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0EF" w:rsidRDefault="009170EF" w:rsidP="009170EF">
      <w:pPr>
        <w:autoSpaceDE w:val="0"/>
        <w:autoSpaceDN w:val="0"/>
        <w:adjustRightInd w:val="0"/>
        <w:jc w:val="left"/>
        <w:rPr>
          <w:rFonts w:ascii="HG丸ｺﾞｼｯｸM-PRO" w:eastAsia="HG丸ｺﾞｼｯｸM-PRO" w:cs="MS-PGothic"/>
          <w:kern w:val="0"/>
          <w:sz w:val="60"/>
          <w:szCs w:val="60"/>
        </w:rPr>
      </w:pPr>
    </w:p>
    <w:p w:rsidR="009170EF" w:rsidRDefault="009170EF" w:rsidP="009170EF">
      <w:pPr>
        <w:autoSpaceDE w:val="0"/>
        <w:autoSpaceDN w:val="0"/>
        <w:adjustRightInd w:val="0"/>
        <w:jc w:val="left"/>
        <w:rPr>
          <w:rFonts w:ascii="HG丸ｺﾞｼｯｸM-PRO" w:eastAsia="HG丸ｺﾞｼｯｸM-PRO" w:cs="MS-PGothic"/>
          <w:kern w:val="0"/>
          <w:sz w:val="60"/>
          <w:szCs w:val="60"/>
        </w:rPr>
      </w:pPr>
    </w:p>
    <w:p w:rsidR="009170EF" w:rsidRPr="009170EF" w:rsidRDefault="009170EF" w:rsidP="009170EF">
      <w:pPr>
        <w:autoSpaceDE w:val="0"/>
        <w:autoSpaceDN w:val="0"/>
        <w:adjustRightInd w:val="0"/>
        <w:jc w:val="center"/>
        <w:rPr>
          <w:rFonts w:ascii="HG丸ｺﾞｼｯｸM-PRO" w:eastAsia="HG丸ｺﾞｼｯｸM-PRO" w:cs="MS-PGothic"/>
          <w:b/>
          <w:kern w:val="0"/>
          <w:sz w:val="60"/>
          <w:szCs w:val="60"/>
        </w:rPr>
      </w:pPr>
      <w:r w:rsidRPr="00030091">
        <w:rPr>
          <w:rFonts w:ascii="HG丸ｺﾞｼｯｸM-PRO" w:eastAsia="HG丸ｺﾞｼｯｸM-PRO" w:cs="MS-PGothic" w:hint="eastAsia"/>
          <w:b/>
          <w:spacing w:val="112"/>
          <w:kern w:val="0"/>
          <w:sz w:val="60"/>
          <w:szCs w:val="60"/>
          <w:fitText w:val="7224" w:id="-668296192"/>
        </w:rPr>
        <w:t>土木工事共通仕様</w:t>
      </w:r>
      <w:r w:rsidRPr="00030091">
        <w:rPr>
          <w:rFonts w:ascii="HG丸ｺﾞｼｯｸM-PRO" w:eastAsia="HG丸ｺﾞｼｯｸM-PRO" w:cs="MS-PGothic" w:hint="eastAsia"/>
          <w:b/>
          <w:spacing w:val="5"/>
          <w:kern w:val="0"/>
          <w:sz w:val="60"/>
          <w:szCs w:val="60"/>
          <w:fitText w:val="7224" w:id="-668296192"/>
        </w:rPr>
        <w:t>書</w:t>
      </w:r>
    </w:p>
    <w:p w:rsidR="009170EF" w:rsidRPr="009170EF" w:rsidRDefault="009170EF" w:rsidP="009170EF">
      <w:pPr>
        <w:autoSpaceDE w:val="0"/>
        <w:autoSpaceDN w:val="0"/>
        <w:adjustRightInd w:val="0"/>
        <w:jc w:val="left"/>
        <w:rPr>
          <w:rFonts w:ascii="HG丸ｺﾞｼｯｸM-PRO" w:eastAsia="HG丸ｺﾞｼｯｸM-PRO" w:cs="MS-PGothic"/>
          <w:b/>
          <w:kern w:val="0"/>
          <w:sz w:val="40"/>
          <w:szCs w:val="40"/>
        </w:rPr>
      </w:pPr>
    </w:p>
    <w:p w:rsidR="009170EF" w:rsidRPr="009170EF" w:rsidRDefault="009170EF" w:rsidP="009170EF">
      <w:pPr>
        <w:autoSpaceDE w:val="0"/>
        <w:autoSpaceDN w:val="0"/>
        <w:adjustRightInd w:val="0"/>
        <w:jc w:val="left"/>
        <w:rPr>
          <w:rFonts w:ascii="HG丸ｺﾞｼｯｸM-PRO" w:eastAsia="HG丸ｺﾞｼｯｸM-PRO" w:cs="MS-PGothic"/>
          <w:b/>
          <w:kern w:val="0"/>
          <w:sz w:val="40"/>
          <w:szCs w:val="40"/>
        </w:rPr>
      </w:pPr>
    </w:p>
    <w:p w:rsidR="009170EF" w:rsidRPr="009170EF" w:rsidRDefault="009170EF" w:rsidP="009170EF">
      <w:pPr>
        <w:autoSpaceDE w:val="0"/>
        <w:autoSpaceDN w:val="0"/>
        <w:adjustRightInd w:val="0"/>
        <w:jc w:val="left"/>
        <w:rPr>
          <w:rFonts w:ascii="HG丸ｺﾞｼｯｸM-PRO" w:eastAsia="HG丸ｺﾞｼｯｸM-PRO" w:cs="MS-PGothic"/>
          <w:b/>
          <w:kern w:val="0"/>
          <w:sz w:val="40"/>
          <w:szCs w:val="40"/>
        </w:rPr>
      </w:pPr>
    </w:p>
    <w:p w:rsidR="009170EF" w:rsidRPr="009170EF" w:rsidRDefault="009170EF" w:rsidP="009170EF">
      <w:pPr>
        <w:autoSpaceDE w:val="0"/>
        <w:autoSpaceDN w:val="0"/>
        <w:adjustRightInd w:val="0"/>
        <w:jc w:val="left"/>
        <w:rPr>
          <w:rFonts w:ascii="HG丸ｺﾞｼｯｸM-PRO" w:eastAsia="HG丸ｺﾞｼｯｸM-PRO" w:cs="MS-PGothic"/>
          <w:b/>
          <w:kern w:val="0"/>
          <w:sz w:val="40"/>
          <w:szCs w:val="40"/>
        </w:rPr>
      </w:pPr>
    </w:p>
    <w:p w:rsidR="009170EF" w:rsidRPr="009170EF" w:rsidRDefault="009170EF" w:rsidP="009170EF">
      <w:pPr>
        <w:autoSpaceDE w:val="0"/>
        <w:autoSpaceDN w:val="0"/>
        <w:adjustRightInd w:val="0"/>
        <w:jc w:val="left"/>
        <w:rPr>
          <w:rFonts w:ascii="HG丸ｺﾞｼｯｸM-PRO" w:eastAsia="HG丸ｺﾞｼｯｸM-PRO" w:cs="MS-PGothic"/>
          <w:b/>
          <w:kern w:val="0"/>
          <w:sz w:val="40"/>
          <w:szCs w:val="40"/>
        </w:rPr>
      </w:pPr>
    </w:p>
    <w:p w:rsidR="009170EF" w:rsidRPr="009170EF" w:rsidRDefault="009170EF" w:rsidP="009170EF">
      <w:pPr>
        <w:autoSpaceDE w:val="0"/>
        <w:autoSpaceDN w:val="0"/>
        <w:adjustRightInd w:val="0"/>
        <w:jc w:val="left"/>
        <w:rPr>
          <w:rFonts w:ascii="HG丸ｺﾞｼｯｸM-PRO" w:eastAsia="HG丸ｺﾞｼｯｸM-PRO" w:cs="MS-PGothic"/>
          <w:b/>
          <w:kern w:val="0"/>
          <w:sz w:val="40"/>
          <w:szCs w:val="40"/>
        </w:rPr>
      </w:pPr>
    </w:p>
    <w:p w:rsidR="009170EF" w:rsidRPr="009170EF" w:rsidRDefault="009170EF" w:rsidP="009170EF">
      <w:pPr>
        <w:autoSpaceDE w:val="0"/>
        <w:autoSpaceDN w:val="0"/>
        <w:adjustRightInd w:val="0"/>
        <w:jc w:val="left"/>
        <w:rPr>
          <w:rFonts w:ascii="HG丸ｺﾞｼｯｸM-PRO" w:eastAsia="HG丸ｺﾞｼｯｸM-PRO" w:cs="MS-PGothic"/>
          <w:b/>
          <w:kern w:val="0"/>
          <w:sz w:val="40"/>
          <w:szCs w:val="40"/>
        </w:rPr>
      </w:pPr>
    </w:p>
    <w:p w:rsidR="009170EF" w:rsidRPr="009170EF" w:rsidRDefault="009170EF" w:rsidP="009170EF">
      <w:pPr>
        <w:autoSpaceDE w:val="0"/>
        <w:autoSpaceDN w:val="0"/>
        <w:adjustRightInd w:val="0"/>
        <w:jc w:val="left"/>
        <w:rPr>
          <w:rFonts w:ascii="HG丸ｺﾞｼｯｸM-PRO" w:eastAsia="HG丸ｺﾞｼｯｸM-PRO" w:cs="MS-PGothic"/>
          <w:b/>
          <w:kern w:val="0"/>
          <w:sz w:val="40"/>
          <w:szCs w:val="40"/>
        </w:rPr>
      </w:pPr>
    </w:p>
    <w:p w:rsidR="009170EF" w:rsidRPr="009170EF" w:rsidRDefault="009170EF" w:rsidP="009170EF">
      <w:pPr>
        <w:autoSpaceDE w:val="0"/>
        <w:autoSpaceDN w:val="0"/>
        <w:adjustRightInd w:val="0"/>
        <w:jc w:val="left"/>
        <w:rPr>
          <w:rFonts w:ascii="HG丸ｺﾞｼｯｸM-PRO" w:eastAsia="HG丸ｺﾞｼｯｸM-PRO" w:cs="MS-PGothic"/>
          <w:b/>
          <w:kern w:val="0"/>
          <w:sz w:val="40"/>
          <w:szCs w:val="40"/>
        </w:rPr>
      </w:pPr>
    </w:p>
    <w:p w:rsidR="009170EF" w:rsidRPr="009170EF" w:rsidRDefault="009170EF" w:rsidP="009170EF">
      <w:pPr>
        <w:autoSpaceDE w:val="0"/>
        <w:autoSpaceDN w:val="0"/>
        <w:adjustRightInd w:val="0"/>
        <w:jc w:val="left"/>
        <w:rPr>
          <w:rFonts w:ascii="HG丸ｺﾞｼｯｸM-PRO" w:eastAsia="HG丸ｺﾞｼｯｸM-PRO" w:cs="MS-PGothic"/>
          <w:b/>
          <w:kern w:val="0"/>
          <w:sz w:val="40"/>
          <w:szCs w:val="40"/>
        </w:rPr>
      </w:pPr>
    </w:p>
    <w:p w:rsidR="009170EF" w:rsidRPr="009170EF" w:rsidRDefault="009170EF" w:rsidP="009170EF">
      <w:pPr>
        <w:autoSpaceDE w:val="0"/>
        <w:autoSpaceDN w:val="0"/>
        <w:adjustRightInd w:val="0"/>
        <w:jc w:val="left"/>
        <w:rPr>
          <w:rFonts w:ascii="HG丸ｺﾞｼｯｸM-PRO" w:eastAsia="HG丸ｺﾞｼｯｸM-PRO" w:cs="MS-PGothic"/>
          <w:b/>
          <w:kern w:val="0"/>
          <w:sz w:val="40"/>
          <w:szCs w:val="40"/>
        </w:rPr>
      </w:pPr>
    </w:p>
    <w:p w:rsidR="009170EF" w:rsidRPr="009170EF" w:rsidRDefault="009170EF" w:rsidP="009170EF">
      <w:pPr>
        <w:autoSpaceDE w:val="0"/>
        <w:autoSpaceDN w:val="0"/>
        <w:adjustRightInd w:val="0"/>
        <w:jc w:val="left"/>
        <w:rPr>
          <w:rFonts w:ascii="HG丸ｺﾞｼｯｸM-PRO" w:eastAsia="HG丸ｺﾞｼｯｸM-PRO" w:cs="MS-PGothic"/>
          <w:b/>
          <w:kern w:val="0"/>
          <w:sz w:val="40"/>
          <w:szCs w:val="40"/>
        </w:rPr>
      </w:pPr>
    </w:p>
    <w:p w:rsidR="009170EF" w:rsidRPr="009170EF" w:rsidRDefault="009170EF" w:rsidP="009170EF">
      <w:pPr>
        <w:autoSpaceDE w:val="0"/>
        <w:autoSpaceDN w:val="0"/>
        <w:adjustRightInd w:val="0"/>
        <w:jc w:val="left"/>
        <w:rPr>
          <w:rFonts w:ascii="HG丸ｺﾞｼｯｸM-PRO" w:eastAsia="HG丸ｺﾞｼｯｸM-PRO" w:cs="MS-PGothic"/>
          <w:b/>
          <w:kern w:val="0"/>
          <w:sz w:val="40"/>
          <w:szCs w:val="40"/>
        </w:rPr>
      </w:pPr>
    </w:p>
    <w:p w:rsidR="009170EF" w:rsidRPr="009170EF" w:rsidRDefault="009170EF" w:rsidP="009170EF">
      <w:pPr>
        <w:autoSpaceDE w:val="0"/>
        <w:autoSpaceDN w:val="0"/>
        <w:adjustRightInd w:val="0"/>
        <w:jc w:val="center"/>
        <w:rPr>
          <w:rFonts w:ascii="HG丸ｺﾞｼｯｸM-PRO" w:eastAsia="HG丸ｺﾞｼｯｸM-PRO" w:cs="MS-PGothic"/>
          <w:b/>
          <w:kern w:val="0"/>
          <w:sz w:val="40"/>
          <w:szCs w:val="40"/>
        </w:rPr>
      </w:pPr>
      <w:r w:rsidRPr="009170EF">
        <w:rPr>
          <w:rFonts w:ascii="HG丸ｺﾞｼｯｸM-PRO" w:eastAsia="HG丸ｺﾞｼｯｸM-PRO" w:cs="MS-PGothic" w:hint="eastAsia"/>
          <w:b/>
          <w:kern w:val="0"/>
          <w:sz w:val="40"/>
          <w:szCs w:val="40"/>
        </w:rPr>
        <w:t>平成</w:t>
      </w:r>
      <w:r w:rsidR="00FA75ED">
        <w:rPr>
          <w:rFonts w:ascii="HG丸ｺﾞｼｯｸM-PRO" w:eastAsia="HG丸ｺﾞｼｯｸM-PRO" w:cs="MS-PGothic" w:hint="eastAsia"/>
          <w:b/>
          <w:kern w:val="0"/>
          <w:sz w:val="40"/>
          <w:szCs w:val="40"/>
        </w:rPr>
        <w:t>２７</w:t>
      </w:r>
      <w:r w:rsidRPr="009170EF">
        <w:rPr>
          <w:rFonts w:ascii="HG丸ｺﾞｼｯｸM-PRO" w:eastAsia="HG丸ｺﾞｼｯｸM-PRO" w:cs="MS-PGothic" w:hint="eastAsia"/>
          <w:b/>
          <w:kern w:val="0"/>
          <w:sz w:val="40"/>
          <w:szCs w:val="40"/>
        </w:rPr>
        <w:t>年４月</w:t>
      </w:r>
    </w:p>
    <w:p w:rsidR="00302FD1" w:rsidRDefault="009170EF" w:rsidP="009170EF">
      <w:pPr>
        <w:autoSpaceDE w:val="0"/>
        <w:autoSpaceDN w:val="0"/>
        <w:adjustRightInd w:val="0"/>
        <w:jc w:val="center"/>
        <w:rPr>
          <w:rFonts w:ascii="HG丸ｺﾞｼｯｸM-PRO" w:eastAsia="HG丸ｺﾞｼｯｸM-PRO" w:cs="MS-PGothic"/>
          <w:b/>
          <w:kern w:val="0"/>
          <w:sz w:val="40"/>
          <w:szCs w:val="40"/>
        </w:rPr>
      </w:pPr>
      <w:r w:rsidRPr="009170EF">
        <w:rPr>
          <w:rFonts w:ascii="HG丸ｺﾞｼｯｸM-PRO" w:eastAsia="HG丸ｺﾞｼｯｸM-PRO" w:cs="MS-PGothic" w:hint="eastAsia"/>
          <w:b/>
          <w:kern w:val="0"/>
          <w:sz w:val="40"/>
          <w:szCs w:val="40"/>
        </w:rPr>
        <w:t>上  天  草  市</w:t>
      </w:r>
    </w:p>
    <w:p w:rsidR="00302FD1" w:rsidRDefault="00302FD1">
      <w:pPr>
        <w:widowControl/>
        <w:jc w:val="left"/>
        <w:rPr>
          <w:rFonts w:ascii="HG丸ｺﾞｼｯｸM-PRO" w:eastAsia="HG丸ｺﾞｼｯｸM-PRO" w:cs="MS-PGothic"/>
          <w:b/>
          <w:kern w:val="0"/>
          <w:sz w:val="40"/>
          <w:szCs w:val="40"/>
        </w:rPr>
      </w:pPr>
      <w:r>
        <w:rPr>
          <w:rFonts w:ascii="HG丸ｺﾞｼｯｸM-PRO" w:eastAsia="HG丸ｺﾞｼｯｸM-PRO" w:cs="MS-PGothic"/>
          <w:b/>
          <w:kern w:val="0"/>
          <w:sz w:val="40"/>
          <w:szCs w:val="40"/>
        </w:rPr>
        <w:br w:type="page"/>
      </w:r>
    </w:p>
    <w:p w:rsidR="009170EF" w:rsidRPr="009170EF" w:rsidRDefault="009170EF" w:rsidP="009170EF">
      <w:pPr>
        <w:autoSpaceDE w:val="0"/>
        <w:autoSpaceDN w:val="0"/>
        <w:adjustRightInd w:val="0"/>
        <w:jc w:val="center"/>
        <w:rPr>
          <w:rFonts w:ascii="HG丸ｺﾞｼｯｸM-PRO" w:eastAsia="HG丸ｺﾞｼｯｸM-PRO" w:cs="MS-PGothic"/>
          <w:b/>
          <w:kern w:val="0"/>
          <w:sz w:val="40"/>
          <w:szCs w:val="40"/>
        </w:rPr>
      </w:pPr>
    </w:p>
    <w:p w:rsidR="009170EF" w:rsidRPr="00B759C2" w:rsidRDefault="009170EF" w:rsidP="00B759C2">
      <w:pPr>
        <w:autoSpaceDE w:val="0"/>
        <w:autoSpaceDN w:val="0"/>
        <w:adjustRightInd w:val="0"/>
        <w:jc w:val="left"/>
        <w:rPr>
          <w:rFonts w:ascii="HG丸ｺﾞｼｯｸM-PRO" w:eastAsia="HG丸ｺﾞｼｯｸM-PRO" w:cs="Century"/>
          <w:b/>
          <w:kern w:val="0"/>
          <w:sz w:val="24"/>
        </w:rPr>
      </w:pPr>
      <w:r>
        <w:rPr>
          <w:rFonts w:ascii="HG丸ｺﾞｼｯｸM-PRO" w:eastAsia="HG丸ｺﾞｼｯｸM-PRO" w:cs="MS-PGothic"/>
          <w:kern w:val="0"/>
          <w:sz w:val="40"/>
          <w:szCs w:val="40"/>
        </w:rPr>
        <w:br w:type="page"/>
      </w:r>
      <w:r w:rsidRPr="00B759C2">
        <w:rPr>
          <w:rFonts w:ascii="HG丸ｺﾞｼｯｸM-PRO" w:eastAsia="HG丸ｺﾞｼｯｸM-PRO" w:cs="MS-Gothic" w:hint="eastAsia"/>
          <w:b/>
          <w:kern w:val="0"/>
          <w:sz w:val="24"/>
        </w:rPr>
        <w:lastRenderedPageBreak/>
        <w:t>第１編 共 通 編</w:t>
      </w:r>
      <w:r w:rsidR="003478A9" w:rsidRPr="00B759C2">
        <w:rPr>
          <w:rFonts w:ascii="HG丸ｺﾞｼｯｸM-PRO" w:eastAsia="HG丸ｺﾞｼｯｸM-PRO" w:cs="MS-Gothic" w:hint="eastAsia"/>
          <w:b/>
          <w:kern w:val="0"/>
          <w:sz w:val="24"/>
        </w:rPr>
        <w:t>・</w:t>
      </w:r>
      <w:r w:rsidR="003478A9" w:rsidRPr="00B759C2">
        <w:rPr>
          <w:rFonts w:ascii="HG丸ｺﾞｼｯｸM-PRO" w:eastAsia="HG丸ｺﾞｼｯｸM-PRO" w:cs="MS-Mincho" w:hint="eastAsia"/>
          <w:b/>
          <w:kern w:val="0"/>
          <w:szCs w:val="21"/>
        </w:rPr>
        <w:t>・・・・・・・・・・・・・・・・・・・・・・・・・・・・</w:t>
      </w:r>
      <w:r w:rsidR="00B759C2" w:rsidRPr="00B759C2">
        <w:rPr>
          <w:rFonts w:ascii="HG丸ｺﾞｼｯｸM-PRO" w:eastAsia="HG丸ｺﾞｼｯｸM-PRO" w:cs="MS-Mincho" w:hint="eastAsia"/>
          <w:b/>
          <w:kern w:val="0"/>
          <w:szCs w:val="21"/>
        </w:rPr>
        <w:t>・</w:t>
      </w:r>
      <w:r w:rsidR="003478A9" w:rsidRPr="00B759C2">
        <w:rPr>
          <w:rFonts w:ascii="HG丸ｺﾞｼｯｸM-PRO" w:eastAsia="HG丸ｺﾞｼｯｸM-PRO" w:cs="MS-Mincho" w:hint="eastAsia"/>
          <w:b/>
          <w:kern w:val="0"/>
          <w:szCs w:val="21"/>
        </w:rPr>
        <w:t xml:space="preserve">  </w:t>
      </w:r>
      <w:r w:rsidR="002F703A">
        <w:rPr>
          <w:rFonts w:ascii="HG丸ｺﾞｼｯｸM-PRO" w:eastAsia="HG丸ｺﾞｼｯｸM-PRO" w:cs="MS-Gothic" w:hint="eastAsia"/>
          <w:b/>
          <w:kern w:val="0"/>
          <w:sz w:val="24"/>
        </w:rPr>
        <w:t xml:space="preserve">   </w:t>
      </w:r>
      <w:r w:rsidRPr="00B759C2">
        <w:rPr>
          <w:rFonts w:ascii="HG丸ｺﾞｼｯｸM-PRO" w:eastAsia="HG丸ｺﾞｼｯｸM-PRO" w:cs="Century" w:hint="eastAsia"/>
          <w:b/>
          <w:kern w:val="0"/>
          <w:sz w:val="24"/>
        </w:rPr>
        <w:t>1</w:t>
      </w:r>
    </w:p>
    <w:p w:rsidR="009170EF" w:rsidRPr="00B759C2" w:rsidRDefault="009170EF" w:rsidP="00B759C2">
      <w:pPr>
        <w:autoSpaceDE w:val="0"/>
        <w:autoSpaceDN w:val="0"/>
        <w:adjustRightInd w:val="0"/>
        <w:ind w:firstLineChars="200" w:firstLine="442"/>
        <w:jc w:val="left"/>
        <w:rPr>
          <w:rFonts w:ascii="HG丸ｺﾞｼｯｸM-PRO" w:eastAsia="HG丸ｺﾞｼｯｸM-PRO" w:cs="Century"/>
          <w:b/>
          <w:kern w:val="0"/>
          <w:sz w:val="22"/>
          <w:szCs w:val="22"/>
        </w:rPr>
      </w:pPr>
      <w:r w:rsidRPr="00B759C2">
        <w:rPr>
          <w:rFonts w:ascii="HG丸ｺﾞｼｯｸM-PRO" w:eastAsia="HG丸ｺﾞｼｯｸM-PRO" w:cs="MS-Gothic" w:hint="eastAsia"/>
          <w:b/>
          <w:kern w:val="0"/>
          <w:sz w:val="22"/>
          <w:szCs w:val="22"/>
        </w:rPr>
        <w:t>第１章 総 則</w:t>
      </w:r>
      <w:r w:rsidR="003478A9" w:rsidRPr="00B759C2">
        <w:rPr>
          <w:rFonts w:ascii="HG丸ｺﾞｼｯｸM-PRO" w:eastAsia="HG丸ｺﾞｼｯｸM-PRO" w:cs="MS-Mincho" w:hint="eastAsia"/>
          <w:b/>
          <w:kern w:val="0"/>
          <w:szCs w:val="21"/>
        </w:rPr>
        <w:t>・・・・・・・・・・・・・・・・・・・・・・・・・・・・・・・・</w:t>
      </w:r>
      <w:r w:rsidR="002F703A">
        <w:rPr>
          <w:rFonts w:ascii="HG丸ｺﾞｼｯｸM-PRO" w:eastAsia="HG丸ｺﾞｼｯｸM-PRO" w:cs="MS-Mincho" w:hint="eastAsia"/>
          <w:b/>
          <w:kern w:val="0"/>
          <w:szCs w:val="21"/>
        </w:rPr>
        <w:t xml:space="preserve">  </w:t>
      </w:r>
      <w:r w:rsidRPr="00B759C2">
        <w:rPr>
          <w:rFonts w:ascii="HG丸ｺﾞｼｯｸM-PRO" w:eastAsia="HG丸ｺﾞｼｯｸM-PRO" w:cs="Century" w:hint="eastAsia"/>
          <w:b/>
          <w:kern w:val="0"/>
          <w:sz w:val="22"/>
          <w:szCs w:val="22"/>
        </w:rPr>
        <w:t>1</w:t>
      </w:r>
    </w:p>
    <w:p w:rsidR="009170EF" w:rsidRPr="009170EF" w:rsidRDefault="009170EF" w:rsidP="00282889">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総 則</w:t>
      </w:r>
      <w:r w:rsidR="003478A9">
        <w:rPr>
          <w:rFonts w:ascii="HG丸ｺﾞｼｯｸM-PRO" w:eastAsia="HG丸ｺﾞｼｯｸM-PRO" w:cs="MS-Mincho" w:hint="eastAsia"/>
          <w:kern w:val="0"/>
          <w:szCs w:val="21"/>
        </w:rPr>
        <w:t>・・・・・・・・・・・・・・・・・・・・・・・・・・・・・・・</w:t>
      </w:r>
      <w:r w:rsidR="00282889">
        <w:rPr>
          <w:rFonts w:ascii="HG丸ｺﾞｼｯｸM-PRO" w:eastAsia="HG丸ｺﾞｼｯｸM-PRO" w:cs="Century" w:hint="eastAsia"/>
          <w:kern w:val="0"/>
          <w:szCs w:val="21"/>
        </w:rPr>
        <w:t xml:space="preserve"> </w:t>
      </w:r>
      <w:r w:rsidR="002F703A">
        <w:rPr>
          <w:rFonts w:ascii="HG丸ｺﾞｼｯｸM-PRO" w:eastAsia="HG丸ｺﾞｼｯｸM-PRO" w:cs="Century" w:hint="eastAsia"/>
          <w:kern w:val="0"/>
          <w:szCs w:val="21"/>
        </w:rPr>
        <w:t xml:space="preserve">  </w:t>
      </w:r>
      <w:r w:rsidR="00282889">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1</w:t>
      </w:r>
    </w:p>
    <w:p w:rsidR="009170EF" w:rsidRPr="009170EF" w:rsidRDefault="009170EF" w:rsidP="00282889">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１－１－１ 適 用</w:t>
      </w:r>
      <w:r w:rsidR="003478A9">
        <w:rPr>
          <w:rFonts w:ascii="HG丸ｺﾞｼｯｸM-PRO" w:eastAsia="HG丸ｺﾞｼｯｸM-PRO" w:cs="MS-Mincho" w:hint="eastAsia"/>
          <w:kern w:val="0"/>
          <w:szCs w:val="21"/>
        </w:rPr>
        <w:t>・・・・・・・・・・・・・・・・・・・・・・・・・・・・</w:t>
      </w:r>
      <w:r w:rsidR="00282889">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28288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1</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１－１－２ 用語の定義</w:t>
      </w:r>
      <w:r w:rsidR="003478A9">
        <w:rPr>
          <w:rFonts w:ascii="HG丸ｺﾞｼｯｸM-PRO" w:eastAsia="HG丸ｺﾞｼｯｸM-PRO" w:cs="MS-Mincho" w:hint="eastAsia"/>
          <w:kern w:val="0"/>
          <w:szCs w:val="21"/>
        </w:rPr>
        <w:t>・・・・・・・・・・・・・・・・・・・・・・・・・・</w:t>
      </w:r>
      <w:r w:rsidR="00282889">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1</w:t>
      </w:r>
    </w:p>
    <w:p w:rsidR="009170EF" w:rsidRPr="009F251E"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１－１－３ 設計図書の照査等</w:t>
      </w:r>
      <w:r w:rsidR="003478A9">
        <w:rPr>
          <w:rFonts w:ascii="HG丸ｺﾞｼｯｸM-PRO" w:eastAsia="HG丸ｺﾞｼｯｸM-PRO" w:cs="MS-Mincho" w:hint="eastAsia"/>
          <w:kern w:val="0"/>
          <w:szCs w:val="21"/>
        </w:rPr>
        <w:t>・・・・・・・・・・・・・・・・・・・・・・・</w:t>
      </w:r>
      <w:r w:rsidR="00282889">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3</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１－１－４ 施工計画書</w:t>
      </w:r>
      <w:r w:rsidR="003478A9">
        <w:rPr>
          <w:rFonts w:ascii="HG丸ｺﾞｼｯｸM-PRO" w:eastAsia="HG丸ｺﾞｼｯｸM-PRO" w:cs="MS-Mincho" w:hint="eastAsia"/>
          <w:kern w:val="0"/>
          <w:szCs w:val="21"/>
        </w:rPr>
        <w:t>・・・・・・・・・・・・・・・・・・・・・・・・・・</w:t>
      </w:r>
      <w:r w:rsidR="00282889">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１－１－５ 工事カルテ作成、登録</w:t>
      </w:r>
      <w:r w:rsidR="003478A9">
        <w:rPr>
          <w:rFonts w:ascii="HG丸ｺﾞｼｯｸM-PRO" w:eastAsia="HG丸ｺﾞｼｯｸM-PRO" w:cs="MS-Mincho" w:hint="eastAsia"/>
          <w:kern w:val="0"/>
          <w:szCs w:val="21"/>
        </w:rPr>
        <w:t>・・・・・・・・・・・・・・・・・・・・・</w:t>
      </w:r>
      <w:r w:rsidR="00282889">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4</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１－１－６ 監督職員</w:t>
      </w:r>
      <w:r w:rsidR="003478A9">
        <w:rPr>
          <w:rFonts w:ascii="HG丸ｺﾞｼｯｸM-PRO" w:eastAsia="HG丸ｺﾞｼｯｸM-PRO" w:cs="MS-Mincho" w:hint="eastAsia"/>
          <w:kern w:val="0"/>
          <w:szCs w:val="21"/>
        </w:rPr>
        <w:t xml:space="preserve">・・・・・・・・・・・・・・・・・・・・・・・・・・ </w:t>
      </w:r>
      <w:r w:rsidR="00282889">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5</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１－１－７ 工事用地等の使用</w:t>
      </w:r>
      <w:r w:rsidR="003478A9">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5</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１－１－８ 工事の着手</w:t>
      </w:r>
      <w:r w:rsidR="003478A9">
        <w:rPr>
          <w:rFonts w:ascii="HG丸ｺﾞｼｯｸM-PRO" w:eastAsia="HG丸ｺﾞｼｯｸM-PRO" w:cs="MS-Mincho" w:hint="eastAsia"/>
          <w:kern w:val="0"/>
          <w:szCs w:val="21"/>
        </w:rPr>
        <w:t xml:space="preserve">・・・・・・・・・・・・・・・・・・・・・・・・・ </w:t>
      </w:r>
      <w:r w:rsidR="00282889">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5</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１－１－９ 工事の下請負</w:t>
      </w:r>
      <w:r w:rsidR="003478A9">
        <w:rPr>
          <w:rFonts w:ascii="HG丸ｺﾞｼｯｸM-PRO" w:eastAsia="HG丸ｺﾞｼｯｸM-PRO" w:cs="MS-Mincho" w:hint="eastAsia"/>
          <w:kern w:val="0"/>
          <w:szCs w:val="21"/>
        </w:rPr>
        <w:t xml:space="preserve">・・・・・・・・・・・・・・・・・・・・・・・・ </w:t>
      </w:r>
      <w:r w:rsidR="00282889">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282889">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5</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１－１－10 施工体制台帳</w:t>
      </w:r>
      <w:r w:rsidR="003478A9">
        <w:rPr>
          <w:rFonts w:ascii="HG丸ｺﾞｼｯｸM-PRO" w:eastAsia="HG丸ｺﾞｼｯｸM-PRO" w:cs="MS-Mincho" w:hint="eastAsia"/>
          <w:kern w:val="0"/>
          <w:szCs w:val="21"/>
        </w:rPr>
        <w:t>・・・・・・・・・・・・・・・・・・・・・・・・</w:t>
      </w:r>
      <w:r w:rsidR="00282889">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5</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１－１－11 請負者相互の協力</w:t>
      </w:r>
      <w:r w:rsidR="003478A9">
        <w:rPr>
          <w:rFonts w:ascii="HG丸ｺﾞｼｯｸM-PRO" w:eastAsia="HG丸ｺﾞｼｯｸM-PRO" w:cs="MS-Mincho" w:hint="eastAsia"/>
          <w:kern w:val="0"/>
          <w:szCs w:val="21"/>
        </w:rPr>
        <w:t>・・・・・・・・・・・・・・・・・・・・・・</w:t>
      </w:r>
      <w:r w:rsidR="00282889">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6</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１－１－12 調査・試験に対する協力</w:t>
      </w:r>
      <w:r w:rsidR="003478A9">
        <w:rPr>
          <w:rFonts w:ascii="HG丸ｺﾞｼｯｸM-PRO" w:eastAsia="HG丸ｺﾞｼｯｸM-PRO" w:cs="MS-Mincho" w:hint="eastAsia"/>
          <w:kern w:val="0"/>
          <w:szCs w:val="21"/>
        </w:rPr>
        <w:t>・・・・・・・・・・・・・・・・・・・</w:t>
      </w:r>
      <w:r w:rsidR="00282889">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6</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１－１－13 工事の一時中止</w:t>
      </w:r>
      <w:r w:rsidR="003478A9">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282889">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7</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１－１－14 設計図書の変更</w:t>
      </w:r>
      <w:r w:rsidR="003478A9">
        <w:rPr>
          <w:rFonts w:ascii="HG丸ｺﾞｼｯｸM-PRO" w:eastAsia="HG丸ｺﾞｼｯｸM-PRO" w:cs="MS-Mincho" w:hint="eastAsia"/>
          <w:kern w:val="0"/>
          <w:szCs w:val="21"/>
        </w:rPr>
        <w:t>・・・・・・・・・・・・・・・・・・・・・・・</w:t>
      </w:r>
      <w:r w:rsidR="00282889">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7</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１－１－15 工期変更</w:t>
      </w:r>
      <w:r w:rsidR="003478A9">
        <w:rPr>
          <w:rFonts w:ascii="HG丸ｺﾞｼｯｸM-PRO" w:eastAsia="HG丸ｺﾞｼｯｸM-PRO" w:cs="MS-Mincho" w:hint="eastAsia"/>
          <w:kern w:val="0"/>
          <w:szCs w:val="21"/>
        </w:rPr>
        <w:t xml:space="preserve">・・・・・・・・・・・・・・・・・・・・・・・・・・ </w:t>
      </w:r>
      <w:r w:rsidR="00282889">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7</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１－１－16 支給材料および貸与物件</w:t>
      </w:r>
      <w:r w:rsidR="003478A9">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282889">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8</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１－１－17 工事現場発生品</w:t>
      </w:r>
      <w:r w:rsidR="003478A9">
        <w:rPr>
          <w:rFonts w:ascii="HG丸ｺﾞｼｯｸM-PRO" w:eastAsia="HG丸ｺﾞｼｯｸM-PRO" w:cs="MS-Mincho" w:hint="eastAsia"/>
          <w:kern w:val="0"/>
          <w:szCs w:val="21"/>
        </w:rPr>
        <w:t>・・・・・・・・・・・・・・・・・・・・・・・</w:t>
      </w:r>
      <w:r w:rsidR="00282889">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282889">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8</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１－１－18 建設副産物</w:t>
      </w:r>
      <w:r w:rsidR="003478A9">
        <w:rPr>
          <w:rFonts w:ascii="HG丸ｺﾞｼｯｸM-PRO" w:eastAsia="HG丸ｺﾞｼｯｸM-PRO" w:cs="MS-Mincho" w:hint="eastAsia"/>
          <w:kern w:val="0"/>
          <w:szCs w:val="21"/>
        </w:rPr>
        <w:t>・・・・・・・・・・・・・・・・・・・・・・・・・</w:t>
      </w:r>
      <w:r w:rsidR="00282889">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8</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１－１－19 工事完成図</w:t>
      </w:r>
      <w:r w:rsidR="003478A9">
        <w:rPr>
          <w:rFonts w:ascii="HG丸ｺﾞｼｯｸM-PRO" w:eastAsia="HG丸ｺﾞｼｯｸM-PRO" w:cs="MS-Mincho" w:hint="eastAsia"/>
          <w:kern w:val="0"/>
          <w:szCs w:val="21"/>
        </w:rPr>
        <w:t>・・・・・・・・・・・・・・・・・・・・・・・・・</w:t>
      </w:r>
      <w:r w:rsidR="00282889">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9</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１－１－20 工事完成検査</w:t>
      </w:r>
      <w:r w:rsidR="003478A9">
        <w:rPr>
          <w:rFonts w:ascii="HG丸ｺﾞｼｯｸM-PRO" w:eastAsia="HG丸ｺﾞｼｯｸM-PRO" w:cs="MS-Mincho" w:hint="eastAsia"/>
          <w:kern w:val="0"/>
          <w:szCs w:val="21"/>
        </w:rPr>
        <w:t>・・・・・・・・・・・・・・・・・・・・・・・・</w:t>
      </w:r>
      <w:r w:rsidR="00282889">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 xml:space="preserve"> 9</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１－１－21 既済部分検査等</w:t>
      </w:r>
      <w:r w:rsidR="003478A9">
        <w:rPr>
          <w:rFonts w:ascii="HG丸ｺﾞｼｯｸM-PRO" w:eastAsia="HG丸ｺﾞｼｯｸM-PRO" w:cs="MS-Mincho" w:hint="eastAsia"/>
          <w:kern w:val="0"/>
          <w:szCs w:val="21"/>
        </w:rPr>
        <w:t>・・・・・・・・・・・・・・・・・・・・・・・</w:t>
      </w:r>
      <w:r w:rsidR="009F251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10</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１－１－22 部分使用</w:t>
      </w:r>
      <w:r w:rsidR="003478A9">
        <w:rPr>
          <w:rFonts w:ascii="HG丸ｺﾞｼｯｸM-PRO" w:eastAsia="HG丸ｺﾞｼｯｸM-PRO" w:cs="MS-Mincho" w:hint="eastAsia"/>
          <w:kern w:val="0"/>
          <w:szCs w:val="21"/>
        </w:rPr>
        <w:t>・・・・・・・・・・・・・・・・・・・・・・・・・・</w:t>
      </w:r>
      <w:r w:rsidR="009F251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10</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１－１－23 施工管理</w:t>
      </w:r>
      <w:r w:rsidR="003478A9">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 xml:space="preserve"> 10</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１－１－24 履行報告</w:t>
      </w:r>
      <w:r w:rsidR="003478A9">
        <w:rPr>
          <w:rFonts w:ascii="HG丸ｺﾞｼｯｸM-PRO" w:eastAsia="HG丸ｺﾞｼｯｸM-PRO" w:cs="MS-Mincho" w:hint="eastAsia"/>
          <w:kern w:val="0"/>
          <w:szCs w:val="21"/>
        </w:rPr>
        <w:t>・・・・・・・・・・・・・・・・・・・・・・・・・・</w:t>
      </w:r>
      <w:r w:rsidR="009F251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11</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１－１－25 工事関係者に対する措置請求</w:t>
      </w:r>
      <w:r w:rsidR="003478A9">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 xml:space="preserve"> 11</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１－１－26 工事中の安全確保</w:t>
      </w:r>
      <w:r w:rsidR="003478A9">
        <w:rPr>
          <w:rFonts w:ascii="HG丸ｺﾞｼｯｸM-PRO" w:eastAsia="HG丸ｺﾞｼｯｸM-PRO" w:cs="MS-Mincho" w:hint="eastAsia"/>
          <w:kern w:val="0"/>
          <w:szCs w:val="21"/>
        </w:rPr>
        <w:t>・・・・・・・・・・・・・・・・・・・・・・</w:t>
      </w:r>
      <w:r w:rsidR="009F251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11</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１－１－27 爆発及び火災の防止</w:t>
      </w:r>
      <w:r w:rsidR="003478A9">
        <w:rPr>
          <w:rFonts w:ascii="HG丸ｺﾞｼｯｸM-PRO" w:eastAsia="HG丸ｺﾞｼｯｸM-PRO" w:cs="MS-Mincho" w:hint="eastAsia"/>
          <w:kern w:val="0"/>
          <w:szCs w:val="21"/>
        </w:rPr>
        <w:t>・・・・・・・・・・・・・・・・・・・・・</w:t>
      </w:r>
      <w:r w:rsidR="009F251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12</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１－１－28 後片付け</w:t>
      </w:r>
      <w:r w:rsidR="003478A9">
        <w:rPr>
          <w:rFonts w:ascii="HG丸ｺﾞｼｯｸM-PRO" w:eastAsia="HG丸ｺﾞｼｯｸM-PRO" w:cs="MS-Mincho" w:hint="eastAsia"/>
          <w:kern w:val="0"/>
          <w:szCs w:val="21"/>
        </w:rPr>
        <w:t>・・・・・・・・・・・・・・・・・・・・・・・・・・</w:t>
      </w:r>
      <w:r w:rsidR="009F251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13</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１－１－29 事故報告書</w:t>
      </w:r>
      <w:r w:rsidR="003478A9">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 xml:space="preserve"> 13</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１－１－30 環境対策</w:t>
      </w:r>
      <w:r w:rsidR="003478A9">
        <w:rPr>
          <w:rFonts w:ascii="HG丸ｺﾞｼｯｸM-PRO" w:eastAsia="HG丸ｺﾞｼｯｸM-PRO" w:cs="MS-Mincho" w:hint="eastAsia"/>
          <w:kern w:val="0"/>
          <w:szCs w:val="21"/>
        </w:rPr>
        <w:t>・・・・・・・・・・・・・・・・・・・・・・・・・・</w:t>
      </w:r>
      <w:r w:rsidR="009F251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13</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１－１－31 文化財の保護</w:t>
      </w:r>
      <w:r w:rsidR="00282889">
        <w:rPr>
          <w:rFonts w:ascii="HG丸ｺﾞｼｯｸM-PRO" w:eastAsia="HG丸ｺﾞｼｯｸM-PRO" w:cs="MS-Mincho" w:hint="eastAsia"/>
          <w:kern w:val="0"/>
          <w:szCs w:val="21"/>
        </w:rPr>
        <w:tab/>
      </w:r>
      <w:r w:rsidR="003478A9">
        <w:rPr>
          <w:rFonts w:ascii="HG丸ｺﾞｼｯｸM-PRO" w:eastAsia="HG丸ｺﾞｼｯｸM-PRO" w:cs="MS-Mincho" w:hint="eastAsia"/>
          <w:kern w:val="0"/>
          <w:szCs w:val="21"/>
        </w:rPr>
        <w:t>・・・・・・・・・・・・・・・・・・・・・・・・</w:t>
      </w:r>
      <w:r w:rsidR="009F251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15</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１－１－32 交通安全管理</w:t>
      </w:r>
      <w:r w:rsidR="00282889">
        <w:rPr>
          <w:rFonts w:ascii="HG丸ｺﾞｼｯｸM-PRO" w:eastAsia="HG丸ｺﾞｼｯｸM-PRO" w:cs="MS-Mincho" w:hint="eastAsia"/>
          <w:kern w:val="0"/>
          <w:szCs w:val="21"/>
        </w:rPr>
        <w:tab/>
      </w:r>
      <w:r w:rsidR="003478A9">
        <w:rPr>
          <w:rFonts w:ascii="HG丸ｺﾞｼｯｸM-PRO" w:eastAsia="HG丸ｺﾞｼｯｸM-PRO" w:cs="MS-Mincho" w:hint="eastAsia"/>
          <w:kern w:val="0"/>
          <w:szCs w:val="21"/>
        </w:rPr>
        <w:t>・・・・・・・・・・・・・・・・・・・・・・・・</w:t>
      </w:r>
      <w:r w:rsidR="009F251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15</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１－１－33 施設管理</w:t>
      </w:r>
      <w:r w:rsidR="003478A9">
        <w:rPr>
          <w:rFonts w:ascii="HG丸ｺﾞｼｯｸM-PRO" w:eastAsia="HG丸ｺﾞｼｯｸM-PRO" w:cs="MS-Mincho" w:hint="eastAsia"/>
          <w:kern w:val="0"/>
          <w:szCs w:val="21"/>
        </w:rPr>
        <w:t>・・・・・・・・・・・・・・・・・・・・・・・・・・</w:t>
      </w:r>
      <w:r w:rsidR="009F251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16</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１－１－34 諸法令の遵守</w:t>
      </w:r>
      <w:r w:rsidR="003478A9">
        <w:rPr>
          <w:rFonts w:ascii="HG丸ｺﾞｼｯｸM-PRO" w:eastAsia="HG丸ｺﾞｼｯｸM-PRO" w:cs="MS-Mincho" w:hint="eastAsia"/>
          <w:kern w:val="0"/>
          <w:szCs w:val="21"/>
        </w:rPr>
        <w:t>・・・・・・・・・・・・・・・・・・・・・・・・</w:t>
      </w:r>
      <w:r w:rsidR="009F251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17</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１－１－35 官公庁等への手続等</w:t>
      </w:r>
      <w:r w:rsidR="003478A9">
        <w:rPr>
          <w:rFonts w:ascii="HG丸ｺﾞｼｯｸM-PRO" w:eastAsia="HG丸ｺﾞｼｯｸM-PRO" w:cs="MS-Mincho" w:hint="eastAsia"/>
          <w:kern w:val="0"/>
          <w:szCs w:val="21"/>
        </w:rPr>
        <w:t>・・・・・・・・・・・・・・・・・・・・・</w:t>
      </w:r>
      <w:r w:rsidR="009F251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19</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１－１－36 施工時期及び施工時間の変更</w:t>
      </w:r>
      <w:r w:rsidR="00B759C2">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 xml:space="preserve"> 19</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１－１－37 工事測量</w:t>
      </w:r>
      <w:r w:rsidR="00B759C2">
        <w:rPr>
          <w:rFonts w:ascii="HG丸ｺﾞｼｯｸM-PRO" w:eastAsia="HG丸ｺﾞｼｯｸM-PRO" w:cs="MS-Mincho" w:hint="eastAsia"/>
          <w:kern w:val="0"/>
          <w:szCs w:val="21"/>
        </w:rPr>
        <w:t>・・・・・・・・・・・・・・・・・・・・・・・・・・</w:t>
      </w:r>
      <w:r w:rsidR="009F251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19</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１－１－38 不可抗力による損害</w:t>
      </w:r>
      <w:r w:rsidR="00B759C2">
        <w:rPr>
          <w:rFonts w:ascii="HG丸ｺﾞｼｯｸM-PRO" w:eastAsia="HG丸ｺﾞｼｯｸM-PRO" w:cs="MS-Mincho" w:hint="eastAsia"/>
          <w:kern w:val="0"/>
          <w:szCs w:val="21"/>
        </w:rPr>
        <w:t>・・・・・・・・・・・・・・・・・・・・・</w:t>
      </w:r>
      <w:r w:rsidR="009F251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20</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１－１－39 特許権等</w:t>
      </w:r>
      <w:r w:rsidR="00B759C2">
        <w:rPr>
          <w:rFonts w:ascii="HG丸ｺﾞｼｯｸM-PRO" w:eastAsia="HG丸ｺﾞｼｯｸM-PRO" w:cs="MS-Mincho" w:hint="eastAsia"/>
          <w:kern w:val="0"/>
          <w:szCs w:val="21"/>
        </w:rPr>
        <w:t>・・・・・・・・・・・・・・・・・・・・・・・・・・</w:t>
      </w:r>
      <w:r w:rsidR="00282889">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20</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１－１－40 保険の付保及び事故の補償</w:t>
      </w:r>
      <w:r w:rsidR="00B759C2">
        <w:rPr>
          <w:rFonts w:ascii="HG丸ｺﾞｼｯｸM-PRO" w:eastAsia="HG丸ｺﾞｼｯｸM-PRO" w:cs="MS-Mincho" w:hint="eastAsia"/>
          <w:kern w:val="0"/>
          <w:szCs w:val="21"/>
        </w:rPr>
        <w:t>・・・・・・・・・・・・・・・・・・</w:t>
      </w:r>
      <w:r w:rsidR="009F251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21</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１－１－41 臨機の措置</w:t>
      </w:r>
      <w:r w:rsidR="00B759C2">
        <w:rPr>
          <w:rFonts w:ascii="HG丸ｺﾞｼｯｸM-PRO" w:eastAsia="HG丸ｺﾞｼｯｸM-PRO" w:cs="MS-Mincho" w:hint="eastAsia"/>
          <w:kern w:val="0"/>
          <w:szCs w:val="21"/>
        </w:rPr>
        <w:t>・・・・・・・・・・・・・・・・・・・・・・・・・</w:t>
      </w:r>
      <w:r w:rsidR="009F251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21</w:t>
      </w:r>
    </w:p>
    <w:p w:rsidR="009170EF" w:rsidRPr="009170EF" w:rsidRDefault="009170EF" w:rsidP="0028288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１－１－42 公共工事等における新技術活用の促進</w:t>
      </w:r>
      <w:r w:rsidR="00B759C2">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21</w:t>
      </w:r>
    </w:p>
    <w:p w:rsidR="009170EF" w:rsidRPr="00B759C2" w:rsidRDefault="009170EF" w:rsidP="00B759C2">
      <w:pPr>
        <w:autoSpaceDE w:val="0"/>
        <w:autoSpaceDN w:val="0"/>
        <w:adjustRightInd w:val="0"/>
        <w:ind w:firstLineChars="200" w:firstLine="442"/>
        <w:jc w:val="left"/>
        <w:rPr>
          <w:rFonts w:ascii="HG丸ｺﾞｼｯｸM-PRO" w:eastAsia="HG丸ｺﾞｼｯｸM-PRO" w:cs="Century"/>
          <w:b/>
          <w:kern w:val="0"/>
          <w:sz w:val="22"/>
          <w:szCs w:val="22"/>
        </w:rPr>
      </w:pPr>
      <w:r w:rsidRPr="00B759C2">
        <w:rPr>
          <w:rFonts w:ascii="HG丸ｺﾞｼｯｸM-PRO" w:eastAsia="HG丸ｺﾞｼｯｸM-PRO" w:cs="MS-Gothic" w:hint="eastAsia"/>
          <w:b/>
          <w:kern w:val="0"/>
          <w:sz w:val="22"/>
          <w:szCs w:val="22"/>
        </w:rPr>
        <w:t>第２章 土 工</w:t>
      </w:r>
      <w:r w:rsidR="00B759C2">
        <w:rPr>
          <w:rFonts w:ascii="HG丸ｺﾞｼｯｸM-PRO" w:eastAsia="HG丸ｺﾞｼｯｸM-PRO" w:cs="MS-Mincho" w:hint="eastAsia"/>
          <w:kern w:val="0"/>
          <w:szCs w:val="21"/>
        </w:rPr>
        <w:t xml:space="preserve">・・・・・・・・・・・・・・・・・・・・・・・・・・・・・・・ </w:t>
      </w:r>
      <w:r w:rsidR="003478A9">
        <w:rPr>
          <w:rFonts w:ascii="HG丸ｺﾞｼｯｸM-PRO" w:eastAsia="HG丸ｺﾞｼｯｸM-PRO" w:cs="MS-Gothic" w:hint="eastAsia"/>
          <w:kern w:val="0"/>
          <w:sz w:val="22"/>
          <w:szCs w:val="22"/>
        </w:rPr>
        <w:t xml:space="preserve"> </w:t>
      </w:r>
      <w:r w:rsidR="002F703A">
        <w:rPr>
          <w:rFonts w:ascii="HG丸ｺﾞｼｯｸM-PRO" w:eastAsia="HG丸ｺﾞｼｯｸM-PRO" w:cs="MS-Gothic" w:hint="eastAsia"/>
          <w:kern w:val="0"/>
          <w:sz w:val="22"/>
          <w:szCs w:val="22"/>
        </w:rPr>
        <w:t xml:space="preserve"> </w:t>
      </w:r>
      <w:r w:rsidR="009F251E">
        <w:rPr>
          <w:rFonts w:ascii="HG丸ｺﾞｼｯｸM-PRO" w:eastAsia="HG丸ｺﾞｼｯｸM-PRO" w:cs="Century" w:hint="eastAsia"/>
          <w:b/>
          <w:kern w:val="0"/>
          <w:sz w:val="22"/>
          <w:szCs w:val="22"/>
        </w:rPr>
        <w:t>22</w:t>
      </w:r>
    </w:p>
    <w:p w:rsidR="009170EF" w:rsidRPr="009170EF" w:rsidRDefault="009170EF" w:rsidP="003478A9">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B759C2">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Century" w:hint="eastAsia"/>
          <w:kern w:val="0"/>
          <w:szCs w:val="21"/>
        </w:rPr>
        <w:t xml:space="preserve"> 22</w:t>
      </w:r>
    </w:p>
    <w:p w:rsidR="009170EF" w:rsidRPr="009170EF" w:rsidRDefault="009170EF" w:rsidP="003478A9">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B759C2">
        <w:rPr>
          <w:rFonts w:ascii="HG丸ｺﾞｼｯｸM-PRO" w:eastAsia="HG丸ｺﾞｼｯｸM-PRO" w:cs="MS-Mincho" w:hint="eastAsia"/>
          <w:kern w:val="0"/>
          <w:szCs w:val="21"/>
        </w:rPr>
        <w:t xml:space="preserve">・・・・・・・・・・・・・・・・・・・・・・・・・ </w:t>
      </w:r>
      <w:r w:rsidR="003478A9">
        <w:rPr>
          <w:rFonts w:ascii="HG丸ｺﾞｼｯｸM-PRO" w:eastAsia="HG丸ｺﾞｼｯｸM-PRO" w:cs="Century" w:hint="eastAsia"/>
          <w:kern w:val="0"/>
          <w:szCs w:val="21"/>
        </w:rPr>
        <w:t xml:space="preserve"> </w:t>
      </w:r>
      <w:r w:rsidR="002F703A">
        <w:rPr>
          <w:rFonts w:ascii="HG丸ｺﾞｼｯｸM-PRO" w:eastAsia="HG丸ｺﾞｼｯｸM-PRO" w:cs="Century" w:hint="eastAsia"/>
          <w:kern w:val="0"/>
          <w:szCs w:val="21"/>
        </w:rPr>
        <w:t xml:space="preserve"> </w:t>
      </w:r>
      <w:r w:rsidR="009F251E">
        <w:rPr>
          <w:rFonts w:ascii="HG丸ｺﾞｼｯｸM-PRO" w:eastAsia="HG丸ｺﾞｼｯｸM-PRO" w:cs="Century" w:hint="eastAsia"/>
          <w:kern w:val="0"/>
          <w:szCs w:val="21"/>
        </w:rPr>
        <w:t>22</w:t>
      </w:r>
    </w:p>
    <w:p w:rsidR="009170EF" w:rsidRPr="009170EF" w:rsidRDefault="009170EF" w:rsidP="003478A9">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河川土工・海岸土工・砂防土工</w:t>
      </w:r>
      <w:r w:rsidR="00B759C2">
        <w:rPr>
          <w:rFonts w:ascii="HG丸ｺﾞｼｯｸM-PRO" w:eastAsia="HG丸ｺﾞｼｯｸM-PRO" w:cs="MS-Mincho" w:hint="eastAsia"/>
          <w:kern w:val="0"/>
          <w:szCs w:val="21"/>
        </w:rPr>
        <w:t xml:space="preserve">・・・・・・・・・・・・・・・・・・・ </w:t>
      </w:r>
      <w:r w:rsidR="009F251E">
        <w:rPr>
          <w:rFonts w:ascii="HG丸ｺﾞｼｯｸM-PRO" w:eastAsia="HG丸ｺﾞｼｯｸM-PRO" w:cs="Century" w:hint="eastAsia"/>
          <w:kern w:val="0"/>
          <w:szCs w:val="21"/>
        </w:rPr>
        <w:t xml:space="preserve"> </w:t>
      </w:r>
      <w:r w:rsidR="002F703A">
        <w:rPr>
          <w:rFonts w:ascii="HG丸ｺﾞｼｯｸM-PRO" w:eastAsia="HG丸ｺﾞｼｯｸM-PRO" w:cs="Century" w:hint="eastAsia"/>
          <w:kern w:val="0"/>
          <w:szCs w:val="21"/>
        </w:rPr>
        <w:t xml:space="preserve"> </w:t>
      </w:r>
      <w:r w:rsidR="009F251E">
        <w:rPr>
          <w:rFonts w:ascii="HG丸ｺﾞｼｯｸM-PRO" w:eastAsia="HG丸ｺﾞｼｯｸM-PRO" w:cs="Century" w:hint="eastAsia"/>
          <w:kern w:val="0"/>
          <w:szCs w:val="21"/>
        </w:rPr>
        <w:t>22</w:t>
      </w:r>
    </w:p>
    <w:p w:rsidR="009170EF" w:rsidRPr="009170EF" w:rsidRDefault="009170EF" w:rsidP="00B759C2">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２－３－１ 一般事項</w:t>
      </w:r>
      <w:r w:rsidR="00B759C2">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B759C2">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22</w:t>
      </w:r>
    </w:p>
    <w:p w:rsidR="009170EF" w:rsidRPr="009170EF" w:rsidRDefault="009170EF" w:rsidP="003478A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２－３－２ 掘削工</w:t>
      </w:r>
      <w:r w:rsidR="00B759C2">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 xml:space="preserve"> 24</w:t>
      </w:r>
    </w:p>
    <w:p w:rsidR="009170EF" w:rsidRPr="009170EF" w:rsidRDefault="009170EF" w:rsidP="003478A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２－３－３ 盛土工</w:t>
      </w:r>
      <w:r w:rsidR="003478A9">
        <w:rPr>
          <w:rFonts w:ascii="HG丸ｺﾞｼｯｸM-PRO" w:eastAsia="HG丸ｺﾞｼｯｸM-PRO" w:cs="MS-Mincho" w:hint="eastAsia"/>
          <w:kern w:val="0"/>
          <w:szCs w:val="21"/>
        </w:rPr>
        <w:t>・・・・・・・・・・・・・・・・・・・・・・・・・・・</w:t>
      </w:r>
      <w:r w:rsidR="00B759C2">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25</w:t>
      </w:r>
    </w:p>
    <w:p w:rsidR="009170EF" w:rsidRPr="009170EF" w:rsidRDefault="009170EF" w:rsidP="00B759C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２－３－４ 盛土補強工</w:t>
      </w:r>
      <w:r w:rsidR="00B759C2">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26</w:t>
      </w:r>
    </w:p>
    <w:p w:rsidR="009170EF" w:rsidRPr="009170EF" w:rsidRDefault="009170EF" w:rsidP="00B759C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２－３－５ 法面整形工</w:t>
      </w:r>
      <w:r w:rsidR="00B759C2">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27</w:t>
      </w:r>
    </w:p>
    <w:p w:rsidR="009170EF" w:rsidRPr="009170EF" w:rsidRDefault="009170EF" w:rsidP="00B759C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２－３－６ 堤防天端工</w:t>
      </w:r>
      <w:r w:rsidR="00B759C2">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B759C2">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27</w:t>
      </w:r>
    </w:p>
    <w:p w:rsidR="009170EF" w:rsidRPr="009170EF" w:rsidRDefault="009170EF" w:rsidP="00B759C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２－３－７ 残土処理工</w:t>
      </w:r>
      <w:r w:rsidR="00B759C2">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 xml:space="preserve"> 27</w:t>
      </w:r>
    </w:p>
    <w:p w:rsidR="009170EF" w:rsidRPr="009170EF" w:rsidRDefault="009170EF" w:rsidP="00B759C2">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道路土工</w:t>
      </w:r>
      <w:r w:rsidR="00B759C2">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Century" w:hint="eastAsia"/>
          <w:kern w:val="0"/>
          <w:szCs w:val="21"/>
        </w:rPr>
        <w:t xml:space="preserve"> 28</w:t>
      </w:r>
    </w:p>
    <w:p w:rsidR="009170EF" w:rsidRPr="009170EF" w:rsidRDefault="009170EF" w:rsidP="00B759C2">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２－４－１ 一般事項</w:t>
      </w:r>
      <w:r w:rsidR="00B759C2">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28</w:t>
      </w:r>
    </w:p>
    <w:p w:rsidR="009170EF" w:rsidRPr="009170EF" w:rsidRDefault="009170EF" w:rsidP="00B759C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２－４－２ 掘削工</w:t>
      </w:r>
      <w:r w:rsidR="00B759C2">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29</w:t>
      </w:r>
    </w:p>
    <w:p w:rsidR="009170EF" w:rsidRPr="009170EF" w:rsidRDefault="009170EF" w:rsidP="00B759C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２－４－３ 路体盛土工</w:t>
      </w:r>
      <w:r w:rsidR="00B759C2">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30</w:t>
      </w:r>
    </w:p>
    <w:p w:rsidR="009170EF" w:rsidRPr="009170EF" w:rsidRDefault="009170EF" w:rsidP="00B759C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２－４－４ 路床盛土工</w:t>
      </w:r>
      <w:r w:rsidR="00B759C2">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 xml:space="preserve"> 31</w:t>
      </w:r>
    </w:p>
    <w:p w:rsidR="009170EF" w:rsidRPr="009170EF" w:rsidRDefault="009170EF" w:rsidP="00B759C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２－４－５ 法面整形工</w:t>
      </w:r>
      <w:r w:rsidR="00B759C2">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32</w:t>
      </w:r>
    </w:p>
    <w:p w:rsidR="009170EF" w:rsidRPr="009170EF" w:rsidRDefault="009170EF" w:rsidP="00B759C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２－４－６ 残土処理工</w:t>
      </w:r>
      <w:r w:rsidR="00B759C2">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32</w:t>
      </w:r>
    </w:p>
    <w:p w:rsidR="009170EF" w:rsidRPr="009170EF" w:rsidRDefault="009170EF" w:rsidP="00B759C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（参照：第１編２－３－７残土処理工</w:t>
      </w:r>
      <w:r w:rsidR="00B759C2" w:rsidRPr="00B759C2">
        <w:rPr>
          <w:rFonts w:ascii="HG丸ｺﾞｼｯｸM-PRO" w:eastAsia="HG丸ｺﾞｼｯｸM-PRO" w:cs="MS-Mincho" w:hint="eastAsia"/>
          <w:kern w:val="0"/>
          <w:sz w:val="18"/>
          <w:szCs w:val="18"/>
        </w:rPr>
        <w:t>・・・・・・・・・・・・・・・・・・・・・・・・</w:t>
      </w:r>
      <w:r w:rsidR="00B759C2">
        <w:rPr>
          <w:rFonts w:ascii="HG丸ｺﾞｼｯｸM-PRO" w:eastAsia="HG丸ｺﾞｼｯｸM-PRO" w:cs="MS-Mincho" w:hint="eastAsia"/>
          <w:kern w:val="0"/>
          <w:sz w:val="18"/>
          <w:szCs w:val="18"/>
        </w:rPr>
        <w:t>・</w:t>
      </w:r>
      <w:r w:rsidR="00897395">
        <w:rPr>
          <w:rFonts w:ascii="HG丸ｺﾞｼｯｸM-PRO" w:eastAsia="HG丸ｺﾞｼｯｸM-PRO" w:cs="MS-Mincho" w:hint="eastAsia"/>
          <w:kern w:val="0"/>
          <w:sz w:val="18"/>
          <w:szCs w:val="18"/>
        </w:rPr>
        <w:t xml:space="preserve"> </w:t>
      </w:r>
      <w:r w:rsidR="002F703A">
        <w:rPr>
          <w:rFonts w:ascii="HG丸ｺﾞｼｯｸM-PRO" w:eastAsia="HG丸ｺﾞｼｯｸM-PRO" w:cs="MS-Mincho" w:hint="eastAsia"/>
          <w:kern w:val="0"/>
          <w:sz w:val="18"/>
          <w:szCs w:val="18"/>
        </w:rPr>
        <w:t xml:space="preserve"> </w:t>
      </w:r>
      <w:r w:rsidR="009F251E">
        <w:rPr>
          <w:rFonts w:ascii="HG丸ｺﾞｼｯｸM-PRO" w:eastAsia="HG丸ｺﾞｼｯｸM-PRO" w:hAnsi="TimesNewRoman" w:cs="TimesNewRoman" w:hint="eastAsia"/>
          <w:kern w:val="0"/>
          <w:sz w:val="18"/>
          <w:szCs w:val="18"/>
        </w:rPr>
        <w:t>27</w:t>
      </w:r>
      <w:r w:rsidRPr="009170EF">
        <w:rPr>
          <w:rFonts w:ascii="HG丸ｺﾞｼｯｸM-PRO" w:eastAsia="HG丸ｺﾞｼｯｸM-PRO" w:cs="MS-Mincho" w:hint="eastAsia"/>
          <w:kern w:val="0"/>
          <w:sz w:val="18"/>
          <w:szCs w:val="18"/>
        </w:rPr>
        <w:t>）</w:t>
      </w:r>
    </w:p>
    <w:p w:rsidR="009170EF" w:rsidRPr="00B759C2" w:rsidRDefault="009170EF" w:rsidP="00B759C2">
      <w:pPr>
        <w:autoSpaceDE w:val="0"/>
        <w:autoSpaceDN w:val="0"/>
        <w:adjustRightInd w:val="0"/>
        <w:ind w:firstLineChars="200" w:firstLine="442"/>
        <w:jc w:val="left"/>
        <w:rPr>
          <w:rFonts w:ascii="HG丸ｺﾞｼｯｸM-PRO" w:eastAsia="HG丸ｺﾞｼｯｸM-PRO" w:cs="Century"/>
          <w:b/>
          <w:kern w:val="0"/>
          <w:sz w:val="22"/>
          <w:szCs w:val="22"/>
        </w:rPr>
      </w:pPr>
      <w:r w:rsidRPr="00B759C2">
        <w:rPr>
          <w:rFonts w:ascii="HG丸ｺﾞｼｯｸM-PRO" w:eastAsia="HG丸ｺﾞｼｯｸM-PRO" w:cs="MS-Gothic" w:hint="eastAsia"/>
          <w:b/>
          <w:kern w:val="0"/>
          <w:sz w:val="22"/>
          <w:szCs w:val="22"/>
        </w:rPr>
        <w:t>第３章 無筋・鉄筋コンクリート</w:t>
      </w:r>
      <w:r w:rsidR="00B759C2">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Century" w:hint="eastAsia"/>
          <w:b/>
          <w:kern w:val="0"/>
          <w:sz w:val="22"/>
          <w:szCs w:val="22"/>
        </w:rPr>
        <w:t>33</w:t>
      </w:r>
    </w:p>
    <w:p w:rsidR="009170EF" w:rsidRPr="009170EF" w:rsidRDefault="009170EF" w:rsidP="00B759C2">
      <w:pPr>
        <w:autoSpaceDE w:val="0"/>
        <w:autoSpaceDN w:val="0"/>
        <w:adjustRightInd w:val="0"/>
        <w:ind w:firstLineChars="310" w:firstLine="651"/>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B759C2">
        <w:rPr>
          <w:rFonts w:ascii="HG丸ｺﾞｼｯｸM-PRO" w:eastAsia="HG丸ｺﾞｼｯｸM-PRO" w:cs="MS-Mincho" w:hint="eastAsia"/>
          <w:kern w:val="0"/>
          <w:szCs w:val="21"/>
        </w:rPr>
        <w:t>・・・・・・・・・・・・・・・・・・・・・・・・・・・・・・・</w:t>
      </w:r>
      <w:r w:rsidR="009F251E">
        <w:rPr>
          <w:rFonts w:ascii="HG丸ｺﾞｼｯｸM-PRO" w:eastAsia="HG丸ｺﾞｼｯｸM-PRO" w:cs="Century" w:hint="eastAsia"/>
          <w:kern w:val="0"/>
          <w:szCs w:val="21"/>
        </w:rPr>
        <w:t xml:space="preserve"> </w:t>
      </w:r>
      <w:r w:rsidR="002F703A">
        <w:rPr>
          <w:rFonts w:ascii="HG丸ｺﾞｼｯｸM-PRO" w:eastAsia="HG丸ｺﾞｼｯｸM-PRO" w:cs="Century" w:hint="eastAsia"/>
          <w:kern w:val="0"/>
          <w:szCs w:val="21"/>
        </w:rPr>
        <w:t xml:space="preserve"> </w:t>
      </w:r>
      <w:r w:rsidR="009F251E">
        <w:rPr>
          <w:rFonts w:ascii="HG丸ｺﾞｼｯｸM-PRO" w:eastAsia="HG丸ｺﾞｼｯｸM-PRO" w:cs="Century" w:hint="eastAsia"/>
          <w:kern w:val="0"/>
          <w:szCs w:val="21"/>
        </w:rPr>
        <w:t>33</w:t>
      </w:r>
    </w:p>
    <w:p w:rsidR="009170EF" w:rsidRPr="009170EF" w:rsidRDefault="009170EF" w:rsidP="00B759C2">
      <w:pPr>
        <w:autoSpaceDE w:val="0"/>
        <w:autoSpaceDN w:val="0"/>
        <w:adjustRightInd w:val="0"/>
        <w:ind w:firstLine="651"/>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B759C2">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Century" w:hint="eastAsia"/>
          <w:kern w:val="0"/>
          <w:szCs w:val="21"/>
        </w:rPr>
        <w:t>33</w:t>
      </w:r>
    </w:p>
    <w:p w:rsidR="009170EF" w:rsidRPr="009170EF" w:rsidRDefault="009170EF" w:rsidP="00B759C2">
      <w:pPr>
        <w:autoSpaceDE w:val="0"/>
        <w:autoSpaceDN w:val="0"/>
        <w:adjustRightInd w:val="0"/>
        <w:ind w:firstLine="651"/>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レディーミクストコンクリート</w:t>
      </w:r>
      <w:r w:rsidR="00B759C2">
        <w:rPr>
          <w:rFonts w:ascii="HG丸ｺﾞｼｯｸM-PRO" w:eastAsia="HG丸ｺﾞｼｯｸM-PRO" w:cs="MS-Mincho" w:hint="eastAsia"/>
          <w:kern w:val="0"/>
          <w:szCs w:val="21"/>
        </w:rPr>
        <w:t xml:space="preserve">・・・・・・・・・・・・・・・・・・・ </w:t>
      </w:r>
      <w:r w:rsidR="009F251E">
        <w:rPr>
          <w:rFonts w:ascii="HG丸ｺﾞｼｯｸM-PRO" w:eastAsia="HG丸ｺﾞｼｯｸM-PRO" w:cs="Century" w:hint="eastAsia"/>
          <w:kern w:val="0"/>
          <w:szCs w:val="21"/>
        </w:rPr>
        <w:t xml:space="preserve"> </w:t>
      </w:r>
      <w:r w:rsidR="002F703A">
        <w:rPr>
          <w:rFonts w:ascii="HG丸ｺﾞｼｯｸM-PRO" w:eastAsia="HG丸ｺﾞｼｯｸM-PRO" w:cs="Century" w:hint="eastAsia"/>
          <w:kern w:val="0"/>
          <w:szCs w:val="21"/>
        </w:rPr>
        <w:t xml:space="preserve"> </w:t>
      </w:r>
      <w:r w:rsidR="009F251E">
        <w:rPr>
          <w:rFonts w:ascii="HG丸ｺﾞｼｯｸM-PRO" w:eastAsia="HG丸ｺﾞｼｯｸM-PRO" w:cs="Century" w:hint="eastAsia"/>
          <w:kern w:val="0"/>
          <w:szCs w:val="21"/>
        </w:rPr>
        <w:t>34</w:t>
      </w:r>
    </w:p>
    <w:p w:rsidR="009170EF" w:rsidRPr="009170EF" w:rsidRDefault="009170EF" w:rsidP="00B759C2">
      <w:pPr>
        <w:autoSpaceDE w:val="0"/>
        <w:autoSpaceDN w:val="0"/>
        <w:adjustRightInd w:val="0"/>
        <w:ind w:firstLineChars="410" w:firstLine="861"/>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３－３－１ 一般事項</w:t>
      </w:r>
      <w:r w:rsidR="00B759C2">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34</w:t>
      </w:r>
    </w:p>
    <w:p w:rsidR="009170EF" w:rsidRPr="009170EF" w:rsidRDefault="009170EF" w:rsidP="00B759C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３－３－２ 工場の選定</w:t>
      </w:r>
      <w:r w:rsidR="00B759C2">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B759C2">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34</w:t>
      </w:r>
    </w:p>
    <w:p w:rsidR="009170EF" w:rsidRPr="009170EF" w:rsidRDefault="009170EF" w:rsidP="00B759C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３－３－３ 配合</w:t>
      </w:r>
      <w:r w:rsidR="00B759C2">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34</w:t>
      </w:r>
    </w:p>
    <w:p w:rsidR="009170EF" w:rsidRPr="009170EF" w:rsidRDefault="009170EF" w:rsidP="00B759C2">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コンクリートミキサー船</w:t>
      </w:r>
      <w:r w:rsidR="00B759C2">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Century" w:hint="eastAsia"/>
          <w:kern w:val="0"/>
          <w:szCs w:val="21"/>
        </w:rPr>
        <w:t>35</w:t>
      </w:r>
    </w:p>
    <w:p w:rsidR="009170EF" w:rsidRPr="009170EF" w:rsidRDefault="009170EF" w:rsidP="00B759C2">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３－４－１ 一般事項</w:t>
      </w:r>
      <w:r w:rsidR="00B759C2">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35</w:t>
      </w:r>
    </w:p>
    <w:p w:rsidR="009170EF" w:rsidRPr="009170EF" w:rsidRDefault="009170EF" w:rsidP="00B759C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３－４－２ コンクリートミキサー船の選定</w:t>
      </w:r>
      <w:r w:rsidR="00B759C2">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35</w:t>
      </w:r>
    </w:p>
    <w:p w:rsidR="009170EF" w:rsidRPr="009170EF" w:rsidRDefault="009170EF" w:rsidP="00B759C2">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第５節 現場練りコンクリート</w:t>
      </w:r>
      <w:r w:rsidR="00B759C2">
        <w:rPr>
          <w:rFonts w:ascii="HG丸ｺﾞｼｯｸM-PRO" w:eastAsia="HG丸ｺﾞｼｯｸM-PRO" w:cs="MS-Mincho" w:hint="eastAsia"/>
          <w:kern w:val="0"/>
          <w:szCs w:val="21"/>
        </w:rPr>
        <w:t xml:space="preserve">・・・・・・・・・・・・・・・・・・・・・・・ </w:t>
      </w:r>
      <w:r w:rsidR="009F251E">
        <w:rPr>
          <w:rFonts w:ascii="HG丸ｺﾞｼｯｸM-PRO" w:eastAsia="HG丸ｺﾞｼｯｸM-PRO" w:cs="Century" w:hint="eastAsia"/>
          <w:kern w:val="0"/>
          <w:szCs w:val="21"/>
        </w:rPr>
        <w:t xml:space="preserve"> </w:t>
      </w:r>
      <w:r w:rsidR="002F703A">
        <w:rPr>
          <w:rFonts w:ascii="HG丸ｺﾞｼｯｸM-PRO" w:eastAsia="HG丸ｺﾞｼｯｸM-PRO" w:cs="Century" w:hint="eastAsia"/>
          <w:kern w:val="0"/>
          <w:szCs w:val="21"/>
        </w:rPr>
        <w:t xml:space="preserve"> </w:t>
      </w:r>
      <w:r w:rsidR="009F251E">
        <w:rPr>
          <w:rFonts w:ascii="HG丸ｺﾞｼｯｸM-PRO" w:eastAsia="HG丸ｺﾞｼｯｸM-PRO" w:cs="Century" w:hint="eastAsia"/>
          <w:kern w:val="0"/>
          <w:szCs w:val="21"/>
        </w:rPr>
        <w:t>35</w:t>
      </w:r>
    </w:p>
    <w:p w:rsidR="009170EF" w:rsidRPr="009170EF" w:rsidRDefault="009170EF" w:rsidP="00B759C2">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３－５－１ 一般事項</w:t>
      </w:r>
      <w:r w:rsidR="00B759C2">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 xml:space="preserve"> 35</w:t>
      </w:r>
    </w:p>
    <w:p w:rsidR="009170EF" w:rsidRPr="009170EF" w:rsidRDefault="009170EF" w:rsidP="00B759C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３－５－２ 材料の貯蔵</w:t>
      </w:r>
      <w:r w:rsidR="00B759C2">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35</w:t>
      </w:r>
    </w:p>
    <w:p w:rsidR="009170EF" w:rsidRPr="009170EF" w:rsidRDefault="009170EF" w:rsidP="00B759C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３－５－３ 配 合</w:t>
      </w:r>
      <w:r w:rsidR="00B759C2">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36</w:t>
      </w:r>
    </w:p>
    <w:p w:rsidR="009170EF" w:rsidRPr="009170EF" w:rsidRDefault="009170EF" w:rsidP="00B759C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（参照：第１編３－３－３配合</w:t>
      </w:r>
      <w:r w:rsidR="00B759C2" w:rsidRPr="00B759C2">
        <w:rPr>
          <w:rFonts w:ascii="HG丸ｺﾞｼｯｸM-PRO" w:eastAsia="HG丸ｺﾞｼｯｸM-PRO" w:cs="MS-Mincho" w:hint="eastAsia"/>
          <w:kern w:val="0"/>
          <w:sz w:val="18"/>
          <w:szCs w:val="18"/>
        </w:rPr>
        <w:t>・・・・・・・・・・・・・・・・・・・・・・・・・・・・</w:t>
      </w:r>
      <w:r w:rsidR="00B759C2">
        <w:rPr>
          <w:rFonts w:ascii="HG丸ｺﾞｼｯｸM-PRO" w:eastAsia="HG丸ｺﾞｼｯｸM-PRO" w:cs="MS-Mincho" w:hint="eastAsia"/>
          <w:kern w:val="0"/>
          <w:sz w:val="18"/>
          <w:szCs w:val="18"/>
        </w:rPr>
        <w:t xml:space="preserve"> </w:t>
      </w:r>
      <w:r w:rsidR="002F703A">
        <w:rPr>
          <w:rFonts w:ascii="HG丸ｺﾞｼｯｸM-PRO" w:eastAsia="HG丸ｺﾞｼｯｸM-PRO" w:cs="MS-Mincho" w:hint="eastAsia"/>
          <w:kern w:val="0"/>
          <w:sz w:val="18"/>
          <w:szCs w:val="18"/>
        </w:rPr>
        <w:t xml:space="preserve"> </w:t>
      </w:r>
      <w:r w:rsidR="009F251E">
        <w:rPr>
          <w:rFonts w:ascii="HG丸ｺﾞｼｯｸM-PRO" w:eastAsia="HG丸ｺﾞｼｯｸM-PRO" w:hAnsi="TimesNewRoman" w:cs="TimesNewRoman" w:hint="eastAsia"/>
          <w:kern w:val="0"/>
          <w:sz w:val="18"/>
          <w:szCs w:val="18"/>
        </w:rPr>
        <w:t>34</w:t>
      </w:r>
      <w:r w:rsidRPr="009170EF">
        <w:rPr>
          <w:rFonts w:ascii="HG丸ｺﾞｼｯｸM-PRO" w:eastAsia="HG丸ｺﾞｼｯｸM-PRO" w:cs="MS-Mincho" w:hint="eastAsia"/>
          <w:kern w:val="0"/>
          <w:sz w:val="18"/>
          <w:szCs w:val="18"/>
        </w:rPr>
        <w:t>）</w:t>
      </w:r>
    </w:p>
    <w:p w:rsidR="009170EF" w:rsidRPr="009170EF" w:rsidRDefault="009170EF" w:rsidP="00B726A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３－５－４ 材料の計量及び練混ぜ</w:t>
      </w:r>
      <w:r w:rsidR="00B726A9">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 xml:space="preserve"> 36</w:t>
      </w:r>
    </w:p>
    <w:p w:rsidR="009170EF" w:rsidRPr="009170EF" w:rsidRDefault="009170EF" w:rsidP="00B726A9">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第６節 運搬・打設</w:t>
      </w:r>
      <w:r w:rsidR="00B726A9">
        <w:rPr>
          <w:rFonts w:ascii="HG丸ｺﾞｼｯｸM-PRO" w:eastAsia="HG丸ｺﾞｼｯｸM-PRO" w:cs="MS-Mincho" w:hint="eastAsia"/>
          <w:kern w:val="0"/>
          <w:szCs w:val="21"/>
        </w:rPr>
        <w:t xml:space="preserve">・・・・・・・・・・・・・・・・・・・・・・・・・・・・ </w:t>
      </w:r>
      <w:r w:rsidR="009F251E">
        <w:rPr>
          <w:rFonts w:ascii="HG丸ｺﾞｼｯｸM-PRO" w:eastAsia="HG丸ｺﾞｼｯｸM-PRO" w:cs="Century" w:hint="eastAsia"/>
          <w:kern w:val="0"/>
          <w:szCs w:val="21"/>
        </w:rPr>
        <w:t xml:space="preserve"> </w:t>
      </w:r>
      <w:r w:rsidR="002F703A">
        <w:rPr>
          <w:rFonts w:ascii="HG丸ｺﾞｼｯｸM-PRO" w:eastAsia="HG丸ｺﾞｼｯｸM-PRO" w:cs="Century" w:hint="eastAsia"/>
          <w:kern w:val="0"/>
          <w:szCs w:val="21"/>
        </w:rPr>
        <w:t xml:space="preserve"> </w:t>
      </w:r>
      <w:r w:rsidR="009F251E">
        <w:rPr>
          <w:rFonts w:ascii="HG丸ｺﾞｼｯｸM-PRO" w:eastAsia="HG丸ｺﾞｼｯｸM-PRO" w:cs="Century" w:hint="eastAsia"/>
          <w:kern w:val="0"/>
          <w:szCs w:val="21"/>
        </w:rPr>
        <w:t>37</w:t>
      </w:r>
    </w:p>
    <w:p w:rsidR="009170EF" w:rsidRPr="009170EF" w:rsidRDefault="009170EF" w:rsidP="00B726A9">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３－６－１ 一般事項</w:t>
      </w:r>
      <w:r w:rsidR="00B726A9">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 xml:space="preserve"> 37</w:t>
      </w:r>
    </w:p>
    <w:p w:rsidR="009170EF" w:rsidRPr="009170EF" w:rsidRDefault="009170EF" w:rsidP="00B726A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３－６－２ 準備</w:t>
      </w:r>
      <w:r w:rsidR="00B726A9">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37</w:t>
      </w:r>
    </w:p>
    <w:p w:rsidR="009170EF" w:rsidRPr="009170EF" w:rsidRDefault="009170EF" w:rsidP="00B726A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３－６－３ 運搬</w:t>
      </w:r>
      <w:r w:rsidR="00B726A9">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 xml:space="preserve"> 38</w:t>
      </w:r>
    </w:p>
    <w:p w:rsidR="009170EF" w:rsidRPr="009170EF" w:rsidRDefault="009170EF" w:rsidP="00B726A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３－６－４ 打設</w:t>
      </w:r>
      <w:r w:rsidR="00B726A9">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38</w:t>
      </w:r>
    </w:p>
    <w:p w:rsidR="009170EF" w:rsidRPr="009170EF" w:rsidRDefault="009170EF" w:rsidP="00B726A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３－６－５ 締固め</w:t>
      </w:r>
      <w:r w:rsidR="00B726A9">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39</w:t>
      </w:r>
    </w:p>
    <w:p w:rsidR="009170EF" w:rsidRPr="009170EF" w:rsidRDefault="009170EF" w:rsidP="00213584">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３－６－６ 沈下ひびわれに対する処置</w:t>
      </w:r>
      <w:r w:rsidR="00213584">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39</w:t>
      </w:r>
    </w:p>
    <w:p w:rsidR="009170EF" w:rsidRPr="009170EF" w:rsidRDefault="009170EF" w:rsidP="00213584">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３－６－７ 打継目</w:t>
      </w:r>
      <w:r w:rsidR="00213584">
        <w:rPr>
          <w:rFonts w:ascii="HG丸ｺﾞｼｯｸM-PRO" w:eastAsia="HG丸ｺﾞｼｯｸM-PRO" w:cs="MS-Mincho" w:hint="eastAsia"/>
          <w:kern w:val="0"/>
          <w:szCs w:val="21"/>
        </w:rPr>
        <w:t xml:space="preserve">・・・・・・・・・・・・・・・・・・・・・・・・・・・・ </w:t>
      </w:r>
      <w:r w:rsidR="009F251E">
        <w:rPr>
          <w:rFonts w:ascii="HG丸ｺﾞｼｯｸM-PRO" w:eastAsia="HG丸ｺﾞｼｯｸM-PRO" w:cs="MS-Mincho" w:hint="eastAsia"/>
          <w:kern w:val="0"/>
          <w:szCs w:val="21"/>
        </w:rPr>
        <w:t>39</w:t>
      </w:r>
    </w:p>
    <w:p w:rsidR="009170EF" w:rsidRPr="009170EF" w:rsidRDefault="009170EF" w:rsidP="00213584">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３－６－８ 表面仕上げ</w:t>
      </w:r>
      <w:r w:rsidR="00213584">
        <w:rPr>
          <w:rFonts w:ascii="HG丸ｺﾞｼｯｸM-PRO" w:eastAsia="HG丸ｺﾞｼｯｸM-PRO" w:cs="MS-Mincho" w:hint="eastAsia"/>
          <w:kern w:val="0"/>
          <w:szCs w:val="21"/>
        </w:rPr>
        <w:t>・・・・・・・・・・・・・・・・・・・・・・・・・・</w:t>
      </w:r>
      <w:r w:rsidR="009F251E">
        <w:rPr>
          <w:rFonts w:ascii="HG丸ｺﾞｼｯｸM-PRO" w:eastAsia="HG丸ｺﾞｼｯｸM-PRO" w:cs="MS-Mincho" w:hint="eastAsia"/>
          <w:kern w:val="0"/>
          <w:szCs w:val="21"/>
        </w:rPr>
        <w:t xml:space="preserve"> 40</w:t>
      </w:r>
    </w:p>
    <w:p w:rsidR="009170EF" w:rsidRPr="009170EF" w:rsidRDefault="009170EF" w:rsidP="00213584">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３－６－９ 養生</w:t>
      </w:r>
      <w:r w:rsidR="00213584">
        <w:rPr>
          <w:rFonts w:ascii="HG丸ｺﾞｼｯｸM-PRO" w:eastAsia="HG丸ｺﾞｼｯｸM-PRO" w:cs="MS-Mincho" w:hint="eastAsia"/>
          <w:kern w:val="0"/>
          <w:szCs w:val="21"/>
        </w:rPr>
        <w:t>・・・・・・・・・・・・・・・・・・・・・・・・・・・・・</w:t>
      </w:r>
      <w:r w:rsidR="009F251E">
        <w:rPr>
          <w:rFonts w:ascii="HG丸ｺﾞｼｯｸM-PRO" w:eastAsia="HG丸ｺﾞｼｯｸM-PRO" w:cs="MS-Mincho" w:hint="eastAsia"/>
          <w:kern w:val="0"/>
          <w:szCs w:val="21"/>
        </w:rPr>
        <w:t xml:space="preserve"> 40</w:t>
      </w:r>
    </w:p>
    <w:p w:rsidR="009170EF" w:rsidRPr="009170EF" w:rsidRDefault="009170EF" w:rsidP="00213584">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第７節 鉄筋工</w:t>
      </w:r>
      <w:r w:rsidR="00213584">
        <w:rPr>
          <w:rFonts w:ascii="HG丸ｺﾞｼｯｸM-PRO" w:eastAsia="HG丸ｺﾞｼｯｸM-PRO" w:cs="MS-Mincho" w:hint="eastAsia"/>
          <w:kern w:val="0"/>
          <w:szCs w:val="21"/>
        </w:rPr>
        <w:t xml:space="preserve">・・・・・・・・・・・・・・・・・・・・・・・・・・・・・・・ </w:t>
      </w:r>
      <w:r w:rsidR="009F251E">
        <w:rPr>
          <w:rFonts w:ascii="HG丸ｺﾞｼｯｸM-PRO" w:eastAsia="HG丸ｺﾞｼｯｸM-PRO" w:cs="Century" w:hint="eastAsia"/>
          <w:kern w:val="0"/>
          <w:szCs w:val="21"/>
        </w:rPr>
        <w:t>41</w:t>
      </w:r>
    </w:p>
    <w:p w:rsidR="009170EF" w:rsidRPr="009170EF" w:rsidRDefault="009170EF" w:rsidP="00213584">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３－７－１ 一般事項</w:t>
      </w:r>
      <w:r w:rsidR="00213584">
        <w:rPr>
          <w:rFonts w:ascii="HG丸ｺﾞｼｯｸM-PRO" w:eastAsia="HG丸ｺﾞｼｯｸM-PRO" w:cs="MS-Mincho" w:hint="eastAsia"/>
          <w:kern w:val="0"/>
          <w:szCs w:val="21"/>
        </w:rPr>
        <w:t>・・・・・・・・・・・・・・・・・・・・・・・・・・・</w:t>
      </w:r>
      <w:r w:rsidRPr="009170EF">
        <w:rPr>
          <w:rFonts w:ascii="HG丸ｺﾞｼｯｸM-PRO" w:eastAsia="HG丸ｺﾞｼｯｸM-PRO" w:cs="MS-Mincho" w:hint="eastAsia"/>
          <w:kern w:val="0"/>
          <w:szCs w:val="21"/>
        </w:rPr>
        <w:t xml:space="preserve"> 4</w:t>
      </w:r>
      <w:r w:rsidR="009F251E">
        <w:rPr>
          <w:rFonts w:ascii="HG丸ｺﾞｼｯｸM-PRO" w:eastAsia="HG丸ｺﾞｼｯｸM-PRO" w:cs="MS-Mincho" w:hint="eastAsia"/>
          <w:kern w:val="0"/>
          <w:szCs w:val="21"/>
        </w:rPr>
        <w:t>1</w:t>
      </w:r>
    </w:p>
    <w:p w:rsidR="009170EF" w:rsidRPr="009170EF" w:rsidRDefault="009170EF" w:rsidP="00213584">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３－７－２ 貯蔵</w:t>
      </w:r>
      <w:r w:rsidR="00213584">
        <w:rPr>
          <w:rFonts w:ascii="HG丸ｺﾞｼｯｸM-PRO" w:eastAsia="HG丸ｺﾞｼｯｸM-PRO" w:cs="MS-Mincho" w:hint="eastAsia"/>
          <w:kern w:val="0"/>
          <w:szCs w:val="21"/>
        </w:rPr>
        <w:t>・・・・・・・・・・・・・・・・・・・・・・・・・・・・・</w:t>
      </w:r>
      <w:r w:rsidR="009F251E">
        <w:rPr>
          <w:rFonts w:ascii="HG丸ｺﾞｼｯｸM-PRO" w:eastAsia="HG丸ｺﾞｼｯｸM-PRO" w:cs="MS-Mincho" w:hint="eastAsia"/>
          <w:kern w:val="0"/>
          <w:szCs w:val="21"/>
        </w:rPr>
        <w:t xml:space="preserve"> 41</w:t>
      </w:r>
    </w:p>
    <w:p w:rsidR="009170EF" w:rsidRPr="009170EF" w:rsidRDefault="009170EF" w:rsidP="00213584">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３－７－３ 加工</w:t>
      </w:r>
      <w:r w:rsidR="00213584">
        <w:rPr>
          <w:rFonts w:ascii="HG丸ｺﾞｼｯｸM-PRO" w:eastAsia="HG丸ｺﾞｼｯｸM-PRO" w:cs="MS-Mincho" w:hint="eastAsia"/>
          <w:kern w:val="0"/>
          <w:szCs w:val="21"/>
        </w:rPr>
        <w:t>・・・・・・・・・・・・・・・・・・・・・・・・・・・・・</w:t>
      </w:r>
      <w:r w:rsidR="009F251E">
        <w:rPr>
          <w:rFonts w:ascii="HG丸ｺﾞｼｯｸM-PRO" w:eastAsia="HG丸ｺﾞｼｯｸM-PRO" w:cs="MS-Mincho" w:hint="eastAsia"/>
          <w:kern w:val="0"/>
          <w:szCs w:val="21"/>
        </w:rPr>
        <w:t xml:space="preserve"> 41</w:t>
      </w:r>
    </w:p>
    <w:p w:rsidR="009170EF" w:rsidRPr="009170EF" w:rsidRDefault="009170EF" w:rsidP="00213584">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３－７－４ 組立て</w:t>
      </w:r>
      <w:r w:rsidR="00213584">
        <w:rPr>
          <w:rFonts w:ascii="HG丸ｺﾞｼｯｸM-PRO" w:eastAsia="HG丸ｺﾞｼｯｸM-PRO" w:cs="MS-Mincho" w:hint="eastAsia"/>
          <w:kern w:val="0"/>
          <w:szCs w:val="21"/>
        </w:rPr>
        <w:t>・・・・・・・・・・・・・・・・・・・・・・・・・・・・</w:t>
      </w:r>
      <w:r w:rsidR="009F251E">
        <w:rPr>
          <w:rFonts w:ascii="HG丸ｺﾞｼｯｸM-PRO" w:eastAsia="HG丸ｺﾞｼｯｸM-PRO" w:cs="MS-Mincho" w:hint="eastAsia"/>
          <w:kern w:val="0"/>
          <w:szCs w:val="21"/>
        </w:rPr>
        <w:t xml:space="preserve"> 42</w:t>
      </w:r>
    </w:p>
    <w:p w:rsidR="009170EF" w:rsidRPr="009170EF" w:rsidRDefault="009170EF" w:rsidP="00213584">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３－７－５ 継手</w:t>
      </w:r>
      <w:r w:rsidR="00213584">
        <w:rPr>
          <w:rFonts w:ascii="HG丸ｺﾞｼｯｸM-PRO" w:eastAsia="HG丸ｺﾞｼｯｸM-PRO" w:cs="MS-Mincho" w:hint="eastAsia"/>
          <w:kern w:val="0"/>
          <w:szCs w:val="21"/>
        </w:rPr>
        <w:t>・・・・・・・・・・・・・・・・・・・・・・・・・・・・・</w:t>
      </w:r>
      <w:r w:rsidR="009F251E">
        <w:rPr>
          <w:rFonts w:ascii="HG丸ｺﾞｼｯｸM-PRO" w:eastAsia="HG丸ｺﾞｼｯｸM-PRO" w:cs="MS-Mincho" w:hint="eastAsia"/>
          <w:kern w:val="0"/>
          <w:szCs w:val="21"/>
        </w:rPr>
        <w:t xml:space="preserve"> 43</w:t>
      </w:r>
    </w:p>
    <w:p w:rsidR="009170EF" w:rsidRPr="009170EF" w:rsidRDefault="009170EF" w:rsidP="00213584">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３－７－６ ガス圧接</w:t>
      </w:r>
      <w:r w:rsidR="00213584">
        <w:rPr>
          <w:rFonts w:ascii="HG丸ｺﾞｼｯｸM-PRO" w:eastAsia="HG丸ｺﾞｼｯｸM-PRO" w:cs="MS-Mincho" w:hint="eastAsia"/>
          <w:kern w:val="0"/>
          <w:szCs w:val="21"/>
        </w:rPr>
        <w:t>・・・・・・・・・・・・・・・・・・・・・・・・・・・</w:t>
      </w:r>
      <w:r w:rsidR="009F251E">
        <w:rPr>
          <w:rFonts w:ascii="HG丸ｺﾞｼｯｸM-PRO" w:eastAsia="HG丸ｺﾞｼｯｸM-PRO" w:cs="MS-Mincho" w:hint="eastAsia"/>
          <w:kern w:val="0"/>
          <w:szCs w:val="21"/>
        </w:rPr>
        <w:t xml:space="preserve"> 43</w:t>
      </w:r>
    </w:p>
    <w:p w:rsidR="009170EF" w:rsidRPr="009170EF" w:rsidRDefault="009170EF" w:rsidP="00213584">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第８節 型枠・支保</w:t>
      </w:r>
      <w:r w:rsidR="00213584">
        <w:rPr>
          <w:rFonts w:ascii="HG丸ｺﾞｼｯｸM-PRO" w:eastAsia="HG丸ｺﾞｼｯｸM-PRO" w:cs="MS-Mincho" w:hint="eastAsia"/>
          <w:kern w:val="0"/>
          <w:szCs w:val="21"/>
        </w:rPr>
        <w:t>・・・・・・・・・・・・・・・・・・・・・・・・・・・・・</w:t>
      </w:r>
      <w:r w:rsidR="009F251E">
        <w:rPr>
          <w:rFonts w:ascii="HG丸ｺﾞｼｯｸM-PRO" w:eastAsia="HG丸ｺﾞｼｯｸM-PRO" w:cs="Century" w:hint="eastAsia"/>
          <w:kern w:val="0"/>
          <w:szCs w:val="21"/>
        </w:rPr>
        <w:t xml:space="preserve"> 43</w:t>
      </w:r>
    </w:p>
    <w:p w:rsidR="009170EF" w:rsidRPr="009170EF" w:rsidRDefault="009170EF" w:rsidP="00213584">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３－８－１ 一般事項</w:t>
      </w:r>
      <w:r w:rsidR="00213584">
        <w:rPr>
          <w:rFonts w:ascii="HG丸ｺﾞｼｯｸM-PRO" w:eastAsia="HG丸ｺﾞｼｯｸM-PRO" w:cs="MS-Mincho" w:hint="eastAsia"/>
          <w:kern w:val="0"/>
          <w:szCs w:val="21"/>
        </w:rPr>
        <w:t>・・・・・・・・・・・・・・・・・・・・・・・・・・・</w:t>
      </w:r>
      <w:r w:rsidR="009F251E">
        <w:rPr>
          <w:rFonts w:ascii="HG丸ｺﾞｼｯｸM-PRO" w:eastAsia="HG丸ｺﾞｼｯｸM-PRO" w:cs="MS-Mincho" w:hint="eastAsia"/>
          <w:kern w:val="0"/>
          <w:szCs w:val="21"/>
        </w:rPr>
        <w:t xml:space="preserve"> 43</w:t>
      </w:r>
    </w:p>
    <w:p w:rsidR="009170EF" w:rsidRPr="009170EF" w:rsidRDefault="009170EF" w:rsidP="00213584">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３－８－２ 構造</w:t>
      </w:r>
      <w:r w:rsidR="00213584">
        <w:rPr>
          <w:rFonts w:ascii="HG丸ｺﾞｼｯｸM-PRO" w:eastAsia="HG丸ｺﾞｼｯｸM-PRO" w:cs="MS-Mincho" w:hint="eastAsia"/>
          <w:kern w:val="0"/>
          <w:szCs w:val="21"/>
        </w:rPr>
        <w:t>・・・・・・・・・・・・・・・・・・・・・・・・・・・・・</w:t>
      </w:r>
      <w:r w:rsidR="0097199E">
        <w:rPr>
          <w:rFonts w:ascii="HG丸ｺﾞｼｯｸM-PRO" w:eastAsia="HG丸ｺﾞｼｯｸM-PRO" w:cs="MS-Mincho" w:hint="eastAsia"/>
          <w:kern w:val="0"/>
          <w:szCs w:val="21"/>
        </w:rPr>
        <w:t xml:space="preserve"> 44</w:t>
      </w:r>
    </w:p>
    <w:p w:rsidR="009170EF" w:rsidRPr="009170EF" w:rsidRDefault="009170EF" w:rsidP="00213584">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３－８－３ 組立て</w:t>
      </w:r>
      <w:r w:rsidR="00213584">
        <w:rPr>
          <w:rFonts w:ascii="HG丸ｺﾞｼｯｸM-PRO" w:eastAsia="HG丸ｺﾞｼｯｸM-PRO" w:cs="MS-Mincho" w:hint="eastAsia"/>
          <w:kern w:val="0"/>
          <w:szCs w:val="21"/>
        </w:rPr>
        <w:t>・・・・・・・・・・・・・・・・・・・・・・・・・・・・</w:t>
      </w:r>
      <w:r w:rsidR="0097199E">
        <w:rPr>
          <w:rFonts w:ascii="HG丸ｺﾞｼｯｸM-PRO" w:eastAsia="HG丸ｺﾞｼｯｸM-PRO" w:cs="MS-Mincho" w:hint="eastAsia"/>
          <w:kern w:val="0"/>
          <w:szCs w:val="21"/>
        </w:rPr>
        <w:t xml:space="preserve"> 44</w:t>
      </w:r>
    </w:p>
    <w:p w:rsidR="009170EF" w:rsidRPr="009170EF" w:rsidRDefault="009170EF" w:rsidP="00213584">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３－８－４ 取外し</w:t>
      </w:r>
      <w:r w:rsidR="00213584">
        <w:rPr>
          <w:rFonts w:ascii="HG丸ｺﾞｼｯｸM-PRO" w:eastAsia="HG丸ｺﾞｼｯｸM-PRO" w:cs="MS-Mincho" w:hint="eastAsia"/>
          <w:kern w:val="0"/>
          <w:szCs w:val="21"/>
        </w:rPr>
        <w:t>・・・・・・・・・・・・・・・・・・・・・・・・・・・・</w:t>
      </w:r>
      <w:r w:rsidR="0097199E">
        <w:rPr>
          <w:rFonts w:ascii="HG丸ｺﾞｼｯｸM-PRO" w:eastAsia="HG丸ｺﾞｼｯｸM-PRO" w:cs="MS-Mincho" w:hint="eastAsia"/>
          <w:kern w:val="0"/>
          <w:szCs w:val="21"/>
        </w:rPr>
        <w:t xml:space="preserve"> 44</w:t>
      </w:r>
    </w:p>
    <w:p w:rsidR="009170EF" w:rsidRPr="009170EF" w:rsidRDefault="009170EF" w:rsidP="00213584">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第９節 暑中コンクリート</w:t>
      </w:r>
      <w:r w:rsidR="00213584">
        <w:rPr>
          <w:rFonts w:ascii="HG丸ｺﾞｼｯｸM-PRO" w:eastAsia="HG丸ｺﾞｼｯｸM-PRO" w:cs="MS-Mincho" w:hint="eastAsia"/>
          <w:kern w:val="0"/>
          <w:szCs w:val="21"/>
        </w:rPr>
        <w:t>・・・・・・・・・・・・・・・・・・・・・・・・・・</w:t>
      </w:r>
      <w:r w:rsidR="0097199E">
        <w:rPr>
          <w:rFonts w:ascii="HG丸ｺﾞｼｯｸM-PRO" w:eastAsia="HG丸ｺﾞｼｯｸM-PRO" w:cs="Century" w:hint="eastAsia"/>
          <w:kern w:val="0"/>
          <w:szCs w:val="21"/>
        </w:rPr>
        <w:t xml:space="preserve"> 44</w:t>
      </w:r>
    </w:p>
    <w:p w:rsidR="009170EF" w:rsidRPr="009170EF" w:rsidRDefault="009170EF" w:rsidP="00213584">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３－９－１ 一般事項</w:t>
      </w:r>
      <w:r w:rsidR="00213584">
        <w:rPr>
          <w:rFonts w:ascii="HG丸ｺﾞｼｯｸM-PRO" w:eastAsia="HG丸ｺﾞｼｯｸM-PRO" w:cs="MS-Mincho" w:hint="eastAsia"/>
          <w:kern w:val="0"/>
          <w:szCs w:val="21"/>
        </w:rPr>
        <w:t>・・・・・・・・・・・・・・・・・・・・・・・・・・・</w:t>
      </w:r>
      <w:r w:rsidR="0097199E">
        <w:rPr>
          <w:rFonts w:ascii="HG丸ｺﾞｼｯｸM-PRO" w:eastAsia="HG丸ｺﾞｼｯｸM-PRO" w:cs="MS-Mincho" w:hint="eastAsia"/>
          <w:kern w:val="0"/>
          <w:szCs w:val="21"/>
        </w:rPr>
        <w:t xml:space="preserve"> 44</w:t>
      </w:r>
    </w:p>
    <w:p w:rsidR="009170EF" w:rsidRPr="009170EF" w:rsidRDefault="009170EF" w:rsidP="00213584">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３－９－２ 施工</w:t>
      </w:r>
      <w:r w:rsidR="00213584">
        <w:rPr>
          <w:rFonts w:ascii="HG丸ｺﾞｼｯｸM-PRO" w:eastAsia="HG丸ｺﾞｼｯｸM-PRO" w:cs="MS-Mincho" w:hint="eastAsia"/>
          <w:kern w:val="0"/>
          <w:szCs w:val="21"/>
        </w:rPr>
        <w:t>・・・・・・・・・・・・・・・・・・・・・・・・・・・・・</w:t>
      </w:r>
      <w:r w:rsidR="0097199E">
        <w:rPr>
          <w:rFonts w:ascii="HG丸ｺﾞｼｯｸM-PRO" w:eastAsia="HG丸ｺﾞｼｯｸM-PRO" w:cs="MS-Mincho" w:hint="eastAsia"/>
          <w:kern w:val="0"/>
          <w:szCs w:val="21"/>
        </w:rPr>
        <w:t xml:space="preserve"> 45</w:t>
      </w:r>
    </w:p>
    <w:p w:rsidR="009170EF" w:rsidRPr="009170EF" w:rsidRDefault="009170EF" w:rsidP="00213584">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３－９－３ 養生</w:t>
      </w:r>
      <w:r w:rsidR="009452A9">
        <w:rPr>
          <w:rFonts w:ascii="HG丸ｺﾞｼｯｸM-PRO" w:eastAsia="HG丸ｺﾞｼｯｸM-PRO" w:cs="MS-Mincho" w:hint="eastAsia"/>
          <w:kern w:val="0"/>
          <w:szCs w:val="21"/>
        </w:rPr>
        <w:t>・・・・・・・・・・・・・・・・・・・・・・・・・・・・・</w:t>
      </w:r>
      <w:r w:rsidR="0097199E">
        <w:rPr>
          <w:rFonts w:ascii="HG丸ｺﾞｼｯｸM-PRO" w:eastAsia="HG丸ｺﾞｼｯｸM-PRO" w:cs="MS-Mincho" w:hint="eastAsia"/>
          <w:kern w:val="0"/>
          <w:szCs w:val="21"/>
        </w:rPr>
        <w:t xml:space="preserve"> 45</w:t>
      </w:r>
    </w:p>
    <w:p w:rsidR="009170EF" w:rsidRPr="009170EF" w:rsidRDefault="009170EF" w:rsidP="009452A9">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第10節 寒中コンクリート</w:t>
      </w:r>
      <w:r w:rsidR="009452A9">
        <w:rPr>
          <w:rFonts w:ascii="HG丸ｺﾞｼｯｸM-PRO" w:eastAsia="HG丸ｺﾞｼｯｸM-PRO" w:cs="MS-Mincho" w:hint="eastAsia"/>
          <w:kern w:val="0"/>
          <w:szCs w:val="21"/>
        </w:rPr>
        <w:t>・・・・・・・・・・・・・・・・・・・・・・・・・</w:t>
      </w:r>
      <w:r w:rsidR="00897395">
        <w:rPr>
          <w:rFonts w:ascii="HG丸ｺﾞｼｯｸM-PRO" w:eastAsia="HG丸ｺﾞｼｯｸM-PRO" w:cs="MS-Mincho" w:hint="eastAsia"/>
          <w:kern w:val="0"/>
          <w:szCs w:val="21"/>
        </w:rPr>
        <w:t xml:space="preserve"> </w:t>
      </w:r>
      <w:r w:rsidR="0097199E">
        <w:rPr>
          <w:rFonts w:ascii="HG丸ｺﾞｼｯｸM-PRO" w:eastAsia="HG丸ｺﾞｼｯｸM-PRO" w:cs="Century" w:hint="eastAsia"/>
          <w:kern w:val="0"/>
          <w:szCs w:val="21"/>
        </w:rPr>
        <w:t xml:space="preserve"> 45</w:t>
      </w:r>
    </w:p>
    <w:p w:rsidR="009170EF" w:rsidRPr="009170EF" w:rsidRDefault="009170EF" w:rsidP="009452A9">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３－10－１ 一般事項</w:t>
      </w:r>
      <w:r w:rsidR="009452A9">
        <w:rPr>
          <w:rFonts w:ascii="HG丸ｺﾞｼｯｸM-PRO" w:eastAsia="HG丸ｺﾞｼｯｸM-PRO" w:cs="MS-Mincho" w:hint="eastAsia"/>
          <w:kern w:val="0"/>
          <w:szCs w:val="21"/>
        </w:rPr>
        <w:t xml:space="preserve">・・・・・・・・・・・・・・・・・・・・・・・・・・ </w:t>
      </w:r>
      <w:r w:rsidR="0097199E">
        <w:rPr>
          <w:rFonts w:ascii="HG丸ｺﾞｼｯｸM-PRO" w:eastAsia="HG丸ｺﾞｼｯｸM-PRO" w:cs="MS-Mincho" w:hint="eastAsia"/>
          <w:kern w:val="0"/>
          <w:szCs w:val="21"/>
        </w:rPr>
        <w:t xml:space="preserve"> 45</w:t>
      </w:r>
    </w:p>
    <w:p w:rsidR="009170EF" w:rsidRPr="009170EF" w:rsidRDefault="009170EF" w:rsidP="009452A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３－10－２ 施工</w:t>
      </w:r>
      <w:r w:rsidR="009452A9">
        <w:rPr>
          <w:rFonts w:ascii="HG丸ｺﾞｼｯｸM-PRO" w:eastAsia="HG丸ｺﾞｼｯｸM-PRO" w:cs="MS-Mincho" w:hint="eastAsia"/>
          <w:kern w:val="0"/>
          <w:szCs w:val="21"/>
        </w:rPr>
        <w:t xml:space="preserve">・・・・・・・・・・・・・・・・・・・・・・・・・・・・ </w:t>
      </w:r>
      <w:r w:rsidR="0097199E">
        <w:rPr>
          <w:rFonts w:ascii="HG丸ｺﾞｼｯｸM-PRO" w:eastAsia="HG丸ｺﾞｼｯｸM-PRO" w:cs="MS-Mincho" w:hint="eastAsia"/>
          <w:kern w:val="0"/>
          <w:szCs w:val="21"/>
        </w:rPr>
        <w:t xml:space="preserve"> 45</w:t>
      </w:r>
    </w:p>
    <w:p w:rsidR="009170EF" w:rsidRPr="009170EF" w:rsidRDefault="009170EF" w:rsidP="009452A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３－10－３ 養生</w:t>
      </w:r>
      <w:r w:rsidR="009452A9">
        <w:rPr>
          <w:rFonts w:ascii="HG丸ｺﾞｼｯｸM-PRO" w:eastAsia="HG丸ｺﾞｼｯｸM-PRO" w:cs="MS-Mincho" w:hint="eastAsia"/>
          <w:kern w:val="0"/>
          <w:szCs w:val="21"/>
        </w:rPr>
        <w:t xml:space="preserve">・・・・・・・・・・・・・・・・・・・・・・・・・・・・ </w:t>
      </w:r>
      <w:r w:rsidR="0097199E">
        <w:rPr>
          <w:rFonts w:ascii="HG丸ｺﾞｼｯｸM-PRO" w:eastAsia="HG丸ｺﾞｼｯｸM-PRO" w:cs="MS-Mincho" w:hint="eastAsia"/>
          <w:kern w:val="0"/>
          <w:szCs w:val="21"/>
        </w:rPr>
        <w:t xml:space="preserve"> 46</w:t>
      </w:r>
    </w:p>
    <w:p w:rsidR="009170EF" w:rsidRPr="009170EF" w:rsidRDefault="009170EF" w:rsidP="009452A9">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第11節 マスコンクリート</w:t>
      </w:r>
      <w:r w:rsidR="009452A9">
        <w:rPr>
          <w:rFonts w:ascii="HG丸ｺﾞｼｯｸM-PRO" w:eastAsia="HG丸ｺﾞｼｯｸM-PRO" w:cs="MS-Mincho" w:hint="eastAsia"/>
          <w:kern w:val="0"/>
          <w:szCs w:val="21"/>
        </w:rPr>
        <w:t xml:space="preserve">・・・・・・・・・・・・・・・・・・・・・・・・・ </w:t>
      </w:r>
      <w:r w:rsidR="0097199E">
        <w:rPr>
          <w:rFonts w:ascii="HG丸ｺﾞｼｯｸM-PRO" w:eastAsia="HG丸ｺﾞｼｯｸM-PRO" w:cs="Century" w:hint="eastAsia"/>
          <w:kern w:val="0"/>
          <w:szCs w:val="21"/>
        </w:rPr>
        <w:t xml:space="preserve"> 47</w:t>
      </w:r>
    </w:p>
    <w:p w:rsidR="009170EF" w:rsidRPr="009170EF" w:rsidRDefault="009170EF" w:rsidP="009452A9">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３－11－１ 一般事項</w:t>
      </w:r>
      <w:r w:rsidR="009452A9">
        <w:rPr>
          <w:rFonts w:ascii="HG丸ｺﾞｼｯｸM-PRO" w:eastAsia="HG丸ｺﾞｼｯｸM-PRO" w:cs="MS-Mincho" w:hint="eastAsia"/>
          <w:kern w:val="0"/>
          <w:szCs w:val="21"/>
        </w:rPr>
        <w:t xml:space="preserve">・・・・・・・・・・・・・・・・・・・・・・・・・・ </w:t>
      </w:r>
      <w:r w:rsidR="0097199E">
        <w:rPr>
          <w:rFonts w:ascii="HG丸ｺﾞｼｯｸM-PRO" w:eastAsia="HG丸ｺﾞｼｯｸM-PRO" w:cs="MS-Mincho" w:hint="eastAsia"/>
          <w:kern w:val="0"/>
          <w:szCs w:val="21"/>
        </w:rPr>
        <w:t xml:space="preserve"> 47</w:t>
      </w:r>
    </w:p>
    <w:p w:rsidR="009170EF" w:rsidRPr="009170EF" w:rsidRDefault="009170EF" w:rsidP="009452A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３－11－２ 施工</w:t>
      </w:r>
      <w:r w:rsidR="009452A9">
        <w:rPr>
          <w:rFonts w:ascii="HG丸ｺﾞｼｯｸM-PRO" w:eastAsia="HG丸ｺﾞｼｯｸM-PRO" w:cs="MS-Mincho" w:hint="eastAsia"/>
          <w:kern w:val="0"/>
          <w:szCs w:val="21"/>
        </w:rPr>
        <w:t xml:space="preserve">・・・・・・・・・・・・・・・・・・・・・・・・・・・・ </w:t>
      </w:r>
      <w:r w:rsidR="0097199E">
        <w:rPr>
          <w:rFonts w:ascii="HG丸ｺﾞｼｯｸM-PRO" w:eastAsia="HG丸ｺﾞｼｯｸM-PRO" w:cs="MS-Mincho" w:hint="eastAsia"/>
          <w:kern w:val="0"/>
          <w:szCs w:val="21"/>
        </w:rPr>
        <w:t xml:space="preserve"> 47</w:t>
      </w:r>
    </w:p>
    <w:p w:rsidR="009170EF" w:rsidRPr="009170EF" w:rsidRDefault="009170EF" w:rsidP="009452A9">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第12節 水中コンクリート</w:t>
      </w:r>
      <w:r w:rsidR="009452A9">
        <w:rPr>
          <w:rFonts w:ascii="HG丸ｺﾞｼｯｸM-PRO" w:eastAsia="HG丸ｺﾞｼｯｸM-PRO" w:cs="MS-Mincho" w:hint="eastAsia"/>
          <w:kern w:val="0"/>
          <w:szCs w:val="21"/>
        </w:rPr>
        <w:t xml:space="preserve">・・・・・・・・・・・・・・・・・・・・・・・・・ </w:t>
      </w:r>
      <w:r w:rsidR="0097199E">
        <w:rPr>
          <w:rFonts w:ascii="HG丸ｺﾞｼｯｸM-PRO" w:eastAsia="HG丸ｺﾞｼｯｸM-PRO" w:cs="Century" w:hint="eastAsia"/>
          <w:kern w:val="0"/>
          <w:szCs w:val="21"/>
        </w:rPr>
        <w:t xml:space="preserve"> 47</w:t>
      </w:r>
    </w:p>
    <w:p w:rsidR="009170EF" w:rsidRPr="009170EF" w:rsidRDefault="009170EF" w:rsidP="009452A9">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３－12－１ 一般事項</w:t>
      </w:r>
      <w:r w:rsidR="009452A9">
        <w:rPr>
          <w:rFonts w:ascii="HG丸ｺﾞｼｯｸM-PRO" w:eastAsia="HG丸ｺﾞｼｯｸM-PRO" w:cs="MS-Mincho" w:hint="eastAsia"/>
          <w:kern w:val="0"/>
          <w:szCs w:val="21"/>
        </w:rPr>
        <w:t xml:space="preserve">・・・・・・・・・・・・・・・・・・・・・・・・・・ </w:t>
      </w:r>
      <w:r w:rsidR="0097199E">
        <w:rPr>
          <w:rFonts w:ascii="HG丸ｺﾞｼｯｸM-PRO" w:eastAsia="HG丸ｺﾞｼｯｸM-PRO" w:cs="MS-Mincho" w:hint="eastAsia"/>
          <w:kern w:val="0"/>
          <w:szCs w:val="21"/>
        </w:rPr>
        <w:t xml:space="preserve"> 47</w:t>
      </w:r>
    </w:p>
    <w:p w:rsidR="009170EF" w:rsidRPr="009170EF" w:rsidRDefault="009170EF" w:rsidP="009452A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３－12－２ 施工</w:t>
      </w:r>
      <w:r w:rsidR="009452A9">
        <w:rPr>
          <w:rFonts w:ascii="HG丸ｺﾞｼｯｸM-PRO" w:eastAsia="HG丸ｺﾞｼｯｸM-PRO" w:cs="MS-Mincho" w:hint="eastAsia"/>
          <w:kern w:val="0"/>
          <w:szCs w:val="21"/>
        </w:rPr>
        <w:t xml:space="preserve">・・・・・・・・・・・・・・・・・・・・・・・・・・・・ </w:t>
      </w:r>
      <w:r w:rsidR="0097199E">
        <w:rPr>
          <w:rFonts w:ascii="HG丸ｺﾞｼｯｸM-PRO" w:eastAsia="HG丸ｺﾞｼｯｸM-PRO" w:cs="MS-Mincho" w:hint="eastAsia"/>
          <w:kern w:val="0"/>
          <w:szCs w:val="21"/>
        </w:rPr>
        <w:t xml:space="preserve"> 47</w:t>
      </w:r>
    </w:p>
    <w:p w:rsidR="009170EF" w:rsidRPr="009170EF" w:rsidRDefault="009170EF" w:rsidP="009452A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３－12－３ 海水の作用を受けるコンクリート</w:t>
      </w:r>
      <w:r w:rsidR="009452A9">
        <w:rPr>
          <w:rFonts w:ascii="HG丸ｺﾞｼｯｸM-PRO" w:eastAsia="HG丸ｺﾞｼｯｸM-PRO" w:cs="MS-Mincho" w:hint="eastAsia"/>
          <w:kern w:val="0"/>
          <w:szCs w:val="21"/>
        </w:rPr>
        <w:t xml:space="preserve">・・・・・・・・・・・・・・・ </w:t>
      </w:r>
      <w:r w:rsidR="0097199E">
        <w:rPr>
          <w:rFonts w:ascii="HG丸ｺﾞｼｯｸM-PRO" w:eastAsia="HG丸ｺﾞｼｯｸM-PRO" w:cs="MS-Mincho" w:hint="eastAsia"/>
          <w:kern w:val="0"/>
          <w:szCs w:val="21"/>
        </w:rPr>
        <w:t xml:space="preserve"> 48</w:t>
      </w:r>
    </w:p>
    <w:p w:rsidR="009170EF" w:rsidRPr="009170EF" w:rsidRDefault="009170EF" w:rsidP="009452A9">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第13節 水中不分離性コンクリート</w:t>
      </w:r>
      <w:r w:rsidR="009452A9">
        <w:rPr>
          <w:rFonts w:ascii="HG丸ｺﾞｼｯｸM-PRO" w:eastAsia="HG丸ｺﾞｼｯｸM-PRO" w:cs="MS-Mincho" w:hint="eastAsia"/>
          <w:kern w:val="0"/>
          <w:szCs w:val="21"/>
        </w:rPr>
        <w:t xml:space="preserve">・・・・・・・・・・・・・・・・・・・・・  </w:t>
      </w:r>
      <w:r w:rsidR="0097199E">
        <w:rPr>
          <w:rFonts w:ascii="HG丸ｺﾞｼｯｸM-PRO" w:eastAsia="HG丸ｺﾞｼｯｸM-PRO" w:cs="Century" w:hint="eastAsia"/>
          <w:kern w:val="0"/>
          <w:szCs w:val="21"/>
        </w:rPr>
        <w:t>49</w:t>
      </w:r>
    </w:p>
    <w:p w:rsidR="009170EF" w:rsidRPr="009170EF" w:rsidRDefault="009170EF" w:rsidP="009452A9">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３－13－１ 一般事項</w:t>
      </w:r>
      <w:r w:rsidR="009452A9">
        <w:rPr>
          <w:rFonts w:ascii="HG丸ｺﾞｼｯｸM-PRO" w:eastAsia="HG丸ｺﾞｼｯｸM-PRO" w:cs="MS-Mincho" w:hint="eastAsia"/>
          <w:kern w:val="0"/>
          <w:szCs w:val="21"/>
        </w:rPr>
        <w:t xml:space="preserve">・・・・・・・・・・・・・・・・・・・・・・・・・・ </w:t>
      </w:r>
      <w:r w:rsidR="0097199E">
        <w:rPr>
          <w:rFonts w:ascii="HG丸ｺﾞｼｯｸM-PRO" w:eastAsia="HG丸ｺﾞｼｯｸM-PRO" w:cs="MS-Mincho" w:hint="eastAsia"/>
          <w:kern w:val="0"/>
          <w:szCs w:val="21"/>
        </w:rPr>
        <w:t xml:space="preserve"> 49</w:t>
      </w:r>
    </w:p>
    <w:p w:rsidR="009170EF" w:rsidRPr="009170EF" w:rsidRDefault="009170EF" w:rsidP="009452A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３－13－２ 材料の貯蔵</w:t>
      </w:r>
      <w:r w:rsidR="009452A9">
        <w:rPr>
          <w:rFonts w:ascii="HG丸ｺﾞｼｯｸM-PRO" w:eastAsia="HG丸ｺﾞｼｯｸM-PRO" w:cs="MS-Mincho" w:hint="eastAsia"/>
          <w:kern w:val="0"/>
          <w:szCs w:val="21"/>
        </w:rPr>
        <w:t xml:space="preserve">・・・・・・・・・・・・・・・・・・・・・・・・・ </w:t>
      </w:r>
      <w:r w:rsidR="0097199E">
        <w:rPr>
          <w:rFonts w:ascii="HG丸ｺﾞｼｯｸM-PRO" w:eastAsia="HG丸ｺﾞｼｯｸM-PRO" w:cs="MS-Mincho" w:hint="eastAsia"/>
          <w:kern w:val="0"/>
          <w:szCs w:val="21"/>
        </w:rPr>
        <w:t xml:space="preserve"> 49</w:t>
      </w:r>
    </w:p>
    <w:p w:rsidR="009170EF" w:rsidRPr="009170EF" w:rsidRDefault="009170EF" w:rsidP="009452A9">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（参照：第１編３－５－２材料の貯蔵</w:t>
      </w:r>
      <w:r w:rsidR="009452A9" w:rsidRPr="009452A9">
        <w:rPr>
          <w:rFonts w:ascii="HG丸ｺﾞｼｯｸM-PRO" w:eastAsia="HG丸ｺﾞｼｯｸM-PRO" w:cs="MS-Mincho" w:hint="eastAsia"/>
          <w:kern w:val="0"/>
          <w:sz w:val="18"/>
          <w:szCs w:val="18"/>
        </w:rPr>
        <w:t>・・・・・・・・・・・・・・・・・・・・・・・・・</w:t>
      </w:r>
      <w:r w:rsidR="009452A9">
        <w:rPr>
          <w:rFonts w:ascii="HG丸ｺﾞｼｯｸM-PRO" w:eastAsia="HG丸ｺﾞｼｯｸM-PRO" w:cs="MS-Mincho" w:hint="eastAsia"/>
          <w:kern w:val="0"/>
          <w:sz w:val="18"/>
          <w:szCs w:val="18"/>
        </w:rPr>
        <w:t xml:space="preserve">  </w:t>
      </w:r>
      <w:r w:rsidR="0097199E">
        <w:rPr>
          <w:rFonts w:ascii="HG丸ｺﾞｼｯｸM-PRO" w:eastAsia="HG丸ｺﾞｼｯｸM-PRO" w:hAnsi="TimesNewRoman" w:cs="TimesNewRoman" w:hint="eastAsia"/>
          <w:kern w:val="0"/>
          <w:sz w:val="18"/>
          <w:szCs w:val="18"/>
        </w:rPr>
        <w:t>35</w:t>
      </w:r>
      <w:r w:rsidRPr="009170EF">
        <w:rPr>
          <w:rFonts w:ascii="HG丸ｺﾞｼｯｸM-PRO" w:eastAsia="HG丸ｺﾞｼｯｸM-PRO" w:cs="MS-Mincho" w:hint="eastAsia"/>
          <w:kern w:val="0"/>
          <w:sz w:val="18"/>
          <w:szCs w:val="18"/>
        </w:rPr>
        <w:t>）</w:t>
      </w:r>
    </w:p>
    <w:p w:rsidR="009170EF" w:rsidRPr="009170EF" w:rsidRDefault="009170EF" w:rsidP="009452A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３－13－３ コンクリートの製造</w:t>
      </w:r>
      <w:r w:rsidR="009452A9">
        <w:rPr>
          <w:rFonts w:ascii="HG丸ｺﾞｼｯｸM-PRO" w:eastAsia="HG丸ｺﾞｼｯｸM-PRO" w:cs="MS-Mincho" w:hint="eastAsia"/>
          <w:kern w:val="0"/>
          <w:szCs w:val="21"/>
        </w:rPr>
        <w:t xml:space="preserve">・・・・・・・・・・・・・・・・・・・・・ </w:t>
      </w:r>
      <w:r w:rsidR="0097199E">
        <w:rPr>
          <w:rFonts w:ascii="HG丸ｺﾞｼｯｸM-PRO" w:eastAsia="HG丸ｺﾞｼｯｸM-PRO" w:cs="MS-Mincho" w:hint="eastAsia"/>
          <w:kern w:val="0"/>
          <w:szCs w:val="21"/>
        </w:rPr>
        <w:t xml:space="preserve"> 49</w:t>
      </w:r>
    </w:p>
    <w:p w:rsidR="009170EF" w:rsidRPr="009170EF" w:rsidRDefault="009170EF" w:rsidP="009452A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３－13－４ 運搬打設</w:t>
      </w:r>
      <w:r w:rsidR="009452A9">
        <w:rPr>
          <w:rFonts w:ascii="HG丸ｺﾞｼｯｸM-PRO" w:eastAsia="HG丸ｺﾞｼｯｸM-PRO" w:cs="MS-Mincho" w:hint="eastAsia"/>
          <w:kern w:val="0"/>
          <w:szCs w:val="21"/>
        </w:rPr>
        <w:t xml:space="preserve">・・・・・・・・・・・・・・・・・・・・・・・・・・ </w:t>
      </w:r>
      <w:r w:rsidR="0097199E">
        <w:rPr>
          <w:rFonts w:ascii="HG丸ｺﾞｼｯｸM-PRO" w:eastAsia="HG丸ｺﾞｼｯｸM-PRO" w:cs="MS-Mincho" w:hint="eastAsia"/>
          <w:kern w:val="0"/>
          <w:szCs w:val="21"/>
        </w:rPr>
        <w:t xml:space="preserve"> 50</w:t>
      </w:r>
    </w:p>
    <w:p w:rsidR="009170EF" w:rsidRPr="009170EF" w:rsidRDefault="009170EF" w:rsidP="009452A9">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第14節 プレパックドコンクリート</w:t>
      </w:r>
      <w:r w:rsidR="009452A9">
        <w:rPr>
          <w:rFonts w:ascii="HG丸ｺﾞｼｯｸM-PRO" w:eastAsia="HG丸ｺﾞｼｯｸM-PRO" w:cs="MS-Mincho" w:hint="eastAsia"/>
          <w:kern w:val="0"/>
          <w:szCs w:val="21"/>
        </w:rPr>
        <w:t xml:space="preserve">・・・・・・・・・・・・・・・・・・・・・ </w:t>
      </w:r>
      <w:r w:rsidR="0097199E">
        <w:rPr>
          <w:rFonts w:ascii="HG丸ｺﾞｼｯｸM-PRO" w:eastAsia="HG丸ｺﾞｼｯｸM-PRO" w:cs="Century" w:hint="eastAsia"/>
          <w:kern w:val="0"/>
          <w:szCs w:val="21"/>
        </w:rPr>
        <w:t xml:space="preserve"> 51</w:t>
      </w:r>
    </w:p>
    <w:p w:rsidR="009170EF" w:rsidRPr="009170EF" w:rsidRDefault="009170EF" w:rsidP="009452A9">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３－14－１ 一般事項</w:t>
      </w:r>
      <w:r w:rsidR="009452A9">
        <w:rPr>
          <w:rFonts w:ascii="HG丸ｺﾞｼｯｸM-PRO" w:eastAsia="HG丸ｺﾞｼｯｸM-PRO" w:cs="MS-Mincho" w:hint="eastAsia"/>
          <w:kern w:val="0"/>
          <w:szCs w:val="21"/>
        </w:rPr>
        <w:t xml:space="preserve">・・・・・・・・・・・・・・・・・・・・・・・・・・ </w:t>
      </w:r>
      <w:r w:rsidR="0097199E">
        <w:rPr>
          <w:rFonts w:ascii="HG丸ｺﾞｼｯｸM-PRO" w:eastAsia="HG丸ｺﾞｼｯｸM-PRO" w:cs="MS-Mincho" w:hint="eastAsia"/>
          <w:kern w:val="0"/>
          <w:szCs w:val="21"/>
        </w:rPr>
        <w:t xml:space="preserve"> 51</w:t>
      </w:r>
    </w:p>
    <w:p w:rsidR="009170EF" w:rsidRPr="009170EF" w:rsidRDefault="009170EF" w:rsidP="009452A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３－14－２ 施工機器</w:t>
      </w:r>
      <w:r w:rsidR="009452A9">
        <w:rPr>
          <w:rFonts w:ascii="HG丸ｺﾞｼｯｸM-PRO" w:eastAsia="HG丸ｺﾞｼｯｸM-PRO" w:cs="MS-Mincho" w:hint="eastAsia"/>
          <w:kern w:val="0"/>
          <w:szCs w:val="21"/>
        </w:rPr>
        <w:t xml:space="preserve">・・・・・・・・・・・・・・・・・・・・・・・・・・ </w:t>
      </w:r>
      <w:r w:rsidR="0097199E">
        <w:rPr>
          <w:rFonts w:ascii="HG丸ｺﾞｼｯｸM-PRO" w:eastAsia="HG丸ｺﾞｼｯｸM-PRO" w:cs="MS-Mincho" w:hint="eastAsia"/>
          <w:kern w:val="0"/>
          <w:szCs w:val="21"/>
        </w:rPr>
        <w:t xml:space="preserve"> 51</w:t>
      </w:r>
    </w:p>
    <w:p w:rsidR="009170EF" w:rsidRPr="009170EF" w:rsidRDefault="009170EF" w:rsidP="009452A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３－14－３ 施工</w:t>
      </w:r>
      <w:r w:rsidR="009452A9">
        <w:rPr>
          <w:rFonts w:ascii="HG丸ｺﾞｼｯｸM-PRO" w:eastAsia="HG丸ｺﾞｼｯｸM-PRO" w:cs="MS-Mincho" w:hint="eastAsia"/>
          <w:kern w:val="0"/>
          <w:szCs w:val="21"/>
        </w:rPr>
        <w:t xml:space="preserve">・・・・・・・・・・・・・・・・・・・・・・・・・・・・  </w:t>
      </w:r>
      <w:r w:rsidR="0097199E">
        <w:rPr>
          <w:rFonts w:ascii="HG丸ｺﾞｼｯｸM-PRO" w:eastAsia="HG丸ｺﾞｼｯｸM-PRO" w:cs="MS-Mincho" w:hint="eastAsia"/>
          <w:kern w:val="0"/>
          <w:szCs w:val="21"/>
        </w:rPr>
        <w:t>51</w:t>
      </w:r>
    </w:p>
    <w:p w:rsidR="009170EF" w:rsidRPr="009170EF" w:rsidRDefault="009170EF" w:rsidP="009452A9">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第15節 袋詰コンクリート</w:t>
      </w:r>
      <w:r w:rsidR="009452A9">
        <w:rPr>
          <w:rFonts w:ascii="HG丸ｺﾞｼｯｸM-PRO" w:eastAsia="HG丸ｺﾞｼｯｸM-PRO" w:cs="MS-Mincho" w:hint="eastAsia"/>
          <w:kern w:val="0"/>
          <w:szCs w:val="21"/>
        </w:rPr>
        <w:t xml:space="preserve">・・・・・・・・・・・・・・・・・・・・・・・・・ </w:t>
      </w:r>
      <w:r w:rsidR="0097199E">
        <w:rPr>
          <w:rFonts w:ascii="HG丸ｺﾞｼｯｸM-PRO" w:eastAsia="HG丸ｺﾞｼｯｸM-PRO" w:cs="Century" w:hint="eastAsia"/>
          <w:kern w:val="0"/>
          <w:szCs w:val="21"/>
        </w:rPr>
        <w:t xml:space="preserve"> 52</w:t>
      </w:r>
    </w:p>
    <w:p w:rsidR="009170EF" w:rsidRPr="009170EF" w:rsidRDefault="009170EF" w:rsidP="009452A9">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３－15－１ 一般事項</w:t>
      </w:r>
      <w:r w:rsidR="009452A9">
        <w:rPr>
          <w:rFonts w:ascii="HG丸ｺﾞｼｯｸM-PRO" w:eastAsia="HG丸ｺﾞｼｯｸM-PRO" w:cs="MS-Mincho" w:hint="eastAsia"/>
          <w:kern w:val="0"/>
          <w:szCs w:val="21"/>
        </w:rPr>
        <w:t xml:space="preserve">・・・・・・・・・・・・・・・・・・・・・・・・・・ </w:t>
      </w:r>
      <w:r w:rsidR="0097199E">
        <w:rPr>
          <w:rFonts w:ascii="HG丸ｺﾞｼｯｸM-PRO" w:eastAsia="HG丸ｺﾞｼｯｸM-PRO" w:cs="MS-Mincho" w:hint="eastAsia"/>
          <w:kern w:val="0"/>
          <w:szCs w:val="21"/>
        </w:rPr>
        <w:t xml:space="preserve"> 52</w:t>
      </w:r>
    </w:p>
    <w:p w:rsidR="009170EF" w:rsidRDefault="009170EF" w:rsidP="009452A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３－15－２ 施工</w:t>
      </w:r>
      <w:r w:rsidR="00E039C0">
        <w:rPr>
          <w:rFonts w:ascii="HG丸ｺﾞｼｯｸM-PRO" w:eastAsia="HG丸ｺﾞｼｯｸM-PRO" w:cs="MS-Mincho" w:hint="eastAsia"/>
          <w:kern w:val="0"/>
          <w:szCs w:val="21"/>
        </w:rPr>
        <w:t>・</w:t>
      </w:r>
      <w:r w:rsidR="009452A9" w:rsidRPr="009452A9">
        <w:rPr>
          <w:rFonts w:ascii="HG丸ｺﾞｼｯｸM-PRO" w:eastAsia="HG丸ｺﾞｼｯｸM-PRO" w:cs="MS-Mincho" w:hint="eastAsia"/>
          <w:kern w:val="0"/>
          <w:szCs w:val="21"/>
        </w:rPr>
        <w:t xml:space="preserve"> </w:t>
      </w:r>
      <w:r w:rsidR="009452A9">
        <w:rPr>
          <w:rFonts w:ascii="HG丸ｺﾞｼｯｸM-PRO" w:eastAsia="HG丸ｺﾞｼｯｸM-PRO" w:cs="MS-Mincho" w:hint="eastAsia"/>
          <w:kern w:val="0"/>
          <w:szCs w:val="21"/>
        </w:rPr>
        <w:t>・・・・・・・・・・・・・・・・・・・・・・・・・・</w:t>
      </w:r>
      <w:r w:rsidR="000F228B">
        <w:rPr>
          <w:rFonts w:ascii="HG丸ｺﾞｼｯｸM-PRO" w:eastAsia="HG丸ｺﾞｼｯｸM-PRO" w:cs="MS-Mincho" w:hint="eastAsia"/>
          <w:kern w:val="0"/>
          <w:szCs w:val="21"/>
        </w:rPr>
        <w:t>・</w:t>
      </w:r>
      <w:r w:rsidR="0097199E">
        <w:rPr>
          <w:rFonts w:ascii="HG丸ｺﾞｼｯｸM-PRO" w:eastAsia="HG丸ｺﾞｼｯｸM-PRO" w:cs="MS-Mincho" w:hint="eastAsia"/>
          <w:kern w:val="0"/>
          <w:szCs w:val="21"/>
        </w:rPr>
        <w:t xml:space="preserve"> 52</w:t>
      </w:r>
    </w:p>
    <w:p w:rsidR="00E039C0" w:rsidRPr="009170EF" w:rsidRDefault="00E039C0" w:rsidP="009452A9">
      <w:pPr>
        <w:autoSpaceDE w:val="0"/>
        <w:autoSpaceDN w:val="0"/>
        <w:adjustRightInd w:val="0"/>
        <w:ind w:firstLine="840"/>
        <w:jc w:val="left"/>
        <w:rPr>
          <w:rFonts w:ascii="HG丸ｺﾞｼｯｸM-PRO" w:eastAsia="HG丸ｺﾞｼｯｸM-PRO" w:cs="MS-Mincho"/>
          <w:kern w:val="0"/>
          <w:szCs w:val="21"/>
        </w:rPr>
      </w:pPr>
    </w:p>
    <w:p w:rsidR="009170EF" w:rsidRPr="000F228B" w:rsidRDefault="009170EF" w:rsidP="009170EF">
      <w:pPr>
        <w:autoSpaceDE w:val="0"/>
        <w:autoSpaceDN w:val="0"/>
        <w:adjustRightInd w:val="0"/>
        <w:jc w:val="left"/>
        <w:rPr>
          <w:rFonts w:ascii="HG丸ｺﾞｼｯｸM-PRO" w:eastAsia="HG丸ｺﾞｼｯｸM-PRO" w:cs="Century"/>
          <w:b/>
          <w:kern w:val="0"/>
          <w:sz w:val="24"/>
        </w:rPr>
      </w:pPr>
      <w:r w:rsidRPr="000F228B">
        <w:rPr>
          <w:rFonts w:ascii="HG丸ｺﾞｼｯｸM-PRO" w:eastAsia="HG丸ｺﾞｼｯｸM-PRO" w:cs="MS-Gothic" w:hint="eastAsia"/>
          <w:b/>
          <w:kern w:val="0"/>
          <w:sz w:val="24"/>
        </w:rPr>
        <w:t>第２編 材 料 編</w:t>
      </w:r>
      <w:r w:rsidR="000F228B" w:rsidRPr="000F228B">
        <w:rPr>
          <w:rFonts w:ascii="HG丸ｺﾞｼｯｸM-PRO" w:eastAsia="HG丸ｺﾞｼｯｸM-PRO" w:cs="MS-Mincho" w:hint="eastAsia"/>
          <w:kern w:val="0"/>
          <w:sz w:val="24"/>
        </w:rPr>
        <w:t>・・・・・・・・・・・・・・・・・・・・・・・・</w:t>
      </w:r>
      <w:r w:rsidR="000F228B">
        <w:rPr>
          <w:rFonts w:ascii="HG丸ｺﾞｼｯｸM-PRO" w:eastAsia="HG丸ｺﾞｼｯｸM-PRO" w:cs="MS-Mincho" w:hint="eastAsia"/>
          <w:kern w:val="0"/>
          <w:sz w:val="24"/>
        </w:rPr>
        <w:t xml:space="preserve">・・・  </w:t>
      </w:r>
      <w:r w:rsidR="0097199E">
        <w:rPr>
          <w:rFonts w:ascii="HG丸ｺﾞｼｯｸM-PRO" w:eastAsia="HG丸ｺﾞｼｯｸM-PRO" w:cs="Century" w:hint="eastAsia"/>
          <w:b/>
          <w:kern w:val="0"/>
          <w:sz w:val="24"/>
        </w:rPr>
        <w:t>53</w:t>
      </w:r>
    </w:p>
    <w:p w:rsidR="009170EF" w:rsidRPr="009170EF" w:rsidRDefault="009170EF" w:rsidP="000F228B">
      <w:pPr>
        <w:autoSpaceDE w:val="0"/>
        <w:autoSpaceDN w:val="0"/>
        <w:adjustRightInd w:val="0"/>
        <w:ind w:firstLineChars="200" w:firstLine="442"/>
        <w:jc w:val="left"/>
        <w:rPr>
          <w:rFonts w:ascii="HG丸ｺﾞｼｯｸM-PRO" w:eastAsia="HG丸ｺﾞｼｯｸM-PRO" w:cs="Century"/>
          <w:kern w:val="0"/>
          <w:sz w:val="22"/>
          <w:szCs w:val="22"/>
        </w:rPr>
      </w:pPr>
      <w:r w:rsidRPr="000F228B">
        <w:rPr>
          <w:rFonts w:ascii="HG丸ｺﾞｼｯｸM-PRO" w:eastAsia="HG丸ｺﾞｼｯｸM-PRO" w:cs="MS-Gothic" w:hint="eastAsia"/>
          <w:b/>
          <w:kern w:val="0"/>
          <w:sz w:val="22"/>
          <w:szCs w:val="22"/>
        </w:rPr>
        <w:t>第１章 一般事項</w:t>
      </w:r>
      <w:r w:rsidR="000F228B" w:rsidRPr="000F228B">
        <w:rPr>
          <w:rFonts w:ascii="HG丸ｺﾞｼｯｸM-PRO" w:eastAsia="HG丸ｺﾞｼｯｸM-PRO" w:cs="MS-Mincho" w:hint="eastAsia"/>
          <w:kern w:val="0"/>
          <w:sz w:val="22"/>
          <w:szCs w:val="22"/>
        </w:rPr>
        <w:t>・・・・・・・・・・・・・・・・・・・・・・・・・・・・</w:t>
      </w:r>
      <w:r w:rsidR="000F228B">
        <w:rPr>
          <w:rFonts w:ascii="HG丸ｺﾞｼｯｸM-PRO" w:eastAsia="HG丸ｺﾞｼｯｸM-PRO" w:cs="MS-Mincho" w:hint="eastAsia"/>
          <w:kern w:val="0"/>
          <w:sz w:val="22"/>
          <w:szCs w:val="22"/>
        </w:rPr>
        <w:t xml:space="preserve">   </w:t>
      </w:r>
      <w:r w:rsidRPr="000F228B">
        <w:rPr>
          <w:rFonts w:ascii="HG丸ｺﾞｼｯｸM-PRO" w:eastAsia="HG丸ｺﾞｼｯｸM-PRO" w:cs="Century" w:hint="eastAsia"/>
          <w:b/>
          <w:kern w:val="0"/>
          <w:sz w:val="22"/>
          <w:szCs w:val="22"/>
        </w:rPr>
        <w:t>5</w:t>
      </w:r>
      <w:r w:rsidR="0097199E">
        <w:rPr>
          <w:rFonts w:ascii="HG丸ｺﾞｼｯｸM-PRO" w:eastAsia="HG丸ｺﾞｼｯｸM-PRO" w:cs="Century" w:hint="eastAsia"/>
          <w:b/>
          <w:kern w:val="0"/>
          <w:sz w:val="22"/>
          <w:szCs w:val="22"/>
        </w:rPr>
        <w:t>3</w:t>
      </w:r>
    </w:p>
    <w:p w:rsidR="009170EF" w:rsidRPr="009170EF" w:rsidRDefault="009170EF" w:rsidP="000F228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0F228B">
        <w:rPr>
          <w:rFonts w:ascii="HG丸ｺﾞｼｯｸM-PRO" w:eastAsia="HG丸ｺﾞｼｯｸM-PRO" w:cs="MS-Mincho" w:hint="eastAsia"/>
          <w:kern w:val="0"/>
          <w:szCs w:val="21"/>
        </w:rPr>
        <w:t xml:space="preserve">・・・・・・・・・・・・・・・・・・・・・・・・・・・・・・・ </w:t>
      </w:r>
      <w:r w:rsidR="0097199E">
        <w:rPr>
          <w:rFonts w:ascii="HG丸ｺﾞｼｯｸM-PRO" w:eastAsia="HG丸ｺﾞｼｯｸM-PRO" w:cs="Century" w:hint="eastAsia"/>
          <w:kern w:val="0"/>
          <w:szCs w:val="21"/>
        </w:rPr>
        <w:t xml:space="preserve"> 53</w:t>
      </w:r>
    </w:p>
    <w:p w:rsidR="009170EF" w:rsidRPr="009170EF" w:rsidRDefault="009170EF" w:rsidP="000F228B">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工事材料の品質及び検査（確認を含む）</w:t>
      </w:r>
      <w:r w:rsidR="000F228B">
        <w:rPr>
          <w:rFonts w:ascii="HG丸ｺﾞｼｯｸM-PRO" w:eastAsia="HG丸ｺﾞｼｯｸM-PRO" w:cs="MS-Mincho" w:hint="eastAsia"/>
          <w:kern w:val="0"/>
          <w:szCs w:val="21"/>
        </w:rPr>
        <w:t xml:space="preserve">・・・・・・・・・・・・・・・   </w:t>
      </w:r>
      <w:r w:rsidR="005746B5">
        <w:rPr>
          <w:rFonts w:ascii="HG丸ｺﾞｼｯｸM-PRO" w:eastAsia="HG丸ｺﾞｼｯｸM-PRO" w:cs="Century" w:hint="eastAsia"/>
          <w:kern w:val="0"/>
          <w:szCs w:val="21"/>
        </w:rPr>
        <w:t>53</w:t>
      </w:r>
    </w:p>
    <w:p w:rsidR="009170EF" w:rsidRPr="000F228B" w:rsidRDefault="009170EF" w:rsidP="000F228B">
      <w:pPr>
        <w:autoSpaceDE w:val="0"/>
        <w:autoSpaceDN w:val="0"/>
        <w:adjustRightInd w:val="0"/>
        <w:ind w:firstLineChars="200" w:firstLine="442"/>
        <w:jc w:val="left"/>
        <w:rPr>
          <w:rFonts w:ascii="HG丸ｺﾞｼｯｸM-PRO" w:eastAsia="HG丸ｺﾞｼｯｸM-PRO" w:cs="Century"/>
          <w:b/>
          <w:kern w:val="0"/>
          <w:sz w:val="22"/>
          <w:szCs w:val="22"/>
        </w:rPr>
      </w:pPr>
      <w:r w:rsidRPr="000F228B">
        <w:rPr>
          <w:rFonts w:ascii="HG丸ｺﾞｼｯｸM-PRO" w:eastAsia="HG丸ｺﾞｼｯｸM-PRO" w:cs="MS-Gothic" w:hint="eastAsia"/>
          <w:b/>
          <w:kern w:val="0"/>
          <w:sz w:val="22"/>
          <w:szCs w:val="22"/>
        </w:rPr>
        <w:t>第２章 土木工事材料</w:t>
      </w:r>
      <w:r w:rsidR="000F228B" w:rsidRPr="000F228B">
        <w:rPr>
          <w:rFonts w:ascii="HG丸ｺﾞｼｯｸM-PRO" w:eastAsia="HG丸ｺﾞｼｯｸM-PRO" w:cs="MS-Mincho" w:hint="eastAsia"/>
          <w:b/>
          <w:kern w:val="0"/>
          <w:sz w:val="22"/>
          <w:szCs w:val="22"/>
        </w:rPr>
        <w:t>・・・・・・・・・・・・・・・・・・・・・・・</w:t>
      </w:r>
      <w:r w:rsidR="000F228B">
        <w:rPr>
          <w:rFonts w:ascii="HG丸ｺﾞｼｯｸM-PRO" w:eastAsia="HG丸ｺﾞｼｯｸM-PRO" w:cs="MS-Mincho" w:hint="eastAsia"/>
          <w:b/>
          <w:kern w:val="0"/>
          <w:sz w:val="22"/>
          <w:szCs w:val="22"/>
        </w:rPr>
        <w:t xml:space="preserve">・・・ </w:t>
      </w:r>
      <w:r w:rsidR="000F228B" w:rsidRPr="000F228B">
        <w:rPr>
          <w:rFonts w:ascii="HG丸ｺﾞｼｯｸM-PRO" w:eastAsia="HG丸ｺﾞｼｯｸM-PRO" w:cs="MS-Mincho" w:hint="eastAsia"/>
          <w:b/>
          <w:kern w:val="0"/>
          <w:sz w:val="22"/>
          <w:szCs w:val="22"/>
        </w:rPr>
        <w:t xml:space="preserve">  </w:t>
      </w:r>
      <w:r w:rsidR="005746B5">
        <w:rPr>
          <w:rFonts w:ascii="HG丸ｺﾞｼｯｸM-PRO" w:eastAsia="HG丸ｺﾞｼｯｸM-PRO" w:cs="Century" w:hint="eastAsia"/>
          <w:b/>
          <w:kern w:val="0"/>
          <w:sz w:val="22"/>
          <w:szCs w:val="22"/>
        </w:rPr>
        <w:t>55</w:t>
      </w:r>
    </w:p>
    <w:p w:rsidR="009170EF" w:rsidRPr="00012596" w:rsidRDefault="009170EF" w:rsidP="00012596">
      <w:pPr>
        <w:autoSpaceDE w:val="0"/>
        <w:autoSpaceDN w:val="0"/>
        <w:adjustRightInd w:val="0"/>
        <w:ind w:firstLineChars="310" w:firstLine="651"/>
        <w:jc w:val="left"/>
        <w:rPr>
          <w:rFonts w:ascii="HG丸ｺﾞｼｯｸM-PRO" w:eastAsia="HG丸ｺﾞｼｯｸM-PRO" w:cs="MS-Mincho"/>
          <w:kern w:val="0"/>
          <w:szCs w:val="21"/>
        </w:rPr>
      </w:pPr>
      <w:r w:rsidRPr="009170EF">
        <w:rPr>
          <w:rFonts w:ascii="HG丸ｺﾞｼｯｸM-PRO" w:eastAsia="HG丸ｺﾞｼｯｸM-PRO" w:cs="MS-Gothic" w:hint="eastAsia"/>
          <w:kern w:val="0"/>
          <w:szCs w:val="21"/>
        </w:rPr>
        <w:t>第１節 土</w:t>
      </w:r>
      <w:r w:rsidR="000F228B">
        <w:rPr>
          <w:rFonts w:ascii="HG丸ｺﾞｼｯｸM-PRO" w:eastAsia="HG丸ｺﾞｼｯｸM-PRO" w:cs="MS-Mincho" w:hint="eastAsia"/>
          <w:kern w:val="0"/>
          <w:szCs w:val="21"/>
        </w:rPr>
        <w:t>・・・・・・・・・・・・・・・・・・・・・・・・・・・・・・・・</w:t>
      </w:r>
      <w:r w:rsidR="00012596">
        <w:rPr>
          <w:rFonts w:ascii="HG丸ｺﾞｼｯｸM-PRO" w:eastAsia="HG丸ｺﾞｼｯｸM-PRO" w:cs="MS-Mincho" w:hint="eastAsia"/>
          <w:kern w:val="0"/>
          <w:szCs w:val="21"/>
        </w:rPr>
        <w:t xml:space="preserve">  </w:t>
      </w:r>
      <w:r w:rsidR="005746B5">
        <w:rPr>
          <w:rFonts w:ascii="HG丸ｺﾞｼｯｸM-PRO" w:eastAsia="HG丸ｺﾞｼｯｸM-PRO" w:cs="Century" w:hint="eastAsia"/>
          <w:kern w:val="0"/>
          <w:szCs w:val="21"/>
        </w:rPr>
        <w:t xml:space="preserve"> 55</w:t>
      </w:r>
    </w:p>
    <w:p w:rsidR="009170EF" w:rsidRPr="009170EF" w:rsidRDefault="009170EF" w:rsidP="00012596">
      <w:pPr>
        <w:autoSpaceDE w:val="0"/>
        <w:autoSpaceDN w:val="0"/>
        <w:adjustRightInd w:val="0"/>
        <w:ind w:firstLineChars="410" w:firstLine="861"/>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２－１－１ 一般事項</w:t>
      </w:r>
      <w:r w:rsidR="00012596">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55</w:t>
      </w:r>
    </w:p>
    <w:p w:rsidR="009170EF" w:rsidRPr="009170EF" w:rsidRDefault="009170EF" w:rsidP="00012596">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石</w:t>
      </w:r>
      <w:r w:rsidR="00012596">
        <w:rPr>
          <w:rFonts w:ascii="HG丸ｺﾞｼｯｸM-PRO" w:eastAsia="HG丸ｺﾞｼｯｸM-PRO" w:cs="MS-Mincho" w:hint="eastAsia"/>
          <w:kern w:val="0"/>
          <w:szCs w:val="21"/>
        </w:rPr>
        <w:t xml:space="preserve">・・・・・・・・・・・・・・・・・・・・・・・・・・・・・・・・  </w:t>
      </w:r>
      <w:r w:rsidR="005746B5">
        <w:rPr>
          <w:rFonts w:ascii="HG丸ｺﾞｼｯｸM-PRO" w:eastAsia="HG丸ｺﾞｼｯｸM-PRO" w:cs="Century" w:hint="eastAsia"/>
          <w:kern w:val="0"/>
          <w:szCs w:val="21"/>
        </w:rPr>
        <w:t xml:space="preserve"> 55</w:t>
      </w:r>
    </w:p>
    <w:p w:rsidR="009170EF" w:rsidRPr="009170EF" w:rsidRDefault="009170EF" w:rsidP="00012596">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２－２－１ 石材</w:t>
      </w:r>
      <w:r w:rsidR="00012596">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55</w:t>
      </w:r>
    </w:p>
    <w:p w:rsidR="009170EF" w:rsidRPr="009170EF" w:rsidRDefault="009170EF" w:rsidP="0001259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２－２－２ 割ぐり石</w:t>
      </w:r>
      <w:r w:rsidR="00012596">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55</w:t>
      </w:r>
    </w:p>
    <w:p w:rsidR="009170EF" w:rsidRPr="009170EF" w:rsidRDefault="009170EF" w:rsidP="0001259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２－２－３ 雑割石</w:t>
      </w:r>
      <w:r w:rsidR="00705029">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55</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２－２－４ 雑石（粗石）</w:t>
      </w:r>
      <w:r w:rsidR="00705029">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55</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２－２－５ 玉 石</w:t>
      </w:r>
      <w:r w:rsidR="00705029">
        <w:rPr>
          <w:rFonts w:ascii="HG丸ｺﾞｼｯｸM-PRO" w:eastAsia="HG丸ｺﾞｼｯｸM-PRO" w:cs="MS-Mincho" w:hint="eastAsia"/>
          <w:kern w:val="0"/>
          <w:szCs w:val="21"/>
        </w:rPr>
        <w:t xml:space="preserve">・・・・・・・・・・・・・・・・・・・・・・・・・・・・ </w:t>
      </w:r>
      <w:r w:rsidR="005746B5">
        <w:rPr>
          <w:rFonts w:ascii="HG丸ｺﾞｼｯｸM-PRO" w:eastAsia="HG丸ｺﾞｼｯｸM-PRO" w:cs="MS-Mincho" w:hint="eastAsia"/>
          <w:kern w:val="0"/>
          <w:szCs w:val="21"/>
        </w:rPr>
        <w:t xml:space="preserve"> 55</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２－２－６ ぐり石</w:t>
      </w:r>
      <w:r w:rsidR="00705029">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55</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２－２－７ その他の砂利、砕石、砂</w:t>
      </w:r>
      <w:r w:rsidR="00705029">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55</w:t>
      </w:r>
    </w:p>
    <w:p w:rsidR="009170EF" w:rsidRPr="009170EF" w:rsidRDefault="009170EF" w:rsidP="00705029">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骨 材</w:t>
      </w:r>
      <w:r w:rsidR="00705029">
        <w:rPr>
          <w:rFonts w:ascii="HG丸ｺﾞｼｯｸM-PRO" w:eastAsia="HG丸ｺﾞｼｯｸM-PRO" w:cs="MS-Mincho" w:hint="eastAsia"/>
          <w:kern w:val="0"/>
          <w:szCs w:val="21"/>
        </w:rPr>
        <w:t xml:space="preserve">・・・・・・・・・・・・・・・・・・・・・・・・・・・・・・・ </w:t>
      </w:r>
      <w:r w:rsidR="005746B5">
        <w:rPr>
          <w:rFonts w:ascii="HG丸ｺﾞｼｯｸM-PRO" w:eastAsia="HG丸ｺﾞｼｯｸM-PRO" w:cs="Century" w:hint="eastAsia"/>
          <w:kern w:val="0"/>
          <w:szCs w:val="21"/>
        </w:rPr>
        <w:t xml:space="preserve"> 56</w:t>
      </w:r>
    </w:p>
    <w:p w:rsidR="009170EF" w:rsidRPr="009170EF" w:rsidRDefault="009170EF" w:rsidP="00705029">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２－３－１ 一般事項</w:t>
      </w:r>
      <w:r w:rsidR="00705029">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56</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２－３－２ セメントコンクリート用骨材</w:t>
      </w:r>
      <w:r w:rsidR="00705029">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56</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２－３－３ アスファルト舗装用骨材</w:t>
      </w:r>
      <w:r w:rsidR="00705029">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58</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２－３－４ アスファルト用再生骨材</w:t>
      </w:r>
      <w:r w:rsidR="00705029">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61</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２－３－５ フィラー</w:t>
      </w:r>
      <w:r w:rsidR="00705029">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62</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２－３－６ 安定材</w:t>
      </w:r>
      <w:r w:rsidR="00705029">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63</w:t>
      </w:r>
    </w:p>
    <w:p w:rsidR="009170EF" w:rsidRPr="009170EF" w:rsidRDefault="009170EF" w:rsidP="00705029">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木 材</w:t>
      </w:r>
      <w:r w:rsidR="00705029">
        <w:rPr>
          <w:rFonts w:ascii="HG丸ｺﾞｼｯｸM-PRO" w:eastAsia="HG丸ｺﾞｼｯｸM-PRO" w:cs="MS-Mincho" w:hint="eastAsia"/>
          <w:kern w:val="0"/>
          <w:szCs w:val="21"/>
        </w:rPr>
        <w:t xml:space="preserve">・・・・・・・・・・・・・・・・・・・・・・・・・・・・・・   </w:t>
      </w:r>
      <w:r w:rsidR="005746B5">
        <w:rPr>
          <w:rFonts w:ascii="HG丸ｺﾞｼｯｸM-PRO" w:eastAsia="HG丸ｺﾞｼｯｸM-PRO" w:cs="Century" w:hint="eastAsia"/>
          <w:kern w:val="0"/>
          <w:szCs w:val="21"/>
        </w:rPr>
        <w:t xml:space="preserve"> 65</w:t>
      </w:r>
    </w:p>
    <w:p w:rsidR="009170EF" w:rsidRPr="009170EF" w:rsidRDefault="009170EF" w:rsidP="00705029">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２－４－１ 一般事項</w:t>
      </w:r>
      <w:r w:rsidR="00705029">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65</w:t>
      </w:r>
    </w:p>
    <w:p w:rsidR="009170EF" w:rsidRPr="009170EF" w:rsidRDefault="009170EF" w:rsidP="00705029">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第５節 鋼 材</w:t>
      </w:r>
      <w:r w:rsidR="00705029">
        <w:rPr>
          <w:rFonts w:ascii="HG丸ｺﾞｼｯｸM-PRO" w:eastAsia="HG丸ｺﾞｼｯｸM-PRO" w:cs="MS-Mincho" w:hint="eastAsia"/>
          <w:kern w:val="0"/>
          <w:szCs w:val="21"/>
        </w:rPr>
        <w:t xml:space="preserve">・・・・・・・・・・・・・・・・・・・・・・・・・・・・・・・ </w:t>
      </w:r>
      <w:r w:rsidR="005746B5">
        <w:rPr>
          <w:rFonts w:ascii="HG丸ｺﾞｼｯｸM-PRO" w:eastAsia="HG丸ｺﾞｼｯｸM-PRO" w:cs="Century" w:hint="eastAsia"/>
          <w:kern w:val="0"/>
          <w:szCs w:val="21"/>
        </w:rPr>
        <w:t xml:space="preserve"> 65</w:t>
      </w:r>
    </w:p>
    <w:p w:rsidR="009170EF" w:rsidRPr="009170EF" w:rsidRDefault="009170EF" w:rsidP="00705029">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２－５－１ 一般事項</w:t>
      </w:r>
      <w:r w:rsidR="00705029">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65</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２－５－２ 構造用圧延鋼材</w:t>
      </w:r>
      <w:r w:rsidR="00705029">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65</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２－５－３ 軽量形鋼</w:t>
      </w:r>
      <w:r w:rsidR="00705029">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65</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２－５－４ 鋼 管</w:t>
      </w:r>
      <w:r w:rsidR="00705029">
        <w:rPr>
          <w:rFonts w:ascii="HG丸ｺﾞｼｯｸM-PRO" w:eastAsia="HG丸ｺﾞｼｯｸM-PRO" w:cs="MS-Mincho" w:hint="eastAsia"/>
          <w:kern w:val="0"/>
          <w:szCs w:val="21"/>
        </w:rPr>
        <w:t xml:space="preserve">・・・・・・・・・・・・・・・・・・・・・・・・・・・・ </w:t>
      </w:r>
      <w:r w:rsidR="005746B5">
        <w:rPr>
          <w:rFonts w:ascii="HG丸ｺﾞｼｯｸM-PRO" w:eastAsia="HG丸ｺﾞｼｯｸM-PRO" w:cs="MS-Mincho" w:hint="eastAsia"/>
          <w:kern w:val="0"/>
          <w:szCs w:val="21"/>
        </w:rPr>
        <w:t xml:space="preserve"> 65</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２－５－５ 鋳鉄品、鋳鋼品及び鍛鋼品</w:t>
      </w:r>
      <w:r w:rsidR="00705029">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65</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２－５－６ ボルト用鋼材</w:t>
      </w:r>
      <w:r w:rsidR="00705029">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66</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２－５－７ 溶接材料</w:t>
      </w:r>
      <w:r w:rsidR="00705029">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66</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２－５－８ 鉄 線</w:t>
      </w:r>
      <w:r w:rsidR="00705029">
        <w:rPr>
          <w:rFonts w:ascii="HG丸ｺﾞｼｯｸM-PRO" w:eastAsia="HG丸ｺﾞｼｯｸM-PRO" w:cs="MS-Mincho" w:hint="eastAsia"/>
          <w:kern w:val="0"/>
          <w:szCs w:val="21"/>
        </w:rPr>
        <w:t xml:space="preserve">・・・・・・・・・・・・・・・・・・・・・・・・・・・・ </w:t>
      </w:r>
      <w:r w:rsidR="005746B5">
        <w:rPr>
          <w:rFonts w:ascii="HG丸ｺﾞｼｯｸM-PRO" w:eastAsia="HG丸ｺﾞｼｯｸM-PRO" w:cs="MS-Mincho" w:hint="eastAsia"/>
          <w:kern w:val="0"/>
          <w:szCs w:val="21"/>
        </w:rPr>
        <w:t xml:space="preserve"> 66</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２－５－９ ワイヤロープ</w:t>
      </w:r>
      <w:r w:rsidR="00705029">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66</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２－５－10 プレストレストコンクリート用鋼材</w:t>
      </w:r>
      <w:r w:rsidR="00705029">
        <w:rPr>
          <w:rFonts w:ascii="HG丸ｺﾞｼｯｸM-PRO" w:eastAsia="HG丸ｺﾞｼｯｸM-PRO" w:cs="MS-Mincho" w:hint="eastAsia"/>
          <w:kern w:val="0"/>
          <w:szCs w:val="21"/>
        </w:rPr>
        <w:t xml:space="preserve">・・・・・・・・・・・・・・ </w:t>
      </w:r>
      <w:r w:rsidR="005746B5">
        <w:rPr>
          <w:rFonts w:ascii="HG丸ｺﾞｼｯｸM-PRO" w:eastAsia="HG丸ｺﾞｼｯｸM-PRO" w:cs="MS-Mincho" w:hint="eastAsia"/>
          <w:kern w:val="0"/>
          <w:szCs w:val="21"/>
        </w:rPr>
        <w:t xml:space="preserve"> 66</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２－５－11 鉄 網</w:t>
      </w:r>
      <w:r w:rsidR="00705029">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66</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２－５－12 鋼製ぐい及び鋼矢板</w:t>
      </w:r>
      <w:r w:rsidR="00705029">
        <w:rPr>
          <w:rFonts w:ascii="HG丸ｺﾞｼｯｸM-PRO" w:eastAsia="HG丸ｺﾞｼｯｸM-PRO" w:cs="MS-Mincho" w:hint="eastAsia"/>
          <w:kern w:val="0"/>
          <w:szCs w:val="21"/>
        </w:rPr>
        <w:t xml:space="preserve">・・・・・・・・・・・・・・・・・・・・・ </w:t>
      </w:r>
      <w:r w:rsidR="005746B5">
        <w:rPr>
          <w:rFonts w:ascii="HG丸ｺﾞｼｯｸM-PRO" w:eastAsia="HG丸ｺﾞｼｯｸM-PRO" w:cs="MS-Mincho" w:hint="eastAsia"/>
          <w:kern w:val="0"/>
          <w:szCs w:val="21"/>
        </w:rPr>
        <w:t xml:space="preserve"> 67</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２－５－13 鋼製支保工</w:t>
      </w:r>
      <w:r w:rsidR="00705029">
        <w:rPr>
          <w:rFonts w:ascii="HG丸ｺﾞｼｯｸM-PRO" w:eastAsia="HG丸ｺﾞｼｯｸM-PRO" w:cs="MS-Mincho" w:hint="eastAsia"/>
          <w:kern w:val="0"/>
          <w:szCs w:val="21"/>
        </w:rPr>
        <w:t xml:space="preserve">・・・・・・・・・・・・・・・・・・・・・・・・・ </w:t>
      </w:r>
      <w:r w:rsidR="005746B5">
        <w:rPr>
          <w:rFonts w:ascii="HG丸ｺﾞｼｯｸM-PRO" w:eastAsia="HG丸ｺﾞｼｯｸM-PRO" w:cs="MS-Mincho" w:hint="eastAsia"/>
          <w:kern w:val="0"/>
          <w:szCs w:val="21"/>
        </w:rPr>
        <w:t xml:space="preserve"> 67</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２－５－14 鉄線じゃかご</w:t>
      </w:r>
      <w:r w:rsidR="00705029">
        <w:rPr>
          <w:rFonts w:ascii="HG丸ｺﾞｼｯｸM-PRO" w:eastAsia="HG丸ｺﾞｼｯｸM-PRO" w:cs="MS-Mincho" w:hint="eastAsia"/>
          <w:kern w:val="0"/>
          <w:szCs w:val="21"/>
        </w:rPr>
        <w:t xml:space="preserve">・・・・・・・・・・・・・・・・・・・・・・・・ </w:t>
      </w:r>
      <w:r w:rsidR="005746B5">
        <w:rPr>
          <w:rFonts w:ascii="HG丸ｺﾞｼｯｸM-PRO" w:eastAsia="HG丸ｺﾞｼｯｸM-PRO" w:cs="MS-Mincho" w:hint="eastAsia"/>
          <w:kern w:val="0"/>
          <w:szCs w:val="21"/>
        </w:rPr>
        <w:t xml:space="preserve"> 67</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２－５－15 コルゲートパイプ</w:t>
      </w:r>
      <w:r w:rsidR="00705029">
        <w:rPr>
          <w:rFonts w:ascii="HG丸ｺﾞｼｯｸM-PRO" w:eastAsia="HG丸ｺﾞｼｯｸM-PRO" w:cs="MS-Mincho" w:hint="eastAsia"/>
          <w:kern w:val="0"/>
          <w:szCs w:val="21"/>
        </w:rPr>
        <w:t xml:space="preserve">・・・・・・・・・・・・・・・・・・・・・・ </w:t>
      </w:r>
      <w:r w:rsidR="005746B5">
        <w:rPr>
          <w:rFonts w:ascii="HG丸ｺﾞｼｯｸM-PRO" w:eastAsia="HG丸ｺﾞｼｯｸM-PRO" w:cs="MS-Mincho" w:hint="eastAsia"/>
          <w:kern w:val="0"/>
          <w:szCs w:val="21"/>
        </w:rPr>
        <w:t xml:space="preserve"> 67</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２－５－16 ガードレール（路側用、分離帯用）</w:t>
      </w:r>
      <w:r w:rsidR="00705029">
        <w:rPr>
          <w:rFonts w:ascii="HG丸ｺﾞｼｯｸM-PRO" w:eastAsia="HG丸ｺﾞｼｯｸM-PRO" w:cs="MS-Mincho" w:hint="eastAsia"/>
          <w:kern w:val="0"/>
          <w:szCs w:val="21"/>
        </w:rPr>
        <w:t xml:space="preserve">・・・・・・・・・・・・・・ </w:t>
      </w:r>
      <w:r w:rsidR="005746B5">
        <w:rPr>
          <w:rFonts w:ascii="HG丸ｺﾞｼｯｸM-PRO" w:eastAsia="HG丸ｺﾞｼｯｸM-PRO" w:cs="MS-Mincho" w:hint="eastAsia"/>
          <w:kern w:val="0"/>
          <w:szCs w:val="21"/>
        </w:rPr>
        <w:t xml:space="preserve"> 67</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２－５－17 ガードケーブル（路側用、分離帯用）</w:t>
      </w:r>
      <w:r w:rsidR="00705029">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67</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２－５－18 ガードパイプ（歩道用、路側用）</w:t>
      </w:r>
      <w:r w:rsidR="00705029">
        <w:rPr>
          <w:rFonts w:ascii="HG丸ｺﾞｼｯｸM-PRO" w:eastAsia="HG丸ｺﾞｼｯｸM-PRO" w:cs="MS-Mincho" w:hint="eastAsia"/>
          <w:kern w:val="0"/>
          <w:szCs w:val="21"/>
        </w:rPr>
        <w:t xml:space="preserve">・・・・・・・・・・・・・・・ </w:t>
      </w:r>
      <w:r w:rsidR="005746B5">
        <w:rPr>
          <w:rFonts w:ascii="HG丸ｺﾞｼｯｸM-PRO" w:eastAsia="HG丸ｺﾞｼｯｸM-PRO" w:cs="MS-Mincho" w:hint="eastAsia"/>
          <w:kern w:val="0"/>
          <w:szCs w:val="21"/>
        </w:rPr>
        <w:t xml:space="preserve"> 68</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２－５－19 ボックスビーム（分離帯用）</w:t>
      </w:r>
      <w:r w:rsidR="00705029">
        <w:rPr>
          <w:rFonts w:ascii="HG丸ｺﾞｼｯｸM-PRO" w:eastAsia="HG丸ｺﾞｼｯｸM-PRO" w:cs="MS-Mincho" w:hint="eastAsia"/>
          <w:kern w:val="0"/>
          <w:szCs w:val="21"/>
        </w:rPr>
        <w:t xml:space="preserve">・・・・・・・・・・・・・・・・・ </w:t>
      </w:r>
      <w:r w:rsidR="005746B5">
        <w:rPr>
          <w:rFonts w:ascii="HG丸ｺﾞｼｯｸM-PRO" w:eastAsia="HG丸ｺﾞｼｯｸM-PRO" w:cs="MS-Mincho" w:hint="eastAsia"/>
          <w:kern w:val="0"/>
          <w:szCs w:val="21"/>
        </w:rPr>
        <w:t xml:space="preserve"> 68</w:t>
      </w:r>
    </w:p>
    <w:p w:rsidR="009170EF" w:rsidRPr="009170EF" w:rsidRDefault="009170EF" w:rsidP="00705029">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第６節 セメント及び混和材料</w:t>
      </w:r>
      <w:r w:rsidR="00705029">
        <w:rPr>
          <w:rFonts w:ascii="HG丸ｺﾞｼｯｸM-PRO" w:eastAsia="HG丸ｺﾞｼｯｸM-PRO" w:cs="MS-Mincho" w:hint="eastAsia"/>
          <w:kern w:val="0"/>
          <w:szCs w:val="21"/>
        </w:rPr>
        <w:t>・・・・・・・・・・・・・・・・・・・・・・・・</w:t>
      </w:r>
      <w:r w:rsidR="005746B5">
        <w:rPr>
          <w:rFonts w:ascii="HG丸ｺﾞｼｯｸM-PRO" w:eastAsia="HG丸ｺﾞｼｯｸM-PRO" w:cs="Century" w:hint="eastAsia"/>
          <w:kern w:val="0"/>
          <w:szCs w:val="21"/>
        </w:rPr>
        <w:t xml:space="preserve"> 69</w:t>
      </w:r>
    </w:p>
    <w:p w:rsidR="009170EF" w:rsidRPr="009170EF" w:rsidRDefault="009170EF" w:rsidP="00705029">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２－６－１ 一般事項</w:t>
      </w:r>
      <w:r w:rsidR="00705029">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69</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２－６－２ セメント</w:t>
      </w:r>
      <w:r w:rsidR="00705029">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70</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２－６－３ 混和材料</w:t>
      </w:r>
      <w:r w:rsidR="00705029">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71</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２－６－４ コンクリート用水</w:t>
      </w:r>
      <w:r w:rsidR="00705029">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71</w:t>
      </w:r>
    </w:p>
    <w:p w:rsidR="009170EF" w:rsidRPr="009170EF" w:rsidRDefault="009170EF" w:rsidP="00705029">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第７節 セメントコンクリート製品</w:t>
      </w:r>
      <w:r w:rsidR="00705029">
        <w:rPr>
          <w:rFonts w:ascii="HG丸ｺﾞｼｯｸM-PRO" w:eastAsia="HG丸ｺﾞｼｯｸM-PRO" w:cs="MS-Mincho" w:hint="eastAsia"/>
          <w:kern w:val="0"/>
          <w:szCs w:val="21"/>
        </w:rPr>
        <w:t>・・・・・・・・・・・・・・・・・・・・・・</w:t>
      </w:r>
      <w:r w:rsidR="005746B5">
        <w:rPr>
          <w:rFonts w:ascii="HG丸ｺﾞｼｯｸM-PRO" w:eastAsia="HG丸ｺﾞｼｯｸM-PRO" w:cs="Century" w:hint="eastAsia"/>
          <w:kern w:val="0"/>
          <w:szCs w:val="21"/>
        </w:rPr>
        <w:t xml:space="preserve"> 72</w:t>
      </w:r>
    </w:p>
    <w:p w:rsidR="009170EF" w:rsidRPr="009170EF" w:rsidRDefault="009170EF" w:rsidP="00705029">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２－７－１ 一般事項</w:t>
      </w:r>
      <w:r w:rsidR="00705029">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72</w:t>
      </w:r>
    </w:p>
    <w:p w:rsidR="009170EF" w:rsidRPr="009170EF" w:rsidRDefault="009170EF" w:rsidP="00705029">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２－７－２ セメントコンクリート製品</w:t>
      </w:r>
      <w:r w:rsidR="00705029">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72</w:t>
      </w:r>
    </w:p>
    <w:p w:rsidR="009170EF" w:rsidRPr="009170EF" w:rsidRDefault="009170EF" w:rsidP="00705029">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第８節 瀝青材料</w:t>
      </w:r>
      <w:r w:rsidR="00705029">
        <w:rPr>
          <w:rFonts w:ascii="HG丸ｺﾞｼｯｸM-PRO" w:eastAsia="HG丸ｺﾞｼｯｸM-PRO" w:cs="MS-Mincho" w:hint="eastAsia"/>
          <w:kern w:val="0"/>
          <w:szCs w:val="21"/>
        </w:rPr>
        <w:t>・・・・・・・・・・・・・・・・・・・・・・・・・・・・・・</w:t>
      </w:r>
      <w:r w:rsidR="005746B5">
        <w:rPr>
          <w:rFonts w:ascii="HG丸ｺﾞｼｯｸM-PRO" w:eastAsia="HG丸ｺﾞｼｯｸM-PRO" w:cs="Century" w:hint="eastAsia"/>
          <w:kern w:val="0"/>
          <w:szCs w:val="21"/>
        </w:rPr>
        <w:t xml:space="preserve"> 72</w:t>
      </w:r>
    </w:p>
    <w:p w:rsidR="009170EF" w:rsidRPr="009170EF" w:rsidRDefault="009170EF" w:rsidP="00705029">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２－８－１ 一般瀝青材料</w:t>
      </w:r>
      <w:r w:rsidR="00705029">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72</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２－８－２ その他の瀝青材料</w:t>
      </w:r>
      <w:r w:rsidR="00705029">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75</w:t>
      </w:r>
    </w:p>
    <w:p w:rsidR="009170EF" w:rsidRPr="009170EF" w:rsidRDefault="009170EF" w:rsidP="00705029">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２－８－３ 再生用添加剤</w:t>
      </w:r>
      <w:r w:rsidR="00705029">
        <w:rPr>
          <w:rFonts w:ascii="HG丸ｺﾞｼｯｸM-PRO" w:eastAsia="HG丸ｺﾞｼｯｸM-PRO" w:cs="MS-Mincho" w:hint="eastAsia"/>
          <w:kern w:val="0"/>
          <w:szCs w:val="21"/>
        </w:rPr>
        <w:t xml:space="preserve">・・・・・・・・・・・・・・・・・・・・・・・・  </w:t>
      </w:r>
      <w:r w:rsidR="005746B5">
        <w:rPr>
          <w:rFonts w:ascii="HG丸ｺﾞｼｯｸM-PRO" w:eastAsia="HG丸ｺﾞｼｯｸM-PRO" w:cs="MS-Mincho" w:hint="eastAsia"/>
          <w:kern w:val="0"/>
          <w:szCs w:val="21"/>
        </w:rPr>
        <w:t xml:space="preserve"> 76</w:t>
      </w:r>
    </w:p>
    <w:p w:rsidR="009170EF" w:rsidRPr="009170EF" w:rsidRDefault="009170EF" w:rsidP="00705029">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第９節 芝及びそだ</w:t>
      </w:r>
      <w:r w:rsidR="00705029">
        <w:rPr>
          <w:rFonts w:ascii="HG丸ｺﾞｼｯｸM-PRO" w:eastAsia="HG丸ｺﾞｼｯｸM-PRO" w:cs="MS-Mincho" w:hint="eastAsia"/>
          <w:kern w:val="0"/>
          <w:szCs w:val="21"/>
        </w:rPr>
        <w:t>・・・・・・・・・・・・・・・・・・・・・・・・・・・・・</w:t>
      </w:r>
      <w:r w:rsidR="005746B5">
        <w:rPr>
          <w:rFonts w:ascii="HG丸ｺﾞｼｯｸM-PRO" w:eastAsia="HG丸ｺﾞｼｯｸM-PRO" w:cs="Century" w:hint="eastAsia"/>
          <w:kern w:val="0"/>
          <w:szCs w:val="21"/>
        </w:rPr>
        <w:t xml:space="preserve"> 76</w:t>
      </w:r>
    </w:p>
    <w:p w:rsidR="009170EF" w:rsidRPr="009170EF" w:rsidRDefault="009170EF" w:rsidP="00705029">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２－９－１ 芝（姫高麗芝、高麗芝、野芝、人工植生芝）</w:t>
      </w:r>
      <w:r w:rsidR="00C70E8A">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76</w:t>
      </w:r>
    </w:p>
    <w:p w:rsidR="009170EF" w:rsidRPr="009170EF" w:rsidRDefault="009170EF" w:rsidP="00C70E8A">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２－９－２ そ だ</w:t>
      </w:r>
      <w:r w:rsidR="00C70E8A">
        <w:rPr>
          <w:rFonts w:ascii="HG丸ｺﾞｼｯｸM-PRO" w:eastAsia="HG丸ｺﾞｼｯｸM-PRO" w:cs="MS-Mincho" w:hint="eastAsia"/>
          <w:kern w:val="0"/>
          <w:szCs w:val="21"/>
        </w:rPr>
        <w:t xml:space="preserve">・・・・・・・・・・・・・・・・・・・・・・・・・・・・ </w:t>
      </w:r>
      <w:r w:rsidR="005746B5">
        <w:rPr>
          <w:rFonts w:ascii="HG丸ｺﾞｼｯｸM-PRO" w:eastAsia="HG丸ｺﾞｼｯｸM-PRO" w:cs="MS-Mincho" w:hint="eastAsia"/>
          <w:kern w:val="0"/>
          <w:szCs w:val="21"/>
        </w:rPr>
        <w:t xml:space="preserve"> 76</w:t>
      </w:r>
    </w:p>
    <w:p w:rsidR="009170EF" w:rsidRPr="009170EF" w:rsidRDefault="009170EF" w:rsidP="00C70E8A">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第10節 目地材料</w:t>
      </w:r>
      <w:r w:rsidR="00C70E8A">
        <w:rPr>
          <w:rFonts w:ascii="HG丸ｺﾞｼｯｸM-PRO" w:eastAsia="HG丸ｺﾞｼｯｸM-PRO" w:cs="MS-Mincho" w:hint="eastAsia"/>
          <w:kern w:val="0"/>
          <w:szCs w:val="21"/>
        </w:rPr>
        <w:t xml:space="preserve">・・・・・・・・・・・・・・・・・・・・・・・・・・・・・  </w:t>
      </w:r>
      <w:r w:rsidR="005746B5">
        <w:rPr>
          <w:rFonts w:ascii="HG丸ｺﾞｼｯｸM-PRO" w:eastAsia="HG丸ｺﾞｼｯｸM-PRO" w:cs="Century" w:hint="eastAsia"/>
          <w:kern w:val="0"/>
          <w:szCs w:val="21"/>
        </w:rPr>
        <w:t>77</w:t>
      </w:r>
    </w:p>
    <w:p w:rsidR="009170EF" w:rsidRPr="009170EF" w:rsidRDefault="009170EF" w:rsidP="00C70E8A">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２－10－１ 注入目地材</w:t>
      </w:r>
      <w:r w:rsidR="00C70E8A">
        <w:rPr>
          <w:rFonts w:ascii="HG丸ｺﾞｼｯｸM-PRO" w:eastAsia="HG丸ｺﾞｼｯｸM-PRO" w:cs="MS-Mincho" w:hint="eastAsia"/>
          <w:kern w:val="0"/>
          <w:szCs w:val="21"/>
        </w:rPr>
        <w:t xml:space="preserve">・・・・・・・・・・・・・・・・・・・・・・・・・  </w:t>
      </w:r>
      <w:r w:rsidR="005746B5">
        <w:rPr>
          <w:rFonts w:ascii="HG丸ｺﾞｼｯｸM-PRO" w:eastAsia="HG丸ｺﾞｼｯｸM-PRO" w:cs="MS-Mincho" w:hint="eastAsia"/>
          <w:kern w:val="0"/>
          <w:szCs w:val="21"/>
        </w:rPr>
        <w:t>77</w:t>
      </w:r>
    </w:p>
    <w:p w:rsidR="009170EF" w:rsidRPr="009170EF" w:rsidRDefault="009170EF" w:rsidP="00C70E8A">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２－10－２ 目地板</w:t>
      </w:r>
      <w:r w:rsidR="00C70E8A">
        <w:rPr>
          <w:rFonts w:ascii="HG丸ｺﾞｼｯｸM-PRO" w:eastAsia="HG丸ｺﾞｼｯｸM-PRO" w:cs="MS-Mincho" w:hint="eastAsia"/>
          <w:kern w:val="0"/>
          <w:szCs w:val="21"/>
        </w:rPr>
        <w:t xml:space="preserve">・・・・・・・・・・・・・・・・・・・・・・・・・・・ </w:t>
      </w:r>
      <w:r w:rsidR="005746B5">
        <w:rPr>
          <w:rFonts w:ascii="HG丸ｺﾞｼｯｸM-PRO" w:eastAsia="HG丸ｺﾞｼｯｸM-PRO" w:cs="MS-Mincho" w:hint="eastAsia"/>
          <w:kern w:val="0"/>
          <w:szCs w:val="21"/>
        </w:rPr>
        <w:t xml:space="preserve"> 77</w:t>
      </w:r>
    </w:p>
    <w:p w:rsidR="009170EF" w:rsidRPr="009170EF" w:rsidRDefault="009170EF" w:rsidP="00C70E8A">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第11節 塗 料</w:t>
      </w:r>
      <w:r w:rsidR="00C70E8A">
        <w:rPr>
          <w:rFonts w:ascii="HG丸ｺﾞｼｯｸM-PRO" w:eastAsia="HG丸ｺﾞｼｯｸM-PRO" w:cs="MS-Mincho" w:hint="eastAsia"/>
          <w:kern w:val="0"/>
          <w:szCs w:val="21"/>
        </w:rPr>
        <w:t>・・・・・・・・・・・・・・・・・・・・・・・・・・・・・・・</w:t>
      </w:r>
      <w:r w:rsidR="005746B5">
        <w:rPr>
          <w:rFonts w:ascii="HG丸ｺﾞｼｯｸM-PRO" w:eastAsia="HG丸ｺﾞｼｯｸM-PRO" w:cs="Century" w:hint="eastAsia"/>
          <w:kern w:val="0"/>
          <w:szCs w:val="21"/>
        </w:rPr>
        <w:t xml:space="preserve"> 77</w:t>
      </w:r>
    </w:p>
    <w:p w:rsidR="009170EF" w:rsidRPr="009170EF" w:rsidRDefault="009170EF" w:rsidP="00C70E8A">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２－11－１ 一般事項</w:t>
      </w:r>
      <w:r w:rsidR="00C70E8A">
        <w:rPr>
          <w:rFonts w:ascii="HG丸ｺﾞｼｯｸM-PRO" w:eastAsia="HG丸ｺﾞｼｯｸM-PRO" w:cs="MS-Mincho" w:hint="eastAsia"/>
          <w:kern w:val="0"/>
          <w:szCs w:val="21"/>
        </w:rPr>
        <w:t xml:space="preserve">・・・・・・・・・・・・・・・・・・・・・・・・・・ </w:t>
      </w:r>
      <w:r w:rsidR="005746B5">
        <w:rPr>
          <w:rFonts w:ascii="HG丸ｺﾞｼｯｸM-PRO" w:eastAsia="HG丸ｺﾞｼｯｸM-PRO" w:cs="MS-Mincho" w:hint="eastAsia"/>
          <w:kern w:val="0"/>
          <w:szCs w:val="21"/>
        </w:rPr>
        <w:t xml:space="preserve"> 77</w:t>
      </w:r>
    </w:p>
    <w:p w:rsidR="009170EF" w:rsidRPr="009170EF" w:rsidRDefault="009170EF" w:rsidP="00C70E8A">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第12節 道路標識及び区画線</w:t>
      </w:r>
      <w:r w:rsidR="00C70E8A">
        <w:rPr>
          <w:rFonts w:ascii="HG丸ｺﾞｼｯｸM-PRO" w:eastAsia="HG丸ｺﾞｼｯｸM-PRO" w:cs="MS-Mincho" w:hint="eastAsia"/>
          <w:kern w:val="0"/>
          <w:szCs w:val="21"/>
        </w:rPr>
        <w:t xml:space="preserve">・・・・・・・・・・・・・・・・・・・・・・・・  </w:t>
      </w:r>
      <w:r w:rsidR="005746B5">
        <w:rPr>
          <w:rFonts w:ascii="HG丸ｺﾞｼｯｸM-PRO" w:eastAsia="HG丸ｺﾞｼｯｸM-PRO" w:cs="Century" w:hint="eastAsia"/>
          <w:kern w:val="0"/>
          <w:szCs w:val="21"/>
        </w:rPr>
        <w:t>77</w:t>
      </w:r>
    </w:p>
    <w:p w:rsidR="009170EF" w:rsidRPr="009170EF" w:rsidRDefault="009170EF" w:rsidP="00C70E8A">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２－12－１ 道路標識</w:t>
      </w:r>
      <w:r w:rsidR="00C70E8A">
        <w:rPr>
          <w:rFonts w:ascii="HG丸ｺﾞｼｯｸM-PRO" w:eastAsia="HG丸ｺﾞｼｯｸM-PRO" w:cs="MS-Mincho" w:hint="eastAsia"/>
          <w:kern w:val="0"/>
          <w:szCs w:val="21"/>
        </w:rPr>
        <w:t xml:space="preserve">・・・・・・・・・・・・・・・・・・・・・・・・・・ </w:t>
      </w:r>
      <w:r w:rsidR="005746B5">
        <w:rPr>
          <w:rFonts w:ascii="HG丸ｺﾞｼｯｸM-PRO" w:eastAsia="HG丸ｺﾞｼｯｸM-PRO" w:cs="MS-Mincho" w:hint="eastAsia"/>
          <w:kern w:val="0"/>
          <w:szCs w:val="21"/>
        </w:rPr>
        <w:t xml:space="preserve"> 77</w:t>
      </w:r>
    </w:p>
    <w:p w:rsidR="009170EF" w:rsidRPr="009170EF" w:rsidRDefault="009170EF" w:rsidP="00C70E8A">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２－12－２ 区画線</w:t>
      </w:r>
      <w:r w:rsidR="00C70E8A">
        <w:rPr>
          <w:rFonts w:ascii="HG丸ｺﾞｼｯｸM-PRO" w:eastAsia="HG丸ｺﾞｼｯｸM-PRO" w:cs="MS-Mincho" w:hint="eastAsia"/>
          <w:kern w:val="0"/>
          <w:szCs w:val="21"/>
        </w:rPr>
        <w:t xml:space="preserve">・・・・・・・・・・・・・・・・・・・・・・・・・・・ </w:t>
      </w:r>
      <w:r w:rsidR="005746B5">
        <w:rPr>
          <w:rFonts w:ascii="HG丸ｺﾞｼｯｸM-PRO" w:eastAsia="HG丸ｺﾞｼｯｸM-PRO" w:cs="MS-Mincho" w:hint="eastAsia"/>
          <w:kern w:val="0"/>
          <w:szCs w:val="21"/>
        </w:rPr>
        <w:t xml:space="preserve"> 78</w:t>
      </w:r>
    </w:p>
    <w:p w:rsidR="009170EF" w:rsidRPr="009170EF" w:rsidRDefault="009170EF" w:rsidP="00C70E8A">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第13節 その他</w:t>
      </w:r>
      <w:r w:rsidR="00C70E8A">
        <w:rPr>
          <w:rFonts w:ascii="HG丸ｺﾞｼｯｸM-PRO" w:eastAsia="HG丸ｺﾞｼｯｸM-PRO" w:cs="MS-Mincho" w:hint="eastAsia"/>
          <w:kern w:val="0"/>
          <w:szCs w:val="21"/>
        </w:rPr>
        <w:t xml:space="preserve">・・・・・・・・・・・・・・・・・・・・・・・・・・・・・・ </w:t>
      </w:r>
      <w:r w:rsidR="005746B5">
        <w:rPr>
          <w:rFonts w:ascii="HG丸ｺﾞｼｯｸM-PRO" w:eastAsia="HG丸ｺﾞｼｯｸM-PRO" w:cs="Century" w:hint="eastAsia"/>
          <w:kern w:val="0"/>
          <w:szCs w:val="21"/>
        </w:rPr>
        <w:t xml:space="preserve"> 79</w:t>
      </w:r>
    </w:p>
    <w:p w:rsidR="009170EF" w:rsidRPr="009170EF" w:rsidRDefault="009170EF" w:rsidP="00C70E8A">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２－13－１ エポキシ系樹脂接着剤</w:t>
      </w:r>
      <w:r w:rsidR="00C70E8A">
        <w:rPr>
          <w:rFonts w:ascii="HG丸ｺﾞｼｯｸM-PRO" w:eastAsia="HG丸ｺﾞｼｯｸM-PRO" w:cs="MS-Mincho" w:hint="eastAsia"/>
          <w:kern w:val="0"/>
          <w:szCs w:val="21"/>
        </w:rPr>
        <w:t xml:space="preserve">・・・・・・・・・・・・・・・・・・・・  </w:t>
      </w:r>
      <w:r w:rsidR="005746B5">
        <w:rPr>
          <w:rFonts w:ascii="HG丸ｺﾞｼｯｸM-PRO" w:eastAsia="HG丸ｺﾞｼｯｸM-PRO" w:cs="MS-Mincho" w:hint="eastAsia"/>
          <w:kern w:val="0"/>
          <w:szCs w:val="21"/>
        </w:rPr>
        <w:t>79</w:t>
      </w:r>
    </w:p>
    <w:p w:rsidR="009170EF" w:rsidRPr="009170EF" w:rsidRDefault="009170EF" w:rsidP="00C70E8A">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２－13－２ 合成樹脂製品</w:t>
      </w:r>
      <w:r w:rsidR="00C70E8A">
        <w:rPr>
          <w:rFonts w:ascii="HG丸ｺﾞｼｯｸM-PRO" w:eastAsia="HG丸ｺﾞｼｯｸM-PRO" w:cs="MS-Mincho" w:hint="eastAsia"/>
          <w:kern w:val="0"/>
          <w:szCs w:val="21"/>
        </w:rPr>
        <w:t xml:space="preserve">・・・・・・・・・・・・・・・・・・・・・・・・ </w:t>
      </w:r>
      <w:r w:rsidR="005746B5">
        <w:rPr>
          <w:rFonts w:ascii="HG丸ｺﾞｼｯｸM-PRO" w:eastAsia="HG丸ｺﾞｼｯｸM-PRO" w:cs="MS-Mincho" w:hint="eastAsia"/>
          <w:kern w:val="0"/>
          <w:szCs w:val="21"/>
        </w:rPr>
        <w:t xml:space="preserve"> 79</w:t>
      </w:r>
    </w:p>
    <w:p w:rsidR="00C70E8A" w:rsidRDefault="00C70E8A" w:rsidP="009170EF">
      <w:pPr>
        <w:autoSpaceDE w:val="0"/>
        <w:autoSpaceDN w:val="0"/>
        <w:adjustRightInd w:val="0"/>
        <w:jc w:val="left"/>
        <w:rPr>
          <w:rFonts w:ascii="HG丸ｺﾞｼｯｸM-PRO" w:eastAsia="HG丸ｺﾞｼｯｸM-PRO" w:cs="MS-Gothic"/>
          <w:kern w:val="0"/>
          <w:sz w:val="24"/>
        </w:rPr>
      </w:pPr>
    </w:p>
    <w:p w:rsidR="009170EF" w:rsidRPr="00E039C0" w:rsidRDefault="009170EF" w:rsidP="009170EF">
      <w:pPr>
        <w:autoSpaceDE w:val="0"/>
        <w:autoSpaceDN w:val="0"/>
        <w:adjustRightInd w:val="0"/>
        <w:jc w:val="left"/>
        <w:rPr>
          <w:rFonts w:ascii="HG丸ｺﾞｼｯｸM-PRO" w:eastAsia="HG丸ｺﾞｼｯｸM-PRO" w:cs="Century"/>
          <w:b/>
          <w:kern w:val="0"/>
          <w:sz w:val="24"/>
        </w:rPr>
      </w:pPr>
      <w:r w:rsidRPr="00E039C0">
        <w:rPr>
          <w:rFonts w:ascii="HG丸ｺﾞｼｯｸM-PRO" w:eastAsia="HG丸ｺﾞｼｯｸM-PRO" w:cs="MS-Gothic" w:hint="eastAsia"/>
          <w:b/>
          <w:kern w:val="0"/>
          <w:sz w:val="24"/>
        </w:rPr>
        <w:t>第３編 土木工事共通編</w:t>
      </w:r>
      <w:r w:rsidR="00E039C0" w:rsidRPr="00E039C0">
        <w:rPr>
          <w:rFonts w:ascii="HG丸ｺﾞｼｯｸM-PRO" w:eastAsia="HG丸ｺﾞｼｯｸM-PRO" w:cs="MS-Mincho" w:hint="eastAsia"/>
          <w:b/>
          <w:kern w:val="0"/>
          <w:sz w:val="24"/>
        </w:rPr>
        <w:t>・・・・・・・・・・・・・・・・・・・・・・・・・</w:t>
      </w:r>
      <w:r w:rsidR="005746B5">
        <w:rPr>
          <w:rFonts w:ascii="HG丸ｺﾞｼｯｸM-PRO" w:eastAsia="HG丸ｺﾞｼｯｸM-PRO" w:cs="Century" w:hint="eastAsia"/>
          <w:b/>
          <w:kern w:val="0"/>
          <w:sz w:val="24"/>
        </w:rPr>
        <w:t>80</w:t>
      </w:r>
    </w:p>
    <w:p w:rsidR="009170EF" w:rsidRPr="00E039C0" w:rsidRDefault="009170EF" w:rsidP="00E039C0">
      <w:pPr>
        <w:autoSpaceDE w:val="0"/>
        <w:autoSpaceDN w:val="0"/>
        <w:adjustRightInd w:val="0"/>
        <w:ind w:firstLineChars="200" w:firstLine="442"/>
        <w:jc w:val="left"/>
        <w:rPr>
          <w:rFonts w:ascii="HG丸ｺﾞｼｯｸM-PRO" w:eastAsia="HG丸ｺﾞｼｯｸM-PRO" w:cs="Century"/>
          <w:b/>
          <w:kern w:val="0"/>
          <w:sz w:val="22"/>
          <w:szCs w:val="22"/>
        </w:rPr>
      </w:pPr>
      <w:r w:rsidRPr="00E039C0">
        <w:rPr>
          <w:rFonts w:ascii="HG丸ｺﾞｼｯｸM-PRO" w:eastAsia="HG丸ｺﾞｼｯｸM-PRO" w:cs="MS-Gothic" w:hint="eastAsia"/>
          <w:b/>
          <w:kern w:val="0"/>
          <w:sz w:val="22"/>
          <w:szCs w:val="22"/>
        </w:rPr>
        <w:t>第１章 総 則</w:t>
      </w:r>
      <w:r w:rsidR="00E039C0" w:rsidRPr="00E039C0">
        <w:rPr>
          <w:rFonts w:ascii="HG丸ｺﾞｼｯｸM-PRO" w:eastAsia="HG丸ｺﾞｼｯｸM-PRO" w:cs="MS-Mincho" w:hint="eastAsia"/>
          <w:b/>
          <w:kern w:val="0"/>
          <w:sz w:val="22"/>
          <w:szCs w:val="22"/>
        </w:rPr>
        <w:t>・・・・・・・・・・・・・・・・・・・・・・・・・・・・</w:t>
      </w:r>
      <w:r w:rsidR="00E039C0">
        <w:rPr>
          <w:rFonts w:ascii="HG丸ｺﾞｼｯｸM-PRO" w:eastAsia="HG丸ｺﾞｼｯｸM-PRO" w:cs="MS-Mincho" w:hint="eastAsia"/>
          <w:b/>
          <w:kern w:val="0"/>
          <w:sz w:val="22"/>
          <w:szCs w:val="22"/>
        </w:rPr>
        <w:t xml:space="preserve"> </w:t>
      </w:r>
      <w:r w:rsidR="00E039C0" w:rsidRPr="00E039C0">
        <w:rPr>
          <w:rFonts w:ascii="HG丸ｺﾞｼｯｸM-PRO" w:eastAsia="HG丸ｺﾞｼｯｸM-PRO" w:cs="MS-Mincho" w:hint="eastAsia"/>
          <w:b/>
          <w:kern w:val="0"/>
          <w:sz w:val="22"/>
          <w:szCs w:val="22"/>
        </w:rPr>
        <w:t>・・</w:t>
      </w:r>
      <w:r w:rsidR="005746B5">
        <w:rPr>
          <w:rFonts w:ascii="HG丸ｺﾞｼｯｸM-PRO" w:eastAsia="HG丸ｺﾞｼｯｸM-PRO" w:cs="Century" w:hint="eastAsia"/>
          <w:b/>
          <w:kern w:val="0"/>
          <w:sz w:val="22"/>
          <w:szCs w:val="22"/>
        </w:rPr>
        <w:t>80</w:t>
      </w:r>
    </w:p>
    <w:p w:rsidR="009170EF" w:rsidRPr="009170EF" w:rsidRDefault="009170EF" w:rsidP="00E039C0">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総 則</w:t>
      </w:r>
      <w:r w:rsidR="00E039C0">
        <w:rPr>
          <w:rFonts w:ascii="HG丸ｺﾞｼｯｸM-PRO" w:eastAsia="HG丸ｺﾞｼｯｸM-PRO" w:cs="MS-Mincho" w:hint="eastAsia"/>
          <w:kern w:val="0"/>
          <w:szCs w:val="21"/>
        </w:rPr>
        <w:t xml:space="preserve">・・・・・・・・・・・・・・・・・・・・・・・・・・・・・・・  </w:t>
      </w:r>
      <w:r w:rsidR="005746B5">
        <w:rPr>
          <w:rFonts w:ascii="HG丸ｺﾞｼｯｸM-PRO" w:eastAsia="HG丸ｺﾞｼｯｸM-PRO" w:cs="Century" w:hint="eastAsia"/>
          <w:kern w:val="0"/>
          <w:szCs w:val="21"/>
        </w:rPr>
        <w:t>80</w:t>
      </w:r>
    </w:p>
    <w:p w:rsidR="009170EF" w:rsidRPr="009170EF" w:rsidRDefault="009170EF" w:rsidP="00E039C0">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１－１－１ 用語の定義</w:t>
      </w:r>
      <w:r w:rsidR="00E039C0">
        <w:rPr>
          <w:rFonts w:ascii="HG丸ｺﾞｼｯｸM-PRO" w:eastAsia="HG丸ｺﾞｼｯｸM-PRO" w:cs="MS-Mincho" w:hint="eastAsia"/>
          <w:kern w:val="0"/>
          <w:szCs w:val="21"/>
        </w:rPr>
        <w:t xml:space="preserve">・・・・・・・・・・・・・・・・・・・・・・・・・・ </w:t>
      </w:r>
      <w:r w:rsidR="005746B5">
        <w:rPr>
          <w:rFonts w:ascii="HG丸ｺﾞｼｯｸM-PRO" w:eastAsia="HG丸ｺﾞｼｯｸM-PRO" w:cs="MS-Mincho" w:hint="eastAsia"/>
          <w:kern w:val="0"/>
          <w:szCs w:val="21"/>
        </w:rPr>
        <w:t>80</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１－１－２ 請負代金内訳書及び工事費構成書</w:t>
      </w:r>
      <w:r w:rsidR="00E039C0">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80</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１－１－３ 工程表</w:t>
      </w:r>
      <w:r w:rsidR="00E039C0">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80</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１－１－４ 現場技術員</w:t>
      </w:r>
      <w:r w:rsidR="00E039C0">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80</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１－１－５ 支給材料及び貸与物件</w:t>
      </w:r>
      <w:r w:rsidR="00E039C0">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81</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１－１－６ 監督職員による検査（確認を含む）及び立会等</w:t>
      </w:r>
      <w:r w:rsidR="00E039C0">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81</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１－１－７ 数量の算出</w:t>
      </w:r>
      <w:r w:rsidR="00E039C0">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83</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１－１－８ 品質証明</w:t>
      </w:r>
      <w:r w:rsidR="00E039C0">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84</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１－１－９ 工事完成図書の納品</w:t>
      </w:r>
      <w:r w:rsidR="00E039C0">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84</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１－１－10 技術検査</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E039C0">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84</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１－１－11 施工管理</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E039C0">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85</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１－１－12 工事中の安全確保</w:t>
      </w:r>
      <w:r w:rsidR="00E039C0">
        <w:rPr>
          <w:rFonts w:ascii="HG丸ｺﾞｼｯｸM-PRO" w:eastAsia="HG丸ｺﾞｼｯｸM-PRO" w:cs="MS-Mincho" w:hint="eastAsia"/>
          <w:kern w:val="0"/>
          <w:szCs w:val="21"/>
        </w:rPr>
        <w:t>・・・・・・・・・・・・・・・・・・・・・・</w:t>
      </w:r>
      <w:r w:rsidRPr="009170EF">
        <w:rPr>
          <w:rFonts w:ascii="HG丸ｺﾞｼｯｸM-PRO" w:eastAsia="HG丸ｺﾞｼｯｸM-PRO" w:cs="MS-Mincho" w:hint="eastAsia"/>
          <w:kern w:val="0"/>
          <w:szCs w:val="21"/>
        </w:rPr>
        <w:t xml:space="preserve"> </w:t>
      </w:r>
      <w:r w:rsidR="00414417">
        <w:rPr>
          <w:rFonts w:ascii="HG丸ｺﾞｼｯｸM-PRO" w:eastAsia="HG丸ｺﾞｼｯｸM-PRO" w:cs="MS-Mincho" w:hint="eastAsia"/>
          <w:kern w:val="0"/>
          <w:szCs w:val="21"/>
        </w:rPr>
        <w:t xml:space="preserve"> </w:t>
      </w:r>
      <w:r w:rsidR="005746B5">
        <w:rPr>
          <w:rFonts w:ascii="HG丸ｺﾞｼｯｸM-PRO" w:eastAsia="HG丸ｺﾞｼｯｸM-PRO" w:cs="MS-Mincho" w:hint="eastAsia"/>
          <w:kern w:val="0"/>
          <w:szCs w:val="21"/>
        </w:rPr>
        <w:t>85</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１－１－13 交通安全管理</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E039C0">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85</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１－１－14 工事測量</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E039C0">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85</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１－１－15 提出書類</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E039C0">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85</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１－１－16 創意工夫</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E039C0">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86</w:t>
      </w:r>
    </w:p>
    <w:p w:rsidR="009170EF" w:rsidRPr="004D6D27" w:rsidRDefault="009170EF" w:rsidP="004D6D27">
      <w:pPr>
        <w:autoSpaceDE w:val="0"/>
        <w:autoSpaceDN w:val="0"/>
        <w:adjustRightInd w:val="0"/>
        <w:ind w:firstLineChars="200" w:firstLine="442"/>
        <w:jc w:val="left"/>
        <w:rPr>
          <w:rFonts w:ascii="HG丸ｺﾞｼｯｸM-PRO" w:eastAsia="HG丸ｺﾞｼｯｸM-PRO" w:cs="Century"/>
          <w:b/>
          <w:kern w:val="0"/>
          <w:sz w:val="22"/>
          <w:szCs w:val="22"/>
        </w:rPr>
      </w:pPr>
      <w:r w:rsidRPr="004D6D27">
        <w:rPr>
          <w:rFonts w:ascii="HG丸ｺﾞｼｯｸM-PRO" w:eastAsia="HG丸ｺﾞｼｯｸM-PRO" w:cs="MS-Gothic" w:hint="eastAsia"/>
          <w:b/>
          <w:kern w:val="0"/>
          <w:sz w:val="22"/>
          <w:szCs w:val="22"/>
        </w:rPr>
        <w:t>第２章 一般施工</w:t>
      </w:r>
      <w:r w:rsidR="00E039C0" w:rsidRPr="004D6D27">
        <w:rPr>
          <w:rFonts w:ascii="HG丸ｺﾞｼｯｸM-PRO" w:eastAsia="HG丸ｺﾞｼｯｸM-PRO" w:cs="Century" w:hint="eastAsia"/>
          <w:b/>
          <w:kern w:val="0"/>
          <w:sz w:val="22"/>
          <w:szCs w:val="22"/>
        </w:rPr>
        <w:t>・・・</w:t>
      </w:r>
      <w:r w:rsidR="00414417" w:rsidRPr="004D6D27">
        <w:rPr>
          <w:rFonts w:ascii="HG丸ｺﾞｼｯｸM-PRO" w:eastAsia="HG丸ｺﾞｼｯｸM-PRO" w:cs="Century" w:hint="eastAsia"/>
          <w:b/>
          <w:kern w:val="0"/>
          <w:sz w:val="22"/>
          <w:szCs w:val="22"/>
        </w:rPr>
        <w:t xml:space="preserve"> </w:t>
      </w:r>
      <w:r w:rsidR="005746B5">
        <w:rPr>
          <w:rFonts w:ascii="HG丸ｺﾞｼｯｸM-PRO" w:eastAsia="HG丸ｺﾞｼｯｸM-PRO" w:cs="Century" w:hint="eastAsia"/>
          <w:b/>
          <w:kern w:val="0"/>
          <w:sz w:val="22"/>
          <w:szCs w:val="22"/>
        </w:rPr>
        <w:t>・・・・・・・・・・・・・・・・・・・・・・・・・  87</w:t>
      </w:r>
    </w:p>
    <w:p w:rsidR="009170EF" w:rsidRPr="009170EF" w:rsidRDefault="009170EF" w:rsidP="00E039C0">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414417">
        <w:rPr>
          <w:rFonts w:ascii="HG丸ｺﾞｼｯｸM-PRO" w:eastAsia="HG丸ｺﾞｼｯｸM-PRO" w:cs="Century" w:hint="eastAsia"/>
          <w:kern w:val="0"/>
          <w:szCs w:val="21"/>
        </w:rPr>
        <w:t xml:space="preserve"> </w:t>
      </w:r>
      <w:r w:rsidR="00E039C0">
        <w:rPr>
          <w:rFonts w:ascii="HG丸ｺﾞｼｯｸM-PRO" w:eastAsia="HG丸ｺﾞｼｯｸM-PRO" w:cs="Century" w:hint="eastAsia"/>
          <w:kern w:val="0"/>
          <w:szCs w:val="21"/>
        </w:rPr>
        <w:t>・・・・・・・・・・・・・・・・・・</w:t>
      </w:r>
      <w:r w:rsidRPr="009170EF">
        <w:rPr>
          <w:rFonts w:ascii="HG丸ｺﾞｼｯｸM-PRO" w:eastAsia="HG丸ｺﾞｼｯｸM-PRO" w:cs="Century" w:hint="eastAsia"/>
          <w:kern w:val="0"/>
          <w:szCs w:val="21"/>
        </w:rPr>
        <w:t xml:space="preserve"> </w:t>
      </w:r>
      <w:r w:rsidR="005746B5">
        <w:rPr>
          <w:rFonts w:ascii="HG丸ｺﾞｼｯｸM-PRO" w:eastAsia="HG丸ｺﾞｼｯｸM-PRO" w:cs="Century" w:hint="eastAsia"/>
          <w:kern w:val="0"/>
          <w:szCs w:val="21"/>
        </w:rPr>
        <w:t>87</w:t>
      </w:r>
    </w:p>
    <w:p w:rsidR="009170EF" w:rsidRPr="009170EF" w:rsidRDefault="009170EF" w:rsidP="00E039C0">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5746B5">
        <w:rPr>
          <w:rFonts w:ascii="HG丸ｺﾞｼｯｸM-PRO" w:eastAsia="HG丸ｺﾞｼｯｸM-PRO" w:cs="Century" w:hint="eastAsia"/>
          <w:kern w:val="0"/>
          <w:szCs w:val="21"/>
        </w:rPr>
        <w:t xml:space="preserve"> 87</w:t>
      </w:r>
    </w:p>
    <w:p w:rsidR="009170EF" w:rsidRPr="009170EF" w:rsidRDefault="009170EF" w:rsidP="00E039C0">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共通的工種</w:t>
      </w:r>
      <w:r w:rsidR="00E039C0">
        <w:rPr>
          <w:rFonts w:ascii="HG丸ｺﾞｼｯｸM-PRO" w:eastAsia="HG丸ｺﾞｼｯｸM-PRO" w:cs="Century" w:hint="eastAsia"/>
          <w:kern w:val="0"/>
          <w:szCs w:val="21"/>
        </w:rPr>
        <w:t>・・・・・・・・・・・・・・・・・・・・・・・・・・・・・</w:t>
      </w:r>
      <w:r w:rsidR="005746B5">
        <w:rPr>
          <w:rFonts w:ascii="HG丸ｺﾞｼｯｸM-PRO" w:eastAsia="HG丸ｺﾞｼｯｸM-PRO" w:cs="Century" w:hint="eastAsia"/>
          <w:kern w:val="0"/>
          <w:szCs w:val="21"/>
        </w:rPr>
        <w:t xml:space="preserve"> 88</w:t>
      </w:r>
    </w:p>
    <w:p w:rsidR="009170EF" w:rsidRPr="009170EF" w:rsidRDefault="009170EF" w:rsidP="00E039C0">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２－３－１ 一般事項</w:t>
      </w:r>
      <w:r w:rsidR="00E039C0">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88</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２－３－２ 材 料</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E039C0">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88</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２－３－３ 作業土工（床掘り・埋戻し） </w:t>
      </w:r>
      <w:r w:rsidR="00E039C0">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91</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２－３－４ 矢板工</w:t>
      </w:r>
      <w:r w:rsidR="00E039C0">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91</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２－３－５ 縁石工</w:t>
      </w:r>
      <w:r w:rsidR="00E039C0">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92</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２－３－６ 小型標識工</w:t>
      </w:r>
      <w:r w:rsidR="00E039C0">
        <w:rPr>
          <w:rFonts w:ascii="HG丸ｺﾞｼｯｸM-PRO" w:eastAsia="HG丸ｺﾞｼｯｸM-PRO" w:cs="MS-Mincho" w:hint="eastAsia"/>
          <w:kern w:val="0"/>
          <w:szCs w:val="21"/>
        </w:rPr>
        <w:t>・・・・・・・・・・・・・・・・・・・・・・・・・</w:t>
      </w:r>
      <w:r w:rsidR="005746B5">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92</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２－３－７ 防止柵工</w:t>
      </w:r>
      <w:r w:rsidR="00E039C0">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 94</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２－３－８ 路側防護柵工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E039C0">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 94</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２－３－９ 区画線工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 xml:space="preserve"> 94</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２－３－10 道路付属物工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 xml:space="preserve"> 95</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２－３－11 コンクリート面塗装工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 xml:space="preserve"> 95</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２－３－12 プレテンション桁製作工（購入工） </w:t>
      </w:r>
      <w:r w:rsidR="00414417">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 xml:space="preserve"> 96</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２－３－13 ポストテンション桁製作工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 xml:space="preserve"> 96</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２－３－14 プレキャストセグメント主桁組立工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 xml:space="preserve"> 99</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２－３－15 ＰＣホロースラブ製作工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100</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２－３－16 ＰＣ箱桁製作工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100</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２－３－17 根固めブロック工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100</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２－３－18 沈床工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101</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２－３－19 捨石工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101</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２－３－20 笠コンクリート工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102</w:t>
      </w:r>
    </w:p>
    <w:p w:rsidR="009170EF" w:rsidRPr="009170EF" w:rsidRDefault="009170EF" w:rsidP="00E039C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２－３－21 ハンドホール工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102</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２－３－22 階段工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102</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２－３－23 現場継手工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102</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２－３－24 伸縮装置工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105</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２－３－25 銘板工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105</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２－３－26 多自然型護岸工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106</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２－３－27 羽口工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107</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２－３－28 プレキャストカルバート工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107</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２－３－29 側溝工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108</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２－３－30 集水桝工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108</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２－３－31 現場塗装工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108</w:t>
      </w:r>
    </w:p>
    <w:p w:rsidR="007D0928" w:rsidRDefault="007D0928" w:rsidP="00414417">
      <w:pPr>
        <w:autoSpaceDE w:val="0"/>
        <w:autoSpaceDN w:val="0"/>
        <w:adjustRightInd w:val="0"/>
        <w:ind w:firstLineChars="300" w:firstLine="630"/>
        <w:jc w:val="left"/>
        <w:rPr>
          <w:rFonts w:ascii="HG丸ｺﾞｼｯｸM-PRO" w:eastAsia="HG丸ｺﾞｼｯｸM-PRO" w:cs="MS-Gothic"/>
          <w:kern w:val="0"/>
          <w:szCs w:val="21"/>
        </w:rPr>
      </w:pPr>
    </w:p>
    <w:p w:rsidR="007D0928" w:rsidRDefault="007D0928" w:rsidP="00414417">
      <w:pPr>
        <w:autoSpaceDE w:val="0"/>
        <w:autoSpaceDN w:val="0"/>
        <w:adjustRightInd w:val="0"/>
        <w:ind w:firstLineChars="300" w:firstLine="630"/>
        <w:jc w:val="left"/>
        <w:rPr>
          <w:rFonts w:ascii="HG丸ｺﾞｼｯｸM-PRO" w:eastAsia="HG丸ｺﾞｼｯｸM-PRO" w:cs="MS-Gothic"/>
          <w:kern w:val="0"/>
          <w:szCs w:val="21"/>
        </w:rPr>
      </w:pPr>
    </w:p>
    <w:p w:rsidR="009170EF" w:rsidRPr="009170EF" w:rsidRDefault="009170EF" w:rsidP="0041441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lastRenderedPageBreak/>
        <w:t>第４節 基礎工</w:t>
      </w:r>
      <w:r w:rsidR="00E039C0">
        <w:rPr>
          <w:rFonts w:ascii="HG丸ｺﾞｼｯｸM-PRO" w:eastAsia="HG丸ｺﾞｼｯｸM-PRO" w:cs="Century" w:hint="eastAsia"/>
          <w:kern w:val="0"/>
          <w:szCs w:val="21"/>
        </w:rPr>
        <w:t>・・</w:t>
      </w:r>
      <w:r w:rsidR="00414417">
        <w:rPr>
          <w:rFonts w:ascii="HG丸ｺﾞｼｯｸM-PRO" w:eastAsia="HG丸ｺﾞｼｯｸM-PRO" w:cs="Century" w:hint="eastAsia"/>
          <w:kern w:val="0"/>
          <w:szCs w:val="21"/>
        </w:rPr>
        <w:t>・・・・・・・・・・・・・・・・・・・・・・・・・・・・・</w:t>
      </w:r>
      <w:r w:rsidR="00196DA1">
        <w:rPr>
          <w:rFonts w:ascii="HG丸ｺﾞｼｯｸM-PRO" w:eastAsia="HG丸ｺﾞｼｯｸM-PRO" w:cs="Century" w:hint="eastAsia"/>
          <w:kern w:val="0"/>
          <w:szCs w:val="21"/>
        </w:rPr>
        <w:t>111</w:t>
      </w:r>
    </w:p>
    <w:p w:rsidR="009170EF" w:rsidRPr="009170EF" w:rsidRDefault="009170EF" w:rsidP="0041441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２－４－１ 一般事項</w:t>
      </w:r>
      <w:r w:rsidR="00E039C0">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111</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２－４－２ 土台基礎工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112</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２－４－３ 基礎工（護岸） </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112</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２－４－４ 既製杭工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112</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２－４－５ 場所打杭工</w:t>
      </w:r>
      <w:r w:rsidR="00E039C0">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115</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２－４－６ 深礎工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117</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２－４－７ オープンケーソン基礎工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118</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２－４－８ ニューマチックケーソン基礎工</w:t>
      </w:r>
      <w:r w:rsidR="00414417">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119</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２－４－９ 鋼管矢板基礎工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120</w:t>
      </w:r>
    </w:p>
    <w:p w:rsidR="009170EF" w:rsidRPr="009170EF" w:rsidRDefault="009170EF" w:rsidP="0041441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第５節 石・ブロック積（張）工</w:t>
      </w:r>
      <w:r w:rsidR="00E039C0">
        <w:rPr>
          <w:rFonts w:ascii="HG丸ｺﾞｼｯｸM-PRO" w:eastAsia="HG丸ｺﾞｼｯｸM-PRO" w:cs="Century" w:hint="eastAsia"/>
          <w:kern w:val="0"/>
          <w:szCs w:val="21"/>
        </w:rPr>
        <w:t>・・・・・・・・・・</w:t>
      </w:r>
      <w:r w:rsidR="00414417">
        <w:rPr>
          <w:rFonts w:ascii="HG丸ｺﾞｼｯｸM-PRO" w:eastAsia="HG丸ｺﾞｼｯｸM-PRO" w:cs="Century" w:hint="eastAsia"/>
          <w:kern w:val="0"/>
          <w:szCs w:val="21"/>
        </w:rPr>
        <w:t>・・・・・・・・・・・・・</w:t>
      </w:r>
      <w:r w:rsidR="00196DA1">
        <w:rPr>
          <w:rFonts w:ascii="HG丸ｺﾞｼｯｸM-PRO" w:eastAsia="HG丸ｺﾞｼｯｸM-PRO" w:cs="Century" w:hint="eastAsia"/>
          <w:kern w:val="0"/>
          <w:szCs w:val="21"/>
        </w:rPr>
        <w:t>122</w:t>
      </w:r>
    </w:p>
    <w:p w:rsidR="009170EF" w:rsidRPr="009170EF" w:rsidRDefault="009170EF" w:rsidP="0041441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２－５－１ 一般事項</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122</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２－５－２ 作業土工（床掘り・埋戻し） </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123</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 作業土工（床掘り・埋戻し） </w:t>
      </w:r>
      <w:r w:rsidR="00E039C0">
        <w:rPr>
          <w:rFonts w:ascii="HG丸ｺﾞｼｯｸM-PRO" w:eastAsia="HG丸ｺﾞｼｯｸM-PRO" w:hAnsi="TimesNewRoman" w:cs="TimesNewRoman" w:hint="eastAsia"/>
          <w:kern w:val="0"/>
          <w:sz w:val="18"/>
          <w:szCs w:val="18"/>
        </w:rPr>
        <w:t>・・・・・・・・・・・・・</w:t>
      </w:r>
      <w:r w:rsidR="00414417">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196DA1">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２－５－３ コンクリートブロック工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123</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２－５－４ 緑化ブロック工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124</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２－５－５ 石積（張）工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124</w:t>
      </w:r>
    </w:p>
    <w:p w:rsidR="009170EF" w:rsidRPr="009170EF" w:rsidRDefault="009170EF" w:rsidP="0041441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第６節 一般舗装工</w:t>
      </w:r>
      <w:r w:rsidR="00E039C0">
        <w:rPr>
          <w:rFonts w:ascii="HG丸ｺﾞｼｯｸM-PRO" w:eastAsia="HG丸ｺﾞｼｯｸM-PRO" w:cs="Century" w:hint="eastAsia"/>
          <w:kern w:val="0"/>
          <w:szCs w:val="21"/>
        </w:rPr>
        <w:t>・・・・・・・・・・・・・・・・・・・・・・・・・・・・・</w:t>
      </w:r>
      <w:r w:rsidR="00196DA1">
        <w:rPr>
          <w:rFonts w:ascii="HG丸ｺﾞｼｯｸM-PRO" w:eastAsia="HG丸ｺﾞｼｯｸM-PRO" w:cs="Century" w:hint="eastAsia"/>
          <w:kern w:val="0"/>
          <w:szCs w:val="21"/>
        </w:rPr>
        <w:t>125</w:t>
      </w:r>
    </w:p>
    <w:p w:rsidR="009170EF" w:rsidRPr="009170EF" w:rsidRDefault="009170EF" w:rsidP="0041441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２－６－１ 一般事項</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125</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２－６－２ 材 料</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125</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２－６－３ アスファルト舗装の材料</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125</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２－６－４ コンクリート舗装の材料</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132</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２－６－５ 舗装準備工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132</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２－６－６ 橋面防水工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132</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２－６－７ アスファルト舗装工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133</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２－６－８ 半たわみ性舗装工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138</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２－６－９ 排水性舗装工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138</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２－６－10 透水性舗装工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141</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２－６－11 グースアスファルト舗装工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141</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２－６－12 コンクリート舗装工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145</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２－６－13 薄層カラー舗装工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154</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２－６－14 ブロック舗装工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154</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２－６－15 路面切削工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154</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２－６－16 舗装打換え工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154</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２－６－17 オーバーレイ工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155</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２－６－18 アスファルト舗装補修工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155</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２－６－19 コンクリート舗装補修工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196DA1">
        <w:rPr>
          <w:rFonts w:ascii="HG丸ｺﾞｼｯｸM-PRO" w:eastAsia="HG丸ｺﾞｼｯｸM-PRO" w:cs="MS-Mincho" w:hint="eastAsia"/>
          <w:kern w:val="0"/>
          <w:szCs w:val="21"/>
        </w:rPr>
        <w:t>156</w:t>
      </w:r>
    </w:p>
    <w:p w:rsidR="009170EF" w:rsidRPr="009170EF" w:rsidRDefault="009170EF" w:rsidP="0041441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第７節 地盤改良工</w:t>
      </w:r>
      <w:r w:rsidR="00E039C0">
        <w:rPr>
          <w:rFonts w:ascii="HG丸ｺﾞｼｯｸM-PRO" w:eastAsia="HG丸ｺﾞｼｯｸM-PRO" w:cs="Century" w:hint="eastAsia"/>
          <w:kern w:val="0"/>
          <w:szCs w:val="21"/>
        </w:rPr>
        <w:t>・・・・・・・・・・・・・・・・・・・・・・・・・・・・・</w:t>
      </w:r>
      <w:r w:rsidR="00196DA1">
        <w:rPr>
          <w:rFonts w:ascii="HG丸ｺﾞｼｯｸM-PRO" w:eastAsia="HG丸ｺﾞｼｯｸM-PRO" w:cs="Century" w:hint="eastAsia"/>
          <w:kern w:val="0"/>
          <w:szCs w:val="21"/>
        </w:rPr>
        <w:t>157</w:t>
      </w:r>
    </w:p>
    <w:p w:rsidR="009170EF" w:rsidRPr="009170EF" w:rsidRDefault="009170EF" w:rsidP="0041441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２－７－１ 一般事項</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157</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２－７－２ 路床安定処理工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157</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２－７－３ 置換工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158</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２－７－４ 表層安定処理工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158</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２－７－５ パイルネット工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158</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２－７－６ サンドマット工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159</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２－７－７ バーチカルドレーン工</w:t>
      </w:r>
      <w:r w:rsidR="00414417">
        <w:rPr>
          <w:rFonts w:ascii="HG丸ｺﾞｼｯｸM-PRO" w:eastAsia="HG丸ｺﾞｼｯｸM-PRO" w:cs="MS-Mincho" w:hint="eastAsia"/>
          <w:kern w:val="0"/>
          <w:szCs w:val="21"/>
        </w:rPr>
        <w:t>・・・・・・・・・・・・・・・・・・・・・</w:t>
      </w:r>
      <w:r w:rsidR="00196DA1">
        <w:rPr>
          <w:rFonts w:ascii="HG丸ｺﾞｼｯｸM-PRO" w:eastAsia="HG丸ｺﾞｼｯｸM-PRO" w:cs="MS-Mincho" w:hint="eastAsia"/>
          <w:kern w:val="0"/>
          <w:szCs w:val="21"/>
        </w:rPr>
        <w:t>159</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２－７－８ 締固め改良工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824FB0">
        <w:rPr>
          <w:rFonts w:ascii="HG丸ｺﾞｼｯｸM-PRO" w:eastAsia="HG丸ｺﾞｼｯｸM-PRO" w:cs="MS-Mincho" w:hint="eastAsia"/>
          <w:kern w:val="0"/>
          <w:szCs w:val="21"/>
        </w:rPr>
        <w:t>159</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２－７－９ 固結工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824FB0">
        <w:rPr>
          <w:rFonts w:ascii="HG丸ｺﾞｼｯｸM-PRO" w:eastAsia="HG丸ｺﾞｼｯｸM-PRO" w:cs="MS-Mincho" w:hint="eastAsia"/>
          <w:kern w:val="0"/>
          <w:szCs w:val="21"/>
        </w:rPr>
        <w:t>160</w:t>
      </w:r>
    </w:p>
    <w:p w:rsidR="009170EF" w:rsidRPr="009170EF" w:rsidRDefault="009170EF" w:rsidP="0041441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第８節 工場製品輸送工</w:t>
      </w:r>
      <w:r w:rsidR="00E039C0">
        <w:rPr>
          <w:rFonts w:ascii="HG丸ｺﾞｼｯｸM-PRO" w:eastAsia="HG丸ｺﾞｼｯｸM-PRO" w:cs="Century" w:hint="eastAsia"/>
          <w:kern w:val="0"/>
          <w:szCs w:val="21"/>
        </w:rPr>
        <w:t>・・・・・・・・・・・・・・・・・・・・・・・・</w:t>
      </w:r>
      <w:r w:rsidR="00414417">
        <w:rPr>
          <w:rFonts w:ascii="HG丸ｺﾞｼｯｸM-PRO" w:eastAsia="HG丸ｺﾞｼｯｸM-PRO" w:cs="Century" w:hint="eastAsia"/>
          <w:kern w:val="0"/>
          <w:szCs w:val="21"/>
        </w:rPr>
        <w:t>・・・</w:t>
      </w:r>
      <w:r w:rsidR="00824FB0">
        <w:rPr>
          <w:rFonts w:ascii="HG丸ｺﾞｼｯｸM-PRO" w:eastAsia="HG丸ｺﾞｼｯｸM-PRO" w:cs="Century" w:hint="eastAsia"/>
          <w:kern w:val="0"/>
          <w:szCs w:val="21"/>
        </w:rPr>
        <w:t>160</w:t>
      </w:r>
    </w:p>
    <w:p w:rsidR="009170EF" w:rsidRPr="009170EF" w:rsidRDefault="009170EF" w:rsidP="0041441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２－８－１ 一般事項</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824FB0">
        <w:rPr>
          <w:rFonts w:ascii="HG丸ｺﾞｼｯｸM-PRO" w:eastAsia="HG丸ｺﾞｼｯｸM-PRO" w:cs="MS-Mincho" w:hint="eastAsia"/>
          <w:kern w:val="0"/>
          <w:szCs w:val="21"/>
        </w:rPr>
        <w:t>160</w:t>
      </w:r>
    </w:p>
    <w:p w:rsidR="009170EF" w:rsidRPr="009170EF" w:rsidRDefault="009170EF" w:rsidP="0041441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２－８－２ 輸送工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824FB0">
        <w:rPr>
          <w:rFonts w:ascii="HG丸ｺﾞｼｯｸM-PRO" w:eastAsia="HG丸ｺﾞｼｯｸM-PRO" w:cs="MS-Mincho" w:hint="eastAsia"/>
          <w:kern w:val="0"/>
          <w:szCs w:val="21"/>
        </w:rPr>
        <w:t>160</w:t>
      </w:r>
    </w:p>
    <w:p w:rsidR="009170EF" w:rsidRPr="009170EF" w:rsidRDefault="009170EF" w:rsidP="0041441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第９節 構造物撤去工</w:t>
      </w:r>
      <w:r w:rsidR="00E039C0">
        <w:rPr>
          <w:rFonts w:ascii="HG丸ｺﾞｼｯｸM-PRO" w:eastAsia="HG丸ｺﾞｼｯｸM-PRO" w:cs="Century" w:hint="eastAsia"/>
          <w:kern w:val="0"/>
          <w:szCs w:val="21"/>
        </w:rPr>
        <w:t>・・・・・・・・・・・・・・・・・・・・・・・・・・・</w:t>
      </w:r>
      <w:r w:rsidR="00414417">
        <w:rPr>
          <w:rFonts w:ascii="HG丸ｺﾞｼｯｸM-PRO" w:eastAsia="HG丸ｺﾞｼｯｸM-PRO" w:cs="Century" w:hint="eastAsia"/>
          <w:kern w:val="0"/>
          <w:szCs w:val="21"/>
        </w:rPr>
        <w:t>・</w:t>
      </w:r>
      <w:r w:rsidR="00824FB0">
        <w:rPr>
          <w:rFonts w:ascii="HG丸ｺﾞｼｯｸM-PRO" w:eastAsia="HG丸ｺﾞｼｯｸM-PRO" w:cs="Century" w:hint="eastAsia"/>
          <w:kern w:val="0"/>
          <w:szCs w:val="21"/>
        </w:rPr>
        <w:t>161</w:t>
      </w:r>
    </w:p>
    <w:p w:rsidR="009170EF" w:rsidRPr="009170EF" w:rsidRDefault="009170EF" w:rsidP="0041441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２－９－１ 一般事項</w:t>
      </w:r>
      <w:r w:rsidR="00E039C0">
        <w:rPr>
          <w:rFonts w:ascii="HG丸ｺﾞｼｯｸM-PRO" w:eastAsia="HG丸ｺﾞｼｯｸM-PRO" w:cs="MS-Mincho" w:hint="eastAsia"/>
          <w:kern w:val="0"/>
          <w:szCs w:val="21"/>
        </w:rPr>
        <w:t>・・・・・・・・・・・・・・・・・・・・・・・・・・・</w:t>
      </w:r>
      <w:r w:rsidR="00824FB0">
        <w:rPr>
          <w:rFonts w:ascii="HG丸ｺﾞｼｯｸM-PRO" w:eastAsia="HG丸ｺﾞｼｯｸM-PRO" w:cs="MS-Mincho" w:hint="eastAsia"/>
          <w:kern w:val="0"/>
          <w:szCs w:val="21"/>
        </w:rPr>
        <w:t>161</w:t>
      </w:r>
    </w:p>
    <w:p w:rsidR="009170EF" w:rsidRPr="009170EF" w:rsidRDefault="009170EF" w:rsidP="0041441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２－９－２ 作業土工（床掘り・埋戻し） </w:t>
      </w:r>
      <w:r w:rsidR="00414417">
        <w:rPr>
          <w:rFonts w:ascii="HG丸ｺﾞｼｯｸM-PRO" w:eastAsia="HG丸ｺﾞｼｯｸM-PRO" w:cs="MS-Mincho" w:hint="eastAsia"/>
          <w:kern w:val="0"/>
          <w:szCs w:val="21"/>
        </w:rPr>
        <w:t xml:space="preserve">・・・・・・・・・・・・・・・・・ </w:t>
      </w:r>
      <w:r w:rsidR="00824FB0">
        <w:rPr>
          <w:rFonts w:ascii="HG丸ｺﾞｼｯｸM-PRO" w:eastAsia="HG丸ｺﾞｼｯｸM-PRO" w:cs="MS-Mincho" w:hint="eastAsia"/>
          <w:kern w:val="0"/>
          <w:szCs w:val="21"/>
        </w:rPr>
        <w:t>161</w:t>
      </w:r>
    </w:p>
    <w:p w:rsidR="009170EF" w:rsidRPr="009170EF" w:rsidRDefault="009170EF" w:rsidP="00414417">
      <w:pPr>
        <w:autoSpaceDE w:val="0"/>
        <w:autoSpaceDN w:val="0"/>
        <w:adjustRightInd w:val="0"/>
        <w:ind w:firstLineChars="450" w:firstLine="81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414417">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824FB0">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41441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２－９－３ 構造物取壊し工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2F0CC2">
        <w:rPr>
          <w:rFonts w:ascii="HG丸ｺﾞｼｯｸM-PRO" w:eastAsia="HG丸ｺﾞｼｯｸM-PRO" w:cs="MS-Mincho" w:hint="eastAsia"/>
          <w:kern w:val="0"/>
          <w:szCs w:val="21"/>
        </w:rPr>
        <w:t>161</w:t>
      </w:r>
    </w:p>
    <w:p w:rsidR="009170EF" w:rsidRPr="009170EF" w:rsidRDefault="009170EF" w:rsidP="0041441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２－９－４ 防護柵撤去工</w:t>
      </w:r>
      <w:r w:rsidR="00E039C0">
        <w:rPr>
          <w:rFonts w:ascii="HG丸ｺﾞｼｯｸM-PRO" w:eastAsia="HG丸ｺﾞｼｯｸM-PRO" w:cs="MS-Mincho" w:hint="eastAsia"/>
          <w:kern w:val="0"/>
          <w:szCs w:val="21"/>
        </w:rPr>
        <w:t>・・・・・・・・・・・・・・・・・・・・・・・・・</w:t>
      </w:r>
      <w:r w:rsidR="002F0CC2">
        <w:rPr>
          <w:rFonts w:ascii="HG丸ｺﾞｼｯｸM-PRO" w:eastAsia="HG丸ｺﾞｼｯｸM-PRO" w:cs="MS-Mincho" w:hint="eastAsia"/>
          <w:kern w:val="0"/>
          <w:szCs w:val="21"/>
        </w:rPr>
        <w:t>161</w:t>
      </w:r>
    </w:p>
    <w:p w:rsidR="009170EF" w:rsidRPr="009170EF" w:rsidRDefault="009170EF" w:rsidP="0041441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２－９－５ 標識撤去工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2F0CC2">
        <w:rPr>
          <w:rFonts w:ascii="HG丸ｺﾞｼｯｸM-PRO" w:eastAsia="HG丸ｺﾞｼｯｸM-PRO" w:cs="MS-Mincho" w:hint="eastAsia"/>
          <w:kern w:val="0"/>
          <w:szCs w:val="21"/>
        </w:rPr>
        <w:t>162</w:t>
      </w:r>
    </w:p>
    <w:p w:rsidR="009170EF" w:rsidRPr="009170EF" w:rsidRDefault="009170EF" w:rsidP="0041441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２－９－６ 道路付属物撤去工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2F0CC2">
        <w:rPr>
          <w:rFonts w:ascii="HG丸ｺﾞｼｯｸM-PRO" w:eastAsia="HG丸ｺﾞｼｯｸM-PRO" w:cs="MS-Mincho" w:hint="eastAsia"/>
          <w:kern w:val="0"/>
          <w:szCs w:val="21"/>
        </w:rPr>
        <w:t>162</w:t>
      </w:r>
    </w:p>
    <w:p w:rsidR="009170EF" w:rsidRPr="009170EF" w:rsidRDefault="009170EF" w:rsidP="0041441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２－９－７ プレキャスト擁壁撤去工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2F0CC2">
        <w:rPr>
          <w:rFonts w:ascii="HG丸ｺﾞｼｯｸM-PRO" w:eastAsia="HG丸ｺﾞｼｯｸM-PRO" w:cs="MS-Mincho" w:hint="eastAsia"/>
          <w:kern w:val="0"/>
          <w:szCs w:val="21"/>
        </w:rPr>
        <w:t>162</w:t>
      </w:r>
    </w:p>
    <w:p w:rsidR="009170EF" w:rsidRPr="009170EF" w:rsidRDefault="009170EF" w:rsidP="0041441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２－９－８ 排水構造物撤去工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2F0CC2">
        <w:rPr>
          <w:rFonts w:ascii="HG丸ｺﾞｼｯｸM-PRO" w:eastAsia="HG丸ｺﾞｼｯｸM-PRO" w:cs="MS-Mincho" w:hint="eastAsia"/>
          <w:kern w:val="0"/>
          <w:szCs w:val="21"/>
        </w:rPr>
        <w:t>162</w:t>
      </w:r>
    </w:p>
    <w:p w:rsidR="009170EF" w:rsidRPr="009170EF" w:rsidRDefault="009170EF" w:rsidP="0041441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２－９－９ かご撤去工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w:t>
      </w:r>
      <w:r w:rsidR="002F0CC2">
        <w:rPr>
          <w:rFonts w:ascii="HG丸ｺﾞｼｯｸM-PRO" w:eastAsia="HG丸ｺﾞｼｯｸM-PRO" w:cs="MS-Mincho" w:hint="eastAsia"/>
          <w:kern w:val="0"/>
          <w:szCs w:val="21"/>
        </w:rPr>
        <w:t>163</w:t>
      </w:r>
    </w:p>
    <w:p w:rsidR="009170EF" w:rsidRPr="009170EF" w:rsidRDefault="009170EF" w:rsidP="0041441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２－９－10 落石雪害防止撤去工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163</w:t>
      </w:r>
    </w:p>
    <w:p w:rsidR="009170EF" w:rsidRPr="009170EF" w:rsidRDefault="009170EF" w:rsidP="0041441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２－９－11 ブロック舗装撤去工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163</w:t>
      </w:r>
    </w:p>
    <w:p w:rsidR="009170EF" w:rsidRPr="009170EF" w:rsidRDefault="009170EF" w:rsidP="0041441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２－９－12 縁石撤去工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163</w:t>
      </w:r>
    </w:p>
    <w:p w:rsidR="009170EF" w:rsidRPr="009170EF" w:rsidRDefault="009170EF" w:rsidP="0041441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２－９－13 冬季安全施設撤去工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163</w:t>
      </w:r>
    </w:p>
    <w:p w:rsidR="009170EF" w:rsidRPr="009170EF" w:rsidRDefault="009170EF" w:rsidP="0041441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２－９－14 骨材再生工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163</w:t>
      </w:r>
    </w:p>
    <w:p w:rsidR="009170EF" w:rsidRPr="009170EF" w:rsidRDefault="009170EF" w:rsidP="0041441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２－９－15 運搬処理工</w:t>
      </w:r>
      <w:r w:rsidR="00E039C0">
        <w:rPr>
          <w:rFonts w:ascii="HG丸ｺﾞｼｯｸM-PRO" w:eastAsia="HG丸ｺﾞｼｯｸM-PRO" w:cs="MS-Mincho" w:hint="eastAsia"/>
          <w:kern w:val="0"/>
          <w:szCs w:val="21"/>
        </w:rPr>
        <w:t>・・・・・・・・・・・・・・・・</w:t>
      </w:r>
      <w:r w:rsidR="00414417">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164</w:t>
      </w:r>
    </w:p>
    <w:p w:rsidR="009170EF" w:rsidRPr="009170EF" w:rsidRDefault="009170EF" w:rsidP="0041441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第10節 仮設工</w:t>
      </w:r>
      <w:r w:rsidR="00E039C0">
        <w:rPr>
          <w:rFonts w:ascii="HG丸ｺﾞｼｯｸM-PRO" w:eastAsia="HG丸ｺﾞｼｯｸM-PRO" w:cs="Century" w:hint="eastAsia"/>
          <w:kern w:val="0"/>
          <w:szCs w:val="21"/>
        </w:rPr>
        <w:t>・・・・・・・・・・・・・・・・・・・・・・・・・・・・・・</w:t>
      </w:r>
      <w:r w:rsidR="00414417">
        <w:rPr>
          <w:rFonts w:ascii="HG丸ｺﾞｼｯｸM-PRO" w:eastAsia="HG丸ｺﾞｼｯｸM-PRO" w:cs="Century" w:hint="eastAsia"/>
          <w:kern w:val="0"/>
          <w:szCs w:val="21"/>
        </w:rPr>
        <w:t xml:space="preserve"> </w:t>
      </w:r>
      <w:r w:rsidR="002F0CC2">
        <w:rPr>
          <w:rFonts w:ascii="HG丸ｺﾞｼｯｸM-PRO" w:eastAsia="HG丸ｺﾞｼｯｸM-PRO" w:cs="Century" w:hint="eastAsia"/>
          <w:kern w:val="0"/>
          <w:szCs w:val="21"/>
        </w:rPr>
        <w:t>164</w:t>
      </w:r>
    </w:p>
    <w:p w:rsidR="009170EF" w:rsidRPr="009170EF" w:rsidRDefault="009170EF" w:rsidP="00166728">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２－10－１ 一般事項</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164</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２－10－２ 工事用道路工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165</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２－10－３ 仮橋・仮桟橋工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165</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２－10－４ 路面覆工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165</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２－10－５ 土留・仮締切工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165</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２－10－６ 砂防仮締切工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167</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２－10－７ 水替工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167</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２－10－８ 地下水位低下工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167</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２－10－９ 地中連続壁工（壁式） </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w:t>
      </w:r>
      <w:r w:rsidRPr="009170EF">
        <w:rPr>
          <w:rFonts w:ascii="HG丸ｺﾞｼｯｸM-PRO" w:eastAsia="HG丸ｺﾞｼｯｸM-PRO" w:cs="MS-Mincho" w:hint="eastAsia"/>
          <w:kern w:val="0"/>
          <w:szCs w:val="21"/>
        </w:rPr>
        <w:t>1</w:t>
      </w:r>
      <w:r w:rsidR="002F0CC2">
        <w:rPr>
          <w:rFonts w:ascii="HG丸ｺﾞｼｯｸM-PRO" w:eastAsia="HG丸ｺﾞｼｯｸM-PRO" w:cs="MS-Mincho" w:hint="eastAsia"/>
          <w:kern w:val="0"/>
          <w:szCs w:val="21"/>
        </w:rPr>
        <w:t>67</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２－10－10 地中連続壁工（柱列式） </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168</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２－10－11 仮水路工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w:t>
      </w:r>
      <w:r w:rsidR="002F0CC2">
        <w:rPr>
          <w:rFonts w:ascii="HG丸ｺﾞｼｯｸM-PRO" w:eastAsia="HG丸ｺﾞｼｯｸM-PRO" w:cs="MS-Mincho" w:hint="eastAsia"/>
          <w:kern w:val="0"/>
          <w:szCs w:val="21"/>
        </w:rPr>
        <w:t>168</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２－10－12 残土受入れ施設工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w:t>
      </w:r>
      <w:r w:rsidR="002F0CC2">
        <w:rPr>
          <w:rFonts w:ascii="HG丸ｺﾞｼｯｸM-PRO" w:eastAsia="HG丸ｺﾞｼｯｸM-PRO" w:cs="MS-Mincho" w:hint="eastAsia"/>
          <w:kern w:val="0"/>
          <w:szCs w:val="21"/>
        </w:rPr>
        <w:t>169</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２－10－13 作業ヤード整備工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w:t>
      </w:r>
      <w:r w:rsidR="002F0CC2">
        <w:rPr>
          <w:rFonts w:ascii="HG丸ｺﾞｼｯｸM-PRO" w:eastAsia="HG丸ｺﾞｼｯｸM-PRO" w:cs="MS-Mincho" w:hint="eastAsia"/>
          <w:kern w:val="0"/>
          <w:szCs w:val="21"/>
        </w:rPr>
        <w:t>169</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２－10－14 電力設備工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w:t>
      </w:r>
      <w:r w:rsidR="002F0CC2">
        <w:rPr>
          <w:rFonts w:ascii="HG丸ｺﾞｼｯｸM-PRO" w:eastAsia="HG丸ｺﾞｼｯｸM-PRO" w:cs="MS-Mincho" w:hint="eastAsia"/>
          <w:kern w:val="0"/>
          <w:szCs w:val="21"/>
        </w:rPr>
        <w:t>169</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２－10－15 コンクリート製造設備工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w:t>
      </w:r>
      <w:r w:rsidR="002F0CC2">
        <w:rPr>
          <w:rFonts w:ascii="HG丸ｺﾞｼｯｸM-PRO" w:eastAsia="HG丸ｺﾞｼｯｸM-PRO" w:cs="MS-Mincho" w:hint="eastAsia"/>
          <w:kern w:val="0"/>
          <w:szCs w:val="21"/>
        </w:rPr>
        <w:t>169</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２－10－16 トンネル仮設備工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w:t>
      </w:r>
      <w:r w:rsidR="002F0CC2">
        <w:rPr>
          <w:rFonts w:ascii="HG丸ｺﾞｼｯｸM-PRO" w:eastAsia="HG丸ｺﾞｼｯｸM-PRO" w:cs="MS-Mincho" w:hint="eastAsia"/>
          <w:kern w:val="0"/>
          <w:szCs w:val="21"/>
        </w:rPr>
        <w:t>169</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２－10－17 防塵対策工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w:t>
      </w:r>
      <w:r w:rsidR="002F0CC2">
        <w:rPr>
          <w:rFonts w:ascii="HG丸ｺﾞｼｯｸM-PRO" w:eastAsia="HG丸ｺﾞｼｯｸM-PRO" w:cs="MS-Mincho" w:hint="eastAsia"/>
          <w:kern w:val="0"/>
          <w:szCs w:val="21"/>
        </w:rPr>
        <w:t>170</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２－10－18 汚濁防止工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w:t>
      </w:r>
      <w:r w:rsidR="002F0CC2">
        <w:rPr>
          <w:rFonts w:ascii="HG丸ｺﾞｼｯｸM-PRO" w:eastAsia="HG丸ｺﾞｼｯｸM-PRO" w:cs="MS-Mincho" w:hint="eastAsia"/>
          <w:kern w:val="0"/>
          <w:szCs w:val="21"/>
        </w:rPr>
        <w:t>171</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２－10－19 防護施設工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w:t>
      </w:r>
      <w:r w:rsidR="002F0CC2">
        <w:rPr>
          <w:rFonts w:ascii="HG丸ｺﾞｼｯｸM-PRO" w:eastAsia="HG丸ｺﾞｼｯｸM-PRO" w:cs="MS-Mincho" w:hint="eastAsia"/>
          <w:kern w:val="0"/>
          <w:szCs w:val="21"/>
        </w:rPr>
        <w:t>171</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２－10－20 除雪工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w:t>
      </w:r>
      <w:r w:rsidR="002F0CC2">
        <w:rPr>
          <w:rFonts w:ascii="HG丸ｺﾞｼｯｸM-PRO" w:eastAsia="HG丸ｺﾞｼｯｸM-PRO" w:cs="MS-Mincho" w:hint="eastAsia"/>
          <w:kern w:val="0"/>
          <w:szCs w:val="21"/>
        </w:rPr>
        <w:t>171</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２－10－21 雪寒施設工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w:t>
      </w:r>
      <w:r w:rsidR="002F0CC2">
        <w:rPr>
          <w:rFonts w:ascii="HG丸ｺﾞｼｯｸM-PRO" w:eastAsia="HG丸ｺﾞｼｯｸM-PRO" w:cs="MS-Mincho" w:hint="eastAsia"/>
          <w:kern w:val="0"/>
          <w:szCs w:val="21"/>
        </w:rPr>
        <w:t>171</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２－10－22 法面吹付工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w:t>
      </w:r>
      <w:r w:rsidR="002F0CC2">
        <w:rPr>
          <w:rFonts w:ascii="HG丸ｺﾞｼｯｸM-PRO" w:eastAsia="HG丸ｺﾞｼｯｸM-PRO" w:cs="MS-Mincho" w:hint="eastAsia"/>
          <w:kern w:val="0"/>
          <w:szCs w:val="21"/>
        </w:rPr>
        <w:t>171</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２－10－23 足場工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w:t>
      </w:r>
      <w:r w:rsidR="002F0CC2">
        <w:rPr>
          <w:rFonts w:ascii="HG丸ｺﾞｼｯｸM-PRO" w:eastAsia="HG丸ｺﾞｼｯｸM-PRO" w:cs="MS-Mincho" w:hint="eastAsia"/>
          <w:kern w:val="0"/>
          <w:szCs w:val="21"/>
        </w:rPr>
        <w:t>171</w:t>
      </w:r>
    </w:p>
    <w:p w:rsidR="009170EF" w:rsidRPr="009170EF" w:rsidRDefault="009170EF" w:rsidP="00166728">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第11節 軽量盛土工</w:t>
      </w:r>
      <w:r w:rsidR="00E039C0">
        <w:rPr>
          <w:rFonts w:ascii="HG丸ｺﾞｼｯｸM-PRO" w:eastAsia="HG丸ｺﾞｼｯｸM-PRO" w:cs="Century" w:hint="eastAsia"/>
          <w:kern w:val="0"/>
          <w:szCs w:val="21"/>
        </w:rPr>
        <w:t>・</w:t>
      </w:r>
      <w:r w:rsidR="00166728">
        <w:rPr>
          <w:rFonts w:ascii="HG丸ｺﾞｼｯｸM-PRO" w:eastAsia="HG丸ｺﾞｼｯｸM-PRO" w:cs="Century" w:hint="eastAsia"/>
          <w:kern w:val="0"/>
          <w:szCs w:val="21"/>
        </w:rPr>
        <w:t xml:space="preserve">・・・・・・・・・・・・・・・・・・・・・・・・・・・ </w:t>
      </w:r>
      <w:r w:rsidR="002F0CC2">
        <w:rPr>
          <w:rFonts w:ascii="HG丸ｺﾞｼｯｸM-PRO" w:eastAsia="HG丸ｺﾞｼｯｸM-PRO" w:cs="Century" w:hint="eastAsia"/>
          <w:kern w:val="0"/>
          <w:szCs w:val="21"/>
        </w:rPr>
        <w:t>172</w:t>
      </w:r>
    </w:p>
    <w:p w:rsidR="009170EF" w:rsidRPr="009170EF" w:rsidRDefault="009170EF" w:rsidP="00166728">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２－11－１ 一般事項</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172</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２－11－２ 軽量盛土工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172</w:t>
      </w:r>
    </w:p>
    <w:p w:rsidR="009170EF" w:rsidRPr="009170EF" w:rsidRDefault="009170EF" w:rsidP="00166728">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 xml:space="preserve">第12節 工場製作工（共通） </w:t>
      </w:r>
      <w:r w:rsidR="00E039C0">
        <w:rPr>
          <w:rFonts w:ascii="HG丸ｺﾞｼｯｸM-PRO" w:eastAsia="HG丸ｺﾞｼｯｸM-PRO" w:cs="Century" w:hint="eastAsia"/>
          <w:kern w:val="0"/>
          <w:szCs w:val="21"/>
        </w:rPr>
        <w:t>・・・・・・・・・・・・・・・・・</w:t>
      </w:r>
      <w:r w:rsidR="00166728">
        <w:rPr>
          <w:rFonts w:ascii="HG丸ｺﾞｼｯｸM-PRO" w:eastAsia="HG丸ｺﾞｼｯｸM-PRO" w:cs="Century" w:hint="eastAsia"/>
          <w:kern w:val="0"/>
          <w:szCs w:val="21"/>
        </w:rPr>
        <w:t>・・・・・・・</w:t>
      </w:r>
      <w:r w:rsidR="002F0CC2">
        <w:rPr>
          <w:rFonts w:ascii="HG丸ｺﾞｼｯｸM-PRO" w:eastAsia="HG丸ｺﾞｼｯｸM-PRO" w:cs="Century" w:hint="eastAsia"/>
          <w:kern w:val="0"/>
          <w:szCs w:val="21"/>
        </w:rPr>
        <w:t>172</w:t>
      </w:r>
    </w:p>
    <w:p w:rsidR="009170EF" w:rsidRPr="009170EF" w:rsidRDefault="009170EF" w:rsidP="00166728">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２－12－１ 一般事項</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172</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２－12－２ 材料</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172</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２－12－３ 桁製作工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174</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２－12－４ 検査路製作工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183</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２－12－５ 鋼製伸縮継手製作工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183</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２－12－６ 落橋防止装置製作工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183</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２－12－７ 橋梁用防護柵製作工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183</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２－12－８ アンカーフレーム製作工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184</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２－12－９ プレビーム用桁製作工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184</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２－12－10 鋼製排水管製作工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w:t>
      </w:r>
      <w:r w:rsidR="002F0CC2">
        <w:rPr>
          <w:rFonts w:ascii="HG丸ｺﾞｼｯｸM-PRO" w:eastAsia="HG丸ｺﾞｼｯｸM-PRO" w:cs="MS-Mincho" w:hint="eastAsia"/>
          <w:kern w:val="0"/>
          <w:szCs w:val="21"/>
        </w:rPr>
        <w:t>185</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２－12－11 工場塗装工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w:t>
      </w:r>
      <w:r w:rsidR="002F0CC2">
        <w:rPr>
          <w:rFonts w:ascii="HG丸ｺﾞｼｯｸM-PRO" w:eastAsia="HG丸ｺﾞｼｯｸM-PRO" w:cs="MS-Mincho" w:hint="eastAsia"/>
          <w:kern w:val="0"/>
          <w:szCs w:val="21"/>
        </w:rPr>
        <w:t>185</w:t>
      </w:r>
    </w:p>
    <w:p w:rsidR="009170EF" w:rsidRPr="009170EF" w:rsidRDefault="009170EF" w:rsidP="00166728">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第13節 橋梁架設工</w:t>
      </w:r>
      <w:r w:rsidR="00166728">
        <w:rPr>
          <w:rFonts w:ascii="HG丸ｺﾞｼｯｸM-PRO" w:eastAsia="HG丸ｺﾞｼｯｸM-PRO" w:cs="Century" w:hint="eastAsia"/>
          <w:kern w:val="0"/>
          <w:szCs w:val="21"/>
        </w:rPr>
        <w:t xml:space="preserve">・・・・・・・・・・・・・・・・・・・・・・・・・・・・ </w:t>
      </w:r>
      <w:r w:rsidR="002F0CC2">
        <w:rPr>
          <w:rFonts w:ascii="HG丸ｺﾞｼｯｸM-PRO" w:eastAsia="HG丸ｺﾞｼｯｸM-PRO" w:cs="Century" w:hint="eastAsia"/>
          <w:kern w:val="0"/>
          <w:szCs w:val="21"/>
        </w:rPr>
        <w:t>188</w:t>
      </w:r>
    </w:p>
    <w:p w:rsidR="009170EF" w:rsidRPr="009170EF" w:rsidRDefault="009170EF" w:rsidP="00166728">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２－13－１ 一般事項</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188</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２－13－２ 地組工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188</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２－13－３ 架設工（クレーン架設） </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w:t>
      </w:r>
      <w:r w:rsidR="002F0CC2">
        <w:rPr>
          <w:rFonts w:ascii="HG丸ｺﾞｼｯｸM-PRO" w:eastAsia="HG丸ｺﾞｼｯｸM-PRO" w:cs="MS-Mincho" w:hint="eastAsia"/>
          <w:kern w:val="0"/>
          <w:szCs w:val="21"/>
        </w:rPr>
        <w:t>188</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２－13－４ 架設工（ケーブルクレーン架設） </w:t>
      </w:r>
      <w:r w:rsidR="00166728">
        <w:rPr>
          <w:rFonts w:ascii="HG丸ｺﾞｼｯｸM-PRO" w:eastAsia="HG丸ｺﾞｼｯｸM-PRO" w:cs="MS-Mincho" w:hint="eastAsia"/>
          <w:kern w:val="0"/>
          <w:szCs w:val="21"/>
        </w:rPr>
        <w:t>・・・・・・・・・・・・・・・</w:t>
      </w:r>
      <w:r w:rsidR="002F0CC2">
        <w:rPr>
          <w:rFonts w:ascii="HG丸ｺﾞｼｯｸM-PRO" w:eastAsia="HG丸ｺﾞｼｯｸM-PRO" w:cs="MS-Mincho" w:hint="eastAsia"/>
          <w:kern w:val="0"/>
          <w:szCs w:val="21"/>
        </w:rPr>
        <w:t>188</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２－13－５ 架設工（ケーブルエレクション架設） </w:t>
      </w:r>
      <w:r w:rsidR="00166728">
        <w:rPr>
          <w:rFonts w:ascii="HG丸ｺﾞｼｯｸM-PRO" w:eastAsia="HG丸ｺﾞｼｯｸM-PRO" w:cs="MS-Mincho" w:hint="eastAsia"/>
          <w:kern w:val="0"/>
          <w:szCs w:val="21"/>
        </w:rPr>
        <w:t>・・・・・・・・・・・・・</w:t>
      </w:r>
      <w:r w:rsidR="002F0CC2">
        <w:rPr>
          <w:rFonts w:ascii="HG丸ｺﾞｼｯｸM-PRO" w:eastAsia="HG丸ｺﾞｼｯｸM-PRO" w:cs="MS-Mincho" w:hint="eastAsia"/>
          <w:kern w:val="0"/>
          <w:szCs w:val="21"/>
        </w:rPr>
        <w:t>189</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２－13－６ 架設工（架設桁架設） </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w:t>
      </w:r>
      <w:r w:rsidR="002F0CC2">
        <w:rPr>
          <w:rFonts w:ascii="HG丸ｺﾞｼｯｸM-PRO" w:eastAsia="HG丸ｺﾞｼｯｸM-PRO" w:cs="MS-Mincho" w:hint="eastAsia"/>
          <w:kern w:val="0"/>
          <w:szCs w:val="21"/>
        </w:rPr>
        <w:t>189</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２－13－７ 架設工（送出し架設） </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w:t>
      </w:r>
      <w:r w:rsidR="002F0CC2">
        <w:rPr>
          <w:rFonts w:ascii="HG丸ｺﾞｼｯｸM-PRO" w:eastAsia="HG丸ｺﾞｼｯｸM-PRO" w:cs="MS-Mincho" w:hint="eastAsia"/>
          <w:kern w:val="0"/>
          <w:szCs w:val="21"/>
        </w:rPr>
        <w:t>189</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２－13－８ 架設工（トラベラークレーン架設） </w:t>
      </w:r>
      <w:r w:rsidR="00166728">
        <w:rPr>
          <w:rFonts w:ascii="HG丸ｺﾞｼｯｸM-PRO" w:eastAsia="HG丸ｺﾞｼｯｸM-PRO" w:cs="MS-Mincho" w:hint="eastAsia"/>
          <w:kern w:val="0"/>
          <w:szCs w:val="21"/>
        </w:rPr>
        <w:t>・・・・・・・・・・・・・・</w:t>
      </w:r>
      <w:r w:rsidR="002F0CC2">
        <w:rPr>
          <w:rFonts w:ascii="HG丸ｺﾞｼｯｸM-PRO" w:eastAsia="HG丸ｺﾞｼｯｸM-PRO" w:cs="MS-Mincho" w:hint="eastAsia"/>
          <w:kern w:val="0"/>
          <w:szCs w:val="21"/>
        </w:rPr>
        <w:t>189</w:t>
      </w:r>
    </w:p>
    <w:p w:rsidR="009170EF" w:rsidRPr="009170EF" w:rsidRDefault="009170EF" w:rsidP="00166728">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第14節 法面工（共通）</w:t>
      </w:r>
      <w:r w:rsidR="00E039C0">
        <w:rPr>
          <w:rFonts w:ascii="HG丸ｺﾞｼｯｸM-PRO" w:eastAsia="HG丸ｺﾞｼｯｸM-PRO" w:cs="Century" w:hint="eastAsia"/>
          <w:kern w:val="0"/>
          <w:szCs w:val="21"/>
        </w:rPr>
        <w:t>・・・・・・・・・・・・・・・・・・・・・・・・</w:t>
      </w:r>
      <w:r w:rsidR="00166728">
        <w:rPr>
          <w:rFonts w:ascii="HG丸ｺﾞｼｯｸM-PRO" w:eastAsia="HG丸ｺﾞｼｯｸM-PRO" w:cs="Century" w:hint="eastAsia"/>
          <w:kern w:val="0"/>
          <w:szCs w:val="21"/>
        </w:rPr>
        <w:t xml:space="preserve">・・ </w:t>
      </w:r>
      <w:r w:rsidR="002F0CC2">
        <w:rPr>
          <w:rFonts w:ascii="HG丸ｺﾞｼｯｸM-PRO" w:eastAsia="HG丸ｺﾞｼｯｸM-PRO" w:cs="Century" w:hint="eastAsia"/>
          <w:kern w:val="0"/>
          <w:szCs w:val="21"/>
        </w:rPr>
        <w:t>190</w:t>
      </w:r>
    </w:p>
    <w:p w:rsidR="009170EF" w:rsidRPr="009170EF" w:rsidRDefault="009170EF" w:rsidP="00166728">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２－14－１ 一般事項</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190</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２－14－２ 植生工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190</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２－14－３ 吹付工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191</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２－14－４ 法枠工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192</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２－14－５ 法面施肥工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193</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２－14－６ アンカー工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193</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２－14－７ かご工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194</w:t>
      </w:r>
    </w:p>
    <w:p w:rsidR="009170EF" w:rsidRPr="009170EF" w:rsidRDefault="009170EF" w:rsidP="00166728">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第15節 擁壁工（共通）</w:t>
      </w:r>
      <w:r w:rsidR="00E039C0">
        <w:rPr>
          <w:rFonts w:ascii="HG丸ｺﾞｼｯｸM-PRO" w:eastAsia="HG丸ｺﾞｼｯｸM-PRO" w:cs="Century" w:hint="eastAsia"/>
          <w:kern w:val="0"/>
          <w:szCs w:val="21"/>
        </w:rPr>
        <w:t>・・・・・・・・・・・・・・・・・・・・・・・・</w:t>
      </w:r>
      <w:r w:rsidR="00166728">
        <w:rPr>
          <w:rFonts w:ascii="HG丸ｺﾞｼｯｸM-PRO" w:eastAsia="HG丸ｺﾞｼｯｸM-PRO" w:cs="Century" w:hint="eastAsia"/>
          <w:kern w:val="0"/>
          <w:szCs w:val="21"/>
        </w:rPr>
        <w:t xml:space="preserve">・・ </w:t>
      </w:r>
      <w:r w:rsidR="002F0CC2">
        <w:rPr>
          <w:rFonts w:ascii="HG丸ｺﾞｼｯｸM-PRO" w:eastAsia="HG丸ｺﾞｼｯｸM-PRO" w:cs="Century" w:hint="eastAsia"/>
          <w:kern w:val="0"/>
          <w:szCs w:val="21"/>
        </w:rPr>
        <w:t>195</w:t>
      </w:r>
    </w:p>
    <w:p w:rsidR="009170EF" w:rsidRPr="009170EF" w:rsidRDefault="009170EF" w:rsidP="00166728">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２－15－１ 一般事項</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195</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２－15－２ プレキャスト擁壁工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195</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２－15－３ 補強土壁工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195</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２－15－４ 井桁ブロック工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196</w:t>
      </w:r>
    </w:p>
    <w:p w:rsidR="007D0928" w:rsidRDefault="007D0928" w:rsidP="00166728">
      <w:pPr>
        <w:autoSpaceDE w:val="0"/>
        <w:autoSpaceDN w:val="0"/>
        <w:adjustRightInd w:val="0"/>
        <w:ind w:firstLineChars="300" w:firstLine="630"/>
        <w:jc w:val="left"/>
        <w:rPr>
          <w:rFonts w:ascii="HG丸ｺﾞｼｯｸM-PRO" w:eastAsia="HG丸ｺﾞｼｯｸM-PRO" w:cs="MS-Gothic"/>
          <w:kern w:val="0"/>
          <w:szCs w:val="21"/>
        </w:rPr>
      </w:pPr>
    </w:p>
    <w:p w:rsidR="009170EF" w:rsidRPr="009170EF" w:rsidRDefault="009170EF" w:rsidP="00166728">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lastRenderedPageBreak/>
        <w:t>第16節 浚渫工（共通）</w:t>
      </w:r>
      <w:r w:rsidR="00E039C0">
        <w:rPr>
          <w:rFonts w:ascii="HG丸ｺﾞｼｯｸM-PRO" w:eastAsia="HG丸ｺﾞｼｯｸM-PRO" w:cs="Century" w:hint="eastAsia"/>
          <w:kern w:val="0"/>
          <w:szCs w:val="21"/>
        </w:rPr>
        <w:t>・・・・・・・・・・・・・・・・・・・</w:t>
      </w:r>
      <w:r w:rsidR="00166728">
        <w:rPr>
          <w:rFonts w:ascii="HG丸ｺﾞｼｯｸM-PRO" w:eastAsia="HG丸ｺﾞｼｯｸM-PRO" w:cs="Century" w:hint="eastAsia"/>
          <w:kern w:val="0"/>
          <w:szCs w:val="21"/>
        </w:rPr>
        <w:t xml:space="preserve">・・・・・・・ </w:t>
      </w:r>
      <w:r w:rsidR="002F0CC2">
        <w:rPr>
          <w:rFonts w:ascii="HG丸ｺﾞｼｯｸM-PRO" w:eastAsia="HG丸ｺﾞｼｯｸM-PRO" w:cs="Century" w:hint="eastAsia"/>
          <w:kern w:val="0"/>
          <w:szCs w:val="21"/>
        </w:rPr>
        <w:t>196</w:t>
      </w:r>
    </w:p>
    <w:p w:rsidR="009170EF" w:rsidRPr="009170EF" w:rsidRDefault="009170EF" w:rsidP="00166728">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２－16－１ 一般事項</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196</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２－16－２ 配土工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2F0CC2">
        <w:rPr>
          <w:rFonts w:ascii="HG丸ｺﾞｼｯｸM-PRO" w:eastAsia="HG丸ｺﾞｼｯｸM-PRO" w:cs="MS-Mincho" w:hint="eastAsia"/>
          <w:kern w:val="0"/>
          <w:szCs w:val="21"/>
        </w:rPr>
        <w:t>196</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２－16－３ 浚渫船運転工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196</w:t>
      </w:r>
    </w:p>
    <w:p w:rsidR="009170EF" w:rsidRPr="009170EF" w:rsidRDefault="009170EF" w:rsidP="00166728">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第17節 植栽維持工</w:t>
      </w:r>
      <w:r w:rsidR="00166728">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CD4742">
        <w:rPr>
          <w:rFonts w:ascii="HG丸ｺﾞｼｯｸM-PRO" w:eastAsia="HG丸ｺﾞｼｯｸM-PRO" w:cs="Century" w:hint="eastAsia"/>
          <w:kern w:val="0"/>
          <w:szCs w:val="21"/>
        </w:rPr>
        <w:t>197</w:t>
      </w:r>
    </w:p>
    <w:p w:rsidR="009170EF" w:rsidRPr="009170EF" w:rsidRDefault="009170EF" w:rsidP="00166728">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２－17－１ 一般事項</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197</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２－17－２ 材 料</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197</w:t>
      </w:r>
    </w:p>
    <w:p w:rsidR="009170EF" w:rsidRP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２－17－３ 樹木・芝生管理工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198</w:t>
      </w:r>
    </w:p>
    <w:p w:rsidR="009170EF" w:rsidRPr="009170EF" w:rsidRDefault="009170EF" w:rsidP="00166728">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第18節 床版工</w:t>
      </w:r>
      <w:r w:rsidR="00E039C0">
        <w:rPr>
          <w:rFonts w:ascii="HG丸ｺﾞｼｯｸM-PRO" w:eastAsia="HG丸ｺﾞｼｯｸM-PRO" w:cs="Century" w:hint="eastAsia"/>
          <w:kern w:val="0"/>
          <w:szCs w:val="21"/>
        </w:rPr>
        <w:t>・・・・・・</w:t>
      </w:r>
      <w:r w:rsidR="00166728">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CD4742">
        <w:rPr>
          <w:rFonts w:ascii="HG丸ｺﾞｼｯｸM-PRO" w:eastAsia="HG丸ｺﾞｼｯｸM-PRO" w:cs="Century" w:hint="eastAsia"/>
          <w:kern w:val="0"/>
          <w:szCs w:val="21"/>
        </w:rPr>
        <w:t>199</w:t>
      </w:r>
    </w:p>
    <w:p w:rsidR="009170EF" w:rsidRPr="009170EF" w:rsidRDefault="009170EF" w:rsidP="00166728">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２－18－１ 一般事項</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199</w:t>
      </w:r>
    </w:p>
    <w:p w:rsidR="009170EF" w:rsidRDefault="009170EF" w:rsidP="0016672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２－18－２ 床版工</w:t>
      </w:r>
      <w:r w:rsidR="00E039C0">
        <w:rPr>
          <w:rFonts w:ascii="HG丸ｺﾞｼｯｸM-PRO" w:eastAsia="HG丸ｺﾞｼｯｸM-PRO" w:cs="MS-Mincho" w:hint="eastAsia"/>
          <w:kern w:val="0"/>
          <w:szCs w:val="21"/>
        </w:rPr>
        <w:t>・・・・・・・・・・・・・・・・・・・・</w:t>
      </w:r>
      <w:r w:rsidR="00166728">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199</w:t>
      </w:r>
    </w:p>
    <w:p w:rsidR="004D6D27" w:rsidRPr="003A7561" w:rsidRDefault="004D6D27" w:rsidP="00166728">
      <w:pPr>
        <w:autoSpaceDE w:val="0"/>
        <w:autoSpaceDN w:val="0"/>
        <w:adjustRightInd w:val="0"/>
        <w:ind w:firstLine="840"/>
        <w:jc w:val="left"/>
        <w:rPr>
          <w:rFonts w:ascii="HG丸ｺﾞｼｯｸM-PRO" w:eastAsia="HG丸ｺﾞｼｯｸM-PRO" w:cs="MS-Mincho"/>
          <w:kern w:val="0"/>
          <w:szCs w:val="21"/>
        </w:rPr>
      </w:pPr>
    </w:p>
    <w:p w:rsidR="009170EF" w:rsidRPr="004D6D27" w:rsidRDefault="009170EF" w:rsidP="009170EF">
      <w:pPr>
        <w:autoSpaceDE w:val="0"/>
        <w:autoSpaceDN w:val="0"/>
        <w:adjustRightInd w:val="0"/>
        <w:jc w:val="left"/>
        <w:rPr>
          <w:rFonts w:ascii="HG丸ｺﾞｼｯｸM-PRO" w:eastAsia="HG丸ｺﾞｼｯｸM-PRO" w:cs="Century"/>
          <w:b/>
          <w:kern w:val="0"/>
          <w:sz w:val="24"/>
        </w:rPr>
      </w:pPr>
      <w:r w:rsidRPr="004D6D27">
        <w:rPr>
          <w:rFonts w:ascii="HG丸ｺﾞｼｯｸM-PRO" w:eastAsia="HG丸ｺﾞｼｯｸM-PRO" w:cs="MS-Gothic" w:hint="eastAsia"/>
          <w:b/>
          <w:kern w:val="0"/>
          <w:sz w:val="24"/>
        </w:rPr>
        <w:t>第６編 河 川 編</w:t>
      </w:r>
      <w:r w:rsidR="00E039C0" w:rsidRPr="004D6D27">
        <w:rPr>
          <w:rFonts w:ascii="HG丸ｺﾞｼｯｸM-PRO" w:eastAsia="HG丸ｺﾞｼｯｸM-PRO" w:cs="Century" w:hint="eastAsia"/>
          <w:b/>
          <w:kern w:val="0"/>
          <w:sz w:val="24"/>
        </w:rPr>
        <w:t>・・・・・・・・・・・・・・・・・・・・・</w:t>
      </w:r>
      <w:r w:rsidR="004D6D27">
        <w:rPr>
          <w:rFonts w:ascii="HG丸ｺﾞｼｯｸM-PRO" w:eastAsia="HG丸ｺﾞｼｯｸM-PRO" w:cs="Century" w:hint="eastAsia"/>
          <w:b/>
          <w:kern w:val="0"/>
          <w:sz w:val="24"/>
        </w:rPr>
        <w:t>・・・・・・</w:t>
      </w:r>
      <w:r w:rsidR="003A7561">
        <w:rPr>
          <w:rFonts w:ascii="HG丸ｺﾞｼｯｸM-PRO" w:eastAsia="HG丸ｺﾞｼｯｸM-PRO" w:cs="Century" w:hint="eastAsia"/>
          <w:b/>
          <w:kern w:val="0"/>
          <w:sz w:val="24"/>
        </w:rPr>
        <w:t xml:space="preserve"> </w:t>
      </w:r>
      <w:r w:rsidR="00CD4742">
        <w:rPr>
          <w:rFonts w:ascii="HG丸ｺﾞｼｯｸM-PRO" w:eastAsia="HG丸ｺﾞｼｯｸM-PRO" w:cs="Century" w:hint="eastAsia"/>
          <w:b/>
          <w:kern w:val="0"/>
          <w:sz w:val="24"/>
        </w:rPr>
        <w:t>201</w:t>
      </w:r>
    </w:p>
    <w:p w:rsidR="009170EF" w:rsidRPr="004D6D27" w:rsidRDefault="009170EF" w:rsidP="004D6D27">
      <w:pPr>
        <w:autoSpaceDE w:val="0"/>
        <w:autoSpaceDN w:val="0"/>
        <w:adjustRightInd w:val="0"/>
        <w:ind w:firstLineChars="200" w:firstLine="442"/>
        <w:jc w:val="left"/>
        <w:rPr>
          <w:rFonts w:ascii="HG丸ｺﾞｼｯｸM-PRO" w:eastAsia="HG丸ｺﾞｼｯｸM-PRO" w:cs="Century"/>
          <w:b/>
          <w:kern w:val="0"/>
          <w:sz w:val="22"/>
          <w:szCs w:val="22"/>
        </w:rPr>
      </w:pPr>
      <w:r w:rsidRPr="004D6D27">
        <w:rPr>
          <w:rFonts w:ascii="HG丸ｺﾞｼｯｸM-PRO" w:eastAsia="HG丸ｺﾞｼｯｸM-PRO" w:cs="MS-Gothic" w:hint="eastAsia"/>
          <w:b/>
          <w:kern w:val="0"/>
          <w:sz w:val="22"/>
          <w:szCs w:val="22"/>
        </w:rPr>
        <w:t>第１章 築堤・護岸</w:t>
      </w:r>
      <w:r w:rsidR="00E039C0" w:rsidRPr="004D6D27">
        <w:rPr>
          <w:rFonts w:ascii="HG丸ｺﾞｼｯｸM-PRO" w:eastAsia="HG丸ｺﾞｼｯｸM-PRO" w:cs="Century" w:hint="eastAsia"/>
          <w:b/>
          <w:kern w:val="0"/>
          <w:sz w:val="22"/>
          <w:szCs w:val="22"/>
        </w:rPr>
        <w:t>・・・・・・・・・・・・・・・・・・・・・・・・・・・</w:t>
      </w:r>
      <w:r w:rsidR="003A7561">
        <w:rPr>
          <w:rFonts w:ascii="HG丸ｺﾞｼｯｸM-PRO" w:eastAsia="HG丸ｺﾞｼｯｸM-PRO" w:cs="Century" w:hint="eastAsia"/>
          <w:b/>
          <w:kern w:val="0"/>
          <w:sz w:val="22"/>
          <w:szCs w:val="22"/>
        </w:rPr>
        <w:t xml:space="preserve"> </w:t>
      </w:r>
      <w:r w:rsidR="00CD4742">
        <w:rPr>
          <w:rFonts w:ascii="HG丸ｺﾞｼｯｸM-PRO" w:eastAsia="HG丸ｺﾞｼｯｸM-PRO" w:cs="Century" w:hint="eastAsia"/>
          <w:b/>
          <w:kern w:val="0"/>
          <w:sz w:val="22"/>
          <w:szCs w:val="22"/>
        </w:rPr>
        <w:t>201</w:t>
      </w:r>
    </w:p>
    <w:p w:rsidR="009170EF" w:rsidRPr="009170EF" w:rsidRDefault="009170EF" w:rsidP="004D6D2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4D6D27">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CD4742">
        <w:rPr>
          <w:rFonts w:ascii="HG丸ｺﾞｼｯｸM-PRO" w:eastAsia="HG丸ｺﾞｼｯｸM-PRO" w:cs="Century" w:hint="eastAsia"/>
          <w:kern w:val="0"/>
          <w:szCs w:val="21"/>
        </w:rPr>
        <w:t>201</w:t>
      </w:r>
    </w:p>
    <w:p w:rsidR="009170EF" w:rsidRPr="009170EF" w:rsidRDefault="009170EF" w:rsidP="004D6D27">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4D6D27">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CD4742">
        <w:rPr>
          <w:rFonts w:ascii="HG丸ｺﾞｼｯｸM-PRO" w:eastAsia="HG丸ｺﾞｼｯｸM-PRO" w:cs="Century" w:hint="eastAsia"/>
          <w:kern w:val="0"/>
          <w:szCs w:val="21"/>
        </w:rPr>
        <w:t>201</w:t>
      </w:r>
    </w:p>
    <w:p w:rsidR="009170EF" w:rsidRPr="009170EF" w:rsidRDefault="009170EF" w:rsidP="004D6D27">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軽量盛土工</w:t>
      </w:r>
      <w:r w:rsidR="00E039C0">
        <w:rPr>
          <w:rFonts w:ascii="HG丸ｺﾞｼｯｸM-PRO" w:eastAsia="HG丸ｺﾞｼｯｸM-PRO" w:cs="Century" w:hint="eastAsia"/>
          <w:kern w:val="0"/>
          <w:szCs w:val="21"/>
        </w:rPr>
        <w:t>・・・・・・・・・・・・・・・</w:t>
      </w:r>
      <w:r w:rsidR="004D6D27">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CD4742">
        <w:rPr>
          <w:rFonts w:ascii="HG丸ｺﾞｼｯｸM-PRO" w:eastAsia="HG丸ｺﾞｼｯｸM-PRO" w:cs="Century" w:hint="eastAsia"/>
          <w:kern w:val="0"/>
          <w:szCs w:val="21"/>
        </w:rPr>
        <w:t>201</w:t>
      </w:r>
    </w:p>
    <w:p w:rsidR="009170EF" w:rsidRPr="009170EF" w:rsidRDefault="009170EF" w:rsidP="004D6D2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１－３－１ 一般事項</w:t>
      </w:r>
      <w:r w:rsidR="00E039C0">
        <w:rPr>
          <w:rFonts w:ascii="HG丸ｺﾞｼｯｸM-PRO" w:eastAsia="HG丸ｺﾞｼｯｸM-PRO" w:cs="MS-Mincho" w:hint="eastAsia"/>
          <w:kern w:val="0"/>
          <w:szCs w:val="21"/>
        </w:rPr>
        <w:t>・・・・・・・・・・・・・・・・・・</w:t>
      </w:r>
      <w:r w:rsidR="004D6D27">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201</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１－３－２ 軽量盛土工</w:t>
      </w:r>
      <w:r w:rsidR="00E039C0">
        <w:rPr>
          <w:rFonts w:ascii="HG丸ｺﾞｼｯｸM-PRO" w:eastAsia="HG丸ｺﾞｼｯｸM-PRO" w:cs="MS-Mincho" w:hint="eastAsia"/>
          <w:kern w:val="0"/>
          <w:szCs w:val="21"/>
        </w:rPr>
        <w:t>・・・・・・・・・・・・・・・・</w:t>
      </w:r>
      <w:r w:rsidR="004D6D27">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201</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（参照：第３編２－11－２軽量盛土工</w:t>
      </w:r>
      <w:r w:rsidR="00E039C0">
        <w:rPr>
          <w:rFonts w:ascii="HG丸ｺﾞｼｯｸM-PRO" w:eastAsia="HG丸ｺﾞｼｯｸM-PRO" w:hAnsi="TimesNewRoman" w:cs="TimesNewRoman" w:hint="eastAsia"/>
          <w:kern w:val="0"/>
          <w:sz w:val="18"/>
          <w:szCs w:val="18"/>
        </w:rPr>
        <w:t>・・・・・・・・・・・・・・・・・・・・・・・・</w:t>
      </w:r>
      <w:r w:rsidR="00897395">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172</w:t>
      </w:r>
      <w:r w:rsidRPr="009170EF">
        <w:rPr>
          <w:rFonts w:ascii="HG丸ｺﾞｼｯｸM-PRO" w:eastAsia="HG丸ｺﾞｼｯｸM-PRO" w:cs="MS-Mincho" w:hint="eastAsia"/>
          <w:kern w:val="0"/>
          <w:sz w:val="18"/>
          <w:szCs w:val="18"/>
        </w:rPr>
        <w:t>）</w:t>
      </w:r>
    </w:p>
    <w:p w:rsidR="009170EF" w:rsidRPr="009170EF" w:rsidRDefault="009170EF" w:rsidP="004D6D2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地盤改良工</w:t>
      </w:r>
      <w:r w:rsidR="004D6D27">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CD4742">
        <w:rPr>
          <w:rFonts w:ascii="HG丸ｺﾞｼｯｸM-PRO" w:eastAsia="HG丸ｺﾞｼｯｸM-PRO" w:cs="Century" w:hint="eastAsia"/>
          <w:kern w:val="0"/>
          <w:szCs w:val="21"/>
        </w:rPr>
        <w:t>201</w:t>
      </w:r>
    </w:p>
    <w:p w:rsidR="009170EF" w:rsidRPr="009170EF" w:rsidRDefault="009170EF" w:rsidP="004D6D2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１－４－１ 一般事項</w:t>
      </w:r>
      <w:r w:rsidR="00E039C0">
        <w:rPr>
          <w:rFonts w:ascii="HG丸ｺﾞｼｯｸM-PRO" w:eastAsia="HG丸ｺﾞｼｯｸM-PRO" w:cs="MS-Mincho" w:hint="eastAsia"/>
          <w:kern w:val="0"/>
          <w:szCs w:val="21"/>
        </w:rPr>
        <w:t>・・・・・・・・・・・・・・・・・・</w:t>
      </w:r>
      <w:r w:rsidR="004D6D27">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D6D27">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201</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１－４－２ 表層安定処理工</w:t>
      </w:r>
      <w:r w:rsidR="00E039C0">
        <w:rPr>
          <w:rFonts w:ascii="HG丸ｺﾞｼｯｸM-PRO" w:eastAsia="HG丸ｺﾞｼｯｸM-PRO" w:cs="MS-Mincho" w:hint="eastAsia"/>
          <w:kern w:val="0"/>
          <w:szCs w:val="21"/>
        </w:rPr>
        <w:t>・・・・・・・・・・・・・・・・・・・・・・</w:t>
      </w:r>
      <w:r w:rsidR="004D6D27">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D6D27">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201</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（参照：第３編２－７－４表層安定処理工</w:t>
      </w:r>
      <w:r w:rsidR="004D6D27">
        <w:rPr>
          <w:rFonts w:ascii="HG丸ｺﾞｼｯｸM-PRO" w:eastAsia="HG丸ｺﾞｼｯｸM-PRO" w:hAnsi="TimesNewRoman" w:cs="TimesNewRoman" w:hint="eastAsia"/>
          <w:kern w:val="0"/>
          <w:sz w:val="18"/>
          <w:szCs w:val="18"/>
        </w:rPr>
        <w:t>・・・・・・・・・・・・・・・・・・・・・・</w:t>
      </w:r>
      <w:r w:rsidR="00897395">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158</w:t>
      </w:r>
      <w:r w:rsidRPr="009170EF">
        <w:rPr>
          <w:rFonts w:ascii="HG丸ｺﾞｼｯｸM-PRO" w:eastAsia="HG丸ｺﾞｼｯｸM-PRO" w:cs="MS-Mincho" w:hint="eastAsia"/>
          <w:kern w:val="0"/>
          <w:sz w:val="18"/>
          <w:szCs w:val="18"/>
        </w:rPr>
        <w:t>）</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１－４－３ パイルネット工</w:t>
      </w:r>
      <w:r w:rsidR="00E039C0">
        <w:rPr>
          <w:rFonts w:ascii="HG丸ｺﾞｼｯｸM-PRO" w:eastAsia="HG丸ｺﾞｼｯｸM-PRO" w:cs="MS-Mincho" w:hint="eastAsia"/>
          <w:kern w:val="0"/>
          <w:szCs w:val="21"/>
        </w:rPr>
        <w:t>・・・・・・・・・・・・</w:t>
      </w:r>
      <w:r w:rsidR="004D6D27">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202</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（参照：第３編２－７－５パイルネット工</w:t>
      </w:r>
      <w:r w:rsidR="004D6D27">
        <w:rPr>
          <w:rFonts w:ascii="HG丸ｺﾞｼｯｸM-PRO" w:eastAsia="HG丸ｺﾞｼｯｸM-PRO" w:hAnsi="TimesNewRoman" w:cs="TimesNewRoman" w:hint="eastAsia"/>
          <w:kern w:val="0"/>
          <w:sz w:val="18"/>
          <w:szCs w:val="18"/>
        </w:rPr>
        <w:t>・・・・・・・・・・・・・・・・・・・・・・</w:t>
      </w:r>
      <w:r w:rsidR="00897395">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158</w:t>
      </w:r>
      <w:r w:rsidRPr="009170EF">
        <w:rPr>
          <w:rFonts w:ascii="HG丸ｺﾞｼｯｸM-PRO" w:eastAsia="HG丸ｺﾞｼｯｸM-PRO" w:cs="MS-Mincho" w:hint="eastAsia"/>
          <w:kern w:val="0"/>
          <w:sz w:val="18"/>
          <w:szCs w:val="18"/>
        </w:rPr>
        <w:t>）</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１－４－４ バーチカルドレーン工</w:t>
      </w:r>
      <w:r w:rsidR="00E039C0">
        <w:rPr>
          <w:rFonts w:ascii="HG丸ｺﾞｼｯｸM-PRO" w:eastAsia="HG丸ｺﾞｼｯｸM-PRO" w:cs="MS-Mincho" w:hint="eastAsia"/>
          <w:kern w:val="0"/>
          <w:szCs w:val="21"/>
        </w:rPr>
        <w:t>・・・・・・</w:t>
      </w:r>
      <w:r w:rsidR="004D6D27">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202</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（参照：第３編２－７－７バーチカルドレーン工</w:t>
      </w:r>
      <w:r w:rsidR="00E039C0">
        <w:rPr>
          <w:rFonts w:ascii="HG丸ｺﾞｼｯｸM-PRO" w:eastAsia="HG丸ｺﾞｼｯｸM-PRO" w:hAnsi="TimesNewRoman" w:cs="TimesNewRoman" w:hint="eastAsia"/>
          <w:kern w:val="0"/>
          <w:sz w:val="18"/>
          <w:szCs w:val="18"/>
        </w:rPr>
        <w:t>・・・・・・・・・・・・・・・</w:t>
      </w:r>
      <w:r w:rsidR="004D6D27">
        <w:rPr>
          <w:rFonts w:ascii="HG丸ｺﾞｼｯｸM-PRO" w:eastAsia="HG丸ｺﾞｼｯｸM-PRO" w:hAnsi="TimesNewRoman" w:cs="TimesNewRoman" w:hint="eastAsia"/>
          <w:kern w:val="0"/>
          <w:sz w:val="18"/>
          <w:szCs w:val="18"/>
        </w:rPr>
        <w:t>・・・・</w:t>
      </w:r>
      <w:r w:rsidR="00897395">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159</w:t>
      </w:r>
      <w:r w:rsidRPr="009170EF">
        <w:rPr>
          <w:rFonts w:ascii="HG丸ｺﾞｼｯｸM-PRO" w:eastAsia="HG丸ｺﾞｼｯｸM-PRO" w:cs="MS-Mincho" w:hint="eastAsia"/>
          <w:kern w:val="0"/>
          <w:sz w:val="18"/>
          <w:szCs w:val="18"/>
        </w:rPr>
        <w:t>）</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１－４－５ 締固め改良工</w:t>
      </w:r>
      <w:r w:rsidR="00E039C0">
        <w:rPr>
          <w:rFonts w:ascii="HG丸ｺﾞｼｯｸM-PRO" w:eastAsia="HG丸ｺﾞｼｯｸM-PRO" w:cs="MS-Mincho" w:hint="eastAsia"/>
          <w:kern w:val="0"/>
          <w:szCs w:val="21"/>
        </w:rPr>
        <w:t>・・・・・・・・・・・・・・</w:t>
      </w:r>
      <w:r w:rsidR="004D6D27">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202</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（参照：第３編２－７－８締固め改良工</w:t>
      </w:r>
      <w:r w:rsidR="00E039C0">
        <w:rPr>
          <w:rFonts w:ascii="HG丸ｺﾞｼｯｸM-PRO" w:eastAsia="HG丸ｺﾞｼｯｸM-PRO" w:hAnsi="TimesNewRoman" w:cs="TimesNewRoman" w:hint="eastAsia"/>
          <w:kern w:val="0"/>
          <w:sz w:val="18"/>
          <w:szCs w:val="18"/>
        </w:rPr>
        <w:t>・・・・・・・・・・・・・・・・・・・・・・・</w:t>
      </w:r>
      <w:r w:rsidR="004D6D27">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159</w:t>
      </w:r>
      <w:r w:rsidRPr="009170EF">
        <w:rPr>
          <w:rFonts w:ascii="HG丸ｺﾞｼｯｸM-PRO" w:eastAsia="HG丸ｺﾞｼｯｸM-PRO" w:cs="MS-Mincho" w:hint="eastAsia"/>
          <w:kern w:val="0"/>
          <w:sz w:val="18"/>
          <w:szCs w:val="18"/>
        </w:rPr>
        <w:t>）</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１－４－６ 固結工</w:t>
      </w:r>
      <w:r w:rsidR="00E039C0">
        <w:rPr>
          <w:rFonts w:ascii="HG丸ｺﾞｼｯｸM-PRO" w:eastAsia="HG丸ｺﾞｼｯｸM-PRO" w:cs="MS-Mincho" w:hint="eastAsia"/>
          <w:kern w:val="0"/>
          <w:szCs w:val="21"/>
        </w:rPr>
        <w:t>・・・・・・・・・・・・・・・・・・・・</w:t>
      </w:r>
      <w:r w:rsidR="004D6D27">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202</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（参照：第３編２－７－９固結工</w:t>
      </w:r>
      <w:r w:rsidR="00E039C0">
        <w:rPr>
          <w:rFonts w:ascii="HG丸ｺﾞｼｯｸM-PRO" w:eastAsia="HG丸ｺﾞｼｯｸM-PRO" w:hAnsi="TimesNewRoman" w:cs="TimesNewRoman" w:hint="eastAsia"/>
          <w:kern w:val="0"/>
          <w:sz w:val="18"/>
          <w:szCs w:val="18"/>
        </w:rPr>
        <w:t>・・・・・・・・・・</w:t>
      </w:r>
      <w:r w:rsidR="004D6D27">
        <w:rPr>
          <w:rFonts w:ascii="HG丸ｺﾞｼｯｸM-PRO" w:eastAsia="HG丸ｺﾞｼｯｸM-PRO" w:hAnsi="TimesNewRoman" w:cs="TimesNewRoman" w:hint="eastAsia"/>
          <w:kern w:val="0"/>
          <w:sz w:val="18"/>
          <w:szCs w:val="18"/>
        </w:rPr>
        <w:t>・・・・・・・・・・・・・・・・</w:t>
      </w:r>
      <w:r w:rsidR="00897395">
        <w:rPr>
          <w:rFonts w:ascii="HG丸ｺﾞｼｯｸM-PRO" w:eastAsia="HG丸ｺﾞｼｯｸM-PRO" w:hAnsi="TimesNewRoman" w:cs="TimesNewRoman" w:hint="eastAsia"/>
          <w:kern w:val="0"/>
          <w:sz w:val="18"/>
          <w:szCs w:val="18"/>
        </w:rPr>
        <w:t xml:space="preserve"> </w:t>
      </w:r>
      <w:r w:rsidR="004D6D27">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160</w:t>
      </w:r>
      <w:r w:rsidRPr="009170EF">
        <w:rPr>
          <w:rFonts w:ascii="HG丸ｺﾞｼｯｸM-PRO" w:eastAsia="HG丸ｺﾞｼｯｸM-PRO" w:cs="MS-Mincho" w:hint="eastAsia"/>
          <w:kern w:val="0"/>
          <w:sz w:val="18"/>
          <w:szCs w:val="18"/>
        </w:rPr>
        <w:t>）</w:t>
      </w:r>
    </w:p>
    <w:p w:rsidR="009170EF" w:rsidRPr="009170EF" w:rsidRDefault="009170EF" w:rsidP="004D6D2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第５節 護岸基礎工</w:t>
      </w:r>
      <w:r w:rsidR="00E039C0">
        <w:rPr>
          <w:rFonts w:ascii="HG丸ｺﾞｼｯｸM-PRO" w:eastAsia="HG丸ｺﾞｼｯｸM-PRO" w:cs="Century" w:hint="eastAsia"/>
          <w:kern w:val="0"/>
          <w:szCs w:val="21"/>
        </w:rPr>
        <w:t>・・・・・・・・・・・・・・・・・・・・・・・・・・・・</w:t>
      </w:r>
      <w:r w:rsidR="004D6D27">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CD4742">
        <w:rPr>
          <w:rFonts w:ascii="HG丸ｺﾞｼｯｸM-PRO" w:eastAsia="HG丸ｺﾞｼｯｸM-PRO" w:cs="Century" w:hint="eastAsia"/>
          <w:kern w:val="0"/>
          <w:szCs w:val="21"/>
        </w:rPr>
        <w:t>202</w:t>
      </w:r>
    </w:p>
    <w:p w:rsidR="009170EF" w:rsidRPr="009170EF" w:rsidRDefault="009170EF" w:rsidP="004D6D2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１－５－１ 一般事項</w:t>
      </w:r>
      <w:r w:rsidR="00E039C0">
        <w:rPr>
          <w:rFonts w:ascii="HG丸ｺﾞｼｯｸM-PRO" w:eastAsia="HG丸ｺﾞｼｯｸM-PRO" w:cs="MS-Mincho" w:hint="eastAsia"/>
          <w:kern w:val="0"/>
          <w:szCs w:val="21"/>
        </w:rPr>
        <w:t>・・・・・・・・・・・・・・・・・・</w:t>
      </w:r>
      <w:r w:rsidR="004D6D27">
        <w:rPr>
          <w:rFonts w:ascii="HG丸ｺﾞｼｯｸM-PRO" w:eastAsia="HG丸ｺﾞｼｯｸM-PRO" w:cs="MS-Mincho" w:hint="eastAsia"/>
          <w:kern w:val="0"/>
          <w:szCs w:val="21"/>
        </w:rPr>
        <w:t>・・・・・・・・</w:t>
      </w:r>
      <w:r w:rsidR="00CD4742">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202</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１－５－２ 作業土工（床掘り・埋戻し） </w:t>
      </w:r>
      <w:r w:rsidR="004D6D27">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202</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4D6D27">
        <w:rPr>
          <w:rFonts w:ascii="HG丸ｺﾞｼｯｸM-PRO" w:eastAsia="HG丸ｺﾞｼｯｸM-PRO" w:hAnsi="TimesNewRoman" w:cs="TimesNewRoman" w:hint="eastAsia"/>
          <w:kern w:val="0"/>
          <w:sz w:val="18"/>
          <w:szCs w:val="18"/>
        </w:rPr>
        <w:t>・・・・・・・・・・・・・</w:t>
      </w:r>
      <w:r w:rsidR="00897395">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１－５－３ 基礎工</w:t>
      </w:r>
      <w:r w:rsidR="00E039C0">
        <w:rPr>
          <w:rFonts w:ascii="HG丸ｺﾞｼｯｸM-PRO" w:eastAsia="HG丸ｺﾞｼｯｸM-PRO" w:cs="MS-Mincho" w:hint="eastAsia"/>
          <w:kern w:val="0"/>
          <w:szCs w:val="21"/>
        </w:rPr>
        <w:t>・・・・・・・・・・・・・・・・・・・・・・・・</w:t>
      </w:r>
      <w:r w:rsidR="004D6D27">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202</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（参照：第３編２－４－３基礎工（護岸） </w:t>
      </w:r>
      <w:r w:rsidR="004D6D27">
        <w:rPr>
          <w:rFonts w:ascii="HG丸ｺﾞｼｯｸM-PRO" w:eastAsia="HG丸ｺﾞｼｯｸM-PRO" w:hAnsi="TimesNewRoman" w:cs="TimesNewRoman" w:hint="eastAsia"/>
          <w:kern w:val="0"/>
          <w:sz w:val="18"/>
          <w:szCs w:val="18"/>
        </w:rPr>
        <w:t>・・・・・・・・・・・・・・・・・・・・・・</w:t>
      </w:r>
      <w:r w:rsidR="00897395">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112</w:t>
      </w:r>
      <w:r w:rsidRPr="009170EF">
        <w:rPr>
          <w:rFonts w:ascii="HG丸ｺﾞｼｯｸM-PRO" w:eastAsia="HG丸ｺﾞｼｯｸM-PRO" w:cs="MS-Mincho" w:hint="eastAsia"/>
          <w:kern w:val="0"/>
          <w:sz w:val="18"/>
          <w:szCs w:val="18"/>
        </w:rPr>
        <w:t>）</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１－５－４ 矢板工</w:t>
      </w:r>
      <w:r w:rsidR="00E039C0">
        <w:rPr>
          <w:rFonts w:ascii="HG丸ｺﾞｼｯｸM-PRO" w:eastAsia="HG丸ｺﾞｼｯｸM-PRO" w:cs="MS-Mincho" w:hint="eastAsia"/>
          <w:kern w:val="0"/>
          <w:szCs w:val="21"/>
        </w:rPr>
        <w:t>・・・・・・・・・・・・・・・・・・・・</w:t>
      </w:r>
      <w:r w:rsidR="004D6D27">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202</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（参照：第３編２－３－４矢板工</w:t>
      </w:r>
      <w:r w:rsidR="00E039C0">
        <w:rPr>
          <w:rFonts w:ascii="HG丸ｺﾞｼｯｸM-PRO" w:eastAsia="HG丸ｺﾞｼｯｸM-PRO" w:hAnsi="TimesNewRoman" w:cs="TimesNewRoman" w:hint="eastAsia"/>
          <w:kern w:val="0"/>
          <w:sz w:val="18"/>
          <w:szCs w:val="18"/>
        </w:rPr>
        <w:t>・・・・・・・・・・・・・・・・・・・・・・・・・・</w:t>
      </w:r>
      <w:r w:rsidR="004D6D27">
        <w:rPr>
          <w:rFonts w:ascii="HG丸ｺﾞｼｯｸM-PRO" w:eastAsia="HG丸ｺﾞｼｯｸM-PRO" w:hAnsi="TimesNewRoman" w:cs="TimesNewRoman" w:hint="eastAsia"/>
          <w:kern w:val="0"/>
          <w:sz w:val="18"/>
          <w:szCs w:val="18"/>
        </w:rPr>
        <w:t xml:space="preserve"> </w:t>
      </w:r>
      <w:r w:rsidR="00897395">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１－５－５ 土台基礎工</w:t>
      </w:r>
      <w:r w:rsidR="00E039C0">
        <w:rPr>
          <w:rFonts w:ascii="HG丸ｺﾞｼｯｸM-PRO" w:eastAsia="HG丸ｺﾞｼｯｸM-PRO" w:cs="MS-Mincho" w:hint="eastAsia"/>
          <w:kern w:val="0"/>
          <w:szCs w:val="21"/>
        </w:rPr>
        <w:t>・・・・・・・・・・・・・・・・</w:t>
      </w:r>
      <w:r w:rsidR="004D6D27">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202</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（参照：第３編２－４－２土台基礎工</w:t>
      </w:r>
      <w:r w:rsidR="00E039C0">
        <w:rPr>
          <w:rFonts w:ascii="HG丸ｺﾞｼｯｸM-PRO" w:eastAsia="HG丸ｺﾞｼｯｸM-PRO" w:hAnsi="TimesNewRoman" w:cs="TimesNewRoman" w:hint="eastAsia"/>
          <w:kern w:val="0"/>
          <w:sz w:val="18"/>
          <w:szCs w:val="18"/>
        </w:rPr>
        <w:t>・・</w:t>
      </w:r>
      <w:r w:rsidR="004D6D27">
        <w:rPr>
          <w:rFonts w:ascii="HG丸ｺﾞｼｯｸM-PRO" w:eastAsia="HG丸ｺﾞｼｯｸM-PRO" w:hAnsi="TimesNewRoman" w:cs="TimesNewRoman" w:hint="eastAsia"/>
          <w:kern w:val="0"/>
          <w:sz w:val="18"/>
          <w:szCs w:val="18"/>
        </w:rPr>
        <w:t xml:space="preserve">・・・・・・・・・・・・・・・・・・・・・・ </w:t>
      </w:r>
      <w:r w:rsidR="00897395">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112</w:t>
      </w:r>
      <w:r w:rsidRPr="009170EF">
        <w:rPr>
          <w:rFonts w:ascii="HG丸ｺﾞｼｯｸM-PRO" w:eastAsia="HG丸ｺﾞｼｯｸM-PRO" w:cs="MS-Mincho" w:hint="eastAsia"/>
          <w:kern w:val="0"/>
          <w:sz w:val="18"/>
          <w:szCs w:val="18"/>
        </w:rPr>
        <w:t>）</w:t>
      </w:r>
    </w:p>
    <w:p w:rsidR="009170EF" w:rsidRPr="009170EF" w:rsidRDefault="009170EF" w:rsidP="004D6D2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第６節 矢板護岸工</w:t>
      </w:r>
      <w:r w:rsidR="00E039C0">
        <w:rPr>
          <w:rFonts w:ascii="HG丸ｺﾞｼｯｸM-PRO" w:eastAsia="HG丸ｺﾞｼｯｸM-PRO" w:cs="Century" w:hint="eastAsia"/>
          <w:kern w:val="0"/>
          <w:szCs w:val="21"/>
        </w:rPr>
        <w:t>・・・・・・・・・・・・・・・・・・・・・・・・・・・・</w:t>
      </w:r>
      <w:r w:rsidR="004D6D27">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CD4742">
        <w:rPr>
          <w:rFonts w:ascii="HG丸ｺﾞｼｯｸM-PRO" w:eastAsia="HG丸ｺﾞｼｯｸM-PRO" w:cs="Century" w:hint="eastAsia"/>
          <w:kern w:val="0"/>
          <w:szCs w:val="21"/>
        </w:rPr>
        <w:t>202</w:t>
      </w:r>
    </w:p>
    <w:p w:rsidR="009170EF" w:rsidRPr="009170EF" w:rsidRDefault="009170EF" w:rsidP="004D6D2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１－６－１ 一般事項</w:t>
      </w:r>
      <w:r w:rsidR="00E039C0">
        <w:rPr>
          <w:rFonts w:ascii="HG丸ｺﾞｼｯｸM-PRO" w:eastAsia="HG丸ｺﾞｼｯｸM-PRO" w:cs="MS-Mincho" w:hint="eastAsia"/>
          <w:kern w:val="0"/>
          <w:szCs w:val="21"/>
        </w:rPr>
        <w:t>・・・・・・・・・・・・・・・・・・</w:t>
      </w:r>
      <w:r w:rsidR="004D6D27">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202</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１－６－２ 作業土工（床掘り・埋戻し） </w:t>
      </w:r>
      <w:r w:rsidR="004D6D27">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202</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4D6D27">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１－６－３ 笠コンクリート工</w:t>
      </w:r>
      <w:r w:rsidR="00E039C0">
        <w:rPr>
          <w:rFonts w:ascii="HG丸ｺﾞｼｯｸM-PRO" w:eastAsia="HG丸ｺﾞｼｯｸM-PRO" w:cs="MS-Mincho" w:hint="eastAsia"/>
          <w:kern w:val="0"/>
          <w:szCs w:val="21"/>
        </w:rPr>
        <w:t>・・・・・・・・・・・・・・・・・・・・・・</w:t>
      </w:r>
      <w:r w:rsidR="004D6D27">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203</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（参照：第３編２－３－20笠コンクリート工</w:t>
      </w:r>
      <w:r w:rsidR="004D6D27">
        <w:rPr>
          <w:rFonts w:ascii="HG丸ｺﾞｼｯｸM-PRO" w:eastAsia="HG丸ｺﾞｼｯｸM-PRO" w:hAnsi="TimesNewRoman" w:cs="TimesNewRoman" w:hint="eastAsia"/>
          <w:kern w:val="0"/>
          <w:sz w:val="18"/>
          <w:szCs w:val="18"/>
        </w:rPr>
        <w:t>・・・・・・・・・・・・・・・・・・・・</w:t>
      </w:r>
      <w:r w:rsidR="00E039C0">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102</w:t>
      </w:r>
      <w:r w:rsidRPr="009170EF">
        <w:rPr>
          <w:rFonts w:ascii="HG丸ｺﾞｼｯｸM-PRO" w:eastAsia="HG丸ｺﾞｼｯｸM-PRO" w:cs="MS-Mincho" w:hint="eastAsia"/>
          <w:kern w:val="0"/>
          <w:sz w:val="18"/>
          <w:szCs w:val="18"/>
        </w:rPr>
        <w:t>）</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１－６－４ 矢板工</w:t>
      </w:r>
      <w:r w:rsidR="00E039C0">
        <w:rPr>
          <w:rFonts w:ascii="HG丸ｺﾞｼｯｸM-PRO" w:eastAsia="HG丸ｺﾞｼｯｸM-PRO" w:cs="MS-Mincho" w:hint="eastAsia"/>
          <w:kern w:val="0"/>
          <w:szCs w:val="21"/>
        </w:rPr>
        <w:t>・・・・・・・・・・・・・・・・・・・・</w:t>
      </w:r>
      <w:r w:rsidR="004D6D27">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D6D27">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203</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（参照：第３編２－３－４矢板工</w:t>
      </w:r>
      <w:r w:rsidR="00E039C0">
        <w:rPr>
          <w:rFonts w:ascii="HG丸ｺﾞｼｯｸM-PRO" w:eastAsia="HG丸ｺﾞｼｯｸM-PRO" w:hAnsi="TimesNewRoman" w:cs="TimesNewRoman" w:hint="eastAsia"/>
          <w:kern w:val="0"/>
          <w:sz w:val="18"/>
          <w:szCs w:val="18"/>
        </w:rPr>
        <w:t>・・・・・・・・・・</w:t>
      </w:r>
      <w:r w:rsidR="004D6D27">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897395">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101</w:t>
      </w:r>
      <w:r w:rsidRPr="009170EF">
        <w:rPr>
          <w:rFonts w:ascii="HG丸ｺﾞｼｯｸM-PRO" w:eastAsia="HG丸ｺﾞｼｯｸM-PRO" w:cs="MS-Mincho" w:hint="eastAsia"/>
          <w:kern w:val="0"/>
          <w:sz w:val="18"/>
          <w:szCs w:val="18"/>
        </w:rPr>
        <w:t>）</w:t>
      </w:r>
    </w:p>
    <w:p w:rsidR="009170EF" w:rsidRPr="009170EF" w:rsidRDefault="009170EF" w:rsidP="004D6D2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第７節 法覆護岸工</w:t>
      </w:r>
      <w:r w:rsidR="004D6D27">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CD4742">
        <w:rPr>
          <w:rFonts w:ascii="HG丸ｺﾞｼｯｸM-PRO" w:eastAsia="HG丸ｺﾞｼｯｸM-PRO" w:cs="Century" w:hint="eastAsia"/>
          <w:kern w:val="0"/>
          <w:szCs w:val="21"/>
        </w:rPr>
        <w:t>203</w:t>
      </w:r>
    </w:p>
    <w:p w:rsidR="009170EF" w:rsidRPr="009170EF" w:rsidRDefault="009170EF" w:rsidP="004D6D2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１－７－１ 一般事項</w:t>
      </w:r>
      <w:r w:rsidR="00E039C0">
        <w:rPr>
          <w:rFonts w:ascii="HG丸ｺﾞｼｯｸM-PRO" w:eastAsia="HG丸ｺﾞｼｯｸM-PRO" w:cs="MS-Mincho" w:hint="eastAsia"/>
          <w:kern w:val="0"/>
          <w:szCs w:val="21"/>
        </w:rPr>
        <w:t>・・・・・・・・・・・・・・・・・・</w:t>
      </w:r>
      <w:r w:rsidR="004D6D27">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203</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１－７－２ 材 料</w:t>
      </w:r>
      <w:r w:rsidR="00E039C0">
        <w:rPr>
          <w:rFonts w:ascii="HG丸ｺﾞｼｯｸM-PRO" w:eastAsia="HG丸ｺﾞｼｯｸM-PRO" w:cs="MS-Mincho" w:hint="eastAsia"/>
          <w:kern w:val="0"/>
          <w:szCs w:val="21"/>
        </w:rPr>
        <w:t>・・・・・・・・・・・・・・・・・・・・</w:t>
      </w:r>
      <w:r w:rsidR="004D6D27">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203</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１－７－３ コンクリートブロック工</w:t>
      </w:r>
      <w:r w:rsidR="00E039C0">
        <w:rPr>
          <w:rFonts w:ascii="HG丸ｺﾞｼｯｸM-PRO" w:eastAsia="HG丸ｺﾞｼｯｸM-PRO" w:cs="MS-Mincho" w:hint="eastAsia"/>
          <w:kern w:val="0"/>
          <w:szCs w:val="21"/>
        </w:rPr>
        <w:t>・・・・</w:t>
      </w:r>
      <w:r w:rsidR="004D6D27">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206</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（参照：第３編２－５－３コンクリートブロック工</w:t>
      </w:r>
      <w:r w:rsidR="00E039C0">
        <w:rPr>
          <w:rFonts w:ascii="HG丸ｺﾞｼｯｸM-PRO" w:eastAsia="HG丸ｺﾞｼｯｸM-PRO" w:hAnsi="TimesNewRoman" w:cs="TimesNewRoman" w:hint="eastAsia"/>
          <w:kern w:val="0"/>
          <w:sz w:val="18"/>
          <w:szCs w:val="18"/>
        </w:rPr>
        <w:t>・・・・・・・・・・・</w:t>
      </w:r>
      <w:r w:rsidR="004D6D27">
        <w:rPr>
          <w:rFonts w:ascii="HG丸ｺﾞｼｯｸM-PRO" w:eastAsia="HG丸ｺﾞｼｯｸM-PRO" w:hAnsi="TimesNewRoman" w:cs="TimesNewRoman" w:hint="eastAsia"/>
          <w:kern w:val="0"/>
          <w:sz w:val="18"/>
          <w:szCs w:val="18"/>
        </w:rPr>
        <w:t xml:space="preserve">・・・・・・・ </w:t>
      </w:r>
      <w:r w:rsidR="00897395">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123</w:t>
      </w:r>
      <w:r w:rsidRPr="009170EF">
        <w:rPr>
          <w:rFonts w:ascii="HG丸ｺﾞｼｯｸM-PRO" w:eastAsia="HG丸ｺﾞｼｯｸM-PRO" w:cs="MS-Mincho" w:hint="eastAsia"/>
          <w:kern w:val="0"/>
          <w:sz w:val="18"/>
          <w:szCs w:val="18"/>
        </w:rPr>
        <w:t>）</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１－７－４ 護岸付属物工</w:t>
      </w:r>
      <w:r w:rsidR="00E039C0">
        <w:rPr>
          <w:rFonts w:ascii="HG丸ｺﾞｼｯｸM-PRO" w:eastAsia="HG丸ｺﾞｼｯｸM-PRO" w:cs="MS-Mincho" w:hint="eastAsia"/>
          <w:kern w:val="0"/>
          <w:szCs w:val="21"/>
        </w:rPr>
        <w:t>・・・・・・・・・・・・・・</w:t>
      </w:r>
      <w:r w:rsidR="004D6D27">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206</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１－７－５ 緑化ブロック工</w:t>
      </w:r>
      <w:r w:rsidR="00E039C0">
        <w:rPr>
          <w:rFonts w:ascii="HG丸ｺﾞｼｯｸM-PRO" w:eastAsia="HG丸ｺﾞｼｯｸM-PRO" w:cs="MS-Mincho" w:hint="eastAsia"/>
          <w:kern w:val="0"/>
          <w:szCs w:val="21"/>
        </w:rPr>
        <w:t>・・・・・・・・・・・・</w:t>
      </w:r>
      <w:r w:rsidR="004D6D27">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206</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（参照：第３編２－５－４緑化ブロック工</w:t>
      </w:r>
      <w:r w:rsidR="004D6D27">
        <w:rPr>
          <w:rFonts w:ascii="HG丸ｺﾞｼｯｸM-PRO" w:eastAsia="HG丸ｺﾞｼｯｸM-PRO" w:hAnsi="TimesNewRoman" w:cs="TimesNewRoman" w:hint="eastAsia"/>
          <w:kern w:val="0"/>
          <w:sz w:val="18"/>
          <w:szCs w:val="18"/>
        </w:rPr>
        <w:t xml:space="preserve">・・・・・・・・・・・・・・・・・・・・・・ </w:t>
      </w:r>
      <w:r w:rsidR="00897395">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124</w:t>
      </w:r>
      <w:r w:rsidRPr="009170EF">
        <w:rPr>
          <w:rFonts w:ascii="HG丸ｺﾞｼｯｸM-PRO" w:eastAsia="HG丸ｺﾞｼｯｸM-PRO" w:cs="MS-Mincho" w:hint="eastAsia"/>
          <w:kern w:val="0"/>
          <w:sz w:val="18"/>
          <w:szCs w:val="18"/>
        </w:rPr>
        <w:t>）</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１－７－６ 環境護岸ブロック工</w:t>
      </w:r>
      <w:r w:rsidR="00E039C0">
        <w:rPr>
          <w:rFonts w:ascii="HG丸ｺﾞｼｯｸM-PRO" w:eastAsia="HG丸ｺﾞｼｯｸM-PRO" w:cs="MS-Mincho" w:hint="eastAsia"/>
          <w:kern w:val="0"/>
          <w:szCs w:val="21"/>
        </w:rPr>
        <w:t>・・・・・・・・</w:t>
      </w:r>
      <w:r w:rsidR="004D6D27">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206</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（参照：第３編２－５－３コンクリートブロック工</w:t>
      </w:r>
      <w:r w:rsidR="00E039C0">
        <w:rPr>
          <w:rFonts w:ascii="HG丸ｺﾞｼｯｸM-PRO" w:eastAsia="HG丸ｺﾞｼｯｸM-PRO" w:hAnsi="TimesNewRoman" w:cs="TimesNewRoman" w:hint="eastAsia"/>
          <w:kern w:val="0"/>
          <w:sz w:val="18"/>
          <w:szCs w:val="18"/>
        </w:rPr>
        <w:t>・・・・・・・・・・・</w:t>
      </w:r>
      <w:r w:rsidR="004D6D27">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123</w:t>
      </w:r>
      <w:r w:rsidRPr="009170EF">
        <w:rPr>
          <w:rFonts w:ascii="HG丸ｺﾞｼｯｸM-PRO" w:eastAsia="HG丸ｺﾞｼｯｸM-PRO" w:cs="MS-Mincho" w:hint="eastAsia"/>
          <w:kern w:val="0"/>
          <w:sz w:val="18"/>
          <w:szCs w:val="18"/>
        </w:rPr>
        <w:t>）</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１－７－７ 石積（張）工</w:t>
      </w:r>
      <w:r w:rsidR="00E039C0">
        <w:rPr>
          <w:rFonts w:ascii="HG丸ｺﾞｼｯｸM-PRO" w:eastAsia="HG丸ｺﾞｼｯｸM-PRO" w:cs="MS-Mincho" w:hint="eastAsia"/>
          <w:kern w:val="0"/>
          <w:szCs w:val="21"/>
        </w:rPr>
        <w:t>・・・・・・・・・・・・・・</w:t>
      </w:r>
      <w:r w:rsidR="004D6D27">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206</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（参照：第３編２－５－５石積（張）工</w:t>
      </w:r>
      <w:r w:rsidR="004D6D27">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124</w:t>
      </w:r>
      <w:r w:rsidRPr="009170EF">
        <w:rPr>
          <w:rFonts w:ascii="HG丸ｺﾞｼｯｸM-PRO" w:eastAsia="HG丸ｺﾞｼｯｸM-PRO" w:cs="MS-Mincho" w:hint="eastAsia"/>
          <w:kern w:val="0"/>
          <w:sz w:val="18"/>
          <w:szCs w:val="18"/>
        </w:rPr>
        <w:t>）</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１－７－８ 法枠工</w:t>
      </w:r>
      <w:r w:rsidR="00E039C0">
        <w:rPr>
          <w:rFonts w:ascii="HG丸ｺﾞｼｯｸM-PRO" w:eastAsia="HG丸ｺﾞｼｯｸM-PRO" w:cs="MS-Mincho" w:hint="eastAsia"/>
          <w:kern w:val="0"/>
          <w:szCs w:val="21"/>
        </w:rPr>
        <w:t>・・・・・・・・・・・・・・・・・・・・</w:t>
      </w:r>
      <w:r w:rsidR="004D6D27">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206</w:t>
      </w:r>
    </w:p>
    <w:p w:rsidR="009170EF" w:rsidRPr="009170EF" w:rsidRDefault="009170EF" w:rsidP="004D6D2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（参照：第３編２－14－４法枠工</w:t>
      </w:r>
      <w:r w:rsidR="00E039C0">
        <w:rPr>
          <w:rFonts w:ascii="HG丸ｺﾞｼｯｸM-PRO" w:eastAsia="HG丸ｺﾞｼｯｸM-PRO" w:hAnsi="TimesNewRoman" w:cs="TimesNewRoman" w:hint="eastAsia"/>
          <w:kern w:val="0"/>
          <w:sz w:val="18"/>
          <w:szCs w:val="18"/>
        </w:rPr>
        <w:t>・・・・・・・・・・</w:t>
      </w:r>
      <w:r w:rsidR="004D6D27">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192</w:t>
      </w:r>
      <w:r w:rsidRPr="009170EF">
        <w:rPr>
          <w:rFonts w:ascii="HG丸ｺﾞｼｯｸM-PRO" w:eastAsia="HG丸ｺﾞｼｯｸM-PRO" w:cs="MS-Mincho" w:hint="eastAsia"/>
          <w:kern w:val="0"/>
          <w:sz w:val="18"/>
          <w:szCs w:val="18"/>
        </w:rPr>
        <w:t>）</w:t>
      </w:r>
    </w:p>
    <w:p w:rsidR="009170EF" w:rsidRPr="009170EF" w:rsidRDefault="009170EF" w:rsidP="00BC1EA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１－７－９ 多自然型護岸工</w:t>
      </w:r>
      <w:r w:rsidR="00E039C0">
        <w:rPr>
          <w:rFonts w:ascii="HG丸ｺﾞｼｯｸM-PRO" w:eastAsia="HG丸ｺﾞｼｯｸM-PRO" w:cs="MS-Mincho" w:hint="eastAsia"/>
          <w:kern w:val="0"/>
          <w:szCs w:val="21"/>
        </w:rPr>
        <w:t>・・・・・・・・・・・・</w:t>
      </w:r>
      <w:r w:rsidR="00BC1EA2">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206</w:t>
      </w:r>
    </w:p>
    <w:p w:rsidR="009170EF" w:rsidRPr="009170EF" w:rsidRDefault="009170EF" w:rsidP="00BC1EA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（参照：第３編２－３－26多自然型護岸工</w:t>
      </w:r>
      <w:r w:rsidR="00BC1EA2">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106</w:t>
      </w:r>
      <w:r w:rsidRPr="009170EF">
        <w:rPr>
          <w:rFonts w:ascii="HG丸ｺﾞｼｯｸM-PRO" w:eastAsia="HG丸ｺﾞｼｯｸM-PRO" w:cs="MS-Mincho" w:hint="eastAsia"/>
          <w:kern w:val="0"/>
          <w:sz w:val="18"/>
          <w:szCs w:val="18"/>
        </w:rPr>
        <w:t>）</w:t>
      </w:r>
    </w:p>
    <w:p w:rsidR="009170EF" w:rsidRPr="009170EF" w:rsidRDefault="009170EF" w:rsidP="00BC1EA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１－７－10 吹付工</w:t>
      </w:r>
      <w:r w:rsidR="00E039C0">
        <w:rPr>
          <w:rFonts w:ascii="HG丸ｺﾞｼｯｸM-PRO" w:eastAsia="HG丸ｺﾞｼｯｸM-PRO" w:cs="MS-Mincho" w:hint="eastAsia"/>
          <w:kern w:val="0"/>
          <w:szCs w:val="21"/>
        </w:rPr>
        <w:t>・・・・・・・・・・・・・・・・・・・・</w:t>
      </w:r>
      <w:r w:rsidR="00BC1EA2">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206</w:t>
      </w:r>
    </w:p>
    <w:p w:rsidR="009170EF" w:rsidRPr="009170EF" w:rsidRDefault="009170EF" w:rsidP="00BC1EA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（参照：第３編２－14－３吹付工</w:t>
      </w:r>
      <w:r w:rsidR="00E039C0">
        <w:rPr>
          <w:rFonts w:ascii="HG丸ｺﾞｼｯｸM-PRO" w:eastAsia="HG丸ｺﾞｼｯｸM-PRO" w:hAnsi="TimesNewRoman" w:cs="TimesNewRoman" w:hint="eastAsia"/>
          <w:kern w:val="0"/>
          <w:sz w:val="18"/>
          <w:szCs w:val="18"/>
        </w:rPr>
        <w:t>・・・・・・・・・・・・・・・・・・・・・・・・・・</w:t>
      </w:r>
      <w:r w:rsidR="00BC1EA2">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191</w:t>
      </w:r>
      <w:r w:rsidRPr="009170EF">
        <w:rPr>
          <w:rFonts w:ascii="HG丸ｺﾞｼｯｸM-PRO" w:eastAsia="HG丸ｺﾞｼｯｸM-PRO" w:cs="MS-Mincho" w:hint="eastAsia"/>
          <w:kern w:val="0"/>
          <w:sz w:val="18"/>
          <w:szCs w:val="18"/>
        </w:rPr>
        <w:t>）</w:t>
      </w:r>
    </w:p>
    <w:p w:rsidR="009170EF" w:rsidRPr="009170EF" w:rsidRDefault="009170EF" w:rsidP="00BC1EA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１－７－11 植生工</w:t>
      </w:r>
      <w:r w:rsidR="00E039C0">
        <w:rPr>
          <w:rFonts w:ascii="HG丸ｺﾞｼｯｸM-PRO" w:eastAsia="HG丸ｺﾞｼｯｸM-PRO" w:cs="MS-Mincho" w:hint="eastAsia"/>
          <w:kern w:val="0"/>
          <w:szCs w:val="21"/>
        </w:rPr>
        <w:t>・・・・・・・・・・・・・・・・・・・・</w:t>
      </w:r>
      <w:r w:rsidR="00BC1EA2">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206</w:t>
      </w:r>
    </w:p>
    <w:p w:rsidR="009170EF" w:rsidRPr="009170EF" w:rsidRDefault="009170EF" w:rsidP="00BC1EA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（参照：第３編２－14－２植生工</w:t>
      </w:r>
      <w:r w:rsidR="00E039C0">
        <w:rPr>
          <w:rFonts w:ascii="HG丸ｺﾞｼｯｸM-PRO" w:eastAsia="HG丸ｺﾞｼｯｸM-PRO" w:hAnsi="TimesNewRoman" w:cs="TimesNewRoman" w:hint="eastAsia"/>
          <w:kern w:val="0"/>
          <w:sz w:val="18"/>
          <w:szCs w:val="18"/>
        </w:rPr>
        <w:t>・・・・・・・・・・</w:t>
      </w:r>
      <w:r w:rsidR="00BC1EA2">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190</w:t>
      </w:r>
      <w:r w:rsidRPr="009170EF">
        <w:rPr>
          <w:rFonts w:ascii="HG丸ｺﾞｼｯｸM-PRO" w:eastAsia="HG丸ｺﾞｼｯｸM-PRO" w:cs="MS-Mincho" w:hint="eastAsia"/>
          <w:kern w:val="0"/>
          <w:sz w:val="18"/>
          <w:szCs w:val="18"/>
        </w:rPr>
        <w:t>）</w:t>
      </w:r>
    </w:p>
    <w:p w:rsidR="009170EF" w:rsidRPr="009170EF" w:rsidRDefault="009170EF" w:rsidP="00BC1EA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１－７－12 覆土工</w:t>
      </w:r>
      <w:r w:rsidR="00E039C0">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206</w:t>
      </w:r>
    </w:p>
    <w:p w:rsidR="009170EF" w:rsidRPr="009170EF" w:rsidRDefault="009170EF" w:rsidP="00BC1EA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（参照：第１編第２章第３節河川土工・海岸土工・砂防土工</w:t>
      </w:r>
      <w:r w:rsidR="00BC1EA2">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BC1EA2">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 xml:space="preserve"> 22</w:t>
      </w:r>
      <w:r w:rsidRPr="009170EF">
        <w:rPr>
          <w:rFonts w:ascii="HG丸ｺﾞｼｯｸM-PRO" w:eastAsia="HG丸ｺﾞｼｯｸM-PRO" w:cs="MS-Mincho" w:hint="eastAsia"/>
          <w:kern w:val="0"/>
          <w:sz w:val="18"/>
          <w:szCs w:val="18"/>
        </w:rPr>
        <w:t>）</w:t>
      </w:r>
    </w:p>
    <w:p w:rsidR="009170EF" w:rsidRPr="009170EF" w:rsidRDefault="009170EF" w:rsidP="00BC1EA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１－７－13 羽口工</w:t>
      </w:r>
      <w:r w:rsidR="00E039C0">
        <w:rPr>
          <w:rFonts w:ascii="HG丸ｺﾞｼｯｸM-PRO" w:eastAsia="HG丸ｺﾞｼｯｸM-PRO" w:cs="MS-Mincho" w:hint="eastAsia"/>
          <w:kern w:val="0"/>
          <w:szCs w:val="21"/>
        </w:rPr>
        <w:t>・・・・・・・・・・・・・・・・・・・・</w:t>
      </w:r>
      <w:r w:rsidR="00BC1EA2">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207</w:t>
      </w:r>
    </w:p>
    <w:p w:rsidR="009170EF" w:rsidRPr="009170EF" w:rsidRDefault="009170EF" w:rsidP="00BC1EA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（参照：第３編２－３－27羽口工</w:t>
      </w:r>
      <w:r w:rsidR="00E039C0">
        <w:rPr>
          <w:rFonts w:ascii="HG丸ｺﾞｼｯｸM-PRO" w:eastAsia="HG丸ｺﾞｼｯｸM-PRO" w:hAnsi="TimesNewRoman" w:cs="TimesNewRoman" w:hint="eastAsia"/>
          <w:kern w:val="0"/>
          <w:sz w:val="18"/>
          <w:szCs w:val="18"/>
        </w:rPr>
        <w:t>・・・・・・・・・・</w:t>
      </w:r>
      <w:r w:rsidR="00BC1EA2">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107</w:t>
      </w:r>
      <w:r w:rsidRPr="009170EF">
        <w:rPr>
          <w:rFonts w:ascii="HG丸ｺﾞｼｯｸM-PRO" w:eastAsia="HG丸ｺﾞｼｯｸM-PRO" w:cs="MS-Mincho" w:hint="eastAsia"/>
          <w:kern w:val="0"/>
          <w:sz w:val="18"/>
          <w:szCs w:val="18"/>
        </w:rPr>
        <w:t>）</w:t>
      </w:r>
    </w:p>
    <w:p w:rsidR="009170EF" w:rsidRPr="009170EF" w:rsidRDefault="009170EF" w:rsidP="00BC1EA2">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第８節 擁壁護岸工</w:t>
      </w:r>
      <w:r w:rsidR="00E039C0">
        <w:rPr>
          <w:rFonts w:ascii="HG丸ｺﾞｼｯｸM-PRO" w:eastAsia="HG丸ｺﾞｼｯｸM-PRO" w:cs="Century" w:hint="eastAsia"/>
          <w:kern w:val="0"/>
          <w:szCs w:val="21"/>
        </w:rPr>
        <w:t>・・・・・・・</w:t>
      </w:r>
      <w:r w:rsidR="00BC1EA2">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CD4742">
        <w:rPr>
          <w:rFonts w:ascii="HG丸ｺﾞｼｯｸM-PRO" w:eastAsia="HG丸ｺﾞｼｯｸM-PRO" w:cs="Century" w:hint="eastAsia"/>
          <w:kern w:val="0"/>
          <w:szCs w:val="21"/>
        </w:rPr>
        <w:t>207</w:t>
      </w:r>
    </w:p>
    <w:p w:rsidR="009170EF" w:rsidRPr="009170EF" w:rsidRDefault="009170EF" w:rsidP="00BC1EA2">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１－８－１ 一般事項</w:t>
      </w:r>
      <w:r w:rsidR="00E039C0">
        <w:rPr>
          <w:rFonts w:ascii="HG丸ｺﾞｼｯｸM-PRO" w:eastAsia="HG丸ｺﾞｼｯｸM-PRO" w:cs="MS-Mincho" w:hint="eastAsia"/>
          <w:kern w:val="0"/>
          <w:szCs w:val="21"/>
        </w:rPr>
        <w:t>・・・・・・・・・・・・・・・・・・</w:t>
      </w:r>
      <w:r w:rsidR="00BC1EA2">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207</w:t>
      </w:r>
    </w:p>
    <w:p w:rsidR="009170EF" w:rsidRPr="009170EF" w:rsidRDefault="009170EF" w:rsidP="00BC1EA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１－８－２ 作業土工（床掘り・埋戻し） </w:t>
      </w:r>
      <w:r w:rsidR="00BC1EA2">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207</w:t>
      </w:r>
    </w:p>
    <w:p w:rsidR="009170EF" w:rsidRPr="009170EF" w:rsidRDefault="009170EF" w:rsidP="00BC1EA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BC1EA2">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BC1EA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１－８－３ 場所打擁壁工</w:t>
      </w:r>
      <w:r w:rsidR="00E039C0">
        <w:rPr>
          <w:rFonts w:ascii="HG丸ｺﾞｼｯｸM-PRO" w:eastAsia="HG丸ｺﾞｼｯｸM-PRO" w:cs="MS-Mincho" w:hint="eastAsia"/>
          <w:kern w:val="0"/>
          <w:szCs w:val="21"/>
        </w:rPr>
        <w:t>・・・・・・・・・・・・・・</w:t>
      </w:r>
      <w:r w:rsidR="00BC1EA2">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207</w:t>
      </w:r>
    </w:p>
    <w:p w:rsidR="009170EF" w:rsidRPr="009170EF" w:rsidRDefault="009170EF" w:rsidP="00BC1EA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（参照：第１編３章無筋・鉄筋コンクリート</w:t>
      </w:r>
      <w:r w:rsidR="00BC1EA2">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 xml:space="preserve"> 33</w:t>
      </w:r>
      <w:r w:rsidRPr="009170EF">
        <w:rPr>
          <w:rFonts w:ascii="HG丸ｺﾞｼｯｸM-PRO" w:eastAsia="HG丸ｺﾞｼｯｸM-PRO" w:cs="MS-Mincho" w:hint="eastAsia"/>
          <w:kern w:val="0"/>
          <w:sz w:val="18"/>
          <w:szCs w:val="18"/>
        </w:rPr>
        <w:t>）</w:t>
      </w:r>
    </w:p>
    <w:p w:rsidR="009170EF" w:rsidRPr="009170EF" w:rsidRDefault="009170EF" w:rsidP="00BC1EA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１－８－４ プレキャスト擁壁工</w:t>
      </w:r>
      <w:r w:rsidR="00E039C0">
        <w:rPr>
          <w:rFonts w:ascii="HG丸ｺﾞｼｯｸM-PRO" w:eastAsia="HG丸ｺﾞｼｯｸM-PRO" w:cs="MS-Mincho" w:hint="eastAsia"/>
          <w:kern w:val="0"/>
          <w:szCs w:val="21"/>
        </w:rPr>
        <w:t>・・・・・・・・</w:t>
      </w:r>
      <w:r w:rsidR="00BC1EA2">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207</w:t>
      </w:r>
    </w:p>
    <w:p w:rsidR="009170EF" w:rsidRPr="009170EF" w:rsidRDefault="009170EF" w:rsidP="00BC1EA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（参照：第３編２－15－２プレキャスト擁壁工</w:t>
      </w:r>
      <w:r w:rsidR="00E039C0">
        <w:rPr>
          <w:rFonts w:ascii="HG丸ｺﾞｼｯｸM-PRO" w:eastAsia="HG丸ｺﾞｼｯｸM-PRO" w:hAnsi="TimesNewRoman" w:cs="TimesNewRoman" w:hint="eastAsia"/>
          <w:kern w:val="0"/>
          <w:sz w:val="18"/>
          <w:szCs w:val="18"/>
        </w:rPr>
        <w:t>・・・・・・・・・・・・・・・・・・・</w:t>
      </w:r>
      <w:r w:rsidR="00BC1EA2">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195</w:t>
      </w:r>
      <w:r w:rsidRPr="009170EF">
        <w:rPr>
          <w:rFonts w:ascii="HG丸ｺﾞｼｯｸM-PRO" w:eastAsia="HG丸ｺﾞｼｯｸM-PRO" w:cs="MS-Mincho" w:hint="eastAsia"/>
          <w:kern w:val="0"/>
          <w:sz w:val="18"/>
          <w:szCs w:val="18"/>
        </w:rPr>
        <w:t>）</w:t>
      </w:r>
    </w:p>
    <w:p w:rsidR="009170EF" w:rsidRPr="009170EF" w:rsidRDefault="009170EF" w:rsidP="00BC1EA2">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第９節 根固め工</w:t>
      </w:r>
      <w:r w:rsidR="00E039C0">
        <w:rPr>
          <w:rFonts w:ascii="HG丸ｺﾞｼｯｸM-PRO" w:eastAsia="HG丸ｺﾞｼｯｸM-PRO" w:cs="Century" w:hint="eastAsia"/>
          <w:kern w:val="0"/>
          <w:szCs w:val="21"/>
        </w:rPr>
        <w:t>・・</w:t>
      </w:r>
      <w:r w:rsidR="00BC1EA2">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CD4742">
        <w:rPr>
          <w:rFonts w:ascii="HG丸ｺﾞｼｯｸM-PRO" w:eastAsia="HG丸ｺﾞｼｯｸM-PRO" w:cs="Century" w:hint="eastAsia"/>
          <w:kern w:val="0"/>
          <w:szCs w:val="21"/>
        </w:rPr>
        <w:t>207</w:t>
      </w:r>
    </w:p>
    <w:p w:rsidR="009170EF" w:rsidRPr="009170EF" w:rsidRDefault="009170EF" w:rsidP="00BC1EA2">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１－９－１ 一般事項</w:t>
      </w:r>
      <w:r w:rsidR="00E039C0">
        <w:rPr>
          <w:rFonts w:ascii="HG丸ｺﾞｼｯｸM-PRO" w:eastAsia="HG丸ｺﾞｼｯｸM-PRO" w:cs="MS-Mincho" w:hint="eastAsia"/>
          <w:kern w:val="0"/>
          <w:szCs w:val="21"/>
        </w:rPr>
        <w:t>・・・・・・・・・・・・・・・・・・</w:t>
      </w:r>
      <w:r w:rsidR="00BC1EA2">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207</w:t>
      </w:r>
    </w:p>
    <w:p w:rsidR="009170EF" w:rsidRPr="009170EF" w:rsidRDefault="009170EF" w:rsidP="00BC1EA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１－９－２ 作業土工（床掘り・埋戻し） </w:t>
      </w:r>
      <w:r w:rsidR="00E039C0">
        <w:rPr>
          <w:rFonts w:ascii="HG丸ｺﾞｼｯｸM-PRO" w:eastAsia="HG丸ｺﾞｼｯｸM-PRO" w:cs="MS-Mincho" w:hint="eastAsia"/>
          <w:kern w:val="0"/>
          <w:szCs w:val="21"/>
        </w:rPr>
        <w:t>・・・・・・・・・・</w:t>
      </w:r>
      <w:r w:rsidR="00BC1EA2">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207</w:t>
      </w:r>
    </w:p>
    <w:p w:rsidR="009170EF" w:rsidRPr="009170EF" w:rsidRDefault="009170EF" w:rsidP="00BC1EA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BC1EA2">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BC1EA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１－９－３ 根固めブロック工</w:t>
      </w:r>
      <w:r w:rsidR="00E039C0">
        <w:rPr>
          <w:rFonts w:ascii="HG丸ｺﾞｼｯｸM-PRO" w:eastAsia="HG丸ｺﾞｼｯｸM-PRO" w:cs="MS-Mincho" w:hint="eastAsia"/>
          <w:kern w:val="0"/>
          <w:szCs w:val="21"/>
        </w:rPr>
        <w:t>・・・・・・・・・・</w:t>
      </w:r>
      <w:r w:rsidR="00BC1EA2">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207</w:t>
      </w:r>
    </w:p>
    <w:p w:rsidR="009170EF" w:rsidRPr="009170EF" w:rsidRDefault="009170EF" w:rsidP="00BC1EA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（参照：第３編２－３－17根固めブロック工</w:t>
      </w:r>
      <w:r w:rsidR="00E039C0">
        <w:rPr>
          <w:rFonts w:ascii="HG丸ｺﾞｼｯｸM-PRO" w:eastAsia="HG丸ｺﾞｼｯｸM-PRO" w:hAnsi="TimesNewRoman" w:cs="TimesNewRoman" w:hint="eastAsia"/>
          <w:kern w:val="0"/>
          <w:sz w:val="18"/>
          <w:szCs w:val="18"/>
        </w:rPr>
        <w:t>・・・・・・・・・・・・・・・・・・</w:t>
      </w:r>
      <w:r w:rsidR="00BC1EA2">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100</w:t>
      </w:r>
      <w:r w:rsidRPr="009170EF">
        <w:rPr>
          <w:rFonts w:ascii="HG丸ｺﾞｼｯｸM-PRO" w:eastAsia="HG丸ｺﾞｼｯｸM-PRO" w:cs="MS-Mincho" w:hint="eastAsia"/>
          <w:kern w:val="0"/>
          <w:sz w:val="18"/>
          <w:szCs w:val="18"/>
        </w:rPr>
        <w:t>）</w:t>
      </w:r>
    </w:p>
    <w:p w:rsidR="009170EF" w:rsidRPr="009170EF" w:rsidRDefault="009170EF" w:rsidP="00BC1EA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１－９－４ 間詰工</w:t>
      </w:r>
      <w:r w:rsidR="00E039C0">
        <w:rPr>
          <w:rFonts w:ascii="HG丸ｺﾞｼｯｸM-PRO" w:eastAsia="HG丸ｺﾞｼｯｸM-PRO" w:cs="MS-Mincho" w:hint="eastAsia"/>
          <w:kern w:val="0"/>
          <w:szCs w:val="21"/>
        </w:rPr>
        <w:t>・・・・・・・・・・・・・・・・・・・・</w:t>
      </w:r>
      <w:r w:rsidR="00BC1EA2">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207</w:t>
      </w:r>
    </w:p>
    <w:p w:rsidR="009170EF" w:rsidRPr="009170EF" w:rsidRDefault="009170EF" w:rsidP="00BC1EA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１－９－５ 沈床工</w:t>
      </w:r>
      <w:r w:rsidR="00E039C0">
        <w:rPr>
          <w:rFonts w:ascii="HG丸ｺﾞｼｯｸM-PRO" w:eastAsia="HG丸ｺﾞｼｯｸM-PRO" w:cs="MS-Mincho" w:hint="eastAsia"/>
          <w:kern w:val="0"/>
          <w:szCs w:val="21"/>
        </w:rPr>
        <w:t>・・・・・・・・・・・・・・・・・・・・</w:t>
      </w:r>
      <w:r w:rsidR="00BC1EA2">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208</w:t>
      </w:r>
    </w:p>
    <w:p w:rsidR="009170EF" w:rsidRPr="009170EF" w:rsidRDefault="009170EF" w:rsidP="00BC1EA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（参照：第３編２－３－18沈床工</w:t>
      </w:r>
      <w:r w:rsidR="00E039C0">
        <w:rPr>
          <w:rFonts w:ascii="HG丸ｺﾞｼｯｸM-PRO" w:eastAsia="HG丸ｺﾞｼｯｸM-PRO" w:hAnsi="TimesNewRoman" w:cs="TimesNewRoman" w:hint="eastAsia"/>
          <w:kern w:val="0"/>
          <w:sz w:val="18"/>
          <w:szCs w:val="18"/>
        </w:rPr>
        <w:t>・・・・・・・・・・</w:t>
      </w:r>
      <w:r w:rsidR="00BC1EA2">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101</w:t>
      </w:r>
      <w:r w:rsidRPr="009170EF">
        <w:rPr>
          <w:rFonts w:ascii="HG丸ｺﾞｼｯｸM-PRO" w:eastAsia="HG丸ｺﾞｼｯｸM-PRO" w:cs="MS-Mincho" w:hint="eastAsia"/>
          <w:kern w:val="0"/>
          <w:sz w:val="18"/>
          <w:szCs w:val="18"/>
        </w:rPr>
        <w:t>）</w:t>
      </w:r>
    </w:p>
    <w:p w:rsidR="009170EF" w:rsidRPr="009170EF" w:rsidRDefault="009170EF" w:rsidP="00BC1EA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１－９－６ 捨石工</w:t>
      </w:r>
      <w:r w:rsidR="00E039C0">
        <w:rPr>
          <w:rFonts w:ascii="HG丸ｺﾞｼｯｸM-PRO" w:eastAsia="HG丸ｺﾞｼｯｸM-PRO" w:cs="MS-Mincho" w:hint="eastAsia"/>
          <w:kern w:val="0"/>
          <w:szCs w:val="21"/>
        </w:rPr>
        <w:t>・・・・・・・・・・・・・・・・・・・・・・・・・・・</w:t>
      </w:r>
      <w:r w:rsidR="00BC1EA2">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208</w:t>
      </w:r>
    </w:p>
    <w:p w:rsidR="009170EF" w:rsidRPr="009170EF" w:rsidRDefault="009170EF" w:rsidP="00BC1EA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（参照：第３編２－３－19捨石工</w:t>
      </w:r>
      <w:r w:rsidR="00E039C0">
        <w:rPr>
          <w:rFonts w:ascii="HG丸ｺﾞｼｯｸM-PRO" w:eastAsia="HG丸ｺﾞｼｯｸM-PRO" w:hAnsi="TimesNewRoman" w:cs="TimesNewRoman" w:hint="eastAsia"/>
          <w:kern w:val="0"/>
          <w:sz w:val="18"/>
          <w:szCs w:val="18"/>
        </w:rPr>
        <w:t>・・・・・・・・・・</w:t>
      </w:r>
      <w:r w:rsidR="00BC1EA2">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101</w:t>
      </w:r>
      <w:r w:rsidRPr="009170EF">
        <w:rPr>
          <w:rFonts w:ascii="HG丸ｺﾞｼｯｸM-PRO" w:eastAsia="HG丸ｺﾞｼｯｸM-PRO" w:cs="MS-Mincho" w:hint="eastAsia"/>
          <w:kern w:val="0"/>
          <w:sz w:val="18"/>
          <w:szCs w:val="18"/>
        </w:rPr>
        <w:t>）</w:t>
      </w:r>
    </w:p>
    <w:p w:rsidR="009170EF" w:rsidRPr="009170EF" w:rsidRDefault="009170EF" w:rsidP="00BC1EA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１－９－７ かご工</w:t>
      </w:r>
      <w:r w:rsidR="00E039C0">
        <w:rPr>
          <w:rFonts w:ascii="HG丸ｺﾞｼｯｸM-PRO" w:eastAsia="HG丸ｺﾞｼｯｸM-PRO" w:cs="MS-Mincho" w:hint="eastAsia"/>
          <w:kern w:val="0"/>
          <w:szCs w:val="21"/>
        </w:rPr>
        <w:t>・・・・・・・・・・・・・・・・・・・・</w:t>
      </w:r>
      <w:r w:rsidR="00BC1EA2">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208</w:t>
      </w:r>
    </w:p>
    <w:p w:rsidR="009170EF" w:rsidRPr="009170EF" w:rsidRDefault="009170EF" w:rsidP="00BC1EA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（参照：第３編２－14－７かご工</w:t>
      </w:r>
      <w:r w:rsidR="00E039C0">
        <w:rPr>
          <w:rFonts w:ascii="HG丸ｺﾞｼｯｸM-PRO" w:eastAsia="HG丸ｺﾞｼｯｸM-PRO" w:hAnsi="TimesNewRoman" w:cs="TimesNewRoman" w:hint="eastAsia"/>
          <w:kern w:val="0"/>
          <w:sz w:val="18"/>
          <w:szCs w:val="18"/>
        </w:rPr>
        <w:t>・・・・・・・・・・・・・・・・・・・・・・・・・・</w:t>
      </w:r>
      <w:r w:rsidR="00BC1EA2">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194</w:t>
      </w:r>
      <w:r w:rsidRPr="009170EF">
        <w:rPr>
          <w:rFonts w:ascii="HG丸ｺﾞｼｯｸM-PRO" w:eastAsia="HG丸ｺﾞｼｯｸM-PRO" w:cs="MS-Mincho" w:hint="eastAsia"/>
          <w:kern w:val="0"/>
          <w:sz w:val="18"/>
          <w:szCs w:val="18"/>
        </w:rPr>
        <w:t>）</w:t>
      </w:r>
    </w:p>
    <w:p w:rsidR="009170EF" w:rsidRPr="009170EF" w:rsidRDefault="009170EF" w:rsidP="00BC1EA2">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第10節 水制工</w:t>
      </w:r>
      <w:r w:rsidR="00E039C0">
        <w:rPr>
          <w:rFonts w:ascii="HG丸ｺﾞｼｯｸM-PRO" w:eastAsia="HG丸ｺﾞｼｯｸM-PRO" w:cs="Century" w:hint="eastAsia"/>
          <w:kern w:val="0"/>
          <w:szCs w:val="21"/>
        </w:rPr>
        <w:t>・・・・・・</w:t>
      </w:r>
      <w:r w:rsidR="00BC1EA2">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CD4742">
        <w:rPr>
          <w:rFonts w:ascii="HG丸ｺﾞｼｯｸM-PRO" w:eastAsia="HG丸ｺﾞｼｯｸM-PRO" w:cs="Century" w:hint="eastAsia"/>
          <w:kern w:val="0"/>
          <w:szCs w:val="21"/>
        </w:rPr>
        <w:t>208</w:t>
      </w:r>
    </w:p>
    <w:p w:rsidR="009170EF" w:rsidRPr="009170EF" w:rsidRDefault="009170EF" w:rsidP="006763C6">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１－10－１ 一般事項</w:t>
      </w:r>
      <w:r w:rsidR="00E039C0">
        <w:rPr>
          <w:rFonts w:ascii="HG丸ｺﾞｼｯｸM-PRO" w:eastAsia="HG丸ｺﾞｼｯｸM-PRO" w:cs="MS-Mincho" w:hint="eastAsia"/>
          <w:kern w:val="0"/>
          <w:szCs w:val="21"/>
        </w:rPr>
        <w:t>・・・・・・・・・・・・・・・・・・</w:t>
      </w:r>
      <w:r w:rsidR="00BC1EA2">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208</w:t>
      </w:r>
    </w:p>
    <w:p w:rsidR="009170EF" w:rsidRPr="009170EF" w:rsidRDefault="009170EF" w:rsidP="006763C6">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１－10－２ 作業土工（床掘り・埋戻し） </w:t>
      </w:r>
      <w:r w:rsidR="00BC1EA2">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208</w:t>
      </w:r>
    </w:p>
    <w:p w:rsidR="009170EF" w:rsidRPr="00CD4742" w:rsidRDefault="009170EF" w:rsidP="00CD4742">
      <w:pPr>
        <w:autoSpaceDE w:val="0"/>
        <w:autoSpaceDN w:val="0"/>
        <w:adjustRightInd w:val="0"/>
        <w:ind w:firstLineChars="450" w:firstLine="810"/>
        <w:jc w:val="left"/>
        <w:rPr>
          <w:rFonts w:ascii="HG丸ｺﾞｼｯｸM-PRO" w:eastAsia="HG丸ｺﾞｼｯｸM-PRO" w:hAnsi="TimesNewRoman" w:cs="TimesNewRoman"/>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BC1EA2">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6763C6">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１－10－３ 沈床工</w:t>
      </w:r>
      <w:r w:rsidR="00E039C0">
        <w:rPr>
          <w:rFonts w:ascii="HG丸ｺﾞｼｯｸM-PRO" w:eastAsia="HG丸ｺﾞｼｯｸM-PRO" w:cs="MS-Mincho" w:hint="eastAsia"/>
          <w:kern w:val="0"/>
          <w:szCs w:val="21"/>
        </w:rPr>
        <w:t>・・・・・・・・・・・・・・・・・・・・</w:t>
      </w:r>
      <w:r w:rsidR="00BC1EA2">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208</w:t>
      </w:r>
    </w:p>
    <w:p w:rsidR="009170EF" w:rsidRPr="009170EF" w:rsidRDefault="009170EF" w:rsidP="006763C6">
      <w:pPr>
        <w:autoSpaceDE w:val="0"/>
        <w:autoSpaceDN w:val="0"/>
        <w:adjustRightInd w:val="0"/>
        <w:ind w:firstLineChars="450" w:firstLine="81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（参照：第３編２－３－18沈床工</w:t>
      </w:r>
      <w:r w:rsidR="00E039C0">
        <w:rPr>
          <w:rFonts w:ascii="HG丸ｺﾞｼｯｸM-PRO" w:eastAsia="HG丸ｺﾞｼｯｸM-PRO" w:hAnsi="TimesNewRoman" w:cs="TimesNewRoman" w:hint="eastAsia"/>
          <w:kern w:val="0"/>
          <w:sz w:val="18"/>
          <w:szCs w:val="18"/>
        </w:rPr>
        <w:t>・・・・・・・・・・</w:t>
      </w:r>
      <w:r w:rsidR="00BC1EA2">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 xml:space="preserve"> 101</w:t>
      </w:r>
      <w:r w:rsidRPr="009170EF">
        <w:rPr>
          <w:rFonts w:ascii="HG丸ｺﾞｼｯｸM-PRO" w:eastAsia="HG丸ｺﾞｼｯｸM-PRO" w:cs="MS-Mincho" w:hint="eastAsia"/>
          <w:kern w:val="0"/>
          <w:sz w:val="18"/>
          <w:szCs w:val="18"/>
        </w:rPr>
        <w:t>）</w:t>
      </w:r>
    </w:p>
    <w:p w:rsidR="009170EF" w:rsidRPr="009170EF" w:rsidRDefault="009170EF" w:rsidP="006763C6">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１－10－４ 捨石工</w:t>
      </w:r>
      <w:r w:rsidR="00E039C0">
        <w:rPr>
          <w:rFonts w:ascii="HG丸ｺﾞｼｯｸM-PRO" w:eastAsia="HG丸ｺﾞｼｯｸM-PRO" w:cs="MS-Mincho" w:hint="eastAsia"/>
          <w:kern w:val="0"/>
          <w:szCs w:val="21"/>
        </w:rPr>
        <w:t>・・・・・・・・・・・・・・・・・・・・</w:t>
      </w:r>
      <w:r w:rsidR="00BC1EA2">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208</w:t>
      </w:r>
    </w:p>
    <w:p w:rsidR="009170EF" w:rsidRPr="009170EF" w:rsidRDefault="009170EF" w:rsidP="006763C6">
      <w:pPr>
        <w:autoSpaceDE w:val="0"/>
        <w:autoSpaceDN w:val="0"/>
        <w:adjustRightInd w:val="0"/>
        <w:ind w:firstLineChars="450" w:firstLine="81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（参照：第３編２－３－19捨石工</w:t>
      </w:r>
      <w:r w:rsidR="00E039C0">
        <w:rPr>
          <w:rFonts w:ascii="HG丸ｺﾞｼｯｸM-PRO" w:eastAsia="HG丸ｺﾞｼｯｸM-PRO" w:hAnsi="TimesNewRoman" w:cs="TimesNewRoman" w:hint="eastAsia"/>
          <w:kern w:val="0"/>
          <w:sz w:val="18"/>
          <w:szCs w:val="18"/>
        </w:rPr>
        <w:t>・・・・・・・・・・</w:t>
      </w:r>
      <w:r w:rsidR="00BC1EA2">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101</w:t>
      </w:r>
      <w:r w:rsidRPr="009170EF">
        <w:rPr>
          <w:rFonts w:ascii="HG丸ｺﾞｼｯｸM-PRO" w:eastAsia="HG丸ｺﾞｼｯｸM-PRO" w:cs="MS-Mincho" w:hint="eastAsia"/>
          <w:kern w:val="0"/>
          <w:sz w:val="18"/>
          <w:szCs w:val="18"/>
        </w:rPr>
        <w:t>）</w:t>
      </w:r>
    </w:p>
    <w:p w:rsidR="009170EF" w:rsidRPr="009170EF" w:rsidRDefault="009170EF" w:rsidP="006763C6">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１－10－５ かご工</w:t>
      </w:r>
      <w:r w:rsidR="00E039C0">
        <w:rPr>
          <w:rFonts w:ascii="HG丸ｺﾞｼｯｸM-PRO" w:eastAsia="HG丸ｺﾞｼｯｸM-PRO" w:cs="MS-Mincho" w:hint="eastAsia"/>
          <w:kern w:val="0"/>
          <w:szCs w:val="21"/>
        </w:rPr>
        <w:t>・・・・・・・・・・・・・・・・・・・・</w:t>
      </w:r>
      <w:r w:rsidR="00BC1EA2">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208</w:t>
      </w:r>
    </w:p>
    <w:p w:rsidR="009170EF" w:rsidRPr="009170EF" w:rsidRDefault="009170EF" w:rsidP="006763C6">
      <w:pPr>
        <w:autoSpaceDE w:val="0"/>
        <w:autoSpaceDN w:val="0"/>
        <w:adjustRightInd w:val="0"/>
        <w:ind w:firstLineChars="450" w:firstLine="81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（参照：第３編２－14－７かご工</w:t>
      </w:r>
      <w:r w:rsidR="00E039C0">
        <w:rPr>
          <w:rFonts w:ascii="HG丸ｺﾞｼｯｸM-PRO" w:eastAsia="HG丸ｺﾞｼｯｸM-PRO" w:hAnsi="TimesNewRoman" w:cs="TimesNewRoman" w:hint="eastAsia"/>
          <w:kern w:val="0"/>
          <w:sz w:val="18"/>
          <w:szCs w:val="18"/>
        </w:rPr>
        <w:t>・・・・・・・・・・・・・・・・・・・・・・・・・・</w:t>
      </w:r>
      <w:r w:rsidR="00BC1EA2">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194</w:t>
      </w:r>
      <w:r w:rsidRPr="009170EF">
        <w:rPr>
          <w:rFonts w:ascii="HG丸ｺﾞｼｯｸM-PRO" w:eastAsia="HG丸ｺﾞｼｯｸM-PRO" w:cs="MS-Mincho" w:hint="eastAsia"/>
          <w:kern w:val="0"/>
          <w:sz w:val="18"/>
          <w:szCs w:val="18"/>
        </w:rPr>
        <w:t>）</w:t>
      </w:r>
    </w:p>
    <w:p w:rsidR="009170EF" w:rsidRPr="009170EF" w:rsidRDefault="009170EF" w:rsidP="006763C6">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１－10－６ 元付工</w:t>
      </w:r>
      <w:r w:rsidR="00E039C0">
        <w:rPr>
          <w:rFonts w:ascii="HG丸ｺﾞｼｯｸM-PRO" w:eastAsia="HG丸ｺﾞｼｯｸM-PRO" w:cs="MS-Mincho" w:hint="eastAsia"/>
          <w:kern w:val="0"/>
          <w:szCs w:val="21"/>
        </w:rPr>
        <w:t>・・・・・・・・・・・・・・・・・・・・</w:t>
      </w:r>
      <w:r w:rsidR="00BC1EA2">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208</w:t>
      </w:r>
    </w:p>
    <w:p w:rsidR="009170EF" w:rsidRPr="009170EF" w:rsidRDefault="009170EF" w:rsidP="006763C6">
      <w:pPr>
        <w:autoSpaceDE w:val="0"/>
        <w:autoSpaceDN w:val="0"/>
        <w:adjustRightInd w:val="0"/>
        <w:ind w:firstLineChars="450" w:firstLine="81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（参照：第１編３章無筋・鉄筋コンクリート</w:t>
      </w:r>
      <w:r w:rsidR="00BC1EA2">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 xml:space="preserve"> 33</w:t>
      </w:r>
      <w:r w:rsidRPr="009170EF">
        <w:rPr>
          <w:rFonts w:ascii="HG丸ｺﾞｼｯｸM-PRO" w:eastAsia="HG丸ｺﾞｼｯｸM-PRO" w:cs="MS-Mincho" w:hint="eastAsia"/>
          <w:kern w:val="0"/>
          <w:sz w:val="18"/>
          <w:szCs w:val="18"/>
        </w:rPr>
        <w:t>）</w:t>
      </w:r>
    </w:p>
    <w:p w:rsidR="009170EF" w:rsidRPr="009170EF" w:rsidRDefault="009170EF" w:rsidP="006763C6">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１－10－７ 牛・枠工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208</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１－10－８ 杭出し水制工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209</w:t>
      </w:r>
    </w:p>
    <w:p w:rsidR="009170EF" w:rsidRPr="009170EF" w:rsidRDefault="009170EF" w:rsidP="00761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第11節 付帯道路工</w:t>
      </w:r>
      <w:r w:rsidR="00761393">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CD4742">
        <w:rPr>
          <w:rFonts w:ascii="HG丸ｺﾞｼｯｸM-PRO" w:eastAsia="HG丸ｺﾞｼｯｸM-PRO" w:cs="Century" w:hint="eastAsia"/>
          <w:kern w:val="0"/>
          <w:szCs w:val="21"/>
        </w:rPr>
        <w:t>209</w:t>
      </w:r>
    </w:p>
    <w:p w:rsidR="009170EF" w:rsidRPr="009170EF" w:rsidRDefault="009170EF" w:rsidP="0076139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１－11－１ 一般事項</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209</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１－11－２ 作業土工（床掘り・埋戻し） </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209</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w:t>
      </w:r>
      <w:r w:rsidR="00CD4742">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D4742">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１－11－３ 路側防護柵工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D4742">
        <w:rPr>
          <w:rFonts w:ascii="HG丸ｺﾞｼｯｸM-PRO" w:eastAsia="HG丸ｺﾞｼｯｸM-PRO" w:cs="MS-Mincho" w:hint="eastAsia"/>
          <w:kern w:val="0"/>
          <w:szCs w:val="21"/>
        </w:rPr>
        <w:t>209</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（参照：第３編２－３－８路側防護柵工</w:t>
      </w:r>
      <w:r w:rsidR="00761393">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 xml:space="preserve">  94</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１－11－４ 舗装準備工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209</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（参照：第３編２－６－５舗装準備工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132</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１－11－５ アスファルト舗装工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209</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（参照：第３編２－６－７アスファルト舗装工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133</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１－11－６ コンクリート舗装工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209</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（参照：第３編２－６－12コンクリート舗装工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w:t>
      </w:r>
      <w:r w:rsidR="00CF7FE9">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145</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１－11－７ 薄層カラー舗装工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209</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（参照：第３編２－６－13薄層カラー舗装工</w:t>
      </w:r>
      <w:r w:rsidR="00761393">
        <w:rPr>
          <w:rFonts w:ascii="HG丸ｺﾞｼｯｸM-PRO" w:eastAsia="HG丸ｺﾞｼｯｸM-PRO" w:hAnsi="TimesNewRoman" w:cs="TimesNewRoman" w:hint="eastAsia"/>
          <w:kern w:val="0"/>
          <w:sz w:val="18"/>
          <w:szCs w:val="18"/>
        </w:rPr>
        <w:t>・・・・・・・・・・・・・・・・・・・・・</w:t>
      </w:r>
      <w:r w:rsidR="00CF7FE9">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154</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１－11－８ ブロック舗装工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209</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（参照：第３編２－６－14ブロック舗装工</w:t>
      </w:r>
      <w:r w:rsidR="00761393">
        <w:rPr>
          <w:rFonts w:ascii="HG丸ｺﾞｼｯｸM-PRO" w:eastAsia="HG丸ｺﾞｼｯｸM-PRO" w:hAnsi="TimesNewRoman" w:cs="TimesNewRoman" w:hint="eastAsia"/>
          <w:kern w:val="0"/>
          <w:sz w:val="18"/>
          <w:szCs w:val="18"/>
        </w:rPr>
        <w:t>・・・・・・・・・・・・・・・・・・・・・・</w:t>
      </w:r>
      <w:r w:rsidR="00CF7FE9">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154</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１－11－９ 側溝工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209</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（参照：第３編２－３－29側溝工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w:t>
      </w:r>
      <w:r w:rsidR="00CF7FE9">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108</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１－11－10 集水桝工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210</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（参照：第３編２－３－30集水桝工</w:t>
      </w:r>
      <w:r w:rsidR="00E039C0">
        <w:rPr>
          <w:rFonts w:ascii="HG丸ｺﾞｼｯｸM-PRO" w:eastAsia="HG丸ｺﾞｼｯｸM-PRO" w:hAnsi="TimesNewRoman" w:cs="TimesNewRoman" w:hint="eastAsia"/>
          <w:kern w:val="0"/>
          <w:sz w:val="18"/>
          <w:szCs w:val="18"/>
        </w:rPr>
        <w:t>・・・・・・・・・・・・・・・・・・・・・・・・・</w:t>
      </w:r>
      <w:r w:rsidR="00CF7FE9">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108</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１－11－11 縁石工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210</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（参照：第３編２－３－５縁石工</w:t>
      </w:r>
      <w:r w:rsidR="00761393">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 xml:space="preserve"> 92</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１－11－12 区画線工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897395">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210</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（参照：第３編２－３－９区画線工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w:t>
      </w:r>
      <w:r w:rsidR="00897395">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 xml:space="preserve">  94</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第12節 付帯道路施設工</w:t>
      </w:r>
      <w:r w:rsidR="00E039C0">
        <w:rPr>
          <w:rFonts w:ascii="HG丸ｺﾞｼｯｸM-PRO" w:eastAsia="HG丸ｺﾞｼｯｸM-PRO" w:cs="Century" w:hint="eastAsia"/>
          <w:kern w:val="0"/>
          <w:szCs w:val="21"/>
        </w:rPr>
        <w:t>・・・・・・・・・・・・・・・・・・・・・・・・</w:t>
      </w:r>
      <w:r w:rsidR="00761393">
        <w:rPr>
          <w:rFonts w:ascii="HG丸ｺﾞｼｯｸM-PRO" w:eastAsia="HG丸ｺﾞｼｯｸM-PRO" w:cs="Century" w:hint="eastAsia"/>
          <w:kern w:val="0"/>
          <w:szCs w:val="21"/>
        </w:rPr>
        <w:t xml:space="preserve">・・ </w:t>
      </w:r>
      <w:r w:rsidR="00CF7FE9">
        <w:rPr>
          <w:rFonts w:ascii="HG丸ｺﾞｼｯｸM-PRO" w:eastAsia="HG丸ｺﾞｼｯｸM-PRO" w:cs="Century" w:hint="eastAsia"/>
          <w:kern w:val="0"/>
          <w:szCs w:val="21"/>
        </w:rPr>
        <w:t>210</w:t>
      </w:r>
    </w:p>
    <w:p w:rsidR="009170EF" w:rsidRPr="009170EF" w:rsidRDefault="009170EF" w:rsidP="0076139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１－12－１ 一般事項</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210</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１－12－２ 境界工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210</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１－12－３ 道路付属物工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210</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（参照：第３編２－３－10道路付属物工</w:t>
      </w:r>
      <w:r w:rsidR="00761393">
        <w:rPr>
          <w:rFonts w:ascii="HG丸ｺﾞｼｯｸM-PRO" w:eastAsia="HG丸ｺﾞｼｯｸM-PRO" w:hAnsi="TimesNewRoman" w:cs="TimesNewRoman" w:hint="eastAsia"/>
          <w:kern w:val="0"/>
          <w:sz w:val="18"/>
          <w:szCs w:val="18"/>
        </w:rPr>
        <w:t xml:space="preserve">・・・・・・・・・・・・・・・・・・・・・・・ </w:t>
      </w:r>
      <w:r w:rsidR="00897395">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 xml:space="preserve">  95</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１－12－４ 標識工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210</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（参照：第３編２－３－６小型標識工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w:t>
      </w:r>
      <w:r w:rsidR="00897395">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 xml:space="preserve">  92</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第13節 光ケーブル配管工</w:t>
      </w:r>
      <w:r w:rsidR="00E039C0">
        <w:rPr>
          <w:rFonts w:ascii="HG丸ｺﾞｼｯｸM-PRO" w:eastAsia="HG丸ｺﾞｼｯｸM-PRO" w:cs="Century" w:hint="eastAsia"/>
          <w:kern w:val="0"/>
          <w:szCs w:val="21"/>
        </w:rPr>
        <w:t>・・・・・・・・・・・・・・・・・・・・</w:t>
      </w:r>
      <w:r w:rsidR="00761393">
        <w:rPr>
          <w:rFonts w:ascii="HG丸ｺﾞｼｯｸM-PRO" w:eastAsia="HG丸ｺﾞｼｯｸM-PRO" w:cs="Century" w:hint="eastAsia"/>
          <w:kern w:val="0"/>
          <w:szCs w:val="21"/>
        </w:rPr>
        <w:t xml:space="preserve">・・・・・ </w:t>
      </w:r>
      <w:r w:rsidR="00CF7FE9">
        <w:rPr>
          <w:rFonts w:ascii="HG丸ｺﾞｼｯｸM-PRO" w:eastAsia="HG丸ｺﾞｼｯｸM-PRO" w:cs="Century" w:hint="eastAsia"/>
          <w:kern w:val="0"/>
          <w:szCs w:val="21"/>
        </w:rPr>
        <w:t>210</w:t>
      </w:r>
    </w:p>
    <w:p w:rsidR="009170EF" w:rsidRPr="009170EF" w:rsidRDefault="009170EF" w:rsidP="0076139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１－13－１ 一般事項</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210</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１－13－２ 作業土工（床掘り・埋戻し） </w:t>
      </w:r>
      <w:r w:rsidR="00761393">
        <w:rPr>
          <w:rFonts w:ascii="HG丸ｺﾞｼｯｸM-PRO" w:eastAsia="HG丸ｺﾞｼｯｸM-PRO" w:cs="MS-Mincho" w:hint="eastAsia"/>
          <w:kern w:val="0"/>
          <w:szCs w:val="21"/>
        </w:rPr>
        <w:t>・・・・・・・・・・・・・・・・・</w:t>
      </w:r>
      <w:r w:rsidR="00CF7FE9">
        <w:rPr>
          <w:rFonts w:ascii="HG丸ｺﾞｼｯｸM-PRO" w:eastAsia="HG丸ｺﾞｼｯｸM-PRO" w:cs="MS-Mincho" w:hint="eastAsia"/>
          <w:kern w:val="0"/>
          <w:szCs w:val="21"/>
        </w:rPr>
        <w:t>210</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 xml:space="preserve">・・・・・・・・・・・・・ </w:t>
      </w:r>
      <w:r w:rsidR="00897395">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１－13－３ 配管工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210</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１－13－４ ハンドホール工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211</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（参照：第３編２－３－21ハンドホール工</w:t>
      </w:r>
      <w:r w:rsidR="00761393">
        <w:rPr>
          <w:rFonts w:ascii="HG丸ｺﾞｼｯｸM-PRO" w:eastAsia="HG丸ｺﾞｼｯｸM-PRO" w:hAnsi="TimesNewRoman" w:cs="TimesNewRoman" w:hint="eastAsia"/>
          <w:kern w:val="0"/>
          <w:sz w:val="18"/>
          <w:szCs w:val="18"/>
        </w:rPr>
        <w:t>・・・・・・・・・・・・・・・・・・・・・・</w:t>
      </w:r>
      <w:r w:rsidR="00897395">
        <w:rPr>
          <w:rFonts w:ascii="HG丸ｺﾞｼｯｸM-PRO" w:eastAsia="HG丸ｺﾞｼｯｸM-PRO" w:hAnsi="TimesNewRoman" w:cs="TimesNewRoman" w:hint="eastAsia"/>
          <w:kern w:val="0"/>
          <w:sz w:val="18"/>
          <w:szCs w:val="18"/>
        </w:rPr>
        <w:t xml:space="preserve"> </w:t>
      </w:r>
      <w:r w:rsidR="00761393">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 xml:space="preserve"> 102</w:t>
      </w:r>
      <w:r w:rsidRPr="009170EF">
        <w:rPr>
          <w:rFonts w:ascii="HG丸ｺﾞｼｯｸM-PRO" w:eastAsia="HG丸ｺﾞｼｯｸM-PRO" w:cs="MS-Mincho" w:hint="eastAsia"/>
          <w:kern w:val="0"/>
          <w:sz w:val="18"/>
          <w:szCs w:val="18"/>
        </w:rPr>
        <w:t>）</w:t>
      </w:r>
    </w:p>
    <w:p w:rsidR="009170EF" w:rsidRPr="00761393" w:rsidRDefault="009170EF" w:rsidP="00761393">
      <w:pPr>
        <w:autoSpaceDE w:val="0"/>
        <w:autoSpaceDN w:val="0"/>
        <w:adjustRightInd w:val="0"/>
        <w:ind w:firstLineChars="200" w:firstLine="442"/>
        <w:jc w:val="left"/>
        <w:rPr>
          <w:rFonts w:ascii="HG丸ｺﾞｼｯｸM-PRO" w:eastAsia="HG丸ｺﾞｼｯｸM-PRO" w:cs="Century"/>
          <w:b/>
          <w:kern w:val="0"/>
          <w:sz w:val="22"/>
          <w:szCs w:val="22"/>
        </w:rPr>
      </w:pPr>
      <w:r w:rsidRPr="00761393">
        <w:rPr>
          <w:rFonts w:ascii="HG丸ｺﾞｼｯｸM-PRO" w:eastAsia="HG丸ｺﾞｼｯｸM-PRO" w:cs="MS-Gothic" w:hint="eastAsia"/>
          <w:b/>
          <w:kern w:val="0"/>
          <w:sz w:val="22"/>
          <w:szCs w:val="22"/>
        </w:rPr>
        <w:t xml:space="preserve">第２章 浚渫（河川） </w:t>
      </w:r>
      <w:r w:rsidR="00E039C0" w:rsidRPr="00761393">
        <w:rPr>
          <w:rFonts w:ascii="HG丸ｺﾞｼｯｸM-PRO" w:eastAsia="HG丸ｺﾞｼｯｸM-PRO" w:cs="Century" w:hint="eastAsia"/>
          <w:b/>
          <w:kern w:val="0"/>
          <w:sz w:val="22"/>
          <w:szCs w:val="22"/>
        </w:rPr>
        <w:t>・・・・・・・・・・・・・・・・・・・・・・・・・・</w:t>
      </w:r>
      <w:r w:rsidR="00761393">
        <w:rPr>
          <w:rFonts w:ascii="HG丸ｺﾞｼｯｸM-PRO" w:eastAsia="HG丸ｺﾞｼｯｸM-PRO" w:cs="Century" w:hint="eastAsia"/>
          <w:b/>
          <w:kern w:val="0"/>
          <w:sz w:val="22"/>
          <w:szCs w:val="22"/>
        </w:rPr>
        <w:t xml:space="preserve"> </w:t>
      </w:r>
      <w:r w:rsidR="00CF7FE9">
        <w:rPr>
          <w:rFonts w:ascii="HG丸ｺﾞｼｯｸM-PRO" w:eastAsia="HG丸ｺﾞｼｯｸM-PRO" w:cs="Century" w:hint="eastAsia"/>
          <w:b/>
          <w:kern w:val="0"/>
          <w:sz w:val="22"/>
          <w:szCs w:val="22"/>
        </w:rPr>
        <w:t>212</w:t>
      </w:r>
    </w:p>
    <w:p w:rsidR="009170EF" w:rsidRPr="009170EF" w:rsidRDefault="009170EF" w:rsidP="00761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761393">
        <w:rPr>
          <w:rFonts w:ascii="HG丸ｺﾞｼｯｸM-PRO" w:eastAsia="HG丸ｺﾞｼｯｸM-PRO" w:cs="Century" w:hint="eastAsia"/>
          <w:kern w:val="0"/>
          <w:szCs w:val="21"/>
        </w:rPr>
        <w:t xml:space="preserve"> </w:t>
      </w:r>
      <w:r w:rsidR="00CF7FE9">
        <w:rPr>
          <w:rFonts w:ascii="HG丸ｺﾞｼｯｸM-PRO" w:eastAsia="HG丸ｺﾞｼｯｸM-PRO" w:cs="Century" w:hint="eastAsia"/>
          <w:kern w:val="0"/>
          <w:szCs w:val="21"/>
        </w:rPr>
        <w:t>212</w:t>
      </w:r>
    </w:p>
    <w:p w:rsidR="009170EF" w:rsidRPr="009170EF" w:rsidRDefault="009170EF" w:rsidP="00761393">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 xml:space="preserve">第２節 浚渫工（ポンプ浚渫船） </w:t>
      </w:r>
      <w:r w:rsidR="00E039C0">
        <w:rPr>
          <w:rFonts w:ascii="HG丸ｺﾞｼｯｸM-PRO" w:eastAsia="HG丸ｺﾞｼｯｸM-PRO" w:cs="Century" w:hint="eastAsia"/>
          <w:kern w:val="0"/>
          <w:szCs w:val="21"/>
        </w:rPr>
        <w:t>・・・・・・・・・・</w:t>
      </w:r>
      <w:r w:rsidR="00761393">
        <w:rPr>
          <w:rFonts w:ascii="HG丸ｺﾞｼｯｸM-PRO" w:eastAsia="HG丸ｺﾞｼｯｸM-PRO" w:cs="Century" w:hint="eastAsia"/>
          <w:kern w:val="0"/>
          <w:szCs w:val="21"/>
        </w:rPr>
        <w:t xml:space="preserve">・・・・・・・・・・・・ </w:t>
      </w:r>
      <w:r w:rsidR="00CF7FE9">
        <w:rPr>
          <w:rFonts w:ascii="HG丸ｺﾞｼｯｸM-PRO" w:eastAsia="HG丸ｺﾞｼｯｸM-PRO" w:cs="Century" w:hint="eastAsia"/>
          <w:kern w:val="0"/>
          <w:szCs w:val="21"/>
        </w:rPr>
        <w:t>212</w:t>
      </w:r>
    </w:p>
    <w:p w:rsidR="009170EF" w:rsidRPr="009170EF" w:rsidRDefault="009170EF" w:rsidP="0076139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２－２－１ 一般事項</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CF7FE9">
        <w:rPr>
          <w:rFonts w:ascii="HG丸ｺﾞｼｯｸM-PRO" w:eastAsia="HG丸ｺﾞｼｯｸM-PRO" w:cs="MS-Mincho" w:hint="eastAsia"/>
          <w:kern w:val="0"/>
          <w:szCs w:val="21"/>
        </w:rPr>
        <w:t>212</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２－２－２ 浚渫船運転工（民船・官船） </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212</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（参照：第３編２－16－３浚渫船運転工</w:t>
      </w:r>
      <w:r w:rsidR="00761393">
        <w:rPr>
          <w:rFonts w:ascii="HG丸ｺﾞｼｯｸM-PRO" w:eastAsia="HG丸ｺﾞｼｯｸM-PRO" w:hAnsi="TimesNewRoman" w:cs="TimesNewRoman" w:hint="eastAsia"/>
          <w:kern w:val="0"/>
          <w:sz w:val="18"/>
          <w:szCs w:val="18"/>
        </w:rPr>
        <w:t>・・・・・・・・・・・・・・・・・・・・・・・</w:t>
      </w:r>
      <w:r w:rsidR="00897395">
        <w:rPr>
          <w:rFonts w:ascii="HG丸ｺﾞｼｯｸM-PRO" w:eastAsia="HG丸ｺﾞｼｯｸM-PRO" w:hAnsi="TimesNewRoman" w:cs="TimesNewRoman" w:hint="eastAsia"/>
          <w:kern w:val="0"/>
          <w:sz w:val="18"/>
          <w:szCs w:val="18"/>
        </w:rPr>
        <w:t xml:space="preserve"> </w:t>
      </w:r>
      <w:r w:rsidR="00761393">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196</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２－２－３ 作業船及び機械運転工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212</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２－２－４ 配土工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CF7FE9">
        <w:rPr>
          <w:rFonts w:ascii="HG丸ｺﾞｼｯｸM-PRO" w:eastAsia="HG丸ｺﾞｼｯｸM-PRO" w:cs="MS-Mincho" w:hint="eastAsia"/>
          <w:kern w:val="0"/>
          <w:szCs w:val="21"/>
        </w:rPr>
        <w:t>212</w:t>
      </w:r>
    </w:p>
    <w:p w:rsidR="009170EF" w:rsidRPr="009170EF" w:rsidRDefault="009170EF" w:rsidP="00761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 xml:space="preserve">第３節 浚渫工（グラブ船） </w:t>
      </w:r>
      <w:r w:rsidR="00E039C0">
        <w:rPr>
          <w:rFonts w:ascii="HG丸ｺﾞｼｯｸM-PRO" w:eastAsia="HG丸ｺﾞｼｯｸM-PRO" w:cs="Century" w:hint="eastAsia"/>
          <w:kern w:val="0"/>
          <w:szCs w:val="21"/>
        </w:rPr>
        <w:t>・・・・・・・・・・・・・・・・・</w:t>
      </w:r>
      <w:r w:rsidR="00761393">
        <w:rPr>
          <w:rFonts w:ascii="HG丸ｺﾞｼｯｸM-PRO" w:eastAsia="HG丸ｺﾞｼｯｸM-PRO" w:cs="Century" w:hint="eastAsia"/>
          <w:kern w:val="0"/>
          <w:szCs w:val="21"/>
        </w:rPr>
        <w:t xml:space="preserve">・・・・・・・ </w:t>
      </w:r>
      <w:r w:rsidR="00CF7FE9">
        <w:rPr>
          <w:rFonts w:ascii="HG丸ｺﾞｼｯｸM-PRO" w:eastAsia="HG丸ｺﾞｼｯｸM-PRO" w:cs="Century" w:hint="eastAsia"/>
          <w:kern w:val="0"/>
          <w:szCs w:val="21"/>
        </w:rPr>
        <w:t>213</w:t>
      </w:r>
    </w:p>
    <w:p w:rsidR="009170EF" w:rsidRPr="009170EF" w:rsidRDefault="009170EF" w:rsidP="0076139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２－３－１ 一般事項</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CF7FE9">
        <w:rPr>
          <w:rFonts w:ascii="HG丸ｺﾞｼｯｸM-PRO" w:eastAsia="HG丸ｺﾞｼｯｸM-PRO" w:cs="MS-Mincho" w:hint="eastAsia"/>
          <w:kern w:val="0"/>
          <w:szCs w:val="21"/>
        </w:rPr>
        <w:t>213</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２－３－２ 浚渫船運転工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CF7FE9">
        <w:rPr>
          <w:rFonts w:ascii="HG丸ｺﾞｼｯｸM-PRO" w:eastAsia="HG丸ｺﾞｼｯｸM-PRO" w:cs="MS-Mincho" w:hint="eastAsia"/>
          <w:kern w:val="0"/>
          <w:szCs w:val="21"/>
        </w:rPr>
        <w:t>213</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（参照：第３編２－16－３浚渫船運転工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 xml:space="preserve"> </w:t>
      </w:r>
      <w:r w:rsidR="00897395">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196</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２－３－３ 作業船運転工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CF7FE9">
        <w:rPr>
          <w:rFonts w:ascii="HG丸ｺﾞｼｯｸM-PRO" w:eastAsia="HG丸ｺﾞｼｯｸM-PRO" w:cs="MS-Mincho" w:hint="eastAsia"/>
          <w:kern w:val="0"/>
          <w:szCs w:val="21"/>
        </w:rPr>
        <w:t>213</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２－３－４ 配土工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CF7FE9">
        <w:rPr>
          <w:rFonts w:ascii="HG丸ｺﾞｼｯｸM-PRO" w:eastAsia="HG丸ｺﾞｼｯｸM-PRO" w:cs="MS-Mincho" w:hint="eastAsia"/>
          <w:kern w:val="0"/>
          <w:szCs w:val="21"/>
        </w:rPr>
        <w:t>213</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（参照：第３編２－16－２配土工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w:t>
      </w:r>
      <w:r w:rsidR="00897395">
        <w:rPr>
          <w:rFonts w:ascii="HG丸ｺﾞｼｯｸM-PRO" w:eastAsia="HG丸ｺﾞｼｯｸM-PRO" w:hAnsi="TimesNewRoman" w:cs="TimesNewRoman" w:hint="eastAsia"/>
          <w:kern w:val="0"/>
          <w:sz w:val="18"/>
          <w:szCs w:val="18"/>
        </w:rPr>
        <w:t xml:space="preserve"> </w:t>
      </w:r>
      <w:r w:rsidR="00761393">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196</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 xml:space="preserve">第４節 浚渫工（バックホウ浚渫船） </w:t>
      </w:r>
      <w:r w:rsidR="00E039C0">
        <w:rPr>
          <w:rFonts w:ascii="HG丸ｺﾞｼｯｸM-PRO" w:eastAsia="HG丸ｺﾞｼｯｸM-PRO" w:cs="Century" w:hint="eastAsia"/>
          <w:kern w:val="0"/>
          <w:szCs w:val="21"/>
        </w:rPr>
        <w:t>・・・</w:t>
      </w:r>
      <w:r w:rsidR="00761393">
        <w:rPr>
          <w:rFonts w:ascii="HG丸ｺﾞｼｯｸM-PRO" w:eastAsia="HG丸ｺﾞｼｯｸM-PRO" w:cs="Century" w:hint="eastAsia"/>
          <w:kern w:val="0"/>
          <w:szCs w:val="21"/>
        </w:rPr>
        <w:t xml:space="preserve">・・・・・・・・・・・・・・・・・ </w:t>
      </w:r>
      <w:r w:rsidR="00CF7FE9">
        <w:rPr>
          <w:rFonts w:ascii="HG丸ｺﾞｼｯｸM-PRO" w:eastAsia="HG丸ｺﾞｼｯｸM-PRO" w:cs="Century" w:hint="eastAsia"/>
          <w:kern w:val="0"/>
          <w:szCs w:val="21"/>
        </w:rPr>
        <w:t>213</w:t>
      </w:r>
    </w:p>
    <w:p w:rsidR="009170EF" w:rsidRPr="009170EF" w:rsidRDefault="009170EF" w:rsidP="0076139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２－４－１ 一般事項</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CF7FE9">
        <w:rPr>
          <w:rFonts w:ascii="HG丸ｺﾞｼｯｸM-PRO" w:eastAsia="HG丸ｺﾞｼｯｸM-PRO" w:cs="MS-Mincho" w:hint="eastAsia"/>
          <w:kern w:val="0"/>
          <w:szCs w:val="21"/>
        </w:rPr>
        <w:t>213</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２－４－２ 浚渫船運転工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CF7FE9">
        <w:rPr>
          <w:rFonts w:ascii="HG丸ｺﾞｼｯｸM-PRO" w:eastAsia="HG丸ｺﾞｼｯｸM-PRO" w:cs="MS-Mincho" w:hint="eastAsia"/>
          <w:kern w:val="0"/>
          <w:szCs w:val="21"/>
        </w:rPr>
        <w:t>214</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（参照：第３編２－16－３浚渫船運転工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w:t>
      </w:r>
      <w:r w:rsidR="00897395">
        <w:rPr>
          <w:rFonts w:ascii="HG丸ｺﾞｼｯｸM-PRO" w:eastAsia="HG丸ｺﾞｼｯｸM-PRO" w:hAnsi="TimesNewRoman" w:cs="TimesNewRoman" w:hint="eastAsia"/>
          <w:kern w:val="0"/>
          <w:sz w:val="18"/>
          <w:szCs w:val="18"/>
        </w:rPr>
        <w:t xml:space="preserve"> </w:t>
      </w:r>
      <w:r w:rsidR="00761393">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196</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２－４－３ 作業船運転工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CF7FE9">
        <w:rPr>
          <w:rFonts w:ascii="HG丸ｺﾞｼｯｸM-PRO" w:eastAsia="HG丸ｺﾞｼｯｸM-PRO" w:cs="MS-Mincho" w:hint="eastAsia"/>
          <w:kern w:val="0"/>
          <w:szCs w:val="21"/>
        </w:rPr>
        <w:t>214</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（参照：第６編２－３－３作業船運転工</w:t>
      </w:r>
      <w:r w:rsidR="00761393">
        <w:rPr>
          <w:rFonts w:ascii="HG丸ｺﾞｼｯｸM-PRO" w:eastAsia="HG丸ｺﾞｼｯｸM-PRO" w:hAnsi="TimesNewRoman" w:cs="TimesNewRoman" w:hint="eastAsia"/>
          <w:kern w:val="0"/>
          <w:sz w:val="18"/>
          <w:szCs w:val="18"/>
        </w:rPr>
        <w:t>・・・・・・・・・・・・・・・・・・・・・・・・</w:t>
      </w:r>
      <w:r w:rsidR="00897395">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213</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２－４－４ 揚土工</w:t>
      </w:r>
      <w:r w:rsidR="00E039C0">
        <w:rPr>
          <w:rFonts w:ascii="HG丸ｺﾞｼｯｸM-PRO" w:eastAsia="HG丸ｺﾞｼｯｸM-PRO" w:cs="MS-Mincho" w:hint="eastAsia"/>
          <w:kern w:val="0"/>
          <w:szCs w:val="21"/>
        </w:rPr>
        <w:t>・・・・・・・・・・・・・・・・・・・・・・・・・・・・</w:t>
      </w:r>
      <w:r w:rsidR="00CF7FE9">
        <w:rPr>
          <w:rFonts w:ascii="HG丸ｺﾞｼｯｸM-PRO" w:eastAsia="HG丸ｺﾞｼｯｸM-PRO" w:cs="MS-Mincho" w:hint="eastAsia"/>
          <w:kern w:val="0"/>
          <w:szCs w:val="21"/>
        </w:rPr>
        <w:t>214</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（参照：第３編２－16－２配土工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w:t>
      </w:r>
      <w:r w:rsidR="00897395">
        <w:rPr>
          <w:rFonts w:ascii="HG丸ｺﾞｼｯｸM-PRO" w:eastAsia="HG丸ｺﾞｼｯｸM-PRO" w:hAnsi="TimesNewRoman" w:cs="TimesNewRoman" w:hint="eastAsia"/>
          <w:kern w:val="0"/>
          <w:sz w:val="18"/>
          <w:szCs w:val="18"/>
        </w:rPr>
        <w:t xml:space="preserve"> </w:t>
      </w:r>
      <w:r w:rsidR="00761393">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196</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第５節 浚渫土処理工</w:t>
      </w:r>
      <w:r w:rsidR="00E039C0">
        <w:rPr>
          <w:rFonts w:ascii="HG丸ｺﾞｼｯｸM-PRO" w:eastAsia="HG丸ｺﾞｼｯｸM-PRO" w:cs="Century" w:hint="eastAsia"/>
          <w:kern w:val="0"/>
          <w:szCs w:val="21"/>
        </w:rPr>
        <w:t>・・・・・・・・・・・・・・・・・・・・・・・・・・・</w:t>
      </w:r>
      <w:r w:rsidR="00761393">
        <w:rPr>
          <w:rFonts w:ascii="HG丸ｺﾞｼｯｸM-PRO" w:eastAsia="HG丸ｺﾞｼｯｸM-PRO" w:cs="Century" w:hint="eastAsia"/>
          <w:kern w:val="0"/>
          <w:szCs w:val="21"/>
        </w:rPr>
        <w:t>・</w:t>
      </w:r>
      <w:r w:rsidR="00CF7FE9">
        <w:rPr>
          <w:rFonts w:ascii="HG丸ｺﾞｼｯｸM-PRO" w:eastAsia="HG丸ｺﾞｼｯｸM-PRO" w:cs="Century" w:hint="eastAsia"/>
          <w:kern w:val="0"/>
          <w:szCs w:val="21"/>
        </w:rPr>
        <w:t>214</w:t>
      </w:r>
    </w:p>
    <w:p w:rsidR="009170EF" w:rsidRPr="009170EF" w:rsidRDefault="009170EF" w:rsidP="0076139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２－５－１ 一般事項</w:t>
      </w:r>
      <w:r w:rsidR="00E039C0">
        <w:rPr>
          <w:rFonts w:ascii="HG丸ｺﾞｼｯｸM-PRO" w:eastAsia="HG丸ｺﾞｼｯｸM-PRO" w:cs="MS-Mincho" w:hint="eastAsia"/>
          <w:kern w:val="0"/>
          <w:szCs w:val="21"/>
        </w:rPr>
        <w:t>・・・・・・・・・・・・・・・・・・・・・・・・・・・</w:t>
      </w:r>
      <w:r w:rsidR="00CF7FE9">
        <w:rPr>
          <w:rFonts w:ascii="HG丸ｺﾞｼｯｸM-PRO" w:eastAsia="HG丸ｺﾞｼｯｸM-PRO" w:cs="MS-Mincho" w:hint="eastAsia"/>
          <w:kern w:val="0"/>
          <w:szCs w:val="21"/>
        </w:rPr>
        <w:t>214</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２－５－２ 浚渫土処理工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CF7FE9">
        <w:rPr>
          <w:rFonts w:ascii="HG丸ｺﾞｼｯｸM-PRO" w:eastAsia="HG丸ｺﾞｼｯｸM-PRO" w:cs="MS-Mincho" w:hint="eastAsia"/>
          <w:kern w:val="0"/>
          <w:szCs w:val="21"/>
        </w:rPr>
        <w:t>214</w:t>
      </w:r>
    </w:p>
    <w:p w:rsidR="009170EF" w:rsidRPr="00761393" w:rsidRDefault="009170EF" w:rsidP="00761393">
      <w:pPr>
        <w:autoSpaceDE w:val="0"/>
        <w:autoSpaceDN w:val="0"/>
        <w:adjustRightInd w:val="0"/>
        <w:ind w:firstLineChars="200" w:firstLine="442"/>
        <w:jc w:val="left"/>
        <w:rPr>
          <w:rFonts w:ascii="HG丸ｺﾞｼｯｸM-PRO" w:eastAsia="HG丸ｺﾞｼｯｸM-PRO" w:cs="Century"/>
          <w:b/>
          <w:kern w:val="0"/>
          <w:sz w:val="22"/>
          <w:szCs w:val="22"/>
        </w:rPr>
      </w:pPr>
      <w:r w:rsidRPr="00761393">
        <w:rPr>
          <w:rFonts w:ascii="HG丸ｺﾞｼｯｸM-PRO" w:eastAsia="HG丸ｺﾞｼｯｸM-PRO" w:cs="MS-Gothic" w:hint="eastAsia"/>
          <w:b/>
          <w:kern w:val="0"/>
          <w:sz w:val="22"/>
          <w:szCs w:val="22"/>
        </w:rPr>
        <w:t>第３章 樋門・樋管</w:t>
      </w:r>
      <w:r w:rsidR="00761393" w:rsidRPr="00761393">
        <w:rPr>
          <w:rFonts w:ascii="HG丸ｺﾞｼｯｸM-PRO" w:eastAsia="HG丸ｺﾞｼｯｸM-PRO" w:cs="Century" w:hint="eastAsia"/>
          <w:b/>
          <w:kern w:val="0"/>
          <w:sz w:val="22"/>
          <w:szCs w:val="22"/>
        </w:rPr>
        <w:t>・・・・・・・・・・・・・・・・・・・・・・・・・・・</w:t>
      </w:r>
      <w:r w:rsidR="003A7561">
        <w:rPr>
          <w:rFonts w:ascii="HG丸ｺﾞｼｯｸM-PRO" w:eastAsia="HG丸ｺﾞｼｯｸM-PRO" w:cs="Century" w:hint="eastAsia"/>
          <w:b/>
          <w:kern w:val="0"/>
          <w:sz w:val="22"/>
          <w:szCs w:val="22"/>
        </w:rPr>
        <w:t xml:space="preserve"> </w:t>
      </w:r>
      <w:r w:rsidRPr="00761393">
        <w:rPr>
          <w:rFonts w:ascii="HG丸ｺﾞｼｯｸM-PRO" w:eastAsia="HG丸ｺﾞｼｯｸM-PRO" w:cs="Century" w:hint="eastAsia"/>
          <w:b/>
          <w:kern w:val="0"/>
          <w:sz w:val="22"/>
          <w:szCs w:val="22"/>
        </w:rPr>
        <w:t>2</w:t>
      </w:r>
      <w:r w:rsidR="00CF7FE9">
        <w:rPr>
          <w:rFonts w:ascii="HG丸ｺﾞｼｯｸM-PRO" w:eastAsia="HG丸ｺﾞｼｯｸM-PRO" w:cs="Century" w:hint="eastAsia"/>
          <w:b/>
          <w:kern w:val="0"/>
          <w:sz w:val="22"/>
          <w:szCs w:val="22"/>
        </w:rPr>
        <w:t>15</w:t>
      </w:r>
    </w:p>
    <w:p w:rsidR="009170EF" w:rsidRPr="009170EF" w:rsidRDefault="009170EF" w:rsidP="00761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CF7FE9">
        <w:rPr>
          <w:rFonts w:ascii="HG丸ｺﾞｼｯｸM-PRO" w:eastAsia="HG丸ｺﾞｼｯｸM-PRO" w:cs="Century" w:hint="eastAsia"/>
          <w:kern w:val="0"/>
          <w:szCs w:val="21"/>
        </w:rPr>
        <w:t>215</w:t>
      </w:r>
    </w:p>
    <w:p w:rsidR="009170EF" w:rsidRPr="009170EF" w:rsidRDefault="009170EF" w:rsidP="00761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761393">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CF7FE9">
        <w:rPr>
          <w:rFonts w:ascii="HG丸ｺﾞｼｯｸM-PRO" w:eastAsia="HG丸ｺﾞｼｯｸM-PRO" w:cs="Century" w:hint="eastAsia"/>
          <w:kern w:val="0"/>
          <w:szCs w:val="21"/>
        </w:rPr>
        <w:t>215</w:t>
      </w:r>
    </w:p>
    <w:p w:rsidR="009170EF" w:rsidRPr="009170EF" w:rsidRDefault="009170EF" w:rsidP="00761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軽量盛土工</w:t>
      </w:r>
      <w:r w:rsidR="00761393">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CF7FE9">
        <w:rPr>
          <w:rFonts w:ascii="HG丸ｺﾞｼｯｸM-PRO" w:eastAsia="HG丸ｺﾞｼｯｸM-PRO" w:cs="Century" w:hint="eastAsia"/>
          <w:kern w:val="0"/>
          <w:szCs w:val="21"/>
        </w:rPr>
        <w:t>215</w:t>
      </w:r>
    </w:p>
    <w:p w:rsidR="009170EF" w:rsidRPr="009170EF" w:rsidRDefault="009170EF" w:rsidP="0076139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３－３－１ 一般事項</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215</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３－３－２ 軽量盛土工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215</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（参照：第３編２－11－２軽量盛土工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172</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地盤改良工</w:t>
      </w:r>
      <w:r w:rsidR="00E039C0">
        <w:rPr>
          <w:rFonts w:ascii="HG丸ｺﾞｼｯｸM-PRO" w:eastAsia="HG丸ｺﾞｼｯｸM-PRO" w:cs="Century" w:hint="eastAsia"/>
          <w:kern w:val="0"/>
          <w:szCs w:val="21"/>
        </w:rPr>
        <w:t>・・・・・・・・・・・・・・・・・・・・・・・・・・・・</w:t>
      </w:r>
      <w:r w:rsidR="00761393">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CF7FE9">
        <w:rPr>
          <w:rFonts w:ascii="HG丸ｺﾞｼｯｸM-PRO" w:eastAsia="HG丸ｺﾞｼｯｸM-PRO" w:cs="Century" w:hint="eastAsia"/>
          <w:kern w:val="0"/>
          <w:szCs w:val="21"/>
        </w:rPr>
        <w:t>215</w:t>
      </w:r>
    </w:p>
    <w:p w:rsidR="009170EF" w:rsidRPr="009170EF" w:rsidRDefault="009170EF" w:rsidP="0076139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３－４－１ 一般事項</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215</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３－４－２ 固結工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215</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（参照：第３編２－７－９固結工</w:t>
      </w:r>
      <w:r w:rsidR="00E039C0">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160</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第５節 樋門・樋管本体工</w:t>
      </w:r>
      <w:r w:rsidR="00E039C0">
        <w:rPr>
          <w:rFonts w:ascii="HG丸ｺﾞｼｯｸM-PRO" w:eastAsia="HG丸ｺﾞｼｯｸM-PRO" w:cs="Century" w:hint="eastAsia"/>
          <w:kern w:val="0"/>
          <w:szCs w:val="21"/>
        </w:rPr>
        <w:t>・・・・・・・・・・・・・・・・・・・・</w:t>
      </w:r>
      <w:r w:rsidR="00761393">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CF7FE9">
        <w:rPr>
          <w:rFonts w:ascii="HG丸ｺﾞｼｯｸM-PRO" w:eastAsia="HG丸ｺﾞｼｯｸM-PRO" w:cs="Century" w:hint="eastAsia"/>
          <w:kern w:val="0"/>
          <w:szCs w:val="21"/>
        </w:rPr>
        <w:t>216</w:t>
      </w:r>
    </w:p>
    <w:p w:rsidR="009170EF" w:rsidRPr="009170EF" w:rsidRDefault="009170EF" w:rsidP="0076139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３－５－１ 一般事項</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216</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３－５－２ 作業土工（床掘り・埋戻し） </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216</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３－５－３ 既製杭工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216</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（参照：第３編２－４－４既製杭工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112</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３－５－４ 場所打杭工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216</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（参照：第３編２－４－５場所打杭工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115</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３－５－５ 矢板工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216</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３－５－６ 函渠工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216</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３－５－７ 翼壁工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219</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３－５－８ 水叩工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219</w:t>
      </w:r>
    </w:p>
    <w:p w:rsidR="009170EF" w:rsidRPr="009170EF" w:rsidRDefault="009170EF" w:rsidP="00761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第６節 護床工</w:t>
      </w:r>
      <w:r w:rsidR="00E039C0">
        <w:rPr>
          <w:rFonts w:ascii="HG丸ｺﾞｼｯｸM-PRO" w:eastAsia="HG丸ｺﾞｼｯｸM-PRO" w:cs="Century" w:hint="eastAsia"/>
          <w:kern w:val="0"/>
          <w:szCs w:val="21"/>
        </w:rPr>
        <w:t>・・・・・・</w:t>
      </w:r>
      <w:r w:rsidR="00761393">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CF7FE9">
        <w:rPr>
          <w:rFonts w:ascii="HG丸ｺﾞｼｯｸM-PRO" w:eastAsia="HG丸ｺﾞｼｯｸM-PRO" w:cs="Century" w:hint="eastAsia"/>
          <w:kern w:val="0"/>
          <w:szCs w:val="21"/>
        </w:rPr>
        <w:t>219</w:t>
      </w:r>
    </w:p>
    <w:p w:rsidR="009170EF" w:rsidRPr="009170EF" w:rsidRDefault="009170EF" w:rsidP="0076139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３－６－１ 一般事項</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219</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３－６－２ 作業土工（床掘り・埋戻し） </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219</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３－６－３ 根固めブロック工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219</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（参照：第３編２－３－17根固めブロック工</w:t>
      </w:r>
      <w:r w:rsidR="0076139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100</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３－６－４ 間詰工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219</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３－６－５ 沈床工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219</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（参照：第３編２－３－18沈床工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101</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３－６－６ 捨石工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219</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（参照：第３編２－３－19捨石工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101</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３－６－７ かご工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219</w:t>
      </w:r>
    </w:p>
    <w:p w:rsidR="009170EF" w:rsidRPr="009170EF" w:rsidRDefault="009170EF" w:rsidP="00761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第７節 水路工</w:t>
      </w:r>
      <w:r w:rsidR="00E039C0">
        <w:rPr>
          <w:rFonts w:ascii="HG丸ｺﾞｼｯｸM-PRO" w:eastAsia="HG丸ｺﾞｼｯｸM-PRO" w:cs="Century" w:hint="eastAsia"/>
          <w:kern w:val="0"/>
          <w:szCs w:val="21"/>
        </w:rPr>
        <w:t>・・・・・・・・・・・・・・・・・・・・・・・・・・・・・・</w:t>
      </w:r>
      <w:r w:rsidR="00761393">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CF7FE9">
        <w:rPr>
          <w:rFonts w:ascii="HG丸ｺﾞｼｯｸM-PRO" w:eastAsia="HG丸ｺﾞｼｯｸM-PRO" w:cs="Century" w:hint="eastAsia"/>
          <w:kern w:val="0"/>
          <w:szCs w:val="21"/>
        </w:rPr>
        <w:t>220</w:t>
      </w:r>
    </w:p>
    <w:p w:rsidR="009170EF" w:rsidRPr="009170EF" w:rsidRDefault="009170EF" w:rsidP="0076139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３－７－１ 一般事項</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220</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３－７－２ 作業土工（床掘り・埋戻し） </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220</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３－７－３ 側溝工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220</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（参照：第３編２－３－29側溝工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108</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３－７－４ 集水桝工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220</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（参照：第３編２－３－30集水桝工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108</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３－７－５ 暗渠工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220</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３－７－６ 樋門接続暗渠工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220</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（参照：第６編３－５－６函渠工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216</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第８節 付属物設置工</w:t>
      </w:r>
      <w:r w:rsidR="00E039C0">
        <w:rPr>
          <w:rFonts w:ascii="HG丸ｺﾞｼｯｸM-PRO" w:eastAsia="HG丸ｺﾞｼｯｸM-PRO" w:cs="Century" w:hint="eastAsia"/>
          <w:kern w:val="0"/>
          <w:szCs w:val="21"/>
        </w:rPr>
        <w:t>・・・・・・・・・・・・・・・・・・・・・・・・・・・</w:t>
      </w:r>
      <w:r w:rsidR="00761393">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CF7FE9">
        <w:rPr>
          <w:rFonts w:ascii="HG丸ｺﾞｼｯｸM-PRO" w:eastAsia="HG丸ｺﾞｼｯｸM-PRO" w:cs="Century" w:hint="eastAsia"/>
          <w:kern w:val="0"/>
          <w:szCs w:val="21"/>
        </w:rPr>
        <w:t>220</w:t>
      </w:r>
    </w:p>
    <w:p w:rsidR="009170EF" w:rsidRPr="009170EF" w:rsidRDefault="009170EF" w:rsidP="0076139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３－８－１ 一般事項</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220</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３－８－２ 作業土工（床掘り・埋戻し） </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220</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３－８－３ 防止柵工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220</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（参照：第３編２－３－７防止柵工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CF7FE9">
        <w:rPr>
          <w:rFonts w:ascii="HG丸ｺﾞｼｯｸM-PRO" w:eastAsia="HG丸ｺﾞｼｯｸM-PRO" w:hAnsi="TimesNewRoman" w:cs="TimesNewRoman" w:hint="eastAsia"/>
          <w:kern w:val="0"/>
          <w:sz w:val="18"/>
          <w:szCs w:val="18"/>
        </w:rPr>
        <w:t xml:space="preserve">  94</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３－８－４ 境界工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220</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３－８－５ 銘板工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221</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３－８－６ 点検施設工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221</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３－８－７ 階段工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221</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３－８－８ 観測施設工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221</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３－８－９ グラウトホール工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CF7FE9">
        <w:rPr>
          <w:rFonts w:ascii="HG丸ｺﾞｼｯｸM-PRO" w:eastAsia="HG丸ｺﾞｼｯｸM-PRO" w:cs="MS-Mincho" w:hint="eastAsia"/>
          <w:kern w:val="0"/>
          <w:szCs w:val="21"/>
        </w:rPr>
        <w:t>221</w:t>
      </w:r>
    </w:p>
    <w:p w:rsidR="009170EF" w:rsidRPr="00EE5FBB" w:rsidRDefault="009170EF" w:rsidP="00EE5FBB">
      <w:pPr>
        <w:autoSpaceDE w:val="0"/>
        <w:autoSpaceDN w:val="0"/>
        <w:adjustRightInd w:val="0"/>
        <w:ind w:firstLineChars="200" w:firstLine="442"/>
        <w:jc w:val="left"/>
        <w:rPr>
          <w:rFonts w:ascii="HG丸ｺﾞｼｯｸM-PRO" w:eastAsia="HG丸ｺﾞｼｯｸM-PRO" w:cs="Century"/>
          <w:b/>
          <w:kern w:val="0"/>
          <w:sz w:val="22"/>
          <w:szCs w:val="22"/>
        </w:rPr>
      </w:pPr>
      <w:r w:rsidRPr="00EE5FBB">
        <w:rPr>
          <w:rFonts w:ascii="HG丸ｺﾞｼｯｸM-PRO" w:eastAsia="HG丸ｺﾞｼｯｸM-PRO" w:cs="MS-Gothic" w:hint="eastAsia"/>
          <w:b/>
          <w:kern w:val="0"/>
          <w:sz w:val="22"/>
          <w:szCs w:val="22"/>
        </w:rPr>
        <w:t>第４章 水 門</w:t>
      </w:r>
      <w:r w:rsidR="00761393" w:rsidRPr="00EE5FBB">
        <w:rPr>
          <w:rFonts w:ascii="HG丸ｺﾞｼｯｸM-PRO" w:eastAsia="HG丸ｺﾞｼｯｸM-PRO" w:cs="MS-Gothic" w:hint="eastAsia"/>
          <w:b/>
          <w:kern w:val="0"/>
          <w:sz w:val="22"/>
          <w:szCs w:val="22"/>
        </w:rPr>
        <w:t>・</w:t>
      </w:r>
      <w:r w:rsidR="00E039C0" w:rsidRPr="00EE5FBB">
        <w:rPr>
          <w:rFonts w:ascii="HG丸ｺﾞｼｯｸM-PRO" w:eastAsia="HG丸ｺﾞｼｯｸM-PRO" w:cs="Century" w:hint="eastAsia"/>
          <w:b/>
          <w:kern w:val="0"/>
          <w:sz w:val="22"/>
          <w:szCs w:val="22"/>
        </w:rPr>
        <w:t>・・・・・</w:t>
      </w:r>
      <w:r w:rsidR="00DA6BDD">
        <w:rPr>
          <w:rFonts w:ascii="HG丸ｺﾞｼｯｸM-PRO" w:eastAsia="HG丸ｺﾞｼｯｸM-PRO" w:cs="Century" w:hint="eastAsia"/>
          <w:b/>
          <w:kern w:val="0"/>
          <w:sz w:val="22"/>
          <w:szCs w:val="22"/>
        </w:rPr>
        <w:t xml:space="preserve">・・・・・・・・・・・・・・・・・・・・・・・ </w:t>
      </w:r>
      <w:r w:rsidR="003A7561">
        <w:rPr>
          <w:rFonts w:ascii="HG丸ｺﾞｼｯｸM-PRO" w:eastAsia="HG丸ｺﾞｼｯｸM-PRO" w:cs="Century" w:hint="eastAsia"/>
          <w:b/>
          <w:kern w:val="0"/>
          <w:sz w:val="22"/>
          <w:szCs w:val="22"/>
        </w:rPr>
        <w:t xml:space="preserve"> </w:t>
      </w:r>
      <w:r w:rsidR="00DA6BDD">
        <w:rPr>
          <w:rFonts w:ascii="HG丸ｺﾞｼｯｸM-PRO" w:eastAsia="HG丸ｺﾞｼｯｸM-PRO" w:cs="Century" w:hint="eastAsia"/>
          <w:b/>
          <w:kern w:val="0"/>
          <w:sz w:val="22"/>
          <w:szCs w:val="22"/>
        </w:rPr>
        <w:t>222</w:t>
      </w:r>
    </w:p>
    <w:p w:rsidR="009170EF" w:rsidRPr="009170EF" w:rsidRDefault="009170EF" w:rsidP="00761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DA6BDD">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DA6BDD">
        <w:rPr>
          <w:rFonts w:ascii="HG丸ｺﾞｼｯｸM-PRO" w:eastAsia="HG丸ｺﾞｼｯｸM-PRO" w:cs="Century" w:hint="eastAsia"/>
          <w:kern w:val="0"/>
          <w:szCs w:val="21"/>
        </w:rPr>
        <w:t>222</w:t>
      </w:r>
    </w:p>
    <w:p w:rsidR="009170EF" w:rsidRPr="009170EF" w:rsidRDefault="009170EF" w:rsidP="00761393">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761393">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DA6BDD">
        <w:rPr>
          <w:rFonts w:ascii="HG丸ｺﾞｼｯｸM-PRO" w:eastAsia="HG丸ｺﾞｼｯｸM-PRO" w:cs="Century" w:hint="eastAsia"/>
          <w:kern w:val="0"/>
          <w:szCs w:val="21"/>
        </w:rPr>
        <w:t>222</w:t>
      </w:r>
    </w:p>
    <w:p w:rsidR="009170EF" w:rsidRPr="009170EF" w:rsidRDefault="009170EF" w:rsidP="00761393">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工場製作工</w:t>
      </w:r>
      <w:r w:rsidR="00761393">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DA6BDD">
        <w:rPr>
          <w:rFonts w:ascii="HG丸ｺﾞｼｯｸM-PRO" w:eastAsia="HG丸ｺﾞｼｯｸM-PRO" w:cs="Century" w:hint="eastAsia"/>
          <w:kern w:val="0"/>
          <w:szCs w:val="21"/>
        </w:rPr>
        <w:t>222</w:t>
      </w:r>
    </w:p>
    <w:p w:rsidR="009170EF" w:rsidRPr="009170EF" w:rsidRDefault="009170EF" w:rsidP="0076139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４－３－１ 一般事項</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DA6BDD">
        <w:rPr>
          <w:rFonts w:ascii="HG丸ｺﾞｼｯｸM-PRO" w:eastAsia="HG丸ｺﾞｼｯｸM-PRO" w:cs="MS-Mincho" w:hint="eastAsia"/>
          <w:kern w:val="0"/>
          <w:szCs w:val="21"/>
        </w:rPr>
        <w:t>222</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４－３－２ 材 料</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DA6BDD">
        <w:rPr>
          <w:rFonts w:ascii="HG丸ｺﾞｼｯｸM-PRO" w:eastAsia="HG丸ｺﾞｼｯｸM-PRO" w:cs="MS-Mincho" w:hint="eastAsia"/>
          <w:kern w:val="0"/>
          <w:szCs w:val="21"/>
        </w:rPr>
        <w:t>222</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（参照：第３編２－12－２材料</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w:t>
      </w:r>
      <w:r w:rsidR="00897395">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DA6BDD">
        <w:rPr>
          <w:rFonts w:ascii="HG丸ｺﾞｼｯｸM-PRO" w:eastAsia="HG丸ｺﾞｼｯｸM-PRO" w:hAnsi="TimesNewRoman" w:cs="TimesNewRoman" w:hint="eastAsia"/>
          <w:kern w:val="0"/>
          <w:sz w:val="18"/>
          <w:szCs w:val="18"/>
        </w:rPr>
        <w:t>172</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４－３－３ 桁製作工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DA6BDD">
        <w:rPr>
          <w:rFonts w:ascii="HG丸ｺﾞｼｯｸM-PRO" w:eastAsia="HG丸ｺﾞｼｯｸM-PRO" w:cs="MS-Mincho" w:hint="eastAsia"/>
          <w:kern w:val="0"/>
          <w:szCs w:val="21"/>
        </w:rPr>
        <w:t>222</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（参照：第３編２－12－３桁製作工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DA6BDD">
        <w:rPr>
          <w:rFonts w:ascii="HG丸ｺﾞｼｯｸM-PRO" w:eastAsia="HG丸ｺﾞｼｯｸM-PRO" w:hAnsi="TimesNewRoman" w:cs="TimesNewRoman" w:hint="eastAsia"/>
          <w:kern w:val="0"/>
          <w:sz w:val="18"/>
          <w:szCs w:val="18"/>
        </w:rPr>
        <w:t>174</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４－３－４ 鋼製伸縮継手製作工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DA6BDD">
        <w:rPr>
          <w:rFonts w:ascii="HG丸ｺﾞｼｯｸM-PRO" w:eastAsia="HG丸ｺﾞｼｯｸM-PRO" w:cs="MS-Mincho" w:hint="eastAsia"/>
          <w:kern w:val="0"/>
          <w:szCs w:val="21"/>
        </w:rPr>
        <w:t>222</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（参照：第３編２－12－５鋼製伸縮継手製作工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DA6BDD">
        <w:rPr>
          <w:rFonts w:ascii="HG丸ｺﾞｼｯｸM-PRO" w:eastAsia="HG丸ｺﾞｼｯｸM-PRO" w:hAnsi="TimesNewRoman" w:cs="TimesNewRoman" w:hint="eastAsia"/>
          <w:kern w:val="0"/>
          <w:sz w:val="18"/>
          <w:szCs w:val="18"/>
        </w:rPr>
        <w:t>183</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４－３－５ 落橋防止装置製作工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DA6BDD">
        <w:rPr>
          <w:rFonts w:ascii="HG丸ｺﾞｼｯｸM-PRO" w:eastAsia="HG丸ｺﾞｼｯｸM-PRO" w:cs="MS-Mincho" w:hint="eastAsia"/>
          <w:kern w:val="0"/>
          <w:szCs w:val="21"/>
        </w:rPr>
        <w:t>223</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（参照：第３編２－12－６落橋防止装置製作工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DA6BDD">
        <w:rPr>
          <w:rFonts w:ascii="HG丸ｺﾞｼｯｸM-PRO" w:eastAsia="HG丸ｺﾞｼｯｸM-PRO" w:hAnsi="TimesNewRoman" w:cs="TimesNewRoman" w:hint="eastAsia"/>
          <w:kern w:val="0"/>
          <w:sz w:val="18"/>
          <w:szCs w:val="18"/>
        </w:rPr>
        <w:t>183</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４－３－６ 鋼製排水管製作工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DA6BDD">
        <w:rPr>
          <w:rFonts w:ascii="HG丸ｺﾞｼｯｸM-PRO" w:eastAsia="HG丸ｺﾞｼｯｸM-PRO" w:cs="MS-Mincho" w:hint="eastAsia"/>
          <w:kern w:val="0"/>
          <w:szCs w:val="21"/>
        </w:rPr>
        <w:t>223</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４－３－７ 橋梁用防護柵製作工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DA6BDD">
        <w:rPr>
          <w:rFonts w:ascii="HG丸ｺﾞｼｯｸM-PRO" w:eastAsia="HG丸ｺﾞｼｯｸM-PRO" w:cs="MS-Mincho" w:hint="eastAsia"/>
          <w:kern w:val="0"/>
          <w:szCs w:val="21"/>
        </w:rPr>
        <w:t>223</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（参照：第３編２－12－７橋梁用防護柵製作工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DA6BDD">
        <w:rPr>
          <w:rFonts w:ascii="HG丸ｺﾞｼｯｸM-PRO" w:eastAsia="HG丸ｺﾞｼｯｸM-PRO" w:hAnsi="TimesNewRoman" w:cs="TimesNewRoman" w:hint="eastAsia"/>
          <w:kern w:val="0"/>
          <w:sz w:val="18"/>
          <w:szCs w:val="18"/>
        </w:rPr>
        <w:t>183</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４－３－８ 鋳造費</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DA6BDD">
        <w:rPr>
          <w:rFonts w:ascii="HG丸ｺﾞｼｯｸM-PRO" w:eastAsia="HG丸ｺﾞｼｯｸM-PRO" w:cs="MS-Mincho" w:hint="eastAsia"/>
          <w:kern w:val="0"/>
          <w:szCs w:val="21"/>
        </w:rPr>
        <w:t>223</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４－３－９ 仮設材製作工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DA6BDD">
        <w:rPr>
          <w:rFonts w:ascii="HG丸ｺﾞｼｯｸM-PRO" w:eastAsia="HG丸ｺﾞｼｯｸM-PRO" w:cs="MS-Mincho" w:hint="eastAsia"/>
          <w:kern w:val="0"/>
          <w:szCs w:val="21"/>
        </w:rPr>
        <w:t>223</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４－３－10 工場塗装工</w:t>
      </w:r>
      <w:r w:rsidR="00E039C0">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DA6BDD">
        <w:rPr>
          <w:rFonts w:ascii="HG丸ｺﾞｼｯｸM-PRO" w:eastAsia="HG丸ｺﾞｼｯｸM-PRO" w:cs="MS-Mincho" w:hint="eastAsia"/>
          <w:kern w:val="0"/>
          <w:szCs w:val="21"/>
        </w:rPr>
        <w:t>223</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（参照：第３編２－12－11工場塗装工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DA6BDD">
        <w:rPr>
          <w:rFonts w:ascii="HG丸ｺﾞｼｯｸM-PRO" w:eastAsia="HG丸ｺﾞｼｯｸM-PRO" w:hAnsi="TimesNewRoman" w:cs="TimesNewRoman" w:hint="eastAsia"/>
          <w:kern w:val="0"/>
          <w:sz w:val="18"/>
          <w:szCs w:val="18"/>
        </w:rPr>
        <w:t>185</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工場製品輸送工</w:t>
      </w:r>
      <w:r w:rsidR="00E039C0">
        <w:rPr>
          <w:rFonts w:ascii="HG丸ｺﾞｼｯｸM-PRO" w:eastAsia="HG丸ｺﾞｼｯｸM-PRO" w:cs="Century" w:hint="eastAsia"/>
          <w:kern w:val="0"/>
          <w:szCs w:val="21"/>
        </w:rPr>
        <w:t>・・・・・・・・・・・・・・・・・・・・・・・・</w:t>
      </w:r>
      <w:r w:rsidR="00761393">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454FC6">
        <w:rPr>
          <w:rFonts w:ascii="HG丸ｺﾞｼｯｸM-PRO" w:eastAsia="HG丸ｺﾞｼｯｸM-PRO" w:cs="Century" w:hint="eastAsia"/>
          <w:kern w:val="0"/>
          <w:szCs w:val="21"/>
        </w:rPr>
        <w:t>223</w:t>
      </w:r>
    </w:p>
    <w:p w:rsidR="009170EF" w:rsidRPr="009170EF" w:rsidRDefault="009170EF" w:rsidP="0076139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４－４－１ 一般事項</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223</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４－４－２ 輸送工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223</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（参照：第３編２－８－２輸送工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160</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第５節 軽量盛土工</w:t>
      </w:r>
      <w:r w:rsidR="00E039C0">
        <w:rPr>
          <w:rFonts w:ascii="HG丸ｺﾞｼｯｸM-PRO" w:eastAsia="HG丸ｺﾞｼｯｸM-PRO" w:cs="Century" w:hint="eastAsia"/>
          <w:kern w:val="0"/>
          <w:szCs w:val="21"/>
        </w:rPr>
        <w:t>・・・・・・・・・・・・・・・・・・・・・・・・・・・・</w:t>
      </w:r>
      <w:r w:rsidR="00761393">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454FC6">
        <w:rPr>
          <w:rFonts w:ascii="HG丸ｺﾞｼｯｸM-PRO" w:eastAsia="HG丸ｺﾞｼｯｸM-PRO" w:cs="Century" w:hint="eastAsia"/>
          <w:kern w:val="0"/>
          <w:szCs w:val="21"/>
        </w:rPr>
        <w:t>223</w:t>
      </w:r>
    </w:p>
    <w:p w:rsidR="009170EF" w:rsidRPr="009170EF" w:rsidRDefault="009170EF" w:rsidP="0076139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４－５－１ 一般事項</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223</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４－５－２ 軽量盛土工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223</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（参照：第３編２－11－２軽量盛土工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172</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lastRenderedPageBreak/>
        <w:t>第６節 水門本体工</w:t>
      </w:r>
      <w:r w:rsidR="00E039C0">
        <w:rPr>
          <w:rFonts w:ascii="HG丸ｺﾞｼｯｸM-PRO" w:eastAsia="HG丸ｺﾞｼｯｸM-PRO" w:cs="Century" w:hint="eastAsia"/>
          <w:kern w:val="0"/>
          <w:szCs w:val="21"/>
        </w:rPr>
        <w:t>・・・・・・・・・・・・・・・・・・・・</w:t>
      </w:r>
      <w:r w:rsidR="00761393">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454FC6">
        <w:rPr>
          <w:rFonts w:ascii="HG丸ｺﾞｼｯｸM-PRO" w:eastAsia="HG丸ｺﾞｼｯｸM-PRO" w:cs="Century" w:hint="eastAsia"/>
          <w:kern w:val="0"/>
          <w:szCs w:val="21"/>
        </w:rPr>
        <w:t>224</w:t>
      </w:r>
    </w:p>
    <w:p w:rsidR="009170EF" w:rsidRPr="009170EF" w:rsidRDefault="009170EF" w:rsidP="0076139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４－６－１ 一般事項</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224</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４－６－２ 材 料</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224</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４－６－３ 作業土工（床掘り・埋戻し） </w:t>
      </w:r>
      <w:r w:rsidR="00761393">
        <w:rPr>
          <w:rFonts w:ascii="HG丸ｺﾞｼｯｸM-PRO" w:eastAsia="HG丸ｺﾞｼｯｸM-PRO" w:cs="MS-Mincho" w:hint="eastAsia"/>
          <w:kern w:val="0"/>
          <w:szCs w:val="21"/>
        </w:rPr>
        <w:t xml:space="preserve"> </w:t>
      </w:r>
      <w:r w:rsidR="00E039C0">
        <w:rPr>
          <w:rFonts w:ascii="HG丸ｺﾞｼｯｸM-PRO" w:eastAsia="HG丸ｺﾞｼｯｸM-PRO" w:cs="MS-Mincho" w:hint="eastAsia"/>
          <w:kern w:val="0"/>
          <w:szCs w:val="21"/>
        </w:rPr>
        <w:t>・・・・・・・・・・・・・・・・</w:t>
      </w:r>
      <w:r w:rsidR="00454FC6">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224</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w:t>
      </w:r>
      <w:r w:rsidR="00897395">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４－６－４ 既製杭工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224</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（参照：第３編２－４－４既製杭工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 xml:space="preserve"> </w:t>
      </w:r>
      <w:r w:rsidR="00897395">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112</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４－６－５ 場所打杭工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224</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（参照：第３編２－４－５場所打杭工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 xml:space="preserve">・・・・・・・・・・・・・・・・・・・・・・ </w:t>
      </w:r>
      <w:r w:rsidR="00897395">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115</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４－６－６ 矢板工（遮水矢板） </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224</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（参照：第３編２－３－４矢板工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 xml:space="preserve">・・・・・・・・・・・ </w:t>
      </w:r>
      <w:r w:rsidR="00897395">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４－６－７ 床版工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224</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４－６－８ 堰柱工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225</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４－６－９ 門柱工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225</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４－６－10 ゲート操作台工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225</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４－６－11 胸壁工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225</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４－６－12 翼壁工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225</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４－６－13 水叩工</w:t>
      </w:r>
      <w:r w:rsidR="00E039C0">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225</w:t>
      </w:r>
    </w:p>
    <w:p w:rsidR="009170EF" w:rsidRPr="009170EF" w:rsidRDefault="009170EF" w:rsidP="00761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第７節 護床工</w:t>
      </w:r>
      <w:r w:rsidR="00E039C0">
        <w:rPr>
          <w:rFonts w:ascii="HG丸ｺﾞｼｯｸM-PRO" w:eastAsia="HG丸ｺﾞｼｯｸM-PRO" w:cs="Century" w:hint="eastAsia"/>
          <w:kern w:val="0"/>
          <w:szCs w:val="21"/>
        </w:rPr>
        <w:t>・・・・・・</w:t>
      </w:r>
      <w:r w:rsidR="00761393">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454FC6">
        <w:rPr>
          <w:rFonts w:ascii="HG丸ｺﾞｼｯｸM-PRO" w:eastAsia="HG丸ｺﾞｼｯｸM-PRO" w:cs="Century" w:hint="eastAsia"/>
          <w:kern w:val="0"/>
          <w:szCs w:val="21"/>
        </w:rPr>
        <w:t>225</w:t>
      </w:r>
    </w:p>
    <w:p w:rsidR="009170EF" w:rsidRPr="009170EF" w:rsidRDefault="009170EF" w:rsidP="0076139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４－７－１ 一般事項</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225</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４－７－２ 作業土工（床掘り・埋戻し） </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226</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w:t>
      </w:r>
      <w:r w:rsidR="00897395">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４－７－３ 根固めブロック工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226</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（参照：第３編２－３－17根固めブロック工</w:t>
      </w:r>
      <w:r w:rsidR="00761393">
        <w:rPr>
          <w:rFonts w:ascii="HG丸ｺﾞｼｯｸM-PRO" w:eastAsia="HG丸ｺﾞｼｯｸM-PRO" w:hAnsi="TimesNewRoman" w:cs="TimesNewRoman" w:hint="eastAsia"/>
          <w:kern w:val="0"/>
          <w:sz w:val="18"/>
          <w:szCs w:val="18"/>
        </w:rPr>
        <w:t>・・・・・・・・・・・・・・・・・・・・・</w:t>
      </w:r>
      <w:r w:rsidR="00897395">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100</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４－７－４ 間詰工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226</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４－７－５ 沈床工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226</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（参照：第３編２－３－18沈床工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w:t>
      </w:r>
      <w:r w:rsidR="00897395">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101</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４－７－６ 捨石工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226</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（参照：第３編２－３－19捨石工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w:t>
      </w:r>
      <w:r w:rsidR="00897395">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101</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４－７－７ かご工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226</w:t>
      </w:r>
    </w:p>
    <w:p w:rsidR="009170EF" w:rsidRPr="009170EF" w:rsidRDefault="009170EF" w:rsidP="00761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第８節 付属物設置工</w:t>
      </w:r>
      <w:r w:rsidR="00E039C0">
        <w:rPr>
          <w:rFonts w:ascii="HG丸ｺﾞｼｯｸM-PRO" w:eastAsia="HG丸ｺﾞｼｯｸM-PRO" w:cs="Century" w:hint="eastAsia"/>
          <w:kern w:val="0"/>
          <w:szCs w:val="21"/>
        </w:rPr>
        <w:t>・・・・・・・・・・・・・・・・・・・・・・・・・・・</w:t>
      </w:r>
      <w:r w:rsidR="00761393">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454FC6">
        <w:rPr>
          <w:rFonts w:ascii="HG丸ｺﾞｼｯｸM-PRO" w:eastAsia="HG丸ｺﾞｼｯｸM-PRO" w:cs="Century" w:hint="eastAsia"/>
          <w:kern w:val="0"/>
          <w:szCs w:val="21"/>
        </w:rPr>
        <w:t>226</w:t>
      </w:r>
    </w:p>
    <w:p w:rsidR="009170EF" w:rsidRPr="009170EF" w:rsidRDefault="009170EF" w:rsidP="0076139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４－８－１ 一般事項</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226</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４－８－２ 作業土工（床掘り・埋戻し） </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226</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（参照：第３編２－３－３作業土工（床掘り・埋戻し） </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４－８－３ 防止柵工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226</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（参照：第３編２－３－７防止柵工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 xml:space="preserve">  94</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４－８－４ 境界工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226</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（参照：第６編３－８－４境界工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220</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４－８－５ 管理橋受台工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226</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４－８－６ 銘板工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227</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（参照：第６編３－８－５銘板工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221</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４－８－７ 点検施設工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227</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（参照：第６編３－８－６点検施設工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221</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４－８－８ 階段工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227</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（参照：第６編３－８－７階段工</w:t>
      </w:r>
      <w:r w:rsidR="00E039C0">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221</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４－８－９ 観測施設工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227</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（参照：第６編３－８－８観測施設工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221</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第９節 鋼管理橋上部工</w:t>
      </w:r>
      <w:r w:rsidR="00E039C0">
        <w:rPr>
          <w:rFonts w:ascii="HG丸ｺﾞｼｯｸM-PRO" w:eastAsia="HG丸ｺﾞｼｯｸM-PRO" w:cs="Century" w:hint="eastAsia"/>
          <w:kern w:val="0"/>
          <w:szCs w:val="21"/>
        </w:rPr>
        <w:t>・・・・・・・・・・・・・・・・・・・・・・・・・・</w:t>
      </w:r>
      <w:r w:rsidR="00761393">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454FC6">
        <w:rPr>
          <w:rFonts w:ascii="HG丸ｺﾞｼｯｸM-PRO" w:eastAsia="HG丸ｺﾞｼｯｸM-PRO" w:cs="Century" w:hint="eastAsia"/>
          <w:kern w:val="0"/>
          <w:szCs w:val="21"/>
        </w:rPr>
        <w:t>227</w:t>
      </w:r>
    </w:p>
    <w:p w:rsidR="009170EF" w:rsidRPr="009170EF" w:rsidRDefault="009170EF" w:rsidP="0076139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４－９－１ 一般事項</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227</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４－９－２ 材料</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227</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４－９－３ 地組工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228</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（参照：第３編２－13－２地組工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188</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４－９－４ 架設工（クレーン架設） </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228</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（参照：第３編２－13－３架設工（クレーン架設）</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188</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４－９－５ 架設工（ケーブルクレーン架設） </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228</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（参照：第３編２－13－４架設工（ケーブルクレーン架設） </w:t>
      </w:r>
      <w:r w:rsidR="00761393">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188</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４－９－６ 架設工（ケーブルエレクション架設） </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228</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（参照：第３編２－13－５架設工（ケーブルエレクション架設）</w:t>
      </w:r>
      <w:r w:rsidR="0076139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189</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４－９－７ 架設工（架設桁架設） </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228</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（参照：第３編２－13－６架設工（架設桁架設）</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189</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４－９－８ 架設工（送出し架設） </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228</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（参照：第３編２－13－７架設工（送出し架設）</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189</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４－９－９ 架設工（トラベラークレーン架設） </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228</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（参照：第３編２－13－８架設工（トラベラークレーン架設） </w:t>
      </w:r>
      <w:r w:rsidR="00E039C0">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189</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４－９－10 支承工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229</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４－９－11 現場継手工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229</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（参照：第３編２－３－23現場継手工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102</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第10節 橋梁現場塗装工</w:t>
      </w:r>
      <w:r w:rsidR="00E039C0">
        <w:rPr>
          <w:rFonts w:ascii="HG丸ｺﾞｼｯｸM-PRO" w:eastAsia="HG丸ｺﾞｼｯｸM-PRO" w:cs="Century" w:hint="eastAsia"/>
          <w:kern w:val="0"/>
          <w:szCs w:val="21"/>
        </w:rPr>
        <w:t>・・・・・・・・・・・・・・・・・・・・・・・・</w:t>
      </w:r>
      <w:r w:rsidR="00761393">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454FC6">
        <w:rPr>
          <w:rFonts w:ascii="HG丸ｺﾞｼｯｸM-PRO" w:eastAsia="HG丸ｺﾞｼｯｸM-PRO" w:cs="Century" w:hint="eastAsia"/>
          <w:kern w:val="0"/>
          <w:szCs w:val="21"/>
        </w:rPr>
        <w:t>229</w:t>
      </w:r>
    </w:p>
    <w:p w:rsidR="009170EF" w:rsidRPr="009170EF" w:rsidRDefault="009170EF" w:rsidP="0076139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４－10－１ 一般事項</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229</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４－10－２ 現場塗装工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229</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（参照：第３編２－３－31現場塗装工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108</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第11節 床版工</w:t>
      </w:r>
      <w:r w:rsidR="00E039C0">
        <w:rPr>
          <w:rFonts w:ascii="HG丸ｺﾞｼｯｸM-PRO" w:eastAsia="HG丸ｺﾞｼｯｸM-PRO" w:cs="Century" w:hint="eastAsia"/>
          <w:kern w:val="0"/>
          <w:szCs w:val="21"/>
        </w:rPr>
        <w:t>・・・・・・</w:t>
      </w:r>
      <w:r w:rsidR="00761393">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454FC6">
        <w:rPr>
          <w:rFonts w:ascii="HG丸ｺﾞｼｯｸM-PRO" w:eastAsia="HG丸ｺﾞｼｯｸM-PRO" w:cs="Century" w:hint="eastAsia"/>
          <w:kern w:val="0"/>
          <w:szCs w:val="21"/>
        </w:rPr>
        <w:t>229</w:t>
      </w:r>
    </w:p>
    <w:p w:rsidR="009170EF" w:rsidRPr="009170EF" w:rsidRDefault="009170EF" w:rsidP="0076139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４－11－１ 一般事項</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229</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４－11－２ 床版工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229</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（参照：第３編２－18－２床版工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199</w:t>
      </w:r>
      <w:r w:rsidRPr="009170EF">
        <w:rPr>
          <w:rFonts w:ascii="HG丸ｺﾞｼｯｸM-PRO" w:eastAsia="HG丸ｺﾞｼｯｸM-PRO" w:cs="MS-Mincho" w:hint="eastAsia"/>
          <w:kern w:val="0"/>
          <w:sz w:val="18"/>
          <w:szCs w:val="18"/>
        </w:rPr>
        <w:t>）</w:t>
      </w:r>
    </w:p>
    <w:p w:rsidR="009170EF" w:rsidRPr="009170EF" w:rsidRDefault="009170EF" w:rsidP="00761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第12節 橋梁付属物工（鋼管理橋）</w:t>
      </w:r>
      <w:r w:rsidR="00E039C0">
        <w:rPr>
          <w:rFonts w:ascii="HG丸ｺﾞｼｯｸM-PRO" w:eastAsia="HG丸ｺﾞｼｯｸM-PRO" w:cs="Century" w:hint="eastAsia"/>
          <w:kern w:val="0"/>
          <w:szCs w:val="21"/>
        </w:rPr>
        <w:t>・・・・・・・</w:t>
      </w:r>
      <w:r w:rsidR="00761393">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454FC6">
        <w:rPr>
          <w:rFonts w:ascii="HG丸ｺﾞｼｯｸM-PRO" w:eastAsia="HG丸ｺﾞｼｯｸM-PRO" w:cs="Century" w:hint="eastAsia"/>
          <w:kern w:val="0"/>
          <w:szCs w:val="21"/>
        </w:rPr>
        <w:t>229</w:t>
      </w:r>
    </w:p>
    <w:p w:rsidR="009170EF" w:rsidRPr="009170EF" w:rsidRDefault="009170EF" w:rsidP="0076139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４－12－１ 一般事項</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229</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４－12－２ 伸縮装置工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229</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４－12－３ 排水装置工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229</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４－12－４ 地覆工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229</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４－12－５ 橋梁用防護柵工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230</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４－12－６ 橋梁用高欄工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230</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４－12－７ 検査路工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230</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４－12－８ 銘板工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230</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（参照：第３編２－３－25銘板工</w:t>
      </w:r>
      <w:r w:rsidR="00E039C0">
        <w:rPr>
          <w:rFonts w:ascii="HG丸ｺﾞｼｯｸM-PRO" w:eastAsia="HG丸ｺﾞｼｯｸM-PRO" w:hAnsi="TimesNewRoman" w:cs="TimesNewRoman" w:hint="eastAsia"/>
          <w:kern w:val="0"/>
          <w:sz w:val="18"/>
          <w:szCs w:val="18"/>
        </w:rPr>
        <w:t>・・・・・・・・・・</w:t>
      </w:r>
      <w:r w:rsidR="00761393">
        <w:rPr>
          <w:rFonts w:ascii="HG丸ｺﾞｼｯｸM-PRO" w:eastAsia="HG丸ｺﾞｼｯｸM-PRO" w:hAnsi="TimesNewRoman" w:cs="TimesNewRoman" w:hint="eastAsia"/>
          <w:kern w:val="0"/>
          <w:sz w:val="18"/>
          <w:szCs w:val="18"/>
        </w:rPr>
        <w:t>・・・・・・・・・・・・・・・・</w:t>
      </w:r>
      <w:r w:rsidR="00897395">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105</w:t>
      </w:r>
      <w:r w:rsidRPr="009170EF">
        <w:rPr>
          <w:rFonts w:ascii="HG丸ｺﾞｼｯｸM-PRO" w:eastAsia="HG丸ｺﾞｼｯｸM-PRO" w:cs="MS-Mincho" w:hint="eastAsia"/>
          <w:kern w:val="0"/>
          <w:sz w:val="18"/>
          <w:szCs w:val="18"/>
        </w:rPr>
        <w:t>）</w:t>
      </w:r>
    </w:p>
    <w:p w:rsidR="007D0928" w:rsidRDefault="007D0928" w:rsidP="00761393">
      <w:pPr>
        <w:autoSpaceDE w:val="0"/>
        <w:autoSpaceDN w:val="0"/>
        <w:adjustRightInd w:val="0"/>
        <w:ind w:firstLineChars="300" w:firstLine="630"/>
        <w:jc w:val="left"/>
        <w:rPr>
          <w:rFonts w:ascii="HG丸ｺﾞｼｯｸM-PRO" w:eastAsia="HG丸ｺﾞｼｯｸM-PRO" w:cs="MS-Gothic"/>
          <w:kern w:val="0"/>
          <w:szCs w:val="21"/>
        </w:rPr>
      </w:pPr>
    </w:p>
    <w:p w:rsidR="009170EF" w:rsidRPr="009170EF" w:rsidRDefault="009170EF" w:rsidP="00761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lastRenderedPageBreak/>
        <w:t>第13節 橋梁足場等設置工（鋼管理橋）</w:t>
      </w:r>
      <w:r w:rsidR="00761393">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454FC6">
        <w:rPr>
          <w:rFonts w:ascii="HG丸ｺﾞｼｯｸM-PRO" w:eastAsia="HG丸ｺﾞｼｯｸM-PRO" w:cs="Century" w:hint="eastAsia"/>
          <w:kern w:val="0"/>
          <w:szCs w:val="21"/>
        </w:rPr>
        <w:t>230</w:t>
      </w:r>
    </w:p>
    <w:p w:rsidR="009170EF" w:rsidRPr="009170EF" w:rsidRDefault="009170EF" w:rsidP="0076139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４－13－１ 一般事項</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230</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４－13－２ 橋梁足場工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230</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４－13－３ 橋梁防護工</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230</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４－13－４ 昇降用設備工</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230</w:t>
      </w:r>
    </w:p>
    <w:p w:rsidR="009170EF" w:rsidRPr="009170EF" w:rsidRDefault="009170EF" w:rsidP="00761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 xml:space="preserve">第14節 コンクリート管理橋上部工（ＰＣ橋） </w:t>
      </w:r>
      <w:r w:rsidR="00761393">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454FC6">
        <w:rPr>
          <w:rFonts w:ascii="HG丸ｺﾞｼｯｸM-PRO" w:eastAsia="HG丸ｺﾞｼｯｸM-PRO" w:cs="Century" w:hint="eastAsia"/>
          <w:kern w:val="0"/>
          <w:szCs w:val="21"/>
        </w:rPr>
        <w:t>230</w:t>
      </w:r>
    </w:p>
    <w:p w:rsidR="009170EF" w:rsidRPr="009170EF" w:rsidRDefault="009170EF" w:rsidP="0076139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４－14－１ 一般事項</w:t>
      </w:r>
      <w:r w:rsidR="00E039C0">
        <w:rPr>
          <w:rFonts w:ascii="HG丸ｺﾞｼｯｸM-PRO" w:eastAsia="HG丸ｺﾞｼｯｸM-PRO" w:cs="MS-Mincho" w:hint="eastAsia"/>
          <w:kern w:val="0"/>
          <w:szCs w:val="21"/>
        </w:rPr>
        <w:t>・・・・・・・・・・・・・・・・・・</w:t>
      </w:r>
      <w:r w:rsidR="0076139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230</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４－14－２ プレテンション桁製作工（購入工） </w:t>
      </w:r>
      <w:r w:rsidR="0076139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231</w:t>
      </w:r>
    </w:p>
    <w:p w:rsidR="009170EF" w:rsidRPr="009170EF" w:rsidRDefault="009170EF" w:rsidP="00761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（参照：第３編２－３－12プレテンション桁製作工（購入工） </w:t>
      </w:r>
      <w:r w:rsidR="00AC56FB">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 xml:space="preserve">  96</w:t>
      </w:r>
      <w:r w:rsidRPr="009170EF">
        <w:rPr>
          <w:rFonts w:ascii="HG丸ｺﾞｼｯｸM-PRO" w:eastAsia="HG丸ｺﾞｼｯｸM-PRO" w:cs="MS-Mincho" w:hint="eastAsia"/>
          <w:kern w:val="0"/>
          <w:sz w:val="18"/>
          <w:szCs w:val="18"/>
        </w:rPr>
        <w:t>）</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４－14－３ ポストテンション桁製作工</w:t>
      </w:r>
      <w:r w:rsidR="00E039C0">
        <w:rPr>
          <w:rFonts w:ascii="HG丸ｺﾞｼｯｸM-PRO" w:eastAsia="HG丸ｺﾞｼｯｸM-PRO" w:cs="MS-Mincho" w:hint="eastAsia"/>
          <w:kern w:val="0"/>
          <w:szCs w:val="21"/>
        </w:rPr>
        <w:t>・・</w:t>
      </w:r>
      <w:r w:rsidR="00AC56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231</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（参照：第３編２－３－13ポストテンション桁製作工</w:t>
      </w:r>
      <w:r w:rsidR="00E039C0">
        <w:rPr>
          <w:rFonts w:ascii="HG丸ｺﾞｼｯｸM-PRO" w:eastAsia="HG丸ｺﾞｼｯｸM-PRO" w:hAnsi="TimesNewRoman" w:cs="TimesNewRoman" w:hint="eastAsia"/>
          <w:kern w:val="0"/>
          <w:sz w:val="18"/>
          <w:szCs w:val="18"/>
        </w:rPr>
        <w:t>・・・・・・・・・・・</w:t>
      </w:r>
      <w:r w:rsidR="00AC56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 xml:space="preserve">  96</w:t>
      </w:r>
      <w:r w:rsidRPr="009170EF">
        <w:rPr>
          <w:rFonts w:ascii="HG丸ｺﾞｼｯｸM-PRO" w:eastAsia="HG丸ｺﾞｼｯｸM-PRO" w:cs="MS-Mincho" w:hint="eastAsia"/>
          <w:kern w:val="0"/>
          <w:sz w:val="18"/>
          <w:szCs w:val="18"/>
        </w:rPr>
        <w:t>）</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４－14－４ プレキャストセグメント製作工（購入工） </w:t>
      </w:r>
      <w:r w:rsidR="00AC56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231</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（参照：第３編２－３－12プレテンション桁製作工（購入工） </w:t>
      </w:r>
      <w:r w:rsidR="00AC56FB">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 xml:space="preserve">  96</w:t>
      </w:r>
      <w:r w:rsidRPr="009170EF">
        <w:rPr>
          <w:rFonts w:ascii="HG丸ｺﾞｼｯｸM-PRO" w:eastAsia="HG丸ｺﾞｼｯｸM-PRO" w:cs="MS-Mincho" w:hint="eastAsia"/>
          <w:kern w:val="0"/>
          <w:sz w:val="18"/>
          <w:szCs w:val="18"/>
        </w:rPr>
        <w:t>）</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４－14－５ プレキャストセグメント主桁組立工</w:t>
      </w:r>
      <w:r w:rsidR="00AC56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231</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（参照：第３編２－３－14プレキャストセグメント主桁組立工</w:t>
      </w:r>
      <w:r w:rsidR="00AC56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 xml:space="preserve">  99</w:t>
      </w:r>
      <w:r w:rsidRPr="009170EF">
        <w:rPr>
          <w:rFonts w:ascii="HG丸ｺﾞｼｯｸM-PRO" w:eastAsia="HG丸ｺﾞｼｯｸM-PRO" w:cs="MS-Mincho" w:hint="eastAsia"/>
          <w:kern w:val="0"/>
          <w:sz w:val="18"/>
          <w:szCs w:val="18"/>
        </w:rPr>
        <w:t>）</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４－14－６ 支承工</w:t>
      </w:r>
      <w:r w:rsidR="00E039C0">
        <w:rPr>
          <w:rFonts w:ascii="HG丸ｺﾞｼｯｸM-PRO" w:eastAsia="HG丸ｺﾞｼｯｸM-PRO" w:cs="MS-Mincho" w:hint="eastAsia"/>
          <w:kern w:val="0"/>
          <w:szCs w:val="21"/>
        </w:rPr>
        <w:t>・・・・・・・・・・・・・・・・・・・・</w:t>
      </w:r>
      <w:r w:rsidR="00AC56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231</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４－14－７ 架設工（クレーン架設） </w:t>
      </w:r>
      <w:r w:rsidR="00E039C0">
        <w:rPr>
          <w:rFonts w:ascii="HG丸ｺﾞｼｯｸM-PRO" w:eastAsia="HG丸ｺﾞｼｯｸM-PRO" w:cs="MS-Mincho" w:hint="eastAsia"/>
          <w:kern w:val="0"/>
          <w:szCs w:val="21"/>
        </w:rPr>
        <w:t>・・・・</w:t>
      </w:r>
      <w:r w:rsidR="00AC56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231</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（参照：第３編２－13－３架設工（クレーン架設）</w:t>
      </w:r>
      <w:r w:rsidR="00E039C0">
        <w:rPr>
          <w:rFonts w:ascii="HG丸ｺﾞｼｯｸM-PRO" w:eastAsia="HG丸ｺﾞｼｯｸM-PRO" w:hAnsi="TimesNewRoman" w:cs="TimesNewRoman" w:hint="eastAsia"/>
          <w:kern w:val="0"/>
          <w:sz w:val="18"/>
          <w:szCs w:val="18"/>
        </w:rPr>
        <w:t>・・・・・・・・・・・</w:t>
      </w:r>
      <w:r w:rsidR="00AC56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188</w:t>
      </w:r>
      <w:r w:rsidRPr="009170EF">
        <w:rPr>
          <w:rFonts w:ascii="HG丸ｺﾞｼｯｸM-PRO" w:eastAsia="HG丸ｺﾞｼｯｸM-PRO" w:cs="MS-Mincho" w:hint="eastAsia"/>
          <w:kern w:val="0"/>
          <w:sz w:val="18"/>
          <w:szCs w:val="18"/>
        </w:rPr>
        <w:t>）</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４－14－８ 架設工（架設桁架設） </w:t>
      </w:r>
      <w:r w:rsidR="00E039C0">
        <w:rPr>
          <w:rFonts w:ascii="HG丸ｺﾞｼｯｸM-PRO" w:eastAsia="HG丸ｺﾞｼｯｸM-PRO" w:cs="MS-Mincho" w:hint="eastAsia"/>
          <w:kern w:val="0"/>
          <w:szCs w:val="21"/>
        </w:rPr>
        <w:t>・・・・・・</w:t>
      </w:r>
      <w:r w:rsidR="00AC56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231</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（参照：第３編２－13－３架設工（クレーン架設）</w:t>
      </w:r>
      <w:r w:rsidR="00E039C0">
        <w:rPr>
          <w:rFonts w:ascii="HG丸ｺﾞｼｯｸM-PRO" w:eastAsia="HG丸ｺﾞｼｯｸM-PRO" w:hAnsi="TimesNewRoman" w:cs="TimesNewRoman" w:hint="eastAsia"/>
          <w:kern w:val="0"/>
          <w:sz w:val="18"/>
          <w:szCs w:val="18"/>
        </w:rPr>
        <w:t>・・・・・・・・・・・</w:t>
      </w:r>
      <w:r w:rsidR="00AC56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188</w:t>
      </w:r>
      <w:r w:rsidRPr="009170EF">
        <w:rPr>
          <w:rFonts w:ascii="HG丸ｺﾞｼｯｸM-PRO" w:eastAsia="HG丸ｺﾞｼｯｸM-PRO" w:cs="MS-Mincho" w:hint="eastAsia"/>
          <w:kern w:val="0"/>
          <w:sz w:val="18"/>
          <w:szCs w:val="18"/>
        </w:rPr>
        <w:t>）</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４－14－９ 床版･横組工</w:t>
      </w:r>
      <w:r w:rsidR="00E039C0">
        <w:rPr>
          <w:rFonts w:ascii="HG丸ｺﾞｼｯｸM-PRO" w:eastAsia="HG丸ｺﾞｼｯｸM-PRO" w:cs="MS-Mincho" w:hint="eastAsia"/>
          <w:kern w:val="0"/>
          <w:szCs w:val="21"/>
        </w:rPr>
        <w:t>・・・・・・・・・・・・・・・</w:t>
      </w:r>
      <w:r w:rsidR="00AC56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231</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（参照：第３編２－３－13ポストテンション桁製作工</w:t>
      </w:r>
      <w:r w:rsidR="00E039C0">
        <w:rPr>
          <w:rFonts w:ascii="HG丸ｺﾞｼｯｸM-PRO" w:eastAsia="HG丸ｺﾞｼｯｸM-PRO" w:hAnsi="TimesNewRoman" w:cs="TimesNewRoman" w:hint="eastAsia"/>
          <w:kern w:val="0"/>
          <w:sz w:val="18"/>
          <w:szCs w:val="18"/>
        </w:rPr>
        <w:t>・・・・・・・</w:t>
      </w:r>
      <w:r w:rsidR="00AC56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454FC6">
        <w:rPr>
          <w:rFonts w:ascii="HG丸ｺﾞｼｯｸM-PRO" w:eastAsia="HG丸ｺﾞｼｯｸM-PRO" w:hAnsi="TimesNewRoman" w:cs="TimesNewRoman" w:hint="eastAsia"/>
          <w:kern w:val="0"/>
          <w:sz w:val="18"/>
          <w:szCs w:val="18"/>
        </w:rPr>
        <w:t xml:space="preserve">  96</w:t>
      </w:r>
      <w:r w:rsidRPr="009170EF">
        <w:rPr>
          <w:rFonts w:ascii="HG丸ｺﾞｼｯｸM-PRO" w:eastAsia="HG丸ｺﾞｼｯｸM-PRO" w:cs="MS-Mincho" w:hint="eastAsia"/>
          <w:kern w:val="0"/>
          <w:sz w:val="18"/>
          <w:szCs w:val="18"/>
        </w:rPr>
        <w:t>）</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４－14－10 落橋防止装置工</w:t>
      </w:r>
      <w:r w:rsidR="00E039C0">
        <w:rPr>
          <w:rFonts w:ascii="HG丸ｺﾞｼｯｸM-PRO" w:eastAsia="HG丸ｺﾞｼｯｸM-PRO" w:cs="MS-Mincho" w:hint="eastAsia"/>
          <w:kern w:val="0"/>
          <w:szCs w:val="21"/>
        </w:rPr>
        <w:t>・・・・・・・・・・・・・・・・・・・・・・</w:t>
      </w:r>
      <w:r w:rsidR="00AC56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454FC6">
        <w:rPr>
          <w:rFonts w:ascii="HG丸ｺﾞｼｯｸM-PRO" w:eastAsia="HG丸ｺﾞｼｯｸM-PRO" w:cs="MS-Mincho" w:hint="eastAsia"/>
          <w:kern w:val="0"/>
          <w:szCs w:val="21"/>
        </w:rPr>
        <w:t>232</w:t>
      </w:r>
    </w:p>
    <w:p w:rsidR="009170EF" w:rsidRPr="009170EF" w:rsidRDefault="009170EF" w:rsidP="00AC56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第15節 コンクリート管理橋上部工（ＰＣホロースラブ橋）</w:t>
      </w:r>
      <w:r w:rsidR="00E039C0">
        <w:rPr>
          <w:rFonts w:ascii="HG丸ｺﾞｼｯｸM-PRO" w:eastAsia="HG丸ｺﾞｼｯｸM-PRO" w:cs="Century" w:hint="eastAsia"/>
          <w:kern w:val="0"/>
          <w:szCs w:val="21"/>
        </w:rPr>
        <w:t>・</w:t>
      </w:r>
      <w:r w:rsidR="00AC56FB">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454FC6">
        <w:rPr>
          <w:rFonts w:ascii="HG丸ｺﾞｼｯｸM-PRO" w:eastAsia="HG丸ｺﾞｼｯｸM-PRO" w:cs="Century" w:hint="eastAsia"/>
          <w:kern w:val="0"/>
          <w:szCs w:val="21"/>
        </w:rPr>
        <w:t>2</w:t>
      </w:r>
      <w:r w:rsidR="00330FA5">
        <w:rPr>
          <w:rFonts w:ascii="HG丸ｺﾞｼｯｸM-PRO" w:eastAsia="HG丸ｺﾞｼｯｸM-PRO" w:cs="Century" w:hint="eastAsia"/>
          <w:kern w:val="0"/>
          <w:szCs w:val="21"/>
        </w:rPr>
        <w:t>32</w:t>
      </w:r>
    </w:p>
    <w:p w:rsidR="009170EF" w:rsidRPr="009170EF" w:rsidRDefault="009170EF" w:rsidP="00AC56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４－15－１ 一般事項</w:t>
      </w:r>
      <w:r w:rsidR="00E039C0">
        <w:rPr>
          <w:rFonts w:ascii="HG丸ｺﾞｼｯｸM-PRO" w:eastAsia="HG丸ｺﾞｼｯｸM-PRO" w:cs="MS-Mincho" w:hint="eastAsia"/>
          <w:kern w:val="0"/>
          <w:szCs w:val="21"/>
        </w:rPr>
        <w:t>・・・・・・・・・・・・・・・・・・</w:t>
      </w:r>
      <w:r w:rsidR="00AC56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330FA5">
        <w:rPr>
          <w:rFonts w:ascii="HG丸ｺﾞｼｯｸM-PRO" w:eastAsia="HG丸ｺﾞｼｯｸM-PRO" w:cs="MS-Mincho" w:hint="eastAsia"/>
          <w:kern w:val="0"/>
          <w:szCs w:val="21"/>
        </w:rPr>
        <w:t>232</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４－15－２ 架設支保工（固定） </w:t>
      </w:r>
      <w:r w:rsidR="00E039C0">
        <w:rPr>
          <w:rFonts w:ascii="HG丸ｺﾞｼｯｸM-PRO" w:eastAsia="HG丸ｺﾞｼｯｸM-PRO" w:cs="MS-Mincho" w:hint="eastAsia"/>
          <w:kern w:val="0"/>
          <w:szCs w:val="21"/>
        </w:rPr>
        <w:t>・・・・・・・・</w:t>
      </w:r>
      <w:r w:rsidR="00AC56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232</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（参照：第１編３章第８節型枠・支保</w:t>
      </w:r>
      <w:r w:rsidR="00E039C0">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AC56FB">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 xml:space="preserve"> 43</w:t>
      </w:r>
      <w:r w:rsidRPr="009170EF">
        <w:rPr>
          <w:rFonts w:ascii="HG丸ｺﾞｼｯｸM-PRO" w:eastAsia="HG丸ｺﾞｼｯｸM-PRO" w:cs="MS-Mincho" w:hint="eastAsia"/>
          <w:kern w:val="0"/>
          <w:sz w:val="18"/>
          <w:szCs w:val="18"/>
        </w:rPr>
        <w:t>）</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４－15－３ 支承工</w:t>
      </w:r>
      <w:r w:rsidR="00E039C0">
        <w:rPr>
          <w:rFonts w:ascii="HG丸ｺﾞｼｯｸM-PRO" w:eastAsia="HG丸ｺﾞｼｯｸM-PRO" w:cs="MS-Mincho" w:hint="eastAsia"/>
          <w:kern w:val="0"/>
          <w:szCs w:val="21"/>
        </w:rPr>
        <w:t>・・・・・・・・・・・・・・・・・・・・</w:t>
      </w:r>
      <w:r w:rsidR="00AC56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232</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４－15－４ 落橋防止装置工</w:t>
      </w:r>
      <w:r w:rsidR="00E039C0">
        <w:rPr>
          <w:rFonts w:ascii="HG丸ｺﾞｼｯｸM-PRO" w:eastAsia="HG丸ｺﾞｼｯｸM-PRO" w:cs="MS-Mincho" w:hint="eastAsia"/>
          <w:kern w:val="0"/>
          <w:szCs w:val="21"/>
        </w:rPr>
        <w:t>・・・・・・・・・・・・</w:t>
      </w:r>
      <w:r w:rsidR="00AC56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232</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４－15－５ ＰＣホロースラブ製作工</w:t>
      </w:r>
      <w:r w:rsidR="00E039C0">
        <w:rPr>
          <w:rFonts w:ascii="HG丸ｺﾞｼｯｸM-PRO" w:eastAsia="HG丸ｺﾞｼｯｸM-PRO" w:cs="MS-Mincho" w:hint="eastAsia"/>
          <w:kern w:val="0"/>
          <w:szCs w:val="21"/>
        </w:rPr>
        <w:t>・・・・</w:t>
      </w:r>
      <w:r w:rsidR="00AC56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232</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（参照：第３編２－３－15ＰＣホロースラブ製作工</w:t>
      </w:r>
      <w:r w:rsidR="00E039C0">
        <w:rPr>
          <w:rFonts w:ascii="HG丸ｺﾞｼｯｸM-PRO" w:eastAsia="HG丸ｺﾞｼｯｸM-PRO" w:hAnsi="TimesNewRoman" w:cs="TimesNewRoman" w:hint="eastAsia"/>
          <w:kern w:val="0"/>
          <w:sz w:val="18"/>
          <w:szCs w:val="18"/>
        </w:rPr>
        <w:t>・・・・・・・・・・・</w:t>
      </w:r>
      <w:r w:rsidR="00897395">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100</w:t>
      </w:r>
      <w:r w:rsidRPr="009170EF">
        <w:rPr>
          <w:rFonts w:ascii="HG丸ｺﾞｼｯｸM-PRO" w:eastAsia="HG丸ｺﾞｼｯｸM-PRO" w:cs="MS-Mincho" w:hint="eastAsia"/>
          <w:kern w:val="0"/>
          <w:sz w:val="18"/>
          <w:szCs w:val="18"/>
        </w:rPr>
        <w:t>）</w:t>
      </w:r>
    </w:p>
    <w:p w:rsidR="009170EF" w:rsidRPr="009170EF" w:rsidRDefault="009170EF" w:rsidP="00AC56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 xml:space="preserve">第16節 橋梁付属物工（コンクリート管理橋） </w:t>
      </w:r>
      <w:r w:rsidR="00AC56FB">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F322CA">
        <w:rPr>
          <w:rFonts w:ascii="HG丸ｺﾞｼｯｸM-PRO" w:eastAsia="HG丸ｺﾞｼｯｸM-PRO" w:cs="Century" w:hint="eastAsia"/>
          <w:kern w:val="0"/>
          <w:szCs w:val="21"/>
        </w:rPr>
        <w:t>232</w:t>
      </w:r>
    </w:p>
    <w:p w:rsidR="009170EF" w:rsidRPr="009170EF" w:rsidRDefault="009170EF" w:rsidP="00AC56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４－16－１ 一般事項</w:t>
      </w:r>
      <w:r w:rsidR="00E039C0">
        <w:rPr>
          <w:rFonts w:ascii="HG丸ｺﾞｼｯｸM-PRO" w:eastAsia="HG丸ｺﾞｼｯｸM-PRO" w:cs="MS-Mincho" w:hint="eastAsia"/>
          <w:kern w:val="0"/>
          <w:szCs w:val="21"/>
        </w:rPr>
        <w:t>・・・・・・・・・・・・・・・・・・</w:t>
      </w:r>
      <w:r w:rsidR="00AC56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232</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４－16－２ 伸縮装置工</w:t>
      </w:r>
      <w:r w:rsidR="00E039C0">
        <w:rPr>
          <w:rFonts w:ascii="HG丸ｺﾞｼｯｸM-PRO" w:eastAsia="HG丸ｺﾞｼｯｸM-PRO" w:cs="MS-Mincho" w:hint="eastAsia"/>
          <w:kern w:val="0"/>
          <w:szCs w:val="21"/>
        </w:rPr>
        <w:t>・・・・・・・・・・・・・・・・</w:t>
      </w:r>
      <w:r w:rsidR="00AC56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232</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（参照：第６編４－12－２伸縮装置工</w:t>
      </w:r>
      <w:r w:rsidR="00E039C0">
        <w:rPr>
          <w:rFonts w:ascii="HG丸ｺﾞｼｯｸM-PRO" w:eastAsia="HG丸ｺﾞｼｯｸM-PRO" w:hAnsi="TimesNewRoman" w:cs="TimesNewRoman" w:hint="eastAsia"/>
          <w:kern w:val="0"/>
          <w:sz w:val="18"/>
          <w:szCs w:val="18"/>
        </w:rPr>
        <w:t>・・</w:t>
      </w:r>
      <w:r w:rsidR="00AC56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229</w:t>
      </w:r>
      <w:r w:rsidRPr="009170EF">
        <w:rPr>
          <w:rFonts w:ascii="HG丸ｺﾞｼｯｸM-PRO" w:eastAsia="HG丸ｺﾞｼｯｸM-PRO" w:cs="MS-Mincho" w:hint="eastAsia"/>
          <w:kern w:val="0"/>
          <w:sz w:val="18"/>
          <w:szCs w:val="18"/>
        </w:rPr>
        <w:t>）</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４－16－３ 排水装置工</w:t>
      </w:r>
      <w:r w:rsidR="00E039C0">
        <w:rPr>
          <w:rFonts w:ascii="HG丸ｺﾞｼｯｸM-PRO" w:eastAsia="HG丸ｺﾞｼｯｸM-PRO" w:cs="MS-Mincho" w:hint="eastAsia"/>
          <w:kern w:val="0"/>
          <w:szCs w:val="21"/>
        </w:rPr>
        <w:t>・・・・・・・・・・・・・・・・</w:t>
      </w:r>
      <w:r w:rsidR="00AC56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232</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（参照：第６編４－12－３排水装置工</w:t>
      </w:r>
      <w:r w:rsidR="00E039C0">
        <w:rPr>
          <w:rFonts w:ascii="HG丸ｺﾞｼｯｸM-PRO" w:eastAsia="HG丸ｺﾞｼｯｸM-PRO" w:hAnsi="TimesNewRoman" w:cs="TimesNewRoman" w:hint="eastAsia"/>
          <w:kern w:val="0"/>
          <w:sz w:val="18"/>
          <w:szCs w:val="18"/>
        </w:rPr>
        <w:t>・・</w:t>
      </w:r>
      <w:r w:rsidR="00AC56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229</w:t>
      </w:r>
      <w:r w:rsidRPr="009170EF">
        <w:rPr>
          <w:rFonts w:ascii="HG丸ｺﾞｼｯｸM-PRO" w:eastAsia="HG丸ｺﾞｼｯｸM-PRO" w:cs="MS-Mincho" w:hint="eastAsia"/>
          <w:kern w:val="0"/>
          <w:sz w:val="18"/>
          <w:szCs w:val="18"/>
        </w:rPr>
        <w:t>）</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４－16－４ 地覆工</w:t>
      </w:r>
      <w:r w:rsidR="00E039C0">
        <w:rPr>
          <w:rFonts w:ascii="HG丸ｺﾞｼｯｸM-PRO" w:eastAsia="HG丸ｺﾞｼｯｸM-PRO" w:cs="MS-Mincho" w:hint="eastAsia"/>
          <w:kern w:val="0"/>
          <w:szCs w:val="21"/>
        </w:rPr>
        <w:t>・・・・・・・・・・・・・・・・・・・・</w:t>
      </w:r>
      <w:r w:rsidR="00AC56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232</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（参照：第６編４－12－４地覆工</w:t>
      </w:r>
      <w:r w:rsidR="00E039C0">
        <w:rPr>
          <w:rFonts w:ascii="HG丸ｺﾞｼｯｸM-PRO" w:eastAsia="HG丸ｺﾞｼｯｸM-PRO" w:hAnsi="TimesNewRoman" w:cs="TimesNewRoman" w:hint="eastAsia"/>
          <w:kern w:val="0"/>
          <w:sz w:val="18"/>
          <w:szCs w:val="18"/>
        </w:rPr>
        <w:t>・・・・・・・・・・</w:t>
      </w:r>
      <w:r w:rsidR="00AC56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229</w:t>
      </w:r>
      <w:r w:rsidRPr="009170EF">
        <w:rPr>
          <w:rFonts w:ascii="HG丸ｺﾞｼｯｸM-PRO" w:eastAsia="HG丸ｺﾞｼｯｸM-PRO" w:cs="MS-Mincho" w:hint="eastAsia"/>
          <w:kern w:val="0"/>
          <w:sz w:val="18"/>
          <w:szCs w:val="18"/>
        </w:rPr>
        <w:t>）</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４－16－５ 橋梁用防護柵工</w:t>
      </w:r>
      <w:r w:rsidR="00E039C0">
        <w:rPr>
          <w:rFonts w:ascii="HG丸ｺﾞｼｯｸM-PRO" w:eastAsia="HG丸ｺﾞｼｯｸM-PRO" w:cs="MS-Mincho" w:hint="eastAsia"/>
          <w:kern w:val="0"/>
          <w:szCs w:val="21"/>
        </w:rPr>
        <w:t>・・・・・・・・・・・・</w:t>
      </w:r>
      <w:r w:rsidR="00AC56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233</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（参照：第６編４－12－５橋梁用防護柵工</w:t>
      </w:r>
      <w:r w:rsidR="00E039C0">
        <w:rPr>
          <w:rFonts w:ascii="HG丸ｺﾞｼｯｸM-PRO" w:eastAsia="HG丸ｺﾞｼｯｸM-PRO" w:hAnsi="TimesNewRoman" w:cs="TimesNewRoman" w:hint="eastAsia"/>
          <w:kern w:val="0"/>
          <w:sz w:val="18"/>
          <w:szCs w:val="18"/>
        </w:rPr>
        <w:t>・・・・・・・・・・・・・・・・・・・・</w:t>
      </w:r>
      <w:r w:rsidR="00AC56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230</w:t>
      </w:r>
      <w:r w:rsidRPr="009170EF">
        <w:rPr>
          <w:rFonts w:ascii="HG丸ｺﾞｼｯｸM-PRO" w:eastAsia="HG丸ｺﾞｼｯｸM-PRO" w:cs="MS-Mincho" w:hint="eastAsia"/>
          <w:kern w:val="0"/>
          <w:sz w:val="18"/>
          <w:szCs w:val="18"/>
        </w:rPr>
        <w:t>）</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４－16－６ 橋梁用高欄工</w:t>
      </w:r>
      <w:r w:rsidR="00E039C0">
        <w:rPr>
          <w:rFonts w:ascii="HG丸ｺﾞｼｯｸM-PRO" w:eastAsia="HG丸ｺﾞｼｯｸM-PRO" w:cs="MS-Mincho" w:hint="eastAsia"/>
          <w:kern w:val="0"/>
          <w:szCs w:val="21"/>
        </w:rPr>
        <w:t>・・・・・・・・・・・・・・</w:t>
      </w:r>
      <w:r w:rsidR="00AC56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233</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（参照：第６編４－12－６橋梁用高欄工</w:t>
      </w:r>
      <w:r w:rsidR="00AC56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230</w:t>
      </w:r>
      <w:r w:rsidRPr="009170EF">
        <w:rPr>
          <w:rFonts w:ascii="HG丸ｺﾞｼｯｸM-PRO" w:eastAsia="HG丸ｺﾞｼｯｸM-PRO" w:cs="MS-Mincho" w:hint="eastAsia"/>
          <w:kern w:val="0"/>
          <w:sz w:val="18"/>
          <w:szCs w:val="18"/>
        </w:rPr>
        <w:t>）</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４－16－７ 検査路工</w:t>
      </w:r>
      <w:r w:rsidR="00E039C0">
        <w:rPr>
          <w:rFonts w:ascii="HG丸ｺﾞｼｯｸM-PRO" w:eastAsia="HG丸ｺﾞｼｯｸM-PRO" w:cs="MS-Mincho" w:hint="eastAsia"/>
          <w:kern w:val="0"/>
          <w:szCs w:val="21"/>
        </w:rPr>
        <w:t>・・・・・・・・・・・・・・・・・・</w:t>
      </w:r>
      <w:r w:rsidR="00AC56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233</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（参照：第６編４－12－７検査路工</w:t>
      </w:r>
      <w:r w:rsidR="00E039C0">
        <w:rPr>
          <w:rFonts w:ascii="HG丸ｺﾞｼｯｸM-PRO" w:eastAsia="HG丸ｺﾞｼｯｸM-PRO" w:hAnsi="TimesNewRoman" w:cs="TimesNewRoman" w:hint="eastAsia"/>
          <w:kern w:val="0"/>
          <w:sz w:val="18"/>
          <w:szCs w:val="18"/>
        </w:rPr>
        <w:t>・・・・・・</w:t>
      </w:r>
      <w:r w:rsidR="00AC56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230</w:t>
      </w:r>
      <w:r w:rsidRPr="009170EF">
        <w:rPr>
          <w:rFonts w:ascii="HG丸ｺﾞｼｯｸM-PRO" w:eastAsia="HG丸ｺﾞｼｯｸM-PRO" w:cs="MS-Mincho" w:hint="eastAsia"/>
          <w:kern w:val="0"/>
          <w:sz w:val="18"/>
          <w:szCs w:val="18"/>
        </w:rPr>
        <w:t>）</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４－16－８ 銘板工</w:t>
      </w:r>
      <w:r w:rsidR="00E039C0">
        <w:rPr>
          <w:rFonts w:ascii="HG丸ｺﾞｼｯｸM-PRO" w:eastAsia="HG丸ｺﾞｼｯｸM-PRO" w:cs="MS-Mincho" w:hint="eastAsia"/>
          <w:kern w:val="0"/>
          <w:szCs w:val="21"/>
        </w:rPr>
        <w:t>・・・・・・・・・・・・・・・・・・・・</w:t>
      </w:r>
      <w:r w:rsidR="00AC56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233</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（参照：第３編２－３－25銘板工</w:t>
      </w:r>
      <w:r w:rsidR="00E039C0">
        <w:rPr>
          <w:rFonts w:ascii="HG丸ｺﾞｼｯｸM-PRO" w:eastAsia="HG丸ｺﾞｼｯｸM-PRO" w:hAnsi="TimesNewRoman" w:cs="TimesNewRoman" w:hint="eastAsia"/>
          <w:kern w:val="0"/>
          <w:sz w:val="18"/>
          <w:szCs w:val="18"/>
        </w:rPr>
        <w:t>・・・・・・・・・・</w:t>
      </w:r>
      <w:r w:rsidR="00AC56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105</w:t>
      </w:r>
      <w:r w:rsidRPr="009170EF">
        <w:rPr>
          <w:rFonts w:ascii="HG丸ｺﾞｼｯｸM-PRO" w:eastAsia="HG丸ｺﾞｼｯｸM-PRO" w:cs="MS-Mincho" w:hint="eastAsia"/>
          <w:kern w:val="0"/>
          <w:sz w:val="18"/>
          <w:szCs w:val="18"/>
        </w:rPr>
        <w:t>）</w:t>
      </w:r>
    </w:p>
    <w:p w:rsidR="009170EF" w:rsidRPr="009170EF" w:rsidRDefault="009170EF" w:rsidP="00AC56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 xml:space="preserve">第17節 橋梁足場等設置工（コンクリート管理橋） </w:t>
      </w:r>
      <w:r w:rsidR="00AC56FB">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F322CA">
        <w:rPr>
          <w:rFonts w:ascii="HG丸ｺﾞｼｯｸM-PRO" w:eastAsia="HG丸ｺﾞｼｯｸM-PRO" w:cs="Century" w:hint="eastAsia"/>
          <w:kern w:val="0"/>
          <w:szCs w:val="21"/>
        </w:rPr>
        <w:t>233</w:t>
      </w:r>
    </w:p>
    <w:p w:rsidR="009170EF" w:rsidRPr="009170EF" w:rsidRDefault="009170EF" w:rsidP="00AC56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４－17－１ 一般事項</w:t>
      </w:r>
      <w:r w:rsidR="00E039C0">
        <w:rPr>
          <w:rFonts w:ascii="HG丸ｺﾞｼｯｸM-PRO" w:eastAsia="HG丸ｺﾞｼｯｸM-PRO" w:cs="MS-Mincho" w:hint="eastAsia"/>
          <w:kern w:val="0"/>
          <w:szCs w:val="21"/>
        </w:rPr>
        <w:t>・・・・・・・・・・・・・・・・・・</w:t>
      </w:r>
      <w:r w:rsidR="00AC56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233</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４－17－２ 橋梁足場工</w:t>
      </w:r>
      <w:r w:rsidR="00E039C0">
        <w:rPr>
          <w:rFonts w:ascii="HG丸ｺﾞｼｯｸM-PRO" w:eastAsia="HG丸ｺﾞｼｯｸM-PRO" w:cs="MS-Mincho" w:hint="eastAsia"/>
          <w:kern w:val="0"/>
          <w:szCs w:val="21"/>
        </w:rPr>
        <w:t>・・・・・・・・・・・・・・・・</w:t>
      </w:r>
      <w:r w:rsidR="00AC56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233</w:t>
      </w:r>
    </w:p>
    <w:p w:rsidR="009170EF" w:rsidRPr="009170EF" w:rsidRDefault="009170EF" w:rsidP="00AC56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（参照：第６編４－13－２橋梁足場工</w:t>
      </w:r>
      <w:r w:rsidR="00E039C0">
        <w:rPr>
          <w:rFonts w:ascii="HG丸ｺﾞｼｯｸM-PRO" w:eastAsia="HG丸ｺﾞｼｯｸM-PRO" w:hAnsi="TimesNewRoman" w:cs="TimesNewRoman" w:hint="eastAsia"/>
          <w:kern w:val="0"/>
          <w:sz w:val="18"/>
          <w:szCs w:val="18"/>
        </w:rPr>
        <w:t>・・・・・・・・・・・・・・・・・・・・・・・・</w:t>
      </w:r>
      <w:r w:rsidR="00AC56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230</w:t>
      </w:r>
      <w:r w:rsidRPr="009170EF">
        <w:rPr>
          <w:rFonts w:ascii="HG丸ｺﾞｼｯｸM-PRO" w:eastAsia="HG丸ｺﾞｼｯｸM-PRO" w:cs="MS-Mincho" w:hint="eastAsia"/>
          <w:kern w:val="0"/>
          <w:sz w:val="18"/>
          <w:szCs w:val="18"/>
        </w:rPr>
        <w:t>）</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４－17－３ 橋梁防護工</w:t>
      </w:r>
      <w:r w:rsidR="00E039C0">
        <w:rPr>
          <w:rFonts w:ascii="HG丸ｺﾞｼｯｸM-PRO" w:eastAsia="HG丸ｺﾞｼｯｸM-PRO" w:cs="MS-Mincho" w:hint="eastAsia"/>
          <w:kern w:val="0"/>
          <w:szCs w:val="21"/>
        </w:rPr>
        <w:t>・・・・・・・・・・・・・・・・</w:t>
      </w:r>
      <w:r w:rsidR="00B14A18">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233</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（参照：第６編４－13－３橋梁防護工</w:t>
      </w:r>
      <w:r w:rsidR="00E039C0">
        <w:rPr>
          <w:rFonts w:ascii="HG丸ｺﾞｼｯｸM-PRO" w:eastAsia="HG丸ｺﾞｼｯｸM-PRO" w:hAnsi="TimesNewRoman" w:cs="TimesNewRoman" w:hint="eastAsia"/>
          <w:kern w:val="0"/>
          <w:sz w:val="18"/>
          <w:szCs w:val="18"/>
        </w:rPr>
        <w:t>・・</w:t>
      </w:r>
      <w:r w:rsidR="00B14A18">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230</w:t>
      </w:r>
      <w:r w:rsidRPr="009170EF">
        <w:rPr>
          <w:rFonts w:ascii="HG丸ｺﾞｼｯｸM-PRO" w:eastAsia="HG丸ｺﾞｼｯｸM-PRO" w:cs="MS-Mincho" w:hint="eastAsia"/>
          <w:kern w:val="0"/>
          <w:sz w:val="18"/>
          <w:szCs w:val="18"/>
        </w:rPr>
        <w:t>）</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４－17－４ 昇降用設備工</w:t>
      </w:r>
      <w:r w:rsidR="00E039C0">
        <w:rPr>
          <w:rFonts w:ascii="HG丸ｺﾞｼｯｸM-PRO" w:eastAsia="HG丸ｺﾞｼｯｸM-PRO" w:cs="MS-Mincho" w:hint="eastAsia"/>
          <w:kern w:val="0"/>
          <w:szCs w:val="21"/>
        </w:rPr>
        <w:t>・・・・・・・・・・・・・・</w:t>
      </w:r>
      <w:r w:rsidR="00B14A18">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233</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（参照：第６編４－13－４昇降用設備工</w:t>
      </w:r>
      <w:r w:rsidR="00B14A18">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230</w:t>
      </w:r>
      <w:r w:rsidRPr="009170EF">
        <w:rPr>
          <w:rFonts w:ascii="HG丸ｺﾞｼｯｸM-PRO" w:eastAsia="HG丸ｺﾞｼｯｸM-PRO" w:cs="MS-Mincho" w:hint="eastAsia"/>
          <w:kern w:val="0"/>
          <w:sz w:val="18"/>
          <w:szCs w:val="18"/>
        </w:rPr>
        <w:t>）</w:t>
      </w:r>
    </w:p>
    <w:p w:rsidR="009170EF" w:rsidRPr="009170EF" w:rsidRDefault="009170EF" w:rsidP="00B14A18">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第18節 舗装工</w:t>
      </w:r>
      <w:r w:rsidR="00E039C0">
        <w:rPr>
          <w:rFonts w:ascii="HG丸ｺﾞｼｯｸM-PRO" w:eastAsia="HG丸ｺﾞｼｯｸM-PRO" w:cs="Century" w:hint="eastAsia"/>
          <w:kern w:val="0"/>
          <w:szCs w:val="21"/>
        </w:rPr>
        <w:t>・・・・・・</w:t>
      </w:r>
      <w:r w:rsidR="00B14A18">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F322CA">
        <w:rPr>
          <w:rFonts w:ascii="HG丸ｺﾞｼｯｸM-PRO" w:eastAsia="HG丸ｺﾞｼｯｸM-PRO" w:cs="Century" w:hint="eastAsia"/>
          <w:kern w:val="0"/>
          <w:szCs w:val="21"/>
        </w:rPr>
        <w:t>233</w:t>
      </w:r>
    </w:p>
    <w:p w:rsidR="009170EF" w:rsidRPr="009170EF" w:rsidRDefault="009170EF" w:rsidP="00B14A18">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４－18－１ 一般事項</w:t>
      </w:r>
      <w:r w:rsidR="00E039C0">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233</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４－18－２ 材 料</w:t>
      </w:r>
      <w:r w:rsidR="00E039C0">
        <w:rPr>
          <w:rFonts w:ascii="HG丸ｺﾞｼｯｸM-PRO" w:eastAsia="HG丸ｺﾞｼｯｸM-PRO" w:cs="MS-Mincho" w:hint="eastAsia"/>
          <w:kern w:val="0"/>
          <w:szCs w:val="21"/>
        </w:rPr>
        <w:t>・・・・・・・・・・・・・・・・・・・・</w:t>
      </w:r>
      <w:r w:rsidR="00B14A18">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234</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（参照：第３編２－６－２材料</w:t>
      </w:r>
      <w:r w:rsidR="00E039C0">
        <w:rPr>
          <w:rFonts w:ascii="HG丸ｺﾞｼｯｸM-PRO" w:eastAsia="HG丸ｺﾞｼｯｸM-PRO" w:hAnsi="TimesNewRoman" w:cs="TimesNewRoman" w:hint="eastAsia"/>
          <w:kern w:val="0"/>
          <w:sz w:val="18"/>
          <w:szCs w:val="18"/>
        </w:rPr>
        <w:t>・・・・・・・・・・・・・・</w:t>
      </w:r>
      <w:r w:rsidR="00B14A18">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125</w:t>
      </w:r>
      <w:r w:rsidRPr="009170EF">
        <w:rPr>
          <w:rFonts w:ascii="HG丸ｺﾞｼｯｸM-PRO" w:eastAsia="HG丸ｺﾞｼｯｸM-PRO" w:cs="MS-Mincho" w:hint="eastAsia"/>
          <w:kern w:val="0"/>
          <w:sz w:val="18"/>
          <w:szCs w:val="18"/>
        </w:rPr>
        <w:t>）</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４－18－３ 舗装準備工</w:t>
      </w:r>
      <w:r w:rsidR="00E039C0">
        <w:rPr>
          <w:rFonts w:ascii="HG丸ｺﾞｼｯｸM-PRO" w:eastAsia="HG丸ｺﾞｼｯｸM-PRO" w:cs="MS-Mincho" w:hint="eastAsia"/>
          <w:kern w:val="0"/>
          <w:szCs w:val="21"/>
        </w:rPr>
        <w:t>・・・・・・・・・・・・・・・・</w:t>
      </w:r>
      <w:r w:rsidR="00B14A18">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234</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（参照：第３編２－６－５舗装準備工</w:t>
      </w:r>
      <w:r w:rsidR="00E039C0">
        <w:rPr>
          <w:rFonts w:ascii="HG丸ｺﾞｼｯｸM-PRO" w:eastAsia="HG丸ｺﾞｼｯｸM-PRO" w:hAnsi="TimesNewRoman" w:cs="TimesNewRoman" w:hint="eastAsia"/>
          <w:kern w:val="0"/>
          <w:sz w:val="18"/>
          <w:szCs w:val="18"/>
        </w:rPr>
        <w:t>・・</w:t>
      </w:r>
      <w:r w:rsidR="00B14A18">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132</w:t>
      </w:r>
      <w:r w:rsidRPr="009170EF">
        <w:rPr>
          <w:rFonts w:ascii="HG丸ｺﾞｼｯｸM-PRO" w:eastAsia="HG丸ｺﾞｼｯｸM-PRO" w:cs="MS-Mincho" w:hint="eastAsia"/>
          <w:kern w:val="0"/>
          <w:sz w:val="18"/>
          <w:szCs w:val="18"/>
        </w:rPr>
        <w:t>）</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４－18－４ 橋面防水工</w:t>
      </w:r>
      <w:r w:rsidR="00E039C0">
        <w:rPr>
          <w:rFonts w:ascii="HG丸ｺﾞｼｯｸM-PRO" w:eastAsia="HG丸ｺﾞｼｯｸM-PRO" w:cs="MS-Mincho" w:hint="eastAsia"/>
          <w:kern w:val="0"/>
          <w:szCs w:val="21"/>
        </w:rPr>
        <w:t>・・・・・・・・・・・・・・・・</w:t>
      </w:r>
      <w:r w:rsidR="00B14A18">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234</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（参照：第３編２－６－６橋面防水工</w:t>
      </w:r>
      <w:r w:rsidR="00E039C0">
        <w:rPr>
          <w:rFonts w:ascii="HG丸ｺﾞｼｯｸM-PRO" w:eastAsia="HG丸ｺﾞｼｯｸM-PRO" w:hAnsi="TimesNewRoman" w:cs="TimesNewRoman" w:hint="eastAsia"/>
          <w:kern w:val="0"/>
          <w:sz w:val="18"/>
          <w:szCs w:val="18"/>
        </w:rPr>
        <w:t>・・</w:t>
      </w:r>
      <w:r w:rsidR="00B14A18">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132</w:t>
      </w:r>
      <w:r w:rsidRPr="009170EF">
        <w:rPr>
          <w:rFonts w:ascii="HG丸ｺﾞｼｯｸM-PRO" w:eastAsia="HG丸ｺﾞｼｯｸM-PRO" w:cs="MS-Mincho" w:hint="eastAsia"/>
          <w:kern w:val="0"/>
          <w:sz w:val="18"/>
          <w:szCs w:val="18"/>
        </w:rPr>
        <w:t>）</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４－18－５ アスファルト舗装工</w:t>
      </w:r>
      <w:r w:rsidR="00E039C0">
        <w:rPr>
          <w:rFonts w:ascii="HG丸ｺﾞｼｯｸM-PRO" w:eastAsia="HG丸ｺﾞｼｯｸM-PRO" w:cs="MS-Mincho" w:hint="eastAsia"/>
          <w:kern w:val="0"/>
          <w:szCs w:val="21"/>
        </w:rPr>
        <w:t>・・・・・・・・・・・・</w:t>
      </w:r>
      <w:r w:rsidR="00B14A18">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234</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（参照：第３編２－６－７アスファルト舗装工</w:t>
      </w:r>
      <w:r w:rsidR="00E039C0">
        <w:rPr>
          <w:rFonts w:ascii="HG丸ｺﾞｼｯｸM-PRO" w:eastAsia="HG丸ｺﾞｼｯｸM-PRO" w:hAnsi="TimesNewRoman" w:cs="TimesNewRoman" w:hint="eastAsia"/>
          <w:kern w:val="0"/>
          <w:sz w:val="18"/>
          <w:szCs w:val="18"/>
        </w:rPr>
        <w:t>・・・・・・・・・・・・・・・・・・・</w:t>
      </w:r>
      <w:r w:rsidR="00B14A18">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133</w:t>
      </w:r>
      <w:r w:rsidRPr="009170EF">
        <w:rPr>
          <w:rFonts w:ascii="HG丸ｺﾞｼｯｸM-PRO" w:eastAsia="HG丸ｺﾞｼｯｸM-PRO" w:cs="MS-Mincho" w:hint="eastAsia"/>
          <w:kern w:val="0"/>
          <w:sz w:val="18"/>
          <w:szCs w:val="18"/>
        </w:rPr>
        <w:t>）</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４－18－６ 半たわみ性舗装工</w:t>
      </w:r>
      <w:r w:rsidR="00E039C0">
        <w:rPr>
          <w:rFonts w:ascii="HG丸ｺﾞｼｯｸM-PRO" w:eastAsia="HG丸ｺﾞｼｯｸM-PRO" w:cs="MS-Mincho" w:hint="eastAsia"/>
          <w:kern w:val="0"/>
          <w:szCs w:val="21"/>
        </w:rPr>
        <w:t>・・・・・・・・・・</w:t>
      </w:r>
      <w:r w:rsidR="00B14A18">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234</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（参照：第３編２－６－８半たわみ性舗装工</w:t>
      </w:r>
      <w:r w:rsidR="00E039C0">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138</w:t>
      </w:r>
      <w:r w:rsidRPr="009170EF">
        <w:rPr>
          <w:rFonts w:ascii="HG丸ｺﾞｼｯｸM-PRO" w:eastAsia="HG丸ｺﾞｼｯｸM-PRO" w:cs="MS-Mincho" w:hint="eastAsia"/>
          <w:kern w:val="0"/>
          <w:sz w:val="18"/>
          <w:szCs w:val="18"/>
        </w:rPr>
        <w:t>）</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４－18－７ 排水性舗装工</w:t>
      </w:r>
      <w:r w:rsidR="00E039C0">
        <w:rPr>
          <w:rFonts w:ascii="HG丸ｺﾞｼｯｸM-PRO" w:eastAsia="HG丸ｺﾞｼｯｸM-PRO" w:cs="MS-Mincho" w:hint="eastAsia"/>
          <w:kern w:val="0"/>
          <w:szCs w:val="21"/>
        </w:rPr>
        <w:t>・・・・・・・・・・・・・・</w:t>
      </w:r>
      <w:r w:rsidR="00B14A18">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234</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（参照：第３編２－６－９排水性舗装工</w:t>
      </w:r>
      <w:r w:rsidR="00B14A18">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138</w:t>
      </w:r>
      <w:r w:rsidRPr="009170EF">
        <w:rPr>
          <w:rFonts w:ascii="HG丸ｺﾞｼｯｸM-PRO" w:eastAsia="HG丸ｺﾞｼｯｸM-PRO" w:cs="MS-Mincho" w:hint="eastAsia"/>
          <w:kern w:val="0"/>
          <w:sz w:val="18"/>
          <w:szCs w:val="18"/>
        </w:rPr>
        <w:t>）</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４－18－８ 透水性舗装工</w:t>
      </w:r>
      <w:r w:rsidR="00E039C0">
        <w:rPr>
          <w:rFonts w:ascii="HG丸ｺﾞｼｯｸM-PRO" w:eastAsia="HG丸ｺﾞｼｯｸM-PRO" w:cs="MS-Mincho" w:hint="eastAsia"/>
          <w:kern w:val="0"/>
          <w:szCs w:val="21"/>
        </w:rPr>
        <w:t>・・・・・・・・・・・・・・</w:t>
      </w:r>
      <w:r w:rsidR="00B14A18">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234</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（参照：第３編２－６－10透水性舗装工</w:t>
      </w:r>
      <w:r w:rsidR="00E039C0">
        <w:rPr>
          <w:rFonts w:ascii="HG丸ｺﾞｼｯｸM-PRO" w:eastAsia="HG丸ｺﾞｼｯｸM-PRO" w:hAnsi="TimesNewRoman" w:cs="TimesNewRoman" w:hint="eastAsia"/>
          <w:kern w:val="0"/>
          <w:sz w:val="18"/>
          <w:szCs w:val="18"/>
        </w:rPr>
        <w:t>・・・・・・・・・・・・・・・・・・・・・・・</w:t>
      </w:r>
      <w:r w:rsidR="00B14A18">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141</w:t>
      </w:r>
      <w:r w:rsidRPr="009170EF">
        <w:rPr>
          <w:rFonts w:ascii="HG丸ｺﾞｼｯｸM-PRO" w:eastAsia="HG丸ｺﾞｼｯｸM-PRO" w:cs="MS-Mincho" w:hint="eastAsia"/>
          <w:kern w:val="0"/>
          <w:sz w:val="18"/>
          <w:szCs w:val="18"/>
        </w:rPr>
        <w:t>）</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４－18－９ グースアスファルト舗装工</w:t>
      </w:r>
      <w:r w:rsidR="00E039C0">
        <w:rPr>
          <w:rFonts w:ascii="HG丸ｺﾞｼｯｸM-PRO" w:eastAsia="HG丸ｺﾞｼｯｸM-PRO" w:cs="MS-Mincho" w:hint="eastAsia"/>
          <w:kern w:val="0"/>
          <w:szCs w:val="21"/>
        </w:rPr>
        <w:t>・・</w:t>
      </w:r>
      <w:r w:rsidR="00B14A18">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234</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（参照：第３編２－６－11グースアスファルト舗装工</w:t>
      </w:r>
      <w:r w:rsidR="00E039C0">
        <w:rPr>
          <w:rFonts w:ascii="HG丸ｺﾞｼｯｸM-PRO" w:eastAsia="HG丸ｺﾞｼｯｸM-PRO" w:hAnsi="TimesNewRoman" w:cs="TimesNewRoman" w:hint="eastAsia"/>
          <w:kern w:val="0"/>
          <w:sz w:val="18"/>
          <w:szCs w:val="18"/>
        </w:rPr>
        <w:t>・・・・・・・</w:t>
      </w:r>
      <w:r w:rsidR="00B14A18">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141</w:t>
      </w:r>
      <w:r w:rsidRPr="009170EF">
        <w:rPr>
          <w:rFonts w:ascii="HG丸ｺﾞｼｯｸM-PRO" w:eastAsia="HG丸ｺﾞｼｯｸM-PRO" w:cs="MS-Mincho" w:hint="eastAsia"/>
          <w:kern w:val="0"/>
          <w:sz w:val="18"/>
          <w:szCs w:val="18"/>
        </w:rPr>
        <w:t>）</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４－18－10 コンクリート舗装工</w:t>
      </w:r>
      <w:r w:rsidR="00E039C0">
        <w:rPr>
          <w:rFonts w:ascii="HG丸ｺﾞｼｯｸM-PRO" w:eastAsia="HG丸ｺﾞｼｯｸM-PRO" w:cs="MS-Mincho" w:hint="eastAsia"/>
          <w:kern w:val="0"/>
          <w:szCs w:val="21"/>
        </w:rPr>
        <w:t>・・・・・・・・</w:t>
      </w:r>
      <w:r w:rsidR="00B14A18">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2</w:t>
      </w:r>
      <w:r w:rsidR="00F322CA">
        <w:rPr>
          <w:rFonts w:ascii="HG丸ｺﾞｼｯｸM-PRO" w:eastAsia="HG丸ｺﾞｼｯｸM-PRO" w:cs="MS-Mincho" w:hint="eastAsia"/>
          <w:kern w:val="0"/>
          <w:szCs w:val="21"/>
        </w:rPr>
        <w:t>34</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４－18－11 薄層カラー舗装工</w:t>
      </w:r>
      <w:r w:rsidR="00E039C0">
        <w:rPr>
          <w:rFonts w:ascii="HG丸ｺﾞｼｯｸM-PRO" w:eastAsia="HG丸ｺﾞｼｯｸM-PRO" w:cs="MS-Mincho" w:hint="eastAsia"/>
          <w:kern w:val="0"/>
          <w:szCs w:val="21"/>
        </w:rPr>
        <w:t>・・・・・・・・・・・・・</w:t>
      </w:r>
      <w:r w:rsidR="00B14A18">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234</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（参照：第３編２－６－13薄層カラー舗装工</w:t>
      </w:r>
      <w:r w:rsidR="00B14A18">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154</w:t>
      </w:r>
      <w:r w:rsidRPr="009170EF">
        <w:rPr>
          <w:rFonts w:ascii="HG丸ｺﾞｼｯｸM-PRO" w:eastAsia="HG丸ｺﾞｼｯｸM-PRO" w:cs="MS-Mincho" w:hint="eastAsia"/>
          <w:kern w:val="0"/>
          <w:sz w:val="18"/>
          <w:szCs w:val="18"/>
        </w:rPr>
        <w:t>）</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４－18－12 ブロック舗装工</w:t>
      </w:r>
      <w:r w:rsidR="00E039C0">
        <w:rPr>
          <w:rFonts w:ascii="HG丸ｺﾞｼｯｸM-PRO" w:eastAsia="HG丸ｺﾞｼｯｸM-PRO" w:cs="MS-Mincho" w:hint="eastAsia"/>
          <w:kern w:val="0"/>
          <w:szCs w:val="21"/>
        </w:rPr>
        <w:t>・・・・・・・・・・・・</w:t>
      </w:r>
      <w:r w:rsidR="00B14A18">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235</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（参照：第３編２－６－14ブロック舗装工</w:t>
      </w:r>
      <w:r w:rsidR="00B14A18">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154</w:t>
      </w:r>
      <w:r w:rsidRPr="009170EF">
        <w:rPr>
          <w:rFonts w:ascii="HG丸ｺﾞｼｯｸM-PRO" w:eastAsia="HG丸ｺﾞｼｯｸM-PRO" w:cs="MS-Mincho" w:hint="eastAsia"/>
          <w:kern w:val="0"/>
          <w:sz w:val="18"/>
          <w:szCs w:val="18"/>
        </w:rPr>
        <w:t>）</w:t>
      </w:r>
    </w:p>
    <w:p w:rsidR="009170EF" w:rsidRPr="00B14A18" w:rsidRDefault="009170EF" w:rsidP="00B14A18">
      <w:pPr>
        <w:autoSpaceDE w:val="0"/>
        <w:autoSpaceDN w:val="0"/>
        <w:adjustRightInd w:val="0"/>
        <w:ind w:firstLineChars="200" w:firstLine="442"/>
        <w:jc w:val="left"/>
        <w:rPr>
          <w:rFonts w:ascii="HG丸ｺﾞｼｯｸM-PRO" w:eastAsia="HG丸ｺﾞｼｯｸM-PRO" w:cs="Century"/>
          <w:b/>
          <w:kern w:val="0"/>
          <w:sz w:val="22"/>
          <w:szCs w:val="22"/>
        </w:rPr>
      </w:pPr>
      <w:r w:rsidRPr="00B14A18">
        <w:rPr>
          <w:rFonts w:ascii="HG丸ｺﾞｼｯｸM-PRO" w:eastAsia="HG丸ｺﾞｼｯｸM-PRO" w:cs="MS-Gothic" w:hint="eastAsia"/>
          <w:b/>
          <w:kern w:val="0"/>
          <w:sz w:val="22"/>
          <w:szCs w:val="22"/>
        </w:rPr>
        <w:t>第５章 堰</w:t>
      </w:r>
      <w:r w:rsidR="00E039C0" w:rsidRPr="00B14A18">
        <w:rPr>
          <w:rFonts w:ascii="HG丸ｺﾞｼｯｸM-PRO" w:eastAsia="HG丸ｺﾞｼｯｸM-PRO" w:cs="Century" w:hint="eastAsia"/>
          <w:b/>
          <w:kern w:val="0"/>
          <w:sz w:val="22"/>
          <w:szCs w:val="22"/>
        </w:rPr>
        <w:t>・・・・・・・・・・・・</w:t>
      </w:r>
      <w:r w:rsidR="00B14A18" w:rsidRPr="00B14A18">
        <w:rPr>
          <w:rFonts w:ascii="HG丸ｺﾞｼｯｸM-PRO" w:eastAsia="HG丸ｺﾞｼｯｸM-PRO" w:cs="Century" w:hint="eastAsia"/>
          <w:b/>
          <w:kern w:val="0"/>
          <w:sz w:val="22"/>
          <w:szCs w:val="22"/>
        </w:rPr>
        <w:t>・・・・・・・・・・・・・・・・・・</w:t>
      </w:r>
      <w:r w:rsidR="00F322CA">
        <w:rPr>
          <w:rFonts w:ascii="HG丸ｺﾞｼｯｸM-PRO" w:eastAsia="HG丸ｺﾞｼｯｸM-PRO" w:cs="Century" w:hint="eastAsia"/>
          <w:b/>
          <w:kern w:val="0"/>
          <w:sz w:val="22"/>
          <w:szCs w:val="22"/>
        </w:rPr>
        <w:t xml:space="preserve"> </w:t>
      </w:r>
      <w:r w:rsidR="00B14A18" w:rsidRPr="00B14A18">
        <w:rPr>
          <w:rFonts w:ascii="HG丸ｺﾞｼｯｸM-PRO" w:eastAsia="HG丸ｺﾞｼｯｸM-PRO" w:cs="Century" w:hint="eastAsia"/>
          <w:b/>
          <w:kern w:val="0"/>
          <w:sz w:val="22"/>
          <w:szCs w:val="22"/>
        </w:rPr>
        <w:t xml:space="preserve"> </w:t>
      </w:r>
      <w:r w:rsidR="003A7561">
        <w:rPr>
          <w:rFonts w:ascii="HG丸ｺﾞｼｯｸM-PRO" w:eastAsia="HG丸ｺﾞｼｯｸM-PRO" w:cs="Century" w:hint="eastAsia"/>
          <w:b/>
          <w:kern w:val="0"/>
          <w:sz w:val="22"/>
          <w:szCs w:val="22"/>
        </w:rPr>
        <w:t xml:space="preserve"> </w:t>
      </w:r>
      <w:r w:rsidR="00F322CA">
        <w:rPr>
          <w:rFonts w:ascii="HG丸ｺﾞｼｯｸM-PRO" w:eastAsia="HG丸ｺﾞｼｯｸM-PRO" w:cs="Century" w:hint="eastAsia"/>
          <w:b/>
          <w:kern w:val="0"/>
          <w:sz w:val="22"/>
          <w:szCs w:val="22"/>
        </w:rPr>
        <w:t>236</w:t>
      </w:r>
    </w:p>
    <w:p w:rsidR="009170EF" w:rsidRPr="009170EF" w:rsidRDefault="009170EF" w:rsidP="00B14A18">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B14A18">
        <w:rPr>
          <w:rFonts w:ascii="HG丸ｺﾞｼｯｸM-PRO" w:eastAsia="HG丸ｺﾞｼｯｸM-PRO" w:cs="Century" w:hint="eastAsia"/>
          <w:kern w:val="0"/>
          <w:szCs w:val="21"/>
        </w:rPr>
        <w:t>・・・・・・・・・・・・・・・・・・・・・・・・・・・・</w:t>
      </w:r>
      <w:r w:rsidR="00897395">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B14A18">
        <w:rPr>
          <w:rFonts w:ascii="HG丸ｺﾞｼｯｸM-PRO" w:eastAsia="HG丸ｺﾞｼｯｸM-PRO" w:cs="Century" w:hint="eastAsia"/>
          <w:kern w:val="0"/>
          <w:szCs w:val="21"/>
        </w:rPr>
        <w:t xml:space="preserve"> </w:t>
      </w:r>
      <w:r w:rsidR="00F322CA">
        <w:rPr>
          <w:rFonts w:ascii="HG丸ｺﾞｼｯｸM-PRO" w:eastAsia="HG丸ｺﾞｼｯｸM-PRO" w:cs="Century" w:hint="eastAsia"/>
          <w:kern w:val="0"/>
          <w:szCs w:val="21"/>
        </w:rPr>
        <w:t>236</w:t>
      </w:r>
    </w:p>
    <w:p w:rsidR="009170EF" w:rsidRPr="009170EF" w:rsidRDefault="009170EF" w:rsidP="00B14A18">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B14A18">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897395">
        <w:rPr>
          <w:rFonts w:ascii="HG丸ｺﾞｼｯｸM-PRO" w:eastAsia="HG丸ｺﾞｼｯｸM-PRO" w:cs="Century" w:hint="eastAsia"/>
          <w:kern w:val="0"/>
          <w:szCs w:val="21"/>
        </w:rPr>
        <w:t xml:space="preserve"> </w:t>
      </w:r>
      <w:r w:rsidR="00F322CA">
        <w:rPr>
          <w:rFonts w:ascii="HG丸ｺﾞｼｯｸM-PRO" w:eastAsia="HG丸ｺﾞｼｯｸM-PRO" w:cs="Century" w:hint="eastAsia"/>
          <w:kern w:val="0"/>
          <w:szCs w:val="21"/>
        </w:rPr>
        <w:t>236</w:t>
      </w:r>
    </w:p>
    <w:p w:rsidR="009170EF" w:rsidRPr="009170EF" w:rsidRDefault="009170EF" w:rsidP="00B14A18">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工場製作工</w:t>
      </w:r>
      <w:r w:rsidR="00B14A18">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897395">
        <w:rPr>
          <w:rFonts w:ascii="HG丸ｺﾞｼｯｸM-PRO" w:eastAsia="HG丸ｺﾞｼｯｸM-PRO" w:cs="Century" w:hint="eastAsia"/>
          <w:kern w:val="0"/>
          <w:szCs w:val="21"/>
        </w:rPr>
        <w:t xml:space="preserve"> </w:t>
      </w:r>
      <w:r w:rsidR="00F322CA">
        <w:rPr>
          <w:rFonts w:ascii="HG丸ｺﾞｼｯｸM-PRO" w:eastAsia="HG丸ｺﾞｼｯｸM-PRO" w:cs="Century" w:hint="eastAsia"/>
          <w:kern w:val="0"/>
          <w:szCs w:val="21"/>
        </w:rPr>
        <w:t>236</w:t>
      </w:r>
    </w:p>
    <w:p w:rsidR="009170EF" w:rsidRPr="009170EF" w:rsidRDefault="009170EF" w:rsidP="00B14A18">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５－３－１ 一般事項</w:t>
      </w:r>
      <w:r w:rsidR="00E039C0">
        <w:rPr>
          <w:rFonts w:ascii="HG丸ｺﾞｼｯｸM-PRO" w:eastAsia="HG丸ｺﾞｼｯｸM-PRO" w:cs="MS-Mincho" w:hint="eastAsia"/>
          <w:kern w:val="0"/>
          <w:szCs w:val="21"/>
        </w:rPr>
        <w:t>・・・・・・・・・・・・・・・・・・</w:t>
      </w:r>
      <w:r w:rsidR="00B14A18">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897395">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236</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５－３－２ 材 料</w:t>
      </w:r>
      <w:r w:rsidR="00E039C0">
        <w:rPr>
          <w:rFonts w:ascii="HG丸ｺﾞｼｯｸM-PRO" w:eastAsia="HG丸ｺﾞｼｯｸM-PRO" w:cs="MS-Mincho" w:hint="eastAsia"/>
          <w:kern w:val="0"/>
          <w:szCs w:val="21"/>
        </w:rPr>
        <w:t>・・・・・・・・・・・・・・・・・・・・</w:t>
      </w:r>
      <w:r w:rsidR="00B14A18">
        <w:rPr>
          <w:rFonts w:ascii="HG丸ｺﾞｼｯｸM-PRO" w:eastAsia="HG丸ｺﾞｼｯｸM-PRO" w:cs="MS-Mincho" w:hint="eastAsia"/>
          <w:kern w:val="0"/>
          <w:szCs w:val="21"/>
        </w:rPr>
        <w:t>・・・・・・・</w:t>
      </w:r>
      <w:r w:rsidR="00897395">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B14A18">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237</w:t>
      </w:r>
    </w:p>
    <w:p w:rsidR="00897395" w:rsidRPr="003A7561" w:rsidRDefault="009170EF" w:rsidP="00B14A1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 w:val="18"/>
          <w:szCs w:val="18"/>
        </w:rPr>
        <w:t>（参照：第３編２－12－２材料</w:t>
      </w:r>
      <w:r w:rsidR="00E039C0">
        <w:rPr>
          <w:rFonts w:ascii="HG丸ｺﾞｼｯｸM-PRO" w:eastAsia="HG丸ｺﾞｼｯｸM-PRO" w:hAnsi="TimesNewRoman" w:cs="TimesNewRoman" w:hint="eastAsia"/>
          <w:kern w:val="0"/>
          <w:sz w:val="18"/>
          <w:szCs w:val="18"/>
        </w:rPr>
        <w:t>・・・・・・・・・・・・・・</w:t>
      </w:r>
      <w:r w:rsidR="00B14A18">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897395">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172</w:t>
      </w:r>
      <w:r w:rsidRPr="009170EF">
        <w:rPr>
          <w:rFonts w:ascii="HG丸ｺﾞｼｯｸM-PRO" w:eastAsia="HG丸ｺﾞｼｯｸM-PRO" w:cs="MS-Mincho" w:hint="eastAsia"/>
          <w:kern w:val="0"/>
          <w:sz w:val="18"/>
          <w:szCs w:val="18"/>
        </w:rPr>
        <w:t>）</w:t>
      </w:r>
    </w:p>
    <w:p w:rsidR="007D0928" w:rsidRDefault="007D0928" w:rsidP="00B14A18">
      <w:pPr>
        <w:autoSpaceDE w:val="0"/>
        <w:autoSpaceDN w:val="0"/>
        <w:adjustRightInd w:val="0"/>
        <w:ind w:firstLine="840"/>
        <w:jc w:val="left"/>
        <w:rPr>
          <w:rFonts w:ascii="HG丸ｺﾞｼｯｸM-PRO" w:eastAsia="HG丸ｺﾞｼｯｸM-PRO" w:cs="MS-Mincho"/>
          <w:kern w:val="0"/>
          <w:szCs w:val="21"/>
        </w:rPr>
      </w:pPr>
    </w:p>
    <w:p w:rsidR="009170EF" w:rsidRPr="009170EF" w:rsidRDefault="009170EF" w:rsidP="00B14A1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５－３－３ 刃口金物製作工</w:t>
      </w:r>
      <w:r w:rsidR="00E039C0">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237</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（参照：第３編２－12－３桁製作工</w:t>
      </w:r>
      <w:r w:rsidR="00E039C0">
        <w:rPr>
          <w:rFonts w:ascii="HG丸ｺﾞｼｯｸM-PRO" w:eastAsia="HG丸ｺﾞｼｯｸM-PRO" w:hAnsi="TimesNewRoman" w:cs="TimesNewRoman" w:hint="eastAsia"/>
          <w:kern w:val="0"/>
          <w:sz w:val="18"/>
          <w:szCs w:val="18"/>
        </w:rPr>
        <w:t>・・・・・・・・・・・・・・・・・・</w:t>
      </w:r>
      <w:r w:rsidR="00B14A18">
        <w:rPr>
          <w:rFonts w:ascii="HG丸ｺﾞｼｯｸM-PRO" w:eastAsia="HG丸ｺﾞｼｯｸM-PRO" w:hAnsi="TimesNewRoman" w:cs="TimesNewRoman" w:hint="eastAsia"/>
          <w:kern w:val="0"/>
          <w:sz w:val="18"/>
          <w:szCs w:val="18"/>
        </w:rPr>
        <w:t>・・・・・・・・</w:t>
      </w:r>
      <w:r w:rsidR="00F322CA">
        <w:rPr>
          <w:rFonts w:ascii="HG丸ｺﾞｼｯｸM-PRO" w:eastAsia="HG丸ｺﾞｼｯｸM-PRO" w:hAnsi="TimesNewRoman" w:cs="TimesNewRoman" w:hint="eastAsia"/>
          <w:kern w:val="0"/>
          <w:sz w:val="18"/>
          <w:szCs w:val="18"/>
        </w:rPr>
        <w:t>174</w:t>
      </w:r>
      <w:r w:rsidRPr="009170EF">
        <w:rPr>
          <w:rFonts w:ascii="HG丸ｺﾞｼｯｸM-PRO" w:eastAsia="HG丸ｺﾞｼｯｸM-PRO" w:cs="MS-Mincho" w:hint="eastAsia"/>
          <w:kern w:val="0"/>
          <w:sz w:val="18"/>
          <w:szCs w:val="18"/>
        </w:rPr>
        <w:t>）</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５－３－４ 桁製作工</w:t>
      </w:r>
      <w:r w:rsidR="00E039C0">
        <w:rPr>
          <w:rFonts w:ascii="HG丸ｺﾞｼｯｸM-PRO" w:eastAsia="HG丸ｺﾞｼｯｸM-PRO" w:cs="MS-Mincho" w:hint="eastAsia"/>
          <w:kern w:val="0"/>
          <w:szCs w:val="21"/>
        </w:rPr>
        <w:t>・・・・・・・・・・・・・・・・・・</w:t>
      </w:r>
      <w:r w:rsidR="00B14A18">
        <w:rPr>
          <w:rFonts w:ascii="HG丸ｺﾞｼｯｸM-PRO" w:eastAsia="HG丸ｺﾞｼｯｸM-PRO" w:cs="MS-Mincho" w:hint="eastAsia"/>
          <w:kern w:val="0"/>
          <w:szCs w:val="21"/>
        </w:rPr>
        <w:t>・・・・・・・・・</w:t>
      </w:r>
      <w:r w:rsidR="00F322CA">
        <w:rPr>
          <w:rFonts w:ascii="HG丸ｺﾞｼｯｸM-PRO" w:eastAsia="HG丸ｺﾞｼｯｸM-PRO" w:cs="MS-Mincho" w:hint="eastAsia"/>
          <w:kern w:val="0"/>
          <w:szCs w:val="21"/>
        </w:rPr>
        <w:t>237</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（参照：第３編２－12－３桁製作工</w:t>
      </w:r>
      <w:r w:rsidR="00E039C0">
        <w:rPr>
          <w:rFonts w:ascii="HG丸ｺﾞｼｯｸM-PRO" w:eastAsia="HG丸ｺﾞｼｯｸM-PRO" w:hAnsi="TimesNewRoman" w:cs="TimesNewRoman" w:hint="eastAsia"/>
          <w:kern w:val="0"/>
          <w:sz w:val="18"/>
          <w:szCs w:val="18"/>
        </w:rPr>
        <w:t>・・・・・・・・・・・・・・・・・・・・・・・・・・</w:t>
      </w:r>
      <w:r w:rsidR="00F322CA">
        <w:rPr>
          <w:rFonts w:ascii="HG丸ｺﾞｼｯｸM-PRO" w:eastAsia="HG丸ｺﾞｼｯｸM-PRO" w:hAnsi="TimesNewRoman" w:cs="TimesNewRoman" w:hint="eastAsia"/>
          <w:kern w:val="0"/>
          <w:sz w:val="18"/>
          <w:szCs w:val="18"/>
        </w:rPr>
        <w:t>174</w:t>
      </w:r>
      <w:r w:rsidRPr="009170EF">
        <w:rPr>
          <w:rFonts w:ascii="HG丸ｺﾞｼｯｸM-PRO" w:eastAsia="HG丸ｺﾞｼｯｸM-PRO" w:cs="MS-Mincho" w:hint="eastAsia"/>
          <w:kern w:val="0"/>
          <w:sz w:val="18"/>
          <w:szCs w:val="18"/>
        </w:rPr>
        <w:t>）</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５－３－５ 検査路製作工</w:t>
      </w:r>
      <w:r w:rsidR="00E039C0">
        <w:rPr>
          <w:rFonts w:ascii="HG丸ｺﾞｼｯｸM-PRO" w:eastAsia="HG丸ｺﾞｼｯｸM-PRO" w:cs="MS-Mincho" w:hint="eastAsia"/>
          <w:kern w:val="0"/>
          <w:szCs w:val="21"/>
        </w:rPr>
        <w:t>・・・・・・・・・・・・・・・・・・・・・・・・・</w:t>
      </w:r>
      <w:r w:rsidR="00F322CA">
        <w:rPr>
          <w:rFonts w:ascii="HG丸ｺﾞｼｯｸM-PRO" w:eastAsia="HG丸ｺﾞｼｯｸM-PRO" w:cs="MS-Mincho" w:hint="eastAsia"/>
          <w:kern w:val="0"/>
          <w:szCs w:val="21"/>
        </w:rPr>
        <w:t>237</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（参照：第３編２－12－４検査路製作工</w:t>
      </w:r>
      <w:r w:rsidR="00B14A18">
        <w:rPr>
          <w:rFonts w:ascii="HG丸ｺﾞｼｯｸM-PRO" w:eastAsia="HG丸ｺﾞｼｯｸM-PRO" w:hAnsi="TimesNewRoman" w:cs="TimesNewRoman" w:hint="eastAsia"/>
          <w:kern w:val="0"/>
          <w:sz w:val="18"/>
          <w:szCs w:val="18"/>
        </w:rPr>
        <w:t>・・・・・・・・・・・・・・・・・・・・・・・・</w:t>
      </w:r>
      <w:r w:rsidR="00F322CA">
        <w:rPr>
          <w:rFonts w:ascii="HG丸ｺﾞｼｯｸM-PRO" w:eastAsia="HG丸ｺﾞｼｯｸM-PRO" w:hAnsi="TimesNewRoman" w:cs="TimesNewRoman" w:hint="eastAsia"/>
          <w:kern w:val="0"/>
          <w:sz w:val="18"/>
          <w:szCs w:val="18"/>
        </w:rPr>
        <w:t>183</w:t>
      </w:r>
      <w:r w:rsidRPr="009170EF">
        <w:rPr>
          <w:rFonts w:ascii="HG丸ｺﾞｼｯｸM-PRO" w:eastAsia="HG丸ｺﾞｼｯｸM-PRO" w:cs="MS-Mincho" w:hint="eastAsia"/>
          <w:kern w:val="0"/>
          <w:sz w:val="18"/>
          <w:szCs w:val="18"/>
        </w:rPr>
        <w:t>）</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５－３－６ 鋼製伸縮継手製作工</w:t>
      </w:r>
      <w:r w:rsidR="00E039C0">
        <w:rPr>
          <w:rFonts w:ascii="HG丸ｺﾞｼｯｸM-PRO" w:eastAsia="HG丸ｺﾞｼｯｸM-PRO" w:cs="MS-Mincho" w:hint="eastAsia"/>
          <w:kern w:val="0"/>
          <w:szCs w:val="21"/>
        </w:rPr>
        <w:t>・・・・・・・・</w:t>
      </w:r>
      <w:r w:rsidR="00B14A18">
        <w:rPr>
          <w:rFonts w:ascii="HG丸ｺﾞｼｯｸM-PRO" w:eastAsia="HG丸ｺﾞｼｯｸM-PRO" w:cs="MS-Mincho" w:hint="eastAsia"/>
          <w:kern w:val="0"/>
          <w:szCs w:val="21"/>
        </w:rPr>
        <w:t>・・・・・・・・・・・・・・</w:t>
      </w:r>
      <w:r w:rsidR="00F322CA">
        <w:rPr>
          <w:rFonts w:ascii="HG丸ｺﾞｼｯｸM-PRO" w:eastAsia="HG丸ｺﾞｼｯｸM-PRO" w:cs="MS-Mincho" w:hint="eastAsia"/>
          <w:kern w:val="0"/>
          <w:szCs w:val="21"/>
        </w:rPr>
        <w:t>237</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（参照：第３編２－12－５鋼製伸縮継手製作工</w:t>
      </w:r>
      <w:r w:rsidR="00E039C0">
        <w:rPr>
          <w:rFonts w:ascii="HG丸ｺﾞｼｯｸM-PRO" w:eastAsia="HG丸ｺﾞｼｯｸM-PRO" w:hAnsi="TimesNewRoman" w:cs="TimesNewRoman" w:hint="eastAsia"/>
          <w:kern w:val="0"/>
          <w:sz w:val="18"/>
          <w:szCs w:val="18"/>
        </w:rPr>
        <w:t>・・・・・・・・・・・・・・・・・・・</w:t>
      </w:r>
      <w:r w:rsidR="00B14A18">
        <w:rPr>
          <w:rFonts w:ascii="HG丸ｺﾞｼｯｸM-PRO" w:eastAsia="HG丸ｺﾞｼｯｸM-PRO" w:hAnsi="TimesNewRoman" w:cs="TimesNewRoman" w:hint="eastAsia"/>
          <w:kern w:val="0"/>
          <w:sz w:val="18"/>
          <w:szCs w:val="18"/>
        </w:rPr>
        <w:t>・・</w:t>
      </w:r>
      <w:r w:rsidR="00F322CA">
        <w:rPr>
          <w:rFonts w:ascii="HG丸ｺﾞｼｯｸM-PRO" w:eastAsia="HG丸ｺﾞｼｯｸM-PRO" w:hAnsi="TimesNewRoman" w:cs="TimesNewRoman" w:hint="eastAsia"/>
          <w:kern w:val="0"/>
          <w:sz w:val="18"/>
          <w:szCs w:val="18"/>
        </w:rPr>
        <w:t>183</w:t>
      </w:r>
      <w:r w:rsidRPr="009170EF">
        <w:rPr>
          <w:rFonts w:ascii="HG丸ｺﾞｼｯｸM-PRO" w:eastAsia="HG丸ｺﾞｼｯｸM-PRO" w:cs="MS-Mincho" w:hint="eastAsia"/>
          <w:kern w:val="0"/>
          <w:sz w:val="18"/>
          <w:szCs w:val="18"/>
        </w:rPr>
        <w:t>）</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５－３－７ 落橋防止装置製作工</w:t>
      </w:r>
      <w:r w:rsidR="00E039C0">
        <w:rPr>
          <w:rFonts w:ascii="HG丸ｺﾞｼｯｸM-PRO" w:eastAsia="HG丸ｺﾞｼｯｸM-PRO" w:cs="MS-Mincho" w:hint="eastAsia"/>
          <w:kern w:val="0"/>
          <w:szCs w:val="21"/>
        </w:rPr>
        <w:t>・・・・・・・・</w:t>
      </w:r>
      <w:r w:rsidR="00B14A18">
        <w:rPr>
          <w:rFonts w:ascii="HG丸ｺﾞｼｯｸM-PRO" w:eastAsia="HG丸ｺﾞｼｯｸM-PRO" w:cs="MS-Mincho" w:hint="eastAsia"/>
          <w:kern w:val="0"/>
          <w:szCs w:val="21"/>
        </w:rPr>
        <w:t>・・・・・・・・・・・・・・</w:t>
      </w:r>
      <w:r w:rsidR="00F322CA">
        <w:rPr>
          <w:rFonts w:ascii="HG丸ｺﾞｼｯｸM-PRO" w:eastAsia="HG丸ｺﾞｼｯｸM-PRO" w:cs="MS-Mincho" w:hint="eastAsia"/>
          <w:kern w:val="0"/>
          <w:szCs w:val="21"/>
        </w:rPr>
        <w:t>237</w:t>
      </w:r>
    </w:p>
    <w:p w:rsidR="009170EF" w:rsidRPr="009170EF" w:rsidRDefault="009170EF" w:rsidP="00B14A18">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（参照：第３編２－12－６落橋防止装置製作工</w:t>
      </w:r>
      <w:r w:rsidR="00E039C0">
        <w:rPr>
          <w:rFonts w:ascii="HG丸ｺﾞｼｯｸM-PRO" w:eastAsia="HG丸ｺﾞｼｯｸM-PRO" w:hAnsi="TimesNewRoman" w:cs="TimesNewRoman" w:hint="eastAsia"/>
          <w:kern w:val="0"/>
          <w:sz w:val="18"/>
          <w:szCs w:val="18"/>
        </w:rPr>
        <w:t>・・・・・・・・・・・・・・・・・・・</w:t>
      </w:r>
      <w:r w:rsidR="00B14A18">
        <w:rPr>
          <w:rFonts w:ascii="HG丸ｺﾞｼｯｸM-PRO" w:eastAsia="HG丸ｺﾞｼｯｸM-PRO" w:hAnsi="TimesNewRoman" w:cs="TimesNewRoman" w:hint="eastAsia"/>
          <w:kern w:val="0"/>
          <w:sz w:val="18"/>
          <w:szCs w:val="18"/>
        </w:rPr>
        <w:t>・・</w:t>
      </w:r>
      <w:r w:rsidR="00F322CA">
        <w:rPr>
          <w:rFonts w:ascii="HG丸ｺﾞｼｯｸM-PRO" w:eastAsia="HG丸ｺﾞｼｯｸM-PRO" w:hAnsi="TimesNewRoman" w:cs="TimesNewRoman" w:hint="eastAsia"/>
          <w:kern w:val="0"/>
          <w:sz w:val="18"/>
          <w:szCs w:val="18"/>
        </w:rPr>
        <w:t>183</w:t>
      </w:r>
      <w:r w:rsidRPr="009170EF">
        <w:rPr>
          <w:rFonts w:ascii="HG丸ｺﾞｼｯｸM-PRO" w:eastAsia="HG丸ｺﾞｼｯｸM-PRO" w:cs="MS-Mincho" w:hint="eastAsia"/>
          <w:kern w:val="0"/>
          <w:sz w:val="18"/>
          <w:szCs w:val="18"/>
        </w:rPr>
        <w:t>）</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５－３－８ 鋼製排水管製作工</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w:t>
      </w:r>
      <w:r w:rsidR="00F322CA">
        <w:rPr>
          <w:rFonts w:ascii="HG丸ｺﾞｼｯｸM-PRO" w:eastAsia="HG丸ｺﾞｼｯｸM-PRO" w:cs="MS-Mincho" w:hint="eastAsia"/>
          <w:kern w:val="0"/>
          <w:szCs w:val="21"/>
        </w:rPr>
        <w:t>237</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（参照：第３編２－12－10鋼製排水管製作工</w:t>
      </w:r>
      <w:r w:rsidR="00E039C0">
        <w:rPr>
          <w:rFonts w:ascii="HG丸ｺﾞｼｯｸM-PRO" w:eastAsia="HG丸ｺﾞｼｯｸM-PRO" w:hAnsi="TimesNewRoman" w:cs="TimesNewRoman" w:hint="eastAsia"/>
          <w:kern w:val="0"/>
          <w:sz w:val="18"/>
          <w:szCs w:val="18"/>
        </w:rPr>
        <w:t>・・・・・・・・・・・・・・・・・・・・・</w:t>
      </w:r>
      <w:r w:rsidR="00862F63">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185</w:t>
      </w:r>
      <w:r w:rsidRPr="009170EF">
        <w:rPr>
          <w:rFonts w:ascii="HG丸ｺﾞｼｯｸM-PRO" w:eastAsia="HG丸ｺﾞｼｯｸM-PRO" w:cs="MS-Mincho" w:hint="eastAsia"/>
          <w:kern w:val="0"/>
          <w:sz w:val="18"/>
          <w:szCs w:val="18"/>
        </w:rPr>
        <w:t>）</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５－３－９ プレビーム用桁製作工</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w:t>
      </w:r>
      <w:r w:rsidR="00F322CA">
        <w:rPr>
          <w:rFonts w:ascii="HG丸ｺﾞｼｯｸM-PRO" w:eastAsia="HG丸ｺﾞｼｯｸM-PRO" w:cs="MS-Mincho" w:hint="eastAsia"/>
          <w:kern w:val="0"/>
          <w:szCs w:val="21"/>
        </w:rPr>
        <w:t>237</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（参照：第３編２－12－９プレビーム用桁製作工</w:t>
      </w:r>
      <w:r w:rsidR="00E039C0">
        <w:rPr>
          <w:rFonts w:ascii="HG丸ｺﾞｼｯｸM-PRO" w:eastAsia="HG丸ｺﾞｼｯｸM-PRO" w:hAnsi="TimesNewRoman" w:cs="TimesNewRoman" w:hint="eastAsia"/>
          <w:kern w:val="0"/>
          <w:sz w:val="18"/>
          <w:szCs w:val="18"/>
        </w:rPr>
        <w:t>・・・・・・・・・・・・・・・</w:t>
      </w:r>
      <w:r w:rsidR="00862F63">
        <w:rPr>
          <w:rFonts w:ascii="HG丸ｺﾞｼｯｸM-PRO" w:eastAsia="HG丸ｺﾞｼｯｸM-PRO" w:hAnsi="TimesNewRoman" w:cs="TimesNewRoman" w:hint="eastAsia"/>
          <w:kern w:val="0"/>
          <w:sz w:val="18"/>
          <w:szCs w:val="18"/>
        </w:rPr>
        <w:t>・・・・・</w:t>
      </w:r>
      <w:r w:rsidR="00F322CA">
        <w:rPr>
          <w:rFonts w:ascii="HG丸ｺﾞｼｯｸM-PRO" w:eastAsia="HG丸ｺﾞｼｯｸM-PRO" w:hAnsi="TimesNewRoman" w:cs="TimesNewRoman" w:hint="eastAsia"/>
          <w:kern w:val="0"/>
          <w:sz w:val="18"/>
          <w:szCs w:val="18"/>
        </w:rPr>
        <w:t>184</w:t>
      </w:r>
      <w:r w:rsidRPr="009170EF">
        <w:rPr>
          <w:rFonts w:ascii="HG丸ｺﾞｼｯｸM-PRO" w:eastAsia="HG丸ｺﾞｼｯｸM-PRO" w:cs="MS-Mincho" w:hint="eastAsia"/>
          <w:kern w:val="0"/>
          <w:sz w:val="18"/>
          <w:szCs w:val="18"/>
        </w:rPr>
        <w:t>）</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５－３－10 橋梁用防護柵製作工</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237</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（参照：第３編２－12－７橋梁用防護柵製作工</w:t>
      </w:r>
      <w:r w:rsidR="00E039C0">
        <w:rPr>
          <w:rFonts w:ascii="HG丸ｺﾞｼｯｸM-PRO" w:eastAsia="HG丸ｺﾞｼｯｸM-PRO" w:hAnsi="TimesNewRoman" w:cs="TimesNewRoman" w:hint="eastAsia"/>
          <w:kern w:val="0"/>
          <w:sz w:val="18"/>
          <w:szCs w:val="18"/>
        </w:rPr>
        <w:t>・・・・・・・・・・・・・・・・・・・・・</w:t>
      </w:r>
      <w:r w:rsidR="00F322CA">
        <w:rPr>
          <w:rFonts w:ascii="HG丸ｺﾞｼｯｸM-PRO" w:eastAsia="HG丸ｺﾞｼｯｸM-PRO" w:hAnsi="TimesNewRoman" w:cs="TimesNewRoman" w:hint="eastAsia"/>
          <w:kern w:val="0"/>
          <w:sz w:val="18"/>
          <w:szCs w:val="18"/>
        </w:rPr>
        <w:t>183</w:t>
      </w:r>
      <w:r w:rsidRPr="009170EF">
        <w:rPr>
          <w:rFonts w:ascii="HG丸ｺﾞｼｯｸM-PRO" w:eastAsia="HG丸ｺﾞｼｯｸM-PRO" w:cs="MS-Mincho" w:hint="eastAsia"/>
          <w:kern w:val="0"/>
          <w:sz w:val="18"/>
          <w:szCs w:val="18"/>
        </w:rPr>
        <w:t>）</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５－３－11 鋳造費</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237</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（参照：第６編４－３－８鋳造費</w:t>
      </w:r>
      <w:r w:rsidR="00E039C0">
        <w:rPr>
          <w:rFonts w:ascii="HG丸ｺﾞｼｯｸM-PRO" w:eastAsia="HG丸ｺﾞｼｯｸM-PRO" w:hAnsi="TimesNewRoman" w:cs="TimesNewRoman" w:hint="eastAsia"/>
          <w:kern w:val="0"/>
          <w:sz w:val="18"/>
          <w:szCs w:val="18"/>
        </w:rPr>
        <w:t>・・・・・・・・・・</w:t>
      </w:r>
      <w:r w:rsidR="00862F63">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223</w:t>
      </w:r>
      <w:r w:rsidRPr="009170EF">
        <w:rPr>
          <w:rFonts w:ascii="HG丸ｺﾞｼｯｸM-PRO" w:eastAsia="HG丸ｺﾞｼｯｸM-PRO" w:cs="MS-Mincho" w:hint="eastAsia"/>
          <w:kern w:val="0"/>
          <w:sz w:val="18"/>
          <w:szCs w:val="18"/>
        </w:rPr>
        <w:t>）</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５－３－12 アンカーフレーム製作工</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238</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（参照：第３編２－12－８アンカーフレーム製作工</w:t>
      </w:r>
      <w:r w:rsidR="00E039C0">
        <w:rPr>
          <w:rFonts w:ascii="HG丸ｺﾞｼｯｸM-PRO" w:eastAsia="HG丸ｺﾞｼｯｸM-PRO" w:hAnsi="TimesNewRoman" w:cs="TimesNewRoman" w:hint="eastAsia"/>
          <w:kern w:val="0"/>
          <w:sz w:val="18"/>
          <w:szCs w:val="18"/>
        </w:rPr>
        <w:t>・・・・・・・・・・・</w:t>
      </w:r>
      <w:r w:rsidR="00862F63">
        <w:rPr>
          <w:rFonts w:ascii="HG丸ｺﾞｼｯｸM-PRO" w:eastAsia="HG丸ｺﾞｼｯｸM-PRO" w:hAnsi="TimesNewRoman" w:cs="TimesNewRoman" w:hint="eastAsia"/>
          <w:kern w:val="0"/>
          <w:sz w:val="18"/>
          <w:szCs w:val="18"/>
        </w:rPr>
        <w:t>・・・・・・・・</w:t>
      </w:r>
      <w:r w:rsidR="00F322CA">
        <w:rPr>
          <w:rFonts w:ascii="HG丸ｺﾞｼｯｸM-PRO" w:eastAsia="HG丸ｺﾞｼｯｸM-PRO" w:hAnsi="TimesNewRoman" w:cs="TimesNewRoman" w:hint="eastAsia"/>
          <w:kern w:val="0"/>
          <w:sz w:val="18"/>
          <w:szCs w:val="18"/>
        </w:rPr>
        <w:t>184</w:t>
      </w:r>
      <w:r w:rsidRPr="009170EF">
        <w:rPr>
          <w:rFonts w:ascii="HG丸ｺﾞｼｯｸM-PRO" w:eastAsia="HG丸ｺﾞｼｯｸM-PRO" w:cs="MS-Mincho" w:hint="eastAsia"/>
          <w:kern w:val="0"/>
          <w:sz w:val="18"/>
          <w:szCs w:val="18"/>
        </w:rPr>
        <w:t>）</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５－３－13 仮設材製作工</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238</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（参照：第６編４－３－９仮設材製作工</w:t>
      </w:r>
      <w:r w:rsidR="00862F63">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223</w:t>
      </w:r>
      <w:r w:rsidRPr="009170EF">
        <w:rPr>
          <w:rFonts w:ascii="HG丸ｺﾞｼｯｸM-PRO" w:eastAsia="HG丸ｺﾞｼｯｸM-PRO" w:cs="MS-Mincho" w:hint="eastAsia"/>
          <w:kern w:val="0"/>
          <w:sz w:val="18"/>
          <w:szCs w:val="18"/>
        </w:rPr>
        <w:t>）</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５－３－14 工場塗装工</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238</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（参照：第３編２－12－11工場塗装工</w:t>
      </w:r>
      <w:r w:rsidR="00E039C0">
        <w:rPr>
          <w:rFonts w:ascii="HG丸ｺﾞｼｯｸM-PRO" w:eastAsia="HG丸ｺﾞｼｯｸM-PRO" w:hAnsi="TimesNewRoman" w:cs="TimesNewRoman" w:hint="eastAsia"/>
          <w:kern w:val="0"/>
          <w:sz w:val="18"/>
          <w:szCs w:val="18"/>
        </w:rPr>
        <w:t>・・</w:t>
      </w:r>
      <w:r w:rsidR="00862F63">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185</w:t>
      </w:r>
      <w:r w:rsidRPr="009170EF">
        <w:rPr>
          <w:rFonts w:ascii="HG丸ｺﾞｼｯｸM-PRO" w:eastAsia="HG丸ｺﾞｼｯｸM-PRO" w:cs="MS-Mincho" w:hint="eastAsia"/>
          <w:kern w:val="0"/>
          <w:sz w:val="18"/>
          <w:szCs w:val="18"/>
        </w:rPr>
        <w:t>）</w:t>
      </w:r>
    </w:p>
    <w:p w:rsidR="009170EF" w:rsidRPr="009170EF" w:rsidRDefault="009170EF" w:rsidP="00862F6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工場製品輸送工</w:t>
      </w:r>
      <w:r w:rsidR="00E039C0">
        <w:rPr>
          <w:rFonts w:ascii="HG丸ｺﾞｼｯｸM-PRO" w:eastAsia="HG丸ｺﾞｼｯｸM-PRO" w:cs="Century" w:hint="eastAsia"/>
          <w:kern w:val="0"/>
          <w:szCs w:val="21"/>
        </w:rPr>
        <w:t>・・・・・・・・・・・・・・・・・・・・・・・・</w:t>
      </w:r>
      <w:r w:rsidR="00862F63">
        <w:rPr>
          <w:rFonts w:ascii="HG丸ｺﾞｼｯｸM-PRO" w:eastAsia="HG丸ｺﾞｼｯｸM-PRO" w:cs="Century" w:hint="eastAsia"/>
          <w:kern w:val="0"/>
          <w:szCs w:val="21"/>
        </w:rPr>
        <w:t>・・・</w:t>
      </w:r>
      <w:r w:rsidR="00F322CA">
        <w:rPr>
          <w:rFonts w:ascii="HG丸ｺﾞｼｯｸM-PRO" w:eastAsia="HG丸ｺﾞｼｯｸM-PRO" w:cs="Century" w:hint="eastAsia"/>
          <w:kern w:val="0"/>
          <w:szCs w:val="21"/>
        </w:rPr>
        <w:t>238</w:t>
      </w:r>
    </w:p>
    <w:p w:rsidR="009170EF" w:rsidRPr="009170EF" w:rsidRDefault="009170EF" w:rsidP="00862F6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５－４－１ 一般事項</w:t>
      </w:r>
      <w:r w:rsidR="00E039C0">
        <w:rPr>
          <w:rFonts w:ascii="HG丸ｺﾞｼｯｸM-PRO" w:eastAsia="HG丸ｺﾞｼｯｸM-PRO" w:cs="MS-Mincho" w:hint="eastAsia"/>
          <w:kern w:val="0"/>
          <w:szCs w:val="21"/>
        </w:rPr>
        <w:t>・・・・・・・・・・・・・・・・・・・・・・・・・・・</w:t>
      </w:r>
      <w:r w:rsidR="00F322CA">
        <w:rPr>
          <w:rFonts w:ascii="HG丸ｺﾞｼｯｸM-PRO" w:eastAsia="HG丸ｺﾞｼｯｸM-PRO" w:cs="MS-Mincho" w:hint="eastAsia"/>
          <w:kern w:val="0"/>
          <w:szCs w:val="21"/>
        </w:rPr>
        <w:t>238</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５－４－２ 輸送工</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w:t>
      </w:r>
      <w:r w:rsidR="00F322CA">
        <w:rPr>
          <w:rFonts w:ascii="HG丸ｺﾞｼｯｸM-PRO" w:eastAsia="HG丸ｺﾞｼｯｸM-PRO" w:cs="MS-Mincho" w:hint="eastAsia"/>
          <w:kern w:val="0"/>
          <w:szCs w:val="21"/>
        </w:rPr>
        <w:t>238</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（参照：第３編２－８－２輸送工</w:t>
      </w:r>
      <w:r w:rsidR="00E039C0">
        <w:rPr>
          <w:rFonts w:ascii="HG丸ｺﾞｼｯｸM-PRO" w:eastAsia="HG丸ｺﾞｼｯｸM-PRO" w:hAnsi="TimesNewRoman" w:cs="TimesNewRoman" w:hint="eastAsia"/>
          <w:kern w:val="0"/>
          <w:sz w:val="18"/>
          <w:szCs w:val="18"/>
        </w:rPr>
        <w:t>・・・・・・・・・・</w:t>
      </w:r>
      <w:r w:rsidR="00862F63">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160</w:t>
      </w:r>
      <w:r w:rsidRPr="009170EF">
        <w:rPr>
          <w:rFonts w:ascii="HG丸ｺﾞｼｯｸM-PRO" w:eastAsia="HG丸ｺﾞｼｯｸM-PRO" w:cs="MS-Mincho" w:hint="eastAsia"/>
          <w:kern w:val="0"/>
          <w:sz w:val="18"/>
          <w:szCs w:val="18"/>
        </w:rPr>
        <w:t>）</w:t>
      </w:r>
    </w:p>
    <w:p w:rsidR="009170EF" w:rsidRPr="009170EF" w:rsidRDefault="009170EF" w:rsidP="00862F6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第５節 軽量盛土工</w:t>
      </w:r>
      <w:r w:rsidR="00E039C0">
        <w:rPr>
          <w:rFonts w:ascii="HG丸ｺﾞｼｯｸM-PRO" w:eastAsia="HG丸ｺﾞｼｯｸM-PRO" w:cs="Century" w:hint="eastAsia"/>
          <w:kern w:val="0"/>
          <w:szCs w:val="21"/>
        </w:rPr>
        <w:t>・・・・・・・・・・・・・・・・・・・・・・・・・・・・・</w:t>
      </w:r>
      <w:r w:rsidR="00F322CA">
        <w:rPr>
          <w:rFonts w:ascii="HG丸ｺﾞｼｯｸM-PRO" w:eastAsia="HG丸ｺﾞｼｯｸM-PRO" w:cs="Century" w:hint="eastAsia"/>
          <w:kern w:val="0"/>
          <w:szCs w:val="21"/>
        </w:rPr>
        <w:t>238</w:t>
      </w:r>
    </w:p>
    <w:p w:rsidR="009170EF" w:rsidRPr="009170EF" w:rsidRDefault="009170EF" w:rsidP="00862F6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５－５－１ 一般事項</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w:t>
      </w:r>
      <w:r w:rsidR="00F322CA">
        <w:rPr>
          <w:rFonts w:ascii="HG丸ｺﾞｼｯｸM-PRO" w:eastAsia="HG丸ｺﾞｼｯｸM-PRO" w:cs="MS-Mincho" w:hint="eastAsia"/>
          <w:kern w:val="0"/>
          <w:szCs w:val="21"/>
        </w:rPr>
        <w:t>238</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５－５－２ 軽量盛土工</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w:t>
      </w:r>
      <w:r w:rsidR="00F322CA">
        <w:rPr>
          <w:rFonts w:ascii="HG丸ｺﾞｼｯｸM-PRO" w:eastAsia="HG丸ｺﾞｼｯｸM-PRO" w:cs="MS-Mincho" w:hint="eastAsia"/>
          <w:kern w:val="0"/>
          <w:szCs w:val="21"/>
        </w:rPr>
        <w:t>238</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（参照：第３編２－11－２軽量盛土工</w:t>
      </w:r>
      <w:r w:rsidR="00E039C0">
        <w:rPr>
          <w:rFonts w:ascii="HG丸ｺﾞｼｯｸM-PRO" w:eastAsia="HG丸ｺﾞｼｯｸM-PRO" w:hAnsi="TimesNewRoman" w:cs="TimesNewRoman" w:hint="eastAsia"/>
          <w:kern w:val="0"/>
          <w:sz w:val="18"/>
          <w:szCs w:val="18"/>
        </w:rPr>
        <w:t>・・</w:t>
      </w:r>
      <w:r w:rsidR="00862F63">
        <w:rPr>
          <w:rFonts w:ascii="HG丸ｺﾞｼｯｸM-PRO" w:eastAsia="HG丸ｺﾞｼｯｸM-PRO" w:hAnsi="TimesNewRoman" w:cs="TimesNewRoman" w:hint="eastAsia"/>
          <w:kern w:val="0"/>
          <w:sz w:val="18"/>
          <w:szCs w:val="18"/>
        </w:rPr>
        <w:t>・・・・・・・・・・・・・・・・・・・・・・・</w:t>
      </w:r>
      <w:r w:rsidR="00F322CA">
        <w:rPr>
          <w:rFonts w:ascii="HG丸ｺﾞｼｯｸM-PRO" w:eastAsia="HG丸ｺﾞｼｯｸM-PRO" w:hAnsi="TimesNewRoman" w:cs="TimesNewRoman" w:hint="eastAsia"/>
          <w:kern w:val="0"/>
          <w:sz w:val="18"/>
          <w:szCs w:val="18"/>
        </w:rPr>
        <w:t>172</w:t>
      </w:r>
      <w:r w:rsidRPr="009170EF">
        <w:rPr>
          <w:rFonts w:ascii="HG丸ｺﾞｼｯｸM-PRO" w:eastAsia="HG丸ｺﾞｼｯｸM-PRO" w:cs="MS-Mincho" w:hint="eastAsia"/>
          <w:kern w:val="0"/>
          <w:sz w:val="18"/>
          <w:szCs w:val="18"/>
        </w:rPr>
        <w:t>）</w:t>
      </w:r>
    </w:p>
    <w:p w:rsidR="009170EF" w:rsidRPr="009170EF" w:rsidRDefault="009170EF" w:rsidP="00862F6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第６節 可動堰本体工</w:t>
      </w:r>
      <w:r w:rsidR="00E039C0">
        <w:rPr>
          <w:rFonts w:ascii="HG丸ｺﾞｼｯｸM-PRO" w:eastAsia="HG丸ｺﾞｼｯｸM-PRO" w:cs="Century" w:hint="eastAsia"/>
          <w:kern w:val="0"/>
          <w:szCs w:val="21"/>
        </w:rPr>
        <w:t>・・・・・・・・・・・・・・・・・・・・・・・・・・・</w:t>
      </w:r>
      <w:r w:rsidR="00862F63">
        <w:rPr>
          <w:rFonts w:ascii="HG丸ｺﾞｼｯｸM-PRO" w:eastAsia="HG丸ｺﾞｼｯｸM-PRO" w:cs="Century" w:hint="eastAsia"/>
          <w:kern w:val="0"/>
          <w:szCs w:val="21"/>
        </w:rPr>
        <w:t>・</w:t>
      </w:r>
      <w:r w:rsidR="00F322CA">
        <w:rPr>
          <w:rFonts w:ascii="HG丸ｺﾞｼｯｸM-PRO" w:eastAsia="HG丸ｺﾞｼｯｸM-PRO" w:cs="Century" w:hint="eastAsia"/>
          <w:kern w:val="0"/>
          <w:szCs w:val="21"/>
        </w:rPr>
        <w:t>238</w:t>
      </w:r>
    </w:p>
    <w:p w:rsidR="009170EF" w:rsidRPr="009170EF" w:rsidRDefault="009170EF" w:rsidP="00862F6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５－６－１ 一般事項</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w:t>
      </w:r>
      <w:r w:rsidR="00F322CA">
        <w:rPr>
          <w:rFonts w:ascii="HG丸ｺﾞｼｯｸM-PRO" w:eastAsia="HG丸ｺﾞｼｯｸM-PRO" w:cs="MS-Mincho" w:hint="eastAsia"/>
          <w:kern w:val="0"/>
          <w:szCs w:val="21"/>
        </w:rPr>
        <w:t>238</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５－６－２ 作業土工（床掘り・埋戻し） </w:t>
      </w:r>
      <w:r w:rsidR="00862F63">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238</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862F63">
        <w:rPr>
          <w:rFonts w:ascii="HG丸ｺﾞｼｯｸM-PRO" w:eastAsia="HG丸ｺﾞｼｯｸM-PRO" w:hAnsi="TimesNewRoman" w:cs="TimesNewRoman" w:hint="eastAsia"/>
          <w:kern w:val="0"/>
          <w:sz w:val="18"/>
          <w:szCs w:val="18"/>
        </w:rPr>
        <w:t>・・・・・・・・・・・・・・</w:t>
      </w:r>
      <w:r w:rsidR="00F322CA">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５－６－３ 既製杭工</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w:t>
      </w:r>
      <w:r w:rsidR="00F322CA">
        <w:rPr>
          <w:rFonts w:ascii="HG丸ｺﾞｼｯｸM-PRO" w:eastAsia="HG丸ｺﾞｼｯｸM-PRO" w:cs="MS-Mincho" w:hint="eastAsia"/>
          <w:kern w:val="0"/>
          <w:szCs w:val="21"/>
        </w:rPr>
        <w:t>238</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（参照：第３編２－４－４既製杭工</w:t>
      </w:r>
      <w:r w:rsidR="00E039C0">
        <w:rPr>
          <w:rFonts w:ascii="HG丸ｺﾞｼｯｸM-PRO" w:eastAsia="HG丸ｺﾞｼｯｸM-PRO" w:hAnsi="TimesNewRoman" w:cs="TimesNewRoman" w:hint="eastAsia"/>
          <w:kern w:val="0"/>
          <w:sz w:val="18"/>
          <w:szCs w:val="18"/>
        </w:rPr>
        <w:t>・・・・・・</w:t>
      </w:r>
      <w:r w:rsidR="00862F63">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112</w:t>
      </w:r>
      <w:r w:rsidRPr="009170EF">
        <w:rPr>
          <w:rFonts w:ascii="HG丸ｺﾞｼｯｸM-PRO" w:eastAsia="HG丸ｺﾞｼｯｸM-PRO" w:cs="MS-Mincho" w:hint="eastAsia"/>
          <w:kern w:val="0"/>
          <w:sz w:val="18"/>
          <w:szCs w:val="18"/>
        </w:rPr>
        <w:t>）</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５－６－４ 場所打杭工</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w:t>
      </w:r>
      <w:r w:rsidR="00F322CA">
        <w:rPr>
          <w:rFonts w:ascii="HG丸ｺﾞｼｯｸM-PRO" w:eastAsia="HG丸ｺﾞｼｯｸM-PRO" w:cs="MS-Mincho" w:hint="eastAsia"/>
          <w:kern w:val="0"/>
          <w:szCs w:val="21"/>
        </w:rPr>
        <w:t>239</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（参照：第３編２－４－５場所打杭工</w:t>
      </w:r>
      <w:r w:rsidR="00E039C0">
        <w:rPr>
          <w:rFonts w:ascii="HG丸ｺﾞｼｯｸM-PRO" w:eastAsia="HG丸ｺﾞｼｯｸM-PRO" w:hAnsi="TimesNewRoman" w:cs="TimesNewRoman" w:hint="eastAsia"/>
          <w:kern w:val="0"/>
          <w:sz w:val="18"/>
          <w:szCs w:val="18"/>
        </w:rPr>
        <w:t>・・</w:t>
      </w:r>
      <w:r w:rsidR="00862F63">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115</w:t>
      </w:r>
      <w:r w:rsidRPr="009170EF">
        <w:rPr>
          <w:rFonts w:ascii="HG丸ｺﾞｼｯｸM-PRO" w:eastAsia="HG丸ｺﾞｼｯｸM-PRO" w:cs="MS-Mincho" w:hint="eastAsia"/>
          <w:kern w:val="0"/>
          <w:sz w:val="18"/>
          <w:szCs w:val="18"/>
        </w:rPr>
        <w:t>）</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５－６－５ オープンケーソン基礎工</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w:t>
      </w:r>
      <w:r w:rsidR="00F322CA">
        <w:rPr>
          <w:rFonts w:ascii="HG丸ｺﾞｼｯｸM-PRO" w:eastAsia="HG丸ｺﾞｼｯｸM-PRO" w:cs="MS-Mincho" w:hint="eastAsia"/>
          <w:kern w:val="0"/>
          <w:szCs w:val="21"/>
        </w:rPr>
        <w:t>239</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（参照：第３編２－４－７オープンケーソン基礎工</w:t>
      </w:r>
      <w:r w:rsidR="00E039C0">
        <w:rPr>
          <w:rFonts w:ascii="HG丸ｺﾞｼｯｸM-PRO" w:eastAsia="HG丸ｺﾞｼｯｸM-PRO" w:hAnsi="TimesNewRoman" w:cs="TimesNewRoman" w:hint="eastAsia"/>
          <w:kern w:val="0"/>
          <w:sz w:val="18"/>
          <w:szCs w:val="18"/>
        </w:rPr>
        <w:t>・・・・・・・・・・・</w:t>
      </w:r>
      <w:r w:rsidR="00862F63">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118</w:t>
      </w:r>
      <w:r w:rsidRPr="009170EF">
        <w:rPr>
          <w:rFonts w:ascii="HG丸ｺﾞｼｯｸM-PRO" w:eastAsia="HG丸ｺﾞｼｯｸM-PRO" w:cs="MS-Mincho" w:hint="eastAsia"/>
          <w:kern w:val="0"/>
          <w:sz w:val="18"/>
          <w:szCs w:val="18"/>
        </w:rPr>
        <w:t>）</w:t>
      </w:r>
    </w:p>
    <w:p w:rsidR="007D0928" w:rsidRDefault="007D0928" w:rsidP="00862F63">
      <w:pPr>
        <w:autoSpaceDE w:val="0"/>
        <w:autoSpaceDN w:val="0"/>
        <w:adjustRightInd w:val="0"/>
        <w:ind w:firstLine="840"/>
        <w:jc w:val="left"/>
        <w:rPr>
          <w:rFonts w:ascii="HG丸ｺﾞｼｯｸM-PRO" w:eastAsia="HG丸ｺﾞｼｯｸM-PRO" w:cs="MS-Mincho"/>
          <w:kern w:val="0"/>
          <w:szCs w:val="21"/>
        </w:rPr>
      </w:pP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５－６－６ ニューマチックケーソン基礎工</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w:t>
      </w:r>
      <w:r w:rsidR="00F322CA">
        <w:rPr>
          <w:rFonts w:ascii="HG丸ｺﾞｼｯｸM-PRO" w:eastAsia="HG丸ｺﾞｼｯｸM-PRO" w:cs="MS-Mincho" w:hint="eastAsia"/>
          <w:kern w:val="0"/>
          <w:szCs w:val="21"/>
        </w:rPr>
        <w:t>239</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（参照：第３編２－４－８ニューマチックケーソン基礎工</w:t>
      </w:r>
      <w:r w:rsidR="00862F63">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119</w:t>
      </w:r>
      <w:r w:rsidRPr="009170EF">
        <w:rPr>
          <w:rFonts w:ascii="HG丸ｺﾞｼｯｸM-PRO" w:eastAsia="HG丸ｺﾞｼｯｸM-PRO" w:cs="MS-Mincho" w:hint="eastAsia"/>
          <w:kern w:val="0"/>
          <w:sz w:val="18"/>
          <w:szCs w:val="18"/>
        </w:rPr>
        <w:t>）</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５－６－７ 矢板工</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w:t>
      </w:r>
      <w:r w:rsidR="00F322CA">
        <w:rPr>
          <w:rFonts w:ascii="HG丸ｺﾞｼｯｸM-PRO" w:eastAsia="HG丸ｺﾞｼｯｸM-PRO" w:cs="MS-Mincho" w:hint="eastAsia"/>
          <w:kern w:val="0"/>
          <w:szCs w:val="21"/>
        </w:rPr>
        <w:t>239</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（参照：第３編２－３－４矢板工</w:t>
      </w:r>
      <w:r w:rsidR="00E039C0">
        <w:rPr>
          <w:rFonts w:ascii="HG丸ｺﾞｼｯｸM-PRO" w:eastAsia="HG丸ｺﾞｼｯｸM-PRO" w:hAnsi="TimesNewRoman" w:cs="TimesNewRoman" w:hint="eastAsia"/>
          <w:kern w:val="0"/>
          <w:sz w:val="18"/>
          <w:szCs w:val="18"/>
        </w:rPr>
        <w:t>・・・・・・・・・・</w:t>
      </w:r>
      <w:r w:rsidR="00862F63">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５－６－８ 床版工</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w:t>
      </w:r>
      <w:r w:rsidR="00F322CA">
        <w:rPr>
          <w:rFonts w:ascii="HG丸ｺﾞｼｯｸM-PRO" w:eastAsia="HG丸ｺﾞｼｯｸM-PRO" w:cs="MS-Mincho" w:hint="eastAsia"/>
          <w:kern w:val="0"/>
          <w:szCs w:val="21"/>
        </w:rPr>
        <w:t>239</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（参照：第６編４－６－７床版工</w:t>
      </w:r>
      <w:r w:rsidR="00862F63">
        <w:rPr>
          <w:rFonts w:ascii="HG丸ｺﾞｼｯｸM-PRO" w:eastAsia="HG丸ｺﾞｼｯｸM-PRO" w:cs="MS-Mincho" w:hint="eastAsia"/>
          <w:kern w:val="0"/>
          <w:sz w:val="18"/>
          <w:szCs w:val="18"/>
        </w:rPr>
        <w:t xml:space="preserve">・・・・・・・・・・・・・・・・・・・・・・・・・・・ </w:t>
      </w:r>
      <w:r w:rsidR="00F322CA">
        <w:rPr>
          <w:rFonts w:ascii="HG丸ｺﾞｼｯｸM-PRO" w:eastAsia="HG丸ｺﾞｼｯｸM-PRO" w:hAnsi="TimesNewRoman" w:cs="TimesNewRoman" w:hint="eastAsia"/>
          <w:kern w:val="0"/>
          <w:sz w:val="18"/>
          <w:szCs w:val="18"/>
        </w:rPr>
        <w:t>224</w:t>
      </w:r>
      <w:r w:rsidRPr="009170EF">
        <w:rPr>
          <w:rFonts w:ascii="HG丸ｺﾞｼｯｸM-PRO" w:eastAsia="HG丸ｺﾞｼｯｸM-PRO" w:cs="MS-Mincho" w:hint="eastAsia"/>
          <w:kern w:val="0"/>
          <w:sz w:val="18"/>
          <w:szCs w:val="18"/>
        </w:rPr>
        <w:t>）</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５－６－９ 堰柱工</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 xml:space="preserve">・・・・・・・ </w:t>
      </w:r>
      <w:r w:rsidR="0022306E">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239</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（参照：第６編４－６－８堰柱工</w:t>
      </w:r>
      <w:r w:rsidR="00E039C0">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225</w:t>
      </w:r>
      <w:r w:rsidRPr="009170EF">
        <w:rPr>
          <w:rFonts w:ascii="HG丸ｺﾞｼｯｸM-PRO" w:eastAsia="HG丸ｺﾞｼｯｸM-PRO" w:cs="MS-Mincho" w:hint="eastAsia"/>
          <w:kern w:val="0"/>
          <w:sz w:val="18"/>
          <w:szCs w:val="18"/>
        </w:rPr>
        <w:t>）</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５－６－10 門柱工</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w:t>
      </w:r>
      <w:r w:rsidR="0022306E">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239</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（参照：第６編４－６－７床版工第３項及び第４項</w:t>
      </w:r>
      <w:r w:rsidR="00E039C0">
        <w:rPr>
          <w:rFonts w:ascii="HG丸ｺﾞｼｯｸM-PRO" w:eastAsia="HG丸ｺﾞｼｯｸM-PRO" w:hAnsi="TimesNewRoman" w:cs="TimesNewRoman" w:hint="eastAsia"/>
          <w:kern w:val="0"/>
          <w:sz w:val="18"/>
          <w:szCs w:val="18"/>
        </w:rPr>
        <w:t>・・・・・・・・・・・</w:t>
      </w:r>
      <w:r w:rsidR="00862F63">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224</w:t>
      </w:r>
      <w:r w:rsidRPr="009170EF">
        <w:rPr>
          <w:rFonts w:ascii="HG丸ｺﾞｼｯｸM-PRO" w:eastAsia="HG丸ｺﾞｼｯｸM-PRO" w:cs="MS-Mincho" w:hint="eastAsia"/>
          <w:kern w:val="0"/>
          <w:sz w:val="18"/>
          <w:szCs w:val="18"/>
        </w:rPr>
        <w:t>）</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５－６－11 ゲート操作台工</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w:t>
      </w:r>
      <w:r w:rsidR="0022306E">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239</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（参照：第６編４－６－10ゲート操作台工</w:t>
      </w:r>
      <w:r w:rsidR="00862F63">
        <w:rPr>
          <w:rFonts w:ascii="HG丸ｺﾞｼｯｸM-PRO" w:eastAsia="HG丸ｺﾞｼｯｸM-PRO" w:hAnsi="TimesNewRoman" w:cs="TimesNewRoman" w:hint="eastAsia"/>
          <w:kern w:val="0"/>
          <w:sz w:val="18"/>
          <w:szCs w:val="18"/>
        </w:rPr>
        <w:t xml:space="preserve">・・・・・・・・・・・・・・・・・・・・・・ </w:t>
      </w:r>
      <w:r w:rsidR="0022306E">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225</w:t>
      </w:r>
      <w:r w:rsidRPr="009170EF">
        <w:rPr>
          <w:rFonts w:ascii="HG丸ｺﾞｼｯｸM-PRO" w:eastAsia="HG丸ｺﾞｼｯｸM-PRO" w:cs="MS-Mincho" w:hint="eastAsia"/>
          <w:kern w:val="0"/>
          <w:sz w:val="18"/>
          <w:szCs w:val="18"/>
        </w:rPr>
        <w:t>）</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５－６－12 水叩工</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w:t>
      </w:r>
      <w:r w:rsidR="0022306E">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239</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５－６－13 閘門工</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w:t>
      </w:r>
      <w:r w:rsidR="0022306E">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239</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（参照：第６編４－６－８堰柱工</w:t>
      </w:r>
      <w:r w:rsidR="00E039C0">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225</w:t>
      </w:r>
      <w:r w:rsidRPr="009170EF">
        <w:rPr>
          <w:rFonts w:ascii="HG丸ｺﾞｼｯｸM-PRO" w:eastAsia="HG丸ｺﾞｼｯｸM-PRO" w:cs="MS-Mincho" w:hint="eastAsia"/>
          <w:kern w:val="0"/>
          <w:sz w:val="18"/>
          <w:szCs w:val="18"/>
        </w:rPr>
        <w:t>）</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５－６－14 土砂吐工</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w:t>
      </w:r>
      <w:r w:rsidR="0022306E">
        <w:rPr>
          <w:rFonts w:ascii="HG丸ｺﾞｼｯｸM-PRO" w:eastAsia="HG丸ｺﾞｼｯｸM-PRO" w:cs="MS-Mincho" w:hint="eastAsia"/>
          <w:kern w:val="0"/>
          <w:szCs w:val="21"/>
        </w:rPr>
        <w:t xml:space="preserve"> </w:t>
      </w:r>
      <w:r w:rsidR="00F322CA">
        <w:rPr>
          <w:rFonts w:ascii="HG丸ｺﾞｼｯｸM-PRO" w:eastAsia="HG丸ｺﾞｼｯｸM-PRO" w:cs="MS-Mincho" w:hint="eastAsia"/>
          <w:kern w:val="0"/>
          <w:szCs w:val="21"/>
        </w:rPr>
        <w:t>239</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（参照：第６編５－７－８堰本体工</w:t>
      </w:r>
      <w:r w:rsidR="00E039C0">
        <w:rPr>
          <w:rFonts w:ascii="HG丸ｺﾞｼｯｸM-PRO" w:eastAsia="HG丸ｺﾞｼｯｸM-PRO" w:hAnsi="TimesNewRoman" w:cs="TimesNewRoman" w:hint="eastAsia"/>
          <w:kern w:val="0"/>
          <w:sz w:val="18"/>
          <w:szCs w:val="18"/>
        </w:rPr>
        <w:t>・・・・・・</w:t>
      </w:r>
      <w:r w:rsidR="00862F63">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F322CA">
        <w:rPr>
          <w:rFonts w:ascii="HG丸ｺﾞｼｯｸM-PRO" w:eastAsia="HG丸ｺﾞｼｯｸM-PRO" w:hAnsi="TimesNewRoman" w:cs="TimesNewRoman" w:hint="eastAsia"/>
          <w:kern w:val="0"/>
          <w:sz w:val="18"/>
          <w:szCs w:val="18"/>
        </w:rPr>
        <w:t>240</w:t>
      </w:r>
      <w:r w:rsidRPr="009170EF">
        <w:rPr>
          <w:rFonts w:ascii="HG丸ｺﾞｼｯｸM-PRO" w:eastAsia="HG丸ｺﾞｼｯｸM-PRO" w:cs="MS-Mincho" w:hint="eastAsia"/>
          <w:kern w:val="0"/>
          <w:sz w:val="18"/>
          <w:szCs w:val="18"/>
        </w:rPr>
        <w:t>）</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５－６－15 取付擁壁工</w:t>
      </w:r>
      <w:r w:rsidR="00E039C0">
        <w:rPr>
          <w:rFonts w:ascii="HG丸ｺﾞｼｯｸM-PRO" w:eastAsia="HG丸ｺﾞｼｯｸM-PRO" w:cs="MS-Mincho" w:hint="eastAsia"/>
          <w:kern w:val="0"/>
          <w:szCs w:val="21"/>
        </w:rPr>
        <w:t>・・・・・・・・・・・・・・・・・・・・・・・・・</w:t>
      </w:r>
      <w:r w:rsidR="0022306E">
        <w:rPr>
          <w:rFonts w:ascii="HG丸ｺﾞｼｯｸM-PRO" w:eastAsia="HG丸ｺﾞｼｯｸM-PRO" w:cs="MS-Mincho" w:hint="eastAsia"/>
          <w:kern w:val="0"/>
          <w:szCs w:val="21"/>
        </w:rPr>
        <w:t xml:space="preserve"> </w:t>
      </w:r>
      <w:r w:rsidR="00674D47">
        <w:rPr>
          <w:rFonts w:ascii="HG丸ｺﾞｼｯｸM-PRO" w:eastAsia="HG丸ｺﾞｼｯｸM-PRO" w:cs="MS-Mincho" w:hint="eastAsia"/>
          <w:kern w:val="0"/>
          <w:szCs w:val="21"/>
        </w:rPr>
        <w:t>239</w:t>
      </w:r>
    </w:p>
    <w:p w:rsidR="009170EF" w:rsidRPr="009170EF" w:rsidRDefault="009170EF" w:rsidP="00862F6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第７節 固定堰本体工</w:t>
      </w:r>
      <w:r w:rsidR="00E039C0">
        <w:rPr>
          <w:rFonts w:ascii="HG丸ｺﾞｼｯｸM-PRO" w:eastAsia="HG丸ｺﾞｼｯｸM-PRO" w:cs="Century" w:hint="eastAsia"/>
          <w:kern w:val="0"/>
          <w:szCs w:val="21"/>
        </w:rPr>
        <w:t>・・・・・・・・・・・・・・・・・・・・・・・・・・・</w:t>
      </w:r>
      <w:r w:rsidR="00862F63">
        <w:rPr>
          <w:rFonts w:ascii="HG丸ｺﾞｼｯｸM-PRO" w:eastAsia="HG丸ｺﾞｼｯｸM-PRO" w:cs="Century" w:hint="eastAsia"/>
          <w:kern w:val="0"/>
          <w:szCs w:val="21"/>
        </w:rPr>
        <w:t xml:space="preserve"> </w:t>
      </w:r>
      <w:r w:rsidR="0022306E">
        <w:rPr>
          <w:rFonts w:ascii="HG丸ｺﾞｼｯｸM-PRO" w:eastAsia="HG丸ｺﾞｼｯｸM-PRO" w:cs="Century" w:hint="eastAsia"/>
          <w:kern w:val="0"/>
          <w:szCs w:val="21"/>
        </w:rPr>
        <w:t xml:space="preserve"> </w:t>
      </w:r>
      <w:r w:rsidR="00674D47">
        <w:rPr>
          <w:rFonts w:ascii="HG丸ｺﾞｼｯｸM-PRO" w:eastAsia="HG丸ｺﾞｼｯｸM-PRO" w:cs="Century" w:hint="eastAsia"/>
          <w:kern w:val="0"/>
          <w:szCs w:val="21"/>
        </w:rPr>
        <w:t>240</w:t>
      </w:r>
    </w:p>
    <w:p w:rsidR="009170EF" w:rsidRPr="009170EF" w:rsidRDefault="009170EF" w:rsidP="00862F6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５－７－１ 一般事項</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 xml:space="preserve">・・・・・・・・ </w:t>
      </w:r>
      <w:r w:rsidR="0022306E">
        <w:rPr>
          <w:rFonts w:ascii="HG丸ｺﾞｼｯｸM-PRO" w:eastAsia="HG丸ｺﾞｼｯｸM-PRO" w:cs="MS-Mincho" w:hint="eastAsia"/>
          <w:kern w:val="0"/>
          <w:szCs w:val="21"/>
        </w:rPr>
        <w:t xml:space="preserve"> </w:t>
      </w:r>
      <w:r w:rsidR="00674D47">
        <w:rPr>
          <w:rFonts w:ascii="HG丸ｺﾞｼｯｸM-PRO" w:eastAsia="HG丸ｺﾞｼｯｸM-PRO" w:cs="MS-Mincho" w:hint="eastAsia"/>
          <w:kern w:val="0"/>
          <w:szCs w:val="21"/>
        </w:rPr>
        <w:t>240</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５－７－２ 作業土工（床掘り・埋戻し） </w:t>
      </w:r>
      <w:r w:rsidR="00862F63">
        <w:rPr>
          <w:rFonts w:ascii="HG丸ｺﾞｼｯｸM-PRO" w:eastAsia="HG丸ｺﾞｼｯｸM-PRO" w:cs="MS-Mincho" w:hint="eastAsia"/>
          <w:kern w:val="0"/>
          <w:szCs w:val="21"/>
        </w:rPr>
        <w:t>・・・・・・・・・・・・・・・・・</w:t>
      </w:r>
      <w:r w:rsidR="0022306E">
        <w:rPr>
          <w:rFonts w:ascii="HG丸ｺﾞｼｯｸM-PRO" w:eastAsia="HG丸ｺﾞｼｯｸM-PRO" w:cs="MS-Mincho" w:hint="eastAsia"/>
          <w:kern w:val="0"/>
          <w:szCs w:val="21"/>
        </w:rPr>
        <w:t xml:space="preserve"> </w:t>
      </w:r>
      <w:r w:rsidR="00674D47">
        <w:rPr>
          <w:rFonts w:ascii="HG丸ｺﾞｼｯｸM-PRO" w:eastAsia="HG丸ｺﾞｼｯｸM-PRO" w:cs="MS-Mincho" w:hint="eastAsia"/>
          <w:kern w:val="0"/>
          <w:szCs w:val="21"/>
        </w:rPr>
        <w:t>240</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862F63">
        <w:rPr>
          <w:rFonts w:ascii="HG丸ｺﾞｼｯｸM-PRO" w:eastAsia="HG丸ｺﾞｼｯｸM-PRO" w:hAnsi="TimesNewRoman" w:cs="TimesNewRoman" w:hint="eastAsia"/>
          <w:kern w:val="0"/>
          <w:sz w:val="18"/>
          <w:szCs w:val="18"/>
        </w:rPr>
        <w:t xml:space="preserve">・・・・・・・・・・・・・ </w:t>
      </w:r>
      <w:r w:rsidR="0022306E">
        <w:rPr>
          <w:rFonts w:ascii="HG丸ｺﾞｼｯｸM-PRO" w:eastAsia="HG丸ｺﾞｼｯｸM-PRO" w:hAnsi="TimesNewRoman" w:cs="TimesNewRoman" w:hint="eastAsia"/>
          <w:kern w:val="0"/>
          <w:sz w:val="18"/>
          <w:szCs w:val="18"/>
        </w:rPr>
        <w:t xml:space="preserve"> </w:t>
      </w:r>
      <w:r w:rsidR="00674D47">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５－７－３ 既製杭工</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 xml:space="preserve">・・・・・・・・ </w:t>
      </w:r>
      <w:r w:rsidR="0022306E">
        <w:rPr>
          <w:rFonts w:ascii="HG丸ｺﾞｼｯｸM-PRO" w:eastAsia="HG丸ｺﾞｼｯｸM-PRO" w:cs="MS-Mincho" w:hint="eastAsia"/>
          <w:kern w:val="0"/>
          <w:szCs w:val="21"/>
        </w:rPr>
        <w:t xml:space="preserve"> </w:t>
      </w:r>
      <w:r w:rsidR="00674D47">
        <w:rPr>
          <w:rFonts w:ascii="HG丸ｺﾞｼｯｸM-PRO" w:eastAsia="HG丸ｺﾞｼｯｸM-PRO" w:cs="MS-Mincho" w:hint="eastAsia"/>
          <w:kern w:val="0"/>
          <w:szCs w:val="21"/>
        </w:rPr>
        <w:t>240</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（参照：第３編２－４－４既製杭工</w:t>
      </w:r>
      <w:r w:rsidR="00E039C0">
        <w:rPr>
          <w:rFonts w:ascii="HG丸ｺﾞｼｯｸM-PRO" w:eastAsia="HG丸ｺﾞｼｯｸM-PRO" w:hAnsi="TimesNewRoman" w:cs="TimesNewRoman" w:hint="eastAsia"/>
          <w:kern w:val="0"/>
          <w:sz w:val="18"/>
          <w:szCs w:val="18"/>
        </w:rPr>
        <w:t>・・・・・・</w:t>
      </w:r>
      <w:r w:rsidR="00862F63">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674D47">
        <w:rPr>
          <w:rFonts w:ascii="HG丸ｺﾞｼｯｸM-PRO" w:eastAsia="HG丸ｺﾞｼｯｸM-PRO" w:hAnsi="TimesNewRoman" w:cs="TimesNewRoman" w:hint="eastAsia"/>
          <w:kern w:val="0"/>
          <w:sz w:val="18"/>
          <w:szCs w:val="18"/>
        </w:rPr>
        <w:t>112</w:t>
      </w:r>
      <w:r w:rsidRPr="009170EF">
        <w:rPr>
          <w:rFonts w:ascii="HG丸ｺﾞｼｯｸM-PRO" w:eastAsia="HG丸ｺﾞｼｯｸM-PRO" w:cs="MS-Mincho" w:hint="eastAsia"/>
          <w:kern w:val="0"/>
          <w:sz w:val="18"/>
          <w:szCs w:val="18"/>
        </w:rPr>
        <w:t>）</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５－７－４ 場所打杭工</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 xml:space="preserve"> </w:t>
      </w:r>
      <w:r w:rsidR="0022306E">
        <w:rPr>
          <w:rFonts w:ascii="HG丸ｺﾞｼｯｸM-PRO" w:eastAsia="HG丸ｺﾞｼｯｸM-PRO" w:cs="MS-Mincho" w:hint="eastAsia"/>
          <w:kern w:val="0"/>
          <w:szCs w:val="21"/>
        </w:rPr>
        <w:t xml:space="preserve"> </w:t>
      </w:r>
      <w:r w:rsidR="00674D47">
        <w:rPr>
          <w:rFonts w:ascii="HG丸ｺﾞｼｯｸM-PRO" w:eastAsia="HG丸ｺﾞｼｯｸM-PRO" w:cs="MS-Mincho" w:hint="eastAsia"/>
          <w:kern w:val="0"/>
          <w:szCs w:val="21"/>
        </w:rPr>
        <w:t>240</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（参照：第３編２－４－５場所打杭工</w:t>
      </w:r>
      <w:r w:rsidR="00E039C0">
        <w:rPr>
          <w:rFonts w:ascii="HG丸ｺﾞｼｯｸM-PRO" w:eastAsia="HG丸ｺﾞｼｯｸM-PRO" w:hAnsi="TimesNewRoman" w:cs="TimesNewRoman" w:hint="eastAsia"/>
          <w:kern w:val="0"/>
          <w:sz w:val="18"/>
          <w:szCs w:val="18"/>
        </w:rPr>
        <w:t>・・</w:t>
      </w:r>
      <w:r w:rsidR="00862F63">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674D47">
        <w:rPr>
          <w:rFonts w:ascii="HG丸ｺﾞｼｯｸM-PRO" w:eastAsia="HG丸ｺﾞｼｯｸM-PRO" w:hAnsi="TimesNewRoman" w:cs="TimesNewRoman" w:hint="eastAsia"/>
          <w:kern w:val="0"/>
          <w:sz w:val="18"/>
          <w:szCs w:val="18"/>
        </w:rPr>
        <w:t>115</w:t>
      </w:r>
      <w:r w:rsidRPr="009170EF">
        <w:rPr>
          <w:rFonts w:ascii="HG丸ｺﾞｼｯｸM-PRO" w:eastAsia="HG丸ｺﾞｼｯｸM-PRO" w:cs="MS-Mincho" w:hint="eastAsia"/>
          <w:kern w:val="0"/>
          <w:sz w:val="18"/>
          <w:szCs w:val="18"/>
        </w:rPr>
        <w:t>）</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５－７－５ オープンケーソン基礎工</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 xml:space="preserve">・・・・・・・・・・・・・・・ </w:t>
      </w:r>
      <w:r w:rsidR="0022306E">
        <w:rPr>
          <w:rFonts w:ascii="HG丸ｺﾞｼｯｸM-PRO" w:eastAsia="HG丸ｺﾞｼｯｸM-PRO" w:cs="MS-Mincho" w:hint="eastAsia"/>
          <w:kern w:val="0"/>
          <w:szCs w:val="21"/>
        </w:rPr>
        <w:t xml:space="preserve"> </w:t>
      </w:r>
      <w:r w:rsidR="00674D47">
        <w:rPr>
          <w:rFonts w:ascii="HG丸ｺﾞｼｯｸM-PRO" w:eastAsia="HG丸ｺﾞｼｯｸM-PRO" w:cs="MS-Mincho" w:hint="eastAsia"/>
          <w:kern w:val="0"/>
          <w:szCs w:val="21"/>
        </w:rPr>
        <w:t>240</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（参照：第３編２－４－７オープンケーソン基礎工</w:t>
      </w:r>
      <w:r w:rsidR="00E039C0">
        <w:rPr>
          <w:rFonts w:ascii="HG丸ｺﾞｼｯｸM-PRO" w:eastAsia="HG丸ｺﾞｼｯｸM-PRO" w:hAnsi="TimesNewRoman" w:cs="TimesNewRoman" w:hint="eastAsia"/>
          <w:kern w:val="0"/>
          <w:sz w:val="18"/>
          <w:szCs w:val="18"/>
        </w:rPr>
        <w:t>・・・・・・・・・・・</w:t>
      </w:r>
      <w:r w:rsidR="00862F63">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674D47">
        <w:rPr>
          <w:rFonts w:ascii="HG丸ｺﾞｼｯｸM-PRO" w:eastAsia="HG丸ｺﾞｼｯｸM-PRO" w:hAnsi="TimesNewRoman" w:cs="TimesNewRoman" w:hint="eastAsia"/>
          <w:kern w:val="0"/>
          <w:sz w:val="18"/>
          <w:szCs w:val="18"/>
        </w:rPr>
        <w:t>118</w:t>
      </w:r>
      <w:r w:rsidRPr="009170EF">
        <w:rPr>
          <w:rFonts w:ascii="HG丸ｺﾞｼｯｸM-PRO" w:eastAsia="HG丸ｺﾞｼｯｸM-PRO" w:cs="MS-Mincho" w:hint="eastAsia"/>
          <w:kern w:val="0"/>
          <w:sz w:val="18"/>
          <w:szCs w:val="18"/>
        </w:rPr>
        <w:t>）</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５－７－６ ニューマチックケーソン基礎工</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 xml:space="preserve">・・・・・・・・・・・・・・・ </w:t>
      </w:r>
      <w:r w:rsidR="0022306E">
        <w:rPr>
          <w:rFonts w:ascii="HG丸ｺﾞｼｯｸM-PRO" w:eastAsia="HG丸ｺﾞｼｯｸM-PRO" w:cs="MS-Mincho" w:hint="eastAsia"/>
          <w:kern w:val="0"/>
          <w:szCs w:val="21"/>
        </w:rPr>
        <w:t xml:space="preserve"> </w:t>
      </w:r>
      <w:r w:rsidR="00674D47">
        <w:rPr>
          <w:rFonts w:ascii="HG丸ｺﾞｼｯｸM-PRO" w:eastAsia="HG丸ｺﾞｼｯｸM-PRO" w:cs="MS-Mincho" w:hint="eastAsia"/>
          <w:kern w:val="0"/>
          <w:szCs w:val="21"/>
        </w:rPr>
        <w:t>240</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（参照：第３編２－４－８ニューマチックケーソン基礎工</w:t>
      </w:r>
      <w:r w:rsidR="00862F63">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674D47">
        <w:rPr>
          <w:rFonts w:ascii="HG丸ｺﾞｼｯｸM-PRO" w:eastAsia="HG丸ｺﾞｼｯｸM-PRO" w:hAnsi="TimesNewRoman" w:cs="TimesNewRoman" w:hint="eastAsia"/>
          <w:kern w:val="0"/>
          <w:sz w:val="18"/>
          <w:szCs w:val="18"/>
        </w:rPr>
        <w:t>119</w:t>
      </w:r>
      <w:r w:rsidRPr="009170EF">
        <w:rPr>
          <w:rFonts w:ascii="HG丸ｺﾞｼｯｸM-PRO" w:eastAsia="HG丸ｺﾞｼｯｸM-PRO" w:cs="MS-Mincho" w:hint="eastAsia"/>
          <w:kern w:val="0"/>
          <w:sz w:val="18"/>
          <w:szCs w:val="18"/>
        </w:rPr>
        <w:t>）</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５－７－７ 矢板工</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w:t>
      </w:r>
      <w:r w:rsidR="0022306E">
        <w:rPr>
          <w:rFonts w:ascii="HG丸ｺﾞｼｯｸM-PRO" w:eastAsia="HG丸ｺﾞｼｯｸM-PRO" w:cs="MS-Mincho" w:hint="eastAsia"/>
          <w:kern w:val="0"/>
          <w:szCs w:val="21"/>
        </w:rPr>
        <w:t xml:space="preserve"> </w:t>
      </w:r>
      <w:r w:rsidR="00862F63">
        <w:rPr>
          <w:rFonts w:ascii="HG丸ｺﾞｼｯｸM-PRO" w:eastAsia="HG丸ｺﾞｼｯｸM-PRO" w:cs="MS-Mincho" w:hint="eastAsia"/>
          <w:kern w:val="0"/>
          <w:szCs w:val="21"/>
        </w:rPr>
        <w:t xml:space="preserve"> </w:t>
      </w:r>
      <w:r w:rsidR="00674D47">
        <w:rPr>
          <w:rFonts w:ascii="HG丸ｺﾞｼｯｸM-PRO" w:eastAsia="HG丸ｺﾞｼｯｸM-PRO" w:cs="MS-Mincho" w:hint="eastAsia"/>
          <w:kern w:val="0"/>
          <w:szCs w:val="21"/>
        </w:rPr>
        <w:t>240</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（参照：第３編２－３－４矢板工</w:t>
      </w:r>
      <w:r w:rsidR="00E039C0">
        <w:rPr>
          <w:rFonts w:ascii="HG丸ｺﾞｼｯｸM-PRO" w:eastAsia="HG丸ｺﾞｼｯｸM-PRO" w:hAnsi="TimesNewRoman" w:cs="TimesNewRoman" w:hint="eastAsia"/>
          <w:kern w:val="0"/>
          <w:sz w:val="18"/>
          <w:szCs w:val="18"/>
        </w:rPr>
        <w:t>・・・・・・・・・・</w:t>
      </w:r>
      <w:r w:rsidR="00862F63">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674D47">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５－７－８ 堰本体工</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 xml:space="preserve">・・・・・・・・ </w:t>
      </w:r>
      <w:r w:rsidR="0022306E">
        <w:rPr>
          <w:rFonts w:ascii="HG丸ｺﾞｼｯｸM-PRO" w:eastAsia="HG丸ｺﾞｼｯｸM-PRO" w:cs="MS-Mincho" w:hint="eastAsia"/>
          <w:kern w:val="0"/>
          <w:szCs w:val="21"/>
        </w:rPr>
        <w:t xml:space="preserve"> </w:t>
      </w:r>
      <w:r w:rsidR="00674D47">
        <w:rPr>
          <w:rFonts w:ascii="HG丸ｺﾞｼｯｸM-PRO" w:eastAsia="HG丸ｺﾞｼｯｸM-PRO" w:cs="MS-Mincho" w:hint="eastAsia"/>
          <w:kern w:val="0"/>
          <w:szCs w:val="21"/>
        </w:rPr>
        <w:t>240</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５－７－９ 水叩工</w:t>
      </w:r>
      <w:r w:rsidR="00E039C0">
        <w:rPr>
          <w:rFonts w:ascii="HG丸ｺﾞｼｯｸM-PRO" w:eastAsia="HG丸ｺﾞｼｯｸM-PRO" w:cs="MS-Mincho" w:hint="eastAsia"/>
          <w:kern w:val="0"/>
          <w:szCs w:val="21"/>
        </w:rPr>
        <w:t>・・・・・・・・・・・・・・・・・・・・</w:t>
      </w:r>
      <w:r w:rsidR="00862F63">
        <w:rPr>
          <w:rFonts w:ascii="HG丸ｺﾞｼｯｸM-PRO" w:eastAsia="HG丸ｺﾞｼｯｸM-PRO" w:cs="MS-Mincho" w:hint="eastAsia"/>
          <w:kern w:val="0"/>
          <w:szCs w:val="21"/>
        </w:rPr>
        <w:t xml:space="preserve">・・・・・・・ </w:t>
      </w:r>
      <w:r w:rsidR="0022306E">
        <w:rPr>
          <w:rFonts w:ascii="HG丸ｺﾞｼｯｸM-PRO" w:eastAsia="HG丸ｺﾞｼｯｸM-PRO" w:cs="MS-Mincho" w:hint="eastAsia"/>
          <w:kern w:val="0"/>
          <w:szCs w:val="21"/>
        </w:rPr>
        <w:t xml:space="preserve"> </w:t>
      </w:r>
      <w:r w:rsidR="00674D47">
        <w:rPr>
          <w:rFonts w:ascii="HG丸ｺﾞｼｯｸM-PRO" w:eastAsia="HG丸ｺﾞｼｯｸM-PRO" w:cs="MS-Mincho" w:hint="eastAsia"/>
          <w:kern w:val="0"/>
          <w:szCs w:val="21"/>
        </w:rPr>
        <w:t>240</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（参照：第６編５－６－12水叩工</w:t>
      </w:r>
      <w:r w:rsidR="00E039C0">
        <w:rPr>
          <w:rFonts w:ascii="HG丸ｺﾞｼｯｸM-PRO" w:eastAsia="HG丸ｺﾞｼｯｸM-PRO" w:hAnsi="TimesNewRoman" w:cs="TimesNewRoman" w:hint="eastAsia"/>
          <w:kern w:val="0"/>
          <w:sz w:val="18"/>
          <w:szCs w:val="18"/>
        </w:rPr>
        <w:t>・・・・・・・・・・</w:t>
      </w:r>
      <w:r w:rsidR="00862F63">
        <w:rPr>
          <w:rFonts w:ascii="HG丸ｺﾞｼｯｸM-PRO" w:eastAsia="HG丸ｺﾞｼｯｸM-PRO" w:hAnsi="TimesNewRoman" w:cs="TimesNewRoman" w:hint="eastAsia"/>
          <w:kern w:val="0"/>
          <w:sz w:val="18"/>
          <w:szCs w:val="18"/>
        </w:rPr>
        <w:t xml:space="preserve">・・・・・・・・・・・・・・・・ </w:t>
      </w:r>
      <w:r w:rsidR="0022306E">
        <w:rPr>
          <w:rFonts w:ascii="HG丸ｺﾞｼｯｸM-PRO" w:eastAsia="HG丸ｺﾞｼｯｸM-PRO" w:hAnsi="TimesNewRoman" w:cs="TimesNewRoman" w:hint="eastAsia"/>
          <w:kern w:val="0"/>
          <w:sz w:val="18"/>
          <w:szCs w:val="18"/>
        </w:rPr>
        <w:t xml:space="preserve"> </w:t>
      </w:r>
      <w:r w:rsidR="00674D47">
        <w:rPr>
          <w:rFonts w:ascii="HG丸ｺﾞｼｯｸM-PRO" w:eastAsia="HG丸ｺﾞｼｯｸM-PRO" w:hAnsi="TimesNewRoman" w:cs="TimesNewRoman" w:hint="eastAsia"/>
          <w:kern w:val="0"/>
          <w:sz w:val="18"/>
          <w:szCs w:val="18"/>
        </w:rPr>
        <w:t>239</w:t>
      </w:r>
      <w:r w:rsidRPr="009170EF">
        <w:rPr>
          <w:rFonts w:ascii="HG丸ｺﾞｼｯｸM-PRO" w:eastAsia="HG丸ｺﾞｼｯｸM-PRO" w:cs="MS-Mincho" w:hint="eastAsia"/>
          <w:kern w:val="0"/>
          <w:sz w:val="18"/>
          <w:szCs w:val="18"/>
        </w:rPr>
        <w:t>）</w:t>
      </w:r>
    </w:p>
    <w:p w:rsidR="009170EF" w:rsidRPr="009170EF" w:rsidRDefault="009170EF" w:rsidP="00862F6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５－７－10 土砂吐工</w:t>
      </w:r>
      <w:r w:rsidR="00E039C0">
        <w:rPr>
          <w:rFonts w:ascii="HG丸ｺﾞｼｯｸM-PRO" w:eastAsia="HG丸ｺﾞｼｯｸM-PRO" w:cs="MS-Mincho" w:hint="eastAsia"/>
          <w:kern w:val="0"/>
          <w:szCs w:val="21"/>
        </w:rPr>
        <w:t>・・・・・・・・・・・・・・・・・・・</w:t>
      </w:r>
      <w:r w:rsidR="00DD16F3">
        <w:rPr>
          <w:rFonts w:ascii="HG丸ｺﾞｼｯｸM-PRO" w:eastAsia="HG丸ｺﾞｼｯｸM-PRO" w:cs="MS-Mincho" w:hint="eastAsia"/>
          <w:kern w:val="0"/>
          <w:szCs w:val="21"/>
        </w:rPr>
        <w:t>・・・・・・・</w:t>
      </w:r>
      <w:r w:rsidR="0022306E">
        <w:rPr>
          <w:rFonts w:ascii="HG丸ｺﾞｼｯｸM-PRO" w:eastAsia="HG丸ｺﾞｼｯｸM-PRO" w:cs="MS-Mincho" w:hint="eastAsia"/>
          <w:kern w:val="0"/>
          <w:szCs w:val="21"/>
        </w:rPr>
        <w:t xml:space="preserve"> </w:t>
      </w:r>
      <w:r w:rsidR="00674D47">
        <w:rPr>
          <w:rFonts w:ascii="HG丸ｺﾞｼｯｸM-PRO" w:eastAsia="HG丸ｺﾞｼｯｸM-PRO" w:cs="MS-Mincho" w:hint="eastAsia"/>
          <w:kern w:val="0"/>
          <w:szCs w:val="21"/>
        </w:rPr>
        <w:t>240</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（参照：第６編５－７－８堰本体工</w:t>
      </w:r>
      <w:r w:rsidR="00E039C0">
        <w:rPr>
          <w:rFonts w:ascii="HG丸ｺﾞｼｯｸM-PRO" w:eastAsia="HG丸ｺﾞｼｯｸM-PRO" w:hAnsi="TimesNewRoman" w:cs="TimesNewRoman" w:hint="eastAsia"/>
          <w:kern w:val="0"/>
          <w:sz w:val="18"/>
          <w:szCs w:val="18"/>
        </w:rPr>
        <w:t>・・・・・・</w:t>
      </w:r>
      <w:r w:rsidR="00DD16F3">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674D47">
        <w:rPr>
          <w:rFonts w:ascii="HG丸ｺﾞｼｯｸM-PRO" w:eastAsia="HG丸ｺﾞｼｯｸM-PRO" w:hAnsi="TimesNewRoman" w:cs="TimesNewRoman" w:hint="eastAsia"/>
          <w:kern w:val="0"/>
          <w:sz w:val="18"/>
          <w:szCs w:val="18"/>
        </w:rPr>
        <w:t>240</w:t>
      </w:r>
      <w:r w:rsidRPr="009170EF">
        <w:rPr>
          <w:rFonts w:ascii="HG丸ｺﾞｼｯｸM-PRO" w:eastAsia="HG丸ｺﾞｼｯｸM-PRO" w:cs="MS-Mincho" w:hint="eastAsia"/>
          <w:kern w:val="0"/>
          <w:sz w:val="18"/>
          <w:szCs w:val="18"/>
        </w:rPr>
        <w:t>）</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５－７－11 取付擁壁工</w:t>
      </w:r>
      <w:r w:rsidR="00E039C0">
        <w:rPr>
          <w:rFonts w:ascii="HG丸ｺﾞｼｯｸM-PRO" w:eastAsia="HG丸ｺﾞｼｯｸM-PRO" w:cs="MS-Mincho" w:hint="eastAsia"/>
          <w:kern w:val="0"/>
          <w:szCs w:val="21"/>
        </w:rPr>
        <w:t>・・・・・・・・・・・・・・・・</w:t>
      </w:r>
      <w:r w:rsidR="00DD16F3">
        <w:rPr>
          <w:rFonts w:ascii="HG丸ｺﾞｼｯｸM-PRO" w:eastAsia="HG丸ｺﾞｼｯｸM-PRO" w:cs="MS-Mincho" w:hint="eastAsia"/>
          <w:kern w:val="0"/>
          <w:szCs w:val="21"/>
        </w:rPr>
        <w:t>・・・・・・・・・</w:t>
      </w:r>
      <w:r w:rsidR="0022306E">
        <w:rPr>
          <w:rFonts w:ascii="HG丸ｺﾞｼｯｸM-PRO" w:eastAsia="HG丸ｺﾞｼｯｸM-PRO" w:cs="MS-Mincho" w:hint="eastAsia"/>
          <w:kern w:val="0"/>
          <w:szCs w:val="21"/>
        </w:rPr>
        <w:t xml:space="preserve"> </w:t>
      </w:r>
      <w:r w:rsidR="00674D47">
        <w:rPr>
          <w:rFonts w:ascii="HG丸ｺﾞｼｯｸM-PRO" w:eastAsia="HG丸ｺﾞｼｯｸM-PRO" w:cs="MS-Mincho" w:hint="eastAsia"/>
          <w:kern w:val="0"/>
          <w:szCs w:val="21"/>
        </w:rPr>
        <w:t>241</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（参照：第６編５－６－15取付擁壁工</w:t>
      </w:r>
      <w:r w:rsidR="00E039C0">
        <w:rPr>
          <w:rFonts w:ascii="HG丸ｺﾞｼｯｸM-PRO" w:eastAsia="HG丸ｺﾞｼｯｸM-PRO" w:hAnsi="TimesNewRoman" w:cs="TimesNewRoman" w:hint="eastAsia"/>
          <w:kern w:val="0"/>
          <w:sz w:val="18"/>
          <w:szCs w:val="18"/>
        </w:rPr>
        <w:t>・・・・・・・・・・・・・・・・・・・・・・・・</w:t>
      </w:r>
      <w:r w:rsidR="00DD16F3">
        <w:rPr>
          <w:rFonts w:ascii="HG丸ｺﾞｼｯｸM-PRO" w:eastAsia="HG丸ｺﾞｼｯｸM-PRO" w:hAnsi="TimesNewRoman" w:cs="TimesNewRoman" w:hint="eastAsia"/>
          <w:kern w:val="0"/>
          <w:sz w:val="18"/>
          <w:szCs w:val="18"/>
        </w:rPr>
        <w:t xml:space="preserve"> </w:t>
      </w:r>
      <w:r w:rsidR="0022306E">
        <w:rPr>
          <w:rFonts w:ascii="HG丸ｺﾞｼｯｸM-PRO" w:eastAsia="HG丸ｺﾞｼｯｸM-PRO" w:hAnsi="TimesNewRoman" w:cs="TimesNewRoman" w:hint="eastAsia"/>
          <w:kern w:val="0"/>
          <w:sz w:val="18"/>
          <w:szCs w:val="18"/>
        </w:rPr>
        <w:t xml:space="preserve"> </w:t>
      </w:r>
      <w:r w:rsidR="00674D47">
        <w:rPr>
          <w:rFonts w:ascii="HG丸ｺﾞｼｯｸM-PRO" w:eastAsia="HG丸ｺﾞｼｯｸM-PRO" w:hAnsi="TimesNewRoman" w:cs="TimesNewRoman" w:hint="eastAsia"/>
          <w:kern w:val="0"/>
          <w:sz w:val="18"/>
          <w:szCs w:val="18"/>
        </w:rPr>
        <w:t>239</w:t>
      </w:r>
      <w:r w:rsidRPr="009170EF">
        <w:rPr>
          <w:rFonts w:ascii="HG丸ｺﾞｼｯｸM-PRO" w:eastAsia="HG丸ｺﾞｼｯｸM-PRO" w:cs="MS-Mincho" w:hint="eastAsia"/>
          <w:kern w:val="0"/>
          <w:sz w:val="18"/>
          <w:szCs w:val="18"/>
        </w:rPr>
        <w:t>）</w:t>
      </w:r>
    </w:p>
    <w:p w:rsidR="009170EF" w:rsidRPr="009170EF" w:rsidRDefault="009170EF" w:rsidP="00DD16F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第８節 魚道工</w:t>
      </w:r>
      <w:r w:rsidR="00E039C0">
        <w:rPr>
          <w:rFonts w:ascii="HG丸ｺﾞｼｯｸM-PRO" w:eastAsia="HG丸ｺﾞｼｯｸM-PRO" w:cs="Century" w:hint="eastAsia"/>
          <w:kern w:val="0"/>
          <w:szCs w:val="21"/>
        </w:rPr>
        <w:t>・・・・・・</w:t>
      </w:r>
      <w:r w:rsidR="00DD16F3">
        <w:rPr>
          <w:rFonts w:ascii="HG丸ｺﾞｼｯｸM-PRO" w:eastAsia="HG丸ｺﾞｼｯｸM-PRO" w:cs="Century" w:hint="eastAsia"/>
          <w:kern w:val="0"/>
          <w:szCs w:val="21"/>
        </w:rPr>
        <w:t>・・・・・・・・・・・・・・・・・・・・・・・・</w:t>
      </w:r>
      <w:r w:rsidR="0022306E">
        <w:rPr>
          <w:rFonts w:ascii="HG丸ｺﾞｼｯｸM-PRO" w:eastAsia="HG丸ｺﾞｼｯｸM-PRO" w:cs="Century" w:hint="eastAsia"/>
          <w:kern w:val="0"/>
          <w:szCs w:val="21"/>
        </w:rPr>
        <w:t xml:space="preserve"> </w:t>
      </w:r>
      <w:r w:rsidR="00DD16F3">
        <w:rPr>
          <w:rFonts w:ascii="HG丸ｺﾞｼｯｸM-PRO" w:eastAsia="HG丸ｺﾞｼｯｸM-PRO" w:cs="Century" w:hint="eastAsia"/>
          <w:kern w:val="0"/>
          <w:szCs w:val="21"/>
        </w:rPr>
        <w:t xml:space="preserve"> </w:t>
      </w:r>
      <w:r w:rsidR="00674D47">
        <w:rPr>
          <w:rFonts w:ascii="HG丸ｺﾞｼｯｸM-PRO" w:eastAsia="HG丸ｺﾞｼｯｸM-PRO" w:cs="Century" w:hint="eastAsia"/>
          <w:kern w:val="0"/>
          <w:szCs w:val="21"/>
        </w:rPr>
        <w:t>241</w:t>
      </w:r>
    </w:p>
    <w:p w:rsidR="009170EF" w:rsidRPr="009170EF" w:rsidRDefault="009170EF" w:rsidP="00DD16F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５－８－１ 一般事項</w:t>
      </w:r>
      <w:r w:rsidR="00E039C0">
        <w:rPr>
          <w:rFonts w:ascii="HG丸ｺﾞｼｯｸM-PRO" w:eastAsia="HG丸ｺﾞｼｯｸM-PRO" w:cs="MS-Mincho" w:hint="eastAsia"/>
          <w:kern w:val="0"/>
          <w:szCs w:val="21"/>
        </w:rPr>
        <w:t>・・・・・・・・・・・・・・・・・・</w:t>
      </w:r>
      <w:r w:rsidR="00DD16F3">
        <w:rPr>
          <w:rFonts w:ascii="HG丸ｺﾞｼｯｸM-PRO" w:eastAsia="HG丸ｺﾞｼｯｸM-PRO" w:cs="MS-Mincho" w:hint="eastAsia"/>
          <w:kern w:val="0"/>
          <w:szCs w:val="21"/>
        </w:rPr>
        <w:t xml:space="preserve">・・・・・・・・ </w:t>
      </w:r>
      <w:r w:rsidR="0022306E">
        <w:rPr>
          <w:rFonts w:ascii="HG丸ｺﾞｼｯｸM-PRO" w:eastAsia="HG丸ｺﾞｼｯｸM-PRO" w:cs="MS-Mincho" w:hint="eastAsia"/>
          <w:kern w:val="0"/>
          <w:szCs w:val="21"/>
        </w:rPr>
        <w:t xml:space="preserve"> </w:t>
      </w:r>
      <w:r w:rsidR="00674D47">
        <w:rPr>
          <w:rFonts w:ascii="HG丸ｺﾞｼｯｸM-PRO" w:eastAsia="HG丸ｺﾞｼｯｸM-PRO" w:cs="MS-Mincho" w:hint="eastAsia"/>
          <w:kern w:val="0"/>
          <w:szCs w:val="21"/>
        </w:rPr>
        <w:t>241</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５－８－２ 作業土工（床掘り・埋戻し） </w:t>
      </w:r>
      <w:r w:rsidR="00DD16F3">
        <w:rPr>
          <w:rFonts w:ascii="HG丸ｺﾞｼｯｸM-PRO" w:eastAsia="HG丸ｺﾞｼｯｸM-PRO" w:cs="MS-Mincho" w:hint="eastAsia"/>
          <w:kern w:val="0"/>
          <w:szCs w:val="21"/>
        </w:rPr>
        <w:t>・・・・・・・・・・・・・・・・・</w:t>
      </w:r>
      <w:r w:rsidR="0022306E">
        <w:rPr>
          <w:rFonts w:ascii="HG丸ｺﾞｼｯｸM-PRO" w:eastAsia="HG丸ｺﾞｼｯｸM-PRO" w:cs="MS-Mincho" w:hint="eastAsia"/>
          <w:kern w:val="0"/>
          <w:szCs w:val="21"/>
        </w:rPr>
        <w:t xml:space="preserve"> </w:t>
      </w:r>
      <w:r w:rsidR="00674D47">
        <w:rPr>
          <w:rFonts w:ascii="HG丸ｺﾞｼｯｸM-PRO" w:eastAsia="HG丸ｺﾞｼｯｸM-PRO" w:cs="MS-Mincho" w:hint="eastAsia"/>
          <w:kern w:val="0"/>
          <w:szCs w:val="21"/>
        </w:rPr>
        <w:t>241</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DD16F3">
        <w:rPr>
          <w:rFonts w:ascii="HG丸ｺﾞｼｯｸM-PRO" w:eastAsia="HG丸ｺﾞｼｯｸM-PRO" w:hAnsi="TimesNewRoman" w:cs="TimesNewRoman" w:hint="eastAsia"/>
          <w:kern w:val="0"/>
          <w:sz w:val="18"/>
          <w:szCs w:val="18"/>
        </w:rPr>
        <w:t xml:space="preserve">・・・・・・・・・・・・・ </w:t>
      </w:r>
      <w:r w:rsidR="0022306E">
        <w:rPr>
          <w:rFonts w:ascii="HG丸ｺﾞｼｯｸM-PRO" w:eastAsia="HG丸ｺﾞｼｯｸM-PRO" w:hAnsi="TimesNewRoman" w:cs="TimesNewRoman" w:hint="eastAsia"/>
          <w:kern w:val="0"/>
          <w:sz w:val="18"/>
          <w:szCs w:val="18"/>
        </w:rPr>
        <w:t xml:space="preserve"> </w:t>
      </w:r>
      <w:r w:rsidR="00674D47">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５－８－３ 魚道本体工</w:t>
      </w:r>
      <w:r w:rsidR="00E039C0">
        <w:rPr>
          <w:rFonts w:ascii="HG丸ｺﾞｼｯｸM-PRO" w:eastAsia="HG丸ｺﾞｼｯｸM-PRO" w:cs="MS-Mincho" w:hint="eastAsia"/>
          <w:kern w:val="0"/>
          <w:szCs w:val="21"/>
        </w:rPr>
        <w:t>・・・・・・・・・・・・・・・・</w:t>
      </w:r>
      <w:r w:rsidR="00DD16F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674D47">
        <w:rPr>
          <w:rFonts w:ascii="HG丸ｺﾞｼｯｸM-PRO" w:eastAsia="HG丸ｺﾞｼｯｸM-PRO" w:cs="MS-Mincho" w:hint="eastAsia"/>
          <w:kern w:val="0"/>
          <w:szCs w:val="21"/>
        </w:rPr>
        <w:t>241</w:t>
      </w:r>
    </w:p>
    <w:p w:rsidR="009170EF" w:rsidRPr="009170EF" w:rsidRDefault="009170EF" w:rsidP="00DD16F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第９節 管理橋下部工</w:t>
      </w:r>
      <w:r w:rsidR="00E039C0">
        <w:rPr>
          <w:rFonts w:ascii="HG丸ｺﾞｼｯｸM-PRO" w:eastAsia="HG丸ｺﾞｼｯｸM-PRO" w:cs="Century" w:hint="eastAsia"/>
          <w:kern w:val="0"/>
          <w:szCs w:val="21"/>
        </w:rPr>
        <w:t>・・・・・・・・・・・・・・・・・・・・・・・・・・・</w:t>
      </w:r>
      <w:r w:rsidR="00DD16F3">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674D47">
        <w:rPr>
          <w:rFonts w:ascii="HG丸ｺﾞｼｯｸM-PRO" w:eastAsia="HG丸ｺﾞｼｯｸM-PRO" w:cs="Century" w:hint="eastAsia"/>
          <w:kern w:val="0"/>
          <w:szCs w:val="21"/>
        </w:rPr>
        <w:t>241</w:t>
      </w:r>
    </w:p>
    <w:p w:rsidR="009170EF" w:rsidRPr="009170EF" w:rsidRDefault="009170EF" w:rsidP="00DD16F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５－９－１ 一般事項</w:t>
      </w:r>
      <w:r w:rsidR="00E039C0">
        <w:rPr>
          <w:rFonts w:ascii="HG丸ｺﾞｼｯｸM-PRO" w:eastAsia="HG丸ｺﾞｼｯｸM-PRO" w:cs="MS-Mincho" w:hint="eastAsia"/>
          <w:kern w:val="0"/>
          <w:szCs w:val="21"/>
        </w:rPr>
        <w:t>・・・・・・・・・・・・・・・・・・</w:t>
      </w:r>
      <w:r w:rsidR="00DD16F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674D47">
        <w:rPr>
          <w:rFonts w:ascii="HG丸ｺﾞｼｯｸM-PRO" w:eastAsia="HG丸ｺﾞｼｯｸM-PRO" w:cs="MS-Mincho" w:hint="eastAsia"/>
          <w:kern w:val="0"/>
          <w:szCs w:val="21"/>
        </w:rPr>
        <w:t>241</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５－９－２ 管理橋橋台工</w:t>
      </w:r>
      <w:r w:rsidR="00E039C0">
        <w:rPr>
          <w:rFonts w:ascii="HG丸ｺﾞｼｯｸM-PRO" w:eastAsia="HG丸ｺﾞｼｯｸM-PRO" w:cs="MS-Mincho" w:hint="eastAsia"/>
          <w:kern w:val="0"/>
          <w:szCs w:val="21"/>
        </w:rPr>
        <w:t>・・・・・・・・・・・・・・</w:t>
      </w:r>
      <w:r w:rsidR="00DD16F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674D47">
        <w:rPr>
          <w:rFonts w:ascii="HG丸ｺﾞｼｯｸM-PRO" w:eastAsia="HG丸ｺﾞｼｯｸM-PRO" w:cs="MS-Mincho" w:hint="eastAsia"/>
          <w:kern w:val="0"/>
          <w:szCs w:val="21"/>
        </w:rPr>
        <w:t>241</w:t>
      </w:r>
    </w:p>
    <w:p w:rsidR="009170EF" w:rsidRPr="009170EF" w:rsidRDefault="009170EF" w:rsidP="00DD16F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第10節 鋼管理橋上部工</w:t>
      </w:r>
      <w:r w:rsidR="00E039C0">
        <w:rPr>
          <w:rFonts w:ascii="HG丸ｺﾞｼｯｸM-PRO" w:eastAsia="HG丸ｺﾞｼｯｸM-PRO" w:cs="Century" w:hint="eastAsia"/>
          <w:kern w:val="0"/>
          <w:szCs w:val="21"/>
        </w:rPr>
        <w:t>・・・・・・・・・</w:t>
      </w:r>
      <w:r w:rsidR="00DD16F3">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674D47">
        <w:rPr>
          <w:rFonts w:ascii="HG丸ｺﾞｼｯｸM-PRO" w:eastAsia="HG丸ｺﾞｼｯｸM-PRO" w:cs="Century" w:hint="eastAsia"/>
          <w:kern w:val="0"/>
          <w:szCs w:val="21"/>
        </w:rPr>
        <w:t>241</w:t>
      </w:r>
    </w:p>
    <w:p w:rsidR="009170EF" w:rsidRPr="009170EF" w:rsidRDefault="009170EF" w:rsidP="00DD16F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５－10－１ 一般事項</w:t>
      </w:r>
      <w:r w:rsidR="00E039C0">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674D47">
        <w:rPr>
          <w:rFonts w:ascii="HG丸ｺﾞｼｯｸM-PRO" w:eastAsia="HG丸ｺﾞｼｯｸM-PRO" w:cs="MS-Mincho" w:hint="eastAsia"/>
          <w:kern w:val="0"/>
          <w:szCs w:val="21"/>
        </w:rPr>
        <w:t>241</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５－10－２ 材 料</w:t>
      </w:r>
      <w:r w:rsidR="00E039C0">
        <w:rPr>
          <w:rFonts w:ascii="HG丸ｺﾞｼｯｸM-PRO" w:eastAsia="HG丸ｺﾞｼｯｸM-PRO" w:cs="MS-Mincho" w:hint="eastAsia"/>
          <w:kern w:val="0"/>
          <w:szCs w:val="21"/>
        </w:rPr>
        <w:t>・・・・・・・・・・・・・・・・・・・・</w:t>
      </w:r>
      <w:r w:rsidR="00DD16F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674D47">
        <w:rPr>
          <w:rFonts w:ascii="HG丸ｺﾞｼｯｸM-PRO" w:eastAsia="HG丸ｺﾞｼｯｸM-PRO" w:cs="MS-Mincho" w:hint="eastAsia"/>
          <w:kern w:val="0"/>
          <w:szCs w:val="21"/>
        </w:rPr>
        <w:t>242</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（参照：第６編４－９－２材料</w:t>
      </w:r>
      <w:r w:rsidR="00E039C0">
        <w:rPr>
          <w:rFonts w:ascii="HG丸ｺﾞｼｯｸM-PRO" w:eastAsia="HG丸ｺﾞｼｯｸM-PRO" w:hAnsi="TimesNewRoman" w:cs="TimesNewRoman" w:hint="eastAsia"/>
          <w:kern w:val="0"/>
          <w:sz w:val="18"/>
          <w:szCs w:val="18"/>
        </w:rPr>
        <w:t>・・・・・・・・・・・・・・</w:t>
      </w:r>
      <w:r w:rsidR="00DD16F3">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674D47">
        <w:rPr>
          <w:rFonts w:ascii="HG丸ｺﾞｼｯｸM-PRO" w:eastAsia="HG丸ｺﾞｼｯｸM-PRO" w:hAnsi="TimesNewRoman" w:cs="TimesNewRoman" w:hint="eastAsia"/>
          <w:kern w:val="0"/>
          <w:sz w:val="18"/>
          <w:szCs w:val="18"/>
        </w:rPr>
        <w:t>227</w:t>
      </w:r>
      <w:r w:rsidRPr="009170EF">
        <w:rPr>
          <w:rFonts w:ascii="HG丸ｺﾞｼｯｸM-PRO" w:eastAsia="HG丸ｺﾞｼｯｸM-PRO" w:cs="MS-Mincho" w:hint="eastAsia"/>
          <w:kern w:val="0"/>
          <w:sz w:val="18"/>
          <w:szCs w:val="18"/>
        </w:rPr>
        <w:t>）</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５－10－３ 地組工</w:t>
      </w:r>
      <w:r w:rsidR="00E039C0">
        <w:rPr>
          <w:rFonts w:ascii="HG丸ｺﾞｼｯｸM-PRO" w:eastAsia="HG丸ｺﾞｼｯｸM-PRO" w:cs="MS-Mincho" w:hint="eastAsia"/>
          <w:kern w:val="0"/>
          <w:szCs w:val="21"/>
        </w:rPr>
        <w:t>・・・・・・・・・・・・・・・・・・・・</w:t>
      </w:r>
      <w:r w:rsidR="00DD16F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674D47">
        <w:rPr>
          <w:rFonts w:ascii="HG丸ｺﾞｼｯｸM-PRO" w:eastAsia="HG丸ｺﾞｼｯｸM-PRO" w:cs="MS-Mincho" w:hint="eastAsia"/>
          <w:kern w:val="0"/>
          <w:szCs w:val="21"/>
        </w:rPr>
        <w:t>242</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（参照：第３編２－13－２地組工</w:t>
      </w:r>
      <w:r w:rsidR="00E039C0">
        <w:rPr>
          <w:rFonts w:ascii="HG丸ｺﾞｼｯｸM-PRO" w:eastAsia="HG丸ｺﾞｼｯｸM-PRO" w:hAnsi="TimesNewRoman" w:cs="TimesNewRoman" w:hint="eastAsia"/>
          <w:kern w:val="0"/>
          <w:sz w:val="18"/>
          <w:szCs w:val="18"/>
        </w:rPr>
        <w:t>・・・・・・・・・・</w:t>
      </w:r>
      <w:r w:rsidR="00DD16F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674D47">
        <w:rPr>
          <w:rFonts w:ascii="HG丸ｺﾞｼｯｸM-PRO" w:eastAsia="HG丸ｺﾞｼｯｸM-PRO" w:hAnsi="TimesNewRoman" w:cs="TimesNewRoman" w:hint="eastAsia"/>
          <w:kern w:val="0"/>
          <w:sz w:val="18"/>
          <w:szCs w:val="18"/>
        </w:rPr>
        <w:t>188</w:t>
      </w:r>
      <w:r w:rsidRPr="009170EF">
        <w:rPr>
          <w:rFonts w:ascii="HG丸ｺﾞｼｯｸM-PRO" w:eastAsia="HG丸ｺﾞｼｯｸM-PRO" w:cs="MS-Mincho" w:hint="eastAsia"/>
          <w:kern w:val="0"/>
          <w:sz w:val="18"/>
          <w:szCs w:val="18"/>
        </w:rPr>
        <w:t>）</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５－10－４ 架設工（クレーン架設） </w:t>
      </w:r>
      <w:r w:rsidR="00E039C0">
        <w:rPr>
          <w:rFonts w:ascii="HG丸ｺﾞｼｯｸM-PRO" w:eastAsia="HG丸ｺﾞｼｯｸM-PRO" w:cs="MS-Mincho" w:hint="eastAsia"/>
          <w:kern w:val="0"/>
          <w:szCs w:val="21"/>
        </w:rPr>
        <w:t>・・・・</w:t>
      </w:r>
      <w:r w:rsidR="00DD16F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674D47">
        <w:rPr>
          <w:rFonts w:ascii="HG丸ｺﾞｼｯｸM-PRO" w:eastAsia="HG丸ｺﾞｼｯｸM-PRO" w:cs="MS-Mincho" w:hint="eastAsia"/>
          <w:kern w:val="0"/>
          <w:szCs w:val="21"/>
        </w:rPr>
        <w:t>242</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（参照：第３編２－13－３架設工（クレーン架設）</w:t>
      </w:r>
      <w:r w:rsidR="00E039C0">
        <w:rPr>
          <w:rFonts w:ascii="HG丸ｺﾞｼｯｸM-PRO" w:eastAsia="HG丸ｺﾞｼｯｸM-PRO" w:hAnsi="TimesNewRoman" w:cs="TimesNewRoman" w:hint="eastAsia"/>
          <w:kern w:val="0"/>
          <w:sz w:val="18"/>
          <w:szCs w:val="18"/>
        </w:rPr>
        <w:t>・・・・・・・・・・・</w:t>
      </w:r>
      <w:r w:rsidR="00DD16F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674D47">
        <w:rPr>
          <w:rFonts w:ascii="HG丸ｺﾞｼｯｸM-PRO" w:eastAsia="HG丸ｺﾞｼｯｸM-PRO" w:hAnsi="TimesNewRoman" w:cs="TimesNewRoman" w:hint="eastAsia"/>
          <w:kern w:val="0"/>
          <w:sz w:val="18"/>
          <w:szCs w:val="18"/>
        </w:rPr>
        <w:t>188</w:t>
      </w:r>
      <w:r w:rsidRPr="009170EF">
        <w:rPr>
          <w:rFonts w:ascii="HG丸ｺﾞｼｯｸM-PRO" w:eastAsia="HG丸ｺﾞｼｯｸM-PRO" w:cs="MS-Mincho" w:hint="eastAsia"/>
          <w:kern w:val="0"/>
          <w:sz w:val="18"/>
          <w:szCs w:val="18"/>
        </w:rPr>
        <w:t>）</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５－10－５ 架設工（ケーブルクレーン架設） </w:t>
      </w:r>
      <w:r w:rsidR="00E039C0">
        <w:rPr>
          <w:rFonts w:ascii="HG丸ｺﾞｼｯｸM-PRO" w:eastAsia="HG丸ｺﾞｼｯｸM-PRO" w:cs="MS-Mincho" w:hint="eastAsia"/>
          <w:kern w:val="0"/>
          <w:szCs w:val="21"/>
        </w:rPr>
        <w:t>・・・</w:t>
      </w:r>
      <w:r w:rsidR="00DD16F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674D47">
        <w:rPr>
          <w:rFonts w:ascii="HG丸ｺﾞｼｯｸM-PRO" w:eastAsia="HG丸ｺﾞｼｯｸM-PRO" w:cs="MS-Mincho" w:hint="eastAsia"/>
          <w:kern w:val="0"/>
          <w:szCs w:val="21"/>
        </w:rPr>
        <w:t>242</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（参照：第３編２－13－４架設工（ケーブルクレーン架設） </w:t>
      </w:r>
      <w:r w:rsidR="00DD16F3">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674D47">
        <w:rPr>
          <w:rFonts w:ascii="HG丸ｺﾞｼｯｸM-PRO" w:eastAsia="HG丸ｺﾞｼｯｸM-PRO" w:hAnsi="TimesNewRoman" w:cs="TimesNewRoman" w:hint="eastAsia"/>
          <w:kern w:val="0"/>
          <w:sz w:val="18"/>
          <w:szCs w:val="18"/>
        </w:rPr>
        <w:t>188</w:t>
      </w:r>
      <w:r w:rsidRPr="009170EF">
        <w:rPr>
          <w:rFonts w:ascii="HG丸ｺﾞｼｯｸM-PRO" w:eastAsia="HG丸ｺﾞｼｯｸM-PRO" w:cs="MS-Mincho" w:hint="eastAsia"/>
          <w:kern w:val="0"/>
          <w:sz w:val="18"/>
          <w:szCs w:val="18"/>
        </w:rPr>
        <w:t>）</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５－10－６ 架設工（ケーブルエレクション架設） </w:t>
      </w:r>
      <w:r w:rsidR="00DD16F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674D47">
        <w:rPr>
          <w:rFonts w:ascii="HG丸ｺﾞｼｯｸM-PRO" w:eastAsia="HG丸ｺﾞｼｯｸM-PRO" w:cs="MS-Mincho" w:hint="eastAsia"/>
          <w:kern w:val="0"/>
          <w:szCs w:val="21"/>
        </w:rPr>
        <w:t>242</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（参照：第３編２－13－５架設工（ケーブルエレクション架設）</w:t>
      </w:r>
      <w:r w:rsidR="00DD16F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674D47">
        <w:rPr>
          <w:rFonts w:ascii="HG丸ｺﾞｼｯｸM-PRO" w:eastAsia="HG丸ｺﾞｼｯｸM-PRO" w:hAnsi="TimesNewRoman" w:cs="TimesNewRoman" w:hint="eastAsia"/>
          <w:kern w:val="0"/>
          <w:sz w:val="18"/>
          <w:szCs w:val="18"/>
        </w:rPr>
        <w:t>189</w:t>
      </w:r>
      <w:r w:rsidRPr="009170EF">
        <w:rPr>
          <w:rFonts w:ascii="HG丸ｺﾞｼｯｸM-PRO" w:eastAsia="HG丸ｺﾞｼｯｸM-PRO" w:cs="MS-Mincho" w:hint="eastAsia"/>
          <w:kern w:val="0"/>
          <w:sz w:val="18"/>
          <w:szCs w:val="18"/>
        </w:rPr>
        <w:t>）</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５－10－７ 架設工（架設桁架設） </w:t>
      </w:r>
      <w:r w:rsidR="00E039C0">
        <w:rPr>
          <w:rFonts w:ascii="HG丸ｺﾞｼｯｸM-PRO" w:eastAsia="HG丸ｺﾞｼｯｸM-PRO" w:cs="MS-Mincho" w:hint="eastAsia"/>
          <w:kern w:val="0"/>
          <w:szCs w:val="21"/>
        </w:rPr>
        <w:t>・・・・・・</w:t>
      </w:r>
      <w:r w:rsidR="00DD16F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242</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（参照：第３編２－13－６架設工（架設桁架設）</w:t>
      </w:r>
      <w:r w:rsidR="00E039C0">
        <w:rPr>
          <w:rFonts w:ascii="HG丸ｺﾞｼｯｸM-PRO" w:eastAsia="HG丸ｺﾞｼｯｸM-PRO" w:hAnsi="TimesNewRoman" w:cs="TimesNewRoman" w:hint="eastAsia"/>
          <w:kern w:val="0"/>
          <w:sz w:val="18"/>
          <w:szCs w:val="18"/>
        </w:rPr>
        <w:t>・・・・・・・・・・・・・・・</w:t>
      </w:r>
      <w:r w:rsidR="00DD16F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189</w:t>
      </w:r>
      <w:r w:rsidRPr="009170EF">
        <w:rPr>
          <w:rFonts w:ascii="HG丸ｺﾞｼｯｸM-PRO" w:eastAsia="HG丸ｺﾞｼｯｸM-PRO" w:cs="MS-Mincho" w:hint="eastAsia"/>
          <w:kern w:val="0"/>
          <w:sz w:val="18"/>
          <w:szCs w:val="18"/>
        </w:rPr>
        <w:t>）</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５－10－８ 架設工（送出し架設） </w:t>
      </w:r>
      <w:r w:rsidR="00E039C0">
        <w:rPr>
          <w:rFonts w:ascii="HG丸ｺﾞｼｯｸM-PRO" w:eastAsia="HG丸ｺﾞｼｯｸM-PRO" w:cs="MS-Mincho" w:hint="eastAsia"/>
          <w:kern w:val="0"/>
          <w:szCs w:val="21"/>
        </w:rPr>
        <w:t>・・・・・・</w:t>
      </w:r>
      <w:r w:rsidR="00DD16F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242</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（参照：第３編２－13－７架設工（送出し架設）</w:t>
      </w:r>
      <w:r w:rsidR="00E039C0">
        <w:rPr>
          <w:rFonts w:ascii="HG丸ｺﾞｼｯｸM-PRO" w:eastAsia="HG丸ｺﾞｼｯｸM-PRO" w:hAnsi="TimesNewRoman" w:cs="TimesNewRoman" w:hint="eastAsia"/>
          <w:kern w:val="0"/>
          <w:sz w:val="18"/>
          <w:szCs w:val="18"/>
        </w:rPr>
        <w:t>・・・・・・・・・・・・・・・</w:t>
      </w:r>
      <w:r w:rsidR="00DD16F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189</w:t>
      </w:r>
      <w:r w:rsidRPr="009170EF">
        <w:rPr>
          <w:rFonts w:ascii="HG丸ｺﾞｼｯｸM-PRO" w:eastAsia="HG丸ｺﾞｼｯｸM-PRO" w:cs="MS-Mincho" w:hint="eastAsia"/>
          <w:kern w:val="0"/>
          <w:sz w:val="18"/>
          <w:szCs w:val="18"/>
        </w:rPr>
        <w:t>）</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５－10－９ 架設工（トラベラークレーン架設） </w:t>
      </w:r>
      <w:r w:rsidR="00E039C0">
        <w:rPr>
          <w:rFonts w:ascii="HG丸ｺﾞｼｯｸM-PRO" w:eastAsia="HG丸ｺﾞｼｯｸM-PRO" w:cs="MS-Mincho" w:hint="eastAsia"/>
          <w:kern w:val="0"/>
          <w:szCs w:val="21"/>
        </w:rPr>
        <w:t>・・・・・・・・・・・・・</w:t>
      </w:r>
      <w:r w:rsidR="00DD16F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242</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（参照：第３編２－13－８架設工（トラベラークレーン架設） </w:t>
      </w:r>
      <w:r w:rsidR="00DD16F3">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189</w:t>
      </w:r>
      <w:r w:rsidRPr="009170EF">
        <w:rPr>
          <w:rFonts w:ascii="HG丸ｺﾞｼｯｸM-PRO" w:eastAsia="HG丸ｺﾞｼｯｸM-PRO" w:cs="MS-Mincho" w:hint="eastAsia"/>
          <w:kern w:val="0"/>
          <w:sz w:val="18"/>
          <w:szCs w:val="18"/>
        </w:rPr>
        <w:t>）</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５－10－10 支承工</w:t>
      </w:r>
      <w:r w:rsidR="00E039C0">
        <w:rPr>
          <w:rFonts w:ascii="HG丸ｺﾞｼｯｸM-PRO" w:eastAsia="HG丸ｺﾞｼｯｸM-PRO" w:cs="MS-Mincho" w:hint="eastAsia"/>
          <w:kern w:val="0"/>
          <w:szCs w:val="21"/>
        </w:rPr>
        <w:t>・・・・・・・・・・・・・・・・・・・・</w:t>
      </w:r>
      <w:r w:rsidR="00DD16F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242</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５－10－11 現場継手工</w:t>
      </w:r>
      <w:r w:rsidR="00E039C0">
        <w:rPr>
          <w:rFonts w:ascii="HG丸ｺﾞｼｯｸM-PRO" w:eastAsia="HG丸ｺﾞｼｯｸM-PRO" w:cs="MS-Mincho" w:hint="eastAsia"/>
          <w:kern w:val="0"/>
          <w:szCs w:val="21"/>
        </w:rPr>
        <w:t>・・・・・・・・・・・・・・・・</w:t>
      </w:r>
      <w:r w:rsidR="00DD16F3">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242</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（参照：第６編４－９－11現場継手工</w:t>
      </w:r>
      <w:r w:rsidR="00E039C0">
        <w:rPr>
          <w:rFonts w:ascii="HG丸ｺﾞｼｯｸM-PRO" w:eastAsia="HG丸ｺﾞｼｯｸM-PRO" w:hAnsi="TimesNewRoman" w:cs="TimesNewRoman" w:hint="eastAsia"/>
          <w:kern w:val="0"/>
          <w:sz w:val="18"/>
          <w:szCs w:val="18"/>
        </w:rPr>
        <w:t>・・・・・・・・・・・・・・・・・・・・・・・・</w:t>
      </w:r>
      <w:r w:rsidR="00DD16F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229</w:t>
      </w:r>
      <w:r w:rsidRPr="009170EF">
        <w:rPr>
          <w:rFonts w:ascii="HG丸ｺﾞｼｯｸM-PRO" w:eastAsia="HG丸ｺﾞｼｯｸM-PRO" w:cs="MS-Mincho" w:hint="eastAsia"/>
          <w:kern w:val="0"/>
          <w:sz w:val="18"/>
          <w:szCs w:val="18"/>
        </w:rPr>
        <w:t>）</w:t>
      </w:r>
    </w:p>
    <w:p w:rsidR="009170EF" w:rsidRPr="009170EF" w:rsidRDefault="009170EF" w:rsidP="00DD16F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第11節 橋梁現場塗装工</w:t>
      </w:r>
      <w:r w:rsidR="00E039C0">
        <w:rPr>
          <w:rFonts w:ascii="HG丸ｺﾞｼｯｸM-PRO" w:eastAsia="HG丸ｺﾞｼｯｸM-PRO" w:cs="Century" w:hint="eastAsia"/>
          <w:kern w:val="0"/>
          <w:szCs w:val="21"/>
        </w:rPr>
        <w:t>・・・・・・・・・・・・・・・・・・・・・・・・</w:t>
      </w:r>
      <w:r w:rsidR="00DD16F3">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7541AB">
        <w:rPr>
          <w:rFonts w:ascii="HG丸ｺﾞｼｯｸM-PRO" w:eastAsia="HG丸ｺﾞｼｯｸM-PRO" w:cs="Century" w:hint="eastAsia"/>
          <w:kern w:val="0"/>
          <w:szCs w:val="21"/>
        </w:rPr>
        <w:t>243</w:t>
      </w:r>
    </w:p>
    <w:p w:rsidR="009170EF" w:rsidRPr="009170EF" w:rsidRDefault="009170EF" w:rsidP="00DD16F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５－11－１ 一般事項</w:t>
      </w:r>
      <w:r w:rsidR="00E039C0">
        <w:rPr>
          <w:rFonts w:ascii="HG丸ｺﾞｼｯｸM-PRO" w:eastAsia="HG丸ｺﾞｼｯｸM-PRO" w:cs="MS-Mincho" w:hint="eastAsia"/>
          <w:kern w:val="0"/>
          <w:szCs w:val="21"/>
        </w:rPr>
        <w:t>・・・・・・・・・・・・・・・・・・</w:t>
      </w:r>
      <w:r w:rsidR="00DD16F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243</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５－11－２ 現場塗装工</w:t>
      </w:r>
      <w:r w:rsidR="00E039C0">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243</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（参照：第３編２－３－31現場塗装工</w:t>
      </w:r>
      <w:r w:rsidR="00E039C0">
        <w:rPr>
          <w:rFonts w:ascii="HG丸ｺﾞｼｯｸM-PRO" w:eastAsia="HG丸ｺﾞｼｯｸM-PRO" w:hAnsi="TimesNewRoman" w:cs="TimesNewRoman" w:hint="eastAsia"/>
          <w:kern w:val="0"/>
          <w:sz w:val="18"/>
          <w:szCs w:val="18"/>
        </w:rPr>
        <w:t>・・</w:t>
      </w:r>
      <w:r w:rsidR="00DD16F3">
        <w:rPr>
          <w:rFonts w:ascii="HG丸ｺﾞｼｯｸM-PRO" w:eastAsia="HG丸ｺﾞｼｯｸM-PRO" w:hAnsi="TimesNewRoman" w:cs="TimesNewRoman" w:hint="eastAsia"/>
          <w:kern w:val="0"/>
          <w:sz w:val="18"/>
          <w:szCs w:val="18"/>
        </w:rPr>
        <w:t>・・・・・・・・・・・・・・・・・・・・・・</w:t>
      </w:r>
      <w:r w:rsidR="007541A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108</w:t>
      </w:r>
      <w:r w:rsidRPr="009170EF">
        <w:rPr>
          <w:rFonts w:ascii="HG丸ｺﾞｼｯｸM-PRO" w:eastAsia="HG丸ｺﾞｼｯｸM-PRO" w:cs="MS-Mincho" w:hint="eastAsia"/>
          <w:kern w:val="0"/>
          <w:sz w:val="18"/>
          <w:szCs w:val="18"/>
        </w:rPr>
        <w:t>）</w:t>
      </w:r>
    </w:p>
    <w:p w:rsidR="009170EF" w:rsidRPr="009170EF" w:rsidRDefault="009170EF" w:rsidP="00DD16F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第12節 床版工</w:t>
      </w:r>
      <w:r w:rsidR="00E039C0">
        <w:rPr>
          <w:rFonts w:ascii="HG丸ｺﾞｼｯｸM-PRO" w:eastAsia="HG丸ｺﾞｼｯｸM-PRO" w:cs="Century" w:hint="eastAsia"/>
          <w:kern w:val="0"/>
          <w:szCs w:val="21"/>
        </w:rPr>
        <w:t>・・・・・・</w:t>
      </w:r>
      <w:r w:rsidR="00DD16F3">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7541AB">
        <w:rPr>
          <w:rFonts w:ascii="HG丸ｺﾞｼｯｸM-PRO" w:eastAsia="HG丸ｺﾞｼｯｸM-PRO" w:cs="Century" w:hint="eastAsia"/>
          <w:kern w:val="0"/>
          <w:szCs w:val="21"/>
        </w:rPr>
        <w:t>243</w:t>
      </w:r>
    </w:p>
    <w:p w:rsidR="009170EF" w:rsidRPr="009170EF" w:rsidRDefault="009170EF" w:rsidP="00DD16F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５－12－１ 一般事項</w:t>
      </w:r>
      <w:r w:rsidR="00E039C0">
        <w:rPr>
          <w:rFonts w:ascii="HG丸ｺﾞｼｯｸM-PRO" w:eastAsia="HG丸ｺﾞｼｯｸM-PRO" w:cs="MS-Mincho" w:hint="eastAsia"/>
          <w:kern w:val="0"/>
          <w:szCs w:val="21"/>
        </w:rPr>
        <w:t>・・・・・・・・・・・・・・・・・・・・・</w:t>
      </w:r>
      <w:r w:rsidR="00DD16F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243</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５－12－２ 床版工</w:t>
      </w:r>
      <w:r w:rsidR="00E039C0">
        <w:rPr>
          <w:rFonts w:ascii="HG丸ｺﾞｼｯｸM-PRO" w:eastAsia="HG丸ｺﾞｼｯｸM-PRO" w:cs="MS-Mincho" w:hint="eastAsia"/>
          <w:kern w:val="0"/>
          <w:szCs w:val="21"/>
        </w:rPr>
        <w:t>・・・・・・・・・・・・・・・・・・・・</w:t>
      </w:r>
      <w:r w:rsidR="00DD16F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243</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（参照：第３編２－18－２床版工</w:t>
      </w:r>
      <w:r w:rsidR="00E039C0">
        <w:rPr>
          <w:rFonts w:ascii="HG丸ｺﾞｼｯｸM-PRO" w:eastAsia="HG丸ｺﾞｼｯｸM-PRO" w:hAnsi="TimesNewRoman" w:cs="TimesNewRoman" w:hint="eastAsia"/>
          <w:kern w:val="0"/>
          <w:sz w:val="18"/>
          <w:szCs w:val="18"/>
        </w:rPr>
        <w:t>・・・・・・・・・・</w:t>
      </w:r>
      <w:r w:rsidR="00DD16F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199</w:t>
      </w:r>
      <w:r w:rsidRPr="009170EF">
        <w:rPr>
          <w:rFonts w:ascii="HG丸ｺﾞｼｯｸM-PRO" w:eastAsia="HG丸ｺﾞｼｯｸM-PRO" w:cs="MS-Mincho" w:hint="eastAsia"/>
          <w:kern w:val="0"/>
          <w:sz w:val="18"/>
          <w:szCs w:val="18"/>
        </w:rPr>
        <w:t>）</w:t>
      </w:r>
    </w:p>
    <w:p w:rsidR="009170EF" w:rsidRPr="009170EF" w:rsidRDefault="009170EF" w:rsidP="00DD16F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第13節 橋梁付属物工（鋼管理橋）</w:t>
      </w:r>
      <w:r w:rsidR="00E039C0">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7541AB">
        <w:rPr>
          <w:rFonts w:ascii="HG丸ｺﾞｼｯｸM-PRO" w:eastAsia="HG丸ｺﾞｼｯｸM-PRO" w:cs="Century" w:hint="eastAsia"/>
          <w:kern w:val="0"/>
          <w:szCs w:val="21"/>
        </w:rPr>
        <w:t>243</w:t>
      </w:r>
    </w:p>
    <w:p w:rsidR="009170EF" w:rsidRPr="009170EF" w:rsidRDefault="009170EF" w:rsidP="00DD16F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５－13－１ 一般事項</w:t>
      </w:r>
      <w:r w:rsidR="00E039C0">
        <w:rPr>
          <w:rFonts w:ascii="HG丸ｺﾞｼｯｸM-PRO" w:eastAsia="HG丸ｺﾞｼｯｸM-PRO" w:cs="MS-Mincho" w:hint="eastAsia"/>
          <w:kern w:val="0"/>
          <w:szCs w:val="21"/>
        </w:rPr>
        <w:t>・・・・・・・・・・・・・・・・・・</w:t>
      </w:r>
      <w:r w:rsidR="00DD16F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243</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５－13－２ 伸縮装置工</w:t>
      </w:r>
      <w:r w:rsidR="00E039C0">
        <w:rPr>
          <w:rFonts w:ascii="HG丸ｺﾞｼｯｸM-PRO" w:eastAsia="HG丸ｺﾞｼｯｸM-PRO" w:cs="MS-Mincho" w:hint="eastAsia"/>
          <w:kern w:val="0"/>
          <w:szCs w:val="21"/>
        </w:rPr>
        <w:t>・・・・・・・・・・・・・・・・</w:t>
      </w:r>
      <w:r w:rsidR="00DD16F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243</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（参照：第３編２－３－24伸縮装置工</w:t>
      </w:r>
      <w:r w:rsidR="00E039C0">
        <w:rPr>
          <w:rFonts w:ascii="HG丸ｺﾞｼｯｸM-PRO" w:eastAsia="HG丸ｺﾞｼｯｸM-PRO" w:hAnsi="TimesNewRoman" w:cs="TimesNewRoman" w:hint="eastAsia"/>
          <w:kern w:val="0"/>
          <w:sz w:val="18"/>
          <w:szCs w:val="18"/>
        </w:rPr>
        <w:t>・・</w:t>
      </w:r>
      <w:r w:rsidR="00DD16F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105</w:t>
      </w:r>
      <w:r w:rsidRPr="009170EF">
        <w:rPr>
          <w:rFonts w:ascii="HG丸ｺﾞｼｯｸM-PRO" w:eastAsia="HG丸ｺﾞｼｯｸM-PRO" w:cs="MS-Mincho" w:hint="eastAsia"/>
          <w:kern w:val="0"/>
          <w:sz w:val="18"/>
          <w:szCs w:val="18"/>
        </w:rPr>
        <w:t>）</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５－13－３ 排水装置工</w:t>
      </w:r>
      <w:r w:rsidR="00E039C0">
        <w:rPr>
          <w:rFonts w:ascii="HG丸ｺﾞｼｯｸM-PRO" w:eastAsia="HG丸ｺﾞｼｯｸM-PRO" w:cs="MS-Mincho" w:hint="eastAsia"/>
          <w:kern w:val="0"/>
          <w:szCs w:val="21"/>
        </w:rPr>
        <w:t>・・・・・・・・・・・・・・・・</w:t>
      </w:r>
      <w:r w:rsidR="00DD16F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243</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（参照：第６編４－12－３排水装置工</w:t>
      </w:r>
      <w:r w:rsidR="00E039C0">
        <w:rPr>
          <w:rFonts w:ascii="HG丸ｺﾞｼｯｸM-PRO" w:eastAsia="HG丸ｺﾞｼｯｸM-PRO" w:hAnsi="TimesNewRoman" w:cs="TimesNewRoman" w:hint="eastAsia"/>
          <w:kern w:val="0"/>
          <w:sz w:val="18"/>
          <w:szCs w:val="18"/>
        </w:rPr>
        <w:t>・・</w:t>
      </w:r>
      <w:r w:rsidR="00DD16F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229</w:t>
      </w:r>
      <w:r w:rsidRPr="009170EF">
        <w:rPr>
          <w:rFonts w:ascii="HG丸ｺﾞｼｯｸM-PRO" w:eastAsia="HG丸ｺﾞｼｯｸM-PRO" w:cs="MS-Mincho" w:hint="eastAsia"/>
          <w:kern w:val="0"/>
          <w:sz w:val="18"/>
          <w:szCs w:val="18"/>
        </w:rPr>
        <w:t>）</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５－13－４ 地覆工</w:t>
      </w:r>
      <w:r w:rsidR="00E039C0">
        <w:rPr>
          <w:rFonts w:ascii="HG丸ｺﾞｼｯｸM-PRO" w:eastAsia="HG丸ｺﾞｼｯｸM-PRO" w:cs="MS-Mincho" w:hint="eastAsia"/>
          <w:kern w:val="0"/>
          <w:szCs w:val="21"/>
        </w:rPr>
        <w:t>・・・・・・・・・・・・・・・・・・・・</w:t>
      </w:r>
      <w:r w:rsidR="00DD16F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243</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（参照：第６編４－12－４地覆工</w:t>
      </w:r>
      <w:r w:rsidR="00E039C0">
        <w:rPr>
          <w:rFonts w:ascii="HG丸ｺﾞｼｯｸM-PRO" w:eastAsia="HG丸ｺﾞｼｯｸM-PRO" w:hAnsi="TimesNewRoman" w:cs="TimesNewRoman" w:hint="eastAsia"/>
          <w:kern w:val="0"/>
          <w:sz w:val="18"/>
          <w:szCs w:val="18"/>
        </w:rPr>
        <w:t>・・・・・・・・・・・・・・・・・・・・・・</w:t>
      </w:r>
      <w:r w:rsidR="00DD16F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229</w:t>
      </w:r>
      <w:r w:rsidRPr="009170EF">
        <w:rPr>
          <w:rFonts w:ascii="HG丸ｺﾞｼｯｸM-PRO" w:eastAsia="HG丸ｺﾞｼｯｸM-PRO" w:cs="MS-Mincho" w:hint="eastAsia"/>
          <w:kern w:val="0"/>
          <w:sz w:val="18"/>
          <w:szCs w:val="18"/>
        </w:rPr>
        <w:t>）</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５－13－５ 橋梁用防護柵工</w:t>
      </w:r>
      <w:r w:rsidR="00E039C0">
        <w:rPr>
          <w:rFonts w:ascii="HG丸ｺﾞｼｯｸM-PRO" w:eastAsia="HG丸ｺﾞｼｯｸM-PRO" w:cs="MS-Mincho" w:hint="eastAsia"/>
          <w:kern w:val="0"/>
          <w:szCs w:val="21"/>
        </w:rPr>
        <w:t>・・・・・・・・・・・・</w:t>
      </w:r>
      <w:r w:rsidR="00DD16F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243</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（参照：第６編４－12－５橋梁用防護柵工</w:t>
      </w:r>
      <w:r w:rsidR="00DD16F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230</w:t>
      </w:r>
      <w:r w:rsidRPr="009170EF">
        <w:rPr>
          <w:rFonts w:ascii="HG丸ｺﾞｼｯｸM-PRO" w:eastAsia="HG丸ｺﾞｼｯｸM-PRO" w:cs="MS-Mincho" w:hint="eastAsia"/>
          <w:kern w:val="0"/>
          <w:sz w:val="18"/>
          <w:szCs w:val="18"/>
        </w:rPr>
        <w:t>）</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５－13－６ 橋梁用高欄工</w:t>
      </w:r>
      <w:r w:rsidR="00E039C0">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243</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（参照：第６編４－12－６橋梁用高欄工</w:t>
      </w:r>
      <w:r w:rsidR="00DD16F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230</w:t>
      </w:r>
      <w:r w:rsidRPr="009170EF">
        <w:rPr>
          <w:rFonts w:ascii="HG丸ｺﾞｼｯｸM-PRO" w:eastAsia="HG丸ｺﾞｼｯｸM-PRO" w:cs="MS-Mincho" w:hint="eastAsia"/>
          <w:kern w:val="0"/>
          <w:sz w:val="18"/>
          <w:szCs w:val="18"/>
        </w:rPr>
        <w:t>）</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５－13－７ 検査路工</w:t>
      </w:r>
      <w:r w:rsidR="00E039C0">
        <w:rPr>
          <w:rFonts w:ascii="HG丸ｺﾞｼｯｸM-PRO" w:eastAsia="HG丸ｺﾞｼｯｸM-PRO" w:cs="MS-Mincho" w:hint="eastAsia"/>
          <w:kern w:val="0"/>
          <w:szCs w:val="21"/>
        </w:rPr>
        <w:t>・・・・・・・・・・・・・・・・・・</w:t>
      </w:r>
      <w:r w:rsidR="00DD16F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243</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（参照：第６編４－12－７検査路工</w:t>
      </w:r>
      <w:r w:rsidR="00E039C0">
        <w:rPr>
          <w:rFonts w:ascii="HG丸ｺﾞｼｯｸM-PRO" w:eastAsia="HG丸ｺﾞｼｯｸM-PRO" w:hAnsi="TimesNewRoman" w:cs="TimesNewRoman" w:hint="eastAsia"/>
          <w:kern w:val="0"/>
          <w:sz w:val="18"/>
          <w:szCs w:val="18"/>
        </w:rPr>
        <w:t>・・・・・・</w:t>
      </w:r>
      <w:r w:rsidR="00DD16F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230</w:t>
      </w:r>
      <w:r w:rsidRPr="009170EF">
        <w:rPr>
          <w:rFonts w:ascii="HG丸ｺﾞｼｯｸM-PRO" w:eastAsia="HG丸ｺﾞｼｯｸM-PRO" w:cs="MS-Mincho" w:hint="eastAsia"/>
          <w:kern w:val="0"/>
          <w:sz w:val="18"/>
          <w:szCs w:val="18"/>
        </w:rPr>
        <w:t>）</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５－13－８ 銘板工</w:t>
      </w:r>
      <w:r w:rsidR="00E039C0">
        <w:rPr>
          <w:rFonts w:ascii="HG丸ｺﾞｼｯｸM-PRO" w:eastAsia="HG丸ｺﾞｼｯｸM-PRO" w:cs="MS-Mincho" w:hint="eastAsia"/>
          <w:kern w:val="0"/>
          <w:szCs w:val="21"/>
        </w:rPr>
        <w:t>・・・・・・・・・・・・・・・・・・・・</w:t>
      </w:r>
      <w:r w:rsidR="00DD16F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244</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（参照：第３編２－３－25銘板工</w:t>
      </w:r>
      <w:r w:rsidR="00E039C0">
        <w:rPr>
          <w:rFonts w:ascii="HG丸ｺﾞｼｯｸM-PRO" w:eastAsia="HG丸ｺﾞｼｯｸM-PRO" w:hAnsi="TimesNewRoman" w:cs="TimesNewRoman" w:hint="eastAsia"/>
          <w:kern w:val="0"/>
          <w:sz w:val="18"/>
          <w:szCs w:val="18"/>
        </w:rPr>
        <w:t>・・・・・・・・・・</w:t>
      </w:r>
      <w:r w:rsidR="00DD16F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105</w:t>
      </w:r>
      <w:r w:rsidRPr="009170EF">
        <w:rPr>
          <w:rFonts w:ascii="HG丸ｺﾞｼｯｸM-PRO" w:eastAsia="HG丸ｺﾞｼｯｸM-PRO" w:cs="MS-Mincho" w:hint="eastAsia"/>
          <w:kern w:val="0"/>
          <w:sz w:val="18"/>
          <w:szCs w:val="18"/>
        </w:rPr>
        <w:t>）</w:t>
      </w:r>
    </w:p>
    <w:p w:rsidR="009170EF" w:rsidRPr="009170EF" w:rsidRDefault="009170EF" w:rsidP="00DD16F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第14節 橋梁足場等設置工（鋼管理橋）</w:t>
      </w:r>
      <w:r w:rsidR="00DD16F3">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7541AB">
        <w:rPr>
          <w:rFonts w:ascii="HG丸ｺﾞｼｯｸM-PRO" w:eastAsia="HG丸ｺﾞｼｯｸM-PRO" w:cs="Century" w:hint="eastAsia"/>
          <w:kern w:val="0"/>
          <w:szCs w:val="21"/>
        </w:rPr>
        <w:t>244</w:t>
      </w:r>
    </w:p>
    <w:p w:rsidR="009170EF" w:rsidRPr="009170EF" w:rsidRDefault="009170EF" w:rsidP="00DD16F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５－14－１ 一般事項</w:t>
      </w:r>
      <w:r w:rsidR="00E039C0">
        <w:rPr>
          <w:rFonts w:ascii="HG丸ｺﾞｼｯｸM-PRO" w:eastAsia="HG丸ｺﾞｼｯｸM-PRO" w:cs="MS-Mincho" w:hint="eastAsia"/>
          <w:kern w:val="0"/>
          <w:szCs w:val="21"/>
        </w:rPr>
        <w:t>・・・・・・・・・・・・・・・・・・</w:t>
      </w:r>
      <w:r w:rsidR="00DD16F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244</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５－14－２ 橋梁足場工</w:t>
      </w:r>
      <w:r w:rsidR="00E039C0">
        <w:rPr>
          <w:rFonts w:ascii="HG丸ｺﾞｼｯｸM-PRO" w:eastAsia="HG丸ｺﾞｼｯｸM-PRO" w:cs="MS-Mincho" w:hint="eastAsia"/>
          <w:kern w:val="0"/>
          <w:szCs w:val="21"/>
        </w:rPr>
        <w:t>・・・・・・・・・・・・・・・・</w:t>
      </w:r>
      <w:r w:rsidR="00DD16F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244</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（参照：第６編４－13－２橋梁足場工</w:t>
      </w:r>
      <w:r w:rsidR="00E039C0">
        <w:rPr>
          <w:rFonts w:ascii="HG丸ｺﾞｼｯｸM-PRO" w:eastAsia="HG丸ｺﾞｼｯｸM-PRO" w:hAnsi="TimesNewRoman" w:cs="TimesNewRoman" w:hint="eastAsia"/>
          <w:kern w:val="0"/>
          <w:sz w:val="18"/>
          <w:szCs w:val="18"/>
        </w:rPr>
        <w:t>・・</w:t>
      </w:r>
      <w:r w:rsidR="00DD16F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230</w:t>
      </w:r>
      <w:r w:rsidRPr="009170EF">
        <w:rPr>
          <w:rFonts w:ascii="HG丸ｺﾞｼｯｸM-PRO" w:eastAsia="HG丸ｺﾞｼｯｸM-PRO" w:cs="MS-Mincho" w:hint="eastAsia"/>
          <w:kern w:val="0"/>
          <w:sz w:val="18"/>
          <w:szCs w:val="18"/>
        </w:rPr>
        <w:t>）</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５－14－３ 橋梁防護工</w:t>
      </w:r>
      <w:r w:rsidR="00E039C0">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244</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（参照：第６編４－13－３橋梁防護工</w:t>
      </w:r>
      <w:r w:rsidR="00E039C0">
        <w:rPr>
          <w:rFonts w:ascii="HG丸ｺﾞｼｯｸM-PRO" w:eastAsia="HG丸ｺﾞｼｯｸM-PRO" w:hAnsi="TimesNewRoman" w:cs="TimesNewRoman" w:hint="eastAsia"/>
          <w:kern w:val="0"/>
          <w:sz w:val="18"/>
          <w:szCs w:val="18"/>
        </w:rPr>
        <w:t>・・</w:t>
      </w:r>
      <w:r w:rsidR="00DD16F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230</w:t>
      </w:r>
      <w:r w:rsidRPr="009170EF">
        <w:rPr>
          <w:rFonts w:ascii="HG丸ｺﾞｼｯｸM-PRO" w:eastAsia="HG丸ｺﾞｼｯｸM-PRO" w:cs="MS-Mincho" w:hint="eastAsia"/>
          <w:kern w:val="0"/>
          <w:sz w:val="18"/>
          <w:szCs w:val="18"/>
        </w:rPr>
        <w:t>）</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５－14－４ 昇降用設備工</w:t>
      </w:r>
      <w:r w:rsidR="00E039C0">
        <w:rPr>
          <w:rFonts w:ascii="HG丸ｺﾞｼｯｸM-PRO" w:eastAsia="HG丸ｺﾞｼｯｸM-PRO" w:cs="MS-Mincho" w:hint="eastAsia"/>
          <w:kern w:val="0"/>
          <w:szCs w:val="21"/>
        </w:rPr>
        <w:t>・・・・・・・・・・・・・・</w:t>
      </w:r>
      <w:r w:rsidR="00DD16F3">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244</w:t>
      </w:r>
    </w:p>
    <w:p w:rsidR="009170EF" w:rsidRPr="009170EF" w:rsidRDefault="009170EF" w:rsidP="00DD16F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（参照：第６編４－13－４昇降用設備工</w:t>
      </w:r>
      <w:r w:rsidR="00DD16F3">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230</w:t>
      </w:r>
      <w:r w:rsidRPr="009170EF">
        <w:rPr>
          <w:rFonts w:ascii="HG丸ｺﾞｼｯｸM-PRO" w:eastAsia="HG丸ｺﾞｼｯｸM-PRO" w:cs="MS-Mincho" w:hint="eastAsia"/>
          <w:kern w:val="0"/>
          <w:sz w:val="18"/>
          <w:szCs w:val="18"/>
        </w:rPr>
        <w:t>）</w:t>
      </w:r>
    </w:p>
    <w:p w:rsidR="009170EF" w:rsidRPr="009170EF" w:rsidRDefault="009170EF" w:rsidP="00DD16F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 xml:space="preserve">第15節 コンクリート管理橋上部工（ＰＣ橋） </w:t>
      </w:r>
      <w:r w:rsidR="00DD16F3">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7541AB">
        <w:rPr>
          <w:rFonts w:ascii="HG丸ｺﾞｼｯｸM-PRO" w:eastAsia="HG丸ｺﾞｼｯｸM-PRO" w:cs="Century" w:hint="eastAsia"/>
          <w:kern w:val="0"/>
          <w:szCs w:val="21"/>
        </w:rPr>
        <w:t>244</w:t>
      </w:r>
    </w:p>
    <w:p w:rsidR="009170EF" w:rsidRPr="009170EF" w:rsidRDefault="009170EF" w:rsidP="00D033FF">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５－15－１ 一般事項</w:t>
      </w:r>
      <w:r w:rsidR="00E039C0">
        <w:rPr>
          <w:rFonts w:ascii="HG丸ｺﾞｼｯｸM-PRO" w:eastAsia="HG丸ｺﾞｼｯｸM-PRO" w:cs="MS-Mincho" w:hint="eastAsia"/>
          <w:kern w:val="0"/>
          <w:szCs w:val="21"/>
        </w:rPr>
        <w:t>・・・・・・・・・・・・・・・・・・</w:t>
      </w:r>
      <w:r w:rsidR="00D033FF">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244</w:t>
      </w:r>
    </w:p>
    <w:p w:rsidR="009170EF" w:rsidRPr="009170EF" w:rsidRDefault="009170EF" w:rsidP="00D033FF">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５－15－２ プレテンション桁製作工（購入工） </w:t>
      </w:r>
      <w:r w:rsidR="00D033FF">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244</w:t>
      </w:r>
    </w:p>
    <w:p w:rsidR="009170EF" w:rsidRPr="009170EF" w:rsidRDefault="009170EF" w:rsidP="00D033FF">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（参照：第３編２－３－12プレテンション桁製作工（購入工） </w:t>
      </w:r>
      <w:r w:rsidR="00D033FF">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 xml:space="preserve">  96</w:t>
      </w:r>
      <w:r w:rsidRPr="009170EF">
        <w:rPr>
          <w:rFonts w:ascii="HG丸ｺﾞｼｯｸM-PRO" w:eastAsia="HG丸ｺﾞｼｯｸM-PRO" w:cs="MS-Mincho" w:hint="eastAsia"/>
          <w:kern w:val="0"/>
          <w:sz w:val="18"/>
          <w:szCs w:val="18"/>
        </w:rPr>
        <w:t>）</w:t>
      </w:r>
    </w:p>
    <w:p w:rsidR="009170EF" w:rsidRPr="009170EF" w:rsidRDefault="009170EF" w:rsidP="00D033FF">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５－15－３ ポストテンション桁製作工</w:t>
      </w:r>
      <w:r w:rsidR="00E039C0">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245</w:t>
      </w:r>
    </w:p>
    <w:p w:rsidR="009170EF" w:rsidRPr="009170EF" w:rsidRDefault="009170EF" w:rsidP="00D033FF">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（参照：第３編２－３－13ポストテンション桁製作工</w:t>
      </w:r>
      <w:r w:rsidR="00E039C0">
        <w:rPr>
          <w:rFonts w:ascii="HG丸ｺﾞｼｯｸM-PRO" w:eastAsia="HG丸ｺﾞｼｯｸM-PRO" w:hAnsi="TimesNewRoman" w:cs="TimesNewRoman" w:hint="eastAsia"/>
          <w:kern w:val="0"/>
          <w:sz w:val="18"/>
          <w:szCs w:val="18"/>
        </w:rPr>
        <w:t>・・・・・・・</w:t>
      </w:r>
      <w:r w:rsidR="00D033FF">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 xml:space="preserve">  96</w:t>
      </w:r>
      <w:r w:rsidRPr="009170EF">
        <w:rPr>
          <w:rFonts w:ascii="HG丸ｺﾞｼｯｸM-PRO" w:eastAsia="HG丸ｺﾞｼｯｸM-PRO" w:cs="MS-Mincho" w:hint="eastAsia"/>
          <w:kern w:val="0"/>
          <w:sz w:val="18"/>
          <w:szCs w:val="18"/>
        </w:rPr>
        <w:t>）</w:t>
      </w:r>
    </w:p>
    <w:p w:rsidR="009170EF" w:rsidRPr="009170EF" w:rsidRDefault="009170EF" w:rsidP="00D033FF">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５－15－４ プレキャストセグメント製作工（購入工） </w:t>
      </w:r>
      <w:r w:rsidR="00D033FF">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245</w:t>
      </w:r>
    </w:p>
    <w:p w:rsidR="009170EF" w:rsidRPr="009170EF" w:rsidRDefault="009170EF" w:rsidP="00D033FF">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（参照：第３編２－３－12プレテンション桁製作工（購入工） </w:t>
      </w:r>
      <w:r w:rsidR="00D033FF">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 xml:space="preserve">  96</w:t>
      </w:r>
      <w:r w:rsidRPr="009170EF">
        <w:rPr>
          <w:rFonts w:ascii="HG丸ｺﾞｼｯｸM-PRO" w:eastAsia="HG丸ｺﾞｼｯｸM-PRO" w:cs="MS-Mincho" w:hint="eastAsia"/>
          <w:kern w:val="0"/>
          <w:sz w:val="18"/>
          <w:szCs w:val="18"/>
        </w:rPr>
        <w:t>）</w:t>
      </w:r>
    </w:p>
    <w:p w:rsidR="009170EF" w:rsidRPr="009170EF" w:rsidRDefault="009170EF" w:rsidP="00D033FF">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５－15－５ プレキャストセグメント主桁組立工</w:t>
      </w:r>
      <w:r w:rsidR="00D033FF">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245</w:t>
      </w:r>
    </w:p>
    <w:p w:rsidR="009170EF" w:rsidRPr="009170EF" w:rsidRDefault="009170EF" w:rsidP="00D033FF">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（参照：第３編２－３－14プレキャストセグメント主桁組立工</w:t>
      </w:r>
      <w:r w:rsidR="00D033FF">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 xml:space="preserve">  99</w:t>
      </w:r>
      <w:r w:rsidRPr="009170EF">
        <w:rPr>
          <w:rFonts w:ascii="HG丸ｺﾞｼｯｸM-PRO" w:eastAsia="HG丸ｺﾞｼｯｸM-PRO" w:cs="MS-Mincho" w:hint="eastAsia"/>
          <w:kern w:val="0"/>
          <w:sz w:val="18"/>
          <w:szCs w:val="18"/>
        </w:rPr>
        <w:t>）</w:t>
      </w:r>
    </w:p>
    <w:p w:rsidR="009170EF" w:rsidRPr="009170EF" w:rsidRDefault="009170EF" w:rsidP="00D033FF">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５－15－６ 支承工</w:t>
      </w:r>
      <w:r w:rsidR="00E039C0">
        <w:rPr>
          <w:rFonts w:ascii="HG丸ｺﾞｼｯｸM-PRO" w:eastAsia="HG丸ｺﾞｼｯｸM-PRO" w:cs="MS-Mincho" w:hint="eastAsia"/>
          <w:kern w:val="0"/>
          <w:szCs w:val="21"/>
        </w:rPr>
        <w:t>・・・・・・・・・・・・・・・・・・・・</w:t>
      </w:r>
      <w:r w:rsidR="00D033FF">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245</w:t>
      </w:r>
    </w:p>
    <w:p w:rsidR="009170EF" w:rsidRPr="009170EF" w:rsidRDefault="009170EF" w:rsidP="00D033FF">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５－15－７ 架設工（クレーン架設） </w:t>
      </w:r>
      <w:r w:rsidR="00E039C0">
        <w:rPr>
          <w:rFonts w:ascii="HG丸ｺﾞｼｯｸM-PRO" w:eastAsia="HG丸ｺﾞｼｯｸM-PRO" w:cs="MS-Mincho" w:hint="eastAsia"/>
          <w:kern w:val="0"/>
          <w:szCs w:val="21"/>
        </w:rPr>
        <w:t>・・・・</w:t>
      </w:r>
      <w:r w:rsidR="00D033FF">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245</w:t>
      </w:r>
    </w:p>
    <w:p w:rsidR="009170EF" w:rsidRPr="009170EF" w:rsidRDefault="009170EF" w:rsidP="00D033FF">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（参照：第３編第２章第８節工場製品輸送工</w:t>
      </w:r>
      <w:r w:rsidR="00E039C0">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160</w:t>
      </w:r>
      <w:r w:rsidRPr="009170EF">
        <w:rPr>
          <w:rFonts w:ascii="HG丸ｺﾞｼｯｸM-PRO" w:eastAsia="HG丸ｺﾞｼｯｸM-PRO" w:cs="MS-Mincho" w:hint="eastAsia"/>
          <w:kern w:val="0"/>
          <w:sz w:val="18"/>
          <w:szCs w:val="18"/>
        </w:rPr>
        <w:t>）</w:t>
      </w:r>
    </w:p>
    <w:p w:rsidR="009170EF" w:rsidRPr="009170EF" w:rsidRDefault="009170EF" w:rsidP="00D033FF">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５－15－８ 架設工（架設桁架設） </w:t>
      </w:r>
      <w:r w:rsidR="00E039C0">
        <w:rPr>
          <w:rFonts w:ascii="HG丸ｺﾞｼｯｸM-PRO" w:eastAsia="HG丸ｺﾞｼｯｸM-PRO" w:cs="MS-Mincho" w:hint="eastAsia"/>
          <w:kern w:val="0"/>
          <w:szCs w:val="21"/>
        </w:rPr>
        <w:t>・・・・・・</w:t>
      </w:r>
      <w:r w:rsidR="00D033FF">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245</w:t>
      </w:r>
    </w:p>
    <w:p w:rsidR="009170EF" w:rsidRPr="009170EF" w:rsidRDefault="009170EF" w:rsidP="00D033FF">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（参照：第３編２－13－６架設工（架設桁架設）</w:t>
      </w:r>
      <w:r w:rsidR="00E039C0">
        <w:rPr>
          <w:rFonts w:ascii="HG丸ｺﾞｼｯｸM-PRO" w:eastAsia="HG丸ｺﾞｼｯｸM-PRO" w:hAnsi="TimesNewRoman" w:cs="TimesNewRoman" w:hint="eastAsia"/>
          <w:kern w:val="0"/>
          <w:sz w:val="18"/>
          <w:szCs w:val="18"/>
        </w:rPr>
        <w:t>・・・・・・・・・・・・・・・</w:t>
      </w:r>
      <w:r w:rsidR="008B16F7">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189</w:t>
      </w:r>
      <w:r w:rsidRPr="009170EF">
        <w:rPr>
          <w:rFonts w:ascii="HG丸ｺﾞｼｯｸM-PRO" w:eastAsia="HG丸ｺﾞｼｯｸM-PRO" w:cs="MS-Mincho" w:hint="eastAsia"/>
          <w:kern w:val="0"/>
          <w:sz w:val="18"/>
          <w:szCs w:val="18"/>
        </w:rPr>
        <w:t>）</w:t>
      </w:r>
    </w:p>
    <w:p w:rsidR="009170EF" w:rsidRPr="009170EF" w:rsidRDefault="009170EF" w:rsidP="008B16F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５－15－９ 床版・横組工</w:t>
      </w:r>
      <w:r w:rsidR="00E039C0">
        <w:rPr>
          <w:rFonts w:ascii="HG丸ｺﾞｼｯｸM-PRO" w:eastAsia="HG丸ｺﾞｼｯｸM-PRO" w:cs="MS-Mincho" w:hint="eastAsia"/>
          <w:kern w:val="0"/>
          <w:szCs w:val="21"/>
        </w:rPr>
        <w:t>・・・・・・・・・・・・・・</w:t>
      </w:r>
      <w:r w:rsidR="008B16F7">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245</w:t>
      </w:r>
    </w:p>
    <w:p w:rsidR="009170EF" w:rsidRPr="009170EF" w:rsidRDefault="009170EF" w:rsidP="008B16F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（参照：第３編２－３－13ポストテンション桁製作工</w:t>
      </w:r>
      <w:r w:rsidR="008B16F7">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 xml:space="preserve">  96</w:t>
      </w:r>
      <w:r w:rsidRPr="009170EF">
        <w:rPr>
          <w:rFonts w:ascii="HG丸ｺﾞｼｯｸM-PRO" w:eastAsia="HG丸ｺﾞｼｯｸM-PRO" w:cs="MS-Mincho" w:hint="eastAsia"/>
          <w:kern w:val="0"/>
          <w:sz w:val="18"/>
          <w:szCs w:val="18"/>
        </w:rPr>
        <w:t>）</w:t>
      </w:r>
    </w:p>
    <w:p w:rsidR="009170EF" w:rsidRPr="009170EF" w:rsidRDefault="009170EF" w:rsidP="008B16F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５－15－10 落橋防止装置工</w:t>
      </w:r>
      <w:r w:rsidR="00E039C0">
        <w:rPr>
          <w:rFonts w:ascii="HG丸ｺﾞｼｯｸM-PRO" w:eastAsia="HG丸ｺﾞｼｯｸM-PRO" w:cs="MS-Mincho" w:hint="eastAsia"/>
          <w:kern w:val="0"/>
          <w:szCs w:val="21"/>
        </w:rPr>
        <w:t>・・・・・・・・・・・・</w:t>
      </w:r>
      <w:r w:rsidR="008B16F7">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245</w:t>
      </w:r>
    </w:p>
    <w:p w:rsidR="009170EF" w:rsidRPr="009170EF" w:rsidRDefault="009170EF" w:rsidP="008B16F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（参照：第６編４－14－10落橋防止装置工</w:t>
      </w:r>
      <w:r w:rsidR="008B16F7">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232</w:t>
      </w:r>
      <w:r w:rsidRPr="009170EF">
        <w:rPr>
          <w:rFonts w:ascii="HG丸ｺﾞｼｯｸM-PRO" w:eastAsia="HG丸ｺﾞｼｯｸM-PRO" w:cs="MS-Mincho" w:hint="eastAsia"/>
          <w:kern w:val="0"/>
          <w:sz w:val="18"/>
          <w:szCs w:val="18"/>
        </w:rPr>
        <w:t>）</w:t>
      </w:r>
    </w:p>
    <w:p w:rsidR="009170EF" w:rsidRPr="009170EF" w:rsidRDefault="009170EF" w:rsidP="008B16F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第16節 コンクリート管理橋上部工（ＰＣホロースラブ橋）</w:t>
      </w:r>
      <w:r w:rsidR="00E039C0">
        <w:rPr>
          <w:rFonts w:ascii="HG丸ｺﾞｼｯｸM-PRO" w:eastAsia="HG丸ｺﾞｼｯｸM-PRO" w:cs="Century" w:hint="eastAsia"/>
          <w:kern w:val="0"/>
          <w:szCs w:val="21"/>
        </w:rPr>
        <w:t>・</w:t>
      </w:r>
      <w:r w:rsidR="008B16F7">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7541AB">
        <w:rPr>
          <w:rFonts w:ascii="HG丸ｺﾞｼｯｸM-PRO" w:eastAsia="HG丸ｺﾞｼｯｸM-PRO" w:cs="Century" w:hint="eastAsia"/>
          <w:kern w:val="0"/>
          <w:szCs w:val="21"/>
        </w:rPr>
        <w:t>245</w:t>
      </w:r>
    </w:p>
    <w:p w:rsidR="009170EF" w:rsidRPr="009170EF" w:rsidRDefault="009170EF" w:rsidP="008B16F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５－16－１ 一般事項</w:t>
      </w:r>
      <w:r w:rsidR="00E039C0">
        <w:rPr>
          <w:rFonts w:ascii="HG丸ｺﾞｼｯｸM-PRO" w:eastAsia="HG丸ｺﾞｼｯｸM-PRO" w:cs="MS-Mincho" w:hint="eastAsia"/>
          <w:kern w:val="0"/>
          <w:szCs w:val="21"/>
        </w:rPr>
        <w:t>・・・・・・・・・・・・・・・・・・</w:t>
      </w:r>
      <w:r w:rsidR="008B16F7">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245</w:t>
      </w:r>
    </w:p>
    <w:p w:rsidR="009170EF" w:rsidRPr="009170EF" w:rsidRDefault="009170EF" w:rsidP="008B16F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５－16－２ 架設支保工（固定） </w:t>
      </w:r>
      <w:r w:rsidR="00E039C0">
        <w:rPr>
          <w:rFonts w:ascii="HG丸ｺﾞｼｯｸM-PRO" w:eastAsia="HG丸ｺﾞｼｯｸM-PRO" w:cs="MS-Mincho" w:hint="eastAsia"/>
          <w:kern w:val="0"/>
          <w:szCs w:val="21"/>
        </w:rPr>
        <w:t>・・・・・・・・</w:t>
      </w:r>
      <w:r w:rsidR="008B16F7">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246</w:t>
      </w:r>
    </w:p>
    <w:p w:rsidR="009170EF" w:rsidRPr="009170EF" w:rsidRDefault="009170EF" w:rsidP="008B16F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（参照：第１編第３章第８節型枠・支保</w:t>
      </w:r>
      <w:r w:rsidR="008B16F7">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8B16F7">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 xml:space="preserve"> 43</w:t>
      </w:r>
      <w:r w:rsidRPr="009170EF">
        <w:rPr>
          <w:rFonts w:ascii="HG丸ｺﾞｼｯｸM-PRO" w:eastAsia="HG丸ｺﾞｼｯｸM-PRO" w:cs="MS-Mincho" w:hint="eastAsia"/>
          <w:kern w:val="0"/>
          <w:sz w:val="18"/>
          <w:szCs w:val="18"/>
        </w:rPr>
        <w:t>）</w:t>
      </w:r>
    </w:p>
    <w:p w:rsidR="009170EF" w:rsidRPr="009170EF" w:rsidRDefault="009170EF" w:rsidP="008B16F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５－16－３ 支承工</w:t>
      </w:r>
      <w:r w:rsidR="00E039C0">
        <w:rPr>
          <w:rFonts w:ascii="HG丸ｺﾞｼｯｸM-PRO" w:eastAsia="HG丸ｺﾞｼｯｸM-PRO" w:cs="MS-Mincho" w:hint="eastAsia"/>
          <w:kern w:val="0"/>
          <w:szCs w:val="21"/>
        </w:rPr>
        <w:t>・・・・・・・・・・・・・・・・・・・・</w:t>
      </w:r>
      <w:r w:rsidR="008B16F7">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246</w:t>
      </w:r>
    </w:p>
    <w:p w:rsidR="009170EF" w:rsidRPr="009170EF" w:rsidRDefault="009170EF" w:rsidP="008B16F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５－16－４ 落橋防止装置工</w:t>
      </w:r>
      <w:r w:rsidR="00E039C0">
        <w:rPr>
          <w:rFonts w:ascii="HG丸ｺﾞｼｯｸM-PRO" w:eastAsia="HG丸ｺﾞｼｯｸM-PRO" w:cs="MS-Mincho" w:hint="eastAsia"/>
          <w:kern w:val="0"/>
          <w:szCs w:val="21"/>
        </w:rPr>
        <w:t>・・・・・・・・・・・・</w:t>
      </w:r>
      <w:r w:rsidR="008B16F7">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246</w:t>
      </w:r>
    </w:p>
    <w:p w:rsidR="009170EF" w:rsidRPr="009170EF" w:rsidRDefault="009170EF" w:rsidP="008B16F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（参照：第６編４－14－10落橋防止装置工</w:t>
      </w:r>
      <w:r w:rsidR="008B16F7">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232</w:t>
      </w:r>
      <w:r w:rsidRPr="009170EF">
        <w:rPr>
          <w:rFonts w:ascii="HG丸ｺﾞｼｯｸM-PRO" w:eastAsia="HG丸ｺﾞｼｯｸM-PRO" w:cs="MS-Mincho" w:hint="eastAsia"/>
          <w:kern w:val="0"/>
          <w:sz w:val="18"/>
          <w:szCs w:val="18"/>
        </w:rPr>
        <w:t>）</w:t>
      </w:r>
    </w:p>
    <w:p w:rsidR="009170EF" w:rsidRPr="009170EF" w:rsidRDefault="009170EF" w:rsidP="008B16F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５－16－５ ＰＣホロースラブ製作工</w:t>
      </w:r>
      <w:r w:rsidR="00E039C0">
        <w:rPr>
          <w:rFonts w:ascii="HG丸ｺﾞｼｯｸM-PRO" w:eastAsia="HG丸ｺﾞｼｯｸM-PRO" w:cs="MS-Mincho" w:hint="eastAsia"/>
          <w:kern w:val="0"/>
          <w:szCs w:val="21"/>
        </w:rPr>
        <w:t>・・・・</w:t>
      </w:r>
      <w:r w:rsidR="008B16F7">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246</w:t>
      </w:r>
    </w:p>
    <w:p w:rsidR="00897395" w:rsidRPr="003A7561" w:rsidRDefault="009170EF" w:rsidP="003A7561">
      <w:pPr>
        <w:autoSpaceDE w:val="0"/>
        <w:autoSpaceDN w:val="0"/>
        <w:adjustRightInd w:val="0"/>
        <w:ind w:firstLine="840"/>
        <w:jc w:val="left"/>
        <w:rPr>
          <w:rFonts w:ascii="HG丸ｺﾞｼｯｸM-PRO" w:eastAsia="HG丸ｺﾞｼｯｸM-PRO" w:cs="MS-Gothic"/>
          <w:kern w:val="0"/>
          <w:szCs w:val="21"/>
        </w:rPr>
      </w:pPr>
      <w:r w:rsidRPr="009170EF">
        <w:rPr>
          <w:rFonts w:ascii="HG丸ｺﾞｼｯｸM-PRO" w:eastAsia="HG丸ｺﾞｼｯｸM-PRO" w:cs="MS-Mincho" w:hint="eastAsia"/>
          <w:kern w:val="0"/>
          <w:sz w:val="18"/>
          <w:szCs w:val="18"/>
        </w:rPr>
        <w:t>（参照：第３編２－３－15ＰＣホロースラブ製作工</w:t>
      </w:r>
      <w:r w:rsidR="008B16F7">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100</w:t>
      </w:r>
      <w:r w:rsidRPr="009170EF">
        <w:rPr>
          <w:rFonts w:ascii="HG丸ｺﾞｼｯｸM-PRO" w:eastAsia="HG丸ｺﾞｼｯｸM-PRO" w:cs="MS-Mincho" w:hint="eastAsia"/>
          <w:kern w:val="0"/>
          <w:sz w:val="18"/>
          <w:szCs w:val="18"/>
        </w:rPr>
        <w:t>）</w:t>
      </w:r>
    </w:p>
    <w:p w:rsidR="007D0928" w:rsidRDefault="007D0928" w:rsidP="008B16F7">
      <w:pPr>
        <w:autoSpaceDE w:val="0"/>
        <w:autoSpaceDN w:val="0"/>
        <w:adjustRightInd w:val="0"/>
        <w:ind w:firstLineChars="300" w:firstLine="630"/>
        <w:jc w:val="left"/>
        <w:rPr>
          <w:rFonts w:ascii="HG丸ｺﾞｼｯｸM-PRO" w:eastAsia="HG丸ｺﾞｼｯｸM-PRO" w:cs="MS-Gothic"/>
          <w:kern w:val="0"/>
          <w:szCs w:val="21"/>
        </w:rPr>
      </w:pPr>
    </w:p>
    <w:p w:rsidR="009170EF" w:rsidRPr="009170EF" w:rsidRDefault="009170EF" w:rsidP="008B16F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lastRenderedPageBreak/>
        <w:t xml:space="preserve">第17節 コンクリ－ト管理橋上部工（ＰＣ箱桁橋） </w:t>
      </w:r>
      <w:r w:rsidR="008B16F7">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7541AB">
        <w:rPr>
          <w:rFonts w:ascii="HG丸ｺﾞｼｯｸM-PRO" w:eastAsia="HG丸ｺﾞｼｯｸM-PRO" w:cs="Century" w:hint="eastAsia"/>
          <w:kern w:val="0"/>
          <w:szCs w:val="21"/>
        </w:rPr>
        <w:t>246</w:t>
      </w:r>
    </w:p>
    <w:p w:rsidR="009170EF" w:rsidRPr="009170EF" w:rsidRDefault="009170EF" w:rsidP="008B16F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５－17－１ 一般事項</w:t>
      </w:r>
      <w:r w:rsidR="00E039C0">
        <w:rPr>
          <w:rFonts w:ascii="HG丸ｺﾞｼｯｸM-PRO" w:eastAsia="HG丸ｺﾞｼｯｸM-PRO" w:cs="MS-Mincho" w:hint="eastAsia"/>
          <w:kern w:val="0"/>
          <w:szCs w:val="21"/>
        </w:rPr>
        <w:t>・・・・・・・・・・・・・・・・・・</w:t>
      </w:r>
      <w:r w:rsidR="008B16F7">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246</w:t>
      </w:r>
    </w:p>
    <w:p w:rsidR="009170EF" w:rsidRPr="009170EF" w:rsidRDefault="009170EF" w:rsidP="008B16F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５－17－２ 架設支保工（固定） </w:t>
      </w:r>
      <w:r w:rsidR="00E039C0">
        <w:rPr>
          <w:rFonts w:ascii="HG丸ｺﾞｼｯｸM-PRO" w:eastAsia="HG丸ｺﾞｼｯｸM-PRO" w:cs="MS-Mincho" w:hint="eastAsia"/>
          <w:kern w:val="0"/>
          <w:szCs w:val="21"/>
        </w:rPr>
        <w:t>・・・・・・・・</w:t>
      </w:r>
      <w:r w:rsidR="008B16F7">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247</w:t>
      </w:r>
    </w:p>
    <w:p w:rsidR="009170EF" w:rsidRPr="009170EF" w:rsidRDefault="009170EF" w:rsidP="008B16F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（参照：第１編第３章第８節型枠・支保</w:t>
      </w:r>
      <w:r w:rsidR="00E039C0">
        <w:rPr>
          <w:rFonts w:ascii="HG丸ｺﾞｼｯｸM-PRO" w:eastAsia="HG丸ｺﾞｼｯｸM-PRO" w:hAnsi="TimesNewRoman" w:cs="TimesNewRoman" w:hint="eastAsia"/>
          <w:kern w:val="0"/>
          <w:sz w:val="18"/>
          <w:szCs w:val="18"/>
        </w:rPr>
        <w:t>・・・・・・・・・・・</w:t>
      </w:r>
      <w:r w:rsidR="008B16F7">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8B16F7">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 xml:space="preserve"> 43</w:t>
      </w:r>
      <w:r w:rsidRPr="009170EF">
        <w:rPr>
          <w:rFonts w:ascii="HG丸ｺﾞｼｯｸM-PRO" w:eastAsia="HG丸ｺﾞｼｯｸM-PRO" w:cs="MS-Mincho" w:hint="eastAsia"/>
          <w:kern w:val="0"/>
          <w:sz w:val="18"/>
          <w:szCs w:val="18"/>
        </w:rPr>
        <w:t>）</w:t>
      </w:r>
    </w:p>
    <w:p w:rsidR="009170EF" w:rsidRPr="009170EF" w:rsidRDefault="009170EF" w:rsidP="008B16F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５－17－３ 支承工</w:t>
      </w:r>
      <w:r w:rsidR="00E039C0">
        <w:rPr>
          <w:rFonts w:ascii="HG丸ｺﾞｼｯｸM-PRO" w:eastAsia="HG丸ｺﾞｼｯｸM-PRO" w:cs="MS-Mincho" w:hint="eastAsia"/>
          <w:kern w:val="0"/>
          <w:szCs w:val="21"/>
        </w:rPr>
        <w:t>・・・・・・・・・・・・・・・・・・・・</w:t>
      </w:r>
      <w:r w:rsidR="008B16F7">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247</w:t>
      </w:r>
    </w:p>
    <w:p w:rsidR="009170EF" w:rsidRPr="009170EF" w:rsidRDefault="009170EF" w:rsidP="008B16F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５－17－４ ＰＣ箱桁製作工</w:t>
      </w:r>
      <w:r w:rsidR="00E039C0">
        <w:rPr>
          <w:rFonts w:ascii="HG丸ｺﾞｼｯｸM-PRO" w:eastAsia="HG丸ｺﾞｼｯｸM-PRO" w:cs="MS-Mincho" w:hint="eastAsia"/>
          <w:kern w:val="0"/>
          <w:szCs w:val="21"/>
        </w:rPr>
        <w:t>・・・・・・・・・・・・</w:t>
      </w:r>
      <w:r w:rsidR="008B16F7">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247</w:t>
      </w:r>
    </w:p>
    <w:p w:rsidR="009170EF" w:rsidRPr="009170EF" w:rsidRDefault="009170EF" w:rsidP="008B16F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（参照：第３編２－３－16ＰＣ箱桁製作工</w:t>
      </w:r>
      <w:r w:rsidR="00E039C0">
        <w:rPr>
          <w:rFonts w:ascii="HG丸ｺﾞｼｯｸM-PRO" w:eastAsia="HG丸ｺﾞｼｯｸM-PRO" w:hAnsi="TimesNewRoman" w:cs="TimesNewRoman" w:hint="eastAsia"/>
          <w:kern w:val="0"/>
          <w:sz w:val="18"/>
          <w:szCs w:val="18"/>
        </w:rPr>
        <w:t>・・・・・・・・・・・・・・・・・</w:t>
      </w:r>
      <w:r w:rsidR="008B16F7">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100</w:t>
      </w:r>
      <w:r w:rsidRPr="009170EF">
        <w:rPr>
          <w:rFonts w:ascii="HG丸ｺﾞｼｯｸM-PRO" w:eastAsia="HG丸ｺﾞｼｯｸM-PRO" w:cs="MS-Mincho" w:hint="eastAsia"/>
          <w:kern w:val="0"/>
          <w:sz w:val="18"/>
          <w:szCs w:val="18"/>
        </w:rPr>
        <w:t>）</w:t>
      </w:r>
    </w:p>
    <w:p w:rsidR="009170EF" w:rsidRPr="009170EF" w:rsidRDefault="009170EF" w:rsidP="008B16F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５－17－５ 落橋防止装置工</w:t>
      </w:r>
      <w:r w:rsidR="00E039C0">
        <w:rPr>
          <w:rFonts w:ascii="HG丸ｺﾞｼｯｸM-PRO" w:eastAsia="HG丸ｺﾞｼｯｸM-PRO" w:cs="MS-Mincho" w:hint="eastAsia"/>
          <w:kern w:val="0"/>
          <w:szCs w:val="21"/>
        </w:rPr>
        <w:t>・・・・・・・・・・・・</w:t>
      </w:r>
      <w:r w:rsidR="008B16F7">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247</w:t>
      </w:r>
    </w:p>
    <w:p w:rsidR="009170EF" w:rsidRPr="009170EF" w:rsidRDefault="009170EF" w:rsidP="008B16F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（参照：第６編４－14－10落橋防止装置工</w:t>
      </w:r>
      <w:r w:rsidR="008B16F7">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232</w:t>
      </w:r>
      <w:r w:rsidRPr="009170EF">
        <w:rPr>
          <w:rFonts w:ascii="HG丸ｺﾞｼｯｸM-PRO" w:eastAsia="HG丸ｺﾞｼｯｸM-PRO" w:cs="MS-Mincho" w:hint="eastAsia"/>
          <w:kern w:val="0"/>
          <w:sz w:val="18"/>
          <w:szCs w:val="18"/>
        </w:rPr>
        <w:t>）</w:t>
      </w:r>
    </w:p>
    <w:p w:rsidR="009170EF" w:rsidRPr="009170EF" w:rsidRDefault="009170EF" w:rsidP="008B16F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 xml:space="preserve">第18節 橋梁付属物工（コンクリート管理橋） </w:t>
      </w:r>
      <w:r w:rsidR="008B16F7">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7541AB">
        <w:rPr>
          <w:rFonts w:ascii="HG丸ｺﾞｼｯｸM-PRO" w:eastAsia="HG丸ｺﾞｼｯｸM-PRO" w:cs="Century" w:hint="eastAsia"/>
          <w:kern w:val="0"/>
          <w:szCs w:val="21"/>
        </w:rPr>
        <w:t>247</w:t>
      </w:r>
    </w:p>
    <w:p w:rsidR="009170EF" w:rsidRPr="009170EF" w:rsidRDefault="009170EF" w:rsidP="008B16F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５－18－１ 一般事項</w:t>
      </w:r>
      <w:r w:rsidR="00E039C0">
        <w:rPr>
          <w:rFonts w:ascii="HG丸ｺﾞｼｯｸM-PRO" w:eastAsia="HG丸ｺﾞｼｯｸM-PRO" w:cs="MS-Mincho" w:hint="eastAsia"/>
          <w:kern w:val="0"/>
          <w:szCs w:val="21"/>
        </w:rPr>
        <w:t>・・・・・・・・・・・・・・・・・・</w:t>
      </w:r>
      <w:r w:rsidR="008B16F7">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247</w:t>
      </w:r>
    </w:p>
    <w:p w:rsidR="009170EF" w:rsidRPr="009170EF" w:rsidRDefault="009170EF" w:rsidP="008B16F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５－18－２ 伸縮装置工</w:t>
      </w:r>
      <w:r w:rsidR="00E039C0">
        <w:rPr>
          <w:rFonts w:ascii="HG丸ｺﾞｼｯｸM-PRO" w:eastAsia="HG丸ｺﾞｼｯｸM-PRO" w:cs="MS-Mincho" w:hint="eastAsia"/>
          <w:kern w:val="0"/>
          <w:szCs w:val="21"/>
        </w:rPr>
        <w:t>・・・・・・・・・・・・・・・・</w:t>
      </w:r>
      <w:r w:rsidR="008B16F7">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247</w:t>
      </w:r>
    </w:p>
    <w:p w:rsidR="009170EF" w:rsidRPr="009170EF" w:rsidRDefault="009170EF" w:rsidP="008B16F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（参照：第３編２－３－24伸縮装置工</w:t>
      </w:r>
      <w:r w:rsidR="00E039C0">
        <w:rPr>
          <w:rFonts w:ascii="HG丸ｺﾞｼｯｸM-PRO" w:eastAsia="HG丸ｺﾞｼｯｸM-PRO" w:hAnsi="TimesNewRoman" w:cs="TimesNewRoman" w:hint="eastAsia"/>
          <w:kern w:val="0"/>
          <w:sz w:val="18"/>
          <w:szCs w:val="18"/>
        </w:rPr>
        <w:t>・・</w:t>
      </w:r>
      <w:r w:rsidR="008B16F7">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105</w:t>
      </w:r>
      <w:r w:rsidRPr="009170EF">
        <w:rPr>
          <w:rFonts w:ascii="HG丸ｺﾞｼｯｸM-PRO" w:eastAsia="HG丸ｺﾞｼｯｸM-PRO" w:cs="MS-Mincho" w:hint="eastAsia"/>
          <w:kern w:val="0"/>
          <w:sz w:val="18"/>
          <w:szCs w:val="18"/>
        </w:rPr>
        <w:t>）</w:t>
      </w:r>
    </w:p>
    <w:p w:rsidR="009170EF" w:rsidRPr="009170EF" w:rsidRDefault="009170EF" w:rsidP="008B16F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５－18－３ 排水装置工</w:t>
      </w:r>
      <w:r w:rsidR="00E039C0">
        <w:rPr>
          <w:rFonts w:ascii="HG丸ｺﾞｼｯｸM-PRO" w:eastAsia="HG丸ｺﾞｼｯｸM-PRO" w:cs="MS-Mincho" w:hint="eastAsia"/>
          <w:kern w:val="0"/>
          <w:szCs w:val="21"/>
        </w:rPr>
        <w:t>・・・・・・</w:t>
      </w:r>
      <w:r w:rsidR="008B16F7">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247</w:t>
      </w:r>
    </w:p>
    <w:p w:rsidR="009170EF" w:rsidRPr="009170EF" w:rsidRDefault="009170EF" w:rsidP="008B16F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（参照：第６編４－12－３排水装置工</w:t>
      </w:r>
      <w:r w:rsidR="00E039C0">
        <w:rPr>
          <w:rFonts w:ascii="HG丸ｺﾞｼｯｸM-PRO" w:eastAsia="HG丸ｺﾞｼｯｸM-PRO" w:hAnsi="TimesNewRoman" w:cs="TimesNewRoman" w:hint="eastAsia"/>
          <w:kern w:val="0"/>
          <w:sz w:val="18"/>
          <w:szCs w:val="18"/>
        </w:rPr>
        <w:t>・・</w:t>
      </w:r>
      <w:r w:rsidR="008B16F7">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229</w:t>
      </w:r>
      <w:r w:rsidRPr="009170EF">
        <w:rPr>
          <w:rFonts w:ascii="HG丸ｺﾞｼｯｸM-PRO" w:eastAsia="HG丸ｺﾞｼｯｸM-PRO" w:cs="MS-Mincho" w:hint="eastAsia"/>
          <w:kern w:val="0"/>
          <w:sz w:val="18"/>
          <w:szCs w:val="18"/>
        </w:rPr>
        <w:t>）</w:t>
      </w:r>
    </w:p>
    <w:p w:rsidR="009170EF" w:rsidRPr="009170EF" w:rsidRDefault="009170EF" w:rsidP="008B16F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５－18－４ 地覆工</w:t>
      </w:r>
      <w:r w:rsidR="00E039C0">
        <w:rPr>
          <w:rFonts w:ascii="HG丸ｺﾞｼｯｸM-PRO" w:eastAsia="HG丸ｺﾞｼｯｸM-PRO" w:cs="MS-Mincho" w:hint="eastAsia"/>
          <w:kern w:val="0"/>
          <w:szCs w:val="21"/>
        </w:rPr>
        <w:t>・・・・・・・・・・・・・・・・・・・・</w:t>
      </w:r>
      <w:r w:rsidR="008B16F7">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247</w:t>
      </w:r>
    </w:p>
    <w:p w:rsidR="009170EF" w:rsidRPr="009170EF" w:rsidRDefault="009170EF" w:rsidP="008B16F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（参照：第６編４－12－４地覆工</w:t>
      </w:r>
      <w:r w:rsidR="00E039C0">
        <w:rPr>
          <w:rFonts w:ascii="HG丸ｺﾞｼｯｸM-PRO" w:eastAsia="HG丸ｺﾞｼｯｸM-PRO" w:hAnsi="TimesNewRoman" w:cs="TimesNewRoman" w:hint="eastAsia"/>
          <w:kern w:val="0"/>
          <w:sz w:val="18"/>
          <w:szCs w:val="18"/>
        </w:rPr>
        <w:t>・・・・・・・・・・・・・・・・・・・・・・・・・・</w:t>
      </w:r>
      <w:r w:rsidR="008B16F7">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229</w:t>
      </w:r>
      <w:r w:rsidRPr="009170EF">
        <w:rPr>
          <w:rFonts w:ascii="HG丸ｺﾞｼｯｸM-PRO" w:eastAsia="HG丸ｺﾞｼｯｸM-PRO" w:cs="MS-Mincho" w:hint="eastAsia"/>
          <w:kern w:val="0"/>
          <w:sz w:val="18"/>
          <w:szCs w:val="18"/>
        </w:rPr>
        <w:t>）</w:t>
      </w:r>
    </w:p>
    <w:p w:rsidR="009170EF" w:rsidRPr="009170EF" w:rsidRDefault="009170EF" w:rsidP="008B16F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５－18－５ 橋梁用防護柵工</w:t>
      </w:r>
      <w:r w:rsidR="00E039C0">
        <w:rPr>
          <w:rFonts w:ascii="HG丸ｺﾞｼｯｸM-PRO" w:eastAsia="HG丸ｺﾞｼｯｸM-PRO" w:cs="MS-Mincho" w:hint="eastAsia"/>
          <w:kern w:val="0"/>
          <w:szCs w:val="21"/>
        </w:rPr>
        <w:t>・・・・・・・・・・・・</w:t>
      </w:r>
      <w:r w:rsidR="008B16F7">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247</w:t>
      </w:r>
    </w:p>
    <w:p w:rsidR="009170EF" w:rsidRPr="009170EF" w:rsidRDefault="009170EF" w:rsidP="008B16F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（参照：第６編４－12－５橋梁用防護柵工</w:t>
      </w:r>
      <w:r w:rsidR="008B16F7">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230</w:t>
      </w:r>
      <w:r w:rsidRPr="009170EF">
        <w:rPr>
          <w:rFonts w:ascii="HG丸ｺﾞｼｯｸM-PRO" w:eastAsia="HG丸ｺﾞｼｯｸM-PRO" w:cs="MS-Mincho" w:hint="eastAsia"/>
          <w:kern w:val="0"/>
          <w:sz w:val="18"/>
          <w:szCs w:val="18"/>
        </w:rPr>
        <w:t>）</w:t>
      </w:r>
    </w:p>
    <w:p w:rsidR="009170EF" w:rsidRPr="009170EF" w:rsidRDefault="009170EF" w:rsidP="008B16F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５－18－６ 橋梁用高欄工</w:t>
      </w:r>
      <w:r w:rsidR="00E039C0">
        <w:rPr>
          <w:rFonts w:ascii="HG丸ｺﾞｼｯｸM-PRO" w:eastAsia="HG丸ｺﾞｼｯｸM-PRO" w:cs="MS-Mincho" w:hint="eastAsia"/>
          <w:kern w:val="0"/>
          <w:szCs w:val="21"/>
        </w:rPr>
        <w:t>・・・・・・・・・・・・・・</w:t>
      </w:r>
      <w:r w:rsidR="008B16F7">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247</w:t>
      </w:r>
    </w:p>
    <w:p w:rsidR="009170EF" w:rsidRPr="009170EF" w:rsidRDefault="009170EF" w:rsidP="008B16F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（参照：第６編４－12－６橋梁用高欄工</w:t>
      </w:r>
      <w:r w:rsidR="00E039C0">
        <w:rPr>
          <w:rFonts w:ascii="HG丸ｺﾞｼｯｸM-PRO" w:eastAsia="HG丸ｺﾞｼｯｸM-PRO" w:hAnsi="TimesNewRoman" w:cs="TimesNewRoman" w:hint="eastAsia"/>
          <w:kern w:val="0"/>
          <w:sz w:val="18"/>
          <w:szCs w:val="18"/>
        </w:rPr>
        <w:t>・・・・・・・・・・・・・・・・・</w:t>
      </w:r>
      <w:r w:rsidR="008B16F7">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230</w:t>
      </w:r>
      <w:r w:rsidRPr="009170EF">
        <w:rPr>
          <w:rFonts w:ascii="HG丸ｺﾞｼｯｸM-PRO" w:eastAsia="HG丸ｺﾞｼｯｸM-PRO" w:cs="MS-Mincho" w:hint="eastAsia"/>
          <w:kern w:val="0"/>
          <w:sz w:val="18"/>
          <w:szCs w:val="18"/>
        </w:rPr>
        <w:t>）</w:t>
      </w:r>
    </w:p>
    <w:p w:rsidR="009170EF" w:rsidRPr="009170EF" w:rsidRDefault="009170EF" w:rsidP="008B16F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５－18－７ 検査路工</w:t>
      </w:r>
      <w:r w:rsidR="00E039C0">
        <w:rPr>
          <w:rFonts w:ascii="HG丸ｺﾞｼｯｸM-PRO" w:eastAsia="HG丸ｺﾞｼｯｸM-PRO" w:cs="MS-Mincho" w:hint="eastAsia"/>
          <w:kern w:val="0"/>
          <w:szCs w:val="21"/>
        </w:rPr>
        <w:t>・・・・・・・・・・・・・・・・・・</w:t>
      </w:r>
      <w:r w:rsidR="008B16F7">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247</w:t>
      </w:r>
    </w:p>
    <w:p w:rsidR="009170EF" w:rsidRPr="009170EF" w:rsidRDefault="009170EF" w:rsidP="008B16F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（参照：第６編４－12－７検査路工</w:t>
      </w:r>
      <w:r w:rsidR="00E039C0">
        <w:rPr>
          <w:rFonts w:ascii="HG丸ｺﾞｼｯｸM-PRO" w:eastAsia="HG丸ｺﾞｼｯｸM-PRO" w:hAnsi="TimesNewRoman" w:cs="TimesNewRoman" w:hint="eastAsia"/>
          <w:kern w:val="0"/>
          <w:sz w:val="18"/>
          <w:szCs w:val="18"/>
        </w:rPr>
        <w:t>・・・・・・</w:t>
      </w:r>
      <w:r w:rsidR="008B16F7">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230</w:t>
      </w:r>
      <w:r w:rsidRPr="009170EF">
        <w:rPr>
          <w:rFonts w:ascii="HG丸ｺﾞｼｯｸM-PRO" w:eastAsia="HG丸ｺﾞｼｯｸM-PRO" w:cs="MS-Mincho" w:hint="eastAsia"/>
          <w:kern w:val="0"/>
          <w:sz w:val="18"/>
          <w:szCs w:val="18"/>
        </w:rPr>
        <w:t>）</w:t>
      </w:r>
    </w:p>
    <w:p w:rsidR="009170EF" w:rsidRPr="009170EF" w:rsidRDefault="009170EF" w:rsidP="008B16F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５－18－８ 銘板工</w:t>
      </w:r>
      <w:r w:rsidR="00E039C0">
        <w:rPr>
          <w:rFonts w:ascii="HG丸ｺﾞｼｯｸM-PRO" w:eastAsia="HG丸ｺﾞｼｯｸM-PRO" w:cs="MS-Mincho" w:hint="eastAsia"/>
          <w:kern w:val="0"/>
          <w:szCs w:val="21"/>
        </w:rPr>
        <w:t>・・・・・・</w:t>
      </w:r>
      <w:r w:rsidR="008B16F7">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248</w:t>
      </w:r>
    </w:p>
    <w:p w:rsidR="009170EF" w:rsidRPr="009170EF" w:rsidRDefault="009170EF" w:rsidP="00FB53D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（参照：第３編２－３－25銘板工</w:t>
      </w:r>
      <w:r w:rsidR="00E039C0">
        <w:rPr>
          <w:rFonts w:ascii="HG丸ｺﾞｼｯｸM-PRO" w:eastAsia="HG丸ｺﾞｼｯｸM-PRO" w:hAnsi="TimesNewRoman" w:cs="TimesNewRoman" w:hint="eastAsia"/>
          <w:kern w:val="0"/>
          <w:sz w:val="18"/>
          <w:szCs w:val="18"/>
        </w:rPr>
        <w:t>・・・・・・・・・・</w:t>
      </w:r>
      <w:r w:rsidR="00FB53D0">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105</w:t>
      </w:r>
      <w:r w:rsidRPr="009170EF">
        <w:rPr>
          <w:rFonts w:ascii="HG丸ｺﾞｼｯｸM-PRO" w:eastAsia="HG丸ｺﾞｼｯｸM-PRO" w:cs="MS-Mincho" w:hint="eastAsia"/>
          <w:kern w:val="0"/>
          <w:sz w:val="18"/>
          <w:szCs w:val="18"/>
        </w:rPr>
        <w:t>）</w:t>
      </w:r>
    </w:p>
    <w:p w:rsidR="009170EF" w:rsidRPr="009170EF" w:rsidRDefault="009170EF" w:rsidP="00FB53D0">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 xml:space="preserve">第19節 橋梁足場等設置工（コンクリート管理橋） </w:t>
      </w:r>
      <w:r w:rsidR="00FB53D0">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7541AB">
        <w:rPr>
          <w:rFonts w:ascii="HG丸ｺﾞｼｯｸM-PRO" w:eastAsia="HG丸ｺﾞｼｯｸM-PRO" w:cs="Century" w:hint="eastAsia"/>
          <w:kern w:val="0"/>
          <w:szCs w:val="21"/>
        </w:rPr>
        <w:t>248</w:t>
      </w:r>
    </w:p>
    <w:p w:rsidR="009170EF" w:rsidRPr="009170EF" w:rsidRDefault="009170EF" w:rsidP="00FB53D0">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５－19－１ 一般事項</w:t>
      </w:r>
      <w:r w:rsidR="00E039C0">
        <w:rPr>
          <w:rFonts w:ascii="HG丸ｺﾞｼｯｸM-PRO" w:eastAsia="HG丸ｺﾞｼｯｸM-PRO" w:cs="MS-Mincho" w:hint="eastAsia"/>
          <w:kern w:val="0"/>
          <w:szCs w:val="21"/>
        </w:rPr>
        <w:t>・・・・・・・・・・・・・・・・・・</w:t>
      </w:r>
      <w:r w:rsidR="00FB53D0">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248</w:t>
      </w:r>
    </w:p>
    <w:p w:rsidR="009170EF" w:rsidRPr="009170EF" w:rsidRDefault="009170EF" w:rsidP="00FB53D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５－19－２ 橋梁足場工</w:t>
      </w:r>
      <w:r w:rsidR="00E039C0">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248</w:t>
      </w:r>
    </w:p>
    <w:p w:rsidR="009170EF" w:rsidRPr="009170EF" w:rsidRDefault="009170EF" w:rsidP="00FB53D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（参照：第６編４－13－２橋梁足場工</w:t>
      </w:r>
      <w:r w:rsidR="00E039C0">
        <w:rPr>
          <w:rFonts w:ascii="HG丸ｺﾞｼｯｸM-PRO" w:eastAsia="HG丸ｺﾞｼｯｸM-PRO" w:hAnsi="TimesNewRoman" w:cs="TimesNewRoman" w:hint="eastAsia"/>
          <w:kern w:val="0"/>
          <w:sz w:val="18"/>
          <w:szCs w:val="18"/>
        </w:rPr>
        <w:t>・・</w:t>
      </w:r>
      <w:r w:rsidR="00FB53D0">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230</w:t>
      </w:r>
      <w:r w:rsidRPr="009170EF">
        <w:rPr>
          <w:rFonts w:ascii="HG丸ｺﾞｼｯｸM-PRO" w:eastAsia="HG丸ｺﾞｼｯｸM-PRO" w:cs="MS-Mincho" w:hint="eastAsia"/>
          <w:kern w:val="0"/>
          <w:sz w:val="18"/>
          <w:szCs w:val="18"/>
        </w:rPr>
        <w:t>）</w:t>
      </w:r>
    </w:p>
    <w:p w:rsidR="009170EF" w:rsidRPr="009170EF" w:rsidRDefault="009170EF" w:rsidP="00FB53D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５－19－３ 橋梁防護工</w:t>
      </w:r>
      <w:r w:rsidR="00E039C0">
        <w:rPr>
          <w:rFonts w:ascii="HG丸ｺﾞｼｯｸM-PRO" w:eastAsia="HG丸ｺﾞｼｯｸM-PRO" w:cs="MS-Mincho" w:hint="eastAsia"/>
          <w:kern w:val="0"/>
          <w:szCs w:val="21"/>
        </w:rPr>
        <w:t>・・・・・・・・・・・・・・・・</w:t>
      </w:r>
      <w:r w:rsidR="00FB53D0">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248</w:t>
      </w:r>
    </w:p>
    <w:p w:rsidR="009170EF" w:rsidRPr="009170EF" w:rsidRDefault="009170EF" w:rsidP="00FB53D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（参照：第６編４－13－３橋梁防護工</w:t>
      </w:r>
      <w:r w:rsidR="00E039C0">
        <w:rPr>
          <w:rFonts w:ascii="HG丸ｺﾞｼｯｸM-PRO" w:eastAsia="HG丸ｺﾞｼｯｸM-PRO" w:hAnsi="TimesNewRoman" w:cs="TimesNewRoman" w:hint="eastAsia"/>
          <w:kern w:val="0"/>
          <w:sz w:val="18"/>
          <w:szCs w:val="18"/>
        </w:rPr>
        <w:t>・・・・・・・・・・・・・・・・・・・・・・・・</w:t>
      </w:r>
      <w:r w:rsidR="00FB53D0">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230</w:t>
      </w:r>
      <w:r w:rsidRPr="009170EF">
        <w:rPr>
          <w:rFonts w:ascii="HG丸ｺﾞｼｯｸM-PRO" w:eastAsia="HG丸ｺﾞｼｯｸM-PRO" w:cs="MS-Mincho" w:hint="eastAsia"/>
          <w:kern w:val="0"/>
          <w:sz w:val="18"/>
          <w:szCs w:val="18"/>
        </w:rPr>
        <w:t>）</w:t>
      </w:r>
    </w:p>
    <w:p w:rsidR="009170EF" w:rsidRPr="009170EF" w:rsidRDefault="009170EF" w:rsidP="00FB53D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５－19－４ 昇降用設備工</w:t>
      </w:r>
      <w:r w:rsidR="00E039C0">
        <w:rPr>
          <w:rFonts w:ascii="HG丸ｺﾞｼｯｸM-PRO" w:eastAsia="HG丸ｺﾞｼｯｸM-PRO" w:cs="MS-Mincho" w:hint="eastAsia"/>
          <w:kern w:val="0"/>
          <w:szCs w:val="21"/>
        </w:rPr>
        <w:t>・・・・・・・・・・・・・・</w:t>
      </w:r>
      <w:r w:rsidR="00FB53D0">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248</w:t>
      </w:r>
    </w:p>
    <w:p w:rsidR="009170EF" w:rsidRPr="009170EF" w:rsidRDefault="009170EF" w:rsidP="00FB53D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（参照：第６編４－13－４昇降用設備工</w:t>
      </w:r>
      <w:r w:rsidR="00FB53D0">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230</w:t>
      </w:r>
      <w:r w:rsidRPr="009170EF">
        <w:rPr>
          <w:rFonts w:ascii="HG丸ｺﾞｼｯｸM-PRO" w:eastAsia="HG丸ｺﾞｼｯｸM-PRO" w:cs="MS-Mincho" w:hint="eastAsia"/>
          <w:kern w:val="0"/>
          <w:sz w:val="18"/>
          <w:szCs w:val="18"/>
        </w:rPr>
        <w:t>）</w:t>
      </w:r>
    </w:p>
    <w:p w:rsidR="009170EF" w:rsidRPr="009170EF" w:rsidRDefault="009170EF" w:rsidP="00FB53D0">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第20節 付属物設置工</w:t>
      </w:r>
      <w:r w:rsidR="00E039C0">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7541AB">
        <w:rPr>
          <w:rFonts w:ascii="HG丸ｺﾞｼｯｸM-PRO" w:eastAsia="HG丸ｺﾞｼｯｸM-PRO" w:cs="Century" w:hint="eastAsia"/>
          <w:kern w:val="0"/>
          <w:szCs w:val="21"/>
        </w:rPr>
        <w:t>248</w:t>
      </w:r>
    </w:p>
    <w:p w:rsidR="009170EF" w:rsidRPr="009170EF" w:rsidRDefault="009170EF" w:rsidP="00FB53D0">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５－20－１ 一般事項</w:t>
      </w:r>
      <w:r w:rsidR="00E039C0">
        <w:rPr>
          <w:rFonts w:ascii="HG丸ｺﾞｼｯｸM-PRO" w:eastAsia="HG丸ｺﾞｼｯｸM-PRO" w:cs="MS-Mincho" w:hint="eastAsia"/>
          <w:kern w:val="0"/>
          <w:szCs w:val="21"/>
        </w:rPr>
        <w:t>・・・・・・・・・・・・・・・・・・</w:t>
      </w:r>
      <w:r w:rsidR="00FB53D0">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248</w:t>
      </w:r>
    </w:p>
    <w:p w:rsidR="009170EF" w:rsidRPr="009170EF" w:rsidRDefault="009170EF" w:rsidP="00FB53D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５－20－２ 作業土工（床掘り・埋戻し） </w:t>
      </w:r>
      <w:r w:rsidR="00FB53D0">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248</w:t>
      </w:r>
    </w:p>
    <w:p w:rsidR="009170EF" w:rsidRPr="009170EF" w:rsidRDefault="009170EF" w:rsidP="00FB53D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FB53D0">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FB53D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５－20－３ 防止柵工</w:t>
      </w:r>
      <w:r w:rsidR="00E039C0">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248</w:t>
      </w:r>
    </w:p>
    <w:p w:rsidR="009170EF" w:rsidRPr="009170EF" w:rsidRDefault="009170EF" w:rsidP="00FB53D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（参照：第３編２－３－７防止柵工</w:t>
      </w:r>
      <w:r w:rsidR="00E039C0">
        <w:rPr>
          <w:rFonts w:ascii="HG丸ｺﾞｼｯｸM-PRO" w:eastAsia="HG丸ｺﾞｼｯｸM-PRO" w:hAnsi="TimesNewRoman" w:cs="TimesNewRoman" w:hint="eastAsia"/>
          <w:kern w:val="0"/>
          <w:sz w:val="18"/>
          <w:szCs w:val="18"/>
        </w:rPr>
        <w:t>・・・・・・</w:t>
      </w:r>
      <w:r w:rsidR="00FB53D0">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 xml:space="preserve">  94</w:t>
      </w:r>
      <w:r w:rsidRPr="009170EF">
        <w:rPr>
          <w:rFonts w:ascii="HG丸ｺﾞｼｯｸM-PRO" w:eastAsia="HG丸ｺﾞｼｯｸM-PRO" w:cs="MS-Mincho" w:hint="eastAsia"/>
          <w:kern w:val="0"/>
          <w:sz w:val="18"/>
          <w:szCs w:val="18"/>
        </w:rPr>
        <w:t>）</w:t>
      </w:r>
    </w:p>
    <w:p w:rsidR="009170EF" w:rsidRPr="009170EF" w:rsidRDefault="009170EF" w:rsidP="00FB53D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５－20－４ 境界工</w:t>
      </w:r>
      <w:r w:rsidR="00E039C0">
        <w:rPr>
          <w:rFonts w:ascii="HG丸ｺﾞｼｯｸM-PRO" w:eastAsia="HG丸ｺﾞｼｯｸM-PRO" w:cs="MS-Mincho" w:hint="eastAsia"/>
          <w:kern w:val="0"/>
          <w:szCs w:val="21"/>
        </w:rPr>
        <w:t>・・・・・・・・・・・・・・・・・・・・</w:t>
      </w:r>
      <w:r w:rsidR="00FB53D0">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248</w:t>
      </w:r>
    </w:p>
    <w:p w:rsidR="009170EF" w:rsidRPr="009170EF" w:rsidRDefault="009170EF" w:rsidP="00FB53D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（参照：第６編３－８－４境界工</w:t>
      </w:r>
      <w:r w:rsidR="00E039C0">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220</w:t>
      </w:r>
      <w:r w:rsidRPr="009170EF">
        <w:rPr>
          <w:rFonts w:ascii="HG丸ｺﾞｼｯｸM-PRO" w:eastAsia="HG丸ｺﾞｼｯｸM-PRO" w:cs="MS-Mincho" w:hint="eastAsia"/>
          <w:kern w:val="0"/>
          <w:sz w:val="18"/>
          <w:szCs w:val="18"/>
        </w:rPr>
        <w:t>）</w:t>
      </w:r>
    </w:p>
    <w:p w:rsidR="009170EF" w:rsidRPr="009170EF" w:rsidRDefault="009170EF" w:rsidP="00FB53D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５－20－５ 銘板工</w:t>
      </w:r>
      <w:r w:rsidR="00E039C0">
        <w:rPr>
          <w:rFonts w:ascii="HG丸ｺﾞｼｯｸM-PRO" w:eastAsia="HG丸ｺﾞｼｯｸM-PRO" w:cs="MS-Mincho" w:hint="eastAsia"/>
          <w:kern w:val="0"/>
          <w:szCs w:val="21"/>
        </w:rPr>
        <w:t>・・・・・・・・・・・・・・・・・・・・</w:t>
      </w:r>
      <w:r w:rsidR="00FB53D0">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248</w:t>
      </w:r>
    </w:p>
    <w:p w:rsidR="009170EF" w:rsidRPr="009170EF" w:rsidRDefault="009170EF" w:rsidP="00FB53D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（参照：第６編３－８－５銘板工</w:t>
      </w:r>
      <w:r w:rsidR="00E039C0">
        <w:rPr>
          <w:rFonts w:ascii="HG丸ｺﾞｼｯｸM-PRO" w:eastAsia="HG丸ｺﾞｼｯｸM-PRO" w:hAnsi="TimesNewRoman" w:cs="TimesNewRoman" w:hint="eastAsia"/>
          <w:kern w:val="0"/>
          <w:sz w:val="18"/>
          <w:szCs w:val="18"/>
        </w:rPr>
        <w:t>・・・・・・・・・・</w:t>
      </w:r>
      <w:r w:rsidR="00FB53D0">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221</w:t>
      </w:r>
      <w:r w:rsidRPr="009170EF">
        <w:rPr>
          <w:rFonts w:ascii="HG丸ｺﾞｼｯｸM-PRO" w:eastAsia="HG丸ｺﾞｼｯｸM-PRO" w:cs="MS-Mincho" w:hint="eastAsia"/>
          <w:kern w:val="0"/>
          <w:sz w:val="18"/>
          <w:szCs w:val="18"/>
        </w:rPr>
        <w:t>）</w:t>
      </w:r>
    </w:p>
    <w:p w:rsidR="009170EF" w:rsidRPr="009170EF" w:rsidRDefault="009170EF" w:rsidP="00FB53D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５－20－６ 点検施設工</w:t>
      </w:r>
      <w:r w:rsidR="00E039C0">
        <w:rPr>
          <w:rFonts w:ascii="HG丸ｺﾞｼｯｸM-PRO" w:eastAsia="HG丸ｺﾞｼｯｸM-PRO" w:cs="MS-Mincho" w:hint="eastAsia"/>
          <w:kern w:val="0"/>
          <w:szCs w:val="21"/>
        </w:rPr>
        <w:t>・・・・・・・・・・・・・・・・</w:t>
      </w:r>
      <w:r w:rsidR="00FB53D0">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248</w:t>
      </w:r>
    </w:p>
    <w:p w:rsidR="009170EF" w:rsidRPr="009170EF" w:rsidRDefault="009170EF" w:rsidP="00FB53D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（参照：第６編３－８－６点検施設工</w:t>
      </w:r>
      <w:r w:rsidR="00E039C0">
        <w:rPr>
          <w:rFonts w:ascii="HG丸ｺﾞｼｯｸM-PRO" w:eastAsia="HG丸ｺﾞｼｯｸM-PRO" w:hAnsi="TimesNewRoman" w:cs="TimesNewRoman" w:hint="eastAsia"/>
          <w:kern w:val="0"/>
          <w:sz w:val="18"/>
          <w:szCs w:val="18"/>
        </w:rPr>
        <w:t>・・・・・・・</w:t>
      </w:r>
      <w:r w:rsidR="00FB53D0">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221</w:t>
      </w:r>
      <w:r w:rsidRPr="009170EF">
        <w:rPr>
          <w:rFonts w:ascii="HG丸ｺﾞｼｯｸM-PRO" w:eastAsia="HG丸ｺﾞｼｯｸM-PRO" w:cs="MS-Mincho" w:hint="eastAsia"/>
          <w:kern w:val="0"/>
          <w:sz w:val="18"/>
          <w:szCs w:val="18"/>
        </w:rPr>
        <w:t>）</w:t>
      </w:r>
    </w:p>
    <w:p w:rsidR="009170EF" w:rsidRPr="009170EF" w:rsidRDefault="009170EF" w:rsidP="00FB53D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５－20－７ 階段工</w:t>
      </w:r>
      <w:r w:rsidR="00E039C0">
        <w:rPr>
          <w:rFonts w:ascii="HG丸ｺﾞｼｯｸM-PRO" w:eastAsia="HG丸ｺﾞｼｯｸM-PRO" w:cs="MS-Mincho" w:hint="eastAsia"/>
          <w:kern w:val="0"/>
          <w:szCs w:val="21"/>
        </w:rPr>
        <w:t>・・・・・・・・・・・・・・・・・・・・</w:t>
      </w:r>
      <w:r w:rsidR="00FB53D0">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248</w:t>
      </w:r>
    </w:p>
    <w:p w:rsidR="009170EF" w:rsidRPr="009170EF" w:rsidRDefault="009170EF" w:rsidP="00FB53D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（参照：第６編３－８－７階段工</w:t>
      </w:r>
      <w:r w:rsidR="00E039C0">
        <w:rPr>
          <w:rFonts w:ascii="HG丸ｺﾞｼｯｸM-PRO" w:eastAsia="HG丸ｺﾞｼｯｸM-PRO" w:hAnsi="TimesNewRoman" w:cs="TimesNewRoman" w:hint="eastAsia"/>
          <w:kern w:val="0"/>
          <w:sz w:val="18"/>
          <w:szCs w:val="18"/>
        </w:rPr>
        <w:t>・・・・・・・・・・</w:t>
      </w:r>
      <w:r w:rsidR="00FB53D0">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221</w:t>
      </w:r>
      <w:r w:rsidRPr="009170EF">
        <w:rPr>
          <w:rFonts w:ascii="HG丸ｺﾞｼｯｸM-PRO" w:eastAsia="HG丸ｺﾞｼｯｸM-PRO" w:cs="MS-Mincho" w:hint="eastAsia"/>
          <w:kern w:val="0"/>
          <w:sz w:val="18"/>
          <w:szCs w:val="18"/>
        </w:rPr>
        <w:t>）</w:t>
      </w:r>
    </w:p>
    <w:p w:rsidR="009170EF" w:rsidRPr="009170EF" w:rsidRDefault="009170EF" w:rsidP="00FB53D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５－20－８ 観測施設工</w:t>
      </w:r>
      <w:r w:rsidR="00E039C0">
        <w:rPr>
          <w:rFonts w:ascii="HG丸ｺﾞｼｯｸM-PRO" w:eastAsia="HG丸ｺﾞｼｯｸM-PRO" w:cs="MS-Mincho" w:hint="eastAsia"/>
          <w:kern w:val="0"/>
          <w:szCs w:val="21"/>
        </w:rPr>
        <w:t>・・・・・・・・・・・・・・・・・・・</w:t>
      </w:r>
      <w:r w:rsidR="00FB53D0">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249</w:t>
      </w:r>
    </w:p>
    <w:p w:rsidR="009170EF" w:rsidRPr="009170EF" w:rsidRDefault="009170EF" w:rsidP="00FB53D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（参照：第６編３－８－８観測施設工</w:t>
      </w:r>
      <w:r w:rsidR="00E039C0">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221</w:t>
      </w:r>
      <w:r w:rsidRPr="009170EF">
        <w:rPr>
          <w:rFonts w:ascii="HG丸ｺﾞｼｯｸM-PRO" w:eastAsia="HG丸ｺﾞｼｯｸM-PRO" w:cs="MS-Mincho" w:hint="eastAsia"/>
          <w:kern w:val="0"/>
          <w:sz w:val="18"/>
          <w:szCs w:val="18"/>
        </w:rPr>
        <w:t>）</w:t>
      </w:r>
    </w:p>
    <w:p w:rsidR="009170EF" w:rsidRPr="009170EF" w:rsidRDefault="009170EF" w:rsidP="00FB53D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５－20－９ グラウトホール工</w:t>
      </w:r>
      <w:r w:rsidR="00E039C0">
        <w:rPr>
          <w:rFonts w:ascii="HG丸ｺﾞｼｯｸM-PRO" w:eastAsia="HG丸ｺﾞｼｯｸM-PRO" w:cs="MS-Mincho" w:hint="eastAsia"/>
          <w:kern w:val="0"/>
          <w:szCs w:val="21"/>
        </w:rPr>
        <w:t>・・・・・・・・・・</w:t>
      </w:r>
      <w:r w:rsidR="00FB53D0">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249</w:t>
      </w:r>
    </w:p>
    <w:p w:rsidR="009170EF" w:rsidRPr="009170EF" w:rsidRDefault="009170EF" w:rsidP="00FB53D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（参照：第６編３－８－９グラウトホール工</w:t>
      </w:r>
      <w:r w:rsidR="00E039C0">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FB53D0">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221</w:t>
      </w:r>
      <w:r w:rsidRPr="009170EF">
        <w:rPr>
          <w:rFonts w:ascii="HG丸ｺﾞｼｯｸM-PRO" w:eastAsia="HG丸ｺﾞｼｯｸM-PRO" w:cs="MS-Mincho" w:hint="eastAsia"/>
          <w:kern w:val="0"/>
          <w:sz w:val="18"/>
          <w:szCs w:val="18"/>
        </w:rPr>
        <w:t>）</w:t>
      </w:r>
    </w:p>
    <w:p w:rsidR="009170EF" w:rsidRPr="00BE47C7" w:rsidRDefault="009170EF" w:rsidP="00BE47C7">
      <w:pPr>
        <w:autoSpaceDE w:val="0"/>
        <w:autoSpaceDN w:val="0"/>
        <w:adjustRightInd w:val="0"/>
        <w:ind w:firstLineChars="200" w:firstLine="442"/>
        <w:jc w:val="left"/>
        <w:rPr>
          <w:rFonts w:ascii="HG丸ｺﾞｼｯｸM-PRO" w:eastAsia="HG丸ｺﾞｼｯｸM-PRO" w:cs="Century"/>
          <w:b/>
          <w:kern w:val="0"/>
          <w:sz w:val="22"/>
          <w:szCs w:val="22"/>
        </w:rPr>
      </w:pPr>
      <w:r w:rsidRPr="00BE47C7">
        <w:rPr>
          <w:rFonts w:ascii="HG丸ｺﾞｼｯｸM-PRO" w:eastAsia="HG丸ｺﾞｼｯｸM-PRO" w:cs="MS-Gothic" w:hint="eastAsia"/>
          <w:b/>
          <w:kern w:val="0"/>
          <w:sz w:val="22"/>
          <w:szCs w:val="22"/>
        </w:rPr>
        <w:t>第６章 排水機場</w:t>
      </w:r>
      <w:r w:rsidR="00BE47C7" w:rsidRPr="00BE47C7">
        <w:rPr>
          <w:rFonts w:ascii="HG丸ｺﾞｼｯｸM-PRO" w:eastAsia="HG丸ｺﾞｼｯｸM-PRO" w:cs="Century" w:hint="eastAsia"/>
          <w:b/>
          <w:kern w:val="0"/>
          <w:sz w:val="22"/>
          <w:szCs w:val="22"/>
        </w:rPr>
        <w:t>・・・・・・・・・・・・・・・・・・・・・・・・・・・</w:t>
      </w:r>
      <w:r w:rsidR="007541AB">
        <w:rPr>
          <w:rFonts w:ascii="HG丸ｺﾞｼｯｸM-PRO" w:eastAsia="HG丸ｺﾞｼｯｸM-PRO" w:cs="Century" w:hint="eastAsia"/>
          <w:b/>
          <w:kern w:val="0"/>
          <w:sz w:val="22"/>
          <w:szCs w:val="22"/>
        </w:rPr>
        <w:t xml:space="preserve">  </w:t>
      </w:r>
      <w:r w:rsidR="003A7561">
        <w:rPr>
          <w:rFonts w:ascii="HG丸ｺﾞｼｯｸM-PRO" w:eastAsia="HG丸ｺﾞｼｯｸM-PRO" w:cs="Century" w:hint="eastAsia"/>
          <w:b/>
          <w:kern w:val="0"/>
          <w:sz w:val="22"/>
          <w:szCs w:val="22"/>
        </w:rPr>
        <w:t xml:space="preserve"> </w:t>
      </w:r>
      <w:r w:rsidR="007541AB">
        <w:rPr>
          <w:rFonts w:ascii="HG丸ｺﾞｼｯｸM-PRO" w:eastAsia="HG丸ｺﾞｼｯｸM-PRO" w:cs="Century" w:hint="eastAsia"/>
          <w:b/>
          <w:kern w:val="0"/>
          <w:sz w:val="22"/>
          <w:szCs w:val="22"/>
        </w:rPr>
        <w:t>250</w:t>
      </w:r>
    </w:p>
    <w:p w:rsidR="009170EF" w:rsidRPr="009170EF" w:rsidRDefault="009170EF" w:rsidP="00BE47C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BE47C7">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7541AB">
        <w:rPr>
          <w:rFonts w:ascii="HG丸ｺﾞｼｯｸM-PRO" w:eastAsia="HG丸ｺﾞｼｯｸM-PRO" w:cs="Century" w:hint="eastAsia"/>
          <w:kern w:val="0"/>
          <w:szCs w:val="21"/>
        </w:rPr>
        <w:t>250</w:t>
      </w:r>
    </w:p>
    <w:p w:rsidR="009170EF" w:rsidRPr="009170EF" w:rsidRDefault="009170EF" w:rsidP="00BE47C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BE47C7">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7541AB">
        <w:rPr>
          <w:rFonts w:ascii="HG丸ｺﾞｼｯｸM-PRO" w:eastAsia="HG丸ｺﾞｼｯｸM-PRO" w:cs="Century" w:hint="eastAsia"/>
          <w:kern w:val="0"/>
          <w:szCs w:val="21"/>
        </w:rPr>
        <w:t>250</w:t>
      </w:r>
    </w:p>
    <w:p w:rsidR="009170EF" w:rsidRPr="009170EF" w:rsidRDefault="009170EF" w:rsidP="00BE47C7">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軽量盛土工</w:t>
      </w:r>
      <w:r w:rsidR="00BE47C7">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BE47C7">
        <w:rPr>
          <w:rFonts w:ascii="HG丸ｺﾞｼｯｸM-PRO" w:eastAsia="HG丸ｺﾞｼｯｸM-PRO" w:cs="Century" w:hint="eastAsia"/>
          <w:kern w:val="0"/>
          <w:szCs w:val="21"/>
        </w:rPr>
        <w:t xml:space="preserve"> </w:t>
      </w:r>
      <w:r w:rsidR="007541AB">
        <w:rPr>
          <w:rFonts w:ascii="HG丸ｺﾞｼｯｸM-PRO" w:eastAsia="HG丸ｺﾞｼｯｸM-PRO" w:cs="Century" w:hint="eastAsia"/>
          <w:kern w:val="0"/>
          <w:szCs w:val="21"/>
        </w:rPr>
        <w:t>250</w:t>
      </w:r>
    </w:p>
    <w:p w:rsidR="009170EF" w:rsidRPr="009170EF" w:rsidRDefault="009170EF" w:rsidP="00BE47C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６－３－１ 一般事項</w:t>
      </w:r>
      <w:r w:rsidR="00E039C0">
        <w:rPr>
          <w:rFonts w:ascii="HG丸ｺﾞｼｯｸM-PRO" w:eastAsia="HG丸ｺﾞｼｯｸM-PRO" w:cs="MS-Mincho" w:hint="eastAsia"/>
          <w:kern w:val="0"/>
          <w:szCs w:val="21"/>
        </w:rPr>
        <w:t>・・・・・・・・・・・・・・・・・・</w:t>
      </w:r>
      <w:r w:rsidR="00BE47C7">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BE47C7">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250</w:t>
      </w:r>
    </w:p>
    <w:p w:rsidR="009170EF" w:rsidRPr="009170EF" w:rsidRDefault="009170EF" w:rsidP="00BE47C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６－３－２ 軽量盛土工</w:t>
      </w:r>
      <w:r w:rsidR="00E039C0">
        <w:rPr>
          <w:rFonts w:ascii="HG丸ｺﾞｼｯｸM-PRO" w:eastAsia="HG丸ｺﾞｼｯｸM-PRO" w:cs="MS-Mincho" w:hint="eastAsia"/>
          <w:kern w:val="0"/>
          <w:szCs w:val="21"/>
        </w:rPr>
        <w:t>・・・・・・・・・・・・・・・・</w:t>
      </w:r>
      <w:r w:rsidR="00BE47C7">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250</w:t>
      </w:r>
    </w:p>
    <w:p w:rsidR="009170EF" w:rsidRPr="009170EF" w:rsidRDefault="009170EF" w:rsidP="00BE47C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（参照：第３編２－11－２軽量盛土工</w:t>
      </w:r>
      <w:r w:rsidR="00E039C0">
        <w:rPr>
          <w:rFonts w:ascii="HG丸ｺﾞｼｯｸM-PRO" w:eastAsia="HG丸ｺﾞｼｯｸM-PRO" w:hAnsi="TimesNewRoman" w:cs="TimesNewRoman" w:hint="eastAsia"/>
          <w:kern w:val="0"/>
          <w:sz w:val="18"/>
          <w:szCs w:val="18"/>
        </w:rPr>
        <w:t>・・・・・・・・</w:t>
      </w:r>
      <w:r w:rsidR="00BE47C7">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172</w:t>
      </w:r>
      <w:r w:rsidRPr="009170EF">
        <w:rPr>
          <w:rFonts w:ascii="HG丸ｺﾞｼｯｸM-PRO" w:eastAsia="HG丸ｺﾞｼｯｸM-PRO" w:cs="MS-Mincho" w:hint="eastAsia"/>
          <w:kern w:val="0"/>
          <w:sz w:val="18"/>
          <w:szCs w:val="18"/>
        </w:rPr>
        <w:t>）</w:t>
      </w:r>
    </w:p>
    <w:p w:rsidR="009170EF" w:rsidRPr="009170EF" w:rsidRDefault="009170EF" w:rsidP="00BE47C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機場本体工</w:t>
      </w:r>
      <w:r w:rsidR="00BE47C7">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7541AB">
        <w:rPr>
          <w:rFonts w:ascii="HG丸ｺﾞｼｯｸM-PRO" w:eastAsia="HG丸ｺﾞｼｯｸM-PRO" w:cs="Century" w:hint="eastAsia"/>
          <w:kern w:val="0"/>
          <w:szCs w:val="21"/>
        </w:rPr>
        <w:t>250</w:t>
      </w:r>
    </w:p>
    <w:p w:rsidR="009170EF" w:rsidRPr="009170EF" w:rsidRDefault="009170EF" w:rsidP="00BE47C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６－４－１ 一般事項</w:t>
      </w:r>
      <w:r w:rsidR="00E039C0">
        <w:rPr>
          <w:rFonts w:ascii="HG丸ｺﾞｼｯｸM-PRO" w:eastAsia="HG丸ｺﾞｼｯｸM-PRO" w:cs="MS-Mincho" w:hint="eastAsia"/>
          <w:kern w:val="0"/>
          <w:szCs w:val="21"/>
        </w:rPr>
        <w:t>・・・・・・・・・・・・・・・・・・</w:t>
      </w:r>
      <w:r w:rsidR="00BE47C7">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250</w:t>
      </w:r>
    </w:p>
    <w:p w:rsidR="009170EF" w:rsidRPr="009170EF" w:rsidRDefault="009170EF" w:rsidP="00BE47C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６－４－２ 作業土工（床掘り・埋戻し） </w:t>
      </w:r>
      <w:r w:rsidR="00BE47C7">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251</w:t>
      </w:r>
    </w:p>
    <w:p w:rsidR="009170EF" w:rsidRPr="009170EF" w:rsidRDefault="009170EF" w:rsidP="00BE47C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６－４－３ 既製杭工</w:t>
      </w:r>
      <w:r w:rsidR="00E039C0">
        <w:rPr>
          <w:rFonts w:ascii="HG丸ｺﾞｼｯｸM-PRO" w:eastAsia="HG丸ｺﾞｼｯｸM-PRO" w:cs="MS-Mincho" w:hint="eastAsia"/>
          <w:kern w:val="0"/>
          <w:szCs w:val="21"/>
        </w:rPr>
        <w:t>・・・・・・・・・・・・・・・・・・</w:t>
      </w:r>
      <w:r w:rsidR="00BE47C7">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251</w:t>
      </w:r>
    </w:p>
    <w:p w:rsidR="009170EF" w:rsidRPr="009170EF" w:rsidRDefault="009170EF" w:rsidP="00BE47C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（参照：第３編２－４－４既製杭工</w:t>
      </w:r>
      <w:r w:rsidR="00E039C0">
        <w:rPr>
          <w:rFonts w:ascii="HG丸ｺﾞｼｯｸM-PRO" w:eastAsia="HG丸ｺﾞｼｯｸM-PRO" w:hAnsi="TimesNewRoman" w:cs="TimesNewRoman" w:hint="eastAsia"/>
          <w:kern w:val="0"/>
          <w:sz w:val="18"/>
          <w:szCs w:val="18"/>
        </w:rPr>
        <w:t>・・・・・・</w:t>
      </w:r>
      <w:r w:rsidR="00BE47C7">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112</w:t>
      </w:r>
      <w:r w:rsidRPr="009170EF">
        <w:rPr>
          <w:rFonts w:ascii="HG丸ｺﾞｼｯｸM-PRO" w:eastAsia="HG丸ｺﾞｼｯｸM-PRO" w:cs="MS-Mincho" w:hint="eastAsia"/>
          <w:kern w:val="0"/>
          <w:sz w:val="18"/>
          <w:szCs w:val="18"/>
        </w:rPr>
        <w:t>）</w:t>
      </w:r>
    </w:p>
    <w:p w:rsidR="009170EF" w:rsidRPr="009170EF" w:rsidRDefault="009170EF" w:rsidP="00BE47C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６－４－４ 場所打杭工</w:t>
      </w:r>
      <w:r w:rsidR="00E039C0">
        <w:rPr>
          <w:rFonts w:ascii="HG丸ｺﾞｼｯｸM-PRO" w:eastAsia="HG丸ｺﾞｼｯｸM-PRO" w:cs="MS-Mincho" w:hint="eastAsia"/>
          <w:kern w:val="0"/>
          <w:szCs w:val="21"/>
        </w:rPr>
        <w:t>・・・・・・・・・・・・・・・・</w:t>
      </w:r>
      <w:r w:rsidR="00BE47C7">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251</w:t>
      </w:r>
    </w:p>
    <w:p w:rsidR="009170EF" w:rsidRPr="009170EF" w:rsidRDefault="009170EF" w:rsidP="00BE47C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（参照：第３編２－４－５場所打杭工</w:t>
      </w:r>
      <w:r w:rsidR="00E039C0">
        <w:rPr>
          <w:rFonts w:ascii="HG丸ｺﾞｼｯｸM-PRO" w:eastAsia="HG丸ｺﾞｼｯｸM-PRO" w:hAnsi="TimesNewRoman" w:cs="TimesNewRoman" w:hint="eastAsia"/>
          <w:kern w:val="0"/>
          <w:sz w:val="18"/>
          <w:szCs w:val="18"/>
        </w:rPr>
        <w:t>・・</w:t>
      </w:r>
      <w:r w:rsidR="00BE47C7">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115</w:t>
      </w:r>
      <w:r w:rsidRPr="009170EF">
        <w:rPr>
          <w:rFonts w:ascii="HG丸ｺﾞｼｯｸM-PRO" w:eastAsia="HG丸ｺﾞｼｯｸM-PRO" w:cs="MS-Mincho" w:hint="eastAsia"/>
          <w:kern w:val="0"/>
          <w:sz w:val="18"/>
          <w:szCs w:val="18"/>
        </w:rPr>
        <w:t>）</w:t>
      </w:r>
    </w:p>
    <w:p w:rsidR="009170EF" w:rsidRPr="009170EF" w:rsidRDefault="009170EF" w:rsidP="00BE47C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６－４－５ 矢板工</w:t>
      </w:r>
      <w:r w:rsidR="00E039C0">
        <w:rPr>
          <w:rFonts w:ascii="HG丸ｺﾞｼｯｸM-PRO" w:eastAsia="HG丸ｺﾞｼｯｸM-PRO" w:cs="MS-Mincho" w:hint="eastAsia"/>
          <w:kern w:val="0"/>
          <w:szCs w:val="21"/>
        </w:rPr>
        <w:t>・・・・・・・・・・・・・・・・・・・・</w:t>
      </w:r>
      <w:r w:rsidR="00BE47C7">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251</w:t>
      </w:r>
    </w:p>
    <w:p w:rsidR="009170EF" w:rsidRPr="009170EF" w:rsidRDefault="009170EF" w:rsidP="00BE47C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（参照：第３編２－３－４矢板工</w:t>
      </w:r>
      <w:r w:rsidR="00E039C0">
        <w:rPr>
          <w:rFonts w:ascii="HG丸ｺﾞｼｯｸM-PRO" w:eastAsia="HG丸ｺﾞｼｯｸM-PRO" w:hAnsi="TimesNewRoman" w:cs="TimesNewRoman" w:hint="eastAsia"/>
          <w:kern w:val="0"/>
          <w:sz w:val="18"/>
          <w:szCs w:val="18"/>
        </w:rPr>
        <w:t>・・・・・・・・・・</w:t>
      </w:r>
      <w:r w:rsidR="00BE47C7">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BE47C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６－４－６ 本体工</w:t>
      </w:r>
      <w:r w:rsidR="00E039C0">
        <w:rPr>
          <w:rFonts w:ascii="HG丸ｺﾞｼｯｸM-PRO" w:eastAsia="HG丸ｺﾞｼｯｸM-PRO" w:cs="MS-Mincho" w:hint="eastAsia"/>
          <w:kern w:val="0"/>
          <w:szCs w:val="21"/>
        </w:rPr>
        <w:t>・・・・・・・・・・・・・・・・・・・・</w:t>
      </w:r>
      <w:r w:rsidR="00BE47C7">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251</w:t>
      </w:r>
    </w:p>
    <w:p w:rsidR="009170EF" w:rsidRPr="009170EF" w:rsidRDefault="009170EF" w:rsidP="00BE47C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６－４－７ 燃料貯油槽工</w:t>
      </w:r>
      <w:r w:rsidR="00E039C0">
        <w:rPr>
          <w:rFonts w:ascii="HG丸ｺﾞｼｯｸM-PRO" w:eastAsia="HG丸ｺﾞｼｯｸM-PRO" w:cs="MS-Mincho" w:hint="eastAsia"/>
          <w:kern w:val="0"/>
          <w:szCs w:val="21"/>
        </w:rPr>
        <w:t>・・・・・・・・・・・・・・</w:t>
      </w:r>
      <w:r w:rsidR="00BE47C7">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251</w:t>
      </w:r>
    </w:p>
    <w:p w:rsidR="009170EF" w:rsidRPr="009170EF" w:rsidRDefault="009170EF" w:rsidP="00BE47C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第５節 沈砂池工</w:t>
      </w:r>
      <w:r w:rsidR="00E039C0">
        <w:rPr>
          <w:rFonts w:ascii="HG丸ｺﾞｼｯｸM-PRO" w:eastAsia="HG丸ｺﾞｼｯｸM-PRO" w:cs="Century" w:hint="eastAsia"/>
          <w:kern w:val="0"/>
          <w:szCs w:val="21"/>
        </w:rPr>
        <w:t>・・</w:t>
      </w:r>
      <w:r w:rsidR="00BE47C7">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7541AB">
        <w:rPr>
          <w:rFonts w:ascii="HG丸ｺﾞｼｯｸM-PRO" w:eastAsia="HG丸ｺﾞｼｯｸM-PRO" w:cs="Century" w:hint="eastAsia"/>
          <w:kern w:val="0"/>
          <w:szCs w:val="21"/>
        </w:rPr>
        <w:t>252</w:t>
      </w:r>
    </w:p>
    <w:p w:rsidR="009170EF" w:rsidRPr="009170EF" w:rsidRDefault="009170EF" w:rsidP="00BE47C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６－５－１ 一般事項</w:t>
      </w:r>
      <w:r w:rsidR="00E039C0">
        <w:rPr>
          <w:rFonts w:ascii="HG丸ｺﾞｼｯｸM-PRO" w:eastAsia="HG丸ｺﾞｼｯｸM-PRO" w:cs="MS-Mincho" w:hint="eastAsia"/>
          <w:kern w:val="0"/>
          <w:szCs w:val="21"/>
        </w:rPr>
        <w:t>・・・・・・・・・・・・・・・・・・</w:t>
      </w:r>
      <w:r w:rsidR="00BE47C7">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252</w:t>
      </w:r>
    </w:p>
    <w:p w:rsidR="009170EF" w:rsidRPr="009170EF" w:rsidRDefault="009170EF" w:rsidP="00BE47C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６－５－２ 作業土工（床掘り・埋戻し） </w:t>
      </w:r>
      <w:r w:rsidR="00BE47C7">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252</w:t>
      </w:r>
    </w:p>
    <w:p w:rsidR="009170EF" w:rsidRPr="009170EF" w:rsidRDefault="009170EF" w:rsidP="00BE47C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６－５－３ 既製杭工</w:t>
      </w:r>
      <w:r w:rsidR="00E039C0">
        <w:rPr>
          <w:rFonts w:ascii="HG丸ｺﾞｼｯｸM-PRO" w:eastAsia="HG丸ｺﾞｼｯｸM-PRO" w:cs="MS-Mincho" w:hint="eastAsia"/>
          <w:kern w:val="0"/>
          <w:szCs w:val="21"/>
        </w:rPr>
        <w:t>・・・・・・・・・・・・・・・・・・</w:t>
      </w:r>
      <w:r w:rsidR="00BE47C7">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252</w:t>
      </w:r>
    </w:p>
    <w:p w:rsidR="009170EF" w:rsidRPr="009170EF" w:rsidRDefault="009170EF" w:rsidP="00BE47C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（参照：第３編２－４－４既製杭工</w:t>
      </w:r>
      <w:r w:rsidR="00E039C0">
        <w:rPr>
          <w:rFonts w:ascii="HG丸ｺﾞｼｯｸM-PRO" w:eastAsia="HG丸ｺﾞｼｯｸM-PRO" w:hAnsi="TimesNewRoman" w:cs="TimesNewRoman" w:hint="eastAsia"/>
          <w:kern w:val="0"/>
          <w:sz w:val="18"/>
          <w:szCs w:val="18"/>
        </w:rPr>
        <w:t>・・・・・・</w:t>
      </w:r>
      <w:r w:rsidR="00F12C1A">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112</w:t>
      </w:r>
      <w:r w:rsidRPr="009170EF">
        <w:rPr>
          <w:rFonts w:ascii="HG丸ｺﾞｼｯｸM-PRO" w:eastAsia="HG丸ｺﾞｼｯｸM-PRO" w:cs="MS-Mincho" w:hint="eastAsia"/>
          <w:kern w:val="0"/>
          <w:sz w:val="18"/>
          <w:szCs w:val="18"/>
        </w:rPr>
        <w:t>）</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６－５－４ 場所打杭工</w:t>
      </w:r>
      <w:r w:rsidR="00E039C0">
        <w:rPr>
          <w:rFonts w:ascii="HG丸ｺﾞｼｯｸM-PRO" w:eastAsia="HG丸ｺﾞｼｯｸM-PRO" w:cs="MS-Mincho" w:hint="eastAsia"/>
          <w:kern w:val="0"/>
          <w:szCs w:val="21"/>
        </w:rPr>
        <w:t>・・・・・・・・・・・・・・・・</w:t>
      </w:r>
      <w:r w:rsidR="00F12C1A">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253</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（参照：第３編２－４－５場所打杭工</w:t>
      </w:r>
      <w:r w:rsidR="00E039C0">
        <w:rPr>
          <w:rFonts w:ascii="HG丸ｺﾞｼｯｸM-PRO" w:eastAsia="HG丸ｺﾞｼｯｸM-PRO" w:hAnsi="TimesNewRoman" w:cs="TimesNewRoman" w:hint="eastAsia"/>
          <w:kern w:val="0"/>
          <w:sz w:val="18"/>
          <w:szCs w:val="18"/>
        </w:rPr>
        <w:t>・・</w:t>
      </w:r>
      <w:r w:rsidR="00F12C1A">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115</w:t>
      </w:r>
      <w:r w:rsidRPr="009170EF">
        <w:rPr>
          <w:rFonts w:ascii="HG丸ｺﾞｼｯｸM-PRO" w:eastAsia="HG丸ｺﾞｼｯｸM-PRO" w:cs="MS-Mincho" w:hint="eastAsia"/>
          <w:kern w:val="0"/>
          <w:sz w:val="18"/>
          <w:szCs w:val="18"/>
        </w:rPr>
        <w:t>）</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６－５－５ 矢板工</w:t>
      </w:r>
      <w:r w:rsidR="00E039C0">
        <w:rPr>
          <w:rFonts w:ascii="HG丸ｺﾞｼｯｸM-PRO" w:eastAsia="HG丸ｺﾞｼｯｸM-PRO" w:cs="MS-Mincho" w:hint="eastAsia"/>
          <w:kern w:val="0"/>
          <w:szCs w:val="21"/>
        </w:rPr>
        <w:t>・・・・・・・・・・・・・・・・・・・・</w:t>
      </w:r>
      <w:r w:rsidR="00F12C1A">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253</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（参照：第３編２－３－４矢板工</w:t>
      </w:r>
      <w:r w:rsidR="00E039C0">
        <w:rPr>
          <w:rFonts w:ascii="HG丸ｺﾞｼｯｸM-PRO" w:eastAsia="HG丸ｺﾞｼｯｸM-PRO" w:hAnsi="TimesNewRoman" w:cs="TimesNewRoman" w:hint="eastAsia"/>
          <w:kern w:val="0"/>
          <w:sz w:val="18"/>
          <w:szCs w:val="18"/>
        </w:rPr>
        <w:t>・・・・・・・・・・・・・・・・・・・・・・・</w:t>
      </w:r>
      <w:r w:rsidR="00F12C1A">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６－５－６ 場所打擁壁工</w:t>
      </w:r>
      <w:r w:rsidR="00E039C0">
        <w:rPr>
          <w:rFonts w:ascii="HG丸ｺﾞｼｯｸM-PRO" w:eastAsia="HG丸ｺﾞｼｯｸM-PRO" w:cs="MS-Mincho" w:hint="eastAsia"/>
          <w:kern w:val="0"/>
          <w:szCs w:val="21"/>
        </w:rPr>
        <w:t>・・・・・・・・・・・・・・</w:t>
      </w:r>
      <w:r w:rsidR="00F12C1A">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7541AB">
        <w:rPr>
          <w:rFonts w:ascii="HG丸ｺﾞｼｯｸM-PRO" w:eastAsia="HG丸ｺﾞｼｯｸM-PRO" w:cs="MS-Mincho" w:hint="eastAsia"/>
          <w:kern w:val="0"/>
          <w:szCs w:val="21"/>
        </w:rPr>
        <w:t>253</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（参照：第６編６－４－６本体工</w:t>
      </w:r>
      <w:r w:rsidR="00E039C0">
        <w:rPr>
          <w:rFonts w:ascii="HG丸ｺﾞｼｯｸM-PRO" w:eastAsia="HG丸ｺﾞｼｯｸM-PRO" w:hAnsi="TimesNewRoman" w:cs="TimesNewRoman" w:hint="eastAsia"/>
          <w:kern w:val="0"/>
          <w:sz w:val="18"/>
          <w:szCs w:val="18"/>
        </w:rPr>
        <w:t>・・・・・・・・・・</w:t>
      </w:r>
      <w:r w:rsidR="00F12C1A">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7541AB">
        <w:rPr>
          <w:rFonts w:ascii="HG丸ｺﾞｼｯｸM-PRO" w:eastAsia="HG丸ｺﾞｼｯｸM-PRO" w:hAnsi="TimesNewRoman" w:cs="TimesNewRoman" w:hint="eastAsia"/>
          <w:kern w:val="0"/>
          <w:sz w:val="18"/>
          <w:szCs w:val="18"/>
        </w:rPr>
        <w:t>251</w:t>
      </w:r>
      <w:r w:rsidRPr="009170EF">
        <w:rPr>
          <w:rFonts w:ascii="HG丸ｺﾞｼｯｸM-PRO" w:eastAsia="HG丸ｺﾞｼｯｸM-PRO" w:cs="MS-Mincho" w:hint="eastAsia"/>
          <w:kern w:val="0"/>
          <w:sz w:val="18"/>
          <w:szCs w:val="18"/>
        </w:rPr>
        <w:t>）</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６－５－７ コンクリート床版工</w:t>
      </w:r>
      <w:r w:rsidR="00E039C0">
        <w:rPr>
          <w:rFonts w:ascii="HG丸ｺﾞｼｯｸM-PRO" w:eastAsia="HG丸ｺﾞｼｯｸM-PRO" w:cs="MS-Mincho" w:hint="eastAsia"/>
          <w:kern w:val="0"/>
          <w:szCs w:val="21"/>
        </w:rPr>
        <w:t>・・・・・・・・・・・・・・・・・・・・・</w:t>
      </w:r>
      <w:r w:rsidR="00F12C1A">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253</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（参照：第６編６－４－６本体工</w:t>
      </w:r>
      <w:r w:rsidR="00E039C0">
        <w:rPr>
          <w:rFonts w:ascii="HG丸ｺﾞｼｯｸM-PRO" w:eastAsia="HG丸ｺﾞｼｯｸM-PRO" w:hAnsi="TimesNewRoman" w:cs="TimesNewRoman" w:hint="eastAsia"/>
          <w:kern w:val="0"/>
          <w:sz w:val="18"/>
          <w:szCs w:val="18"/>
        </w:rPr>
        <w:t>・・・・・・・・・</w:t>
      </w:r>
      <w:r w:rsidR="00F12C1A">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5B5ACD">
        <w:rPr>
          <w:rFonts w:ascii="HG丸ｺﾞｼｯｸM-PRO" w:eastAsia="HG丸ｺﾞｼｯｸM-PRO" w:hAnsi="TimesNewRoman" w:cs="TimesNewRoman" w:hint="eastAsia"/>
          <w:kern w:val="0"/>
          <w:sz w:val="18"/>
          <w:szCs w:val="18"/>
        </w:rPr>
        <w:t>251</w:t>
      </w:r>
      <w:r w:rsidRPr="009170EF">
        <w:rPr>
          <w:rFonts w:ascii="HG丸ｺﾞｼｯｸM-PRO" w:eastAsia="HG丸ｺﾞｼｯｸM-PRO" w:cs="MS-Mincho" w:hint="eastAsia"/>
          <w:kern w:val="0"/>
          <w:sz w:val="18"/>
          <w:szCs w:val="18"/>
        </w:rPr>
        <w:t>）</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６－５－８ ブロック床版工</w:t>
      </w:r>
      <w:r w:rsidR="00E039C0">
        <w:rPr>
          <w:rFonts w:ascii="HG丸ｺﾞｼｯｸM-PRO" w:eastAsia="HG丸ｺﾞｼｯｸM-PRO" w:cs="MS-Mincho" w:hint="eastAsia"/>
          <w:kern w:val="0"/>
          <w:szCs w:val="21"/>
        </w:rPr>
        <w:t>・・・・・・・・・・・・</w:t>
      </w:r>
      <w:r w:rsidR="00F12C1A">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253</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６－５－９ 場所打水路工</w:t>
      </w:r>
      <w:r w:rsidR="00E039C0">
        <w:rPr>
          <w:rFonts w:ascii="HG丸ｺﾞｼｯｸM-PRO" w:eastAsia="HG丸ｺﾞｼｯｸM-PRO" w:cs="MS-Mincho" w:hint="eastAsia"/>
          <w:kern w:val="0"/>
          <w:szCs w:val="21"/>
        </w:rPr>
        <w:t>・・・・・・・・・・・・・・</w:t>
      </w:r>
      <w:r w:rsidR="00F12C1A">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253</w:t>
      </w:r>
    </w:p>
    <w:p w:rsidR="009170EF" w:rsidRPr="009170EF" w:rsidRDefault="009170EF" w:rsidP="00F12C1A">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第６節 吐出水槽工</w:t>
      </w:r>
      <w:r w:rsidR="00E039C0">
        <w:rPr>
          <w:rFonts w:ascii="HG丸ｺﾞｼｯｸM-PRO" w:eastAsia="HG丸ｺﾞｼｯｸM-PRO" w:cs="Century" w:hint="eastAsia"/>
          <w:kern w:val="0"/>
          <w:szCs w:val="21"/>
        </w:rPr>
        <w:t>・・・・・・・・・・・</w:t>
      </w:r>
      <w:r w:rsidR="00F12C1A">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5B5ACD">
        <w:rPr>
          <w:rFonts w:ascii="HG丸ｺﾞｼｯｸM-PRO" w:eastAsia="HG丸ｺﾞｼｯｸM-PRO" w:cs="Century" w:hint="eastAsia"/>
          <w:kern w:val="0"/>
          <w:szCs w:val="21"/>
        </w:rPr>
        <w:t>253</w:t>
      </w:r>
    </w:p>
    <w:p w:rsidR="009170EF" w:rsidRPr="009170EF" w:rsidRDefault="009170EF" w:rsidP="00F12C1A">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６－６－１ 一般事項</w:t>
      </w:r>
      <w:r w:rsidR="00E039C0">
        <w:rPr>
          <w:rFonts w:ascii="HG丸ｺﾞｼｯｸM-PRO" w:eastAsia="HG丸ｺﾞｼｯｸM-PRO" w:cs="MS-Mincho" w:hint="eastAsia"/>
          <w:kern w:val="0"/>
          <w:szCs w:val="21"/>
        </w:rPr>
        <w:t>・・・・・・・・・・・・・・・・・・</w:t>
      </w:r>
      <w:r w:rsidR="00F12C1A">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253</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 xml:space="preserve">６－６－２ 作業土工（床掘り・埋戻し） </w:t>
      </w:r>
      <w:r w:rsidR="00F12C1A">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254</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６－６－３ 既製杭工</w:t>
      </w:r>
      <w:r w:rsidR="00E039C0">
        <w:rPr>
          <w:rFonts w:ascii="HG丸ｺﾞｼｯｸM-PRO" w:eastAsia="HG丸ｺﾞｼｯｸM-PRO" w:cs="MS-Mincho" w:hint="eastAsia"/>
          <w:kern w:val="0"/>
          <w:szCs w:val="21"/>
        </w:rPr>
        <w:t>・・・・・・・・・・・・・・・・・・・・・・・・・・</w:t>
      </w:r>
      <w:r w:rsidR="00F12C1A">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254</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（参照：第３編２－４－４既製杭工</w:t>
      </w:r>
      <w:r w:rsidR="00E039C0">
        <w:rPr>
          <w:rFonts w:ascii="HG丸ｺﾞｼｯｸM-PRO" w:eastAsia="HG丸ｺﾞｼｯｸM-PRO" w:hAnsi="TimesNewRoman" w:cs="TimesNewRoman" w:hint="eastAsia"/>
          <w:kern w:val="0"/>
          <w:sz w:val="18"/>
          <w:szCs w:val="18"/>
        </w:rPr>
        <w:t>・・・・・・</w:t>
      </w:r>
      <w:r w:rsidR="00F12C1A">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5B5ACD">
        <w:rPr>
          <w:rFonts w:ascii="HG丸ｺﾞｼｯｸM-PRO" w:eastAsia="HG丸ｺﾞｼｯｸM-PRO" w:hAnsi="TimesNewRoman" w:cs="TimesNewRoman" w:hint="eastAsia"/>
          <w:kern w:val="0"/>
          <w:sz w:val="18"/>
          <w:szCs w:val="18"/>
        </w:rPr>
        <w:t>112</w:t>
      </w:r>
      <w:r w:rsidRPr="009170EF">
        <w:rPr>
          <w:rFonts w:ascii="HG丸ｺﾞｼｯｸM-PRO" w:eastAsia="HG丸ｺﾞｼｯｸM-PRO" w:cs="MS-Mincho" w:hint="eastAsia"/>
          <w:kern w:val="0"/>
          <w:sz w:val="18"/>
          <w:szCs w:val="18"/>
        </w:rPr>
        <w:t>）</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６－６－４ 場所打杭工</w:t>
      </w:r>
      <w:r w:rsidR="00E039C0">
        <w:rPr>
          <w:rFonts w:ascii="HG丸ｺﾞｼｯｸM-PRO" w:eastAsia="HG丸ｺﾞｼｯｸM-PRO" w:cs="MS-Mincho" w:hint="eastAsia"/>
          <w:kern w:val="0"/>
          <w:szCs w:val="21"/>
        </w:rPr>
        <w:t>・・・・・・・・・・・・・・・・</w:t>
      </w:r>
      <w:r w:rsidR="00F12C1A">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254</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（参照：第３編２－４－５場所打杭工</w:t>
      </w:r>
      <w:r w:rsidR="00E039C0">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5B5ACD">
        <w:rPr>
          <w:rFonts w:ascii="HG丸ｺﾞｼｯｸM-PRO" w:eastAsia="HG丸ｺﾞｼｯｸM-PRO" w:hAnsi="TimesNewRoman" w:cs="TimesNewRoman" w:hint="eastAsia"/>
          <w:kern w:val="0"/>
          <w:sz w:val="18"/>
          <w:szCs w:val="18"/>
        </w:rPr>
        <w:t>115</w:t>
      </w:r>
      <w:r w:rsidRPr="009170EF">
        <w:rPr>
          <w:rFonts w:ascii="HG丸ｺﾞｼｯｸM-PRO" w:eastAsia="HG丸ｺﾞｼｯｸM-PRO" w:cs="MS-Mincho" w:hint="eastAsia"/>
          <w:kern w:val="0"/>
          <w:sz w:val="18"/>
          <w:szCs w:val="18"/>
        </w:rPr>
        <w:t>）</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６－６－５ 矢板工</w:t>
      </w:r>
      <w:r w:rsidR="00E039C0">
        <w:rPr>
          <w:rFonts w:ascii="HG丸ｺﾞｼｯｸM-PRO" w:eastAsia="HG丸ｺﾞｼｯｸM-PRO" w:cs="MS-Mincho" w:hint="eastAsia"/>
          <w:kern w:val="0"/>
          <w:szCs w:val="21"/>
        </w:rPr>
        <w:t>・・・・・・・・・・・・・・・・・・・・</w:t>
      </w:r>
      <w:r w:rsidR="00F12C1A">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254</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（参照：第３編２－３－４矢板工</w:t>
      </w:r>
      <w:r w:rsidR="00E039C0">
        <w:rPr>
          <w:rFonts w:ascii="HG丸ｺﾞｼｯｸM-PRO" w:eastAsia="HG丸ｺﾞｼｯｸM-PRO" w:hAnsi="TimesNewRoman" w:cs="TimesNewRoman" w:hint="eastAsia"/>
          <w:kern w:val="0"/>
          <w:sz w:val="18"/>
          <w:szCs w:val="18"/>
        </w:rPr>
        <w:t>・・・・・・・・・・</w:t>
      </w:r>
      <w:r w:rsidR="00F12C1A">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5B5ACD">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６－６－６ 本体工</w:t>
      </w:r>
      <w:r w:rsidR="00E039C0">
        <w:rPr>
          <w:rFonts w:ascii="HG丸ｺﾞｼｯｸM-PRO" w:eastAsia="HG丸ｺﾞｼｯｸM-PRO" w:cs="MS-Mincho" w:hint="eastAsia"/>
          <w:kern w:val="0"/>
          <w:szCs w:val="21"/>
        </w:rPr>
        <w:t>・・・・・・・・・・・・・・・・・・・・</w:t>
      </w:r>
      <w:r w:rsidR="00F12C1A">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254</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（参照：第６編６－４－６本体工</w:t>
      </w:r>
      <w:r w:rsidR="00E039C0">
        <w:rPr>
          <w:rFonts w:ascii="HG丸ｺﾞｼｯｸM-PRO" w:eastAsia="HG丸ｺﾞｼｯｸM-PRO" w:hAnsi="TimesNewRoman" w:cs="TimesNewRoman" w:hint="eastAsia"/>
          <w:kern w:val="0"/>
          <w:sz w:val="18"/>
          <w:szCs w:val="18"/>
        </w:rPr>
        <w:t>・・・・・・・・・・</w:t>
      </w:r>
      <w:r w:rsidR="00F12C1A">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5B5ACD">
        <w:rPr>
          <w:rFonts w:ascii="HG丸ｺﾞｼｯｸM-PRO" w:eastAsia="HG丸ｺﾞｼｯｸM-PRO" w:hAnsi="TimesNewRoman" w:cs="TimesNewRoman" w:hint="eastAsia"/>
          <w:kern w:val="0"/>
          <w:sz w:val="18"/>
          <w:szCs w:val="18"/>
        </w:rPr>
        <w:t>251</w:t>
      </w:r>
      <w:r w:rsidRPr="009170EF">
        <w:rPr>
          <w:rFonts w:ascii="HG丸ｺﾞｼｯｸM-PRO" w:eastAsia="HG丸ｺﾞｼｯｸM-PRO" w:cs="MS-Mincho" w:hint="eastAsia"/>
          <w:kern w:val="0"/>
          <w:sz w:val="18"/>
          <w:szCs w:val="18"/>
        </w:rPr>
        <w:t>）</w:t>
      </w:r>
    </w:p>
    <w:p w:rsidR="009170EF" w:rsidRPr="00F12C1A" w:rsidRDefault="009170EF" w:rsidP="00F12C1A">
      <w:pPr>
        <w:autoSpaceDE w:val="0"/>
        <w:autoSpaceDN w:val="0"/>
        <w:adjustRightInd w:val="0"/>
        <w:ind w:firstLineChars="200" w:firstLine="442"/>
        <w:jc w:val="left"/>
        <w:rPr>
          <w:rFonts w:ascii="HG丸ｺﾞｼｯｸM-PRO" w:eastAsia="HG丸ｺﾞｼｯｸM-PRO" w:cs="Century"/>
          <w:b/>
          <w:kern w:val="0"/>
          <w:sz w:val="22"/>
          <w:szCs w:val="22"/>
        </w:rPr>
      </w:pPr>
      <w:r w:rsidRPr="00F12C1A">
        <w:rPr>
          <w:rFonts w:ascii="HG丸ｺﾞｼｯｸM-PRO" w:eastAsia="HG丸ｺﾞｼｯｸM-PRO" w:cs="MS-Gothic" w:hint="eastAsia"/>
          <w:b/>
          <w:kern w:val="0"/>
          <w:sz w:val="22"/>
          <w:szCs w:val="22"/>
        </w:rPr>
        <w:t>第７章 床止め・床固め</w:t>
      </w:r>
      <w:r w:rsidR="00E039C0" w:rsidRPr="00F12C1A">
        <w:rPr>
          <w:rFonts w:ascii="HG丸ｺﾞｼｯｸM-PRO" w:eastAsia="HG丸ｺﾞｼｯｸM-PRO" w:cs="Century" w:hint="eastAsia"/>
          <w:b/>
          <w:kern w:val="0"/>
          <w:sz w:val="22"/>
          <w:szCs w:val="22"/>
        </w:rPr>
        <w:t>・・・・・・・・・・・・・・・・・・・・・・・</w:t>
      </w:r>
      <w:r w:rsidR="005B5ACD">
        <w:rPr>
          <w:rFonts w:ascii="HG丸ｺﾞｼｯｸM-PRO" w:eastAsia="HG丸ｺﾞｼｯｸM-PRO" w:cs="Century" w:hint="eastAsia"/>
          <w:b/>
          <w:kern w:val="0"/>
          <w:sz w:val="22"/>
          <w:szCs w:val="22"/>
        </w:rPr>
        <w:t xml:space="preserve">・  </w:t>
      </w:r>
      <w:r w:rsidR="003A7561">
        <w:rPr>
          <w:rFonts w:ascii="HG丸ｺﾞｼｯｸM-PRO" w:eastAsia="HG丸ｺﾞｼｯｸM-PRO" w:cs="Century" w:hint="eastAsia"/>
          <w:b/>
          <w:kern w:val="0"/>
          <w:sz w:val="22"/>
          <w:szCs w:val="22"/>
        </w:rPr>
        <w:t xml:space="preserve"> </w:t>
      </w:r>
      <w:r w:rsidR="005B5ACD">
        <w:rPr>
          <w:rFonts w:ascii="HG丸ｺﾞｼｯｸM-PRO" w:eastAsia="HG丸ｺﾞｼｯｸM-PRO" w:cs="Century" w:hint="eastAsia"/>
          <w:b/>
          <w:kern w:val="0"/>
          <w:sz w:val="22"/>
          <w:szCs w:val="22"/>
        </w:rPr>
        <w:t>255</w:t>
      </w:r>
    </w:p>
    <w:p w:rsidR="009170EF" w:rsidRPr="009170EF" w:rsidRDefault="009170EF" w:rsidP="00F12C1A">
      <w:pPr>
        <w:autoSpaceDE w:val="0"/>
        <w:autoSpaceDN w:val="0"/>
        <w:adjustRightInd w:val="0"/>
        <w:ind w:firstLineChars="310" w:firstLine="651"/>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5B5ACD">
        <w:rPr>
          <w:rFonts w:ascii="HG丸ｺﾞｼｯｸM-PRO" w:eastAsia="HG丸ｺﾞｼｯｸM-PRO" w:cs="Century" w:hint="eastAsia"/>
          <w:kern w:val="0"/>
          <w:szCs w:val="21"/>
        </w:rPr>
        <w:t>255</w:t>
      </w:r>
    </w:p>
    <w:p w:rsidR="009170EF" w:rsidRPr="009170EF" w:rsidRDefault="009170EF" w:rsidP="00F12C1A">
      <w:pPr>
        <w:autoSpaceDE w:val="0"/>
        <w:autoSpaceDN w:val="0"/>
        <w:adjustRightInd w:val="0"/>
        <w:ind w:firstLine="651"/>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F12C1A">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5B5ACD">
        <w:rPr>
          <w:rFonts w:ascii="HG丸ｺﾞｼｯｸM-PRO" w:eastAsia="HG丸ｺﾞｼｯｸM-PRO" w:cs="Century" w:hint="eastAsia"/>
          <w:kern w:val="0"/>
          <w:szCs w:val="21"/>
        </w:rPr>
        <w:t>255</w:t>
      </w:r>
    </w:p>
    <w:p w:rsidR="009170EF" w:rsidRPr="009170EF" w:rsidRDefault="009170EF" w:rsidP="00F12C1A">
      <w:pPr>
        <w:autoSpaceDE w:val="0"/>
        <w:autoSpaceDN w:val="0"/>
        <w:adjustRightInd w:val="0"/>
        <w:ind w:firstLine="651"/>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軽量盛土工</w:t>
      </w:r>
      <w:r w:rsidR="00F12C1A">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5B5ACD">
        <w:rPr>
          <w:rFonts w:ascii="HG丸ｺﾞｼｯｸM-PRO" w:eastAsia="HG丸ｺﾞｼｯｸM-PRO" w:cs="Century" w:hint="eastAsia"/>
          <w:kern w:val="0"/>
          <w:szCs w:val="21"/>
        </w:rPr>
        <w:t>255</w:t>
      </w:r>
    </w:p>
    <w:p w:rsidR="009170EF" w:rsidRPr="009170EF" w:rsidRDefault="009170EF" w:rsidP="00F12C1A">
      <w:pPr>
        <w:autoSpaceDE w:val="0"/>
        <w:autoSpaceDN w:val="0"/>
        <w:adjustRightInd w:val="0"/>
        <w:ind w:firstLineChars="410" w:firstLine="861"/>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７－３－１ 一般事項</w:t>
      </w:r>
      <w:r w:rsidR="00E039C0">
        <w:rPr>
          <w:rFonts w:ascii="HG丸ｺﾞｼｯｸM-PRO" w:eastAsia="HG丸ｺﾞｼｯｸM-PRO" w:cs="MS-Mincho" w:hint="eastAsia"/>
          <w:kern w:val="0"/>
          <w:szCs w:val="21"/>
        </w:rPr>
        <w:t>・・・・・・・・・・・・・・・・・・</w:t>
      </w:r>
      <w:r w:rsidR="00F12C1A">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255</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７－３－２ 軽量盛土工</w:t>
      </w:r>
      <w:r w:rsidR="00E039C0">
        <w:rPr>
          <w:rFonts w:ascii="HG丸ｺﾞｼｯｸM-PRO" w:eastAsia="HG丸ｺﾞｼｯｸM-PRO" w:cs="MS-Mincho" w:hint="eastAsia"/>
          <w:kern w:val="0"/>
          <w:szCs w:val="21"/>
        </w:rPr>
        <w:t>・・・・・・・・・・・・・・・・</w:t>
      </w:r>
      <w:r w:rsidR="00F12C1A">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255</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（参照：第３編２－11－２軽量盛土工</w:t>
      </w:r>
      <w:r w:rsidR="00E039C0">
        <w:rPr>
          <w:rFonts w:ascii="HG丸ｺﾞｼｯｸM-PRO" w:eastAsia="HG丸ｺﾞｼｯｸM-PRO" w:hAnsi="TimesNewRoman" w:cs="TimesNewRoman" w:hint="eastAsia"/>
          <w:kern w:val="0"/>
          <w:sz w:val="18"/>
          <w:szCs w:val="18"/>
        </w:rPr>
        <w:t>・・</w:t>
      </w:r>
      <w:r w:rsidR="00F12C1A">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5B5ACD">
        <w:rPr>
          <w:rFonts w:ascii="HG丸ｺﾞｼｯｸM-PRO" w:eastAsia="HG丸ｺﾞｼｯｸM-PRO" w:hAnsi="TimesNewRoman" w:cs="TimesNewRoman" w:hint="eastAsia"/>
          <w:kern w:val="0"/>
          <w:sz w:val="18"/>
          <w:szCs w:val="18"/>
        </w:rPr>
        <w:t>172</w:t>
      </w:r>
      <w:r w:rsidRPr="009170EF">
        <w:rPr>
          <w:rFonts w:ascii="HG丸ｺﾞｼｯｸM-PRO" w:eastAsia="HG丸ｺﾞｼｯｸM-PRO" w:cs="MS-Mincho" w:hint="eastAsia"/>
          <w:kern w:val="0"/>
          <w:sz w:val="18"/>
          <w:szCs w:val="18"/>
        </w:rPr>
        <w:t>）</w:t>
      </w:r>
    </w:p>
    <w:p w:rsidR="009170EF" w:rsidRPr="009170EF" w:rsidRDefault="009170EF" w:rsidP="00F12C1A">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床止め工</w:t>
      </w:r>
      <w:r w:rsidR="00E039C0">
        <w:rPr>
          <w:rFonts w:ascii="HG丸ｺﾞｼｯｸM-PRO" w:eastAsia="HG丸ｺﾞｼｯｸM-PRO" w:cs="Century" w:hint="eastAsia"/>
          <w:kern w:val="0"/>
          <w:szCs w:val="21"/>
        </w:rPr>
        <w:t>・・・・・・・・・・・・・・・・・・・・・・・・・・・・・</w:t>
      </w:r>
      <w:r w:rsidR="00F12C1A">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5B5ACD">
        <w:rPr>
          <w:rFonts w:ascii="HG丸ｺﾞｼｯｸM-PRO" w:eastAsia="HG丸ｺﾞｼｯｸM-PRO" w:cs="Century" w:hint="eastAsia"/>
          <w:kern w:val="0"/>
          <w:szCs w:val="21"/>
        </w:rPr>
        <w:t>255</w:t>
      </w:r>
    </w:p>
    <w:p w:rsidR="009170EF" w:rsidRPr="009170EF" w:rsidRDefault="009170EF" w:rsidP="00F12C1A">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７－４－１ 一般事項</w:t>
      </w:r>
      <w:r w:rsidR="00E039C0">
        <w:rPr>
          <w:rFonts w:ascii="HG丸ｺﾞｼｯｸM-PRO" w:eastAsia="HG丸ｺﾞｼｯｸM-PRO" w:cs="MS-Mincho" w:hint="eastAsia"/>
          <w:kern w:val="0"/>
          <w:szCs w:val="21"/>
        </w:rPr>
        <w:t>・・・・・・・・・・・・・・・・・・</w:t>
      </w:r>
      <w:r w:rsidR="00F12C1A">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255</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７－４－２ 材 料</w:t>
      </w:r>
      <w:r w:rsidR="00E039C0">
        <w:rPr>
          <w:rFonts w:ascii="HG丸ｺﾞｼｯｸM-PRO" w:eastAsia="HG丸ｺﾞｼｯｸM-PRO" w:cs="MS-Mincho" w:hint="eastAsia"/>
          <w:kern w:val="0"/>
          <w:szCs w:val="21"/>
        </w:rPr>
        <w:t>・・・・・・・・・・・・・・・・・・・・</w:t>
      </w:r>
      <w:r w:rsidR="00F12C1A">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256</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（参照：第６編１－７－２材料</w:t>
      </w:r>
      <w:r w:rsidR="00E039C0">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5B5ACD">
        <w:rPr>
          <w:rFonts w:ascii="HG丸ｺﾞｼｯｸM-PRO" w:eastAsia="HG丸ｺﾞｼｯｸM-PRO" w:hAnsi="TimesNewRoman" w:cs="TimesNewRoman" w:hint="eastAsia"/>
          <w:kern w:val="0"/>
          <w:sz w:val="18"/>
          <w:szCs w:val="18"/>
        </w:rPr>
        <w:t>203</w:t>
      </w:r>
      <w:r w:rsidRPr="009170EF">
        <w:rPr>
          <w:rFonts w:ascii="HG丸ｺﾞｼｯｸM-PRO" w:eastAsia="HG丸ｺﾞｼｯｸM-PRO" w:cs="MS-Mincho" w:hint="eastAsia"/>
          <w:kern w:val="0"/>
          <w:sz w:val="18"/>
          <w:szCs w:val="18"/>
        </w:rPr>
        <w:t>）</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７－４－３ 作業土工（床掘り・埋戻し） </w:t>
      </w:r>
      <w:r w:rsidR="00F12C1A">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256</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F12C1A">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5B5ACD">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７－４－４ 既製杭工</w:t>
      </w:r>
      <w:r w:rsidR="00E039C0">
        <w:rPr>
          <w:rFonts w:ascii="HG丸ｺﾞｼｯｸM-PRO" w:eastAsia="HG丸ｺﾞｼｯｸM-PRO" w:cs="MS-Mincho" w:hint="eastAsia"/>
          <w:kern w:val="0"/>
          <w:szCs w:val="21"/>
        </w:rPr>
        <w:t>・・・・・・・・・・・・・・・・・・</w:t>
      </w:r>
      <w:r w:rsidR="00F12C1A">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256</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（参照：第３編２－４－４既製杭工</w:t>
      </w:r>
      <w:r w:rsidR="00E039C0">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5B5ACD">
        <w:rPr>
          <w:rFonts w:ascii="HG丸ｺﾞｼｯｸM-PRO" w:eastAsia="HG丸ｺﾞｼｯｸM-PRO" w:hAnsi="TimesNewRoman" w:cs="TimesNewRoman" w:hint="eastAsia"/>
          <w:kern w:val="0"/>
          <w:sz w:val="18"/>
          <w:szCs w:val="18"/>
        </w:rPr>
        <w:t>112</w:t>
      </w:r>
      <w:r w:rsidRPr="009170EF">
        <w:rPr>
          <w:rFonts w:ascii="HG丸ｺﾞｼｯｸM-PRO" w:eastAsia="HG丸ｺﾞｼｯｸM-PRO" w:cs="MS-Mincho" w:hint="eastAsia"/>
          <w:kern w:val="0"/>
          <w:sz w:val="18"/>
          <w:szCs w:val="18"/>
        </w:rPr>
        <w:t>）</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７－４－５ 矢板工</w:t>
      </w:r>
      <w:r w:rsidR="00E039C0">
        <w:rPr>
          <w:rFonts w:ascii="HG丸ｺﾞｼｯｸM-PRO" w:eastAsia="HG丸ｺﾞｼｯｸM-PRO" w:cs="MS-Mincho" w:hint="eastAsia"/>
          <w:kern w:val="0"/>
          <w:szCs w:val="21"/>
        </w:rPr>
        <w:t>・・・・・・・・・・・・・・・・・・・・</w:t>
      </w:r>
      <w:r w:rsidR="00F12C1A">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256</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（参照：第３編２－３－４矢板工</w:t>
      </w:r>
      <w:r w:rsidR="00E039C0">
        <w:rPr>
          <w:rFonts w:ascii="HG丸ｺﾞｼｯｸM-PRO" w:eastAsia="HG丸ｺﾞｼｯｸM-PRO" w:hAnsi="TimesNewRoman" w:cs="TimesNewRoman" w:hint="eastAsia"/>
          <w:kern w:val="0"/>
          <w:sz w:val="18"/>
          <w:szCs w:val="18"/>
        </w:rPr>
        <w:t>・・・・・・・・・・</w:t>
      </w:r>
      <w:r w:rsidR="00F12C1A">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5B5ACD">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７－４－６ 本体工</w:t>
      </w:r>
      <w:r w:rsidR="00E039C0">
        <w:rPr>
          <w:rFonts w:ascii="HG丸ｺﾞｼｯｸM-PRO" w:eastAsia="HG丸ｺﾞｼｯｸM-PRO" w:cs="MS-Mincho" w:hint="eastAsia"/>
          <w:kern w:val="0"/>
          <w:szCs w:val="21"/>
        </w:rPr>
        <w:t>・・・・・・・・・・・・・・・・・・・・・・・・・・・</w:t>
      </w:r>
      <w:r w:rsidR="00F12C1A">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256</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７－４－７ 取付擁壁工</w:t>
      </w:r>
      <w:r w:rsidR="00E039C0">
        <w:rPr>
          <w:rFonts w:ascii="HG丸ｺﾞｼｯｸM-PRO" w:eastAsia="HG丸ｺﾞｼｯｸM-PRO" w:cs="MS-Mincho" w:hint="eastAsia"/>
          <w:kern w:val="0"/>
          <w:szCs w:val="21"/>
        </w:rPr>
        <w:t>・・・・・・・・・・・・・・・・</w:t>
      </w:r>
      <w:r w:rsidR="00F12C1A">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256</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（参照：第６編５－６－15取付擁壁工</w:t>
      </w:r>
      <w:r w:rsidR="00E039C0">
        <w:rPr>
          <w:rFonts w:ascii="HG丸ｺﾞｼｯｸM-PRO" w:eastAsia="HG丸ｺﾞｼｯｸM-PRO" w:hAnsi="TimesNewRoman" w:cs="TimesNewRoman" w:hint="eastAsia"/>
          <w:kern w:val="0"/>
          <w:sz w:val="18"/>
          <w:szCs w:val="18"/>
        </w:rPr>
        <w:t>・・</w:t>
      </w:r>
      <w:r w:rsidR="00F12C1A">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5B5ACD">
        <w:rPr>
          <w:rFonts w:ascii="HG丸ｺﾞｼｯｸM-PRO" w:eastAsia="HG丸ｺﾞｼｯｸM-PRO" w:hAnsi="TimesNewRoman" w:cs="TimesNewRoman" w:hint="eastAsia"/>
          <w:kern w:val="0"/>
          <w:sz w:val="18"/>
          <w:szCs w:val="18"/>
        </w:rPr>
        <w:t>239</w:t>
      </w:r>
      <w:r w:rsidRPr="009170EF">
        <w:rPr>
          <w:rFonts w:ascii="HG丸ｺﾞｼｯｸM-PRO" w:eastAsia="HG丸ｺﾞｼｯｸM-PRO" w:cs="MS-Mincho" w:hint="eastAsia"/>
          <w:kern w:val="0"/>
          <w:sz w:val="18"/>
          <w:szCs w:val="18"/>
        </w:rPr>
        <w:t>）</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７－４－８ 水叩工</w:t>
      </w:r>
      <w:r w:rsidR="00E039C0">
        <w:rPr>
          <w:rFonts w:ascii="HG丸ｺﾞｼｯｸM-PRO" w:eastAsia="HG丸ｺﾞｼｯｸM-PRO" w:cs="MS-Mincho" w:hint="eastAsia"/>
          <w:kern w:val="0"/>
          <w:szCs w:val="21"/>
        </w:rPr>
        <w:t>・・・・・・・・・・・・・・・・・・・・</w:t>
      </w:r>
      <w:r w:rsidR="00F12C1A">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256</w:t>
      </w:r>
    </w:p>
    <w:p w:rsidR="009170EF" w:rsidRPr="009170EF" w:rsidRDefault="009170EF" w:rsidP="00F12C1A">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第５節 床固め工</w:t>
      </w:r>
      <w:r w:rsidR="00E039C0">
        <w:rPr>
          <w:rFonts w:ascii="HG丸ｺﾞｼｯｸM-PRO" w:eastAsia="HG丸ｺﾞｼｯｸM-PRO" w:cs="Century" w:hint="eastAsia"/>
          <w:kern w:val="0"/>
          <w:szCs w:val="21"/>
        </w:rPr>
        <w:t>・・・・・・・・・・</w:t>
      </w:r>
      <w:r w:rsidR="00F12C1A">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5B5ACD">
        <w:rPr>
          <w:rFonts w:ascii="HG丸ｺﾞｼｯｸM-PRO" w:eastAsia="HG丸ｺﾞｼｯｸM-PRO" w:cs="Century" w:hint="eastAsia"/>
          <w:kern w:val="0"/>
          <w:szCs w:val="21"/>
        </w:rPr>
        <w:t>257</w:t>
      </w:r>
    </w:p>
    <w:p w:rsidR="009170EF" w:rsidRPr="009170EF" w:rsidRDefault="009170EF" w:rsidP="00F12C1A">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７－５－１ 一般事項</w:t>
      </w:r>
      <w:r w:rsidR="00E039C0">
        <w:rPr>
          <w:rFonts w:ascii="HG丸ｺﾞｼｯｸM-PRO" w:eastAsia="HG丸ｺﾞｼｯｸM-PRO" w:cs="MS-Mincho" w:hint="eastAsia"/>
          <w:kern w:val="0"/>
          <w:szCs w:val="21"/>
        </w:rPr>
        <w:t>・・・・・・・・・・・・・・・・・・</w:t>
      </w:r>
      <w:r w:rsidR="00F12C1A">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257</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７－５－２ 材 料</w:t>
      </w:r>
      <w:r w:rsidR="00E039C0">
        <w:rPr>
          <w:rFonts w:ascii="HG丸ｺﾞｼｯｸM-PRO" w:eastAsia="HG丸ｺﾞｼｯｸM-PRO" w:cs="MS-Mincho" w:hint="eastAsia"/>
          <w:kern w:val="0"/>
          <w:szCs w:val="21"/>
        </w:rPr>
        <w:t>・・・・・・・・・・・・・・・・・・・・</w:t>
      </w:r>
      <w:r w:rsidR="00F12C1A">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257</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（参照：第６編１－７－２材料</w:t>
      </w:r>
      <w:r w:rsidR="00E039C0">
        <w:rPr>
          <w:rFonts w:ascii="HG丸ｺﾞｼｯｸM-PRO" w:eastAsia="HG丸ｺﾞｼｯｸM-PRO" w:hAnsi="TimesNewRoman" w:cs="TimesNewRoman" w:hint="eastAsia"/>
          <w:kern w:val="0"/>
          <w:sz w:val="18"/>
          <w:szCs w:val="18"/>
        </w:rPr>
        <w:t>・・・・・・・・・・・・・・・・・・</w:t>
      </w:r>
      <w:r w:rsidR="00F12C1A">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5B5ACD">
        <w:rPr>
          <w:rFonts w:ascii="HG丸ｺﾞｼｯｸM-PRO" w:eastAsia="HG丸ｺﾞｼｯｸM-PRO" w:hAnsi="TimesNewRoman" w:cs="TimesNewRoman" w:hint="eastAsia"/>
          <w:kern w:val="0"/>
          <w:sz w:val="18"/>
          <w:szCs w:val="18"/>
        </w:rPr>
        <w:t>203</w:t>
      </w:r>
      <w:r w:rsidRPr="009170EF">
        <w:rPr>
          <w:rFonts w:ascii="HG丸ｺﾞｼｯｸM-PRO" w:eastAsia="HG丸ｺﾞｼｯｸM-PRO" w:cs="MS-Mincho" w:hint="eastAsia"/>
          <w:kern w:val="0"/>
          <w:sz w:val="18"/>
          <w:szCs w:val="18"/>
        </w:rPr>
        <w:t>）</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７－５－３ 作業土工（床掘り・埋戻し） </w:t>
      </w:r>
      <w:r w:rsidR="00F12C1A">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257</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F12C1A">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5B5ACD">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７－５－４ 本堤工</w:t>
      </w:r>
      <w:r w:rsidR="00E039C0">
        <w:rPr>
          <w:rFonts w:ascii="HG丸ｺﾞｼｯｸM-PRO" w:eastAsia="HG丸ｺﾞｼｯｸM-PRO" w:cs="MS-Mincho" w:hint="eastAsia"/>
          <w:kern w:val="0"/>
          <w:szCs w:val="21"/>
        </w:rPr>
        <w:t>・・・・・・・・・・・・・・・・・・・・</w:t>
      </w:r>
      <w:r w:rsidR="00F12C1A">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257</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７－５－５ 垂直壁工</w:t>
      </w:r>
      <w:r w:rsidR="00E039C0">
        <w:rPr>
          <w:rFonts w:ascii="HG丸ｺﾞｼｯｸM-PRO" w:eastAsia="HG丸ｺﾞｼｯｸM-PRO" w:cs="MS-Mincho" w:hint="eastAsia"/>
          <w:kern w:val="0"/>
          <w:szCs w:val="21"/>
        </w:rPr>
        <w:t>・・・・・・・・・・・・・・・・・・</w:t>
      </w:r>
      <w:r w:rsidR="00F12C1A">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258</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７－５－６ 側壁工</w:t>
      </w:r>
      <w:r w:rsidR="00E039C0">
        <w:rPr>
          <w:rFonts w:ascii="HG丸ｺﾞｼｯｸM-PRO" w:eastAsia="HG丸ｺﾞｼｯｸM-PRO" w:cs="MS-Mincho" w:hint="eastAsia"/>
          <w:kern w:val="0"/>
          <w:szCs w:val="21"/>
        </w:rPr>
        <w:t>・・・・・・・・・・・・・・・・・・・・</w:t>
      </w:r>
      <w:r w:rsidR="00F12C1A">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258</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７－５－７ 水叩工</w:t>
      </w:r>
      <w:r w:rsidR="00E039C0">
        <w:rPr>
          <w:rFonts w:ascii="HG丸ｺﾞｼｯｸM-PRO" w:eastAsia="HG丸ｺﾞｼｯｸM-PRO" w:cs="MS-Mincho" w:hint="eastAsia"/>
          <w:kern w:val="0"/>
          <w:szCs w:val="21"/>
        </w:rPr>
        <w:t>・・・・・・・・・・・・・・・・・・・・</w:t>
      </w:r>
      <w:r w:rsidR="00F12C1A">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258</w:t>
      </w:r>
    </w:p>
    <w:p w:rsidR="009170EF" w:rsidRPr="009170EF" w:rsidRDefault="009170EF" w:rsidP="00F12C1A">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（参照：第６編７－４－８水叩工</w:t>
      </w:r>
      <w:r w:rsidR="00E039C0">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5B5ACD">
        <w:rPr>
          <w:rFonts w:ascii="HG丸ｺﾞｼｯｸM-PRO" w:eastAsia="HG丸ｺﾞｼｯｸM-PRO" w:hAnsi="TimesNewRoman" w:cs="TimesNewRoman" w:hint="eastAsia"/>
          <w:kern w:val="0"/>
          <w:sz w:val="18"/>
          <w:szCs w:val="18"/>
        </w:rPr>
        <w:t>256</w:t>
      </w:r>
      <w:r w:rsidRPr="009170EF">
        <w:rPr>
          <w:rFonts w:ascii="HG丸ｺﾞｼｯｸM-PRO" w:eastAsia="HG丸ｺﾞｼｯｸM-PRO" w:cs="MS-Mincho" w:hint="eastAsia"/>
          <w:kern w:val="0"/>
          <w:sz w:val="18"/>
          <w:szCs w:val="18"/>
        </w:rPr>
        <w:t>）</w:t>
      </w:r>
    </w:p>
    <w:p w:rsidR="009170EF" w:rsidRPr="009170EF" w:rsidRDefault="009170EF" w:rsidP="00F12C1A">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第６節 山留擁壁工</w:t>
      </w:r>
      <w:r w:rsidR="00F12C1A">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5B5ACD">
        <w:rPr>
          <w:rFonts w:ascii="HG丸ｺﾞｼｯｸM-PRO" w:eastAsia="HG丸ｺﾞｼｯｸM-PRO" w:cs="Century" w:hint="eastAsia"/>
          <w:kern w:val="0"/>
          <w:szCs w:val="21"/>
        </w:rPr>
        <w:t>258</w:t>
      </w:r>
    </w:p>
    <w:p w:rsidR="009170EF" w:rsidRPr="009170EF" w:rsidRDefault="009170EF" w:rsidP="00F12C1A">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７－６－１ 一般事項</w:t>
      </w:r>
      <w:r w:rsidR="00E039C0">
        <w:rPr>
          <w:rFonts w:ascii="HG丸ｺﾞｼｯｸM-PRO" w:eastAsia="HG丸ｺﾞｼｯｸM-PRO" w:cs="MS-Mincho" w:hint="eastAsia"/>
          <w:kern w:val="0"/>
          <w:szCs w:val="21"/>
        </w:rPr>
        <w:t>・・・・・・・・・・・・・・・・・・</w:t>
      </w:r>
      <w:r w:rsidR="00F12C1A">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258</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 xml:space="preserve">７－６－２ 作業土工（床掘り・埋戻し） </w:t>
      </w:r>
      <w:r w:rsidR="00E039C0">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258</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5B5ACD">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７－６－３ コンクリート擁壁工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259</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７－６－４ ブロック積擁壁工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259</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（参照：第３編２－５－３コンクリートブロック工</w:t>
      </w:r>
      <w:r w:rsidR="00E039C0">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5B5ACD">
        <w:rPr>
          <w:rFonts w:ascii="HG丸ｺﾞｼｯｸM-PRO" w:eastAsia="HG丸ｺﾞｼｯｸM-PRO" w:hAnsi="TimesNewRoman" w:cs="TimesNewRoman" w:hint="eastAsia"/>
          <w:kern w:val="0"/>
          <w:sz w:val="18"/>
          <w:szCs w:val="18"/>
        </w:rPr>
        <w:t>123</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７－６－５ 石積擁壁工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259</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（参照：第３編２－５－５石積（張）工</w:t>
      </w:r>
      <w:r w:rsidR="00B573FB">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5B5ACD">
        <w:rPr>
          <w:rFonts w:ascii="HG丸ｺﾞｼｯｸM-PRO" w:eastAsia="HG丸ｺﾞｼｯｸM-PRO" w:hAnsi="TimesNewRoman" w:cs="TimesNewRoman" w:hint="eastAsia"/>
          <w:kern w:val="0"/>
          <w:sz w:val="18"/>
          <w:szCs w:val="18"/>
        </w:rPr>
        <w:t>124</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７－６－６ 山留擁壁基礎工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259</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（参照：第３編２－４－３基礎工（護岸） </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5B5ACD">
        <w:rPr>
          <w:rFonts w:ascii="HG丸ｺﾞｼｯｸM-PRO" w:eastAsia="HG丸ｺﾞｼｯｸM-PRO" w:hAnsi="TimesNewRoman" w:cs="TimesNewRoman" w:hint="eastAsia"/>
          <w:kern w:val="0"/>
          <w:sz w:val="18"/>
          <w:szCs w:val="18"/>
        </w:rPr>
        <w:t>112</w:t>
      </w:r>
      <w:r w:rsidRPr="009170EF">
        <w:rPr>
          <w:rFonts w:ascii="HG丸ｺﾞｼｯｸM-PRO" w:eastAsia="HG丸ｺﾞｼｯｸM-PRO" w:cs="MS-Mincho" w:hint="eastAsia"/>
          <w:kern w:val="0"/>
          <w:sz w:val="18"/>
          <w:szCs w:val="18"/>
        </w:rPr>
        <w:t>）</w:t>
      </w:r>
    </w:p>
    <w:p w:rsidR="009170EF" w:rsidRPr="00B573FB" w:rsidRDefault="009170EF" w:rsidP="009170EF">
      <w:pPr>
        <w:autoSpaceDE w:val="0"/>
        <w:autoSpaceDN w:val="0"/>
        <w:adjustRightInd w:val="0"/>
        <w:jc w:val="left"/>
        <w:rPr>
          <w:rFonts w:ascii="HG丸ｺﾞｼｯｸM-PRO" w:eastAsia="HG丸ｺﾞｼｯｸM-PRO" w:cs="Century"/>
          <w:b/>
          <w:kern w:val="0"/>
          <w:sz w:val="22"/>
          <w:szCs w:val="22"/>
        </w:rPr>
      </w:pPr>
      <w:r w:rsidRPr="00B573FB">
        <w:rPr>
          <w:rFonts w:ascii="HG丸ｺﾞｼｯｸM-PRO" w:eastAsia="HG丸ｺﾞｼｯｸM-PRO" w:cs="MS-Gothic" w:hint="eastAsia"/>
          <w:b/>
          <w:kern w:val="0"/>
          <w:sz w:val="22"/>
          <w:szCs w:val="22"/>
        </w:rPr>
        <w:t>第８章 河川維持</w:t>
      </w:r>
      <w:r w:rsidR="00E039C0" w:rsidRPr="00B573FB">
        <w:rPr>
          <w:rFonts w:ascii="HG丸ｺﾞｼｯｸM-PRO" w:eastAsia="HG丸ｺﾞｼｯｸM-PRO" w:cs="Century" w:hint="eastAsia"/>
          <w:b/>
          <w:kern w:val="0"/>
          <w:sz w:val="22"/>
          <w:szCs w:val="22"/>
        </w:rPr>
        <w:t>・</w:t>
      </w:r>
      <w:r w:rsidR="00B573FB" w:rsidRPr="00B573FB">
        <w:rPr>
          <w:rFonts w:ascii="HG丸ｺﾞｼｯｸM-PRO" w:eastAsia="HG丸ｺﾞｼｯｸM-PRO" w:cs="Century" w:hint="eastAsia"/>
          <w:b/>
          <w:kern w:val="0"/>
          <w:sz w:val="22"/>
          <w:szCs w:val="22"/>
        </w:rPr>
        <w:t>・・・・・・・・・・・・・・・・・・・・・・・・・・・・</w:t>
      </w:r>
      <w:r w:rsidR="005B5ACD">
        <w:rPr>
          <w:rFonts w:ascii="HG丸ｺﾞｼｯｸM-PRO" w:eastAsia="HG丸ｺﾞｼｯｸM-PRO" w:cs="Century" w:hint="eastAsia"/>
          <w:b/>
          <w:kern w:val="0"/>
          <w:sz w:val="22"/>
          <w:szCs w:val="22"/>
        </w:rPr>
        <w:t xml:space="preserve"> </w:t>
      </w:r>
      <w:r w:rsidR="00B573FB" w:rsidRPr="00B573FB">
        <w:rPr>
          <w:rFonts w:ascii="HG丸ｺﾞｼｯｸM-PRO" w:eastAsia="HG丸ｺﾞｼｯｸM-PRO" w:cs="Century" w:hint="eastAsia"/>
          <w:b/>
          <w:kern w:val="0"/>
          <w:sz w:val="22"/>
          <w:szCs w:val="22"/>
        </w:rPr>
        <w:t xml:space="preserve"> </w:t>
      </w:r>
      <w:r w:rsidR="003A7561">
        <w:rPr>
          <w:rFonts w:ascii="HG丸ｺﾞｼｯｸM-PRO" w:eastAsia="HG丸ｺﾞｼｯｸM-PRO" w:cs="Century" w:hint="eastAsia"/>
          <w:b/>
          <w:kern w:val="0"/>
          <w:sz w:val="22"/>
          <w:szCs w:val="22"/>
        </w:rPr>
        <w:t xml:space="preserve"> </w:t>
      </w:r>
      <w:r w:rsidR="005B5ACD">
        <w:rPr>
          <w:rFonts w:ascii="HG丸ｺﾞｼｯｸM-PRO" w:eastAsia="HG丸ｺﾞｼｯｸM-PRO" w:cs="Century" w:hint="eastAsia"/>
          <w:b/>
          <w:kern w:val="0"/>
          <w:sz w:val="22"/>
          <w:szCs w:val="22"/>
        </w:rPr>
        <w:t>260</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5B5ACD">
        <w:rPr>
          <w:rFonts w:ascii="HG丸ｺﾞｼｯｸM-PRO" w:eastAsia="HG丸ｺﾞｼｯｸM-PRO" w:cs="Century" w:hint="eastAsia"/>
          <w:kern w:val="0"/>
          <w:szCs w:val="21"/>
        </w:rPr>
        <w:t>260</w:t>
      </w:r>
    </w:p>
    <w:p w:rsidR="009170EF" w:rsidRPr="009170EF" w:rsidRDefault="009170EF" w:rsidP="00B573FB">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B573FB">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5B5ACD">
        <w:rPr>
          <w:rFonts w:ascii="HG丸ｺﾞｼｯｸM-PRO" w:eastAsia="HG丸ｺﾞｼｯｸM-PRO" w:cs="Century" w:hint="eastAsia"/>
          <w:kern w:val="0"/>
          <w:szCs w:val="21"/>
        </w:rPr>
        <w:t>260</w:t>
      </w:r>
    </w:p>
    <w:p w:rsidR="009170EF" w:rsidRPr="009170EF" w:rsidRDefault="009170EF" w:rsidP="00B573FB">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巡視・巡回工</w:t>
      </w:r>
      <w:r w:rsidR="00E039C0">
        <w:rPr>
          <w:rFonts w:ascii="HG丸ｺﾞｼｯｸM-PRO" w:eastAsia="HG丸ｺﾞｼｯｸM-PRO" w:cs="Century" w:hint="eastAsia"/>
          <w:kern w:val="0"/>
          <w:szCs w:val="21"/>
        </w:rPr>
        <w:t>・・・・・・・・・・・・・・・・・・・・・・・・・・・</w:t>
      </w:r>
      <w:r w:rsidR="00B573FB">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5B5ACD">
        <w:rPr>
          <w:rFonts w:ascii="HG丸ｺﾞｼｯｸM-PRO" w:eastAsia="HG丸ｺﾞｼｯｸM-PRO" w:cs="Century" w:hint="eastAsia"/>
          <w:kern w:val="0"/>
          <w:szCs w:val="21"/>
        </w:rPr>
        <w:t>260</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８－３－１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260</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８－３－２ 河川巡視工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260</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除草工</w:t>
      </w:r>
      <w:r w:rsidR="00E039C0">
        <w:rPr>
          <w:rFonts w:ascii="HG丸ｺﾞｼｯｸM-PRO" w:eastAsia="HG丸ｺﾞｼｯｸM-PRO" w:cs="Century" w:hint="eastAsia"/>
          <w:kern w:val="0"/>
          <w:szCs w:val="21"/>
        </w:rPr>
        <w:t>・・・・・・</w:t>
      </w:r>
      <w:r w:rsidR="00B573FB">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5B5ACD">
        <w:rPr>
          <w:rFonts w:ascii="HG丸ｺﾞｼｯｸM-PRO" w:eastAsia="HG丸ｺﾞｼｯｸM-PRO" w:cs="Century" w:hint="eastAsia"/>
          <w:kern w:val="0"/>
          <w:szCs w:val="21"/>
        </w:rPr>
        <w:t>260</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８－４－１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260</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８－４－２ 堤防除草工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260</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第５節 堤防養生工</w:t>
      </w:r>
      <w:r w:rsidR="00B573FB">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5B5ACD">
        <w:rPr>
          <w:rFonts w:ascii="HG丸ｺﾞｼｯｸM-PRO" w:eastAsia="HG丸ｺﾞｼｯｸM-PRO" w:cs="Century" w:hint="eastAsia"/>
          <w:kern w:val="0"/>
          <w:szCs w:val="21"/>
        </w:rPr>
        <w:t>261</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８－５－１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261</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８－５－２ 芝養生工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261</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８－５－３ 伐木除根工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261</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第６節 構造物補修工</w:t>
      </w:r>
      <w:r w:rsidR="00E039C0">
        <w:rPr>
          <w:rFonts w:ascii="HG丸ｺﾞｼｯｸM-PRO" w:eastAsia="HG丸ｺﾞｼｯｸM-PRO" w:cs="Century" w:hint="eastAsia"/>
          <w:kern w:val="0"/>
          <w:szCs w:val="21"/>
        </w:rPr>
        <w:t>・・・・・・・・・・・・・・・・・・・・・・・・・・・</w:t>
      </w:r>
      <w:r w:rsidR="00B573FB">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5B5ACD">
        <w:rPr>
          <w:rFonts w:ascii="HG丸ｺﾞｼｯｸM-PRO" w:eastAsia="HG丸ｺﾞｼｯｸM-PRO" w:cs="Century" w:hint="eastAsia"/>
          <w:kern w:val="0"/>
          <w:szCs w:val="21"/>
        </w:rPr>
        <w:t>261</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８－６－１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261</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８－６－２ 材 料</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261</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８－６－３ クラック補修工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261</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８－６－４ ボーリンググラウト工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262</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８－６－５ 欠損部補修工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262</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第７節 路面補修工</w:t>
      </w:r>
      <w:r w:rsidR="00B573FB">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5B5ACD">
        <w:rPr>
          <w:rFonts w:ascii="HG丸ｺﾞｼｯｸM-PRO" w:eastAsia="HG丸ｺﾞｼｯｸM-PRO" w:cs="Century" w:hint="eastAsia"/>
          <w:kern w:val="0"/>
          <w:szCs w:val="21"/>
        </w:rPr>
        <w:t>262</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８－７－１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262</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８－７－２ 材 料</w:t>
      </w:r>
      <w:r w:rsidR="00E039C0">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262</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８－７－３ 不陸整正工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263</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８－７－４ コンクリート舗装補修工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5B5ACD">
        <w:rPr>
          <w:rFonts w:ascii="HG丸ｺﾞｼｯｸM-PRO" w:eastAsia="HG丸ｺﾞｼｯｸM-PRO" w:cs="MS-Mincho" w:hint="eastAsia"/>
          <w:kern w:val="0"/>
          <w:szCs w:val="21"/>
        </w:rPr>
        <w:t>263</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（参照：第３編２－６－19コンクリート舗装補修工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5B5ACD">
        <w:rPr>
          <w:rFonts w:ascii="HG丸ｺﾞｼｯｸM-PRO" w:eastAsia="HG丸ｺﾞｼｯｸM-PRO" w:hAnsi="TimesNewRoman" w:cs="TimesNewRoman" w:hint="eastAsia"/>
          <w:kern w:val="0"/>
          <w:sz w:val="18"/>
          <w:szCs w:val="18"/>
        </w:rPr>
        <w:t>156</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８－７－５ アスファルト舗装補修工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FC43FA">
        <w:rPr>
          <w:rFonts w:ascii="HG丸ｺﾞｼｯｸM-PRO" w:eastAsia="HG丸ｺﾞｼｯｸM-PRO" w:cs="MS-Mincho" w:hint="eastAsia"/>
          <w:kern w:val="0"/>
          <w:szCs w:val="21"/>
        </w:rPr>
        <w:t>263</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（参照：第３編２－６－18アスファルト舗装補修工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FC43FA">
        <w:rPr>
          <w:rFonts w:ascii="HG丸ｺﾞｼｯｸM-PRO" w:eastAsia="HG丸ｺﾞｼｯｸM-PRO" w:hAnsi="TimesNewRoman" w:cs="TimesNewRoman" w:hint="eastAsia"/>
          <w:kern w:val="0"/>
          <w:sz w:val="18"/>
          <w:szCs w:val="18"/>
        </w:rPr>
        <w:t>155</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第８節 付属物復旧工</w:t>
      </w:r>
      <w:r w:rsidR="00E039C0">
        <w:rPr>
          <w:rFonts w:ascii="HG丸ｺﾞｼｯｸM-PRO" w:eastAsia="HG丸ｺﾞｼｯｸM-PRO" w:cs="Century" w:hint="eastAsia"/>
          <w:kern w:val="0"/>
          <w:szCs w:val="21"/>
        </w:rPr>
        <w:t>・・・・・・・・・・・・・・・・・・・・・・・・・・・</w:t>
      </w:r>
      <w:r w:rsidR="00B573FB">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FC43FA">
        <w:rPr>
          <w:rFonts w:ascii="HG丸ｺﾞｼｯｸM-PRO" w:eastAsia="HG丸ｺﾞｼｯｸM-PRO" w:cs="Century" w:hint="eastAsia"/>
          <w:kern w:val="0"/>
          <w:szCs w:val="21"/>
        </w:rPr>
        <w:t>263</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８－８－１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FC43FA">
        <w:rPr>
          <w:rFonts w:ascii="HG丸ｺﾞｼｯｸM-PRO" w:eastAsia="HG丸ｺﾞｼｯｸM-PRO" w:cs="MS-Mincho" w:hint="eastAsia"/>
          <w:kern w:val="0"/>
          <w:szCs w:val="21"/>
        </w:rPr>
        <w:t>263</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８－８－２ 付属物復旧工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FC43FA">
        <w:rPr>
          <w:rFonts w:ascii="HG丸ｺﾞｼｯｸM-PRO" w:eastAsia="HG丸ｺﾞｼｯｸM-PRO" w:cs="MS-Mincho" w:hint="eastAsia"/>
          <w:kern w:val="0"/>
          <w:szCs w:val="21"/>
        </w:rPr>
        <w:t>263</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第９節 付属物設置工</w:t>
      </w:r>
      <w:r w:rsidR="00E039C0">
        <w:rPr>
          <w:rFonts w:ascii="HG丸ｺﾞｼｯｸM-PRO" w:eastAsia="HG丸ｺﾞｼｯｸM-PRO" w:cs="Century" w:hint="eastAsia"/>
          <w:kern w:val="0"/>
          <w:szCs w:val="21"/>
        </w:rPr>
        <w:t>・・・・・・・・・・・・・・・・・・・・・・・・・・・</w:t>
      </w:r>
      <w:r w:rsidR="00B573FB">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FC43FA">
        <w:rPr>
          <w:rFonts w:ascii="HG丸ｺﾞｼｯｸM-PRO" w:eastAsia="HG丸ｺﾞｼｯｸM-PRO" w:cs="Century" w:hint="eastAsia"/>
          <w:kern w:val="0"/>
          <w:szCs w:val="21"/>
        </w:rPr>
        <w:t>264</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８－９－１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FC43FA">
        <w:rPr>
          <w:rFonts w:ascii="HG丸ｺﾞｼｯｸM-PRO" w:eastAsia="HG丸ｺﾞｼｯｸM-PRO" w:cs="MS-Mincho" w:hint="eastAsia"/>
          <w:kern w:val="0"/>
          <w:szCs w:val="21"/>
        </w:rPr>
        <w:t>264</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８－９－２ 作業土工（床掘り・埋戻し） </w:t>
      </w:r>
      <w:r w:rsidR="00B573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FC43FA">
        <w:rPr>
          <w:rFonts w:ascii="HG丸ｺﾞｼｯｸM-PRO" w:eastAsia="HG丸ｺﾞｼｯｸM-PRO" w:cs="MS-Mincho" w:hint="eastAsia"/>
          <w:kern w:val="0"/>
          <w:szCs w:val="21"/>
        </w:rPr>
        <w:t>264</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0E5811">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８－９－３ 防護柵工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0E5811">
        <w:rPr>
          <w:rFonts w:ascii="HG丸ｺﾞｼｯｸM-PRO" w:eastAsia="HG丸ｺﾞｼｯｸM-PRO" w:cs="MS-Mincho" w:hint="eastAsia"/>
          <w:kern w:val="0"/>
          <w:szCs w:val="21"/>
        </w:rPr>
        <w:t>264</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（参照：第３編２－３－８路側防護柵工</w:t>
      </w:r>
      <w:r w:rsidR="00B573FB">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0E5811">
        <w:rPr>
          <w:rFonts w:ascii="HG丸ｺﾞｼｯｸM-PRO" w:eastAsia="HG丸ｺﾞｼｯｸM-PRO" w:hAnsi="TimesNewRoman" w:cs="TimesNewRoman" w:hint="eastAsia"/>
          <w:kern w:val="0"/>
          <w:sz w:val="18"/>
          <w:szCs w:val="18"/>
        </w:rPr>
        <w:t xml:space="preserve">  94</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８－９－４ 境界杭工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0E5811">
        <w:rPr>
          <w:rFonts w:ascii="HG丸ｺﾞｼｯｸM-PRO" w:eastAsia="HG丸ｺﾞｼｯｸM-PRO" w:cs="MS-Mincho" w:hint="eastAsia"/>
          <w:kern w:val="0"/>
          <w:szCs w:val="21"/>
        </w:rPr>
        <w:t>264</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（参照：第６編３－８－４境界工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0E5811">
        <w:rPr>
          <w:rFonts w:ascii="HG丸ｺﾞｼｯｸM-PRO" w:eastAsia="HG丸ｺﾞｼｯｸM-PRO" w:hAnsi="TimesNewRoman" w:cs="TimesNewRoman" w:hint="eastAsia"/>
          <w:kern w:val="0"/>
          <w:sz w:val="18"/>
          <w:szCs w:val="18"/>
        </w:rPr>
        <w:t>220</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８－９－５ 付属物設置工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0E5811">
        <w:rPr>
          <w:rFonts w:ascii="HG丸ｺﾞｼｯｸM-PRO" w:eastAsia="HG丸ｺﾞｼｯｸM-PRO" w:cs="MS-Mincho" w:hint="eastAsia"/>
          <w:kern w:val="0"/>
          <w:szCs w:val="21"/>
        </w:rPr>
        <w:t>264</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（参照：第３編２－３－10道路付属物工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0E5811">
        <w:rPr>
          <w:rFonts w:ascii="HG丸ｺﾞｼｯｸM-PRO" w:eastAsia="HG丸ｺﾞｼｯｸM-PRO" w:hAnsi="TimesNewRoman" w:cs="TimesNewRoman" w:hint="eastAsia"/>
          <w:kern w:val="0"/>
          <w:sz w:val="18"/>
          <w:szCs w:val="18"/>
        </w:rPr>
        <w:t xml:space="preserve">  94</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第10節 光ケーブル配管工</w:t>
      </w:r>
      <w:r w:rsidR="00E039C0">
        <w:rPr>
          <w:rFonts w:ascii="HG丸ｺﾞｼｯｸM-PRO" w:eastAsia="HG丸ｺﾞｼｯｸM-PRO" w:cs="Century" w:hint="eastAsia"/>
          <w:kern w:val="0"/>
          <w:szCs w:val="21"/>
        </w:rPr>
        <w:t>・・・・・・・・・・・・・・・・・・・・</w:t>
      </w:r>
      <w:r w:rsidR="00B573FB">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0E5811">
        <w:rPr>
          <w:rFonts w:ascii="HG丸ｺﾞｼｯｸM-PRO" w:eastAsia="HG丸ｺﾞｼｯｸM-PRO" w:cs="Century" w:hint="eastAsia"/>
          <w:kern w:val="0"/>
          <w:szCs w:val="21"/>
        </w:rPr>
        <w:t>264</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８－10－１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0E5811">
        <w:rPr>
          <w:rFonts w:ascii="HG丸ｺﾞｼｯｸM-PRO" w:eastAsia="HG丸ｺﾞｼｯｸM-PRO" w:cs="MS-Mincho" w:hint="eastAsia"/>
          <w:kern w:val="0"/>
          <w:szCs w:val="21"/>
        </w:rPr>
        <w:t>264</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８－10－２ 作業土工（床掘り・埋戻し） </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0E5811">
        <w:rPr>
          <w:rFonts w:ascii="HG丸ｺﾞｼｯｸM-PRO" w:eastAsia="HG丸ｺﾞｼｯｸM-PRO" w:cs="MS-Mincho" w:hint="eastAsia"/>
          <w:kern w:val="0"/>
          <w:szCs w:val="21"/>
        </w:rPr>
        <w:t>264</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0E5811">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８－10－３ 配管工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0E5811">
        <w:rPr>
          <w:rFonts w:ascii="HG丸ｺﾞｼｯｸM-PRO" w:eastAsia="HG丸ｺﾞｼｯｸM-PRO" w:cs="MS-Mincho" w:hint="eastAsia"/>
          <w:kern w:val="0"/>
          <w:szCs w:val="21"/>
        </w:rPr>
        <w:t>264</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（参照：第６編１－13－３配管工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0E5811">
        <w:rPr>
          <w:rFonts w:ascii="HG丸ｺﾞｼｯｸM-PRO" w:eastAsia="HG丸ｺﾞｼｯｸM-PRO" w:hAnsi="TimesNewRoman" w:cs="TimesNewRoman" w:hint="eastAsia"/>
          <w:kern w:val="0"/>
          <w:sz w:val="18"/>
          <w:szCs w:val="18"/>
        </w:rPr>
        <w:t>210</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８－10－４ ハンドホール工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0E5811">
        <w:rPr>
          <w:rFonts w:ascii="HG丸ｺﾞｼｯｸM-PRO" w:eastAsia="HG丸ｺﾞｼｯｸM-PRO" w:cs="MS-Mincho" w:hint="eastAsia"/>
          <w:kern w:val="0"/>
          <w:szCs w:val="21"/>
        </w:rPr>
        <w:t>264</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（参照：第３編２－３－21ハンドホール工</w:t>
      </w:r>
      <w:r w:rsidR="00B573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0E5811">
        <w:rPr>
          <w:rFonts w:ascii="HG丸ｺﾞｼｯｸM-PRO" w:eastAsia="HG丸ｺﾞｼｯｸM-PRO" w:hAnsi="TimesNewRoman" w:cs="TimesNewRoman" w:hint="eastAsia"/>
          <w:kern w:val="0"/>
          <w:sz w:val="18"/>
          <w:szCs w:val="18"/>
        </w:rPr>
        <w:t>102</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第11節 清掃工</w:t>
      </w:r>
      <w:r w:rsidR="00E039C0">
        <w:rPr>
          <w:rFonts w:ascii="HG丸ｺﾞｼｯｸM-PRO" w:eastAsia="HG丸ｺﾞｼｯｸM-PRO" w:cs="Century" w:hint="eastAsia"/>
          <w:kern w:val="0"/>
          <w:szCs w:val="21"/>
        </w:rPr>
        <w:t>・・・・・・</w:t>
      </w:r>
      <w:r w:rsidR="00B573FB">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0E5811">
        <w:rPr>
          <w:rFonts w:ascii="HG丸ｺﾞｼｯｸM-PRO" w:eastAsia="HG丸ｺﾞｼｯｸM-PRO" w:cs="Century" w:hint="eastAsia"/>
          <w:kern w:val="0"/>
          <w:szCs w:val="21"/>
        </w:rPr>
        <w:t>264</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８－11－１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0E5811">
        <w:rPr>
          <w:rFonts w:ascii="HG丸ｺﾞｼｯｸM-PRO" w:eastAsia="HG丸ｺﾞｼｯｸM-PRO" w:cs="MS-Mincho" w:hint="eastAsia"/>
          <w:kern w:val="0"/>
          <w:szCs w:val="21"/>
        </w:rPr>
        <w:t>264</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８－11－２ 材 料</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0E5811">
        <w:rPr>
          <w:rFonts w:ascii="HG丸ｺﾞｼｯｸM-PRO" w:eastAsia="HG丸ｺﾞｼｯｸM-PRO" w:cs="MS-Mincho" w:hint="eastAsia"/>
          <w:kern w:val="0"/>
          <w:szCs w:val="21"/>
        </w:rPr>
        <w:t>265</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８－11－３ 塵芥処理工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0E5811">
        <w:rPr>
          <w:rFonts w:ascii="HG丸ｺﾞｼｯｸM-PRO" w:eastAsia="HG丸ｺﾞｼｯｸM-PRO" w:cs="MS-Mincho" w:hint="eastAsia"/>
          <w:kern w:val="0"/>
          <w:szCs w:val="21"/>
        </w:rPr>
        <w:t>265</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８－11－４ 水面清掃工</w:t>
      </w:r>
      <w:r w:rsidR="00E039C0">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0E5811">
        <w:rPr>
          <w:rFonts w:ascii="HG丸ｺﾞｼｯｸM-PRO" w:eastAsia="HG丸ｺﾞｼｯｸM-PRO" w:cs="MS-Mincho" w:hint="eastAsia"/>
          <w:kern w:val="0"/>
          <w:szCs w:val="21"/>
        </w:rPr>
        <w:t>265</w:t>
      </w:r>
    </w:p>
    <w:p w:rsidR="009170EF" w:rsidRPr="009170EF" w:rsidRDefault="009170EF" w:rsidP="00B573FB">
      <w:pPr>
        <w:autoSpaceDE w:val="0"/>
        <w:autoSpaceDN w:val="0"/>
        <w:adjustRightInd w:val="0"/>
        <w:ind w:firstLine="84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第12節 植栽維持工</w:t>
      </w:r>
      <w:r w:rsidR="00B573FB">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0E5811">
        <w:rPr>
          <w:rFonts w:ascii="HG丸ｺﾞｼｯｸM-PRO" w:eastAsia="HG丸ｺﾞｼｯｸM-PRO" w:cs="Century" w:hint="eastAsia"/>
          <w:kern w:val="0"/>
          <w:szCs w:val="21"/>
        </w:rPr>
        <w:t>265</w:t>
      </w:r>
    </w:p>
    <w:p w:rsidR="009170EF" w:rsidRPr="009170EF" w:rsidRDefault="009170EF" w:rsidP="00B573FB">
      <w:pPr>
        <w:autoSpaceDE w:val="0"/>
        <w:autoSpaceDN w:val="0"/>
        <w:adjustRightInd w:val="0"/>
        <w:ind w:firstLineChars="500" w:firstLine="105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８－12－１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0E5811">
        <w:rPr>
          <w:rFonts w:ascii="HG丸ｺﾞｼｯｸM-PRO" w:eastAsia="HG丸ｺﾞｼｯｸM-PRO" w:cs="MS-Mincho" w:hint="eastAsia"/>
          <w:kern w:val="0"/>
          <w:szCs w:val="21"/>
        </w:rPr>
        <w:t>265</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８－12－２ 材 料</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0E5811">
        <w:rPr>
          <w:rFonts w:ascii="HG丸ｺﾞｼｯｸM-PRO" w:eastAsia="HG丸ｺﾞｼｯｸM-PRO" w:cs="MS-Mincho" w:hint="eastAsia"/>
          <w:kern w:val="0"/>
          <w:szCs w:val="21"/>
        </w:rPr>
        <w:t>265</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（参照：第３編２－17－２材料</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0E5811">
        <w:rPr>
          <w:rFonts w:ascii="HG丸ｺﾞｼｯｸM-PRO" w:eastAsia="HG丸ｺﾞｼｯｸM-PRO" w:hAnsi="TimesNewRoman" w:cs="TimesNewRoman" w:hint="eastAsia"/>
          <w:kern w:val="0"/>
          <w:sz w:val="18"/>
          <w:szCs w:val="18"/>
        </w:rPr>
        <w:t>197</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８－12－３ 樹木・芝生管理工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0E5811">
        <w:rPr>
          <w:rFonts w:ascii="HG丸ｺﾞｼｯｸM-PRO" w:eastAsia="HG丸ｺﾞｼｯｸM-PRO" w:cs="MS-Mincho" w:hint="eastAsia"/>
          <w:kern w:val="0"/>
          <w:szCs w:val="21"/>
        </w:rPr>
        <w:t>265</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（参照：第３編２－17－３樹木・芝生管理工</w:t>
      </w:r>
      <w:r w:rsidR="00B573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0E5811">
        <w:rPr>
          <w:rFonts w:ascii="HG丸ｺﾞｼｯｸM-PRO" w:eastAsia="HG丸ｺﾞｼｯｸM-PRO" w:hAnsi="TimesNewRoman" w:cs="TimesNewRoman" w:hint="eastAsia"/>
          <w:kern w:val="0"/>
          <w:sz w:val="18"/>
          <w:szCs w:val="18"/>
        </w:rPr>
        <w:t>198</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第13節 応急処理工</w:t>
      </w:r>
      <w:r w:rsidR="00E039C0">
        <w:rPr>
          <w:rFonts w:ascii="HG丸ｺﾞｼｯｸM-PRO" w:eastAsia="HG丸ｺﾞｼｯｸM-PRO" w:cs="Century" w:hint="eastAsia"/>
          <w:kern w:val="0"/>
          <w:szCs w:val="21"/>
        </w:rPr>
        <w:t>・・・・・・・・・・・・・</w:t>
      </w:r>
      <w:r w:rsidR="00B573FB">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0E5811">
        <w:rPr>
          <w:rFonts w:ascii="HG丸ｺﾞｼｯｸM-PRO" w:eastAsia="HG丸ｺﾞｼｯｸM-PRO" w:cs="Century" w:hint="eastAsia"/>
          <w:kern w:val="0"/>
          <w:szCs w:val="21"/>
        </w:rPr>
        <w:t>265</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８－13－１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0E5811">
        <w:rPr>
          <w:rFonts w:ascii="HG丸ｺﾞｼｯｸM-PRO" w:eastAsia="HG丸ｺﾞｼｯｸM-PRO" w:cs="MS-Mincho" w:hint="eastAsia"/>
          <w:kern w:val="0"/>
          <w:szCs w:val="21"/>
        </w:rPr>
        <w:t>265</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８－13－２ 応急処理作業工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0E5811">
        <w:rPr>
          <w:rFonts w:ascii="HG丸ｺﾞｼｯｸM-PRO" w:eastAsia="HG丸ｺﾞｼｯｸM-PRO" w:cs="MS-Mincho" w:hint="eastAsia"/>
          <w:kern w:val="0"/>
          <w:szCs w:val="21"/>
        </w:rPr>
        <w:t>265</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第14節 撤去物処理工</w:t>
      </w:r>
      <w:r w:rsidR="00E039C0">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0E5811">
        <w:rPr>
          <w:rFonts w:ascii="HG丸ｺﾞｼｯｸM-PRO" w:eastAsia="HG丸ｺﾞｼｯｸM-PRO" w:cs="Century" w:hint="eastAsia"/>
          <w:kern w:val="0"/>
          <w:szCs w:val="21"/>
        </w:rPr>
        <w:t>265</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８－14－１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0E5811">
        <w:rPr>
          <w:rFonts w:ascii="HG丸ｺﾞｼｯｸM-PRO" w:eastAsia="HG丸ｺﾞｼｯｸM-PRO" w:cs="MS-Mincho" w:hint="eastAsia"/>
          <w:kern w:val="0"/>
          <w:szCs w:val="21"/>
        </w:rPr>
        <w:t>265</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８－14－２ 運搬処理工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0E5811">
        <w:rPr>
          <w:rFonts w:ascii="HG丸ｺﾞｼｯｸM-PRO" w:eastAsia="HG丸ｺﾞｼｯｸM-PRO" w:cs="MS-Mincho" w:hint="eastAsia"/>
          <w:kern w:val="0"/>
          <w:szCs w:val="21"/>
        </w:rPr>
        <w:t>265</w:t>
      </w:r>
    </w:p>
    <w:p w:rsidR="009170EF" w:rsidRPr="00B573FB" w:rsidRDefault="009170EF" w:rsidP="00B573FB">
      <w:pPr>
        <w:autoSpaceDE w:val="0"/>
        <w:autoSpaceDN w:val="0"/>
        <w:adjustRightInd w:val="0"/>
        <w:ind w:firstLineChars="200" w:firstLine="442"/>
        <w:jc w:val="left"/>
        <w:rPr>
          <w:rFonts w:ascii="HG丸ｺﾞｼｯｸM-PRO" w:eastAsia="HG丸ｺﾞｼｯｸM-PRO" w:cs="Century"/>
          <w:b/>
          <w:kern w:val="0"/>
          <w:sz w:val="22"/>
          <w:szCs w:val="22"/>
        </w:rPr>
      </w:pPr>
      <w:r w:rsidRPr="00B573FB">
        <w:rPr>
          <w:rFonts w:ascii="HG丸ｺﾞｼｯｸM-PRO" w:eastAsia="HG丸ｺﾞｼｯｸM-PRO" w:cs="MS-Gothic" w:hint="eastAsia"/>
          <w:b/>
          <w:kern w:val="0"/>
          <w:sz w:val="22"/>
          <w:szCs w:val="22"/>
        </w:rPr>
        <w:t>第９章 河川修繕</w:t>
      </w:r>
      <w:r w:rsidR="000E5811">
        <w:rPr>
          <w:rFonts w:ascii="HG丸ｺﾞｼｯｸM-PRO" w:eastAsia="HG丸ｺﾞｼｯｸM-PRO" w:cs="Century" w:hint="eastAsia"/>
          <w:b/>
          <w:kern w:val="0"/>
          <w:sz w:val="22"/>
          <w:szCs w:val="22"/>
        </w:rPr>
        <w:t xml:space="preserve">・・・・・・・・・・・・・・・・・・・・・・・・・・・  </w:t>
      </w:r>
      <w:r w:rsidR="003A7561">
        <w:rPr>
          <w:rFonts w:ascii="HG丸ｺﾞｼｯｸM-PRO" w:eastAsia="HG丸ｺﾞｼｯｸM-PRO" w:cs="Century" w:hint="eastAsia"/>
          <w:b/>
          <w:kern w:val="0"/>
          <w:sz w:val="22"/>
          <w:szCs w:val="22"/>
        </w:rPr>
        <w:t xml:space="preserve"> </w:t>
      </w:r>
      <w:r w:rsidR="000E5811">
        <w:rPr>
          <w:rFonts w:ascii="HG丸ｺﾞｼｯｸM-PRO" w:eastAsia="HG丸ｺﾞｼｯｸM-PRO" w:cs="Century" w:hint="eastAsia"/>
          <w:b/>
          <w:kern w:val="0"/>
          <w:sz w:val="22"/>
          <w:szCs w:val="22"/>
        </w:rPr>
        <w:t>266</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w:t>
      </w:r>
      <w:r w:rsidR="00B573FB">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0E5811">
        <w:rPr>
          <w:rFonts w:ascii="HG丸ｺﾞｼｯｸM-PRO" w:eastAsia="HG丸ｺﾞｼｯｸM-PRO" w:cs="Century" w:hint="eastAsia"/>
          <w:kern w:val="0"/>
          <w:szCs w:val="21"/>
        </w:rPr>
        <w:t>266</w:t>
      </w:r>
    </w:p>
    <w:p w:rsidR="009170EF" w:rsidRPr="009170EF" w:rsidRDefault="009170EF" w:rsidP="00B573FB">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3A7561">
        <w:rPr>
          <w:rFonts w:ascii="HG丸ｺﾞｼｯｸM-PRO" w:eastAsia="HG丸ｺﾞｼｯｸM-PRO" w:cs="Century" w:hint="eastAsia"/>
          <w:kern w:val="0"/>
          <w:szCs w:val="21"/>
        </w:rPr>
        <w:t xml:space="preserve"> </w:t>
      </w:r>
      <w:r w:rsidR="00B573FB">
        <w:rPr>
          <w:rFonts w:ascii="HG丸ｺﾞｼｯｸM-PRO" w:eastAsia="HG丸ｺﾞｼｯｸM-PRO" w:cs="Century" w:hint="eastAsia"/>
          <w:kern w:val="0"/>
          <w:szCs w:val="21"/>
        </w:rPr>
        <w:t xml:space="preserve"> </w:t>
      </w:r>
      <w:r w:rsidR="000E5811">
        <w:rPr>
          <w:rFonts w:ascii="HG丸ｺﾞｼｯｸM-PRO" w:eastAsia="HG丸ｺﾞｼｯｸM-PRO" w:cs="Century" w:hint="eastAsia"/>
          <w:kern w:val="0"/>
          <w:szCs w:val="21"/>
        </w:rPr>
        <w:t>266</w:t>
      </w:r>
    </w:p>
    <w:p w:rsidR="009170EF" w:rsidRPr="009170EF" w:rsidRDefault="009170EF" w:rsidP="00B573FB">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軽量盛土工</w:t>
      </w:r>
      <w:r w:rsidR="00B573FB">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0E5811">
        <w:rPr>
          <w:rFonts w:ascii="HG丸ｺﾞｼｯｸM-PRO" w:eastAsia="HG丸ｺﾞｼｯｸM-PRO" w:cs="Century" w:hint="eastAsia"/>
          <w:kern w:val="0"/>
          <w:szCs w:val="21"/>
        </w:rPr>
        <w:t>266</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９－３－１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0E5811">
        <w:rPr>
          <w:rFonts w:ascii="HG丸ｺﾞｼｯｸM-PRO" w:eastAsia="HG丸ｺﾞｼｯｸM-PRO" w:cs="MS-Mincho" w:hint="eastAsia"/>
          <w:kern w:val="0"/>
          <w:szCs w:val="21"/>
        </w:rPr>
        <w:t>266</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９－３－２ 軽量盛土工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0E5811">
        <w:rPr>
          <w:rFonts w:ascii="HG丸ｺﾞｼｯｸM-PRO" w:eastAsia="HG丸ｺﾞｼｯｸM-PRO" w:cs="MS-Mincho" w:hint="eastAsia"/>
          <w:kern w:val="0"/>
          <w:szCs w:val="21"/>
        </w:rPr>
        <w:t>266</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（参照：第３編２－11－２軽量盛土工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0E5811">
        <w:rPr>
          <w:rFonts w:ascii="HG丸ｺﾞｼｯｸM-PRO" w:eastAsia="HG丸ｺﾞｼｯｸM-PRO" w:hAnsi="TimesNewRoman" w:cs="TimesNewRoman" w:hint="eastAsia"/>
          <w:kern w:val="0"/>
          <w:sz w:val="18"/>
          <w:szCs w:val="18"/>
        </w:rPr>
        <w:t>172</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腹付工</w:t>
      </w:r>
      <w:r w:rsidR="00E039C0">
        <w:rPr>
          <w:rFonts w:ascii="HG丸ｺﾞｼｯｸM-PRO" w:eastAsia="HG丸ｺﾞｼｯｸM-PRO" w:cs="Century" w:hint="eastAsia"/>
          <w:kern w:val="0"/>
          <w:szCs w:val="21"/>
        </w:rPr>
        <w:t>・・・・・・</w:t>
      </w:r>
      <w:r w:rsidR="00B573FB">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0E5811">
        <w:rPr>
          <w:rFonts w:ascii="HG丸ｺﾞｼｯｸM-PRO" w:eastAsia="HG丸ｺﾞｼｯｸM-PRO" w:cs="Century" w:hint="eastAsia"/>
          <w:kern w:val="0"/>
          <w:szCs w:val="21"/>
        </w:rPr>
        <w:t>266</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９－４－１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0E5811">
        <w:rPr>
          <w:rFonts w:ascii="HG丸ｺﾞｼｯｸM-PRO" w:eastAsia="HG丸ｺﾞｼｯｸM-PRO" w:cs="MS-Mincho" w:hint="eastAsia"/>
          <w:kern w:val="0"/>
          <w:szCs w:val="21"/>
        </w:rPr>
        <w:t>266</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９－４－２ 覆土工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0E5811">
        <w:rPr>
          <w:rFonts w:ascii="HG丸ｺﾞｼｯｸM-PRO" w:eastAsia="HG丸ｺﾞｼｯｸM-PRO" w:cs="MS-Mincho" w:hint="eastAsia"/>
          <w:kern w:val="0"/>
          <w:szCs w:val="21"/>
        </w:rPr>
        <w:t>266</w:t>
      </w:r>
    </w:p>
    <w:p w:rsidR="0022306E" w:rsidRPr="003A7561"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 w:val="18"/>
          <w:szCs w:val="18"/>
        </w:rPr>
        <w:t xml:space="preserve">（参照：第３編２－３－３作業土工（床掘り・埋戻し） </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0E5811">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r w:rsidR="003A7561">
        <w:rPr>
          <w:rFonts w:ascii="HG丸ｺﾞｼｯｸM-PRO" w:eastAsia="HG丸ｺﾞｼｯｸM-PRO" w:cs="MS-Mincho" w:hint="eastAsia"/>
          <w:kern w:val="0"/>
          <w:sz w:val="18"/>
          <w:szCs w:val="18"/>
        </w:rPr>
        <w:t xml:space="preserve"> </w:t>
      </w:r>
    </w:p>
    <w:p w:rsidR="007D0928" w:rsidRDefault="007D0928" w:rsidP="00B573FB">
      <w:pPr>
        <w:autoSpaceDE w:val="0"/>
        <w:autoSpaceDN w:val="0"/>
        <w:adjustRightInd w:val="0"/>
        <w:ind w:firstLine="840"/>
        <w:jc w:val="left"/>
        <w:rPr>
          <w:rFonts w:ascii="HG丸ｺﾞｼｯｸM-PRO" w:eastAsia="HG丸ｺﾞｼｯｸM-PRO" w:cs="MS-Mincho"/>
          <w:kern w:val="0"/>
          <w:szCs w:val="21"/>
        </w:rPr>
      </w:pP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９－４－３ 植生工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0E5811">
        <w:rPr>
          <w:rFonts w:ascii="HG丸ｺﾞｼｯｸM-PRO" w:eastAsia="HG丸ｺﾞｼｯｸM-PRO" w:cs="MS-Mincho" w:hint="eastAsia"/>
          <w:kern w:val="0"/>
          <w:szCs w:val="21"/>
        </w:rPr>
        <w:t>266</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（参照：第３編２－14－２植生工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0E5811">
        <w:rPr>
          <w:rFonts w:ascii="HG丸ｺﾞｼｯｸM-PRO" w:eastAsia="HG丸ｺﾞｼｯｸM-PRO" w:hAnsi="TimesNewRoman" w:cs="TimesNewRoman" w:hint="eastAsia"/>
          <w:kern w:val="0"/>
          <w:sz w:val="18"/>
          <w:szCs w:val="18"/>
        </w:rPr>
        <w:t>190</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第５節 側帯工</w:t>
      </w:r>
      <w:r w:rsidR="00E039C0">
        <w:rPr>
          <w:rFonts w:ascii="HG丸ｺﾞｼｯｸM-PRO" w:eastAsia="HG丸ｺﾞｼｯｸM-PRO" w:cs="Century" w:hint="eastAsia"/>
          <w:kern w:val="0"/>
          <w:szCs w:val="21"/>
        </w:rPr>
        <w:t>・・・・・・</w:t>
      </w:r>
      <w:r w:rsidR="00B573FB">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0E5811">
        <w:rPr>
          <w:rFonts w:ascii="HG丸ｺﾞｼｯｸM-PRO" w:eastAsia="HG丸ｺﾞｼｯｸM-PRO" w:cs="Century" w:hint="eastAsia"/>
          <w:kern w:val="0"/>
          <w:szCs w:val="21"/>
        </w:rPr>
        <w:t>267</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９－５－１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0E5811">
        <w:rPr>
          <w:rFonts w:ascii="HG丸ｺﾞｼｯｸM-PRO" w:eastAsia="HG丸ｺﾞｼｯｸM-PRO" w:cs="MS-Mincho" w:hint="eastAsia"/>
          <w:kern w:val="0"/>
          <w:szCs w:val="21"/>
        </w:rPr>
        <w:t>267</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９－５－２ 縁切工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0E5811">
        <w:rPr>
          <w:rFonts w:ascii="HG丸ｺﾞｼｯｸM-PRO" w:eastAsia="HG丸ｺﾞｼｯｸM-PRO" w:cs="MS-Mincho" w:hint="eastAsia"/>
          <w:kern w:val="0"/>
          <w:szCs w:val="21"/>
        </w:rPr>
        <w:t>267</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９－５－３ 植生工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0E5811">
        <w:rPr>
          <w:rFonts w:ascii="HG丸ｺﾞｼｯｸM-PRO" w:eastAsia="HG丸ｺﾞｼｯｸM-PRO" w:cs="MS-Mincho" w:hint="eastAsia"/>
          <w:kern w:val="0"/>
          <w:szCs w:val="21"/>
        </w:rPr>
        <w:t>267</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（参照：第３編２－14－２植生工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w:t>
      </w:r>
      <w:r w:rsidR="003A7561">
        <w:rPr>
          <w:rFonts w:ascii="HG丸ｺﾞｼｯｸM-PRO" w:eastAsia="HG丸ｺﾞｼｯｸM-PRO" w:hAnsi="TimesNewRoman" w:cs="TimesNewRoman" w:hint="eastAsia"/>
          <w:kern w:val="0"/>
          <w:sz w:val="18"/>
          <w:szCs w:val="18"/>
        </w:rPr>
        <w:t xml:space="preserve"> </w:t>
      </w:r>
      <w:r w:rsidR="000E5811">
        <w:rPr>
          <w:rFonts w:ascii="HG丸ｺﾞｼｯｸM-PRO" w:eastAsia="HG丸ｺﾞｼｯｸM-PRO" w:hAnsi="TimesNewRoman" w:cs="TimesNewRoman" w:hint="eastAsia"/>
          <w:kern w:val="0"/>
          <w:sz w:val="18"/>
          <w:szCs w:val="18"/>
        </w:rPr>
        <w:t>190</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第６節 堤脚保護工</w:t>
      </w:r>
      <w:r w:rsidR="00E039C0">
        <w:rPr>
          <w:rFonts w:ascii="HG丸ｺﾞｼｯｸM-PRO" w:eastAsia="HG丸ｺﾞｼｯｸM-PRO" w:cs="Century" w:hint="eastAsia"/>
          <w:kern w:val="0"/>
          <w:szCs w:val="21"/>
        </w:rPr>
        <w:t>・・・・・・・・・・・・・・・・・・・・・・・・・・・・</w:t>
      </w:r>
      <w:r w:rsidR="00B573FB">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E875D2">
        <w:rPr>
          <w:rFonts w:ascii="HG丸ｺﾞｼｯｸM-PRO" w:eastAsia="HG丸ｺﾞｼｯｸM-PRO" w:cs="Century" w:hint="eastAsia"/>
          <w:kern w:val="0"/>
          <w:szCs w:val="21"/>
        </w:rPr>
        <w:t>267</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９－６－１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267</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９－６－２ 作業土工（床掘り・埋戻し） </w:t>
      </w:r>
      <w:r w:rsidR="00B573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267</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E875D2">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９－６－３ 石積工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267</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（参照：第３編２－５－５石積（張）工</w:t>
      </w:r>
      <w:r w:rsidR="00B573FB">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E875D2">
        <w:rPr>
          <w:rFonts w:ascii="HG丸ｺﾞｼｯｸM-PRO" w:eastAsia="HG丸ｺﾞｼｯｸM-PRO" w:hAnsi="TimesNewRoman" w:cs="TimesNewRoman" w:hint="eastAsia"/>
          <w:kern w:val="0"/>
          <w:sz w:val="18"/>
          <w:szCs w:val="18"/>
        </w:rPr>
        <w:t>124</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９－６－４ コンクリートブロック工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267</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（参照：第３編２－５－３コンクリートブロック工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w:t>
      </w:r>
      <w:r w:rsidR="003A7561">
        <w:rPr>
          <w:rFonts w:ascii="HG丸ｺﾞｼｯｸM-PRO" w:eastAsia="HG丸ｺﾞｼｯｸM-PRO" w:hAnsi="TimesNewRoman" w:cs="TimesNewRoman" w:hint="eastAsia"/>
          <w:kern w:val="0"/>
          <w:sz w:val="18"/>
          <w:szCs w:val="18"/>
        </w:rPr>
        <w:t xml:space="preserve"> </w:t>
      </w:r>
      <w:r w:rsidR="00E875D2">
        <w:rPr>
          <w:rFonts w:ascii="HG丸ｺﾞｼｯｸM-PRO" w:eastAsia="HG丸ｺﾞｼｯｸM-PRO" w:hAnsi="TimesNewRoman" w:cs="TimesNewRoman" w:hint="eastAsia"/>
          <w:kern w:val="0"/>
          <w:sz w:val="18"/>
          <w:szCs w:val="18"/>
        </w:rPr>
        <w:t>123</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第７節 管理用通路工</w:t>
      </w:r>
      <w:r w:rsidR="00E039C0">
        <w:rPr>
          <w:rFonts w:ascii="HG丸ｺﾞｼｯｸM-PRO" w:eastAsia="HG丸ｺﾞｼｯｸM-PRO" w:cs="Century" w:hint="eastAsia"/>
          <w:kern w:val="0"/>
          <w:szCs w:val="21"/>
        </w:rPr>
        <w:t>・・・・・・・・・・・・・・・・・・・・・・・・・・・</w:t>
      </w:r>
      <w:r w:rsidR="00B573FB">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E875D2">
        <w:rPr>
          <w:rFonts w:ascii="HG丸ｺﾞｼｯｸM-PRO" w:eastAsia="HG丸ｺﾞｼｯｸM-PRO" w:cs="Century" w:hint="eastAsia"/>
          <w:kern w:val="0"/>
          <w:szCs w:val="21"/>
        </w:rPr>
        <w:t>267</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９－７－１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267</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９－７－２ 防護柵工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267</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９－７－３ 作業土工（床掘り・埋戻し） </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268</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E875D2">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９－７－４ 路面切削工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268</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９－７－５ 舗装打換え工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268</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（参照：第３編２－６－16舗装打換え工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E875D2">
        <w:rPr>
          <w:rFonts w:ascii="HG丸ｺﾞｼｯｸM-PRO" w:eastAsia="HG丸ｺﾞｼｯｸM-PRO" w:hAnsi="TimesNewRoman" w:cs="TimesNewRoman" w:hint="eastAsia"/>
          <w:kern w:val="0"/>
          <w:sz w:val="18"/>
          <w:szCs w:val="18"/>
        </w:rPr>
        <w:t>154</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９－７－６ オーバーレイ工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268</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（参照：第３編２－６－17オーバーレイ工</w:t>
      </w:r>
      <w:r w:rsidR="00B573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E875D2">
        <w:rPr>
          <w:rFonts w:ascii="HG丸ｺﾞｼｯｸM-PRO" w:eastAsia="HG丸ｺﾞｼｯｸM-PRO" w:hAnsi="TimesNewRoman" w:cs="TimesNewRoman" w:hint="eastAsia"/>
          <w:kern w:val="0"/>
          <w:sz w:val="18"/>
          <w:szCs w:val="18"/>
        </w:rPr>
        <w:t>155</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９－７－７ 排水構造物工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268</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９－７－８ 道路付属物工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268</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第８節 現場塗装工</w:t>
      </w:r>
      <w:r w:rsidR="00B573FB">
        <w:rPr>
          <w:rFonts w:ascii="HG丸ｺﾞｼｯｸM-PRO" w:eastAsia="HG丸ｺﾞｼｯｸM-PRO" w:cs="Century" w:hint="eastAsia"/>
          <w:kern w:val="0"/>
          <w:szCs w:val="21"/>
        </w:rPr>
        <w:t xml:space="preserve">・・・・・・・・・・・・・・・・・・・・・・・・・・・・ </w:t>
      </w:r>
      <w:r w:rsidR="003A7561">
        <w:rPr>
          <w:rFonts w:ascii="HG丸ｺﾞｼｯｸM-PRO" w:eastAsia="HG丸ｺﾞｼｯｸM-PRO" w:cs="Century" w:hint="eastAsia"/>
          <w:kern w:val="0"/>
          <w:szCs w:val="21"/>
        </w:rPr>
        <w:t xml:space="preserve"> </w:t>
      </w:r>
      <w:r w:rsidR="00E875D2">
        <w:rPr>
          <w:rFonts w:ascii="HG丸ｺﾞｼｯｸM-PRO" w:eastAsia="HG丸ｺﾞｼｯｸM-PRO" w:cs="Century" w:hint="eastAsia"/>
          <w:kern w:val="0"/>
          <w:szCs w:val="21"/>
        </w:rPr>
        <w:t>268</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９－８－１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268</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９－８－２ 材 料</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3A7561">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269</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（参照：第３編２－12－２材料</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E875D2">
        <w:rPr>
          <w:rFonts w:ascii="HG丸ｺﾞｼｯｸM-PRO" w:eastAsia="HG丸ｺﾞｼｯｸM-PRO" w:hAnsi="TimesNewRoman" w:cs="TimesNewRoman" w:hint="eastAsia"/>
          <w:kern w:val="0"/>
          <w:sz w:val="18"/>
          <w:szCs w:val="18"/>
        </w:rPr>
        <w:t>172</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９－８－３ 付属物塗装工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269</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９－８－４ コンクリート面塗装工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3A7561">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269</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（参照：第３編２－３－11コンクリート面塗装工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3A7561">
        <w:rPr>
          <w:rFonts w:ascii="HG丸ｺﾞｼｯｸM-PRO" w:eastAsia="HG丸ｺﾞｼｯｸM-PRO" w:hAnsi="TimesNewRoman" w:cs="TimesNewRoman" w:hint="eastAsia"/>
          <w:kern w:val="0"/>
          <w:sz w:val="18"/>
          <w:szCs w:val="18"/>
        </w:rPr>
        <w:t xml:space="preserve"> </w:t>
      </w:r>
      <w:r w:rsidR="00E875D2">
        <w:rPr>
          <w:rFonts w:ascii="HG丸ｺﾞｼｯｸM-PRO" w:eastAsia="HG丸ｺﾞｼｯｸM-PRO" w:hAnsi="TimesNewRoman" w:cs="TimesNewRoman" w:hint="eastAsia"/>
          <w:kern w:val="0"/>
          <w:sz w:val="18"/>
          <w:szCs w:val="18"/>
        </w:rPr>
        <w:t xml:space="preserve">  95</w:t>
      </w:r>
      <w:r w:rsidRPr="009170EF">
        <w:rPr>
          <w:rFonts w:ascii="HG丸ｺﾞｼｯｸM-PRO" w:eastAsia="HG丸ｺﾞｼｯｸM-PRO" w:cs="MS-Mincho" w:hint="eastAsia"/>
          <w:kern w:val="0"/>
          <w:sz w:val="18"/>
          <w:szCs w:val="18"/>
        </w:rPr>
        <w:t>）</w:t>
      </w:r>
      <w:r w:rsidR="003A7561">
        <w:rPr>
          <w:rFonts w:ascii="HG丸ｺﾞｼｯｸM-PRO" w:eastAsia="HG丸ｺﾞｼｯｸM-PRO" w:cs="MS-Mincho" w:hint="eastAsia"/>
          <w:kern w:val="0"/>
          <w:sz w:val="18"/>
          <w:szCs w:val="18"/>
        </w:rPr>
        <w:t xml:space="preserve"> </w:t>
      </w:r>
    </w:p>
    <w:p w:rsidR="00B573FB" w:rsidRPr="003A7561" w:rsidRDefault="00B573FB" w:rsidP="00B573FB">
      <w:pPr>
        <w:autoSpaceDE w:val="0"/>
        <w:autoSpaceDN w:val="0"/>
        <w:adjustRightInd w:val="0"/>
        <w:jc w:val="left"/>
        <w:rPr>
          <w:rFonts w:ascii="HG丸ｺﾞｼｯｸM-PRO" w:eastAsia="HG丸ｺﾞｼｯｸM-PRO" w:cs="MS-Gothic"/>
          <w:kern w:val="0"/>
          <w:sz w:val="24"/>
        </w:rPr>
      </w:pPr>
    </w:p>
    <w:p w:rsidR="009170EF" w:rsidRPr="00B573FB" w:rsidRDefault="009170EF" w:rsidP="00B573FB">
      <w:pPr>
        <w:autoSpaceDE w:val="0"/>
        <w:autoSpaceDN w:val="0"/>
        <w:adjustRightInd w:val="0"/>
        <w:jc w:val="left"/>
        <w:rPr>
          <w:rFonts w:ascii="HG丸ｺﾞｼｯｸM-PRO" w:eastAsia="HG丸ｺﾞｼｯｸM-PRO" w:cs="Century"/>
          <w:b/>
          <w:kern w:val="0"/>
          <w:sz w:val="24"/>
        </w:rPr>
      </w:pPr>
      <w:r w:rsidRPr="00B573FB">
        <w:rPr>
          <w:rFonts w:ascii="HG丸ｺﾞｼｯｸM-PRO" w:eastAsia="HG丸ｺﾞｼｯｸM-PRO" w:cs="MS-Gothic" w:hint="eastAsia"/>
          <w:b/>
          <w:kern w:val="0"/>
          <w:sz w:val="24"/>
        </w:rPr>
        <w:t>第７編 河川海岸編</w:t>
      </w:r>
      <w:r w:rsidR="00E039C0" w:rsidRPr="00B573FB">
        <w:rPr>
          <w:rFonts w:ascii="HG丸ｺﾞｼｯｸM-PRO" w:eastAsia="HG丸ｺﾞｼｯｸM-PRO" w:cs="Century" w:hint="eastAsia"/>
          <w:b/>
          <w:kern w:val="0"/>
          <w:sz w:val="24"/>
        </w:rPr>
        <w:t>・・・・・・・・・・・・・・・・・・・・・</w:t>
      </w:r>
      <w:r w:rsidR="00B573FB" w:rsidRPr="00B573FB">
        <w:rPr>
          <w:rFonts w:ascii="HG丸ｺﾞｼｯｸM-PRO" w:eastAsia="HG丸ｺﾞｼｯｸM-PRO" w:cs="Century" w:hint="eastAsia"/>
          <w:b/>
          <w:kern w:val="0"/>
          <w:sz w:val="24"/>
        </w:rPr>
        <w:t>・・・</w:t>
      </w:r>
      <w:r w:rsidR="00E875D2">
        <w:rPr>
          <w:rFonts w:ascii="HG丸ｺﾞｼｯｸM-PRO" w:eastAsia="HG丸ｺﾞｼｯｸM-PRO" w:cs="Century" w:hint="eastAsia"/>
          <w:b/>
          <w:kern w:val="0"/>
          <w:sz w:val="24"/>
        </w:rPr>
        <w:t>・  270</w:t>
      </w:r>
    </w:p>
    <w:p w:rsidR="009170EF" w:rsidRPr="00B573FB" w:rsidRDefault="009170EF" w:rsidP="00B573FB">
      <w:pPr>
        <w:autoSpaceDE w:val="0"/>
        <w:autoSpaceDN w:val="0"/>
        <w:adjustRightInd w:val="0"/>
        <w:ind w:firstLineChars="200" w:firstLine="442"/>
        <w:jc w:val="left"/>
        <w:rPr>
          <w:rFonts w:ascii="HG丸ｺﾞｼｯｸM-PRO" w:eastAsia="HG丸ｺﾞｼｯｸM-PRO" w:cs="Century"/>
          <w:b/>
          <w:kern w:val="0"/>
          <w:sz w:val="22"/>
          <w:szCs w:val="22"/>
        </w:rPr>
      </w:pPr>
      <w:r w:rsidRPr="00B573FB">
        <w:rPr>
          <w:rFonts w:ascii="HG丸ｺﾞｼｯｸM-PRO" w:eastAsia="HG丸ｺﾞｼｯｸM-PRO" w:cs="MS-Gothic" w:hint="eastAsia"/>
          <w:b/>
          <w:kern w:val="0"/>
          <w:sz w:val="22"/>
          <w:szCs w:val="22"/>
        </w:rPr>
        <w:t>第１章 堤防・護岸</w:t>
      </w:r>
      <w:r w:rsidR="00E039C0" w:rsidRPr="00B573FB">
        <w:rPr>
          <w:rFonts w:ascii="HG丸ｺﾞｼｯｸM-PRO" w:eastAsia="HG丸ｺﾞｼｯｸM-PRO" w:cs="Century" w:hint="eastAsia"/>
          <w:b/>
          <w:kern w:val="0"/>
          <w:sz w:val="22"/>
          <w:szCs w:val="22"/>
        </w:rPr>
        <w:t>・・・・・・・・・・・・・・・・・・・・・・・・・・・</w:t>
      </w:r>
      <w:r w:rsidR="00E875D2">
        <w:rPr>
          <w:rFonts w:ascii="HG丸ｺﾞｼｯｸM-PRO" w:eastAsia="HG丸ｺﾞｼｯｸM-PRO" w:cs="Century" w:hint="eastAsia"/>
          <w:b/>
          <w:kern w:val="0"/>
          <w:sz w:val="22"/>
          <w:szCs w:val="22"/>
        </w:rPr>
        <w:t xml:space="preserve"> 270</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B573FB">
        <w:rPr>
          <w:rFonts w:ascii="HG丸ｺﾞｼｯｸM-PRO" w:eastAsia="HG丸ｺﾞｼｯｸM-PRO" w:cs="Century" w:hint="eastAsia"/>
          <w:kern w:val="0"/>
          <w:szCs w:val="21"/>
        </w:rPr>
        <w:t xml:space="preserve">・・・・・・・・・・・・・・・・・・・・・・・・・・・・・ </w:t>
      </w:r>
      <w:r w:rsidR="00E875D2">
        <w:rPr>
          <w:rFonts w:ascii="HG丸ｺﾞｼｯｸM-PRO" w:eastAsia="HG丸ｺﾞｼｯｸM-PRO" w:cs="Century" w:hint="eastAsia"/>
          <w:kern w:val="0"/>
          <w:szCs w:val="21"/>
        </w:rPr>
        <w:t>270</w:t>
      </w:r>
    </w:p>
    <w:p w:rsidR="009170EF" w:rsidRPr="009170EF" w:rsidRDefault="009170EF" w:rsidP="00B573FB">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B573FB">
        <w:rPr>
          <w:rFonts w:ascii="HG丸ｺﾞｼｯｸM-PRO" w:eastAsia="HG丸ｺﾞｼｯｸM-PRO" w:cs="Century" w:hint="eastAsia"/>
          <w:kern w:val="0"/>
          <w:szCs w:val="21"/>
        </w:rPr>
        <w:t>・・・・・・</w:t>
      </w:r>
      <w:r w:rsidR="00E875D2">
        <w:rPr>
          <w:rFonts w:ascii="HG丸ｺﾞｼｯｸM-PRO" w:eastAsia="HG丸ｺﾞｼｯｸM-PRO" w:cs="Century" w:hint="eastAsia"/>
          <w:kern w:val="0"/>
          <w:szCs w:val="21"/>
        </w:rPr>
        <w:t>270</w:t>
      </w:r>
    </w:p>
    <w:p w:rsidR="009170EF" w:rsidRPr="009170EF" w:rsidRDefault="009170EF" w:rsidP="00B573FB">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軽量盛土工</w:t>
      </w:r>
      <w:r w:rsidR="00B573FB">
        <w:rPr>
          <w:rFonts w:ascii="HG丸ｺﾞｼｯｸM-PRO" w:eastAsia="HG丸ｺﾞｼｯｸM-PRO" w:cs="Century" w:hint="eastAsia"/>
          <w:kern w:val="0"/>
          <w:szCs w:val="21"/>
        </w:rPr>
        <w:t>・・・・・・・・・・・・・・・・・・・・・・・・・・・・・</w:t>
      </w:r>
      <w:r w:rsidR="00E875D2">
        <w:rPr>
          <w:rFonts w:ascii="HG丸ｺﾞｼｯｸM-PRO" w:eastAsia="HG丸ｺﾞｼｯｸM-PRO" w:cs="Century" w:hint="eastAsia"/>
          <w:kern w:val="0"/>
          <w:szCs w:val="21"/>
        </w:rPr>
        <w:t>270</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１－３－１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270</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１－３－２ 軽量盛土工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270</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（参照：第３編２－11－２軽量盛土工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w:t>
      </w:r>
      <w:r w:rsidR="00E875D2">
        <w:rPr>
          <w:rFonts w:ascii="HG丸ｺﾞｼｯｸM-PRO" w:eastAsia="HG丸ｺﾞｼｯｸM-PRO" w:hAnsi="TimesNewRoman" w:cs="TimesNewRoman" w:hint="eastAsia"/>
          <w:kern w:val="0"/>
          <w:sz w:val="18"/>
          <w:szCs w:val="18"/>
        </w:rPr>
        <w:t>172</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lastRenderedPageBreak/>
        <w:t>第４節 地盤改良工</w:t>
      </w:r>
      <w:r w:rsidR="00B573FB">
        <w:rPr>
          <w:rFonts w:ascii="HG丸ｺﾞｼｯｸM-PRO" w:eastAsia="HG丸ｺﾞｼｯｸM-PRO" w:cs="Century" w:hint="eastAsia"/>
          <w:kern w:val="0"/>
          <w:szCs w:val="21"/>
        </w:rPr>
        <w:t>・・・・・・・・・・・・・・・・・・・・・・・・・・・・・</w:t>
      </w:r>
      <w:r w:rsidR="00E875D2">
        <w:rPr>
          <w:rFonts w:ascii="HG丸ｺﾞｼｯｸM-PRO" w:eastAsia="HG丸ｺﾞｼｯｸM-PRO" w:cs="Century" w:hint="eastAsia"/>
          <w:kern w:val="0"/>
          <w:szCs w:val="21"/>
        </w:rPr>
        <w:t>271</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271</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１－４－２ 表層安定処理工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271</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（参照：第３編２－７－４表層安定処理工</w:t>
      </w:r>
      <w:r w:rsidR="00B573FB">
        <w:rPr>
          <w:rFonts w:ascii="HG丸ｺﾞｼｯｸM-PRO" w:eastAsia="HG丸ｺﾞｼｯｸM-PRO" w:hAnsi="TimesNewRoman" w:cs="TimesNewRoman" w:hint="eastAsia"/>
          <w:kern w:val="0"/>
          <w:sz w:val="18"/>
          <w:szCs w:val="18"/>
        </w:rPr>
        <w:t xml:space="preserve">・・・・・・・・・・・・・・・・・・・・・・・ </w:t>
      </w:r>
      <w:r w:rsidR="00E875D2">
        <w:rPr>
          <w:rFonts w:ascii="HG丸ｺﾞｼｯｸM-PRO" w:eastAsia="HG丸ｺﾞｼｯｸM-PRO" w:hAnsi="TimesNewRoman" w:cs="TimesNewRoman" w:hint="eastAsia"/>
          <w:kern w:val="0"/>
          <w:sz w:val="18"/>
          <w:szCs w:val="18"/>
        </w:rPr>
        <w:t>158</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１－４－３ パイルネット工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271</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（参照：第３編２－７－５パイルネット工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E875D2">
        <w:rPr>
          <w:rFonts w:ascii="HG丸ｺﾞｼｯｸM-PRO" w:eastAsia="HG丸ｺﾞｼｯｸM-PRO" w:hAnsi="TimesNewRoman" w:cs="TimesNewRoman" w:hint="eastAsia"/>
          <w:kern w:val="0"/>
          <w:sz w:val="18"/>
          <w:szCs w:val="18"/>
        </w:rPr>
        <w:t>158</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１－４－４ バーチカルドレーン工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271</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（参照：第３編２－７－７バーチカルドレーン工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w:t>
      </w:r>
      <w:r w:rsidR="00E875D2">
        <w:rPr>
          <w:rFonts w:ascii="HG丸ｺﾞｼｯｸM-PRO" w:eastAsia="HG丸ｺﾞｼｯｸM-PRO" w:hAnsi="TimesNewRoman" w:cs="TimesNewRoman" w:hint="eastAsia"/>
          <w:kern w:val="0"/>
          <w:sz w:val="18"/>
          <w:szCs w:val="18"/>
        </w:rPr>
        <w:t xml:space="preserve"> 159</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１－４－５ 締固め改良工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 xml:space="preserve"> </w:t>
      </w:r>
      <w:r w:rsidR="00B573FB">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271</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（参照：第３編２－７－８締固め改良工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w:t>
      </w:r>
      <w:r w:rsidR="00E875D2">
        <w:rPr>
          <w:rFonts w:ascii="HG丸ｺﾞｼｯｸM-PRO" w:eastAsia="HG丸ｺﾞｼｯｸM-PRO" w:hAnsi="TimesNewRoman" w:cs="TimesNewRoman" w:hint="eastAsia"/>
          <w:kern w:val="0"/>
          <w:sz w:val="18"/>
          <w:szCs w:val="18"/>
        </w:rPr>
        <w:t xml:space="preserve"> 159</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１－４－６ 固結工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 xml:space="preserve"> 271</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（参照：第３編２－７－９固結工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w:t>
      </w:r>
      <w:r w:rsidR="00E875D2">
        <w:rPr>
          <w:rFonts w:ascii="HG丸ｺﾞｼｯｸM-PRO" w:eastAsia="HG丸ｺﾞｼｯｸM-PRO" w:hAnsi="TimesNewRoman" w:cs="TimesNewRoman" w:hint="eastAsia"/>
          <w:kern w:val="0"/>
          <w:sz w:val="18"/>
          <w:szCs w:val="18"/>
        </w:rPr>
        <w:t xml:space="preserve"> 160</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第５節 護岸基礎工</w:t>
      </w:r>
      <w:r w:rsidR="00E039C0">
        <w:rPr>
          <w:rFonts w:ascii="HG丸ｺﾞｼｯｸM-PRO" w:eastAsia="HG丸ｺﾞｼｯｸM-PRO" w:cs="Century" w:hint="eastAsia"/>
          <w:kern w:val="0"/>
          <w:szCs w:val="21"/>
        </w:rPr>
        <w:t>・・・・・・・・・・・・・・・・・・・・・・・・・・・・</w:t>
      </w:r>
      <w:r w:rsidR="00B573FB">
        <w:rPr>
          <w:rFonts w:ascii="HG丸ｺﾞｼｯｸM-PRO" w:eastAsia="HG丸ｺﾞｼｯｸM-PRO" w:cs="Century" w:hint="eastAsia"/>
          <w:kern w:val="0"/>
          <w:szCs w:val="21"/>
        </w:rPr>
        <w:t xml:space="preserve"> </w:t>
      </w:r>
      <w:r w:rsidR="00E875D2">
        <w:rPr>
          <w:rFonts w:ascii="HG丸ｺﾞｼｯｸM-PRO" w:eastAsia="HG丸ｺﾞｼｯｸM-PRO" w:cs="Century" w:hint="eastAsia"/>
          <w:kern w:val="0"/>
          <w:szCs w:val="21"/>
        </w:rPr>
        <w:t xml:space="preserve"> 271</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１－５－１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 xml:space="preserve"> </w:t>
      </w:r>
      <w:r w:rsidR="00B573FB">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271</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１－５－２ 材 料</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 xml:space="preserve"> 271</w:t>
      </w:r>
    </w:p>
    <w:p w:rsidR="009170EF" w:rsidRPr="009170EF" w:rsidRDefault="009170EF" w:rsidP="00B573FB">
      <w:pPr>
        <w:autoSpaceDE w:val="0"/>
        <w:autoSpaceDN w:val="0"/>
        <w:adjustRightInd w:val="0"/>
        <w:ind w:left="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１－５－３ 作業土工（床掘り・埋戻し） </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 xml:space="preserve"> 272</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E875D2">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１－５－４ 捨石工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 xml:space="preserve"> 272</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（参照：第３編２－３－19捨石工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E875D2">
        <w:rPr>
          <w:rFonts w:ascii="HG丸ｺﾞｼｯｸM-PRO" w:eastAsia="HG丸ｺﾞｼｯｸM-PRO" w:hAnsi="TimesNewRoman" w:cs="TimesNewRoman" w:hint="eastAsia"/>
          <w:kern w:val="0"/>
          <w:sz w:val="18"/>
          <w:szCs w:val="18"/>
        </w:rPr>
        <w:t xml:space="preserve">  101</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１－５－５ 場所打コンクリート工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 xml:space="preserve"> 272</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１－５－６ 海岸コンクリートブロック工</w:t>
      </w:r>
      <w:r w:rsidR="00B573FB">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 xml:space="preserve"> 272</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１－５－７ 笠コンクリート工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 xml:space="preserve"> 273</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（参照：第３編２－３－20笠コンクリート工</w:t>
      </w:r>
      <w:r w:rsidR="00B573FB">
        <w:rPr>
          <w:rFonts w:ascii="HG丸ｺﾞｼｯｸM-PRO" w:eastAsia="HG丸ｺﾞｼｯｸM-PRO" w:hAnsi="TimesNewRoman" w:cs="TimesNewRoman" w:hint="eastAsia"/>
          <w:kern w:val="0"/>
          <w:sz w:val="18"/>
          <w:szCs w:val="18"/>
        </w:rPr>
        <w:t xml:space="preserve">・・・・・・・・・・・・・・・・・・・・・ </w:t>
      </w:r>
      <w:r w:rsidR="00E875D2">
        <w:rPr>
          <w:rFonts w:ascii="HG丸ｺﾞｼｯｸM-PRO" w:eastAsia="HG丸ｺﾞｼｯｸM-PRO" w:hAnsi="TimesNewRoman" w:cs="TimesNewRoman" w:hint="eastAsia"/>
          <w:kern w:val="0"/>
          <w:sz w:val="18"/>
          <w:szCs w:val="18"/>
        </w:rPr>
        <w:t xml:space="preserve">  102</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１－５－８ 基礎工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 xml:space="preserve"> 273</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１－５－９ 矢板工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 xml:space="preserve"> 273</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（参照：第３編２－３－４矢板工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w:t>
      </w:r>
      <w:r w:rsidR="00E875D2">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第６節 護岸工</w:t>
      </w:r>
      <w:r w:rsidR="00E039C0">
        <w:rPr>
          <w:rFonts w:ascii="HG丸ｺﾞｼｯｸM-PRO" w:eastAsia="HG丸ｺﾞｼｯｸM-PRO" w:cs="Century" w:hint="eastAsia"/>
          <w:kern w:val="0"/>
          <w:szCs w:val="21"/>
        </w:rPr>
        <w:t>・・・・・・・・・・・・・・・・・・・・・・・・・・・・・・</w:t>
      </w:r>
      <w:r w:rsidR="00B573FB">
        <w:rPr>
          <w:rFonts w:ascii="HG丸ｺﾞｼｯｸM-PRO" w:eastAsia="HG丸ｺﾞｼｯｸM-PRO" w:cs="Century" w:hint="eastAsia"/>
          <w:kern w:val="0"/>
          <w:szCs w:val="21"/>
        </w:rPr>
        <w:t xml:space="preserve"> </w:t>
      </w:r>
      <w:r w:rsidR="00E875D2">
        <w:rPr>
          <w:rFonts w:ascii="HG丸ｺﾞｼｯｸM-PRO" w:eastAsia="HG丸ｺﾞｼｯｸM-PRO" w:cs="Century" w:hint="eastAsia"/>
          <w:kern w:val="0"/>
          <w:szCs w:val="21"/>
        </w:rPr>
        <w:t xml:space="preserve"> 273</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１－６－１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 xml:space="preserve"> 273</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１－６－２ 材 料</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 xml:space="preserve"> 273</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１－６－３ 石積（張）工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 xml:space="preserve"> 274</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（参照：第３編２－５－５石積（張）工</w:t>
      </w:r>
      <w:r w:rsidR="00B573FB">
        <w:rPr>
          <w:rFonts w:ascii="HG丸ｺﾞｼｯｸM-PRO" w:eastAsia="HG丸ｺﾞｼｯｸM-PRO" w:hAnsi="TimesNewRoman" w:cs="TimesNewRoman" w:hint="eastAsia"/>
          <w:kern w:val="0"/>
          <w:sz w:val="18"/>
          <w:szCs w:val="18"/>
        </w:rPr>
        <w:t>・・・・・・・・・・・・・・・・・・・・・・・・</w:t>
      </w:r>
      <w:r w:rsidR="00E875D2">
        <w:rPr>
          <w:rFonts w:ascii="HG丸ｺﾞｼｯｸM-PRO" w:eastAsia="HG丸ｺﾞｼｯｸM-PRO" w:hAnsi="TimesNewRoman" w:cs="TimesNewRoman" w:hint="eastAsia"/>
          <w:kern w:val="0"/>
          <w:sz w:val="18"/>
          <w:szCs w:val="18"/>
        </w:rPr>
        <w:t xml:space="preserve">  124</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１－６－４ 海岸コンクリートブロック工</w:t>
      </w:r>
      <w:r w:rsidR="00B573FB">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 xml:space="preserve"> 274</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（参照：第７編１－５－６海岸コンクリートブロック工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w:t>
      </w:r>
      <w:r w:rsidR="00E875D2">
        <w:rPr>
          <w:rFonts w:ascii="HG丸ｺﾞｼｯｸM-PRO" w:eastAsia="HG丸ｺﾞｼｯｸM-PRO" w:hAnsi="TimesNewRoman" w:cs="TimesNewRoman" w:hint="eastAsia"/>
          <w:kern w:val="0"/>
          <w:sz w:val="18"/>
          <w:szCs w:val="18"/>
        </w:rPr>
        <w:t xml:space="preserve">  272</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１－６－５ コンクリート被覆工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 xml:space="preserve"> 274</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第７節 擁壁工</w:t>
      </w:r>
      <w:r w:rsidR="00E039C0">
        <w:rPr>
          <w:rFonts w:ascii="HG丸ｺﾞｼｯｸM-PRO" w:eastAsia="HG丸ｺﾞｼｯｸM-PRO" w:cs="Century" w:hint="eastAsia"/>
          <w:kern w:val="0"/>
          <w:szCs w:val="21"/>
        </w:rPr>
        <w:t>・・・・・・</w:t>
      </w:r>
      <w:r w:rsidR="00B573FB">
        <w:rPr>
          <w:rFonts w:ascii="HG丸ｺﾞｼｯｸM-PRO" w:eastAsia="HG丸ｺﾞｼｯｸM-PRO" w:cs="Century" w:hint="eastAsia"/>
          <w:kern w:val="0"/>
          <w:szCs w:val="21"/>
        </w:rPr>
        <w:t xml:space="preserve">・・・・・・・・・・・・・・・・・・・・・・・・ </w:t>
      </w:r>
      <w:r w:rsidR="00E875D2">
        <w:rPr>
          <w:rFonts w:ascii="HG丸ｺﾞｼｯｸM-PRO" w:eastAsia="HG丸ｺﾞｼｯｸM-PRO" w:cs="Century" w:hint="eastAsia"/>
          <w:kern w:val="0"/>
          <w:szCs w:val="21"/>
        </w:rPr>
        <w:t xml:space="preserve"> 275</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１－７－１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 xml:space="preserve"> 275</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１－７－２ 作業土工（床掘り・埋戻し） </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 xml:space="preserve"> 275</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E875D2">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１－７－３ 場所打擁壁工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 xml:space="preserve"> 275</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第８節 天端被覆工</w:t>
      </w:r>
      <w:r w:rsidR="00B573FB">
        <w:rPr>
          <w:rFonts w:ascii="HG丸ｺﾞｼｯｸM-PRO" w:eastAsia="HG丸ｺﾞｼｯｸM-PRO" w:cs="Century" w:hint="eastAsia"/>
          <w:kern w:val="0"/>
          <w:szCs w:val="21"/>
        </w:rPr>
        <w:t xml:space="preserve">・・・・・・・・・・・・・・・・・・・・・・・・・・・・ </w:t>
      </w:r>
      <w:r w:rsidR="00E875D2">
        <w:rPr>
          <w:rFonts w:ascii="HG丸ｺﾞｼｯｸM-PRO" w:eastAsia="HG丸ｺﾞｼｯｸM-PRO" w:cs="Century" w:hint="eastAsia"/>
          <w:kern w:val="0"/>
          <w:szCs w:val="21"/>
        </w:rPr>
        <w:t xml:space="preserve"> 275</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１－８－１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 xml:space="preserve"> 275</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１－８－２ コンクリート被覆工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 xml:space="preserve"> 275</w:t>
      </w:r>
    </w:p>
    <w:p w:rsidR="0022306E" w:rsidRDefault="0022306E" w:rsidP="00E875D2">
      <w:pPr>
        <w:autoSpaceDE w:val="0"/>
        <w:autoSpaceDN w:val="0"/>
        <w:adjustRightInd w:val="0"/>
        <w:jc w:val="left"/>
        <w:rPr>
          <w:rFonts w:ascii="HG丸ｺﾞｼｯｸM-PRO" w:eastAsia="HG丸ｺﾞｼｯｸM-PRO" w:cs="MS-Gothic"/>
          <w:kern w:val="0"/>
          <w:szCs w:val="21"/>
        </w:rPr>
      </w:pP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lastRenderedPageBreak/>
        <w:t>第９節 波返工</w:t>
      </w:r>
      <w:r w:rsidR="00E039C0">
        <w:rPr>
          <w:rFonts w:ascii="HG丸ｺﾞｼｯｸM-PRO" w:eastAsia="HG丸ｺﾞｼｯｸM-PRO" w:cs="Century" w:hint="eastAsia"/>
          <w:kern w:val="0"/>
          <w:szCs w:val="21"/>
        </w:rPr>
        <w:t>・・・・・・</w:t>
      </w:r>
      <w:r w:rsidR="00B573FB">
        <w:rPr>
          <w:rFonts w:ascii="HG丸ｺﾞｼｯｸM-PRO" w:eastAsia="HG丸ｺﾞｼｯｸM-PRO" w:cs="Century" w:hint="eastAsia"/>
          <w:kern w:val="0"/>
          <w:szCs w:val="21"/>
        </w:rPr>
        <w:t xml:space="preserve">・・・・・・・・・・・・・・・・・・・・・・・・ </w:t>
      </w:r>
      <w:r w:rsidR="00E875D2">
        <w:rPr>
          <w:rFonts w:ascii="HG丸ｺﾞｼｯｸM-PRO" w:eastAsia="HG丸ｺﾞｼｯｸM-PRO" w:cs="Century" w:hint="eastAsia"/>
          <w:kern w:val="0"/>
          <w:szCs w:val="21"/>
        </w:rPr>
        <w:t xml:space="preserve"> </w:t>
      </w:r>
      <w:r w:rsidR="007B2AAA">
        <w:rPr>
          <w:rFonts w:ascii="HG丸ｺﾞｼｯｸM-PRO" w:eastAsia="HG丸ｺﾞｼｯｸM-PRO" w:cs="Century" w:hint="eastAsia"/>
          <w:kern w:val="0"/>
          <w:szCs w:val="21"/>
        </w:rPr>
        <w:t>275</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１－９－１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275</w:t>
      </w:r>
    </w:p>
    <w:p w:rsidR="009170EF" w:rsidRPr="009170EF" w:rsidRDefault="009170EF" w:rsidP="00B573FB">
      <w:pPr>
        <w:autoSpaceDE w:val="0"/>
        <w:autoSpaceDN w:val="0"/>
        <w:adjustRightInd w:val="0"/>
        <w:ind w:left="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１－９－２ 材 料</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275</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１－９－３ 波返工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276</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第10節 裏法被覆工</w:t>
      </w:r>
      <w:r w:rsidR="00B573FB">
        <w:rPr>
          <w:rFonts w:ascii="HG丸ｺﾞｼｯｸM-PRO" w:eastAsia="HG丸ｺﾞｼｯｸM-PRO" w:cs="Century" w:hint="eastAsia"/>
          <w:kern w:val="0"/>
          <w:szCs w:val="21"/>
        </w:rPr>
        <w:t>・・・・・・・・・・・・・・・・・・・・・・・・・・・・</w:t>
      </w:r>
      <w:r w:rsidR="00E875D2">
        <w:rPr>
          <w:rFonts w:ascii="HG丸ｺﾞｼｯｸM-PRO" w:eastAsia="HG丸ｺﾞｼｯｸM-PRO" w:cs="Century" w:hint="eastAsia"/>
          <w:kern w:val="0"/>
          <w:szCs w:val="21"/>
        </w:rPr>
        <w:t xml:space="preserve"> </w:t>
      </w:r>
      <w:r w:rsidR="007B2AAA">
        <w:rPr>
          <w:rFonts w:ascii="HG丸ｺﾞｼｯｸM-PRO" w:eastAsia="HG丸ｺﾞｼｯｸM-PRO" w:cs="Century" w:hint="eastAsia"/>
          <w:kern w:val="0"/>
          <w:szCs w:val="21"/>
        </w:rPr>
        <w:t>276</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１－10－１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276</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１－10－２ 石積（張）工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276</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（参照：第３編２－５－５石積（張）工</w:t>
      </w:r>
      <w:r w:rsidR="00B573FB">
        <w:rPr>
          <w:rFonts w:ascii="HG丸ｺﾞｼｯｸM-PRO" w:eastAsia="HG丸ｺﾞｼｯｸM-PRO" w:hAnsi="TimesNewRoman" w:cs="TimesNewRoman" w:hint="eastAsia"/>
          <w:kern w:val="0"/>
          <w:sz w:val="18"/>
          <w:szCs w:val="18"/>
        </w:rPr>
        <w:t>・・・・・・・・・・・・・・・・・・・・・・・・</w:t>
      </w:r>
      <w:r w:rsidR="00E875D2">
        <w:rPr>
          <w:rFonts w:ascii="HG丸ｺﾞｼｯｸM-PRO" w:eastAsia="HG丸ｺﾞｼｯｸM-PRO" w:hAnsi="TimesNewRoman" w:cs="TimesNewRoman" w:hint="eastAsia"/>
          <w:kern w:val="0"/>
          <w:sz w:val="18"/>
          <w:szCs w:val="18"/>
        </w:rPr>
        <w:t xml:space="preserve"> </w:t>
      </w:r>
      <w:r w:rsidR="007B2AAA">
        <w:rPr>
          <w:rFonts w:ascii="HG丸ｺﾞｼｯｸM-PRO" w:eastAsia="HG丸ｺﾞｼｯｸM-PRO" w:hAnsi="TimesNewRoman" w:cs="TimesNewRoman" w:hint="eastAsia"/>
          <w:kern w:val="0"/>
          <w:sz w:val="18"/>
          <w:szCs w:val="18"/>
        </w:rPr>
        <w:t>124</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１－10－３ コンクリートブロック工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276</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（参照：第３編２－５－３コンクリートブロック工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w:t>
      </w:r>
      <w:r w:rsidR="00E875D2">
        <w:rPr>
          <w:rFonts w:ascii="HG丸ｺﾞｼｯｸM-PRO" w:eastAsia="HG丸ｺﾞｼｯｸM-PRO" w:hAnsi="TimesNewRoman" w:cs="TimesNewRoman" w:hint="eastAsia"/>
          <w:kern w:val="0"/>
          <w:sz w:val="18"/>
          <w:szCs w:val="18"/>
        </w:rPr>
        <w:t xml:space="preserve"> </w:t>
      </w:r>
      <w:r w:rsidR="007B2AAA">
        <w:rPr>
          <w:rFonts w:ascii="HG丸ｺﾞｼｯｸM-PRO" w:eastAsia="HG丸ｺﾞｼｯｸM-PRO" w:hAnsi="TimesNewRoman" w:cs="TimesNewRoman" w:hint="eastAsia"/>
          <w:kern w:val="0"/>
          <w:sz w:val="18"/>
          <w:szCs w:val="18"/>
        </w:rPr>
        <w:t>123</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１－10－４ コンクリート被覆工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276</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１－10－５ 法枠工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276</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（参照：第３編２－14－４法枠工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E875D2">
        <w:rPr>
          <w:rFonts w:ascii="HG丸ｺﾞｼｯｸM-PRO" w:eastAsia="HG丸ｺﾞｼｯｸM-PRO" w:hAnsi="TimesNewRoman" w:cs="TimesNewRoman" w:hint="eastAsia"/>
          <w:kern w:val="0"/>
          <w:sz w:val="18"/>
          <w:szCs w:val="18"/>
        </w:rPr>
        <w:t xml:space="preserve"> </w:t>
      </w:r>
      <w:r w:rsidR="007B2AAA">
        <w:rPr>
          <w:rFonts w:ascii="HG丸ｺﾞｼｯｸM-PRO" w:eastAsia="HG丸ｺﾞｼｯｸM-PRO" w:hAnsi="TimesNewRoman" w:cs="TimesNewRoman" w:hint="eastAsia"/>
          <w:kern w:val="0"/>
          <w:sz w:val="18"/>
          <w:szCs w:val="18"/>
        </w:rPr>
        <w:t>192</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第11節 カルバート工</w:t>
      </w:r>
      <w:r w:rsidR="00E039C0">
        <w:rPr>
          <w:rFonts w:ascii="HG丸ｺﾞｼｯｸM-PRO" w:eastAsia="HG丸ｺﾞｼｯｸM-PRO" w:cs="Century" w:hint="eastAsia"/>
          <w:kern w:val="0"/>
          <w:szCs w:val="21"/>
        </w:rPr>
        <w:t>・・・・・・・・・・・・・・・・・・・・・・・・・・・</w:t>
      </w:r>
      <w:r w:rsidR="00E875D2">
        <w:rPr>
          <w:rFonts w:ascii="HG丸ｺﾞｼｯｸM-PRO" w:eastAsia="HG丸ｺﾞｼｯｸM-PRO" w:cs="Century" w:hint="eastAsia"/>
          <w:kern w:val="0"/>
          <w:szCs w:val="21"/>
        </w:rPr>
        <w:t xml:space="preserve"> </w:t>
      </w:r>
      <w:r w:rsidR="007B2AAA">
        <w:rPr>
          <w:rFonts w:ascii="HG丸ｺﾞｼｯｸM-PRO" w:eastAsia="HG丸ｺﾞｼｯｸM-PRO" w:cs="Century" w:hint="eastAsia"/>
          <w:kern w:val="0"/>
          <w:szCs w:val="21"/>
        </w:rPr>
        <w:t>277</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１－11－１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277</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１－11－２ 材 料</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277</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１－11－３ プレキャストカルバート工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277</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（参照：第３編２－３－28プレキャストカルバート工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E875D2">
        <w:rPr>
          <w:rFonts w:ascii="HG丸ｺﾞｼｯｸM-PRO" w:eastAsia="HG丸ｺﾞｼｯｸM-PRO" w:hAnsi="TimesNewRoman" w:cs="TimesNewRoman" w:hint="eastAsia"/>
          <w:kern w:val="0"/>
          <w:sz w:val="18"/>
          <w:szCs w:val="18"/>
        </w:rPr>
        <w:t xml:space="preserve"> </w:t>
      </w:r>
      <w:r w:rsidR="007B2AAA">
        <w:rPr>
          <w:rFonts w:ascii="HG丸ｺﾞｼｯｸM-PRO" w:eastAsia="HG丸ｺﾞｼｯｸM-PRO" w:hAnsi="TimesNewRoman" w:cs="TimesNewRoman" w:hint="eastAsia"/>
          <w:kern w:val="0"/>
          <w:sz w:val="18"/>
          <w:szCs w:val="18"/>
        </w:rPr>
        <w:t>107</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第12節 排水構造物工</w:t>
      </w:r>
      <w:r w:rsidR="00E039C0">
        <w:rPr>
          <w:rFonts w:ascii="HG丸ｺﾞｼｯｸM-PRO" w:eastAsia="HG丸ｺﾞｼｯｸM-PRO" w:cs="Century" w:hint="eastAsia"/>
          <w:kern w:val="0"/>
          <w:szCs w:val="21"/>
        </w:rPr>
        <w:t>・・・・・・・・・・・・・・・・・・・・・・・・・・・</w:t>
      </w:r>
      <w:r w:rsidR="00E875D2">
        <w:rPr>
          <w:rFonts w:ascii="HG丸ｺﾞｼｯｸM-PRO" w:eastAsia="HG丸ｺﾞｼｯｸM-PRO" w:cs="Century" w:hint="eastAsia"/>
          <w:kern w:val="0"/>
          <w:szCs w:val="21"/>
        </w:rPr>
        <w:t xml:space="preserve"> </w:t>
      </w:r>
      <w:r w:rsidR="007B2AAA">
        <w:rPr>
          <w:rFonts w:ascii="HG丸ｺﾞｼｯｸM-PRO" w:eastAsia="HG丸ｺﾞｼｯｸM-PRO" w:cs="Century" w:hint="eastAsia"/>
          <w:kern w:val="0"/>
          <w:szCs w:val="21"/>
        </w:rPr>
        <w:t>277</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１－12－１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277</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１－12－２ 作業土工（床掘り・埋戻し） </w:t>
      </w:r>
      <w:r w:rsidR="00B573FB">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277</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E875D2">
        <w:rPr>
          <w:rFonts w:ascii="HG丸ｺﾞｼｯｸM-PRO" w:eastAsia="HG丸ｺﾞｼｯｸM-PRO" w:hAnsi="TimesNewRoman" w:cs="TimesNewRoman" w:hint="eastAsia"/>
          <w:kern w:val="0"/>
          <w:sz w:val="18"/>
          <w:szCs w:val="18"/>
        </w:rPr>
        <w:t xml:space="preserve"> </w:t>
      </w:r>
      <w:r w:rsidR="007B2AAA">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１－12－３ 側溝工</w:t>
      </w:r>
      <w:r w:rsidR="00E039C0">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277</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１－12－４ 集水桝工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277</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（参照：第３編２－３－30集水桝工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E875D2">
        <w:rPr>
          <w:rFonts w:ascii="HG丸ｺﾞｼｯｸM-PRO" w:eastAsia="HG丸ｺﾞｼｯｸM-PRO" w:hAnsi="TimesNewRoman" w:cs="TimesNewRoman" w:hint="eastAsia"/>
          <w:kern w:val="0"/>
          <w:sz w:val="18"/>
          <w:szCs w:val="18"/>
        </w:rPr>
        <w:t xml:space="preserve"> </w:t>
      </w:r>
      <w:r w:rsidR="007B2AAA">
        <w:rPr>
          <w:rFonts w:ascii="HG丸ｺﾞｼｯｸM-PRO" w:eastAsia="HG丸ｺﾞｼｯｸM-PRO" w:hAnsi="TimesNewRoman" w:cs="TimesNewRoman" w:hint="eastAsia"/>
          <w:kern w:val="0"/>
          <w:sz w:val="18"/>
          <w:szCs w:val="18"/>
        </w:rPr>
        <w:t>108</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１－12－５ 管渠工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277</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１－12－６ 場所打水路工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278</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第13節 付属物設置工</w:t>
      </w:r>
      <w:r w:rsidR="00E039C0">
        <w:rPr>
          <w:rFonts w:ascii="HG丸ｺﾞｼｯｸM-PRO" w:eastAsia="HG丸ｺﾞｼｯｸM-PRO" w:cs="Century" w:hint="eastAsia"/>
          <w:kern w:val="0"/>
          <w:szCs w:val="21"/>
        </w:rPr>
        <w:t>・・・・・・・・・・・・・・・・・・・・・・・・・・・</w:t>
      </w:r>
      <w:r w:rsidR="00E875D2">
        <w:rPr>
          <w:rFonts w:ascii="HG丸ｺﾞｼｯｸM-PRO" w:eastAsia="HG丸ｺﾞｼｯｸM-PRO" w:cs="Century" w:hint="eastAsia"/>
          <w:kern w:val="0"/>
          <w:szCs w:val="21"/>
        </w:rPr>
        <w:t xml:space="preserve"> </w:t>
      </w:r>
      <w:r w:rsidR="007B2AAA">
        <w:rPr>
          <w:rFonts w:ascii="HG丸ｺﾞｼｯｸM-PRO" w:eastAsia="HG丸ｺﾞｼｯｸM-PRO" w:cs="Century" w:hint="eastAsia"/>
          <w:kern w:val="0"/>
          <w:szCs w:val="21"/>
        </w:rPr>
        <w:t>279</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１－13－１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279</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１－13－２ 作業土工（床掘り・埋戻し） </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279</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E875D2">
        <w:rPr>
          <w:rFonts w:ascii="HG丸ｺﾞｼｯｸM-PRO" w:eastAsia="HG丸ｺﾞｼｯｸM-PRO" w:hAnsi="TimesNewRoman" w:cs="TimesNewRoman" w:hint="eastAsia"/>
          <w:kern w:val="0"/>
          <w:sz w:val="18"/>
          <w:szCs w:val="18"/>
        </w:rPr>
        <w:t xml:space="preserve"> </w:t>
      </w:r>
      <w:r w:rsidR="007B2AAA">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１－13－３ 防止柵工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279</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（参照：第３編２－３－７防止柵工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w:t>
      </w:r>
      <w:r w:rsidR="00E875D2">
        <w:rPr>
          <w:rFonts w:ascii="HG丸ｺﾞｼｯｸM-PRO" w:eastAsia="HG丸ｺﾞｼｯｸM-PRO" w:hAnsi="TimesNewRoman" w:cs="TimesNewRoman" w:hint="eastAsia"/>
          <w:kern w:val="0"/>
          <w:sz w:val="18"/>
          <w:szCs w:val="18"/>
        </w:rPr>
        <w:t xml:space="preserve"> </w:t>
      </w:r>
      <w:r w:rsidR="007B2AAA">
        <w:rPr>
          <w:rFonts w:ascii="HG丸ｺﾞｼｯｸM-PRO" w:eastAsia="HG丸ｺﾞｼｯｸM-PRO" w:hAnsi="TimesNewRoman" w:cs="TimesNewRoman" w:hint="eastAsia"/>
          <w:kern w:val="0"/>
          <w:sz w:val="18"/>
          <w:szCs w:val="18"/>
        </w:rPr>
        <w:t xml:space="preserve">  94</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１－13－４ 境界工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279</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１－13－５ 銘板工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279</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（参照：第６編３－８－５銘板工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w:t>
      </w:r>
      <w:r w:rsidR="00E875D2">
        <w:rPr>
          <w:rFonts w:ascii="HG丸ｺﾞｼｯｸM-PRO" w:eastAsia="HG丸ｺﾞｼｯｸM-PRO" w:hAnsi="TimesNewRoman" w:cs="TimesNewRoman" w:hint="eastAsia"/>
          <w:kern w:val="0"/>
          <w:sz w:val="18"/>
          <w:szCs w:val="18"/>
        </w:rPr>
        <w:t xml:space="preserve"> </w:t>
      </w:r>
      <w:r w:rsidR="007B2AAA">
        <w:rPr>
          <w:rFonts w:ascii="HG丸ｺﾞｼｯｸM-PRO" w:eastAsia="HG丸ｺﾞｼｯｸM-PRO" w:hAnsi="TimesNewRoman" w:cs="TimesNewRoman" w:hint="eastAsia"/>
          <w:kern w:val="0"/>
          <w:sz w:val="18"/>
          <w:szCs w:val="18"/>
        </w:rPr>
        <w:t>221</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１－13－６ 階段工</w:t>
      </w:r>
      <w:r w:rsidR="00E039C0">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279</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（参照：第３編２－３－22階段工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E875D2">
        <w:rPr>
          <w:rFonts w:ascii="HG丸ｺﾞｼｯｸM-PRO" w:eastAsia="HG丸ｺﾞｼｯｸM-PRO" w:hAnsi="TimesNewRoman" w:cs="TimesNewRoman" w:hint="eastAsia"/>
          <w:kern w:val="0"/>
          <w:sz w:val="18"/>
          <w:szCs w:val="18"/>
        </w:rPr>
        <w:t xml:space="preserve"> </w:t>
      </w:r>
      <w:r w:rsidR="007B2AAA">
        <w:rPr>
          <w:rFonts w:ascii="HG丸ｺﾞｼｯｸM-PRO" w:eastAsia="HG丸ｺﾞｼｯｸM-PRO" w:hAnsi="TimesNewRoman" w:cs="TimesNewRoman" w:hint="eastAsia"/>
          <w:kern w:val="0"/>
          <w:sz w:val="18"/>
          <w:szCs w:val="18"/>
        </w:rPr>
        <w:t>102</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第14節 付帯道路工</w:t>
      </w:r>
      <w:r w:rsidR="00B573FB">
        <w:rPr>
          <w:rFonts w:ascii="HG丸ｺﾞｼｯｸM-PRO" w:eastAsia="HG丸ｺﾞｼｯｸM-PRO" w:cs="Century" w:hint="eastAsia"/>
          <w:kern w:val="0"/>
          <w:szCs w:val="21"/>
        </w:rPr>
        <w:t xml:space="preserve">・・・・・・・・・・・・・・・・・・・・・・・・・・・  </w:t>
      </w:r>
      <w:r w:rsidR="00E875D2">
        <w:rPr>
          <w:rFonts w:ascii="HG丸ｺﾞｼｯｸM-PRO" w:eastAsia="HG丸ｺﾞｼｯｸM-PRO" w:cs="Century" w:hint="eastAsia"/>
          <w:kern w:val="0"/>
          <w:szCs w:val="21"/>
        </w:rPr>
        <w:t xml:space="preserve"> </w:t>
      </w:r>
      <w:r w:rsidR="007B2AAA">
        <w:rPr>
          <w:rFonts w:ascii="HG丸ｺﾞｼｯｸM-PRO" w:eastAsia="HG丸ｺﾞｼｯｸM-PRO" w:cs="Century" w:hint="eastAsia"/>
          <w:kern w:val="0"/>
          <w:szCs w:val="21"/>
        </w:rPr>
        <w:t>279</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１－14－１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279</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１－14－２ 作業土工（床掘り・埋戻し） </w:t>
      </w:r>
      <w:r w:rsidR="00B573FB">
        <w:rPr>
          <w:rFonts w:ascii="HG丸ｺﾞｼｯｸM-PRO" w:eastAsia="HG丸ｺﾞｼｯｸM-PRO" w:cs="MS-Mincho" w:hint="eastAsia"/>
          <w:kern w:val="0"/>
          <w:szCs w:val="21"/>
        </w:rPr>
        <w:t xml:space="preserve">・・・・・・・・・・・・・・・・ </w:t>
      </w:r>
      <w:r w:rsidR="00E875D2">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280</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E875D2">
        <w:rPr>
          <w:rFonts w:ascii="HG丸ｺﾞｼｯｸM-PRO" w:eastAsia="HG丸ｺﾞｼｯｸM-PRO" w:hAnsi="TimesNewRoman" w:cs="TimesNewRoman" w:hint="eastAsia"/>
          <w:kern w:val="0"/>
          <w:sz w:val="18"/>
          <w:szCs w:val="18"/>
        </w:rPr>
        <w:t xml:space="preserve"> </w:t>
      </w:r>
      <w:r w:rsidR="007B2AAA">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22306E" w:rsidRPr="007B2AAA" w:rsidRDefault="0022306E" w:rsidP="00B573FB">
      <w:pPr>
        <w:autoSpaceDE w:val="0"/>
        <w:autoSpaceDN w:val="0"/>
        <w:adjustRightInd w:val="0"/>
        <w:ind w:firstLine="840"/>
        <w:jc w:val="left"/>
        <w:rPr>
          <w:rFonts w:ascii="HG丸ｺﾞｼｯｸM-PRO" w:eastAsia="HG丸ｺﾞｼｯｸM-PRO" w:cs="MS-Mincho"/>
          <w:kern w:val="0"/>
          <w:szCs w:val="21"/>
        </w:rPr>
      </w:pP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１－14－３ 路側防護柵工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280</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（参照：第３編２－３－８路側防護柵工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w:t>
      </w:r>
      <w:r w:rsidR="00E875D2">
        <w:rPr>
          <w:rFonts w:ascii="HG丸ｺﾞｼｯｸM-PRO" w:eastAsia="HG丸ｺﾞｼｯｸM-PRO" w:hAnsi="TimesNewRoman" w:cs="TimesNewRoman" w:hint="eastAsia"/>
          <w:kern w:val="0"/>
          <w:sz w:val="18"/>
          <w:szCs w:val="18"/>
        </w:rPr>
        <w:t xml:space="preserve"> </w:t>
      </w:r>
      <w:r w:rsidR="007B2AAA">
        <w:rPr>
          <w:rFonts w:ascii="HG丸ｺﾞｼｯｸM-PRO" w:eastAsia="HG丸ｺﾞｼｯｸM-PRO" w:hAnsi="TimesNewRoman" w:cs="TimesNewRoman" w:hint="eastAsia"/>
          <w:kern w:val="0"/>
          <w:sz w:val="18"/>
          <w:szCs w:val="18"/>
        </w:rPr>
        <w:t xml:space="preserve">  94</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１－14－４ 舗装準備工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280</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（参照：第３編２－６－５舗装準備工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w:t>
      </w:r>
      <w:r w:rsidR="00E875D2">
        <w:rPr>
          <w:rFonts w:ascii="HG丸ｺﾞｼｯｸM-PRO" w:eastAsia="HG丸ｺﾞｼｯｸM-PRO" w:hAnsi="TimesNewRoman" w:cs="TimesNewRoman" w:hint="eastAsia"/>
          <w:kern w:val="0"/>
          <w:sz w:val="18"/>
          <w:szCs w:val="18"/>
        </w:rPr>
        <w:t xml:space="preserve"> </w:t>
      </w:r>
      <w:r w:rsidR="007B2AAA">
        <w:rPr>
          <w:rFonts w:ascii="HG丸ｺﾞｼｯｸM-PRO" w:eastAsia="HG丸ｺﾞｼｯｸM-PRO" w:hAnsi="TimesNewRoman" w:cs="TimesNewRoman" w:hint="eastAsia"/>
          <w:kern w:val="0"/>
          <w:sz w:val="18"/>
          <w:szCs w:val="18"/>
        </w:rPr>
        <w:t>132</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１－14－５ アスファルト舗装工</w:t>
      </w:r>
      <w:r w:rsidR="00E039C0">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280</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（参照：第３編２－６－７アスファルト舗装工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w:t>
      </w:r>
      <w:r w:rsidR="00E039C0">
        <w:rPr>
          <w:rFonts w:ascii="HG丸ｺﾞｼｯｸM-PRO" w:eastAsia="HG丸ｺﾞｼｯｸM-PRO" w:hAnsi="TimesNewRoman" w:cs="TimesNewRoman" w:hint="eastAsia"/>
          <w:kern w:val="0"/>
          <w:sz w:val="18"/>
          <w:szCs w:val="18"/>
        </w:rPr>
        <w:t>・</w:t>
      </w:r>
      <w:r w:rsidR="00E875D2">
        <w:rPr>
          <w:rFonts w:ascii="HG丸ｺﾞｼｯｸM-PRO" w:eastAsia="HG丸ｺﾞｼｯｸM-PRO" w:hAnsi="TimesNewRoman" w:cs="TimesNewRoman" w:hint="eastAsia"/>
          <w:kern w:val="0"/>
          <w:sz w:val="18"/>
          <w:szCs w:val="18"/>
        </w:rPr>
        <w:t xml:space="preserve"> </w:t>
      </w:r>
      <w:r w:rsidR="007B2AAA">
        <w:rPr>
          <w:rFonts w:ascii="HG丸ｺﾞｼｯｸM-PRO" w:eastAsia="HG丸ｺﾞｼｯｸM-PRO" w:hAnsi="TimesNewRoman" w:cs="TimesNewRoman" w:hint="eastAsia"/>
          <w:kern w:val="0"/>
          <w:sz w:val="18"/>
          <w:szCs w:val="18"/>
        </w:rPr>
        <w:t>133</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１－14－６ コンクリート舗装工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280</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（参照：第３編２－６－12コンクリート舗装工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E875D2">
        <w:rPr>
          <w:rFonts w:ascii="HG丸ｺﾞｼｯｸM-PRO" w:eastAsia="HG丸ｺﾞｼｯｸM-PRO" w:hAnsi="TimesNewRoman" w:cs="TimesNewRoman" w:hint="eastAsia"/>
          <w:kern w:val="0"/>
          <w:sz w:val="18"/>
          <w:szCs w:val="18"/>
        </w:rPr>
        <w:t xml:space="preserve"> </w:t>
      </w:r>
      <w:r w:rsidR="007B2AAA">
        <w:rPr>
          <w:rFonts w:ascii="HG丸ｺﾞｼｯｸM-PRO" w:eastAsia="HG丸ｺﾞｼｯｸM-PRO" w:hAnsi="TimesNewRoman" w:cs="TimesNewRoman" w:hint="eastAsia"/>
          <w:kern w:val="0"/>
          <w:sz w:val="18"/>
          <w:szCs w:val="18"/>
        </w:rPr>
        <w:t>145</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１－14－７ 薄層カラー舗装工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E875D2">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280</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（参照：第３編２－６－13薄層カラー舗装工</w:t>
      </w:r>
      <w:r w:rsidR="00B573FB">
        <w:rPr>
          <w:rFonts w:ascii="HG丸ｺﾞｼｯｸM-PRO" w:eastAsia="HG丸ｺﾞｼｯｸM-PRO" w:hAnsi="TimesNewRoman" w:cs="TimesNewRoman" w:hint="eastAsia"/>
          <w:kern w:val="0"/>
          <w:sz w:val="18"/>
          <w:szCs w:val="18"/>
        </w:rPr>
        <w:t xml:space="preserve">・・・・・・・・・・・・・・・・・・・・・ </w:t>
      </w:r>
      <w:r w:rsidR="00E875D2">
        <w:rPr>
          <w:rFonts w:ascii="HG丸ｺﾞｼｯｸM-PRO" w:eastAsia="HG丸ｺﾞｼｯｸM-PRO" w:hAnsi="TimesNewRoman" w:cs="TimesNewRoman" w:hint="eastAsia"/>
          <w:kern w:val="0"/>
          <w:sz w:val="18"/>
          <w:szCs w:val="18"/>
        </w:rPr>
        <w:t xml:space="preserve"> </w:t>
      </w:r>
      <w:r w:rsidR="007B2AAA">
        <w:rPr>
          <w:rFonts w:ascii="HG丸ｺﾞｼｯｸM-PRO" w:eastAsia="HG丸ｺﾞｼｯｸM-PRO" w:hAnsi="TimesNewRoman" w:cs="TimesNewRoman" w:hint="eastAsia"/>
          <w:kern w:val="0"/>
          <w:sz w:val="18"/>
          <w:szCs w:val="18"/>
        </w:rPr>
        <w:t>154</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１－14－８ 側溝工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280</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（参照：第７編１－12－３側溝工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E875D2">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298</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１－14－９ 集水桝工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280</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（参照：第３編２－３－30集水桝工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E875D2">
        <w:rPr>
          <w:rFonts w:ascii="HG丸ｺﾞｼｯｸM-PRO" w:eastAsia="HG丸ｺﾞｼｯｸM-PRO" w:hAnsi="TimesNewRoman" w:cs="TimesNewRoman" w:hint="eastAsia"/>
          <w:kern w:val="0"/>
          <w:sz w:val="18"/>
          <w:szCs w:val="18"/>
        </w:rPr>
        <w:t xml:space="preserve"> </w:t>
      </w:r>
      <w:r w:rsidR="007B2AAA">
        <w:rPr>
          <w:rFonts w:ascii="HG丸ｺﾞｼｯｸM-PRO" w:eastAsia="HG丸ｺﾞｼｯｸM-PRO" w:hAnsi="TimesNewRoman" w:cs="TimesNewRoman" w:hint="eastAsia"/>
          <w:kern w:val="0"/>
          <w:sz w:val="18"/>
          <w:szCs w:val="18"/>
        </w:rPr>
        <w:t>108</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１－14－10 縁石工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7B2AAA">
        <w:rPr>
          <w:rFonts w:ascii="HG丸ｺﾞｼｯｸM-PRO" w:eastAsia="HG丸ｺﾞｼｯｸM-PRO" w:cs="MS-Mincho" w:hint="eastAsia"/>
          <w:kern w:val="0"/>
          <w:szCs w:val="21"/>
        </w:rPr>
        <w:t>280</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（参照：第３編２－３－５縁石工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w:t>
      </w:r>
      <w:r w:rsidR="00E875D2">
        <w:rPr>
          <w:rFonts w:ascii="HG丸ｺﾞｼｯｸM-PRO" w:eastAsia="HG丸ｺﾞｼｯｸM-PRO" w:hAnsi="TimesNewRoman" w:cs="TimesNewRoman" w:hint="eastAsia"/>
          <w:kern w:val="0"/>
          <w:sz w:val="18"/>
          <w:szCs w:val="18"/>
        </w:rPr>
        <w:t xml:space="preserve"> </w:t>
      </w:r>
      <w:r w:rsidR="007B2AAA">
        <w:rPr>
          <w:rFonts w:ascii="HG丸ｺﾞｼｯｸM-PRO" w:eastAsia="HG丸ｺﾞｼｯｸM-PRO" w:hAnsi="TimesNewRoman" w:cs="TimesNewRoman" w:hint="eastAsia"/>
          <w:kern w:val="0"/>
          <w:sz w:val="18"/>
          <w:szCs w:val="18"/>
        </w:rPr>
        <w:t xml:space="preserve">  92</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１－14－11 区画線工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7B2AAA">
        <w:rPr>
          <w:rFonts w:ascii="HG丸ｺﾞｼｯｸM-PRO" w:eastAsia="HG丸ｺﾞｼｯｸM-PRO" w:cs="MS-Mincho" w:hint="eastAsia"/>
          <w:kern w:val="0"/>
          <w:szCs w:val="21"/>
        </w:rPr>
        <w:t>280</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（参照：第３編２－３－９区画線工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w:t>
      </w:r>
      <w:r w:rsidR="00E875D2">
        <w:rPr>
          <w:rFonts w:ascii="HG丸ｺﾞｼｯｸM-PRO" w:eastAsia="HG丸ｺﾞｼｯｸM-PRO" w:hAnsi="TimesNewRoman" w:cs="TimesNewRoman" w:hint="eastAsia"/>
          <w:kern w:val="0"/>
          <w:sz w:val="18"/>
          <w:szCs w:val="18"/>
        </w:rPr>
        <w:t xml:space="preserve"> </w:t>
      </w:r>
      <w:r w:rsidR="007B2AAA">
        <w:rPr>
          <w:rFonts w:ascii="HG丸ｺﾞｼｯｸM-PRO" w:eastAsia="HG丸ｺﾞｼｯｸM-PRO" w:hAnsi="TimesNewRoman" w:cs="TimesNewRoman" w:hint="eastAsia"/>
          <w:kern w:val="0"/>
          <w:sz w:val="18"/>
          <w:szCs w:val="18"/>
        </w:rPr>
        <w:t xml:space="preserve">  94</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第15節 付帯道路施設工</w:t>
      </w:r>
      <w:r w:rsidR="00E039C0">
        <w:rPr>
          <w:rFonts w:ascii="HG丸ｺﾞｼｯｸM-PRO" w:eastAsia="HG丸ｺﾞｼｯｸM-PRO" w:cs="Century" w:hint="eastAsia"/>
          <w:kern w:val="0"/>
          <w:szCs w:val="21"/>
        </w:rPr>
        <w:t>・・・・・・・・・・・・・・・・・・・・・・・・</w:t>
      </w:r>
      <w:r w:rsidR="00B573FB">
        <w:rPr>
          <w:rFonts w:ascii="HG丸ｺﾞｼｯｸM-PRO" w:eastAsia="HG丸ｺﾞｼｯｸM-PRO" w:cs="Century" w:hint="eastAsia"/>
          <w:kern w:val="0"/>
          <w:szCs w:val="21"/>
        </w:rPr>
        <w:t xml:space="preserve">・・ </w:t>
      </w:r>
      <w:r w:rsidR="007B2AAA">
        <w:rPr>
          <w:rFonts w:ascii="HG丸ｺﾞｼｯｸM-PRO" w:eastAsia="HG丸ｺﾞｼｯｸM-PRO" w:cs="Century" w:hint="eastAsia"/>
          <w:kern w:val="0"/>
          <w:szCs w:val="21"/>
        </w:rPr>
        <w:t>280</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１－15－１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280</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１－15－２ 境界工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280</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（参照：第７編１－13－４境界工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w:t>
      </w:r>
      <w:r w:rsidR="007B2AAA">
        <w:rPr>
          <w:rFonts w:ascii="HG丸ｺﾞｼｯｸM-PRO" w:eastAsia="HG丸ｺﾞｼｯｸM-PRO" w:hAnsi="TimesNewRoman" w:cs="TimesNewRoman" w:hint="eastAsia"/>
          <w:kern w:val="0"/>
          <w:sz w:val="18"/>
          <w:szCs w:val="18"/>
        </w:rPr>
        <w:t>279</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１－15－３ 道路付属物工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281</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（参照：第３編２－３－10道路付属物工</w:t>
      </w:r>
      <w:r w:rsidR="00B573FB">
        <w:rPr>
          <w:rFonts w:ascii="HG丸ｺﾞｼｯｸM-PRO" w:eastAsia="HG丸ｺﾞｼｯｸM-PRO" w:hAnsi="TimesNewRoman" w:cs="TimesNewRoman" w:hint="eastAsia"/>
          <w:kern w:val="0"/>
          <w:sz w:val="18"/>
          <w:szCs w:val="18"/>
        </w:rPr>
        <w:t>・・・・・・・・・・・・・・・・・・・・・・・・</w:t>
      </w:r>
      <w:r w:rsidR="007B2AAA">
        <w:rPr>
          <w:rFonts w:ascii="HG丸ｺﾞｼｯｸM-PRO" w:eastAsia="HG丸ｺﾞｼｯｸM-PRO" w:hAnsi="TimesNewRoman" w:cs="TimesNewRoman" w:hint="eastAsia"/>
          <w:kern w:val="0"/>
          <w:sz w:val="18"/>
          <w:szCs w:val="18"/>
        </w:rPr>
        <w:t xml:space="preserve">  95</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１－15－４ 小型標識工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7B2AAA">
        <w:rPr>
          <w:rFonts w:ascii="HG丸ｺﾞｼｯｸM-PRO" w:eastAsia="HG丸ｺﾞｼｯｸM-PRO" w:cs="MS-Mincho" w:hint="eastAsia"/>
          <w:kern w:val="0"/>
          <w:szCs w:val="21"/>
        </w:rPr>
        <w:t>281</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（参照：第３編２－３－６小型標識工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7B2AAA">
        <w:rPr>
          <w:rFonts w:ascii="HG丸ｺﾞｼｯｸM-PRO" w:eastAsia="HG丸ｺﾞｼｯｸM-PRO" w:hAnsi="TimesNewRoman" w:cs="TimesNewRoman" w:hint="eastAsia"/>
          <w:kern w:val="0"/>
          <w:sz w:val="18"/>
          <w:szCs w:val="18"/>
        </w:rPr>
        <w:t xml:space="preserve">  92</w:t>
      </w:r>
      <w:r w:rsidRPr="009170EF">
        <w:rPr>
          <w:rFonts w:ascii="HG丸ｺﾞｼｯｸM-PRO" w:eastAsia="HG丸ｺﾞｼｯｸM-PRO" w:cs="MS-Mincho" w:hint="eastAsia"/>
          <w:kern w:val="0"/>
          <w:sz w:val="18"/>
          <w:szCs w:val="18"/>
        </w:rPr>
        <w:t>）</w:t>
      </w:r>
    </w:p>
    <w:p w:rsidR="009170EF" w:rsidRPr="00B573FB" w:rsidRDefault="009170EF" w:rsidP="00B573FB">
      <w:pPr>
        <w:autoSpaceDE w:val="0"/>
        <w:autoSpaceDN w:val="0"/>
        <w:adjustRightInd w:val="0"/>
        <w:ind w:firstLineChars="200" w:firstLine="442"/>
        <w:jc w:val="left"/>
        <w:rPr>
          <w:rFonts w:ascii="HG丸ｺﾞｼｯｸM-PRO" w:eastAsia="HG丸ｺﾞｼｯｸM-PRO" w:cs="Century"/>
          <w:b/>
          <w:kern w:val="0"/>
          <w:sz w:val="22"/>
          <w:szCs w:val="22"/>
        </w:rPr>
      </w:pPr>
      <w:r w:rsidRPr="00B573FB">
        <w:rPr>
          <w:rFonts w:ascii="HG丸ｺﾞｼｯｸM-PRO" w:eastAsia="HG丸ｺﾞｼｯｸM-PRO" w:cs="MS-Gothic" w:hint="eastAsia"/>
          <w:b/>
          <w:kern w:val="0"/>
          <w:sz w:val="22"/>
          <w:szCs w:val="22"/>
        </w:rPr>
        <w:t>第２章 突堤・人工岬</w:t>
      </w:r>
      <w:r w:rsidR="00E039C0" w:rsidRPr="00B573FB">
        <w:rPr>
          <w:rFonts w:ascii="HG丸ｺﾞｼｯｸM-PRO" w:eastAsia="HG丸ｺﾞｼｯｸM-PRO" w:cs="Century" w:hint="eastAsia"/>
          <w:b/>
          <w:kern w:val="0"/>
          <w:sz w:val="22"/>
          <w:szCs w:val="22"/>
        </w:rPr>
        <w:t>・・・・・・・・・・・・・・・・・・・・・・・・・</w:t>
      </w:r>
      <w:r w:rsidR="001440B3">
        <w:rPr>
          <w:rFonts w:ascii="HG丸ｺﾞｼｯｸM-PRO" w:eastAsia="HG丸ｺﾞｼｯｸM-PRO" w:cs="Century" w:hint="eastAsia"/>
          <w:b/>
          <w:kern w:val="0"/>
          <w:sz w:val="22"/>
          <w:szCs w:val="22"/>
        </w:rPr>
        <w:t xml:space="preserve">   28</w:t>
      </w:r>
      <w:r w:rsidRPr="001440B3">
        <w:rPr>
          <w:rFonts w:ascii="HG丸ｺﾞｼｯｸM-PRO" w:eastAsia="HG丸ｺﾞｼｯｸM-PRO" w:cs="Century" w:hint="eastAsia"/>
          <w:b/>
          <w:kern w:val="0"/>
          <w:sz w:val="22"/>
          <w:szCs w:val="22"/>
        </w:rPr>
        <w:t>2</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B573FB">
        <w:rPr>
          <w:rFonts w:ascii="HG丸ｺﾞｼｯｸM-PRO" w:eastAsia="HG丸ｺﾞｼｯｸM-PRO" w:cs="Century" w:hint="eastAsia"/>
          <w:kern w:val="0"/>
          <w:szCs w:val="21"/>
        </w:rPr>
        <w:t xml:space="preserve"> </w:t>
      </w:r>
      <w:r w:rsidR="001440B3">
        <w:rPr>
          <w:rFonts w:ascii="HG丸ｺﾞｼｯｸM-PRO" w:eastAsia="HG丸ｺﾞｼｯｸM-PRO" w:cs="Century" w:hint="eastAsia"/>
          <w:kern w:val="0"/>
          <w:szCs w:val="21"/>
        </w:rPr>
        <w:t>282</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B573FB">
        <w:rPr>
          <w:rFonts w:ascii="HG丸ｺﾞｼｯｸM-PRO" w:eastAsia="HG丸ｺﾞｼｯｸM-PRO" w:cs="Century" w:hint="eastAsia"/>
          <w:kern w:val="0"/>
          <w:szCs w:val="21"/>
        </w:rPr>
        <w:t>・・・・・・</w:t>
      </w:r>
      <w:r w:rsidR="001440B3">
        <w:rPr>
          <w:rFonts w:ascii="HG丸ｺﾞｼｯｸM-PRO" w:eastAsia="HG丸ｺﾞｼｯｸM-PRO" w:cs="Century" w:hint="eastAsia"/>
          <w:kern w:val="0"/>
          <w:szCs w:val="21"/>
        </w:rPr>
        <w:t>282</w:t>
      </w:r>
    </w:p>
    <w:p w:rsidR="009170EF" w:rsidRPr="009170EF" w:rsidRDefault="009170EF" w:rsidP="00B573FB">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軽量盛土工</w:t>
      </w:r>
      <w:r w:rsidR="00E039C0">
        <w:rPr>
          <w:rFonts w:ascii="HG丸ｺﾞｼｯｸM-PRO" w:eastAsia="HG丸ｺﾞｼｯｸM-PRO" w:cs="Century" w:hint="eastAsia"/>
          <w:kern w:val="0"/>
          <w:szCs w:val="21"/>
        </w:rPr>
        <w:t>・・・・・・・・・・・・・・・・・・・・・・・・・・・・・</w:t>
      </w:r>
      <w:r w:rsidR="001440B3">
        <w:rPr>
          <w:rFonts w:ascii="HG丸ｺﾞｼｯｸM-PRO" w:eastAsia="HG丸ｺﾞｼｯｸM-PRO" w:cs="Century" w:hint="eastAsia"/>
          <w:kern w:val="0"/>
          <w:szCs w:val="21"/>
        </w:rPr>
        <w:t>282</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1440B3">
        <w:rPr>
          <w:rFonts w:ascii="HG丸ｺﾞｼｯｸM-PRO" w:eastAsia="HG丸ｺﾞｼｯｸM-PRO" w:cs="MS-Mincho" w:hint="eastAsia"/>
          <w:kern w:val="0"/>
          <w:szCs w:val="21"/>
        </w:rPr>
        <w:t>282</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２－３－２ 軽量盛土工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1440B3">
        <w:rPr>
          <w:rFonts w:ascii="HG丸ｺﾞｼｯｸM-PRO" w:eastAsia="HG丸ｺﾞｼｯｸM-PRO" w:cs="MS-Mincho" w:hint="eastAsia"/>
          <w:kern w:val="0"/>
          <w:szCs w:val="21"/>
        </w:rPr>
        <w:t>282</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（参照：第３編２－11－２軽量盛土工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1440B3">
        <w:rPr>
          <w:rFonts w:ascii="HG丸ｺﾞｼｯｸM-PRO" w:eastAsia="HG丸ｺﾞｼｯｸM-PRO" w:hAnsi="TimesNewRoman" w:cs="TimesNewRoman" w:hint="eastAsia"/>
          <w:kern w:val="0"/>
          <w:sz w:val="18"/>
          <w:szCs w:val="18"/>
        </w:rPr>
        <w:t>172</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突堤基礎工</w:t>
      </w:r>
      <w:r w:rsidR="00E039C0">
        <w:rPr>
          <w:rFonts w:ascii="HG丸ｺﾞｼｯｸM-PRO" w:eastAsia="HG丸ｺﾞｼｯｸM-PRO" w:cs="Century" w:hint="eastAsia"/>
          <w:kern w:val="0"/>
          <w:szCs w:val="21"/>
        </w:rPr>
        <w:t>・・・・・・・・</w:t>
      </w:r>
      <w:r w:rsidR="00B573FB">
        <w:rPr>
          <w:rFonts w:ascii="HG丸ｺﾞｼｯｸM-PRO" w:eastAsia="HG丸ｺﾞｼｯｸM-PRO" w:cs="Century" w:hint="eastAsia"/>
          <w:kern w:val="0"/>
          <w:szCs w:val="21"/>
        </w:rPr>
        <w:t>・・・・・・・・・・・・・・・・・・・・・</w:t>
      </w:r>
      <w:r w:rsidR="001440B3">
        <w:rPr>
          <w:rFonts w:ascii="HG丸ｺﾞｼｯｸM-PRO" w:eastAsia="HG丸ｺﾞｼｯｸM-PRO" w:cs="Century" w:hint="eastAsia"/>
          <w:kern w:val="0"/>
          <w:szCs w:val="21"/>
        </w:rPr>
        <w:t>282</w:t>
      </w:r>
    </w:p>
    <w:p w:rsidR="009170EF" w:rsidRPr="009170EF" w:rsidRDefault="009170EF" w:rsidP="00B573F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２－４－１ 一般事項</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1440B3">
        <w:rPr>
          <w:rFonts w:ascii="HG丸ｺﾞｼｯｸM-PRO" w:eastAsia="HG丸ｺﾞｼｯｸM-PRO" w:cs="MS-Mincho" w:hint="eastAsia"/>
          <w:kern w:val="0"/>
          <w:szCs w:val="21"/>
        </w:rPr>
        <w:t>282</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２－４－２ 材 料</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1440B3">
        <w:rPr>
          <w:rFonts w:ascii="HG丸ｺﾞｼｯｸM-PRO" w:eastAsia="HG丸ｺﾞｼｯｸM-PRO" w:cs="MS-Mincho" w:hint="eastAsia"/>
          <w:kern w:val="0"/>
          <w:szCs w:val="21"/>
        </w:rPr>
        <w:t>282</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２－４－３ 作業土工（床掘り・埋戻し） </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 xml:space="preserve">・・・・ </w:t>
      </w:r>
      <w:r w:rsidR="001440B3">
        <w:rPr>
          <w:rFonts w:ascii="HG丸ｺﾞｼｯｸM-PRO" w:eastAsia="HG丸ｺﾞｼｯｸM-PRO" w:cs="MS-Mincho" w:hint="eastAsia"/>
          <w:kern w:val="0"/>
          <w:szCs w:val="21"/>
        </w:rPr>
        <w:t>283</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1440B3">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２－４－４ 捨石工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1440B3">
        <w:rPr>
          <w:rFonts w:ascii="HG丸ｺﾞｼｯｸM-PRO" w:eastAsia="HG丸ｺﾞｼｯｸM-PRO" w:cs="MS-Mincho" w:hint="eastAsia"/>
          <w:kern w:val="0"/>
          <w:szCs w:val="21"/>
        </w:rPr>
        <w:t>283</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（参照：第３編２－３－19捨石工</w:t>
      </w:r>
      <w:r w:rsidR="00E039C0">
        <w:rPr>
          <w:rFonts w:ascii="HG丸ｺﾞｼｯｸM-PRO" w:eastAsia="HG丸ｺﾞｼｯｸM-PRO" w:hAnsi="TimesNewRoman" w:cs="TimesNewRoman" w:hint="eastAsia"/>
          <w:kern w:val="0"/>
          <w:sz w:val="18"/>
          <w:szCs w:val="18"/>
        </w:rPr>
        <w:t>・・・・・・・・・・</w:t>
      </w:r>
      <w:r w:rsidR="00B573FB">
        <w:rPr>
          <w:rFonts w:ascii="HG丸ｺﾞｼｯｸM-PRO" w:eastAsia="HG丸ｺﾞｼｯｸM-PRO" w:hAnsi="TimesNewRoman" w:cs="TimesNewRoman" w:hint="eastAsia"/>
          <w:kern w:val="0"/>
          <w:sz w:val="18"/>
          <w:szCs w:val="18"/>
        </w:rPr>
        <w:t xml:space="preserve">・・・・・・・・・・・・・・・・・ </w:t>
      </w:r>
      <w:r w:rsidR="001440B3">
        <w:rPr>
          <w:rFonts w:ascii="HG丸ｺﾞｼｯｸM-PRO" w:eastAsia="HG丸ｺﾞｼｯｸM-PRO" w:hAnsi="TimesNewRoman" w:cs="TimesNewRoman" w:hint="eastAsia"/>
          <w:kern w:val="0"/>
          <w:sz w:val="18"/>
          <w:szCs w:val="18"/>
        </w:rPr>
        <w:t>101</w:t>
      </w:r>
      <w:r w:rsidRPr="009170EF">
        <w:rPr>
          <w:rFonts w:ascii="HG丸ｺﾞｼｯｸM-PRO" w:eastAsia="HG丸ｺﾞｼｯｸM-PRO" w:cs="MS-Mincho" w:hint="eastAsia"/>
          <w:kern w:val="0"/>
          <w:sz w:val="18"/>
          <w:szCs w:val="18"/>
        </w:rPr>
        <w:t>）</w:t>
      </w:r>
    </w:p>
    <w:p w:rsidR="009170EF" w:rsidRPr="009170EF" w:rsidRDefault="009170EF" w:rsidP="00B573F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２－４－５ 吸出し防止工</w:t>
      </w:r>
      <w:r w:rsidR="00E039C0">
        <w:rPr>
          <w:rFonts w:ascii="HG丸ｺﾞｼｯｸM-PRO" w:eastAsia="HG丸ｺﾞｼｯｸM-PRO" w:cs="MS-Mincho" w:hint="eastAsia"/>
          <w:kern w:val="0"/>
          <w:szCs w:val="21"/>
        </w:rPr>
        <w:t>・・・・・・・・・・・・・・</w:t>
      </w:r>
      <w:r w:rsidR="00B573FB">
        <w:rPr>
          <w:rFonts w:ascii="HG丸ｺﾞｼｯｸM-PRO" w:eastAsia="HG丸ｺﾞｼｯｸM-PRO" w:cs="MS-Mincho" w:hint="eastAsia"/>
          <w:kern w:val="0"/>
          <w:szCs w:val="21"/>
        </w:rPr>
        <w:t>・・・・・・・・・・・</w:t>
      </w:r>
      <w:r w:rsidR="001440B3">
        <w:rPr>
          <w:rFonts w:ascii="HG丸ｺﾞｼｯｸM-PRO" w:eastAsia="HG丸ｺﾞｼｯｸM-PRO" w:cs="MS-Mincho" w:hint="eastAsia"/>
          <w:kern w:val="0"/>
          <w:szCs w:val="21"/>
        </w:rPr>
        <w:t>283</w:t>
      </w:r>
    </w:p>
    <w:p w:rsidR="009170EF" w:rsidRPr="009170EF" w:rsidRDefault="009170EF" w:rsidP="00DD7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第５節 突堤本体工</w:t>
      </w:r>
      <w:r w:rsidR="00E039C0">
        <w:rPr>
          <w:rFonts w:ascii="HG丸ｺﾞｼｯｸM-PRO" w:eastAsia="HG丸ｺﾞｼｯｸM-PRO" w:cs="Century" w:hint="eastAsia"/>
          <w:kern w:val="0"/>
          <w:szCs w:val="21"/>
        </w:rPr>
        <w:t>・</w:t>
      </w:r>
      <w:r w:rsidR="00DD7393">
        <w:rPr>
          <w:rFonts w:ascii="HG丸ｺﾞｼｯｸM-PRO" w:eastAsia="HG丸ｺﾞｼｯｸM-PRO" w:cs="Century" w:hint="eastAsia"/>
          <w:kern w:val="0"/>
          <w:szCs w:val="21"/>
        </w:rPr>
        <w:t>・・・・・・・・・・・・・・・・・・・・・・・・・・・・</w:t>
      </w:r>
      <w:r w:rsidR="001440B3">
        <w:rPr>
          <w:rFonts w:ascii="HG丸ｺﾞｼｯｸM-PRO" w:eastAsia="HG丸ｺﾞｼｯｸM-PRO" w:cs="Century" w:hint="eastAsia"/>
          <w:kern w:val="0"/>
          <w:szCs w:val="21"/>
        </w:rPr>
        <w:t>283</w:t>
      </w:r>
    </w:p>
    <w:p w:rsidR="009170EF" w:rsidRPr="009170EF" w:rsidRDefault="009170EF" w:rsidP="00DD739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２－５－１ 一般事項</w:t>
      </w:r>
      <w:r w:rsidR="00E039C0">
        <w:rPr>
          <w:rFonts w:ascii="HG丸ｺﾞｼｯｸM-PRO" w:eastAsia="HG丸ｺﾞｼｯｸM-PRO" w:cs="MS-Mincho" w:hint="eastAsia"/>
          <w:kern w:val="0"/>
          <w:szCs w:val="21"/>
        </w:rPr>
        <w:t>・・・・・・・・・・・・・・・・・・</w:t>
      </w:r>
      <w:r w:rsidR="00DD7393">
        <w:rPr>
          <w:rFonts w:ascii="HG丸ｺﾞｼｯｸM-PRO" w:eastAsia="HG丸ｺﾞｼｯｸM-PRO" w:cs="MS-Mincho" w:hint="eastAsia"/>
          <w:kern w:val="0"/>
          <w:szCs w:val="21"/>
        </w:rPr>
        <w:t>・・・・・・・・・</w:t>
      </w:r>
      <w:r w:rsidR="001440B3">
        <w:rPr>
          <w:rFonts w:ascii="HG丸ｺﾞｼｯｸM-PRO" w:eastAsia="HG丸ｺﾞｼｯｸM-PRO" w:cs="MS-Mincho" w:hint="eastAsia"/>
          <w:kern w:val="0"/>
          <w:szCs w:val="21"/>
        </w:rPr>
        <w:t>283</w:t>
      </w:r>
    </w:p>
    <w:p w:rsidR="009170EF" w:rsidRPr="009170EF" w:rsidRDefault="009170EF" w:rsidP="00DD7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２－５－２ 捨石工</w:t>
      </w:r>
      <w:r w:rsidR="00E039C0">
        <w:rPr>
          <w:rFonts w:ascii="HG丸ｺﾞｼｯｸM-PRO" w:eastAsia="HG丸ｺﾞｼｯｸM-PRO" w:cs="MS-Mincho" w:hint="eastAsia"/>
          <w:kern w:val="0"/>
          <w:szCs w:val="21"/>
        </w:rPr>
        <w:t>・・・・・・・・・・・・・・・・・・・・</w:t>
      </w:r>
      <w:r w:rsidR="00DD7393">
        <w:rPr>
          <w:rFonts w:ascii="HG丸ｺﾞｼｯｸM-PRO" w:eastAsia="HG丸ｺﾞｼｯｸM-PRO" w:cs="MS-Mincho" w:hint="eastAsia"/>
          <w:kern w:val="0"/>
          <w:szCs w:val="21"/>
        </w:rPr>
        <w:t>・・・・・・・・</w:t>
      </w:r>
      <w:r w:rsidR="001440B3">
        <w:rPr>
          <w:rFonts w:ascii="HG丸ｺﾞｼｯｸM-PRO" w:eastAsia="HG丸ｺﾞｼｯｸM-PRO" w:cs="MS-Mincho" w:hint="eastAsia"/>
          <w:kern w:val="0"/>
          <w:szCs w:val="21"/>
        </w:rPr>
        <w:t>284</w:t>
      </w:r>
    </w:p>
    <w:p w:rsidR="009170EF" w:rsidRPr="009170EF" w:rsidRDefault="009170EF" w:rsidP="00DD7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（参照：第３編２－３－19捨石工</w:t>
      </w:r>
      <w:r w:rsidR="00E039C0">
        <w:rPr>
          <w:rFonts w:ascii="HG丸ｺﾞｼｯｸM-PRO" w:eastAsia="HG丸ｺﾞｼｯｸM-PRO" w:hAnsi="TimesNewRoman" w:cs="TimesNewRoman" w:hint="eastAsia"/>
          <w:kern w:val="0"/>
          <w:sz w:val="18"/>
          <w:szCs w:val="18"/>
        </w:rPr>
        <w:t>・・・・・・・・・・</w:t>
      </w:r>
      <w:r w:rsidR="00DD7393">
        <w:rPr>
          <w:rFonts w:ascii="HG丸ｺﾞｼｯｸM-PRO" w:eastAsia="HG丸ｺﾞｼｯｸM-PRO" w:hAnsi="TimesNewRoman" w:cs="TimesNewRoman" w:hint="eastAsia"/>
          <w:kern w:val="0"/>
          <w:sz w:val="18"/>
          <w:szCs w:val="18"/>
        </w:rPr>
        <w:t>・・・・・・・・・・・・・・・・・</w:t>
      </w:r>
      <w:r w:rsidR="001440B3">
        <w:rPr>
          <w:rFonts w:ascii="HG丸ｺﾞｼｯｸM-PRO" w:eastAsia="HG丸ｺﾞｼｯｸM-PRO" w:hAnsi="TimesNewRoman" w:cs="TimesNewRoman" w:hint="eastAsia"/>
          <w:kern w:val="0"/>
          <w:sz w:val="18"/>
          <w:szCs w:val="18"/>
        </w:rPr>
        <w:t>101</w:t>
      </w:r>
      <w:r w:rsidRPr="009170EF">
        <w:rPr>
          <w:rFonts w:ascii="HG丸ｺﾞｼｯｸM-PRO" w:eastAsia="HG丸ｺﾞｼｯｸM-PRO" w:cs="MS-Mincho" w:hint="eastAsia"/>
          <w:kern w:val="0"/>
          <w:sz w:val="18"/>
          <w:szCs w:val="18"/>
        </w:rPr>
        <w:t>）</w:t>
      </w:r>
    </w:p>
    <w:p w:rsidR="009170EF" w:rsidRPr="009170EF" w:rsidRDefault="009170EF" w:rsidP="00DD7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２－５－３ 被覆石工</w:t>
      </w:r>
      <w:r w:rsidR="00E039C0">
        <w:rPr>
          <w:rFonts w:ascii="HG丸ｺﾞｼｯｸM-PRO" w:eastAsia="HG丸ｺﾞｼｯｸM-PRO" w:cs="MS-Mincho" w:hint="eastAsia"/>
          <w:kern w:val="0"/>
          <w:szCs w:val="21"/>
        </w:rPr>
        <w:t>・・・・・・・・・・・・・・・・・・</w:t>
      </w:r>
      <w:r w:rsidR="00DD7393">
        <w:rPr>
          <w:rFonts w:ascii="HG丸ｺﾞｼｯｸM-PRO" w:eastAsia="HG丸ｺﾞｼｯｸM-PRO" w:cs="MS-Mincho" w:hint="eastAsia"/>
          <w:kern w:val="0"/>
          <w:szCs w:val="21"/>
        </w:rPr>
        <w:t>・・・・・・・・・</w:t>
      </w:r>
      <w:r w:rsidR="001440B3">
        <w:rPr>
          <w:rFonts w:ascii="HG丸ｺﾞｼｯｸM-PRO" w:eastAsia="HG丸ｺﾞｼｯｸM-PRO" w:cs="MS-Mincho" w:hint="eastAsia"/>
          <w:kern w:val="0"/>
          <w:szCs w:val="21"/>
        </w:rPr>
        <w:t>284</w:t>
      </w:r>
    </w:p>
    <w:p w:rsidR="009170EF" w:rsidRPr="009170EF" w:rsidRDefault="009170EF" w:rsidP="00DD7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２－５－４ 被覆ブロック工</w:t>
      </w:r>
      <w:r w:rsidR="00E039C0">
        <w:rPr>
          <w:rFonts w:ascii="HG丸ｺﾞｼｯｸM-PRO" w:eastAsia="HG丸ｺﾞｼｯｸM-PRO" w:cs="MS-Mincho" w:hint="eastAsia"/>
          <w:kern w:val="0"/>
          <w:szCs w:val="21"/>
        </w:rPr>
        <w:t>・・・・・・・・・・・・</w:t>
      </w:r>
      <w:r w:rsidR="00DD7393">
        <w:rPr>
          <w:rFonts w:ascii="HG丸ｺﾞｼｯｸM-PRO" w:eastAsia="HG丸ｺﾞｼｯｸM-PRO" w:cs="MS-Mincho" w:hint="eastAsia"/>
          <w:kern w:val="0"/>
          <w:szCs w:val="21"/>
        </w:rPr>
        <w:t>・・・・・・・・・・・・</w:t>
      </w:r>
      <w:r w:rsidR="001440B3">
        <w:rPr>
          <w:rFonts w:ascii="HG丸ｺﾞｼｯｸM-PRO" w:eastAsia="HG丸ｺﾞｼｯｸM-PRO" w:cs="MS-Mincho" w:hint="eastAsia"/>
          <w:kern w:val="0"/>
          <w:szCs w:val="21"/>
        </w:rPr>
        <w:t>284</w:t>
      </w:r>
    </w:p>
    <w:p w:rsidR="009170EF" w:rsidRPr="009170EF" w:rsidRDefault="009170EF" w:rsidP="00DD7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２－５－５ 海岸コンクリートブロック工</w:t>
      </w:r>
      <w:r w:rsidR="00DD7393">
        <w:rPr>
          <w:rFonts w:ascii="HG丸ｺﾞｼｯｸM-PRO" w:eastAsia="HG丸ｺﾞｼｯｸM-PRO" w:cs="MS-Mincho" w:hint="eastAsia"/>
          <w:kern w:val="0"/>
          <w:szCs w:val="21"/>
        </w:rPr>
        <w:t>・・・・・・・・・・・・・・・・・・</w:t>
      </w:r>
      <w:r w:rsidR="001440B3">
        <w:rPr>
          <w:rFonts w:ascii="HG丸ｺﾞｼｯｸM-PRO" w:eastAsia="HG丸ｺﾞｼｯｸM-PRO" w:cs="MS-Mincho" w:hint="eastAsia"/>
          <w:kern w:val="0"/>
          <w:szCs w:val="21"/>
        </w:rPr>
        <w:t>284</w:t>
      </w:r>
    </w:p>
    <w:p w:rsidR="009170EF" w:rsidRPr="009170EF" w:rsidRDefault="009170EF" w:rsidP="00DD7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（参照：第７編１－５－６海岸コンクリートブロック工</w:t>
      </w:r>
      <w:r w:rsidR="00E039C0">
        <w:rPr>
          <w:rFonts w:ascii="HG丸ｺﾞｼｯｸM-PRO" w:eastAsia="HG丸ｺﾞｼｯｸM-PRO" w:hAnsi="TimesNewRoman" w:cs="TimesNewRoman" w:hint="eastAsia"/>
          <w:kern w:val="0"/>
          <w:sz w:val="18"/>
          <w:szCs w:val="18"/>
        </w:rPr>
        <w:t>・・・</w:t>
      </w:r>
      <w:r w:rsidR="00DD7393">
        <w:rPr>
          <w:rFonts w:ascii="HG丸ｺﾞｼｯｸM-PRO" w:eastAsia="HG丸ｺﾞｼｯｸM-PRO" w:hAnsi="TimesNewRoman" w:cs="TimesNewRoman" w:hint="eastAsia"/>
          <w:kern w:val="0"/>
          <w:sz w:val="18"/>
          <w:szCs w:val="18"/>
        </w:rPr>
        <w:t xml:space="preserve">・・・・・・・・・・・・・・ </w:t>
      </w:r>
      <w:r w:rsidR="001440B3">
        <w:rPr>
          <w:rFonts w:ascii="HG丸ｺﾞｼｯｸM-PRO" w:eastAsia="HG丸ｺﾞｼｯｸM-PRO" w:hAnsi="TimesNewRoman" w:cs="TimesNewRoman" w:hint="eastAsia"/>
          <w:kern w:val="0"/>
          <w:sz w:val="18"/>
          <w:szCs w:val="18"/>
        </w:rPr>
        <w:t>272</w:t>
      </w:r>
      <w:r w:rsidRPr="009170EF">
        <w:rPr>
          <w:rFonts w:ascii="HG丸ｺﾞｼｯｸM-PRO" w:eastAsia="HG丸ｺﾞｼｯｸM-PRO" w:cs="MS-Mincho" w:hint="eastAsia"/>
          <w:kern w:val="0"/>
          <w:sz w:val="18"/>
          <w:szCs w:val="18"/>
        </w:rPr>
        <w:t>）</w:t>
      </w:r>
    </w:p>
    <w:p w:rsidR="009170EF" w:rsidRPr="009170EF" w:rsidRDefault="009170EF" w:rsidP="00DD7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２－５－６ 既製杭工</w:t>
      </w:r>
      <w:r w:rsidR="00E039C0">
        <w:rPr>
          <w:rFonts w:ascii="HG丸ｺﾞｼｯｸM-PRO" w:eastAsia="HG丸ｺﾞｼｯｸM-PRO" w:cs="MS-Mincho" w:hint="eastAsia"/>
          <w:kern w:val="0"/>
          <w:szCs w:val="21"/>
        </w:rPr>
        <w:t>・・・・・・・・・・・・・・・・・・</w:t>
      </w:r>
      <w:r w:rsidR="00DD7393">
        <w:rPr>
          <w:rFonts w:ascii="HG丸ｺﾞｼｯｸM-PRO" w:eastAsia="HG丸ｺﾞｼｯｸM-PRO" w:cs="MS-Mincho" w:hint="eastAsia"/>
          <w:kern w:val="0"/>
          <w:szCs w:val="21"/>
        </w:rPr>
        <w:t>・・・・・・・・・</w:t>
      </w:r>
      <w:r w:rsidR="001440B3">
        <w:rPr>
          <w:rFonts w:ascii="HG丸ｺﾞｼｯｸM-PRO" w:eastAsia="HG丸ｺﾞｼｯｸM-PRO" w:cs="MS-Mincho" w:hint="eastAsia"/>
          <w:kern w:val="0"/>
          <w:szCs w:val="21"/>
        </w:rPr>
        <w:t>284</w:t>
      </w:r>
    </w:p>
    <w:p w:rsidR="009170EF" w:rsidRPr="009170EF" w:rsidRDefault="009170EF" w:rsidP="00DD7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（参照：第３編２－４－４既製杭工</w:t>
      </w:r>
      <w:r w:rsidR="00E039C0">
        <w:rPr>
          <w:rFonts w:ascii="HG丸ｺﾞｼｯｸM-PRO" w:eastAsia="HG丸ｺﾞｼｯｸM-PRO" w:hAnsi="TimesNewRoman" w:cs="TimesNewRoman" w:hint="eastAsia"/>
          <w:kern w:val="0"/>
          <w:sz w:val="18"/>
          <w:szCs w:val="18"/>
        </w:rPr>
        <w:t>・・・・・・</w:t>
      </w:r>
      <w:r w:rsidR="00DD7393">
        <w:rPr>
          <w:rFonts w:ascii="HG丸ｺﾞｼｯｸM-PRO" w:eastAsia="HG丸ｺﾞｼｯｸM-PRO" w:hAnsi="TimesNewRoman" w:cs="TimesNewRoman" w:hint="eastAsia"/>
          <w:kern w:val="0"/>
          <w:sz w:val="18"/>
          <w:szCs w:val="18"/>
        </w:rPr>
        <w:t xml:space="preserve">・・・・・・・・・・・・・・・・・・・・ </w:t>
      </w:r>
      <w:r w:rsidR="001440B3">
        <w:rPr>
          <w:rFonts w:ascii="HG丸ｺﾞｼｯｸM-PRO" w:eastAsia="HG丸ｺﾞｼｯｸM-PRO" w:hAnsi="TimesNewRoman" w:cs="TimesNewRoman" w:hint="eastAsia"/>
          <w:kern w:val="0"/>
          <w:sz w:val="18"/>
          <w:szCs w:val="18"/>
        </w:rPr>
        <w:t>112</w:t>
      </w:r>
      <w:r w:rsidRPr="009170EF">
        <w:rPr>
          <w:rFonts w:ascii="HG丸ｺﾞｼｯｸM-PRO" w:eastAsia="HG丸ｺﾞｼｯｸM-PRO" w:cs="MS-Mincho" w:hint="eastAsia"/>
          <w:kern w:val="0"/>
          <w:sz w:val="18"/>
          <w:szCs w:val="18"/>
        </w:rPr>
        <w:t>）</w:t>
      </w:r>
    </w:p>
    <w:p w:rsidR="009170EF" w:rsidRPr="009170EF" w:rsidRDefault="009170EF" w:rsidP="00DD7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２－５－７ 詰杭工</w:t>
      </w:r>
      <w:r w:rsidR="00DD7393">
        <w:rPr>
          <w:rFonts w:ascii="HG丸ｺﾞｼｯｸM-PRO" w:eastAsia="HG丸ｺﾞｼｯｸM-PRO" w:cs="MS-Mincho" w:hint="eastAsia"/>
          <w:kern w:val="0"/>
          <w:szCs w:val="21"/>
        </w:rPr>
        <w:t>・・・・・・・・・・・・・・・・・・・・・・・・・・・・</w:t>
      </w:r>
      <w:r w:rsidR="001440B3">
        <w:rPr>
          <w:rFonts w:ascii="HG丸ｺﾞｼｯｸM-PRO" w:eastAsia="HG丸ｺﾞｼｯｸM-PRO" w:cs="MS-Mincho" w:hint="eastAsia"/>
          <w:kern w:val="0"/>
          <w:szCs w:val="21"/>
        </w:rPr>
        <w:t>284</w:t>
      </w:r>
    </w:p>
    <w:p w:rsidR="009170EF" w:rsidRPr="009170EF" w:rsidRDefault="009170EF" w:rsidP="00DD7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２－５－８ 矢板工</w:t>
      </w:r>
      <w:r w:rsidR="00E039C0">
        <w:rPr>
          <w:rFonts w:ascii="HG丸ｺﾞｼｯｸM-PRO" w:eastAsia="HG丸ｺﾞｼｯｸM-PRO" w:cs="MS-Mincho" w:hint="eastAsia"/>
          <w:kern w:val="0"/>
          <w:szCs w:val="21"/>
        </w:rPr>
        <w:t>・・・・・・・・・・・・・・・・・・・・</w:t>
      </w:r>
      <w:r w:rsidR="00DD7393">
        <w:rPr>
          <w:rFonts w:ascii="HG丸ｺﾞｼｯｸM-PRO" w:eastAsia="HG丸ｺﾞｼｯｸM-PRO" w:cs="MS-Mincho" w:hint="eastAsia"/>
          <w:kern w:val="0"/>
          <w:szCs w:val="21"/>
        </w:rPr>
        <w:t>・・・・・・・・</w:t>
      </w:r>
      <w:r w:rsidR="001440B3">
        <w:rPr>
          <w:rFonts w:ascii="HG丸ｺﾞｼｯｸM-PRO" w:eastAsia="HG丸ｺﾞｼｯｸM-PRO" w:cs="MS-Mincho" w:hint="eastAsia"/>
          <w:kern w:val="0"/>
          <w:szCs w:val="21"/>
        </w:rPr>
        <w:t>284</w:t>
      </w:r>
    </w:p>
    <w:p w:rsidR="009170EF" w:rsidRPr="009170EF" w:rsidRDefault="009170EF" w:rsidP="00DD7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（参照：第３編２－３－４矢板工</w:t>
      </w:r>
      <w:r w:rsidR="00E039C0">
        <w:rPr>
          <w:rFonts w:ascii="HG丸ｺﾞｼｯｸM-PRO" w:eastAsia="HG丸ｺﾞｼｯｸM-PRO" w:hAnsi="TimesNewRoman" w:cs="TimesNewRoman" w:hint="eastAsia"/>
          <w:kern w:val="0"/>
          <w:sz w:val="18"/>
          <w:szCs w:val="18"/>
        </w:rPr>
        <w:t>・・・・・・・・・・</w:t>
      </w:r>
      <w:r w:rsidR="00DD7393">
        <w:rPr>
          <w:rFonts w:ascii="HG丸ｺﾞｼｯｸM-PRO" w:eastAsia="HG丸ｺﾞｼｯｸM-PRO" w:hAnsi="TimesNewRoman" w:cs="TimesNewRoman" w:hint="eastAsia"/>
          <w:kern w:val="0"/>
          <w:sz w:val="18"/>
          <w:szCs w:val="18"/>
        </w:rPr>
        <w:t xml:space="preserve">・・・・・・・・・・・・・・・・・ </w:t>
      </w:r>
      <w:r w:rsidR="001440B3">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DD7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２－５－９ 石枠工</w:t>
      </w:r>
      <w:r w:rsidR="00E039C0">
        <w:rPr>
          <w:rFonts w:ascii="HG丸ｺﾞｼｯｸM-PRO" w:eastAsia="HG丸ｺﾞｼｯｸM-PRO" w:cs="MS-Mincho" w:hint="eastAsia"/>
          <w:kern w:val="0"/>
          <w:szCs w:val="21"/>
        </w:rPr>
        <w:t>・・・・・・・・・・・・・・・・・・・・</w:t>
      </w:r>
      <w:r w:rsidR="00DD7393">
        <w:rPr>
          <w:rFonts w:ascii="HG丸ｺﾞｼｯｸM-PRO" w:eastAsia="HG丸ｺﾞｼｯｸM-PRO" w:cs="MS-Mincho" w:hint="eastAsia"/>
          <w:kern w:val="0"/>
          <w:szCs w:val="21"/>
        </w:rPr>
        <w:t>・・・・・・・・</w:t>
      </w:r>
      <w:r w:rsidR="001440B3">
        <w:rPr>
          <w:rFonts w:ascii="HG丸ｺﾞｼｯｸM-PRO" w:eastAsia="HG丸ｺﾞｼｯｸM-PRO" w:cs="MS-Mincho" w:hint="eastAsia"/>
          <w:kern w:val="0"/>
          <w:szCs w:val="21"/>
        </w:rPr>
        <w:t>284</w:t>
      </w:r>
    </w:p>
    <w:p w:rsidR="009170EF" w:rsidRPr="009170EF" w:rsidRDefault="009170EF" w:rsidP="00DD7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２－５－10 場所打コンクリート工</w:t>
      </w:r>
      <w:r w:rsidR="00E039C0">
        <w:rPr>
          <w:rFonts w:ascii="HG丸ｺﾞｼｯｸM-PRO" w:eastAsia="HG丸ｺﾞｼｯｸM-PRO" w:cs="MS-Mincho" w:hint="eastAsia"/>
          <w:kern w:val="0"/>
          <w:szCs w:val="21"/>
        </w:rPr>
        <w:t>・・・・・・</w:t>
      </w:r>
      <w:r w:rsidR="00DD7393">
        <w:rPr>
          <w:rFonts w:ascii="HG丸ｺﾞｼｯｸM-PRO" w:eastAsia="HG丸ｺﾞｼｯｸM-PRO" w:cs="MS-Mincho" w:hint="eastAsia"/>
          <w:kern w:val="0"/>
          <w:szCs w:val="21"/>
        </w:rPr>
        <w:t xml:space="preserve">・・・・・・・・・・・・・・ </w:t>
      </w:r>
      <w:r w:rsidR="001440B3">
        <w:rPr>
          <w:rFonts w:ascii="HG丸ｺﾞｼｯｸM-PRO" w:eastAsia="HG丸ｺﾞｼｯｸM-PRO" w:cs="MS-Mincho" w:hint="eastAsia"/>
          <w:kern w:val="0"/>
          <w:szCs w:val="21"/>
        </w:rPr>
        <w:t>285</w:t>
      </w:r>
    </w:p>
    <w:p w:rsidR="009170EF" w:rsidRPr="009170EF" w:rsidRDefault="009170EF" w:rsidP="00DD7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（参照：第１編３章無筋・鉄筋コンクリート</w:t>
      </w:r>
      <w:r w:rsidR="00DD7393">
        <w:rPr>
          <w:rFonts w:ascii="HG丸ｺﾞｼｯｸM-PRO" w:eastAsia="HG丸ｺﾞｼｯｸM-PRO" w:hAnsi="TimesNewRoman" w:cs="TimesNewRoman" w:hint="eastAsia"/>
          <w:kern w:val="0"/>
          <w:sz w:val="18"/>
          <w:szCs w:val="18"/>
        </w:rPr>
        <w:t>・・・・・・・・・・・・・・・・・・・・・・・</w:t>
      </w:r>
      <w:r w:rsidR="001440B3">
        <w:rPr>
          <w:rFonts w:ascii="HG丸ｺﾞｼｯｸM-PRO" w:eastAsia="HG丸ｺﾞｼｯｸM-PRO" w:hAnsi="TimesNewRoman" w:cs="TimesNewRoman" w:hint="eastAsia"/>
          <w:kern w:val="0"/>
          <w:sz w:val="18"/>
          <w:szCs w:val="18"/>
        </w:rPr>
        <w:t xml:space="preserve"> 33</w:t>
      </w:r>
      <w:r w:rsidRPr="009170EF">
        <w:rPr>
          <w:rFonts w:ascii="HG丸ｺﾞｼｯｸM-PRO" w:eastAsia="HG丸ｺﾞｼｯｸM-PRO" w:cs="MS-Mincho" w:hint="eastAsia"/>
          <w:kern w:val="0"/>
          <w:sz w:val="18"/>
          <w:szCs w:val="18"/>
        </w:rPr>
        <w:t>）</w:t>
      </w:r>
    </w:p>
    <w:p w:rsidR="009170EF" w:rsidRPr="009170EF" w:rsidRDefault="009170EF" w:rsidP="00DD7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２－５－11 ケーソン工</w:t>
      </w:r>
      <w:r w:rsidR="00E039C0">
        <w:rPr>
          <w:rFonts w:ascii="HG丸ｺﾞｼｯｸM-PRO" w:eastAsia="HG丸ｺﾞｼｯｸM-PRO" w:cs="MS-Mincho" w:hint="eastAsia"/>
          <w:kern w:val="0"/>
          <w:szCs w:val="21"/>
        </w:rPr>
        <w:t>・・・・・・・・・・・・・・・・</w:t>
      </w:r>
      <w:r w:rsidR="00DD7393">
        <w:rPr>
          <w:rFonts w:ascii="HG丸ｺﾞｼｯｸM-PRO" w:eastAsia="HG丸ｺﾞｼｯｸM-PRO" w:cs="MS-Mincho" w:hint="eastAsia"/>
          <w:kern w:val="0"/>
          <w:szCs w:val="21"/>
        </w:rPr>
        <w:t xml:space="preserve">・・・・・・・・・ </w:t>
      </w:r>
      <w:r w:rsidR="001440B3">
        <w:rPr>
          <w:rFonts w:ascii="HG丸ｺﾞｼｯｸM-PRO" w:eastAsia="HG丸ｺﾞｼｯｸM-PRO" w:cs="MS-Mincho" w:hint="eastAsia"/>
          <w:kern w:val="0"/>
          <w:szCs w:val="21"/>
        </w:rPr>
        <w:t>285</w:t>
      </w:r>
    </w:p>
    <w:p w:rsidR="009170EF" w:rsidRPr="009170EF" w:rsidRDefault="009170EF" w:rsidP="00DD7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２－５－12 セルラー工</w:t>
      </w:r>
      <w:r w:rsidR="00E039C0">
        <w:rPr>
          <w:rFonts w:ascii="HG丸ｺﾞｼｯｸM-PRO" w:eastAsia="HG丸ｺﾞｼｯｸM-PRO" w:cs="MS-Mincho" w:hint="eastAsia"/>
          <w:kern w:val="0"/>
          <w:szCs w:val="21"/>
        </w:rPr>
        <w:t>・・・・・・・・・・</w:t>
      </w:r>
      <w:r w:rsidR="00DD7393">
        <w:rPr>
          <w:rFonts w:ascii="HG丸ｺﾞｼｯｸM-PRO" w:eastAsia="HG丸ｺﾞｼｯｸM-PRO" w:cs="MS-Mincho" w:hint="eastAsia"/>
          <w:kern w:val="0"/>
          <w:szCs w:val="21"/>
        </w:rPr>
        <w:t xml:space="preserve">・・・・・・・・・・・・・・・ </w:t>
      </w:r>
      <w:r w:rsidR="001440B3">
        <w:rPr>
          <w:rFonts w:ascii="HG丸ｺﾞｼｯｸM-PRO" w:eastAsia="HG丸ｺﾞｼｯｸM-PRO" w:cs="MS-Mincho" w:hint="eastAsia"/>
          <w:kern w:val="0"/>
          <w:szCs w:val="21"/>
        </w:rPr>
        <w:t>286</w:t>
      </w:r>
    </w:p>
    <w:p w:rsidR="009170EF" w:rsidRPr="009170EF" w:rsidRDefault="009170EF" w:rsidP="00DD7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第６節 根固め工</w:t>
      </w:r>
      <w:r w:rsidR="00E039C0">
        <w:rPr>
          <w:rFonts w:ascii="HG丸ｺﾞｼｯｸM-PRO" w:eastAsia="HG丸ｺﾞｼｯｸM-PRO" w:cs="Century" w:hint="eastAsia"/>
          <w:kern w:val="0"/>
          <w:szCs w:val="21"/>
        </w:rPr>
        <w:t>・・</w:t>
      </w:r>
      <w:r w:rsidR="00DD7393">
        <w:rPr>
          <w:rFonts w:ascii="HG丸ｺﾞｼｯｸM-PRO" w:eastAsia="HG丸ｺﾞｼｯｸM-PRO" w:cs="Century" w:hint="eastAsia"/>
          <w:kern w:val="0"/>
          <w:szCs w:val="21"/>
        </w:rPr>
        <w:t>・・・・・・・・・・・・・・・・・・・・・・・・・・・・</w:t>
      </w:r>
      <w:r w:rsidR="001440B3">
        <w:rPr>
          <w:rFonts w:ascii="HG丸ｺﾞｼｯｸM-PRO" w:eastAsia="HG丸ｺﾞｼｯｸM-PRO" w:cs="Century" w:hint="eastAsia"/>
          <w:kern w:val="0"/>
          <w:szCs w:val="21"/>
        </w:rPr>
        <w:t>286</w:t>
      </w:r>
    </w:p>
    <w:p w:rsidR="009170EF" w:rsidRPr="009170EF" w:rsidRDefault="009170EF" w:rsidP="00DD739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２－６－１ 一般事項</w:t>
      </w:r>
      <w:r w:rsidR="00E039C0">
        <w:rPr>
          <w:rFonts w:ascii="HG丸ｺﾞｼｯｸM-PRO" w:eastAsia="HG丸ｺﾞｼｯｸM-PRO" w:cs="MS-Mincho" w:hint="eastAsia"/>
          <w:kern w:val="0"/>
          <w:szCs w:val="21"/>
        </w:rPr>
        <w:t>・・・・・・・・・・・・・・・・・・</w:t>
      </w:r>
      <w:r w:rsidR="00DD7393">
        <w:rPr>
          <w:rFonts w:ascii="HG丸ｺﾞｼｯｸM-PRO" w:eastAsia="HG丸ｺﾞｼｯｸM-PRO" w:cs="MS-Mincho" w:hint="eastAsia"/>
          <w:kern w:val="0"/>
          <w:szCs w:val="21"/>
        </w:rPr>
        <w:t>・・・・・・・・・</w:t>
      </w:r>
      <w:r w:rsidR="001440B3">
        <w:rPr>
          <w:rFonts w:ascii="HG丸ｺﾞｼｯｸM-PRO" w:eastAsia="HG丸ｺﾞｼｯｸM-PRO" w:cs="MS-Mincho" w:hint="eastAsia"/>
          <w:kern w:val="0"/>
          <w:szCs w:val="21"/>
        </w:rPr>
        <w:t>286</w:t>
      </w:r>
    </w:p>
    <w:p w:rsidR="009170EF" w:rsidRPr="009170EF" w:rsidRDefault="009170EF" w:rsidP="00DD7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２－６－２ 捨石工</w:t>
      </w:r>
      <w:r w:rsidR="00E039C0">
        <w:rPr>
          <w:rFonts w:ascii="HG丸ｺﾞｼｯｸM-PRO" w:eastAsia="HG丸ｺﾞｼｯｸM-PRO" w:cs="MS-Mincho" w:hint="eastAsia"/>
          <w:kern w:val="0"/>
          <w:szCs w:val="21"/>
        </w:rPr>
        <w:t>・・・・・・・・・・・・・・・・・・・・</w:t>
      </w:r>
      <w:r w:rsidR="00DD7393">
        <w:rPr>
          <w:rFonts w:ascii="HG丸ｺﾞｼｯｸM-PRO" w:eastAsia="HG丸ｺﾞｼｯｸM-PRO" w:cs="MS-Mincho" w:hint="eastAsia"/>
          <w:kern w:val="0"/>
          <w:szCs w:val="21"/>
        </w:rPr>
        <w:t>・・・・・・・・</w:t>
      </w:r>
      <w:r w:rsidR="001440B3">
        <w:rPr>
          <w:rFonts w:ascii="HG丸ｺﾞｼｯｸM-PRO" w:eastAsia="HG丸ｺﾞｼｯｸM-PRO" w:cs="MS-Mincho" w:hint="eastAsia"/>
          <w:kern w:val="0"/>
          <w:szCs w:val="21"/>
        </w:rPr>
        <w:t>287</w:t>
      </w:r>
    </w:p>
    <w:p w:rsidR="009170EF" w:rsidRPr="009170EF" w:rsidRDefault="009170EF" w:rsidP="00DD7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（参照：第３編２－３－19捨石工</w:t>
      </w:r>
      <w:r w:rsidR="00E039C0">
        <w:rPr>
          <w:rFonts w:ascii="HG丸ｺﾞｼｯｸM-PRO" w:eastAsia="HG丸ｺﾞｼｯｸM-PRO" w:hAnsi="TimesNewRoman" w:cs="TimesNewRoman" w:hint="eastAsia"/>
          <w:kern w:val="0"/>
          <w:sz w:val="18"/>
          <w:szCs w:val="18"/>
        </w:rPr>
        <w:t>・・・・・・・・・・</w:t>
      </w:r>
      <w:r w:rsidR="00DD7393">
        <w:rPr>
          <w:rFonts w:ascii="HG丸ｺﾞｼｯｸM-PRO" w:eastAsia="HG丸ｺﾞｼｯｸM-PRO" w:hAnsi="TimesNewRoman" w:cs="TimesNewRoman" w:hint="eastAsia"/>
          <w:kern w:val="0"/>
          <w:sz w:val="18"/>
          <w:szCs w:val="18"/>
        </w:rPr>
        <w:t>・・・・・・・・・・・・・・・・・</w:t>
      </w:r>
      <w:r w:rsidR="001440B3">
        <w:rPr>
          <w:rFonts w:ascii="HG丸ｺﾞｼｯｸM-PRO" w:eastAsia="HG丸ｺﾞｼｯｸM-PRO" w:hAnsi="TimesNewRoman" w:cs="TimesNewRoman" w:hint="eastAsia"/>
          <w:kern w:val="0"/>
          <w:sz w:val="18"/>
          <w:szCs w:val="18"/>
        </w:rPr>
        <w:t>101</w:t>
      </w:r>
      <w:r w:rsidRPr="009170EF">
        <w:rPr>
          <w:rFonts w:ascii="HG丸ｺﾞｼｯｸM-PRO" w:eastAsia="HG丸ｺﾞｼｯｸM-PRO" w:cs="MS-Mincho" w:hint="eastAsia"/>
          <w:kern w:val="0"/>
          <w:sz w:val="18"/>
          <w:szCs w:val="18"/>
        </w:rPr>
        <w:t>）</w:t>
      </w:r>
    </w:p>
    <w:p w:rsidR="009170EF" w:rsidRPr="009170EF" w:rsidRDefault="009170EF" w:rsidP="00DD7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２－６－３ 根固めブロック工</w:t>
      </w:r>
      <w:r w:rsidR="00E039C0">
        <w:rPr>
          <w:rFonts w:ascii="HG丸ｺﾞｼｯｸM-PRO" w:eastAsia="HG丸ｺﾞｼｯｸM-PRO" w:cs="MS-Mincho" w:hint="eastAsia"/>
          <w:kern w:val="0"/>
          <w:szCs w:val="21"/>
        </w:rPr>
        <w:t>・・・・・・・・・・</w:t>
      </w:r>
      <w:r w:rsidR="00DD7393">
        <w:rPr>
          <w:rFonts w:ascii="HG丸ｺﾞｼｯｸM-PRO" w:eastAsia="HG丸ｺﾞｼｯｸM-PRO" w:cs="MS-Mincho" w:hint="eastAsia"/>
          <w:kern w:val="0"/>
          <w:szCs w:val="21"/>
        </w:rPr>
        <w:t>・・・・・・・・・・・・・</w:t>
      </w:r>
      <w:r w:rsidR="001440B3">
        <w:rPr>
          <w:rFonts w:ascii="HG丸ｺﾞｼｯｸM-PRO" w:eastAsia="HG丸ｺﾞｼｯｸM-PRO" w:cs="MS-Mincho" w:hint="eastAsia"/>
          <w:kern w:val="0"/>
          <w:szCs w:val="21"/>
        </w:rPr>
        <w:t>287</w:t>
      </w:r>
    </w:p>
    <w:p w:rsidR="009170EF" w:rsidRPr="009170EF" w:rsidRDefault="009170EF" w:rsidP="00DD7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（参照：第７編１－５－６海岸コンクリートブロック工</w:t>
      </w:r>
      <w:r w:rsidR="00E039C0">
        <w:rPr>
          <w:rFonts w:ascii="HG丸ｺﾞｼｯｸM-PRO" w:eastAsia="HG丸ｺﾞｼｯｸM-PRO" w:hAnsi="TimesNewRoman" w:cs="TimesNewRoman" w:hint="eastAsia"/>
          <w:kern w:val="0"/>
          <w:sz w:val="18"/>
          <w:szCs w:val="18"/>
        </w:rPr>
        <w:t>・・・</w:t>
      </w:r>
      <w:r w:rsidR="00DD7393">
        <w:rPr>
          <w:rFonts w:ascii="HG丸ｺﾞｼｯｸM-PRO" w:eastAsia="HG丸ｺﾞｼｯｸM-PRO" w:hAnsi="TimesNewRoman" w:cs="TimesNewRoman" w:hint="eastAsia"/>
          <w:kern w:val="0"/>
          <w:sz w:val="18"/>
          <w:szCs w:val="18"/>
        </w:rPr>
        <w:t xml:space="preserve">・・・・・・・・・・・・・・ </w:t>
      </w:r>
      <w:r w:rsidR="001440B3">
        <w:rPr>
          <w:rFonts w:ascii="HG丸ｺﾞｼｯｸM-PRO" w:eastAsia="HG丸ｺﾞｼｯｸM-PRO" w:hAnsi="TimesNewRoman" w:cs="TimesNewRoman" w:hint="eastAsia"/>
          <w:kern w:val="0"/>
          <w:sz w:val="18"/>
          <w:szCs w:val="18"/>
        </w:rPr>
        <w:t>272</w:t>
      </w:r>
      <w:r w:rsidRPr="009170EF">
        <w:rPr>
          <w:rFonts w:ascii="HG丸ｺﾞｼｯｸM-PRO" w:eastAsia="HG丸ｺﾞｼｯｸM-PRO" w:cs="MS-Mincho" w:hint="eastAsia"/>
          <w:kern w:val="0"/>
          <w:sz w:val="18"/>
          <w:szCs w:val="18"/>
        </w:rPr>
        <w:t>）</w:t>
      </w:r>
    </w:p>
    <w:p w:rsidR="009170EF" w:rsidRPr="009170EF" w:rsidRDefault="009170EF" w:rsidP="00DD7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第７節 消波工</w:t>
      </w:r>
      <w:r w:rsidR="00E039C0">
        <w:rPr>
          <w:rFonts w:ascii="HG丸ｺﾞｼｯｸM-PRO" w:eastAsia="HG丸ｺﾞｼｯｸM-PRO" w:cs="Century" w:hint="eastAsia"/>
          <w:kern w:val="0"/>
          <w:szCs w:val="21"/>
        </w:rPr>
        <w:t>・・・・・・・・・・・・・・・・・・・・・・・・・・・・・・・</w:t>
      </w:r>
      <w:r w:rsidR="001440B3">
        <w:rPr>
          <w:rFonts w:ascii="HG丸ｺﾞｼｯｸM-PRO" w:eastAsia="HG丸ｺﾞｼｯｸM-PRO" w:cs="Century" w:hint="eastAsia"/>
          <w:kern w:val="0"/>
          <w:szCs w:val="21"/>
        </w:rPr>
        <w:t>287</w:t>
      </w:r>
    </w:p>
    <w:p w:rsidR="009170EF" w:rsidRPr="009170EF" w:rsidRDefault="009170EF" w:rsidP="00DD739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２－７－１ 一般事項</w:t>
      </w:r>
      <w:r w:rsidR="00E039C0">
        <w:rPr>
          <w:rFonts w:ascii="HG丸ｺﾞｼｯｸM-PRO" w:eastAsia="HG丸ｺﾞｼｯｸM-PRO" w:cs="MS-Mincho" w:hint="eastAsia"/>
          <w:kern w:val="0"/>
          <w:szCs w:val="21"/>
        </w:rPr>
        <w:t>・・・・・・・・・・・・・・・・・・</w:t>
      </w:r>
      <w:r w:rsidR="00DD7393">
        <w:rPr>
          <w:rFonts w:ascii="HG丸ｺﾞｼｯｸM-PRO" w:eastAsia="HG丸ｺﾞｼｯｸM-PRO" w:cs="MS-Mincho" w:hint="eastAsia"/>
          <w:kern w:val="0"/>
          <w:szCs w:val="21"/>
        </w:rPr>
        <w:t>・・・・・・・・・</w:t>
      </w:r>
      <w:r w:rsidR="001440B3">
        <w:rPr>
          <w:rFonts w:ascii="HG丸ｺﾞｼｯｸM-PRO" w:eastAsia="HG丸ｺﾞｼｯｸM-PRO" w:cs="MS-Mincho" w:hint="eastAsia"/>
          <w:kern w:val="0"/>
          <w:szCs w:val="21"/>
        </w:rPr>
        <w:t>287</w:t>
      </w:r>
    </w:p>
    <w:p w:rsidR="009170EF" w:rsidRPr="009170EF" w:rsidRDefault="009170EF" w:rsidP="00DD7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２－７－２ 捨石工</w:t>
      </w:r>
      <w:r w:rsidR="00E039C0">
        <w:rPr>
          <w:rFonts w:ascii="HG丸ｺﾞｼｯｸM-PRO" w:eastAsia="HG丸ｺﾞｼｯｸM-PRO" w:cs="MS-Mincho" w:hint="eastAsia"/>
          <w:kern w:val="0"/>
          <w:szCs w:val="21"/>
        </w:rPr>
        <w:t>・・・・・・・・・・・・・・・・・・・・</w:t>
      </w:r>
      <w:r w:rsidR="00DD7393">
        <w:rPr>
          <w:rFonts w:ascii="HG丸ｺﾞｼｯｸM-PRO" w:eastAsia="HG丸ｺﾞｼｯｸM-PRO" w:cs="MS-Mincho" w:hint="eastAsia"/>
          <w:kern w:val="0"/>
          <w:szCs w:val="21"/>
        </w:rPr>
        <w:t>・・・・・・・・</w:t>
      </w:r>
      <w:r w:rsidR="001440B3">
        <w:rPr>
          <w:rFonts w:ascii="HG丸ｺﾞｼｯｸM-PRO" w:eastAsia="HG丸ｺﾞｼｯｸM-PRO" w:cs="MS-Mincho" w:hint="eastAsia"/>
          <w:kern w:val="0"/>
          <w:szCs w:val="21"/>
        </w:rPr>
        <w:t>287</w:t>
      </w:r>
    </w:p>
    <w:p w:rsidR="009170EF" w:rsidRPr="009170EF" w:rsidRDefault="009170EF" w:rsidP="00DD7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（参照：第３編２－３－19捨石工</w:t>
      </w:r>
      <w:r w:rsidR="00E039C0">
        <w:rPr>
          <w:rFonts w:ascii="HG丸ｺﾞｼｯｸM-PRO" w:eastAsia="HG丸ｺﾞｼｯｸM-PRO" w:hAnsi="TimesNewRoman" w:cs="TimesNewRoman" w:hint="eastAsia"/>
          <w:kern w:val="0"/>
          <w:sz w:val="18"/>
          <w:szCs w:val="18"/>
        </w:rPr>
        <w:t>・</w:t>
      </w:r>
      <w:r w:rsidR="00DD7393">
        <w:rPr>
          <w:rFonts w:ascii="HG丸ｺﾞｼｯｸM-PRO" w:eastAsia="HG丸ｺﾞｼｯｸM-PRO" w:hAnsi="TimesNewRoman" w:cs="TimesNewRoman" w:hint="eastAsia"/>
          <w:kern w:val="0"/>
          <w:sz w:val="18"/>
          <w:szCs w:val="18"/>
        </w:rPr>
        <w:t>・・・・・・・・・・・・・・・・・・・・・・・・・・</w:t>
      </w:r>
      <w:r w:rsidR="001440B3">
        <w:rPr>
          <w:rFonts w:ascii="HG丸ｺﾞｼｯｸM-PRO" w:eastAsia="HG丸ｺﾞｼｯｸM-PRO" w:hAnsi="TimesNewRoman" w:cs="TimesNewRoman" w:hint="eastAsia"/>
          <w:kern w:val="0"/>
          <w:sz w:val="18"/>
          <w:szCs w:val="18"/>
        </w:rPr>
        <w:t>101</w:t>
      </w:r>
      <w:r w:rsidRPr="009170EF">
        <w:rPr>
          <w:rFonts w:ascii="HG丸ｺﾞｼｯｸM-PRO" w:eastAsia="HG丸ｺﾞｼｯｸM-PRO" w:cs="MS-Mincho" w:hint="eastAsia"/>
          <w:kern w:val="0"/>
          <w:sz w:val="18"/>
          <w:szCs w:val="18"/>
        </w:rPr>
        <w:t>）</w:t>
      </w:r>
    </w:p>
    <w:p w:rsidR="009170EF" w:rsidRPr="009170EF" w:rsidRDefault="009170EF" w:rsidP="00DD7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２－７－３ 消波ブロック工</w:t>
      </w:r>
      <w:r w:rsidR="00E039C0">
        <w:rPr>
          <w:rFonts w:ascii="HG丸ｺﾞｼｯｸM-PRO" w:eastAsia="HG丸ｺﾞｼｯｸM-PRO" w:cs="MS-Mincho" w:hint="eastAsia"/>
          <w:kern w:val="0"/>
          <w:szCs w:val="21"/>
        </w:rPr>
        <w:t>・・・・・・・・・・・・</w:t>
      </w:r>
      <w:r w:rsidR="00DD7393">
        <w:rPr>
          <w:rFonts w:ascii="HG丸ｺﾞｼｯｸM-PRO" w:eastAsia="HG丸ｺﾞｼｯｸM-PRO" w:cs="MS-Mincho" w:hint="eastAsia"/>
          <w:kern w:val="0"/>
          <w:szCs w:val="21"/>
        </w:rPr>
        <w:t>・・・・・・・・・・・・</w:t>
      </w:r>
      <w:r w:rsidR="001440B3">
        <w:rPr>
          <w:rFonts w:ascii="HG丸ｺﾞｼｯｸM-PRO" w:eastAsia="HG丸ｺﾞｼｯｸM-PRO" w:cs="MS-Mincho" w:hint="eastAsia"/>
          <w:kern w:val="0"/>
          <w:szCs w:val="21"/>
        </w:rPr>
        <w:t>287</w:t>
      </w:r>
    </w:p>
    <w:p w:rsidR="009170EF" w:rsidRPr="009170EF" w:rsidRDefault="009170EF" w:rsidP="00DD7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（参照：第７編１－５－６海岸コンクリートブロック工</w:t>
      </w:r>
      <w:r w:rsidR="00E039C0">
        <w:rPr>
          <w:rFonts w:ascii="HG丸ｺﾞｼｯｸM-PRO" w:eastAsia="HG丸ｺﾞｼｯｸM-PRO" w:hAnsi="TimesNewRoman" w:cs="TimesNewRoman" w:hint="eastAsia"/>
          <w:kern w:val="0"/>
          <w:sz w:val="18"/>
          <w:szCs w:val="18"/>
        </w:rPr>
        <w:t>・・・</w:t>
      </w:r>
      <w:r w:rsidR="00DD7393">
        <w:rPr>
          <w:rFonts w:ascii="HG丸ｺﾞｼｯｸM-PRO" w:eastAsia="HG丸ｺﾞｼｯｸM-PRO" w:hAnsi="TimesNewRoman" w:cs="TimesNewRoman" w:hint="eastAsia"/>
          <w:kern w:val="0"/>
          <w:sz w:val="18"/>
          <w:szCs w:val="18"/>
        </w:rPr>
        <w:t xml:space="preserve">・・・・・・・・・・・・・・ </w:t>
      </w:r>
      <w:r w:rsidR="001440B3">
        <w:rPr>
          <w:rFonts w:ascii="HG丸ｺﾞｼｯｸM-PRO" w:eastAsia="HG丸ｺﾞｼｯｸM-PRO" w:hAnsi="TimesNewRoman" w:cs="TimesNewRoman" w:hint="eastAsia"/>
          <w:kern w:val="0"/>
          <w:sz w:val="18"/>
          <w:szCs w:val="18"/>
        </w:rPr>
        <w:t>272</w:t>
      </w:r>
      <w:r w:rsidRPr="009170EF">
        <w:rPr>
          <w:rFonts w:ascii="HG丸ｺﾞｼｯｸM-PRO" w:eastAsia="HG丸ｺﾞｼｯｸM-PRO" w:cs="MS-Mincho" w:hint="eastAsia"/>
          <w:kern w:val="0"/>
          <w:sz w:val="18"/>
          <w:szCs w:val="18"/>
        </w:rPr>
        <w:t>）</w:t>
      </w:r>
    </w:p>
    <w:p w:rsidR="009170EF" w:rsidRPr="00DD7393" w:rsidRDefault="009170EF" w:rsidP="00DD7393">
      <w:pPr>
        <w:autoSpaceDE w:val="0"/>
        <w:autoSpaceDN w:val="0"/>
        <w:adjustRightInd w:val="0"/>
        <w:ind w:firstLineChars="200" w:firstLine="442"/>
        <w:jc w:val="left"/>
        <w:rPr>
          <w:rFonts w:ascii="HG丸ｺﾞｼｯｸM-PRO" w:eastAsia="HG丸ｺﾞｼｯｸM-PRO" w:cs="Century"/>
          <w:b/>
          <w:kern w:val="0"/>
          <w:sz w:val="22"/>
          <w:szCs w:val="22"/>
        </w:rPr>
      </w:pPr>
      <w:r w:rsidRPr="00DD7393">
        <w:rPr>
          <w:rFonts w:ascii="HG丸ｺﾞｼｯｸM-PRO" w:eastAsia="HG丸ｺﾞｼｯｸM-PRO" w:cs="MS-Gothic" w:hint="eastAsia"/>
          <w:b/>
          <w:kern w:val="0"/>
          <w:sz w:val="22"/>
          <w:szCs w:val="22"/>
        </w:rPr>
        <w:t>第３章 海域堤防（人工リーフ、離岸堤、潜堤）</w:t>
      </w:r>
      <w:r w:rsidR="00DD7393" w:rsidRPr="00DD7393">
        <w:rPr>
          <w:rFonts w:ascii="HG丸ｺﾞｼｯｸM-PRO" w:eastAsia="HG丸ｺﾞｼｯｸM-PRO" w:cs="Century" w:hint="eastAsia"/>
          <w:b/>
          <w:kern w:val="0"/>
          <w:sz w:val="22"/>
          <w:szCs w:val="22"/>
        </w:rPr>
        <w:t>・・・・・・・・・・・・・・</w:t>
      </w:r>
      <w:r w:rsidR="001440B3">
        <w:rPr>
          <w:rFonts w:ascii="HG丸ｺﾞｼｯｸM-PRO" w:eastAsia="HG丸ｺﾞｼｯｸM-PRO" w:cs="Century" w:hint="eastAsia"/>
          <w:b/>
          <w:kern w:val="0"/>
          <w:sz w:val="22"/>
          <w:szCs w:val="22"/>
        </w:rPr>
        <w:t xml:space="preserve"> 288</w:t>
      </w:r>
    </w:p>
    <w:p w:rsidR="009170EF" w:rsidRPr="009170EF" w:rsidRDefault="009170EF" w:rsidP="00DD739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DD7393">
        <w:rPr>
          <w:rFonts w:ascii="HG丸ｺﾞｼｯｸM-PRO" w:eastAsia="HG丸ｺﾞｼｯｸM-PRO" w:cs="Century" w:hint="eastAsia"/>
          <w:kern w:val="0"/>
          <w:szCs w:val="21"/>
        </w:rPr>
        <w:t xml:space="preserve">・・・・・・・・・・・・・・・・・・・・・・・・・・・・・ </w:t>
      </w:r>
      <w:r w:rsidR="001440B3">
        <w:rPr>
          <w:rFonts w:ascii="HG丸ｺﾞｼｯｸM-PRO" w:eastAsia="HG丸ｺﾞｼｯｸM-PRO" w:cs="Century" w:hint="eastAsia"/>
          <w:kern w:val="0"/>
          <w:szCs w:val="21"/>
        </w:rPr>
        <w:t>288</w:t>
      </w:r>
    </w:p>
    <w:p w:rsidR="009170EF" w:rsidRPr="009170EF" w:rsidRDefault="009170EF" w:rsidP="00DD7393">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DD7393">
        <w:rPr>
          <w:rFonts w:ascii="HG丸ｺﾞｼｯｸM-PRO" w:eastAsia="HG丸ｺﾞｼｯｸM-PRO" w:cs="Century" w:hint="eastAsia"/>
          <w:kern w:val="0"/>
          <w:szCs w:val="21"/>
        </w:rPr>
        <w:t>・・・・・・</w:t>
      </w:r>
      <w:r w:rsidR="001440B3">
        <w:rPr>
          <w:rFonts w:ascii="HG丸ｺﾞｼｯｸM-PRO" w:eastAsia="HG丸ｺﾞｼｯｸM-PRO" w:cs="Century" w:hint="eastAsia"/>
          <w:kern w:val="0"/>
          <w:szCs w:val="21"/>
        </w:rPr>
        <w:t>288</w:t>
      </w:r>
    </w:p>
    <w:p w:rsidR="009170EF" w:rsidRPr="009170EF" w:rsidRDefault="009170EF" w:rsidP="00DD7393">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海域堤基礎工</w:t>
      </w:r>
      <w:r w:rsidR="00E039C0">
        <w:rPr>
          <w:rFonts w:ascii="HG丸ｺﾞｼｯｸM-PRO" w:eastAsia="HG丸ｺﾞｼｯｸM-PRO" w:cs="Century" w:hint="eastAsia"/>
          <w:kern w:val="0"/>
          <w:szCs w:val="21"/>
        </w:rPr>
        <w:t>・・・・・・・・・・・</w:t>
      </w:r>
      <w:r w:rsidR="00DD7393">
        <w:rPr>
          <w:rFonts w:ascii="HG丸ｺﾞｼｯｸM-PRO" w:eastAsia="HG丸ｺﾞｼｯｸM-PRO" w:cs="Century" w:hint="eastAsia"/>
          <w:kern w:val="0"/>
          <w:szCs w:val="21"/>
        </w:rPr>
        <w:t>・・・・・・・・・・・・・・・・・</w:t>
      </w:r>
      <w:r w:rsidR="001440B3">
        <w:rPr>
          <w:rFonts w:ascii="HG丸ｺﾞｼｯｸM-PRO" w:eastAsia="HG丸ｺﾞｼｯｸM-PRO" w:cs="Century" w:hint="eastAsia"/>
          <w:kern w:val="0"/>
          <w:szCs w:val="21"/>
        </w:rPr>
        <w:t>288</w:t>
      </w:r>
    </w:p>
    <w:p w:rsidR="009170EF" w:rsidRPr="009170EF" w:rsidRDefault="009170EF" w:rsidP="00DD739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３－３－１ 一般事項</w:t>
      </w:r>
      <w:r w:rsidR="00E039C0">
        <w:rPr>
          <w:rFonts w:ascii="HG丸ｺﾞｼｯｸM-PRO" w:eastAsia="HG丸ｺﾞｼｯｸM-PRO" w:cs="MS-Mincho" w:hint="eastAsia"/>
          <w:kern w:val="0"/>
          <w:szCs w:val="21"/>
        </w:rPr>
        <w:t>・・・・・・・・・・・・・・・・・・</w:t>
      </w:r>
      <w:r w:rsidR="00DD7393">
        <w:rPr>
          <w:rFonts w:ascii="HG丸ｺﾞｼｯｸM-PRO" w:eastAsia="HG丸ｺﾞｼｯｸM-PRO" w:cs="MS-Mincho" w:hint="eastAsia"/>
          <w:kern w:val="0"/>
          <w:szCs w:val="21"/>
        </w:rPr>
        <w:t>・・・・・・・・・</w:t>
      </w:r>
      <w:r w:rsidR="001440B3">
        <w:rPr>
          <w:rFonts w:ascii="HG丸ｺﾞｼｯｸM-PRO" w:eastAsia="HG丸ｺﾞｼｯｸM-PRO" w:cs="MS-Mincho" w:hint="eastAsia"/>
          <w:kern w:val="0"/>
          <w:szCs w:val="21"/>
        </w:rPr>
        <w:t>288</w:t>
      </w:r>
    </w:p>
    <w:p w:rsidR="009170EF" w:rsidRPr="009170EF" w:rsidRDefault="009170EF" w:rsidP="00DD7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３－３－２ 材 料</w:t>
      </w:r>
      <w:r w:rsidR="00E039C0">
        <w:rPr>
          <w:rFonts w:ascii="HG丸ｺﾞｼｯｸM-PRO" w:eastAsia="HG丸ｺﾞｼｯｸM-PRO" w:cs="MS-Mincho" w:hint="eastAsia"/>
          <w:kern w:val="0"/>
          <w:szCs w:val="21"/>
        </w:rPr>
        <w:t>・・・・・・・・・・・・・・・・・・・・</w:t>
      </w:r>
      <w:r w:rsidR="00DD7393">
        <w:rPr>
          <w:rFonts w:ascii="HG丸ｺﾞｼｯｸM-PRO" w:eastAsia="HG丸ｺﾞｼｯｸM-PRO" w:cs="MS-Mincho" w:hint="eastAsia"/>
          <w:kern w:val="0"/>
          <w:szCs w:val="21"/>
        </w:rPr>
        <w:t xml:space="preserve">・・・・・・・・ </w:t>
      </w:r>
      <w:r w:rsidR="001440B3">
        <w:rPr>
          <w:rFonts w:ascii="HG丸ｺﾞｼｯｸM-PRO" w:eastAsia="HG丸ｺﾞｼｯｸM-PRO" w:cs="MS-Mincho" w:hint="eastAsia"/>
          <w:kern w:val="0"/>
          <w:szCs w:val="21"/>
        </w:rPr>
        <w:t>288</w:t>
      </w:r>
    </w:p>
    <w:p w:rsidR="009170EF" w:rsidRPr="009170EF" w:rsidRDefault="009170EF" w:rsidP="00DD739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３－３－３ 捨石工</w:t>
      </w:r>
      <w:r w:rsidR="00E039C0">
        <w:rPr>
          <w:rFonts w:ascii="HG丸ｺﾞｼｯｸM-PRO" w:eastAsia="HG丸ｺﾞｼｯｸM-PRO" w:cs="MS-Mincho" w:hint="eastAsia"/>
          <w:kern w:val="0"/>
          <w:szCs w:val="21"/>
        </w:rPr>
        <w:t>・・・・・・・・・・・・・・・・・・・・</w:t>
      </w:r>
      <w:r w:rsidR="00DD7393">
        <w:rPr>
          <w:rFonts w:ascii="HG丸ｺﾞｼｯｸM-PRO" w:eastAsia="HG丸ｺﾞｼｯｸM-PRO" w:cs="MS-Mincho" w:hint="eastAsia"/>
          <w:kern w:val="0"/>
          <w:szCs w:val="21"/>
        </w:rPr>
        <w:t>・・・・・・・・</w:t>
      </w:r>
      <w:r w:rsidR="001440B3">
        <w:rPr>
          <w:rFonts w:ascii="HG丸ｺﾞｼｯｸM-PRO" w:eastAsia="HG丸ｺﾞｼｯｸM-PRO" w:cs="MS-Mincho" w:hint="eastAsia"/>
          <w:kern w:val="0"/>
          <w:szCs w:val="21"/>
        </w:rPr>
        <w:t>288</w:t>
      </w:r>
    </w:p>
    <w:p w:rsidR="009170EF" w:rsidRPr="009170EF" w:rsidRDefault="009170EF" w:rsidP="00DD739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（参照：第３編２－３－19捨石工</w:t>
      </w:r>
      <w:r w:rsidR="00E039C0">
        <w:rPr>
          <w:rFonts w:ascii="HG丸ｺﾞｼｯｸM-PRO" w:eastAsia="HG丸ｺﾞｼｯｸM-PRO" w:hAnsi="TimesNewRoman" w:cs="TimesNewRoman" w:hint="eastAsia"/>
          <w:kern w:val="0"/>
          <w:sz w:val="18"/>
          <w:szCs w:val="18"/>
        </w:rPr>
        <w:t>・・・・・・・・・・</w:t>
      </w:r>
      <w:r w:rsidR="00DD7393">
        <w:rPr>
          <w:rFonts w:ascii="HG丸ｺﾞｼｯｸM-PRO" w:eastAsia="HG丸ｺﾞｼｯｸM-PRO" w:hAnsi="TimesNewRoman" w:cs="TimesNewRoman" w:hint="eastAsia"/>
          <w:kern w:val="0"/>
          <w:sz w:val="18"/>
          <w:szCs w:val="18"/>
        </w:rPr>
        <w:t>・・・・・・・・・・・・・・・・・</w:t>
      </w:r>
      <w:r w:rsidR="001440B3">
        <w:rPr>
          <w:rFonts w:ascii="HG丸ｺﾞｼｯｸM-PRO" w:eastAsia="HG丸ｺﾞｼｯｸM-PRO" w:hAnsi="TimesNewRoman" w:cs="TimesNewRoman" w:hint="eastAsia"/>
          <w:kern w:val="0"/>
          <w:sz w:val="18"/>
          <w:szCs w:val="18"/>
        </w:rPr>
        <w:t>101</w:t>
      </w:r>
      <w:r w:rsidRPr="009170EF">
        <w:rPr>
          <w:rFonts w:ascii="HG丸ｺﾞｼｯｸM-PRO" w:eastAsia="HG丸ｺﾞｼｯｸM-PRO" w:cs="MS-Mincho" w:hint="eastAsia"/>
          <w:kern w:val="0"/>
          <w:sz w:val="18"/>
          <w:szCs w:val="18"/>
        </w:rPr>
        <w:t>）</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３－３－４ 吸出し防止工</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w:t>
      </w:r>
      <w:r w:rsidR="001440B3">
        <w:rPr>
          <w:rFonts w:ascii="HG丸ｺﾞｼｯｸM-PRO" w:eastAsia="HG丸ｺﾞｼｯｸM-PRO" w:cs="MS-Mincho" w:hint="eastAsia"/>
          <w:kern w:val="0"/>
          <w:szCs w:val="21"/>
        </w:rPr>
        <w:t>288</w:t>
      </w:r>
    </w:p>
    <w:p w:rsidR="009170EF" w:rsidRPr="009170EF" w:rsidRDefault="009170EF" w:rsidP="008A3F9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海域堤本体工</w:t>
      </w:r>
      <w:r w:rsidR="00E039C0">
        <w:rPr>
          <w:rFonts w:ascii="HG丸ｺﾞｼｯｸM-PRO" w:eastAsia="HG丸ｺﾞｼｯｸM-PRO" w:cs="Century" w:hint="eastAsia"/>
          <w:kern w:val="0"/>
          <w:szCs w:val="21"/>
        </w:rPr>
        <w:t>・・・・・・・・・・・・・・・・・・・・・・・・・・・</w:t>
      </w:r>
      <w:r w:rsidR="008A3F97">
        <w:rPr>
          <w:rFonts w:ascii="HG丸ｺﾞｼｯｸM-PRO" w:eastAsia="HG丸ｺﾞｼｯｸM-PRO" w:cs="Century" w:hint="eastAsia"/>
          <w:kern w:val="0"/>
          <w:szCs w:val="21"/>
        </w:rPr>
        <w:t>・</w:t>
      </w:r>
      <w:r w:rsidR="001440B3">
        <w:rPr>
          <w:rFonts w:ascii="HG丸ｺﾞｼｯｸM-PRO" w:eastAsia="HG丸ｺﾞｼｯｸM-PRO" w:cs="Century" w:hint="eastAsia"/>
          <w:kern w:val="0"/>
          <w:szCs w:val="21"/>
        </w:rPr>
        <w:t>289</w:t>
      </w:r>
    </w:p>
    <w:p w:rsidR="009170EF" w:rsidRPr="009170EF" w:rsidRDefault="009170EF" w:rsidP="008A3F9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３－４－１ 一般事項</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w:t>
      </w:r>
      <w:r w:rsidR="001440B3">
        <w:rPr>
          <w:rFonts w:ascii="HG丸ｺﾞｼｯｸM-PRO" w:eastAsia="HG丸ｺﾞｼｯｸM-PRO" w:cs="MS-Mincho" w:hint="eastAsia"/>
          <w:kern w:val="0"/>
          <w:szCs w:val="21"/>
        </w:rPr>
        <w:t>289</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３－４－２ 捨石工</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w:t>
      </w:r>
      <w:r w:rsidR="001440B3">
        <w:rPr>
          <w:rFonts w:ascii="HG丸ｺﾞｼｯｸM-PRO" w:eastAsia="HG丸ｺﾞｼｯｸM-PRO" w:cs="MS-Mincho" w:hint="eastAsia"/>
          <w:kern w:val="0"/>
          <w:szCs w:val="21"/>
        </w:rPr>
        <w:t>289</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（参照：第３編２－３－19捨石工</w:t>
      </w:r>
      <w:r w:rsidR="00E039C0">
        <w:rPr>
          <w:rFonts w:ascii="HG丸ｺﾞｼｯｸM-PRO" w:eastAsia="HG丸ｺﾞｼｯｸM-PRO" w:hAnsi="TimesNewRoman" w:cs="TimesNewRoman" w:hint="eastAsia"/>
          <w:kern w:val="0"/>
          <w:sz w:val="18"/>
          <w:szCs w:val="18"/>
        </w:rPr>
        <w:t>・・・・・・・・・・</w:t>
      </w:r>
      <w:r w:rsidR="008A3F97">
        <w:rPr>
          <w:rFonts w:ascii="HG丸ｺﾞｼｯｸM-PRO" w:eastAsia="HG丸ｺﾞｼｯｸM-PRO" w:hAnsi="TimesNewRoman" w:cs="TimesNewRoman" w:hint="eastAsia"/>
          <w:kern w:val="0"/>
          <w:sz w:val="18"/>
          <w:szCs w:val="18"/>
        </w:rPr>
        <w:t>・・・・・・・・・・・・・・・・・</w:t>
      </w:r>
      <w:r w:rsidR="001440B3">
        <w:rPr>
          <w:rFonts w:ascii="HG丸ｺﾞｼｯｸM-PRO" w:eastAsia="HG丸ｺﾞｼｯｸM-PRO" w:hAnsi="TimesNewRoman" w:cs="TimesNewRoman" w:hint="eastAsia"/>
          <w:kern w:val="0"/>
          <w:sz w:val="18"/>
          <w:szCs w:val="18"/>
        </w:rPr>
        <w:t>101</w:t>
      </w:r>
      <w:r w:rsidRPr="009170EF">
        <w:rPr>
          <w:rFonts w:ascii="HG丸ｺﾞｼｯｸM-PRO" w:eastAsia="HG丸ｺﾞｼｯｸM-PRO" w:cs="MS-Mincho" w:hint="eastAsia"/>
          <w:kern w:val="0"/>
          <w:sz w:val="18"/>
          <w:szCs w:val="18"/>
        </w:rPr>
        <w:t>）</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３－４－３ 海岸コンクリートブロック工</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w:t>
      </w:r>
      <w:r w:rsidR="001440B3">
        <w:rPr>
          <w:rFonts w:ascii="HG丸ｺﾞｼｯｸM-PRO" w:eastAsia="HG丸ｺﾞｼｯｸM-PRO" w:cs="MS-Mincho" w:hint="eastAsia"/>
          <w:kern w:val="0"/>
          <w:szCs w:val="21"/>
        </w:rPr>
        <w:t>289</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（参照：第７編１－５－６海岸コンクリートブロック工</w:t>
      </w:r>
      <w:r w:rsidR="00E039C0">
        <w:rPr>
          <w:rFonts w:ascii="HG丸ｺﾞｼｯｸM-PRO" w:eastAsia="HG丸ｺﾞｼｯｸM-PRO" w:hAnsi="TimesNewRoman" w:cs="TimesNewRoman" w:hint="eastAsia"/>
          <w:kern w:val="0"/>
          <w:sz w:val="18"/>
          <w:szCs w:val="18"/>
        </w:rPr>
        <w:t>・・・</w:t>
      </w:r>
      <w:r w:rsidR="008A3F97">
        <w:rPr>
          <w:rFonts w:ascii="HG丸ｺﾞｼｯｸM-PRO" w:eastAsia="HG丸ｺﾞｼｯｸM-PRO" w:hAnsi="TimesNewRoman" w:cs="TimesNewRoman" w:hint="eastAsia"/>
          <w:kern w:val="0"/>
          <w:sz w:val="18"/>
          <w:szCs w:val="18"/>
        </w:rPr>
        <w:t xml:space="preserve">・・・・・・・・・・・・・・ </w:t>
      </w:r>
      <w:r w:rsidR="001440B3">
        <w:rPr>
          <w:rFonts w:ascii="HG丸ｺﾞｼｯｸM-PRO" w:eastAsia="HG丸ｺﾞｼｯｸM-PRO" w:hAnsi="TimesNewRoman" w:cs="TimesNewRoman" w:hint="eastAsia"/>
          <w:kern w:val="0"/>
          <w:sz w:val="18"/>
          <w:szCs w:val="18"/>
        </w:rPr>
        <w:t>272</w:t>
      </w:r>
      <w:r w:rsidRPr="009170EF">
        <w:rPr>
          <w:rFonts w:ascii="HG丸ｺﾞｼｯｸM-PRO" w:eastAsia="HG丸ｺﾞｼｯｸM-PRO" w:cs="MS-Mincho" w:hint="eastAsia"/>
          <w:kern w:val="0"/>
          <w:sz w:val="18"/>
          <w:szCs w:val="18"/>
        </w:rPr>
        <w:t>）</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３－４－４ ケーソン工</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w:t>
      </w:r>
      <w:r w:rsidR="001440B3">
        <w:rPr>
          <w:rFonts w:ascii="HG丸ｺﾞｼｯｸM-PRO" w:eastAsia="HG丸ｺﾞｼｯｸM-PRO" w:cs="MS-Mincho" w:hint="eastAsia"/>
          <w:kern w:val="0"/>
          <w:szCs w:val="21"/>
        </w:rPr>
        <w:t>289</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（参照：第７編２－５－11ケーソン工</w:t>
      </w:r>
      <w:r w:rsidR="00E039C0">
        <w:rPr>
          <w:rFonts w:ascii="HG丸ｺﾞｼｯｸM-PRO" w:eastAsia="HG丸ｺﾞｼｯｸM-PRO" w:hAnsi="TimesNewRoman" w:cs="TimesNewRoman" w:hint="eastAsia"/>
          <w:kern w:val="0"/>
          <w:sz w:val="18"/>
          <w:szCs w:val="18"/>
        </w:rPr>
        <w:t>・・</w:t>
      </w:r>
      <w:r w:rsidR="008A3F97">
        <w:rPr>
          <w:rFonts w:ascii="HG丸ｺﾞｼｯｸM-PRO" w:eastAsia="HG丸ｺﾞｼｯｸM-PRO" w:hAnsi="TimesNewRoman" w:cs="TimesNewRoman" w:hint="eastAsia"/>
          <w:kern w:val="0"/>
          <w:sz w:val="18"/>
          <w:szCs w:val="18"/>
        </w:rPr>
        <w:t>・・・・・・・・・・・・・・・・・・・・・・・</w:t>
      </w:r>
      <w:r w:rsidR="001440B3">
        <w:rPr>
          <w:rFonts w:ascii="HG丸ｺﾞｼｯｸM-PRO" w:eastAsia="HG丸ｺﾞｼｯｸM-PRO" w:hAnsi="TimesNewRoman" w:cs="TimesNewRoman" w:hint="eastAsia"/>
          <w:kern w:val="0"/>
          <w:sz w:val="18"/>
          <w:szCs w:val="18"/>
        </w:rPr>
        <w:t>285</w:t>
      </w:r>
      <w:r w:rsidRPr="009170EF">
        <w:rPr>
          <w:rFonts w:ascii="HG丸ｺﾞｼｯｸM-PRO" w:eastAsia="HG丸ｺﾞｼｯｸM-PRO" w:cs="MS-Mincho" w:hint="eastAsia"/>
          <w:kern w:val="0"/>
          <w:sz w:val="18"/>
          <w:szCs w:val="18"/>
        </w:rPr>
        <w:t>）</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３－４－５ セルラー工</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w:t>
      </w:r>
      <w:r w:rsidR="001440B3">
        <w:rPr>
          <w:rFonts w:ascii="HG丸ｺﾞｼｯｸM-PRO" w:eastAsia="HG丸ｺﾞｼｯｸM-PRO" w:cs="MS-Mincho" w:hint="eastAsia"/>
          <w:kern w:val="0"/>
          <w:szCs w:val="21"/>
        </w:rPr>
        <w:t>289</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（参照：第７編２－５－12セルラー工</w:t>
      </w:r>
      <w:r w:rsidR="00E039C0">
        <w:rPr>
          <w:rFonts w:ascii="HG丸ｺﾞｼｯｸM-PRO" w:eastAsia="HG丸ｺﾞｼｯｸM-PRO" w:hAnsi="TimesNewRoman" w:cs="TimesNewRoman" w:hint="eastAsia"/>
          <w:kern w:val="0"/>
          <w:sz w:val="18"/>
          <w:szCs w:val="18"/>
        </w:rPr>
        <w:t>・・</w:t>
      </w:r>
      <w:r w:rsidR="008A3F97">
        <w:rPr>
          <w:rFonts w:ascii="HG丸ｺﾞｼｯｸM-PRO" w:eastAsia="HG丸ｺﾞｼｯｸM-PRO" w:hAnsi="TimesNewRoman" w:cs="TimesNewRoman" w:hint="eastAsia"/>
          <w:kern w:val="0"/>
          <w:sz w:val="18"/>
          <w:szCs w:val="18"/>
        </w:rPr>
        <w:t>・・・・・・・・・・・・・・・・・・・・・・・</w:t>
      </w:r>
      <w:r w:rsidR="001440B3">
        <w:rPr>
          <w:rFonts w:ascii="HG丸ｺﾞｼｯｸM-PRO" w:eastAsia="HG丸ｺﾞｼｯｸM-PRO" w:hAnsi="TimesNewRoman" w:cs="TimesNewRoman" w:hint="eastAsia"/>
          <w:kern w:val="0"/>
          <w:sz w:val="18"/>
          <w:szCs w:val="18"/>
        </w:rPr>
        <w:t>286</w:t>
      </w:r>
      <w:r w:rsidRPr="009170EF">
        <w:rPr>
          <w:rFonts w:ascii="HG丸ｺﾞｼｯｸM-PRO" w:eastAsia="HG丸ｺﾞｼｯｸM-PRO" w:cs="MS-Mincho" w:hint="eastAsia"/>
          <w:kern w:val="0"/>
          <w:sz w:val="18"/>
          <w:szCs w:val="18"/>
        </w:rPr>
        <w:t>）</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３－４－６ 場所打コンクリート工</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w:t>
      </w:r>
      <w:r w:rsidR="001440B3">
        <w:rPr>
          <w:rFonts w:ascii="HG丸ｺﾞｼｯｸM-PRO" w:eastAsia="HG丸ｺﾞｼｯｸM-PRO" w:cs="MS-Mincho" w:hint="eastAsia"/>
          <w:kern w:val="0"/>
          <w:szCs w:val="21"/>
        </w:rPr>
        <w:t>289</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（参照：第１編３章無筋・鉄筋コンクリート</w:t>
      </w:r>
      <w:r w:rsidR="00E039C0">
        <w:rPr>
          <w:rFonts w:ascii="HG丸ｺﾞｼｯｸM-PRO" w:eastAsia="HG丸ｺﾞｼｯｸM-PRO" w:hAnsi="TimesNewRoman" w:cs="TimesNewRoman" w:hint="eastAsia"/>
          <w:kern w:val="0"/>
          <w:sz w:val="18"/>
          <w:szCs w:val="18"/>
        </w:rPr>
        <w:t>・・</w:t>
      </w:r>
      <w:r w:rsidR="008A3F97">
        <w:rPr>
          <w:rFonts w:ascii="HG丸ｺﾞｼｯｸM-PRO" w:eastAsia="HG丸ｺﾞｼｯｸM-PRO" w:hAnsi="TimesNewRoman" w:cs="TimesNewRoman" w:hint="eastAsia"/>
          <w:kern w:val="0"/>
          <w:sz w:val="18"/>
          <w:szCs w:val="18"/>
        </w:rPr>
        <w:t>・・・・・・・・・・・・・・・・・・・・・</w:t>
      </w:r>
      <w:r w:rsidR="001440B3">
        <w:rPr>
          <w:rFonts w:ascii="HG丸ｺﾞｼｯｸM-PRO" w:eastAsia="HG丸ｺﾞｼｯｸM-PRO" w:hAnsi="TimesNewRoman" w:cs="TimesNewRoman" w:hint="eastAsia"/>
          <w:kern w:val="0"/>
          <w:sz w:val="18"/>
          <w:szCs w:val="18"/>
        </w:rPr>
        <w:t xml:space="preserve"> 33</w:t>
      </w:r>
      <w:r w:rsidRPr="009170EF">
        <w:rPr>
          <w:rFonts w:ascii="HG丸ｺﾞｼｯｸM-PRO" w:eastAsia="HG丸ｺﾞｼｯｸM-PRO" w:cs="MS-Mincho" w:hint="eastAsia"/>
          <w:kern w:val="0"/>
          <w:sz w:val="18"/>
          <w:szCs w:val="18"/>
        </w:rPr>
        <w:t>）</w:t>
      </w:r>
    </w:p>
    <w:p w:rsidR="009170EF" w:rsidRPr="008A3F97" w:rsidRDefault="009170EF" w:rsidP="008A3F97">
      <w:pPr>
        <w:autoSpaceDE w:val="0"/>
        <w:autoSpaceDN w:val="0"/>
        <w:adjustRightInd w:val="0"/>
        <w:ind w:firstLineChars="200" w:firstLine="442"/>
        <w:jc w:val="left"/>
        <w:rPr>
          <w:rFonts w:ascii="HG丸ｺﾞｼｯｸM-PRO" w:eastAsia="HG丸ｺﾞｼｯｸM-PRO" w:cs="Century"/>
          <w:b/>
          <w:kern w:val="0"/>
          <w:sz w:val="22"/>
          <w:szCs w:val="22"/>
        </w:rPr>
      </w:pPr>
      <w:r w:rsidRPr="008A3F97">
        <w:rPr>
          <w:rFonts w:ascii="HG丸ｺﾞｼｯｸM-PRO" w:eastAsia="HG丸ｺﾞｼｯｸM-PRO" w:cs="MS-Gothic" w:hint="eastAsia"/>
          <w:b/>
          <w:kern w:val="0"/>
          <w:sz w:val="22"/>
          <w:szCs w:val="22"/>
        </w:rPr>
        <w:t xml:space="preserve">第４章 浚渫（海岸） </w:t>
      </w:r>
      <w:r w:rsidR="00E039C0" w:rsidRPr="008A3F97">
        <w:rPr>
          <w:rFonts w:ascii="HG丸ｺﾞｼｯｸM-PRO" w:eastAsia="HG丸ｺﾞｼｯｸM-PRO" w:cs="Century" w:hint="eastAsia"/>
          <w:b/>
          <w:kern w:val="0"/>
          <w:sz w:val="22"/>
          <w:szCs w:val="22"/>
        </w:rPr>
        <w:t>・・・・・・・・・・・・・・</w:t>
      </w:r>
      <w:r w:rsidR="001440B3">
        <w:rPr>
          <w:rFonts w:ascii="HG丸ｺﾞｼｯｸM-PRO" w:eastAsia="HG丸ｺﾞｼｯｸM-PRO" w:cs="Century" w:hint="eastAsia"/>
          <w:b/>
          <w:kern w:val="0"/>
          <w:sz w:val="22"/>
          <w:szCs w:val="22"/>
        </w:rPr>
        <w:t>・・・・・・・・・・・  290</w:t>
      </w:r>
    </w:p>
    <w:p w:rsidR="009170EF" w:rsidRPr="009170EF" w:rsidRDefault="009170EF" w:rsidP="008A3F97">
      <w:pPr>
        <w:autoSpaceDE w:val="0"/>
        <w:autoSpaceDN w:val="0"/>
        <w:adjustRightInd w:val="0"/>
        <w:ind w:firstLineChars="309" w:firstLine="649"/>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8A3F97">
        <w:rPr>
          <w:rFonts w:ascii="HG丸ｺﾞｼｯｸM-PRO" w:eastAsia="HG丸ｺﾞｼｯｸM-PRO" w:cs="Century" w:hint="eastAsia"/>
          <w:kern w:val="0"/>
          <w:szCs w:val="21"/>
        </w:rPr>
        <w:t xml:space="preserve">・・・・・・・・・・・・・・・・・・・・・・・・・ </w:t>
      </w:r>
      <w:r w:rsidR="001440B3">
        <w:rPr>
          <w:rFonts w:ascii="HG丸ｺﾞｼｯｸM-PRO" w:eastAsia="HG丸ｺﾞｼｯｸM-PRO" w:cs="Century" w:hint="eastAsia"/>
          <w:kern w:val="0"/>
          <w:szCs w:val="21"/>
        </w:rPr>
        <w:t>290</w:t>
      </w:r>
    </w:p>
    <w:p w:rsidR="009170EF" w:rsidRPr="009170EF" w:rsidRDefault="009170EF" w:rsidP="008A3F9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 xml:space="preserve">第２節 浚渫工（ポンプ浚渫船） </w:t>
      </w:r>
      <w:r w:rsidR="00E039C0">
        <w:rPr>
          <w:rFonts w:ascii="HG丸ｺﾞｼｯｸM-PRO" w:eastAsia="HG丸ｺﾞｼｯｸM-PRO" w:cs="Century" w:hint="eastAsia"/>
          <w:kern w:val="0"/>
          <w:szCs w:val="21"/>
        </w:rPr>
        <w:t>・・・・・・・・・・</w:t>
      </w:r>
      <w:r w:rsidR="008A3F97">
        <w:rPr>
          <w:rFonts w:ascii="HG丸ｺﾞｼｯｸM-PRO" w:eastAsia="HG丸ｺﾞｼｯｸM-PRO" w:cs="Century" w:hint="eastAsia"/>
          <w:kern w:val="0"/>
          <w:szCs w:val="21"/>
        </w:rPr>
        <w:t xml:space="preserve">・・・・・・・・・・・・ </w:t>
      </w:r>
      <w:r w:rsidR="001440B3">
        <w:rPr>
          <w:rFonts w:ascii="HG丸ｺﾞｼｯｸM-PRO" w:eastAsia="HG丸ｺﾞｼｯｸM-PRO" w:cs="Century" w:hint="eastAsia"/>
          <w:kern w:val="0"/>
          <w:szCs w:val="21"/>
        </w:rPr>
        <w:t>290</w:t>
      </w:r>
    </w:p>
    <w:p w:rsidR="009170EF" w:rsidRPr="009170EF" w:rsidRDefault="009170EF" w:rsidP="008A3F9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４－２－１ 一般事項</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 xml:space="preserve">・・・・・・・・ </w:t>
      </w:r>
      <w:r w:rsidR="001440B3">
        <w:rPr>
          <w:rFonts w:ascii="HG丸ｺﾞｼｯｸM-PRO" w:eastAsia="HG丸ｺﾞｼｯｸM-PRO" w:cs="MS-Mincho" w:hint="eastAsia"/>
          <w:kern w:val="0"/>
          <w:szCs w:val="21"/>
        </w:rPr>
        <w:t xml:space="preserve"> 290</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４－２－２ 浚渫船運転工</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 xml:space="preserve">・・・・・・・・・・ </w:t>
      </w:r>
      <w:r w:rsidR="001440B3">
        <w:rPr>
          <w:rFonts w:ascii="HG丸ｺﾞｼｯｸM-PRO" w:eastAsia="HG丸ｺﾞｼｯｸM-PRO" w:cs="MS-Mincho" w:hint="eastAsia"/>
          <w:kern w:val="0"/>
          <w:szCs w:val="21"/>
        </w:rPr>
        <w:t xml:space="preserve"> 290</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（参照：第３編２－16－３浚渫船運転工</w:t>
      </w:r>
      <w:r w:rsidR="008A3F97">
        <w:rPr>
          <w:rFonts w:ascii="HG丸ｺﾞｼｯｸM-PRO" w:eastAsia="HG丸ｺﾞｼｯｸM-PRO" w:hAnsi="TimesNewRoman" w:cs="TimesNewRoman" w:hint="eastAsia"/>
          <w:kern w:val="0"/>
          <w:sz w:val="18"/>
          <w:szCs w:val="18"/>
        </w:rPr>
        <w:t xml:space="preserve">・・・・・・・・・・・・・・・・・・・・・・・ </w:t>
      </w:r>
      <w:r w:rsidR="001440B3">
        <w:rPr>
          <w:rFonts w:ascii="HG丸ｺﾞｼｯｸM-PRO" w:eastAsia="HG丸ｺﾞｼｯｸM-PRO" w:hAnsi="TimesNewRoman" w:cs="TimesNewRoman" w:hint="eastAsia"/>
          <w:kern w:val="0"/>
          <w:sz w:val="18"/>
          <w:szCs w:val="18"/>
        </w:rPr>
        <w:t xml:space="preserve"> 196</w:t>
      </w:r>
      <w:r w:rsidRPr="009170EF">
        <w:rPr>
          <w:rFonts w:ascii="HG丸ｺﾞｼｯｸM-PRO" w:eastAsia="HG丸ｺﾞｼｯｸM-PRO" w:cs="MS-Mincho" w:hint="eastAsia"/>
          <w:kern w:val="0"/>
          <w:sz w:val="18"/>
          <w:szCs w:val="18"/>
        </w:rPr>
        <w:t>）</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４－２－３ 作業船及び機械運転工</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 xml:space="preserve">・・・・・・・・・・・・・・ </w:t>
      </w:r>
      <w:r w:rsidR="001440B3">
        <w:rPr>
          <w:rFonts w:ascii="HG丸ｺﾞｼｯｸM-PRO" w:eastAsia="HG丸ｺﾞｼｯｸM-PRO" w:cs="MS-Mincho" w:hint="eastAsia"/>
          <w:kern w:val="0"/>
          <w:szCs w:val="21"/>
        </w:rPr>
        <w:t xml:space="preserve"> 290</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４－２－４ 配土工</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 xml:space="preserve">・・・・・・・ </w:t>
      </w:r>
      <w:r w:rsidR="001440B3">
        <w:rPr>
          <w:rFonts w:ascii="HG丸ｺﾞｼｯｸM-PRO" w:eastAsia="HG丸ｺﾞｼｯｸM-PRO" w:cs="MS-Mincho" w:hint="eastAsia"/>
          <w:kern w:val="0"/>
          <w:szCs w:val="21"/>
        </w:rPr>
        <w:t xml:space="preserve"> 290</w:t>
      </w:r>
    </w:p>
    <w:p w:rsidR="009170EF" w:rsidRPr="009170EF" w:rsidRDefault="009170EF" w:rsidP="001440B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 xml:space="preserve">第３節 浚渫工（グラブ船） </w:t>
      </w:r>
      <w:r w:rsidR="00E039C0">
        <w:rPr>
          <w:rFonts w:ascii="HG丸ｺﾞｼｯｸM-PRO" w:eastAsia="HG丸ｺﾞｼｯｸM-PRO" w:cs="Century" w:hint="eastAsia"/>
          <w:kern w:val="0"/>
          <w:szCs w:val="21"/>
        </w:rPr>
        <w:t>・・・・・・・・・・・・・・・・・・・・・・・・</w:t>
      </w:r>
      <w:r w:rsidR="001440B3">
        <w:rPr>
          <w:rFonts w:ascii="HG丸ｺﾞｼｯｸM-PRO" w:eastAsia="HG丸ｺﾞｼｯｸM-PRO" w:cs="Century" w:hint="eastAsia"/>
          <w:kern w:val="0"/>
          <w:szCs w:val="21"/>
        </w:rPr>
        <w:t xml:space="preserve"> 29</w:t>
      </w:r>
      <w:r w:rsidRPr="009170EF">
        <w:rPr>
          <w:rFonts w:ascii="HG丸ｺﾞｼｯｸM-PRO" w:eastAsia="HG丸ｺﾞｼｯｸM-PRO" w:cs="Century" w:hint="eastAsia"/>
          <w:kern w:val="0"/>
          <w:szCs w:val="21"/>
        </w:rPr>
        <w:t>1</w:t>
      </w:r>
    </w:p>
    <w:p w:rsidR="009170EF" w:rsidRPr="009170EF" w:rsidRDefault="009170EF" w:rsidP="008A3F9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４－３－１ 一般事項</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 xml:space="preserve">・・・・・・・・ </w:t>
      </w:r>
      <w:r w:rsidR="001440B3">
        <w:rPr>
          <w:rFonts w:ascii="HG丸ｺﾞｼｯｸM-PRO" w:eastAsia="HG丸ｺﾞｼｯｸM-PRO" w:cs="MS-Mincho" w:hint="eastAsia"/>
          <w:kern w:val="0"/>
          <w:szCs w:val="21"/>
        </w:rPr>
        <w:t xml:space="preserve"> 29</w:t>
      </w:r>
      <w:r w:rsidRPr="009170EF">
        <w:rPr>
          <w:rFonts w:ascii="HG丸ｺﾞｼｯｸM-PRO" w:eastAsia="HG丸ｺﾞｼｯｸM-PRO" w:cs="MS-Mincho" w:hint="eastAsia"/>
          <w:kern w:val="0"/>
          <w:szCs w:val="21"/>
        </w:rPr>
        <w:t>1</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４－３－２ 浚渫船運転工</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 xml:space="preserve">・・・・・・・・・・ </w:t>
      </w:r>
      <w:r w:rsidR="001440B3">
        <w:rPr>
          <w:rFonts w:ascii="HG丸ｺﾞｼｯｸM-PRO" w:eastAsia="HG丸ｺﾞｼｯｸM-PRO" w:cs="MS-Mincho" w:hint="eastAsia"/>
          <w:kern w:val="0"/>
          <w:szCs w:val="21"/>
        </w:rPr>
        <w:t xml:space="preserve"> 29</w:t>
      </w:r>
      <w:r w:rsidRPr="009170EF">
        <w:rPr>
          <w:rFonts w:ascii="HG丸ｺﾞｼｯｸM-PRO" w:eastAsia="HG丸ｺﾞｼｯｸM-PRO" w:cs="MS-Mincho" w:hint="eastAsia"/>
          <w:kern w:val="0"/>
          <w:szCs w:val="21"/>
        </w:rPr>
        <w:t>1</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（参照：第３編２－16－３浚渫船運転工</w:t>
      </w:r>
      <w:r w:rsidR="008A3F97">
        <w:rPr>
          <w:rFonts w:ascii="HG丸ｺﾞｼｯｸM-PRO" w:eastAsia="HG丸ｺﾞｼｯｸM-PRO" w:hAnsi="TimesNewRoman" w:cs="TimesNewRoman" w:hint="eastAsia"/>
          <w:kern w:val="0"/>
          <w:sz w:val="18"/>
          <w:szCs w:val="18"/>
        </w:rPr>
        <w:t xml:space="preserve">・・・・・・・・・・・・・・・・・・・・・・・ </w:t>
      </w:r>
      <w:r w:rsidR="001440B3">
        <w:rPr>
          <w:rFonts w:ascii="HG丸ｺﾞｼｯｸM-PRO" w:eastAsia="HG丸ｺﾞｼｯｸM-PRO" w:hAnsi="TimesNewRoman" w:cs="TimesNewRoman" w:hint="eastAsia"/>
          <w:kern w:val="0"/>
          <w:sz w:val="18"/>
          <w:szCs w:val="18"/>
        </w:rPr>
        <w:t xml:space="preserve"> 1</w:t>
      </w:r>
      <w:r w:rsidRPr="009170EF">
        <w:rPr>
          <w:rFonts w:ascii="HG丸ｺﾞｼｯｸM-PRO" w:eastAsia="HG丸ｺﾞｼｯｸM-PRO" w:hAnsi="TimesNewRoman" w:cs="TimesNewRoman" w:hint="eastAsia"/>
          <w:kern w:val="0"/>
          <w:sz w:val="18"/>
          <w:szCs w:val="18"/>
        </w:rPr>
        <w:t>9</w:t>
      </w:r>
      <w:r w:rsidR="001440B3">
        <w:rPr>
          <w:rFonts w:ascii="HG丸ｺﾞｼｯｸM-PRO" w:eastAsia="HG丸ｺﾞｼｯｸM-PRO" w:hAnsi="TimesNewRoman" w:cs="TimesNewRoman" w:hint="eastAsia"/>
          <w:kern w:val="0"/>
          <w:sz w:val="18"/>
          <w:szCs w:val="18"/>
        </w:rPr>
        <w:t>6</w:t>
      </w:r>
      <w:r w:rsidRPr="009170EF">
        <w:rPr>
          <w:rFonts w:ascii="HG丸ｺﾞｼｯｸM-PRO" w:eastAsia="HG丸ｺﾞｼｯｸM-PRO" w:cs="MS-Mincho" w:hint="eastAsia"/>
          <w:kern w:val="0"/>
          <w:sz w:val="18"/>
          <w:szCs w:val="18"/>
        </w:rPr>
        <w:t>）</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４－３－３ 作業船運転工</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 xml:space="preserve">・・・・・ </w:t>
      </w:r>
      <w:r w:rsidR="001440B3">
        <w:rPr>
          <w:rFonts w:ascii="HG丸ｺﾞｼｯｸM-PRO" w:eastAsia="HG丸ｺﾞｼｯｸM-PRO" w:cs="MS-Mincho" w:hint="eastAsia"/>
          <w:kern w:val="0"/>
          <w:szCs w:val="21"/>
        </w:rPr>
        <w:t xml:space="preserve"> 29</w:t>
      </w:r>
      <w:r w:rsidRPr="009170EF">
        <w:rPr>
          <w:rFonts w:ascii="HG丸ｺﾞｼｯｸM-PRO" w:eastAsia="HG丸ｺﾞｼｯｸM-PRO" w:cs="MS-Mincho" w:hint="eastAsia"/>
          <w:kern w:val="0"/>
          <w:szCs w:val="21"/>
        </w:rPr>
        <w:t>1</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４－３－４ 配土工</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 xml:space="preserve">・・・・・・・ </w:t>
      </w:r>
      <w:r w:rsidR="009B4168">
        <w:rPr>
          <w:rFonts w:ascii="HG丸ｺﾞｼｯｸM-PRO" w:eastAsia="HG丸ｺﾞｼｯｸM-PRO" w:cs="MS-Mincho" w:hint="eastAsia"/>
          <w:kern w:val="0"/>
          <w:szCs w:val="21"/>
        </w:rPr>
        <w:t xml:space="preserve"> 29</w:t>
      </w:r>
      <w:r w:rsidRPr="009170EF">
        <w:rPr>
          <w:rFonts w:ascii="HG丸ｺﾞｼｯｸM-PRO" w:eastAsia="HG丸ｺﾞｼｯｸM-PRO" w:cs="MS-Mincho" w:hint="eastAsia"/>
          <w:kern w:val="0"/>
          <w:szCs w:val="21"/>
        </w:rPr>
        <w:t>1</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（参照：第３編２－16－２配土工</w:t>
      </w:r>
      <w:r w:rsidR="00E039C0">
        <w:rPr>
          <w:rFonts w:ascii="HG丸ｺﾞｼｯｸM-PRO" w:eastAsia="HG丸ｺﾞｼｯｸM-PRO" w:hAnsi="TimesNewRoman" w:cs="TimesNewRoman" w:hint="eastAsia"/>
          <w:kern w:val="0"/>
          <w:sz w:val="18"/>
          <w:szCs w:val="18"/>
        </w:rPr>
        <w:t>・・・・・・・・・・</w:t>
      </w:r>
      <w:r w:rsidR="008A3F97">
        <w:rPr>
          <w:rFonts w:ascii="HG丸ｺﾞｼｯｸM-PRO" w:eastAsia="HG丸ｺﾞｼｯｸM-PRO" w:hAnsi="TimesNewRoman" w:cs="TimesNewRoman" w:hint="eastAsia"/>
          <w:kern w:val="0"/>
          <w:sz w:val="18"/>
          <w:szCs w:val="18"/>
        </w:rPr>
        <w:t xml:space="preserve">・・・・・・・・・・・・・・・・ </w:t>
      </w:r>
      <w:r w:rsidR="009B4168">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19</w:t>
      </w:r>
      <w:r w:rsidR="009B4168">
        <w:rPr>
          <w:rFonts w:ascii="HG丸ｺﾞｼｯｸM-PRO" w:eastAsia="HG丸ｺﾞｼｯｸM-PRO" w:hAnsi="TimesNewRoman" w:cs="TimesNewRoman" w:hint="eastAsia"/>
          <w:kern w:val="0"/>
          <w:sz w:val="18"/>
          <w:szCs w:val="18"/>
        </w:rPr>
        <w:t>6</w:t>
      </w:r>
      <w:r w:rsidRPr="009170EF">
        <w:rPr>
          <w:rFonts w:ascii="HG丸ｺﾞｼｯｸM-PRO" w:eastAsia="HG丸ｺﾞｼｯｸM-PRO" w:cs="MS-Mincho" w:hint="eastAsia"/>
          <w:kern w:val="0"/>
          <w:sz w:val="18"/>
          <w:szCs w:val="18"/>
        </w:rPr>
        <w:t>）</w:t>
      </w:r>
    </w:p>
    <w:p w:rsidR="009170EF" w:rsidRPr="009170EF" w:rsidRDefault="009170EF" w:rsidP="008A3F9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浚渫土処理工</w:t>
      </w:r>
      <w:r w:rsidR="00E039C0">
        <w:rPr>
          <w:rFonts w:ascii="HG丸ｺﾞｼｯｸM-PRO" w:eastAsia="HG丸ｺﾞｼｯｸM-PRO" w:cs="Century" w:hint="eastAsia"/>
          <w:kern w:val="0"/>
          <w:szCs w:val="21"/>
        </w:rPr>
        <w:t>・・・・・・・・・・・・・・・・・・・・・</w:t>
      </w:r>
      <w:r w:rsidR="008A3F97">
        <w:rPr>
          <w:rFonts w:ascii="HG丸ｺﾞｼｯｸM-PRO" w:eastAsia="HG丸ｺﾞｼｯｸM-PRO" w:cs="Century" w:hint="eastAsia"/>
          <w:kern w:val="0"/>
          <w:szCs w:val="21"/>
        </w:rPr>
        <w:t xml:space="preserve">・・・・・・ </w:t>
      </w:r>
      <w:r w:rsidR="009B4168">
        <w:rPr>
          <w:rFonts w:ascii="HG丸ｺﾞｼｯｸM-PRO" w:eastAsia="HG丸ｺﾞｼｯｸM-PRO" w:cs="Century" w:hint="eastAsia"/>
          <w:kern w:val="0"/>
          <w:szCs w:val="21"/>
        </w:rPr>
        <w:t xml:space="preserve"> 29</w:t>
      </w:r>
      <w:r w:rsidRPr="009170EF">
        <w:rPr>
          <w:rFonts w:ascii="HG丸ｺﾞｼｯｸM-PRO" w:eastAsia="HG丸ｺﾞｼｯｸM-PRO" w:cs="Century" w:hint="eastAsia"/>
          <w:kern w:val="0"/>
          <w:szCs w:val="21"/>
        </w:rPr>
        <w:t>1</w:t>
      </w:r>
    </w:p>
    <w:p w:rsidR="009170EF" w:rsidRPr="009170EF" w:rsidRDefault="009170EF" w:rsidP="008A3F9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４－４－１ 一般事項</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 xml:space="preserve">・・・・・・・・ </w:t>
      </w:r>
      <w:r w:rsidR="009B4168">
        <w:rPr>
          <w:rFonts w:ascii="HG丸ｺﾞｼｯｸM-PRO" w:eastAsia="HG丸ｺﾞｼｯｸM-PRO" w:cs="MS-Mincho" w:hint="eastAsia"/>
          <w:kern w:val="0"/>
          <w:szCs w:val="21"/>
        </w:rPr>
        <w:t xml:space="preserve"> 29</w:t>
      </w:r>
      <w:r w:rsidRPr="009170EF">
        <w:rPr>
          <w:rFonts w:ascii="HG丸ｺﾞｼｯｸM-PRO" w:eastAsia="HG丸ｺﾞｼｯｸM-PRO" w:cs="MS-Mincho" w:hint="eastAsia"/>
          <w:kern w:val="0"/>
          <w:szCs w:val="21"/>
        </w:rPr>
        <w:t>1</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４－４－２ 浚渫土処理工</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 xml:space="preserve">・・・・・・・・・・ </w:t>
      </w:r>
      <w:r w:rsidR="009B4168">
        <w:rPr>
          <w:rFonts w:ascii="HG丸ｺﾞｼｯｸM-PRO" w:eastAsia="HG丸ｺﾞｼｯｸM-PRO" w:cs="MS-Mincho" w:hint="eastAsia"/>
          <w:kern w:val="0"/>
          <w:szCs w:val="21"/>
        </w:rPr>
        <w:t xml:space="preserve"> 29</w:t>
      </w:r>
      <w:r w:rsidRPr="009170EF">
        <w:rPr>
          <w:rFonts w:ascii="HG丸ｺﾞｼｯｸM-PRO" w:eastAsia="HG丸ｺﾞｼｯｸM-PRO" w:cs="MS-Mincho" w:hint="eastAsia"/>
          <w:kern w:val="0"/>
          <w:szCs w:val="21"/>
        </w:rPr>
        <w:t>1</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（参照：第６編２－５－２浚渫土処理工</w:t>
      </w:r>
      <w:r w:rsidR="008A3F97">
        <w:rPr>
          <w:rFonts w:ascii="HG丸ｺﾞｼｯｸM-PRO" w:eastAsia="HG丸ｺﾞｼｯｸM-PRO" w:hAnsi="TimesNewRoman" w:cs="TimesNewRoman" w:hint="eastAsia"/>
          <w:kern w:val="0"/>
          <w:sz w:val="18"/>
          <w:szCs w:val="18"/>
        </w:rPr>
        <w:t>・・・・・・・・・・・・・・・・・・・・・・・・</w:t>
      </w:r>
      <w:r w:rsidR="009B4168">
        <w:rPr>
          <w:rFonts w:ascii="HG丸ｺﾞｼｯｸM-PRO" w:eastAsia="HG丸ｺﾞｼｯｸM-PRO" w:hAnsi="TimesNewRoman" w:cs="TimesNewRoman" w:hint="eastAsia"/>
          <w:kern w:val="0"/>
          <w:sz w:val="18"/>
          <w:szCs w:val="18"/>
        </w:rPr>
        <w:t xml:space="preserve"> 214</w:t>
      </w:r>
      <w:r w:rsidRPr="009170EF">
        <w:rPr>
          <w:rFonts w:ascii="HG丸ｺﾞｼｯｸM-PRO" w:eastAsia="HG丸ｺﾞｼｯｸM-PRO" w:cs="MS-Mincho" w:hint="eastAsia"/>
          <w:kern w:val="0"/>
          <w:sz w:val="18"/>
          <w:szCs w:val="18"/>
        </w:rPr>
        <w:t>）</w:t>
      </w:r>
    </w:p>
    <w:p w:rsidR="009170EF" w:rsidRPr="008A3F97" w:rsidRDefault="009170EF" w:rsidP="008A3F97">
      <w:pPr>
        <w:autoSpaceDE w:val="0"/>
        <w:autoSpaceDN w:val="0"/>
        <w:adjustRightInd w:val="0"/>
        <w:ind w:firstLineChars="200" w:firstLine="442"/>
        <w:jc w:val="left"/>
        <w:rPr>
          <w:rFonts w:ascii="HG丸ｺﾞｼｯｸM-PRO" w:eastAsia="HG丸ｺﾞｼｯｸM-PRO" w:cs="Century"/>
          <w:b/>
          <w:kern w:val="0"/>
          <w:sz w:val="22"/>
          <w:szCs w:val="22"/>
        </w:rPr>
      </w:pPr>
      <w:r w:rsidRPr="008A3F97">
        <w:rPr>
          <w:rFonts w:ascii="HG丸ｺﾞｼｯｸM-PRO" w:eastAsia="HG丸ｺﾞｼｯｸM-PRO" w:cs="MS-Gothic" w:hint="eastAsia"/>
          <w:b/>
          <w:kern w:val="0"/>
          <w:sz w:val="22"/>
          <w:szCs w:val="22"/>
        </w:rPr>
        <w:t>第５章 養 浜</w:t>
      </w:r>
      <w:r w:rsidR="00E039C0" w:rsidRPr="008A3F97">
        <w:rPr>
          <w:rFonts w:ascii="HG丸ｺﾞｼｯｸM-PRO" w:eastAsia="HG丸ｺﾞｼｯｸM-PRO" w:cs="Century" w:hint="eastAsia"/>
          <w:b/>
          <w:kern w:val="0"/>
          <w:sz w:val="22"/>
          <w:szCs w:val="22"/>
        </w:rPr>
        <w:t>・・・・・</w:t>
      </w:r>
      <w:r w:rsidR="008A3F97" w:rsidRPr="008A3F97">
        <w:rPr>
          <w:rFonts w:ascii="HG丸ｺﾞｼｯｸM-PRO" w:eastAsia="HG丸ｺﾞｼｯｸM-PRO" w:cs="Century" w:hint="eastAsia"/>
          <w:b/>
          <w:kern w:val="0"/>
          <w:sz w:val="22"/>
          <w:szCs w:val="22"/>
        </w:rPr>
        <w:t>・・・・・・・・・・・・・・・・・・・・・・・・・</w:t>
      </w:r>
      <w:r w:rsidR="009B4168">
        <w:rPr>
          <w:rFonts w:ascii="HG丸ｺﾞｼｯｸM-PRO" w:eastAsia="HG丸ｺﾞｼｯｸM-PRO" w:cs="Century" w:hint="eastAsia"/>
          <w:b/>
          <w:kern w:val="0"/>
          <w:sz w:val="22"/>
          <w:szCs w:val="22"/>
        </w:rPr>
        <w:t>29</w:t>
      </w:r>
      <w:r w:rsidRPr="008A3F97">
        <w:rPr>
          <w:rFonts w:ascii="HG丸ｺﾞｼｯｸM-PRO" w:eastAsia="HG丸ｺﾞｼｯｸM-PRO" w:cs="Century" w:hint="eastAsia"/>
          <w:b/>
          <w:kern w:val="0"/>
          <w:sz w:val="22"/>
          <w:szCs w:val="22"/>
        </w:rPr>
        <w:t>2</w:t>
      </w:r>
    </w:p>
    <w:p w:rsidR="009170EF" w:rsidRPr="009170EF" w:rsidRDefault="009170EF" w:rsidP="008A3F9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8A3F97">
        <w:rPr>
          <w:rFonts w:ascii="HG丸ｺﾞｼｯｸM-PRO" w:eastAsia="HG丸ｺﾞｼｯｸM-PRO" w:cs="Century" w:hint="eastAsia"/>
          <w:kern w:val="0"/>
          <w:szCs w:val="21"/>
        </w:rPr>
        <w:t>・・・・・・・・・・・・・・・・・・・・・・・・・・・・・</w:t>
      </w:r>
      <w:r w:rsidR="009B4168">
        <w:rPr>
          <w:rFonts w:ascii="HG丸ｺﾞｼｯｸM-PRO" w:eastAsia="HG丸ｺﾞｼｯｸM-PRO" w:cs="Century" w:hint="eastAsia"/>
          <w:kern w:val="0"/>
          <w:szCs w:val="21"/>
        </w:rPr>
        <w:t xml:space="preserve"> 292</w:t>
      </w:r>
    </w:p>
    <w:p w:rsidR="009170EF" w:rsidRPr="009170EF" w:rsidRDefault="009170EF" w:rsidP="008A3F9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軽量盛土工</w:t>
      </w:r>
      <w:r w:rsidR="00E039C0">
        <w:rPr>
          <w:rFonts w:ascii="HG丸ｺﾞｼｯｸM-PRO" w:eastAsia="HG丸ｺﾞｼｯｸM-PRO" w:cs="Century" w:hint="eastAsia"/>
          <w:kern w:val="0"/>
          <w:szCs w:val="21"/>
        </w:rPr>
        <w:t>・・・・・・・・・・・・・・・・・・・・・・・・・</w:t>
      </w:r>
      <w:r w:rsidR="008A3F97">
        <w:rPr>
          <w:rFonts w:ascii="HG丸ｺﾞｼｯｸM-PRO" w:eastAsia="HG丸ｺﾞｼｯｸM-PRO" w:cs="Century" w:hint="eastAsia"/>
          <w:kern w:val="0"/>
          <w:szCs w:val="21"/>
        </w:rPr>
        <w:t xml:space="preserve">・・・ </w:t>
      </w:r>
      <w:r w:rsidR="009B4168">
        <w:rPr>
          <w:rFonts w:ascii="HG丸ｺﾞｼｯｸM-PRO" w:eastAsia="HG丸ｺﾞｼｯｸM-PRO" w:cs="Century" w:hint="eastAsia"/>
          <w:kern w:val="0"/>
          <w:szCs w:val="21"/>
        </w:rPr>
        <w:t xml:space="preserve"> 292</w:t>
      </w:r>
    </w:p>
    <w:p w:rsidR="009170EF" w:rsidRPr="009170EF" w:rsidRDefault="009170EF" w:rsidP="008A3F9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５－２－１ 一般事項</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 xml:space="preserve">・・・・・・・・ </w:t>
      </w:r>
      <w:r w:rsidR="009B4168">
        <w:rPr>
          <w:rFonts w:ascii="HG丸ｺﾞｼｯｸM-PRO" w:eastAsia="HG丸ｺﾞｼｯｸM-PRO" w:cs="MS-Mincho" w:hint="eastAsia"/>
          <w:kern w:val="0"/>
          <w:szCs w:val="21"/>
        </w:rPr>
        <w:t xml:space="preserve"> 292</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５－２－２ 軽量盛土工</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 xml:space="preserve">・・・・・・・・・ </w:t>
      </w:r>
      <w:r w:rsidR="009B4168">
        <w:rPr>
          <w:rFonts w:ascii="HG丸ｺﾞｼｯｸM-PRO" w:eastAsia="HG丸ｺﾞｼｯｸM-PRO" w:cs="MS-Mincho" w:hint="eastAsia"/>
          <w:kern w:val="0"/>
          <w:szCs w:val="21"/>
        </w:rPr>
        <w:t xml:space="preserve"> 292</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（参照：第３編２－11－２軽量盛土工</w:t>
      </w:r>
      <w:r w:rsidR="00E039C0">
        <w:rPr>
          <w:rFonts w:ascii="HG丸ｺﾞｼｯｸM-PRO" w:eastAsia="HG丸ｺﾞｼｯｸM-PRO" w:hAnsi="TimesNewRoman" w:cs="TimesNewRoman" w:hint="eastAsia"/>
          <w:kern w:val="0"/>
          <w:sz w:val="18"/>
          <w:szCs w:val="18"/>
        </w:rPr>
        <w:t>・・</w:t>
      </w:r>
      <w:r w:rsidR="008A3F97">
        <w:rPr>
          <w:rFonts w:ascii="HG丸ｺﾞｼｯｸM-PRO" w:eastAsia="HG丸ｺﾞｼｯｸM-PRO" w:hAnsi="TimesNewRoman" w:cs="TimesNewRoman" w:hint="eastAsia"/>
          <w:kern w:val="0"/>
          <w:sz w:val="18"/>
          <w:szCs w:val="18"/>
        </w:rPr>
        <w:t xml:space="preserve">・・・・・・・・・・・・・・・・・・・・・・ </w:t>
      </w:r>
      <w:r w:rsidR="009B4168">
        <w:rPr>
          <w:rFonts w:ascii="HG丸ｺﾞｼｯｸM-PRO" w:eastAsia="HG丸ｺﾞｼｯｸM-PRO" w:hAnsi="TimesNewRoman" w:cs="TimesNewRoman" w:hint="eastAsia"/>
          <w:kern w:val="0"/>
          <w:sz w:val="18"/>
          <w:szCs w:val="18"/>
        </w:rPr>
        <w:t xml:space="preserve"> 172</w:t>
      </w:r>
      <w:r w:rsidRPr="009170EF">
        <w:rPr>
          <w:rFonts w:ascii="HG丸ｺﾞｼｯｸM-PRO" w:eastAsia="HG丸ｺﾞｼｯｸM-PRO" w:cs="MS-Mincho" w:hint="eastAsia"/>
          <w:kern w:val="0"/>
          <w:sz w:val="18"/>
          <w:szCs w:val="18"/>
        </w:rPr>
        <w:t>）</w:t>
      </w:r>
    </w:p>
    <w:p w:rsidR="009170EF" w:rsidRPr="009170EF" w:rsidRDefault="009170EF" w:rsidP="008A3F9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砂止工</w:t>
      </w:r>
      <w:r w:rsidR="00E039C0">
        <w:rPr>
          <w:rFonts w:ascii="HG丸ｺﾞｼｯｸM-PRO" w:eastAsia="HG丸ｺﾞｼｯｸM-PRO" w:cs="Century" w:hint="eastAsia"/>
          <w:kern w:val="0"/>
          <w:szCs w:val="21"/>
        </w:rPr>
        <w:t>・・・・・・</w:t>
      </w:r>
      <w:r w:rsidR="008A3F97">
        <w:rPr>
          <w:rFonts w:ascii="HG丸ｺﾞｼｯｸM-PRO" w:eastAsia="HG丸ｺﾞｼｯｸM-PRO" w:cs="Century" w:hint="eastAsia"/>
          <w:kern w:val="0"/>
          <w:szCs w:val="21"/>
        </w:rPr>
        <w:t xml:space="preserve">・・・・・・・・・・・・・・・・・・・・・・・・ </w:t>
      </w:r>
      <w:r w:rsidR="009B4168">
        <w:rPr>
          <w:rFonts w:ascii="HG丸ｺﾞｼｯｸM-PRO" w:eastAsia="HG丸ｺﾞｼｯｸM-PRO" w:cs="Century" w:hint="eastAsia"/>
          <w:kern w:val="0"/>
          <w:szCs w:val="21"/>
        </w:rPr>
        <w:t xml:space="preserve"> 292</w:t>
      </w:r>
    </w:p>
    <w:p w:rsidR="009170EF" w:rsidRPr="009170EF" w:rsidRDefault="009170EF" w:rsidP="008A3F9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５－３－１ 一般事項</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 xml:space="preserve">・・・・・・・・ </w:t>
      </w:r>
      <w:r w:rsidR="009B4168">
        <w:rPr>
          <w:rFonts w:ascii="HG丸ｺﾞｼｯｸM-PRO" w:eastAsia="HG丸ｺﾞｼｯｸM-PRO" w:cs="MS-Mincho" w:hint="eastAsia"/>
          <w:kern w:val="0"/>
          <w:szCs w:val="21"/>
        </w:rPr>
        <w:t xml:space="preserve"> 292</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５－３－２ 根固めブロック工</w:t>
      </w:r>
      <w:r w:rsidR="008A3F97">
        <w:rPr>
          <w:rFonts w:ascii="HG丸ｺﾞｼｯｸM-PRO" w:eastAsia="HG丸ｺﾞｼｯｸM-PRO" w:cs="MS-Mincho" w:hint="eastAsia"/>
          <w:kern w:val="0"/>
          <w:szCs w:val="21"/>
        </w:rPr>
        <w:t xml:space="preserve">・・・・・・・・・・・・・・・・・・・・・・ </w:t>
      </w:r>
      <w:r w:rsidR="009B4168">
        <w:rPr>
          <w:rFonts w:ascii="HG丸ｺﾞｼｯｸM-PRO" w:eastAsia="HG丸ｺﾞｼｯｸM-PRO" w:cs="MS-Mincho" w:hint="eastAsia"/>
          <w:kern w:val="0"/>
          <w:szCs w:val="21"/>
        </w:rPr>
        <w:t xml:space="preserve"> 292</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（参照：第７編１－５－６海岸コンクリートブロック工</w:t>
      </w:r>
      <w:r w:rsidR="00E039C0">
        <w:rPr>
          <w:rFonts w:ascii="HG丸ｺﾞｼｯｸM-PRO" w:eastAsia="HG丸ｺﾞｼｯｸM-PRO" w:hAnsi="TimesNewRoman" w:cs="TimesNewRoman" w:hint="eastAsia"/>
          <w:kern w:val="0"/>
          <w:sz w:val="18"/>
          <w:szCs w:val="18"/>
        </w:rPr>
        <w:t>・・・</w:t>
      </w:r>
      <w:r w:rsidR="008A3F97">
        <w:rPr>
          <w:rFonts w:ascii="HG丸ｺﾞｼｯｸM-PRO" w:eastAsia="HG丸ｺﾞｼｯｸM-PRO" w:hAnsi="TimesNewRoman" w:cs="TimesNewRoman" w:hint="eastAsia"/>
          <w:kern w:val="0"/>
          <w:sz w:val="18"/>
          <w:szCs w:val="18"/>
        </w:rPr>
        <w:t>・・・・・・・・・・・・・・</w:t>
      </w:r>
      <w:r w:rsidR="009B4168">
        <w:rPr>
          <w:rFonts w:ascii="HG丸ｺﾞｼｯｸM-PRO" w:eastAsia="HG丸ｺﾞｼｯｸM-PRO" w:hAnsi="TimesNewRoman" w:cs="TimesNewRoman" w:hint="eastAsia"/>
          <w:kern w:val="0"/>
          <w:sz w:val="18"/>
          <w:szCs w:val="18"/>
        </w:rPr>
        <w:t xml:space="preserve"> 272</w:t>
      </w:r>
      <w:r w:rsidRPr="009170EF">
        <w:rPr>
          <w:rFonts w:ascii="HG丸ｺﾞｼｯｸM-PRO" w:eastAsia="HG丸ｺﾞｼｯｸM-PRO" w:cs="MS-Mincho" w:hint="eastAsia"/>
          <w:kern w:val="0"/>
          <w:sz w:val="18"/>
          <w:szCs w:val="18"/>
        </w:rPr>
        <w:t>）</w:t>
      </w:r>
    </w:p>
    <w:p w:rsidR="008A3F97" w:rsidRPr="009B4168" w:rsidRDefault="008A3F97" w:rsidP="009170EF">
      <w:pPr>
        <w:autoSpaceDE w:val="0"/>
        <w:autoSpaceDN w:val="0"/>
        <w:adjustRightInd w:val="0"/>
        <w:jc w:val="left"/>
        <w:rPr>
          <w:rFonts w:ascii="HG丸ｺﾞｼｯｸM-PRO" w:eastAsia="HG丸ｺﾞｼｯｸM-PRO" w:cs="MS-Gothic"/>
          <w:kern w:val="0"/>
          <w:sz w:val="24"/>
        </w:rPr>
      </w:pPr>
    </w:p>
    <w:p w:rsidR="009170EF" w:rsidRPr="008A3F97" w:rsidRDefault="009170EF" w:rsidP="009170EF">
      <w:pPr>
        <w:autoSpaceDE w:val="0"/>
        <w:autoSpaceDN w:val="0"/>
        <w:adjustRightInd w:val="0"/>
        <w:jc w:val="left"/>
        <w:rPr>
          <w:rFonts w:ascii="HG丸ｺﾞｼｯｸM-PRO" w:eastAsia="HG丸ｺﾞｼｯｸM-PRO" w:cs="Century"/>
          <w:b/>
          <w:kern w:val="0"/>
          <w:sz w:val="24"/>
        </w:rPr>
      </w:pPr>
      <w:r w:rsidRPr="008A3F97">
        <w:rPr>
          <w:rFonts w:ascii="HG丸ｺﾞｼｯｸM-PRO" w:eastAsia="HG丸ｺﾞｼｯｸM-PRO" w:cs="MS-Gothic" w:hint="eastAsia"/>
          <w:b/>
          <w:kern w:val="0"/>
          <w:sz w:val="24"/>
        </w:rPr>
        <w:t>第８編 砂 防 編</w:t>
      </w:r>
      <w:r w:rsidR="00E039C0" w:rsidRPr="008A3F97">
        <w:rPr>
          <w:rFonts w:ascii="HG丸ｺﾞｼｯｸM-PRO" w:eastAsia="HG丸ｺﾞｼｯｸM-PRO" w:cs="Century" w:hint="eastAsia"/>
          <w:b/>
          <w:kern w:val="0"/>
          <w:sz w:val="24"/>
        </w:rPr>
        <w:t>・・・・・・・・・・・・・・・・・・・・・</w:t>
      </w:r>
      <w:r w:rsidR="008A3F97" w:rsidRPr="008A3F97">
        <w:rPr>
          <w:rFonts w:ascii="HG丸ｺﾞｼｯｸM-PRO" w:eastAsia="HG丸ｺﾞｼｯｸM-PRO" w:cs="Century" w:hint="eastAsia"/>
          <w:b/>
          <w:kern w:val="0"/>
          <w:sz w:val="24"/>
        </w:rPr>
        <w:t xml:space="preserve">・・・・・・ </w:t>
      </w:r>
      <w:r w:rsidR="009B4168">
        <w:rPr>
          <w:rFonts w:ascii="HG丸ｺﾞｼｯｸM-PRO" w:eastAsia="HG丸ｺﾞｼｯｸM-PRO" w:cs="Century" w:hint="eastAsia"/>
          <w:b/>
          <w:kern w:val="0"/>
          <w:sz w:val="24"/>
        </w:rPr>
        <w:t>293</w:t>
      </w:r>
    </w:p>
    <w:p w:rsidR="009170EF" w:rsidRPr="008A3F97" w:rsidRDefault="009170EF" w:rsidP="008A3F97">
      <w:pPr>
        <w:autoSpaceDE w:val="0"/>
        <w:autoSpaceDN w:val="0"/>
        <w:adjustRightInd w:val="0"/>
        <w:ind w:firstLineChars="200" w:firstLine="442"/>
        <w:jc w:val="left"/>
        <w:rPr>
          <w:rFonts w:ascii="HG丸ｺﾞｼｯｸM-PRO" w:eastAsia="HG丸ｺﾞｼｯｸM-PRO" w:cs="Century"/>
          <w:b/>
          <w:kern w:val="0"/>
          <w:sz w:val="22"/>
          <w:szCs w:val="22"/>
        </w:rPr>
      </w:pPr>
      <w:r w:rsidRPr="008A3F97">
        <w:rPr>
          <w:rFonts w:ascii="HG丸ｺﾞｼｯｸM-PRO" w:eastAsia="HG丸ｺﾞｼｯｸM-PRO" w:cs="MS-Gothic" w:hint="eastAsia"/>
          <w:b/>
          <w:kern w:val="0"/>
          <w:sz w:val="22"/>
          <w:szCs w:val="22"/>
        </w:rPr>
        <w:t>第１章 砂防堰堤</w:t>
      </w:r>
      <w:r w:rsidR="008A3F97" w:rsidRPr="008A3F97">
        <w:rPr>
          <w:rFonts w:ascii="HG丸ｺﾞｼｯｸM-PRO" w:eastAsia="HG丸ｺﾞｼｯｸM-PRO" w:cs="Century" w:hint="eastAsia"/>
          <w:b/>
          <w:kern w:val="0"/>
          <w:sz w:val="22"/>
          <w:szCs w:val="22"/>
        </w:rPr>
        <w:t>・・・・・・・・・・・・・・・・・・・・・・・・・・・・</w:t>
      </w:r>
      <w:r w:rsidR="009B4168">
        <w:rPr>
          <w:rFonts w:ascii="HG丸ｺﾞｼｯｸM-PRO" w:eastAsia="HG丸ｺﾞｼｯｸM-PRO" w:cs="Century" w:hint="eastAsia"/>
          <w:b/>
          <w:kern w:val="0"/>
          <w:sz w:val="22"/>
          <w:szCs w:val="22"/>
        </w:rPr>
        <w:t xml:space="preserve"> 293</w:t>
      </w:r>
    </w:p>
    <w:p w:rsidR="009170EF" w:rsidRPr="009170EF" w:rsidRDefault="009170EF" w:rsidP="008A3F9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8A3F97">
        <w:rPr>
          <w:rFonts w:ascii="HG丸ｺﾞｼｯｸM-PRO" w:eastAsia="HG丸ｺﾞｼｯｸM-PRO" w:cs="Century" w:hint="eastAsia"/>
          <w:kern w:val="0"/>
          <w:szCs w:val="21"/>
        </w:rPr>
        <w:t xml:space="preserve">・・・・・・・・・・・・・・・・・・・・・・・・・・・・・ </w:t>
      </w:r>
      <w:r w:rsidR="009B4168">
        <w:rPr>
          <w:rFonts w:ascii="HG丸ｺﾞｼｯｸM-PRO" w:eastAsia="HG丸ｺﾞｼｯｸM-PRO" w:cs="Century" w:hint="eastAsia"/>
          <w:kern w:val="0"/>
          <w:szCs w:val="21"/>
        </w:rPr>
        <w:t>293</w:t>
      </w:r>
    </w:p>
    <w:p w:rsidR="009170EF" w:rsidRPr="009170EF" w:rsidRDefault="009170EF" w:rsidP="008A3F9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8A3F97">
        <w:rPr>
          <w:rFonts w:ascii="HG丸ｺﾞｼｯｸM-PRO" w:eastAsia="HG丸ｺﾞｼｯｸM-PRO" w:cs="Century" w:hint="eastAsia"/>
          <w:kern w:val="0"/>
          <w:szCs w:val="21"/>
        </w:rPr>
        <w:t>・・・・・・</w:t>
      </w:r>
      <w:r w:rsidR="009B4168">
        <w:rPr>
          <w:rFonts w:ascii="HG丸ｺﾞｼｯｸM-PRO" w:eastAsia="HG丸ｺﾞｼｯｸM-PRO" w:cs="Century" w:hint="eastAsia"/>
          <w:kern w:val="0"/>
          <w:szCs w:val="21"/>
        </w:rPr>
        <w:t>293</w:t>
      </w:r>
    </w:p>
    <w:p w:rsidR="009170EF" w:rsidRPr="009170EF" w:rsidRDefault="009170EF" w:rsidP="008A3F97">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工場製作工</w:t>
      </w:r>
      <w:r w:rsidR="008A3F97">
        <w:rPr>
          <w:rFonts w:ascii="HG丸ｺﾞｼｯｸM-PRO" w:eastAsia="HG丸ｺﾞｼｯｸM-PRO" w:cs="Century" w:hint="eastAsia"/>
          <w:kern w:val="0"/>
          <w:szCs w:val="21"/>
        </w:rPr>
        <w:t>・・・・・・・・・・・・・・・・・・・・・・・・・・・・・</w:t>
      </w:r>
      <w:r w:rsidR="009B4168">
        <w:rPr>
          <w:rFonts w:ascii="HG丸ｺﾞｼｯｸM-PRO" w:eastAsia="HG丸ｺﾞｼｯｸM-PRO" w:cs="Century" w:hint="eastAsia"/>
          <w:kern w:val="0"/>
          <w:szCs w:val="21"/>
        </w:rPr>
        <w:t>293</w:t>
      </w:r>
    </w:p>
    <w:p w:rsidR="009170EF" w:rsidRPr="009170EF" w:rsidRDefault="009170EF" w:rsidP="008A3F9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１－３－１ 一般事項</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w:t>
      </w:r>
      <w:r w:rsidR="009B4168">
        <w:rPr>
          <w:rFonts w:ascii="HG丸ｺﾞｼｯｸM-PRO" w:eastAsia="HG丸ｺﾞｼｯｸM-PRO" w:cs="MS-Mincho" w:hint="eastAsia"/>
          <w:kern w:val="0"/>
          <w:szCs w:val="21"/>
        </w:rPr>
        <w:t>293</w:t>
      </w:r>
    </w:p>
    <w:p w:rsidR="007D0928" w:rsidRDefault="007D0928" w:rsidP="008A3F97">
      <w:pPr>
        <w:autoSpaceDE w:val="0"/>
        <w:autoSpaceDN w:val="0"/>
        <w:adjustRightInd w:val="0"/>
        <w:ind w:firstLine="840"/>
        <w:jc w:val="left"/>
        <w:rPr>
          <w:rFonts w:ascii="HG丸ｺﾞｼｯｸM-PRO" w:eastAsia="HG丸ｺﾞｼｯｸM-PRO" w:cs="MS-Mincho"/>
          <w:kern w:val="0"/>
          <w:szCs w:val="21"/>
        </w:rPr>
      </w:pPr>
    </w:p>
    <w:p w:rsidR="009170EF" w:rsidRPr="009170EF" w:rsidRDefault="009170EF" w:rsidP="008A3F9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１－３－２ 材 料</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 xml:space="preserve">・・・・・・・・ </w:t>
      </w:r>
      <w:r w:rsidR="009B4168">
        <w:rPr>
          <w:rFonts w:ascii="HG丸ｺﾞｼｯｸM-PRO" w:eastAsia="HG丸ｺﾞｼｯｸM-PRO" w:cs="MS-Mincho" w:hint="eastAsia"/>
          <w:kern w:val="0"/>
          <w:szCs w:val="21"/>
        </w:rPr>
        <w:t>293</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（参照：第３編２－12－２材料</w:t>
      </w:r>
      <w:r w:rsidR="00E039C0">
        <w:rPr>
          <w:rFonts w:ascii="HG丸ｺﾞｼｯｸM-PRO" w:eastAsia="HG丸ｺﾞｼｯｸM-PRO" w:hAnsi="TimesNewRoman" w:cs="TimesNewRoman" w:hint="eastAsia"/>
          <w:kern w:val="0"/>
          <w:sz w:val="18"/>
          <w:szCs w:val="18"/>
        </w:rPr>
        <w:t>・・・・・・・・・・・・・・</w:t>
      </w:r>
      <w:r w:rsidR="008A3F97">
        <w:rPr>
          <w:rFonts w:ascii="HG丸ｺﾞｼｯｸM-PRO" w:eastAsia="HG丸ｺﾞｼｯｸM-PRO" w:hAnsi="TimesNewRoman" w:cs="TimesNewRoman" w:hint="eastAsia"/>
          <w:kern w:val="0"/>
          <w:sz w:val="18"/>
          <w:szCs w:val="18"/>
        </w:rPr>
        <w:t>・・・・・・・・・・・・・・</w:t>
      </w:r>
      <w:r w:rsidR="009B4168">
        <w:rPr>
          <w:rFonts w:ascii="HG丸ｺﾞｼｯｸM-PRO" w:eastAsia="HG丸ｺﾞｼｯｸM-PRO" w:hAnsi="TimesNewRoman" w:cs="TimesNewRoman" w:hint="eastAsia"/>
          <w:kern w:val="0"/>
          <w:sz w:val="18"/>
          <w:szCs w:val="18"/>
        </w:rPr>
        <w:t>172</w:t>
      </w:r>
      <w:r w:rsidRPr="009170EF">
        <w:rPr>
          <w:rFonts w:ascii="HG丸ｺﾞｼｯｸM-PRO" w:eastAsia="HG丸ｺﾞｼｯｸM-PRO" w:cs="MS-Mincho" w:hint="eastAsia"/>
          <w:kern w:val="0"/>
          <w:sz w:val="18"/>
          <w:szCs w:val="18"/>
        </w:rPr>
        <w:t>）</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１－３－３ 鋼製堰堤製作工</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w:t>
      </w:r>
      <w:r w:rsidR="008F6F5D">
        <w:rPr>
          <w:rFonts w:ascii="HG丸ｺﾞｼｯｸM-PRO" w:eastAsia="HG丸ｺﾞｼｯｸM-PRO" w:cs="MS-Mincho" w:hint="eastAsia"/>
          <w:kern w:val="0"/>
          <w:szCs w:val="21"/>
        </w:rPr>
        <w:t>293</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（参照：第３編２－12－３桁製作工</w:t>
      </w:r>
      <w:r w:rsidR="00E039C0">
        <w:rPr>
          <w:rFonts w:ascii="HG丸ｺﾞｼｯｸM-PRO" w:eastAsia="HG丸ｺﾞｼｯｸM-PRO" w:hAnsi="TimesNewRoman" w:cs="TimesNewRoman" w:hint="eastAsia"/>
          <w:kern w:val="0"/>
          <w:sz w:val="18"/>
          <w:szCs w:val="18"/>
        </w:rPr>
        <w:t>・・・・・・</w:t>
      </w:r>
      <w:r w:rsidR="008A3F97">
        <w:rPr>
          <w:rFonts w:ascii="HG丸ｺﾞｼｯｸM-PRO" w:eastAsia="HG丸ｺﾞｼｯｸM-PRO" w:hAnsi="TimesNewRoman" w:cs="TimesNewRoman" w:hint="eastAsia"/>
          <w:kern w:val="0"/>
          <w:sz w:val="18"/>
          <w:szCs w:val="18"/>
        </w:rPr>
        <w:t>・・・・・・・・・・・・・・・・・・・・</w:t>
      </w:r>
      <w:r w:rsidR="00882580">
        <w:rPr>
          <w:rFonts w:ascii="HG丸ｺﾞｼｯｸM-PRO" w:eastAsia="HG丸ｺﾞｼｯｸM-PRO" w:hAnsi="TimesNewRoman" w:cs="TimesNewRoman" w:hint="eastAsia"/>
          <w:kern w:val="0"/>
          <w:sz w:val="18"/>
          <w:szCs w:val="18"/>
        </w:rPr>
        <w:t>174</w:t>
      </w:r>
      <w:r w:rsidRPr="009170EF">
        <w:rPr>
          <w:rFonts w:ascii="HG丸ｺﾞｼｯｸM-PRO" w:eastAsia="HG丸ｺﾞｼｯｸM-PRO" w:cs="MS-Mincho" w:hint="eastAsia"/>
          <w:kern w:val="0"/>
          <w:sz w:val="18"/>
          <w:szCs w:val="18"/>
        </w:rPr>
        <w:t>）</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１－３－４ 鋼製堰堤仮設材製作工</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w:t>
      </w:r>
      <w:r w:rsidR="00882580">
        <w:rPr>
          <w:rFonts w:ascii="HG丸ｺﾞｼｯｸM-PRO" w:eastAsia="HG丸ｺﾞｼｯｸM-PRO" w:cs="MS-Mincho" w:hint="eastAsia"/>
          <w:kern w:val="0"/>
          <w:szCs w:val="21"/>
        </w:rPr>
        <w:t>294</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１－３－５ 工場塗装工</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w:t>
      </w:r>
      <w:r w:rsidR="00882580">
        <w:rPr>
          <w:rFonts w:ascii="HG丸ｺﾞｼｯｸM-PRO" w:eastAsia="HG丸ｺﾞｼｯｸM-PRO" w:cs="MS-Mincho" w:hint="eastAsia"/>
          <w:kern w:val="0"/>
          <w:szCs w:val="21"/>
        </w:rPr>
        <w:t>294</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（参照：第３編２－12－11工場塗装工</w:t>
      </w:r>
      <w:r w:rsidR="00E039C0">
        <w:rPr>
          <w:rFonts w:ascii="HG丸ｺﾞｼｯｸM-PRO" w:eastAsia="HG丸ｺﾞｼｯｸM-PRO" w:hAnsi="TimesNewRoman" w:cs="TimesNewRoman" w:hint="eastAsia"/>
          <w:kern w:val="0"/>
          <w:sz w:val="18"/>
          <w:szCs w:val="18"/>
        </w:rPr>
        <w:t>・・</w:t>
      </w:r>
      <w:r w:rsidR="008A3F97">
        <w:rPr>
          <w:rFonts w:ascii="HG丸ｺﾞｼｯｸM-PRO" w:eastAsia="HG丸ｺﾞｼｯｸM-PRO" w:hAnsi="TimesNewRoman" w:cs="TimesNewRoman" w:hint="eastAsia"/>
          <w:kern w:val="0"/>
          <w:sz w:val="18"/>
          <w:szCs w:val="18"/>
        </w:rPr>
        <w:t xml:space="preserve">・・・・・・・・・・・・・・・・・・・・・・ </w:t>
      </w:r>
      <w:r w:rsidR="00882580">
        <w:rPr>
          <w:rFonts w:ascii="HG丸ｺﾞｼｯｸM-PRO" w:eastAsia="HG丸ｺﾞｼｯｸM-PRO" w:hAnsi="TimesNewRoman" w:cs="TimesNewRoman" w:hint="eastAsia"/>
          <w:kern w:val="0"/>
          <w:sz w:val="18"/>
          <w:szCs w:val="18"/>
        </w:rPr>
        <w:t>185</w:t>
      </w:r>
      <w:r w:rsidRPr="009170EF">
        <w:rPr>
          <w:rFonts w:ascii="HG丸ｺﾞｼｯｸM-PRO" w:eastAsia="HG丸ｺﾞｼｯｸM-PRO" w:cs="MS-Mincho" w:hint="eastAsia"/>
          <w:kern w:val="0"/>
          <w:sz w:val="18"/>
          <w:szCs w:val="18"/>
        </w:rPr>
        <w:t>）</w:t>
      </w:r>
    </w:p>
    <w:p w:rsidR="009170EF" w:rsidRPr="009170EF" w:rsidRDefault="009170EF" w:rsidP="008A3F9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工場製品輸送工</w:t>
      </w:r>
      <w:r w:rsidR="008A3F97">
        <w:rPr>
          <w:rFonts w:ascii="HG丸ｺﾞｼｯｸM-PRO" w:eastAsia="HG丸ｺﾞｼｯｸM-PRO" w:cs="Century" w:hint="eastAsia"/>
          <w:kern w:val="0"/>
          <w:szCs w:val="21"/>
        </w:rPr>
        <w:t>・・・・・・・・・・・・・・・・・・・・・・・・・・・</w:t>
      </w:r>
      <w:r w:rsidR="00882580">
        <w:rPr>
          <w:rFonts w:ascii="HG丸ｺﾞｼｯｸM-PRO" w:eastAsia="HG丸ｺﾞｼｯｸM-PRO" w:cs="Century" w:hint="eastAsia"/>
          <w:kern w:val="0"/>
          <w:szCs w:val="21"/>
        </w:rPr>
        <w:t>294</w:t>
      </w:r>
    </w:p>
    <w:p w:rsidR="009170EF" w:rsidRPr="009170EF" w:rsidRDefault="009170EF" w:rsidP="008A3F9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１－４－１ 一般事項</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w:t>
      </w:r>
      <w:r w:rsidR="00882580">
        <w:rPr>
          <w:rFonts w:ascii="HG丸ｺﾞｼｯｸM-PRO" w:eastAsia="HG丸ｺﾞｼｯｸM-PRO" w:cs="MS-Mincho" w:hint="eastAsia"/>
          <w:kern w:val="0"/>
          <w:szCs w:val="21"/>
        </w:rPr>
        <w:t>294</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１－４－２ 輸送工</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w:t>
      </w:r>
      <w:r w:rsidR="00882580">
        <w:rPr>
          <w:rFonts w:ascii="HG丸ｺﾞｼｯｸM-PRO" w:eastAsia="HG丸ｺﾞｼｯｸM-PRO" w:cs="MS-Mincho" w:hint="eastAsia"/>
          <w:kern w:val="0"/>
          <w:szCs w:val="21"/>
        </w:rPr>
        <w:t>294</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（参照：第３編２－８－２輸送工</w:t>
      </w:r>
      <w:r w:rsidR="00E039C0">
        <w:rPr>
          <w:rFonts w:ascii="HG丸ｺﾞｼｯｸM-PRO" w:eastAsia="HG丸ｺﾞｼｯｸM-PRO" w:hAnsi="TimesNewRoman" w:cs="TimesNewRoman" w:hint="eastAsia"/>
          <w:kern w:val="0"/>
          <w:sz w:val="18"/>
          <w:szCs w:val="18"/>
        </w:rPr>
        <w:t>・・・・・・・・・・</w:t>
      </w:r>
      <w:r w:rsidR="008A3F97">
        <w:rPr>
          <w:rFonts w:ascii="HG丸ｺﾞｼｯｸM-PRO" w:eastAsia="HG丸ｺﾞｼｯｸM-PRO" w:hAnsi="TimesNewRoman" w:cs="TimesNewRoman" w:hint="eastAsia"/>
          <w:kern w:val="0"/>
          <w:sz w:val="18"/>
          <w:szCs w:val="18"/>
        </w:rPr>
        <w:t>・・・・・・・・・・・・・・・・・</w:t>
      </w:r>
      <w:r w:rsidR="00882580">
        <w:rPr>
          <w:rFonts w:ascii="HG丸ｺﾞｼｯｸM-PRO" w:eastAsia="HG丸ｺﾞｼｯｸM-PRO" w:hAnsi="TimesNewRoman" w:cs="TimesNewRoman" w:hint="eastAsia"/>
          <w:kern w:val="0"/>
          <w:sz w:val="18"/>
          <w:szCs w:val="18"/>
        </w:rPr>
        <w:t xml:space="preserve"> 16</w:t>
      </w:r>
      <w:r w:rsidRPr="009170EF">
        <w:rPr>
          <w:rFonts w:ascii="HG丸ｺﾞｼｯｸM-PRO" w:eastAsia="HG丸ｺﾞｼｯｸM-PRO" w:hAnsi="TimesNewRoman" w:cs="TimesNewRoman" w:hint="eastAsia"/>
          <w:kern w:val="0"/>
          <w:sz w:val="18"/>
          <w:szCs w:val="18"/>
        </w:rPr>
        <w:t>0</w:t>
      </w:r>
      <w:r w:rsidRPr="009170EF">
        <w:rPr>
          <w:rFonts w:ascii="HG丸ｺﾞｼｯｸM-PRO" w:eastAsia="HG丸ｺﾞｼｯｸM-PRO" w:cs="MS-Mincho" w:hint="eastAsia"/>
          <w:kern w:val="0"/>
          <w:sz w:val="18"/>
          <w:szCs w:val="18"/>
        </w:rPr>
        <w:t>）</w:t>
      </w:r>
    </w:p>
    <w:p w:rsidR="009170EF" w:rsidRPr="009170EF" w:rsidRDefault="009170EF" w:rsidP="008A3F9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第５節 軽量盛土工</w:t>
      </w:r>
      <w:r w:rsidR="008A3F97">
        <w:rPr>
          <w:rFonts w:ascii="HG丸ｺﾞｼｯｸM-PRO" w:eastAsia="HG丸ｺﾞｼｯｸM-PRO" w:cs="Century" w:hint="eastAsia"/>
          <w:kern w:val="0"/>
          <w:szCs w:val="21"/>
        </w:rPr>
        <w:t xml:space="preserve">・・・・・・・・・・・・・・・・・・・・・・・・・・・・ </w:t>
      </w:r>
      <w:r w:rsidR="00882580">
        <w:rPr>
          <w:rFonts w:ascii="HG丸ｺﾞｼｯｸM-PRO" w:eastAsia="HG丸ｺﾞｼｯｸM-PRO" w:cs="Century" w:hint="eastAsia"/>
          <w:kern w:val="0"/>
          <w:szCs w:val="21"/>
        </w:rPr>
        <w:t xml:space="preserve"> 294</w:t>
      </w:r>
    </w:p>
    <w:p w:rsidR="009170EF" w:rsidRPr="009170EF" w:rsidRDefault="009170EF" w:rsidP="008A3F9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１－５－１ 一般事項</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 xml:space="preserve">・・・・・・・・ </w:t>
      </w:r>
      <w:r w:rsidR="00882580">
        <w:rPr>
          <w:rFonts w:ascii="HG丸ｺﾞｼｯｸM-PRO" w:eastAsia="HG丸ｺﾞｼｯｸM-PRO" w:cs="MS-Mincho" w:hint="eastAsia"/>
          <w:kern w:val="0"/>
          <w:szCs w:val="21"/>
        </w:rPr>
        <w:t xml:space="preserve"> 294</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１－５－２ 軽量盛土工</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 xml:space="preserve">・・・・・・・・・ </w:t>
      </w:r>
      <w:r w:rsidR="00882580">
        <w:rPr>
          <w:rFonts w:ascii="HG丸ｺﾞｼｯｸM-PRO" w:eastAsia="HG丸ｺﾞｼｯｸM-PRO" w:cs="MS-Mincho" w:hint="eastAsia"/>
          <w:kern w:val="0"/>
          <w:szCs w:val="21"/>
        </w:rPr>
        <w:t xml:space="preserve"> 294</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（参照：第３編２－11－２軽量盛土工） </w:t>
      </w:r>
      <w:r w:rsidR="008A3F97">
        <w:rPr>
          <w:rFonts w:ascii="HG丸ｺﾞｼｯｸM-PRO" w:eastAsia="HG丸ｺﾞｼｯｸM-PRO" w:hAnsi="TimesNewRoman" w:cs="TimesNewRoman" w:hint="eastAsia"/>
          <w:kern w:val="0"/>
          <w:sz w:val="18"/>
          <w:szCs w:val="18"/>
        </w:rPr>
        <w:t>・・・・・・・・・・・・・・・・・・・・・・・</w:t>
      </w:r>
      <w:r w:rsidR="00882580">
        <w:rPr>
          <w:rFonts w:ascii="HG丸ｺﾞｼｯｸM-PRO" w:eastAsia="HG丸ｺﾞｼｯｸM-PRO" w:hAnsi="TimesNewRoman" w:cs="TimesNewRoman" w:hint="eastAsia"/>
          <w:kern w:val="0"/>
          <w:sz w:val="18"/>
          <w:szCs w:val="18"/>
        </w:rPr>
        <w:t xml:space="preserve"> 17</w:t>
      </w:r>
      <w:r w:rsidRPr="009170EF">
        <w:rPr>
          <w:rFonts w:ascii="HG丸ｺﾞｼｯｸM-PRO" w:eastAsia="HG丸ｺﾞｼｯｸM-PRO" w:hAnsi="TimesNewRoman" w:cs="TimesNewRoman" w:hint="eastAsia"/>
          <w:kern w:val="0"/>
          <w:sz w:val="18"/>
          <w:szCs w:val="18"/>
        </w:rPr>
        <w:t>2</w:t>
      </w:r>
      <w:r w:rsidRPr="009170EF">
        <w:rPr>
          <w:rFonts w:ascii="HG丸ｺﾞｼｯｸM-PRO" w:eastAsia="HG丸ｺﾞｼｯｸM-PRO" w:cs="MS-Mincho" w:hint="eastAsia"/>
          <w:kern w:val="0"/>
          <w:sz w:val="18"/>
          <w:szCs w:val="18"/>
        </w:rPr>
        <w:t>）</w:t>
      </w:r>
    </w:p>
    <w:p w:rsidR="009170EF" w:rsidRPr="009170EF" w:rsidRDefault="009170EF" w:rsidP="008A3F9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第６節 法面工</w:t>
      </w:r>
      <w:r w:rsidR="00E039C0">
        <w:rPr>
          <w:rFonts w:ascii="HG丸ｺﾞｼｯｸM-PRO" w:eastAsia="HG丸ｺﾞｼｯｸM-PRO" w:cs="Century" w:hint="eastAsia"/>
          <w:kern w:val="0"/>
          <w:szCs w:val="21"/>
        </w:rPr>
        <w:t>・・・・・・</w:t>
      </w:r>
      <w:r w:rsidR="008A3F97">
        <w:rPr>
          <w:rFonts w:ascii="HG丸ｺﾞｼｯｸM-PRO" w:eastAsia="HG丸ｺﾞｼｯｸM-PRO" w:cs="Century" w:hint="eastAsia"/>
          <w:kern w:val="0"/>
          <w:szCs w:val="21"/>
        </w:rPr>
        <w:t xml:space="preserve">・・・・・・・・・・・・・・・・・・・・・・・・ </w:t>
      </w:r>
      <w:r w:rsidR="00882580">
        <w:rPr>
          <w:rFonts w:ascii="HG丸ｺﾞｼｯｸM-PRO" w:eastAsia="HG丸ｺﾞｼｯｸM-PRO" w:cs="Century" w:hint="eastAsia"/>
          <w:kern w:val="0"/>
          <w:szCs w:val="21"/>
        </w:rPr>
        <w:t xml:space="preserve"> 29</w:t>
      </w:r>
      <w:r w:rsidRPr="009170EF">
        <w:rPr>
          <w:rFonts w:ascii="HG丸ｺﾞｼｯｸM-PRO" w:eastAsia="HG丸ｺﾞｼｯｸM-PRO" w:cs="Century" w:hint="eastAsia"/>
          <w:kern w:val="0"/>
          <w:szCs w:val="21"/>
        </w:rPr>
        <w:t>4</w:t>
      </w:r>
    </w:p>
    <w:p w:rsidR="009170EF" w:rsidRPr="009170EF" w:rsidRDefault="009170EF" w:rsidP="008A3F9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１－６－１ 一般事項</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 xml:space="preserve">・・・・・・・・ </w:t>
      </w:r>
      <w:r w:rsidR="00882580">
        <w:rPr>
          <w:rFonts w:ascii="HG丸ｺﾞｼｯｸM-PRO" w:eastAsia="HG丸ｺﾞｼｯｸM-PRO" w:cs="MS-Mincho" w:hint="eastAsia"/>
          <w:kern w:val="0"/>
          <w:szCs w:val="21"/>
        </w:rPr>
        <w:t xml:space="preserve"> 29</w:t>
      </w:r>
      <w:r w:rsidRPr="009170EF">
        <w:rPr>
          <w:rFonts w:ascii="HG丸ｺﾞｼｯｸM-PRO" w:eastAsia="HG丸ｺﾞｼｯｸM-PRO" w:cs="MS-Mincho" w:hint="eastAsia"/>
          <w:kern w:val="0"/>
          <w:szCs w:val="21"/>
        </w:rPr>
        <w:t>4</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１－６－２ 植生工</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 xml:space="preserve">・・・・・・・ </w:t>
      </w:r>
      <w:r w:rsidR="00882580">
        <w:rPr>
          <w:rFonts w:ascii="HG丸ｺﾞｼｯｸM-PRO" w:eastAsia="HG丸ｺﾞｼｯｸM-PRO" w:cs="MS-Mincho" w:hint="eastAsia"/>
          <w:kern w:val="0"/>
          <w:szCs w:val="21"/>
        </w:rPr>
        <w:t xml:space="preserve"> 29</w:t>
      </w:r>
      <w:r w:rsidRPr="009170EF">
        <w:rPr>
          <w:rFonts w:ascii="HG丸ｺﾞｼｯｸM-PRO" w:eastAsia="HG丸ｺﾞｼｯｸM-PRO" w:cs="MS-Mincho" w:hint="eastAsia"/>
          <w:kern w:val="0"/>
          <w:szCs w:val="21"/>
        </w:rPr>
        <w:t>4</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（参照：第３編２－14－２植生工</w:t>
      </w:r>
      <w:r w:rsidR="00E039C0">
        <w:rPr>
          <w:rFonts w:ascii="HG丸ｺﾞｼｯｸM-PRO" w:eastAsia="HG丸ｺﾞｼｯｸM-PRO" w:hAnsi="TimesNewRoman" w:cs="TimesNewRoman" w:hint="eastAsia"/>
          <w:kern w:val="0"/>
          <w:sz w:val="18"/>
          <w:szCs w:val="18"/>
        </w:rPr>
        <w:t>・・・・・・・・・・</w:t>
      </w:r>
      <w:r w:rsidR="008A3F97">
        <w:rPr>
          <w:rFonts w:ascii="HG丸ｺﾞｼｯｸM-PRO" w:eastAsia="HG丸ｺﾞｼｯｸM-PRO" w:hAnsi="TimesNewRoman" w:cs="TimesNewRoman" w:hint="eastAsia"/>
          <w:kern w:val="0"/>
          <w:sz w:val="18"/>
          <w:szCs w:val="18"/>
        </w:rPr>
        <w:t xml:space="preserve">・・・・・・・・・・・・・・・・ </w:t>
      </w:r>
      <w:r w:rsidR="00882580">
        <w:rPr>
          <w:rFonts w:ascii="HG丸ｺﾞｼｯｸM-PRO" w:eastAsia="HG丸ｺﾞｼｯｸM-PRO" w:hAnsi="TimesNewRoman" w:cs="TimesNewRoman" w:hint="eastAsia"/>
          <w:kern w:val="0"/>
          <w:sz w:val="18"/>
          <w:szCs w:val="18"/>
        </w:rPr>
        <w:t xml:space="preserve"> 190</w:t>
      </w:r>
      <w:r w:rsidRPr="009170EF">
        <w:rPr>
          <w:rFonts w:ascii="HG丸ｺﾞｼｯｸM-PRO" w:eastAsia="HG丸ｺﾞｼｯｸM-PRO" w:cs="MS-Mincho" w:hint="eastAsia"/>
          <w:kern w:val="0"/>
          <w:sz w:val="18"/>
          <w:szCs w:val="18"/>
        </w:rPr>
        <w:t>）</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１－６－３ 法面吹付工</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 xml:space="preserve">・・・・・・・・・ </w:t>
      </w:r>
      <w:r w:rsidR="00882580">
        <w:rPr>
          <w:rFonts w:ascii="HG丸ｺﾞｼｯｸM-PRO" w:eastAsia="HG丸ｺﾞｼｯｸM-PRO" w:cs="MS-Mincho" w:hint="eastAsia"/>
          <w:kern w:val="0"/>
          <w:szCs w:val="21"/>
        </w:rPr>
        <w:t xml:space="preserve"> 29</w:t>
      </w:r>
      <w:r w:rsidRPr="009170EF">
        <w:rPr>
          <w:rFonts w:ascii="HG丸ｺﾞｼｯｸM-PRO" w:eastAsia="HG丸ｺﾞｼｯｸM-PRO" w:cs="MS-Mincho" w:hint="eastAsia"/>
          <w:kern w:val="0"/>
          <w:szCs w:val="21"/>
        </w:rPr>
        <w:t>4</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（参照：第３編２－14－３吹付工</w:t>
      </w:r>
      <w:r w:rsidR="00E039C0">
        <w:rPr>
          <w:rFonts w:ascii="HG丸ｺﾞｼｯｸM-PRO" w:eastAsia="HG丸ｺﾞｼｯｸM-PRO" w:hAnsi="TimesNewRoman" w:cs="TimesNewRoman" w:hint="eastAsia"/>
          <w:kern w:val="0"/>
          <w:sz w:val="18"/>
          <w:szCs w:val="18"/>
        </w:rPr>
        <w:t>・・・・・・・・・・・・・・・・・・・・・</w:t>
      </w:r>
      <w:r w:rsidR="008A3F97">
        <w:rPr>
          <w:rFonts w:ascii="HG丸ｺﾞｼｯｸM-PRO" w:eastAsia="HG丸ｺﾞｼｯｸM-PRO" w:hAnsi="TimesNewRoman" w:cs="TimesNewRoman" w:hint="eastAsia"/>
          <w:kern w:val="0"/>
          <w:sz w:val="18"/>
          <w:szCs w:val="18"/>
        </w:rPr>
        <w:t xml:space="preserve">・・・・・ </w:t>
      </w:r>
      <w:r w:rsidR="00882580">
        <w:rPr>
          <w:rFonts w:ascii="HG丸ｺﾞｼｯｸM-PRO" w:eastAsia="HG丸ｺﾞｼｯｸM-PRO" w:hAnsi="TimesNewRoman" w:cs="TimesNewRoman" w:hint="eastAsia"/>
          <w:kern w:val="0"/>
          <w:sz w:val="18"/>
          <w:szCs w:val="18"/>
        </w:rPr>
        <w:t xml:space="preserve"> 191</w:t>
      </w:r>
      <w:r w:rsidRPr="009170EF">
        <w:rPr>
          <w:rFonts w:ascii="HG丸ｺﾞｼｯｸM-PRO" w:eastAsia="HG丸ｺﾞｼｯｸM-PRO" w:cs="MS-Mincho" w:hint="eastAsia"/>
          <w:kern w:val="0"/>
          <w:sz w:val="18"/>
          <w:szCs w:val="18"/>
        </w:rPr>
        <w:t>）</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１－６－４ 法枠工</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 xml:space="preserve">・・・・・・・ </w:t>
      </w:r>
      <w:r w:rsidR="00882580">
        <w:rPr>
          <w:rFonts w:ascii="HG丸ｺﾞｼｯｸM-PRO" w:eastAsia="HG丸ｺﾞｼｯｸM-PRO" w:cs="MS-Mincho" w:hint="eastAsia"/>
          <w:kern w:val="0"/>
          <w:szCs w:val="21"/>
        </w:rPr>
        <w:t xml:space="preserve"> 295</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（参照：第３編２－14－４法枠工</w:t>
      </w:r>
      <w:r w:rsidR="00E039C0">
        <w:rPr>
          <w:rFonts w:ascii="HG丸ｺﾞｼｯｸM-PRO" w:eastAsia="HG丸ｺﾞｼｯｸM-PRO" w:hAnsi="TimesNewRoman" w:cs="TimesNewRoman" w:hint="eastAsia"/>
          <w:kern w:val="0"/>
          <w:sz w:val="18"/>
          <w:szCs w:val="18"/>
        </w:rPr>
        <w:t>・・・・・・・・・・</w:t>
      </w:r>
      <w:r w:rsidR="008A3F97">
        <w:rPr>
          <w:rFonts w:ascii="HG丸ｺﾞｼｯｸM-PRO" w:eastAsia="HG丸ｺﾞｼｯｸM-PRO" w:hAnsi="TimesNewRoman" w:cs="TimesNewRoman" w:hint="eastAsia"/>
          <w:kern w:val="0"/>
          <w:sz w:val="18"/>
          <w:szCs w:val="18"/>
        </w:rPr>
        <w:t xml:space="preserve">・・・・・・・・・・・・・・・・ </w:t>
      </w:r>
      <w:r w:rsidR="00882580">
        <w:rPr>
          <w:rFonts w:ascii="HG丸ｺﾞｼｯｸM-PRO" w:eastAsia="HG丸ｺﾞｼｯｸM-PRO" w:hAnsi="TimesNewRoman" w:cs="TimesNewRoman" w:hint="eastAsia"/>
          <w:kern w:val="0"/>
          <w:sz w:val="18"/>
          <w:szCs w:val="18"/>
        </w:rPr>
        <w:t xml:space="preserve"> 192</w:t>
      </w:r>
      <w:r w:rsidRPr="009170EF">
        <w:rPr>
          <w:rFonts w:ascii="HG丸ｺﾞｼｯｸM-PRO" w:eastAsia="HG丸ｺﾞｼｯｸM-PRO" w:cs="MS-Mincho" w:hint="eastAsia"/>
          <w:kern w:val="0"/>
          <w:sz w:val="18"/>
          <w:szCs w:val="18"/>
        </w:rPr>
        <w:t>）</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１－６－５ 法面施肥工</w:t>
      </w:r>
      <w:r w:rsidR="008A3F97">
        <w:rPr>
          <w:rFonts w:ascii="HG丸ｺﾞｼｯｸM-PRO" w:eastAsia="HG丸ｺﾞｼｯｸM-PRO" w:cs="MS-Mincho" w:hint="eastAsia"/>
          <w:kern w:val="0"/>
          <w:szCs w:val="21"/>
        </w:rPr>
        <w:t xml:space="preserve">・・・・・・・・・・・・・・・・・・・・・・・・・ </w:t>
      </w:r>
      <w:r w:rsidR="00882580">
        <w:rPr>
          <w:rFonts w:ascii="HG丸ｺﾞｼｯｸM-PRO" w:eastAsia="HG丸ｺﾞｼｯｸM-PRO" w:cs="MS-Mincho" w:hint="eastAsia"/>
          <w:kern w:val="0"/>
          <w:szCs w:val="21"/>
        </w:rPr>
        <w:t xml:space="preserve"> 29</w:t>
      </w:r>
      <w:r w:rsidRPr="009170EF">
        <w:rPr>
          <w:rFonts w:ascii="HG丸ｺﾞｼｯｸM-PRO" w:eastAsia="HG丸ｺﾞｼｯｸM-PRO" w:cs="MS-Mincho" w:hint="eastAsia"/>
          <w:kern w:val="0"/>
          <w:szCs w:val="21"/>
        </w:rPr>
        <w:t>5</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（参照：第３編２－14－５法面施肥工</w:t>
      </w:r>
      <w:r w:rsidR="00E039C0">
        <w:rPr>
          <w:rFonts w:ascii="HG丸ｺﾞｼｯｸM-PRO" w:eastAsia="HG丸ｺﾞｼｯｸM-PRO" w:hAnsi="TimesNewRoman" w:cs="TimesNewRoman" w:hint="eastAsia"/>
          <w:kern w:val="0"/>
          <w:sz w:val="18"/>
          <w:szCs w:val="18"/>
        </w:rPr>
        <w:t>・・</w:t>
      </w:r>
      <w:r w:rsidR="008A3F97">
        <w:rPr>
          <w:rFonts w:ascii="HG丸ｺﾞｼｯｸM-PRO" w:eastAsia="HG丸ｺﾞｼｯｸM-PRO" w:hAnsi="TimesNewRoman" w:cs="TimesNewRoman" w:hint="eastAsia"/>
          <w:kern w:val="0"/>
          <w:sz w:val="18"/>
          <w:szCs w:val="18"/>
        </w:rPr>
        <w:t xml:space="preserve">・・・・・・・・・・・・・・・・・・・・・・ </w:t>
      </w:r>
      <w:r w:rsidR="00882580">
        <w:rPr>
          <w:rFonts w:ascii="HG丸ｺﾞｼｯｸM-PRO" w:eastAsia="HG丸ｺﾞｼｯｸM-PRO" w:hAnsi="TimesNewRoman" w:cs="TimesNewRoman" w:hint="eastAsia"/>
          <w:kern w:val="0"/>
          <w:sz w:val="18"/>
          <w:szCs w:val="18"/>
        </w:rPr>
        <w:t xml:space="preserve"> 193</w:t>
      </w:r>
      <w:r w:rsidRPr="009170EF">
        <w:rPr>
          <w:rFonts w:ascii="HG丸ｺﾞｼｯｸM-PRO" w:eastAsia="HG丸ｺﾞｼｯｸM-PRO" w:cs="MS-Mincho" w:hint="eastAsia"/>
          <w:kern w:val="0"/>
          <w:sz w:val="18"/>
          <w:szCs w:val="18"/>
        </w:rPr>
        <w:t>）</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１－６－６ アンカー工</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 xml:space="preserve">・・・・・・・・・ </w:t>
      </w:r>
      <w:r w:rsidR="00882580">
        <w:rPr>
          <w:rFonts w:ascii="HG丸ｺﾞｼｯｸM-PRO" w:eastAsia="HG丸ｺﾞｼｯｸM-PRO" w:cs="MS-Mincho" w:hint="eastAsia"/>
          <w:kern w:val="0"/>
          <w:szCs w:val="21"/>
        </w:rPr>
        <w:t xml:space="preserve"> 295</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（参照：第３編２－14－６アンカー工</w:t>
      </w:r>
      <w:r w:rsidR="008A3F97">
        <w:rPr>
          <w:rFonts w:ascii="HG丸ｺﾞｼｯｸM-PRO" w:eastAsia="HG丸ｺﾞｼｯｸM-PRO" w:hAnsi="TimesNewRoman" w:cs="TimesNewRoman" w:hint="eastAsia"/>
          <w:kern w:val="0"/>
          <w:sz w:val="18"/>
          <w:szCs w:val="18"/>
        </w:rPr>
        <w:t xml:space="preserve">・・・・・・・・・・・・・・・・・・・・・・・・ </w:t>
      </w:r>
      <w:r w:rsidR="00882580">
        <w:rPr>
          <w:rFonts w:ascii="HG丸ｺﾞｼｯｸM-PRO" w:eastAsia="HG丸ｺﾞｼｯｸM-PRO" w:hAnsi="TimesNewRoman" w:cs="TimesNewRoman" w:hint="eastAsia"/>
          <w:kern w:val="0"/>
          <w:sz w:val="18"/>
          <w:szCs w:val="18"/>
        </w:rPr>
        <w:t xml:space="preserve"> 193</w:t>
      </w:r>
      <w:r w:rsidRPr="009170EF">
        <w:rPr>
          <w:rFonts w:ascii="HG丸ｺﾞｼｯｸM-PRO" w:eastAsia="HG丸ｺﾞｼｯｸM-PRO" w:cs="MS-Mincho" w:hint="eastAsia"/>
          <w:kern w:val="0"/>
          <w:sz w:val="18"/>
          <w:szCs w:val="18"/>
        </w:rPr>
        <w:t>）</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１－６－７ かご工</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 xml:space="preserve">・・・・・・・ </w:t>
      </w:r>
      <w:r w:rsidR="00882580">
        <w:rPr>
          <w:rFonts w:ascii="HG丸ｺﾞｼｯｸM-PRO" w:eastAsia="HG丸ｺﾞｼｯｸM-PRO" w:cs="MS-Mincho" w:hint="eastAsia"/>
          <w:kern w:val="0"/>
          <w:szCs w:val="21"/>
        </w:rPr>
        <w:t xml:space="preserve"> 295</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（参照：第３編２－14－７かご工</w:t>
      </w:r>
      <w:r w:rsidR="00E039C0">
        <w:rPr>
          <w:rFonts w:ascii="HG丸ｺﾞｼｯｸM-PRO" w:eastAsia="HG丸ｺﾞｼｯｸM-PRO" w:hAnsi="TimesNewRoman" w:cs="TimesNewRoman" w:hint="eastAsia"/>
          <w:kern w:val="0"/>
          <w:sz w:val="18"/>
          <w:szCs w:val="18"/>
        </w:rPr>
        <w:t>・・・・・・・・・・</w:t>
      </w:r>
      <w:r w:rsidR="008A3F97">
        <w:rPr>
          <w:rFonts w:ascii="HG丸ｺﾞｼｯｸM-PRO" w:eastAsia="HG丸ｺﾞｼｯｸM-PRO" w:hAnsi="TimesNewRoman" w:cs="TimesNewRoman" w:hint="eastAsia"/>
          <w:kern w:val="0"/>
          <w:sz w:val="18"/>
          <w:szCs w:val="18"/>
        </w:rPr>
        <w:t xml:space="preserve">・・・・・・・・・・・・・・・・ </w:t>
      </w:r>
      <w:r w:rsidR="00882580">
        <w:rPr>
          <w:rFonts w:ascii="HG丸ｺﾞｼｯｸM-PRO" w:eastAsia="HG丸ｺﾞｼｯｸM-PRO" w:hAnsi="TimesNewRoman" w:cs="TimesNewRoman" w:hint="eastAsia"/>
          <w:kern w:val="0"/>
          <w:sz w:val="18"/>
          <w:szCs w:val="18"/>
        </w:rPr>
        <w:t xml:space="preserve"> 194</w:t>
      </w:r>
      <w:r w:rsidRPr="009170EF">
        <w:rPr>
          <w:rFonts w:ascii="HG丸ｺﾞｼｯｸM-PRO" w:eastAsia="HG丸ｺﾞｼｯｸM-PRO" w:cs="MS-Mincho" w:hint="eastAsia"/>
          <w:kern w:val="0"/>
          <w:sz w:val="18"/>
          <w:szCs w:val="18"/>
        </w:rPr>
        <w:t>）</w:t>
      </w:r>
    </w:p>
    <w:p w:rsidR="009170EF" w:rsidRPr="009170EF" w:rsidRDefault="009170EF" w:rsidP="008A3F9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第７節 仮締切工</w:t>
      </w:r>
      <w:r w:rsidR="00E039C0">
        <w:rPr>
          <w:rFonts w:ascii="HG丸ｺﾞｼｯｸM-PRO" w:eastAsia="HG丸ｺﾞｼｯｸM-PRO" w:cs="Century" w:hint="eastAsia"/>
          <w:kern w:val="0"/>
          <w:szCs w:val="21"/>
        </w:rPr>
        <w:t>・・・・・・・・・・・・・・・・・・・・・・・・・・・・・</w:t>
      </w:r>
      <w:r w:rsidR="008A3F97">
        <w:rPr>
          <w:rFonts w:ascii="HG丸ｺﾞｼｯｸM-PRO" w:eastAsia="HG丸ｺﾞｼｯｸM-PRO" w:cs="Century" w:hint="eastAsia"/>
          <w:kern w:val="0"/>
          <w:szCs w:val="21"/>
        </w:rPr>
        <w:t xml:space="preserve"> </w:t>
      </w:r>
      <w:r w:rsidR="00882580">
        <w:rPr>
          <w:rFonts w:ascii="HG丸ｺﾞｼｯｸM-PRO" w:eastAsia="HG丸ｺﾞｼｯｸM-PRO" w:cs="Century" w:hint="eastAsia"/>
          <w:kern w:val="0"/>
          <w:szCs w:val="21"/>
        </w:rPr>
        <w:t xml:space="preserve"> 295</w:t>
      </w:r>
    </w:p>
    <w:p w:rsidR="009170EF" w:rsidRPr="009170EF" w:rsidRDefault="009170EF" w:rsidP="008A3F9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１－７－１ 一般事項</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 xml:space="preserve">・・・・・・・・ </w:t>
      </w:r>
      <w:r w:rsidR="00882580">
        <w:rPr>
          <w:rFonts w:ascii="HG丸ｺﾞｼｯｸM-PRO" w:eastAsia="HG丸ｺﾞｼｯｸM-PRO" w:cs="MS-Mincho" w:hint="eastAsia"/>
          <w:kern w:val="0"/>
          <w:szCs w:val="21"/>
        </w:rPr>
        <w:t xml:space="preserve"> 295</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１－７－２ 土砂・土のう締切工</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 xml:space="preserve">・・・・・・・・・・・・・ </w:t>
      </w:r>
      <w:r w:rsidR="00882580">
        <w:rPr>
          <w:rFonts w:ascii="HG丸ｺﾞｼｯｸM-PRO" w:eastAsia="HG丸ｺﾞｼｯｸM-PRO" w:cs="MS-Mincho" w:hint="eastAsia"/>
          <w:kern w:val="0"/>
          <w:szCs w:val="21"/>
        </w:rPr>
        <w:t xml:space="preserve"> 295</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（参照：第３編２－10－６砂防仮締切工</w:t>
      </w:r>
      <w:r w:rsidR="008A3F97">
        <w:rPr>
          <w:rFonts w:ascii="HG丸ｺﾞｼｯｸM-PRO" w:eastAsia="HG丸ｺﾞｼｯｸM-PRO" w:hAnsi="TimesNewRoman" w:cs="TimesNewRoman" w:hint="eastAsia"/>
          <w:kern w:val="0"/>
          <w:sz w:val="18"/>
          <w:szCs w:val="18"/>
        </w:rPr>
        <w:t xml:space="preserve">・・・・・・・・・・・・・・・・・・・・・・・ </w:t>
      </w:r>
      <w:r w:rsidR="00882580">
        <w:rPr>
          <w:rFonts w:ascii="HG丸ｺﾞｼｯｸM-PRO" w:eastAsia="HG丸ｺﾞｼｯｸM-PRO" w:hAnsi="TimesNewRoman" w:cs="TimesNewRoman" w:hint="eastAsia"/>
          <w:kern w:val="0"/>
          <w:sz w:val="18"/>
          <w:szCs w:val="18"/>
        </w:rPr>
        <w:t xml:space="preserve"> 167</w:t>
      </w:r>
      <w:r w:rsidRPr="009170EF">
        <w:rPr>
          <w:rFonts w:ascii="HG丸ｺﾞｼｯｸM-PRO" w:eastAsia="HG丸ｺﾞｼｯｸM-PRO" w:cs="MS-Mincho" w:hint="eastAsia"/>
          <w:kern w:val="0"/>
          <w:sz w:val="18"/>
          <w:szCs w:val="18"/>
        </w:rPr>
        <w:t>）</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１－７－３ コンクリート締切工</w:t>
      </w:r>
      <w:r w:rsidR="00E039C0">
        <w:rPr>
          <w:rFonts w:ascii="HG丸ｺﾞｼｯｸM-PRO" w:eastAsia="HG丸ｺﾞｼｯｸM-PRO" w:cs="MS-Mincho" w:hint="eastAsia"/>
          <w:kern w:val="0"/>
          <w:szCs w:val="21"/>
        </w:rPr>
        <w:t>・・・・・・・・</w:t>
      </w:r>
      <w:r w:rsidR="008A3F97">
        <w:rPr>
          <w:rFonts w:ascii="HG丸ｺﾞｼｯｸM-PRO" w:eastAsia="HG丸ｺﾞｼｯｸM-PRO" w:cs="MS-Mincho" w:hint="eastAsia"/>
          <w:kern w:val="0"/>
          <w:szCs w:val="21"/>
        </w:rPr>
        <w:t xml:space="preserve">・・・・・・・・・・・・・ </w:t>
      </w:r>
      <w:r w:rsidR="00882580">
        <w:rPr>
          <w:rFonts w:ascii="HG丸ｺﾞｼｯｸM-PRO" w:eastAsia="HG丸ｺﾞｼｯｸM-PRO" w:cs="MS-Mincho" w:hint="eastAsia"/>
          <w:kern w:val="0"/>
          <w:szCs w:val="21"/>
        </w:rPr>
        <w:t xml:space="preserve"> 295</w:t>
      </w:r>
    </w:p>
    <w:p w:rsidR="009170EF" w:rsidRPr="009170EF" w:rsidRDefault="009170EF" w:rsidP="008A3F9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（参照：第３編２－10－６砂防仮締切工</w:t>
      </w:r>
      <w:r w:rsidR="008A3F97">
        <w:rPr>
          <w:rFonts w:ascii="HG丸ｺﾞｼｯｸM-PRO" w:eastAsia="HG丸ｺﾞｼｯｸM-PRO" w:hAnsi="TimesNewRoman" w:cs="TimesNewRoman" w:hint="eastAsia"/>
          <w:kern w:val="0"/>
          <w:sz w:val="18"/>
          <w:szCs w:val="18"/>
        </w:rPr>
        <w:t xml:space="preserve">・・・・・・・・・・・・・・・・・・・・・・・ </w:t>
      </w:r>
      <w:r w:rsidR="00882580">
        <w:rPr>
          <w:rFonts w:ascii="HG丸ｺﾞｼｯｸM-PRO" w:eastAsia="HG丸ｺﾞｼｯｸM-PRO" w:hAnsi="TimesNewRoman" w:cs="TimesNewRoman" w:hint="eastAsia"/>
          <w:kern w:val="0"/>
          <w:sz w:val="18"/>
          <w:szCs w:val="18"/>
        </w:rPr>
        <w:t xml:space="preserve"> 1</w:t>
      </w:r>
      <w:r w:rsidRPr="009170EF">
        <w:rPr>
          <w:rFonts w:ascii="HG丸ｺﾞｼｯｸM-PRO" w:eastAsia="HG丸ｺﾞｼｯｸM-PRO" w:hAnsi="TimesNewRoman" w:cs="TimesNewRoman" w:hint="eastAsia"/>
          <w:kern w:val="0"/>
          <w:sz w:val="18"/>
          <w:szCs w:val="18"/>
        </w:rPr>
        <w:t>6</w:t>
      </w:r>
      <w:r w:rsidR="00882580">
        <w:rPr>
          <w:rFonts w:ascii="HG丸ｺﾞｼｯｸM-PRO" w:eastAsia="HG丸ｺﾞｼｯｸM-PRO" w:hAnsi="TimesNewRoman" w:cs="TimesNewRoman" w:hint="eastAsia"/>
          <w:kern w:val="0"/>
          <w:sz w:val="18"/>
          <w:szCs w:val="18"/>
        </w:rPr>
        <w:t>7</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第８節 コンクリート堰堤工</w:t>
      </w:r>
      <w:r w:rsidR="00E039C0">
        <w:rPr>
          <w:rFonts w:ascii="HG丸ｺﾞｼｯｸM-PRO" w:eastAsia="HG丸ｺﾞｼｯｸM-PRO" w:cs="Century" w:hint="eastAsia"/>
          <w:kern w:val="0"/>
          <w:szCs w:val="21"/>
        </w:rPr>
        <w:t>・・・・・・・・・・・・・・・・・</w:t>
      </w:r>
      <w:r w:rsidR="008A3F97">
        <w:rPr>
          <w:rFonts w:ascii="HG丸ｺﾞｼｯｸM-PRO" w:eastAsia="HG丸ｺﾞｼｯｸM-PRO" w:cs="Century" w:hint="eastAsia"/>
          <w:kern w:val="0"/>
          <w:szCs w:val="21"/>
        </w:rPr>
        <w:t xml:space="preserve">・・・・・・・ </w:t>
      </w:r>
      <w:r w:rsidR="00882580">
        <w:rPr>
          <w:rFonts w:ascii="HG丸ｺﾞｼｯｸM-PRO" w:eastAsia="HG丸ｺﾞｼｯｸM-PRO" w:cs="Century" w:hint="eastAsia"/>
          <w:kern w:val="0"/>
          <w:szCs w:val="21"/>
        </w:rPr>
        <w:t xml:space="preserve"> 29</w:t>
      </w:r>
      <w:r w:rsidRPr="009170EF">
        <w:rPr>
          <w:rFonts w:ascii="HG丸ｺﾞｼｯｸM-PRO" w:eastAsia="HG丸ｺﾞｼｯｸM-PRO" w:cs="Century" w:hint="eastAsia"/>
          <w:kern w:val="0"/>
          <w:szCs w:val="21"/>
        </w:rPr>
        <w:t>5</w:t>
      </w:r>
    </w:p>
    <w:p w:rsidR="009170EF" w:rsidRPr="009170EF" w:rsidRDefault="009170EF" w:rsidP="008268C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１－８－１ 一般事項</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 xml:space="preserve">・・・・・・・・ </w:t>
      </w:r>
      <w:r w:rsidR="00882580">
        <w:rPr>
          <w:rFonts w:ascii="HG丸ｺﾞｼｯｸM-PRO" w:eastAsia="HG丸ｺﾞｼｯｸM-PRO" w:cs="MS-Mincho" w:hint="eastAsia"/>
          <w:kern w:val="0"/>
          <w:szCs w:val="21"/>
        </w:rPr>
        <w:t xml:space="preserve"> 295</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１－８－２ 作業土工（床掘り・埋戻し） </w:t>
      </w:r>
      <w:r w:rsidR="00E039C0">
        <w:rPr>
          <w:rFonts w:ascii="HG丸ｺﾞｼｯｸM-PRO" w:eastAsia="HG丸ｺﾞｼｯｸM-PRO" w:cs="MS-Mincho" w:hint="eastAsia"/>
          <w:kern w:val="0"/>
          <w:szCs w:val="21"/>
        </w:rPr>
        <w:t>・・・・・・・・・・・・・・・・・</w:t>
      </w:r>
      <w:r w:rsidR="00882580">
        <w:rPr>
          <w:rFonts w:ascii="HG丸ｺﾞｼｯｸM-PRO" w:eastAsia="HG丸ｺﾞｼｯｸM-PRO" w:cs="MS-Mincho" w:hint="eastAsia"/>
          <w:kern w:val="0"/>
          <w:szCs w:val="21"/>
        </w:rPr>
        <w:t xml:space="preserve"> 296</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１－８－３ 埋戻し工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 xml:space="preserve">・・・・・・・・ </w:t>
      </w:r>
      <w:r w:rsidR="00882580">
        <w:rPr>
          <w:rFonts w:ascii="HG丸ｺﾞｼｯｸM-PRO" w:eastAsia="HG丸ｺﾞｼｯｸM-PRO" w:cs="MS-Mincho" w:hint="eastAsia"/>
          <w:kern w:val="0"/>
          <w:szCs w:val="21"/>
        </w:rPr>
        <w:t xml:space="preserve"> 296</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１－８－４ コンクリート堰堤本体工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 xml:space="preserve">・・・・・・・・・・・・・・・ </w:t>
      </w:r>
      <w:r w:rsidR="00882580">
        <w:rPr>
          <w:rFonts w:ascii="HG丸ｺﾞｼｯｸM-PRO" w:eastAsia="HG丸ｺﾞｼｯｸM-PRO" w:cs="MS-Mincho" w:hint="eastAsia"/>
          <w:kern w:val="0"/>
          <w:szCs w:val="21"/>
        </w:rPr>
        <w:t xml:space="preserve"> 296</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１－８－５ コンクリート副堰堤工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 xml:space="preserve">・・・・・・・・・・・・・・ </w:t>
      </w:r>
      <w:r w:rsidR="00882580">
        <w:rPr>
          <w:rFonts w:ascii="HG丸ｺﾞｼｯｸM-PRO" w:eastAsia="HG丸ｺﾞｼｯｸM-PRO" w:cs="MS-Mincho" w:hint="eastAsia"/>
          <w:kern w:val="0"/>
          <w:szCs w:val="21"/>
        </w:rPr>
        <w:t xml:space="preserve"> 297</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（参照：第８編１－８－４コンクリート堰堤本体工</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w:t>
      </w:r>
      <w:r w:rsidR="00882580">
        <w:rPr>
          <w:rFonts w:ascii="HG丸ｺﾞｼｯｸM-PRO" w:eastAsia="HG丸ｺﾞｼｯｸM-PRO" w:hAnsi="TimesNewRoman" w:cs="TimesNewRoman" w:hint="eastAsia"/>
          <w:kern w:val="0"/>
          <w:sz w:val="18"/>
          <w:szCs w:val="18"/>
        </w:rPr>
        <w:t xml:space="preserve"> 296</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１－８－６ コンクリート側壁工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 xml:space="preserve">・・・・・・・・・・・・・ </w:t>
      </w:r>
      <w:r w:rsidR="00882580">
        <w:rPr>
          <w:rFonts w:ascii="HG丸ｺﾞｼｯｸM-PRO" w:eastAsia="HG丸ｺﾞｼｯｸM-PRO" w:cs="MS-Mincho" w:hint="eastAsia"/>
          <w:kern w:val="0"/>
          <w:szCs w:val="21"/>
        </w:rPr>
        <w:t xml:space="preserve"> 297</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１－８－７ 間詰工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 xml:space="preserve">・・・・・・・ </w:t>
      </w:r>
      <w:r w:rsidR="00882580">
        <w:rPr>
          <w:rFonts w:ascii="HG丸ｺﾞｼｯｸM-PRO" w:eastAsia="HG丸ｺﾞｼｯｸM-PRO" w:cs="MS-Mincho" w:hint="eastAsia"/>
          <w:kern w:val="0"/>
          <w:szCs w:val="21"/>
        </w:rPr>
        <w:t xml:space="preserve"> 29</w:t>
      </w:r>
      <w:r w:rsidRPr="009170EF">
        <w:rPr>
          <w:rFonts w:ascii="HG丸ｺﾞｼｯｸM-PRO" w:eastAsia="HG丸ｺﾞｼｯｸM-PRO" w:cs="MS-Mincho" w:hint="eastAsia"/>
          <w:kern w:val="0"/>
          <w:szCs w:val="21"/>
        </w:rPr>
        <w:t>7</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１－８－８ 水叩工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 xml:space="preserve">・・・・・・・ </w:t>
      </w:r>
      <w:r w:rsidR="00882580">
        <w:rPr>
          <w:rFonts w:ascii="HG丸ｺﾞｼｯｸM-PRO" w:eastAsia="HG丸ｺﾞｼｯｸM-PRO" w:cs="MS-Mincho" w:hint="eastAsia"/>
          <w:kern w:val="0"/>
          <w:szCs w:val="21"/>
        </w:rPr>
        <w:t xml:space="preserve"> 29</w:t>
      </w:r>
      <w:r w:rsidRPr="009170EF">
        <w:rPr>
          <w:rFonts w:ascii="HG丸ｺﾞｼｯｸM-PRO" w:eastAsia="HG丸ｺﾞｼｯｸM-PRO" w:cs="MS-Mincho" w:hint="eastAsia"/>
          <w:kern w:val="0"/>
          <w:szCs w:val="21"/>
        </w:rPr>
        <w:t>7</w:t>
      </w:r>
    </w:p>
    <w:p w:rsidR="009170EF" w:rsidRPr="009170EF" w:rsidRDefault="009170EF" w:rsidP="008268C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第９節 鋼製堰堤工</w:t>
      </w:r>
      <w:r w:rsidR="00E039C0">
        <w:rPr>
          <w:rFonts w:ascii="HG丸ｺﾞｼｯｸM-PRO" w:eastAsia="HG丸ｺﾞｼｯｸM-PRO" w:cs="Century" w:hint="eastAsia"/>
          <w:kern w:val="0"/>
          <w:szCs w:val="21"/>
        </w:rPr>
        <w:t>・・・・・・・・・・・・・・・・・・・・・・・・・・・・</w:t>
      </w:r>
      <w:r w:rsidR="008268C3">
        <w:rPr>
          <w:rFonts w:ascii="HG丸ｺﾞｼｯｸM-PRO" w:eastAsia="HG丸ｺﾞｼｯｸM-PRO" w:cs="Century" w:hint="eastAsia"/>
          <w:kern w:val="0"/>
          <w:szCs w:val="21"/>
        </w:rPr>
        <w:t xml:space="preserve"> </w:t>
      </w:r>
      <w:r w:rsidR="00882580">
        <w:rPr>
          <w:rFonts w:ascii="HG丸ｺﾞｼｯｸM-PRO" w:eastAsia="HG丸ｺﾞｼｯｸM-PRO" w:cs="Century" w:hint="eastAsia"/>
          <w:kern w:val="0"/>
          <w:szCs w:val="21"/>
        </w:rPr>
        <w:t xml:space="preserve"> 29</w:t>
      </w:r>
      <w:r w:rsidRPr="009170EF">
        <w:rPr>
          <w:rFonts w:ascii="HG丸ｺﾞｼｯｸM-PRO" w:eastAsia="HG丸ｺﾞｼｯｸM-PRO" w:cs="Century" w:hint="eastAsia"/>
          <w:kern w:val="0"/>
          <w:szCs w:val="21"/>
        </w:rPr>
        <w:t>7</w:t>
      </w:r>
    </w:p>
    <w:p w:rsidR="009170EF" w:rsidRPr="009170EF" w:rsidRDefault="009170EF" w:rsidP="008268C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１－９－１ 一般事項</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 xml:space="preserve">・・・・・・・・ </w:t>
      </w:r>
      <w:r w:rsidR="00882580">
        <w:rPr>
          <w:rFonts w:ascii="HG丸ｺﾞｼｯｸM-PRO" w:eastAsia="HG丸ｺﾞｼｯｸM-PRO" w:cs="MS-Mincho" w:hint="eastAsia"/>
          <w:kern w:val="0"/>
          <w:szCs w:val="21"/>
        </w:rPr>
        <w:t xml:space="preserve"> 29</w:t>
      </w:r>
      <w:r w:rsidRPr="009170EF">
        <w:rPr>
          <w:rFonts w:ascii="HG丸ｺﾞｼｯｸM-PRO" w:eastAsia="HG丸ｺﾞｼｯｸM-PRO" w:cs="MS-Mincho" w:hint="eastAsia"/>
          <w:kern w:val="0"/>
          <w:szCs w:val="21"/>
        </w:rPr>
        <w:t>7</w:t>
      </w:r>
    </w:p>
    <w:p w:rsidR="003A7561" w:rsidRDefault="003A7561" w:rsidP="008268C3">
      <w:pPr>
        <w:autoSpaceDE w:val="0"/>
        <w:autoSpaceDN w:val="0"/>
        <w:adjustRightInd w:val="0"/>
        <w:ind w:firstLine="840"/>
        <w:jc w:val="left"/>
        <w:rPr>
          <w:rFonts w:ascii="HG丸ｺﾞｼｯｸM-PRO" w:eastAsia="HG丸ｺﾞｼｯｸM-PRO" w:cs="MS-Mincho"/>
          <w:kern w:val="0"/>
          <w:szCs w:val="21"/>
        </w:rPr>
      </w:pP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１－９－２ 材 料</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w:t>
      </w:r>
      <w:r w:rsidR="00882580">
        <w:rPr>
          <w:rFonts w:ascii="HG丸ｺﾞｼｯｸM-PRO" w:eastAsia="HG丸ｺﾞｼｯｸM-PRO" w:cs="MS-Mincho" w:hint="eastAsia"/>
          <w:kern w:val="0"/>
          <w:szCs w:val="21"/>
        </w:rPr>
        <w:t xml:space="preserve"> 298</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（参照：第３編２－12－２材料</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 xml:space="preserve"> </w:t>
      </w:r>
      <w:r w:rsidR="00882580">
        <w:rPr>
          <w:rFonts w:ascii="HG丸ｺﾞｼｯｸM-PRO" w:eastAsia="HG丸ｺﾞｼｯｸM-PRO" w:hAnsi="TimesNewRoman" w:cs="TimesNewRoman" w:hint="eastAsia"/>
          <w:kern w:val="0"/>
          <w:sz w:val="18"/>
          <w:szCs w:val="18"/>
        </w:rPr>
        <w:t xml:space="preserve"> 172</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１－９－３ 作業土工（床掘り・埋戻し） </w:t>
      </w:r>
      <w:r w:rsidR="008268C3">
        <w:rPr>
          <w:rFonts w:ascii="HG丸ｺﾞｼｯｸM-PRO" w:eastAsia="HG丸ｺﾞｼｯｸM-PRO" w:cs="MS-Mincho" w:hint="eastAsia"/>
          <w:kern w:val="0"/>
          <w:szCs w:val="21"/>
        </w:rPr>
        <w:t>・・・・・・・・・・・・・・・・・</w:t>
      </w:r>
      <w:r w:rsidR="00882580">
        <w:rPr>
          <w:rFonts w:ascii="HG丸ｺﾞｼｯｸM-PRO" w:eastAsia="HG丸ｺﾞｼｯｸM-PRO" w:cs="MS-Mincho" w:hint="eastAsia"/>
          <w:kern w:val="0"/>
          <w:szCs w:val="21"/>
        </w:rPr>
        <w:t xml:space="preserve"> 298</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（参照：第８編１－８－２作業土工（床掘り・埋戻し） </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 xml:space="preserve">・・・・・・・・・・・・・ </w:t>
      </w:r>
      <w:r w:rsidR="00882580">
        <w:rPr>
          <w:rFonts w:ascii="HG丸ｺﾞｼｯｸM-PRO" w:eastAsia="HG丸ｺﾞｼｯｸM-PRO" w:hAnsi="TimesNewRoman" w:cs="TimesNewRoman" w:hint="eastAsia"/>
          <w:kern w:val="0"/>
          <w:sz w:val="18"/>
          <w:szCs w:val="18"/>
        </w:rPr>
        <w:t xml:space="preserve"> 29</w:t>
      </w:r>
      <w:r w:rsidRPr="009170EF">
        <w:rPr>
          <w:rFonts w:ascii="HG丸ｺﾞｼｯｸM-PRO" w:eastAsia="HG丸ｺﾞｼｯｸM-PRO" w:hAnsi="TimesNewRoman" w:cs="TimesNewRoman" w:hint="eastAsia"/>
          <w:kern w:val="0"/>
          <w:sz w:val="18"/>
          <w:szCs w:val="18"/>
        </w:rPr>
        <w:t>6</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１－９－４ 埋戻し工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w:t>
      </w:r>
      <w:r w:rsidR="00882580">
        <w:rPr>
          <w:rFonts w:ascii="HG丸ｺﾞｼｯｸM-PRO" w:eastAsia="HG丸ｺﾞｼｯｸM-PRO" w:cs="MS-Mincho" w:hint="eastAsia"/>
          <w:kern w:val="0"/>
          <w:szCs w:val="21"/>
        </w:rPr>
        <w:t xml:space="preserve">  29</w:t>
      </w:r>
      <w:r w:rsidRPr="009170EF">
        <w:rPr>
          <w:rFonts w:ascii="HG丸ｺﾞｼｯｸM-PRO" w:eastAsia="HG丸ｺﾞｼｯｸM-PRO" w:cs="MS-Mincho" w:hint="eastAsia"/>
          <w:kern w:val="0"/>
          <w:szCs w:val="21"/>
        </w:rPr>
        <w:t>8</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（参照：第８編１－８－３埋戻し工</w:t>
      </w:r>
      <w:r w:rsidR="00E039C0">
        <w:rPr>
          <w:rFonts w:ascii="HG丸ｺﾞｼｯｸM-PRO" w:eastAsia="HG丸ｺﾞｼｯｸM-PRO" w:hAnsi="TimesNewRoman" w:cs="TimesNewRoman" w:hint="eastAsia"/>
          <w:kern w:val="0"/>
          <w:sz w:val="18"/>
          <w:szCs w:val="18"/>
        </w:rPr>
        <w:t>・・・・・・・・・・・・・・・・・・・・・・・・・・</w:t>
      </w:r>
      <w:r w:rsidR="00882580">
        <w:rPr>
          <w:rFonts w:ascii="HG丸ｺﾞｼｯｸM-PRO" w:eastAsia="HG丸ｺﾞｼｯｸM-PRO" w:hAnsi="TimesNewRoman" w:cs="TimesNewRoman" w:hint="eastAsia"/>
          <w:kern w:val="0"/>
          <w:sz w:val="18"/>
          <w:szCs w:val="18"/>
        </w:rPr>
        <w:t xml:space="preserve"> 29</w:t>
      </w:r>
      <w:r w:rsidRPr="009170EF">
        <w:rPr>
          <w:rFonts w:ascii="HG丸ｺﾞｼｯｸM-PRO" w:eastAsia="HG丸ｺﾞｼｯｸM-PRO" w:hAnsi="TimesNewRoman" w:cs="TimesNewRoman" w:hint="eastAsia"/>
          <w:kern w:val="0"/>
          <w:sz w:val="18"/>
          <w:szCs w:val="18"/>
        </w:rPr>
        <w:t>6</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１－９－５ 鋼製堰堤本体工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 xml:space="preserve">・・・・・・・・・・・ </w:t>
      </w:r>
      <w:r w:rsidR="00882580">
        <w:rPr>
          <w:rFonts w:ascii="HG丸ｺﾞｼｯｸM-PRO" w:eastAsia="HG丸ｺﾞｼｯｸM-PRO" w:cs="MS-Mincho" w:hint="eastAsia"/>
          <w:kern w:val="0"/>
          <w:szCs w:val="21"/>
        </w:rPr>
        <w:t xml:space="preserve"> 29</w:t>
      </w:r>
      <w:r w:rsidRPr="009170EF">
        <w:rPr>
          <w:rFonts w:ascii="HG丸ｺﾞｼｯｸM-PRO" w:eastAsia="HG丸ｺﾞｼｯｸM-PRO" w:cs="MS-Mincho" w:hint="eastAsia"/>
          <w:kern w:val="0"/>
          <w:szCs w:val="21"/>
        </w:rPr>
        <w:t>8</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１－９－６ 鋼製側壁工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 xml:space="preserve">・・・・・・・・・ </w:t>
      </w:r>
      <w:r w:rsidR="00882580">
        <w:rPr>
          <w:rFonts w:ascii="HG丸ｺﾞｼｯｸM-PRO" w:eastAsia="HG丸ｺﾞｼｯｸM-PRO" w:cs="MS-Mincho" w:hint="eastAsia"/>
          <w:kern w:val="0"/>
          <w:szCs w:val="21"/>
        </w:rPr>
        <w:t xml:space="preserve"> 29</w:t>
      </w:r>
      <w:r w:rsidRPr="009170EF">
        <w:rPr>
          <w:rFonts w:ascii="HG丸ｺﾞｼｯｸM-PRO" w:eastAsia="HG丸ｺﾞｼｯｸM-PRO" w:cs="MS-Mincho" w:hint="eastAsia"/>
          <w:kern w:val="0"/>
          <w:szCs w:val="21"/>
        </w:rPr>
        <w:t>8</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（参照：第８編１－９－５鋼製堰堤本体工</w:t>
      </w:r>
      <w:r w:rsidR="008268C3">
        <w:rPr>
          <w:rFonts w:ascii="HG丸ｺﾞｼｯｸM-PRO" w:eastAsia="HG丸ｺﾞｼｯｸM-PRO" w:hAnsi="TimesNewRoman" w:cs="TimesNewRoman" w:hint="eastAsia"/>
          <w:kern w:val="0"/>
          <w:sz w:val="18"/>
          <w:szCs w:val="18"/>
        </w:rPr>
        <w:t>・・・・・・・・・・・・・・・・・・・・・・・</w:t>
      </w:r>
      <w:r w:rsidR="00882580">
        <w:rPr>
          <w:rFonts w:ascii="HG丸ｺﾞｼｯｸM-PRO" w:eastAsia="HG丸ｺﾞｼｯｸM-PRO" w:hAnsi="TimesNewRoman" w:cs="TimesNewRoman" w:hint="eastAsia"/>
          <w:kern w:val="0"/>
          <w:sz w:val="18"/>
          <w:szCs w:val="18"/>
        </w:rPr>
        <w:t xml:space="preserve"> 29</w:t>
      </w:r>
      <w:r w:rsidRPr="009170EF">
        <w:rPr>
          <w:rFonts w:ascii="HG丸ｺﾞｼｯｸM-PRO" w:eastAsia="HG丸ｺﾞｼｯｸM-PRO" w:hAnsi="TimesNewRoman" w:cs="TimesNewRoman" w:hint="eastAsia"/>
          <w:kern w:val="0"/>
          <w:sz w:val="18"/>
          <w:szCs w:val="18"/>
        </w:rPr>
        <w:t>8</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１－９－７ コンクリート側壁工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 xml:space="preserve">・・・・・・・・・・・・・ </w:t>
      </w:r>
      <w:r w:rsidR="00882580">
        <w:rPr>
          <w:rFonts w:ascii="HG丸ｺﾞｼｯｸM-PRO" w:eastAsia="HG丸ｺﾞｼｯｸM-PRO" w:cs="MS-Mincho" w:hint="eastAsia"/>
          <w:kern w:val="0"/>
          <w:szCs w:val="21"/>
        </w:rPr>
        <w:t xml:space="preserve"> 29</w:t>
      </w:r>
      <w:r w:rsidRPr="009170EF">
        <w:rPr>
          <w:rFonts w:ascii="HG丸ｺﾞｼｯｸM-PRO" w:eastAsia="HG丸ｺﾞｼｯｸM-PRO" w:cs="MS-Mincho" w:hint="eastAsia"/>
          <w:kern w:val="0"/>
          <w:szCs w:val="21"/>
        </w:rPr>
        <w:t>8</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（参照：第８編１－８－６コンクリート側壁工</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w:t>
      </w:r>
      <w:r w:rsidR="00882580">
        <w:rPr>
          <w:rFonts w:ascii="HG丸ｺﾞｼｯｸM-PRO" w:eastAsia="HG丸ｺﾞｼｯｸM-PRO" w:hAnsi="TimesNewRoman" w:cs="TimesNewRoman" w:hint="eastAsia"/>
          <w:kern w:val="0"/>
          <w:sz w:val="18"/>
          <w:szCs w:val="18"/>
        </w:rPr>
        <w:t xml:space="preserve"> 297</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１－９－８ 間詰工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 xml:space="preserve">・・・・・・・ </w:t>
      </w:r>
      <w:r w:rsidR="00882580">
        <w:rPr>
          <w:rFonts w:ascii="HG丸ｺﾞｼｯｸM-PRO" w:eastAsia="HG丸ｺﾞｼｯｸM-PRO" w:cs="MS-Mincho" w:hint="eastAsia"/>
          <w:kern w:val="0"/>
          <w:szCs w:val="21"/>
        </w:rPr>
        <w:t xml:space="preserve"> 29</w:t>
      </w:r>
      <w:r w:rsidRPr="009170EF">
        <w:rPr>
          <w:rFonts w:ascii="HG丸ｺﾞｼｯｸM-PRO" w:eastAsia="HG丸ｺﾞｼｯｸM-PRO" w:cs="MS-Mincho" w:hint="eastAsia"/>
          <w:kern w:val="0"/>
          <w:szCs w:val="21"/>
        </w:rPr>
        <w:t>8</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（参照：第８編１－８－７間詰工</w:t>
      </w:r>
      <w:r w:rsidR="00E039C0">
        <w:rPr>
          <w:rFonts w:ascii="HG丸ｺﾞｼｯｸM-PRO" w:eastAsia="HG丸ｺﾞｼｯｸM-PRO" w:hAnsi="TimesNewRoman" w:cs="TimesNewRoman" w:hint="eastAsia"/>
          <w:kern w:val="0"/>
          <w:sz w:val="18"/>
          <w:szCs w:val="18"/>
        </w:rPr>
        <w:t>・・・・・・・・・・・・・・・・・・・・・・・・・・・</w:t>
      </w:r>
      <w:r w:rsidR="00882580">
        <w:rPr>
          <w:rFonts w:ascii="HG丸ｺﾞｼｯｸM-PRO" w:eastAsia="HG丸ｺﾞｼｯｸM-PRO" w:hAnsi="TimesNewRoman" w:cs="TimesNewRoman" w:hint="eastAsia"/>
          <w:kern w:val="0"/>
          <w:sz w:val="18"/>
          <w:szCs w:val="18"/>
        </w:rPr>
        <w:t xml:space="preserve"> 29</w:t>
      </w:r>
      <w:r w:rsidRPr="009170EF">
        <w:rPr>
          <w:rFonts w:ascii="HG丸ｺﾞｼｯｸM-PRO" w:eastAsia="HG丸ｺﾞｼｯｸM-PRO" w:hAnsi="TimesNewRoman" w:cs="TimesNewRoman" w:hint="eastAsia"/>
          <w:kern w:val="0"/>
          <w:sz w:val="18"/>
          <w:szCs w:val="18"/>
        </w:rPr>
        <w:t>7</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１－９－９ 水叩工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 xml:space="preserve">・・・・・・・ </w:t>
      </w:r>
      <w:r w:rsidR="00882580">
        <w:rPr>
          <w:rFonts w:ascii="HG丸ｺﾞｼｯｸM-PRO" w:eastAsia="HG丸ｺﾞｼｯｸM-PRO" w:cs="MS-Mincho" w:hint="eastAsia"/>
          <w:kern w:val="0"/>
          <w:szCs w:val="21"/>
        </w:rPr>
        <w:t xml:space="preserve"> 29</w:t>
      </w:r>
      <w:r w:rsidRPr="009170EF">
        <w:rPr>
          <w:rFonts w:ascii="HG丸ｺﾞｼｯｸM-PRO" w:eastAsia="HG丸ｺﾞｼｯｸM-PRO" w:cs="MS-Mincho" w:hint="eastAsia"/>
          <w:kern w:val="0"/>
          <w:szCs w:val="21"/>
        </w:rPr>
        <w:t>8</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（参照：第８編１－８－８水叩工</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w:t>
      </w:r>
      <w:r w:rsidR="00882580">
        <w:rPr>
          <w:rFonts w:ascii="HG丸ｺﾞｼｯｸM-PRO" w:eastAsia="HG丸ｺﾞｼｯｸM-PRO" w:hAnsi="TimesNewRoman" w:cs="TimesNewRoman" w:hint="eastAsia"/>
          <w:kern w:val="0"/>
          <w:sz w:val="18"/>
          <w:szCs w:val="18"/>
        </w:rPr>
        <w:t xml:space="preserve"> 29</w:t>
      </w:r>
      <w:r w:rsidRPr="009170EF">
        <w:rPr>
          <w:rFonts w:ascii="HG丸ｺﾞｼｯｸM-PRO" w:eastAsia="HG丸ｺﾞｼｯｸM-PRO" w:hAnsi="TimesNewRoman" w:cs="TimesNewRoman" w:hint="eastAsia"/>
          <w:kern w:val="0"/>
          <w:sz w:val="18"/>
          <w:szCs w:val="18"/>
        </w:rPr>
        <w:t>7</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１－９－10 現場塗装工</w:t>
      </w:r>
      <w:r w:rsidR="00E039C0">
        <w:rPr>
          <w:rFonts w:ascii="HG丸ｺﾞｼｯｸM-PRO" w:eastAsia="HG丸ｺﾞｼｯｸM-PRO" w:cs="MS-Mincho" w:hint="eastAsia"/>
          <w:kern w:val="0"/>
          <w:szCs w:val="21"/>
        </w:rPr>
        <w:t>・・・・・・・・・・・・・・・・・・・・・・・・・</w:t>
      </w:r>
      <w:r w:rsidR="00882580">
        <w:rPr>
          <w:rFonts w:ascii="HG丸ｺﾞｼｯｸM-PRO" w:eastAsia="HG丸ｺﾞｼｯｸM-PRO" w:cs="MS-Mincho" w:hint="eastAsia"/>
          <w:kern w:val="0"/>
          <w:szCs w:val="21"/>
        </w:rPr>
        <w:t xml:space="preserve"> 29</w:t>
      </w:r>
      <w:r w:rsidRPr="009170EF">
        <w:rPr>
          <w:rFonts w:ascii="HG丸ｺﾞｼｯｸM-PRO" w:eastAsia="HG丸ｺﾞｼｯｸM-PRO" w:cs="MS-Mincho" w:hint="eastAsia"/>
          <w:kern w:val="0"/>
          <w:szCs w:val="21"/>
        </w:rPr>
        <w:t>8</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（参照：第３編２－３－31現場塗装工</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 xml:space="preserve">・・・・・・・・・・・・・・・・・・・・・・ </w:t>
      </w:r>
      <w:r w:rsidR="00882580">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10</w:t>
      </w:r>
      <w:r w:rsidR="00882580">
        <w:rPr>
          <w:rFonts w:ascii="HG丸ｺﾞｼｯｸM-PRO" w:eastAsia="HG丸ｺﾞｼｯｸM-PRO" w:hAnsi="TimesNewRoman" w:cs="TimesNewRoman" w:hint="eastAsia"/>
          <w:kern w:val="0"/>
          <w:sz w:val="18"/>
          <w:szCs w:val="18"/>
        </w:rPr>
        <w:t>8</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第10節 護床工・根固め工</w:t>
      </w:r>
      <w:r w:rsidR="00E039C0">
        <w:rPr>
          <w:rFonts w:ascii="HG丸ｺﾞｼｯｸM-PRO" w:eastAsia="HG丸ｺﾞｼｯｸM-PRO" w:cs="Century" w:hint="eastAsia"/>
          <w:kern w:val="0"/>
          <w:szCs w:val="21"/>
        </w:rPr>
        <w:t>・・・・・・・・・・・・・・・・・・・・</w:t>
      </w:r>
      <w:r w:rsidR="008268C3">
        <w:rPr>
          <w:rFonts w:ascii="HG丸ｺﾞｼｯｸM-PRO" w:eastAsia="HG丸ｺﾞｼｯｸM-PRO" w:cs="Century" w:hint="eastAsia"/>
          <w:kern w:val="0"/>
          <w:szCs w:val="21"/>
        </w:rPr>
        <w:t>・・・・・</w:t>
      </w:r>
      <w:r w:rsidR="00882580">
        <w:rPr>
          <w:rFonts w:ascii="HG丸ｺﾞｼｯｸM-PRO" w:eastAsia="HG丸ｺﾞｼｯｸM-PRO" w:cs="Century" w:hint="eastAsia"/>
          <w:kern w:val="0"/>
          <w:szCs w:val="21"/>
        </w:rPr>
        <w:t xml:space="preserve"> 29</w:t>
      </w:r>
      <w:r w:rsidRPr="009170EF">
        <w:rPr>
          <w:rFonts w:ascii="HG丸ｺﾞｼｯｸM-PRO" w:eastAsia="HG丸ｺﾞｼｯｸM-PRO" w:cs="Century" w:hint="eastAsia"/>
          <w:kern w:val="0"/>
          <w:szCs w:val="21"/>
        </w:rPr>
        <w:t>8</w:t>
      </w:r>
    </w:p>
    <w:p w:rsidR="009170EF" w:rsidRPr="009170EF" w:rsidRDefault="009170EF" w:rsidP="008268C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１－10－１ 一般事項</w:t>
      </w:r>
      <w:r w:rsidR="00E039C0">
        <w:rPr>
          <w:rFonts w:ascii="HG丸ｺﾞｼｯｸM-PRO" w:eastAsia="HG丸ｺﾞｼｯｸM-PRO" w:cs="MS-Mincho" w:hint="eastAsia"/>
          <w:kern w:val="0"/>
          <w:szCs w:val="21"/>
        </w:rPr>
        <w:t>・・・・・・・・・・・・・・・・・・・・・・・・・・</w:t>
      </w:r>
      <w:r w:rsidR="00882580">
        <w:rPr>
          <w:rFonts w:ascii="HG丸ｺﾞｼｯｸM-PRO" w:eastAsia="HG丸ｺﾞｼｯｸM-PRO" w:cs="MS-Mincho" w:hint="eastAsia"/>
          <w:kern w:val="0"/>
          <w:szCs w:val="21"/>
        </w:rPr>
        <w:t xml:space="preserve"> 29</w:t>
      </w:r>
      <w:r w:rsidRPr="009170EF">
        <w:rPr>
          <w:rFonts w:ascii="HG丸ｺﾞｼｯｸM-PRO" w:eastAsia="HG丸ｺﾞｼｯｸM-PRO" w:cs="MS-Mincho" w:hint="eastAsia"/>
          <w:kern w:val="0"/>
          <w:szCs w:val="21"/>
        </w:rPr>
        <w:t>8</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１－10－２ 作業土工（床掘り・埋戻し） </w:t>
      </w:r>
      <w:r w:rsidR="008268C3">
        <w:rPr>
          <w:rFonts w:ascii="HG丸ｺﾞｼｯｸM-PRO" w:eastAsia="HG丸ｺﾞｼｯｸM-PRO" w:cs="MS-Mincho" w:hint="eastAsia"/>
          <w:kern w:val="0"/>
          <w:szCs w:val="21"/>
        </w:rPr>
        <w:t xml:space="preserve">・・・・・・・・・・・・・・・・ </w:t>
      </w:r>
      <w:r w:rsidR="00882580">
        <w:rPr>
          <w:rFonts w:ascii="HG丸ｺﾞｼｯｸM-PRO" w:eastAsia="HG丸ｺﾞｼｯｸM-PRO" w:cs="MS-Mincho" w:hint="eastAsia"/>
          <w:kern w:val="0"/>
          <w:szCs w:val="21"/>
        </w:rPr>
        <w:t xml:space="preserve"> 299</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（参照：第８編１－８－２作業土工（床掘り・埋戻し） </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 xml:space="preserve">・・・・・・・・・・・・・ </w:t>
      </w:r>
      <w:r w:rsidR="00882580">
        <w:rPr>
          <w:rFonts w:ascii="HG丸ｺﾞｼｯｸM-PRO" w:eastAsia="HG丸ｺﾞｼｯｸM-PRO" w:hAnsi="TimesNewRoman" w:cs="TimesNewRoman" w:hint="eastAsia"/>
          <w:kern w:val="0"/>
          <w:sz w:val="18"/>
          <w:szCs w:val="18"/>
        </w:rPr>
        <w:t xml:space="preserve"> 29</w:t>
      </w:r>
      <w:r w:rsidRPr="009170EF">
        <w:rPr>
          <w:rFonts w:ascii="HG丸ｺﾞｼｯｸM-PRO" w:eastAsia="HG丸ｺﾞｼｯｸM-PRO" w:hAnsi="TimesNewRoman" w:cs="TimesNewRoman" w:hint="eastAsia"/>
          <w:kern w:val="0"/>
          <w:sz w:val="18"/>
          <w:szCs w:val="18"/>
        </w:rPr>
        <w:t>6</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１－10－３ 埋戻し工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w:t>
      </w:r>
      <w:r w:rsidR="00882580">
        <w:rPr>
          <w:rFonts w:ascii="HG丸ｺﾞｼｯｸM-PRO" w:eastAsia="HG丸ｺﾞｼｯｸM-PRO" w:cs="MS-Mincho" w:hint="eastAsia"/>
          <w:kern w:val="0"/>
          <w:szCs w:val="21"/>
        </w:rPr>
        <w:t xml:space="preserve"> 299</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（参照：第８編１－８－３埋戻し工</w:t>
      </w:r>
      <w:r w:rsidR="00E039C0">
        <w:rPr>
          <w:rFonts w:ascii="HG丸ｺﾞｼｯｸM-PRO" w:eastAsia="HG丸ｺﾞｼｯｸM-PRO" w:hAnsi="TimesNewRoman" w:cs="TimesNewRoman" w:hint="eastAsia"/>
          <w:kern w:val="0"/>
          <w:sz w:val="18"/>
          <w:szCs w:val="18"/>
        </w:rPr>
        <w:t>・・・・・・・・・・・・・・・・・・・・・・・・・・</w:t>
      </w:r>
      <w:r w:rsidR="00882580">
        <w:rPr>
          <w:rFonts w:ascii="HG丸ｺﾞｼｯｸM-PRO" w:eastAsia="HG丸ｺﾞｼｯｸM-PRO" w:hAnsi="TimesNewRoman" w:cs="TimesNewRoman" w:hint="eastAsia"/>
          <w:kern w:val="0"/>
          <w:sz w:val="18"/>
          <w:szCs w:val="18"/>
        </w:rPr>
        <w:t xml:space="preserve"> 29</w:t>
      </w:r>
      <w:r w:rsidRPr="009170EF">
        <w:rPr>
          <w:rFonts w:ascii="HG丸ｺﾞｼｯｸM-PRO" w:eastAsia="HG丸ｺﾞｼｯｸM-PRO" w:hAnsi="TimesNewRoman" w:cs="TimesNewRoman" w:hint="eastAsia"/>
          <w:kern w:val="0"/>
          <w:sz w:val="18"/>
          <w:szCs w:val="18"/>
        </w:rPr>
        <w:t>6</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１－10－４ 根固めブロック工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w:t>
      </w:r>
      <w:r w:rsidR="00882580">
        <w:rPr>
          <w:rFonts w:ascii="HG丸ｺﾞｼｯｸM-PRO" w:eastAsia="HG丸ｺﾞｼｯｸM-PRO" w:cs="MS-Mincho" w:hint="eastAsia"/>
          <w:kern w:val="0"/>
          <w:szCs w:val="21"/>
        </w:rPr>
        <w:t xml:space="preserve"> 299</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（参照：第３編２－３－17根固めブロック工</w:t>
      </w:r>
      <w:r w:rsidR="008268C3">
        <w:rPr>
          <w:rFonts w:ascii="HG丸ｺﾞｼｯｸM-PRO" w:eastAsia="HG丸ｺﾞｼｯｸM-PRO" w:hAnsi="TimesNewRoman" w:cs="TimesNewRoman" w:hint="eastAsia"/>
          <w:kern w:val="0"/>
          <w:sz w:val="18"/>
          <w:szCs w:val="18"/>
        </w:rPr>
        <w:t xml:space="preserve">・・・・・・・・・・・・・・・・・・・・・ </w:t>
      </w:r>
      <w:r w:rsidR="00882580">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882580">
        <w:rPr>
          <w:rFonts w:ascii="HG丸ｺﾞｼｯｸM-PRO" w:eastAsia="HG丸ｺﾞｼｯｸM-PRO" w:hAnsi="TimesNewRoman" w:cs="TimesNewRoman" w:hint="eastAsia"/>
          <w:kern w:val="0"/>
          <w:sz w:val="18"/>
          <w:szCs w:val="18"/>
        </w:rPr>
        <w:t>00</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１－10－５ 間詰工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w:t>
      </w:r>
      <w:r w:rsidR="00882580">
        <w:rPr>
          <w:rFonts w:ascii="HG丸ｺﾞｼｯｸM-PRO" w:eastAsia="HG丸ｺﾞｼｯｸM-PRO" w:cs="MS-Mincho" w:hint="eastAsia"/>
          <w:kern w:val="0"/>
          <w:szCs w:val="21"/>
        </w:rPr>
        <w:t xml:space="preserve"> 29</w:t>
      </w:r>
      <w:r w:rsidRPr="009170EF">
        <w:rPr>
          <w:rFonts w:ascii="HG丸ｺﾞｼｯｸM-PRO" w:eastAsia="HG丸ｺﾞｼｯｸM-PRO" w:cs="MS-Mincho" w:hint="eastAsia"/>
          <w:kern w:val="0"/>
          <w:szCs w:val="21"/>
        </w:rPr>
        <w:t>9</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（参照：第８編１－８－７間詰工</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w:t>
      </w:r>
      <w:r w:rsidR="00882580">
        <w:rPr>
          <w:rFonts w:ascii="HG丸ｺﾞｼｯｸM-PRO" w:eastAsia="HG丸ｺﾞｼｯｸM-PRO" w:hAnsi="TimesNewRoman" w:cs="TimesNewRoman" w:hint="eastAsia"/>
          <w:kern w:val="0"/>
          <w:sz w:val="18"/>
          <w:szCs w:val="18"/>
        </w:rPr>
        <w:t xml:space="preserve"> 29</w:t>
      </w:r>
      <w:r w:rsidRPr="009170EF">
        <w:rPr>
          <w:rFonts w:ascii="HG丸ｺﾞｼｯｸM-PRO" w:eastAsia="HG丸ｺﾞｼｯｸM-PRO" w:hAnsi="TimesNewRoman" w:cs="TimesNewRoman" w:hint="eastAsia"/>
          <w:kern w:val="0"/>
          <w:sz w:val="18"/>
          <w:szCs w:val="18"/>
        </w:rPr>
        <w:t>7</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１－10－６ 沈床工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w:t>
      </w:r>
      <w:r w:rsidR="00882580">
        <w:rPr>
          <w:rFonts w:ascii="HG丸ｺﾞｼｯｸM-PRO" w:eastAsia="HG丸ｺﾞｼｯｸM-PRO" w:cs="MS-Mincho" w:hint="eastAsia"/>
          <w:kern w:val="0"/>
          <w:szCs w:val="21"/>
        </w:rPr>
        <w:t xml:space="preserve"> 29</w:t>
      </w:r>
      <w:r w:rsidRPr="009170EF">
        <w:rPr>
          <w:rFonts w:ascii="HG丸ｺﾞｼｯｸM-PRO" w:eastAsia="HG丸ｺﾞｼｯｸM-PRO" w:cs="MS-Mincho" w:hint="eastAsia"/>
          <w:kern w:val="0"/>
          <w:szCs w:val="21"/>
        </w:rPr>
        <w:t>9</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（参照：第３編２－３－18沈床工</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 xml:space="preserve">・・・・・・・・・・・・・・・・ </w:t>
      </w:r>
      <w:r w:rsidR="00882580">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882580">
        <w:rPr>
          <w:rFonts w:ascii="HG丸ｺﾞｼｯｸM-PRO" w:eastAsia="HG丸ｺﾞｼｯｸM-PRO" w:hAnsi="TimesNewRoman" w:cs="TimesNewRoman" w:hint="eastAsia"/>
          <w:kern w:val="0"/>
          <w:sz w:val="18"/>
          <w:szCs w:val="18"/>
        </w:rPr>
        <w:t>0</w:t>
      </w:r>
      <w:r w:rsidRPr="009170EF">
        <w:rPr>
          <w:rFonts w:ascii="HG丸ｺﾞｼｯｸM-PRO" w:eastAsia="HG丸ｺﾞｼｯｸM-PRO" w:hAnsi="TimesNewRoman" w:cs="TimesNewRoman" w:hint="eastAsia"/>
          <w:kern w:val="0"/>
          <w:sz w:val="18"/>
          <w:szCs w:val="18"/>
        </w:rPr>
        <w:t>1</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１－10－７ かご工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w:t>
      </w:r>
      <w:r w:rsidR="00882580">
        <w:rPr>
          <w:rFonts w:ascii="HG丸ｺﾞｼｯｸM-PRO" w:eastAsia="HG丸ｺﾞｼｯｸM-PRO" w:cs="MS-Mincho" w:hint="eastAsia"/>
          <w:kern w:val="0"/>
          <w:szCs w:val="21"/>
        </w:rPr>
        <w:t xml:space="preserve"> 29</w:t>
      </w:r>
      <w:r w:rsidRPr="009170EF">
        <w:rPr>
          <w:rFonts w:ascii="HG丸ｺﾞｼｯｸM-PRO" w:eastAsia="HG丸ｺﾞｼｯｸM-PRO" w:cs="MS-Mincho" w:hint="eastAsia"/>
          <w:kern w:val="0"/>
          <w:szCs w:val="21"/>
        </w:rPr>
        <w:t>9</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（参照：第３編２－14－７かご工</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 xml:space="preserve">・・・・・・・・・・・・・・・・ </w:t>
      </w:r>
      <w:r w:rsidR="00882580">
        <w:rPr>
          <w:rFonts w:ascii="HG丸ｺﾞｼｯｸM-PRO" w:eastAsia="HG丸ｺﾞｼｯｸM-PRO" w:hAnsi="TimesNewRoman" w:cs="TimesNewRoman" w:hint="eastAsia"/>
          <w:kern w:val="0"/>
          <w:sz w:val="18"/>
          <w:szCs w:val="18"/>
        </w:rPr>
        <w:t xml:space="preserve"> 194</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１－10－８ 元付工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w:t>
      </w:r>
      <w:r w:rsidR="00882580">
        <w:rPr>
          <w:rFonts w:ascii="HG丸ｺﾞｼｯｸM-PRO" w:eastAsia="HG丸ｺﾞｼｯｸM-PRO" w:cs="MS-Mincho" w:hint="eastAsia"/>
          <w:kern w:val="0"/>
          <w:szCs w:val="21"/>
        </w:rPr>
        <w:t xml:space="preserve"> 29</w:t>
      </w:r>
      <w:r w:rsidRPr="009170EF">
        <w:rPr>
          <w:rFonts w:ascii="HG丸ｺﾞｼｯｸM-PRO" w:eastAsia="HG丸ｺﾞｼｯｸM-PRO" w:cs="MS-Mincho" w:hint="eastAsia"/>
          <w:kern w:val="0"/>
          <w:szCs w:val="21"/>
        </w:rPr>
        <w:t>9</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（参照：第１編３章無筋・鉄筋コンクリート</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 xml:space="preserve">・ </w:t>
      </w:r>
      <w:r w:rsidR="00882580">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3</w:t>
      </w:r>
      <w:r w:rsidR="00882580">
        <w:rPr>
          <w:rFonts w:ascii="HG丸ｺﾞｼｯｸM-PRO" w:eastAsia="HG丸ｺﾞｼｯｸM-PRO" w:hAnsi="TimesNewRoman" w:cs="TimesNewRoman" w:hint="eastAsia"/>
          <w:kern w:val="0"/>
          <w:sz w:val="18"/>
          <w:szCs w:val="18"/>
        </w:rPr>
        <w:t>3</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第11節 砂防堰堤付属物設置工</w:t>
      </w:r>
      <w:r w:rsidR="00E039C0">
        <w:rPr>
          <w:rFonts w:ascii="HG丸ｺﾞｼｯｸM-PRO" w:eastAsia="HG丸ｺﾞｼｯｸM-PRO" w:cs="Century" w:hint="eastAsia"/>
          <w:kern w:val="0"/>
          <w:szCs w:val="21"/>
        </w:rPr>
        <w:t>・・・・・・・・・・・・・・</w:t>
      </w:r>
      <w:r w:rsidR="008268C3">
        <w:rPr>
          <w:rFonts w:ascii="HG丸ｺﾞｼｯｸM-PRO" w:eastAsia="HG丸ｺﾞｼｯｸM-PRO" w:cs="Century" w:hint="eastAsia"/>
          <w:kern w:val="0"/>
          <w:szCs w:val="21"/>
        </w:rPr>
        <w:t>・・・・・・・・・</w:t>
      </w:r>
      <w:r w:rsidR="00882580">
        <w:rPr>
          <w:rFonts w:ascii="HG丸ｺﾞｼｯｸM-PRO" w:eastAsia="HG丸ｺﾞｼｯｸM-PRO" w:cs="Century" w:hint="eastAsia"/>
          <w:kern w:val="0"/>
          <w:szCs w:val="21"/>
        </w:rPr>
        <w:t xml:space="preserve"> 29</w:t>
      </w:r>
      <w:r w:rsidRPr="009170EF">
        <w:rPr>
          <w:rFonts w:ascii="HG丸ｺﾞｼｯｸM-PRO" w:eastAsia="HG丸ｺﾞｼｯｸM-PRO" w:cs="Century" w:hint="eastAsia"/>
          <w:kern w:val="0"/>
          <w:szCs w:val="21"/>
        </w:rPr>
        <w:t>9</w:t>
      </w:r>
    </w:p>
    <w:p w:rsidR="009170EF" w:rsidRPr="009170EF" w:rsidRDefault="009170EF" w:rsidP="008268C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１－11－１ 一般事項</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w:t>
      </w:r>
      <w:r w:rsidR="00882580">
        <w:rPr>
          <w:rFonts w:ascii="HG丸ｺﾞｼｯｸM-PRO" w:eastAsia="HG丸ｺﾞｼｯｸM-PRO" w:cs="MS-Mincho" w:hint="eastAsia"/>
          <w:kern w:val="0"/>
          <w:szCs w:val="21"/>
        </w:rPr>
        <w:t xml:space="preserve"> 29</w:t>
      </w:r>
      <w:r w:rsidRPr="009170EF">
        <w:rPr>
          <w:rFonts w:ascii="HG丸ｺﾞｼｯｸM-PRO" w:eastAsia="HG丸ｺﾞｼｯｸM-PRO" w:cs="MS-Mincho" w:hint="eastAsia"/>
          <w:kern w:val="0"/>
          <w:szCs w:val="21"/>
        </w:rPr>
        <w:t>9</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１－11－２ 作業土工（床掘り・埋戻し） </w:t>
      </w:r>
      <w:r w:rsidR="008268C3">
        <w:rPr>
          <w:rFonts w:ascii="HG丸ｺﾞｼｯｸM-PRO" w:eastAsia="HG丸ｺﾞｼｯｸM-PRO" w:cs="MS-Mincho" w:hint="eastAsia"/>
          <w:kern w:val="0"/>
          <w:szCs w:val="21"/>
        </w:rPr>
        <w:t xml:space="preserve">・・・・・・・・・・・・・・・・ </w:t>
      </w:r>
      <w:r w:rsidR="00882580">
        <w:rPr>
          <w:rFonts w:ascii="HG丸ｺﾞｼｯｸM-PRO" w:eastAsia="HG丸ｺﾞｼｯｸM-PRO" w:cs="MS-Mincho" w:hint="eastAsia"/>
          <w:kern w:val="0"/>
          <w:szCs w:val="21"/>
        </w:rPr>
        <w:t xml:space="preserve"> 29</w:t>
      </w:r>
      <w:r w:rsidRPr="009170EF">
        <w:rPr>
          <w:rFonts w:ascii="HG丸ｺﾞｼｯｸM-PRO" w:eastAsia="HG丸ｺﾞｼｯｸM-PRO" w:cs="MS-Mincho" w:hint="eastAsia"/>
          <w:kern w:val="0"/>
          <w:szCs w:val="21"/>
        </w:rPr>
        <w:t>9</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（参照：第３編２－３－３作業土工（床掘り・埋戻し） </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 xml:space="preserve">・・・・・・・・・・・・・ </w:t>
      </w:r>
      <w:r w:rsidR="00882580">
        <w:rPr>
          <w:rFonts w:ascii="HG丸ｺﾞｼｯｸM-PRO" w:eastAsia="HG丸ｺﾞｼｯｸM-PRO" w:hAnsi="TimesNewRoman" w:cs="TimesNewRoman" w:hint="eastAsia"/>
          <w:kern w:val="0"/>
          <w:sz w:val="18"/>
          <w:szCs w:val="18"/>
        </w:rPr>
        <w:t xml:space="preserve">   9</w:t>
      </w:r>
      <w:r w:rsidRPr="009170EF">
        <w:rPr>
          <w:rFonts w:ascii="HG丸ｺﾞｼｯｸM-PRO" w:eastAsia="HG丸ｺﾞｼｯｸM-PRO" w:hAnsi="TimesNewRoman" w:cs="TimesNewRoman" w:hint="eastAsia"/>
          <w:kern w:val="0"/>
          <w:sz w:val="18"/>
          <w:szCs w:val="18"/>
        </w:rPr>
        <w:t>1</w:t>
      </w:r>
      <w:r w:rsidRPr="009170EF">
        <w:rPr>
          <w:rFonts w:ascii="HG丸ｺﾞｼｯｸM-PRO" w:eastAsia="HG丸ｺﾞｼｯｸM-PRO" w:cs="MS-Mincho" w:hint="eastAsia"/>
          <w:kern w:val="0"/>
          <w:sz w:val="18"/>
          <w:szCs w:val="18"/>
        </w:rPr>
        <w:t>）</w:t>
      </w:r>
    </w:p>
    <w:p w:rsidR="007D0928" w:rsidRDefault="007D0928" w:rsidP="008268C3">
      <w:pPr>
        <w:autoSpaceDE w:val="0"/>
        <w:autoSpaceDN w:val="0"/>
        <w:adjustRightInd w:val="0"/>
        <w:ind w:firstLine="840"/>
        <w:jc w:val="left"/>
        <w:rPr>
          <w:rFonts w:ascii="HG丸ｺﾞｼｯｸM-PRO" w:eastAsia="HG丸ｺﾞｼｯｸM-PRO" w:cs="MS-Mincho"/>
          <w:kern w:val="0"/>
          <w:szCs w:val="21"/>
        </w:rPr>
      </w:pP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１－11－３ 防止柵工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w:t>
      </w:r>
      <w:r w:rsidR="00882580">
        <w:rPr>
          <w:rFonts w:ascii="HG丸ｺﾞｼｯｸM-PRO" w:eastAsia="HG丸ｺﾞｼｯｸM-PRO" w:cs="MS-Mincho" w:hint="eastAsia"/>
          <w:kern w:val="0"/>
          <w:szCs w:val="21"/>
        </w:rPr>
        <w:t xml:space="preserve"> 29</w:t>
      </w:r>
      <w:r w:rsidRPr="009170EF">
        <w:rPr>
          <w:rFonts w:ascii="HG丸ｺﾞｼｯｸM-PRO" w:eastAsia="HG丸ｺﾞｼｯｸM-PRO" w:cs="MS-Mincho" w:hint="eastAsia"/>
          <w:kern w:val="0"/>
          <w:szCs w:val="21"/>
        </w:rPr>
        <w:t>9</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（参照：第３編２－３－７防止柵工</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w:t>
      </w:r>
      <w:r w:rsidR="00882580">
        <w:rPr>
          <w:rFonts w:ascii="HG丸ｺﾞｼｯｸM-PRO" w:eastAsia="HG丸ｺﾞｼｯｸM-PRO" w:hAnsi="TimesNewRoman" w:cs="TimesNewRoman" w:hint="eastAsia"/>
          <w:kern w:val="0"/>
          <w:sz w:val="18"/>
          <w:szCs w:val="18"/>
        </w:rPr>
        <w:t xml:space="preserve">   94</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１－11－４ 境界工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w:t>
      </w:r>
      <w:r w:rsidR="00882580">
        <w:rPr>
          <w:rFonts w:ascii="HG丸ｺﾞｼｯｸM-PRO" w:eastAsia="HG丸ｺﾞｼｯｸM-PRO" w:cs="MS-Mincho" w:hint="eastAsia"/>
          <w:kern w:val="0"/>
          <w:szCs w:val="21"/>
        </w:rPr>
        <w:t xml:space="preserve"> 29</w:t>
      </w:r>
      <w:r w:rsidRPr="009170EF">
        <w:rPr>
          <w:rFonts w:ascii="HG丸ｺﾞｼｯｸM-PRO" w:eastAsia="HG丸ｺﾞｼｯｸM-PRO" w:cs="MS-Mincho" w:hint="eastAsia"/>
          <w:kern w:val="0"/>
          <w:szCs w:val="21"/>
        </w:rPr>
        <w:t>9</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１－11－５ 銘板工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w:t>
      </w:r>
      <w:r w:rsidR="00882580">
        <w:rPr>
          <w:rFonts w:ascii="HG丸ｺﾞｼｯｸM-PRO" w:eastAsia="HG丸ｺﾞｼｯｸM-PRO" w:cs="MS-Mincho" w:hint="eastAsia"/>
          <w:kern w:val="0"/>
          <w:szCs w:val="21"/>
        </w:rPr>
        <w:t xml:space="preserve"> 300</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（参照：第６編３－８－５銘板工</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w:t>
      </w:r>
      <w:r w:rsidR="00882580">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2</w:t>
      </w:r>
      <w:r w:rsidR="00882580">
        <w:rPr>
          <w:rFonts w:ascii="HG丸ｺﾞｼｯｸM-PRO" w:eastAsia="HG丸ｺﾞｼｯｸM-PRO" w:hAnsi="TimesNewRoman" w:cs="TimesNewRoman" w:hint="eastAsia"/>
          <w:kern w:val="0"/>
          <w:sz w:val="18"/>
          <w:szCs w:val="18"/>
        </w:rPr>
        <w:t>21</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１－11－６ 点検施設工</w:t>
      </w:r>
      <w:r w:rsidR="00E039C0">
        <w:rPr>
          <w:rFonts w:ascii="HG丸ｺﾞｼｯｸM-PRO" w:eastAsia="HG丸ｺﾞｼｯｸM-PRO" w:cs="MS-Mincho" w:hint="eastAsia"/>
          <w:kern w:val="0"/>
          <w:szCs w:val="21"/>
        </w:rPr>
        <w:t>・・・・・・・・・・・・・・・・・・・・・・・・・</w:t>
      </w:r>
      <w:r w:rsidR="00882580">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882580">
        <w:rPr>
          <w:rFonts w:ascii="HG丸ｺﾞｼｯｸM-PRO" w:eastAsia="HG丸ｺﾞｼｯｸM-PRO" w:cs="MS-Mincho" w:hint="eastAsia"/>
          <w:kern w:val="0"/>
          <w:szCs w:val="21"/>
        </w:rPr>
        <w:t>00</w:t>
      </w:r>
    </w:p>
    <w:p w:rsidR="009170EF" w:rsidRPr="009170EF" w:rsidRDefault="009170EF" w:rsidP="008268C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第12節 付帯道路工</w:t>
      </w:r>
      <w:r w:rsidR="008268C3">
        <w:rPr>
          <w:rFonts w:ascii="HG丸ｺﾞｼｯｸM-PRO" w:eastAsia="HG丸ｺﾞｼｯｸM-PRO" w:cs="Century" w:hint="eastAsia"/>
          <w:kern w:val="0"/>
          <w:szCs w:val="21"/>
        </w:rPr>
        <w:t>・・・・・・・・・・・・・・・・・・・・・・・・・・・・</w:t>
      </w:r>
      <w:r w:rsidR="00882580">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3</w:t>
      </w:r>
      <w:r w:rsidR="00882580">
        <w:rPr>
          <w:rFonts w:ascii="HG丸ｺﾞｼｯｸM-PRO" w:eastAsia="HG丸ｺﾞｼｯｸM-PRO" w:cs="Century" w:hint="eastAsia"/>
          <w:kern w:val="0"/>
          <w:szCs w:val="21"/>
        </w:rPr>
        <w:t>00</w:t>
      </w:r>
    </w:p>
    <w:p w:rsidR="009170EF" w:rsidRPr="009170EF" w:rsidRDefault="009170EF" w:rsidP="008268C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１－12－１ 一般事項</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w:t>
      </w:r>
      <w:r w:rsidR="00882580">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882580">
        <w:rPr>
          <w:rFonts w:ascii="HG丸ｺﾞｼｯｸM-PRO" w:eastAsia="HG丸ｺﾞｼｯｸM-PRO" w:cs="MS-Mincho" w:hint="eastAsia"/>
          <w:kern w:val="0"/>
          <w:szCs w:val="21"/>
        </w:rPr>
        <w:t>00</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１－12－２ 作業土工（床掘り・埋戻し） </w:t>
      </w:r>
      <w:r w:rsidR="008268C3">
        <w:rPr>
          <w:rFonts w:ascii="HG丸ｺﾞｼｯｸM-PRO" w:eastAsia="HG丸ｺﾞｼｯｸM-PRO" w:cs="MS-Mincho" w:hint="eastAsia"/>
          <w:kern w:val="0"/>
          <w:szCs w:val="21"/>
        </w:rPr>
        <w:t xml:space="preserve">・・・・・・・・・・・・・・・・ </w:t>
      </w:r>
      <w:r w:rsidR="00882580">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882580">
        <w:rPr>
          <w:rFonts w:ascii="HG丸ｺﾞｼｯｸM-PRO" w:eastAsia="HG丸ｺﾞｼｯｸM-PRO" w:cs="MS-Mincho" w:hint="eastAsia"/>
          <w:kern w:val="0"/>
          <w:szCs w:val="21"/>
        </w:rPr>
        <w:t>00</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 xml:space="preserve">・・・・・・・・・・・・・ </w:t>
      </w:r>
      <w:r w:rsidR="00882580">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１－12－３ 路側防護柵工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w:t>
      </w:r>
      <w:r w:rsidR="00882580">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882580">
        <w:rPr>
          <w:rFonts w:ascii="HG丸ｺﾞｼｯｸM-PRO" w:eastAsia="HG丸ｺﾞｼｯｸM-PRO" w:cs="MS-Mincho" w:hint="eastAsia"/>
          <w:kern w:val="0"/>
          <w:szCs w:val="21"/>
        </w:rPr>
        <w:t>0</w:t>
      </w:r>
      <w:r w:rsidRPr="009170EF">
        <w:rPr>
          <w:rFonts w:ascii="HG丸ｺﾞｼｯｸM-PRO" w:eastAsia="HG丸ｺﾞｼｯｸM-PRO" w:cs="MS-Mincho" w:hint="eastAsia"/>
          <w:kern w:val="0"/>
          <w:szCs w:val="21"/>
        </w:rPr>
        <w:t>0</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（参照：第３編２－３－８路側防護柵工</w:t>
      </w:r>
      <w:r w:rsidR="008268C3">
        <w:rPr>
          <w:rFonts w:ascii="HG丸ｺﾞｼｯｸM-PRO" w:eastAsia="HG丸ｺﾞｼｯｸM-PRO" w:hAnsi="TimesNewRoman" w:cs="TimesNewRoman" w:hint="eastAsia"/>
          <w:kern w:val="0"/>
          <w:sz w:val="18"/>
          <w:szCs w:val="18"/>
        </w:rPr>
        <w:t>・・・・・・・・・・・・・・・・・・・・・・・・</w:t>
      </w:r>
      <w:r w:rsidR="00882580">
        <w:rPr>
          <w:rFonts w:ascii="HG丸ｺﾞｼｯｸM-PRO" w:eastAsia="HG丸ｺﾞｼｯｸM-PRO" w:hAnsi="TimesNewRoman" w:cs="TimesNewRoman" w:hint="eastAsia"/>
          <w:kern w:val="0"/>
          <w:sz w:val="18"/>
          <w:szCs w:val="18"/>
        </w:rPr>
        <w:t xml:space="preserve">   94</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１－12－４ 舗装準備工</w:t>
      </w:r>
      <w:r w:rsidR="00E039C0">
        <w:rPr>
          <w:rFonts w:ascii="HG丸ｺﾞｼｯｸM-PRO" w:eastAsia="HG丸ｺﾞｼｯｸM-PRO" w:cs="MS-Mincho" w:hint="eastAsia"/>
          <w:kern w:val="0"/>
          <w:szCs w:val="21"/>
        </w:rPr>
        <w:t>・・・・・・・・・・・・・・・・・・・・・・・・・</w:t>
      </w:r>
      <w:r w:rsidR="00FE10D4">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FE10D4">
        <w:rPr>
          <w:rFonts w:ascii="HG丸ｺﾞｼｯｸM-PRO" w:eastAsia="HG丸ｺﾞｼｯｸM-PRO" w:cs="MS-Mincho" w:hint="eastAsia"/>
          <w:kern w:val="0"/>
          <w:szCs w:val="21"/>
        </w:rPr>
        <w:t>0</w:t>
      </w:r>
      <w:r w:rsidRPr="009170EF">
        <w:rPr>
          <w:rFonts w:ascii="HG丸ｺﾞｼｯｸM-PRO" w:eastAsia="HG丸ｺﾞｼｯｸM-PRO" w:cs="MS-Mincho" w:hint="eastAsia"/>
          <w:kern w:val="0"/>
          <w:szCs w:val="21"/>
        </w:rPr>
        <w:t>0</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（参照：第３編２－６－５舗装準備工</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w:t>
      </w:r>
      <w:r w:rsidR="00FE10D4">
        <w:rPr>
          <w:rFonts w:ascii="HG丸ｺﾞｼｯｸM-PRO" w:eastAsia="HG丸ｺﾞｼｯｸM-PRO" w:hAnsi="TimesNewRoman" w:cs="TimesNewRoman" w:hint="eastAsia"/>
          <w:kern w:val="0"/>
          <w:sz w:val="18"/>
          <w:szCs w:val="18"/>
        </w:rPr>
        <w:t xml:space="preserve"> 132）</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１－12－５ アスファルト舗装工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w:t>
      </w:r>
      <w:r w:rsidR="00FE10D4">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FE10D4">
        <w:rPr>
          <w:rFonts w:ascii="HG丸ｺﾞｼｯｸM-PRO" w:eastAsia="HG丸ｺﾞｼｯｸM-PRO" w:cs="MS-Mincho" w:hint="eastAsia"/>
          <w:kern w:val="0"/>
          <w:szCs w:val="21"/>
        </w:rPr>
        <w:t>0</w:t>
      </w:r>
      <w:r w:rsidRPr="009170EF">
        <w:rPr>
          <w:rFonts w:ascii="HG丸ｺﾞｼｯｸM-PRO" w:eastAsia="HG丸ｺﾞｼｯｸM-PRO" w:cs="MS-Mincho" w:hint="eastAsia"/>
          <w:kern w:val="0"/>
          <w:szCs w:val="21"/>
        </w:rPr>
        <w:t>0</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（参照：第３編２－６－７アスファルト舗装工</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w:t>
      </w:r>
      <w:r w:rsidR="00FE10D4">
        <w:rPr>
          <w:rFonts w:ascii="HG丸ｺﾞｼｯｸM-PRO" w:eastAsia="HG丸ｺﾞｼｯｸM-PRO" w:hAnsi="TimesNewRoman" w:cs="TimesNewRoman" w:hint="eastAsia"/>
          <w:kern w:val="0"/>
          <w:sz w:val="18"/>
          <w:szCs w:val="18"/>
        </w:rPr>
        <w:t xml:space="preserve"> 132</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１－12－６ コンクリート舗装工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w:t>
      </w:r>
      <w:r w:rsidR="00FE10D4">
        <w:rPr>
          <w:rFonts w:ascii="HG丸ｺﾞｼｯｸM-PRO" w:eastAsia="HG丸ｺﾞｼｯｸM-PRO" w:cs="MS-Mincho" w:hint="eastAsia"/>
          <w:kern w:val="0"/>
          <w:szCs w:val="21"/>
        </w:rPr>
        <w:t xml:space="preserve"> 300</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（参照：第３編２－６－12コンクリート舗装工</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 xml:space="preserve">・ </w:t>
      </w:r>
      <w:r w:rsidR="00FE10D4">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FE10D4">
        <w:rPr>
          <w:rFonts w:ascii="HG丸ｺﾞｼｯｸM-PRO" w:eastAsia="HG丸ｺﾞｼｯｸM-PRO" w:hAnsi="TimesNewRoman" w:cs="TimesNewRoman" w:hint="eastAsia"/>
          <w:kern w:val="0"/>
          <w:sz w:val="18"/>
          <w:szCs w:val="18"/>
        </w:rPr>
        <w:t>45</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１－12－７ 薄層カラー舗装工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w:t>
      </w:r>
      <w:r w:rsidR="00FE10D4">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FE10D4">
        <w:rPr>
          <w:rFonts w:ascii="HG丸ｺﾞｼｯｸM-PRO" w:eastAsia="HG丸ｺﾞｼｯｸM-PRO" w:cs="MS-Mincho" w:hint="eastAsia"/>
          <w:kern w:val="0"/>
          <w:szCs w:val="21"/>
        </w:rPr>
        <w:t>0</w:t>
      </w:r>
      <w:r w:rsidRPr="009170EF">
        <w:rPr>
          <w:rFonts w:ascii="HG丸ｺﾞｼｯｸM-PRO" w:eastAsia="HG丸ｺﾞｼｯｸM-PRO" w:cs="MS-Mincho" w:hint="eastAsia"/>
          <w:kern w:val="0"/>
          <w:szCs w:val="21"/>
        </w:rPr>
        <w:t>0</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（参照：第３編２－６－13薄層カラー舗装工</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 xml:space="preserve"> </w:t>
      </w:r>
      <w:r w:rsidR="00FE10D4">
        <w:rPr>
          <w:rFonts w:ascii="HG丸ｺﾞｼｯｸM-PRO" w:eastAsia="HG丸ｺﾞｼｯｸM-PRO" w:hAnsi="TimesNewRoman" w:cs="TimesNewRoman" w:hint="eastAsia"/>
          <w:kern w:val="0"/>
          <w:sz w:val="18"/>
          <w:szCs w:val="18"/>
        </w:rPr>
        <w:t xml:space="preserve"> 154</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１－12－８ 側溝工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w:t>
      </w:r>
      <w:r w:rsidR="00FE10D4">
        <w:rPr>
          <w:rFonts w:ascii="HG丸ｺﾞｼｯｸM-PRO" w:eastAsia="HG丸ｺﾞｼｯｸM-PRO" w:cs="MS-Mincho" w:hint="eastAsia"/>
          <w:kern w:val="0"/>
          <w:szCs w:val="21"/>
        </w:rPr>
        <w:t xml:space="preserve"> 30</w:t>
      </w:r>
      <w:r w:rsidRPr="009170EF">
        <w:rPr>
          <w:rFonts w:ascii="HG丸ｺﾞｼｯｸM-PRO" w:eastAsia="HG丸ｺﾞｼｯｸM-PRO" w:cs="MS-Mincho" w:hint="eastAsia"/>
          <w:kern w:val="0"/>
          <w:szCs w:val="21"/>
        </w:rPr>
        <w:t>0</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（参照：第３編２－３－29側溝工</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 xml:space="preserve">・・・・・・・・・・・・・・・・ </w:t>
      </w:r>
      <w:r w:rsidR="00FE10D4">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FE10D4">
        <w:rPr>
          <w:rFonts w:ascii="HG丸ｺﾞｼｯｸM-PRO" w:eastAsia="HG丸ｺﾞｼｯｸM-PRO" w:hAnsi="TimesNewRoman" w:cs="TimesNewRoman" w:hint="eastAsia"/>
          <w:kern w:val="0"/>
          <w:sz w:val="18"/>
          <w:szCs w:val="18"/>
        </w:rPr>
        <w:t>08</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１－12－９ 集水桝工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w:t>
      </w:r>
      <w:r w:rsidR="00FE10D4">
        <w:rPr>
          <w:rFonts w:ascii="HG丸ｺﾞｼｯｸM-PRO" w:eastAsia="HG丸ｺﾞｼｯｸM-PRO" w:cs="MS-Mincho" w:hint="eastAsia"/>
          <w:kern w:val="0"/>
          <w:szCs w:val="21"/>
        </w:rPr>
        <w:t xml:space="preserve"> 301</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（参照：第３編２－３－30集水桝工</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 xml:space="preserve">・・・・・・・・・・・・・・・・・・・ </w:t>
      </w:r>
      <w:r w:rsidR="00FE10D4">
        <w:rPr>
          <w:rFonts w:ascii="HG丸ｺﾞｼｯｸM-PRO" w:eastAsia="HG丸ｺﾞｼｯｸM-PRO" w:hAnsi="TimesNewRoman" w:cs="TimesNewRoman" w:hint="eastAsia"/>
          <w:kern w:val="0"/>
          <w:sz w:val="18"/>
          <w:szCs w:val="18"/>
        </w:rPr>
        <w:t xml:space="preserve"> 108</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１－12－10 縁石工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 xml:space="preserve">・・・・・・ </w:t>
      </w:r>
      <w:r w:rsidR="00FE10D4">
        <w:rPr>
          <w:rFonts w:ascii="HG丸ｺﾞｼｯｸM-PRO" w:eastAsia="HG丸ｺﾞｼｯｸM-PRO" w:cs="MS-Mincho" w:hint="eastAsia"/>
          <w:kern w:val="0"/>
          <w:szCs w:val="21"/>
        </w:rPr>
        <w:t xml:space="preserve"> 301</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（参照：第３編２－３－５縁石工</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w:t>
      </w:r>
      <w:r w:rsidR="00FE10D4">
        <w:rPr>
          <w:rFonts w:ascii="HG丸ｺﾞｼｯｸM-PRO" w:eastAsia="HG丸ｺﾞｼｯｸM-PRO" w:hAnsi="TimesNewRoman" w:cs="TimesNewRoman" w:hint="eastAsia"/>
          <w:kern w:val="0"/>
          <w:sz w:val="18"/>
          <w:szCs w:val="18"/>
        </w:rPr>
        <w:t xml:space="preserve">   9</w:t>
      </w:r>
      <w:r w:rsidRPr="009170EF">
        <w:rPr>
          <w:rFonts w:ascii="HG丸ｺﾞｼｯｸM-PRO" w:eastAsia="HG丸ｺﾞｼｯｸM-PRO" w:hAnsi="TimesNewRoman" w:cs="TimesNewRoman" w:hint="eastAsia"/>
          <w:kern w:val="0"/>
          <w:sz w:val="18"/>
          <w:szCs w:val="18"/>
        </w:rPr>
        <w:t>2</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１－12－11 区画線工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 xml:space="preserve">・・・・・・・ </w:t>
      </w:r>
      <w:r w:rsidR="00FE10D4">
        <w:rPr>
          <w:rFonts w:ascii="HG丸ｺﾞｼｯｸM-PRO" w:eastAsia="HG丸ｺﾞｼｯｸM-PRO" w:cs="MS-Mincho" w:hint="eastAsia"/>
          <w:kern w:val="0"/>
          <w:szCs w:val="21"/>
        </w:rPr>
        <w:t xml:space="preserve"> 301</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（参照：第３編２－３－９区画線工</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w:t>
      </w:r>
      <w:r w:rsidR="00FE10D4">
        <w:rPr>
          <w:rFonts w:ascii="HG丸ｺﾞｼｯｸM-PRO" w:eastAsia="HG丸ｺﾞｼｯｸM-PRO" w:hAnsi="TimesNewRoman" w:cs="TimesNewRoman" w:hint="eastAsia"/>
          <w:kern w:val="0"/>
          <w:sz w:val="18"/>
          <w:szCs w:val="18"/>
        </w:rPr>
        <w:t xml:space="preserve">   9</w:t>
      </w:r>
      <w:r w:rsidRPr="009170EF">
        <w:rPr>
          <w:rFonts w:ascii="HG丸ｺﾞｼｯｸM-PRO" w:eastAsia="HG丸ｺﾞｼｯｸM-PRO" w:hAnsi="TimesNewRoman" w:cs="TimesNewRoman" w:hint="eastAsia"/>
          <w:kern w:val="0"/>
          <w:sz w:val="18"/>
          <w:szCs w:val="18"/>
        </w:rPr>
        <w:t>4</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第13節 付帯道路施設工</w:t>
      </w:r>
      <w:r w:rsidR="00E039C0">
        <w:rPr>
          <w:rFonts w:ascii="HG丸ｺﾞｼｯｸM-PRO" w:eastAsia="HG丸ｺﾞｼｯｸM-PRO" w:cs="Century" w:hint="eastAsia"/>
          <w:kern w:val="0"/>
          <w:szCs w:val="21"/>
        </w:rPr>
        <w:t>・・・・・・・・・・・・・・・・・・・・・・・・</w:t>
      </w:r>
      <w:r w:rsidR="008268C3">
        <w:rPr>
          <w:rFonts w:ascii="HG丸ｺﾞｼｯｸM-PRO" w:eastAsia="HG丸ｺﾞｼｯｸM-PRO" w:cs="Century" w:hint="eastAsia"/>
          <w:kern w:val="0"/>
          <w:szCs w:val="21"/>
        </w:rPr>
        <w:t>・・</w:t>
      </w:r>
      <w:r w:rsidR="00FE10D4">
        <w:rPr>
          <w:rFonts w:ascii="HG丸ｺﾞｼｯｸM-PRO" w:eastAsia="HG丸ｺﾞｼｯｸM-PRO" w:cs="Century" w:hint="eastAsia"/>
          <w:kern w:val="0"/>
          <w:szCs w:val="21"/>
        </w:rPr>
        <w:t xml:space="preserve"> 301</w:t>
      </w:r>
    </w:p>
    <w:p w:rsidR="009170EF" w:rsidRPr="009170EF" w:rsidRDefault="009170EF" w:rsidP="008268C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１－13－１ 一般事項</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w:t>
      </w:r>
      <w:r w:rsidR="00FE10D4">
        <w:rPr>
          <w:rFonts w:ascii="HG丸ｺﾞｼｯｸM-PRO" w:eastAsia="HG丸ｺﾞｼｯｸM-PRO" w:cs="MS-Mincho" w:hint="eastAsia"/>
          <w:kern w:val="0"/>
          <w:szCs w:val="21"/>
        </w:rPr>
        <w:t xml:space="preserve"> 3</w:t>
      </w:r>
      <w:r w:rsidRPr="009170EF">
        <w:rPr>
          <w:rFonts w:ascii="HG丸ｺﾞｼｯｸM-PRO" w:eastAsia="HG丸ｺﾞｼｯｸM-PRO" w:cs="MS-Mincho" w:hint="eastAsia"/>
          <w:kern w:val="0"/>
          <w:szCs w:val="21"/>
        </w:rPr>
        <w:t>0</w:t>
      </w:r>
      <w:r w:rsidR="00FE10D4">
        <w:rPr>
          <w:rFonts w:ascii="HG丸ｺﾞｼｯｸM-PRO" w:eastAsia="HG丸ｺﾞｼｯｸM-PRO" w:cs="MS-Mincho" w:hint="eastAsia"/>
          <w:kern w:val="0"/>
          <w:szCs w:val="21"/>
        </w:rPr>
        <w:t>1</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１－13－２ 境界工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w:t>
      </w:r>
      <w:r w:rsidR="00FE10D4">
        <w:rPr>
          <w:rFonts w:ascii="HG丸ｺﾞｼｯｸM-PRO" w:eastAsia="HG丸ｺﾞｼｯｸM-PRO" w:cs="MS-Mincho" w:hint="eastAsia"/>
          <w:kern w:val="0"/>
          <w:szCs w:val="21"/>
        </w:rPr>
        <w:t xml:space="preserve"> 301</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（参照：第８編１－11－４境界工</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 xml:space="preserve">・・・・・・・・・・・・・・・・ </w:t>
      </w:r>
      <w:r w:rsidR="00FE10D4">
        <w:rPr>
          <w:rFonts w:ascii="HG丸ｺﾞｼｯｸM-PRO" w:eastAsia="HG丸ｺﾞｼｯｸM-PRO" w:hAnsi="TimesNewRoman" w:cs="TimesNewRoman" w:hint="eastAsia"/>
          <w:kern w:val="0"/>
          <w:sz w:val="18"/>
          <w:szCs w:val="18"/>
        </w:rPr>
        <w:t xml:space="preserve"> 29</w:t>
      </w:r>
      <w:r w:rsidRPr="009170EF">
        <w:rPr>
          <w:rFonts w:ascii="HG丸ｺﾞｼｯｸM-PRO" w:eastAsia="HG丸ｺﾞｼｯｸM-PRO" w:hAnsi="TimesNewRoman" w:cs="TimesNewRoman" w:hint="eastAsia"/>
          <w:kern w:val="0"/>
          <w:sz w:val="18"/>
          <w:szCs w:val="18"/>
        </w:rPr>
        <w:t>9</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１－13－３ 道路付属物工</w:t>
      </w:r>
      <w:r w:rsidR="00E039C0">
        <w:rPr>
          <w:rFonts w:ascii="HG丸ｺﾞｼｯｸM-PRO" w:eastAsia="HG丸ｺﾞｼｯｸM-PRO" w:cs="MS-Mincho" w:hint="eastAsia"/>
          <w:kern w:val="0"/>
          <w:szCs w:val="21"/>
        </w:rPr>
        <w:t>・・・・・・・・・・・・・・・・・・・・・・・・</w:t>
      </w:r>
      <w:r w:rsidR="00FE10D4">
        <w:rPr>
          <w:rFonts w:ascii="HG丸ｺﾞｼｯｸM-PRO" w:eastAsia="HG丸ｺﾞｼｯｸM-PRO" w:cs="MS-Mincho" w:hint="eastAsia"/>
          <w:kern w:val="0"/>
          <w:szCs w:val="21"/>
        </w:rPr>
        <w:t xml:space="preserve"> 301</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（参照：第３編２－３－10道路付属物工</w:t>
      </w:r>
      <w:r w:rsidR="008268C3">
        <w:rPr>
          <w:rFonts w:ascii="HG丸ｺﾞｼｯｸM-PRO" w:eastAsia="HG丸ｺﾞｼｯｸM-PRO" w:hAnsi="TimesNewRoman" w:cs="TimesNewRoman" w:hint="eastAsia"/>
          <w:kern w:val="0"/>
          <w:sz w:val="18"/>
          <w:szCs w:val="18"/>
        </w:rPr>
        <w:t xml:space="preserve">・・・・・・・・・・・・・・・・・・・・・・・ </w:t>
      </w:r>
      <w:r w:rsidR="00FE10D4">
        <w:rPr>
          <w:rFonts w:ascii="HG丸ｺﾞｼｯｸM-PRO" w:eastAsia="HG丸ｺﾞｼｯｸM-PRO" w:hAnsi="TimesNewRoman" w:cs="TimesNewRoman" w:hint="eastAsia"/>
          <w:kern w:val="0"/>
          <w:sz w:val="18"/>
          <w:szCs w:val="18"/>
        </w:rPr>
        <w:t xml:space="preserve">   95</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１－13－４ 小型標識工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w:t>
      </w:r>
      <w:r w:rsidR="00FE10D4">
        <w:rPr>
          <w:rFonts w:ascii="HG丸ｺﾞｼｯｸM-PRO" w:eastAsia="HG丸ｺﾞｼｯｸM-PRO" w:cs="MS-Mincho" w:hint="eastAsia"/>
          <w:kern w:val="0"/>
          <w:szCs w:val="21"/>
        </w:rPr>
        <w:t xml:space="preserve"> 301</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（参照：第３編２－３－６小型標識工</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w:t>
      </w:r>
      <w:r w:rsidR="00FE10D4">
        <w:rPr>
          <w:rFonts w:ascii="HG丸ｺﾞｼｯｸM-PRO" w:eastAsia="HG丸ｺﾞｼｯｸM-PRO" w:hAnsi="TimesNewRoman" w:cs="TimesNewRoman" w:hint="eastAsia"/>
          <w:kern w:val="0"/>
          <w:sz w:val="18"/>
          <w:szCs w:val="18"/>
        </w:rPr>
        <w:t xml:space="preserve">   9</w:t>
      </w:r>
      <w:r w:rsidRPr="009170EF">
        <w:rPr>
          <w:rFonts w:ascii="HG丸ｺﾞｼｯｸM-PRO" w:eastAsia="HG丸ｺﾞｼｯｸM-PRO" w:hAnsi="TimesNewRoman" w:cs="TimesNewRoman" w:hint="eastAsia"/>
          <w:kern w:val="0"/>
          <w:sz w:val="18"/>
          <w:szCs w:val="18"/>
        </w:rPr>
        <w:t>2</w:t>
      </w:r>
      <w:r w:rsidRPr="009170EF">
        <w:rPr>
          <w:rFonts w:ascii="HG丸ｺﾞｼｯｸM-PRO" w:eastAsia="HG丸ｺﾞｼｯｸM-PRO" w:cs="MS-Mincho" w:hint="eastAsia"/>
          <w:kern w:val="0"/>
          <w:sz w:val="18"/>
          <w:szCs w:val="18"/>
        </w:rPr>
        <w:t>）</w:t>
      </w:r>
    </w:p>
    <w:p w:rsidR="009170EF" w:rsidRPr="008268C3" w:rsidRDefault="009170EF" w:rsidP="008268C3">
      <w:pPr>
        <w:autoSpaceDE w:val="0"/>
        <w:autoSpaceDN w:val="0"/>
        <w:adjustRightInd w:val="0"/>
        <w:ind w:firstLineChars="200" w:firstLine="442"/>
        <w:jc w:val="left"/>
        <w:rPr>
          <w:rFonts w:ascii="HG丸ｺﾞｼｯｸM-PRO" w:eastAsia="HG丸ｺﾞｼｯｸM-PRO" w:cs="Century"/>
          <w:b/>
          <w:kern w:val="0"/>
          <w:sz w:val="22"/>
          <w:szCs w:val="22"/>
        </w:rPr>
      </w:pPr>
      <w:r w:rsidRPr="008268C3">
        <w:rPr>
          <w:rFonts w:ascii="HG丸ｺﾞｼｯｸM-PRO" w:eastAsia="HG丸ｺﾞｼｯｸM-PRO" w:cs="MS-Gothic" w:hint="eastAsia"/>
          <w:b/>
          <w:kern w:val="0"/>
          <w:sz w:val="22"/>
          <w:szCs w:val="22"/>
        </w:rPr>
        <w:t>第２章 流路</w:t>
      </w:r>
      <w:r w:rsidR="00E039C0" w:rsidRPr="008268C3">
        <w:rPr>
          <w:rFonts w:ascii="HG丸ｺﾞｼｯｸM-PRO" w:eastAsia="HG丸ｺﾞｼｯｸM-PRO" w:cs="Century" w:hint="eastAsia"/>
          <w:b/>
          <w:kern w:val="0"/>
          <w:sz w:val="22"/>
          <w:szCs w:val="22"/>
        </w:rPr>
        <w:t>・・・・・・・・</w:t>
      </w:r>
      <w:r w:rsidR="008268C3" w:rsidRPr="008268C3">
        <w:rPr>
          <w:rFonts w:ascii="HG丸ｺﾞｼｯｸM-PRO" w:eastAsia="HG丸ｺﾞｼｯｸM-PRO" w:cs="Century" w:hint="eastAsia"/>
          <w:b/>
          <w:kern w:val="0"/>
          <w:sz w:val="22"/>
          <w:szCs w:val="22"/>
        </w:rPr>
        <w:t xml:space="preserve">・・・・・・・・・・・・・・・・・・・・・・ </w:t>
      </w:r>
      <w:r w:rsidRPr="008268C3">
        <w:rPr>
          <w:rFonts w:ascii="HG丸ｺﾞｼｯｸM-PRO" w:eastAsia="HG丸ｺﾞｼｯｸM-PRO" w:cs="Century" w:hint="eastAsia"/>
          <w:b/>
          <w:kern w:val="0"/>
          <w:sz w:val="22"/>
          <w:szCs w:val="22"/>
        </w:rPr>
        <w:t>3</w:t>
      </w:r>
      <w:r w:rsidR="00FE10D4">
        <w:rPr>
          <w:rFonts w:ascii="HG丸ｺﾞｼｯｸM-PRO" w:eastAsia="HG丸ｺﾞｼｯｸM-PRO" w:cs="Century" w:hint="eastAsia"/>
          <w:b/>
          <w:kern w:val="0"/>
          <w:sz w:val="22"/>
          <w:szCs w:val="22"/>
        </w:rPr>
        <w:t>0</w:t>
      </w:r>
      <w:r w:rsidRPr="008268C3">
        <w:rPr>
          <w:rFonts w:ascii="HG丸ｺﾞｼｯｸM-PRO" w:eastAsia="HG丸ｺﾞｼｯｸM-PRO" w:cs="Century" w:hint="eastAsia"/>
          <w:b/>
          <w:kern w:val="0"/>
          <w:sz w:val="22"/>
          <w:szCs w:val="22"/>
        </w:rPr>
        <w:t>2</w:t>
      </w:r>
    </w:p>
    <w:p w:rsidR="009170EF" w:rsidRPr="009170EF" w:rsidRDefault="009170EF" w:rsidP="008268C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8268C3">
        <w:rPr>
          <w:rFonts w:ascii="HG丸ｺﾞｼｯｸM-PRO" w:eastAsia="HG丸ｺﾞｼｯｸM-PRO" w:cs="Century" w:hint="eastAsia"/>
          <w:kern w:val="0"/>
          <w:szCs w:val="21"/>
        </w:rPr>
        <w:t>・・・・・・・・・・・・・・・・・・・・・・・・・・・・・</w:t>
      </w:r>
      <w:r w:rsidR="00FE10D4">
        <w:rPr>
          <w:rFonts w:ascii="HG丸ｺﾞｼｯｸM-PRO" w:eastAsia="HG丸ｺﾞｼｯｸM-PRO" w:cs="Century" w:hint="eastAsia"/>
          <w:kern w:val="0"/>
          <w:szCs w:val="21"/>
        </w:rPr>
        <w:t xml:space="preserve"> 302</w:t>
      </w:r>
    </w:p>
    <w:p w:rsidR="009170EF" w:rsidRPr="009170EF" w:rsidRDefault="009170EF" w:rsidP="008268C3">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8268C3">
        <w:rPr>
          <w:rFonts w:ascii="HG丸ｺﾞｼｯｸM-PRO" w:eastAsia="HG丸ｺﾞｼｯｸM-PRO" w:cs="Century" w:hint="eastAsia"/>
          <w:kern w:val="0"/>
          <w:szCs w:val="21"/>
        </w:rPr>
        <w:t xml:space="preserve">・・・・・ </w:t>
      </w:r>
      <w:r w:rsidR="00FE10D4">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3</w:t>
      </w:r>
      <w:r w:rsidR="00FE10D4">
        <w:rPr>
          <w:rFonts w:ascii="HG丸ｺﾞｼｯｸM-PRO" w:eastAsia="HG丸ｺﾞｼｯｸM-PRO" w:cs="Century" w:hint="eastAsia"/>
          <w:kern w:val="0"/>
          <w:szCs w:val="21"/>
        </w:rPr>
        <w:t>0</w:t>
      </w:r>
      <w:r w:rsidRPr="009170EF">
        <w:rPr>
          <w:rFonts w:ascii="HG丸ｺﾞｼｯｸM-PRO" w:eastAsia="HG丸ｺﾞｼｯｸM-PRO" w:cs="Century" w:hint="eastAsia"/>
          <w:kern w:val="0"/>
          <w:szCs w:val="21"/>
        </w:rPr>
        <w:t>2</w:t>
      </w:r>
    </w:p>
    <w:p w:rsidR="009170EF" w:rsidRPr="009170EF" w:rsidRDefault="009170EF" w:rsidP="008268C3">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軽量盛土工</w:t>
      </w:r>
      <w:r w:rsidR="008268C3">
        <w:rPr>
          <w:rFonts w:ascii="HG丸ｺﾞｼｯｸM-PRO" w:eastAsia="HG丸ｺﾞｼｯｸM-PRO" w:cs="Century" w:hint="eastAsia"/>
          <w:kern w:val="0"/>
          <w:szCs w:val="21"/>
        </w:rPr>
        <w:t xml:space="preserve">・・・・・・・・・・・・・・・・・・・・・・・・・・・・ </w:t>
      </w:r>
      <w:r w:rsidR="00FE10D4">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3</w:t>
      </w:r>
      <w:r w:rsidR="00FE10D4">
        <w:rPr>
          <w:rFonts w:ascii="HG丸ｺﾞｼｯｸM-PRO" w:eastAsia="HG丸ｺﾞｼｯｸM-PRO" w:cs="Century" w:hint="eastAsia"/>
          <w:kern w:val="0"/>
          <w:szCs w:val="21"/>
        </w:rPr>
        <w:t>0</w:t>
      </w:r>
      <w:r w:rsidRPr="009170EF">
        <w:rPr>
          <w:rFonts w:ascii="HG丸ｺﾞｼｯｸM-PRO" w:eastAsia="HG丸ｺﾞｼｯｸM-PRO" w:cs="Century" w:hint="eastAsia"/>
          <w:kern w:val="0"/>
          <w:szCs w:val="21"/>
        </w:rPr>
        <w:t>2</w:t>
      </w:r>
    </w:p>
    <w:p w:rsidR="009170EF" w:rsidRPr="009170EF" w:rsidRDefault="009170EF" w:rsidP="008268C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２－３－１ 一般事項</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 xml:space="preserve">・・・・・・・・ </w:t>
      </w:r>
      <w:r w:rsidR="00FE10D4">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FE10D4">
        <w:rPr>
          <w:rFonts w:ascii="HG丸ｺﾞｼｯｸM-PRO" w:eastAsia="HG丸ｺﾞｼｯｸM-PRO" w:cs="MS-Mincho" w:hint="eastAsia"/>
          <w:kern w:val="0"/>
          <w:szCs w:val="21"/>
        </w:rPr>
        <w:t>0</w:t>
      </w:r>
      <w:r w:rsidRPr="009170EF">
        <w:rPr>
          <w:rFonts w:ascii="HG丸ｺﾞｼｯｸM-PRO" w:eastAsia="HG丸ｺﾞｼｯｸM-PRO" w:cs="MS-Mincho" w:hint="eastAsia"/>
          <w:kern w:val="0"/>
          <w:szCs w:val="21"/>
        </w:rPr>
        <w:t>2</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２－３－２ 軽量盛土工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 xml:space="preserve">・・・・・・・・・ </w:t>
      </w:r>
      <w:r w:rsidR="00FE10D4">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FE10D4">
        <w:rPr>
          <w:rFonts w:ascii="HG丸ｺﾞｼｯｸM-PRO" w:eastAsia="HG丸ｺﾞｼｯｸM-PRO" w:cs="MS-Mincho" w:hint="eastAsia"/>
          <w:kern w:val="0"/>
          <w:szCs w:val="21"/>
        </w:rPr>
        <w:t>0</w:t>
      </w:r>
      <w:r w:rsidRPr="009170EF">
        <w:rPr>
          <w:rFonts w:ascii="HG丸ｺﾞｼｯｸM-PRO" w:eastAsia="HG丸ｺﾞｼｯｸM-PRO" w:cs="MS-Mincho" w:hint="eastAsia"/>
          <w:kern w:val="0"/>
          <w:szCs w:val="21"/>
        </w:rPr>
        <w:t>2</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（参照：第３編２－11－２軽量盛土工</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 xml:space="preserve">・・・・・・・・・・・・・・・・・・・・・・ </w:t>
      </w:r>
      <w:r w:rsidR="00FE10D4">
        <w:rPr>
          <w:rFonts w:ascii="HG丸ｺﾞｼｯｸM-PRO" w:eastAsia="HG丸ｺﾞｼｯｸM-PRO" w:hAnsi="TimesNewRoman" w:cs="TimesNewRoman" w:hint="eastAsia"/>
          <w:kern w:val="0"/>
          <w:sz w:val="18"/>
          <w:szCs w:val="18"/>
        </w:rPr>
        <w:t xml:space="preserve"> 17</w:t>
      </w:r>
      <w:r w:rsidRPr="009170EF">
        <w:rPr>
          <w:rFonts w:ascii="HG丸ｺﾞｼｯｸM-PRO" w:eastAsia="HG丸ｺﾞｼｯｸM-PRO" w:hAnsi="TimesNewRoman" w:cs="TimesNewRoman" w:hint="eastAsia"/>
          <w:kern w:val="0"/>
          <w:sz w:val="18"/>
          <w:szCs w:val="18"/>
        </w:rPr>
        <w:t>2</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lastRenderedPageBreak/>
        <w:t>第４節 流路護岸工</w:t>
      </w:r>
      <w:r w:rsidR="008268C3">
        <w:rPr>
          <w:rFonts w:ascii="HG丸ｺﾞｼｯｸM-PRO" w:eastAsia="HG丸ｺﾞｼｯｸM-PRO" w:cs="Century" w:hint="eastAsia"/>
          <w:kern w:val="0"/>
          <w:szCs w:val="21"/>
        </w:rPr>
        <w:t xml:space="preserve">・・・・・・・・・・・・・・・・・・・・・・・・・・・・ </w:t>
      </w:r>
      <w:r w:rsidR="00FE10D4">
        <w:rPr>
          <w:rFonts w:ascii="HG丸ｺﾞｼｯｸM-PRO" w:eastAsia="HG丸ｺﾞｼｯｸM-PRO" w:cs="Century" w:hint="eastAsia"/>
          <w:kern w:val="0"/>
          <w:szCs w:val="21"/>
        </w:rPr>
        <w:t xml:space="preserve"> 302</w:t>
      </w:r>
    </w:p>
    <w:p w:rsidR="009170EF" w:rsidRPr="009170EF" w:rsidRDefault="009170EF" w:rsidP="008268C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２－４－１ 一般事項</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 xml:space="preserve">・・・・・・・・ </w:t>
      </w:r>
      <w:r w:rsidR="00FE10D4">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FE10D4">
        <w:rPr>
          <w:rFonts w:ascii="HG丸ｺﾞｼｯｸM-PRO" w:eastAsia="HG丸ｺﾞｼｯｸM-PRO" w:cs="MS-Mincho" w:hint="eastAsia"/>
          <w:kern w:val="0"/>
          <w:szCs w:val="21"/>
        </w:rPr>
        <w:t>0</w:t>
      </w:r>
      <w:r w:rsidRPr="009170EF">
        <w:rPr>
          <w:rFonts w:ascii="HG丸ｺﾞｼｯｸM-PRO" w:eastAsia="HG丸ｺﾞｼｯｸM-PRO" w:cs="MS-Mincho" w:hint="eastAsia"/>
          <w:kern w:val="0"/>
          <w:szCs w:val="21"/>
        </w:rPr>
        <w:t>2</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２－４－２ 作業土工（床掘り・埋戻し） </w:t>
      </w:r>
      <w:r w:rsidR="008268C3">
        <w:rPr>
          <w:rFonts w:ascii="HG丸ｺﾞｼｯｸM-PRO" w:eastAsia="HG丸ｺﾞｼｯｸM-PRO" w:cs="MS-Mincho" w:hint="eastAsia"/>
          <w:kern w:val="0"/>
          <w:szCs w:val="21"/>
        </w:rPr>
        <w:t>・・・・・・・・・・・・・・・・・</w:t>
      </w:r>
      <w:r w:rsidR="00FE10D4">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FE10D4">
        <w:rPr>
          <w:rFonts w:ascii="HG丸ｺﾞｼｯｸM-PRO" w:eastAsia="HG丸ｺﾞｼｯｸM-PRO" w:cs="MS-Mincho" w:hint="eastAsia"/>
          <w:kern w:val="0"/>
          <w:szCs w:val="21"/>
        </w:rPr>
        <w:t>0</w:t>
      </w:r>
      <w:r w:rsidRPr="009170EF">
        <w:rPr>
          <w:rFonts w:ascii="HG丸ｺﾞｼｯｸM-PRO" w:eastAsia="HG丸ｺﾞｼｯｸM-PRO" w:cs="MS-Mincho" w:hint="eastAsia"/>
          <w:kern w:val="0"/>
          <w:szCs w:val="21"/>
        </w:rPr>
        <w:t>2</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（参照：第８編１－８－２作業土工（床掘り・埋戻し） </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 xml:space="preserve">・・・・・・・・・・・・・ </w:t>
      </w:r>
      <w:r w:rsidR="00FE10D4">
        <w:rPr>
          <w:rFonts w:ascii="HG丸ｺﾞｼｯｸM-PRO" w:eastAsia="HG丸ｺﾞｼｯｸM-PRO" w:hAnsi="TimesNewRoman" w:cs="TimesNewRoman" w:hint="eastAsia"/>
          <w:kern w:val="0"/>
          <w:sz w:val="18"/>
          <w:szCs w:val="18"/>
        </w:rPr>
        <w:t xml:space="preserve"> 29</w:t>
      </w:r>
      <w:r w:rsidRPr="009170EF">
        <w:rPr>
          <w:rFonts w:ascii="HG丸ｺﾞｼｯｸM-PRO" w:eastAsia="HG丸ｺﾞｼｯｸM-PRO" w:hAnsi="TimesNewRoman" w:cs="TimesNewRoman" w:hint="eastAsia"/>
          <w:kern w:val="0"/>
          <w:sz w:val="18"/>
          <w:szCs w:val="18"/>
        </w:rPr>
        <w:t>6</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２－４－３ 埋戻し工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 xml:space="preserve">・・・・・・・・ </w:t>
      </w:r>
      <w:r w:rsidR="00FE10D4">
        <w:rPr>
          <w:rFonts w:ascii="HG丸ｺﾞｼｯｸM-PRO" w:eastAsia="HG丸ｺﾞｼｯｸM-PRO" w:cs="MS-Mincho" w:hint="eastAsia"/>
          <w:kern w:val="0"/>
          <w:szCs w:val="21"/>
        </w:rPr>
        <w:t xml:space="preserve"> 302</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（参照：第８編１－８－３埋戻し工</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w:t>
      </w:r>
      <w:r w:rsidR="00FE10D4">
        <w:rPr>
          <w:rFonts w:ascii="HG丸ｺﾞｼｯｸM-PRO" w:eastAsia="HG丸ｺﾞｼｯｸM-PRO" w:hAnsi="TimesNewRoman" w:cs="TimesNewRoman" w:hint="eastAsia"/>
          <w:kern w:val="0"/>
          <w:sz w:val="18"/>
          <w:szCs w:val="18"/>
        </w:rPr>
        <w:t xml:space="preserve"> 29</w:t>
      </w:r>
      <w:r w:rsidRPr="009170EF">
        <w:rPr>
          <w:rFonts w:ascii="HG丸ｺﾞｼｯｸM-PRO" w:eastAsia="HG丸ｺﾞｼｯｸM-PRO" w:hAnsi="TimesNewRoman" w:cs="TimesNewRoman" w:hint="eastAsia"/>
          <w:kern w:val="0"/>
          <w:sz w:val="18"/>
          <w:szCs w:val="18"/>
        </w:rPr>
        <w:t>6</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２－４－４ 基礎工（護岸） </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w:t>
      </w:r>
      <w:r w:rsidR="00FE10D4">
        <w:rPr>
          <w:rFonts w:ascii="HG丸ｺﾞｼｯｸM-PRO" w:eastAsia="HG丸ｺﾞｼｯｸM-PRO" w:cs="MS-Mincho" w:hint="eastAsia"/>
          <w:kern w:val="0"/>
          <w:szCs w:val="21"/>
        </w:rPr>
        <w:t xml:space="preserve"> 303</w:t>
      </w:r>
    </w:p>
    <w:p w:rsidR="009170EF" w:rsidRPr="00FE10D4" w:rsidRDefault="009170EF" w:rsidP="00FE10D4">
      <w:pPr>
        <w:autoSpaceDE w:val="0"/>
        <w:autoSpaceDN w:val="0"/>
        <w:adjustRightInd w:val="0"/>
        <w:ind w:firstLine="840"/>
        <w:jc w:val="left"/>
        <w:rPr>
          <w:rFonts w:ascii="HG丸ｺﾞｼｯｸM-PRO" w:eastAsia="HG丸ｺﾞｼｯｸM-PRO" w:hAnsi="TimesNewRoman" w:cs="TimesNewRoman"/>
          <w:kern w:val="0"/>
          <w:sz w:val="18"/>
          <w:szCs w:val="18"/>
        </w:rPr>
      </w:pPr>
      <w:r w:rsidRPr="009170EF">
        <w:rPr>
          <w:rFonts w:ascii="HG丸ｺﾞｼｯｸM-PRO" w:eastAsia="HG丸ｺﾞｼｯｸM-PRO" w:cs="MS-Mincho" w:hint="eastAsia"/>
          <w:kern w:val="0"/>
          <w:sz w:val="18"/>
          <w:szCs w:val="18"/>
        </w:rPr>
        <w:t xml:space="preserve">（参照：第３編２－４－３基礎工（護岸） </w:t>
      </w:r>
      <w:r w:rsidR="008268C3">
        <w:rPr>
          <w:rFonts w:ascii="HG丸ｺﾞｼｯｸM-PRO" w:eastAsia="HG丸ｺﾞｼｯｸM-PRO" w:hAnsi="TimesNewRoman" w:cs="TimesNewRoman" w:hint="eastAsia"/>
          <w:kern w:val="0"/>
          <w:sz w:val="18"/>
          <w:szCs w:val="18"/>
        </w:rPr>
        <w:t xml:space="preserve">・・・・・・・・・・・・・・・・・・・・・・ </w:t>
      </w:r>
      <w:r w:rsidR="00FE10D4">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FE10D4">
        <w:rPr>
          <w:rFonts w:ascii="HG丸ｺﾞｼｯｸM-PRO" w:eastAsia="HG丸ｺﾞｼｯｸM-PRO" w:hAnsi="TimesNewRoman" w:cs="TimesNewRoman" w:hint="eastAsia"/>
          <w:kern w:val="0"/>
          <w:sz w:val="18"/>
          <w:szCs w:val="18"/>
        </w:rPr>
        <w:t>1</w:t>
      </w:r>
      <w:r w:rsidRPr="009170EF">
        <w:rPr>
          <w:rFonts w:ascii="HG丸ｺﾞｼｯｸM-PRO" w:eastAsia="HG丸ｺﾞｼｯｸM-PRO" w:hAnsi="TimesNewRoman" w:cs="TimesNewRoman" w:hint="eastAsia"/>
          <w:kern w:val="0"/>
          <w:sz w:val="18"/>
          <w:szCs w:val="18"/>
        </w:rPr>
        <w:t>2</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２－４－５ コンクリート擁壁工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 xml:space="preserve">・・・・・・・・・ </w:t>
      </w:r>
      <w:r w:rsidR="00FE10D4">
        <w:rPr>
          <w:rFonts w:ascii="HG丸ｺﾞｼｯｸM-PRO" w:eastAsia="HG丸ｺﾞｼｯｸM-PRO" w:cs="MS-Mincho" w:hint="eastAsia"/>
          <w:kern w:val="0"/>
          <w:szCs w:val="21"/>
        </w:rPr>
        <w:t xml:space="preserve"> 303</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（参照：第８編１－８－４コンクリート堰堤本体工</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w:t>
      </w:r>
      <w:r w:rsidR="00FE10D4">
        <w:rPr>
          <w:rFonts w:ascii="HG丸ｺﾞｼｯｸM-PRO" w:eastAsia="HG丸ｺﾞｼｯｸM-PRO" w:hAnsi="TimesNewRoman" w:cs="TimesNewRoman" w:hint="eastAsia"/>
          <w:kern w:val="0"/>
          <w:sz w:val="18"/>
          <w:szCs w:val="18"/>
        </w:rPr>
        <w:t xml:space="preserve"> 29</w:t>
      </w:r>
      <w:r w:rsidRPr="009170EF">
        <w:rPr>
          <w:rFonts w:ascii="HG丸ｺﾞｼｯｸM-PRO" w:eastAsia="HG丸ｺﾞｼｯｸM-PRO" w:hAnsi="TimesNewRoman" w:cs="TimesNewRoman" w:hint="eastAsia"/>
          <w:kern w:val="0"/>
          <w:sz w:val="18"/>
          <w:szCs w:val="18"/>
        </w:rPr>
        <w:t>6</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２－４－６ ブロック積擁壁工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 xml:space="preserve">・・・・・・・・・・・・ </w:t>
      </w:r>
      <w:r w:rsidR="00FE10D4">
        <w:rPr>
          <w:rFonts w:ascii="HG丸ｺﾞｼｯｸM-PRO" w:eastAsia="HG丸ｺﾞｼｯｸM-PRO" w:cs="MS-Mincho" w:hint="eastAsia"/>
          <w:kern w:val="0"/>
          <w:szCs w:val="21"/>
        </w:rPr>
        <w:t xml:space="preserve"> 303</w:t>
      </w:r>
    </w:p>
    <w:p w:rsidR="009170EF" w:rsidRPr="00FE10D4" w:rsidRDefault="009170EF" w:rsidP="00FE10D4">
      <w:pPr>
        <w:autoSpaceDE w:val="0"/>
        <w:autoSpaceDN w:val="0"/>
        <w:adjustRightInd w:val="0"/>
        <w:ind w:firstLine="840"/>
        <w:jc w:val="left"/>
        <w:rPr>
          <w:rFonts w:ascii="HG丸ｺﾞｼｯｸM-PRO" w:eastAsia="HG丸ｺﾞｼｯｸM-PRO" w:hAnsi="TimesNewRoman" w:cs="TimesNewRoman"/>
          <w:kern w:val="0"/>
          <w:sz w:val="18"/>
          <w:szCs w:val="18"/>
        </w:rPr>
      </w:pPr>
      <w:r w:rsidRPr="009170EF">
        <w:rPr>
          <w:rFonts w:ascii="HG丸ｺﾞｼｯｸM-PRO" w:eastAsia="HG丸ｺﾞｼｯｸM-PRO" w:cs="MS-Mincho" w:hint="eastAsia"/>
          <w:kern w:val="0"/>
          <w:sz w:val="18"/>
          <w:szCs w:val="18"/>
        </w:rPr>
        <w:t>（参照：第３編２－５－３コンクリートブロック工</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w:t>
      </w:r>
      <w:r w:rsidR="00FE10D4">
        <w:rPr>
          <w:rFonts w:ascii="HG丸ｺﾞｼｯｸM-PRO" w:eastAsia="HG丸ｺﾞｼｯｸM-PRO" w:hAnsi="TimesNewRoman" w:cs="TimesNewRoman" w:hint="eastAsia"/>
          <w:kern w:val="0"/>
          <w:sz w:val="18"/>
          <w:szCs w:val="18"/>
        </w:rPr>
        <w:t xml:space="preserve"> 123</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２－４－７ 石積擁壁工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 xml:space="preserve">・・・・・・・・・ </w:t>
      </w:r>
      <w:r w:rsidR="00FE10D4">
        <w:rPr>
          <w:rFonts w:ascii="HG丸ｺﾞｼｯｸM-PRO" w:eastAsia="HG丸ｺﾞｼｯｸM-PRO" w:cs="MS-Mincho" w:hint="eastAsia"/>
          <w:kern w:val="0"/>
          <w:szCs w:val="21"/>
        </w:rPr>
        <w:t xml:space="preserve"> 303</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（参照：第３編２－５－５石積（張）工</w:t>
      </w:r>
      <w:r w:rsidR="008268C3">
        <w:rPr>
          <w:rFonts w:ascii="HG丸ｺﾞｼｯｸM-PRO" w:eastAsia="HG丸ｺﾞｼｯｸM-PRO" w:hAnsi="TimesNewRoman" w:cs="TimesNewRoman" w:hint="eastAsia"/>
          <w:kern w:val="0"/>
          <w:sz w:val="18"/>
          <w:szCs w:val="18"/>
        </w:rPr>
        <w:t>・・・・・・・・・・・・・・・・・・・・・・・・</w:t>
      </w:r>
      <w:r w:rsidR="00FE10D4">
        <w:rPr>
          <w:rFonts w:ascii="HG丸ｺﾞｼｯｸM-PRO" w:eastAsia="HG丸ｺﾞｼｯｸM-PRO" w:hAnsi="TimesNewRoman" w:cs="TimesNewRoman" w:hint="eastAsia"/>
          <w:kern w:val="0"/>
          <w:sz w:val="18"/>
          <w:szCs w:val="18"/>
        </w:rPr>
        <w:t xml:space="preserve"> 124</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２－４－８ 護岸付属物工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 xml:space="preserve">・・・・・・・・・・ </w:t>
      </w:r>
      <w:r w:rsidR="00FE10D4">
        <w:rPr>
          <w:rFonts w:ascii="HG丸ｺﾞｼｯｸM-PRO" w:eastAsia="HG丸ｺﾞｼｯｸM-PRO" w:cs="MS-Mincho" w:hint="eastAsia"/>
          <w:kern w:val="0"/>
          <w:szCs w:val="21"/>
        </w:rPr>
        <w:t xml:space="preserve"> 303</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２－４－９ 植生工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 xml:space="preserve">・・・・・・・ </w:t>
      </w:r>
      <w:r w:rsidR="00FE10D4">
        <w:rPr>
          <w:rFonts w:ascii="HG丸ｺﾞｼｯｸM-PRO" w:eastAsia="HG丸ｺﾞｼｯｸM-PRO" w:cs="MS-Mincho" w:hint="eastAsia"/>
          <w:kern w:val="0"/>
          <w:szCs w:val="21"/>
        </w:rPr>
        <w:t xml:space="preserve"> 303</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（参照：第３編２－14－２植生工</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 xml:space="preserve">・・・・・・・・・・・・・・・・ </w:t>
      </w:r>
      <w:r w:rsidR="00FE10D4">
        <w:rPr>
          <w:rFonts w:ascii="HG丸ｺﾞｼｯｸM-PRO" w:eastAsia="HG丸ｺﾞｼｯｸM-PRO" w:hAnsi="TimesNewRoman" w:cs="TimesNewRoman" w:hint="eastAsia"/>
          <w:kern w:val="0"/>
          <w:sz w:val="18"/>
          <w:szCs w:val="18"/>
        </w:rPr>
        <w:t xml:space="preserve"> 190</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第５節 床固め工</w:t>
      </w:r>
      <w:r w:rsidR="00E039C0">
        <w:rPr>
          <w:rFonts w:ascii="HG丸ｺﾞｼｯｸM-PRO" w:eastAsia="HG丸ｺﾞｼｯｸM-PRO" w:cs="Century" w:hint="eastAsia"/>
          <w:kern w:val="0"/>
          <w:szCs w:val="21"/>
        </w:rPr>
        <w:t>・・</w:t>
      </w:r>
      <w:r w:rsidR="008268C3">
        <w:rPr>
          <w:rFonts w:ascii="HG丸ｺﾞｼｯｸM-PRO" w:eastAsia="HG丸ｺﾞｼｯｸM-PRO" w:cs="Century" w:hint="eastAsia"/>
          <w:kern w:val="0"/>
          <w:szCs w:val="21"/>
        </w:rPr>
        <w:t xml:space="preserve">・・・・・・・・・・・・・・・・・・・・・・・・・・・ </w:t>
      </w:r>
      <w:r w:rsidR="00FE10D4">
        <w:rPr>
          <w:rFonts w:ascii="HG丸ｺﾞｼｯｸM-PRO" w:eastAsia="HG丸ｺﾞｼｯｸM-PRO" w:cs="Century" w:hint="eastAsia"/>
          <w:kern w:val="0"/>
          <w:szCs w:val="21"/>
        </w:rPr>
        <w:t xml:space="preserve"> 303</w:t>
      </w:r>
    </w:p>
    <w:p w:rsidR="009170EF" w:rsidRPr="009170EF" w:rsidRDefault="009170EF" w:rsidP="008268C3">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２－５－１ 一般事項</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 xml:space="preserve"> </w:t>
      </w:r>
      <w:r w:rsidR="00FE10D4">
        <w:rPr>
          <w:rFonts w:ascii="HG丸ｺﾞｼｯｸM-PRO" w:eastAsia="HG丸ｺﾞｼｯｸM-PRO" w:cs="MS-Mincho" w:hint="eastAsia"/>
          <w:kern w:val="0"/>
          <w:szCs w:val="21"/>
        </w:rPr>
        <w:t xml:space="preserve"> 303</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２－５－２ 作業土工（床掘り・埋戻し） </w:t>
      </w:r>
      <w:r w:rsidR="008268C3">
        <w:rPr>
          <w:rFonts w:ascii="HG丸ｺﾞｼｯｸM-PRO" w:eastAsia="HG丸ｺﾞｼｯｸM-PRO" w:cs="MS-Mincho" w:hint="eastAsia"/>
          <w:kern w:val="0"/>
          <w:szCs w:val="21"/>
        </w:rPr>
        <w:t>・・・・・・・・・・・・・・・・・</w:t>
      </w:r>
      <w:r w:rsidR="00FE10D4">
        <w:rPr>
          <w:rFonts w:ascii="HG丸ｺﾞｼｯｸM-PRO" w:eastAsia="HG丸ｺﾞｼｯｸM-PRO" w:cs="MS-Mincho" w:hint="eastAsia"/>
          <w:kern w:val="0"/>
          <w:szCs w:val="21"/>
        </w:rPr>
        <w:t xml:space="preserve"> 303</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（参照：第８編１－８－２作業土工（床掘り・埋戻し） </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 xml:space="preserve">・・・・・・・・・・・・・ </w:t>
      </w:r>
      <w:r w:rsidR="00FE10D4">
        <w:rPr>
          <w:rFonts w:ascii="HG丸ｺﾞｼｯｸM-PRO" w:eastAsia="HG丸ｺﾞｼｯｸM-PRO" w:hAnsi="TimesNewRoman" w:cs="TimesNewRoman" w:hint="eastAsia"/>
          <w:kern w:val="0"/>
          <w:sz w:val="18"/>
          <w:szCs w:val="18"/>
        </w:rPr>
        <w:t xml:space="preserve"> 29</w:t>
      </w:r>
      <w:r w:rsidRPr="009170EF">
        <w:rPr>
          <w:rFonts w:ascii="HG丸ｺﾞｼｯｸM-PRO" w:eastAsia="HG丸ｺﾞｼｯｸM-PRO" w:hAnsi="TimesNewRoman" w:cs="TimesNewRoman" w:hint="eastAsia"/>
          <w:kern w:val="0"/>
          <w:sz w:val="18"/>
          <w:szCs w:val="18"/>
        </w:rPr>
        <w:t>6</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２－５－３ 埋戻し工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 xml:space="preserve">・・・・・・・・ </w:t>
      </w:r>
      <w:r w:rsidR="00FE10D4">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FE10D4">
        <w:rPr>
          <w:rFonts w:ascii="HG丸ｺﾞｼｯｸM-PRO" w:eastAsia="HG丸ｺﾞｼｯｸM-PRO" w:cs="MS-Mincho" w:hint="eastAsia"/>
          <w:kern w:val="0"/>
          <w:szCs w:val="21"/>
        </w:rPr>
        <w:t>0</w:t>
      </w:r>
      <w:r w:rsidRPr="009170EF">
        <w:rPr>
          <w:rFonts w:ascii="HG丸ｺﾞｼｯｸM-PRO" w:eastAsia="HG丸ｺﾞｼｯｸM-PRO" w:cs="MS-Mincho" w:hint="eastAsia"/>
          <w:kern w:val="0"/>
          <w:szCs w:val="21"/>
        </w:rPr>
        <w:t>3</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（参照：第８編１－８－３埋戻し工</w:t>
      </w:r>
      <w:r w:rsidR="00E039C0">
        <w:rPr>
          <w:rFonts w:ascii="HG丸ｺﾞｼｯｸM-PRO" w:eastAsia="HG丸ｺﾞｼｯｸM-PRO" w:hAnsi="TimesNewRoman" w:cs="TimesNewRoman" w:hint="eastAsia"/>
          <w:kern w:val="0"/>
          <w:sz w:val="18"/>
          <w:szCs w:val="18"/>
        </w:rPr>
        <w:t>・・・・・・・・・・・・・・・・・・・・・・・・・・</w:t>
      </w:r>
      <w:r w:rsidR="00FE10D4">
        <w:rPr>
          <w:rFonts w:ascii="HG丸ｺﾞｼｯｸM-PRO" w:eastAsia="HG丸ｺﾞｼｯｸM-PRO" w:hAnsi="TimesNewRoman" w:cs="TimesNewRoman" w:hint="eastAsia"/>
          <w:kern w:val="0"/>
          <w:sz w:val="18"/>
          <w:szCs w:val="18"/>
        </w:rPr>
        <w:t xml:space="preserve"> 29</w:t>
      </w:r>
      <w:r w:rsidRPr="009170EF">
        <w:rPr>
          <w:rFonts w:ascii="HG丸ｺﾞｼｯｸM-PRO" w:eastAsia="HG丸ｺﾞｼｯｸM-PRO" w:hAnsi="TimesNewRoman" w:cs="TimesNewRoman" w:hint="eastAsia"/>
          <w:kern w:val="0"/>
          <w:sz w:val="18"/>
          <w:szCs w:val="18"/>
        </w:rPr>
        <w:t>6</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２－５－４ 床固め本体工</w:t>
      </w:r>
      <w:r w:rsidR="00E039C0">
        <w:rPr>
          <w:rFonts w:ascii="HG丸ｺﾞｼｯｸM-PRO" w:eastAsia="HG丸ｺﾞｼｯｸM-PRO" w:cs="MS-Mincho" w:hint="eastAsia"/>
          <w:kern w:val="0"/>
          <w:szCs w:val="21"/>
        </w:rPr>
        <w:t>・・・・・・・・・・・・・・</w:t>
      </w:r>
      <w:r w:rsidR="008268C3">
        <w:rPr>
          <w:rFonts w:ascii="HG丸ｺﾞｼｯｸM-PRO" w:eastAsia="HG丸ｺﾞｼｯｸM-PRO" w:cs="MS-Mincho" w:hint="eastAsia"/>
          <w:kern w:val="0"/>
          <w:szCs w:val="21"/>
        </w:rPr>
        <w:t xml:space="preserve">・・・・・・・・・・ </w:t>
      </w:r>
      <w:r w:rsidR="00FE10D4">
        <w:rPr>
          <w:rFonts w:ascii="HG丸ｺﾞｼｯｸM-PRO" w:eastAsia="HG丸ｺﾞｼｯｸM-PRO" w:cs="MS-Mincho" w:hint="eastAsia"/>
          <w:kern w:val="0"/>
          <w:szCs w:val="21"/>
        </w:rPr>
        <w:t xml:space="preserve"> 303</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（参照：第８編１－８－４コンクリート堰堤本体工</w:t>
      </w:r>
      <w:r w:rsidR="00E039C0">
        <w:rPr>
          <w:rFonts w:ascii="HG丸ｺﾞｼｯｸM-PRO" w:eastAsia="HG丸ｺﾞｼｯｸM-PRO" w:hAnsi="TimesNewRoman" w:cs="TimesNewRoman" w:hint="eastAsia"/>
          <w:kern w:val="0"/>
          <w:sz w:val="18"/>
          <w:szCs w:val="18"/>
        </w:rPr>
        <w:t>・・・・・・・・・・・</w:t>
      </w:r>
      <w:r w:rsidR="008268C3">
        <w:rPr>
          <w:rFonts w:ascii="HG丸ｺﾞｼｯｸM-PRO" w:eastAsia="HG丸ｺﾞｼｯｸM-PRO" w:hAnsi="TimesNewRoman" w:cs="TimesNewRoman" w:hint="eastAsia"/>
          <w:kern w:val="0"/>
          <w:sz w:val="18"/>
          <w:szCs w:val="18"/>
        </w:rPr>
        <w:t>・・・・・・・・</w:t>
      </w:r>
      <w:r w:rsidR="00FE10D4">
        <w:rPr>
          <w:rFonts w:ascii="HG丸ｺﾞｼｯｸM-PRO" w:eastAsia="HG丸ｺﾞｼｯｸM-PRO" w:hAnsi="TimesNewRoman" w:cs="TimesNewRoman" w:hint="eastAsia"/>
          <w:kern w:val="0"/>
          <w:sz w:val="18"/>
          <w:szCs w:val="18"/>
        </w:rPr>
        <w:t xml:space="preserve"> 29</w:t>
      </w:r>
      <w:r w:rsidRPr="009170EF">
        <w:rPr>
          <w:rFonts w:ascii="HG丸ｺﾞｼｯｸM-PRO" w:eastAsia="HG丸ｺﾞｼｯｸM-PRO" w:hAnsi="TimesNewRoman" w:cs="TimesNewRoman" w:hint="eastAsia"/>
          <w:kern w:val="0"/>
          <w:sz w:val="18"/>
          <w:szCs w:val="18"/>
        </w:rPr>
        <w:t>6</w:t>
      </w:r>
      <w:r w:rsidRPr="009170EF">
        <w:rPr>
          <w:rFonts w:ascii="HG丸ｺﾞｼｯｸM-PRO" w:eastAsia="HG丸ｺﾞｼｯｸM-PRO" w:cs="MS-Mincho" w:hint="eastAsia"/>
          <w:kern w:val="0"/>
          <w:sz w:val="18"/>
          <w:szCs w:val="18"/>
        </w:rPr>
        <w:t>）</w:t>
      </w:r>
    </w:p>
    <w:p w:rsidR="009170EF" w:rsidRPr="009170EF" w:rsidRDefault="009170EF" w:rsidP="008268C3">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２－５－５ 垂直壁工</w:t>
      </w:r>
      <w:r w:rsidR="00E039C0">
        <w:rPr>
          <w:rFonts w:ascii="HG丸ｺﾞｼｯｸM-PRO" w:eastAsia="HG丸ｺﾞｼｯｸM-PRO" w:cs="MS-Mincho" w:hint="eastAsia"/>
          <w:kern w:val="0"/>
          <w:szCs w:val="21"/>
        </w:rPr>
        <w:t>・・・・・・・・・・・・・・・・・・</w:t>
      </w:r>
      <w:r w:rsidR="00C3770B">
        <w:rPr>
          <w:rFonts w:ascii="HG丸ｺﾞｼｯｸM-PRO" w:eastAsia="HG丸ｺﾞｼｯｸM-PRO" w:cs="MS-Mincho" w:hint="eastAsia"/>
          <w:kern w:val="0"/>
          <w:szCs w:val="21"/>
        </w:rPr>
        <w:t xml:space="preserve">・・・・・・・・ </w:t>
      </w:r>
      <w:r w:rsidR="00FE10D4">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FE10D4">
        <w:rPr>
          <w:rFonts w:ascii="HG丸ｺﾞｼｯｸM-PRO" w:eastAsia="HG丸ｺﾞｼｯｸM-PRO" w:cs="MS-Mincho" w:hint="eastAsia"/>
          <w:kern w:val="0"/>
          <w:szCs w:val="21"/>
        </w:rPr>
        <w:t>03</w:t>
      </w:r>
    </w:p>
    <w:p w:rsidR="009170EF" w:rsidRPr="009170EF" w:rsidRDefault="009170EF" w:rsidP="00C3770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（参照：第８編１－８－４コンクリート堰堤本体工</w:t>
      </w:r>
      <w:r w:rsidR="00E039C0">
        <w:rPr>
          <w:rFonts w:ascii="HG丸ｺﾞｼｯｸM-PRO" w:eastAsia="HG丸ｺﾞｼｯｸM-PRO" w:hAnsi="TimesNewRoman" w:cs="TimesNewRoman" w:hint="eastAsia"/>
          <w:kern w:val="0"/>
          <w:sz w:val="18"/>
          <w:szCs w:val="18"/>
        </w:rPr>
        <w:t>・・・・・・・・・・・</w:t>
      </w:r>
      <w:r w:rsidR="00C3770B">
        <w:rPr>
          <w:rFonts w:ascii="HG丸ｺﾞｼｯｸM-PRO" w:eastAsia="HG丸ｺﾞｼｯｸM-PRO" w:hAnsi="TimesNewRoman" w:cs="TimesNewRoman" w:hint="eastAsia"/>
          <w:kern w:val="0"/>
          <w:sz w:val="18"/>
          <w:szCs w:val="18"/>
        </w:rPr>
        <w:t>・・・・・・・・</w:t>
      </w:r>
      <w:r w:rsidR="00FE10D4">
        <w:rPr>
          <w:rFonts w:ascii="HG丸ｺﾞｼｯｸM-PRO" w:eastAsia="HG丸ｺﾞｼｯｸM-PRO" w:hAnsi="TimesNewRoman" w:cs="TimesNewRoman" w:hint="eastAsia"/>
          <w:kern w:val="0"/>
          <w:sz w:val="18"/>
          <w:szCs w:val="18"/>
        </w:rPr>
        <w:t xml:space="preserve"> 29</w:t>
      </w:r>
      <w:r w:rsidRPr="009170EF">
        <w:rPr>
          <w:rFonts w:ascii="HG丸ｺﾞｼｯｸM-PRO" w:eastAsia="HG丸ｺﾞｼｯｸM-PRO" w:hAnsi="TimesNewRoman" w:cs="TimesNewRoman" w:hint="eastAsia"/>
          <w:kern w:val="0"/>
          <w:sz w:val="18"/>
          <w:szCs w:val="18"/>
        </w:rPr>
        <w:t>6</w:t>
      </w:r>
      <w:r w:rsidRPr="009170EF">
        <w:rPr>
          <w:rFonts w:ascii="HG丸ｺﾞｼｯｸM-PRO" w:eastAsia="HG丸ｺﾞｼｯｸM-PRO" w:cs="MS-Mincho" w:hint="eastAsia"/>
          <w:kern w:val="0"/>
          <w:sz w:val="18"/>
          <w:szCs w:val="18"/>
        </w:rPr>
        <w:t>）</w:t>
      </w:r>
    </w:p>
    <w:p w:rsidR="009170EF" w:rsidRPr="009170EF" w:rsidRDefault="009170EF" w:rsidP="00C3770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２－５－６ 側壁工</w:t>
      </w:r>
      <w:r w:rsidR="00E039C0">
        <w:rPr>
          <w:rFonts w:ascii="HG丸ｺﾞｼｯｸM-PRO" w:eastAsia="HG丸ｺﾞｼｯｸM-PRO" w:cs="MS-Mincho" w:hint="eastAsia"/>
          <w:kern w:val="0"/>
          <w:szCs w:val="21"/>
        </w:rPr>
        <w:t>・・・・・・・・・・・・・・・・・・・・</w:t>
      </w:r>
      <w:r w:rsidR="00C3770B">
        <w:rPr>
          <w:rFonts w:ascii="HG丸ｺﾞｼｯｸM-PRO" w:eastAsia="HG丸ｺﾞｼｯｸM-PRO" w:cs="MS-Mincho" w:hint="eastAsia"/>
          <w:kern w:val="0"/>
          <w:szCs w:val="21"/>
        </w:rPr>
        <w:t xml:space="preserve">・・・・・・・ </w:t>
      </w:r>
      <w:r w:rsidR="00FE10D4">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FE10D4">
        <w:rPr>
          <w:rFonts w:ascii="HG丸ｺﾞｼｯｸM-PRO" w:eastAsia="HG丸ｺﾞｼｯｸM-PRO" w:cs="MS-Mincho" w:hint="eastAsia"/>
          <w:kern w:val="0"/>
          <w:szCs w:val="21"/>
        </w:rPr>
        <w:t>04</w:t>
      </w:r>
    </w:p>
    <w:p w:rsidR="009170EF" w:rsidRPr="009170EF" w:rsidRDefault="009170EF" w:rsidP="00C3770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（参照：第８編１－８－６コンクリート側壁工</w:t>
      </w:r>
      <w:r w:rsidR="00E039C0">
        <w:rPr>
          <w:rFonts w:ascii="HG丸ｺﾞｼｯｸM-PRO" w:eastAsia="HG丸ｺﾞｼｯｸM-PRO" w:hAnsi="TimesNewRoman" w:cs="TimesNewRoman" w:hint="eastAsia"/>
          <w:kern w:val="0"/>
          <w:sz w:val="18"/>
          <w:szCs w:val="18"/>
        </w:rPr>
        <w:t>・・・・・・・・・・・・・・・・・・・</w:t>
      </w:r>
      <w:r w:rsidR="00C3770B">
        <w:rPr>
          <w:rFonts w:ascii="HG丸ｺﾞｼｯｸM-PRO" w:eastAsia="HG丸ｺﾞｼｯｸM-PRO" w:hAnsi="TimesNewRoman" w:cs="TimesNewRoman" w:hint="eastAsia"/>
          <w:kern w:val="0"/>
          <w:sz w:val="18"/>
          <w:szCs w:val="18"/>
        </w:rPr>
        <w:t>・・</w:t>
      </w:r>
      <w:r w:rsidR="00FE10D4">
        <w:rPr>
          <w:rFonts w:ascii="HG丸ｺﾞｼｯｸM-PRO" w:eastAsia="HG丸ｺﾞｼｯｸM-PRO" w:hAnsi="TimesNewRoman" w:cs="TimesNewRoman" w:hint="eastAsia"/>
          <w:kern w:val="0"/>
          <w:sz w:val="18"/>
          <w:szCs w:val="18"/>
        </w:rPr>
        <w:t xml:space="preserve"> 29</w:t>
      </w:r>
      <w:r w:rsidRPr="009170EF">
        <w:rPr>
          <w:rFonts w:ascii="HG丸ｺﾞｼｯｸM-PRO" w:eastAsia="HG丸ｺﾞｼｯｸM-PRO" w:hAnsi="TimesNewRoman" w:cs="TimesNewRoman" w:hint="eastAsia"/>
          <w:kern w:val="0"/>
          <w:sz w:val="18"/>
          <w:szCs w:val="18"/>
        </w:rPr>
        <w:t>7</w:t>
      </w:r>
      <w:r w:rsidRPr="009170EF">
        <w:rPr>
          <w:rFonts w:ascii="HG丸ｺﾞｼｯｸM-PRO" w:eastAsia="HG丸ｺﾞｼｯｸM-PRO" w:cs="MS-Mincho" w:hint="eastAsia"/>
          <w:kern w:val="0"/>
          <w:sz w:val="18"/>
          <w:szCs w:val="18"/>
        </w:rPr>
        <w:t>）</w:t>
      </w:r>
    </w:p>
    <w:p w:rsidR="009170EF" w:rsidRPr="009170EF" w:rsidRDefault="009170EF" w:rsidP="00C3770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２－５－７ 水叩工</w:t>
      </w:r>
      <w:r w:rsidR="00E039C0">
        <w:rPr>
          <w:rFonts w:ascii="HG丸ｺﾞｼｯｸM-PRO" w:eastAsia="HG丸ｺﾞｼｯｸM-PRO" w:cs="MS-Mincho" w:hint="eastAsia"/>
          <w:kern w:val="0"/>
          <w:szCs w:val="21"/>
        </w:rPr>
        <w:t>・・・・・・・・・・・・・・・・・・・・・・・・・・・</w:t>
      </w:r>
      <w:r w:rsidR="00C3770B">
        <w:rPr>
          <w:rFonts w:ascii="HG丸ｺﾞｼｯｸM-PRO" w:eastAsia="HG丸ｺﾞｼｯｸM-PRO" w:cs="MS-Mincho" w:hint="eastAsia"/>
          <w:kern w:val="0"/>
          <w:szCs w:val="21"/>
        </w:rPr>
        <w:t xml:space="preserve"> </w:t>
      </w:r>
      <w:r w:rsidR="00FE10D4">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FE10D4">
        <w:rPr>
          <w:rFonts w:ascii="HG丸ｺﾞｼｯｸM-PRO" w:eastAsia="HG丸ｺﾞｼｯｸM-PRO" w:cs="MS-Mincho" w:hint="eastAsia"/>
          <w:kern w:val="0"/>
          <w:szCs w:val="21"/>
        </w:rPr>
        <w:t>04</w:t>
      </w:r>
    </w:p>
    <w:p w:rsidR="009170EF" w:rsidRPr="009170EF" w:rsidRDefault="009170EF" w:rsidP="00C3770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（参照：第８編１－８－８水叩工</w:t>
      </w:r>
      <w:r w:rsidR="00E039C0">
        <w:rPr>
          <w:rFonts w:ascii="HG丸ｺﾞｼｯｸM-PRO" w:eastAsia="HG丸ｺﾞｼｯｸM-PRO" w:hAnsi="TimesNewRoman" w:cs="TimesNewRoman" w:hint="eastAsia"/>
          <w:kern w:val="0"/>
          <w:sz w:val="18"/>
          <w:szCs w:val="18"/>
        </w:rPr>
        <w:t>・・・・・・・・・・</w:t>
      </w:r>
      <w:r w:rsidR="00C3770B">
        <w:rPr>
          <w:rFonts w:ascii="HG丸ｺﾞｼｯｸM-PRO" w:eastAsia="HG丸ｺﾞｼｯｸM-PRO" w:hAnsi="TimesNewRoman" w:cs="TimesNewRoman" w:hint="eastAsia"/>
          <w:kern w:val="0"/>
          <w:sz w:val="18"/>
          <w:szCs w:val="18"/>
        </w:rPr>
        <w:t>・・・・・・・・・・・・・・・・・</w:t>
      </w:r>
      <w:r w:rsidR="00FE10D4">
        <w:rPr>
          <w:rFonts w:ascii="HG丸ｺﾞｼｯｸM-PRO" w:eastAsia="HG丸ｺﾞｼｯｸM-PRO" w:hAnsi="TimesNewRoman" w:cs="TimesNewRoman" w:hint="eastAsia"/>
          <w:kern w:val="0"/>
          <w:sz w:val="18"/>
          <w:szCs w:val="18"/>
        </w:rPr>
        <w:t xml:space="preserve"> 29</w:t>
      </w:r>
      <w:r w:rsidRPr="009170EF">
        <w:rPr>
          <w:rFonts w:ascii="HG丸ｺﾞｼｯｸM-PRO" w:eastAsia="HG丸ｺﾞｼｯｸM-PRO" w:hAnsi="TimesNewRoman" w:cs="TimesNewRoman" w:hint="eastAsia"/>
          <w:kern w:val="0"/>
          <w:sz w:val="18"/>
          <w:szCs w:val="18"/>
        </w:rPr>
        <w:t>7</w:t>
      </w:r>
      <w:r w:rsidRPr="009170EF">
        <w:rPr>
          <w:rFonts w:ascii="HG丸ｺﾞｼｯｸM-PRO" w:eastAsia="HG丸ｺﾞｼｯｸM-PRO" w:cs="MS-Mincho" w:hint="eastAsia"/>
          <w:kern w:val="0"/>
          <w:sz w:val="18"/>
          <w:szCs w:val="18"/>
        </w:rPr>
        <w:t>）</w:t>
      </w:r>
    </w:p>
    <w:p w:rsidR="009170EF" w:rsidRPr="009170EF" w:rsidRDefault="009170EF" w:rsidP="00C3770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２－５－８ 魚道工</w:t>
      </w:r>
      <w:r w:rsidR="00E039C0">
        <w:rPr>
          <w:rFonts w:ascii="HG丸ｺﾞｼｯｸM-PRO" w:eastAsia="HG丸ｺﾞｼｯｸM-PRO" w:cs="MS-Mincho" w:hint="eastAsia"/>
          <w:kern w:val="0"/>
          <w:szCs w:val="21"/>
        </w:rPr>
        <w:t>・・・・・・・・・・・・・・・・・・・・</w:t>
      </w:r>
      <w:r w:rsidR="00C3770B">
        <w:rPr>
          <w:rFonts w:ascii="HG丸ｺﾞｼｯｸM-PRO" w:eastAsia="HG丸ｺﾞｼｯｸM-PRO" w:cs="MS-Mincho" w:hint="eastAsia"/>
          <w:kern w:val="0"/>
          <w:szCs w:val="21"/>
        </w:rPr>
        <w:t xml:space="preserve">・・・・・・・ </w:t>
      </w:r>
      <w:r w:rsidR="00FE10D4">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FE10D4">
        <w:rPr>
          <w:rFonts w:ascii="HG丸ｺﾞｼｯｸM-PRO" w:eastAsia="HG丸ｺﾞｼｯｸM-PRO" w:cs="MS-Mincho" w:hint="eastAsia"/>
          <w:kern w:val="0"/>
          <w:szCs w:val="21"/>
        </w:rPr>
        <w:t>04</w:t>
      </w:r>
    </w:p>
    <w:p w:rsidR="009170EF" w:rsidRPr="009170EF" w:rsidRDefault="009170EF" w:rsidP="00C3770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（参照：第８編１－８－４コンクリート堰堤本体工</w:t>
      </w:r>
      <w:r w:rsidR="00E039C0">
        <w:rPr>
          <w:rFonts w:ascii="HG丸ｺﾞｼｯｸM-PRO" w:eastAsia="HG丸ｺﾞｼｯｸM-PRO" w:hAnsi="TimesNewRoman" w:cs="TimesNewRoman" w:hint="eastAsia"/>
          <w:kern w:val="0"/>
          <w:sz w:val="18"/>
          <w:szCs w:val="18"/>
        </w:rPr>
        <w:t>・・・・・・・・・・・</w:t>
      </w:r>
      <w:r w:rsidR="00C3770B">
        <w:rPr>
          <w:rFonts w:ascii="HG丸ｺﾞｼｯｸM-PRO" w:eastAsia="HG丸ｺﾞｼｯｸM-PRO" w:hAnsi="TimesNewRoman" w:cs="TimesNewRoman" w:hint="eastAsia"/>
          <w:kern w:val="0"/>
          <w:sz w:val="18"/>
          <w:szCs w:val="18"/>
        </w:rPr>
        <w:t>・・・・・・・・</w:t>
      </w:r>
      <w:r w:rsidR="00FE10D4">
        <w:rPr>
          <w:rFonts w:ascii="HG丸ｺﾞｼｯｸM-PRO" w:eastAsia="HG丸ｺﾞｼｯｸM-PRO" w:hAnsi="TimesNewRoman" w:cs="TimesNewRoman" w:hint="eastAsia"/>
          <w:kern w:val="0"/>
          <w:sz w:val="18"/>
          <w:szCs w:val="18"/>
        </w:rPr>
        <w:t xml:space="preserve"> 29</w:t>
      </w:r>
      <w:r w:rsidRPr="009170EF">
        <w:rPr>
          <w:rFonts w:ascii="HG丸ｺﾞｼｯｸM-PRO" w:eastAsia="HG丸ｺﾞｼｯｸM-PRO" w:hAnsi="TimesNewRoman" w:cs="TimesNewRoman" w:hint="eastAsia"/>
          <w:kern w:val="0"/>
          <w:sz w:val="18"/>
          <w:szCs w:val="18"/>
        </w:rPr>
        <w:t>6</w:t>
      </w:r>
      <w:r w:rsidRPr="009170EF">
        <w:rPr>
          <w:rFonts w:ascii="HG丸ｺﾞｼｯｸM-PRO" w:eastAsia="HG丸ｺﾞｼｯｸM-PRO" w:cs="MS-Mincho" w:hint="eastAsia"/>
          <w:kern w:val="0"/>
          <w:sz w:val="18"/>
          <w:szCs w:val="18"/>
        </w:rPr>
        <w:t>）</w:t>
      </w:r>
    </w:p>
    <w:p w:rsidR="009170EF" w:rsidRPr="009170EF" w:rsidRDefault="009170EF" w:rsidP="00C3770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第６節 根固め・水制工</w:t>
      </w:r>
      <w:r w:rsidR="00E039C0">
        <w:rPr>
          <w:rFonts w:ascii="HG丸ｺﾞｼｯｸM-PRO" w:eastAsia="HG丸ｺﾞｼｯｸM-PRO" w:cs="Century" w:hint="eastAsia"/>
          <w:kern w:val="0"/>
          <w:szCs w:val="21"/>
        </w:rPr>
        <w:t>・・・・・・・・・・・・・・・・・・・・・・・・</w:t>
      </w:r>
      <w:r w:rsidR="00C3770B">
        <w:rPr>
          <w:rFonts w:ascii="HG丸ｺﾞｼｯｸM-PRO" w:eastAsia="HG丸ｺﾞｼｯｸM-PRO" w:cs="Century" w:hint="eastAsia"/>
          <w:kern w:val="0"/>
          <w:szCs w:val="21"/>
        </w:rPr>
        <w:t xml:space="preserve">・・ </w:t>
      </w:r>
      <w:r w:rsidR="00FE10D4">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3</w:t>
      </w:r>
      <w:r w:rsidR="00FE10D4">
        <w:rPr>
          <w:rFonts w:ascii="HG丸ｺﾞｼｯｸM-PRO" w:eastAsia="HG丸ｺﾞｼｯｸM-PRO" w:cs="Century" w:hint="eastAsia"/>
          <w:kern w:val="0"/>
          <w:szCs w:val="21"/>
        </w:rPr>
        <w:t>04</w:t>
      </w:r>
    </w:p>
    <w:p w:rsidR="009170EF" w:rsidRPr="009170EF" w:rsidRDefault="009170EF" w:rsidP="00C3770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２－６－１ 一般事項</w:t>
      </w:r>
      <w:r w:rsidR="00E039C0">
        <w:rPr>
          <w:rFonts w:ascii="HG丸ｺﾞｼｯｸM-PRO" w:eastAsia="HG丸ｺﾞｼｯｸM-PRO" w:cs="MS-Mincho" w:hint="eastAsia"/>
          <w:kern w:val="0"/>
          <w:szCs w:val="21"/>
        </w:rPr>
        <w:t>・・・・・・・・・・・・・・・・・・</w:t>
      </w:r>
      <w:r w:rsidR="00C3770B">
        <w:rPr>
          <w:rFonts w:ascii="HG丸ｺﾞｼｯｸM-PRO" w:eastAsia="HG丸ｺﾞｼｯｸM-PRO" w:cs="MS-Mincho" w:hint="eastAsia"/>
          <w:kern w:val="0"/>
          <w:szCs w:val="21"/>
        </w:rPr>
        <w:t xml:space="preserve">・・・・・・・・ </w:t>
      </w:r>
      <w:r w:rsidR="00FE10D4">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FE10D4">
        <w:rPr>
          <w:rFonts w:ascii="HG丸ｺﾞｼｯｸM-PRO" w:eastAsia="HG丸ｺﾞｼｯｸM-PRO" w:cs="MS-Mincho" w:hint="eastAsia"/>
          <w:kern w:val="0"/>
          <w:szCs w:val="21"/>
        </w:rPr>
        <w:t>04</w:t>
      </w:r>
    </w:p>
    <w:p w:rsidR="009170EF" w:rsidRPr="009170EF" w:rsidRDefault="009170EF" w:rsidP="00C3770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２－６－２ 作業土工（床掘り・埋戻し） </w:t>
      </w:r>
      <w:r w:rsidR="00C3770B">
        <w:rPr>
          <w:rFonts w:ascii="HG丸ｺﾞｼｯｸM-PRO" w:eastAsia="HG丸ｺﾞｼｯｸM-PRO" w:cs="MS-Mincho" w:hint="eastAsia"/>
          <w:kern w:val="0"/>
          <w:szCs w:val="21"/>
        </w:rPr>
        <w:t>・・・・・・・・・・・・・・・・・</w:t>
      </w:r>
      <w:r w:rsidR="00FE10D4">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FE10D4">
        <w:rPr>
          <w:rFonts w:ascii="HG丸ｺﾞｼｯｸM-PRO" w:eastAsia="HG丸ｺﾞｼｯｸM-PRO" w:cs="MS-Mincho" w:hint="eastAsia"/>
          <w:kern w:val="0"/>
          <w:szCs w:val="21"/>
        </w:rPr>
        <w:t>04</w:t>
      </w:r>
    </w:p>
    <w:p w:rsidR="009170EF" w:rsidRPr="009170EF" w:rsidRDefault="009170EF" w:rsidP="00C3770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（参照：第８編１－８－２作業土工（床掘り・埋戻し） </w:t>
      </w:r>
      <w:r w:rsidR="00E039C0">
        <w:rPr>
          <w:rFonts w:ascii="HG丸ｺﾞｼｯｸM-PRO" w:eastAsia="HG丸ｺﾞｼｯｸM-PRO" w:hAnsi="TimesNewRoman" w:cs="TimesNewRoman" w:hint="eastAsia"/>
          <w:kern w:val="0"/>
          <w:sz w:val="18"/>
          <w:szCs w:val="18"/>
        </w:rPr>
        <w:t>・・・・・・・・・・・・・・・・</w:t>
      </w:r>
      <w:r w:rsidR="00C3770B">
        <w:rPr>
          <w:rFonts w:ascii="HG丸ｺﾞｼｯｸM-PRO" w:eastAsia="HG丸ｺﾞｼｯｸM-PRO" w:hAnsi="TimesNewRoman" w:cs="TimesNewRoman" w:hint="eastAsia"/>
          <w:kern w:val="0"/>
          <w:sz w:val="18"/>
          <w:szCs w:val="18"/>
        </w:rPr>
        <w:t xml:space="preserve"> </w:t>
      </w:r>
      <w:r w:rsidR="00FE10D4">
        <w:rPr>
          <w:rFonts w:ascii="HG丸ｺﾞｼｯｸM-PRO" w:eastAsia="HG丸ｺﾞｼｯｸM-PRO" w:hAnsi="TimesNewRoman" w:cs="TimesNewRoman" w:hint="eastAsia"/>
          <w:kern w:val="0"/>
          <w:sz w:val="18"/>
          <w:szCs w:val="18"/>
        </w:rPr>
        <w:t xml:space="preserve"> 29</w:t>
      </w:r>
      <w:r w:rsidRPr="009170EF">
        <w:rPr>
          <w:rFonts w:ascii="HG丸ｺﾞｼｯｸM-PRO" w:eastAsia="HG丸ｺﾞｼｯｸM-PRO" w:hAnsi="TimesNewRoman" w:cs="TimesNewRoman" w:hint="eastAsia"/>
          <w:kern w:val="0"/>
          <w:sz w:val="18"/>
          <w:szCs w:val="18"/>
        </w:rPr>
        <w:t>6</w:t>
      </w:r>
      <w:r w:rsidRPr="009170EF">
        <w:rPr>
          <w:rFonts w:ascii="HG丸ｺﾞｼｯｸM-PRO" w:eastAsia="HG丸ｺﾞｼｯｸM-PRO" w:cs="MS-Mincho" w:hint="eastAsia"/>
          <w:kern w:val="0"/>
          <w:sz w:val="18"/>
          <w:szCs w:val="18"/>
        </w:rPr>
        <w:t>）</w:t>
      </w:r>
    </w:p>
    <w:p w:rsidR="009170EF" w:rsidRPr="009170EF" w:rsidRDefault="009170EF" w:rsidP="00C3770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２－６－３ 埋戻し工</w:t>
      </w:r>
      <w:r w:rsidR="00E039C0">
        <w:rPr>
          <w:rFonts w:ascii="HG丸ｺﾞｼｯｸM-PRO" w:eastAsia="HG丸ｺﾞｼｯｸM-PRO" w:cs="MS-Mincho" w:hint="eastAsia"/>
          <w:kern w:val="0"/>
          <w:szCs w:val="21"/>
        </w:rPr>
        <w:t>・・・・・・・・・・・・・・・・・・</w:t>
      </w:r>
      <w:r w:rsidR="00C3770B">
        <w:rPr>
          <w:rFonts w:ascii="HG丸ｺﾞｼｯｸM-PRO" w:eastAsia="HG丸ｺﾞｼｯｸM-PRO" w:cs="MS-Mincho" w:hint="eastAsia"/>
          <w:kern w:val="0"/>
          <w:szCs w:val="21"/>
        </w:rPr>
        <w:t xml:space="preserve">・・・・・・・・ </w:t>
      </w:r>
      <w:r w:rsidR="00FE10D4">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FE10D4">
        <w:rPr>
          <w:rFonts w:ascii="HG丸ｺﾞｼｯｸM-PRO" w:eastAsia="HG丸ｺﾞｼｯｸM-PRO" w:cs="MS-Mincho" w:hint="eastAsia"/>
          <w:kern w:val="0"/>
          <w:szCs w:val="21"/>
        </w:rPr>
        <w:t>04</w:t>
      </w:r>
    </w:p>
    <w:p w:rsidR="009170EF" w:rsidRPr="009170EF" w:rsidRDefault="009170EF" w:rsidP="00C3770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（参照：第８編１－８－３埋戻し工</w:t>
      </w:r>
      <w:r w:rsidR="00E039C0">
        <w:rPr>
          <w:rFonts w:ascii="HG丸ｺﾞｼｯｸM-PRO" w:eastAsia="HG丸ｺﾞｼｯｸM-PRO" w:hAnsi="TimesNewRoman" w:cs="TimesNewRoman" w:hint="eastAsia"/>
          <w:kern w:val="0"/>
          <w:sz w:val="18"/>
          <w:szCs w:val="18"/>
        </w:rPr>
        <w:t>・・・・・・</w:t>
      </w:r>
      <w:r w:rsidR="00C3770B">
        <w:rPr>
          <w:rFonts w:ascii="HG丸ｺﾞｼｯｸM-PRO" w:eastAsia="HG丸ｺﾞｼｯｸM-PRO" w:hAnsi="TimesNewRoman" w:cs="TimesNewRoman" w:hint="eastAsia"/>
          <w:kern w:val="0"/>
          <w:sz w:val="18"/>
          <w:szCs w:val="18"/>
        </w:rPr>
        <w:t>・・・・・・・・・・・・・・・・・・・・</w:t>
      </w:r>
      <w:r w:rsidR="00FE10D4">
        <w:rPr>
          <w:rFonts w:ascii="HG丸ｺﾞｼｯｸM-PRO" w:eastAsia="HG丸ｺﾞｼｯｸM-PRO" w:hAnsi="TimesNewRoman" w:cs="TimesNewRoman" w:hint="eastAsia"/>
          <w:kern w:val="0"/>
          <w:sz w:val="18"/>
          <w:szCs w:val="18"/>
        </w:rPr>
        <w:t xml:space="preserve"> 29</w:t>
      </w:r>
      <w:r w:rsidRPr="009170EF">
        <w:rPr>
          <w:rFonts w:ascii="HG丸ｺﾞｼｯｸM-PRO" w:eastAsia="HG丸ｺﾞｼｯｸM-PRO" w:hAnsi="TimesNewRoman" w:cs="TimesNewRoman" w:hint="eastAsia"/>
          <w:kern w:val="0"/>
          <w:sz w:val="18"/>
          <w:szCs w:val="18"/>
        </w:rPr>
        <w:t>6</w:t>
      </w:r>
      <w:r w:rsidRPr="009170EF">
        <w:rPr>
          <w:rFonts w:ascii="HG丸ｺﾞｼｯｸM-PRO" w:eastAsia="HG丸ｺﾞｼｯｸM-PRO" w:cs="MS-Mincho" w:hint="eastAsia"/>
          <w:kern w:val="0"/>
          <w:sz w:val="18"/>
          <w:szCs w:val="18"/>
        </w:rPr>
        <w:t>）</w:t>
      </w:r>
    </w:p>
    <w:p w:rsidR="009170EF" w:rsidRPr="009170EF" w:rsidRDefault="009170EF" w:rsidP="00C3770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２－６－４ 根固めブロック工</w:t>
      </w:r>
      <w:r w:rsidR="00E039C0">
        <w:rPr>
          <w:rFonts w:ascii="HG丸ｺﾞｼｯｸM-PRO" w:eastAsia="HG丸ｺﾞｼｯｸM-PRO" w:cs="MS-Mincho" w:hint="eastAsia"/>
          <w:kern w:val="0"/>
          <w:szCs w:val="21"/>
        </w:rPr>
        <w:t>・・・・・・・・・・</w:t>
      </w:r>
      <w:r w:rsidR="00C3770B">
        <w:rPr>
          <w:rFonts w:ascii="HG丸ｺﾞｼｯｸM-PRO" w:eastAsia="HG丸ｺﾞｼｯｸM-PRO" w:cs="MS-Mincho" w:hint="eastAsia"/>
          <w:kern w:val="0"/>
          <w:szCs w:val="21"/>
        </w:rPr>
        <w:t xml:space="preserve">・・・・・・・・・・・・ </w:t>
      </w:r>
      <w:r w:rsidR="00FE10D4">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FE10D4">
        <w:rPr>
          <w:rFonts w:ascii="HG丸ｺﾞｼｯｸM-PRO" w:eastAsia="HG丸ｺﾞｼｯｸM-PRO" w:cs="MS-Mincho" w:hint="eastAsia"/>
          <w:kern w:val="0"/>
          <w:szCs w:val="21"/>
        </w:rPr>
        <w:t>04</w:t>
      </w:r>
    </w:p>
    <w:p w:rsidR="009170EF" w:rsidRPr="009170EF" w:rsidRDefault="009170EF" w:rsidP="00C3770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（参照：第３編２－３－17根固めブロック工</w:t>
      </w:r>
      <w:r w:rsidR="00C3770B">
        <w:rPr>
          <w:rFonts w:ascii="HG丸ｺﾞｼｯｸM-PRO" w:eastAsia="HG丸ｺﾞｼｯｸM-PRO" w:hAnsi="TimesNewRoman" w:cs="TimesNewRoman" w:hint="eastAsia"/>
          <w:kern w:val="0"/>
          <w:sz w:val="18"/>
          <w:szCs w:val="18"/>
        </w:rPr>
        <w:t xml:space="preserve">・・・・・・・・・・・・・・・・・・・・・ </w:t>
      </w:r>
      <w:r w:rsidR="00FE10D4">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FE10D4">
        <w:rPr>
          <w:rFonts w:ascii="HG丸ｺﾞｼｯｸM-PRO" w:eastAsia="HG丸ｺﾞｼｯｸM-PRO" w:hAnsi="TimesNewRoman" w:cs="TimesNewRoman" w:hint="eastAsia"/>
          <w:kern w:val="0"/>
          <w:sz w:val="18"/>
          <w:szCs w:val="18"/>
        </w:rPr>
        <w:t>00</w:t>
      </w:r>
      <w:r w:rsidRPr="009170EF">
        <w:rPr>
          <w:rFonts w:ascii="HG丸ｺﾞｼｯｸM-PRO" w:eastAsia="HG丸ｺﾞｼｯｸM-PRO" w:cs="MS-Mincho" w:hint="eastAsia"/>
          <w:kern w:val="0"/>
          <w:sz w:val="18"/>
          <w:szCs w:val="18"/>
        </w:rPr>
        <w:t>）</w:t>
      </w:r>
    </w:p>
    <w:p w:rsidR="009170EF" w:rsidRPr="009170EF" w:rsidRDefault="009170EF" w:rsidP="00C3770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２－６－５ 間詰工</w:t>
      </w:r>
      <w:r w:rsidR="00E039C0">
        <w:rPr>
          <w:rFonts w:ascii="HG丸ｺﾞｼｯｸM-PRO" w:eastAsia="HG丸ｺﾞｼｯｸM-PRO" w:cs="MS-Mincho" w:hint="eastAsia"/>
          <w:kern w:val="0"/>
          <w:szCs w:val="21"/>
        </w:rPr>
        <w:t>・・・・・・・・・・・・・・・・・・・・</w:t>
      </w:r>
      <w:r w:rsidR="00C3770B">
        <w:rPr>
          <w:rFonts w:ascii="HG丸ｺﾞｼｯｸM-PRO" w:eastAsia="HG丸ｺﾞｼｯｸM-PRO" w:cs="MS-Mincho" w:hint="eastAsia"/>
          <w:kern w:val="0"/>
          <w:szCs w:val="21"/>
        </w:rPr>
        <w:t xml:space="preserve">・・・・・・・ </w:t>
      </w:r>
      <w:r w:rsidR="00FE10D4">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FE10D4">
        <w:rPr>
          <w:rFonts w:ascii="HG丸ｺﾞｼｯｸM-PRO" w:eastAsia="HG丸ｺﾞｼｯｸM-PRO" w:cs="MS-Mincho" w:hint="eastAsia"/>
          <w:kern w:val="0"/>
          <w:szCs w:val="21"/>
        </w:rPr>
        <w:t>04</w:t>
      </w:r>
    </w:p>
    <w:p w:rsidR="009170EF" w:rsidRPr="009170EF" w:rsidRDefault="009170EF" w:rsidP="00C3770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（参照：第８編１－８－７間詰工</w:t>
      </w:r>
      <w:r w:rsidR="00E039C0">
        <w:rPr>
          <w:rFonts w:ascii="HG丸ｺﾞｼｯｸM-PRO" w:eastAsia="HG丸ｺﾞｼｯｸM-PRO" w:hAnsi="TimesNewRoman" w:cs="TimesNewRoman" w:hint="eastAsia"/>
          <w:kern w:val="0"/>
          <w:sz w:val="18"/>
          <w:szCs w:val="18"/>
        </w:rPr>
        <w:t>・・・・・・・・・・</w:t>
      </w:r>
      <w:r w:rsidR="00C3770B">
        <w:rPr>
          <w:rFonts w:ascii="HG丸ｺﾞｼｯｸM-PRO" w:eastAsia="HG丸ｺﾞｼｯｸM-PRO" w:hAnsi="TimesNewRoman" w:cs="TimesNewRoman" w:hint="eastAsia"/>
          <w:kern w:val="0"/>
          <w:sz w:val="18"/>
          <w:szCs w:val="18"/>
        </w:rPr>
        <w:t>・・・・・・・・・・・・・・・・・</w:t>
      </w:r>
      <w:r w:rsidR="00FE10D4">
        <w:rPr>
          <w:rFonts w:ascii="HG丸ｺﾞｼｯｸM-PRO" w:eastAsia="HG丸ｺﾞｼｯｸM-PRO" w:hAnsi="TimesNewRoman" w:cs="TimesNewRoman" w:hint="eastAsia"/>
          <w:kern w:val="0"/>
          <w:sz w:val="18"/>
          <w:szCs w:val="18"/>
        </w:rPr>
        <w:t xml:space="preserve"> 29</w:t>
      </w:r>
      <w:r w:rsidRPr="009170EF">
        <w:rPr>
          <w:rFonts w:ascii="HG丸ｺﾞｼｯｸM-PRO" w:eastAsia="HG丸ｺﾞｼｯｸM-PRO" w:hAnsi="TimesNewRoman" w:cs="TimesNewRoman" w:hint="eastAsia"/>
          <w:kern w:val="0"/>
          <w:sz w:val="18"/>
          <w:szCs w:val="18"/>
        </w:rPr>
        <w:t>7</w:t>
      </w:r>
      <w:r w:rsidRPr="009170EF">
        <w:rPr>
          <w:rFonts w:ascii="HG丸ｺﾞｼｯｸM-PRO" w:eastAsia="HG丸ｺﾞｼｯｸM-PRO" w:cs="MS-Mincho" w:hint="eastAsia"/>
          <w:kern w:val="0"/>
          <w:sz w:val="18"/>
          <w:szCs w:val="18"/>
        </w:rPr>
        <w:t>）</w:t>
      </w:r>
    </w:p>
    <w:p w:rsidR="009170EF" w:rsidRPr="009170EF" w:rsidRDefault="009170EF" w:rsidP="00C3770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２－６－６ 捨石工</w:t>
      </w:r>
      <w:r w:rsidR="00E039C0">
        <w:rPr>
          <w:rFonts w:ascii="HG丸ｺﾞｼｯｸM-PRO" w:eastAsia="HG丸ｺﾞｼｯｸM-PRO" w:cs="MS-Mincho" w:hint="eastAsia"/>
          <w:kern w:val="0"/>
          <w:szCs w:val="21"/>
        </w:rPr>
        <w:t>・・・・・・・・・・・・・・・・・・・・・・・・・・・</w:t>
      </w:r>
      <w:r w:rsidR="00C3770B">
        <w:rPr>
          <w:rFonts w:ascii="HG丸ｺﾞｼｯｸM-PRO" w:eastAsia="HG丸ｺﾞｼｯｸM-PRO" w:cs="MS-Mincho" w:hint="eastAsia"/>
          <w:kern w:val="0"/>
          <w:szCs w:val="21"/>
        </w:rPr>
        <w:t xml:space="preserve"> </w:t>
      </w:r>
      <w:r w:rsidR="00FE10D4">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FE10D4">
        <w:rPr>
          <w:rFonts w:ascii="HG丸ｺﾞｼｯｸM-PRO" w:eastAsia="HG丸ｺﾞｼｯｸM-PRO" w:cs="MS-Mincho" w:hint="eastAsia"/>
          <w:kern w:val="0"/>
          <w:szCs w:val="21"/>
        </w:rPr>
        <w:t>04</w:t>
      </w:r>
    </w:p>
    <w:p w:rsidR="009170EF" w:rsidRPr="009170EF" w:rsidRDefault="009170EF" w:rsidP="00C3770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（参照：第３編２－３－19捨石工</w:t>
      </w:r>
      <w:r w:rsidR="00E039C0">
        <w:rPr>
          <w:rFonts w:ascii="HG丸ｺﾞｼｯｸM-PRO" w:eastAsia="HG丸ｺﾞｼｯｸM-PRO" w:hAnsi="TimesNewRoman" w:cs="TimesNewRoman" w:hint="eastAsia"/>
          <w:kern w:val="0"/>
          <w:sz w:val="18"/>
          <w:szCs w:val="18"/>
        </w:rPr>
        <w:t>・・・・・・・・・・</w:t>
      </w:r>
      <w:r w:rsidR="00C3770B">
        <w:rPr>
          <w:rFonts w:ascii="HG丸ｺﾞｼｯｸM-PRO" w:eastAsia="HG丸ｺﾞｼｯｸM-PRO" w:hAnsi="TimesNewRoman" w:cs="TimesNewRoman" w:hint="eastAsia"/>
          <w:kern w:val="0"/>
          <w:sz w:val="18"/>
          <w:szCs w:val="18"/>
        </w:rPr>
        <w:t xml:space="preserve">・・・・・・・・・・・・・・・・ </w:t>
      </w:r>
      <w:r w:rsidR="00FE10D4">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FE10D4">
        <w:rPr>
          <w:rFonts w:ascii="HG丸ｺﾞｼｯｸM-PRO" w:eastAsia="HG丸ｺﾞｼｯｸM-PRO" w:hAnsi="TimesNewRoman" w:cs="TimesNewRoman" w:hint="eastAsia"/>
          <w:kern w:val="0"/>
          <w:sz w:val="18"/>
          <w:szCs w:val="18"/>
        </w:rPr>
        <w:t>0</w:t>
      </w:r>
      <w:r w:rsidRPr="009170EF">
        <w:rPr>
          <w:rFonts w:ascii="HG丸ｺﾞｼｯｸM-PRO" w:eastAsia="HG丸ｺﾞｼｯｸM-PRO" w:hAnsi="TimesNewRoman" w:cs="TimesNewRoman" w:hint="eastAsia"/>
          <w:kern w:val="0"/>
          <w:sz w:val="18"/>
          <w:szCs w:val="18"/>
        </w:rPr>
        <w:t>1</w:t>
      </w:r>
      <w:r w:rsidRPr="009170EF">
        <w:rPr>
          <w:rFonts w:ascii="HG丸ｺﾞｼｯｸM-PRO" w:eastAsia="HG丸ｺﾞｼｯｸM-PRO" w:cs="MS-Mincho" w:hint="eastAsia"/>
          <w:kern w:val="0"/>
          <w:sz w:val="18"/>
          <w:szCs w:val="18"/>
        </w:rPr>
        <w:t>）</w:t>
      </w:r>
    </w:p>
    <w:p w:rsidR="009170EF" w:rsidRPr="009170EF" w:rsidRDefault="009170EF" w:rsidP="00C3770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２－６－７ かご工</w:t>
      </w:r>
      <w:r w:rsidR="00E039C0">
        <w:rPr>
          <w:rFonts w:ascii="HG丸ｺﾞｼｯｸM-PRO" w:eastAsia="HG丸ｺﾞｼｯｸM-PRO" w:cs="MS-Mincho" w:hint="eastAsia"/>
          <w:kern w:val="0"/>
          <w:szCs w:val="21"/>
        </w:rPr>
        <w:t>・・・・・・・・・・・・・・・・・・・・</w:t>
      </w:r>
      <w:r w:rsidR="00C3770B">
        <w:rPr>
          <w:rFonts w:ascii="HG丸ｺﾞｼｯｸM-PRO" w:eastAsia="HG丸ｺﾞｼｯｸM-PRO" w:cs="MS-Mincho" w:hint="eastAsia"/>
          <w:kern w:val="0"/>
          <w:szCs w:val="21"/>
        </w:rPr>
        <w:t xml:space="preserve">・・・・・・・ </w:t>
      </w:r>
      <w:r w:rsidR="00FE10D4">
        <w:rPr>
          <w:rFonts w:ascii="HG丸ｺﾞｼｯｸM-PRO" w:eastAsia="HG丸ｺﾞｼｯｸM-PRO" w:cs="MS-Mincho" w:hint="eastAsia"/>
          <w:kern w:val="0"/>
          <w:szCs w:val="21"/>
        </w:rPr>
        <w:t xml:space="preserve"> 304</w:t>
      </w:r>
    </w:p>
    <w:p w:rsidR="009170EF" w:rsidRPr="009170EF" w:rsidRDefault="009170EF" w:rsidP="00C3770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（参照：第３編２－14－７かご工</w:t>
      </w:r>
      <w:r w:rsidR="00E039C0">
        <w:rPr>
          <w:rFonts w:ascii="HG丸ｺﾞｼｯｸM-PRO" w:eastAsia="HG丸ｺﾞｼｯｸM-PRO" w:hAnsi="TimesNewRoman" w:cs="TimesNewRoman" w:hint="eastAsia"/>
          <w:kern w:val="0"/>
          <w:sz w:val="18"/>
          <w:szCs w:val="18"/>
        </w:rPr>
        <w:t>・・・・・・・・・・・・・・・・・・・・・・・・・・</w:t>
      </w:r>
      <w:r w:rsidR="00C3770B">
        <w:rPr>
          <w:rFonts w:ascii="HG丸ｺﾞｼｯｸM-PRO" w:eastAsia="HG丸ｺﾞｼｯｸM-PRO" w:hAnsi="TimesNewRoman" w:cs="TimesNewRoman" w:hint="eastAsia"/>
          <w:kern w:val="0"/>
          <w:sz w:val="18"/>
          <w:szCs w:val="18"/>
        </w:rPr>
        <w:t xml:space="preserve"> </w:t>
      </w:r>
      <w:r w:rsidR="00FE10D4">
        <w:rPr>
          <w:rFonts w:ascii="HG丸ｺﾞｼｯｸM-PRO" w:eastAsia="HG丸ｺﾞｼｯｸM-PRO" w:hAnsi="TimesNewRoman" w:cs="TimesNewRoman" w:hint="eastAsia"/>
          <w:kern w:val="0"/>
          <w:sz w:val="18"/>
          <w:szCs w:val="18"/>
        </w:rPr>
        <w:t xml:space="preserve"> 194</w:t>
      </w:r>
      <w:r w:rsidRPr="009170EF">
        <w:rPr>
          <w:rFonts w:ascii="HG丸ｺﾞｼｯｸM-PRO" w:eastAsia="HG丸ｺﾞｼｯｸM-PRO" w:cs="MS-Mincho" w:hint="eastAsia"/>
          <w:kern w:val="0"/>
          <w:sz w:val="18"/>
          <w:szCs w:val="18"/>
        </w:rPr>
        <w:t>）</w:t>
      </w:r>
    </w:p>
    <w:p w:rsidR="009170EF" w:rsidRPr="009170EF" w:rsidRDefault="009170EF" w:rsidP="00C3770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２－６－８ 元付工</w:t>
      </w:r>
      <w:r w:rsidR="00E039C0">
        <w:rPr>
          <w:rFonts w:ascii="HG丸ｺﾞｼｯｸM-PRO" w:eastAsia="HG丸ｺﾞｼｯｸM-PRO" w:cs="MS-Mincho" w:hint="eastAsia"/>
          <w:kern w:val="0"/>
          <w:szCs w:val="21"/>
        </w:rPr>
        <w:t>・・・・・・・・・・・・・・・・・・・・</w:t>
      </w:r>
      <w:r w:rsidR="00C3770B">
        <w:rPr>
          <w:rFonts w:ascii="HG丸ｺﾞｼｯｸM-PRO" w:eastAsia="HG丸ｺﾞｼｯｸM-PRO" w:cs="MS-Mincho" w:hint="eastAsia"/>
          <w:kern w:val="0"/>
          <w:szCs w:val="21"/>
        </w:rPr>
        <w:t xml:space="preserve">・・・・・・・ </w:t>
      </w:r>
      <w:r w:rsidR="00FE10D4">
        <w:rPr>
          <w:rFonts w:ascii="HG丸ｺﾞｼｯｸM-PRO" w:eastAsia="HG丸ｺﾞｼｯｸM-PRO" w:cs="MS-Mincho" w:hint="eastAsia"/>
          <w:kern w:val="0"/>
          <w:szCs w:val="21"/>
        </w:rPr>
        <w:t xml:space="preserve"> 304</w:t>
      </w:r>
    </w:p>
    <w:p w:rsidR="009170EF" w:rsidRPr="009170EF" w:rsidRDefault="009170EF" w:rsidP="00C3770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（参照：第１編３章無筋・鉄筋コンクリート</w:t>
      </w:r>
      <w:r w:rsidR="00C3770B">
        <w:rPr>
          <w:rFonts w:ascii="HG丸ｺﾞｼｯｸM-PRO" w:eastAsia="HG丸ｺﾞｼｯｸM-PRO" w:hAnsi="TimesNewRoman" w:cs="TimesNewRoman" w:hint="eastAsia"/>
          <w:kern w:val="0"/>
          <w:sz w:val="18"/>
          <w:szCs w:val="18"/>
        </w:rPr>
        <w:t xml:space="preserve">・・・・・・・・・・・・・・・・・・・・・・ </w:t>
      </w:r>
      <w:r w:rsidR="00FE10D4">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3</w:t>
      </w:r>
      <w:r w:rsidR="00FE10D4">
        <w:rPr>
          <w:rFonts w:ascii="HG丸ｺﾞｼｯｸM-PRO" w:eastAsia="HG丸ｺﾞｼｯｸM-PRO" w:hAnsi="TimesNewRoman" w:cs="TimesNewRoman" w:hint="eastAsia"/>
          <w:kern w:val="0"/>
          <w:sz w:val="18"/>
          <w:szCs w:val="18"/>
        </w:rPr>
        <w:t>3</w:t>
      </w:r>
      <w:r w:rsidRPr="009170EF">
        <w:rPr>
          <w:rFonts w:ascii="HG丸ｺﾞｼｯｸM-PRO" w:eastAsia="HG丸ｺﾞｼｯｸM-PRO" w:cs="MS-Mincho" w:hint="eastAsia"/>
          <w:kern w:val="0"/>
          <w:sz w:val="18"/>
          <w:szCs w:val="18"/>
        </w:rPr>
        <w:t>）</w:t>
      </w:r>
    </w:p>
    <w:p w:rsidR="009170EF" w:rsidRPr="009170EF" w:rsidRDefault="009170EF" w:rsidP="00C3770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第７節 流路付属物設置工</w:t>
      </w:r>
      <w:r w:rsidR="00E039C0">
        <w:rPr>
          <w:rFonts w:ascii="HG丸ｺﾞｼｯｸM-PRO" w:eastAsia="HG丸ｺﾞｼｯｸM-PRO" w:cs="Century" w:hint="eastAsia"/>
          <w:kern w:val="0"/>
          <w:szCs w:val="21"/>
        </w:rPr>
        <w:t>・・・・・・・・・・・・・・・・・・・・・・・・・</w:t>
      </w:r>
      <w:r w:rsidR="00C3770B">
        <w:rPr>
          <w:rFonts w:ascii="HG丸ｺﾞｼｯｸM-PRO" w:eastAsia="HG丸ｺﾞｼｯｸM-PRO" w:cs="Century" w:hint="eastAsia"/>
          <w:kern w:val="0"/>
          <w:szCs w:val="21"/>
        </w:rPr>
        <w:t xml:space="preserve"> </w:t>
      </w:r>
      <w:r w:rsidR="00A032EE">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3</w:t>
      </w:r>
      <w:r w:rsidR="00A032EE">
        <w:rPr>
          <w:rFonts w:ascii="HG丸ｺﾞｼｯｸM-PRO" w:eastAsia="HG丸ｺﾞｼｯｸM-PRO" w:cs="Century" w:hint="eastAsia"/>
          <w:kern w:val="0"/>
          <w:szCs w:val="21"/>
        </w:rPr>
        <w:t>04</w:t>
      </w:r>
    </w:p>
    <w:p w:rsidR="009170EF" w:rsidRPr="009170EF" w:rsidRDefault="009170EF" w:rsidP="00C3770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２－７－１ 一般事項</w:t>
      </w:r>
      <w:r w:rsidR="00E039C0">
        <w:rPr>
          <w:rFonts w:ascii="HG丸ｺﾞｼｯｸM-PRO" w:eastAsia="HG丸ｺﾞｼｯｸM-PRO" w:cs="MS-Mincho" w:hint="eastAsia"/>
          <w:kern w:val="0"/>
          <w:szCs w:val="21"/>
        </w:rPr>
        <w:t>・・・・・・・・・・・・・・・・・・</w:t>
      </w:r>
      <w:r w:rsidR="00C3770B">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A032EE">
        <w:rPr>
          <w:rFonts w:ascii="HG丸ｺﾞｼｯｸM-PRO" w:eastAsia="HG丸ｺﾞｼｯｸM-PRO" w:cs="MS-Mincho" w:hint="eastAsia"/>
          <w:kern w:val="0"/>
          <w:szCs w:val="21"/>
        </w:rPr>
        <w:t>04</w:t>
      </w:r>
    </w:p>
    <w:p w:rsidR="009170EF" w:rsidRPr="009170EF" w:rsidRDefault="009170EF" w:rsidP="00C3770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２－７－２ 階段工</w:t>
      </w:r>
      <w:r w:rsidR="00E039C0">
        <w:rPr>
          <w:rFonts w:ascii="HG丸ｺﾞｼｯｸM-PRO" w:eastAsia="HG丸ｺﾞｼｯｸM-PRO" w:cs="MS-Mincho" w:hint="eastAsia"/>
          <w:kern w:val="0"/>
          <w:szCs w:val="21"/>
        </w:rPr>
        <w:t>・・・・・・・・・・・・・・・・・・・・</w:t>
      </w:r>
      <w:r w:rsidR="00C3770B">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305</w:t>
      </w:r>
    </w:p>
    <w:p w:rsidR="009170EF" w:rsidRPr="009170EF" w:rsidRDefault="009170EF" w:rsidP="00C3770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（参照：第３編２－３－22階段工</w:t>
      </w:r>
      <w:r w:rsidR="00E039C0">
        <w:rPr>
          <w:rFonts w:ascii="HG丸ｺﾞｼｯｸM-PRO" w:eastAsia="HG丸ｺﾞｼｯｸM-PRO" w:hAnsi="TimesNewRoman" w:cs="TimesNewRoman" w:hint="eastAsia"/>
          <w:kern w:val="0"/>
          <w:sz w:val="18"/>
          <w:szCs w:val="18"/>
        </w:rPr>
        <w:t>・・・・・・・・・・</w:t>
      </w:r>
      <w:r w:rsidR="00C3770B">
        <w:rPr>
          <w:rFonts w:ascii="HG丸ｺﾞｼｯｸM-PRO" w:eastAsia="HG丸ｺﾞｼｯｸM-PRO" w:hAnsi="TimesNewRoman" w:cs="TimesNewRoman" w:hint="eastAsia"/>
          <w:kern w:val="0"/>
          <w:sz w:val="18"/>
          <w:szCs w:val="18"/>
        </w:rPr>
        <w:t xml:space="preserve">・・・・・・・・・・・・・・・・ </w:t>
      </w:r>
      <w:r w:rsidR="00A032EE">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A032EE">
        <w:rPr>
          <w:rFonts w:ascii="HG丸ｺﾞｼｯｸM-PRO" w:eastAsia="HG丸ｺﾞｼｯｸM-PRO" w:hAnsi="TimesNewRoman" w:cs="TimesNewRoman" w:hint="eastAsia"/>
          <w:kern w:val="0"/>
          <w:sz w:val="18"/>
          <w:szCs w:val="18"/>
        </w:rPr>
        <w:t>0</w:t>
      </w:r>
      <w:r w:rsidRPr="009170EF">
        <w:rPr>
          <w:rFonts w:ascii="HG丸ｺﾞｼｯｸM-PRO" w:eastAsia="HG丸ｺﾞｼｯｸM-PRO" w:hAnsi="TimesNewRoman" w:cs="TimesNewRoman" w:hint="eastAsia"/>
          <w:kern w:val="0"/>
          <w:sz w:val="18"/>
          <w:szCs w:val="18"/>
        </w:rPr>
        <w:t>2</w:t>
      </w:r>
      <w:r w:rsidRPr="009170EF">
        <w:rPr>
          <w:rFonts w:ascii="HG丸ｺﾞｼｯｸM-PRO" w:eastAsia="HG丸ｺﾞｼｯｸM-PRO" w:cs="MS-Mincho" w:hint="eastAsia"/>
          <w:kern w:val="0"/>
          <w:sz w:val="18"/>
          <w:szCs w:val="18"/>
        </w:rPr>
        <w:t>）</w:t>
      </w:r>
    </w:p>
    <w:p w:rsidR="009170EF" w:rsidRPr="009170EF" w:rsidRDefault="009170EF" w:rsidP="00C3770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２－７－３ 防止柵工</w:t>
      </w:r>
      <w:r w:rsidR="00E039C0">
        <w:rPr>
          <w:rFonts w:ascii="HG丸ｺﾞｼｯｸM-PRO" w:eastAsia="HG丸ｺﾞｼｯｸM-PRO" w:cs="MS-Mincho" w:hint="eastAsia"/>
          <w:kern w:val="0"/>
          <w:szCs w:val="21"/>
        </w:rPr>
        <w:t>・・・・・・・・・・・・・・・・・・</w:t>
      </w:r>
      <w:r w:rsidR="00C3770B">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305</w:t>
      </w:r>
    </w:p>
    <w:p w:rsidR="009170EF" w:rsidRPr="009170EF" w:rsidRDefault="009170EF" w:rsidP="00C3770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（参照：第３編２－３－７防止柵工</w:t>
      </w:r>
      <w:r w:rsidR="00E039C0">
        <w:rPr>
          <w:rFonts w:ascii="HG丸ｺﾞｼｯｸM-PRO" w:eastAsia="HG丸ｺﾞｼｯｸM-PRO" w:hAnsi="TimesNewRoman" w:cs="TimesNewRoman" w:hint="eastAsia"/>
          <w:kern w:val="0"/>
          <w:sz w:val="18"/>
          <w:szCs w:val="18"/>
        </w:rPr>
        <w:t>・・・・・・</w:t>
      </w:r>
      <w:r w:rsidR="00C3770B">
        <w:rPr>
          <w:rFonts w:ascii="HG丸ｺﾞｼｯｸM-PRO" w:eastAsia="HG丸ｺﾞｼｯｸM-PRO" w:hAnsi="TimesNewRoman" w:cs="TimesNewRoman" w:hint="eastAsia"/>
          <w:kern w:val="0"/>
          <w:sz w:val="18"/>
          <w:szCs w:val="18"/>
        </w:rPr>
        <w:t>・・・・・・・・・・・・・・・・・・・・</w:t>
      </w:r>
      <w:r w:rsidR="00A032EE">
        <w:rPr>
          <w:rFonts w:ascii="HG丸ｺﾞｼｯｸM-PRO" w:eastAsia="HG丸ｺﾞｼｯｸM-PRO" w:hAnsi="TimesNewRoman" w:cs="TimesNewRoman" w:hint="eastAsia"/>
          <w:kern w:val="0"/>
          <w:sz w:val="18"/>
          <w:szCs w:val="18"/>
        </w:rPr>
        <w:t xml:space="preserve">   94</w:t>
      </w:r>
      <w:r w:rsidRPr="009170EF">
        <w:rPr>
          <w:rFonts w:ascii="HG丸ｺﾞｼｯｸM-PRO" w:eastAsia="HG丸ｺﾞｼｯｸM-PRO" w:cs="MS-Mincho" w:hint="eastAsia"/>
          <w:kern w:val="0"/>
          <w:sz w:val="18"/>
          <w:szCs w:val="18"/>
        </w:rPr>
        <w:t>）</w:t>
      </w:r>
    </w:p>
    <w:p w:rsidR="009170EF" w:rsidRPr="009170EF" w:rsidRDefault="009170EF" w:rsidP="00C3770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２－７－４ 境界工</w:t>
      </w:r>
      <w:r w:rsidR="00E039C0">
        <w:rPr>
          <w:rFonts w:ascii="HG丸ｺﾞｼｯｸM-PRO" w:eastAsia="HG丸ｺﾞｼｯｸM-PRO" w:cs="MS-Mincho" w:hint="eastAsia"/>
          <w:kern w:val="0"/>
          <w:szCs w:val="21"/>
        </w:rPr>
        <w:t>・・・・・・・・・・・・・・・・・・・・</w:t>
      </w:r>
      <w:r w:rsidR="00C3770B">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305</w:t>
      </w:r>
    </w:p>
    <w:p w:rsidR="009170EF" w:rsidRPr="009170EF" w:rsidRDefault="009170EF" w:rsidP="00C3770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（参照：第８編１－11－４境界工</w:t>
      </w:r>
      <w:r w:rsidR="00E039C0">
        <w:rPr>
          <w:rFonts w:ascii="HG丸ｺﾞｼｯｸM-PRO" w:eastAsia="HG丸ｺﾞｼｯｸM-PRO" w:hAnsi="TimesNewRoman" w:cs="TimesNewRoman" w:hint="eastAsia"/>
          <w:kern w:val="0"/>
          <w:sz w:val="18"/>
          <w:szCs w:val="18"/>
        </w:rPr>
        <w:t>・・・・・・・・・・・・・・・・・・・・・・・・・・</w:t>
      </w:r>
      <w:r w:rsidR="00C3770B">
        <w:rPr>
          <w:rFonts w:ascii="HG丸ｺﾞｼｯｸM-PRO" w:eastAsia="HG丸ｺﾞｼｯｸM-PRO" w:hAnsi="TimesNewRoman" w:cs="TimesNewRoman" w:hint="eastAsia"/>
          <w:kern w:val="0"/>
          <w:sz w:val="18"/>
          <w:szCs w:val="18"/>
        </w:rPr>
        <w:t xml:space="preserve"> </w:t>
      </w:r>
      <w:r w:rsidR="00A032EE">
        <w:rPr>
          <w:rFonts w:ascii="HG丸ｺﾞｼｯｸM-PRO" w:eastAsia="HG丸ｺﾞｼｯｸM-PRO" w:hAnsi="TimesNewRoman" w:cs="TimesNewRoman" w:hint="eastAsia"/>
          <w:kern w:val="0"/>
          <w:sz w:val="18"/>
          <w:szCs w:val="18"/>
        </w:rPr>
        <w:t xml:space="preserve"> 29</w:t>
      </w:r>
      <w:r w:rsidRPr="009170EF">
        <w:rPr>
          <w:rFonts w:ascii="HG丸ｺﾞｼｯｸM-PRO" w:eastAsia="HG丸ｺﾞｼｯｸM-PRO" w:hAnsi="TimesNewRoman" w:cs="TimesNewRoman" w:hint="eastAsia"/>
          <w:kern w:val="0"/>
          <w:sz w:val="18"/>
          <w:szCs w:val="18"/>
        </w:rPr>
        <w:t>9</w:t>
      </w:r>
      <w:r w:rsidRPr="009170EF">
        <w:rPr>
          <w:rFonts w:ascii="HG丸ｺﾞｼｯｸM-PRO" w:eastAsia="HG丸ｺﾞｼｯｸM-PRO" w:cs="MS-Mincho" w:hint="eastAsia"/>
          <w:kern w:val="0"/>
          <w:sz w:val="18"/>
          <w:szCs w:val="18"/>
        </w:rPr>
        <w:t>）</w:t>
      </w:r>
    </w:p>
    <w:p w:rsidR="009170EF" w:rsidRPr="00C3770B" w:rsidRDefault="009170EF" w:rsidP="00C3770B">
      <w:pPr>
        <w:autoSpaceDE w:val="0"/>
        <w:autoSpaceDN w:val="0"/>
        <w:adjustRightInd w:val="0"/>
        <w:ind w:firstLineChars="200" w:firstLine="442"/>
        <w:jc w:val="left"/>
        <w:rPr>
          <w:rFonts w:ascii="HG丸ｺﾞｼｯｸM-PRO" w:eastAsia="HG丸ｺﾞｼｯｸM-PRO" w:cs="Century"/>
          <w:b/>
          <w:kern w:val="0"/>
          <w:sz w:val="22"/>
          <w:szCs w:val="22"/>
        </w:rPr>
      </w:pPr>
      <w:r w:rsidRPr="00C3770B">
        <w:rPr>
          <w:rFonts w:ascii="HG丸ｺﾞｼｯｸM-PRO" w:eastAsia="HG丸ｺﾞｼｯｸM-PRO" w:cs="MS-Gothic" w:hint="eastAsia"/>
          <w:b/>
          <w:kern w:val="0"/>
          <w:sz w:val="22"/>
          <w:szCs w:val="22"/>
        </w:rPr>
        <w:t>第３章 斜面対策</w:t>
      </w:r>
      <w:r w:rsidR="00E039C0" w:rsidRPr="00C3770B">
        <w:rPr>
          <w:rFonts w:ascii="HG丸ｺﾞｼｯｸM-PRO" w:eastAsia="HG丸ｺﾞｼｯｸM-PRO" w:cs="Century" w:hint="eastAsia"/>
          <w:b/>
          <w:kern w:val="0"/>
          <w:sz w:val="22"/>
          <w:szCs w:val="22"/>
        </w:rPr>
        <w:t>・</w:t>
      </w:r>
      <w:r w:rsidR="00C3770B" w:rsidRPr="00C3770B">
        <w:rPr>
          <w:rFonts w:ascii="HG丸ｺﾞｼｯｸM-PRO" w:eastAsia="HG丸ｺﾞｼｯｸM-PRO" w:cs="Century" w:hint="eastAsia"/>
          <w:b/>
          <w:kern w:val="0"/>
          <w:sz w:val="22"/>
          <w:szCs w:val="22"/>
        </w:rPr>
        <w:t xml:space="preserve">・・・・・・・・・・・・・・・・・・・・・・・・・・・ </w:t>
      </w:r>
      <w:r w:rsidR="00A032EE">
        <w:rPr>
          <w:rFonts w:ascii="HG丸ｺﾞｼｯｸM-PRO" w:eastAsia="HG丸ｺﾞｼｯｸM-PRO" w:cs="Century" w:hint="eastAsia"/>
          <w:b/>
          <w:kern w:val="0"/>
          <w:sz w:val="22"/>
          <w:szCs w:val="22"/>
        </w:rPr>
        <w:t>306</w:t>
      </w:r>
    </w:p>
    <w:p w:rsidR="009170EF" w:rsidRPr="009170EF" w:rsidRDefault="009170EF" w:rsidP="00C3770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A032EE">
        <w:rPr>
          <w:rFonts w:ascii="HG丸ｺﾞｼｯｸM-PRO" w:eastAsia="HG丸ｺﾞｼｯｸM-PRO" w:cs="Century" w:hint="eastAsia"/>
          <w:kern w:val="0"/>
          <w:szCs w:val="21"/>
        </w:rPr>
        <w:t xml:space="preserve"> 306</w:t>
      </w:r>
    </w:p>
    <w:p w:rsidR="009170EF" w:rsidRPr="009170EF" w:rsidRDefault="009170EF" w:rsidP="00C3770B">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C3770B">
        <w:rPr>
          <w:rFonts w:ascii="HG丸ｺﾞｼｯｸM-PRO" w:eastAsia="HG丸ｺﾞｼｯｸM-PRO" w:cs="Century" w:hint="eastAsia"/>
          <w:kern w:val="0"/>
          <w:szCs w:val="21"/>
        </w:rPr>
        <w:t xml:space="preserve">・・・・・ </w:t>
      </w:r>
      <w:r w:rsidR="00A032EE">
        <w:rPr>
          <w:rFonts w:ascii="HG丸ｺﾞｼｯｸM-PRO" w:eastAsia="HG丸ｺﾞｼｯｸM-PRO" w:cs="Century" w:hint="eastAsia"/>
          <w:kern w:val="0"/>
          <w:szCs w:val="21"/>
        </w:rPr>
        <w:t xml:space="preserve"> 306</w:t>
      </w:r>
    </w:p>
    <w:p w:rsidR="009170EF" w:rsidRPr="009170EF" w:rsidRDefault="009170EF" w:rsidP="00C3770B">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軽量盛土工</w:t>
      </w:r>
      <w:r w:rsidR="00C3770B">
        <w:rPr>
          <w:rFonts w:ascii="HG丸ｺﾞｼｯｸM-PRO" w:eastAsia="HG丸ｺﾞｼｯｸM-PRO" w:cs="Century" w:hint="eastAsia"/>
          <w:kern w:val="0"/>
          <w:szCs w:val="21"/>
        </w:rPr>
        <w:t xml:space="preserve">・・・・・・・・・・・・・・・・・・・・・・・・・・・・ </w:t>
      </w:r>
      <w:r w:rsidR="00A032EE">
        <w:rPr>
          <w:rFonts w:ascii="HG丸ｺﾞｼｯｸM-PRO" w:eastAsia="HG丸ｺﾞｼｯｸM-PRO" w:cs="Century" w:hint="eastAsia"/>
          <w:kern w:val="0"/>
          <w:szCs w:val="21"/>
        </w:rPr>
        <w:t xml:space="preserve"> 306</w:t>
      </w:r>
    </w:p>
    <w:p w:rsidR="009170EF" w:rsidRPr="009170EF" w:rsidRDefault="009170EF" w:rsidP="00C3770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３－３－１ 一般事項</w:t>
      </w:r>
      <w:r w:rsidR="00E039C0">
        <w:rPr>
          <w:rFonts w:ascii="HG丸ｺﾞｼｯｸM-PRO" w:eastAsia="HG丸ｺﾞｼｯｸM-PRO" w:cs="MS-Mincho" w:hint="eastAsia"/>
          <w:kern w:val="0"/>
          <w:szCs w:val="21"/>
        </w:rPr>
        <w:t>・・・・・・・・・・・・・・・・・・・・・・</w:t>
      </w:r>
      <w:r w:rsidR="00C3770B">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306</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３－３－２ 軽量盛土工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306</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（参照：第３編２－11－２軽量盛土工</w:t>
      </w:r>
      <w:r w:rsidR="00E039C0">
        <w:rPr>
          <w:rFonts w:ascii="HG丸ｺﾞｼｯｸM-PRO" w:eastAsia="HG丸ｺﾞｼｯｸM-PRO" w:hAnsi="TimesNewRoman" w:cs="TimesNewRoman" w:hint="eastAsia"/>
          <w:kern w:val="0"/>
          <w:sz w:val="18"/>
          <w:szCs w:val="18"/>
        </w:rPr>
        <w:t>・・</w:t>
      </w:r>
      <w:r w:rsidR="00DB0031">
        <w:rPr>
          <w:rFonts w:ascii="HG丸ｺﾞｼｯｸM-PRO" w:eastAsia="HG丸ｺﾞｼｯｸM-PRO" w:hAnsi="TimesNewRoman" w:cs="TimesNewRoman" w:hint="eastAsia"/>
          <w:kern w:val="0"/>
          <w:sz w:val="18"/>
          <w:szCs w:val="18"/>
        </w:rPr>
        <w:t xml:space="preserve">・・・・・・・・・・・・・・・・・・・・・・ </w:t>
      </w:r>
      <w:r w:rsidR="00A032EE">
        <w:rPr>
          <w:rFonts w:ascii="HG丸ｺﾞｼｯｸM-PRO" w:eastAsia="HG丸ｺﾞｼｯｸM-PRO" w:hAnsi="TimesNewRoman" w:cs="TimesNewRoman" w:hint="eastAsia"/>
          <w:kern w:val="0"/>
          <w:sz w:val="18"/>
          <w:szCs w:val="18"/>
        </w:rPr>
        <w:t xml:space="preserve"> 17</w:t>
      </w:r>
      <w:r w:rsidRPr="009170EF">
        <w:rPr>
          <w:rFonts w:ascii="HG丸ｺﾞｼｯｸM-PRO" w:eastAsia="HG丸ｺﾞｼｯｸM-PRO" w:hAnsi="TimesNewRoman" w:cs="TimesNewRoman" w:hint="eastAsia"/>
          <w:kern w:val="0"/>
          <w:sz w:val="18"/>
          <w:szCs w:val="18"/>
        </w:rPr>
        <w:t>2</w:t>
      </w:r>
      <w:r w:rsidRPr="009170EF">
        <w:rPr>
          <w:rFonts w:ascii="HG丸ｺﾞｼｯｸM-PRO" w:eastAsia="HG丸ｺﾞｼｯｸM-PRO" w:cs="MS-Mincho" w:hint="eastAsia"/>
          <w:kern w:val="0"/>
          <w:sz w:val="18"/>
          <w:szCs w:val="18"/>
        </w:rPr>
        <w:t>）</w:t>
      </w:r>
    </w:p>
    <w:p w:rsidR="009170EF" w:rsidRPr="009170EF" w:rsidRDefault="009170EF" w:rsidP="00DB0031">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法面工</w:t>
      </w:r>
      <w:r w:rsidR="00E039C0">
        <w:rPr>
          <w:rFonts w:ascii="HG丸ｺﾞｼｯｸM-PRO" w:eastAsia="HG丸ｺﾞｼｯｸM-PRO" w:cs="Century" w:hint="eastAsia"/>
          <w:kern w:val="0"/>
          <w:szCs w:val="21"/>
        </w:rPr>
        <w:t>・・・・・・・・・・・・・・・・・・・・・・・・・・・・・・</w:t>
      </w:r>
      <w:r w:rsidR="00DB0031">
        <w:rPr>
          <w:rFonts w:ascii="HG丸ｺﾞｼｯｸM-PRO" w:eastAsia="HG丸ｺﾞｼｯｸM-PRO" w:cs="Century" w:hint="eastAsia"/>
          <w:kern w:val="0"/>
          <w:szCs w:val="21"/>
        </w:rPr>
        <w:t xml:space="preserve"> </w:t>
      </w:r>
      <w:r w:rsidR="00A032EE">
        <w:rPr>
          <w:rFonts w:ascii="HG丸ｺﾞｼｯｸM-PRO" w:eastAsia="HG丸ｺﾞｼｯｸM-PRO" w:cs="Century" w:hint="eastAsia"/>
          <w:kern w:val="0"/>
          <w:szCs w:val="21"/>
        </w:rPr>
        <w:t xml:space="preserve"> 306</w:t>
      </w:r>
    </w:p>
    <w:p w:rsidR="009170EF" w:rsidRPr="009170EF" w:rsidRDefault="009170EF" w:rsidP="00DB0031">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３－４－１ 一般事項</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306</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３－４－２ 植生工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307</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（参照：第３編２－14－２植生工</w:t>
      </w:r>
      <w:r w:rsidR="00E039C0">
        <w:rPr>
          <w:rFonts w:ascii="HG丸ｺﾞｼｯｸM-PRO" w:eastAsia="HG丸ｺﾞｼｯｸM-PRO" w:hAnsi="TimesNewRoman" w:cs="TimesNewRoman" w:hint="eastAsia"/>
          <w:kern w:val="0"/>
          <w:sz w:val="18"/>
          <w:szCs w:val="18"/>
        </w:rPr>
        <w:t>・・・・・・・・・・・・・・・・・・・・・・・・・・</w:t>
      </w:r>
      <w:r w:rsidR="00DB0031">
        <w:rPr>
          <w:rFonts w:ascii="HG丸ｺﾞｼｯｸM-PRO" w:eastAsia="HG丸ｺﾞｼｯｸM-PRO" w:hAnsi="TimesNewRoman" w:cs="TimesNewRoman" w:hint="eastAsia"/>
          <w:kern w:val="0"/>
          <w:sz w:val="18"/>
          <w:szCs w:val="18"/>
        </w:rPr>
        <w:t xml:space="preserve"> </w:t>
      </w:r>
      <w:r w:rsidR="00A032EE">
        <w:rPr>
          <w:rFonts w:ascii="HG丸ｺﾞｼｯｸM-PRO" w:eastAsia="HG丸ｺﾞｼｯｸM-PRO" w:hAnsi="TimesNewRoman" w:cs="TimesNewRoman" w:hint="eastAsia"/>
          <w:kern w:val="0"/>
          <w:sz w:val="18"/>
          <w:szCs w:val="18"/>
        </w:rPr>
        <w:t xml:space="preserve"> 190</w:t>
      </w:r>
      <w:r w:rsidRPr="009170EF">
        <w:rPr>
          <w:rFonts w:ascii="HG丸ｺﾞｼｯｸM-PRO" w:eastAsia="HG丸ｺﾞｼｯｸM-PRO" w:cs="MS-Mincho" w:hint="eastAsia"/>
          <w:kern w:val="0"/>
          <w:sz w:val="18"/>
          <w:szCs w:val="18"/>
        </w:rPr>
        <w:t>）</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３－４－３ 吹付工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307</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（参照：第３編２－14－３吹付工</w:t>
      </w:r>
      <w:r w:rsidR="00E039C0">
        <w:rPr>
          <w:rFonts w:ascii="HG丸ｺﾞｼｯｸM-PRO" w:eastAsia="HG丸ｺﾞｼｯｸM-PRO" w:hAnsi="TimesNewRoman" w:cs="TimesNewRoman" w:hint="eastAsia"/>
          <w:kern w:val="0"/>
          <w:sz w:val="18"/>
          <w:szCs w:val="18"/>
        </w:rPr>
        <w:t>・・・・・・・・・・</w:t>
      </w:r>
      <w:r w:rsidR="00DB0031">
        <w:rPr>
          <w:rFonts w:ascii="HG丸ｺﾞｼｯｸM-PRO" w:eastAsia="HG丸ｺﾞｼｯｸM-PRO" w:hAnsi="TimesNewRoman" w:cs="TimesNewRoman" w:hint="eastAsia"/>
          <w:kern w:val="0"/>
          <w:sz w:val="18"/>
          <w:szCs w:val="18"/>
        </w:rPr>
        <w:t xml:space="preserve">・・・・・・・・・・・・・・・・ </w:t>
      </w:r>
      <w:r w:rsidR="00A032EE">
        <w:rPr>
          <w:rFonts w:ascii="HG丸ｺﾞｼｯｸM-PRO" w:eastAsia="HG丸ｺﾞｼｯｸM-PRO" w:hAnsi="TimesNewRoman" w:cs="TimesNewRoman" w:hint="eastAsia"/>
          <w:kern w:val="0"/>
          <w:sz w:val="18"/>
          <w:szCs w:val="18"/>
        </w:rPr>
        <w:t xml:space="preserve"> 191</w:t>
      </w:r>
      <w:r w:rsidRPr="009170EF">
        <w:rPr>
          <w:rFonts w:ascii="HG丸ｺﾞｼｯｸM-PRO" w:eastAsia="HG丸ｺﾞｼｯｸM-PRO" w:cs="MS-Mincho" w:hint="eastAsia"/>
          <w:kern w:val="0"/>
          <w:sz w:val="18"/>
          <w:szCs w:val="18"/>
        </w:rPr>
        <w:t>）</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３－４－４ 法枠工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307</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（参照：第３編２－14－４法枠工</w:t>
      </w:r>
      <w:r w:rsidR="00E039C0">
        <w:rPr>
          <w:rFonts w:ascii="HG丸ｺﾞｼｯｸM-PRO" w:eastAsia="HG丸ｺﾞｼｯｸM-PRO" w:hAnsi="TimesNewRoman" w:cs="TimesNewRoman" w:hint="eastAsia"/>
          <w:kern w:val="0"/>
          <w:sz w:val="18"/>
          <w:szCs w:val="18"/>
        </w:rPr>
        <w:t>・・・・・・・・・・</w:t>
      </w:r>
      <w:r w:rsidR="00DB0031">
        <w:rPr>
          <w:rFonts w:ascii="HG丸ｺﾞｼｯｸM-PRO" w:eastAsia="HG丸ｺﾞｼｯｸM-PRO" w:hAnsi="TimesNewRoman" w:cs="TimesNewRoman" w:hint="eastAsia"/>
          <w:kern w:val="0"/>
          <w:sz w:val="18"/>
          <w:szCs w:val="18"/>
        </w:rPr>
        <w:t xml:space="preserve">・・・・・・・・・・・・・・・・ </w:t>
      </w:r>
      <w:r w:rsidR="00A032EE">
        <w:rPr>
          <w:rFonts w:ascii="HG丸ｺﾞｼｯｸM-PRO" w:eastAsia="HG丸ｺﾞｼｯｸM-PRO" w:hAnsi="TimesNewRoman" w:cs="TimesNewRoman" w:hint="eastAsia"/>
          <w:kern w:val="0"/>
          <w:sz w:val="18"/>
          <w:szCs w:val="18"/>
        </w:rPr>
        <w:t xml:space="preserve"> 192</w:t>
      </w:r>
      <w:r w:rsidRPr="009170EF">
        <w:rPr>
          <w:rFonts w:ascii="HG丸ｺﾞｼｯｸM-PRO" w:eastAsia="HG丸ｺﾞｼｯｸM-PRO" w:cs="MS-Mincho" w:hint="eastAsia"/>
          <w:kern w:val="0"/>
          <w:sz w:val="18"/>
          <w:szCs w:val="18"/>
        </w:rPr>
        <w:t>）</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３－４－５ かご工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307</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（参照：第３編２－14－７かご工</w:t>
      </w:r>
      <w:r w:rsidR="00E039C0">
        <w:rPr>
          <w:rFonts w:ascii="HG丸ｺﾞｼｯｸM-PRO" w:eastAsia="HG丸ｺﾞｼｯｸM-PRO" w:hAnsi="TimesNewRoman" w:cs="TimesNewRoman" w:hint="eastAsia"/>
          <w:kern w:val="0"/>
          <w:sz w:val="18"/>
          <w:szCs w:val="18"/>
        </w:rPr>
        <w:t>・・・・・・・・・・</w:t>
      </w:r>
      <w:r w:rsidR="00DB0031">
        <w:rPr>
          <w:rFonts w:ascii="HG丸ｺﾞｼｯｸM-PRO" w:eastAsia="HG丸ｺﾞｼｯｸM-PRO" w:hAnsi="TimesNewRoman" w:cs="TimesNewRoman" w:hint="eastAsia"/>
          <w:kern w:val="0"/>
          <w:sz w:val="18"/>
          <w:szCs w:val="18"/>
        </w:rPr>
        <w:t xml:space="preserve">・・・・・・・・・・・・・・・・ </w:t>
      </w:r>
      <w:r w:rsidR="00A032EE">
        <w:rPr>
          <w:rFonts w:ascii="HG丸ｺﾞｼｯｸM-PRO" w:eastAsia="HG丸ｺﾞｼｯｸM-PRO" w:hAnsi="TimesNewRoman" w:cs="TimesNewRoman" w:hint="eastAsia"/>
          <w:kern w:val="0"/>
          <w:sz w:val="18"/>
          <w:szCs w:val="18"/>
        </w:rPr>
        <w:t xml:space="preserve"> 194</w:t>
      </w:r>
      <w:r w:rsidRPr="009170EF">
        <w:rPr>
          <w:rFonts w:ascii="HG丸ｺﾞｼｯｸM-PRO" w:eastAsia="HG丸ｺﾞｼｯｸM-PRO" w:cs="MS-Mincho" w:hint="eastAsia"/>
          <w:kern w:val="0"/>
          <w:sz w:val="18"/>
          <w:szCs w:val="18"/>
        </w:rPr>
        <w:t>）</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３－４－６ アンカー工（プレキャストコンクリート板） </w:t>
      </w:r>
      <w:r w:rsidR="00DB0031">
        <w:rPr>
          <w:rFonts w:ascii="HG丸ｺﾞｼｯｸM-PRO" w:eastAsia="HG丸ｺﾞｼｯｸM-PRO" w:cs="MS-Mincho" w:hint="eastAsia"/>
          <w:kern w:val="0"/>
          <w:szCs w:val="21"/>
        </w:rPr>
        <w:t>・・・・・・・・・・</w:t>
      </w:r>
      <w:r w:rsidR="00A032EE">
        <w:rPr>
          <w:rFonts w:ascii="HG丸ｺﾞｼｯｸM-PRO" w:eastAsia="HG丸ｺﾞｼｯｸM-PRO" w:cs="MS-Mincho" w:hint="eastAsia"/>
          <w:kern w:val="0"/>
          <w:szCs w:val="21"/>
        </w:rPr>
        <w:t xml:space="preserve"> 307</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３－４－７ 抑止アンカー工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307</w:t>
      </w:r>
    </w:p>
    <w:p w:rsidR="009170EF" w:rsidRPr="009170EF" w:rsidRDefault="009170EF" w:rsidP="00DB0031">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第５節 擁壁工</w:t>
      </w:r>
      <w:r w:rsidR="00E039C0">
        <w:rPr>
          <w:rFonts w:ascii="HG丸ｺﾞｼｯｸM-PRO" w:eastAsia="HG丸ｺﾞｼｯｸM-PRO" w:cs="Century" w:hint="eastAsia"/>
          <w:kern w:val="0"/>
          <w:szCs w:val="21"/>
        </w:rPr>
        <w:t>・・・・・・</w:t>
      </w:r>
      <w:r w:rsidR="00DB0031">
        <w:rPr>
          <w:rFonts w:ascii="HG丸ｺﾞｼｯｸM-PRO" w:eastAsia="HG丸ｺﾞｼｯｸM-PRO" w:cs="Century" w:hint="eastAsia"/>
          <w:kern w:val="0"/>
          <w:szCs w:val="21"/>
        </w:rPr>
        <w:t xml:space="preserve">・・・・・・・・・・・・・・・・・・・・・・・・ </w:t>
      </w:r>
      <w:r w:rsidR="00A032EE">
        <w:rPr>
          <w:rFonts w:ascii="HG丸ｺﾞｼｯｸM-PRO" w:eastAsia="HG丸ｺﾞｼｯｸM-PRO" w:cs="Century" w:hint="eastAsia"/>
          <w:kern w:val="0"/>
          <w:szCs w:val="21"/>
        </w:rPr>
        <w:t xml:space="preserve"> 308</w:t>
      </w:r>
    </w:p>
    <w:p w:rsidR="009170EF" w:rsidRPr="009170EF" w:rsidRDefault="009170EF" w:rsidP="00DB0031">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３－５－１ 一般事項</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A032EE">
        <w:rPr>
          <w:rFonts w:ascii="HG丸ｺﾞｼｯｸM-PRO" w:eastAsia="HG丸ｺﾞｼｯｸM-PRO" w:cs="MS-Mincho" w:hint="eastAsia"/>
          <w:kern w:val="0"/>
          <w:szCs w:val="21"/>
        </w:rPr>
        <w:t>08</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３－５－２ 作業土工（床掘り・埋戻し） </w:t>
      </w:r>
      <w:r w:rsidR="00DB0031">
        <w:rPr>
          <w:rFonts w:ascii="HG丸ｺﾞｼｯｸM-PRO" w:eastAsia="HG丸ｺﾞｼｯｸM-PRO" w:cs="MS-Mincho" w:hint="eastAsia"/>
          <w:kern w:val="0"/>
          <w:szCs w:val="21"/>
        </w:rPr>
        <w:t>・・・・・・・・・・・・・・・・・</w:t>
      </w:r>
      <w:r w:rsidR="00A032EE">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A032EE">
        <w:rPr>
          <w:rFonts w:ascii="HG丸ｺﾞｼｯｸM-PRO" w:eastAsia="HG丸ｺﾞｼｯｸM-PRO" w:cs="MS-Mincho" w:hint="eastAsia"/>
          <w:kern w:val="0"/>
          <w:szCs w:val="21"/>
        </w:rPr>
        <w:t>08</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３－５－３ 既製杭工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A032EE">
        <w:rPr>
          <w:rFonts w:ascii="HG丸ｺﾞｼｯｸM-PRO" w:eastAsia="HG丸ｺﾞｼｯｸM-PRO" w:cs="MS-Mincho" w:hint="eastAsia"/>
          <w:kern w:val="0"/>
          <w:szCs w:val="21"/>
        </w:rPr>
        <w:t>08</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（参照：第３編２－４－４既製杭工</w:t>
      </w:r>
      <w:r w:rsidR="00E039C0">
        <w:rPr>
          <w:rFonts w:ascii="HG丸ｺﾞｼｯｸM-PRO" w:eastAsia="HG丸ｺﾞｼｯｸM-PRO" w:hAnsi="TimesNewRoman" w:cs="TimesNewRoman" w:hint="eastAsia"/>
          <w:kern w:val="0"/>
          <w:sz w:val="18"/>
          <w:szCs w:val="18"/>
        </w:rPr>
        <w:t>・・・・・・</w:t>
      </w:r>
      <w:r w:rsidR="00DB0031">
        <w:rPr>
          <w:rFonts w:ascii="HG丸ｺﾞｼｯｸM-PRO" w:eastAsia="HG丸ｺﾞｼｯｸM-PRO" w:hAnsi="TimesNewRoman" w:cs="TimesNewRoman" w:hint="eastAsia"/>
          <w:kern w:val="0"/>
          <w:sz w:val="18"/>
          <w:szCs w:val="18"/>
        </w:rPr>
        <w:t>・・・・・・・・・・・・・・・・・・・・</w:t>
      </w:r>
      <w:r w:rsidR="00A032EE">
        <w:rPr>
          <w:rFonts w:ascii="HG丸ｺﾞｼｯｸM-PRO" w:eastAsia="HG丸ｺﾞｼｯｸM-PRO" w:hAnsi="TimesNewRoman" w:cs="TimesNewRoman" w:hint="eastAsia"/>
          <w:kern w:val="0"/>
          <w:sz w:val="18"/>
          <w:szCs w:val="18"/>
        </w:rPr>
        <w:t xml:space="preserve"> 112</w:t>
      </w:r>
      <w:r w:rsidRPr="009170EF">
        <w:rPr>
          <w:rFonts w:ascii="HG丸ｺﾞｼｯｸM-PRO" w:eastAsia="HG丸ｺﾞｼｯｸM-PRO" w:cs="MS-Mincho" w:hint="eastAsia"/>
          <w:kern w:val="0"/>
          <w:sz w:val="18"/>
          <w:szCs w:val="18"/>
        </w:rPr>
        <w:t>）</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３－５－４ 場所打擁壁工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308</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（参照：第１編３章無筋・鉄筋コンクリート</w:t>
      </w:r>
      <w:r w:rsidR="00DB0031">
        <w:rPr>
          <w:rFonts w:ascii="HG丸ｺﾞｼｯｸM-PRO" w:eastAsia="HG丸ｺﾞｼｯｸM-PRO" w:hAnsi="TimesNewRoman" w:cs="TimesNewRoman" w:hint="eastAsia"/>
          <w:kern w:val="0"/>
          <w:sz w:val="18"/>
          <w:szCs w:val="18"/>
        </w:rPr>
        <w:t xml:space="preserve">・・・・・・・・・・・・・・・・・・・・・・ </w:t>
      </w:r>
      <w:r w:rsidR="00A032EE">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3</w:t>
      </w:r>
      <w:r w:rsidR="00A032EE">
        <w:rPr>
          <w:rFonts w:ascii="HG丸ｺﾞｼｯｸM-PRO" w:eastAsia="HG丸ｺﾞｼｯｸM-PRO" w:hAnsi="TimesNewRoman" w:cs="TimesNewRoman" w:hint="eastAsia"/>
          <w:kern w:val="0"/>
          <w:sz w:val="18"/>
          <w:szCs w:val="18"/>
        </w:rPr>
        <w:t>3</w:t>
      </w:r>
      <w:r w:rsidRPr="009170EF">
        <w:rPr>
          <w:rFonts w:ascii="HG丸ｺﾞｼｯｸM-PRO" w:eastAsia="HG丸ｺﾞｼｯｸM-PRO" w:cs="MS-Mincho" w:hint="eastAsia"/>
          <w:kern w:val="0"/>
          <w:sz w:val="18"/>
          <w:szCs w:val="18"/>
        </w:rPr>
        <w:t>）</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３－５－５ プレキャスト擁壁工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308</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（参照：第３編２－15－２プレキャスト擁壁工</w:t>
      </w:r>
      <w:r w:rsidR="00E039C0">
        <w:rPr>
          <w:rFonts w:ascii="HG丸ｺﾞｼｯｸM-PRO" w:eastAsia="HG丸ｺﾞｼｯｸM-PRO" w:hAnsi="TimesNewRoman" w:cs="TimesNewRoman" w:hint="eastAsia"/>
          <w:kern w:val="0"/>
          <w:sz w:val="18"/>
          <w:szCs w:val="18"/>
        </w:rPr>
        <w:t>・・・・・・・・・・・・・・・・・・・</w:t>
      </w:r>
      <w:r w:rsidR="00DB0031">
        <w:rPr>
          <w:rFonts w:ascii="HG丸ｺﾞｼｯｸM-PRO" w:eastAsia="HG丸ｺﾞｼｯｸM-PRO" w:hAnsi="TimesNewRoman" w:cs="TimesNewRoman" w:hint="eastAsia"/>
          <w:kern w:val="0"/>
          <w:sz w:val="18"/>
          <w:szCs w:val="18"/>
        </w:rPr>
        <w:t xml:space="preserve">・ </w:t>
      </w:r>
      <w:r w:rsidR="00A032EE">
        <w:rPr>
          <w:rFonts w:ascii="HG丸ｺﾞｼｯｸM-PRO" w:eastAsia="HG丸ｺﾞｼｯｸM-PRO" w:hAnsi="TimesNewRoman" w:cs="TimesNewRoman" w:hint="eastAsia"/>
          <w:kern w:val="0"/>
          <w:sz w:val="18"/>
          <w:szCs w:val="18"/>
        </w:rPr>
        <w:t xml:space="preserve"> 195</w:t>
      </w:r>
      <w:r w:rsidRPr="009170EF">
        <w:rPr>
          <w:rFonts w:ascii="HG丸ｺﾞｼｯｸM-PRO" w:eastAsia="HG丸ｺﾞｼｯｸM-PRO" w:cs="MS-Mincho" w:hint="eastAsia"/>
          <w:kern w:val="0"/>
          <w:sz w:val="18"/>
          <w:szCs w:val="18"/>
        </w:rPr>
        <w:t>）</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３－５－６ 補強土壁工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308</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lastRenderedPageBreak/>
        <w:t>（参照：第３編２－15－３補強土壁工</w:t>
      </w:r>
      <w:r w:rsidR="00E039C0">
        <w:rPr>
          <w:rFonts w:ascii="HG丸ｺﾞｼｯｸM-PRO" w:eastAsia="HG丸ｺﾞｼｯｸM-PRO" w:hAnsi="TimesNewRoman" w:cs="TimesNewRoman" w:hint="eastAsia"/>
          <w:kern w:val="0"/>
          <w:sz w:val="18"/>
          <w:szCs w:val="18"/>
        </w:rPr>
        <w:t>・・</w:t>
      </w:r>
      <w:r w:rsidR="00DB0031">
        <w:rPr>
          <w:rFonts w:ascii="HG丸ｺﾞｼｯｸM-PRO" w:eastAsia="HG丸ｺﾞｼｯｸM-PRO" w:hAnsi="TimesNewRoman" w:cs="TimesNewRoman" w:hint="eastAsia"/>
          <w:kern w:val="0"/>
          <w:sz w:val="18"/>
          <w:szCs w:val="18"/>
        </w:rPr>
        <w:t xml:space="preserve">・・・・・・・・・・・・・・・・・・・・・・ </w:t>
      </w:r>
      <w:r w:rsidR="00A032EE">
        <w:rPr>
          <w:rFonts w:ascii="HG丸ｺﾞｼｯｸM-PRO" w:eastAsia="HG丸ｺﾞｼｯｸM-PRO" w:hAnsi="TimesNewRoman" w:cs="TimesNewRoman" w:hint="eastAsia"/>
          <w:kern w:val="0"/>
          <w:sz w:val="18"/>
          <w:szCs w:val="18"/>
        </w:rPr>
        <w:t xml:space="preserve"> 195</w:t>
      </w:r>
      <w:r w:rsidRPr="009170EF">
        <w:rPr>
          <w:rFonts w:ascii="HG丸ｺﾞｼｯｸM-PRO" w:eastAsia="HG丸ｺﾞｼｯｸM-PRO" w:cs="MS-Mincho" w:hint="eastAsia"/>
          <w:kern w:val="0"/>
          <w:sz w:val="18"/>
          <w:szCs w:val="18"/>
        </w:rPr>
        <w:t>）</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３－５－７ 井桁ブロック工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309</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（参照：第３編２－15－４井桁ブロック工</w:t>
      </w:r>
      <w:r w:rsidR="00E039C0">
        <w:rPr>
          <w:rFonts w:ascii="HG丸ｺﾞｼｯｸM-PRO" w:eastAsia="HG丸ｺﾞｼｯｸM-PRO" w:hAnsi="TimesNewRoman" w:cs="TimesNewRoman" w:hint="eastAsia"/>
          <w:kern w:val="0"/>
          <w:sz w:val="18"/>
          <w:szCs w:val="18"/>
        </w:rPr>
        <w:t>・・・・・・・・・・・・・・・・・・・</w:t>
      </w:r>
      <w:r w:rsidR="00DB0031">
        <w:rPr>
          <w:rFonts w:ascii="HG丸ｺﾞｼｯｸM-PRO" w:eastAsia="HG丸ｺﾞｼｯｸM-PRO" w:hAnsi="TimesNewRoman" w:cs="TimesNewRoman" w:hint="eastAsia"/>
          <w:kern w:val="0"/>
          <w:sz w:val="18"/>
          <w:szCs w:val="18"/>
        </w:rPr>
        <w:t xml:space="preserve">・・・ </w:t>
      </w:r>
      <w:r w:rsidR="00A032EE">
        <w:rPr>
          <w:rFonts w:ascii="HG丸ｺﾞｼｯｸM-PRO" w:eastAsia="HG丸ｺﾞｼｯｸM-PRO" w:hAnsi="TimesNewRoman" w:cs="TimesNewRoman" w:hint="eastAsia"/>
          <w:kern w:val="0"/>
          <w:sz w:val="18"/>
          <w:szCs w:val="18"/>
        </w:rPr>
        <w:t xml:space="preserve"> 196</w:t>
      </w:r>
      <w:r w:rsidRPr="009170EF">
        <w:rPr>
          <w:rFonts w:ascii="HG丸ｺﾞｼｯｸM-PRO" w:eastAsia="HG丸ｺﾞｼｯｸM-PRO" w:cs="MS-Mincho" w:hint="eastAsia"/>
          <w:kern w:val="0"/>
          <w:sz w:val="18"/>
          <w:szCs w:val="18"/>
        </w:rPr>
        <w:t>）</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３－５－８ 落石防護工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309</w:t>
      </w:r>
    </w:p>
    <w:p w:rsidR="009170EF" w:rsidRPr="009170EF" w:rsidRDefault="009170EF" w:rsidP="00DB0031">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第６節 山腹水路工</w:t>
      </w:r>
      <w:r w:rsidR="00DB0031">
        <w:rPr>
          <w:rFonts w:ascii="HG丸ｺﾞｼｯｸM-PRO" w:eastAsia="HG丸ｺﾞｼｯｸM-PRO" w:cs="Century" w:hint="eastAsia"/>
          <w:kern w:val="0"/>
          <w:szCs w:val="21"/>
        </w:rPr>
        <w:t xml:space="preserve">・・・・・・・・・・・・・・・・・・・・・・・・・・・・ </w:t>
      </w:r>
      <w:r w:rsidR="00A032EE">
        <w:rPr>
          <w:rFonts w:ascii="HG丸ｺﾞｼｯｸM-PRO" w:eastAsia="HG丸ｺﾞｼｯｸM-PRO" w:cs="Century" w:hint="eastAsia"/>
          <w:kern w:val="0"/>
          <w:szCs w:val="21"/>
        </w:rPr>
        <w:t xml:space="preserve"> 309</w:t>
      </w:r>
    </w:p>
    <w:p w:rsidR="009170EF" w:rsidRPr="009170EF" w:rsidRDefault="009170EF" w:rsidP="00DB0031">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３－６－１ 一般事項</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309</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３－６－２ 作業土工（床掘り・埋戻し） </w:t>
      </w:r>
      <w:r w:rsidR="00DB0031">
        <w:rPr>
          <w:rFonts w:ascii="HG丸ｺﾞｼｯｸM-PRO" w:eastAsia="HG丸ｺﾞｼｯｸM-PRO" w:cs="MS-Mincho" w:hint="eastAsia"/>
          <w:kern w:val="0"/>
          <w:szCs w:val="21"/>
        </w:rPr>
        <w:t>・・・・・・・・・・・・・・・・・</w:t>
      </w:r>
      <w:r w:rsidR="00A032EE">
        <w:rPr>
          <w:rFonts w:ascii="HG丸ｺﾞｼｯｸM-PRO" w:eastAsia="HG丸ｺﾞｼｯｸM-PRO" w:cs="MS-Mincho" w:hint="eastAsia"/>
          <w:kern w:val="0"/>
          <w:szCs w:val="21"/>
        </w:rPr>
        <w:t xml:space="preserve"> 309</w:t>
      </w:r>
    </w:p>
    <w:p w:rsidR="009170EF" w:rsidRPr="00A032EE" w:rsidRDefault="009170EF" w:rsidP="00A032EE">
      <w:pPr>
        <w:autoSpaceDE w:val="0"/>
        <w:autoSpaceDN w:val="0"/>
        <w:adjustRightInd w:val="0"/>
        <w:ind w:firstLine="840"/>
        <w:jc w:val="left"/>
        <w:rPr>
          <w:rFonts w:ascii="HG丸ｺﾞｼｯｸM-PRO" w:eastAsia="HG丸ｺﾞｼｯｸM-PRO" w:hAnsi="TimesNewRoman" w:cs="TimesNewRoman"/>
          <w:kern w:val="0"/>
          <w:sz w:val="18"/>
          <w:szCs w:val="18"/>
        </w:rPr>
      </w:pPr>
      <w:r w:rsidRPr="009170EF">
        <w:rPr>
          <w:rFonts w:ascii="HG丸ｺﾞｼｯｸM-PRO" w:eastAsia="HG丸ｺﾞｼｯｸM-PRO" w:cs="MS-Mincho" w:hint="eastAsia"/>
          <w:kern w:val="0"/>
          <w:sz w:val="18"/>
          <w:szCs w:val="18"/>
        </w:rPr>
        <w:t xml:space="preserve">（参照：第３編２－３－３作業土工（床掘り・埋戻し） </w:t>
      </w:r>
      <w:r w:rsidR="00E039C0">
        <w:rPr>
          <w:rFonts w:ascii="HG丸ｺﾞｼｯｸM-PRO" w:eastAsia="HG丸ｺﾞｼｯｸM-PRO" w:hAnsi="TimesNewRoman" w:cs="TimesNewRoman" w:hint="eastAsia"/>
          <w:kern w:val="0"/>
          <w:sz w:val="18"/>
          <w:szCs w:val="18"/>
        </w:rPr>
        <w:t>・・・</w:t>
      </w:r>
      <w:r w:rsidR="00DB0031">
        <w:rPr>
          <w:rFonts w:ascii="HG丸ｺﾞｼｯｸM-PRO" w:eastAsia="HG丸ｺﾞｼｯｸM-PRO" w:hAnsi="TimesNewRoman" w:cs="TimesNewRoman" w:hint="eastAsia"/>
          <w:kern w:val="0"/>
          <w:sz w:val="18"/>
          <w:szCs w:val="18"/>
        </w:rPr>
        <w:t xml:space="preserve">・・・・・・・・・・・・・ </w:t>
      </w:r>
      <w:r w:rsidR="00A032EE">
        <w:rPr>
          <w:rFonts w:ascii="HG丸ｺﾞｼｯｸM-PRO" w:eastAsia="HG丸ｺﾞｼｯｸM-PRO" w:hAnsi="TimesNewRoman" w:cs="TimesNewRoman" w:hint="eastAsia"/>
          <w:kern w:val="0"/>
          <w:sz w:val="18"/>
          <w:szCs w:val="18"/>
        </w:rPr>
        <w:t xml:space="preserve">   9</w:t>
      </w:r>
      <w:r w:rsidRPr="009170EF">
        <w:rPr>
          <w:rFonts w:ascii="HG丸ｺﾞｼｯｸM-PRO" w:eastAsia="HG丸ｺﾞｼｯｸM-PRO" w:hAnsi="TimesNewRoman" w:cs="TimesNewRoman" w:hint="eastAsia"/>
          <w:kern w:val="0"/>
          <w:sz w:val="18"/>
          <w:szCs w:val="18"/>
        </w:rPr>
        <w:t>1</w:t>
      </w:r>
      <w:r w:rsidRPr="009170EF">
        <w:rPr>
          <w:rFonts w:ascii="HG丸ｺﾞｼｯｸM-PRO" w:eastAsia="HG丸ｺﾞｼｯｸM-PRO" w:cs="MS-Mincho" w:hint="eastAsia"/>
          <w:kern w:val="0"/>
          <w:sz w:val="18"/>
          <w:szCs w:val="18"/>
        </w:rPr>
        <w:t>）</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３－６－３ 山腹集水路・排水路工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309</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３－６－４ 山腹明暗渠工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309</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３－６－５ 山腹暗渠工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310</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３－６－６ 現場打水路工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310</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３－６－７ 集水桝工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A032EE">
        <w:rPr>
          <w:rFonts w:ascii="HG丸ｺﾞｼｯｸM-PRO" w:eastAsia="HG丸ｺﾞｼｯｸM-PRO" w:cs="MS-Mincho" w:hint="eastAsia"/>
          <w:kern w:val="0"/>
          <w:szCs w:val="21"/>
        </w:rPr>
        <w:t>10</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（参照：第３編２－３－30集水桝工</w:t>
      </w:r>
      <w:r w:rsidR="00E039C0">
        <w:rPr>
          <w:rFonts w:ascii="HG丸ｺﾞｼｯｸM-PRO" w:eastAsia="HG丸ｺﾞｼｯｸM-PRO" w:hAnsi="TimesNewRoman" w:cs="TimesNewRoman" w:hint="eastAsia"/>
          <w:kern w:val="0"/>
          <w:sz w:val="18"/>
          <w:szCs w:val="18"/>
        </w:rPr>
        <w:t>・・・・・・・・・・・・・・・・・・・・・・・・・</w:t>
      </w:r>
      <w:r w:rsidR="00DB0031">
        <w:rPr>
          <w:rFonts w:ascii="HG丸ｺﾞｼｯｸM-PRO" w:eastAsia="HG丸ｺﾞｼｯｸM-PRO" w:hAnsi="TimesNewRoman" w:cs="TimesNewRoman" w:hint="eastAsia"/>
          <w:kern w:val="0"/>
          <w:sz w:val="18"/>
          <w:szCs w:val="18"/>
        </w:rPr>
        <w:t xml:space="preserve"> </w:t>
      </w:r>
      <w:r w:rsidR="00A032EE">
        <w:rPr>
          <w:rFonts w:ascii="HG丸ｺﾞｼｯｸM-PRO" w:eastAsia="HG丸ｺﾞｼｯｸM-PRO" w:hAnsi="TimesNewRoman" w:cs="TimesNewRoman" w:hint="eastAsia"/>
          <w:kern w:val="0"/>
          <w:sz w:val="18"/>
          <w:szCs w:val="18"/>
        </w:rPr>
        <w:t xml:space="preserve"> 1</w:t>
      </w:r>
      <w:r w:rsidRPr="009170EF">
        <w:rPr>
          <w:rFonts w:ascii="HG丸ｺﾞｼｯｸM-PRO" w:eastAsia="HG丸ｺﾞｼｯｸM-PRO" w:hAnsi="TimesNewRoman" w:cs="TimesNewRoman" w:hint="eastAsia"/>
          <w:kern w:val="0"/>
          <w:sz w:val="18"/>
          <w:szCs w:val="18"/>
        </w:rPr>
        <w:t>0</w:t>
      </w:r>
      <w:r w:rsidR="00A032EE">
        <w:rPr>
          <w:rFonts w:ascii="HG丸ｺﾞｼｯｸM-PRO" w:eastAsia="HG丸ｺﾞｼｯｸM-PRO" w:hAnsi="TimesNewRoman" w:cs="TimesNewRoman" w:hint="eastAsia"/>
          <w:kern w:val="0"/>
          <w:sz w:val="18"/>
          <w:szCs w:val="18"/>
        </w:rPr>
        <w:t>8</w:t>
      </w:r>
      <w:r w:rsidRPr="009170EF">
        <w:rPr>
          <w:rFonts w:ascii="HG丸ｺﾞｼｯｸM-PRO" w:eastAsia="HG丸ｺﾞｼｯｸM-PRO" w:cs="MS-Mincho" w:hint="eastAsia"/>
          <w:kern w:val="0"/>
          <w:sz w:val="18"/>
          <w:szCs w:val="18"/>
        </w:rPr>
        <w:t>）</w:t>
      </w:r>
    </w:p>
    <w:p w:rsidR="009170EF" w:rsidRPr="009170EF" w:rsidRDefault="009170EF" w:rsidP="00DB0031">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第７節 地下水排除工</w:t>
      </w:r>
      <w:r w:rsidR="00E039C0">
        <w:rPr>
          <w:rFonts w:ascii="HG丸ｺﾞｼｯｸM-PRO" w:eastAsia="HG丸ｺﾞｼｯｸM-PRO" w:cs="Century" w:hint="eastAsia"/>
          <w:kern w:val="0"/>
          <w:szCs w:val="21"/>
        </w:rPr>
        <w:t>・・・・・・・・・・・・・・・・・・・・・・・・・・・</w:t>
      </w:r>
      <w:r w:rsidR="00DB0031">
        <w:rPr>
          <w:rFonts w:ascii="HG丸ｺﾞｼｯｸM-PRO" w:eastAsia="HG丸ｺﾞｼｯｸM-PRO" w:cs="Century" w:hint="eastAsia"/>
          <w:kern w:val="0"/>
          <w:szCs w:val="21"/>
        </w:rPr>
        <w:t xml:space="preserve"> </w:t>
      </w:r>
      <w:r w:rsidR="00A032EE">
        <w:rPr>
          <w:rFonts w:ascii="HG丸ｺﾞｼｯｸM-PRO" w:eastAsia="HG丸ｺﾞｼｯｸM-PRO" w:cs="Century" w:hint="eastAsia"/>
          <w:kern w:val="0"/>
          <w:szCs w:val="21"/>
        </w:rPr>
        <w:t xml:space="preserve"> 310</w:t>
      </w:r>
    </w:p>
    <w:p w:rsidR="009170EF" w:rsidRPr="009170EF" w:rsidRDefault="009170EF" w:rsidP="00DB0031">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３－７－１ 一般事項</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310</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３－７－２ 作業土工（床掘り・埋戻し） </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w:t>
      </w:r>
      <w:r w:rsidR="00A032EE">
        <w:rPr>
          <w:rFonts w:ascii="HG丸ｺﾞｼｯｸM-PRO" w:eastAsia="HG丸ｺﾞｼｯｸM-PRO" w:cs="MS-Mincho" w:hint="eastAsia"/>
          <w:kern w:val="0"/>
          <w:szCs w:val="21"/>
        </w:rPr>
        <w:t xml:space="preserve"> 310</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（参照：第３編２－３－３作業土工（床掘り・埋戻し） </w:t>
      </w:r>
      <w:r w:rsidR="00E039C0">
        <w:rPr>
          <w:rFonts w:ascii="HG丸ｺﾞｼｯｸM-PRO" w:eastAsia="HG丸ｺﾞｼｯｸM-PRO" w:hAnsi="TimesNewRoman" w:cs="TimesNewRoman" w:hint="eastAsia"/>
          <w:kern w:val="0"/>
          <w:sz w:val="18"/>
          <w:szCs w:val="18"/>
        </w:rPr>
        <w:t>・・・</w:t>
      </w:r>
      <w:r w:rsidR="00DB0031">
        <w:rPr>
          <w:rFonts w:ascii="HG丸ｺﾞｼｯｸM-PRO" w:eastAsia="HG丸ｺﾞｼｯｸM-PRO" w:hAnsi="TimesNewRoman" w:cs="TimesNewRoman" w:hint="eastAsia"/>
          <w:kern w:val="0"/>
          <w:sz w:val="18"/>
          <w:szCs w:val="18"/>
        </w:rPr>
        <w:t xml:space="preserve">・・・・・・・・・・・・・ </w:t>
      </w:r>
      <w:r w:rsidR="00A032EE">
        <w:rPr>
          <w:rFonts w:ascii="HG丸ｺﾞｼｯｸM-PRO" w:eastAsia="HG丸ｺﾞｼｯｸM-PRO" w:hAnsi="TimesNewRoman" w:cs="TimesNewRoman" w:hint="eastAsia"/>
          <w:kern w:val="0"/>
          <w:sz w:val="18"/>
          <w:szCs w:val="18"/>
        </w:rPr>
        <w:t xml:space="preserve">   9</w:t>
      </w:r>
      <w:r w:rsidRPr="009170EF">
        <w:rPr>
          <w:rFonts w:ascii="HG丸ｺﾞｼｯｸM-PRO" w:eastAsia="HG丸ｺﾞｼｯｸM-PRO" w:hAnsi="TimesNewRoman" w:cs="TimesNewRoman" w:hint="eastAsia"/>
          <w:kern w:val="0"/>
          <w:sz w:val="18"/>
          <w:szCs w:val="18"/>
        </w:rPr>
        <w:t>1</w:t>
      </w:r>
      <w:r w:rsidRPr="009170EF">
        <w:rPr>
          <w:rFonts w:ascii="HG丸ｺﾞｼｯｸM-PRO" w:eastAsia="HG丸ｺﾞｼｯｸM-PRO" w:cs="MS-Mincho" w:hint="eastAsia"/>
          <w:kern w:val="0"/>
          <w:sz w:val="18"/>
          <w:szCs w:val="18"/>
        </w:rPr>
        <w:t>）</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３－７－３ 井戸中詰工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310</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（参照：第１編第２章第３節河川土工・海岸土工・砂防土工</w:t>
      </w:r>
      <w:r w:rsidR="00DB0031">
        <w:rPr>
          <w:rFonts w:ascii="HG丸ｺﾞｼｯｸM-PRO" w:eastAsia="HG丸ｺﾞｼｯｸM-PRO" w:hAnsi="TimesNewRoman" w:cs="TimesNewRoman" w:hint="eastAsia"/>
          <w:kern w:val="0"/>
          <w:sz w:val="18"/>
          <w:szCs w:val="18"/>
        </w:rPr>
        <w:t xml:space="preserve">・・・・・・・・・・・・・・・ </w:t>
      </w:r>
      <w:r w:rsidR="00A032EE">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2</w:t>
      </w:r>
      <w:r w:rsidR="00A032EE">
        <w:rPr>
          <w:rFonts w:ascii="HG丸ｺﾞｼｯｸM-PRO" w:eastAsia="HG丸ｺﾞｼｯｸM-PRO" w:hAnsi="TimesNewRoman" w:cs="TimesNewRoman" w:hint="eastAsia"/>
          <w:kern w:val="0"/>
          <w:sz w:val="18"/>
          <w:szCs w:val="18"/>
        </w:rPr>
        <w:t>2</w:t>
      </w:r>
      <w:r w:rsidRPr="009170EF">
        <w:rPr>
          <w:rFonts w:ascii="HG丸ｺﾞｼｯｸM-PRO" w:eastAsia="HG丸ｺﾞｼｯｸM-PRO" w:cs="MS-Mincho" w:hint="eastAsia"/>
          <w:kern w:val="0"/>
          <w:sz w:val="18"/>
          <w:szCs w:val="18"/>
        </w:rPr>
        <w:t>）</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３－７－４ 集排水ボーリング工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311</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３－７－５ 集水井工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311</w:t>
      </w:r>
    </w:p>
    <w:p w:rsidR="009170EF" w:rsidRPr="009170EF" w:rsidRDefault="009170EF" w:rsidP="00DB0031">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第８節 地下水遮断工</w:t>
      </w:r>
      <w:r w:rsidR="00E039C0">
        <w:rPr>
          <w:rFonts w:ascii="HG丸ｺﾞｼｯｸM-PRO" w:eastAsia="HG丸ｺﾞｼｯｸM-PRO" w:cs="Century" w:hint="eastAsia"/>
          <w:kern w:val="0"/>
          <w:szCs w:val="21"/>
        </w:rPr>
        <w:t>・・・・・・・・・・・・・・・・・・・・・・・・・・・</w:t>
      </w:r>
      <w:r w:rsidR="00DB0031">
        <w:rPr>
          <w:rFonts w:ascii="HG丸ｺﾞｼｯｸM-PRO" w:eastAsia="HG丸ｺﾞｼｯｸM-PRO" w:cs="Century" w:hint="eastAsia"/>
          <w:kern w:val="0"/>
          <w:szCs w:val="21"/>
        </w:rPr>
        <w:t xml:space="preserve"> </w:t>
      </w:r>
      <w:r w:rsidR="00A032EE">
        <w:rPr>
          <w:rFonts w:ascii="HG丸ｺﾞｼｯｸM-PRO" w:eastAsia="HG丸ｺﾞｼｯｸM-PRO" w:cs="Century" w:hint="eastAsia"/>
          <w:kern w:val="0"/>
          <w:szCs w:val="21"/>
        </w:rPr>
        <w:t xml:space="preserve"> 311</w:t>
      </w:r>
    </w:p>
    <w:p w:rsidR="009170EF" w:rsidRPr="009170EF" w:rsidRDefault="009170EF" w:rsidP="00DB0031">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３－８－１ 一般事項</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311</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３－８－２ 作業土工（床掘り・埋戻し） </w:t>
      </w:r>
      <w:r w:rsidR="00DB0031">
        <w:rPr>
          <w:rFonts w:ascii="HG丸ｺﾞｼｯｸM-PRO" w:eastAsia="HG丸ｺﾞｼｯｸM-PRO" w:cs="MS-Mincho" w:hint="eastAsia"/>
          <w:kern w:val="0"/>
          <w:szCs w:val="21"/>
        </w:rPr>
        <w:t>・・・・・・・・・・・・・・・・・</w:t>
      </w:r>
      <w:r w:rsidR="00A032EE">
        <w:rPr>
          <w:rFonts w:ascii="HG丸ｺﾞｼｯｸM-PRO" w:eastAsia="HG丸ｺﾞｼｯｸM-PRO" w:cs="MS-Mincho" w:hint="eastAsia"/>
          <w:kern w:val="0"/>
          <w:szCs w:val="21"/>
        </w:rPr>
        <w:t xml:space="preserve"> 311</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（参照：第３編２－３－３作業土工（床掘り・埋戻し） </w:t>
      </w:r>
      <w:r w:rsidR="00E039C0">
        <w:rPr>
          <w:rFonts w:ascii="HG丸ｺﾞｼｯｸM-PRO" w:eastAsia="HG丸ｺﾞｼｯｸM-PRO" w:hAnsi="TimesNewRoman" w:cs="TimesNewRoman" w:hint="eastAsia"/>
          <w:kern w:val="0"/>
          <w:sz w:val="18"/>
          <w:szCs w:val="18"/>
        </w:rPr>
        <w:t>・・・</w:t>
      </w:r>
      <w:r w:rsidR="00DB0031">
        <w:rPr>
          <w:rFonts w:ascii="HG丸ｺﾞｼｯｸM-PRO" w:eastAsia="HG丸ｺﾞｼｯｸM-PRO" w:hAnsi="TimesNewRoman" w:cs="TimesNewRoman" w:hint="eastAsia"/>
          <w:kern w:val="0"/>
          <w:sz w:val="18"/>
          <w:szCs w:val="18"/>
        </w:rPr>
        <w:t xml:space="preserve">・・・・・・・・・・・・・ </w:t>
      </w:r>
      <w:r w:rsidR="00A032EE">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３－８－３ 場所打擁壁工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A032EE">
        <w:rPr>
          <w:rFonts w:ascii="HG丸ｺﾞｼｯｸM-PRO" w:eastAsia="HG丸ｺﾞｼｯｸM-PRO" w:cs="MS-Mincho" w:hint="eastAsia"/>
          <w:kern w:val="0"/>
          <w:szCs w:val="21"/>
        </w:rPr>
        <w:t>11</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（参照：第１編３章無筋・鉄筋コンクリート</w:t>
      </w:r>
      <w:r w:rsidR="00E039C0">
        <w:rPr>
          <w:rFonts w:ascii="HG丸ｺﾞｼｯｸM-PRO" w:eastAsia="HG丸ｺﾞｼｯｸM-PRO" w:hAnsi="TimesNewRoman" w:cs="TimesNewRoman" w:hint="eastAsia"/>
          <w:kern w:val="0"/>
          <w:sz w:val="18"/>
          <w:szCs w:val="18"/>
        </w:rPr>
        <w:t>・・・・・・・・・・・・・・・・・・・・・・</w:t>
      </w:r>
      <w:r w:rsidR="00DB0031">
        <w:rPr>
          <w:rFonts w:ascii="HG丸ｺﾞｼｯｸM-PRO" w:eastAsia="HG丸ｺﾞｼｯｸM-PRO" w:hAnsi="TimesNewRoman" w:cs="TimesNewRoman" w:hint="eastAsia"/>
          <w:kern w:val="0"/>
          <w:sz w:val="18"/>
          <w:szCs w:val="18"/>
        </w:rPr>
        <w:t xml:space="preserve"> </w:t>
      </w:r>
      <w:r w:rsidR="00A032EE">
        <w:rPr>
          <w:rFonts w:ascii="HG丸ｺﾞｼｯｸM-PRO" w:eastAsia="HG丸ｺﾞｼｯｸM-PRO" w:hAnsi="TimesNewRoman" w:cs="TimesNewRoman" w:hint="eastAsia"/>
          <w:kern w:val="0"/>
          <w:sz w:val="18"/>
          <w:szCs w:val="18"/>
        </w:rPr>
        <w:t xml:space="preserve">  33</w:t>
      </w:r>
      <w:r w:rsidRPr="009170EF">
        <w:rPr>
          <w:rFonts w:ascii="HG丸ｺﾞｼｯｸM-PRO" w:eastAsia="HG丸ｺﾞｼｯｸM-PRO" w:cs="MS-Mincho" w:hint="eastAsia"/>
          <w:kern w:val="0"/>
          <w:sz w:val="18"/>
          <w:szCs w:val="18"/>
        </w:rPr>
        <w:t>）</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３－８－４ 固結工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311</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（参照：第３編２－７－９固結工</w:t>
      </w:r>
      <w:r w:rsidR="00E039C0">
        <w:rPr>
          <w:rFonts w:ascii="HG丸ｺﾞｼｯｸM-PRO" w:eastAsia="HG丸ｺﾞｼｯｸM-PRO" w:hAnsi="TimesNewRoman" w:cs="TimesNewRoman" w:hint="eastAsia"/>
          <w:kern w:val="0"/>
          <w:sz w:val="18"/>
          <w:szCs w:val="18"/>
        </w:rPr>
        <w:t>・・・・・・・・・・</w:t>
      </w:r>
      <w:r w:rsidR="00DB0031">
        <w:rPr>
          <w:rFonts w:ascii="HG丸ｺﾞｼｯｸM-PRO" w:eastAsia="HG丸ｺﾞｼｯｸM-PRO" w:hAnsi="TimesNewRoman" w:cs="TimesNewRoman" w:hint="eastAsia"/>
          <w:kern w:val="0"/>
          <w:sz w:val="18"/>
          <w:szCs w:val="18"/>
        </w:rPr>
        <w:t>・・・・・・・・・・・・・・・・・</w:t>
      </w:r>
      <w:r w:rsidR="00A032EE">
        <w:rPr>
          <w:rFonts w:ascii="HG丸ｺﾞｼｯｸM-PRO" w:eastAsia="HG丸ｺﾞｼｯｸM-PRO" w:hAnsi="TimesNewRoman" w:cs="TimesNewRoman" w:hint="eastAsia"/>
          <w:kern w:val="0"/>
          <w:sz w:val="18"/>
          <w:szCs w:val="18"/>
        </w:rPr>
        <w:t xml:space="preserve"> 160</w:t>
      </w:r>
      <w:r w:rsidRPr="009170EF">
        <w:rPr>
          <w:rFonts w:ascii="HG丸ｺﾞｼｯｸM-PRO" w:eastAsia="HG丸ｺﾞｼｯｸM-PRO" w:cs="MS-Mincho" w:hint="eastAsia"/>
          <w:kern w:val="0"/>
          <w:sz w:val="18"/>
          <w:szCs w:val="18"/>
        </w:rPr>
        <w:t>）</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３－８－５ 矢板工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311</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（参照：第３編２－３－４矢板工</w:t>
      </w:r>
      <w:r w:rsidR="00E039C0">
        <w:rPr>
          <w:rFonts w:ascii="HG丸ｺﾞｼｯｸM-PRO" w:eastAsia="HG丸ｺﾞｼｯｸM-PRO" w:hAnsi="TimesNewRoman" w:cs="TimesNewRoman" w:hint="eastAsia"/>
          <w:kern w:val="0"/>
          <w:sz w:val="18"/>
          <w:szCs w:val="18"/>
        </w:rPr>
        <w:t>・・・・・・・・・・</w:t>
      </w:r>
      <w:r w:rsidR="00DB0031">
        <w:rPr>
          <w:rFonts w:ascii="HG丸ｺﾞｼｯｸM-PRO" w:eastAsia="HG丸ｺﾞｼｯｸM-PRO" w:hAnsi="TimesNewRoman" w:cs="TimesNewRoman" w:hint="eastAsia"/>
          <w:kern w:val="0"/>
          <w:sz w:val="18"/>
          <w:szCs w:val="18"/>
        </w:rPr>
        <w:t>・・・・・・・・・・・・・・・・・</w:t>
      </w:r>
      <w:r w:rsidR="00A032EE">
        <w:rPr>
          <w:rFonts w:ascii="HG丸ｺﾞｼｯｸM-PRO" w:eastAsia="HG丸ｺﾞｼｯｸM-PRO" w:hAnsi="TimesNewRoman" w:cs="TimesNewRoman" w:hint="eastAsia"/>
          <w:kern w:val="0"/>
          <w:sz w:val="18"/>
          <w:szCs w:val="18"/>
        </w:rPr>
        <w:t xml:space="preserve">   9</w:t>
      </w:r>
      <w:r w:rsidRPr="009170EF">
        <w:rPr>
          <w:rFonts w:ascii="HG丸ｺﾞｼｯｸM-PRO" w:eastAsia="HG丸ｺﾞｼｯｸM-PRO" w:hAnsi="TimesNewRoman" w:cs="TimesNewRoman" w:hint="eastAsia"/>
          <w:kern w:val="0"/>
          <w:sz w:val="18"/>
          <w:szCs w:val="18"/>
        </w:rPr>
        <w:t>1</w:t>
      </w:r>
      <w:r w:rsidRPr="009170EF">
        <w:rPr>
          <w:rFonts w:ascii="HG丸ｺﾞｼｯｸM-PRO" w:eastAsia="HG丸ｺﾞｼｯｸM-PRO" w:cs="MS-Mincho" w:hint="eastAsia"/>
          <w:kern w:val="0"/>
          <w:sz w:val="18"/>
          <w:szCs w:val="18"/>
        </w:rPr>
        <w:t>）</w:t>
      </w:r>
    </w:p>
    <w:p w:rsidR="009170EF" w:rsidRPr="009170EF" w:rsidRDefault="009170EF" w:rsidP="00DB0031">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第９節 抑止杭工</w:t>
      </w:r>
      <w:r w:rsidR="00E039C0">
        <w:rPr>
          <w:rFonts w:ascii="HG丸ｺﾞｼｯｸM-PRO" w:eastAsia="HG丸ｺﾞｼｯｸM-PRO" w:cs="Century" w:hint="eastAsia"/>
          <w:kern w:val="0"/>
          <w:szCs w:val="21"/>
        </w:rPr>
        <w:t>・・</w:t>
      </w:r>
      <w:r w:rsidR="00DB0031">
        <w:rPr>
          <w:rFonts w:ascii="HG丸ｺﾞｼｯｸM-PRO" w:eastAsia="HG丸ｺﾞｼｯｸM-PRO" w:cs="Century" w:hint="eastAsia"/>
          <w:kern w:val="0"/>
          <w:szCs w:val="21"/>
        </w:rPr>
        <w:t xml:space="preserve">・・・・・・・・・・・・・・・・・・・・・・・・・・・ </w:t>
      </w:r>
      <w:r w:rsidR="00A032EE">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3</w:t>
      </w:r>
      <w:r w:rsidR="00A032EE">
        <w:rPr>
          <w:rFonts w:ascii="HG丸ｺﾞｼｯｸM-PRO" w:eastAsia="HG丸ｺﾞｼｯｸM-PRO" w:cs="Century" w:hint="eastAsia"/>
          <w:kern w:val="0"/>
          <w:szCs w:val="21"/>
        </w:rPr>
        <w:t>11</w:t>
      </w:r>
    </w:p>
    <w:p w:rsidR="009170EF" w:rsidRPr="009170EF" w:rsidRDefault="009170EF" w:rsidP="00DB0031">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３－９－１ 一般事項</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311</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３－９－２ 作業土工（床掘り・埋戻し） </w:t>
      </w:r>
      <w:r w:rsidR="00DB0031">
        <w:rPr>
          <w:rFonts w:ascii="HG丸ｺﾞｼｯｸM-PRO" w:eastAsia="HG丸ｺﾞｼｯｸM-PRO" w:cs="MS-Mincho" w:hint="eastAsia"/>
          <w:kern w:val="0"/>
          <w:szCs w:val="21"/>
        </w:rPr>
        <w:t>・・・・・・・・・・・・・・・・・</w:t>
      </w:r>
      <w:r w:rsidR="00A032EE">
        <w:rPr>
          <w:rFonts w:ascii="HG丸ｺﾞｼｯｸM-PRO" w:eastAsia="HG丸ｺﾞｼｯｸM-PRO" w:cs="MS-Mincho" w:hint="eastAsia"/>
          <w:kern w:val="0"/>
          <w:szCs w:val="21"/>
        </w:rPr>
        <w:t xml:space="preserve"> 312</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（参照：第３編２－３－３作業土工（床掘り・埋戻し） </w:t>
      </w:r>
      <w:r w:rsidR="00E039C0">
        <w:rPr>
          <w:rFonts w:ascii="HG丸ｺﾞｼｯｸM-PRO" w:eastAsia="HG丸ｺﾞｼｯｸM-PRO" w:hAnsi="TimesNewRoman" w:cs="TimesNewRoman" w:hint="eastAsia"/>
          <w:kern w:val="0"/>
          <w:sz w:val="18"/>
          <w:szCs w:val="18"/>
        </w:rPr>
        <w:t>・・・</w:t>
      </w:r>
      <w:r w:rsidR="00DB0031">
        <w:rPr>
          <w:rFonts w:ascii="HG丸ｺﾞｼｯｸM-PRO" w:eastAsia="HG丸ｺﾞｼｯｸM-PRO" w:hAnsi="TimesNewRoman" w:cs="TimesNewRoman" w:hint="eastAsia"/>
          <w:kern w:val="0"/>
          <w:sz w:val="18"/>
          <w:szCs w:val="18"/>
        </w:rPr>
        <w:t xml:space="preserve">・・・・・・・・・・・・・ </w:t>
      </w:r>
      <w:r w:rsidR="00A032EE">
        <w:rPr>
          <w:rFonts w:ascii="HG丸ｺﾞｼｯｸM-PRO" w:eastAsia="HG丸ｺﾞｼｯｸM-PRO" w:hAnsi="TimesNewRoman" w:cs="TimesNewRoman" w:hint="eastAsia"/>
          <w:kern w:val="0"/>
          <w:sz w:val="18"/>
          <w:szCs w:val="18"/>
        </w:rPr>
        <w:t xml:space="preserve">   9</w:t>
      </w:r>
      <w:r w:rsidRPr="009170EF">
        <w:rPr>
          <w:rFonts w:ascii="HG丸ｺﾞｼｯｸM-PRO" w:eastAsia="HG丸ｺﾞｼｯｸM-PRO" w:hAnsi="TimesNewRoman" w:cs="TimesNewRoman" w:hint="eastAsia"/>
          <w:kern w:val="0"/>
          <w:sz w:val="18"/>
          <w:szCs w:val="18"/>
        </w:rPr>
        <w:t>1</w:t>
      </w:r>
      <w:r w:rsidRPr="009170EF">
        <w:rPr>
          <w:rFonts w:ascii="HG丸ｺﾞｼｯｸM-PRO" w:eastAsia="HG丸ｺﾞｼｯｸM-PRO" w:cs="MS-Mincho" w:hint="eastAsia"/>
          <w:kern w:val="0"/>
          <w:sz w:val="18"/>
          <w:szCs w:val="18"/>
        </w:rPr>
        <w:t>）</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３－９－３ 既製杭工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312</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３－９－４ 場所打杭工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A032EE">
        <w:rPr>
          <w:rFonts w:ascii="HG丸ｺﾞｼｯｸM-PRO" w:eastAsia="HG丸ｺﾞｼｯｸM-PRO" w:cs="MS-Mincho" w:hint="eastAsia"/>
          <w:kern w:val="0"/>
          <w:szCs w:val="21"/>
        </w:rPr>
        <w:t xml:space="preserve"> 312</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（参照：第３編２－４－５場所打杭工</w:t>
      </w:r>
      <w:r w:rsidR="00E039C0">
        <w:rPr>
          <w:rFonts w:ascii="HG丸ｺﾞｼｯｸM-PRO" w:eastAsia="HG丸ｺﾞｼｯｸM-PRO" w:hAnsi="TimesNewRoman" w:cs="TimesNewRoman" w:hint="eastAsia"/>
          <w:kern w:val="0"/>
          <w:sz w:val="18"/>
          <w:szCs w:val="18"/>
        </w:rPr>
        <w:t>・・</w:t>
      </w:r>
      <w:r w:rsidR="00DB0031">
        <w:rPr>
          <w:rFonts w:ascii="HG丸ｺﾞｼｯｸM-PRO" w:eastAsia="HG丸ｺﾞｼｯｸM-PRO" w:hAnsi="TimesNewRoman" w:cs="TimesNewRoman" w:hint="eastAsia"/>
          <w:kern w:val="0"/>
          <w:sz w:val="18"/>
          <w:szCs w:val="18"/>
        </w:rPr>
        <w:t>・・・・・・・・・・・・・・・・・・・・・・・</w:t>
      </w:r>
      <w:r w:rsidR="00A032EE">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A032EE">
        <w:rPr>
          <w:rFonts w:ascii="HG丸ｺﾞｼｯｸM-PRO" w:eastAsia="HG丸ｺﾞｼｯｸM-PRO" w:hAnsi="TimesNewRoman" w:cs="TimesNewRoman" w:hint="eastAsia"/>
          <w:kern w:val="0"/>
          <w:sz w:val="18"/>
          <w:szCs w:val="18"/>
        </w:rPr>
        <w:t>15</w:t>
      </w:r>
      <w:r w:rsidRPr="009170EF">
        <w:rPr>
          <w:rFonts w:ascii="HG丸ｺﾞｼｯｸM-PRO" w:eastAsia="HG丸ｺﾞｼｯｸM-PRO" w:cs="MS-Mincho" w:hint="eastAsia"/>
          <w:kern w:val="0"/>
          <w:sz w:val="18"/>
          <w:szCs w:val="18"/>
        </w:rPr>
        <w:t>）</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３－９－５ シャフト工（深礎工） </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w:t>
      </w:r>
      <w:r w:rsidR="00A032EE">
        <w:rPr>
          <w:rFonts w:ascii="HG丸ｺﾞｼｯｸM-PRO" w:eastAsia="HG丸ｺﾞｼｯｸM-PRO" w:cs="MS-Mincho" w:hint="eastAsia"/>
          <w:kern w:val="0"/>
          <w:szCs w:val="21"/>
        </w:rPr>
        <w:t xml:space="preserve"> 312</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（参照：第３編２－４－６深礎工</w:t>
      </w:r>
      <w:r w:rsidR="00E039C0">
        <w:rPr>
          <w:rFonts w:ascii="HG丸ｺﾞｼｯｸM-PRO" w:eastAsia="HG丸ｺﾞｼｯｸM-PRO" w:hAnsi="TimesNewRoman" w:cs="TimesNewRoman" w:hint="eastAsia"/>
          <w:kern w:val="0"/>
          <w:sz w:val="18"/>
          <w:szCs w:val="18"/>
        </w:rPr>
        <w:t>・・・・・・・・・・</w:t>
      </w:r>
      <w:r w:rsidR="00DB0031">
        <w:rPr>
          <w:rFonts w:ascii="HG丸ｺﾞｼｯｸM-PRO" w:eastAsia="HG丸ｺﾞｼｯｸM-PRO" w:hAnsi="TimesNewRoman" w:cs="TimesNewRoman" w:hint="eastAsia"/>
          <w:kern w:val="0"/>
          <w:sz w:val="18"/>
          <w:szCs w:val="18"/>
        </w:rPr>
        <w:t>・・・・・・・・・・・・・・・・・</w:t>
      </w:r>
      <w:r w:rsidR="00A032EE">
        <w:rPr>
          <w:rFonts w:ascii="HG丸ｺﾞｼｯｸM-PRO" w:eastAsia="HG丸ｺﾞｼｯｸM-PRO" w:hAnsi="TimesNewRoman" w:cs="TimesNewRoman" w:hint="eastAsia"/>
          <w:kern w:val="0"/>
          <w:sz w:val="18"/>
          <w:szCs w:val="18"/>
        </w:rPr>
        <w:t xml:space="preserve"> 117</w:t>
      </w:r>
      <w:r w:rsidRPr="009170EF">
        <w:rPr>
          <w:rFonts w:ascii="HG丸ｺﾞｼｯｸM-PRO" w:eastAsia="HG丸ｺﾞｼｯｸM-PRO" w:cs="MS-Mincho" w:hint="eastAsia"/>
          <w:kern w:val="0"/>
          <w:sz w:val="18"/>
          <w:szCs w:val="18"/>
        </w:rPr>
        <w:t>）</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３－９－６ 合成杭工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312</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（参照：第３編２－４－４既製杭工</w:t>
      </w:r>
      <w:r w:rsidR="00E039C0">
        <w:rPr>
          <w:rFonts w:ascii="HG丸ｺﾞｼｯｸM-PRO" w:eastAsia="HG丸ｺﾞｼｯｸM-PRO" w:hAnsi="TimesNewRoman" w:cs="TimesNewRoman" w:hint="eastAsia"/>
          <w:kern w:val="0"/>
          <w:sz w:val="18"/>
          <w:szCs w:val="18"/>
        </w:rPr>
        <w:t>・・・・・・</w:t>
      </w:r>
      <w:r w:rsidR="00DB0031">
        <w:rPr>
          <w:rFonts w:ascii="HG丸ｺﾞｼｯｸM-PRO" w:eastAsia="HG丸ｺﾞｼｯｸM-PRO" w:hAnsi="TimesNewRoman" w:cs="TimesNewRoman" w:hint="eastAsia"/>
          <w:kern w:val="0"/>
          <w:sz w:val="18"/>
          <w:szCs w:val="18"/>
        </w:rPr>
        <w:t>・・・・・・・・・・・・・・・・・・・・</w:t>
      </w:r>
      <w:r w:rsidR="00162419">
        <w:rPr>
          <w:rFonts w:ascii="HG丸ｺﾞｼｯｸM-PRO" w:eastAsia="HG丸ｺﾞｼｯｸM-PRO" w:hAnsi="TimesNewRoman" w:cs="TimesNewRoman" w:hint="eastAsia"/>
          <w:kern w:val="0"/>
          <w:sz w:val="18"/>
          <w:szCs w:val="18"/>
        </w:rPr>
        <w:t xml:space="preserve"> 112</w:t>
      </w:r>
      <w:r w:rsidRPr="009170EF">
        <w:rPr>
          <w:rFonts w:ascii="HG丸ｺﾞｼｯｸM-PRO" w:eastAsia="HG丸ｺﾞｼｯｸM-PRO" w:cs="MS-Mincho" w:hint="eastAsia"/>
          <w:kern w:val="0"/>
          <w:sz w:val="18"/>
          <w:szCs w:val="18"/>
        </w:rPr>
        <w:t>）</w:t>
      </w:r>
    </w:p>
    <w:p w:rsidR="009170EF" w:rsidRPr="009170EF" w:rsidRDefault="009170EF" w:rsidP="00DB0031">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lastRenderedPageBreak/>
        <w:t>第10節 斜面対策付属物設置工</w:t>
      </w:r>
      <w:r w:rsidR="00E039C0">
        <w:rPr>
          <w:rFonts w:ascii="HG丸ｺﾞｼｯｸM-PRO" w:eastAsia="HG丸ｺﾞｼｯｸM-PRO" w:cs="Century" w:hint="eastAsia"/>
          <w:kern w:val="0"/>
          <w:szCs w:val="21"/>
        </w:rPr>
        <w:t>・・・・・・・・・・・・・・</w:t>
      </w:r>
      <w:r w:rsidR="00DB0031">
        <w:rPr>
          <w:rFonts w:ascii="HG丸ｺﾞｼｯｸM-PRO" w:eastAsia="HG丸ｺﾞｼｯｸM-PRO" w:cs="Century" w:hint="eastAsia"/>
          <w:kern w:val="0"/>
          <w:szCs w:val="21"/>
        </w:rPr>
        <w:t>・・・・・・・・・</w:t>
      </w:r>
      <w:r w:rsidR="00162419">
        <w:rPr>
          <w:rFonts w:ascii="HG丸ｺﾞｼｯｸM-PRO" w:eastAsia="HG丸ｺﾞｼｯｸM-PRO" w:cs="Century" w:hint="eastAsia"/>
          <w:kern w:val="0"/>
          <w:szCs w:val="21"/>
        </w:rPr>
        <w:t xml:space="preserve"> 312</w:t>
      </w:r>
    </w:p>
    <w:p w:rsidR="009170EF" w:rsidRPr="009170EF" w:rsidRDefault="009170EF" w:rsidP="00DB0031">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３－10－１ 一般事項</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w:t>
      </w:r>
      <w:r w:rsidR="00162419">
        <w:rPr>
          <w:rFonts w:ascii="HG丸ｺﾞｼｯｸM-PRO" w:eastAsia="HG丸ｺﾞｼｯｸM-PRO" w:cs="MS-Mincho" w:hint="eastAsia"/>
          <w:kern w:val="0"/>
          <w:szCs w:val="21"/>
        </w:rPr>
        <w:t xml:space="preserve"> 312</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３－10－２ 点検施設工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w:t>
      </w:r>
      <w:r w:rsidR="00162419">
        <w:rPr>
          <w:rFonts w:ascii="HG丸ｺﾞｼｯｸM-PRO" w:eastAsia="HG丸ｺﾞｼｯｸM-PRO" w:cs="MS-Mincho" w:hint="eastAsia"/>
          <w:kern w:val="0"/>
          <w:szCs w:val="21"/>
        </w:rPr>
        <w:t xml:space="preserve"> 312</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（参照：第８編１－11－６点検施設工</w:t>
      </w:r>
      <w:r w:rsidR="00E039C0">
        <w:rPr>
          <w:rFonts w:ascii="HG丸ｺﾞｼｯｸM-PRO" w:eastAsia="HG丸ｺﾞｼｯｸM-PRO" w:hAnsi="TimesNewRoman" w:cs="TimesNewRoman" w:hint="eastAsia"/>
          <w:kern w:val="0"/>
          <w:sz w:val="18"/>
          <w:szCs w:val="18"/>
        </w:rPr>
        <w:t>・・</w:t>
      </w:r>
      <w:r w:rsidR="00DB0031">
        <w:rPr>
          <w:rFonts w:ascii="HG丸ｺﾞｼｯｸM-PRO" w:eastAsia="HG丸ｺﾞｼｯｸM-PRO" w:hAnsi="TimesNewRoman" w:cs="TimesNewRoman" w:hint="eastAsia"/>
          <w:kern w:val="0"/>
          <w:sz w:val="18"/>
          <w:szCs w:val="18"/>
        </w:rPr>
        <w:t xml:space="preserve">・・・・・・・・・・・・・・・・・・・・・・ </w:t>
      </w:r>
      <w:r w:rsidR="00162419">
        <w:rPr>
          <w:rFonts w:ascii="HG丸ｺﾞｼｯｸM-PRO" w:eastAsia="HG丸ｺﾞｼｯｸM-PRO" w:hAnsi="TimesNewRoman" w:cs="TimesNewRoman" w:hint="eastAsia"/>
          <w:kern w:val="0"/>
          <w:sz w:val="18"/>
          <w:szCs w:val="18"/>
        </w:rPr>
        <w:t xml:space="preserve"> 300</w:t>
      </w:r>
      <w:r w:rsidRPr="009170EF">
        <w:rPr>
          <w:rFonts w:ascii="HG丸ｺﾞｼｯｸM-PRO" w:eastAsia="HG丸ｺﾞｼｯｸM-PRO" w:cs="MS-Mincho" w:hint="eastAsia"/>
          <w:kern w:val="0"/>
          <w:sz w:val="18"/>
          <w:szCs w:val="18"/>
        </w:rPr>
        <w:t>）</w:t>
      </w:r>
    </w:p>
    <w:p w:rsidR="00DB0031" w:rsidRPr="00162419" w:rsidRDefault="00DB0031" w:rsidP="009170EF">
      <w:pPr>
        <w:autoSpaceDE w:val="0"/>
        <w:autoSpaceDN w:val="0"/>
        <w:adjustRightInd w:val="0"/>
        <w:jc w:val="left"/>
        <w:rPr>
          <w:rFonts w:ascii="HG丸ｺﾞｼｯｸM-PRO" w:eastAsia="HG丸ｺﾞｼｯｸM-PRO" w:cs="MS-Gothic"/>
          <w:kern w:val="0"/>
          <w:sz w:val="24"/>
        </w:rPr>
      </w:pPr>
    </w:p>
    <w:p w:rsidR="009170EF" w:rsidRPr="00DB0031" w:rsidRDefault="009170EF" w:rsidP="009170EF">
      <w:pPr>
        <w:autoSpaceDE w:val="0"/>
        <w:autoSpaceDN w:val="0"/>
        <w:adjustRightInd w:val="0"/>
        <w:jc w:val="left"/>
        <w:rPr>
          <w:rFonts w:ascii="HG丸ｺﾞｼｯｸM-PRO" w:eastAsia="HG丸ｺﾞｼｯｸM-PRO" w:cs="Century"/>
          <w:b/>
          <w:kern w:val="0"/>
          <w:sz w:val="24"/>
        </w:rPr>
      </w:pPr>
      <w:r w:rsidRPr="00DB0031">
        <w:rPr>
          <w:rFonts w:ascii="HG丸ｺﾞｼｯｸM-PRO" w:eastAsia="HG丸ｺﾞｼｯｸM-PRO" w:cs="MS-Gothic" w:hint="eastAsia"/>
          <w:b/>
          <w:kern w:val="0"/>
          <w:sz w:val="24"/>
        </w:rPr>
        <w:t>第９編 ダ ム 編</w:t>
      </w:r>
      <w:r w:rsidR="00E039C0" w:rsidRPr="00DB0031">
        <w:rPr>
          <w:rFonts w:ascii="HG丸ｺﾞｼｯｸM-PRO" w:eastAsia="HG丸ｺﾞｼｯｸM-PRO" w:cs="Century" w:hint="eastAsia"/>
          <w:b/>
          <w:kern w:val="0"/>
          <w:sz w:val="24"/>
        </w:rPr>
        <w:t>・・・・・・・・・・・・・・・・・・・・・・・・・・</w:t>
      </w:r>
      <w:r w:rsidR="00DB0031" w:rsidRPr="00DB0031">
        <w:rPr>
          <w:rFonts w:ascii="HG丸ｺﾞｼｯｸM-PRO" w:eastAsia="HG丸ｺﾞｼｯｸM-PRO" w:cs="Century" w:hint="eastAsia"/>
          <w:b/>
          <w:kern w:val="0"/>
          <w:sz w:val="24"/>
        </w:rPr>
        <w:t xml:space="preserve"> </w:t>
      </w:r>
      <w:r w:rsidR="00162419">
        <w:rPr>
          <w:rFonts w:ascii="HG丸ｺﾞｼｯｸM-PRO" w:eastAsia="HG丸ｺﾞｼｯｸM-PRO" w:cs="Century" w:hint="eastAsia"/>
          <w:b/>
          <w:kern w:val="0"/>
          <w:sz w:val="24"/>
        </w:rPr>
        <w:t xml:space="preserve"> 313</w:t>
      </w:r>
    </w:p>
    <w:p w:rsidR="009170EF" w:rsidRPr="00DB0031" w:rsidRDefault="009170EF" w:rsidP="00DB0031">
      <w:pPr>
        <w:autoSpaceDE w:val="0"/>
        <w:autoSpaceDN w:val="0"/>
        <w:adjustRightInd w:val="0"/>
        <w:ind w:firstLineChars="200" w:firstLine="442"/>
        <w:jc w:val="left"/>
        <w:rPr>
          <w:rFonts w:ascii="HG丸ｺﾞｼｯｸM-PRO" w:eastAsia="HG丸ｺﾞｼｯｸM-PRO" w:cs="Century"/>
          <w:b/>
          <w:kern w:val="0"/>
          <w:sz w:val="22"/>
          <w:szCs w:val="22"/>
        </w:rPr>
      </w:pPr>
      <w:r w:rsidRPr="00DB0031">
        <w:rPr>
          <w:rFonts w:ascii="HG丸ｺﾞｼｯｸM-PRO" w:eastAsia="HG丸ｺﾞｼｯｸM-PRO" w:cs="MS-Gothic" w:hint="eastAsia"/>
          <w:b/>
          <w:kern w:val="0"/>
          <w:sz w:val="22"/>
          <w:szCs w:val="22"/>
        </w:rPr>
        <w:t>第１章 コンクリートダム</w:t>
      </w:r>
      <w:r w:rsidR="00E039C0" w:rsidRPr="00DB0031">
        <w:rPr>
          <w:rFonts w:ascii="HG丸ｺﾞｼｯｸM-PRO" w:eastAsia="HG丸ｺﾞｼｯｸM-PRO" w:cs="Century" w:hint="eastAsia"/>
          <w:b/>
          <w:kern w:val="0"/>
          <w:sz w:val="22"/>
          <w:szCs w:val="22"/>
        </w:rPr>
        <w:t>・・・・・・・・・・・・・・・・・・・</w:t>
      </w:r>
      <w:r w:rsidR="00DB0031" w:rsidRPr="00DB0031">
        <w:rPr>
          <w:rFonts w:ascii="HG丸ｺﾞｼｯｸM-PRO" w:eastAsia="HG丸ｺﾞｼｯｸM-PRO" w:cs="Century" w:hint="eastAsia"/>
          <w:b/>
          <w:kern w:val="0"/>
          <w:sz w:val="22"/>
          <w:szCs w:val="22"/>
        </w:rPr>
        <w:t xml:space="preserve">・・・・・ </w:t>
      </w:r>
      <w:r w:rsidR="00162419">
        <w:rPr>
          <w:rFonts w:ascii="HG丸ｺﾞｼｯｸM-PRO" w:eastAsia="HG丸ｺﾞｼｯｸM-PRO" w:cs="Century" w:hint="eastAsia"/>
          <w:b/>
          <w:kern w:val="0"/>
          <w:sz w:val="22"/>
          <w:szCs w:val="22"/>
        </w:rPr>
        <w:t>313</w:t>
      </w:r>
    </w:p>
    <w:p w:rsidR="009170EF" w:rsidRPr="009170EF" w:rsidRDefault="009170EF" w:rsidP="00DB0031">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DB0031">
        <w:rPr>
          <w:rFonts w:ascii="HG丸ｺﾞｼｯｸM-PRO" w:eastAsia="HG丸ｺﾞｼｯｸM-PRO" w:cs="Century" w:hint="eastAsia"/>
          <w:kern w:val="0"/>
          <w:szCs w:val="21"/>
        </w:rPr>
        <w:t>・・・・・・・・・・・・・・・・・・・・・・・・・・・・・</w:t>
      </w:r>
      <w:r w:rsidR="00162419">
        <w:rPr>
          <w:rFonts w:ascii="HG丸ｺﾞｼｯｸM-PRO" w:eastAsia="HG丸ｺﾞｼｯｸM-PRO" w:cs="Century" w:hint="eastAsia"/>
          <w:kern w:val="0"/>
          <w:szCs w:val="21"/>
        </w:rPr>
        <w:t xml:space="preserve"> 313</w:t>
      </w:r>
    </w:p>
    <w:p w:rsidR="009170EF" w:rsidRPr="009170EF" w:rsidRDefault="009170EF" w:rsidP="00DB0031">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DB0031">
        <w:rPr>
          <w:rFonts w:ascii="HG丸ｺﾞｼｯｸM-PRO" w:eastAsia="HG丸ｺﾞｼｯｸM-PRO" w:cs="Century" w:hint="eastAsia"/>
          <w:kern w:val="0"/>
          <w:szCs w:val="21"/>
        </w:rPr>
        <w:t xml:space="preserve">・・・・・ </w:t>
      </w:r>
      <w:r w:rsidR="00162419">
        <w:rPr>
          <w:rFonts w:ascii="HG丸ｺﾞｼｯｸM-PRO" w:eastAsia="HG丸ｺﾞｼｯｸM-PRO" w:cs="Century" w:hint="eastAsia"/>
          <w:kern w:val="0"/>
          <w:szCs w:val="21"/>
        </w:rPr>
        <w:t xml:space="preserve"> 313</w:t>
      </w:r>
    </w:p>
    <w:p w:rsidR="009170EF" w:rsidRPr="009170EF" w:rsidRDefault="009170EF" w:rsidP="00DB0031">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掘削工</w:t>
      </w:r>
      <w:r w:rsidR="00E039C0">
        <w:rPr>
          <w:rFonts w:ascii="HG丸ｺﾞｼｯｸM-PRO" w:eastAsia="HG丸ｺﾞｼｯｸM-PRO" w:cs="Century" w:hint="eastAsia"/>
          <w:kern w:val="0"/>
          <w:szCs w:val="21"/>
        </w:rPr>
        <w:t>・・・・・・</w:t>
      </w:r>
      <w:r w:rsidR="00DB0031">
        <w:rPr>
          <w:rFonts w:ascii="HG丸ｺﾞｼｯｸM-PRO" w:eastAsia="HG丸ｺﾞｼｯｸM-PRO" w:cs="Century" w:hint="eastAsia"/>
          <w:kern w:val="0"/>
          <w:szCs w:val="21"/>
        </w:rPr>
        <w:t xml:space="preserve">・・・・・・・・・・・・・・・・・・・・・・・・ </w:t>
      </w:r>
      <w:r w:rsidR="00162419">
        <w:rPr>
          <w:rFonts w:ascii="HG丸ｺﾞｼｯｸM-PRO" w:eastAsia="HG丸ｺﾞｼｯｸM-PRO" w:cs="Century" w:hint="eastAsia"/>
          <w:kern w:val="0"/>
          <w:szCs w:val="21"/>
        </w:rPr>
        <w:t xml:space="preserve"> 313</w:t>
      </w:r>
    </w:p>
    <w:p w:rsidR="009170EF" w:rsidRPr="009170EF" w:rsidRDefault="009170EF" w:rsidP="00DB0031">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１－３－１ 一般事項</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13</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１－３－２ 掘削分類</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313</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１－３－３ 過掘の処理</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13</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１－３－４ 発破制限</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13</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１－３－５ 岩盤面処理</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13</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１－３－６ 不良岩等の処理</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14</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１－３－７ 建設発生土の処理</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14</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１－３－８ 基礎岩盤の確認</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14</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１－３－９ 岩盤確認後の再処理</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14</w:t>
      </w:r>
    </w:p>
    <w:p w:rsidR="009170EF" w:rsidRPr="009170EF" w:rsidRDefault="009170EF" w:rsidP="00DB0031">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ダムコンクリート工</w:t>
      </w:r>
      <w:r w:rsidR="00E039C0">
        <w:rPr>
          <w:rFonts w:ascii="HG丸ｺﾞｼｯｸM-PRO" w:eastAsia="HG丸ｺﾞｼｯｸM-PRO" w:cs="Century" w:hint="eastAsia"/>
          <w:kern w:val="0"/>
          <w:szCs w:val="21"/>
        </w:rPr>
        <w:t>・・・・・・・・・・・・・・・・・</w:t>
      </w:r>
      <w:r w:rsidR="00DB0031">
        <w:rPr>
          <w:rFonts w:ascii="HG丸ｺﾞｼｯｸM-PRO" w:eastAsia="HG丸ｺﾞｼｯｸM-PRO" w:cs="Century" w:hint="eastAsia"/>
          <w:kern w:val="0"/>
          <w:szCs w:val="21"/>
        </w:rPr>
        <w:t xml:space="preserve">・・・・・・・ </w:t>
      </w:r>
      <w:r w:rsidR="00162419">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3</w:t>
      </w:r>
      <w:r w:rsidR="00162419">
        <w:rPr>
          <w:rFonts w:ascii="HG丸ｺﾞｼｯｸM-PRO" w:eastAsia="HG丸ｺﾞｼｯｸM-PRO" w:cs="Century" w:hint="eastAsia"/>
          <w:kern w:val="0"/>
          <w:szCs w:val="21"/>
        </w:rPr>
        <w:t>14</w:t>
      </w:r>
    </w:p>
    <w:p w:rsidR="009170EF" w:rsidRPr="009170EF" w:rsidRDefault="009170EF" w:rsidP="00DB0031">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１－４－１ 一般事項</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14</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１－４－２ 原石骨材</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15</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１－４－３ 天然骨材</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15</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１－４－４ 配合</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15</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１－４－５ 材料の計量</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15</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１－４－６ 練りまぜ</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16</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１－４－７ コンクリートの運搬</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16</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１－４－８ 打込み開始</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17</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１－４－９ コンクリートの打込み</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17</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１－４－10 締固め</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18</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１－４－11 継目</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18</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１－４－12 養生</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19</w:t>
      </w:r>
    </w:p>
    <w:p w:rsidR="009170EF" w:rsidRPr="009170EF" w:rsidRDefault="009170EF" w:rsidP="00DB0031">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第５節 型枠工</w:t>
      </w:r>
      <w:r w:rsidR="00E039C0">
        <w:rPr>
          <w:rFonts w:ascii="HG丸ｺﾞｼｯｸM-PRO" w:eastAsia="HG丸ｺﾞｼｯｸM-PRO" w:cs="Century" w:hint="eastAsia"/>
          <w:kern w:val="0"/>
          <w:szCs w:val="21"/>
        </w:rPr>
        <w:t>・・・・・・</w:t>
      </w:r>
      <w:r w:rsidR="00DB0031">
        <w:rPr>
          <w:rFonts w:ascii="HG丸ｺﾞｼｯｸM-PRO" w:eastAsia="HG丸ｺﾞｼｯｸM-PRO" w:cs="Century" w:hint="eastAsia"/>
          <w:kern w:val="0"/>
          <w:szCs w:val="21"/>
        </w:rPr>
        <w:t xml:space="preserve">・・・・・・・・・・・・・・・・・・・・・・・・ </w:t>
      </w:r>
      <w:r w:rsidR="00162419">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3</w:t>
      </w:r>
      <w:r w:rsidR="00162419">
        <w:rPr>
          <w:rFonts w:ascii="HG丸ｺﾞｼｯｸM-PRO" w:eastAsia="HG丸ｺﾞｼｯｸM-PRO" w:cs="Century" w:hint="eastAsia"/>
          <w:kern w:val="0"/>
          <w:szCs w:val="21"/>
        </w:rPr>
        <w:t>19</w:t>
      </w:r>
    </w:p>
    <w:p w:rsidR="009170EF" w:rsidRPr="009170EF" w:rsidRDefault="009170EF" w:rsidP="00DB0031">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１－５－１ 一般事項</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19</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１－５－２ せき板</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19</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１－５－３ 型枠の組立て取りはずし移動</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19</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１－５－４ 型枠の取りはずし後の処理</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20</w:t>
      </w:r>
    </w:p>
    <w:p w:rsidR="009170EF" w:rsidRPr="009170EF" w:rsidRDefault="009170EF" w:rsidP="00DB0031">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第６節 表面仕上げ工</w:t>
      </w:r>
      <w:r w:rsidR="00E039C0">
        <w:rPr>
          <w:rFonts w:ascii="HG丸ｺﾞｼｯｸM-PRO" w:eastAsia="HG丸ｺﾞｼｯｸM-PRO" w:cs="Century" w:hint="eastAsia"/>
          <w:kern w:val="0"/>
          <w:szCs w:val="21"/>
        </w:rPr>
        <w:t>・・・・・・・・・・・・・・・・・・・・・・・・・・・</w:t>
      </w:r>
      <w:r w:rsidR="00DB0031">
        <w:rPr>
          <w:rFonts w:ascii="HG丸ｺﾞｼｯｸM-PRO" w:eastAsia="HG丸ｺﾞｼｯｸM-PRO" w:cs="Century" w:hint="eastAsia"/>
          <w:kern w:val="0"/>
          <w:szCs w:val="21"/>
        </w:rPr>
        <w:t xml:space="preserve"> </w:t>
      </w:r>
      <w:r w:rsidR="00162419">
        <w:rPr>
          <w:rFonts w:ascii="HG丸ｺﾞｼｯｸM-PRO" w:eastAsia="HG丸ｺﾞｼｯｸM-PRO" w:cs="Century" w:hint="eastAsia"/>
          <w:kern w:val="0"/>
          <w:szCs w:val="21"/>
        </w:rPr>
        <w:t xml:space="preserve"> 320</w:t>
      </w:r>
    </w:p>
    <w:p w:rsidR="009170EF" w:rsidRPr="009170EF" w:rsidRDefault="009170EF" w:rsidP="00DB0031">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１－６－１ 一般事項</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20</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１－６－２ 表面仕上げ</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20</w:t>
      </w:r>
    </w:p>
    <w:p w:rsidR="009170EF" w:rsidRPr="009170EF" w:rsidRDefault="009170EF" w:rsidP="00DB0031">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第７節 埋設物設置工</w:t>
      </w:r>
      <w:r w:rsidR="00E039C0">
        <w:rPr>
          <w:rFonts w:ascii="HG丸ｺﾞｼｯｸM-PRO" w:eastAsia="HG丸ｺﾞｼｯｸM-PRO" w:cs="Century" w:hint="eastAsia"/>
          <w:kern w:val="0"/>
          <w:szCs w:val="21"/>
        </w:rPr>
        <w:t>・・・・・・・・・・・・・・・・・・・・・・・・・・・</w:t>
      </w:r>
      <w:r w:rsidR="00DB0031">
        <w:rPr>
          <w:rFonts w:ascii="HG丸ｺﾞｼｯｸM-PRO" w:eastAsia="HG丸ｺﾞｼｯｸM-PRO" w:cs="Century" w:hint="eastAsia"/>
          <w:kern w:val="0"/>
          <w:szCs w:val="21"/>
        </w:rPr>
        <w:t xml:space="preserve"> </w:t>
      </w:r>
      <w:r w:rsidR="00162419">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3</w:t>
      </w:r>
      <w:r w:rsidR="00162419">
        <w:rPr>
          <w:rFonts w:ascii="HG丸ｺﾞｼｯｸM-PRO" w:eastAsia="HG丸ｺﾞｼｯｸM-PRO" w:cs="Century" w:hint="eastAsia"/>
          <w:kern w:val="0"/>
          <w:szCs w:val="21"/>
        </w:rPr>
        <w:t>20</w:t>
      </w:r>
    </w:p>
    <w:p w:rsidR="009170EF" w:rsidRPr="009170EF" w:rsidRDefault="009170EF" w:rsidP="00DB0031">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１－７－１ 一般事項</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20</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１－７－２ 冷却管設置</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20</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１－７－３ 継目グラウチング設備設置</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20</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１－７－４ 止水板</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321</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１－７－５ 観測計器埋設</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21</w:t>
      </w:r>
    </w:p>
    <w:p w:rsidR="009170EF" w:rsidRPr="009170EF" w:rsidRDefault="009170EF" w:rsidP="00DB0031">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第８節 パイプクーリング工</w:t>
      </w:r>
      <w:r w:rsidR="00E039C0">
        <w:rPr>
          <w:rFonts w:ascii="HG丸ｺﾞｼｯｸM-PRO" w:eastAsia="HG丸ｺﾞｼｯｸM-PRO" w:cs="Century" w:hint="eastAsia"/>
          <w:kern w:val="0"/>
          <w:szCs w:val="21"/>
        </w:rPr>
        <w:t>・・・・・・・・・・・・・・・・・</w:t>
      </w:r>
      <w:r w:rsidR="00DB0031">
        <w:rPr>
          <w:rFonts w:ascii="HG丸ｺﾞｼｯｸM-PRO" w:eastAsia="HG丸ｺﾞｼｯｸM-PRO" w:cs="Century" w:hint="eastAsia"/>
          <w:kern w:val="0"/>
          <w:szCs w:val="21"/>
        </w:rPr>
        <w:t xml:space="preserve">・・・・・・・ </w:t>
      </w:r>
      <w:r w:rsidR="00162419">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3</w:t>
      </w:r>
      <w:r w:rsidR="00162419">
        <w:rPr>
          <w:rFonts w:ascii="HG丸ｺﾞｼｯｸM-PRO" w:eastAsia="HG丸ｺﾞｼｯｸM-PRO" w:cs="Century" w:hint="eastAsia"/>
          <w:kern w:val="0"/>
          <w:szCs w:val="21"/>
        </w:rPr>
        <w:t>21</w:t>
      </w:r>
    </w:p>
    <w:p w:rsidR="009170EF" w:rsidRPr="009170EF" w:rsidRDefault="009170EF" w:rsidP="00DB0031">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１－８－１ 一般事項</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21</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１－８－２ クーリングの種類</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21</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１－８－３ 冷却用設備</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321</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１－８－４ 冷却工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22</w:t>
      </w:r>
    </w:p>
    <w:p w:rsidR="009170EF" w:rsidRPr="009170EF" w:rsidRDefault="009170EF" w:rsidP="00DB0031">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第９節 プレクーリング工</w:t>
      </w:r>
      <w:r w:rsidR="00E039C0">
        <w:rPr>
          <w:rFonts w:ascii="HG丸ｺﾞｼｯｸM-PRO" w:eastAsia="HG丸ｺﾞｼｯｸM-PRO" w:cs="Century" w:hint="eastAsia"/>
          <w:kern w:val="0"/>
          <w:szCs w:val="21"/>
        </w:rPr>
        <w:t>・・・・・・・・・・・・・・・・・・・・・・・・・</w:t>
      </w:r>
      <w:r w:rsidR="00DB0031">
        <w:rPr>
          <w:rFonts w:ascii="HG丸ｺﾞｼｯｸM-PRO" w:eastAsia="HG丸ｺﾞｼｯｸM-PRO" w:cs="Century" w:hint="eastAsia"/>
          <w:kern w:val="0"/>
          <w:szCs w:val="21"/>
        </w:rPr>
        <w:t xml:space="preserve"> </w:t>
      </w:r>
      <w:r w:rsidR="00162419">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3</w:t>
      </w:r>
      <w:r w:rsidR="00162419">
        <w:rPr>
          <w:rFonts w:ascii="HG丸ｺﾞｼｯｸM-PRO" w:eastAsia="HG丸ｺﾞｼｯｸM-PRO" w:cs="Century" w:hint="eastAsia"/>
          <w:kern w:val="0"/>
          <w:szCs w:val="21"/>
        </w:rPr>
        <w:t>22</w:t>
      </w:r>
    </w:p>
    <w:p w:rsidR="009170EF" w:rsidRPr="009170EF" w:rsidRDefault="009170EF" w:rsidP="00DB0031">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１－９－１ 一般事項</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22</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１－９－２ プレクーリング</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22</w:t>
      </w:r>
    </w:p>
    <w:p w:rsidR="009170EF" w:rsidRPr="009170EF" w:rsidRDefault="009170EF" w:rsidP="00DB0031">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第10節 継目グラウチング工</w:t>
      </w:r>
      <w:r w:rsidR="00E039C0">
        <w:rPr>
          <w:rFonts w:ascii="HG丸ｺﾞｼｯｸM-PRO" w:eastAsia="HG丸ｺﾞｼｯｸM-PRO" w:cs="Century" w:hint="eastAsia"/>
          <w:kern w:val="0"/>
          <w:szCs w:val="21"/>
        </w:rPr>
        <w:t>・・・・・・・・・・・・・・・・・・・・・・・</w:t>
      </w:r>
      <w:r w:rsidR="00DB0031">
        <w:rPr>
          <w:rFonts w:ascii="HG丸ｺﾞｼｯｸM-PRO" w:eastAsia="HG丸ｺﾞｼｯｸM-PRO" w:cs="Century" w:hint="eastAsia"/>
          <w:kern w:val="0"/>
          <w:szCs w:val="21"/>
        </w:rPr>
        <w:t>・</w:t>
      </w:r>
      <w:r w:rsidR="00162419">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3</w:t>
      </w:r>
      <w:r w:rsidR="00162419">
        <w:rPr>
          <w:rFonts w:ascii="HG丸ｺﾞｼｯｸM-PRO" w:eastAsia="HG丸ｺﾞｼｯｸM-PRO" w:cs="Century" w:hint="eastAsia"/>
          <w:kern w:val="0"/>
          <w:szCs w:val="21"/>
        </w:rPr>
        <w:t>22</w:t>
      </w:r>
    </w:p>
    <w:p w:rsidR="009170EF" w:rsidRPr="009170EF" w:rsidRDefault="009170EF" w:rsidP="00DB0031">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１－10－１ 一般事項</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22</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１－10－２ 施工方法</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22</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１－10－３ 施工設備等</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23</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１－10－４ 施工</w:t>
      </w:r>
      <w:r w:rsidR="00E039C0">
        <w:rPr>
          <w:rFonts w:ascii="HG丸ｺﾞｼｯｸM-PRO" w:eastAsia="HG丸ｺﾞｼｯｸM-PRO" w:cs="MS-Mincho" w:hint="eastAsia"/>
          <w:kern w:val="0"/>
          <w:szCs w:val="21"/>
        </w:rPr>
        <w:t>・・・・・・・・・・・・・・・・・・・・・・・・・・・・</w:t>
      </w:r>
      <w:r w:rsidR="00162419">
        <w:rPr>
          <w:rFonts w:ascii="HG丸ｺﾞｼｯｸM-PRO" w:eastAsia="HG丸ｺﾞｼｯｸM-PRO" w:cs="MS-Mincho" w:hint="eastAsia"/>
          <w:kern w:val="0"/>
          <w:szCs w:val="21"/>
        </w:rPr>
        <w:t xml:space="preserve"> 323</w:t>
      </w:r>
    </w:p>
    <w:p w:rsidR="009170EF" w:rsidRPr="009170EF" w:rsidRDefault="009170EF" w:rsidP="00DB0031">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第11節 閉塞コンクリート工</w:t>
      </w:r>
      <w:r w:rsidR="00E039C0">
        <w:rPr>
          <w:rFonts w:ascii="HG丸ｺﾞｼｯｸM-PRO" w:eastAsia="HG丸ｺﾞｼｯｸM-PRO" w:cs="Century" w:hint="eastAsia"/>
          <w:kern w:val="0"/>
          <w:szCs w:val="21"/>
        </w:rPr>
        <w:t>・・・・・・・・・・・・・・・・・</w:t>
      </w:r>
      <w:r w:rsidR="00DB0031">
        <w:rPr>
          <w:rFonts w:ascii="HG丸ｺﾞｼｯｸM-PRO" w:eastAsia="HG丸ｺﾞｼｯｸM-PRO" w:cs="Century" w:hint="eastAsia"/>
          <w:kern w:val="0"/>
          <w:szCs w:val="21"/>
        </w:rPr>
        <w:t>・・・・・・・</w:t>
      </w:r>
      <w:r w:rsidR="00162419">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3</w:t>
      </w:r>
      <w:r w:rsidR="00162419">
        <w:rPr>
          <w:rFonts w:ascii="HG丸ｺﾞｼｯｸM-PRO" w:eastAsia="HG丸ｺﾞｼｯｸM-PRO" w:cs="Century" w:hint="eastAsia"/>
          <w:kern w:val="0"/>
          <w:szCs w:val="21"/>
        </w:rPr>
        <w:t>24</w:t>
      </w:r>
    </w:p>
    <w:p w:rsidR="009170EF" w:rsidRPr="009170EF" w:rsidRDefault="009170EF" w:rsidP="00DB0031">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１－11－１ 一般事項</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24</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１－11－２ コンクリートの施工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w:t>
      </w:r>
      <w:r w:rsidR="00162419">
        <w:rPr>
          <w:rFonts w:ascii="HG丸ｺﾞｼｯｸM-PRO" w:eastAsia="HG丸ｺﾞｼｯｸM-PRO" w:cs="MS-Mincho" w:hint="eastAsia"/>
          <w:kern w:val="0"/>
          <w:szCs w:val="21"/>
        </w:rPr>
        <w:t xml:space="preserve"> 324</w:t>
      </w:r>
    </w:p>
    <w:p w:rsidR="009170EF" w:rsidRPr="009170EF" w:rsidRDefault="009170EF" w:rsidP="00DB0031">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第12節 排水及び雨水等の処理</w:t>
      </w:r>
      <w:r w:rsidR="00E039C0">
        <w:rPr>
          <w:rFonts w:ascii="HG丸ｺﾞｼｯｸM-PRO" w:eastAsia="HG丸ｺﾞｼｯｸM-PRO" w:cs="Century" w:hint="eastAsia"/>
          <w:kern w:val="0"/>
          <w:szCs w:val="21"/>
        </w:rPr>
        <w:t>・・・・・・・・・・・・・・</w:t>
      </w:r>
      <w:r w:rsidR="00DB0031">
        <w:rPr>
          <w:rFonts w:ascii="HG丸ｺﾞｼｯｸM-PRO" w:eastAsia="HG丸ｺﾞｼｯｸM-PRO" w:cs="Century" w:hint="eastAsia"/>
          <w:kern w:val="0"/>
          <w:szCs w:val="21"/>
        </w:rPr>
        <w:t>・・・・・・・・・</w:t>
      </w:r>
      <w:r w:rsidR="00162419">
        <w:rPr>
          <w:rFonts w:ascii="HG丸ｺﾞｼｯｸM-PRO" w:eastAsia="HG丸ｺﾞｼｯｸM-PRO" w:cs="Century" w:hint="eastAsia"/>
          <w:kern w:val="0"/>
          <w:szCs w:val="21"/>
        </w:rPr>
        <w:t xml:space="preserve"> 325</w:t>
      </w:r>
    </w:p>
    <w:p w:rsidR="009170EF" w:rsidRPr="009170EF" w:rsidRDefault="009170EF" w:rsidP="00DB0031">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１－12－１ 一般事項</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25</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１－12－２ 工事用水の排水</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25</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１－12－３ 雨水等の処理</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w:t>
      </w:r>
      <w:r w:rsidR="0016241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162419">
        <w:rPr>
          <w:rFonts w:ascii="HG丸ｺﾞｼｯｸM-PRO" w:eastAsia="HG丸ｺﾞｼｯｸM-PRO" w:cs="MS-Mincho" w:hint="eastAsia"/>
          <w:kern w:val="0"/>
          <w:szCs w:val="21"/>
        </w:rPr>
        <w:t>25</w:t>
      </w:r>
    </w:p>
    <w:p w:rsidR="009170EF" w:rsidRPr="00DB0031" w:rsidRDefault="009170EF" w:rsidP="00DB0031">
      <w:pPr>
        <w:autoSpaceDE w:val="0"/>
        <w:autoSpaceDN w:val="0"/>
        <w:adjustRightInd w:val="0"/>
        <w:ind w:firstLineChars="200" w:firstLine="442"/>
        <w:jc w:val="left"/>
        <w:rPr>
          <w:rFonts w:ascii="HG丸ｺﾞｼｯｸM-PRO" w:eastAsia="HG丸ｺﾞｼｯｸM-PRO" w:cs="Century"/>
          <w:b/>
          <w:kern w:val="0"/>
          <w:sz w:val="22"/>
          <w:szCs w:val="22"/>
        </w:rPr>
      </w:pPr>
      <w:r w:rsidRPr="00DB0031">
        <w:rPr>
          <w:rFonts w:ascii="HG丸ｺﾞｼｯｸM-PRO" w:eastAsia="HG丸ｺﾞｼｯｸM-PRO" w:cs="MS-Gothic" w:hint="eastAsia"/>
          <w:b/>
          <w:kern w:val="0"/>
          <w:sz w:val="22"/>
          <w:szCs w:val="22"/>
        </w:rPr>
        <w:t>第２章 フィルダム</w:t>
      </w:r>
      <w:r w:rsidR="00DB0031" w:rsidRPr="00DB0031">
        <w:rPr>
          <w:rFonts w:ascii="HG丸ｺﾞｼｯｸM-PRO" w:eastAsia="HG丸ｺﾞｼｯｸM-PRO" w:cs="Century" w:hint="eastAsia"/>
          <w:b/>
          <w:kern w:val="0"/>
          <w:sz w:val="22"/>
          <w:szCs w:val="22"/>
        </w:rPr>
        <w:t xml:space="preserve">・・・・・・・・・・・・・・・・・・・・・・・・・・・ </w:t>
      </w:r>
      <w:r w:rsidR="00162419">
        <w:rPr>
          <w:rFonts w:ascii="HG丸ｺﾞｼｯｸM-PRO" w:eastAsia="HG丸ｺﾞｼｯｸM-PRO" w:cs="Century" w:hint="eastAsia"/>
          <w:b/>
          <w:kern w:val="0"/>
          <w:sz w:val="22"/>
          <w:szCs w:val="22"/>
        </w:rPr>
        <w:t>326</w:t>
      </w:r>
    </w:p>
    <w:p w:rsidR="009170EF" w:rsidRPr="009170EF" w:rsidRDefault="009170EF" w:rsidP="00DB0031">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DB0031">
        <w:rPr>
          <w:rFonts w:ascii="HG丸ｺﾞｼｯｸM-PRO" w:eastAsia="HG丸ｺﾞｼｯｸM-PRO" w:cs="Century" w:hint="eastAsia"/>
          <w:kern w:val="0"/>
          <w:szCs w:val="21"/>
        </w:rPr>
        <w:t>・・・・・・・・・・・・・・・・・・・・・・・・・・・・・</w:t>
      </w:r>
      <w:r w:rsidR="00162419">
        <w:rPr>
          <w:rFonts w:ascii="HG丸ｺﾞｼｯｸM-PRO" w:eastAsia="HG丸ｺﾞｼｯｸM-PRO" w:cs="Century" w:hint="eastAsia"/>
          <w:kern w:val="0"/>
          <w:szCs w:val="21"/>
        </w:rPr>
        <w:t xml:space="preserve"> 326</w:t>
      </w:r>
    </w:p>
    <w:p w:rsidR="009170EF" w:rsidRPr="009170EF" w:rsidRDefault="009170EF" w:rsidP="00DB0031">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掘削工</w:t>
      </w:r>
      <w:r w:rsidR="00E039C0">
        <w:rPr>
          <w:rFonts w:ascii="HG丸ｺﾞｼｯｸM-PRO" w:eastAsia="HG丸ｺﾞｼｯｸM-PRO" w:cs="Century" w:hint="eastAsia"/>
          <w:kern w:val="0"/>
          <w:szCs w:val="21"/>
        </w:rPr>
        <w:t>・・・・・・</w:t>
      </w:r>
      <w:r w:rsidR="00DB0031">
        <w:rPr>
          <w:rFonts w:ascii="HG丸ｺﾞｼｯｸM-PRO" w:eastAsia="HG丸ｺﾞｼｯｸM-PRO" w:cs="Century" w:hint="eastAsia"/>
          <w:kern w:val="0"/>
          <w:szCs w:val="21"/>
        </w:rPr>
        <w:t xml:space="preserve">・・・・・・・・・・・・・・・・・・・・・・・・ </w:t>
      </w:r>
      <w:r w:rsidR="00162419">
        <w:rPr>
          <w:rFonts w:ascii="HG丸ｺﾞｼｯｸM-PRO" w:eastAsia="HG丸ｺﾞｼｯｸM-PRO" w:cs="Century" w:hint="eastAsia"/>
          <w:kern w:val="0"/>
          <w:szCs w:val="21"/>
        </w:rPr>
        <w:t xml:space="preserve"> 326</w:t>
      </w:r>
    </w:p>
    <w:p w:rsidR="009170EF" w:rsidRPr="009170EF" w:rsidRDefault="009170EF" w:rsidP="00DB0031">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２－２－１ 一般事項</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326</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２－２－２ 掘削分類</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326</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２－２－３ 過掘の処理</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326</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２－２－４ 発破制限</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326</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（参照：第９編１－３－４発破制限</w:t>
      </w:r>
      <w:r w:rsidR="00E039C0">
        <w:rPr>
          <w:rFonts w:ascii="HG丸ｺﾞｼｯｸM-PRO" w:eastAsia="HG丸ｺﾞｼｯｸM-PRO" w:hAnsi="TimesNewRoman" w:cs="TimesNewRoman" w:hint="eastAsia"/>
          <w:kern w:val="0"/>
          <w:sz w:val="18"/>
          <w:szCs w:val="18"/>
        </w:rPr>
        <w:t>・・・・・・</w:t>
      </w:r>
      <w:r w:rsidR="00DB0031">
        <w:rPr>
          <w:rFonts w:ascii="HG丸ｺﾞｼｯｸM-PRO" w:eastAsia="HG丸ｺﾞｼｯｸM-PRO" w:hAnsi="TimesNewRoman" w:cs="TimesNewRoman" w:hint="eastAsia"/>
          <w:kern w:val="0"/>
          <w:sz w:val="18"/>
          <w:szCs w:val="18"/>
        </w:rPr>
        <w:t>・・・・・・・・・・・・・・・・・・・・</w:t>
      </w:r>
      <w:r w:rsidR="00162419">
        <w:rPr>
          <w:rFonts w:ascii="HG丸ｺﾞｼｯｸM-PRO" w:eastAsia="HG丸ｺﾞｼｯｸM-PRO" w:hAnsi="TimesNewRoman" w:cs="TimesNewRoman" w:hint="eastAsia"/>
          <w:kern w:val="0"/>
          <w:sz w:val="18"/>
          <w:szCs w:val="18"/>
        </w:rPr>
        <w:t xml:space="preserve"> 313</w:t>
      </w:r>
      <w:r w:rsidRPr="009170EF">
        <w:rPr>
          <w:rFonts w:ascii="HG丸ｺﾞｼｯｸM-PRO" w:eastAsia="HG丸ｺﾞｼｯｸM-PRO" w:cs="MS-Mincho" w:hint="eastAsia"/>
          <w:kern w:val="0"/>
          <w:sz w:val="18"/>
          <w:szCs w:val="18"/>
        </w:rPr>
        <w:t>）</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２－２－５ 基礎地盤面及び基礎岩盤面処理</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326</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２－２－６ 不良岩等の処理</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327</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（参照：第９編１－３－６不良岩等の処理</w:t>
      </w:r>
      <w:r w:rsidR="00DB0031">
        <w:rPr>
          <w:rFonts w:ascii="HG丸ｺﾞｼｯｸM-PRO" w:eastAsia="HG丸ｺﾞｼｯｸM-PRO" w:hAnsi="TimesNewRoman" w:cs="TimesNewRoman" w:hint="eastAsia"/>
          <w:kern w:val="0"/>
          <w:sz w:val="18"/>
          <w:szCs w:val="18"/>
        </w:rPr>
        <w:t>・・・・・・・・・・・・・・・・・・・・・・・</w:t>
      </w:r>
      <w:r w:rsidR="00162419">
        <w:rPr>
          <w:rFonts w:ascii="HG丸ｺﾞｼｯｸM-PRO" w:eastAsia="HG丸ｺﾞｼｯｸM-PRO" w:hAnsi="TimesNewRoman" w:cs="TimesNewRoman" w:hint="eastAsia"/>
          <w:kern w:val="0"/>
          <w:sz w:val="18"/>
          <w:szCs w:val="18"/>
        </w:rPr>
        <w:t xml:space="preserve"> 314</w:t>
      </w:r>
      <w:r w:rsidRPr="009170EF">
        <w:rPr>
          <w:rFonts w:ascii="HG丸ｺﾞｼｯｸM-PRO" w:eastAsia="HG丸ｺﾞｼｯｸM-PRO" w:cs="MS-Mincho" w:hint="eastAsia"/>
          <w:kern w:val="0"/>
          <w:sz w:val="18"/>
          <w:szCs w:val="18"/>
        </w:rPr>
        <w:t>）</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２－２－７ 建設発生土の処理</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327</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（参照：第９編１－３－７建設発生土の処理</w:t>
      </w:r>
      <w:r w:rsidR="00E039C0">
        <w:rPr>
          <w:rFonts w:ascii="HG丸ｺﾞｼｯｸM-PRO" w:eastAsia="HG丸ｺﾞｼｯｸM-PRO" w:hAnsi="TimesNewRoman" w:cs="TimesNewRoman" w:hint="eastAsia"/>
          <w:kern w:val="0"/>
          <w:sz w:val="18"/>
          <w:szCs w:val="18"/>
        </w:rPr>
        <w:t>・・・・・・・・・・・・・・・・・・・・・・</w:t>
      </w:r>
      <w:r w:rsidR="00162419">
        <w:rPr>
          <w:rFonts w:ascii="HG丸ｺﾞｼｯｸM-PRO" w:eastAsia="HG丸ｺﾞｼｯｸM-PRO" w:hAnsi="TimesNewRoman" w:cs="TimesNewRoman" w:hint="eastAsia"/>
          <w:kern w:val="0"/>
          <w:sz w:val="18"/>
          <w:szCs w:val="18"/>
        </w:rPr>
        <w:t xml:space="preserve"> 314</w:t>
      </w:r>
      <w:r w:rsidRPr="009170EF">
        <w:rPr>
          <w:rFonts w:ascii="HG丸ｺﾞｼｯｸM-PRO" w:eastAsia="HG丸ｺﾞｼｯｸM-PRO" w:cs="MS-Mincho" w:hint="eastAsia"/>
          <w:kern w:val="0"/>
          <w:sz w:val="18"/>
          <w:szCs w:val="18"/>
        </w:rPr>
        <w:t>）</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２－２－８ 基礎地盤及び基礎岩盤確認</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327</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２－２－９ 基礎地盤及び基礎岩盤確認後の再処理</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327</w:t>
      </w:r>
    </w:p>
    <w:p w:rsidR="009170EF" w:rsidRPr="009170EF" w:rsidRDefault="009170EF" w:rsidP="00DB0031">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盛立工</w:t>
      </w:r>
      <w:r w:rsidR="00E039C0">
        <w:rPr>
          <w:rFonts w:ascii="HG丸ｺﾞｼｯｸM-PRO" w:eastAsia="HG丸ｺﾞｼｯｸM-PRO" w:cs="Century" w:hint="eastAsia"/>
          <w:kern w:val="0"/>
          <w:szCs w:val="21"/>
        </w:rPr>
        <w:t>・・・・・・</w:t>
      </w:r>
      <w:r w:rsidR="00DB0031">
        <w:rPr>
          <w:rFonts w:ascii="HG丸ｺﾞｼｯｸM-PRO" w:eastAsia="HG丸ｺﾞｼｯｸM-PRO" w:cs="Century" w:hint="eastAsia"/>
          <w:kern w:val="0"/>
          <w:szCs w:val="21"/>
        </w:rPr>
        <w:t xml:space="preserve">・・・・・・・・・・・・・・・・・・・・・・・・ </w:t>
      </w:r>
      <w:r w:rsidR="00162419">
        <w:rPr>
          <w:rFonts w:ascii="HG丸ｺﾞｼｯｸM-PRO" w:eastAsia="HG丸ｺﾞｼｯｸM-PRO" w:cs="Century" w:hint="eastAsia"/>
          <w:kern w:val="0"/>
          <w:szCs w:val="21"/>
        </w:rPr>
        <w:t xml:space="preserve"> 327</w:t>
      </w:r>
    </w:p>
    <w:p w:rsidR="009170EF" w:rsidRPr="009170EF" w:rsidRDefault="009170EF" w:rsidP="00DB0031">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２－３－１ 一般事項</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327</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２－３－２ 材料採取</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328</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２－３－３ 着岩材の盛立</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328</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２－３－４ 中間材の盛立</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329</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２－３－５ コアの盛立</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329</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２－３－６ フィルターの盛立</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329</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２－３－７ ロックの盛立</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329</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２－３－８ 堤体法面保護工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330</w:t>
      </w:r>
    </w:p>
    <w:p w:rsidR="009170EF" w:rsidRPr="00DB0031" w:rsidRDefault="009170EF" w:rsidP="00DB0031">
      <w:pPr>
        <w:autoSpaceDE w:val="0"/>
        <w:autoSpaceDN w:val="0"/>
        <w:adjustRightInd w:val="0"/>
        <w:ind w:firstLineChars="200" w:firstLine="442"/>
        <w:jc w:val="left"/>
        <w:rPr>
          <w:rFonts w:ascii="HG丸ｺﾞｼｯｸM-PRO" w:eastAsia="HG丸ｺﾞｼｯｸM-PRO" w:cs="Century"/>
          <w:b/>
          <w:kern w:val="0"/>
          <w:sz w:val="22"/>
          <w:szCs w:val="22"/>
        </w:rPr>
      </w:pPr>
      <w:r w:rsidRPr="00DB0031">
        <w:rPr>
          <w:rFonts w:ascii="HG丸ｺﾞｼｯｸM-PRO" w:eastAsia="HG丸ｺﾞｼｯｸM-PRO" w:cs="MS-Gothic" w:hint="eastAsia"/>
          <w:b/>
          <w:kern w:val="0"/>
          <w:sz w:val="22"/>
          <w:szCs w:val="22"/>
        </w:rPr>
        <w:t>第３章 基礎グラウチング</w:t>
      </w:r>
      <w:r w:rsidR="00E039C0" w:rsidRPr="00DB0031">
        <w:rPr>
          <w:rFonts w:ascii="HG丸ｺﾞｼｯｸM-PRO" w:eastAsia="HG丸ｺﾞｼｯｸM-PRO" w:cs="Century" w:hint="eastAsia"/>
          <w:b/>
          <w:kern w:val="0"/>
          <w:sz w:val="22"/>
          <w:szCs w:val="22"/>
        </w:rPr>
        <w:t>・・・・・・・・・・・・・・・・・・・</w:t>
      </w:r>
      <w:r w:rsidR="00DB0031" w:rsidRPr="00DB0031">
        <w:rPr>
          <w:rFonts w:ascii="HG丸ｺﾞｼｯｸM-PRO" w:eastAsia="HG丸ｺﾞｼｯｸM-PRO" w:cs="Century" w:hint="eastAsia"/>
          <w:b/>
          <w:kern w:val="0"/>
          <w:sz w:val="22"/>
          <w:szCs w:val="22"/>
        </w:rPr>
        <w:t xml:space="preserve">・・・・・ </w:t>
      </w:r>
      <w:r w:rsidR="00162419">
        <w:rPr>
          <w:rFonts w:ascii="HG丸ｺﾞｼｯｸM-PRO" w:eastAsia="HG丸ｺﾞｼｯｸM-PRO" w:cs="Century" w:hint="eastAsia"/>
          <w:b/>
          <w:kern w:val="0"/>
          <w:sz w:val="22"/>
          <w:szCs w:val="22"/>
        </w:rPr>
        <w:t>331</w:t>
      </w:r>
    </w:p>
    <w:p w:rsidR="009170EF" w:rsidRPr="009170EF" w:rsidRDefault="009170EF" w:rsidP="00DB0031">
      <w:pPr>
        <w:autoSpaceDE w:val="0"/>
        <w:autoSpaceDN w:val="0"/>
        <w:adjustRightInd w:val="0"/>
        <w:ind w:firstLineChars="309" w:firstLine="649"/>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DB0031">
        <w:rPr>
          <w:rFonts w:ascii="HG丸ｺﾞｼｯｸM-PRO" w:eastAsia="HG丸ｺﾞｼｯｸM-PRO" w:cs="Century" w:hint="eastAsia"/>
          <w:kern w:val="0"/>
          <w:szCs w:val="21"/>
        </w:rPr>
        <w:t>・・・・・・・・・・・・・・・・・・・・・・・・・・・・・</w:t>
      </w:r>
      <w:r w:rsidR="00162419">
        <w:rPr>
          <w:rFonts w:ascii="HG丸ｺﾞｼｯｸM-PRO" w:eastAsia="HG丸ｺﾞｼｯｸM-PRO" w:cs="Century" w:hint="eastAsia"/>
          <w:kern w:val="0"/>
          <w:szCs w:val="21"/>
        </w:rPr>
        <w:t xml:space="preserve"> 331</w:t>
      </w:r>
    </w:p>
    <w:p w:rsidR="009170EF" w:rsidRPr="009170EF" w:rsidRDefault="009170EF" w:rsidP="00DB0031">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DB0031">
        <w:rPr>
          <w:rFonts w:ascii="HG丸ｺﾞｼｯｸM-PRO" w:eastAsia="HG丸ｺﾞｼｯｸM-PRO" w:cs="Century" w:hint="eastAsia"/>
          <w:kern w:val="0"/>
          <w:szCs w:val="21"/>
        </w:rPr>
        <w:t xml:space="preserve"> </w:t>
      </w:r>
      <w:r w:rsidR="00162419">
        <w:rPr>
          <w:rFonts w:ascii="HG丸ｺﾞｼｯｸM-PRO" w:eastAsia="HG丸ｺﾞｼｯｸM-PRO" w:cs="Century" w:hint="eastAsia"/>
          <w:kern w:val="0"/>
          <w:szCs w:val="21"/>
        </w:rPr>
        <w:t xml:space="preserve"> 331</w:t>
      </w:r>
    </w:p>
    <w:p w:rsidR="009170EF" w:rsidRPr="009170EF" w:rsidRDefault="009170EF" w:rsidP="00DB0031">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ボーリング工</w:t>
      </w:r>
      <w:r w:rsidR="00E039C0">
        <w:rPr>
          <w:rFonts w:ascii="HG丸ｺﾞｼｯｸM-PRO" w:eastAsia="HG丸ｺﾞｼｯｸM-PRO" w:cs="Century" w:hint="eastAsia"/>
          <w:kern w:val="0"/>
          <w:szCs w:val="21"/>
        </w:rPr>
        <w:t>・・・・・・・・・・・・・・・・・・・・・・・・・・・</w:t>
      </w:r>
      <w:r w:rsidR="00DB0031">
        <w:rPr>
          <w:rFonts w:ascii="HG丸ｺﾞｼｯｸM-PRO" w:eastAsia="HG丸ｺﾞｼｯｸM-PRO" w:cs="Century" w:hint="eastAsia"/>
          <w:kern w:val="0"/>
          <w:szCs w:val="21"/>
        </w:rPr>
        <w:t xml:space="preserve"> </w:t>
      </w:r>
      <w:r w:rsidR="00162419">
        <w:rPr>
          <w:rFonts w:ascii="HG丸ｺﾞｼｯｸM-PRO" w:eastAsia="HG丸ｺﾞｼｯｸM-PRO" w:cs="Century" w:hint="eastAsia"/>
          <w:kern w:val="0"/>
          <w:szCs w:val="21"/>
        </w:rPr>
        <w:t xml:space="preserve"> 331</w:t>
      </w:r>
    </w:p>
    <w:p w:rsidR="009170EF" w:rsidRPr="009170EF" w:rsidRDefault="009170EF" w:rsidP="00DB0031">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３－３－１ 一般事項</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331</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３－３－２ せん孔機械</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331</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３－３－３ せん孔</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331</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３－３－４ コア採取及び保管</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332</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３－３－５ 水押しテスト</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332</w:t>
      </w:r>
    </w:p>
    <w:p w:rsidR="009170EF" w:rsidRPr="009170EF" w:rsidRDefault="009170EF" w:rsidP="00DB0031">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グラウチング工</w:t>
      </w:r>
      <w:r w:rsidR="00E039C0">
        <w:rPr>
          <w:rFonts w:ascii="HG丸ｺﾞｼｯｸM-PRO" w:eastAsia="HG丸ｺﾞｼｯｸM-PRO" w:cs="Century" w:hint="eastAsia"/>
          <w:kern w:val="0"/>
          <w:szCs w:val="21"/>
        </w:rPr>
        <w:t>・・・・・・・・・・・・・・・・・・・・・・・・・・</w:t>
      </w:r>
      <w:r w:rsidR="00DB0031">
        <w:rPr>
          <w:rFonts w:ascii="HG丸ｺﾞｼｯｸM-PRO" w:eastAsia="HG丸ｺﾞｼｯｸM-PRO" w:cs="Century" w:hint="eastAsia"/>
          <w:kern w:val="0"/>
          <w:szCs w:val="21"/>
        </w:rPr>
        <w:t xml:space="preserve"> </w:t>
      </w:r>
      <w:r w:rsidR="00162419">
        <w:rPr>
          <w:rFonts w:ascii="HG丸ｺﾞｼｯｸM-PRO" w:eastAsia="HG丸ｺﾞｼｯｸM-PRO" w:cs="Century" w:hint="eastAsia"/>
          <w:kern w:val="0"/>
          <w:szCs w:val="21"/>
        </w:rPr>
        <w:t xml:space="preserve"> 332</w:t>
      </w:r>
    </w:p>
    <w:p w:rsidR="009170EF" w:rsidRPr="009170EF" w:rsidRDefault="009170EF" w:rsidP="00DB0031">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３－４－１ 一般事項</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332</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３－４－２ 注入機械</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332</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３－４－３ グラウチング用配管</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332</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３－４－４ セメントミルクの製造及び輸送</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332</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３－４－５ 注入管理</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332</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３－４－６ 配合及びその切替え</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332</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３－４－７ 注入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332</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３－４－８ 注入効果の判定</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333</w:t>
      </w:r>
    </w:p>
    <w:p w:rsidR="00DB0031" w:rsidRPr="00162419" w:rsidRDefault="00DB0031" w:rsidP="009170EF">
      <w:pPr>
        <w:autoSpaceDE w:val="0"/>
        <w:autoSpaceDN w:val="0"/>
        <w:adjustRightInd w:val="0"/>
        <w:jc w:val="left"/>
        <w:rPr>
          <w:rFonts w:ascii="HG丸ｺﾞｼｯｸM-PRO" w:eastAsia="HG丸ｺﾞｼｯｸM-PRO" w:cs="MS-Gothic"/>
          <w:kern w:val="0"/>
          <w:sz w:val="24"/>
        </w:rPr>
      </w:pPr>
    </w:p>
    <w:p w:rsidR="009170EF" w:rsidRPr="00DB0031" w:rsidRDefault="009170EF" w:rsidP="009170EF">
      <w:pPr>
        <w:autoSpaceDE w:val="0"/>
        <w:autoSpaceDN w:val="0"/>
        <w:adjustRightInd w:val="0"/>
        <w:jc w:val="left"/>
        <w:rPr>
          <w:rFonts w:ascii="HG丸ｺﾞｼｯｸM-PRO" w:eastAsia="HG丸ｺﾞｼｯｸM-PRO" w:cs="Century"/>
          <w:b/>
          <w:kern w:val="0"/>
          <w:sz w:val="24"/>
        </w:rPr>
      </w:pPr>
      <w:r w:rsidRPr="00DB0031">
        <w:rPr>
          <w:rFonts w:ascii="HG丸ｺﾞｼｯｸM-PRO" w:eastAsia="HG丸ｺﾞｼｯｸM-PRO" w:cs="MS-Gothic" w:hint="eastAsia"/>
          <w:b/>
          <w:kern w:val="0"/>
          <w:sz w:val="24"/>
        </w:rPr>
        <w:t>第10編 道 路 編</w:t>
      </w:r>
      <w:r w:rsidR="00E039C0" w:rsidRPr="00DB0031">
        <w:rPr>
          <w:rFonts w:ascii="HG丸ｺﾞｼｯｸM-PRO" w:eastAsia="HG丸ｺﾞｼｯｸM-PRO" w:cs="Century" w:hint="eastAsia"/>
          <w:b/>
          <w:kern w:val="0"/>
          <w:sz w:val="24"/>
        </w:rPr>
        <w:t>・・・・・・・・・・・・・・・・・・・・・</w:t>
      </w:r>
      <w:r w:rsidR="00AC45F2">
        <w:rPr>
          <w:rFonts w:ascii="HG丸ｺﾞｼｯｸM-PRO" w:eastAsia="HG丸ｺﾞｼｯｸM-PRO" w:cs="Century" w:hint="eastAsia"/>
          <w:b/>
          <w:kern w:val="0"/>
          <w:sz w:val="24"/>
        </w:rPr>
        <w:t>・・・・・</w:t>
      </w:r>
      <w:r w:rsidR="00162419">
        <w:rPr>
          <w:rFonts w:ascii="HG丸ｺﾞｼｯｸM-PRO" w:eastAsia="HG丸ｺﾞｼｯｸM-PRO" w:cs="Century" w:hint="eastAsia"/>
          <w:b/>
          <w:kern w:val="0"/>
          <w:sz w:val="24"/>
        </w:rPr>
        <w:t xml:space="preserve"> 334</w:t>
      </w:r>
    </w:p>
    <w:p w:rsidR="009170EF" w:rsidRPr="00DB0031" w:rsidRDefault="009170EF" w:rsidP="00DB0031">
      <w:pPr>
        <w:autoSpaceDE w:val="0"/>
        <w:autoSpaceDN w:val="0"/>
        <w:adjustRightInd w:val="0"/>
        <w:ind w:firstLineChars="200" w:firstLine="442"/>
        <w:jc w:val="left"/>
        <w:rPr>
          <w:rFonts w:ascii="HG丸ｺﾞｼｯｸM-PRO" w:eastAsia="HG丸ｺﾞｼｯｸM-PRO" w:cs="Century"/>
          <w:b/>
          <w:kern w:val="0"/>
          <w:sz w:val="22"/>
          <w:szCs w:val="22"/>
        </w:rPr>
      </w:pPr>
      <w:r w:rsidRPr="00DB0031">
        <w:rPr>
          <w:rFonts w:ascii="HG丸ｺﾞｼｯｸM-PRO" w:eastAsia="HG丸ｺﾞｼｯｸM-PRO" w:cs="MS-Gothic" w:hint="eastAsia"/>
          <w:b/>
          <w:kern w:val="0"/>
          <w:sz w:val="22"/>
          <w:szCs w:val="22"/>
        </w:rPr>
        <w:t>第１章 道路改良</w:t>
      </w:r>
      <w:r w:rsidR="00E039C0" w:rsidRPr="00DB0031">
        <w:rPr>
          <w:rFonts w:ascii="HG丸ｺﾞｼｯｸM-PRO" w:eastAsia="HG丸ｺﾞｼｯｸM-PRO" w:cs="Century" w:hint="eastAsia"/>
          <w:b/>
          <w:kern w:val="0"/>
          <w:sz w:val="22"/>
          <w:szCs w:val="22"/>
        </w:rPr>
        <w:t>・</w:t>
      </w:r>
      <w:r w:rsidR="00DB0031" w:rsidRPr="00DB0031">
        <w:rPr>
          <w:rFonts w:ascii="HG丸ｺﾞｼｯｸM-PRO" w:eastAsia="HG丸ｺﾞｼｯｸM-PRO" w:cs="Century" w:hint="eastAsia"/>
          <w:b/>
          <w:kern w:val="0"/>
          <w:sz w:val="22"/>
          <w:szCs w:val="22"/>
        </w:rPr>
        <w:t>・・・・・・・・・・・・・・・・・・・・・・・・・・</w:t>
      </w:r>
      <w:r w:rsidR="00162419">
        <w:rPr>
          <w:rFonts w:ascii="HG丸ｺﾞｼｯｸM-PRO" w:eastAsia="HG丸ｺﾞｼｯｸM-PRO" w:cs="Century" w:hint="eastAsia"/>
          <w:b/>
          <w:kern w:val="0"/>
          <w:sz w:val="22"/>
          <w:szCs w:val="22"/>
        </w:rPr>
        <w:t xml:space="preserve"> </w:t>
      </w:r>
      <w:r w:rsidR="00DB0031" w:rsidRPr="00DB0031">
        <w:rPr>
          <w:rFonts w:ascii="HG丸ｺﾞｼｯｸM-PRO" w:eastAsia="HG丸ｺﾞｼｯｸM-PRO" w:cs="Century" w:hint="eastAsia"/>
          <w:b/>
          <w:kern w:val="0"/>
          <w:sz w:val="22"/>
          <w:szCs w:val="22"/>
        </w:rPr>
        <w:t xml:space="preserve"> </w:t>
      </w:r>
      <w:r w:rsidR="00162419">
        <w:rPr>
          <w:rFonts w:ascii="HG丸ｺﾞｼｯｸM-PRO" w:eastAsia="HG丸ｺﾞｼｯｸM-PRO" w:cs="Century" w:hint="eastAsia"/>
          <w:b/>
          <w:kern w:val="0"/>
          <w:sz w:val="22"/>
          <w:szCs w:val="22"/>
        </w:rPr>
        <w:t xml:space="preserve"> 334</w:t>
      </w:r>
    </w:p>
    <w:p w:rsidR="009170EF" w:rsidRPr="009170EF" w:rsidRDefault="009170EF" w:rsidP="00DB0031">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DB0031">
        <w:rPr>
          <w:rFonts w:ascii="HG丸ｺﾞｼｯｸM-PRO" w:eastAsia="HG丸ｺﾞｼｯｸM-PRO" w:cs="Century" w:hint="eastAsia"/>
          <w:kern w:val="0"/>
          <w:szCs w:val="21"/>
        </w:rPr>
        <w:t>・・・・・・・・・・・・・・・・・・・・・・・・・・・・・</w:t>
      </w:r>
      <w:r w:rsidR="00162419">
        <w:rPr>
          <w:rFonts w:ascii="HG丸ｺﾞｼｯｸM-PRO" w:eastAsia="HG丸ｺﾞｼｯｸM-PRO" w:cs="Century" w:hint="eastAsia"/>
          <w:kern w:val="0"/>
          <w:szCs w:val="21"/>
        </w:rPr>
        <w:t xml:space="preserve"> 334</w:t>
      </w:r>
    </w:p>
    <w:p w:rsidR="009170EF" w:rsidRPr="009170EF" w:rsidRDefault="009170EF" w:rsidP="00DB0031">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DB0031">
        <w:rPr>
          <w:rFonts w:ascii="HG丸ｺﾞｼｯｸM-PRO" w:eastAsia="HG丸ｺﾞｼｯｸM-PRO" w:cs="Century" w:hint="eastAsia"/>
          <w:kern w:val="0"/>
          <w:szCs w:val="21"/>
        </w:rPr>
        <w:t xml:space="preserve">・・・・・ </w:t>
      </w:r>
      <w:r w:rsidR="00162419">
        <w:rPr>
          <w:rFonts w:ascii="HG丸ｺﾞｼｯｸM-PRO" w:eastAsia="HG丸ｺﾞｼｯｸM-PRO" w:cs="Century" w:hint="eastAsia"/>
          <w:kern w:val="0"/>
          <w:szCs w:val="21"/>
        </w:rPr>
        <w:t xml:space="preserve"> 334</w:t>
      </w:r>
    </w:p>
    <w:p w:rsidR="009170EF" w:rsidRPr="009170EF" w:rsidRDefault="009170EF" w:rsidP="00DB0031">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工場製作工</w:t>
      </w:r>
      <w:r w:rsidR="00E039C0">
        <w:rPr>
          <w:rFonts w:ascii="HG丸ｺﾞｼｯｸM-PRO" w:eastAsia="HG丸ｺﾞｼｯｸM-PRO" w:cs="Century" w:hint="eastAsia"/>
          <w:kern w:val="0"/>
          <w:szCs w:val="21"/>
        </w:rPr>
        <w:t>・・・・・・・・・・・・・・・・・・・・・・・・・・・・</w:t>
      </w:r>
      <w:r w:rsidR="00DB0031">
        <w:rPr>
          <w:rFonts w:ascii="HG丸ｺﾞｼｯｸM-PRO" w:eastAsia="HG丸ｺﾞｼｯｸM-PRO" w:cs="Century" w:hint="eastAsia"/>
          <w:kern w:val="0"/>
          <w:szCs w:val="21"/>
        </w:rPr>
        <w:t xml:space="preserve"> </w:t>
      </w:r>
      <w:r w:rsidR="00162419">
        <w:rPr>
          <w:rFonts w:ascii="HG丸ｺﾞｼｯｸM-PRO" w:eastAsia="HG丸ｺﾞｼｯｸM-PRO" w:cs="Century" w:hint="eastAsia"/>
          <w:kern w:val="0"/>
          <w:szCs w:val="21"/>
        </w:rPr>
        <w:t xml:space="preserve"> 334</w:t>
      </w:r>
    </w:p>
    <w:p w:rsidR="009170EF" w:rsidRPr="009170EF" w:rsidRDefault="009170EF" w:rsidP="00DB0031">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１－３－１ 一般事項</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334</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１－３－２ 遮音壁支柱製作工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335</w:t>
      </w:r>
    </w:p>
    <w:p w:rsidR="009170EF" w:rsidRPr="009170EF" w:rsidRDefault="009170EF" w:rsidP="00DB0031">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地盤改良工</w:t>
      </w:r>
      <w:r w:rsidR="00E039C0">
        <w:rPr>
          <w:rFonts w:ascii="HG丸ｺﾞｼｯｸM-PRO" w:eastAsia="HG丸ｺﾞｼｯｸM-PRO" w:cs="Century" w:hint="eastAsia"/>
          <w:kern w:val="0"/>
          <w:szCs w:val="21"/>
        </w:rPr>
        <w:t>・・・・・・・・・・・・・・・・・・・・・・・・・・・・</w:t>
      </w:r>
      <w:r w:rsidR="00DB0031">
        <w:rPr>
          <w:rFonts w:ascii="HG丸ｺﾞｼｯｸM-PRO" w:eastAsia="HG丸ｺﾞｼｯｸM-PRO" w:cs="Century" w:hint="eastAsia"/>
          <w:kern w:val="0"/>
          <w:szCs w:val="21"/>
        </w:rPr>
        <w:t xml:space="preserve"> </w:t>
      </w:r>
      <w:r w:rsidR="00162419">
        <w:rPr>
          <w:rFonts w:ascii="HG丸ｺﾞｼｯｸM-PRO" w:eastAsia="HG丸ｺﾞｼｯｸM-PRO" w:cs="Century" w:hint="eastAsia"/>
          <w:kern w:val="0"/>
          <w:szCs w:val="21"/>
        </w:rPr>
        <w:t xml:space="preserve"> 335</w:t>
      </w:r>
    </w:p>
    <w:p w:rsidR="009170EF" w:rsidRPr="009170EF" w:rsidRDefault="009170EF" w:rsidP="00DB0031">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１－４－１ 一般事項</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335</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１－４－２ 路床安定処理工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335</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（参照：第３編２－７－２路床安定処理工</w:t>
      </w:r>
      <w:r w:rsidR="00DB0031">
        <w:rPr>
          <w:rFonts w:ascii="HG丸ｺﾞｼｯｸM-PRO" w:eastAsia="HG丸ｺﾞｼｯｸM-PRO" w:hAnsi="TimesNewRoman" w:cs="TimesNewRoman" w:hint="eastAsia"/>
          <w:kern w:val="0"/>
          <w:sz w:val="18"/>
          <w:szCs w:val="18"/>
        </w:rPr>
        <w:t>・・・・・・・・・・・・・・・・・・・・・・・</w:t>
      </w:r>
      <w:r w:rsidR="00162419">
        <w:rPr>
          <w:rFonts w:ascii="HG丸ｺﾞｼｯｸM-PRO" w:eastAsia="HG丸ｺﾞｼｯｸM-PRO" w:hAnsi="TimesNewRoman" w:cs="TimesNewRoman" w:hint="eastAsia"/>
          <w:kern w:val="0"/>
          <w:sz w:val="18"/>
          <w:szCs w:val="18"/>
        </w:rPr>
        <w:t xml:space="preserve"> 157</w:t>
      </w:r>
      <w:r w:rsidRPr="009170EF">
        <w:rPr>
          <w:rFonts w:ascii="HG丸ｺﾞｼｯｸM-PRO" w:eastAsia="HG丸ｺﾞｼｯｸM-PRO" w:cs="MS-Mincho" w:hint="eastAsia"/>
          <w:kern w:val="0"/>
          <w:sz w:val="18"/>
          <w:szCs w:val="18"/>
        </w:rPr>
        <w:t>）</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１－４－３ 置換工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335</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（参照：第３編２－７－３置換工</w:t>
      </w:r>
      <w:r w:rsidR="00E039C0">
        <w:rPr>
          <w:rFonts w:ascii="HG丸ｺﾞｼｯｸM-PRO" w:eastAsia="HG丸ｺﾞｼｯｸM-PRO" w:hAnsi="TimesNewRoman" w:cs="TimesNewRoman" w:hint="eastAsia"/>
          <w:kern w:val="0"/>
          <w:sz w:val="18"/>
          <w:szCs w:val="18"/>
        </w:rPr>
        <w:t>・・・・・・・・・・</w:t>
      </w:r>
      <w:r w:rsidR="00DB0031">
        <w:rPr>
          <w:rFonts w:ascii="HG丸ｺﾞｼｯｸM-PRO" w:eastAsia="HG丸ｺﾞｼｯｸM-PRO" w:hAnsi="TimesNewRoman" w:cs="TimesNewRoman" w:hint="eastAsia"/>
          <w:kern w:val="0"/>
          <w:sz w:val="18"/>
          <w:szCs w:val="18"/>
        </w:rPr>
        <w:t>・・・・・・・・・・・・・・・・・</w:t>
      </w:r>
      <w:r w:rsidR="00162419">
        <w:rPr>
          <w:rFonts w:ascii="HG丸ｺﾞｼｯｸM-PRO" w:eastAsia="HG丸ｺﾞｼｯｸM-PRO" w:hAnsi="TimesNewRoman" w:cs="TimesNewRoman" w:hint="eastAsia"/>
          <w:kern w:val="0"/>
          <w:sz w:val="18"/>
          <w:szCs w:val="18"/>
        </w:rPr>
        <w:t xml:space="preserve"> 158</w:t>
      </w:r>
      <w:r w:rsidRPr="009170EF">
        <w:rPr>
          <w:rFonts w:ascii="HG丸ｺﾞｼｯｸM-PRO" w:eastAsia="HG丸ｺﾞｼｯｸM-PRO" w:cs="MS-Mincho" w:hint="eastAsia"/>
          <w:kern w:val="0"/>
          <w:sz w:val="18"/>
          <w:szCs w:val="18"/>
        </w:rPr>
        <w:t>）</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１－４－４ サンドマット工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335</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（参照：第３編２－７－６サンドマット工</w:t>
      </w:r>
      <w:r w:rsidR="00E039C0">
        <w:rPr>
          <w:rFonts w:ascii="HG丸ｺﾞｼｯｸM-PRO" w:eastAsia="HG丸ｺﾞｼｯｸM-PRO" w:hAnsi="TimesNewRoman" w:cs="TimesNewRoman" w:hint="eastAsia"/>
          <w:kern w:val="0"/>
          <w:sz w:val="18"/>
          <w:szCs w:val="18"/>
        </w:rPr>
        <w:t>・・・・・・・・・・・・・・・・・・・・・</w:t>
      </w:r>
      <w:r w:rsidR="00DB0031">
        <w:rPr>
          <w:rFonts w:ascii="HG丸ｺﾞｼｯｸM-PRO" w:eastAsia="HG丸ｺﾞｼｯｸM-PRO" w:hAnsi="TimesNewRoman" w:cs="TimesNewRoman" w:hint="eastAsia"/>
          <w:kern w:val="0"/>
          <w:sz w:val="18"/>
          <w:szCs w:val="18"/>
        </w:rPr>
        <w:t>・・</w:t>
      </w:r>
      <w:r w:rsidR="00162419">
        <w:rPr>
          <w:rFonts w:ascii="HG丸ｺﾞｼｯｸM-PRO" w:eastAsia="HG丸ｺﾞｼｯｸM-PRO" w:hAnsi="TimesNewRoman" w:cs="TimesNewRoman" w:hint="eastAsia"/>
          <w:kern w:val="0"/>
          <w:sz w:val="18"/>
          <w:szCs w:val="18"/>
        </w:rPr>
        <w:t xml:space="preserve"> 159</w:t>
      </w:r>
      <w:r w:rsidRPr="009170EF">
        <w:rPr>
          <w:rFonts w:ascii="HG丸ｺﾞｼｯｸM-PRO" w:eastAsia="HG丸ｺﾞｼｯｸM-PRO" w:cs="MS-Mincho" w:hint="eastAsia"/>
          <w:kern w:val="0"/>
          <w:sz w:val="18"/>
          <w:szCs w:val="18"/>
        </w:rPr>
        <w:t>）</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１－４－５ バーチカルドレーン工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335</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（参照：第３編２－７－７バーチカルドレーン工</w:t>
      </w:r>
      <w:r w:rsidR="00E039C0">
        <w:rPr>
          <w:rFonts w:ascii="HG丸ｺﾞｼｯｸM-PRO" w:eastAsia="HG丸ｺﾞｼｯｸM-PRO" w:hAnsi="TimesNewRoman" w:cs="TimesNewRoman" w:hint="eastAsia"/>
          <w:kern w:val="0"/>
          <w:sz w:val="18"/>
          <w:szCs w:val="18"/>
        </w:rPr>
        <w:t>・・・・・・・・・・・・・・・</w:t>
      </w:r>
      <w:r w:rsidR="00DB0031">
        <w:rPr>
          <w:rFonts w:ascii="HG丸ｺﾞｼｯｸM-PRO" w:eastAsia="HG丸ｺﾞｼｯｸM-PRO" w:hAnsi="TimesNewRoman" w:cs="TimesNewRoman" w:hint="eastAsia"/>
          <w:kern w:val="0"/>
          <w:sz w:val="18"/>
          <w:szCs w:val="18"/>
        </w:rPr>
        <w:t>・・・・・</w:t>
      </w:r>
      <w:r w:rsidR="00162419">
        <w:rPr>
          <w:rFonts w:ascii="HG丸ｺﾞｼｯｸM-PRO" w:eastAsia="HG丸ｺﾞｼｯｸM-PRO" w:hAnsi="TimesNewRoman" w:cs="TimesNewRoman" w:hint="eastAsia"/>
          <w:kern w:val="0"/>
          <w:sz w:val="18"/>
          <w:szCs w:val="18"/>
        </w:rPr>
        <w:t xml:space="preserve"> 159</w:t>
      </w:r>
      <w:r w:rsidRPr="009170EF">
        <w:rPr>
          <w:rFonts w:ascii="HG丸ｺﾞｼｯｸM-PRO" w:eastAsia="HG丸ｺﾞｼｯｸM-PRO" w:cs="MS-Mincho" w:hint="eastAsia"/>
          <w:kern w:val="0"/>
          <w:sz w:val="18"/>
          <w:szCs w:val="18"/>
        </w:rPr>
        <w:t>）</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１－４－６ 締固め改良工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335</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（参照：第３編２－７－８締固め改良工</w:t>
      </w:r>
      <w:r w:rsidR="00DB0031">
        <w:rPr>
          <w:rFonts w:ascii="HG丸ｺﾞｼｯｸM-PRO" w:eastAsia="HG丸ｺﾞｼｯｸM-PRO" w:hAnsi="TimesNewRoman" w:cs="TimesNewRoman" w:hint="eastAsia"/>
          <w:kern w:val="0"/>
          <w:sz w:val="18"/>
          <w:szCs w:val="18"/>
        </w:rPr>
        <w:t>・・・・・・・・・・・・・・・・・・・・・・・・</w:t>
      </w:r>
      <w:r w:rsidR="00162419">
        <w:rPr>
          <w:rFonts w:ascii="HG丸ｺﾞｼｯｸM-PRO" w:eastAsia="HG丸ｺﾞｼｯｸM-PRO" w:hAnsi="TimesNewRoman" w:cs="TimesNewRoman" w:hint="eastAsia"/>
          <w:kern w:val="0"/>
          <w:sz w:val="18"/>
          <w:szCs w:val="18"/>
        </w:rPr>
        <w:t xml:space="preserve"> 159</w:t>
      </w:r>
      <w:r w:rsidRPr="009170EF">
        <w:rPr>
          <w:rFonts w:ascii="HG丸ｺﾞｼｯｸM-PRO" w:eastAsia="HG丸ｺﾞｼｯｸM-PRO" w:cs="MS-Mincho" w:hint="eastAsia"/>
          <w:kern w:val="0"/>
          <w:sz w:val="18"/>
          <w:szCs w:val="18"/>
        </w:rPr>
        <w:t>）</w:t>
      </w:r>
    </w:p>
    <w:p w:rsidR="007D0928" w:rsidRDefault="007D0928" w:rsidP="00DB0031">
      <w:pPr>
        <w:autoSpaceDE w:val="0"/>
        <w:autoSpaceDN w:val="0"/>
        <w:adjustRightInd w:val="0"/>
        <w:ind w:firstLine="840"/>
        <w:jc w:val="left"/>
        <w:rPr>
          <w:rFonts w:ascii="HG丸ｺﾞｼｯｸM-PRO" w:eastAsia="HG丸ｺﾞｼｯｸM-PRO" w:cs="MS-Mincho"/>
          <w:kern w:val="0"/>
          <w:szCs w:val="21"/>
        </w:rPr>
      </w:pP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１－４－７ 固結工</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335</w:t>
      </w:r>
    </w:p>
    <w:p w:rsidR="009170EF" w:rsidRPr="009170EF" w:rsidRDefault="009170EF" w:rsidP="00DB0031">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（参照：第３編２－７－９固結工</w:t>
      </w:r>
      <w:r w:rsidR="00E039C0">
        <w:rPr>
          <w:rFonts w:ascii="HG丸ｺﾞｼｯｸM-PRO" w:eastAsia="HG丸ｺﾞｼｯｸM-PRO" w:hAnsi="TimesNewRoman" w:cs="TimesNewRoman" w:hint="eastAsia"/>
          <w:kern w:val="0"/>
          <w:sz w:val="18"/>
          <w:szCs w:val="18"/>
        </w:rPr>
        <w:t>・・・・・・・・・・</w:t>
      </w:r>
      <w:r w:rsidR="00DB0031">
        <w:rPr>
          <w:rFonts w:ascii="HG丸ｺﾞｼｯｸM-PRO" w:eastAsia="HG丸ｺﾞｼｯｸM-PRO" w:hAnsi="TimesNewRoman" w:cs="TimesNewRoman" w:hint="eastAsia"/>
          <w:kern w:val="0"/>
          <w:sz w:val="18"/>
          <w:szCs w:val="18"/>
        </w:rPr>
        <w:t>・・・・・・・・・・・・・・・・・</w:t>
      </w:r>
      <w:r w:rsidR="00162419">
        <w:rPr>
          <w:rFonts w:ascii="HG丸ｺﾞｼｯｸM-PRO" w:eastAsia="HG丸ｺﾞｼｯｸM-PRO" w:hAnsi="TimesNewRoman" w:cs="TimesNewRoman" w:hint="eastAsia"/>
          <w:kern w:val="0"/>
          <w:sz w:val="18"/>
          <w:szCs w:val="18"/>
        </w:rPr>
        <w:t xml:space="preserve"> 160</w:t>
      </w:r>
      <w:r w:rsidRPr="009170EF">
        <w:rPr>
          <w:rFonts w:ascii="HG丸ｺﾞｼｯｸM-PRO" w:eastAsia="HG丸ｺﾞｼｯｸM-PRO" w:cs="MS-Mincho" w:hint="eastAsia"/>
          <w:kern w:val="0"/>
          <w:sz w:val="18"/>
          <w:szCs w:val="18"/>
        </w:rPr>
        <w:t>）</w:t>
      </w:r>
    </w:p>
    <w:p w:rsidR="009170EF" w:rsidRPr="009170EF" w:rsidRDefault="009170EF" w:rsidP="00DB0031">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第５節 法面工</w:t>
      </w:r>
      <w:r w:rsidR="00E039C0">
        <w:rPr>
          <w:rFonts w:ascii="HG丸ｺﾞｼｯｸM-PRO" w:eastAsia="HG丸ｺﾞｼｯｸM-PRO" w:cs="Century" w:hint="eastAsia"/>
          <w:kern w:val="0"/>
          <w:szCs w:val="21"/>
        </w:rPr>
        <w:t>・・・・・・・・・・・・・・・・・・・・・・</w:t>
      </w:r>
      <w:r w:rsidR="00DB0031">
        <w:rPr>
          <w:rFonts w:ascii="HG丸ｺﾞｼｯｸM-PRO" w:eastAsia="HG丸ｺﾞｼｯｸM-PRO" w:cs="Century" w:hint="eastAsia"/>
          <w:kern w:val="0"/>
          <w:szCs w:val="21"/>
        </w:rPr>
        <w:t xml:space="preserve">・・・・・・・・ </w:t>
      </w:r>
      <w:r w:rsidR="00162419">
        <w:rPr>
          <w:rFonts w:ascii="HG丸ｺﾞｼｯｸM-PRO" w:eastAsia="HG丸ｺﾞｼｯｸM-PRO" w:cs="Century" w:hint="eastAsia"/>
          <w:kern w:val="0"/>
          <w:szCs w:val="21"/>
        </w:rPr>
        <w:t xml:space="preserve"> 335</w:t>
      </w:r>
    </w:p>
    <w:p w:rsidR="009170EF" w:rsidRPr="009170EF" w:rsidRDefault="009170EF" w:rsidP="00DB0031">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１－５－１ 一般事項</w:t>
      </w:r>
      <w:r w:rsidR="00E039C0">
        <w:rPr>
          <w:rFonts w:ascii="HG丸ｺﾞｼｯｸM-PRO" w:eastAsia="HG丸ｺﾞｼｯｸM-PRO" w:cs="MS-Mincho" w:hint="eastAsia"/>
          <w:kern w:val="0"/>
          <w:szCs w:val="21"/>
        </w:rPr>
        <w:t>・・・・・・・・・・・・・・・・・・</w:t>
      </w:r>
      <w:r w:rsidR="00DB0031">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335</w:t>
      </w:r>
    </w:p>
    <w:p w:rsidR="003A7561" w:rsidRDefault="003A7561" w:rsidP="00DB0031">
      <w:pPr>
        <w:autoSpaceDE w:val="0"/>
        <w:autoSpaceDN w:val="0"/>
        <w:adjustRightInd w:val="0"/>
        <w:ind w:firstLine="840"/>
        <w:jc w:val="left"/>
        <w:rPr>
          <w:rFonts w:ascii="HG丸ｺﾞｼｯｸM-PRO" w:eastAsia="HG丸ｺﾞｼｯｸM-PRO" w:cs="MS-Mincho"/>
          <w:kern w:val="0"/>
          <w:szCs w:val="21"/>
        </w:rPr>
      </w:pPr>
    </w:p>
    <w:p w:rsidR="009170EF" w:rsidRPr="009170EF" w:rsidRDefault="009170EF" w:rsidP="00DB0031">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１－５－２ 植生工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336</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（参照：第３編２－14－２植生工</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 xml:space="preserve">・・・・・・・・・・・・・・・・ </w:t>
      </w:r>
      <w:r w:rsidR="00162419">
        <w:rPr>
          <w:rFonts w:ascii="HG丸ｺﾞｼｯｸM-PRO" w:eastAsia="HG丸ｺﾞｼｯｸM-PRO" w:hAnsi="TimesNewRoman" w:cs="TimesNewRoman" w:hint="eastAsia"/>
          <w:kern w:val="0"/>
          <w:sz w:val="18"/>
          <w:szCs w:val="18"/>
        </w:rPr>
        <w:t xml:space="preserve"> 190</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１－５－３ 法面吹付工</w:t>
      </w:r>
      <w:r w:rsidR="00E039C0">
        <w:rPr>
          <w:rFonts w:ascii="HG丸ｺﾞｼｯｸM-PRO" w:eastAsia="HG丸ｺﾞｼｯｸM-PRO" w:cs="MS-Mincho" w:hint="eastAsia"/>
          <w:kern w:val="0"/>
          <w:szCs w:val="21"/>
        </w:rPr>
        <w:t>・・・・・・・・・・・・・・・・・・・・・・・・・</w:t>
      </w:r>
      <w:r w:rsidRPr="009170EF">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336</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（参照：第３編２－14－３吹付工</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 xml:space="preserve">・・・・・・・・・・・・・・・・ </w:t>
      </w:r>
      <w:r w:rsidR="00162419">
        <w:rPr>
          <w:rFonts w:ascii="HG丸ｺﾞｼｯｸM-PRO" w:eastAsia="HG丸ｺﾞｼｯｸM-PRO" w:hAnsi="TimesNewRoman" w:cs="TimesNewRoman" w:hint="eastAsia"/>
          <w:kern w:val="0"/>
          <w:sz w:val="18"/>
          <w:szCs w:val="18"/>
        </w:rPr>
        <w:t xml:space="preserve"> 191</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１－５－４ 法枠工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336</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（参照：第３編２－14－４法枠工</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 xml:space="preserve">・・・・・・・・・・・・・・・・ </w:t>
      </w:r>
      <w:r w:rsidR="00162419">
        <w:rPr>
          <w:rFonts w:ascii="HG丸ｺﾞｼｯｸM-PRO" w:eastAsia="HG丸ｺﾞｼｯｸM-PRO" w:hAnsi="TimesNewRoman" w:cs="TimesNewRoman" w:hint="eastAsia"/>
          <w:kern w:val="0"/>
          <w:sz w:val="18"/>
          <w:szCs w:val="18"/>
        </w:rPr>
        <w:t xml:space="preserve"> 192</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１－５－５ 法面施肥工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336</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（参照：第３編２－14－５法面施肥工</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 xml:space="preserve">・・・・・・・・・・・・・・・・・・・・・・ </w:t>
      </w:r>
      <w:r w:rsidR="00162419">
        <w:rPr>
          <w:rFonts w:ascii="HG丸ｺﾞｼｯｸM-PRO" w:eastAsia="HG丸ｺﾞｼｯｸM-PRO" w:hAnsi="TimesNewRoman" w:cs="TimesNewRoman" w:hint="eastAsia"/>
          <w:kern w:val="0"/>
          <w:sz w:val="18"/>
          <w:szCs w:val="18"/>
        </w:rPr>
        <w:t xml:space="preserve"> 193</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１－５－６ アンカー工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162419">
        <w:rPr>
          <w:rFonts w:ascii="HG丸ｺﾞｼｯｸM-PRO" w:eastAsia="HG丸ｺﾞｼｯｸM-PRO" w:cs="MS-Mincho" w:hint="eastAsia"/>
          <w:kern w:val="0"/>
          <w:szCs w:val="21"/>
        </w:rPr>
        <w:t xml:space="preserve">  336</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（参照：第３編２－14－６アンカー工</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 xml:space="preserve">・・・・・・・・・・・・・・・・・ </w:t>
      </w:r>
      <w:r w:rsidR="00162419">
        <w:rPr>
          <w:rFonts w:ascii="HG丸ｺﾞｼｯｸM-PRO" w:eastAsia="HG丸ｺﾞｼｯｸM-PRO" w:hAnsi="TimesNewRoman" w:cs="TimesNewRoman" w:hint="eastAsia"/>
          <w:kern w:val="0"/>
          <w:sz w:val="18"/>
          <w:szCs w:val="18"/>
        </w:rPr>
        <w:t xml:space="preserve">   193</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１－５－７ かご工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162419">
        <w:rPr>
          <w:rFonts w:ascii="HG丸ｺﾞｼｯｸM-PRO" w:eastAsia="HG丸ｺﾞｼｯｸM-PRO" w:cs="MS-Mincho" w:hint="eastAsia"/>
          <w:kern w:val="0"/>
          <w:szCs w:val="21"/>
        </w:rPr>
        <w:t xml:space="preserve">  336</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（参照：第３編２－14－７かご工</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 xml:space="preserve">・・・・・・・・・・・・・・・ </w:t>
      </w:r>
      <w:r w:rsidR="00162419">
        <w:rPr>
          <w:rFonts w:ascii="HG丸ｺﾞｼｯｸM-PRO" w:eastAsia="HG丸ｺﾞｼｯｸM-PRO" w:hAnsi="TimesNewRoman" w:cs="TimesNewRoman" w:hint="eastAsia"/>
          <w:kern w:val="0"/>
          <w:sz w:val="18"/>
          <w:szCs w:val="18"/>
        </w:rPr>
        <w:t xml:space="preserve">   194</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第６節 軽量盛土工</w:t>
      </w:r>
      <w:r w:rsidR="00E039C0">
        <w:rPr>
          <w:rFonts w:ascii="HG丸ｺﾞｼｯｸM-PRO" w:eastAsia="HG丸ｺﾞｼｯｸM-PRO" w:cs="Century" w:hint="eastAsia"/>
          <w:kern w:val="0"/>
          <w:szCs w:val="21"/>
        </w:rPr>
        <w:t>・・・・・・・・・・・・・・・・・・・・・</w:t>
      </w:r>
      <w:r w:rsidR="00CF2F9B">
        <w:rPr>
          <w:rFonts w:ascii="HG丸ｺﾞｼｯｸM-PRO" w:eastAsia="HG丸ｺﾞｼｯｸM-PRO" w:cs="Century" w:hint="eastAsia"/>
          <w:kern w:val="0"/>
          <w:szCs w:val="21"/>
        </w:rPr>
        <w:t>・・・・・・・</w:t>
      </w:r>
      <w:r w:rsidR="00162419">
        <w:rPr>
          <w:rFonts w:ascii="HG丸ｺﾞｼｯｸM-PRO" w:eastAsia="HG丸ｺﾞｼｯｸM-PRO" w:cs="Century" w:hint="eastAsia"/>
          <w:kern w:val="0"/>
          <w:szCs w:val="21"/>
        </w:rPr>
        <w:t xml:space="preserve">  336</w:t>
      </w:r>
    </w:p>
    <w:p w:rsidR="009170EF" w:rsidRPr="009170EF" w:rsidRDefault="009170EF" w:rsidP="00CF2F9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１－６－１ 一般事項</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162419">
        <w:rPr>
          <w:rFonts w:ascii="HG丸ｺﾞｼｯｸM-PRO" w:eastAsia="HG丸ｺﾞｼｯｸM-PRO" w:cs="MS-Mincho" w:hint="eastAsia"/>
          <w:kern w:val="0"/>
          <w:szCs w:val="21"/>
        </w:rPr>
        <w:t xml:space="preserve">  336</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１－６－２ 軽量盛土工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162419">
        <w:rPr>
          <w:rFonts w:ascii="HG丸ｺﾞｼｯｸM-PRO" w:eastAsia="HG丸ｺﾞｼｯｸM-PRO" w:cs="MS-Mincho" w:hint="eastAsia"/>
          <w:kern w:val="0"/>
          <w:szCs w:val="21"/>
        </w:rPr>
        <w:t xml:space="preserve">  336</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（参照：第３編２－11－２軽量盛土工</w:t>
      </w:r>
      <w:r w:rsidR="00CF2F9B">
        <w:rPr>
          <w:rFonts w:ascii="HG丸ｺﾞｼｯｸM-PRO" w:eastAsia="HG丸ｺﾞｼｯｸM-PRO" w:hAnsi="TimesNewRoman" w:cs="TimesNewRoman" w:hint="eastAsia"/>
          <w:kern w:val="0"/>
          <w:sz w:val="18"/>
          <w:szCs w:val="18"/>
        </w:rPr>
        <w:t xml:space="preserve">・・・・・・・・・・・・・・・・・・・・・・・ </w:t>
      </w:r>
      <w:r w:rsidR="00162419">
        <w:rPr>
          <w:rFonts w:ascii="HG丸ｺﾞｼｯｸM-PRO" w:eastAsia="HG丸ｺﾞｼｯｸM-PRO" w:hAnsi="TimesNewRoman" w:cs="TimesNewRoman" w:hint="eastAsia"/>
          <w:kern w:val="0"/>
          <w:sz w:val="18"/>
          <w:szCs w:val="18"/>
        </w:rPr>
        <w:t xml:space="preserve">   17</w:t>
      </w:r>
      <w:r w:rsidRPr="009170EF">
        <w:rPr>
          <w:rFonts w:ascii="HG丸ｺﾞｼｯｸM-PRO" w:eastAsia="HG丸ｺﾞｼｯｸM-PRO" w:hAnsi="TimesNewRoman" w:cs="TimesNewRoman" w:hint="eastAsia"/>
          <w:kern w:val="0"/>
          <w:sz w:val="18"/>
          <w:szCs w:val="18"/>
        </w:rPr>
        <w:t>2</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第７節 擁壁工</w:t>
      </w:r>
      <w:r w:rsidR="00E039C0">
        <w:rPr>
          <w:rFonts w:ascii="HG丸ｺﾞｼｯｸM-PRO" w:eastAsia="HG丸ｺﾞｼｯｸM-PRO" w:cs="Century" w:hint="eastAsia"/>
          <w:kern w:val="0"/>
          <w:szCs w:val="21"/>
        </w:rPr>
        <w:t>・・・・・・</w:t>
      </w:r>
      <w:r w:rsidR="00CF2F9B">
        <w:rPr>
          <w:rFonts w:ascii="HG丸ｺﾞｼｯｸM-PRO" w:eastAsia="HG丸ｺﾞｼｯｸM-PRO" w:cs="Century" w:hint="eastAsia"/>
          <w:kern w:val="0"/>
          <w:szCs w:val="21"/>
        </w:rPr>
        <w:t>・・・・・・・・・・・・・・・・・・・・・・・・</w:t>
      </w:r>
      <w:r w:rsidR="00162419">
        <w:rPr>
          <w:rFonts w:ascii="HG丸ｺﾞｼｯｸM-PRO" w:eastAsia="HG丸ｺﾞｼｯｸM-PRO" w:cs="Century" w:hint="eastAsia"/>
          <w:kern w:val="0"/>
          <w:szCs w:val="21"/>
        </w:rPr>
        <w:t xml:space="preserve">  336</w:t>
      </w:r>
    </w:p>
    <w:p w:rsidR="009170EF" w:rsidRPr="009170EF" w:rsidRDefault="009170EF" w:rsidP="00CF2F9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１－７－１ 一般事項</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162419">
        <w:rPr>
          <w:rFonts w:ascii="HG丸ｺﾞｼｯｸM-PRO" w:eastAsia="HG丸ｺﾞｼｯｸM-PRO" w:cs="MS-Mincho" w:hint="eastAsia"/>
          <w:kern w:val="0"/>
          <w:szCs w:val="21"/>
        </w:rPr>
        <w:t xml:space="preserve">  336</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１－７－２ 作業土工（床掘り・埋戻し） </w:t>
      </w:r>
      <w:r w:rsidR="00CF2F9B">
        <w:rPr>
          <w:rFonts w:ascii="HG丸ｺﾞｼｯｸM-PRO" w:eastAsia="HG丸ｺﾞｼｯｸM-PRO" w:cs="MS-Mincho" w:hint="eastAsia"/>
          <w:kern w:val="0"/>
          <w:szCs w:val="21"/>
        </w:rPr>
        <w:t xml:space="preserve">・・・・・・・・・・・・・・・・ </w:t>
      </w:r>
      <w:r w:rsidR="00162419">
        <w:rPr>
          <w:rFonts w:ascii="HG丸ｺﾞｼｯｸM-PRO" w:eastAsia="HG丸ｺﾞｼｯｸM-PRO" w:cs="MS-Mincho" w:hint="eastAsia"/>
          <w:kern w:val="0"/>
          <w:szCs w:val="21"/>
        </w:rPr>
        <w:t xml:space="preserve">  336</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（参照：第３編２－３－３作業土工（床掘り・埋戻し） </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 xml:space="preserve">・・・・・・・・・・・・ </w:t>
      </w:r>
      <w:r w:rsidR="00162419">
        <w:rPr>
          <w:rFonts w:ascii="HG丸ｺﾞｼｯｸM-PRO" w:eastAsia="HG丸ｺﾞｼｯｸM-PRO" w:hAnsi="TimesNewRoman" w:cs="TimesNewRoman" w:hint="eastAsia"/>
          <w:kern w:val="0"/>
          <w:sz w:val="18"/>
          <w:szCs w:val="18"/>
        </w:rPr>
        <w:t xml:space="preserve">     9</w:t>
      </w:r>
      <w:r w:rsidRPr="009170EF">
        <w:rPr>
          <w:rFonts w:ascii="HG丸ｺﾞｼｯｸM-PRO" w:eastAsia="HG丸ｺﾞｼｯｸM-PRO" w:hAnsi="TimesNewRoman" w:cs="TimesNewRoman" w:hint="eastAsia"/>
          <w:kern w:val="0"/>
          <w:sz w:val="18"/>
          <w:szCs w:val="18"/>
        </w:rPr>
        <w:t>1</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１－７－３ 既製杭工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162419">
        <w:rPr>
          <w:rFonts w:ascii="HG丸ｺﾞｼｯｸM-PRO" w:eastAsia="HG丸ｺﾞｼｯｸM-PRO" w:cs="MS-Mincho" w:hint="eastAsia"/>
          <w:kern w:val="0"/>
          <w:szCs w:val="21"/>
        </w:rPr>
        <w:t xml:space="preserve">  337</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（参照：第３編２－４－４既製杭工</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w:t>
      </w:r>
      <w:r w:rsidR="00162419">
        <w:rPr>
          <w:rFonts w:ascii="HG丸ｺﾞｼｯｸM-PRO" w:eastAsia="HG丸ｺﾞｼｯｸM-PRO" w:hAnsi="TimesNewRoman" w:cs="TimesNewRoman" w:hint="eastAsia"/>
          <w:kern w:val="0"/>
          <w:sz w:val="18"/>
          <w:szCs w:val="18"/>
        </w:rPr>
        <w:t xml:space="preserve">   124</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１－７－４ 場所打杭工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337</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（参照：第３編２－４－５場所打杭工</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w:t>
      </w:r>
      <w:r w:rsidR="00047849">
        <w:rPr>
          <w:rFonts w:ascii="HG丸ｺﾞｼｯｸM-PRO" w:eastAsia="HG丸ｺﾞｼｯｸM-PRO" w:hAnsi="TimesNewRoman" w:cs="TimesNewRoman" w:hint="eastAsia"/>
          <w:kern w:val="0"/>
          <w:sz w:val="18"/>
          <w:szCs w:val="18"/>
        </w:rPr>
        <w:t xml:space="preserve">   115</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１－７－５ 場所打擁壁工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337</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（参照：第１編３章無筋・鉄筋コンクリート</w:t>
      </w:r>
      <w:r w:rsidR="00CF2F9B">
        <w:rPr>
          <w:rFonts w:ascii="HG丸ｺﾞｼｯｸM-PRO" w:eastAsia="HG丸ｺﾞｼｯｸM-PRO" w:hAnsi="TimesNewRoman" w:cs="TimesNewRoman" w:hint="eastAsia"/>
          <w:kern w:val="0"/>
          <w:sz w:val="18"/>
          <w:szCs w:val="18"/>
        </w:rPr>
        <w:t xml:space="preserve">・・・・・・・・・・・・・・・・・・・・・ </w:t>
      </w:r>
      <w:r w:rsidR="00047849">
        <w:rPr>
          <w:rFonts w:ascii="HG丸ｺﾞｼｯｸM-PRO" w:eastAsia="HG丸ｺﾞｼｯｸM-PRO" w:hAnsi="TimesNewRoman" w:cs="TimesNewRoman" w:hint="eastAsia"/>
          <w:kern w:val="0"/>
          <w:sz w:val="18"/>
          <w:szCs w:val="18"/>
        </w:rPr>
        <w:t xml:space="preserve">    33</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１－７－６ プレキャスト擁壁工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047849">
        <w:rPr>
          <w:rFonts w:ascii="HG丸ｺﾞｼｯｸM-PRO" w:eastAsia="HG丸ｺﾞｼｯｸM-PRO" w:cs="MS-Mincho" w:hint="eastAsia"/>
          <w:kern w:val="0"/>
          <w:szCs w:val="21"/>
        </w:rPr>
        <w:t>37</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（参照：第３編２－15－２プレキャスト擁壁工</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 xml:space="preserve"> </w:t>
      </w:r>
      <w:r w:rsidR="00047849">
        <w:rPr>
          <w:rFonts w:ascii="HG丸ｺﾞｼｯｸM-PRO" w:eastAsia="HG丸ｺﾞｼｯｸM-PRO" w:hAnsi="TimesNewRoman" w:cs="TimesNewRoman" w:hint="eastAsia"/>
          <w:kern w:val="0"/>
          <w:sz w:val="18"/>
          <w:szCs w:val="18"/>
        </w:rPr>
        <w:t xml:space="preserve">   195</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１－７－７ 補強土壁工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337</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（参照：第３編２－15－３補強土壁工</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 xml:space="preserve">・・・・・・・・・・・・・ </w:t>
      </w:r>
      <w:r w:rsidR="00047849">
        <w:rPr>
          <w:rFonts w:ascii="HG丸ｺﾞｼｯｸM-PRO" w:eastAsia="HG丸ｺﾞｼｯｸM-PRO" w:hAnsi="TimesNewRoman" w:cs="TimesNewRoman" w:hint="eastAsia"/>
          <w:kern w:val="0"/>
          <w:sz w:val="18"/>
          <w:szCs w:val="18"/>
        </w:rPr>
        <w:t xml:space="preserve">   195</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１－７－８ 井桁ブロック工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337</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（参照：第３編２－15－４井桁ブロック工</w:t>
      </w:r>
      <w:r w:rsidR="00CF2F9B">
        <w:rPr>
          <w:rFonts w:ascii="HG丸ｺﾞｼｯｸM-PRO" w:eastAsia="HG丸ｺﾞｼｯｸM-PRO" w:hAnsi="TimesNewRoman" w:cs="TimesNewRoman" w:hint="eastAsia"/>
          <w:kern w:val="0"/>
          <w:sz w:val="18"/>
          <w:szCs w:val="18"/>
        </w:rPr>
        <w:t xml:space="preserve">・・・・・・・・・・・・・・・・・・・・・ </w:t>
      </w:r>
      <w:r w:rsidR="00047849">
        <w:rPr>
          <w:rFonts w:ascii="HG丸ｺﾞｼｯｸM-PRO" w:eastAsia="HG丸ｺﾞｼｯｸM-PRO" w:hAnsi="TimesNewRoman" w:cs="TimesNewRoman" w:hint="eastAsia"/>
          <w:kern w:val="0"/>
          <w:sz w:val="18"/>
          <w:szCs w:val="18"/>
        </w:rPr>
        <w:t xml:space="preserve">   196</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第８節 石・ブロック積（張）工</w:t>
      </w:r>
      <w:r w:rsidR="00E039C0">
        <w:rPr>
          <w:rFonts w:ascii="HG丸ｺﾞｼｯｸM-PRO" w:eastAsia="HG丸ｺﾞｼｯｸM-PRO" w:cs="Century" w:hint="eastAsia"/>
          <w:kern w:val="0"/>
          <w:szCs w:val="21"/>
        </w:rPr>
        <w:t>・・・</w:t>
      </w:r>
      <w:r w:rsidR="00CF2F9B">
        <w:rPr>
          <w:rFonts w:ascii="HG丸ｺﾞｼｯｸM-PRO" w:eastAsia="HG丸ｺﾞｼｯｸM-PRO" w:cs="Century" w:hint="eastAsia"/>
          <w:kern w:val="0"/>
          <w:szCs w:val="21"/>
        </w:rPr>
        <w:t>・・・・・・・・・・・・・・・・・・・</w:t>
      </w:r>
      <w:r w:rsidR="00047849">
        <w:rPr>
          <w:rFonts w:ascii="HG丸ｺﾞｼｯｸM-PRO" w:eastAsia="HG丸ｺﾞｼｯｸM-PRO" w:cs="Century" w:hint="eastAsia"/>
          <w:kern w:val="0"/>
          <w:szCs w:val="21"/>
        </w:rPr>
        <w:t xml:space="preserve">  337</w:t>
      </w:r>
    </w:p>
    <w:p w:rsidR="009170EF" w:rsidRPr="009170EF" w:rsidRDefault="009170EF" w:rsidP="00CF2F9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１－８－１ 一般事項</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337</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１－８－２ 作業土工（床掘り・埋戻し） </w:t>
      </w:r>
      <w:r w:rsidR="00CF2F9B">
        <w:rPr>
          <w:rFonts w:ascii="HG丸ｺﾞｼｯｸM-PRO" w:eastAsia="HG丸ｺﾞｼｯｸM-PRO" w:cs="MS-Mincho" w:hint="eastAsia"/>
          <w:kern w:val="0"/>
          <w:szCs w:val="21"/>
        </w:rPr>
        <w:t xml:space="preserve">・・・・・・・・・・・・・・・・ </w:t>
      </w:r>
      <w:r w:rsidR="00047849">
        <w:rPr>
          <w:rFonts w:ascii="HG丸ｺﾞｼｯｸM-PRO" w:eastAsia="HG丸ｺﾞｼｯｸM-PRO" w:cs="MS-Mincho" w:hint="eastAsia"/>
          <w:kern w:val="0"/>
          <w:szCs w:val="21"/>
        </w:rPr>
        <w:t xml:space="preserve">  337</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 xml:space="preserve">・・・・・・・・・・・・ </w:t>
      </w:r>
      <w:r w:rsidR="00047849">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１－８－３ コンクリートブロック工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337</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（参照：第３編２－５－３コンクリートブロック工</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w:t>
      </w:r>
      <w:r w:rsidR="00047849">
        <w:rPr>
          <w:rFonts w:ascii="HG丸ｺﾞｼｯｸM-PRO" w:eastAsia="HG丸ｺﾞｼｯｸM-PRO" w:hAnsi="TimesNewRoman" w:cs="TimesNewRoman" w:hint="eastAsia"/>
          <w:kern w:val="0"/>
          <w:sz w:val="18"/>
          <w:szCs w:val="18"/>
        </w:rPr>
        <w:t xml:space="preserve">   123</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１－８－４ 石積（張）工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337</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（参照：第３編２－５－５石積（張）工</w:t>
      </w:r>
      <w:r w:rsidR="00CF2F9B">
        <w:rPr>
          <w:rFonts w:ascii="HG丸ｺﾞｼｯｸM-PRO" w:eastAsia="HG丸ｺﾞｼｯｸM-PRO" w:hAnsi="TimesNewRoman" w:cs="TimesNewRoman" w:hint="eastAsia"/>
          <w:kern w:val="0"/>
          <w:sz w:val="18"/>
          <w:szCs w:val="18"/>
        </w:rPr>
        <w:t>・・・・・・・・・・・・・・・・・・・・・・・</w:t>
      </w:r>
      <w:r w:rsidR="00047849">
        <w:rPr>
          <w:rFonts w:ascii="HG丸ｺﾞｼｯｸM-PRO" w:eastAsia="HG丸ｺﾞｼｯｸM-PRO" w:hAnsi="TimesNewRoman" w:cs="TimesNewRoman" w:hint="eastAsia"/>
          <w:kern w:val="0"/>
          <w:sz w:val="18"/>
          <w:szCs w:val="18"/>
        </w:rPr>
        <w:t xml:space="preserve">   124</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第９節 カルバート工</w:t>
      </w:r>
      <w:r w:rsidR="00E039C0">
        <w:rPr>
          <w:rFonts w:ascii="HG丸ｺﾞｼｯｸM-PRO" w:eastAsia="HG丸ｺﾞｼｯｸM-PRO" w:cs="Century" w:hint="eastAsia"/>
          <w:kern w:val="0"/>
          <w:szCs w:val="21"/>
        </w:rPr>
        <w:t>・・・・・・・・・・・・・・・・・・・・・・・・・・・</w:t>
      </w:r>
      <w:r w:rsidR="00047849">
        <w:rPr>
          <w:rFonts w:ascii="HG丸ｺﾞｼｯｸM-PRO" w:eastAsia="HG丸ｺﾞｼｯｸM-PRO" w:cs="Century" w:hint="eastAsia"/>
          <w:kern w:val="0"/>
          <w:szCs w:val="21"/>
        </w:rPr>
        <w:t xml:space="preserve">  338</w:t>
      </w:r>
    </w:p>
    <w:p w:rsidR="009170EF" w:rsidRPr="009170EF" w:rsidRDefault="009170EF" w:rsidP="00CF2F9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１－９－１ 一般事項</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338</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１－９－２ 材 料</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 xml:space="preserve">・・・・・・・ </w:t>
      </w:r>
      <w:r w:rsidR="00047849">
        <w:rPr>
          <w:rFonts w:ascii="HG丸ｺﾞｼｯｸM-PRO" w:eastAsia="HG丸ｺﾞｼｯｸM-PRO" w:cs="MS-Mincho" w:hint="eastAsia"/>
          <w:kern w:val="0"/>
          <w:szCs w:val="21"/>
        </w:rPr>
        <w:t xml:space="preserve">  338</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１－９－３ 作業土工（床掘り・埋戻し） </w:t>
      </w:r>
      <w:r w:rsidR="00CF2F9B">
        <w:rPr>
          <w:rFonts w:ascii="HG丸ｺﾞｼｯｸM-PRO" w:eastAsia="HG丸ｺﾞｼｯｸM-PRO" w:cs="MS-Mincho" w:hint="eastAsia"/>
          <w:kern w:val="0"/>
          <w:szCs w:val="21"/>
        </w:rPr>
        <w:t xml:space="preserve">・・・・・・・・・・・・・・・・ </w:t>
      </w:r>
      <w:r w:rsidR="00047849">
        <w:rPr>
          <w:rFonts w:ascii="HG丸ｺﾞｼｯｸM-PRO" w:eastAsia="HG丸ｺﾞｼｯｸM-PRO" w:cs="MS-Mincho" w:hint="eastAsia"/>
          <w:kern w:val="0"/>
          <w:szCs w:val="21"/>
        </w:rPr>
        <w:t xml:space="preserve">  338</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（参照：第３編２－３－３作業土工（床掘り・埋戻し） </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 xml:space="preserve">・・・・・・・・・・・・ </w:t>
      </w:r>
      <w:r w:rsidR="00047849">
        <w:rPr>
          <w:rFonts w:ascii="HG丸ｺﾞｼｯｸM-PRO" w:eastAsia="HG丸ｺﾞｼｯｸM-PRO" w:hAnsi="TimesNewRoman" w:cs="TimesNewRoman" w:hint="eastAsia"/>
          <w:kern w:val="0"/>
          <w:sz w:val="18"/>
          <w:szCs w:val="18"/>
        </w:rPr>
        <w:t xml:space="preserve">     9</w:t>
      </w:r>
      <w:r w:rsidRPr="009170EF">
        <w:rPr>
          <w:rFonts w:ascii="HG丸ｺﾞｼｯｸM-PRO" w:eastAsia="HG丸ｺﾞｼｯｸM-PRO" w:hAnsi="TimesNewRoman" w:cs="TimesNewRoman" w:hint="eastAsia"/>
          <w:kern w:val="0"/>
          <w:sz w:val="18"/>
          <w:szCs w:val="18"/>
        </w:rPr>
        <w:t>1</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１－９－４ 既製杭工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338</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（参照：第３編２－４－４既製杭工</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w:t>
      </w:r>
      <w:r w:rsidR="00047849">
        <w:rPr>
          <w:rFonts w:ascii="HG丸ｺﾞｼｯｸM-PRO" w:eastAsia="HG丸ｺﾞｼｯｸM-PRO" w:hAnsi="TimesNewRoman" w:cs="TimesNewRoman" w:hint="eastAsia"/>
          <w:kern w:val="0"/>
          <w:sz w:val="18"/>
          <w:szCs w:val="18"/>
        </w:rPr>
        <w:t xml:space="preserve">   112</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１－９－５ 場所打杭工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338</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（参照：第３編２－４－５場所打杭工</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w:t>
      </w:r>
      <w:r w:rsidR="00047849">
        <w:rPr>
          <w:rFonts w:ascii="HG丸ｺﾞｼｯｸM-PRO" w:eastAsia="HG丸ｺﾞｼｯｸM-PRO" w:hAnsi="TimesNewRoman" w:cs="TimesNewRoman" w:hint="eastAsia"/>
          <w:kern w:val="0"/>
          <w:sz w:val="18"/>
          <w:szCs w:val="18"/>
        </w:rPr>
        <w:t xml:space="preserve">   115</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１－９－６ 場所打函渠工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338</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１－９－７ プレキャストカルバート工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338</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（参照：第３編２－３－28プレキャストカルバート工</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 xml:space="preserve">・・・・・・・・・ </w:t>
      </w:r>
      <w:r w:rsidR="00047849">
        <w:rPr>
          <w:rFonts w:ascii="HG丸ｺﾞｼｯｸM-PRO" w:eastAsia="HG丸ｺﾞｼｯｸM-PRO" w:hAnsi="TimesNewRoman" w:cs="TimesNewRoman" w:hint="eastAsia"/>
          <w:kern w:val="0"/>
          <w:sz w:val="18"/>
          <w:szCs w:val="18"/>
        </w:rPr>
        <w:t xml:space="preserve">   107</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１－９－８ 防水工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338</w:t>
      </w:r>
    </w:p>
    <w:p w:rsidR="009170EF" w:rsidRPr="009170EF" w:rsidRDefault="009170EF" w:rsidP="00CF2F9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 xml:space="preserve">第10節 排水構造物工（小型水路工） </w:t>
      </w:r>
      <w:r w:rsidR="00E039C0">
        <w:rPr>
          <w:rFonts w:ascii="HG丸ｺﾞｼｯｸM-PRO" w:eastAsia="HG丸ｺﾞｼｯｸM-PRO" w:cs="Century" w:hint="eastAsia"/>
          <w:kern w:val="0"/>
          <w:szCs w:val="21"/>
        </w:rPr>
        <w:t>・・・</w:t>
      </w:r>
      <w:r w:rsidR="00CF2F9B">
        <w:rPr>
          <w:rFonts w:ascii="HG丸ｺﾞｼｯｸM-PRO" w:eastAsia="HG丸ｺﾞｼｯｸM-PRO" w:cs="Century" w:hint="eastAsia"/>
          <w:kern w:val="0"/>
          <w:szCs w:val="21"/>
        </w:rPr>
        <w:t>・・・・・・・・・・・・・・・・</w:t>
      </w:r>
      <w:r w:rsidR="00047849">
        <w:rPr>
          <w:rFonts w:ascii="HG丸ｺﾞｼｯｸM-PRO" w:eastAsia="HG丸ｺﾞｼｯｸM-PRO" w:cs="Century" w:hint="eastAsia"/>
          <w:kern w:val="0"/>
          <w:szCs w:val="21"/>
        </w:rPr>
        <w:t xml:space="preserve">  339</w:t>
      </w:r>
    </w:p>
    <w:p w:rsidR="009170EF" w:rsidRPr="009170EF" w:rsidRDefault="009170EF" w:rsidP="00CF2F9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１－10－１ 一般事項</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 xml:space="preserve">・・・・・・・・・・・・・・・・・・・・・・・ </w:t>
      </w:r>
      <w:r w:rsidR="00047849">
        <w:rPr>
          <w:rFonts w:ascii="HG丸ｺﾞｼｯｸM-PRO" w:eastAsia="HG丸ｺﾞｼｯｸM-PRO" w:cs="MS-Mincho" w:hint="eastAsia"/>
          <w:kern w:val="0"/>
          <w:szCs w:val="21"/>
        </w:rPr>
        <w:t xml:space="preserve">  339</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１－10－２ 作業土工（床掘り・埋戻し） </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339</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 xml:space="preserve">・・・・・・・・・・・・ </w:t>
      </w:r>
      <w:r w:rsidR="00047849">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１－10－３ 側溝工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 xml:space="preserve">・・・・・・ </w:t>
      </w:r>
      <w:r w:rsidR="00047849">
        <w:rPr>
          <w:rFonts w:ascii="HG丸ｺﾞｼｯｸM-PRO" w:eastAsia="HG丸ｺﾞｼｯｸM-PRO" w:cs="MS-Mincho" w:hint="eastAsia"/>
          <w:kern w:val="0"/>
          <w:szCs w:val="21"/>
        </w:rPr>
        <w:t xml:space="preserve">  340</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１－10－４ 管渠工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 xml:space="preserve">・・・・・・・・・・・・・・・・・・・・・・・・ </w:t>
      </w:r>
      <w:r w:rsidR="00047849">
        <w:rPr>
          <w:rFonts w:ascii="HG丸ｺﾞｼｯｸM-PRO" w:eastAsia="HG丸ｺﾞｼｯｸM-PRO" w:cs="MS-Mincho" w:hint="eastAsia"/>
          <w:kern w:val="0"/>
          <w:szCs w:val="21"/>
        </w:rPr>
        <w:t xml:space="preserve">  340</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１－10－５ 集水桝・マンホール工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 xml:space="preserve">・・・・・・・・・・・・・ </w:t>
      </w:r>
      <w:r w:rsidR="00047849">
        <w:rPr>
          <w:rFonts w:ascii="HG丸ｺﾞｼｯｸM-PRO" w:eastAsia="HG丸ｺﾞｼｯｸM-PRO" w:cs="MS-Mincho" w:hint="eastAsia"/>
          <w:kern w:val="0"/>
          <w:szCs w:val="21"/>
        </w:rPr>
        <w:t xml:space="preserve">  340</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１－10－６ 地下排水工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 xml:space="preserve">・・・・・・・・ </w:t>
      </w:r>
      <w:r w:rsidR="00047849">
        <w:rPr>
          <w:rFonts w:ascii="HG丸ｺﾞｼｯｸM-PRO" w:eastAsia="HG丸ｺﾞｼｯｸM-PRO" w:cs="MS-Mincho" w:hint="eastAsia"/>
          <w:kern w:val="0"/>
          <w:szCs w:val="21"/>
        </w:rPr>
        <w:t xml:space="preserve">  340</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１－10－７ 場所打水路工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 xml:space="preserve">・・・・・・・・・ </w:t>
      </w:r>
      <w:r w:rsidR="00047849">
        <w:rPr>
          <w:rFonts w:ascii="HG丸ｺﾞｼｯｸM-PRO" w:eastAsia="HG丸ｺﾞｼｯｸM-PRO" w:cs="MS-Mincho" w:hint="eastAsia"/>
          <w:kern w:val="0"/>
          <w:szCs w:val="21"/>
        </w:rPr>
        <w:t xml:space="preserve">  340</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１－10－８ 排水工（小段排水・縦排水） </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340</w:t>
      </w:r>
    </w:p>
    <w:p w:rsidR="009170EF" w:rsidRPr="009170EF" w:rsidRDefault="009170EF" w:rsidP="00CF2F9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第11節 落石雪害防止工</w:t>
      </w:r>
      <w:r w:rsidR="00E039C0">
        <w:rPr>
          <w:rFonts w:ascii="HG丸ｺﾞｼｯｸM-PRO" w:eastAsia="HG丸ｺﾞｼｯｸM-PRO" w:cs="Century" w:hint="eastAsia"/>
          <w:kern w:val="0"/>
          <w:szCs w:val="21"/>
        </w:rPr>
        <w:t>・・・・・・・・・・・・・・・・・・・・・・・・</w:t>
      </w:r>
      <w:r w:rsidR="00CF2F9B">
        <w:rPr>
          <w:rFonts w:ascii="HG丸ｺﾞｼｯｸM-PRO" w:eastAsia="HG丸ｺﾞｼｯｸM-PRO" w:cs="Century" w:hint="eastAsia"/>
          <w:kern w:val="0"/>
          <w:szCs w:val="21"/>
        </w:rPr>
        <w:t xml:space="preserve">・ </w:t>
      </w:r>
      <w:r w:rsidR="00047849">
        <w:rPr>
          <w:rFonts w:ascii="HG丸ｺﾞｼｯｸM-PRO" w:eastAsia="HG丸ｺﾞｼｯｸM-PRO" w:cs="Century" w:hint="eastAsia"/>
          <w:kern w:val="0"/>
          <w:szCs w:val="21"/>
        </w:rPr>
        <w:t xml:space="preserve">  341</w:t>
      </w:r>
    </w:p>
    <w:p w:rsidR="009170EF" w:rsidRPr="009170EF" w:rsidRDefault="009170EF" w:rsidP="00CF2F9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１－11－１ 一般事項</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 xml:space="preserve">・・・・・・・ </w:t>
      </w:r>
      <w:r w:rsidR="00047849">
        <w:rPr>
          <w:rFonts w:ascii="HG丸ｺﾞｼｯｸM-PRO" w:eastAsia="HG丸ｺﾞｼｯｸM-PRO" w:cs="MS-Mincho" w:hint="eastAsia"/>
          <w:kern w:val="0"/>
          <w:szCs w:val="21"/>
        </w:rPr>
        <w:t xml:space="preserve">  341</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１－11－２ 材 料</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341</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１－11－３ 作業土工（床掘り・埋戻し） </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341</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 xml:space="preserve">・・・・・・・・・・・・ </w:t>
      </w:r>
      <w:r w:rsidR="00047849">
        <w:rPr>
          <w:rFonts w:ascii="HG丸ｺﾞｼｯｸM-PRO" w:eastAsia="HG丸ｺﾞｼｯｸM-PRO" w:hAnsi="TimesNewRoman" w:cs="TimesNewRoman" w:hint="eastAsia"/>
          <w:kern w:val="0"/>
          <w:sz w:val="18"/>
          <w:szCs w:val="18"/>
        </w:rPr>
        <w:t xml:space="preserve">     9</w:t>
      </w:r>
      <w:r w:rsidRPr="009170EF">
        <w:rPr>
          <w:rFonts w:ascii="HG丸ｺﾞｼｯｸM-PRO" w:eastAsia="HG丸ｺﾞｼｯｸM-PRO" w:hAnsi="TimesNewRoman" w:cs="TimesNewRoman" w:hint="eastAsia"/>
          <w:kern w:val="0"/>
          <w:sz w:val="18"/>
          <w:szCs w:val="18"/>
        </w:rPr>
        <w:t>1</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１－11－４ 落石防止網工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 xml:space="preserve">・・・・・・・・・ </w:t>
      </w:r>
      <w:r w:rsidR="00047849">
        <w:rPr>
          <w:rFonts w:ascii="HG丸ｺﾞｼｯｸM-PRO" w:eastAsia="HG丸ｺﾞｼｯｸM-PRO" w:cs="MS-Mincho" w:hint="eastAsia"/>
          <w:kern w:val="0"/>
          <w:szCs w:val="21"/>
        </w:rPr>
        <w:t xml:space="preserve">  341</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１－11－５ 落石防護柵工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 xml:space="preserve">・・・・・・・・・ </w:t>
      </w:r>
      <w:r w:rsidR="00047849">
        <w:rPr>
          <w:rFonts w:ascii="HG丸ｺﾞｼｯｸM-PRO" w:eastAsia="HG丸ｺﾞｼｯｸM-PRO" w:cs="MS-Mincho" w:hint="eastAsia"/>
          <w:kern w:val="0"/>
          <w:szCs w:val="21"/>
        </w:rPr>
        <w:t xml:space="preserve">  341</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１－11－６ 防雪柵工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 xml:space="preserve">・・・・・・・ </w:t>
      </w:r>
      <w:r w:rsidR="00047849">
        <w:rPr>
          <w:rFonts w:ascii="HG丸ｺﾞｼｯｸM-PRO" w:eastAsia="HG丸ｺﾞｼｯｸM-PRO" w:cs="MS-Mincho" w:hint="eastAsia"/>
          <w:kern w:val="0"/>
          <w:szCs w:val="21"/>
        </w:rPr>
        <w:t xml:space="preserve">  341</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１－11－７ 雪崩予防柵工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 xml:space="preserve">・・・・・・・・・ </w:t>
      </w:r>
      <w:r w:rsidR="00047849">
        <w:rPr>
          <w:rFonts w:ascii="HG丸ｺﾞｼｯｸM-PRO" w:eastAsia="HG丸ｺﾞｼｯｸM-PRO" w:cs="MS-Mincho" w:hint="eastAsia"/>
          <w:kern w:val="0"/>
          <w:szCs w:val="21"/>
        </w:rPr>
        <w:t xml:space="preserve">  342</w:t>
      </w:r>
    </w:p>
    <w:p w:rsidR="009170EF" w:rsidRPr="009170EF" w:rsidRDefault="009170EF" w:rsidP="00CF2F9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第12節 遮音壁工</w:t>
      </w:r>
      <w:r w:rsidR="00E039C0">
        <w:rPr>
          <w:rFonts w:ascii="HG丸ｺﾞｼｯｸM-PRO" w:eastAsia="HG丸ｺﾞｼｯｸM-PRO" w:cs="Century" w:hint="eastAsia"/>
          <w:kern w:val="0"/>
          <w:szCs w:val="21"/>
        </w:rPr>
        <w:t>・・</w:t>
      </w:r>
      <w:r w:rsidR="00CF2F9B">
        <w:rPr>
          <w:rFonts w:ascii="HG丸ｺﾞｼｯｸM-PRO" w:eastAsia="HG丸ｺﾞｼｯｸM-PRO" w:cs="Century" w:hint="eastAsia"/>
          <w:kern w:val="0"/>
          <w:szCs w:val="21"/>
        </w:rPr>
        <w:t xml:space="preserve">・・・・・・・・・・・・・・・・・・・・・・・・・・ </w:t>
      </w:r>
      <w:r w:rsidR="00047849">
        <w:rPr>
          <w:rFonts w:ascii="HG丸ｺﾞｼｯｸM-PRO" w:eastAsia="HG丸ｺﾞｼｯｸM-PRO" w:cs="Century" w:hint="eastAsia"/>
          <w:kern w:val="0"/>
          <w:szCs w:val="21"/>
        </w:rPr>
        <w:t xml:space="preserve">  342</w:t>
      </w:r>
    </w:p>
    <w:p w:rsidR="009170EF" w:rsidRPr="009170EF" w:rsidRDefault="009170EF" w:rsidP="00CF2F9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１－12－１ 一般事項</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 xml:space="preserve">・・・・・・・ </w:t>
      </w:r>
      <w:r w:rsidR="00047849">
        <w:rPr>
          <w:rFonts w:ascii="HG丸ｺﾞｼｯｸM-PRO" w:eastAsia="HG丸ｺﾞｼｯｸM-PRO" w:cs="MS-Mincho" w:hint="eastAsia"/>
          <w:kern w:val="0"/>
          <w:szCs w:val="21"/>
        </w:rPr>
        <w:t xml:space="preserve">  342</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１－12－２ 材 料</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342</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１－12－３ 作業土工（床掘り・埋戻し） </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342</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 xml:space="preserve">・・・・・・・・・・・・ </w:t>
      </w:r>
      <w:r w:rsidR="00047849">
        <w:rPr>
          <w:rFonts w:ascii="HG丸ｺﾞｼｯｸM-PRO" w:eastAsia="HG丸ｺﾞｼｯｸM-PRO" w:hAnsi="TimesNewRoman" w:cs="TimesNewRoman" w:hint="eastAsia"/>
          <w:kern w:val="0"/>
          <w:sz w:val="18"/>
          <w:szCs w:val="18"/>
        </w:rPr>
        <w:t xml:space="preserve">     9</w:t>
      </w:r>
      <w:r w:rsidRPr="009170EF">
        <w:rPr>
          <w:rFonts w:ascii="HG丸ｺﾞｼｯｸM-PRO" w:eastAsia="HG丸ｺﾞｼｯｸM-PRO" w:hAnsi="TimesNewRoman" w:cs="TimesNewRoman" w:hint="eastAsia"/>
          <w:kern w:val="0"/>
          <w:sz w:val="18"/>
          <w:szCs w:val="18"/>
        </w:rPr>
        <w:t>1</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１－12－４ 遮音壁基礎工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 xml:space="preserve">・・・・・・・・・ </w:t>
      </w:r>
      <w:r w:rsidR="00047849">
        <w:rPr>
          <w:rFonts w:ascii="HG丸ｺﾞｼｯｸM-PRO" w:eastAsia="HG丸ｺﾞｼｯｸM-PRO" w:cs="MS-Mincho" w:hint="eastAsia"/>
          <w:kern w:val="0"/>
          <w:szCs w:val="21"/>
        </w:rPr>
        <w:t xml:space="preserve">  342</w:t>
      </w:r>
    </w:p>
    <w:p w:rsidR="00CF2F9B"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１－12－５ 遮音壁本体工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 xml:space="preserve">・・・・・・・・・ </w:t>
      </w:r>
      <w:r w:rsidR="00047849">
        <w:rPr>
          <w:rFonts w:ascii="HG丸ｺﾞｼｯｸM-PRO" w:eastAsia="HG丸ｺﾞｼｯｸM-PRO" w:cs="MS-Mincho" w:hint="eastAsia"/>
          <w:kern w:val="0"/>
          <w:szCs w:val="21"/>
        </w:rPr>
        <w:t xml:space="preserve">  342</w:t>
      </w:r>
    </w:p>
    <w:p w:rsidR="009170EF" w:rsidRPr="00CF2F9B" w:rsidRDefault="009170EF" w:rsidP="00CF2F9B">
      <w:pPr>
        <w:autoSpaceDE w:val="0"/>
        <w:autoSpaceDN w:val="0"/>
        <w:adjustRightInd w:val="0"/>
        <w:ind w:firstLineChars="200" w:firstLine="442"/>
        <w:jc w:val="left"/>
        <w:rPr>
          <w:rFonts w:ascii="HG丸ｺﾞｼｯｸM-PRO" w:eastAsia="HG丸ｺﾞｼｯｸM-PRO" w:cs="MS-Mincho"/>
          <w:kern w:val="0"/>
          <w:szCs w:val="21"/>
        </w:rPr>
      </w:pPr>
      <w:r w:rsidRPr="00CF2F9B">
        <w:rPr>
          <w:rFonts w:ascii="HG丸ｺﾞｼｯｸM-PRO" w:eastAsia="HG丸ｺﾞｼｯｸM-PRO" w:cs="MS-Gothic" w:hint="eastAsia"/>
          <w:b/>
          <w:kern w:val="0"/>
          <w:sz w:val="22"/>
          <w:szCs w:val="22"/>
        </w:rPr>
        <w:t>第２章 舗装</w:t>
      </w:r>
      <w:r w:rsidR="00E039C0" w:rsidRPr="00CF2F9B">
        <w:rPr>
          <w:rFonts w:ascii="HG丸ｺﾞｼｯｸM-PRO" w:eastAsia="HG丸ｺﾞｼｯｸM-PRO" w:cs="Century" w:hint="eastAsia"/>
          <w:b/>
          <w:kern w:val="0"/>
          <w:sz w:val="22"/>
          <w:szCs w:val="22"/>
        </w:rPr>
        <w:t>・・・・・・・・</w:t>
      </w:r>
      <w:r w:rsidR="00CF2F9B" w:rsidRPr="00CF2F9B">
        <w:rPr>
          <w:rFonts w:ascii="HG丸ｺﾞｼｯｸM-PRO" w:eastAsia="HG丸ｺﾞｼｯｸM-PRO" w:cs="Century" w:hint="eastAsia"/>
          <w:b/>
          <w:kern w:val="0"/>
          <w:sz w:val="22"/>
          <w:szCs w:val="22"/>
        </w:rPr>
        <w:t>・・・・</w:t>
      </w:r>
      <w:r w:rsidR="00CF2F9B">
        <w:rPr>
          <w:rFonts w:ascii="HG丸ｺﾞｼｯｸM-PRO" w:eastAsia="HG丸ｺﾞｼｯｸM-PRO" w:cs="Century" w:hint="eastAsia"/>
          <w:b/>
          <w:kern w:val="0"/>
          <w:sz w:val="22"/>
          <w:szCs w:val="22"/>
        </w:rPr>
        <w:t>・・・・・・・・・・・・・・・・・・</w:t>
      </w:r>
      <w:r w:rsidR="00047849">
        <w:rPr>
          <w:rFonts w:ascii="HG丸ｺﾞｼｯｸM-PRO" w:eastAsia="HG丸ｺﾞｼｯｸM-PRO" w:cs="Century" w:hint="eastAsia"/>
          <w:b/>
          <w:kern w:val="0"/>
          <w:sz w:val="22"/>
          <w:szCs w:val="22"/>
        </w:rPr>
        <w:t xml:space="preserve"> </w:t>
      </w:r>
      <w:r w:rsidRPr="00CF2F9B">
        <w:rPr>
          <w:rFonts w:ascii="HG丸ｺﾞｼｯｸM-PRO" w:eastAsia="HG丸ｺﾞｼｯｸM-PRO" w:cs="Century" w:hint="eastAsia"/>
          <w:b/>
          <w:kern w:val="0"/>
          <w:sz w:val="22"/>
          <w:szCs w:val="22"/>
        </w:rPr>
        <w:t>3</w:t>
      </w:r>
      <w:r w:rsidR="00047849">
        <w:rPr>
          <w:rFonts w:ascii="HG丸ｺﾞｼｯｸM-PRO" w:eastAsia="HG丸ｺﾞｼｯｸM-PRO" w:cs="Century" w:hint="eastAsia"/>
          <w:b/>
          <w:kern w:val="0"/>
          <w:sz w:val="22"/>
          <w:szCs w:val="22"/>
        </w:rPr>
        <w:t>43</w:t>
      </w:r>
    </w:p>
    <w:p w:rsidR="009170EF" w:rsidRPr="009170EF" w:rsidRDefault="009170EF" w:rsidP="00CF2F9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CF2F9B">
        <w:rPr>
          <w:rFonts w:ascii="HG丸ｺﾞｼｯｸM-PRO" w:eastAsia="HG丸ｺﾞｼｯｸM-PRO" w:cs="Century" w:hint="eastAsia"/>
          <w:kern w:val="0"/>
          <w:szCs w:val="21"/>
        </w:rPr>
        <w:t xml:space="preserve">・・ </w:t>
      </w:r>
      <w:r w:rsidR="00047849">
        <w:rPr>
          <w:rFonts w:ascii="HG丸ｺﾞｼｯｸM-PRO" w:eastAsia="HG丸ｺﾞｼｯｸM-PRO" w:cs="Century" w:hint="eastAsia"/>
          <w:kern w:val="0"/>
          <w:szCs w:val="21"/>
        </w:rPr>
        <w:t xml:space="preserve">  343</w:t>
      </w:r>
    </w:p>
    <w:p w:rsidR="009170EF" w:rsidRPr="009170EF" w:rsidRDefault="009170EF" w:rsidP="00CF2F9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lastRenderedPageBreak/>
        <w:t>第２節 適用すべき諸基準</w:t>
      </w:r>
      <w:r w:rsidR="00E039C0">
        <w:rPr>
          <w:rFonts w:ascii="HG丸ｺﾞｼｯｸM-PRO" w:eastAsia="HG丸ｺﾞｼｯｸM-PRO" w:cs="Century" w:hint="eastAsia"/>
          <w:kern w:val="0"/>
          <w:szCs w:val="21"/>
        </w:rPr>
        <w:t>・・・・・・・・・・・・・・・・・・・・</w:t>
      </w:r>
      <w:r w:rsidR="00CF2F9B">
        <w:rPr>
          <w:rFonts w:ascii="HG丸ｺﾞｼｯｸM-PRO" w:eastAsia="HG丸ｺﾞｼｯｸM-PRO" w:cs="Century" w:hint="eastAsia"/>
          <w:kern w:val="0"/>
          <w:szCs w:val="21"/>
        </w:rPr>
        <w:t>・・・・・</w:t>
      </w:r>
      <w:r w:rsidR="00047849">
        <w:rPr>
          <w:rFonts w:ascii="HG丸ｺﾞｼｯｸM-PRO" w:eastAsia="HG丸ｺﾞｼｯｸM-PRO" w:cs="Century" w:hint="eastAsia"/>
          <w:kern w:val="0"/>
          <w:szCs w:val="21"/>
        </w:rPr>
        <w:t xml:space="preserve">  343</w:t>
      </w:r>
      <w:r w:rsidR="00CF2F9B">
        <w:rPr>
          <w:rFonts w:ascii="HG丸ｺﾞｼｯｸM-PRO" w:eastAsia="HG丸ｺﾞｼｯｸM-PRO" w:cs="Century" w:hint="eastAsia"/>
          <w:kern w:val="0"/>
          <w:szCs w:val="21"/>
        </w:rPr>
        <w:t xml:space="preserve"> </w:t>
      </w:r>
    </w:p>
    <w:p w:rsidR="009170EF" w:rsidRPr="009170EF" w:rsidRDefault="009170EF" w:rsidP="00CF2F9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地盤改良工</w:t>
      </w:r>
      <w:r w:rsidR="00E039C0">
        <w:rPr>
          <w:rFonts w:ascii="HG丸ｺﾞｼｯｸM-PRO" w:eastAsia="HG丸ｺﾞｼｯｸM-PRO" w:cs="Century" w:hint="eastAsia"/>
          <w:kern w:val="0"/>
          <w:szCs w:val="21"/>
        </w:rPr>
        <w:t>・・・・・・</w:t>
      </w:r>
      <w:r w:rsidR="00CF2F9B">
        <w:rPr>
          <w:rFonts w:ascii="HG丸ｺﾞｼｯｸM-PRO" w:eastAsia="HG丸ｺﾞｼｯｸM-PRO" w:cs="Century" w:hint="eastAsia"/>
          <w:kern w:val="0"/>
          <w:szCs w:val="21"/>
        </w:rPr>
        <w:t>・・・・・・・・・・・・・・・・・・・・・・</w:t>
      </w:r>
      <w:r w:rsidR="00047849">
        <w:rPr>
          <w:rFonts w:ascii="HG丸ｺﾞｼｯｸM-PRO" w:eastAsia="HG丸ｺﾞｼｯｸM-PRO" w:cs="Century" w:hint="eastAsia"/>
          <w:kern w:val="0"/>
          <w:szCs w:val="21"/>
        </w:rPr>
        <w:t xml:space="preserve">  343</w:t>
      </w:r>
    </w:p>
    <w:p w:rsidR="009170EF" w:rsidRPr="009170EF" w:rsidRDefault="009170EF" w:rsidP="00CF2F9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２－３－１ 一般事項</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343</w:t>
      </w:r>
    </w:p>
    <w:p w:rsidR="009170EF" w:rsidRPr="009170EF" w:rsidRDefault="009170EF" w:rsidP="00CF2F9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２－３－２ 路床安定処理工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344</w:t>
      </w:r>
    </w:p>
    <w:p w:rsidR="009170EF" w:rsidRPr="009170EF" w:rsidRDefault="009170EF" w:rsidP="00CF2F9B">
      <w:pPr>
        <w:autoSpaceDE w:val="0"/>
        <w:autoSpaceDN w:val="0"/>
        <w:adjustRightInd w:val="0"/>
        <w:ind w:firstLineChars="450" w:firstLine="81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（参照：第３編２－７－２路床安定処理工</w:t>
      </w:r>
      <w:r w:rsidR="00CF2F9B">
        <w:rPr>
          <w:rFonts w:ascii="HG丸ｺﾞｼｯｸM-PRO" w:eastAsia="HG丸ｺﾞｼｯｸM-PRO" w:hAnsi="TimesNewRoman" w:cs="TimesNewRoman" w:hint="eastAsia"/>
          <w:kern w:val="0"/>
          <w:sz w:val="18"/>
          <w:szCs w:val="18"/>
        </w:rPr>
        <w:t xml:space="preserve">・・・・・・・・・・・・・・・・・・・・・・ </w:t>
      </w:r>
      <w:r w:rsidR="00047849">
        <w:rPr>
          <w:rFonts w:ascii="HG丸ｺﾞｼｯｸM-PRO" w:eastAsia="HG丸ｺﾞｼｯｸM-PRO" w:hAnsi="TimesNewRoman" w:cs="TimesNewRoman" w:hint="eastAsia"/>
          <w:kern w:val="0"/>
          <w:sz w:val="18"/>
          <w:szCs w:val="18"/>
        </w:rPr>
        <w:t xml:space="preserve">  157</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２－３－３ 置換工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344</w:t>
      </w:r>
    </w:p>
    <w:p w:rsidR="009170EF" w:rsidRPr="009170EF" w:rsidRDefault="009170EF" w:rsidP="00CF2F9B">
      <w:pPr>
        <w:autoSpaceDE w:val="0"/>
        <w:autoSpaceDN w:val="0"/>
        <w:adjustRightInd w:val="0"/>
        <w:ind w:firstLineChars="450" w:firstLine="81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（参照：第３編２－７－３置換工</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 xml:space="preserve">・・・・・・・・・・・・・・・・・ </w:t>
      </w:r>
      <w:r w:rsidR="00047849">
        <w:rPr>
          <w:rFonts w:ascii="HG丸ｺﾞｼｯｸM-PRO" w:eastAsia="HG丸ｺﾞｼｯｸM-PRO" w:hAnsi="TimesNewRoman" w:cs="TimesNewRoman" w:hint="eastAsia"/>
          <w:kern w:val="0"/>
          <w:sz w:val="18"/>
          <w:szCs w:val="18"/>
        </w:rPr>
        <w:t xml:space="preserve">  158</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舗装工</w:t>
      </w:r>
      <w:r w:rsidR="00E039C0">
        <w:rPr>
          <w:rFonts w:ascii="HG丸ｺﾞｼｯｸM-PRO" w:eastAsia="HG丸ｺﾞｼｯｸM-PRO" w:cs="Century" w:hint="eastAsia"/>
          <w:kern w:val="0"/>
          <w:szCs w:val="21"/>
        </w:rPr>
        <w:t>・・・・・・</w:t>
      </w:r>
      <w:r w:rsidR="00CF2F9B">
        <w:rPr>
          <w:rFonts w:ascii="HG丸ｺﾞｼｯｸM-PRO" w:eastAsia="HG丸ｺﾞｼｯｸM-PRO" w:cs="Century" w:hint="eastAsia"/>
          <w:kern w:val="0"/>
          <w:szCs w:val="21"/>
        </w:rPr>
        <w:t>・・・・・・・・・・・・・・・・・・・・・・・・</w:t>
      </w:r>
      <w:r w:rsidR="00047849">
        <w:rPr>
          <w:rFonts w:ascii="HG丸ｺﾞｼｯｸM-PRO" w:eastAsia="HG丸ｺﾞｼｯｸM-PRO" w:cs="Century" w:hint="eastAsia"/>
          <w:kern w:val="0"/>
          <w:szCs w:val="21"/>
        </w:rPr>
        <w:t xml:space="preserve">  344</w:t>
      </w:r>
    </w:p>
    <w:p w:rsidR="009170EF" w:rsidRPr="009170EF" w:rsidRDefault="009170EF" w:rsidP="00CF2F9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２－４－１ 一般事項</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344</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２－４－２ 材 料</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 xml:space="preserve">・・・・・・・ </w:t>
      </w:r>
      <w:r w:rsidR="00047849">
        <w:rPr>
          <w:rFonts w:ascii="HG丸ｺﾞｼｯｸM-PRO" w:eastAsia="HG丸ｺﾞｼｯｸM-PRO" w:cs="MS-Mincho" w:hint="eastAsia"/>
          <w:kern w:val="0"/>
          <w:szCs w:val="21"/>
        </w:rPr>
        <w:t xml:space="preserve">  344</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（参照：第３編２－６－２材料</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w:t>
      </w:r>
      <w:r w:rsidR="00047849">
        <w:rPr>
          <w:rFonts w:ascii="HG丸ｺﾞｼｯｸM-PRO" w:eastAsia="HG丸ｺﾞｼｯｸM-PRO" w:hAnsi="TimesNewRoman" w:cs="TimesNewRoman" w:hint="eastAsia"/>
          <w:kern w:val="0"/>
          <w:sz w:val="18"/>
          <w:szCs w:val="18"/>
        </w:rPr>
        <w:t xml:space="preserve">   125</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２－４－３ 舗装準備工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344</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（参照：第３編２－６－５舗装準備工</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w:t>
      </w:r>
      <w:r w:rsidR="00047849">
        <w:rPr>
          <w:rFonts w:ascii="HG丸ｺﾞｼｯｸM-PRO" w:eastAsia="HG丸ｺﾞｼｯｸM-PRO" w:hAnsi="TimesNewRoman" w:cs="TimesNewRoman" w:hint="eastAsia"/>
          <w:kern w:val="0"/>
          <w:sz w:val="18"/>
          <w:szCs w:val="18"/>
        </w:rPr>
        <w:t xml:space="preserve">   132</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２－４－４ 橋面防水工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344</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（参照：第３編２－６－６橋面防水工</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w:t>
      </w:r>
      <w:r w:rsidR="00047849">
        <w:rPr>
          <w:rFonts w:ascii="HG丸ｺﾞｼｯｸM-PRO" w:eastAsia="HG丸ｺﾞｼｯｸM-PRO" w:hAnsi="TimesNewRoman" w:cs="TimesNewRoman" w:hint="eastAsia"/>
          <w:kern w:val="0"/>
          <w:sz w:val="18"/>
          <w:szCs w:val="18"/>
        </w:rPr>
        <w:t xml:space="preserve">   132</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２－４－５ アスファルト舗装工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344</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（参照：第３編２－６－７アスファルト舗装工</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w:t>
      </w:r>
      <w:r w:rsidR="00047849">
        <w:rPr>
          <w:rFonts w:ascii="HG丸ｺﾞｼｯｸM-PRO" w:eastAsia="HG丸ｺﾞｼｯｸM-PRO" w:hAnsi="TimesNewRoman" w:cs="TimesNewRoman" w:hint="eastAsia"/>
          <w:kern w:val="0"/>
          <w:sz w:val="18"/>
          <w:szCs w:val="18"/>
        </w:rPr>
        <w:t xml:space="preserve">   133</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２－４－６ 半たわみ性舗装工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344</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（参照：第３編２－６－８半たわみ性舗装工</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w:t>
      </w:r>
      <w:r w:rsidR="00047849">
        <w:rPr>
          <w:rFonts w:ascii="HG丸ｺﾞｼｯｸM-PRO" w:eastAsia="HG丸ｺﾞｼｯｸM-PRO" w:hAnsi="TimesNewRoman" w:cs="TimesNewRoman" w:hint="eastAsia"/>
          <w:kern w:val="0"/>
          <w:sz w:val="18"/>
          <w:szCs w:val="18"/>
        </w:rPr>
        <w:t xml:space="preserve">   138</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２－４－７ 排水性舗装工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344</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（参照：第３編２－６－９排水性舗装工</w:t>
      </w:r>
      <w:r w:rsidR="00CF2F9B">
        <w:rPr>
          <w:rFonts w:ascii="HG丸ｺﾞｼｯｸM-PRO" w:eastAsia="HG丸ｺﾞｼｯｸM-PRO" w:hAnsi="TimesNewRoman" w:cs="TimesNewRoman" w:hint="eastAsia"/>
          <w:kern w:val="0"/>
          <w:sz w:val="18"/>
          <w:szCs w:val="18"/>
        </w:rPr>
        <w:t>・・・・・・・・・・・・・・・・・・・・・・・</w:t>
      </w:r>
      <w:r w:rsidR="00047849">
        <w:rPr>
          <w:rFonts w:ascii="HG丸ｺﾞｼｯｸM-PRO" w:eastAsia="HG丸ｺﾞｼｯｸM-PRO" w:hAnsi="TimesNewRoman" w:cs="TimesNewRoman" w:hint="eastAsia"/>
          <w:kern w:val="0"/>
          <w:sz w:val="18"/>
          <w:szCs w:val="18"/>
        </w:rPr>
        <w:t xml:space="preserve">   138</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２－４－８ 透水性舗装工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344</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（参照：第３編２－６－10透水性舗装工</w:t>
      </w:r>
      <w:r w:rsidR="00CF2F9B">
        <w:rPr>
          <w:rFonts w:ascii="HG丸ｺﾞｼｯｸM-PRO" w:eastAsia="HG丸ｺﾞｼｯｸM-PRO" w:hAnsi="TimesNewRoman" w:cs="TimesNewRoman" w:hint="eastAsia"/>
          <w:kern w:val="0"/>
          <w:sz w:val="18"/>
          <w:szCs w:val="18"/>
        </w:rPr>
        <w:t xml:space="preserve">・・・・・・・・・・・・・・・・・・・・・・ </w:t>
      </w:r>
      <w:r w:rsidR="00047849">
        <w:rPr>
          <w:rFonts w:ascii="HG丸ｺﾞｼｯｸM-PRO" w:eastAsia="HG丸ｺﾞｼｯｸM-PRO" w:hAnsi="TimesNewRoman" w:cs="TimesNewRoman" w:hint="eastAsia"/>
          <w:kern w:val="0"/>
          <w:sz w:val="18"/>
          <w:szCs w:val="18"/>
        </w:rPr>
        <w:t xml:space="preserve">   141</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２－４－９ グースアスファルト舗装工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345</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（参照：第３編２－６－11グースアスファルト舗装工</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 xml:space="preserve">・・・・・・・・・ </w:t>
      </w:r>
      <w:r w:rsidR="00047849">
        <w:rPr>
          <w:rFonts w:ascii="HG丸ｺﾞｼｯｸM-PRO" w:eastAsia="HG丸ｺﾞｼｯｸM-PRO" w:hAnsi="TimesNewRoman" w:cs="TimesNewRoman" w:hint="eastAsia"/>
          <w:kern w:val="0"/>
          <w:sz w:val="18"/>
          <w:szCs w:val="18"/>
        </w:rPr>
        <w:t xml:space="preserve">   141</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２－４－10 コンクリート舗装工</w:t>
      </w:r>
      <w:r w:rsidR="00CF2F9B">
        <w:rPr>
          <w:rFonts w:ascii="HG丸ｺﾞｼｯｸM-PRO" w:eastAsia="HG丸ｺﾞｼｯｸM-PRO" w:cs="MS-Mincho" w:hint="eastAsia"/>
          <w:kern w:val="0"/>
          <w:szCs w:val="21"/>
        </w:rPr>
        <w:t xml:space="preserve">・・・・・・・・・・・・・・・・・・・・ </w:t>
      </w:r>
      <w:r w:rsidR="00047849">
        <w:rPr>
          <w:rFonts w:ascii="HG丸ｺﾞｼｯｸM-PRO" w:eastAsia="HG丸ｺﾞｼｯｸM-PRO" w:cs="MS-Mincho" w:hint="eastAsia"/>
          <w:kern w:val="0"/>
          <w:szCs w:val="21"/>
        </w:rPr>
        <w:t xml:space="preserve">  345</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２－４－11 薄層カラー舗装工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 xml:space="preserve">・・・・・・・・・・・ </w:t>
      </w:r>
      <w:r w:rsidR="00047849">
        <w:rPr>
          <w:rFonts w:ascii="HG丸ｺﾞｼｯｸM-PRO" w:eastAsia="HG丸ｺﾞｼｯｸM-PRO" w:cs="MS-Mincho" w:hint="eastAsia"/>
          <w:kern w:val="0"/>
          <w:szCs w:val="21"/>
        </w:rPr>
        <w:t xml:space="preserve">  345</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（参照：第３編２－６－13薄層カラー舗装工</w:t>
      </w:r>
      <w:r w:rsidR="00CF2F9B">
        <w:rPr>
          <w:rFonts w:ascii="HG丸ｺﾞｼｯｸM-PRO" w:eastAsia="HG丸ｺﾞｼｯｸM-PRO" w:hAnsi="TimesNewRoman" w:cs="TimesNewRoman" w:hint="eastAsia"/>
          <w:kern w:val="0"/>
          <w:sz w:val="18"/>
          <w:szCs w:val="18"/>
        </w:rPr>
        <w:t xml:space="preserve">・・・・・・・・・・・・・・・・・・・・ </w:t>
      </w:r>
      <w:r w:rsidR="00047849">
        <w:rPr>
          <w:rFonts w:ascii="HG丸ｺﾞｼｯｸM-PRO" w:eastAsia="HG丸ｺﾞｼｯｸM-PRO" w:hAnsi="TimesNewRoman" w:cs="TimesNewRoman" w:hint="eastAsia"/>
          <w:kern w:val="0"/>
          <w:sz w:val="18"/>
          <w:szCs w:val="18"/>
        </w:rPr>
        <w:t xml:space="preserve">   154</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２－４－12 ブロック舗装工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 xml:space="preserve">・・・・・・・・・・ </w:t>
      </w:r>
      <w:r w:rsidR="00047849">
        <w:rPr>
          <w:rFonts w:ascii="HG丸ｺﾞｼｯｸM-PRO" w:eastAsia="HG丸ｺﾞｼｯｸM-PRO" w:cs="MS-Mincho" w:hint="eastAsia"/>
          <w:kern w:val="0"/>
          <w:szCs w:val="21"/>
        </w:rPr>
        <w:t xml:space="preserve">  345</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（参照：第３編２－６－14ブロック舗装工</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 xml:space="preserve">・・・ </w:t>
      </w:r>
      <w:r w:rsidR="00047849">
        <w:rPr>
          <w:rFonts w:ascii="HG丸ｺﾞｼｯｸM-PRO" w:eastAsia="HG丸ｺﾞｼｯｸM-PRO" w:hAnsi="TimesNewRoman" w:cs="TimesNewRoman" w:hint="eastAsia"/>
          <w:kern w:val="0"/>
          <w:sz w:val="18"/>
          <w:szCs w:val="18"/>
        </w:rPr>
        <w:t xml:space="preserve">   154</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 xml:space="preserve">第５節 排水構造物工（路面排水工） </w:t>
      </w:r>
      <w:r w:rsidR="00E039C0">
        <w:rPr>
          <w:rFonts w:ascii="HG丸ｺﾞｼｯｸM-PRO" w:eastAsia="HG丸ｺﾞｼｯｸM-PRO" w:cs="Century" w:hint="eastAsia"/>
          <w:kern w:val="0"/>
          <w:szCs w:val="21"/>
        </w:rPr>
        <w:t>・・・</w:t>
      </w:r>
      <w:r w:rsidR="00CF2F9B">
        <w:rPr>
          <w:rFonts w:ascii="HG丸ｺﾞｼｯｸM-PRO" w:eastAsia="HG丸ｺﾞｼｯｸM-PRO" w:cs="Century" w:hint="eastAsia"/>
          <w:kern w:val="0"/>
          <w:szCs w:val="21"/>
        </w:rPr>
        <w:t xml:space="preserve">・・・・・・・・・・・・・・・・ </w:t>
      </w:r>
      <w:r w:rsidR="00047849">
        <w:rPr>
          <w:rFonts w:ascii="HG丸ｺﾞｼｯｸM-PRO" w:eastAsia="HG丸ｺﾞｼｯｸM-PRO" w:cs="Century" w:hint="eastAsia"/>
          <w:kern w:val="0"/>
          <w:szCs w:val="21"/>
        </w:rPr>
        <w:t xml:space="preserve">  345</w:t>
      </w:r>
    </w:p>
    <w:p w:rsidR="009170EF" w:rsidRPr="009170EF" w:rsidRDefault="009170EF" w:rsidP="00CF2F9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２－５－１ 一般事項</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345</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２－５－２ 作業土工（床掘り・埋戻し） </w:t>
      </w:r>
      <w:r w:rsidR="00CF2F9B">
        <w:rPr>
          <w:rFonts w:ascii="HG丸ｺﾞｼｯｸM-PRO" w:eastAsia="HG丸ｺﾞｼｯｸM-PRO" w:cs="MS-Mincho" w:hint="eastAsia"/>
          <w:kern w:val="0"/>
          <w:szCs w:val="21"/>
        </w:rPr>
        <w:t xml:space="preserve">・・・・・・・・・・・・・・・・ </w:t>
      </w:r>
      <w:r w:rsidR="00047849">
        <w:rPr>
          <w:rFonts w:ascii="HG丸ｺﾞｼｯｸM-PRO" w:eastAsia="HG丸ｺﾞｼｯｸM-PRO" w:cs="MS-Mincho" w:hint="eastAsia"/>
          <w:kern w:val="0"/>
          <w:szCs w:val="21"/>
        </w:rPr>
        <w:t xml:space="preserve">  345</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 xml:space="preserve">・・・・・・・・・・・・ </w:t>
      </w:r>
      <w:r w:rsidR="00047849">
        <w:rPr>
          <w:rFonts w:ascii="HG丸ｺﾞｼｯｸM-PRO" w:eastAsia="HG丸ｺﾞｼｯｸM-PRO" w:hAnsi="TimesNewRoman" w:cs="TimesNewRoman" w:hint="eastAsia"/>
          <w:kern w:val="0"/>
          <w:sz w:val="18"/>
          <w:szCs w:val="18"/>
        </w:rPr>
        <w:t xml:space="preserve">     9</w:t>
      </w:r>
      <w:r w:rsidRPr="009170EF">
        <w:rPr>
          <w:rFonts w:ascii="HG丸ｺﾞｼｯｸM-PRO" w:eastAsia="HG丸ｺﾞｼｯｸM-PRO" w:hAnsi="TimesNewRoman" w:cs="TimesNewRoman" w:hint="eastAsia"/>
          <w:kern w:val="0"/>
          <w:sz w:val="18"/>
          <w:szCs w:val="18"/>
        </w:rPr>
        <w:t>1</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２－５－３ 側溝工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345</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２－５－４ 管渠工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346</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２－５－５ 集水桝（街渠桝）・マンホール工</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346</w:t>
      </w:r>
    </w:p>
    <w:p w:rsidR="00CF2F9B"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２－５－６ 地下排水工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346</w:t>
      </w:r>
    </w:p>
    <w:p w:rsidR="009170EF" w:rsidRPr="00CF2F9B"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 w:val="18"/>
          <w:szCs w:val="18"/>
        </w:rPr>
        <w:t>（参照：第10編１－10－６地下排水工</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 xml:space="preserve">・・・・・・・・・・・・・・・・・・・・・ </w:t>
      </w:r>
      <w:r w:rsidR="00047849">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3</w:t>
      </w:r>
      <w:r w:rsidR="00047849">
        <w:rPr>
          <w:rFonts w:ascii="HG丸ｺﾞｼｯｸM-PRO" w:eastAsia="HG丸ｺﾞｼｯｸM-PRO" w:hAnsi="TimesNewRoman" w:cs="TimesNewRoman" w:hint="eastAsia"/>
          <w:kern w:val="0"/>
          <w:sz w:val="18"/>
          <w:szCs w:val="18"/>
        </w:rPr>
        <w:t>58</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２－５－７ 場所打水路工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047849">
        <w:rPr>
          <w:rFonts w:ascii="HG丸ｺﾞｼｯｸM-PRO" w:eastAsia="HG丸ｺﾞｼｯｸM-PRO" w:cs="MS-Mincho" w:hint="eastAsia"/>
          <w:kern w:val="0"/>
          <w:szCs w:val="21"/>
        </w:rPr>
        <w:t xml:space="preserve">  346</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（参照：第10編１－10－７場所打水路工</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 xml:space="preserve"> </w:t>
      </w:r>
      <w:r w:rsidR="00047849">
        <w:rPr>
          <w:rFonts w:ascii="HG丸ｺﾞｼｯｸM-PRO" w:eastAsia="HG丸ｺﾞｼｯｸM-PRO" w:hAnsi="TimesNewRoman" w:cs="TimesNewRoman" w:hint="eastAsia"/>
          <w:kern w:val="0"/>
          <w:sz w:val="18"/>
          <w:szCs w:val="18"/>
        </w:rPr>
        <w:t xml:space="preserve">  340</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２－５－８ 排水工（小段排水・縦排水） </w:t>
      </w:r>
      <w:r w:rsidR="00CF2F9B">
        <w:rPr>
          <w:rFonts w:ascii="HG丸ｺﾞｼｯｸM-PRO" w:eastAsia="HG丸ｺﾞｼｯｸM-PRO" w:cs="MS-Mincho" w:hint="eastAsia"/>
          <w:kern w:val="0"/>
          <w:szCs w:val="21"/>
        </w:rPr>
        <w:t xml:space="preserve">・・・・・・・・・・・・・・・・ </w:t>
      </w:r>
      <w:r w:rsidR="00047849">
        <w:rPr>
          <w:rFonts w:ascii="HG丸ｺﾞｼｯｸM-PRO" w:eastAsia="HG丸ｺﾞｼｯｸM-PRO" w:cs="MS-Mincho" w:hint="eastAsia"/>
          <w:kern w:val="0"/>
          <w:szCs w:val="21"/>
        </w:rPr>
        <w:t xml:space="preserve">  346</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（参照：第10編１－10－８排水工（小段排水・縦排水） </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w:t>
      </w:r>
      <w:r w:rsidR="00047849">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3</w:t>
      </w:r>
      <w:r w:rsidR="00047849">
        <w:rPr>
          <w:rFonts w:ascii="HG丸ｺﾞｼｯｸM-PRO" w:eastAsia="HG丸ｺﾞｼｯｸM-PRO" w:hAnsi="TimesNewRoman" w:cs="TimesNewRoman" w:hint="eastAsia"/>
          <w:kern w:val="0"/>
          <w:sz w:val="18"/>
          <w:szCs w:val="18"/>
        </w:rPr>
        <w:t>40</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２－５－９ 排水性舗装用路肩排水工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CC6FD4">
        <w:rPr>
          <w:rFonts w:ascii="HG丸ｺﾞｼｯｸM-PRO" w:eastAsia="HG丸ｺﾞｼｯｸM-PRO" w:cs="MS-Mincho" w:hint="eastAsia"/>
          <w:kern w:val="0"/>
          <w:szCs w:val="21"/>
        </w:rPr>
        <w:t xml:space="preserve">  346</w:t>
      </w:r>
    </w:p>
    <w:p w:rsidR="009170EF" w:rsidRPr="009170EF" w:rsidRDefault="009170EF" w:rsidP="00CF2F9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第６節 縁石工</w:t>
      </w:r>
      <w:r w:rsidR="00E039C0">
        <w:rPr>
          <w:rFonts w:ascii="HG丸ｺﾞｼｯｸM-PRO" w:eastAsia="HG丸ｺﾞｼｯｸM-PRO" w:cs="Century" w:hint="eastAsia"/>
          <w:kern w:val="0"/>
          <w:szCs w:val="21"/>
        </w:rPr>
        <w:t>・・・・・・・・・・・・・・・・・・・・・</w:t>
      </w:r>
      <w:r w:rsidR="00CF2F9B">
        <w:rPr>
          <w:rFonts w:ascii="HG丸ｺﾞｼｯｸM-PRO" w:eastAsia="HG丸ｺﾞｼｯｸM-PRO" w:cs="Century" w:hint="eastAsia"/>
          <w:kern w:val="0"/>
          <w:szCs w:val="21"/>
        </w:rPr>
        <w:t>・・・・・・・・・</w:t>
      </w:r>
      <w:r w:rsidR="00CC6FD4">
        <w:rPr>
          <w:rFonts w:ascii="HG丸ｺﾞｼｯｸM-PRO" w:eastAsia="HG丸ｺﾞｼｯｸM-PRO" w:cs="Century" w:hint="eastAsia"/>
          <w:kern w:val="0"/>
          <w:szCs w:val="21"/>
        </w:rPr>
        <w:t xml:space="preserve">  346</w:t>
      </w:r>
    </w:p>
    <w:p w:rsidR="009170EF" w:rsidRPr="009170EF" w:rsidRDefault="009170EF" w:rsidP="00CF2F9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２－６－１ 一般事項</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CC6FD4">
        <w:rPr>
          <w:rFonts w:ascii="HG丸ｺﾞｼｯｸM-PRO" w:eastAsia="HG丸ｺﾞｼｯｸM-PRO" w:cs="MS-Mincho" w:hint="eastAsia"/>
          <w:kern w:val="0"/>
          <w:szCs w:val="21"/>
        </w:rPr>
        <w:t xml:space="preserve">  346</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２－６－２ 作業土工（床掘り・埋戻し） </w:t>
      </w:r>
      <w:r w:rsidR="00CF2F9B">
        <w:rPr>
          <w:rFonts w:ascii="HG丸ｺﾞｼｯｸM-PRO" w:eastAsia="HG丸ｺﾞｼｯｸM-PRO" w:cs="MS-Mincho" w:hint="eastAsia"/>
          <w:kern w:val="0"/>
          <w:szCs w:val="21"/>
        </w:rPr>
        <w:t xml:space="preserve">・・・・・・・・・・・・・・・・ </w:t>
      </w:r>
      <w:r w:rsidR="00CC6FD4">
        <w:rPr>
          <w:rFonts w:ascii="HG丸ｺﾞｼｯｸM-PRO" w:eastAsia="HG丸ｺﾞｼｯｸM-PRO" w:cs="MS-Mincho" w:hint="eastAsia"/>
          <w:kern w:val="0"/>
          <w:szCs w:val="21"/>
        </w:rPr>
        <w:t xml:space="preserve">  347</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CF2F9B">
        <w:rPr>
          <w:rFonts w:ascii="HG丸ｺﾞｼｯｸM-PRO" w:eastAsia="HG丸ｺﾞｼｯｸM-PRO" w:hAnsi="TimesNewRoman" w:cs="TimesNewRoman" w:hint="eastAsia"/>
          <w:kern w:val="0"/>
          <w:sz w:val="18"/>
          <w:szCs w:val="18"/>
        </w:rPr>
        <w:t xml:space="preserve">・・・・・・・・・・・・・・・ </w:t>
      </w:r>
      <w:r w:rsidR="00CC6FD4">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２－６－３ 縁石工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CC6FD4">
        <w:rPr>
          <w:rFonts w:ascii="HG丸ｺﾞｼｯｸM-PRO" w:eastAsia="HG丸ｺﾞｼｯｸM-PRO" w:cs="MS-Mincho" w:hint="eastAsia"/>
          <w:kern w:val="0"/>
          <w:szCs w:val="21"/>
        </w:rPr>
        <w:t xml:space="preserve">  347</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（参照：第３編２－３－５縁石工</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w:t>
      </w:r>
      <w:r w:rsidR="00CC6FD4">
        <w:rPr>
          <w:rFonts w:ascii="HG丸ｺﾞｼｯｸM-PRO" w:eastAsia="HG丸ｺﾞｼｯｸM-PRO" w:hAnsi="TimesNewRoman" w:cs="TimesNewRoman" w:hint="eastAsia"/>
          <w:kern w:val="0"/>
          <w:sz w:val="18"/>
          <w:szCs w:val="18"/>
        </w:rPr>
        <w:t xml:space="preserve">     92</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第７節 踏掛版工</w:t>
      </w:r>
      <w:r w:rsidR="00E039C0">
        <w:rPr>
          <w:rFonts w:ascii="HG丸ｺﾞｼｯｸM-PRO" w:eastAsia="HG丸ｺﾞｼｯｸM-PRO" w:cs="Century" w:hint="eastAsia"/>
          <w:kern w:val="0"/>
          <w:szCs w:val="21"/>
        </w:rPr>
        <w:t>・・・・・・</w:t>
      </w:r>
      <w:r w:rsidR="00CF2F9B">
        <w:rPr>
          <w:rFonts w:ascii="HG丸ｺﾞｼｯｸM-PRO" w:eastAsia="HG丸ｺﾞｼｯｸM-PRO" w:cs="Century" w:hint="eastAsia"/>
          <w:kern w:val="0"/>
          <w:szCs w:val="21"/>
        </w:rPr>
        <w:t>・・・・・・・・・・・・・・・・・・・・・・・</w:t>
      </w:r>
      <w:r w:rsidR="00CC6FD4">
        <w:rPr>
          <w:rFonts w:ascii="HG丸ｺﾞｼｯｸM-PRO" w:eastAsia="HG丸ｺﾞｼｯｸM-PRO" w:cs="Century" w:hint="eastAsia"/>
          <w:kern w:val="0"/>
          <w:szCs w:val="21"/>
        </w:rPr>
        <w:t xml:space="preserve">  347</w:t>
      </w:r>
    </w:p>
    <w:p w:rsidR="009170EF" w:rsidRPr="009170EF" w:rsidRDefault="009170EF" w:rsidP="00CF2F9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２－７－１ 一般事項</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CC6FD4">
        <w:rPr>
          <w:rFonts w:ascii="HG丸ｺﾞｼｯｸM-PRO" w:eastAsia="HG丸ｺﾞｼｯｸM-PRO" w:cs="MS-Mincho" w:hint="eastAsia"/>
          <w:kern w:val="0"/>
          <w:szCs w:val="21"/>
        </w:rPr>
        <w:t xml:space="preserve">  347</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２－７－２ 材 料</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 xml:space="preserve">・・・・・・・ </w:t>
      </w:r>
      <w:r w:rsidR="00CC6FD4">
        <w:rPr>
          <w:rFonts w:ascii="HG丸ｺﾞｼｯｸM-PRO" w:eastAsia="HG丸ｺﾞｼｯｸM-PRO" w:cs="MS-Mincho" w:hint="eastAsia"/>
          <w:kern w:val="0"/>
          <w:szCs w:val="21"/>
        </w:rPr>
        <w:t xml:space="preserve">  347</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２－７－３ 作業土工（床掘り・埋戻し） </w:t>
      </w:r>
      <w:r w:rsidR="00CF2F9B">
        <w:rPr>
          <w:rFonts w:ascii="HG丸ｺﾞｼｯｸM-PRO" w:eastAsia="HG丸ｺﾞｼｯｸM-PRO" w:cs="MS-Mincho" w:hint="eastAsia"/>
          <w:kern w:val="0"/>
          <w:szCs w:val="21"/>
        </w:rPr>
        <w:t xml:space="preserve">・・・・・・・・・・・・・・・・ </w:t>
      </w:r>
      <w:r w:rsidR="00CC6FD4">
        <w:rPr>
          <w:rFonts w:ascii="HG丸ｺﾞｼｯｸM-PRO" w:eastAsia="HG丸ｺﾞｼｯｸM-PRO" w:cs="MS-Mincho" w:hint="eastAsia"/>
          <w:kern w:val="0"/>
          <w:szCs w:val="21"/>
        </w:rPr>
        <w:t xml:space="preserve">  347</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 xml:space="preserve">・・・・・・ </w:t>
      </w:r>
      <w:r w:rsidR="00CC6FD4">
        <w:rPr>
          <w:rFonts w:ascii="HG丸ｺﾞｼｯｸM-PRO" w:eastAsia="HG丸ｺﾞｼｯｸM-PRO" w:hAnsi="TimesNewRoman" w:cs="TimesNewRoman" w:hint="eastAsia"/>
          <w:kern w:val="0"/>
          <w:sz w:val="18"/>
          <w:szCs w:val="18"/>
        </w:rPr>
        <w:t xml:space="preserve">     9</w:t>
      </w:r>
      <w:r w:rsidRPr="009170EF">
        <w:rPr>
          <w:rFonts w:ascii="HG丸ｺﾞｼｯｸM-PRO" w:eastAsia="HG丸ｺﾞｼｯｸM-PRO" w:hAnsi="TimesNewRoman" w:cs="TimesNewRoman" w:hint="eastAsia"/>
          <w:kern w:val="0"/>
          <w:sz w:val="18"/>
          <w:szCs w:val="18"/>
        </w:rPr>
        <w:t>1</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２－７－４ 踏掛版工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CC6FD4">
        <w:rPr>
          <w:rFonts w:ascii="HG丸ｺﾞｼｯｸM-PRO" w:eastAsia="HG丸ｺﾞｼｯｸM-PRO" w:cs="MS-Mincho" w:hint="eastAsia"/>
          <w:kern w:val="0"/>
          <w:szCs w:val="21"/>
        </w:rPr>
        <w:t xml:space="preserve">  347</w:t>
      </w:r>
    </w:p>
    <w:p w:rsidR="009170EF" w:rsidRPr="009170EF" w:rsidRDefault="009170EF" w:rsidP="00CF2F9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第８節 防護柵工</w:t>
      </w:r>
      <w:r w:rsidR="00E039C0">
        <w:rPr>
          <w:rFonts w:ascii="HG丸ｺﾞｼｯｸM-PRO" w:eastAsia="HG丸ｺﾞｼｯｸM-PRO" w:cs="Century" w:hint="eastAsia"/>
          <w:kern w:val="0"/>
          <w:szCs w:val="21"/>
        </w:rPr>
        <w:t>・・</w:t>
      </w:r>
      <w:r w:rsidR="00CF2F9B">
        <w:rPr>
          <w:rFonts w:ascii="HG丸ｺﾞｼｯｸM-PRO" w:eastAsia="HG丸ｺﾞｼｯｸM-PRO" w:cs="Century" w:hint="eastAsia"/>
          <w:kern w:val="0"/>
          <w:szCs w:val="21"/>
        </w:rPr>
        <w:t>・・・・・・・・・・・・・・・・・・・・・・・・・・・</w:t>
      </w:r>
      <w:r w:rsidR="00CC6FD4">
        <w:rPr>
          <w:rFonts w:ascii="HG丸ｺﾞｼｯｸM-PRO" w:eastAsia="HG丸ｺﾞｼｯｸM-PRO" w:cs="Century" w:hint="eastAsia"/>
          <w:kern w:val="0"/>
          <w:szCs w:val="21"/>
        </w:rPr>
        <w:t xml:space="preserve">  348</w:t>
      </w:r>
    </w:p>
    <w:p w:rsidR="009170EF" w:rsidRPr="009170EF" w:rsidRDefault="009170EF" w:rsidP="00CF2F9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２－８－１ 一般事項</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CC6FD4">
        <w:rPr>
          <w:rFonts w:ascii="HG丸ｺﾞｼｯｸM-PRO" w:eastAsia="HG丸ｺﾞｼｯｸM-PRO" w:cs="MS-Mincho" w:hint="eastAsia"/>
          <w:kern w:val="0"/>
          <w:szCs w:val="21"/>
        </w:rPr>
        <w:t xml:space="preserve">  348</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２－８－２ 作業土工（床掘り・埋戻し） </w:t>
      </w:r>
      <w:r w:rsidR="00CF2F9B">
        <w:rPr>
          <w:rFonts w:ascii="HG丸ｺﾞｼｯｸM-PRO" w:eastAsia="HG丸ｺﾞｼｯｸM-PRO" w:cs="MS-Mincho" w:hint="eastAsia"/>
          <w:kern w:val="0"/>
          <w:szCs w:val="21"/>
        </w:rPr>
        <w:t xml:space="preserve">・・・・・・・・・・・・・・・・ </w:t>
      </w:r>
      <w:r w:rsidR="00CC6FD4">
        <w:rPr>
          <w:rFonts w:ascii="HG丸ｺﾞｼｯｸM-PRO" w:eastAsia="HG丸ｺﾞｼｯｸM-PRO" w:cs="MS-Mincho" w:hint="eastAsia"/>
          <w:kern w:val="0"/>
          <w:szCs w:val="21"/>
        </w:rPr>
        <w:t xml:space="preserve">  348</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 xml:space="preserve">・・・・・・・・・・・・ </w:t>
      </w:r>
      <w:r w:rsidR="00CC6FD4">
        <w:rPr>
          <w:rFonts w:ascii="HG丸ｺﾞｼｯｸM-PRO" w:eastAsia="HG丸ｺﾞｼｯｸM-PRO" w:hAnsi="TimesNewRoman" w:cs="TimesNewRoman" w:hint="eastAsia"/>
          <w:kern w:val="0"/>
          <w:sz w:val="18"/>
          <w:szCs w:val="18"/>
        </w:rPr>
        <w:t xml:space="preserve">     9</w:t>
      </w:r>
      <w:r w:rsidRPr="009170EF">
        <w:rPr>
          <w:rFonts w:ascii="HG丸ｺﾞｼｯｸM-PRO" w:eastAsia="HG丸ｺﾞｼｯｸM-PRO" w:hAnsi="TimesNewRoman" w:cs="TimesNewRoman" w:hint="eastAsia"/>
          <w:kern w:val="0"/>
          <w:sz w:val="18"/>
          <w:szCs w:val="18"/>
        </w:rPr>
        <w:t>1</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２－８－３ 路側防護柵工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CC6FD4">
        <w:rPr>
          <w:rFonts w:ascii="HG丸ｺﾞｼｯｸM-PRO" w:eastAsia="HG丸ｺﾞｼｯｸM-PRO" w:cs="MS-Mincho" w:hint="eastAsia"/>
          <w:kern w:val="0"/>
          <w:szCs w:val="21"/>
        </w:rPr>
        <w:t xml:space="preserve">  348</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２－８－４ 防止柵工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CC6FD4">
        <w:rPr>
          <w:rFonts w:ascii="HG丸ｺﾞｼｯｸM-PRO" w:eastAsia="HG丸ｺﾞｼｯｸM-PRO" w:cs="MS-Mincho" w:hint="eastAsia"/>
          <w:kern w:val="0"/>
          <w:szCs w:val="21"/>
        </w:rPr>
        <w:t xml:space="preserve">  348</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（参照：第３編２－３－７防止柵工</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w:t>
      </w:r>
      <w:r w:rsidR="00CC6FD4">
        <w:rPr>
          <w:rFonts w:ascii="HG丸ｺﾞｼｯｸM-PRO" w:eastAsia="HG丸ｺﾞｼｯｸM-PRO" w:hAnsi="TimesNewRoman" w:cs="TimesNewRoman" w:hint="eastAsia"/>
          <w:kern w:val="0"/>
          <w:sz w:val="18"/>
          <w:szCs w:val="18"/>
        </w:rPr>
        <w:t xml:space="preserve">     94</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２－８－５ ボックスビーム工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CC6FD4">
        <w:rPr>
          <w:rFonts w:ascii="HG丸ｺﾞｼｯｸM-PRO" w:eastAsia="HG丸ｺﾞｼｯｸM-PRO" w:cs="MS-Mincho" w:hint="eastAsia"/>
          <w:kern w:val="0"/>
          <w:szCs w:val="21"/>
        </w:rPr>
        <w:t xml:space="preserve">  348</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２－８－６ 車止めポスト工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CC6FD4">
        <w:rPr>
          <w:rFonts w:ascii="HG丸ｺﾞｼｯｸM-PRO" w:eastAsia="HG丸ｺﾞｼｯｸM-PRO" w:cs="MS-Mincho" w:hint="eastAsia"/>
          <w:kern w:val="0"/>
          <w:szCs w:val="21"/>
        </w:rPr>
        <w:t xml:space="preserve">  348</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２－８－７ 防護柵基礎工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CC6FD4">
        <w:rPr>
          <w:rFonts w:ascii="HG丸ｺﾞｼｯｸM-PRO" w:eastAsia="HG丸ｺﾞｼｯｸM-PRO" w:cs="MS-Mincho" w:hint="eastAsia"/>
          <w:kern w:val="0"/>
          <w:szCs w:val="21"/>
        </w:rPr>
        <w:t xml:space="preserve">  349</w:t>
      </w:r>
    </w:p>
    <w:p w:rsidR="009170EF" w:rsidRPr="009170EF" w:rsidRDefault="009170EF" w:rsidP="00CF2F9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第９節 標識工</w:t>
      </w:r>
      <w:r w:rsidR="00E039C0">
        <w:rPr>
          <w:rFonts w:ascii="HG丸ｺﾞｼｯｸM-PRO" w:eastAsia="HG丸ｺﾞｼｯｸM-PRO" w:cs="Century" w:hint="eastAsia"/>
          <w:kern w:val="0"/>
          <w:szCs w:val="21"/>
        </w:rPr>
        <w:t>・・・・・・</w:t>
      </w:r>
      <w:r w:rsidR="00CF2F9B">
        <w:rPr>
          <w:rFonts w:ascii="HG丸ｺﾞｼｯｸM-PRO" w:eastAsia="HG丸ｺﾞｼｯｸM-PRO" w:cs="Century" w:hint="eastAsia"/>
          <w:kern w:val="0"/>
          <w:szCs w:val="21"/>
        </w:rPr>
        <w:t>・・・・・・・・・・・・・・・・・・・・・・・・</w:t>
      </w:r>
      <w:r w:rsidR="00CC6FD4">
        <w:rPr>
          <w:rFonts w:ascii="HG丸ｺﾞｼｯｸM-PRO" w:eastAsia="HG丸ｺﾞｼｯｸM-PRO" w:cs="Century" w:hint="eastAsia"/>
          <w:kern w:val="0"/>
          <w:szCs w:val="21"/>
        </w:rPr>
        <w:t xml:space="preserve">  349</w:t>
      </w:r>
    </w:p>
    <w:p w:rsidR="009170EF" w:rsidRPr="009170EF" w:rsidRDefault="009170EF" w:rsidP="00CF2F9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２－９－１ 一般事項</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CC6FD4">
        <w:rPr>
          <w:rFonts w:ascii="HG丸ｺﾞｼｯｸM-PRO" w:eastAsia="HG丸ｺﾞｼｯｸM-PRO" w:cs="MS-Mincho" w:hint="eastAsia"/>
          <w:kern w:val="0"/>
          <w:szCs w:val="21"/>
        </w:rPr>
        <w:t xml:space="preserve">  349</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２－９－２ 材 料</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 xml:space="preserve">・・・・・・・・・・・・・・・・・・・・・・・ </w:t>
      </w:r>
      <w:r w:rsidR="00CC6FD4">
        <w:rPr>
          <w:rFonts w:ascii="HG丸ｺﾞｼｯｸM-PRO" w:eastAsia="HG丸ｺﾞｼｯｸM-PRO" w:cs="MS-Mincho" w:hint="eastAsia"/>
          <w:kern w:val="0"/>
          <w:szCs w:val="21"/>
        </w:rPr>
        <w:t xml:space="preserve">  349</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２－９－３ 小型標識工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CC6FD4">
        <w:rPr>
          <w:rFonts w:ascii="HG丸ｺﾞｼｯｸM-PRO" w:eastAsia="HG丸ｺﾞｼｯｸM-PRO" w:cs="MS-Mincho" w:hint="eastAsia"/>
          <w:kern w:val="0"/>
          <w:szCs w:val="21"/>
        </w:rPr>
        <w:t xml:space="preserve">  349</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（参照：第３編２－３－６小型標識工</w:t>
      </w:r>
      <w:r w:rsidR="00E039C0">
        <w:rPr>
          <w:rFonts w:ascii="HG丸ｺﾞｼｯｸM-PRO" w:eastAsia="HG丸ｺﾞｼｯｸM-PRO" w:hAnsi="TimesNewRoman" w:cs="TimesNewRoman" w:hint="eastAsia"/>
          <w:kern w:val="0"/>
          <w:sz w:val="18"/>
          <w:szCs w:val="18"/>
        </w:rPr>
        <w:t>・・</w:t>
      </w:r>
      <w:r w:rsidR="00CF2F9B">
        <w:rPr>
          <w:rFonts w:ascii="HG丸ｺﾞｼｯｸM-PRO" w:eastAsia="HG丸ｺﾞｼｯｸM-PRO" w:hAnsi="TimesNewRoman" w:cs="TimesNewRoman" w:hint="eastAsia"/>
          <w:kern w:val="0"/>
          <w:sz w:val="18"/>
          <w:szCs w:val="18"/>
        </w:rPr>
        <w:t>・・・・・・・・・・・・・・・・・・・・・・</w:t>
      </w:r>
      <w:r w:rsidR="00CC6FD4">
        <w:rPr>
          <w:rFonts w:ascii="HG丸ｺﾞｼｯｸM-PRO" w:eastAsia="HG丸ｺﾞｼｯｸM-PRO" w:hAnsi="TimesNewRoman" w:cs="TimesNewRoman" w:hint="eastAsia"/>
          <w:kern w:val="0"/>
          <w:sz w:val="18"/>
          <w:szCs w:val="18"/>
        </w:rPr>
        <w:t xml:space="preserve">     92</w:t>
      </w:r>
      <w:r w:rsidRPr="009170EF">
        <w:rPr>
          <w:rFonts w:ascii="HG丸ｺﾞｼｯｸM-PRO" w:eastAsia="HG丸ｺﾞｼｯｸM-PRO" w:cs="MS-Mincho" w:hint="eastAsia"/>
          <w:kern w:val="0"/>
          <w:sz w:val="18"/>
          <w:szCs w:val="18"/>
        </w:rPr>
        <w:t>）</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２－９－４ 大型標識工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w:t>
      </w:r>
      <w:r w:rsidR="00CC6FD4">
        <w:rPr>
          <w:rFonts w:ascii="HG丸ｺﾞｼｯｸM-PRO" w:eastAsia="HG丸ｺﾞｼｯｸM-PRO" w:cs="MS-Mincho" w:hint="eastAsia"/>
          <w:kern w:val="0"/>
          <w:szCs w:val="21"/>
        </w:rPr>
        <w:t xml:space="preserve">  349</w:t>
      </w:r>
    </w:p>
    <w:p w:rsidR="009170EF" w:rsidRPr="009170EF" w:rsidRDefault="009170EF" w:rsidP="00CF2F9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第10節 区画線工</w:t>
      </w:r>
      <w:r w:rsidR="00E039C0">
        <w:rPr>
          <w:rFonts w:ascii="HG丸ｺﾞｼｯｸM-PRO" w:eastAsia="HG丸ｺﾞｼｯｸM-PRO" w:cs="Century" w:hint="eastAsia"/>
          <w:kern w:val="0"/>
          <w:szCs w:val="21"/>
        </w:rPr>
        <w:t>・・・・・・・・・・</w:t>
      </w:r>
      <w:r w:rsidR="00CF2F9B">
        <w:rPr>
          <w:rFonts w:ascii="HG丸ｺﾞｼｯｸM-PRO" w:eastAsia="HG丸ｺﾞｼｯｸM-PRO" w:cs="Century" w:hint="eastAsia"/>
          <w:kern w:val="0"/>
          <w:szCs w:val="21"/>
        </w:rPr>
        <w:t xml:space="preserve">・・・・・・・・・・・・・・・・・・ </w:t>
      </w:r>
      <w:r w:rsidR="00CC6FD4">
        <w:rPr>
          <w:rFonts w:ascii="HG丸ｺﾞｼｯｸM-PRO" w:eastAsia="HG丸ｺﾞｼｯｸM-PRO" w:cs="Century" w:hint="eastAsia"/>
          <w:kern w:val="0"/>
          <w:szCs w:val="21"/>
        </w:rPr>
        <w:t xml:space="preserve">  350</w:t>
      </w:r>
    </w:p>
    <w:p w:rsidR="009170EF" w:rsidRPr="009170EF" w:rsidRDefault="009170EF" w:rsidP="00CF2F9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２－10－１ 一般事項</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 xml:space="preserve">・・・・・・・ </w:t>
      </w:r>
      <w:r w:rsidR="00CC6FD4">
        <w:rPr>
          <w:rFonts w:ascii="HG丸ｺﾞｼｯｸM-PRO" w:eastAsia="HG丸ｺﾞｼｯｸM-PRO" w:cs="MS-Mincho" w:hint="eastAsia"/>
          <w:kern w:val="0"/>
          <w:szCs w:val="21"/>
        </w:rPr>
        <w:t xml:space="preserve">  350</w:t>
      </w:r>
    </w:p>
    <w:p w:rsidR="009170EF" w:rsidRPr="009170EF" w:rsidRDefault="009170EF" w:rsidP="00CF2F9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２－10－２ 区画線工</w:t>
      </w:r>
      <w:r w:rsidR="00E039C0">
        <w:rPr>
          <w:rFonts w:ascii="HG丸ｺﾞｼｯｸM-PRO" w:eastAsia="HG丸ｺﾞｼｯｸM-PRO" w:cs="MS-Mincho" w:hint="eastAsia"/>
          <w:kern w:val="0"/>
          <w:szCs w:val="21"/>
        </w:rPr>
        <w:t>・・・・・・・・・・・・・・・・・・</w:t>
      </w:r>
      <w:r w:rsidR="00CF2F9B">
        <w:rPr>
          <w:rFonts w:ascii="HG丸ｺﾞｼｯｸM-PRO" w:eastAsia="HG丸ｺﾞｼｯｸM-PRO" w:cs="MS-Mincho" w:hint="eastAsia"/>
          <w:kern w:val="0"/>
          <w:szCs w:val="21"/>
        </w:rPr>
        <w:t xml:space="preserve">・・・・・・・ </w:t>
      </w:r>
      <w:r w:rsidR="00CC6FD4">
        <w:rPr>
          <w:rFonts w:ascii="HG丸ｺﾞｼｯｸM-PRO" w:eastAsia="HG丸ｺﾞｼｯｸM-PRO" w:cs="MS-Mincho" w:hint="eastAsia"/>
          <w:kern w:val="0"/>
          <w:szCs w:val="21"/>
        </w:rPr>
        <w:t xml:space="preserve">  350</w:t>
      </w:r>
    </w:p>
    <w:p w:rsidR="009170EF" w:rsidRPr="009170EF" w:rsidRDefault="009170EF" w:rsidP="00CF2F9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第11節 道路植栽工</w:t>
      </w:r>
      <w:r w:rsidR="00E039C0">
        <w:rPr>
          <w:rFonts w:ascii="HG丸ｺﾞｼｯｸM-PRO" w:eastAsia="HG丸ｺﾞｼｯｸM-PRO" w:cs="Century" w:hint="eastAsia"/>
          <w:kern w:val="0"/>
          <w:szCs w:val="21"/>
        </w:rPr>
        <w:t>・・・・・・・・・・・・・・・・・・・・・</w:t>
      </w:r>
      <w:r w:rsidR="00CF2F9B">
        <w:rPr>
          <w:rFonts w:ascii="HG丸ｺﾞｼｯｸM-PRO" w:eastAsia="HG丸ｺﾞｼｯｸM-PRO" w:cs="Century" w:hint="eastAsia"/>
          <w:kern w:val="0"/>
          <w:szCs w:val="21"/>
        </w:rPr>
        <w:t xml:space="preserve">・・・・・・ </w:t>
      </w:r>
      <w:r w:rsidR="00CC6FD4">
        <w:rPr>
          <w:rFonts w:ascii="HG丸ｺﾞｼｯｸM-PRO" w:eastAsia="HG丸ｺﾞｼｯｸM-PRO" w:cs="Century" w:hint="eastAsia"/>
          <w:kern w:val="0"/>
          <w:szCs w:val="21"/>
        </w:rPr>
        <w:t xml:space="preserve">  350</w:t>
      </w:r>
    </w:p>
    <w:p w:rsidR="009170EF" w:rsidRPr="009170EF" w:rsidRDefault="009170EF" w:rsidP="009B39C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２－11－１ 一般事項</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CC6FD4">
        <w:rPr>
          <w:rFonts w:ascii="HG丸ｺﾞｼｯｸM-PRO" w:eastAsia="HG丸ｺﾞｼｯｸM-PRO" w:cs="MS-Mincho" w:hint="eastAsia"/>
          <w:kern w:val="0"/>
          <w:szCs w:val="21"/>
        </w:rPr>
        <w:t xml:space="preserve">  350</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２－11－２ 材料</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CC6FD4">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CC6FD4">
        <w:rPr>
          <w:rFonts w:ascii="HG丸ｺﾞｼｯｸM-PRO" w:eastAsia="HG丸ｺﾞｼｯｸM-PRO" w:cs="MS-Mincho" w:hint="eastAsia"/>
          <w:kern w:val="0"/>
          <w:szCs w:val="21"/>
        </w:rPr>
        <w:t>50</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２－11－３ 道路植栽工</w:t>
      </w:r>
      <w:r w:rsidR="009B39CB">
        <w:rPr>
          <w:rFonts w:ascii="HG丸ｺﾞｼｯｸM-PRO" w:eastAsia="HG丸ｺﾞｼｯｸM-PRO" w:cs="MS-Mincho" w:hint="eastAsia"/>
          <w:kern w:val="0"/>
          <w:szCs w:val="21"/>
        </w:rPr>
        <w:t xml:space="preserve">・・・・・・・・・・・・・・・・・・・・・・・・ </w:t>
      </w:r>
      <w:r w:rsidR="00CC6FD4">
        <w:rPr>
          <w:rFonts w:ascii="HG丸ｺﾞｼｯｸM-PRO" w:eastAsia="HG丸ｺﾞｼｯｸM-PRO" w:cs="MS-Mincho" w:hint="eastAsia"/>
          <w:kern w:val="0"/>
          <w:szCs w:val="21"/>
        </w:rPr>
        <w:t xml:space="preserve">  351</w:t>
      </w:r>
    </w:p>
    <w:p w:rsidR="009170EF" w:rsidRPr="009170EF" w:rsidRDefault="009170EF" w:rsidP="009B39C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第12節 道路付属施設工</w:t>
      </w:r>
      <w:r w:rsidR="00E039C0">
        <w:rPr>
          <w:rFonts w:ascii="HG丸ｺﾞｼｯｸM-PRO" w:eastAsia="HG丸ｺﾞｼｯｸM-PRO" w:cs="Century" w:hint="eastAsia"/>
          <w:kern w:val="0"/>
          <w:szCs w:val="21"/>
        </w:rPr>
        <w:t>・・・・・・・・・・・・・・・・・・・・・・・・</w:t>
      </w:r>
      <w:r w:rsidR="009B39CB">
        <w:rPr>
          <w:rFonts w:ascii="HG丸ｺﾞｼｯｸM-PRO" w:eastAsia="HG丸ｺﾞｼｯｸM-PRO" w:cs="Century" w:hint="eastAsia"/>
          <w:kern w:val="0"/>
          <w:szCs w:val="21"/>
        </w:rPr>
        <w:t xml:space="preserve">・ </w:t>
      </w:r>
      <w:r w:rsidR="00CC6FD4">
        <w:rPr>
          <w:rFonts w:ascii="HG丸ｺﾞｼｯｸM-PRO" w:eastAsia="HG丸ｺﾞｼｯｸM-PRO" w:cs="Century" w:hint="eastAsia"/>
          <w:kern w:val="0"/>
          <w:szCs w:val="21"/>
        </w:rPr>
        <w:t xml:space="preserve">  352</w:t>
      </w:r>
    </w:p>
    <w:p w:rsidR="009170EF" w:rsidRPr="009170EF" w:rsidRDefault="009170EF" w:rsidP="009B39C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２－12－１ 一般事項</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CC6FD4">
        <w:rPr>
          <w:rFonts w:ascii="HG丸ｺﾞｼｯｸM-PRO" w:eastAsia="HG丸ｺﾞｼｯｸM-PRO" w:cs="MS-Mincho" w:hint="eastAsia"/>
          <w:kern w:val="0"/>
          <w:szCs w:val="21"/>
        </w:rPr>
        <w:t xml:space="preserve">  352</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２－12－２ 材 料</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CC6FD4">
        <w:rPr>
          <w:rFonts w:ascii="HG丸ｺﾞｼｯｸM-PRO" w:eastAsia="HG丸ｺﾞｼｯｸM-PRO" w:cs="MS-Mincho" w:hint="eastAsia"/>
          <w:kern w:val="0"/>
          <w:szCs w:val="21"/>
        </w:rPr>
        <w:t xml:space="preserve">  353</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２－12－３ 境界工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CC6FD4">
        <w:rPr>
          <w:rFonts w:ascii="HG丸ｺﾞｼｯｸM-PRO" w:eastAsia="HG丸ｺﾞｼｯｸM-PRO" w:cs="MS-Mincho" w:hint="eastAsia"/>
          <w:kern w:val="0"/>
          <w:szCs w:val="21"/>
        </w:rPr>
        <w:t xml:space="preserve">  353</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２－12－４ 道路付属物工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CC6FD4">
        <w:rPr>
          <w:rFonts w:ascii="HG丸ｺﾞｼｯｸM-PRO" w:eastAsia="HG丸ｺﾞｼｯｸM-PRO" w:cs="MS-Mincho" w:hint="eastAsia"/>
          <w:kern w:val="0"/>
          <w:szCs w:val="21"/>
        </w:rPr>
        <w:t xml:space="preserve">  353</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（参照：第３編２－３－10道路付属物工</w:t>
      </w:r>
      <w:r w:rsidR="009B39CB">
        <w:rPr>
          <w:rFonts w:ascii="HG丸ｺﾞｼｯｸM-PRO" w:eastAsia="HG丸ｺﾞｼｯｸM-PRO" w:hAnsi="TimesNewRoman" w:cs="TimesNewRoman" w:hint="eastAsia"/>
          <w:kern w:val="0"/>
          <w:sz w:val="18"/>
          <w:szCs w:val="18"/>
        </w:rPr>
        <w:t xml:space="preserve">・・・・・・・・・・・・・・・・・・・・・・ </w:t>
      </w:r>
      <w:r w:rsidR="00CC6FD4">
        <w:rPr>
          <w:rFonts w:ascii="HG丸ｺﾞｼｯｸM-PRO" w:eastAsia="HG丸ｺﾞｼｯｸM-PRO" w:hAnsi="TimesNewRoman" w:cs="TimesNewRoman" w:hint="eastAsia"/>
          <w:kern w:val="0"/>
          <w:sz w:val="18"/>
          <w:szCs w:val="18"/>
        </w:rPr>
        <w:t xml:space="preserve">     95</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２－12－５ ケーブル配管工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CC6FD4">
        <w:rPr>
          <w:rFonts w:ascii="HG丸ｺﾞｼｯｸM-PRO" w:eastAsia="HG丸ｺﾞｼｯｸM-PRO" w:cs="MS-Mincho" w:hint="eastAsia"/>
          <w:kern w:val="0"/>
          <w:szCs w:val="21"/>
        </w:rPr>
        <w:t xml:space="preserve">  353</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２－12－６ 照明工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CC6FD4">
        <w:rPr>
          <w:rFonts w:ascii="HG丸ｺﾞｼｯｸM-PRO" w:eastAsia="HG丸ｺﾞｼｯｸM-PRO" w:cs="MS-Mincho" w:hint="eastAsia"/>
          <w:kern w:val="0"/>
          <w:szCs w:val="21"/>
        </w:rPr>
        <w:t xml:space="preserve">  353</w:t>
      </w:r>
    </w:p>
    <w:p w:rsidR="009170EF" w:rsidRPr="009170EF" w:rsidRDefault="009170EF" w:rsidP="009B39C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第13節 橋梁付属物工</w:t>
      </w:r>
      <w:r w:rsidR="009B39CB">
        <w:rPr>
          <w:rFonts w:ascii="HG丸ｺﾞｼｯｸM-PRO" w:eastAsia="HG丸ｺﾞｼｯｸM-PRO" w:cs="Century" w:hint="eastAsia"/>
          <w:kern w:val="0"/>
          <w:szCs w:val="21"/>
        </w:rPr>
        <w:t xml:space="preserve">・・・・・・・・・・・・・・・・・・・・・・・・・・ </w:t>
      </w:r>
      <w:r w:rsidR="00CC6FD4">
        <w:rPr>
          <w:rFonts w:ascii="HG丸ｺﾞｼｯｸM-PRO" w:eastAsia="HG丸ｺﾞｼｯｸM-PRO" w:cs="Century" w:hint="eastAsia"/>
          <w:kern w:val="0"/>
          <w:szCs w:val="21"/>
        </w:rPr>
        <w:t xml:space="preserve">  353</w:t>
      </w:r>
    </w:p>
    <w:p w:rsidR="009170EF" w:rsidRPr="009170EF" w:rsidRDefault="009170EF" w:rsidP="009B39C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２－13－１ 一般事項</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CC6FD4">
        <w:rPr>
          <w:rFonts w:ascii="HG丸ｺﾞｼｯｸM-PRO" w:eastAsia="HG丸ｺﾞｼｯｸM-PRO" w:cs="MS-Mincho" w:hint="eastAsia"/>
          <w:kern w:val="0"/>
          <w:szCs w:val="21"/>
        </w:rPr>
        <w:t xml:space="preserve">  353</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２－13－２ 伸縮装置工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CC6FD4">
        <w:rPr>
          <w:rFonts w:ascii="HG丸ｺﾞｼｯｸM-PRO" w:eastAsia="HG丸ｺﾞｼｯｸM-PRO" w:cs="MS-Mincho" w:hint="eastAsia"/>
          <w:kern w:val="0"/>
          <w:szCs w:val="21"/>
        </w:rPr>
        <w:t xml:space="preserve">  354</w:t>
      </w:r>
    </w:p>
    <w:p w:rsidR="009170EF" w:rsidRPr="009B39CB" w:rsidRDefault="009170EF" w:rsidP="009B39CB">
      <w:pPr>
        <w:autoSpaceDE w:val="0"/>
        <w:autoSpaceDN w:val="0"/>
        <w:adjustRightInd w:val="0"/>
        <w:ind w:firstLineChars="200" w:firstLine="442"/>
        <w:jc w:val="left"/>
        <w:rPr>
          <w:rFonts w:ascii="HG丸ｺﾞｼｯｸM-PRO" w:eastAsia="HG丸ｺﾞｼｯｸM-PRO" w:cs="Century"/>
          <w:b/>
          <w:kern w:val="0"/>
          <w:sz w:val="22"/>
          <w:szCs w:val="22"/>
        </w:rPr>
      </w:pPr>
      <w:r w:rsidRPr="009B39CB">
        <w:rPr>
          <w:rFonts w:ascii="HG丸ｺﾞｼｯｸM-PRO" w:eastAsia="HG丸ｺﾞｼｯｸM-PRO" w:cs="MS-Gothic" w:hint="eastAsia"/>
          <w:b/>
          <w:kern w:val="0"/>
          <w:sz w:val="22"/>
          <w:szCs w:val="22"/>
        </w:rPr>
        <w:t>第３章 橋梁下部</w:t>
      </w:r>
      <w:r w:rsidR="00E039C0" w:rsidRPr="009B39CB">
        <w:rPr>
          <w:rFonts w:ascii="HG丸ｺﾞｼｯｸM-PRO" w:eastAsia="HG丸ｺﾞｼｯｸM-PRO" w:cs="Century" w:hint="eastAsia"/>
          <w:b/>
          <w:kern w:val="0"/>
          <w:sz w:val="22"/>
          <w:szCs w:val="22"/>
        </w:rPr>
        <w:t>・</w:t>
      </w:r>
      <w:r w:rsidR="009B39CB" w:rsidRPr="009B39CB">
        <w:rPr>
          <w:rFonts w:ascii="HG丸ｺﾞｼｯｸM-PRO" w:eastAsia="HG丸ｺﾞｼｯｸM-PRO" w:cs="Century" w:hint="eastAsia"/>
          <w:b/>
          <w:kern w:val="0"/>
          <w:sz w:val="22"/>
          <w:szCs w:val="22"/>
        </w:rPr>
        <w:t>・・・・・・・・・・・・・・・・・・・・・・・・・・・</w:t>
      </w:r>
      <w:r w:rsidR="00CC6FD4">
        <w:rPr>
          <w:rFonts w:ascii="HG丸ｺﾞｼｯｸM-PRO" w:eastAsia="HG丸ｺﾞｼｯｸM-PRO" w:cs="Century" w:hint="eastAsia"/>
          <w:b/>
          <w:kern w:val="0"/>
          <w:sz w:val="22"/>
          <w:szCs w:val="22"/>
        </w:rPr>
        <w:t xml:space="preserve"> 355</w:t>
      </w:r>
    </w:p>
    <w:p w:rsidR="009170EF" w:rsidRPr="009170EF" w:rsidRDefault="009170EF" w:rsidP="009B39C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9B39CB">
        <w:rPr>
          <w:rFonts w:ascii="HG丸ｺﾞｼｯｸM-PRO" w:eastAsia="HG丸ｺﾞｼｯｸM-PRO" w:cs="Century" w:hint="eastAsia"/>
          <w:kern w:val="0"/>
          <w:szCs w:val="21"/>
        </w:rPr>
        <w:t xml:space="preserve">・・・・・・・・・・・・・・・・・・・・・・・・・・・・・・ </w:t>
      </w:r>
      <w:r w:rsidR="00CC6FD4">
        <w:rPr>
          <w:rFonts w:ascii="HG丸ｺﾞｼｯｸM-PRO" w:eastAsia="HG丸ｺﾞｼｯｸM-PRO" w:cs="Century" w:hint="eastAsia"/>
          <w:kern w:val="0"/>
          <w:szCs w:val="21"/>
        </w:rPr>
        <w:t xml:space="preserve">  355</w:t>
      </w:r>
    </w:p>
    <w:p w:rsidR="009170EF" w:rsidRPr="009170EF" w:rsidRDefault="009170EF" w:rsidP="009B39CB">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9B39CB">
        <w:rPr>
          <w:rFonts w:ascii="HG丸ｺﾞｼｯｸM-PRO" w:eastAsia="HG丸ｺﾞｼｯｸM-PRO" w:cs="Century" w:hint="eastAsia"/>
          <w:kern w:val="0"/>
          <w:szCs w:val="21"/>
        </w:rPr>
        <w:t>・・・・・</w:t>
      </w:r>
      <w:r w:rsidR="00CC6FD4">
        <w:rPr>
          <w:rFonts w:ascii="HG丸ｺﾞｼｯｸM-PRO" w:eastAsia="HG丸ｺﾞｼｯｸM-PRO" w:cs="Century" w:hint="eastAsia"/>
          <w:kern w:val="0"/>
          <w:szCs w:val="21"/>
        </w:rPr>
        <w:t xml:space="preserve">  355</w:t>
      </w:r>
    </w:p>
    <w:p w:rsidR="009170EF" w:rsidRPr="009170EF" w:rsidRDefault="009170EF" w:rsidP="009B39CB">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工場製作工</w:t>
      </w:r>
      <w:r w:rsidR="009B39CB">
        <w:rPr>
          <w:rFonts w:ascii="HG丸ｺﾞｼｯｸM-PRO" w:eastAsia="HG丸ｺﾞｼｯｸM-PRO" w:cs="Century" w:hint="eastAsia"/>
          <w:kern w:val="0"/>
          <w:szCs w:val="21"/>
        </w:rPr>
        <w:t>・・・・・・・・・・・・・・・・・・・・・・・・・・・・</w:t>
      </w:r>
      <w:r w:rsidR="00CC6FD4">
        <w:rPr>
          <w:rFonts w:ascii="HG丸ｺﾞｼｯｸM-PRO" w:eastAsia="HG丸ｺﾞｼｯｸM-PRO" w:cs="Century" w:hint="eastAsia"/>
          <w:kern w:val="0"/>
          <w:szCs w:val="21"/>
        </w:rPr>
        <w:t xml:space="preserve">  356</w:t>
      </w:r>
    </w:p>
    <w:p w:rsidR="009170EF" w:rsidRPr="009170EF" w:rsidRDefault="009170EF" w:rsidP="009B39C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３－３－１ 一般事項</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CC6FD4">
        <w:rPr>
          <w:rFonts w:ascii="HG丸ｺﾞｼｯｸM-PRO" w:eastAsia="HG丸ｺﾞｼｯｸM-PRO" w:cs="MS-Mincho" w:hint="eastAsia"/>
          <w:kern w:val="0"/>
          <w:szCs w:val="21"/>
        </w:rPr>
        <w:t xml:space="preserve">  356</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３－３－２ 刃口金物製作工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CC6FD4">
        <w:rPr>
          <w:rFonts w:ascii="HG丸ｺﾞｼｯｸM-PRO" w:eastAsia="HG丸ｺﾞｼｯｸM-PRO" w:cs="MS-Mincho" w:hint="eastAsia"/>
          <w:kern w:val="0"/>
          <w:szCs w:val="21"/>
        </w:rPr>
        <w:t xml:space="preserve">  356</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（参照：第３編２－12－３桁製作工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CC6FD4">
        <w:rPr>
          <w:rFonts w:ascii="HG丸ｺﾞｼｯｸM-PRO" w:eastAsia="HG丸ｺﾞｼｯｸM-PRO" w:hAnsi="TimesNewRoman" w:cs="TimesNewRoman" w:hint="eastAsia"/>
          <w:kern w:val="0"/>
          <w:sz w:val="18"/>
          <w:szCs w:val="18"/>
        </w:rPr>
        <w:t xml:space="preserve">   174</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３－３－３ 鋼製橋脚製作工</w:t>
      </w:r>
      <w:r w:rsidR="009B39CB">
        <w:rPr>
          <w:rFonts w:ascii="HG丸ｺﾞｼｯｸM-PRO" w:eastAsia="HG丸ｺﾞｼｯｸM-PRO" w:cs="MS-Mincho" w:hint="eastAsia"/>
          <w:kern w:val="0"/>
          <w:szCs w:val="21"/>
        </w:rPr>
        <w:t>・・・・・・・・・・・・・・・・・・・・・・・</w:t>
      </w:r>
      <w:r w:rsidR="00CC6FD4">
        <w:rPr>
          <w:rFonts w:ascii="HG丸ｺﾞｼｯｸM-PRO" w:eastAsia="HG丸ｺﾞｼｯｸM-PRO" w:cs="MS-Mincho" w:hint="eastAsia"/>
          <w:kern w:val="0"/>
          <w:szCs w:val="21"/>
        </w:rPr>
        <w:t xml:space="preserve">  356</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３－３－４ アンカーフレーム製作工</w:t>
      </w:r>
      <w:r w:rsidR="009B39CB">
        <w:rPr>
          <w:rFonts w:ascii="HG丸ｺﾞｼｯｸM-PRO" w:eastAsia="HG丸ｺﾞｼｯｸM-PRO" w:cs="MS-Mincho" w:hint="eastAsia"/>
          <w:kern w:val="0"/>
          <w:szCs w:val="21"/>
        </w:rPr>
        <w:t>・・・・・・・・・・・・・・・・・・・</w:t>
      </w:r>
      <w:r w:rsidR="00CC6FD4">
        <w:rPr>
          <w:rFonts w:ascii="HG丸ｺﾞｼｯｸM-PRO" w:eastAsia="HG丸ｺﾞｼｯｸM-PRO" w:cs="MS-Mincho" w:hint="eastAsia"/>
          <w:kern w:val="0"/>
          <w:szCs w:val="21"/>
        </w:rPr>
        <w:t xml:space="preserve">  356</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（参照：第３編２－12－８アンカーフレーム製作工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CC6FD4">
        <w:rPr>
          <w:rFonts w:ascii="HG丸ｺﾞｼｯｸM-PRO" w:eastAsia="HG丸ｺﾞｼｯｸM-PRO" w:hAnsi="TimesNewRoman" w:cs="TimesNewRoman" w:hint="eastAsia"/>
          <w:kern w:val="0"/>
          <w:sz w:val="18"/>
          <w:szCs w:val="18"/>
        </w:rPr>
        <w:t xml:space="preserve">  184</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３－３－５ 工場塗装工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CC6FD4">
        <w:rPr>
          <w:rFonts w:ascii="HG丸ｺﾞｼｯｸM-PRO" w:eastAsia="HG丸ｺﾞｼｯｸM-PRO" w:cs="MS-Mincho" w:hint="eastAsia"/>
          <w:kern w:val="0"/>
          <w:szCs w:val="21"/>
        </w:rPr>
        <w:t xml:space="preserve"> 356</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（参照：第３編２－12－11工場塗装工</w:t>
      </w:r>
      <w:r w:rsidR="009B39CB">
        <w:rPr>
          <w:rFonts w:ascii="HG丸ｺﾞｼｯｸM-PRO" w:eastAsia="HG丸ｺﾞｼｯｸM-PRO" w:hAnsi="TimesNewRoman" w:cs="TimesNewRoman" w:hint="eastAsia"/>
          <w:kern w:val="0"/>
          <w:sz w:val="18"/>
          <w:szCs w:val="18"/>
        </w:rPr>
        <w:t xml:space="preserve">・・・・・・・・・・・・・・・・・・・・・・・ </w:t>
      </w:r>
      <w:r w:rsidR="00CC6FD4">
        <w:rPr>
          <w:rFonts w:ascii="HG丸ｺﾞｼｯｸM-PRO" w:eastAsia="HG丸ｺﾞｼｯｸM-PRO" w:hAnsi="TimesNewRoman" w:cs="TimesNewRoman" w:hint="eastAsia"/>
          <w:kern w:val="0"/>
          <w:sz w:val="18"/>
          <w:szCs w:val="18"/>
        </w:rPr>
        <w:t xml:space="preserve">  185</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工場製品輸送工</w:t>
      </w:r>
      <w:r w:rsidR="00E039C0">
        <w:rPr>
          <w:rFonts w:ascii="HG丸ｺﾞｼｯｸM-PRO" w:eastAsia="HG丸ｺﾞｼｯｸM-PRO" w:cs="Century" w:hint="eastAsia"/>
          <w:kern w:val="0"/>
          <w:szCs w:val="21"/>
        </w:rPr>
        <w:t>・・・・・・・・・・・・・・・・・・・・・・・・</w:t>
      </w:r>
      <w:r w:rsidR="009B39CB">
        <w:rPr>
          <w:rFonts w:ascii="HG丸ｺﾞｼｯｸM-PRO" w:eastAsia="HG丸ｺﾞｼｯｸM-PRO" w:cs="Century" w:hint="eastAsia"/>
          <w:kern w:val="0"/>
          <w:szCs w:val="21"/>
        </w:rPr>
        <w:t xml:space="preserve">・・ </w:t>
      </w:r>
      <w:r w:rsidR="00CC6FD4">
        <w:rPr>
          <w:rFonts w:ascii="HG丸ｺﾞｼｯｸM-PRO" w:eastAsia="HG丸ｺﾞｼｯｸM-PRO" w:cs="Century" w:hint="eastAsia"/>
          <w:kern w:val="0"/>
          <w:szCs w:val="21"/>
        </w:rPr>
        <w:t xml:space="preserve"> 356</w:t>
      </w:r>
    </w:p>
    <w:p w:rsidR="009170EF" w:rsidRPr="009170EF" w:rsidRDefault="009170EF" w:rsidP="009B39C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３－４－１ 一般事項</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CC6FD4">
        <w:rPr>
          <w:rFonts w:ascii="HG丸ｺﾞｼｯｸM-PRO" w:eastAsia="HG丸ｺﾞｼｯｸM-PRO" w:cs="MS-Mincho" w:hint="eastAsia"/>
          <w:kern w:val="0"/>
          <w:szCs w:val="21"/>
        </w:rPr>
        <w:t xml:space="preserve"> 356</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３－４－２ 輸送工</w:t>
      </w:r>
      <w:r w:rsidR="009B39CB">
        <w:rPr>
          <w:rFonts w:ascii="HG丸ｺﾞｼｯｸM-PRO" w:eastAsia="HG丸ｺﾞｼｯｸM-PRO" w:cs="MS-Mincho" w:hint="eastAsia"/>
          <w:kern w:val="0"/>
          <w:szCs w:val="21"/>
        </w:rPr>
        <w:t xml:space="preserve">・・・・・・・・・・・・・・・・・・・・・・・・・・・ </w:t>
      </w:r>
      <w:r w:rsidR="00CC6FD4">
        <w:rPr>
          <w:rFonts w:ascii="HG丸ｺﾞｼｯｸM-PRO" w:eastAsia="HG丸ｺﾞｼｯｸM-PRO" w:cs="MS-Mincho" w:hint="eastAsia"/>
          <w:kern w:val="0"/>
          <w:szCs w:val="21"/>
        </w:rPr>
        <w:t xml:space="preserve"> 356</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（参照：第３編２－８－２輸送工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CC6FD4">
        <w:rPr>
          <w:rFonts w:ascii="HG丸ｺﾞｼｯｸM-PRO" w:eastAsia="HG丸ｺﾞｼｯｸM-PRO" w:hAnsi="TimesNewRoman" w:cs="TimesNewRoman" w:hint="eastAsia"/>
          <w:kern w:val="0"/>
          <w:sz w:val="18"/>
          <w:szCs w:val="18"/>
        </w:rPr>
        <w:t xml:space="preserve">  16</w:t>
      </w:r>
      <w:r w:rsidRPr="009170EF">
        <w:rPr>
          <w:rFonts w:ascii="HG丸ｺﾞｼｯｸM-PRO" w:eastAsia="HG丸ｺﾞｼｯｸM-PRO" w:hAnsi="TimesNewRoman" w:cs="TimesNewRoman" w:hint="eastAsia"/>
          <w:kern w:val="0"/>
          <w:sz w:val="18"/>
          <w:szCs w:val="18"/>
        </w:rPr>
        <w:t>0</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第５節 軽量盛土工</w:t>
      </w:r>
      <w:r w:rsidR="009B39CB">
        <w:rPr>
          <w:rFonts w:ascii="HG丸ｺﾞｼｯｸM-PRO" w:eastAsia="HG丸ｺﾞｼｯｸM-PRO" w:cs="Century" w:hint="eastAsia"/>
          <w:kern w:val="0"/>
          <w:szCs w:val="21"/>
        </w:rPr>
        <w:t xml:space="preserve">・・・・・・・・・・・・・・・・・・・・・・・・・・・・ </w:t>
      </w:r>
      <w:r w:rsidR="00472DDE">
        <w:rPr>
          <w:rFonts w:ascii="HG丸ｺﾞｼｯｸM-PRO" w:eastAsia="HG丸ｺﾞｼｯｸM-PRO" w:cs="Century" w:hint="eastAsia"/>
          <w:kern w:val="0"/>
          <w:szCs w:val="21"/>
        </w:rPr>
        <w:t xml:space="preserve"> 357</w:t>
      </w:r>
    </w:p>
    <w:p w:rsidR="009170EF" w:rsidRPr="009170EF" w:rsidRDefault="009170EF" w:rsidP="009B39C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３－５－１ 一般事項</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472DDE">
        <w:rPr>
          <w:rFonts w:ascii="HG丸ｺﾞｼｯｸM-PRO" w:eastAsia="HG丸ｺﾞｼｯｸM-PRO" w:cs="MS-Mincho" w:hint="eastAsia"/>
          <w:kern w:val="0"/>
          <w:szCs w:val="21"/>
        </w:rPr>
        <w:t xml:space="preserve"> 357</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３－５－２ 軽量盛土工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472DDE">
        <w:rPr>
          <w:rFonts w:ascii="HG丸ｺﾞｼｯｸM-PRO" w:eastAsia="HG丸ｺﾞｼｯｸM-PRO" w:cs="MS-Mincho" w:hint="eastAsia"/>
          <w:kern w:val="0"/>
          <w:szCs w:val="21"/>
        </w:rPr>
        <w:t xml:space="preserve"> 357</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（参照：第３編２－11－２軽量盛土工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472DDE">
        <w:rPr>
          <w:rFonts w:ascii="HG丸ｺﾞｼｯｸM-PRO" w:eastAsia="HG丸ｺﾞｼｯｸM-PRO" w:hAnsi="TimesNewRoman" w:cs="TimesNewRoman" w:hint="eastAsia"/>
          <w:kern w:val="0"/>
          <w:sz w:val="18"/>
          <w:szCs w:val="18"/>
        </w:rPr>
        <w:t xml:space="preserve">  172</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第６節 橋台工</w:t>
      </w:r>
      <w:r w:rsidR="00E039C0">
        <w:rPr>
          <w:rFonts w:ascii="HG丸ｺﾞｼｯｸM-PRO" w:eastAsia="HG丸ｺﾞｼｯｸM-PRO" w:cs="Century" w:hint="eastAsia"/>
          <w:kern w:val="0"/>
          <w:szCs w:val="21"/>
        </w:rPr>
        <w:t>・・・・・・・・・・・・・・・・・・・・・・・・・・</w:t>
      </w:r>
      <w:r w:rsidR="009B39CB">
        <w:rPr>
          <w:rFonts w:ascii="HG丸ｺﾞｼｯｸM-PRO" w:eastAsia="HG丸ｺﾞｼｯｸM-PRO" w:cs="Century" w:hint="eastAsia"/>
          <w:kern w:val="0"/>
          <w:szCs w:val="21"/>
        </w:rPr>
        <w:t xml:space="preserve">・・・・ </w:t>
      </w:r>
      <w:r w:rsidR="00472DDE">
        <w:rPr>
          <w:rFonts w:ascii="HG丸ｺﾞｼｯｸM-PRO" w:eastAsia="HG丸ｺﾞｼｯｸM-PRO" w:cs="Century" w:hint="eastAsia"/>
          <w:kern w:val="0"/>
          <w:szCs w:val="21"/>
        </w:rPr>
        <w:t xml:space="preserve"> 357</w:t>
      </w:r>
    </w:p>
    <w:p w:rsidR="009170EF" w:rsidRPr="009170EF" w:rsidRDefault="009170EF" w:rsidP="009B39C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３－６－１ 一般事項</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472DDE">
        <w:rPr>
          <w:rFonts w:ascii="HG丸ｺﾞｼｯｸM-PRO" w:eastAsia="HG丸ｺﾞｼｯｸM-PRO" w:cs="MS-Mincho" w:hint="eastAsia"/>
          <w:kern w:val="0"/>
          <w:szCs w:val="21"/>
        </w:rPr>
        <w:t xml:space="preserve"> 357</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３－６－２ 作業土工（床掘り・埋戻し） </w:t>
      </w:r>
      <w:r w:rsidR="009B39CB">
        <w:rPr>
          <w:rFonts w:ascii="HG丸ｺﾞｼｯｸM-PRO" w:eastAsia="HG丸ｺﾞｼｯｸM-PRO" w:cs="MS-Mincho" w:hint="eastAsia"/>
          <w:kern w:val="0"/>
          <w:szCs w:val="21"/>
        </w:rPr>
        <w:t>・・・・・・・・・・・・・・・・・</w:t>
      </w:r>
      <w:r w:rsidR="00472DDE">
        <w:rPr>
          <w:rFonts w:ascii="HG丸ｺﾞｼｯｸM-PRO" w:eastAsia="HG丸ｺﾞｼｯｸM-PRO" w:cs="MS-Mincho" w:hint="eastAsia"/>
          <w:kern w:val="0"/>
          <w:szCs w:val="21"/>
        </w:rPr>
        <w:t xml:space="preserve"> 357</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472DDE">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３－６－３ 既製杭工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472DDE">
        <w:rPr>
          <w:rFonts w:ascii="HG丸ｺﾞｼｯｸM-PRO" w:eastAsia="HG丸ｺﾞｼｯｸM-PRO" w:cs="MS-Mincho" w:hint="eastAsia"/>
          <w:kern w:val="0"/>
          <w:szCs w:val="21"/>
        </w:rPr>
        <w:t xml:space="preserve"> 357</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（参照：第３編２－４－４既製杭工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472DDE">
        <w:rPr>
          <w:rFonts w:ascii="HG丸ｺﾞｼｯｸM-PRO" w:eastAsia="HG丸ｺﾞｼｯｸM-PRO" w:hAnsi="TimesNewRoman" w:cs="TimesNewRoman" w:hint="eastAsia"/>
          <w:kern w:val="0"/>
          <w:sz w:val="18"/>
          <w:szCs w:val="18"/>
        </w:rPr>
        <w:t xml:space="preserve">  112</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３－６－４ 場所打杭工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472DDE">
        <w:rPr>
          <w:rFonts w:ascii="HG丸ｺﾞｼｯｸM-PRO" w:eastAsia="HG丸ｺﾞｼｯｸM-PRO" w:cs="MS-Mincho" w:hint="eastAsia"/>
          <w:kern w:val="0"/>
          <w:szCs w:val="21"/>
        </w:rPr>
        <w:t xml:space="preserve"> 357</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（参照：第３編２－４－５場所打杭工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472DDE">
        <w:rPr>
          <w:rFonts w:ascii="HG丸ｺﾞｼｯｸM-PRO" w:eastAsia="HG丸ｺﾞｼｯｸM-PRO" w:hAnsi="TimesNewRoman" w:cs="TimesNewRoman" w:hint="eastAsia"/>
          <w:kern w:val="0"/>
          <w:sz w:val="18"/>
          <w:szCs w:val="18"/>
        </w:rPr>
        <w:t xml:space="preserve">  115</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３－６－５ 深礎工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472DDE">
        <w:rPr>
          <w:rFonts w:ascii="HG丸ｺﾞｼｯｸM-PRO" w:eastAsia="HG丸ｺﾞｼｯｸM-PRO" w:cs="MS-Mincho" w:hint="eastAsia"/>
          <w:kern w:val="0"/>
          <w:szCs w:val="21"/>
        </w:rPr>
        <w:t xml:space="preserve"> 357</w:t>
      </w:r>
    </w:p>
    <w:p w:rsidR="009B39CB"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（参照：第３編２－４－６深礎工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472DDE">
        <w:rPr>
          <w:rFonts w:ascii="HG丸ｺﾞｼｯｸM-PRO" w:eastAsia="HG丸ｺﾞｼｯｸM-PRO" w:hAnsi="TimesNewRoman" w:cs="TimesNewRoman" w:hint="eastAsia"/>
          <w:kern w:val="0"/>
          <w:sz w:val="18"/>
          <w:szCs w:val="18"/>
        </w:rPr>
        <w:t xml:space="preserve">  117</w:t>
      </w:r>
      <w:r w:rsidRPr="009170EF">
        <w:rPr>
          <w:rFonts w:ascii="HG丸ｺﾞｼｯｸM-PRO" w:eastAsia="HG丸ｺﾞｼｯｸM-PRO" w:cs="MS-Mincho" w:hint="eastAsia"/>
          <w:kern w:val="0"/>
          <w:sz w:val="18"/>
          <w:szCs w:val="18"/>
        </w:rPr>
        <w:t>）</w:t>
      </w:r>
    </w:p>
    <w:p w:rsidR="009170EF" w:rsidRPr="009B39CB"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Cs w:val="21"/>
        </w:rPr>
        <w:t>３－６－６ オープンケーソン基礎工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472DDE">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472DDE">
        <w:rPr>
          <w:rFonts w:ascii="HG丸ｺﾞｼｯｸM-PRO" w:eastAsia="HG丸ｺﾞｼｯｸM-PRO" w:cs="MS-Mincho" w:hint="eastAsia"/>
          <w:kern w:val="0"/>
          <w:szCs w:val="21"/>
        </w:rPr>
        <w:t>57</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（参照：第３編２－４－７オープンケーソン基礎工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472DDE">
        <w:rPr>
          <w:rFonts w:ascii="HG丸ｺﾞｼｯｸM-PRO" w:eastAsia="HG丸ｺﾞｼｯｸM-PRO" w:hAnsi="TimesNewRoman" w:cs="TimesNewRoman" w:hint="eastAsia"/>
          <w:kern w:val="0"/>
          <w:sz w:val="18"/>
          <w:szCs w:val="18"/>
        </w:rPr>
        <w:t xml:space="preserve">  118</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３－６－７ ニューマチックケーソン基礎工</w:t>
      </w:r>
      <w:r w:rsidR="009B39CB">
        <w:rPr>
          <w:rFonts w:ascii="HG丸ｺﾞｼｯｸM-PRO" w:eastAsia="HG丸ｺﾞｼｯｸM-PRO" w:cs="MS-Mincho" w:hint="eastAsia"/>
          <w:kern w:val="0"/>
          <w:szCs w:val="21"/>
        </w:rPr>
        <w:t xml:space="preserve">・・・・・・・・・・・・・・・・ </w:t>
      </w:r>
      <w:r w:rsidR="00472DDE">
        <w:rPr>
          <w:rFonts w:ascii="HG丸ｺﾞｼｯｸM-PRO" w:eastAsia="HG丸ｺﾞｼｯｸM-PRO" w:cs="MS-Mincho" w:hint="eastAsia"/>
          <w:kern w:val="0"/>
          <w:szCs w:val="21"/>
        </w:rPr>
        <w:t xml:space="preserve"> 357</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（参照：第３編２－４－８ニューマチックケーソン基礎工</w:t>
      </w:r>
      <w:r w:rsidR="009B39CB">
        <w:rPr>
          <w:rFonts w:ascii="HG丸ｺﾞｼｯｸM-PRO" w:eastAsia="HG丸ｺﾞｼｯｸM-PRO" w:hAnsi="TimesNewRoman" w:cs="TimesNewRoman" w:hint="eastAsia"/>
          <w:kern w:val="0"/>
          <w:sz w:val="18"/>
          <w:szCs w:val="18"/>
        </w:rPr>
        <w:t xml:space="preserve">・・・・・・・・・・・・・・・ </w:t>
      </w:r>
      <w:r w:rsidR="00472DDE">
        <w:rPr>
          <w:rFonts w:ascii="HG丸ｺﾞｼｯｸM-PRO" w:eastAsia="HG丸ｺﾞｼｯｸM-PRO" w:hAnsi="TimesNewRoman" w:cs="TimesNewRoman" w:hint="eastAsia"/>
          <w:kern w:val="0"/>
          <w:sz w:val="18"/>
          <w:szCs w:val="18"/>
        </w:rPr>
        <w:t xml:space="preserve">  119</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３－６－８ 橋台躯体工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472DDE">
        <w:rPr>
          <w:rFonts w:ascii="HG丸ｺﾞｼｯｸM-PRO" w:eastAsia="HG丸ｺﾞｼｯｸM-PRO" w:cs="MS-Mincho" w:hint="eastAsia"/>
          <w:kern w:val="0"/>
          <w:szCs w:val="21"/>
        </w:rPr>
        <w:t xml:space="preserve"> 357</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３－６－９ 地下水位低下工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472DDE">
        <w:rPr>
          <w:rFonts w:ascii="HG丸ｺﾞｼｯｸM-PRO" w:eastAsia="HG丸ｺﾞｼｯｸM-PRO" w:cs="MS-Mincho" w:hint="eastAsia"/>
          <w:kern w:val="0"/>
          <w:szCs w:val="21"/>
        </w:rPr>
        <w:t xml:space="preserve"> 358</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（参照：第３編２－10－８地下水位低下工</w:t>
      </w:r>
      <w:r w:rsidR="009B39CB">
        <w:rPr>
          <w:rFonts w:ascii="HG丸ｺﾞｼｯｸM-PRO" w:eastAsia="HG丸ｺﾞｼｯｸM-PRO" w:hAnsi="TimesNewRoman" w:cs="TimesNewRoman" w:hint="eastAsia"/>
          <w:kern w:val="0"/>
          <w:sz w:val="18"/>
          <w:szCs w:val="18"/>
        </w:rPr>
        <w:t xml:space="preserve">・・・・・・・・・・・・・・・・・・・・・・ </w:t>
      </w:r>
      <w:r w:rsidR="00472DDE">
        <w:rPr>
          <w:rFonts w:ascii="HG丸ｺﾞｼｯｸM-PRO" w:eastAsia="HG丸ｺﾞｼｯｸM-PRO" w:hAnsi="TimesNewRoman" w:cs="TimesNewRoman" w:hint="eastAsia"/>
          <w:kern w:val="0"/>
          <w:sz w:val="18"/>
          <w:szCs w:val="18"/>
        </w:rPr>
        <w:t xml:space="preserve"> 167</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第７節 ＲＣ橋脚工</w:t>
      </w:r>
      <w:r w:rsidR="009B39CB">
        <w:rPr>
          <w:rFonts w:ascii="HG丸ｺﾞｼｯｸM-PRO" w:eastAsia="HG丸ｺﾞｼｯｸM-PRO" w:cs="Century" w:hint="eastAsia"/>
          <w:kern w:val="0"/>
          <w:szCs w:val="21"/>
        </w:rPr>
        <w:t xml:space="preserve">・・・・・・・・・・・・・・・・・・・・・・・・・・・・ </w:t>
      </w:r>
      <w:r w:rsidR="00472DDE">
        <w:rPr>
          <w:rFonts w:ascii="HG丸ｺﾞｼｯｸM-PRO" w:eastAsia="HG丸ｺﾞｼｯｸM-PRO" w:cs="Century" w:hint="eastAsia"/>
          <w:kern w:val="0"/>
          <w:szCs w:val="21"/>
        </w:rPr>
        <w:t xml:space="preserve"> 358</w:t>
      </w:r>
    </w:p>
    <w:p w:rsidR="009B39CB" w:rsidRDefault="009170EF" w:rsidP="009B39C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３－７－１ 一般事項</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472DDE">
        <w:rPr>
          <w:rFonts w:ascii="HG丸ｺﾞｼｯｸM-PRO" w:eastAsia="HG丸ｺﾞｼｯｸM-PRO" w:cs="MS-Mincho" w:hint="eastAsia"/>
          <w:kern w:val="0"/>
          <w:szCs w:val="21"/>
        </w:rPr>
        <w:t xml:space="preserve"> 358</w:t>
      </w:r>
    </w:p>
    <w:p w:rsidR="009170EF" w:rsidRPr="009170EF" w:rsidRDefault="009170EF" w:rsidP="009B39C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 xml:space="preserve">３－７－２ 作業土工（床掘り・埋戻し） </w:t>
      </w:r>
      <w:r w:rsidR="009B39CB">
        <w:rPr>
          <w:rFonts w:ascii="HG丸ｺﾞｼｯｸM-PRO" w:eastAsia="HG丸ｺﾞｼｯｸM-PRO" w:cs="MS-Mincho" w:hint="eastAsia"/>
          <w:kern w:val="0"/>
          <w:szCs w:val="21"/>
        </w:rPr>
        <w:t>・・・・・・・・・・・・・・・・・</w:t>
      </w:r>
      <w:r w:rsidR="00472DDE">
        <w:rPr>
          <w:rFonts w:ascii="HG丸ｺﾞｼｯｸM-PRO" w:eastAsia="HG丸ｺﾞｼｯｸM-PRO" w:cs="MS-Mincho" w:hint="eastAsia"/>
          <w:kern w:val="0"/>
          <w:szCs w:val="21"/>
        </w:rPr>
        <w:t xml:space="preserve"> 358</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472DDE">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３－７－３ 既製杭工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472DDE">
        <w:rPr>
          <w:rFonts w:ascii="HG丸ｺﾞｼｯｸM-PRO" w:eastAsia="HG丸ｺﾞｼｯｸM-PRO" w:cs="MS-Mincho" w:hint="eastAsia"/>
          <w:kern w:val="0"/>
          <w:szCs w:val="21"/>
        </w:rPr>
        <w:t xml:space="preserve"> 358</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（参照：第３編２－４－４既製杭工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472DDE">
        <w:rPr>
          <w:rFonts w:ascii="HG丸ｺﾞｼｯｸM-PRO" w:eastAsia="HG丸ｺﾞｼｯｸM-PRO" w:hAnsi="TimesNewRoman" w:cs="TimesNewRoman" w:hint="eastAsia"/>
          <w:kern w:val="0"/>
          <w:sz w:val="18"/>
          <w:szCs w:val="18"/>
        </w:rPr>
        <w:t xml:space="preserve">  112</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３－７－４ 場所打杭工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472DDE">
        <w:rPr>
          <w:rFonts w:ascii="HG丸ｺﾞｼｯｸM-PRO" w:eastAsia="HG丸ｺﾞｼｯｸM-PRO" w:cs="MS-Mincho" w:hint="eastAsia"/>
          <w:kern w:val="0"/>
          <w:szCs w:val="21"/>
        </w:rPr>
        <w:t xml:space="preserve"> 358</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（参照：第３編２－４－５場所打杭工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472DDE">
        <w:rPr>
          <w:rFonts w:ascii="HG丸ｺﾞｼｯｸM-PRO" w:eastAsia="HG丸ｺﾞｼｯｸM-PRO" w:hAnsi="TimesNewRoman" w:cs="TimesNewRoman" w:hint="eastAsia"/>
          <w:kern w:val="0"/>
          <w:sz w:val="18"/>
          <w:szCs w:val="18"/>
        </w:rPr>
        <w:t xml:space="preserve">  115</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３－７－５ 深礎工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472DDE">
        <w:rPr>
          <w:rFonts w:ascii="HG丸ｺﾞｼｯｸM-PRO" w:eastAsia="HG丸ｺﾞｼｯｸM-PRO" w:cs="MS-Mincho" w:hint="eastAsia"/>
          <w:kern w:val="0"/>
          <w:szCs w:val="21"/>
        </w:rPr>
        <w:t xml:space="preserve"> 358</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（参照：第３編２－４－６深礎工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472DDE">
        <w:rPr>
          <w:rFonts w:ascii="HG丸ｺﾞｼｯｸM-PRO" w:eastAsia="HG丸ｺﾞｼｯｸM-PRO" w:hAnsi="TimesNewRoman" w:cs="TimesNewRoman" w:hint="eastAsia"/>
          <w:kern w:val="0"/>
          <w:sz w:val="18"/>
          <w:szCs w:val="18"/>
        </w:rPr>
        <w:t xml:space="preserve">  117</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３－７－６ オープンケーソン基礎工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472DDE">
        <w:rPr>
          <w:rFonts w:ascii="HG丸ｺﾞｼｯｸM-PRO" w:eastAsia="HG丸ｺﾞｼｯｸM-PRO" w:cs="MS-Mincho" w:hint="eastAsia"/>
          <w:kern w:val="0"/>
          <w:szCs w:val="21"/>
        </w:rPr>
        <w:t xml:space="preserve"> 359</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（参照：第３編２－４－７オープンケーソン基礎工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472DDE">
        <w:rPr>
          <w:rFonts w:ascii="HG丸ｺﾞｼｯｸM-PRO" w:eastAsia="HG丸ｺﾞｼｯｸM-PRO" w:hAnsi="TimesNewRoman" w:cs="TimesNewRoman" w:hint="eastAsia"/>
          <w:kern w:val="0"/>
          <w:sz w:val="18"/>
          <w:szCs w:val="18"/>
        </w:rPr>
        <w:t xml:space="preserve">  118</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３－７－７ ニューマチックケーソン基礎工</w:t>
      </w:r>
      <w:r w:rsidR="009B39CB">
        <w:rPr>
          <w:rFonts w:ascii="HG丸ｺﾞｼｯｸM-PRO" w:eastAsia="HG丸ｺﾞｼｯｸM-PRO" w:cs="MS-Mincho" w:hint="eastAsia"/>
          <w:kern w:val="0"/>
          <w:szCs w:val="21"/>
        </w:rPr>
        <w:t xml:space="preserve">・・・・・・・・・・・・・・・・ </w:t>
      </w:r>
      <w:r w:rsidR="00472DDE">
        <w:rPr>
          <w:rFonts w:ascii="HG丸ｺﾞｼｯｸM-PRO" w:eastAsia="HG丸ｺﾞｼｯｸM-PRO" w:cs="MS-Mincho" w:hint="eastAsia"/>
          <w:kern w:val="0"/>
          <w:szCs w:val="21"/>
        </w:rPr>
        <w:t xml:space="preserve"> 359</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（参照：第３編２－４－８ニューマチックケーソン基礎工</w:t>
      </w:r>
      <w:r w:rsidR="009B39CB">
        <w:rPr>
          <w:rFonts w:ascii="HG丸ｺﾞｼｯｸM-PRO" w:eastAsia="HG丸ｺﾞｼｯｸM-PRO" w:hAnsi="TimesNewRoman" w:cs="TimesNewRoman" w:hint="eastAsia"/>
          <w:kern w:val="0"/>
          <w:sz w:val="18"/>
          <w:szCs w:val="18"/>
        </w:rPr>
        <w:t xml:space="preserve">・・・・・・・・・・・・・・・ </w:t>
      </w:r>
      <w:r w:rsidR="00472DDE">
        <w:rPr>
          <w:rFonts w:ascii="HG丸ｺﾞｼｯｸM-PRO" w:eastAsia="HG丸ｺﾞｼｯｸM-PRO" w:hAnsi="TimesNewRoman" w:cs="TimesNewRoman" w:hint="eastAsia"/>
          <w:kern w:val="0"/>
          <w:sz w:val="18"/>
          <w:szCs w:val="18"/>
        </w:rPr>
        <w:t xml:space="preserve">  119</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３－７－８ 鋼管矢板基礎工</w:t>
      </w:r>
      <w:r w:rsidR="009B39CB">
        <w:rPr>
          <w:rFonts w:ascii="HG丸ｺﾞｼｯｸM-PRO" w:eastAsia="HG丸ｺﾞｼｯｸM-PRO" w:cs="MS-Mincho" w:hint="eastAsia"/>
          <w:kern w:val="0"/>
          <w:szCs w:val="21"/>
        </w:rPr>
        <w:t xml:space="preserve">・・・・・・・・・・・・・・・・・・・・・・・ </w:t>
      </w:r>
      <w:r w:rsidR="00472DDE">
        <w:rPr>
          <w:rFonts w:ascii="HG丸ｺﾞｼｯｸM-PRO" w:eastAsia="HG丸ｺﾞｼｯｸM-PRO" w:cs="MS-Mincho" w:hint="eastAsia"/>
          <w:kern w:val="0"/>
          <w:szCs w:val="21"/>
        </w:rPr>
        <w:t xml:space="preserve"> 359</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（参照：第３編２－４－９鋼管矢板基礎工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472DDE">
        <w:rPr>
          <w:rFonts w:ascii="HG丸ｺﾞｼｯｸM-PRO" w:eastAsia="HG丸ｺﾞｼｯｸM-PRO" w:hAnsi="TimesNewRoman" w:cs="TimesNewRoman" w:hint="eastAsia"/>
          <w:kern w:val="0"/>
          <w:sz w:val="18"/>
          <w:szCs w:val="18"/>
        </w:rPr>
        <w:t xml:space="preserve">  120</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３－７－９ 橋脚躯体工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472DDE">
        <w:rPr>
          <w:rFonts w:ascii="HG丸ｺﾞｼｯｸM-PRO" w:eastAsia="HG丸ｺﾞｼｯｸM-PRO" w:cs="MS-Mincho" w:hint="eastAsia"/>
          <w:kern w:val="0"/>
          <w:szCs w:val="21"/>
        </w:rPr>
        <w:t xml:space="preserve"> 359</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（参照：第10編３－６－８橋台躯体工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472DDE">
        <w:rPr>
          <w:rFonts w:ascii="HG丸ｺﾞｼｯｸM-PRO" w:eastAsia="HG丸ｺﾞｼｯｸM-PRO" w:hAnsi="TimesNewRoman" w:cs="TimesNewRoman" w:hint="eastAsia"/>
          <w:kern w:val="0"/>
          <w:sz w:val="18"/>
          <w:szCs w:val="18"/>
        </w:rPr>
        <w:t xml:space="preserve">  357</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３－７－10 地下水位低下工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472DDE">
        <w:rPr>
          <w:rFonts w:ascii="HG丸ｺﾞｼｯｸM-PRO" w:eastAsia="HG丸ｺﾞｼｯｸM-PRO" w:cs="MS-Mincho" w:hint="eastAsia"/>
          <w:kern w:val="0"/>
          <w:szCs w:val="21"/>
        </w:rPr>
        <w:t xml:space="preserve"> 359</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（参照：第３編２－10－８地下水位低下工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472DDE">
        <w:rPr>
          <w:rFonts w:ascii="HG丸ｺﾞｼｯｸM-PRO" w:eastAsia="HG丸ｺﾞｼｯｸM-PRO" w:hAnsi="TimesNewRoman" w:cs="TimesNewRoman" w:hint="eastAsia"/>
          <w:kern w:val="0"/>
          <w:sz w:val="18"/>
          <w:szCs w:val="18"/>
        </w:rPr>
        <w:t xml:space="preserve">  167</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第８節 鋼製橋脚工</w:t>
      </w:r>
      <w:r w:rsidR="009B39CB">
        <w:rPr>
          <w:rFonts w:ascii="HG丸ｺﾞｼｯｸM-PRO" w:eastAsia="HG丸ｺﾞｼｯｸM-PRO" w:cs="Century" w:hint="eastAsia"/>
          <w:kern w:val="0"/>
          <w:szCs w:val="21"/>
        </w:rPr>
        <w:t xml:space="preserve">・・・・・・・・・・・・・・・・・・・・・・・・・・・・ </w:t>
      </w:r>
      <w:r w:rsidR="00472DDE">
        <w:rPr>
          <w:rFonts w:ascii="HG丸ｺﾞｼｯｸM-PRO" w:eastAsia="HG丸ｺﾞｼｯｸM-PRO" w:cs="Century" w:hint="eastAsia"/>
          <w:kern w:val="0"/>
          <w:szCs w:val="21"/>
        </w:rPr>
        <w:t xml:space="preserve"> 359</w:t>
      </w:r>
    </w:p>
    <w:p w:rsidR="009B39CB" w:rsidRDefault="009170EF" w:rsidP="009B39C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３－８－１ 一般事項</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472DDE">
        <w:rPr>
          <w:rFonts w:ascii="HG丸ｺﾞｼｯｸM-PRO" w:eastAsia="HG丸ｺﾞｼｯｸM-PRO" w:cs="MS-Mincho" w:hint="eastAsia"/>
          <w:kern w:val="0"/>
          <w:szCs w:val="21"/>
        </w:rPr>
        <w:t xml:space="preserve"> 359</w:t>
      </w:r>
    </w:p>
    <w:p w:rsidR="009170EF" w:rsidRPr="009170EF" w:rsidRDefault="009170EF" w:rsidP="009B39C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３－８－２ 作業土工（床掘り・埋戻し） </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472DDE">
        <w:rPr>
          <w:rFonts w:ascii="HG丸ｺﾞｼｯｸM-PRO" w:eastAsia="HG丸ｺﾞｼｯｸM-PRO" w:cs="MS-Mincho" w:hint="eastAsia"/>
          <w:kern w:val="0"/>
          <w:szCs w:val="21"/>
        </w:rPr>
        <w:t xml:space="preserve"> 359</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472DDE">
        <w:rPr>
          <w:rFonts w:ascii="HG丸ｺﾞｼｯｸM-PRO" w:eastAsia="HG丸ｺﾞｼｯｸM-PRO" w:hAnsi="TimesNewRoman" w:cs="TimesNewRoman" w:hint="eastAsia"/>
          <w:kern w:val="0"/>
          <w:sz w:val="18"/>
          <w:szCs w:val="18"/>
        </w:rPr>
        <w:t xml:space="preserve">    9</w:t>
      </w:r>
      <w:r w:rsidRPr="009170EF">
        <w:rPr>
          <w:rFonts w:ascii="HG丸ｺﾞｼｯｸM-PRO" w:eastAsia="HG丸ｺﾞｼｯｸM-PRO" w:hAnsi="TimesNewRoman" w:cs="TimesNewRoman" w:hint="eastAsia"/>
          <w:kern w:val="0"/>
          <w:sz w:val="18"/>
          <w:szCs w:val="18"/>
        </w:rPr>
        <w:t>1</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３－８－３ 既製杭工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472DDE">
        <w:rPr>
          <w:rFonts w:ascii="HG丸ｺﾞｼｯｸM-PRO" w:eastAsia="HG丸ｺﾞｼｯｸM-PRO" w:cs="MS-Mincho" w:hint="eastAsia"/>
          <w:kern w:val="0"/>
          <w:szCs w:val="21"/>
        </w:rPr>
        <w:t xml:space="preserve"> 359</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（参照：第３編２－４－４既製杭工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472DDE">
        <w:rPr>
          <w:rFonts w:ascii="HG丸ｺﾞｼｯｸM-PRO" w:eastAsia="HG丸ｺﾞｼｯｸM-PRO" w:hAnsi="TimesNewRoman" w:cs="TimesNewRoman" w:hint="eastAsia"/>
          <w:kern w:val="0"/>
          <w:sz w:val="18"/>
          <w:szCs w:val="18"/>
        </w:rPr>
        <w:t xml:space="preserve">  112</w:t>
      </w:r>
      <w:r w:rsidRPr="009170EF">
        <w:rPr>
          <w:rFonts w:ascii="HG丸ｺﾞｼｯｸM-PRO" w:eastAsia="HG丸ｺﾞｼｯｸM-PRO" w:cs="MS-Mincho" w:hint="eastAsia"/>
          <w:kern w:val="0"/>
          <w:sz w:val="18"/>
          <w:szCs w:val="18"/>
        </w:rPr>
        <w:t>）</w:t>
      </w:r>
    </w:p>
    <w:p w:rsidR="009B39CB"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３－８－４ 場所打杭工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472DDE">
        <w:rPr>
          <w:rFonts w:ascii="HG丸ｺﾞｼｯｸM-PRO" w:eastAsia="HG丸ｺﾞｼｯｸM-PRO" w:cs="MS-Mincho" w:hint="eastAsia"/>
          <w:kern w:val="0"/>
          <w:szCs w:val="21"/>
        </w:rPr>
        <w:t xml:space="preserve"> 359</w:t>
      </w:r>
    </w:p>
    <w:p w:rsidR="009170EF" w:rsidRPr="009B39CB"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 w:val="18"/>
          <w:szCs w:val="18"/>
        </w:rPr>
        <w:t>（参照：第３編２－４－５場所打杭工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472DDE">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472DDE">
        <w:rPr>
          <w:rFonts w:ascii="HG丸ｺﾞｼｯｸM-PRO" w:eastAsia="HG丸ｺﾞｼｯｸM-PRO" w:hAnsi="TimesNewRoman" w:cs="TimesNewRoman" w:hint="eastAsia"/>
          <w:kern w:val="0"/>
          <w:sz w:val="18"/>
          <w:szCs w:val="18"/>
        </w:rPr>
        <w:t>15</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３－８－５ 深礎工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472DDE">
        <w:rPr>
          <w:rFonts w:ascii="HG丸ｺﾞｼｯｸM-PRO" w:eastAsia="HG丸ｺﾞｼｯｸM-PRO" w:cs="MS-Mincho" w:hint="eastAsia"/>
          <w:kern w:val="0"/>
          <w:szCs w:val="21"/>
        </w:rPr>
        <w:t xml:space="preserve"> 359</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（参照：第３編２－４－６深礎工</w:t>
      </w:r>
      <w:r w:rsidR="009B39CB">
        <w:rPr>
          <w:rFonts w:ascii="HG丸ｺﾞｼｯｸM-PRO" w:eastAsia="HG丸ｺﾞｼｯｸM-PRO" w:hAnsi="TimesNewRoman" w:cs="TimesNewRoman" w:hint="eastAsia"/>
          <w:kern w:val="0"/>
          <w:sz w:val="18"/>
          <w:szCs w:val="18"/>
        </w:rPr>
        <w:t xml:space="preserve">・・・・・・・・・・・・・・・・・・・・・・・・・・ </w:t>
      </w:r>
      <w:r w:rsidR="00472DDE">
        <w:rPr>
          <w:rFonts w:ascii="HG丸ｺﾞｼｯｸM-PRO" w:eastAsia="HG丸ｺﾞｼｯｸM-PRO" w:hAnsi="TimesNewRoman" w:cs="TimesNewRoman" w:hint="eastAsia"/>
          <w:kern w:val="0"/>
          <w:sz w:val="18"/>
          <w:szCs w:val="18"/>
        </w:rPr>
        <w:t xml:space="preserve">  117</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３－８－６ オープンケーソン基礎工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472DDE">
        <w:rPr>
          <w:rFonts w:ascii="HG丸ｺﾞｼｯｸM-PRO" w:eastAsia="HG丸ｺﾞｼｯｸM-PRO" w:cs="MS-Mincho" w:hint="eastAsia"/>
          <w:kern w:val="0"/>
          <w:szCs w:val="21"/>
        </w:rPr>
        <w:t xml:space="preserve"> 360</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（参照：第３編２－４－７オープンケーソン基礎工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472DDE">
        <w:rPr>
          <w:rFonts w:ascii="HG丸ｺﾞｼｯｸM-PRO" w:eastAsia="HG丸ｺﾞｼｯｸM-PRO" w:hAnsi="TimesNewRoman" w:cs="TimesNewRoman" w:hint="eastAsia"/>
          <w:kern w:val="0"/>
          <w:sz w:val="18"/>
          <w:szCs w:val="18"/>
        </w:rPr>
        <w:t xml:space="preserve">  118</w:t>
      </w:r>
      <w:r w:rsidRPr="009170EF">
        <w:rPr>
          <w:rFonts w:ascii="HG丸ｺﾞｼｯｸM-PRO" w:eastAsia="HG丸ｺﾞｼｯｸM-PRO" w:cs="MS-Mincho" w:hint="eastAsia"/>
          <w:kern w:val="0"/>
          <w:sz w:val="18"/>
          <w:szCs w:val="18"/>
        </w:rPr>
        <w:t>）</w:t>
      </w:r>
    </w:p>
    <w:p w:rsidR="009B39CB"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３－８－７ ニューマチックケーソン基礎工</w:t>
      </w:r>
      <w:r w:rsidR="009B39CB">
        <w:rPr>
          <w:rFonts w:ascii="HG丸ｺﾞｼｯｸM-PRO" w:eastAsia="HG丸ｺﾞｼｯｸM-PRO" w:cs="MS-Mincho" w:hint="eastAsia"/>
          <w:kern w:val="0"/>
          <w:szCs w:val="21"/>
        </w:rPr>
        <w:t xml:space="preserve">・・・・・・・・・・・・・・・・ </w:t>
      </w:r>
      <w:r w:rsidR="00472DDE">
        <w:rPr>
          <w:rFonts w:ascii="HG丸ｺﾞｼｯｸM-PRO" w:eastAsia="HG丸ｺﾞｼｯｸM-PRO" w:cs="MS-Mincho" w:hint="eastAsia"/>
          <w:kern w:val="0"/>
          <w:szCs w:val="21"/>
        </w:rPr>
        <w:t xml:space="preserve"> 360</w:t>
      </w:r>
    </w:p>
    <w:p w:rsidR="009170EF" w:rsidRPr="009B39CB"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 w:val="18"/>
          <w:szCs w:val="18"/>
        </w:rPr>
        <w:t>（参照：第３編２－４－８ニューマチックケーソン基礎工</w:t>
      </w:r>
      <w:r w:rsidR="009B39CB">
        <w:rPr>
          <w:rFonts w:ascii="HG丸ｺﾞｼｯｸM-PRO" w:eastAsia="HG丸ｺﾞｼｯｸM-PRO" w:hAnsi="TimesNewRoman" w:cs="TimesNewRoman" w:hint="eastAsia"/>
          <w:kern w:val="0"/>
          <w:sz w:val="18"/>
          <w:szCs w:val="18"/>
        </w:rPr>
        <w:t xml:space="preserve">・・・・・・・・・・・・・・・ </w:t>
      </w:r>
      <w:r w:rsidR="00472DDE">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6676BB">
        <w:rPr>
          <w:rFonts w:ascii="HG丸ｺﾞｼｯｸM-PRO" w:eastAsia="HG丸ｺﾞｼｯｸM-PRO" w:hAnsi="TimesNewRoman" w:cs="TimesNewRoman" w:hint="eastAsia"/>
          <w:kern w:val="0"/>
          <w:sz w:val="18"/>
          <w:szCs w:val="18"/>
        </w:rPr>
        <w:t>19</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３－８－８ 鋼管矢板基礎工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6676BB">
        <w:rPr>
          <w:rFonts w:ascii="HG丸ｺﾞｼｯｸM-PRO" w:eastAsia="HG丸ｺﾞｼｯｸM-PRO" w:cs="MS-Mincho" w:hint="eastAsia"/>
          <w:kern w:val="0"/>
          <w:szCs w:val="21"/>
        </w:rPr>
        <w:t xml:space="preserve"> 360</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（参照：第３編２－４－９鋼管矢板基礎工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6676BB">
        <w:rPr>
          <w:rFonts w:ascii="HG丸ｺﾞｼｯｸM-PRO" w:eastAsia="HG丸ｺﾞｼｯｸM-PRO" w:hAnsi="TimesNewRoman" w:cs="TimesNewRoman" w:hint="eastAsia"/>
          <w:kern w:val="0"/>
          <w:sz w:val="18"/>
          <w:szCs w:val="18"/>
        </w:rPr>
        <w:t xml:space="preserve">  120</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３－８－９ 橋脚フーチング工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6676BB">
        <w:rPr>
          <w:rFonts w:ascii="HG丸ｺﾞｼｯｸM-PRO" w:eastAsia="HG丸ｺﾞｼｯｸM-PRO" w:cs="MS-Mincho" w:hint="eastAsia"/>
          <w:kern w:val="0"/>
          <w:szCs w:val="21"/>
        </w:rPr>
        <w:t xml:space="preserve"> 360</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３－８－10 橋脚架設工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360</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３－８－11 現場継手工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361</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３－８－12 現場塗装工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361</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（参照：第３編２－３－31現場塗装工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6676BB">
        <w:rPr>
          <w:rFonts w:ascii="HG丸ｺﾞｼｯｸM-PRO" w:eastAsia="HG丸ｺﾞｼｯｸM-PRO" w:hAnsi="TimesNewRoman" w:cs="TimesNewRoman" w:hint="eastAsia"/>
          <w:kern w:val="0"/>
          <w:sz w:val="18"/>
          <w:szCs w:val="18"/>
        </w:rPr>
        <w:t xml:space="preserve">  108</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３－８－13 地下水位低下工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361</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（参照：第３編２－10－８地下水位低下工</w:t>
      </w:r>
      <w:r w:rsidR="009B39CB">
        <w:rPr>
          <w:rFonts w:ascii="HG丸ｺﾞｼｯｸM-PRO" w:eastAsia="HG丸ｺﾞｼｯｸM-PRO" w:hAnsi="TimesNewRoman" w:cs="TimesNewRoman" w:hint="eastAsia"/>
          <w:kern w:val="0"/>
          <w:sz w:val="18"/>
          <w:szCs w:val="18"/>
        </w:rPr>
        <w:t>・・・・・・・・・・・・・・・・・・・・・・</w:t>
      </w:r>
      <w:r w:rsidR="006676BB">
        <w:rPr>
          <w:rFonts w:ascii="HG丸ｺﾞｼｯｸM-PRO" w:eastAsia="HG丸ｺﾞｼｯｸM-PRO" w:hAnsi="TimesNewRoman" w:cs="TimesNewRoman" w:hint="eastAsia"/>
          <w:kern w:val="0"/>
          <w:sz w:val="18"/>
          <w:szCs w:val="18"/>
        </w:rPr>
        <w:t xml:space="preserve">  167</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第９節 護岸基礎工</w:t>
      </w:r>
      <w:r w:rsidR="00E039C0">
        <w:rPr>
          <w:rFonts w:ascii="HG丸ｺﾞｼｯｸM-PRO" w:eastAsia="HG丸ｺﾞｼｯｸM-PRO" w:cs="Century" w:hint="eastAsia"/>
          <w:kern w:val="0"/>
          <w:szCs w:val="21"/>
        </w:rPr>
        <w:t>・・・・・・・・・・・・・・・・・・・</w:t>
      </w:r>
      <w:r w:rsidR="009B39CB">
        <w:rPr>
          <w:rFonts w:ascii="HG丸ｺﾞｼｯｸM-PRO" w:eastAsia="HG丸ｺﾞｼｯｸM-PRO" w:cs="Century" w:hint="eastAsia"/>
          <w:kern w:val="0"/>
          <w:szCs w:val="21"/>
        </w:rPr>
        <w:t xml:space="preserve">・・・・・・・・・ </w:t>
      </w:r>
      <w:r w:rsidR="006676BB">
        <w:rPr>
          <w:rFonts w:ascii="HG丸ｺﾞｼｯｸM-PRO" w:eastAsia="HG丸ｺﾞｼｯｸM-PRO" w:cs="Century" w:hint="eastAsia"/>
          <w:kern w:val="0"/>
          <w:szCs w:val="21"/>
        </w:rPr>
        <w:t xml:space="preserve"> 361</w:t>
      </w:r>
    </w:p>
    <w:p w:rsidR="009170EF" w:rsidRPr="009170EF" w:rsidRDefault="009170EF" w:rsidP="009B39C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３－９－１ 一般事項</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6676BB">
        <w:rPr>
          <w:rFonts w:ascii="HG丸ｺﾞｼｯｸM-PRO" w:eastAsia="HG丸ｺﾞｼｯｸM-PRO" w:cs="MS-Mincho" w:hint="eastAsia"/>
          <w:kern w:val="0"/>
          <w:szCs w:val="21"/>
        </w:rPr>
        <w:t xml:space="preserve"> 361</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 xml:space="preserve">３－９－２ 作業土工（床掘り・埋戻し） </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361</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6676BB">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３－９－３ 基礎工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6676BB">
        <w:rPr>
          <w:rFonts w:ascii="HG丸ｺﾞｼｯｸM-PRO" w:eastAsia="HG丸ｺﾞｼｯｸM-PRO" w:cs="MS-Mincho" w:hint="eastAsia"/>
          <w:kern w:val="0"/>
          <w:szCs w:val="21"/>
        </w:rPr>
        <w:t xml:space="preserve"> 361</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（参照：第３編２－４－３基礎工（護岸） </w:t>
      </w:r>
      <w:r w:rsidR="009B39CB">
        <w:rPr>
          <w:rFonts w:ascii="HG丸ｺﾞｼｯｸM-PRO" w:eastAsia="HG丸ｺﾞｼｯｸM-PRO" w:hAnsi="TimesNewRoman" w:cs="TimesNewRoman" w:hint="eastAsia"/>
          <w:kern w:val="0"/>
          <w:sz w:val="18"/>
          <w:szCs w:val="18"/>
        </w:rPr>
        <w:t>・・・・・・・・・・・・・・・・・・・・・・</w:t>
      </w:r>
      <w:r w:rsidR="006676BB">
        <w:rPr>
          <w:rFonts w:ascii="HG丸ｺﾞｼｯｸM-PRO" w:eastAsia="HG丸ｺﾞｼｯｸM-PRO" w:hAnsi="TimesNewRoman" w:cs="TimesNewRoman" w:hint="eastAsia"/>
          <w:kern w:val="0"/>
          <w:sz w:val="18"/>
          <w:szCs w:val="18"/>
        </w:rPr>
        <w:t xml:space="preserve">  112</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３－９－４ 矢板工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6676BB">
        <w:rPr>
          <w:rFonts w:ascii="HG丸ｺﾞｼｯｸM-PRO" w:eastAsia="HG丸ｺﾞｼｯｸM-PRO" w:cs="MS-Mincho" w:hint="eastAsia"/>
          <w:kern w:val="0"/>
          <w:szCs w:val="21"/>
        </w:rPr>
        <w:t xml:space="preserve"> 361</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（参照：第３編２－３－４矢板工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6676BB">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３－９－５ 土台基礎工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6676BB">
        <w:rPr>
          <w:rFonts w:ascii="HG丸ｺﾞｼｯｸM-PRO" w:eastAsia="HG丸ｺﾞｼｯｸM-PRO" w:cs="MS-Mincho" w:hint="eastAsia"/>
          <w:kern w:val="0"/>
          <w:szCs w:val="21"/>
        </w:rPr>
        <w:t xml:space="preserve"> 362</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（参照：第３編２－４－２土台基礎工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6676BB">
        <w:rPr>
          <w:rFonts w:ascii="HG丸ｺﾞｼｯｸM-PRO" w:eastAsia="HG丸ｺﾞｼｯｸM-PRO" w:hAnsi="TimesNewRoman" w:cs="TimesNewRoman" w:hint="eastAsia"/>
          <w:kern w:val="0"/>
          <w:sz w:val="18"/>
          <w:szCs w:val="18"/>
        </w:rPr>
        <w:t xml:space="preserve">  112</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第10節 矢板護岸工</w:t>
      </w:r>
      <w:r w:rsidR="00E039C0">
        <w:rPr>
          <w:rFonts w:ascii="HG丸ｺﾞｼｯｸM-PRO" w:eastAsia="HG丸ｺﾞｼｯｸM-PRO" w:cs="Century" w:hint="eastAsia"/>
          <w:kern w:val="0"/>
          <w:szCs w:val="21"/>
        </w:rPr>
        <w:t>・・・・・・・・・・・・・・・・・・・・・・・・・・・・</w:t>
      </w:r>
      <w:r w:rsidR="006676BB">
        <w:rPr>
          <w:rFonts w:ascii="HG丸ｺﾞｼｯｸM-PRO" w:eastAsia="HG丸ｺﾞｼｯｸM-PRO" w:cs="Century" w:hint="eastAsia"/>
          <w:kern w:val="0"/>
          <w:szCs w:val="21"/>
        </w:rPr>
        <w:t xml:space="preserve"> 362</w:t>
      </w:r>
    </w:p>
    <w:p w:rsidR="009170EF" w:rsidRPr="009170EF" w:rsidRDefault="009170EF" w:rsidP="009B39C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３－10－１ 一般事項</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362</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３－10－２ 作業土工（床掘り・埋戻し） </w:t>
      </w:r>
      <w:r w:rsidR="009B39CB">
        <w:rPr>
          <w:rFonts w:ascii="HG丸ｺﾞｼｯｸM-PRO" w:eastAsia="HG丸ｺﾞｼｯｸM-PRO" w:cs="MS-Mincho" w:hint="eastAsia"/>
          <w:kern w:val="0"/>
          <w:szCs w:val="21"/>
        </w:rPr>
        <w:t xml:space="preserve">・・・・・・・・・・・・・・・・ </w:t>
      </w:r>
      <w:r w:rsidR="006676BB">
        <w:rPr>
          <w:rFonts w:ascii="HG丸ｺﾞｼｯｸM-PRO" w:eastAsia="HG丸ｺﾞｼｯｸM-PRO" w:cs="MS-Mincho" w:hint="eastAsia"/>
          <w:kern w:val="0"/>
          <w:szCs w:val="21"/>
        </w:rPr>
        <w:t xml:space="preserve"> 362</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6676BB">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３－10－３ 笠コンクリート工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362</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（参照：第３編２－３－20笠コンクリート工</w:t>
      </w:r>
      <w:r w:rsidR="009B39CB">
        <w:rPr>
          <w:rFonts w:ascii="HG丸ｺﾞｼｯｸM-PRO" w:eastAsia="HG丸ｺﾞｼｯｸM-PRO" w:hAnsi="TimesNewRoman" w:cs="TimesNewRoman" w:hint="eastAsia"/>
          <w:kern w:val="0"/>
          <w:sz w:val="18"/>
          <w:szCs w:val="18"/>
        </w:rPr>
        <w:t>・・・・・・・・・・・・・・・・・・・・・</w:t>
      </w:r>
      <w:r w:rsidR="006676BB">
        <w:rPr>
          <w:rFonts w:ascii="HG丸ｺﾞｼｯｸM-PRO" w:eastAsia="HG丸ｺﾞｼｯｸM-PRO" w:hAnsi="TimesNewRoman" w:cs="TimesNewRoman" w:hint="eastAsia"/>
          <w:kern w:val="0"/>
          <w:sz w:val="18"/>
          <w:szCs w:val="18"/>
        </w:rPr>
        <w:t xml:space="preserve">  10</w:t>
      </w:r>
      <w:r w:rsidRPr="009170EF">
        <w:rPr>
          <w:rFonts w:ascii="HG丸ｺﾞｼｯｸM-PRO" w:eastAsia="HG丸ｺﾞｼｯｸM-PRO" w:hAnsi="TimesNewRoman" w:cs="TimesNewRoman" w:hint="eastAsia"/>
          <w:kern w:val="0"/>
          <w:sz w:val="18"/>
          <w:szCs w:val="18"/>
        </w:rPr>
        <w:t>2</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３－10－４ 矢板工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362</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（参照：第３編２－３－４矢板工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6676BB">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第11節 法覆護岸工</w:t>
      </w:r>
      <w:r w:rsidR="00E039C0">
        <w:rPr>
          <w:rFonts w:ascii="HG丸ｺﾞｼｯｸM-PRO" w:eastAsia="HG丸ｺﾞｼｯｸM-PRO" w:cs="Century" w:hint="eastAsia"/>
          <w:kern w:val="0"/>
          <w:szCs w:val="21"/>
        </w:rPr>
        <w:t>・</w:t>
      </w:r>
      <w:r w:rsidR="009B39CB">
        <w:rPr>
          <w:rFonts w:ascii="HG丸ｺﾞｼｯｸM-PRO" w:eastAsia="HG丸ｺﾞｼｯｸM-PRO" w:cs="Century" w:hint="eastAsia"/>
          <w:kern w:val="0"/>
          <w:szCs w:val="21"/>
        </w:rPr>
        <w:t>・・・・・・・・・・・・・・・・・・・・・・・・・・・</w:t>
      </w:r>
      <w:r w:rsidR="006676BB">
        <w:rPr>
          <w:rFonts w:ascii="HG丸ｺﾞｼｯｸM-PRO" w:eastAsia="HG丸ｺﾞｼｯｸM-PRO" w:cs="Century" w:hint="eastAsia"/>
          <w:kern w:val="0"/>
          <w:szCs w:val="21"/>
        </w:rPr>
        <w:t xml:space="preserve"> 362</w:t>
      </w:r>
    </w:p>
    <w:p w:rsidR="009170EF" w:rsidRPr="009170EF" w:rsidRDefault="009170EF" w:rsidP="009B39C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３－11－１ 一般事項</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362</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３－11－２ コンクリートブロック工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362</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（参照：第３編２－５－３コンクリートブロック工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6676BB">
        <w:rPr>
          <w:rFonts w:ascii="HG丸ｺﾞｼｯｸM-PRO" w:eastAsia="HG丸ｺﾞｼｯｸM-PRO" w:hAnsi="TimesNewRoman" w:cs="TimesNewRoman" w:hint="eastAsia"/>
          <w:kern w:val="0"/>
          <w:sz w:val="18"/>
          <w:szCs w:val="18"/>
        </w:rPr>
        <w:t xml:space="preserve">  123</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３－11－３ 護岸付属物工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362</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３－11－４ 緑化ブロック工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363</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（参照：第３編２－５－４緑化ブロック工</w:t>
      </w:r>
      <w:r w:rsidR="009B39CB">
        <w:rPr>
          <w:rFonts w:ascii="HG丸ｺﾞｼｯｸM-PRO" w:eastAsia="HG丸ｺﾞｼｯｸM-PRO" w:hAnsi="TimesNewRoman" w:cs="TimesNewRoman" w:hint="eastAsia"/>
          <w:kern w:val="0"/>
          <w:sz w:val="18"/>
          <w:szCs w:val="18"/>
        </w:rPr>
        <w:t xml:space="preserve">・・・・・・・・・・・・・・・・・・・・・・ </w:t>
      </w:r>
      <w:r w:rsidR="006676BB">
        <w:rPr>
          <w:rFonts w:ascii="HG丸ｺﾞｼｯｸM-PRO" w:eastAsia="HG丸ｺﾞｼｯｸM-PRO" w:hAnsi="TimesNewRoman" w:cs="TimesNewRoman" w:hint="eastAsia"/>
          <w:kern w:val="0"/>
          <w:sz w:val="18"/>
          <w:szCs w:val="18"/>
        </w:rPr>
        <w:t xml:space="preserve">  124</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３－11－５ 環境護岸ブロック工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363</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（参照：第３編２－５－３コンクリートブロック工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6676BB">
        <w:rPr>
          <w:rFonts w:ascii="HG丸ｺﾞｼｯｸM-PRO" w:eastAsia="HG丸ｺﾞｼｯｸM-PRO" w:hAnsi="TimesNewRoman" w:cs="TimesNewRoman" w:hint="eastAsia"/>
          <w:kern w:val="0"/>
          <w:sz w:val="18"/>
          <w:szCs w:val="18"/>
        </w:rPr>
        <w:t xml:space="preserve">  123</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３－11－６ 石積（張）工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363</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（参照：第３編２－５－５石積（張）工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6676BB">
        <w:rPr>
          <w:rFonts w:ascii="HG丸ｺﾞｼｯｸM-PRO" w:eastAsia="HG丸ｺﾞｼｯｸM-PRO" w:hAnsi="TimesNewRoman" w:cs="TimesNewRoman" w:hint="eastAsia"/>
          <w:kern w:val="0"/>
          <w:sz w:val="18"/>
          <w:szCs w:val="18"/>
        </w:rPr>
        <w:t xml:space="preserve">  124</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３－11－７ 法枠工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363</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（参照：第３編２－14－４法枠工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6676BB">
        <w:rPr>
          <w:rFonts w:ascii="HG丸ｺﾞｼｯｸM-PRO" w:eastAsia="HG丸ｺﾞｼｯｸM-PRO" w:hAnsi="TimesNewRoman" w:cs="TimesNewRoman" w:hint="eastAsia"/>
          <w:kern w:val="0"/>
          <w:sz w:val="18"/>
          <w:szCs w:val="18"/>
        </w:rPr>
        <w:t xml:space="preserve">  192</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３－11－８ 多自然型護岸工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363</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（参照：第３編２－３－26多自然型護岸工</w:t>
      </w:r>
      <w:r w:rsidR="009B39CB">
        <w:rPr>
          <w:rFonts w:ascii="HG丸ｺﾞｼｯｸM-PRO" w:eastAsia="HG丸ｺﾞｼｯｸM-PRO" w:hAnsi="TimesNewRoman" w:cs="TimesNewRoman" w:hint="eastAsia"/>
          <w:kern w:val="0"/>
          <w:sz w:val="18"/>
          <w:szCs w:val="18"/>
        </w:rPr>
        <w:t>・・・・・・・・・・・・・・・・・・・・・・</w:t>
      </w:r>
      <w:r w:rsidR="006676BB">
        <w:rPr>
          <w:rFonts w:ascii="HG丸ｺﾞｼｯｸM-PRO" w:eastAsia="HG丸ｺﾞｼｯｸM-PRO" w:hAnsi="TimesNewRoman" w:cs="TimesNewRoman" w:hint="eastAsia"/>
          <w:kern w:val="0"/>
          <w:sz w:val="18"/>
          <w:szCs w:val="18"/>
        </w:rPr>
        <w:t xml:space="preserve">  106</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３－11－９ 吹付工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363</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（参照：第３編２－14－３吹付工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6676BB">
        <w:rPr>
          <w:rFonts w:ascii="HG丸ｺﾞｼｯｸM-PRO" w:eastAsia="HG丸ｺﾞｼｯｸM-PRO" w:hAnsi="TimesNewRoman" w:cs="TimesNewRoman" w:hint="eastAsia"/>
          <w:kern w:val="0"/>
          <w:sz w:val="18"/>
          <w:szCs w:val="18"/>
        </w:rPr>
        <w:t xml:space="preserve">  191</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３－11－10 植生工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6676BB">
        <w:rPr>
          <w:rFonts w:ascii="HG丸ｺﾞｼｯｸM-PRO" w:eastAsia="HG丸ｺﾞｼｯｸM-PRO" w:cs="MS-Mincho" w:hint="eastAsia"/>
          <w:kern w:val="0"/>
          <w:szCs w:val="21"/>
        </w:rPr>
        <w:t xml:space="preserve"> 363</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（参照：第３編２－14－２植生工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6676BB">
        <w:rPr>
          <w:rFonts w:ascii="HG丸ｺﾞｼｯｸM-PRO" w:eastAsia="HG丸ｺﾞｼｯｸM-PRO" w:hAnsi="TimesNewRoman" w:cs="TimesNewRoman" w:hint="eastAsia"/>
          <w:kern w:val="0"/>
          <w:sz w:val="18"/>
          <w:szCs w:val="18"/>
        </w:rPr>
        <w:t xml:space="preserve">  190</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３－11－11 覆土工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6676BB">
        <w:rPr>
          <w:rFonts w:ascii="HG丸ｺﾞｼｯｸM-PRO" w:eastAsia="HG丸ｺﾞｼｯｸM-PRO" w:cs="MS-Mincho" w:hint="eastAsia"/>
          <w:kern w:val="0"/>
          <w:szCs w:val="21"/>
        </w:rPr>
        <w:t xml:space="preserve"> 363</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（参照：第３編２－３－３作業土工（床掘り・埋戻し） </w:t>
      </w:r>
      <w:r w:rsidR="009B39CB">
        <w:rPr>
          <w:rFonts w:ascii="HG丸ｺﾞｼｯｸM-PRO" w:eastAsia="HG丸ｺﾞｼｯｸM-PRO" w:hAnsi="TimesNewRoman" w:cs="TimesNewRoman" w:hint="eastAsia"/>
          <w:kern w:val="0"/>
          <w:sz w:val="18"/>
          <w:szCs w:val="18"/>
        </w:rPr>
        <w:t>・・・・・・・・・・・・・・・・</w:t>
      </w:r>
      <w:r w:rsidR="006676BB">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３－11－12 羽口工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6676BB">
        <w:rPr>
          <w:rFonts w:ascii="HG丸ｺﾞｼｯｸM-PRO" w:eastAsia="HG丸ｺﾞｼｯｸM-PRO" w:cs="MS-Mincho" w:hint="eastAsia"/>
          <w:kern w:val="0"/>
          <w:szCs w:val="21"/>
        </w:rPr>
        <w:t xml:space="preserve"> 363</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（参照：第３編２－３－27羽口工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6676BB">
        <w:rPr>
          <w:rFonts w:ascii="HG丸ｺﾞｼｯｸM-PRO" w:eastAsia="HG丸ｺﾞｼｯｸM-PRO" w:hAnsi="TimesNewRoman" w:cs="TimesNewRoman" w:hint="eastAsia"/>
          <w:kern w:val="0"/>
          <w:sz w:val="18"/>
          <w:szCs w:val="18"/>
        </w:rPr>
        <w:t xml:space="preserve">  107</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第12節 擁壁護岸工</w:t>
      </w:r>
      <w:r w:rsidR="00E039C0">
        <w:rPr>
          <w:rFonts w:ascii="HG丸ｺﾞｼｯｸM-PRO" w:eastAsia="HG丸ｺﾞｼｯｸM-PRO" w:cs="Century" w:hint="eastAsia"/>
          <w:kern w:val="0"/>
          <w:szCs w:val="21"/>
        </w:rPr>
        <w:t>・・・</w:t>
      </w:r>
      <w:r w:rsidR="009B39CB">
        <w:rPr>
          <w:rFonts w:ascii="HG丸ｺﾞｼｯｸM-PRO" w:eastAsia="HG丸ｺﾞｼｯｸM-PRO" w:cs="Century" w:hint="eastAsia"/>
          <w:kern w:val="0"/>
          <w:szCs w:val="21"/>
        </w:rPr>
        <w:t>・・・・・・・・・・・・・・・・・・・・・・・・・</w:t>
      </w:r>
      <w:r w:rsidR="006676BB">
        <w:rPr>
          <w:rFonts w:ascii="HG丸ｺﾞｼｯｸM-PRO" w:eastAsia="HG丸ｺﾞｼｯｸM-PRO" w:cs="Century" w:hint="eastAsia"/>
          <w:kern w:val="0"/>
          <w:szCs w:val="21"/>
        </w:rPr>
        <w:t xml:space="preserve"> 363</w:t>
      </w:r>
    </w:p>
    <w:p w:rsidR="009170EF" w:rsidRPr="009170EF" w:rsidRDefault="009170EF" w:rsidP="009B39C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３－12－１ 一般事項</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363</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３－12－２ 作業土工（床掘り・埋戻し） </w:t>
      </w:r>
      <w:r w:rsidR="009B39CB">
        <w:rPr>
          <w:rFonts w:ascii="HG丸ｺﾞｼｯｸM-PRO" w:eastAsia="HG丸ｺﾞｼｯｸM-PRO" w:cs="MS-Mincho" w:hint="eastAsia"/>
          <w:kern w:val="0"/>
          <w:szCs w:val="21"/>
        </w:rPr>
        <w:t xml:space="preserve">・・・・・・・・・・・・・・・・ </w:t>
      </w:r>
      <w:r w:rsidR="006676BB">
        <w:rPr>
          <w:rFonts w:ascii="HG丸ｺﾞｼｯｸM-PRO" w:eastAsia="HG丸ｺﾞｼｯｸM-PRO" w:cs="MS-Mincho" w:hint="eastAsia"/>
          <w:kern w:val="0"/>
          <w:szCs w:val="21"/>
        </w:rPr>
        <w:t xml:space="preserve"> 363</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6676BB">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３－12－３ 場所打擁壁工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364</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（参照：第１編３章無筋・鉄筋コンクリート</w:t>
      </w:r>
      <w:r w:rsidR="009B39CB">
        <w:rPr>
          <w:rFonts w:ascii="HG丸ｺﾞｼｯｸM-PRO" w:eastAsia="HG丸ｺﾞｼｯｸM-PRO" w:hAnsi="TimesNewRoman" w:cs="TimesNewRoman" w:hint="eastAsia"/>
          <w:kern w:val="0"/>
          <w:sz w:val="18"/>
          <w:szCs w:val="18"/>
        </w:rPr>
        <w:t xml:space="preserve">・・・・・・・・・・・・・・・・・・・・・・ </w:t>
      </w:r>
      <w:r w:rsidR="006676BB">
        <w:rPr>
          <w:rFonts w:ascii="HG丸ｺﾞｼｯｸM-PRO" w:eastAsia="HG丸ｺﾞｼｯｸM-PRO" w:hAnsi="TimesNewRoman" w:cs="TimesNewRoman" w:hint="eastAsia"/>
          <w:kern w:val="0"/>
          <w:sz w:val="18"/>
          <w:szCs w:val="18"/>
        </w:rPr>
        <w:t xml:space="preserve">  33</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３－12－４ プレキャスト擁壁工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364</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（参照：第３編２－15－２プレキャスト擁壁工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6676BB">
        <w:rPr>
          <w:rFonts w:ascii="HG丸ｺﾞｼｯｸM-PRO" w:eastAsia="HG丸ｺﾞｼｯｸM-PRO" w:hAnsi="TimesNewRoman" w:cs="TimesNewRoman" w:hint="eastAsia"/>
          <w:kern w:val="0"/>
          <w:sz w:val="18"/>
          <w:szCs w:val="18"/>
        </w:rPr>
        <w:t xml:space="preserve"> 195</w:t>
      </w:r>
      <w:r w:rsidRPr="009170EF">
        <w:rPr>
          <w:rFonts w:ascii="HG丸ｺﾞｼｯｸM-PRO" w:eastAsia="HG丸ｺﾞｼｯｸM-PRO" w:cs="MS-Mincho" w:hint="eastAsia"/>
          <w:kern w:val="0"/>
          <w:sz w:val="18"/>
          <w:szCs w:val="18"/>
        </w:rPr>
        <w:t>）</w:t>
      </w:r>
    </w:p>
    <w:p w:rsidR="009170EF" w:rsidRPr="009B39CB" w:rsidRDefault="009170EF" w:rsidP="009B39CB">
      <w:pPr>
        <w:autoSpaceDE w:val="0"/>
        <w:autoSpaceDN w:val="0"/>
        <w:adjustRightInd w:val="0"/>
        <w:ind w:firstLineChars="200" w:firstLine="442"/>
        <w:jc w:val="left"/>
        <w:rPr>
          <w:rFonts w:ascii="HG丸ｺﾞｼｯｸM-PRO" w:eastAsia="HG丸ｺﾞｼｯｸM-PRO" w:cs="Century"/>
          <w:b/>
          <w:kern w:val="0"/>
          <w:sz w:val="22"/>
          <w:szCs w:val="22"/>
        </w:rPr>
      </w:pPr>
      <w:r w:rsidRPr="009B39CB">
        <w:rPr>
          <w:rFonts w:ascii="HG丸ｺﾞｼｯｸM-PRO" w:eastAsia="HG丸ｺﾞｼｯｸM-PRO" w:cs="MS-Gothic" w:hint="eastAsia"/>
          <w:b/>
          <w:kern w:val="0"/>
          <w:sz w:val="22"/>
          <w:szCs w:val="22"/>
        </w:rPr>
        <w:t>第４章 鋼橋上部</w:t>
      </w:r>
      <w:r w:rsidR="00E039C0" w:rsidRPr="009B39CB">
        <w:rPr>
          <w:rFonts w:ascii="HG丸ｺﾞｼｯｸM-PRO" w:eastAsia="HG丸ｺﾞｼｯｸM-PRO" w:cs="Century" w:hint="eastAsia"/>
          <w:b/>
          <w:kern w:val="0"/>
          <w:sz w:val="22"/>
          <w:szCs w:val="22"/>
        </w:rPr>
        <w:t>・</w:t>
      </w:r>
      <w:r w:rsidR="009B39CB" w:rsidRPr="009B39CB">
        <w:rPr>
          <w:rFonts w:ascii="HG丸ｺﾞｼｯｸM-PRO" w:eastAsia="HG丸ｺﾞｼｯｸM-PRO" w:cs="Century" w:hint="eastAsia"/>
          <w:b/>
          <w:kern w:val="0"/>
          <w:sz w:val="22"/>
          <w:szCs w:val="22"/>
        </w:rPr>
        <w:t xml:space="preserve">・・・・・・・・・・・・・・・・・・・・・・・・・・・ </w:t>
      </w:r>
      <w:r w:rsidR="006676BB">
        <w:rPr>
          <w:rFonts w:ascii="HG丸ｺﾞｼｯｸM-PRO" w:eastAsia="HG丸ｺﾞｼｯｸM-PRO" w:cs="Century" w:hint="eastAsia"/>
          <w:b/>
          <w:kern w:val="0"/>
          <w:sz w:val="22"/>
          <w:szCs w:val="22"/>
        </w:rPr>
        <w:t>365</w:t>
      </w:r>
    </w:p>
    <w:p w:rsidR="009170EF" w:rsidRPr="009170EF" w:rsidRDefault="009170EF" w:rsidP="009B39CB">
      <w:pPr>
        <w:autoSpaceDE w:val="0"/>
        <w:autoSpaceDN w:val="0"/>
        <w:adjustRightInd w:val="0"/>
        <w:ind w:firstLineChars="309" w:firstLine="649"/>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9B39CB">
        <w:rPr>
          <w:rFonts w:ascii="HG丸ｺﾞｼｯｸM-PRO" w:eastAsia="HG丸ｺﾞｼｯｸM-PRO" w:cs="Century" w:hint="eastAsia"/>
          <w:kern w:val="0"/>
          <w:szCs w:val="21"/>
        </w:rPr>
        <w:t>・・・・・・・・・・・・・・・・・・・・・・・・・・・・・</w:t>
      </w:r>
      <w:r w:rsidR="006676BB">
        <w:rPr>
          <w:rFonts w:ascii="HG丸ｺﾞｼｯｸM-PRO" w:eastAsia="HG丸ｺﾞｼｯｸM-PRO" w:cs="Century" w:hint="eastAsia"/>
          <w:kern w:val="0"/>
          <w:szCs w:val="21"/>
        </w:rPr>
        <w:t xml:space="preserve"> 365</w:t>
      </w:r>
    </w:p>
    <w:p w:rsidR="009170EF" w:rsidRPr="009170EF" w:rsidRDefault="009170EF" w:rsidP="009B39CB">
      <w:pPr>
        <w:autoSpaceDE w:val="0"/>
        <w:autoSpaceDN w:val="0"/>
        <w:adjustRightInd w:val="0"/>
        <w:ind w:firstLine="649"/>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9B39CB">
        <w:rPr>
          <w:rFonts w:ascii="HG丸ｺﾞｼｯｸM-PRO" w:eastAsia="HG丸ｺﾞｼｯｸM-PRO" w:cs="Century" w:hint="eastAsia"/>
          <w:kern w:val="0"/>
          <w:szCs w:val="21"/>
        </w:rPr>
        <w:t xml:space="preserve">・・・・・・・・・・・・・・・・・・・・・・・・・ </w:t>
      </w:r>
      <w:r w:rsidR="006676BB">
        <w:rPr>
          <w:rFonts w:ascii="HG丸ｺﾞｼｯｸM-PRO" w:eastAsia="HG丸ｺﾞｼｯｸM-PRO" w:cs="Century" w:hint="eastAsia"/>
          <w:kern w:val="0"/>
          <w:szCs w:val="21"/>
        </w:rPr>
        <w:t xml:space="preserve"> 365</w:t>
      </w:r>
    </w:p>
    <w:p w:rsidR="009170EF" w:rsidRPr="009170EF" w:rsidRDefault="009170EF" w:rsidP="009B39CB">
      <w:pPr>
        <w:autoSpaceDE w:val="0"/>
        <w:autoSpaceDN w:val="0"/>
        <w:adjustRightInd w:val="0"/>
        <w:ind w:firstLine="649"/>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工場製作工</w:t>
      </w:r>
      <w:r w:rsidR="009B39CB">
        <w:rPr>
          <w:rFonts w:ascii="HG丸ｺﾞｼｯｸM-PRO" w:eastAsia="HG丸ｺﾞｼｯｸM-PRO" w:cs="Century" w:hint="eastAsia"/>
          <w:kern w:val="0"/>
          <w:szCs w:val="21"/>
        </w:rPr>
        <w:t xml:space="preserve">・・・・・・・・・・・・・・・・・・・・・・・・・・・・ </w:t>
      </w:r>
      <w:r w:rsidR="006676BB">
        <w:rPr>
          <w:rFonts w:ascii="HG丸ｺﾞｼｯｸM-PRO" w:eastAsia="HG丸ｺﾞｼｯｸM-PRO" w:cs="Century" w:hint="eastAsia"/>
          <w:kern w:val="0"/>
          <w:szCs w:val="21"/>
        </w:rPr>
        <w:t xml:space="preserve"> 365</w:t>
      </w:r>
    </w:p>
    <w:p w:rsidR="009170EF" w:rsidRPr="009170EF" w:rsidRDefault="009170EF" w:rsidP="009B39CB">
      <w:pPr>
        <w:autoSpaceDE w:val="0"/>
        <w:autoSpaceDN w:val="0"/>
        <w:adjustRightInd w:val="0"/>
        <w:ind w:firstLineChars="409" w:firstLine="859"/>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４－３－１ 一般事項</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6676BB">
        <w:rPr>
          <w:rFonts w:ascii="HG丸ｺﾞｼｯｸM-PRO" w:eastAsia="HG丸ｺﾞｼｯｸM-PRO" w:cs="MS-Mincho" w:hint="eastAsia"/>
          <w:kern w:val="0"/>
          <w:szCs w:val="21"/>
        </w:rPr>
        <w:t xml:space="preserve"> 365</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４－３－２ 材 料</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366</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（参照：第３編２－12－２材料</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6676BB">
        <w:rPr>
          <w:rFonts w:ascii="HG丸ｺﾞｼｯｸM-PRO" w:eastAsia="HG丸ｺﾞｼｯｸM-PRO" w:hAnsi="TimesNewRoman" w:cs="TimesNewRoman" w:hint="eastAsia"/>
          <w:kern w:val="0"/>
          <w:sz w:val="18"/>
          <w:szCs w:val="18"/>
        </w:rPr>
        <w:t xml:space="preserve"> 172</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４－３－３ 桁製作工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6676BB">
        <w:rPr>
          <w:rFonts w:ascii="HG丸ｺﾞｼｯｸM-PRO" w:eastAsia="HG丸ｺﾞｼｯｸM-PRO" w:cs="MS-Mincho" w:hint="eastAsia"/>
          <w:kern w:val="0"/>
          <w:szCs w:val="21"/>
        </w:rPr>
        <w:t xml:space="preserve"> 366</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（参照：第３編２－12－３桁製作工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6676BB">
        <w:rPr>
          <w:rFonts w:ascii="HG丸ｺﾞｼｯｸM-PRO" w:eastAsia="HG丸ｺﾞｼｯｸM-PRO" w:hAnsi="TimesNewRoman" w:cs="TimesNewRoman" w:hint="eastAsia"/>
          <w:kern w:val="0"/>
          <w:sz w:val="18"/>
          <w:szCs w:val="18"/>
        </w:rPr>
        <w:t xml:space="preserve"> 174</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４－３－４ 検査路製作工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6676BB">
        <w:rPr>
          <w:rFonts w:ascii="HG丸ｺﾞｼｯｸM-PRO" w:eastAsia="HG丸ｺﾞｼｯｸM-PRO" w:cs="MS-Mincho" w:hint="eastAsia"/>
          <w:kern w:val="0"/>
          <w:szCs w:val="21"/>
        </w:rPr>
        <w:t xml:space="preserve"> 366</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（参照：第３編２－12－４検査路製作工</w:t>
      </w:r>
      <w:r w:rsidR="009B39CB">
        <w:rPr>
          <w:rFonts w:ascii="HG丸ｺﾞｼｯｸM-PRO" w:eastAsia="HG丸ｺﾞｼｯｸM-PRO" w:hAnsi="TimesNewRoman" w:cs="TimesNewRoman" w:hint="eastAsia"/>
          <w:kern w:val="0"/>
          <w:sz w:val="18"/>
          <w:szCs w:val="18"/>
        </w:rPr>
        <w:t>・・・・・・・・・・・・・・・・・・・・・・・</w:t>
      </w:r>
      <w:r w:rsidR="006676BB">
        <w:rPr>
          <w:rFonts w:ascii="HG丸ｺﾞｼｯｸM-PRO" w:eastAsia="HG丸ｺﾞｼｯｸM-PRO" w:hAnsi="TimesNewRoman" w:cs="TimesNewRoman" w:hint="eastAsia"/>
          <w:kern w:val="0"/>
          <w:sz w:val="18"/>
          <w:szCs w:val="18"/>
        </w:rPr>
        <w:t xml:space="preserve">  183</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４－３－５ 鋼製伸縮継手製作工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6676BB">
        <w:rPr>
          <w:rFonts w:ascii="HG丸ｺﾞｼｯｸM-PRO" w:eastAsia="HG丸ｺﾞｼｯｸM-PRO" w:cs="MS-Mincho" w:hint="eastAsia"/>
          <w:kern w:val="0"/>
          <w:szCs w:val="21"/>
        </w:rPr>
        <w:t xml:space="preserve"> 366</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（参照：第３編２－12－５鋼製伸縮継手製作工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6676BB">
        <w:rPr>
          <w:rFonts w:ascii="HG丸ｺﾞｼｯｸM-PRO" w:eastAsia="HG丸ｺﾞｼｯｸM-PRO" w:hAnsi="TimesNewRoman" w:cs="TimesNewRoman" w:hint="eastAsia"/>
          <w:kern w:val="0"/>
          <w:sz w:val="18"/>
          <w:szCs w:val="18"/>
        </w:rPr>
        <w:t xml:space="preserve">  183</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４－３－６ 落橋防止装置製作工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w:t>
      </w:r>
      <w:r w:rsidR="009B39CB">
        <w:rPr>
          <w:rFonts w:ascii="HG丸ｺﾞｼｯｸM-PRO" w:eastAsia="HG丸ｺﾞｼｯｸM-PRO" w:cs="MS-Mincho" w:hint="eastAsia"/>
          <w:kern w:val="0"/>
          <w:szCs w:val="21"/>
        </w:rPr>
        <w:t xml:space="preserve"> </w:t>
      </w:r>
      <w:r w:rsidR="006676BB">
        <w:rPr>
          <w:rFonts w:ascii="HG丸ｺﾞｼｯｸM-PRO" w:eastAsia="HG丸ｺﾞｼｯｸM-PRO" w:cs="MS-Mincho" w:hint="eastAsia"/>
          <w:kern w:val="0"/>
          <w:szCs w:val="21"/>
        </w:rPr>
        <w:t>366</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（参照：第３編２－12－６落橋防止装置製作工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6676BB">
        <w:rPr>
          <w:rFonts w:ascii="HG丸ｺﾞｼｯｸM-PRO" w:eastAsia="HG丸ｺﾞｼｯｸM-PRO" w:hAnsi="TimesNewRoman" w:cs="TimesNewRoman" w:hint="eastAsia"/>
          <w:kern w:val="0"/>
          <w:sz w:val="18"/>
          <w:szCs w:val="18"/>
        </w:rPr>
        <w:t xml:space="preserve">  183</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４－３－７ 鋼製排水管製作工</w:t>
      </w:r>
      <w:r w:rsidR="009B39CB">
        <w:rPr>
          <w:rFonts w:ascii="HG丸ｺﾞｼｯｸM-PRO" w:eastAsia="HG丸ｺﾞｼｯｸM-PRO" w:cs="MS-Mincho" w:hint="eastAsia"/>
          <w:kern w:val="0"/>
          <w:szCs w:val="21"/>
        </w:rPr>
        <w:t xml:space="preserve">・・・・・・・・・・・・・・・・・・・・・・ </w:t>
      </w:r>
      <w:r w:rsidR="006676BB">
        <w:rPr>
          <w:rFonts w:ascii="HG丸ｺﾞｼｯｸM-PRO" w:eastAsia="HG丸ｺﾞｼｯｸM-PRO" w:cs="MS-Mincho" w:hint="eastAsia"/>
          <w:kern w:val="0"/>
          <w:szCs w:val="21"/>
        </w:rPr>
        <w:t xml:space="preserve"> 366</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（参照：第３編２－12－10鋼製排水管製作工</w:t>
      </w:r>
      <w:r w:rsidR="009B39CB">
        <w:rPr>
          <w:rFonts w:ascii="HG丸ｺﾞｼｯｸM-PRO" w:eastAsia="HG丸ｺﾞｼｯｸM-PRO" w:hAnsi="TimesNewRoman" w:cs="TimesNewRoman" w:hint="eastAsia"/>
          <w:kern w:val="0"/>
          <w:sz w:val="18"/>
          <w:szCs w:val="18"/>
        </w:rPr>
        <w:t xml:space="preserve">・・・・・・・・・・・・・・・・・・・・ </w:t>
      </w:r>
      <w:r w:rsidR="006676BB">
        <w:rPr>
          <w:rFonts w:ascii="HG丸ｺﾞｼｯｸM-PRO" w:eastAsia="HG丸ｺﾞｼｯｸM-PRO" w:hAnsi="TimesNewRoman" w:cs="TimesNewRoman" w:hint="eastAsia"/>
          <w:kern w:val="0"/>
          <w:sz w:val="18"/>
          <w:szCs w:val="18"/>
        </w:rPr>
        <w:t xml:space="preserve">  185</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４－３－８ 橋梁用防護柵製作工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6676BB">
        <w:rPr>
          <w:rFonts w:ascii="HG丸ｺﾞｼｯｸM-PRO" w:eastAsia="HG丸ｺﾞｼｯｸM-PRO" w:cs="MS-Mincho" w:hint="eastAsia"/>
          <w:kern w:val="0"/>
          <w:szCs w:val="21"/>
        </w:rPr>
        <w:t xml:space="preserve"> 366</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（参照：第３編２－12－７橋梁用防護柵製作工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6676BB">
        <w:rPr>
          <w:rFonts w:ascii="HG丸ｺﾞｼｯｸM-PRO" w:eastAsia="HG丸ｺﾞｼｯｸM-PRO" w:hAnsi="TimesNewRoman" w:cs="TimesNewRoman" w:hint="eastAsia"/>
          <w:kern w:val="0"/>
          <w:sz w:val="18"/>
          <w:szCs w:val="18"/>
        </w:rPr>
        <w:t xml:space="preserve">  183</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４－３－９ 橋梁用高欄製作工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6676BB">
        <w:rPr>
          <w:rFonts w:ascii="HG丸ｺﾞｼｯｸM-PRO" w:eastAsia="HG丸ｺﾞｼｯｸM-PRO" w:cs="MS-Mincho" w:hint="eastAsia"/>
          <w:kern w:val="0"/>
          <w:szCs w:val="21"/>
        </w:rPr>
        <w:t xml:space="preserve"> 366</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（参照：第３編２－12－７橋梁用防護柵製作工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6676BB">
        <w:rPr>
          <w:rFonts w:ascii="HG丸ｺﾞｼｯｸM-PRO" w:eastAsia="HG丸ｺﾞｼｯｸM-PRO" w:hAnsi="TimesNewRoman" w:cs="TimesNewRoman" w:hint="eastAsia"/>
          <w:kern w:val="0"/>
          <w:sz w:val="18"/>
          <w:szCs w:val="18"/>
        </w:rPr>
        <w:t xml:space="preserve">  183</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４－３－10 横断歩道橋製作工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366</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（参照：第３編２－12－３桁製作工</w:t>
      </w:r>
      <w:r w:rsidR="009B39CB">
        <w:rPr>
          <w:rFonts w:ascii="HG丸ｺﾞｼｯｸM-PRO" w:eastAsia="HG丸ｺﾞｼｯｸM-PRO" w:hAnsi="TimesNewRoman" w:cs="TimesNewRoman" w:hint="eastAsia"/>
          <w:kern w:val="0"/>
          <w:sz w:val="18"/>
          <w:szCs w:val="18"/>
        </w:rPr>
        <w:t>・・・・・・・・・・・・・・・・・・・・・・・・・</w:t>
      </w:r>
      <w:r w:rsidR="006676BB">
        <w:rPr>
          <w:rFonts w:ascii="HG丸ｺﾞｼｯｸM-PRO" w:eastAsia="HG丸ｺﾞｼｯｸM-PRO" w:hAnsi="TimesNewRoman" w:cs="TimesNewRoman" w:hint="eastAsia"/>
          <w:kern w:val="0"/>
          <w:sz w:val="18"/>
          <w:szCs w:val="18"/>
        </w:rPr>
        <w:t xml:space="preserve">  174</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４－３－11 鋳造費</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366</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４－３－12 アンカーフレーム製作工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366</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（参照：第３編２－12－３桁製作工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6676BB">
        <w:rPr>
          <w:rFonts w:ascii="HG丸ｺﾞｼｯｸM-PRO" w:eastAsia="HG丸ｺﾞｼｯｸM-PRO" w:hAnsi="TimesNewRoman" w:cs="TimesNewRoman" w:hint="eastAsia"/>
          <w:kern w:val="0"/>
          <w:sz w:val="18"/>
          <w:szCs w:val="18"/>
        </w:rPr>
        <w:t xml:space="preserve">  174</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４－３－13 工場塗装工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367</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（参照：第３編２－12－11工場塗装工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6676BB">
        <w:rPr>
          <w:rFonts w:ascii="HG丸ｺﾞｼｯｸM-PRO" w:eastAsia="HG丸ｺﾞｼｯｸM-PRO" w:hAnsi="TimesNewRoman" w:cs="TimesNewRoman" w:hint="eastAsia"/>
          <w:kern w:val="0"/>
          <w:sz w:val="18"/>
          <w:szCs w:val="18"/>
        </w:rPr>
        <w:t xml:space="preserve"> 185</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工場製品輸送工</w:t>
      </w:r>
      <w:r w:rsidR="00E039C0">
        <w:rPr>
          <w:rFonts w:ascii="HG丸ｺﾞｼｯｸM-PRO" w:eastAsia="HG丸ｺﾞｼｯｸM-PRO" w:cs="Century" w:hint="eastAsia"/>
          <w:kern w:val="0"/>
          <w:szCs w:val="21"/>
        </w:rPr>
        <w:t>・・・・・・・・・・・・・・・・・・・・・・・・</w:t>
      </w:r>
      <w:r w:rsidR="009B39CB">
        <w:rPr>
          <w:rFonts w:ascii="HG丸ｺﾞｼｯｸM-PRO" w:eastAsia="HG丸ｺﾞｼｯｸM-PRO" w:cs="Century" w:hint="eastAsia"/>
          <w:kern w:val="0"/>
          <w:szCs w:val="21"/>
        </w:rPr>
        <w:t xml:space="preserve">・・ </w:t>
      </w:r>
      <w:r w:rsidR="006676BB">
        <w:rPr>
          <w:rFonts w:ascii="HG丸ｺﾞｼｯｸM-PRO" w:eastAsia="HG丸ｺﾞｼｯｸM-PRO" w:cs="Century" w:hint="eastAsia"/>
          <w:kern w:val="0"/>
          <w:szCs w:val="21"/>
        </w:rPr>
        <w:t xml:space="preserve"> 367</w:t>
      </w:r>
    </w:p>
    <w:p w:rsidR="009170EF" w:rsidRPr="009170EF" w:rsidRDefault="009170EF" w:rsidP="009B39C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４－４－１ 一般事項</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6676BB">
        <w:rPr>
          <w:rFonts w:ascii="HG丸ｺﾞｼｯｸM-PRO" w:eastAsia="HG丸ｺﾞｼｯｸM-PRO" w:cs="MS-Mincho" w:hint="eastAsia"/>
          <w:kern w:val="0"/>
          <w:szCs w:val="21"/>
        </w:rPr>
        <w:t xml:space="preserve"> 367</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４－４－２ 輸送工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6676BB">
        <w:rPr>
          <w:rFonts w:ascii="HG丸ｺﾞｼｯｸM-PRO" w:eastAsia="HG丸ｺﾞｼｯｸM-PRO" w:cs="MS-Mincho" w:hint="eastAsia"/>
          <w:kern w:val="0"/>
          <w:szCs w:val="21"/>
        </w:rPr>
        <w:t xml:space="preserve"> 367</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（参照：第３編２－８－２輸送工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6676BB">
        <w:rPr>
          <w:rFonts w:ascii="HG丸ｺﾞｼｯｸM-PRO" w:eastAsia="HG丸ｺﾞｼｯｸM-PRO" w:hAnsi="TimesNewRoman" w:cs="TimesNewRoman" w:hint="eastAsia"/>
          <w:kern w:val="0"/>
          <w:sz w:val="18"/>
          <w:szCs w:val="18"/>
        </w:rPr>
        <w:t xml:space="preserve">  16</w:t>
      </w:r>
      <w:r w:rsidRPr="009170EF">
        <w:rPr>
          <w:rFonts w:ascii="HG丸ｺﾞｼｯｸM-PRO" w:eastAsia="HG丸ｺﾞｼｯｸM-PRO" w:hAnsi="TimesNewRoman" w:cs="TimesNewRoman" w:hint="eastAsia"/>
          <w:kern w:val="0"/>
          <w:sz w:val="18"/>
          <w:szCs w:val="18"/>
        </w:rPr>
        <w:t>0</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第５節 鋼橋架設工</w:t>
      </w:r>
      <w:r w:rsidR="00E039C0">
        <w:rPr>
          <w:rFonts w:ascii="HG丸ｺﾞｼｯｸM-PRO" w:eastAsia="HG丸ｺﾞｼｯｸM-PRO" w:cs="Century" w:hint="eastAsia"/>
          <w:kern w:val="0"/>
          <w:szCs w:val="21"/>
        </w:rPr>
        <w:t>・・・・・・・・・・</w:t>
      </w:r>
      <w:r w:rsidR="009B39CB">
        <w:rPr>
          <w:rFonts w:ascii="HG丸ｺﾞｼｯｸM-PRO" w:eastAsia="HG丸ｺﾞｼｯｸM-PRO" w:cs="Century" w:hint="eastAsia"/>
          <w:kern w:val="0"/>
          <w:szCs w:val="21"/>
        </w:rPr>
        <w:t xml:space="preserve">・・・・・・・・・・・・・・・・・・ </w:t>
      </w:r>
      <w:r w:rsidR="006676BB">
        <w:rPr>
          <w:rFonts w:ascii="HG丸ｺﾞｼｯｸM-PRO" w:eastAsia="HG丸ｺﾞｼｯｸM-PRO" w:cs="Century" w:hint="eastAsia"/>
          <w:kern w:val="0"/>
          <w:szCs w:val="21"/>
        </w:rPr>
        <w:t xml:space="preserve"> 367</w:t>
      </w:r>
    </w:p>
    <w:p w:rsidR="009170EF" w:rsidRPr="009170EF" w:rsidRDefault="009170EF" w:rsidP="009B39C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４－５－１ 一般事項</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6676BB">
        <w:rPr>
          <w:rFonts w:ascii="HG丸ｺﾞｼｯｸM-PRO" w:eastAsia="HG丸ｺﾞｼｯｸM-PRO" w:cs="MS-Mincho" w:hint="eastAsia"/>
          <w:kern w:val="0"/>
          <w:szCs w:val="21"/>
        </w:rPr>
        <w:t xml:space="preserve"> 367</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４－５－２ 材 料</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367</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４－５－３ 地組工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6676BB">
        <w:rPr>
          <w:rFonts w:ascii="HG丸ｺﾞｼｯｸM-PRO" w:eastAsia="HG丸ｺﾞｼｯｸM-PRO" w:cs="MS-Mincho" w:hint="eastAsia"/>
          <w:kern w:val="0"/>
          <w:szCs w:val="21"/>
        </w:rPr>
        <w:t xml:space="preserve"> 367</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（参照：第３編２－13－２地組工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6676BB">
        <w:rPr>
          <w:rFonts w:ascii="HG丸ｺﾞｼｯｸM-PRO" w:eastAsia="HG丸ｺﾞｼｯｸM-PRO" w:hAnsi="TimesNewRoman" w:cs="TimesNewRoman" w:hint="eastAsia"/>
          <w:kern w:val="0"/>
          <w:sz w:val="18"/>
          <w:szCs w:val="18"/>
        </w:rPr>
        <w:t xml:space="preserve">  188</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４－５－４ 架設工（クレーン架設） </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367</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（参照：第３編２－13－３架設工（クレーン架設）</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6676BB">
        <w:rPr>
          <w:rFonts w:ascii="HG丸ｺﾞｼｯｸM-PRO" w:eastAsia="HG丸ｺﾞｼｯｸM-PRO" w:hAnsi="TimesNewRoman" w:cs="TimesNewRoman" w:hint="eastAsia"/>
          <w:kern w:val="0"/>
          <w:sz w:val="18"/>
          <w:szCs w:val="18"/>
        </w:rPr>
        <w:t xml:space="preserve">  188</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 xml:space="preserve">４－５－５ 架設工（ケーブルクレーン架設） </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368</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（参照：第３編２－13－４架設工（ケーブルクレーン架設） </w:t>
      </w:r>
      <w:r w:rsidR="009B39CB">
        <w:rPr>
          <w:rFonts w:ascii="HG丸ｺﾞｼｯｸM-PRO" w:eastAsia="HG丸ｺﾞｼｯｸM-PRO" w:hAnsi="TimesNewRoman" w:cs="TimesNewRoman" w:hint="eastAsia"/>
          <w:kern w:val="0"/>
          <w:sz w:val="18"/>
          <w:szCs w:val="18"/>
        </w:rPr>
        <w:t xml:space="preserve">・・・・・・・・・・・・・ </w:t>
      </w:r>
      <w:r w:rsidR="006676BB">
        <w:rPr>
          <w:rFonts w:ascii="HG丸ｺﾞｼｯｸM-PRO" w:eastAsia="HG丸ｺﾞｼｯｸM-PRO" w:hAnsi="TimesNewRoman" w:cs="TimesNewRoman" w:hint="eastAsia"/>
          <w:kern w:val="0"/>
          <w:sz w:val="18"/>
          <w:szCs w:val="18"/>
        </w:rPr>
        <w:t xml:space="preserve">  188</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４－５－６ 架設工（ケーブルエレクション架設） </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368</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（参照：第３編２－13－５架設工（ケーブルエレクション架設）</w:t>
      </w:r>
      <w:r w:rsidR="009B39CB">
        <w:rPr>
          <w:rFonts w:ascii="HG丸ｺﾞｼｯｸM-PRO" w:eastAsia="HG丸ｺﾞｼｯｸM-PRO" w:hAnsi="TimesNewRoman" w:cs="TimesNewRoman" w:hint="eastAsia"/>
          <w:kern w:val="0"/>
          <w:sz w:val="18"/>
          <w:szCs w:val="18"/>
        </w:rPr>
        <w:t>・・・・・・・・・・・・</w:t>
      </w:r>
      <w:r w:rsidR="006676BB">
        <w:rPr>
          <w:rFonts w:ascii="HG丸ｺﾞｼｯｸM-PRO" w:eastAsia="HG丸ｺﾞｼｯｸM-PRO" w:hAnsi="TimesNewRoman" w:cs="TimesNewRoman" w:hint="eastAsia"/>
          <w:kern w:val="0"/>
          <w:sz w:val="18"/>
          <w:szCs w:val="18"/>
        </w:rPr>
        <w:t xml:space="preserve">  189</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４－５－７ 架設工（架設桁架設） </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368</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（参照：第３編２－13－６架設工（架設桁架設）</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6676BB">
        <w:rPr>
          <w:rFonts w:ascii="HG丸ｺﾞｼｯｸM-PRO" w:eastAsia="HG丸ｺﾞｼｯｸM-PRO" w:hAnsi="TimesNewRoman" w:cs="TimesNewRoman" w:hint="eastAsia"/>
          <w:kern w:val="0"/>
          <w:sz w:val="18"/>
          <w:szCs w:val="18"/>
        </w:rPr>
        <w:t xml:space="preserve">  189</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４－５－８ 架設工（送出し架設） </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368</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（参照：第３編２－13－７架設工（送出し架設）</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6676BB">
        <w:rPr>
          <w:rFonts w:ascii="HG丸ｺﾞｼｯｸM-PRO" w:eastAsia="HG丸ｺﾞｼｯｸM-PRO" w:hAnsi="TimesNewRoman" w:cs="TimesNewRoman" w:hint="eastAsia"/>
          <w:kern w:val="0"/>
          <w:sz w:val="18"/>
          <w:szCs w:val="18"/>
        </w:rPr>
        <w:t xml:space="preserve">  189</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４－５－９ 架設工（トラベラークレーン架設） </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368</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（参照：第３編２－13－８架設工（トラベラークレーン架設） </w:t>
      </w:r>
      <w:r w:rsidR="009B39CB">
        <w:rPr>
          <w:rFonts w:ascii="HG丸ｺﾞｼｯｸM-PRO" w:eastAsia="HG丸ｺﾞｼｯｸM-PRO" w:hAnsi="TimesNewRoman" w:cs="TimesNewRoman" w:hint="eastAsia"/>
          <w:kern w:val="0"/>
          <w:sz w:val="18"/>
          <w:szCs w:val="18"/>
        </w:rPr>
        <w:t xml:space="preserve">・・・・・・・・・・・・ </w:t>
      </w:r>
      <w:r w:rsidR="006676BB">
        <w:rPr>
          <w:rFonts w:ascii="HG丸ｺﾞｼｯｸM-PRO" w:eastAsia="HG丸ｺﾞｼｯｸM-PRO" w:hAnsi="TimesNewRoman" w:cs="TimesNewRoman" w:hint="eastAsia"/>
          <w:kern w:val="0"/>
          <w:sz w:val="18"/>
          <w:szCs w:val="18"/>
        </w:rPr>
        <w:t xml:space="preserve">  189</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４－５－10 支承工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368</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４－５－11 現場継手工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6676BB">
        <w:rPr>
          <w:rFonts w:ascii="HG丸ｺﾞｼｯｸM-PRO" w:eastAsia="HG丸ｺﾞｼｯｸM-PRO" w:cs="MS-Mincho" w:hint="eastAsia"/>
          <w:kern w:val="0"/>
          <w:szCs w:val="21"/>
        </w:rPr>
        <w:t xml:space="preserve"> 368</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（参照：第３編２－３－23現場継手工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6676BB">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6676BB">
        <w:rPr>
          <w:rFonts w:ascii="HG丸ｺﾞｼｯｸM-PRO" w:eastAsia="HG丸ｺﾞｼｯｸM-PRO" w:hAnsi="TimesNewRoman" w:cs="TimesNewRoman" w:hint="eastAsia"/>
          <w:kern w:val="0"/>
          <w:sz w:val="18"/>
          <w:szCs w:val="18"/>
        </w:rPr>
        <w:t>0</w:t>
      </w:r>
      <w:r w:rsidRPr="009170EF">
        <w:rPr>
          <w:rFonts w:ascii="HG丸ｺﾞｼｯｸM-PRO" w:eastAsia="HG丸ｺﾞｼｯｸM-PRO" w:hAnsi="TimesNewRoman" w:cs="TimesNewRoman" w:hint="eastAsia"/>
          <w:kern w:val="0"/>
          <w:sz w:val="18"/>
          <w:szCs w:val="18"/>
        </w:rPr>
        <w:t>2</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第６節 橋梁現場塗装工</w:t>
      </w:r>
      <w:r w:rsidR="00E039C0">
        <w:rPr>
          <w:rFonts w:ascii="HG丸ｺﾞｼｯｸM-PRO" w:eastAsia="HG丸ｺﾞｼｯｸM-PRO" w:cs="Century" w:hint="eastAsia"/>
          <w:kern w:val="0"/>
          <w:szCs w:val="21"/>
        </w:rPr>
        <w:t>・・・・・・・・・・・・・・・・・・・・・・・・</w:t>
      </w:r>
      <w:r w:rsidR="009B39CB">
        <w:rPr>
          <w:rFonts w:ascii="HG丸ｺﾞｼｯｸM-PRO" w:eastAsia="HG丸ｺﾞｼｯｸM-PRO" w:cs="Century" w:hint="eastAsia"/>
          <w:kern w:val="0"/>
          <w:szCs w:val="21"/>
        </w:rPr>
        <w:t xml:space="preserve">・・ </w:t>
      </w:r>
      <w:r w:rsidR="00FE3945">
        <w:rPr>
          <w:rFonts w:ascii="HG丸ｺﾞｼｯｸM-PRO" w:eastAsia="HG丸ｺﾞｼｯｸM-PRO" w:cs="Century" w:hint="eastAsia"/>
          <w:kern w:val="0"/>
          <w:szCs w:val="21"/>
        </w:rPr>
        <w:t xml:space="preserve"> 368</w:t>
      </w:r>
    </w:p>
    <w:p w:rsidR="009170EF" w:rsidRPr="009170EF" w:rsidRDefault="009170EF" w:rsidP="009B39C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４－６－１ 一般事項</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FE3945">
        <w:rPr>
          <w:rFonts w:ascii="HG丸ｺﾞｼｯｸM-PRO" w:eastAsia="HG丸ｺﾞｼｯｸM-PRO" w:cs="MS-Mincho" w:hint="eastAsia"/>
          <w:kern w:val="0"/>
          <w:szCs w:val="21"/>
        </w:rPr>
        <w:t xml:space="preserve"> 368</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４－６－２ 材 料</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FE3945">
        <w:rPr>
          <w:rFonts w:ascii="HG丸ｺﾞｼｯｸM-PRO" w:eastAsia="HG丸ｺﾞｼｯｸM-PRO" w:cs="MS-Mincho" w:hint="eastAsia"/>
          <w:kern w:val="0"/>
          <w:szCs w:val="21"/>
        </w:rPr>
        <w:t xml:space="preserve"> 368</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（参照：第３編２－12－２材料</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FE3945">
        <w:rPr>
          <w:rFonts w:ascii="HG丸ｺﾞｼｯｸM-PRO" w:eastAsia="HG丸ｺﾞｼｯｸM-PRO" w:hAnsi="TimesNewRoman" w:cs="TimesNewRoman" w:hint="eastAsia"/>
          <w:kern w:val="0"/>
          <w:sz w:val="18"/>
          <w:szCs w:val="18"/>
        </w:rPr>
        <w:t xml:space="preserve">  17</w:t>
      </w:r>
      <w:r w:rsidRPr="009170EF">
        <w:rPr>
          <w:rFonts w:ascii="HG丸ｺﾞｼｯｸM-PRO" w:eastAsia="HG丸ｺﾞｼｯｸM-PRO" w:hAnsi="TimesNewRoman" w:cs="TimesNewRoman" w:hint="eastAsia"/>
          <w:kern w:val="0"/>
          <w:sz w:val="18"/>
          <w:szCs w:val="18"/>
        </w:rPr>
        <w:t>2</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４－６－３ 現場塗装工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FE3945">
        <w:rPr>
          <w:rFonts w:ascii="HG丸ｺﾞｼｯｸM-PRO" w:eastAsia="HG丸ｺﾞｼｯｸM-PRO" w:cs="MS-Mincho" w:hint="eastAsia"/>
          <w:kern w:val="0"/>
          <w:szCs w:val="21"/>
        </w:rPr>
        <w:t xml:space="preserve"> 368</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（参照：第３編２－３－31現場塗装工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FE3945">
        <w:rPr>
          <w:rFonts w:ascii="HG丸ｺﾞｼｯｸM-PRO" w:eastAsia="HG丸ｺﾞｼｯｸM-PRO" w:hAnsi="TimesNewRoman" w:cs="TimesNewRoman" w:hint="eastAsia"/>
          <w:kern w:val="0"/>
          <w:sz w:val="18"/>
          <w:szCs w:val="18"/>
        </w:rPr>
        <w:t xml:space="preserve">  108</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第７節 床版工</w:t>
      </w:r>
      <w:r w:rsidR="00E039C0">
        <w:rPr>
          <w:rFonts w:ascii="HG丸ｺﾞｼｯｸM-PRO" w:eastAsia="HG丸ｺﾞｼｯｸM-PRO" w:cs="Century" w:hint="eastAsia"/>
          <w:kern w:val="0"/>
          <w:szCs w:val="21"/>
        </w:rPr>
        <w:t>・・・・・・</w:t>
      </w:r>
      <w:r w:rsidR="009B39CB">
        <w:rPr>
          <w:rFonts w:ascii="HG丸ｺﾞｼｯｸM-PRO" w:eastAsia="HG丸ｺﾞｼｯｸM-PRO" w:cs="Century" w:hint="eastAsia"/>
          <w:kern w:val="0"/>
          <w:szCs w:val="21"/>
        </w:rPr>
        <w:t xml:space="preserve">・・・・・・・・・・・・・・・・・・・・・・・・ </w:t>
      </w:r>
      <w:r w:rsidR="00FE3945">
        <w:rPr>
          <w:rFonts w:ascii="HG丸ｺﾞｼｯｸM-PRO" w:eastAsia="HG丸ｺﾞｼｯｸM-PRO" w:cs="Century" w:hint="eastAsia"/>
          <w:kern w:val="0"/>
          <w:szCs w:val="21"/>
        </w:rPr>
        <w:t xml:space="preserve"> 369</w:t>
      </w:r>
    </w:p>
    <w:p w:rsidR="009170EF" w:rsidRPr="009170EF" w:rsidRDefault="009170EF" w:rsidP="009B39C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４－７－１ 一般事項</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FE3945">
        <w:rPr>
          <w:rFonts w:ascii="HG丸ｺﾞｼｯｸM-PRO" w:eastAsia="HG丸ｺﾞｼｯｸM-PRO" w:cs="MS-Mincho" w:hint="eastAsia"/>
          <w:kern w:val="0"/>
          <w:szCs w:val="21"/>
        </w:rPr>
        <w:t xml:space="preserve"> 369</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４－７－２ 床版工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FE3945">
        <w:rPr>
          <w:rFonts w:ascii="HG丸ｺﾞｼｯｸM-PRO" w:eastAsia="HG丸ｺﾞｼｯｸM-PRO" w:cs="MS-Mincho" w:hint="eastAsia"/>
          <w:kern w:val="0"/>
          <w:szCs w:val="21"/>
        </w:rPr>
        <w:t xml:space="preserve"> 369</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（参照：第３編２－18－２床版工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FE3945">
        <w:rPr>
          <w:rFonts w:ascii="HG丸ｺﾞｼｯｸM-PRO" w:eastAsia="HG丸ｺﾞｼｯｸM-PRO" w:hAnsi="TimesNewRoman" w:cs="TimesNewRoman" w:hint="eastAsia"/>
          <w:kern w:val="0"/>
          <w:sz w:val="18"/>
          <w:szCs w:val="18"/>
        </w:rPr>
        <w:t xml:space="preserve">  199</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第８節 橋梁付属物工</w:t>
      </w:r>
      <w:r w:rsidR="00E039C0">
        <w:rPr>
          <w:rFonts w:ascii="HG丸ｺﾞｼｯｸM-PRO" w:eastAsia="HG丸ｺﾞｼｯｸM-PRO" w:cs="Century" w:hint="eastAsia"/>
          <w:kern w:val="0"/>
          <w:szCs w:val="21"/>
        </w:rPr>
        <w:t>・・・・・・・・・・・・・・・・・・・・・・・・・・・</w:t>
      </w:r>
      <w:r w:rsidR="009B39CB">
        <w:rPr>
          <w:rFonts w:ascii="HG丸ｺﾞｼｯｸM-PRO" w:eastAsia="HG丸ｺﾞｼｯｸM-PRO" w:cs="Century" w:hint="eastAsia"/>
          <w:kern w:val="0"/>
          <w:szCs w:val="21"/>
        </w:rPr>
        <w:t xml:space="preserve"> </w:t>
      </w:r>
      <w:r w:rsidR="00FE3945">
        <w:rPr>
          <w:rFonts w:ascii="HG丸ｺﾞｼｯｸM-PRO" w:eastAsia="HG丸ｺﾞｼｯｸM-PRO" w:cs="Century" w:hint="eastAsia"/>
          <w:kern w:val="0"/>
          <w:szCs w:val="21"/>
        </w:rPr>
        <w:t xml:space="preserve"> 369</w:t>
      </w:r>
    </w:p>
    <w:p w:rsidR="009170EF" w:rsidRPr="009170EF" w:rsidRDefault="009170EF" w:rsidP="009B39C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４－８－１ 一般事項</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FE3945">
        <w:rPr>
          <w:rFonts w:ascii="HG丸ｺﾞｼｯｸM-PRO" w:eastAsia="HG丸ｺﾞｼｯｸM-PRO" w:cs="MS-Mincho" w:hint="eastAsia"/>
          <w:kern w:val="0"/>
          <w:szCs w:val="21"/>
        </w:rPr>
        <w:t xml:space="preserve"> 369</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４－８－２ 伸縮装置工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FE3945">
        <w:rPr>
          <w:rFonts w:ascii="HG丸ｺﾞｼｯｸM-PRO" w:eastAsia="HG丸ｺﾞｼｯｸM-PRO" w:cs="MS-Mincho" w:hint="eastAsia"/>
          <w:kern w:val="0"/>
          <w:szCs w:val="21"/>
        </w:rPr>
        <w:t xml:space="preserve"> 369</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４－８－３ 落橋防止装置工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FE3945">
        <w:rPr>
          <w:rFonts w:ascii="HG丸ｺﾞｼｯｸM-PRO" w:eastAsia="HG丸ｺﾞｼｯｸM-PRO" w:cs="MS-Mincho" w:hint="eastAsia"/>
          <w:kern w:val="0"/>
          <w:szCs w:val="21"/>
        </w:rPr>
        <w:t xml:space="preserve"> 369</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４－８－４ 排水装置工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FE3945">
        <w:rPr>
          <w:rFonts w:ascii="HG丸ｺﾞｼｯｸM-PRO" w:eastAsia="HG丸ｺﾞｼｯｸM-PRO" w:cs="MS-Mincho" w:hint="eastAsia"/>
          <w:kern w:val="0"/>
          <w:szCs w:val="21"/>
        </w:rPr>
        <w:t xml:space="preserve"> 369</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４－８－５ 地覆工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FE3945">
        <w:rPr>
          <w:rFonts w:ascii="HG丸ｺﾞｼｯｸM-PRO" w:eastAsia="HG丸ｺﾞｼｯｸM-PRO" w:cs="MS-Mincho" w:hint="eastAsia"/>
          <w:kern w:val="0"/>
          <w:szCs w:val="21"/>
        </w:rPr>
        <w:t xml:space="preserve"> 369</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４－８－６ 橋梁用防護柵工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FE3945">
        <w:rPr>
          <w:rFonts w:ascii="HG丸ｺﾞｼｯｸM-PRO" w:eastAsia="HG丸ｺﾞｼｯｸM-PRO" w:cs="MS-Mincho" w:hint="eastAsia"/>
          <w:kern w:val="0"/>
          <w:szCs w:val="21"/>
        </w:rPr>
        <w:t xml:space="preserve"> 369</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４－８－７ 橋梁用高欄工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FE3945">
        <w:rPr>
          <w:rFonts w:ascii="HG丸ｺﾞｼｯｸM-PRO" w:eastAsia="HG丸ｺﾞｼｯｸM-PRO" w:cs="MS-Mincho" w:hint="eastAsia"/>
          <w:kern w:val="0"/>
          <w:szCs w:val="21"/>
        </w:rPr>
        <w:t xml:space="preserve"> 369</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４－８－８ 検査路工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FE3945">
        <w:rPr>
          <w:rFonts w:ascii="HG丸ｺﾞｼｯｸM-PRO" w:eastAsia="HG丸ｺﾞｼｯｸM-PRO" w:cs="MS-Mincho" w:hint="eastAsia"/>
          <w:kern w:val="0"/>
          <w:szCs w:val="21"/>
        </w:rPr>
        <w:t xml:space="preserve"> 369</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４－８－９ 銘板工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FE3945">
        <w:rPr>
          <w:rFonts w:ascii="HG丸ｺﾞｼｯｸM-PRO" w:eastAsia="HG丸ｺﾞｼｯｸM-PRO" w:cs="MS-Mincho" w:hint="eastAsia"/>
          <w:kern w:val="0"/>
          <w:szCs w:val="21"/>
        </w:rPr>
        <w:t xml:space="preserve"> 370</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（参照：第３編２－３－25銘板工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FE3945">
        <w:rPr>
          <w:rFonts w:ascii="HG丸ｺﾞｼｯｸM-PRO" w:eastAsia="HG丸ｺﾞｼｯｸM-PRO" w:hAnsi="TimesNewRoman" w:cs="TimesNewRoman" w:hint="eastAsia"/>
          <w:kern w:val="0"/>
          <w:sz w:val="18"/>
          <w:szCs w:val="18"/>
        </w:rPr>
        <w:t xml:space="preserve"> 105</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第９節 歩道橋本体工</w:t>
      </w:r>
      <w:r w:rsidR="00E039C0">
        <w:rPr>
          <w:rFonts w:ascii="HG丸ｺﾞｼｯｸM-PRO" w:eastAsia="HG丸ｺﾞｼｯｸM-PRO" w:cs="Century" w:hint="eastAsia"/>
          <w:kern w:val="0"/>
          <w:szCs w:val="21"/>
        </w:rPr>
        <w:t>・・・・・・・・・・・・・・・・・・・・・・・・・・・</w:t>
      </w:r>
      <w:r w:rsidR="009B39CB">
        <w:rPr>
          <w:rFonts w:ascii="HG丸ｺﾞｼｯｸM-PRO" w:eastAsia="HG丸ｺﾞｼｯｸM-PRO" w:cs="Century" w:hint="eastAsia"/>
          <w:kern w:val="0"/>
          <w:szCs w:val="21"/>
        </w:rPr>
        <w:t xml:space="preserve"> </w:t>
      </w:r>
      <w:r w:rsidR="00FE3945">
        <w:rPr>
          <w:rFonts w:ascii="HG丸ｺﾞｼｯｸM-PRO" w:eastAsia="HG丸ｺﾞｼｯｸM-PRO" w:cs="Century" w:hint="eastAsia"/>
          <w:kern w:val="0"/>
          <w:szCs w:val="21"/>
        </w:rPr>
        <w:t xml:space="preserve"> 370</w:t>
      </w:r>
    </w:p>
    <w:p w:rsidR="009170EF" w:rsidRPr="009170EF" w:rsidRDefault="009170EF" w:rsidP="009B39C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４－９－１ 一般事項</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FE394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FE3945">
        <w:rPr>
          <w:rFonts w:ascii="HG丸ｺﾞｼｯｸM-PRO" w:eastAsia="HG丸ｺﾞｼｯｸM-PRO" w:cs="MS-Mincho" w:hint="eastAsia"/>
          <w:kern w:val="0"/>
          <w:szCs w:val="21"/>
        </w:rPr>
        <w:t>70</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４－９－２ 作業土工（床掘り・埋戻し） </w:t>
      </w:r>
      <w:r w:rsidR="009B39CB">
        <w:rPr>
          <w:rFonts w:ascii="HG丸ｺﾞｼｯｸM-PRO" w:eastAsia="HG丸ｺﾞｼｯｸM-PRO" w:cs="MS-Mincho" w:hint="eastAsia"/>
          <w:kern w:val="0"/>
          <w:szCs w:val="21"/>
        </w:rPr>
        <w:t>・・・・・・・・・・・・・・・・・</w:t>
      </w:r>
      <w:r w:rsidR="00FE3945">
        <w:rPr>
          <w:rFonts w:ascii="HG丸ｺﾞｼｯｸM-PRO" w:eastAsia="HG丸ｺﾞｼｯｸM-PRO" w:cs="MS-Mincho" w:hint="eastAsia"/>
          <w:kern w:val="0"/>
          <w:szCs w:val="21"/>
        </w:rPr>
        <w:t xml:space="preserve"> 370</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FE3945">
        <w:rPr>
          <w:rFonts w:ascii="HG丸ｺﾞｼｯｸM-PRO" w:eastAsia="HG丸ｺﾞｼｯｸM-PRO" w:hAnsi="TimesNewRoman" w:cs="TimesNewRoman" w:hint="eastAsia"/>
          <w:kern w:val="0"/>
          <w:sz w:val="18"/>
          <w:szCs w:val="18"/>
        </w:rPr>
        <w:t xml:space="preserve">    9</w:t>
      </w:r>
      <w:r w:rsidRPr="009170EF">
        <w:rPr>
          <w:rFonts w:ascii="HG丸ｺﾞｼｯｸM-PRO" w:eastAsia="HG丸ｺﾞｼｯｸM-PRO" w:hAnsi="TimesNewRoman" w:cs="TimesNewRoman" w:hint="eastAsia"/>
          <w:kern w:val="0"/>
          <w:sz w:val="18"/>
          <w:szCs w:val="18"/>
        </w:rPr>
        <w:t>1</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４－９－３ 既製杭工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FE3945">
        <w:rPr>
          <w:rFonts w:ascii="HG丸ｺﾞｼｯｸM-PRO" w:eastAsia="HG丸ｺﾞｼｯｸM-PRO" w:cs="MS-Mincho" w:hint="eastAsia"/>
          <w:kern w:val="0"/>
          <w:szCs w:val="21"/>
        </w:rPr>
        <w:t xml:space="preserve"> 370</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（参照：第３編２－４－４既製杭工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FE3945">
        <w:rPr>
          <w:rFonts w:ascii="HG丸ｺﾞｼｯｸM-PRO" w:eastAsia="HG丸ｺﾞｼｯｸM-PRO" w:hAnsi="TimesNewRoman" w:cs="TimesNewRoman" w:hint="eastAsia"/>
          <w:kern w:val="0"/>
          <w:sz w:val="18"/>
          <w:szCs w:val="18"/>
        </w:rPr>
        <w:t xml:space="preserve">  112</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４－９－４ 場所打杭工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FE3945">
        <w:rPr>
          <w:rFonts w:ascii="HG丸ｺﾞｼｯｸM-PRO" w:eastAsia="HG丸ｺﾞｼｯｸM-PRO" w:cs="MS-Mincho" w:hint="eastAsia"/>
          <w:kern w:val="0"/>
          <w:szCs w:val="21"/>
        </w:rPr>
        <w:t xml:space="preserve"> 370</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（参照：第３編２－４－５場所打杭工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FE3945">
        <w:rPr>
          <w:rFonts w:ascii="HG丸ｺﾞｼｯｸM-PRO" w:eastAsia="HG丸ｺﾞｼｯｸM-PRO" w:hAnsi="TimesNewRoman" w:cs="TimesNewRoman" w:hint="eastAsia"/>
          <w:kern w:val="0"/>
          <w:sz w:val="18"/>
          <w:szCs w:val="18"/>
        </w:rPr>
        <w:t xml:space="preserve">  115</w:t>
      </w:r>
      <w:r w:rsidRPr="009170EF">
        <w:rPr>
          <w:rFonts w:ascii="HG丸ｺﾞｼｯｸM-PRO" w:eastAsia="HG丸ｺﾞｼｯｸM-PRO" w:cs="MS-Mincho" w:hint="eastAsia"/>
          <w:kern w:val="0"/>
          <w:sz w:val="18"/>
          <w:szCs w:val="18"/>
        </w:rPr>
        <w:t>）</w:t>
      </w:r>
    </w:p>
    <w:p w:rsidR="007D0928" w:rsidRDefault="007D0928" w:rsidP="009B39CB">
      <w:pPr>
        <w:autoSpaceDE w:val="0"/>
        <w:autoSpaceDN w:val="0"/>
        <w:adjustRightInd w:val="0"/>
        <w:ind w:firstLine="840"/>
        <w:jc w:val="left"/>
        <w:rPr>
          <w:rFonts w:ascii="HG丸ｺﾞｼｯｸM-PRO" w:eastAsia="HG丸ｺﾞｼｯｸM-PRO" w:cs="MS-Mincho"/>
          <w:kern w:val="0"/>
          <w:szCs w:val="21"/>
        </w:rPr>
      </w:pP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４－９－５ 橋脚フーチング工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FE3945">
        <w:rPr>
          <w:rFonts w:ascii="HG丸ｺﾞｼｯｸM-PRO" w:eastAsia="HG丸ｺﾞｼｯｸM-PRO" w:cs="MS-Mincho" w:hint="eastAsia"/>
          <w:kern w:val="0"/>
          <w:szCs w:val="21"/>
        </w:rPr>
        <w:t xml:space="preserve"> 370</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（参照：第10編３－８－９橋脚フーチング工</w:t>
      </w:r>
      <w:r w:rsidR="009B39CB">
        <w:rPr>
          <w:rFonts w:ascii="HG丸ｺﾞｼｯｸM-PRO" w:eastAsia="HG丸ｺﾞｼｯｸM-PRO" w:hAnsi="TimesNewRoman" w:cs="TimesNewRoman" w:hint="eastAsia"/>
          <w:kern w:val="0"/>
          <w:sz w:val="18"/>
          <w:szCs w:val="18"/>
        </w:rPr>
        <w:t>・・・・・・・・・・・・・・・・・・・・・</w:t>
      </w:r>
      <w:r w:rsidR="00FE3945">
        <w:rPr>
          <w:rFonts w:ascii="HG丸ｺﾞｼｯｸM-PRO" w:eastAsia="HG丸ｺﾞｼｯｸM-PRO" w:hAnsi="TimesNewRoman" w:cs="TimesNewRoman" w:hint="eastAsia"/>
          <w:kern w:val="0"/>
          <w:sz w:val="18"/>
          <w:szCs w:val="18"/>
        </w:rPr>
        <w:t xml:space="preserve">  360</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４－９－６ 歩道橋（側道橋）架設工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FE3945">
        <w:rPr>
          <w:rFonts w:ascii="HG丸ｺﾞｼｯｸM-PRO" w:eastAsia="HG丸ｺﾞｼｯｸM-PRO" w:cs="MS-Mincho" w:hint="eastAsia"/>
          <w:kern w:val="0"/>
          <w:szCs w:val="21"/>
        </w:rPr>
        <w:t xml:space="preserve"> 370</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４－９－７ 現場塗装工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FE3945">
        <w:rPr>
          <w:rFonts w:ascii="HG丸ｺﾞｼｯｸM-PRO" w:eastAsia="HG丸ｺﾞｼｯｸM-PRO" w:cs="MS-Mincho" w:hint="eastAsia"/>
          <w:kern w:val="0"/>
          <w:szCs w:val="21"/>
        </w:rPr>
        <w:t xml:space="preserve"> 370</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（参照：第３編２－３－31現場塗装工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FE3945">
        <w:rPr>
          <w:rFonts w:ascii="HG丸ｺﾞｼｯｸM-PRO" w:eastAsia="HG丸ｺﾞｼｯｸM-PRO" w:hAnsi="TimesNewRoman" w:cs="TimesNewRoman" w:hint="eastAsia"/>
          <w:kern w:val="0"/>
          <w:sz w:val="18"/>
          <w:szCs w:val="18"/>
        </w:rPr>
        <w:t xml:space="preserve">  108</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第10節 鋼橋足場等設置工</w:t>
      </w:r>
      <w:r w:rsidR="00E039C0">
        <w:rPr>
          <w:rFonts w:ascii="HG丸ｺﾞｼｯｸM-PRO" w:eastAsia="HG丸ｺﾞｼｯｸM-PRO" w:cs="Century" w:hint="eastAsia"/>
          <w:kern w:val="0"/>
          <w:szCs w:val="21"/>
        </w:rPr>
        <w:t>・・・・・・・・・・・・・・・・・・・・</w:t>
      </w:r>
      <w:r w:rsidR="009B39CB">
        <w:rPr>
          <w:rFonts w:ascii="HG丸ｺﾞｼｯｸM-PRO" w:eastAsia="HG丸ｺﾞｼｯｸM-PRO" w:cs="Century" w:hint="eastAsia"/>
          <w:kern w:val="0"/>
          <w:szCs w:val="21"/>
        </w:rPr>
        <w:t>・・・・・</w:t>
      </w:r>
      <w:r w:rsidR="00FE3945">
        <w:rPr>
          <w:rFonts w:ascii="HG丸ｺﾞｼｯｸM-PRO" w:eastAsia="HG丸ｺﾞｼｯｸM-PRO" w:cs="Century" w:hint="eastAsia"/>
          <w:kern w:val="0"/>
          <w:szCs w:val="21"/>
        </w:rPr>
        <w:t xml:space="preserve"> 371</w:t>
      </w:r>
    </w:p>
    <w:p w:rsidR="009170EF" w:rsidRPr="009170EF" w:rsidRDefault="009170EF" w:rsidP="009B39C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４－10－１ 一般事項</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FE3945">
        <w:rPr>
          <w:rFonts w:ascii="HG丸ｺﾞｼｯｸM-PRO" w:eastAsia="HG丸ｺﾞｼｯｸM-PRO" w:cs="MS-Mincho" w:hint="eastAsia"/>
          <w:kern w:val="0"/>
          <w:szCs w:val="21"/>
        </w:rPr>
        <w:t xml:space="preserve"> 371</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４－10－２ 橋梁足場工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FE3945">
        <w:rPr>
          <w:rFonts w:ascii="HG丸ｺﾞｼｯｸM-PRO" w:eastAsia="HG丸ｺﾞｼｯｸM-PRO" w:cs="MS-Mincho" w:hint="eastAsia"/>
          <w:kern w:val="0"/>
          <w:szCs w:val="21"/>
        </w:rPr>
        <w:t xml:space="preserve"> 371</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４－10－３ 橋梁防護工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FE3945">
        <w:rPr>
          <w:rFonts w:ascii="HG丸ｺﾞｼｯｸM-PRO" w:eastAsia="HG丸ｺﾞｼｯｸM-PRO" w:cs="MS-Mincho" w:hint="eastAsia"/>
          <w:kern w:val="0"/>
          <w:szCs w:val="21"/>
        </w:rPr>
        <w:t xml:space="preserve"> 371</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４－10－４ 昇降用設備工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FE3945">
        <w:rPr>
          <w:rFonts w:ascii="HG丸ｺﾞｼｯｸM-PRO" w:eastAsia="HG丸ｺﾞｼｯｸM-PRO" w:cs="MS-Mincho" w:hint="eastAsia"/>
          <w:kern w:val="0"/>
          <w:szCs w:val="21"/>
        </w:rPr>
        <w:t xml:space="preserve"> 371</w:t>
      </w:r>
    </w:p>
    <w:p w:rsidR="009170EF" w:rsidRPr="009B39CB" w:rsidRDefault="009170EF" w:rsidP="009B39CB">
      <w:pPr>
        <w:autoSpaceDE w:val="0"/>
        <w:autoSpaceDN w:val="0"/>
        <w:adjustRightInd w:val="0"/>
        <w:ind w:firstLineChars="200" w:firstLine="442"/>
        <w:jc w:val="left"/>
        <w:rPr>
          <w:rFonts w:ascii="HG丸ｺﾞｼｯｸM-PRO" w:eastAsia="HG丸ｺﾞｼｯｸM-PRO" w:cs="Century"/>
          <w:b/>
          <w:kern w:val="0"/>
          <w:sz w:val="22"/>
          <w:szCs w:val="22"/>
        </w:rPr>
      </w:pPr>
      <w:r w:rsidRPr="009B39CB">
        <w:rPr>
          <w:rFonts w:ascii="HG丸ｺﾞｼｯｸM-PRO" w:eastAsia="HG丸ｺﾞｼｯｸM-PRO" w:cs="MS-Gothic" w:hint="eastAsia"/>
          <w:b/>
          <w:kern w:val="0"/>
          <w:sz w:val="22"/>
          <w:szCs w:val="22"/>
        </w:rPr>
        <w:t>第５章 コンクリート橋上部</w:t>
      </w:r>
      <w:r w:rsidR="00E039C0" w:rsidRPr="009B39CB">
        <w:rPr>
          <w:rFonts w:ascii="HG丸ｺﾞｼｯｸM-PRO" w:eastAsia="HG丸ｺﾞｼｯｸM-PRO" w:cs="Century" w:hint="eastAsia"/>
          <w:b/>
          <w:kern w:val="0"/>
          <w:sz w:val="22"/>
          <w:szCs w:val="22"/>
        </w:rPr>
        <w:t>・・・・・・・・・・・・・・・・</w:t>
      </w:r>
      <w:r w:rsidR="009B39CB" w:rsidRPr="009B39CB">
        <w:rPr>
          <w:rFonts w:ascii="HG丸ｺﾞｼｯｸM-PRO" w:eastAsia="HG丸ｺﾞｼｯｸM-PRO" w:cs="Century" w:hint="eastAsia"/>
          <w:b/>
          <w:kern w:val="0"/>
          <w:sz w:val="22"/>
          <w:szCs w:val="22"/>
        </w:rPr>
        <w:t xml:space="preserve">・・・・・・・ </w:t>
      </w:r>
      <w:r w:rsidR="00FE3945">
        <w:rPr>
          <w:rFonts w:ascii="HG丸ｺﾞｼｯｸM-PRO" w:eastAsia="HG丸ｺﾞｼｯｸM-PRO" w:cs="Century" w:hint="eastAsia"/>
          <w:b/>
          <w:kern w:val="0"/>
          <w:sz w:val="22"/>
          <w:szCs w:val="22"/>
        </w:rPr>
        <w:t>372</w:t>
      </w:r>
    </w:p>
    <w:p w:rsidR="009170EF" w:rsidRPr="009170EF" w:rsidRDefault="009170EF" w:rsidP="009B39CB">
      <w:pPr>
        <w:autoSpaceDE w:val="0"/>
        <w:autoSpaceDN w:val="0"/>
        <w:adjustRightInd w:val="0"/>
        <w:ind w:firstLineChars="309" w:firstLine="649"/>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9B39CB">
        <w:rPr>
          <w:rFonts w:ascii="HG丸ｺﾞｼｯｸM-PRO" w:eastAsia="HG丸ｺﾞｼｯｸM-PRO" w:cs="Century" w:hint="eastAsia"/>
          <w:kern w:val="0"/>
          <w:szCs w:val="21"/>
        </w:rPr>
        <w:t>・・・・・・・・・・・</w:t>
      </w:r>
      <w:r w:rsidR="00FE3945">
        <w:rPr>
          <w:rFonts w:ascii="HG丸ｺﾞｼｯｸM-PRO" w:eastAsia="HG丸ｺﾞｼｯｸM-PRO" w:cs="Century" w:hint="eastAsia"/>
          <w:kern w:val="0"/>
          <w:szCs w:val="21"/>
        </w:rPr>
        <w:t xml:space="preserve"> 372</w:t>
      </w:r>
    </w:p>
    <w:p w:rsidR="009170EF" w:rsidRPr="009170EF" w:rsidRDefault="009170EF" w:rsidP="009B39CB">
      <w:pPr>
        <w:autoSpaceDE w:val="0"/>
        <w:autoSpaceDN w:val="0"/>
        <w:adjustRightInd w:val="0"/>
        <w:ind w:firstLine="649"/>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9B39CB">
        <w:rPr>
          <w:rFonts w:ascii="HG丸ｺﾞｼｯｸM-PRO" w:eastAsia="HG丸ｺﾞｼｯｸM-PRO" w:cs="Century" w:hint="eastAsia"/>
          <w:kern w:val="0"/>
          <w:szCs w:val="21"/>
        </w:rPr>
        <w:t xml:space="preserve">・・・・・・・・・・・・・・・ </w:t>
      </w:r>
      <w:r w:rsidR="00FE3945">
        <w:rPr>
          <w:rFonts w:ascii="HG丸ｺﾞｼｯｸM-PRO" w:eastAsia="HG丸ｺﾞｼｯｸM-PRO" w:cs="Century" w:hint="eastAsia"/>
          <w:kern w:val="0"/>
          <w:szCs w:val="21"/>
        </w:rPr>
        <w:t xml:space="preserve"> 372</w:t>
      </w:r>
    </w:p>
    <w:p w:rsidR="009170EF" w:rsidRPr="009170EF" w:rsidRDefault="009170EF" w:rsidP="009B39CB">
      <w:pPr>
        <w:autoSpaceDE w:val="0"/>
        <w:autoSpaceDN w:val="0"/>
        <w:adjustRightInd w:val="0"/>
        <w:ind w:firstLine="649"/>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工場製作工</w:t>
      </w:r>
      <w:r w:rsidR="009B39CB">
        <w:rPr>
          <w:rFonts w:ascii="HG丸ｺﾞｼｯｸM-PRO" w:eastAsia="HG丸ｺﾞｼｯｸM-PRO" w:cs="Century" w:hint="eastAsia"/>
          <w:kern w:val="0"/>
          <w:szCs w:val="21"/>
        </w:rPr>
        <w:t xml:space="preserve">・・・・・・・・・・・・・・・・・・・・・・・・・・・・ </w:t>
      </w:r>
      <w:r w:rsidR="00FE3945">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3</w:t>
      </w:r>
      <w:r w:rsidR="00FE3945">
        <w:rPr>
          <w:rFonts w:ascii="HG丸ｺﾞｼｯｸM-PRO" w:eastAsia="HG丸ｺﾞｼｯｸM-PRO" w:cs="Century" w:hint="eastAsia"/>
          <w:kern w:val="0"/>
          <w:szCs w:val="21"/>
        </w:rPr>
        <w:t>72</w:t>
      </w:r>
    </w:p>
    <w:p w:rsidR="009170EF" w:rsidRPr="009170EF" w:rsidRDefault="009170EF" w:rsidP="009B39CB">
      <w:pPr>
        <w:autoSpaceDE w:val="0"/>
        <w:autoSpaceDN w:val="0"/>
        <w:adjustRightInd w:val="0"/>
        <w:ind w:firstLineChars="409" w:firstLine="859"/>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５－３－１ 一般事項</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FE3945">
        <w:rPr>
          <w:rFonts w:ascii="HG丸ｺﾞｼｯｸM-PRO" w:eastAsia="HG丸ｺﾞｼｯｸM-PRO" w:cs="MS-Mincho" w:hint="eastAsia"/>
          <w:kern w:val="0"/>
          <w:szCs w:val="21"/>
        </w:rPr>
        <w:t xml:space="preserve">  372</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５－３－２ プレビーム用桁製作工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FE3945">
        <w:rPr>
          <w:rFonts w:ascii="HG丸ｺﾞｼｯｸM-PRO" w:eastAsia="HG丸ｺﾞｼｯｸM-PRO" w:cs="MS-Mincho" w:hint="eastAsia"/>
          <w:kern w:val="0"/>
          <w:szCs w:val="21"/>
        </w:rPr>
        <w:t xml:space="preserve">  373</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（参照：第３編２－12－９プレビーム用桁製作工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FE3945">
        <w:rPr>
          <w:rFonts w:ascii="HG丸ｺﾞｼｯｸM-PRO" w:eastAsia="HG丸ｺﾞｼｯｸM-PRO" w:hAnsi="TimesNewRoman" w:cs="TimesNewRoman" w:hint="eastAsia"/>
          <w:kern w:val="0"/>
          <w:sz w:val="18"/>
          <w:szCs w:val="18"/>
        </w:rPr>
        <w:t xml:space="preserve">   184</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５－３－３ 橋梁用防護柵製作工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FE3945">
        <w:rPr>
          <w:rFonts w:ascii="HG丸ｺﾞｼｯｸM-PRO" w:eastAsia="HG丸ｺﾞｼｯｸM-PRO" w:cs="MS-Mincho" w:hint="eastAsia"/>
          <w:kern w:val="0"/>
          <w:szCs w:val="21"/>
        </w:rPr>
        <w:t xml:space="preserve">  373</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（参照：第３編２－12－７橋梁用防護柵製作工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FE3945">
        <w:rPr>
          <w:rFonts w:ascii="HG丸ｺﾞｼｯｸM-PRO" w:eastAsia="HG丸ｺﾞｼｯｸM-PRO" w:hAnsi="TimesNewRoman" w:cs="TimesNewRoman" w:hint="eastAsia"/>
          <w:kern w:val="0"/>
          <w:sz w:val="18"/>
          <w:szCs w:val="18"/>
        </w:rPr>
        <w:t xml:space="preserve">   183</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５－３－４ 鋼製伸縮継手製作工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FE3945">
        <w:rPr>
          <w:rFonts w:ascii="HG丸ｺﾞｼｯｸM-PRO" w:eastAsia="HG丸ｺﾞｼｯｸM-PRO" w:cs="MS-Mincho" w:hint="eastAsia"/>
          <w:kern w:val="0"/>
          <w:szCs w:val="21"/>
        </w:rPr>
        <w:t xml:space="preserve">  373</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（参照：第３編２－12－５鋼製伸縮継手製作工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FE3945">
        <w:rPr>
          <w:rFonts w:ascii="HG丸ｺﾞｼｯｸM-PRO" w:eastAsia="HG丸ｺﾞｼｯｸM-PRO" w:hAnsi="TimesNewRoman" w:cs="TimesNewRoman" w:hint="eastAsia"/>
          <w:kern w:val="0"/>
          <w:sz w:val="18"/>
          <w:szCs w:val="18"/>
        </w:rPr>
        <w:t xml:space="preserve">   183</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５－３－５ 検査路製作工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FE3945">
        <w:rPr>
          <w:rFonts w:ascii="HG丸ｺﾞｼｯｸM-PRO" w:eastAsia="HG丸ｺﾞｼｯｸM-PRO" w:cs="MS-Mincho" w:hint="eastAsia"/>
          <w:kern w:val="0"/>
          <w:szCs w:val="21"/>
        </w:rPr>
        <w:t xml:space="preserve">  373</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（参照：第３編２－12－４検査路製作工</w:t>
      </w:r>
      <w:r w:rsidR="009B39CB">
        <w:rPr>
          <w:rFonts w:ascii="HG丸ｺﾞｼｯｸM-PRO" w:eastAsia="HG丸ｺﾞｼｯｸM-PRO" w:hAnsi="TimesNewRoman" w:cs="TimesNewRoman" w:hint="eastAsia"/>
          <w:kern w:val="0"/>
          <w:sz w:val="18"/>
          <w:szCs w:val="18"/>
        </w:rPr>
        <w:t xml:space="preserve">・・・・・・・・・・・・・・・・・・・・・・ </w:t>
      </w:r>
      <w:r w:rsidR="00FE3945">
        <w:rPr>
          <w:rFonts w:ascii="HG丸ｺﾞｼｯｸM-PRO" w:eastAsia="HG丸ｺﾞｼｯｸM-PRO" w:hAnsi="TimesNewRoman" w:cs="TimesNewRoman" w:hint="eastAsia"/>
          <w:kern w:val="0"/>
          <w:sz w:val="18"/>
          <w:szCs w:val="18"/>
        </w:rPr>
        <w:t xml:space="preserve">   183</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５－３－６ 工場塗装工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FE3945">
        <w:rPr>
          <w:rFonts w:ascii="HG丸ｺﾞｼｯｸM-PRO" w:eastAsia="HG丸ｺﾞｼｯｸM-PRO" w:cs="MS-Mincho" w:hint="eastAsia"/>
          <w:kern w:val="0"/>
          <w:szCs w:val="21"/>
        </w:rPr>
        <w:t xml:space="preserve">  373</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（参照：第３編２－12－11工場塗装工</w:t>
      </w:r>
      <w:r w:rsidR="009B39CB">
        <w:rPr>
          <w:rFonts w:ascii="HG丸ｺﾞｼｯｸM-PRO" w:eastAsia="HG丸ｺﾞｼｯｸM-PRO" w:hAnsi="TimesNewRoman" w:cs="TimesNewRoman" w:hint="eastAsia"/>
          <w:kern w:val="0"/>
          <w:sz w:val="18"/>
          <w:szCs w:val="18"/>
        </w:rPr>
        <w:t>・・・・・・・・・・・・・・・・・・・・・・・</w:t>
      </w:r>
      <w:r w:rsidR="00FE3945">
        <w:rPr>
          <w:rFonts w:ascii="HG丸ｺﾞｼｯｸM-PRO" w:eastAsia="HG丸ｺﾞｼｯｸM-PRO" w:hAnsi="TimesNewRoman" w:cs="TimesNewRoman" w:hint="eastAsia"/>
          <w:kern w:val="0"/>
          <w:sz w:val="18"/>
          <w:szCs w:val="18"/>
        </w:rPr>
        <w:t xml:space="preserve">   185</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５－３－７ 鋳造費</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FE3945">
        <w:rPr>
          <w:rFonts w:ascii="HG丸ｺﾞｼｯｸM-PRO" w:eastAsia="HG丸ｺﾞｼｯｸM-PRO" w:cs="MS-Mincho" w:hint="eastAsia"/>
          <w:kern w:val="0"/>
          <w:szCs w:val="21"/>
        </w:rPr>
        <w:t xml:space="preserve">  373</w:t>
      </w:r>
    </w:p>
    <w:p w:rsidR="009170EF" w:rsidRPr="009170EF" w:rsidRDefault="009170EF" w:rsidP="009B39C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工場製品輸送工</w:t>
      </w:r>
      <w:r w:rsidR="00E039C0">
        <w:rPr>
          <w:rFonts w:ascii="HG丸ｺﾞｼｯｸM-PRO" w:eastAsia="HG丸ｺﾞｼｯｸM-PRO" w:cs="Century" w:hint="eastAsia"/>
          <w:kern w:val="0"/>
          <w:szCs w:val="21"/>
        </w:rPr>
        <w:t>・・・・・・・・・・・・・・・・・・・・・・・・</w:t>
      </w:r>
      <w:r w:rsidR="009B39CB">
        <w:rPr>
          <w:rFonts w:ascii="HG丸ｺﾞｼｯｸM-PRO" w:eastAsia="HG丸ｺﾞｼｯｸM-PRO" w:cs="Century" w:hint="eastAsia"/>
          <w:kern w:val="0"/>
          <w:szCs w:val="21"/>
        </w:rPr>
        <w:t>・・</w:t>
      </w:r>
      <w:r w:rsidR="00FE3945">
        <w:rPr>
          <w:rFonts w:ascii="HG丸ｺﾞｼｯｸM-PRO" w:eastAsia="HG丸ｺﾞｼｯｸM-PRO" w:cs="Century" w:hint="eastAsia"/>
          <w:kern w:val="0"/>
          <w:szCs w:val="21"/>
        </w:rPr>
        <w:t xml:space="preserve">  373</w:t>
      </w:r>
    </w:p>
    <w:p w:rsidR="009170EF" w:rsidRPr="009170EF" w:rsidRDefault="009170EF" w:rsidP="009B39C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５－４－１ 一般事項</w:t>
      </w:r>
      <w:r w:rsidR="009B39CB">
        <w:rPr>
          <w:rFonts w:ascii="HG丸ｺﾞｼｯｸM-PRO" w:eastAsia="HG丸ｺﾞｼｯｸM-PRO" w:cs="MS-Mincho" w:hint="eastAsia"/>
          <w:kern w:val="0"/>
          <w:szCs w:val="21"/>
        </w:rPr>
        <w:t>・・・・・・・・・・・・・・・・・・・・・・・・・・</w:t>
      </w:r>
      <w:r w:rsidR="00FE3945">
        <w:rPr>
          <w:rFonts w:ascii="HG丸ｺﾞｼｯｸM-PRO" w:eastAsia="HG丸ｺﾞｼｯｸM-PRO" w:cs="MS-Mincho" w:hint="eastAsia"/>
          <w:kern w:val="0"/>
          <w:szCs w:val="21"/>
        </w:rPr>
        <w:t xml:space="preserve">  373</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５－４－２ 輸送工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FE3945">
        <w:rPr>
          <w:rFonts w:ascii="HG丸ｺﾞｼｯｸM-PRO" w:eastAsia="HG丸ｺﾞｼｯｸM-PRO" w:cs="MS-Mincho" w:hint="eastAsia"/>
          <w:kern w:val="0"/>
          <w:szCs w:val="21"/>
        </w:rPr>
        <w:t xml:space="preserve">  373</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（参照：第３編２－８－２輸送工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w:t>
      </w:r>
      <w:r w:rsidR="00FE3945">
        <w:rPr>
          <w:rFonts w:ascii="HG丸ｺﾞｼｯｸM-PRO" w:eastAsia="HG丸ｺﾞｼｯｸM-PRO" w:hAnsi="TimesNewRoman" w:cs="TimesNewRoman" w:hint="eastAsia"/>
          <w:kern w:val="0"/>
          <w:sz w:val="18"/>
          <w:szCs w:val="18"/>
        </w:rPr>
        <w:t xml:space="preserve">   160</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第５節 ＰＣ橋工</w:t>
      </w:r>
      <w:r w:rsidR="009B39CB">
        <w:rPr>
          <w:rFonts w:ascii="HG丸ｺﾞｼｯｸM-PRO" w:eastAsia="HG丸ｺﾞｼｯｸM-PRO" w:cs="Century" w:hint="eastAsia"/>
          <w:kern w:val="0"/>
          <w:szCs w:val="21"/>
        </w:rPr>
        <w:t>・・・・・・・・・・・・・・・・・・・・・・・・・・・・・</w:t>
      </w:r>
      <w:r w:rsidR="00FE3945">
        <w:rPr>
          <w:rFonts w:ascii="HG丸ｺﾞｼｯｸM-PRO" w:eastAsia="HG丸ｺﾞｼｯｸM-PRO" w:cs="Century" w:hint="eastAsia"/>
          <w:kern w:val="0"/>
          <w:szCs w:val="21"/>
        </w:rPr>
        <w:t xml:space="preserve">  374</w:t>
      </w:r>
    </w:p>
    <w:p w:rsidR="009170EF" w:rsidRPr="009170EF" w:rsidRDefault="009170EF" w:rsidP="009B39C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５－５－１ 一般事項</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FE3945">
        <w:rPr>
          <w:rFonts w:ascii="HG丸ｺﾞｼｯｸM-PRO" w:eastAsia="HG丸ｺﾞｼｯｸM-PRO" w:cs="MS-Mincho" w:hint="eastAsia"/>
          <w:kern w:val="0"/>
          <w:szCs w:val="21"/>
        </w:rPr>
        <w:t xml:space="preserve">  374</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５－５－２ プレテンション桁製作工（購入工） </w:t>
      </w:r>
      <w:r w:rsidR="009B39CB">
        <w:rPr>
          <w:rFonts w:ascii="HG丸ｺﾞｼｯｸM-PRO" w:eastAsia="HG丸ｺﾞｼｯｸM-PRO" w:cs="MS-Mincho" w:hint="eastAsia"/>
          <w:kern w:val="0"/>
          <w:szCs w:val="21"/>
        </w:rPr>
        <w:t xml:space="preserve">・・・・・・・・・・・・・ </w:t>
      </w:r>
      <w:r w:rsidR="00FE3945">
        <w:rPr>
          <w:rFonts w:ascii="HG丸ｺﾞｼｯｸM-PRO" w:eastAsia="HG丸ｺﾞｼｯｸM-PRO" w:cs="MS-Mincho" w:hint="eastAsia"/>
          <w:kern w:val="0"/>
          <w:szCs w:val="21"/>
        </w:rPr>
        <w:t xml:space="preserve">  374</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（参照：第３編２－３－12プレテンション桁製作工（購入工） </w:t>
      </w:r>
      <w:r w:rsidR="009B39CB">
        <w:rPr>
          <w:rFonts w:ascii="HG丸ｺﾞｼｯｸM-PRO" w:eastAsia="HG丸ｺﾞｼｯｸM-PRO" w:hAnsi="TimesNewRoman" w:cs="TimesNewRoman" w:hint="eastAsia"/>
          <w:kern w:val="0"/>
          <w:sz w:val="18"/>
          <w:szCs w:val="18"/>
        </w:rPr>
        <w:t>・・・・・・・・・・・・</w:t>
      </w:r>
      <w:r w:rsidR="00FE3945">
        <w:rPr>
          <w:rFonts w:ascii="HG丸ｺﾞｼｯｸM-PRO" w:eastAsia="HG丸ｺﾞｼｯｸM-PRO" w:hAnsi="TimesNewRoman" w:cs="TimesNewRoman" w:hint="eastAsia"/>
          <w:kern w:val="0"/>
          <w:sz w:val="18"/>
          <w:szCs w:val="18"/>
        </w:rPr>
        <w:t xml:space="preserve">     96</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５－５－３ ポストテンション桁製作工</w:t>
      </w:r>
      <w:r w:rsidR="009B39CB">
        <w:rPr>
          <w:rFonts w:ascii="HG丸ｺﾞｼｯｸM-PRO" w:eastAsia="HG丸ｺﾞｼｯｸM-PRO" w:cs="MS-Mincho" w:hint="eastAsia"/>
          <w:kern w:val="0"/>
          <w:szCs w:val="21"/>
        </w:rPr>
        <w:t>・・・・・・・・・・・・・・・・・・</w:t>
      </w:r>
      <w:r w:rsidR="00FE3945">
        <w:rPr>
          <w:rFonts w:ascii="HG丸ｺﾞｼｯｸM-PRO" w:eastAsia="HG丸ｺﾞｼｯｸM-PRO" w:cs="MS-Mincho" w:hint="eastAsia"/>
          <w:kern w:val="0"/>
          <w:szCs w:val="21"/>
        </w:rPr>
        <w:t xml:space="preserve">  374</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（参照：第３編２－３－13ポストテンション桁製作工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FE3945">
        <w:rPr>
          <w:rFonts w:ascii="HG丸ｺﾞｼｯｸM-PRO" w:eastAsia="HG丸ｺﾞｼｯｸM-PRO" w:hAnsi="TimesNewRoman" w:cs="TimesNewRoman" w:hint="eastAsia"/>
          <w:kern w:val="0"/>
          <w:sz w:val="18"/>
          <w:szCs w:val="18"/>
        </w:rPr>
        <w:t xml:space="preserve">     96</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５－５－４ プレキャストセグメント製作工（購入工） </w:t>
      </w:r>
      <w:r w:rsidR="009B39CB">
        <w:rPr>
          <w:rFonts w:ascii="HG丸ｺﾞｼｯｸM-PRO" w:eastAsia="HG丸ｺﾞｼｯｸM-PRO" w:cs="MS-Mincho" w:hint="eastAsia"/>
          <w:kern w:val="0"/>
          <w:szCs w:val="21"/>
        </w:rPr>
        <w:t xml:space="preserve">・・・・・・・・・・ </w:t>
      </w:r>
      <w:r w:rsidR="00FE3945">
        <w:rPr>
          <w:rFonts w:ascii="HG丸ｺﾞｼｯｸM-PRO" w:eastAsia="HG丸ｺﾞｼｯｸM-PRO" w:cs="MS-Mincho" w:hint="eastAsia"/>
          <w:kern w:val="0"/>
          <w:szCs w:val="21"/>
        </w:rPr>
        <w:t xml:space="preserve">  374</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（参照：第３編２－３－12プレテンション桁製作工（購入工） </w:t>
      </w:r>
      <w:r w:rsidR="009B39CB">
        <w:rPr>
          <w:rFonts w:ascii="HG丸ｺﾞｼｯｸM-PRO" w:eastAsia="HG丸ｺﾞｼｯｸM-PRO" w:hAnsi="TimesNewRoman" w:cs="TimesNewRoman" w:hint="eastAsia"/>
          <w:kern w:val="0"/>
          <w:sz w:val="18"/>
          <w:szCs w:val="18"/>
        </w:rPr>
        <w:t>・・・・・・・・・・・・</w:t>
      </w:r>
      <w:r w:rsidR="00FE3945">
        <w:rPr>
          <w:rFonts w:ascii="HG丸ｺﾞｼｯｸM-PRO" w:eastAsia="HG丸ｺﾞｼｯｸM-PRO" w:hAnsi="TimesNewRoman" w:cs="TimesNewRoman" w:hint="eastAsia"/>
          <w:kern w:val="0"/>
          <w:sz w:val="18"/>
          <w:szCs w:val="18"/>
        </w:rPr>
        <w:t xml:space="preserve">     96</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５－５－５ プレキャストセグメント主桁組立工</w:t>
      </w:r>
      <w:r w:rsidR="009B39CB">
        <w:rPr>
          <w:rFonts w:ascii="HG丸ｺﾞｼｯｸM-PRO" w:eastAsia="HG丸ｺﾞｼｯｸM-PRO" w:cs="MS-Mincho" w:hint="eastAsia"/>
          <w:kern w:val="0"/>
          <w:szCs w:val="21"/>
        </w:rPr>
        <w:t>・・・・・・・・・・・・・・</w:t>
      </w:r>
      <w:r w:rsidR="00FE3945">
        <w:rPr>
          <w:rFonts w:ascii="HG丸ｺﾞｼｯｸM-PRO" w:eastAsia="HG丸ｺﾞｼｯｸM-PRO" w:cs="MS-Mincho" w:hint="eastAsia"/>
          <w:kern w:val="0"/>
          <w:szCs w:val="21"/>
        </w:rPr>
        <w:t xml:space="preserve">  374</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（参照：第３編２－３－14プレキャストセグメント主桁組立工</w:t>
      </w:r>
      <w:r w:rsidR="009B39CB">
        <w:rPr>
          <w:rFonts w:ascii="HG丸ｺﾞｼｯｸM-PRO" w:eastAsia="HG丸ｺﾞｼｯｸM-PRO" w:hAnsi="TimesNewRoman" w:cs="TimesNewRoman" w:hint="eastAsia"/>
          <w:kern w:val="0"/>
          <w:sz w:val="18"/>
          <w:szCs w:val="18"/>
        </w:rPr>
        <w:t xml:space="preserve">・・・・・・・・・・・・ </w:t>
      </w:r>
      <w:r w:rsidR="00FE3945">
        <w:rPr>
          <w:rFonts w:ascii="HG丸ｺﾞｼｯｸM-PRO" w:eastAsia="HG丸ｺﾞｼｯｸM-PRO" w:hAnsi="TimesNewRoman" w:cs="TimesNewRoman" w:hint="eastAsia"/>
          <w:kern w:val="0"/>
          <w:sz w:val="18"/>
          <w:szCs w:val="18"/>
        </w:rPr>
        <w:t xml:space="preserve">     99</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５－５－６ 支承工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FE3945">
        <w:rPr>
          <w:rFonts w:ascii="HG丸ｺﾞｼｯｸM-PRO" w:eastAsia="HG丸ｺﾞｼｯｸM-PRO" w:cs="MS-Mincho" w:hint="eastAsia"/>
          <w:kern w:val="0"/>
          <w:szCs w:val="21"/>
        </w:rPr>
        <w:t xml:space="preserve">  374</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５－５－７ 架設工（クレーン架設） </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FE3945">
        <w:rPr>
          <w:rFonts w:ascii="HG丸ｺﾞｼｯｸM-PRO" w:eastAsia="HG丸ｺﾞｼｯｸM-PRO" w:cs="MS-Mincho" w:hint="eastAsia"/>
          <w:kern w:val="0"/>
          <w:szCs w:val="21"/>
        </w:rPr>
        <w:t xml:space="preserve">  375</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（参照：第３編２－13－３架設工（クレーン架設）</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FE3945">
        <w:rPr>
          <w:rFonts w:ascii="HG丸ｺﾞｼｯｸM-PRO" w:eastAsia="HG丸ｺﾞｼｯｸM-PRO" w:hAnsi="TimesNewRoman" w:cs="TimesNewRoman" w:hint="eastAsia"/>
          <w:kern w:val="0"/>
          <w:sz w:val="18"/>
          <w:szCs w:val="18"/>
        </w:rPr>
        <w:t xml:space="preserve">   188</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 xml:space="preserve">５－５－８ 架設工（架設桁架設） </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FE3945">
        <w:rPr>
          <w:rFonts w:ascii="HG丸ｺﾞｼｯｸM-PRO" w:eastAsia="HG丸ｺﾞｼｯｸM-PRO" w:cs="MS-Mincho" w:hint="eastAsia"/>
          <w:kern w:val="0"/>
          <w:szCs w:val="21"/>
        </w:rPr>
        <w:t xml:space="preserve">  375</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（参照：第３編２－13－６架設工（架設桁架設）</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FE3945">
        <w:rPr>
          <w:rFonts w:ascii="HG丸ｺﾞｼｯｸM-PRO" w:eastAsia="HG丸ｺﾞｼｯｸM-PRO" w:hAnsi="TimesNewRoman" w:cs="TimesNewRoman" w:hint="eastAsia"/>
          <w:kern w:val="0"/>
          <w:sz w:val="18"/>
          <w:szCs w:val="18"/>
        </w:rPr>
        <w:t xml:space="preserve">   189</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５－５－９ 床版・横組工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FE3945">
        <w:rPr>
          <w:rFonts w:ascii="HG丸ｺﾞｼｯｸM-PRO" w:eastAsia="HG丸ｺﾞｼｯｸM-PRO" w:cs="MS-Mincho" w:hint="eastAsia"/>
          <w:kern w:val="0"/>
          <w:szCs w:val="21"/>
        </w:rPr>
        <w:t xml:space="preserve">  375</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（参照：第３編２－３－13ポストテンション桁製作工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FE3945">
        <w:rPr>
          <w:rFonts w:ascii="HG丸ｺﾞｼｯｸM-PRO" w:eastAsia="HG丸ｺﾞｼｯｸM-PRO" w:hAnsi="TimesNewRoman" w:cs="TimesNewRoman" w:hint="eastAsia"/>
          <w:kern w:val="0"/>
          <w:sz w:val="18"/>
          <w:szCs w:val="18"/>
        </w:rPr>
        <w:t xml:space="preserve">     96</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５－５－10 落橋防止装置工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FE3945">
        <w:rPr>
          <w:rFonts w:ascii="HG丸ｺﾞｼｯｸM-PRO" w:eastAsia="HG丸ｺﾞｼｯｸM-PRO" w:cs="MS-Mincho" w:hint="eastAsia"/>
          <w:kern w:val="0"/>
          <w:szCs w:val="21"/>
        </w:rPr>
        <w:t xml:space="preserve">  375</w:t>
      </w:r>
    </w:p>
    <w:p w:rsidR="009170EF" w:rsidRPr="009170EF" w:rsidRDefault="009170EF" w:rsidP="009B39C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第６節 プレビーム桁橋工</w:t>
      </w:r>
      <w:r w:rsidR="00E039C0">
        <w:rPr>
          <w:rFonts w:ascii="HG丸ｺﾞｼｯｸM-PRO" w:eastAsia="HG丸ｺﾞｼｯｸM-PRO" w:cs="Century" w:hint="eastAsia"/>
          <w:kern w:val="0"/>
          <w:szCs w:val="21"/>
        </w:rPr>
        <w:t>・・・・・・・・・・・・・・・・・・・・</w:t>
      </w:r>
      <w:r w:rsidR="009B39CB">
        <w:rPr>
          <w:rFonts w:ascii="HG丸ｺﾞｼｯｸM-PRO" w:eastAsia="HG丸ｺﾞｼｯｸM-PRO" w:cs="Century" w:hint="eastAsia"/>
          <w:kern w:val="0"/>
          <w:szCs w:val="21"/>
        </w:rPr>
        <w:t>・・・・・</w:t>
      </w:r>
      <w:r w:rsidR="00FE3945">
        <w:rPr>
          <w:rFonts w:ascii="HG丸ｺﾞｼｯｸM-PRO" w:eastAsia="HG丸ｺﾞｼｯｸM-PRO" w:cs="Century" w:hint="eastAsia"/>
          <w:kern w:val="0"/>
          <w:szCs w:val="21"/>
        </w:rPr>
        <w:t xml:space="preserve">  375</w:t>
      </w:r>
    </w:p>
    <w:p w:rsidR="009170EF" w:rsidRPr="009170EF" w:rsidRDefault="009170EF" w:rsidP="009B39C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５－６－１ 一般事項</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FE3945">
        <w:rPr>
          <w:rFonts w:ascii="HG丸ｺﾞｼｯｸM-PRO" w:eastAsia="HG丸ｺﾞｼｯｸM-PRO" w:cs="MS-Mincho" w:hint="eastAsia"/>
          <w:kern w:val="0"/>
          <w:szCs w:val="21"/>
        </w:rPr>
        <w:t xml:space="preserve">  375</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５－６－２ プレビーム桁製作工（現場） </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FE3945">
        <w:rPr>
          <w:rFonts w:ascii="HG丸ｺﾞｼｯｸM-PRO" w:eastAsia="HG丸ｺﾞｼｯｸM-PRO" w:cs="MS-Mincho" w:hint="eastAsia"/>
          <w:kern w:val="0"/>
          <w:szCs w:val="21"/>
        </w:rPr>
        <w:t xml:space="preserve">  375</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５－６－３ 支承工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FE3945">
        <w:rPr>
          <w:rFonts w:ascii="HG丸ｺﾞｼｯｸM-PRO" w:eastAsia="HG丸ｺﾞｼｯｸM-PRO" w:cs="MS-Mincho" w:hint="eastAsia"/>
          <w:kern w:val="0"/>
          <w:szCs w:val="21"/>
        </w:rPr>
        <w:t xml:space="preserve">  376</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５－６－４ 架設工（クレーン架設） </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FE3945">
        <w:rPr>
          <w:rFonts w:ascii="HG丸ｺﾞｼｯｸM-PRO" w:eastAsia="HG丸ｺﾞｼｯｸM-PRO" w:cs="MS-Mincho" w:hint="eastAsia"/>
          <w:kern w:val="0"/>
          <w:szCs w:val="21"/>
        </w:rPr>
        <w:t xml:space="preserve">  376</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（参照：第３編２－13－３架設工（クレーン架設）</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FE3945">
        <w:rPr>
          <w:rFonts w:ascii="HG丸ｺﾞｼｯｸM-PRO" w:eastAsia="HG丸ｺﾞｼｯｸM-PRO" w:hAnsi="TimesNewRoman" w:cs="TimesNewRoman" w:hint="eastAsia"/>
          <w:kern w:val="0"/>
          <w:sz w:val="18"/>
          <w:szCs w:val="18"/>
        </w:rPr>
        <w:t xml:space="preserve">   188</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５－６－５ 架設工（架設桁架設） </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FE3945">
        <w:rPr>
          <w:rFonts w:ascii="HG丸ｺﾞｼｯｸM-PRO" w:eastAsia="HG丸ｺﾞｼｯｸM-PRO" w:cs="MS-Mincho" w:hint="eastAsia"/>
          <w:kern w:val="0"/>
          <w:szCs w:val="21"/>
        </w:rPr>
        <w:t xml:space="preserve">  376</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（参照：第３編２－13－６架設工（架設桁架設）</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FE3945">
        <w:rPr>
          <w:rFonts w:ascii="HG丸ｺﾞｼｯｸM-PRO" w:eastAsia="HG丸ｺﾞｼｯｸM-PRO" w:hAnsi="TimesNewRoman" w:cs="TimesNewRoman" w:hint="eastAsia"/>
          <w:kern w:val="0"/>
          <w:sz w:val="18"/>
          <w:szCs w:val="18"/>
        </w:rPr>
        <w:t xml:space="preserve">   189</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５－６－６ 床版・横組工</w:t>
      </w:r>
      <w:r w:rsidR="009B39CB">
        <w:rPr>
          <w:rFonts w:ascii="HG丸ｺﾞｼｯｸM-PRO" w:eastAsia="HG丸ｺﾞｼｯｸM-PRO" w:cs="MS-Mincho" w:hint="eastAsia"/>
          <w:kern w:val="0"/>
          <w:szCs w:val="21"/>
        </w:rPr>
        <w:t>・・・・・・・・・・・・・・・・・・・・・・・・</w:t>
      </w:r>
      <w:r w:rsidR="00FE3945">
        <w:rPr>
          <w:rFonts w:ascii="HG丸ｺﾞｼｯｸM-PRO" w:eastAsia="HG丸ｺﾞｼｯｸM-PRO" w:cs="MS-Mincho" w:hint="eastAsia"/>
          <w:kern w:val="0"/>
          <w:szCs w:val="21"/>
        </w:rPr>
        <w:t xml:space="preserve">  377</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（参照：第３編２－３－13ポストテンション桁製作工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FE3945">
        <w:rPr>
          <w:rFonts w:ascii="HG丸ｺﾞｼｯｸM-PRO" w:eastAsia="HG丸ｺﾞｼｯｸM-PRO" w:hAnsi="TimesNewRoman" w:cs="TimesNewRoman" w:hint="eastAsia"/>
          <w:kern w:val="0"/>
          <w:sz w:val="18"/>
          <w:szCs w:val="18"/>
        </w:rPr>
        <w:t xml:space="preserve">   9</w:t>
      </w:r>
      <w:r w:rsidRPr="009170EF">
        <w:rPr>
          <w:rFonts w:ascii="HG丸ｺﾞｼｯｸM-PRO" w:eastAsia="HG丸ｺﾞｼｯｸM-PRO" w:hAnsi="TimesNewRoman" w:cs="TimesNewRoman" w:hint="eastAsia"/>
          <w:kern w:val="0"/>
          <w:sz w:val="18"/>
          <w:szCs w:val="18"/>
        </w:rPr>
        <w:t>6</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５－６－７ 局部（部分）プレストレス工</w:t>
      </w:r>
      <w:r w:rsidR="009B39CB">
        <w:rPr>
          <w:rFonts w:ascii="HG丸ｺﾞｼｯｸM-PRO" w:eastAsia="HG丸ｺﾞｼｯｸM-PRO" w:cs="MS-Mincho" w:hint="eastAsia"/>
          <w:kern w:val="0"/>
          <w:szCs w:val="21"/>
        </w:rPr>
        <w:t>・・・・・・・・・・・・・・・・・・</w:t>
      </w:r>
      <w:r w:rsidR="00FE3945">
        <w:rPr>
          <w:rFonts w:ascii="HG丸ｺﾞｼｯｸM-PRO" w:eastAsia="HG丸ｺﾞｼｯｸM-PRO" w:cs="MS-Mincho" w:hint="eastAsia"/>
          <w:kern w:val="0"/>
          <w:szCs w:val="21"/>
        </w:rPr>
        <w:t>377</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５－６－８ 床版・横桁工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FE3945">
        <w:rPr>
          <w:rFonts w:ascii="HG丸ｺﾞｼｯｸM-PRO" w:eastAsia="HG丸ｺﾞｼｯｸM-PRO" w:cs="MS-Mincho" w:hint="eastAsia"/>
          <w:kern w:val="0"/>
          <w:szCs w:val="21"/>
        </w:rPr>
        <w:t>377</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５－６－９ 落橋防止装置工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Pr="009170EF">
        <w:rPr>
          <w:rFonts w:ascii="HG丸ｺﾞｼｯｸM-PRO" w:eastAsia="HG丸ｺﾞｼｯｸM-PRO" w:cs="MS-Mincho" w:hint="eastAsia"/>
          <w:kern w:val="0"/>
          <w:szCs w:val="21"/>
        </w:rPr>
        <w:t>3</w:t>
      </w:r>
      <w:r w:rsidR="00FE3945">
        <w:rPr>
          <w:rFonts w:ascii="HG丸ｺﾞｼｯｸM-PRO" w:eastAsia="HG丸ｺﾞｼｯｸM-PRO" w:cs="MS-Mincho" w:hint="eastAsia"/>
          <w:kern w:val="0"/>
          <w:szCs w:val="21"/>
        </w:rPr>
        <w:t>77</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（参照：第３編２－12－６落橋防止装置製作工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FE3945">
        <w:rPr>
          <w:rFonts w:ascii="HG丸ｺﾞｼｯｸM-PRO" w:eastAsia="HG丸ｺﾞｼｯｸM-PRO" w:hAnsi="TimesNewRoman" w:cs="TimesNewRoman" w:hint="eastAsia"/>
          <w:kern w:val="0"/>
          <w:sz w:val="18"/>
          <w:szCs w:val="18"/>
        </w:rPr>
        <w:t xml:space="preserve"> 183</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第７節 ＰＣホロースラブ橋工</w:t>
      </w:r>
      <w:r w:rsidR="00E039C0">
        <w:rPr>
          <w:rFonts w:ascii="HG丸ｺﾞｼｯｸM-PRO" w:eastAsia="HG丸ｺﾞｼｯｸM-PRO" w:cs="Century" w:hint="eastAsia"/>
          <w:kern w:val="0"/>
          <w:szCs w:val="21"/>
        </w:rPr>
        <w:t>・・・・・・・・・・・・・・</w:t>
      </w:r>
      <w:r w:rsidR="009B39CB">
        <w:rPr>
          <w:rFonts w:ascii="HG丸ｺﾞｼｯｸM-PRO" w:eastAsia="HG丸ｺﾞｼｯｸM-PRO" w:cs="Century" w:hint="eastAsia"/>
          <w:kern w:val="0"/>
          <w:szCs w:val="21"/>
        </w:rPr>
        <w:t>・・・・・・・・・・</w:t>
      </w:r>
      <w:r w:rsidR="00FE3945">
        <w:rPr>
          <w:rFonts w:ascii="HG丸ｺﾞｼｯｸM-PRO" w:eastAsia="HG丸ｺﾞｼｯｸM-PRO" w:cs="Century" w:hint="eastAsia"/>
          <w:kern w:val="0"/>
          <w:szCs w:val="21"/>
        </w:rPr>
        <w:t>377</w:t>
      </w:r>
    </w:p>
    <w:p w:rsidR="009170EF" w:rsidRPr="009170EF" w:rsidRDefault="009170EF" w:rsidP="009B39C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５－７－１ 一般事項</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FE3945">
        <w:rPr>
          <w:rFonts w:ascii="HG丸ｺﾞｼｯｸM-PRO" w:eastAsia="HG丸ｺﾞｼｯｸM-PRO" w:cs="MS-Mincho" w:hint="eastAsia"/>
          <w:kern w:val="0"/>
          <w:szCs w:val="21"/>
        </w:rPr>
        <w:t>377</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５－７－２ 架設支保工（固定） </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FE3945">
        <w:rPr>
          <w:rFonts w:ascii="HG丸ｺﾞｼｯｸM-PRO" w:eastAsia="HG丸ｺﾞｼｯｸM-PRO" w:cs="MS-Mincho" w:hint="eastAsia"/>
          <w:kern w:val="0"/>
          <w:szCs w:val="21"/>
        </w:rPr>
        <w:t>378</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（参照：第１編第３章第８節型枠・支保</w:t>
      </w:r>
      <w:r w:rsidR="009B39CB">
        <w:rPr>
          <w:rFonts w:ascii="HG丸ｺﾞｼｯｸM-PRO" w:eastAsia="HG丸ｺﾞｼｯｸM-PRO" w:hAnsi="TimesNewRoman" w:cs="TimesNewRoman" w:hint="eastAsia"/>
          <w:kern w:val="0"/>
          <w:sz w:val="18"/>
          <w:szCs w:val="18"/>
        </w:rPr>
        <w:t>・・・・・・・・・・・・・・・・・・・・・・・・・</w:t>
      </w:r>
      <w:r w:rsidR="00FE3945">
        <w:rPr>
          <w:rFonts w:ascii="HG丸ｺﾞｼｯｸM-PRO" w:eastAsia="HG丸ｺﾞｼｯｸM-PRO" w:hAnsi="TimesNewRoman" w:cs="TimesNewRoman" w:hint="eastAsia"/>
          <w:kern w:val="0"/>
          <w:sz w:val="18"/>
          <w:szCs w:val="18"/>
        </w:rPr>
        <w:t xml:space="preserve"> 43</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５－７－３ 支承工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FE3945">
        <w:rPr>
          <w:rFonts w:ascii="HG丸ｺﾞｼｯｸM-PRO" w:eastAsia="HG丸ｺﾞｼｯｸM-PRO" w:cs="MS-Mincho" w:hint="eastAsia"/>
          <w:kern w:val="0"/>
          <w:szCs w:val="21"/>
        </w:rPr>
        <w:t>378</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５－７－４ ＰＣホロースラブ製作工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FE3945">
        <w:rPr>
          <w:rFonts w:ascii="HG丸ｺﾞｼｯｸM-PRO" w:eastAsia="HG丸ｺﾞｼｯｸM-PRO" w:cs="MS-Mincho" w:hint="eastAsia"/>
          <w:kern w:val="0"/>
          <w:szCs w:val="21"/>
        </w:rPr>
        <w:t>378</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（参照：第３編２－３－15ＰＣホロースラブ製作工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DE4FA7">
        <w:rPr>
          <w:rFonts w:ascii="HG丸ｺﾞｼｯｸM-PRO" w:eastAsia="HG丸ｺﾞｼｯｸM-PRO" w:hAnsi="TimesNewRoman" w:cs="TimesNewRoman" w:hint="eastAsia"/>
          <w:kern w:val="0"/>
          <w:sz w:val="18"/>
          <w:szCs w:val="18"/>
        </w:rPr>
        <w:t xml:space="preserve"> </w:t>
      </w:r>
      <w:r w:rsidR="00FE3945">
        <w:rPr>
          <w:rFonts w:ascii="HG丸ｺﾞｼｯｸM-PRO" w:eastAsia="HG丸ｺﾞｼｯｸM-PRO" w:hAnsi="TimesNewRoman" w:cs="TimesNewRoman" w:hint="eastAsia"/>
          <w:kern w:val="0"/>
          <w:sz w:val="18"/>
          <w:szCs w:val="18"/>
        </w:rPr>
        <w:t>100</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５－７－５ 落橋防止装置工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DE4FA7">
        <w:rPr>
          <w:rFonts w:ascii="HG丸ｺﾞｼｯｸM-PRO" w:eastAsia="HG丸ｺﾞｼｯｸM-PRO" w:cs="MS-Mincho" w:hint="eastAsia"/>
          <w:kern w:val="0"/>
          <w:szCs w:val="21"/>
        </w:rPr>
        <w:t>378</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（参照：第３編２－12－６落橋防止装置製作工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DE4FA7">
        <w:rPr>
          <w:rFonts w:ascii="HG丸ｺﾞｼｯｸM-PRO" w:eastAsia="HG丸ｺﾞｼｯｸM-PRO" w:hAnsi="TimesNewRoman" w:cs="TimesNewRoman" w:hint="eastAsia"/>
          <w:kern w:val="0"/>
          <w:sz w:val="18"/>
          <w:szCs w:val="18"/>
        </w:rPr>
        <w:t xml:space="preserve"> 183</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第８節 ＲＣホロースラブ橋工</w:t>
      </w:r>
      <w:r w:rsidR="00E039C0">
        <w:rPr>
          <w:rFonts w:ascii="HG丸ｺﾞｼｯｸM-PRO" w:eastAsia="HG丸ｺﾞｼｯｸM-PRO" w:cs="Century" w:hint="eastAsia"/>
          <w:kern w:val="0"/>
          <w:szCs w:val="21"/>
        </w:rPr>
        <w:t>・・・・・・・・・・・・・・</w:t>
      </w:r>
      <w:r w:rsidR="009B39CB">
        <w:rPr>
          <w:rFonts w:ascii="HG丸ｺﾞｼｯｸM-PRO" w:eastAsia="HG丸ｺﾞｼｯｸM-PRO" w:cs="Century" w:hint="eastAsia"/>
          <w:kern w:val="0"/>
          <w:szCs w:val="21"/>
        </w:rPr>
        <w:t>・・・・・・・・・・</w:t>
      </w:r>
      <w:r w:rsidR="00DE4FA7">
        <w:rPr>
          <w:rFonts w:ascii="HG丸ｺﾞｼｯｸM-PRO" w:eastAsia="HG丸ｺﾞｼｯｸM-PRO" w:cs="Century" w:hint="eastAsia"/>
          <w:kern w:val="0"/>
          <w:szCs w:val="21"/>
        </w:rPr>
        <w:t>378</w:t>
      </w:r>
    </w:p>
    <w:p w:rsidR="009170EF" w:rsidRPr="009170EF" w:rsidRDefault="009170EF" w:rsidP="009B39C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５－８－１ 一般事項</w:t>
      </w:r>
      <w:r w:rsidR="009B39CB">
        <w:rPr>
          <w:rFonts w:ascii="HG丸ｺﾞｼｯｸM-PRO" w:eastAsia="HG丸ｺﾞｼｯｸM-PRO" w:cs="MS-Mincho" w:hint="eastAsia"/>
          <w:kern w:val="0"/>
          <w:szCs w:val="21"/>
        </w:rPr>
        <w:t>・・・・・・・・・・・・・・・・・・・・・・・・・・・</w:t>
      </w:r>
      <w:r w:rsidR="00DE4FA7">
        <w:rPr>
          <w:rFonts w:ascii="HG丸ｺﾞｼｯｸM-PRO" w:eastAsia="HG丸ｺﾞｼｯｸM-PRO" w:cs="MS-Mincho" w:hint="eastAsia"/>
          <w:kern w:val="0"/>
          <w:szCs w:val="21"/>
        </w:rPr>
        <w:t>378</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５－８－２ 架設支保工（固定） </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379</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（参照：第１編第３章第８節型枠・支保</w:t>
      </w:r>
      <w:r w:rsidR="009B39CB">
        <w:rPr>
          <w:rFonts w:ascii="HG丸ｺﾞｼｯｸM-PRO" w:eastAsia="HG丸ｺﾞｼｯｸM-PRO" w:hAnsi="TimesNewRoman" w:cs="TimesNewRoman" w:hint="eastAsia"/>
          <w:kern w:val="0"/>
          <w:sz w:val="18"/>
          <w:szCs w:val="18"/>
        </w:rPr>
        <w:t>・・・・・・・・・・・・・・・・・・・・・・・・・</w:t>
      </w:r>
      <w:r w:rsidR="00DE4FA7">
        <w:rPr>
          <w:rFonts w:ascii="HG丸ｺﾞｼｯｸM-PRO" w:eastAsia="HG丸ｺﾞｼｯｸM-PRO" w:hAnsi="TimesNewRoman" w:cs="TimesNewRoman" w:hint="eastAsia"/>
          <w:kern w:val="0"/>
          <w:sz w:val="18"/>
          <w:szCs w:val="18"/>
        </w:rPr>
        <w:t xml:space="preserve"> 43</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５－８－３ 支承工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DE4FA7">
        <w:rPr>
          <w:rFonts w:ascii="HG丸ｺﾞｼｯｸM-PRO" w:eastAsia="HG丸ｺﾞｼｯｸM-PRO" w:cs="MS-Mincho" w:hint="eastAsia"/>
          <w:kern w:val="0"/>
          <w:szCs w:val="21"/>
        </w:rPr>
        <w:t>379</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５－８－４ ＲＣ場所打ホロースラブ製作工</w:t>
      </w:r>
      <w:r w:rsidR="009B39CB">
        <w:rPr>
          <w:rFonts w:ascii="HG丸ｺﾞｼｯｸM-PRO" w:eastAsia="HG丸ｺﾞｼｯｸM-PRO" w:cs="MS-Mincho" w:hint="eastAsia"/>
          <w:kern w:val="0"/>
          <w:szCs w:val="21"/>
        </w:rPr>
        <w:t>・・・・・・・・・・・・・・・・・</w:t>
      </w:r>
      <w:r w:rsidR="00DE4FA7">
        <w:rPr>
          <w:rFonts w:ascii="HG丸ｺﾞｼｯｸM-PRO" w:eastAsia="HG丸ｺﾞｼｯｸM-PRO" w:cs="MS-Mincho" w:hint="eastAsia"/>
          <w:kern w:val="0"/>
          <w:szCs w:val="21"/>
        </w:rPr>
        <w:t>379</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（参照：第３編２－３－15ＰＣホロースラブ製作工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DE4FA7">
        <w:rPr>
          <w:rFonts w:ascii="HG丸ｺﾞｼｯｸM-PRO" w:eastAsia="HG丸ｺﾞｼｯｸM-PRO" w:hAnsi="TimesNewRoman" w:cs="TimesNewRoman" w:hint="eastAsia"/>
          <w:kern w:val="0"/>
          <w:sz w:val="18"/>
          <w:szCs w:val="18"/>
        </w:rPr>
        <w:t xml:space="preserve"> 100</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５－８－５ 落橋防止装置工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DE4FA7">
        <w:rPr>
          <w:rFonts w:ascii="HG丸ｺﾞｼｯｸM-PRO" w:eastAsia="HG丸ｺﾞｼｯｸM-PRO" w:cs="MS-Mincho" w:hint="eastAsia"/>
          <w:kern w:val="0"/>
          <w:szCs w:val="21"/>
        </w:rPr>
        <w:t>379</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（参照：第３編２－12－６落橋防止装置製作工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DE4FA7">
        <w:rPr>
          <w:rFonts w:ascii="HG丸ｺﾞｼｯｸM-PRO" w:eastAsia="HG丸ｺﾞｼｯｸM-PRO" w:hAnsi="TimesNewRoman" w:cs="TimesNewRoman" w:hint="eastAsia"/>
          <w:kern w:val="0"/>
          <w:sz w:val="18"/>
          <w:szCs w:val="18"/>
        </w:rPr>
        <w:t xml:space="preserve"> 183</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第９節 ＰＣ版桁橋工</w:t>
      </w:r>
      <w:r w:rsidR="00E039C0">
        <w:rPr>
          <w:rFonts w:ascii="HG丸ｺﾞｼｯｸM-PRO" w:eastAsia="HG丸ｺﾞｼｯｸM-PRO" w:cs="Century" w:hint="eastAsia"/>
          <w:kern w:val="0"/>
          <w:szCs w:val="21"/>
        </w:rPr>
        <w:t>・・・・・・・・・・・・・・・・・・・・・・・・・・・</w:t>
      </w:r>
      <w:r w:rsidR="009B39CB">
        <w:rPr>
          <w:rFonts w:ascii="HG丸ｺﾞｼｯｸM-PRO" w:eastAsia="HG丸ｺﾞｼｯｸM-PRO" w:cs="Century" w:hint="eastAsia"/>
          <w:kern w:val="0"/>
          <w:szCs w:val="21"/>
        </w:rPr>
        <w:t>・</w:t>
      </w:r>
      <w:r w:rsidR="00DE4FA7">
        <w:rPr>
          <w:rFonts w:ascii="HG丸ｺﾞｼｯｸM-PRO" w:eastAsia="HG丸ｺﾞｼｯｸM-PRO" w:cs="Century" w:hint="eastAsia"/>
          <w:kern w:val="0"/>
          <w:szCs w:val="21"/>
        </w:rPr>
        <w:t>379</w:t>
      </w:r>
    </w:p>
    <w:p w:rsidR="009170EF" w:rsidRPr="009170EF" w:rsidRDefault="009170EF" w:rsidP="009B39C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５－９－１ 一般事項</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DE4FA7">
        <w:rPr>
          <w:rFonts w:ascii="HG丸ｺﾞｼｯｸM-PRO" w:eastAsia="HG丸ｺﾞｼｯｸM-PRO" w:cs="MS-Mincho" w:hint="eastAsia"/>
          <w:kern w:val="0"/>
          <w:szCs w:val="21"/>
        </w:rPr>
        <w:t>379</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５－９－２ ＰＣ版桁製作工</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DE4FA7">
        <w:rPr>
          <w:rFonts w:ascii="HG丸ｺﾞｼｯｸM-PRO" w:eastAsia="HG丸ｺﾞｼｯｸM-PRO" w:cs="MS-Mincho" w:hint="eastAsia"/>
          <w:kern w:val="0"/>
          <w:szCs w:val="21"/>
        </w:rPr>
        <w:t>379</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（参照：第３編２－３－16ＰＣ箱桁製作工</w:t>
      </w:r>
      <w:r w:rsidR="00E039C0">
        <w:rPr>
          <w:rFonts w:ascii="HG丸ｺﾞｼｯｸM-PRO" w:eastAsia="HG丸ｺﾞｼｯｸM-PRO" w:hAnsi="TimesNewRoman" w:cs="TimesNewRoman" w:hint="eastAsia"/>
          <w:kern w:val="0"/>
          <w:sz w:val="18"/>
          <w:szCs w:val="18"/>
        </w:rPr>
        <w:t>・・・・・・・・</w:t>
      </w:r>
      <w:r w:rsidR="009B39CB">
        <w:rPr>
          <w:rFonts w:ascii="HG丸ｺﾞｼｯｸM-PRO" w:eastAsia="HG丸ｺﾞｼｯｸM-PRO" w:hAnsi="TimesNewRoman" w:cs="TimesNewRoman" w:hint="eastAsia"/>
          <w:kern w:val="0"/>
          <w:sz w:val="18"/>
          <w:szCs w:val="18"/>
        </w:rPr>
        <w:t xml:space="preserve">・・・・・・・・・・・・・・ </w:t>
      </w:r>
      <w:r w:rsidR="00DE4FA7">
        <w:rPr>
          <w:rFonts w:ascii="HG丸ｺﾞｼｯｸM-PRO" w:eastAsia="HG丸ｺﾞｼｯｸM-PRO" w:hAnsi="TimesNewRoman" w:cs="TimesNewRoman" w:hint="eastAsia"/>
          <w:kern w:val="0"/>
          <w:sz w:val="18"/>
          <w:szCs w:val="18"/>
        </w:rPr>
        <w:t xml:space="preserve"> 10</w:t>
      </w:r>
      <w:r w:rsidRPr="009170EF">
        <w:rPr>
          <w:rFonts w:ascii="HG丸ｺﾞｼｯｸM-PRO" w:eastAsia="HG丸ｺﾞｼｯｸM-PRO" w:hAnsi="TimesNewRoman" w:cs="TimesNewRoman" w:hint="eastAsia"/>
          <w:kern w:val="0"/>
          <w:sz w:val="18"/>
          <w:szCs w:val="18"/>
        </w:rPr>
        <w:t>0</w:t>
      </w:r>
      <w:r w:rsidRPr="009170EF">
        <w:rPr>
          <w:rFonts w:ascii="HG丸ｺﾞｼｯｸM-PRO" w:eastAsia="HG丸ｺﾞｼｯｸM-PRO" w:cs="MS-Mincho" w:hint="eastAsia"/>
          <w:kern w:val="0"/>
          <w:sz w:val="18"/>
          <w:szCs w:val="18"/>
        </w:rPr>
        <w:t>）</w:t>
      </w:r>
    </w:p>
    <w:p w:rsidR="009170EF" w:rsidRPr="009170EF" w:rsidRDefault="009170EF" w:rsidP="009B39C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第10節 ＰＣ箱桁橋工</w:t>
      </w:r>
      <w:r w:rsidR="00E039C0">
        <w:rPr>
          <w:rFonts w:ascii="HG丸ｺﾞｼｯｸM-PRO" w:eastAsia="HG丸ｺﾞｼｯｸM-PRO" w:cs="Century" w:hint="eastAsia"/>
          <w:kern w:val="0"/>
          <w:szCs w:val="21"/>
        </w:rPr>
        <w:t>・・・・・・・・・・・・・・・・・・・・・・・・・・・</w:t>
      </w:r>
      <w:r w:rsidR="009B39CB">
        <w:rPr>
          <w:rFonts w:ascii="HG丸ｺﾞｼｯｸM-PRO" w:eastAsia="HG丸ｺﾞｼｯｸM-PRO" w:cs="Century" w:hint="eastAsia"/>
          <w:kern w:val="0"/>
          <w:szCs w:val="21"/>
        </w:rPr>
        <w:t xml:space="preserve"> </w:t>
      </w:r>
      <w:r w:rsidR="00DE4FA7">
        <w:rPr>
          <w:rFonts w:ascii="HG丸ｺﾞｼｯｸM-PRO" w:eastAsia="HG丸ｺﾞｼｯｸM-PRO" w:cs="Century" w:hint="eastAsia"/>
          <w:kern w:val="0"/>
          <w:szCs w:val="21"/>
        </w:rPr>
        <w:t>379</w:t>
      </w:r>
    </w:p>
    <w:p w:rsidR="009170EF" w:rsidRPr="009170EF" w:rsidRDefault="009170EF" w:rsidP="009B39C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５－10－１ 一般事項</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379</w:t>
      </w:r>
    </w:p>
    <w:p w:rsidR="009170EF" w:rsidRPr="009170EF" w:rsidRDefault="009170EF" w:rsidP="009B39C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 xml:space="preserve">５－10－２ 架設支保工（固定） </w:t>
      </w:r>
      <w:r w:rsidR="00E039C0">
        <w:rPr>
          <w:rFonts w:ascii="HG丸ｺﾞｼｯｸM-PRO" w:eastAsia="HG丸ｺﾞｼｯｸM-PRO" w:cs="MS-Mincho" w:hint="eastAsia"/>
          <w:kern w:val="0"/>
          <w:szCs w:val="21"/>
        </w:rPr>
        <w:t>・・・・・・・・・・・</w:t>
      </w:r>
      <w:r w:rsidR="009B39CB">
        <w:rPr>
          <w:rFonts w:ascii="HG丸ｺﾞｼｯｸM-PRO" w:eastAsia="HG丸ｺﾞｼｯｸM-PRO" w:cs="MS-Mincho" w:hint="eastAsia"/>
          <w:kern w:val="0"/>
          <w:szCs w:val="21"/>
        </w:rPr>
        <w:t>・・・・・・・・・・</w:t>
      </w:r>
      <w:r w:rsidR="00DE4FA7">
        <w:rPr>
          <w:rFonts w:ascii="HG丸ｺﾞｼｯｸM-PRO" w:eastAsia="HG丸ｺﾞｼｯｸM-PRO" w:cs="MS-Mincho" w:hint="eastAsia"/>
          <w:kern w:val="0"/>
          <w:szCs w:val="21"/>
        </w:rPr>
        <w:t>380</w:t>
      </w:r>
    </w:p>
    <w:p w:rsidR="009170EF" w:rsidRPr="009170EF" w:rsidRDefault="009170EF" w:rsidP="0069718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（参照：第１編第３章第８節型枠・支保</w:t>
      </w:r>
      <w:r w:rsidR="00697187">
        <w:rPr>
          <w:rFonts w:ascii="HG丸ｺﾞｼｯｸM-PRO" w:eastAsia="HG丸ｺﾞｼｯｸM-PRO" w:hAnsi="TimesNewRoman" w:cs="TimesNewRoman" w:hint="eastAsia"/>
          <w:kern w:val="0"/>
          <w:sz w:val="18"/>
          <w:szCs w:val="18"/>
        </w:rPr>
        <w:t>・・・・・・・・・・・・・・・・・・・・・・・・・</w:t>
      </w:r>
      <w:r w:rsidR="00DE4FA7">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4</w:t>
      </w:r>
      <w:r w:rsidR="00DE4FA7">
        <w:rPr>
          <w:rFonts w:ascii="HG丸ｺﾞｼｯｸM-PRO" w:eastAsia="HG丸ｺﾞｼｯｸM-PRO" w:hAnsi="TimesNewRoman" w:cs="TimesNewRoman" w:hint="eastAsia"/>
          <w:kern w:val="0"/>
          <w:sz w:val="18"/>
          <w:szCs w:val="18"/>
        </w:rPr>
        <w:t>3</w:t>
      </w:r>
      <w:r w:rsidRPr="009170EF">
        <w:rPr>
          <w:rFonts w:ascii="HG丸ｺﾞｼｯｸM-PRO" w:eastAsia="HG丸ｺﾞｼｯｸM-PRO" w:cs="MS-Mincho" w:hint="eastAsia"/>
          <w:kern w:val="0"/>
          <w:sz w:val="18"/>
          <w:szCs w:val="18"/>
        </w:rPr>
        <w:t>）</w:t>
      </w:r>
    </w:p>
    <w:p w:rsidR="009170EF" w:rsidRPr="009170EF" w:rsidRDefault="009170EF" w:rsidP="0069718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５－10－３ 支承工</w:t>
      </w:r>
      <w:r w:rsidR="00E039C0">
        <w:rPr>
          <w:rFonts w:ascii="HG丸ｺﾞｼｯｸM-PRO" w:eastAsia="HG丸ｺﾞｼｯｸM-PRO" w:cs="MS-Mincho" w:hint="eastAsia"/>
          <w:kern w:val="0"/>
          <w:szCs w:val="21"/>
        </w:rPr>
        <w:t>・・・・・・・・・・・・・・</w:t>
      </w:r>
      <w:r w:rsidR="00697187">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380</w:t>
      </w:r>
    </w:p>
    <w:p w:rsidR="009170EF" w:rsidRPr="009170EF" w:rsidRDefault="009170EF" w:rsidP="0069718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５－10－４ ＰＣ箱桁製作工</w:t>
      </w:r>
      <w:r w:rsidR="00E039C0">
        <w:rPr>
          <w:rFonts w:ascii="HG丸ｺﾞｼｯｸM-PRO" w:eastAsia="HG丸ｺﾞｼｯｸM-PRO" w:cs="MS-Mincho" w:hint="eastAsia"/>
          <w:kern w:val="0"/>
          <w:szCs w:val="21"/>
        </w:rPr>
        <w:t>・・・・・・・・・・・・</w:t>
      </w:r>
      <w:r w:rsidR="00697187">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380</w:t>
      </w:r>
    </w:p>
    <w:p w:rsidR="009170EF" w:rsidRPr="009170EF" w:rsidRDefault="009170EF" w:rsidP="0069718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（参照：第３編２－３－16ＰＣ箱桁製作工</w:t>
      </w:r>
      <w:r w:rsidR="00697187">
        <w:rPr>
          <w:rFonts w:ascii="HG丸ｺﾞｼｯｸM-PRO" w:eastAsia="HG丸ｺﾞｼｯｸM-PRO" w:hAnsi="TimesNewRoman" w:cs="TimesNewRoman" w:hint="eastAsia"/>
          <w:kern w:val="0"/>
          <w:sz w:val="18"/>
          <w:szCs w:val="18"/>
        </w:rPr>
        <w:t xml:space="preserve">・・・・・・・・・・・・・・・・・・・・・・ </w:t>
      </w:r>
      <w:r w:rsidR="00DE4FA7">
        <w:rPr>
          <w:rFonts w:ascii="HG丸ｺﾞｼｯｸM-PRO" w:eastAsia="HG丸ｺﾞｼｯｸM-PRO" w:hAnsi="TimesNewRoman" w:cs="TimesNewRoman" w:hint="eastAsia"/>
          <w:kern w:val="0"/>
          <w:sz w:val="18"/>
          <w:szCs w:val="18"/>
        </w:rPr>
        <w:t xml:space="preserve"> 10</w:t>
      </w:r>
      <w:r w:rsidRPr="009170EF">
        <w:rPr>
          <w:rFonts w:ascii="HG丸ｺﾞｼｯｸM-PRO" w:eastAsia="HG丸ｺﾞｼｯｸM-PRO" w:hAnsi="TimesNewRoman" w:cs="TimesNewRoman" w:hint="eastAsia"/>
          <w:kern w:val="0"/>
          <w:sz w:val="18"/>
          <w:szCs w:val="18"/>
        </w:rPr>
        <w:t>0</w:t>
      </w:r>
      <w:r w:rsidRPr="009170EF">
        <w:rPr>
          <w:rFonts w:ascii="HG丸ｺﾞｼｯｸM-PRO" w:eastAsia="HG丸ｺﾞｼｯｸM-PRO" w:cs="MS-Mincho" w:hint="eastAsia"/>
          <w:kern w:val="0"/>
          <w:sz w:val="18"/>
          <w:szCs w:val="18"/>
        </w:rPr>
        <w:t>）</w:t>
      </w:r>
    </w:p>
    <w:p w:rsidR="009170EF" w:rsidRPr="009170EF" w:rsidRDefault="009170EF" w:rsidP="00697187">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５－10－５ 落橋防止装置工</w:t>
      </w:r>
      <w:r w:rsidR="00E039C0">
        <w:rPr>
          <w:rFonts w:ascii="HG丸ｺﾞｼｯｸM-PRO" w:eastAsia="HG丸ｺﾞｼｯｸM-PRO" w:cs="MS-Mincho" w:hint="eastAsia"/>
          <w:kern w:val="0"/>
          <w:szCs w:val="21"/>
        </w:rPr>
        <w:t>・・・・・・・・・・・・</w:t>
      </w:r>
      <w:r w:rsidR="00697187">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380</w:t>
      </w:r>
    </w:p>
    <w:p w:rsidR="009170EF" w:rsidRPr="009170EF" w:rsidRDefault="009170EF" w:rsidP="00697187">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（参照：第３編２－12－６落橋防止装置製作工</w:t>
      </w:r>
      <w:r w:rsidR="00E039C0">
        <w:rPr>
          <w:rFonts w:ascii="HG丸ｺﾞｼｯｸM-PRO" w:eastAsia="HG丸ｺﾞｼｯｸM-PRO" w:hAnsi="TimesNewRoman" w:cs="TimesNewRoman" w:hint="eastAsia"/>
          <w:kern w:val="0"/>
          <w:sz w:val="18"/>
          <w:szCs w:val="18"/>
        </w:rPr>
        <w:t>・・・・・・・・・・・・・・・・・・・</w:t>
      </w:r>
      <w:r w:rsidR="00697187">
        <w:rPr>
          <w:rFonts w:ascii="HG丸ｺﾞｼｯｸM-PRO" w:eastAsia="HG丸ｺﾞｼｯｸM-PRO" w:hAnsi="TimesNewRoman" w:cs="TimesNewRoman" w:hint="eastAsia"/>
          <w:kern w:val="0"/>
          <w:sz w:val="18"/>
          <w:szCs w:val="18"/>
        </w:rPr>
        <w:t xml:space="preserve">・ </w:t>
      </w:r>
      <w:r w:rsidR="00DE4FA7">
        <w:rPr>
          <w:rFonts w:ascii="HG丸ｺﾞｼｯｸM-PRO" w:eastAsia="HG丸ｺﾞｼｯｸM-PRO" w:hAnsi="TimesNewRoman" w:cs="TimesNewRoman" w:hint="eastAsia"/>
          <w:kern w:val="0"/>
          <w:sz w:val="18"/>
          <w:szCs w:val="18"/>
        </w:rPr>
        <w:t xml:space="preserve"> 183</w:t>
      </w:r>
      <w:r w:rsidRPr="009170EF">
        <w:rPr>
          <w:rFonts w:ascii="HG丸ｺﾞｼｯｸM-PRO" w:eastAsia="HG丸ｺﾞｼｯｸM-PRO" w:cs="MS-Mincho" w:hint="eastAsia"/>
          <w:kern w:val="0"/>
          <w:sz w:val="18"/>
          <w:szCs w:val="18"/>
        </w:rPr>
        <w:t>）</w:t>
      </w:r>
    </w:p>
    <w:p w:rsidR="009170EF" w:rsidRPr="009170EF" w:rsidRDefault="009170EF" w:rsidP="00697187">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第11節 ＰＣ片持箱桁橋工</w:t>
      </w:r>
      <w:r w:rsidR="00E039C0">
        <w:rPr>
          <w:rFonts w:ascii="HG丸ｺﾞｼｯｸM-PRO" w:eastAsia="HG丸ｺﾞｼｯｸM-PRO" w:cs="Century" w:hint="eastAsia"/>
          <w:kern w:val="0"/>
          <w:szCs w:val="21"/>
        </w:rPr>
        <w:t>・・・・・・・・・・・・・・・・・・・・</w:t>
      </w:r>
      <w:r w:rsidR="00697187">
        <w:rPr>
          <w:rFonts w:ascii="HG丸ｺﾞｼｯｸM-PRO" w:eastAsia="HG丸ｺﾞｼｯｸM-PRO" w:cs="Century" w:hint="eastAsia"/>
          <w:kern w:val="0"/>
          <w:szCs w:val="21"/>
        </w:rPr>
        <w:t xml:space="preserve">・・・・・ </w:t>
      </w:r>
      <w:r w:rsidR="00DE4FA7">
        <w:rPr>
          <w:rFonts w:ascii="HG丸ｺﾞｼｯｸM-PRO" w:eastAsia="HG丸ｺﾞｼｯｸM-PRO" w:cs="Century" w:hint="eastAsia"/>
          <w:kern w:val="0"/>
          <w:szCs w:val="21"/>
        </w:rPr>
        <w:t>380</w:t>
      </w:r>
    </w:p>
    <w:p w:rsidR="009170EF" w:rsidRPr="009170EF" w:rsidRDefault="009170EF" w:rsidP="00697187">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５－11－１ 一般事項</w:t>
      </w:r>
      <w:r w:rsidR="00E039C0">
        <w:rPr>
          <w:rFonts w:ascii="HG丸ｺﾞｼｯｸM-PRO" w:eastAsia="HG丸ｺﾞｼｯｸM-PRO" w:cs="MS-Mincho" w:hint="eastAsia"/>
          <w:kern w:val="0"/>
          <w:szCs w:val="21"/>
        </w:rPr>
        <w:t>・・・・・・・・・・・・・・・・・・</w:t>
      </w:r>
      <w:r w:rsidR="00697187">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380</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５－11－２ ＰＣ片持箱桁製作工</w:t>
      </w:r>
      <w:r w:rsidR="009E4AF8">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381</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５－11－３ 支承工</w:t>
      </w:r>
      <w:r w:rsidR="00E039C0">
        <w:rPr>
          <w:rFonts w:ascii="HG丸ｺﾞｼｯｸM-PRO" w:eastAsia="HG丸ｺﾞｼｯｸM-PRO" w:cs="MS-Mincho" w:hint="eastAsia"/>
          <w:kern w:val="0"/>
          <w:szCs w:val="21"/>
        </w:rPr>
        <w:t>・・・・・・・・・・・・・・・・・・・・</w:t>
      </w:r>
      <w:r w:rsidR="009E4AF8">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381</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５－11－４ 架設工（片持架設） </w:t>
      </w:r>
      <w:r w:rsidR="00E039C0">
        <w:rPr>
          <w:rFonts w:ascii="HG丸ｺﾞｼｯｸM-PRO" w:eastAsia="HG丸ｺﾞｼｯｸM-PRO" w:cs="MS-Mincho" w:hint="eastAsia"/>
          <w:kern w:val="0"/>
          <w:szCs w:val="21"/>
        </w:rPr>
        <w:t>・・・・・・・・</w:t>
      </w:r>
      <w:r w:rsidR="009E4AF8">
        <w:rPr>
          <w:rFonts w:ascii="HG丸ｺﾞｼｯｸM-PRO" w:eastAsia="HG丸ｺﾞｼｯｸM-PRO" w:cs="MS-Mincho" w:hint="eastAsia"/>
          <w:kern w:val="0"/>
          <w:szCs w:val="21"/>
        </w:rPr>
        <w:t>・・・・・・・・・・・・・</w:t>
      </w:r>
      <w:r w:rsidR="00DE4FA7">
        <w:rPr>
          <w:rFonts w:ascii="HG丸ｺﾞｼｯｸM-PRO" w:eastAsia="HG丸ｺﾞｼｯｸM-PRO" w:cs="MS-Mincho" w:hint="eastAsia"/>
          <w:kern w:val="0"/>
          <w:szCs w:val="21"/>
        </w:rPr>
        <w:t>381</w:t>
      </w:r>
    </w:p>
    <w:p w:rsidR="009170EF" w:rsidRPr="009170EF" w:rsidRDefault="009170EF" w:rsidP="009E4AF8">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第12節 ＰＣ押出し箱桁橋工</w:t>
      </w:r>
      <w:r w:rsidR="00E039C0">
        <w:rPr>
          <w:rFonts w:ascii="HG丸ｺﾞｼｯｸM-PRO" w:eastAsia="HG丸ｺﾞｼｯｸM-PRO" w:cs="Century" w:hint="eastAsia"/>
          <w:kern w:val="0"/>
          <w:szCs w:val="21"/>
        </w:rPr>
        <w:t>・・・・・・・・・・・・・・・・・・・・・</w:t>
      </w:r>
      <w:r w:rsidR="009E4AF8">
        <w:rPr>
          <w:rFonts w:ascii="HG丸ｺﾞｼｯｸM-PRO" w:eastAsia="HG丸ｺﾞｼｯｸM-PRO" w:cs="Century" w:hint="eastAsia"/>
          <w:kern w:val="0"/>
          <w:szCs w:val="21"/>
        </w:rPr>
        <w:t xml:space="preserve">・・・ </w:t>
      </w:r>
      <w:r w:rsidR="00DE4FA7">
        <w:rPr>
          <w:rFonts w:ascii="HG丸ｺﾞｼｯｸM-PRO" w:eastAsia="HG丸ｺﾞｼｯｸM-PRO" w:cs="Century" w:hint="eastAsia"/>
          <w:kern w:val="0"/>
          <w:szCs w:val="21"/>
        </w:rPr>
        <w:t>381</w:t>
      </w:r>
    </w:p>
    <w:p w:rsidR="009170EF" w:rsidRPr="009170EF" w:rsidRDefault="009170EF" w:rsidP="009E4AF8">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５－12－１ 一般事項</w:t>
      </w:r>
      <w:r w:rsidR="00E039C0">
        <w:rPr>
          <w:rFonts w:ascii="HG丸ｺﾞｼｯｸM-PRO" w:eastAsia="HG丸ｺﾞｼｯｸM-PRO" w:cs="MS-Mincho" w:hint="eastAsia"/>
          <w:kern w:val="0"/>
          <w:szCs w:val="21"/>
        </w:rPr>
        <w:t>・・・・・・・・・・・・・・・・・・</w:t>
      </w:r>
      <w:r w:rsidR="009E4AF8">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381</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５－12－２ ＰＣ押出し箱桁製作工</w:t>
      </w:r>
      <w:r w:rsidR="00E039C0">
        <w:rPr>
          <w:rFonts w:ascii="HG丸ｺﾞｼｯｸM-PRO" w:eastAsia="HG丸ｺﾞｼｯｸM-PRO" w:cs="MS-Mincho" w:hint="eastAsia"/>
          <w:kern w:val="0"/>
          <w:szCs w:val="21"/>
        </w:rPr>
        <w:t>・・・・・・</w:t>
      </w:r>
      <w:r w:rsidR="009E4AF8">
        <w:rPr>
          <w:rFonts w:ascii="HG丸ｺﾞｼｯｸM-PRO" w:eastAsia="HG丸ｺﾞｼｯｸM-PRO" w:cs="MS-Mincho" w:hint="eastAsia"/>
          <w:kern w:val="0"/>
          <w:szCs w:val="21"/>
        </w:rPr>
        <w:t>・・・・・・・・・・・・・・</w:t>
      </w:r>
      <w:r w:rsidR="00DE4FA7">
        <w:rPr>
          <w:rFonts w:ascii="HG丸ｺﾞｼｯｸM-PRO" w:eastAsia="HG丸ｺﾞｼｯｸM-PRO" w:cs="MS-Mincho" w:hint="eastAsia"/>
          <w:kern w:val="0"/>
          <w:szCs w:val="21"/>
        </w:rPr>
        <w:t xml:space="preserve"> 382</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５－12－３ 架設工（押出し架設） </w:t>
      </w:r>
      <w:r w:rsidR="00E039C0">
        <w:rPr>
          <w:rFonts w:ascii="HG丸ｺﾞｼｯｸM-PRO" w:eastAsia="HG丸ｺﾞｼｯｸM-PRO" w:cs="MS-Mincho" w:hint="eastAsia"/>
          <w:kern w:val="0"/>
          <w:szCs w:val="21"/>
        </w:rPr>
        <w:t>・・・・・・</w:t>
      </w:r>
      <w:r w:rsidR="009E4AF8">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3</w:t>
      </w:r>
      <w:r w:rsidR="00DE4FA7">
        <w:rPr>
          <w:rFonts w:ascii="HG丸ｺﾞｼｯｸM-PRO" w:eastAsia="HG丸ｺﾞｼｯｸM-PRO" w:cs="MS-Mincho" w:hint="eastAsia"/>
          <w:kern w:val="0"/>
          <w:szCs w:val="21"/>
        </w:rPr>
        <w:t>82</w:t>
      </w:r>
    </w:p>
    <w:p w:rsidR="009170EF" w:rsidRPr="009170EF" w:rsidRDefault="009170EF" w:rsidP="009E4AF8">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第13節 橋梁付属物工</w:t>
      </w:r>
      <w:r w:rsidR="00E039C0">
        <w:rPr>
          <w:rFonts w:ascii="HG丸ｺﾞｼｯｸM-PRO" w:eastAsia="HG丸ｺﾞｼｯｸM-PRO" w:cs="Century" w:hint="eastAsia"/>
          <w:kern w:val="0"/>
          <w:szCs w:val="21"/>
        </w:rPr>
        <w:t>・・・・・・・・・・・・・・・・・・・・・・・・・・・</w:t>
      </w:r>
      <w:r w:rsidR="00DE4FA7">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3</w:t>
      </w:r>
      <w:r w:rsidR="00DE4FA7">
        <w:rPr>
          <w:rFonts w:ascii="HG丸ｺﾞｼｯｸM-PRO" w:eastAsia="HG丸ｺﾞｼｯｸM-PRO" w:cs="Century" w:hint="eastAsia"/>
          <w:kern w:val="0"/>
          <w:szCs w:val="21"/>
        </w:rPr>
        <w:t>82</w:t>
      </w:r>
    </w:p>
    <w:p w:rsidR="009170EF" w:rsidRPr="009170EF" w:rsidRDefault="009170EF" w:rsidP="009E4AF8">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５－13－１ 一般事項</w:t>
      </w:r>
      <w:r w:rsidR="00E039C0">
        <w:rPr>
          <w:rFonts w:ascii="HG丸ｺﾞｼｯｸM-PRO" w:eastAsia="HG丸ｺﾞｼｯｸM-PRO" w:cs="MS-Mincho" w:hint="eastAsia"/>
          <w:kern w:val="0"/>
          <w:szCs w:val="21"/>
        </w:rPr>
        <w:t>・・・・・・・・・・・・・・・・・・</w:t>
      </w:r>
      <w:r w:rsidR="009E4AF8">
        <w:rPr>
          <w:rFonts w:ascii="HG丸ｺﾞｼｯｸM-PRO" w:eastAsia="HG丸ｺﾞｼｯｸM-PRO" w:cs="MS-Mincho" w:hint="eastAsia"/>
          <w:kern w:val="0"/>
          <w:szCs w:val="21"/>
        </w:rPr>
        <w:t>・・・・・・・・</w:t>
      </w:r>
      <w:r w:rsidR="00DE4FA7">
        <w:rPr>
          <w:rFonts w:ascii="HG丸ｺﾞｼｯｸM-PRO" w:eastAsia="HG丸ｺﾞｼｯｸM-PRO" w:cs="MS-Mincho" w:hint="eastAsia"/>
          <w:kern w:val="0"/>
          <w:szCs w:val="21"/>
        </w:rPr>
        <w:t xml:space="preserve"> 382</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５－13－２ 伸縮装置工</w:t>
      </w:r>
      <w:r w:rsidR="00E039C0">
        <w:rPr>
          <w:rFonts w:ascii="HG丸ｺﾞｼｯｸM-PRO" w:eastAsia="HG丸ｺﾞｼｯｸM-PRO" w:cs="MS-Mincho" w:hint="eastAsia"/>
          <w:kern w:val="0"/>
          <w:szCs w:val="21"/>
        </w:rPr>
        <w:t>・・・・・・・・・・・・・・・・</w:t>
      </w:r>
      <w:r w:rsidR="009E4AF8">
        <w:rPr>
          <w:rFonts w:ascii="HG丸ｺﾞｼｯｸM-PRO" w:eastAsia="HG丸ｺﾞｼｯｸM-PRO" w:cs="MS-Mincho" w:hint="eastAsia"/>
          <w:kern w:val="0"/>
          <w:szCs w:val="21"/>
        </w:rPr>
        <w:t>・・・・・・・・・</w:t>
      </w:r>
      <w:r w:rsidR="00DE4FA7">
        <w:rPr>
          <w:rFonts w:ascii="HG丸ｺﾞｼｯｸM-PRO" w:eastAsia="HG丸ｺﾞｼｯｸM-PRO" w:cs="MS-Mincho" w:hint="eastAsia"/>
          <w:kern w:val="0"/>
          <w:szCs w:val="21"/>
        </w:rPr>
        <w:t xml:space="preserve"> 383</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（参照：第10編４－８－２伸縮装置工</w:t>
      </w:r>
      <w:r w:rsidR="00E039C0">
        <w:rPr>
          <w:rFonts w:ascii="HG丸ｺﾞｼｯｸM-PRO" w:eastAsia="HG丸ｺﾞｼｯｸM-PRO" w:hAnsi="TimesNewRoman" w:cs="TimesNewRoman" w:hint="eastAsia"/>
          <w:kern w:val="0"/>
          <w:sz w:val="18"/>
          <w:szCs w:val="18"/>
        </w:rPr>
        <w:t>・・</w:t>
      </w:r>
      <w:r w:rsidR="009E4AF8">
        <w:rPr>
          <w:rFonts w:ascii="HG丸ｺﾞｼｯｸM-PRO" w:eastAsia="HG丸ｺﾞｼｯｸM-PRO" w:hAnsi="TimesNewRoman" w:cs="TimesNewRoman" w:hint="eastAsia"/>
          <w:kern w:val="0"/>
          <w:sz w:val="18"/>
          <w:szCs w:val="18"/>
        </w:rPr>
        <w:t>・・・・・・・・・・・・・・・・・・・・・・</w:t>
      </w:r>
      <w:r w:rsidR="00DE4FA7">
        <w:rPr>
          <w:rFonts w:ascii="HG丸ｺﾞｼｯｸM-PRO" w:eastAsia="HG丸ｺﾞｼｯｸM-PRO" w:hAnsi="TimesNewRoman" w:cs="TimesNewRoman" w:hint="eastAsia"/>
          <w:kern w:val="0"/>
          <w:sz w:val="18"/>
          <w:szCs w:val="18"/>
        </w:rPr>
        <w:t xml:space="preserve">  369</w:t>
      </w:r>
      <w:r w:rsidRPr="009170EF">
        <w:rPr>
          <w:rFonts w:ascii="HG丸ｺﾞｼｯｸM-PRO" w:eastAsia="HG丸ｺﾞｼｯｸM-PRO" w:cs="MS-Mincho" w:hint="eastAsia"/>
          <w:kern w:val="0"/>
          <w:sz w:val="18"/>
          <w:szCs w:val="18"/>
        </w:rPr>
        <w:t>）</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５－13－３ 排水装置工</w:t>
      </w:r>
      <w:r w:rsidR="00E039C0">
        <w:rPr>
          <w:rFonts w:ascii="HG丸ｺﾞｼｯｸM-PRO" w:eastAsia="HG丸ｺﾞｼｯｸM-PRO" w:cs="MS-Mincho" w:hint="eastAsia"/>
          <w:kern w:val="0"/>
          <w:szCs w:val="21"/>
        </w:rPr>
        <w:t>・・・・・・・・・・・・・・・・</w:t>
      </w:r>
      <w:r w:rsidR="009E4AF8">
        <w:rPr>
          <w:rFonts w:ascii="HG丸ｺﾞｼｯｸM-PRO" w:eastAsia="HG丸ｺﾞｼｯｸM-PRO" w:cs="MS-Mincho" w:hint="eastAsia"/>
          <w:kern w:val="0"/>
          <w:szCs w:val="21"/>
        </w:rPr>
        <w:t>・・・・・・・・・</w:t>
      </w:r>
      <w:r w:rsidR="00DE4FA7">
        <w:rPr>
          <w:rFonts w:ascii="HG丸ｺﾞｼｯｸM-PRO" w:eastAsia="HG丸ｺﾞｼｯｸM-PRO" w:cs="MS-Mincho" w:hint="eastAsia"/>
          <w:kern w:val="0"/>
          <w:szCs w:val="21"/>
        </w:rPr>
        <w:t xml:space="preserve"> 383</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（参照：第10編４－８－４排水装置工</w:t>
      </w:r>
      <w:r w:rsidR="00E039C0">
        <w:rPr>
          <w:rFonts w:ascii="HG丸ｺﾞｼｯｸM-PRO" w:eastAsia="HG丸ｺﾞｼｯｸM-PRO" w:hAnsi="TimesNewRoman" w:cs="TimesNewRoman" w:hint="eastAsia"/>
          <w:kern w:val="0"/>
          <w:sz w:val="18"/>
          <w:szCs w:val="18"/>
        </w:rPr>
        <w:t>・・</w:t>
      </w:r>
      <w:r w:rsidR="009E4AF8">
        <w:rPr>
          <w:rFonts w:ascii="HG丸ｺﾞｼｯｸM-PRO" w:eastAsia="HG丸ｺﾞｼｯｸM-PRO" w:hAnsi="TimesNewRoman" w:cs="TimesNewRoman" w:hint="eastAsia"/>
          <w:kern w:val="0"/>
          <w:sz w:val="18"/>
          <w:szCs w:val="18"/>
        </w:rPr>
        <w:t>・・・・・・・・・・・・・・・・・・・・・・</w:t>
      </w:r>
      <w:r w:rsidR="00DE4FA7">
        <w:rPr>
          <w:rFonts w:ascii="HG丸ｺﾞｼｯｸM-PRO" w:eastAsia="HG丸ｺﾞｼｯｸM-PRO" w:hAnsi="TimesNewRoman" w:cs="TimesNewRoman" w:hint="eastAsia"/>
          <w:kern w:val="0"/>
          <w:sz w:val="18"/>
          <w:szCs w:val="18"/>
        </w:rPr>
        <w:t xml:space="preserve">  369</w:t>
      </w:r>
      <w:r w:rsidRPr="009170EF">
        <w:rPr>
          <w:rFonts w:ascii="HG丸ｺﾞｼｯｸM-PRO" w:eastAsia="HG丸ｺﾞｼｯｸM-PRO" w:cs="MS-Mincho" w:hint="eastAsia"/>
          <w:kern w:val="0"/>
          <w:sz w:val="18"/>
          <w:szCs w:val="18"/>
        </w:rPr>
        <w:t>）</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５－13－４ 地覆工</w:t>
      </w:r>
      <w:r w:rsidR="00E039C0">
        <w:rPr>
          <w:rFonts w:ascii="HG丸ｺﾞｼｯｸM-PRO" w:eastAsia="HG丸ｺﾞｼｯｸM-PRO" w:cs="MS-Mincho" w:hint="eastAsia"/>
          <w:kern w:val="0"/>
          <w:szCs w:val="21"/>
        </w:rPr>
        <w:t>・・・・・・・・・・・・・・・・・・・・</w:t>
      </w:r>
      <w:r w:rsidR="009E4AF8">
        <w:rPr>
          <w:rFonts w:ascii="HG丸ｺﾞｼｯｸM-PRO" w:eastAsia="HG丸ｺﾞｼｯｸM-PRO" w:cs="MS-Mincho" w:hint="eastAsia"/>
          <w:kern w:val="0"/>
          <w:szCs w:val="21"/>
        </w:rPr>
        <w:t>・・・・・・・</w:t>
      </w:r>
      <w:r w:rsidR="00DE4FA7">
        <w:rPr>
          <w:rFonts w:ascii="HG丸ｺﾞｼｯｸM-PRO" w:eastAsia="HG丸ｺﾞｼｯｸM-PRO" w:cs="MS-Mincho" w:hint="eastAsia"/>
          <w:kern w:val="0"/>
          <w:szCs w:val="21"/>
        </w:rPr>
        <w:t xml:space="preserve"> 383</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（参照：第10編４－８－５地覆工</w:t>
      </w:r>
      <w:r w:rsidR="009E4AF8">
        <w:rPr>
          <w:rFonts w:ascii="HG丸ｺﾞｼｯｸM-PRO" w:eastAsia="HG丸ｺﾞｼｯｸM-PRO" w:hAnsi="TimesNewRoman" w:cs="TimesNewRoman" w:hint="eastAsia"/>
          <w:kern w:val="0"/>
          <w:sz w:val="18"/>
          <w:szCs w:val="18"/>
        </w:rPr>
        <w:t>・・・・・・・・・・・・・・・・・・・・・・・・・・</w:t>
      </w:r>
      <w:r w:rsidR="00DE4FA7">
        <w:rPr>
          <w:rFonts w:ascii="HG丸ｺﾞｼｯｸM-PRO" w:eastAsia="HG丸ｺﾞｼｯｸM-PRO" w:hAnsi="TimesNewRoman" w:cs="TimesNewRoman" w:hint="eastAsia"/>
          <w:kern w:val="0"/>
          <w:sz w:val="18"/>
          <w:szCs w:val="18"/>
        </w:rPr>
        <w:t xml:space="preserve">  369</w:t>
      </w:r>
      <w:r w:rsidRPr="009170EF">
        <w:rPr>
          <w:rFonts w:ascii="HG丸ｺﾞｼｯｸM-PRO" w:eastAsia="HG丸ｺﾞｼｯｸM-PRO" w:cs="MS-Mincho" w:hint="eastAsia"/>
          <w:kern w:val="0"/>
          <w:sz w:val="18"/>
          <w:szCs w:val="18"/>
        </w:rPr>
        <w:t>）</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５－13－５ 橋梁用防護柵工</w:t>
      </w:r>
      <w:r w:rsidR="00E039C0">
        <w:rPr>
          <w:rFonts w:ascii="HG丸ｺﾞｼｯｸM-PRO" w:eastAsia="HG丸ｺﾞｼｯｸM-PRO" w:cs="MS-Mincho" w:hint="eastAsia"/>
          <w:kern w:val="0"/>
          <w:szCs w:val="21"/>
        </w:rPr>
        <w:t>・・・・・・・・・・・・</w:t>
      </w:r>
      <w:r w:rsidR="009E4AF8">
        <w:rPr>
          <w:rFonts w:ascii="HG丸ｺﾞｼｯｸM-PRO" w:eastAsia="HG丸ｺﾞｼｯｸM-PRO" w:cs="MS-Mincho" w:hint="eastAsia"/>
          <w:kern w:val="0"/>
          <w:szCs w:val="21"/>
        </w:rPr>
        <w:t>・・・・・・・・・・・</w:t>
      </w:r>
      <w:r w:rsidR="00DE4FA7">
        <w:rPr>
          <w:rFonts w:ascii="HG丸ｺﾞｼｯｸM-PRO" w:eastAsia="HG丸ｺﾞｼｯｸM-PRO" w:cs="MS-Mincho" w:hint="eastAsia"/>
          <w:kern w:val="0"/>
          <w:szCs w:val="21"/>
        </w:rPr>
        <w:t xml:space="preserve"> 383</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（参照：第10編４－８－６橋梁用防護柵工</w:t>
      </w:r>
      <w:r w:rsidR="009E4AF8">
        <w:rPr>
          <w:rFonts w:ascii="HG丸ｺﾞｼｯｸM-PRO" w:eastAsia="HG丸ｺﾞｼｯｸM-PRO" w:hAnsi="TimesNewRoman" w:cs="TimesNewRoman" w:hint="eastAsia"/>
          <w:kern w:val="0"/>
          <w:sz w:val="18"/>
          <w:szCs w:val="18"/>
        </w:rPr>
        <w:t xml:space="preserve">・・・・・・・・・・・・・・・・・・・・・・ </w:t>
      </w:r>
      <w:r w:rsidR="00DE4FA7">
        <w:rPr>
          <w:rFonts w:ascii="HG丸ｺﾞｼｯｸM-PRO" w:eastAsia="HG丸ｺﾞｼｯｸM-PRO" w:hAnsi="TimesNewRoman" w:cs="TimesNewRoman" w:hint="eastAsia"/>
          <w:kern w:val="0"/>
          <w:sz w:val="18"/>
          <w:szCs w:val="18"/>
        </w:rPr>
        <w:t xml:space="preserve"> 369</w:t>
      </w:r>
      <w:r w:rsidRPr="009170EF">
        <w:rPr>
          <w:rFonts w:ascii="HG丸ｺﾞｼｯｸM-PRO" w:eastAsia="HG丸ｺﾞｼｯｸM-PRO" w:cs="MS-Mincho" w:hint="eastAsia"/>
          <w:kern w:val="0"/>
          <w:sz w:val="18"/>
          <w:szCs w:val="18"/>
        </w:rPr>
        <w:t>）</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５－13－６ 橋梁用高欄工</w:t>
      </w:r>
      <w:r w:rsidR="00E039C0">
        <w:rPr>
          <w:rFonts w:ascii="HG丸ｺﾞｼｯｸM-PRO" w:eastAsia="HG丸ｺﾞｼｯｸM-PRO" w:cs="MS-Mincho" w:hint="eastAsia"/>
          <w:kern w:val="0"/>
          <w:szCs w:val="21"/>
        </w:rPr>
        <w:t>・・・・・・・・・・・・・・</w:t>
      </w:r>
      <w:r w:rsidR="009E4AF8">
        <w:rPr>
          <w:rFonts w:ascii="HG丸ｺﾞｼｯｸM-PRO" w:eastAsia="HG丸ｺﾞｼｯｸM-PRO" w:cs="MS-Mincho" w:hint="eastAsia"/>
          <w:kern w:val="0"/>
          <w:szCs w:val="21"/>
        </w:rPr>
        <w:t>・・・・・・・・・・</w:t>
      </w:r>
      <w:r w:rsidR="00DE4FA7">
        <w:rPr>
          <w:rFonts w:ascii="HG丸ｺﾞｼｯｸM-PRO" w:eastAsia="HG丸ｺﾞｼｯｸM-PRO" w:cs="MS-Mincho" w:hint="eastAsia"/>
          <w:kern w:val="0"/>
          <w:szCs w:val="21"/>
        </w:rPr>
        <w:t xml:space="preserve"> 383</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（参照：第10編４－８－７橋梁用高欄工</w:t>
      </w:r>
      <w:r w:rsidR="009E4AF8">
        <w:rPr>
          <w:rFonts w:ascii="HG丸ｺﾞｼｯｸM-PRO" w:eastAsia="HG丸ｺﾞｼｯｸM-PRO" w:hAnsi="TimesNewRoman" w:cs="TimesNewRoman" w:hint="eastAsia"/>
          <w:kern w:val="0"/>
          <w:sz w:val="18"/>
          <w:szCs w:val="18"/>
        </w:rPr>
        <w:t>・・・・・・・・・・・・・・・・・・・・・・・</w:t>
      </w:r>
      <w:r w:rsidR="00DE4FA7">
        <w:rPr>
          <w:rFonts w:ascii="HG丸ｺﾞｼｯｸM-PRO" w:eastAsia="HG丸ｺﾞｼｯｸM-PRO" w:hAnsi="TimesNewRoman" w:cs="TimesNewRoman" w:hint="eastAsia"/>
          <w:kern w:val="0"/>
          <w:sz w:val="18"/>
          <w:szCs w:val="18"/>
        </w:rPr>
        <w:t xml:space="preserve">  369</w:t>
      </w:r>
      <w:r w:rsidRPr="009170EF">
        <w:rPr>
          <w:rFonts w:ascii="HG丸ｺﾞｼｯｸM-PRO" w:eastAsia="HG丸ｺﾞｼｯｸM-PRO" w:cs="MS-Mincho" w:hint="eastAsia"/>
          <w:kern w:val="0"/>
          <w:sz w:val="18"/>
          <w:szCs w:val="18"/>
        </w:rPr>
        <w:t>）</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５－13－７ 検査路工</w:t>
      </w:r>
      <w:r w:rsidR="00E039C0">
        <w:rPr>
          <w:rFonts w:ascii="HG丸ｺﾞｼｯｸM-PRO" w:eastAsia="HG丸ｺﾞｼｯｸM-PRO" w:cs="MS-Mincho" w:hint="eastAsia"/>
          <w:kern w:val="0"/>
          <w:szCs w:val="21"/>
        </w:rPr>
        <w:t>・・・・・・・・・・・・・・・・・・</w:t>
      </w:r>
      <w:r w:rsidR="009E4AF8">
        <w:rPr>
          <w:rFonts w:ascii="HG丸ｺﾞｼｯｸM-PRO" w:eastAsia="HG丸ｺﾞｼｯｸM-PRO" w:cs="MS-Mincho" w:hint="eastAsia"/>
          <w:kern w:val="0"/>
          <w:szCs w:val="21"/>
        </w:rPr>
        <w:t>・・・・・・・・</w:t>
      </w:r>
      <w:r w:rsidR="00DE4FA7">
        <w:rPr>
          <w:rFonts w:ascii="HG丸ｺﾞｼｯｸM-PRO" w:eastAsia="HG丸ｺﾞｼｯｸM-PRO" w:cs="MS-Mincho" w:hint="eastAsia"/>
          <w:kern w:val="0"/>
          <w:szCs w:val="21"/>
        </w:rPr>
        <w:t xml:space="preserve"> 383</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（参照：第10編４－８－８検査路工</w:t>
      </w:r>
      <w:r w:rsidR="00E039C0">
        <w:rPr>
          <w:rFonts w:ascii="HG丸ｺﾞｼｯｸM-PRO" w:eastAsia="HG丸ｺﾞｼｯｸM-PRO" w:hAnsi="TimesNewRoman" w:cs="TimesNewRoman" w:hint="eastAsia"/>
          <w:kern w:val="0"/>
          <w:sz w:val="18"/>
          <w:szCs w:val="18"/>
        </w:rPr>
        <w:t>・・・・・・</w:t>
      </w:r>
      <w:r w:rsidR="009E4AF8">
        <w:rPr>
          <w:rFonts w:ascii="HG丸ｺﾞｼｯｸM-PRO" w:eastAsia="HG丸ｺﾞｼｯｸM-PRO" w:hAnsi="TimesNewRoman" w:cs="TimesNewRoman" w:hint="eastAsia"/>
          <w:kern w:val="0"/>
          <w:sz w:val="18"/>
          <w:szCs w:val="18"/>
        </w:rPr>
        <w:t>・・・・・・・・・・・・・・・・・・・</w:t>
      </w:r>
      <w:r w:rsidR="00DE4FA7">
        <w:rPr>
          <w:rFonts w:ascii="HG丸ｺﾞｼｯｸM-PRO" w:eastAsia="HG丸ｺﾞｼｯｸM-PRO" w:hAnsi="TimesNewRoman" w:cs="TimesNewRoman" w:hint="eastAsia"/>
          <w:kern w:val="0"/>
          <w:sz w:val="18"/>
          <w:szCs w:val="18"/>
        </w:rPr>
        <w:t xml:space="preserve">  369</w:t>
      </w:r>
      <w:r w:rsidRPr="009170EF">
        <w:rPr>
          <w:rFonts w:ascii="HG丸ｺﾞｼｯｸM-PRO" w:eastAsia="HG丸ｺﾞｼｯｸM-PRO" w:cs="MS-Mincho" w:hint="eastAsia"/>
          <w:kern w:val="0"/>
          <w:sz w:val="18"/>
          <w:szCs w:val="18"/>
        </w:rPr>
        <w:t>）</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５－13－８ 銘板工</w:t>
      </w:r>
      <w:r w:rsidR="00E039C0">
        <w:rPr>
          <w:rFonts w:ascii="HG丸ｺﾞｼｯｸM-PRO" w:eastAsia="HG丸ｺﾞｼｯｸM-PRO" w:cs="MS-Mincho" w:hint="eastAsia"/>
          <w:kern w:val="0"/>
          <w:szCs w:val="21"/>
        </w:rPr>
        <w:t>・・・・・・・・・・・・・・・・・・・・</w:t>
      </w:r>
      <w:r w:rsidR="009E4AF8">
        <w:rPr>
          <w:rFonts w:ascii="HG丸ｺﾞｼｯｸM-PRO" w:eastAsia="HG丸ｺﾞｼｯｸM-PRO" w:cs="MS-Mincho" w:hint="eastAsia"/>
          <w:kern w:val="0"/>
          <w:szCs w:val="21"/>
        </w:rPr>
        <w:t>・・・・・・・</w:t>
      </w:r>
      <w:r w:rsidR="00DE4FA7">
        <w:rPr>
          <w:rFonts w:ascii="HG丸ｺﾞｼｯｸM-PRO" w:eastAsia="HG丸ｺﾞｼｯｸM-PRO" w:cs="MS-Mincho" w:hint="eastAsia"/>
          <w:kern w:val="0"/>
          <w:szCs w:val="21"/>
        </w:rPr>
        <w:t xml:space="preserve"> 383</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（参照：第３編２－３－25銘板工</w:t>
      </w:r>
      <w:r w:rsidR="00E039C0">
        <w:rPr>
          <w:rFonts w:ascii="HG丸ｺﾞｼｯｸM-PRO" w:eastAsia="HG丸ｺﾞｼｯｸM-PRO" w:hAnsi="TimesNewRoman" w:cs="TimesNewRoman" w:hint="eastAsia"/>
          <w:kern w:val="0"/>
          <w:sz w:val="18"/>
          <w:szCs w:val="18"/>
        </w:rPr>
        <w:t>・・・・・・・・・・</w:t>
      </w:r>
      <w:r w:rsidR="009E4AF8">
        <w:rPr>
          <w:rFonts w:ascii="HG丸ｺﾞｼｯｸM-PRO" w:eastAsia="HG丸ｺﾞｼｯｸM-PRO" w:hAnsi="TimesNewRoman" w:cs="TimesNewRoman" w:hint="eastAsia"/>
          <w:kern w:val="0"/>
          <w:sz w:val="18"/>
          <w:szCs w:val="18"/>
        </w:rPr>
        <w:t>・・・・・・・・・・・・・・・・</w:t>
      </w:r>
      <w:r w:rsidR="00DE4FA7">
        <w:rPr>
          <w:rFonts w:ascii="HG丸ｺﾞｼｯｸM-PRO" w:eastAsia="HG丸ｺﾞｼｯｸM-PRO" w:hAnsi="TimesNewRoman" w:cs="TimesNewRoman" w:hint="eastAsia"/>
          <w:kern w:val="0"/>
          <w:sz w:val="18"/>
          <w:szCs w:val="18"/>
        </w:rPr>
        <w:t xml:space="preserve">  105</w:t>
      </w:r>
      <w:r w:rsidRPr="009170EF">
        <w:rPr>
          <w:rFonts w:ascii="HG丸ｺﾞｼｯｸM-PRO" w:eastAsia="HG丸ｺﾞｼｯｸM-PRO" w:cs="MS-Mincho" w:hint="eastAsia"/>
          <w:kern w:val="0"/>
          <w:sz w:val="18"/>
          <w:szCs w:val="18"/>
        </w:rPr>
        <w:t>）</w:t>
      </w:r>
    </w:p>
    <w:p w:rsidR="009170EF" w:rsidRPr="009170EF" w:rsidRDefault="009170EF" w:rsidP="009E4AF8">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第14節 コンクリート橋足場等設置工</w:t>
      </w:r>
      <w:r w:rsidR="00E039C0">
        <w:rPr>
          <w:rFonts w:ascii="HG丸ｺﾞｼｯｸM-PRO" w:eastAsia="HG丸ｺﾞｼｯｸM-PRO" w:cs="Century" w:hint="eastAsia"/>
          <w:kern w:val="0"/>
          <w:szCs w:val="21"/>
        </w:rPr>
        <w:t>・・・</w:t>
      </w:r>
      <w:r w:rsidR="009E4AF8">
        <w:rPr>
          <w:rFonts w:ascii="HG丸ｺﾞｼｯｸM-PRO" w:eastAsia="HG丸ｺﾞｼｯｸM-PRO" w:cs="Century" w:hint="eastAsia"/>
          <w:kern w:val="0"/>
          <w:szCs w:val="21"/>
        </w:rPr>
        <w:t>・・・・・・・・・・・・・・・・・</w:t>
      </w:r>
      <w:r w:rsidR="00DE4FA7">
        <w:rPr>
          <w:rFonts w:ascii="HG丸ｺﾞｼｯｸM-PRO" w:eastAsia="HG丸ｺﾞｼｯｸM-PRO" w:cs="Century" w:hint="eastAsia"/>
          <w:kern w:val="0"/>
          <w:szCs w:val="21"/>
        </w:rPr>
        <w:t xml:space="preserve"> 383</w:t>
      </w:r>
    </w:p>
    <w:p w:rsidR="009170EF" w:rsidRPr="009170EF" w:rsidRDefault="009170EF" w:rsidP="009E4AF8">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５－14－１ 一般事項</w:t>
      </w:r>
      <w:r w:rsidR="00E039C0">
        <w:rPr>
          <w:rFonts w:ascii="HG丸ｺﾞｼｯｸM-PRO" w:eastAsia="HG丸ｺﾞｼｯｸM-PRO" w:cs="MS-Mincho" w:hint="eastAsia"/>
          <w:kern w:val="0"/>
          <w:szCs w:val="21"/>
        </w:rPr>
        <w:t>・・・・・・・・・・・・・・・・・・</w:t>
      </w:r>
      <w:r w:rsidR="009E4AF8">
        <w:rPr>
          <w:rFonts w:ascii="HG丸ｺﾞｼｯｸM-PRO" w:eastAsia="HG丸ｺﾞｼｯｸM-PRO" w:cs="MS-Mincho" w:hint="eastAsia"/>
          <w:kern w:val="0"/>
          <w:szCs w:val="21"/>
        </w:rPr>
        <w:t>・・・・・・・・</w:t>
      </w:r>
      <w:r w:rsidR="00DE4FA7">
        <w:rPr>
          <w:rFonts w:ascii="HG丸ｺﾞｼｯｸM-PRO" w:eastAsia="HG丸ｺﾞｼｯｸM-PRO" w:cs="MS-Mincho" w:hint="eastAsia"/>
          <w:kern w:val="0"/>
          <w:szCs w:val="21"/>
        </w:rPr>
        <w:t xml:space="preserve"> 383</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５－14－２ 橋梁足場工</w:t>
      </w:r>
      <w:r w:rsidR="00E039C0">
        <w:rPr>
          <w:rFonts w:ascii="HG丸ｺﾞｼｯｸM-PRO" w:eastAsia="HG丸ｺﾞｼｯｸM-PRO" w:cs="MS-Mincho" w:hint="eastAsia"/>
          <w:kern w:val="0"/>
          <w:szCs w:val="21"/>
        </w:rPr>
        <w:t>・・・・・・・・・・・・・・・・</w:t>
      </w:r>
      <w:r w:rsidR="009E4AF8">
        <w:rPr>
          <w:rFonts w:ascii="HG丸ｺﾞｼｯｸM-PRO" w:eastAsia="HG丸ｺﾞｼｯｸM-PRO" w:cs="MS-Mincho" w:hint="eastAsia"/>
          <w:kern w:val="0"/>
          <w:szCs w:val="21"/>
        </w:rPr>
        <w:t>・・・・・・・・・</w:t>
      </w:r>
      <w:r w:rsidR="00DE4FA7">
        <w:rPr>
          <w:rFonts w:ascii="HG丸ｺﾞｼｯｸM-PRO" w:eastAsia="HG丸ｺﾞｼｯｸM-PRO" w:cs="MS-Mincho" w:hint="eastAsia"/>
          <w:kern w:val="0"/>
          <w:szCs w:val="21"/>
        </w:rPr>
        <w:t xml:space="preserve"> 383</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（参照：第10編４－10－２橋梁足場工</w:t>
      </w:r>
      <w:r w:rsidR="00E039C0">
        <w:rPr>
          <w:rFonts w:ascii="HG丸ｺﾞｼｯｸM-PRO" w:eastAsia="HG丸ｺﾞｼｯｸM-PRO" w:hAnsi="TimesNewRoman" w:cs="TimesNewRoman" w:hint="eastAsia"/>
          <w:kern w:val="0"/>
          <w:sz w:val="18"/>
          <w:szCs w:val="18"/>
        </w:rPr>
        <w:t>・・</w:t>
      </w:r>
      <w:r w:rsidR="009E4AF8">
        <w:rPr>
          <w:rFonts w:ascii="HG丸ｺﾞｼｯｸM-PRO" w:eastAsia="HG丸ｺﾞｼｯｸM-PRO" w:hAnsi="TimesNewRoman" w:cs="TimesNewRoman" w:hint="eastAsia"/>
          <w:kern w:val="0"/>
          <w:sz w:val="18"/>
          <w:szCs w:val="18"/>
        </w:rPr>
        <w:t xml:space="preserve">・・・・・・・・・・・・・・・・・・・・・ </w:t>
      </w:r>
      <w:r w:rsidR="00DE4FA7">
        <w:rPr>
          <w:rFonts w:ascii="HG丸ｺﾞｼｯｸM-PRO" w:eastAsia="HG丸ｺﾞｼｯｸM-PRO" w:hAnsi="TimesNewRoman" w:cs="TimesNewRoman" w:hint="eastAsia"/>
          <w:kern w:val="0"/>
          <w:sz w:val="18"/>
          <w:szCs w:val="18"/>
        </w:rPr>
        <w:t xml:space="preserve">  371</w:t>
      </w:r>
      <w:r w:rsidRPr="009170EF">
        <w:rPr>
          <w:rFonts w:ascii="HG丸ｺﾞｼｯｸM-PRO" w:eastAsia="HG丸ｺﾞｼｯｸM-PRO" w:cs="MS-Mincho" w:hint="eastAsia"/>
          <w:kern w:val="0"/>
          <w:sz w:val="18"/>
          <w:szCs w:val="18"/>
        </w:rPr>
        <w:t>）</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５－14－３ 橋梁防護工</w:t>
      </w:r>
      <w:r w:rsidR="00E039C0">
        <w:rPr>
          <w:rFonts w:ascii="HG丸ｺﾞｼｯｸM-PRO" w:eastAsia="HG丸ｺﾞｼｯｸM-PRO" w:cs="MS-Mincho" w:hint="eastAsia"/>
          <w:kern w:val="0"/>
          <w:szCs w:val="21"/>
        </w:rPr>
        <w:t>・・・</w:t>
      </w:r>
      <w:r w:rsidR="009E4AF8">
        <w:rPr>
          <w:rFonts w:ascii="HG丸ｺﾞｼｯｸM-PRO" w:eastAsia="HG丸ｺﾞｼｯｸM-PRO" w:cs="MS-Mincho" w:hint="eastAsia"/>
          <w:kern w:val="0"/>
          <w:szCs w:val="21"/>
        </w:rPr>
        <w:t>・・・・・・・・・・・・・・・・・・・・・・</w:t>
      </w:r>
      <w:r w:rsidR="00DE4FA7">
        <w:rPr>
          <w:rFonts w:ascii="HG丸ｺﾞｼｯｸM-PRO" w:eastAsia="HG丸ｺﾞｼｯｸM-PRO" w:cs="MS-Mincho" w:hint="eastAsia"/>
          <w:kern w:val="0"/>
          <w:szCs w:val="21"/>
        </w:rPr>
        <w:t xml:space="preserve"> 383</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（参照：第10編４－10－３橋梁防護工</w:t>
      </w:r>
      <w:r w:rsidR="00E039C0">
        <w:rPr>
          <w:rFonts w:ascii="HG丸ｺﾞｼｯｸM-PRO" w:eastAsia="HG丸ｺﾞｼｯｸM-PRO" w:hAnsi="TimesNewRoman" w:cs="TimesNewRoman" w:hint="eastAsia"/>
          <w:kern w:val="0"/>
          <w:sz w:val="18"/>
          <w:szCs w:val="18"/>
        </w:rPr>
        <w:t>・・</w:t>
      </w:r>
      <w:r w:rsidR="009E4AF8">
        <w:rPr>
          <w:rFonts w:ascii="HG丸ｺﾞｼｯｸM-PRO" w:eastAsia="HG丸ｺﾞｼｯｸM-PRO" w:hAnsi="TimesNewRoman" w:cs="TimesNewRoman" w:hint="eastAsia"/>
          <w:kern w:val="0"/>
          <w:sz w:val="18"/>
          <w:szCs w:val="18"/>
        </w:rPr>
        <w:t xml:space="preserve">・・・・・・・・・・・・・・・・・・・・・ </w:t>
      </w:r>
      <w:r w:rsidR="00DE4FA7">
        <w:rPr>
          <w:rFonts w:ascii="HG丸ｺﾞｼｯｸM-PRO" w:eastAsia="HG丸ｺﾞｼｯｸM-PRO" w:hAnsi="TimesNewRoman" w:cs="TimesNewRoman" w:hint="eastAsia"/>
          <w:kern w:val="0"/>
          <w:sz w:val="18"/>
          <w:szCs w:val="18"/>
        </w:rPr>
        <w:t xml:space="preserve">  371</w:t>
      </w:r>
      <w:r w:rsidRPr="009170EF">
        <w:rPr>
          <w:rFonts w:ascii="HG丸ｺﾞｼｯｸM-PRO" w:eastAsia="HG丸ｺﾞｼｯｸM-PRO" w:cs="MS-Mincho" w:hint="eastAsia"/>
          <w:kern w:val="0"/>
          <w:sz w:val="18"/>
          <w:szCs w:val="18"/>
        </w:rPr>
        <w:t>）</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５－14－４ 昇降用設備工</w:t>
      </w:r>
      <w:r w:rsidR="00E039C0">
        <w:rPr>
          <w:rFonts w:ascii="HG丸ｺﾞｼｯｸM-PRO" w:eastAsia="HG丸ｺﾞｼｯｸM-PRO" w:cs="MS-Mincho" w:hint="eastAsia"/>
          <w:kern w:val="0"/>
          <w:szCs w:val="21"/>
        </w:rPr>
        <w:t>・・・・・・・・・・・・・・</w:t>
      </w:r>
      <w:r w:rsidR="009E4AF8">
        <w:rPr>
          <w:rFonts w:ascii="HG丸ｺﾞｼｯｸM-PRO" w:eastAsia="HG丸ｺﾞｼｯｸM-PRO" w:cs="MS-Mincho" w:hint="eastAsia"/>
          <w:kern w:val="0"/>
          <w:szCs w:val="21"/>
        </w:rPr>
        <w:t>・・・・・・・・・・</w:t>
      </w:r>
      <w:r w:rsidR="00DE4FA7">
        <w:rPr>
          <w:rFonts w:ascii="HG丸ｺﾞｼｯｸM-PRO" w:eastAsia="HG丸ｺﾞｼｯｸM-PRO" w:cs="MS-Mincho" w:hint="eastAsia"/>
          <w:kern w:val="0"/>
          <w:szCs w:val="21"/>
        </w:rPr>
        <w:t xml:space="preserve"> 383</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（参照：第10編４－10－４昇降用設備工</w:t>
      </w:r>
      <w:r w:rsidR="009E4AF8">
        <w:rPr>
          <w:rFonts w:ascii="HG丸ｺﾞｼｯｸM-PRO" w:eastAsia="HG丸ｺﾞｼｯｸM-PRO" w:hAnsi="TimesNewRoman" w:cs="TimesNewRoman" w:hint="eastAsia"/>
          <w:kern w:val="0"/>
          <w:sz w:val="18"/>
          <w:szCs w:val="18"/>
        </w:rPr>
        <w:t xml:space="preserve">・・・・・・・・・・・・・・・・・・・・・・ </w:t>
      </w:r>
      <w:r w:rsidR="00DE4FA7">
        <w:rPr>
          <w:rFonts w:ascii="HG丸ｺﾞｼｯｸM-PRO" w:eastAsia="HG丸ｺﾞｼｯｸM-PRO" w:hAnsi="TimesNewRoman" w:cs="TimesNewRoman" w:hint="eastAsia"/>
          <w:kern w:val="0"/>
          <w:sz w:val="18"/>
          <w:szCs w:val="18"/>
        </w:rPr>
        <w:t xml:space="preserve">  371</w:t>
      </w:r>
      <w:r w:rsidRPr="009170EF">
        <w:rPr>
          <w:rFonts w:ascii="HG丸ｺﾞｼｯｸM-PRO" w:eastAsia="HG丸ｺﾞｼｯｸM-PRO" w:cs="MS-Mincho" w:hint="eastAsia"/>
          <w:kern w:val="0"/>
          <w:sz w:val="18"/>
          <w:szCs w:val="18"/>
        </w:rPr>
        <w:t>）</w:t>
      </w:r>
    </w:p>
    <w:p w:rsidR="009170EF" w:rsidRPr="009E4AF8" w:rsidRDefault="009170EF" w:rsidP="009E4AF8">
      <w:pPr>
        <w:autoSpaceDE w:val="0"/>
        <w:autoSpaceDN w:val="0"/>
        <w:adjustRightInd w:val="0"/>
        <w:ind w:firstLineChars="200" w:firstLine="442"/>
        <w:jc w:val="left"/>
        <w:rPr>
          <w:rFonts w:ascii="HG丸ｺﾞｼｯｸM-PRO" w:eastAsia="HG丸ｺﾞｼｯｸM-PRO" w:cs="Century"/>
          <w:b/>
          <w:kern w:val="0"/>
          <w:sz w:val="22"/>
          <w:szCs w:val="22"/>
        </w:rPr>
      </w:pPr>
      <w:r w:rsidRPr="009E4AF8">
        <w:rPr>
          <w:rFonts w:ascii="HG丸ｺﾞｼｯｸM-PRO" w:eastAsia="HG丸ｺﾞｼｯｸM-PRO" w:cs="MS-Gothic" w:hint="eastAsia"/>
          <w:b/>
          <w:kern w:val="0"/>
          <w:sz w:val="22"/>
          <w:szCs w:val="22"/>
        </w:rPr>
        <w:t xml:space="preserve">第６章 トンネル（ＮＡＴＭ） </w:t>
      </w:r>
      <w:r w:rsidR="00E039C0" w:rsidRPr="009E4AF8">
        <w:rPr>
          <w:rFonts w:ascii="HG丸ｺﾞｼｯｸM-PRO" w:eastAsia="HG丸ｺﾞｼｯｸM-PRO" w:cs="Century" w:hint="eastAsia"/>
          <w:b/>
          <w:kern w:val="0"/>
          <w:sz w:val="22"/>
          <w:szCs w:val="22"/>
        </w:rPr>
        <w:t>・・・・・・・・・・・・</w:t>
      </w:r>
      <w:r w:rsidR="009E4AF8" w:rsidRPr="009E4AF8">
        <w:rPr>
          <w:rFonts w:ascii="HG丸ｺﾞｼｯｸM-PRO" w:eastAsia="HG丸ｺﾞｼｯｸM-PRO" w:cs="Century" w:hint="eastAsia"/>
          <w:b/>
          <w:kern w:val="0"/>
          <w:sz w:val="22"/>
          <w:szCs w:val="22"/>
        </w:rPr>
        <w:t>・・・・・・・・・・</w:t>
      </w:r>
      <w:r w:rsidR="00DE4FA7">
        <w:rPr>
          <w:rFonts w:ascii="HG丸ｺﾞｼｯｸM-PRO" w:eastAsia="HG丸ｺﾞｼｯｸM-PRO" w:cs="Century" w:hint="eastAsia"/>
          <w:b/>
          <w:kern w:val="0"/>
          <w:sz w:val="22"/>
          <w:szCs w:val="22"/>
        </w:rPr>
        <w:t>384</w:t>
      </w:r>
    </w:p>
    <w:p w:rsidR="009170EF" w:rsidRPr="009170EF" w:rsidRDefault="009170EF" w:rsidP="009E4AF8">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9E4AF8">
        <w:rPr>
          <w:rFonts w:ascii="HG丸ｺﾞｼｯｸM-PRO" w:eastAsia="HG丸ｺﾞｼｯｸM-PRO" w:cs="Century" w:hint="eastAsia"/>
          <w:kern w:val="0"/>
          <w:szCs w:val="21"/>
        </w:rPr>
        <w:t>・・・・・・・・・・・・・・・・・・・・・・・・・・・・・</w:t>
      </w:r>
      <w:r w:rsidR="00DE4FA7">
        <w:rPr>
          <w:rFonts w:ascii="HG丸ｺﾞｼｯｸM-PRO" w:eastAsia="HG丸ｺﾞｼｯｸM-PRO" w:cs="Century" w:hint="eastAsia"/>
          <w:kern w:val="0"/>
          <w:szCs w:val="21"/>
        </w:rPr>
        <w:t xml:space="preserve"> 384</w:t>
      </w:r>
    </w:p>
    <w:p w:rsidR="009170EF" w:rsidRPr="009170EF" w:rsidRDefault="009170EF" w:rsidP="009E4AF8">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9E4AF8">
        <w:rPr>
          <w:rFonts w:ascii="HG丸ｺﾞｼｯｸM-PRO" w:eastAsia="HG丸ｺﾞｼｯｸM-PRO" w:cs="Century" w:hint="eastAsia"/>
          <w:kern w:val="0"/>
          <w:szCs w:val="21"/>
        </w:rPr>
        <w:t xml:space="preserve">・・・・・・・・・・・・・・・・・・・・・ </w:t>
      </w:r>
      <w:r w:rsidR="00DE4FA7">
        <w:rPr>
          <w:rFonts w:ascii="HG丸ｺﾞｼｯｸM-PRO" w:eastAsia="HG丸ｺﾞｼｯｸM-PRO" w:cs="Century" w:hint="eastAsia"/>
          <w:kern w:val="0"/>
          <w:szCs w:val="21"/>
        </w:rPr>
        <w:t xml:space="preserve"> 384</w:t>
      </w:r>
    </w:p>
    <w:p w:rsidR="009170EF" w:rsidRPr="009170EF" w:rsidRDefault="009170EF" w:rsidP="009E4AF8">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lastRenderedPageBreak/>
        <w:t>第３節 トンネル掘削工</w:t>
      </w:r>
      <w:r w:rsidR="00E039C0">
        <w:rPr>
          <w:rFonts w:ascii="HG丸ｺﾞｼｯｸM-PRO" w:eastAsia="HG丸ｺﾞｼｯｸM-PRO" w:cs="Century" w:hint="eastAsia"/>
          <w:kern w:val="0"/>
          <w:szCs w:val="21"/>
        </w:rPr>
        <w:t>・・・・・・・・・・・・・・・・・・・・・・・・</w:t>
      </w:r>
      <w:r w:rsidR="009E4AF8">
        <w:rPr>
          <w:rFonts w:ascii="HG丸ｺﾞｼｯｸM-PRO" w:eastAsia="HG丸ｺﾞｼｯｸM-PRO" w:cs="Century" w:hint="eastAsia"/>
          <w:kern w:val="0"/>
          <w:szCs w:val="21"/>
        </w:rPr>
        <w:t xml:space="preserve">・・ </w:t>
      </w:r>
      <w:r w:rsidR="00DE4FA7">
        <w:rPr>
          <w:rFonts w:ascii="HG丸ｺﾞｼｯｸM-PRO" w:eastAsia="HG丸ｺﾞｼｯｸM-PRO" w:cs="Century" w:hint="eastAsia"/>
          <w:kern w:val="0"/>
          <w:szCs w:val="21"/>
        </w:rPr>
        <w:t xml:space="preserve"> 385</w:t>
      </w:r>
    </w:p>
    <w:p w:rsidR="009170EF" w:rsidRPr="009170EF" w:rsidRDefault="009170EF" w:rsidP="009E4AF8">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６－３－１ 一般事項</w:t>
      </w:r>
      <w:r w:rsidR="00E039C0">
        <w:rPr>
          <w:rFonts w:ascii="HG丸ｺﾞｼｯｸM-PRO" w:eastAsia="HG丸ｺﾞｼｯｸM-PRO" w:cs="MS-Mincho" w:hint="eastAsia"/>
          <w:kern w:val="0"/>
          <w:szCs w:val="21"/>
        </w:rPr>
        <w:t>・・・・・・・・・・・・・・・・・・</w:t>
      </w:r>
      <w:r w:rsidR="009E4AF8">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 xml:space="preserve"> 385</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６－３－２ 掘削工</w:t>
      </w:r>
      <w:r w:rsidR="00E039C0">
        <w:rPr>
          <w:rFonts w:ascii="HG丸ｺﾞｼｯｸM-PRO" w:eastAsia="HG丸ｺﾞｼｯｸM-PRO" w:cs="MS-Mincho" w:hint="eastAsia"/>
          <w:kern w:val="0"/>
          <w:szCs w:val="21"/>
        </w:rPr>
        <w:t>・・・・・・・・・・・・・・・・・・・・・・・・・</w:t>
      </w:r>
      <w:r w:rsidR="009E4AF8">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 xml:space="preserve"> 385</w:t>
      </w:r>
    </w:p>
    <w:p w:rsidR="009170EF" w:rsidRPr="009170EF" w:rsidRDefault="009170EF" w:rsidP="009E4AF8">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支保工</w:t>
      </w:r>
      <w:r w:rsidR="00E039C0">
        <w:rPr>
          <w:rFonts w:ascii="HG丸ｺﾞｼｯｸM-PRO" w:eastAsia="HG丸ｺﾞｼｯｸM-PRO" w:cs="Century" w:hint="eastAsia"/>
          <w:kern w:val="0"/>
          <w:szCs w:val="21"/>
        </w:rPr>
        <w:t>・・・・・・</w:t>
      </w:r>
      <w:r w:rsidR="009E4AF8">
        <w:rPr>
          <w:rFonts w:ascii="HG丸ｺﾞｼｯｸM-PRO" w:eastAsia="HG丸ｺﾞｼｯｸM-PRO" w:cs="Century" w:hint="eastAsia"/>
          <w:kern w:val="0"/>
          <w:szCs w:val="21"/>
        </w:rPr>
        <w:t xml:space="preserve">・・・・・・・・・・・・・・・・・・・・・・・・ </w:t>
      </w:r>
      <w:r w:rsidR="00DE4FA7">
        <w:rPr>
          <w:rFonts w:ascii="HG丸ｺﾞｼｯｸM-PRO" w:eastAsia="HG丸ｺﾞｼｯｸM-PRO" w:cs="Century" w:hint="eastAsia"/>
          <w:kern w:val="0"/>
          <w:szCs w:val="21"/>
        </w:rPr>
        <w:t xml:space="preserve"> 385</w:t>
      </w:r>
    </w:p>
    <w:p w:rsidR="009170EF" w:rsidRPr="009170EF" w:rsidRDefault="009170EF" w:rsidP="009E4AF8">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６－４－１ 一般事項</w:t>
      </w:r>
      <w:r w:rsidR="00E039C0">
        <w:rPr>
          <w:rFonts w:ascii="HG丸ｺﾞｼｯｸM-PRO" w:eastAsia="HG丸ｺﾞｼｯｸM-PRO" w:cs="MS-Mincho" w:hint="eastAsia"/>
          <w:kern w:val="0"/>
          <w:szCs w:val="21"/>
        </w:rPr>
        <w:t>・・・・・・・・・・・・・・・・・・</w:t>
      </w:r>
      <w:r w:rsidR="009E4AF8">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 xml:space="preserve"> 385</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６－４－２ 材 料</w:t>
      </w:r>
      <w:r w:rsidR="00E039C0">
        <w:rPr>
          <w:rFonts w:ascii="HG丸ｺﾞｼｯｸM-PRO" w:eastAsia="HG丸ｺﾞｼｯｸM-PRO" w:cs="MS-Mincho" w:hint="eastAsia"/>
          <w:kern w:val="0"/>
          <w:szCs w:val="21"/>
        </w:rPr>
        <w:t>・・・・</w:t>
      </w:r>
      <w:r w:rsidR="009E4AF8">
        <w:rPr>
          <w:rFonts w:ascii="HG丸ｺﾞｼｯｸM-PRO" w:eastAsia="HG丸ｺﾞｼｯｸM-PRO" w:cs="MS-Mincho" w:hint="eastAsia"/>
          <w:kern w:val="0"/>
          <w:szCs w:val="21"/>
        </w:rPr>
        <w:t>・・・・・・・・・・・・・・・・・・・・・・・・</w:t>
      </w:r>
      <w:r w:rsidR="00DE4FA7">
        <w:rPr>
          <w:rFonts w:ascii="HG丸ｺﾞｼｯｸM-PRO" w:eastAsia="HG丸ｺﾞｼｯｸM-PRO" w:cs="MS-Mincho" w:hint="eastAsia"/>
          <w:kern w:val="0"/>
          <w:szCs w:val="21"/>
        </w:rPr>
        <w:t xml:space="preserve"> 386</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６－４－３ 吹付工</w:t>
      </w:r>
      <w:r w:rsidR="00E039C0">
        <w:rPr>
          <w:rFonts w:ascii="HG丸ｺﾞｼｯｸM-PRO" w:eastAsia="HG丸ｺﾞｼｯｸM-PRO" w:cs="MS-Mincho" w:hint="eastAsia"/>
          <w:kern w:val="0"/>
          <w:szCs w:val="21"/>
        </w:rPr>
        <w:t>・・・・・・・・・・・・・・・・・・・・</w:t>
      </w:r>
      <w:r w:rsidR="009E4AF8">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 xml:space="preserve"> 386</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６－４－４ ロックボルト工</w:t>
      </w:r>
      <w:r w:rsidR="00E039C0">
        <w:rPr>
          <w:rFonts w:ascii="HG丸ｺﾞｼｯｸM-PRO" w:eastAsia="HG丸ｺﾞｼｯｸM-PRO" w:cs="MS-Mincho" w:hint="eastAsia"/>
          <w:kern w:val="0"/>
          <w:szCs w:val="21"/>
        </w:rPr>
        <w:t>・・・・・・・・・・・・</w:t>
      </w:r>
      <w:r w:rsidR="009E4AF8">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 xml:space="preserve"> 386</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６－４－５ 鋼製支保工</w:t>
      </w:r>
      <w:r w:rsidR="00E039C0">
        <w:rPr>
          <w:rFonts w:ascii="HG丸ｺﾞｼｯｸM-PRO" w:eastAsia="HG丸ｺﾞｼｯｸM-PRO" w:cs="MS-Mincho" w:hint="eastAsia"/>
          <w:kern w:val="0"/>
          <w:szCs w:val="21"/>
        </w:rPr>
        <w:t>・・・・・・・・・・・・・・・・</w:t>
      </w:r>
      <w:r w:rsidR="009E4AF8">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 xml:space="preserve"> 387</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６－４－６ 金網工</w:t>
      </w:r>
      <w:r w:rsidR="00E039C0">
        <w:rPr>
          <w:rFonts w:ascii="HG丸ｺﾞｼｯｸM-PRO" w:eastAsia="HG丸ｺﾞｼｯｸM-PRO" w:cs="MS-Mincho" w:hint="eastAsia"/>
          <w:kern w:val="0"/>
          <w:szCs w:val="21"/>
        </w:rPr>
        <w:t>・・</w:t>
      </w:r>
      <w:r w:rsidR="009E4AF8">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 xml:space="preserve"> 387</w:t>
      </w:r>
    </w:p>
    <w:p w:rsidR="009170EF" w:rsidRPr="009170EF" w:rsidRDefault="009170EF" w:rsidP="009E4AF8">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第５節 覆工</w:t>
      </w:r>
      <w:r w:rsidR="00E039C0">
        <w:rPr>
          <w:rFonts w:ascii="HG丸ｺﾞｼｯｸM-PRO" w:eastAsia="HG丸ｺﾞｼｯｸM-PRO" w:cs="Century" w:hint="eastAsia"/>
          <w:kern w:val="0"/>
          <w:szCs w:val="21"/>
        </w:rPr>
        <w:t>・・・・・・・・・</w:t>
      </w:r>
      <w:r w:rsidR="009E4AF8">
        <w:rPr>
          <w:rFonts w:ascii="HG丸ｺﾞｼｯｸM-PRO" w:eastAsia="HG丸ｺﾞｼｯｸM-PRO" w:cs="Century" w:hint="eastAsia"/>
          <w:kern w:val="0"/>
          <w:szCs w:val="21"/>
        </w:rPr>
        <w:t xml:space="preserve">・・・・・・・・・・・・・・・・・・・・・・ </w:t>
      </w:r>
      <w:r w:rsidR="00DE4FA7">
        <w:rPr>
          <w:rFonts w:ascii="HG丸ｺﾞｼｯｸM-PRO" w:eastAsia="HG丸ｺﾞｼｯｸM-PRO" w:cs="Century" w:hint="eastAsia"/>
          <w:kern w:val="0"/>
          <w:szCs w:val="21"/>
        </w:rPr>
        <w:t xml:space="preserve"> 387</w:t>
      </w:r>
    </w:p>
    <w:p w:rsidR="009170EF" w:rsidRPr="009170EF" w:rsidRDefault="009170EF" w:rsidP="009E4AF8">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６－５－１ 一般事項</w:t>
      </w:r>
      <w:r w:rsidR="00E039C0">
        <w:rPr>
          <w:rFonts w:ascii="HG丸ｺﾞｼｯｸM-PRO" w:eastAsia="HG丸ｺﾞｼｯｸM-PRO" w:cs="MS-Mincho" w:hint="eastAsia"/>
          <w:kern w:val="0"/>
          <w:szCs w:val="21"/>
        </w:rPr>
        <w:t>・・・・・・・・・・・・・・・・・・</w:t>
      </w:r>
      <w:r w:rsidR="009E4AF8">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 xml:space="preserve"> 387</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６－５－２ 材 料</w:t>
      </w:r>
      <w:r w:rsidR="00E039C0">
        <w:rPr>
          <w:rFonts w:ascii="HG丸ｺﾞｼｯｸM-PRO" w:eastAsia="HG丸ｺﾞｼｯｸM-PRO" w:cs="MS-Mincho" w:hint="eastAsia"/>
          <w:kern w:val="0"/>
          <w:szCs w:val="21"/>
        </w:rPr>
        <w:t>・・・・・・・・・・・</w:t>
      </w:r>
      <w:r w:rsidR="009E4AF8">
        <w:rPr>
          <w:rFonts w:ascii="HG丸ｺﾞｼｯｸM-PRO" w:eastAsia="HG丸ｺﾞｼｯｸM-PRO" w:cs="MS-Mincho" w:hint="eastAsia"/>
          <w:kern w:val="0"/>
          <w:szCs w:val="21"/>
        </w:rPr>
        <w:t>・・・・・・・・・・・・・・・・・</w:t>
      </w:r>
      <w:r w:rsidR="00DE4FA7">
        <w:rPr>
          <w:rFonts w:ascii="HG丸ｺﾞｼｯｸM-PRO" w:eastAsia="HG丸ｺﾞｼｯｸM-PRO" w:cs="MS-Mincho" w:hint="eastAsia"/>
          <w:kern w:val="0"/>
          <w:szCs w:val="21"/>
        </w:rPr>
        <w:t xml:space="preserve"> 388</w:t>
      </w:r>
    </w:p>
    <w:p w:rsidR="009170EF" w:rsidRPr="009170EF" w:rsidRDefault="009170EF" w:rsidP="009E4AF8">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６－５－３ 覆工コンクリート工</w:t>
      </w:r>
      <w:r w:rsidR="00E039C0">
        <w:rPr>
          <w:rFonts w:ascii="HG丸ｺﾞｼｯｸM-PRO" w:eastAsia="HG丸ｺﾞｼｯｸM-PRO" w:cs="MS-Mincho" w:hint="eastAsia"/>
          <w:kern w:val="0"/>
          <w:szCs w:val="21"/>
        </w:rPr>
        <w:t>・・・・・・・・</w:t>
      </w:r>
      <w:r w:rsidR="009E4AF8">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 xml:space="preserve"> 388</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６－５－４ 側壁コンクリート工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 xml:space="preserve"> 389</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６－５－５ 床版コンクリート工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 xml:space="preserve"> 389</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６－５－６ トンネル防水工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 xml:space="preserve"> 389</w:t>
      </w:r>
    </w:p>
    <w:p w:rsidR="009170EF" w:rsidRPr="009170EF" w:rsidRDefault="009170EF" w:rsidP="00AC45F2">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第６節 インバート工</w:t>
      </w:r>
      <w:r w:rsidR="00E039C0">
        <w:rPr>
          <w:rFonts w:ascii="HG丸ｺﾞｼｯｸM-PRO" w:eastAsia="HG丸ｺﾞｼｯｸM-PRO" w:cs="Century" w:hint="eastAsia"/>
          <w:kern w:val="0"/>
          <w:szCs w:val="21"/>
        </w:rPr>
        <w:t>・・・・・・・・・・・・・・・・・・・・・・・・・・・</w:t>
      </w:r>
      <w:r w:rsidR="00AC45F2">
        <w:rPr>
          <w:rFonts w:ascii="HG丸ｺﾞｼｯｸM-PRO" w:eastAsia="HG丸ｺﾞｼｯｸM-PRO" w:cs="Century" w:hint="eastAsia"/>
          <w:kern w:val="0"/>
          <w:szCs w:val="21"/>
        </w:rPr>
        <w:t xml:space="preserve"> </w:t>
      </w:r>
      <w:r w:rsidR="00DE4FA7">
        <w:rPr>
          <w:rFonts w:ascii="HG丸ｺﾞｼｯｸM-PRO" w:eastAsia="HG丸ｺﾞｼｯｸM-PRO" w:cs="Century" w:hint="eastAsia"/>
          <w:kern w:val="0"/>
          <w:szCs w:val="21"/>
        </w:rPr>
        <w:t xml:space="preserve"> 389</w:t>
      </w:r>
    </w:p>
    <w:p w:rsidR="009170EF" w:rsidRPr="009170EF" w:rsidRDefault="009170EF" w:rsidP="00AC45F2">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６－６－１ 一般事項</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 xml:space="preserve"> 389</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６－６－２ 材 料</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DE4FA7">
        <w:rPr>
          <w:rFonts w:ascii="HG丸ｺﾞｼｯｸM-PRO" w:eastAsia="HG丸ｺﾞｼｯｸM-PRO" w:cs="MS-Mincho" w:hint="eastAsia"/>
          <w:kern w:val="0"/>
          <w:szCs w:val="21"/>
        </w:rPr>
        <w:t xml:space="preserve"> 389</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６－６－３ インバート掘削工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 xml:space="preserve"> 389</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６－６－４ インバート本体工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 xml:space="preserve"> 389</w:t>
      </w:r>
    </w:p>
    <w:p w:rsidR="009170EF" w:rsidRPr="009170EF" w:rsidRDefault="009170EF" w:rsidP="00AC45F2">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第７節 坑内付帯工</w:t>
      </w:r>
      <w:r w:rsidR="00E039C0">
        <w:rPr>
          <w:rFonts w:ascii="HG丸ｺﾞｼｯｸM-PRO" w:eastAsia="HG丸ｺﾞｼｯｸM-PRO" w:cs="Century" w:hint="eastAsia"/>
          <w:kern w:val="0"/>
          <w:szCs w:val="21"/>
        </w:rPr>
        <w:t>・・・・・・・・</w:t>
      </w:r>
      <w:r w:rsidR="00AC45F2">
        <w:rPr>
          <w:rFonts w:ascii="HG丸ｺﾞｼｯｸM-PRO" w:eastAsia="HG丸ｺﾞｼｯｸM-PRO" w:cs="Century" w:hint="eastAsia"/>
          <w:kern w:val="0"/>
          <w:szCs w:val="21"/>
        </w:rPr>
        <w:t xml:space="preserve">・・・・・・・・・・・・・・・・・・・・ </w:t>
      </w:r>
      <w:r w:rsidR="00DE4FA7">
        <w:rPr>
          <w:rFonts w:ascii="HG丸ｺﾞｼｯｸM-PRO" w:eastAsia="HG丸ｺﾞｼｯｸM-PRO" w:cs="Century" w:hint="eastAsia"/>
          <w:kern w:val="0"/>
          <w:szCs w:val="21"/>
        </w:rPr>
        <w:t xml:space="preserve"> 390</w:t>
      </w:r>
    </w:p>
    <w:p w:rsidR="009170EF" w:rsidRPr="009170EF" w:rsidRDefault="009170EF" w:rsidP="00AC45F2">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６－７－１ 一般事項</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 xml:space="preserve"> 390</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６－７－２ 材 料</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DE4FA7">
        <w:rPr>
          <w:rFonts w:ascii="HG丸ｺﾞｼｯｸM-PRO" w:eastAsia="HG丸ｺﾞｼｯｸM-PRO" w:cs="MS-Mincho" w:hint="eastAsia"/>
          <w:kern w:val="0"/>
          <w:szCs w:val="21"/>
        </w:rPr>
        <w:t xml:space="preserve"> 390</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６－７－３ 箱抜工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 xml:space="preserve"> 390</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６－７－４ 裏面排水工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 xml:space="preserve"> 390</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６－７－５ 地下排水工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 xml:space="preserve"> 390</w:t>
      </w:r>
    </w:p>
    <w:p w:rsidR="009170EF" w:rsidRPr="009170EF" w:rsidRDefault="009170EF" w:rsidP="00AC45F2">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第８節 坑門工</w:t>
      </w:r>
      <w:r w:rsidR="00E039C0">
        <w:rPr>
          <w:rFonts w:ascii="HG丸ｺﾞｼｯｸM-PRO" w:eastAsia="HG丸ｺﾞｼｯｸM-PRO" w:cs="Century" w:hint="eastAsia"/>
          <w:kern w:val="0"/>
          <w:szCs w:val="21"/>
        </w:rPr>
        <w:t>・・・・・・・・・・・・・・・・・・・・・・・・・・・・・・</w:t>
      </w:r>
      <w:r w:rsidR="00AC45F2">
        <w:rPr>
          <w:rFonts w:ascii="HG丸ｺﾞｼｯｸM-PRO" w:eastAsia="HG丸ｺﾞｼｯｸM-PRO" w:cs="Century" w:hint="eastAsia"/>
          <w:kern w:val="0"/>
          <w:szCs w:val="21"/>
        </w:rPr>
        <w:t xml:space="preserve"> </w:t>
      </w:r>
      <w:r w:rsidR="00DE4FA7">
        <w:rPr>
          <w:rFonts w:ascii="HG丸ｺﾞｼｯｸM-PRO" w:eastAsia="HG丸ｺﾞｼｯｸM-PRO" w:cs="Century" w:hint="eastAsia"/>
          <w:kern w:val="0"/>
          <w:szCs w:val="21"/>
        </w:rPr>
        <w:t xml:space="preserve"> 390</w:t>
      </w:r>
    </w:p>
    <w:p w:rsidR="009170EF" w:rsidRPr="009170EF" w:rsidRDefault="009170EF" w:rsidP="00AC45F2">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６－８－１ 一般事項</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 xml:space="preserve"> 390</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６－８－２ 坑口付工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 xml:space="preserve"> 390</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６－８－３ 作業土工（床掘り・埋戻し） </w:t>
      </w:r>
      <w:r w:rsidR="00AC45F2">
        <w:rPr>
          <w:rFonts w:ascii="HG丸ｺﾞｼｯｸM-PRO" w:eastAsia="HG丸ｺﾞｼｯｸM-PRO" w:cs="MS-Mincho" w:hint="eastAsia"/>
          <w:kern w:val="0"/>
          <w:szCs w:val="21"/>
        </w:rPr>
        <w:t>・・・・・・・・・・・・・・・・・</w:t>
      </w:r>
      <w:r w:rsidR="00DE4FA7">
        <w:rPr>
          <w:rFonts w:ascii="HG丸ｺﾞｼｯｸM-PRO" w:eastAsia="HG丸ｺﾞｼｯｸM-PRO" w:cs="MS-Mincho" w:hint="eastAsia"/>
          <w:kern w:val="0"/>
          <w:szCs w:val="21"/>
        </w:rPr>
        <w:t xml:space="preserve"> 391</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DE4FA7">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６－８－４ 坑門本体工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 xml:space="preserve"> 391</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６－８－５ 明り巻工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 xml:space="preserve"> 391</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６－８－６ 銘板工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 xml:space="preserve"> 391</w:t>
      </w:r>
    </w:p>
    <w:p w:rsidR="009170EF" w:rsidRPr="009170EF" w:rsidRDefault="009170EF" w:rsidP="00AC45F2">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第９節 掘削補助工</w:t>
      </w:r>
      <w:r w:rsidR="00E039C0">
        <w:rPr>
          <w:rFonts w:ascii="HG丸ｺﾞｼｯｸM-PRO" w:eastAsia="HG丸ｺﾞｼｯｸM-PRO" w:cs="Century" w:hint="eastAsia"/>
          <w:kern w:val="0"/>
          <w:szCs w:val="21"/>
        </w:rPr>
        <w:t>・・・・・・・・・・・・・・・・・・・・・・・・・・・・</w:t>
      </w:r>
      <w:r w:rsidR="00AC45F2">
        <w:rPr>
          <w:rFonts w:ascii="HG丸ｺﾞｼｯｸM-PRO" w:eastAsia="HG丸ｺﾞｼｯｸM-PRO" w:cs="Century" w:hint="eastAsia"/>
          <w:kern w:val="0"/>
          <w:szCs w:val="21"/>
        </w:rPr>
        <w:t xml:space="preserve"> </w:t>
      </w:r>
      <w:r w:rsidR="00DE4FA7">
        <w:rPr>
          <w:rFonts w:ascii="HG丸ｺﾞｼｯｸM-PRO" w:eastAsia="HG丸ｺﾞｼｯｸM-PRO" w:cs="Century" w:hint="eastAsia"/>
          <w:kern w:val="0"/>
          <w:szCs w:val="21"/>
        </w:rPr>
        <w:t xml:space="preserve"> 392</w:t>
      </w:r>
    </w:p>
    <w:p w:rsidR="009170EF" w:rsidRPr="009170EF" w:rsidRDefault="009170EF" w:rsidP="00AC45F2">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６－９－１ 一般事項</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DE4FA7">
        <w:rPr>
          <w:rFonts w:ascii="HG丸ｺﾞｼｯｸM-PRO" w:eastAsia="HG丸ｺﾞｼｯｸM-PRO" w:cs="MS-Mincho" w:hint="eastAsia"/>
          <w:kern w:val="0"/>
          <w:szCs w:val="21"/>
        </w:rPr>
        <w:t xml:space="preserve"> 392</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６－９－２ 材 料</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DE4FA7">
        <w:rPr>
          <w:rFonts w:ascii="HG丸ｺﾞｼｯｸM-PRO" w:eastAsia="HG丸ｺﾞｼｯｸM-PRO" w:cs="MS-Mincho" w:hint="eastAsia"/>
          <w:kern w:val="0"/>
          <w:szCs w:val="21"/>
        </w:rPr>
        <w:t xml:space="preserve"> 392</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６－９－３ 掘削補助工Ａ </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DE4FA7">
        <w:rPr>
          <w:rFonts w:ascii="HG丸ｺﾞｼｯｸM-PRO" w:eastAsia="HG丸ｺﾞｼｯｸM-PRO" w:cs="MS-Mincho" w:hint="eastAsia"/>
          <w:kern w:val="0"/>
          <w:szCs w:val="21"/>
        </w:rPr>
        <w:t xml:space="preserve"> 392</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６－９－４ 掘削補助工Ｂ </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DE4FA7">
        <w:rPr>
          <w:rFonts w:ascii="HG丸ｺﾞｼｯｸM-PRO" w:eastAsia="HG丸ｺﾞｼｯｸM-PRO" w:cs="MS-Mincho" w:hint="eastAsia"/>
          <w:kern w:val="0"/>
          <w:szCs w:val="21"/>
        </w:rPr>
        <w:t xml:space="preserve"> 392</w:t>
      </w:r>
    </w:p>
    <w:p w:rsidR="007D0928" w:rsidRDefault="007D0928" w:rsidP="00AC45F2">
      <w:pPr>
        <w:autoSpaceDE w:val="0"/>
        <w:autoSpaceDN w:val="0"/>
        <w:adjustRightInd w:val="0"/>
        <w:ind w:firstLineChars="200" w:firstLine="442"/>
        <w:jc w:val="left"/>
        <w:rPr>
          <w:rFonts w:ascii="HG丸ｺﾞｼｯｸM-PRO" w:eastAsia="HG丸ｺﾞｼｯｸM-PRO" w:cs="MS-Gothic"/>
          <w:b/>
          <w:kern w:val="0"/>
          <w:sz w:val="22"/>
          <w:szCs w:val="22"/>
        </w:rPr>
      </w:pPr>
    </w:p>
    <w:p w:rsidR="007D0928" w:rsidRDefault="007D0928" w:rsidP="00AC45F2">
      <w:pPr>
        <w:autoSpaceDE w:val="0"/>
        <w:autoSpaceDN w:val="0"/>
        <w:adjustRightInd w:val="0"/>
        <w:ind w:firstLineChars="200" w:firstLine="442"/>
        <w:jc w:val="left"/>
        <w:rPr>
          <w:rFonts w:ascii="HG丸ｺﾞｼｯｸM-PRO" w:eastAsia="HG丸ｺﾞｼｯｸM-PRO" w:cs="MS-Gothic"/>
          <w:b/>
          <w:kern w:val="0"/>
          <w:sz w:val="22"/>
          <w:szCs w:val="22"/>
        </w:rPr>
      </w:pPr>
    </w:p>
    <w:p w:rsidR="009170EF" w:rsidRPr="00AC45F2" w:rsidRDefault="009170EF" w:rsidP="00AC45F2">
      <w:pPr>
        <w:autoSpaceDE w:val="0"/>
        <w:autoSpaceDN w:val="0"/>
        <w:adjustRightInd w:val="0"/>
        <w:ind w:firstLineChars="200" w:firstLine="442"/>
        <w:jc w:val="left"/>
        <w:rPr>
          <w:rFonts w:ascii="HG丸ｺﾞｼｯｸM-PRO" w:eastAsia="HG丸ｺﾞｼｯｸM-PRO" w:cs="Century"/>
          <w:b/>
          <w:kern w:val="0"/>
          <w:sz w:val="22"/>
          <w:szCs w:val="22"/>
        </w:rPr>
      </w:pPr>
      <w:r w:rsidRPr="00AC45F2">
        <w:rPr>
          <w:rFonts w:ascii="HG丸ｺﾞｼｯｸM-PRO" w:eastAsia="HG丸ｺﾞｼｯｸM-PRO" w:cs="MS-Gothic" w:hint="eastAsia"/>
          <w:b/>
          <w:kern w:val="0"/>
          <w:sz w:val="22"/>
          <w:szCs w:val="22"/>
        </w:rPr>
        <w:lastRenderedPageBreak/>
        <w:t>第７章 コンクリートシェッド</w:t>
      </w:r>
      <w:r w:rsidR="00E039C0" w:rsidRPr="00AC45F2">
        <w:rPr>
          <w:rFonts w:ascii="HG丸ｺﾞｼｯｸM-PRO" w:eastAsia="HG丸ｺﾞｼｯｸM-PRO" w:cs="Century" w:hint="eastAsia"/>
          <w:b/>
          <w:kern w:val="0"/>
          <w:sz w:val="22"/>
          <w:szCs w:val="22"/>
        </w:rPr>
        <w:t>・・・・・・・・・・・・</w:t>
      </w:r>
      <w:r w:rsidR="00AC45F2" w:rsidRPr="00AC45F2">
        <w:rPr>
          <w:rFonts w:ascii="HG丸ｺﾞｼｯｸM-PRO" w:eastAsia="HG丸ｺﾞｼｯｸM-PRO" w:cs="Century" w:hint="eastAsia"/>
          <w:b/>
          <w:kern w:val="0"/>
          <w:sz w:val="22"/>
          <w:szCs w:val="22"/>
        </w:rPr>
        <w:t xml:space="preserve">・・・・・・・・・・ </w:t>
      </w:r>
      <w:r w:rsidR="00DE4FA7">
        <w:rPr>
          <w:rFonts w:ascii="HG丸ｺﾞｼｯｸM-PRO" w:eastAsia="HG丸ｺﾞｼｯｸM-PRO" w:cs="Century" w:hint="eastAsia"/>
          <w:b/>
          <w:kern w:val="0"/>
          <w:sz w:val="22"/>
          <w:szCs w:val="22"/>
        </w:rPr>
        <w:t>393</w:t>
      </w:r>
    </w:p>
    <w:p w:rsidR="009170EF" w:rsidRPr="009170EF" w:rsidRDefault="009170EF" w:rsidP="00AC45F2">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DE4FA7">
        <w:rPr>
          <w:rFonts w:ascii="HG丸ｺﾞｼｯｸM-PRO" w:eastAsia="HG丸ｺﾞｼｯｸM-PRO" w:cs="Century" w:hint="eastAsia"/>
          <w:kern w:val="0"/>
          <w:szCs w:val="21"/>
        </w:rPr>
        <w:t xml:space="preserve"> 393</w:t>
      </w:r>
    </w:p>
    <w:p w:rsidR="009170EF" w:rsidRPr="009170EF" w:rsidRDefault="009170EF" w:rsidP="00AC45F2">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AC45F2">
        <w:rPr>
          <w:rFonts w:ascii="HG丸ｺﾞｼｯｸM-PRO" w:eastAsia="HG丸ｺﾞｼｯｸM-PRO" w:cs="Century" w:hint="eastAsia"/>
          <w:kern w:val="0"/>
          <w:szCs w:val="21"/>
        </w:rPr>
        <w:t xml:space="preserve">・・・・・ </w:t>
      </w:r>
      <w:r w:rsidR="00DE4FA7">
        <w:rPr>
          <w:rFonts w:ascii="HG丸ｺﾞｼｯｸM-PRO" w:eastAsia="HG丸ｺﾞｼｯｸM-PRO" w:cs="Century" w:hint="eastAsia"/>
          <w:kern w:val="0"/>
          <w:szCs w:val="21"/>
        </w:rPr>
        <w:t xml:space="preserve"> 393</w:t>
      </w:r>
    </w:p>
    <w:p w:rsidR="009170EF" w:rsidRPr="009170EF" w:rsidRDefault="009170EF" w:rsidP="00AC45F2">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プレキャストシェッド下部工</w:t>
      </w:r>
      <w:r w:rsidR="00E039C0">
        <w:rPr>
          <w:rFonts w:ascii="HG丸ｺﾞｼｯｸM-PRO" w:eastAsia="HG丸ｺﾞｼｯｸM-PRO" w:cs="Century" w:hint="eastAsia"/>
          <w:kern w:val="0"/>
          <w:szCs w:val="21"/>
        </w:rPr>
        <w:t>・・・</w:t>
      </w:r>
      <w:r w:rsidR="00AC45F2">
        <w:rPr>
          <w:rFonts w:ascii="HG丸ｺﾞｼｯｸM-PRO" w:eastAsia="HG丸ｺﾞｼｯｸM-PRO" w:cs="Century" w:hint="eastAsia"/>
          <w:kern w:val="0"/>
          <w:szCs w:val="21"/>
        </w:rPr>
        <w:t xml:space="preserve">・・・・・・・・・・・・・・・・・ </w:t>
      </w:r>
      <w:r w:rsidR="00B9637C">
        <w:rPr>
          <w:rFonts w:ascii="HG丸ｺﾞｼｯｸM-PRO" w:eastAsia="HG丸ｺﾞｼｯｸM-PRO" w:cs="Century" w:hint="eastAsia"/>
          <w:kern w:val="0"/>
          <w:szCs w:val="21"/>
        </w:rPr>
        <w:t xml:space="preserve"> 393</w:t>
      </w:r>
    </w:p>
    <w:p w:rsidR="009170EF" w:rsidRPr="009170EF" w:rsidRDefault="009170EF" w:rsidP="00AC45F2">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７－３－１ 一般事項</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393</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７－３－２ 作業土工（床掘り・埋戻し） </w:t>
      </w:r>
      <w:r w:rsidR="00AC45F2">
        <w:rPr>
          <w:rFonts w:ascii="HG丸ｺﾞｼｯｸM-PRO" w:eastAsia="HG丸ｺﾞｼｯｸM-PRO" w:cs="MS-Mincho" w:hint="eastAsia"/>
          <w:kern w:val="0"/>
          <w:szCs w:val="21"/>
        </w:rPr>
        <w:t>・・・・・・・・・・・・・・・・・</w:t>
      </w:r>
      <w:r w:rsidR="00B9637C">
        <w:rPr>
          <w:rFonts w:ascii="HG丸ｺﾞｼｯｸM-PRO" w:eastAsia="HG丸ｺﾞｼｯｸM-PRO" w:cs="MS-Mincho" w:hint="eastAsia"/>
          <w:kern w:val="0"/>
          <w:szCs w:val="21"/>
        </w:rPr>
        <w:t xml:space="preserve"> 393</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w:t>
      </w:r>
      <w:r w:rsidR="00B9637C">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７－３－３ 既製杭工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394</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（参照：第３編２－４－４既製杭工</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 xml:space="preserve"> </w:t>
      </w:r>
      <w:r w:rsidR="00B9637C">
        <w:rPr>
          <w:rFonts w:ascii="HG丸ｺﾞｼｯｸM-PRO" w:eastAsia="HG丸ｺﾞｼｯｸM-PRO" w:hAnsi="TimesNewRoman" w:cs="TimesNewRoman" w:hint="eastAsia"/>
          <w:kern w:val="0"/>
          <w:sz w:val="18"/>
          <w:szCs w:val="18"/>
        </w:rPr>
        <w:t xml:space="preserve">  112</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７－３－４ 場所打杭工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394</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（参照：第３編２－４－５場所打杭工</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 xml:space="preserve">・・・・・・・・・・・・・・・・・・・・・・ </w:t>
      </w:r>
      <w:r w:rsidR="00B9637C">
        <w:rPr>
          <w:rFonts w:ascii="HG丸ｺﾞｼｯｸM-PRO" w:eastAsia="HG丸ｺﾞｼｯｸM-PRO" w:hAnsi="TimesNewRoman" w:cs="TimesNewRoman" w:hint="eastAsia"/>
          <w:kern w:val="0"/>
          <w:sz w:val="18"/>
          <w:szCs w:val="18"/>
        </w:rPr>
        <w:t xml:space="preserve">  115</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７－３－５ 深礎工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394</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（参照：第３編２－４－６深礎工</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 xml:space="preserve">・・・・・・・・・・・・・・・・ </w:t>
      </w:r>
      <w:r w:rsidR="00B9637C">
        <w:rPr>
          <w:rFonts w:ascii="HG丸ｺﾞｼｯｸM-PRO" w:eastAsia="HG丸ｺﾞｼｯｸM-PRO" w:hAnsi="TimesNewRoman" w:cs="TimesNewRoman" w:hint="eastAsia"/>
          <w:kern w:val="0"/>
          <w:sz w:val="18"/>
          <w:szCs w:val="18"/>
        </w:rPr>
        <w:t xml:space="preserve">  117</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７－３－６ 受台工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394</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７－３－７ アンカー工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394</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（参照：第３編２－14－６アンカー工</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 xml:space="preserve">・・・・・・・・・ </w:t>
      </w:r>
      <w:r w:rsidR="00B9637C">
        <w:rPr>
          <w:rFonts w:ascii="HG丸ｺﾞｼｯｸM-PRO" w:eastAsia="HG丸ｺﾞｼｯｸM-PRO" w:hAnsi="TimesNewRoman" w:cs="TimesNewRoman" w:hint="eastAsia"/>
          <w:kern w:val="0"/>
          <w:sz w:val="18"/>
          <w:szCs w:val="18"/>
        </w:rPr>
        <w:t xml:space="preserve"> 193</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プレキャストシェッド上部工</w:t>
      </w:r>
      <w:r w:rsidR="00E039C0">
        <w:rPr>
          <w:rFonts w:ascii="HG丸ｺﾞｼｯｸM-PRO" w:eastAsia="HG丸ｺﾞｼｯｸM-PRO" w:cs="Century" w:hint="eastAsia"/>
          <w:kern w:val="0"/>
          <w:szCs w:val="21"/>
        </w:rPr>
        <w:t>・・・</w:t>
      </w:r>
      <w:r w:rsidR="00AC45F2">
        <w:rPr>
          <w:rFonts w:ascii="HG丸ｺﾞｼｯｸM-PRO" w:eastAsia="HG丸ｺﾞｼｯｸM-PRO" w:cs="Century" w:hint="eastAsia"/>
          <w:kern w:val="0"/>
          <w:szCs w:val="21"/>
        </w:rPr>
        <w:t xml:space="preserve">・・・・・・・・・・・・・・・・・ </w:t>
      </w:r>
      <w:r w:rsidR="00B9637C">
        <w:rPr>
          <w:rFonts w:ascii="HG丸ｺﾞｼｯｸM-PRO" w:eastAsia="HG丸ｺﾞｼｯｸM-PRO" w:cs="Century" w:hint="eastAsia"/>
          <w:kern w:val="0"/>
          <w:szCs w:val="21"/>
        </w:rPr>
        <w:t xml:space="preserve"> 394</w:t>
      </w:r>
    </w:p>
    <w:p w:rsidR="009170EF" w:rsidRPr="009170EF" w:rsidRDefault="009170EF" w:rsidP="00AC45F2">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７－４－１ 一般事項</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394</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７－４－２ シェッド購入工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394</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７－４－３ 架設工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394</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７－４－４ 土砂囲工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395</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（参照：第１編３章無筋・鉄筋コンクリート</w:t>
      </w:r>
      <w:r w:rsidR="00AC45F2">
        <w:rPr>
          <w:rFonts w:ascii="HG丸ｺﾞｼｯｸM-PRO" w:eastAsia="HG丸ｺﾞｼｯｸM-PRO" w:hAnsi="TimesNewRoman" w:cs="TimesNewRoman" w:hint="eastAsia"/>
          <w:kern w:val="0"/>
          <w:sz w:val="18"/>
          <w:szCs w:val="18"/>
        </w:rPr>
        <w:t xml:space="preserve">・・・・・・・・・・・・・・・・・・・・・・ </w:t>
      </w:r>
      <w:r w:rsidR="00B9637C">
        <w:rPr>
          <w:rFonts w:ascii="HG丸ｺﾞｼｯｸM-PRO" w:eastAsia="HG丸ｺﾞｼｯｸM-PRO" w:hAnsi="TimesNewRoman" w:cs="TimesNewRoman" w:hint="eastAsia"/>
          <w:kern w:val="0"/>
          <w:sz w:val="18"/>
          <w:szCs w:val="18"/>
        </w:rPr>
        <w:t xml:space="preserve">  33</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７－４－５ 柱脚コンクリート工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395</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（参照：第１編３章無筋・鉄筋コンクリート</w:t>
      </w:r>
      <w:r w:rsidR="00AC45F2">
        <w:rPr>
          <w:rFonts w:ascii="HG丸ｺﾞｼｯｸM-PRO" w:eastAsia="HG丸ｺﾞｼｯｸM-PRO" w:hAnsi="TimesNewRoman" w:cs="TimesNewRoman" w:hint="eastAsia"/>
          <w:kern w:val="0"/>
          <w:sz w:val="18"/>
          <w:szCs w:val="18"/>
        </w:rPr>
        <w:t xml:space="preserve">・・・・・・・・・・・・・・・・・・・・・・ </w:t>
      </w:r>
      <w:r w:rsidR="00B9637C">
        <w:rPr>
          <w:rFonts w:ascii="HG丸ｺﾞｼｯｸM-PRO" w:eastAsia="HG丸ｺﾞｼｯｸM-PRO" w:hAnsi="TimesNewRoman" w:cs="TimesNewRoman" w:hint="eastAsia"/>
          <w:kern w:val="0"/>
          <w:sz w:val="18"/>
          <w:szCs w:val="18"/>
        </w:rPr>
        <w:t xml:space="preserve">  33</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７－４－６ 横締め工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395</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７－４－７ 防水工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395</w:t>
      </w:r>
    </w:p>
    <w:p w:rsidR="009170EF" w:rsidRPr="009170EF" w:rsidRDefault="009170EF" w:rsidP="00AC45F2">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第５節 ＲＣシェッド工</w:t>
      </w:r>
      <w:r w:rsidR="00E039C0">
        <w:rPr>
          <w:rFonts w:ascii="HG丸ｺﾞｼｯｸM-PRO" w:eastAsia="HG丸ｺﾞｼｯｸM-PRO" w:cs="Century" w:hint="eastAsia"/>
          <w:kern w:val="0"/>
          <w:szCs w:val="21"/>
        </w:rPr>
        <w:t>・・・・・・・・・・・・・・・・・・・・・・・・</w:t>
      </w:r>
      <w:r w:rsidR="00AC45F2">
        <w:rPr>
          <w:rFonts w:ascii="HG丸ｺﾞｼｯｸM-PRO" w:eastAsia="HG丸ｺﾞｼｯｸM-PRO" w:cs="Century" w:hint="eastAsia"/>
          <w:kern w:val="0"/>
          <w:szCs w:val="21"/>
        </w:rPr>
        <w:t xml:space="preserve">・・ </w:t>
      </w:r>
      <w:r w:rsidR="00B9637C">
        <w:rPr>
          <w:rFonts w:ascii="HG丸ｺﾞｼｯｸM-PRO" w:eastAsia="HG丸ｺﾞｼｯｸM-PRO" w:cs="Century" w:hint="eastAsia"/>
          <w:kern w:val="0"/>
          <w:szCs w:val="21"/>
        </w:rPr>
        <w:t xml:space="preserve"> 395</w:t>
      </w:r>
    </w:p>
    <w:p w:rsidR="009170EF" w:rsidRPr="009170EF" w:rsidRDefault="009170EF" w:rsidP="00AC45F2">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７－５－１ 一般事項</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395</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７－５－２ 作業土工（床掘り・埋戻し） </w:t>
      </w:r>
      <w:r w:rsidR="00AC45F2">
        <w:rPr>
          <w:rFonts w:ascii="HG丸ｺﾞｼｯｸM-PRO" w:eastAsia="HG丸ｺﾞｼｯｸM-PRO" w:cs="MS-Mincho" w:hint="eastAsia"/>
          <w:kern w:val="0"/>
          <w:szCs w:val="21"/>
        </w:rPr>
        <w:t>・・・・・・・・・・・・・・・・・</w:t>
      </w:r>
      <w:r w:rsidR="00B9637C">
        <w:rPr>
          <w:rFonts w:ascii="HG丸ｺﾞｼｯｸM-PRO" w:eastAsia="HG丸ｺﾞｼｯｸM-PRO" w:cs="MS-Mincho" w:hint="eastAsia"/>
          <w:kern w:val="0"/>
          <w:szCs w:val="21"/>
        </w:rPr>
        <w:t xml:space="preserve"> 396</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B9637C">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７－５－３ 既製杭工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396</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（参照：第３編２－４－４既製杭工</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 xml:space="preserve">・・・・・・・・・・・・・・・・・・・ </w:t>
      </w:r>
      <w:r w:rsidR="00B9637C">
        <w:rPr>
          <w:rFonts w:ascii="HG丸ｺﾞｼｯｸM-PRO" w:eastAsia="HG丸ｺﾞｼｯｸM-PRO" w:hAnsi="TimesNewRoman" w:cs="TimesNewRoman" w:hint="eastAsia"/>
          <w:kern w:val="0"/>
          <w:sz w:val="18"/>
          <w:szCs w:val="18"/>
        </w:rPr>
        <w:t xml:space="preserve">  112</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７－５－４ 場所打杭工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396</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（参照：第３編２－４－５場所打杭工</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 xml:space="preserve">・・・・・・・・・・・・・・・・・・・・・・ </w:t>
      </w:r>
      <w:r w:rsidR="00B9637C">
        <w:rPr>
          <w:rFonts w:ascii="HG丸ｺﾞｼｯｸM-PRO" w:eastAsia="HG丸ｺﾞｼｯｸM-PRO" w:hAnsi="TimesNewRoman" w:cs="TimesNewRoman" w:hint="eastAsia"/>
          <w:kern w:val="0"/>
          <w:sz w:val="18"/>
          <w:szCs w:val="18"/>
        </w:rPr>
        <w:t xml:space="preserve">  115</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７－５－５ 深礎工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396</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（参照：第３編２－４－６深礎工</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 xml:space="preserve">・・・・・・・・・・・・・・・・ </w:t>
      </w:r>
      <w:r w:rsidR="00B9637C">
        <w:rPr>
          <w:rFonts w:ascii="HG丸ｺﾞｼｯｸM-PRO" w:eastAsia="HG丸ｺﾞｼｯｸM-PRO" w:hAnsi="TimesNewRoman" w:cs="TimesNewRoman" w:hint="eastAsia"/>
          <w:kern w:val="0"/>
          <w:sz w:val="18"/>
          <w:szCs w:val="18"/>
        </w:rPr>
        <w:t xml:space="preserve">  117</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７－５－６ 躯体工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396</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（参照：第10編７－３－６受台工</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w:t>
      </w:r>
      <w:r w:rsidR="00B9637C">
        <w:rPr>
          <w:rFonts w:ascii="HG丸ｺﾞｼｯｸM-PRO" w:eastAsia="HG丸ｺﾞｼｯｸM-PRO" w:hAnsi="TimesNewRoman" w:cs="TimesNewRoman" w:hint="eastAsia"/>
          <w:kern w:val="0"/>
          <w:sz w:val="18"/>
          <w:szCs w:val="18"/>
        </w:rPr>
        <w:t xml:space="preserve">  394</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７－５－７ アンカー工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396</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（参照：第３編２－14－６アンカー工</w:t>
      </w:r>
      <w:r w:rsidR="00E039C0">
        <w:rPr>
          <w:rFonts w:ascii="HG丸ｺﾞｼｯｸM-PRO" w:eastAsia="HG丸ｺﾞｼｯｸM-PRO" w:hAnsi="TimesNewRoman" w:cs="TimesNewRoman" w:hint="eastAsia"/>
          <w:kern w:val="0"/>
          <w:sz w:val="18"/>
          <w:szCs w:val="18"/>
        </w:rPr>
        <w:t>・・・・・・・・・・・・・・・・・・・・・・・・</w:t>
      </w:r>
      <w:r w:rsidR="00B9637C">
        <w:rPr>
          <w:rFonts w:ascii="HG丸ｺﾞｼｯｸM-PRO" w:eastAsia="HG丸ｺﾞｼｯｸM-PRO" w:hAnsi="TimesNewRoman" w:cs="TimesNewRoman" w:hint="eastAsia"/>
          <w:kern w:val="0"/>
          <w:sz w:val="18"/>
          <w:szCs w:val="18"/>
        </w:rPr>
        <w:t xml:space="preserve">  193</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第６節 シェッド付属物工</w:t>
      </w:r>
      <w:r w:rsidR="00E039C0">
        <w:rPr>
          <w:rFonts w:ascii="HG丸ｺﾞｼｯｸM-PRO" w:eastAsia="HG丸ｺﾞｼｯｸM-PRO" w:cs="Century" w:hint="eastAsia"/>
          <w:kern w:val="0"/>
          <w:szCs w:val="21"/>
        </w:rPr>
        <w:t>・・・・・・・・・・・・・・・・・・・・</w:t>
      </w:r>
      <w:r w:rsidR="00AC45F2">
        <w:rPr>
          <w:rFonts w:ascii="HG丸ｺﾞｼｯｸM-PRO" w:eastAsia="HG丸ｺﾞｼｯｸM-PRO" w:cs="Century" w:hint="eastAsia"/>
          <w:kern w:val="0"/>
          <w:szCs w:val="21"/>
        </w:rPr>
        <w:t xml:space="preserve">・・・・・ </w:t>
      </w:r>
      <w:r w:rsidR="00B9637C">
        <w:rPr>
          <w:rFonts w:ascii="HG丸ｺﾞｼｯｸM-PRO" w:eastAsia="HG丸ｺﾞｼｯｸM-PRO" w:cs="Century" w:hint="eastAsia"/>
          <w:kern w:val="0"/>
          <w:szCs w:val="21"/>
        </w:rPr>
        <w:t xml:space="preserve"> 396</w:t>
      </w:r>
    </w:p>
    <w:p w:rsidR="009170EF" w:rsidRPr="009170EF" w:rsidRDefault="009170EF" w:rsidP="00AC45F2">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７－６－１ 一般事項</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396</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７－６－２ 緩衝工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396</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７－６－３ 落橋防止装置工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396</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７－６－４ 排水装置工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396</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７－６－５ 銘板工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396</w:t>
      </w:r>
    </w:p>
    <w:p w:rsidR="009170EF" w:rsidRPr="00AC45F2" w:rsidRDefault="009170EF" w:rsidP="00AC45F2">
      <w:pPr>
        <w:autoSpaceDE w:val="0"/>
        <w:autoSpaceDN w:val="0"/>
        <w:adjustRightInd w:val="0"/>
        <w:ind w:firstLineChars="200" w:firstLine="442"/>
        <w:jc w:val="left"/>
        <w:rPr>
          <w:rFonts w:ascii="HG丸ｺﾞｼｯｸM-PRO" w:eastAsia="HG丸ｺﾞｼｯｸM-PRO" w:cs="Century"/>
          <w:b/>
          <w:kern w:val="0"/>
          <w:sz w:val="22"/>
          <w:szCs w:val="22"/>
        </w:rPr>
      </w:pPr>
      <w:r w:rsidRPr="00AC45F2">
        <w:rPr>
          <w:rFonts w:ascii="HG丸ｺﾞｼｯｸM-PRO" w:eastAsia="HG丸ｺﾞｼｯｸM-PRO" w:cs="MS-Gothic" w:hint="eastAsia"/>
          <w:b/>
          <w:kern w:val="0"/>
          <w:sz w:val="22"/>
          <w:szCs w:val="22"/>
        </w:rPr>
        <w:t>第８章 鋼製シェッド</w:t>
      </w:r>
      <w:r w:rsidR="00E039C0" w:rsidRPr="00AC45F2">
        <w:rPr>
          <w:rFonts w:ascii="HG丸ｺﾞｼｯｸM-PRO" w:eastAsia="HG丸ｺﾞｼｯｸM-PRO" w:cs="Century" w:hint="eastAsia"/>
          <w:b/>
          <w:kern w:val="0"/>
          <w:sz w:val="22"/>
          <w:szCs w:val="22"/>
        </w:rPr>
        <w:t>・・・・・・・・・・・・・・・・・・・・・・・・・・</w:t>
      </w:r>
      <w:r w:rsidR="00AC45F2" w:rsidRPr="00AC45F2">
        <w:rPr>
          <w:rFonts w:ascii="HG丸ｺﾞｼｯｸM-PRO" w:eastAsia="HG丸ｺﾞｼｯｸM-PRO" w:cs="Century" w:hint="eastAsia"/>
          <w:b/>
          <w:kern w:val="0"/>
          <w:sz w:val="22"/>
          <w:szCs w:val="22"/>
        </w:rPr>
        <w:t xml:space="preserve"> </w:t>
      </w:r>
      <w:r w:rsidR="00B9637C">
        <w:rPr>
          <w:rFonts w:ascii="HG丸ｺﾞｼｯｸM-PRO" w:eastAsia="HG丸ｺﾞｼｯｸM-PRO" w:cs="Century" w:hint="eastAsia"/>
          <w:b/>
          <w:kern w:val="0"/>
          <w:sz w:val="22"/>
          <w:szCs w:val="22"/>
        </w:rPr>
        <w:t>398</w:t>
      </w:r>
    </w:p>
    <w:p w:rsidR="009170EF" w:rsidRPr="009170EF" w:rsidRDefault="009170EF" w:rsidP="00AC45F2">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AC45F2">
        <w:rPr>
          <w:rFonts w:ascii="HG丸ｺﾞｼｯｸM-PRO" w:eastAsia="HG丸ｺﾞｼｯｸM-PRO" w:cs="Century" w:hint="eastAsia"/>
          <w:kern w:val="0"/>
          <w:szCs w:val="21"/>
        </w:rPr>
        <w:t>・・・・・・・・・・・・・・・・・・・・・・・・・・・・・</w:t>
      </w:r>
      <w:r w:rsidR="00B9637C">
        <w:rPr>
          <w:rFonts w:ascii="HG丸ｺﾞｼｯｸM-PRO" w:eastAsia="HG丸ｺﾞｼｯｸM-PRO" w:cs="Century" w:hint="eastAsia"/>
          <w:kern w:val="0"/>
          <w:szCs w:val="21"/>
        </w:rPr>
        <w:t xml:space="preserve"> 398</w:t>
      </w:r>
    </w:p>
    <w:p w:rsidR="009170EF" w:rsidRPr="009170EF" w:rsidRDefault="009170EF" w:rsidP="00AC45F2">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AC45F2">
        <w:rPr>
          <w:rFonts w:ascii="HG丸ｺﾞｼｯｸM-PRO" w:eastAsia="HG丸ｺﾞｼｯｸM-PRO" w:cs="Century" w:hint="eastAsia"/>
          <w:kern w:val="0"/>
          <w:szCs w:val="21"/>
        </w:rPr>
        <w:t xml:space="preserve"> </w:t>
      </w:r>
      <w:r w:rsidR="00B9637C">
        <w:rPr>
          <w:rFonts w:ascii="HG丸ｺﾞｼｯｸM-PRO" w:eastAsia="HG丸ｺﾞｼｯｸM-PRO" w:cs="Century" w:hint="eastAsia"/>
          <w:kern w:val="0"/>
          <w:szCs w:val="21"/>
        </w:rPr>
        <w:t xml:space="preserve"> 398</w:t>
      </w:r>
    </w:p>
    <w:p w:rsidR="009170EF" w:rsidRPr="009170EF" w:rsidRDefault="009170EF" w:rsidP="00AC45F2">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工場製作工</w:t>
      </w:r>
      <w:r w:rsidR="00AC45F2">
        <w:rPr>
          <w:rFonts w:ascii="HG丸ｺﾞｼｯｸM-PRO" w:eastAsia="HG丸ｺﾞｼｯｸM-PRO" w:cs="Century" w:hint="eastAsia"/>
          <w:kern w:val="0"/>
          <w:szCs w:val="21"/>
        </w:rPr>
        <w:t xml:space="preserve">・・・・・・・・・・・・・・・・・・・・・・・・・・・・ </w:t>
      </w:r>
      <w:r w:rsidR="00B9637C">
        <w:rPr>
          <w:rFonts w:ascii="HG丸ｺﾞｼｯｸM-PRO" w:eastAsia="HG丸ｺﾞｼｯｸM-PRO" w:cs="Century" w:hint="eastAsia"/>
          <w:kern w:val="0"/>
          <w:szCs w:val="21"/>
        </w:rPr>
        <w:t xml:space="preserve"> 398</w:t>
      </w:r>
    </w:p>
    <w:p w:rsidR="009170EF" w:rsidRPr="009170EF" w:rsidRDefault="009170EF" w:rsidP="00AC45F2">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８－３－１ 一般事項</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398</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８－３－２ 材 料</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B9637C">
        <w:rPr>
          <w:rFonts w:ascii="HG丸ｺﾞｼｯｸM-PRO" w:eastAsia="HG丸ｺﾞｼｯｸM-PRO" w:cs="MS-Mincho" w:hint="eastAsia"/>
          <w:kern w:val="0"/>
          <w:szCs w:val="21"/>
        </w:rPr>
        <w:t xml:space="preserve"> 399</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（参照：第３編２－12－２材料</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w:t>
      </w:r>
      <w:r w:rsidR="00B9637C">
        <w:rPr>
          <w:rFonts w:ascii="HG丸ｺﾞｼｯｸM-PRO" w:eastAsia="HG丸ｺﾞｼｯｸM-PRO" w:hAnsi="TimesNewRoman" w:cs="TimesNewRoman" w:hint="eastAsia"/>
          <w:kern w:val="0"/>
          <w:sz w:val="18"/>
          <w:szCs w:val="18"/>
        </w:rPr>
        <w:t xml:space="preserve">  17</w:t>
      </w:r>
      <w:r w:rsidRPr="009170EF">
        <w:rPr>
          <w:rFonts w:ascii="HG丸ｺﾞｼｯｸM-PRO" w:eastAsia="HG丸ｺﾞｼｯｸM-PRO" w:hAnsi="TimesNewRoman" w:cs="TimesNewRoman" w:hint="eastAsia"/>
          <w:kern w:val="0"/>
          <w:sz w:val="18"/>
          <w:szCs w:val="18"/>
        </w:rPr>
        <w:t>2</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８－３－３ 梁（柱）製作工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399</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（参照：第３編２－12－３桁製作工</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w:t>
      </w:r>
      <w:r w:rsidR="00B9637C">
        <w:rPr>
          <w:rFonts w:ascii="HG丸ｺﾞｼｯｸM-PRO" w:eastAsia="HG丸ｺﾞｼｯｸM-PRO" w:hAnsi="TimesNewRoman" w:cs="TimesNewRoman" w:hint="eastAsia"/>
          <w:kern w:val="0"/>
          <w:sz w:val="18"/>
          <w:szCs w:val="18"/>
        </w:rPr>
        <w:t xml:space="preserve">  174</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８－３－４ 屋根製作工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399</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（参照：第３編２－12－３桁製作工</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w:t>
      </w:r>
      <w:r w:rsidR="00B9637C">
        <w:rPr>
          <w:rFonts w:ascii="HG丸ｺﾞｼｯｸM-PRO" w:eastAsia="HG丸ｺﾞｼｯｸM-PRO" w:hAnsi="TimesNewRoman" w:cs="TimesNewRoman" w:hint="eastAsia"/>
          <w:kern w:val="0"/>
          <w:sz w:val="18"/>
          <w:szCs w:val="18"/>
        </w:rPr>
        <w:t xml:space="preserve">  174</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８－３－５ 鋼製排水管製作工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399</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（参照：第３編２－12－10鋼製排水管製作工</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 xml:space="preserve"> </w:t>
      </w:r>
      <w:r w:rsidR="00B9637C">
        <w:rPr>
          <w:rFonts w:ascii="HG丸ｺﾞｼｯｸM-PRO" w:eastAsia="HG丸ｺﾞｼｯｸM-PRO" w:hAnsi="TimesNewRoman" w:cs="TimesNewRoman" w:hint="eastAsia"/>
          <w:kern w:val="0"/>
          <w:sz w:val="18"/>
          <w:szCs w:val="18"/>
        </w:rPr>
        <w:t xml:space="preserve">  185</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８－３－６ 鋳造費</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B9637C">
        <w:rPr>
          <w:rFonts w:ascii="HG丸ｺﾞｼｯｸM-PRO" w:eastAsia="HG丸ｺﾞｼｯｸM-PRO" w:cs="MS-Mincho" w:hint="eastAsia"/>
          <w:kern w:val="0"/>
          <w:szCs w:val="21"/>
        </w:rPr>
        <w:t xml:space="preserve">  399</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（参照：第10編４－３－11鋳造費</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w:t>
      </w:r>
      <w:r w:rsidR="00B9637C">
        <w:rPr>
          <w:rFonts w:ascii="HG丸ｺﾞｼｯｸM-PRO" w:eastAsia="HG丸ｺﾞｼｯｸM-PRO" w:hAnsi="TimesNewRoman" w:cs="TimesNewRoman" w:hint="eastAsia"/>
          <w:kern w:val="0"/>
          <w:sz w:val="18"/>
          <w:szCs w:val="18"/>
        </w:rPr>
        <w:t xml:space="preserve">   366</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８－３－７ 工場塗装工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B9637C">
        <w:rPr>
          <w:rFonts w:ascii="HG丸ｺﾞｼｯｸM-PRO" w:eastAsia="HG丸ｺﾞｼｯｸM-PRO" w:cs="MS-Mincho" w:hint="eastAsia"/>
          <w:kern w:val="0"/>
          <w:szCs w:val="21"/>
        </w:rPr>
        <w:t xml:space="preserve">  399</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（参照：第３編２－12－11工場塗装工</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w:t>
      </w:r>
      <w:r w:rsidR="00B9637C">
        <w:rPr>
          <w:rFonts w:ascii="HG丸ｺﾞｼｯｸM-PRO" w:eastAsia="HG丸ｺﾞｼｯｸM-PRO" w:hAnsi="TimesNewRoman" w:cs="TimesNewRoman" w:hint="eastAsia"/>
          <w:kern w:val="0"/>
          <w:sz w:val="18"/>
          <w:szCs w:val="18"/>
        </w:rPr>
        <w:t xml:space="preserve">   185</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工場製品輸送工</w:t>
      </w:r>
      <w:r w:rsidR="00E039C0">
        <w:rPr>
          <w:rFonts w:ascii="HG丸ｺﾞｼｯｸM-PRO" w:eastAsia="HG丸ｺﾞｼｯｸM-PRO" w:cs="Century" w:hint="eastAsia"/>
          <w:kern w:val="0"/>
          <w:szCs w:val="21"/>
        </w:rPr>
        <w:t>・・・・・・・・・・・・・・・・・・・・・・・・</w:t>
      </w:r>
      <w:r w:rsidR="00AC45F2">
        <w:rPr>
          <w:rFonts w:ascii="HG丸ｺﾞｼｯｸM-PRO" w:eastAsia="HG丸ｺﾞｼｯｸM-PRO" w:cs="Century" w:hint="eastAsia"/>
          <w:kern w:val="0"/>
          <w:szCs w:val="21"/>
        </w:rPr>
        <w:t>・・</w:t>
      </w:r>
      <w:r w:rsidR="00B9637C">
        <w:rPr>
          <w:rFonts w:ascii="HG丸ｺﾞｼｯｸM-PRO" w:eastAsia="HG丸ｺﾞｼｯｸM-PRO" w:cs="Century" w:hint="eastAsia"/>
          <w:kern w:val="0"/>
          <w:szCs w:val="21"/>
        </w:rPr>
        <w:t xml:space="preserve">  399</w:t>
      </w:r>
    </w:p>
    <w:p w:rsidR="009170EF" w:rsidRPr="009170EF" w:rsidRDefault="009170EF" w:rsidP="00AC45F2">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８－４－１ 一般事項</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B9637C">
        <w:rPr>
          <w:rFonts w:ascii="HG丸ｺﾞｼｯｸM-PRO" w:eastAsia="HG丸ｺﾞｼｯｸM-PRO" w:cs="MS-Mincho" w:hint="eastAsia"/>
          <w:kern w:val="0"/>
          <w:szCs w:val="21"/>
        </w:rPr>
        <w:t xml:space="preserve">  399</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８－４－２ 輸送工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B9637C">
        <w:rPr>
          <w:rFonts w:ascii="HG丸ｺﾞｼｯｸM-PRO" w:eastAsia="HG丸ｺﾞｼｯｸM-PRO" w:cs="MS-Mincho" w:hint="eastAsia"/>
          <w:kern w:val="0"/>
          <w:szCs w:val="21"/>
        </w:rPr>
        <w:t xml:space="preserve">  399</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（参照：第３編２－８－２輸送工</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w:t>
      </w:r>
      <w:r w:rsidR="00B9637C">
        <w:rPr>
          <w:rFonts w:ascii="HG丸ｺﾞｼｯｸM-PRO" w:eastAsia="HG丸ｺﾞｼｯｸM-PRO" w:hAnsi="TimesNewRoman" w:cs="TimesNewRoman" w:hint="eastAsia"/>
          <w:kern w:val="0"/>
          <w:sz w:val="18"/>
          <w:szCs w:val="18"/>
        </w:rPr>
        <w:t xml:space="preserve">   160</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第５節 鋼製シェッド下部工</w:t>
      </w:r>
      <w:r w:rsidR="00E039C0">
        <w:rPr>
          <w:rFonts w:ascii="HG丸ｺﾞｼｯｸM-PRO" w:eastAsia="HG丸ｺﾞｼｯｸM-PRO" w:cs="Century" w:hint="eastAsia"/>
          <w:kern w:val="0"/>
          <w:szCs w:val="21"/>
        </w:rPr>
        <w:t>・・・・・・・・・・・・・・・・・</w:t>
      </w:r>
      <w:r w:rsidR="00AC45F2">
        <w:rPr>
          <w:rFonts w:ascii="HG丸ｺﾞｼｯｸM-PRO" w:eastAsia="HG丸ｺﾞｼｯｸM-PRO" w:cs="Century" w:hint="eastAsia"/>
          <w:kern w:val="0"/>
          <w:szCs w:val="21"/>
        </w:rPr>
        <w:t>・・・・・・・</w:t>
      </w:r>
      <w:r w:rsidR="00B9637C">
        <w:rPr>
          <w:rFonts w:ascii="HG丸ｺﾞｼｯｸM-PRO" w:eastAsia="HG丸ｺﾞｼｯｸM-PRO" w:cs="Century" w:hint="eastAsia"/>
          <w:kern w:val="0"/>
          <w:szCs w:val="21"/>
        </w:rPr>
        <w:t xml:space="preserve">  399</w:t>
      </w:r>
    </w:p>
    <w:p w:rsidR="009170EF" w:rsidRPr="009170EF" w:rsidRDefault="009170EF" w:rsidP="00AC45F2">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８－５－１ 一般事項</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B9637C">
        <w:rPr>
          <w:rFonts w:ascii="HG丸ｺﾞｼｯｸM-PRO" w:eastAsia="HG丸ｺﾞｼｯｸM-PRO" w:cs="MS-Mincho" w:hint="eastAsia"/>
          <w:kern w:val="0"/>
          <w:szCs w:val="21"/>
        </w:rPr>
        <w:t xml:space="preserve">  399</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８－５－２ 作業土工（床掘り・埋戻し） </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399</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 xml:space="preserve">・・・・・・・・・・・・ </w:t>
      </w:r>
      <w:r w:rsidR="00B9637C">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８－５－３ 既製杭工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B9637C">
        <w:rPr>
          <w:rFonts w:ascii="HG丸ｺﾞｼｯｸM-PRO" w:eastAsia="HG丸ｺﾞｼｯｸM-PRO" w:cs="MS-Mincho" w:hint="eastAsia"/>
          <w:kern w:val="0"/>
          <w:szCs w:val="21"/>
        </w:rPr>
        <w:t xml:space="preserve">  400</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（参照：第３編２－４－４既製杭工</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w:t>
      </w:r>
      <w:r w:rsidR="00B9637C">
        <w:rPr>
          <w:rFonts w:ascii="HG丸ｺﾞｼｯｸM-PRO" w:eastAsia="HG丸ｺﾞｼｯｸM-PRO" w:hAnsi="TimesNewRoman" w:cs="TimesNewRoman" w:hint="eastAsia"/>
          <w:kern w:val="0"/>
          <w:sz w:val="18"/>
          <w:szCs w:val="18"/>
        </w:rPr>
        <w:t xml:space="preserve">   112</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８－５－４ 場所打杭工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B9637C">
        <w:rPr>
          <w:rFonts w:ascii="HG丸ｺﾞｼｯｸM-PRO" w:eastAsia="HG丸ｺﾞｼｯｸM-PRO" w:cs="MS-Mincho" w:hint="eastAsia"/>
          <w:kern w:val="0"/>
          <w:szCs w:val="21"/>
        </w:rPr>
        <w:t xml:space="preserve">  400</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（参照：第３編２－４－５場所打杭工</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w:t>
      </w:r>
      <w:r w:rsidR="00B9637C">
        <w:rPr>
          <w:rFonts w:ascii="HG丸ｺﾞｼｯｸM-PRO" w:eastAsia="HG丸ｺﾞｼｯｸM-PRO" w:hAnsi="TimesNewRoman" w:cs="TimesNewRoman" w:hint="eastAsia"/>
          <w:kern w:val="0"/>
          <w:sz w:val="18"/>
          <w:szCs w:val="18"/>
        </w:rPr>
        <w:t xml:space="preserve">   115</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８－５－５ 深礎工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B9637C">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B9637C">
        <w:rPr>
          <w:rFonts w:ascii="HG丸ｺﾞｼｯｸM-PRO" w:eastAsia="HG丸ｺﾞｼｯｸM-PRO" w:cs="MS-Mincho" w:hint="eastAsia"/>
          <w:kern w:val="0"/>
          <w:szCs w:val="21"/>
        </w:rPr>
        <w:t>00</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（参照：第３編２－４－６深礎工</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w:t>
      </w:r>
      <w:r w:rsidR="00B9637C">
        <w:rPr>
          <w:rFonts w:ascii="HG丸ｺﾞｼｯｸM-PRO" w:eastAsia="HG丸ｺﾞｼｯｸM-PRO" w:hAnsi="TimesNewRoman" w:cs="TimesNewRoman" w:hint="eastAsia"/>
          <w:kern w:val="0"/>
          <w:sz w:val="18"/>
          <w:szCs w:val="18"/>
        </w:rPr>
        <w:t xml:space="preserve">   117</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８－５－６ 受台工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B9637C">
        <w:rPr>
          <w:rFonts w:ascii="HG丸ｺﾞｼｯｸM-PRO" w:eastAsia="HG丸ｺﾞｼｯｸM-PRO" w:cs="MS-Mincho" w:hint="eastAsia"/>
          <w:kern w:val="0"/>
          <w:szCs w:val="21"/>
        </w:rPr>
        <w:t xml:space="preserve">  400</w:t>
      </w:r>
    </w:p>
    <w:p w:rsidR="009170EF" w:rsidRPr="009170EF" w:rsidRDefault="009170EF" w:rsidP="00AC45F2">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第６節 鋼製シェッド上部工</w:t>
      </w:r>
      <w:r w:rsidR="00E039C0">
        <w:rPr>
          <w:rFonts w:ascii="HG丸ｺﾞｼｯｸM-PRO" w:eastAsia="HG丸ｺﾞｼｯｸM-PRO" w:cs="Century" w:hint="eastAsia"/>
          <w:kern w:val="0"/>
          <w:szCs w:val="21"/>
        </w:rPr>
        <w:t>・・・・・・・・・・・・・・・・・・・・・・・・</w:t>
      </w:r>
      <w:r w:rsidR="00B9637C">
        <w:rPr>
          <w:rFonts w:ascii="HG丸ｺﾞｼｯｸM-PRO" w:eastAsia="HG丸ｺﾞｼｯｸM-PRO" w:cs="Century" w:hint="eastAsia"/>
          <w:kern w:val="0"/>
          <w:szCs w:val="21"/>
        </w:rPr>
        <w:t xml:space="preserve">  400</w:t>
      </w:r>
    </w:p>
    <w:p w:rsidR="009170EF" w:rsidRPr="009170EF" w:rsidRDefault="009170EF" w:rsidP="00AC45F2">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８－６－１ 一般事項</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B9637C">
        <w:rPr>
          <w:rFonts w:ascii="HG丸ｺﾞｼｯｸM-PRO" w:eastAsia="HG丸ｺﾞｼｯｸM-PRO" w:cs="MS-Mincho" w:hint="eastAsia"/>
          <w:kern w:val="0"/>
          <w:szCs w:val="21"/>
        </w:rPr>
        <w:t xml:space="preserve">  400</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８－６－２ 材 料</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B9637C">
        <w:rPr>
          <w:rFonts w:ascii="HG丸ｺﾞｼｯｸM-PRO" w:eastAsia="HG丸ｺﾞｼｯｸM-PRO" w:cs="MS-Mincho" w:hint="eastAsia"/>
          <w:kern w:val="0"/>
          <w:szCs w:val="21"/>
        </w:rPr>
        <w:t>01</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（参照：第１編第３章無筋・鉄筋コンクリート、第２編材料編</w:t>
      </w:r>
    </w:p>
    <w:p w:rsidR="009170EF" w:rsidRPr="009170EF" w:rsidRDefault="009170EF" w:rsidP="00AC45F2">
      <w:pPr>
        <w:autoSpaceDE w:val="0"/>
        <w:autoSpaceDN w:val="0"/>
        <w:adjustRightInd w:val="0"/>
        <w:ind w:firstLineChars="566" w:firstLine="1019"/>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および第３編２－12－２材料</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w:t>
      </w:r>
      <w:r w:rsidR="00B9637C">
        <w:rPr>
          <w:rFonts w:ascii="HG丸ｺﾞｼｯｸM-PRO" w:eastAsia="HG丸ｺﾞｼｯｸM-PRO" w:hAnsi="TimesNewRoman" w:cs="TimesNewRoman" w:hint="eastAsia"/>
          <w:kern w:val="0"/>
          <w:sz w:val="18"/>
          <w:szCs w:val="18"/>
        </w:rPr>
        <w:t xml:space="preserve">    33</w:t>
      </w:r>
      <w:r w:rsidRPr="009170EF">
        <w:rPr>
          <w:rFonts w:ascii="HG丸ｺﾞｼｯｸM-PRO" w:eastAsia="HG丸ｺﾞｼｯｸM-PRO" w:cs="MS-Mincho" w:hint="eastAsia"/>
          <w:kern w:val="0"/>
          <w:sz w:val="18"/>
          <w:szCs w:val="18"/>
        </w:rPr>
        <w:t>、</w:t>
      </w:r>
      <w:r w:rsidR="00B9637C">
        <w:rPr>
          <w:rFonts w:ascii="HG丸ｺﾞｼｯｸM-PRO" w:eastAsia="HG丸ｺﾞｼｯｸM-PRO" w:cs="MS-Mincho" w:hint="eastAsia"/>
          <w:kern w:val="0"/>
          <w:sz w:val="18"/>
          <w:szCs w:val="18"/>
        </w:rPr>
        <w:t>53</w:t>
      </w:r>
      <w:r w:rsidRPr="009170EF">
        <w:rPr>
          <w:rFonts w:ascii="HG丸ｺﾞｼｯｸM-PRO" w:eastAsia="HG丸ｺﾞｼｯｸM-PRO" w:cs="MS-Mincho" w:hint="eastAsia"/>
          <w:kern w:val="0"/>
          <w:sz w:val="18"/>
          <w:szCs w:val="18"/>
        </w:rPr>
        <w:t>、</w:t>
      </w:r>
      <w:r w:rsidR="00B9637C">
        <w:rPr>
          <w:rFonts w:ascii="HG丸ｺﾞｼｯｸM-PRO" w:eastAsia="HG丸ｺﾞｼｯｸM-PRO" w:cs="MS-Mincho" w:hint="eastAsia"/>
          <w:kern w:val="0"/>
          <w:sz w:val="18"/>
          <w:szCs w:val="18"/>
        </w:rPr>
        <w:t>17</w:t>
      </w:r>
      <w:r w:rsidRPr="009170EF">
        <w:rPr>
          <w:rFonts w:ascii="HG丸ｺﾞｼｯｸM-PRO" w:eastAsia="HG丸ｺﾞｼｯｸM-PRO" w:hAnsi="TimesNewRoman" w:cs="TimesNewRoman" w:hint="eastAsia"/>
          <w:kern w:val="0"/>
          <w:sz w:val="18"/>
          <w:szCs w:val="18"/>
        </w:rPr>
        <w:t>2</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８－６－３ 架設工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B9637C">
        <w:rPr>
          <w:rFonts w:ascii="HG丸ｺﾞｼｯｸM-PRO" w:eastAsia="HG丸ｺﾞｼｯｸM-PRO" w:cs="MS-Mincho" w:hint="eastAsia"/>
          <w:kern w:val="0"/>
          <w:szCs w:val="21"/>
        </w:rPr>
        <w:t xml:space="preserve">  401</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８－６－４ 現場継手工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B9637C">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B9637C">
        <w:rPr>
          <w:rFonts w:ascii="HG丸ｺﾞｼｯｸM-PRO" w:eastAsia="HG丸ｺﾞｼｯｸM-PRO" w:cs="MS-Mincho" w:hint="eastAsia"/>
          <w:kern w:val="0"/>
          <w:szCs w:val="21"/>
        </w:rPr>
        <w:t>0</w:t>
      </w:r>
      <w:r w:rsidRPr="009170EF">
        <w:rPr>
          <w:rFonts w:ascii="HG丸ｺﾞｼｯｸM-PRO" w:eastAsia="HG丸ｺﾞｼｯｸM-PRO" w:cs="MS-Mincho" w:hint="eastAsia"/>
          <w:kern w:val="0"/>
          <w:szCs w:val="21"/>
        </w:rPr>
        <w:t>1</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（参照：第３編２－３－23現場継手工</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 xml:space="preserve"> </w:t>
      </w:r>
      <w:r w:rsidR="00B9637C">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B9637C">
        <w:rPr>
          <w:rFonts w:ascii="HG丸ｺﾞｼｯｸM-PRO" w:eastAsia="HG丸ｺﾞｼｯｸM-PRO" w:hAnsi="TimesNewRoman" w:cs="TimesNewRoman" w:hint="eastAsia"/>
          <w:kern w:val="0"/>
          <w:sz w:val="18"/>
          <w:szCs w:val="18"/>
        </w:rPr>
        <w:t>0</w:t>
      </w:r>
      <w:r w:rsidRPr="009170EF">
        <w:rPr>
          <w:rFonts w:ascii="HG丸ｺﾞｼｯｸM-PRO" w:eastAsia="HG丸ｺﾞｼｯｸM-PRO" w:hAnsi="TimesNewRoman" w:cs="TimesNewRoman" w:hint="eastAsia"/>
          <w:kern w:val="0"/>
          <w:sz w:val="18"/>
          <w:szCs w:val="18"/>
        </w:rPr>
        <w:t>2</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８－６－５ 現場塗装工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B9637C">
        <w:rPr>
          <w:rFonts w:ascii="HG丸ｺﾞｼｯｸM-PRO" w:eastAsia="HG丸ｺﾞｼｯｸM-PRO" w:cs="MS-Mincho" w:hint="eastAsia"/>
          <w:kern w:val="0"/>
          <w:szCs w:val="21"/>
        </w:rPr>
        <w:t xml:space="preserve">  401</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（参照：第３編２－３－31現場塗装工</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 xml:space="preserve">・・・・・・・・・・・・・・・・・・・・・ </w:t>
      </w:r>
      <w:r w:rsidR="00B9637C">
        <w:rPr>
          <w:rFonts w:ascii="HG丸ｺﾞｼｯｸM-PRO" w:eastAsia="HG丸ｺﾞｼｯｸM-PRO" w:hAnsi="TimesNewRoman" w:cs="TimesNewRoman" w:hint="eastAsia"/>
          <w:kern w:val="0"/>
          <w:sz w:val="18"/>
          <w:szCs w:val="18"/>
        </w:rPr>
        <w:t xml:space="preserve">   1</w:t>
      </w:r>
      <w:r w:rsidRPr="009170EF">
        <w:rPr>
          <w:rFonts w:ascii="HG丸ｺﾞｼｯｸM-PRO" w:eastAsia="HG丸ｺﾞｼｯｸM-PRO" w:hAnsi="TimesNewRoman" w:cs="TimesNewRoman" w:hint="eastAsia"/>
          <w:kern w:val="0"/>
          <w:sz w:val="18"/>
          <w:szCs w:val="18"/>
        </w:rPr>
        <w:t>0</w:t>
      </w:r>
      <w:r w:rsidR="00B9637C">
        <w:rPr>
          <w:rFonts w:ascii="HG丸ｺﾞｼｯｸM-PRO" w:eastAsia="HG丸ｺﾞｼｯｸM-PRO" w:hAnsi="TimesNewRoman" w:cs="TimesNewRoman" w:hint="eastAsia"/>
          <w:kern w:val="0"/>
          <w:sz w:val="18"/>
          <w:szCs w:val="18"/>
        </w:rPr>
        <w:t>8</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８－６－６ 屋根コンクリート工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B9637C">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B9637C">
        <w:rPr>
          <w:rFonts w:ascii="HG丸ｺﾞｼｯｸM-PRO" w:eastAsia="HG丸ｺﾞｼｯｸM-PRO" w:cs="MS-Mincho" w:hint="eastAsia"/>
          <w:kern w:val="0"/>
          <w:szCs w:val="21"/>
        </w:rPr>
        <w:t>01</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８－６－７ 防水工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B9637C">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B9637C">
        <w:rPr>
          <w:rFonts w:ascii="HG丸ｺﾞｼｯｸM-PRO" w:eastAsia="HG丸ｺﾞｼｯｸM-PRO" w:cs="MS-Mincho" w:hint="eastAsia"/>
          <w:kern w:val="0"/>
          <w:szCs w:val="21"/>
        </w:rPr>
        <w:t>01</w:t>
      </w:r>
    </w:p>
    <w:p w:rsidR="009170EF" w:rsidRPr="009170EF" w:rsidRDefault="009170EF" w:rsidP="00AC45F2">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第７節 シェッド付属物工</w:t>
      </w:r>
      <w:r w:rsidR="00E039C0">
        <w:rPr>
          <w:rFonts w:ascii="HG丸ｺﾞｼｯｸM-PRO" w:eastAsia="HG丸ｺﾞｼｯｸM-PRO" w:cs="Century" w:hint="eastAsia"/>
          <w:kern w:val="0"/>
          <w:szCs w:val="21"/>
        </w:rPr>
        <w:t>・・・・・・・・・・・・・・・・・・・・</w:t>
      </w:r>
      <w:r w:rsidR="00AC45F2">
        <w:rPr>
          <w:rFonts w:ascii="HG丸ｺﾞｼｯｸM-PRO" w:eastAsia="HG丸ｺﾞｼｯｸM-PRO" w:cs="Century" w:hint="eastAsia"/>
          <w:kern w:val="0"/>
          <w:szCs w:val="21"/>
        </w:rPr>
        <w:t>・・・・・</w:t>
      </w:r>
      <w:r w:rsidR="00B9637C">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B9637C">
        <w:rPr>
          <w:rFonts w:ascii="HG丸ｺﾞｼｯｸM-PRO" w:eastAsia="HG丸ｺﾞｼｯｸM-PRO" w:cs="Century" w:hint="eastAsia"/>
          <w:kern w:val="0"/>
          <w:szCs w:val="21"/>
        </w:rPr>
        <w:t>01</w:t>
      </w:r>
    </w:p>
    <w:p w:rsidR="009170EF" w:rsidRPr="009170EF" w:rsidRDefault="009170EF" w:rsidP="00AC45F2">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８－７－１ 一般事項</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B9637C">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B9637C">
        <w:rPr>
          <w:rFonts w:ascii="HG丸ｺﾞｼｯｸM-PRO" w:eastAsia="HG丸ｺﾞｼｯｸM-PRO" w:cs="MS-Mincho" w:hint="eastAsia"/>
          <w:kern w:val="0"/>
          <w:szCs w:val="21"/>
        </w:rPr>
        <w:t>01</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８－７－２ 材 料</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B9637C">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B9637C">
        <w:rPr>
          <w:rFonts w:ascii="HG丸ｺﾞｼｯｸM-PRO" w:eastAsia="HG丸ｺﾞｼｯｸM-PRO" w:cs="MS-Mincho" w:hint="eastAsia"/>
          <w:kern w:val="0"/>
          <w:szCs w:val="21"/>
        </w:rPr>
        <w:t>01</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（参照：第２編材料編、第３編２－12－２材料</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w:t>
      </w:r>
      <w:r w:rsidR="00B9637C">
        <w:rPr>
          <w:rFonts w:ascii="HG丸ｺﾞｼｯｸM-PRO" w:eastAsia="HG丸ｺﾞｼｯｸM-PRO" w:hAnsi="TimesNewRoman" w:cs="TimesNewRoman" w:hint="eastAsia"/>
          <w:kern w:val="0"/>
          <w:sz w:val="18"/>
          <w:szCs w:val="18"/>
        </w:rPr>
        <w:t xml:space="preserve">    53</w:t>
      </w:r>
      <w:r w:rsidRPr="009170EF">
        <w:rPr>
          <w:rFonts w:ascii="HG丸ｺﾞｼｯｸM-PRO" w:eastAsia="HG丸ｺﾞｼｯｸM-PRO" w:cs="MS-Mincho" w:hint="eastAsia"/>
          <w:kern w:val="0"/>
          <w:sz w:val="18"/>
          <w:szCs w:val="18"/>
        </w:rPr>
        <w:t>、</w:t>
      </w:r>
      <w:r w:rsidR="00B9637C">
        <w:rPr>
          <w:rFonts w:ascii="HG丸ｺﾞｼｯｸM-PRO" w:eastAsia="HG丸ｺﾞｼｯｸM-PRO" w:cs="MS-Mincho" w:hint="eastAsia"/>
          <w:kern w:val="0"/>
          <w:sz w:val="18"/>
          <w:szCs w:val="18"/>
        </w:rPr>
        <w:t>17</w:t>
      </w:r>
      <w:r w:rsidRPr="009170EF">
        <w:rPr>
          <w:rFonts w:ascii="HG丸ｺﾞｼｯｸM-PRO" w:eastAsia="HG丸ｺﾞｼｯｸM-PRO" w:hAnsi="TimesNewRoman" w:cs="TimesNewRoman" w:hint="eastAsia"/>
          <w:kern w:val="0"/>
          <w:sz w:val="18"/>
          <w:szCs w:val="18"/>
        </w:rPr>
        <w:t>2</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８－７－３ 排水装置工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B9637C">
        <w:rPr>
          <w:rFonts w:ascii="HG丸ｺﾞｼｯｸM-PRO" w:eastAsia="HG丸ｺﾞｼｯｸM-PRO" w:cs="MS-Mincho" w:hint="eastAsia"/>
          <w:kern w:val="0"/>
          <w:szCs w:val="21"/>
        </w:rPr>
        <w:t xml:space="preserve">  401</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８－７－４ 落橋防止装置工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B9637C">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02</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８－７－５ 銘板工</w:t>
      </w:r>
      <w:r w:rsidR="00E039C0">
        <w:rPr>
          <w:rFonts w:ascii="HG丸ｺﾞｼｯｸM-PRO" w:eastAsia="HG丸ｺﾞｼｯｸM-PRO" w:cs="MS-Mincho" w:hint="eastAsia"/>
          <w:kern w:val="0"/>
          <w:szCs w:val="21"/>
        </w:rPr>
        <w:t>・・・・・・・・・・・・・・・・・・・・・・・・・・・</w:t>
      </w:r>
      <w:r w:rsidR="00B9637C">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402</w:t>
      </w:r>
    </w:p>
    <w:p w:rsidR="009170EF" w:rsidRPr="00AC45F2" w:rsidRDefault="009170EF" w:rsidP="00AC45F2">
      <w:pPr>
        <w:autoSpaceDE w:val="0"/>
        <w:autoSpaceDN w:val="0"/>
        <w:adjustRightInd w:val="0"/>
        <w:ind w:firstLineChars="200" w:firstLine="442"/>
        <w:jc w:val="left"/>
        <w:rPr>
          <w:rFonts w:ascii="HG丸ｺﾞｼｯｸM-PRO" w:eastAsia="HG丸ｺﾞｼｯｸM-PRO" w:cs="Century"/>
          <w:b/>
          <w:kern w:val="0"/>
          <w:sz w:val="22"/>
          <w:szCs w:val="22"/>
        </w:rPr>
      </w:pPr>
      <w:r w:rsidRPr="00AC45F2">
        <w:rPr>
          <w:rFonts w:ascii="HG丸ｺﾞｼｯｸM-PRO" w:eastAsia="HG丸ｺﾞｼｯｸM-PRO" w:cs="MS-Gothic" w:hint="eastAsia"/>
          <w:b/>
          <w:kern w:val="0"/>
          <w:sz w:val="22"/>
          <w:szCs w:val="22"/>
        </w:rPr>
        <w:t>第９章 地下横断歩道</w:t>
      </w:r>
      <w:r w:rsidR="00E039C0" w:rsidRPr="00AC45F2">
        <w:rPr>
          <w:rFonts w:ascii="HG丸ｺﾞｼｯｸM-PRO" w:eastAsia="HG丸ｺﾞｼｯｸM-PRO" w:cs="Century" w:hint="eastAsia"/>
          <w:b/>
          <w:kern w:val="0"/>
          <w:sz w:val="22"/>
          <w:szCs w:val="22"/>
        </w:rPr>
        <w:t>・・・・・・・・・・・・・・・・・・・・・・・・・・</w:t>
      </w:r>
      <w:r w:rsidR="00A6219F">
        <w:rPr>
          <w:rFonts w:ascii="HG丸ｺﾞｼｯｸM-PRO" w:eastAsia="HG丸ｺﾞｼｯｸM-PRO" w:cs="Century" w:hint="eastAsia"/>
          <w:b/>
          <w:kern w:val="0"/>
          <w:sz w:val="22"/>
          <w:szCs w:val="22"/>
        </w:rPr>
        <w:t xml:space="preserve"> </w:t>
      </w:r>
      <w:r w:rsidRPr="00AC45F2">
        <w:rPr>
          <w:rFonts w:ascii="HG丸ｺﾞｼｯｸM-PRO" w:eastAsia="HG丸ｺﾞｼｯｸM-PRO" w:cs="Century" w:hint="eastAsia"/>
          <w:b/>
          <w:kern w:val="0"/>
          <w:sz w:val="22"/>
          <w:szCs w:val="22"/>
        </w:rPr>
        <w:t>4</w:t>
      </w:r>
      <w:r w:rsidR="00A6219F">
        <w:rPr>
          <w:rFonts w:ascii="HG丸ｺﾞｼｯｸM-PRO" w:eastAsia="HG丸ｺﾞｼｯｸM-PRO" w:cs="Century" w:hint="eastAsia"/>
          <w:b/>
          <w:kern w:val="0"/>
          <w:sz w:val="22"/>
          <w:szCs w:val="22"/>
        </w:rPr>
        <w:t>03</w:t>
      </w:r>
    </w:p>
    <w:p w:rsidR="009170EF" w:rsidRPr="009170EF" w:rsidRDefault="009170EF" w:rsidP="00AC45F2">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AC45F2">
        <w:rPr>
          <w:rFonts w:ascii="HG丸ｺﾞｼｯｸM-PRO" w:eastAsia="HG丸ｺﾞｼｯｸM-PRO" w:cs="Century" w:hint="eastAsia"/>
          <w:kern w:val="0"/>
          <w:szCs w:val="21"/>
        </w:rPr>
        <w:t xml:space="preserve">・・・・・・・・・・・・・・・・・・・・・・・・・・・・ </w:t>
      </w:r>
      <w:r w:rsidR="00A6219F">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A6219F">
        <w:rPr>
          <w:rFonts w:ascii="HG丸ｺﾞｼｯｸM-PRO" w:eastAsia="HG丸ｺﾞｼｯｸM-PRO" w:cs="Century" w:hint="eastAsia"/>
          <w:kern w:val="0"/>
          <w:szCs w:val="21"/>
        </w:rPr>
        <w:t>03</w:t>
      </w:r>
    </w:p>
    <w:p w:rsidR="009170EF" w:rsidRPr="009170EF" w:rsidRDefault="009170EF" w:rsidP="00AC45F2">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AC45F2">
        <w:rPr>
          <w:rFonts w:ascii="HG丸ｺﾞｼｯｸM-PRO" w:eastAsia="HG丸ｺﾞｼｯｸM-PRO" w:cs="Century" w:hint="eastAsia"/>
          <w:kern w:val="0"/>
          <w:szCs w:val="21"/>
        </w:rPr>
        <w:t>・・・・・</w:t>
      </w:r>
      <w:r w:rsidR="00A6219F">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A6219F">
        <w:rPr>
          <w:rFonts w:ascii="HG丸ｺﾞｼｯｸM-PRO" w:eastAsia="HG丸ｺﾞｼｯｸM-PRO" w:cs="Century" w:hint="eastAsia"/>
          <w:kern w:val="0"/>
          <w:szCs w:val="21"/>
        </w:rPr>
        <w:t>03</w:t>
      </w:r>
    </w:p>
    <w:p w:rsidR="009170EF" w:rsidRPr="009170EF" w:rsidRDefault="009170EF" w:rsidP="00AC45F2">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開削土工</w:t>
      </w:r>
      <w:r w:rsidR="00E039C0">
        <w:rPr>
          <w:rFonts w:ascii="HG丸ｺﾞｼｯｸM-PRO" w:eastAsia="HG丸ｺﾞｼｯｸM-PRO" w:cs="Century" w:hint="eastAsia"/>
          <w:kern w:val="0"/>
          <w:szCs w:val="21"/>
        </w:rPr>
        <w:t>・・</w:t>
      </w:r>
      <w:r w:rsidR="00AC45F2">
        <w:rPr>
          <w:rFonts w:ascii="HG丸ｺﾞｼｯｸM-PRO" w:eastAsia="HG丸ｺﾞｼｯｸM-PRO" w:cs="Century" w:hint="eastAsia"/>
          <w:kern w:val="0"/>
          <w:szCs w:val="21"/>
        </w:rPr>
        <w:t>・・・・・・・・・・・・・・・・・・・・・・・・・・・</w:t>
      </w:r>
      <w:r w:rsidR="00A6219F">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A6219F">
        <w:rPr>
          <w:rFonts w:ascii="HG丸ｺﾞｼｯｸM-PRO" w:eastAsia="HG丸ｺﾞｼｯｸM-PRO" w:cs="Century" w:hint="eastAsia"/>
          <w:kern w:val="0"/>
          <w:szCs w:val="21"/>
        </w:rPr>
        <w:t>03</w:t>
      </w:r>
    </w:p>
    <w:p w:rsidR="009170EF" w:rsidRPr="009170EF" w:rsidRDefault="009170EF" w:rsidP="00AC45F2">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９－３－１ 一般事項</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03</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９－３－２ 掘削工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03</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９－３－３ 残土処理工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03</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（参照：第１編２－３－７残土処理工</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 xml:space="preserve">・・・・・・・・・・・・・・・・・・・・ </w:t>
      </w:r>
      <w:r w:rsidR="00A6219F">
        <w:rPr>
          <w:rFonts w:ascii="HG丸ｺﾞｼｯｸM-PRO" w:eastAsia="HG丸ｺﾞｼｯｸM-PRO" w:hAnsi="TimesNewRoman" w:cs="TimesNewRoman" w:hint="eastAsia"/>
          <w:kern w:val="0"/>
          <w:sz w:val="18"/>
          <w:szCs w:val="18"/>
        </w:rPr>
        <w:t xml:space="preserve">    27</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地盤改良工</w:t>
      </w:r>
      <w:r w:rsidR="00E039C0">
        <w:rPr>
          <w:rFonts w:ascii="HG丸ｺﾞｼｯｸM-PRO" w:eastAsia="HG丸ｺﾞｼｯｸM-PRO" w:cs="Century" w:hint="eastAsia"/>
          <w:kern w:val="0"/>
          <w:szCs w:val="21"/>
        </w:rPr>
        <w:t>・・・・・・・・・・・・・・・・・・・・・・・・・・・・</w:t>
      </w:r>
      <w:r w:rsidR="00A6219F">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A6219F">
        <w:rPr>
          <w:rFonts w:ascii="HG丸ｺﾞｼｯｸM-PRO" w:eastAsia="HG丸ｺﾞｼｯｸM-PRO" w:cs="Century" w:hint="eastAsia"/>
          <w:kern w:val="0"/>
          <w:szCs w:val="21"/>
        </w:rPr>
        <w:t>04</w:t>
      </w:r>
    </w:p>
    <w:p w:rsidR="009170EF" w:rsidRPr="009170EF" w:rsidRDefault="009170EF" w:rsidP="00AC45F2">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９－４－１ 一般事項</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04</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９－４－２ 路床安定処理工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04</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（参照：３編２－７－２路床安定処理工</w:t>
      </w:r>
      <w:r w:rsidR="00E039C0">
        <w:rPr>
          <w:rFonts w:ascii="HG丸ｺﾞｼｯｸM-PRO" w:eastAsia="HG丸ｺﾞｼｯｸM-PRO" w:hAnsi="TimesNewRoman" w:cs="TimesNewRoman" w:hint="eastAsia"/>
          <w:kern w:val="0"/>
          <w:sz w:val="18"/>
          <w:szCs w:val="18"/>
        </w:rPr>
        <w:t>・・・・・・・・・・・・・・・・・・・・・・・</w:t>
      </w:r>
      <w:r w:rsidR="00A6219F">
        <w:rPr>
          <w:rFonts w:ascii="HG丸ｺﾞｼｯｸM-PRO" w:eastAsia="HG丸ｺﾞｼｯｸM-PRO" w:hAnsi="TimesNewRoman" w:cs="TimesNewRoman" w:hint="eastAsia"/>
          <w:kern w:val="0"/>
          <w:sz w:val="18"/>
          <w:szCs w:val="18"/>
        </w:rPr>
        <w:t xml:space="preserve">   157</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９－４－３ 置換工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04</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（参照：第３編２－７－３置換工</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w:t>
      </w:r>
      <w:r w:rsidR="00A6219F">
        <w:rPr>
          <w:rFonts w:ascii="HG丸ｺﾞｼｯｸM-PRO" w:eastAsia="HG丸ｺﾞｼｯｸM-PRO" w:hAnsi="TimesNewRoman" w:cs="TimesNewRoman" w:hint="eastAsia"/>
          <w:kern w:val="0"/>
          <w:sz w:val="18"/>
          <w:szCs w:val="18"/>
        </w:rPr>
        <w:t xml:space="preserve">   158</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９－４－４ サンドマット工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04</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（参照：第３編２－７－６サンドマット工</w:t>
      </w:r>
      <w:r w:rsidR="00AC45F2">
        <w:rPr>
          <w:rFonts w:ascii="HG丸ｺﾞｼｯｸM-PRO" w:eastAsia="HG丸ｺﾞｼｯｸM-PRO" w:hAnsi="TimesNewRoman" w:cs="TimesNewRoman" w:hint="eastAsia"/>
          <w:kern w:val="0"/>
          <w:sz w:val="18"/>
          <w:szCs w:val="18"/>
        </w:rPr>
        <w:t>・・・・・・・・・・・・・・・・・・・・・・</w:t>
      </w:r>
      <w:r w:rsidR="00A6219F">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A6219F">
        <w:rPr>
          <w:rFonts w:ascii="HG丸ｺﾞｼｯｸM-PRO" w:eastAsia="HG丸ｺﾞｼｯｸM-PRO" w:hAnsi="TimesNewRoman" w:cs="TimesNewRoman" w:hint="eastAsia"/>
          <w:kern w:val="0"/>
          <w:sz w:val="18"/>
          <w:szCs w:val="18"/>
        </w:rPr>
        <w:t>59</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９－４－５ バーチカルドレーン工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04</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（参照：第３編２－７－７バーチカルドレーン工</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w:t>
      </w:r>
      <w:r w:rsidR="00A6219F">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A6219F">
        <w:rPr>
          <w:rFonts w:ascii="HG丸ｺﾞｼｯｸM-PRO" w:eastAsia="HG丸ｺﾞｼｯｸM-PRO" w:hAnsi="TimesNewRoman" w:cs="TimesNewRoman" w:hint="eastAsia"/>
          <w:kern w:val="0"/>
          <w:sz w:val="18"/>
          <w:szCs w:val="18"/>
        </w:rPr>
        <w:t>59</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９－４－６ 締固め改良工</w:t>
      </w:r>
      <w:r w:rsidR="00E039C0">
        <w:rPr>
          <w:rFonts w:ascii="HG丸ｺﾞｼｯｸM-PRO" w:eastAsia="HG丸ｺﾞｼｯｸM-PRO" w:cs="MS-Mincho" w:hint="eastAsia"/>
          <w:kern w:val="0"/>
          <w:szCs w:val="21"/>
        </w:rPr>
        <w:t>・・・・・・・・・・・・・・・・・・・・・・・・</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04</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（参照：第３編２－７－８締固め改良工</w:t>
      </w:r>
      <w:r w:rsidR="00AC45F2">
        <w:rPr>
          <w:rFonts w:ascii="HG丸ｺﾞｼｯｸM-PRO" w:eastAsia="HG丸ｺﾞｼｯｸM-PRO" w:hAnsi="TimesNewRoman" w:cs="TimesNewRoman" w:hint="eastAsia"/>
          <w:kern w:val="0"/>
          <w:sz w:val="18"/>
          <w:szCs w:val="18"/>
        </w:rPr>
        <w:t>・・・・・・・・・・・・・・・・・・・・・・・</w:t>
      </w:r>
      <w:r w:rsidR="00A6219F">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A6219F">
        <w:rPr>
          <w:rFonts w:ascii="HG丸ｺﾞｼｯｸM-PRO" w:eastAsia="HG丸ｺﾞｼｯｸM-PRO" w:hAnsi="TimesNewRoman" w:cs="TimesNewRoman" w:hint="eastAsia"/>
          <w:kern w:val="0"/>
          <w:sz w:val="18"/>
          <w:szCs w:val="18"/>
        </w:rPr>
        <w:t>5</w:t>
      </w:r>
      <w:r w:rsidRPr="009170EF">
        <w:rPr>
          <w:rFonts w:ascii="HG丸ｺﾞｼｯｸM-PRO" w:eastAsia="HG丸ｺﾞｼｯｸM-PRO" w:hAnsi="TimesNewRoman" w:cs="TimesNewRoman" w:hint="eastAsia"/>
          <w:kern w:val="0"/>
          <w:sz w:val="18"/>
          <w:szCs w:val="18"/>
        </w:rPr>
        <w:t>9</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９－４－７ 固結工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04</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（参照：第３編２－７－９固結工</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w:t>
      </w:r>
      <w:r w:rsidR="00A6219F">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A6219F">
        <w:rPr>
          <w:rFonts w:ascii="HG丸ｺﾞｼｯｸM-PRO" w:eastAsia="HG丸ｺﾞｼｯｸM-PRO" w:hAnsi="TimesNewRoman" w:cs="TimesNewRoman" w:hint="eastAsia"/>
          <w:kern w:val="0"/>
          <w:sz w:val="18"/>
          <w:szCs w:val="18"/>
        </w:rPr>
        <w:t>60</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第５節 現場打構築工</w:t>
      </w:r>
      <w:r w:rsidR="00E039C0">
        <w:rPr>
          <w:rFonts w:ascii="HG丸ｺﾞｼｯｸM-PRO" w:eastAsia="HG丸ｺﾞｼｯｸM-PRO" w:cs="Century" w:hint="eastAsia"/>
          <w:kern w:val="0"/>
          <w:szCs w:val="21"/>
        </w:rPr>
        <w:t>・・・・・・・・・・・・・・・・・・・・・・・・・・・</w:t>
      </w:r>
      <w:r w:rsidR="00A6219F">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A6219F">
        <w:rPr>
          <w:rFonts w:ascii="HG丸ｺﾞｼｯｸM-PRO" w:eastAsia="HG丸ｺﾞｼｯｸM-PRO" w:cs="Century" w:hint="eastAsia"/>
          <w:kern w:val="0"/>
          <w:szCs w:val="21"/>
        </w:rPr>
        <w:t>04</w:t>
      </w:r>
    </w:p>
    <w:p w:rsidR="009170EF" w:rsidRPr="009170EF" w:rsidRDefault="009170EF" w:rsidP="00AC45F2">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９－５－１ 一般事項</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04</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９－５－２ 作業土工（床掘り・埋戻し） </w:t>
      </w:r>
      <w:r w:rsidR="00AC45F2">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04</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 xml:space="preserve">・・・・・・・・・・・・ </w:t>
      </w:r>
      <w:r w:rsidR="00A6219F">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９－５－３ 現場打躯体工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04</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９－５－４ 継手工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05</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９－５－５ カラー継手工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05</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９－５－６ 防水工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05</w:t>
      </w:r>
    </w:p>
    <w:p w:rsidR="007D0928" w:rsidRDefault="007D0928" w:rsidP="00AC45F2">
      <w:pPr>
        <w:autoSpaceDE w:val="0"/>
        <w:autoSpaceDN w:val="0"/>
        <w:adjustRightInd w:val="0"/>
        <w:ind w:firstLineChars="200" w:firstLine="442"/>
        <w:jc w:val="left"/>
        <w:rPr>
          <w:rFonts w:ascii="HG丸ｺﾞｼｯｸM-PRO" w:eastAsia="HG丸ｺﾞｼｯｸM-PRO" w:cs="MS-Gothic"/>
          <w:b/>
          <w:kern w:val="0"/>
          <w:sz w:val="22"/>
          <w:szCs w:val="22"/>
        </w:rPr>
      </w:pPr>
    </w:p>
    <w:p w:rsidR="007D0928" w:rsidRDefault="007D0928" w:rsidP="00AC45F2">
      <w:pPr>
        <w:autoSpaceDE w:val="0"/>
        <w:autoSpaceDN w:val="0"/>
        <w:adjustRightInd w:val="0"/>
        <w:ind w:firstLineChars="200" w:firstLine="442"/>
        <w:jc w:val="left"/>
        <w:rPr>
          <w:rFonts w:ascii="HG丸ｺﾞｼｯｸM-PRO" w:eastAsia="HG丸ｺﾞｼｯｸM-PRO" w:cs="MS-Gothic"/>
          <w:b/>
          <w:kern w:val="0"/>
          <w:sz w:val="22"/>
          <w:szCs w:val="22"/>
        </w:rPr>
      </w:pPr>
    </w:p>
    <w:p w:rsidR="009170EF" w:rsidRPr="00AC45F2" w:rsidRDefault="009170EF" w:rsidP="00AC45F2">
      <w:pPr>
        <w:autoSpaceDE w:val="0"/>
        <w:autoSpaceDN w:val="0"/>
        <w:adjustRightInd w:val="0"/>
        <w:ind w:firstLineChars="200" w:firstLine="442"/>
        <w:jc w:val="left"/>
        <w:rPr>
          <w:rFonts w:ascii="HG丸ｺﾞｼｯｸM-PRO" w:eastAsia="HG丸ｺﾞｼｯｸM-PRO" w:cs="Century"/>
          <w:b/>
          <w:kern w:val="0"/>
          <w:sz w:val="22"/>
          <w:szCs w:val="22"/>
        </w:rPr>
      </w:pPr>
      <w:r w:rsidRPr="00AC45F2">
        <w:rPr>
          <w:rFonts w:ascii="HG丸ｺﾞｼｯｸM-PRO" w:eastAsia="HG丸ｺﾞｼｯｸM-PRO" w:cs="MS-Gothic" w:hint="eastAsia"/>
          <w:b/>
          <w:kern w:val="0"/>
          <w:sz w:val="22"/>
          <w:szCs w:val="22"/>
        </w:rPr>
        <w:lastRenderedPageBreak/>
        <w:t>第10章 地下駐車場</w:t>
      </w:r>
      <w:r w:rsidR="00AC45F2" w:rsidRPr="00AC45F2">
        <w:rPr>
          <w:rFonts w:ascii="HG丸ｺﾞｼｯｸM-PRO" w:eastAsia="HG丸ｺﾞｼｯｸM-PRO" w:cs="Century" w:hint="eastAsia"/>
          <w:b/>
          <w:kern w:val="0"/>
          <w:sz w:val="22"/>
          <w:szCs w:val="22"/>
        </w:rPr>
        <w:t xml:space="preserve">・・・・・・・・・・・・・・・・・・・・・・・・・・  </w:t>
      </w:r>
      <w:r w:rsidRPr="00AC45F2">
        <w:rPr>
          <w:rFonts w:ascii="HG丸ｺﾞｼｯｸM-PRO" w:eastAsia="HG丸ｺﾞｼｯｸM-PRO" w:cs="Century" w:hint="eastAsia"/>
          <w:b/>
          <w:kern w:val="0"/>
          <w:sz w:val="22"/>
          <w:szCs w:val="22"/>
        </w:rPr>
        <w:t>4</w:t>
      </w:r>
      <w:r w:rsidR="00A6219F">
        <w:rPr>
          <w:rFonts w:ascii="HG丸ｺﾞｼｯｸM-PRO" w:eastAsia="HG丸ｺﾞｼｯｸM-PRO" w:cs="Century" w:hint="eastAsia"/>
          <w:b/>
          <w:kern w:val="0"/>
          <w:sz w:val="22"/>
          <w:szCs w:val="22"/>
        </w:rPr>
        <w:t>06</w:t>
      </w:r>
    </w:p>
    <w:p w:rsidR="009170EF" w:rsidRPr="009170EF" w:rsidRDefault="009170EF" w:rsidP="00AC45F2">
      <w:pPr>
        <w:autoSpaceDE w:val="0"/>
        <w:autoSpaceDN w:val="0"/>
        <w:adjustRightInd w:val="0"/>
        <w:ind w:firstLineChars="309" w:firstLine="649"/>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AC45F2">
        <w:rPr>
          <w:rFonts w:ascii="HG丸ｺﾞｼｯｸM-PRO" w:eastAsia="HG丸ｺﾞｼｯｸM-PRO" w:cs="Century" w:hint="eastAsia"/>
          <w:kern w:val="0"/>
          <w:szCs w:val="21"/>
        </w:rPr>
        <w:t xml:space="preserve">・・・・・・・・・・・・・・・・・・・・・・・・・・・・ </w:t>
      </w:r>
      <w:r w:rsidR="00E039C0">
        <w:rPr>
          <w:rFonts w:ascii="HG丸ｺﾞｼｯｸM-PRO" w:eastAsia="HG丸ｺﾞｼｯｸM-PRO" w:cs="Century" w:hint="eastAsia"/>
          <w:kern w:val="0"/>
          <w:szCs w:val="21"/>
        </w:rPr>
        <w:t>・・</w:t>
      </w:r>
      <w:r w:rsidR="00A6219F">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A6219F">
        <w:rPr>
          <w:rFonts w:ascii="HG丸ｺﾞｼｯｸM-PRO" w:eastAsia="HG丸ｺﾞｼｯｸM-PRO" w:cs="Century" w:hint="eastAsia"/>
          <w:kern w:val="0"/>
          <w:szCs w:val="21"/>
        </w:rPr>
        <w:t>06</w:t>
      </w:r>
    </w:p>
    <w:p w:rsidR="009170EF" w:rsidRPr="009170EF" w:rsidRDefault="009170EF" w:rsidP="00AC45F2">
      <w:pPr>
        <w:autoSpaceDE w:val="0"/>
        <w:autoSpaceDN w:val="0"/>
        <w:adjustRightInd w:val="0"/>
        <w:ind w:firstLine="649"/>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AC45F2">
        <w:rPr>
          <w:rFonts w:ascii="HG丸ｺﾞｼｯｸM-PRO" w:eastAsia="HG丸ｺﾞｼｯｸM-PRO" w:cs="Century" w:hint="eastAsia"/>
          <w:kern w:val="0"/>
          <w:szCs w:val="21"/>
        </w:rPr>
        <w:t>・・・・・</w:t>
      </w:r>
      <w:r w:rsidR="00A6219F">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A6219F">
        <w:rPr>
          <w:rFonts w:ascii="HG丸ｺﾞｼｯｸM-PRO" w:eastAsia="HG丸ｺﾞｼｯｸM-PRO" w:cs="Century" w:hint="eastAsia"/>
          <w:kern w:val="0"/>
          <w:szCs w:val="21"/>
        </w:rPr>
        <w:t>06</w:t>
      </w:r>
    </w:p>
    <w:p w:rsidR="009170EF" w:rsidRPr="009170EF" w:rsidRDefault="009170EF" w:rsidP="00AC45F2">
      <w:pPr>
        <w:autoSpaceDE w:val="0"/>
        <w:autoSpaceDN w:val="0"/>
        <w:adjustRightInd w:val="0"/>
        <w:ind w:firstLine="649"/>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工場製作工</w:t>
      </w:r>
      <w:r w:rsidR="00AC45F2">
        <w:rPr>
          <w:rFonts w:ascii="HG丸ｺﾞｼｯｸM-PRO" w:eastAsia="HG丸ｺﾞｼｯｸM-PRO" w:cs="Century" w:hint="eastAsia"/>
          <w:kern w:val="0"/>
          <w:szCs w:val="21"/>
        </w:rPr>
        <w:t>・・・・・・・・・・・・・・・・・・・・・・・・・・・・</w:t>
      </w:r>
      <w:r w:rsidR="00A6219F">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A6219F">
        <w:rPr>
          <w:rFonts w:ascii="HG丸ｺﾞｼｯｸM-PRO" w:eastAsia="HG丸ｺﾞｼｯｸM-PRO" w:cs="Century" w:hint="eastAsia"/>
          <w:kern w:val="0"/>
          <w:szCs w:val="21"/>
        </w:rPr>
        <w:t>06</w:t>
      </w:r>
    </w:p>
    <w:p w:rsidR="009170EF" w:rsidRPr="009170EF" w:rsidRDefault="009170EF" w:rsidP="00AC45F2">
      <w:pPr>
        <w:autoSpaceDE w:val="0"/>
        <w:autoSpaceDN w:val="0"/>
        <w:adjustRightInd w:val="0"/>
        <w:ind w:firstLineChars="409" w:firstLine="859"/>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10－３－１ 一般事項</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06</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10－３－２ 設備・金物製作工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06</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（参照：第10編第４章第３節工場製作工</w:t>
      </w:r>
      <w:r w:rsidR="00AC45F2">
        <w:rPr>
          <w:rFonts w:ascii="HG丸ｺﾞｼｯｸM-PRO" w:eastAsia="HG丸ｺﾞｼｯｸM-PRO" w:hAnsi="TimesNewRoman" w:cs="TimesNewRoman" w:hint="eastAsia"/>
          <w:kern w:val="0"/>
          <w:sz w:val="18"/>
          <w:szCs w:val="18"/>
        </w:rPr>
        <w:t xml:space="preserve">・・・・・・・・・・・・・・・・・・・・・・ </w:t>
      </w:r>
      <w:r w:rsidR="00A6219F">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3</w:t>
      </w:r>
      <w:r w:rsidR="00A6219F">
        <w:rPr>
          <w:rFonts w:ascii="HG丸ｺﾞｼｯｸM-PRO" w:eastAsia="HG丸ｺﾞｼｯｸM-PRO" w:hAnsi="TimesNewRoman" w:cs="TimesNewRoman" w:hint="eastAsia"/>
          <w:kern w:val="0"/>
          <w:sz w:val="18"/>
          <w:szCs w:val="18"/>
        </w:rPr>
        <w:t>65</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10－３－３ 工場塗装工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06</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（参照：第３編２－12－11工場塗装工</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w:t>
      </w:r>
      <w:r w:rsidR="00A6219F">
        <w:rPr>
          <w:rFonts w:ascii="HG丸ｺﾞｼｯｸM-PRO" w:eastAsia="HG丸ｺﾞｼｯｸM-PRO" w:hAnsi="TimesNewRoman" w:cs="TimesNewRoman" w:hint="eastAsia"/>
          <w:kern w:val="0"/>
          <w:sz w:val="18"/>
          <w:szCs w:val="18"/>
        </w:rPr>
        <w:t xml:space="preserve">   185</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工場製品輸送工</w:t>
      </w:r>
      <w:r w:rsidR="00E039C0">
        <w:rPr>
          <w:rFonts w:ascii="HG丸ｺﾞｼｯｸM-PRO" w:eastAsia="HG丸ｺﾞｼｯｸM-PRO" w:cs="Century" w:hint="eastAsia"/>
          <w:kern w:val="0"/>
          <w:szCs w:val="21"/>
        </w:rPr>
        <w:t>・・・・・・・・・・・・・・・・・・・・・・・・</w:t>
      </w:r>
      <w:r w:rsidR="00AC45F2">
        <w:rPr>
          <w:rFonts w:ascii="HG丸ｺﾞｼｯｸM-PRO" w:eastAsia="HG丸ｺﾞｼｯｸM-PRO" w:cs="Century" w:hint="eastAsia"/>
          <w:kern w:val="0"/>
          <w:szCs w:val="21"/>
        </w:rPr>
        <w:t>・・</w:t>
      </w:r>
      <w:r w:rsidR="00A6219F">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A6219F">
        <w:rPr>
          <w:rFonts w:ascii="HG丸ｺﾞｼｯｸM-PRO" w:eastAsia="HG丸ｺﾞｼｯｸM-PRO" w:cs="Century" w:hint="eastAsia"/>
          <w:kern w:val="0"/>
          <w:szCs w:val="21"/>
        </w:rPr>
        <w:t>06</w:t>
      </w:r>
    </w:p>
    <w:p w:rsidR="009170EF" w:rsidRPr="009170EF" w:rsidRDefault="009170EF" w:rsidP="00AC45F2">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10－４－１ 一般事項</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06</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10－４－２ 輸送工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06</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（参照：第３編２－８－２輸送工</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w:t>
      </w:r>
      <w:r w:rsidR="00A6219F">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A6219F">
        <w:rPr>
          <w:rFonts w:ascii="HG丸ｺﾞｼｯｸM-PRO" w:eastAsia="HG丸ｺﾞｼｯｸM-PRO" w:hAnsi="TimesNewRoman" w:cs="TimesNewRoman" w:hint="eastAsia"/>
          <w:kern w:val="0"/>
          <w:sz w:val="18"/>
          <w:szCs w:val="18"/>
        </w:rPr>
        <w:t>6</w:t>
      </w:r>
      <w:r w:rsidRPr="009170EF">
        <w:rPr>
          <w:rFonts w:ascii="HG丸ｺﾞｼｯｸM-PRO" w:eastAsia="HG丸ｺﾞｼｯｸM-PRO" w:hAnsi="TimesNewRoman" w:cs="TimesNewRoman" w:hint="eastAsia"/>
          <w:kern w:val="0"/>
          <w:sz w:val="18"/>
          <w:szCs w:val="18"/>
        </w:rPr>
        <w:t>0</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第５節 開削土工</w:t>
      </w:r>
      <w:r w:rsidR="00E039C0">
        <w:rPr>
          <w:rFonts w:ascii="HG丸ｺﾞｼｯｸM-PRO" w:eastAsia="HG丸ｺﾞｼｯｸM-PRO" w:cs="Century" w:hint="eastAsia"/>
          <w:kern w:val="0"/>
          <w:szCs w:val="21"/>
        </w:rPr>
        <w:t>・・・・・・・・・・・・・・・・・・・・・・・・・・・・・</w:t>
      </w:r>
      <w:r w:rsidR="00A6219F">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A6219F">
        <w:rPr>
          <w:rFonts w:ascii="HG丸ｺﾞｼｯｸM-PRO" w:eastAsia="HG丸ｺﾞｼｯｸM-PRO" w:cs="Century" w:hint="eastAsia"/>
          <w:kern w:val="0"/>
          <w:szCs w:val="21"/>
        </w:rPr>
        <w:t>07</w:t>
      </w:r>
    </w:p>
    <w:p w:rsidR="009170EF" w:rsidRPr="009170EF" w:rsidRDefault="009170EF" w:rsidP="00AC45F2">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10－５－１ 一般事項</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07</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10－５－２ 掘削工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07</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10－５－３ 埋戻し工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07</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10－５－４ 残土処理工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07</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（参照：第１編２－３－７残土処理工</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 xml:space="preserve">・・・・・・・・・・・・・・・・・・・・ </w:t>
      </w:r>
      <w:r w:rsidR="00A6219F">
        <w:rPr>
          <w:rFonts w:ascii="HG丸ｺﾞｼｯｸM-PRO" w:eastAsia="HG丸ｺﾞｼｯｸM-PRO" w:hAnsi="TimesNewRoman" w:cs="TimesNewRoman" w:hint="eastAsia"/>
          <w:kern w:val="0"/>
          <w:sz w:val="18"/>
          <w:szCs w:val="18"/>
        </w:rPr>
        <w:t xml:space="preserve">    27</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第６節 構築工</w:t>
      </w:r>
      <w:r w:rsidR="00E039C0">
        <w:rPr>
          <w:rFonts w:ascii="HG丸ｺﾞｼｯｸM-PRO" w:eastAsia="HG丸ｺﾞｼｯｸM-PRO" w:cs="Century" w:hint="eastAsia"/>
          <w:kern w:val="0"/>
          <w:szCs w:val="21"/>
        </w:rPr>
        <w:t>・・・・・・</w:t>
      </w:r>
      <w:r w:rsidR="00AC45F2">
        <w:rPr>
          <w:rFonts w:ascii="HG丸ｺﾞｼｯｸM-PRO" w:eastAsia="HG丸ｺﾞｼｯｸM-PRO" w:cs="Century" w:hint="eastAsia"/>
          <w:kern w:val="0"/>
          <w:szCs w:val="21"/>
        </w:rPr>
        <w:t>・・・・・・・・・・・・・・・・・・・・・・・・</w:t>
      </w:r>
      <w:r w:rsidR="00A6219F">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A6219F">
        <w:rPr>
          <w:rFonts w:ascii="HG丸ｺﾞｼｯｸM-PRO" w:eastAsia="HG丸ｺﾞｼｯｸM-PRO" w:cs="Century" w:hint="eastAsia"/>
          <w:kern w:val="0"/>
          <w:szCs w:val="21"/>
        </w:rPr>
        <w:t>07</w:t>
      </w:r>
    </w:p>
    <w:p w:rsidR="009170EF" w:rsidRPr="009170EF" w:rsidRDefault="009170EF" w:rsidP="00AC45F2">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10－６－１ 一般事項</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07</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10－６－２ 躯体工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407</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10－６－３ 防水工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07</w:t>
      </w:r>
    </w:p>
    <w:p w:rsidR="009170EF" w:rsidRPr="009170EF" w:rsidRDefault="009170EF" w:rsidP="00AC45F2">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第７節 付属設備工</w:t>
      </w:r>
      <w:r w:rsidR="00E039C0">
        <w:rPr>
          <w:rFonts w:ascii="HG丸ｺﾞｼｯｸM-PRO" w:eastAsia="HG丸ｺﾞｼｯｸM-PRO" w:cs="Century" w:hint="eastAsia"/>
          <w:kern w:val="0"/>
          <w:szCs w:val="21"/>
        </w:rPr>
        <w:t>・・・・・・・・・・・・・・・・・・・・・・・・・・・</w:t>
      </w:r>
      <w:r w:rsidR="00AC45F2">
        <w:rPr>
          <w:rFonts w:ascii="HG丸ｺﾞｼｯｸM-PRO" w:eastAsia="HG丸ｺﾞｼｯｸM-PRO" w:cs="Century" w:hint="eastAsia"/>
          <w:kern w:val="0"/>
          <w:szCs w:val="21"/>
        </w:rPr>
        <w:t>・</w:t>
      </w:r>
      <w:r w:rsidR="00A6219F">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A6219F">
        <w:rPr>
          <w:rFonts w:ascii="HG丸ｺﾞｼｯｸM-PRO" w:eastAsia="HG丸ｺﾞｼｯｸM-PRO" w:cs="Century" w:hint="eastAsia"/>
          <w:kern w:val="0"/>
          <w:szCs w:val="21"/>
        </w:rPr>
        <w:t>08</w:t>
      </w:r>
    </w:p>
    <w:p w:rsidR="009170EF" w:rsidRPr="009170EF" w:rsidRDefault="009170EF" w:rsidP="00AC45F2">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10－７－１ 一般事項</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08</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10－７－２ 設備工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08</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10－７－３ 付属金物工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08</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（参照：第10編第４章第３節工場製作工</w:t>
      </w:r>
      <w:r w:rsidR="00E039C0">
        <w:rPr>
          <w:rFonts w:ascii="HG丸ｺﾞｼｯｸM-PRO" w:eastAsia="HG丸ｺﾞｼｯｸM-PRO" w:hAnsi="TimesNewRoman" w:cs="TimesNewRoman" w:hint="eastAsia"/>
          <w:kern w:val="0"/>
          <w:sz w:val="18"/>
          <w:szCs w:val="18"/>
        </w:rPr>
        <w:t>・・・・・・・・・・・・・・・・・・・・・・</w:t>
      </w:r>
      <w:r w:rsidR="00AC45F2">
        <w:rPr>
          <w:rFonts w:ascii="HG丸ｺﾞｼｯｸM-PRO" w:eastAsia="HG丸ｺﾞｼｯｸM-PRO" w:hAnsi="TimesNewRoman" w:cs="TimesNewRoman" w:hint="eastAsia"/>
          <w:kern w:val="0"/>
          <w:sz w:val="18"/>
          <w:szCs w:val="18"/>
        </w:rPr>
        <w:t xml:space="preserve"> </w:t>
      </w:r>
      <w:r w:rsidR="00A6219F">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3</w:t>
      </w:r>
      <w:r w:rsidR="00A6219F">
        <w:rPr>
          <w:rFonts w:ascii="HG丸ｺﾞｼｯｸM-PRO" w:eastAsia="HG丸ｺﾞｼｯｸM-PRO" w:hAnsi="TimesNewRoman" w:cs="TimesNewRoman" w:hint="eastAsia"/>
          <w:kern w:val="0"/>
          <w:sz w:val="18"/>
          <w:szCs w:val="18"/>
        </w:rPr>
        <w:t>65</w:t>
      </w:r>
      <w:r w:rsidRPr="009170EF">
        <w:rPr>
          <w:rFonts w:ascii="HG丸ｺﾞｼｯｸM-PRO" w:eastAsia="HG丸ｺﾞｼｯｸM-PRO" w:cs="MS-Mincho" w:hint="eastAsia"/>
          <w:kern w:val="0"/>
          <w:sz w:val="18"/>
          <w:szCs w:val="18"/>
        </w:rPr>
        <w:t>）</w:t>
      </w:r>
    </w:p>
    <w:p w:rsidR="009170EF" w:rsidRPr="009170EF" w:rsidRDefault="009170EF" w:rsidP="00AC45F2">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10－７－４ 情報案内施設工</w:t>
      </w:r>
      <w:r w:rsidR="00E039C0">
        <w:rPr>
          <w:rFonts w:ascii="HG丸ｺﾞｼｯｸM-PRO" w:eastAsia="HG丸ｺﾞｼｯｸM-PRO" w:cs="MS-Mincho" w:hint="eastAsia"/>
          <w:kern w:val="0"/>
          <w:szCs w:val="21"/>
        </w:rPr>
        <w:t>・・・・・・・・・・・・</w:t>
      </w:r>
      <w:r w:rsidR="00AC45F2">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08</w:t>
      </w:r>
    </w:p>
    <w:p w:rsidR="009170EF" w:rsidRPr="00AC45F2" w:rsidRDefault="009170EF" w:rsidP="00AC45F2">
      <w:pPr>
        <w:autoSpaceDE w:val="0"/>
        <w:autoSpaceDN w:val="0"/>
        <w:adjustRightInd w:val="0"/>
        <w:ind w:firstLineChars="200" w:firstLine="442"/>
        <w:jc w:val="left"/>
        <w:rPr>
          <w:rFonts w:ascii="HG丸ｺﾞｼｯｸM-PRO" w:eastAsia="HG丸ｺﾞｼｯｸM-PRO" w:cs="Century"/>
          <w:b/>
          <w:kern w:val="0"/>
          <w:sz w:val="22"/>
          <w:szCs w:val="22"/>
        </w:rPr>
      </w:pPr>
      <w:r w:rsidRPr="00AC45F2">
        <w:rPr>
          <w:rFonts w:ascii="HG丸ｺﾞｼｯｸM-PRO" w:eastAsia="HG丸ｺﾞｼｯｸM-PRO" w:cs="MS-Gothic" w:hint="eastAsia"/>
          <w:b/>
          <w:kern w:val="0"/>
          <w:sz w:val="22"/>
          <w:szCs w:val="22"/>
        </w:rPr>
        <w:t>第11章 共同溝</w:t>
      </w:r>
      <w:r w:rsidR="00E039C0" w:rsidRPr="00AC45F2">
        <w:rPr>
          <w:rFonts w:ascii="HG丸ｺﾞｼｯｸM-PRO" w:eastAsia="HG丸ｺﾞｼｯｸM-PRO" w:cs="Century" w:hint="eastAsia"/>
          <w:b/>
          <w:kern w:val="0"/>
          <w:sz w:val="22"/>
          <w:szCs w:val="22"/>
        </w:rPr>
        <w:t>・・・・・</w:t>
      </w:r>
      <w:r w:rsidR="00AC45F2" w:rsidRPr="00AC45F2">
        <w:rPr>
          <w:rFonts w:ascii="HG丸ｺﾞｼｯｸM-PRO" w:eastAsia="HG丸ｺﾞｼｯｸM-PRO" w:cs="Century" w:hint="eastAsia"/>
          <w:b/>
          <w:kern w:val="0"/>
          <w:sz w:val="22"/>
          <w:szCs w:val="22"/>
        </w:rPr>
        <w:t xml:space="preserve">・・・・・・・・・・・・・・・・・・・・・・・ </w:t>
      </w:r>
      <w:r w:rsidR="00A6219F">
        <w:rPr>
          <w:rFonts w:ascii="HG丸ｺﾞｼｯｸM-PRO" w:eastAsia="HG丸ｺﾞｼｯｸM-PRO" w:cs="Century" w:hint="eastAsia"/>
          <w:b/>
          <w:kern w:val="0"/>
          <w:sz w:val="22"/>
          <w:szCs w:val="22"/>
        </w:rPr>
        <w:t xml:space="preserve"> </w:t>
      </w:r>
      <w:r w:rsidRPr="00AC45F2">
        <w:rPr>
          <w:rFonts w:ascii="HG丸ｺﾞｼｯｸM-PRO" w:eastAsia="HG丸ｺﾞｼｯｸM-PRO" w:cs="Century" w:hint="eastAsia"/>
          <w:b/>
          <w:kern w:val="0"/>
          <w:sz w:val="22"/>
          <w:szCs w:val="22"/>
        </w:rPr>
        <w:t>4</w:t>
      </w:r>
      <w:r w:rsidR="00A6219F">
        <w:rPr>
          <w:rFonts w:ascii="HG丸ｺﾞｼｯｸM-PRO" w:eastAsia="HG丸ｺﾞｼｯｸM-PRO" w:cs="Century" w:hint="eastAsia"/>
          <w:b/>
          <w:kern w:val="0"/>
          <w:sz w:val="22"/>
          <w:szCs w:val="22"/>
        </w:rPr>
        <w:t>09</w:t>
      </w:r>
    </w:p>
    <w:p w:rsidR="009170EF" w:rsidRPr="009170EF" w:rsidRDefault="009170EF" w:rsidP="00AC45F2">
      <w:pPr>
        <w:autoSpaceDE w:val="0"/>
        <w:autoSpaceDN w:val="0"/>
        <w:adjustRightInd w:val="0"/>
        <w:ind w:firstLineChars="309" w:firstLine="649"/>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AC45F2">
        <w:rPr>
          <w:rFonts w:ascii="HG丸ｺﾞｼｯｸM-PRO" w:eastAsia="HG丸ｺﾞｼｯｸM-PRO" w:cs="Century" w:hint="eastAsia"/>
          <w:kern w:val="0"/>
          <w:szCs w:val="21"/>
        </w:rPr>
        <w:t xml:space="preserve"> </w:t>
      </w:r>
      <w:r w:rsidR="00A6219F">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A6219F">
        <w:rPr>
          <w:rFonts w:ascii="HG丸ｺﾞｼｯｸM-PRO" w:eastAsia="HG丸ｺﾞｼｯｸM-PRO" w:cs="Century" w:hint="eastAsia"/>
          <w:kern w:val="0"/>
          <w:szCs w:val="21"/>
        </w:rPr>
        <w:t>09</w:t>
      </w:r>
    </w:p>
    <w:p w:rsidR="009170EF" w:rsidRPr="009170EF" w:rsidRDefault="009170EF" w:rsidP="00AC45F2">
      <w:pPr>
        <w:autoSpaceDE w:val="0"/>
        <w:autoSpaceDN w:val="0"/>
        <w:adjustRightInd w:val="0"/>
        <w:ind w:firstLine="649"/>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AC45F2">
        <w:rPr>
          <w:rFonts w:ascii="HG丸ｺﾞｼｯｸM-PRO" w:eastAsia="HG丸ｺﾞｼｯｸM-PRO" w:cs="Century" w:hint="eastAsia"/>
          <w:kern w:val="0"/>
          <w:szCs w:val="21"/>
        </w:rPr>
        <w:t>・・・・・</w:t>
      </w:r>
      <w:r w:rsidR="00A6219F">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A6219F">
        <w:rPr>
          <w:rFonts w:ascii="HG丸ｺﾞｼｯｸM-PRO" w:eastAsia="HG丸ｺﾞｼｯｸM-PRO" w:cs="Century" w:hint="eastAsia"/>
          <w:kern w:val="0"/>
          <w:szCs w:val="21"/>
        </w:rPr>
        <w:t>09</w:t>
      </w:r>
    </w:p>
    <w:p w:rsidR="009170EF" w:rsidRPr="009170EF" w:rsidRDefault="009170EF" w:rsidP="00AC45F2">
      <w:pPr>
        <w:autoSpaceDE w:val="0"/>
        <w:autoSpaceDN w:val="0"/>
        <w:adjustRightInd w:val="0"/>
        <w:ind w:firstLine="649"/>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工場製作工</w:t>
      </w:r>
      <w:r w:rsidR="00E039C0">
        <w:rPr>
          <w:rFonts w:ascii="HG丸ｺﾞｼｯｸM-PRO" w:eastAsia="HG丸ｺﾞｼｯｸM-PRO" w:cs="Century" w:hint="eastAsia"/>
          <w:kern w:val="0"/>
          <w:szCs w:val="21"/>
        </w:rPr>
        <w:t>・・・・・・・・・・・・・・・・・・・・・・・・・・・・</w:t>
      </w:r>
      <w:r w:rsidR="00A6219F">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A6219F">
        <w:rPr>
          <w:rFonts w:ascii="HG丸ｺﾞｼｯｸM-PRO" w:eastAsia="HG丸ｺﾞｼｯｸM-PRO" w:cs="Century" w:hint="eastAsia"/>
          <w:kern w:val="0"/>
          <w:szCs w:val="21"/>
        </w:rPr>
        <w:t>09</w:t>
      </w:r>
    </w:p>
    <w:p w:rsidR="009170EF" w:rsidRPr="009170EF" w:rsidRDefault="009170EF" w:rsidP="00FE62C6">
      <w:pPr>
        <w:autoSpaceDE w:val="0"/>
        <w:autoSpaceDN w:val="0"/>
        <w:adjustRightInd w:val="0"/>
        <w:ind w:firstLineChars="409" w:firstLine="859"/>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11－３－１ 一般事項</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09</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11－３－２ 設備・金物製作工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09</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（参照：第10編第４章第３節工場製作工</w:t>
      </w:r>
      <w:r w:rsidR="00FE62C6">
        <w:rPr>
          <w:rFonts w:ascii="HG丸ｺﾞｼｯｸM-PRO" w:eastAsia="HG丸ｺﾞｼｯｸM-PRO" w:hAnsi="TimesNewRoman" w:cs="TimesNewRoman" w:hint="eastAsia"/>
          <w:kern w:val="0"/>
          <w:sz w:val="18"/>
          <w:szCs w:val="18"/>
        </w:rPr>
        <w:t xml:space="preserve">・・・・・・・・・・・・・・・・・・・・・・ </w:t>
      </w:r>
      <w:r w:rsidR="00A6219F">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3</w:t>
      </w:r>
      <w:r w:rsidR="00A6219F">
        <w:rPr>
          <w:rFonts w:ascii="HG丸ｺﾞｼｯｸM-PRO" w:eastAsia="HG丸ｺﾞｼｯｸM-PRO" w:hAnsi="TimesNewRoman" w:cs="TimesNewRoman" w:hint="eastAsia"/>
          <w:kern w:val="0"/>
          <w:sz w:val="18"/>
          <w:szCs w:val="18"/>
        </w:rPr>
        <w:t>65</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11－３－３ 工場塗装工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w:t>
      </w:r>
      <w:r w:rsidR="00A6219F">
        <w:rPr>
          <w:rFonts w:ascii="HG丸ｺﾞｼｯｸM-PRO" w:eastAsia="HG丸ｺﾞｼｯｸM-PRO" w:cs="MS-Mincho" w:hint="eastAsia"/>
          <w:kern w:val="0"/>
          <w:szCs w:val="21"/>
        </w:rPr>
        <w:t xml:space="preserve">  </w:t>
      </w:r>
      <w:r w:rsidR="00FE62C6">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09</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（参照：第３編２－12－11工場塗装工</w:t>
      </w:r>
      <w:r w:rsidR="00E039C0">
        <w:rPr>
          <w:rFonts w:ascii="HG丸ｺﾞｼｯｸM-PRO" w:eastAsia="HG丸ｺﾞｼｯｸM-PRO" w:hAnsi="TimesNewRoman" w:cs="TimesNewRoman" w:hint="eastAsia"/>
          <w:kern w:val="0"/>
          <w:sz w:val="18"/>
          <w:szCs w:val="18"/>
        </w:rPr>
        <w:t>・・</w:t>
      </w:r>
      <w:r w:rsidR="00FE62C6">
        <w:rPr>
          <w:rFonts w:ascii="HG丸ｺﾞｼｯｸM-PRO" w:eastAsia="HG丸ｺﾞｼｯｸM-PRO" w:hAnsi="TimesNewRoman" w:cs="TimesNewRoman" w:hint="eastAsia"/>
          <w:kern w:val="0"/>
          <w:sz w:val="18"/>
          <w:szCs w:val="18"/>
        </w:rPr>
        <w:t>・・・・・・・・・・・・・・・・・・・・・</w:t>
      </w:r>
      <w:r w:rsidR="00A6219F">
        <w:rPr>
          <w:rFonts w:ascii="HG丸ｺﾞｼｯｸM-PRO" w:eastAsia="HG丸ｺﾞｼｯｸM-PRO" w:hAnsi="TimesNewRoman" w:cs="TimesNewRoman" w:hint="eastAsia"/>
          <w:kern w:val="0"/>
          <w:sz w:val="18"/>
          <w:szCs w:val="18"/>
        </w:rPr>
        <w:t xml:space="preserve">   185</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工場製品輸送工</w:t>
      </w:r>
      <w:r w:rsidR="00E039C0">
        <w:rPr>
          <w:rFonts w:ascii="HG丸ｺﾞｼｯｸM-PRO" w:eastAsia="HG丸ｺﾞｼｯｸM-PRO" w:cs="Century" w:hint="eastAsia"/>
          <w:kern w:val="0"/>
          <w:szCs w:val="21"/>
        </w:rPr>
        <w:t>・・・・・・・・・・・・・・・・・・・・・・・・</w:t>
      </w:r>
      <w:r w:rsidR="00FE62C6">
        <w:rPr>
          <w:rFonts w:ascii="HG丸ｺﾞｼｯｸM-PRO" w:eastAsia="HG丸ｺﾞｼｯｸM-PRO" w:cs="Century" w:hint="eastAsia"/>
          <w:kern w:val="0"/>
          <w:szCs w:val="21"/>
        </w:rPr>
        <w:t>・・</w:t>
      </w:r>
      <w:r w:rsidR="00A6219F">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A6219F">
        <w:rPr>
          <w:rFonts w:ascii="HG丸ｺﾞｼｯｸM-PRO" w:eastAsia="HG丸ｺﾞｼｯｸM-PRO" w:cs="Century" w:hint="eastAsia"/>
          <w:kern w:val="0"/>
          <w:szCs w:val="21"/>
        </w:rPr>
        <w:t>09</w:t>
      </w:r>
    </w:p>
    <w:p w:rsidR="009170EF" w:rsidRPr="009170EF" w:rsidRDefault="009170EF" w:rsidP="00FE62C6">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11－４－１ 一般事項</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09</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11－４－２ 輸送工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09</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（参照：第３編２－８－２輸送工</w:t>
      </w:r>
      <w:r w:rsidR="00E039C0">
        <w:rPr>
          <w:rFonts w:ascii="HG丸ｺﾞｼｯｸM-PRO" w:eastAsia="HG丸ｺﾞｼｯｸM-PRO" w:hAnsi="TimesNewRoman" w:cs="TimesNewRoman" w:hint="eastAsia"/>
          <w:kern w:val="0"/>
          <w:sz w:val="18"/>
          <w:szCs w:val="18"/>
        </w:rPr>
        <w:t>・・・・・・・・・・</w:t>
      </w:r>
      <w:r w:rsidR="00FE62C6">
        <w:rPr>
          <w:rFonts w:ascii="HG丸ｺﾞｼｯｸM-PRO" w:eastAsia="HG丸ｺﾞｼｯｸM-PRO" w:hAnsi="TimesNewRoman" w:cs="TimesNewRoman" w:hint="eastAsia"/>
          <w:kern w:val="0"/>
          <w:sz w:val="18"/>
          <w:szCs w:val="18"/>
        </w:rPr>
        <w:t>・・・・・・・・・・・・・・・・</w:t>
      </w:r>
      <w:r w:rsidR="00A6219F">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A6219F">
        <w:rPr>
          <w:rFonts w:ascii="HG丸ｺﾞｼｯｸM-PRO" w:eastAsia="HG丸ｺﾞｼｯｸM-PRO" w:hAnsi="TimesNewRoman" w:cs="TimesNewRoman" w:hint="eastAsia"/>
          <w:kern w:val="0"/>
          <w:sz w:val="18"/>
          <w:szCs w:val="18"/>
        </w:rPr>
        <w:t>6</w:t>
      </w:r>
      <w:r w:rsidRPr="009170EF">
        <w:rPr>
          <w:rFonts w:ascii="HG丸ｺﾞｼｯｸM-PRO" w:eastAsia="HG丸ｺﾞｼｯｸM-PRO" w:hAnsi="TimesNewRoman" w:cs="TimesNewRoman" w:hint="eastAsia"/>
          <w:kern w:val="0"/>
          <w:sz w:val="18"/>
          <w:szCs w:val="18"/>
        </w:rPr>
        <w:t>0</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第５節 開削土工</w:t>
      </w:r>
      <w:r w:rsidR="00E039C0">
        <w:rPr>
          <w:rFonts w:ascii="HG丸ｺﾞｼｯｸM-PRO" w:eastAsia="HG丸ｺﾞｼｯｸM-PRO" w:cs="Century" w:hint="eastAsia"/>
          <w:kern w:val="0"/>
          <w:szCs w:val="21"/>
        </w:rPr>
        <w:t>・・・・・・・・・・・・・・・・・・・・・・・・・・・・・</w:t>
      </w:r>
      <w:r w:rsidR="00A6219F">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A6219F">
        <w:rPr>
          <w:rFonts w:ascii="HG丸ｺﾞｼｯｸM-PRO" w:eastAsia="HG丸ｺﾞｼｯｸM-PRO" w:cs="Century" w:hint="eastAsia"/>
          <w:kern w:val="0"/>
          <w:szCs w:val="21"/>
        </w:rPr>
        <w:t>10</w:t>
      </w:r>
    </w:p>
    <w:p w:rsidR="009170EF" w:rsidRPr="009170EF" w:rsidRDefault="009170EF" w:rsidP="00FE62C6">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11－５－１ 一般事項</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10</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11－５－２ 掘削工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10</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11－５－３ 埋戻し工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10</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11－５－４ 残土処理工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410</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（参照：第１編２－３－７残土処理工</w:t>
      </w:r>
      <w:r w:rsidR="00E039C0">
        <w:rPr>
          <w:rFonts w:ascii="HG丸ｺﾞｼｯｸM-PRO" w:eastAsia="HG丸ｺﾞｼｯｸM-PRO" w:hAnsi="TimesNewRoman" w:cs="TimesNewRoman" w:hint="eastAsia"/>
          <w:kern w:val="0"/>
          <w:sz w:val="18"/>
          <w:szCs w:val="18"/>
        </w:rPr>
        <w:t>・・・・</w:t>
      </w:r>
      <w:r w:rsidR="00FE62C6">
        <w:rPr>
          <w:rFonts w:ascii="HG丸ｺﾞｼｯｸM-PRO" w:eastAsia="HG丸ｺﾞｼｯｸM-PRO" w:hAnsi="TimesNewRoman" w:cs="TimesNewRoman" w:hint="eastAsia"/>
          <w:kern w:val="0"/>
          <w:sz w:val="18"/>
          <w:szCs w:val="18"/>
        </w:rPr>
        <w:t xml:space="preserve">・・・・・・・・・・・・・・・・・・・・ </w:t>
      </w:r>
      <w:r w:rsidR="00A6219F">
        <w:rPr>
          <w:rFonts w:ascii="HG丸ｺﾞｼｯｸM-PRO" w:eastAsia="HG丸ｺﾞｼｯｸM-PRO" w:hAnsi="TimesNewRoman" w:cs="TimesNewRoman" w:hint="eastAsia"/>
          <w:kern w:val="0"/>
          <w:sz w:val="18"/>
          <w:szCs w:val="18"/>
        </w:rPr>
        <w:t xml:space="preserve">    27</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第６節 現場打構築工</w:t>
      </w:r>
      <w:r w:rsidR="00E039C0">
        <w:rPr>
          <w:rFonts w:ascii="HG丸ｺﾞｼｯｸM-PRO" w:eastAsia="HG丸ｺﾞｼｯｸM-PRO" w:cs="Century" w:hint="eastAsia"/>
          <w:kern w:val="0"/>
          <w:szCs w:val="21"/>
        </w:rPr>
        <w:t>・・・・・・・・・・・・・・・・・・・・・・・・・・・</w:t>
      </w:r>
      <w:r w:rsidR="00A6219F">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A6219F">
        <w:rPr>
          <w:rFonts w:ascii="HG丸ｺﾞｼｯｸM-PRO" w:eastAsia="HG丸ｺﾞｼｯｸM-PRO" w:cs="Century" w:hint="eastAsia"/>
          <w:kern w:val="0"/>
          <w:szCs w:val="21"/>
        </w:rPr>
        <w:t>10</w:t>
      </w:r>
    </w:p>
    <w:p w:rsidR="009170EF" w:rsidRPr="009170EF" w:rsidRDefault="009170EF" w:rsidP="00FE62C6">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11－６－１ 一般事項</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10</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11－６－２ 現場打躯体工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10</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11－６－３ 歩床工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10</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11－６－４ カラー継手工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11</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11－６－５ 防水工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11</w:t>
      </w:r>
    </w:p>
    <w:p w:rsidR="009170EF" w:rsidRPr="009170EF" w:rsidRDefault="009170EF" w:rsidP="00FE62C6">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第７節 プレキャスト構築工</w:t>
      </w:r>
      <w:r w:rsidR="00E039C0">
        <w:rPr>
          <w:rFonts w:ascii="HG丸ｺﾞｼｯｸM-PRO" w:eastAsia="HG丸ｺﾞｼｯｸM-PRO" w:cs="Century" w:hint="eastAsia"/>
          <w:kern w:val="0"/>
          <w:szCs w:val="21"/>
        </w:rPr>
        <w:t>・</w:t>
      </w:r>
      <w:r w:rsidR="00FE62C6">
        <w:rPr>
          <w:rFonts w:ascii="HG丸ｺﾞｼｯｸM-PRO" w:eastAsia="HG丸ｺﾞｼｯｸM-PRO" w:cs="Century" w:hint="eastAsia"/>
          <w:kern w:val="0"/>
          <w:szCs w:val="21"/>
        </w:rPr>
        <w:t>・</w:t>
      </w:r>
      <w:r w:rsidR="00E039C0">
        <w:rPr>
          <w:rFonts w:ascii="HG丸ｺﾞｼｯｸM-PRO" w:eastAsia="HG丸ｺﾞｼｯｸM-PRO" w:cs="Century" w:hint="eastAsia"/>
          <w:kern w:val="0"/>
          <w:szCs w:val="21"/>
        </w:rPr>
        <w:t>・・・・・・・・・・・・・・・・</w:t>
      </w:r>
      <w:r w:rsidR="00FE62C6">
        <w:rPr>
          <w:rFonts w:ascii="HG丸ｺﾞｼｯｸM-PRO" w:eastAsia="HG丸ｺﾞｼｯｸM-PRO" w:cs="Century" w:hint="eastAsia"/>
          <w:kern w:val="0"/>
          <w:szCs w:val="21"/>
        </w:rPr>
        <w:t>・・・・・・</w:t>
      </w:r>
      <w:r w:rsidR="00A6219F">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A6219F">
        <w:rPr>
          <w:rFonts w:ascii="HG丸ｺﾞｼｯｸM-PRO" w:eastAsia="HG丸ｺﾞｼｯｸM-PRO" w:cs="Century" w:hint="eastAsia"/>
          <w:kern w:val="0"/>
          <w:szCs w:val="21"/>
        </w:rPr>
        <w:t>11</w:t>
      </w:r>
    </w:p>
    <w:p w:rsidR="009170EF" w:rsidRPr="009170EF" w:rsidRDefault="009170EF" w:rsidP="00FE62C6">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11－７－１ 一般事項</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11</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11－７－２ プレキャスト躯体工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11</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11－７－３ 縦締工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11</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（参照：第３編２－３－13ポストテンション桁製作工の３項（３）～（６）</w:t>
      </w:r>
    </w:p>
    <w:p w:rsidR="009170EF" w:rsidRPr="009170EF" w:rsidRDefault="009170EF" w:rsidP="00FE62C6">
      <w:pPr>
        <w:autoSpaceDE w:val="0"/>
        <w:autoSpaceDN w:val="0"/>
        <w:adjustRightInd w:val="0"/>
        <w:ind w:firstLineChars="566" w:firstLine="1019"/>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及び（８）～（11） </w:t>
      </w:r>
      <w:r w:rsidR="00E039C0">
        <w:rPr>
          <w:rFonts w:ascii="HG丸ｺﾞｼｯｸM-PRO" w:eastAsia="HG丸ｺﾞｼｯｸM-PRO" w:hAnsi="TimesNewRoman" w:cs="TimesNewRoman" w:hint="eastAsia"/>
          <w:kern w:val="0"/>
          <w:sz w:val="18"/>
          <w:szCs w:val="18"/>
        </w:rPr>
        <w:t>・・・・・・・・・・・・・・・</w:t>
      </w:r>
      <w:r w:rsidR="00FE62C6">
        <w:rPr>
          <w:rFonts w:ascii="HG丸ｺﾞｼｯｸM-PRO" w:eastAsia="HG丸ｺﾞｼｯｸM-PRO" w:hAnsi="TimesNewRoman" w:cs="TimesNewRoman" w:hint="eastAsia"/>
          <w:kern w:val="0"/>
          <w:sz w:val="18"/>
          <w:szCs w:val="18"/>
        </w:rPr>
        <w:t>・・・・・・・・・・・・・・・</w:t>
      </w:r>
      <w:r w:rsidR="00A6219F">
        <w:rPr>
          <w:rFonts w:ascii="HG丸ｺﾞｼｯｸM-PRO" w:eastAsia="HG丸ｺﾞｼｯｸM-PRO" w:hAnsi="TimesNewRoman" w:cs="TimesNewRoman" w:hint="eastAsia"/>
          <w:kern w:val="0"/>
          <w:sz w:val="18"/>
          <w:szCs w:val="18"/>
        </w:rPr>
        <w:t xml:space="preserve">     96</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11－７－４ 横締工</w:t>
      </w:r>
      <w:r w:rsidR="00FE62C6">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411</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（参照：第３編２－３－13ポストテンション桁製作工の３項（３）～（６）</w:t>
      </w:r>
    </w:p>
    <w:p w:rsidR="009170EF" w:rsidRPr="009170EF" w:rsidRDefault="009170EF" w:rsidP="00FE62C6">
      <w:pPr>
        <w:autoSpaceDE w:val="0"/>
        <w:autoSpaceDN w:val="0"/>
        <w:adjustRightInd w:val="0"/>
        <w:ind w:firstLineChars="566" w:firstLine="1019"/>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及び（８）～（11） </w:t>
      </w:r>
      <w:r w:rsidR="00E039C0">
        <w:rPr>
          <w:rFonts w:ascii="HG丸ｺﾞｼｯｸM-PRO" w:eastAsia="HG丸ｺﾞｼｯｸM-PRO" w:hAnsi="TimesNewRoman" w:cs="TimesNewRoman" w:hint="eastAsia"/>
          <w:kern w:val="0"/>
          <w:sz w:val="18"/>
          <w:szCs w:val="18"/>
        </w:rPr>
        <w:t>・・・・・・・・・・・・・・・</w:t>
      </w:r>
      <w:r w:rsidR="00FE62C6">
        <w:rPr>
          <w:rFonts w:ascii="HG丸ｺﾞｼｯｸM-PRO" w:eastAsia="HG丸ｺﾞｼｯｸM-PRO" w:hAnsi="TimesNewRoman" w:cs="TimesNewRoman" w:hint="eastAsia"/>
          <w:kern w:val="0"/>
          <w:sz w:val="18"/>
          <w:szCs w:val="18"/>
        </w:rPr>
        <w:t>・・・・・・・・・・・・・・・</w:t>
      </w:r>
      <w:r w:rsidR="00A6219F">
        <w:rPr>
          <w:rFonts w:ascii="HG丸ｺﾞｼｯｸM-PRO" w:eastAsia="HG丸ｺﾞｼｯｸM-PRO" w:hAnsi="TimesNewRoman" w:cs="TimesNewRoman" w:hint="eastAsia"/>
          <w:kern w:val="0"/>
          <w:sz w:val="18"/>
          <w:szCs w:val="18"/>
        </w:rPr>
        <w:t xml:space="preserve">     96</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11－７－５ 可とう継手工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11</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11－７－６ 目地工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11</w:t>
      </w:r>
    </w:p>
    <w:p w:rsidR="009170EF" w:rsidRPr="009170EF" w:rsidRDefault="009170EF" w:rsidP="00FE62C6">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第８節 付属設備工</w:t>
      </w:r>
      <w:r w:rsidR="00FE62C6">
        <w:rPr>
          <w:rFonts w:ascii="HG丸ｺﾞｼｯｸM-PRO" w:eastAsia="HG丸ｺﾞｼｯｸM-PRO" w:cs="Century" w:hint="eastAsia"/>
          <w:kern w:val="0"/>
          <w:szCs w:val="21"/>
        </w:rPr>
        <w:t>・・・・・・・・・・・・・・・・・・・・・・・・・・・・</w:t>
      </w:r>
      <w:r w:rsidR="00A6219F">
        <w:rPr>
          <w:rFonts w:ascii="HG丸ｺﾞｼｯｸM-PRO" w:eastAsia="HG丸ｺﾞｼｯｸM-PRO" w:cs="Century" w:hint="eastAsia"/>
          <w:kern w:val="0"/>
          <w:szCs w:val="21"/>
        </w:rPr>
        <w:t xml:space="preserve">  411</w:t>
      </w:r>
    </w:p>
    <w:p w:rsidR="009170EF" w:rsidRPr="009170EF" w:rsidRDefault="009170EF" w:rsidP="00FE62C6">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11－８－１ 一般事項</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11</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11－８－２ 設備工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12</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11－８－３ 付属金物工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A6219F">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A6219F">
        <w:rPr>
          <w:rFonts w:ascii="HG丸ｺﾞｼｯｸM-PRO" w:eastAsia="HG丸ｺﾞｼｯｸM-PRO" w:cs="MS-Mincho" w:hint="eastAsia"/>
          <w:kern w:val="0"/>
          <w:szCs w:val="21"/>
        </w:rPr>
        <w:t>12</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（参照：第10編第４章第３節工場製作工</w:t>
      </w:r>
      <w:r w:rsidR="00FE62C6">
        <w:rPr>
          <w:rFonts w:ascii="HG丸ｺﾞｼｯｸM-PRO" w:eastAsia="HG丸ｺﾞｼｯｸM-PRO" w:hAnsi="TimesNewRoman" w:cs="TimesNewRoman" w:hint="eastAsia"/>
          <w:kern w:val="0"/>
          <w:sz w:val="18"/>
          <w:szCs w:val="18"/>
        </w:rPr>
        <w:t xml:space="preserve">・・・・・・・・・・・・・・・・・・・・・・ </w:t>
      </w:r>
      <w:r w:rsidR="00A6219F">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3</w:t>
      </w:r>
      <w:r w:rsidR="00A6219F">
        <w:rPr>
          <w:rFonts w:ascii="HG丸ｺﾞｼｯｸM-PRO" w:eastAsia="HG丸ｺﾞｼｯｸM-PRO" w:hAnsi="TimesNewRoman" w:cs="TimesNewRoman" w:hint="eastAsia"/>
          <w:kern w:val="0"/>
          <w:sz w:val="18"/>
          <w:szCs w:val="18"/>
        </w:rPr>
        <w:t>65</w:t>
      </w:r>
      <w:r w:rsidRPr="009170EF">
        <w:rPr>
          <w:rFonts w:ascii="HG丸ｺﾞｼｯｸM-PRO" w:eastAsia="HG丸ｺﾞｼｯｸM-PRO" w:cs="MS-Mincho" w:hint="eastAsia"/>
          <w:kern w:val="0"/>
          <w:sz w:val="18"/>
          <w:szCs w:val="18"/>
        </w:rPr>
        <w:t>）</w:t>
      </w:r>
    </w:p>
    <w:p w:rsidR="009170EF" w:rsidRPr="00FE62C6" w:rsidRDefault="009170EF" w:rsidP="00FE62C6">
      <w:pPr>
        <w:autoSpaceDE w:val="0"/>
        <w:autoSpaceDN w:val="0"/>
        <w:adjustRightInd w:val="0"/>
        <w:ind w:firstLineChars="200" w:firstLine="442"/>
        <w:jc w:val="left"/>
        <w:rPr>
          <w:rFonts w:ascii="HG丸ｺﾞｼｯｸM-PRO" w:eastAsia="HG丸ｺﾞｼｯｸM-PRO" w:cs="Century"/>
          <w:b/>
          <w:kern w:val="0"/>
          <w:sz w:val="22"/>
          <w:szCs w:val="22"/>
        </w:rPr>
      </w:pPr>
      <w:r w:rsidRPr="00FE62C6">
        <w:rPr>
          <w:rFonts w:ascii="HG丸ｺﾞｼｯｸM-PRO" w:eastAsia="HG丸ｺﾞｼｯｸM-PRO" w:cs="MS-Gothic" w:hint="eastAsia"/>
          <w:b/>
          <w:kern w:val="0"/>
          <w:sz w:val="22"/>
          <w:szCs w:val="22"/>
        </w:rPr>
        <w:t>第12章 電線共同溝</w:t>
      </w:r>
      <w:r w:rsidR="00E039C0" w:rsidRPr="00FE62C6">
        <w:rPr>
          <w:rFonts w:ascii="HG丸ｺﾞｼｯｸM-PRO" w:eastAsia="HG丸ｺﾞｼｯｸM-PRO" w:cs="Century" w:hint="eastAsia"/>
          <w:b/>
          <w:kern w:val="0"/>
          <w:sz w:val="22"/>
          <w:szCs w:val="22"/>
        </w:rPr>
        <w:t>・・・・・・・・・・・・・・・・・・・・・・・・・・</w:t>
      </w:r>
      <w:r w:rsidR="00FE62C6" w:rsidRPr="00FE62C6">
        <w:rPr>
          <w:rFonts w:ascii="HG丸ｺﾞｼｯｸM-PRO" w:eastAsia="HG丸ｺﾞｼｯｸM-PRO" w:cs="Century" w:hint="eastAsia"/>
          <w:b/>
          <w:kern w:val="0"/>
          <w:sz w:val="22"/>
          <w:szCs w:val="22"/>
        </w:rPr>
        <w:t xml:space="preserve"> </w:t>
      </w:r>
      <w:r w:rsidR="00A6219F">
        <w:rPr>
          <w:rFonts w:ascii="HG丸ｺﾞｼｯｸM-PRO" w:eastAsia="HG丸ｺﾞｼｯｸM-PRO" w:cs="Century" w:hint="eastAsia"/>
          <w:b/>
          <w:kern w:val="0"/>
          <w:sz w:val="22"/>
          <w:szCs w:val="22"/>
        </w:rPr>
        <w:t xml:space="preserve"> </w:t>
      </w:r>
      <w:r w:rsidRPr="00FE62C6">
        <w:rPr>
          <w:rFonts w:ascii="HG丸ｺﾞｼｯｸM-PRO" w:eastAsia="HG丸ｺﾞｼｯｸM-PRO" w:cs="Century" w:hint="eastAsia"/>
          <w:b/>
          <w:kern w:val="0"/>
          <w:sz w:val="22"/>
          <w:szCs w:val="22"/>
        </w:rPr>
        <w:t>4</w:t>
      </w:r>
      <w:r w:rsidR="00A6219F">
        <w:rPr>
          <w:rFonts w:ascii="HG丸ｺﾞｼｯｸM-PRO" w:eastAsia="HG丸ｺﾞｼｯｸM-PRO" w:cs="Century" w:hint="eastAsia"/>
          <w:b/>
          <w:kern w:val="0"/>
          <w:sz w:val="22"/>
          <w:szCs w:val="22"/>
        </w:rPr>
        <w:t>13</w:t>
      </w:r>
    </w:p>
    <w:p w:rsidR="009170EF" w:rsidRPr="009170EF" w:rsidRDefault="009170EF" w:rsidP="00FE62C6">
      <w:pPr>
        <w:autoSpaceDE w:val="0"/>
        <w:autoSpaceDN w:val="0"/>
        <w:adjustRightInd w:val="0"/>
        <w:ind w:firstLineChars="309" w:firstLine="649"/>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FE62C6">
        <w:rPr>
          <w:rFonts w:ascii="HG丸ｺﾞｼｯｸM-PRO" w:eastAsia="HG丸ｺﾞｼｯｸM-PRO" w:cs="Century" w:hint="eastAsia"/>
          <w:kern w:val="0"/>
          <w:szCs w:val="21"/>
        </w:rPr>
        <w:t xml:space="preserve">・・・・・・・・・・・・・・・・・・・・・・・・・・・・ </w:t>
      </w:r>
      <w:r w:rsidR="00A6219F">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8E23E5">
        <w:rPr>
          <w:rFonts w:ascii="HG丸ｺﾞｼｯｸM-PRO" w:eastAsia="HG丸ｺﾞｼｯｸM-PRO" w:cs="Century" w:hint="eastAsia"/>
          <w:kern w:val="0"/>
          <w:szCs w:val="21"/>
        </w:rPr>
        <w:t>13</w:t>
      </w:r>
    </w:p>
    <w:p w:rsidR="009170EF" w:rsidRPr="009170EF" w:rsidRDefault="009170EF" w:rsidP="00FE62C6">
      <w:pPr>
        <w:autoSpaceDE w:val="0"/>
        <w:autoSpaceDN w:val="0"/>
        <w:adjustRightInd w:val="0"/>
        <w:ind w:firstLine="649"/>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8E23E5">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8E23E5">
        <w:rPr>
          <w:rFonts w:ascii="HG丸ｺﾞｼｯｸM-PRO" w:eastAsia="HG丸ｺﾞｼｯｸM-PRO" w:cs="Century" w:hint="eastAsia"/>
          <w:kern w:val="0"/>
          <w:szCs w:val="21"/>
        </w:rPr>
        <w:t>13</w:t>
      </w:r>
    </w:p>
    <w:p w:rsidR="009170EF" w:rsidRPr="009170EF" w:rsidRDefault="009170EF" w:rsidP="00FE62C6">
      <w:pPr>
        <w:autoSpaceDE w:val="0"/>
        <w:autoSpaceDN w:val="0"/>
        <w:adjustRightInd w:val="0"/>
        <w:ind w:firstLine="649"/>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舗装版撤去工</w:t>
      </w:r>
      <w:r w:rsidR="00E039C0">
        <w:rPr>
          <w:rFonts w:ascii="HG丸ｺﾞｼｯｸM-PRO" w:eastAsia="HG丸ｺﾞｼｯｸM-PRO" w:cs="Century" w:hint="eastAsia"/>
          <w:kern w:val="0"/>
          <w:szCs w:val="21"/>
        </w:rPr>
        <w:t>・・・・・・・・・・・・・・・・・・・・・・・・・・・</w:t>
      </w:r>
      <w:r w:rsidR="008E23E5">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8E23E5">
        <w:rPr>
          <w:rFonts w:ascii="HG丸ｺﾞｼｯｸM-PRO" w:eastAsia="HG丸ｺﾞｼｯｸM-PRO" w:cs="Century" w:hint="eastAsia"/>
          <w:kern w:val="0"/>
          <w:szCs w:val="21"/>
        </w:rPr>
        <w:t>13</w:t>
      </w:r>
    </w:p>
    <w:p w:rsidR="009170EF" w:rsidRPr="009170EF" w:rsidRDefault="009170EF" w:rsidP="00FE62C6">
      <w:pPr>
        <w:autoSpaceDE w:val="0"/>
        <w:autoSpaceDN w:val="0"/>
        <w:adjustRightInd w:val="0"/>
        <w:ind w:firstLineChars="409" w:firstLine="859"/>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12－３－１ 一般事項</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13</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12－３－２ 舗装版破砕工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13</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（参照：第３編２－９－３構造物取壊し工</w:t>
      </w:r>
      <w:r w:rsidR="00FE62C6">
        <w:rPr>
          <w:rFonts w:ascii="HG丸ｺﾞｼｯｸM-PRO" w:eastAsia="HG丸ｺﾞｼｯｸM-PRO" w:hAnsi="TimesNewRoman" w:cs="TimesNewRoman" w:hint="eastAsia"/>
          <w:kern w:val="0"/>
          <w:sz w:val="18"/>
          <w:szCs w:val="18"/>
        </w:rPr>
        <w:t>・・・・・・・・・・・・・・・・・・・・・・</w:t>
      </w:r>
      <w:r w:rsidR="008E23E5">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8E23E5">
        <w:rPr>
          <w:rFonts w:ascii="HG丸ｺﾞｼｯｸM-PRO" w:eastAsia="HG丸ｺﾞｼｯｸM-PRO" w:hAnsi="TimesNewRoman" w:cs="TimesNewRoman" w:hint="eastAsia"/>
          <w:kern w:val="0"/>
          <w:sz w:val="18"/>
          <w:szCs w:val="18"/>
        </w:rPr>
        <w:t>61</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開削土工</w:t>
      </w:r>
      <w:r w:rsidR="00E039C0">
        <w:rPr>
          <w:rFonts w:ascii="HG丸ｺﾞｼｯｸM-PRO" w:eastAsia="HG丸ｺﾞｼｯｸM-PRO" w:cs="Century" w:hint="eastAsia"/>
          <w:kern w:val="0"/>
          <w:szCs w:val="21"/>
        </w:rPr>
        <w:t>・・</w:t>
      </w:r>
      <w:r w:rsidR="00FE62C6">
        <w:rPr>
          <w:rFonts w:ascii="HG丸ｺﾞｼｯｸM-PRO" w:eastAsia="HG丸ｺﾞｼｯｸM-PRO" w:cs="Century" w:hint="eastAsia"/>
          <w:kern w:val="0"/>
          <w:szCs w:val="21"/>
        </w:rPr>
        <w:t>・・・・・・・・・・・・・・・・・・・・・・・・・・・</w:t>
      </w:r>
      <w:r w:rsidR="008E23E5">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8E23E5">
        <w:rPr>
          <w:rFonts w:ascii="HG丸ｺﾞｼｯｸM-PRO" w:eastAsia="HG丸ｺﾞｼｯｸM-PRO" w:cs="Century" w:hint="eastAsia"/>
          <w:kern w:val="0"/>
          <w:szCs w:val="21"/>
        </w:rPr>
        <w:t>13</w:t>
      </w:r>
    </w:p>
    <w:p w:rsidR="009170EF" w:rsidRPr="009170EF" w:rsidRDefault="009170EF" w:rsidP="00FE62C6">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12－４－１ 一般事項</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13</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12－４－２ 掘削工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13</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（参照：第１編２－４－２掘削工</w:t>
      </w:r>
      <w:r w:rsidR="00E039C0">
        <w:rPr>
          <w:rFonts w:ascii="HG丸ｺﾞｼｯｸM-PRO" w:eastAsia="HG丸ｺﾞｼｯｸM-PRO" w:hAnsi="TimesNewRoman" w:cs="TimesNewRoman" w:hint="eastAsia"/>
          <w:kern w:val="0"/>
          <w:sz w:val="18"/>
          <w:szCs w:val="18"/>
        </w:rPr>
        <w:t>・・・・・・・・・・・・</w:t>
      </w:r>
      <w:r w:rsidR="00FE62C6">
        <w:rPr>
          <w:rFonts w:ascii="HG丸ｺﾞｼｯｸM-PRO" w:eastAsia="HG丸ｺﾞｼｯｸM-PRO" w:hAnsi="TimesNewRoman" w:cs="TimesNewRoman" w:hint="eastAsia"/>
          <w:kern w:val="0"/>
          <w:sz w:val="18"/>
          <w:szCs w:val="18"/>
        </w:rPr>
        <w:t xml:space="preserve">・・・・・・・・・・・・・・ </w:t>
      </w:r>
      <w:r w:rsidR="008E23E5">
        <w:rPr>
          <w:rFonts w:ascii="HG丸ｺﾞｼｯｸM-PRO" w:eastAsia="HG丸ｺﾞｼｯｸM-PRO" w:hAnsi="TimesNewRoman" w:cs="TimesNewRoman" w:hint="eastAsia"/>
          <w:kern w:val="0"/>
          <w:sz w:val="18"/>
          <w:szCs w:val="18"/>
        </w:rPr>
        <w:t xml:space="preserve">    29</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12－４－３ 埋戻し工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13</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（参照：第10編11－５－３埋戻し工</w:t>
      </w:r>
      <w:r w:rsidR="00E039C0">
        <w:rPr>
          <w:rFonts w:ascii="HG丸ｺﾞｼｯｸM-PRO" w:eastAsia="HG丸ｺﾞｼｯｸM-PRO" w:hAnsi="TimesNewRoman" w:cs="TimesNewRoman" w:hint="eastAsia"/>
          <w:kern w:val="0"/>
          <w:sz w:val="18"/>
          <w:szCs w:val="18"/>
        </w:rPr>
        <w:t>・・・・・・・・・・・・</w:t>
      </w:r>
      <w:r w:rsidR="00FE62C6">
        <w:rPr>
          <w:rFonts w:ascii="HG丸ｺﾞｼｯｸM-PRO" w:eastAsia="HG丸ｺﾞｼｯｸM-PRO" w:hAnsi="TimesNewRoman" w:cs="TimesNewRoman" w:hint="eastAsia"/>
          <w:kern w:val="0"/>
          <w:sz w:val="18"/>
          <w:szCs w:val="18"/>
        </w:rPr>
        <w:t>・・・・・・・・・・・・</w:t>
      </w:r>
      <w:r w:rsidR="008E23E5">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4</w:t>
      </w:r>
      <w:r w:rsidR="008E23E5">
        <w:rPr>
          <w:rFonts w:ascii="HG丸ｺﾞｼｯｸM-PRO" w:eastAsia="HG丸ｺﾞｼｯｸM-PRO" w:hAnsi="TimesNewRoman" w:cs="TimesNewRoman" w:hint="eastAsia"/>
          <w:kern w:val="0"/>
          <w:sz w:val="18"/>
          <w:szCs w:val="18"/>
        </w:rPr>
        <w:t>10</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12－４－４ 残土処理工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13</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（参照：第１編２－３－７残土処理工</w:t>
      </w:r>
      <w:r w:rsidR="00E039C0">
        <w:rPr>
          <w:rFonts w:ascii="HG丸ｺﾞｼｯｸM-PRO" w:eastAsia="HG丸ｺﾞｼｯｸM-PRO" w:hAnsi="TimesNewRoman" w:cs="TimesNewRoman" w:hint="eastAsia"/>
          <w:kern w:val="0"/>
          <w:sz w:val="18"/>
          <w:szCs w:val="18"/>
        </w:rPr>
        <w:t>・・・・</w:t>
      </w:r>
      <w:r w:rsidR="00FE62C6">
        <w:rPr>
          <w:rFonts w:ascii="HG丸ｺﾞｼｯｸM-PRO" w:eastAsia="HG丸ｺﾞｼｯｸM-PRO" w:hAnsi="TimesNewRoman" w:cs="TimesNewRoman" w:hint="eastAsia"/>
          <w:kern w:val="0"/>
          <w:sz w:val="18"/>
          <w:szCs w:val="18"/>
        </w:rPr>
        <w:t>・・・・・・・・・・・・・・・・・・・・・</w:t>
      </w:r>
      <w:r w:rsidR="008E23E5">
        <w:rPr>
          <w:rFonts w:ascii="HG丸ｺﾞｼｯｸM-PRO" w:eastAsia="HG丸ｺﾞｼｯｸM-PRO" w:hAnsi="TimesNewRoman" w:cs="TimesNewRoman" w:hint="eastAsia"/>
          <w:kern w:val="0"/>
          <w:sz w:val="18"/>
          <w:szCs w:val="18"/>
        </w:rPr>
        <w:t xml:space="preserve">   27</w:t>
      </w:r>
      <w:r w:rsidRPr="009170EF">
        <w:rPr>
          <w:rFonts w:ascii="HG丸ｺﾞｼｯｸM-PRO" w:eastAsia="HG丸ｺﾞｼｯｸM-PRO" w:cs="MS-Mincho" w:hint="eastAsia"/>
          <w:kern w:val="0"/>
          <w:sz w:val="18"/>
          <w:szCs w:val="18"/>
        </w:rPr>
        <w:t>）</w:t>
      </w:r>
    </w:p>
    <w:p w:rsidR="007D0928" w:rsidRDefault="007D0928" w:rsidP="00FE62C6">
      <w:pPr>
        <w:autoSpaceDE w:val="0"/>
        <w:autoSpaceDN w:val="0"/>
        <w:adjustRightInd w:val="0"/>
        <w:ind w:firstLineChars="300" w:firstLine="630"/>
        <w:jc w:val="left"/>
        <w:rPr>
          <w:rFonts w:ascii="HG丸ｺﾞｼｯｸM-PRO" w:eastAsia="HG丸ｺﾞｼｯｸM-PRO" w:cs="MS-Gothic"/>
          <w:kern w:val="0"/>
          <w:szCs w:val="21"/>
        </w:rPr>
      </w:pPr>
    </w:p>
    <w:p w:rsidR="009170EF" w:rsidRPr="009170EF" w:rsidRDefault="009170EF" w:rsidP="00FE62C6">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lastRenderedPageBreak/>
        <w:t>第５節 電線共同溝工</w:t>
      </w:r>
      <w:r w:rsidR="00E039C0">
        <w:rPr>
          <w:rFonts w:ascii="HG丸ｺﾞｼｯｸM-PRO" w:eastAsia="HG丸ｺﾞｼｯｸM-PRO" w:cs="Century" w:hint="eastAsia"/>
          <w:kern w:val="0"/>
          <w:szCs w:val="21"/>
        </w:rPr>
        <w:t>・・・・・・・・・・・・・・・・・・・・・・・・・・・</w:t>
      </w:r>
      <w:r w:rsidR="008E23E5">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8E23E5">
        <w:rPr>
          <w:rFonts w:ascii="HG丸ｺﾞｼｯｸM-PRO" w:eastAsia="HG丸ｺﾞｼｯｸM-PRO" w:cs="Century" w:hint="eastAsia"/>
          <w:kern w:val="0"/>
          <w:szCs w:val="21"/>
        </w:rPr>
        <w:t>14</w:t>
      </w:r>
    </w:p>
    <w:p w:rsidR="009170EF" w:rsidRPr="009170EF" w:rsidRDefault="009170EF" w:rsidP="00FE62C6">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12－５－１ 一般事項</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14</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12－５－２ 管路工（管路部） </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14</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12－５－３ プレキャストボックス工（特殊部） </w:t>
      </w:r>
      <w:r w:rsidR="00FE62C6">
        <w:rPr>
          <w:rFonts w:ascii="HG丸ｺﾞｼｯｸM-PRO" w:eastAsia="HG丸ｺﾞｼｯｸM-PRO" w:cs="MS-Mincho" w:hint="eastAsia"/>
          <w:kern w:val="0"/>
          <w:szCs w:val="21"/>
        </w:rPr>
        <w:t>・・・・・・・・・・・・・</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14</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12－５－４ 現場打ボックス工（特殊部） </w:t>
      </w:r>
      <w:r w:rsidR="00FE62C6">
        <w:rPr>
          <w:rFonts w:ascii="HG丸ｺﾞｼｯｸM-PRO" w:eastAsia="HG丸ｺﾞｼｯｸM-PRO" w:cs="MS-Mincho" w:hint="eastAsia"/>
          <w:kern w:val="0"/>
          <w:szCs w:val="21"/>
        </w:rPr>
        <w:t>・・・・・・・・・・・・・・・・</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14</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（参照：第10編11－６－２現場打躯体工の１項及び２項</w:t>
      </w:r>
      <w:r w:rsidR="00E039C0">
        <w:rPr>
          <w:rFonts w:ascii="HG丸ｺﾞｼｯｸM-PRO" w:eastAsia="HG丸ｺﾞｼｯｸM-PRO" w:hAnsi="TimesNewRoman" w:cs="TimesNewRoman" w:hint="eastAsia"/>
          <w:kern w:val="0"/>
          <w:sz w:val="18"/>
          <w:szCs w:val="18"/>
        </w:rPr>
        <w:t>・・・</w:t>
      </w:r>
      <w:r w:rsidR="00FE62C6">
        <w:rPr>
          <w:rFonts w:ascii="HG丸ｺﾞｼｯｸM-PRO" w:eastAsia="HG丸ｺﾞｼｯｸM-PRO" w:hAnsi="TimesNewRoman" w:cs="TimesNewRoman" w:hint="eastAsia"/>
          <w:kern w:val="0"/>
          <w:sz w:val="18"/>
          <w:szCs w:val="18"/>
        </w:rPr>
        <w:t>・・・・・・・・・・・・</w:t>
      </w:r>
      <w:r w:rsidR="008E23E5">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4</w:t>
      </w:r>
      <w:r w:rsidR="008E23E5">
        <w:rPr>
          <w:rFonts w:ascii="HG丸ｺﾞｼｯｸM-PRO" w:eastAsia="HG丸ｺﾞｼｯｸM-PRO" w:hAnsi="TimesNewRoman" w:cs="TimesNewRoman" w:hint="eastAsia"/>
          <w:kern w:val="0"/>
          <w:sz w:val="18"/>
          <w:szCs w:val="18"/>
        </w:rPr>
        <w:t>10</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第６節 付帯設備工</w:t>
      </w:r>
      <w:r w:rsidR="00FE62C6">
        <w:rPr>
          <w:rFonts w:ascii="HG丸ｺﾞｼｯｸM-PRO" w:eastAsia="HG丸ｺﾞｼｯｸM-PRO" w:cs="Century" w:hint="eastAsia"/>
          <w:kern w:val="0"/>
          <w:szCs w:val="21"/>
        </w:rPr>
        <w:t>・・・・・・・・・・・・・・・・・・・・・・・・・・・・</w:t>
      </w:r>
      <w:r w:rsidR="008E23E5">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8E23E5">
        <w:rPr>
          <w:rFonts w:ascii="HG丸ｺﾞｼｯｸM-PRO" w:eastAsia="HG丸ｺﾞｼｯｸM-PRO" w:cs="Century" w:hint="eastAsia"/>
          <w:kern w:val="0"/>
          <w:szCs w:val="21"/>
        </w:rPr>
        <w:t>15</w:t>
      </w:r>
    </w:p>
    <w:p w:rsidR="009170EF" w:rsidRPr="009170EF" w:rsidRDefault="009170EF" w:rsidP="00FE62C6">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12－６－１ 一般事項</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15</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12－６－２ ハンドホール工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15</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12－６－３ 土留壁工（継壁） </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15</w:t>
      </w:r>
    </w:p>
    <w:p w:rsidR="009170EF" w:rsidRPr="00FE62C6" w:rsidRDefault="009170EF" w:rsidP="00FE62C6">
      <w:pPr>
        <w:autoSpaceDE w:val="0"/>
        <w:autoSpaceDN w:val="0"/>
        <w:adjustRightInd w:val="0"/>
        <w:ind w:firstLineChars="200" w:firstLine="442"/>
        <w:jc w:val="left"/>
        <w:rPr>
          <w:rFonts w:ascii="HG丸ｺﾞｼｯｸM-PRO" w:eastAsia="HG丸ｺﾞｼｯｸM-PRO" w:cs="Century"/>
          <w:b/>
          <w:kern w:val="0"/>
          <w:sz w:val="22"/>
          <w:szCs w:val="22"/>
        </w:rPr>
      </w:pPr>
      <w:r w:rsidRPr="00FE62C6">
        <w:rPr>
          <w:rFonts w:ascii="HG丸ｺﾞｼｯｸM-PRO" w:eastAsia="HG丸ｺﾞｼｯｸM-PRO" w:cs="MS-Gothic" w:hint="eastAsia"/>
          <w:b/>
          <w:kern w:val="0"/>
          <w:sz w:val="22"/>
          <w:szCs w:val="22"/>
        </w:rPr>
        <w:t>第13章 情報ボックス工</w:t>
      </w:r>
      <w:r w:rsidR="00E039C0" w:rsidRPr="00FE62C6">
        <w:rPr>
          <w:rFonts w:ascii="HG丸ｺﾞｼｯｸM-PRO" w:eastAsia="HG丸ｺﾞｼｯｸM-PRO" w:cs="Century" w:hint="eastAsia"/>
          <w:b/>
          <w:kern w:val="0"/>
          <w:sz w:val="22"/>
          <w:szCs w:val="22"/>
        </w:rPr>
        <w:t>・・・・・・・・・・・・・・・・・・・・・・・・</w:t>
      </w:r>
      <w:r w:rsidR="00FE62C6" w:rsidRPr="00FE62C6">
        <w:rPr>
          <w:rFonts w:ascii="HG丸ｺﾞｼｯｸM-PRO" w:eastAsia="HG丸ｺﾞｼｯｸM-PRO" w:cs="Century" w:hint="eastAsia"/>
          <w:b/>
          <w:kern w:val="0"/>
          <w:sz w:val="22"/>
          <w:szCs w:val="22"/>
        </w:rPr>
        <w:t xml:space="preserve"> </w:t>
      </w:r>
      <w:r w:rsidR="008E23E5">
        <w:rPr>
          <w:rFonts w:ascii="HG丸ｺﾞｼｯｸM-PRO" w:eastAsia="HG丸ｺﾞｼｯｸM-PRO" w:cs="Century" w:hint="eastAsia"/>
          <w:b/>
          <w:kern w:val="0"/>
          <w:sz w:val="22"/>
          <w:szCs w:val="22"/>
        </w:rPr>
        <w:t xml:space="preserve"> </w:t>
      </w:r>
      <w:r w:rsidRPr="00FE62C6">
        <w:rPr>
          <w:rFonts w:ascii="HG丸ｺﾞｼｯｸM-PRO" w:eastAsia="HG丸ｺﾞｼｯｸM-PRO" w:cs="Century" w:hint="eastAsia"/>
          <w:b/>
          <w:kern w:val="0"/>
          <w:sz w:val="22"/>
          <w:szCs w:val="22"/>
        </w:rPr>
        <w:t>4</w:t>
      </w:r>
      <w:r w:rsidR="008E23E5">
        <w:rPr>
          <w:rFonts w:ascii="HG丸ｺﾞｼｯｸM-PRO" w:eastAsia="HG丸ｺﾞｼｯｸM-PRO" w:cs="Century" w:hint="eastAsia"/>
          <w:b/>
          <w:kern w:val="0"/>
          <w:sz w:val="22"/>
          <w:szCs w:val="22"/>
        </w:rPr>
        <w:t>16</w:t>
      </w:r>
    </w:p>
    <w:p w:rsidR="009170EF" w:rsidRPr="009170EF" w:rsidRDefault="009170EF" w:rsidP="00FE62C6">
      <w:pPr>
        <w:autoSpaceDE w:val="0"/>
        <w:autoSpaceDN w:val="0"/>
        <w:adjustRightInd w:val="0"/>
        <w:ind w:firstLineChars="309" w:firstLine="649"/>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FE62C6">
        <w:rPr>
          <w:rFonts w:ascii="HG丸ｺﾞｼｯｸM-PRO" w:eastAsia="HG丸ｺﾞｼｯｸM-PRO" w:cs="Century" w:hint="eastAsia"/>
          <w:kern w:val="0"/>
          <w:szCs w:val="21"/>
        </w:rPr>
        <w:t xml:space="preserve">・・・・・・・・・・・・・・・・・・・・・・・・・・・・ </w:t>
      </w:r>
      <w:r w:rsidR="008E23E5">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8E23E5">
        <w:rPr>
          <w:rFonts w:ascii="HG丸ｺﾞｼｯｸM-PRO" w:eastAsia="HG丸ｺﾞｼｯｸM-PRO" w:cs="Century" w:hint="eastAsia"/>
          <w:kern w:val="0"/>
          <w:szCs w:val="21"/>
        </w:rPr>
        <w:t>16</w:t>
      </w:r>
    </w:p>
    <w:p w:rsidR="009170EF" w:rsidRPr="009170EF" w:rsidRDefault="009170EF" w:rsidP="00FE62C6">
      <w:pPr>
        <w:autoSpaceDE w:val="0"/>
        <w:autoSpaceDN w:val="0"/>
        <w:adjustRightInd w:val="0"/>
        <w:ind w:firstLine="649"/>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FE62C6">
        <w:rPr>
          <w:rFonts w:ascii="HG丸ｺﾞｼｯｸM-PRO" w:eastAsia="HG丸ｺﾞｼｯｸM-PRO" w:cs="Century" w:hint="eastAsia"/>
          <w:kern w:val="0"/>
          <w:szCs w:val="21"/>
        </w:rPr>
        <w:t>・・・・・</w:t>
      </w:r>
      <w:r w:rsidR="008E23E5">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8E23E5">
        <w:rPr>
          <w:rFonts w:ascii="HG丸ｺﾞｼｯｸM-PRO" w:eastAsia="HG丸ｺﾞｼｯｸM-PRO" w:cs="Century" w:hint="eastAsia"/>
          <w:kern w:val="0"/>
          <w:szCs w:val="21"/>
        </w:rPr>
        <w:t>16</w:t>
      </w:r>
    </w:p>
    <w:p w:rsidR="009170EF" w:rsidRPr="009170EF" w:rsidRDefault="009170EF" w:rsidP="00FE62C6">
      <w:pPr>
        <w:autoSpaceDE w:val="0"/>
        <w:autoSpaceDN w:val="0"/>
        <w:adjustRightInd w:val="0"/>
        <w:ind w:firstLine="649"/>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情報ボックス工</w:t>
      </w:r>
      <w:r w:rsidR="00E039C0">
        <w:rPr>
          <w:rFonts w:ascii="HG丸ｺﾞｼｯｸM-PRO" w:eastAsia="HG丸ｺﾞｼｯｸM-PRO" w:cs="Century" w:hint="eastAsia"/>
          <w:kern w:val="0"/>
          <w:szCs w:val="21"/>
        </w:rPr>
        <w:t>・・・・・・・・・・・・・・・・・・・・・・・・</w:t>
      </w:r>
      <w:r w:rsidR="00FE62C6">
        <w:rPr>
          <w:rFonts w:ascii="HG丸ｺﾞｼｯｸM-PRO" w:eastAsia="HG丸ｺﾞｼｯｸM-PRO" w:cs="Century" w:hint="eastAsia"/>
          <w:kern w:val="0"/>
          <w:szCs w:val="21"/>
        </w:rPr>
        <w:t>・・</w:t>
      </w:r>
      <w:r w:rsidR="008E23E5">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8E23E5">
        <w:rPr>
          <w:rFonts w:ascii="HG丸ｺﾞｼｯｸM-PRO" w:eastAsia="HG丸ｺﾞｼｯｸM-PRO" w:cs="Century" w:hint="eastAsia"/>
          <w:kern w:val="0"/>
          <w:szCs w:val="21"/>
        </w:rPr>
        <w:t>16</w:t>
      </w:r>
    </w:p>
    <w:p w:rsidR="009170EF" w:rsidRPr="009170EF" w:rsidRDefault="009170EF" w:rsidP="00FE62C6">
      <w:pPr>
        <w:autoSpaceDE w:val="0"/>
        <w:autoSpaceDN w:val="0"/>
        <w:adjustRightInd w:val="0"/>
        <w:ind w:firstLineChars="409" w:firstLine="859"/>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13－３－１ 一般事項</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E23E5">
        <w:rPr>
          <w:rFonts w:ascii="HG丸ｺﾞｼｯｸM-PRO" w:eastAsia="HG丸ｺﾞｼｯｸM-PRO" w:cs="MS-Mincho" w:hint="eastAsia"/>
          <w:kern w:val="0"/>
          <w:szCs w:val="21"/>
        </w:rPr>
        <w:t xml:space="preserve">  416</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13－３－２ 作業土工（床掘り・埋戻し） </w:t>
      </w:r>
      <w:r w:rsidR="00FE62C6">
        <w:rPr>
          <w:rFonts w:ascii="HG丸ｺﾞｼｯｸM-PRO" w:eastAsia="HG丸ｺﾞｼｯｸM-PRO" w:cs="MS-Mincho" w:hint="eastAsia"/>
          <w:kern w:val="0"/>
          <w:szCs w:val="21"/>
        </w:rPr>
        <w:t>・・・・・・・・・・・・・・・・</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16</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FE62C6">
        <w:rPr>
          <w:rFonts w:ascii="HG丸ｺﾞｼｯｸM-PRO" w:eastAsia="HG丸ｺﾞｼｯｸM-PRO" w:hAnsi="TimesNewRoman" w:cs="TimesNewRoman" w:hint="eastAsia"/>
          <w:kern w:val="0"/>
          <w:sz w:val="18"/>
          <w:szCs w:val="18"/>
        </w:rPr>
        <w:t xml:space="preserve">・・・・・・・・・・・・ </w:t>
      </w:r>
      <w:r w:rsidR="008E23E5">
        <w:rPr>
          <w:rFonts w:ascii="HG丸ｺﾞｼｯｸM-PRO" w:eastAsia="HG丸ｺﾞｼｯｸM-PRO" w:hAnsi="TimesNewRoman" w:cs="TimesNewRoman" w:hint="eastAsia"/>
          <w:kern w:val="0"/>
          <w:sz w:val="18"/>
          <w:szCs w:val="18"/>
        </w:rPr>
        <w:t xml:space="preserve">     9</w:t>
      </w:r>
      <w:r w:rsidRPr="009170EF">
        <w:rPr>
          <w:rFonts w:ascii="HG丸ｺﾞｼｯｸM-PRO" w:eastAsia="HG丸ｺﾞｼｯｸM-PRO" w:hAnsi="TimesNewRoman" w:cs="TimesNewRoman" w:hint="eastAsia"/>
          <w:kern w:val="0"/>
          <w:sz w:val="18"/>
          <w:szCs w:val="18"/>
        </w:rPr>
        <w:t>1</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13－３－３ 管路工（管路部） </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16</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（参照：第10編12－５－２管路工（管路部） </w:t>
      </w:r>
      <w:r w:rsidR="00FE62C6">
        <w:rPr>
          <w:rFonts w:ascii="HG丸ｺﾞｼｯｸM-PRO" w:eastAsia="HG丸ｺﾞｼｯｸM-PRO" w:hAnsi="TimesNewRoman" w:cs="TimesNewRoman" w:hint="eastAsia"/>
          <w:kern w:val="0"/>
          <w:sz w:val="18"/>
          <w:szCs w:val="18"/>
        </w:rPr>
        <w:t xml:space="preserve">・・・・・・・・・・・・・・・・・・・ </w:t>
      </w:r>
      <w:r w:rsidR="008E23E5">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4</w:t>
      </w:r>
      <w:r w:rsidR="008E23E5">
        <w:rPr>
          <w:rFonts w:ascii="HG丸ｺﾞｼｯｸM-PRO" w:eastAsia="HG丸ｺﾞｼｯｸM-PRO" w:hAnsi="TimesNewRoman" w:cs="TimesNewRoman" w:hint="eastAsia"/>
          <w:kern w:val="0"/>
          <w:sz w:val="18"/>
          <w:szCs w:val="18"/>
        </w:rPr>
        <w:t>14</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付帯設備工</w:t>
      </w:r>
      <w:r w:rsidR="00FE62C6">
        <w:rPr>
          <w:rFonts w:ascii="HG丸ｺﾞｼｯｸM-PRO" w:eastAsia="HG丸ｺﾞｼｯｸM-PRO" w:cs="Century" w:hint="eastAsia"/>
          <w:kern w:val="0"/>
          <w:szCs w:val="21"/>
        </w:rPr>
        <w:t>・・・・・・・・・・・・・・・・・・・・・・・・・・・・</w:t>
      </w:r>
      <w:r w:rsidR="008E23E5">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8E23E5">
        <w:rPr>
          <w:rFonts w:ascii="HG丸ｺﾞｼｯｸM-PRO" w:eastAsia="HG丸ｺﾞｼｯｸM-PRO" w:cs="Century" w:hint="eastAsia"/>
          <w:kern w:val="0"/>
          <w:szCs w:val="21"/>
        </w:rPr>
        <w:t>16</w:t>
      </w:r>
    </w:p>
    <w:p w:rsidR="009170EF" w:rsidRPr="009170EF" w:rsidRDefault="009170EF" w:rsidP="00FE62C6">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13－４－１ 一般事項</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16</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13－４－２ ハンドホール工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16</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（参照：第３編２－３－21ハンドホール工</w:t>
      </w:r>
      <w:r w:rsidR="00FE62C6">
        <w:rPr>
          <w:rFonts w:ascii="HG丸ｺﾞｼｯｸM-PRO" w:eastAsia="HG丸ｺﾞｼｯｸM-PRO" w:hAnsi="TimesNewRoman" w:cs="TimesNewRoman" w:hint="eastAsia"/>
          <w:kern w:val="0"/>
          <w:sz w:val="18"/>
          <w:szCs w:val="18"/>
        </w:rPr>
        <w:t xml:space="preserve">・・・・・・・・・・・・・・・・・・・・・ </w:t>
      </w:r>
      <w:r w:rsidR="008E23E5">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8E23E5">
        <w:rPr>
          <w:rFonts w:ascii="HG丸ｺﾞｼｯｸM-PRO" w:eastAsia="HG丸ｺﾞｼｯｸM-PRO" w:hAnsi="TimesNewRoman" w:cs="TimesNewRoman" w:hint="eastAsia"/>
          <w:kern w:val="0"/>
          <w:sz w:val="18"/>
          <w:szCs w:val="18"/>
        </w:rPr>
        <w:t>0</w:t>
      </w:r>
      <w:r w:rsidRPr="009170EF">
        <w:rPr>
          <w:rFonts w:ascii="HG丸ｺﾞｼｯｸM-PRO" w:eastAsia="HG丸ｺﾞｼｯｸM-PRO" w:hAnsi="TimesNewRoman" w:cs="TimesNewRoman" w:hint="eastAsia"/>
          <w:kern w:val="0"/>
          <w:sz w:val="18"/>
          <w:szCs w:val="18"/>
        </w:rPr>
        <w:t>2</w:t>
      </w:r>
      <w:r w:rsidRPr="009170EF">
        <w:rPr>
          <w:rFonts w:ascii="HG丸ｺﾞｼｯｸM-PRO" w:eastAsia="HG丸ｺﾞｼｯｸM-PRO" w:cs="MS-Mincho" w:hint="eastAsia"/>
          <w:kern w:val="0"/>
          <w:sz w:val="18"/>
          <w:szCs w:val="18"/>
        </w:rPr>
        <w:t>）</w:t>
      </w:r>
    </w:p>
    <w:p w:rsidR="009170EF" w:rsidRPr="00EE5FBB" w:rsidRDefault="009170EF" w:rsidP="00EE5FBB">
      <w:pPr>
        <w:autoSpaceDE w:val="0"/>
        <w:autoSpaceDN w:val="0"/>
        <w:adjustRightInd w:val="0"/>
        <w:ind w:firstLineChars="200" w:firstLine="442"/>
        <w:jc w:val="left"/>
        <w:rPr>
          <w:rFonts w:ascii="HG丸ｺﾞｼｯｸM-PRO" w:eastAsia="HG丸ｺﾞｼｯｸM-PRO" w:cs="Century"/>
          <w:b/>
          <w:kern w:val="0"/>
          <w:sz w:val="22"/>
          <w:szCs w:val="22"/>
        </w:rPr>
      </w:pPr>
      <w:r w:rsidRPr="00EE5FBB">
        <w:rPr>
          <w:rFonts w:ascii="HG丸ｺﾞｼｯｸM-PRO" w:eastAsia="HG丸ｺﾞｼｯｸM-PRO" w:cs="MS-Gothic" w:hint="eastAsia"/>
          <w:b/>
          <w:kern w:val="0"/>
          <w:sz w:val="22"/>
          <w:szCs w:val="22"/>
        </w:rPr>
        <w:t>第14章 道路維持</w:t>
      </w:r>
      <w:r w:rsidR="00E039C0" w:rsidRPr="00EE5FBB">
        <w:rPr>
          <w:rFonts w:ascii="HG丸ｺﾞｼｯｸM-PRO" w:eastAsia="HG丸ｺﾞｼｯｸM-PRO" w:cs="Century" w:hint="eastAsia"/>
          <w:b/>
          <w:kern w:val="0"/>
          <w:sz w:val="22"/>
          <w:szCs w:val="22"/>
        </w:rPr>
        <w:t>・・・・・・・・・・・・・・・・・・・・・・・・・・・</w:t>
      </w:r>
      <w:r w:rsidR="00FE62C6" w:rsidRPr="00EE5FBB">
        <w:rPr>
          <w:rFonts w:ascii="HG丸ｺﾞｼｯｸM-PRO" w:eastAsia="HG丸ｺﾞｼｯｸM-PRO" w:cs="Century" w:hint="eastAsia"/>
          <w:b/>
          <w:kern w:val="0"/>
          <w:sz w:val="22"/>
          <w:szCs w:val="22"/>
        </w:rPr>
        <w:t xml:space="preserve"> </w:t>
      </w:r>
      <w:r w:rsidR="008E23E5">
        <w:rPr>
          <w:rFonts w:ascii="HG丸ｺﾞｼｯｸM-PRO" w:eastAsia="HG丸ｺﾞｼｯｸM-PRO" w:cs="Century" w:hint="eastAsia"/>
          <w:b/>
          <w:kern w:val="0"/>
          <w:sz w:val="22"/>
          <w:szCs w:val="22"/>
        </w:rPr>
        <w:t xml:space="preserve"> </w:t>
      </w:r>
      <w:r w:rsidRPr="00EE5FBB">
        <w:rPr>
          <w:rFonts w:ascii="HG丸ｺﾞｼｯｸM-PRO" w:eastAsia="HG丸ｺﾞｼｯｸM-PRO" w:cs="Century" w:hint="eastAsia"/>
          <w:b/>
          <w:kern w:val="0"/>
          <w:sz w:val="22"/>
          <w:szCs w:val="22"/>
        </w:rPr>
        <w:t>4</w:t>
      </w:r>
      <w:r w:rsidR="008E23E5">
        <w:rPr>
          <w:rFonts w:ascii="HG丸ｺﾞｼｯｸM-PRO" w:eastAsia="HG丸ｺﾞｼｯｸM-PRO" w:cs="Century" w:hint="eastAsia"/>
          <w:b/>
          <w:kern w:val="0"/>
          <w:sz w:val="22"/>
          <w:szCs w:val="22"/>
        </w:rPr>
        <w:t>17</w:t>
      </w:r>
    </w:p>
    <w:p w:rsidR="009170EF" w:rsidRPr="009170EF" w:rsidRDefault="009170EF" w:rsidP="00FE62C6">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FE62C6">
        <w:rPr>
          <w:rFonts w:ascii="HG丸ｺﾞｼｯｸM-PRO" w:eastAsia="HG丸ｺﾞｼｯｸM-PRO" w:cs="Century" w:hint="eastAsia"/>
          <w:kern w:val="0"/>
          <w:szCs w:val="21"/>
        </w:rPr>
        <w:t xml:space="preserve">・・・・・・・・・・・・・・・・・・・・・・・・・・・・ </w:t>
      </w:r>
      <w:r w:rsidR="008E23E5">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8E23E5">
        <w:rPr>
          <w:rFonts w:ascii="HG丸ｺﾞｼｯｸM-PRO" w:eastAsia="HG丸ｺﾞｼｯｸM-PRO" w:cs="Century" w:hint="eastAsia"/>
          <w:kern w:val="0"/>
          <w:szCs w:val="21"/>
        </w:rPr>
        <w:t>17</w:t>
      </w:r>
    </w:p>
    <w:p w:rsidR="009170EF" w:rsidRPr="009170EF" w:rsidRDefault="009170EF" w:rsidP="00FE62C6">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8E23E5">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8E23E5">
        <w:rPr>
          <w:rFonts w:ascii="HG丸ｺﾞｼｯｸM-PRO" w:eastAsia="HG丸ｺﾞｼｯｸM-PRO" w:cs="Century" w:hint="eastAsia"/>
          <w:kern w:val="0"/>
          <w:szCs w:val="21"/>
        </w:rPr>
        <w:t>17</w:t>
      </w:r>
    </w:p>
    <w:p w:rsidR="009170EF" w:rsidRPr="009170EF" w:rsidRDefault="009170EF" w:rsidP="00FE62C6">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巡視・巡回工</w:t>
      </w:r>
      <w:r w:rsidR="00E039C0">
        <w:rPr>
          <w:rFonts w:ascii="HG丸ｺﾞｼｯｸM-PRO" w:eastAsia="HG丸ｺﾞｼｯｸM-PRO" w:cs="Century" w:hint="eastAsia"/>
          <w:kern w:val="0"/>
          <w:szCs w:val="21"/>
        </w:rPr>
        <w:t>・・・・・・・・・・・・・・・・・・・・・・・・・・・</w:t>
      </w:r>
      <w:r w:rsidR="008E23E5">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8E23E5">
        <w:rPr>
          <w:rFonts w:ascii="HG丸ｺﾞｼｯｸM-PRO" w:eastAsia="HG丸ｺﾞｼｯｸM-PRO" w:cs="Century" w:hint="eastAsia"/>
          <w:kern w:val="0"/>
          <w:szCs w:val="21"/>
        </w:rPr>
        <w:t>17</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14－３－１ 一般事項</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17</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14－３－２ 道路巡回工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17</w:t>
      </w:r>
    </w:p>
    <w:p w:rsidR="009170EF" w:rsidRPr="009170EF" w:rsidRDefault="009170EF" w:rsidP="00FE62C6">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舗装工</w:t>
      </w:r>
      <w:r w:rsidR="00E039C0">
        <w:rPr>
          <w:rFonts w:ascii="HG丸ｺﾞｼｯｸM-PRO" w:eastAsia="HG丸ｺﾞｼｯｸM-PRO" w:cs="Century" w:hint="eastAsia"/>
          <w:kern w:val="0"/>
          <w:szCs w:val="21"/>
        </w:rPr>
        <w:t>・・・・・・</w:t>
      </w:r>
      <w:r w:rsidR="00FE62C6">
        <w:rPr>
          <w:rFonts w:ascii="HG丸ｺﾞｼｯｸM-PRO" w:eastAsia="HG丸ｺﾞｼｯｸM-PRO" w:cs="Century" w:hint="eastAsia"/>
          <w:kern w:val="0"/>
          <w:szCs w:val="21"/>
        </w:rPr>
        <w:t>・・・・・・・・・・・・・・・・・・・・・・・・</w:t>
      </w:r>
      <w:r w:rsidR="008E23E5">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8E23E5">
        <w:rPr>
          <w:rFonts w:ascii="HG丸ｺﾞｼｯｸM-PRO" w:eastAsia="HG丸ｺﾞｼｯｸM-PRO" w:cs="Century" w:hint="eastAsia"/>
          <w:kern w:val="0"/>
          <w:szCs w:val="21"/>
        </w:rPr>
        <w:t>18</w:t>
      </w:r>
    </w:p>
    <w:p w:rsidR="009170EF" w:rsidRPr="009170EF" w:rsidRDefault="009170EF" w:rsidP="00FE62C6">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14－４－１ 一般事項</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18</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14－４－２ 材 料</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18</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14－４－３ 路面切削工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18</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（参照：第３編２－６－15路面切削工</w:t>
      </w:r>
      <w:r w:rsidR="00E039C0">
        <w:rPr>
          <w:rFonts w:ascii="HG丸ｺﾞｼｯｸM-PRO" w:eastAsia="HG丸ｺﾞｼｯｸM-PRO" w:hAnsi="TimesNewRoman" w:cs="TimesNewRoman" w:hint="eastAsia"/>
          <w:kern w:val="0"/>
          <w:sz w:val="18"/>
          <w:szCs w:val="18"/>
        </w:rPr>
        <w:t>・・</w:t>
      </w:r>
      <w:r w:rsidR="00FE62C6">
        <w:rPr>
          <w:rFonts w:ascii="HG丸ｺﾞｼｯｸM-PRO" w:eastAsia="HG丸ｺﾞｼｯｸM-PRO" w:hAnsi="TimesNewRoman" w:cs="TimesNewRoman" w:hint="eastAsia"/>
          <w:kern w:val="0"/>
          <w:sz w:val="18"/>
          <w:szCs w:val="18"/>
        </w:rPr>
        <w:t xml:space="preserve">・・・・・・・・・・・・・・・・・・・・・ </w:t>
      </w:r>
      <w:r w:rsidR="008E23E5">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8E23E5">
        <w:rPr>
          <w:rFonts w:ascii="HG丸ｺﾞｼｯｸM-PRO" w:eastAsia="HG丸ｺﾞｼｯｸM-PRO" w:hAnsi="TimesNewRoman" w:cs="TimesNewRoman" w:hint="eastAsia"/>
          <w:kern w:val="0"/>
          <w:sz w:val="18"/>
          <w:szCs w:val="18"/>
        </w:rPr>
        <w:t>54</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14－４－４ 舗装打換え工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19</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（参照：第３編２－６－16舗装打換え工</w:t>
      </w:r>
      <w:r w:rsidR="00E039C0">
        <w:rPr>
          <w:rFonts w:ascii="HG丸ｺﾞｼｯｸM-PRO" w:eastAsia="HG丸ｺﾞｼｯｸM-PRO" w:hAnsi="TimesNewRoman" w:cs="TimesNewRoman" w:hint="eastAsia"/>
          <w:kern w:val="0"/>
          <w:sz w:val="18"/>
          <w:szCs w:val="18"/>
        </w:rPr>
        <w:t>・・・・・・・・・・・・・・・・・・・・・・</w:t>
      </w:r>
      <w:r w:rsidR="00FE62C6">
        <w:rPr>
          <w:rFonts w:ascii="HG丸ｺﾞｼｯｸM-PRO" w:eastAsia="HG丸ｺﾞｼｯｸM-PRO" w:hAnsi="TimesNewRoman" w:cs="TimesNewRoman" w:hint="eastAsia"/>
          <w:kern w:val="0"/>
          <w:sz w:val="18"/>
          <w:szCs w:val="18"/>
        </w:rPr>
        <w:t xml:space="preserve"> </w:t>
      </w:r>
      <w:r w:rsidR="008E23E5">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8E23E5">
        <w:rPr>
          <w:rFonts w:ascii="HG丸ｺﾞｼｯｸM-PRO" w:eastAsia="HG丸ｺﾞｼｯｸM-PRO" w:hAnsi="TimesNewRoman" w:cs="TimesNewRoman" w:hint="eastAsia"/>
          <w:kern w:val="0"/>
          <w:sz w:val="18"/>
          <w:szCs w:val="18"/>
        </w:rPr>
        <w:t>54</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14－４－５ 切削オーバーレイ工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19</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14－４－６ オーバーレイ工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19</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（参照：第３編２－６－17オーバーレイ工</w:t>
      </w:r>
      <w:r w:rsidR="00FE62C6">
        <w:rPr>
          <w:rFonts w:ascii="HG丸ｺﾞｼｯｸM-PRO" w:eastAsia="HG丸ｺﾞｼｯｸM-PRO" w:hAnsi="TimesNewRoman" w:cs="TimesNewRoman" w:hint="eastAsia"/>
          <w:kern w:val="0"/>
          <w:sz w:val="18"/>
          <w:szCs w:val="18"/>
        </w:rPr>
        <w:t xml:space="preserve">・・・・・・・・・・・・・・・・・・・・・ </w:t>
      </w:r>
      <w:r w:rsidR="008E23E5">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8E23E5">
        <w:rPr>
          <w:rFonts w:ascii="HG丸ｺﾞｼｯｸM-PRO" w:eastAsia="HG丸ｺﾞｼｯｸM-PRO" w:hAnsi="TimesNewRoman" w:cs="TimesNewRoman" w:hint="eastAsia"/>
          <w:kern w:val="0"/>
          <w:sz w:val="18"/>
          <w:szCs w:val="18"/>
        </w:rPr>
        <w:t>55</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14－４－７ 路上再生工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19</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14－４－８ 薄層カラー舗装工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21</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（参照：第３編２－６－13薄層カラー舗装工</w:t>
      </w:r>
      <w:r w:rsidR="00FE62C6">
        <w:rPr>
          <w:rFonts w:ascii="HG丸ｺﾞｼｯｸM-PRO" w:eastAsia="HG丸ｺﾞｼｯｸM-PRO" w:hAnsi="TimesNewRoman" w:cs="TimesNewRoman" w:hint="eastAsia"/>
          <w:kern w:val="0"/>
          <w:sz w:val="18"/>
          <w:szCs w:val="18"/>
        </w:rPr>
        <w:t xml:space="preserve">・・・・・・・・・・・・・・・・・・・・ </w:t>
      </w:r>
      <w:r w:rsidR="008E23E5">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8E23E5">
        <w:rPr>
          <w:rFonts w:ascii="HG丸ｺﾞｼｯｸM-PRO" w:eastAsia="HG丸ｺﾞｼｯｸM-PRO" w:hAnsi="TimesNewRoman" w:cs="TimesNewRoman" w:hint="eastAsia"/>
          <w:kern w:val="0"/>
          <w:sz w:val="18"/>
          <w:szCs w:val="18"/>
        </w:rPr>
        <w:t>54</w:t>
      </w:r>
      <w:r w:rsidRPr="009170EF">
        <w:rPr>
          <w:rFonts w:ascii="HG丸ｺﾞｼｯｸM-PRO" w:eastAsia="HG丸ｺﾞｼｯｸM-PRO" w:cs="MS-Mincho" w:hint="eastAsia"/>
          <w:kern w:val="0"/>
          <w:sz w:val="18"/>
          <w:szCs w:val="18"/>
        </w:rPr>
        <w:t>）</w:t>
      </w:r>
    </w:p>
    <w:p w:rsidR="007D0928" w:rsidRDefault="007D0928" w:rsidP="00FE62C6">
      <w:pPr>
        <w:autoSpaceDE w:val="0"/>
        <w:autoSpaceDN w:val="0"/>
        <w:adjustRightInd w:val="0"/>
        <w:ind w:firstLine="840"/>
        <w:jc w:val="left"/>
        <w:rPr>
          <w:rFonts w:ascii="HG丸ｺﾞｼｯｸM-PRO" w:eastAsia="HG丸ｺﾞｼｯｸM-PRO" w:cs="MS-Mincho"/>
          <w:kern w:val="0"/>
          <w:szCs w:val="21"/>
        </w:rPr>
      </w:pP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14－４－９ コンクリート舗装補修工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21</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（参照：第３編２－６－19コンクリート舗装補修工</w:t>
      </w:r>
      <w:r w:rsidR="00E039C0">
        <w:rPr>
          <w:rFonts w:ascii="HG丸ｺﾞｼｯｸM-PRO" w:eastAsia="HG丸ｺﾞｼｯｸM-PRO" w:hAnsi="TimesNewRoman" w:cs="TimesNewRoman" w:hint="eastAsia"/>
          <w:kern w:val="0"/>
          <w:sz w:val="18"/>
          <w:szCs w:val="18"/>
        </w:rPr>
        <w:t>・・・・・・・・・・・</w:t>
      </w:r>
      <w:r w:rsidR="00FE62C6">
        <w:rPr>
          <w:rFonts w:ascii="HG丸ｺﾞｼｯｸM-PRO" w:eastAsia="HG丸ｺﾞｼｯｸM-PRO" w:hAnsi="TimesNewRoman" w:cs="TimesNewRoman" w:hint="eastAsia"/>
          <w:kern w:val="0"/>
          <w:sz w:val="18"/>
          <w:szCs w:val="18"/>
        </w:rPr>
        <w:t xml:space="preserve">・・・・・・ </w:t>
      </w:r>
      <w:r w:rsidR="008E23E5">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8E23E5">
        <w:rPr>
          <w:rFonts w:ascii="HG丸ｺﾞｼｯｸM-PRO" w:eastAsia="HG丸ｺﾞｼｯｸM-PRO" w:hAnsi="TimesNewRoman" w:cs="TimesNewRoman" w:hint="eastAsia"/>
          <w:kern w:val="0"/>
          <w:sz w:val="18"/>
          <w:szCs w:val="18"/>
        </w:rPr>
        <w:t>56</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14－４－10 アスファルト舗装補修工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21</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（参照：第３編２－６－18アスファルト舗装補修工</w:t>
      </w:r>
      <w:r w:rsidR="00E039C0">
        <w:rPr>
          <w:rFonts w:ascii="HG丸ｺﾞｼｯｸM-PRO" w:eastAsia="HG丸ｺﾞｼｯｸM-PRO" w:hAnsi="TimesNewRoman" w:cs="TimesNewRoman" w:hint="eastAsia"/>
          <w:kern w:val="0"/>
          <w:sz w:val="18"/>
          <w:szCs w:val="18"/>
        </w:rPr>
        <w:t>・・・・・・・・・・・</w:t>
      </w:r>
      <w:r w:rsidR="00FE62C6">
        <w:rPr>
          <w:rFonts w:ascii="HG丸ｺﾞｼｯｸM-PRO" w:eastAsia="HG丸ｺﾞｼｯｸM-PRO" w:hAnsi="TimesNewRoman" w:cs="TimesNewRoman" w:hint="eastAsia"/>
          <w:kern w:val="0"/>
          <w:sz w:val="18"/>
          <w:szCs w:val="18"/>
        </w:rPr>
        <w:t xml:space="preserve">・・・・・・ </w:t>
      </w:r>
      <w:r w:rsidR="008E23E5">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8E23E5">
        <w:rPr>
          <w:rFonts w:ascii="HG丸ｺﾞｼｯｸM-PRO" w:eastAsia="HG丸ｺﾞｼｯｸM-PRO" w:hAnsi="TimesNewRoman" w:cs="TimesNewRoman" w:hint="eastAsia"/>
          <w:kern w:val="0"/>
          <w:sz w:val="18"/>
          <w:szCs w:val="18"/>
        </w:rPr>
        <w:t>55</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14－４－11 グルービング工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22</w:t>
      </w:r>
    </w:p>
    <w:p w:rsidR="009170EF" w:rsidRPr="009170EF" w:rsidRDefault="009170EF" w:rsidP="00FE62C6">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第５節 排水構造物工</w:t>
      </w:r>
      <w:r w:rsidR="00E039C0">
        <w:rPr>
          <w:rFonts w:ascii="HG丸ｺﾞｼｯｸM-PRO" w:eastAsia="HG丸ｺﾞｼｯｸM-PRO" w:cs="Century" w:hint="eastAsia"/>
          <w:kern w:val="0"/>
          <w:szCs w:val="21"/>
        </w:rPr>
        <w:t>・・・・・・・・・・・・・・・・・・・・・・・・・・・</w:t>
      </w:r>
      <w:r w:rsidR="008E23E5">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8E23E5">
        <w:rPr>
          <w:rFonts w:ascii="HG丸ｺﾞｼｯｸM-PRO" w:eastAsia="HG丸ｺﾞｼｯｸM-PRO" w:cs="Century" w:hint="eastAsia"/>
          <w:kern w:val="0"/>
          <w:szCs w:val="21"/>
        </w:rPr>
        <w:t>22</w:t>
      </w:r>
    </w:p>
    <w:p w:rsidR="009170EF" w:rsidRPr="009170EF" w:rsidRDefault="009170EF" w:rsidP="00FE62C6">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14－５－１ 一般事項</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22</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14－５－２ 作業土工（床掘り・埋戻し） </w:t>
      </w:r>
      <w:r w:rsidR="00FE62C6">
        <w:rPr>
          <w:rFonts w:ascii="HG丸ｺﾞｼｯｸM-PRO" w:eastAsia="HG丸ｺﾞｼｯｸM-PRO" w:cs="MS-Mincho" w:hint="eastAsia"/>
          <w:kern w:val="0"/>
          <w:szCs w:val="21"/>
        </w:rPr>
        <w:t>・・・・・・・・・・・・・・・・</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22</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（参照：第３編２－３－３作業土工（床掘り・埋戻し） </w:t>
      </w:r>
      <w:r w:rsidR="00E039C0">
        <w:rPr>
          <w:rFonts w:ascii="HG丸ｺﾞｼｯｸM-PRO" w:eastAsia="HG丸ｺﾞｼｯｸM-PRO" w:hAnsi="TimesNewRoman" w:cs="TimesNewRoman" w:hint="eastAsia"/>
          <w:kern w:val="0"/>
          <w:sz w:val="18"/>
          <w:szCs w:val="18"/>
        </w:rPr>
        <w:t>・・・</w:t>
      </w:r>
      <w:r w:rsidR="00FE62C6">
        <w:rPr>
          <w:rFonts w:ascii="HG丸ｺﾞｼｯｸM-PRO" w:eastAsia="HG丸ｺﾞｼｯｸM-PRO" w:hAnsi="TimesNewRoman" w:cs="TimesNewRoman" w:hint="eastAsia"/>
          <w:kern w:val="0"/>
          <w:sz w:val="18"/>
          <w:szCs w:val="18"/>
        </w:rPr>
        <w:t xml:space="preserve">・・・・・・・・・・・・ </w:t>
      </w:r>
      <w:r w:rsidR="008E23E5">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14－５－３ 側溝工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22</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（参照：第10編１－10－３側溝工</w:t>
      </w:r>
      <w:r w:rsidR="00E039C0">
        <w:rPr>
          <w:rFonts w:ascii="HG丸ｺﾞｼｯｸM-PRO" w:eastAsia="HG丸ｺﾞｼｯｸM-PRO" w:hAnsi="TimesNewRoman" w:cs="TimesNewRoman" w:hint="eastAsia"/>
          <w:kern w:val="0"/>
          <w:sz w:val="18"/>
          <w:szCs w:val="18"/>
        </w:rPr>
        <w:t>・・・・・・・・・・</w:t>
      </w:r>
      <w:r w:rsidR="00FE62C6">
        <w:rPr>
          <w:rFonts w:ascii="HG丸ｺﾞｼｯｸM-PRO" w:eastAsia="HG丸ｺﾞｼｯｸM-PRO" w:hAnsi="TimesNewRoman" w:cs="TimesNewRoman" w:hint="eastAsia"/>
          <w:kern w:val="0"/>
          <w:sz w:val="18"/>
          <w:szCs w:val="18"/>
        </w:rPr>
        <w:t>・・・・・・・・・・・・・・・</w:t>
      </w:r>
      <w:r w:rsidR="008E23E5">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3</w:t>
      </w:r>
      <w:r w:rsidR="008E23E5">
        <w:rPr>
          <w:rFonts w:ascii="HG丸ｺﾞｼｯｸM-PRO" w:eastAsia="HG丸ｺﾞｼｯｸM-PRO" w:hAnsi="TimesNewRoman" w:cs="TimesNewRoman" w:hint="eastAsia"/>
          <w:kern w:val="0"/>
          <w:sz w:val="18"/>
          <w:szCs w:val="18"/>
        </w:rPr>
        <w:t>40</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14－５－４ 管渠工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E23E5">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E23E5">
        <w:rPr>
          <w:rFonts w:ascii="HG丸ｺﾞｼｯｸM-PRO" w:eastAsia="HG丸ｺﾞｼｯｸM-PRO" w:cs="MS-Mincho" w:hint="eastAsia"/>
          <w:kern w:val="0"/>
          <w:szCs w:val="21"/>
        </w:rPr>
        <w:t>22</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（参照：第10編１－10－４管渠工</w:t>
      </w:r>
      <w:r w:rsidR="00E039C0">
        <w:rPr>
          <w:rFonts w:ascii="HG丸ｺﾞｼｯｸM-PRO" w:eastAsia="HG丸ｺﾞｼｯｸM-PRO" w:hAnsi="TimesNewRoman" w:cs="TimesNewRoman" w:hint="eastAsia"/>
          <w:kern w:val="0"/>
          <w:sz w:val="18"/>
          <w:szCs w:val="18"/>
        </w:rPr>
        <w:t>・・・・・・・・・・</w:t>
      </w:r>
      <w:r w:rsidR="00FE62C6">
        <w:rPr>
          <w:rFonts w:ascii="HG丸ｺﾞｼｯｸM-PRO" w:eastAsia="HG丸ｺﾞｼｯｸM-PRO" w:hAnsi="TimesNewRoman" w:cs="TimesNewRoman" w:hint="eastAsia"/>
          <w:kern w:val="0"/>
          <w:sz w:val="18"/>
          <w:szCs w:val="18"/>
        </w:rPr>
        <w:t>・・・・・・・・・・・・・・・</w:t>
      </w:r>
      <w:r w:rsidR="008E23E5">
        <w:rPr>
          <w:rFonts w:ascii="HG丸ｺﾞｼｯｸM-PRO" w:eastAsia="HG丸ｺﾞｼｯｸM-PRO" w:hAnsi="TimesNewRoman" w:cs="TimesNewRoman" w:hint="eastAsia"/>
          <w:kern w:val="0"/>
          <w:sz w:val="18"/>
          <w:szCs w:val="18"/>
        </w:rPr>
        <w:t xml:space="preserve">   340</w:t>
      </w:r>
      <w:r w:rsidRPr="009170EF">
        <w:rPr>
          <w:rFonts w:ascii="HG丸ｺﾞｼｯｸM-PRO" w:eastAsia="HG丸ｺﾞｼｯｸM-PRO" w:cs="MS-Mincho" w:hint="eastAsia"/>
          <w:kern w:val="0"/>
          <w:sz w:val="18"/>
          <w:szCs w:val="18"/>
        </w:rPr>
        <w:t>）</w:t>
      </w:r>
    </w:p>
    <w:p w:rsidR="009170EF" w:rsidRPr="00896288" w:rsidRDefault="009170EF" w:rsidP="00FE62C6">
      <w:pPr>
        <w:autoSpaceDE w:val="0"/>
        <w:autoSpaceDN w:val="0"/>
        <w:adjustRightInd w:val="0"/>
        <w:ind w:firstLine="840"/>
        <w:jc w:val="left"/>
        <w:rPr>
          <w:rFonts w:ascii="HG丸ｺﾞｼｯｸM-PRO" w:eastAsia="HG丸ｺﾞｼｯｸM-PRO" w:cs="MS-Mincho"/>
          <w:kern w:val="0"/>
          <w:szCs w:val="21"/>
        </w:rPr>
      </w:pPr>
      <w:r w:rsidRPr="00896288">
        <w:rPr>
          <w:rFonts w:ascii="HG丸ｺﾞｼｯｸM-PRO" w:eastAsia="HG丸ｺﾞｼｯｸM-PRO" w:cs="MS-Mincho" w:hint="eastAsia"/>
          <w:kern w:val="0"/>
          <w:szCs w:val="21"/>
        </w:rPr>
        <w:t>14－５－５ 集水桝・マンホール工</w:t>
      </w:r>
      <w:r w:rsidR="00E039C0" w:rsidRPr="00896288">
        <w:rPr>
          <w:rFonts w:ascii="HG丸ｺﾞｼｯｸM-PRO" w:eastAsia="HG丸ｺﾞｼｯｸM-PRO" w:cs="MS-Mincho" w:hint="eastAsia"/>
          <w:kern w:val="0"/>
          <w:szCs w:val="21"/>
        </w:rPr>
        <w:t>・・・・・・</w:t>
      </w:r>
      <w:r w:rsidR="00FE62C6" w:rsidRPr="00896288">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422</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（参照：第10編１－10－５集水桝・マンホール工</w:t>
      </w:r>
      <w:r w:rsidR="00E039C0">
        <w:rPr>
          <w:rFonts w:ascii="HG丸ｺﾞｼｯｸM-PRO" w:eastAsia="HG丸ｺﾞｼｯｸM-PRO" w:hAnsi="TimesNewRoman" w:cs="TimesNewRoman" w:hint="eastAsia"/>
          <w:kern w:val="0"/>
          <w:sz w:val="18"/>
          <w:szCs w:val="18"/>
        </w:rPr>
        <w:t>・・・・・・・・・・・・・・・・・・</w:t>
      </w:r>
      <w:r w:rsidR="00896288">
        <w:rPr>
          <w:rFonts w:ascii="HG丸ｺﾞｼｯｸM-PRO" w:eastAsia="HG丸ｺﾞｼｯｸM-PRO" w:hAnsi="TimesNewRoman" w:cs="TimesNewRoman" w:hint="eastAsia"/>
          <w:kern w:val="0"/>
          <w:sz w:val="18"/>
          <w:szCs w:val="18"/>
        </w:rPr>
        <w:t xml:space="preserve">   340</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14－５－６ 地下排水工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422</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（参照：第10編１－10－６地下排水工</w:t>
      </w:r>
      <w:r w:rsidR="00E039C0">
        <w:rPr>
          <w:rFonts w:ascii="HG丸ｺﾞｼｯｸM-PRO" w:eastAsia="HG丸ｺﾞｼｯｸM-PRO" w:hAnsi="TimesNewRoman" w:cs="TimesNewRoman" w:hint="eastAsia"/>
          <w:kern w:val="0"/>
          <w:sz w:val="18"/>
          <w:szCs w:val="18"/>
        </w:rPr>
        <w:t>・・</w:t>
      </w:r>
      <w:r w:rsidR="00FE62C6">
        <w:rPr>
          <w:rFonts w:ascii="HG丸ｺﾞｼｯｸM-PRO" w:eastAsia="HG丸ｺﾞｼｯｸM-PRO" w:hAnsi="TimesNewRoman" w:cs="TimesNewRoman" w:hint="eastAsia"/>
          <w:kern w:val="0"/>
          <w:sz w:val="18"/>
          <w:szCs w:val="18"/>
        </w:rPr>
        <w:t>・・・・・・・・・・・・・・・・・・・・・</w:t>
      </w:r>
      <w:r w:rsidR="00896288">
        <w:rPr>
          <w:rFonts w:ascii="HG丸ｺﾞｼｯｸM-PRO" w:eastAsia="HG丸ｺﾞｼｯｸM-PRO" w:hAnsi="TimesNewRoman" w:cs="TimesNewRoman" w:hint="eastAsia"/>
          <w:kern w:val="0"/>
          <w:sz w:val="18"/>
          <w:szCs w:val="18"/>
        </w:rPr>
        <w:t xml:space="preserve">   340</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14－５－７ 場所打水路工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422</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（参照：第10編１－10－７場所打水路工</w:t>
      </w:r>
      <w:r w:rsidR="00E039C0">
        <w:rPr>
          <w:rFonts w:ascii="HG丸ｺﾞｼｯｸM-PRO" w:eastAsia="HG丸ｺﾞｼｯｸM-PRO" w:hAnsi="TimesNewRoman" w:cs="TimesNewRoman" w:hint="eastAsia"/>
          <w:kern w:val="0"/>
          <w:sz w:val="18"/>
          <w:szCs w:val="18"/>
        </w:rPr>
        <w:t>・・・・・・・・・・</w:t>
      </w:r>
      <w:r w:rsidR="00FE62C6">
        <w:rPr>
          <w:rFonts w:ascii="HG丸ｺﾞｼｯｸM-PRO" w:eastAsia="HG丸ｺﾞｼｯｸM-PRO" w:hAnsi="TimesNewRoman" w:cs="TimesNewRoman" w:hint="eastAsia"/>
          <w:kern w:val="0"/>
          <w:sz w:val="18"/>
          <w:szCs w:val="18"/>
        </w:rPr>
        <w:t>・・・・・・・・・・・・</w:t>
      </w:r>
      <w:r w:rsidR="00896288">
        <w:rPr>
          <w:rFonts w:ascii="HG丸ｺﾞｼｯｸM-PRO" w:eastAsia="HG丸ｺﾞｼｯｸM-PRO" w:hAnsi="TimesNewRoman" w:cs="TimesNewRoman" w:hint="eastAsia"/>
          <w:kern w:val="0"/>
          <w:sz w:val="18"/>
          <w:szCs w:val="18"/>
        </w:rPr>
        <w:t xml:space="preserve">   340</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14－５－８ 排水工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422</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（参照：第10編１－10－８排水工（小段排水・縦排水） </w:t>
      </w:r>
      <w:r w:rsidR="00E039C0">
        <w:rPr>
          <w:rFonts w:ascii="HG丸ｺﾞｼｯｸM-PRO" w:eastAsia="HG丸ｺﾞｼｯｸM-PRO" w:hAnsi="TimesNewRoman" w:cs="TimesNewRoman" w:hint="eastAsia"/>
          <w:kern w:val="0"/>
          <w:sz w:val="18"/>
          <w:szCs w:val="18"/>
        </w:rPr>
        <w:t>・・・</w:t>
      </w:r>
      <w:r w:rsidR="00FE62C6">
        <w:rPr>
          <w:rFonts w:ascii="HG丸ｺﾞｼｯｸM-PRO" w:eastAsia="HG丸ｺﾞｼｯｸM-PRO" w:hAnsi="TimesNewRoman" w:cs="TimesNewRoman" w:hint="eastAsia"/>
          <w:kern w:val="0"/>
          <w:sz w:val="18"/>
          <w:szCs w:val="18"/>
        </w:rPr>
        <w:t xml:space="preserve">・・・・・・・・・・・ </w:t>
      </w:r>
      <w:r w:rsidR="00896288">
        <w:rPr>
          <w:rFonts w:ascii="HG丸ｺﾞｼｯｸM-PRO" w:eastAsia="HG丸ｺﾞｼｯｸM-PRO" w:hAnsi="TimesNewRoman" w:cs="TimesNewRoman" w:hint="eastAsia"/>
          <w:kern w:val="0"/>
          <w:sz w:val="18"/>
          <w:szCs w:val="18"/>
        </w:rPr>
        <w:t xml:space="preserve">   340</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第６節 防護柵工</w:t>
      </w:r>
      <w:r w:rsidR="00E039C0">
        <w:rPr>
          <w:rFonts w:ascii="HG丸ｺﾞｼｯｸM-PRO" w:eastAsia="HG丸ｺﾞｼｯｸM-PRO" w:cs="Century" w:hint="eastAsia"/>
          <w:kern w:val="0"/>
          <w:szCs w:val="21"/>
        </w:rPr>
        <w:t>・・・・・・・・・・・・・・・・・・・・・・・・・・・・・</w:t>
      </w:r>
      <w:r w:rsidR="00896288">
        <w:rPr>
          <w:rFonts w:ascii="HG丸ｺﾞｼｯｸM-PRO" w:eastAsia="HG丸ｺﾞｼｯｸM-PRO" w:cs="Century" w:hint="eastAsia"/>
          <w:kern w:val="0"/>
          <w:szCs w:val="21"/>
        </w:rPr>
        <w:t xml:space="preserve">  423</w:t>
      </w:r>
    </w:p>
    <w:p w:rsidR="009170EF" w:rsidRPr="009170EF" w:rsidRDefault="009170EF" w:rsidP="00FE62C6">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14－６－１ 一般事項</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423</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14－６－２ 作業土工（床掘り・埋戻し） </w:t>
      </w:r>
      <w:r w:rsidR="00FE62C6">
        <w:rPr>
          <w:rFonts w:ascii="HG丸ｺﾞｼｯｸM-PRO" w:eastAsia="HG丸ｺﾞｼｯｸM-PRO" w:cs="MS-Mincho" w:hint="eastAsia"/>
          <w:kern w:val="0"/>
          <w:szCs w:val="21"/>
        </w:rPr>
        <w:t>・・・・・・・・・・・・・・・・</w:t>
      </w:r>
      <w:r w:rsidR="00896288">
        <w:rPr>
          <w:rFonts w:ascii="HG丸ｺﾞｼｯｸM-PRO" w:eastAsia="HG丸ｺﾞｼｯｸM-PRO" w:cs="MS-Mincho" w:hint="eastAsia"/>
          <w:kern w:val="0"/>
          <w:szCs w:val="21"/>
        </w:rPr>
        <w:t xml:space="preserve">  423</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（参照：第３編２－３－３作業土工（床掘り・埋戻し） </w:t>
      </w:r>
      <w:r w:rsidR="00E039C0">
        <w:rPr>
          <w:rFonts w:ascii="HG丸ｺﾞｼｯｸM-PRO" w:eastAsia="HG丸ｺﾞｼｯｸM-PRO" w:hAnsi="TimesNewRoman" w:cs="TimesNewRoman" w:hint="eastAsia"/>
          <w:kern w:val="0"/>
          <w:sz w:val="18"/>
          <w:szCs w:val="18"/>
        </w:rPr>
        <w:t>・・・</w:t>
      </w:r>
      <w:r w:rsidR="00FE62C6">
        <w:rPr>
          <w:rFonts w:ascii="HG丸ｺﾞｼｯｸM-PRO" w:eastAsia="HG丸ｺﾞｼｯｸM-PRO" w:hAnsi="TimesNewRoman" w:cs="TimesNewRoman" w:hint="eastAsia"/>
          <w:kern w:val="0"/>
          <w:sz w:val="18"/>
          <w:szCs w:val="18"/>
        </w:rPr>
        <w:t xml:space="preserve">・・・・・・・・・・・・ </w:t>
      </w:r>
      <w:r w:rsidR="00896288">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14－６－３ 路側防護柵工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423</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（参照：第３編２－３－８路側防護柵工</w:t>
      </w:r>
      <w:r w:rsidR="00FE62C6">
        <w:rPr>
          <w:rFonts w:ascii="HG丸ｺﾞｼｯｸM-PRO" w:eastAsia="HG丸ｺﾞｼｯｸM-PRO" w:hAnsi="TimesNewRoman" w:cs="TimesNewRoman" w:hint="eastAsia"/>
          <w:kern w:val="0"/>
          <w:sz w:val="18"/>
          <w:szCs w:val="18"/>
        </w:rPr>
        <w:t>・・・・・・・・・・・・・・・・・・・・・・・</w:t>
      </w:r>
      <w:r w:rsidR="00896288">
        <w:rPr>
          <w:rFonts w:ascii="HG丸ｺﾞｼｯｸM-PRO" w:eastAsia="HG丸ｺﾞｼｯｸM-PRO" w:hAnsi="TimesNewRoman" w:cs="TimesNewRoman" w:hint="eastAsia"/>
          <w:kern w:val="0"/>
          <w:sz w:val="18"/>
          <w:szCs w:val="18"/>
        </w:rPr>
        <w:t xml:space="preserve">     93</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14－６－４ 防止柵工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423</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（参照：第３編２－３－７防止柵工</w:t>
      </w:r>
      <w:r w:rsidR="00E039C0">
        <w:rPr>
          <w:rFonts w:ascii="HG丸ｺﾞｼｯｸM-PRO" w:eastAsia="HG丸ｺﾞｼｯｸM-PRO" w:hAnsi="TimesNewRoman" w:cs="TimesNewRoman" w:hint="eastAsia"/>
          <w:kern w:val="0"/>
          <w:sz w:val="18"/>
          <w:szCs w:val="18"/>
        </w:rPr>
        <w:t>・・・・・・・・・・・・・・・・・・・・・・・・・</w:t>
      </w:r>
      <w:r w:rsidR="00896288">
        <w:rPr>
          <w:rFonts w:ascii="HG丸ｺﾞｼｯｸM-PRO" w:eastAsia="HG丸ｺﾞｼｯｸM-PRO" w:hAnsi="TimesNewRoman" w:cs="TimesNewRoman" w:hint="eastAsia"/>
          <w:kern w:val="0"/>
          <w:sz w:val="18"/>
          <w:szCs w:val="18"/>
        </w:rPr>
        <w:t xml:space="preserve">     94</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14－６－５ ボックスビーム工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423</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（参照：第10編２－８－５ボックスビーム工</w:t>
      </w:r>
      <w:r w:rsidR="00FE62C6">
        <w:rPr>
          <w:rFonts w:ascii="HG丸ｺﾞｼｯｸM-PRO" w:eastAsia="HG丸ｺﾞｼｯｸM-PRO" w:hAnsi="TimesNewRoman" w:cs="TimesNewRoman" w:hint="eastAsia"/>
          <w:kern w:val="0"/>
          <w:sz w:val="18"/>
          <w:szCs w:val="18"/>
        </w:rPr>
        <w:t xml:space="preserve">・・・・・・・・・・・・・・・・・・・・ </w:t>
      </w:r>
      <w:r w:rsidR="00896288">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3</w:t>
      </w:r>
      <w:r w:rsidR="00896288">
        <w:rPr>
          <w:rFonts w:ascii="HG丸ｺﾞｼｯｸM-PRO" w:eastAsia="HG丸ｺﾞｼｯｸM-PRO" w:hAnsi="TimesNewRoman" w:cs="TimesNewRoman" w:hint="eastAsia"/>
          <w:kern w:val="0"/>
          <w:sz w:val="18"/>
          <w:szCs w:val="18"/>
        </w:rPr>
        <w:t>48</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14－６－６ 車止めポスト工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423</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（参照：第10編２－８－６車止めポスト工</w:t>
      </w:r>
      <w:r w:rsidR="00FE62C6">
        <w:rPr>
          <w:rFonts w:ascii="HG丸ｺﾞｼｯｸM-PRO" w:eastAsia="HG丸ｺﾞｼｯｸM-PRO" w:hAnsi="TimesNewRoman" w:cs="TimesNewRoman" w:hint="eastAsia"/>
          <w:kern w:val="0"/>
          <w:sz w:val="18"/>
          <w:szCs w:val="18"/>
        </w:rPr>
        <w:t xml:space="preserve">・・・・・・・・・・・・・・・・・・・・・ </w:t>
      </w:r>
      <w:r w:rsidR="00896288">
        <w:rPr>
          <w:rFonts w:ascii="HG丸ｺﾞｼｯｸM-PRO" w:eastAsia="HG丸ｺﾞｼｯｸM-PRO" w:hAnsi="TimesNewRoman" w:cs="TimesNewRoman" w:hint="eastAsia"/>
          <w:kern w:val="0"/>
          <w:sz w:val="18"/>
          <w:szCs w:val="18"/>
        </w:rPr>
        <w:t xml:space="preserve">   348</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14－６－７ 防護柵基礎工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423</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（参照：第３編２－３－８路側防護柵工</w:t>
      </w:r>
      <w:r w:rsidR="00FE62C6">
        <w:rPr>
          <w:rFonts w:ascii="HG丸ｺﾞｼｯｸM-PRO" w:eastAsia="HG丸ｺﾞｼｯｸM-PRO" w:hAnsi="TimesNewRoman" w:cs="TimesNewRoman" w:hint="eastAsia"/>
          <w:kern w:val="0"/>
          <w:sz w:val="18"/>
          <w:szCs w:val="18"/>
        </w:rPr>
        <w:t>・・・・・・・・・・・・・・・・・・・・・・・</w:t>
      </w:r>
      <w:r w:rsidR="00896288">
        <w:rPr>
          <w:rFonts w:ascii="HG丸ｺﾞｼｯｸM-PRO" w:eastAsia="HG丸ｺﾞｼｯｸM-PRO" w:hAnsi="TimesNewRoman" w:cs="TimesNewRoman" w:hint="eastAsia"/>
          <w:kern w:val="0"/>
          <w:sz w:val="18"/>
          <w:szCs w:val="18"/>
        </w:rPr>
        <w:t xml:space="preserve">     94</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第７節 標識工</w:t>
      </w:r>
      <w:r w:rsidR="00E039C0">
        <w:rPr>
          <w:rFonts w:ascii="HG丸ｺﾞｼｯｸM-PRO" w:eastAsia="HG丸ｺﾞｼｯｸM-PRO" w:cs="Century" w:hint="eastAsia"/>
          <w:kern w:val="0"/>
          <w:szCs w:val="21"/>
        </w:rPr>
        <w:t>・・・・・・・・・・・・・・・・・・・・・・・・・・・・・</w:t>
      </w:r>
      <w:r w:rsidR="00FE62C6">
        <w:rPr>
          <w:rFonts w:ascii="HG丸ｺﾞｼｯｸM-PRO" w:eastAsia="HG丸ｺﾞｼｯｸM-PRO" w:cs="Century" w:hint="eastAsia"/>
          <w:kern w:val="0"/>
          <w:szCs w:val="21"/>
        </w:rPr>
        <w:t>・</w:t>
      </w:r>
      <w:r w:rsidR="00896288">
        <w:rPr>
          <w:rFonts w:ascii="HG丸ｺﾞｼｯｸM-PRO" w:eastAsia="HG丸ｺﾞｼｯｸM-PRO" w:cs="Century" w:hint="eastAsia"/>
          <w:kern w:val="0"/>
          <w:szCs w:val="21"/>
        </w:rPr>
        <w:t xml:space="preserve">  423</w:t>
      </w:r>
    </w:p>
    <w:p w:rsidR="009170EF" w:rsidRPr="009170EF" w:rsidRDefault="009170EF" w:rsidP="00FE62C6">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14－７－１ 一般事項</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423</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14－７－２ 材 料</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w:t>
      </w:r>
      <w:r w:rsidR="00896288">
        <w:rPr>
          <w:rFonts w:ascii="HG丸ｺﾞｼｯｸM-PRO" w:eastAsia="HG丸ｺﾞｼｯｸM-PRO" w:cs="MS-Mincho" w:hint="eastAsia"/>
          <w:kern w:val="0"/>
          <w:szCs w:val="21"/>
        </w:rPr>
        <w:t xml:space="preserve">  423</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14－７－３ 小型標識工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424</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（参照：第３編２－３－６小型標識工</w:t>
      </w:r>
      <w:r w:rsidR="00E039C0">
        <w:rPr>
          <w:rFonts w:ascii="HG丸ｺﾞｼｯｸM-PRO" w:eastAsia="HG丸ｺﾞｼｯｸM-PRO" w:hAnsi="TimesNewRoman" w:cs="TimesNewRoman" w:hint="eastAsia"/>
          <w:kern w:val="0"/>
          <w:sz w:val="18"/>
          <w:szCs w:val="18"/>
        </w:rPr>
        <w:t>・・</w:t>
      </w:r>
      <w:r w:rsidR="00FE62C6">
        <w:rPr>
          <w:rFonts w:ascii="HG丸ｺﾞｼｯｸM-PRO" w:eastAsia="HG丸ｺﾞｼｯｸM-PRO" w:hAnsi="TimesNewRoman" w:cs="TimesNewRoman" w:hint="eastAsia"/>
          <w:kern w:val="0"/>
          <w:sz w:val="18"/>
          <w:szCs w:val="18"/>
        </w:rPr>
        <w:t>・・・・・・・・・・・・・・・・・・・・・・</w:t>
      </w:r>
      <w:r w:rsidR="00896288">
        <w:rPr>
          <w:rFonts w:ascii="HG丸ｺﾞｼｯｸM-PRO" w:eastAsia="HG丸ｺﾞｼｯｸM-PRO" w:hAnsi="TimesNewRoman" w:cs="TimesNewRoman" w:hint="eastAsia"/>
          <w:kern w:val="0"/>
          <w:sz w:val="18"/>
          <w:szCs w:val="18"/>
        </w:rPr>
        <w:t xml:space="preserve">     92</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14－７－４ 大型標識工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424</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（参照：第10編２－９－４大型標識工</w:t>
      </w:r>
      <w:r w:rsidR="00E039C0">
        <w:rPr>
          <w:rFonts w:ascii="HG丸ｺﾞｼｯｸM-PRO" w:eastAsia="HG丸ｺﾞｼｯｸM-PRO" w:hAnsi="TimesNewRoman" w:cs="TimesNewRoman" w:hint="eastAsia"/>
          <w:kern w:val="0"/>
          <w:sz w:val="18"/>
          <w:szCs w:val="18"/>
        </w:rPr>
        <w:t>・・</w:t>
      </w:r>
      <w:r w:rsidR="00FE62C6">
        <w:rPr>
          <w:rFonts w:ascii="HG丸ｺﾞｼｯｸM-PRO" w:eastAsia="HG丸ｺﾞｼｯｸM-PRO" w:hAnsi="TimesNewRoman" w:cs="TimesNewRoman" w:hint="eastAsia"/>
          <w:kern w:val="0"/>
          <w:sz w:val="18"/>
          <w:szCs w:val="18"/>
        </w:rPr>
        <w:t xml:space="preserve">・・・・・・・・・・・・・・・・・・・・・ </w:t>
      </w:r>
      <w:r w:rsidR="00896288">
        <w:rPr>
          <w:rFonts w:ascii="HG丸ｺﾞｼｯｸM-PRO" w:eastAsia="HG丸ｺﾞｼｯｸM-PRO" w:hAnsi="TimesNewRoman" w:cs="TimesNewRoman" w:hint="eastAsia"/>
          <w:kern w:val="0"/>
          <w:sz w:val="18"/>
          <w:szCs w:val="18"/>
        </w:rPr>
        <w:t xml:space="preserve">   349</w:t>
      </w:r>
      <w:r w:rsidRPr="009170EF">
        <w:rPr>
          <w:rFonts w:ascii="HG丸ｺﾞｼｯｸM-PRO" w:eastAsia="HG丸ｺﾞｼｯｸM-PRO" w:cs="MS-Mincho" w:hint="eastAsia"/>
          <w:kern w:val="0"/>
          <w:sz w:val="18"/>
          <w:szCs w:val="18"/>
        </w:rPr>
        <w:t>）</w:t>
      </w:r>
    </w:p>
    <w:p w:rsidR="007D0928" w:rsidRDefault="007D0928" w:rsidP="00FE62C6">
      <w:pPr>
        <w:autoSpaceDE w:val="0"/>
        <w:autoSpaceDN w:val="0"/>
        <w:adjustRightInd w:val="0"/>
        <w:ind w:firstLineChars="300" w:firstLine="630"/>
        <w:jc w:val="left"/>
        <w:rPr>
          <w:rFonts w:ascii="HG丸ｺﾞｼｯｸM-PRO" w:eastAsia="HG丸ｺﾞｼｯｸM-PRO" w:cs="MS-Gothic"/>
          <w:kern w:val="0"/>
          <w:szCs w:val="21"/>
        </w:rPr>
      </w:pPr>
    </w:p>
    <w:p w:rsidR="009170EF" w:rsidRPr="009170EF" w:rsidRDefault="009170EF" w:rsidP="00FE62C6">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lastRenderedPageBreak/>
        <w:t>第８節 道路付属施設工</w:t>
      </w:r>
      <w:r w:rsidR="00E039C0">
        <w:rPr>
          <w:rFonts w:ascii="HG丸ｺﾞｼｯｸM-PRO" w:eastAsia="HG丸ｺﾞｼｯｸM-PRO" w:cs="Century" w:hint="eastAsia"/>
          <w:kern w:val="0"/>
          <w:szCs w:val="21"/>
        </w:rPr>
        <w:t>・・・・・・・・・・・・・・・・・・・・・・・・</w:t>
      </w:r>
      <w:r w:rsidR="00FE62C6">
        <w:rPr>
          <w:rFonts w:ascii="HG丸ｺﾞｼｯｸM-PRO" w:eastAsia="HG丸ｺﾞｼｯｸM-PRO" w:cs="Century" w:hint="eastAsia"/>
          <w:kern w:val="0"/>
          <w:szCs w:val="21"/>
        </w:rPr>
        <w:t>・・</w:t>
      </w:r>
      <w:r w:rsidR="00896288">
        <w:rPr>
          <w:rFonts w:ascii="HG丸ｺﾞｼｯｸM-PRO" w:eastAsia="HG丸ｺﾞｼｯｸM-PRO" w:cs="Century" w:hint="eastAsia"/>
          <w:kern w:val="0"/>
          <w:szCs w:val="21"/>
        </w:rPr>
        <w:t xml:space="preserve">  424</w:t>
      </w:r>
    </w:p>
    <w:p w:rsidR="009170EF" w:rsidRPr="009170EF" w:rsidRDefault="009170EF" w:rsidP="00FE62C6">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14－８－１ 一般事項</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424</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14－８－２ 材 料</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w:t>
      </w:r>
      <w:r w:rsidR="00896288">
        <w:rPr>
          <w:rFonts w:ascii="HG丸ｺﾞｼｯｸM-PRO" w:eastAsia="HG丸ｺﾞｼｯｸM-PRO" w:cs="MS-Mincho" w:hint="eastAsia"/>
          <w:kern w:val="0"/>
          <w:szCs w:val="21"/>
        </w:rPr>
        <w:t xml:space="preserve">  424</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14－８－３ 境界工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424</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（参照：第10編２－12－３境界工</w:t>
      </w:r>
      <w:r w:rsidR="00E039C0">
        <w:rPr>
          <w:rFonts w:ascii="HG丸ｺﾞｼｯｸM-PRO" w:eastAsia="HG丸ｺﾞｼｯｸM-PRO" w:hAnsi="TimesNewRoman" w:cs="TimesNewRoman" w:hint="eastAsia"/>
          <w:kern w:val="0"/>
          <w:sz w:val="18"/>
          <w:szCs w:val="18"/>
        </w:rPr>
        <w:t>・・・・・・・・・・</w:t>
      </w:r>
      <w:r w:rsidR="00FE62C6">
        <w:rPr>
          <w:rFonts w:ascii="HG丸ｺﾞｼｯｸM-PRO" w:eastAsia="HG丸ｺﾞｼｯｸM-PRO" w:hAnsi="TimesNewRoman" w:cs="TimesNewRoman" w:hint="eastAsia"/>
          <w:kern w:val="0"/>
          <w:sz w:val="18"/>
          <w:szCs w:val="18"/>
        </w:rPr>
        <w:t>・・・・・・・・・・・・・・・</w:t>
      </w:r>
      <w:r w:rsidR="00896288">
        <w:rPr>
          <w:rFonts w:ascii="HG丸ｺﾞｼｯｸM-PRO" w:eastAsia="HG丸ｺﾞｼｯｸM-PRO" w:hAnsi="TimesNewRoman" w:cs="TimesNewRoman" w:hint="eastAsia"/>
          <w:kern w:val="0"/>
          <w:sz w:val="18"/>
          <w:szCs w:val="18"/>
        </w:rPr>
        <w:t xml:space="preserve">   353</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14－８－４ 道路付属物工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424</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（参照：第３編２－３－10道路付属物工</w:t>
      </w:r>
      <w:r w:rsidR="00E039C0">
        <w:rPr>
          <w:rFonts w:ascii="HG丸ｺﾞｼｯｸM-PRO" w:eastAsia="HG丸ｺﾞｼｯｸM-PRO" w:hAnsi="TimesNewRoman" w:cs="TimesNewRoman" w:hint="eastAsia"/>
          <w:kern w:val="0"/>
          <w:sz w:val="18"/>
          <w:szCs w:val="18"/>
        </w:rPr>
        <w:t>・・・・・・・・・・・・・・・・・・・・・・</w:t>
      </w:r>
      <w:r w:rsidR="00FE62C6">
        <w:rPr>
          <w:rFonts w:ascii="HG丸ｺﾞｼｯｸM-PRO" w:eastAsia="HG丸ｺﾞｼｯｸM-PRO" w:hAnsi="TimesNewRoman" w:cs="TimesNewRoman" w:hint="eastAsia"/>
          <w:kern w:val="0"/>
          <w:sz w:val="18"/>
          <w:szCs w:val="18"/>
        </w:rPr>
        <w:t xml:space="preserve"> </w:t>
      </w:r>
      <w:r w:rsidR="00896288">
        <w:rPr>
          <w:rFonts w:ascii="HG丸ｺﾞｼｯｸM-PRO" w:eastAsia="HG丸ｺﾞｼｯｸM-PRO" w:hAnsi="TimesNewRoman" w:cs="TimesNewRoman" w:hint="eastAsia"/>
          <w:kern w:val="0"/>
          <w:sz w:val="18"/>
          <w:szCs w:val="18"/>
        </w:rPr>
        <w:t xml:space="preserve">     95</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14－８－５ ケーブル配管工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424</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14－８－６ 照明工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424</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（参照：第10編２－12－６照明工</w:t>
      </w:r>
      <w:r w:rsidR="00E039C0">
        <w:rPr>
          <w:rFonts w:ascii="HG丸ｺﾞｼｯｸM-PRO" w:eastAsia="HG丸ｺﾞｼｯｸM-PRO" w:hAnsi="TimesNewRoman" w:cs="TimesNewRoman" w:hint="eastAsia"/>
          <w:kern w:val="0"/>
          <w:sz w:val="18"/>
          <w:szCs w:val="18"/>
        </w:rPr>
        <w:t>・・・・・・・・・・・・・・・・・・・・・・・・・</w:t>
      </w:r>
      <w:r w:rsidR="00896288">
        <w:rPr>
          <w:rFonts w:ascii="HG丸ｺﾞｼｯｸM-PRO" w:eastAsia="HG丸ｺﾞｼｯｸM-PRO" w:hAnsi="TimesNewRoman" w:cs="TimesNewRoman" w:hint="eastAsia"/>
          <w:kern w:val="0"/>
          <w:sz w:val="18"/>
          <w:szCs w:val="18"/>
        </w:rPr>
        <w:t xml:space="preserve">   353</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第９節 軽量盛土工</w:t>
      </w:r>
      <w:r w:rsidR="00FE62C6">
        <w:rPr>
          <w:rFonts w:ascii="HG丸ｺﾞｼｯｸM-PRO" w:eastAsia="HG丸ｺﾞｼｯｸM-PRO" w:cs="Century" w:hint="eastAsia"/>
          <w:kern w:val="0"/>
          <w:szCs w:val="21"/>
        </w:rPr>
        <w:t>・・・・・・・・・・・・・・・・・・・・・・・・・・・・</w:t>
      </w:r>
      <w:r w:rsidR="00896288">
        <w:rPr>
          <w:rFonts w:ascii="HG丸ｺﾞｼｯｸM-PRO" w:eastAsia="HG丸ｺﾞｼｯｸM-PRO" w:cs="Century" w:hint="eastAsia"/>
          <w:kern w:val="0"/>
          <w:szCs w:val="21"/>
        </w:rPr>
        <w:t xml:space="preserve">  424</w:t>
      </w:r>
    </w:p>
    <w:p w:rsidR="009170EF" w:rsidRPr="009170EF" w:rsidRDefault="009170EF" w:rsidP="00FE62C6">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14－９－１ 一般事項</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424</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14－９－２ 軽量盛土工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425</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（参照：第３編２－11－２軽量盛土工</w:t>
      </w:r>
      <w:r w:rsidR="00E039C0">
        <w:rPr>
          <w:rFonts w:ascii="HG丸ｺﾞｼｯｸM-PRO" w:eastAsia="HG丸ｺﾞｼｯｸM-PRO" w:hAnsi="TimesNewRoman" w:cs="TimesNewRoman" w:hint="eastAsia"/>
          <w:kern w:val="0"/>
          <w:sz w:val="18"/>
          <w:szCs w:val="18"/>
        </w:rPr>
        <w:t>・・</w:t>
      </w:r>
      <w:r w:rsidR="00FE62C6">
        <w:rPr>
          <w:rFonts w:ascii="HG丸ｺﾞｼｯｸM-PRO" w:eastAsia="HG丸ｺﾞｼｯｸM-PRO" w:hAnsi="TimesNewRoman" w:cs="TimesNewRoman" w:hint="eastAsia"/>
          <w:kern w:val="0"/>
          <w:sz w:val="18"/>
          <w:szCs w:val="18"/>
        </w:rPr>
        <w:t xml:space="preserve">・・・・・・・・・・・・・・・・・・・・・ </w:t>
      </w:r>
      <w:r w:rsidR="00896288">
        <w:rPr>
          <w:rFonts w:ascii="HG丸ｺﾞｼｯｸM-PRO" w:eastAsia="HG丸ｺﾞｼｯｸM-PRO" w:hAnsi="TimesNewRoman" w:cs="TimesNewRoman" w:hint="eastAsia"/>
          <w:kern w:val="0"/>
          <w:sz w:val="18"/>
          <w:szCs w:val="18"/>
        </w:rPr>
        <w:t xml:space="preserve">   172</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第10節 擁壁工</w:t>
      </w:r>
      <w:r w:rsidR="00E039C0">
        <w:rPr>
          <w:rFonts w:ascii="HG丸ｺﾞｼｯｸM-PRO" w:eastAsia="HG丸ｺﾞｼｯｸM-PRO" w:cs="Century" w:hint="eastAsia"/>
          <w:kern w:val="0"/>
          <w:szCs w:val="21"/>
        </w:rPr>
        <w:t>・・・・・・</w:t>
      </w:r>
      <w:r w:rsidR="00FE62C6">
        <w:rPr>
          <w:rFonts w:ascii="HG丸ｺﾞｼｯｸM-PRO" w:eastAsia="HG丸ｺﾞｼｯｸM-PRO" w:cs="Century" w:hint="eastAsia"/>
          <w:kern w:val="0"/>
          <w:szCs w:val="21"/>
        </w:rPr>
        <w:t xml:space="preserve">・・・・・・・・・・・・・・・・・・・・・・・ </w:t>
      </w:r>
      <w:r w:rsidR="00896288">
        <w:rPr>
          <w:rFonts w:ascii="HG丸ｺﾞｼｯｸM-PRO" w:eastAsia="HG丸ｺﾞｼｯｸM-PRO" w:cs="Century" w:hint="eastAsia"/>
          <w:kern w:val="0"/>
          <w:szCs w:val="21"/>
        </w:rPr>
        <w:t xml:space="preserve">  425</w:t>
      </w:r>
    </w:p>
    <w:p w:rsidR="009170EF" w:rsidRPr="009170EF" w:rsidRDefault="009170EF" w:rsidP="00FE62C6">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14－10－１ 一般事項</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w:t>
      </w:r>
      <w:r w:rsidR="00896288">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96288">
        <w:rPr>
          <w:rFonts w:ascii="HG丸ｺﾞｼｯｸM-PRO" w:eastAsia="HG丸ｺﾞｼｯｸM-PRO" w:cs="MS-Mincho" w:hint="eastAsia"/>
          <w:kern w:val="0"/>
          <w:szCs w:val="21"/>
        </w:rPr>
        <w:t>25</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14－10－２ 作業土工（床掘り・埋戻し） </w:t>
      </w:r>
      <w:r w:rsidR="00FE62C6">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425</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（参照：第３編２－３－３作業土工（床掘り・埋戻し） </w:t>
      </w:r>
      <w:r w:rsidR="00E039C0">
        <w:rPr>
          <w:rFonts w:ascii="HG丸ｺﾞｼｯｸM-PRO" w:eastAsia="HG丸ｺﾞｼｯｸM-PRO" w:hAnsi="TimesNewRoman" w:cs="TimesNewRoman" w:hint="eastAsia"/>
          <w:kern w:val="0"/>
          <w:sz w:val="18"/>
          <w:szCs w:val="18"/>
        </w:rPr>
        <w:t>・・・</w:t>
      </w:r>
      <w:r w:rsidR="00FE62C6">
        <w:rPr>
          <w:rFonts w:ascii="HG丸ｺﾞｼｯｸM-PRO" w:eastAsia="HG丸ｺﾞｼｯｸM-PRO" w:hAnsi="TimesNewRoman" w:cs="TimesNewRoman" w:hint="eastAsia"/>
          <w:kern w:val="0"/>
          <w:sz w:val="18"/>
          <w:szCs w:val="18"/>
        </w:rPr>
        <w:t xml:space="preserve">・・・・・・・・・・・・ </w:t>
      </w:r>
      <w:r w:rsidR="00896288">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14－10－３ 場所打擁壁工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w:t>
      </w:r>
      <w:r w:rsidR="00896288">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96288">
        <w:rPr>
          <w:rFonts w:ascii="HG丸ｺﾞｼｯｸM-PRO" w:eastAsia="HG丸ｺﾞｼｯｸM-PRO" w:cs="MS-Mincho" w:hint="eastAsia"/>
          <w:kern w:val="0"/>
          <w:szCs w:val="21"/>
        </w:rPr>
        <w:t>25</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（参照：第１編３章無筋・鉄筋コンクリート</w:t>
      </w:r>
      <w:r w:rsidR="00E039C0">
        <w:rPr>
          <w:rFonts w:ascii="HG丸ｺﾞｼｯｸM-PRO" w:eastAsia="HG丸ｺﾞｼｯｸM-PRO" w:hAnsi="TimesNewRoman" w:cs="TimesNewRoman" w:hint="eastAsia"/>
          <w:kern w:val="0"/>
          <w:sz w:val="18"/>
          <w:szCs w:val="18"/>
        </w:rPr>
        <w:t>・・・・・・・・・・・・・・・・・・・・</w:t>
      </w:r>
      <w:r w:rsidR="00FE62C6">
        <w:rPr>
          <w:rFonts w:ascii="HG丸ｺﾞｼｯｸM-PRO" w:eastAsia="HG丸ｺﾞｼｯｸM-PRO" w:hAnsi="TimesNewRoman" w:cs="TimesNewRoman" w:hint="eastAsia"/>
          <w:kern w:val="0"/>
          <w:sz w:val="18"/>
          <w:szCs w:val="18"/>
        </w:rPr>
        <w:t xml:space="preserve">・ </w:t>
      </w:r>
      <w:r w:rsidR="00896288">
        <w:rPr>
          <w:rFonts w:ascii="HG丸ｺﾞｼｯｸM-PRO" w:eastAsia="HG丸ｺﾞｼｯｸM-PRO" w:hAnsi="TimesNewRoman" w:cs="TimesNewRoman" w:hint="eastAsia"/>
          <w:kern w:val="0"/>
          <w:sz w:val="18"/>
          <w:szCs w:val="18"/>
        </w:rPr>
        <w:t xml:space="preserve">    33</w:t>
      </w:r>
      <w:r w:rsidRPr="009170EF">
        <w:rPr>
          <w:rFonts w:ascii="HG丸ｺﾞｼｯｸM-PRO" w:eastAsia="HG丸ｺﾞｼｯｸM-PRO" w:cs="MS-Mincho" w:hint="eastAsia"/>
          <w:kern w:val="0"/>
          <w:sz w:val="18"/>
          <w:szCs w:val="18"/>
        </w:rPr>
        <w:t>）</w:t>
      </w:r>
    </w:p>
    <w:p w:rsidR="009170EF" w:rsidRPr="009170EF" w:rsidRDefault="009170EF" w:rsidP="00FE62C6">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14－10－４ プレキャスト擁壁工</w:t>
      </w:r>
      <w:r w:rsidR="00E039C0">
        <w:rPr>
          <w:rFonts w:ascii="HG丸ｺﾞｼｯｸM-PRO" w:eastAsia="HG丸ｺﾞｼｯｸM-PRO" w:cs="MS-Mincho" w:hint="eastAsia"/>
          <w:kern w:val="0"/>
          <w:szCs w:val="21"/>
        </w:rPr>
        <w:t>・・・・・・・・</w:t>
      </w:r>
      <w:r w:rsidR="00FE62C6">
        <w:rPr>
          <w:rFonts w:ascii="HG丸ｺﾞｼｯｸM-PRO" w:eastAsia="HG丸ｺﾞｼｯｸM-PRO" w:cs="MS-Mincho" w:hint="eastAsia"/>
          <w:kern w:val="0"/>
          <w:szCs w:val="21"/>
        </w:rPr>
        <w:t>・・・・・・・・・・・・</w:t>
      </w:r>
      <w:r w:rsidR="00896288">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96288">
        <w:rPr>
          <w:rFonts w:ascii="HG丸ｺﾞｼｯｸM-PRO" w:eastAsia="HG丸ｺﾞｼｯｸM-PRO" w:cs="MS-Mincho" w:hint="eastAsia"/>
          <w:kern w:val="0"/>
          <w:szCs w:val="21"/>
        </w:rPr>
        <w:t>25</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（参照：第３編２－15－２プレキャスト擁壁工</w:t>
      </w:r>
      <w:r w:rsidR="00E039C0">
        <w:rPr>
          <w:rFonts w:ascii="HG丸ｺﾞｼｯｸM-PRO" w:eastAsia="HG丸ｺﾞｼｯｸM-PRO" w:hAnsi="TimesNewRoman" w:cs="TimesNewRoman" w:hint="eastAsia"/>
          <w:kern w:val="0"/>
          <w:sz w:val="18"/>
          <w:szCs w:val="18"/>
        </w:rPr>
        <w:t>・・・・・・・・・・・・・・・・・・・</w:t>
      </w:r>
      <w:r w:rsidR="004E77BE">
        <w:rPr>
          <w:rFonts w:ascii="HG丸ｺﾞｼｯｸM-PRO" w:eastAsia="HG丸ｺﾞｼｯｸM-PRO" w:hAnsi="TimesNewRoman" w:cs="TimesNewRoman" w:hint="eastAsia"/>
          <w:kern w:val="0"/>
          <w:sz w:val="18"/>
          <w:szCs w:val="18"/>
        </w:rPr>
        <w:t>・</w:t>
      </w:r>
      <w:r w:rsidR="00896288">
        <w:rPr>
          <w:rFonts w:ascii="HG丸ｺﾞｼｯｸM-PRO" w:eastAsia="HG丸ｺﾞｼｯｸM-PRO" w:hAnsi="TimesNewRoman" w:cs="TimesNewRoman" w:hint="eastAsia"/>
          <w:kern w:val="0"/>
          <w:sz w:val="18"/>
          <w:szCs w:val="18"/>
        </w:rPr>
        <w:t xml:space="preserve">   195</w:t>
      </w:r>
      <w:r w:rsidRPr="009170EF">
        <w:rPr>
          <w:rFonts w:ascii="HG丸ｺﾞｼｯｸM-PRO" w:eastAsia="HG丸ｺﾞｼｯｸM-PRO" w:cs="MS-Mincho" w:hint="eastAsia"/>
          <w:kern w:val="0"/>
          <w:sz w:val="18"/>
          <w:szCs w:val="18"/>
        </w:rPr>
        <w:t>）</w:t>
      </w:r>
    </w:p>
    <w:p w:rsidR="009170EF" w:rsidRPr="009170EF" w:rsidRDefault="009170EF" w:rsidP="004E77BE">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第11節 石・ブロック積（張）工</w:t>
      </w:r>
      <w:r w:rsidR="00E039C0">
        <w:rPr>
          <w:rFonts w:ascii="HG丸ｺﾞｼｯｸM-PRO" w:eastAsia="HG丸ｺﾞｼｯｸM-PRO" w:cs="Century" w:hint="eastAsia"/>
          <w:kern w:val="0"/>
          <w:szCs w:val="21"/>
        </w:rPr>
        <w:t>・・・・・・・・・・</w:t>
      </w:r>
      <w:r w:rsidR="004E77BE">
        <w:rPr>
          <w:rFonts w:ascii="HG丸ｺﾞｼｯｸM-PRO" w:eastAsia="HG丸ｺﾞｼｯｸM-PRO" w:cs="Century" w:hint="eastAsia"/>
          <w:kern w:val="0"/>
          <w:szCs w:val="21"/>
        </w:rPr>
        <w:t>・・・・・・・・・・・・</w:t>
      </w:r>
      <w:r w:rsidR="00896288">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896288">
        <w:rPr>
          <w:rFonts w:ascii="HG丸ｺﾞｼｯｸM-PRO" w:eastAsia="HG丸ｺﾞｼｯｸM-PRO" w:cs="Century" w:hint="eastAsia"/>
          <w:kern w:val="0"/>
          <w:szCs w:val="21"/>
        </w:rPr>
        <w:t>25</w:t>
      </w:r>
    </w:p>
    <w:p w:rsidR="009170EF" w:rsidRPr="009170EF" w:rsidRDefault="009170EF" w:rsidP="004E77BE">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14－11－１ 一般事項</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96288">
        <w:rPr>
          <w:rFonts w:ascii="HG丸ｺﾞｼｯｸM-PRO" w:eastAsia="HG丸ｺﾞｼｯｸM-PRO" w:cs="MS-Mincho" w:hint="eastAsia"/>
          <w:kern w:val="0"/>
          <w:szCs w:val="21"/>
        </w:rPr>
        <w:t>25</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14－11－２ 作業土工（床掘り・埋戻し） </w:t>
      </w:r>
      <w:r w:rsidR="004E77BE">
        <w:rPr>
          <w:rFonts w:ascii="HG丸ｺﾞｼｯｸM-PRO" w:eastAsia="HG丸ｺﾞｼｯｸM-PRO" w:cs="MS-Mincho" w:hint="eastAsia"/>
          <w:kern w:val="0"/>
          <w:szCs w:val="21"/>
        </w:rPr>
        <w:t>・・・・・・・・・・・・・・・・</w:t>
      </w:r>
      <w:r w:rsidR="00896288">
        <w:rPr>
          <w:rFonts w:ascii="HG丸ｺﾞｼｯｸM-PRO" w:eastAsia="HG丸ｺﾞｼｯｸM-PRO" w:cs="MS-Mincho" w:hint="eastAsia"/>
          <w:kern w:val="0"/>
          <w:szCs w:val="21"/>
        </w:rPr>
        <w:t xml:space="preserve"> 425</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（参照：第３編２－３－３作業土工（床掘り・埋戻し） </w:t>
      </w:r>
      <w:r w:rsidR="00E039C0">
        <w:rPr>
          <w:rFonts w:ascii="HG丸ｺﾞｼｯｸM-PRO" w:eastAsia="HG丸ｺﾞｼｯｸM-PRO" w:hAnsi="TimesNewRoman" w:cs="TimesNewRoman" w:hint="eastAsia"/>
          <w:kern w:val="0"/>
          <w:sz w:val="18"/>
          <w:szCs w:val="18"/>
        </w:rPr>
        <w:t>・・・・・・・・・・・・・・・・</w:t>
      </w:r>
      <w:r w:rsidR="00896288">
        <w:rPr>
          <w:rFonts w:ascii="HG丸ｺﾞｼｯｸM-PRO" w:eastAsia="HG丸ｺﾞｼｯｸM-PRO" w:hAnsi="TimesNewRoman" w:cs="TimesNewRoman" w:hint="eastAsia"/>
          <w:kern w:val="0"/>
          <w:sz w:val="18"/>
          <w:szCs w:val="18"/>
        </w:rPr>
        <w:t xml:space="preserve">    9</w:t>
      </w:r>
      <w:r w:rsidRPr="009170EF">
        <w:rPr>
          <w:rFonts w:ascii="HG丸ｺﾞｼｯｸM-PRO" w:eastAsia="HG丸ｺﾞｼｯｸM-PRO" w:hAnsi="TimesNewRoman" w:cs="TimesNewRoman" w:hint="eastAsia"/>
          <w:kern w:val="0"/>
          <w:sz w:val="18"/>
          <w:szCs w:val="18"/>
        </w:rPr>
        <w:t>1</w:t>
      </w:r>
      <w:r w:rsidRPr="009170EF">
        <w:rPr>
          <w:rFonts w:ascii="HG丸ｺﾞｼｯｸM-PRO" w:eastAsia="HG丸ｺﾞｼｯｸM-PRO" w:cs="MS-Mincho" w:hint="eastAsia"/>
          <w:kern w:val="0"/>
          <w:sz w:val="18"/>
          <w:szCs w:val="18"/>
        </w:rPr>
        <w:t>）</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14－11－３ コンクリートブロック工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96288">
        <w:rPr>
          <w:rFonts w:ascii="HG丸ｺﾞｼｯｸM-PRO" w:eastAsia="HG丸ｺﾞｼｯｸM-PRO" w:cs="MS-Mincho" w:hint="eastAsia"/>
          <w:kern w:val="0"/>
          <w:szCs w:val="21"/>
        </w:rPr>
        <w:t>25</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（参照：第３編２－５－３コンクリートブロック工</w:t>
      </w:r>
      <w:r w:rsidR="00E039C0">
        <w:rPr>
          <w:rFonts w:ascii="HG丸ｺﾞｼｯｸM-PRO" w:eastAsia="HG丸ｺﾞｼｯｸM-PRO" w:hAnsi="TimesNewRoman" w:cs="TimesNewRoman" w:hint="eastAsia"/>
          <w:kern w:val="0"/>
          <w:sz w:val="18"/>
          <w:szCs w:val="18"/>
        </w:rPr>
        <w:t>・・・・・・・・・・・</w:t>
      </w:r>
      <w:r w:rsidR="004E77BE">
        <w:rPr>
          <w:rFonts w:ascii="HG丸ｺﾞｼｯｸM-PRO" w:eastAsia="HG丸ｺﾞｼｯｸM-PRO" w:hAnsi="TimesNewRoman" w:cs="TimesNewRoman" w:hint="eastAsia"/>
          <w:kern w:val="0"/>
          <w:sz w:val="18"/>
          <w:szCs w:val="18"/>
        </w:rPr>
        <w:t xml:space="preserve">・・・・・・・ </w:t>
      </w:r>
      <w:r w:rsidR="00896288">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896288">
        <w:rPr>
          <w:rFonts w:ascii="HG丸ｺﾞｼｯｸM-PRO" w:eastAsia="HG丸ｺﾞｼｯｸM-PRO" w:hAnsi="TimesNewRoman" w:cs="TimesNewRoman" w:hint="eastAsia"/>
          <w:kern w:val="0"/>
          <w:sz w:val="18"/>
          <w:szCs w:val="18"/>
        </w:rPr>
        <w:t>23</w:t>
      </w:r>
      <w:r w:rsidRPr="009170EF">
        <w:rPr>
          <w:rFonts w:ascii="HG丸ｺﾞｼｯｸM-PRO" w:eastAsia="HG丸ｺﾞｼｯｸM-PRO" w:cs="MS-Mincho" w:hint="eastAsia"/>
          <w:kern w:val="0"/>
          <w:sz w:val="18"/>
          <w:szCs w:val="18"/>
        </w:rPr>
        <w:t>）</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14－11－４ 石積（張）工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96288">
        <w:rPr>
          <w:rFonts w:ascii="HG丸ｺﾞｼｯｸM-PRO" w:eastAsia="HG丸ｺﾞｼｯｸM-PRO" w:cs="MS-Mincho" w:hint="eastAsia"/>
          <w:kern w:val="0"/>
          <w:szCs w:val="21"/>
        </w:rPr>
        <w:t>25</w:t>
      </w:r>
    </w:p>
    <w:p w:rsidR="009170EF" w:rsidRPr="009170EF" w:rsidRDefault="004E77BE" w:rsidP="004E77BE">
      <w:pPr>
        <w:autoSpaceDE w:val="0"/>
        <w:autoSpaceDN w:val="0"/>
        <w:adjustRightInd w:val="0"/>
        <w:ind w:firstLine="840"/>
        <w:jc w:val="left"/>
        <w:rPr>
          <w:rFonts w:ascii="HG丸ｺﾞｼｯｸM-PRO" w:eastAsia="HG丸ｺﾞｼｯｸM-PRO" w:cs="MS-Mincho"/>
          <w:kern w:val="0"/>
          <w:sz w:val="18"/>
          <w:szCs w:val="18"/>
        </w:rPr>
      </w:pPr>
      <w:r>
        <w:rPr>
          <w:rFonts w:ascii="HG丸ｺﾞｼｯｸM-PRO" w:eastAsia="HG丸ｺﾞｼｯｸM-PRO" w:cs="MS-Mincho" w:hint="eastAsia"/>
          <w:kern w:val="0"/>
          <w:sz w:val="18"/>
          <w:szCs w:val="18"/>
        </w:rPr>
        <w:t>（参照：第３編２－５－５石積（張</w:t>
      </w:r>
      <w:r w:rsidR="009170EF" w:rsidRPr="009170EF">
        <w:rPr>
          <w:rFonts w:ascii="HG丸ｺﾞｼｯｸM-PRO" w:eastAsia="HG丸ｺﾞｼｯｸM-PRO" w:cs="MS-Mincho" w:hint="eastAsia"/>
          <w:kern w:val="0"/>
          <w:sz w:val="18"/>
          <w:szCs w:val="18"/>
        </w:rPr>
        <w:t>工</w:t>
      </w:r>
      <w:r w:rsidR="00E039C0">
        <w:rPr>
          <w:rFonts w:ascii="HG丸ｺﾞｼｯｸM-PRO" w:eastAsia="HG丸ｺﾞｼｯｸM-PRO" w:hAnsi="TimesNewRoman" w:cs="TimesNewRoman" w:hint="eastAsia"/>
          <w:kern w:val="0"/>
          <w:sz w:val="18"/>
          <w:szCs w:val="18"/>
        </w:rPr>
        <w:t>・・・・・・・・・・・・・・・・・・</w:t>
      </w:r>
      <w:r>
        <w:rPr>
          <w:rFonts w:ascii="HG丸ｺﾞｼｯｸM-PRO" w:eastAsia="HG丸ｺﾞｼｯｸM-PRO" w:hAnsi="TimesNewRoman" w:cs="TimesNewRoman" w:hint="eastAsia"/>
          <w:kern w:val="0"/>
          <w:sz w:val="18"/>
          <w:szCs w:val="18"/>
        </w:rPr>
        <w:t xml:space="preserve">・・・・・・ </w:t>
      </w:r>
      <w:r w:rsidR="00896288">
        <w:rPr>
          <w:rFonts w:ascii="HG丸ｺﾞｼｯｸM-PRO" w:eastAsia="HG丸ｺﾞｼｯｸM-PRO" w:hAnsi="TimesNewRoman" w:cs="TimesNewRoman" w:hint="eastAsia"/>
          <w:kern w:val="0"/>
          <w:sz w:val="18"/>
          <w:szCs w:val="18"/>
        </w:rPr>
        <w:t xml:space="preserve">  </w:t>
      </w:r>
      <w:r w:rsidR="009170EF" w:rsidRPr="009170EF">
        <w:rPr>
          <w:rFonts w:ascii="HG丸ｺﾞｼｯｸM-PRO" w:eastAsia="HG丸ｺﾞｼｯｸM-PRO" w:hAnsi="TimesNewRoman" w:cs="TimesNewRoman" w:hint="eastAsia"/>
          <w:kern w:val="0"/>
          <w:sz w:val="18"/>
          <w:szCs w:val="18"/>
        </w:rPr>
        <w:t>1</w:t>
      </w:r>
      <w:r w:rsidR="00896288">
        <w:rPr>
          <w:rFonts w:ascii="HG丸ｺﾞｼｯｸM-PRO" w:eastAsia="HG丸ｺﾞｼｯｸM-PRO" w:hAnsi="TimesNewRoman" w:cs="TimesNewRoman" w:hint="eastAsia"/>
          <w:kern w:val="0"/>
          <w:sz w:val="18"/>
          <w:szCs w:val="18"/>
        </w:rPr>
        <w:t>24</w:t>
      </w:r>
      <w:r w:rsidR="009170EF" w:rsidRPr="009170EF">
        <w:rPr>
          <w:rFonts w:ascii="HG丸ｺﾞｼｯｸM-PRO" w:eastAsia="HG丸ｺﾞｼｯｸM-PRO" w:cs="MS-Mincho" w:hint="eastAsia"/>
          <w:kern w:val="0"/>
          <w:sz w:val="18"/>
          <w:szCs w:val="18"/>
        </w:rPr>
        <w:t>）</w:t>
      </w:r>
    </w:p>
    <w:p w:rsidR="009170EF" w:rsidRPr="009170EF" w:rsidRDefault="009170EF" w:rsidP="004E77BE">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第12節 カルバート工</w:t>
      </w:r>
      <w:r w:rsidR="00E039C0">
        <w:rPr>
          <w:rFonts w:ascii="HG丸ｺﾞｼｯｸM-PRO" w:eastAsia="HG丸ｺﾞｼｯｸM-PRO" w:cs="Century" w:hint="eastAsia"/>
          <w:kern w:val="0"/>
          <w:szCs w:val="21"/>
        </w:rPr>
        <w:t>・・・・・・・・・・・・・・・・・・・・・・・・・・・</w:t>
      </w:r>
      <w:r w:rsidR="00896288">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896288">
        <w:rPr>
          <w:rFonts w:ascii="HG丸ｺﾞｼｯｸM-PRO" w:eastAsia="HG丸ｺﾞｼｯｸM-PRO" w:cs="Century" w:hint="eastAsia"/>
          <w:kern w:val="0"/>
          <w:szCs w:val="21"/>
        </w:rPr>
        <w:t>25</w:t>
      </w:r>
    </w:p>
    <w:p w:rsidR="009170EF" w:rsidRPr="009170EF" w:rsidRDefault="009170EF" w:rsidP="004E77BE">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14－12－１ 一般事項</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96288">
        <w:rPr>
          <w:rFonts w:ascii="HG丸ｺﾞｼｯｸM-PRO" w:eastAsia="HG丸ｺﾞｼｯｸM-PRO" w:cs="MS-Mincho" w:hint="eastAsia"/>
          <w:kern w:val="0"/>
          <w:szCs w:val="21"/>
        </w:rPr>
        <w:t>25</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14－12－２ 材 料</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w:t>
      </w:r>
      <w:r w:rsidR="00896288">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96288">
        <w:rPr>
          <w:rFonts w:ascii="HG丸ｺﾞｼｯｸM-PRO" w:eastAsia="HG丸ｺﾞｼｯｸM-PRO" w:cs="MS-Mincho" w:hint="eastAsia"/>
          <w:kern w:val="0"/>
          <w:szCs w:val="21"/>
        </w:rPr>
        <w:t>26</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14－12－３ 作業土工（床掘り・埋戻し） </w:t>
      </w:r>
      <w:r w:rsidR="004E77BE">
        <w:rPr>
          <w:rFonts w:ascii="HG丸ｺﾞｼｯｸM-PRO" w:eastAsia="HG丸ｺﾞｼｯｸM-PRO" w:cs="MS-Mincho" w:hint="eastAsia"/>
          <w:kern w:val="0"/>
          <w:szCs w:val="21"/>
        </w:rPr>
        <w:t>・・・・・・・・・・・・・・・・</w:t>
      </w:r>
      <w:r w:rsidR="00896288">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96288">
        <w:rPr>
          <w:rFonts w:ascii="HG丸ｺﾞｼｯｸM-PRO" w:eastAsia="HG丸ｺﾞｼｯｸM-PRO" w:cs="MS-Mincho" w:hint="eastAsia"/>
          <w:kern w:val="0"/>
          <w:szCs w:val="21"/>
        </w:rPr>
        <w:t>26</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（参照：第３編２－３－３作業土工（床掘り・埋戻し） </w:t>
      </w:r>
      <w:r w:rsidR="00E039C0">
        <w:rPr>
          <w:rFonts w:ascii="HG丸ｺﾞｼｯｸM-PRO" w:eastAsia="HG丸ｺﾞｼｯｸM-PRO" w:hAnsi="TimesNewRoman" w:cs="TimesNewRoman" w:hint="eastAsia"/>
          <w:kern w:val="0"/>
          <w:sz w:val="18"/>
          <w:szCs w:val="18"/>
        </w:rPr>
        <w:t>・・・</w:t>
      </w:r>
      <w:r w:rsidR="004E77BE">
        <w:rPr>
          <w:rFonts w:ascii="HG丸ｺﾞｼｯｸM-PRO" w:eastAsia="HG丸ｺﾞｼｯｸM-PRO" w:hAnsi="TimesNewRoman" w:cs="TimesNewRoman" w:hint="eastAsia"/>
          <w:kern w:val="0"/>
          <w:sz w:val="18"/>
          <w:szCs w:val="18"/>
        </w:rPr>
        <w:t>・・・・・・・・・・・・・</w:t>
      </w:r>
      <w:r w:rsidR="00896288">
        <w:rPr>
          <w:rFonts w:ascii="HG丸ｺﾞｼｯｸM-PRO" w:eastAsia="HG丸ｺﾞｼｯｸM-PRO" w:hAnsi="TimesNewRoman" w:cs="TimesNewRoman" w:hint="eastAsia"/>
          <w:kern w:val="0"/>
          <w:sz w:val="18"/>
          <w:szCs w:val="18"/>
        </w:rPr>
        <w:t xml:space="preserve">    9</w:t>
      </w:r>
      <w:r w:rsidRPr="009170EF">
        <w:rPr>
          <w:rFonts w:ascii="HG丸ｺﾞｼｯｸM-PRO" w:eastAsia="HG丸ｺﾞｼｯｸM-PRO" w:hAnsi="TimesNewRoman" w:cs="TimesNewRoman" w:hint="eastAsia"/>
          <w:kern w:val="0"/>
          <w:sz w:val="18"/>
          <w:szCs w:val="18"/>
        </w:rPr>
        <w:t>1</w:t>
      </w:r>
      <w:r w:rsidRPr="009170EF">
        <w:rPr>
          <w:rFonts w:ascii="HG丸ｺﾞｼｯｸM-PRO" w:eastAsia="HG丸ｺﾞｼｯｸM-PRO" w:cs="MS-Mincho" w:hint="eastAsia"/>
          <w:kern w:val="0"/>
          <w:sz w:val="18"/>
          <w:szCs w:val="18"/>
        </w:rPr>
        <w:t>）</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14－12－４ 場所打函渠工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96288">
        <w:rPr>
          <w:rFonts w:ascii="HG丸ｺﾞｼｯｸM-PRO" w:eastAsia="HG丸ｺﾞｼｯｸM-PRO" w:cs="MS-Mincho" w:hint="eastAsia"/>
          <w:kern w:val="0"/>
          <w:szCs w:val="21"/>
        </w:rPr>
        <w:t>26</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（参照：第10編１－９－６場所打函渠工</w:t>
      </w:r>
      <w:r w:rsidR="00E039C0">
        <w:rPr>
          <w:rFonts w:ascii="HG丸ｺﾞｼｯｸM-PRO" w:eastAsia="HG丸ｺﾞｼｯｸM-PRO" w:hAnsi="TimesNewRoman" w:cs="TimesNewRoman" w:hint="eastAsia"/>
          <w:kern w:val="0"/>
          <w:sz w:val="18"/>
          <w:szCs w:val="18"/>
        </w:rPr>
        <w:t>・・・・・・・・・・・・</w:t>
      </w:r>
      <w:r w:rsidR="004E77BE">
        <w:rPr>
          <w:rFonts w:ascii="HG丸ｺﾞｼｯｸM-PRO" w:eastAsia="HG丸ｺﾞｼｯｸM-PRO" w:hAnsi="TimesNewRoman" w:cs="TimesNewRoman" w:hint="eastAsia"/>
          <w:kern w:val="0"/>
          <w:sz w:val="18"/>
          <w:szCs w:val="18"/>
        </w:rPr>
        <w:t>・・・・・・・・・・・</w:t>
      </w:r>
      <w:r w:rsidR="00896288">
        <w:rPr>
          <w:rFonts w:ascii="HG丸ｺﾞｼｯｸM-PRO" w:eastAsia="HG丸ｺﾞｼｯｸM-PRO" w:hAnsi="TimesNewRoman" w:cs="TimesNewRoman" w:hint="eastAsia"/>
          <w:kern w:val="0"/>
          <w:sz w:val="18"/>
          <w:szCs w:val="18"/>
        </w:rPr>
        <w:t xml:space="preserve">  338</w:t>
      </w:r>
      <w:r w:rsidRPr="009170EF">
        <w:rPr>
          <w:rFonts w:ascii="HG丸ｺﾞｼｯｸM-PRO" w:eastAsia="HG丸ｺﾞｼｯｸM-PRO" w:cs="MS-Mincho" w:hint="eastAsia"/>
          <w:kern w:val="0"/>
          <w:sz w:val="18"/>
          <w:szCs w:val="18"/>
        </w:rPr>
        <w:t>）</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14－12－５ プレキャストカルバート工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96288">
        <w:rPr>
          <w:rFonts w:ascii="HG丸ｺﾞｼｯｸM-PRO" w:eastAsia="HG丸ｺﾞｼｯｸM-PRO" w:cs="MS-Mincho" w:hint="eastAsia"/>
          <w:kern w:val="0"/>
          <w:szCs w:val="21"/>
        </w:rPr>
        <w:t>26</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（参照：第３編２－３－28プレキャストカルバート工</w:t>
      </w:r>
      <w:r w:rsidR="00E039C0">
        <w:rPr>
          <w:rFonts w:ascii="HG丸ｺﾞｼｯｸM-PRO" w:eastAsia="HG丸ｺﾞｼｯｸM-PRO" w:hAnsi="TimesNewRoman" w:cs="TimesNewRoman" w:hint="eastAsia"/>
          <w:kern w:val="0"/>
          <w:sz w:val="18"/>
          <w:szCs w:val="18"/>
        </w:rPr>
        <w:t>・・・・・・・</w:t>
      </w:r>
      <w:r w:rsidR="004E77BE">
        <w:rPr>
          <w:rFonts w:ascii="HG丸ｺﾞｼｯｸM-PRO" w:eastAsia="HG丸ｺﾞｼｯｸM-PRO" w:hAnsi="TimesNewRoman" w:cs="TimesNewRoman" w:hint="eastAsia"/>
          <w:kern w:val="0"/>
          <w:sz w:val="18"/>
          <w:szCs w:val="18"/>
        </w:rPr>
        <w:t>・・・・・・・・・・</w:t>
      </w:r>
      <w:r w:rsidR="00896288">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896288">
        <w:rPr>
          <w:rFonts w:ascii="HG丸ｺﾞｼｯｸM-PRO" w:eastAsia="HG丸ｺﾞｼｯｸM-PRO" w:hAnsi="TimesNewRoman" w:cs="TimesNewRoman" w:hint="eastAsia"/>
          <w:kern w:val="0"/>
          <w:sz w:val="18"/>
          <w:szCs w:val="18"/>
        </w:rPr>
        <w:t>07</w:t>
      </w:r>
      <w:r w:rsidRPr="009170EF">
        <w:rPr>
          <w:rFonts w:ascii="HG丸ｺﾞｼｯｸM-PRO" w:eastAsia="HG丸ｺﾞｼｯｸM-PRO" w:cs="MS-Mincho" w:hint="eastAsia"/>
          <w:kern w:val="0"/>
          <w:sz w:val="18"/>
          <w:szCs w:val="18"/>
        </w:rPr>
        <w:t>）</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14－12－６ 防水工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96288">
        <w:rPr>
          <w:rFonts w:ascii="HG丸ｺﾞｼｯｸM-PRO" w:eastAsia="HG丸ｺﾞｼｯｸM-PRO" w:cs="MS-Mincho" w:hint="eastAsia"/>
          <w:kern w:val="0"/>
          <w:szCs w:val="21"/>
        </w:rPr>
        <w:t>26</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（参照：第10編１－９－８防水工</w:t>
      </w:r>
      <w:r w:rsidR="00E039C0">
        <w:rPr>
          <w:rFonts w:ascii="HG丸ｺﾞｼｯｸM-PRO" w:eastAsia="HG丸ｺﾞｼｯｸM-PRO" w:hAnsi="TimesNewRoman" w:cs="TimesNewRoman" w:hint="eastAsia"/>
          <w:kern w:val="0"/>
          <w:sz w:val="18"/>
          <w:szCs w:val="18"/>
        </w:rPr>
        <w:t>・・・・・・・・・・</w:t>
      </w:r>
      <w:r w:rsidR="004E77BE">
        <w:rPr>
          <w:rFonts w:ascii="HG丸ｺﾞｼｯｸM-PRO" w:eastAsia="HG丸ｺﾞｼｯｸM-PRO" w:hAnsi="TimesNewRoman" w:cs="TimesNewRoman" w:hint="eastAsia"/>
          <w:kern w:val="0"/>
          <w:sz w:val="18"/>
          <w:szCs w:val="18"/>
        </w:rPr>
        <w:t>・・・・・・・・・・・・・・・・</w:t>
      </w:r>
      <w:r w:rsidR="00896288">
        <w:rPr>
          <w:rFonts w:ascii="HG丸ｺﾞｼｯｸM-PRO" w:eastAsia="HG丸ｺﾞｼｯｸM-PRO" w:hAnsi="TimesNewRoman" w:cs="TimesNewRoman" w:hint="eastAsia"/>
          <w:kern w:val="0"/>
          <w:sz w:val="18"/>
          <w:szCs w:val="18"/>
        </w:rPr>
        <w:t xml:space="preserve">  338</w:t>
      </w:r>
      <w:r w:rsidRPr="009170EF">
        <w:rPr>
          <w:rFonts w:ascii="HG丸ｺﾞｼｯｸM-PRO" w:eastAsia="HG丸ｺﾞｼｯｸM-PRO" w:cs="MS-Mincho" w:hint="eastAsia"/>
          <w:kern w:val="0"/>
          <w:sz w:val="18"/>
          <w:szCs w:val="18"/>
        </w:rPr>
        <w:t>）</w:t>
      </w:r>
    </w:p>
    <w:p w:rsidR="009170EF" w:rsidRPr="009170EF" w:rsidRDefault="009170EF" w:rsidP="004E77BE">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第13節 法面工</w:t>
      </w:r>
      <w:r w:rsidR="00E039C0">
        <w:rPr>
          <w:rFonts w:ascii="HG丸ｺﾞｼｯｸM-PRO" w:eastAsia="HG丸ｺﾞｼｯｸM-PRO" w:cs="Century" w:hint="eastAsia"/>
          <w:kern w:val="0"/>
          <w:szCs w:val="21"/>
        </w:rPr>
        <w:t>・・・・・・</w:t>
      </w:r>
      <w:r w:rsidR="004E77BE">
        <w:rPr>
          <w:rFonts w:ascii="HG丸ｺﾞｼｯｸM-PRO" w:eastAsia="HG丸ｺﾞｼｯｸM-PRO" w:cs="Century" w:hint="eastAsia"/>
          <w:kern w:val="0"/>
          <w:szCs w:val="21"/>
        </w:rPr>
        <w:t>・・・・・・・・・・・・・・・・・・・・・・・・</w:t>
      </w:r>
      <w:r w:rsidR="00896288">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896288">
        <w:rPr>
          <w:rFonts w:ascii="HG丸ｺﾞｼｯｸM-PRO" w:eastAsia="HG丸ｺﾞｼｯｸM-PRO" w:cs="Century" w:hint="eastAsia"/>
          <w:kern w:val="0"/>
          <w:szCs w:val="21"/>
        </w:rPr>
        <w:t>26</w:t>
      </w:r>
    </w:p>
    <w:p w:rsidR="009170EF" w:rsidRPr="009170EF" w:rsidRDefault="009170EF" w:rsidP="004E77BE">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14－13－１ 一般事項</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96288">
        <w:rPr>
          <w:rFonts w:ascii="HG丸ｺﾞｼｯｸM-PRO" w:eastAsia="HG丸ｺﾞｼｯｸM-PRO" w:cs="MS-Mincho" w:hint="eastAsia"/>
          <w:kern w:val="0"/>
          <w:szCs w:val="21"/>
        </w:rPr>
        <w:t>26</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14－13－２ 植生工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96288">
        <w:rPr>
          <w:rFonts w:ascii="HG丸ｺﾞｼｯｸM-PRO" w:eastAsia="HG丸ｺﾞｼｯｸM-PRO" w:cs="MS-Mincho" w:hint="eastAsia"/>
          <w:kern w:val="0"/>
          <w:szCs w:val="21"/>
        </w:rPr>
        <w:t>26</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（参照：第３編２－14－２植生工</w:t>
      </w:r>
      <w:r w:rsidR="00E039C0">
        <w:rPr>
          <w:rFonts w:ascii="HG丸ｺﾞｼｯｸM-PRO" w:eastAsia="HG丸ｺﾞｼｯｸM-PRO" w:hAnsi="TimesNewRoman" w:cs="TimesNewRoman" w:hint="eastAsia"/>
          <w:kern w:val="0"/>
          <w:sz w:val="18"/>
          <w:szCs w:val="18"/>
        </w:rPr>
        <w:t>・・・・・・・・・・</w:t>
      </w:r>
      <w:r w:rsidR="004E77BE">
        <w:rPr>
          <w:rFonts w:ascii="HG丸ｺﾞｼｯｸM-PRO" w:eastAsia="HG丸ｺﾞｼｯｸM-PRO" w:hAnsi="TimesNewRoman" w:cs="TimesNewRoman" w:hint="eastAsia"/>
          <w:kern w:val="0"/>
          <w:sz w:val="18"/>
          <w:szCs w:val="18"/>
        </w:rPr>
        <w:t>・・・・・・・・・・・・・・・・</w:t>
      </w:r>
      <w:r w:rsidR="00896288">
        <w:rPr>
          <w:rFonts w:ascii="HG丸ｺﾞｼｯｸM-PRO" w:eastAsia="HG丸ｺﾞｼｯｸM-PRO" w:hAnsi="TimesNewRoman" w:cs="TimesNewRoman" w:hint="eastAsia"/>
          <w:kern w:val="0"/>
          <w:sz w:val="18"/>
          <w:szCs w:val="18"/>
        </w:rPr>
        <w:t xml:space="preserve">  190</w:t>
      </w:r>
      <w:r w:rsidRPr="009170EF">
        <w:rPr>
          <w:rFonts w:ascii="HG丸ｺﾞｼｯｸM-PRO" w:eastAsia="HG丸ｺﾞｼｯｸM-PRO" w:cs="MS-Mincho" w:hint="eastAsia"/>
          <w:kern w:val="0"/>
          <w:sz w:val="18"/>
          <w:szCs w:val="18"/>
        </w:rPr>
        <w:t>）</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14－13－３ 法面吹付工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96288">
        <w:rPr>
          <w:rFonts w:ascii="HG丸ｺﾞｼｯｸM-PRO" w:eastAsia="HG丸ｺﾞｼｯｸM-PRO" w:cs="MS-Mincho" w:hint="eastAsia"/>
          <w:kern w:val="0"/>
          <w:szCs w:val="21"/>
        </w:rPr>
        <w:t>26</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（参照：第３編２－14－３吹付工</w:t>
      </w:r>
      <w:r w:rsidR="00E039C0">
        <w:rPr>
          <w:rFonts w:ascii="HG丸ｺﾞｼｯｸM-PRO" w:eastAsia="HG丸ｺﾞｼｯｸM-PRO" w:hAnsi="TimesNewRoman" w:cs="TimesNewRoman" w:hint="eastAsia"/>
          <w:kern w:val="0"/>
          <w:sz w:val="18"/>
          <w:szCs w:val="18"/>
        </w:rPr>
        <w:t>・・・・・・・・・・</w:t>
      </w:r>
      <w:r w:rsidR="004E77BE">
        <w:rPr>
          <w:rFonts w:ascii="HG丸ｺﾞｼｯｸM-PRO" w:eastAsia="HG丸ｺﾞｼｯｸM-PRO" w:hAnsi="TimesNewRoman" w:cs="TimesNewRoman" w:hint="eastAsia"/>
          <w:kern w:val="0"/>
          <w:sz w:val="18"/>
          <w:szCs w:val="18"/>
        </w:rPr>
        <w:t>・・・・・・・・・・・・・・・・</w:t>
      </w:r>
      <w:r w:rsidR="00896288">
        <w:rPr>
          <w:rFonts w:ascii="HG丸ｺﾞｼｯｸM-PRO" w:eastAsia="HG丸ｺﾞｼｯｸM-PRO" w:hAnsi="TimesNewRoman" w:cs="TimesNewRoman" w:hint="eastAsia"/>
          <w:kern w:val="0"/>
          <w:sz w:val="18"/>
          <w:szCs w:val="18"/>
        </w:rPr>
        <w:t xml:space="preserve">  191</w:t>
      </w:r>
      <w:r w:rsidRPr="009170EF">
        <w:rPr>
          <w:rFonts w:ascii="HG丸ｺﾞｼｯｸM-PRO" w:eastAsia="HG丸ｺﾞｼｯｸM-PRO" w:cs="MS-Mincho" w:hint="eastAsia"/>
          <w:kern w:val="0"/>
          <w:sz w:val="18"/>
          <w:szCs w:val="18"/>
        </w:rPr>
        <w:t>）</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14－13－４ 法枠工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426</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（参照：第３編２－14－４法枠工</w:t>
      </w:r>
      <w:r w:rsidR="00E039C0">
        <w:rPr>
          <w:rFonts w:ascii="HG丸ｺﾞｼｯｸM-PRO" w:eastAsia="HG丸ｺﾞｼｯｸM-PRO" w:hAnsi="TimesNewRoman" w:cs="TimesNewRoman" w:hint="eastAsia"/>
          <w:kern w:val="0"/>
          <w:sz w:val="18"/>
          <w:szCs w:val="18"/>
        </w:rPr>
        <w:t>・・・・・・・・・・</w:t>
      </w:r>
      <w:r w:rsidR="004E77BE">
        <w:rPr>
          <w:rFonts w:ascii="HG丸ｺﾞｼｯｸM-PRO" w:eastAsia="HG丸ｺﾞｼｯｸM-PRO" w:hAnsi="TimesNewRoman" w:cs="TimesNewRoman" w:hint="eastAsia"/>
          <w:kern w:val="0"/>
          <w:sz w:val="18"/>
          <w:szCs w:val="18"/>
        </w:rPr>
        <w:t>・・・・・・・・・・・・・・・・</w:t>
      </w:r>
      <w:r w:rsidR="00896288">
        <w:rPr>
          <w:rFonts w:ascii="HG丸ｺﾞｼｯｸM-PRO" w:eastAsia="HG丸ｺﾞｼｯｸM-PRO" w:hAnsi="TimesNewRoman" w:cs="TimesNewRoman" w:hint="eastAsia"/>
          <w:kern w:val="0"/>
          <w:sz w:val="18"/>
          <w:szCs w:val="18"/>
        </w:rPr>
        <w:t xml:space="preserve">  192</w:t>
      </w:r>
      <w:r w:rsidRPr="009170EF">
        <w:rPr>
          <w:rFonts w:ascii="HG丸ｺﾞｼｯｸM-PRO" w:eastAsia="HG丸ｺﾞｼｯｸM-PRO" w:cs="MS-Mincho" w:hint="eastAsia"/>
          <w:kern w:val="0"/>
          <w:sz w:val="18"/>
          <w:szCs w:val="18"/>
        </w:rPr>
        <w:t>）</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14－13－５ 法面施肥工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426</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（参照：第３編２－14－５法面施肥工</w:t>
      </w:r>
      <w:r w:rsidR="00E039C0">
        <w:rPr>
          <w:rFonts w:ascii="HG丸ｺﾞｼｯｸM-PRO" w:eastAsia="HG丸ｺﾞｼｯｸM-PRO" w:hAnsi="TimesNewRoman" w:cs="TimesNewRoman" w:hint="eastAsia"/>
          <w:kern w:val="0"/>
          <w:sz w:val="18"/>
          <w:szCs w:val="18"/>
        </w:rPr>
        <w:t>・・</w:t>
      </w:r>
      <w:r w:rsidR="004E77BE">
        <w:rPr>
          <w:rFonts w:ascii="HG丸ｺﾞｼｯｸM-PRO" w:eastAsia="HG丸ｺﾞｼｯｸM-PRO" w:hAnsi="TimesNewRoman" w:cs="TimesNewRoman" w:hint="eastAsia"/>
          <w:kern w:val="0"/>
          <w:sz w:val="18"/>
          <w:szCs w:val="18"/>
        </w:rPr>
        <w:t>・・・・・・・・・・・・・・・・・・・・・・</w:t>
      </w:r>
      <w:r w:rsidR="00896288">
        <w:rPr>
          <w:rFonts w:ascii="HG丸ｺﾞｼｯｸM-PRO" w:eastAsia="HG丸ｺﾞｼｯｸM-PRO" w:hAnsi="TimesNewRoman" w:cs="TimesNewRoman" w:hint="eastAsia"/>
          <w:kern w:val="0"/>
          <w:sz w:val="18"/>
          <w:szCs w:val="18"/>
        </w:rPr>
        <w:t xml:space="preserve">  193</w:t>
      </w:r>
      <w:r w:rsidRPr="009170EF">
        <w:rPr>
          <w:rFonts w:ascii="HG丸ｺﾞｼｯｸM-PRO" w:eastAsia="HG丸ｺﾞｼｯｸM-PRO" w:cs="MS-Mincho" w:hint="eastAsia"/>
          <w:kern w:val="0"/>
          <w:sz w:val="18"/>
          <w:szCs w:val="18"/>
        </w:rPr>
        <w:t>）</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14－13－６ アンカー工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96288">
        <w:rPr>
          <w:rFonts w:ascii="HG丸ｺﾞｼｯｸM-PRO" w:eastAsia="HG丸ｺﾞｼｯｸM-PRO" w:cs="MS-Mincho" w:hint="eastAsia"/>
          <w:kern w:val="0"/>
          <w:szCs w:val="21"/>
        </w:rPr>
        <w:t>27</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（参照：第３編２－14－６アンカー工</w:t>
      </w:r>
      <w:r w:rsidR="004E77BE">
        <w:rPr>
          <w:rFonts w:ascii="HG丸ｺﾞｼｯｸM-PRO" w:eastAsia="HG丸ｺﾞｼｯｸM-PRO" w:hAnsi="TimesNewRoman" w:cs="TimesNewRoman" w:hint="eastAsia"/>
          <w:kern w:val="0"/>
          <w:sz w:val="18"/>
          <w:szCs w:val="18"/>
        </w:rPr>
        <w:t>・・・・・・・・・・・・・・・・・・・・・・・・</w:t>
      </w:r>
      <w:r w:rsidR="00896288">
        <w:rPr>
          <w:rFonts w:ascii="HG丸ｺﾞｼｯｸM-PRO" w:eastAsia="HG丸ｺﾞｼｯｸM-PRO" w:hAnsi="TimesNewRoman" w:cs="TimesNewRoman" w:hint="eastAsia"/>
          <w:kern w:val="0"/>
          <w:sz w:val="18"/>
          <w:szCs w:val="18"/>
        </w:rPr>
        <w:t xml:space="preserve">  193</w:t>
      </w:r>
      <w:r w:rsidRPr="009170EF">
        <w:rPr>
          <w:rFonts w:ascii="HG丸ｺﾞｼｯｸM-PRO" w:eastAsia="HG丸ｺﾞｼｯｸM-PRO" w:cs="MS-Mincho" w:hint="eastAsia"/>
          <w:kern w:val="0"/>
          <w:sz w:val="18"/>
          <w:szCs w:val="18"/>
        </w:rPr>
        <w:t>）</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14－13－７ かご工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96288">
        <w:rPr>
          <w:rFonts w:ascii="HG丸ｺﾞｼｯｸM-PRO" w:eastAsia="HG丸ｺﾞｼｯｸM-PRO" w:cs="MS-Mincho" w:hint="eastAsia"/>
          <w:kern w:val="0"/>
          <w:szCs w:val="21"/>
        </w:rPr>
        <w:t>27</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（参照：第３編２－14－７かご工</w:t>
      </w:r>
      <w:r w:rsidR="00E039C0">
        <w:rPr>
          <w:rFonts w:ascii="HG丸ｺﾞｼｯｸM-PRO" w:eastAsia="HG丸ｺﾞｼｯｸM-PRO" w:hAnsi="TimesNewRoman" w:cs="TimesNewRoman" w:hint="eastAsia"/>
          <w:kern w:val="0"/>
          <w:sz w:val="18"/>
          <w:szCs w:val="18"/>
        </w:rPr>
        <w:t>・・・・・・・・・・</w:t>
      </w:r>
      <w:r w:rsidR="004E77BE">
        <w:rPr>
          <w:rFonts w:ascii="HG丸ｺﾞｼｯｸM-PRO" w:eastAsia="HG丸ｺﾞｼｯｸM-PRO" w:hAnsi="TimesNewRoman" w:cs="TimesNewRoman" w:hint="eastAsia"/>
          <w:kern w:val="0"/>
          <w:sz w:val="18"/>
          <w:szCs w:val="18"/>
        </w:rPr>
        <w:t>・・・・・・・・・・・・・・・・</w:t>
      </w:r>
      <w:r w:rsidR="00896288">
        <w:rPr>
          <w:rFonts w:ascii="HG丸ｺﾞｼｯｸM-PRO" w:eastAsia="HG丸ｺﾞｼｯｸM-PRO" w:hAnsi="TimesNewRoman" w:cs="TimesNewRoman" w:hint="eastAsia"/>
          <w:kern w:val="0"/>
          <w:sz w:val="18"/>
          <w:szCs w:val="18"/>
        </w:rPr>
        <w:t xml:space="preserve">  194</w:t>
      </w:r>
      <w:r w:rsidRPr="009170EF">
        <w:rPr>
          <w:rFonts w:ascii="HG丸ｺﾞｼｯｸM-PRO" w:eastAsia="HG丸ｺﾞｼｯｸM-PRO" w:cs="MS-Mincho" w:hint="eastAsia"/>
          <w:kern w:val="0"/>
          <w:sz w:val="18"/>
          <w:szCs w:val="18"/>
        </w:rPr>
        <w:t>）</w:t>
      </w:r>
    </w:p>
    <w:p w:rsidR="009170EF" w:rsidRPr="009170EF" w:rsidRDefault="009170EF" w:rsidP="004E77BE">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第14節 橋梁床版工</w:t>
      </w:r>
      <w:r w:rsidR="00E039C0">
        <w:rPr>
          <w:rFonts w:ascii="HG丸ｺﾞｼｯｸM-PRO" w:eastAsia="HG丸ｺﾞｼｯｸM-PRO" w:cs="Century" w:hint="eastAsia"/>
          <w:kern w:val="0"/>
          <w:szCs w:val="21"/>
        </w:rPr>
        <w:t>・・・・・・</w:t>
      </w:r>
      <w:r w:rsidR="004E77BE">
        <w:rPr>
          <w:rFonts w:ascii="HG丸ｺﾞｼｯｸM-PRO" w:eastAsia="HG丸ｺﾞｼｯｸM-PRO" w:cs="Century" w:hint="eastAsia"/>
          <w:kern w:val="0"/>
          <w:szCs w:val="21"/>
        </w:rPr>
        <w:t>・・・・・・・・・・・・・・・・・・・・・・</w:t>
      </w:r>
      <w:r w:rsidR="00896288">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896288">
        <w:rPr>
          <w:rFonts w:ascii="HG丸ｺﾞｼｯｸM-PRO" w:eastAsia="HG丸ｺﾞｼｯｸM-PRO" w:cs="Century" w:hint="eastAsia"/>
          <w:kern w:val="0"/>
          <w:szCs w:val="21"/>
        </w:rPr>
        <w:t>27</w:t>
      </w:r>
    </w:p>
    <w:p w:rsidR="009170EF" w:rsidRPr="009170EF" w:rsidRDefault="009170EF" w:rsidP="004E77BE">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14－14－１ 一般事項</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96288">
        <w:rPr>
          <w:rFonts w:ascii="HG丸ｺﾞｼｯｸM-PRO" w:eastAsia="HG丸ｺﾞｼｯｸM-PRO" w:cs="MS-Mincho" w:hint="eastAsia"/>
          <w:kern w:val="0"/>
          <w:szCs w:val="21"/>
        </w:rPr>
        <w:t>27</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14－14－２ 材 料</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w:t>
      </w:r>
      <w:r w:rsidR="00896288">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96288">
        <w:rPr>
          <w:rFonts w:ascii="HG丸ｺﾞｼｯｸM-PRO" w:eastAsia="HG丸ｺﾞｼｯｸM-PRO" w:cs="MS-Mincho" w:hint="eastAsia"/>
          <w:kern w:val="0"/>
          <w:szCs w:val="21"/>
        </w:rPr>
        <w:t>27</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14－14－３ 床版補強工（鋼板接着工法） </w:t>
      </w:r>
      <w:r w:rsidR="004E77BE">
        <w:rPr>
          <w:rFonts w:ascii="HG丸ｺﾞｼｯｸM-PRO" w:eastAsia="HG丸ｺﾞｼｯｸM-PRO" w:cs="MS-Mincho" w:hint="eastAsia"/>
          <w:kern w:val="0"/>
          <w:szCs w:val="21"/>
        </w:rPr>
        <w:t>・・・・・・・・・・・・・・・・</w:t>
      </w:r>
      <w:r w:rsidR="00896288">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96288">
        <w:rPr>
          <w:rFonts w:ascii="HG丸ｺﾞｼｯｸM-PRO" w:eastAsia="HG丸ｺﾞｼｯｸM-PRO" w:cs="MS-Mincho" w:hint="eastAsia"/>
          <w:kern w:val="0"/>
          <w:szCs w:val="21"/>
        </w:rPr>
        <w:t>27</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14－14－４ 床版補強工（増桁架設工法） </w:t>
      </w:r>
      <w:r w:rsidR="004E77BE">
        <w:rPr>
          <w:rFonts w:ascii="HG丸ｺﾞｼｯｸM-PRO" w:eastAsia="HG丸ｺﾞｼｯｸM-PRO" w:cs="MS-Mincho" w:hint="eastAsia"/>
          <w:kern w:val="0"/>
          <w:szCs w:val="21"/>
        </w:rPr>
        <w:t>・・・・・・・・・・・・・・・・</w:t>
      </w:r>
      <w:r w:rsidR="00896288">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96288">
        <w:rPr>
          <w:rFonts w:ascii="HG丸ｺﾞｼｯｸM-PRO" w:eastAsia="HG丸ｺﾞｼｯｸM-PRO" w:cs="MS-Mincho" w:hint="eastAsia"/>
          <w:kern w:val="0"/>
          <w:szCs w:val="21"/>
        </w:rPr>
        <w:t>27</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14－14－５ 床版増厚補強工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42</w:t>
      </w:r>
      <w:r w:rsidR="00896288">
        <w:rPr>
          <w:rFonts w:ascii="HG丸ｺﾞｼｯｸM-PRO" w:eastAsia="HG丸ｺﾞｼｯｸM-PRO" w:cs="MS-Mincho" w:hint="eastAsia"/>
          <w:kern w:val="0"/>
          <w:szCs w:val="21"/>
        </w:rPr>
        <w:t>8</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14－14－６ 床版取替工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896288">
        <w:rPr>
          <w:rFonts w:ascii="HG丸ｺﾞｼｯｸM-PRO" w:eastAsia="HG丸ｺﾞｼｯｸM-PRO" w:cs="MS-Mincho" w:hint="eastAsia"/>
          <w:kern w:val="0"/>
          <w:szCs w:val="21"/>
        </w:rPr>
        <w:t>28</w:t>
      </w:r>
    </w:p>
    <w:p w:rsidR="004E77BE"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14－14－７ 旧橋撤去工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896288">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28</w:t>
      </w:r>
    </w:p>
    <w:p w:rsidR="009170EF" w:rsidRPr="009170EF" w:rsidRDefault="009170EF" w:rsidP="0022306E">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第15節 橋梁付属物工</w:t>
      </w:r>
      <w:r w:rsidR="004E77BE">
        <w:rPr>
          <w:rFonts w:ascii="HG丸ｺﾞｼｯｸM-PRO" w:eastAsia="HG丸ｺﾞｼｯｸM-PRO" w:cs="Century" w:hint="eastAsia"/>
          <w:kern w:val="0"/>
          <w:szCs w:val="21"/>
        </w:rPr>
        <w:t>・・・・・・・・・・・・・・・・・・・・・・・・・・・</w:t>
      </w:r>
      <w:r w:rsidR="002F703A">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2F703A">
        <w:rPr>
          <w:rFonts w:ascii="HG丸ｺﾞｼｯｸM-PRO" w:eastAsia="HG丸ｺﾞｼｯｸM-PRO" w:cs="Century" w:hint="eastAsia"/>
          <w:kern w:val="0"/>
          <w:szCs w:val="21"/>
        </w:rPr>
        <w:t>29</w:t>
      </w:r>
    </w:p>
    <w:p w:rsidR="009170EF" w:rsidRPr="009170EF" w:rsidRDefault="009170EF" w:rsidP="004E77BE">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14－15－１ 一般事項</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29</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14－15－２ 伸縮継手工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29</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14－15－３ 排水施設工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29</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14－15－４ 地覆工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29</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14－15－５ 橋梁用防護柵工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29</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（参照：第10編４－８－６橋梁用防護柵工</w:t>
      </w:r>
      <w:r w:rsidR="004E77BE">
        <w:rPr>
          <w:rFonts w:ascii="HG丸ｺﾞｼｯｸM-PRO" w:eastAsia="HG丸ｺﾞｼｯｸM-PRO" w:hAnsi="TimesNewRoman" w:cs="TimesNewRoman" w:hint="eastAsia"/>
          <w:kern w:val="0"/>
          <w:sz w:val="18"/>
          <w:szCs w:val="18"/>
        </w:rPr>
        <w:t>・・・・・・・・・・・・・・・・・・・・・・</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3</w:t>
      </w:r>
      <w:r w:rsidR="002F703A">
        <w:rPr>
          <w:rFonts w:ascii="HG丸ｺﾞｼｯｸM-PRO" w:eastAsia="HG丸ｺﾞｼｯｸM-PRO" w:hAnsi="TimesNewRoman" w:cs="TimesNewRoman" w:hint="eastAsia"/>
          <w:kern w:val="0"/>
          <w:sz w:val="18"/>
          <w:szCs w:val="18"/>
        </w:rPr>
        <w:t>69</w:t>
      </w:r>
      <w:r w:rsidRPr="009170EF">
        <w:rPr>
          <w:rFonts w:ascii="HG丸ｺﾞｼｯｸM-PRO" w:eastAsia="HG丸ｺﾞｼｯｸM-PRO" w:cs="MS-Mincho" w:hint="eastAsia"/>
          <w:kern w:val="0"/>
          <w:sz w:val="18"/>
          <w:szCs w:val="18"/>
        </w:rPr>
        <w:t>）</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14－15－６ 橋梁用高欄工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29</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（参照：第10編４－８－７橋梁用高欄工</w:t>
      </w:r>
      <w:r w:rsidR="004E77BE">
        <w:rPr>
          <w:rFonts w:ascii="HG丸ｺﾞｼｯｸM-PRO" w:eastAsia="HG丸ｺﾞｼｯｸM-PRO" w:hAnsi="TimesNewRoman" w:cs="TimesNewRoman" w:hint="eastAsia"/>
          <w:kern w:val="0"/>
          <w:sz w:val="18"/>
          <w:szCs w:val="18"/>
        </w:rPr>
        <w:t>・・・・・・・・・・・・・・・・・・・・・・・</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3</w:t>
      </w:r>
      <w:r w:rsidR="002F703A">
        <w:rPr>
          <w:rFonts w:ascii="HG丸ｺﾞｼｯｸM-PRO" w:eastAsia="HG丸ｺﾞｼｯｸM-PRO" w:hAnsi="TimesNewRoman" w:cs="TimesNewRoman" w:hint="eastAsia"/>
          <w:kern w:val="0"/>
          <w:sz w:val="18"/>
          <w:szCs w:val="18"/>
        </w:rPr>
        <w:t>69</w:t>
      </w:r>
      <w:r w:rsidRPr="009170EF">
        <w:rPr>
          <w:rFonts w:ascii="HG丸ｺﾞｼｯｸM-PRO" w:eastAsia="HG丸ｺﾞｼｯｸM-PRO" w:cs="MS-Mincho" w:hint="eastAsia"/>
          <w:kern w:val="0"/>
          <w:sz w:val="18"/>
          <w:szCs w:val="18"/>
        </w:rPr>
        <w:t>）</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14－15－７ 検査路工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29</w:t>
      </w:r>
    </w:p>
    <w:p w:rsidR="009170EF" w:rsidRPr="009170EF" w:rsidRDefault="009170EF" w:rsidP="004E77BE">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第16節 横断歩道橋工</w:t>
      </w:r>
      <w:r w:rsidR="00E039C0">
        <w:rPr>
          <w:rFonts w:ascii="HG丸ｺﾞｼｯｸM-PRO" w:eastAsia="HG丸ｺﾞｼｯｸM-PRO" w:cs="Century" w:hint="eastAsia"/>
          <w:kern w:val="0"/>
          <w:szCs w:val="21"/>
        </w:rPr>
        <w:t>・・・・・・・・・・・・・・・・・・・・・・・・・・・</w:t>
      </w:r>
      <w:r w:rsidR="002F703A">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2F703A">
        <w:rPr>
          <w:rFonts w:ascii="HG丸ｺﾞｼｯｸM-PRO" w:eastAsia="HG丸ｺﾞｼｯｸM-PRO" w:cs="Century" w:hint="eastAsia"/>
          <w:kern w:val="0"/>
          <w:szCs w:val="21"/>
        </w:rPr>
        <w:t>29</w:t>
      </w:r>
    </w:p>
    <w:p w:rsidR="009170EF" w:rsidRPr="009170EF" w:rsidRDefault="009170EF" w:rsidP="004E77BE">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14－16－１ 一般事項</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29</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14－16－２ 材 料</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30</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14－16－３ 横断歩道橋工</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30</w:t>
      </w:r>
    </w:p>
    <w:p w:rsidR="009170EF" w:rsidRPr="009170EF" w:rsidRDefault="009170EF" w:rsidP="004E77BE">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第17節 現場塗装工</w:t>
      </w:r>
      <w:r w:rsidR="004E77BE">
        <w:rPr>
          <w:rFonts w:ascii="HG丸ｺﾞｼｯｸM-PRO" w:eastAsia="HG丸ｺﾞｼｯｸM-PRO" w:cs="Century" w:hint="eastAsia"/>
          <w:kern w:val="0"/>
          <w:szCs w:val="21"/>
        </w:rPr>
        <w:t>・・・・・・・・・・・・・・・・・・・・・・・・・・・・</w:t>
      </w:r>
      <w:r w:rsidR="002F703A">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2F703A">
        <w:rPr>
          <w:rFonts w:ascii="HG丸ｺﾞｼｯｸM-PRO" w:eastAsia="HG丸ｺﾞｼｯｸM-PRO" w:cs="Century" w:hint="eastAsia"/>
          <w:kern w:val="0"/>
          <w:szCs w:val="21"/>
        </w:rPr>
        <w:t>30</w:t>
      </w:r>
    </w:p>
    <w:p w:rsidR="009170EF" w:rsidRPr="009170EF" w:rsidRDefault="009170EF" w:rsidP="004E77BE">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14－17－１ 一般事項</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30</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14－17－２ 材 料</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30</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（参照：第３編２－12－２材料</w:t>
      </w:r>
      <w:r w:rsidR="00E039C0">
        <w:rPr>
          <w:rFonts w:ascii="HG丸ｺﾞｼｯｸM-PRO" w:eastAsia="HG丸ｺﾞｼｯｸM-PRO" w:hAnsi="TimesNewRoman" w:cs="TimesNewRoman" w:hint="eastAsia"/>
          <w:kern w:val="0"/>
          <w:sz w:val="18"/>
          <w:szCs w:val="18"/>
        </w:rPr>
        <w:t>・・・・・・・・・・・・・・</w:t>
      </w:r>
      <w:r w:rsidR="004E77BE">
        <w:rPr>
          <w:rFonts w:ascii="HG丸ｺﾞｼｯｸM-PRO" w:eastAsia="HG丸ｺﾞｼｯｸM-PRO" w:hAnsi="TimesNewRoman" w:cs="TimesNewRoman" w:hint="eastAsia"/>
          <w:kern w:val="0"/>
          <w:sz w:val="18"/>
          <w:szCs w:val="18"/>
        </w:rPr>
        <w:t>・・・・・・・・・・・・・</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2F703A">
        <w:rPr>
          <w:rFonts w:ascii="HG丸ｺﾞｼｯｸM-PRO" w:eastAsia="HG丸ｺﾞｼｯｸM-PRO" w:hAnsi="TimesNewRoman" w:cs="TimesNewRoman" w:hint="eastAsia"/>
          <w:kern w:val="0"/>
          <w:sz w:val="18"/>
          <w:szCs w:val="18"/>
        </w:rPr>
        <w:t>7</w:t>
      </w:r>
      <w:r w:rsidRPr="009170EF">
        <w:rPr>
          <w:rFonts w:ascii="HG丸ｺﾞｼｯｸM-PRO" w:eastAsia="HG丸ｺﾞｼｯｸM-PRO" w:hAnsi="TimesNewRoman" w:cs="TimesNewRoman" w:hint="eastAsia"/>
          <w:kern w:val="0"/>
          <w:sz w:val="18"/>
          <w:szCs w:val="18"/>
        </w:rPr>
        <w:t>2</w:t>
      </w:r>
      <w:r w:rsidRPr="009170EF">
        <w:rPr>
          <w:rFonts w:ascii="HG丸ｺﾞｼｯｸM-PRO" w:eastAsia="HG丸ｺﾞｼｯｸM-PRO" w:cs="MS-Mincho" w:hint="eastAsia"/>
          <w:kern w:val="0"/>
          <w:sz w:val="18"/>
          <w:szCs w:val="18"/>
        </w:rPr>
        <w:t>）</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14－17－３ 橋梁塗装工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30</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14－17－４ 道路付属構造物塗装工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31</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（参照：第10編14－17－３橋梁塗装工</w:t>
      </w:r>
      <w:r w:rsidR="00E039C0">
        <w:rPr>
          <w:rFonts w:ascii="HG丸ｺﾞｼｯｸM-PRO" w:eastAsia="HG丸ｺﾞｼｯｸM-PRO" w:hAnsi="TimesNewRoman" w:cs="TimesNewRoman" w:hint="eastAsia"/>
          <w:kern w:val="0"/>
          <w:sz w:val="18"/>
          <w:szCs w:val="18"/>
        </w:rPr>
        <w:t>・・</w:t>
      </w:r>
      <w:r w:rsidR="004E77BE">
        <w:rPr>
          <w:rFonts w:ascii="HG丸ｺﾞｼｯｸM-PRO" w:eastAsia="HG丸ｺﾞｼｯｸM-PRO" w:hAnsi="TimesNewRoman" w:cs="TimesNewRoman" w:hint="eastAsia"/>
          <w:kern w:val="0"/>
          <w:sz w:val="18"/>
          <w:szCs w:val="18"/>
        </w:rPr>
        <w:t>・・・・・・・・・・・・・・・・・・・・・</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4</w:t>
      </w:r>
      <w:r w:rsidR="002F703A">
        <w:rPr>
          <w:rFonts w:ascii="HG丸ｺﾞｼｯｸM-PRO" w:eastAsia="HG丸ｺﾞｼｯｸM-PRO" w:hAnsi="TimesNewRoman" w:cs="TimesNewRoman" w:hint="eastAsia"/>
          <w:kern w:val="0"/>
          <w:sz w:val="18"/>
          <w:szCs w:val="18"/>
        </w:rPr>
        <w:t>20</w:t>
      </w:r>
      <w:r w:rsidRPr="009170EF">
        <w:rPr>
          <w:rFonts w:ascii="HG丸ｺﾞｼｯｸM-PRO" w:eastAsia="HG丸ｺﾞｼｯｸM-PRO" w:cs="MS-Mincho" w:hint="eastAsia"/>
          <w:kern w:val="0"/>
          <w:sz w:val="18"/>
          <w:szCs w:val="18"/>
        </w:rPr>
        <w:t>）</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14－17－５ 張紙防止塗装工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31</w:t>
      </w:r>
    </w:p>
    <w:p w:rsidR="007D0928" w:rsidRDefault="007D0928" w:rsidP="004E77BE">
      <w:pPr>
        <w:autoSpaceDE w:val="0"/>
        <w:autoSpaceDN w:val="0"/>
        <w:adjustRightInd w:val="0"/>
        <w:ind w:firstLine="840"/>
        <w:jc w:val="left"/>
        <w:rPr>
          <w:rFonts w:ascii="HG丸ｺﾞｼｯｸM-PRO" w:eastAsia="HG丸ｺﾞｼｯｸM-PRO" w:cs="MS-Mincho"/>
          <w:kern w:val="0"/>
          <w:szCs w:val="21"/>
        </w:rPr>
      </w:pP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14－17－６ コンクリート面塗装工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31</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（参照：第３編２－３－11コンクリート面塗装工</w:t>
      </w:r>
      <w:r w:rsidR="00E039C0">
        <w:rPr>
          <w:rFonts w:ascii="HG丸ｺﾞｼｯｸM-PRO" w:eastAsia="HG丸ｺﾞｼｯｸM-PRO" w:hAnsi="TimesNewRoman" w:cs="TimesNewRoman" w:hint="eastAsia"/>
          <w:kern w:val="0"/>
          <w:sz w:val="18"/>
          <w:szCs w:val="18"/>
        </w:rPr>
        <w:t>・・・・・・</w:t>
      </w:r>
      <w:r w:rsidR="004E77BE">
        <w:rPr>
          <w:rFonts w:ascii="HG丸ｺﾞｼｯｸM-PRO" w:eastAsia="HG丸ｺﾞｼｯｸM-PRO" w:hAnsi="TimesNewRoman" w:cs="TimesNewRoman" w:hint="eastAsia"/>
          <w:kern w:val="0"/>
          <w:sz w:val="18"/>
          <w:szCs w:val="18"/>
        </w:rPr>
        <w:t>・・・・・・・・・・・・・</w:t>
      </w:r>
      <w:r w:rsidR="002F703A">
        <w:rPr>
          <w:rFonts w:ascii="HG丸ｺﾞｼｯｸM-PRO" w:eastAsia="HG丸ｺﾞｼｯｸM-PRO" w:hAnsi="TimesNewRoman" w:cs="TimesNewRoman" w:hint="eastAsia"/>
          <w:kern w:val="0"/>
          <w:sz w:val="18"/>
          <w:szCs w:val="18"/>
        </w:rPr>
        <w:t xml:space="preserve">    9</w:t>
      </w:r>
      <w:r w:rsidRPr="009170EF">
        <w:rPr>
          <w:rFonts w:ascii="HG丸ｺﾞｼｯｸM-PRO" w:eastAsia="HG丸ｺﾞｼｯｸM-PRO" w:hAnsi="TimesNewRoman" w:cs="TimesNewRoman" w:hint="eastAsia"/>
          <w:kern w:val="0"/>
          <w:sz w:val="18"/>
          <w:szCs w:val="18"/>
        </w:rPr>
        <w:t>5</w:t>
      </w:r>
      <w:r w:rsidRPr="009170EF">
        <w:rPr>
          <w:rFonts w:ascii="HG丸ｺﾞｼｯｸM-PRO" w:eastAsia="HG丸ｺﾞｼｯｸM-PRO" w:cs="MS-Mincho" w:hint="eastAsia"/>
          <w:kern w:val="0"/>
          <w:sz w:val="18"/>
          <w:szCs w:val="18"/>
        </w:rPr>
        <w:t>）</w:t>
      </w:r>
    </w:p>
    <w:p w:rsidR="009170EF" w:rsidRPr="009170EF" w:rsidRDefault="009170EF" w:rsidP="004E77BE">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第18節 トンネル工</w:t>
      </w:r>
      <w:r w:rsidR="004E77BE">
        <w:rPr>
          <w:rFonts w:ascii="HG丸ｺﾞｼｯｸM-PRO" w:eastAsia="HG丸ｺﾞｼｯｸM-PRO" w:cs="Century" w:hint="eastAsia"/>
          <w:kern w:val="0"/>
          <w:szCs w:val="21"/>
        </w:rPr>
        <w:t>・・・・・・・・・・・・・・・・・・・・・・・・・・・・</w:t>
      </w:r>
      <w:r w:rsidR="002F703A">
        <w:rPr>
          <w:rFonts w:ascii="HG丸ｺﾞｼｯｸM-PRO" w:eastAsia="HG丸ｺﾞｼｯｸM-PRO" w:cs="Century" w:hint="eastAsia"/>
          <w:kern w:val="0"/>
          <w:szCs w:val="21"/>
        </w:rPr>
        <w:t xml:space="preserve"> 431</w:t>
      </w:r>
    </w:p>
    <w:p w:rsidR="009170EF" w:rsidRPr="009170EF" w:rsidRDefault="009170EF" w:rsidP="004E77BE">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14－18－１ 一般事項</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431</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14－18－２ 内装板工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431</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14－18－３ 裏込注入工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431</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14－18－４ 漏水対策工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32</w:t>
      </w:r>
    </w:p>
    <w:p w:rsidR="009170EF" w:rsidRPr="009170EF" w:rsidRDefault="009170EF" w:rsidP="004E77BE">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第19節 道路付属物復旧工</w:t>
      </w:r>
      <w:r w:rsidR="00E039C0">
        <w:rPr>
          <w:rFonts w:ascii="HG丸ｺﾞｼｯｸM-PRO" w:eastAsia="HG丸ｺﾞｼｯｸM-PRO" w:cs="Century" w:hint="eastAsia"/>
          <w:kern w:val="0"/>
          <w:szCs w:val="21"/>
        </w:rPr>
        <w:t>・・・・・・・・・・・・・・・・・・・・</w:t>
      </w:r>
      <w:r w:rsidR="004E77BE">
        <w:rPr>
          <w:rFonts w:ascii="HG丸ｺﾞｼｯｸM-PRO" w:eastAsia="HG丸ｺﾞｼｯｸM-PRO" w:cs="Century" w:hint="eastAsia"/>
          <w:kern w:val="0"/>
          <w:szCs w:val="21"/>
        </w:rPr>
        <w:t>・・・・・</w:t>
      </w:r>
      <w:r w:rsidR="002F703A">
        <w:rPr>
          <w:rFonts w:ascii="HG丸ｺﾞｼｯｸM-PRO" w:eastAsia="HG丸ｺﾞｼｯｸM-PRO" w:cs="Century" w:hint="eastAsia"/>
          <w:kern w:val="0"/>
          <w:szCs w:val="21"/>
        </w:rPr>
        <w:t xml:space="preserve"> 432</w:t>
      </w:r>
    </w:p>
    <w:p w:rsidR="009170EF" w:rsidRPr="009170EF" w:rsidRDefault="009170EF" w:rsidP="004E77BE">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14－19－１ 一般事項</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32</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14－19－２ 材 料</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432</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14－19－３ 付属物復旧工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32</w:t>
      </w:r>
    </w:p>
    <w:p w:rsidR="009170EF" w:rsidRPr="009170EF" w:rsidRDefault="009170EF" w:rsidP="004E77BE">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第20節 道路清掃工</w:t>
      </w:r>
      <w:r w:rsidR="00E039C0">
        <w:rPr>
          <w:rFonts w:ascii="HG丸ｺﾞｼｯｸM-PRO" w:eastAsia="HG丸ｺﾞｼｯｸM-PRO" w:cs="Century" w:hint="eastAsia"/>
          <w:kern w:val="0"/>
          <w:szCs w:val="21"/>
        </w:rPr>
        <w:t>・・</w:t>
      </w:r>
      <w:r w:rsidR="004E77BE">
        <w:rPr>
          <w:rFonts w:ascii="HG丸ｺﾞｼｯｸM-PRO" w:eastAsia="HG丸ｺﾞｼｯｸM-PRO" w:cs="Century" w:hint="eastAsia"/>
          <w:kern w:val="0"/>
          <w:szCs w:val="21"/>
        </w:rPr>
        <w:t>・・・・・・・・・・・・・・・・・・・・・・・・・・</w:t>
      </w:r>
      <w:r w:rsidR="002F703A">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2F703A">
        <w:rPr>
          <w:rFonts w:ascii="HG丸ｺﾞｼｯｸM-PRO" w:eastAsia="HG丸ｺﾞｼｯｸM-PRO" w:cs="Century" w:hint="eastAsia"/>
          <w:kern w:val="0"/>
          <w:szCs w:val="21"/>
        </w:rPr>
        <w:t>32</w:t>
      </w:r>
    </w:p>
    <w:p w:rsidR="009170EF" w:rsidRPr="009170EF" w:rsidRDefault="009170EF" w:rsidP="004E77BE">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14－20－１ 一般事項</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32</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14－20－２ 材 料</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33</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14－20－３ 路面清掃工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33</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14－20－４ 路肩整正工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33</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14－20－５ 排水施設清掃工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33</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14－20－６ 橋梁清掃工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33</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14－20－７ 道路付属物清掃工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33</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14－20－８ 構造物清掃工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34</w:t>
      </w:r>
    </w:p>
    <w:p w:rsidR="009170EF" w:rsidRPr="009170EF" w:rsidRDefault="009170EF" w:rsidP="004E77BE">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第21節 植栽維持工</w:t>
      </w:r>
      <w:r w:rsidR="004E77BE">
        <w:rPr>
          <w:rFonts w:ascii="HG丸ｺﾞｼｯｸM-PRO" w:eastAsia="HG丸ｺﾞｼｯｸM-PRO" w:cs="Century" w:hint="eastAsia"/>
          <w:kern w:val="0"/>
          <w:szCs w:val="21"/>
        </w:rPr>
        <w:t>・・・・・・・・・・・・・・・・・・・・・・・・・・・・</w:t>
      </w:r>
      <w:r w:rsidR="002F703A">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2F703A">
        <w:rPr>
          <w:rFonts w:ascii="HG丸ｺﾞｼｯｸM-PRO" w:eastAsia="HG丸ｺﾞｼｯｸM-PRO" w:cs="Century" w:hint="eastAsia"/>
          <w:kern w:val="0"/>
          <w:szCs w:val="21"/>
        </w:rPr>
        <w:t>34</w:t>
      </w:r>
    </w:p>
    <w:p w:rsidR="009170EF" w:rsidRPr="009170EF" w:rsidRDefault="009170EF" w:rsidP="004E77BE">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14－21－１ 一般事項</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34</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14－21－２ 材 料</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34</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（参照：第３編２－17－２材料</w:t>
      </w:r>
      <w:r w:rsidR="00E039C0">
        <w:rPr>
          <w:rFonts w:ascii="HG丸ｺﾞｼｯｸM-PRO" w:eastAsia="HG丸ｺﾞｼｯｸM-PRO" w:hAnsi="TimesNewRoman" w:cs="TimesNewRoman" w:hint="eastAsia"/>
          <w:kern w:val="0"/>
          <w:sz w:val="18"/>
          <w:szCs w:val="18"/>
        </w:rPr>
        <w:t>・・・・・・・・・・・・・・</w:t>
      </w:r>
      <w:r w:rsidR="004E77BE">
        <w:rPr>
          <w:rFonts w:ascii="HG丸ｺﾞｼｯｸM-PRO" w:eastAsia="HG丸ｺﾞｼｯｸM-PRO" w:hAnsi="TimesNewRoman" w:cs="TimesNewRoman" w:hint="eastAsia"/>
          <w:kern w:val="0"/>
          <w:sz w:val="18"/>
          <w:szCs w:val="18"/>
        </w:rPr>
        <w:t>・・・・・・・・・・・・・</w:t>
      </w:r>
      <w:r w:rsidR="002F703A">
        <w:rPr>
          <w:rFonts w:ascii="HG丸ｺﾞｼｯｸM-PRO" w:eastAsia="HG丸ｺﾞｼｯｸM-PRO" w:hAnsi="TimesNewRoman" w:cs="TimesNewRoman" w:hint="eastAsia"/>
          <w:kern w:val="0"/>
          <w:sz w:val="18"/>
          <w:szCs w:val="18"/>
        </w:rPr>
        <w:t xml:space="preserve">  197</w:t>
      </w:r>
      <w:r w:rsidRPr="009170EF">
        <w:rPr>
          <w:rFonts w:ascii="HG丸ｺﾞｼｯｸM-PRO" w:eastAsia="HG丸ｺﾞｼｯｸM-PRO" w:cs="MS-Mincho" w:hint="eastAsia"/>
          <w:kern w:val="0"/>
          <w:sz w:val="18"/>
          <w:szCs w:val="18"/>
        </w:rPr>
        <w:t>）</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14－21－３ 樹木・芝生管理工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34</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（参照：第３編２－17－３樹木・芝生管理工</w:t>
      </w:r>
      <w:r w:rsidR="00E039C0">
        <w:rPr>
          <w:rFonts w:ascii="HG丸ｺﾞｼｯｸM-PRO" w:eastAsia="HG丸ｺﾞｼｯｸM-PRO" w:hAnsi="TimesNewRoman" w:cs="TimesNewRoman" w:hint="eastAsia"/>
          <w:kern w:val="0"/>
          <w:sz w:val="18"/>
          <w:szCs w:val="18"/>
        </w:rPr>
        <w:t>・・・・・・</w:t>
      </w:r>
      <w:r w:rsidR="004E77BE">
        <w:rPr>
          <w:rFonts w:ascii="HG丸ｺﾞｼｯｸM-PRO" w:eastAsia="HG丸ｺﾞｼｯｸM-PRO" w:hAnsi="TimesNewRoman" w:cs="TimesNewRoman" w:hint="eastAsia"/>
          <w:kern w:val="0"/>
          <w:sz w:val="18"/>
          <w:szCs w:val="18"/>
        </w:rPr>
        <w:t>・・・・・・・・・・・・・・・</w:t>
      </w:r>
      <w:r w:rsidR="002F703A">
        <w:rPr>
          <w:rFonts w:ascii="HG丸ｺﾞｼｯｸM-PRO" w:eastAsia="HG丸ｺﾞｼｯｸM-PRO" w:hAnsi="TimesNewRoman" w:cs="TimesNewRoman" w:hint="eastAsia"/>
          <w:kern w:val="0"/>
          <w:sz w:val="18"/>
          <w:szCs w:val="18"/>
        </w:rPr>
        <w:t xml:space="preserve">  198</w:t>
      </w:r>
      <w:r w:rsidRPr="009170EF">
        <w:rPr>
          <w:rFonts w:ascii="HG丸ｺﾞｼｯｸM-PRO" w:eastAsia="HG丸ｺﾞｼｯｸM-PRO" w:cs="MS-Mincho" w:hint="eastAsia"/>
          <w:kern w:val="0"/>
          <w:sz w:val="18"/>
          <w:szCs w:val="18"/>
        </w:rPr>
        <w:t>）</w:t>
      </w:r>
    </w:p>
    <w:p w:rsidR="009170EF" w:rsidRPr="009170EF" w:rsidRDefault="009170EF" w:rsidP="004E77BE">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第22節 除草工</w:t>
      </w:r>
      <w:r w:rsidR="00E039C0">
        <w:rPr>
          <w:rFonts w:ascii="HG丸ｺﾞｼｯｸM-PRO" w:eastAsia="HG丸ｺﾞｼｯｸM-PRO" w:cs="Century" w:hint="eastAsia"/>
          <w:kern w:val="0"/>
          <w:szCs w:val="21"/>
        </w:rPr>
        <w:t>・・・・・・</w:t>
      </w:r>
      <w:r w:rsidR="004E77BE">
        <w:rPr>
          <w:rFonts w:ascii="HG丸ｺﾞｼｯｸM-PRO" w:eastAsia="HG丸ｺﾞｼｯｸM-PRO" w:cs="Century" w:hint="eastAsia"/>
          <w:kern w:val="0"/>
          <w:szCs w:val="21"/>
        </w:rPr>
        <w:t>・・・・・・・・・・・・・・・・・・・・・・・・</w:t>
      </w:r>
      <w:r w:rsidR="002F703A">
        <w:rPr>
          <w:rFonts w:ascii="HG丸ｺﾞｼｯｸM-PRO" w:eastAsia="HG丸ｺﾞｼｯｸM-PRO" w:cs="Century" w:hint="eastAsia"/>
          <w:kern w:val="0"/>
          <w:szCs w:val="21"/>
        </w:rPr>
        <w:t xml:space="preserve"> 434</w:t>
      </w:r>
    </w:p>
    <w:p w:rsidR="009170EF" w:rsidRPr="009170EF" w:rsidRDefault="009170EF" w:rsidP="004E77BE">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14－22－１ 一般事項</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434</w:t>
      </w:r>
    </w:p>
    <w:p w:rsidR="009170EF" w:rsidRPr="009170EF" w:rsidRDefault="009170EF" w:rsidP="004E77BE">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14－22－２ 道路除草工</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435</w:t>
      </w:r>
    </w:p>
    <w:p w:rsidR="009170EF" w:rsidRPr="009170EF" w:rsidRDefault="009170EF" w:rsidP="004E77BE">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第23節 冬期対策施設工</w:t>
      </w:r>
      <w:r w:rsidR="00E039C0">
        <w:rPr>
          <w:rFonts w:ascii="HG丸ｺﾞｼｯｸM-PRO" w:eastAsia="HG丸ｺﾞｼｯｸM-PRO" w:cs="Century" w:hint="eastAsia"/>
          <w:kern w:val="0"/>
          <w:szCs w:val="21"/>
        </w:rPr>
        <w:t>・・・・・・・・・・・・・・・・・・・・・・・・</w:t>
      </w:r>
      <w:r w:rsidR="004E77BE">
        <w:rPr>
          <w:rFonts w:ascii="HG丸ｺﾞｼｯｸM-PRO" w:eastAsia="HG丸ｺﾞｼｯｸM-PRO" w:cs="Century" w:hint="eastAsia"/>
          <w:kern w:val="0"/>
          <w:szCs w:val="21"/>
        </w:rPr>
        <w:t>・・</w:t>
      </w:r>
      <w:r w:rsidR="002F703A">
        <w:rPr>
          <w:rFonts w:ascii="HG丸ｺﾞｼｯｸM-PRO" w:eastAsia="HG丸ｺﾞｼｯｸM-PRO" w:cs="Century" w:hint="eastAsia"/>
          <w:kern w:val="0"/>
          <w:szCs w:val="21"/>
        </w:rPr>
        <w:t xml:space="preserve"> 435</w:t>
      </w:r>
    </w:p>
    <w:p w:rsidR="009170EF" w:rsidRPr="009170EF" w:rsidRDefault="009170EF" w:rsidP="004E77BE">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14－23－１ 一般事項</w:t>
      </w:r>
      <w:r w:rsidR="00E039C0">
        <w:rPr>
          <w:rFonts w:ascii="HG丸ｺﾞｼｯｸM-PRO" w:eastAsia="HG丸ｺﾞｼｯｸM-PRO" w:cs="MS-Mincho" w:hint="eastAsia"/>
          <w:kern w:val="0"/>
          <w:szCs w:val="21"/>
        </w:rPr>
        <w:t>・・・・・・・・・・・・・・・・・・</w:t>
      </w:r>
      <w:r w:rsidR="004E77B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435</w:t>
      </w:r>
    </w:p>
    <w:p w:rsidR="009170EF" w:rsidRPr="009170EF" w:rsidRDefault="009170EF" w:rsidP="00EE004D">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14－23－２ 冬期安全施設工</w:t>
      </w:r>
      <w:r w:rsidR="00E039C0">
        <w:rPr>
          <w:rFonts w:ascii="HG丸ｺﾞｼｯｸM-PRO" w:eastAsia="HG丸ｺﾞｼｯｸM-PRO" w:cs="MS-Mincho" w:hint="eastAsia"/>
          <w:kern w:val="0"/>
          <w:szCs w:val="21"/>
        </w:rPr>
        <w:t>・・・・・・・・・・・・</w:t>
      </w:r>
      <w:r w:rsidR="00EE004D">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435</w:t>
      </w:r>
    </w:p>
    <w:p w:rsidR="009170EF" w:rsidRPr="009170EF" w:rsidRDefault="009170EF" w:rsidP="00EE004D">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第24節 応急処理工</w:t>
      </w:r>
      <w:r w:rsidR="00EE004D">
        <w:rPr>
          <w:rFonts w:ascii="HG丸ｺﾞｼｯｸM-PRO" w:eastAsia="HG丸ｺﾞｼｯｸM-PRO" w:cs="Century" w:hint="eastAsia"/>
          <w:kern w:val="0"/>
          <w:szCs w:val="21"/>
        </w:rPr>
        <w:t>・・・・・・・・・・・・・・・・・・・・・・・・・・・・</w:t>
      </w:r>
      <w:r w:rsidR="002F703A">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2F703A">
        <w:rPr>
          <w:rFonts w:ascii="HG丸ｺﾞｼｯｸM-PRO" w:eastAsia="HG丸ｺﾞｼｯｸM-PRO" w:cs="Century" w:hint="eastAsia"/>
          <w:kern w:val="0"/>
          <w:szCs w:val="21"/>
        </w:rPr>
        <w:t>35</w:t>
      </w:r>
    </w:p>
    <w:p w:rsidR="009170EF" w:rsidRPr="009170EF" w:rsidRDefault="009170EF" w:rsidP="00EE004D">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14－24－１ 一般事項</w:t>
      </w:r>
      <w:r w:rsidR="00E039C0">
        <w:rPr>
          <w:rFonts w:ascii="HG丸ｺﾞｼｯｸM-PRO" w:eastAsia="HG丸ｺﾞｼｯｸM-PRO" w:cs="MS-Mincho" w:hint="eastAsia"/>
          <w:kern w:val="0"/>
          <w:szCs w:val="21"/>
        </w:rPr>
        <w:t>・・・・・・・・・・・・・・・・・・</w:t>
      </w:r>
      <w:r w:rsidR="00EE004D">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435</w:t>
      </w:r>
    </w:p>
    <w:p w:rsidR="009170EF" w:rsidRPr="009170EF" w:rsidRDefault="009170EF" w:rsidP="00EE004D">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14－24－２ 応急処理作業工</w:t>
      </w:r>
      <w:r w:rsidR="00E039C0">
        <w:rPr>
          <w:rFonts w:ascii="HG丸ｺﾞｼｯｸM-PRO" w:eastAsia="HG丸ｺﾞｼｯｸM-PRO" w:cs="MS-Mincho" w:hint="eastAsia"/>
          <w:kern w:val="0"/>
          <w:szCs w:val="21"/>
        </w:rPr>
        <w:t>・・・・・・・・・・・・</w:t>
      </w:r>
      <w:r w:rsidR="00EE004D">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35</w:t>
      </w:r>
    </w:p>
    <w:p w:rsidR="009170EF" w:rsidRPr="00EE004D" w:rsidRDefault="009170EF" w:rsidP="00EE004D">
      <w:pPr>
        <w:autoSpaceDE w:val="0"/>
        <w:autoSpaceDN w:val="0"/>
        <w:adjustRightInd w:val="0"/>
        <w:ind w:firstLineChars="200" w:firstLine="442"/>
        <w:jc w:val="left"/>
        <w:rPr>
          <w:rFonts w:ascii="HG丸ｺﾞｼｯｸM-PRO" w:eastAsia="HG丸ｺﾞｼｯｸM-PRO" w:cs="Century"/>
          <w:b/>
          <w:kern w:val="0"/>
          <w:sz w:val="22"/>
          <w:szCs w:val="22"/>
        </w:rPr>
      </w:pPr>
      <w:r w:rsidRPr="00EE004D">
        <w:rPr>
          <w:rFonts w:ascii="HG丸ｺﾞｼｯｸM-PRO" w:eastAsia="HG丸ｺﾞｼｯｸM-PRO" w:cs="MS-Gothic" w:hint="eastAsia"/>
          <w:b/>
          <w:kern w:val="0"/>
          <w:sz w:val="22"/>
          <w:szCs w:val="22"/>
        </w:rPr>
        <w:t>第15章 雪 寒</w:t>
      </w:r>
      <w:r w:rsidR="00E039C0" w:rsidRPr="00EE004D">
        <w:rPr>
          <w:rFonts w:ascii="HG丸ｺﾞｼｯｸM-PRO" w:eastAsia="HG丸ｺﾞｼｯｸM-PRO" w:cs="Century" w:hint="eastAsia"/>
          <w:b/>
          <w:kern w:val="0"/>
          <w:sz w:val="22"/>
          <w:szCs w:val="22"/>
        </w:rPr>
        <w:t>・・・・・・・・・・・・・・</w:t>
      </w:r>
      <w:r w:rsidR="00EE004D" w:rsidRPr="00EE004D">
        <w:rPr>
          <w:rFonts w:ascii="HG丸ｺﾞｼｯｸM-PRO" w:eastAsia="HG丸ｺﾞｼｯｸM-PRO" w:cs="Century" w:hint="eastAsia"/>
          <w:b/>
          <w:kern w:val="0"/>
          <w:sz w:val="22"/>
          <w:szCs w:val="22"/>
        </w:rPr>
        <w:t xml:space="preserve">・・・・・・・・・・・・・・・ </w:t>
      </w:r>
      <w:r w:rsidR="002F703A">
        <w:rPr>
          <w:rFonts w:ascii="HG丸ｺﾞｼｯｸM-PRO" w:eastAsia="HG丸ｺﾞｼｯｸM-PRO" w:cs="Century" w:hint="eastAsia"/>
          <w:b/>
          <w:kern w:val="0"/>
          <w:sz w:val="22"/>
          <w:szCs w:val="22"/>
        </w:rPr>
        <w:t>436</w:t>
      </w:r>
    </w:p>
    <w:p w:rsidR="009170EF" w:rsidRPr="009170EF" w:rsidRDefault="009170EF" w:rsidP="00EE004D">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EE004D">
        <w:rPr>
          <w:rFonts w:ascii="HG丸ｺﾞｼｯｸM-PRO" w:eastAsia="HG丸ｺﾞｼｯｸM-PRO" w:cs="Century" w:hint="eastAsia"/>
          <w:kern w:val="0"/>
          <w:szCs w:val="21"/>
        </w:rPr>
        <w:t>・・・・・・・・・・・・・・・・・・・・・・・・・・・・・</w:t>
      </w:r>
      <w:r w:rsidR="002F703A">
        <w:rPr>
          <w:rFonts w:ascii="HG丸ｺﾞｼｯｸM-PRO" w:eastAsia="HG丸ｺﾞｼｯｸM-PRO" w:cs="Century" w:hint="eastAsia"/>
          <w:kern w:val="0"/>
          <w:szCs w:val="21"/>
        </w:rPr>
        <w:t xml:space="preserve"> 436</w:t>
      </w:r>
    </w:p>
    <w:p w:rsidR="009170EF" w:rsidRPr="009170EF" w:rsidRDefault="009170EF" w:rsidP="00EE004D">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EE004D">
        <w:rPr>
          <w:rFonts w:ascii="HG丸ｺﾞｼｯｸM-PRO" w:eastAsia="HG丸ｺﾞｼｯｸM-PRO" w:cs="Century" w:hint="eastAsia"/>
          <w:kern w:val="0"/>
          <w:szCs w:val="21"/>
        </w:rPr>
        <w:t xml:space="preserve">・・・・・・・・・・・・・・ </w:t>
      </w:r>
      <w:r w:rsidR="002F703A">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2F703A">
        <w:rPr>
          <w:rFonts w:ascii="HG丸ｺﾞｼｯｸM-PRO" w:eastAsia="HG丸ｺﾞｼｯｸM-PRO" w:cs="Century" w:hint="eastAsia"/>
          <w:kern w:val="0"/>
          <w:szCs w:val="21"/>
        </w:rPr>
        <w:t>36</w:t>
      </w:r>
    </w:p>
    <w:p w:rsidR="009170EF" w:rsidRPr="009170EF" w:rsidRDefault="009170EF" w:rsidP="00EE004D">
      <w:pPr>
        <w:autoSpaceDE w:val="0"/>
        <w:autoSpaceDN w:val="0"/>
        <w:adjustRightInd w:val="0"/>
        <w:ind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除雪工</w:t>
      </w:r>
      <w:r w:rsidR="00E039C0">
        <w:rPr>
          <w:rFonts w:ascii="HG丸ｺﾞｼｯｸM-PRO" w:eastAsia="HG丸ｺﾞｼｯｸM-PRO" w:cs="Century" w:hint="eastAsia"/>
          <w:kern w:val="0"/>
          <w:szCs w:val="21"/>
        </w:rPr>
        <w:t>・・・・・・</w:t>
      </w:r>
      <w:r w:rsidR="00EE004D">
        <w:rPr>
          <w:rFonts w:ascii="HG丸ｺﾞｼｯｸM-PRO" w:eastAsia="HG丸ｺﾞｼｯｸM-PRO" w:cs="Century" w:hint="eastAsia"/>
          <w:kern w:val="0"/>
          <w:szCs w:val="21"/>
        </w:rPr>
        <w:t xml:space="preserve">・・・・・・・・・・・・・・・・・・・・・・・・ </w:t>
      </w:r>
      <w:r w:rsidR="002F703A">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2F703A">
        <w:rPr>
          <w:rFonts w:ascii="HG丸ｺﾞｼｯｸM-PRO" w:eastAsia="HG丸ｺﾞｼｯｸM-PRO" w:cs="Century" w:hint="eastAsia"/>
          <w:kern w:val="0"/>
          <w:szCs w:val="21"/>
        </w:rPr>
        <w:t>36</w:t>
      </w:r>
    </w:p>
    <w:p w:rsidR="009170EF" w:rsidRPr="009170EF" w:rsidRDefault="009170EF" w:rsidP="00EE004D">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15－３－１ 一般事項</w:t>
      </w:r>
      <w:r w:rsidR="00E039C0">
        <w:rPr>
          <w:rFonts w:ascii="HG丸ｺﾞｼｯｸM-PRO" w:eastAsia="HG丸ｺﾞｼｯｸM-PRO" w:cs="MS-Mincho" w:hint="eastAsia"/>
          <w:kern w:val="0"/>
          <w:szCs w:val="21"/>
        </w:rPr>
        <w:t>・・・・・・・・・・・・・・・・・・</w:t>
      </w:r>
      <w:r w:rsidR="00EE004D">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36</w:t>
      </w:r>
    </w:p>
    <w:p w:rsidR="009170EF" w:rsidRPr="009170EF" w:rsidRDefault="009170EF" w:rsidP="00EE004D">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15－３－２ 材 料</w:t>
      </w:r>
      <w:r w:rsidR="00E039C0">
        <w:rPr>
          <w:rFonts w:ascii="HG丸ｺﾞｼｯｸM-PRO" w:eastAsia="HG丸ｺﾞｼｯｸM-PRO" w:cs="MS-Mincho" w:hint="eastAsia"/>
          <w:kern w:val="0"/>
          <w:szCs w:val="21"/>
        </w:rPr>
        <w:t>・・・・・・・・・・・・・・・・・・・・</w:t>
      </w:r>
      <w:r w:rsidR="00EE004D">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37</w:t>
      </w:r>
    </w:p>
    <w:p w:rsidR="009170EF" w:rsidRPr="009170EF" w:rsidRDefault="009170EF" w:rsidP="00EE004D">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15－３－３ 一般除雪工</w:t>
      </w:r>
      <w:r w:rsidR="00E039C0">
        <w:rPr>
          <w:rFonts w:ascii="HG丸ｺﾞｼｯｸM-PRO" w:eastAsia="HG丸ｺﾞｼｯｸM-PRO" w:cs="MS-Mincho" w:hint="eastAsia"/>
          <w:kern w:val="0"/>
          <w:szCs w:val="21"/>
        </w:rPr>
        <w:t>・・・・・・・・・・・・・・・・</w:t>
      </w:r>
      <w:r w:rsidR="00EE004D">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37</w:t>
      </w:r>
    </w:p>
    <w:p w:rsidR="009170EF" w:rsidRPr="009170EF" w:rsidRDefault="009170EF" w:rsidP="00EE004D">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15－３－４ 運搬除雪工</w:t>
      </w:r>
      <w:r w:rsidR="00E039C0">
        <w:rPr>
          <w:rFonts w:ascii="HG丸ｺﾞｼｯｸM-PRO" w:eastAsia="HG丸ｺﾞｼｯｸM-PRO" w:cs="MS-Mincho" w:hint="eastAsia"/>
          <w:kern w:val="0"/>
          <w:szCs w:val="21"/>
        </w:rPr>
        <w:t>・・・・・・・・・・・・・・・・</w:t>
      </w:r>
      <w:r w:rsidR="00EE004D">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37</w:t>
      </w:r>
    </w:p>
    <w:p w:rsidR="009170EF" w:rsidRPr="009170EF" w:rsidRDefault="009170EF" w:rsidP="00EE004D">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15－３－５ 凍結防止工</w:t>
      </w:r>
      <w:r w:rsidR="00E039C0">
        <w:rPr>
          <w:rFonts w:ascii="HG丸ｺﾞｼｯｸM-PRO" w:eastAsia="HG丸ｺﾞｼｯｸM-PRO" w:cs="MS-Mincho" w:hint="eastAsia"/>
          <w:kern w:val="0"/>
          <w:szCs w:val="21"/>
        </w:rPr>
        <w:t>・・・・・・・・・・・・・・・・</w:t>
      </w:r>
      <w:r w:rsidR="00EE004D">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37</w:t>
      </w:r>
    </w:p>
    <w:p w:rsidR="009170EF" w:rsidRPr="009170EF" w:rsidRDefault="009170EF" w:rsidP="00EE004D">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15－３－６ 歩道除雪工</w:t>
      </w:r>
      <w:r w:rsidR="00E039C0">
        <w:rPr>
          <w:rFonts w:ascii="HG丸ｺﾞｼｯｸM-PRO" w:eastAsia="HG丸ｺﾞｼｯｸM-PRO" w:cs="MS-Mincho" w:hint="eastAsia"/>
          <w:kern w:val="0"/>
          <w:szCs w:val="21"/>
        </w:rPr>
        <w:t>・・・・・・・・・・・・・・・・</w:t>
      </w:r>
      <w:r w:rsidR="00EE004D">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38</w:t>
      </w:r>
    </w:p>
    <w:p w:rsidR="009170EF" w:rsidRPr="009170EF" w:rsidRDefault="009170EF" w:rsidP="00EE004D">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15－３－７ 安全処理工</w:t>
      </w:r>
      <w:r w:rsidR="00E039C0">
        <w:rPr>
          <w:rFonts w:ascii="HG丸ｺﾞｼｯｸM-PRO" w:eastAsia="HG丸ｺﾞｼｯｸM-PRO" w:cs="MS-Mincho" w:hint="eastAsia"/>
          <w:kern w:val="0"/>
          <w:szCs w:val="21"/>
        </w:rPr>
        <w:t>・・・・・・・・・・・・・・・・</w:t>
      </w:r>
      <w:r w:rsidR="00EE004D">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38</w:t>
      </w:r>
    </w:p>
    <w:p w:rsidR="009170EF" w:rsidRPr="009170EF" w:rsidRDefault="009170EF" w:rsidP="00EE004D">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15－３－８ 雪道巡回工</w:t>
      </w:r>
      <w:r w:rsidR="00E039C0">
        <w:rPr>
          <w:rFonts w:ascii="HG丸ｺﾞｼｯｸM-PRO" w:eastAsia="HG丸ｺﾞｼｯｸM-PRO" w:cs="MS-Mincho" w:hint="eastAsia"/>
          <w:kern w:val="0"/>
          <w:szCs w:val="21"/>
        </w:rPr>
        <w:t>・・・・・・・・・・・・・・・・</w:t>
      </w:r>
      <w:r w:rsidR="00EE004D">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38</w:t>
      </w:r>
    </w:p>
    <w:p w:rsidR="009170EF" w:rsidRPr="009170EF" w:rsidRDefault="009170EF" w:rsidP="00EE004D">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15－３－９ 待機補償費</w:t>
      </w:r>
      <w:r w:rsidR="00E039C0">
        <w:rPr>
          <w:rFonts w:ascii="HG丸ｺﾞｼｯｸM-PRO" w:eastAsia="HG丸ｺﾞｼｯｸM-PRO" w:cs="MS-Mincho" w:hint="eastAsia"/>
          <w:kern w:val="0"/>
          <w:szCs w:val="21"/>
        </w:rPr>
        <w:t>・・・・・・・・・・・・・・・・</w:t>
      </w:r>
      <w:r w:rsidR="00EE004D">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38</w:t>
      </w:r>
    </w:p>
    <w:p w:rsidR="009170EF" w:rsidRPr="009170EF" w:rsidRDefault="009170EF" w:rsidP="00EE004D">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15－３－10 保険費</w:t>
      </w:r>
      <w:r w:rsidR="00E039C0">
        <w:rPr>
          <w:rFonts w:ascii="HG丸ｺﾞｼｯｸM-PRO" w:eastAsia="HG丸ｺﾞｼｯｸM-PRO" w:cs="MS-Mincho" w:hint="eastAsia"/>
          <w:kern w:val="0"/>
          <w:szCs w:val="21"/>
        </w:rPr>
        <w:t>・・・・・・・・・・・・・・・・・・・・</w:t>
      </w:r>
      <w:r w:rsidR="00EE004D">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39</w:t>
      </w:r>
    </w:p>
    <w:p w:rsidR="009170EF" w:rsidRPr="009170EF" w:rsidRDefault="009170EF" w:rsidP="00EE004D">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15－３－11 除雪機械修理工</w:t>
      </w:r>
      <w:r w:rsidR="00E039C0">
        <w:rPr>
          <w:rFonts w:ascii="HG丸ｺﾞｼｯｸM-PRO" w:eastAsia="HG丸ｺﾞｼｯｸM-PRO" w:cs="MS-Mincho" w:hint="eastAsia"/>
          <w:kern w:val="0"/>
          <w:szCs w:val="21"/>
        </w:rPr>
        <w:t>・・・・・・・・・・・・</w:t>
      </w:r>
      <w:r w:rsidR="00EE004D">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39</w:t>
      </w:r>
    </w:p>
    <w:p w:rsidR="009170EF" w:rsidRPr="00EE5FBB" w:rsidRDefault="009170EF" w:rsidP="00EE5FBB">
      <w:pPr>
        <w:autoSpaceDE w:val="0"/>
        <w:autoSpaceDN w:val="0"/>
        <w:adjustRightInd w:val="0"/>
        <w:ind w:firstLineChars="200" w:firstLine="442"/>
        <w:jc w:val="left"/>
        <w:rPr>
          <w:rFonts w:ascii="HG丸ｺﾞｼｯｸM-PRO" w:eastAsia="HG丸ｺﾞｼｯｸM-PRO" w:cs="Century"/>
          <w:b/>
          <w:kern w:val="0"/>
          <w:sz w:val="22"/>
          <w:szCs w:val="22"/>
        </w:rPr>
      </w:pPr>
      <w:r w:rsidRPr="00EE5FBB">
        <w:rPr>
          <w:rFonts w:ascii="HG丸ｺﾞｼｯｸM-PRO" w:eastAsia="HG丸ｺﾞｼｯｸM-PRO" w:cs="MS-Gothic" w:hint="eastAsia"/>
          <w:b/>
          <w:kern w:val="0"/>
          <w:sz w:val="22"/>
          <w:szCs w:val="22"/>
        </w:rPr>
        <w:t>第16章 道路修繕</w:t>
      </w:r>
      <w:r w:rsidR="00E039C0" w:rsidRPr="00EE5FBB">
        <w:rPr>
          <w:rFonts w:ascii="HG丸ｺﾞｼｯｸM-PRO" w:eastAsia="HG丸ｺﾞｼｯｸM-PRO" w:cs="Century" w:hint="eastAsia"/>
          <w:b/>
          <w:kern w:val="0"/>
          <w:sz w:val="22"/>
          <w:szCs w:val="22"/>
        </w:rPr>
        <w:t>・</w:t>
      </w:r>
      <w:r w:rsidR="00EE004D" w:rsidRPr="00EE5FBB">
        <w:rPr>
          <w:rFonts w:ascii="HG丸ｺﾞｼｯｸM-PRO" w:eastAsia="HG丸ｺﾞｼｯｸM-PRO" w:cs="Century" w:hint="eastAsia"/>
          <w:b/>
          <w:kern w:val="0"/>
          <w:sz w:val="22"/>
          <w:szCs w:val="22"/>
        </w:rPr>
        <w:t>・・・・・・・・・・・・・・・・・・・・・・・・・・・</w:t>
      </w:r>
      <w:r w:rsidR="002F703A">
        <w:rPr>
          <w:rFonts w:ascii="HG丸ｺﾞｼｯｸM-PRO" w:eastAsia="HG丸ｺﾞｼｯｸM-PRO" w:cs="Century" w:hint="eastAsia"/>
          <w:b/>
          <w:kern w:val="0"/>
          <w:sz w:val="22"/>
          <w:szCs w:val="22"/>
        </w:rPr>
        <w:t>440</w:t>
      </w:r>
    </w:p>
    <w:p w:rsidR="009170EF" w:rsidRPr="009170EF" w:rsidRDefault="009170EF" w:rsidP="00EE004D">
      <w:pPr>
        <w:autoSpaceDE w:val="0"/>
        <w:autoSpaceDN w:val="0"/>
        <w:adjustRightInd w:val="0"/>
        <w:ind w:firstLineChars="309" w:firstLine="649"/>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第１節 適 用</w:t>
      </w:r>
      <w:r w:rsidR="00E039C0">
        <w:rPr>
          <w:rFonts w:ascii="HG丸ｺﾞｼｯｸM-PRO" w:eastAsia="HG丸ｺﾞｼｯｸM-PRO" w:cs="Century" w:hint="eastAsia"/>
          <w:kern w:val="0"/>
          <w:szCs w:val="21"/>
        </w:rPr>
        <w:t>・・・・・・・・・・・・・・・・・・・・・・・・・・・</w:t>
      </w:r>
      <w:r w:rsidR="00EE004D">
        <w:rPr>
          <w:rFonts w:ascii="HG丸ｺﾞｼｯｸM-PRO" w:eastAsia="HG丸ｺﾞｼｯｸM-PRO" w:cs="Century" w:hint="eastAsia"/>
          <w:kern w:val="0"/>
          <w:szCs w:val="21"/>
        </w:rPr>
        <w:t>・・・・</w:t>
      </w:r>
      <w:r w:rsidR="002F703A">
        <w:rPr>
          <w:rFonts w:ascii="HG丸ｺﾞｼｯｸM-PRO" w:eastAsia="HG丸ｺﾞｼｯｸM-PRO" w:cs="Century" w:hint="eastAsia"/>
          <w:kern w:val="0"/>
          <w:szCs w:val="21"/>
        </w:rPr>
        <w:t xml:space="preserve"> 440</w:t>
      </w:r>
    </w:p>
    <w:p w:rsidR="009170EF" w:rsidRPr="009170EF" w:rsidRDefault="009170EF" w:rsidP="00EE004D">
      <w:pPr>
        <w:autoSpaceDE w:val="0"/>
        <w:autoSpaceDN w:val="0"/>
        <w:adjustRightInd w:val="0"/>
        <w:ind w:firstLine="649"/>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第２節 適用すべき諸基準</w:t>
      </w:r>
      <w:r w:rsidR="00E039C0">
        <w:rPr>
          <w:rFonts w:ascii="HG丸ｺﾞｼｯｸM-PRO" w:eastAsia="HG丸ｺﾞｼｯｸM-PRO" w:cs="Century" w:hint="eastAsia"/>
          <w:kern w:val="0"/>
          <w:szCs w:val="21"/>
        </w:rPr>
        <w:t>・・・・・・・・・・・・・・・・・・・・</w:t>
      </w:r>
      <w:r w:rsidR="00EE004D">
        <w:rPr>
          <w:rFonts w:ascii="HG丸ｺﾞｼｯｸM-PRO" w:eastAsia="HG丸ｺﾞｼｯｸM-PRO" w:cs="Century" w:hint="eastAsia"/>
          <w:kern w:val="0"/>
          <w:szCs w:val="21"/>
        </w:rPr>
        <w:t xml:space="preserve">・・・・・ </w:t>
      </w:r>
      <w:r w:rsidR="002F703A">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2F703A">
        <w:rPr>
          <w:rFonts w:ascii="HG丸ｺﾞｼｯｸM-PRO" w:eastAsia="HG丸ｺﾞｼｯｸM-PRO" w:cs="Century" w:hint="eastAsia"/>
          <w:kern w:val="0"/>
          <w:szCs w:val="21"/>
        </w:rPr>
        <w:t>40</w:t>
      </w:r>
    </w:p>
    <w:p w:rsidR="009170EF" w:rsidRPr="009170EF" w:rsidRDefault="009170EF" w:rsidP="00EE004D">
      <w:pPr>
        <w:autoSpaceDE w:val="0"/>
        <w:autoSpaceDN w:val="0"/>
        <w:adjustRightInd w:val="0"/>
        <w:ind w:firstLine="649"/>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第３節 工場製作工</w:t>
      </w:r>
      <w:r w:rsidR="00E039C0">
        <w:rPr>
          <w:rFonts w:ascii="HG丸ｺﾞｼｯｸM-PRO" w:eastAsia="HG丸ｺﾞｼｯｸM-PRO" w:cs="Century" w:hint="eastAsia"/>
          <w:kern w:val="0"/>
          <w:szCs w:val="21"/>
        </w:rPr>
        <w:t>・・・・・・</w:t>
      </w:r>
      <w:r w:rsidR="00EE004D">
        <w:rPr>
          <w:rFonts w:ascii="HG丸ｺﾞｼｯｸM-PRO" w:eastAsia="HG丸ｺﾞｼｯｸM-PRO" w:cs="Century" w:hint="eastAsia"/>
          <w:kern w:val="0"/>
          <w:szCs w:val="21"/>
        </w:rPr>
        <w:t xml:space="preserve">・・・・・・・・・・・・・・・・・・・・・・ </w:t>
      </w:r>
      <w:r w:rsidR="002F703A">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2F703A">
        <w:rPr>
          <w:rFonts w:ascii="HG丸ｺﾞｼｯｸM-PRO" w:eastAsia="HG丸ｺﾞｼｯｸM-PRO" w:cs="Century" w:hint="eastAsia"/>
          <w:kern w:val="0"/>
          <w:szCs w:val="21"/>
        </w:rPr>
        <w:t>40</w:t>
      </w:r>
    </w:p>
    <w:p w:rsidR="009170EF" w:rsidRPr="009170EF" w:rsidRDefault="009170EF" w:rsidP="00EE004D">
      <w:pPr>
        <w:autoSpaceDE w:val="0"/>
        <w:autoSpaceDN w:val="0"/>
        <w:adjustRightInd w:val="0"/>
        <w:ind w:firstLineChars="409" w:firstLine="859"/>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16－３－１ 一般事項</w:t>
      </w:r>
      <w:r w:rsidR="00E039C0">
        <w:rPr>
          <w:rFonts w:ascii="HG丸ｺﾞｼｯｸM-PRO" w:eastAsia="HG丸ｺﾞｼｯｸM-PRO" w:cs="MS-Mincho" w:hint="eastAsia"/>
          <w:kern w:val="0"/>
          <w:szCs w:val="21"/>
        </w:rPr>
        <w:t>・・・・・・・・・・・・・・・・・・</w:t>
      </w:r>
      <w:r w:rsidR="00EE004D">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40</w:t>
      </w:r>
    </w:p>
    <w:p w:rsidR="009170EF" w:rsidRPr="009170EF" w:rsidRDefault="009170EF" w:rsidP="00EE004D">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16－３－２ 材 料</w:t>
      </w:r>
      <w:r w:rsidR="00E039C0">
        <w:rPr>
          <w:rFonts w:ascii="HG丸ｺﾞｼｯｸM-PRO" w:eastAsia="HG丸ｺﾞｼｯｸM-PRO" w:cs="MS-Mincho" w:hint="eastAsia"/>
          <w:kern w:val="0"/>
          <w:szCs w:val="21"/>
        </w:rPr>
        <w:t>・・・・・・・・・・・・・・・・・・・・</w:t>
      </w:r>
      <w:r w:rsidR="00EE004D">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41</w:t>
      </w:r>
    </w:p>
    <w:p w:rsidR="009170EF" w:rsidRPr="009170EF" w:rsidRDefault="009170EF" w:rsidP="00EE004D">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（参照：第３編２－12－２材料</w:t>
      </w:r>
      <w:r w:rsidR="00E039C0">
        <w:rPr>
          <w:rFonts w:ascii="HG丸ｺﾞｼｯｸM-PRO" w:eastAsia="HG丸ｺﾞｼｯｸM-PRO" w:hAnsi="TimesNewRoman" w:cs="TimesNewRoman" w:hint="eastAsia"/>
          <w:kern w:val="0"/>
          <w:sz w:val="18"/>
          <w:szCs w:val="18"/>
        </w:rPr>
        <w:t>・・・・・・・・・・・・・・</w:t>
      </w:r>
      <w:r w:rsidR="00EE004D">
        <w:rPr>
          <w:rFonts w:ascii="HG丸ｺﾞｼｯｸM-PRO" w:eastAsia="HG丸ｺﾞｼｯｸM-PRO" w:hAnsi="TimesNewRoman" w:cs="TimesNewRoman" w:hint="eastAsia"/>
          <w:kern w:val="0"/>
          <w:sz w:val="18"/>
          <w:szCs w:val="18"/>
        </w:rPr>
        <w:t>・・・・・・・・・・・・・</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2F703A">
        <w:rPr>
          <w:rFonts w:ascii="HG丸ｺﾞｼｯｸM-PRO" w:eastAsia="HG丸ｺﾞｼｯｸM-PRO" w:hAnsi="TimesNewRoman" w:cs="TimesNewRoman" w:hint="eastAsia"/>
          <w:kern w:val="0"/>
          <w:sz w:val="18"/>
          <w:szCs w:val="18"/>
        </w:rPr>
        <w:t>7</w:t>
      </w:r>
      <w:r w:rsidRPr="009170EF">
        <w:rPr>
          <w:rFonts w:ascii="HG丸ｺﾞｼｯｸM-PRO" w:eastAsia="HG丸ｺﾞｼｯｸM-PRO" w:hAnsi="TimesNewRoman" w:cs="TimesNewRoman" w:hint="eastAsia"/>
          <w:kern w:val="0"/>
          <w:sz w:val="18"/>
          <w:szCs w:val="18"/>
        </w:rPr>
        <w:t>2</w:t>
      </w:r>
      <w:r w:rsidRPr="009170EF">
        <w:rPr>
          <w:rFonts w:ascii="HG丸ｺﾞｼｯｸM-PRO" w:eastAsia="HG丸ｺﾞｼｯｸM-PRO" w:cs="MS-Mincho" w:hint="eastAsia"/>
          <w:kern w:val="0"/>
          <w:sz w:val="18"/>
          <w:szCs w:val="18"/>
        </w:rPr>
        <w:t>）</w:t>
      </w:r>
    </w:p>
    <w:p w:rsidR="009170EF" w:rsidRPr="009170EF" w:rsidRDefault="009170EF" w:rsidP="00EE004D">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16－３－３ 床版補強材製作工</w:t>
      </w:r>
      <w:r w:rsidR="00E039C0">
        <w:rPr>
          <w:rFonts w:ascii="HG丸ｺﾞｼｯｸM-PRO" w:eastAsia="HG丸ｺﾞｼｯｸM-PRO" w:cs="MS-Mincho" w:hint="eastAsia"/>
          <w:kern w:val="0"/>
          <w:szCs w:val="21"/>
        </w:rPr>
        <w:t>・・・・・・・・・・</w:t>
      </w:r>
      <w:r w:rsidR="00EE004D">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41</w:t>
      </w:r>
    </w:p>
    <w:p w:rsidR="009170EF" w:rsidRPr="009170EF" w:rsidRDefault="009170EF" w:rsidP="00EE004D">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（参照：第３編２－12－３桁製作工</w:t>
      </w:r>
      <w:r w:rsidR="00E039C0">
        <w:rPr>
          <w:rFonts w:ascii="HG丸ｺﾞｼｯｸM-PRO" w:eastAsia="HG丸ｺﾞｼｯｸM-PRO" w:hAnsi="TimesNewRoman" w:cs="TimesNewRoman" w:hint="eastAsia"/>
          <w:kern w:val="0"/>
          <w:sz w:val="18"/>
          <w:szCs w:val="18"/>
        </w:rPr>
        <w:t>・・・・・・</w:t>
      </w:r>
      <w:r w:rsidR="00EE004D">
        <w:rPr>
          <w:rFonts w:ascii="HG丸ｺﾞｼｯｸM-PRO" w:eastAsia="HG丸ｺﾞｼｯｸM-PRO" w:hAnsi="TimesNewRoman" w:cs="TimesNewRoman" w:hint="eastAsia"/>
          <w:kern w:val="0"/>
          <w:sz w:val="18"/>
          <w:szCs w:val="18"/>
        </w:rPr>
        <w:t>・・・・・・・・・・・・・・・・・・・</w:t>
      </w:r>
      <w:r w:rsidR="002F703A">
        <w:rPr>
          <w:rFonts w:ascii="HG丸ｺﾞｼｯｸM-PRO" w:eastAsia="HG丸ｺﾞｼｯｸM-PRO" w:hAnsi="TimesNewRoman" w:cs="TimesNewRoman" w:hint="eastAsia"/>
          <w:kern w:val="0"/>
          <w:sz w:val="18"/>
          <w:szCs w:val="18"/>
        </w:rPr>
        <w:t xml:space="preserve">  174</w:t>
      </w:r>
      <w:r w:rsidRPr="009170EF">
        <w:rPr>
          <w:rFonts w:ascii="HG丸ｺﾞｼｯｸM-PRO" w:eastAsia="HG丸ｺﾞｼｯｸM-PRO" w:cs="MS-Mincho" w:hint="eastAsia"/>
          <w:kern w:val="0"/>
          <w:sz w:val="18"/>
          <w:szCs w:val="18"/>
        </w:rPr>
        <w:t>）</w:t>
      </w:r>
    </w:p>
    <w:p w:rsidR="009170EF" w:rsidRPr="009170EF" w:rsidRDefault="009170EF" w:rsidP="00EE004D">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16－３－４ 桁補強材製作工</w:t>
      </w:r>
      <w:r w:rsidR="00E039C0">
        <w:rPr>
          <w:rFonts w:ascii="HG丸ｺﾞｼｯｸM-PRO" w:eastAsia="HG丸ｺﾞｼｯｸM-PRO" w:cs="MS-Mincho" w:hint="eastAsia"/>
          <w:kern w:val="0"/>
          <w:szCs w:val="21"/>
        </w:rPr>
        <w:t>・・・・・・・・・・・・</w:t>
      </w:r>
      <w:r w:rsidR="00EE004D">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441</w:t>
      </w:r>
    </w:p>
    <w:p w:rsidR="009170EF" w:rsidRPr="009170EF" w:rsidRDefault="009170EF" w:rsidP="00EE004D">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（参照：第３編２－12－３桁製作工</w:t>
      </w:r>
      <w:r w:rsidR="00E039C0">
        <w:rPr>
          <w:rFonts w:ascii="HG丸ｺﾞｼｯｸM-PRO" w:eastAsia="HG丸ｺﾞｼｯｸM-PRO" w:hAnsi="TimesNewRoman" w:cs="TimesNewRoman" w:hint="eastAsia"/>
          <w:kern w:val="0"/>
          <w:sz w:val="18"/>
          <w:szCs w:val="18"/>
        </w:rPr>
        <w:t>・・・・・・・・・・・・・・・・・</w:t>
      </w:r>
      <w:r w:rsidR="00EE004D">
        <w:rPr>
          <w:rFonts w:ascii="HG丸ｺﾞｼｯｸM-PRO" w:eastAsia="HG丸ｺﾞｼｯｸM-PRO" w:hAnsi="TimesNewRoman" w:cs="TimesNewRoman" w:hint="eastAsia"/>
          <w:kern w:val="0"/>
          <w:sz w:val="18"/>
          <w:szCs w:val="18"/>
        </w:rPr>
        <w:t>・・・・・・・・</w:t>
      </w:r>
      <w:r w:rsidR="002F703A">
        <w:rPr>
          <w:rFonts w:ascii="HG丸ｺﾞｼｯｸM-PRO" w:eastAsia="HG丸ｺﾞｼｯｸM-PRO" w:hAnsi="TimesNewRoman" w:cs="TimesNewRoman" w:hint="eastAsia"/>
          <w:kern w:val="0"/>
          <w:sz w:val="18"/>
          <w:szCs w:val="18"/>
        </w:rPr>
        <w:t xml:space="preserve">  174</w:t>
      </w:r>
      <w:r w:rsidRPr="009170EF">
        <w:rPr>
          <w:rFonts w:ascii="HG丸ｺﾞｼｯｸM-PRO" w:eastAsia="HG丸ｺﾞｼｯｸM-PRO" w:cs="MS-Mincho" w:hint="eastAsia"/>
          <w:kern w:val="0"/>
          <w:sz w:val="18"/>
          <w:szCs w:val="18"/>
        </w:rPr>
        <w:t>）</w:t>
      </w:r>
    </w:p>
    <w:p w:rsidR="009170EF" w:rsidRPr="009170EF" w:rsidRDefault="009170EF" w:rsidP="00EE004D">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16－３－５ 落橋防止装置製作工</w:t>
      </w:r>
      <w:r w:rsidR="00E039C0">
        <w:rPr>
          <w:rFonts w:ascii="HG丸ｺﾞｼｯｸM-PRO" w:eastAsia="HG丸ｺﾞｼｯｸM-PRO" w:cs="MS-Mincho" w:hint="eastAsia"/>
          <w:kern w:val="0"/>
          <w:szCs w:val="21"/>
        </w:rPr>
        <w:t>・・・・・・・・</w:t>
      </w:r>
      <w:r w:rsidR="00EE004D">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441</w:t>
      </w:r>
    </w:p>
    <w:p w:rsidR="009170EF" w:rsidRPr="009170EF" w:rsidRDefault="009170EF" w:rsidP="00EE004D">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（参照：第３編２－12－６落橋防止装置製作工</w:t>
      </w:r>
      <w:r w:rsidR="00EE004D">
        <w:rPr>
          <w:rFonts w:ascii="HG丸ｺﾞｼｯｸM-PRO" w:eastAsia="HG丸ｺﾞｼｯｸM-PRO" w:hAnsi="TimesNewRoman" w:cs="TimesNewRoman" w:hint="eastAsia"/>
          <w:kern w:val="0"/>
          <w:sz w:val="18"/>
          <w:szCs w:val="18"/>
        </w:rPr>
        <w:t>・・・・・・・・・・・・・・・・・・・・</w:t>
      </w:r>
      <w:r w:rsidR="002F703A">
        <w:rPr>
          <w:rFonts w:ascii="HG丸ｺﾞｼｯｸM-PRO" w:eastAsia="HG丸ｺﾞｼｯｸM-PRO" w:hAnsi="TimesNewRoman" w:cs="TimesNewRoman" w:hint="eastAsia"/>
          <w:kern w:val="0"/>
          <w:sz w:val="18"/>
          <w:szCs w:val="18"/>
        </w:rPr>
        <w:t xml:space="preserve">  183</w:t>
      </w:r>
      <w:r w:rsidRPr="009170EF">
        <w:rPr>
          <w:rFonts w:ascii="HG丸ｺﾞｼｯｸM-PRO" w:eastAsia="HG丸ｺﾞｼｯｸM-PRO" w:cs="MS-Mincho" w:hint="eastAsia"/>
          <w:kern w:val="0"/>
          <w:sz w:val="18"/>
          <w:szCs w:val="18"/>
        </w:rPr>
        <w:t>）</w:t>
      </w:r>
    </w:p>
    <w:p w:rsidR="009170EF" w:rsidRPr="009170EF" w:rsidRDefault="009170EF" w:rsidP="00EE004D">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16－３－６ ＲＣ橋脚巻立て鋼板製作工</w:t>
      </w:r>
      <w:r w:rsidR="00E039C0">
        <w:rPr>
          <w:rFonts w:ascii="HG丸ｺﾞｼｯｸM-PRO" w:eastAsia="HG丸ｺﾞｼｯｸM-PRO" w:cs="MS-Mincho" w:hint="eastAsia"/>
          <w:kern w:val="0"/>
          <w:szCs w:val="21"/>
        </w:rPr>
        <w:t>・・</w:t>
      </w:r>
      <w:r w:rsidR="00EE004D">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441</w:t>
      </w:r>
    </w:p>
    <w:p w:rsidR="009170EF" w:rsidRPr="009170EF" w:rsidRDefault="009170EF" w:rsidP="00EE004D">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第４節 工場製品輸送工</w:t>
      </w:r>
      <w:r w:rsidR="00E039C0">
        <w:rPr>
          <w:rFonts w:ascii="HG丸ｺﾞｼｯｸM-PRO" w:eastAsia="HG丸ｺﾞｼｯｸM-PRO" w:cs="Century" w:hint="eastAsia"/>
          <w:kern w:val="0"/>
          <w:szCs w:val="21"/>
        </w:rPr>
        <w:t>・・・・・・・・・・・・・・・・・・・・・・・・</w:t>
      </w:r>
      <w:r w:rsidR="00EE004D">
        <w:rPr>
          <w:rFonts w:ascii="HG丸ｺﾞｼｯｸM-PRO" w:eastAsia="HG丸ｺﾞｼｯｸM-PRO" w:cs="Century" w:hint="eastAsia"/>
          <w:kern w:val="0"/>
          <w:szCs w:val="21"/>
        </w:rPr>
        <w:t xml:space="preserve">・・ </w:t>
      </w:r>
      <w:r w:rsidR="002F703A">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2F703A">
        <w:rPr>
          <w:rFonts w:ascii="HG丸ｺﾞｼｯｸM-PRO" w:eastAsia="HG丸ｺﾞｼｯｸM-PRO" w:cs="Century" w:hint="eastAsia"/>
          <w:kern w:val="0"/>
          <w:szCs w:val="21"/>
        </w:rPr>
        <w:t>41</w:t>
      </w:r>
    </w:p>
    <w:p w:rsidR="009170EF" w:rsidRPr="009170EF" w:rsidRDefault="009170EF" w:rsidP="00EE004D">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16－４－１ 一般事項</w:t>
      </w:r>
      <w:r w:rsidR="00E039C0">
        <w:rPr>
          <w:rFonts w:ascii="HG丸ｺﾞｼｯｸM-PRO" w:eastAsia="HG丸ｺﾞｼｯｸM-PRO" w:cs="MS-Mincho" w:hint="eastAsia"/>
          <w:kern w:val="0"/>
          <w:szCs w:val="21"/>
        </w:rPr>
        <w:t>・・・・・・・・・・・・・・・・・・</w:t>
      </w:r>
      <w:r w:rsidR="00EE004D">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41</w:t>
      </w:r>
    </w:p>
    <w:p w:rsidR="009170EF" w:rsidRPr="009170EF" w:rsidRDefault="009170EF" w:rsidP="00EE004D">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16－４－２ 輸送工</w:t>
      </w:r>
      <w:r w:rsidR="00E039C0">
        <w:rPr>
          <w:rFonts w:ascii="HG丸ｺﾞｼｯｸM-PRO" w:eastAsia="HG丸ｺﾞｼｯｸM-PRO" w:cs="MS-Mincho" w:hint="eastAsia"/>
          <w:kern w:val="0"/>
          <w:szCs w:val="21"/>
        </w:rPr>
        <w:t>・・・・・・・・・・・・・・・・・・・・</w:t>
      </w:r>
      <w:r w:rsidR="00EE004D">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41</w:t>
      </w:r>
    </w:p>
    <w:p w:rsidR="009170EF" w:rsidRPr="009170EF" w:rsidRDefault="009170EF" w:rsidP="00EE004D">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（参照：第３編２－８－２輸送工</w:t>
      </w:r>
      <w:r w:rsidR="00E039C0">
        <w:rPr>
          <w:rFonts w:ascii="HG丸ｺﾞｼｯｸM-PRO" w:eastAsia="HG丸ｺﾞｼｯｸM-PRO" w:hAnsi="TimesNewRoman" w:cs="TimesNewRoman" w:hint="eastAsia"/>
          <w:kern w:val="0"/>
          <w:sz w:val="18"/>
          <w:szCs w:val="18"/>
        </w:rPr>
        <w:t>・・・・・・・・・・</w:t>
      </w:r>
      <w:r w:rsidR="00EE004D">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2F703A">
        <w:rPr>
          <w:rFonts w:ascii="HG丸ｺﾞｼｯｸM-PRO" w:eastAsia="HG丸ｺﾞｼｯｸM-PRO" w:hAnsi="TimesNewRoman" w:cs="TimesNewRoman" w:hint="eastAsia"/>
          <w:kern w:val="0"/>
          <w:sz w:val="18"/>
          <w:szCs w:val="18"/>
        </w:rPr>
        <w:t>6</w:t>
      </w:r>
      <w:r w:rsidRPr="009170EF">
        <w:rPr>
          <w:rFonts w:ascii="HG丸ｺﾞｼｯｸM-PRO" w:eastAsia="HG丸ｺﾞｼｯｸM-PRO" w:hAnsi="TimesNewRoman" w:cs="TimesNewRoman" w:hint="eastAsia"/>
          <w:kern w:val="0"/>
          <w:sz w:val="18"/>
          <w:szCs w:val="18"/>
        </w:rPr>
        <w:t>0</w:t>
      </w:r>
      <w:r w:rsidRPr="009170EF">
        <w:rPr>
          <w:rFonts w:ascii="HG丸ｺﾞｼｯｸM-PRO" w:eastAsia="HG丸ｺﾞｼｯｸM-PRO" w:cs="MS-Mincho" w:hint="eastAsia"/>
          <w:kern w:val="0"/>
          <w:sz w:val="18"/>
          <w:szCs w:val="18"/>
        </w:rPr>
        <w:t>）</w:t>
      </w:r>
    </w:p>
    <w:p w:rsidR="009170EF" w:rsidRPr="009170EF" w:rsidRDefault="009170EF" w:rsidP="00EE004D">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第５節 舗装工</w:t>
      </w:r>
      <w:r w:rsidR="00E039C0">
        <w:rPr>
          <w:rFonts w:ascii="HG丸ｺﾞｼｯｸM-PRO" w:eastAsia="HG丸ｺﾞｼｯｸM-PRO" w:cs="Century" w:hint="eastAsia"/>
          <w:kern w:val="0"/>
          <w:szCs w:val="21"/>
        </w:rPr>
        <w:t>・・・・・・</w:t>
      </w:r>
      <w:r w:rsidR="00EE004D">
        <w:rPr>
          <w:rFonts w:ascii="HG丸ｺﾞｼｯｸM-PRO" w:eastAsia="HG丸ｺﾞｼｯｸM-PRO" w:cs="Century" w:hint="eastAsia"/>
          <w:kern w:val="0"/>
          <w:szCs w:val="21"/>
        </w:rPr>
        <w:t xml:space="preserve">・・・・・・・・・・・・・・・・・・・・・・・・ </w:t>
      </w:r>
      <w:r w:rsidR="002F703A">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2F703A">
        <w:rPr>
          <w:rFonts w:ascii="HG丸ｺﾞｼｯｸM-PRO" w:eastAsia="HG丸ｺﾞｼｯｸM-PRO" w:cs="Century" w:hint="eastAsia"/>
          <w:kern w:val="0"/>
          <w:szCs w:val="21"/>
        </w:rPr>
        <w:t>41</w:t>
      </w:r>
    </w:p>
    <w:p w:rsidR="009170EF" w:rsidRPr="009170EF" w:rsidRDefault="009170EF" w:rsidP="00EE004D">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16－５－１ 一般事項</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41</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16－５－２ 材 料</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42</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16－５－３ 路面切削工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42</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（参照：第３編２－６－15路面切削工</w:t>
      </w:r>
      <w:r w:rsidR="00E039C0">
        <w:rPr>
          <w:rFonts w:ascii="HG丸ｺﾞｼｯｸM-PRO" w:eastAsia="HG丸ｺﾞｼｯｸM-PRO" w:hAnsi="TimesNewRoman" w:cs="TimesNewRoman" w:hint="eastAsia"/>
          <w:kern w:val="0"/>
          <w:sz w:val="18"/>
          <w:szCs w:val="18"/>
        </w:rPr>
        <w:t>・・</w:t>
      </w:r>
      <w:r w:rsidR="00350450">
        <w:rPr>
          <w:rFonts w:ascii="HG丸ｺﾞｼｯｸM-PRO" w:eastAsia="HG丸ｺﾞｼｯｸM-PRO" w:hAnsi="TimesNewRoman" w:cs="TimesNewRoman" w:hint="eastAsia"/>
          <w:kern w:val="0"/>
          <w:sz w:val="18"/>
          <w:szCs w:val="18"/>
        </w:rPr>
        <w:t>・・・・・・・・・・・・・・・・・・・・・・</w:t>
      </w:r>
      <w:r w:rsidR="002F703A">
        <w:rPr>
          <w:rFonts w:ascii="HG丸ｺﾞｼｯｸM-PRO" w:eastAsia="HG丸ｺﾞｼｯｸM-PRO" w:hAnsi="TimesNewRoman" w:cs="TimesNewRoman" w:hint="eastAsia"/>
          <w:kern w:val="0"/>
          <w:sz w:val="18"/>
          <w:szCs w:val="18"/>
        </w:rPr>
        <w:t xml:space="preserve">  154</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16－５－４ 舗装打換え工</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42</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（参照：第３編２－６－16舗装打換え工</w:t>
      </w:r>
      <w:r w:rsidR="00350450">
        <w:rPr>
          <w:rFonts w:ascii="HG丸ｺﾞｼｯｸM-PRO" w:eastAsia="HG丸ｺﾞｼｯｸM-PRO" w:hAnsi="TimesNewRoman" w:cs="TimesNewRoman" w:hint="eastAsia"/>
          <w:kern w:val="0"/>
          <w:sz w:val="18"/>
          <w:szCs w:val="18"/>
        </w:rPr>
        <w:t>・・・・・・・・・・・・・・・・・・・・・・・</w:t>
      </w:r>
      <w:r w:rsidR="002F703A">
        <w:rPr>
          <w:rFonts w:ascii="HG丸ｺﾞｼｯｸM-PRO" w:eastAsia="HG丸ｺﾞｼｯｸM-PRO" w:hAnsi="TimesNewRoman" w:cs="TimesNewRoman" w:hint="eastAsia"/>
          <w:kern w:val="0"/>
          <w:sz w:val="18"/>
          <w:szCs w:val="18"/>
        </w:rPr>
        <w:t xml:space="preserve">  154</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16－５－５ 切削オーバーレイ工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42</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（参照：第10編14－４－５切削オーバーレイ工</w:t>
      </w:r>
      <w:r w:rsidR="00E039C0">
        <w:rPr>
          <w:rFonts w:ascii="HG丸ｺﾞｼｯｸM-PRO" w:eastAsia="HG丸ｺﾞｼｯｸM-PRO" w:hAnsi="TimesNewRoman" w:cs="TimesNewRoman" w:hint="eastAsia"/>
          <w:kern w:val="0"/>
          <w:sz w:val="18"/>
          <w:szCs w:val="18"/>
        </w:rPr>
        <w:t>・・・・・・・・・・・・・・・・・・・</w:t>
      </w:r>
      <w:r w:rsidR="00350450">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419</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16－５－６ オーバーレイ工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42</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（参照：第３編２－６－17オーバーレイ工</w:t>
      </w:r>
      <w:r w:rsidR="00350450">
        <w:rPr>
          <w:rFonts w:ascii="HG丸ｺﾞｼｯｸM-PRO" w:eastAsia="HG丸ｺﾞｼｯｸM-PRO" w:hAnsi="TimesNewRoman" w:cs="TimesNewRoman" w:hint="eastAsia"/>
          <w:kern w:val="0"/>
          <w:sz w:val="18"/>
          <w:szCs w:val="18"/>
        </w:rPr>
        <w:t>・・・・・・・・・・・・・・・・・・・・・・</w:t>
      </w:r>
      <w:r w:rsidR="002F703A">
        <w:rPr>
          <w:rFonts w:ascii="HG丸ｺﾞｼｯｸM-PRO" w:eastAsia="HG丸ｺﾞｼｯｸM-PRO" w:hAnsi="TimesNewRoman" w:cs="TimesNewRoman" w:hint="eastAsia"/>
          <w:kern w:val="0"/>
          <w:sz w:val="18"/>
          <w:szCs w:val="18"/>
        </w:rPr>
        <w:t xml:space="preserve">  155</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16－５－７ 路上再生工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442</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（参照：第10編14－４－７路上再生工</w:t>
      </w:r>
      <w:r w:rsidR="00350450">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419</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16－５－８ 薄層カラー舗装工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442</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（参照：第３編２－６－13薄層カラー舗装工</w:t>
      </w:r>
      <w:r w:rsidR="00350450">
        <w:rPr>
          <w:rFonts w:ascii="HG丸ｺﾞｼｯｸM-PRO" w:eastAsia="HG丸ｺﾞｼｯｸM-PRO" w:hAnsi="TimesNewRoman" w:cs="TimesNewRoman" w:hint="eastAsia"/>
          <w:kern w:val="0"/>
          <w:sz w:val="18"/>
          <w:szCs w:val="18"/>
        </w:rPr>
        <w:t>・・・・・・・・・・・・・・・・・・・・・</w:t>
      </w:r>
      <w:r w:rsidR="002F703A">
        <w:rPr>
          <w:rFonts w:ascii="HG丸ｺﾞｼｯｸM-PRO" w:eastAsia="HG丸ｺﾞｼｯｸM-PRO" w:hAnsi="TimesNewRoman" w:cs="TimesNewRoman" w:hint="eastAsia"/>
          <w:kern w:val="0"/>
          <w:sz w:val="18"/>
          <w:szCs w:val="18"/>
        </w:rPr>
        <w:t xml:space="preserve">  154</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16－５－９ グルービング工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443</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（参照：第10編14－４－11グルービング工</w:t>
      </w:r>
      <w:r w:rsidR="00350450">
        <w:rPr>
          <w:rFonts w:ascii="HG丸ｺﾞｼｯｸM-PRO" w:eastAsia="HG丸ｺﾞｼｯｸM-PRO" w:hAnsi="TimesNewRoman" w:cs="TimesNewRoman" w:hint="eastAsia"/>
          <w:kern w:val="0"/>
          <w:sz w:val="18"/>
          <w:szCs w:val="18"/>
        </w:rPr>
        <w:t>・・・・・・・・・・・・・・・・・・・・・</w:t>
      </w:r>
      <w:r w:rsidR="002F703A">
        <w:rPr>
          <w:rFonts w:ascii="HG丸ｺﾞｼｯｸM-PRO" w:eastAsia="HG丸ｺﾞｼｯｸM-PRO" w:hAnsi="TimesNewRoman" w:cs="TimesNewRoman" w:hint="eastAsia"/>
          <w:kern w:val="0"/>
          <w:sz w:val="18"/>
          <w:szCs w:val="18"/>
        </w:rPr>
        <w:t xml:space="preserve">  422</w:t>
      </w:r>
      <w:r w:rsidRPr="009170EF">
        <w:rPr>
          <w:rFonts w:ascii="HG丸ｺﾞｼｯｸM-PRO" w:eastAsia="HG丸ｺﾞｼｯｸM-PRO" w:cs="MS-Mincho" w:hint="eastAsia"/>
          <w:kern w:val="0"/>
          <w:sz w:val="18"/>
          <w:szCs w:val="18"/>
        </w:rPr>
        <w:t>）</w:t>
      </w:r>
    </w:p>
    <w:p w:rsidR="007D0928" w:rsidRDefault="007D0928" w:rsidP="00350450">
      <w:pPr>
        <w:autoSpaceDE w:val="0"/>
        <w:autoSpaceDN w:val="0"/>
        <w:adjustRightInd w:val="0"/>
        <w:ind w:firstLineChars="300" w:firstLine="630"/>
        <w:jc w:val="left"/>
        <w:rPr>
          <w:rFonts w:ascii="HG丸ｺﾞｼｯｸM-PRO" w:eastAsia="HG丸ｺﾞｼｯｸM-PRO" w:cs="MS-Gothic"/>
          <w:kern w:val="0"/>
          <w:szCs w:val="21"/>
        </w:rPr>
      </w:pPr>
    </w:p>
    <w:p w:rsidR="009170EF" w:rsidRPr="009170EF" w:rsidRDefault="009170EF" w:rsidP="00350450">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lastRenderedPageBreak/>
        <w:t>第６節 排水構造物工</w:t>
      </w:r>
      <w:r w:rsidR="00E039C0">
        <w:rPr>
          <w:rFonts w:ascii="HG丸ｺﾞｼｯｸM-PRO" w:eastAsia="HG丸ｺﾞｼｯｸM-PRO" w:cs="Century" w:hint="eastAsia"/>
          <w:kern w:val="0"/>
          <w:szCs w:val="21"/>
        </w:rPr>
        <w:t>・・・・・・・・・・・・・・・・・・・・・・・・・・・</w:t>
      </w:r>
      <w:r w:rsidR="00350450">
        <w:rPr>
          <w:rFonts w:ascii="HG丸ｺﾞｼｯｸM-PRO" w:eastAsia="HG丸ｺﾞｼｯｸM-PRO" w:cs="Century" w:hint="eastAsia"/>
          <w:kern w:val="0"/>
          <w:szCs w:val="21"/>
        </w:rPr>
        <w:t xml:space="preserve"> </w:t>
      </w:r>
      <w:r w:rsidR="002F703A">
        <w:rPr>
          <w:rFonts w:ascii="HG丸ｺﾞｼｯｸM-PRO" w:eastAsia="HG丸ｺﾞｼｯｸM-PRO" w:cs="Century" w:hint="eastAsia"/>
          <w:kern w:val="0"/>
          <w:szCs w:val="21"/>
        </w:rPr>
        <w:t xml:space="preserve"> 443</w:t>
      </w:r>
    </w:p>
    <w:p w:rsidR="009170EF" w:rsidRPr="009170EF" w:rsidRDefault="009170EF" w:rsidP="00350450">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16－６－１ 一般事項</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443</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16－６－２ 作業土工（床掘り・埋戻し） </w:t>
      </w:r>
      <w:r w:rsidR="00350450">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43</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350450">
        <w:rPr>
          <w:rFonts w:ascii="HG丸ｺﾞｼｯｸM-PRO" w:eastAsia="HG丸ｺﾞｼｯｸM-PRO" w:hAnsi="TimesNewRoman" w:cs="TimesNewRoman" w:hint="eastAsia"/>
          <w:kern w:val="0"/>
          <w:sz w:val="18"/>
          <w:szCs w:val="18"/>
        </w:rPr>
        <w:t>・・・・・・・・・・・・・</w:t>
      </w:r>
      <w:r w:rsidR="002F703A">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16－６－３ 側溝工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43</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（参照：第10編１－10－３側溝工</w:t>
      </w:r>
      <w:r w:rsidR="00E039C0">
        <w:rPr>
          <w:rFonts w:ascii="HG丸ｺﾞｼｯｸM-PRO" w:eastAsia="HG丸ｺﾞｼｯｸM-PRO" w:hAnsi="TimesNewRoman" w:cs="TimesNewRoman" w:hint="eastAsia"/>
          <w:kern w:val="0"/>
          <w:sz w:val="18"/>
          <w:szCs w:val="18"/>
        </w:rPr>
        <w:t>・・・・・・・・・・・・・・・・・・・・・・・・</w:t>
      </w:r>
      <w:r w:rsidR="00350450">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340</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16－６－４ 管渠工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443</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（参照：第10編１－10－４管渠工</w:t>
      </w:r>
      <w:r w:rsidR="00E039C0">
        <w:rPr>
          <w:rFonts w:ascii="HG丸ｺﾞｼｯｸM-PRO" w:eastAsia="HG丸ｺﾞｼｯｸM-PRO" w:hAnsi="TimesNewRoman" w:cs="TimesNewRoman" w:hint="eastAsia"/>
          <w:kern w:val="0"/>
          <w:sz w:val="18"/>
          <w:szCs w:val="18"/>
        </w:rPr>
        <w:t>・・・・・・・・・・</w:t>
      </w:r>
      <w:r w:rsidR="00350450">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340</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16－６－５ 集水桝・マンホール工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43</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（参照：第10編１－10－５集水桝・マンホール工</w:t>
      </w:r>
      <w:r w:rsidR="00350450">
        <w:rPr>
          <w:rFonts w:ascii="HG丸ｺﾞｼｯｸM-PRO" w:eastAsia="HG丸ｺﾞｼｯｸM-PRO" w:hAnsi="TimesNewRoman" w:cs="TimesNewRoman" w:hint="eastAsia"/>
          <w:kern w:val="0"/>
          <w:sz w:val="18"/>
          <w:szCs w:val="18"/>
        </w:rPr>
        <w:t>・・・・・・</w:t>
      </w:r>
      <w:r w:rsidR="00E039C0">
        <w:rPr>
          <w:rFonts w:ascii="HG丸ｺﾞｼｯｸM-PRO" w:eastAsia="HG丸ｺﾞｼｯｸM-PRO" w:hAnsi="TimesNewRoman" w:cs="TimesNewRoman" w:hint="eastAsia"/>
          <w:kern w:val="0"/>
          <w:sz w:val="18"/>
          <w:szCs w:val="18"/>
        </w:rPr>
        <w:t>・・・・・・・・</w:t>
      </w:r>
      <w:r w:rsidR="00350450">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340</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16－６－６ 地下排水工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443</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（参照：第10編１－10－６地下排水工</w:t>
      </w:r>
      <w:r w:rsidR="00E039C0">
        <w:rPr>
          <w:rFonts w:ascii="HG丸ｺﾞｼｯｸM-PRO" w:eastAsia="HG丸ｺﾞｼｯｸM-PRO" w:hAnsi="TimesNewRoman" w:cs="TimesNewRoman" w:hint="eastAsia"/>
          <w:kern w:val="0"/>
          <w:sz w:val="18"/>
          <w:szCs w:val="18"/>
        </w:rPr>
        <w:t>・・</w:t>
      </w:r>
      <w:r w:rsidR="00350450">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340</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16－６－７ 場所打水路工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443</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（参照：第10編１－10－７場所打水路工</w:t>
      </w:r>
      <w:r w:rsidR="00350450">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340</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16－６－８ 排水工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443</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（参照：第10編１－10－８排水工（小段排水・縦排水） </w:t>
      </w:r>
      <w:r w:rsidR="00E039C0">
        <w:rPr>
          <w:rFonts w:ascii="HG丸ｺﾞｼｯｸM-PRO" w:eastAsia="HG丸ｺﾞｼｯｸM-PRO" w:hAnsi="TimesNewRoman" w:cs="TimesNewRoman" w:hint="eastAsia"/>
          <w:kern w:val="0"/>
          <w:sz w:val="18"/>
          <w:szCs w:val="18"/>
        </w:rPr>
        <w:t>・・・</w:t>
      </w:r>
      <w:r w:rsidR="00350450">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340</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第７節 縁石工</w:t>
      </w:r>
      <w:r w:rsidR="00E039C0">
        <w:rPr>
          <w:rFonts w:ascii="HG丸ｺﾞｼｯｸM-PRO" w:eastAsia="HG丸ｺﾞｼｯｸM-PRO" w:cs="Century" w:hint="eastAsia"/>
          <w:kern w:val="0"/>
          <w:szCs w:val="21"/>
        </w:rPr>
        <w:t>・・・・・・</w:t>
      </w:r>
      <w:r w:rsidR="00350450">
        <w:rPr>
          <w:rFonts w:ascii="HG丸ｺﾞｼｯｸM-PRO" w:eastAsia="HG丸ｺﾞｼｯｸM-PRO" w:cs="Century" w:hint="eastAsia"/>
          <w:kern w:val="0"/>
          <w:szCs w:val="21"/>
        </w:rPr>
        <w:t xml:space="preserve">・・・・・・・・・・・・・・・・・・・・・・・・ </w:t>
      </w:r>
      <w:r w:rsidR="002F703A">
        <w:rPr>
          <w:rFonts w:ascii="HG丸ｺﾞｼｯｸM-PRO" w:eastAsia="HG丸ｺﾞｼｯｸM-PRO" w:cs="Century" w:hint="eastAsia"/>
          <w:kern w:val="0"/>
          <w:szCs w:val="21"/>
        </w:rPr>
        <w:t xml:space="preserve"> 443</w:t>
      </w:r>
    </w:p>
    <w:p w:rsidR="009170EF" w:rsidRPr="009170EF" w:rsidRDefault="009170EF" w:rsidP="00350450">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16－７－１ 一般事項</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443</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16－７－２ 作業土工（床掘り・埋戻し） </w:t>
      </w:r>
      <w:r w:rsidR="00350450">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44</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350450">
        <w:rPr>
          <w:rFonts w:ascii="HG丸ｺﾞｼｯｸM-PRO" w:eastAsia="HG丸ｺﾞｼｯｸM-PRO" w:hAnsi="TimesNewRoman" w:cs="TimesNewRoman" w:hint="eastAsia"/>
          <w:kern w:val="0"/>
          <w:sz w:val="18"/>
          <w:szCs w:val="18"/>
        </w:rPr>
        <w:t>・・・・・・・・・・・・・</w:t>
      </w:r>
      <w:r w:rsidR="002F703A">
        <w:rPr>
          <w:rFonts w:ascii="HG丸ｺﾞｼｯｸM-PRO" w:eastAsia="HG丸ｺﾞｼｯｸM-PRO" w:hAnsi="TimesNewRoman" w:cs="TimesNewRoman" w:hint="eastAsia"/>
          <w:kern w:val="0"/>
          <w:sz w:val="18"/>
          <w:szCs w:val="18"/>
        </w:rPr>
        <w:t xml:space="preserve">    9</w:t>
      </w:r>
      <w:r w:rsidRPr="009170EF">
        <w:rPr>
          <w:rFonts w:ascii="HG丸ｺﾞｼｯｸM-PRO" w:eastAsia="HG丸ｺﾞｼｯｸM-PRO" w:hAnsi="TimesNewRoman" w:cs="TimesNewRoman" w:hint="eastAsia"/>
          <w:kern w:val="0"/>
          <w:sz w:val="18"/>
          <w:szCs w:val="18"/>
        </w:rPr>
        <w:t>1</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16－７－３ 縁石工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444</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（参照：第３編２－３－５縁石工</w:t>
      </w:r>
      <w:r w:rsidR="00E039C0">
        <w:rPr>
          <w:rFonts w:ascii="HG丸ｺﾞｼｯｸM-PRO" w:eastAsia="HG丸ｺﾞｼｯｸM-PRO" w:hAnsi="TimesNewRoman" w:cs="TimesNewRoman" w:hint="eastAsia"/>
          <w:kern w:val="0"/>
          <w:sz w:val="18"/>
          <w:szCs w:val="18"/>
        </w:rPr>
        <w:t>・・・・・・・・・・</w:t>
      </w:r>
      <w:r w:rsidR="00350450">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9</w:t>
      </w:r>
      <w:r w:rsidRPr="009170EF">
        <w:rPr>
          <w:rFonts w:ascii="HG丸ｺﾞｼｯｸM-PRO" w:eastAsia="HG丸ｺﾞｼｯｸM-PRO" w:hAnsi="TimesNewRoman" w:cs="TimesNewRoman" w:hint="eastAsia"/>
          <w:kern w:val="0"/>
          <w:sz w:val="18"/>
          <w:szCs w:val="18"/>
        </w:rPr>
        <w:t>2</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第８節 防護柵工</w:t>
      </w:r>
      <w:r w:rsidR="00E039C0">
        <w:rPr>
          <w:rFonts w:ascii="HG丸ｺﾞｼｯｸM-PRO" w:eastAsia="HG丸ｺﾞｼｯｸM-PRO" w:cs="Century" w:hint="eastAsia"/>
          <w:kern w:val="0"/>
          <w:szCs w:val="21"/>
        </w:rPr>
        <w:t>・・・・・・・・・・・・</w:t>
      </w:r>
      <w:r w:rsidR="00350450">
        <w:rPr>
          <w:rFonts w:ascii="HG丸ｺﾞｼｯｸM-PRO" w:eastAsia="HG丸ｺﾞｼｯｸM-PRO" w:cs="Century" w:hint="eastAsia"/>
          <w:kern w:val="0"/>
          <w:szCs w:val="21"/>
        </w:rPr>
        <w:t xml:space="preserve">・・・・・・・・・・・・・・・・・ </w:t>
      </w:r>
      <w:r w:rsidR="002F703A">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2F703A">
        <w:rPr>
          <w:rFonts w:ascii="HG丸ｺﾞｼｯｸM-PRO" w:eastAsia="HG丸ｺﾞｼｯｸM-PRO" w:cs="Century" w:hint="eastAsia"/>
          <w:kern w:val="0"/>
          <w:szCs w:val="21"/>
        </w:rPr>
        <w:t>44</w:t>
      </w:r>
    </w:p>
    <w:p w:rsidR="009170EF" w:rsidRPr="009170EF" w:rsidRDefault="009170EF" w:rsidP="00350450">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16－８－１ 一般事項</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44</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16－８－２ 作業土工（床掘り・埋戻し） </w:t>
      </w:r>
      <w:r w:rsidR="00350450">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44</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（参照：第３編２－３－３作業土工（床掘り・埋戻し） </w:t>
      </w:r>
      <w:r w:rsidR="00E039C0">
        <w:rPr>
          <w:rFonts w:ascii="HG丸ｺﾞｼｯｸM-PRO" w:eastAsia="HG丸ｺﾞｼｯｸM-PRO" w:hAnsi="TimesNewRoman" w:cs="TimesNewRoman" w:hint="eastAsia"/>
          <w:kern w:val="0"/>
          <w:sz w:val="18"/>
          <w:szCs w:val="18"/>
        </w:rPr>
        <w:t>・・・</w:t>
      </w:r>
      <w:r w:rsidR="00350450">
        <w:rPr>
          <w:rFonts w:ascii="HG丸ｺﾞｼｯｸM-PRO" w:eastAsia="HG丸ｺﾞｼｯｸM-PRO" w:hAnsi="TimesNewRoman" w:cs="TimesNewRoman" w:hint="eastAsia"/>
          <w:kern w:val="0"/>
          <w:sz w:val="18"/>
          <w:szCs w:val="18"/>
        </w:rPr>
        <w:t>・・・・・・・・・・・・・</w:t>
      </w:r>
      <w:r w:rsidR="002F703A">
        <w:rPr>
          <w:rFonts w:ascii="HG丸ｺﾞｼｯｸM-PRO" w:eastAsia="HG丸ｺﾞｼｯｸM-PRO" w:hAnsi="TimesNewRoman" w:cs="TimesNewRoman" w:hint="eastAsia"/>
          <w:kern w:val="0"/>
          <w:sz w:val="18"/>
          <w:szCs w:val="18"/>
        </w:rPr>
        <w:t xml:space="preserve">    9</w:t>
      </w:r>
      <w:r w:rsidRPr="009170EF">
        <w:rPr>
          <w:rFonts w:ascii="HG丸ｺﾞｼｯｸM-PRO" w:eastAsia="HG丸ｺﾞｼｯｸM-PRO" w:hAnsi="TimesNewRoman" w:cs="TimesNewRoman" w:hint="eastAsia"/>
          <w:kern w:val="0"/>
          <w:sz w:val="18"/>
          <w:szCs w:val="18"/>
        </w:rPr>
        <w:t>1</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16－８－３ 路側防護柵工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44</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（参照：第３編２－３－８路側防護柵工</w:t>
      </w:r>
      <w:r w:rsidR="00350450">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94</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16－８－４ 防止柵工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44</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（参照：第３編２－３－７防止柵工</w:t>
      </w:r>
      <w:r w:rsidR="00350450">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94</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16－８－５ ボックスビーム工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44</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（参照：第10編２－８－５ボックスビーム工</w:t>
      </w:r>
      <w:r w:rsidR="00350450">
        <w:rPr>
          <w:rFonts w:ascii="HG丸ｺﾞｼｯｸM-PRO" w:eastAsia="HG丸ｺﾞｼｯｸM-PRO" w:hAnsi="TimesNewRoman" w:cs="TimesNewRoman" w:hint="eastAsia"/>
          <w:kern w:val="0"/>
          <w:sz w:val="18"/>
          <w:szCs w:val="18"/>
        </w:rPr>
        <w:t>・・・・・・・・・・・・・・・・・・・・・</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3</w:t>
      </w:r>
      <w:r w:rsidR="002F703A">
        <w:rPr>
          <w:rFonts w:ascii="HG丸ｺﾞｼｯｸM-PRO" w:eastAsia="HG丸ｺﾞｼｯｸM-PRO" w:hAnsi="TimesNewRoman" w:cs="TimesNewRoman" w:hint="eastAsia"/>
          <w:kern w:val="0"/>
          <w:sz w:val="18"/>
          <w:szCs w:val="18"/>
        </w:rPr>
        <w:t>48</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16－８－６ 車止めポスト工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44</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（参照：第10編２－８－６車止めポスト工</w:t>
      </w:r>
      <w:r w:rsidR="00350450">
        <w:rPr>
          <w:rFonts w:ascii="HG丸ｺﾞｼｯｸM-PRO" w:eastAsia="HG丸ｺﾞｼｯｸM-PRO" w:hAnsi="TimesNewRoman" w:cs="TimesNewRoman" w:hint="eastAsia"/>
          <w:kern w:val="0"/>
          <w:sz w:val="18"/>
          <w:szCs w:val="18"/>
        </w:rPr>
        <w:t>・・・・・・・・・・・・・・・・・・・・・・</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3</w:t>
      </w:r>
      <w:r w:rsidR="002F703A">
        <w:rPr>
          <w:rFonts w:ascii="HG丸ｺﾞｼｯｸM-PRO" w:eastAsia="HG丸ｺﾞｼｯｸM-PRO" w:hAnsi="TimesNewRoman" w:cs="TimesNewRoman" w:hint="eastAsia"/>
          <w:kern w:val="0"/>
          <w:sz w:val="18"/>
          <w:szCs w:val="18"/>
        </w:rPr>
        <w:t>48</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16－８－７ 防護柵基礎工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44</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（参照：第３編２－３－８路側防護柵工</w:t>
      </w:r>
      <w:r w:rsidR="00350450">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94</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第９節 標識工</w:t>
      </w:r>
      <w:r w:rsidR="00E039C0">
        <w:rPr>
          <w:rFonts w:ascii="HG丸ｺﾞｼｯｸM-PRO" w:eastAsia="HG丸ｺﾞｼｯｸM-PRO" w:cs="Century" w:hint="eastAsia"/>
          <w:kern w:val="0"/>
          <w:szCs w:val="21"/>
        </w:rPr>
        <w:t>・・・・・・・・・・・・・・・・・・・・・・・・・</w:t>
      </w:r>
      <w:r w:rsidR="00350450">
        <w:rPr>
          <w:rFonts w:ascii="HG丸ｺﾞｼｯｸM-PRO" w:eastAsia="HG丸ｺﾞｼｯｸM-PRO" w:cs="Century" w:hint="eastAsia"/>
          <w:kern w:val="0"/>
          <w:szCs w:val="21"/>
        </w:rPr>
        <w:t xml:space="preserve">・・・・・ </w:t>
      </w:r>
      <w:r w:rsidR="002F703A">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2F703A">
        <w:rPr>
          <w:rFonts w:ascii="HG丸ｺﾞｼｯｸM-PRO" w:eastAsia="HG丸ｺﾞｼｯｸM-PRO" w:cs="Century" w:hint="eastAsia"/>
          <w:kern w:val="0"/>
          <w:szCs w:val="21"/>
        </w:rPr>
        <w:t>44</w:t>
      </w:r>
    </w:p>
    <w:p w:rsidR="009170EF" w:rsidRPr="009170EF" w:rsidRDefault="009170EF" w:rsidP="00350450">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16－９－１ 一般事項</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44</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16－９－２ 材 料</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44</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16－９－３ 小型標識工</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45</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（参照：第３編２－３－６小型標識工</w:t>
      </w:r>
      <w:r w:rsidR="00E039C0">
        <w:rPr>
          <w:rFonts w:ascii="HG丸ｺﾞｼｯｸM-PRO" w:eastAsia="HG丸ｺﾞｼｯｸM-PRO" w:hAnsi="TimesNewRoman" w:cs="TimesNewRoman" w:hint="eastAsia"/>
          <w:kern w:val="0"/>
          <w:sz w:val="18"/>
          <w:szCs w:val="18"/>
        </w:rPr>
        <w:t>・・</w:t>
      </w:r>
      <w:r w:rsidR="00350450">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92</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16－９－４ 大型標識工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45</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（参照：第10編２－９－４大型標識工</w:t>
      </w:r>
      <w:r w:rsidR="00350450">
        <w:rPr>
          <w:rFonts w:ascii="HG丸ｺﾞｼｯｸM-PRO" w:eastAsia="HG丸ｺﾞｼｯｸM-PRO" w:hAnsi="TimesNewRoman" w:cs="TimesNewRoman" w:hint="eastAsia"/>
          <w:kern w:val="0"/>
          <w:sz w:val="18"/>
          <w:szCs w:val="18"/>
        </w:rPr>
        <w:t>・・・・・・・・・・・・・・・・・・・・・・・・</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3</w:t>
      </w:r>
      <w:r w:rsidR="002F703A">
        <w:rPr>
          <w:rFonts w:ascii="HG丸ｺﾞｼｯｸM-PRO" w:eastAsia="HG丸ｺﾞｼｯｸM-PRO" w:hAnsi="TimesNewRoman" w:cs="TimesNewRoman" w:hint="eastAsia"/>
          <w:kern w:val="0"/>
          <w:sz w:val="18"/>
          <w:szCs w:val="18"/>
        </w:rPr>
        <w:t>49</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lastRenderedPageBreak/>
        <w:t>第10節 区画線工</w:t>
      </w:r>
      <w:r w:rsidR="00E039C0">
        <w:rPr>
          <w:rFonts w:ascii="HG丸ｺﾞｼｯｸM-PRO" w:eastAsia="HG丸ｺﾞｼｯｸM-PRO" w:cs="Century" w:hint="eastAsia"/>
          <w:kern w:val="0"/>
          <w:szCs w:val="21"/>
        </w:rPr>
        <w:t>・・</w:t>
      </w:r>
      <w:r w:rsidR="00350450">
        <w:rPr>
          <w:rFonts w:ascii="HG丸ｺﾞｼｯｸM-PRO" w:eastAsia="HG丸ｺﾞｼｯｸM-PRO" w:cs="Century" w:hint="eastAsia"/>
          <w:kern w:val="0"/>
          <w:szCs w:val="21"/>
        </w:rPr>
        <w:t>・・・・・・・・・・・・・・・・・・・・・・・・・・・</w:t>
      </w:r>
      <w:r w:rsidR="002F703A">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2F703A">
        <w:rPr>
          <w:rFonts w:ascii="HG丸ｺﾞｼｯｸM-PRO" w:eastAsia="HG丸ｺﾞｼｯｸM-PRO" w:cs="Century" w:hint="eastAsia"/>
          <w:kern w:val="0"/>
          <w:szCs w:val="21"/>
        </w:rPr>
        <w:t>45</w:t>
      </w:r>
    </w:p>
    <w:p w:rsidR="009170EF" w:rsidRPr="009170EF" w:rsidRDefault="009170EF" w:rsidP="00350450">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16－10－１ 一般事項</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45</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16－10－２ 区画線工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45</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（参照：第10編２－10－２区画線工</w:t>
      </w:r>
      <w:r w:rsidR="00E039C0">
        <w:rPr>
          <w:rFonts w:ascii="HG丸ｺﾞｼｯｸM-PRO" w:eastAsia="HG丸ｺﾞｼｯｸM-PRO" w:hAnsi="TimesNewRoman" w:cs="TimesNewRoman" w:hint="eastAsia"/>
          <w:kern w:val="0"/>
          <w:sz w:val="18"/>
          <w:szCs w:val="18"/>
        </w:rPr>
        <w:t>・・・・・・</w:t>
      </w:r>
      <w:r w:rsidR="00350450">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3</w:t>
      </w:r>
      <w:r w:rsidR="002F703A">
        <w:rPr>
          <w:rFonts w:ascii="HG丸ｺﾞｼｯｸM-PRO" w:eastAsia="HG丸ｺﾞｼｯｸM-PRO" w:hAnsi="TimesNewRoman" w:cs="TimesNewRoman" w:hint="eastAsia"/>
          <w:kern w:val="0"/>
          <w:sz w:val="18"/>
          <w:szCs w:val="18"/>
        </w:rPr>
        <w:t>50</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第11節 道路植栽工</w:t>
      </w:r>
      <w:r w:rsidR="00350450">
        <w:rPr>
          <w:rFonts w:ascii="HG丸ｺﾞｼｯｸM-PRO" w:eastAsia="HG丸ｺﾞｼｯｸM-PRO" w:cs="Century" w:hint="eastAsia"/>
          <w:kern w:val="0"/>
          <w:szCs w:val="21"/>
        </w:rPr>
        <w:t>・・・・・・・・・・・・・・・・・・・・・・・・・・・・</w:t>
      </w:r>
      <w:r w:rsidR="002F703A">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2F703A">
        <w:rPr>
          <w:rFonts w:ascii="HG丸ｺﾞｼｯｸM-PRO" w:eastAsia="HG丸ｺﾞｼｯｸM-PRO" w:cs="Century" w:hint="eastAsia"/>
          <w:kern w:val="0"/>
          <w:szCs w:val="21"/>
        </w:rPr>
        <w:t>45</w:t>
      </w:r>
    </w:p>
    <w:p w:rsidR="009170EF" w:rsidRPr="009170EF" w:rsidRDefault="009170EF" w:rsidP="00350450">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16－11－１ 一般事項</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45</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16－11－２ 材料</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45</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（参照：第10編２－11－２材料</w:t>
      </w:r>
      <w:r w:rsidR="00E039C0">
        <w:rPr>
          <w:rFonts w:ascii="HG丸ｺﾞｼｯｸM-PRO" w:eastAsia="HG丸ｺﾞｼｯｸM-PRO" w:hAnsi="TimesNewRoman" w:cs="TimesNewRoman" w:hint="eastAsia"/>
          <w:kern w:val="0"/>
          <w:sz w:val="18"/>
          <w:szCs w:val="18"/>
        </w:rPr>
        <w:t>・・・・・・・・・・・・・・</w:t>
      </w:r>
      <w:r w:rsidR="00350450">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350450">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350</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16－11－３ 道路植栽工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45</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（参照：第10編２－11－３道路植栽工</w:t>
      </w:r>
      <w:r w:rsidR="00E039C0">
        <w:rPr>
          <w:rFonts w:ascii="HG丸ｺﾞｼｯｸM-PRO" w:eastAsia="HG丸ｺﾞｼｯｸM-PRO" w:hAnsi="TimesNewRoman" w:cs="TimesNewRoman" w:hint="eastAsia"/>
          <w:kern w:val="0"/>
          <w:sz w:val="18"/>
          <w:szCs w:val="18"/>
        </w:rPr>
        <w:t>・・</w:t>
      </w:r>
      <w:r w:rsidR="00350450">
        <w:rPr>
          <w:rFonts w:ascii="HG丸ｺﾞｼｯｸM-PRO" w:eastAsia="HG丸ｺﾞｼｯｸM-PRO" w:hAnsi="TimesNewRoman" w:cs="TimesNewRoman" w:hint="eastAsia"/>
          <w:kern w:val="0"/>
          <w:sz w:val="18"/>
          <w:szCs w:val="18"/>
        </w:rPr>
        <w:t xml:space="preserve">・・・・・・・・・・・・・・・・・・・・・ </w:t>
      </w:r>
      <w:r w:rsidR="0022306E">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351</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第12節 道路付属施設工</w:t>
      </w:r>
      <w:r w:rsidR="00E039C0">
        <w:rPr>
          <w:rFonts w:ascii="HG丸ｺﾞｼｯｸM-PRO" w:eastAsia="HG丸ｺﾞｼｯｸM-PRO" w:cs="Century" w:hint="eastAsia"/>
          <w:kern w:val="0"/>
          <w:szCs w:val="21"/>
        </w:rPr>
        <w:t>・・・・・・・・・・・・・・・・・・・・・・・・</w:t>
      </w:r>
      <w:r w:rsidR="00350450">
        <w:rPr>
          <w:rFonts w:ascii="HG丸ｺﾞｼｯｸM-PRO" w:eastAsia="HG丸ｺﾞｼｯｸM-PRO" w:cs="Century" w:hint="eastAsia"/>
          <w:kern w:val="0"/>
          <w:szCs w:val="21"/>
        </w:rPr>
        <w:t>・・</w:t>
      </w:r>
      <w:r w:rsidR="002F703A">
        <w:rPr>
          <w:rFonts w:ascii="HG丸ｺﾞｼｯｸM-PRO" w:eastAsia="HG丸ｺﾞｼｯｸM-PRO" w:cs="Century" w:hint="eastAsia"/>
          <w:kern w:val="0"/>
          <w:szCs w:val="21"/>
        </w:rPr>
        <w:t xml:space="preserve"> 445</w:t>
      </w:r>
    </w:p>
    <w:p w:rsidR="009170EF" w:rsidRPr="009170EF" w:rsidRDefault="009170EF" w:rsidP="00350450">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16－12－１ 一般事項</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45</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16－12－２ 材 料</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46</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16－12－３ 境界工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46</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（参照：第10編２－12－３境界工</w:t>
      </w:r>
      <w:r w:rsidR="00E039C0">
        <w:rPr>
          <w:rFonts w:ascii="HG丸ｺﾞｼｯｸM-PRO" w:eastAsia="HG丸ｺﾞｼｯｸM-PRO" w:hAnsi="TimesNewRoman" w:cs="TimesNewRoman" w:hint="eastAsia"/>
          <w:kern w:val="0"/>
          <w:sz w:val="18"/>
          <w:szCs w:val="18"/>
        </w:rPr>
        <w:t>・・・・・・・・・・</w:t>
      </w:r>
      <w:r w:rsidR="00350450">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350450">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3</w:t>
      </w:r>
      <w:r w:rsidR="002F703A">
        <w:rPr>
          <w:rFonts w:ascii="HG丸ｺﾞｼｯｸM-PRO" w:eastAsia="HG丸ｺﾞｼｯｸM-PRO" w:hAnsi="TimesNewRoman" w:cs="TimesNewRoman" w:hint="eastAsia"/>
          <w:kern w:val="0"/>
          <w:sz w:val="18"/>
          <w:szCs w:val="18"/>
        </w:rPr>
        <w:t>53</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16－12－４ 道路付属物工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46</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（参照：第３編２－３－10道路付属物工</w:t>
      </w:r>
      <w:r w:rsidR="00350450">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95</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16－12－５ ケーブル配管工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46</w:t>
      </w:r>
    </w:p>
    <w:p w:rsidR="009170EF" w:rsidRPr="009170EF" w:rsidRDefault="009170EF" w:rsidP="001A3198">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（参照：第10編２－５－３側溝工、２－５－５集水桝（街渠桝）・マンホール工</w:t>
      </w:r>
      <w:r w:rsidR="00350450">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345</w:t>
      </w:r>
      <w:r w:rsidRPr="009170EF">
        <w:rPr>
          <w:rFonts w:ascii="HG丸ｺﾞｼｯｸM-PRO" w:eastAsia="HG丸ｺﾞｼｯｸM-PRO" w:cs="MS-Mincho" w:hint="eastAsia"/>
          <w:kern w:val="0"/>
          <w:sz w:val="18"/>
          <w:szCs w:val="18"/>
        </w:rPr>
        <w:t>、</w:t>
      </w:r>
      <w:r w:rsidR="002F703A">
        <w:rPr>
          <w:rFonts w:ascii="HG丸ｺﾞｼｯｸM-PRO" w:eastAsia="HG丸ｺﾞｼｯｸM-PRO" w:cs="MS-Mincho" w:hint="eastAsia"/>
          <w:kern w:val="0"/>
          <w:sz w:val="18"/>
          <w:szCs w:val="18"/>
        </w:rPr>
        <w:t>346</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16－12－６ 照明工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46</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（参照：第10編２－12－６照明工</w:t>
      </w:r>
      <w:r w:rsidR="00E039C0">
        <w:rPr>
          <w:rFonts w:ascii="HG丸ｺﾞｼｯｸM-PRO" w:eastAsia="HG丸ｺﾞｼｯｸM-PRO" w:hAnsi="TimesNewRoman" w:cs="TimesNewRoman" w:hint="eastAsia"/>
          <w:kern w:val="0"/>
          <w:sz w:val="18"/>
          <w:szCs w:val="18"/>
        </w:rPr>
        <w:t>・・・・・・・・・・</w:t>
      </w:r>
      <w:r w:rsidR="00350450">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3</w:t>
      </w:r>
      <w:r w:rsidR="002F703A">
        <w:rPr>
          <w:rFonts w:ascii="HG丸ｺﾞｼｯｸM-PRO" w:eastAsia="HG丸ｺﾞｼｯｸM-PRO" w:hAnsi="TimesNewRoman" w:cs="TimesNewRoman" w:hint="eastAsia"/>
          <w:kern w:val="0"/>
          <w:sz w:val="18"/>
          <w:szCs w:val="18"/>
        </w:rPr>
        <w:t>53</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第13節 軽量盛土工</w:t>
      </w:r>
      <w:r w:rsidR="00350450">
        <w:rPr>
          <w:rFonts w:ascii="HG丸ｺﾞｼｯｸM-PRO" w:eastAsia="HG丸ｺﾞｼｯｸM-PRO" w:cs="Century" w:hint="eastAsia"/>
          <w:kern w:val="0"/>
          <w:szCs w:val="21"/>
        </w:rPr>
        <w:t xml:space="preserve">・・・・・・・・・・・・・・・・・・・・・・・・・・・ </w:t>
      </w:r>
      <w:r w:rsidR="0022306E">
        <w:rPr>
          <w:rFonts w:ascii="HG丸ｺﾞｼｯｸM-PRO" w:eastAsia="HG丸ｺﾞｼｯｸM-PRO" w:cs="Century" w:hint="eastAsia"/>
          <w:kern w:val="0"/>
          <w:szCs w:val="21"/>
        </w:rPr>
        <w:t xml:space="preserve"> </w:t>
      </w:r>
      <w:r w:rsidR="002F703A">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2F703A">
        <w:rPr>
          <w:rFonts w:ascii="HG丸ｺﾞｼｯｸM-PRO" w:eastAsia="HG丸ｺﾞｼｯｸM-PRO" w:cs="Century" w:hint="eastAsia"/>
          <w:kern w:val="0"/>
          <w:szCs w:val="21"/>
        </w:rPr>
        <w:t>46</w:t>
      </w:r>
    </w:p>
    <w:p w:rsidR="009170EF" w:rsidRPr="009170EF" w:rsidRDefault="009170EF" w:rsidP="00350450">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16－13－１ 一般事項</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2306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46</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16－13－２ 軽量盛土工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2306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46</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（参照：第３編２－11－２軽量盛土工</w:t>
      </w:r>
      <w:r w:rsidR="00E039C0">
        <w:rPr>
          <w:rFonts w:ascii="HG丸ｺﾞｼｯｸM-PRO" w:eastAsia="HG丸ｺﾞｼｯｸM-PRO" w:hAnsi="TimesNewRoman" w:cs="TimesNewRoman" w:hint="eastAsia"/>
          <w:kern w:val="0"/>
          <w:sz w:val="18"/>
          <w:szCs w:val="18"/>
        </w:rPr>
        <w:t>・・・・・</w:t>
      </w:r>
      <w:r w:rsidR="00350450">
        <w:rPr>
          <w:rFonts w:ascii="HG丸ｺﾞｼｯｸM-PRO" w:eastAsia="HG丸ｺﾞｼｯｸM-PRO" w:hAnsi="TimesNewRoman" w:cs="TimesNewRoman" w:hint="eastAsia"/>
          <w:kern w:val="0"/>
          <w:sz w:val="18"/>
          <w:szCs w:val="18"/>
        </w:rPr>
        <w:t xml:space="preserve">・・・・・・・・・・・・・・・・・・ </w:t>
      </w:r>
      <w:r w:rsidR="0022306E">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2F703A">
        <w:rPr>
          <w:rFonts w:ascii="HG丸ｺﾞｼｯｸM-PRO" w:eastAsia="HG丸ｺﾞｼｯｸM-PRO" w:hAnsi="TimesNewRoman" w:cs="TimesNewRoman" w:hint="eastAsia"/>
          <w:kern w:val="0"/>
          <w:sz w:val="18"/>
          <w:szCs w:val="18"/>
        </w:rPr>
        <w:t>7</w:t>
      </w:r>
      <w:r w:rsidRPr="009170EF">
        <w:rPr>
          <w:rFonts w:ascii="HG丸ｺﾞｼｯｸM-PRO" w:eastAsia="HG丸ｺﾞｼｯｸM-PRO" w:hAnsi="TimesNewRoman" w:cs="TimesNewRoman" w:hint="eastAsia"/>
          <w:kern w:val="0"/>
          <w:sz w:val="18"/>
          <w:szCs w:val="18"/>
        </w:rPr>
        <w:t>2</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第14節 擁壁工</w:t>
      </w:r>
      <w:r w:rsidR="00E039C0">
        <w:rPr>
          <w:rFonts w:ascii="HG丸ｺﾞｼｯｸM-PRO" w:eastAsia="HG丸ｺﾞｼｯｸM-PRO" w:cs="Century" w:hint="eastAsia"/>
          <w:kern w:val="0"/>
          <w:szCs w:val="21"/>
        </w:rPr>
        <w:t>・・・・・・</w:t>
      </w:r>
      <w:r w:rsidR="00350450">
        <w:rPr>
          <w:rFonts w:ascii="HG丸ｺﾞｼｯｸM-PRO" w:eastAsia="HG丸ｺﾞｼｯｸM-PRO" w:cs="Century" w:hint="eastAsia"/>
          <w:kern w:val="0"/>
          <w:szCs w:val="21"/>
        </w:rPr>
        <w:t xml:space="preserve">・・・・・・・・・・・・・・・・・・・・・・・ </w:t>
      </w:r>
      <w:r w:rsidR="0022306E">
        <w:rPr>
          <w:rFonts w:ascii="HG丸ｺﾞｼｯｸM-PRO" w:eastAsia="HG丸ｺﾞｼｯｸM-PRO" w:cs="Century" w:hint="eastAsia"/>
          <w:kern w:val="0"/>
          <w:szCs w:val="21"/>
        </w:rPr>
        <w:t xml:space="preserve"> </w:t>
      </w:r>
      <w:r w:rsidR="002F703A">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2F703A">
        <w:rPr>
          <w:rFonts w:ascii="HG丸ｺﾞｼｯｸM-PRO" w:eastAsia="HG丸ｺﾞｼｯｸM-PRO" w:cs="Century" w:hint="eastAsia"/>
          <w:kern w:val="0"/>
          <w:szCs w:val="21"/>
        </w:rPr>
        <w:t>46</w:t>
      </w:r>
    </w:p>
    <w:p w:rsidR="009170EF" w:rsidRPr="009170EF" w:rsidRDefault="009170EF" w:rsidP="00350450">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16－14－１ 一般事項</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2306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46</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16－14－２ 作業土工（床掘り・埋戻し） </w:t>
      </w:r>
      <w:r w:rsidR="00350450">
        <w:rPr>
          <w:rFonts w:ascii="HG丸ｺﾞｼｯｸM-PRO" w:eastAsia="HG丸ｺﾞｼｯｸM-PRO" w:cs="MS-Mincho" w:hint="eastAsia"/>
          <w:kern w:val="0"/>
          <w:szCs w:val="21"/>
        </w:rPr>
        <w:t xml:space="preserve">・・・・・・・・・・・・・・・ </w:t>
      </w:r>
      <w:r w:rsidR="0022306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46</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（参照：第３編２－３－３作業土工（床掘り・埋戻し） </w:t>
      </w:r>
      <w:r w:rsidR="00E039C0">
        <w:rPr>
          <w:rFonts w:ascii="HG丸ｺﾞｼｯｸM-PRO" w:eastAsia="HG丸ｺﾞｼｯｸM-PRO" w:hAnsi="TimesNewRoman" w:cs="TimesNewRoman" w:hint="eastAsia"/>
          <w:kern w:val="0"/>
          <w:sz w:val="18"/>
          <w:szCs w:val="18"/>
        </w:rPr>
        <w:t>・・・</w:t>
      </w:r>
      <w:r w:rsidR="00350450">
        <w:rPr>
          <w:rFonts w:ascii="HG丸ｺﾞｼｯｸM-PRO" w:eastAsia="HG丸ｺﾞｼｯｸM-PRO" w:hAnsi="TimesNewRoman" w:cs="TimesNewRoman" w:hint="eastAsia"/>
          <w:kern w:val="0"/>
          <w:sz w:val="18"/>
          <w:szCs w:val="18"/>
        </w:rPr>
        <w:t xml:space="preserve">・・・・・・・・・・・・ </w:t>
      </w:r>
      <w:r w:rsidR="0022306E">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16－14－３ 場所打擁壁工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2306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47</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（参照：第10編14－10－３場所打擁壁工</w:t>
      </w:r>
      <w:r w:rsidR="00E039C0">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350450">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4</w:t>
      </w:r>
      <w:r w:rsidR="002F703A">
        <w:rPr>
          <w:rFonts w:ascii="HG丸ｺﾞｼｯｸM-PRO" w:eastAsia="HG丸ｺﾞｼｯｸM-PRO" w:hAnsi="TimesNewRoman" w:cs="TimesNewRoman" w:hint="eastAsia"/>
          <w:kern w:val="0"/>
          <w:sz w:val="18"/>
          <w:szCs w:val="18"/>
        </w:rPr>
        <w:t>25</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16－14－４ プレキャスト擁壁工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2306E">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47</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（参照：第３編２－15－２プレキャスト擁壁工</w:t>
      </w:r>
      <w:r w:rsidR="00E039C0">
        <w:rPr>
          <w:rFonts w:ascii="HG丸ｺﾞｼｯｸM-PRO" w:eastAsia="HG丸ｺﾞｼｯｸM-PRO" w:hAnsi="TimesNewRoman" w:cs="TimesNewRoman" w:hint="eastAsia"/>
          <w:kern w:val="0"/>
          <w:sz w:val="18"/>
          <w:szCs w:val="18"/>
        </w:rPr>
        <w:t>・・・・・・・・・・・・・・・・・・・</w:t>
      </w:r>
      <w:r w:rsidR="00350450">
        <w:rPr>
          <w:rFonts w:ascii="HG丸ｺﾞｼｯｸM-PRO" w:eastAsia="HG丸ｺﾞｼｯｸM-PRO" w:hAnsi="TimesNewRoman" w:cs="TimesNewRoman" w:hint="eastAsia"/>
          <w:kern w:val="0"/>
          <w:sz w:val="18"/>
          <w:szCs w:val="18"/>
        </w:rPr>
        <w:t xml:space="preserve"> </w:t>
      </w:r>
      <w:r w:rsidR="0022306E">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195</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第15節 石・ブロック積（張）工</w:t>
      </w:r>
      <w:r w:rsidR="00E039C0">
        <w:rPr>
          <w:rFonts w:ascii="HG丸ｺﾞｼｯｸM-PRO" w:eastAsia="HG丸ｺﾞｼｯｸM-PRO" w:cs="Century" w:hint="eastAsia"/>
          <w:kern w:val="0"/>
          <w:szCs w:val="21"/>
        </w:rPr>
        <w:t>・・・・・・・・・・</w:t>
      </w:r>
      <w:r w:rsidR="00350450">
        <w:rPr>
          <w:rFonts w:ascii="HG丸ｺﾞｼｯｸM-PRO" w:eastAsia="HG丸ｺﾞｼｯｸM-PRO" w:cs="Century" w:hint="eastAsia"/>
          <w:kern w:val="0"/>
          <w:szCs w:val="21"/>
        </w:rPr>
        <w:t xml:space="preserve">・・・・・・・・・・・ </w:t>
      </w:r>
      <w:r w:rsidR="002F703A">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2F703A">
        <w:rPr>
          <w:rFonts w:ascii="HG丸ｺﾞｼｯｸM-PRO" w:eastAsia="HG丸ｺﾞｼｯｸM-PRO" w:cs="Century" w:hint="eastAsia"/>
          <w:kern w:val="0"/>
          <w:szCs w:val="21"/>
        </w:rPr>
        <w:t>47</w:t>
      </w:r>
    </w:p>
    <w:p w:rsidR="009170EF" w:rsidRPr="009170EF" w:rsidRDefault="009170EF" w:rsidP="00350450">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16－15－１ 一般事項</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47</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16－15－２ 作業土工（床掘り・埋戻し） </w:t>
      </w:r>
      <w:r w:rsidR="00350450">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47</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（参照：第３編２－３－３作業土工（床掘り・埋戻し） </w:t>
      </w:r>
      <w:r w:rsidR="00E039C0">
        <w:rPr>
          <w:rFonts w:ascii="HG丸ｺﾞｼｯｸM-PRO" w:eastAsia="HG丸ｺﾞｼｯｸM-PRO" w:hAnsi="TimesNewRoman" w:cs="TimesNewRoman" w:hint="eastAsia"/>
          <w:kern w:val="0"/>
          <w:sz w:val="18"/>
          <w:szCs w:val="18"/>
        </w:rPr>
        <w:t>・・・</w:t>
      </w:r>
      <w:r w:rsidR="00350450">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16－15－３ コンクリートブロック工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447</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（参照：第３編２－５－３コンクリートブロック工</w:t>
      </w:r>
      <w:r w:rsidR="00E039C0">
        <w:rPr>
          <w:rFonts w:ascii="HG丸ｺﾞｼｯｸM-PRO" w:eastAsia="HG丸ｺﾞｼｯｸM-PRO" w:hAnsi="TimesNewRoman" w:cs="TimesNewRoman" w:hint="eastAsia"/>
          <w:kern w:val="0"/>
          <w:sz w:val="18"/>
          <w:szCs w:val="18"/>
        </w:rPr>
        <w:t>・・・・・・・・・・・</w:t>
      </w:r>
      <w:r w:rsidR="00350450">
        <w:rPr>
          <w:rFonts w:ascii="HG丸ｺﾞｼｯｸM-PRO" w:eastAsia="HG丸ｺﾞｼｯｸM-PRO" w:hAnsi="TimesNewRoman" w:cs="TimesNewRoman" w:hint="eastAsia"/>
          <w:kern w:val="0"/>
          <w:sz w:val="18"/>
          <w:szCs w:val="18"/>
        </w:rPr>
        <w:t>・・・・・・・</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2F703A">
        <w:rPr>
          <w:rFonts w:ascii="HG丸ｺﾞｼｯｸM-PRO" w:eastAsia="HG丸ｺﾞｼｯｸM-PRO" w:hAnsi="TimesNewRoman" w:cs="TimesNewRoman" w:hint="eastAsia"/>
          <w:kern w:val="0"/>
          <w:sz w:val="18"/>
          <w:szCs w:val="18"/>
        </w:rPr>
        <w:t>23</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16－15－４ 石積（張）工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447</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（参照：第３編２－５－５石積（張）工</w:t>
      </w:r>
      <w:r w:rsidR="00350450">
        <w:rPr>
          <w:rFonts w:ascii="HG丸ｺﾞｼｯｸM-PRO" w:eastAsia="HG丸ｺﾞｼｯｸM-PRO" w:hAnsi="TimesNewRoman" w:cs="TimesNewRoman" w:hint="eastAsia"/>
          <w:kern w:val="0"/>
          <w:sz w:val="18"/>
          <w:szCs w:val="18"/>
        </w:rPr>
        <w:t>・・・・・・・・・・・・・・・・・・・・・・・</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2F703A">
        <w:rPr>
          <w:rFonts w:ascii="HG丸ｺﾞｼｯｸM-PRO" w:eastAsia="HG丸ｺﾞｼｯｸM-PRO" w:hAnsi="TimesNewRoman" w:cs="TimesNewRoman" w:hint="eastAsia"/>
          <w:kern w:val="0"/>
          <w:sz w:val="18"/>
          <w:szCs w:val="18"/>
        </w:rPr>
        <w:t>24</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第16節 カルバート工</w:t>
      </w:r>
      <w:r w:rsidR="00E039C0">
        <w:rPr>
          <w:rFonts w:ascii="HG丸ｺﾞｼｯｸM-PRO" w:eastAsia="HG丸ｺﾞｼｯｸM-PRO" w:cs="Century" w:hint="eastAsia"/>
          <w:kern w:val="0"/>
          <w:szCs w:val="21"/>
        </w:rPr>
        <w:t>・・・</w:t>
      </w:r>
      <w:r w:rsidR="00350450">
        <w:rPr>
          <w:rFonts w:ascii="HG丸ｺﾞｼｯｸM-PRO" w:eastAsia="HG丸ｺﾞｼｯｸM-PRO" w:cs="Century" w:hint="eastAsia"/>
          <w:kern w:val="0"/>
          <w:szCs w:val="21"/>
        </w:rPr>
        <w:t xml:space="preserve">・・・・・・・・・・・・・・・・・・・・・・・ </w:t>
      </w:r>
      <w:r w:rsidR="002F703A">
        <w:rPr>
          <w:rFonts w:ascii="HG丸ｺﾞｼｯｸM-PRO" w:eastAsia="HG丸ｺﾞｼｯｸM-PRO" w:cs="Century" w:hint="eastAsia"/>
          <w:kern w:val="0"/>
          <w:szCs w:val="21"/>
        </w:rPr>
        <w:t xml:space="preserve">  447</w:t>
      </w:r>
    </w:p>
    <w:p w:rsidR="009170EF" w:rsidRPr="009170EF" w:rsidRDefault="009170EF" w:rsidP="00350450">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16－16－１ 一般事項</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47</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16－16－２ 材 料</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47</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16－16－３ 作業土工（床掘り・埋戻し） </w:t>
      </w:r>
      <w:r w:rsidR="00350450">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47</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（参照：第３編２－３－３作業土工（床掘り・埋戻し） </w:t>
      </w:r>
      <w:r w:rsidR="00E039C0">
        <w:rPr>
          <w:rFonts w:ascii="HG丸ｺﾞｼｯｸM-PRO" w:eastAsia="HG丸ｺﾞｼｯｸM-PRO" w:hAnsi="TimesNewRoman" w:cs="TimesNewRoman" w:hint="eastAsia"/>
          <w:kern w:val="0"/>
          <w:sz w:val="18"/>
          <w:szCs w:val="18"/>
        </w:rPr>
        <w:t>・・・</w:t>
      </w:r>
      <w:r w:rsidR="00350450">
        <w:rPr>
          <w:rFonts w:ascii="HG丸ｺﾞｼｯｸM-PRO" w:eastAsia="HG丸ｺﾞｼｯｸM-PRO" w:hAnsi="TimesNewRoman" w:cs="TimesNewRoman" w:hint="eastAsia"/>
          <w:kern w:val="0"/>
          <w:sz w:val="18"/>
          <w:szCs w:val="18"/>
        </w:rPr>
        <w:t xml:space="preserve">・・・・・・・・・・・・ </w:t>
      </w:r>
      <w:r w:rsidR="0022306E">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16－16－４ 場所打函渠工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448</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（参照：第10編１－９－６場所打函渠工</w:t>
      </w:r>
      <w:r w:rsidR="00350450">
        <w:rPr>
          <w:rFonts w:ascii="HG丸ｺﾞｼｯｸM-PRO" w:eastAsia="HG丸ｺﾞｼｯｸM-PRO" w:hAnsi="TimesNewRoman" w:cs="TimesNewRoman" w:hint="eastAsia"/>
          <w:kern w:val="0"/>
          <w:sz w:val="18"/>
          <w:szCs w:val="18"/>
        </w:rPr>
        <w:t xml:space="preserve">・・・・・・・・・・・・・・・・・・・・・・ </w:t>
      </w:r>
      <w:r w:rsidR="0022306E">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3</w:t>
      </w:r>
      <w:r w:rsidR="002F703A">
        <w:rPr>
          <w:rFonts w:ascii="HG丸ｺﾞｼｯｸM-PRO" w:eastAsia="HG丸ｺﾞｼｯｸM-PRO" w:hAnsi="TimesNewRoman" w:cs="TimesNewRoman" w:hint="eastAsia"/>
          <w:kern w:val="0"/>
          <w:sz w:val="18"/>
          <w:szCs w:val="18"/>
        </w:rPr>
        <w:t>38</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16－16－５ プレキャストカルバート工</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448</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（参照：第３編２－３－28プレキャストカルバート工</w:t>
      </w:r>
      <w:r w:rsidR="00E039C0">
        <w:rPr>
          <w:rFonts w:ascii="HG丸ｺﾞｼｯｸM-PRO" w:eastAsia="HG丸ｺﾞｼｯｸM-PRO" w:hAnsi="TimesNewRoman" w:cs="TimesNewRoman" w:hint="eastAsia"/>
          <w:kern w:val="0"/>
          <w:sz w:val="18"/>
          <w:szCs w:val="18"/>
        </w:rPr>
        <w:t>・・・・・・・</w:t>
      </w:r>
      <w:r w:rsidR="00350450">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107</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16－16－６ 防水工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48</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（参照：第10編１－９－８防水工</w:t>
      </w:r>
      <w:r w:rsidR="00E039C0">
        <w:rPr>
          <w:rFonts w:ascii="HG丸ｺﾞｼｯｸM-PRO" w:eastAsia="HG丸ｺﾞｼｯｸM-PRO" w:hAnsi="TimesNewRoman" w:cs="TimesNewRoman" w:hint="eastAsia"/>
          <w:kern w:val="0"/>
          <w:sz w:val="18"/>
          <w:szCs w:val="18"/>
        </w:rPr>
        <w:t>・・・・・・・・・・</w:t>
      </w:r>
      <w:r w:rsidR="00350450">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338</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第17節 法面工</w:t>
      </w:r>
      <w:r w:rsidR="00E039C0">
        <w:rPr>
          <w:rFonts w:ascii="HG丸ｺﾞｼｯｸM-PRO" w:eastAsia="HG丸ｺﾞｼｯｸM-PRO" w:cs="Century" w:hint="eastAsia"/>
          <w:kern w:val="0"/>
          <w:szCs w:val="21"/>
        </w:rPr>
        <w:t>・・・・・・</w:t>
      </w:r>
      <w:r w:rsidR="00350450">
        <w:rPr>
          <w:rFonts w:ascii="HG丸ｺﾞｼｯｸM-PRO" w:eastAsia="HG丸ｺﾞｼｯｸM-PRO" w:cs="Century" w:hint="eastAsia"/>
          <w:kern w:val="0"/>
          <w:szCs w:val="21"/>
        </w:rPr>
        <w:t xml:space="preserve">・・・・・・・・・・・・・・・・・・・・・・・ </w:t>
      </w:r>
      <w:r w:rsidR="002F703A">
        <w:rPr>
          <w:rFonts w:ascii="HG丸ｺﾞｼｯｸM-PRO" w:eastAsia="HG丸ｺﾞｼｯｸM-PRO" w:cs="Century" w:hint="eastAsia"/>
          <w:kern w:val="0"/>
          <w:szCs w:val="21"/>
        </w:rPr>
        <w:t xml:space="preserve">  448</w:t>
      </w:r>
    </w:p>
    <w:p w:rsidR="009170EF" w:rsidRPr="009170EF" w:rsidRDefault="009170EF" w:rsidP="00350450">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16－17－１ 一般事項</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48</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16－17－２ 植生工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48</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（参照：第３編２－14－２植生工</w:t>
      </w:r>
      <w:r w:rsidR="00E039C0">
        <w:rPr>
          <w:rFonts w:ascii="HG丸ｺﾞｼｯｸM-PRO" w:eastAsia="HG丸ｺﾞｼｯｸM-PRO" w:hAnsi="TimesNewRoman" w:cs="TimesNewRoman" w:hint="eastAsia"/>
          <w:kern w:val="0"/>
          <w:sz w:val="18"/>
          <w:szCs w:val="18"/>
        </w:rPr>
        <w:t>・・・・・・・・・・</w:t>
      </w:r>
      <w:r w:rsidR="00350450">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190</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16－17－３ 法面吹付工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48</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（参照：第３編２－14－３吹付工</w:t>
      </w:r>
      <w:r w:rsidR="00E039C0">
        <w:rPr>
          <w:rFonts w:ascii="HG丸ｺﾞｼｯｸM-PRO" w:eastAsia="HG丸ｺﾞｼｯｸM-PRO" w:hAnsi="TimesNewRoman" w:cs="TimesNewRoman" w:hint="eastAsia"/>
          <w:kern w:val="0"/>
          <w:sz w:val="18"/>
          <w:szCs w:val="18"/>
        </w:rPr>
        <w:t>・・・・・・・・・・</w:t>
      </w:r>
      <w:r w:rsidR="00350450">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191</w:t>
      </w:r>
      <w:r w:rsidRPr="009170EF">
        <w:rPr>
          <w:rFonts w:ascii="HG丸ｺﾞｼｯｸM-PRO" w:eastAsia="HG丸ｺﾞｼｯｸM-PRO" w:cs="MS-Mincho" w:hint="eastAsia"/>
          <w:kern w:val="0"/>
          <w:sz w:val="18"/>
          <w:szCs w:val="18"/>
        </w:rPr>
        <w:t>）</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16－17－４ 法枠工</w:t>
      </w:r>
      <w:r w:rsidR="00E039C0">
        <w:rPr>
          <w:rFonts w:ascii="HG丸ｺﾞｼｯｸM-PRO" w:eastAsia="HG丸ｺﾞｼｯｸM-PRO" w:cs="MS-Mincho" w:hint="eastAsia"/>
          <w:kern w:val="0"/>
          <w:szCs w:val="21"/>
        </w:rPr>
        <w:t>・・・・・・・・・・・・・・・・・・・・</w:t>
      </w:r>
      <w:r w:rsidR="0035045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448</w:t>
      </w:r>
    </w:p>
    <w:p w:rsidR="009170EF" w:rsidRPr="009170EF" w:rsidRDefault="009170EF" w:rsidP="00350450">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（参照：第３編２－14－４法枠工</w:t>
      </w:r>
      <w:r w:rsidR="00E039C0">
        <w:rPr>
          <w:rFonts w:ascii="HG丸ｺﾞｼｯｸM-PRO" w:eastAsia="HG丸ｺﾞｼｯｸM-PRO" w:hAnsi="TimesNewRoman" w:cs="TimesNewRoman" w:hint="eastAsia"/>
          <w:kern w:val="0"/>
          <w:sz w:val="18"/>
          <w:szCs w:val="18"/>
        </w:rPr>
        <w:t>・・・・・・・・・・</w:t>
      </w:r>
      <w:r w:rsidR="00350450">
        <w:rPr>
          <w:rFonts w:ascii="HG丸ｺﾞｼｯｸM-PRO" w:eastAsia="HG丸ｺﾞｼｯｸM-PRO" w:hAnsi="TimesNewRoman" w:cs="TimesNewRoman" w:hint="eastAsia"/>
          <w:kern w:val="0"/>
          <w:sz w:val="18"/>
          <w:szCs w:val="18"/>
        </w:rPr>
        <w:t>・・・・・・・・・・・・・・・</w:t>
      </w:r>
      <w:r w:rsidR="00EE5FBB">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192</w:t>
      </w:r>
      <w:r w:rsidRPr="009170EF">
        <w:rPr>
          <w:rFonts w:ascii="HG丸ｺﾞｼｯｸM-PRO" w:eastAsia="HG丸ｺﾞｼｯｸM-PRO" w:cs="MS-Mincho" w:hint="eastAsia"/>
          <w:kern w:val="0"/>
          <w:sz w:val="18"/>
          <w:szCs w:val="18"/>
        </w:rPr>
        <w:t>）</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16－17－５ 法面施肥工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48</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（参照：第３編２－14－５法面施肥工</w:t>
      </w:r>
      <w:r w:rsidR="00E039C0">
        <w:rPr>
          <w:rFonts w:ascii="HG丸ｺﾞｼｯｸM-PRO" w:eastAsia="HG丸ｺﾞｼｯｸM-PRO" w:hAnsi="TimesNewRoman" w:cs="TimesNewRoman" w:hint="eastAsia"/>
          <w:kern w:val="0"/>
          <w:sz w:val="18"/>
          <w:szCs w:val="18"/>
        </w:rPr>
        <w:t>・・</w:t>
      </w:r>
      <w:r w:rsidR="00EE5FBB">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193</w:t>
      </w:r>
      <w:r w:rsidRPr="009170EF">
        <w:rPr>
          <w:rFonts w:ascii="HG丸ｺﾞｼｯｸM-PRO" w:eastAsia="HG丸ｺﾞｼｯｸM-PRO" w:cs="MS-Mincho" w:hint="eastAsia"/>
          <w:kern w:val="0"/>
          <w:sz w:val="18"/>
          <w:szCs w:val="18"/>
        </w:rPr>
        <w:t>）</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16－17－６ アンカー工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48</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（参照：第３編２－14－６アンカー工</w:t>
      </w:r>
      <w:r w:rsidR="00E039C0">
        <w:rPr>
          <w:rFonts w:ascii="HG丸ｺﾞｼｯｸM-PRO" w:eastAsia="HG丸ｺﾞｼｯｸM-PRO" w:hAnsi="TimesNewRoman" w:cs="TimesNewRoman" w:hint="eastAsia"/>
          <w:kern w:val="0"/>
          <w:sz w:val="18"/>
          <w:szCs w:val="18"/>
        </w:rPr>
        <w:t>・・</w:t>
      </w:r>
      <w:r w:rsidR="00EE5FBB">
        <w:rPr>
          <w:rFonts w:ascii="HG丸ｺﾞｼｯｸM-PRO" w:eastAsia="HG丸ｺﾞｼｯｸM-PRO" w:hAnsi="TimesNewRoman" w:cs="TimesNewRoman" w:hint="eastAsia"/>
          <w:kern w:val="0"/>
          <w:sz w:val="18"/>
          <w:szCs w:val="18"/>
        </w:rPr>
        <w:t>・・・・・・・・・・・・・・・・・・・・・・</w:t>
      </w:r>
      <w:r w:rsidR="002F703A">
        <w:rPr>
          <w:rFonts w:ascii="HG丸ｺﾞｼｯｸM-PRO" w:eastAsia="HG丸ｺﾞｼｯｸM-PRO" w:hAnsi="TimesNewRoman" w:cs="TimesNewRoman" w:hint="eastAsia"/>
          <w:kern w:val="0"/>
          <w:sz w:val="18"/>
          <w:szCs w:val="18"/>
        </w:rPr>
        <w:t xml:space="preserve">  193</w:t>
      </w:r>
      <w:r w:rsidRPr="009170EF">
        <w:rPr>
          <w:rFonts w:ascii="HG丸ｺﾞｼｯｸM-PRO" w:eastAsia="HG丸ｺﾞｼｯｸM-PRO" w:cs="MS-Mincho" w:hint="eastAsia"/>
          <w:kern w:val="0"/>
          <w:sz w:val="18"/>
          <w:szCs w:val="18"/>
        </w:rPr>
        <w:t>）</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16－17－７ かご工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48</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（参照：第３編２－14－７かご工</w:t>
      </w:r>
      <w:r w:rsidR="00E039C0">
        <w:rPr>
          <w:rFonts w:ascii="HG丸ｺﾞｼｯｸM-PRO" w:eastAsia="HG丸ｺﾞｼｯｸM-PRO" w:hAnsi="TimesNewRoman" w:cs="TimesNewRoman" w:hint="eastAsia"/>
          <w:kern w:val="0"/>
          <w:sz w:val="18"/>
          <w:szCs w:val="18"/>
        </w:rPr>
        <w:t>・・・・・・・・・・・・・・・・・・・・・・・・・・</w:t>
      </w:r>
      <w:r w:rsidR="002F703A">
        <w:rPr>
          <w:rFonts w:ascii="HG丸ｺﾞｼｯｸM-PRO" w:eastAsia="HG丸ｺﾞｼｯｸM-PRO" w:hAnsi="TimesNewRoman" w:cs="TimesNewRoman" w:hint="eastAsia"/>
          <w:kern w:val="0"/>
          <w:sz w:val="18"/>
          <w:szCs w:val="18"/>
        </w:rPr>
        <w:t xml:space="preserve">  194</w:t>
      </w:r>
      <w:r w:rsidRPr="009170EF">
        <w:rPr>
          <w:rFonts w:ascii="HG丸ｺﾞｼｯｸM-PRO" w:eastAsia="HG丸ｺﾞｼｯｸM-PRO" w:cs="MS-Mincho" w:hint="eastAsia"/>
          <w:kern w:val="0"/>
          <w:sz w:val="18"/>
          <w:szCs w:val="18"/>
        </w:rPr>
        <w:t>）</w:t>
      </w:r>
    </w:p>
    <w:p w:rsidR="009170EF" w:rsidRPr="009170EF" w:rsidRDefault="009170EF" w:rsidP="00EE5FB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第18節 落石雪害防止工</w:t>
      </w:r>
      <w:r w:rsidR="00E039C0">
        <w:rPr>
          <w:rFonts w:ascii="HG丸ｺﾞｼｯｸM-PRO" w:eastAsia="HG丸ｺﾞｼｯｸM-PRO" w:cs="Century" w:hint="eastAsia"/>
          <w:kern w:val="0"/>
          <w:szCs w:val="21"/>
        </w:rPr>
        <w:t>・・・・・・・・・・・・・・・・・・・・・・・・</w:t>
      </w:r>
      <w:r w:rsidR="00EE5FBB">
        <w:rPr>
          <w:rFonts w:ascii="HG丸ｺﾞｼｯｸM-PRO" w:eastAsia="HG丸ｺﾞｼｯｸM-PRO" w:cs="Century" w:hint="eastAsia"/>
          <w:kern w:val="0"/>
          <w:szCs w:val="21"/>
        </w:rPr>
        <w:t>・・</w:t>
      </w:r>
      <w:r w:rsidR="002F703A">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2F703A">
        <w:rPr>
          <w:rFonts w:ascii="HG丸ｺﾞｼｯｸM-PRO" w:eastAsia="HG丸ｺﾞｼｯｸM-PRO" w:cs="Century" w:hint="eastAsia"/>
          <w:kern w:val="0"/>
          <w:szCs w:val="21"/>
        </w:rPr>
        <w:t>49</w:t>
      </w:r>
    </w:p>
    <w:p w:rsidR="009170EF" w:rsidRPr="009170EF" w:rsidRDefault="009170EF" w:rsidP="00EE5FB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16－18－１ 一般事項</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449</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16－18－２ 材 料</w:t>
      </w:r>
      <w:r w:rsidR="00E039C0">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49</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16－18－３ 作業土工（床掘り・埋戻し） </w:t>
      </w:r>
      <w:r w:rsidR="00EE5FBB">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49</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EE5FBB">
        <w:rPr>
          <w:rFonts w:ascii="HG丸ｺﾞｼｯｸM-PRO" w:eastAsia="HG丸ｺﾞｼｯｸM-PRO" w:hAnsi="TimesNewRoman" w:cs="TimesNewRoman" w:hint="eastAsia"/>
          <w:kern w:val="0"/>
          <w:sz w:val="18"/>
          <w:szCs w:val="18"/>
        </w:rPr>
        <w:t>・・・・・・・・・・・・・</w:t>
      </w:r>
      <w:r w:rsidR="002F703A">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16－18－４ 落石防止網工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49</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（参照：第10編１－11－４落石防止網工</w:t>
      </w:r>
      <w:r w:rsidR="00E039C0">
        <w:rPr>
          <w:rFonts w:ascii="HG丸ｺﾞｼｯｸM-PRO" w:eastAsia="HG丸ｺﾞｼｯｸM-PRO" w:hAnsi="TimesNewRoman" w:cs="TimesNewRoman" w:hint="eastAsia"/>
          <w:kern w:val="0"/>
          <w:sz w:val="18"/>
          <w:szCs w:val="18"/>
        </w:rPr>
        <w:t>・・・・・・・・・・・・・・・・・・・・・・</w:t>
      </w:r>
      <w:r w:rsidR="00EE5FBB">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341</w:t>
      </w:r>
      <w:r w:rsidRPr="009170EF">
        <w:rPr>
          <w:rFonts w:ascii="HG丸ｺﾞｼｯｸM-PRO" w:eastAsia="HG丸ｺﾞｼｯｸM-PRO" w:cs="MS-Mincho" w:hint="eastAsia"/>
          <w:kern w:val="0"/>
          <w:sz w:val="18"/>
          <w:szCs w:val="18"/>
        </w:rPr>
        <w:t>）</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16－18－５ 落石防護柵工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449</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（参照：第10編１－11－５落石防護柵工</w:t>
      </w:r>
      <w:r w:rsidR="00EE5FBB">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3</w:t>
      </w:r>
      <w:r w:rsidR="002F703A">
        <w:rPr>
          <w:rFonts w:ascii="HG丸ｺﾞｼｯｸM-PRO" w:eastAsia="HG丸ｺﾞｼｯｸM-PRO" w:hAnsi="TimesNewRoman" w:cs="TimesNewRoman" w:hint="eastAsia"/>
          <w:kern w:val="0"/>
          <w:sz w:val="18"/>
          <w:szCs w:val="18"/>
        </w:rPr>
        <w:t>41</w:t>
      </w:r>
      <w:r w:rsidRPr="009170EF">
        <w:rPr>
          <w:rFonts w:ascii="HG丸ｺﾞｼｯｸM-PRO" w:eastAsia="HG丸ｺﾞｼｯｸM-PRO" w:cs="MS-Mincho" w:hint="eastAsia"/>
          <w:kern w:val="0"/>
          <w:sz w:val="18"/>
          <w:szCs w:val="18"/>
        </w:rPr>
        <w:t>）</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16－18－６ 防雪柵工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449</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（参照：第10編１－11－６防雪柵工</w:t>
      </w:r>
      <w:r w:rsidR="00E039C0">
        <w:rPr>
          <w:rFonts w:ascii="HG丸ｺﾞｼｯｸM-PRO" w:eastAsia="HG丸ｺﾞｼｯｸM-PRO" w:hAnsi="TimesNewRoman" w:cs="TimesNewRoman" w:hint="eastAsia"/>
          <w:kern w:val="0"/>
          <w:sz w:val="18"/>
          <w:szCs w:val="18"/>
        </w:rPr>
        <w:t>・・・・・・</w:t>
      </w:r>
      <w:r w:rsidR="00EE5FBB">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3</w:t>
      </w:r>
      <w:r w:rsidR="002F703A">
        <w:rPr>
          <w:rFonts w:ascii="HG丸ｺﾞｼｯｸM-PRO" w:eastAsia="HG丸ｺﾞｼｯｸM-PRO" w:hAnsi="TimesNewRoman" w:cs="TimesNewRoman" w:hint="eastAsia"/>
          <w:kern w:val="0"/>
          <w:sz w:val="18"/>
          <w:szCs w:val="18"/>
        </w:rPr>
        <w:t>41</w:t>
      </w:r>
      <w:r w:rsidRPr="009170EF">
        <w:rPr>
          <w:rFonts w:ascii="HG丸ｺﾞｼｯｸM-PRO" w:eastAsia="HG丸ｺﾞｼｯｸM-PRO" w:cs="MS-Mincho" w:hint="eastAsia"/>
          <w:kern w:val="0"/>
          <w:sz w:val="18"/>
          <w:szCs w:val="18"/>
        </w:rPr>
        <w:t>）</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16－18－７ 雪崩予防柵工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49</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（参照：第10編１－11－７雪崩予防柵工</w:t>
      </w:r>
      <w:r w:rsidR="00EE5FBB">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342</w:t>
      </w:r>
      <w:r w:rsidRPr="009170EF">
        <w:rPr>
          <w:rFonts w:ascii="HG丸ｺﾞｼｯｸM-PRO" w:eastAsia="HG丸ｺﾞｼｯｸM-PRO" w:cs="MS-Mincho" w:hint="eastAsia"/>
          <w:kern w:val="0"/>
          <w:sz w:val="18"/>
          <w:szCs w:val="18"/>
        </w:rPr>
        <w:t>）</w:t>
      </w:r>
    </w:p>
    <w:p w:rsidR="009170EF" w:rsidRPr="009170EF" w:rsidRDefault="009170EF" w:rsidP="00EE5FB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第19節 橋梁床版工</w:t>
      </w:r>
      <w:r w:rsidR="00EE5FBB">
        <w:rPr>
          <w:rFonts w:ascii="HG丸ｺﾞｼｯｸM-PRO" w:eastAsia="HG丸ｺﾞｼｯｸM-PRO" w:cs="Century" w:hint="eastAsia"/>
          <w:kern w:val="0"/>
          <w:szCs w:val="21"/>
        </w:rPr>
        <w:t>・・・・・・・・・・・・・・・・・・・・・・・・・・・・</w:t>
      </w:r>
      <w:r w:rsidR="002F703A">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2F703A">
        <w:rPr>
          <w:rFonts w:ascii="HG丸ｺﾞｼｯｸM-PRO" w:eastAsia="HG丸ｺﾞｼｯｸM-PRO" w:cs="Century" w:hint="eastAsia"/>
          <w:kern w:val="0"/>
          <w:szCs w:val="21"/>
        </w:rPr>
        <w:t>49</w:t>
      </w:r>
    </w:p>
    <w:p w:rsidR="009170EF" w:rsidRPr="009170EF" w:rsidRDefault="009170EF" w:rsidP="00EE5FB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16－19－１ 一般事項</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49</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16－19－２ 材 料</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449</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16－19－３ 床版補強工（鋼板接着工法） </w:t>
      </w:r>
      <w:r w:rsidR="00EE5FBB">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50</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（参照：第10編14－14－３床版補強工（鋼板接着工法） </w:t>
      </w:r>
      <w:r w:rsidR="00E039C0">
        <w:rPr>
          <w:rFonts w:ascii="HG丸ｺﾞｼｯｸM-PRO" w:eastAsia="HG丸ｺﾞｼｯｸM-PRO" w:hAnsi="TimesNewRoman" w:cs="TimesNewRoman" w:hint="eastAsia"/>
          <w:kern w:val="0"/>
          <w:sz w:val="18"/>
          <w:szCs w:val="18"/>
        </w:rPr>
        <w:t>・・・</w:t>
      </w:r>
      <w:r w:rsidR="00EE5FBB">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4</w:t>
      </w:r>
      <w:r w:rsidR="002F703A">
        <w:rPr>
          <w:rFonts w:ascii="HG丸ｺﾞｼｯｸM-PRO" w:eastAsia="HG丸ｺﾞｼｯｸM-PRO" w:hAnsi="TimesNewRoman" w:cs="TimesNewRoman" w:hint="eastAsia"/>
          <w:kern w:val="0"/>
          <w:sz w:val="18"/>
          <w:szCs w:val="18"/>
        </w:rPr>
        <w:t>27</w:t>
      </w:r>
      <w:r w:rsidRPr="009170EF">
        <w:rPr>
          <w:rFonts w:ascii="HG丸ｺﾞｼｯｸM-PRO" w:eastAsia="HG丸ｺﾞｼｯｸM-PRO" w:cs="MS-Mincho" w:hint="eastAsia"/>
          <w:kern w:val="0"/>
          <w:sz w:val="18"/>
          <w:szCs w:val="18"/>
        </w:rPr>
        <w:t>）</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16－19－４ 床版補強工（増桁架設工法） </w:t>
      </w:r>
      <w:r w:rsidR="00EE5FBB">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50</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（参照：第10編14－14－４床版補強工（増桁架設工法） </w:t>
      </w:r>
      <w:r w:rsidR="00E039C0">
        <w:rPr>
          <w:rFonts w:ascii="HG丸ｺﾞｼｯｸM-PRO" w:eastAsia="HG丸ｺﾞｼｯｸM-PRO" w:hAnsi="TimesNewRoman" w:cs="TimesNewRoman" w:hint="eastAsia"/>
          <w:kern w:val="0"/>
          <w:sz w:val="18"/>
          <w:szCs w:val="18"/>
        </w:rPr>
        <w:t>・・・</w:t>
      </w:r>
      <w:r w:rsidR="00EE5FBB">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4</w:t>
      </w:r>
      <w:r w:rsidR="002F703A">
        <w:rPr>
          <w:rFonts w:ascii="HG丸ｺﾞｼｯｸM-PRO" w:eastAsia="HG丸ｺﾞｼｯｸM-PRO" w:hAnsi="TimesNewRoman" w:cs="TimesNewRoman" w:hint="eastAsia"/>
          <w:kern w:val="0"/>
          <w:sz w:val="18"/>
          <w:szCs w:val="18"/>
        </w:rPr>
        <w:t>27</w:t>
      </w:r>
      <w:r w:rsidRPr="009170EF">
        <w:rPr>
          <w:rFonts w:ascii="HG丸ｺﾞｼｯｸM-PRO" w:eastAsia="HG丸ｺﾞｼｯｸM-PRO" w:cs="MS-Mincho" w:hint="eastAsia"/>
          <w:kern w:val="0"/>
          <w:sz w:val="18"/>
          <w:szCs w:val="18"/>
        </w:rPr>
        <w:t>）</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16－19－５ 床版増厚補強工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50</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（参照：第10編14－14－５床版増厚補強工</w:t>
      </w:r>
      <w:r w:rsidR="00EE5FBB">
        <w:rPr>
          <w:rFonts w:ascii="HG丸ｺﾞｼｯｸM-PRO" w:eastAsia="HG丸ｺﾞｼｯｸM-PRO" w:hAnsi="TimesNewRoman" w:cs="TimesNewRoman" w:hint="eastAsia"/>
          <w:kern w:val="0"/>
          <w:sz w:val="18"/>
          <w:szCs w:val="18"/>
        </w:rPr>
        <w:t>・・・・・・・・・・・・・・・・・・・・・</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4</w:t>
      </w:r>
      <w:r w:rsidR="002F703A">
        <w:rPr>
          <w:rFonts w:ascii="HG丸ｺﾞｼｯｸM-PRO" w:eastAsia="HG丸ｺﾞｼｯｸM-PRO" w:hAnsi="TimesNewRoman" w:cs="TimesNewRoman" w:hint="eastAsia"/>
          <w:kern w:val="0"/>
          <w:sz w:val="18"/>
          <w:szCs w:val="18"/>
        </w:rPr>
        <w:t>28</w:t>
      </w:r>
      <w:r w:rsidRPr="009170EF">
        <w:rPr>
          <w:rFonts w:ascii="HG丸ｺﾞｼｯｸM-PRO" w:eastAsia="HG丸ｺﾞｼｯｸM-PRO" w:cs="MS-Mincho" w:hint="eastAsia"/>
          <w:kern w:val="0"/>
          <w:sz w:val="18"/>
          <w:szCs w:val="18"/>
        </w:rPr>
        <w:t>）</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16－19－６ 床版取替工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50</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（参照：第10編14－14－６床版取替工</w:t>
      </w:r>
      <w:r w:rsidR="00E039C0">
        <w:rPr>
          <w:rFonts w:ascii="HG丸ｺﾞｼｯｸM-PRO" w:eastAsia="HG丸ｺﾞｼｯｸM-PRO" w:hAnsi="TimesNewRoman" w:cs="TimesNewRoman" w:hint="eastAsia"/>
          <w:kern w:val="0"/>
          <w:sz w:val="18"/>
          <w:szCs w:val="18"/>
        </w:rPr>
        <w:t>・・・・・・・・・・・・・・・・・・・・・・・</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4</w:t>
      </w:r>
      <w:r w:rsidR="002F703A">
        <w:rPr>
          <w:rFonts w:ascii="HG丸ｺﾞｼｯｸM-PRO" w:eastAsia="HG丸ｺﾞｼｯｸM-PRO" w:hAnsi="TimesNewRoman" w:cs="TimesNewRoman" w:hint="eastAsia"/>
          <w:kern w:val="0"/>
          <w:sz w:val="18"/>
          <w:szCs w:val="18"/>
        </w:rPr>
        <w:t>28</w:t>
      </w:r>
      <w:r w:rsidRPr="009170EF">
        <w:rPr>
          <w:rFonts w:ascii="HG丸ｺﾞｼｯｸM-PRO" w:eastAsia="HG丸ｺﾞｼｯｸM-PRO" w:cs="MS-Mincho" w:hint="eastAsia"/>
          <w:kern w:val="0"/>
          <w:sz w:val="18"/>
          <w:szCs w:val="18"/>
        </w:rPr>
        <w:t>）</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16－19－７ 旧橋撤去工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450</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（参照：第10編14－14－７旧橋撤去工</w:t>
      </w:r>
      <w:r w:rsidR="00E039C0">
        <w:rPr>
          <w:rFonts w:ascii="HG丸ｺﾞｼｯｸM-PRO" w:eastAsia="HG丸ｺﾞｼｯｸM-PRO" w:hAnsi="TimesNewRoman" w:cs="TimesNewRoman" w:hint="eastAsia"/>
          <w:kern w:val="0"/>
          <w:sz w:val="18"/>
          <w:szCs w:val="18"/>
        </w:rPr>
        <w:t>・・</w:t>
      </w:r>
      <w:r w:rsidR="00EE5FBB">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428</w:t>
      </w:r>
      <w:r w:rsidRPr="009170EF">
        <w:rPr>
          <w:rFonts w:ascii="HG丸ｺﾞｼｯｸM-PRO" w:eastAsia="HG丸ｺﾞｼｯｸM-PRO" w:cs="MS-Mincho" w:hint="eastAsia"/>
          <w:kern w:val="0"/>
          <w:sz w:val="18"/>
          <w:szCs w:val="18"/>
        </w:rPr>
        <w:t>）</w:t>
      </w:r>
    </w:p>
    <w:p w:rsidR="009170EF" w:rsidRPr="009170EF" w:rsidRDefault="009170EF" w:rsidP="00EE5FB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第20節 鋼桁工</w:t>
      </w:r>
      <w:r w:rsidR="00E039C0">
        <w:rPr>
          <w:rFonts w:ascii="HG丸ｺﾞｼｯｸM-PRO" w:eastAsia="HG丸ｺﾞｼｯｸM-PRO" w:cs="Century" w:hint="eastAsia"/>
          <w:kern w:val="0"/>
          <w:szCs w:val="21"/>
        </w:rPr>
        <w:t>・・・・・・・・・・・・・・・・・・・・・・・・・・・・・・</w:t>
      </w:r>
      <w:r w:rsidR="002F703A">
        <w:rPr>
          <w:rFonts w:ascii="HG丸ｺﾞｼｯｸM-PRO" w:eastAsia="HG丸ｺﾞｼｯｸM-PRO" w:cs="Century" w:hint="eastAsia"/>
          <w:kern w:val="0"/>
          <w:szCs w:val="21"/>
        </w:rPr>
        <w:t xml:space="preserve"> 450</w:t>
      </w:r>
    </w:p>
    <w:p w:rsidR="009170EF" w:rsidRPr="009170EF" w:rsidRDefault="009170EF" w:rsidP="00EE5FB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16－20－１ 一般事項</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50</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16－20－２ 材料</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50</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16－20－３ 鋼桁補強工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50</w:t>
      </w:r>
    </w:p>
    <w:p w:rsidR="009170EF" w:rsidRPr="009170EF" w:rsidRDefault="009170EF" w:rsidP="00EE5FB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第21節 橋梁支承工</w:t>
      </w:r>
      <w:r w:rsidR="00EE5FBB">
        <w:rPr>
          <w:rFonts w:ascii="HG丸ｺﾞｼｯｸM-PRO" w:eastAsia="HG丸ｺﾞｼｯｸM-PRO" w:cs="Century" w:hint="eastAsia"/>
          <w:kern w:val="0"/>
          <w:szCs w:val="21"/>
        </w:rPr>
        <w:t>・・・・・・・・・・・・・・・・・・・・・・・・・・・・</w:t>
      </w:r>
      <w:r w:rsidR="002F703A">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2F703A">
        <w:rPr>
          <w:rFonts w:ascii="HG丸ｺﾞｼｯｸM-PRO" w:eastAsia="HG丸ｺﾞｼｯｸM-PRO" w:cs="Century" w:hint="eastAsia"/>
          <w:kern w:val="0"/>
          <w:szCs w:val="21"/>
        </w:rPr>
        <w:t>50</w:t>
      </w:r>
    </w:p>
    <w:p w:rsidR="009170EF" w:rsidRPr="009170EF" w:rsidRDefault="009170EF" w:rsidP="00EE5FB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16－21－１ 一般事項</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50</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16－21－２ 材 料</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50</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16－21－３ 鋼橋支承工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50</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16－21－４ ＰＣ橋支承工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51</w:t>
      </w:r>
    </w:p>
    <w:p w:rsidR="009170EF" w:rsidRPr="009170EF" w:rsidRDefault="009170EF" w:rsidP="00EE5FB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第22節 橋梁付属物工</w:t>
      </w:r>
      <w:r w:rsidR="00E039C0">
        <w:rPr>
          <w:rFonts w:ascii="HG丸ｺﾞｼｯｸM-PRO" w:eastAsia="HG丸ｺﾞｼｯｸM-PRO" w:cs="Century" w:hint="eastAsia"/>
          <w:kern w:val="0"/>
          <w:szCs w:val="21"/>
        </w:rPr>
        <w:t>・・・・・・・・・・・・・・・・・・・・・・・・・・・</w:t>
      </w:r>
      <w:r w:rsidR="002F703A">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2F703A">
        <w:rPr>
          <w:rFonts w:ascii="HG丸ｺﾞｼｯｸM-PRO" w:eastAsia="HG丸ｺﾞｼｯｸM-PRO" w:cs="Century" w:hint="eastAsia"/>
          <w:kern w:val="0"/>
          <w:szCs w:val="21"/>
        </w:rPr>
        <w:t>51</w:t>
      </w:r>
    </w:p>
    <w:p w:rsidR="009170EF" w:rsidRPr="009170EF" w:rsidRDefault="009170EF" w:rsidP="00EE5FB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16－22－１ 一般事項</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51</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16－22－２ 材 料</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51</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16－22－３ 伸縮継手工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51</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（参照：第10編14－15－２伸縮継手工</w:t>
      </w:r>
      <w:r w:rsidR="00E039C0">
        <w:rPr>
          <w:rFonts w:ascii="HG丸ｺﾞｼｯｸM-PRO" w:eastAsia="HG丸ｺﾞｼｯｸM-PRO" w:hAnsi="TimesNewRoman" w:cs="TimesNewRoman" w:hint="eastAsia"/>
          <w:kern w:val="0"/>
          <w:sz w:val="18"/>
          <w:szCs w:val="18"/>
        </w:rPr>
        <w:t>・・・・・・・・・・・・・・・・・・・・</w:t>
      </w:r>
      <w:r w:rsidR="00EE5FBB">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4</w:t>
      </w:r>
      <w:r w:rsidR="002F703A">
        <w:rPr>
          <w:rFonts w:ascii="HG丸ｺﾞｼｯｸM-PRO" w:eastAsia="HG丸ｺﾞｼｯｸM-PRO" w:hAnsi="TimesNewRoman" w:cs="TimesNewRoman" w:hint="eastAsia"/>
          <w:kern w:val="0"/>
          <w:sz w:val="18"/>
          <w:szCs w:val="18"/>
        </w:rPr>
        <w:t>29</w:t>
      </w:r>
      <w:r w:rsidRPr="009170EF">
        <w:rPr>
          <w:rFonts w:ascii="HG丸ｺﾞｼｯｸM-PRO" w:eastAsia="HG丸ｺﾞｼｯｸM-PRO" w:cs="MS-Mincho" w:hint="eastAsia"/>
          <w:kern w:val="0"/>
          <w:sz w:val="18"/>
          <w:szCs w:val="18"/>
        </w:rPr>
        <w:t>）</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16－22－４ 落橋防止装置工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51</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16－22－５ 排水施設工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51</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（参照：第10編14－15－３排水施設工</w:t>
      </w:r>
      <w:r w:rsidR="00E039C0">
        <w:rPr>
          <w:rFonts w:ascii="HG丸ｺﾞｼｯｸM-PRO" w:eastAsia="HG丸ｺﾞｼｯｸM-PRO" w:hAnsi="TimesNewRoman" w:cs="TimesNewRoman" w:hint="eastAsia"/>
          <w:kern w:val="0"/>
          <w:sz w:val="18"/>
          <w:szCs w:val="18"/>
        </w:rPr>
        <w:t>・・</w:t>
      </w:r>
      <w:r w:rsidR="00EE5FBB">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4</w:t>
      </w:r>
      <w:r w:rsidR="002F703A">
        <w:rPr>
          <w:rFonts w:ascii="HG丸ｺﾞｼｯｸM-PRO" w:eastAsia="HG丸ｺﾞｼｯｸM-PRO" w:hAnsi="TimesNewRoman" w:cs="TimesNewRoman" w:hint="eastAsia"/>
          <w:kern w:val="0"/>
          <w:sz w:val="18"/>
          <w:szCs w:val="18"/>
        </w:rPr>
        <w:t>29</w:t>
      </w:r>
      <w:r w:rsidRPr="009170EF">
        <w:rPr>
          <w:rFonts w:ascii="HG丸ｺﾞｼｯｸM-PRO" w:eastAsia="HG丸ｺﾞｼｯｸM-PRO" w:cs="MS-Mincho" w:hint="eastAsia"/>
          <w:kern w:val="0"/>
          <w:sz w:val="18"/>
          <w:szCs w:val="18"/>
        </w:rPr>
        <w:t>）</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16－22－６ 地覆工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52</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（参照：第10編14－15－４地覆工</w:t>
      </w:r>
      <w:r w:rsidR="00E039C0">
        <w:rPr>
          <w:rFonts w:ascii="HG丸ｺﾞｼｯｸM-PRO" w:eastAsia="HG丸ｺﾞｼｯｸM-PRO" w:hAnsi="TimesNewRoman" w:cs="TimesNewRoman" w:hint="eastAsia"/>
          <w:kern w:val="0"/>
          <w:sz w:val="18"/>
          <w:szCs w:val="18"/>
        </w:rPr>
        <w:t>・・・・・・・・・・</w:t>
      </w:r>
      <w:r w:rsidR="00EE5FBB">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4</w:t>
      </w:r>
      <w:r w:rsidR="002F703A">
        <w:rPr>
          <w:rFonts w:ascii="HG丸ｺﾞｼｯｸM-PRO" w:eastAsia="HG丸ｺﾞｼｯｸM-PRO" w:hAnsi="TimesNewRoman" w:cs="TimesNewRoman" w:hint="eastAsia"/>
          <w:kern w:val="0"/>
          <w:sz w:val="18"/>
          <w:szCs w:val="18"/>
        </w:rPr>
        <w:t>29</w:t>
      </w:r>
      <w:r w:rsidRPr="009170EF">
        <w:rPr>
          <w:rFonts w:ascii="HG丸ｺﾞｼｯｸM-PRO" w:eastAsia="HG丸ｺﾞｼｯｸM-PRO" w:cs="MS-Mincho" w:hint="eastAsia"/>
          <w:kern w:val="0"/>
          <w:sz w:val="18"/>
          <w:szCs w:val="18"/>
        </w:rPr>
        <w:t>）</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16－22－７ 橋梁用防護柵工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52</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（参照：第10編４－８－６橋梁用防護柵工</w:t>
      </w:r>
      <w:r w:rsidR="00E039C0">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3</w:t>
      </w:r>
      <w:r w:rsidR="002F703A">
        <w:rPr>
          <w:rFonts w:ascii="HG丸ｺﾞｼｯｸM-PRO" w:eastAsia="HG丸ｺﾞｼｯｸM-PRO" w:hAnsi="TimesNewRoman" w:cs="TimesNewRoman" w:hint="eastAsia"/>
          <w:kern w:val="0"/>
          <w:sz w:val="18"/>
          <w:szCs w:val="18"/>
        </w:rPr>
        <w:t>69</w:t>
      </w:r>
      <w:r w:rsidRPr="009170EF">
        <w:rPr>
          <w:rFonts w:ascii="HG丸ｺﾞｼｯｸM-PRO" w:eastAsia="HG丸ｺﾞｼｯｸM-PRO" w:cs="MS-Mincho" w:hint="eastAsia"/>
          <w:kern w:val="0"/>
          <w:sz w:val="18"/>
          <w:szCs w:val="18"/>
        </w:rPr>
        <w:t>）</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16－22－８ 橋梁用高欄工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52</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（参照：第10編４－８－７橋梁用高欄工</w:t>
      </w:r>
      <w:r w:rsidR="00EE5FBB">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3</w:t>
      </w:r>
      <w:r w:rsidR="002F703A">
        <w:rPr>
          <w:rFonts w:ascii="HG丸ｺﾞｼｯｸM-PRO" w:eastAsia="HG丸ｺﾞｼｯｸM-PRO" w:hAnsi="TimesNewRoman" w:cs="TimesNewRoman" w:hint="eastAsia"/>
          <w:kern w:val="0"/>
          <w:sz w:val="18"/>
          <w:szCs w:val="18"/>
        </w:rPr>
        <w:t>69</w:t>
      </w:r>
      <w:r w:rsidRPr="009170EF">
        <w:rPr>
          <w:rFonts w:ascii="HG丸ｺﾞｼｯｸM-PRO" w:eastAsia="HG丸ｺﾞｼｯｸM-PRO" w:cs="MS-Mincho" w:hint="eastAsia"/>
          <w:kern w:val="0"/>
          <w:sz w:val="18"/>
          <w:szCs w:val="18"/>
        </w:rPr>
        <w:t>）</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16－22－９ 検査路工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52</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（参照：第10編14－15－７検査路工</w:t>
      </w:r>
      <w:r w:rsidR="00E039C0">
        <w:rPr>
          <w:rFonts w:ascii="HG丸ｺﾞｼｯｸM-PRO" w:eastAsia="HG丸ｺﾞｼｯｸM-PRO" w:hAnsi="TimesNewRoman" w:cs="TimesNewRoman" w:hint="eastAsia"/>
          <w:kern w:val="0"/>
          <w:sz w:val="18"/>
          <w:szCs w:val="18"/>
        </w:rPr>
        <w:t>・・・・・・</w:t>
      </w:r>
      <w:r w:rsidR="00EE5FBB">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4</w:t>
      </w:r>
      <w:r w:rsidR="002F703A">
        <w:rPr>
          <w:rFonts w:ascii="HG丸ｺﾞｼｯｸM-PRO" w:eastAsia="HG丸ｺﾞｼｯｸM-PRO" w:hAnsi="TimesNewRoman" w:cs="TimesNewRoman" w:hint="eastAsia"/>
          <w:kern w:val="0"/>
          <w:sz w:val="18"/>
          <w:szCs w:val="18"/>
        </w:rPr>
        <w:t>30</w:t>
      </w:r>
      <w:r w:rsidRPr="009170EF">
        <w:rPr>
          <w:rFonts w:ascii="HG丸ｺﾞｼｯｸM-PRO" w:eastAsia="HG丸ｺﾞｼｯｸM-PRO" w:cs="MS-Mincho" w:hint="eastAsia"/>
          <w:kern w:val="0"/>
          <w:sz w:val="18"/>
          <w:szCs w:val="18"/>
        </w:rPr>
        <w:t>）</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16－22－10 沓座拡幅工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52</w:t>
      </w:r>
    </w:p>
    <w:p w:rsidR="009170EF" w:rsidRPr="009170EF" w:rsidRDefault="009170EF" w:rsidP="00EE5FB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第23節 横断歩道橋工</w:t>
      </w:r>
      <w:r w:rsidR="00E039C0">
        <w:rPr>
          <w:rFonts w:ascii="HG丸ｺﾞｼｯｸM-PRO" w:eastAsia="HG丸ｺﾞｼｯｸM-PRO" w:cs="Century" w:hint="eastAsia"/>
          <w:kern w:val="0"/>
          <w:szCs w:val="21"/>
        </w:rPr>
        <w:t>・・・・・・・・・・・・・・・・</w:t>
      </w:r>
      <w:r w:rsidR="00EE5FBB">
        <w:rPr>
          <w:rFonts w:ascii="HG丸ｺﾞｼｯｸM-PRO" w:eastAsia="HG丸ｺﾞｼｯｸM-PRO" w:cs="Century" w:hint="eastAsia"/>
          <w:kern w:val="0"/>
          <w:szCs w:val="21"/>
        </w:rPr>
        <w:t>・・・・・・・・・・・</w:t>
      </w:r>
      <w:r w:rsidR="002F703A">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2F703A">
        <w:rPr>
          <w:rFonts w:ascii="HG丸ｺﾞｼｯｸM-PRO" w:eastAsia="HG丸ｺﾞｼｯｸM-PRO" w:cs="Century" w:hint="eastAsia"/>
          <w:kern w:val="0"/>
          <w:szCs w:val="21"/>
        </w:rPr>
        <w:t>52</w:t>
      </w:r>
    </w:p>
    <w:p w:rsidR="009170EF" w:rsidRPr="009170EF" w:rsidRDefault="009170EF" w:rsidP="00EE5FB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16－23－１ 一般事項</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52</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16－23－２ 材 料</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52</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16－23－３ 横断歩道橋工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52</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（参照：第10編14－16－３横断歩道橋工</w:t>
      </w:r>
      <w:r w:rsidR="00E039C0">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4</w:t>
      </w:r>
      <w:r w:rsidR="002F703A">
        <w:rPr>
          <w:rFonts w:ascii="HG丸ｺﾞｼｯｸM-PRO" w:eastAsia="HG丸ｺﾞｼｯｸM-PRO" w:hAnsi="TimesNewRoman" w:cs="TimesNewRoman" w:hint="eastAsia"/>
          <w:kern w:val="0"/>
          <w:sz w:val="18"/>
          <w:szCs w:val="18"/>
        </w:rPr>
        <w:t>30</w:t>
      </w:r>
      <w:r w:rsidRPr="009170EF">
        <w:rPr>
          <w:rFonts w:ascii="HG丸ｺﾞｼｯｸM-PRO" w:eastAsia="HG丸ｺﾞｼｯｸM-PRO" w:cs="MS-Mincho" w:hint="eastAsia"/>
          <w:kern w:val="0"/>
          <w:sz w:val="18"/>
          <w:szCs w:val="18"/>
        </w:rPr>
        <w:t>）</w:t>
      </w:r>
    </w:p>
    <w:p w:rsidR="009170EF" w:rsidRPr="009170EF" w:rsidRDefault="009170EF" w:rsidP="00EE5FB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第24節 橋脚巻立て工</w:t>
      </w:r>
      <w:r w:rsidR="00E039C0">
        <w:rPr>
          <w:rFonts w:ascii="HG丸ｺﾞｼｯｸM-PRO" w:eastAsia="HG丸ｺﾞｼｯｸM-PRO" w:cs="Century" w:hint="eastAsia"/>
          <w:kern w:val="0"/>
          <w:szCs w:val="21"/>
        </w:rPr>
        <w:t>・・・・・・・・・・・・・・・・・・・・・・・・・・・</w:t>
      </w:r>
      <w:r w:rsidR="002F703A">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2F703A">
        <w:rPr>
          <w:rFonts w:ascii="HG丸ｺﾞｼｯｸM-PRO" w:eastAsia="HG丸ｺﾞｼｯｸM-PRO" w:cs="Century" w:hint="eastAsia"/>
          <w:kern w:val="0"/>
          <w:szCs w:val="21"/>
        </w:rPr>
        <w:t>52</w:t>
      </w:r>
    </w:p>
    <w:p w:rsidR="009170EF" w:rsidRPr="009170EF" w:rsidRDefault="009170EF" w:rsidP="00EE5FB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16－24－１ 一般事項</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52</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16－24－２ 材 料</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52</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 xml:space="preserve">16－24－３ 作業土工（床掘り・埋戻し） </w:t>
      </w:r>
      <w:r w:rsidR="00EE5FBB">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52</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 xml:space="preserve">（参照：第３編２－３－３作業土工（床堀り・埋戻し） </w:t>
      </w:r>
      <w:r w:rsidR="00E039C0">
        <w:rPr>
          <w:rFonts w:ascii="HG丸ｺﾞｼｯｸM-PRO" w:eastAsia="HG丸ｺﾞｼｯｸM-PRO" w:hAnsi="TimesNewRoman" w:cs="TimesNewRoman" w:hint="eastAsia"/>
          <w:kern w:val="0"/>
          <w:sz w:val="18"/>
          <w:szCs w:val="18"/>
        </w:rPr>
        <w:t>・・・</w:t>
      </w:r>
      <w:r w:rsidR="00EE5FBB">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91</w:t>
      </w:r>
      <w:r w:rsidRPr="009170EF">
        <w:rPr>
          <w:rFonts w:ascii="HG丸ｺﾞｼｯｸM-PRO" w:eastAsia="HG丸ｺﾞｼｯｸM-PRO" w:cs="MS-Mincho" w:hint="eastAsia"/>
          <w:kern w:val="0"/>
          <w:sz w:val="18"/>
          <w:szCs w:val="18"/>
        </w:rPr>
        <w:t>）</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16－24－４ ＲＣ橋脚鋼板巻立て工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53</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lastRenderedPageBreak/>
        <w:t>16－24－５ 橋脚コンクリート巻立て工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55</w:t>
      </w:r>
    </w:p>
    <w:p w:rsidR="009170EF" w:rsidRPr="009170EF" w:rsidRDefault="009170EF" w:rsidP="00EE5FB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第25節 現場塗装工</w:t>
      </w:r>
      <w:r w:rsidR="00EE5FBB">
        <w:rPr>
          <w:rFonts w:ascii="HG丸ｺﾞｼｯｸM-PRO" w:eastAsia="HG丸ｺﾞｼｯｸM-PRO" w:cs="Century" w:hint="eastAsia"/>
          <w:kern w:val="0"/>
          <w:szCs w:val="21"/>
        </w:rPr>
        <w:t>・・・・・・・・・・・・・・・・・・・・・・・・・・・・</w:t>
      </w:r>
      <w:r w:rsidR="002F703A">
        <w:rPr>
          <w:rFonts w:ascii="HG丸ｺﾞｼｯｸM-PRO" w:eastAsia="HG丸ｺﾞｼｯｸM-PRO" w:cs="Century" w:hint="eastAsia"/>
          <w:kern w:val="0"/>
          <w:szCs w:val="21"/>
        </w:rPr>
        <w:t xml:space="preserve"> 456</w:t>
      </w:r>
    </w:p>
    <w:p w:rsidR="009170EF" w:rsidRPr="009170EF" w:rsidRDefault="009170EF" w:rsidP="00EE5FB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16－25－１ 一般事項</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56</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16－25－２ 材 料</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56</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（参照：第３編２－12－２材料</w:t>
      </w:r>
      <w:r w:rsidR="00E039C0">
        <w:rPr>
          <w:rFonts w:ascii="HG丸ｺﾞｼｯｸM-PRO" w:eastAsia="HG丸ｺﾞｼｯｸM-PRO" w:hAnsi="TimesNewRoman" w:cs="TimesNewRoman" w:hint="eastAsia"/>
          <w:kern w:val="0"/>
          <w:sz w:val="18"/>
          <w:szCs w:val="18"/>
        </w:rPr>
        <w:t>・・・・・・・・・・・・・・</w:t>
      </w:r>
      <w:r w:rsidR="00EE5FBB">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1</w:t>
      </w:r>
      <w:r w:rsidR="002F703A">
        <w:rPr>
          <w:rFonts w:ascii="HG丸ｺﾞｼｯｸM-PRO" w:eastAsia="HG丸ｺﾞｼｯｸM-PRO" w:hAnsi="TimesNewRoman" w:cs="TimesNewRoman" w:hint="eastAsia"/>
          <w:kern w:val="0"/>
          <w:sz w:val="18"/>
          <w:szCs w:val="18"/>
        </w:rPr>
        <w:t>7</w:t>
      </w:r>
      <w:r w:rsidRPr="009170EF">
        <w:rPr>
          <w:rFonts w:ascii="HG丸ｺﾞｼｯｸM-PRO" w:eastAsia="HG丸ｺﾞｼｯｸM-PRO" w:hAnsi="TimesNewRoman" w:cs="TimesNewRoman" w:hint="eastAsia"/>
          <w:kern w:val="0"/>
          <w:sz w:val="18"/>
          <w:szCs w:val="18"/>
        </w:rPr>
        <w:t>2</w:t>
      </w:r>
      <w:r w:rsidRPr="009170EF">
        <w:rPr>
          <w:rFonts w:ascii="HG丸ｺﾞｼｯｸM-PRO" w:eastAsia="HG丸ｺﾞｼｯｸM-PRO" w:cs="MS-Mincho" w:hint="eastAsia"/>
          <w:kern w:val="0"/>
          <w:sz w:val="18"/>
          <w:szCs w:val="18"/>
        </w:rPr>
        <w:t>）</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16－25－３ 橋梁塗装工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56</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（参照：第10編14－17－３橋梁塗装工</w:t>
      </w:r>
      <w:r w:rsidR="00EE5FBB">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4</w:t>
      </w:r>
      <w:r w:rsidR="002F703A">
        <w:rPr>
          <w:rFonts w:ascii="HG丸ｺﾞｼｯｸM-PRO" w:eastAsia="HG丸ｺﾞｼｯｸM-PRO" w:hAnsi="TimesNewRoman" w:cs="TimesNewRoman" w:hint="eastAsia"/>
          <w:kern w:val="0"/>
          <w:sz w:val="18"/>
          <w:szCs w:val="18"/>
        </w:rPr>
        <w:t>30</w:t>
      </w:r>
      <w:r w:rsidRPr="009170EF">
        <w:rPr>
          <w:rFonts w:ascii="HG丸ｺﾞｼｯｸM-PRO" w:eastAsia="HG丸ｺﾞｼｯｸM-PRO" w:cs="MS-Mincho" w:hint="eastAsia"/>
          <w:kern w:val="0"/>
          <w:sz w:val="18"/>
          <w:szCs w:val="18"/>
        </w:rPr>
        <w:t>）</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16－25－４ 道路付属構造物塗装工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56</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（参照：第10編14－17－３橋梁塗装工</w:t>
      </w:r>
      <w:r w:rsidR="00E039C0">
        <w:rPr>
          <w:rFonts w:ascii="HG丸ｺﾞｼｯｸM-PRO" w:eastAsia="HG丸ｺﾞｼｯｸM-PRO" w:hAnsi="TimesNewRoman" w:cs="TimesNewRoman" w:hint="eastAsia"/>
          <w:kern w:val="0"/>
          <w:sz w:val="18"/>
          <w:szCs w:val="18"/>
        </w:rPr>
        <w:t>・・</w:t>
      </w:r>
      <w:r w:rsidR="00EE5FBB">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4</w:t>
      </w:r>
      <w:r w:rsidR="002F703A">
        <w:rPr>
          <w:rFonts w:ascii="HG丸ｺﾞｼｯｸM-PRO" w:eastAsia="HG丸ｺﾞｼｯｸM-PRO" w:hAnsi="TimesNewRoman" w:cs="TimesNewRoman" w:hint="eastAsia"/>
          <w:kern w:val="0"/>
          <w:sz w:val="18"/>
          <w:szCs w:val="18"/>
        </w:rPr>
        <w:t>30</w:t>
      </w:r>
      <w:r w:rsidRPr="009170EF">
        <w:rPr>
          <w:rFonts w:ascii="HG丸ｺﾞｼｯｸM-PRO" w:eastAsia="HG丸ｺﾞｼｯｸM-PRO" w:cs="MS-Mincho" w:hint="eastAsia"/>
          <w:kern w:val="0"/>
          <w:sz w:val="18"/>
          <w:szCs w:val="18"/>
        </w:rPr>
        <w:t>）</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16－25－５ 張紙防止塗装工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56</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（参照：第10編14－17－５張紙防止塗装工</w:t>
      </w:r>
      <w:r w:rsidR="00E039C0">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4</w:t>
      </w:r>
      <w:r w:rsidR="002F703A">
        <w:rPr>
          <w:rFonts w:ascii="HG丸ｺﾞｼｯｸM-PRO" w:eastAsia="HG丸ｺﾞｼｯｸM-PRO" w:hAnsi="TimesNewRoman" w:cs="TimesNewRoman" w:hint="eastAsia"/>
          <w:kern w:val="0"/>
          <w:sz w:val="18"/>
          <w:szCs w:val="18"/>
        </w:rPr>
        <w:t>31</w:t>
      </w:r>
      <w:r w:rsidRPr="009170EF">
        <w:rPr>
          <w:rFonts w:ascii="HG丸ｺﾞｼｯｸM-PRO" w:eastAsia="HG丸ｺﾞｼｯｸM-PRO" w:cs="MS-Mincho" w:hint="eastAsia"/>
          <w:kern w:val="0"/>
          <w:sz w:val="18"/>
          <w:szCs w:val="18"/>
        </w:rPr>
        <w:t>）</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16－25－６ コンクリート面塗装工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56</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（参照：第３編２－３－11コンクリート面塗装工</w:t>
      </w:r>
      <w:r w:rsidR="00E039C0">
        <w:rPr>
          <w:rFonts w:ascii="HG丸ｺﾞｼｯｸM-PRO" w:eastAsia="HG丸ｺﾞｼｯｸM-PRO" w:hAnsi="TimesNewRoman" w:cs="TimesNewRoman" w:hint="eastAsia"/>
          <w:kern w:val="0"/>
          <w:sz w:val="18"/>
          <w:szCs w:val="18"/>
        </w:rPr>
        <w:t>・・・・・・・・・・・・・・・</w:t>
      </w:r>
      <w:r w:rsidR="00EE5FBB">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9</w:t>
      </w:r>
      <w:r w:rsidRPr="009170EF">
        <w:rPr>
          <w:rFonts w:ascii="HG丸ｺﾞｼｯｸM-PRO" w:eastAsia="HG丸ｺﾞｼｯｸM-PRO" w:hAnsi="TimesNewRoman" w:cs="TimesNewRoman" w:hint="eastAsia"/>
          <w:kern w:val="0"/>
          <w:sz w:val="18"/>
          <w:szCs w:val="18"/>
        </w:rPr>
        <w:t>5</w:t>
      </w:r>
      <w:r w:rsidRPr="009170EF">
        <w:rPr>
          <w:rFonts w:ascii="HG丸ｺﾞｼｯｸM-PRO" w:eastAsia="HG丸ｺﾞｼｯｸM-PRO" w:cs="MS-Mincho" w:hint="eastAsia"/>
          <w:kern w:val="0"/>
          <w:sz w:val="18"/>
          <w:szCs w:val="18"/>
        </w:rPr>
        <w:t>）</w:t>
      </w:r>
    </w:p>
    <w:p w:rsidR="009170EF" w:rsidRPr="009170EF" w:rsidRDefault="009170EF" w:rsidP="00EE5FBB">
      <w:pPr>
        <w:autoSpaceDE w:val="0"/>
        <w:autoSpaceDN w:val="0"/>
        <w:adjustRightInd w:val="0"/>
        <w:ind w:firstLineChars="300" w:firstLine="630"/>
        <w:jc w:val="left"/>
        <w:rPr>
          <w:rFonts w:ascii="HG丸ｺﾞｼｯｸM-PRO" w:eastAsia="HG丸ｺﾞｼｯｸM-PRO" w:cs="Century"/>
          <w:kern w:val="0"/>
          <w:szCs w:val="21"/>
        </w:rPr>
      </w:pPr>
      <w:r w:rsidRPr="009170EF">
        <w:rPr>
          <w:rFonts w:ascii="HG丸ｺﾞｼｯｸM-PRO" w:eastAsia="HG丸ｺﾞｼｯｸM-PRO" w:cs="MS-Gothic" w:hint="eastAsia"/>
          <w:kern w:val="0"/>
          <w:szCs w:val="21"/>
        </w:rPr>
        <w:t>第26節 トンネル工</w:t>
      </w:r>
      <w:r w:rsidR="00E039C0">
        <w:rPr>
          <w:rFonts w:ascii="HG丸ｺﾞｼｯｸM-PRO" w:eastAsia="HG丸ｺﾞｼｯｸM-PRO" w:cs="Century" w:hint="eastAsia"/>
          <w:kern w:val="0"/>
          <w:szCs w:val="21"/>
        </w:rPr>
        <w:t>・・・・・・・・・・・・・・・・・・・・・・・・・・・・</w:t>
      </w:r>
      <w:r w:rsidR="002F703A">
        <w:rPr>
          <w:rFonts w:ascii="HG丸ｺﾞｼｯｸM-PRO" w:eastAsia="HG丸ｺﾞｼｯｸM-PRO" w:cs="Century" w:hint="eastAsia"/>
          <w:kern w:val="0"/>
          <w:szCs w:val="21"/>
        </w:rPr>
        <w:t xml:space="preserve"> </w:t>
      </w:r>
      <w:r w:rsidRPr="009170EF">
        <w:rPr>
          <w:rFonts w:ascii="HG丸ｺﾞｼｯｸM-PRO" w:eastAsia="HG丸ｺﾞｼｯｸM-PRO" w:cs="Century" w:hint="eastAsia"/>
          <w:kern w:val="0"/>
          <w:szCs w:val="21"/>
        </w:rPr>
        <w:t>4</w:t>
      </w:r>
      <w:r w:rsidR="002F703A">
        <w:rPr>
          <w:rFonts w:ascii="HG丸ｺﾞｼｯｸM-PRO" w:eastAsia="HG丸ｺﾞｼｯｸM-PRO" w:cs="Century" w:hint="eastAsia"/>
          <w:kern w:val="0"/>
          <w:szCs w:val="21"/>
        </w:rPr>
        <w:t>56</w:t>
      </w:r>
    </w:p>
    <w:p w:rsidR="009170EF" w:rsidRPr="009170EF" w:rsidRDefault="009170EF" w:rsidP="00EE5FBB">
      <w:pPr>
        <w:autoSpaceDE w:val="0"/>
        <w:autoSpaceDN w:val="0"/>
        <w:adjustRightInd w:val="0"/>
        <w:ind w:firstLineChars="400"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16－26－１ 一般事項</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56</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16－26－２ 材 料</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56</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16－26－３ 内装板工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56</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（参照：第10編14－18－２内装板工</w:t>
      </w:r>
      <w:r w:rsidR="00E039C0">
        <w:rPr>
          <w:rFonts w:ascii="HG丸ｺﾞｼｯｸM-PRO" w:eastAsia="HG丸ｺﾞｼｯｸM-PRO" w:hAnsi="TimesNewRoman" w:cs="TimesNewRoman" w:hint="eastAsia"/>
          <w:kern w:val="0"/>
          <w:sz w:val="18"/>
          <w:szCs w:val="18"/>
        </w:rPr>
        <w:t>・・・・・・</w:t>
      </w:r>
      <w:r w:rsidR="00EE5FBB">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4</w:t>
      </w:r>
      <w:r w:rsidR="002F703A">
        <w:rPr>
          <w:rFonts w:ascii="HG丸ｺﾞｼｯｸM-PRO" w:eastAsia="HG丸ｺﾞｼｯｸM-PRO" w:hAnsi="TimesNewRoman" w:cs="TimesNewRoman" w:hint="eastAsia"/>
          <w:kern w:val="0"/>
          <w:sz w:val="18"/>
          <w:szCs w:val="18"/>
        </w:rPr>
        <w:t>31</w:t>
      </w:r>
      <w:r w:rsidRPr="009170EF">
        <w:rPr>
          <w:rFonts w:ascii="HG丸ｺﾞｼｯｸM-PRO" w:eastAsia="HG丸ｺﾞｼｯｸM-PRO" w:cs="MS-Mincho" w:hint="eastAsia"/>
          <w:kern w:val="0"/>
          <w:sz w:val="18"/>
          <w:szCs w:val="18"/>
        </w:rPr>
        <w:t>）</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16－26－４ 裏込注入工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57</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（参照：第10編14－18－３裏込注入工</w:t>
      </w:r>
      <w:r w:rsidR="00E039C0">
        <w:rPr>
          <w:rFonts w:ascii="HG丸ｺﾞｼｯｸM-PRO" w:eastAsia="HG丸ｺﾞｼｯｸM-PRO" w:hAnsi="TimesNewRoman" w:cs="TimesNewRoman" w:hint="eastAsia"/>
          <w:kern w:val="0"/>
          <w:sz w:val="18"/>
          <w:szCs w:val="18"/>
        </w:rPr>
        <w:t>・・</w:t>
      </w:r>
      <w:r w:rsidR="00EE5FBB">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w:t>
      </w:r>
      <w:r w:rsidRPr="009170EF">
        <w:rPr>
          <w:rFonts w:ascii="HG丸ｺﾞｼｯｸM-PRO" w:eastAsia="HG丸ｺﾞｼｯｸM-PRO" w:hAnsi="TimesNewRoman" w:cs="TimesNewRoman" w:hint="eastAsia"/>
          <w:kern w:val="0"/>
          <w:sz w:val="18"/>
          <w:szCs w:val="18"/>
        </w:rPr>
        <w:t>4</w:t>
      </w:r>
      <w:r w:rsidR="002F703A">
        <w:rPr>
          <w:rFonts w:ascii="HG丸ｺﾞｼｯｸM-PRO" w:eastAsia="HG丸ｺﾞｼｯｸM-PRO" w:hAnsi="TimesNewRoman" w:cs="TimesNewRoman" w:hint="eastAsia"/>
          <w:kern w:val="0"/>
          <w:sz w:val="18"/>
          <w:szCs w:val="18"/>
        </w:rPr>
        <w:t>31</w:t>
      </w:r>
      <w:r w:rsidRPr="009170EF">
        <w:rPr>
          <w:rFonts w:ascii="HG丸ｺﾞｼｯｸM-PRO" w:eastAsia="HG丸ｺﾞｼｯｸM-PRO" w:cs="MS-Mincho" w:hint="eastAsia"/>
          <w:kern w:val="0"/>
          <w:sz w:val="18"/>
          <w:szCs w:val="18"/>
        </w:rPr>
        <w:t>）</w:t>
      </w:r>
    </w:p>
    <w:p w:rsidR="009170EF" w:rsidRPr="009170EF" w:rsidRDefault="009170EF" w:rsidP="00EE5FBB">
      <w:pPr>
        <w:autoSpaceDE w:val="0"/>
        <w:autoSpaceDN w:val="0"/>
        <w:adjustRightInd w:val="0"/>
        <w:ind w:firstLine="840"/>
        <w:jc w:val="left"/>
        <w:rPr>
          <w:rFonts w:ascii="HG丸ｺﾞｼｯｸM-PRO" w:eastAsia="HG丸ｺﾞｼｯｸM-PRO" w:cs="MS-Mincho"/>
          <w:kern w:val="0"/>
          <w:szCs w:val="21"/>
        </w:rPr>
      </w:pPr>
      <w:r w:rsidRPr="009170EF">
        <w:rPr>
          <w:rFonts w:ascii="HG丸ｺﾞｼｯｸM-PRO" w:eastAsia="HG丸ｺﾞｼｯｸM-PRO" w:cs="MS-Mincho" w:hint="eastAsia"/>
          <w:kern w:val="0"/>
          <w:szCs w:val="21"/>
        </w:rPr>
        <w:t>16－26－５ 漏水対策工</w:t>
      </w:r>
      <w:r w:rsidR="00E039C0">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w:t>
      </w:r>
      <w:r w:rsidR="0022306E">
        <w:rPr>
          <w:rFonts w:ascii="HG丸ｺﾞｼｯｸM-PRO" w:eastAsia="HG丸ｺﾞｼｯｸM-PRO" w:cs="MS-Mincho" w:hint="eastAsia"/>
          <w:kern w:val="0"/>
          <w:szCs w:val="21"/>
        </w:rPr>
        <w:t>・</w:t>
      </w:r>
      <w:r w:rsidR="00EE5FBB">
        <w:rPr>
          <w:rFonts w:ascii="HG丸ｺﾞｼｯｸM-PRO" w:eastAsia="HG丸ｺﾞｼｯｸM-PRO" w:cs="MS-Mincho" w:hint="eastAsia"/>
          <w:kern w:val="0"/>
          <w:szCs w:val="21"/>
        </w:rPr>
        <w:t xml:space="preserve"> </w:t>
      </w:r>
      <w:r w:rsidR="002F703A">
        <w:rPr>
          <w:rFonts w:ascii="HG丸ｺﾞｼｯｸM-PRO" w:eastAsia="HG丸ｺﾞｼｯｸM-PRO" w:cs="MS-Mincho" w:hint="eastAsia"/>
          <w:kern w:val="0"/>
          <w:szCs w:val="21"/>
        </w:rPr>
        <w:t xml:space="preserve"> </w:t>
      </w:r>
      <w:r w:rsidRPr="009170EF">
        <w:rPr>
          <w:rFonts w:ascii="HG丸ｺﾞｼｯｸM-PRO" w:eastAsia="HG丸ｺﾞｼｯｸM-PRO" w:cs="MS-Mincho" w:hint="eastAsia"/>
          <w:kern w:val="0"/>
          <w:szCs w:val="21"/>
        </w:rPr>
        <w:t>4</w:t>
      </w:r>
      <w:r w:rsidR="002F703A">
        <w:rPr>
          <w:rFonts w:ascii="HG丸ｺﾞｼｯｸM-PRO" w:eastAsia="HG丸ｺﾞｼｯｸM-PRO" w:cs="MS-Mincho" w:hint="eastAsia"/>
          <w:kern w:val="0"/>
          <w:szCs w:val="21"/>
        </w:rPr>
        <w:t>57</w:t>
      </w:r>
    </w:p>
    <w:p w:rsidR="00CD4869" w:rsidRDefault="009170EF" w:rsidP="00EE5FBB">
      <w:pPr>
        <w:ind w:firstLine="840"/>
        <w:rPr>
          <w:rFonts w:ascii="HG丸ｺﾞｼｯｸM-PRO" w:eastAsia="HG丸ｺﾞｼｯｸM-PRO" w:cs="MS-Mincho"/>
          <w:kern w:val="0"/>
          <w:sz w:val="18"/>
          <w:szCs w:val="18"/>
        </w:rPr>
      </w:pPr>
      <w:r w:rsidRPr="009170EF">
        <w:rPr>
          <w:rFonts w:ascii="HG丸ｺﾞｼｯｸM-PRO" w:eastAsia="HG丸ｺﾞｼｯｸM-PRO" w:cs="MS-Mincho" w:hint="eastAsia"/>
          <w:kern w:val="0"/>
          <w:sz w:val="18"/>
          <w:szCs w:val="18"/>
        </w:rPr>
        <w:t>（参照：第10編14－18－４漏水対策工</w:t>
      </w:r>
      <w:r w:rsidR="00E039C0">
        <w:rPr>
          <w:rFonts w:ascii="HG丸ｺﾞｼｯｸM-PRO" w:eastAsia="HG丸ｺﾞｼｯｸM-PRO" w:hAnsi="TimesNewRoman" w:cs="TimesNewRoman" w:hint="eastAsia"/>
          <w:kern w:val="0"/>
          <w:sz w:val="18"/>
          <w:szCs w:val="18"/>
        </w:rPr>
        <w:t>・・</w:t>
      </w:r>
      <w:r w:rsidR="00EE5FBB">
        <w:rPr>
          <w:rFonts w:ascii="HG丸ｺﾞｼｯｸM-PRO" w:eastAsia="HG丸ｺﾞｼｯｸM-PRO" w:hAnsi="TimesNewRoman" w:cs="TimesNewRoman" w:hint="eastAsia"/>
          <w:kern w:val="0"/>
          <w:sz w:val="18"/>
          <w:szCs w:val="18"/>
        </w:rPr>
        <w:t>・・・・・・・・・・・・・・・・・・・・</w:t>
      </w:r>
      <w:r w:rsidR="0022306E">
        <w:rPr>
          <w:rFonts w:ascii="HG丸ｺﾞｼｯｸM-PRO" w:eastAsia="HG丸ｺﾞｼｯｸM-PRO" w:hAnsi="TimesNewRoman" w:cs="TimesNewRoman" w:hint="eastAsia"/>
          <w:kern w:val="0"/>
          <w:sz w:val="18"/>
          <w:szCs w:val="18"/>
        </w:rPr>
        <w:t xml:space="preserve"> </w:t>
      </w:r>
      <w:r w:rsidR="002F703A">
        <w:rPr>
          <w:rFonts w:ascii="HG丸ｺﾞｼｯｸM-PRO" w:eastAsia="HG丸ｺﾞｼｯｸM-PRO" w:hAnsi="TimesNewRoman" w:cs="TimesNewRoman" w:hint="eastAsia"/>
          <w:kern w:val="0"/>
          <w:sz w:val="18"/>
          <w:szCs w:val="18"/>
        </w:rPr>
        <w:t xml:space="preserve"> 431</w:t>
      </w:r>
      <w:r w:rsidRPr="009170EF">
        <w:rPr>
          <w:rFonts w:ascii="HG丸ｺﾞｼｯｸM-PRO" w:eastAsia="HG丸ｺﾞｼｯｸM-PRO" w:cs="MS-Mincho" w:hint="eastAsia"/>
          <w:kern w:val="0"/>
          <w:sz w:val="18"/>
          <w:szCs w:val="18"/>
        </w:rPr>
        <w:t>）</w:t>
      </w:r>
    </w:p>
    <w:p w:rsidR="00E63CE2" w:rsidRDefault="00CD4869" w:rsidP="00CD4869">
      <w:pPr>
        <w:autoSpaceDE w:val="0"/>
        <w:autoSpaceDN w:val="0"/>
        <w:adjustRightInd w:val="0"/>
        <w:jc w:val="center"/>
        <w:rPr>
          <w:rFonts w:ascii="HG丸ｺﾞｼｯｸM-PRO" w:eastAsia="HG丸ｺﾞｼｯｸM-PRO" w:cs="MS-Mincho"/>
          <w:kern w:val="0"/>
          <w:sz w:val="18"/>
          <w:szCs w:val="18"/>
        </w:rPr>
        <w:sectPr w:rsidR="00E63CE2" w:rsidSect="009170EF">
          <w:pgSz w:w="11906" w:h="16838" w:code="9"/>
          <w:pgMar w:top="1418" w:right="1134" w:bottom="1134" w:left="1701" w:header="851" w:footer="992" w:gutter="0"/>
          <w:cols w:space="425"/>
          <w:docGrid w:type="lines" w:linePitch="328"/>
        </w:sectPr>
      </w:pPr>
      <w:r>
        <w:rPr>
          <w:rFonts w:ascii="HG丸ｺﾞｼｯｸM-PRO" w:eastAsia="HG丸ｺﾞｼｯｸM-PRO" w:cs="MS-Mincho"/>
          <w:kern w:val="0"/>
          <w:sz w:val="18"/>
          <w:szCs w:val="18"/>
        </w:rPr>
        <w:br w:type="page"/>
      </w:r>
    </w:p>
    <w:p w:rsidR="00CD4869" w:rsidRPr="00D17D1B" w:rsidRDefault="00CD4869" w:rsidP="00CD4869">
      <w:pPr>
        <w:autoSpaceDE w:val="0"/>
        <w:autoSpaceDN w:val="0"/>
        <w:adjustRightInd w:val="0"/>
        <w:jc w:val="center"/>
        <w:rPr>
          <w:rFonts w:ascii="HG丸ｺﾞｼｯｸM-PRO" w:eastAsia="HG丸ｺﾞｼｯｸM-PRO" w:cs="MS-Gothic"/>
          <w:b/>
          <w:kern w:val="0"/>
          <w:sz w:val="40"/>
          <w:szCs w:val="40"/>
        </w:rPr>
      </w:pPr>
      <w:r w:rsidRPr="00D17D1B">
        <w:rPr>
          <w:rFonts w:ascii="HG丸ｺﾞｼｯｸM-PRO" w:eastAsia="HG丸ｺﾞｼｯｸM-PRO" w:cs="MS-Gothic" w:hint="eastAsia"/>
          <w:b/>
          <w:kern w:val="0"/>
          <w:sz w:val="40"/>
          <w:szCs w:val="40"/>
        </w:rPr>
        <w:lastRenderedPageBreak/>
        <w:t>第１編 共 通 編</w:t>
      </w:r>
    </w:p>
    <w:p w:rsidR="00CD4869" w:rsidRPr="004F4F17" w:rsidRDefault="00CD4869" w:rsidP="00CD4869">
      <w:pPr>
        <w:autoSpaceDE w:val="0"/>
        <w:autoSpaceDN w:val="0"/>
        <w:adjustRightInd w:val="0"/>
        <w:jc w:val="center"/>
        <w:rPr>
          <w:rFonts w:ascii="HG丸ｺﾞｼｯｸM-PRO" w:eastAsia="HG丸ｺﾞｼｯｸM-PRO" w:cs="MS-Gothic"/>
          <w:b/>
          <w:kern w:val="0"/>
          <w:sz w:val="32"/>
          <w:szCs w:val="32"/>
        </w:rPr>
      </w:pPr>
      <w:r w:rsidRPr="004F4F17">
        <w:rPr>
          <w:rFonts w:ascii="HG丸ｺﾞｼｯｸM-PRO" w:eastAsia="HG丸ｺﾞｼｯｸM-PRO" w:cs="MS-Gothic" w:hint="eastAsia"/>
          <w:b/>
          <w:kern w:val="0"/>
          <w:sz w:val="32"/>
          <w:szCs w:val="32"/>
        </w:rPr>
        <w:t>第１章 総 則</w:t>
      </w:r>
    </w:p>
    <w:p w:rsidR="00CD4869" w:rsidRPr="004F4F17" w:rsidRDefault="00CD4869" w:rsidP="00CD4869">
      <w:pPr>
        <w:autoSpaceDE w:val="0"/>
        <w:autoSpaceDN w:val="0"/>
        <w:adjustRightInd w:val="0"/>
        <w:jc w:val="left"/>
        <w:rPr>
          <w:rFonts w:ascii="HG丸ｺﾞｼｯｸM-PRO" w:eastAsia="HG丸ｺﾞｼｯｸM-PRO" w:cs="MS-Gothic"/>
          <w:b/>
          <w:kern w:val="0"/>
          <w:sz w:val="24"/>
        </w:rPr>
      </w:pPr>
      <w:r w:rsidRPr="004F4F17">
        <w:rPr>
          <w:rFonts w:ascii="HG丸ｺﾞｼｯｸM-PRO" w:eastAsia="HG丸ｺﾞｼｯｸM-PRO" w:cs="MS-Gothic" w:hint="eastAsia"/>
          <w:b/>
          <w:kern w:val="0"/>
          <w:sz w:val="24"/>
        </w:rPr>
        <w:t>第１節 総 則</w:t>
      </w:r>
    </w:p>
    <w:p w:rsidR="001A3198" w:rsidRDefault="001A3198" w:rsidP="001A3198">
      <w:pPr>
        <w:autoSpaceDE w:val="0"/>
        <w:autoSpaceDN w:val="0"/>
        <w:adjustRightInd w:val="0"/>
        <w:jc w:val="left"/>
        <w:rPr>
          <w:rFonts w:ascii="HG丸ｺﾞｼｯｸM-PRO" w:eastAsia="HG丸ｺﾞｼｯｸM-PRO" w:cs="MS-Gothic"/>
          <w:b/>
          <w:kern w:val="0"/>
          <w:szCs w:val="21"/>
        </w:rPr>
      </w:pPr>
    </w:p>
    <w:p w:rsidR="00CD4869" w:rsidRPr="004F4F17" w:rsidRDefault="00CD4869" w:rsidP="001A3198">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１－１－１ 適 用</w:t>
      </w:r>
    </w:p>
    <w:p w:rsidR="00CD4869" w:rsidRPr="00CD4869" w:rsidRDefault="00CD4869" w:rsidP="001A3198">
      <w:pPr>
        <w:autoSpaceDE w:val="0"/>
        <w:autoSpaceDN w:val="0"/>
        <w:adjustRightInd w:val="0"/>
        <w:ind w:leftChars="133" w:left="489"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１．本共通仕様書は、土木工事（河川工事、海岸工事、砂防工事、ダム工事、道路工事</w:t>
      </w:r>
      <w:r w:rsidR="009313AF">
        <w:rPr>
          <w:rFonts w:ascii="HG丸ｺﾞｼｯｸM-PRO" w:eastAsia="HG丸ｺﾞｼｯｸM-PRO" w:cs="MS-Mincho" w:hint="eastAsia"/>
          <w:kern w:val="0"/>
          <w:szCs w:val="21"/>
        </w:rPr>
        <w:t>、公園緑地工事、下水道工事、上水道工事</w:t>
      </w:r>
      <w:r w:rsidRPr="00CD4869">
        <w:rPr>
          <w:rFonts w:ascii="HG丸ｺﾞｼｯｸM-PRO" w:eastAsia="HG丸ｺﾞｼｯｸM-PRO" w:cs="MS-Mincho" w:hint="eastAsia"/>
          <w:kern w:val="0"/>
          <w:szCs w:val="21"/>
        </w:rPr>
        <w:t>、港湾工事、その他これらに類する工事（以下「工事」という。）に係る、工事請負契約書（以下「契約書」という。）及び</w:t>
      </w:r>
      <w:r w:rsidRPr="00CD4869">
        <w:rPr>
          <w:rFonts w:ascii="HG丸ｺﾞｼｯｸM-PRO" w:eastAsia="HG丸ｺﾞｼｯｸM-PRO" w:cs="MS-Gothic" w:hint="eastAsia"/>
          <w:kern w:val="0"/>
          <w:szCs w:val="21"/>
        </w:rPr>
        <w:t>設計図書</w:t>
      </w:r>
      <w:r w:rsidRPr="00CD4869">
        <w:rPr>
          <w:rFonts w:ascii="HG丸ｺﾞｼｯｸM-PRO" w:eastAsia="HG丸ｺﾞｼｯｸM-PRO" w:cs="MS-Mincho" w:hint="eastAsia"/>
          <w:kern w:val="0"/>
          <w:szCs w:val="21"/>
        </w:rPr>
        <w:t>の内容について、統一的な解釈及び運用を図るとともに、その他必要な事項を定め、もって契約の適正な履行の確保を図るためのものである。</w:t>
      </w:r>
    </w:p>
    <w:p w:rsidR="00CD4869" w:rsidRPr="00CD4869" w:rsidRDefault="00CD4869" w:rsidP="001A3198">
      <w:pPr>
        <w:autoSpaceDE w:val="0"/>
        <w:autoSpaceDN w:val="0"/>
        <w:adjustRightInd w:val="0"/>
        <w:ind w:leftChars="133" w:left="489"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２．請負者は、共通仕様書の適用にあたって、土木工事にあっては、</w:t>
      </w:r>
      <w:r w:rsidRPr="00D75143">
        <w:rPr>
          <w:rFonts w:ascii="HG丸ｺﾞｼｯｸM-PRO" w:eastAsia="HG丸ｺﾞｼｯｸM-PRO" w:cs="MS-Mincho" w:hint="eastAsia"/>
          <w:kern w:val="0"/>
          <w:szCs w:val="21"/>
        </w:rPr>
        <w:t>「</w:t>
      </w:r>
      <w:r w:rsidR="009313AF" w:rsidRPr="00D75143">
        <w:rPr>
          <w:rFonts w:ascii="HG丸ｺﾞｼｯｸM-PRO" w:eastAsia="HG丸ｺﾞｼｯｸM-PRO" w:cs="MS-Mincho" w:hint="eastAsia"/>
          <w:kern w:val="0"/>
          <w:szCs w:val="21"/>
        </w:rPr>
        <w:t>熊本県土木部等所管工事検査規定取扱要領</w:t>
      </w:r>
      <w:r w:rsidRPr="00D75143">
        <w:rPr>
          <w:rFonts w:ascii="HG丸ｺﾞｼｯｸM-PRO" w:eastAsia="HG丸ｺﾞｼｯｸM-PRO" w:cs="MS-Mincho" w:hint="eastAsia"/>
          <w:kern w:val="0"/>
          <w:szCs w:val="21"/>
        </w:rPr>
        <w:t>」</w:t>
      </w:r>
      <w:r w:rsidR="009313AF" w:rsidRPr="00D75143">
        <w:rPr>
          <w:rFonts w:ascii="HG丸ｺﾞｼｯｸM-PRO" w:eastAsia="HG丸ｺﾞｼｯｸM-PRO" w:cs="MS-Mincho" w:hint="eastAsia"/>
          <w:kern w:val="0"/>
          <w:szCs w:val="21"/>
        </w:rPr>
        <w:t>（平成15年3月31日改正）</w:t>
      </w:r>
      <w:r w:rsidRPr="00CD4869">
        <w:rPr>
          <w:rFonts w:ascii="HG丸ｺﾞｼｯｸM-PRO" w:eastAsia="HG丸ｺﾞｼｯｸM-PRO" w:cs="MS-Mincho" w:hint="eastAsia"/>
          <w:kern w:val="0"/>
          <w:szCs w:val="21"/>
        </w:rPr>
        <w:t>に従った監督・検査体制のもとで、建設業法第18条に定める建設工事の請負契約の原則に基づく施工管理体制を遵守しなければならない。また、請負者はこれら監督、検査</w:t>
      </w:r>
      <w:r w:rsidR="009313AF">
        <w:rPr>
          <w:rFonts w:ascii="HG丸ｺﾞｼｯｸM-PRO" w:eastAsia="HG丸ｺﾞｼｯｸM-PRO" w:cs="MS-Mincho" w:hint="eastAsia"/>
          <w:kern w:val="0"/>
          <w:szCs w:val="21"/>
        </w:rPr>
        <w:t>（「上天草市工事検査規程」（平成21年3月18日訓令第3号）（以下「検査規程」という。）の第2条に規定する</w:t>
      </w:r>
      <w:r w:rsidR="00D75143">
        <w:rPr>
          <w:rFonts w:ascii="HG丸ｺﾞｼｯｸM-PRO" w:eastAsia="HG丸ｺﾞｼｯｸM-PRO" w:cs="MS-Mincho" w:hint="eastAsia"/>
          <w:kern w:val="0"/>
          <w:szCs w:val="21"/>
        </w:rPr>
        <w:t>しゅん工</w:t>
      </w:r>
      <w:r w:rsidRPr="00CD4869">
        <w:rPr>
          <w:rFonts w:ascii="HG丸ｺﾞｼｯｸM-PRO" w:eastAsia="HG丸ｺﾞｼｯｸM-PRO" w:cs="MS-Mincho" w:hint="eastAsia"/>
          <w:kern w:val="0"/>
          <w:szCs w:val="21"/>
        </w:rPr>
        <w:t>検査、</w:t>
      </w:r>
      <w:r w:rsidR="00D75143">
        <w:rPr>
          <w:rFonts w:ascii="HG丸ｺﾞｼｯｸM-PRO" w:eastAsia="HG丸ｺﾞｼｯｸM-PRO" w:cs="MS-Mincho" w:hint="eastAsia"/>
          <w:kern w:val="0"/>
          <w:szCs w:val="21"/>
        </w:rPr>
        <w:t>一部しゅん工検査、中間検査、出来形部分</w:t>
      </w:r>
      <w:r w:rsidRPr="00CD4869">
        <w:rPr>
          <w:rFonts w:ascii="HG丸ｺﾞｼｯｸM-PRO" w:eastAsia="HG丸ｺﾞｼｯｸM-PRO" w:cs="MS-Mincho" w:hint="eastAsia"/>
          <w:kern w:val="0"/>
          <w:szCs w:val="21"/>
        </w:rPr>
        <w:t>検査</w:t>
      </w:r>
      <w:r w:rsidR="00D75143">
        <w:rPr>
          <w:rFonts w:ascii="HG丸ｺﾞｼｯｸM-PRO" w:eastAsia="HG丸ｺﾞｼｯｸM-PRO" w:cs="MS-Mincho" w:hint="eastAsia"/>
          <w:kern w:val="0"/>
          <w:szCs w:val="21"/>
        </w:rPr>
        <w:t>をいう。</w:t>
      </w:r>
      <w:r w:rsidRPr="00CD4869">
        <w:rPr>
          <w:rFonts w:ascii="HG丸ｺﾞｼｯｸM-PRO" w:eastAsia="HG丸ｺﾞｼｯｸM-PRO" w:cs="MS-Mincho" w:hint="eastAsia"/>
          <w:kern w:val="0"/>
          <w:szCs w:val="21"/>
        </w:rPr>
        <w:t>）にあたっては、</w:t>
      </w:r>
      <w:r w:rsidR="00D75143">
        <w:rPr>
          <w:rFonts w:ascii="HG丸ｺﾞｼｯｸM-PRO" w:eastAsia="HG丸ｺﾞｼｯｸM-PRO" w:cs="MS-Mincho" w:hint="eastAsia"/>
          <w:kern w:val="0"/>
          <w:szCs w:val="21"/>
        </w:rPr>
        <w:t>「上天草市会計事務規則」（平成16年3月31日規則第34号）（以下「会計規則」という。）第83条に基づくものである</w:t>
      </w:r>
      <w:r w:rsidRPr="00CD4869">
        <w:rPr>
          <w:rFonts w:ascii="HG丸ｺﾞｼｯｸM-PRO" w:eastAsia="HG丸ｺﾞｼｯｸM-PRO" w:cs="MS-Mincho" w:hint="eastAsia"/>
          <w:kern w:val="0"/>
          <w:szCs w:val="21"/>
        </w:rPr>
        <w:t>ことを認識しなければならない。</w:t>
      </w:r>
    </w:p>
    <w:p w:rsidR="00CD4869" w:rsidRDefault="00CD4869" w:rsidP="001A3198">
      <w:pPr>
        <w:autoSpaceDE w:val="0"/>
        <w:autoSpaceDN w:val="0"/>
        <w:adjustRightInd w:val="0"/>
        <w:ind w:leftChars="133" w:left="489"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３．契約書に添付されている図面、</w:t>
      </w:r>
      <w:r w:rsidRPr="00CD4869">
        <w:rPr>
          <w:rFonts w:ascii="HG丸ｺﾞｼｯｸM-PRO" w:eastAsia="HG丸ｺﾞｼｯｸM-PRO" w:cs="MS-Gothic" w:hint="eastAsia"/>
          <w:kern w:val="0"/>
          <w:szCs w:val="21"/>
        </w:rPr>
        <w:t>特記仕様書</w:t>
      </w:r>
      <w:r w:rsidRPr="00CD4869">
        <w:rPr>
          <w:rFonts w:ascii="HG丸ｺﾞｼｯｸM-PRO" w:eastAsia="HG丸ｺﾞｼｯｸM-PRO" w:cs="MS-Mincho" w:hint="eastAsia"/>
          <w:kern w:val="0"/>
          <w:szCs w:val="21"/>
        </w:rPr>
        <w:t>及び工事数量総括表に記載された事項は、この共通仕様書に優先する。</w:t>
      </w:r>
    </w:p>
    <w:p w:rsidR="00CD4869" w:rsidRPr="00CD4869" w:rsidRDefault="00CD4869" w:rsidP="001A3198">
      <w:pPr>
        <w:autoSpaceDE w:val="0"/>
        <w:autoSpaceDN w:val="0"/>
        <w:adjustRightInd w:val="0"/>
        <w:ind w:leftChars="133" w:left="489"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４．</w:t>
      </w:r>
      <w:r w:rsidRPr="00CD4869">
        <w:rPr>
          <w:rFonts w:ascii="HG丸ｺﾞｼｯｸM-PRO" w:eastAsia="HG丸ｺﾞｼｯｸM-PRO" w:cs="MS-Gothic" w:hint="eastAsia"/>
          <w:kern w:val="0"/>
          <w:szCs w:val="21"/>
        </w:rPr>
        <w:t>特記仕様書</w:t>
      </w:r>
      <w:r w:rsidRPr="00CD4869">
        <w:rPr>
          <w:rFonts w:ascii="HG丸ｺﾞｼｯｸM-PRO" w:eastAsia="HG丸ｺﾞｼｯｸM-PRO" w:cs="MS-Mincho" w:hint="eastAsia"/>
          <w:kern w:val="0"/>
          <w:szCs w:val="21"/>
        </w:rPr>
        <w:t>、図面、工事数量総括表の間に相違がある場合、または図面からの読み取りと図面に書かれた数字が相違する場合、請負者は監督職員に</w:t>
      </w:r>
      <w:r w:rsidRPr="00CD4869">
        <w:rPr>
          <w:rFonts w:ascii="HG丸ｺﾞｼｯｸM-PRO" w:eastAsia="HG丸ｺﾞｼｯｸM-PRO" w:cs="MS-Gothic" w:hint="eastAsia"/>
          <w:kern w:val="0"/>
          <w:szCs w:val="21"/>
        </w:rPr>
        <w:t>確認</w:t>
      </w:r>
      <w:r w:rsidRPr="00CD4869">
        <w:rPr>
          <w:rFonts w:ascii="HG丸ｺﾞｼｯｸM-PRO" w:eastAsia="HG丸ｺﾞｼｯｸM-PRO" w:cs="MS-Mincho" w:hint="eastAsia"/>
          <w:kern w:val="0"/>
          <w:szCs w:val="21"/>
        </w:rPr>
        <w:t>して</w:t>
      </w:r>
      <w:r w:rsidRPr="00CD4869">
        <w:rPr>
          <w:rFonts w:ascii="HG丸ｺﾞｼｯｸM-PRO" w:eastAsia="HG丸ｺﾞｼｯｸM-PRO" w:cs="MS-Gothic" w:hint="eastAsia"/>
          <w:kern w:val="0"/>
          <w:szCs w:val="21"/>
        </w:rPr>
        <w:t>指示</w:t>
      </w:r>
      <w:r w:rsidRPr="00CD4869">
        <w:rPr>
          <w:rFonts w:ascii="HG丸ｺﾞｼｯｸM-PRO" w:eastAsia="HG丸ｺﾞｼｯｸM-PRO" w:cs="MS-Mincho" w:hint="eastAsia"/>
          <w:kern w:val="0"/>
          <w:szCs w:val="21"/>
        </w:rPr>
        <w:t>を受けなければならない。</w:t>
      </w:r>
    </w:p>
    <w:p w:rsidR="00CD4869" w:rsidRPr="00CD4869" w:rsidRDefault="00CD4869" w:rsidP="001A3198">
      <w:pPr>
        <w:autoSpaceDE w:val="0"/>
        <w:autoSpaceDN w:val="0"/>
        <w:adjustRightInd w:val="0"/>
        <w:ind w:leftChars="133" w:left="489"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５．</w:t>
      </w:r>
      <w:r w:rsidRPr="00CD4869">
        <w:rPr>
          <w:rFonts w:ascii="HG丸ｺﾞｼｯｸM-PRO" w:eastAsia="HG丸ｺﾞｼｯｸM-PRO" w:cs="MS-Gothic" w:hint="eastAsia"/>
          <w:kern w:val="0"/>
          <w:szCs w:val="21"/>
        </w:rPr>
        <w:t>設計図書</w:t>
      </w:r>
      <w:r w:rsidRPr="00CD4869">
        <w:rPr>
          <w:rFonts w:ascii="HG丸ｺﾞｼｯｸM-PRO" w:eastAsia="HG丸ｺﾞｼｯｸM-PRO" w:cs="MS-Mincho" w:hint="eastAsia"/>
          <w:kern w:val="0"/>
          <w:szCs w:val="21"/>
        </w:rPr>
        <w:t>は、ＳＩ単位を使用するものとする。ＳＩ単位については、ＳＩ単位と非ＳＩ単位が併記されている場合は（ ）内を非ＳＩ単位とする。</w:t>
      </w:r>
    </w:p>
    <w:p w:rsidR="001A3198" w:rsidRDefault="001A3198" w:rsidP="004F4F17">
      <w:pPr>
        <w:autoSpaceDE w:val="0"/>
        <w:autoSpaceDN w:val="0"/>
        <w:adjustRightInd w:val="0"/>
        <w:ind w:firstLineChars="100" w:firstLine="211"/>
        <w:jc w:val="left"/>
        <w:rPr>
          <w:rFonts w:ascii="HG丸ｺﾞｼｯｸM-PRO" w:eastAsia="HG丸ｺﾞｼｯｸM-PRO" w:cs="MS-Gothic"/>
          <w:b/>
          <w:kern w:val="0"/>
          <w:szCs w:val="21"/>
        </w:rPr>
      </w:pPr>
    </w:p>
    <w:p w:rsidR="00CD4869" w:rsidRPr="004F4F17" w:rsidRDefault="00CD4869" w:rsidP="001A3198">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１－１－２ 用語の定義</w:t>
      </w:r>
    </w:p>
    <w:p w:rsidR="00D75143" w:rsidRDefault="00CD4869" w:rsidP="001A3198">
      <w:pPr>
        <w:autoSpaceDE w:val="0"/>
        <w:autoSpaceDN w:val="0"/>
        <w:adjustRightInd w:val="0"/>
        <w:ind w:leftChars="133" w:left="489"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１．土木工事においては、本仕様で規定されている</w:t>
      </w:r>
      <w:r w:rsidR="00D75143">
        <w:rPr>
          <w:rFonts w:ascii="HG丸ｺﾞｼｯｸM-PRO" w:eastAsia="HG丸ｺﾞｼｯｸM-PRO" w:cs="MS-Mincho" w:hint="eastAsia"/>
          <w:kern w:val="0"/>
          <w:szCs w:val="21"/>
        </w:rPr>
        <w:t>「</w:t>
      </w:r>
      <w:r w:rsidRPr="00CD4869">
        <w:rPr>
          <w:rFonts w:ascii="HG丸ｺﾞｼｯｸM-PRO" w:eastAsia="HG丸ｺﾞｼｯｸM-PRO" w:cs="MS-Mincho" w:hint="eastAsia"/>
          <w:kern w:val="0"/>
          <w:szCs w:val="21"/>
        </w:rPr>
        <w:t>監督職員</w:t>
      </w:r>
      <w:r w:rsidR="00D75143">
        <w:rPr>
          <w:rFonts w:ascii="HG丸ｺﾞｼｯｸM-PRO" w:eastAsia="HG丸ｺﾞｼｯｸM-PRO" w:cs="MS-Mincho" w:hint="eastAsia"/>
          <w:kern w:val="0"/>
          <w:szCs w:val="21"/>
        </w:rPr>
        <w:t>」</w:t>
      </w:r>
      <w:r w:rsidRPr="00CD4869">
        <w:rPr>
          <w:rFonts w:ascii="HG丸ｺﾞｼｯｸM-PRO" w:eastAsia="HG丸ｺﾞｼｯｸM-PRO" w:cs="MS-Mincho" w:hint="eastAsia"/>
          <w:kern w:val="0"/>
          <w:szCs w:val="21"/>
        </w:rPr>
        <w:t>とは、</w:t>
      </w:r>
      <w:r w:rsidR="002419ED">
        <w:rPr>
          <w:rFonts w:ascii="HG丸ｺﾞｼｯｸM-PRO" w:eastAsia="HG丸ｺﾞｼｯｸM-PRO" w:cs="MS-Mincho" w:hint="eastAsia"/>
          <w:kern w:val="0"/>
          <w:szCs w:val="21"/>
        </w:rPr>
        <w:t>契約約款</w:t>
      </w:r>
      <w:r w:rsidR="00D75143" w:rsidRPr="00D75143">
        <w:rPr>
          <w:rFonts w:ascii="HG丸ｺﾞｼｯｸM-PRO" w:eastAsia="HG丸ｺﾞｼｯｸM-PRO" w:cs="MS-Mincho" w:hint="eastAsia"/>
          <w:kern w:val="0"/>
          <w:szCs w:val="21"/>
        </w:rPr>
        <w:t>第９条</w:t>
      </w:r>
      <w:r w:rsidR="00D75143" w:rsidRPr="00CD4869">
        <w:rPr>
          <w:rFonts w:ascii="HG丸ｺﾞｼｯｸM-PRO" w:eastAsia="HG丸ｺﾞｼｯｸM-PRO" w:cs="MS-Mincho" w:hint="eastAsia"/>
          <w:kern w:val="0"/>
          <w:szCs w:val="21"/>
        </w:rPr>
        <w:t>に基づき発注者が選任しその職及び氏名を請負者に</w:t>
      </w:r>
      <w:r w:rsidR="00D75143" w:rsidRPr="00CD4869">
        <w:rPr>
          <w:rFonts w:ascii="HG丸ｺﾞｼｯｸM-PRO" w:eastAsia="HG丸ｺﾞｼｯｸM-PRO" w:cs="MS-Gothic" w:hint="eastAsia"/>
          <w:kern w:val="0"/>
          <w:szCs w:val="21"/>
        </w:rPr>
        <w:t>通知</w:t>
      </w:r>
      <w:r w:rsidR="00D75143">
        <w:rPr>
          <w:rFonts w:ascii="HG丸ｺﾞｼｯｸM-PRO" w:eastAsia="HG丸ｺﾞｼｯｸM-PRO" w:cs="MS-Mincho" w:hint="eastAsia"/>
          <w:kern w:val="0"/>
          <w:szCs w:val="21"/>
        </w:rPr>
        <w:t>した者をいい、</w:t>
      </w:r>
      <w:r w:rsidRPr="00CD4869">
        <w:rPr>
          <w:rFonts w:ascii="HG丸ｺﾞｼｯｸM-PRO" w:eastAsia="HG丸ｺﾞｼｯｸM-PRO" w:cs="MS-Mincho" w:hint="eastAsia"/>
          <w:kern w:val="0"/>
          <w:szCs w:val="21"/>
        </w:rPr>
        <w:t>総括監督員、主任監督員、監督員を総称していう。請負者には主として主任監督員及び監督員が対応する。</w:t>
      </w:r>
    </w:p>
    <w:p w:rsidR="00CD4869" w:rsidRPr="00CD4869" w:rsidRDefault="00CD4869" w:rsidP="001A3198">
      <w:pPr>
        <w:autoSpaceDE w:val="0"/>
        <w:autoSpaceDN w:val="0"/>
        <w:adjustRightInd w:val="0"/>
        <w:ind w:leftChars="133" w:left="489"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２．本仕様で規定されている総括監督員とは、監督総括業務を担当し、主に、請負者に対する指示、承諾または協議および関連工事の調整のうち重要なものの処理、および設計図書の変更、一時中止または打切りの必要があると認める場合における</w:t>
      </w:r>
      <w:r w:rsidR="00D75143">
        <w:rPr>
          <w:rFonts w:ascii="HG丸ｺﾞｼｯｸM-PRO" w:eastAsia="HG丸ｺﾞｼｯｸM-PRO" w:cs="MS-Mincho" w:hint="eastAsia"/>
          <w:kern w:val="0"/>
          <w:szCs w:val="21"/>
        </w:rPr>
        <w:t>市長</w:t>
      </w:r>
      <w:r w:rsidRPr="00CD4869">
        <w:rPr>
          <w:rFonts w:ascii="HG丸ｺﾞｼｯｸM-PRO" w:eastAsia="HG丸ｺﾞｼｯｸM-PRO" w:cs="MS-Mincho" w:hint="eastAsia"/>
          <w:kern w:val="0"/>
          <w:szCs w:val="21"/>
        </w:rPr>
        <w:t>に対する報告等を行う者をいう。また主任監督員および監督員の指揮監督並びに監督業務の掌理を行う者をいう。</w:t>
      </w:r>
    </w:p>
    <w:p w:rsidR="00CD4869" w:rsidRPr="00CD4869" w:rsidRDefault="00CD4869" w:rsidP="001A3198">
      <w:pPr>
        <w:autoSpaceDE w:val="0"/>
        <w:autoSpaceDN w:val="0"/>
        <w:adjustRightInd w:val="0"/>
        <w:ind w:leftChars="133" w:left="489"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３．本仕様で規定されている土木工事における主任監督員とは現場監督総括業務を担当し、主に、請負者に対する</w:t>
      </w:r>
      <w:r w:rsidRPr="00CD4869">
        <w:rPr>
          <w:rFonts w:ascii="HG丸ｺﾞｼｯｸM-PRO" w:eastAsia="HG丸ｺﾞｼｯｸM-PRO" w:cs="MS-Gothic" w:hint="eastAsia"/>
          <w:kern w:val="0"/>
          <w:szCs w:val="21"/>
        </w:rPr>
        <w:t>指示</w:t>
      </w:r>
      <w:r w:rsidRPr="00CD4869">
        <w:rPr>
          <w:rFonts w:ascii="HG丸ｺﾞｼｯｸM-PRO" w:eastAsia="HG丸ｺﾞｼｯｸM-PRO" w:cs="MS-Mincho" w:hint="eastAsia"/>
          <w:kern w:val="0"/>
          <w:szCs w:val="21"/>
        </w:rPr>
        <w:t>、</w:t>
      </w:r>
      <w:r w:rsidRPr="00CD4869">
        <w:rPr>
          <w:rFonts w:ascii="HG丸ｺﾞｼｯｸM-PRO" w:eastAsia="HG丸ｺﾞｼｯｸM-PRO" w:cs="MS-Gothic" w:hint="eastAsia"/>
          <w:kern w:val="0"/>
          <w:szCs w:val="21"/>
        </w:rPr>
        <w:t>承諾</w:t>
      </w:r>
      <w:r w:rsidRPr="00CD4869">
        <w:rPr>
          <w:rFonts w:ascii="HG丸ｺﾞｼｯｸM-PRO" w:eastAsia="HG丸ｺﾞｼｯｸM-PRO" w:cs="MS-Mincho" w:hint="eastAsia"/>
          <w:kern w:val="0"/>
          <w:szCs w:val="21"/>
        </w:rPr>
        <w:t>または</w:t>
      </w:r>
      <w:r w:rsidRPr="00CD4869">
        <w:rPr>
          <w:rFonts w:ascii="HG丸ｺﾞｼｯｸM-PRO" w:eastAsia="HG丸ｺﾞｼｯｸM-PRO" w:cs="MS-Gothic" w:hint="eastAsia"/>
          <w:kern w:val="0"/>
          <w:szCs w:val="21"/>
        </w:rPr>
        <w:t>協議</w:t>
      </w:r>
      <w:r w:rsidRPr="00CD4869">
        <w:rPr>
          <w:rFonts w:ascii="HG丸ｺﾞｼｯｸM-PRO" w:eastAsia="HG丸ｺﾞｼｯｸM-PRO" w:cs="MS-Mincho" w:hint="eastAsia"/>
          <w:kern w:val="0"/>
          <w:szCs w:val="21"/>
        </w:rPr>
        <w:t>（重要なものおよび軽易なものを除く）の処理、工事実施のための詳細図等（軽易なものを除く）の作成および交付または請負者が作成した図面の</w:t>
      </w:r>
      <w:r w:rsidRPr="00CD4869">
        <w:rPr>
          <w:rFonts w:ascii="HG丸ｺﾞｼｯｸM-PRO" w:eastAsia="HG丸ｺﾞｼｯｸM-PRO" w:cs="MS-Gothic" w:hint="eastAsia"/>
          <w:kern w:val="0"/>
          <w:szCs w:val="21"/>
        </w:rPr>
        <w:t>承諾</w:t>
      </w:r>
      <w:r w:rsidRPr="00CD4869">
        <w:rPr>
          <w:rFonts w:ascii="HG丸ｺﾞｼｯｸM-PRO" w:eastAsia="HG丸ｺﾞｼｯｸM-PRO" w:cs="MS-Mincho" w:hint="eastAsia"/>
          <w:kern w:val="0"/>
          <w:szCs w:val="21"/>
        </w:rPr>
        <w:t>を行い、また、</w:t>
      </w:r>
      <w:r w:rsidRPr="00CD4869">
        <w:rPr>
          <w:rFonts w:ascii="HG丸ｺﾞｼｯｸM-PRO" w:eastAsia="HG丸ｺﾞｼｯｸM-PRO" w:cs="MS-Gothic" w:hint="eastAsia"/>
          <w:kern w:val="0"/>
          <w:szCs w:val="21"/>
        </w:rPr>
        <w:t>契約図書</w:t>
      </w:r>
      <w:r w:rsidRPr="00CD4869">
        <w:rPr>
          <w:rFonts w:ascii="HG丸ｺﾞｼｯｸM-PRO" w:eastAsia="HG丸ｺﾞｼｯｸM-PRO" w:cs="MS-Mincho" w:hint="eastAsia"/>
          <w:kern w:val="0"/>
          <w:szCs w:val="21"/>
        </w:rPr>
        <w:t>に基づく工程の管理、</w:t>
      </w:r>
      <w:r w:rsidRPr="00CD4869">
        <w:rPr>
          <w:rFonts w:ascii="HG丸ｺﾞｼｯｸM-PRO" w:eastAsia="HG丸ｺﾞｼｯｸM-PRO" w:cs="MS-Gothic" w:hint="eastAsia"/>
          <w:kern w:val="0"/>
          <w:szCs w:val="21"/>
        </w:rPr>
        <w:t>立会</w:t>
      </w:r>
      <w:r w:rsidRPr="00CD4869">
        <w:rPr>
          <w:rFonts w:ascii="HG丸ｺﾞｼｯｸM-PRO" w:eastAsia="HG丸ｺﾞｼｯｸM-PRO" w:cs="MS-Mincho" w:hint="eastAsia"/>
          <w:kern w:val="0"/>
          <w:szCs w:val="21"/>
        </w:rPr>
        <w:t>、</w:t>
      </w:r>
      <w:r w:rsidRPr="00CD4869">
        <w:rPr>
          <w:rFonts w:ascii="HG丸ｺﾞｼｯｸM-PRO" w:eastAsia="HG丸ｺﾞｼｯｸM-PRO" w:cs="MS-Gothic" w:hint="eastAsia"/>
          <w:kern w:val="0"/>
          <w:szCs w:val="21"/>
        </w:rPr>
        <w:t>段階確認</w:t>
      </w:r>
      <w:r w:rsidRPr="00CD4869">
        <w:rPr>
          <w:rFonts w:ascii="HG丸ｺﾞｼｯｸM-PRO" w:eastAsia="HG丸ｺﾞｼｯｸM-PRO" w:cs="MS-Mincho" w:hint="eastAsia"/>
          <w:kern w:val="0"/>
          <w:szCs w:val="21"/>
        </w:rPr>
        <w:t>、工事材料の試験または検査の実施（他のものに実施させ当該実施を</w:t>
      </w:r>
      <w:r w:rsidRPr="00CD4869">
        <w:rPr>
          <w:rFonts w:ascii="HG丸ｺﾞｼｯｸM-PRO" w:eastAsia="HG丸ｺﾞｼｯｸM-PRO" w:cs="MS-Gothic" w:hint="eastAsia"/>
          <w:kern w:val="0"/>
          <w:szCs w:val="21"/>
        </w:rPr>
        <w:t>確認</w:t>
      </w:r>
      <w:r w:rsidRPr="00CD4869">
        <w:rPr>
          <w:rFonts w:ascii="HG丸ｺﾞｼｯｸM-PRO" w:eastAsia="HG丸ｺﾞｼｯｸM-PRO" w:cs="MS-Mincho" w:hint="eastAsia"/>
          <w:kern w:val="0"/>
          <w:szCs w:val="21"/>
        </w:rPr>
        <w:t>することを含む）で重要なものの処理、関連工事の調整（重要なものを除く）、</w:t>
      </w:r>
      <w:r w:rsidRPr="00CD4869">
        <w:rPr>
          <w:rFonts w:ascii="HG丸ｺﾞｼｯｸM-PRO" w:eastAsia="HG丸ｺﾞｼｯｸM-PRO" w:cs="MS-Gothic" w:hint="eastAsia"/>
          <w:kern w:val="0"/>
          <w:szCs w:val="21"/>
        </w:rPr>
        <w:t>設計図書</w:t>
      </w:r>
      <w:r w:rsidRPr="00CD4869">
        <w:rPr>
          <w:rFonts w:ascii="HG丸ｺﾞｼｯｸM-PRO" w:eastAsia="HG丸ｺﾞｼｯｸM-PRO" w:cs="MS-Mincho" w:hint="eastAsia"/>
          <w:kern w:val="0"/>
          <w:szCs w:val="21"/>
        </w:rPr>
        <w:t>の変更（重要なものを除く）、一時中止または打切りの必要があると認める場合における総括監督員への</w:t>
      </w:r>
      <w:r w:rsidRPr="00CD4869">
        <w:rPr>
          <w:rFonts w:ascii="HG丸ｺﾞｼｯｸM-PRO" w:eastAsia="HG丸ｺﾞｼｯｸM-PRO" w:cs="MS-Gothic" w:hint="eastAsia"/>
          <w:kern w:val="0"/>
          <w:szCs w:val="21"/>
        </w:rPr>
        <w:t>報告</w:t>
      </w:r>
      <w:r w:rsidRPr="00CD4869">
        <w:rPr>
          <w:rFonts w:ascii="HG丸ｺﾞｼｯｸM-PRO" w:eastAsia="HG丸ｺﾞｼｯｸM-PRO" w:cs="MS-Mincho" w:hint="eastAsia"/>
          <w:kern w:val="0"/>
          <w:szCs w:val="21"/>
        </w:rPr>
        <w:t>を行う者をいう。ま</w:t>
      </w:r>
      <w:r w:rsidRPr="00CD4869">
        <w:rPr>
          <w:rFonts w:ascii="HG丸ｺﾞｼｯｸM-PRO" w:eastAsia="HG丸ｺﾞｼｯｸM-PRO" w:cs="MS-Mincho" w:hint="eastAsia"/>
          <w:kern w:val="0"/>
          <w:szCs w:val="21"/>
        </w:rPr>
        <w:lastRenderedPageBreak/>
        <w:t>た、監督員の指揮監督並びに現場監督総括業務および一般監督業務の掌理を行う者をいう。</w:t>
      </w:r>
    </w:p>
    <w:p w:rsidR="00CD4869" w:rsidRPr="00CD4869" w:rsidRDefault="00CD4869" w:rsidP="001A3198">
      <w:pPr>
        <w:autoSpaceDE w:val="0"/>
        <w:autoSpaceDN w:val="0"/>
        <w:adjustRightInd w:val="0"/>
        <w:ind w:leftChars="133" w:left="489"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４．本仕様で規定されている土木工事における監督員は、一般監督業務を担当し、主に請負者に対する</w:t>
      </w:r>
      <w:r w:rsidRPr="00CD4869">
        <w:rPr>
          <w:rFonts w:ascii="HG丸ｺﾞｼｯｸM-PRO" w:eastAsia="HG丸ｺﾞｼｯｸM-PRO" w:cs="MS-Gothic" w:hint="eastAsia"/>
          <w:kern w:val="0"/>
          <w:szCs w:val="21"/>
        </w:rPr>
        <w:t>指示</w:t>
      </w:r>
      <w:r w:rsidRPr="00CD4869">
        <w:rPr>
          <w:rFonts w:ascii="HG丸ｺﾞｼｯｸM-PRO" w:eastAsia="HG丸ｺﾞｼｯｸM-PRO" w:cs="MS-Mincho" w:hint="eastAsia"/>
          <w:kern w:val="0"/>
          <w:szCs w:val="21"/>
        </w:rPr>
        <w:t>、</w:t>
      </w:r>
      <w:r w:rsidRPr="00CD4869">
        <w:rPr>
          <w:rFonts w:ascii="HG丸ｺﾞｼｯｸM-PRO" w:eastAsia="HG丸ｺﾞｼｯｸM-PRO" w:cs="MS-Gothic" w:hint="eastAsia"/>
          <w:kern w:val="0"/>
          <w:szCs w:val="21"/>
        </w:rPr>
        <w:t>承諾</w:t>
      </w:r>
      <w:r w:rsidRPr="00CD4869">
        <w:rPr>
          <w:rFonts w:ascii="HG丸ｺﾞｼｯｸM-PRO" w:eastAsia="HG丸ｺﾞｼｯｸM-PRO" w:cs="MS-Mincho" w:hint="eastAsia"/>
          <w:kern w:val="0"/>
          <w:szCs w:val="21"/>
        </w:rPr>
        <w:t>または</w:t>
      </w:r>
      <w:r w:rsidRPr="00CD4869">
        <w:rPr>
          <w:rFonts w:ascii="HG丸ｺﾞｼｯｸM-PRO" w:eastAsia="HG丸ｺﾞｼｯｸM-PRO" w:cs="MS-Gothic" w:hint="eastAsia"/>
          <w:kern w:val="0"/>
          <w:szCs w:val="21"/>
        </w:rPr>
        <w:t>協議</w:t>
      </w:r>
      <w:r w:rsidRPr="00CD4869">
        <w:rPr>
          <w:rFonts w:ascii="HG丸ｺﾞｼｯｸM-PRO" w:eastAsia="HG丸ｺﾞｼｯｸM-PRO" w:cs="MS-Mincho" w:hint="eastAsia"/>
          <w:kern w:val="0"/>
          <w:szCs w:val="21"/>
        </w:rPr>
        <w:t>で軽易なものの処理、工事実施のための詳細図等で軽易なものの作成および交付または請負者が作成した図面のうち軽易なものの</w:t>
      </w:r>
      <w:r w:rsidRPr="00CD4869">
        <w:rPr>
          <w:rFonts w:ascii="HG丸ｺﾞｼｯｸM-PRO" w:eastAsia="HG丸ｺﾞｼｯｸM-PRO" w:cs="MS-Gothic" w:hint="eastAsia"/>
          <w:kern w:val="0"/>
          <w:szCs w:val="21"/>
        </w:rPr>
        <w:t>承諾</w:t>
      </w:r>
      <w:r w:rsidRPr="00CD4869">
        <w:rPr>
          <w:rFonts w:ascii="HG丸ｺﾞｼｯｸM-PRO" w:eastAsia="HG丸ｺﾞｼｯｸM-PRO" w:cs="MS-Mincho" w:hint="eastAsia"/>
          <w:kern w:val="0"/>
          <w:szCs w:val="21"/>
        </w:rPr>
        <w:t>を行い、また、</w:t>
      </w:r>
      <w:r w:rsidRPr="00CD4869">
        <w:rPr>
          <w:rFonts w:ascii="HG丸ｺﾞｼｯｸM-PRO" w:eastAsia="HG丸ｺﾞｼｯｸM-PRO" w:cs="MS-Gothic" w:hint="eastAsia"/>
          <w:kern w:val="0"/>
          <w:szCs w:val="21"/>
        </w:rPr>
        <w:t>契約図書</w:t>
      </w:r>
      <w:r w:rsidRPr="00CD4869">
        <w:rPr>
          <w:rFonts w:ascii="HG丸ｺﾞｼｯｸM-PRO" w:eastAsia="HG丸ｺﾞｼｯｸM-PRO" w:cs="MS-Mincho" w:hint="eastAsia"/>
          <w:kern w:val="0"/>
          <w:szCs w:val="21"/>
        </w:rPr>
        <w:t>に基づく工程の管理、</w:t>
      </w:r>
      <w:r w:rsidRPr="00CD4869">
        <w:rPr>
          <w:rFonts w:ascii="HG丸ｺﾞｼｯｸM-PRO" w:eastAsia="HG丸ｺﾞｼｯｸM-PRO" w:cs="MS-Gothic" w:hint="eastAsia"/>
          <w:kern w:val="0"/>
          <w:szCs w:val="21"/>
        </w:rPr>
        <w:t>立会</w:t>
      </w:r>
      <w:r w:rsidRPr="00CD4869">
        <w:rPr>
          <w:rFonts w:ascii="HG丸ｺﾞｼｯｸM-PRO" w:eastAsia="HG丸ｺﾞｼｯｸM-PRO" w:cs="MS-Mincho" w:hint="eastAsia"/>
          <w:kern w:val="0"/>
          <w:szCs w:val="21"/>
        </w:rPr>
        <w:t>、工事材料試験の実施（重要なものは除く。）を行う者をいう。また、土木工事における監督員は</w:t>
      </w:r>
      <w:r w:rsidRPr="00CD4869">
        <w:rPr>
          <w:rFonts w:ascii="HG丸ｺﾞｼｯｸM-PRO" w:eastAsia="HG丸ｺﾞｼｯｸM-PRO" w:cs="MS-Gothic" w:hint="eastAsia"/>
          <w:kern w:val="0"/>
          <w:szCs w:val="21"/>
        </w:rPr>
        <w:t>段階確認</w:t>
      </w:r>
      <w:r w:rsidRPr="00CD4869">
        <w:rPr>
          <w:rFonts w:ascii="HG丸ｺﾞｼｯｸM-PRO" w:eastAsia="HG丸ｺﾞｼｯｸM-PRO" w:cs="MS-Mincho" w:hint="eastAsia"/>
          <w:kern w:val="0"/>
          <w:szCs w:val="21"/>
        </w:rPr>
        <w:t>を行い、施工状況検査を行う。なお、</w:t>
      </w:r>
      <w:r w:rsidRPr="00CD4869">
        <w:rPr>
          <w:rFonts w:ascii="HG丸ｺﾞｼｯｸM-PRO" w:eastAsia="HG丸ｺﾞｼｯｸM-PRO" w:cs="MS-Gothic" w:hint="eastAsia"/>
          <w:kern w:val="0"/>
          <w:szCs w:val="21"/>
        </w:rPr>
        <w:t>設計図書</w:t>
      </w:r>
      <w:r w:rsidRPr="00CD4869">
        <w:rPr>
          <w:rFonts w:ascii="HG丸ｺﾞｼｯｸM-PRO" w:eastAsia="HG丸ｺﾞｼｯｸM-PRO" w:cs="MS-Mincho" w:hint="eastAsia"/>
          <w:kern w:val="0"/>
          <w:szCs w:val="21"/>
        </w:rPr>
        <w:t>の変更、一時中止または打切りの必要があると認める場合において、主任監督員への</w:t>
      </w:r>
      <w:r w:rsidRPr="00CD4869">
        <w:rPr>
          <w:rFonts w:ascii="HG丸ｺﾞｼｯｸM-PRO" w:eastAsia="HG丸ｺﾞｼｯｸM-PRO" w:cs="MS-Gothic" w:hint="eastAsia"/>
          <w:kern w:val="0"/>
          <w:szCs w:val="21"/>
        </w:rPr>
        <w:t>報告</w:t>
      </w:r>
      <w:r w:rsidRPr="00CD4869">
        <w:rPr>
          <w:rFonts w:ascii="HG丸ｺﾞｼｯｸM-PRO" w:eastAsia="HG丸ｺﾞｼｯｸM-PRO" w:cs="MS-Mincho" w:hint="eastAsia"/>
          <w:kern w:val="0"/>
          <w:szCs w:val="21"/>
        </w:rPr>
        <w:t>を行うとともに、一般監督業務の掌理を行う者をいう。</w:t>
      </w:r>
    </w:p>
    <w:p w:rsidR="00CD4869" w:rsidRPr="00CD4869" w:rsidRDefault="00CD4869" w:rsidP="001A3198">
      <w:pPr>
        <w:autoSpaceDE w:val="0"/>
        <w:autoSpaceDN w:val="0"/>
        <w:adjustRightInd w:val="0"/>
        <w:ind w:firstLineChars="100" w:firstLine="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５．</w:t>
      </w:r>
      <w:r w:rsidRPr="00CD4869">
        <w:rPr>
          <w:rFonts w:ascii="HG丸ｺﾞｼｯｸM-PRO" w:eastAsia="HG丸ｺﾞｼｯｸM-PRO" w:cs="MS-Gothic" w:hint="eastAsia"/>
          <w:kern w:val="0"/>
          <w:szCs w:val="21"/>
        </w:rPr>
        <w:t>契約図書</w:t>
      </w:r>
      <w:r w:rsidRPr="00CD4869">
        <w:rPr>
          <w:rFonts w:ascii="HG丸ｺﾞｼｯｸM-PRO" w:eastAsia="HG丸ｺﾞｼｯｸM-PRO" w:cs="MS-Mincho" w:hint="eastAsia"/>
          <w:kern w:val="0"/>
          <w:szCs w:val="21"/>
        </w:rPr>
        <w:t>とは、契約書及び</w:t>
      </w:r>
      <w:r w:rsidRPr="00CD4869">
        <w:rPr>
          <w:rFonts w:ascii="HG丸ｺﾞｼｯｸM-PRO" w:eastAsia="HG丸ｺﾞｼｯｸM-PRO" w:cs="MS-Gothic" w:hint="eastAsia"/>
          <w:kern w:val="0"/>
          <w:szCs w:val="21"/>
        </w:rPr>
        <w:t>設計図書</w:t>
      </w:r>
      <w:r w:rsidRPr="00CD4869">
        <w:rPr>
          <w:rFonts w:ascii="HG丸ｺﾞｼｯｸM-PRO" w:eastAsia="HG丸ｺﾞｼｯｸM-PRO" w:cs="MS-Mincho" w:hint="eastAsia"/>
          <w:kern w:val="0"/>
          <w:szCs w:val="21"/>
        </w:rPr>
        <w:t>をいう。</w:t>
      </w:r>
    </w:p>
    <w:p w:rsidR="00CD4869" w:rsidRPr="00CD4869" w:rsidRDefault="00CD4869" w:rsidP="001A3198">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６．</w:t>
      </w:r>
      <w:r w:rsidRPr="00CD4869">
        <w:rPr>
          <w:rFonts w:ascii="HG丸ｺﾞｼｯｸM-PRO" w:eastAsia="HG丸ｺﾞｼｯｸM-PRO" w:cs="MS-Gothic" w:hint="eastAsia"/>
          <w:kern w:val="0"/>
          <w:szCs w:val="21"/>
        </w:rPr>
        <w:t>設計図書</w:t>
      </w:r>
      <w:r w:rsidRPr="00CD4869">
        <w:rPr>
          <w:rFonts w:ascii="HG丸ｺﾞｼｯｸM-PRO" w:eastAsia="HG丸ｺﾞｼｯｸM-PRO" w:cs="MS-Mincho" w:hint="eastAsia"/>
          <w:kern w:val="0"/>
          <w:szCs w:val="21"/>
        </w:rPr>
        <w:t>とは、仕様書、図面、現場説明書及び現場説明に対する質問回答書をいう。また、土木工事においては、工事数量総括表を含むものとする。</w:t>
      </w:r>
    </w:p>
    <w:p w:rsidR="00CD4869" w:rsidRPr="00CD4869" w:rsidRDefault="00CD4869" w:rsidP="001A3198">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７．仕様書とは、各工事に共通する共通仕様書と各工事に規定される</w:t>
      </w:r>
      <w:r w:rsidRPr="00CD4869">
        <w:rPr>
          <w:rFonts w:ascii="HG丸ｺﾞｼｯｸM-PRO" w:eastAsia="HG丸ｺﾞｼｯｸM-PRO" w:cs="MS-Gothic" w:hint="eastAsia"/>
          <w:kern w:val="0"/>
          <w:szCs w:val="21"/>
        </w:rPr>
        <w:t>特記仕様書</w:t>
      </w:r>
      <w:r w:rsidRPr="00CD4869">
        <w:rPr>
          <w:rFonts w:ascii="HG丸ｺﾞｼｯｸM-PRO" w:eastAsia="HG丸ｺﾞｼｯｸM-PRO" w:cs="MS-Mincho" w:hint="eastAsia"/>
          <w:kern w:val="0"/>
          <w:szCs w:val="21"/>
        </w:rPr>
        <w:t>を総称していう。</w:t>
      </w:r>
    </w:p>
    <w:p w:rsidR="00CD4869" w:rsidRPr="00CD4869" w:rsidRDefault="00CD4869" w:rsidP="001A3198">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８．共通仕様書とは、各建設作業の順序、使用材料の品質、数量、仕上げの程度、施工方法等工事を施工するうえで必要な技術的要求、工事内容を説明したもののうち、あらかじめ定型的な内容を盛り込み作成したものをいう。</w:t>
      </w:r>
    </w:p>
    <w:p w:rsidR="00CD4869" w:rsidRPr="00CD4869" w:rsidRDefault="00CD4869" w:rsidP="001A3198">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９．</w:t>
      </w:r>
      <w:r w:rsidRPr="00CD4869">
        <w:rPr>
          <w:rFonts w:ascii="HG丸ｺﾞｼｯｸM-PRO" w:eastAsia="HG丸ｺﾞｼｯｸM-PRO" w:cs="MS-Gothic" w:hint="eastAsia"/>
          <w:kern w:val="0"/>
          <w:szCs w:val="21"/>
        </w:rPr>
        <w:t>特記仕様書</w:t>
      </w:r>
      <w:r w:rsidRPr="00CD4869">
        <w:rPr>
          <w:rFonts w:ascii="HG丸ｺﾞｼｯｸM-PRO" w:eastAsia="HG丸ｺﾞｼｯｸM-PRO" w:cs="MS-Mincho" w:hint="eastAsia"/>
          <w:kern w:val="0"/>
          <w:szCs w:val="21"/>
        </w:rPr>
        <w:t>とは、共通仕様書を補足し、工事の施工に関する明細または工事に固有の技術的要求を定める図書をいう。なお、</w:t>
      </w:r>
      <w:r w:rsidRPr="00CD4869">
        <w:rPr>
          <w:rFonts w:ascii="HG丸ｺﾞｼｯｸM-PRO" w:eastAsia="HG丸ｺﾞｼｯｸM-PRO" w:cs="MS-Gothic" w:hint="eastAsia"/>
          <w:kern w:val="0"/>
          <w:szCs w:val="21"/>
        </w:rPr>
        <w:t>設計図書</w:t>
      </w:r>
      <w:r w:rsidRPr="00CD4869">
        <w:rPr>
          <w:rFonts w:ascii="HG丸ｺﾞｼｯｸM-PRO" w:eastAsia="HG丸ｺﾞｼｯｸM-PRO" w:cs="MS-Mincho" w:hint="eastAsia"/>
          <w:kern w:val="0"/>
          <w:szCs w:val="21"/>
        </w:rPr>
        <w:t>に基づき監督職員が請負者に</w:t>
      </w:r>
      <w:r w:rsidRPr="00CD4869">
        <w:rPr>
          <w:rFonts w:ascii="HG丸ｺﾞｼｯｸM-PRO" w:eastAsia="HG丸ｺﾞｼｯｸM-PRO" w:cs="MS-Gothic" w:hint="eastAsia"/>
          <w:kern w:val="0"/>
          <w:szCs w:val="21"/>
        </w:rPr>
        <w:t>指示</w:t>
      </w:r>
      <w:r w:rsidRPr="00CD4869">
        <w:rPr>
          <w:rFonts w:ascii="HG丸ｺﾞｼｯｸM-PRO" w:eastAsia="HG丸ｺﾞｼｯｸM-PRO" w:cs="MS-Mincho" w:hint="eastAsia"/>
          <w:kern w:val="0"/>
          <w:szCs w:val="21"/>
        </w:rPr>
        <w:t>した</w:t>
      </w:r>
      <w:r w:rsidRPr="00CD4869">
        <w:rPr>
          <w:rFonts w:ascii="HG丸ｺﾞｼｯｸM-PRO" w:eastAsia="HG丸ｺﾞｼｯｸM-PRO" w:cs="MS-Gothic" w:hint="eastAsia"/>
          <w:kern w:val="0"/>
          <w:szCs w:val="21"/>
        </w:rPr>
        <w:t>書面</w:t>
      </w:r>
      <w:r w:rsidRPr="00CD4869">
        <w:rPr>
          <w:rFonts w:ascii="HG丸ｺﾞｼｯｸM-PRO" w:eastAsia="HG丸ｺﾞｼｯｸM-PRO" w:cs="MS-Mincho" w:hint="eastAsia"/>
          <w:kern w:val="0"/>
          <w:szCs w:val="21"/>
        </w:rPr>
        <w:t>及び請負者が</w:t>
      </w:r>
      <w:r w:rsidRPr="00CD4869">
        <w:rPr>
          <w:rFonts w:ascii="HG丸ｺﾞｼｯｸM-PRO" w:eastAsia="HG丸ｺﾞｼｯｸM-PRO" w:cs="MS-Gothic" w:hint="eastAsia"/>
          <w:kern w:val="0"/>
          <w:szCs w:val="21"/>
        </w:rPr>
        <w:t>提出</w:t>
      </w:r>
      <w:r w:rsidRPr="00CD4869">
        <w:rPr>
          <w:rFonts w:ascii="HG丸ｺﾞｼｯｸM-PRO" w:eastAsia="HG丸ｺﾞｼｯｸM-PRO" w:cs="MS-Mincho" w:hint="eastAsia"/>
          <w:kern w:val="0"/>
          <w:szCs w:val="21"/>
        </w:rPr>
        <w:t>し監督職員が</w:t>
      </w:r>
      <w:r w:rsidRPr="00CD4869">
        <w:rPr>
          <w:rFonts w:ascii="HG丸ｺﾞｼｯｸM-PRO" w:eastAsia="HG丸ｺﾞｼｯｸM-PRO" w:cs="MS-Gothic" w:hint="eastAsia"/>
          <w:kern w:val="0"/>
          <w:szCs w:val="21"/>
        </w:rPr>
        <w:t>承諾</w:t>
      </w:r>
      <w:r w:rsidRPr="00CD4869">
        <w:rPr>
          <w:rFonts w:ascii="HG丸ｺﾞｼｯｸM-PRO" w:eastAsia="HG丸ｺﾞｼｯｸM-PRO" w:cs="MS-Mincho" w:hint="eastAsia"/>
          <w:kern w:val="0"/>
          <w:szCs w:val="21"/>
        </w:rPr>
        <w:t>した</w:t>
      </w:r>
      <w:r w:rsidRPr="00CD4869">
        <w:rPr>
          <w:rFonts w:ascii="HG丸ｺﾞｼｯｸM-PRO" w:eastAsia="HG丸ｺﾞｼｯｸM-PRO" w:cs="MS-Gothic" w:hint="eastAsia"/>
          <w:kern w:val="0"/>
          <w:szCs w:val="21"/>
        </w:rPr>
        <w:t>書面</w:t>
      </w:r>
      <w:r w:rsidRPr="00CD4869">
        <w:rPr>
          <w:rFonts w:ascii="HG丸ｺﾞｼｯｸM-PRO" w:eastAsia="HG丸ｺﾞｼｯｸM-PRO" w:cs="MS-Mincho" w:hint="eastAsia"/>
          <w:kern w:val="0"/>
          <w:szCs w:val="21"/>
        </w:rPr>
        <w:t>は、</w:t>
      </w:r>
      <w:r w:rsidRPr="00CD4869">
        <w:rPr>
          <w:rFonts w:ascii="HG丸ｺﾞｼｯｸM-PRO" w:eastAsia="HG丸ｺﾞｼｯｸM-PRO" w:cs="MS-Gothic" w:hint="eastAsia"/>
          <w:kern w:val="0"/>
          <w:szCs w:val="21"/>
        </w:rPr>
        <w:t>特記仕様書</w:t>
      </w:r>
      <w:r w:rsidRPr="00CD4869">
        <w:rPr>
          <w:rFonts w:ascii="HG丸ｺﾞｼｯｸM-PRO" w:eastAsia="HG丸ｺﾞｼｯｸM-PRO" w:cs="MS-Mincho" w:hint="eastAsia"/>
          <w:kern w:val="0"/>
          <w:szCs w:val="21"/>
        </w:rPr>
        <w:t>に含まれる。</w:t>
      </w:r>
    </w:p>
    <w:p w:rsidR="00CD4869" w:rsidRPr="00CD4869" w:rsidRDefault="00CD4869" w:rsidP="001A3198">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10．現場説明書とは、工事の入札に参加するものに対して発注者が当該工事の契約条件等を説明するための書類をいう。</w:t>
      </w:r>
    </w:p>
    <w:p w:rsidR="00CD4869" w:rsidRPr="00CD4869" w:rsidRDefault="00CD4869" w:rsidP="001A3198">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11．質問回答書とは、質問受付時に入札参加者が</w:t>
      </w:r>
      <w:r w:rsidRPr="00CD4869">
        <w:rPr>
          <w:rFonts w:ascii="HG丸ｺﾞｼｯｸM-PRO" w:eastAsia="HG丸ｺﾞｼｯｸM-PRO" w:cs="MS-Gothic" w:hint="eastAsia"/>
          <w:kern w:val="0"/>
          <w:szCs w:val="21"/>
        </w:rPr>
        <w:t>提出</w:t>
      </w:r>
      <w:r w:rsidRPr="00CD4869">
        <w:rPr>
          <w:rFonts w:ascii="HG丸ｺﾞｼｯｸM-PRO" w:eastAsia="HG丸ｺﾞｼｯｸM-PRO" w:cs="MS-Mincho" w:hint="eastAsia"/>
          <w:kern w:val="0"/>
          <w:szCs w:val="21"/>
        </w:rPr>
        <w:t>した契約条件等に対して発注者が回答する</w:t>
      </w:r>
      <w:r w:rsidRPr="00CD4869">
        <w:rPr>
          <w:rFonts w:ascii="HG丸ｺﾞｼｯｸM-PRO" w:eastAsia="HG丸ｺﾞｼｯｸM-PRO" w:cs="MS-Gothic" w:hint="eastAsia"/>
          <w:kern w:val="0"/>
          <w:szCs w:val="21"/>
        </w:rPr>
        <w:t>書面</w:t>
      </w:r>
      <w:r w:rsidRPr="00CD4869">
        <w:rPr>
          <w:rFonts w:ascii="HG丸ｺﾞｼｯｸM-PRO" w:eastAsia="HG丸ｺﾞｼｯｸM-PRO" w:cs="MS-Mincho" w:hint="eastAsia"/>
          <w:kern w:val="0"/>
          <w:szCs w:val="21"/>
        </w:rPr>
        <w:t>をいう。</w:t>
      </w:r>
    </w:p>
    <w:p w:rsidR="00A430C3" w:rsidRDefault="00CD4869" w:rsidP="001A3198">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12．図面とは、入札に際して発注者が示した設計図、発注者から変更または追加された設計図等をいう。なお、</w:t>
      </w:r>
      <w:r w:rsidRPr="00CD4869">
        <w:rPr>
          <w:rFonts w:ascii="HG丸ｺﾞｼｯｸM-PRO" w:eastAsia="HG丸ｺﾞｼｯｸM-PRO" w:cs="MS-Gothic" w:hint="eastAsia"/>
          <w:kern w:val="0"/>
          <w:szCs w:val="21"/>
        </w:rPr>
        <w:t>設計図書</w:t>
      </w:r>
      <w:r w:rsidRPr="00CD4869">
        <w:rPr>
          <w:rFonts w:ascii="HG丸ｺﾞｼｯｸM-PRO" w:eastAsia="HG丸ｺﾞｼｯｸM-PRO" w:cs="MS-Mincho" w:hint="eastAsia"/>
          <w:kern w:val="0"/>
          <w:szCs w:val="21"/>
        </w:rPr>
        <w:t>に基づき監督職員が請負者に</w:t>
      </w:r>
      <w:r w:rsidRPr="00CD4869">
        <w:rPr>
          <w:rFonts w:ascii="HG丸ｺﾞｼｯｸM-PRO" w:eastAsia="HG丸ｺﾞｼｯｸM-PRO" w:cs="MS-Gothic" w:hint="eastAsia"/>
          <w:kern w:val="0"/>
          <w:szCs w:val="21"/>
        </w:rPr>
        <w:t>指示</w:t>
      </w:r>
      <w:r w:rsidRPr="00CD4869">
        <w:rPr>
          <w:rFonts w:ascii="HG丸ｺﾞｼｯｸM-PRO" w:eastAsia="HG丸ｺﾞｼｯｸM-PRO" w:cs="MS-Mincho" w:hint="eastAsia"/>
          <w:kern w:val="0"/>
          <w:szCs w:val="21"/>
        </w:rPr>
        <w:t>した図面および請負者が</w:t>
      </w:r>
      <w:r w:rsidRPr="00CD4869">
        <w:rPr>
          <w:rFonts w:ascii="HG丸ｺﾞｼｯｸM-PRO" w:eastAsia="HG丸ｺﾞｼｯｸM-PRO" w:cs="MS-Gothic" w:hint="eastAsia"/>
          <w:kern w:val="0"/>
          <w:szCs w:val="21"/>
        </w:rPr>
        <w:t>提出</w:t>
      </w:r>
      <w:r w:rsidRPr="00CD4869">
        <w:rPr>
          <w:rFonts w:ascii="HG丸ｺﾞｼｯｸM-PRO" w:eastAsia="HG丸ｺﾞｼｯｸM-PRO" w:cs="MS-Mincho" w:hint="eastAsia"/>
          <w:kern w:val="0"/>
          <w:szCs w:val="21"/>
        </w:rPr>
        <w:t>し、監督職員が</w:t>
      </w:r>
      <w:r w:rsidRPr="00CD4869">
        <w:rPr>
          <w:rFonts w:ascii="HG丸ｺﾞｼｯｸM-PRO" w:eastAsia="HG丸ｺﾞｼｯｸM-PRO" w:cs="MS-Gothic" w:hint="eastAsia"/>
          <w:kern w:val="0"/>
          <w:szCs w:val="21"/>
        </w:rPr>
        <w:t>書面</w:t>
      </w:r>
      <w:r w:rsidRPr="00CD4869">
        <w:rPr>
          <w:rFonts w:ascii="HG丸ｺﾞｼｯｸM-PRO" w:eastAsia="HG丸ｺﾞｼｯｸM-PRO" w:cs="MS-Mincho" w:hint="eastAsia"/>
          <w:kern w:val="0"/>
          <w:szCs w:val="21"/>
        </w:rPr>
        <w:t>により</w:t>
      </w:r>
      <w:r w:rsidRPr="00CD4869">
        <w:rPr>
          <w:rFonts w:ascii="HG丸ｺﾞｼｯｸM-PRO" w:eastAsia="HG丸ｺﾞｼｯｸM-PRO" w:cs="MS-Gothic" w:hint="eastAsia"/>
          <w:kern w:val="0"/>
          <w:szCs w:val="21"/>
        </w:rPr>
        <w:t>承諾</w:t>
      </w:r>
      <w:r w:rsidRPr="00CD4869">
        <w:rPr>
          <w:rFonts w:ascii="HG丸ｺﾞｼｯｸM-PRO" w:eastAsia="HG丸ｺﾞｼｯｸM-PRO" w:cs="MS-Mincho" w:hint="eastAsia"/>
          <w:kern w:val="0"/>
          <w:szCs w:val="21"/>
        </w:rPr>
        <w:t>した図面を含むものとする。</w:t>
      </w:r>
    </w:p>
    <w:p w:rsidR="00CD4869" w:rsidRPr="00CD4869" w:rsidRDefault="00CD4869" w:rsidP="001A3198">
      <w:pPr>
        <w:autoSpaceDE w:val="0"/>
        <w:autoSpaceDN w:val="0"/>
        <w:adjustRightInd w:val="0"/>
        <w:ind w:firstLineChars="100" w:firstLine="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13．工事数量総括表とは、工事施工に関する工種、設計数量及び規格を示した書類をいう。</w:t>
      </w:r>
    </w:p>
    <w:p w:rsidR="00CD4869" w:rsidRPr="00CD4869" w:rsidRDefault="00CD4869" w:rsidP="001A3198">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14．</w:t>
      </w:r>
      <w:r w:rsidRPr="00CD4869">
        <w:rPr>
          <w:rFonts w:ascii="HG丸ｺﾞｼｯｸM-PRO" w:eastAsia="HG丸ｺﾞｼｯｸM-PRO" w:cs="MS-Gothic" w:hint="eastAsia"/>
          <w:kern w:val="0"/>
          <w:szCs w:val="21"/>
        </w:rPr>
        <w:t>指示</w:t>
      </w:r>
      <w:r w:rsidRPr="00CD4869">
        <w:rPr>
          <w:rFonts w:ascii="HG丸ｺﾞｼｯｸM-PRO" w:eastAsia="HG丸ｺﾞｼｯｸM-PRO" w:cs="MS-Mincho" w:hint="eastAsia"/>
          <w:kern w:val="0"/>
          <w:szCs w:val="21"/>
        </w:rPr>
        <w:t>とは、</w:t>
      </w:r>
      <w:r w:rsidRPr="00CD4869">
        <w:rPr>
          <w:rFonts w:ascii="HG丸ｺﾞｼｯｸM-PRO" w:eastAsia="HG丸ｺﾞｼｯｸM-PRO" w:cs="MS-Gothic" w:hint="eastAsia"/>
          <w:kern w:val="0"/>
          <w:szCs w:val="21"/>
        </w:rPr>
        <w:t>契約図書</w:t>
      </w:r>
      <w:r w:rsidRPr="00CD4869">
        <w:rPr>
          <w:rFonts w:ascii="HG丸ｺﾞｼｯｸM-PRO" w:eastAsia="HG丸ｺﾞｼｯｸM-PRO" w:cs="MS-Mincho" w:hint="eastAsia"/>
          <w:kern w:val="0"/>
          <w:szCs w:val="21"/>
        </w:rPr>
        <w:t>の定めに基づき、監督職員が請負者に対し、工事の施工上必要な事項について</w:t>
      </w:r>
      <w:r w:rsidRPr="00CD4869">
        <w:rPr>
          <w:rFonts w:ascii="HG丸ｺﾞｼｯｸM-PRO" w:eastAsia="HG丸ｺﾞｼｯｸM-PRO" w:cs="MS-Gothic" w:hint="eastAsia"/>
          <w:kern w:val="0"/>
          <w:szCs w:val="21"/>
        </w:rPr>
        <w:t>書面</w:t>
      </w:r>
      <w:r w:rsidRPr="00CD4869">
        <w:rPr>
          <w:rFonts w:ascii="HG丸ｺﾞｼｯｸM-PRO" w:eastAsia="HG丸ｺﾞｼｯｸM-PRO" w:cs="MS-Mincho" w:hint="eastAsia"/>
          <w:kern w:val="0"/>
          <w:szCs w:val="21"/>
        </w:rPr>
        <w:t>をもって示し、実施させることをいう。</w:t>
      </w:r>
    </w:p>
    <w:p w:rsidR="00CD4869" w:rsidRPr="00CD4869" w:rsidRDefault="00CD4869" w:rsidP="001A3198">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15．</w:t>
      </w:r>
      <w:r w:rsidRPr="00CD4869">
        <w:rPr>
          <w:rFonts w:ascii="HG丸ｺﾞｼｯｸM-PRO" w:eastAsia="HG丸ｺﾞｼｯｸM-PRO" w:cs="MS-Gothic" w:hint="eastAsia"/>
          <w:kern w:val="0"/>
          <w:szCs w:val="21"/>
        </w:rPr>
        <w:t>承諾</w:t>
      </w:r>
      <w:r w:rsidRPr="00CD4869">
        <w:rPr>
          <w:rFonts w:ascii="HG丸ｺﾞｼｯｸM-PRO" w:eastAsia="HG丸ｺﾞｼｯｸM-PRO" w:cs="MS-Mincho" w:hint="eastAsia"/>
          <w:kern w:val="0"/>
          <w:szCs w:val="21"/>
        </w:rPr>
        <w:t>とは、</w:t>
      </w:r>
      <w:r w:rsidRPr="00CD4869">
        <w:rPr>
          <w:rFonts w:ascii="HG丸ｺﾞｼｯｸM-PRO" w:eastAsia="HG丸ｺﾞｼｯｸM-PRO" w:cs="MS-Gothic" w:hint="eastAsia"/>
          <w:kern w:val="0"/>
          <w:szCs w:val="21"/>
        </w:rPr>
        <w:t>契約図書</w:t>
      </w:r>
      <w:r w:rsidRPr="00CD4869">
        <w:rPr>
          <w:rFonts w:ascii="HG丸ｺﾞｼｯｸM-PRO" w:eastAsia="HG丸ｺﾞｼｯｸM-PRO" w:cs="MS-Mincho" w:hint="eastAsia"/>
          <w:kern w:val="0"/>
          <w:szCs w:val="21"/>
        </w:rPr>
        <w:t>で明示した事項について、発注者若しくは監督職員または請負者が</w:t>
      </w:r>
      <w:r w:rsidRPr="00CD4869">
        <w:rPr>
          <w:rFonts w:ascii="HG丸ｺﾞｼｯｸM-PRO" w:eastAsia="HG丸ｺﾞｼｯｸM-PRO" w:cs="MS-Gothic" w:hint="eastAsia"/>
          <w:kern w:val="0"/>
          <w:szCs w:val="21"/>
        </w:rPr>
        <w:t>書面</w:t>
      </w:r>
      <w:r w:rsidRPr="00CD4869">
        <w:rPr>
          <w:rFonts w:ascii="HG丸ｺﾞｼｯｸM-PRO" w:eastAsia="HG丸ｺﾞｼｯｸM-PRO" w:cs="MS-Mincho" w:hint="eastAsia"/>
          <w:kern w:val="0"/>
          <w:szCs w:val="21"/>
        </w:rPr>
        <w:t>により同意することをいう。</w:t>
      </w:r>
    </w:p>
    <w:p w:rsidR="00CD4869" w:rsidRPr="00CD4869" w:rsidRDefault="00CD4869" w:rsidP="001A3198">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16．</w:t>
      </w:r>
      <w:r w:rsidRPr="00CD4869">
        <w:rPr>
          <w:rFonts w:ascii="HG丸ｺﾞｼｯｸM-PRO" w:eastAsia="HG丸ｺﾞｼｯｸM-PRO" w:cs="MS-Gothic" w:hint="eastAsia"/>
          <w:kern w:val="0"/>
          <w:szCs w:val="21"/>
        </w:rPr>
        <w:t>協議</w:t>
      </w:r>
      <w:r w:rsidRPr="00CD4869">
        <w:rPr>
          <w:rFonts w:ascii="HG丸ｺﾞｼｯｸM-PRO" w:eastAsia="HG丸ｺﾞｼｯｸM-PRO" w:cs="MS-Mincho" w:hint="eastAsia"/>
          <w:kern w:val="0"/>
          <w:szCs w:val="21"/>
        </w:rPr>
        <w:t>とは、</w:t>
      </w:r>
      <w:r w:rsidRPr="00CD4869">
        <w:rPr>
          <w:rFonts w:ascii="HG丸ｺﾞｼｯｸM-PRO" w:eastAsia="HG丸ｺﾞｼｯｸM-PRO" w:cs="MS-Gothic" w:hint="eastAsia"/>
          <w:kern w:val="0"/>
          <w:szCs w:val="21"/>
        </w:rPr>
        <w:t>書面</w:t>
      </w:r>
      <w:r w:rsidRPr="00CD4869">
        <w:rPr>
          <w:rFonts w:ascii="HG丸ｺﾞｼｯｸM-PRO" w:eastAsia="HG丸ｺﾞｼｯｸM-PRO" w:cs="MS-Mincho" w:hint="eastAsia"/>
          <w:kern w:val="0"/>
          <w:szCs w:val="21"/>
        </w:rPr>
        <w:t>により</w:t>
      </w:r>
      <w:r w:rsidRPr="00CD4869">
        <w:rPr>
          <w:rFonts w:ascii="HG丸ｺﾞｼｯｸM-PRO" w:eastAsia="HG丸ｺﾞｼｯｸM-PRO" w:cs="MS-Gothic" w:hint="eastAsia"/>
          <w:kern w:val="0"/>
          <w:szCs w:val="21"/>
        </w:rPr>
        <w:t>契約図書</w:t>
      </w:r>
      <w:r w:rsidRPr="00CD4869">
        <w:rPr>
          <w:rFonts w:ascii="HG丸ｺﾞｼｯｸM-PRO" w:eastAsia="HG丸ｺﾞｼｯｸM-PRO" w:cs="MS-Mincho" w:hint="eastAsia"/>
          <w:kern w:val="0"/>
          <w:szCs w:val="21"/>
        </w:rPr>
        <w:t>の</w:t>
      </w:r>
      <w:r w:rsidRPr="00CD4869">
        <w:rPr>
          <w:rFonts w:ascii="HG丸ｺﾞｼｯｸM-PRO" w:eastAsia="HG丸ｺﾞｼｯｸM-PRO" w:cs="MS-Gothic" w:hint="eastAsia"/>
          <w:kern w:val="0"/>
          <w:szCs w:val="21"/>
        </w:rPr>
        <w:t>協議</w:t>
      </w:r>
      <w:r w:rsidRPr="00CD4869">
        <w:rPr>
          <w:rFonts w:ascii="HG丸ｺﾞｼｯｸM-PRO" w:eastAsia="HG丸ｺﾞｼｯｸM-PRO" w:cs="MS-Mincho" w:hint="eastAsia"/>
          <w:kern w:val="0"/>
          <w:szCs w:val="21"/>
        </w:rPr>
        <w:t>事項について、発注者または監督職員と請負者が対等の立場で合議し、結論を得ることをいう。</w:t>
      </w:r>
    </w:p>
    <w:p w:rsidR="00CD4869" w:rsidRPr="00CD4869" w:rsidRDefault="00CD4869" w:rsidP="001A3198">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17．</w:t>
      </w:r>
      <w:r w:rsidRPr="00CD4869">
        <w:rPr>
          <w:rFonts w:ascii="HG丸ｺﾞｼｯｸM-PRO" w:eastAsia="HG丸ｺﾞｼｯｸM-PRO" w:cs="MS-Gothic" w:hint="eastAsia"/>
          <w:kern w:val="0"/>
          <w:szCs w:val="21"/>
        </w:rPr>
        <w:t>提出</w:t>
      </w:r>
      <w:r w:rsidRPr="00CD4869">
        <w:rPr>
          <w:rFonts w:ascii="HG丸ｺﾞｼｯｸM-PRO" w:eastAsia="HG丸ｺﾞｼｯｸM-PRO" w:cs="MS-Mincho" w:hint="eastAsia"/>
          <w:kern w:val="0"/>
          <w:szCs w:val="21"/>
        </w:rPr>
        <w:t>とは、監督職員が請負者に対し、または請負者が監督職員に対し工事に係わる</w:t>
      </w:r>
      <w:r w:rsidRPr="00CD4869">
        <w:rPr>
          <w:rFonts w:ascii="HG丸ｺﾞｼｯｸM-PRO" w:eastAsia="HG丸ｺﾞｼｯｸM-PRO" w:cs="MS-Gothic" w:hint="eastAsia"/>
          <w:kern w:val="0"/>
          <w:szCs w:val="21"/>
        </w:rPr>
        <w:t>書面</w:t>
      </w:r>
      <w:r w:rsidRPr="00CD4869">
        <w:rPr>
          <w:rFonts w:ascii="HG丸ｺﾞｼｯｸM-PRO" w:eastAsia="HG丸ｺﾞｼｯｸM-PRO" w:cs="MS-Mincho" w:hint="eastAsia"/>
          <w:kern w:val="0"/>
          <w:szCs w:val="21"/>
        </w:rPr>
        <w:t>またはその他の資料を説明し、差し出すことをいう。</w:t>
      </w:r>
    </w:p>
    <w:p w:rsidR="00CD4869" w:rsidRPr="00CD4869" w:rsidRDefault="00CD4869"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18．</w:t>
      </w:r>
      <w:r w:rsidRPr="00CD4869">
        <w:rPr>
          <w:rFonts w:ascii="HG丸ｺﾞｼｯｸM-PRO" w:eastAsia="HG丸ｺﾞｼｯｸM-PRO" w:cs="MS-Gothic" w:hint="eastAsia"/>
          <w:kern w:val="0"/>
          <w:szCs w:val="21"/>
        </w:rPr>
        <w:t>提示</w:t>
      </w:r>
      <w:r w:rsidRPr="00CD4869">
        <w:rPr>
          <w:rFonts w:ascii="HG丸ｺﾞｼｯｸM-PRO" w:eastAsia="HG丸ｺﾞｼｯｸM-PRO" w:cs="MS-Mincho" w:hint="eastAsia"/>
          <w:kern w:val="0"/>
          <w:szCs w:val="21"/>
        </w:rPr>
        <w:t>とは、監督職員が請負者に対し、または請負者が監督職員に対し工事に係わる</w:t>
      </w:r>
      <w:r w:rsidRPr="00CD4869">
        <w:rPr>
          <w:rFonts w:ascii="HG丸ｺﾞｼｯｸM-PRO" w:eastAsia="HG丸ｺﾞｼｯｸM-PRO" w:cs="MS-Gothic" w:hint="eastAsia"/>
          <w:kern w:val="0"/>
          <w:szCs w:val="21"/>
        </w:rPr>
        <w:t>書面</w:t>
      </w:r>
      <w:r w:rsidRPr="00CD4869">
        <w:rPr>
          <w:rFonts w:ascii="HG丸ｺﾞｼｯｸM-PRO" w:eastAsia="HG丸ｺﾞｼｯｸM-PRO" w:cs="MS-Mincho" w:hint="eastAsia"/>
          <w:kern w:val="0"/>
          <w:szCs w:val="21"/>
        </w:rPr>
        <w:t>またはその他の資料を示し、説明することをいう。</w:t>
      </w:r>
    </w:p>
    <w:p w:rsidR="00CD4869" w:rsidRPr="00CD4869" w:rsidRDefault="00CD4869"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19．</w:t>
      </w:r>
      <w:r w:rsidRPr="00CD4869">
        <w:rPr>
          <w:rFonts w:ascii="HG丸ｺﾞｼｯｸM-PRO" w:eastAsia="HG丸ｺﾞｼｯｸM-PRO" w:cs="MS-Gothic" w:hint="eastAsia"/>
          <w:kern w:val="0"/>
          <w:szCs w:val="21"/>
        </w:rPr>
        <w:t>報告</w:t>
      </w:r>
      <w:r w:rsidRPr="00CD4869">
        <w:rPr>
          <w:rFonts w:ascii="HG丸ｺﾞｼｯｸM-PRO" w:eastAsia="HG丸ｺﾞｼｯｸM-PRO" w:cs="MS-Mincho" w:hint="eastAsia"/>
          <w:kern w:val="0"/>
          <w:szCs w:val="21"/>
        </w:rPr>
        <w:t>とは、請負者が監督職員に対し、工事の状況または結果について</w:t>
      </w:r>
      <w:r w:rsidRPr="00CD4869">
        <w:rPr>
          <w:rFonts w:ascii="HG丸ｺﾞｼｯｸM-PRO" w:eastAsia="HG丸ｺﾞｼｯｸM-PRO" w:cs="MS-Gothic" w:hint="eastAsia"/>
          <w:kern w:val="0"/>
          <w:szCs w:val="21"/>
        </w:rPr>
        <w:t>書面</w:t>
      </w:r>
      <w:r w:rsidRPr="00CD4869">
        <w:rPr>
          <w:rFonts w:ascii="HG丸ｺﾞｼｯｸM-PRO" w:eastAsia="HG丸ｺﾞｼｯｸM-PRO" w:cs="MS-Mincho" w:hint="eastAsia"/>
          <w:kern w:val="0"/>
          <w:szCs w:val="21"/>
        </w:rPr>
        <w:t>をもって知らせることをいう。</w:t>
      </w:r>
    </w:p>
    <w:p w:rsidR="00CD4869" w:rsidRPr="00CD4869" w:rsidRDefault="00CD4869"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20．</w:t>
      </w:r>
      <w:r w:rsidRPr="00CD4869">
        <w:rPr>
          <w:rFonts w:ascii="HG丸ｺﾞｼｯｸM-PRO" w:eastAsia="HG丸ｺﾞｼｯｸM-PRO" w:cs="MS-Gothic" w:hint="eastAsia"/>
          <w:kern w:val="0"/>
          <w:szCs w:val="21"/>
        </w:rPr>
        <w:t>通知</w:t>
      </w:r>
      <w:r w:rsidRPr="00CD4869">
        <w:rPr>
          <w:rFonts w:ascii="HG丸ｺﾞｼｯｸM-PRO" w:eastAsia="HG丸ｺﾞｼｯｸM-PRO" w:cs="MS-Mincho" w:hint="eastAsia"/>
          <w:kern w:val="0"/>
          <w:szCs w:val="21"/>
        </w:rPr>
        <w:t>とは、発注者または監督職員と請負者または現場代理人の間で、監督職員が請負者に対し、または請負者が監督職員に対し、工事の施工に関する事項について、</w:t>
      </w:r>
      <w:r w:rsidRPr="00CD4869">
        <w:rPr>
          <w:rFonts w:ascii="HG丸ｺﾞｼｯｸM-PRO" w:eastAsia="HG丸ｺﾞｼｯｸM-PRO" w:cs="MS-Gothic" w:hint="eastAsia"/>
          <w:kern w:val="0"/>
          <w:szCs w:val="21"/>
        </w:rPr>
        <w:t>書面</w:t>
      </w:r>
      <w:r w:rsidRPr="00CD4869">
        <w:rPr>
          <w:rFonts w:ascii="HG丸ｺﾞｼｯｸM-PRO" w:eastAsia="HG丸ｺﾞｼｯｸM-PRO" w:cs="MS-Mincho" w:hint="eastAsia"/>
          <w:kern w:val="0"/>
          <w:szCs w:val="21"/>
        </w:rPr>
        <w:t>をもって知らせることをいう。</w:t>
      </w:r>
    </w:p>
    <w:p w:rsidR="00CD4869" w:rsidRPr="00CD4869" w:rsidRDefault="00CD4869"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21．</w:t>
      </w:r>
      <w:r w:rsidRPr="00CD4869">
        <w:rPr>
          <w:rFonts w:ascii="HG丸ｺﾞｼｯｸM-PRO" w:eastAsia="HG丸ｺﾞｼｯｸM-PRO" w:cs="MS-Gothic" w:hint="eastAsia"/>
          <w:kern w:val="0"/>
          <w:szCs w:val="21"/>
        </w:rPr>
        <w:t>書面</w:t>
      </w:r>
      <w:r w:rsidRPr="00CD4869">
        <w:rPr>
          <w:rFonts w:ascii="HG丸ｺﾞｼｯｸM-PRO" w:eastAsia="HG丸ｺﾞｼｯｸM-PRO" w:cs="MS-Mincho" w:hint="eastAsia"/>
          <w:kern w:val="0"/>
          <w:szCs w:val="21"/>
        </w:rPr>
        <w:t>とは、手書き、印刷等の伝達物をいい、発行年月日を記載し、署名または押印したも</w:t>
      </w:r>
      <w:r w:rsidRPr="00CD4869">
        <w:rPr>
          <w:rFonts w:ascii="HG丸ｺﾞｼｯｸM-PRO" w:eastAsia="HG丸ｺﾞｼｯｸM-PRO" w:cs="MS-Mincho" w:hint="eastAsia"/>
          <w:kern w:val="0"/>
          <w:szCs w:val="21"/>
        </w:rPr>
        <w:lastRenderedPageBreak/>
        <w:t>のを有効とする。</w:t>
      </w:r>
    </w:p>
    <w:p w:rsidR="00CD4869" w:rsidRPr="00CD4869" w:rsidRDefault="00CD4869" w:rsidP="00DF5631">
      <w:pPr>
        <w:autoSpaceDE w:val="0"/>
        <w:autoSpaceDN w:val="0"/>
        <w:adjustRightInd w:val="0"/>
        <w:ind w:leftChars="100" w:left="630" w:hangingChars="200" w:hanging="42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（１）緊急を要する場合は、ファクシミリまたはＥメールにより伝達できるものとするが、後日有効な</w:t>
      </w:r>
      <w:r w:rsidRPr="00CD4869">
        <w:rPr>
          <w:rFonts w:ascii="HG丸ｺﾞｼｯｸM-PRO" w:eastAsia="HG丸ｺﾞｼｯｸM-PRO" w:cs="MS-Gothic" w:hint="eastAsia"/>
          <w:kern w:val="0"/>
          <w:szCs w:val="21"/>
        </w:rPr>
        <w:t>書面</w:t>
      </w:r>
      <w:r w:rsidRPr="00CD4869">
        <w:rPr>
          <w:rFonts w:ascii="HG丸ｺﾞｼｯｸM-PRO" w:eastAsia="HG丸ｺﾞｼｯｸM-PRO" w:cs="MS-Mincho" w:hint="eastAsia"/>
          <w:kern w:val="0"/>
          <w:szCs w:val="21"/>
        </w:rPr>
        <w:t>と差し替えるものとする。</w:t>
      </w:r>
    </w:p>
    <w:p w:rsidR="00CD4869" w:rsidRPr="00CD4869" w:rsidRDefault="00CD4869" w:rsidP="00DF5631">
      <w:pPr>
        <w:autoSpaceDE w:val="0"/>
        <w:autoSpaceDN w:val="0"/>
        <w:adjustRightInd w:val="0"/>
        <w:ind w:firstLineChars="100" w:firstLine="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（２）電子納品を行う場合は、別途監督職員と</w:t>
      </w:r>
      <w:r w:rsidRPr="00CD4869">
        <w:rPr>
          <w:rFonts w:ascii="HG丸ｺﾞｼｯｸM-PRO" w:eastAsia="HG丸ｺﾞｼｯｸM-PRO" w:cs="MS-Gothic" w:hint="eastAsia"/>
          <w:kern w:val="0"/>
          <w:szCs w:val="21"/>
        </w:rPr>
        <w:t>協議</w:t>
      </w:r>
      <w:r w:rsidRPr="00CD4869">
        <w:rPr>
          <w:rFonts w:ascii="HG丸ｺﾞｼｯｸM-PRO" w:eastAsia="HG丸ｺﾞｼｯｸM-PRO" w:cs="MS-Mincho" w:hint="eastAsia"/>
          <w:kern w:val="0"/>
          <w:szCs w:val="21"/>
        </w:rPr>
        <w:t>するものとする。</w:t>
      </w:r>
    </w:p>
    <w:p w:rsidR="00CD4869" w:rsidRPr="00CD4869" w:rsidRDefault="00CD4869"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22．</w:t>
      </w:r>
      <w:r w:rsidRPr="00CD4869">
        <w:rPr>
          <w:rFonts w:ascii="HG丸ｺﾞｼｯｸM-PRO" w:eastAsia="HG丸ｺﾞｼｯｸM-PRO" w:cs="MS-Gothic" w:hint="eastAsia"/>
          <w:kern w:val="0"/>
          <w:szCs w:val="21"/>
        </w:rPr>
        <w:t>確認</w:t>
      </w:r>
      <w:r w:rsidRPr="00CD4869">
        <w:rPr>
          <w:rFonts w:ascii="HG丸ｺﾞｼｯｸM-PRO" w:eastAsia="HG丸ｺﾞｼｯｸM-PRO" w:cs="MS-Mincho" w:hint="eastAsia"/>
          <w:kern w:val="0"/>
          <w:szCs w:val="21"/>
        </w:rPr>
        <w:t>とは、</w:t>
      </w:r>
      <w:r w:rsidRPr="00CD4869">
        <w:rPr>
          <w:rFonts w:ascii="HG丸ｺﾞｼｯｸM-PRO" w:eastAsia="HG丸ｺﾞｼｯｸM-PRO" w:cs="MS-Gothic" w:hint="eastAsia"/>
          <w:kern w:val="0"/>
          <w:szCs w:val="21"/>
        </w:rPr>
        <w:t>契約図書</w:t>
      </w:r>
      <w:r w:rsidRPr="00CD4869">
        <w:rPr>
          <w:rFonts w:ascii="HG丸ｺﾞｼｯｸM-PRO" w:eastAsia="HG丸ｺﾞｼｯｸM-PRO" w:cs="MS-Mincho" w:hint="eastAsia"/>
          <w:kern w:val="0"/>
          <w:szCs w:val="21"/>
        </w:rPr>
        <w:t>に示された事項について、臨場もしくは関係資料により、その内容について</w:t>
      </w:r>
      <w:r w:rsidRPr="00CD4869">
        <w:rPr>
          <w:rFonts w:ascii="HG丸ｺﾞｼｯｸM-PRO" w:eastAsia="HG丸ｺﾞｼｯｸM-PRO" w:cs="MS-Gothic" w:hint="eastAsia"/>
          <w:kern w:val="0"/>
          <w:szCs w:val="21"/>
        </w:rPr>
        <w:t>契約図書</w:t>
      </w:r>
      <w:r w:rsidRPr="00CD4869">
        <w:rPr>
          <w:rFonts w:ascii="HG丸ｺﾞｼｯｸM-PRO" w:eastAsia="HG丸ｺﾞｼｯｸM-PRO" w:cs="MS-Mincho" w:hint="eastAsia"/>
          <w:kern w:val="0"/>
          <w:szCs w:val="21"/>
        </w:rPr>
        <w:t>との適合を確かめることをいう。</w:t>
      </w:r>
    </w:p>
    <w:p w:rsidR="00CD4869" w:rsidRPr="00CD4869" w:rsidRDefault="00CD4869"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23．</w:t>
      </w:r>
      <w:r w:rsidRPr="00CD4869">
        <w:rPr>
          <w:rFonts w:ascii="HG丸ｺﾞｼｯｸM-PRO" w:eastAsia="HG丸ｺﾞｼｯｸM-PRO" w:cs="MS-Gothic" w:hint="eastAsia"/>
          <w:kern w:val="0"/>
          <w:szCs w:val="21"/>
        </w:rPr>
        <w:t>立会</w:t>
      </w:r>
      <w:r w:rsidRPr="00CD4869">
        <w:rPr>
          <w:rFonts w:ascii="HG丸ｺﾞｼｯｸM-PRO" w:eastAsia="HG丸ｺﾞｼｯｸM-PRO" w:cs="MS-Mincho" w:hint="eastAsia"/>
          <w:kern w:val="0"/>
          <w:szCs w:val="21"/>
        </w:rPr>
        <w:t>とは、</w:t>
      </w:r>
      <w:r w:rsidRPr="00CD4869">
        <w:rPr>
          <w:rFonts w:ascii="HG丸ｺﾞｼｯｸM-PRO" w:eastAsia="HG丸ｺﾞｼｯｸM-PRO" w:cs="MS-Gothic" w:hint="eastAsia"/>
          <w:kern w:val="0"/>
          <w:szCs w:val="21"/>
        </w:rPr>
        <w:t>契約図書</w:t>
      </w:r>
      <w:r w:rsidRPr="00CD4869">
        <w:rPr>
          <w:rFonts w:ascii="HG丸ｺﾞｼｯｸM-PRO" w:eastAsia="HG丸ｺﾞｼｯｸM-PRO" w:cs="MS-Mincho" w:hint="eastAsia"/>
          <w:kern w:val="0"/>
          <w:szCs w:val="21"/>
        </w:rPr>
        <w:t>に示された項目において、監督職員が臨場し、内容を</w:t>
      </w:r>
      <w:r w:rsidRPr="00CD4869">
        <w:rPr>
          <w:rFonts w:ascii="HG丸ｺﾞｼｯｸM-PRO" w:eastAsia="HG丸ｺﾞｼｯｸM-PRO" w:cs="MS-Gothic" w:hint="eastAsia"/>
          <w:kern w:val="0"/>
          <w:szCs w:val="21"/>
        </w:rPr>
        <w:t>確認</w:t>
      </w:r>
      <w:r w:rsidRPr="00CD4869">
        <w:rPr>
          <w:rFonts w:ascii="HG丸ｺﾞｼｯｸM-PRO" w:eastAsia="HG丸ｺﾞｼｯｸM-PRO" w:cs="MS-Mincho" w:hint="eastAsia"/>
          <w:kern w:val="0"/>
          <w:szCs w:val="21"/>
        </w:rPr>
        <w:t>することをいう。</w:t>
      </w:r>
    </w:p>
    <w:p w:rsidR="00CD4869" w:rsidRPr="00CD4869" w:rsidRDefault="00CD4869"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24．工事検査</w:t>
      </w:r>
      <w:r w:rsidR="002419ED">
        <w:rPr>
          <w:rFonts w:ascii="HG丸ｺﾞｼｯｸM-PRO" w:eastAsia="HG丸ｺﾞｼｯｸM-PRO" w:cs="MS-Mincho" w:hint="eastAsia"/>
          <w:kern w:val="0"/>
          <w:szCs w:val="21"/>
        </w:rPr>
        <w:t>とは、検査職員が契約約款</w:t>
      </w:r>
      <w:r w:rsidRPr="00CD4869">
        <w:rPr>
          <w:rFonts w:ascii="HG丸ｺﾞｼｯｸM-PRO" w:eastAsia="HG丸ｺﾞｼｯｸM-PRO" w:cs="MS-Mincho" w:hint="eastAsia"/>
          <w:kern w:val="0"/>
          <w:szCs w:val="21"/>
        </w:rPr>
        <w:t>第31条、第37条、第38条に基づいて給付の完了の</w:t>
      </w:r>
      <w:r w:rsidRPr="00CD4869">
        <w:rPr>
          <w:rFonts w:ascii="HG丸ｺﾞｼｯｸM-PRO" w:eastAsia="HG丸ｺﾞｼｯｸM-PRO" w:cs="MS-Gothic" w:hint="eastAsia"/>
          <w:kern w:val="0"/>
          <w:szCs w:val="21"/>
        </w:rPr>
        <w:t>確認</w:t>
      </w:r>
      <w:r w:rsidRPr="00CD4869">
        <w:rPr>
          <w:rFonts w:ascii="HG丸ｺﾞｼｯｸM-PRO" w:eastAsia="HG丸ｺﾞｼｯｸM-PRO" w:cs="MS-Mincho" w:hint="eastAsia"/>
          <w:kern w:val="0"/>
          <w:szCs w:val="21"/>
        </w:rPr>
        <w:t>を行うことをいう。</w:t>
      </w:r>
    </w:p>
    <w:p w:rsidR="00CD4869" w:rsidRPr="00CD4869" w:rsidRDefault="00CD4869"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25</w:t>
      </w:r>
      <w:r w:rsidR="002419ED">
        <w:rPr>
          <w:rFonts w:ascii="HG丸ｺﾞｼｯｸM-PRO" w:eastAsia="HG丸ｺﾞｼｯｸM-PRO" w:cs="MS-Mincho" w:hint="eastAsia"/>
          <w:kern w:val="0"/>
          <w:szCs w:val="21"/>
        </w:rPr>
        <w:t>．検査職員とは、契約約款</w:t>
      </w:r>
      <w:r w:rsidRPr="00CD4869">
        <w:rPr>
          <w:rFonts w:ascii="HG丸ｺﾞｼｯｸM-PRO" w:eastAsia="HG丸ｺﾞｼｯｸM-PRO" w:cs="MS-Mincho" w:hint="eastAsia"/>
          <w:kern w:val="0"/>
          <w:szCs w:val="21"/>
        </w:rPr>
        <w:t>第31条第２項の規定に基づき、工事検査を行うために発注者が定めた者をいう。</w:t>
      </w:r>
    </w:p>
    <w:p w:rsidR="00CD4869" w:rsidRPr="00CD4869" w:rsidRDefault="00CD4869"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26．同等以上の品質とは、</w:t>
      </w:r>
      <w:r w:rsidRPr="00CD4869">
        <w:rPr>
          <w:rFonts w:ascii="HG丸ｺﾞｼｯｸM-PRO" w:eastAsia="HG丸ｺﾞｼｯｸM-PRO" w:cs="MS-Gothic" w:hint="eastAsia"/>
          <w:kern w:val="0"/>
          <w:szCs w:val="21"/>
        </w:rPr>
        <w:t>特記仕様書</w:t>
      </w:r>
      <w:r w:rsidRPr="00CD4869">
        <w:rPr>
          <w:rFonts w:ascii="HG丸ｺﾞｼｯｸM-PRO" w:eastAsia="HG丸ｺﾞｼｯｸM-PRO" w:cs="MS-Mincho" w:hint="eastAsia"/>
          <w:kern w:val="0"/>
          <w:szCs w:val="21"/>
        </w:rPr>
        <w:t>で指定する品質または</w:t>
      </w:r>
      <w:r w:rsidRPr="00CD4869">
        <w:rPr>
          <w:rFonts w:ascii="HG丸ｺﾞｼｯｸM-PRO" w:eastAsia="HG丸ｺﾞｼｯｸM-PRO" w:cs="MS-Gothic" w:hint="eastAsia"/>
          <w:kern w:val="0"/>
          <w:szCs w:val="21"/>
        </w:rPr>
        <w:t>特記仕様書</w:t>
      </w:r>
      <w:r w:rsidRPr="00CD4869">
        <w:rPr>
          <w:rFonts w:ascii="HG丸ｺﾞｼｯｸM-PRO" w:eastAsia="HG丸ｺﾞｼｯｸM-PRO" w:cs="MS-Mincho" w:hint="eastAsia"/>
          <w:kern w:val="0"/>
          <w:szCs w:val="21"/>
        </w:rPr>
        <w:t>に指定がない場合、監督職員が</w:t>
      </w:r>
      <w:r w:rsidRPr="00CD4869">
        <w:rPr>
          <w:rFonts w:ascii="HG丸ｺﾞｼｯｸM-PRO" w:eastAsia="HG丸ｺﾞｼｯｸM-PRO" w:cs="MS-Gothic" w:hint="eastAsia"/>
          <w:kern w:val="0"/>
          <w:szCs w:val="21"/>
        </w:rPr>
        <w:t>承諾</w:t>
      </w:r>
      <w:r w:rsidRPr="00CD4869">
        <w:rPr>
          <w:rFonts w:ascii="HG丸ｺﾞｼｯｸM-PRO" w:eastAsia="HG丸ｺﾞｼｯｸM-PRO" w:cs="MS-Mincho" w:hint="eastAsia"/>
          <w:kern w:val="0"/>
          <w:szCs w:val="21"/>
        </w:rPr>
        <w:t>する試験機関の品質</w:t>
      </w:r>
      <w:r w:rsidRPr="00CD4869">
        <w:rPr>
          <w:rFonts w:ascii="HG丸ｺﾞｼｯｸM-PRO" w:eastAsia="HG丸ｺﾞｼｯｸM-PRO" w:cs="MS-Gothic" w:hint="eastAsia"/>
          <w:kern w:val="0"/>
          <w:szCs w:val="21"/>
        </w:rPr>
        <w:t>確認</w:t>
      </w:r>
      <w:r w:rsidRPr="00CD4869">
        <w:rPr>
          <w:rFonts w:ascii="HG丸ｺﾞｼｯｸM-PRO" w:eastAsia="HG丸ｺﾞｼｯｸM-PRO" w:cs="MS-Mincho" w:hint="eastAsia"/>
          <w:kern w:val="0"/>
          <w:szCs w:val="21"/>
        </w:rPr>
        <w:t>を得た品質または、監督職員の</w:t>
      </w:r>
      <w:r w:rsidRPr="00CD4869">
        <w:rPr>
          <w:rFonts w:ascii="HG丸ｺﾞｼｯｸM-PRO" w:eastAsia="HG丸ｺﾞｼｯｸM-PRO" w:cs="MS-Gothic" w:hint="eastAsia"/>
          <w:kern w:val="0"/>
          <w:szCs w:val="21"/>
        </w:rPr>
        <w:t>承諾</w:t>
      </w:r>
      <w:r w:rsidRPr="00CD4869">
        <w:rPr>
          <w:rFonts w:ascii="HG丸ｺﾞｼｯｸM-PRO" w:eastAsia="HG丸ｺﾞｼｯｸM-PRO" w:cs="MS-Mincho" w:hint="eastAsia"/>
          <w:kern w:val="0"/>
          <w:szCs w:val="21"/>
        </w:rPr>
        <w:t>した品質をいう。なお、試験機関での品質の</w:t>
      </w:r>
      <w:r w:rsidRPr="00CD4869">
        <w:rPr>
          <w:rFonts w:ascii="HG丸ｺﾞｼｯｸM-PRO" w:eastAsia="HG丸ｺﾞｼｯｸM-PRO" w:cs="MS-Gothic" w:hint="eastAsia"/>
          <w:kern w:val="0"/>
          <w:szCs w:val="21"/>
        </w:rPr>
        <w:t>確認</w:t>
      </w:r>
      <w:r w:rsidRPr="00CD4869">
        <w:rPr>
          <w:rFonts w:ascii="HG丸ｺﾞｼｯｸM-PRO" w:eastAsia="HG丸ｺﾞｼｯｸM-PRO" w:cs="MS-Mincho" w:hint="eastAsia"/>
          <w:kern w:val="0"/>
          <w:szCs w:val="21"/>
        </w:rPr>
        <w:t>のために必要となる費用は、請負者の負担とする。</w:t>
      </w:r>
    </w:p>
    <w:p w:rsidR="00CD4869" w:rsidRPr="00CD4869" w:rsidRDefault="00CD4869"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27．工期とは、</w:t>
      </w:r>
      <w:r w:rsidRPr="00CD4869">
        <w:rPr>
          <w:rFonts w:ascii="HG丸ｺﾞｼｯｸM-PRO" w:eastAsia="HG丸ｺﾞｼｯｸM-PRO" w:cs="MS-Gothic" w:hint="eastAsia"/>
          <w:kern w:val="0"/>
          <w:szCs w:val="21"/>
        </w:rPr>
        <w:t>契約図書</w:t>
      </w:r>
      <w:r w:rsidRPr="00CD4869">
        <w:rPr>
          <w:rFonts w:ascii="HG丸ｺﾞｼｯｸM-PRO" w:eastAsia="HG丸ｺﾞｼｯｸM-PRO" w:cs="MS-Mincho" w:hint="eastAsia"/>
          <w:kern w:val="0"/>
          <w:szCs w:val="21"/>
        </w:rPr>
        <w:t>に明示した工事を実施するために要する準備及び後片付け期間を含めた始期日から終期日までの期間をいう。</w:t>
      </w:r>
    </w:p>
    <w:p w:rsidR="00CD4869" w:rsidRDefault="00CD4869" w:rsidP="00DF5631">
      <w:pPr>
        <w:autoSpaceDE w:val="0"/>
        <w:autoSpaceDN w:val="0"/>
        <w:adjustRightInd w:val="0"/>
        <w:ind w:firstLineChars="100" w:firstLine="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28．工事開始日とは、工期の始期日または</w:t>
      </w:r>
      <w:r w:rsidRPr="00CD4869">
        <w:rPr>
          <w:rFonts w:ascii="HG丸ｺﾞｼｯｸM-PRO" w:eastAsia="HG丸ｺﾞｼｯｸM-PRO" w:cs="MS-Gothic" w:hint="eastAsia"/>
          <w:kern w:val="0"/>
          <w:szCs w:val="21"/>
        </w:rPr>
        <w:t>設計図書</w:t>
      </w:r>
      <w:r w:rsidRPr="00CD4869">
        <w:rPr>
          <w:rFonts w:ascii="HG丸ｺﾞｼｯｸM-PRO" w:eastAsia="HG丸ｺﾞｼｯｸM-PRO" w:cs="MS-Mincho" w:hint="eastAsia"/>
          <w:kern w:val="0"/>
          <w:szCs w:val="21"/>
        </w:rPr>
        <w:t>において規定する始期日をいう。</w:t>
      </w:r>
    </w:p>
    <w:p w:rsidR="00CD4869" w:rsidRDefault="00CD4869"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29．工事着手日とは、工事開始日以降の実際の工事のための準備工事（現場事務所等の建設または測量を開始することをいい、詳細設計を含む工事にあってはそれを含む）の初日をいう。</w:t>
      </w:r>
    </w:p>
    <w:p w:rsidR="00CD4869" w:rsidRPr="00CD4869" w:rsidRDefault="00CD4869" w:rsidP="00DF5631">
      <w:pPr>
        <w:autoSpaceDE w:val="0"/>
        <w:autoSpaceDN w:val="0"/>
        <w:adjustRightInd w:val="0"/>
        <w:ind w:firstLineChars="100" w:firstLine="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30．工事とは、本体工事及び仮設工事、またはそれらの一部をいう。</w:t>
      </w:r>
    </w:p>
    <w:p w:rsidR="00CD4869" w:rsidRPr="00CD4869" w:rsidRDefault="00CD4869" w:rsidP="00DF5631">
      <w:pPr>
        <w:autoSpaceDE w:val="0"/>
        <w:autoSpaceDN w:val="0"/>
        <w:adjustRightInd w:val="0"/>
        <w:ind w:firstLineChars="100" w:firstLine="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31．本体工事とは、</w:t>
      </w:r>
      <w:r w:rsidRPr="00CD4869">
        <w:rPr>
          <w:rFonts w:ascii="HG丸ｺﾞｼｯｸM-PRO" w:eastAsia="HG丸ｺﾞｼｯｸM-PRO" w:cs="MS-Gothic" w:hint="eastAsia"/>
          <w:kern w:val="0"/>
          <w:szCs w:val="21"/>
        </w:rPr>
        <w:t>設計図書</w:t>
      </w:r>
      <w:r w:rsidRPr="00CD4869">
        <w:rPr>
          <w:rFonts w:ascii="HG丸ｺﾞｼｯｸM-PRO" w:eastAsia="HG丸ｺﾞｼｯｸM-PRO" w:cs="MS-Mincho" w:hint="eastAsia"/>
          <w:kern w:val="0"/>
          <w:szCs w:val="21"/>
        </w:rPr>
        <w:t>に従って、工事目的物を施工するための工事をいう。</w:t>
      </w:r>
    </w:p>
    <w:p w:rsidR="00CD4869" w:rsidRPr="00CD4869" w:rsidRDefault="00CD4869" w:rsidP="00DF5631">
      <w:pPr>
        <w:autoSpaceDE w:val="0"/>
        <w:autoSpaceDN w:val="0"/>
        <w:adjustRightInd w:val="0"/>
        <w:ind w:firstLineChars="100" w:firstLine="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32．仮設工事とは、各種の仮工事であって、工事の施工及び完成に必要とされるものをいう。</w:t>
      </w:r>
    </w:p>
    <w:p w:rsidR="00CD4869" w:rsidRPr="00CD4869" w:rsidRDefault="00CD4869" w:rsidP="00DF5631">
      <w:pPr>
        <w:autoSpaceDE w:val="0"/>
        <w:autoSpaceDN w:val="0"/>
        <w:adjustRightInd w:val="0"/>
        <w:ind w:firstLineChars="100" w:firstLine="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33．工事区域とは、工事用地、その他</w:t>
      </w:r>
      <w:r w:rsidRPr="00CD4869">
        <w:rPr>
          <w:rFonts w:ascii="HG丸ｺﾞｼｯｸM-PRO" w:eastAsia="HG丸ｺﾞｼｯｸM-PRO" w:cs="MS-Gothic" w:hint="eastAsia"/>
          <w:kern w:val="0"/>
          <w:szCs w:val="21"/>
        </w:rPr>
        <w:t>設計図書</w:t>
      </w:r>
      <w:r w:rsidRPr="00CD4869">
        <w:rPr>
          <w:rFonts w:ascii="HG丸ｺﾞｼｯｸM-PRO" w:eastAsia="HG丸ｺﾞｼｯｸM-PRO" w:cs="MS-Mincho" w:hint="eastAsia"/>
          <w:kern w:val="0"/>
          <w:szCs w:val="21"/>
        </w:rPr>
        <w:t>で定める土地または水面の区域をいう。</w:t>
      </w:r>
    </w:p>
    <w:p w:rsidR="00CD4869" w:rsidRPr="00CD4869" w:rsidRDefault="00CD4869"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34．現場とは、工事を施工する場所及び工事の施工に必要な場所及び</w:t>
      </w:r>
      <w:r w:rsidRPr="00CD4869">
        <w:rPr>
          <w:rFonts w:ascii="HG丸ｺﾞｼｯｸM-PRO" w:eastAsia="HG丸ｺﾞｼｯｸM-PRO" w:cs="MS-Gothic" w:hint="eastAsia"/>
          <w:kern w:val="0"/>
          <w:szCs w:val="21"/>
        </w:rPr>
        <w:t>設計図書</w:t>
      </w:r>
      <w:r w:rsidRPr="00CD4869">
        <w:rPr>
          <w:rFonts w:ascii="HG丸ｺﾞｼｯｸM-PRO" w:eastAsia="HG丸ｺﾞｼｯｸM-PRO" w:cs="MS-Mincho" w:hint="eastAsia"/>
          <w:kern w:val="0"/>
          <w:szCs w:val="21"/>
        </w:rPr>
        <w:t>で明確に指定される場所をいう。</w:t>
      </w:r>
    </w:p>
    <w:p w:rsidR="00CD4869" w:rsidRPr="00CD4869" w:rsidRDefault="00CD4869" w:rsidP="00DF5631">
      <w:pPr>
        <w:autoSpaceDE w:val="0"/>
        <w:autoSpaceDN w:val="0"/>
        <w:adjustRightInd w:val="0"/>
        <w:ind w:firstLineChars="100" w:firstLine="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35．ＳＩとは、国際単位系をいう。</w:t>
      </w:r>
    </w:p>
    <w:p w:rsidR="00CD4869" w:rsidRPr="00CD4869" w:rsidRDefault="00CD4869"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36．現場発生品とは、工事の施工により現場において副次的に生じたもので、その所有権は発注者に帰属する。</w:t>
      </w:r>
    </w:p>
    <w:p w:rsidR="00CD4869" w:rsidRPr="00CD4869" w:rsidRDefault="00CD4869" w:rsidP="00DF5631">
      <w:pPr>
        <w:autoSpaceDE w:val="0"/>
        <w:autoSpaceDN w:val="0"/>
        <w:adjustRightInd w:val="0"/>
        <w:ind w:firstLineChars="100" w:firstLine="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37．ＪＩＳ規格とは、日本工業規格をいう。</w:t>
      </w:r>
    </w:p>
    <w:p w:rsidR="00DF5631" w:rsidRDefault="00DF5631" w:rsidP="00DF5631">
      <w:pPr>
        <w:autoSpaceDE w:val="0"/>
        <w:autoSpaceDN w:val="0"/>
        <w:adjustRightInd w:val="0"/>
        <w:jc w:val="left"/>
        <w:rPr>
          <w:rFonts w:ascii="HG丸ｺﾞｼｯｸM-PRO" w:eastAsia="HG丸ｺﾞｼｯｸM-PRO" w:cs="MS-Gothic"/>
          <w:b/>
          <w:kern w:val="0"/>
          <w:szCs w:val="21"/>
        </w:rPr>
      </w:pPr>
    </w:p>
    <w:p w:rsidR="00CD4869" w:rsidRPr="004F4F17" w:rsidRDefault="00CD4869" w:rsidP="00DF5631">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１－１－３ 設計図書の照査等</w:t>
      </w:r>
    </w:p>
    <w:p w:rsidR="00CD4869" w:rsidRPr="00CD4869" w:rsidRDefault="00CD4869"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１．請負者からの要求があり、監督職員が必要と認めた場合、請負者に図面の原図を貸与することができる。ただし、共通仕様書等市販・公開されているものについては、請負者が備えなければならない。</w:t>
      </w:r>
    </w:p>
    <w:p w:rsidR="00CD4869" w:rsidRPr="00CD4869" w:rsidRDefault="00CD4869"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２．請負者は、施工前および施工途中において、自らの負担により契約</w:t>
      </w:r>
      <w:r w:rsidR="002419ED">
        <w:rPr>
          <w:rFonts w:ascii="HG丸ｺﾞｼｯｸM-PRO" w:eastAsia="HG丸ｺﾞｼｯｸM-PRO" w:cs="MS-Mincho" w:hint="eastAsia"/>
          <w:kern w:val="0"/>
          <w:szCs w:val="21"/>
        </w:rPr>
        <w:t>約款</w:t>
      </w:r>
      <w:r w:rsidRPr="00CD4869">
        <w:rPr>
          <w:rFonts w:ascii="HG丸ｺﾞｼｯｸM-PRO" w:eastAsia="HG丸ｺﾞｼｯｸM-PRO" w:cs="MS-Mincho" w:hint="eastAsia"/>
          <w:kern w:val="0"/>
          <w:szCs w:val="21"/>
        </w:rPr>
        <w:t>第１８条第１項第１号から第５号に係る</w:t>
      </w:r>
      <w:r w:rsidRPr="00CD4869">
        <w:rPr>
          <w:rFonts w:ascii="HG丸ｺﾞｼｯｸM-PRO" w:eastAsia="HG丸ｺﾞｼｯｸM-PRO" w:cs="MS-Gothic" w:hint="eastAsia"/>
          <w:kern w:val="0"/>
          <w:szCs w:val="21"/>
        </w:rPr>
        <w:t>設計図書</w:t>
      </w:r>
      <w:r w:rsidRPr="00CD4869">
        <w:rPr>
          <w:rFonts w:ascii="HG丸ｺﾞｼｯｸM-PRO" w:eastAsia="HG丸ｺﾞｼｯｸM-PRO" w:cs="MS-Mincho" w:hint="eastAsia"/>
          <w:kern w:val="0"/>
          <w:szCs w:val="21"/>
        </w:rPr>
        <w:t>の照査を行い、該当する事実がある場合は、監督職員にその事実が</w:t>
      </w:r>
      <w:r w:rsidRPr="00CD4869">
        <w:rPr>
          <w:rFonts w:ascii="HG丸ｺﾞｼｯｸM-PRO" w:eastAsia="HG丸ｺﾞｼｯｸM-PRO" w:cs="MS-Gothic" w:hint="eastAsia"/>
          <w:kern w:val="0"/>
          <w:szCs w:val="21"/>
        </w:rPr>
        <w:t>確認</w:t>
      </w:r>
      <w:r w:rsidRPr="00CD4869">
        <w:rPr>
          <w:rFonts w:ascii="HG丸ｺﾞｼｯｸM-PRO" w:eastAsia="HG丸ｺﾞｼｯｸM-PRO" w:cs="MS-Mincho" w:hint="eastAsia"/>
          <w:kern w:val="0"/>
          <w:szCs w:val="21"/>
        </w:rPr>
        <w:t>できる資料を</w:t>
      </w:r>
      <w:r w:rsidRPr="00CD4869">
        <w:rPr>
          <w:rFonts w:ascii="HG丸ｺﾞｼｯｸM-PRO" w:eastAsia="HG丸ｺﾞｼｯｸM-PRO" w:cs="MS-Gothic" w:hint="eastAsia"/>
          <w:kern w:val="0"/>
          <w:szCs w:val="21"/>
        </w:rPr>
        <w:t>書面</w:t>
      </w:r>
      <w:r w:rsidRPr="00CD4869">
        <w:rPr>
          <w:rFonts w:ascii="HG丸ｺﾞｼｯｸM-PRO" w:eastAsia="HG丸ｺﾞｼｯｸM-PRO" w:cs="MS-Mincho" w:hint="eastAsia"/>
          <w:kern w:val="0"/>
          <w:szCs w:val="21"/>
        </w:rPr>
        <w:t>により</w:t>
      </w:r>
      <w:r w:rsidRPr="00CD4869">
        <w:rPr>
          <w:rFonts w:ascii="HG丸ｺﾞｼｯｸM-PRO" w:eastAsia="HG丸ｺﾞｼｯｸM-PRO" w:cs="MS-Gothic" w:hint="eastAsia"/>
          <w:kern w:val="0"/>
          <w:szCs w:val="21"/>
        </w:rPr>
        <w:t>提出</w:t>
      </w:r>
      <w:r w:rsidRPr="00CD4869">
        <w:rPr>
          <w:rFonts w:ascii="HG丸ｺﾞｼｯｸM-PRO" w:eastAsia="HG丸ｺﾞｼｯｸM-PRO" w:cs="MS-Mincho" w:hint="eastAsia"/>
          <w:kern w:val="0"/>
          <w:szCs w:val="21"/>
        </w:rPr>
        <w:t>し、</w:t>
      </w:r>
      <w:r w:rsidRPr="00CD4869">
        <w:rPr>
          <w:rFonts w:ascii="HG丸ｺﾞｼｯｸM-PRO" w:eastAsia="HG丸ｺﾞｼｯｸM-PRO" w:cs="MS-Gothic" w:hint="eastAsia"/>
          <w:kern w:val="0"/>
          <w:szCs w:val="21"/>
        </w:rPr>
        <w:t>確認</w:t>
      </w:r>
      <w:r w:rsidRPr="00CD4869">
        <w:rPr>
          <w:rFonts w:ascii="HG丸ｺﾞｼｯｸM-PRO" w:eastAsia="HG丸ｺﾞｼｯｸM-PRO" w:cs="MS-Mincho" w:hint="eastAsia"/>
          <w:kern w:val="0"/>
          <w:szCs w:val="21"/>
        </w:rPr>
        <w:t>を求めなければならない。なお、</w:t>
      </w:r>
      <w:r w:rsidRPr="00CD4869">
        <w:rPr>
          <w:rFonts w:ascii="HG丸ｺﾞｼｯｸM-PRO" w:eastAsia="HG丸ｺﾞｼｯｸM-PRO" w:cs="MS-Gothic" w:hint="eastAsia"/>
          <w:kern w:val="0"/>
          <w:szCs w:val="21"/>
        </w:rPr>
        <w:t>確認</w:t>
      </w:r>
      <w:r w:rsidRPr="00CD4869">
        <w:rPr>
          <w:rFonts w:ascii="HG丸ｺﾞｼｯｸM-PRO" w:eastAsia="HG丸ｺﾞｼｯｸM-PRO" w:cs="MS-Mincho" w:hint="eastAsia"/>
          <w:kern w:val="0"/>
          <w:szCs w:val="21"/>
        </w:rPr>
        <w:t>できる資料とは、現地地形図、設計図との対比図、取合い図、施工図等を含むものとする。また、請負者は、監督職員から更に詳細な説明または</w:t>
      </w:r>
      <w:r w:rsidRPr="00CD4869">
        <w:rPr>
          <w:rFonts w:ascii="HG丸ｺﾞｼｯｸM-PRO" w:eastAsia="HG丸ｺﾞｼｯｸM-PRO" w:cs="MS-Gothic" w:hint="eastAsia"/>
          <w:kern w:val="0"/>
          <w:szCs w:val="21"/>
        </w:rPr>
        <w:t>書面</w:t>
      </w:r>
      <w:r w:rsidRPr="00CD4869">
        <w:rPr>
          <w:rFonts w:ascii="HG丸ｺﾞｼｯｸM-PRO" w:eastAsia="HG丸ｺﾞｼｯｸM-PRO" w:cs="MS-Mincho" w:hint="eastAsia"/>
          <w:kern w:val="0"/>
          <w:szCs w:val="21"/>
        </w:rPr>
        <w:t>の追加の要求があった場合は従わなければならない。</w:t>
      </w:r>
    </w:p>
    <w:p w:rsidR="00CD4869" w:rsidRPr="00CD4869" w:rsidRDefault="00CD4869"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３．請負者は、契約の目的のために必要とする以外は、</w:t>
      </w:r>
      <w:r w:rsidRPr="00CD4869">
        <w:rPr>
          <w:rFonts w:ascii="HG丸ｺﾞｼｯｸM-PRO" w:eastAsia="HG丸ｺﾞｼｯｸM-PRO" w:cs="MS-Gothic" w:hint="eastAsia"/>
          <w:kern w:val="0"/>
          <w:szCs w:val="21"/>
        </w:rPr>
        <w:t>契約図書</w:t>
      </w:r>
      <w:r w:rsidRPr="00CD4869">
        <w:rPr>
          <w:rFonts w:ascii="HG丸ｺﾞｼｯｸM-PRO" w:eastAsia="HG丸ｺﾞｼｯｸM-PRO" w:cs="MS-Mincho" w:hint="eastAsia"/>
          <w:kern w:val="0"/>
          <w:szCs w:val="21"/>
        </w:rPr>
        <w:t>、及びその他の図書を監督職員の</w:t>
      </w:r>
      <w:r w:rsidRPr="00CD4869">
        <w:rPr>
          <w:rFonts w:ascii="HG丸ｺﾞｼｯｸM-PRO" w:eastAsia="HG丸ｺﾞｼｯｸM-PRO" w:cs="MS-Gothic" w:hint="eastAsia"/>
          <w:kern w:val="0"/>
          <w:szCs w:val="21"/>
        </w:rPr>
        <w:t>承諾</w:t>
      </w:r>
      <w:r w:rsidRPr="00CD4869">
        <w:rPr>
          <w:rFonts w:ascii="HG丸ｺﾞｼｯｸM-PRO" w:eastAsia="HG丸ｺﾞｼｯｸM-PRO" w:cs="MS-Mincho" w:hint="eastAsia"/>
          <w:kern w:val="0"/>
          <w:szCs w:val="21"/>
        </w:rPr>
        <w:t>なくして第三者に使用させ、または伝達してはならない。</w:t>
      </w:r>
    </w:p>
    <w:p w:rsidR="00CD4869" w:rsidRPr="004F4F17" w:rsidRDefault="00CD4869" w:rsidP="00DF5631">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lastRenderedPageBreak/>
        <w:t>１－１－４ 施工計画書</w:t>
      </w:r>
    </w:p>
    <w:p w:rsidR="00CD4869" w:rsidRPr="00CD4869" w:rsidRDefault="00CD4869"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１．請負者は、工事着手前に工事目的物を完成するために必要な手順や工法等についての</w:t>
      </w:r>
      <w:r w:rsidRPr="00CD4869">
        <w:rPr>
          <w:rFonts w:ascii="HG丸ｺﾞｼｯｸM-PRO" w:eastAsia="HG丸ｺﾞｼｯｸM-PRO" w:cs="MS-Gothic" w:hint="eastAsia"/>
          <w:kern w:val="0"/>
          <w:szCs w:val="21"/>
        </w:rPr>
        <w:t>施工計画書</w:t>
      </w:r>
      <w:r w:rsidRPr="00CD4869">
        <w:rPr>
          <w:rFonts w:ascii="HG丸ｺﾞｼｯｸM-PRO" w:eastAsia="HG丸ｺﾞｼｯｸM-PRO" w:cs="MS-Mincho" w:hint="eastAsia"/>
          <w:kern w:val="0"/>
          <w:szCs w:val="21"/>
        </w:rPr>
        <w:t>を監督職員に</w:t>
      </w:r>
      <w:r w:rsidRPr="00CD4869">
        <w:rPr>
          <w:rFonts w:ascii="HG丸ｺﾞｼｯｸM-PRO" w:eastAsia="HG丸ｺﾞｼｯｸM-PRO" w:cs="MS-Gothic" w:hint="eastAsia"/>
          <w:kern w:val="0"/>
          <w:szCs w:val="21"/>
        </w:rPr>
        <w:t>提出</w:t>
      </w:r>
      <w:r w:rsidRPr="00CD4869">
        <w:rPr>
          <w:rFonts w:ascii="HG丸ｺﾞｼｯｸM-PRO" w:eastAsia="HG丸ｺﾞｼｯｸM-PRO" w:cs="MS-Mincho" w:hint="eastAsia"/>
          <w:kern w:val="0"/>
          <w:szCs w:val="21"/>
        </w:rPr>
        <w:t>しなければならない。請負者は、</w:t>
      </w:r>
      <w:r w:rsidRPr="00CD4869">
        <w:rPr>
          <w:rFonts w:ascii="HG丸ｺﾞｼｯｸM-PRO" w:eastAsia="HG丸ｺﾞｼｯｸM-PRO" w:cs="MS-Gothic" w:hint="eastAsia"/>
          <w:kern w:val="0"/>
          <w:szCs w:val="21"/>
        </w:rPr>
        <w:t>施工計画書</w:t>
      </w:r>
      <w:r w:rsidRPr="00CD4869">
        <w:rPr>
          <w:rFonts w:ascii="HG丸ｺﾞｼｯｸM-PRO" w:eastAsia="HG丸ｺﾞｼｯｸM-PRO" w:cs="MS-Mincho" w:hint="eastAsia"/>
          <w:kern w:val="0"/>
          <w:szCs w:val="21"/>
        </w:rPr>
        <w:t>を遵守し工事の施工に当たらなければならない。この場合、請負者は、</w:t>
      </w:r>
      <w:r w:rsidRPr="00CD4869">
        <w:rPr>
          <w:rFonts w:ascii="HG丸ｺﾞｼｯｸM-PRO" w:eastAsia="HG丸ｺﾞｼｯｸM-PRO" w:cs="MS-Gothic" w:hint="eastAsia"/>
          <w:kern w:val="0"/>
          <w:szCs w:val="21"/>
        </w:rPr>
        <w:t>施工計画書</w:t>
      </w:r>
      <w:r w:rsidRPr="00CD4869">
        <w:rPr>
          <w:rFonts w:ascii="HG丸ｺﾞｼｯｸM-PRO" w:eastAsia="HG丸ｺﾞｼｯｸM-PRO" w:cs="MS-Mincho" w:hint="eastAsia"/>
          <w:kern w:val="0"/>
          <w:szCs w:val="21"/>
        </w:rPr>
        <w:t>に次の事項について記載しなければならない。また、監督職員がその他の項目について補足を求めた場合には、追記するものとする。ただし、請負者は維持工事等簡易な工事においては監督職員の</w:t>
      </w:r>
      <w:r w:rsidRPr="00CD4869">
        <w:rPr>
          <w:rFonts w:ascii="HG丸ｺﾞｼｯｸM-PRO" w:eastAsia="HG丸ｺﾞｼｯｸM-PRO" w:cs="MS-Gothic" w:hint="eastAsia"/>
          <w:kern w:val="0"/>
          <w:szCs w:val="21"/>
        </w:rPr>
        <w:t>承諾</w:t>
      </w:r>
      <w:r w:rsidRPr="00CD4869">
        <w:rPr>
          <w:rFonts w:ascii="HG丸ｺﾞｼｯｸM-PRO" w:eastAsia="HG丸ｺﾞｼｯｸM-PRO" w:cs="MS-Mincho" w:hint="eastAsia"/>
          <w:kern w:val="0"/>
          <w:szCs w:val="21"/>
        </w:rPr>
        <w:t>を得て記載内容の一部を省略することができる。</w:t>
      </w:r>
    </w:p>
    <w:p w:rsidR="00CD4869" w:rsidRPr="00CD4869" w:rsidRDefault="00CD4869" w:rsidP="00CD4869">
      <w:pPr>
        <w:autoSpaceDE w:val="0"/>
        <w:autoSpaceDN w:val="0"/>
        <w:adjustRightInd w:val="0"/>
        <w:ind w:firstLine="63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（１）工事概要</w:t>
      </w:r>
    </w:p>
    <w:p w:rsidR="00CD4869" w:rsidRPr="00CD4869" w:rsidRDefault="00CD4869" w:rsidP="00CD4869">
      <w:pPr>
        <w:autoSpaceDE w:val="0"/>
        <w:autoSpaceDN w:val="0"/>
        <w:adjustRightInd w:val="0"/>
        <w:ind w:firstLine="63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（２）計画工程表</w:t>
      </w:r>
    </w:p>
    <w:p w:rsidR="00CD4869" w:rsidRPr="00CD4869" w:rsidRDefault="00CD4869" w:rsidP="00CD4869">
      <w:pPr>
        <w:autoSpaceDE w:val="0"/>
        <w:autoSpaceDN w:val="0"/>
        <w:adjustRightInd w:val="0"/>
        <w:ind w:firstLine="63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（３）現場組織表</w:t>
      </w:r>
    </w:p>
    <w:p w:rsidR="00CD4869" w:rsidRPr="00CD4869" w:rsidRDefault="00CD4869" w:rsidP="00CD4869">
      <w:pPr>
        <w:autoSpaceDE w:val="0"/>
        <w:autoSpaceDN w:val="0"/>
        <w:adjustRightInd w:val="0"/>
        <w:ind w:firstLine="63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（４）指定機械</w:t>
      </w:r>
    </w:p>
    <w:p w:rsidR="00CD4869" w:rsidRPr="00CD4869" w:rsidRDefault="00CD4869" w:rsidP="00CD4869">
      <w:pPr>
        <w:autoSpaceDE w:val="0"/>
        <w:autoSpaceDN w:val="0"/>
        <w:adjustRightInd w:val="0"/>
        <w:ind w:firstLine="63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（５）主要船舶・機械</w:t>
      </w:r>
    </w:p>
    <w:p w:rsidR="00CD4869" w:rsidRPr="00CD4869" w:rsidRDefault="00CD4869" w:rsidP="00CD4869">
      <w:pPr>
        <w:autoSpaceDE w:val="0"/>
        <w:autoSpaceDN w:val="0"/>
        <w:adjustRightInd w:val="0"/>
        <w:ind w:firstLine="63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（６）主要資材</w:t>
      </w:r>
    </w:p>
    <w:p w:rsidR="00CD4869" w:rsidRPr="00CD4869" w:rsidRDefault="00CD4869" w:rsidP="00CD4869">
      <w:pPr>
        <w:autoSpaceDE w:val="0"/>
        <w:autoSpaceDN w:val="0"/>
        <w:adjustRightInd w:val="0"/>
        <w:ind w:firstLine="63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（７）施工方法（主要機械、仮設備計画、工事用地等を含む）</w:t>
      </w:r>
    </w:p>
    <w:p w:rsidR="00CD4869" w:rsidRPr="00CD4869" w:rsidRDefault="00CD4869" w:rsidP="00CD4869">
      <w:pPr>
        <w:autoSpaceDE w:val="0"/>
        <w:autoSpaceDN w:val="0"/>
        <w:adjustRightInd w:val="0"/>
        <w:ind w:firstLine="63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（８）施工管理計画</w:t>
      </w:r>
    </w:p>
    <w:p w:rsidR="00CD4869" w:rsidRDefault="00CD4869" w:rsidP="00CD4869">
      <w:pPr>
        <w:autoSpaceDE w:val="0"/>
        <w:autoSpaceDN w:val="0"/>
        <w:adjustRightInd w:val="0"/>
        <w:ind w:leftChars="200" w:left="420" w:firstLine="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（９）安全管理</w:t>
      </w:r>
    </w:p>
    <w:p w:rsidR="00CD4869" w:rsidRPr="00CD4869" w:rsidRDefault="00CD4869" w:rsidP="00CD4869">
      <w:pPr>
        <w:autoSpaceDE w:val="0"/>
        <w:autoSpaceDN w:val="0"/>
        <w:adjustRightInd w:val="0"/>
        <w:ind w:firstLine="63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（10）緊急時の体制及び対応</w:t>
      </w:r>
    </w:p>
    <w:p w:rsidR="00CD4869" w:rsidRPr="00CD4869" w:rsidRDefault="00CD4869" w:rsidP="00CD4869">
      <w:pPr>
        <w:autoSpaceDE w:val="0"/>
        <w:autoSpaceDN w:val="0"/>
        <w:adjustRightInd w:val="0"/>
        <w:ind w:firstLine="63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（11）交通管理</w:t>
      </w:r>
    </w:p>
    <w:p w:rsidR="00CD4869" w:rsidRPr="00CD4869" w:rsidRDefault="00CD4869" w:rsidP="00CD4869">
      <w:pPr>
        <w:autoSpaceDE w:val="0"/>
        <w:autoSpaceDN w:val="0"/>
        <w:adjustRightInd w:val="0"/>
        <w:ind w:firstLine="63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（12）環境対策</w:t>
      </w:r>
    </w:p>
    <w:p w:rsidR="00CD4869" w:rsidRPr="00CD4869" w:rsidRDefault="00CD4869" w:rsidP="00CD4869">
      <w:pPr>
        <w:autoSpaceDE w:val="0"/>
        <w:autoSpaceDN w:val="0"/>
        <w:adjustRightInd w:val="0"/>
        <w:ind w:firstLine="63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（13）現場作業環境の整備</w:t>
      </w:r>
    </w:p>
    <w:p w:rsidR="00CD4869" w:rsidRPr="00CD4869" w:rsidRDefault="00CD4869" w:rsidP="00CD4869">
      <w:pPr>
        <w:autoSpaceDE w:val="0"/>
        <w:autoSpaceDN w:val="0"/>
        <w:adjustRightInd w:val="0"/>
        <w:ind w:firstLine="63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（14）再生資源の利用の促進と建設副産物の適正処理方法</w:t>
      </w:r>
    </w:p>
    <w:p w:rsidR="00CD4869" w:rsidRPr="00CD4869" w:rsidRDefault="00CD4869" w:rsidP="00CD4869">
      <w:pPr>
        <w:autoSpaceDE w:val="0"/>
        <w:autoSpaceDN w:val="0"/>
        <w:adjustRightInd w:val="0"/>
        <w:ind w:firstLine="63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（15）その他</w:t>
      </w:r>
    </w:p>
    <w:p w:rsidR="00CD4869" w:rsidRPr="00CD4869" w:rsidRDefault="00CD4869"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２．請負者は、</w:t>
      </w:r>
      <w:r w:rsidRPr="00CD4869">
        <w:rPr>
          <w:rFonts w:ascii="HG丸ｺﾞｼｯｸM-PRO" w:eastAsia="HG丸ｺﾞｼｯｸM-PRO" w:cs="MS-Gothic" w:hint="eastAsia"/>
          <w:kern w:val="0"/>
          <w:szCs w:val="21"/>
        </w:rPr>
        <w:t>施工計画書</w:t>
      </w:r>
      <w:r w:rsidRPr="00CD4869">
        <w:rPr>
          <w:rFonts w:ascii="HG丸ｺﾞｼｯｸM-PRO" w:eastAsia="HG丸ｺﾞｼｯｸM-PRO" w:cs="MS-Mincho" w:hint="eastAsia"/>
          <w:kern w:val="0"/>
          <w:szCs w:val="21"/>
        </w:rPr>
        <w:t>の内容に重要な変更が生じた場合には、その都度当該工事に着手する前に変更に関する事項について、変更</w:t>
      </w:r>
      <w:r w:rsidRPr="00CD4869">
        <w:rPr>
          <w:rFonts w:ascii="HG丸ｺﾞｼｯｸM-PRO" w:eastAsia="HG丸ｺﾞｼｯｸM-PRO" w:cs="MS-Gothic" w:hint="eastAsia"/>
          <w:kern w:val="0"/>
          <w:szCs w:val="21"/>
        </w:rPr>
        <w:t>施工計画書</w:t>
      </w:r>
      <w:r w:rsidRPr="00CD4869">
        <w:rPr>
          <w:rFonts w:ascii="HG丸ｺﾞｼｯｸM-PRO" w:eastAsia="HG丸ｺﾞｼｯｸM-PRO" w:cs="MS-Mincho" w:hint="eastAsia"/>
          <w:kern w:val="0"/>
          <w:szCs w:val="21"/>
        </w:rPr>
        <w:t>を監督職員に</w:t>
      </w:r>
      <w:r w:rsidRPr="00CD4869">
        <w:rPr>
          <w:rFonts w:ascii="HG丸ｺﾞｼｯｸM-PRO" w:eastAsia="HG丸ｺﾞｼｯｸM-PRO" w:cs="MS-Gothic" w:hint="eastAsia"/>
          <w:kern w:val="0"/>
          <w:szCs w:val="21"/>
        </w:rPr>
        <w:t>提出</w:t>
      </w:r>
      <w:r w:rsidRPr="00CD4869">
        <w:rPr>
          <w:rFonts w:ascii="HG丸ｺﾞｼｯｸM-PRO" w:eastAsia="HG丸ｺﾞｼｯｸM-PRO" w:cs="MS-Mincho" w:hint="eastAsia"/>
          <w:kern w:val="0"/>
          <w:szCs w:val="21"/>
        </w:rPr>
        <w:t>しなければならない。</w:t>
      </w:r>
    </w:p>
    <w:p w:rsidR="00CD4869" w:rsidRPr="00CD4869" w:rsidRDefault="00CD4869"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３．請負者は、</w:t>
      </w:r>
      <w:r w:rsidRPr="00CD4869">
        <w:rPr>
          <w:rFonts w:ascii="HG丸ｺﾞｼｯｸM-PRO" w:eastAsia="HG丸ｺﾞｼｯｸM-PRO" w:cs="MS-Gothic" w:hint="eastAsia"/>
          <w:kern w:val="0"/>
          <w:szCs w:val="21"/>
        </w:rPr>
        <w:t>施工計画書</w:t>
      </w:r>
      <w:r w:rsidRPr="00CD4869">
        <w:rPr>
          <w:rFonts w:ascii="HG丸ｺﾞｼｯｸM-PRO" w:eastAsia="HG丸ｺﾞｼｯｸM-PRO" w:cs="MS-Mincho" w:hint="eastAsia"/>
          <w:kern w:val="0"/>
          <w:szCs w:val="21"/>
        </w:rPr>
        <w:t>を</w:t>
      </w:r>
      <w:r w:rsidRPr="00CD4869">
        <w:rPr>
          <w:rFonts w:ascii="HG丸ｺﾞｼｯｸM-PRO" w:eastAsia="HG丸ｺﾞｼｯｸM-PRO" w:cs="MS-Gothic" w:hint="eastAsia"/>
          <w:kern w:val="0"/>
          <w:szCs w:val="21"/>
        </w:rPr>
        <w:t>提出</w:t>
      </w:r>
      <w:r w:rsidRPr="00CD4869">
        <w:rPr>
          <w:rFonts w:ascii="HG丸ｺﾞｼｯｸM-PRO" w:eastAsia="HG丸ｺﾞｼｯｸM-PRO" w:cs="MS-Mincho" w:hint="eastAsia"/>
          <w:kern w:val="0"/>
          <w:szCs w:val="21"/>
        </w:rPr>
        <w:t>した際、監督職員が</w:t>
      </w:r>
      <w:r w:rsidRPr="00CD4869">
        <w:rPr>
          <w:rFonts w:ascii="HG丸ｺﾞｼｯｸM-PRO" w:eastAsia="HG丸ｺﾞｼｯｸM-PRO" w:cs="MS-Gothic" w:hint="eastAsia"/>
          <w:kern w:val="0"/>
          <w:szCs w:val="21"/>
        </w:rPr>
        <w:t>指示</w:t>
      </w:r>
      <w:r w:rsidRPr="00CD4869">
        <w:rPr>
          <w:rFonts w:ascii="HG丸ｺﾞｼｯｸM-PRO" w:eastAsia="HG丸ｺﾞｼｯｸM-PRO" w:cs="MS-Mincho" w:hint="eastAsia"/>
          <w:kern w:val="0"/>
          <w:szCs w:val="21"/>
        </w:rPr>
        <w:t>した事項について、さらに詳細な</w:t>
      </w:r>
      <w:r w:rsidRPr="00CD4869">
        <w:rPr>
          <w:rFonts w:ascii="HG丸ｺﾞｼｯｸM-PRO" w:eastAsia="HG丸ｺﾞｼｯｸM-PRO" w:cs="MS-Gothic" w:hint="eastAsia"/>
          <w:kern w:val="0"/>
          <w:szCs w:val="21"/>
        </w:rPr>
        <w:t>施工計画書</w:t>
      </w:r>
      <w:r w:rsidRPr="00CD4869">
        <w:rPr>
          <w:rFonts w:ascii="HG丸ｺﾞｼｯｸM-PRO" w:eastAsia="HG丸ｺﾞｼｯｸM-PRO" w:cs="MS-Mincho" w:hint="eastAsia"/>
          <w:kern w:val="0"/>
          <w:szCs w:val="21"/>
        </w:rPr>
        <w:t>を</w:t>
      </w:r>
      <w:r w:rsidRPr="00CD4869">
        <w:rPr>
          <w:rFonts w:ascii="HG丸ｺﾞｼｯｸM-PRO" w:eastAsia="HG丸ｺﾞｼｯｸM-PRO" w:cs="MS-Gothic" w:hint="eastAsia"/>
          <w:kern w:val="0"/>
          <w:szCs w:val="21"/>
        </w:rPr>
        <w:t>提出</w:t>
      </w:r>
      <w:r w:rsidRPr="00CD4869">
        <w:rPr>
          <w:rFonts w:ascii="HG丸ｺﾞｼｯｸM-PRO" w:eastAsia="HG丸ｺﾞｼｯｸM-PRO" w:cs="MS-Mincho" w:hint="eastAsia"/>
          <w:kern w:val="0"/>
          <w:szCs w:val="21"/>
        </w:rPr>
        <w:t>しなければならない。</w:t>
      </w:r>
    </w:p>
    <w:p w:rsidR="00DF5631" w:rsidRDefault="00DF5631" w:rsidP="00DF5631">
      <w:pPr>
        <w:autoSpaceDE w:val="0"/>
        <w:autoSpaceDN w:val="0"/>
        <w:adjustRightInd w:val="0"/>
        <w:jc w:val="left"/>
        <w:rPr>
          <w:rFonts w:ascii="HG丸ｺﾞｼｯｸM-PRO" w:eastAsia="HG丸ｺﾞｼｯｸM-PRO" w:cs="MS-Gothic"/>
          <w:b/>
          <w:kern w:val="0"/>
          <w:szCs w:val="21"/>
        </w:rPr>
      </w:pPr>
    </w:p>
    <w:p w:rsidR="00CD4869" w:rsidRPr="004F4F17" w:rsidRDefault="00CD4869" w:rsidP="00DF5631">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１－１－５ 工事カルテ作成、登録</w:t>
      </w:r>
    </w:p>
    <w:p w:rsidR="00CD4869" w:rsidRPr="00CD4869" w:rsidRDefault="00CD4869" w:rsidP="00DF5631">
      <w:pPr>
        <w:autoSpaceDE w:val="0"/>
        <w:autoSpaceDN w:val="0"/>
        <w:adjustRightInd w:val="0"/>
        <w:ind w:leftChars="100" w:left="210" w:firstLineChars="100" w:firstLine="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請負者は、受注時または変更時において工事請負代金額が500万円以上の工事について、工事実績情報サービス（CORINS）に基づき、受注・変更・完成・訂正時に工事実績情報として「工事カルテ」を作成し監督職員の</w:t>
      </w:r>
      <w:r w:rsidRPr="00CD4869">
        <w:rPr>
          <w:rFonts w:ascii="HG丸ｺﾞｼｯｸM-PRO" w:eastAsia="HG丸ｺﾞｼｯｸM-PRO" w:cs="MS-Gothic" w:hint="eastAsia"/>
          <w:kern w:val="0"/>
          <w:szCs w:val="21"/>
        </w:rPr>
        <w:t>確認</w:t>
      </w:r>
      <w:r w:rsidRPr="00CD4869">
        <w:rPr>
          <w:rFonts w:ascii="HG丸ｺﾞｼｯｸM-PRO" w:eastAsia="HG丸ｺﾞｼｯｸM-PRO" w:cs="MS-Mincho" w:hint="eastAsia"/>
          <w:kern w:val="0"/>
          <w:szCs w:val="21"/>
        </w:rPr>
        <w:t>を受けたうえ、受注時は契約後、土曜日、日曜日、祝日等を除き10日以内に、登録内容の変更時は変更があった日から土曜日、日曜日、祝日等を除き10日以内に完成時は、工事完成後10日以内に、訂正時は適宜登録機関に登録申請をしなければならない。（ただし、工事請負代金額500万円以上2,500万円未満の工事については、受注・訂正時のみ登録するものとする。）変更登録時は、工期、技術者に変更が生じた場合に行うものとし、工事請負代金のみ変更の場合は、原則として登録を必要としない。ただし、工事請負代金2,500万円を超えて変更する場合には変更時登録を行うものとする。また、登録機関発行の「工事カルテ受領書」が請負者に届いた際には、その写しを直ちに監督職員に</w:t>
      </w:r>
      <w:r w:rsidRPr="00CD4869">
        <w:rPr>
          <w:rFonts w:ascii="HG丸ｺﾞｼｯｸM-PRO" w:eastAsia="HG丸ｺﾞｼｯｸM-PRO" w:cs="MS-Gothic" w:hint="eastAsia"/>
          <w:kern w:val="0"/>
          <w:szCs w:val="21"/>
        </w:rPr>
        <w:t>提示</w:t>
      </w:r>
      <w:r w:rsidRPr="00CD4869">
        <w:rPr>
          <w:rFonts w:ascii="HG丸ｺﾞｼｯｸM-PRO" w:eastAsia="HG丸ｺﾞｼｯｸM-PRO" w:cs="MS-Mincho" w:hint="eastAsia"/>
          <w:kern w:val="0"/>
          <w:szCs w:val="21"/>
        </w:rPr>
        <w:t>しなければならない。なお、変更時と完成時の間が10日間に満たない場合は、変更時の</w:t>
      </w:r>
      <w:r w:rsidRPr="00CD4869">
        <w:rPr>
          <w:rFonts w:ascii="HG丸ｺﾞｼｯｸM-PRO" w:eastAsia="HG丸ｺﾞｼｯｸM-PRO" w:cs="MS-Gothic" w:hint="eastAsia"/>
          <w:kern w:val="0"/>
          <w:szCs w:val="21"/>
        </w:rPr>
        <w:t>提示</w:t>
      </w:r>
      <w:r w:rsidRPr="00CD4869">
        <w:rPr>
          <w:rFonts w:ascii="HG丸ｺﾞｼｯｸM-PRO" w:eastAsia="HG丸ｺﾞｼｯｸM-PRO" w:cs="MS-Mincho" w:hint="eastAsia"/>
          <w:kern w:val="0"/>
          <w:szCs w:val="21"/>
        </w:rPr>
        <w:t>を省略できるものとする。</w:t>
      </w:r>
    </w:p>
    <w:p w:rsidR="00DF5631" w:rsidRDefault="00DF5631" w:rsidP="00DF5631">
      <w:pPr>
        <w:autoSpaceDE w:val="0"/>
        <w:autoSpaceDN w:val="0"/>
        <w:adjustRightInd w:val="0"/>
        <w:jc w:val="left"/>
        <w:rPr>
          <w:rFonts w:ascii="HG丸ｺﾞｼｯｸM-PRO" w:eastAsia="HG丸ｺﾞｼｯｸM-PRO" w:cs="MS-Gothic"/>
          <w:b/>
          <w:kern w:val="0"/>
          <w:szCs w:val="21"/>
        </w:rPr>
      </w:pPr>
    </w:p>
    <w:p w:rsidR="002419ED" w:rsidRDefault="002419ED" w:rsidP="00DF5631">
      <w:pPr>
        <w:autoSpaceDE w:val="0"/>
        <w:autoSpaceDN w:val="0"/>
        <w:adjustRightInd w:val="0"/>
        <w:jc w:val="left"/>
        <w:rPr>
          <w:rFonts w:ascii="HG丸ｺﾞｼｯｸM-PRO" w:eastAsia="HG丸ｺﾞｼｯｸM-PRO" w:cs="MS-Gothic"/>
          <w:b/>
          <w:kern w:val="0"/>
          <w:szCs w:val="21"/>
        </w:rPr>
      </w:pPr>
    </w:p>
    <w:p w:rsidR="002419ED" w:rsidRDefault="002419ED" w:rsidP="00DF5631">
      <w:pPr>
        <w:autoSpaceDE w:val="0"/>
        <w:autoSpaceDN w:val="0"/>
        <w:adjustRightInd w:val="0"/>
        <w:jc w:val="left"/>
        <w:rPr>
          <w:rFonts w:ascii="HG丸ｺﾞｼｯｸM-PRO" w:eastAsia="HG丸ｺﾞｼｯｸM-PRO" w:cs="MS-Gothic"/>
          <w:b/>
          <w:kern w:val="0"/>
          <w:szCs w:val="21"/>
        </w:rPr>
      </w:pPr>
    </w:p>
    <w:p w:rsidR="00CD4869" w:rsidRPr="004F4F17" w:rsidRDefault="00CD4869" w:rsidP="00DF5631">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lastRenderedPageBreak/>
        <w:t>１－１－６ 監督職員</w:t>
      </w:r>
    </w:p>
    <w:p w:rsidR="00CD4869" w:rsidRPr="00CD4869" w:rsidRDefault="002419ED" w:rsidP="00DF5631">
      <w:pPr>
        <w:autoSpaceDE w:val="0"/>
        <w:autoSpaceDN w:val="0"/>
        <w:adjustRightInd w:val="0"/>
        <w:ind w:firstLineChars="100" w:firstLine="210"/>
        <w:jc w:val="left"/>
        <w:rPr>
          <w:rFonts w:ascii="HG丸ｺﾞｼｯｸM-PRO" w:eastAsia="HG丸ｺﾞｼｯｸM-PRO" w:cs="MS-Mincho"/>
          <w:kern w:val="0"/>
          <w:szCs w:val="21"/>
        </w:rPr>
      </w:pPr>
      <w:r>
        <w:rPr>
          <w:rFonts w:ascii="HG丸ｺﾞｼｯｸM-PRO" w:eastAsia="HG丸ｺﾞｼｯｸM-PRO" w:cs="MS-Mincho" w:hint="eastAsia"/>
          <w:kern w:val="0"/>
          <w:szCs w:val="21"/>
        </w:rPr>
        <w:t>１．当該工事における監督職員の権限は、契約約款</w:t>
      </w:r>
      <w:r w:rsidR="00CD4869" w:rsidRPr="00CD4869">
        <w:rPr>
          <w:rFonts w:ascii="HG丸ｺﾞｼｯｸM-PRO" w:eastAsia="HG丸ｺﾞｼｯｸM-PRO" w:cs="MS-Mincho" w:hint="eastAsia"/>
          <w:kern w:val="0"/>
          <w:szCs w:val="21"/>
        </w:rPr>
        <w:t>第９条第２項に規定した事項である。</w:t>
      </w:r>
    </w:p>
    <w:p w:rsidR="00CD4869" w:rsidRPr="00CD4869" w:rsidRDefault="00CD4869"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２．監督職員がその権限を行使するときは、</w:t>
      </w:r>
      <w:r w:rsidRPr="00CD4869">
        <w:rPr>
          <w:rFonts w:ascii="HG丸ｺﾞｼｯｸM-PRO" w:eastAsia="HG丸ｺﾞｼｯｸM-PRO" w:cs="MS-Gothic" w:hint="eastAsia"/>
          <w:kern w:val="0"/>
          <w:szCs w:val="21"/>
        </w:rPr>
        <w:t>書面</w:t>
      </w:r>
      <w:r w:rsidRPr="00CD4869">
        <w:rPr>
          <w:rFonts w:ascii="HG丸ｺﾞｼｯｸM-PRO" w:eastAsia="HG丸ｺﾞｼｯｸM-PRO" w:cs="MS-Mincho" w:hint="eastAsia"/>
          <w:kern w:val="0"/>
          <w:szCs w:val="21"/>
        </w:rPr>
        <w:t>により行うものとする。ただし、緊急を要する場合は監督職員が、請負者に対し口頭による</w:t>
      </w:r>
      <w:r w:rsidRPr="00CD4869">
        <w:rPr>
          <w:rFonts w:ascii="HG丸ｺﾞｼｯｸM-PRO" w:eastAsia="HG丸ｺﾞｼｯｸM-PRO" w:cs="MS-Gothic" w:hint="eastAsia"/>
          <w:kern w:val="0"/>
          <w:szCs w:val="21"/>
        </w:rPr>
        <w:t>指示</w:t>
      </w:r>
      <w:r w:rsidRPr="00CD4869">
        <w:rPr>
          <w:rFonts w:ascii="HG丸ｺﾞｼｯｸM-PRO" w:eastAsia="HG丸ｺﾞｼｯｸM-PRO" w:cs="MS-Mincho" w:hint="eastAsia"/>
          <w:kern w:val="0"/>
          <w:szCs w:val="21"/>
        </w:rPr>
        <w:t>等を行えるものとする。口頭による</w:t>
      </w:r>
      <w:r w:rsidRPr="00CD4869">
        <w:rPr>
          <w:rFonts w:ascii="HG丸ｺﾞｼｯｸM-PRO" w:eastAsia="HG丸ｺﾞｼｯｸM-PRO" w:cs="MS-Gothic" w:hint="eastAsia"/>
          <w:kern w:val="0"/>
          <w:szCs w:val="21"/>
        </w:rPr>
        <w:t>指示</w:t>
      </w:r>
      <w:r w:rsidRPr="00CD4869">
        <w:rPr>
          <w:rFonts w:ascii="HG丸ｺﾞｼｯｸM-PRO" w:eastAsia="HG丸ｺﾞｼｯｸM-PRO" w:cs="MS-Mincho" w:hint="eastAsia"/>
          <w:kern w:val="0"/>
          <w:szCs w:val="21"/>
        </w:rPr>
        <w:t>等が行われた場合には、後日</w:t>
      </w:r>
      <w:r w:rsidRPr="00CD4869">
        <w:rPr>
          <w:rFonts w:ascii="HG丸ｺﾞｼｯｸM-PRO" w:eastAsia="HG丸ｺﾞｼｯｸM-PRO" w:cs="MS-Gothic" w:hint="eastAsia"/>
          <w:kern w:val="0"/>
          <w:szCs w:val="21"/>
        </w:rPr>
        <w:t>書面</w:t>
      </w:r>
      <w:r w:rsidRPr="00CD4869">
        <w:rPr>
          <w:rFonts w:ascii="HG丸ｺﾞｼｯｸM-PRO" w:eastAsia="HG丸ｺﾞｼｯｸM-PRO" w:cs="MS-Mincho" w:hint="eastAsia"/>
          <w:kern w:val="0"/>
          <w:szCs w:val="21"/>
        </w:rPr>
        <w:t>により監督職員と請負者の両者が</w:t>
      </w:r>
      <w:r w:rsidRPr="00CD4869">
        <w:rPr>
          <w:rFonts w:ascii="HG丸ｺﾞｼｯｸM-PRO" w:eastAsia="HG丸ｺﾞｼｯｸM-PRO" w:cs="MS-Gothic" w:hint="eastAsia"/>
          <w:kern w:val="0"/>
          <w:szCs w:val="21"/>
        </w:rPr>
        <w:t>指示</w:t>
      </w:r>
      <w:r w:rsidRPr="00CD4869">
        <w:rPr>
          <w:rFonts w:ascii="HG丸ｺﾞｼｯｸM-PRO" w:eastAsia="HG丸ｺﾞｼｯｸM-PRO" w:cs="MS-Mincho" w:hint="eastAsia"/>
          <w:kern w:val="0"/>
          <w:szCs w:val="21"/>
        </w:rPr>
        <w:t>内容等を</w:t>
      </w:r>
      <w:r w:rsidRPr="00CD4869">
        <w:rPr>
          <w:rFonts w:ascii="HG丸ｺﾞｼｯｸM-PRO" w:eastAsia="HG丸ｺﾞｼｯｸM-PRO" w:cs="MS-Gothic" w:hint="eastAsia"/>
          <w:kern w:val="0"/>
          <w:szCs w:val="21"/>
        </w:rPr>
        <w:t>確認</w:t>
      </w:r>
      <w:r w:rsidRPr="00CD4869">
        <w:rPr>
          <w:rFonts w:ascii="HG丸ｺﾞｼｯｸM-PRO" w:eastAsia="HG丸ｺﾞｼｯｸM-PRO" w:cs="MS-Mincho" w:hint="eastAsia"/>
          <w:kern w:val="0"/>
          <w:szCs w:val="21"/>
        </w:rPr>
        <w:t>するものとする。</w:t>
      </w:r>
    </w:p>
    <w:p w:rsidR="00DF5631" w:rsidRDefault="00DF5631" w:rsidP="00DF5631">
      <w:pPr>
        <w:autoSpaceDE w:val="0"/>
        <w:autoSpaceDN w:val="0"/>
        <w:adjustRightInd w:val="0"/>
        <w:jc w:val="left"/>
        <w:rPr>
          <w:rFonts w:ascii="HG丸ｺﾞｼｯｸM-PRO" w:eastAsia="HG丸ｺﾞｼｯｸM-PRO" w:cs="MS-Gothic"/>
          <w:b/>
          <w:kern w:val="0"/>
          <w:szCs w:val="21"/>
        </w:rPr>
      </w:pPr>
    </w:p>
    <w:p w:rsidR="00CD4869" w:rsidRPr="004F4F17" w:rsidRDefault="00CD4869" w:rsidP="00DF5631">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１－１－７ 工事用地等の使用</w:t>
      </w:r>
    </w:p>
    <w:p w:rsidR="00CD4869" w:rsidRPr="00CD4869" w:rsidRDefault="00CD4869"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１．請負者は、発注者から使用承認あるいは提供を受けた工事用地等は、善良なる管理者の注意をもって維持・管理するものとする。</w:t>
      </w:r>
    </w:p>
    <w:p w:rsidR="00CD4869" w:rsidRDefault="00CD4869"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CD4869">
        <w:rPr>
          <w:rFonts w:ascii="HG丸ｺﾞｼｯｸM-PRO" w:eastAsia="HG丸ｺﾞｼｯｸM-PRO" w:cs="MS-Mincho" w:hint="eastAsia"/>
          <w:kern w:val="0"/>
          <w:szCs w:val="21"/>
        </w:rPr>
        <w:t>２．</w:t>
      </w:r>
      <w:r w:rsidRPr="00CD4869">
        <w:rPr>
          <w:rFonts w:ascii="HG丸ｺﾞｼｯｸM-PRO" w:eastAsia="HG丸ｺﾞｼｯｸM-PRO" w:cs="MS-Gothic" w:hint="eastAsia"/>
          <w:kern w:val="0"/>
          <w:szCs w:val="21"/>
        </w:rPr>
        <w:t>設計図書</w:t>
      </w:r>
      <w:r w:rsidRPr="00CD4869">
        <w:rPr>
          <w:rFonts w:ascii="HG丸ｺﾞｼｯｸM-PRO" w:eastAsia="HG丸ｺﾞｼｯｸM-PRO" w:cs="MS-Mincho" w:hint="eastAsia"/>
          <w:kern w:val="0"/>
          <w:szCs w:val="21"/>
        </w:rPr>
        <w:t>において請負者が確保するものとされる用地及び工事の施工上請負者が必要とする用地については、自ら準備し、確保するものとする。この場合において、工事の施工上請負者が必要とする用地とは、営繕用地（請負者の現場事務所、宿舎、駐車場）及び型枠または鉄筋作業場等専ら請負者が使用する用地並びに構造物掘削等に伴う借地等をいう。</w:t>
      </w:r>
    </w:p>
    <w:p w:rsidR="00C07A03" w:rsidRPr="00175C4D" w:rsidRDefault="00C07A03"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３．請負者は、工事の施工上必要な土地等を第三者から借用または買収したときは、その土地等の所有者との間の契約を遵守し、その土地等の使用による苦情または紛争が生じないように努めなければならない。</w:t>
      </w:r>
    </w:p>
    <w:p w:rsidR="00C07A03" w:rsidRPr="00175C4D" w:rsidRDefault="00C07A03"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４．請負者は、第１項に規定した工事用地等の使用終了後は、</w:t>
      </w:r>
      <w:r w:rsidRPr="00175C4D">
        <w:rPr>
          <w:rFonts w:ascii="HG丸ｺﾞｼｯｸM-PRO" w:eastAsia="HG丸ｺﾞｼｯｸM-PRO" w:cs="MS-Gothic" w:hint="eastAsia"/>
          <w:kern w:val="0"/>
          <w:szCs w:val="21"/>
        </w:rPr>
        <w:t>設計図書</w:t>
      </w:r>
      <w:r w:rsidRPr="00175C4D">
        <w:rPr>
          <w:rFonts w:ascii="HG丸ｺﾞｼｯｸM-PRO" w:eastAsia="HG丸ｺﾞｼｯｸM-PRO" w:cs="MS-Mincho" w:hint="eastAsia"/>
          <w:kern w:val="0"/>
          <w:szCs w:val="21"/>
        </w:rPr>
        <w:t>の定めまたは監督職員の</w:t>
      </w:r>
      <w:r w:rsidRPr="00175C4D">
        <w:rPr>
          <w:rFonts w:ascii="HG丸ｺﾞｼｯｸM-PRO" w:eastAsia="HG丸ｺﾞｼｯｸM-PRO" w:cs="MS-Gothic" w:hint="eastAsia"/>
          <w:kern w:val="0"/>
          <w:szCs w:val="21"/>
        </w:rPr>
        <w:t>指示</w:t>
      </w:r>
      <w:r w:rsidRPr="00175C4D">
        <w:rPr>
          <w:rFonts w:ascii="HG丸ｺﾞｼｯｸM-PRO" w:eastAsia="HG丸ｺﾞｼｯｸM-PRO" w:cs="MS-Mincho" w:hint="eastAsia"/>
          <w:kern w:val="0"/>
          <w:szCs w:val="21"/>
        </w:rPr>
        <w:t>に従い復旧の上、直ちに発注者に返還しなければならない。工事の完成前に発注者が返還を要求した場合も遅延なく発注者に返還しなければならない。</w:t>
      </w:r>
    </w:p>
    <w:p w:rsidR="00C07A03" w:rsidRPr="00175C4D" w:rsidRDefault="00C07A03"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５．発注者は、第１項に規定した工事用地等について請負者が復旧の義務を履行しないときは請負者の費用負担において自ら復旧することができるものとし、その費用は請負者に支払うべき請負代金額から控除するものとする。この場合において、請負者は、復旧に要した費用に関して発注者に異議を申し立てることができない。</w:t>
      </w:r>
    </w:p>
    <w:p w:rsidR="00C07A03" w:rsidRPr="00175C4D" w:rsidRDefault="00C07A03" w:rsidP="00DF5631">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６．請負者は、提供を受けた用地を工事用仮設物等の用地以外の目的に使用してはならない。</w:t>
      </w:r>
    </w:p>
    <w:p w:rsidR="00DF5631" w:rsidRDefault="00DF5631" w:rsidP="00DF5631">
      <w:pPr>
        <w:autoSpaceDE w:val="0"/>
        <w:autoSpaceDN w:val="0"/>
        <w:adjustRightInd w:val="0"/>
        <w:jc w:val="left"/>
        <w:rPr>
          <w:rFonts w:ascii="HG丸ｺﾞｼｯｸM-PRO" w:eastAsia="HG丸ｺﾞｼｯｸM-PRO" w:cs="MS-Gothic"/>
          <w:b/>
          <w:kern w:val="0"/>
          <w:szCs w:val="21"/>
        </w:rPr>
      </w:pPr>
    </w:p>
    <w:p w:rsidR="00C07A03" w:rsidRPr="004F4F17" w:rsidRDefault="00C07A03" w:rsidP="00DF5631">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１－１－８ 工事の着手</w:t>
      </w:r>
    </w:p>
    <w:p w:rsidR="00C07A03" w:rsidRPr="00175C4D" w:rsidRDefault="00C07A03" w:rsidP="00175C4D">
      <w:pPr>
        <w:autoSpaceDE w:val="0"/>
        <w:autoSpaceDN w:val="0"/>
        <w:adjustRightInd w:val="0"/>
        <w:ind w:leftChars="200" w:left="420"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請負者は、</w:t>
      </w:r>
      <w:r w:rsidRPr="00175C4D">
        <w:rPr>
          <w:rFonts w:ascii="HG丸ｺﾞｼｯｸM-PRO" w:eastAsia="HG丸ｺﾞｼｯｸM-PRO" w:cs="MS-Gothic" w:hint="eastAsia"/>
          <w:kern w:val="0"/>
          <w:szCs w:val="21"/>
        </w:rPr>
        <w:t>特記仕様書</w:t>
      </w:r>
      <w:r w:rsidRPr="00175C4D">
        <w:rPr>
          <w:rFonts w:ascii="HG丸ｺﾞｼｯｸM-PRO" w:eastAsia="HG丸ｺﾞｼｯｸM-PRO" w:cs="MS-Mincho" w:hint="eastAsia"/>
          <w:kern w:val="0"/>
          <w:szCs w:val="21"/>
        </w:rPr>
        <w:t>に定めのある場合を除き、特別の事情がない限り、契約書に定める工事始期日以降30日以内に工事に着手しなければならない。</w:t>
      </w:r>
    </w:p>
    <w:p w:rsidR="00DF5631" w:rsidRDefault="00DF5631" w:rsidP="00DF5631">
      <w:pPr>
        <w:autoSpaceDE w:val="0"/>
        <w:autoSpaceDN w:val="0"/>
        <w:adjustRightInd w:val="0"/>
        <w:jc w:val="left"/>
        <w:rPr>
          <w:rFonts w:ascii="HG丸ｺﾞｼｯｸM-PRO" w:eastAsia="HG丸ｺﾞｼｯｸM-PRO" w:cs="MS-Gothic"/>
          <w:b/>
          <w:kern w:val="0"/>
          <w:szCs w:val="21"/>
        </w:rPr>
      </w:pPr>
    </w:p>
    <w:p w:rsidR="00C07A03" w:rsidRPr="004F4F17" w:rsidRDefault="00C07A03" w:rsidP="00DF5631">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１－１－９ 工事の下請負</w:t>
      </w:r>
    </w:p>
    <w:p w:rsidR="00C07A03" w:rsidRPr="00175C4D" w:rsidRDefault="00C07A03" w:rsidP="00DF5631">
      <w:pPr>
        <w:autoSpaceDE w:val="0"/>
        <w:autoSpaceDN w:val="0"/>
        <w:adjustRightInd w:val="0"/>
        <w:ind w:leftChars="100" w:left="210"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請負者は、下請負に付する場合には、</w:t>
      </w:r>
      <w:r w:rsidR="002419ED">
        <w:rPr>
          <w:rFonts w:ascii="HG丸ｺﾞｼｯｸM-PRO" w:eastAsia="HG丸ｺﾞｼｯｸM-PRO" w:cs="MS-Mincho" w:hint="eastAsia"/>
          <w:kern w:val="0"/>
          <w:szCs w:val="21"/>
        </w:rPr>
        <w:t>契約約款第6条の規定のほか</w:t>
      </w:r>
      <w:r w:rsidRPr="00175C4D">
        <w:rPr>
          <w:rFonts w:ascii="HG丸ｺﾞｼｯｸM-PRO" w:eastAsia="HG丸ｺﾞｼｯｸM-PRO" w:cs="MS-Mincho" w:hint="eastAsia"/>
          <w:kern w:val="0"/>
          <w:szCs w:val="21"/>
        </w:rPr>
        <w:t>次の各号に掲げる要件をすべて満たさなければならない。</w:t>
      </w:r>
    </w:p>
    <w:p w:rsidR="00C07A03" w:rsidRPr="00175C4D" w:rsidRDefault="00C07A03" w:rsidP="00DF5631">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（１）請負者が、工事の施工につき総合的に企画、指導及び調整するものであること。</w:t>
      </w:r>
    </w:p>
    <w:p w:rsidR="00C07A03" w:rsidRPr="00175C4D" w:rsidRDefault="002419ED" w:rsidP="00DF5631">
      <w:pPr>
        <w:autoSpaceDE w:val="0"/>
        <w:autoSpaceDN w:val="0"/>
        <w:adjustRightInd w:val="0"/>
        <w:ind w:leftChars="100" w:left="630" w:hangingChars="200" w:hanging="420"/>
        <w:jc w:val="left"/>
        <w:rPr>
          <w:rFonts w:ascii="HG丸ｺﾞｼｯｸM-PRO" w:eastAsia="HG丸ｺﾞｼｯｸM-PRO" w:cs="MS-Mincho"/>
          <w:kern w:val="0"/>
          <w:szCs w:val="21"/>
        </w:rPr>
      </w:pPr>
      <w:r>
        <w:rPr>
          <w:rFonts w:ascii="HG丸ｺﾞｼｯｸM-PRO" w:eastAsia="HG丸ｺﾞｼｯｸM-PRO" w:cs="MS-Mincho" w:hint="eastAsia"/>
          <w:kern w:val="0"/>
          <w:szCs w:val="21"/>
        </w:rPr>
        <w:t>（２）下請負者が上天草市</w:t>
      </w:r>
      <w:r w:rsidR="00C07A03" w:rsidRPr="00175C4D">
        <w:rPr>
          <w:rFonts w:ascii="HG丸ｺﾞｼｯｸM-PRO" w:eastAsia="HG丸ｺﾞｼｯｸM-PRO" w:cs="MS-Mincho" w:hint="eastAsia"/>
          <w:kern w:val="0"/>
          <w:szCs w:val="21"/>
        </w:rPr>
        <w:t>の工事指名競争参加資格者である場合には、指名停止期間中でないこと。</w:t>
      </w:r>
    </w:p>
    <w:p w:rsidR="00C07A03" w:rsidRPr="00175C4D" w:rsidRDefault="00C07A03" w:rsidP="00DF5631">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（３）下請負者は、当該下請負工事の施工能力を有すること。</w:t>
      </w:r>
    </w:p>
    <w:p w:rsidR="00DF5631" w:rsidRDefault="00DF5631" w:rsidP="00DF5631">
      <w:pPr>
        <w:autoSpaceDE w:val="0"/>
        <w:autoSpaceDN w:val="0"/>
        <w:adjustRightInd w:val="0"/>
        <w:jc w:val="left"/>
        <w:rPr>
          <w:rFonts w:ascii="HG丸ｺﾞｼｯｸM-PRO" w:eastAsia="HG丸ｺﾞｼｯｸM-PRO" w:cs="MS-Gothic"/>
          <w:b/>
          <w:kern w:val="0"/>
          <w:szCs w:val="21"/>
        </w:rPr>
      </w:pPr>
    </w:p>
    <w:p w:rsidR="00C07A03" w:rsidRPr="004F4F17" w:rsidRDefault="00C07A03" w:rsidP="00DF5631">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１－１－10 施工体制台帳</w:t>
      </w:r>
    </w:p>
    <w:p w:rsidR="00C07A03" w:rsidRPr="00175C4D" w:rsidRDefault="00C07A03"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１．請負者は、工事を施工するために下請負契約</w:t>
      </w:r>
      <w:r w:rsidR="00FA75ED">
        <w:rPr>
          <w:rFonts w:ascii="HG丸ｺﾞｼｯｸM-PRO" w:eastAsia="HG丸ｺﾞｼｯｸM-PRO" w:cs="MS-Mincho" w:hint="eastAsia"/>
          <w:kern w:val="0"/>
          <w:szCs w:val="21"/>
        </w:rPr>
        <w:t>を締結したときは、</w:t>
      </w:r>
      <w:r w:rsidRPr="00175C4D">
        <w:rPr>
          <w:rFonts w:ascii="HG丸ｺﾞｼｯｸM-PRO" w:eastAsia="HG丸ｺﾞｼｯｸM-PRO" w:cs="MS-Mincho" w:hint="eastAsia"/>
          <w:kern w:val="0"/>
          <w:szCs w:val="21"/>
        </w:rPr>
        <w:t>国土交通省令及び「</w:t>
      </w:r>
      <w:r w:rsidR="006D2ABD">
        <w:rPr>
          <w:rFonts w:ascii="HG丸ｺﾞｼｯｸM-PRO" w:eastAsia="HG丸ｺﾞｼｯｸM-PRO" w:cs="MS-Mincho" w:hint="eastAsia"/>
          <w:kern w:val="0"/>
          <w:szCs w:val="21"/>
        </w:rPr>
        <w:t>熊本県下請契約報告事務取扱要領</w:t>
      </w:r>
      <w:r w:rsidRPr="00175C4D">
        <w:rPr>
          <w:rFonts w:ascii="HG丸ｺﾞｼｯｸM-PRO" w:eastAsia="HG丸ｺﾞｼｯｸM-PRO" w:cs="MS-Mincho" w:hint="eastAsia"/>
          <w:kern w:val="0"/>
          <w:szCs w:val="21"/>
        </w:rPr>
        <w:t>」（平成</w:t>
      </w:r>
      <w:r w:rsidR="006D2ABD">
        <w:rPr>
          <w:rFonts w:ascii="HG丸ｺﾞｼｯｸM-PRO" w:eastAsia="HG丸ｺﾞｼｯｸM-PRO" w:cs="MS-Mincho" w:hint="eastAsia"/>
          <w:kern w:val="0"/>
          <w:szCs w:val="21"/>
        </w:rPr>
        <w:t>15</w:t>
      </w:r>
      <w:r w:rsidRPr="00175C4D">
        <w:rPr>
          <w:rFonts w:ascii="HG丸ｺﾞｼｯｸM-PRO" w:eastAsia="HG丸ｺﾞｼｯｸM-PRO" w:cs="MS-Mincho" w:hint="eastAsia"/>
          <w:kern w:val="0"/>
          <w:szCs w:val="21"/>
        </w:rPr>
        <w:t>年３月</w:t>
      </w:r>
      <w:r w:rsidR="006D2ABD">
        <w:rPr>
          <w:rFonts w:ascii="HG丸ｺﾞｼｯｸM-PRO" w:eastAsia="HG丸ｺﾞｼｯｸM-PRO" w:cs="MS-Mincho" w:hint="eastAsia"/>
          <w:kern w:val="0"/>
          <w:szCs w:val="21"/>
        </w:rPr>
        <w:t>5</w:t>
      </w:r>
      <w:r w:rsidRPr="00175C4D">
        <w:rPr>
          <w:rFonts w:ascii="HG丸ｺﾞｼｯｸM-PRO" w:eastAsia="HG丸ｺﾞｼｯｸM-PRO" w:cs="MS-Mincho" w:hint="eastAsia"/>
          <w:kern w:val="0"/>
          <w:szCs w:val="21"/>
        </w:rPr>
        <w:t>日付け</w:t>
      </w:r>
      <w:r w:rsidR="006D2ABD">
        <w:rPr>
          <w:rFonts w:ascii="HG丸ｺﾞｼｯｸM-PRO" w:eastAsia="HG丸ｺﾞｼｯｸM-PRO" w:cs="MS-Mincho" w:hint="eastAsia"/>
          <w:kern w:val="0"/>
          <w:szCs w:val="21"/>
        </w:rPr>
        <w:t>監</w:t>
      </w:r>
      <w:r w:rsidRPr="00175C4D">
        <w:rPr>
          <w:rFonts w:ascii="HG丸ｺﾞｼｯｸM-PRO" w:eastAsia="HG丸ｺﾞｼｯｸM-PRO" w:cs="MS-Mincho" w:hint="eastAsia"/>
          <w:kern w:val="0"/>
          <w:szCs w:val="21"/>
        </w:rPr>
        <w:t>第</w:t>
      </w:r>
      <w:r w:rsidR="006D2ABD">
        <w:rPr>
          <w:rFonts w:ascii="HG丸ｺﾞｼｯｸM-PRO" w:eastAsia="HG丸ｺﾞｼｯｸM-PRO" w:cs="MS-Mincho" w:hint="eastAsia"/>
          <w:kern w:val="0"/>
          <w:szCs w:val="21"/>
        </w:rPr>
        <w:t>2127</w:t>
      </w:r>
      <w:r w:rsidRPr="00175C4D">
        <w:rPr>
          <w:rFonts w:ascii="HG丸ｺﾞｼｯｸM-PRO" w:eastAsia="HG丸ｺﾞｼｯｸM-PRO" w:cs="MS-Mincho" w:hint="eastAsia"/>
          <w:kern w:val="0"/>
          <w:szCs w:val="21"/>
        </w:rPr>
        <w:t>号）に</w:t>
      </w:r>
      <w:r w:rsidR="006D2ABD">
        <w:rPr>
          <w:rFonts w:ascii="HG丸ｺﾞｼｯｸM-PRO" w:eastAsia="HG丸ｺﾞｼｯｸM-PRO" w:cs="MS-Mincho" w:hint="eastAsia"/>
          <w:kern w:val="0"/>
          <w:szCs w:val="21"/>
        </w:rPr>
        <w:t>準じて</w:t>
      </w:r>
      <w:r w:rsidRPr="00175C4D">
        <w:rPr>
          <w:rFonts w:ascii="HG丸ｺﾞｼｯｸM-PRO" w:eastAsia="HG丸ｺﾞｼｯｸM-PRO" w:cs="MS-Mincho" w:hint="eastAsia"/>
          <w:kern w:val="0"/>
          <w:szCs w:val="21"/>
        </w:rPr>
        <w:t>記載した施工体制台帳を作成し、工事現場に備えるとともに、監督職員に</w:t>
      </w:r>
      <w:r w:rsidRPr="00175C4D">
        <w:rPr>
          <w:rFonts w:ascii="HG丸ｺﾞｼｯｸM-PRO" w:eastAsia="HG丸ｺﾞｼｯｸM-PRO" w:cs="MS-Gothic" w:hint="eastAsia"/>
          <w:kern w:val="0"/>
          <w:szCs w:val="21"/>
        </w:rPr>
        <w:t>提出</w:t>
      </w:r>
      <w:r w:rsidRPr="00175C4D">
        <w:rPr>
          <w:rFonts w:ascii="HG丸ｺﾞｼｯｸM-PRO" w:eastAsia="HG丸ｺﾞｼｯｸM-PRO" w:cs="MS-Mincho" w:hint="eastAsia"/>
          <w:kern w:val="0"/>
          <w:szCs w:val="21"/>
        </w:rPr>
        <w:t>しなければならない。</w:t>
      </w:r>
    </w:p>
    <w:p w:rsidR="00C07A03" w:rsidRPr="00175C4D" w:rsidRDefault="00C07A03"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２．第１項の請負者は、</w:t>
      </w:r>
      <w:r w:rsidR="006D2ABD" w:rsidRPr="00175C4D">
        <w:rPr>
          <w:rFonts w:ascii="HG丸ｺﾞｼｯｸM-PRO" w:eastAsia="HG丸ｺﾞｼｯｸM-PRO" w:cs="MS-Mincho" w:hint="eastAsia"/>
          <w:kern w:val="0"/>
          <w:szCs w:val="21"/>
        </w:rPr>
        <w:t>「</w:t>
      </w:r>
      <w:r w:rsidR="006D2ABD">
        <w:rPr>
          <w:rFonts w:ascii="HG丸ｺﾞｼｯｸM-PRO" w:eastAsia="HG丸ｺﾞｼｯｸM-PRO" w:cs="MS-Mincho" w:hint="eastAsia"/>
          <w:kern w:val="0"/>
          <w:szCs w:val="21"/>
        </w:rPr>
        <w:t>熊本県下請契約報告事務取扱要領</w:t>
      </w:r>
      <w:r w:rsidR="006D2ABD" w:rsidRPr="00175C4D">
        <w:rPr>
          <w:rFonts w:ascii="HG丸ｺﾞｼｯｸM-PRO" w:eastAsia="HG丸ｺﾞｼｯｸM-PRO" w:cs="MS-Mincho" w:hint="eastAsia"/>
          <w:kern w:val="0"/>
          <w:szCs w:val="21"/>
        </w:rPr>
        <w:t>」</w:t>
      </w:r>
      <w:r w:rsidRPr="00175C4D">
        <w:rPr>
          <w:rFonts w:ascii="HG丸ｺﾞｼｯｸM-PRO" w:eastAsia="HG丸ｺﾞｼｯｸM-PRO" w:cs="MS-Mincho" w:hint="eastAsia"/>
          <w:kern w:val="0"/>
          <w:szCs w:val="21"/>
        </w:rPr>
        <w:t>に従って、各下請負者の施工の</w:t>
      </w:r>
      <w:r w:rsidRPr="00175C4D">
        <w:rPr>
          <w:rFonts w:ascii="HG丸ｺﾞｼｯｸM-PRO" w:eastAsia="HG丸ｺﾞｼｯｸM-PRO" w:cs="MS-Mincho" w:hint="eastAsia"/>
          <w:kern w:val="0"/>
          <w:szCs w:val="21"/>
        </w:rPr>
        <w:lastRenderedPageBreak/>
        <w:t>分担関係を表示した施工体系図を作成し、公共工事の入札及び契約の適正化の促進に関する法律に従って、工事関係者が見やすい場所及び公衆が見やすい場所に掲げるとともに監督職員に</w:t>
      </w:r>
      <w:r w:rsidRPr="00175C4D">
        <w:rPr>
          <w:rFonts w:ascii="HG丸ｺﾞｼｯｸM-PRO" w:eastAsia="HG丸ｺﾞｼｯｸM-PRO" w:cs="MS-Gothic" w:hint="eastAsia"/>
          <w:kern w:val="0"/>
          <w:szCs w:val="21"/>
        </w:rPr>
        <w:t>提出</w:t>
      </w:r>
      <w:r w:rsidRPr="00175C4D">
        <w:rPr>
          <w:rFonts w:ascii="HG丸ｺﾞｼｯｸM-PRO" w:eastAsia="HG丸ｺﾞｼｯｸM-PRO" w:cs="MS-Mincho" w:hint="eastAsia"/>
          <w:kern w:val="0"/>
          <w:szCs w:val="21"/>
        </w:rPr>
        <w:t>しなければならない。</w:t>
      </w:r>
    </w:p>
    <w:p w:rsidR="00C07A03" w:rsidRPr="00175C4D" w:rsidRDefault="00C07A03"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３．第１項の請負者は、監理技術者、主任技術者（下請負者を含む）及び元請負者の専門技術者（専任している場合のみ）に、工事現場内において、工事名、工期、顔写真、所属会社名及び社印の入った名札等を着用させなければならない。</w:t>
      </w:r>
    </w:p>
    <w:p w:rsidR="00C07A03" w:rsidRDefault="00C07A03"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４．第１項の請負者は、施工体制台帳及び施工体系図に変更が生じた場合は、その都度すみやかに監督職員に</w:t>
      </w:r>
      <w:r w:rsidRPr="00175C4D">
        <w:rPr>
          <w:rFonts w:ascii="HG丸ｺﾞｼｯｸM-PRO" w:eastAsia="HG丸ｺﾞｼｯｸM-PRO" w:cs="MS-Gothic" w:hint="eastAsia"/>
          <w:kern w:val="0"/>
          <w:szCs w:val="21"/>
        </w:rPr>
        <w:t>提出</w:t>
      </w:r>
      <w:r w:rsidRPr="00175C4D">
        <w:rPr>
          <w:rFonts w:ascii="HG丸ｺﾞｼｯｸM-PRO" w:eastAsia="HG丸ｺﾞｼｯｸM-PRO" w:cs="MS-Mincho" w:hint="eastAsia"/>
          <w:kern w:val="0"/>
          <w:szCs w:val="21"/>
        </w:rPr>
        <w:t>しなければならない。</w:t>
      </w:r>
    </w:p>
    <w:p w:rsidR="00DF5631" w:rsidRDefault="00DF5631" w:rsidP="00DF5631">
      <w:pPr>
        <w:autoSpaceDE w:val="0"/>
        <w:autoSpaceDN w:val="0"/>
        <w:adjustRightInd w:val="0"/>
        <w:jc w:val="left"/>
        <w:rPr>
          <w:rFonts w:ascii="HG丸ｺﾞｼｯｸM-PRO" w:eastAsia="HG丸ｺﾞｼｯｸM-PRO" w:cs="MS-Gothic"/>
          <w:b/>
          <w:kern w:val="0"/>
          <w:szCs w:val="21"/>
        </w:rPr>
      </w:pPr>
    </w:p>
    <w:p w:rsidR="00175C4D" w:rsidRPr="004F4F17" w:rsidRDefault="00175C4D" w:rsidP="00DF5631">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１－１－11 請負者相互の協力</w:t>
      </w:r>
    </w:p>
    <w:p w:rsidR="00175C4D" w:rsidRPr="00175C4D" w:rsidRDefault="00175C4D" w:rsidP="00DF5631">
      <w:pPr>
        <w:autoSpaceDE w:val="0"/>
        <w:autoSpaceDN w:val="0"/>
        <w:adjustRightInd w:val="0"/>
        <w:ind w:leftChars="100" w:left="210"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請負者は、</w:t>
      </w:r>
      <w:r w:rsidRPr="006D2ABD">
        <w:rPr>
          <w:rFonts w:ascii="HG丸ｺﾞｼｯｸM-PRO" w:eastAsia="HG丸ｺﾞｼｯｸM-PRO" w:cs="MS-Mincho" w:hint="eastAsia"/>
          <w:kern w:val="0"/>
          <w:szCs w:val="21"/>
        </w:rPr>
        <w:t>契約</w:t>
      </w:r>
      <w:r w:rsidR="006D2ABD" w:rsidRPr="006D2ABD">
        <w:rPr>
          <w:rFonts w:ascii="HG丸ｺﾞｼｯｸM-PRO" w:eastAsia="HG丸ｺﾞｼｯｸM-PRO" w:cs="MS-Mincho" w:hint="eastAsia"/>
          <w:kern w:val="0"/>
          <w:szCs w:val="21"/>
        </w:rPr>
        <w:t>約款</w:t>
      </w:r>
      <w:r w:rsidRPr="006D2ABD">
        <w:rPr>
          <w:rFonts w:ascii="HG丸ｺﾞｼｯｸM-PRO" w:eastAsia="HG丸ｺﾞｼｯｸM-PRO" w:cs="MS-Mincho" w:hint="eastAsia"/>
          <w:kern w:val="0"/>
          <w:szCs w:val="21"/>
        </w:rPr>
        <w:t>第２条</w:t>
      </w:r>
      <w:r w:rsidRPr="00175C4D">
        <w:rPr>
          <w:rFonts w:ascii="HG丸ｺﾞｼｯｸM-PRO" w:eastAsia="HG丸ｺﾞｼｯｸM-PRO" w:cs="MS-Mincho" w:hint="eastAsia"/>
          <w:kern w:val="0"/>
          <w:szCs w:val="21"/>
        </w:rPr>
        <w:t>の規定に基づき隣接工事または関連工事の請負業者と相互に協力し、施工しなければならない。また、他事業者が施工する関連工事が同時に施工される場合にも、これら関係者と相互に協力しなければならない。</w:t>
      </w:r>
    </w:p>
    <w:p w:rsidR="00DF5631" w:rsidRDefault="00DF5631" w:rsidP="00DF5631">
      <w:pPr>
        <w:autoSpaceDE w:val="0"/>
        <w:autoSpaceDN w:val="0"/>
        <w:adjustRightInd w:val="0"/>
        <w:jc w:val="left"/>
        <w:rPr>
          <w:rFonts w:ascii="HG丸ｺﾞｼｯｸM-PRO" w:eastAsia="HG丸ｺﾞｼｯｸM-PRO" w:cs="MS-Gothic"/>
          <w:b/>
          <w:kern w:val="0"/>
          <w:szCs w:val="21"/>
        </w:rPr>
      </w:pPr>
    </w:p>
    <w:p w:rsidR="00175C4D" w:rsidRPr="004F4F17" w:rsidRDefault="00175C4D" w:rsidP="00DF5631">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１－１－12 調査・試験に対する協力</w:t>
      </w:r>
    </w:p>
    <w:p w:rsidR="00175C4D" w:rsidRPr="00175C4D" w:rsidRDefault="00175C4D"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１．請負者は、発注者が自らまたは発注者が指定する第三者が行う調査および試験に対して、監督職員の</w:t>
      </w:r>
      <w:r w:rsidRPr="00175C4D">
        <w:rPr>
          <w:rFonts w:ascii="HG丸ｺﾞｼｯｸM-PRO" w:eastAsia="HG丸ｺﾞｼｯｸM-PRO" w:cs="MS-Gothic" w:hint="eastAsia"/>
          <w:kern w:val="0"/>
          <w:szCs w:val="21"/>
        </w:rPr>
        <w:t>指示</w:t>
      </w:r>
      <w:r w:rsidRPr="00175C4D">
        <w:rPr>
          <w:rFonts w:ascii="HG丸ｺﾞｼｯｸM-PRO" w:eastAsia="HG丸ｺﾞｼｯｸM-PRO" w:cs="MS-Mincho" w:hint="eastAsia"/>
          <w:kern w:val="0"/>
          <w:szCs w:val="21"/>
        </w:rPr>
        <w:t>によりこれに協力しなければならない。この場合、発注者は、具体的な内容等を事前に請負者に</w:t>
      </w:r>
      <w:r w:rsidRPr="00175C4D">
        <w:rPr>
          <w:rFonts w:ascii="HG丸ｺﾞｼｯｸM-PRO" w:eastAsia="HG丸ｺﾞｼｯｸM-PRO" w:cs="MS-Gothic" w:hint="eastAsia"/>
          <w:kern w:val="0"/>
          <w:szCs w:val="21"/>
        </w:rPr>
        <w:t>通知</w:t>
      </w:r>
      <w:r w:rsidRPr="00175C4D">
        <w:rPr>
          <w:rFonts w:ascii="HG丸ｺﾞｼｯｸM-PRO" w:eastAsia="HG丸ｺﾞｼｯｸM-PRO" w:cs="MS-Mincho" w:hint="eastAsia"/>
          <w:kern w:val="0"/>
          <w:szCs w:val="21"/>
        </w:rPr>
        <w:t>するものとする。</w:t>
      </w:r>
    </w:p>
    <w:p w:rsidR="00175C4D" w:rsidRPr="00175C4D" w:rsidRDefault="00175C4D"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２．請負者は、当該工事が発注者の実施する公共事業労務費調査の対象工事となった場合には、次の各号に掲げる協力をしなければならない。また、工期経過後においても同様とする。</w:t>
      </w:r>
    </w:p>
    <w:p w:rsidR="00175C4D" w:rsidRPr="00175C4D" w:rsidRDefault="00175C4D" w:rsidP="00DF5631">
      <w:pPr>
        <w:autoSpaceDE w:val="0"/>
        <w:autoSpaceDN w:val="0"/>
        <w:adjustRightInd w:val="0"/>
        <w:ind w:leftChars="100" w:left="630" w:hangingChars="200" w:hanging="42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（１）調査票等に必要事項を正確に記入し、発注者に</w:t>
      </w:r>
      <w:r w:rsidRPr="00175C4D">
        <w:rPr>
          <w:rFonts w:ascii="HG丸ｺﾞｼｯｸM-PRO" w:eastAsia="HG丸ｺﾞｼｯｸM-PRO" w:cs="MS-Gothic" w:hint="eastAsia"/>
          <w:kern w:val="0"/>
          <w:szCs w:val="21"/>
        </w:rPr>
        <w:t>提出</w:t>
      </w:r>
      <w:r w:rsidRPr="00175C4D">
        <w:rPr>
          <w:rFonts w:ascii="HG丸ｺﾞｼｯｸM-PRO" w:eastAsia="HG丸ｺﾞｼｯｸM-PRO" w:cs="MS-Mincho" w:hint="eastAsia"/>
          <w:kern w:val="0"/>
          <w:szCs w:val="21"/>
        </w:rPr>
        <w:t>する等必要な協力をしなければならない。</w:t>
      </w:r>
    </w:p>
    <w:p w:rsidR="00175C4D" w:rsidRPr="00175C4D" w:rsidRDefault="00175C4D" w:rsidP="00DF5631">
      <w:pPr>
        <w:autoSpaceDE w:val="0"/>
        <w:autoSpaceDN w:val="0"/>
        <w:adjustRightInd w:val="0"/>
        <w:ind w:leftChars="100" w:left="630" w:hangingChars="200" w:hanging="42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（２）調査票等を</w:t>
      </w:r>
      <w:r w:rsidRPr="00175C4D">
        <w:rPr>
          <w:rFonts w:ascii="HG丸ｺﾞｼｯｸM-PRO" w:eastAsia="HG丸ｺﾞｼｯｸM-PRO" w:cs="MS-Gothic" w:hint="eastAsia"/>
          <w:kern w:val="0"/>
          <w:szCs w:val="21"/>
        </w:rPr>
        <w:t>提出</w:t>
      </w:r>
      <w:r w:rsidRPr="00175C4D">
        <w:rPr>
          <w:rFonts w:ascii="HG丸ｺﾞｼｯｸM-PRO" w:eastAsia="HG丸ｺﾞｼｯｸM-PRO" w:cs="MS-Mincho" w:hint="eastAsia"/>
          <w:kern w:val="0"/>
          <w:szCs w:val="21"/>
        </w:rPr>
        <w:t>した事業所を発注者が、事後に訪問して行う調査・指導の対象になった場合には、その実施に協力しなければならない。</w:t>
      </w:r>
    </w:p>
    <w:p w:rsidR="00175C4D" w:rsidRPr="00175C4D" w:rsidRDefault="00175C4D" w:rsidP="00DF5631">
      <w:pPr>
        <w:autoSpaceDE w:val="0"/>
        <w:autoSpaceDN w:val="0"/>
        <w:adjustRightInd w:val="0"/>
        <w:ind w:leftChars="100" w:left="630" w:hangingChars="200" w:hanging="42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（３）正確な調査票等の</w:t>
      </w:r>
      <w:r w:rsidRPr="00175C4D">
        <w:rPr>
          <w:rFonts w:ascii="HG丸ｺﾞｼｯｸM-PRO" w:eastAsia="HG丸ｺﾞｼｯｸM-PRO" w:cs="MS-Gothic" w:hint="eastAsia"/>
          <w:kern w:val="0"/>
          <w:szCs w:val="21"/>
        </w:rPr>
        <w:t>提出</w:t>
      </w:r>
      <w:r w:rsidRPr="00175C4D">
        <w:rPr>
          <w:rFonts w:ascii="HG丸ｺﾞｼｯｸM-PRO" w:eastAsia="HG丸ｺﾞｼｯｸM-PRO" w:cs="MS-Mincho" w:hint="eastAsia"/>
          <w:kern w:val="0"/>
          <w:szCs w:val="21"/>
        </w:rPr>
        <w:t>が行えるよう、労働基準法等に従い就業規則を作成すると共に賃金台帳を調製・保存する等、日頃より使用している現場労働者の賃金時間管理を適切に行なわなければならない。</w:t>
      </w:r>
    </w:p>
    <w:p w:rsidR="00175C4D" w:rsidRPr="00175C4D" w:rsidRDefault="00175C4D" w:rsidP="00DF5631">
      <w:pPr>
        <w:autoSpaceDE w:val="0"/>
        <w:autoSpaceDN w:val="0"/>
        <w:adjustRightInd w:val="0"/>
        <w:ind w:leftChars="100" w:left="630" w:hangingChars="200" w:hanging="42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（４）対象工事の一部について下請契約を締結する場合には、当該下請負工事の受注者（当該下請工事の一部に係る二次以降の下請負人を含む。）が前号と同様の義務を負う旨を定めなければならない。</w:t>
      </w:r>
    </w:p>
    <w:p w:rsidR="00175C4D" w:rsidRPr="00175C4D" w:rsidRDefault="00175C4D"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３．請負者は、当該工事が発注者の実施する諸経費動向調査の対象工事となった場合には、調査等の必要な協力をしなければならない。また、工期経過後においても同様とする。</w:t>
      </w:r>
    </w:p>
    <w:p w:rsidR="00175C4D" w:rsidRPr="00175C4D" w:rsidRDefault="00175C4D"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４．請負者は、当該工事が発注者の実施する施工合理化調査の対象工事となった場合には、調査等の必要な協力をしなければならない。また、工期経過後においても同様とする。</w:t>
      </w:r>
    </w:p>
    <w:p w:rsidR="00175C4D" w:rsidRPr="00175C4D" w:rsidRDefault="00175C4D"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５．請負者は、当該工事が</w:t>
      </w:r>
      <w:r w:rsidR="006D2ABD">
        <w:rPr>
          <w:rFonts w:ascii="HG丸ｺﾞｼｯｸM-PRO" w:eastAsia="HG丸ｺﾞｼｯｸM-PRO" w:cs="MS-Mincho" w:hint="eastAsia"/>
          <w:kern w:val="0"/>
          <w:szCs w:val="21"/>
        </w:rPr>
        <w:t>「</w:t>
      </w:r>
      <w:r w:rsidR="006D2ABD" w:rsidRPr="006D2ABD">
        <w:rPr>
          <w:rFonts w:ascii="HG丸ｺﾞｼｯｸM-PRO" w:eastAsia="HG丸ｺﾞｼｯｸM-PRO" w:cs="MS-Mincho" w:hint="eastAsia"/>
          <w:kern w:val="0"/>
          <w:szCs w:val="21"/>
        </w:rPr>
        <w:t>上天草市建設工事低入札価格調査実施要領</w:t>
      </w:r>
      <w:r w:rsidR="006D2ABD">
        <w:rPr>
          <w:rFonts w:ascii="HG丸ｺﾞｼｯｸM-PRO" w:eastAsia="HG丸ｺﾞｼｯｸM-PRO" w:cs="MS-Mincho" w:hint="eastAsia"/>
          <w:kern w:val="0"/>
          <w:szCs w:val="21"/>
        </w:rPr>
        <w:t>」（平成16年3月31日告示第92号）</w:t>
      </w:r>
      <w:r w:rsidRPr="00175C4D">
        <w:rPr>
          <w:rFonts w:ascii="HG丸ｺﾞｼｯｸM-PRO" w:eastAsia="HG丸ｺﾞｼｯｸM-PRO" w:cs="MS-Mincho" w:hint="eastAsia"/>
          <w:kern w:val="0"/>
          <w:szCs w:val="21"/>
        </w:rPr>
        <w:t>の基準に基づく価格を下回る価格で落札した場合の措置として「低入札価格調査制度」の調査対象工事となった場合は、次に掲げる措置をとらなければならない。</w:t>
      </w:r>
    </w:p>
    <w:p w:rsidR="00175C4D" w:rsidRPr="00175C4D" w:rsidRDefault="00175C4D" w:rsidP="00DF5631">
      <w:pPr>
        <w:autoSpaceDE w:val="0"/>
        <w:autoSpaceDN w:val="0"/>
        <w:adjustRightInd w:val="0"/>
        <w:ind w:leftChars="100" w:left="630" w:hangingChars="200" w:hanging="42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（１）請負者は、監督職員の求めに応じて、施工体制台帳を</w:t>
      </w:r>
      <w:r w:rsidRPr="00175C4D">
        <w:rPr>
          <w:rFonts w:ascii="HG丸ｺﾞｼｯｸM-PRO" w:eastAsia="HG丸ｺﾞｼｯｸM-PRO" w:cs="MS-Gothic" w:hint="eastAsia"/>
          <w:kern w:val="0"/>
          <w:szCs w:val="21"/>
        </w:rPr>
        <w:t>提出</w:t>
      </w:r>
      <w:r w:rsidRPr="00175C4D">
        <w:rPr>
          <w:rFonts w:ascii="HG丸ｺﾞｼｯｸM-PRO" w:eastAsia="HG丸ｺﾞｼｯｸM-PRO" w:cs="MS-Mincho" w:hint="eastAsia"/>
          <w:kern w:val="0"/>
          <w:szCs w:val="21"/>
        </w:rPr>
        <w:t>しなければならない。また、書類の</w:t>
      </w:r>
      <w:r w:rsidRPr="00175C4D">
        <w:rPr>
          <w:rFonts w:ascii="HG丸ｺﾞｼｯｸM-PRO" w:eastAsia="HG丸ｺﾞｼｯｸM-PRO" w:cs="MS-Gothic" w:hint="eastAsia"/>
          <w:kern w:val="0"/>
          <w:szCs w:val="21"/>
        </w:rPr>
        <w:t>提出</w:t>
      </w:r>
      <w:r w:rsidRPr="00175C4D">
        <w:rPr>
          <w:rFonts w:ascii="HG丸ｺﾞｼｯｸM-PRO" w:eastAsia="HG丸ｺﾞｼｯｸM-PRO" w:cs="MS-Mincho" w:hint="eastAsia"/>
          <w:kern w:val="0"/>
          <w:szCs w:val="21"/>
        </w:rPr>
        <w:t>に際して、その内容についてヒアリングを求められたときは、請負者はこれに応じなければならない。</w:t>
      </w:r>
    </w:p>
    <w:p w:rsidR="00175C4D" w:rsidRPr="00175C4D" w:rsidRDefault="00175C4D" w:rsidP="00DF5631">
      <w:pPr>
        <w:autoSpaceDE w:val="0"/>
        <w:autoSpaceDN w:val="0"/>
        <w:adjustRightInd w:val="0"/>
        <w:ind w:leftChars="100" w:left="630" w:hangingChars="200" w:hanging="42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（２）第１編１－１－４に基づく</w:t>
      </w:r>
      <w:r w:rsidRPr="00175C4D">
        <w:rPr>
          <w:rFonts w:ascii="HG丸ｺﾞｼｯｸM-PRO" w:eastAsia="HG丸ｺﾞｼｯｸM-PRO" w:cs="MS-Gothic" w:hint="eastAsia"/>
          <w:kern w:val="0"/>
          <w:szCs w:val="21"/>
        </w:rPr>
        <w:t>施工計画書</w:t>
      </w:r>
      <w:r w:rsidRPr="00175C4D">
        <w:rPr>
          <w:rFonts w:ascii="HG丸ｺﾞｼｯｸM-PRO" w:eastAsia="HG丸ｺﾞｼｯｸM-PRO" w:cs="MS-Mincho" w:hint="eastAsia"/>
          <w:kern w:val="0"/>
          <w:szCs w:val="21"/>
        </w:rPr>
        <w:t>の</w:t>
      </w:r>
      <w:r w:rsidRPr="00175C4D">
        <w:rPr>
          <w:rFonts w:ascii="HG丸ｺﾞｼｯｸM-PRO" w:eastAsia="HG丸ｺﾞｼｯｸM-PRO" w:cs="MS-Gothic" w:hint="eastAsia"/>
          <w:kern w:val="0"/>
          <w:szCs w:val="21"/>
        </w:rPr>
        <w:t>提出</w:t>
      </w:r>
      <w:r w:rsidRPr="00175C4D">
        <w:rPr>
          <w:rFonts w:ascii="HG丸ｺﾞｼｯｸM-PRO" w:eastAsia="HG丸ｺﾞｼｯｸM-PRO" w:cs="MS-Mincho" w:hint="eastAsia"/>
          <w:kern w:val="0"/>
          <w:szCs w:val="21"/>
        </w:rPr>
        <w:t>に際して、その内容についてヒアリングを求められたときは、請負者はこれに応じなければならない。</w:t>
      </w:r>
    </w:p>
    <w:p w:rsidR="00175C4D" w:rsidRPr="00175C4D" w:rsidRDefault="00175C4D" w:rsidP="00DF5631">
      <w:pPr>
        <w:autoSpaceDE w:val="0"/>
        <w:autoSpaceDN w:val="0"/>
        <w:adjustRightInd w:val="0"/>
        <w:ind w:leftChars="100" w:left="630" w:hangingChars="200" w:hanging="42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（３）請負者は、間接工事費等諸経費動向調査票の作成を行い、工事完了後、速やかに監督職</w:t>
      </w:r>
      <w:r w:rsidRPr="00175C4D">
        <w:rPr>
          <w:rFonts w:ascii="HG丸ｺﾞｼｯｸM-PRO" w:eastAsia="HG丸ｺﾞｼｯｸM-PRO" w:cs="MS-Mincho" w:hint="eastAsia"/>
          <w:kern w:val="0"/>
          <w:szCs w:val="21"/>
        </w:rPr>
        <w:lastRenderedPageBreak/>
        <w:t>員に</w:t>
      </w:r>
      <w:r w:rsidRPr="00175C4D">
        <w:rPr>
          <w:rFonts w:ascii="HG丸ｺﾞｼｯｸM-PRO" w:eastAsia="HG丸ｺﾞｼｯｸM-PRO" w:cs="MS-Gothic" w:hint="eastAsia"/>
          <w:kern w:val="0"/>
          <w:szCs w:val="21"/>
        </w:rPr>
        <w:t>提出</w:t>
      </w:r>
      <w:r w:rsidRPr="00175C4D">
        <w:rPr>
          <w:rFonts w:ascii="HG丸ｺﾞｼｯｸM-PRO" w:eastAsia="HG丸ｺﾞｼｯｸM-PRO" w:cs="MS-Mincho" w:hint="eastAsia"/>
          <w:kern w:val="0"/>
          <w:szCs w:val="21"/>
        </w:rPr>
        <w:t>しなければならない。なお、調査票等については、別途監督職員が</w:t>
      </w:r>
      <w:r w:rsidRPr="00175C4D">
        <w:rPr>
          <w:rFonts w:ascii="HG丸ｺﾞｼｯｸM-PRO" w:eastAsia="HG丸ｺﾞｼｯｸM-PRO" w:cs="MS-Gothic" w:hint="eastAsia"/>
          <w:kern w:val="0"/>
          <w:szCs w:val="21"/>
        </w:rPr>
        <w:t>指示</w:t>
      </w:r>
      <w:r w:rsidRPr="00175C4D">
        <w:rPr>
          <w:rFonts w:ascii="HG丸ｺﾞｼｯｸM-PRO" w:eastAsia="HG丸ｺﾞｼｯｸM-PRO" w:cs="MS-Mincho" w:hint="eastAsia"/>
          <w:kern w:val="0"/>
          <w:szCs w:val="21"/>
        </w:rPr>
        <w:t>する。</w:t>
      </w:r>
    </w:p>
    <w:p w:rsidR="00175C4D" w:rsidRPr="00175C4D" w:rsidRDefault="00175C4D" w:rsidP="00DF5631">
      <w:pPr>
        <w:autoSpaceDE w:val="0"/>
        <w:autoSpaceDN w:val="0"/>
        <w:adjustRightInd w:val="0"/>
        <w:ind w:leftChars="100" w:left="630" w:hangingChars="200" w:hanging="42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４）請負者は、間接工事費等諸経費動向調査票の内容について、監督職員が説明を求めた場合には、これに応じなければならない。なお、監督職員からその内容の説明を下請負者へも行う場合があるので、請負者は了知するとともに、下請負者に対し周知しなければならない。</w:t>
      </w:r>
    </w:p>
    <w:p w:rsidR="00175C4D" w:rsidRPr="00175C4D" w:rsidRDefault="00175C4D"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６．請負者は、工事現場において独自の調査・試験等を行う場合、具体的な内容を事前に監督職員に説明し、</w:t>
      </w:r>
      <w:r w:rsidRPr="00175C4D">
        <w:rPr>
          <w:rFonts w:ascii="HG丸ｺﾞｼｯｸM-PRO" w:eastAsia="HG丸ｺﾞｼｯｸM-PRO" w:cs="MS-Gothic" w:hint="eastAsia"/>
          <w:kern w:val="0"/>
          <w:szCs w:val="21"/>
        </w:rPr>
        <w:t>承諾</w:t>
      </w:r>
      <w:r w:rsidRPr="00175C4D">
        <w:rPr>
          <w:rFonts w:ascii="HG丸ｺﾞｼｯｸM-PRO" w:eastAsia="HG丸ｺﾞｼｯｸM-PRO" w:cs="MS-Mincho" w:hint="eastAsia"/>
          <w:kern w:val="0"/>
          <w:szCs w:val="21"/>
        </w:rPr>
        <w:t>を得なければならない。また、請負者は、調査・試験等の成果を発表する場合、事前に発注者に説明し、</w:t>
      </w:r>
      <w:r w:rsidRPr="00175C4D">
        <w:rPr>
          <w:rFonts w:ascii="HG丸ｺﾞｼｯｸM-PRO" w:eastAsia="HG丸ｺﾞｼｯｸM-PRO" w:cs="MS-Gothic" w:hint="eastAsia"/>
          <w:kern w:val="0"/>
          <w:szCs w:val="21"/>
        </w:rPr>
        <w:t>承諾</w:t>
      </w:r>
      <w:r w:rsidRPr="00175C4D">
        <w:rPr>
          <w:rFonts w:ascii="HG丸ｺﾞｼｯｸM-PRO" w:eastAsia="HG丸ｺﾞｼｯｸM-PRO" w:cs="MS-Mincho" w:hint="eastAsia"/>
          <w:kern w:val="0"/>
          <w:szCs w:val="21"/>
        </w:rPr>
        <w:t>を得なければならない。</w:t>
      </w:r>
    </w:p>
    <w:p w:rsidR="00DF5631" w:rsidRDefault="00DF5631" w:rsidP="00DF5631">
      <w:pPr>
        <w:autoSpaceDE w:val="0"/>
        <w:autoSpaceDN w:val="0"/>
        <w:adjustRightInd w:val="0"/>
        <w:jc w:val="left"/>
        <w:rPr>
          <w:rFonts w:ascii="HG丸ｺﾞｼｯｸM-PRO" w:eastAsia="HG丸ｺﾞｼｯｸM-PRO" w:cs="MS-Gothic"/>
          <w:b/>
          <w:kern w:val="0"/>
          <w:szCs w:val="21"/>
        </w:rPr>
      </w:pPr>
    </w:p>
    <w:p w:rsidR="00175C4D" w:rsidRPr="004F4F17" w:rsidRDefault="00175C4D" w:rsidP="00DF5631">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１－１－13 工事の一時中止</w:t>
      </w:r>
    </w:p>
    <w:p w:rsidR="00175C4D" w:rsidRPr="00175C4D" w:rsidRDefault="006D2ABD"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Pr>
          <w:rFonts w:ascii="HG丸ｺﾞｼｯｸM-PRO" w:eastAsia="HG丸ｺﾞｼｯｸM-PRO" w:cs="MS-Mincho" w:hint="eastAsia"/>
          <w:kern w:val="0"/>
          <w:szCs w:val="21"/>
        </w:rPr>
        <w:t>１．発注者は、契約約款</w:t>
      </w:r>
      <w:r w:rsidR="00175C4D" w:rsidRPr="00175C4D">
        <w:rPr>
          <w:rFonts w:ascii="HG丸ｺﾞｼｯｸM-PRO" w:eastAsia="HG丸ｺﾞｼｯｸM-PRO" w:cs="MS-Mincho" w:hint="eastAsia"/>
          <w:kern w:val="0"/>
          <w:szCs w:val="21"/>
        </w:rPr>
        <w:t>第20条の規定に基づき次の各号に該当する場合においては、請負者に対してあらかじめ</w:t>
      </w:r>
      <w:r w:rsidR="00175C4D" w:rsidRPr="00175C4D">
        <w:rPr>
          <w:rFonts w:ascii="HG丸ｺﾞｼｯｸM-PRO" w:eastAsia="HG丸ｺﾞｼｯｸM-PRO" w:cs="MS-Gothic" w:hint="eastAsia"/>
          <w:kern w:val="0"/>
          <w:szCs w:val="21"/>
        </w:rPr>
        <w:t>書面</w:t>
      </w:r>
      <w:r w:rsidR="00175C4D" w:rsidRPr="00175C4D">
        <w:rPr>
          <w:rFonts w:ascii="HG丸ｺﾞｼｯｸM-PRO" w:eastAsia="HG丸ｺﾞｼｯｸM-PRO" w:cs="MS-Mincho" w:hint="eastAsia"/>
          <w:kern w:val="0"/>
          <w:szCs w:val="21"/>
        </w:rPr>
        <w:t>をもって</w:t>
      </w:r>
      <w:r w:rsidR="00175C4D" w:rsidRPr="00175C4D">
        <w:rPr>
          <w:rFonts w:ascii="HG丸ｺﾞｼｯｸM-PRO" w:eastAsia="HG丸ｺﾞｼｯｸM-PRO" w:cs="MS-Gothic" w:hint="eastAsia"/>
          <w:kern w:val="0"/>
          <w:szCs w:val="21"/>
        </w:rPr>
        <w:t>通知</w:t>
      </w:r>
      <w:r w:rsidR="00175C4D" w:rsidRPr="00175C4D">
        <w:rPr>
          <w:rFonts w:ascii="HG丸ｺﾞｼｯｸM-PRO" w:eastAsia="HG丸ｺﾞｼｯｸM-PRO" w:cs="MS-Mincho" w:hint="eastAsia"/>
          <w:kern w:val="0"/>
          <w:szCs w:val="21"/>
        </w:rPr>
        <w:t>した上で、必要とする期間、工事の全部または一部の施工について一時中止をさせることができる。なお、暴風、豪雨、洪水、高潮、地震、地すべり、落盤、火災、騒乱、暴動その他自然的または人為的な事象による工事の中断については、１－１－41臨機の措置により、請負者は、適切に対応しなければならない。</w:t>
      </w:r>
    </w:p>
    <w:p w:rsidR="00175C4D" w:rsidRPr="00175C4D" w:rsidRDefault="00175C4D" w:rsidP="00DF5631">
      <w:pPr>
        <w:autoSpaceDE w:val="0"/>
        <w:autoSpaceDN w:val="0"/>
        <w:adjustRightInd w:val="0"/>
        <w:ind w:leftChars="100" w:left="630" w:hangingChars="200" w:hanging="42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（１）埋蔵文化財の調査、発掘の遅延および埋蔵文化財が新たに発見され、工事の続行が不適当または不可能となった場合</w:t>
      </w:r>
    </w:p>
    <w:p w:rsidR="00175C4D" w:rsidRPr="00175C4D" w:rsidRDefault="00175C4D" w:rsidP="00DF5631">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（２）関連する他の工事の進捗が遅れたため工事の続行を不適当と認めた場合</w:t>
      </w:r>
    </w:p>
    <w:p w:rsidR="00175C4D" w:rsidRPr="00175C4D" w:rsidRDefault="00175C4D" w:rsidP="00DF5631">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（３）工事着手後、環境問題等の発生により工事の続行が不適当または不可能となった場合</w:t>
      </w:r>
    </w:p>
    <w:p w:rsidR="00175C4D" w:rsidRPr="00175C4D" w:rsidRDefault="00175C4D"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２．発注者は、請負者が</w:t>
      </w:r>
      <w:r w:rsidRPr="00175C4D">
        <w:rPr>
          <w:rFonts w:ascii="HG丸ｺﾞｼｯｸM-PRO" w:eastAsia="HG丸ｺﾞｼｯｸM-PRO" w:cs="MS-Gothic" w:hint="eastAsia"/>
          <w:kern w:val="0"/>
          <w:szCs w:val="21"/>
        </w:rPr>
        <w:t>契約図書</w:t>
      </w:r>
      <w:r w:rsidRPr="00175C4D">
        <w:rPr>
          <w:rFonts w:ascii="HG丸ｺﾞｼｯｸM-PRO" w:eastAsia="HG丸ｺﾞｼｯｸM-PRO" w:cs="MS-Mincho" w:hint="eastAsia"/>
          <w:kern w:val="0"/>
          <w:szCs w:val="21"/>
        </w:rPr>
        <w:t>に違反しまたは監督職員の</w:t>
      </w:r>
      <w:r w:rsidRPr="00175C4D">
        <w:rPr>
          <w:rFonts w:ascii="HG丸ｺﾞｼｯｸM-PRO" w:eastAsia="HG丸ｺﾞｼｯｸM-PRO" w:cs="MS-Gothic" w:hint="eastAsia"/>
          <w:kern w:val="0"/>
          <w:szCs w:val="21"/>
        </w:rPr>
        <w:t>指示</w:t>
      </w:r>
      <w:r w:rsidRPr="00175C4D">
        <w:rPr>
          <w:rFonts w:ascii="HG丸ｺﾞｼｯｸM-PRO" w:eastAsia="HG丸ｺﾞｼｯｸM-PRO" w:cs="MS-Mincho" w:hint="eastAsia"/>
          <w:kern w:val="0"/>
          <w:szCs w:val="21"/>
        </w:rPr>
        <w:t>に従わない場合等、監督職員が必要と認めた場合には、工事の中止内容を請負者に</w:t>
      </w:r>
      <w:r w:rsidRPr="00175C4D">
        <w:rPr>
          <w:rFonts w:ascii="HG丸ｺﾞｼｯｸM-PRO" w:eastAsia="HG丸ｺﾞｼｯｸM-PRO" w:cs="MS-Gothic" w:hint="eastAsia"/>
          <w:kern w:val="0"/>
          <w:szCs w:val="21"/>
        </w:rPr>
        <w:t>通知</w:t>
      </w:r>
      <w:r w:rsidRPr="00175C4D">
        <w:rPr>
          <w:rFonts w:ascii="HG丸ｺﾞｼｯｸM-PRO" w:eastAsia="HG丸ｺﾞｼｯｸM-PRO" w:cs="MS-Mincho" w:hint="eastAsia"/>
          <w:kern w:val="0"/>
          <w:szCs w:val="21"/>
        </w:rPr>
        <w:t>し、工事の全部または一部の施工について一時中止させることができるものとする。</w:t>
      </w:r>
    </w:p>
    <w:p w:rsidR="00175C4D" w:rsidRPr="00175C4D" w:rsidRDefault="00175C4D"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３．前１項および２項の場合において、請負者は施工を一時中止する場合は、中止期間中の維持・管理に関する基本計画書を監督職員を通じて発注者に</w:t>
      </w:r>
      <w:r w:rsidRPr="00175C4D">
        <w:rPr>
          <w:rFonts w:ascii="HG丸ｺﾞｼｯｸM-PRO" w:eastAsia="HG丸ｺﾞｼｯｸM-PRO" w:cs="MS-Gothic" w:hint="eastAsia"/>
          <w:kern w:val="0"/>
          <w:szCs w:val="21"/>
        </w:rPr>
        <w:t>提出</w:t>
      </w:r>
      <w:r w:rsidRPr="00175C4D">
        <w:rPr>
          <w:rFonts w:ascii="HG丸ｺﾞｼｯｸM-PRO" w:eastAsia="HG丸ｺﾞｼｯｸM-PRO" w:cs="MS-Mincho" w:hint="eastAsia"/>
          <w:kern w:val="0"/>
          <w:szCs w:val="21"/>
        </w:rPr>
        <w:t>し、</w:t>
      </w:r>
      <w:r w:rsidRPr="00175C4D">
        <w:rPr>
          <w:rFonts w:ascii="HG丸ｺﾞｼｯｸM-PRO" w:eastAsia="HG丸ｺﾞｼｯｸM-PRO" w:cs="MS-Gothic" w:hint="eastAsia"/>
          <w:kern w:val="0"/>
          <w:szCs w:val="21"/>
        </w:rPr>
        <w:t>承諾</w:t>
      </w:r>
      <w:r w:rsidRPr="00175C4D">
        <w:rPr>
          <w:rFonts w:ascii="HG丸ｺﾞｼｯｸM-PRO" w:eastAsia="HG丸ｺﾞｼｯｸM-PRO" w:cs="MS-Mincho" w:hint="eastAsia"/>
          <w:kern w:val="0"/>
          <w:szCs w:val="21"/>
        </w:rPr>
        <w:t>を得るものとする。また、請負者は工事の続行に備え工事現場を保全しなければならない。</w:t>
      </w:r>
    </w:p>
    <w:p w:rsidR="00DF5631" w:rsidRDefault="00DF5631" w:rsidP="00DF5631">
      <w:pPr>
        <w:autoSpaceDE w:val="0"/>
        <w:autoSpaceDN w:val="0"/>
        <w:adjustRightInd w:val="0"/>
        <w:jc w:val="left"/>
        <w:rPr>
          <w:rFonts w:ascii="HG丸ｺﾞｼｯｸM-PRO" w:eastAsia="HG丸ｺﾞｼｯｸM-PRO" w:cs="MS-Gothic"/>
          <w:b/>
          <w:kern w:val="0"/>
          <w:szCs w:val="21"/>
        </w:rPr>
      </w:pPr>
    </w:p>
    <w:p w:rsidR="00175C4D" w:rsidRPr="004F4F17" w:rsidRDefault="00175C4D" w:rsidP="00DF5631">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１－１－14 設計図書の変更</w:t>
      </w:r>
    </w:p>
    <w:p w:rsidR="00175C4D" w:rsidRPr="00175C4D" w:rsidRDefault="00175C4D" w:rsidP="00DF5631">
      <w:pPr>
        <w:autoSpaceDE w:val="0"/>
        <w:autoSpaceDN w:val="0"/>
        <w:adjustRightInd w:val="0"/>
        <w:ind w:leftChars="100" w:left="210" w:firstLineChars="100" w:firstLine="210"/>
        <w:jc w:val="left"/>
        <w:rPr>
          <w:rFonts w:ascii="HG丸ｺﾞｼｯｸM-PRO" w:eastAsia="HG丸ｺﾞｼｯｸM-PRO" w:cs="MS-Mincho"/>
          <w:kern w:val="0"/>
          <w:szCs w:val="21"/>
        </w:rPr>
      </w:pPr>
      <w:r w:rsidRPr="00175C4D">
        <w:rPr>
          <w:rFonts w:ascii="HG丸ｺﾞｼｯｸM-PRO" w:eastAsia="HG丸ｺﾞｼｯｸM-PRO" w:cs="MS-Gothic" w:hint="eastAsia"/>
          <w:kern w:val="0"/>
          <w:szCs w:val="21"/>
        </w:rPr>
        <w:t>設計図書</w:t>
      </w:r>
      <w:r w:rsidRPr="00175C4D">
        <w:rPr>
          <w:rFonts w:ascii="HG丸ｺﾞｼｯｸM-PRO" w:eastAsia="HG丸ｺﾞｼｯｸM-PRO" w:cs="MS-Mincho" w:hint="eastAsia"/>
          <w:kern w:val="0"/>
          <w:szCs w:val="21"/>
        </w:rPr>
        <w:t>の変更とは、入札に際して発注者が示した</w:t>
      </w:r>
      <w:r w:rsidRPr="00175C4D">
        <w:rPr>
          <w:rFonts w:ascii="HG丸ｺﾞｼｯｸM-PRO" w:eastAsia="HG丸ｺﾞｼｯｸM-PRO" w:cs="MS-Gothic" w:hint="eastAsia"/>
          <w:kern w:val="0"/>
          <w:szCs w:val="21"/>
        </w:rPr>
        <w:t>設計図書</w:t>
      </w:r>
      <w:r w:rsidRPr="00175C4D">
        <w:rPr>
          <w:rFonts w:ascii="HG丸ｺﾞｼｯｸM-PRO" w:eastAsia="HG丸ｺﾞｼｯｸM-PRO" w:cs="MS-Mincho" w:hint="eastAsia"/>
          <w:kern w:val="0"/>
          <w:szCs w:val="21"/>
        </w:rPr>
        <w:t>を、請負者に行った工事の変更</w:t>
      </w:r>
      <w:r w:rsidRPr="00175C4D">
        <w:rPr>
          <w:rFonts w:ascii="HG丸ｺﾞｼｯｸM-PRO" w:eastAsia="HG丸ｺﾞｼｯｸM-PRO" w:cs="MS-Gothic" w:hint="eastAsia"/>
          <w:kern w:val="0"/>
          <w:szCs w:val="21"/>
        </w:rPr>
        <w:t>指示</w:t>
      </w:r>
      <w:r w:rsidRPr="00175C4D">
        <w:rPr>
          <w:rFonts w:ascii="HG丸ｺﾞｼｯｸM-PRO" w:eastAsia="HG丸ｺﾞｼｯｸM-PRO" w:cs="MS-Mincho" w:hint="eastAsia"/>
          <w:kern w:val="0"/>
          <w:szCs w:val="21"/>
        </w:rPr>
        <w:t>に基づき、発注者が修正することをいう。</w:t>
      </w:r>
    </w:p>
    <w:p w:rsidR="00DF5631" w:rsidRDefault="00DF5631" w:rsidP="00DF5631">
      <w:pPr>
        <w:autoSpaceDE w:val="0"/>
        <w:autoSpaceDN w:val="0"/>
        <w:adjustRightInd w:val="0"/>
        <w:jc w:val="left"/>
        <w:rPr>
          <w:rFonts w:ascii="HG丸ｺﾞｼｯｸM-PRO" w:eastAsia="HG丸ｺﾞｼｯｸM-PRO" w:cs="MS-Gothic"/>
          <w:b/>
          <w:kern w:val="0"/>
          <w:szCs w:val="21"/>
        </w:rPr>
      </w:pPr>
    </w:p>
    <w:p w:rsidR="00175C4D" w:rsidRPr="004F4F17" w:rsidRDefault="00175C4D" w:rsidP="00DF5631">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１－１－15 工期変更</w:t>
      </w:r>
    </w:p>
    <w:p w:rsidR="00175C4D" w:rsidRPr="006D2ABD" w:rsidRDefault="00175C4D"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6D2ABD">
        <w:rPr>
          <w:rFonts w:ascii="HG丸ｺﾞｼｯｸM-PRO" w:eastAsia="HG丸ｺﾞｼｯｸM-PRO" w:cs="MS-Mincho" w:hint="eastAsia"/>
          <w:kern w:val="0"/>
          <w:szCs w:val="21"/>
        </w:rPr>
        <w:t>１．契約</w:t>
      </w:r>
      <w:r w:rsidR="006D2ABD" w:rsidRPr="006D2ABD">
        <w:rPr>
          <w:rFonts w:ascii="HG丸ｺﾞｼｯｸM-PRO" w:eastAsia="HG丸ｺﾞｼｯｸM-PRO" w:cs="MS-Mincho" w:hint="eastAsia"/>
          <w:kern w:val="0"/>
          <w:szCs w:val="21"/>
        </w:rPr>
        <w:t>約款</w:t>
      </w:r>
      <w:r w:rsidRPr="006D2ABD">
        <w:rPr>
          <w:rFonts w:ascii="HG丸ｺﾞｼｯｸM-PRO" w:eastAsia="HG丸ｺﾞｼｯｸM-PRO" w:cs="MS-Mincho" w:hint="eastAsia"/>
          <w:kern w:val="0"/>
          <w:szCs w:val="21"/>
        </w:rPr>
        <w:t>第15条第７項、第17条第１項、第18条第５項、第19条、第20条第３項、第21条及び第43条第２項の規定に基づく工期の変更について、</w:t>
      </w:r>
      <w:r w:rsidR="006D2ABD" w:rsidRPr="006D2ABD">
        <w:rPr>
          <w:rFonts w:ascii="HG丸ｺﾞｼｯｸM-PRO" w:eastAsia="HG丸ｺﾞｼｯｸM-PRO" w:cs="MS-Mincho" w:hint="eastAsia"/>
          <w:kern w:val="0"/>
          <w:szCs w:val="21"/>
        </w:rPr>
        <w:t>契約約款</w:t>
      </w:r>
      <w:r w:rsidRPr="006D2ABD">
        <w:rPr>
          <w:rFonts w:ascii="HG丸ｺﾞｼｯｸM-PRO" w:eastAsia="HG丸ｺﾞｼｯｸM-PRO" w:cs="MS-Mincho" w:hint="eastAsia"/>
          <w:kern w:val="0"/>
          <w:szCs w:val="21"/>
        </w:rPr>
        <w:t>第23条の工期変更</w:t>
      </w:r>
      <w:r w:rsidRPr="006D2ABD">
        <w:rPr>
          <w:rFonts w:ascii="HG丸ｺﾞｼｯｸM-PRO" w:eastAsia="HG丸ｺﾞｼｯｸM-PRO" w:cs="MS-Gothic" w:hint="eastAsia"/>
          <w:kern w:val="0"/>
          <w:szCs w:val="21"/>
        </w:rPr>
        <w:t>協議</w:t>
      </w:r>
      <w:r w:rsidRPr="006D2ABD">
        <w:rPr>
          <w:rFonts w:ascii="HG丸ｺﾞｼｯｸM-PRO" w:eastAsia="HG丸ｺﾞｼｯｸM-PRO" w:cs="MS-Mincho" w:hint="eastAsia"/>
          <w:kern w:val="0"/>
          <w:szCs w:val="21"/>
        </w:rPr>
        <w:t>の対象であるか否かを監督職員と請負者との間で</w:t>
      </w:r>
      <w:r w:rsidRPr="006D2ABD">
        <w:rPr>
          <w:rFonts w:ascii="HG丸ｺﾞｼｯｸM-PRO" w:eastAsia="HG丸ｺﾞｼｯｸM-PRO" w:cs="MS-Gothic" w:hint="eastAsia"/>
          <w:kern w:val="0"/>
          <w:szCs w:val="21"/>
        </w:rPr>
        <w:t>確認</w:t>
      </w:r>
      <w:r w:rsidRPr="006D2ABD">
        <w:rPr>
          <w:rFonts w:ascii="HG丸ｺﾞｼｯｸM-PRO" w:eastAsia="HG丸ｺﾞｼｯｸM-PRO" w:cs="MS-Mincho" w:hint="eastAsia"/>
          <w:kern w:val="0"/>
          <w:szCs w:val="21"/>
        </w:rPr>
        <w:t>する（本条において以下「事前</w:t>
      </w:r>
      <w:r w:rsidRPr="006D2ABD">
        <w:rPr>
          <w:rFonts w:ascii="HG丸ｺﾞｼｯｸM-PRO" w:eastAsia="HG丸ｺﾞｼｯｸM-PRO" w:cs="MS-Gothic" w:hint="eastAsia"/>
          <w:kern w:val="0"/>
          <w:szCs w:val="21"/>
        </w:rPr>
        <w:t>協議</w:t>
      </w:r>
      <w:r w:rsidRPr="006D2ABD">
        <w:rPr>
          <w:rFonts w:ascii="HG丸ｺﾞｼｯｸM-PRO" w:eastAsia="HG丸ｺﾞｼｯｸM-PRO" w:cs="MS-Mincho" w:hint="eastAsia"/>
          <w:kern w:val="0"/>
          <w:szCs w:val="21"/>
        </w:rPr>
        <w:t>」という。）ものとし、監督職員はその結果を請負者に</w:t>
      </w:r>
      <w:r w:rsidRPr="006D2ABD">
        <w:rPr>
          <w:rFonts w:ascii="HG丸ｺﾞｼｯｸM-PRO" w:eastAsia="HG丸ｺﾞｼｯｸM-PRO" w:cs="MS-Gothic" w:hint="eastAsia"/>
          <w:kern w:val="0"/>
          <w:szCs w:val="21"/>
        </w:rPr>
        <w:t>通知</w:t>
      </w:r>
      <w:r w:rsidRPr="006D2ABD">
        <w:rPr>
          <w:rFonts w:ascii="HG丸ｺﾞｼｯｸM-PRO" w:eastAsia="HG丸ｺﾞｼｯｸM-PRO" w:cs="MS-Mincho" w:hint="eastAsia"/>
          <w:kern w:val="0"/>
          <w:szCs w:val="21"/>
        </w:rPr>
        <w:t>するものとする。</w:t>
      </w:r>
    </w:p>
    <w:p w:rsidR="00175C4D" w:rsidRPr="006D2ABD" w:rsidRDefault="00175C4D"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6D2ABD">
        <w:rPr>
          <w:rFonts w:ascii="HG丸ｺﾞｼｯｸM-PRO" w:eastAsia="HG丸ｺﾞｼｯｸM-PRO" w:cs="MS-Mincho" w:hint="eastAsia"/>
          <w:kern w:val="0"/>
          <w:szCs w:val="21"/>
        </w:rPr>
        <w:t>２．請負者は</w:t>
      </w:r>
      <w:r w:rsidR="006D2ABD" w:rsidRPr="006D2ABD">
        <w:rPr>
          <w:rFonts w:ascii="HG丸ｺﾞｼｯｸM-PRO" w:eastAsia="HG丸ｺﾞｼｯｸM-PRO" w:cs="MS-Mincho" w:hint="eastAsia"/>
          <w:kern w:val="0"/>
          <w:szCs w:val="21"/>
        </w:rPr>
        <w:t>、契約約款</w:t>
      </w:r>
      <w:r w:rsidRPr="006D2ABD">
        <w:rPr>
          <w:rFonts w:ascii="HG丸ｺﾞｼｯｸM-PRO" w:eastAsia="HG丸ｺﾞｼｯｸM-PRO" w:cs="MS-Mincho" w:hint="eastAsia"/>
          <w:kern w:val="0"/>
          <w:szCs w:val="21"/>
        </w:rPr>
        <w:t>第18条第５項及び第19条に基づき</w:t>
      </w:r>
      <w:r w:rsidRPr="006D2ABD">
        <w:rPr>
          <w:rFonts w:ascii="HG丸ｺﾞｼｯｸM-PRO" w:eastAsia="HG丸ｺﾞｼｯｸM-PRO" w:cs="MS-Gothic" w:hint="eastAsia"/>
          <w:kern w:val="0"/>
          <w:szCs w:val="21"/>
        </w:rPr>
        <w:t>設計図書</w:t>
      </w:r>
      <w:r w:rsidRPr="006D2ABD">
        <w:rPr>
          <w:rFonts w:ascii="HG丸ｺﾞｼｯｸM-PRO" w:eastAsia="HG丸ｺﾞｼｯｸM-PRO" w:cs="MS-Mincho" w:hint="eastAsia"/>
          <w:kern w:val="0"/>
          <w:szCs w:val="21"/>
        </w:rPr>
        <w:t>の変更または訂正が行われた場合、第１項に示す事前</w:t>
      </w:r>
      <w:r w:rsidRPr="006D2ABD">
        <w:rPr>
          <w:rFonts w:ascii="HG丸ｺﾞｼｯｸM-PRO" w:eastAsia="HG丸ｺﾞｼｯｸM-PRO" w:cs="MS-Gothic" w:hint="eastAsia"/>
          <w:kern w:val="0"/>
          <w:szCs w:val="21"/>
        </w:rPr>
        <w:t>協議</w:t>
      </w:r>
      <w:r w:rsidRPr="006D2ABD">
        <w:rPr>
          <w:rFonts w:ascii="HG丸ｺﾞｼｯｸM-PRO" w:eastAsia="HG丸ｺﾞｼｯｸM-PRO" w:cs="MS-Mincho" w:hint="eastAsia"/>
          <w:kern w:val="0"/>
          <w:szCs w:val="21"/>
        </w:rPr>
        <w:t>において工期変更</w:t>
      </w:r>
      <w:r w:rsidRPr="006D2ABD">
        <w:rPr>
          <w:rFonts w:ascii="HG丸ｺﾞｼｯｸM-PRO" w:eastAsia="HG丸ｺﾞｼｯｸM-PRO" w:cs="MS-Gothic" w:hint="eastAsia"/>
          <w:kern w:val="0"/>
          <w:szCs w:val="21"/>
        </w:rPr>
        <w:t>協議</w:t>
      </w:r>
      <w:r w:rsidRPr="006D2ABD">
        <w:rPr>
          <w:rFonts w:ascii="HG丸ｺﾞｼｯｸM-PRO" w:eastAsia="HG丸ｺﾞｼｯｸM-PRO" w:cs="MS-Mincho" w:hint="eastAsia"/>
          <w:kern w:val="0"/>
          <w:szCs w:val="21"/>
        </w:rPr>
        <w:t>の対象であると</w:t>
      </w:r>
      <w:r w:rsidRPr="006D2ABD">
        <w:rPr>
          <w:rFonts w:ascii="HG丸ｺﾞｼｯｸM-PRO" w:eastAsia="HG丸ｺﾞｼｯｸM-PRO" w:cs="MS-Gothic" w:hint="eastAsia"/>
          <w:kern w:val="0"/>
          <w:szCs w:val="21"/>
        </w:rPr>
        <w:t>確認</w:t>
      </w:r>
      <w:r w:rsidRPr="006D2ABD">
        <w:rPr>
          <w:rFonts w:ascii="HG丸ｺﾞｼｯｸM-PRO" w:eastAsia="HG丸ｺﾞｼｯｸM-PRO" w:cs="MS-Mincho" w:hint="eastAsia"/>
          <w:kern w:val="0"/>
          <w:szCs w:val="21"/>
        </w:rPr>
        <w:t>された事項について、必要とする変更日数の算出根拠、変更工程表その他必要な資料を添付の上、契約</w:t>
      </w:r>
      <w:r w:rsidR="006D2ABD" w:rsidRPr="006D2ABD">
        <w:rPr>
          <w:rFonts w:ascii="HG丸ｺﾞｼｯｸM-PRO" w:eastAsia="HG丸ｺﾞｼｯｸM-PRO" w:cs="MS-Mincho" w:hint="eastAsia"/>
          <w:kern w:val="0"/>
          <w:szCs w:val="21"/>
        </w:rPr>
        <w:t>約款</w:t>
      </w:r>
      <w:r w:rsidRPr="006D2ABD">
        <w:rPr>
          <w:rFonts w:ascii="HG丸ｺﾞｼｯｸM-PRO" w:eastAsia="HG丸ｺﾞｼｯｸM-PRO" w:cs="MS-Mincho" w:hint="eastAsia"/>
          <w:kern w:val="0"/>
          <w:szCs w:val="21"/>
        </w:rPr>
        <w:t>第23条第２項に定める</w:t>
      </w:r>
      <w:r w:rsidRPr="006D2ABD">
        <w:rPr>
          <w:rFonts w:ascii="HG丸ｺﾞｼｯｸM-PRO" w:eastAsia="HG丸ｺﾞｼｯｸM-PRO" w:cs="MS-Gothic" w:hint="eastAsia"/>
          <w:kern w:val="0"/>
          <w:szCs w:val="21"/>
        </w:rPr>
        <w:t>協議</w:t>
      </w:r>
      <w:r w:rsidRPr="006D2ABD">
        <w:rPr>
          <w:rFonts w:ascii="HG丸ｺﾞｼｯｸM-PRO" w:eastAsia="HG丸ｺﾞｼｯｸM-PRO" w:cs="MS-Mincho" w:hint="eastAsia"/>
          <w:kern w:val="0"/>
          <w:szCs w:val="21"/>
        </w:rPr>
        <w:t>開始の日までに工期変更の</w:t>
      </w:r>
      <w:r w:rsidRPr="006D2ABD">
        <w:rPr>
          <w:rFonts w:ascii="HG丸ｺﾞｼｯｸM-PRO" w:eastAsia="HG丸ｺﾞｼｯｸM-PRO" w:cs="MS-Gothic" w:hint="eastAsia"/>
          <w:kern w:val="0"/>
          <w:szCs w:val="21"/>
        </w:rPr>
        <w:t>協議</w:t>
      </w:r>
      <w:r w:rsidRPr="006D2ABD">
        <w:rPr>
          <w:rFonts w:ascii="HG丸ｺﾞｼｯｸM-PRO" w:eastAsia="HG丸ｺﾞｼｯｸM-PRO" w:cs="MS-Mincho" w:hint="eastAsia"/>
          <w:kern w:val="0"/>
          <w:szCs w:val="21"/>
        </w:rPr>
        <w:t>書を監督職員に</w:t>
      </w:r>
      <w:r w:rsidRPr="006D2ABD">
        <w:rPr>
          <w:rFonts w:ascii="HG丸ｺﾞｼｯｸM-PRO" w:eastAsia="HG丸ｺﾞｼｯｸM-PRO" w:cs="MS-Gothic" w:hint="eastAsia"/>
          <w:kern w:val="0"/>
          <w:szCs w:val="21"/>
        </w:rPr>
        <w:t>提出</w:t>
      </w:r>
      <w:r w:rsidRPr="006D2ABD">
        <w:rPr>
          <w:rFonts w:ascii="HG丸ｺﾞｼｯｸM-PRO" w:eastAsia="HG丸ｺﾞｼｯｸM-PRO" w:cs="MS-Mincho" w:hint="eastAsia"/>
          <w:kern w:val="0"/>
          <w:szCs w:val="21"/>
        </w:rPr>
        <w:t>しなければならない。</w:t>
      </w:r>
    </w:p>
    <w:p w:rsidR="00175C4D" w:rsidRPr="006D2ABD" w:rsidRDefault="00175C4D"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6D2ABD">
        <w:rPr>
          <w:rFonts w:ascii="HG丸ｺﾞｼｯｸM-PRO" w:eastAsia="HG丸ｺﾞｼｯｸM-PRO" w:cs="MS-Mincho" w:hint="eastAsia"/>
          <w:kern w:val="0"/>
          <w:szCs w:val="21"/>
        </w:rPr>
        <w:t>３．請負者は、</w:t>
      </w:r>
      <w:r w:rsidR="006D2ABD" w:rsidRPr="006D2ABD">
        <w:rPr>
          <w:rFonts w:ascii="HG丸ｺﾞｼｯｸM-PRO" w:eastAsia="HG丸ｺﾞｼｯｸM-PRO" w:cs="MS-Mincho" w:hint="eastAsia"/>
          <w:kern w:val="0"/>
          <w:szCs w:val="21"/>
        </w:rPr>
        <w:t>契約約款</w:t>
      </w:r>
      <w:r w:rsidRPr="006D2ABD">
        <w:rPr>
          <w:rFonts w:ascii="HG丸ｺﾞｼｯｸM-PRO" w:eastAsia="HG丸ｺﾞｼｯｸM-PRO" w:cs="MS-Mincho" w:hint="eastAsia"/>
          <w:kern w:val="0"/>
          <w:szCs w:val="21"/>
        </w:rPr>
        <w:t>第20条に基づく工事の全部もしくは一部の施工が一時中止となった場合、第１項に示す事前</w:t>
      </w:r>
      <w:r w:rsidRPr="006D2ABD">
        <w:rPr>
          <w:rFonts w:ascii="HG丸ｺﾞｼｯｸM-PRO" w:eastAsia="HG丸ｺﾞｼｯｸM-PRO" w:cs="MS-Gothic" w:hint="eastAsia"/>
          <w:kern w:val="0"/>
          <w:szCs w:val="21"/>
        </w:rPr>
        <w:t>協議</w:t>
      </w:r>
      <w:r w:rsidRPr="006D2ABD">
        <w:rPr>
          <w:rFonts w:ascii="HG丸ｺﾞｼｯｸM-PRO" w:eastAsia="HG丸ｺﾞｼｯｸM-PRO" w:cs="MS-Mincho" w:hint="eastAsia"/>
          <w:kern w:val="0"/>
          <w:szCs w:val="21"/>
        </w:rPr>
        <w:t>において工期変更</w:t>
      </w:r>
      <w:r w:rsidRPr="006D2ABD">
        <w:rPr>
          <w:rFonts w:ascii="HG丸ｺﾞｼｯｸM-PRO" w:eastAsia="HG丸ｺﾞｼｯｸM-PRO" w:cs="MS-Gothic" w:hint="eastAsia"/>
          <w:kern w:val="0"/>
          <w:szCs w:val="21"/>
        </w:rPr>
        <w:t>協議</w:t>
      </w:r>
      <w:r w:rsidRPr="006D2ABD">
        <w:rPr>
          <w:rFonts w:ascii="HG丸ｺﾞｼｯｸM-PRO" w:eastAsia="HG丸ｺﾞｼｯｸM-PRO" w:cs="MS-Mincho" w:hint="eastAsia"/>
          <w:kern w:val="0"/>
          <w:szCs w:val="21"/>
        </w:rPr>
        <w:t>の対象であると</w:t>
      </w:r>
      <w:r w:rsidRPr="006D2ABD">
        <w:rPr>
          <w:rFonts w:ascii="HG丸ｺﾞｼｯｸM-PRO" w:eastAsia="HG丸ｺﾞｼｯｸM-PRO" w:cs="MS-Gothic" w:hint="eastAsia"/>
          <w:kern w:val="0"/>
          <w:szCs w:val="21"/>
        </w:rPr>
        <w:t>確認</w:t>
      </w:r>
      <w:r w:rsidRPr="006D2ABD">
        <w:rPr>
          <w:rFonts w:ascii="HG丸ｺﾞｼｯｸM-PRO" w:eastAsia="HG丸ｺﾞｼｯｸM-PRO" w:cs="MS-Mincho" w:hint="eastAsia"/>
          <w:kern w:val="0"/>
          <w:szCs w:val="21"/>
        </w:rPr>
        <w:t>された事項について、必要とする変更日数の算出根拠、変更工程表その他必要な資料を添付の上、契約書第23条第</w:t>
      </w:r>
      <w:r w:rsidRPr="006D2ABD">
        <w:rPr>
          <w:rFonts w:ascii="HG丸ｺﾞｼｯｸM-PRO" w:eastAsia="HG丸ｺﾞｼｯｸM-PRO" w:cs="MS-Mincho" w:hint="eastAsia"/>
          <w:kern w:val="0"/>
          <w:szCs w:val="21"/>
        </w:rPr>
        <w:lastRenderedPageBreak/>
        <w:t>２項に定める</w:t>
      </w:r>
      <w:r w:rsidRPr="006D2ABD">
        <w:rPr>
          <w:rFonts w:ascii="HG丸ｺﾞｼｯｸM-PRO" w:eastAsia="HG丸ｺﾞｼｯｸM-PRO" w:cs="MS-Gothic" w:hint="eastAsia"/>
          <w:kern w:val="0"/>
          <w:szCs w:val="21"/>
        </w:rPr>
        <w:t>協議</w:t>
      </w:r>
      <w:r w:rsidRPr="006D2ABD">
        <w:rPr>
          <w:rFonts w:ascii="HG丸ｺﾞｼｯｸM-PRO" w:eastAsia="HG丸ｺﾞｼｯｸM-PRO" w:cs="MS-Mincho" w:hint="eastAsia"/>
          <w:kern w:val="0"/>
          <w:szCs w:val="21"/>
        </w:rPr>
        <w:t>開始の日までに工期変更の協議書を監督職員に</w:t>
      </w:r>
      <w:r w:rsidRPr="006D2ABD">
        <w:rPr>
          <w:rFonts w:ascii="HG丸ｺﾞｼｯｸM-PRO" w:eastAsia="HG丸ｺﾞｼｯｸM-PRO" w:cs="MS-Gothic" w:hint="eastAsia"/>
          <w:kern w:val="0"/>
          <w:szCs w:val="21"/>
        </w:rPr>
        <w:t>提出</w:t>
      </w:r>
      <w:r w:rsidRPr="006D2ABD">
        <w:rPr>
          <w:rFonts w:ascii="HG丸ｺﾞｼｯｸM-PRO" w:eastAsia="HG丸ｺﾞｼｯｸM-PRO" w:cs="MS-Mincho" w:hint="eastAsia"/>
          <w:kern w:val="0"/>
          <w:szCs w:val="21"/>
        </w:rPr>
        <w:t>するものとする。</w:t>
      </w:r>
    </w:p>
    <w:p w:rsidR="00175C4D" w:rsidRPr="006D2ABD" w:rsidRDefault="00175C4D"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6D2ABD">
        <w:rPr>
          <w:rFonts w:ascii="HG丸ｺﾞｼｯｸM-PRO" w:eastAsia="HG丸ｺﾞｼｯｸM-PRO" w:cs="MS-Mincho" w:hint="eastAsia"/>
          <w:kern w:val="0"/>
          <w:szCs w:val="21"/>
        </w:rPr>
        <w:t>４．請負者は、</w:t>
      </w:r>
      <w:r w:rsidR="006D2ABD" w:rsidRPr="006D2ABD">
        <w:rPr>
          <w:rFonts w:ascii="HG丸ｺﾞｼｯｸM-PRO" w:eastAsia="HG丸ｺﾞｼｯｸM-PRO" w:cs="MS-Mincho" w:hint="eastAsia"/>
          <w:kern w:val="0"/>
          <w:szCs w:val="21"/>
        </w:rPr>
        <w:t>契約約款</w:t>
      </w:r>
      <w:r w:rsidRPr="006D2ABD">
        <w:rPr>
          <w:rFonts w:ascii="HG丸ｺﾞｼｯｸM-PRO" w:eastAsia="HG丸ｺﾞｼｯｸM-PRO" w:cs="MS-Mincho" w:hint="eastAsia"/>
          <w:kern w:val="0"/>
          <w:szCs w:val="21"/>
        </w:rPr>
        <w:t>第21条に基づき工期の延長を求める場合、第１項に示す事前</w:t>
      </w:r>
      <w:r w:rsidRPr="006D2ABD">
        <w:rPr>
          <w:rFonts w:ascii="HG丸ｺﾞｼｯｸM-PRO" w:eastAsia="HG丸ｺﾞｼｯｸM-PRO" w:cs="MS-Gothic" w:hint="eastAsia"/>
          <w:kern w:val="0"/>
          <w:szCs w:val="21"/>
        </w:rPr>
        <w:t>協議</w:t>
      </w:r>
      <w:r w:rsidRPr="006D2ABD">
        <w:rPr>
          <w:rFonts w:ascii="HG丸ｺﾞｼｯｸM-PRO" w:eastAsia="HG丸ｺﾞｼｯｸM-PRO" w:cs="MS-Mincho" w:hint="eastAsia"/>
          <w:kern w:val="0"/>
          <w:szCs w:val="21"/>
        </w:rPr>
        <w:t>において工期変更</w:t>
      </w:r>
      <w:r w:rsidRPr="006D2ABD">
        <w:rPr>
          <w:rFonts w:ascii="HG丸ｺﾞｼｯｸM-PRO" w:eastAsia="HG丸ｺﾞｼｯｸM-PRO" w:cs="MS-Gothic" w:hint="eastAsia"/>
          <w:kern w:val="0"/>
          <w:szCs w:val="21"/>
        </w:rPr>
        <w:t>協議</w:t>
      </w:r>
      <w:r w:rsidRPr="006D2ABD">
        <w:rPr>
          <w:rFonts w:ascii="HG丸ｺﾞｼｯｸM-PRO" w:eastAsia="HG丸ｺﾞｼｯｸM-PRO" w:cs="MS-Mincho" w:hint="eastAsia"/>
          <w:kern w:val="0"/>
          <w:szCs w:val="21"/>
        </w:rPr>
        <w:t>の対象であると</w:t>
      </w:r>
      <w:r w:rsidRPr="006D2ABD">
        <w:rPr>
          <w:rFonts w:ascii="HG丸ｺﾞｼｯｸM-PRO" w:eastAsia="HG丸ｺﾞｼｯｸM-PRO" w:cs="MS-Gothic" w:hint="eastAsia"/>
          <w:kern w:val="0"/>
          <w:szCs w:val="21"/>
        </w:rPr>
        <w:t>確認</w:t>
      </w:r>
      <w:r w:rsidRPr="006D2ABD">
        <w:rPr>
          <w:rFonts w:ascii="HG丸ｺﾞｼｯｸM-PRO" w:eastAsia="HG丸ｺﾞｼｯｸM-PRO" w:cs="MS-Mincho" w:hint="eastAsia"/>
          <w:kern w:val="0"/>
          <w:szCs w:val="21"/>
        </w:rPr>
        <w:t>された事項について、必要とする延長日数の算出根拠、変更工程表その他必要な資料を添付の上、</w:t>
      </w:r>
      <w:r w:rsidR="006D2ABD" w:rsidRPr="006D2ABD">
        <w:rPr>
          <w:rFonts w:ascii="HG丸ｺﾞｼｯｸM-PRO" w:eastAsia="HG丸ｺﾞｼｯｸM-PRO" w:cs="MS-Mincho" w:hint="eastAsia"/>
          <w:kern w:val="0"/>
          <w:szCs w:val="21"/>
        </w:rPr>
        <w:t>契約約款</w:t>
      </w:r>
      <w:r w:rsidRPr="006D2ABD">
        <w:rPr>
          <w:rFonts w:ascii="HG丸ｺﾞｼｯｸM-PRO" w:eastAsia="HG丸ｺﾞｼｯｸM-PRO" w:cs="MS-Mincho" w:hint="eastAsia"/>
          <w:kern w:val="0"/>
          <w:szCs w:val="21"/>
        </w:rPr>
        <w:t>第23条第２項に定める</w:t>
      </w:r>
      <w:r w:rsidRPr="006D2ABD">
        <w:rPr>
          <w:rFonts w:ascii="HG丸ｺﾞｼｯｸM-PRO" w:eastAsia="HG丸ｺﾞｼｯｸM-PRO" w:cs="MS-Gothic" w:hint="eastAsia"/>
          <w:kern w:val="0"/>
          <w:szCs w:val="21"/>
        </w:rPr>
        <w:t>協議</w:t>
      </w:r>
      <w:r w:rsidRPr="006D2ABD">
        <w:rPr>
          <w:rFonts w:ascii="HG丸ｺﾞｼｯｸM-PRO" w:eastAsia="HG丸ｺﾞｼｯｸM-PRO" w:cs="MS-Mincho" w:hint="eastAsia"/>
          <w:kern w:val="0"/>
          <w:szCs w:val="21"/>
        </w:rPr>
        <w:t>開始の日までに工期変更の協議書を監督職員に</w:t>
      </w:r>
      <w:r w:rsidRPr="006D2ABD">
        <w:rPr>
          <w:rFonts w:ascii="HG丸ｺﾞｼｯｸM-PRO" w:eastAsia="HG丸ｺﾞｼｯｸM-PRO" w:cs="MS-Gothic" w:hint="eastAsia"/>
          <w:kern w:val="0"/>
          <w:szCs w:val="21"/>
        </w:rPr>
        <w:t>提出</w:t>
      </w:r>
      <w:r w:rsidRPr="006D2ABD">
        <w:rPr>
          <w:rFonts w:ascii="HG丸ｺﾞｼｯｸM-PRO" w:eastAsia="HG丸ｺﾞｼｯｸM-PRO" w:cs="MS-Mincho" w:hint="eastAsia"/>
          <w:kern w:val="0"/>
          <w:szCs w:val="21"/>
        </w:rPr>
        <w:t>するものとする。</w:t>
      </w:r>
    </w:p>
    <w:p w:rsidR="00175C4D" w:rsidRPr="00175C4D" w:rsidRDefault="00175C4D"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6D2ABD">
        <w:rPr>
          <w:rFonts w:ascii="HG丸ｺﾞｼｯｸM-PRO" w:eastAsia="HG丸ｺﾞｼｯｸM-PRO" w:cs="MS-Mincho" w:hint="eastAsia"/>
          <w:kern w:val="0"/>
          <w:szCs w:val="21"/>
        </w:rPr>
        <w:t>５．請負者は、</w:t>
      </w:r>
      <w:r w:rsidR="006D2ABD" w:rsidRPr="006D2ABD">
        <w:rPr>
          <w:rFonts w:ascii="HG丸ｺﾞｼｯｸM-PRO" w:eastAsia="HG丸ｺﾞｼｯｸM-PRO" w:cs="MS-Mincho" w:hint="eastAsia"/>
          <w:kern w:val="0"/>
          <w:szCs w:val="21"/>
        </w:rPr>
        <w:t>契約約款</w:t>
      </w:r>
      <w:r w:rsidRPr="006D2ABD">
        <w:rPr>
          <w:rFonts w:ascii="HG丸ｺﾞｼｯｸM-PRO" w:eastAsia="HG丸ｺﾞｼｯｸM-PRO" w:cs="MS-Mincho" w:hint="eastAsia"/>
          <w:kern w:val="0"/>
          <w:szCs w:val="21"/>
        </w:rPr>
        <w:t>第22条第１項に基づき工期の短縮を求められた場合、可能な短縮日数の算出根拠、変更工程表その他必要な資料を添付し、</w:t>
      </w:r>
      <w:r w:rsidR="006D2ABD" w:rsidRPr="006D2ABD">
        <w:rPr>
          <w:rFonts w:ascii="HG丸ｺﾞｼｯｸM-PRO" w:eastAsia="HG丸ｺﾞｼｯｸM-PRO" w:cs="MS-Mincho" w:hint="eastAsia"/>
          <w:kern w:val="0"/>
          <w:szCs w:val="21"/>
        </w:rPr>
        <w:t>契約約款</w:t>
      </w:r>
      <w:r w:rsidRPr="006D2ABD">
        <w:rPr>
          <w:rFonts w:ascii="HG丸ｺﾞｼｯｸM-PRO" w:eastAsia="HG丸ｺﾞｼｯｸM-PRO" w:cs="MS-Mincho" w:hint="eastAsia"/>
          <w:kern w:val="0"/>
          <w:szCs w:val="21"/>
        </w:rPr>
        <w:t>第23条第2項</w:t>
      </w:r>
      <w:r w:rsidRPr="00175C4D">
        <w:rPr>
          <w:rFonts w:ascii="HG丸ｺﾞｼｯｸM-PRO" w:eastAsia="HG丸ｺﾞｼｯｸM-PRO" w:cs="MS-Mincho" w:hint="eastAsia"/>
          <w:kern w:val="0"/>
          <w:szCs w:val="21"/>
        </w:rPr>
        <w:t>に定める</w:t>
      </w:r>
      <w:r w:rsidRPr="00175C4D">
        <w:rPr>
          <w:rFonts w:ascii="HG丸ｺﾞｼｯｸM-PRO" w:eastAsia="HG丸ｺﾞｼｯｸM-PRO" w:cs="MS-Gothic" w:hint="eastAsia"/>
          <w:kern w:val="0"/>
          <w:szCs w:val="21"/>
        </w:rPr>
        <w:t>協議</w:t>
      </w:r>
      <w:r w:rsidRPr="00175C4D">
        <w:rPr>
          <w:rFonts w:ascii="HG丸ｺﾞｼｯｸM-PRO" w:eastAsia="HG丸ｺﾞｼｯｸM-PRO" w:cs="MS-Mincho" w:hint="eastAsia"/>
          <w:kern w:val="0"/>
          <w:szCs w:val="21"/>
        </w:rPr>
        <w:t>開始の日までに工期変更の協議書を監督職員に</w:t>
      </w:r>
      <w:r w:rsidRPr="00175C4D">
        <w:rPr>
          <w:rFonts w:ascii="HG丸ｺﾞｼｯｸM-PRO" w:eastAsia="HG丸ｺﾞｼｯｸM-PRO" w:cs="MS-Gothic" w:hint="eastAsia"/>
          <w:kern w:val="0"/>
          <w:szCs w:val="21"/>
        </w:rPr>
        <w:t>提出</w:t>
      </w:r>
      <w:r w:rsidRPr="00175C4D">
        <w:rPr>
          <w:rFonts w:ascii="HG丸ｺﾞｼｯｸM-PRO" w:eastAsia="HG丸ｺﾞｼｯｸM-PRO" w:cs="MS-Mincho" w:hint="eastAsia"/>
          <w:kern w:val="0"/>
          <w:szCs w:val="21"/>
        </w:rPr>
        <w:t>しなければならない。</w:t>
      </w:r>
    </w:p>
    <w:p w:rsidR="00DF5631" w:rsidRDefault="00DF5631" w:rsidP="00DF5631">
      <w:pPr>
        <w:autoSpaceDE w:val="0"/>
        <w:autoSpaceDN w:val="0"/>
        <w:adjustRightInd w:val="0"/>
        <w:jc w:val="left"/>
        <w:rPr>
          <w:rFonts w:ascii="HG丸ｺﾞｼｯｸM-PRO" w:eastAsia="HG丸ｺﾞｼｯｸM-PRO" w:cs="MS-Gothic"/>
          <w:b/>
          <w:kern w:val="0"/>
          <w:szCs w:val="21"/>
        </w:rPr>
      </w:pPr>
    </w:p>
    <w:p w:rsidR="00175C4D" w:rsidRPr="004F4F17" w:rsidRDefault="00175C4D" w:rsidP="00DF5631">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１－１－16 支給材料および貸与物件</w:t>
      </w:r>
    </w:p>
    <w:p w:rsidR="00175C4D" w:rsidRPr="002F4E8B" w:rsidRDefault="00175C4D"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2F4E8B">
        <w:rPr>
          <w:rFonts w:ascii="HG丸ｺﾞｼｯｸM-PRO" w:eastAsia="HG丸ｺﾞｼｯｸM-PRO" w:cs="MS-Mincho" w:hint="eastAsia"/>
          <w:kern w:val="0"/>
          <w:szCs w:val="21"/>
        </w:rPr>
        <w:t>１．請負者は、支給材料及び貸与物件を</w:t>
      </w:r>
      <w:r w:rsidR="006D2ABD" w:rsidRPr="002F4E8B">
        <w:rPr>
          <w:rFonts w:ascii="HG丸ｺﾞｼｯｸM-PRO" w:eastAsia="HG丸ｺﾞｼｯｸM-PRO" w:cs="MS-Mincho" w:hint="eastAsia"/>
          <w:kern w:val="0"/>
          <w:szCs w:val="21"/>
        </w:rPr>
        <w:t>契約約款</w:t>
      </w:r>
      <w:r w:rsidRPr="002F4E8B">
        <w:rPr>
          <w:rFonts w:ascii="HG丸ｺﾞｼｯｸM-PRO" w:eastAsia="HG丸ｺﾞｼｯｸM-PRO" w:cs="MS-Mincho" w:hint="eastAsia"/>
          <w:kern w:val="0"/>
          <w:szCs w:val="21"/>
        </w:rPr>
        <w:t>第15条第８項の規定に基づき善良な管理者の注意をもって管理しなければならない。</w:t>
      </w:r>
    </w:p>
    <w:p w:rsidR="00175C4D" w:rsidRPr="002F4E8B" w:rsidRDefault="00175C4D"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2F4E8B">
        <w:rPr>
          <w:rFonts w:ascii="HG丸ｺﾞｼｯｸM-PRO" w:eastAsia="HG丸ｺﾞｼｯｸM-PRO" w:cs="MS-Mincho" w:hint="eastAsia"/>
          <w:kern w:val="0"/>
          <w:szCs w:val="21"/>
        </w:rPr>
        <w:t>２．請負者は、支給材料及び貸与物件の受払状況を記録した帳簿を備え付け、常にその残高を明らかにしておかなければならない。</w:t>
      </w:r>
    </w:p>
    <w:p w:rsidR="00175C4D" w:rsidRPr="002F4E8B" w:rsidRDefault="00175C4D"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2F4E8B">
        <w:rPr>
          <w:rFonts w:ascii="HG丸ｺﾞｼｯｸM-PRO" w:eastAsia="HG丸ｺﾞｼｯｸM-PRO" w:cs="MS-Mincho" w:hint="eastAsia"/>
          <w:kern w:val="0"/>
          <w:szCs w:val="21"/>
        </w:rPr>
        <w:t>３．請負者は、工事完成時（完成前に工事工程上、支給材料の精算が可能な場合は、その時点。）に、土木工事にあっては支給品精算書を、港湾工事及び空港工事にあっては支給材料精算書を監督職員に</w:t>
      </w:r>
      <w:r w:rsidRPr="002F4E8B">
        <w:rPr>
          <w:rFonts w:ascii="HG丸ｺﾞｼｯｸM-PRO" w:eastAsia="HG丸ｺﾞｼｯｸM-PRO" w:cs="MS-Gothic" w:hint="eastAsia"/>
          <w:kern w:val="0"/>
          <w:szCs w:val="21"/>
        </w:rPr>
        <w:t>提出</w:t>
      </w:r>
      <w:r w:rsidRPr="002F4E8B">
        <w:rPr>
          <w:rFonts w:ascii="HG丸ｺﾞｼｯｸM-PRO" w:eastAsia="HG丸ｺﾞｼｯｸM-PRO" w:cs="MS-Mincho" w:hint="eastAsia"/>
          <w:kern w:val="0"/>
          <w:szCs w:val="21"/>
        </w:rPr>
        <w:t>しなければならない。</w:t>
      </w:r>
    </w:p>
    <w:p w:rsidR="00175C4D" w:rsidRPr="002F4E8B" w:rsidRDefault="00175C4D"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2F4E8B">
        <w:rPr>
          <w:rFonts w:ascii="HG丸ｺﾞｼｯｸM-PRO" w:eastAsia="HG丸ｺﾞｼｯｸM-PRO" w:cs="MS-Mincho" w:hint="eastAsia"/>
          <w:kern w:val="0"/>
          <w:szCs w:val="21"/>
        </w:rPr>
        <w:t>４．</w:t>
      </w:r>
      <w:r w:rsidR="002F4E8B" w:rsidRPr="002F4E8B">
        <w:rPr>
          <w:rFonts w:ascii="HG丸ｺﾞｼｯｸM-PRO" w:eastAsia="HG丸ｺﾞｼｯｸM-PRO" w:cs="MS-Mincho" w:hint="eastAsia"/>
          <w:kern w:val="0"/>
          <w:szCs w:val="21"/>
        </w:rPr>
        <w:t>契約約款</w:t>
      </w:r>
      <w:r w:rsidRPr="002F4E8B">
        <w:rPr>
          <w:rFonts w:ascii="HG丸ｺﾞｼｯｸM-PRO" w:eastAsia="HG丸ｺﾞｼｯｸM-PRO" w:cs="MS-Mincho" w:hint="eastAsia"/>
          <w:kern w:val="0"/>
          <w:szCs w:val="21"/>
        </w:rPr>
        <w:t>第15条第１項に規定する「引渡場所」は、</w:t>
      </w:r>
      <w:r w:rsidRPr="002F4E8B">
        <w:rPr>
          <w:rFonts w:ascii="HG丸ｺﾞｼｯｸM-PRO" w:eastAsia="HG丸ｺﾞｼｯｸM-PRO" w:cs="MS-Gothic" w:hint="eastAsia"/>
          <w:kern w:val="0"/>
          <w:szCs w:val="21"/>
        </w:rPr>
        <w:t>設計図書</w:t>
      </w:r>
      <w:r w:rsidRPr="002F4E8B">
        <w:rPr>
          <w:rFonts w:ascii="HG丸ｺﾞｼｯｸM-PRO" w:eastAsia="HG丸ｺﾞｼｯｸM-PRO" w:cs="MS-Mincho" w:hint="eastAsia"/>
          <w:kern w:val="0"/>
          <w:szCs w:val="21"/>
        </w:rPr>
        <w:t>または監督職員の</w:t>
      </w:r>
      <w:r w:rsidRPr="002F4E8B">
        <w:rPr>
          <w:rFonts w:ascii="HG丸ｺﾞｼｯｸM-PRO" w:eastAsia="HG丸ｺﾞｼｯｸM-PRO" w:cs="MS-Gothic" w:hint="eastAsia"/>
          <w:kern w:val="0"/>
          <w:szCs w:val="21"/>
        </w:rPr>
        <w:t>指示</w:t>
      </w:r>
      <w:r w:rsidRPr="002F4E8B">
        <w:rPr>
          <w:rFonts w:ascii="HG丸ｺﾞｼｯｸM-PRO" w:eastAsia="HG丸ｺﾞｼｯｸM-PRO" w:cs="MS-Mincho" w:hint="eastAsia"/>
          <w:kern w:val="0"/>
          <w:szCs w:val="21"/>
        </w:rPr>
        <w:t>によるものとする。</w:t>
      </w:r>
    </w:p>
    <w:p w:rsidR="00175C4D" w:rsidRPr="00175C4D" w:rsidRDefault="00175C4D"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2F4E8B">
        <w:rPr>
          <w:rFonts w:ascii="HG丸ｺﾞｼｯｸM-PRO" w:eastAsia="HG丸ｺﾞｼｯｸM-PRO" w:cs="MS-Mincho" w:hint="eastAsia"/>
          <w:kern w:val="0"/>
          <w:szCs w:val="21"/>
        </w:rPr>
        <w:t>５．請負者は、</w:t>
      </w:r>
      <w:r w:rsidR="002F4E8B" w:rsidRPr="002F4E8B">
        <w:rPr>
          <w:rFonts w:ascii="HG丸ｺﾞｼｯｸM-PRO" w:eastAsia="HG丸ｺﾞｼｯｸM-PRO" w:cs="MS-Mincho" w:hint="eastAsia"/>
          <w:kern w:val="0"/>
          <w:szCs w:val="21"/>
        </w:rPr>
        <w:t>契約約款</w:t>
      </w:r>
      <w:r w:rsidRPr="002F4E8B">
        <w:rPr>
          <w:rFonts w:ascii="HG丸ｺﾞｼｯｸM-PRO" w:eastAsia="HG丸ｺﾞｼｯｸM-PRO" w:cs="MS-Mincho" w:hint="eastAsia"/>
          <w:kern w:val="0"/>
          <w:szCs w:val="21"/>
        </w:rPr>
        <w:t>第15条第９項「不用となった支給材料または貸与物件の返還」の規定に基づき返還する場合、監督職員の</w:t>
      </w:r>
      <w:r w:rsidRPr="002F4E8B">
        <w:rPr>
          <w:rFonts w:ascii="HG丸ｺﾞｼｯｸM-PRO" w:eastAsia="HG丸ｺﾞｼｯｸM-PRO" w:cs="MS-Gothic" w:hint="eastAsia"/>
          <w:kern w:val="0"/>
          <w:szCs w:val="21"/>
        </w:rPr>
        <w:t>指</w:t>
      </w:r>
      <w:r w:rsidRPr="00175C4D">
        <w:rPr>
          <w:rFonts w:ascii="HG丸ｺﾞｼｯｸM-PRO" w:eastAsia="HG丸ｺﾞｼｯｸM-PRO" w:cs="MS-Gothic" w:hint="eastAsia"/>
          <w:kern w:val="0"/>
          <w:szCs w:val="21"/>
        </w:rPr>
        <w:t>示</w:t>
      </w:r>
      <w:r w:rsidRPr="00175C4D">
        <w:rPr>
          <w:rFonts w:ascii="HG丸ｺﾞｼｯｸM-PRO" w:eastAsia="HG丸ｺﾞｼｯｸM-PRO" w:cs="MS-Mincho" w:hint="eastAsia"/>
          <w:kern w:val="0"/>
          <w:szCs w:val="21"/>
        </w:rPr>
        <w:t>に従うものとする。なお、請負者は、返還が完了するまで材料の損失に対する責任を免れることはできないものとする。</w:t>
      </w:r>
    </w:p>
    <w:p w:rsidR="00175C4D" w:rsidRPr="00175C4D" w:rsidRDefault="00175C4D"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６．請負者は、支給材料及び貸与物件の修理等を行う場合、事前に監督職員の</w:t>
      </w:r>
      <w:r w:rsidRPr="00175C4D">
        <w:rPr>
          <w:rFonts w:ascii="HG丸ｺﾞｼｯｸM-PRO" w:eastAsia="HG丸ｺﾞｼｯｸM-PRO" w:cs="MS-Gothic" w:hint="eastAsia"/>
          <w:kern w:val="0"/>
          <w:szCs w:val="21"/>
        </w:rPr>
        <w:t>承諾</w:t>
      </w:r>
      <w:r w:rsidRPr="00175C4D">
        <w:rPr>
          <w:rFonts w:ascii="HG丸ｺﾞｼｯｸM-PRO" w:eastAsia="HG丸ｺﾞｼｯｸM-PRO" w:cs="MS-Mincho" w:hint="eastAsia"/>
          <w:kern w:val="0"/>
          <w:szCs w:val="21"/>
        </w:rPr>
        <w:t>を得なければならない。</w:t>
      </w:r>
    </w:p>
    <w:p w:rsidR="00175C4D" w:rsidRPr="00175C4D" w:rsidRDefault="00175C4D" w:rsidP="00DF5631">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７．請負者は、支給材料及び貸与物件を他の工事に流用してはならない。</w:t>
      </w:r>
    </w:p>
    <w:p w:rsidR="00175C4D" w:rsidRPr="00175C4D" w:rsidRDefault="00175C4D" w:rsidP="00DF5631">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８．支給材料及び貸与物件の所有権は、請負者が管理する場合でも発注者に属するものとする。</w:t>
      </w:r>
    </w:p>
    <w:p w:rsidR="00DF5631" w:rsidRDefault="00DF5631" w:rsidP="00DF5631">
      <w:pPr>
        <w:autoSpaceDE w:val="0"/>
        <w:autoSpaceDN w:val="0"/>
        <w:adjustRightInd w:val="0"/>
        <w:jc w:val="left"/>
        <w:rPr>
          <w:rFonts w:ascii="HG丸ｺﾞｼｯｸM-PRO" w:eastAsia="HG丸ｺﾞｼｯｸM-PRO" w:cs="MS-Gothic"/>
          <w:b/>
          <w:kern w:val="0"/>
          <w:szCs w:val="21"/>
        </w:rPr>
      </w:pPr>
    </w:p>
    <w:p w:rsidR="00175C4D" w:rsidRPr="004F4F17" w:rsidRDefault="00175C4D" w:rsidP="00DF5631">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１－１－17 工事現場発生品</w:t>
      </w:r>
    </w:p>
    <w:p w:rsidR="00175C4D" w:rsidRPr="00175C4D" w:rsidRDefault="00175C4D"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１．請負者は、</w:t>
      </w:r>
      <w:r w:rsidRPr="00175C4D">
        <w:rPr>
          <w:rFonts w:ascii="HG丸ｺﾞｼｯｸM-PRO" w:eastAsia="HG丸ｺﾞｼｯｸM-PRO" w:cs="MS-Gothic" w:hint="eastAsia"/>
          <w:kern w:val="0"/>
          <w:szCs w:val="21"/>
        </w:rPr>
        <w:t>設計図書</w:t>
      </w:r>
      <w:r w:rsidRPr="00175C4D">
        <w:rPr>
          <w:rFonts w:ascii="HG丸ｺﾞｼｯｸM-PRO" w:eastAsia="HG丸ｺﾞｼｯｸM-PRO" w:cs="MS-Mincho" w:hint="eastAsia"/>
          <w:kern w:val="0"/>
          <w:szCs w:val="21"/>
        </w:rPr>
        <w:t>に定められた現場発生品について、現場発生品調書を作成し、</w:t>
      </w:r>
      <w:r w:rsidRPr="00175C4D">
        <w:rPr>
          <w:rFonts w:ascii="HG丸ｺﾞｼｯｸM-PRO" w:eastAsia="HG丸ｺﾞｼｯｸM-PRO" w:cs="MS-Gothic" w:hint="eastAsia"/>
          <w:kern w:val="0"/>
          <w:szCs w:val="21"/>
        </w:rPr>
        <w:t>設計図書</w:t>
      </w:r>
      <w:r w:rsidRPr="00175C4D">
        <w:rPr>
          <w:rFonts w:ascii="HG丸ｺﾞｼｯｸM-PRO" w:eastAsia="HG丸ｺﾞｼｯｸM-PRO" w:cs="MS-Mincho" w:hint="eastAsia"/>
          <w:kern w:val="0"/>
          <w:szCs w:val="21"/>
        </w:rPr>
        <w:t>または監督職員の</w:t>
      </w:r>
      <w:r w:rsidRPr="00175C4D">
        <w:rPr>
          <w:rFonts w:ascii="HG丸ｺﾞｼｯｸM-PRO" w:eastAsia="HG丸ｺﾞｼｯｸM-PRO" w:cs="MS-Gothic" w:hint="eastAsia"/>
          <w:kern w:val="0"/>
          <w:szCs w:val="21"/>
        </w:rPr>
        <w:t>指示</w:t>
      </w:r>
      <w:r w:rsidRPr="00175C4D">
        <w:rPr>
          <w:rFonts w:ascii="HG丸ｺﾞｼｯｸM-PRO" w:eastAsia="HG丸ｺﾞｼｯｸM-PRO" w:cs="MS-Mincho" w:hint="eastAsia"/>
          <w:kern w:val="0"/>
          <w:szCs w:val="21"/>
        </w:rPr>
        <w:t>する場所で監督職員に引き渡さなければならない。</w:t>
      </w:r>
    </w:p>
    <w:p w:rsidR="00175C4D" w:rsidRPr="00175C4D" w:rsidRDefault="00175C4D"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２．請負者は、第１項以外のものが発生した場合、監督職員に</w:t>
      </w:r>
      <w:r w:rsidRPr="00175C4D">
        <w:rPr>
          <w:rFonts w:ascii="HG丸ｺﾞｼｯｸM-PRO" w:eastAsia="HG丸ｺﾞｼｯｸM-PRO" w:cs="MS-Gothic" w:hint="eastAsia"/>
          <w:kern w:val="0"/>
          <w:szCs w:val="21"/>
        </w:rPr>
        <w:t>通知</w:t>
      </w:r>
      <w:r w:rsidRPr="00175C4D">
        <w:rPr>
          <w:rFonts w:ascii="HG丸ｺﾞｼｯｸM-PRO" w:eastAsia="HG丸ｺﾞｼｯｸM-PRO" w:cs="MS-Mincho" w:hint="eastAsia"/>
          <w:kern w:val="0"/>
          <w:szCs w:val="21"/>
        </w:rPr>
        <w:t>し、監督職員が引き渡しを</w:t>
      </w:r>
      <w:r w:rsidRPr="00175C4D">
        <w:rPr>
          <w:rFonts w:ascii="HG丸ｺﾞｼｯｸM-PRO" w:eastAsia="HG丸ｺﾞｼｯｸM-PRO" w:cs="MS-Gothic" w:hint="eastAsia"/>
          <w:kern w:val="0"/>
          <w:szCs w:val="21"/>
        </w:rPr>
        <w:t>指示</w:t>
      </w:r>
      <w:r w:rsidRPr="00175C4D">
        <w:rPr>
          <w:rFonts w:ascii="HG丸ｺﾞｼｯｸM-PRO" w:eastAsia="HG丸ｺﾞｼｯｸM-PRO" w:cs="MS-Mincho" w:hint="eastAsia"/>
          <w:kern w:val="0"/>
          <w:szCs w:val="21"/>
        </w:rPr>
        <w:t>したものについては、現場発生品調書を作成し、監督職員の</w:t>
      </w:r>
      <w:r w:rsidRPr="00175C4D">
        <w:rPr>
          <w:rFonts w:ascii="HG丸ｺﾞｼｯｸM-PRO" w:eastAsia="HG丸ｺﾞｼｯｸM-PRO" w:cs="MS-Gothic" w:hint="eastAsia"/>
          <w:kern w:val="0"/>
          <w:szCs w:val="21"/>
        </w:rPr>
        <w:t>指示</w:t>
      </w:r>
      <w:r w:rsidRPr="00175C4D">
        <w:rPr>
          <w:rFonts w:ascii="HG丸ｺﾞｼｯｸM-PRO" w:eastAsia="HG丸ｺﾞｼｯｸM-PRO" w:cs="MS-Mincho" w:hint="eastAsia"/>
          <w:kern w:val="0"/>
          <w:szCs w:val="21"/>
        </w:rPr>
        <w:t>する場所で監督職員に引き渡さなければならない。</w:t>
      </w:r>
    </w:p>
    <w:p w:rsidR="00175C4D" w:rsidRPr="004F4F17" w:rsidRDefault="00175C4D" w:rsidP="00DF5631">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１－１－18 建設副産物</w:t>
      </w:r>
    </w:p>
    <w:p w:rsidR="00175C4D" w:rsidRPr="00175C4D" w:rsidRDefault="00175C4D" w:rsidP="00DF5631">
      <w:pPr>
        <w:autoSpaceDE w:val="0"/>
        <w:autoSpaceDN w:val="0"/>
        <w:adjustRightInd w:val="0"/>
        <w:ind w:leftChars="100" w:left="420" w:hangingChars="100" w:hanging="210"/>
        <w:jc w:val="left"/>
        <w:rPr>
          <w:rFonts w:ascii="HG丸ｺﾞｼｯｸM-PRO" w:eastAsia="HG丸ｺﾞｼｯｸM-PRO" w:cs="MS-Mincho"/>
          <w:kern w:val="0"/>
          <w:sz w:val="20"/>
          <w:szCs w:val="20"/>
        </w:rPr>
      </w:pPr>
      <w:r w:rsidRPr="00175C4D">
        <w:rPr>
          <w:rFonts w:ascii="HG丸ｺﾞｼｯｸM-PRO" w:eastAsia="HG丸ｺﾞｼｯｸM-PRO" w:cs="MS-Mincho" w:hint="eastAsia"/>
          <w:kern w:val="0"/>
          <w:szCs w:val="21"/>
        </w:rPr>
        <w:t>１．請負者は、掘削により発生した石、砂利、砂その他の材料を工事に用いる場合、</w:t>
      </w:r>
      <w:r w:rsidRPr="00175C4D">
        <w:rPr>
          <w:rFonts w:ascii="HG丸ｺﾞｼｯｸM-PRO" w:eastAsia="HG丸ｺﾞｼｯｸM-PRO" w:cs="MS-Gothic" w:hint="eastAsia"/>
          <w:kern w:val="0"/>
          <w:szCs w:val="21"/>
        </w:rPr>
        <w:t>設計図書</w:t>
      </w:r>
      <w:r w:rsidRPr="00175C4D">
        <w:rPr>
          <w:rFonts w:ascii="HG丸ｺﾞｼｯｸM-PRO" w:eastAsia="HG丸ｺﾞｼｯｸM-PRO" w:cs="MS-Mincho" w:hint="eastAsia"/>
          <w:kern w:val="0"/>
          <w:szCs w:val="21"/>
        </w:rPr>
        <w:t>によるものとするが、</w:t>
      </w:r>
      <w:r w:rsidRPr="00175C4D">
        <w:rPr>
          <w:rFonts w:ascii="HG丸ｺﾞｼｯｸM-PRO" w:eastAsia="HG丸ｺﾞｼｯｸM-PRO" w:cs="MS-Gothic" w:hint="eastAsia"/>
          <w:kern w:val="0"/>
          <w:szCs w:val="21"/>
        </w:rPr>
        <w:t>設計図書</w:t>
      </w:r>
      <w:r w:rsidRPr="00175C4D">
        <w:rPr>
          <w:rFonts w:ascii="HG丸ｺﾞｼｯｸM-PRO" w:eastAsia="HG丸ｺﾞｼｯｸM-PRO" w:cs="MS-Mincho" w:hint="eastAsia"/>
          <w:kern w:val="0"/>
          <w:szCs w:val="21"/>
        </w:rPr>
        <w:t>に明示がない場合には、本体工事または</w:t>
      </w:r>
      <w:r w:rsidRPr="00175C4D">
        <w:rPr>
          <w:rFonts w:ascii="HG丸ｺﾞｼｯｸM-PRO" w:eastAsia="HG丸ｺﾞｼｯｸM-PRO" w:cs="MS-Gothic" w:hint="eastAsia"/>
          <w:kern w:val="0"/>
          <w:szCs w:val="21"/>
        </w:rPr>
        <w:t>設計図書</w:t>
      </w:r>
      <w:r w:rsidRPr="00175C4D">
        <w:rPr>
          <w:rFonts w:ascii="HG丸ｺﾞｼｯｸM-PRO" w:eastAsia="HG丸ｺﾞｼｯｸM-PRO" w:cs="MS-Mincho" w:hint="eastAsia"/>
          <w:kern w:val="0"/>
          <w:szCs w:val="21"/>
        </w:rPr>
        <w:t>に指定された仮設工事にあっては、監督職員と</w:t>
      </w:r>
      <w:r w:rsidRPr="00175C4D">
        <w:rPr>
          <w:rFonts w:ascii="HG丸ｺﾞｼｯｸM-PRO" w:eastAsia="HG丸ｺﾞｼｯｸM-PRO" w:cs="MS-Gothic" w:hint="eastAsia"/>
          <w:kern w:val="0"/>
          <w:szCs w:val="21"/>
        </w:rPr>
        <w:t>協議</w:t>
      </w:r>
      <w:r w:rsidRPr="00175C4D">
        <w:rPr>
          <w:rFonts w:ascii="HG丸ｺﾞｼｯｸM-PRO" w:eastAsia="HG丸ｺﾞｼｯｸM-PRO" w:cs="MS-Mincho" w:hint="eastAsia"/>
          <w:kern w:val="0"/>
          <w:szCs w:val="21"/>
        </w:rPr>
        <w:t>するものとし、</w:t>
      </w:r>
      <w:r w:rsidRPr="00175C4D">
        <w:rPr>
          <w:rFonts w:ascii="HG丸ｺﾞｼｯｸM-PRO" w:eastAsia="HG丸ｺﾞｼｯｸM-PRO" w:cs="MS-Gothic" w:hint="eastAsia"/>
          <w:kern w:val="0"/>
          <w:szCs w:val="21"/>
        </w:rPr>
        <w:t>設計図書</w:t>
      </w:r>
      <w:r w:rsidRPr="00175C4D">
        <w:rPr>
          <w:rFonts w:ascii="HG丸ｺﾞｼｯｸM-PRO" w:eastAsia="HG丸ｺﾞｼｯｸM-PRO" w:cs="MS-Mincho" w:hint="eastAsia"/>
          <w:kern w:val="0"/>
          <w:szCs w:val="21"/>
        </w:rPr>
        <w:t>に明示がない任意の仮設工事にあたっては、監督職員の</w:t>
      </w:r>
      <w:r w:rsidRPr="00175C4D">
        <w:rPr>
          <w:rFonts w:ascii="HG丸ｺﾞｼｯｸM-PRO" w:eastAsia="HG丸ｺﾞｼｯｸM-PRO" w:cs="MS-Gothic" w:hint="eastAsia"/>
          <w:kern w:val="0"/>
          <w:szCs w:val="21"/>
        </w:rPr>
        <w:t>承諾</w:t>
      </w:r>
      <w:r w:rsidRPr="00175C4D">
        <w:rPr>
          <w:rFonts w:ascii="HG丸ｺﾞｼｯｸM-PRO" w:eastAsia="HG丸ｺﾞｼｯｸM-PRO" w:cs="MS-Mincho" w:hint="eastAsia"/>
          <w:kern w:val="0"/>
          <w:szCs w:val="21"/>
        </w:rPr>
        <w:t>を得なければならない。</w:t>
      </w:r>
    </w:p>
    <w:p w:rsidR="00175C4D" w:rsidRPr="00175C4D" w:rsidRDefault="00175C4D"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２．請負者は、産業廃棄物が搬出される工事にあたっては、産業廃棄物管理票（紙マニフェスト）または電子マニフェストにより、適正に処理されていることを</w:t>
      </w:r>
      <w:r w:rsidRPr="00175C4D">
        <w:rPr>
          <w:rFonts w:ascii="HG丸ｺﾞｼｯｸM-PRO" w:eastAsia="HG丸ｺﾞｼｯｸM-PRO" w:cs="MS-Gothic" w:hint="eastAsia"/>
          <w:kern w:val="0"/>
          <w:szCs w:val="21"/>
        </w:rPr>
        <w:t>確認</w:t>
      </w:r>
      <w:r w:rsidRPr="00175C4D">
        <w:rPr>
          <w:rFonts w:ascii="HG丸ｺﾞｼｯｸM-PRO" w:eastAsia="HG丸ｺﾞｼｯｸM-PRO" w:cs="MS-Mincho" w:hint="eastAsia"/>
          <w:kern w:val="0"/>
          <w:szCs w:val="21"/>
        </w:rPr>
        <w:t>するとともに監督職員に</w:t>
      </w:r>
      <w:r w:rsidRPr="00175C4D">
        <w:rPr>
          <w:rFonts w:ascii="HG丸ｺﾞｼｯｸM-PRO" w:eastAsia="HG丸ｺﾞｼｯｸM-PRO" w:cs="MS-Gothic" w:hint="eastAsia"/>
          <w:kern w:val="0"/>
          <w:szCs w:val="21"/>
        </w:rPr>
        <w:t>提示</w:t>
      </w:r>
      <w:r w:rsidRPr="00175C4D">
        <w:rPr>
          <w:rFonts w:ascii="HG丸ｺﾞｼｯｸM-PRO" w:eastAsia="HG丸ｺﾞｼｯｸM-PRO" w:cs="MS-Mincho" w:hint="eastAsia"/>
          <w:kern w:val="0"/>
          <w:szCs w:val="21"/>
        </w:rPr>
        <w:t>しなければならない。</w:t>
      </w:r>
    </w:p>
    <w:p w:rsidR="00175C4D" w:rsidRPr="00175C4D" w:rsidRDefault="00175C4D"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３．請負者は、建設副産物適正処理推進要綱（国土交通事務次官通達、平成14年5月30日）、再生資源の利用の促進について（建設大臣官房技術審議官通達､平成３年10月25日）（航空</w:t>
      </w:r>
      <w:r w:rsidRPr="00175C4D">
        <w:rPr>
          <w:rFonts w:ascii="HG丸ｺﾞｼｯｸM-PRO" w:eastAsia="HG丸ｺﾞｼｯｸM-PRO" w:cs="MS-Mincho" w:hint="eastAsia"/>
          <w:kern w:val="0"/>
          <w:szCs w:val="21"/>
        </w:rPr>
        <w:lastRenderedPageBreak/>
        <w:t>局飛行場部建設課長通達、平成4年1月24日）、建設汚泥の再生利用に関するガイドライン（国土交通事務次官通達、平成18年6月12日）を遵守して、建設副産物の適正な処理及び再生資源の活用を図らなければならない。</w:t>
      </w:r>
    </w:p>
    <w:p w:rsidR="00175C4D" w:rsidRPr="00175C4D" w:rsidRDefault="00175C4D" w:rsidP="00380D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４．</w:t>
      </w:r>
      <w:r w:rsidR="00380DF8" w:rsidRPr="00380DF8">
        <w:rPr>
          <w:rFonts w:ascii="HG丸ｺﾞｼｯｸM-PRO" w:eastAsia="HG丸ｺﾞｼｯｸM-PRO" w:cs="MS-Mincho" w:hint="eastAsia"/>
          <w:kern w:val="0"/>
          <w:szCs w:val="21"/>
        </w:rPr>
        <w:t>請負者は、土砂、砕石又は加熱アスファルト混合物を工事現場に搬入する場合には、再生資源利用計画（計画書）を建設副産物情報交換システムの建設リサイクル統合データシステム(CREDAS)に速やかに入力し、再生資源利用計画書（計画書）を作成し、施工計画書に含め監督職員に提出しなければならない。また、実施後は、同システムにより実績を入力し、再生資源利用計画書（実施書）を作成し、工事完成時の技術管理報告書に含めて提出し、請負者は、工事完了後１年間保存しなければならない。</w:t>
      </w:r>
    </w:p>
    <w:p w:rsidR="00175C4D" w:rsidRPr="00175C4D" w:rsidRDefault="00175C4D"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５．請負者は、建設発生土、コンクリート塊、アスファルト・コンクリート塊、建設発生木材、建設汚泥または建設混合廃棄物を工事現場から搬出する場合には、再生資源利用促進計画を所定の様式に基づき作成し、</w:t>
      </w:r>
      <w:r w:rsidRPr="00175C4D">
        <w:rPr>
          <w:rFonts w:ascii="HG丸ｺﾞｼｯｸM-PRO" w:eastAsia="HG丸ｺﾞｼｯｸM-PRO" w:cs="MS-Gothic" w:hint="eastAsia"/>
          <w:kern w:val="0"/>
          <w:szCs w:val="21"/>
        </w:rPr>
        <w:t>施工計画書</w:t>
      </w:r>
      <w:r w:rsidRPr="00175C4D">
        <w:rPr>
          <w:rFonts w:ascii="HG丸ｺﾞｼｯｸM-PRO" w:eastAsia="HG丸ｺﾞｼｯｸM-PRO" w:cs="MS-Mincho" w:hint="eastAsia"/>
          <w:kern w:val="0"/>
          <w:szCs w:val="21"/>
        </w:rPr>
        <w:t>に含め監督職員に</w:t>
      </w:r>
      <w:r w:rsidRPr="00175C4D">
        <w:rPr>
          <w:rFonts w:ascii="HG丸ｺﾞｼｯｸM-PRO" w:eastAsia="HG丸ｺﾞｼｯｸM-PRO" w:cs="MS-Gothic" w:hint="eastAsia"/>
          <w:kern w:val="0"/>
          <w:szCs w:val="21"/>
        </w:rPr>
        <w:t>提出</w:t>
      </w:r>
      <w:r w:rsidRPr="00175C4D">
        <w:rPr>
          <w:rFonts w:ascii="HG丸ｺﾞｼｯｸM-PRO" w:eastAsia="HG丸ｺﾞｼｯｸM-PRO" w:cs="MS-Mincho" w:hint="eastAsia"/>
          <w:kern w:val="0"/>
          <w:szCs w:val="21"/>
        </w:rPr>
        <w:t>しなければならない。</w:t>
      </w:r>
    </w:p>
    <w:p w:rsidR="00175C4D" w:rsidRPr="00175C4D" w:rsidRDefault="00175C4D" w:rsidP="00DF5631">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６．請負者は、再生資源利用計画及び再生資源利用促進計画を作成した場合には、工事完了後速やかに実施状況を記録した「再生資源利用計画書（実施書）」及び「再生資源利用促進計画書（実施書）」を監督職員に</w:t>
      </w:r>
      <w:r w:rsidRPr="00175C4D">
        <w:rPr>
          <w:rFonts w:ascii="HG丸ｺﾞｼｯｸM-PRO" w:eastAsia="HG丸ｺﾞｼｯｸM-PRO" w:cs="MS-Gothic" w:hint="eastAsia"/>
          <w:kern w:val="0"/>
          <w:szCs w:val="21"/>
        </w:rPr>
        <w:t>提出</w:t>
      </w:r>
      <w:r w:rsidRPr="00175C4D">
        <w:rPr>
          <w:rFonts w:ascii="HG丸ｺﾞｼｯｸM-PRO" w:eastAsia="HG丸ｺﾞｼｯｸM-PRO" w:cs="MS-Mincho" w:hint="eastAsia"/>
          <w:kern w:val="0"/>
          <w:szCs w:val="21"/>
        </w:rPr>
        <w:t>しなければならない。</w:t>
      </w:r>
    </w:p>
    <w:p w:rsidR="002D79F8" w:rsidRDefault="002D79F8" w:rsidP="00DF5631">
      <w:pPr>
        <w:autoSpaceDE w:val="0"/>
        <w:autoSpaceDN w:val="0"/>
        <w:adjustRightInd w:val="0"/>
        <w:jc w:val="left"/>
        <w:rPr>
          <w:rFonts w:ascii="HG丸ｺﾞｼｯｸM-PRO" w:eastAsia="HG丸ｺﾞｼｯｸM-PRO" w:cs="MS-Gothic"/>
          <w:b/>
          <w:kern w:val="0"/>
          <w:szCs w:val="21"/>
        </w:rPr>
      </w:pPr>
    </w:p>
    <w:p w:rsidR="00175C4D" w:rsidRPr="004F4F17" w:rsidRDefault="00175C4D" w:rsidP="00DF5631">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１－１－19 工事完成図</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１．請負者は、</w:t>
      </w:r>
      <w:r w:rsidRPr="00175C4D">
        <w:rPr>
          <w:rFonts w:ascii="HG丸ｺﾞｼｯｸM-PRO" w:eastAsia="HG丸ｺﾞｼｯｸM-PRO" w:cs="MS-Gothic" w:hint="eastAsia"/>
          <w:kern w:val="0"/>
          <w:szCs w:val="21"/>
        </w:rPr>
        <w:t>設計図書</w:t>
      </w:r>
      <w:r w:rsidRPr="00175C4D">
        <w:rPr>
          <w:rFonts w:ascii="HG丸ｺﾞｼｯｸM-PRO" w:eastAsia="HG丸ｺﾞｼｯｸM-PRO" w:cs="MS-Mincho" w:hint="eastAsia"/>
          <w:kern w:val="0"/>
          <w:szCs w:val="21"/>
        </w:rPr>
        <w:t>に従って工事完成図を作成し、監督職員に</w:t>
      </w:r>
      <w:r w:rsidRPr="00175C4D">
        <w:rPr>
          <w:rFonts w:ascii="HG丸ｺﾞｼｯｸM-PRO" w:eastAsia="HG丸ｺﾞｼｯｸM-PRO" w:cs="MS-Gothic" w:hint="eastAsia"/>
          <w:kern w:val="0"/>
          <w:szCs w:val="21"/>
        </w:rPr>
        <w:t>提出</w:t>
      </w:r>
      <w:r w:rsidRPr="00175C4D">
        <w:rPr>
          <w:rFonts w:ascii="HG丸ｺﾞｼｯｸM-PRO" w:eastAsia="HG丸ｺﾞｼｯｸM-PRO" w:cs="MS-Mincho" w:hint="eastAsia"/>
          <w:kern w:val="0"/>
          <w:szCs w:val="21"/>
        </w:rPr>
        <w:t>しなければならない。ただし、各種ブロック製作工等工事目的物によっては、監督職員の</w:t>
      </w:r>
      <w:r w:rsidRPr="00175C4D">
        <w:rPr>
          <w:rFonts w:ascii="HG丸ｺﾞｼｯｸM-PRO" w:eastAsia="HG丸ｺﾞｼｯｸM-PRO" w:cs="MS-Gothic" w:hint="eastAsia"/>
          <w:kern w:val="0"/>
          <w:szCs w:val="21"/>
        </w:rPr>
        <w:t>承諾</w:t>
      </w:r>
      <w:r w:rsidRPr="00175C4D">
        <w:rPr>
          <w:rFonts w:ascii="HG丸ｺﾞｼｯｸM-PRO" w:eastAsia="HG丸ｺﾞｼｯｸM-PRO" w:cs="MS-Mincho" w:hint="eastAsia"/>
          <w:kern w:val="0"/>
          <w:szCs w:val="21"/>
        </w:rPr>
        <w:t>を得て工事完成図を省略することが出来るものとする。</w:t>
      </w:r>
    </w:p>
    <w:p w:rsidR="002D79F8" w:rsidRDefault="002D79F8" w:rsidP="002D79F8">
      <w:pPr>
        <w:autoSpaceDE w:val="0"/>
        <w:autoSpaceDN w:val="0"/>
        <w:adjustRightInd w:val="0"/>
        <w:jc w:val="left"/>
        <w:rPr>
          <w:rFonts w:ascii="HG丸ｺﾞｼｯｸM-PRO" w:eastAsia="HG丸ｺﾞｼｯｸM-PRO" w:cs="MS-Gothic"/>
          <w:b/>
          <w:kern w:val="0"/>
          <w:szCs w:val="21"/>
        </w:rPr>
      </w:pPr>
    </w:p>
    <w:p w:rsidR="00175C4D" w:rsidRPr="004F4F17" w:rsidRDefault="00175C4D" w:rsidP="002D79F8">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１－１－20 工事完成検査</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１．請負者は、</w:t>
      </w:r>
      <w:r w:rsidRPr="002F4E8B">
        <w:rPr>
          <w:rFonts w:ascii="HG丸ｺﾞｼｯｸM-PRO" w:eastAsia="HG丸ｺﾞｼｯｸM-PRO" w:cs="MS-Mincho" w:hint="eastAsia"/>
          <w:kern w:val="0"/>
          <w:szCs w:val="21"/>
        </w:rPr>
        <w:t>契約</w:t>
      </w:r>
      <w:r w:rsidR="002F4E8B" w:rsidRPr="002F4E8B">
        <w:rPr>
          <w:rFonts w:ascii="HG丸ｺﾞｼｯｸM-PRO" w:eastAsia="HG丸ｺﾞｼｯｸM-PRO" w:cs="MS-Mincho" w:hint="eastAsia"/>
          <w:kern w:val="0"/>
          <w:szCs w:val="21"/>
        </w:rPr>
        <w:t>約款</w:t>
      </w:r>
      <w:r w:rsidRPr="002F4E8B">
        <w:rPr>
          <w:rFonts w:ascii="HG丸ｺﾞｼｯｸM-PRO" w:eastAsia="HG丸ｺﾞｼｯｸM-PRO" w:cs="MS-Mincho" w:hint="eastAsia"/>
          <w:kern w:val="0"/>
          <w:szCs w:val="21"/>
        </w:rPr>
        <w:t>第31条</w:t>
      </w:r>
      <w:r w:rsidRPr="00175C4D">
        <w:rPr>
          <w:rFonts w:ascii="HG丸ｺﾞｼｯｸM-PRO" w:eastAsia="HG丸ｺﾞｼｯｸM-PRO" w:cs="MS-Mincho" w:hint="eastAsia"/>
          <w:kern w:val="0"/>
          <w:szCs w:val="21"/>
        </w:rPr>
        <w:t>の規定に基づき、工事完成</w:t>
      </w:r>
      <w:r w:rsidRPr="00175C4D">
        <w:rPr>
          <w:rFonts w:ascii="HG丸ｺﾞｼｯｸM-PRO" w:eastAsia="HG丸ｺﾞｼｯｸM-PRO" w:cs="MS-Gothic" w:hint="eastAsia"/>
          <w:kern w:val="0"/>
          <w:szCs w:val="21"/>
        </w:rPr>
        <w:t>通知</w:t>
      </w:r>
      <w:r w:rsidRPr="00175C4D">
        <w:rPr>
          <w:rFonts w:ascii="HG丸ｺﾞｼｯｸM-PRO" w:eastAsia="HG丸ｺﾞｼｯｸM-PRO" w:cs="MS-Mincho" w:hint="eastAsia"/>
          <w:kern w:val="0"/>
          <w:szCs w:val="21"/>
        </w:rPr>
        <w:t>書を監督職員に</w:t>
      </w:r>
      <w:r w:rsidRPr="00175C4D">
        <w:rPr>
          <w:rFonts w:ascii="HG丸ｺﾞｼｯｸM-PRO" w:eastAsia="HG丸ｺﾞｼｯｸM-PRO" w:cs="MS-Gothic" w:hint="eastAsia"/>
          <w:kern w:val="0"/>
          <w:szCs w:val="21"/>
        </w:rPr>
        <w:t>提出</w:t>
      </w:r>
      <w:r w:rsidRPr="00175C4D">
        <w:rPr>
          <w:rFonts w:ascii="HG丸ｺﾞｼｯｸM-PRO" w:eastAsia="HG丸ｺﾞｼｯｸM-PRO" w:cs="MS-Mincho" w:hint="eastAsia"/>
          <w:kern w:val="0"/>
          <w:szCs w:val="21"/>
        </w:rPr>
        <w:t>しなければならない。</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２．請負者は、工事完成</w:t>
      </w:r>
      <w:r w:rsidRPr="00175C4D">
        <w:rPr>
          <w:rFonts w:ascii="HG丸ｺﾞｼｯｸM-PRO" w:eastAsia="HG丸ｺﾞｼｯｸM-PRO" w:cs="MS-Gothic" w:hint="eastAsia"/>
          <w:kern w:val="0"/>
          <w:szCs w:val="21"/>
        </w:rPr>
        <w:t>通知</w:t>
      </w:r>
      <w:r w:rsidRPr="00175C4D">
        <w:rPr>
          <w:rFonts w:ascii="HG丸ｺﾞｼｯｸM-PRO" w:eastAsia="HG丸ｺﾞｼｯｸM-PRO" w:cs="MS-Mincho" w:hint="eastAsia"/>
          <w:kern w:val="0"/>
          <w:szCs w:val="21"/>
        </w:rPr>
        <w:t>書を監督職員に</w:t>
      </w:r>
      <w:r w:rsidRPr="00175C4D">
        <w:rPr>
          <w:rFonts w:ascii="HG丸ｺﾞｼｯｸM-PRO" w:eastAsia="HG丸ｺﾞｼｯｸM-PRO" w:cs="MS-Gothic" w:hint="eastAsia"/>
          <w:kern w:val="0"/>
          <w:szCs w:val="21"/>
        </w:rPr>
        <w:t>提出</w:t>
      </w:r>
      <w:r w:rsidRPr="00175C4D">
        <w:rPr>
          <w:rFonts w:ascii="HG丸ｺﾞｼｯｸM-PRO" w:eastAsia="HG丸ｺﾞｼｯｸM-PRO" w:cs="MS-Mincho" w:hint="eastAsia"/>
          <w:kern w:val="0"/>
          <w:szCs w:val="21"/>
        </w:rPr>
        <w:t>する際には、次の各号に掲げる要件をすべて満たさなくてはならない。</w:t>
      </w:r>
    </w:p>
    <w:p w:rsidR="00175C4D" w:rsidRPr="00175C4D" w:rsidRDefault="00175C4D" w:rsidP="002D79F8">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（１）</w:t>
      </w:r>
      <w:r w:rsidRPr="00175C4D">
        <w:rPr>
          <w:rFonts w:ascii="HG丸ｺﾞｼｯｸM-PRO" w:eastAsia="HG丸ｺﾞｼｯｸM-PRO" w:cs="MS-Gothic" w:hint="eastAsia"/>
          <w:kern w:val="0"/>
          <w:szCs w:val="21"/>
        </w:rPr>
        <w:t>設計図書</w:t>
      </w:r>
      <w:r w:rsidRPr="00175C4D">
        <w:rPr>
          <w:rFonts w:ascii="HG丸ｺﾞｼｯｸM-PRO" w:eastAsia="HG丸ｺﾞｼｯｸM-PRO" w:cs="MS-Mincho" w:hint="eastAsia"/>
          <w:kern w:val="0"/>
          <w:szCs w:val="21"/>
        </w:rPr>
        <w:t>（追加、変更</w:t>
      </w:r>
      <w:r w:rsidRPr="00175C4D">
        <w:rPr>
          <w:rFonts w:ascii="HG丸ｺﾞｼｯｸM-PRO" w:eastAsia="HG丸ｺﾞｼｯｸM-PRO" w:cs="MS-Gothic" w:hint="eastAsia"/>
          <w:kern w:val="0"/>
          <w:szCs w:val="21"/>
        </w:rPr>
        <w:t>指示</w:t>
      </w:r>
      <w:r w:rsidRPr="00175C4D">
        <w:rPr>
          <w:rFonts w:ascii="HG丸ｺﾞｼｯｸM-PRO" w:eastAsia="HG丸ｺﾞｼｯｸM-PRO" w:cs="MS-Mincho" w:hint="eastAsia"/>
          <w:kern w:val="0"/>
          <w:szCs w:val="21"/>
        </w:rPr>
        <w:t>も含む。）に示されるすべての工事が完成していること。</w:t>
      </w:r>
    </w:p>
    <w:p w:rsidR="00175C4D" w:rsidRPr="00175C4D" w:rsidRDefault="00175C4D" w:rsidP="002D79F8">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（２）</w:t>
      </w:r>
      <w:r w:rsidR="002F4E8B" w:rsidRPr="002F4E8B">
        <w:rPr>
          <w:rFonts w:ascii="HG丸ｺﾞｼｯｸM-PRO" w:eastAsia="HG丸ｺﾞｼｯｸM-PRO" w:cs="MS-Mincho" w:hint="eastAsia"/>
          <w:kern w:val="0"/>
          <w:szCs w:val="21"/>
        </w:rPr>
        <w:t>契約書約款</w:t>
      </w:r>
      <w:r w:rsidRPr="002F4E8B">
        <w:rPr>
          <w:rFonts w:ascii="HG丸ｺﾞｼｯｸM-PRO" w:eastAsia="HG丸ｺﾞｼｯｸM-PRO" w:cs="MS-Mincho" w:hint="eastAsia"/>
          <w:kern w:val="0"/>
          <w:szCs w:val="21"/>
        </w:rPr>
        <w:t>17条第１項</w:t>
      </w:r>
      <w:r w:rsidRPr="00175C4D">
        <w:rPr>
          <w:rFonts w:ascii="HG丸ｺﾞｼｯｸM-PRO" w:eastAsia="HG丸ｺﾞｼｯｸM-PRO" w:cs="MS-Mincho" w:hint="eastAsia"/>
          <w:kern w:val="0"/>
          <w:szCs w:val="21"/>
        </w:rPr>
        <w:t>の規定に基づき、監督職員の請求した改造が完了していること。</w:t>
      </w:r>
    </w:p>
    <w:p w:rsidR="00175C4D" w:rsidRPr="00175C4D" w:rsidRDefault="00175C4D" w:rsidP="002D79F8">
      <w:pPr>
        <w:autoSpaceDE w:val="0"/>
        <w:autoSpaceDN w:val="0"/>
        <w:adjustRightInd w:val="0"/>
        <w:ind w:leftChars="100" w:left="630" w:hangingChars="200" w:hanging="42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（３）</w:t>
      </w:r>
      <w:r w:rsidRPr="00175C4D">
        <w:rPr>
          <w:rFonts w:ascii="HG丸ｺﾞｼｯｸM-PRO" w:eastAsia="HG丸ｺﾞｼｯｸM-PRO" w:cs="MS-Gothic" w:hint="eastAsia"/>
          <w:kern w:val="0"/>
          <w:szCs w:val="21"/>
        </w:rPr>
        <w:t>設計図書</w:t>
      </w:r>
      <w:r w:rsidRPr="00175C4D">
        <w:rPr>
          <w:rFonts w:ascii="HG丸ｺﾞｼｯｸM-PRO" w:eastAsia="HG丸ｺﾞｼｯｸM-PRO" w:cs="MS-Mincho" w:hint="eastAsia"/>
          <w:kern w:val="0"/>
          <w:szCs w:val="21"/>
        </w:rPr>
        <w:t>により義務付けられた工事記録写真、出来形管理資料、工事関係図等の資料の整備がすべて完了していること。</w:t>
      </w:r>
    </w:p>
    <w:p w:rsidR="00175C4D" w:rsidRPr="00175C4D" w:rsidRDefault="00175C4D" w:rsidP="002D79F8">
      <w:pPr>
        <w:autoSpaceDE w:val="0"/>
        <w:autoSpaceDN w:val="0"/>
        <w:adjustRightInd w:val="0"/>
        <w:ind w:leftChars="100" w:left="630" w:hangingChars="200" w:hanging="42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（４）契約変更を行う必要が生じた工事においては、最終変更契約を発注者と締結していること。</w:t>
      </w:r>
    </w:p>
    <w:p w:rsidR="00175C4D" w:rsidRPr="00175C4D" w:rsidRDefault="00175C4D" w:rsidP="002D79F8">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３．発注者は、工事検査に先立って、請負者に対して検査日を</w:t>
      </w:r>
      <w:r w:rsidRPr="00175C4D">
        <w:rPr>
          <w:rFonts w:ascii="HG丸ｺﾞｼｯｸM-PRO" w:eastAsia="HG丸ｺﾞｼｯｸM-PRO" w:cs="MS-Gothic" w:hint="eastAsia"/>
          <w:kern w:val="0"/>
          <w:szCs w:val="21"/>
        </w:rPr>
        <w:t>通知</w:t>
      </w:r>
      <w:r w:rsidRPr="00175C4D">
        <w:rPr>
          <w:rFonts w:ascii="HG丸ｺﾞｼｯｸM-PRO" w:eastAsia="HG丸ｺﾞｼｯｸM-PRO" w:cs="MS-Mincho" w:hint="eastAsia"/>
          <w:kern w:val="0"/>
          <w:szCs w:val="21"/>
        </w:rPr>
        <w:t>するものとする。</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４．検査職員は、監督職員及び請負者の臨場の上、工事目的物を対象として</w:t>
      </w:r>
      <w:r w:rsidRPr="00175C4D">
        <w:rPr>
          <w:rFonts w:ascii="HG丸ｺﾞｼｯｸM-PRO" w:eastAsia="HG丸ｺﾞｼｯｸM-PRO" w:cs="MS-Gothic" w:hint="eastAsia"/>
          <w:kern w:val="0"/>
          <w:szCs w:val="21"/>
        </w:rPr>
        <w:t>契約図書</w:t>
      </w:r>
      <w:r w:rsidRPr="00175C4D">
        <w:rPr>
          <w:rFonts w:ascii="HG丸ｺﾞｼｯｸM-PRO" w:eastAsia="HG丸ｺﾞｼｯｸM-PRO" w:cs="MS-Mincho" w:hint="eastAsia"/>
          <w:kern w:val="0"/>
          <w:szCs w:val="21"/>
        </w:rPr>
        <w:t>と対比し、次の各号に掲げる検査を行うものとする。</w:t>
      </w:r>
    </w:p>
    <w:p w:rsidR="00175C4D" w:rsidRPr="00175C4D" w:rsidRDefault="00175C4D" w:rsidP="002D79F8">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（１）工事の出来形について、形状、寸法、精度、数量、品質及び出来ばえ</w:t>
      </w:r>
    </w:p>
    <w:p w:rsidR="00175C4D" w:rsidRPr="00175C4D" w:rsidRDefault="00175C4D" w:rsidP="002D79F8">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（２）工事管理状況に関する書類、記録及び写真等</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５．検査職員は、修補の必要があると認めた場合には、請負者に対して、期限を定めて修補の</w:t>
      </w:r>
      <w:r w:rsidRPr="00175C4D">
        <w:rPr>
          <w:rFonts w:ascii="HG丸ｺﾞｼｯｸM-PRO" w:eastAsia="HG丸ｺﾞｼｯｸM-PRO" w:cs="MS-Gothic" w:hint="eastAsia"/>
          <w:kern w:val="0"/>
          <w:szCs w:val="21"/>
        </w:rPr>
        <w:t>指示</w:t>
      </w:r>
      <w:r w:rsidRPr="00175C4D">
        <w:rPr>
          <w:rFonts w:ascii="HG丸ｺﾞｼｯｸM-PRO" w:eastAsia="HG丸ｺﾞｼｯｸM-PRO" w:cs="MS-Mincho" w:hint="eastAsia"/>
          <w:kern w:val="0"/>
          <w:szCs w:val="21"/>
        </w:rPr>
        <w:t>を行うことができるものとする。</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６．修補の完了が</w:t>
      </w:r>
      <w:r w:rsidRPr="00175C4D">
        <w:rPr>
          <w:rFonts w:ascii="HG丸ｺﾞｼｯｸM-PRO" w:eastAsia="HG丸ｺﾞｼｯｸM-PRO" w:cs="MS-Gothic" w:hint="eastAsia"/>
          <w:kern w:val="0"/>
          <w:szCs w:val="21"/>
        </w:rPr>
        <w:t>確認</w:t>
      </w:r>
      <w:r w:rsidRPr="00175C4D">
        <w:rPr>
          <w:rFonts w:ascii="HG丸ｺﾞｼｯｸM-PRO" w:eastAsia="HG丸ｺﾞｼｯｸM-PRO" w:cs="MS-Mincho" w:hint="eastAsia"/>
          <w:kern w:val="0"/>
          <w:szCs w:val="21"/>
        </w:rPr>
        <w:t>された場合は、その</w:t>
      </w:r>
      <w:r w:rsidRPr="00175C4D">
        <w:rPr>
          <w:rFonts w:ascii="HG丸ｺﾞｼｯｸM-PRO" w:eastAsia="HG丸ｺﾞｼｯｸM-PRO" w:cs="MS-Gothic" w:hint="eastAsia"/>
          <w:kern w:val="0"/>
          <w:szCs w:val="21"/>
        </w:rPr>
        <w:t>指示</w:t>
      </w:r>
      <w:r w:rsidRPr="00175C4D">
        <w:rPr>
          <w:rFonts w:ascii="HG丸ｺﾞｼｯｸM-PRO" w:eastAsia="HG丸ｺﾞｼｯｸM-PRO" w:cs="MS-Mincho" w:hint="eastAsia"/>
          <w:kern w:val="0"/>
          <w:szCs w:val="21"/>
        </w:rPr>
        <w:t>の日から補修完了の</w:t>
      </w:r>
      <w:r w:rsidRPr="00175C4D">
        <w:rPr>
          <w:rFonts w:ascii="HG丸ｺﾞｼｯｸM-PRO" w:eastAsia="HG丸ｺﾞｼｯｸM-PRO" w:cs="MS-Gothic" w:hint="eastAsia"/>
          <w:kern w:val="0"/>
          <w:szCs w:val="21"/>
        </w:rPr>
        <w:t>確認</w:t>
      </w:r>
      <w:r w:rsidRPr="00175C4D">
        <w:rPr>
          <w:rFonts w:ascii="HG丸ｺﾞｼｯｸM-PRO" w:eastAsia="HG丸ｺﾞｼｯｸM-PRO" w:cs="MS-Mincho" w:hint="eastAsia"/>
          <w:kern w:val="0"/>
          <w:szCs w:val="21"/>
        </w:rPr>
        <w:t>の日までの期間は、</w:t>
      </w:r>
      <w:r w:rsidR="002F4E8B" w:rsidRPr="002F4E8B">
        <w:rPr>
          <w:rFonts w:ascii="HG丸ｺﾞｼｯｸM-PRO" w:eastAsia="HG丸ｺﾞｼｯｸM-PRO" w:cs="MS-Mincho" w:hint="eastAsia"/>
          <w:kern w:val="0"/>
          <w:szCs w:val="21"/>
        </w:rPr>
        <w:t>契約約款</w:t>
      </w:r>
      <w:r w:rsidRPr="002F4E8B">
        <w:rPr>
          <w:rFonts w:ascii="HG丸ｺﾞｼｯｸM-PRO" w:eastAsia="HG丸ｺﾞｼｯｸM-PRO" w:cs="MS-Mincho" w:hint="eastAsia"/>
          <w:kern w:val="0"/>
          <w:szCs w:val="21"/>
        </w:rPr>
        <w:t>第31条第２項</w:t>
      </w:r>
      <w:r w:rsidRPr="00175C4D">
        <w:rPr>
          <w:rFonts w:ascii="HG丸ｺﾞｼｯｸM-PRO" w:eastAsia="HG丸ｺﾞｼｯｸM-PRO" w:cs="MS-Mincho" w:hint="eastAsia"/>
          <w:kern w:val="0"/>
          <w:szCs w:val="21"/>
        </w:rPr>
        <w:t>に規定する期間に含めないものとする。</w:t>
      </w:r>
    </w:p>
    <w:p w:rsidR="00175C4D" w:rsidRDefault="00175C4D" w:rsidP="002D79F8">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７．請負者は、当該工事完成検査については、第３編１－１－６第３項の規定を準用する。</w:t>
      </w:r>
    </w:p>
    <w:p w:rsidR="004F4F17" w:rsidRDefault="004F4F17" w:rsidP="00175C4D">
      <w:pPr>
        <w:autoSpaceDE w:val="0"/>
        <w:autoSpaceDN w:val="0"/>
        <w:adjustRightInd w:val="0"/>
        <w:ind w:firstLineChars="200" w:firstLine="420"/>
        <w:jc w:val="left"/>
        <w:rPr>
          <w:rFonts w:ascii="HG丸ｺﾞｼｯｸM-PRO" w:eastAsia="HG丸ｺﾞｼｯｸM-PRO" w:cs="MS-Mincho"/>
          <w:kern w:val="0"/>
          <w:szCs w:val="21"/>
        </w:rPr>
      </w:pPr>
    </w:p>
    <w:p w:rsidR="00175C4D" w:rsidRPr="004F4F17" w:rsidRDefault="00175C4D" w:rsidP="002D79F8">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lastRenderedPageBreak/>
        <w:t>１－１－21 既済部分検査等</w:t>
      </w:r>
    </w:p>
    <w:p w:rsidR="00175C4D" w:rsidRPr="002F4E8B"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１．請負者は、</w:t>
      </w:r>
      <w:r w:rsidR="002F4E8B" w:rsidRPr="002F4E8B">
        <w:rPr>
          <w:rFonts w:ascii="HG丸ｺﾞｼｯｸM-PRO" w:eastAsia="HG丸ｺﾞｼｯｸM-PRO" w:cs="MS-Mincho" w:hint="eastAsia"/>
          <w:kern w:val="0"/>
          <w:szCs w:val="21"/>
        </w:rPr>
        <w:t>契約約款</w:t>
      </w:r>
      <w:r w:rsidRPr="002F4E8B">
        <w:rPr>
          <w:rFonts w:ascii="HG丸ｺﾞｼｯｸM-PRO" w:eastAsia="HG丸ｺﾞｼｯｸM-PRO" w:cs="MS-Mincho" w:hint="eastAsia"/>
          <w:kern w:val="0"/>
          <w:szCs w:val="21"/>
        </w:rPr>
        <w:t>第37条第２項の部分払の</w:t>
      </w:r>
      <w:r w:rsidRPr="002F4E8B">
        <w:rPr>
          <w:rFonts w:ascii="HG丸ｺﾞｼｯｸM-PRO" w:eastAsia="HG丸ｺﾞｼｯｸM-PRO" w:cs="MS-Gothic" w:hint="eastAsia"/>
          <w:kern w:val="0"/>
          <w:szCs w:val="21"/>
        </w:rPr>
        <w:t>確認</w:t>
      </w:r>
      <w:r w:rsidRPr="002F4E8B">
        <w:rPr>
          <w:rFonts w:ascii="HG丸ｺﾞｼｯｸM-PRO" w:eastAsia="HG丸ｺﾞｼｯｸM-PRO" w:cs="MS-Mincho" w:hint="eastAsia"/>
          <w:kern w:val="0"/>
          <w:szCs w:val="21"/>
        </w:rPr>
        <w:t>の請求を行った場合、または、</w:t>
      </w:r>
      <w:r w:rsidR="002F4E8B" w:rsidRPr="002F4E8B">
        <w:rPr>
          <w:rFonts w:ascii="HG丸ｺﾞｼｯｸM-PRO" w:eastAsia="HG丸ｺﾞｼｯｸM-PRO" w:cs="MS-Mincho" w:hint="eastAsia"/>
          <w:kern w:val="0"/>
          <w:szCs w:val="21"/>
        </w:rPr>
        <w:t>契約約款</w:t>
      </w:r>
      <w:r w:rsidRPr="002F4E8B">
        <w:rPr>
          <w:rFonts w:ascii="HG丸ｺﾞｼｯｸM-PRO" w:eastAsia="HG丸ｺﾞｼｯｸM-PRO" w:cs="MS-Mincho" w:hint="eastAsia"/>
          <w:kern w:val="0"/>
          <w:szCs w:val="21"/>
        </w:rPr>
        <w:t>第38条第１項の工事の完成の</w:t>
      </w:r>
      <w:r w:rsidRPr="002F4E8B">
        <w:rPr>
          <w:rFonts w:ascii="HG丸ｺﾞｼｯｸM-PRO" w:eastAsia="HG丸ｺﾞｼｯｸM-PRO" w:cs="MS-Gothic" w:hint="eastAsia"/>
          <w:kern w:val="0"/>
          <w:szCs w:val="21"/>
        </w:rPr>
        <w:t>通知</w:t>
      </w:r>
      <w:r w:rsidRPr="002F4E8B">
        <w:rPr>
          <w:rFonts w:ascii="HG丸ｺﾞｼｯｸM-PRO" w:eastAsia="HG丸ｺﾞｼｯｸM-PRO" w:cs="MS-Mincho" w:hint="eastAsia"/>
          <w:kern w:val="0"/>
          <w:szCs w:val="21"/>
        </w:rPr>
        <w:t>を行った場合は、既済部分に係わる検査を受けなければならない。</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2F4E8B">
        <w:rPr>
          <w:rFonts w:ascii="HG丸ｺﾞｼｯｸM-PRO" w:eastAsia="HG丸ｺﾞｼｯｸM-PRO" w:cs="MS-Mincho" w:hint="eastAsia"/>
          <w:kern w:val="0"/>
          <w:szCs w:val="21"/>
        </w:rPr>
        <w:t>２．請負者は、</w:t>
      </w:r>
      <w:r w:rsidR="002F4E8B" w:rsidRPr="002F4E8B">
        <w:rPr>
          <w:rFonts w:ascii="HG丸ｺﾞｼｯｸM-PRO" w:eastAsia="HG丸ｺﾞｼｯｸM-PRO" w:cs="MS-Mincho" w:hint="eastAsia"/>
          <w:kern w:val="0"/>
          <w:szCs w:val="21"/>
        </w:rPr>
        <w:t>契約約款</w:t>
      </w:r>
      <w:r w:rsidRPr="002F4E8B">
        <w:rPr>
          <w:rFonts w:ascii="HG丸ｺﾞｼｯｸM-PRO" w:eastAsia="HG丸ｺﾞｼｯｸM-PRO" w:cs="MS-Mincho" w:hint="eastAsia"/>
          <w:kern w:val="0"/>
          <w:szCs w:val="21"/>
        </w:rPr>
        <w:t>第37条に</w:t>
      </w:r>
      <w:r w:rsidRPr="00175C4D">
        <w:rPr>
          <w:rFonts w:ascii="HG丸ｺﾞｼｯｸM-PRO" w:eastAsia="HG丸ｺﾞｼｯｸM-PRO" w:cs="MS-Mincho" w:hint="eastAsia"/>
          <w:kern w:val="0"/>
          <w:szCs w:val="21"/>
        </w:rPr>
        <w:t>基づく部分払いの請求を行うときは、前項の検査を受ける前に工事の出来高に関する資料を作成し、監督職員に</w:t>
      </w:r>
      <w:r w:rsidRPr="00175C4D">
        <w:rPr>
          <w:rFonts w:ascii="HG丸ｺﾞｼｯｸM-PRO" w:eastAsia="HG丸ｺﾞｼｯｸM-PRO" w:cs="MS-Gothic" w:hint="eastAsia"/>
          <w:kern w:val="0"/>
          <w:szCs w:val="21"/>
        </w:rPr>
        <w:t>提出</w:t>
      </w:r>
      <w:r w:rsidRPr="00175C4D">
        <w:rPr>
          <w:rFonts w:ascii="HG丸ｺﾞｼｯｸM-PRO" w:eastAsia="HG丸ｺﾞｼｯｸM-PRO" w:cs="MS-Mincho" w:hint="eastAsia"/>
          <w:kern w:val="0"/>
          <w:szCs w:val="21"/>
        </w:rPr>
        <w:t>しなければならない。</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３．検査職員は、監督職員及び請負者の臨場の上、工事目的物を対象として工事の出来高に関する資料と対比し、次の各号に掲げる検査を行うものとする。</w:t>
      </w:r>
    </w:p>
    <w:p w:rsidR="00175C4D" w:rsidRPr="00175C4D" w:rsidRDefault="00175C4D" w:rsidP="002D79F8">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（１）工事の出来形について、形状、寸法、精度、数量、品質及び出来ばえの検査を行う。</w:t>
      </w:r>
    </w:p>
    <w:p w:rsidR="00175C4D" w:rsidRPr="00175C4D" w:rsidRDefault="00175C4D" w:rsidP="002D79F8">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（２）工事管理状況について、書類、記録及び写真等を参考にして検査を行う。</w:t>
      </w:r>
    </w:p>
    <w:p w:rsidR="00175C4D" w:rsidRPr="00175C4D" w:rsidRDefault="00175C4D" w:rsidP="002D79F8">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４．請負者は、検査職員の</w:t>
      </w:r>
      <w:r w:rsidRPr="00175C4D">
        <w:rPr>
          <w:rFonts w:ascii="HG丸ｺﾞｼｯｸM-PRO" w:eastAsia="HG丸ｺﾞｼｯｸM-PRO" w:cs="MS-Gothic" w:hint="eastAsia"/>
          <w:kern w:val="0"/>
          <w:szCs w:val="21"/>
        </w:rPr>
        <w:t>指示</w:t>
      </w:r>
      <w:r w:rsidRPr="00175C4D">
        <w:rPr>
          <w:rFonts w:ascii="HG丸ｺﾞｼｯｸM-PRO" w:eastAsia="HG丸ｺﾞｼｯｸM-PRO" w:cs="MS-Mincho" w:hint="eastAsia"/>
          <w:kern w:val="0"/>
          <w:szCs w:val="21"/>
        </w:rPr>
        <w:t>による修補については、前条の第５項の規定に従うものとする。</w:t>
      </w:r>
    </w:p>
    <w:p w:rsidR="00175C4D" w:rsidRPr="00175C4D" w:rsidRDefault="00175C4D" w:rsidP="002D79F8">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５．請負者は、当該既済部分検査については、第３編１－１－６第３項の規定を準用する。</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６．発注者は、既済部分検査に先立って、監督職員を通じて請負者に対して検査日を</w:t>
      </w:r>
      <w:r w:rsidRPr="00175C4D">
        <w:rPr>
          <w:rFonts w:ascii="HG丸ｺﾞｼｯｸM-PRO" w:eastAsia="HG丸ｺﾞｼｯｸM-PRO" w:cs="MS-Gothic" w:hint="eastAsia"/>
          <w:kern w:val="0"/>
          <w:szCs w:val="21"/>
        </w:rPr>
        <w:t>通知</w:t>
      </w:r>
      <w:r w:rsidRPr="00175C4D">
        <w:rPr>
          <w:rFonts w:ascii="HG丸ｺﾞｼｯｸM-PRO" w:eastAsia="HG丸ｺﾞｼｯｸM-PRO" w:cs="MS-Mincho" w:hint="eastAsia"/>
          <w:kern w:val="0"/>
          <w:szCs w:val="21"/>
        </w:rPr>
        <w:t>するものとする。</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７．請負者は、契約書第34条に基づく中間前払金の請求を行うときは、認定を受ける前に履行報告書を作成し、監督職員に</w:t>
      </w:r>
      <w:r w:rsidRPr="00175C4D">
        <w:rPr>
          <w:rFonts w:ascii="HG丸ｺﾞｼｯｸM-PRO" w:eastAsia="HG丸ｺﾞｼｯｸM-PRO" w:cs="MS-Gothic" w:hint="eastAsia"/>
          <w:kern w:val="0"/>
          <w:szCs w:val="21"/>
        </w:rPr>
        <w:t>提出</w:t>
      </w:r>
      <w:r w:rsidRPr="00175C4D">
        <w:rPr>
          <w:rFonts w:ascii="HG丸ｺﾞｼｯｸM-PRO" w:eastAsia="HG丸ｺﾞｼｯｸM-PRO" w:cs="MS-Mincho" w:hint="eastAsia"/>
          <w:kern w:val="0"/>
          <w:szCs w:val="21"/>
        </w:rPr>
        <w:t>しなければならない。</w:t>
      </w:r>
    </w:p>
    <w:p w:rsidR="002D79F8" w:rsidRDefault="002D79F8" w:rsidP="002D79F8">
      <w:pPr>
        <w:autoSpaceDE w:val="0"/>
        <w:autoSpaceDN w:val="0"/>
        <w:adjustRightInd w:val="0"/>
        <w:jc w:val="left"/>
        <w:rPr>
          <w:rFonts w:ascii="HG丸ｺﾞｼｯｸM-PRO" w:eastAsia="HG丸ｺﾞｼｯｸM-PRO" w:cs="MS-Gothic"/>
          <w:b/>
          <w:kern w:val="0"/>
          <w:szCs w:val="21"/>
        </w:rPr>
      </w:pPr>
    </w:p>
    <w:p w:rsidR="00175C4D" w:rsidRPr="004F4F17" w:rsidRDefault="00175C4D" w:rsidP="002D79F8">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１－１－22 部分使用</w:t>
      </w:r>
    </w:p>
    <w:p w:rsidR="00175C4D" w:rsidRPr="00175C4D" w:rsidRDefault="00175C4D" w:rsidP="002D79F8">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１．発注者は、請負者の同意を得て部分使用できるものとする。</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２．請負者は、発</w:t>
      </w:r>
      <w:r w:rsidRPr="002F4E8B">
        <w:rPr>
          <w:rFonts w:ascii="HG丸ｺﾞｼｯｸM-PRO" w:eastAsia="HG丸ｺﾞｼｯｸM-PRO" w:cs="MS-Mincho" w:hint="eastAsia"/>
          <w:kern w:val="0"/>
          <w:szCs w:val="21"/>
        </w:rPr>
        <w:t>注者が</w:t>
      </w:r>
      <w:r w:rsidR="002F4E8B" w:rsidRPr="002F4E8B">
        <w:rPr>
          <w:rFonts w:ascii="HG丸ｺﾞｼｯｸM-PRO" w:eastAsia="HG丸ｺﾞｼｯｸM-PRO" w:cs="MS-Mincho" w:hint="eastAsia"/>
          <w:kern w:val="0"/>
          <w:szCs w:val="21"/>
        </w:rPr>
        <w:t>契約約款</w:t>
      </w:r>
      <w:r w:rsidRPr="002F4E8B">
        <w:rPr>
          <w:rFonts w:ascii="HG丸ｺﾞｼｯｸM-PRO" w:eastAsia="HG丸ｺﾞｼｯｸM-PRO" w:cs="MS-Mincho" w:hint="eastAsia"/>
          <w:kern w:val="0"/>
          <w:szCs w:val="21"/>
        </w:rPr>
        <w:t>第33条</w:t>
      </w:r>
      <w:r w:rsidRPr="00175C4D">
        <w:rPr>
          <w:rFonts w:ascii="HG丸ｺﾞｼｯｸM-PRO" w:eastAsia="HG丸ｺﾞｼｯｸM-PRO" w:cs="MS-Mincho" w:hint="eastAsia"/>
          <w:kern w:val="0"/>
          <w:szCs w:val="21"/>
        </w:rPr>
        <w:t>の規定に基づく当該工事に係わる部分使用を行う場合には、監督職員による品質及び出来形等の検査（</w:t>
      </w:r>
      <w:r w:rsidRPr="00175C4D">
        <w:rPr>
          <w:rFonts w:ascii="HG丸ｺﾞｼｯｸM-PRO" w:eastAsia="HG丸ｺﾞｼｯｸM-PRO" w:cs="MS-Gothic" w:hint="eastAsia"/>
          <w:kern w:val="0"/>
          <w:szCs w:val="21"/>
        </w:rPr>
        <w:t>確認</w:t>
      </w:r>
      <w:r w:rsidRPr="00175C4D">
        <w:rPr>
          <w:rFonts w:ascii="HG丸ｺﾞｼｯｸM-PRO" w:eastAsia="HG丸ｺﾞｼｯｸM-PRO" w:cs="MS-Mincho" w:hint="eastAsia"/>
          <w:kern w:val="0"/>
          <w:szCs w:val="21"/>
        </w:rPr>
        <w:t>を含む）を受けるものとする。なお、土木工事にあっては、中間技術検査による検査（</w:t>
      </w:r>
      <w:r w:rsidRPr="00175C4D">
        <w:rPr>
          <w:rFonts w:ascii="HG丸ｺﾞｼｯｸM-PRO" w:eastAsia="HG丸ｺﾞｼｯｸM-PRO" w:cs="MS-Gothic" w:hint="eastAsia"/>
          <w:kern w:val="0"/>
          <w:szCs w:val="21"/>
        </w:rPr>
        <w:t>確認</w:t>
      </w:r>
      <w:r w:rsidRPr="00175C4D">
        <w:rPr>
          <w:rFonts w:ascii="HG丸ｺﾞｼｯｸM-PRO" w:eastAsia="HG丸ｺﾞｼｯｸM-PRO" w:cs="MS-Mincho" w:hint="eastAsia"/>
          <w:kern w:val="0"/>
          <w:szCs w:val="21"/>
        </w:rPr>
        <w:t>）でも良い。</w:t>
      </w:r>
    </w:p>
    <w:p w:rsidR="002D79F8" w:rsidRDefault="002D79F8" w:rsidP="002D79F8">
      <w:pPr>
        <w:autoSpaceDE w:val="0"/>
        <w:autoSpaceDN w:val="0"/>
        <w:adjustRightInd w:val="0"/>
        <w:jc w:val="left"/>
        <w:rPr>
          <w:rFonts w:ascii="HG丸ｺﾞｼｯｸM-PRO" w:eastAsia="HG丸ｺﾞｼｯｸM-PRO" w:cs="MS-Gothic"/>
          <w:b/>
          <w:kern w:val="0"/>
          <w:szCs w:val="21"/>
        </w:rPr>
      </w:pPr>
    </w:p>
    <w:p w:rsidR="00175C4D" w:rsidRPr="004F4F17" w:rsidRDefault="00175C4D" w:rsidP="002D79F8">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１－１－23 施工管理</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１．請負者は、工事の施工にあたっては、</w:t>
      </w:r>
      <w:r w:rsidRPr="00175C4D">
        <w:rPr>
          <w:rFonts w:ascii="HG丸ｺﾞｼｯｸM-PRO" w:eastAsia="HG丸ｺﾞｼｯｸM-PRO" w:cs="MS-Gothic" w:hint="eastAsia"/>
          <w:kern w:val="0"/>
          <w:szCs w:val="21"/>
        </w:rPr>
        <w:t>施工計画書</w:t>
      </w:r>
      <w:r w:rsidRPr="00175C4D">
        <w:rPr>
          <w:rFonts w:ascii="HG丸ｺﾞｼｯｸM-PRO" w:eastAsia="HG丸ｺﾞｼｯｸM-PRO" w:cs="MS-Mincho" w:hint="eastAsia"/>
          <w:kern w:val="0"/>
          <w:szCs w:val="21"/>
        </w:rPr>
        <w:t>に示される作業手順に従い施工し、品質及び出来形が</w:t>
      </w:r>
      <w:r w:rsidRPr="00175C4D">
        <w:rPr>
          <w:rFonts w:ascii="HG丸ｺﾞｼｯｸM-PRO" w:eastAsia="HG丸ｺﾞｼｯｸM-PRO" w:cs="MS-Gothic" w:hint="eastAsia"/>
          <w:kern w:val="0"/>
          <w:szCs w:val="21"/>
        </w:rPr>
        <w:t>設計図書</w:t>
      </w:r>
      <w:r w:rsidRPr="00175C4D">
        <w:rPr>
          <w:rFonts w:ascii="HG丸ｺﾞｼｯｸM-PRO" w:eastAsia="HG丸ｺﾞｼｯｸM-PRO" w:cs="MS-Mincho" w:hint="eastAsia"/>
          <w:kern w:val="0"/>
          <w:szCs w:val="21"/>
        </w:rPr>
        <w:t>に適合するよう、十分な施工管理をしなければならない。</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２．監督職員は、以下に掲げる場合、</w:t>
      </w:r>
      <w:r w:rsidRPr="00175C4D">
        <w:rPr>
          <w:rFonts w:ascii="HG丸ｺﾞｼｯｸM-PRO" w:eastAsia="HG丸ｺﾞｼｯｸM-PRO" w:cs="MS-Gothic" w:hint="eastAsia"/>
          <w:kern w:val="0"/>
          <w:szCs w:val="21"/>
        </w:rPr>
        <w:t>設計図書</w:t>
      </w:r>
      <w:r w:rsidRPr="00175C4D">
        <w:rPr>
          <w:rFonts w:ascii="HG丸ｺﾞｼｯｸM-PRO" w:eastAsia="HG丸ｺﾞｼｯｸM-PRO" w:cs="MS-Mincho" w:hint="eastAsia"/>
          <w:kern w:val="0"/>
          <w:szCs w:val="21"/>
        </w:rPr>
        <w:t>に示す品質管理の測定頻度及び出来形管理の測定密度を変更することができるものとする。この場合、請負者は、監督職員の</w:t>
      </w:r>
      <w:r w:rsidRPr="00175C4D">
        <w:rPr>
          <w:rFonts w:ascii="HG丸ｺﾞｼｯｸM-PRO" w:eastAsia="HG丸ｺﾞｼｯｸM-PRO" w:cs="MS-Gothic" w:hint="eastAsia"/>
          <w:kern w:val="0"/>
          <w:szCs w:val="21"/>
        </w:rPr>
        <w:t>指示</w:t>
      </w:r>
      <w:r w:rsidRPr="00175C4D">
        <w:rPr>
          <w:rFonts w:ascii="HG丸ｺﾞｼｯｸM-PRO" w:eastAsia="HG丸ｺﾞｼｯｸM-PRO" w:cs="MS-Mincho" w:hint="eastAsia"/>
          <w:kern w:val="0"/>
          <w:szCs w:val="21"/>
        </w:rPr>
        <w:t>に従うものとする。これに伴う費用は、請負者の負担とするものとする。</w:t>
      </w:r>
    </w:p>
    <w:p w:rsidR="00175C4D" w:rsidRPr="00175C4D" w:rsidRDefault="00175C4D" w:rsidP="002D79F8">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（１）工事の初期で作業が定常的になっていない場合</w:t>
      </w:r>
    </w:p>
    <w:p w:rsidR="00175C4D" w:rsidRPr="00175C4D" w:rsidRDefault="00175C4D" w:rsidP="002D79F8">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（２）管理試験結果が限界値に異常接近した場合</w:t>
      </w:r>
    </w:p>
    <w:p w:rsidR="00175C4D" w:rsidRPr="00175C4D" w:rsidRDefault="00175C4D" w:rsidP="002D79F8">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（３）試験の結果、品質及び出来形に均一性を欠いた場合</w:t>
      </w:r>
    </w:p>
    <w:p w:rsidR="00175C4D" w:rsidRPr="00175C4D" w:rsidRDefault="00175C4D" w:rsidP="002D79F8">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（４）前各号に掲げるもののほか、監督職員が必要と判断した場合</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３．請負者は、施工に先立ち工事現場またはその周辺の一般通行人等が見易い場所に、工事名、工期、発注者名および請負者名を記載した標示板を設置し、工事完成後は速やかに標示板を撤去しなければならない。ただし、標示板の設置が困難な場合は、監督職員の</w:t>
      </w:r>
      <w:r w:rsidRPr="00175C4D">
        <w:rPr>
          <w:rFonts w:ascii="HG丸ｺﾞｼｯｸM-PRO" w:eastAsia="HG丸ｺﾞｼｯｸM-PRO" w:cs="MS-Gothic" w:hint="eastAsia"/>
          <w:kern w:val="0"/>
          <w:szCs w:val="21"/>
        </w:rPr>
        <w:t>承諾</w:t>
      </w:r>
      <w:r w:rsidRPr="00175C4D">
        <w:rPr>
          <w:rFonts w:ascii="HG丸ｺﾞｼｯｸM-PRO" w:eastAsia="HG丸ｺﾞｼｯｸM-PRO" w:cs="MS-Mincho" w:hint="eastAsia"/>
          <w:kern w:val="0"/>
          <w:szCs w:val="21"/>
        </w:rPr>
        <w:t>を得て省略することができるものとする。</w:t>
      </w:r>
    </w:p>
    <w:p w:rsidR="00175C4D" w:rsidRPr="00175C4D" w:rsidRDefault="00175C4D" w:rsidP="002D79F8">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４．請負者は、工事期間中現場内及び周辺の整理整頓に努めなければならない。</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５．請負者は、施工に際し施工現場周辺並びに他の構造物及び施設などへ影響を及ぼさないよう施工しなければならない。また、影響が生じた場合には直ちに監督職員へ</w:t>
      </w:r>
      <w:r w:rsidRPr="00175C4D">
        <w:rPr>
          <w:rFonts w:ascii="HG丸ｺﾞｼｯｸM-PRO" w:eastAsia="HG丸ｺﾞｼｯｸM-PRO" w:cs="MS-Gothic" w:hint="eastAsia"/>
          <w:kern w:val="0"/>
          <w:szCs w:val="21"/>
        </w:rPr>
        <w:t>通知</w:t>
      </w:r>
      <w:r w:rsidRPr="00175C4D">
        <w:rPr>
          <w:rFonts w:ascii="HG丸ｺﾞｼｯｸM-PRO" w:eastAsia="HG丸ｺﾞｼｯｸM-PRO" w:cs="MS-Mincho" w:hint="eastAsia"/>
          <w:kern w:val="0"/>
          <w:szCs w:val="21"/>
        </w:rPr>
        <w:t>し、その対応方法等に関して</w:t>
      </w:r>
      <w:r w:rsidRPr="00175C4D">
        <w:rPr>
          <w:rFonts w:ascii="HG丸ｺﾞｼｯｸM-PRO" w:eastAsia="HG丸ｺﾞｼｯｸM-PRO" w:cs="MS-Gothic" w:hint="eastAsia"/>
          <w:kern w:val="0"/>
          <w:szCs w:val="21"/>
        </w:rPr>
        <w:t>協議</w:t>
      </w:r>
      <w:r w:rsidRPr="00175C4D">
        <w:rPr>
          <w:rFonts w:ascii="HG丸ｺﾞｼｯｸM-PRO" w:eastAsia="HG丸ｺﾞｼｯｸM-PRO" w:cs="MS-Mincho" w:hint="eastAsia"/>
          <w:kern w:val="0"/>
          <w:szCs w:val="21"/>
        </w:rPr>
        <w:t>するものとする。また、損傷が請負者の過失によるものと認められる場合、請負者自らの負担で原形に復元しなければならない。</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６．請負者は、作業員が健全な身体と精神を保持できるよう作業場所、現場事務所及び作業員</w:t>
      </w:r>
      <w:r w:rsidRPr="00175C4D">
        <w:rPr>
          <w:rFonts w:ascii="HG丸ｺﾞｼｯｸM-PRO" w:eastAsia="HG丸ｺﾞｼｯｸM-PRO" w:cs="MS-Mincho" w:hint="eastAsia"/>
          <w:kern w:val="0"/>
          <w:szCs w:val="21"/>
        </w:rPr>
        <w:lastRenderedPageBreak/>
        <w:t>宿舎等における良好な作業環境の確保に努めなければならない。</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７．請負者は、工事中に物件を発見または拾得した場合、直ちに監督職員および関係官公庁へ</w:t>
      </w:r>
      <w:r w:rsidRPr="00175C4D">
        <w:rPr>
          <w:rFonts w:ascii="HG丸ｺﾞｼｯｸM-PRO" w:eastAsia="HG丸ｺﾞｼｯｸM-PRO" w:cs="MS-Gothic" w:hint="eastAsia"/>
          <w:kern w:val="0"/>
          <w:szCs w:val="21"/>
        </w:rPr>
        <w:t>通知</w:t>
      </w:r>
      <w:r w:rsidRPr="00175C4D">
        <w:rPr>
          <w:rFonts w:ascii="HG丸ｺﾞｼｯｸM-PRO" w:eastAsia="HG丸ｺﾞｼｯｸM-PRO" w:cs="MS-Mincho" w:hint="eastAsia"/>
          <w:kern w:val="0"/>
          <w:szCs w:val="21"/>
        </w:rPr>
        <w:t>し、その</w:t>
      </w:r>
      <w:r w:rsidRPr="00175C4D">
        <w:rPr>
          <w:rFonts w:ascii="HG丸ｺﾞｼｯｸM-PRO" w:eastAsia="HG丸ｺﾞｼｯｸM-PRO" w:cs="MS-Gothic" w:hint="eastAsia"/>
          <w:kern w:val="0"/>
          <w:szCs w:val="21"/>
        </w:rPr>
        <w:t>指示</w:t>
      </w:r>
      <w:r w:rsidRPr="00175C4D">
        <w:rPr>
          <w:rFonts w:ascii="HG丸ｺﾞｼｯｸM-PRO" w:eastAsia="HG丸ｺﾞｼｯｸM-PRO" w:cs="MS-Mincho" w:hint="eastAsia"/>
          <w:kern w:val="0"/>
          <w:szCs w:val="21"/>
        </w:rPr>
        <w:t>を受けるものとする。</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８．請負者は、出来形管理基準および品質管理基準により施工管理を行い、その記録及び関係書類を直ちに作成、保管し、完成検査時までに監督職員へ</w:t>
      </w:r>
      <w:r w:rsidRPr="00175C4D">
        <w:rPr>
          <w:rFonts w:ascii="HG丸ｺﾞｼｯｸM-PRO" w:eastAsia="HG丸ｺﾞｼｯｸM-PRO" w:cs="MS-Gothic" w:hint="eastAsia"/>
          <w:kern w:val="0"/>
          <w:szCs w:val="21"/>
        </w:rPr>
        <w:t>提出</w:t>
      </w:r>
      <w:r w:rsidRPr="00175C4D">
        <w:rPr>
          <w:rFonts w:ascii="HG丸ｺﾞｼｯｸM-PRO" w:eastAsia="HG丸ｺﾞｼｯｸM-PRO" w:cs="MS-Mincho" w:hint="eastAsia"/>
          <w:kern w:val="0"/>
          <w:szCs w:val="21"/>
        </w:rPr>
        <w:t>しなければならない。ただし、それ以外で監督職員からの請求があった場合は直ちに</w:t>
      </w:r>
      <w:r w:rsidRPr="00175C4D">
        <w:rPr>
          <w:rFonts w:ascii="HG丸ｺﾞｼｯｸM-PRO" w:eastAsia="HG丸ｺﾞｼｯｸM-PRO" w:cs="MS-Gothic" w:hint="eastAsia"/>
          <w:kern w:val="0"/>
          <w:szCs w:val="21"/>
        </w:rPr>
        <w:t>提示</w:t>
      </w:r>
      <w:r w:rsidRPr="00175C4D">
        <w:rPr>
          <w:rFonts w:ascii="HG丸ｺﾞｼｯｸM-PRO" w:eastAsia="HG丸ｺﾞｼｯｸM-PRO" w:cs="MS-Mincho" w:hint="eastAsia"/>
          <w:kern w:val="0"/>
          <w:szCs w:val="21"/>
        </w:rPr>
        <w:t>しなければならない。なお、出来形管理基準及び品質管理基準が定められていない工種については、監督職員と協議の上、施工管理を行うものとする。</w:t>
      </w:r>
    </w:p>
    <w:p w:rsidR="002D79F8" w:rsidRDefault="002D79F8" w:rsidP="002D79F8">
      <w:pPr>
        <w:autoSpaceDE w:val="0"/>
        <w:autoSpaceDN w:val="0"/>
        <w:adjustRightInd w:val="0"/>
        <w:jc w:val="left"/>
        <w:rPr>
          <w:rFonts w:ascii="HG丸ｺﾞｼｯｸM-PRO" w:eastAsia="HG丸ｺﾞｼｯｸM-PRO" w:cs="MS-Mincho"/>
          <w:b/>
          <w:kern w:val="0"/>
          <w:szCs w:val="21"/>
        </w:rPr>
      </w:pPr>
    </w:p>
    <w:p w:rsidR="00175C4D" w:rsidRPr="004F4F17" w:rsidRDefault="00175C4D" w:rsidP="002D79F8">
      <w:pPr>
        <w:autoSpaceDE w:val="0"/>
        <w:autoSpaceDN w:val="0"/>
        <w:adjustRightInd w:val="0"/>
        <w:jc w:val="left"/>
        <w:rPr>
          <w:rFonts w:ascii="HG丸ｺﾞｼｯｸM-PRO" w:eastAsia="HG丸ｺﾞｼｯｸM-PRO" w:cs="MS-Mincho"/>
          <w:b/>
          <w:kern w:val="0"/>
          <w:szCs w:val="21"/>
        </w:rPr>
      </w:pPr>
      <w:r w:rsidRPr="004F4F17">
        <w:rPr>
          <w:rFonts w:ascii="HG丸ｺﾞｼｯｸM-PRO" w:eastAsia="HG丸ｺﾞｼｯｸM-PRO" w:cs="MS-Mincho" w:hint="eastAsia"/>
          <w:b/>
          <w:kern w:val="0"/>
          <w:szCs w:val="21"/>
        </w:rPr>
        <w:t>１－１－24 履行報告</w:t>
      </w:r>
    </w:p>
    <w:p w:rsidR="00175C4D" w:rsidRPr="00175C4D" w:rsidRDefault="00175C4D" w:rsidP="002D79F8">
      <w:pPr>
        <w:autoSpaceDE w:val="0"/>
        <w:autoSpaceDN w:val="0"/>
        <w:adjustRightInd w:val="0"/>
        <w:ind w:leftChars="100" w:left="210"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請負者</w:t>
      </w:r>
      <w:r w:rsidRPr="002F4E8B">
        <w:rPr>
          <w:rFonts w:ascii="HG丸ｺﾞｼｯｸM-PRO" w:eastAsia="HG丸ｺﾞｼｯｸM-PRO" w:cs="MS-Mincho" w:hint="eastAsia"/>
          <w:kern w:val="0"/>
          <w:szCs w:val="21"/>
        </w:rPr>
        <w:t>は、</w:t>
      </w:r>
      <w:r w:rsidR="002F4E8B" w:rsidRPr="002F4E8B">
        <w:rPr>
          <w:rFonts w:ascii="HG丸ｺﾞｼｯｸM-PRO" w:eastAsia="HG丸ｺﾞｼｯｸM-PRO" w:cs="MS-Mincho" w:hint="eastAsia"/>
          <w:kern w:val="0"/>
          <w:szCs w:val="21"/>
        </w:rPr>
        <w:t>契約約款</w:t>
      </w:r>
      <w:r w:rsidRPr="002F4E8B">
        <w:rPr>
          <w:rFonts w:ascii="HG丸ｺﾞｼｯｸM-PRO" w:eastAsia="HG丸ｺﾞｼｯｸM-PRO" w:cs="MS-Mincho" w:hint="eastAsia"/>
          <w:kern w:val="0"/>
          <w:szCs w:val="21"/>
        </w:rPr>
        <w:t>第11条の</w:t>
      </w:r>
      <w:r w:rsidRPr="00175C4D">
        <w:rPr>
          <w:rFonts w:ascii="HG丸ｺﾞｼｯｸM-PRO" w:eastAsia="HG丸ｺﾞｼｯｸM-PRO" w:cs="MS-Mincho" w:hint="eastAsia"/>
          <w:kern w:val="0"/>
          <w:szCs w:val="21"/>
        </w:rPr>
        <w:t>規定に基づき、履行状況を所定の様式に基づき作成し、監督職員に提出しなければならない。</w:t>
      </w:r>
    </w:p>
    <w:p w:rsidR="002D79F8" w:rsidRDefault="002D79F8" w:rsidP="002D79F8">
      <w:pPr>
        <w:autoSpaceDE w:val="0"/>
        <w:autoSpaceDN w:val="0"/>
        <w:adjustRightInd w:val="0"/>
        <w:jc w:val="left"/>
        <w:rPr>
          <w:rFonts w:ascii="HG丸ｺﾞｼｯｸM-PRO" w:eastAsia="HG丸ｺﾞｼｯｸM-PRO" w:cs="MS-Mincho"/>
          <w:b/>
          <w:kern w:val="0"/>
          <w:szCs w:val="21"/>
        </w:rPr>
      </w:pPr>
    </w:p>
    <w:p w:rsidR="00175C4D" w:rsidRPr="004F4F17" w:rsidRDefault="00175C4D" w:rsidP="002D79F8">
      <w:pPr>
        <w:autoSpaceDE w:val="0"/>
        <w:autoSpaceDN w:val="0"/>
        <w:adjustRightInd w:val="0"/>
        <w:jc w:val="left"/>
        <w:rPr>
          <w:rFonts w:ascii="HG丸ｺﾞｼｯｸM-PRO" w:eastAsia="HG丸ｺﾞｼｯｸM-PRO" w:cs="MS-Mincho"/>
          <w:b/>
          <w:kern w:val="0"/>
          <w:szCs w:val="21"/>
        </w:rPr>
      </w:pPr>
      <w:r w:rsidRPr="004F4F17">
        <w:rPr>
          <w:rFonts w:ascii="HG丸ｺﾞｼｯｸM-PRO" w:eastAsia="HG丸ｺﾞｼｯｸM-PRO" w:cs="MS-Mincho" w:hint="eastAsia"/>
          <w:b/>
          <w:kern w:val="0"/>
          <w:szCs w:val="21"/>
        </w:rPr>
        <w:t>１－１－25 工事関係者に対する措置請求</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１．発注者は、現場代理人が工事目的物の品質・出来形の確保及び工期の遵守に関して、著しく不適当と認められるものがあるときは、請負者に対して、その理由を明示した書面により、必要な措置をとるべきことを請求することができる。</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２．発注者または監督職員は、主任技術者（監理技術者）、専門技術者（これらの者と現場代理人を兼務する者を除く。）が工事目的物の品質・出来形の確保及び工期の遵守に関して、著しく不適当と認められるものがあるときは、請負者に対して、その理由を明示した書面により、必要な措置をとるべきことを請求することができる。</w:t>
      </w:r>
    </w:p>
    <w:p w:rsidR="002D79F8" w:rsidRDefault="002D79F8" w:rsidP="002D79F8">
      <w:pPr>
        <w:autoSpaceDE w:val="0"/>
        <w:autoSpaceDN w:val="0"/>
        <w:adjustRightInd w:val="0"/>
        <w:jc w:val="left"/>
        <w:rPr>
          <w:rFonts w:ascii="HG丸ｺﾞｼｯｸM-PRO" w:eastAsia="HG丸ｺﾞｼｯｸM-PRO" w:cs="MS-Gothic"/>
          <w:b/>
          <w:kern w:val="0"/>
          <w:szCs w:val="21"/>
        </w:rPr>
      </w:pPr>
    </w:p>
    <w:p w:rsidR="00175C4D" w:rsidRPr="004F4F17" w:rsidRDefault="00175C4D" w:rsidP="002D79F8">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１－１－26 工事中の安全確保</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１．請負者は、土木工事安全施工技術指針（国土交通大臣官房技術審議官通達、平成13年３月29日）、建設機械施工安全技術指針（建設省建設経済局建設機械課長 平成６年11月１日）、「港湾工事安全施工指針（社）日本埋立浚渫協会」、「潜水作業安全施工指針（社）日本潜水協会」および「作業船団安全運行指針（社）日本海上起重技術協会」、JIS A 8972（斜面・法面工事用仮設設備）を参考にして、常に工事の安全に留意し現場管理を行い災害の防止を図らなければならない。ただし、これらの指針は当該工事の契約条項を超えて請負者を拘束するものではない。</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２．請負者は、工事施工中、監督職員及び管理者の許可なくして、流水及び水陸交通の支障となるような行為、または公衆に支障を及ぼすなどの施工をしてはならない。</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３．請負者は、工事箇所及びその周辺にある地上地下の既設構造物に対して支障を及ぼさないよう必要な措置を施さなければならない。</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４．請負者は、豪雨、出水、土石流、その他天災に対しては、天気予報などに注意を払い、常に災害を最小限に食い止めるため防災体制を確立しておかなくてはならない。</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５．請負者は、工事現場付近における事故防止のため一般の立入りを禁止する場合、その区域に、柵、門扉、立入禁止の標示板等を設けなければならない。なお、空港工事にあっては、監督職員の</w:t>
      </w:r>
      <w:r w:rsidRPr="00175C4D">
        <w:rPr>
          <w:rFonts w:ascii="HG丸ｺﾞｼｯｸM-PRO" w:eastAsia="HG丸ｺﾞｼｯｸM-PRO" w:cs="MS-Gothic" w:hint="eastAsia"/>
          <w:kern w:val="0"/>
          <w:szCs w:val="21"/>
        </w:rPr>
        <w:t>承諾</w:t>
      </w:r>
      <w:r w:rsidRPr="00175C4D">
        <w:rPr>
          <w:rFonts w:ascii="HG丸ｺﾞｼｯｸM-PRO" w:eastAsia="HG丸ｺﾞｼｯｸM-PRO" w:cs="MS-Mincho" w:hint="eastAsia"/>
          <w:kern w:val="0"/>
          <w:szCs w:val="21"/>
        </w:rPr>
        <w:t>を得るものとする。</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６．請負者は、工事期間中、安全巡視を行い、工事区域及びその周辺の監視あるいは連絡を行い安全を確保しなければならない。</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７．請負者は、工事現場のイメージアップを図るため、現場事務所、作業員宿舎、休憩所または作業環境等の改善を行い、快適な職場を形成するとともに、地域との積極的なコミュニケ</w:t>
      </w:r>
      <w:r w:rsidRPr="00175C4D">
        <w:rPr>
          <w:rFonts w:ascii="HG丸ｺﾞｼｯｸM-PRO" w:eastAsia="HG丸ｺﾞｼｯｸM-PRO" w:cs="MS-Mincho" w:hint="eastAsia"/>
          <w:kern w:val="0"/>
          <w:szCs w:val="21"/>
        </w:rPr>
        <w:lastRenderedPageBreak/>
        <w:t>ーション及び現場周辺の美装化に努めるものとする。</w:t>
      </w:r>
    </w:p>
    <w:p w:rsidR="002D79F8"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８．請負者は、工事着手後、作業員全員の参加により月当たり、半日以上の時間を割当て、次の各号から実施する内容を選択し、定期的に安全に関する研修・訓練等を実施しなければならない。</w:t>
      </w:r>
    </w:p>
    <w:p w:rsidR="00175C4D" w:rsidRPr="00175C4D" w:rsidRDefault="00175C4D" w:rsidP="002D79F8">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（１）安全活動のビデオ等視覚資料による安全教育</w:t>
      </w:r>
    </w:p>
    <w:p w:rsidR="00175C4D" w:rsidRPr="00175C4D" w:rsidRDefault="00175C4D" w:rsidP="002D79F8">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（２）当該工事内容等の周知徹底</w:t>
      </w:r>
    </w:p>
    <w:p w:rsidR="00175C4D" w:rsidRPr="00175C4D" w:rsidRDefault="00175C4D" w:rsidP="002D79F8">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（３）工事安全に関する法令、通達、指針等の周知徹底</w:t>
      </w:r>
    </w:p>
    <w:p w:rsidR="00175C4D" w:rsidRPr="00175C4D" w:rsidRDefault="00175C4D" w:rsidP="002D79F8">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（４）当該工事における災害対策訓練</w:t>
      </w:r>
    </w:p>
    <w:p w:rsidR="00175C4D" w:rsidRPr="00175C4D" w:rsidRDefault="00175C4D" w:rsidP="002D79F8">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（５）当該工事現場で予想される事故対策</w:t>
      </w:r>
    </w:p>
    <w:p w:rsidR="00175C4D" w:rsidRPr="00175C4D" w:rsidRDefault="00175C4D" w:rsidP="002D79F8">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（６）その他、安全・訓練等として必要な事項</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９．請負者は、工事の内容に応じた安全教育及び安全訓練等の具体的な計画を作成し、施工計画書に記載して、監督職員に提出しなければならない。</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10．請負者は、安全教育および安全訓練等の実施状況について、ビデオ等または工事報告等に記録した資料を整備および保管し、監督職員の請求があった場合は直ちに提示するものとする。</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11．請負者は、所轄警察署、所管海上保安部、道路管理者、鉄道事業者、河川管理者、港湾管理者、空港管理者、海岸管理者、漁港管理者、</w:t>
      </w:r>
      <w:r w:rsidR="002F4E8B">
        <w:rPr>
          <w:rFonts w:ascii="HG丸ｺﾞｼｯｸM-PRO" w:eastAsia="HG丸ｺﾞｼｯｸM-PRO" w:cs="MS-Mincho" w:hint="eastAsia"/>
          <w:kern w:val="0"/>
          <w:szCs w:val="21"/>
        </w:rPr>
        <w:t>下水道管理者、水道管理者、</w:t>
      </w:r>
      <w:r w:rsidRPr="00175C4D">
        <w:rPr>
          <w:rFonts w:ascii="HG丸ｺﾞｼｯｸM-PRO" w:eastAsia="HG丸ｺﾞｼｯｸM-PRO" w:cs="MS-Mincho" w:hint="eastAsia"/>
          <w:kern w:val="0"/>
          <w:szCs w:val="21"/>
        </w:rPr>
        <w:t>海上保安部、労働基準監督署等の関係者及び関係機関と緊密な連絡を取り、工事中の安全を確保しなければならない。</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12．請負者は、工事現場が隣接しまたは同一場所において別途工事がある場合は、請負業者間の安全施工に関する緊密な情報交換を行うとともに、非常時における臨機の措置を定める等の連絡調整を行うため、関係者による工事関係者連絡会議を組織するものとする。</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13．監督職員が、労働安全衛生法（昭和47年法律第57号）第30条第１項に規定する措置を講じる者として、同条第２項の規定に基づき、請負者を指名した場合には、請負者はこれに従うものとする。</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14．請負者は、工事中における安全の確保をすべてに優先させ、労働安全衛生法等関連法令に基づく措置を常に講じておくものとする。特に重機械の運転、電気設備等については、関係法令に基づいて適切な措置を講じておかなければならない。</w:t>
      </w:r>
    </w:p>
    <w:p w:rsidR="00175C4D" w:rsidRPr="00175C4D" w:rsidRDefault="00175C4D" w:rsidP="002D79F8">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15．災害発生時においては、第三者及び作業員等の人命の安全確保をすべてに優先させるものとし、応急処置を講じるとともに、直ちに監督職員及び関係機関に</w:t>
      </w:r>
      <w:r w:rsidRPr="00175C4D">
        <w:rPr>
          <w:rFonts w:ascii="HG丸ｺﾞｼｯｸM-PRO" w:eastAsia="HG丸ｺﾞｼｯｸM-PRO" w:cs="MS-Gothic" w:hint="eastAsia"/>
          <w:kern w:val="0"/>
          <w:szCs w:val="21"/>
        </w:rPr>
        <w:t>通知</w:t>
      </w:r>
      <w:r w:rsidRPr="00175C4D">
        <w:rPr>
          <w:rFonts w:ascii="HG丸ｺﾞｼｯｸM-PRO" w:eastAsia="HG丸ｺﾞｼｯｸM-PRO" w:cs="MS-Mincho" w:hint="eastAsia"/>
          <w:kern w:val="0"/>
          <w:szCs w:val="21"/>
        </w:rPr>
        <w:t>しなければならない。</w:t>
      </w:r>
    </w:p>
    <w:p w:rsidR="00175C4D" w:rsidRPr="00175C4D" w:rsidRDefault="00175C4D"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16．請負者は、工事施工箇所に地下埋設物件等が予想される場合には、当該物件の位置、深さ等を調査し監督職員に</w:t>
      </w:r>
      <w:r w:rsidRPr="00175C4D">
        <w:rPr>
          <w:rFonts w:ascii="HG丸ｺﾞｼｯｸM-PRO" w:eastAsia="HG丸ｺﾞｼｯｸM-PRO" w:cs="MS-Gothic" w:hint="eastAsia"/>
          <w:kern w:val="0"/>
          <w:szCs w:val="21"/>
        </w:rPr>
        <w:t>報告</w:t>
      </w:r>
      <w:r w:rsidRPr="00175C4D">
        <w:rPr>
          <w:rFonts w:ascii="HG丸ｺﾞｼｯｸM-PRO" w:eastAsia="HG丸ｺﾞｼｯｸM-PRO" w:cs="MS-Mincho" w:hint="eastAsia"/>
          <w:kern w:val="0"/>
          <w:szCs w:val="21"/>
        </w:rPr>
        <w:t>しなければならない。</w:t>
      </w:r>
    </w:p>
    <w:p w:rsidR="00175C4D" w:rsidRPr="00175C4D" w:rsidRDefault="00175C4D"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17．請負者は施工中、管理者不明の地下埋設物等を発見した場合は、監督職員に</w:t>
      </w:r>
      <w:r w:rsidRPr="00175C4D">
        <w:rPr>
          <w:rFonts w:ascii="HG丸ｺﾞｼｯｸM-PRO" w:eastAsia="HG丸ｺﾞｼｯｸM-PRO" w:cs="MS-Gothic" w:hint="eastAsia"/>
          <w:kern w:val="0"/>
          <w:szCs w:val="21"/>
        </w:rPr>
        <w:t>報告</w:t>
      </w:r>
      <w:r w:rsidRPr="00175C4D">
        <w:rPr>
          <w:rFonts w:ascii="HG丸ｺﾞｼｯｸM-PRO" w:eastAsia="HG丸ｺﾞｼｯｸM-PRO" w:cs="MS-Mincho" w:hint="eastAsia"/>
          <w:kern w:val="0"/>
          <w:szCs w:val="21"/>
        </w:rPr>
        <w:t>し、その処置については占用者全体の</w:t>
      </w:r>
      <w:r w:rsidRPr="00175C4D">
        <w:rPr>
          <w:rFonts w:ascii="HG丸ｺﾞｼｯｸM-PRO" w:eastAsia="HG丸ｺﾞｼｯｸM-PRO" w:cs="MS-Gothic" w:hint="eastAsia"/>
          <w:kern w:val="0"/>
          <w:szCs w:val="21"/>
        </w:rPr>
        <w:t>立会</w:t>
      </w:r>
      <w:r w:rsidRPr="00175C4D">
        <w:rPr>
          <w:rFonts w:ascii="HG丸ｺﾞｼｯｸM-PRO" w:eastAsia="HG丸ｺﾞｼｯｸM-PRO" w:cs="MS-Mincho" w:hint="eastAsia"/>
          <w:kern w:val="0"/>
          <w:szCs w:val="21"/>
        </w:rPr>
        <w:t>を求め、管理者を明確にしなければならない。</w:t>
      </w:r>
    </w:p>
    <w:p w:rsidR="00175C4D" w:rsidRPr="00175C4D" w:rsidRDefault="00175C4D"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18．請負者は、地下埋設物件等に損害を与えた場合は、直ちに監督職員に</w:t>
      </w:r>
      <w:r w:rsidRPr="00175C4D">
        <w:rPr>
          <w:rFonts w:ascii="HG丸ｺﾞｼｯｸM-PRO" w:eastAsia="HG丸ｺﾞｼｯｸM-PRO" w:cs="MS-Gothic" w:hint="eastAsia"/>
          <w:kern w:val="0"/>
          <w:szCs w:val="21"/>
        </w:rPr>
        <w:t>報告</w:t>
      </w:r>
      <w:r w:rsidRPr="00175C4D">
        <w:rPr>
          <w:rFonts w:ascii="HG丸ｺﾞｼｯｸM-PRO" w:eastAsia="HG丸ｺﾞｼｯｸM-PRO" w:cs="MS-Mincho" w:hint="eastAsia"/>
          <w:kern w:val="0"/>
          <w:szCs w:val="21"/>
        </w:rPr>
        <w:t>するとともに関係機関に連絡し応急措置をとり、補修しなければならない。</w:t>
      </w:r>
    </w:p>
    <w:p w:rsidR="006716D6" w:rsidRDefault="006716D6" w:rsidP="006716D6">
      <w:pPr>
        <w:autoSpaceDE w:val="0"/>
        <w:autoSpaceDN w:val="0"/>
        <w:adjustRightInd w:val="0"/>
        <w:jc w:val="left"/>
        <w:rPr>
          <w:rFonts w:ascii="HG丸ｺﾞｼｯｸM-PRO" w:eastAsia="HG丸ｺﾞｼｯｸM-PRO" w:cs="MS-Gothic"/>
          <w:b/>
          <w:kern w:val="0"/>
          <w:szCs w:val="21"/>
        </w:rPr>
      </w:pPr>
    </w:p>
    <w:p w:rsidR="00175C4D" w:rsidRPr="004F4F17" w:rsidRDefault="00175C4D" w:rsidP="006716D6">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１－１－27 爆発及び火災の防止</w:t>
      </w:r>
    </w:p>
    <w:p w:rsidR="00175C4D" w:rsidRPr="00175C4D" w:rsidRDefault="00175C4D" w:rsidP="006716D6">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１．請負者は、火薬類の使用については、以下の規定によらなければならない。</w:t>
      </w:r>
    </w:p>
    <w:p w:rsidR="00175C4D" w:rsidRPr="00175C4D" w:rsidRDefault="00175C4D" w:rsidP="006716D6">
      <w:pPr>
        <w:autoSpaceDE w:val="0"/>
        <w:autoSpaceDN w:val="0"/>
        <w:adjustRightInd w:val="0"/>
        <w:ind w:leftChars="100" w:left="630" w:hangingChars="200" w:hanging="42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１）請負者は、発破作業に使用する火薬類等の危険物を備蓄し、使用する必要がある場合、火薬類取締法等関係法令を遵守しなければならない。また、関係官公庁の指導に従い、爆発等の防止の措置を講じるものとする。なお、監督職員の請求があった場合には、直ちに従事する火薬類取扱保安責任者の火薬類保安手帳及び従事者手帳を</w:t>
      </w:r>
      <w:r w:rsidRPr="00175C4D">
        <w:rPr>
          <w:rFonts w:ascii="HG丸ｺﾞｼｯｸM-PRO" w:eastAsia="HG丸ｺﾞｼｯｸM-PRO" w:cs="MS-Gothic" w:hint="eastAsia"/>
          <w:kern w:val="0"/>
          <w:szCs w:val="21"/>
        </w:rPr>
        <w:t>提示</w:t>
      </w:r>
      <w:r w:rsidRPr="00175C4D">
        <w:rPr>
          <w:rFonts w:ascii="HG丸ｺﾞｼｯｸM-PRO" w:eastAsia="HG丸ｺﾞｼｯｸM-PRO" w:cs="MS-Mincho" w:hint="eastAsia"/>
          <w:kern w:val="0"/>
          <w:szCs w:val="21"/>
        </w:rPr>
        <w:t>しなければならな</w:t>
      </w:r>
      <w:r w:rsidRPr="00175C4D">
        <w:rPr>
          <w:rFonts w:ascii="HG丸ｺﾞｼｯｸM-PRO" w:eastAsia="HG丸ｺﾞｼｯｸM-PRO" w:cs="MS-Mincho" w:hint="eastAsia"/>
          <w:kern w:val="0"/>
          <w:szCs w:val="21"/>
        </w:rPr>
        <w:lastRenderedPageBreak/>
        <w:t>い。</w:t>
      </w:r>
    </w:p>
    <w:p w:rsidR="00175C4D" w:rsidRPr="00175C4D" w:rsidRDefault="00175C4D" w:rsidP="006716D6">
      <w:pPr>
        <w:autoSpaceDE w:val="0"/>
        <w:autoSpaceDN w:val="0"/>
        <w:adjustRightInd w:val="0"/>
        <w:ind w:leftChars="100" w:left="630" w:hangingChars="200" w:hanging="42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２）現地に火薬庫等を設置する場合は、火薬類の盗難防止のための立入防止柵、警報装置等を設置し保管管理に万全の措置を講ずるとともに、夜間においても、周辺の監視等を行い安全を確保しなければならない。</w:t>
      </w:r>
    </w:p>
    <w:p w:rsidR="00175C4D" w:rsidRPr="00175C4D" w:rsidRDefault="00175C4D" w:rsidP="006716D6">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２．請負者は、火気の使用については、以下の規定によらなければならない。</w:t>
      </w:r>
    </w:p>
    <w:p w:rsidR="00175C4D" w:rsidRPr="00175C4D" w:rsidRDefault="00175C4D" w:rsidP="006716D6">
      <w:pPr>
        <w:autoSpaceDE w:val="0"/>
        <w:autoSpaceDN w:val="0"/>
        <w:adjustRightInd w:val="0"/>
        <w:ind w:leftChars="100" w:left="630" w:hangingChars="200" w:hanging="42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（１）請負者は、火気の使用を行う場合は、工事中の火災予防のため、その火気の使用場所および日時、消火設備等を</w:t>
      </w:r>
      <w:r w:rsidRPr="00175C4D">
        <w:rPr>
          <w:rFonts w:ascii="HG丸ｺﾞｼｯｸM-PRO" w:eastAsia="HG丸ｺﾞｼｯｸM-PRO" w:cs="MS-Gothic" w:hint="eastAsia"/>
          <w:kern w:val="0"/>
          <w:szCs w:val="21"/>
        </w:rPr>
        <w:t>施工計画書</w:t>
      </w:r>
      <w:r w:rsidRPr="00175C4D">
        <w:rPr>
          <w:rFonts w:ascii="HG丸ｺﾞｼｯｸM-PRO" w:eastAsia="HG丸ｺﾞｼｯｸM-PRO" w:cs="MS-Mincho" w:hint="eastAsia"/>
          <w:kern w:val="0"/>
          <w:szCs w:val="21"/>
        </w:rPr>
        <w:t>に記載しなければならない。</w:t>
      </w:r>
    </w:p>
    <w:p w:rsidR="00175C4D" w:rsidRPr="00175C4D" w:rsidRDefault="00175C4D" w:rsidP="006716D6">
      <w:pPr>
        <w:autoSpaceDE w:val="0"/>
        <w:autoSpaceDN w:val="0"/>
        <w:adjustRightInd w:val="0"/>
        <w:ind w:leftChars="100" w:left="630" w:hangingChars="200" w:hanging="42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（２）請負者は、喫煙等の場所を指定し、指定場所以外での火気の使用を禁止しなければならない。</w:t>
      </w:r>
    </w:p>
    <w:p w:rsidR="00175C4D" w:rsidRPr="00175C4D" w:rsidRDefault="00175C4D" w:rsidP="006716D6">
      <w:pPr>
        <w:autoSpaceDE w:val="0"/>
        <w:autoSpaceDN w:val="0"/>
        <w:adjustRightInd w:val="0"/>
        <w:ind w:leftChars="100" w:left="630" w:hangingChars="200" w:hanging="42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（３）請負者は、ガソリン、塗料等の可燃物の周辺に火気の使用を禁止する旨の表示を行い、周辺の整理に努めなければならない。</w:t>
      </w:r>
    </w:p>
    <w:p w:rsidR="00175C4D" w:rsidRPr="00175C4D" w:rsidRDefault="00175C4D" w:rsidP="006716D6">
      <w:pPr>
        <w:autoSpaceDE w:val="0"/>
        <w:autoSpaceDN w:val="0"/>
        <w:adjustRightInd w:val="0"/>
        <w:ind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（４）請負者は、伐開除根、掘削等により発生した雑木、草等を野焼きしてはならない。</w:t>
      </w:r>
    </w:p>
    <w:p w:rsidR="006716D6" w:rsidRDefault="006716D6" w:rsidP="006716D6">
      <w:pPr>
        <w:autoSpaceDE w:val="0"/>
        <w:autoSpaceDN w:val="0"/>
        <w:adjustRightInd w:val="0"/>
        <w:jc w:val="left"/>
        <w:rPr>
          <w:rFonts w:ascii="HG丸ｺﾞｼｯｸM-PRO" w:eastAsia="HG丸ｺﾞｼｯｸM-PRO" w:cs="MS-Gothic"/>
          <w:b/>
          <w:kern w:val="0"/>
          <w:szCs w:val="21"/>
        </w:rPr>
      </w:pPr>
    </w:p>
    <w:p w:rsidR="00175C4D" w:rsidRPr="004F4F17" w:rsidRDefault="00175C4D" w:rsidP="006716D6">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１－１－28 後片付け</w:t>
      </w:r>
    </w:p>
    <w:p w:rsidR="00175C4D" w:rsidRPr="00175C4D" w:rsidRDefault="00175C4D" w:rsidP="006716D6">
      <w:pPr>
        <w:autoSpaceDE w:val="0"/>
        <w:autoSpaceDN w:val="0"/>
        <w:adjustRightInd w:val="0"/>
        <w:ind w:leftChars="100" w:left="210"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請負者は、工事の全部または一部の完成に際して、一切の請負者の機器、余剰資材、残骸及び各種の仮設物を片付けかつ撤去し、現場及び工事にかかる部分を清掃し、かつ整然とした状態にするものとする。</w:t>
      </w:r>
    </w:p>
    <w:p w:rsidR="00175C4D" w:rsidRPr="00175C4D" w:rsidRDefault="00175C4D" w:rsidP="006716D6">
      <w:pPr>
        <w:autoSpaceDE w:val="0"/>
        <w:autoSpaceDN w:val="0"/>
        <w:adjustRightInd w:val="0"/>
        <w:ind w:leftChars="100" w:left="210"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ただし、</w:t>
      </w:r>
      <w:r w:rsidRPr="00175C4D">
        <w:rPr>
          <w:rFonts w:ascii="HG丸ｺﾞｼｯｸM-PRO" w:eastAsia="HG丸ｺﾞｼｯｸM-PRO" w:cs="MS-Gothic" w:hint="eastAsia"/>
          <w:kern w:val="0"/>
          <w:szCs w:val="21"/>
        </w:rPr>
        <w:t>設計図書</w:t>
      </w:r>
      <w:r w:rsidRPr="00175C4D">
        <w:rPr>
          <w:rFonts w:ascii="HG丸ｺﾞｼｯｸM-PRO" w:eastAsia="HG丸ｺﾞｼｯｸM-PRO" w:cs="MS-Mincho" w:hint="eastAsia"/>
          <w:kern w:val="0"/>
          <w:szCs w:val="21"/>
        </w:rPr>
        <w:t>において存置するとしたものを除く。また、工事検査に必要な足場、はしご等は、監督職員の</w:t>
      </w:r>
      <w:r w:rsidRPr="00175C4D">
        <w:rPr>
          <w:rFonts w:ascii="HG丸ｺﾞｼｯｸM-PRO" w:eastAsia="HG丸ｺﾞｼｯｸM-PRO" w:cs="MS-Gothic" w:hint="eastAsia"/>
          <w:kern w:val="0"/>
          <w:szCs w:val="21"/>
        </w:rPr>
        <w:t>指示</w:t>
      </w:r>
      <w:r w:rsidRPr="00175C4D">
        <w:rPr>
          <w:rFonts w:ascii="HG丸ｺﾞｼｯｸM-PRO" w:eastAsia="HG丸ｺﾞｼｯｸM-PRO" w:cs="MS-Mincho" w:hint="eastAsia"/>
          <w:kern w:val="0"/>
          <w:szCs w:val="21"/>
        </w:rPr>
        <w:t>に従って存置し、検査終了後撤去するものとする。</w:t>
      </w:r>
    </w:p>
    <w:p w:rsidR="006716D6" w:rsidRDefault="006716D6" w:rsidP="006716D6">
      <w:pPr>
        <w:autoSpaceDE w:val="0"/>
        <w:autoSpaceDN w:val="0"/>
        <w:adjustRightInd w:val="0"/>
        <w:jc w:val="left"/>
        <w:rPr>
          <w:rFonts w:ascii="HG丸ｺﾞｼｯｸM-PRO" w:eastAsia="HG丸ｺﾞｼｯｸM-PRO" w:cs="MS-Gothic"/>
          <w:b/>
          <w:kern w:val="0"/>
          <w:szCs w:val="21"/>
        </w:rPr>
      </w:pPr>
    </w:p>
    <w:p w:rsidR="00175C4D" w:rsidRPr="004F4F17" w:rsidRDefault="00175C4D" w:rsidP="006716D6">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１－１－29 事故報告書</w:t>
      </w:r>
    </w:p>
    <w:p w:rsidR="00175C4D" w:rsidRPr="00175C4D" w:rsidRDefault="00175C4D" w:rsidP="006716D6">
      <w:pPr>
        <w:autoSpaceDE w:val="0"/>
        <w:autoSpaceDN w:val="0"/>
        <w:adjustRightInd w:val="0"/>
        <w:ind w:leftChars="100" w:left="210" w:firstLineChars="100" w:firstLine="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請負者は、工事の施工中に事故が発生した場合には、直ちに監督職員に通報するとともに、監督職員が</w:t>
      </w:r>
      <w:r w:rsidRPr="00175C4D">
        <w:rPr>
          <w:rFonts w:ascii="HG丸ｺﾞｼｯｸM-PRO" w:eastAsia="HG丸ｺﾞｼｯｸM-PRO" w:cs="MS-Gothic" w:hint="eastAsia"/>
          <w:kern w:val="0"/>
          <w:szCs w:val="21"/>
        </w:rPr>
        <w:t>指示</w:t>
      </w:r>
      <w:r w:rsidRPr="00175C4D">
        <w:rPr>
          <w:rFonts w:ascii="HG丸ｺﾞｼｯｸM-PRO" w:eastAsia="HG丸ｺﾞｼｯｸM-PRO" w:cs="MS-Mincho" w:hint="eastAsia"/>
          <w:kern w:val="0"/>
          <w:szCs w:val="21"/>
        </w:rPr>
        <w:t>する様式（工事事故報告書）で</w:t>
      </w:r>
      <w:r w:rsidRPr="00175C4D">
        <w:rPr>
          <w:rFonts w:ascii="HG丸ｺﾞｼｯｸM-PRO" w:eastAsia="HG丸ｺﾞｼｯｸM-PRO" w:cs="MS-Gothic" w:hint="eastAsia"/>
          <w:kern w:val="0"/>
          <w:szCs w:val="21"/>
        </w:rPr>
        <w:t>指示</w:t>
      </w:r>
      <w:r w:rsidRPr="00175C4D">
        <w:rPr>
          <w:rFonts w:ascii="HG丸ｺﾞｼｯｸM-PRO" w:eastAsia="HG丸ｺﾞｼｯｸM-PRO" w:cs="MS-Mincho" w:hint="eastAsia"/>
          <w:kern w:val="0"/>
          <w:szCs w:val="21"/>
        </w:rPr>
        <w:t>する期日までに、</w:t>
      </w:r>
      <w:r w:rsidRPr="00175C4D">
        <w:rPr>
          <w:rFonts w:ascii="HG丸ｺﾞｼｯｸM-PRO" w:eastAsia="HG丸ｺﾞｼｯｸM-PRO" w:cs="MS-Gothic" w:hint="eastAsia"/>
          <w:kern w:val="0"/>
          <w:szCs w:val="21"/>
        </w:rPr>
        <w:t>提出</w:t>
      </w:r>
      <w:r w:rsidRPr="00175C4D">
        <w:rPr>
          <w:rFonts w:ascii="HG丸ｺﾞｼｯｸM-PRO" w:eastAsia="HG丸ｺﾞｼｯｸM-PRO" w:cs="MS-Mincho" w:hint="eastAsia"/>
          <w:kern w:val="0"/>
          <w:szCs w:val="21"/>
        </w:rPr>
        <w:t>しなければならない。</w:t>
      </w:r>
    </w:p>
    <w:p w:rsidR="006716D6" w:rsidRDefault="006716D6" w:rsidP="006716D6">
      <w:pPr>
        <w:autoSpaceDE w:val="0"/>
        <w:autoSpaceDN w:val="0"/>
        <w:adjustRightInd w:val="0"/>
        <w:jc w:val="left"/>
        <w:rPr>
          <w:rFonts w:ascii="HG丸ｺﾞｼｯｸM-PRO" w:eastAsia="HG丸ｺﾞｼｯｸM-PRO" w:cs="MS-Gothic"/>
          <w:b/>
          <w:kern w:val="0"/>
          <w:szCs w:val="21"/>
        </w:rPr>
      </w:pPr>
    </w:p>
    <w:p w:rsidR="00175C4D" w:rsidRPr="004F4F17" w:rsidRDefault="00175C4D" w:rsidP="006716D6">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１－１－30 環境対策</w:t>
      </w:r>
    </w:p>
    <w:p w:rsidR="00175C4D" w:rsidRPr="00175C4D" w:rsidRDefault="00175C4D"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１．請負者は、建設工事に伴う騒音振動対策技術指針（建設大臣官房技術審議官通達、昭和62年３月30日）、関連法令並びに仕様書の規定を遵守の上、騒音、振動、大気汚染、水質汚濁等の問題については、施工計画及び工事の実施の各段階において十分に検討し、周辺地域の環境保全に努めなければならない。</w:t>
      </w:r>
    </w:p>
    <w:p w:rsidR="00175C4D" w:rsidRPr="00175C4D" w:rsidRDefault="00175C4D"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２．請負者は、環境への影響が予知されまたは発生した場合は、直ちに応急措置を講じ監督職員に</w:t>
      </w:r>
      <w:r w:rsidRPr="00175C4D">
        <w:rPr>
          <w:rFonts w:ascii="HG丸ｺﾞｼｯｸM-PRO" w:eastAsia="HG丸ｺﾞｼｯｸM-PRO" w:cs="MS-Gothic" w:hint="eastAsia"/>
          <w:kern w:val="0"/>
          <w:szCs w:val="21"/>
        </w:rPr>
        <w:t>報告</w:t>
      </w:r>
      <w:r w:rsidRPr="00175C4D">
        <w:rPr>
          <w:rFonts w:ascii="HG丸ｺﾞｼｯｸM-PRO" w:eastAsia="HG丸ｺﾞｼｯｸM-PRO" w:cs="MS-Mincho" w:hint="eastAsia"/>
          <w:kern w:val="0"/>
          <w:szCs w:val="21"/>
        </w:rPr>
        <w:t>し、監督職員の</w:t>
      </w:r>
      <w:r w:rsidRPr="00175C4D">
        <w:rPr>
          <w:rFonts w:ascii="HG丸ｺﾞｼｯｸM-PRO" w:eastAsia="HG丸ｺﾞｼｯｸM-PRO" w:cs="MS-Gothic" w:hint="eastAsia"/>
          <w:kern w:val="0"/>
          <w:szCs w:val="21"/>
        </w:rPr>
        <w:t>指示</w:t>
      </w:r>
      <w:r w:rsidRPr="00175C4D">
        <w:rPr>
          <w:rFonts w:ascii="HG丸ｺﾞｼｯｸM-PRO" w:eastAsia="HG丸ｺﾞｼｯｸM-PRO" w:cs="MS-Mincho" w:hint="eastAsia"/>
          <w:kern w:val="0"/>
          <w:szCs w:val="21"/>
        </w:rPr>
        <w:t>があればそれに従わなければならない。また、第三者からの環境問題に関する苦情に対しては、誠意をもってその対応にあたり、その交渉等の内容は、後日紛争とならないよう文書で</w:t>
      </w:r>
      <w:r w:rsidRPr="00175C4D">
        <w:rPr>
          <w:rFonts w:ascii="HG丸ｺﾞｼｯｸM-PRO" w:eastAsia="HG丸ｺﾞｼｯｸM-PRO" w:cs="MS-Gothic" w:hint="eastAsia"/>
          <w:kern w:val="0"/>
          <w:szCs w:val="21"/>
        </w:rPr>
        <w:t>確認</w:t>
      </w:r>
      <w:r w:rsidRPr="00175C4D">
        <w:rPr>
          <w:rFonts w:ascii="HG丸ｺﾞｼｯｸM-PRO" w:eastAsia="HG丸ｺﾞｼｯｸM-PRO" w:cs="MS-Mincho" w:hint="eastAsia"/>
          <w:kern w:val="0"/>
          <w:szCs w:val="21"/>
        </w:rPr>
        <w:t>する等明確にしておくとともに、状況を随時監督職員に</w:t>
      </w:r>
      <w:r w:rsidRPr="00175C4D">
        <w:rPr>
          <w:rFonts w:ascii="HG丸ｺﾞｼｯｸM-PRO" w:eastAsia="HG丸ｺﾞｼｯｸM-PRO" w:cs="MS-Gothic" w:hint="eastAsia"/>
          <w:kern w:val="0"/>
          <w:szCs w:val="21"/>
        </w:rPr>
        <w:t>報告</w:t>
      </w:r>
      <w:r w:rsidRPr="00175C4D">
        <w:rPr>
          <w:rFonts w:ascii="HG丸ｺﾞｼｯｸM-PRO" w:eastAsia="HG丸ｺﾞｼｯｸM-PRO" w:cs="MS-Mincho" w:hint="eastAsia"/>
          <w:kern w:val="0"/>
          <w:szCs w:val="21"/>
        </w:rPr>
        <w:t>し、</w:t>
      </w:r>
      <w:r w:rsidRPr="00175C4D">
        <w:rPr>
          <w:rFonts w:ascii="HG丸ｺﾞｼｯｸM-PRO" w:eastAsia="HG丸ｺﾞｼｯｸM-PRO" w:cs="MS-Gothic" w:hint="eastAsia"/>
          <w:kern w:val="0"/>
          <w:szCs w:val="21"/>
        </w:rPr>
        <w:t>指示</w:t>
      </w:r>
      <w:r w:rsidRPr="00175C4D">
        <w:rPr>
          <w:rFonts w:ascii="HG丸ｺﾞｼｯｸM-PRO" w:eastAsia="HG丸ｺﾞｼｯｸM-PRO" w:cs="MS-Mincho" w:hint="eastAsia"/>
          <w:kern w:val="0"/>
          <w:szCs w:val="21"/>
        </w:rPr>
        <w:t>があればそれに従うものとする。</w:t>
      </w:r>
    </w:p>
    <w:p w:rsidR="00175C4D" w:rsidRPr="00175C4D" w:rsidRDefault="00175C4D"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３．監督職員は、工事の施工に伴い地盤沈下、地下水の断絶等の理由により第三者への損害が生じた場合には、請負者に対して、請負者が善良な管理者の注意義務を果たし、その損害が避け得なかったか否かの判断をするための資料の</w:t>
      </w:r>
      <w:r w:rsidRPr="00175C4D">
        <w:rPr>
          <w:rFonts w:ascii="HG丸ｺﾞｼｯｸM-PRO" w:eastAsia="HG丸ｺﾞｼｯｸM-PRO" w:cs="MS-Gothic" w:hint="eastAsia"/>
          <w:kern w:val="0"/>
          <w:szCs w:val="21"/>
        </w:rPr>
        <w:t>提示</w:t>
      </w:r>
      <w:r w:rsidRPr="00175C4D">
        <w:rPr>
          <w:rFonts w:ascii="HG丸ｺﾞｼｯｸM-PRO" w:eastAsia="HG丸ｺﾞｼｯｸM-PRO" w:cs="MS-Mincho" w:hint="eastAsia"/>
          <w:kern w:val="0"/>
          <w:szCs w:val="21"/>
        </w:rPr>
        <w:t>を求めることができる。この場合において、請負者は必要な資料を</w:t>
      </w:r>
      <w:r w:rsidRPr="00175C4D">
        <w:rPr>
          <w:rFonts w:ascii="HG丸ｺﾞｼｯｸM-PRO" w:eastAsia="HG丸ｺﾞｼｯｸM-PRO" w:cs="MS-Gothic" w:hint="eastAsia"/>
          <w:kern w:val="0"/>
          <w:szCs w:val="21"/>
        </w:rPr>
        <w:t>提示</w:t>
      </w:r>
      <w:r w:rsidRPr="00175C4D">
        <w:rPr>
          <w:rFonts w:ascii="HG丸ｺﾞｼｯｸM-PRO" w:eastAsia="HG丸ｺﾞｼｯｸM-PRO" w:cs="MS-Mincho" w:hint="eastAsia"/>
          <w:kern w:val="0"/>
          <w:szCs w:val="21"/>
        </w:rPr>
        <w:t>しなければならない。</w:t>
      </w:r>
    </w:p>
    <w:p w:rsidR="00175C4D" w:rsidRPr="00175C4D" w:rsidRDefault="00175C4D"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４．請負者は、工事に使用する作業船等から発生した廃油等を「海洋汚染及び海上災害の防止に関する法律」に基づき、適切な措置をとらなければならない。</w:t>
      </w:r>
    </w:p>
    <w:p w:rsidR="00175C4D" w:rsidRPr="00175C4D" w:rsidRDefault="00175C4D"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t>５．請負者は、海中に工事用資材等が落下しないよう措置を講じるものとする。また、工事の廃材、残材等を海中に投棄してはならない。落下物が生じた場合は、請負者は自らの負担で撤去し、処理しなければならない。</w:t>
      </w:r>
    </w:p>
    <w:p w:rsidR="00175C4D" w:rsidRDefault="00175C4D"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75C4D">
        <w:rPr>
          <w:rFonts w:ascii="HG丸ｺﾞｼｯｸM-PRO" w:eastAsia="HG丸ｺﾞｼｯｸM-PRO" w:cs="MS-Mincho" w:hint="eastAsia"/>
          <w:kern w:val="0"/>
          <w:szCs w:val="21"/>
        </w:rPr>
        <w:lastRenderedPageBreak/>
        <w:t>６． 請負者は、工事の施工にあたり表１－１に示す一般工事用建設機械を使用する場合、およびトンネル坑内作業にあたり表１－２に示すトンネル工事用建設機械を使用する場合は、「特定特殊自動車排出ガスの規制等に関する法律（平成17年法律第51号）」に基づく技術基準に適合する機械、または、「排出ガス対策型建設機械指定要領（平成３年10月８日付け建設省経機発第249号、最終改正平成14年４月１日付け国総施第225号）」、「排出ガス対策型建設機械の普及促進に関する規程（平成18年３月17日付け国土交通省告示第348号）」もしくは「第３次排出ガス対策型建設機械指定要領（平成18年３月17日付け国総施第215号）」に基づき指定された排出ガス対策型建設機械を使用しなければならない。ただし、平成７年度建設技術評価制度公募課題「建設機械の排出ガス浄化装置の開発」、またはこれと同等の開発目標で実施された民間開発建設技術の技術審査・証明事業もしくは建設技術審査照明事業により評価された排出ガス浄化装置を装着した建設機械についても、排出ガス対策型建設機械と同等と見なすことができる。</w:t>
      </w:r>
    </w:p>
    <w:p w:rsidR="0064196B" w:rsidRPr="0064196B" w:rsidRDefault="0064196B" w:rsidP="00175C4D">
      <w:pPr>
        <w:autoSpaceDE w:val="0"/>
        <w:autoSpaceDN w:val="0"/>
        <w:adjustRightInd w:val="0"/>
        <w:ind w:leftChars="200" w:left="630" w:hangingChars="100" w:hanging="210"/>
        <w:jc w:val="left"/>
        <w:rPr>
          <w:rFonts w:ascii="HG丸ｺﾞｼｯｸM-PRO" w:eastAsia="HG丸ｺﾞｼｯｸM-PRO" w:cs="MS-Mincho"/>
          <w:kern w:val="0"/>
          <w:szCs w:val="21"/>
        </w:rPr>
      </w:pPr>
    </w:p>
    <w:p w:rsidR="00175C4D" w:rsidRPr="0064196B" w:rsidRDefault="0064196B" w:rsidP="0064196B">
      <w:pPr>
        <w:autoSpaceDE w:val="0"/>
        <w:autoSpaceDN w:val="0"/>
        <w:adjustRightInd w:val="0"/>
        <w:ind w:leftChars="200" w:left="631" w:hangingChars="100" w:hanging="211"/>
        <w:jc w:val="center"/>
        <w:rPr>
          <w:rFonts w:ascii="HG丸ｺﾞｼｯｸM-PRO" w:eastAsia="HG丸ｺﾞｼｯｸM-PRO" w:cs="MS-Gothic"/>
          <w:b/>
          <w:kern w:val="0"/>
          <w:szCs w:val="21"/>
        </w:rPr>
      </w:pPr>
      <w:r w:rsidRPr="0064196B">
        <w:rPr>
          <w:rFonts w:ascii="HG丸ｺﾞｼｯｸM-PRO" w:eastAsia="HG丸ｺﾞｼｯｸM-PRO" w:cs="MS-Gothic" w:hint="eastAsia"/>
          <w:b/>
          <w:kern w:val="0"/>
          <w:szCs w:val="21"/>
        </w:rPr>
        <w:t>表１－１</w:t>
      </w:r>
    </w:p>
    <w:tbl>
      <w:tblPr>
        <w:tblStyle w:val="a3"/>
        <w:tblW w:w="0" w:type="auto"/>
        <w:tblLook w:val="01E0"/>
      </w:tblPr>
      <w:tblGrid>
        <w:gridCol w:w="4634"/>
        <w:gridCol w:w="4635"/>
      </w:tblGrid>
      <w:tr w:rsidR="0064196B">
        <w:tc>
          <w:tcPr>
            <w:tcW w:w="4634" w:type="dxa"/>
          </w:tcPr>
          <w:p w:rsidR="0064196B" w:rsidRPr="0064196B" w:rsidRDefault="0064196B" w:rsidP="0064196B">
            <w:pPr>
              <w:autoSpaceDE w:val="0"/>
              <w:autoSpaceDN w:val="0"/>
              <w:adjustRightInd w:val="0"/>
              <w:jc w:val="center"/>
              <w:rPr>
                <w:rFonts w:ascii="ＭＳ ゴシック" w:eastAsia="ＭＳ ゴシック" w:hAnsi="ＭＳ ゴシック"/>
                <w:sz w:val="20"/>
                <w:szCs w:val="20"/>
              </w:rPr>
            </w:pPr>
            <w:r w:rsidRPr="0064196B">
              <w:rPr>
                <w:rFonts w:ascii="ＭＳ ゴシック" w:eastAsia="ＭＳ ゴシック" w:hAnsi="ＭＳ ゴシック" w:cs="MS-Mincho" w:hint="eastAsia"/>
                <w:kern w:val="0"/>
                <w:sz w:val="20"/>
                <w:szCs w:val="20"/>
              </w:rPr>
              <w:t>機</w:t>
            </w:r>
            <w:r w:rsidRPr="0064196B">
              <w:rPr>
                <w:rFonts w:ascii="ＭＳ ゴシック" w:eastAsia="ＭＳ ゴシック" w:hAnsi="ＭＳ ゴシック" w:cs="MS-Mincho"/>
                <w:kern w:val="0"/>
                <w:sz w:val="20"/>
                <w:szCs w:val="20"/>
              </w:rPr>
              <w:t xml:space="preserve"> </w:t>
            </w:r>
            <w:r w:rsidRPr="0064196B">
              <w:rPr>
                <w:rFonts w:ascii="ＭＳ ゴシック" w:eastAsia="ＭＳ ゴシック" w:hAnsi="ＭＳ ゴシック" w:cs="MS-Mincho" w:hint="eastAsia"/>
                <w:kern w:val="0"/>
                <w:sz w:val="20"/>
                <w:szCs w:val="20"/>
              </w:rPr>
              <w:t>種</w:t>
            </w:r>
          </w:p>
        </w:tc>
        <w:tc>
          <w:tcPr>
            <w:tcW w:w="4635" w:type="dxa"/>
          </w:tcPr>
          <w:p w:rsidR="0064196B" w:rsidRPr="0064196B" w:rsidRDefault="0064196B" w:rsidP="0064196B">
            <w:pPr>
              <w:autoSpaceDE w:val="0"/>
              <w:autoSpaceDN w:val="0"/>
              <w:adjustRightInd w:val="0"/>
              <w:jc w:val="center"/>
              <w:rPr>
                <w:rFonts w:ascii="ＭＳ ゴシック" w:eastAsia="ＭＳ ゴシック" w:hAnsi="ＭＳ ゴシック"/>
                <w:sz w:val="20"/>
                <w:szCs w:val="20"/>
              </w:rPr>
            </w:pPr>
            <w:r w:rsidRPr="0064196B">
              <w:rPr>
                <w:rFonts w:ascii="ＭＳ ゴシック" w:eastAsia="ＭＳ ゴシック" w:hAnsi="ＭＳ ゴシック" w:cs="MS-Mincho" w:hint="eastAsia"/>
                <w:kern w:val="0"/>
                <w:sz w:val="20"/>
                <w:szCs w:val="20"/>
              </w:rPr>
              <w:t>備</w:t>
            </w:r>
            <w:r w:rsidRPr="0064196B">
              <w:rPr>
                <w:rFonts w:ascii="ＭＳ ゴシック" w:eastAsia="ＭＳ ゴシック" w:hAnsi="ＭＳ ゴシック" w:cs="MS-Mincho"/>
                <w:kern w:val="0"/>
                <w:sz w:val="20"/>
                <w:szCs w:val="20"/>
              </w:rPr>
              <w:t xml:space="preserve"> </w:t>
            </w:r>
            <w:r w:rsidRPr="0064196B">
              <w:rPr>
                <w:rFonts w:ascii="ＭＳ ゴシック" w:eastAsia="ＭＳ ゴシック" w:hAnsi="ＭＳ ゴシック" w:cs="MS-Mincho" w:hint="eastAsia"/>
                <w:kern w:val="0"/>
                <w:sz w:val="20"/>
                <w:szCs w:val="20"/>
              </w:rPr>
              <w:t>考</w:t>
            </w:r>
          </w:p>
        </w:tc>
      </w:tr>
      <w:tr w:rsidR="0064196B">
        <w:tc>
          <w:tcPr>
            <w:tcW w:w="4634" w:type="dxa"/>
          </w:tcPr>
          <w:p w:rsidR="0064196B" w:rsidRPr="0064196B" w:rsidRDefault="0064196B" w:rsidP="001D727C">
            <w:pPr>
              <w:autoSpaceDE w:val="0"/>
              <w:autoSpaceDN w:val="0"/>
              <w:adjustRightInd w:val="0"/>
              <w:snapToGrid w:val="0"/>
              <w:jc w:val="left"/>
              <w:rPr>
                <w:rFonts w:ascii="ＭＳ ゴシック" w:eastAsia="ＭＳ ゴシック" w:hAnsi="ＭＳ ゴシック" w:cs="MS-Mincho"/>
                <w:kern w:val="0"/>
                <w:sz w:val="20"/>
                <w:szCs w:val="20"/>
              </w:rPr>
            </w:pPr>
            <w:r w:rsidRPr="0064196B">
              <w:rPr>
                <w:rFonts w:ascii="ＭＳ ゴシック" w:eastAsia="ＭＳ ゴシック" w:hAnsi="ＭＳ ゴシック" w:cs="MS-Mincho" w:hint="eastAsia"/>
                <w:kern w:val="0"/>
                <w:sz w:val="20"/>
                <w:szCs w:val="20"/>
              </w:rPr>
              <w:t>一般工事用建設機械</w:t>
            </w:r>
          </w:p>
          <w:p w:rsidR="0064196B" w:rsidRPr="0064196B" w:rsidRDefault="0064196B" w:rsidP="001D727C">
            <w:pPr>
              <w:autoSpaceDE w:val="0"/>
              <w:autoSpaceDN w:val="0"/>
              <w:adjustRightInd w:val="0"/>
              <w:snapToGrid w:val="0"/>
              <w:jc w:val="left"/>
              <w:rPr>
                <w:rFonts w:ascii="ＭＳ ゴシック" w:eastAsia="ＭＳ ゴシック" w:hAnsi="ＭＳ ゴシック"/>
                <w:sz w:val="20"/>
                <w:szCs w:val="20"/>
              </w:rPr>
            </w:pPr>
            <w:r w:rsidRPr="0064196B">
              <w:rPr>
                <w:rFonts w:ascii="ＭＳ ゴシック" w:eastAsia="ＭＳ ゴシック" w:hAnsi="ＭＳ ゴシック" w:cs="MS-Mincho" w:hint="eastAsia"/>
                <w:kern w:val="0"/>
                <w:sz w:val="20"/>
                <w:szCs w:val="20"/>
              </w:rPr>
              <w:t>・バックホウ・トラクタショベル（車輪式）・ブルドーザ・発動発電機（可搬式）・空気圧縮機（可搬式）・油圧ユニット（以下に示す基礎工事用機械のうち、ベースマシーンとは別に、独立したディーゼルエンジン駆動の油圧ユニットを搭載しているもの；油圧ハンマ、バイブロハンマ、油圧式鋼管圧入・引抜機、油圧式杭圧入・引抜機、アースオーガ、オールケーシング掘削機、リバースサーキュレーションドリル、アースドリル、地下連続壁施工機、全回転型オールケーシング掘削機）・ロードローラ、タイヤローラ、振動ローラ・ホイールクレーン</w:t>
            </w:r>
          </w:p>
        </w:tc>
        <w:tc>
          <w:tcPr>
            <w:tcW w:w="4635" w:type="dxa"/>
          </w:tcPr>
          <w:p w:rsidR="0064196B" w:rsidRPr="0064196B" w:rsidRDefault="0064196B" w:rsidP="0064196B">
            <w:pPr>
              <w:autoSpaceDE w:val="0"/>
              <w:autoSpaceDN w:val="0"/>
              <w:adjustRightInd w:val="0"/>
              <w:jc w:val="left"/>
              <w:rPr>
                <w:rFonts w:ascii="ＭＳ ゴシック" w:eastAsia="ＭＳ ゴシック" w:hAnsi="ＭＳ ゴシック"/>
                <w:sz w:val="20"/>
                <w:szCs w:val="20"/>
              </w:rPr>
            </w:pPr>
            <w:r w:rsidRPr="0064196B">
              <w:rPr>
                <w:rFonts w:ascii="ＭＳ ゴシック" w:eastAsia="ＭＳ ゴシック" w:hAnsi="ＭＳ ゴシック" w:cs="MS-Mincho" w:hint="eastAsia"/>
                <w:kern w:val="0"/>
                <w:sz w:val="20"/>
                <w:szCs w:val="20"/>
              </w:rPr>
              <w:t>ディーゼルエンジン（エンジン出力</w:t>
            </w:r>
            <w:r w:rsidRPr="0064196B">
              <w:rPr>
                <w:rFonts w:ascii="ＭＳ ゴシック" w:eastAsia="ＭＳ ゴシック" w:hAnsi="ＭＳ ゴシック" w:cs="MS-Mincho"/>
                <w:kern w:val="0"/>
                <w:sz w:val="20"/>
                <w:szCs w:val="20"/>
              </w:rPr>
              <w:t>7.5kw</w:t>
            </w:r>
            <w:r w:rsidRPr="0064196B">
              <w:rPr>
                <w:rFonts w:ascii="ＭＳ ゴシック" w:eastAsia="ＭＳ ゴシック" w:hAnsi="ＭＳ ゴシック" w:cs="MS-Mincho" w:hint="eastAsia"/>
                <w:kern w:val="0"/>
                <w:sz w:val="20"/>
                <w:szCs w:val="20"/>
              </w:rPr>
              <w:t>以上</w:t>
            </w:r>
            <w:r w:rsidRPr="0064196B">
              <w:rPr>
                <w:rFonts w:ascii="ＭＳ ゴシック" w:eastAsia="ＭＳ ゴシック" w:hAnsi="ＭＳ ゴシック" w:cs="MS-Mincho"/>
                <w:kern w:val="0"/>
                <w:sz w:val="20"/>
                <w:szCs w:val="20"/>
              </w:rPr>
              <w:t>260kw</w:t>
            </w:r>
            <w:r w:rsidRPr="0064196B">
              <w:rPr>
                <w:rFonts w:ascii="ＭＳ ゴシック" w:eastAsia="ＭＳ ゴシック" w:hAnsi="ＭＳ ゴシック" w:cs="MS-Mincho" w:hint="eastAsia"/>
                <w:kern w:val="0"/>
                <w:sz w:val="20"/>
                <w:szCs w:val="20"/>
              </w:rPr>
              <w:t>以下）を搭載した建設機械に限る。</w:t>
            </w:r>
          </w:p>
        </w:tc>
      </w:tr>
    </w:tbl>
    <w:p w:rsidR="006716D6" w:rsidRDefault="006716D6" w:rsidP="00175C4D">
      <w:pPr>
        <w:autoSpaceDE w:val="0"/>
        <w:autoSpaceDN w:val="0"/>
        <w:adjustRightInd w:val="0"/>
        <w:ind w:leftChars="200" w:left="630" w:hangingChars="100" w:hanging="210"/>
        <w:jc w:val="left"/>
        <w:rPr>
          <w:rFonts w:ascii="HG丸ｺﾞｼｯｸM-PRO" w:eastAsia="HG丸ｺﾞｼｯｸM-PRO"/>
        </w:rPr>
      </w:pPr>
    </w:p>
    <w:p w:rsidR="0064196B" w:rsidRPr="001D727C" w:rsidRDefault="0064196B" w:rsidP="001D727C">
      <w:pPr>
        <w:autoSpaceDE w:val="0"/>
        <w:autoSpaceDN w:val="0"/>
        <w:adjustRightInd w:val="0"/>
        <w:ind w:leftChars="200" w:left="631" w:hangingChars="100" w:hanging="211"/>
        <w:jc w:val="center"/>
        <w:rPr>
          <w:rFonts w:ascii="HG丸ｺﾞｼｯｸM-PRO" w:eastAsia="HG丸ｺﾞｼｯｸM-PRO" w:cs="MS-Gothic"/>
          <w:b/>
          <w:kern w:val="0"/>
          <w:szCs w:val="21"/>
        </w:rPr>
      </w:pPr>
      <w:r w:rsidRPr="001D727C">
        <w:rPr>
          <w:rFonts w:ascii="HG丸ｺﾞｼｯｸM-PRO" w:eastAsia="HG丸ｺﾞｼｯｸM-PRO" w:cs="MS-Gothic" w:hint="eastAsia"/>
          <w:b/>
          <w:kern w:val="0"/>
          <w:szCs w:val="21"/>
        </w:rPr>
        <w:t>表１－２</w:t>
      </w:r>
    </w:p>
    <w:tbl>
      <w:tblPr>
        <w:tblStyle w:val="a3"/>
        <w:tblW w:w="0" w:type="auto"/>
        <w:tblLook w:val="01E0"/>
      </w:tblPr>
      <w:tblGrid>
        <w:gridCol w:w="4634"/>
        <w:gridCol w:w="4635"/>
      </w:tblGrid>
      <w:tr w:rsidR="0064196B">
        <w:tc>
          <w:tcPr>
            <w:tcW w:w="4634" w:type="dxa"/>
          </w:tcPr>
          <w:p w:rsidR="0064196B" w:rsidRPr="001D727C" w:rsidRDefault="0064196B" w:rsidP="001D727C">
            <w:pPr>
              <w:autoSpaceDE w:val="0"/>
              <w:autoSpaceDN w:val="0"/>
              <w:adjustRightInd w:val="0"/>
              <w:jc w:val="center"/>
              <w:rPr>
                <w:rFonts w:ascii="ＭＳ ゴシック" w:eastAsia="ＭＳ ゴシック" w:hAnsi="ＭＳ ゴシック"/>
              </w:rPr>
            </w:pPr>
            <w:r w:rsidRPr="001D727C">
              <w:rPr>
                <w:rFonts w:ascii="ＭＳ ゴシック" w:eastAsia="ＭＳ ゴシック" w:hAnsi="ＭＳ ゴシック" w:cs="MS-Mincho" w:hint="eastAsia"/>
                <w:kern w:val="0"/>
                <w:sz w:val="20"/>
                <w:szCs w:val="20"/>
              </w:rPr>
              <w:t>機</w:t>
            </w:r>
            <w:r w:rsidRPr="001D727C">
              <w:rPr>
                <w:rFonts w:ascii="ＭＳ ゴシック" w:eastAsia="ＭＳ ゴシック" w:hAnsi="ＭＳ ゴシック" w:cs="MS-Mincho"/>
                <w:kern w:val="0"/>
                <w:sz w:val="20"/>
                <w:szCs w:val="20"/>
              </w:rPr>
              <w:t xml:space="preserve"> </w:t>
            </w:r>
            <w:r w:rsidRPr="001D727C">
              <w:rPr>
                <w:rFonts w:ascii="ＭＳ ゴシック" w:eastAsia="ＭＳ ゴシック" w:hAnsi="ＭＳ ゴシック" w:cs="MS-Mincho" w:hint="eastAsia"/>
                <w:kern w:val="0"/>
                <w:sz w:val="20"/>
                <w:szCs w:val="20"/>
              </w:rPr>
              <w:t>種</w:t>
            </w:r>
          </w:p>
        </w:tc>
        <w:tc>
          <w:tcPr>
            <w:tcW w:w="4635" w:type="dxa"/>
          </w:tcPr>
          <w:p w:rsidR="0064196B" w:rsidRPr="001D727C" w:rsidRDefault="0064196B" w:rsidP="001D727C">
            <w:pPr>
              <w:autoSpaceDE w:val="0"/>
              <w:autoSpaceDN w:val="0"/>
              <w:adjustRightInd w:val="0"/>
              <w:jc w:val="center"/>
              <w:rPr>
                <w:rFonts w:ascii="ＭＳ ゴシック" w:eastAsia="ＭＳ ゴシック" w:hAnsi="ＭＳ ゴシック"/>
              </w:rPr>
            </w:pPr>
            <w:r w:rsidRPr="001D727C">
              <w:rPr>
                <w:rFonts w:ascii="ＭＳ ゴシック" w:eastAsia="ＭＳ ゴシック" w:hAnsi="ＭＳ ゴシック" w:cs="MS-Mincho" w:hint="eastAsia"/>
                <w:kern w:val="0"/>
                <w:sz w:val="20"/>
                <w:szCs w:val="20"/>
              </w:rPr>
              <w:t>備</w:t>
            </w:r>
            <w:r w:rsidRPr="001D727C">
              <w:rPr>
                <w:rFonts w:ascii="ＭＳ ゴシック" w:eastAsia="ＭＳ ゴシック" w:hAnsi="ＭＳ ゴシック" w:cs="MS-Mincho"/>
                <w:kern w:val="0"/>
                <w:sz w:val="20"/>
                <w:szCs w:val="20"/>
              </w:rPr>
              <w:t xml:space="preserve"> </w:t>
            </w:r>
            <w:r w:rsidRPr="001D727C">
              <w:rPr>
                <w:rFonts w:ascii="ＭＳ ゴシック" w:eastAsia="ＭＳ ゴシック" w:hAnsi="ＭＳ ゴシック" w:cs="MS-Mincho" w:hint="eastAsia"/>
                <w:kern w:val="0"/>
                <w:sz w:val="20"/>
                <w:szCs w:val="20"/>
              </w:rPr>
              <w:t>考</w:t>
            </w:r>
          </w:p>
        </w:tc>
      </w:tr>
      <w:tr w:rsidR="0064196B">
        <w:tc>
          <w:tcPr>
            <w:tcW w:w="4634" w:type="dxa"/>
          </w:tcPr>
          <w:p w:rsidR="0064196B" w:rsidRPr="001D727C" w:rsidRDefault="0064196B" w:rsidP="001D727C">
            <w:pPr>
              <w:autoSpaceDE w:val="0"/>
              <w:autoSpaceDN w:val="0"/>
              <w:adjustRightInd w:val="0"/>
              <w:snapToGrid w:val="0"/>
              <w:jc w:val="left"/>
              <w:rPr>
                <w:rFonts w:ascii="ＭＳ ゴシック" w:eastAsia="ＭＳ ゴシック" w:hAnsi="ＭＳ ゴシック" w:cs="MS-Mincho"/>
                <w:kern w:val="0"/>
                <w:sz w:val="18"/>
                <w:szCs w:val="18"/>
              </w:rPr>
            </w:pPr>
            <w:r w:rsidRPr="001D727C">
              <w:rPr>
                <w:rFonts w:ascii="ＭＳ ゴシック" w:eastAsia="ＭＳ ゴシック" w:hAnsi="ＭＳ ゴシック" w:cs="MS-Mincho" w:hint="eastAsia"/>
                <w:kern w:val="0"/>
                <w:sz w:val="18"/>
                <w:szCs w:val="18"/>
              </w:rPr>
              <w:t>トンネル工事用建設機械</w:t>
            </w:r>
          </w:p>
          <w:p w:rsidR="0064196B" w:rsidRPr="001D727C" w:rsidRDefault="0064196B" w:rsidP="001D727C">
            <w:pPr>
              <w:autoSpaceDE w:val="0"/>
              <w:autoSpaceDN w:val="0"/>
              <w:adjustRightInd w:val="0"/>
              <w:snapToGrid w:val="0"/>
              <w:jc w:val="left"/>
              <w:rPr>
                <w:rFonts w:ascii="ＭＳ ゴシック" w:eastAsia="ＭＳ ゴシック" w:hAnsi="ＭＳ ゴシック" w:cs="MS-Mincho"/>
                <w:kern w:val="0"/>
                <w:sz w:val="18"/>
                <w:szCs w:val="18"/>
              </w:rPr>
            </w:pPr>
            <w:r w:rsidRPr="001D727C">
              <w:rPr>
                <w:rFonts w:ascii="ＭＳ ゴシック" w:eastAsia="ＭＳ ゴシック" w:hAnsi="ＭＳ ゴシック" w:cs="MS-Mincho" w:hint="eastAsia"/>
                <w:kern w:val="0"/>
                <w:sz w:val="18"/>
                <w:szCs w:val="18"/>
              </w:rPr>
              <w:t>・バックホウ</w:t>
            </w:r>
          </w:p>
          <w:p w:rsidR="0064196B" w:rsidRPr="001D727C" w:rsidRDefault="0064196B" w:rsidP="001D727C">
            <w:pPr>
              <w:autoSpaceDE w:val="0"/>
              <w:autoSpaceDN w:val="0"/>
              <w:adjustRightInd w:val="0"/>
              <w:snapToGrid w:val="0"/>
              <w:jc w:val="left"/>
              <w:rPr>
                <w:rFonts w:ascii="ＭＳ ゴシック" w:eastAsia="ＭＳ ゴシック" w:hAnsi="ＭＳ ゴシック" w:cs="MS-Mincho"/>
                <w:kern w:val="0"/>
                <w:sz w:val="18"/>
                <w:szCs w:val="18"/>
              </w:rPr>
            </w:pPr>
            <w:r w:rsidRPr="001D727C">
              <w:rPr>
                <w:rFonts w:ascii="ＭＳ ゴシック" w:eastAsia="ＭＳ ゴシック" w:hAnsi="ＭＳ ゴシック" w:cs="MS-Mincho" w:hint="eastAsia"/>
                <w:kern w:val="0"/>
                <w:sz w:val="18"/>
                <w:szCs w:val="18"/>
              </w:rPr>
              <w:t>・トラクタショベル</w:t>
            </w:r>
          </w:p>
          <w:p w:rsidR="0064196B" w:rsidRPr="001D727C" w:rsidRDefault="0064196B" w:rsidP="001D727C">
            <w:pPr>
              <w:autoSpaceDE w:val="0"/>
              <w:autoSpaceDN w:val="0"/>
              <w:adjustRightInd w:val="0"/>
              <w:snapToGrid w:val="0"/>
              <w:jc w:val="left"/>
              <w:rPr>
                <w:rFonts w:ascii="ＭＳ ゴシック" w:eastAsia="ＭＳ ゴシック" w:hAnsi="ＭＳ ゴシック" w:cs="MS-Mincho"/>
                <w:kern w:val="0"/>
                <w:sz w:val="18"/>
                <w:szCs w:val="18"/>
              </w:rPr>
            </w:pPr>
            <w:r w:rsidRPr="001D727C">
              <w:rPr>
                <w:rFonts w:ascii="ＭＳ ゴシック" w:eastAsia="ＭＳ ゴシック" w:hAnsi="ＭＳ ゴシック" w:cs="MS-Mincho" w:hint="eastAsia"/>
                <w:kern w:val="0"/>
                <w:sz w:val="18"/>
                <w:szCs w:val="18"/>
              </w:rPr>
              <w:t>・大型ブレーカ</w:t>
            </w:r>
          </w:p>
          <w:p w:rsidR="0064196B" w:rsidRPr="001D727C" w:rsidRDefault="0064196B" w:rsidP="001D727C">
            <w:pPr>
              <w:autoSpaceDE w:val="0"/>
              <w:autoSpaceDN w:val="0"/>
              <w:adjustRightInd w:val="0"/>
              <w:snapToGrid w:val="0"/>
              <w:jc w:val="left"/>
              <w:rPr>
                <w:rFonts w:ascii="ＭＳ ゴシック" w:eastAsia="ＭＳ ゴシック" w:hAnsi="ＭＳ ゴシック" w:cs="MS-Mincho"/>
                <w:kern w:val="0"/>
                <w:sz w:val="18"/>
                <w:szCs w:val="18"/>
              </w:rPr>
            </w:pPr>
            <w:r w:rsidRPr="001D727C">
              <w:rPr>
                <w:rFonts w:ascii="ＭＳ ゴシック" w:eastAsia="ＭＳ ゴシック" w:hAnsi="ＭＳ ゴシック" w:cs="MS-Mincho" w:hint="eastAsia"/>
                <w:kern w:val="0"/>
                <w:sz w:val="18"/>
                <w:szCs w:val="18"/>
              </w:rPr>
              <w:t>・コンクリート吹付機</w:t>
            </w:r>
          </w:p>
          <w:p w:rsidR="0064196B" w:rsidRPr="001D727C" w:rsidRDefault="0064196B" w:rsidP="001D727C">
            <w:pPr>
              <w:autoSpaceDE w:val="0"/>
              <w:autoSpaceDN w:val="0"/>
              <w:adjustRightInd w:val="0"/>
              <w:snapToGrid w:val="0"/>
              <w:jc w:val="left"/>
              <w:rPr>
                <w:rFonts w:ascii="ＭＳ ゴシック" w:eastAsia="ＭＳ ゴシック" w:hAnsi="ＭＳ ゴシック" w:cs="MS-Mincho"/>
                <w:kern w:val="0"/>
                <w:sz w:val="18"/>
                <w:szCs w:val="18"/>
              </w:rPr>
            </w:pPr>
            <w:r w:rsidRPr="001D727C">
              <w:rPr>
                <w:rFonts w:ascii="ＭＳ ゴシック" w:eastAsia="ＭＳ ゴシック" w:hAnsi="ＭＳ ゴシック" w:cs="MS-Mincho" w:hint="eastAsia"/>
                <w:kern w:val="0"/>
                <w:sz w:val="18"/>
                <w:szCs w:val="18"/>
              </w:rPr>
              <w:t>・ドリルジャンボ</w:t>
            </w:r>
          </w:p>
          <w:p w:rsidR="0064196B" w:rsidRPr="001D727C" w:rsidRDefault="0064196B" w:rsidP="001D727C">
            <w:pPr>
              <w:autoSpaceDE w:val="0"/>
              <w:autoSpaceDN w:val="0"/>
              <w:adjustRightInd w:val="0"/>
              <w:snapToGrid w:val="0"/>
              <w:jc w:val="left"/>
              <w:rPr>
                <w:rFonts w:ascii="ＭＳ ゴシック" w:eastAsia="ＭＳ ゴシック" w:hAnsi="ＭＳ ゴシック" w:cs="MS-Mincho"/>
                <w:kern w:val="0"/>
                <w:sz w:val="18"/>
                <w:szCs w:val="18"/>
              </w:rPr>
            </w:pPr>
            <w:r w:rsidRPr="001D727C">
              <w:rPr>
                <w:rFonts w:ascii="ＭＳ ゴシック" w:eastAsia="ＭＳ ゴシック" w:hAnsi="ＭＳ ゴシック" w:cs="MS-Mincho" w:hint="eastAsia"/>
                <w:kern w:val="0"/>
                <w:sz w:val="18"/>
                <w:szCs w:val="18"/>
              </w:rPr>
              <w:t>・ダンプトラック</w:t>
            </w:r>
          </w:p>
          <w:p w:rsidR="0064196B" w:rsidRPr="001D727C" w:rsidRDefault="0064196B" w:rsidP="001D727C">
            <w:pPr>
              <w:autoSpaceDE w:val="0"/>
              <w:autoSpaceDN w:val="0"/>
              <w:adjustRightInd w:val="0"/>
              <w:snapToGrid w:val="0"/>
              <w:jc w:val="left"/>
              <w:rPr>
                <w:rFonts w:ascii="ＭＳ ゴシック" w:eastAsia="ＭＳ ゴシック" w:hAnsi="ＭＳ ゴシック"/>
              </w:rPr>
            </w:pPr>
            <w:r w:rsidRPr="001D727C">
              <w:rPr>
                <w:rFonts w:ascii="ＭＳ ゴシック" w:eastAsia="ＭＳ ゴシック" w:hAnsi="ＭＳ ゴシック" w:cs="MS-Mincho" w:hint="eastAsia"/>
                <w:kern w:val="0"/>
                <w:sz w:val="18"/>
                <w:szCs w:val="18"/>
              </w:rPr>
              <w:t>・トラックミキサ</w:t>
            </w:r>
          </w:p>
        </w:tc>
        <w:tc>
          <w:tcPr>
            <w:tcW w:w="4635" w:type="dxa"/>
          </w:tcPr>
          <w:p w:rsidR="0064196B" w:rsidRPr="001D727C" w:rsidRDefault="0064196B" w:rsidP="0064196B">
            <w:pPr>
              <w:autoSpaceDE w:val="0"/>
              <w:autoSpaceDN w:val="0"/>
              <w:adjustRightInd w:val="0"/>
              <w:jc w:val="left"/>
              <w:rPr>
                <w:rFonts w:ascii="ＭＳ ゴシック" w:eastAsia="ＭＳ ゴシック" w:hAnsi="ＭＳ ゴシック" w:cs="MS-Mincho"/>
                <w:kern w:val="0"/>
                <w:sz w:val="18"/>
                <w:szCs w:val="18"/>
              </w:rPr>
            </w:pPr>
            <w:r w:rsidRPr="001D727C">
              <w:rPr>
                <w:rFonts w:ascii="ＭＳ ゴシック" w:eastAsia="ＭＳ ゴシック" w:hAnsi="ＭＳ ゴシック" w:cs="MS-Mincho" w:hint="eastAsia"/>
                <w:kern w:val="0"/>
                <w:sz w:val="18"/>
                <w:szCs w:val="18"/>
              </w:rPr>
              <w:t>ディーゼルエンジン（エンジン出力</w:t>
            </w:r>
            <w:r w:rsidRPr="001D727C">
              <w:rPr>
                <w:rFonts w:ascii="ＭＳ ゴシック" w:eastAsia="ＭＳ ゴシック" w:hAnsi="ＭＳ ゴシック" w:cs="MS-Mincho"/>
                <w:kern w:val="0"/>
                <w:sz w:val="18"/>
                <w:szCs w:val="18"/>
              </w:rPr>
              <w:t>30kw</w:t>
            </w:r>
            <w:r w:rsidRPr="001D727C">
              <w:rPr>
                <w:rFonts w:ascii="ＭＳ ゴシック" w:eastAsia="ＭＳ ゴシック" w:hAnsi="ＭＳ ゴシック" w:cs="MS-Mincho" w:hint="eastAsia"/>
                <w:kern w:val="0"/>
                <w:sz w:val="18"/>
                <w:szCs w:val="18"/>
              </w:rPr>
              <w:t>～</w:t>
            </w:r>
            <w:r w:rsidRPr="001D727C">
              <w:rPr>
                <w:rFonts w:ascii="ＭＳ ゴシック" w:eastAsia="ＭＳ ゴシック" w:hAnsi="ＭＳ ゴシック" w:cs="MS-Mincho"/>
                <w:kern w:val="0"/>
                <w:sz w:val="18"/>
                <w:szCs w:val="18"/>
              </w:rPr>
              <w:t>260kw</w:t>
            </w:r>
            <w:r w:rsidRPr="001D727C">
              <w:rPr>
                <w:rFonts w:ascii="ＭＳ ゴシック" w:eastAsia="ＭＳ ゴシック" w:hAnsi="ＭＳ ゴシック" w:cs="MS-Mincho" w:hint="eastAsia"/>
                <w:kern w:val="0"/>
                <w:sz w:val="18"/>
                <w:szCs w:val="18"/>
              </w:rPr>
              <w:t>）を搭載した建設機械に限る。</w:t>
            </w:r>
          </w:p>
          <w:p w:rsidR="0064196B" w:rsidRPr="001D727C" w:rsidRDefault="0064196B" w:rsidP="0064196B">
            <w:pPr>
              <w:autoSpaceDE w:val="0"/>
              <w:autoSpaceDN w:val="0"/>
              <w:adjustRightInd w:val="0"/>
              <w:jc w:val="left"/>
              <w:rPr>
                <w:rFonts w:ascii="ＭＳ ゴシック" w:eastAsia="ＭＳ ゴシック" w:hAnsi="ＭＳ ゴシック"/>
              </w:rPr>
            </w:pPr>
            <w:r w:rsidRPr="001D727C">
              <w:rPr>
                <w:rFonts w:ascii="ＭＳ ゴシック" w:eastAsia="ＭＳ ゴシック" w:hAnsi="ＭＳ ゴシック" w:cs="MS-Mincho" w:hint="eastAsia"/>
                <w:kern w:val="0"/>
                <w:sz w:val="18"/>
                <w:szCs w:val="18"/>
              </w:rPr>
              <w:t>ただし、道路運送車輌の保安基準に排出ガス基準が定められている自動車の種別で、有効な自動車検査証の交付を受けているものは除く。</w:t>
            </w:r>
          </w:p>
        </w:tc>
      </w:tr>
    </w:tbl>
    <w:p w:rsidR="006716D6" w:rsidRDefault="006716D6" w:rsidP="006716D6">
      <w:pPr>
        <w:autoSpaceDE w:val="0"/>
        <w:autoSpaceDN w:val="0"/>
        <w:adjustRightInd w:val="0"/>
        <w:jc w:val="left"/>
        <w:rPr>
          <w:rFonts w:ascii="HG丸ｺﾞｼｯｸM-PRO" w:eastAsia="HG丸ｺﾞｼｯｸM-PRO"/>
        </w:rPr>
      </w:pPr>
    </w:p>
    <w:p w:rsidR="001D727C" w:rsidRPr="001D727C" w:rsidRDefault="001D727C"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D727C">
        <w:rPr>
          <w:rFonts w:ascii="HG丸ｺﾞｼｯｸM-PRO" w:eastAsia="HG丸ｺﾞｼｯｸM-PRO" w:cs="MS-Mincho" w:hint="eastAsia"/>
          <w:kern w:val="0"/>
          <w:szCs w:val="21"/>
        </w:rPr>
        <w:t>７．請負者は、建設工事に伴う騒音振動対策技術指針（建設大臣官房技術審議官通達、昭和62年３月30日）によって低騒音型・低振動型建設機械を</w:t>
      </w:r>
      <w:r w:rsidRPr="001D727C">
        <w:rPr>
          <w:rFonts w:ascii="HG丸ｺﾞｼｯｸM-PRO" w:eastAsia="HG丸ｺﾞｼｯｸM-PRO" w:cs="MS-Gothic" w:hint="eastAsia"/>
          <w:kern w:val="0"/>
          <w:szCs w:val="21"/>
        </w:rPr>
        <w:t>設計図書</w:t>
      </w:r>
      <w:r w:rsidRPr="001D727C">
        <w:rPr>
          <w:rFonts w:ascii="HG丸ｺﾞｼｯｸM-PRO" w:eastAsia="HG丸ｺﾞｼｯｸM-PRO" w:cs="MS-Mincho" w:hint="eastAsia"/>
          <w:kern w:val="0"/>
          <w:szCs w:val="21"/>
        </w:rPr>
        <w:t>で使用を義務付けている場合には、低騒音型・低振動型建設機械の指定に関する規定（建設省告示、平成９年７月31日）に基づき指定された建設機械を使用しなければならない。ただし、施工時期・現場条件等により一部機種の調達が不可能な場合は、認定機種と同程度と認められる機種または対策をもって</w:t>
      </w:r>
      <w:r w:rsidRPr="001D727C">
        <w:rPr>
          <w:rFonts w:ascii="HG丸ｺﾞｼｯｸM-PRO" w:eastAsia="HG丸ｺﾞｼｯｸM-PRO" w:cs="MS-Gothic" w:hint="eastAsia"/>
          <w:kern w:val="0"/>
          <w:szCs w:val="21"/>
        </w:rPr>
        <w:t>協議</w:t>
      </w:r>
      <w:r w:rsidRPr="001D727C">
        <w:rPr>
          <w:rFonts w:ascii="HG丸ｺﾞｼｯｸM-PRO" w:eastAsia="HG丸ｺﾞｼｯｸM-PRO" w:cs="MS-Mincho" w:hint="eastAsia"/>
          <w:kern w:val="0"/>
          <w:szCs w:val="21"/>
        </w:rPr>
        <w:t>することができるものとする。</w:t>
      </w:r>
    </w:p>
    <w:p w:rsidR="001D727C" w:rsidRDefault="001D727C"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D727C">
        <w:rPr>
          <w:rFonts w:ascii="HG丸ｺﾞｼｯｸM-PRO" w:eastAsia="HG丸ｺﾞｼｯｸM-PRO" w:cs="MS-Mincho" w:hint="eastAsia"/>
          <w:kern w:val="0"/>
          <w:szCs w:val="21"/>
        </w:rPr>
        <w:t>８．請負者は、資材、工法、建設機械または目的物の使用にあたっては、事業ごとの特性を踏まえ、必要とされる強度や耐久性、機能の確保、コスト等に留意しつつ、「国等による環境</w:t>
      </w:r>
      <w:r w:rsidRPr="001D727C">
        <w:rPr>
          <w:rFonts w:ascii="HG丸ｺﾞｼｯｸM-PRO" w:eastAsia="HG丸ｺﾞｼｯｸM-PRO" w:cs="MS-Mincho" w:hint="eastAsia"/>
          <w:kern w:val="0"/>
          <w:szCs w:val="21"/>
        </w:rPr>
        <w:lastRenderedPageBreak/>
        <w:t>物品等の調達の推進等に関する法律（平成12年法律第100号。「グリーン購入法」という。）」第6条の規定に基づく「環境物品等の調達の推進に関する基本方針」で定める特定調達品目の使用を積極的に推進するものとし、その調達実績の集計結果を監督職員に</w:t>
      </w:r>
      <w:r w:rsidRPr="001D727C">
        <w:rPr>
          <w:rFonts w:ascii="HG丸ｺﾞｼｯｸM-PRO" w:eastAsia="HG丸ｺﾞｼｯｸM-PRO" w:cs="MS-Gothic" w:hint="eastAsia"/>
          <w:kern w:val="0"/>
          <w:szCs w:val="21"/>
        </w:rPr>
        <w:t>提出</w:t>
      </w:r>
      <w:r w:rsidRPr="001D727C">
        <w:rPr>
          <w:rFonts w:ascii="HG丸ｺﾞｼｯｸM-PRO" w:eastAsia="HG丸ｺﾞｼｯｸM-PRO" w:cs="MS-Mincho" w:hint="eastAsia"/>
          <w:kern w:val="0"/>
          <w:szCs w:val="21"/>
        </w:rPr>
        <w:t>するものとする。なお、集計および提出の方法や、特定調達品目を使用するに際して必要となる</w:t>
      </w:r>
      <w:r w:rsidRPr="001D727C">
        <w:rPr>
          <w:rFonts w:ascii="HG丸ｺﾞｼｯｸM-PRO" w:eastAsia="HG丸ｺﾞｼｯｸM-PRO" w:cs="MS-Gothic" w:hint="eastAsia"/>
          <w:kern w:val="0"/>
          <w:szCs w:val="21"/>
        </w:rPr>
        <w:t>設計図書</w:t>
      </w:r>
      <w:r w:rsidRPr="001D727C">
        <w:rPr>
          <w:rFonts w:ascii="HG丸ｺﾞｼｯｸM-PRO" w:eastAsia="HG丸ｺﾞｼｯｸM-PRO" w:cs="MS-Mincho" w:hint="eastAsia"/>
          <w:kern w:val="0"/>
          <w:szCs w:val="21"/>
        </w:rPr>
        <w:t>の変更については、監督職員と</w:t>
      </w:r>
      <w:r w:rsidRPr="001D727C">
        <w:rPr>
          <w:rFonts w:ascii="HG丸ｺﾞｼｯｸM-PRO" w:eastAsia="HG丸ｺﾞｼｯｸM-PRO" w:cs="MS-Gothic" w:hint="eastAsia"/>
          <w:kern w:val="0"/>
          <w:szCs w:val="21"/>
        </w:rPr>
        <w:t>協議</w:t>
      </w:r>
      <w:r w:rsidRPr="001D727C">
        <w:rPr>
          <w:rFonts w:ascii="HG丸ｺﾞｼｯｸM-PRO" w:eastAsia="HG丸ｺﾞｼｯｸM-PRO" w:cs="MS-Mincho" w:hint="eastAsia"/>
          <w:kern w:val="0"/>
          <w:szCs w:val="21"/>
        </w:rPr>
        <w:t>するものとする。</w:t>
      </w:r>
    </w:p>
    <w:p w:rsidR="004F4F17" w:rsidRDefault="004F4F17" w:rsidP="001D727C">
      <w:pPr>
        <w:autoSpaceDE w:val="0"/>
        <w:autoSpaceDN w:val="0"/>
        <w:adjustRightInd w:val="0"/>
        <w:ind w:leftChars="200" w:left="630" w:hangingChars="100" w:hanging="210"/>
        <w:jc w:val="left"/>
        <w:rPr>
          <w:rFonts w:ascii="HG丸ｺﾞｼｯｸM-PRO" w:eastAsia="HG丸ｺﾞｼｯｸM-PRO" w:cs="MS-Mincho"/>
          <w:kern w:val="0"/>
          <w:szCs w:val="21"/>
        </w:rPr>
      </w:pPr>
    </w:p>
    <w:p w:rsidR="001D727C" w:rsidRPr="004F4F17" w:rsidRDefault="001D727C" w:rsidP="006716D6">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１－１－31 文化財の保護</w:t>
      </w:r>
    </w:p>
    <w:p w:rsidR="001D727C" w:rsidRPr="001D727C" w:rsidRDefault="001D727C"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D727C">
        <w:rPr>
          <w:rFonts w:ascii="HG丸ｺﾞｼｯｸM-PRO" w:eastAsia="HG丸ｺﾞｼｯｸM-PRO" w:cs="MS-Mincho" w:hint="eastAsia"/>
          <w:kern w:val="0"/>
          <w:szCs w:val="21"/>
        </w:rPr>
        <w:t>１．請負者は、工事の施工に当たって文化財の保護に十分注意し、使用人等に文化財の重要性を十分認識させ、工事中に文化財を発見したときは直ちに工事を中止し、監督職員に</w:t>
      </w:r>
      <w:r w:rsidRPr="001D727C">
        <w:rPr>
          <w:rFonts w:ascii="HG丸ｺﾞｼｯｸM-PRO" w:eastAsia="HG丸ｺﾞｼｯｸM-PRO" w:cs="MS-Gothic" w:hint="eastAsia"/>
          <w:kern w:val="0"/>
          <w:szCs w:val="21"/>
        </w:rPr>
        <w:t>報告</w:t>
      </w:r>
      <w:r w:rsidRPr="001D727C">
        <w:rPr>
          <w:rFonts w:ascii="HG丸ｺﾞｼｯｸM-PRO" w:eastAsia="HG丸ｺﾞｼｯｸM-PRO" w:cs="MS-Mincho" w:hint="eastAsia"/>
          <w:kern w:val="0"/>
          <w:szCs w:val="21"/>
        </w:rPr>
        <w:t>し、その</w:t>
      </w:r>
      <w:r w:rsidRPr="001D727C">
        <w:rPr>
          <w:rFonts w:ascii="HG丸ｺﾞｼｯｸM-PRO" w:eastAsia="HG丸ｺﾞｼｯｸM-PRO" w:cs="MS-Gothic" w:hint="eastAsia"/>
          <w:kern w:val="0"/>
          <w:szCs w:val="21"/>
        </w:rPr>
        <w:t>指示</w:t>
      </w:r>
      <w:r w:rsidRPr="001D727C">
        <w:rPr>
          <w:rFonts w:ascii="HG丸ｺﾞｼｯｸM-PRO" w:eastAsia="HG丸ｺﾞｼｯｸM-PRO" w:cs="MS-Mincho" w:hint="eastAsia"/>
          <w:kern w:val="0"/>
          <w:szCs w:val="21"/>
        </w:rPr>
        <w:t>に従わなければならない。</w:t>
      </w:r>
    </w:p>
    <w:p w:rsidR="001D727C" w:rsidRPr="001D727C" w:rsidRDefault="001D727C"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D727C">
        <w:rPr>
          <w:rFonts w:ascii="HG丸ｺﾞｼｯｸM-PRO" w:eastAsia="HG丸ｺﾞｼｯｸM-PRO" w:cs="MS-Mincho" w:hint="eastAsia"/>
          <w:kern w:val="0"/>
          <w:szCs w:val="21"/>
        </w:rPr>
        <w:t>２．請負者が、工事の施工に当たり、文化財その他の埋蔵物を発見した場合は、発注者との契約に係る工事に起因するものとみなし、発注者が、当該埋蔵物の発見者としての権利を保有するものである。</w:t>
      </w:r>
    </w:p>
    <w:p w:rsidR="006716D6" w:rsidRDefault="006716D6" w:rsidP="006716D6">
      <w:pPr>
        <w:autoSpaceDE w:val="0"/>
        <w:autoSpaceDN w:val="0"/>
        <w:adjustRightInd w:val="0"/>
        <w:jc w:val="left"/>
        <w:rPr>
          <w:rFonts w:ascii="HG丸ｺﾞｼｯｸM-PRO" w:eastAsia="HG丸ｺﾞｼｯｸM-PRO" w:cs="MS-Gothic"/>
          <w:b/>
          <w:kern w:val="0"/>
          <w:szCs w:val="21"/>
        </w:rPr>
      </w:pPr>
    </w:p>
    <w:p w:rsidR="001D727C" w:rsidRPr="004F4F17" w:rsidRDefault="001D727C" w:rsidP="006716D6">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１－１－32 交通安全管理</w:t>
      </w:r>
    </w:p>
    <w:p w:rsidR="001D727C" w:rsidRPr="001D727C" w:rsidRDefault="001D727C"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D727C">
        <w:rPr>
          <w:rFonts w:ascii="HG丸ｺﾞｼｯｸM-PRO" w:eastAsia="HG丸ｺﾞｼｯｸM-PRO" w:cs="MS-Mincho" w:hint="eastAsia"/>
          <w:kern w:val="0"/>
          <w:szCs w:val="21"/>
        </w:rPr>
        <w:t>１．請負者は、工事用運搬路として、公衆に供する道路を使用するときは、積載物の落下等により、路面を損傷し、あるいは汚損することのないようにするとともに、特に第三者に工事公害による損害を与えないようにしなければなら</w:t>
      </w:r>
      <w:r w:rsidR="002F4E8B">
        <w:rPr>
          <w:rFonts w:ascii="HG丸ｺﾞｼｯｸM-PRO" w:eastAsia="HG丸ｺﾞｼｯｸM-PRO" w:cs="MS-Mincho" w:hint="eastAsia"/>
          <w:kern w:val="0"/>
          <w:szCs w:val="21"/>
        </w:rPr>
        <w:t>ない。なお、第三者に工事公害による損害を及ぼした場合は、契約約款</w:t>
      </w:r>
      <w:r w:rsidRPr="001D727C">
        <w:rPr>
          <w:rFonts w:ascii="HG丸ｺﾞｼｯｸM-PRO" w:eastAsia="HG丸ｺﾞｼｯｸM-PRO" w:cs="MS-Mincho" w:hint="eastAsia"/>
          <w:kern w:val="0"/>
          <w:szCs w:val="21"/>
        </w:rPr>
        <w:t>第28条によって処置するものとする。</w:t>
      </w:r>
    </w:p>
    <w:p w:rsidR="001D727C" w:rsidRPr="001D727C" w:rsidRDefault="001D727C"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D727C">
        <w:rPr>
          <w:rFonts w:ascii="HG丸ｺﾞｼｯｸM-PRO" w:eastAsia="HG丸ｺﾞｼｯｸM-PRO" w:cs="MS-Mincho" w:hint="eastAsia"/>
          <w:kern w:val="0"/>
          <w:szCs w:val="21"/>
        </w:rPr>
        <w:t>２．請負者は、工事用車両による土砂、工事用資材及び機械などの輸送を伴う工事については、関係機関と打合せを行い、交通安全に関する担当者、輸送経路、輸送期間、輸送方法、輸送担当業者、交通誘導員の配置、標識安全施設等の設置場所、その他安全輸送上の事項について計画をたて、災害の防止を図らなければならない。</w:t>
      </w:r>
    </w:p>
    <w:p w:rsidR="001D727C" w:rsidRPr="001D727C" w:rsidRDefault="001D727C"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D727C">
        <w:rPr>
          <w:rFonts w:ascii="HG丸ｺﾞｼｯｸM-PRO" w:eastAsia="HG丸ｺﾞｼｯｸM-PRO" w:cs="MS-Mincho" w:hint="eastAsia"/>
          <w:kern w:val="0"/>
          <w:szCs w:val="21"/>
        </w:rPr>
        <w:t>３．請負者は、ダンプトラック等の大型輸送機械で大量の土砂、工事用資材等の輸送をともなう工事は、事前に関係機関と</w:t>
      </w:r>
      <w:r w:rsidRPr="001D727C">
        <w:rPr>
          <w:rFonts w:ascii="HG丸ｺﾞｼｯｸM-PRO" w:eastAsia="HG丸ｺﾞｼｯｸM-PRO" w:cs="MS-Gothic" w:hint="eastAsia"/>
          <w:kern w:val="0"/>
          <w:szCs w:val="21"/>
        </w:rPr>
        <w:t>協議</w:t>
      </w:r>
      <w:r w:rsidRPr="001D727C">
        <w:rPr>
          <w:rFonts w:ascii="HG丸ｺﾞｼｯｸM-PRO" w:eastAsia="HG丸ｺﾞｼｯｸM-PRO" w:cs="MS-Mincho" w:hint="eastAsia"/>
          <w:kern w:val="0"/>
          <w:szCs w:val="21"/>
        </w:rPr>
        <w:t>のうえ、交通安全等輸送に関する必要な事項の計画を立て、書面で監督職員に</w:t>
      </w:r>
      <w:r w:rsidRPr="001D727C">
        <w:rPr>
          <w:rFonts w:ascii="HG丸ｺﾞｼｯｸM-PRO" w:eastAsia="HG丸ｺﾞｼｯｸM-PRO" w:cs="MS-Gothic" w:hint="eastAsia"/>
          <w:kern w:val="0"/>
          <w:szCs w:val="21"/>
        </w:rPr>
        <w:t>提出</w:t>
      </w:r>
      <w:r w:rsidRPr="001D727C">
        <w:rPr>
          <w:rFonts w:ascii="HG丸ｺﾞｼｯｸM-PRO" w:eastAsia="HG丸ｺﾞｼｯｸM-PRO" w:cs="MS-Mincho" w:hint="eastAsia"/>
          <w:kern w:val="0"/>
          <w:szCs w:val="21"/>
        </w:rPr>
        <w:t>しなければならない。なお、請負者は、ダンプトラックを使用する場合、「直轄工事におけるダンプトラック過積載防止対策要領」、「港湾関係直轄工事におけるダンプトラック過積載防止対策要領」あるいは「空港関係直轄工事におけるダンプトラック過積載防止対策要領」に従うものとする。</w:t>
      </w:r>
    </w:p>
    <w:p w:rsidR="001D727C" w:rsidRPr="001D727C" w:rsidRDefault="001D727C"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D727C">
        <w:rPr>
          <w:rFonts w:ascii="HG丸ｺﾞｼｯｸM-PRO" w:eastAsia="HG丸ｺﾞｼｯｸM-PRO" w:cs="MS-Mincho" w:hint="eastAsia"/>
          <w:kern w:val="0"/>
          <w:szCs w:val="21"/>
        </w:rPr>
        <w:t>４．請負者は、供用中の公共道路に係る工事の施工にあたっては、交通の安全について、監督職員、道路管理者及び所轄警察署と打合せを行うとともに、道路標識、区画線及び道路標示に関する命令（昭和35年12月17日総理府・建設省令第３号）、道路工事現場における標示施設等の設置基準（建設省道路局長通知、昭和37年８月30日）、道路工事現場における表示施設等の設置基準の一部改正について（局長通知 平成18年3月31日 国道利37号・国道国防第205号）、道路工事現場における工事情報板及び工事説明看板の設置について（国土交通省道路局路政課長、国道・防災課長通知 平成18年3月31日 国道利38号・国道国防第206号）及び道路工事保安施設設置基準（案）（建設省道路局国道第一課通知昭和47年２月）に基づき、安全対策を講じなければならない。</w:t>
      </w:r>
    </w:p>
    <w:p w:rsidR="001D727C" w:rsidRPr="001D727C" w:rsidRDefault="001D727C"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D727C">
        <w:rPr>
          <w:rFonts w:ascii="HG丸ｺﾞｼｯｸM-PRO" w:eastAsia="HG丸ｺﾞｼｯｸM-PRO" w:cs="MS-Mincho" w:hint="eastAsia"/>
          <w:kern w:val="0"/>
          <w:szCs w:val="21"/>
        </w:rPr>
        <w:t>５．発注者が工事用道路に指定するもの以外の工事用道路は、請負者の責任において使用するものとする。</w:t>
      </w:r>
    </w:p>
    <w:p w:rsidR="001D727C" w:rsidRPr="001D727C" w:rsidRDefault="001D727C"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D727C">
        <w:rPr>
          <w:rFonts w:ascii="HG丸ｺﾞｼｯｸM-PRO" w:eastAsia="HG丸ｺﾞｼｯｸM-PRO" w:cs="MS-Mincho" w:hint="eastAsia"/>
          <w:kern w:val="0"/>
          <w:szCs w:val="21"/>
        </w:rPr>
        <w:t>６．請負者は、</w:t>
      </w:r>
      <w:r w:rsidRPr="001D727C">
        <w:rPr>
          <w:rFonts w:ascii="HG丸ｺﾞｼｯｸM-PRO" w:eastAsia="HG丸ｺﾞｼｯｸM-PRO" w:cs="MS-Gothic" w:hint="eastAsia"/>
          <w:kern w:val="0"/>
          <w:szCs w:val="21"/>
        </w:rPr>
        <w:t>特記仕様書</w:t>
      </w:r>
      <w:r w:rsidRPr="001D727C">
        <w:rPr>
          <w:rFonts w:ascii="HG丸ｺﾞｼｯｸM-PRO" w:eastAsia="HG丸ｺﾞｼｯｸM-PRO" w:cs="MS-Mincho" w:hint="eastAsia"/>
          <w:kern w:val="0"/>
          <w:szCs w:val="21"/>
        </w:rPr>
        <w:t>に他の請負者と工事用道路を共用する定めがある場合においては、その定めに従うとともに、関連する請負者と緊密に打合せ、相互の責任区分を明らかにして使用するものとする。</w:t>
      </w:r>
    </w:p>
    <w:p w:rsidR="001D727C" w:rsidRPr="001D727C" w:rsidRDefault="001D727C"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D727C">
        <w:rPr>
          <w:rFonts w:ascii="HG丸ｺﾞｼｯｸM-PRO" w:eastAsia="HG丸ｺﾞｼｯｸM-PRO" w:cs="MS-Mincho" w:hint="eastAsia"/>
          <w:kern w:val="0"/>
          <w:szCs w:val="21"/>
        </w:rPr>
        <w:lastRenderedPageBreak/>
        <w:t>７．公衆の交通が自由かつ安全に通行するのに支障となる場所に材料または設備を保管してはならない。請負者は、毎日の作業終了時及び何らかの理由により建設作業を中断するときには、交通管理者</w:t>
      </w:r>
      <w:r w:rsidRPr="001D727C">
        <w:rPr>
          <w:rFonts w:ascii="HG丸ｺﾞｼｯｸM-PRO" w:eastAsia="HG丸ｺﾞｼｯｸM-PRO" w:cs="MS-Gothic" w:hint="eastAsia"/>
          <w:kern w:val="0"/>
          <w:szCs w:val="21"/>
        </w:rPr>
        <w:t>協議</w:t>
      </w:r>
      <w:r w:rsidRPr="001D727C">
        <w:rPr>
          <w:rFonts w:ascii="HG丸ｺﾞｼｯｸM-PRO" w:eastAsia="HG丸ｺﾞｼｯｸM-PRO" w:cs="MS-Mincho" w:hint="eastAsia"/>
          <w:kern w:val="0"/>
          <w:szCs w:val="21"/>
        </w:rPr>
        <w:t>で許可された常設作業帯内を除き一般の交通に使用される路面からすべての設備その他の障害物を撤去しなくてはならない。</w:t>
      </w:r>
    </w:p>
    <w:p w:rsidR="001D727C" w:rsidRPr="001D727C" w:rsidRDefault="001D727C"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D727C">
        <w:rPr>
          <w:rFonts w:ascii="HG丸ｺﾞｼｯｸM-PRO" w:eastAsia="HG丸ｺﾞｼｯｸM-PRO" w:cs="MS-Mincho" w:hint="eastAsia"/>
          <w:kern w:val="0"/>
          <w:szCs w:val="21"/>
        </w:rPr>
        <w:t>８．工事の性質上、請負者が、水上輸送によることを必要とする場合には本条の「道路」は、水門、または水路に関するその他の構造物と読み替え「車両」は船舶と読み替えるものとする。</w:t>
      </w:r>
    </w:p>
    <w:p w:rsidR="001D727C" w:rsidRPr="001D727C" w:rsidRDefault="001D727C"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D727C">
        <w:rPr>
          <w:rFonts w:ascii="HG丸ｺﾞｼｯｸM-PRO" w:eastAsia="HG丸ｺﾞｼｯｸM-PRO" w:cs="MS-Mincho" w:hint="eastAsia"/>
          <w:kern w:val="0"/>
          <w:szCs w:val="21"/>
        </w:rPr>
        <w:t>９．請負者は、工事の施工にあたっては、作業区域の標示および関係者への周知など、必要な安全対策を講じなければならない。また、作業船等が船舶の輻輳している区域を航行またはえい航する場合、見張りを強化する等、事故の防止に努めなければならない。</w:t>
      </w:r>
    </w:p>
    <w:p w:rsidR="001D727C" w:rsidRPr="001D727C" w:rsidRDefault="001D727C"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D727C">
        <w:rPr>
          <w:rFonts w:ascii="HG丸ｺﾞｼｯｸM-PRO" w:eastAsia="HG丸ｺﾞｼｯｸM-PRO" w:cs="MS-Mincho" w:hint="eastAsia"/>
          <w:kern w:val="0"/>
          <w:szCs w:val="21"/>
        </w:rPr>
        <w:t>10．請負者は、船舶の航行または漁業の操業に支障をきたす恐れのある物体を海中に落とした場合、直ちに、その物体を取り除かなければならない。なお、直ちに取り除けない場合は、標識を設置して危険個所を明示し、監督職員および関係官公庁に</w:t>
      </w:r>
      <w:r w:rsidRPr="001D727C">
        <w:rPr>
          <w:rFonts w:ascii="HG丸ｺﾞｼｯｸM-PRO" w:eastAsia="HG丸ｺﾞｼｯｸM-PRO" w:cs="MS-Gothic" w:hint="eastAsia"/>
          <w:kern w:val="0"/>
          <w:szCs w:val="21"/>
        </w:rPr>
        <w:t>通知</w:t>
      </w:r>
      <w:r w:rsidRPr="001D727C">
        <w:rPr>
          <w:rFonts w:ascii="HG丸ｺﾞｼｯｸM-PRO" w:eastAsia="HG丸ｺﾞｼｯｸM-PRO" w:cs="MS-Mincho" w:hint="eastAsia"/>
          <w:kern w:val="0"/>
          <w:szCs w:val="21"/>
        </w:rPr>
        <w:t>しなければならない。</w:t>
      </w:r>
    </w:p>
    <w:p w:rsidR="001D727C" w:rsidRPr="001D727C" w:rsidRDefault="001D727C"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D727C">
        <w:rPr>
          <w:rFonts w:ascii="HG丸ｺﾞｼｯｸM-PRO" w:eastAsia="HG丸ｺﾞｼｯｸM-PRO" w:cs="MS-Mincho" w:hint="eastAsia"/>
          <w:kern w:val="0"/>
          <w:szCs w:val="21"/>
        </w:rPr>
        <w:t>11．請負者は、作業船舶機械が故障した場合、安全の確保に必要な措置を講じなければならない。なお、故障により二次災害を招く恐れがある場合は、直ちに応急の措置を講じるとともに監督職員及び関係官公庁に</w:t>
      </w:r>
      <w:r w:rsidRPr="001D727C">
        <w:rPr>
          <w:rFonts w:ascii="HG丸ｺﾞｼｯｸM-PRO" w:eastAsia="HG丸ｺﾞｼｯｸM-PRO" w:cs="MS-Gothic" w:hint="eastAsia"/>
          <w:kern w:val="0"/>
          <w:szCs w:val="21"/>
        </w:rPr>
        <w:t>通知</w:t>
      </w:r>
      <w:r w:rsidRPr="001D727C">
        <w:rPr>
          <w:rFonts w:ascii="HG丸ｺﾞｼｯｸM-PRO" w:eastAsia="HG丸ｺﾞｼｯｸM-PRO" w:cs="MS-Mincho" w:hint="eastAsia"/>
          <w:kern w:val="0"/>
          <w:szCs w:val="21"/>
        </w:rPr>
        <w:t>しなければならない。</w:t>
      </w:r>
    </w:p>
    <w:p w:rsidR="001D727C" w:rsidRDefault="001D727C"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D727C">
        <w:rPr>
          <w:rFonts w:ascii="HG丸ｺﾞｼｯｸM-PRO" w:eastAsia="HG丸ｺﾞｼｯｸM-PRO" w:cs="MS-Mincho" w:hint="eastAsia"/>
          <w:kern w:val="0"/>
          <w:szCs w:val="21"/>
        </w:rPr>
        <w:t>12．請負者は、建設機械、資材等の運搬にあたり、車両制限令（昭和36年政令第265号）第３条における一般的制限値を超える車両を通行させるときは、道路法第47条の２に基づく通行許可を得ていることを</w:t>
      </w:r>
      <w:r w:rsidRPr="001D727C">
        <w:rPr>
          <w:rFonts w:ascii="HG丸ｺﾞｼｯｸM-PRO" w:eastAsia="HG丸ｺﾞｼｯｸM-PRO" w:cs="MS-Gothic" w:hint="eastAsia"/>
          <w:kern w:val="0"/>
          <w:szCs w:val="21"/>
        </w:rPr>
        <w:t>確認</w:t>
      </w:r>
      <w:r w:rsidRPr="001D727C">
        <w:rPr>
          <w:rFonts w:ascii="HG丸ｺﾞｼｯｸM-PRO" w:eastAsia="HG丸ｺﾞｼｯｸM-PRO" w:cs="MS-Mincho" w:hint="eastAsia"/>
          <w:kern w:val="0"/>
          <w:szCs w:val="21"/>
        </w:rPr>
        <w:t>しなければならない。</w:t>
      </w:r>
    </w:p>
    <w:p w:rsidR="00904670" w:rsidRDefault="00904670" w:rsidP="001D727C">
      <w:pPr>
        <w:autoSpaceDE w:val="0"/>
        <w:autoSpaceDN w:val="0"/>
        <w:adjustRightInd w:val="0"/>
        <w:ind w:leftChars="200" w:left="630" w:hangingChars="100" w:hanging="210"/>
        <w:jc w:val="left"/>
        <w:rPr>
          <w:rFonts w:ascii="HG丸ｺﾞｼｯｸM-PRO" w:eastAsia="HG丸ｺﾞｼｯｸM-PRO" w:cs="MS-Mincho"/>
          <w:kern w:val="0"/>
          <w:szCs w:val="21"/>
        </w:rPr>
      </w:pPr>
    </w:p>
    <w:p w:rsidR="00904670" w:rsidRPr="00904670" w:rsidRDefault="00904670" w:rsidP="00904670">
      <w:pPr>
        <w:autoSpaceDE w:val="0"/>
        <w:autoSpaceDN w:val="0"/>
        <w:adjustRightInd w:val="0"/>
        <w:ind w:leftChars="200" w:left="631" w:hangingChars="100" w:hanging="211"/>
        <w:jc w:val="center"/>
        <w:rPr>
          <w:rFonts w:ascii="HG丸ｺﾞｼｯｸM-PRO" w:eastAsia="HG丸ｺﾞｼｯｸM-PRO" w:cs="MS-Gothic"/>
          <w:b/>
          <w:kern w:val="0"/>
          <w:szCs w:val="21"/>
        </w:rPr>
      </w:pPr>
      <w:r w:rsidRPr="00904670">
        <w:rPr>
          <w:rFonts w:ascii="HG丸ｺﾞｼｯｸM-PRO" w:eastAsia="HG丸ｺﾞｼｯｸM-PRO" w:cs="MS-Gothic" w:hint="eastAsia"/>
          <w:b/>
          <w:kern w:val="0"/>
          <w:szCs w:val="21"/>
        </w:rPr>
        <w:t>表１－３ 一般的制限値</w:t>
      </w:r>
    </w:p>
    <w:tbl>
      <w:tblPr>
        <w:tblStyle w:val="a3"/>
        <w:tblW w:w="0" w:type="auto"/>
        <w:tblLook w:val="01E0"/>
      </w:tblPr>
      <w:tblGrid>
        <w:gridCol w:w="2376"/>
        <w:gridCol w:w="6893"/>
      </w:tblGrid>
      <w:tr w:rsidR="00904670">
        <w:tc>
          <w:tcPr>
            <w:tcW w:w="2376" w:type="dxa"/>
          </w:tcPr>
          <w:p w:rsidR="00904670" w:rsidRPr="00904670" w:rsidRDefault="00904670" w:rsidP="00904670">
            <w:pPr>
              <w:autoSpaceDE w:val="0"/>
              <w:autoSpaceDN w:val="0"/>
              <w:adjustRightInd w:val="0"/>
              <w:jc w:val="center"/>
              <w:rPr>
                <w:rFonts w:ascii="ＭＳ ゴシック" w:eastAsia="ＭＳ ゴシック" w:hAnsi="ＭＳ ゴシック"/>
                <w:sz w:val="20"/>
                <w:szCs w:val="20"/>
              </w:rPr>
            </w:pPr>
            <w:r w:rsidRPr="00904670">
              <w:rPr>
                <w:rFonts w:ascii="ＭＳ ゴシック" w:eastAsia="ＭＳ ゴシック" w:hAnsi="ＭＳ ゴシック" w:cs="MS-Mincho" w:hint="eastAsia"/>
                <w:kern w:val="0"/>
                <w:sz w:val="20"/>
                <w:szCs w:val="20"/>
              </w:rPr>
              <w:t>車両の諸元</w:t>
            </w:r>
          </w:p>
        </w:tc>
        <w:tc>
          <w:tcPr>
            <w:tcW w:w="6893" w:type="dxa"/>
          </w:tcPr>
          <w:p w:rsidR="00904670" w:rsidRPr="00904670" w:rsidRDefault="00904670" w:rsidP="00904670">
            <w:pPr>
              <w:autoSpaceDE w:val="0"/>
              <w:autoSpaceDN w:val="0"/>
              <w:adjustRightInd w:val="0"/>
              <w:jc w:val="center"/>
              <w:rPr>
                <w:rFonts w:ascii="ＭＳ ゴシック" w:eastAsia="ＭＳ ゴシック" w:hAnsi="ＭＳ ゴシック"/>
                <w:sz w:val="20"/>
                <w:szCs w:val="20"/>
              </w:rPr>
            </w:pPr>
            <w:r w:rsidRPr="00904670">
              <w:rPr>
                <w:rFonts w:ascii="ＭＳ ゴシック" w:eastAsia="ＭＳ ゴシック" w:hAnsi="ＭＳ ゴシック" w:cs="MS-Mincho" w:hint="eastAsia"/>
                <w:kern w:val="0"/>
                <w:sz w:val="20"/>
                <w:szCs w:val="20"/>
              </w:rPr>
              <w:t>一</w:t>
            </w:r>
            <w:r w:rsidRPr="00904670">
              <w:rPr>
                <w:rFonts w:ascii="ＭＳ ゴシック" w:eastAsia="ＭＳ ゴシック" w:hAnsi="ＭＳ ゴシック" w:cs="MS-Mincho"/>
                <w:kern w:val="0"/>
                <w:sz w:val="20"/>
                <w:szCs w:val="20"/>
              </w:rPr>
              <w:t xml:space="preserve"> </w:t>
            </w:r>
            <w:r w:rsidRPr="00904670">
              <w:rPr>
                <w:rFonts w:ascii="ＭＳ ゴシック" w:eastAsia="ＭＳ ゴシック" w:hAnsi="ＭＳ ゴシック" w:cs="MS-Mincho" w:hint="eastAsia"/>
                <w:kern w:val="0"/>
                <w:sz w:val="20"/>
                <w:szCs w:val="20"/>
              </w:rPr>
              <w:t>般</w:t>
            </w:r>
            <w:r w:rsidRPr="00904670">
              <w:rPr>
                <w:rFonts w:ascii="ＭＳ ゴシック" w:eastAsia="ＭＳ ゴシック" w:hAnsi="ＭＳ ゴシック" w:cs="MS-Mincho"/>
                <w:kern w:val="0"/>
                <w:sz w:val="20"/>
                <w:szCs w:val="20"/>
              </w:rPr>
              <w:t xml:space="preserve"> </w:t>
            </w:r>
            <w:r w:rsidRPr="00904670">
              <w:rPr>
                <w:rFonts w:ascii="ＭＳ ゴシック" w:eastAsia="ＭＳ ゴシック" w:hAnsi="ＭＳ ゴシック" w:cs="MS-Mincho" w:hint="eastAsia"/>
                <w:kern w:val="0"/>
                <w:sz w:val="20"/>
                <w:szCs w:val="20"/>
              </w:rPr>
              <w:t>的</w:t>
            </w:r>
            <w:r w:rsidRPr="00904670">
              <w:rPr>
                <w:rFonts w:ascii="ＭＳ ゴシック" w:eastAsia="ＭＳ ゴシック" w:hAnsi="ＭＳ ゴシック" w:cs="MS-Mincho"/>
                <w:kern w:val="0"/>
                <w:sz w:val="20"/>
                <w:szCs w:val="20"/>
              </w:rPr>
              <w:t xml:space="preserve"> </w:t>
            </w:r>
            <w:r w:rsidRPr="00904670">
              <w:rPr>
                <w:rFonts w:ascii="ＭＳ ゴシック" w:eastAsia="ＭＳ ゴシック" w:hAnsi="ＭＳ ゴシック" w:cs="MS-Mincho" w:hint="eastAsia"/>
                <w:kern w:val="0"/>
                <w:sz w:val="20"/>
                <w:szCs w:val="20"/>
              </w:rPr>
              <w:t>制</w:t>
            </w:r>
            <w:r w:rsidRPr="00904670">
              <w:rPr>
                <w:rFonts w:ascii="ＭＳ ゴシック" w:eastAsia="ＭＳ ゴシック" w:hAnsi="ＭＳ ゴシック" w:cs="MS-Mincho"/>
                <w:kern w:val="0"/>
                <w:sz w:val="20"/>
                <w:szCs w:val="20"/>
              </w:rPr>
              <w:t xml:space="preserve"> </w:t>
            </w:r>
            <w:r w:rsidRPr="00904670">
              <w:rPr>
                <w:rFonts w:ascii="ＭＳ ゴシック" w:eastAsia="ＭＳ ゴシック" w:hAnsi="ＭＳ ゴシック" w:cs="MS-Mincho" w:hint="eastAsia"/>
                <w:kern w:val="0"/>
                <w:sz w:val="20"/>
                <w:szCs w:val="20"/>
              </w:rPr>
              <w:t>限</w:t>
            </w:r>
            <w:r w:rsidRPr="00904670">
              <w:rPr>
                <w:rFonts w:ascii="ＭＳ ゴシック" w:eastAsia="ＭＳ ゴシック" w:hAnsi="ＭＳ ゴシック" w:cs="MS-Mincho"/>
                <w:kern w:val="0"/>
                <w:sz w:val="20"/>
                <w:szCs w:val="20"/>
              </w:rPr>
              <w:t xml:space="preserve"> </w:t>
            </w:r>
            <w:r w:rsidRPr="00904670">
              <w:rPr>
                <w:rFonts w:ascii="ＭＳ ゴシック" w:eastAsia="ＭＳ ゴシック" w:hAnsi="ＭＳ ゴシック" w:cs="MS-Mincho" w:hint="eastAsia"/>
                <w:kern w:val="0"/>
                <w:sz w:val="20"/>
                <w:szCs w:val="20"/>
              </w:rPr>
              <w:t>値</w:t>
            </w:r>
          </w:p>
        </w:tc>
      </w:tr>
      <w:tr w:rsidR="00904670">
        <w:trPr>
          <w:trHeight w:val="330"/>
        </w:trPr>
        <w:tc>
          <w:tcPr>
            <w:tcW w:w="2376" w:type="dxa"/>
            <w:vAlign w:val="center"/>
          </w:tcPr>
          <w:p w:rsidR="00904670" w:rsidRPr="00904670" w:rsidRDefault="00904670" w:rsidP="00904670">
            <w:pPr>
              <w:autoSpaceDE w:val="0"/>
              <w:autoSpaceDN w:val="0"/>
              <w:adjustRightInd w:val="0"/>
              <w:jc w:val="center"/>
              <w:rPr>
                <w:rFonts w:ascii="ＭＳ ゴシック" w:eastAsia="ＭＳ ゴシック" w:hAnsi="ＭＳ ゴシック"/>
                <w:sz w:val="20"/>
                <w:szCs w:val="20"/>
              </w:rPr>
            </w:pPr>
            <w:r w:rsidRPr="00904670">
              <w:rPr>
                <w:rFonts w:ascii="ＭＳ ゴシック" w:eastAsia="ＭＳ ゴシック" w:hAnsi="ＭＳ ゴシック" w:cs="MS-Mincho" w:hint="eastAsia"/>
                <w:kern w:val="0"/>
                <w:sz w:val="20"/>
                <w:szCs w:val="20"/>
              </w:rPr>
              <w:t>幅</w:t>
            </w:r>
          </w:p>
        </w:tc>
        <w:tc>
          <w:tcPr>
            <w:tcW w:w="6893" w:type="dxa"/>
          </w:tcPr>
          <w:p w:rsidR="00904670" w:rsidRPr="00904670" w:rsidRDefault="00904670" w:rsidP="00904670">
            <w:pPr>
              <w:autoSpaceDE w:val="0"/>
              <w:autoSpaceDN w:val="0"/>
              <w:adjustRightInd w:val="0"/>
              <w:jc w:val="left"/>
              <w:rPr>
                <w:rFonts w:ascii="ＭＳ ゴシック" w:eastAsia="ＭＳ ゴシック" w:hAnsi="ＭＳ ゴシック"/>
                <w:sz w:val="20"/>
                <w:szCs w:val="20"/>
              </w:rPr>
            </w:pPr>
            <w:r w:rsidRPr="00904670">
              <w:rPr>
                <w:rFonts w:ascii="ＭＳ ゴシック" w:eastAsia="ＭＳ ゴシック" w:hAnsi="ＭＳ ゴシック" w:cs="MS-Mincho"/>
                <w:kern w:val="0"/>
                <w:sz w:val="20"/>
                <w:szCs w:val="20"/>
              </w:rPr>
              <w:t>2.5</w:t>
            </w:r>
            <w:r w:rsidRPr="00904670">
              <w:rPr>
                <w:rFonts w:ascii="ＭＳ ゴシック" w:eastAsia="ＭＳ ゴシック" w:hAnsi="ＭＳ ゴシック" w:cs="MS-Mincho" w:hint="eastAsia"/>
                <w:kern w:val="0"/>
                <w:sz w:val="20"/>
                <w:szCs w:val="20"/>
              </w:rPr>
              <w:t>ｍ</w:t>
            </w:r>
          </w:p>
        </w:tc>
      </w:tr>
      <w:tr w:rsidR="00904670">
        <w:trPr>
          <w:trHeight w:val="345"/>
        </w:trPr>
        <w:tc>
          <w:tcPr>
            <w:tcW w:w="2376" w:type="dxa"/>
            <w:vAlign w:val="center"/>
          </w:tcPr>
          <w:p w:rsidR="00904670" w:rsidRPr="00904670" w:rsidRDefault="00904670" w:rsidP="00904670">
            <w:pPr>
              <w:autoSpaceDE w:val="0"/>
              <w:autoSpaceDN w:val="0"/>
              <w:adjustRightInd w:val="0"/>
              <w:jc w:val="center"/>
              <w:rPr>
                <w:rFonts w:ascii="ＭＳ ゴシック" w:eastAsia="ＭＳ ゴシック" w:hAnsi="ＭＳ ゴシック" w:cs="MS-Mincho"/>
                <w:kern w:val="0"/>
                <w:sz w:val="20"/>
                <w:szCs w:val="20"/>
              </w:rPr>
            </w:pPr>
            <w:r w:rsidRPr="00904670">
              <w:rPr>
                <w:rFonts w:ascii="ＭＳ ゴシック" w:eastAsia="ＭＳ ゴシック" w:hAnsi="ＭＳ ゴシック" w:cs="MS-Mincho" w:hint="eastAsia"/>
                <w:kern w:val="0"/>
                <w:sz w:val="20"/>
                <w:szCs w:val="20"/>
              </w:rPr>
              <w:t>長さ</w:t>
            </w:r>
          </w:p>
        </w:tc>
        <w:tc>
          <w:tcPr>
            <w:tcW w:w="6893" w:type="dxa"/>
          </w:tcPr>
          <w:p w:rsidR="00904670" w:rsidRPr="00904670" w:rsidRDefault="00904670" w:rsidP="00904670">
            <w:pPr>
              <w:autoSpaceDE w:val="0"/>
              <w:autoSpaceDN w:val="0"/>
              <w:adjustRightInd w:val="0"/>
              <w:jc w:val="left"/>
              <w:rPr>
                <w:rFonts w:ascii="ＭＳ ゴシック" w:eastAsia="ＭＳ ゴシック" w:hAnsi="ＭＳ ゴシック" w:cs="MS-Mincho"/>
                <w:kern w:val="0"/>
                <w:sz w:val="20"/>
                <w:szCs w:val="20"/>
              </w:rPr>
            </w:pPr>
            <w:r w:rsidRPr="00904670">
              <w:rPr>
                <w:rFonts w:ascii="ＭＳ ゴシック" w:eastAsia="ＭＳ ゴシック" w:hAnsi="ＭＳ ゴシック" w:cs="MS-Mincho"/>
                <w:kern w:val="0"/>
                <w:sz w:val="20"/>
                <w:szCs w:val="20"/>
              </w:rPr>
              <w:t>12.0</w:t>
            </w:r>
            <w:r w:rsidRPr="00904670">
              <w:rPr>
                <w:rFonts w:ascii="ＭＳ ゴシック" w:eastAsia="ＭＳ ゴシック" w:hAnsi="ＭＳ ゴシック" w:cs="MS-Mincho" w:hint="eastAsia"/>
                <w:kern w:val="0"/>
                <w:sz w:val="20"/>
                <w:szCs w:val="20"/>
              </w:rPr>
              <w:t>ｍ</w:t>
            </w:r>
          </w:p>
        </w:tc>
      </w:tr>
      <w:tr w:rsidR="00904670">
        <w:trPr>
          <w:trHeight w:val="285"/>
        </w:trPr>
        <w:tc>
          <w:tcPr>
            <w:tcW w:w="2376" w:type="dxa"/>
            <w:vAlign w:val="center"/>
          </w:tcPr>
          <w:p w:rsidR="00904670" w:rsidRPr="00904670" w:rsidRDefault="00904670" w:rsidP="00904670">
            <w:pPr>
              <w:autoSpaceDE w:val="0"/>
              <w:autoSpaceDN w:val="0"/>
              <w:adjustRightInd w:val="0"/>
              <w:jc w:val="center"/>
              <w:rPr>
                <w:rFonts w:ascii="ＭＳ ゴシック" w:eastAsia="ＭＳ ゴシック" w:hAnsi="ＭＳ ゴシック" w:cs="MS-Mincho"/>
                <w:kern w:val="0"/>
                <w:sz w:val="20"/>
                <w:szCs w:val="20"/>
              </w:rPr>
            </w:pPr>
            <w:r w:rsidRPr="00904670">
              <w:rPr>
                <w:rFonts w:ascii="ＭＳ ゴシック" w:eastAsia="ＭＳ ゴシック" w:hAnsi="ＭＳ ゴシック" w:cs="MS-Mincho" w:hint="eastAsia"/>
                <w:kern w:val="0"/>
                <w:sz w:val="20"/>
                <w:szCs w:val="20"/>
              </w:rPr>
              <w:t>高さ</w:t>
            </w:r>
          </w:p>
        </w:tc>
        <w:tc>
          <w:tcPr>
            <w:tcW w:w="6893" w:type="dxa"/>
          </w:tcPr>
          <w:p w:rsidR="00904670" w:rsidRPr="00904670" w:rsidRDefault="00904670" w:rsidP="00904670">
            <w:pPr>
              <w:autoSpaceDE w:val="0"/>
              <w:autoSpaceDN w:val="0"/>
              <w:adjustRightInd w:val="0"/>
              <w:jc w:val="left"/>
              <w:rPr>
                <w:rFonts w:ascii="ＭＳ ゴシック" w:eastAsia="ＭＳ ゴシック" w:hAnsi="ＭＳ ゴシック" w:cs="MS-Mincho"/>
                <w:kern w:val="0"/>
                <w:sz w:val="20"/>
                <w:szCs w:val="20"/>
              </w:rPr>
            </w:pPr>
            <w:r w:rsidRPr="00904670">
              <w:rPr>
                <w:rFonts w:ascii="ＭＳ ゴシック" w:eastAsia="ＭＳ ゴシック" w:hAnsi="ＭＳ ゴシック" w:cs="MS-Mincho"/>
                <w:kern w:val="0"/>
                <w:sz w:val="20"/>
                <w:szCs w:val="20"/>
              </w:rPr>
              <w:t>3.8</w:t>
            </w:r>
            <w:r w:rsidRPr="00904670">
              <w:rPr>
                <w:rFonts w:ascii="ＭＳ ゴシック" w:eastAsia="ＭＳ ゴシック" w:hAnsi="ＭＳ ゴシック" w:cs="MS-Mincho" w:hint="eastAsia"/>
                <w:kern w:val="0"/>
                <w:sz w:val="20"/>
                <w:szCs w:val="20"/>
              </w:rPr>
              <w:t>ｍ</w:t>
            </w:r>
          </w:p>
        </w:tc>
      </w:tr>
      <w:tr w:rsidR="00904670">
        <w:trPr>
          <w:trHeight w:val="600"/>
        </w:trPr>
        <w:tc>
          <w:tcPr>
            <w:tcW w:w="2376" w:type="dxa"/>
            <w:vAlign w:val="center"/>
          </w:tcPr>
          <w:p w:rsidR="00904670" w:rsidRDefault="00904670" w:rsidP="00904670">
            <w:pPr>
              <w:autoSpaceDE w:val="0"/>
              <w:autoSpaceDN w:val="0"/>
              <w:adjustRightInd w:val="0"/>
              <w:jc w:val="center"/>
              <w:rPr>
                <w:rFonts w:ascii="ＭＳ ゴシック" w:eastAsia="ＭＳ ゴシック" w:hAnsi="ＭＳ ゴシック" w:cs="MS-Mincho"/>
                <w:kern w:val="0"/>
                <w:sz w:val="20"/>
                <w:szCs w:val="20"/>
              </w:rPr>
            </w:pPr>
            <w:r w:rsidRPr="00904670">
              <w:rPr>
                <w:rFonts w:ascii="ＭＳ ゴシック" w:eastAsia="ＭＳ ゴシック" w:hAnsi="ＭＳ ゴシック" w:cs="MS-Mincho" w:hint="eastAsia"/>
                <w:kern w:val="0"/>
                <w:sz w:val="20"/>
                <w:szCs w:val="20"/>
              </w:rPr>
              <w:t>重量</w:t>
            </w:r>
            <w:r w:rsidRPr="00904670">
              <w:rPr>
                <w:rFonts w:ascii="ＭＳ ゴシック" w:eastAsia="ＭＳ ゴシック" w:hAnsi="ＭＳ ゴシック" w:cs="MS-Mincho"/>
                <w:kern w:val="0"/>
                <w:sz w:val="20"/>
                <w:szCs w:val="20"/>
              </w:rPr>
              <w:t xml:space="preserve"> </w:t>
            </w:r>
            <w:r w:rsidRPr="00904670">
              <w:rPr>
                <w:rFonts w:ascii="ＭＳ ゴシック" w:eastAsia="ＭＳ ゴシック" w:hAnsi="ＭＳ ゴシック" w:cs="MS-Mincho" w:hint="eastAsia"/>
                <w:kern w:val="0"/>
                <w:sz w:val="20"/>
                <w:szCs w:val="20"/>
              </w:rPr>
              <w:t>総重量</w:t>
            </w:r>
          </w:p>
          <w:p w:rsidR="00904670" w:rsidRPr="00904670" w:rsidRDefault="00904670" w:rsidP="00904670">
            <w:pPr>
              <w:autoSpaceDE w:val="0"/>
              <w:autoSpaceDN w:val="0"/>
              <w:adjustRightInd w:val="0"/>
              <w:jc w:val="center"/>
              <w:rPr>
                <w:rFonts w:ascii="ＭＳ ゴシック" w:eastAsia="ＭＳ ゴシック" w:hAnsi="ＭＳ ゴシック" w:cs="MS-Mincho"/>
                <w:kern w:val="0"/>
                <w:sz w:val="20"/>
                <w:szCs w:val="20"/>
              </w:rPr>
            </w:pPr>
          </w:p>
        </w:tc>
        <w:tc>
          <w:tcPr>
            <w:tcW w:w="6893" w:type="dxa"/>
          </w:tcPr>
          <w:p w:rsidR="00904670" w:rsidRPr="00904670" w:rsidRDefault="00904670" w:rsidP="00904670">
            <w:pPr>
              <w:autoSpaceDE w:val="0"/>
              <w:autoSpaceDN w:val="0"/>
              <w:adjustRightInd w:val="0"/>
              <w:jc w:val="left"/>
              <w:rPr>
                <w:rFonts w:ascii="ＭＳ ゴシック" w:eastAsia="ＭＳ ゴシック" w:hAnsi="ＭＳ ゴシック" w:cs="MS-Mincho"/>
                <w:kern w:val="0"/>
                <w:sz w:val="20"/>
                <w:szCs w:val="20"/>
              </w:rPr>
            </w:pPr>
            <w:r w:rsidRPr="00904670">
              <w:rPr>
                <w:rFonts w:ascii="ＭＳ ゴシック" w:eastAsia="ＭＳ ゴシック" w:hAnsi="ＭＳ ゴシック" w:cs="MS-Mincho"/>
                <w:kern w:val="0"/>
                <w:sz w:val="20"/>
                <w:szCs w:val="20"/>
              </w:rPr>
              <w:t>20.0</w:t>
            </w:r>
            <w:r w:rsidRPr="00904670">
              <w:rPr>
                <w:rFonts w:ascii="ＭＳ ゴシック" w:eastAsia="ＭＳ ゴシック" w:hAnsi="ＭＳ ゴシック" w:cs="MS-Mincho" w:hint="eastAsia"/>
                <w:kern w:val="0"/>
                <w:sz w:val="20"/>
                <w:szCs w:val="20"/>
              </w:rPr>
              <w:t>ｔ（但し、高速自動車国道・指定道路について</w:t>
            </w:r>
          </w:p>
          <w:p w:rsidR="00904670" w:rsidRPr="00904670" w:rsidRDefault="00904670" w:rsidP="00904670">
            <w:pPr>
              <w:autoSpaceDE w:val="0"/>
              <w:autoSpaceDN w:val="0"/>
              <w:adjustRightInd w:val="0"/>
              <w:jc w:val="left"/>
              <w:rPr>
                <w:rFonts w:ascii="ＭＳ ゴシック" w:eastAsia="ＭＳ ゴシック" w:hAnsi="ＭＳ ゴシック" w:cs="MS-Mincho"/>
                <w:kern w:val="0"/>
                <w:sz w:val="20"/>
                <w:szCs w:val="20"/>
              </w:rPr>
            </w:pPr>
            <w:r w:rsidRPr="00904670">
              <w:rPr>
                <w:rFonts w:ascii="ＭＳ ゴシック" w:eastAsia="ＭＳ ゴシック" w:hAnsi="ＭＳ ゴシック" w:cs="MS-Mincho" w:hint="eastAsia"/>
                <w:kern w:val="0"/>
                <w:sz w:val="20"/>
                <w:szCs w:val="20"/>
              </w:rPr>
              <w:t>は、軸距・長さに応じ最大</w:t>
            </w:r>
            <w:r w:rsidRPr="00904670">
              <w:rPr>
                <w:rFonts w:ascii="ＭＳ ゴシック" w:eastAsia="ＭＳ ゴシック" w:hAnsi="ＭＳ ゴシック" w:cs="MS-Mincho"/>
                <w:kern w:val="0"/>
                <w:sz w:val="20"/>
                <w:szCs w:val="20"/>
              </w:rPr>
              <w:t>25.0</w:t>
            </w:r>
            <w:r w:rsidRPr="00904670">
              <w:rPr>
                <w:rFonts w:ascii="ＭＳ ゴシック" w:eastAsia="ＭＳ ゴシック" w:hAnsi="ＭＳ ゴシック" w:cs="MS-Mincho" w:hint="eastAsia"/>
                <w:kern w:val="0"/>
                <w:sz w:val="20"/>
                <w:szCs w:val="20"/>
              </w:rPr>
              <w:t>ｔ）</w:t>
            </w:r>
          </w:p>
        </w:tc>
      </w:tr>
      <w:tr w:rsidR="00904670">
        <w:trPr>
          <w:trHeight w:val="300"/>
        </w:trPr>
        <w:tc>
          <w:tcPr>
            <w:tcW w:w="2376" w:type="dxa"/>
            <w:vAlign w:val="center"/>
          </w:tcPr>
          <w:p w:rsidR="00904670" w:rsidRPr="00904670" w:rsidRDefault="00904670" w:rsidP="00904670">
            <w:pPr>
              <w:autoSpaceDE w:val="0"/>
              <w:autoSpaceDN w:val="0"/>
              <w:adjustRightInd w:val="0"/>
              <w:jc w:val="center"/>
              <w:rPr>
                <w:rFonts w:ascii="ＭＳ ゴシック" w:eastAsia="ＭＳ ゴシック" w:hAnsi="ＭＳ ゴシック" w:cs="MS-Mincho"/>
                <w:kern w:val="0"/>
                <w:sz w:val="20"/>
                <w:szCs w:val="20"/>
              </w:rPr>
            </w:pPr>
            <w:r w:rsidRPr="00904670">
              <w:rPr>
                <w:rFonts w:ascii="ＭＳ ゴシック" w:eastAsia="ＭＳ ゴシック" w:hAnsi="ＭＳ ゴシック" w:cs="MS-Mincho" w:hint="eastAsia"/>
                <w:kern w:val="0"/>
                <w:sz w:val="20"/>
                <w:szCs w:val="20"/>
              </w:rPr>
              <w:t>軸重</w:t>
            </w:r>
          </w:p>
        </w:tc>
        <w:tc>
          <w:tcPr>
            <w:tcW w:w="6893" w:type="dxa"/>
          </w:tcPr>
          <w:p w:rsidR="00904670" w:rsidRPr="00904670" w:rsidRDefault="00904670" w:rsidP="00904670">
            <w:pPr>
              <w:autoSpaceDE w:val="0"/>
              <w:autoSpaceDN w:val="0"/>
              <w:adjustRightInd w:val="0"/>
              <w:jc w:val="left"/>
              <w:rPr>
                <w:rFonts w:ascii="ＭＳ ゴシック" w:eastAsia="ＭＳ ゴシック" w:hAnsi="ＭＳ ゴシック" w:cs="MS-Mincho"/>
                <w:kern w:val="0"/>
                <w:sz w:val="20"/>
                <w:szCs w:val="20"/>
              </w:rPr>
            </w:pPr>
            <w:r w:rsidRPr="00904670">
              <w:rPr>
                <w:rFonts w:ascii="ＭＳ ゴシック" w:eastAsia="ＭＳ ゴシック" w:hAnsi="ＭＳ ゴシック" w:cs="MS-Mincho"/>
                <w:kern w:val="0"/>
                <w:sz w:val="20"/>
                <w:szCs w:val="20"/>
              </w:rPr>
              <w:t>10.0</w:t>
            </w:r>
            <w:r w:rsidRPr="00904670">
              <w:rPr>
                <w:rFonts w:ascii="ＭＳ ゴシック" w:eastAsia="ＭＳ ゴシック" w:hAnsi="ＭＳ ゴシック" w:cs="MS-Mincho" w:hint="eastAsia"/>
                <w:kern w:val="0"/>
                <w:sz w:val="20"/>
                <w:szCs w:val="20"/>
              </w:rPr>
              <w:t>ｔ</w:t>
            </w:r>
          </w:p>
        </w:tc>
      </w:tr>
      <w:tr w:rsidR="00904670">
        <w:trPr>
          <w:trHeight w:val="990"/>
        </w:trPr>
        <w:tc>
          <w:tcPr>
            <w:tcW w:w="2376" w:type="dxa"/>
            <w:vAlign w:val="center"/>
          </w:tcPr>
          <w:p w:rsidR="00904670" w:rsidRPr="00904670" w:rsidRDefault="00904670" w:rsidP="00904670">
            <w:pPr>
              <w:autoSpaceDE w:val="0"/>
              <w:autoSpaceDN w:val="0"/>
              <w:adjustRightInd w:val="0"/>
              <w:jc w:val="center"/>
              <w:rPr>
                <w:rFonts w:ascii="ＭＳ ゴシック" w:eastAsia="ＭＳ ゴシック" w:hAnsi="ＭＳ ゴシック" w:cs="MS-Mincho"/>
                <w:kern w:val="0"/>
                <w:sz w:val="20"/>
                <w:szCs w:val="20"/>
              </w:rPr>
            </w:pPr>
            <w:r w:rsidRPr="00904670">
              <w:rPr>
                <w:rFonts w:ascii="ＭＳ ゴシック" w:eastAsia="ＭＳ ゴシック" w:hAnsi="ＭＳ ゴシック" w:cs="MS-Mincho" w:hint="eastAsia"/>
                <w:kern w:val="0"/>
                <w:sz w:val="20"/>
                <w:szCs w:val="20"/>
              </w:rPr>
              <w:t>隣接軸重の合計</w:t>
            </w:r>
          </w:p>
        </w:tc>
        <w:tc>
          <w:tcPr>
            <w:tcW w:w="6893" w:type="dxa"/>
          </w:tcPr>
          <w:p w:rsidR="00904670" w:rsidRPr="00904670" w:rsidRDefault="00904670" w:rsidP="00904670">
            <w:pPr>
              <w:autoSpaceDE w:val="0"/>
              <w:autoSpaceDN w:val="0"/>
              <w:adjustRightInd w:val="0"/>
              <w:jc w:val="left"/>
              <w:rPr>
                <w:rFonts w:ascii="ＭＳ ゴシック" w:eastAsia="ＭＳ ゴシック" w:hAnsi="ＭＳ ゴシック" w:cs="MS-Mincho"/>
                <w:kern w:val="0"/>
                <w:sz w:val="20"/>
                <w:szCs w:val="20"/>
              </w:rPr>
            </w:pPr>
            <w:r w:rsidRPr="00904670">
              <w:rPr>
                <w:rFonts w:ascii="ＭＳ ゴシック" w:eastAsia="ＭＳ ゴシック" w:hAnsi="ＭＳ ゴシック" w:cs="MS-Mincho" w:hint="eastAsia"/>
                <w:kern w:val="0"/>
                <w:sz w:val="20"/>
                <w:szCs w:val="20"/>
              </w:rPr>
              <w:t>隣り合う車軸に係る軸距</w:t>
            </w:r>
            <w:r w:rsidRPr="00904670">
              <w:rPr>
                <w:rFonts w:ascii="ＭＳ ゴシック" w:eastAsia="ＭＳ ゴシック" w:hAnsi="ＭＳ ゴシック" w:cs="MS-Mincho"/>
                <w:kern w:val="0"/>
                <w:sz w:val="20"/>
                <w:szCs w:val="20"/>
              </w:rPr>
              <w:t>1.8</w:t>
            </w:r>
            <w:r w:rsidRPr="00904670">
              <w:rPr>
                <w:rFonts w:ascii="ＭＳ ゴシック" w:eastAsia="ＭＳ ゴシック" w:hAnsi="ＭＳ ゴシック" w:cs="MS-Mincho" w:hint="eastAsia"/>
                <w:kern w:val="0"/>
                <w:sz w:val="20"/>
                <w:szCs w:val="20"/>
              </w:rPr>
              <w:t>ｍ未満の場合は</w:t>
            </w:r>
            <w:r w:rsidRPr="00904670">
              <w:rPr>
                <w:rFonts w:ascii="ＭＳ ゴシック" w:eastAsia="ＭＳ ゴシック" w:hAnsi="ＭＳ ゴシック" w:cs="MS-Mincho"/>
                <w:kern w:val="0"/>
                <w:sz w:val="20"/>
                <w:szCs w:val="20"/>
              </w:rPr>
              <w:t>18</w:t>
            </w:r>
            <w:r w:rsidRPr="00904670">
              <w:rPr>
                <w:rFonts w:ascii="ＭＳ ゴシック" w:eastAsia="ＭＳ ゴシック" w:hAnsi="ＭＳ ゴシック" w:cs="MS-Mincho" w:hint="eastAsia"/>
                <w:kern w:val="0"/>
                <w:sz w:val="20"/>
                <w:szCs w:val="20"/>
              </w:rPr>
              <w:t>ｔ</w:t>
            </w:r>
          </w:p>
          <w:p w:rsidR="00904670" w:rsidRPr="00904670" w:rsidRDefault="00904670" w:rsidP="00904670">
            <w:pPr>
              <w:autoSpaceDE w:val="0"/>
              <w:autoSpaceDN w:val="0"/>
              <w:adjustRightInd w:val="0"/>
              <w:jc w:val="left"/>
              <w:rPr>
                <w:rFonts w:ascii="ＭＳ ゴシック" w:eastAsia="ＭＳ ゴシック" w:hAnsi="ＭＳ ゴシック" w:cs="MS-Mincho"/>
                <w:kern w:val="0"/>
                <w:sz w:val="20"/>
                <w:szCs w:val="20"/>
              </w:rPr>
            </w:pPr>
            <w:r w:rsidRPr="00904670">
              <w:rPr>
                <w:rFonts w:ascii="ＭＳ ゴシック" w:eastAsia="ＭＳ ゴシック" w:hAnsi="ＭＳ ゴシック" w:cs="MS-Mincho" w:hint="eastAsia"/>
                <w:kern w:val="0"/>
                <w:sz w:val="20"/>
                <w:szCs w:val="20"/>
              </w:rPr>
              <w:t>（隣り合う車軸に係る軸距が</w:t>
            </w:r>
            <w:r w:rsidRPr="00904670">
              <w:rPr>
                <w:rFonts w:ascii="ＭＳ ゴシック" w:eastAsia="ＭＳ ゴシック" w:hAnsi="ＭＳ ゴシック" w:cs="MS-Mincho"/>
                <w:kern w:val="0"/>
                <w:sz w:val="20"/>
                <w:szCs w:val="20"/>
              </w:rPr>
              <w:t>1.3</w:t>
            </w:r>
            <w:r w:rsidRPr="00904670">
              <w:rPr>
                <w:rFonts w:ascii="ＭＳ ゴシック" w:eastAsia="ＭＳ ゴシック" w:hAnsi="ＭＳ ゴシック" w:cs="MS-Mincho" w:hint="eastAsia"/>
                <w:kern w:val="0"/>
                <w:sz w:val="20"/>
                <w:szCs w:val="20"/>
              </w:rPr>
              <w:t>ｍ以上で、かつ、当該隣り合う車軸に係る軸重が</w:t>
            </w:r>
            <w:r w:rsidRPr="00904670">
              <w:rPr>
                <w:rFonts w:ascii="ＭＳ ゴシック" w:eastAsia="ＭＳ ゴシック" w:hAnsi="ＭＳ ゴシック" w:cs="MS-Mincho"/>
                <w:kern w:val="0"/>
                <w:sz w:val="20"/>
                <w:szCs w:val="20"/>
              </w:rPr>
              <w:t>9.5</w:t>
            </w:r>
            <w:r w:rsidRPr="00904670">
              <w:rPr>
                <w:rFonts w:ascii="ＭＳ ゴシック" w:eastAsia="ＭＳ ゴシック" w:hAnsi="ＭＳ ゴシック" w:cs="MS-Mincho" w:hint="eastAsia"/>
                <w:kern w:val="0"/>
                <w:sz w:val="20"/>
                <w:szCs w:val="20"/>
              </w:rPr>
              <w:t>ｔ以下の場合は</w:t>
            </w:r>
            <w:r w:rsidRPr="00904670">
              <w:rPr>
                <w:rFonts w:ascii="ＭＳ ゴシック" w:eastAsia="ＭＳ ゴシック" w:hAnsi="ＭＳ ゴシック" w:cs="MS-Mincho"/>
                <w:kern w:val="0"/>
                <w:sz w:val="20"/>
                <w:szCs w:val="20"/>
              </w:rPr>
              <w:t>19</w:t>
            </w:r>
            <w:r w:rsidRPr="00904670">
              <w:rPr>
                <w:rFonts w:ascii="ＭＳ ゴシック" w:eastAsia="ＭＳ ゴシック" w:hAnsi="ＭＳ ゴシック" w:cs="MS-Mincho" w:hint="eastAsia"/>
                <w:kern w:val="0"/>
                <w:sz w:val="20"/>
                <w:szCs w:val="20"/>
              </w:rPr>
              <w:t>ｔ）、</w:t>
            </w:r>
            <w:r w:rsidRPr="00904670">
              <w:rPr>
                <w:rFonts w:ascii="ＭＳ ゴシック" w:eastAsia="ＭＳ ゴシック" w:hAnsi="ＭＳ ゴシック" w:cs="MS-Mincho"/>
                <w:kern w:val="0"/>
                <w:sz w:val="20"/>
                <w:szCs w:val="20"/>
              </w:rPr>
              <w:t>1.8</w:t>
            </w:r>
            <w:r w:rsidRPr="00904670">
              <w:rPr>
                <w:rFonts w:ascii="ＭＳ ゴシック" w:eastAsia="ＭＳ ゴシック" w:hAnsi="ＭＳ ゴシック" w:cs="MS-Mincho" w:hint="eastAsia"/>
                <w:kern w:val="0"/>
                <w:sz w:val="20"/>
                <w:szCs w:val="20"/>
              </w:rPr>
              <w:t>ｍ以上の場合は</w:t>
            </w:r>
            <w:r w:rsidRPr="00904670">
              <w:rPr>
                <w:rFonts w:ascii="ＭＳ ゴシック" w:eastAsia="ＭＳ ゴシック" w:hAnsi="ＭＳ ゴシック" w:cs="MS-Mincho"/>
                <w:kern w:val="0"/>
                <w:sz w:val="20"/>
                <w:szCs w:val="20"/>
              </w:rPr>
              <w:t>20</w:t>
            </w:r>
            <w:r w:rsidRPr="00904670">
              <w:rPr>
                <w:rFonts w:ascii="ＭＳ ゴシック" w:eastAsia="ＭＳ ゴシック" w:hAnsi="ＭＳ ゴシック" w:cs="MS-Mincho" w:hint="eastAsia"/>
                <w:kern w:val="0"/>
                <w:sz w:val="20"/>
                <w:szCs w:val="20"/>
              </w:rPr>
              <w:t>ｔ</w:t>
            </w:r>
          </w:p>
        </w:tc>
      </w:tr>
      <w:tr w:rsidR="00904670">
        <w:trPr>
          <w:trHeight w:val="330"/>
        </w:trPr>
        <w:tc>
          <w:tcPr>
            <w:tcW w:w="2376" w:type="dxa"/>
            <w:vAlign w:val="center"/>
          </w:tcPr>
          <w:p w:rsidR="00904670" w:rsidRPr="00904670" w:rsidRDefault="00904670" w:rsidP="00904670">
            <w:pPr>
              <w:autoSpaceDE w:val="0"/>
              <w:autoSpaceDN w:val="0"/>
              <w:adjustRightInd w:val="0"/>
              <w:jc w:val="center"/>
              <w:rPr>
                <w:rFonts w:ascii="ＭＳ ゴシック" w:eastAsia="ＭＳ ゴシック" w:hAnsi="ＭＳ ゴシック" w:cs="MS-Mincho"/>
                <w:kern w:val="0"/>
                <w:sz w:val="20"/>
                <w:szCs w:val="20"/>
              </w:rPr>
            </w:pPr>
            <w:r w:rsidRPr="00904670">
              <w:rPr>
                <w:rFonts w:ascii="ＭＳ ゴシック" w:eastAsia="ＭＳ ゴシック" w:hAnsi="ＭＳ ゴシック" w:cs="MS-Mincho" w:hint="eastAsia"/>
                <w:kern w:val="0"/>
                <w:sz w:val="20"/>
                <w:szCs w:val="20"/>
              </w:rPr>
              <w:t>輪荷重</w:t>
            </w:r>
          </w:p>
        </w:tc>
        <w:tc>
          <w:tcPr>
            <w:tcW w:w="6893" w:type="dxa"/>
          </w:tcPr>
          <w:p w:rsidR="00904670" w:rsidRPr="00904670" w:rsidRDefault="00904670" w:rsidP="00904670">
            <w:pPr>
              <w:autoSpaceDE w:val="0"/>
              <w:autoSpaceDN w:val="0"/>
              <w:adjustRightInd w:val="0"/>
              <w:jc w:val="left"/>
              <w:rPr>
                <w:rFonts w:ascii="ＭＳ ゴシック" w:eastAsia="ＭＳ ゴシック" w:hAnsi="ＭＳ ゴシック" w:cs="MS-Mincho"/>
                <w:kern w:val="0"/>
                <w:sz w:val="20"/>
                <w:szCs w:val="20"/>
              </w:rPr>
            </w:pPr>
            <w:r w:rsidRPr="00904670">
              <w:rPr>
                <w:rFonts w:ascii="ＭＳ ゴシック" w:eastAsia="ＭＳ ゴシック" w:hAnsi="ＭＳ ゴシック" w:cs="MS-Mincho"/>
                <w:kern w:val="0"/>
                <w:sz w:val="20"/>
                <w:szCs w:val="20"/>
              </w:rPr>
              <w:t>5.0</w:t>
            </w:r>
            <w:r w:rsidRPr="00904670">
              <w:rPr>
                <w:rFonts w:ascii="ＭＳ ゴシック" w:eastAsia="ＭＳ ゴシック" w:hAnsi="ＭＳ ゴシック" w:cs="MS-Mincho" w:hint="eastAsia"/>
                <w:kern w:val="0"/>
                <w:sz w:val="20"/>
                <w:szCs w:val="20"/>
              </w:rPr>
              <w:t>ｔ</w:t>
            </w:r>
          </w:p>
        </w:tc>
      </w:tr>
      <w:tr w:rsidR="00904670">
        <w:trPr>
          <w:trHeight w:val="375"/>
        </w:trPr>
        <w:tc>
          <w:tcPr>
            <w:tcW w:w="2376" w:type="dxa"/>
            <w:vAlign w:val="center"/>
          </w:tcPr>
          <w:p w:rsidR="00904670" w:rsidRPr="00904670" w:rsidRDefault="00904670" w:rsidP="00904670">
            <w:pPr>
              <w:autoSpaceDE w:val="0"/>
              <w:autoSpaceDN w:val="0"/>
              <w:adjustRightInd w:val="0"/>
              <w:jc w:val="center"/>
              <w:rPr>
                <w:rFonts w:ascii="ＭＳ ゴシック" w:eastAsia="ＭＳ ゴシック" w:hAnsi="ＭＳ ゴシック" w:cs="MS-Mincho"/>
                <w:kern w:val="0"/>
                <w:sz w:val="20"/>
                <w:szCs w:val="20"/>
              </w:rPr>
            </w:pPr>
            <w:r w:rsidRPr="00904670">
              <w:rPr>
                <w:rFonts w:ascii="ＭＳ ゴシック" w:eastAsia="ＭＳ ゴシック" w:hAnsi="ＭＳ ゴシック" w:cs="MS-Mincho" w:hint="eastAsia"/>
                <w:kern w:val="0"/>
                <w:sz w:val="20"/>
                <w:szCs w:val="20"/>
              </w:rPr>
              <w:t>最小回転半径</w:t>
            </w:r>
          </w:p>
        </w:tc>
        <w:tc>
          <w:tcPr>
            <w:tcW w:w="6893" w:type="dxa"/>
          </w:tcPr>
          <w:p w:rsidR="00904670" w:rsidRPr="00904670" w:rsidRDefault="00904670" w:rsidP="00904670">
            <w:pPr>
              <w:autoSpaceDE w:val="0"/>
              <w:autoSpaceDN w:val="0"/>
              <w:adjustRightInd w:val="0"/>
              <w:jc w:val="left"/>
              <w:rPr>
                <w:rFonts w:ascii="ＭＳ ゴシック" w:eastAsia="ＭＳ ゴシック" w:hAnsi="ＭＳ ゴシック" w:cs="MS-Mincho"/>
                <w:kern w:val="0"/>
                <w:sz w:val="20"/>
                <w:szCs w:val="20"/>
              </w:rPr>
            </w:pPr>
            <w:r w:rsidRPr="00904670">
              <w:rPr>
                <w:rFonts w:ascii="ＭＳ ゴシック" w:eastAsia="ＭＳ ゴシック" w:hAnsi="ＭＳ ゴシック" w:cs="MS-Mincho"/>
                <w:kern w:val="0"/>
                <w:sz w:val="20"/>
                <w:szCs w:val="20"/>
              </w:rPr>
              <w:t>12.0</w:t>
            </w:r>
            <w:r w:rsidRPr="00904670">
              <w:rPr>
                <w:rFonts w:ascii="ＭＳ ゴシック" w:eastAsia="ＭＳ ゴシック" w:hAnsi="ＭＳ ゴシック" w:cs="MS-Mincho" w:hint="eastAsia"/>
                <w:kern w:val="0"/>
                <w:sz w:val="20"/>
                <w:szCs w:val="20"/>
              </w:rPr>
              <w:t>ｍ</w:t>
            </w:r>
          </w:p>
        </w:tc>
      </w:tr>
    </w:tbl>
    <w:p w:rsidR="00904670" w:rsidRPr="000667C3" w:rsidRDefault="000667C3" w:rsidP="000667C3">
      <w:pPr>
        <w:autoSpaceDE w:val="0"/>
        <w:autoSpaceDN w:val="0"/>
        <w:adjustRightInd w:val="0"/>
        <w:ind w:leftChars="200" w:left="420" w:firstLineChars="100" w:firstLine="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ここでいう車両とは、人が乗車し、または貨物が積載されている場合にはその状態におけるものをいい、他の車両をけん引している場合にはこのけん引されている車両を含む。</w:t>
      </w:r>
    </w:p>
    <w:p w:rsidR="006716D6" w:rsidRDefault="006716D6" w:rsidP="006716D6">
      <w:pPr>
        <w:autoSpaceDE w:val="0"/>
        <w:autoSpaceDN w:val="0"/>
        <w:adjustRightInd w:val="0"/>
        <w:jc w:val="left"/>
        <w:rPr>
          <w:rFonts w:ascii="HG丸ｺﾞｼｯｸM-PRO" w:eastAsia="HG丸ｺﾞｼｯｸM-PRO" w:cs="MS-Gothic"/>
          <w:b/>
          <w:kern w:val="0"/>
          <w:szCs w:val="21"/>
        </w:rPr>
      </w:pPr>
    </w:p>
    <w:p w:rsidR="000667C3" w:rsidRPr="004F4F17" w:rsidRDefault="000667C3" w:rsidP="006716D6">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１－１－33 施設管理</w:t>
      </w:r>
    </w:p>
    <w:p w:rsidR="000667C3" w:rsidRPr="000667C3" w:rsidRDefault="000667C3" w:rsidP="006716D6">
      <w:pPr>
        <w:autoSpaceDE w:val="0"/>
        <w:autoSpaceDN w:val="0"/>
        <w:adjustRightInd w:val="0"/>
        <w:ind w:leftChars="100" w:left="210" w:firstLineChars="100" w:firstLine="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請負者は、工事現場に</w:t>
      </w:r>
      <w:r w:rsidR="00960158">
        <w:rPr>
          <w:rFonts w:ascii="HG丸ｺﾞｼｯｸM-PRO" w:eastAsia="HG丸ｺﾞｼｯｸM-PRO" w:cs="MS-Mincho" w:hint="eastAsia"/>
          <w:kern w:val="0"/>
          <w:szCs w:val="21"/>
        </w:rPr>
        <w:t>おける公物（各種公益企業施設を含む。）または部分使用施設（契約約款</w:t>
      </w:r>
      <w:r w:rsidRPr="000667C3">
        <w:rPr>
          <w:rFonts w:ascii="HG丸ｺﾞｼｯｸM-PRO" w:eastAsia="HG丸ｺﾞｼｯｸM-PRO" w:cs="MS-Mincho" w:hint="eastAsia"/>
          <w:kern w:val="0"/>
          <w:szCs w:val="21"/>
        </w:rPr>
        <w:t>第33条の適用部分）について、施工管理上、</w:t>
      </w:r>
      <w:r w:rsidRPr="000667C3">
        <w:rPr>
          <w:rFonts w:ascii="HG丸ｺﾞｼｯｸM-PRO" w:eastAsia="HG丸ｺﾞｼｯｸM-PRO" w:cs="MS-Gothic" w:hint="eastAsia"/>
          <w:kern w:val="0"/>
          <w:szCs w:val="21"/>
        </w:rPr>
        <w:t>契約図書</w:t>
      </w:r>
      <w:r w:rsidRPr="000667C3">
        <w:rPr>
          <w:rFonts w:ascii="HG丸ｺﾞｼｯｸM-PRO" w:eastAsia="HG丸ｺﾞｼｯｸM-PRO" w:cs="MS-Mincho" w:hint="eastAsia"/>
          <w:kern w:val="0"/>
          <w:szCs w:val="21"/>
        </w:rPr>
        <w:t>における規定の履行を以っても不都合が生ずる恐れがある場合には、その処置について監督職員と</w:t>
      </w:r>
      <w:r w:rsidRPr="000667C3">
        <w:rPr>
          <w:rFonts w:ascii="HG丸ｺﾞｼｯｸM-PRO" w:eastAsia="HG丸ｺﾞｼｯｸM-PRO" w:cs="MS-Gothic" w:hint="eastAsia"/>
          <w:kern w:val="0"/>
          <w:szCs w:val="21"/>
        </w:rPr>
        <w:t>協議</w:t>
      </w:r>
      <w:r w:rsidRPr="000667C3">
        <w:rPr>
          <w:rFonts w:ascii="HG丸ｺﾞｼｯｸM-PRO" w:eastAsia="HG丸ｺﾞｼｯｸM-PRO" w:cs="MS-Mincho" w:hint="eastAsia"/>
          <w:kern w:val="0"/>
          <w:szCs w:val="21"/>
        </w:rPr>
        <w:t>できるものとする。なお、当該</w:t>
      </w:r>
      <w:r w:rsidRPr="000667C3">
        <w:rPr>
          <w:rFonts w:ascii="HG丸ｺﾞｼｯｸM-PRO" w:eastAsia="HG丸ｺﾞｼｯｸM-PRO" w:cs="MS-Gothic" w:hint="eastAsia"/>
          <w:kern w:val="0"/>
          <w:szCs w:val="21"/>
        </w:rPr>
        <w:t>協議</w:t>
      </w:r>
      <w:r w:rsidRPr="000667C3">
        <w:rPr>
          <w:rFonts w:ascii="HG丸ｺﾞｼｯｸM-PRO" w:eastAsia="HG丸ｺﾞｼｯｸM-PRO" w:cs="MS-Mincho" w:hint="eastAsia"/>
          <w:kern w:val="0"/>
          <w:szCs w:val="21"/>
        </w:rPr>
        <w:t>事項は、</w:t>
      </w:r>
      <w:r w:rsidR="003467CF" w:rsidRPr="003467CF">
        <w:rPr>
          <w:rFonts w:ascii="HG丸ｺﾞｼｯｸM-PRO" w:eastAsia="HG丸ｺﾞｼｯｸM-PRO" w:cs="MS-Mincho" w:hint="eastAsia"/>
          <w:kern w:val="0"/>
          <w:szCs w:val="21"/>
        </w:rPr>
        <w:t>契約約款</w:t>
      </w:r>
      <w:r w:rsidRPr="003467CF">
        <w:rPr>
          <w:rFonts w:ascii="HG丸ｺﾞｼｯｸM-PRO" w:eastAsia="HG丸ｺﾞｼｯｸM-PRO" w:cs="MS-Mincho" w:hint="eastAsia"/>
          <w:kern w:val="0"/>
          <w:szCs w:val="21"/>
        </w:rPr>
        <w:t>第9条</w:t>
      </w:r>
      <w:r w:rsidRPr="000667C3">
        <w:rPr>
          <w:rFonts w:ascii="HG丸ｺﾞｼｯｸM-PRO" w:eastAsia="HG丸ｺﾞｼｯｸM-PRO" w:cs="MS-Mincho" w:hint="eastAsia"/>
          <w:kern w:val="0"/>
          <w:szCs w:val="21"/>
        </w:rPr>
        <w:t>の規定に基づき処理されるものとする。</w:t>
      </w:r>
    </w:p>
    <w:p w:rsidR="000667C3" w:rsidRPr="004F4F17" w:rsidRDefault="000667C3" w:rsidP="006716D6">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１－１－34 諸法令の遵守</w:t>
      </w:r>
    </w:p>
    <w:p w:rsidR="000667C3" w:rsidRPr="000667C3" w:rsidRDefault="000667C3"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１．請負者は、当該工事に関する諸法令を遵守し、工事の円滑な進捗を図るとともに、諸法令</w:t>
      </w:r>
      <w:r w:rsidRPr="000667C3">
        <w:rPr>
          <w:rFonts w:ascii="HG丸ｺﾞｼｯｸM-PRO" w:eastAsia="HG丸ｺﾞｼｯｸM-PRO" w:cs="MS-Mincho" w:hint="eastAsia"/>
          <w:kern w:val="0"/>
          <w:szCs w:val="21"/>
        </w:rPr>
        <w:lastRenderedPageBreak/>
        <w:t>の適用運用は請負者の責任において行わなければならない。なお、主な法令は以下に示す通りである。</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（１）会計法 （昭和22年法律第35号）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（２）建設業法 （昭和24年法律第100号）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（３）下請代金支払遅延等防止法 （昭和31年法律第120号）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（４）労働基準法 （昭和22年法律第49号）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（５）労働安全衛生法 （昭和47年法律第57号）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（６）作業環境測定法 （昭和50年法律第28号）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（７）じん肺法 （昭和35年法律第30号）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（８）雇用保険法 （昭和49年法律第116号）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（９）労働者災害補償保険法 （昭和22年法律第50号）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（10）健康保険法 （昭和11年法律第70号）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（11）中小企業退職金共済法 （昭和34年法律第160号）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（12）建設労働者の雇用の改善等に関する法律 （昭和51年法律第33号）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（13）出入国管理及び難民認定法 （平成３年法律第94号）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（14）道路法 （昭和27年法律第180号）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（15）道路交通法 （昭和35年法律第105号）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（16）道路運送法 （昭和26年法律第183号）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（17）道路運送車両法 （昭和26年法律第185号）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（18）砂防法 （明治30年法律第29号）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（19）地すべり等防止法 （昭和33年法律第30号）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（20）河川法 （昭和39年法律第167号）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（21）海岸法 （昭和31年法律第101号）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（22）港湾法 （昭和25年法律第218号）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（23）港則法 （昭和23年法律第174号）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（24）漁港法 （昭和25年法律第137号）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（25）下水道法 （昭和33年法律第79号）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（26）航空法 （昭和27年法律第231号）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（27）公有水面埋立法 （大正10年法律第57号）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（28）軌道法 （大正10年法律第76号）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（29）森林法 （昭和26年法律第249号）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（30）環境基本法 （平成５年法律第91号）</w:t>
      </w:r>
    </w:p>
    <w:p w:rsidR="000667C3" w:rsidRPr="000667C3" w:rsidRDefault="000667C3" w:rsidP="000667C3">
      <w:pPr>
        <w:autoSpaceDE w:val="0"/>
        <w:autoSpaceDN w:val="0"/>
        <w:adjustRightInd w:val="0"/>
        <w:ind w:leftChars="200" w:left="420" w:firstLine="42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（31）火薬類取締法 （昭和25年法律第149号）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（32）大気汚染防止法 （昭和43年法律第97号）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（33）騒音規制法 （昭和43年法律第98号）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（34）水質汚濁防止法 （昭和45年法律第138号）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（35）湖沼水質保全特別措置法 （昭和59年法律第61号）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（36）振動規制法 （昭和51年法律第64号）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（37）廃棄物処理及び清掃に関する法律 （昭和45年法律第137号）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（38）文化財保護法 （昭和25年法律第214号）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（39）砂利採取法 （昭和43年法律第74号）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（40）電気事業法 （昭和39年法律第170号）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（41）消防法 （昭和23年法律第186号）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lastRenderedPageBreak/>
        <w:t>（42）測量法 （昭和24年法律第188号）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（43）建築基準法 （昭和25年法律第201号）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（44）都市公園法 （昭和31年法律第79号）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（45）建設工事に係る資材の再資源化等に関する法律 （平成12年法律第104号）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（46）土壌汚染対策法 （平成14年法律第53号）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（47）駐車場法 （平成11年12月改正 法律第160号）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（48）海上交通安全法 （昭和47年法律第115号）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（49）海上衝突予防法 （昭和52年法律第62号）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（50）海洋汚染及び海上災害の防止に関する法律 （昭和45年法律第136号）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（51）船員法 （昭和22年法律第100号）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（52）船舶職員法 （昭和26年法律第149号）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（53）船舶安全法 （昭和8年法律第11号）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（54）自然環境保全法 （昭和47年法律第85号）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（55）自然公園法 （昭和32年法律第161号）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（56）公共工事の入札及び契約の適正化の促進に関する法律（平成12年法律第127号）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（57）国等による環境物品等の調達の推進等に関する法律（平成12年法律第100号）</w:t>
      </w:r>
    </w:p>
    <w:p w:rsid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（58）河川法施行法 （昭和39年法律第168号）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（59）緊急失業対策法 （昭和24年法律第89号）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（60）技術士法 （昭和58年法律第25号）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（61）漁業法 （昭和24年法律第267号）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（62）漁港漁場整備法 （昭和25年法律第137号）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（63）空港整備法 （昭和31年法律第80号）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（64）計量法 （平成4年法律第51号）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（65）厚生年金保険法 （昭和29年法律第115号）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（66）航路標識法 （昭和24年法律第99号）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（67）資源の有効な利用の促進に関する法律 （平成3年法律第48号）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（68）最低賃金法 （昭和34年法律第137号）</w:t>
      </w:r>
    </w:p>
    <w:p w:rsidR="000667C3" w:rsidRPr="000667C3" w:rsidRDefault="000667C3" w:rsidP="000667C3">
      <w:pPr>
        <w:autoSpaceDE w:val="0"/>
        <w:autoSpaceDN w:val="0"/>
        <w:adjustRightInd w:val="0"/>
        <w:ind w:leftChars="200" w:left="420" w:firstLine="42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（69）職業安定法 （昭和22年法律第141号）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（70）所得税法 （昭和40年法律第33号）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（71）水産資源保護法 （昭和26年法律第313号）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（72）船員保険法 （昭和14年法律第73号）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（73）著作権法 （昭和45年法律第48号）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（74）電波法 （昭和25年法律第131号）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（75）土砂等を運搬する大型自動車による交通事故の防止等に関する特別措置法</w:t>
      </w:r>
    </w:p>
    <w:p w:rsidR="000667C3" w:rsidRPr="000667C3" w:rsidRDefault="000667C3" w:rsidP="000667C3">
      <w:pPr>
        <w:autoSpaceDE w:val="0"/>
        <w:autoSpaceDN w:val="0"/>
        <w:adjustRightInd w:val="0"/>
        <w:ind w:left="5040"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（昭和42年法律第131号）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（76）労働保険の保険料の徴収等に関する法律 （昭和44年法律第84号）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（77）農薬取締法 （昭和23年法律第82号）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（78）毒物及び劇物取締法 （昭和25年法律第303号）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（79）特定特殊自動車排出ガスの規制等に関する法律 （平成18年法律第62号）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（80）公共工事の品質確保の促進に関する法律 （平成17年法律第18号）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（81）警備業法 （昭和47年法律第117号）</w:t>
      </w:r>
    </w:p>
    <w:p w:rsidR="000667C3" w:rsidRPr="000667C3" w:rsidRDefault="000667C3" w:rsidP="000667C3">
      <w:pPr>
        <w:autoSpaceDE w:val="0"/>
        <w:autoSpaceDN w:val="0"/>
        <w:adjustRightInd w:val="0"/>
        <w:ind w:firstLine="84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（82）行政機関の保有する個人情報の保護に関する法律 （平成15年法律第58号）</w:t>
      </w:r>
    </w:p>
    <w:p w:rsidR="000667C3" w:rsidRPr="000667C3" w:rsidRDefault="000667C3"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２．請負者は、諸法令を遵守し、これに違反した場合発生するであろう責務が、発注者に及ば</w:t>
      </w:r>
      <w:r w:rsidRPr="000667C3">
        <w:rPr>
          <w:rFonts w:ascii="HG丸ｺﾞｼｯｸM-PRO" w:eastAsia="HG丸ｺﾞｼｯｸM-PRO" w:cs="MS-Mincho" w:hint="eastAsia"/>
          <w:kern w:val="0"/>
          <w:szCs w:val="21"/>
        </w:rPr>
        <w:lastRenderedPageBreak/>
        <w:t>ないようにしなければならない。</w:t>
      </w:r>
    </w:p>
    <w:p w:rsidR="000667C3" w:rsidRPr="000667C3" w:rsidRDefault="000667C3"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３．請負者は、当該工事の計画、図面、仕様書および契約そのものが第１項の諸法令に照らし不適当であったり矛盾していることが判明した場合には直ちに監督職員に</w:t>
      </w:r>
      <w:r w:rsidRPr="000667C3">
        <w:rPr>
          <w:rFonts w:ascii="HG丸ｺﾞｼｯｸM-PRO" w:eastAsia="HG丸ｺﾞｼｯｸM-PRO" w:cs="MS-Gothic" w:hint="eastAsia"/>
          <w:kern w:val="0"/>
          <w:szCs w:val="21"/>
        </w:rPr>
        <w:t>報告</w:t>
      </w:r>
      <w:r w:rsidRPr="000667C3">
        <w:rPr>
          <w:rFonts w:ascii="HG丸ｺﾞｼｯｸM-PRO" w:eastAsia="HG丸ｺﾞｼｯｸM-PRO" w:cs="MS-Mincho" w:hint="eastAsia"/>
          <w:kern w:val="0"/>
          <w:szCs w:val="21"/>
        </w:rPr>
        <w:t>し、その</w:t>
      </w:r>
      <w:r w:rsidRPr="000667C3">
        <w:rPr>
          <w:rFonts w:ascii="HG丸ｺﾞｼｯｸM-PRO" w:eastAsia="HG丸ｺﾞｼｯｸM-PRO" w:cs="MS-Gothic" w:hint="eastAsia"/>
          <w:kern w:val="0"/>
          <w:szCs w:val="21"/>
        </w:rPr>
        <w:t>確認</w:t>
      </w:r>
      <w:r w:rsidRPr="000667C3">
        <w:rPr>
          <w:rFonts w:ascii="HG丸ｺﾞｼｯｸM-PRO" w:eastAsia="HG丸ｺﾞｼｯｸM-PRO" w:cs="MS-Mincho" w:hint="eastAsia"/>
          <w:kern w:val="0"/>
          <w:szCs w:val="21"/>
        </w:rPr>
        <w:t>を請求しなければならない。</w:t>
      </w:r>
    </w:p>
    <w:p w:rsidR="006716D6" w:rsidRDefault="006716D6" w:rsidP="006716D6">
      <w:pPr>
        <w:autoSpaceDE w:val="0"/>
        <w:autoSpaceDN w:val="0"/>
        <w:adjustRightInd w:val="0"/>
        <w:jc w:val="left"/>
        <w:rPr>
          <w:rFonts w:ascii="HG丸ｺﾞｼｯｸM-PRO" w:eastAsia="HG丸ｺﾞｼｯｸM-PRO" w:cs="MS-Gothic"/>
          <w:b/>
          <w:kern w:val="0"/>
          <w:szCs w:val="21"/>
        </w:rPr>
      </w:pPr>
    </w:p>
    <w:p w:rsidR="000667C3" w:rsidRPr="004F4F17" w:rsidRDefault="000667C3" w:rsidP="006716D6">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１－１－35 官公庁等への手続等</w:t>
      </w:r>
    </w:p>
    <w:p w:rsidR="000667C3" w:rsidRPr="000667C3" w:rsidRDefault="000667C3"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１．請負者は、工事期間中、関係官公庁およびその他の関係機関との連絡を保たなければならない。</w:t>
      </w:r>
    </w:p>
    <w:p w:rsidR="000667C3" w:rsidRPr="000667C3" w:rsidRDefault="000667C3"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２．請負者は、工事施工にあたり請負者の行うべき関係官公庁およびその他の関係機関への届出等を、法令、条例または</w:t>
      </w:r>
      <w:r w:rsidRPr="000667C3">
        <w:rPr>
          <w:rFonts w:ascii="HG丸ｺﾞｼｯｸM-PRO" w:eastAsia="HG丸ｺﾞｼｯｸM-PRO" w:cs="MS-Gothic" w:hint="eastAsia"/>
          <w:kern w:val="0"/>
          <w:szCs w:val="21"/>
        </w:rPr>
        <w:t>設計図書</w:t>
      </w:r>
      <w:r w:rsidRPr="000667C3">
        <w:rPr>
          <w:rFonts w:ascii="HG丸ｺﾞｼｯｸM-PRO" w:eastAsia="HG丸ｺﾞｼｯｸM-PRO" w:cs="MS-Mincho" w:hint="eastAsia"/>
          <w:kern w:val="0"/>
          <w:szCs w:val="21"/>
        </w:rPr>
        <w:t>の定めにより実施しなければならない。</w:t>
      </w:r>
    </w:p>
    <w:p w:rsidR="000667C3" w:rsidRPr="000667C3" w:rsidRDefault="000667C3"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３．請負者は、諸手続きにおいて許可、</w:t>
      </w:r>
      <w:r w:rsidRPr="000667C3">
        <w:rPr>
          <w:rFonts w:ascii="HG丸ｺﾞｼｯｸM-PRO" w:eastAsia="HG丸ｺﾞｼｯｸM-PRO" w:cs="MS-Gothic" w:hint="eastAsia"/>
          <w:kern w:val="0"/>
          <w:szCs w:val="21"/>
        </w:rPr>
        <w:t>承諾</w:t>
      </w:r>
      <w:r w:rsidRPr="000667C3">
        <w:rPr>
          <w:rFonts w:ascii="HG丸ｺﾞｼｯｸM-PRO" w:eastAsia="HG丸ｺﾞｼｯｸM-PRO" w:cs="MS-Mincho" w:hint="eastAsia"/>
          <w:kern w:val="0"/>
          <w:szCs w:val="21"/>
        </w:rPr>
        <w:t>等を得たときは、その</w:t>
      </w:r>
      <w:r w:rsidRPr="000667C3">
        <w:rPr>
          <w:rFonts w:ascii="HG丸ｺﾞｼｯｸM-PRO" w:eastAsia="HG丸ｺﾞｼｯｸM-PRO" w:cs="MS-Gothic" w:hint="eastAsia"/>
          <w:kern w:val="0"/>
          <w:szCs w:val="21"/>
        </w:rPr>
        <w:t>書面</w:t>
      </w:r>
      <w:r w:rsidRPr="000667C3">
        <w:rPr>
          <w:rFonts w:ascii="HG丸ｺﾞｼｯｸM-PRO" w:eastAsia="HG丸ｺﾞｼｯｸM-PRO" w:cs="MS-Mincho" w:hint="eastAsia"/>
          <w:kern w:val="0"/>
          <w:szCs w:val="21"/>
        </w:rPr>
        <w:t>の写しを監督職員に</w:t>
      </w:r>
      <w:r w:rsidRPr="000667C3">
        <w:rPr>
          <w:rFonts w:ascii="HG丸ｺﾞｼｯｸM-PRO" w:eastAsia="HG丸ｺﾞｼｯｸM-PRO" w:cs="MS-Gothic" w:hint="eastAsia"/>
          <w:kern w:val="0"/>
          <w:szCs w:val="21"/>
        </w:rPr>
        <w:t>提示</w:t>
      </w:r>
      <w:r w:rsidRPr="000667C3">
        <w:rPr>
          <w:rFonts w:ascii="HG丸ｺﾞｼｯｸM-PRO" w:eastAsia="HG丸ｺﾞｼｯｸM-PRO" w:cs="MS-Mincho" w:hint="eastAsia"/>
          <w:kern w:val="0"/>
          <w:szCs w:val="21"/>
        </w:rPr>
        <w:t>しなければならない。</w:t>
      </w:r>
    </w:p>
    <w:p w:rsidR="000667C3" w:rsidRPr="000667C3" w:rsidRDefault="000667C3" w:rsidP="006716D6">
      <w:pPr>
        <w:autoSpaceDE w:val="0"/>
        <w:autoSpaceDN w:val="0"/>
        <w:adjustRightInd w:val="0"/>
        <w:ind w:firstLineChars="200" w:firstLine="42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なお、監督職員から請求があった場合は、写しを</w:t>
      </w:r>
      <w:r w:rsidRPr="000667C3">
        <w:rPr>
          <w:rFonts w:ascii="HG丸ｺﾞｼｯｸM-PRO" w:eastAsia="HG丸ｺﾞｼｯｸM-PRO" w:cs="MS-Gothic" w:hint="eastAsia"/>
          <w:kern w:val="0"/>
          <w:szCs w:val="21"/>
        </w:rPr>
        <w:t>提出</w:t>
      </w:r>
      <w:r w:rsidRPr="000667C3">
        <w:rPr>
          <w:rFonts w:ascii="HG丸ｺﾞｼｯｸM-PRO" w:eastAsia="HG丸ｺﾞｼｯｸM-PRO" w:cs="MS-Mincho" w:hint="eastAsia"/>
          <w:kern w:val="0"/>
          <w:szCs w:val="21"/>
        </w:rPr>
        <w:t>しなければならない。</w:t>
      </w:r>
    </w:p>
    <w:p w:rsidR="000667C3" w:rsidRPr="000667C3" w:rsidRDefault="000667C3"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４．請負者は、手続きに許可承諾条件がある場合これを遵守しなければならない。なお、請負者は、許可承諾内容が</w:t>
      </w:r>
      <w:r w:rsidRPr="000667C3">
        <w:rPr>
          <w:rFonts w:ascii="HG丸ｺﾞｼｯｸM-PRO" w:eastAsia="HG丸ｺﾞｼｯｸM-PRO" w:cs="MS-Gothic" w:hint="eastAsia"/>
          <w:kern w:val="0"/>
          <w:szCs w:val="21"/>
        </w:rPr>
        <w:t>設計図書</w:t>
      </w:r>
      <w:r w:rsidRPr="000667C3">
        <w:rPr>
          <w:rFonts w:ascii="HG丸ｺﾞｼｯｸM-PRO" w:eastAsia="HG丸ｺﾞｼｯｸM-PRO" w:cs="MS-Mincho" w:hint="eastAsia"/>
          <w:kern w:val="0"/>
          <w:szCs w:val="21"/>
        </w:rPr>
        <w:t>に定める事項と異なる場合、監督職員に</w:t>
      </w:r>
      <w:r w:rsidRPr="000667C3">
        <w:rPr>
          <w:rFonts w:ascii="HG丸ｺﾞｼｯｸM-PRO" w:eastAsia="HG丸ｺﾞｼｯｸM-PRO" w:cs="MS-Gothic" w:hint="eastAsia"/>
          <w:kern w:val="0"/>
          <w:szCs w:val="21"/>
        </w:rPr>
        <w:t>報告</w:t>
      </w:r>
      <w:r w:rsidRPr="000667C3">
        <w:rPr>
          <w:rFonts w:ascii="HG丸ｺﾞｼｯｸM-PRO" w:eastAsia="HG丸ｺﾞｼｯｸM-PRO" w:cs="MS-Mincho" w:hint="eastAsia"/>
          <w:kern w:val="0"/>
          <w:szCs w:val="21"/>
        </w:rPr>
        <w:t>し、その</w:t>
      </w:r>
      <w:r w:rsidRPr="000667C3">
        <w:rPr>
          <w:rFonts w:ascii="HG丸ｺﾞｼｯｸM-PRO" w:eastAsia="HG丸ｺﾞｼｯｸM-PRO" w:cs="MS-Gothic" w:hint="eastAsia"/>
          <w:kern w:val="0"/>
          <w:szCs w:val="21"/>
        </w:rPr>
        <w:t>指示</w:t>
      </w:r>
      <w:r w:rsidRPr="000667C3">
        <w:rPr>
          <w:rFonts w:ascii="HG丸ｺﾞｼｯｸM-PRO" w:eastAsia="HG丸ｺﾞｼｯｸM-PRO" w:cs="MS-Mincho" w:hint="eastAsia"/>
          <w:kern w:val="0"/>
          <w:szCs w:val="21"/>
        </w:rPr>
        <w:t>を受けなければならない。</w:t>
      </w:r>
    </w:p>
    <w:p w:rsidR="000667C3" w:rsidRPr="000667C3" w:rsidRDefault="000667C3"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５．請負者は、工事の施工に当たり、地域住民との間に紛争が生じないように努めなければならない。</w:t>
      </w:r>
    </w:p>
    <w:p w:rsidR="000667C3" w:rsidRPr="000667C3" w:rsidRDefault="000667C3"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６．請負者は、地元関係者等から工事の施工に関して苦情があり、請負者が対応すべき場合は誠意をもってその解決に当たらなければならない。</w:t>
      </w:r>
    </w:p>
    <w:p w:rsidR="000667C3" w:rsidRPr="000667C3" w:rsidRDefault="000667C3"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７．請負者は、地方公共団体、地域住民等と工事の施工上必要な交渉を、自らの責任において行うものとする。請負者は、交渉に先立ち、監督職員に事前</w:t>
      </w:r>
      <w:r w:rsidRPr="000667C3">
        <w:rPr>
          <w:rFonts w:ascii="HG丸ｺﾞｼｯｸM-PRO" w:eastAsia="HG丸ｺﾞｼｯｸM-PRO" w:cs="MS-Gothic" w:hint="eastAsia"/>
          <w:kern w:val="0"/>
          <w:szCs w:val="21"/>
        </w:rPr>
        <w:t>報告</w:t>
      </w:r>
      <w:r w:rsidRPr="000667C3">
        <w:rPr>
          <w:rFonts w:ascii="HG丸ｺﾞｼｯｸM-PRO" w:eastAsia="HG丸ｺﾞｼｯｸM-PRO" w:cs="MS-Mincho" w:hint="eastAsia"/>
          <w:kern w:val="0"/>
          <w:szCs w:val="21"/>
        </w:rPr>
        <w:t>の上、これらの交渉に当たっては誠意をもって対応しなければならない。</w:t>
      </w:r>
    </w:p>
    <w:p w:rsidR="000667C3" w:rsidRPr="000667C3" w:rsidRDefault="000667C3" w:rsidP="006716D6">
      <w:pPr>
        <w:autoSpaceDE w:val="0"/>
        <w:autoSpaceDN w:val="0"/>
        <w:adjustRightInd w:val="0"/>
        <w:ind w:leftChars="100" w:left="420" w:hangingChars="100" w:hanging="210"/>
        <w:jc w:val="left"/>
        <w:rPr>
          <w:rFonts w:ascii="HG丸ｺﾞｼｯｸM-PRO" w:eastAsia="HG丸ｺﾞｼｯｸM-PRO" w:cs="MS-Mincho"/>
          <w:kern w:val="0"/>
          <w:sz w:val="20"/>
          <w:szCs w:val="20"/>
        </w:rPr>
      </w:pPr>
      <w:r w:rsidRPr="000667C3">
        <w:rPr>
          <w:rFonts w:ascii="HG丸ｺﾞｼｯｸM-PRO" w:eastAsia="HG丸ｺﾞｼｯｸM-PRO" w:cs="MS-Mincho" w:hint="eastAsia"/>
          <w:kern w:val="0"/>
          <w:szCs w:val="21"/>
        </w:rPr>
        <w:t>８．請負者は、前項までの交渉等の内容は、後日紛争とならないよう文書で</w:t>
      </w:r>
      <w:r w:rsidRPr="000667C3">
        <w:rPr>
          <w:rFonts w:ascii="HG丸ｺﾞｼｯｸM-PRO" w:eastAsia="HG丸ｺﾞｼｯｸM-PRO" w:cs="MS-Gothic" w:hint="eastAsia"/>
          <w:kern w:val="0"/>
          <w:szCs w:val="21"/>
        </w:rPr>
        <w:t>確認</w:t>
      </w:r>
      <w:r w:rsidRPr="000667C3">
        <w:rPr>
          <w:rFonts w:ascii="HG丸ｺﾞｼｯｸM-PRO" w:eastAsia="HG丸ｺﾞｼｯｸM-PRO" w:cs="MS-Mincho" w:hint="eastAsia"/>
          <w:kern w:val="0"/>
          <w:szCs w:val="21"/>
        </w:rPr>
        <w:t>する等明確にしておくとともに、状況を随時監督職員に</w:t>
      </w:r>
      <w:r w:rsidRPr="000667C3">
        <w:rPr>
          <w:rFonts w:ascii="HG丸ｺﾞｼｯｸM-PRO" w:eastAsia="HG丸ｺﾞｼｯｸM-PRO" w:cs="MS-Gothic" w:hint="eastAsia"/>
          <w:kern w:val="0"/>
          <w:szCs w:val="21"/>
        </w:rPr>
        <w:t>報告</w:t>
      </w:r>
      <w:r w:rsidRPr="000667C3">
        <w:rPr>
          <w:rFonts w:ascii="HG丸ｺﾞｼｯｸM-PRO" w:eastAsia="HG丸ｺﾞｼｯｸM-PRO" w:cs="MS-Mincho" w:hint="eastAsia"/>
          <w:kern w:val="0"/>
          <w:szCs w:val="21"/>
        </w:rPr>
        <w:t>し、</w:t>
      </w:r>
      <w:r w:rsidRPr="000667C3">
        <w:rPr>
          <w:rFonts w:ascii="HG丸ｺﾞｼｯｸM-PRO" w:eastAsia="HG丸ｺﾞｼｯｸM-PRO" w:cs="MS-Gothic" w:hint="eastAsia"/>
          <w:kern w:val="0"/>
          <w:szCs w:val="21"/>
        </w:rPr>
        <w:t>指示</w:t>
      </w:r>
      <w:r w:rsidRPr="000667C3">
        <w:rPr>
          <w:rFonts w:ascii="HG丸ｺﾞｼｯｸM-PRO" w:eastAsia="HG丸ｺﾞｼｯｸM-PRO" w:cs="MS-Mincho" w:hint="eastAsia"/>
          <w:kern w:val="0"/>
          <w:szCs w:val="21"/>
        </w:rPr>
        <w:t>があればそれに従うものとする。</w:t>
      </w:r>
    </w:p>
    <w:p w:rsidR="006716D6" w:rsidRDefault="006716D6" w:rsidP="006716D6">
      <w:pPr>
        <w:autoSpaceDE w:val="0"/>
        <w:autoSpaceDN w:val="0"/>
        <w:adjustRightInd w:val="0"/>
        <w:jc w:val="left"/>
        <w:rPr>
          <w:rFonts w:ascii="HG丸ｺﾞｼｯｸM-PRO" w:eastAsia="HG丸ｺﾞｼｯｸM-PRO" w:cs="MS-Gothic"/>
          <w:b/>
          <w:kern w:val="0"/>
          <w:szCs w:val="21"/>
        </w:rPr>
      </w:pPr>
    </w:p>
    <w:p w:rsidR="000667C3" w:rsidRPr="004F4F17" w:rsidRDefault="000667C3" w:rsidP="006716D6">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１－１－36 施工時期及び施工時間の変更</w:t>
      </w:r>
    </w:p>
    <w:p w:rsidR="000667C3" w:rsidRPr="000667C3" w:rsidRDefault="000667C3"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１．請負者は、</w:t>
      </w:r>
      <w:r w:rsidRPr="000667C3">
        <w:rPr>
          <w:rFonts w:ascii="HG丸ｺﾞｼｯｸM-PRO" w:eastAsia="HG丸ｺﾞｼｯｸM-PRO" w:cs="MS-Gothic" w:hint="eastAsia"/>
          <w:kern w:val="0"/>
          <w:szCs w:val="21"/>
        </w:rPr>
        <w:t>設計図書</w:t>
      </w:r>
      <w:r w:rsidRPr="000667C3">
        <w:rPr>
          <w:rFonts w:ascii="HG丸ｺﾞｼｯｸM-PRO" w:eastAsia="HG丸ｺﾞｼｯｸM-PRO" w:cs="MS-Mincho" w:hint="eastAsia"/>
          <w:kern w:val="0"/>
          <w:szCs w:val="21"/>
        </w:rPr>
        <w:t>に施工時間が定められている場合でその時間を変更する必要がある場合は、あらかじめ監督職員と</w:t>
      </w:r>
      <w:r w:rsidRPr="000667C3">
        <w:rPr>
          <w:rFonts w:ascii="HG丸ｺﾞｼｯｸM-PRO" w:eastAsia="HG丸ｺﾞｼｯｸM-PRO" w:cs="MS-Gothic" w:hint="eastAsia"/>
          <w:kern w:val="0"/>
          <w:szCs w:val="21"/>
        </w:rPr>
        <w:t>協議</w:t>
      </w:r>
      <w:r w:rsidRPr="000667C3">
        <w:rPr>
          <w:rFonts w:ascii="HG丸ｺﾞｼｯｸM-PRO" w:eastAsia="HG丸ｺﾞｼｯｸM-PRO" w:cs="MS-Mincho" w:hint="eastAsia"/>
          <w:kern w:val="0"/>
          <w:szCs w:val="21"/>
        </w:rPr>
        <w:t>するものとする。</w:t>
      </w:r>
    </w:p>
    <w:p w:rsidR="000667C3" w:rsidRPr="000667C3" w:rsidRDefault="000667C3"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２．請負者は、</w:t>
      </w:r>
      <w:r w:rsidRPr="000667C3">
        <w:rPr>
          <w:rFonts w:ascii="HG丸ｺﾞｼｯｸM-PRO" w:eastAsia="HG丸ｺﾞｼｯｸM-PRO" w:cs="MS-Gothic" w:hint="eastAsia"/>
          <w:kern w:val="0"/>
          <w:szCs w:val="21"/>
        </w:rPr>
        <w:t>設計図書</w:t>
      </w:r>
      <w:r w:rsidRPr="000667C3">
        <w:rPr>
          <w:rFonts w:ascii="HG丸ｺﾞｼｯｸM-PRO" w:eastAsia="HG丸ｺﾞｼｯｸM-PRO" w:cs="MS-Mincho" w:hint="eastAsia"/>
          <w:kern w:val="0"/>
          <w:szCs w:val="21"/>
        </w:rPr>
        <w:t>に施工時間が定められていない場合で、官公庁の休日または夜間に、現道上の工事または監督職員が把握していない作業を行うにあたっては、事前に理由を付した</w:t>
      </w:r>
      <w:r w:rsidRPr="000667C3">
        <w:rPr>
          <w:rFonts w:ascii="HG丸ｺﾞｼｯｸM-PRO" w:eastAsia="HG丸ｺﾞｼｯｸM-PRO" w:cs="MS-Gothic" w:hint="eastAsia"/>
          <w:kern w:val="0"/>
          <w:szCs w:val="21"/>
        </w:rPr>
        <w:t>書面</w:t>
      </w:r>
      <w:r w:rsidRPr="000667C3">
        <w:rPr>
          <w:rFonts w:ascii="HG丸ｺﾞｼｯｸM-PRO" w:eastAsia="HG丸ｺﾞｼｯｸM-PRO" w:cs="MS-Mincho" w:hint="eastAsia"/>
          <w:kern w:val="0"/>
          <w:szCs w:val="21"/>
        </w:rPr>
        <w:t>によって監督職員に</w:t>
      </w:r>
      <w:r w:rsidRPr="000667C3">
        <w:rPr>
          <w:rFonts w:ascii="HG丸ｺﾞｼｯｸM-PRO" w:eastAsia="HG丸ｺﾞｼｯｸM-PRO" w:cs="MS-Gothic" w:hint="eastAsia"/>
          <w:kern w:val="0"/>
          <w:szCs w:val="21"/>
        </w:rPr>
        <w:t>提出</w:t>
      </w:r>
      <w:r w:rsidRPr="000667C3">
        <w:rPr>
          <w:rFonts w:ascii="HG丸ｺﾞｼｯｸM-PRO" w:eastAsia="HG丸ｺﾞｼｯｸM-PRO" w:cs="MS-Mincho" w:hint="eastAsia"/>
          <w:kern w:val="0"/>
          <w:szCs w:val="21"/>
        </w:rPr>
        <w:t>しなければならない。</w:t>
      </w:r>
    </w:p>
    <w:p w:rsidR="006716D6" w:rsidRDefault="006716D6" w:rsidP="006716D6">
      <w:pPr>
        <w:autoSpaceDE w:val="0"/>
        <w:autoSpaceDN w:val="0"/>
        <w:adjustRightInd w:val="0"/>
        <w:jc w:val="left"/>
        <w:rPr>
          <w:rFonts w:ascii="HG丸ｺﾞｼｯｸM-PRO" w:eastAsia="HG丸ｺﾞｼｯｸM-PRO" w:cs="MS-Gothic"/>
          <w:b/>
          <w:kern w:val="0"/>
          <w:szCs w:val="21"/>
        </w:rPr>
      </w:pPr>
    </w:p>
    <w:p w:rsidR="000667C3" w:rsidRPr="004F4F17" w:rsidRDefault="000667C3" w:rsidP="006716D6">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１－１－37 工事測量</w:t>
      </w:r>
    </w:p>
    <w:p w:rsidR="000667C3" w:rsidRPr="000667C3" w:rsidRDefault="000667C3"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１．請負者は、工事着手後直ちに測量を実施し、測量標（仮ＢＭ）、工事用多角点の設置及び用地境界、中心線、縦断、横断等を</w:t>
      </w:r>
      <w:r w:rsidRPr="000667C3">
        <w:rPr>
          <w:rFonts w:ascii="HG丸ｺﾞｼｯｸM-PRO" w:eastAsia="HG丸ｺﾞｼｯｸM-PRO" w:cs="MS-Gothic" w:hint="eastAsia"/>
          <w:kern w:val="0"/>
          <w:szCs w:val="21"/>
        </w:rPr>
        <w:t>確認</w:t>
      </w:r>
      <w:r w:rsidRPr="000667C3">
        <w:rPr>
          <w:rFonts w:ascii="HG丸ｺﾞｼｯｸM-PRO" w:eastAsia="HG丸ｺﾞｼｯｸM-PRO" w:cs="MS-Mincho" w:hint="eastAsia"/>
          <w:kern w:val="0"/>
          <w:szCs w:val="21"/>
        </w:rPr>
        <w:t>しなければならない。測量結果が</w:t>
      </w:r>
      <w:r w:rsidRPr="000667C3">
        <w:rPr>
          <w:rFonts w:ascii="HG丸ｺﾞｼｯｸM-PRO" w:eastAsia="HG丸ｺﾞｼｯｸM-PRO" w:cs="MS-Gothic" w:hint="eastAsia"/>
          <w:kern w:val="0"/>
          <w:szCs w:val="21"/>
        </w:rPr>
        <w:t>設計図書</w:t>
      </w:r>
      <w:r w:rsidRPr="000667C3">
        <w:rPr>
          <w:rFonts w:ascii="HG丸ｺﾞｼｯｸM-PRO" w:eastAsia="HG丸ｺﾞｼｯｸM-PRO" w:cs="MS-Mincho" w:hint="eastAsia"/>
          <w:kern w:val="0"/>
          <w:szCs w:val="21"/>
        </w:rPr>
        <w:t>に示されている数値と差異を生じた場合は監督職員の</w:t>
      </w:r>
      <w:r w:rsidRPr="000667C3">
        <w:rPr>
          <w:rFonts w:ascii="HG丸ｺﾞｼｯｸM-PRO" w:eastAsia="HG丸ｺﾞｼｯｸM-PRO" w:cs="MS-Gothic" w:hint="eastAsia"/>
          <w:kern w:val="0"/>
          <w:szCs w:val="21"/>
        </w:rPr>
        <w:t>指示</w:t>
      </w:r>
      <w:r w:rsidRPr="000667C3">
        <w:rPr>
          <w:rFonts w:ascii="HG丸ｺﾞｼｯｸM-PRO" w:eastAsia="HG丸ｺﾞｼｯｸM-PRO" w:cs="MS-Mincho" w:hint="eastAsia"/>
          <w:kern w:val="0"/>
          <w:szCs w:val="21"/>
        </w:rPr>
        <w:t>を受けなければならない。なお、測量標（仮ＢＭ）及び多角点を設置するための基準となる点の選定は、監督職員の</w:t>
      </w:r>
      <w:r w:rsidRPr="000667C3">
        <w:rPr>
          <w:rFonts w:ascii="HG丸ｺﾞｼｯｸM-PRO" w:eastAsia="HG丸ｺﾞｼｯｸM-PRO" w:cs="MS-Gothic" w:hint="eastAsia"/>
          <w:kern w:val="0"/>
          <w:szCs w:val="21"/>
        </w:rPr>
        <w:t>指示</w:t>
      </w:r>
      <w:r w:rsidRPr="000667C3">
        <w:rPr>
          <w:rFonts w:ascii="HG丸ｺﾞｼｯｸM-PRO" w:eastAsia="HG丸ｺﾞｼｯｸM-PRO" w:cs="MS-Mincho" w:hint="eastAsia"/>
          <w:kern w:val="0"/>
          <w:szCs w:val="21"/>
        </w:rPr>
        <w:t>を受けなければならない。また請負者は、測量結果を監督職員に</w:t>
      </w:r>
      <w:r w:rsidRPr="000667C3">
        <w:rPr>
          <w:rFonts w:ascii="HG丸ｺﾞｼｯｸM-PRO" w:eastAsia="HG丸ｺﾞｼｯｸM-PRO" w:cs="MS-Gothic" w:hint="eastAsia"/>
          <w:kern w:val="0"/>
          <w:szCs w:val="21"/>
        </w:rPr>
        <w:t>提出</w:t>
      </w:r>
      <w:r w:rsidRPr="000667C3">
        <w:rPr>
          <w:rFonts w:ascii="HG丸ｺﾞｼｯｸM-PRO" w:eastAsia="HG丸ｺﾞｼｯｸM-PRO" w:cs="MS-Mincho" w:hint="eastAsia"/>
          <w:kern w:val="0"/>
          <w:szCs w:val="21"/>
        </w:rPr>
        <w:t>しなければならない。</w:t>
      </w:r>
    </w:p>
    <w:p w:rsidR="000667C3" w:rsidRPr="000667C3" w:rsidRDefault="000667C3"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２．請負者は、工事施工に必要な仮水準点、多角点、基線、法線、境界線の引照点等を設置し、施工期間中適宜これらを</w:t>
      </w:r>
      <w:r w:rsidRPr="000667C3">
        <w:rPr>
          <w:rFonts w:ascii="HG丸ｺﾞｼｯｸM-PRO" w:eastAsia="HG丸ｺﾞｼｯｸM-PRO" w:cs="MS-Gothic" w:hint="eastAsia"/>
          <w:kern w:val="0"/>
          <w:szCs w:val="21"/>
        </w:rPr>
        <w:t>確認</w:t>
      </w:r>
      <w:r w:rsidRPr="000667C3">
        <w:rPr>
          <w:rFonts w:ascii="HG丸ｺﾞｼｯｸM-PRO" w:eastAsia="HG丸ｺﾞｼｯｸM-PRO" w:cs="MS-Mincho" w:hint="eastAsia"/>
          <w:kern w:val="0"/>
          <w:szCs w:val="21"/>
        </w:rPr>
        <w:t>し、変動や損傷のないよう努めければならない。変動や損傷が生じた場合、監督職員に</w:t>
      </w:r>
      <w:r w:rsidRPr="000667C3">
        <w:rPr>
          <w:rFonts w:ascii="HG丸ｺﾞｼｯｸM-PRO" w:eastAsia="HG丸ｺﾞｼｯｸM-PRO" w:cs="MS-Gothic" w:hint="eastAsia"/>
          <w:kern w:val="0"/>
          <w:szCs w:val="21"/>
        </w:rPr>
        <w:t>報告</w:t>
      </w:r>
      <w:r w:rsidRPr="000667C3">
        <w:rPr>
          <w:rFonts w:ascii="HG丸ｺﾞｼｯｸM-PRO" w:eastAsia="HG丸ｺﾞｼｯｸM-PRO" w:cs="MS-Mincho" w:hint="eastAsia"/>
          <w:kern w:val="0"/>
          <w:szCs w:val="21"/>
        </w:rPr>
        <w:t>し、ただちに水準測量、多角測量等を実施し、仮の水準点、多角点、引照点等を復元しなければならない。</w:t>
      </w:r>
    </w:p>
    <w:p w:rsidR="000667C3" w:rsidRPr="000667C3" w:rsidRDefault="000667C3"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lastRenderedPageBreak/>
        <w:t>３．請負者は、用地幅杭、測量標（仮ＢＭ）、工事用多角点及び重要な工事用測量標を移設してはならない。ただし、これを存置することが困難な場合は、監督職員の</w:t>
      </w:r>
      <w:r w:rsidRPr="000667C3">
        <w:rPr>
          <w:rFonts w:ascii="HG丸ｺﾞｼｯｸM-PRO" w:eastAsia="HG丸ｺﾞｼｯｸM-PRO" w:cs="MS-Gothic" w:hint="eastAsia"/>
          <w:kern w:val="0"/>
          <w:szCs w:val="21"/>
        </w:rPr>
        <w:t>承諾</w:t>
      </w:r>
      <w:r w:rsidRPr="000667C3">
        <w:rPr>
          <w:rFonts w:ascii="HG丸ｺﾞｼｯｸM-PRO" w:eastAsia="HG丸ｺﾞｼｯｸM-PRO" w:cs="MS-Mincho" w:hint="eastAsia"/>
          <w:kern w:val="0"/>
          <w:szCs w:val="21"/>
        </w:rPr>
        <w:t>を得て移設することができる。また、用地幅杭が現存しない場合は、監督職員に</w:t>
      </w:r>
      <w:r w:rsidRPr="000667C3">
        <w:rPr>
          <w:rFonts w:ascii="HG丸ｺﾞｼｯｸM-PRO" w:eastAsia="HG丸ｺﾞｼｯｸM-PRO" w:cs="MS-Gothic" w:hint="eastAsia"/>
          <w:kern w:val="0"/>
          <w:szCs w:val="21"/>
        </w:rPr>
        <w:t>報告</w:t>
      </w:r>
      <w:r w:rsidRPr="000667C3">
        <w:rPr>
          <w:rFonts w:ascii="HG丸ｺﾞｼｯｸM-PRO" w:eastAsia="HG丸ｺﾞｼｯｸM-PRO" w:cs="MS-Mincho" w:hint="eastAsia"/>
          <w:kern w:val="0"/>
          <w:szCs w:val="21"/>
        </w:rPr>
        <w:t>し</w:t>
      </w:r>
      <w:r w:rsidRPr="000667C3">
        <w:rPr>
          <w:rFonts w:ascii="HG丸ｺﾞｼｯｸM-PRO" w:eastAsia="HG丸ｺﾞｼｯｸM-PRO" w:cs="MS-Gothic" w:hint="eastAsia"/>
          <w:kern w:val="0"/>
          <w:szCs w:val="21"/>
        </w:rPr>
        <w:t>指示</w:t>
      </w:r>
      <w:r w:rsidRPr="000667C3">
        <w:rPr>
          <w:rFonts w:ascii="HG丸ｺﾞｼｯｸM-PRO" w:eastAsia="HG丸ｺﾞｼｯｸM-PRO" w:cs="MS-Mincho" w:hint="eastAsia"/>
          <w:kern w:val="0"/>
          <w:szCs w:val="21"/>
        </w:rPr>
        <w:t>に従わなければならない。なお、移設する場合は、隣接土地所有者との間に紛争等が生じないようにしなければならない。</w:t>
      </w:r>
    </w:p>
    <w:p w:rsidR="000667C3" w:rsidRPr="000667C3" w:rsidRDefault="000667C3"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４．請負者は、工事の施工に当たり、損傷を受けるおそれのある杭または障害となる杭の設置換え、移設及び復元を含めて、発注者の設置した既存杭の保全に対して責任を負わなければならない。</w:t>
      </w:r>
    </w:p>
    <w:p w:rsidR="000667C3" w:rsidRPr="000667C3" w:rsidRDefault="000667C3"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５．水準測量及び水深測量は、</w:t>
      </w:r>
      <w:r w:rsidRPr="000667C3">
        <w:rPr>
          <w:rFonts w:ascii="HG丸ｺﾞｼｯｸM-PRO" w:eastAsia="HG丸ｺﾞｼｯｸM-PRO" w:cs="MS-Gothic" w:hint="eastAsia"/>
          <w:kern w:val="0"/>
          <w:szCs w:val="21"/>
        </w:rPr>
        <w:t>設計図書</w:t>
      </w:r>
      <w:r w:rsidRPr="000667C3">
        <w:rPr>
          <w:rFonts w:ascii="HG丸ｺﾞｼｯｸM-PRO" w:eastAsia="HG丸ｺﾞｼｯｸM-PRO" w:cs="MS-Mincho" w:hint="eastAsia"/>
          <w:kern w:val="0"/>
          <w:szCs w:val="21"/>
        </w:rPr>
        <w:t>に定められている基準高あるいは工事用基準面を基準として行うものとする。</w:t>
      </w:r>
    </w:p>
    <w:p w:rsidR="00960158" w:rsidRDefault="00960158" w:rsidP="006716D6">
      <w:pPr>
        <w:autoSpaceDE w:val="0"/>
        <w:autoSpaceDN w:val="0"/>
        <w:adjustRightInd w:val="0"/>
        <w:jc w:val="left"/>
        <w:rPr>
          <w:rFonts w:ascii="HG丸ｺﾞｼｯｸM-PRO" w:eastAsia="HG丸ｺﾞｼｯｸM-PRO" w:cs="MS-Gothic"/>
          <w:b/>
          <w:kern w:val="0"/>
          <w:szCs w:val="21"/>
        </w:rPr>
      </w:pPr>
    </w:p>
    <w:p w:rsidR="000667C3" w:rsidRPr="004F4F17" w:rsidRDefault="000667C3" w:rsidP="006716D6">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１－１－38 不可抗力による損害</w:t>
      </w:r>
    </w:p>
    <w:p w:rsidR="000667C3" w:rsidRPr="000667C3" w:rsidRDefault="000667C3"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１．請負者は、災害発生後直ちに被害の詳細な状況を把握し、当該被害が契約書第29条の規定の適用を受けると思われる場合には、直ちに工事災害通知書により監督職員に</w:t>
      </w:r>
      <w:r w:rsidRPr="000667C3">
        <w:rPr>
          <w:rFonts w:ascii="HG丸ｺﾞｼｯｸM-PRO" w:eastAsia="HG丸ｺﾞｼｯｸM-PRO" w:cs="MS-Gothic" w:hint="eastAsia"/>
          <w:kern w:val="0"/>
          <w:szCs w:val="21"/>
        </w:rPr>
        <w:t>報告</w:t>
      </w:r>
      <w:r w:rsidRPr="000667C3">
        <w:rPr>
          <w:rFonts w:ascii="HG丸ｺﾞｼｯｸM-PRO" w:eastAsia="HG丸ｺﾞｼｯｸM-PRO" w:cs="MS-Mincho" w:hint="eastAsia"/>
          <w:kern w:val="0"/>
          <w:szCs w:val="21"/>
        </w:rPr>
        <w:t>するものとする。</w:t>
      </w:r>
    </w:p>
    <w:p w:rsidR="006716D6" w:rsidRDefault="000667C3"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２．</w:t>
      </w:r>
      <w:r w:rsidR="00960158" w:rsidRPr="00960158">
        <w:rPr>
          <w:rFonts w:ascii="HG丸ｺﾞｼｯｸM-PRO" w:eastAsia="HG丸ｺﾞｼｯｸM-PRO" w:cs="MS-Mincho" w:hint="eastAsia"/>
          <w:kern w:val="0"/>
          <w:szCs w:val="21"/>
        </w:rPr>
        <w:t>契約約款</w:t>
      </w:r>
      <w:r w:rsidRPr="00960158">
        <w:rPr>
          <w:rFonts w:ascii="HG丸ｺﾞｼｯｸM-PRO" w:eastAsia="HG丸ｺﾞｼｯｸM-PRO" w:cs="MS-Mincho" w:hint="eastAsia"/>
          <w:kern w:val="0"/>
          <w:szCs w:val="21"/>
        </w:rPr>
        <w:t>第29条第１項に</w:t>
      </w:r>
      <w:r w:rsidRPr="000667C3">
        <w:rPr>
          <w:rFonts w:ascii="HG丸ｺﾞｼｯｸM-PRO" w:eastAsia="HG丸ｺﾞｼｯｸM-PRO" w:cs="MS-Mincho" w:hint="eastAsia"/>
          <w:kern w:val="0"/>
          <w:szCs w:val="21"/>
        </w:rPr>
        <w:t>規定する「</w:t>
      </w:r>
      <w:r w:rsidRPr="000667C3">
        <w:rPr>
          <w:rFonts w:ascii="HG丸ｺﾞｼｯｸM-PRO" w:eastAsia="HG丸ｺﾞｼｯｸM-PRO" w:cs="MS-Gothic" w:hint="eastAsia"/>
          <w:kern w:val="0"/>
          <w:szCs w:val="21"/>
        </w:rPr>
        <w:t>設計図書</w:t>
      </w:r>
      <w:r w:rsidRPr="000667C3">
        <w:rPr>
          <w:rFonts w:ascii="HG丸ｺﾞｼｯｸM-PRO" w:eastAsia="HG丸ｺﾞｼｯｸM-PRO" w:cs="MS-Mincho" w:hint="eastAsia"/>
          <w:kern w:val="0"/>
          <w:szCs w:val="21"/>
        </w:rPr>
        <w:t>で定めた基準」とは、次の各号に掲げるものをいう。</w:t>
      </w:r>
    </w:p>
    <w:p w:rsidR="000667C3" w:rsidRPr="000667C3" w:rsidRDefault="000667C3" w:rsidP="006716D6">
      <w:pPr>
        <w:autoSpaceDE w:val="0"/>
        <w:autoSpaceDN w:val="0"/>
        <w:adjustRightInd w:val="0"/>
        <w:ind w:firstLineChars="100" w:firstLine="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（１）波浪、高潮に起因する場合</w:t>
      </w:r>
    </w:p>
    <w:p w:rsidR="000667C3" w:rsidRPr="000667C3" w:rsidRDefault="000667C3" w:rsidP="006716D6">
      <w:pPr>
        <w:autoSpaceDE w:val="0"/>
        <w:autoSpaceDN w:val="0"/>
        <w:adjustRightInd w:val="0"/>
        <w:ind w:leftChars="400" w:left="840" w:firstLineChars="100" w:firstLine="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波浪、高潮が想定している設計条件以上または周辺状況から判断してそれと同等以上と認められる場合</w:t>
      </w:r>
    </w:p>
    <w:p w:rsidR="000667C3" w:rsidRPr="000667C3" w:rsidRDefault="000667C3" w:rsidP="006716D6">
      <w:pPr>
        <w:autoSpaceDE w:val="0"/>
        <w:autoSpaceDN w:val="0"/>
        <w:adjustRightInd w:val="0"/>
        <w:ind w:firstLineChars="100" w:firstLine="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（２）降雨に起因する場合次のいずれかに該当する場合とする。</w:t>
      </w:r>
    </w:p>
    <w:p w:rsidR="000667C3" w:rsidRPr="000667C3" w:rsidRDefault="000667C3" w:rsidP="006716D6">
      <w:pPr>
        <w:autoSpaceDE w:val="0"/>
        <w:autoSpaceDN w:val="0"/>
        <w:adjustRightInd w:val="0"/>
        <w:ind w:firstLineChars="300" w:firstLine="63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① 24時間雨量（任意の連続24時間における雨量をいう。）が80mm以上</w:t>
      </w:r>
    </w:p>
    <w:p w:rsidR="000667C3" w:rsidRPr="000667C3" w:rsidRDefault="000667C3" w:rsidP="006716D6">
      <w:pPr>
        <w:autoSpaceDE w:val="0"/>
        <w:autoSpaceDN w:val="0"/>
        <w:adjustRightInd w:val="0"/>
        <w:ind w:firstLineChars="300" w:firstLine="63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② １時間雨量（任意の60分における雨量をいう。）が20mm以上</w:t>
      </w:r>
    </w:p>
    <w:p w:rsidR="000667C3" w:rsidRPr="000667C3" w:rsidRDefault="000667C3" w:rsidP="006716D6">
      <w:pPr>
        <w:autoSpaceDE w:val="0"/>
        <w:autoSpaceDN w:val="0"/>
        <w:adjustRightInd w:val="0"/>
        <w:ind w:firstLine="63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③ 連続雨量（任意の72時間における雨量をいう。）が150mm以上</w:t>
      </w:r>
    </w:p>
    <w:p w:rsidR="000667C3" w:rsidRPr="000667C3" w:rsidRDefault="000667C3" w:rsidP="006716D6">
      <w:pPr>
        <w:autoSpaceDE w:val="0"/>
        <w:autoSpaceDN w:val="0"/>
        <w:adjustRightInd w:val="0"/>
        <w:ind w:firstLine="42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④ その他</w:t>
      </w:r>
      <w:r w:rsidRPr="000667C3">
        <w:rPr>
          <w:rFonts w:ascii="HG丸ｺﾞｼｯｸM-PRO" w:eastAsia="HG丸ｺﾞｼｯｸM-PRO" w:cs="MS-Gothic" w:hint="eastAsia"/>
          <w:kern w:val="0"/>
          <w:szCs w:val="21"/>
        </w:rPr>
        <w:t>設計図書</w:t>
      </w:r>
      <w:r w:rsidRPr="000667C3">
        <w:rPr>
          <w:rFonts w:ascii="HG丸ｺﾞｼｯｸM-PRO" w:eastAsia="HG丸ｺﾞｼｯｸM-PRO" w:cs="MS-Mincho" w:hint="eastAsia"/>
          <w:kern w:val="0"/>
          <w:szCs w:val="21"/>
        </w:rPr>
        <w:t>で定めた基準</w:t>
      </w:r>
    </w:p>
    <w:p w:rsidR="000667C3" w:rsidRPr="000667C3" w:rsidRDefault="000667C3" w:rsidP="006716D6">
      <w:pPr>
        <w:autoSpaceDE w:val="0"/>
        <w:autoSpaceDN w:val="0"/>
        <w:adjustRightInd w:val="0"/>
        <w:ind w:firstLineChars="100" w:firstLine="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（３）強風に起因する場合</w:t>
      </w:r>
    </w:p>
    <w:p w:rsidR="000667C3" w:rsidRPr="000667C3" w:rsidRDefault="000667C3" w:rsidP="006716D6">
      <w:pPr>
        <w:autoSpaceDE w:val="0"/>
        <w:autoSpaceDN w:val="0"/>
        <w:adjustRightInd w:val="0"/>
        <w:ind w:firstLineChars="500" w:firstLine="105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最大風速（10分間の平均風速で最大のものをいう。）が15m/秒以上あった場合</w:t>
      </w:r>
    </w:p>
    <w:p w:rsidR="000667C3" w:rsidRPr="000667C3" w:rsidRDefault="000667C3" w:rsidP="006716D6">
      <w:pPr>
        <w:autoSpaceDE w:val="0"/>
        <w:autoSpaceDN w:val="0"/>
        <w:adjustRightInd w:val="0"/>
        <w:ind w:leftChars="100" w:left="630" w:hangingChars="200" w:hanging="42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（４）河川沿いの施設にあたっては、河川の警戒水位以上、またはそれに準ずる出水により発生した場合</w:t>
      </w:r>
    </w:p>
    <w:p w:rsidR="000667C3" w:rsidRPr="000667C3" w:rsidRDefault="000667C3"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（５）地震、津波、豪雪に起因する場合周囲の状況により判断し、相当の範囲にわたって他の一般物件にも被害を及ぼしたと認められる場合</w:t>
      </w:r>
    </w:p>
    <w:p w:rsidR="000667C3" w:rsidRPr="000667C3" w:rsidRDefault="000667C3"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３．</w:t>
      </w:r>
      <w:r w:rsidR="00960158" w:rsidRPr="00960158">
        <w:rPr>
          <w:rFonts w:ascii="HG丸ｺﾞｼｯｸM-PRO" w:eastAsia="HG丸ｺﾞｼｯｸM-PRO" w:cs="MS-Mincho" w:hint="eastAsia"/>
          <w:kern w:val="0"/>
          <w:szCs w:val="21"/>
        </w:rPr>
        <w:t>契約約款</w:t>
      </w:r>
      <w:r w:rsidRPr="00960158">
        <w:rPr>
          <w:rFonts w:ascii="HG丸ｺﾞｼｯｸM-PRO" w:eastAsia="HG丸ｺﾞｼｯｸM-PRO" w:cs="MS-Mincho" w:hint="eastAsia"/>
          <w:kern w:val="0"/>
          <w:szCs w:val="21"/>
        </w:rPr>
        <w:t>第29条第２項に規定する「乙が善良な管理者の注意義務を怠ったことに基づくもの」とは、</w:t>
      </w:r>
      <w:r w:rsidRPr="00960158">
        <w:rPr>
          <w:rFonts w:ascii="HG丸ｺﾞｼｯｸM-PRO" w:eastAsia="HG丸ｺﾞｼｯｸM-PRO" w:cs="MS-Gothic" w:hint="eastAsia"/>
          <w:kern w:val="0"/>
          <w:szCs w:val="21"/>
        </w:rPr>
        <w:t>設計図書</w:t>
      </w:r>
      <w:r w:rsidRPr="00960158">
        <w:rPr>
          <w:rFonts w:ascii="HG丸ｺﾞｼｯｸM-PRO" w:eastAsia="HG丸ｺﾞｼｯｸM-PRO" w:cs="MS-Mincho" w:hint="eastAsia"/>
          <w:kern w:val="0"/>
          <w:szCs w:val="21"/>
        </w:rPr>
        <w:t>及び</w:t>
      </w:r>
      <w:r w:rsidR="00960158" w:rsidRPr="00960158">
        <w:rPr>
          <w:rFonts w:ascii="HG丸ｺﾞｼｯｸM-PRO" w:eastAsia="HG丸ｺﾞｼｯｸM-PRO" w:cs="MS-Mincho" w:hint="eastAsia"/>
          <w:kern w:val="0"/>
          <w:szCs w:val="21"/>
        </w:rPr>
        <w:t>契約約款</w:t>
      </w:r>
      <w:r w:rsidRPr="00960158">
        <w:rPr>
          <w:rFonts w:ascii="HG丸ｺﾞｼｯｸM-PRO" w:eastAsia="HG丸ｺﾞｼｯｸM-PRO" w:cs="MS-Mincho" w:hint="eastAsia"/>
          <w:kern w:val="0"/>
          <w:szCs w:val="21"/>
        </w:rPr>
        <w:t>第26条</w:t>
      </w:r>
      <w:r w:rsidRPr="000667C3">
        <w:rPr>
          <w:rFonts w:ascii="HG丸ｺﾞｼｯｸM-PRO" w:eastAsia="HG丸ｺﾞｼｯｸM-PRO" w:cs="MS-Mincho" w:hint="eastAsia"/>
          <w:kern w:val="0"/>
          <w:szCs w:val="21"/>
        </w:rPr>
        <w:t>に規定する予防措置を行ったと認められないもの及び災害の一因が施工不良等請負者の責によるとされるものをいう。</w:t>
      </w:r>
    </w:p>
    <w:p w:rsidR="006716D6" w:rsidRDefault="006716D6" w:rsidP="006716D6">
      <w:pPr>
        <w:autoSpaceDE w:val="0"/>
        <w:autoSpaceDN w:val="0"/>
        <w:adjustRightInd w:val="0"/>
        <w:jc w:val="left"/>
        <w:rPr>
          <w:rFonts w:ascii="HG丸ｺﾞｼｯｸM-PRO" w:eastAsia="HG丸ｺﾞｼｯｸM-PRO" w:cs="MS-Gothic"/>
          <w:b/>
          <w:kern w:val="0"/>
          <w:szCs w:val="21"/>
        </w:rPr>
      </w:pPr>
    </w:p>
    <w:p w:rsidR="000667C3" w:rsidRPr="004F4F17" w:rsidRDefault="000667C3" w:rsidP="006716D6">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１－１－39 特許権等</w:t>
      </w:r>
    </w:p>
    <w:p w:rsidR="000667C3" w:rsidRPr="000667C3" w:rsidRDefault="000667C3"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１．請負者は、特許権等を使用する場合、</w:t>
      </w:r>
      <w:r w:rsidRPr="000667C3">
        <w:rPr>
          <w:rFonts w:ascii="HG丸ｺﾞｼｯｸM-PRO" w:eastAsia="HG丸ｺﾞｼｯｸM-PRO" w:cs="MS-Gothic" w:hint="eastAsia"/>
          <w:kern w:val="0"/>
          <w:szCs w:val="21"/>
        </w:rPr>
        <w:t>設計図書</w:t>
      </w:r>
      <w:r w:rsidRPr="000667C3">
        <w:rPr>
          <w:rFonts w:ascii="HG丸ｺﾞｼｯｸM-PRO" w:eastAsia="HG丸ｺﾞｼｯｸM-PRO" w:cs="MS-Mincho" w:hint="eastAsia"/>
          <w:kern w:val="0"/>
          <w:szCs w:val="21"/>
        </w:rPr>
        <w:t>に特許権等の対象である旨明示が無く、その使用に関した費用負担</w:t>
      </w:r>
      <w:r w:rsidRPr="00960158">
        <w:rPr>
          <w:rFonts w:ascii="HG丸ｺﾞｼｯｸM-PRO" w:eastAsia="HG丸ｺﾞｼｯｸM-PRO" w:cs="MS-Mincho" w:hint="eastAsia"/>
          <w:kern w:val="0"/>
          <w:szCs w:val="21"/>
        </w:rPr>
        <w:t>を契約</w:t>
      </w:r>
      <w:r w:rsidR="00960158" w:rsidRPr="00960158">
        <w:rPr>
          <w:rFonts w:ascii="HG丸ｺﾞｼｯｸM-PRO" w:eastAsia="HG丸ｺﾞｼｯｸM-PRO" w:cs="MS-Mincho" w:hint="eastAsia"/>
          <w:kern w:val="0"/>
          <w:szCs w:val="21"/>
        </w:rPr>
        <w:t>約款</w:t>
      </w:r>
      <w:r w:rsidRPr="00960158">
        <w:rPr>
          <w:rFonts w:ascii="HG丸ｺﾞｼｯｸM-PRO" w:eastAsia="HG丸ｺﾞｼｯｸM-PRO" w:cs="MS-Mincho" w:hint="eastAsia"/>
          <w:kern w:val="0"/>
          <w:szCs w:val="21"/>
        </w:rPr>
        <w:t>第８条</w:t>
      </w:r>
      <w:r w:rsidRPr="000667C3">
        <w:rPr>
          <w:rFonts w:ascii="HG丸ｺﾞｼｯｸM-PRO" w:eastAsia="HG丸ｺﾞｼｯｸM-PRO" w:cs="MS-Mincho" w:hint="eastAsia"/>
          <w:kern w:val="0"/>
          <w:szCs w:val="21"/>
        </w:rPr>
        <w:t>に基づき発注者に求める場合、権利を有する第三者と使用条件の交渉を行う前に、監督職員と</w:t>
      </w:r>
      <w:r w:rsidRPr="000667C3">
        <w:rPr>
          <w:rFonts w:ascii="HG丸ｺﾞｼｯｸM-PRO" w:eastAsia="HG丸ｺﾞｼｯｸM-PRO" w:cs="MS-Gothic" w:hint="eastAsia"/>
          <w:kern w:val="0"/>
          <w:szCs w:val="21"/>
        </w:rPr>
        <w:t>協議</w:t>
      </w:r>
      <w:r w:rsidRPr="000667C3">
        <w:rPr>
          <w:rFonts w:ascii="HG丸ｺﾞｼｯｸM-PRO" w:eastAsia="HG丸ｺﾞｼｯｸM-PRO" w:cs="MS-Mincho" w:hint="eastAsia"/>
          <w:kern w:val="0"/>
          <w:szCs w:val="21"/>
        </w:rPr>
        <w:t>しなければならない。</w:t>
      </w:r>
    </w:p>
    <w:p w:rsidR="000667C3" w:rsidRPr="000667C3" w:rsidRDefault="000667C3"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２．請負者は、業務の遂行により発明または考案したときは、</w:t>
      </w:r>
      <w:r w:rsidRPr="000667C3">
        <w:rPr>
          <w:rFonts w:ascii="HG丸ｺﾞｼｯｸM-PRO" w:eastAsia="HG丸ｺﾞｼｯｸM-PRO" w:cs="MS-Gothic" w:hint="eastAsia"/>
          <w:kern w:val="0"/>
          <w:szCs w:val="21"/>
        </w:rPr>
        <w:t>書面</w:t>
      </w:r>
      <w:r w:rsidRPr="000667C3">
        <w:rPr>
          <w:rFonts w:ascii="HG丸ｺﾞｼｯｸM-PRO" w:eastAsia="HG丸ｺﾞｼｯｸM-PRO" w:cs="MS-Mincho" w:hint="eastAsia"/>
          <w:kern w:val="0"/>
          <w:szCs w:val="21"/>
        </w:rPr>
        <w:t>により監督職員に</w:t>
      </w:r>
      <w:r w:rsidRPr="000667C3">
        <w:rPr>
          <w:rFonts w:ascii="HG丸ｺﾞｼｯｸM-PRO" w:eastAsia="HG丸ｺﾞｼｯｸM-PRO" w:cs="MS-Gothic" w:hint="eastAsia"/>
          <w:kern w:val="0"/>
          <w:szCs w:val="21"/>
        </w:rPr>
        <w:t>報告</w:t>
      </w:r>
      <w:r w:rsidRPr="000667C3">
        <w:rPr>
          <w:rFonts w:ascii="HG丸ｺﾞｼｯｸM-PRO" w:eastAsia="HG丸ｺﾞｼｯｸM-PRO" w:cs="MS-Mincho" w:hint="eastAsia"/>
          <w:kern w:val="0"/>
          <w:szCs w:val="21"/>
        </w:rPr>
        <w:t>するとともに、これを保全するために必要な措置を講じなければならない。また、出願及び権利の帰属等については、発注者と</w:t>
      </w:r>
      <w:r w:rsidRPr="000667C3">
        <w:rPr>
          <w:rFonts w:ascii="HG丸ｺﾞｼｯｸM-PRO" w:eastAsia="HG丸ｺﾞｼｯｸM-PRO" w:cs="MS-Gothic" w:hint="eastAsia"/>
          <w:kern w:val="0"/>
          <w:szCs w:val="21"/>
        </w:rPr>
        <w:t>協議</w:t>
      </w:r>
      <w:r w:rsidRPr="000667C3">
        <w:rPr>
          <w:rFonts w:ascii="HG丸ｺﾞｼｯｸM-PRO" w:eastAsia="HG丸ｺﾞｼｯｸM-PRO" w:cs="MS-Mincho" w:hint="eastAsia"/>
          <w:kern w:val="0"/>
          <w:szCs w:val="21"/>
        </w:rPr>
        <w:t>するものとする。</w:t>
      </w:r>
    </w:p>
    <w:p w:rsidR="000667C3" w:rsidRPr="000667C3" w:rsidRDefault="000667C3"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３．発注者が、引渡しを受けた契約の目的物が著作権法（昭和45年法律第48号第２条第１項</w:t>
      </w:r>
      <w:r w:rsidRPr="000667C3">
        <w:rPr>
          <w:rFonts w:ascii="HG丸ｺﾞｼｯｸM-PRO" w:eastAsia="HG丸ｺﾞｼｯｸM-PRO" w:cs="MS-Mincho" w:hint="eastAsia"/>
          <w:kern w:val="0"/>
          <w:szCs w:val="21"/>
        </w:rPr>
        <w:lastRenderedPageBreak/>
        <w:t>第１号）に規定される著作物に該当する場合は、当該著作物の著作権は発注者に帰属するものとする。なお、前項の規定により出願および権利等が発注者に帰属する著作物については、発注者はこれを自由に加除または編集して利用することができる。</w:t>
      </w:r>
    </w:p>
    <w:p w:rsidR="006716D6" w:rsidRDefault="006716D6" w:rsidP="006716D6">
      <w:pPr>
        <w:autoSpaceDE w:val="0"/>
        <w:autoSpaceDN w:val="0"/>
        <w:adjustRightInd w:val="0"/>
        <w:jc w:val="left"/>
        <w:rPr>
          <w:rFonts w:ascii="HG丸ｺﾞｼｯｸM-PRO" w:eastAsia="HG丸ｺﾞｼｯｸM-PRO" w:cs="MS-Gothic"/>
          <w:b/>
          <w:kern w:val="0"/>
          <w:szCs w:val="21"/>
        </w:rPr>
      </w:pPr>
    </w:p>
    <w:p w:rsidR="000667C3" w:rsidRPr="004F4F17" w:rsidRDefault="000667C3" w:rsidP="006716D6">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１－１－40 保険の付保及び事故の補償</w:t>
      </w:r>
    </w:p>
    <w:p w:rsidR="000667C3" w:rsidRPr="000667C3" w:rsidRDefault="000667C3"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１．請負者は、残存爆発物があると予測される区域で工事に従事する作業船及びその乗組員並びに陸上建設機械等及びその作業員に</w:t>
      </w:r>
      <w:r w:rsidRPr="000667C3">
        <w:rPr>
          <w:rFonts w:ascii="HG丸ｺﾞｼｯｸM-PRO" w:eastAsia="HG丸ｺﾞｼｯｸM-PRO" w:cs="MS-Gothic" w:hint="eastAsia"/>
          <w:kern w:val="0"/>
          <w:szCs w:val="21"/>
        </w:rPr>
        <w:t>設計図書</w:t>
      </w:r>
      <w:r w:rsidRPr="000667C3">
        <w:rPr>
          <w:rFonts w:ascii="HG丸ｺﾞｼｯｸM-PRO" w:eastAsia="HG丸ｺﾞｼｯｸM-PRO" w:cs="MS-Mincho" w:hint="eastAsia"/>
          <w:kern w:val="0"/>
          <w:szCs w:val="21"/>
        </w:rPr>
        <w:t>に定める水雷保険、傷害保険及び動産総合保険を付保しなければならない。</w:t>
      </w:r>
    </w:p>
    <w:p w:rsidR="000667C3" w:rsidRPr="000667C3" w:rsidRDefault="000667C3" w:rsidP="006716D6">
      <w:pPr>
        <w:autoSpaceDE w:val="0"/>
        <w:autoSpaceDN w:val="0"/>
        <w:adjustRightInd w:val="0"/>
        <w:ind w:firstLineChars="100" w:firstLine="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２．請負者は、作業船、ケーソン等を回航する場合、回航保険を付保しなければならない。</w:t>
      </w:r>
    </w:p>
    <w:p w:rsidR="000667C3" w:rsidRPr="000667C3" w:rsidRDefault="000667C3"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３．請負者は、雇用保険法、労働者災害補償保険法、健康保険法及び中小企業退職金共済法の規定により、雇用者等の雇用形態に応じ、雇用者等を被保険者とするこれらの保険に加入しなければならない。</w:t>
      </w:r>
    </w:p>
    <w:p w:rsidR="000667C3" w:rsidRPr="000667C3" w:rsidRDefault="000667C3"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４．請負者は、雇用者等の業務に関して生じた負傷、疾病、死亡及びその他の事故に対して責任をもって適正な補償をしなければならない。</w:t>
      </w:r>
    </w:p>
    <w:p w:rsidR="000667C3" w:rsidRPr="000667C3" w:rsidRDefault="000667C3"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５．請負者は、建設業退職金共済制度に該当する場合は同組合に加入し、その掛金収納書（発注者用）を工事請負契約締結後原則１ヵ月以内に、発注者に</w:t>
      </w:r>
      <w:r w:rsidRPr="000667C3">
        <w:rPr>
          <w:rFonts w:ascii="HG丸ｺﾞｼｯｸM-PRO" w:eastAsia="HG丸ｺﾞｼｯｸM-PRO" w:cs="MS-Gothic" w:hint="eastAsia"/>
          <w:kern w:val="0"/>
          <w:szCs w:val="21"/>
        </w:rPr>
        <w:t>提出</w:t>
      </w:r>
      <w:r w:rsidRPr="000667C3">
        <w:rPr>
          <w:rFonts w:ascii="HG丸ｺﾞｼｯｸM-PRO" w:eastAsia="HG丸ｺﾞｼｯｸM-PRO" w:cs="MS-Mincho" w:hint="eastAsia"/>
          <w:kern w:val="0"/>
          <w:szCs w:val="21"/>
        </w:rPr>
        <w:t>しなければならない。</w:t>
      </w:r>
    </w:p>
    <w:p w:rsidR="006716D6" w:rsidRDefault="006716D6" w:rsidP="006716D6">
      <w:pPr>
        <w:autoSpaceDE w:val="0"/>
        <w:autoSpaceDN w:val="0"/>
        <w:adjustRightInd w:val="0"/>
        <w:jc w:val="left"/>
        <w:rPr>
          <w:rFonts w:ascii="HG丸ｺﾞｼｯｸM-PRO" w:eastAsia="HG丸ｺﾞｼｯｸM-PRO" w:cs="MS-Gothic"/>
          <w:b/>
          <w:kern w:val="0"/>
          <w:szCs w:val="21"/>
        </w:rPr>
      </w:pPr>
    </w:p>
    <w:p w:rsidR="000667C3" w:rsidRPr="004F4F17" w:rsidRDefault="000667C3" w:rsidP="006716D6">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１－１－41 臨機の措置</w:t>
      </w:r>
    </w:p>
    <w:p w:rsidR="000667C3" w:rsidRPr="000667C3" w:rsidRDefault="000667C3"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１．請負者は、災害防止等のため必要があると認めるときは、臨機の措置をとらなければならない。また、請負者は、措置をとった場合には、その内容をすみやかに監督職員に</w:t>
      </w:r>
      <w:r w:rsidRPr="000667C3">
        <w:rPr>
          <w:rFonts w:ascii="HG丸ｺﾞｼｯｸM-PRO" w:eastAsia="HG丸ｺﾞｼｯｸM-PRO" w:cs="MS-Gothic" w:hint="eastAsia"/>
          <w:kern w:val="0"/>
          <w:szCs w:val="21"/>
        </w:rPr>
        <w:t>報告</w:t>
      </w:r>
      <w:r w:rsidRPr="000667C3">
        <w:rPr>
          <w:rFonts w:ascii="HG丸ｺﾞｼｯｸM-PRO" w:eastAsia="HG丸ｺﾞｼｯｸM-PRO" w:cs="MS-Mincho" w:hint="eastAsia"/>
          <w:kern w:val="0"/>
          <w:szCs w:val="21"/>
        </w:rPr>
        <w:t>しなければならない。</w:t>
      </w:r>
    </w:p>
    <w:p w:rsidR="000667C3" w:rsidRPr="000667C3" w:rsidRDefault="000667C3"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２．監督職員は、暴風、豪雨、洪水、高潮、地震、津波、地すべり、落盤、火災、騒乱、暴動その他自然的または人為的事象（以下「天災等」という。）に伴ない、工事目的物の品質・出来形の確保及び工期の遵守に重大な影響があると認められるときは、請負者に対して臨機の措置をとることを請求することができる。</w:t>
      </w:r>
    </w:p>
    <w:p w:rsidR="006716D6" w:rsidRDefault="006716D6" w:rsidP="006716D6">
      <w:pPr>
        <w:autoSpaceDE w:val="0"/>
        <w:autoSpaceDN w:val="0"/>
        <w:adjustRightInd w:val="0"/>
        <w:jc w:val="left"/>
        <w:rPr>
          <w:rFonts w:ascii="HG丸ｺﾞｼｯｸM-PRO" w:eastAsia="HG丸ｺﾞｼｯｸM-PRO" w:cs="MS-Gothic"/>
          <w:b/>
          <w:kern w:val="0"/>
          <w:szCs w:val="21"/>
        </w:rPr>
      </w:pPr>
    </w:p>
    <w:p w:rsidR="000667C3" w:rsidRPr="004F4F17" w:rsidRDefault="000667C3" w:rsidP="006716D6">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１－１－42 公共工事等における新技術活用の促進</w:t>
      </w:r>
    </w:p>
    <w:p w:rsidR="001B3E09" w:rsidRDefault="000667C3" w:rsidP="006716D6">
      <w:pPr>
        <w:autoSpaceDE w:val="0"/>
        <w:autoSpaceDN w:val="0"/>
        <w:adjustRightInd w:val="0"/>
        <w:ind w:leftChars="100" w:left="210" w:firstLineChars="100" w:firstLine="210"/>
        <w:jc w:val="left"/>
        <w:rPr>
          <w:rFonts w:ascii="HG丸ｺﾞｼｯｸM-PRO" w:eastAsia="HG丸ｺﾞｼｯｸM-PRO" w:cs="MS-Mincho"/>
          <w:kern w:val="0"/>
          <w:szCs w:val="21"/>
        </w:rPr>
      </w:pPr>
      <w:r w:rsidRPr="000667C3">
        <w:rPr>
          <w:rFonts w:ascii="HG丸ｺﾞｼｯｸM-PRO" w:eastAsia="HG丸ｺﾞｼｯｸM-PRO" w:cs="MS-Mincho" w:hint="eastAsia"/>
          <w:kern w:val="0"/>
          <w:szCs w:val="21"/>
        </w:rPr>
        <w:t>請負者は、新技術情報提供システム（ＮＥＴＩＳ）等を活用することにより、使用することが有用と思われる新技術等が明らかになった場合は、監督職員に</w:t>
      </w:r>
      <w:r w:rsidRPr="000667C3">
        <w:rPr>
          <w:rFonts w:ascii="HG丸ｺﾞｼｯｸM-PRO" w:eastAsia="HG丸ｺﾞｼｯｸM-PRO" w:cs="MS-Gothic" w:hint="eastAsia"/>
          <w:kern w:val="0"/>
          <w:szCs w:val="21"/>
        </w:rPr>
        <w:t>報告</w:t>
      </w:r>
      <w:r w:rsidRPr="000667C3">
        <w:rPr>
          <w:rFonts w:ascii="HG丸ｺﾞｼｯｸM-PRO" w:eastAsia="HG丸ｺﾞｼｯｸM-PRO" w:cs="MS-Mincho" w:hint="eastAsia"/>
          <w:kern w:val="0"/>
          <w:szCs w:val="21"/>
        </w:rPr>
        <w:t>するものとする。</w:t>
      </w:r>
    </w:p>
    <w:p w:rsidR="001B3E09" w:rsidRPr="004F4F17" w:rsidRDefault="001B3E09" w:rsidP="001B3E09">
      <w:pPr>
        <w:autoSpaceDE w:val="0"/>
        <w:autoSpaceDN w:val="0"/>
        <w:adjustRightInd w:val="0"/>
        <w:jc w:val="center"/>
        <w:rPr>
          <w:rFonts w:ascii="HG丸ｺﾞｼｯｸM-PRO" w:eastAsia="HG丸ｺﾞｼｯｸM-PRO" w:hAnsi="ＭＳ ゴシック" w:cs="MS-Gothic"/>
          <w:b/>
          <w:kern w:val="0"/>
          <w:sz w:val="32"/>
          <w:szCs w:val="32"/>
        </w:rPr>
      </w:pPr>
      <w:r>
        <w:rPr>
          <w:rFonts w:ascii="HG丸ｺﾞｼｯｸM-PRO" w:eastAsia="HG丸ｺﾞｼｯｸM-PRO" w:cs="MS-Mincho"/>
          <w:kern w:val="0"/>
          <w:szCs w:val="21"/>
        </w:rPr>
        <w:br w:type="page"/>
      </w:r>
      <w:r w:rsidRPr="004F4F17">
        <w:rPr>
          <w:rFonts w:ascii="HG丸ｺﾞｼｯｸM-PRO" w:eastAsia="HG丸ｺﾞｼｯｸM-PRO" w:hAnsi="ＭＳ ゴシック" w:cs="MS-Gothic" w:hint="eastAsia"/>
          <w:b/>
          <w:kern w:val="0"/>
          <w:sz w:val="32"/>
          <w:szCs w:val="32"/>
        </w:rPr>
        <w:lastRenderedPageBreak/>
        <w:t>第２章 土 工</w:t>
      </w:r>
    </w:p>
    <w:p w:rsidR="001B3E09" w:rsidRPr="004F4F17" w:rsidRDefault="001B3E09" w:rsidP="001B3E09">
      <w:pPr>
        <w:autoSpaceDE w:val="0"/>
        <w:autoSpaceDN w:val="0"/>
        <w:adjustRightInd w:val="0"/>
        <w:jc w:val="left"/>
        <w:rPr>
          <w:rFonts w:ascii="HG丸ｺﾞｼｯｸM-PRO" w:eastAsia="HG丸ｺﾞｼｯｸM-PRO" w:hAnsi="ＭＳ ゴシック" w:cs="MS-Gothic"/>
          <w:b/>
          <w:kern w:val="0"/>
          <w:sz w:val="24"/>
        </w:rPr>
      </w:pPr>
      <w:r w:rsidRPr="004F4F17">
        <w:rPr>
          <w:rFonts w:ascii="HG丸ｺﾞｼｯｸM-PRO" w:eastAsia="HG丸ｺﾞｼｯｸM-PRO" w:hAnsi="ＭＳ ゴシック" w:cs="MS-Gothic" w:hint="eastAsia"/>
          <w:b/>
          <w:kern w:val="0"/>
          <w:sz w:val="24"/>
        </w:rPr>
        <w:t>第１節 適 用</w:t>
      </w:r>
    </w:p>
    <w:p w:rsidR="006716D6" w:rsidRDefault="001B3E09" w:rsidP="006716D6">
      <w:pPr>
        <w:autoSpaceDE w:val="0"/>
        <w:autoSpaceDN w:val="0"/>
        <w:adjustRightInd w:val="0"/>
        <w:ind w:leftChars="100" w:left="420" w:hangingChars="100" w:hanging="210"/>
        <w:jc w:val="left"/>
        <w:rPr>
          <w:rFonts w:ascii="HG丸ｺﾞｼｯｸM-PRO" w:eastAsia="HG丸ｺﾞｼｯｸM-PRO" w:hAnsi="ＭＳ ゴシック" w:cs="MS-Mincho"/>
          <w:kern w:val="0"/>
          <w:szCs w:val="21"/>
        </w:rPr>
      </w:pPr>
      <w:r w:rsidRPr="001B3E09">
        <w:rPr>
          <w:rFonts w:ascii="HG丸ｺﾞｼｯｸM-PRO" w:eastAsia="HG丸ｺﾞｼｯｸM-PRO" w:hAnsi="ＭＳ ゴシック" w:cs="MS-Mincho" w:hint="eastAsia"/>
          <w:kern w:val="0"/>
          <w:szCs w:val="21"/>
        </w:rPr>
        <w:t>１．本章は、河川土工、海岸土工、砂防土工、道路土工、港湾土工、空港土工その他これらに類する工種について適用するものとする。</w:t>
      </w:r>
    </w:p>
    <w:p w:rsidR="001B3E09" w:rsidRPr="001B3E09" w:rsidRDefault="001B3E09" w:rsidP="006716D6">
      <w:pPr>
        <w:autoSpaceDE w:val="0"/>
        <w:autoSpaceDN w:val="0"/>
        <w:adjustRightInd w:val="0"/>
        <w:ind w:leftChars="100" w:left="420" w:hangingChars="100" w:hanging="210"/>
        <w:jc w:val="left"/>
        <w:rPr>
          <w:rFonts w:ascii="HG丸ｺﾞｼｯｸM-PRO" w:eastAsia="HG丸ｺﾞｼｯｸM-PRO" w:hAnsi="ＭＳ ゴシック" w:cs="MS-Mincho"/>
          <w:kern w:val="0"/>
          <w:szCs w:val="21"/>
        </w:rPr>
      </w:pPr>
      <w:r w:rsidRPr="001B3E09">
        <w:rPr>
          <w:rFonts w:ascii="HG丸ｺﾞｼｯｸM-PRO" w:eastAsia="HG丸ｺﾞｼｯｸM-PRO" w:hAnsi="ＭＳ ゴシック" w:cs="MS-Mincho" w:hint="eastAsia"/>
          <w:kern w:val="0"/>
          <w:szCs w:val="21"/>
        </w:rPr>
        <w:t>２．本章に特に定めのない事項については、第２編材料編の規定によるものとする。</w:t>
      </w:r>
    </w:p>
    <w:p w:rsidR="004F4F17" w:rsidRDefault="004F4F17" w:rsidP="001B3E09">
      <w:pPr>
        <w:autoSpaceDE w:val="0"/>
        <w:autoSpaceDN w:val="0"/>
        <w:adjustRightInd w:val="0"/>
        <w:jc w:val="left"/>
        <w:rPr>
          <w:rFonts w:ascii="HG丸ｺﾞｼｯｸM-PRO" w:eastAsia="HG丸ｺﾞｼｯｸM-PRO" w:hAnsi="ＭＳ ゴシック" w:cs="MS-Gothic"/>
          <w:kern w:val="0"/>
          <w:sz w:val="24"/>
        </w:rPr>
      </w:pPr>
    </w:p>
    <w:p w:rsidR="001B3E09" w:rsidRPr="004F4F17" w:rsidRDefault="001B3E09" w:rsidP="001B3E09">
      <w:pPr>
        <w:autoSpaceDE w:val="0"/>
        <w:autoSpaceDN w:val="0"/>
        <w:adjustRightInd w:val="0"/>
        <w:jc w:val="left"/>
        <w:rPr>
          <w:rFonts w:ascii="HG丸ｺﾞｼｯｸM-PRO" w:eastAsia="HG丸ｺﾞｼｯｸM-PRO" w:hAnsi="ＭＳ ゴシック" w:cs="MS-Gothic"/>
          <w:b/>
          <w:kern w:val="0"/>
          <w:sz w:val="24"/>
        </w:rPr>
      </w:pPr>
      <w:r w:rsidRPr="004F4F17">
        <w:rPr>
          <w:rFonts w:ascii="HG丸ｺﾞｼｯｸM-PRO" w:eastAsia="HG丸ｺﾞｼｯｸM-PRO" w:hAnsi="ＭＳ ゴシック" w:cs="MS-Gothic" w:hint="eastAsia"/>
          <w:b/>
          <w:kern w:val="0"/>
          <w:sz w:val="24"/>
        </w:rPr>
        <w:t>第２節 適用すべき諸基準</w:t>
      </w:r>
    </w:p>
    <w:p w:rsidR="001B3E09" w:rsidRPr="001B3E09" w:rsidRDefault="001B3E09" w:rsidP="006716D6">
      <w:pPr>
        <w:autoSpaceDE w:val="0"/>
        <w:autoSpaceDN w:val="0"/>
        <w:adjustRightInd w:val="0"/>
        <w:ind w:leftChars="100" w:left="210" w:firstLineChars="100" w:firstLine="210"/>
        <w:jc w:val="left"/>
        <w:rPr>
          <w:rFonts w:ascii="HG丸ｺﾞｼｯｸM-PRO" w:eastAsia="HG丸ｺﾞｼｯｸM-PRO" w:hAnsi="ＭＳ ゴシック" w:cs="MS-Mincho"/>
          <w:kern w:val="0"/>
          <w:szCs w:val="21"/>
        </w:rPr>
      </w:pPr>
      <w:r w:rsidRPr="001B3E09">
        <w:rPr>
          <w:rFonts w:ascii="HG丸ｺﾞｼｯｸM-PRO" w:eastAsia="HG丸ｺﾞｼｯｸM-PRO" w:hAnsi="ＭＳ ゴシック" w:cs="MS-Mincho" w:hint="eastAsia"/>
          <w:kern w:val="0"/>
          <w:szCs w:val="21"/>
        </w:rPr>
        <w:t>請負者は、</w:t>
      </w:r>
      <w:r w:rsidRPr="001B3E09">
        <w:rPr>
          <w:rFonts w:ascii="HG丸ｺﾞｼｯｸM-PRO" w:eastAsia="HG丸ｺﾞｼｯｸM-PRO" w:hAnsi="ＭＳ ゴシック" w:cs="MS-Gothic" w:hint="eastAsia"/>
          <w:kern w:val="0"/>
          <w:szCs w:val="21"/>
        </w:rPr>
        <w:t>設計図書</w:t>
      </w:r>
      <w:r w:rsidRPr="001B3E09">
        <w:rPr>
          <w:rFonts w:ascii="HG丸ｺﾞｼｯｸM-PRO" w:eastAsia="HG丸ｺﾞｼｯｸM-PRO" w:hAnsi="ＭＳ ゴシック" w:cs="MS-Mincho" w:hint="eastAsia"/>
          <w:kern w:val="0"/>
          <w:szCs w:val="21"/>
        </w:rPr>
        <w:t>において特に定めのない事項については、下記の基準類によらなければならない。なお、基準類と</w:t>
      </w:r>
      <w:r w:rsidRPr="001B3E09">
        <w:rPr>
          <w:rFonts w:ascii="HG丸ｺﾞｼｯｸM-PRO" w:eastAsia="HG丸ｺﾞｼｯｸM-PRO" w:hAnsi="ＭＳ ゴシック" w:cs="MS-Gothic" w:hint="eastAsia"/>
          <w:kern w:val="0"/>
          <w:szCs w:val="21"/>
        </w:rPr>
        <w:t>設計図書</w:t>
      </w:r>
      <w:r w:rsidRPr="001B3E09">
        <w:rPr>
          <w:rFonts w:ascii="HG丸ｺﾞｼｯｸM-PRO" w:eastAsia="HG丸ｺﾞｼｯｸM-PRO" w:hAnsi="ＭＳ ゴシック" w:cs="MS-Mincho" w:hint="eastAsia"/>
          <w:kern w:val="0"/>
          <w:szCs w:val="21"/>
        </w:rPr>
        <w:t>に相違がある場合は、原則として</w:t>
      </w:r>
      <w:r w:rsidRPr="001B3E09">
        <w:rPr>
          <w:rFonts w:ascii="HG丸ｺﾞｼｯｸM-PRO" w:eastAsia="HG丸ｺﾞｼｯｸM-PRO" w:hAnsi="ＭＳ ゴシック" w:cs="MS-Gothic" w:hint="eastAsia"/>
          <w:kern w:val="0"/>
          <w:szCs w:val="21"/>
        </w:rPr>
        <w:t>設計図書</w:t>
      </w:r>
      <w:r w:rsidRPr="001B3E09">
        <w:rPr>
          <w:rFonts w:ascii="HG丸ｺﾞｼｯｸM-PRO" w:eastAsia="HG丸ｺﾞｼｯｸM-PRO" w:hAnsi="ＭＳ ゴシック" w:cs="MS-Mincho" w:hint="eastAsia"/>
          <w:kern w:val="0"/>
          <w:szCs w:val="21"/>
        </w:rPr>
        <w:t>の規定に従うものとし、疑義がある場合は監督職員に</w:t>
      </w:r>
      <w:r w:rsidRPr="001B3E09">
        <w:rPr>
          <w:rFonts w:ascii="HG丸ｺﾞｼｯｸM-PRO" w:eastAsia="HG丸ｺﾞｼｯｸM-PRO" w:hAnsi="ＭＳ ゴシック" w:cs="MS-Gothic" w:hint="eastAsia"/>
          <w:kern w:val="0"/>
          <w:szCs w:val="21"/>
        </w:rPr>
        <w:t>確認</w:t>
      </w:r>
      <w:r w:rsidRPr="001B3E09">
        <w:rPr>
          <w:rFonts w:ascii="HG丸ｺﾞｼｯｸM-PRO" w:eastAsia="HG丸ｺﾞｼｯｸM-PRO" w:hAnsi="ＭＳ ゴシック" w:cs="MS-Mincho" w:hint="eastAsia"/>
          <w:kern w:val="0"/>
          <w:szCs w:val="21"/>
        </w:rPr>
        <w:t>をもとめなければならない。</w:t>
      </w:r>
    </w:p>
    <w:p w:rsidR="001B3E09" w:rsidRPr="001B3E09" w:rsidRDefault="001B3E09" w:rsidP="001B3E09">
      <w:pPr>
        <w:autoSpaceDE w:val="0"/>
        <w:autoSpaceDN w:val="0"/>
        <w:adjustRightInd w:val="0"/>
        <w:ind w:firstLine="840"/>
        <w:jc w:val="left"/>
        <w:rPr>
          <w:rFonts w:ascii="HG丸ｺﾞｼｯｸM-PRO" w:eastAsia="HG丸ｺﾞｼｯｸM-PRO" w:hAnsi="ＭＳ ゴシック" w:cs="MS-Mincho"/>
          <w:kern w:val="0"/>
          <w:szCs w:val="21"/>
        </w:rPr>
      </w:pPr>
      <w:r w:rsidRPr="001B3E09">
        <w:rPr>
          <w:rFonts w:ascii="HG丸ｺﾞｼｯｸM-PRO" w:eastAsia="HG丸ｺﾞｼｯｸM-PRO" w:hAnsi="ＭＳ ゴシック" w:cs="MS-Mincho" w:hint="eastAsia"/>
          <w:kern w:val="0"/>
          <w:szCs w:val="21"/>
        </w:rPr>
        <w:t>日本道路協会 道路土工－施工指針 （昭和61年11月）</w:t>
      </w:r>
    </w:p>
    <w:p w:rsidR="001B3E09" w:rsidRPr="001B3E09" w:rsidRDefault="001B3E09" w:rsidP="001B3E09">
      <w:pPr>
        <w:autoSpaceDE w:val="0"/>
        <w:autoSpaceDN w:val="0"/>
        <w:adjustRightInd w:val="0"/>
        <w:ind w:firstLine="840"/>
        <w:jc w:val="left"/>
        <w:rPr>
          <w:rFonts w:ascii="HG丸ｺﾞｼｯｸM-PRO" w:eastAsia="HG丸ｺﾞｼｯｸM-PRO" w:hAnsi="ＭＳ ゴシック" w:cs="MS-Mincho"/>
          <w:kern w:val="0"/>
          <w:szCs w:val="21"/>
        </w:rPr>
      </w:pPr>
      <w:r w:rsidRPr="001B3E09">
        <w:rPr>
          <w:rFonts w:ascii="HG丸ｺﾞｼｯｸM-PRO" w:eastAsia="HG丸ｺﾞｼｯｸM-PRO" w:hAnsi="ＭＳ ゴシック" w:cs="MS-Mincho" w:hint="eastAsia"/>
          <w:kern w:val="0"/>
          <w:szCs w:val="21"/>
        </w:rPr>
        <w:t>日本道路協会 道路土工要綱 （平成２年８月）</w:t>
      </w:r>
    </w:p>
    <w:p w:rsidR="001B3E09" w:rsidRPr="001B3E09" w:rsidRDefault="001B3E09" w:rsidP="001B3E09">
      <w:pPr>
        <w:autoSpaceDE w:val="0"/>
        <w:autoSpaceDN w:val="0"/>
        <w:adjustRightInd w:val="0"/>
        <w:ind w:firstLine="840"/>
        <w:jc w:val="left"/>
        <w:rPr>
          <w:rFonts w:ascii="HG丸ｺﾞｼｯｸM-PRO" w:eastAsia="HG丸ｺﾞｼｯｸM-PRO" w:hAnsi="ＭＳ ゴシック" w:cs="MS-Mincho"/>
          <w:kern w:val="0"/>
          <w:szCs w:val="21"/>
        </w:rPr>
      </w:pPr>
      <w:r w:rsidRPr="001B3E09">
        <w:rPr>
          <w:rFonts w:ascii="HG丸ｺﾞｼｯｸM-PRO" w:eastAsia="HG丸ｺﾞｼｯｸM-PRO" w:hAnsi="ＭＳ ゴシック" w:cs="MS-Mincho" w:hint="eastAsia"/>
          <w:kern w:val="0"/>
          <w:szCs w:val="21"/>
        </w:rPr>
        <w:t>日本道路協会 道路土工－軟弱地盤対策工指針 （昭和61年11月）</w:t>
      </w:r>
    </w:p>
    <w:p w:rsidR="001B3E09" w:rsidRPr="001B3E09" w:rsidRDefault="001B3E09" w:rsidP="001B3E09">
      <w:pPr>
        <w:autoSpaceDE w:val="0"/>
        <w:autoSpaceDN w:val="0"/>
        <w:adjustRightInd w:val="0"/>
        <w:ind w:firstLine="840"/>
        <w:jc w:val="left"/>
        <w:rPr>
          <w:rFonts w:ascii="HG丸ｺﾞｼｯｸM-PRO" w:eastAsia="HG丸ｺﾞｼｯｸM-PRO" w:hAnsi="ＭＳ ゴシック" w:cs="MS-Mincho"/>
          <w:kern w:val="0"/>
          <w:szCs w:val="21"/>
        </w:rPr>
      </w:pPr>
      <w:r w:rsidRPr="001B3E09">
        <w:rPr>
          <w:rFonts w:ascii="HG丸ｺﾞｼｯｸM-PRO" w:eastAsia="HG丸ｺﾞｼｯｸM-PRO" w:hAnsi="ＭＳ ゴシック" w:cs="MS-Mincho" w:hint="eastAsia"/>
          <w:kern w:val="0"/>
          <w:szCs w:val="21"/>
        </w:rPr>
        <w:t>日本道路協会 道路土工－のり面工・斜面安定工指針 （平成11年３月）</w:t>
      </w:r>
    </w:p>
    <w:p w:rsidR="001B3E09" w:rsidRPr="001B3E09" w:rsidRDefault="001B3E09" w:rsidP="001B3E09">
      <w:pPr>
        <w:autoSpaceDE w:val="0"/>
        <w:autoSpaceDN w:val="0"/>
        <w:adjustRightInd w:val="0"/>
        <w:ind w:firstLine="840"/>
        <w:jc w:val="left"/>
        <w:rPr>
          <w:rFonts w:ascii="HG丸ｺﾞｼｯｸM-PRO" w:eastAsia="HG丸ｺﾞｼｯｸM-PRO" w:hAnsi="ＭＳ ゴシック" w:cs="MS-Mincho"/>
          <w:kern w:val="0"/>
          <w:szCs w:val="21"/>
        </w:rPr>
      </w:pPr>
      <w:r w:rsidRPr="001B3E09">
        <w:rPr>
          <w:rFonts w:ascii="HG丸ｺﾞｼｯｸM-PRO" w:eastAsia="HG丸ｺﾞｼｯｸM-PRO" w:hAnsi="ＭＳ ゴシック" w:cs="MS-Mincho" w:hint="eastAsia"/>
          <w:kern w:val="0"/>
          <w:szCs w:val="21"/>
        </w:rPr>
        <w:t>日本道路協会 道路土工－土質調査指針 （昭和61年11月）</w:t>
      </w:r>
    </w:p>
    <w:p w:rsidR="001B3E09" w:rsidRPr="001B3E09" w:rsidRDefault="001B3E09" w:rsidP="001B3E09">
      <w:pPr>
        <w:autoSpaceDE w:val="0"/>
        <w:autoSpaceDN w:val="0"/>
        <w:adjustRightInd w:val="0"/>
        <w:ind w:firstLine="840"/>
        <w:jc w:val="left"/>
        <w:rPr>
          <w:rFonts w:ascii="HG丸ｺﾞｼｯｸM-PRO" w:eastAsia="HG丸ｺﾞｼｯｸM-PRO" w:hAnsi="ＭＳ ゴシック" w:cs="MS-Mincho"/>
          <w:kern w:val="0"/>
          <w:szCs w:val="21"/>
        </w:rPr>
      </w:pPr>
      <w:r w:rsidRPr="001B3E09">
        <w:rPr>
          <w:rFonts w:ascii="HG丸ｺﾞｼｯｸM-PRO" w:eastAsia="HG丸ｺﾞｼｯｸM-PRO" w:hAnsi="ＭＳ ゴシック" w:cs="MS-Mincho" w:hint="eastAsia"/>
          <w:kern w:val="0"/>
          <w:szCs w:val="21"/>
        </w:rPr>
        <w:t>土木研究センター 建設発生土利用技術マニュアル （平成16年９月）</w:t>
      </w:r>
    </w:p>
    <w:p w:rsidR="001B3E09" w:rsidRPr="001B3E09" w:rsidRDefault="001B3E09" w:rsidP="001B3E09">
      <w:pPr>
        <w:autoSpaceDE w:val="0"/>
        <w:autoSpaceDN w:val="0"/>
        <w:adjustRightInd w:val="0"/>
        <w:ind w:firstLine="840"/>
        <w:jc w:val="left"/>
        <w:rPr>
          <w:rFonts w:ascii="HG丸ｺﾞｼｯｸM-PRO" w:eastAsia="HG丸ｺﾞｼｯｸM-PRO" w:hAnsi="ＭＳ ゴシック" w:cs="MS-Mincho"/>
          <w:kern w:val="0"/>
          <w:szCs w:val="21"/>
        </w:rPr>
      </w:pPr>
      <w:r w:rsidRPr="001B3E09">
        <w:rPr>
          <w:rFonts w:ascii="HG丸ｺﾞｼｯｸM-PRO" w:eastAsia="HG丸ｺﾞｼｯｸM-PRO" w:hAnsi="ＭＳ ゴシック" w:cs="MS-Mincho" w:hint="eastAsia"/>
          <w:kern w:val="0"/>
          <w:szCs w:val="21"/>
        </w:rPr>
        <w:t>国土交通省 建設副産物適正処理推進要綱 （平成14年５月）</w:t>
      </w:r>
    </w:p>
    <w:p w:rsidR="001B3E09" w:rsidRPr="001B3E09" w:rsidRDefault="001B3E09" w:rsidP="001B3E09">
      <w:pPr>
        <w:autoSpaceDE w:val="0"/>
        <w:autoSpaceDN w:val="0"/>
        <w:adjustRightInd w:val="0"/>
        <w:ind w:firstLine="840"/>
        <w:jc w:val="left"/>
        <w:rPr>
          <w:rFonts w:ascii="HG丸ｺﾞｼｯｸM-PRO" w:eastAsia="HG丸ｺﾞｼｯｸM-PRO" w:hAnsi="ＭＳ ゴシック" w:cs="MS-Mincho"/>
          <w:kern w:val="0"/>
          <w:szCs w:val="21"/>
        </w:rPr>
      </w:pPr>
      <w:r w:rsidRPr="001B3E09">
        <w:rPr>
          <w:rFonts w:ascii="HG丸ｺﾞｼｯｸM-PRO" w:eastAsia="HG丸ｺﾞｼｯｸM-PRO" w:hAnsi="ＭＳ ゴシック" w:cs="MS-Mincho" w:hint="eastAsia"/>
          <w:kern w:val="0"/>
          <w:szCs w:val="21"/>
        </w:rPr>
        <w:t>建設省 堤防余盛基準について （昭和44年１月）</w:t>
      </w:r>
    </w:p>
    <w:p w:rsidR="001B3E09" w:rsidRDefault="001B3E09" w:rsidP="001B3E09">
      <w:pPr>
        <w:autoSpaceDE w:val="0"/>
        <w:autoSpaceDN w:val="0"/>
        <w:adjustRightInd w:val="0"/>
        <w:ind w:firstLine="840"/>
        <w:jc w:val="left"/>
        <w:rPr>
          <w:rFonts w:ascii="HG丸ｺﾞｼｯｸM-PRO" w:eastAsia="HG丸ｺﾞｼｯｸM-PRO" w:hAnsi="ＭＳ ゴシック" w:cs="MS-Mincho"/>
          <w:kern w:val="0"/>
          <w:szCs w:val="21"/>
        </w:rPr>
      </w:pPr>
      <w:r w:rsidRPr="001B3E09">
        <w:rPr>
          <w:rFonts w:ascii="HG丸ｺﾞｼｯｸM-PRO" w:eastAsia="HG丸ｺﾞｼｯｸM-PRO" w:hAnsi="ＭＳ ゴシック" w:cs="MS-Mincho" w:hint="eastAsia"/>
          <w:kern w:val="0"/>
          <w:szCs w:val="21"/>
        </w:rPr>
        <w:t>土木研究センター ジオテキスタイルを用いた補強土の設計施工マニュアル</w:t>
      </w:r>
    </w:p>
    <w:p w:rsidR="001B3E09" w:rsidRPr="001B3E09" w:rsidRDefault="001B3E09" w:rsidP="001B3E09">
      <w:pPr>
        <w:autoSpaceDE w:val="0"/>
        <w:autoSpaceDN w:val="0"/>
        <w:adjustRightInd w:val="0"/>
        <w:ind w:left="4200" w:firstLine="840"/>
        <w:jc w:val="left"/>
        <w:rPr>
          <w:rFonts w:ascii="HG丸ｺﾞｼｯｸM-PRO" w:eastAsia="HG丸ｺﾞｼｯｸM-PRO" w:hAnsi="ＭＳ ゴシック" w:cs="MS-Mincho"/>
          <w:kern w:val="0"/>
          <w:szCs w:val="21"/>
        </w:rPr>
      </w:pPr>
      <w:r w:rsidRPr="001B3E09">
        <w:rPr>
          <w:rFonts w:ascii="HG丸ｺﾞｼｯｸM-PRO" w:eastAsia="HG丸ｺﾞｼｯｸM-PRO" w:hAnsi="ＭＳ ゴシック" w:cs="MS-Mincho" w:hint="eastAsia"/>
          <w:kern w:val="0"/>
          <w:szCs w:val="21"/>
        </w:rPr>
        <w:t>（平成12年２月）</w:t>
      </w:r>
    </w:p>
    <w:p w:rsidR="001B3E09" w:rsidRPr="001B3E09" w:rsidRDefault="001B3E09" w:rsidP="001B3E09">
      <w:pPr>
        <w:autoSpaceDE w:val="0"/>
        <w:autoSpaceDN w:val="0"/>
        <w:adjustRightInd w:val="0"/>
        <w:ind w:firstLine="840"/>
        <w:jc w:val="left"/>
        <w:rPr>
          <w:rFonts w:ascii="HG丸ｺﾞｼｯｸM-PRO" w:eastAsia="HG丸ｺﾞｼｯｸM-PRO" w:hAnsi="ＭＳ ゴシック" w:cs="MS-Mincho"/>
          <w:kern w:val="0"/>
          <w:szCs w:val="21"/>
        </w:rPr>
      </w:pPr>
      <w:r w:rsidRPr="001B3E09">
        <w:rPr>
          <w:rFonts w:ascii="HG丸ｺﾞｼｯｸM-PRO" w:eastAsia="HG丸ｺﾞｼｯｸM-PRO" w:hAnsi="ＭＳ ゴシック" w:cs="MS-Mincho" w:hint="eastAsia"/>
          <w:kern w:val="0"/>
          <w:szCs w:val="21"/>
        </w:rPr>
        <w:t>国土開発技術研究センター 河川土工マニュアル （平成５年６月）</w:t>
      </w:r>
    </w:p>
    <w:p w:rsidR="001B3E09" w:rsidRPr="001B3E09" w:rsidRDefault="001B3E09" w:rsidP="001B3E09">
      <w:pPr>
        <w:autoSpaceDE w:val="0"/>
        <w:autoSpaceDN w:val="0"/>
        <w:adjustRightInd w:val="0"/>
        <w:ind w:firstLine="840"/>
        <w:jc w:val="left"/>
        <w:rPr>
          <w:rFonts w:ascii="HG丸ｺﾞｼｯｸM-PRO" w:eastAsia="HG丸ｺﾞｼｯｸM-PRO" w:hAnsi="ＭＳ ゴシック" w:cs="MS-Mincho"/>
          <w:kern w:val="0"/>
          <w:szCs w:val="21"/>
        </w:rPr>
      </w:pPr>
      <w:r w:rsidRPr="001B3E09">
        <w:rPr>
          <w:rFonts w:ascii="HG丸ｺﾞｼｯｸM-PRO" w:eastAsia="HG丸ｺﾞｼｯｸM-PRO" w:hAnsi="ＭＳ ゴシック" w:cs="MS-Mincho" w:hint="eastAsia"/>
          <w:kern w:val="0"/>
          <w:szCs w:val="21"/>
        </w:rPr>
        <w:t>国土交通省 建設汚泥処理土利用技術基準 （平成18年６月）</w:t>
      </w:r>
    </w:p>
    <w:p w:rsidR="001B3E09" w:rsidRPr="001B3E09" w:rsidRDefault="001B3E09" w:rsidP="001B3E09">
      <w:pPr>
        <w:autoSpaceDE w:val="0"/>
        <w:autoSpaceDN w:val="0"/>
        <w:adjustRightInd w:val="0"/>
        <w:ind w:firstLine="840"/>
        <w:jc w:val="left"/>
        <w:rPr>
          <w:rFonts w:ascii="HG丸ｺﾞｼｯｸM-PRO" w:eastAsia="HG丸ｺﾞｼｯｸM-PRO" w:hAnsi="ＭＳ ゴシック" w:cs="MS-Mincho"/>
          <w:kern w:val="0"/>
          <w:szCs w:val="21"/>
        </w:rPr>
      </w:pPr>
      <w:r w:rsidRPr="001B3E09">
        <w:rPr>
          <w:rFonts w:ascii="HG丸ｺﾞｼｯｸM-PRO" w:eastAsia="HG丸ｺﾞｼｯｸM-PRO" w:hAnsi="ＭＳ ゴシック" w:cs="MS-Mincho" w:hint="eastAsia"/>
          <w:kern w:val="0"/>
          <w:szCs w:val="21"/>
        </w:rPr>
        <w:t>国土交通省 発生土利用基準 （平成18年８月）</w:t>
      </w:r>
    </w:p>
    <w:p w:rsidR="004F4F17" w:rsidRDefault="004F4F17" w:rsidP="001B3E09">
      <w:pPr>
        <w:autoSpaceDE w:val="0"/>
        <w:autoSpaceDN w:val="0"/>
        <w:adjustRightInd w:val="0"/>
        <w:jc w:val="left"/>
        <w:rPr>
          <w:rFonts w:ascii="HG丸ｺﾞｼｯｸM-PRO" w:eastAsia="HG丸ｺﾞｼｯｸM-PRO" w:hAnsi="ＭＳ ゴシック" w:cs="MS-Gothic"/>
          <w:kern w:val="0"/>
          <w:sz w:val="24"/>
        </w:rPr>
      </w:pPr>
    </w:p>
    <w:p w:rsidR="001B3E09" w:rsidRPr="004F4F17" w:rsidRDefault="001B3E09" w:rsidP="001B3E09">
      <w:pPr>
        <w:autoSpaceDE w:val="0"/>
        <w:autoSpaceDN w:val="0"/>
        <w:adjustRightInd w:val="0"/>
        <w:jc w:val="left"/>
        <w:rPr>
          <w:rFonts w:ascii="HG丸ｺﾞｼｯｸM-PRO" w:eastAsia="HG丸ｺﾞｼｯｸM-PRO" w:hAnsi="ＭＳ ゴシック" w:cs="MS-Gothic"/>
          <w:b/>
          <w:kern w:val="0"/>
          <w:sz w:val="24"/>
        </w:rPr>
      </w:pPr>
      <w:r w:rsidRPr="004F4F17">
        <w:rPr>
          <w:rFonts w:ascii="HG丸ｺﾞｼｯｸM-PRO" w:eastAsia="HG丸ｺﾞｼｯｸM-PRO" w:hAnsi="ＭＳ ゴシック" w:cs="MS-Gothic" w:hint="eastAsia"/>
          <w:b/>
          <w:kern w:val="0"/>
          <w:sz w:val="24"/>
        </w:rPr>
        <w:t>第３節 河川土工・海岸土工・砂防土工</w:t>
      </w:r>
    </w:p>
    <w:p w:rsidR="006716D6" w:rsidRDefault="006716D6" w:rsidP="004F4F17">
      <w:pPr>
        <w:autoSpaceDE w:val="0"/>
        <w:autoSpaceDN w:val="0"/>
        <w:adjustRightInd w:val="0"/>
        <w:ind w:firstLineChars="100" w:firstLine="211"/>
        <w:jc w:val="left"/>
        <w:rPr>
          <w:rFonts w:ascii="HG丸ｺﾞｼｯｸM-PRO" w:eastAsia="HG丸ｺﾞｼｯｸM-PRO" w:hAnsi="ＭＳ ゴシック" w:cs="MS-Gothic"/>
          <w:b/>
          <w:kern w:val="0"/>
          <w:szCs w:val="21"/>
        </w:rPr>
      </w:pPr>
    </w:p>
    <w:p w:rsidR="001B3E09" w:rsidRPr="004F4F17" w:rsidRDefault="001B3E09" w:rsidP="00E63CE2">
      <w:pPr>
        <w:autoSpaceDE w:val="0"/>
        <w:autoSpaceDN w:val="0"/>
        <w:adjustRightInd w:val="0"/>
        <w:jc w:val="left"/>
        <w:rPr>
          <w:rFonts w:ascii="HG丸ｺﾞｼｯｸM-PRO" w:eastAsia="HG丸ｺﾞｼｯｸM-PRO" w:hAnsi="ＭＳ ゴシック" w:cs="MS-Gothic"/>
          <w:b/>
          <w:kern w:val="0"/>
          <w:szCs w:val="21"/>
        </w:rPr>
      </w:pPr>
      <w:r w:rsidRPr="004F4F17">
        <w:rPr>
          <w:rFonts w:ascii="HG丸ｺﾞｼｯｸM-PRO" w:eastAsia="HG丸ｺﾞｼｯｸM-PRO" w:hAnsi="ＭＳ ゴシック" w:cs="MS-Gothic" w:hint="eastAsia"/>
          <w:b/>
          <w:kern w:val="0"/>
          <w:szCs w:val="21"/>
        </w:rPr>
        <w:t>２－３－１ 一般事項</w:t>
      </w:r>
    </w:p>
    <w:p w:rsidR="001B3E09" w:rsidRPr="001B3E09" w:rsidRDefault="001B3E09" w:rsidP="006716D6">
      <w:pPr>
        <w:autoSpaceDE w:val="0"/>
        <w:autoSpaceDN w:val="0"/>
        <w:adjustRightInd w:val="0"/>
        <w:ind w:leftChars="100" w:left="420" w:hangingChars="100" w:hanging="210"/>
        <w:jc w:val="left"/>
        <w:rPr>
          <w:rFonts w:ascii="HG丸ｺﾞｼｯｸM-PRO" w:eastAsia="HG丸ｺﾞｼｯｸM-PRO" w:hAnsi="ＭＳ ゴシック" w:cs="MS-Mincho"/>
          <w:kern w:val="0"/>
          <w:szCs w:val="21"/>
        </w:rPr>
      </w:pPr>
      <w:r w:rsidRPr="001B3E09">
        <w:rPr>
          <w:rFonts w:ascii="HG丸ｺﾞｼｯｸM-PRO" w:eastAsia="HG丸ｺﾞｼｯｸM-PRO" w:hAnsi="ＭＳ ゴシック" w:cs="MS-Mincho" w:hint="eastAsia"/>
          <w:kern w:val="0"/>
          <w:szCs w:val="21"/>
        </w:rPr>
        <w:t>１．本節は、河川土工・海岸土工・砂防土工として掘削工、盛土工、盛土補強工、法面整形工、堤防天端工、残土処理工その他これらに類する工種について定めるものとする。</w:t>
      </w:r>
    </w:p>
    <w:p w:rsidR="001B3E09" w:rsidRPr="001B3E09" w:rsidRDefault="001B3E09" w:rsidP="006716D6">
      <w:pPr>
        <w:autoSpaceDE w:val="0"/>
        <w:autoSpaceDN w:val="0"/>
        <w:adjustRightInd w:val="0"/>
        <w:ind w:firstLineChars="100" w:firstLine="210"/>
        <w:jc w:val="left"/>
        <w:rPr>
          <w:rFonts w:ascii="HG丸ｺﾞｼｯｸM-PRO" w:eastAsia="HG丸ｺﾞｼｯｸM-PRO" w:hAnsi="ＭＳ ゴシック" w:cs="MS-Mincho"/>
          <w:kern w:val="0"/>
          <w:szCs w:val="21"/>
        </w:rPr>
      </w:pPr>
      <w:r w:rsidRPr="001B3E09">
        <w:rPr>
          <w:rFonts w:ascii="HG丸ｺﾞｼｯｸM-PRO" w:eastAsia="HG丸ｺﾞｼｯｸM-PRO" w:hAnsi="ＭＳ ゴシック" w:cs="MS-Mincho" w:hint="eastAsia"/>
          <w:kern w:val="0"/>
          <w:szCs w:val="21"/>
        </w:rPr>
        <w:t>２．地山の土及び岩の分類は、表２－１によるものとする。</w:t>
      </w:r>
    </w:p>
    <w:p w:rsidR="00E22F9A" w:rsidRDefault="001B3E09" w:rsidP="006716D6">
      <w:pPr>
        <w:autoSpaceDE w:val="0"/>
        <w:autoSpaceDN w:val="0"/>
        <w:adjustRightInd w:val="0"/>
        <w:ind w:leftChars="300" w:left="630" w:firstLineChars="100" w:firstLine="210"/>
        <w:jc w:val="left"/>
        <w:rPr>
          <w:rFonts w:ascii="HG丸ｺﾞｼｯｸM-PRO" w:eastAsia="HG丸ｺﾞｼｯｸM-PRO" w:hAnsi="ＭＳ ゴシック" w:cs="MS-Mincho"/>
          <w:kern w:val="0"/>
          <w:szCs w:val="21"/>
        </w:rPr>
      </w:pPr>
      <w:r w:rsidRPr="001B3E09">
        <w:rPr>
          <w:rFonts w:ascii="HG丸ｺﾞｼｯｸM-PRO" w:eastAsia="HG丸ｺﾞｼｯｸM-PRO" w:hAnsi="ＭＳ ゴシック" w:cs="MS-Mincho" w:hint="eastAsia"/>
          <w:kern w:val="0"/>
          <w:szCs w:val="21"/>
        </w:rPr>
        <w:t>請負者は、</w:t>
      </w:r>
      <w:r w:rsidRPr="001B3E09">
        <w:rPr>
          <w:rFonts w:ascii="HG丸ｺﾞｼｯｸM-PRO" w:eastAsia="HG丸ｺﾞｼｯｸM-PRO" w:hAnsi="ＭＳ ゴシック" w:cs="MS-Gothic" w:hint="eastAsia"/>
          <w:kern w:val="0"/>
          <w:szCs w:val="21"/>
        </w:rPr>
        <w:t>設計図書</w:t>
      </w:r>
      <w:r w:rsidRPr="001B3E09">
        <w:rPr>
          <w:rFonts w:ascii="HG丸ｺﾞｼｯｸM-PRO" w:eastAsia="HG丸ｺﾞｼｯｸM-PRO" w:hAnsi="ＭＳ ゴシック" w:cs="MS-Mincho" w:hint="eastAsia"/>
          <w:kern w:val="0"/>
          <w:szCs w:val="21"/>
        </w:rPr>
        <w:t>に示された現地の土及び岩の分類の境界を確められた時点で、監督職員の</w:t>
      </w:r>
      <w:r w:rsidRPr="001B3E09">
        <w:rPr>
          <w:rFonts w:ascii="HG丸ｺﾞｼｯｸM-PRO" w:eastAsia="HG丸ｺﾞｼｯｸM-PRO" w:hAnsi="ＭＳ ゴシック" w:cs="MS-Gothic" w:hint="eastAsia"/>
          <w:kern w:val="0"/>
          <w:szCs w:val="21"/>
        </w:rPr>
        <w:t>確認</w:t>
      </w:r>
      <w:r w:rsidRPr="001B3E09">
        <w:rPr>
          <w:rFonts w:ascii="HG丸ｺﾞｼｯｸM-PRO" w:eastAsia="HG丸ｺﾞｼｯｸM-PRO" w:hAnsi="ＭＳ ゴシック" w:cs="MS-Mincho" w:hint="eastAsia"/>
          <w:kern w:val="0"/>
          <w:szCs w:val="21"/>
        </w:rPr>
        <w:t>を受けなければならない。また、請負者は、</w:t>
      </w:r>
      <w:r w:rsidRPr="001B3E09">
        <w:rPr>
          <w:rFonts w:ascii="HG丸ｺﾞｼｯｸM-PRO" w:eastAsia="HG丸ｺﾞｼｯｸM-PRO" w:hAnsi="ＭＳ ゴシック" w:cs="MS-Gothic" w:hint="eastAsia"/>
          <w:kern w:val="0"/>
          <w:szCs w:val="21"/>
        </w:rPr>
        <w:t>設計図書</w:t>
      </w:r>
      <w:r w:rsidRPr="001B3E09">
        <w:rPr>
          <w:rFonts w:ascii="HG丸ｺﾞｼｯｸM-PRO" w:eastAsia="HG丸ｺﾞｼｯｸM-PRO" w:hAnsi="ＭＳ ゴシック" w:cs="MS-Mincho" w:hint="eastAsia"/>
          <w:kern w:val="0"/>
          <w:szCs w:val="21"/>
        </w:rPr>
        <w:t>に示された土及び岩の分類の境界が現地の状況と一致しない場合は、契約書第18条第１項の規定により監督職員に</w:t>
      </w:r>
      <w:r w:rsidRPr="001B3E09">
        <w:rPr>
          <w:rFonts w:ascii="HG丸ｺﾞｼｯｸM-PRO" w:eastAsia="HG丸ｺﾞｼｯｸM-PRO" w:hAnsi="ＭＳ ゴシック" w:cs="MS-Gothic" w:hint="eastAsia"/>
          <w:kern w:val="0"/>
          <w:szCs w:val="21"/>
        </w:rPr>
        <w:t>通知</w:t>
      </w:r>
      <w:r w:rsidRPr="001B3E09">
        <w:rPr>
          <w:rFonts w:ascii="HG丸ｺﾞｼｯｸM-PRO" w:eastAsia="HG丸ｺﾞｼｯｸM-PRO" w:hAnsi="ＭＳ ゴシック" w:cs="MS-Mincho" w:hint="eastAsia"/>
          <w:kern w:val="0"/>
          <w:szCs w:val="21"/>
        </w:rPr>
        <w:t>しなければならない。なお、</w:t>
      </w:r>
      <w:r w:rsidRPr="001B3E09">
        <w:rPr>
          <w:rFonts w:ascii="HG丸ｺﾞｼｯｸM-PRO" w:eastAsia="HG丸ｺﾞｼｯｸM-PRO" w:hAnsi="ＭＳ ゴシック" w:cs="MS-Gothic" w:hint="eastAsia"/>
          <w:kern w:val="0"/>
          <w:szCs w:val="21"/>
        </w:rPr>
        <w:t>確認</w:t>
      </w:r>
      <w:r w:rsidRPr="001B3E09">
        <w:rPr>
          <w:rFonts w:ascii="HG丸ｺﾞｼｯｸM-PRO" w:eastAsia="HG丸ｺﾞｼｯｸM-PRO" w:hAnsi="ＭＳ ゴシック" w:cs="MS-Mincho" w:hint="eastAsia"/>
          <w:kern w:val="0"/>
          <w:szCs w:val="21"/>
        </w:rPr>
        <w:t>のための資料を整備および保管し、監督職員の請求があった場合は遅滞なく</w:t>
      </w:r>
      <w:r w:rsidRPr="001B3E09">
        <w:rPr>
          <w:rFonts w:ascii="HG丸ｺﾞｼｯｸM-PRO" w:eastAsia="HG丸ｺﾞｼｯｸM-PRO" w:hAnsi="ＭＳ ゴシック" w:cs="MS-Gothic" w:hint="eastAsia"/>
          <w:kern w:val="0"/>
          <w:szCs w:val="21"/>
        </w:rPr>
        <w:t>提示</w:t>
      </w:r>
      <w:r w:rsidRPr="001B3E09">
        <w:rPr>
          <w:rFonts w:ascii="HG丸ｺﾞｼｯｸM-PRO" w:eastAsia="HG丸ｺﾞｼｯｸM-PRO" w:hAnsi="ＭＳ ゴシック" w:cs="MS-Mincho" w:hint="eastAsia"/>
          <w:kern w:val="0"/>
          <w:szCs w:val="21"/>
        </w:rPr>
        <w:t>するとともに、検査時までに監督職員へ</w:t>
      </w:r>
      <w:r w:rsidRPr="001B3E09">
        <w:rPr>
          <w:rFonts w:ascii="HG丸ｺﾞｼｯｸM-PRO" w:eastAsia="HG丸ｺﾞｼｯｸM-PRO" w:hAnsi="ＭＳ ゴシック" w:cs="MS-Gothic" w:hint="eastAsia"/>
          <w:kern w:val="0"/>
          <w:szCs w:val="21"/>
        </w:rPr>
        <w:t>提出</w:t>
      </w:r>
      <w:r w:rsidRPr="001B3E09">
        <w:rPr>
          <w:rFonts w:ascii="HG丸ｺﾞｼｯｸM-PRO" w:eastAsia="HG丸ｺﾞｼｯｸM-PRO" w:hAnsi="ＭＳ ゴシック" w:cs="MS-Mincho" w:hint="eastAsia"/>
          <w:kern w:val="0"/>
          <w:szCs w:val="21"/>
        </w:rPr>
        <w:t>しなければならない。</w:t>
      </w:r>
    </w:p>
    <w:p w:rsidR="00E22F9A" w:rsidRPr="000B61C4" w:rsidRDefault="00E22F9A" w:rsidP="000B61C4">
      <w:pPr>
        <w:autoSpaceDE w:val="0"/>
        <w:autoSpaceDN w:val="0"/>
        <w:adjustRightInd w:val="0"/>
        <w:ind w:left="420" w:firstLineChars="100" w:firstLine="210"/>
        <w:jc w:val="center"/>
        <w:rPr>
          <w:rFonts w:ascii="HG丸ｺﾞｼｯｸM-PRO" w:eastAsia="HG丸ｺﾞｼｯｸM-PRO" w:hAnsi="ＭＳ ゴシック"/>
          <w:b/>
        </w:rPr>
      </w:pPr>
      <w:r>
        <w:rPr>
          <w:rFonts w:ascii="HG丸ｺﾞｼｯｸM-PRO" w:eastAsia="HG丸ｺﾞｼｯｸM-PRO" w:hAnsi="ＭＳ ゴシック" w:cs="MS-Mincho"/>
          <w:kern w:val="0"/>
          <w:szCs w:val="21"/>
        </w:rPr>
        <w:br w:type="page"/>
      </w:r>
      <w:r w:rsidRPr="000B61C4">
        <w:rPr>
          <w:rFonts w:ascii="HG丸ｺﾞｼｯｸM-PRO" w:eastAsia="HG丸ｺﾞｼｯｸM-PRO" w:cs="MS-Gothic" w:hint="eastAsia"/>
          <w:b/>
          <w:kern w:val="0"/>
          <w:szCs w:val="21"/>
        </w:rPr>
        <w:lastRenderedPageBreak/>
        <w:t>表２－１ 土及び岩の分類表</w:t>
      </w:r>
    </w:p>
    <w:tbl>
      <w:tblPr>
        <w:tblStyle w:val="a3"/>
        <w:tblW w:w="0" w:type="auto"/>
        <w:tblLook w:val="01E0"/>
      </w:tblPr>
      <w:tblGrid>
        <w:gridCol w:w="550"/>
        <w:gridCol w:w="818"/>
        <w:gridCol w:w="842"/>
        <w:gridCol w:w="425"/>
        <w:gridCol w:w="2789"/>
        <w:gridCol w:w="2234"/>
        <w:gridCol w:w="1629"/>
      </w:tblGrid>
      <w:tr w:rsidR="000B61C4">
        <w:tc>
          <w:tcPr>
            <w:tcW w:w="2518" w:type="dxa"/>
            <w:gridSpan w:val="4"/>
            <w:vAlign w:val="center"/>
          </w:tcPr>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名</w:t>
            </w:r>
            <w:r w:rsidRPr="000B61C4">
              <w:rPr>
                <w:rFonts w:ascii="ＭＳ ゴシック" w:eastAsia="ＭＳ ゴシック" w:hAnsi="ＭＳ ゴシック" w:cs="MS-Mincho"/>
                <w:kern w:val="0"/>
                <w:sz w:val="20"/>
                <w:szCs w:val="20"/>
              </w:rPr>
              <w:t xml:space="preserve"> </w:t>
            </w:r>
            <w:r w:rsidRPr="000B61C4">
              <w:rPr>
                <w:rFonts w:ascii="ＭＳ ゴシック" w:eastAsia="ＭＳ ゴシック" w:hAnsi="ＭＳ ゴシック" w:cs="MS-Mincho" w:hint="eastAsia"/>
                <w:kern w:val="0"/>
                <w:sz w:val="20"/>
                <w:szCs w:val="20"/>
              </w:rPr>
              <w:t>称</w:t>
            </w:r>
          </w:p>
        </w:tc>
        <w:tc>
          <w:tcPr>
            <w:tcW w:w="5103" w:type="dxa"/>
            <w:gridSpan w:val="2"/>
            <w:vMerge w:val="restart"/>
          </w:tcPr>
          <w:p w:rsidR="000B61C4" w:rsidRPr="000B61C4" w:rsidRDefault="000B61C4" w:rsidP="001B3E09">
            <w:pPr>
              <w:autoSpaceDE w:val="0"/>
              <w:autoSpaceDN w:val="0"/>
              <w:adjustRightInd w:val="0"/>
              <w:jc w:val="left"/>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説</w:t>
            </w:r>
            <w:r w:rsidRPr="000B61C4">
              <w:rPr>
                <w:rFonts w:ascii="ＭＳ ゴシック" w:eastAsia="ＭＳ ゴシック" w:hAnsi="ＭＳ ゴシック" w:cs="MS-Mincho"/>
                <w:kern w:val="0"/>
                <w:sz w:val="20"/>
                <w:szCs w:val="20"/>
              </w:rPr>
              <w:t xml:space="preserve"> </w:t>
            </w:r>
            <w:r w:rsidRPr="000B61C4">
              <w:rPr>
                <w:rFonts w:ascii="ＭＳ ゴシック" w:eastAsia="ＭＳ ゴシック" w:hAnsi="ＭＳ ゴシック" w:cs="MS-Mincho" w:hint="eastAsia"/>
                <w:kern w:val="0"/>
                <w:sz w:val="20"/>
                <w:szCs w:val="20"/>
              </w:rPr>
              <w:t>明</w:t>
            </w:r>
          </w:p>
        </w:tc>
        <w:tc>
          <w:tcPr>
            <w:tcW w:w="1648" w:type="dxa"/>
            <w:vMerge w:val="restart"/>
          </w:tcPr>
          <w:p w:rsidR="000B61C4" w:rsidRPr="000B61C4" w:rsidRDefault="000B61C4" w:rsidP="001B3E09">
            <w:pPr>
              <w:autoSpaceDE w:val="0"/>
              <w:autoSpaceDN w:val="0"/>
              <w:adjustRightInd w:val="0"/>
              <w:jc w:val="left"/>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摘</w:t>
            </w:r>
            <w:r w:rsidRPr="000B61C4">
              <w:rPr>
                <w:rFonts w:ascii="ＭＳ ゴシック" w:eastAsia="ＭＳ ゴシック" w:hAnsi="ＭＳ ゴシック" w:cs="MS-Mincho"/>
                <w:kern w:val="0"/>
                <w:sz w:val="20"/>
                <w:szCs w:val="20"/>
              </w:rPr>
              <w:t xml:space="preserve"> </w:t>
            </w:r>
            <w:r w:rsidRPr="000B61C4">
              <w:rPr>
                <w:rFonts w:ascii="ＭＳ ゴシック" w:eastAsia="ＭＳ ゴシック" w:hAnsi="ＭＳ ゴシック" w:cs="MS-Mincho" w:hint="eastAsia"/>
                <w:kern w:val="0"/>
                <w:sz w:val="20"/>
                <w:szCs w:val="20"/>
              </w:rPr>
              <w:t>要</w:t>
            </w:r>
          </w:p>
        </w:tc>
      </w:tr>
      <w:tr w:rsidR="000B61C4">
        <w:tc>
          <w:tcPr>
            <w:tcW w:w="416" w:type="dxa"/>
            <w:vAlign w:val="center"/>
          </w:tcPr>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Ａ</w:t>
            </w:r>
          </w:p>
        </w:tc>
        <w:tc>
          <w:tcPr>
            <w:tcW w:w="826" w:type="dxa"/>
            <w:vAlign w:val="center"/>
          </w:tcPr>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Ｂ</w:t>
            </w:r>
          </w:p>
        </w:tc>
        <w:tc>
          <w:tcPr>
            <w:tcW w:w="1276" w:type="dxa"/>
            <w:gridSpan w:val="2"/>
            <w:vAlign w:val="center"/>
          </w:tcPr>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Ｃ</w:t>
            </w:r>
          </w:p>
        </w:tc>
        <w:tc>
          <w:tcPr>
            <w:tcW w:w="5103" w:type="dxa"/>
            <w:gridSpan w:val="2"/>
            <w:vMerge/>
          </w:tcPr>
          <w:p w:rsidR="000B61C4" w:rsidRPr="000B61C4" w:rsidRDefault="000B61C4" w:rsidP="001B3E09">
            <w:pPr>
              <w:autoSpaceDE w:val="0"/>
              <w:autoSpaceDN w:val="0"/>
              <w:adjustRightInd w:val="0"/>
              <w:jc w:val="left"/>
              <w:rPr>
                <w:rFonts w:ascii="ＭＳ ゴシック" w:eastAsia="ＭＳ ゴシック" w:hAnsi="ＭＳ ゴシック"/>
                <w:sz w:val="20"/>
                <w:szCs w:val="20"/>
              </w:rPr>
            </w:pPr>
          </w:p>
        </w:tc>
        <w:tc>
          <w:tcPr>
            <w:tcW w:w="1648" w:type="dxa"/>
            <w:vMerge/>
          </w:tcPr>
          <w:p w:rsidR="000B61C4" w:rsidRPr="000B61C4" w:rsidRDefault="000B61C4" w:rsidP="001B3E09">
            <w:pPr>
              <w:autoSpaceDE w:val="0"/>
              <w:autoSpaceDN w:val="0"/>
              <w:adjustRightInd w:val="0"/>
              <w:jc w:val="left"/>
              <w:rPr>
                <w:rFonts w:ascii="ＭＳ ゴシック" w:eastAsia="ＭＳ ゴシック" w:hAnsi="ＭＳ ゴシック"/>
                <w:sz w:val="20"/>
                <w:szCs w:val="20"/>
              </w:rPr>
            </w:pPr>
          </w:p>
        </w:tc>
      </w:tr>
      <w:tr w:rsidR="000B61C4">
        <w:tc>
          <w:tcPr>
            <w:tcW w:w="416" w:type="dxa"/>
            <w:vMerge w:val="restart"/>
            <w:textDirection w:val="tbRlV"/>
            <w:vAlign w:val="center"/>
          </w:tcPr>
          <w:p w:rsidR="000B61C4" w:rsidRPr="000B61C4" w:rsidRDefault="000B61C4" w:rsidP="001E4FDF">
            <w:pPr>
              <w:autoSpaceDE w:val="0"/>
              <w:autoSpaceDN w:val="0"/>
              <w:adjustRightInd w:val="0"/>
              <w:ind w:left="113" w:right="113"/>
              <w:jc w:val="center"/>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土</w:t>
            </w:r>
          </w:p>
        </w:tc>
        <w:tc>
          <w:tcPr>
            <w:tcW w:w="826" w:type="dxa"/>
            <w:vAlign w:val="center"/>
          </w:tcPr>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礫質土</w:t>
            </w:r>
          </w:p>
        </w:tc>
        <w:tc>
          <w:tcPr>
            <w:tcW w:w="1276" w:type="dxa"/>
            <w:gridSpan w:val="2"/>
            <w:vAlign w:val="center"/>
          </w:tcPr>
          <w:p w:rsidR="000B61C4" w:rsidRPr="000B61C4" w:rsidRDefault="000B61C4" w:rsidP="001E4FDF">
            <w:pPr>
              <w:autoSpaceDE w:val="0"/>
              <w:autoSpaceDN w:val="0"/>
              <w:adjustRightInd w:val="0"/>
              <w:jc w:val="center"/>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礫まじり</w:t>
            </w:r>
          </w:p>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土</w:t>
            </w:r>
          </w:p>
        </w:tc>
        <w:tc>
          <w:tcPr>
            <w:tcW w:w="2835" w:type="dxa"/>
          </w:tcPr>
          <w:p w:rsidR="000B61C4" w:rsidRPr="000B61C4" w:rsidRDefault="000B61C4" w:rsidP="000B61C4">
            <w:pPr>
              <w:autoSpaceDE w:val="0"/>
              <w:autoSpaceDN w:val="0"/>
              <w:adjustRightInd w:val="0"/>
              <w:jc w:val="left"/>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礫の混入があって掘削時の能率が低下するもの。</w:t>
            </w:r>
          </w:p>
        </w:tc>
        <w:tc>
          <w:tcPr>
            <w:tcW w:w="2268" w:type="dxa"/>
          </w:tcPr>
          <w:p w:rsidR="000B61C4" w:rsidRPr="000B61C4" w:rsidRDefault="000B61C4" w:rsidP="001E4FDF">
            <w:pPr>
              <w:autoSpaceDE w:val="0"/>
              <w:autoSpaceDN w:val="0"/>
              <w:adjustRightInd w:val="0"/>
              <w:snapToGrid w:val="0"/>
              <w:jc w:val="left"/>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礫の多い砂、礫の多い砂質土、礫の多い粘性土</w:t>
            </w:r>
          </w:p>
        </w:tc>
        <w:tc>
          <w:tcPr>
            <w:tcW w:w="1648" w:type="dxa"/>
          </w:tcPr>
          <w:p w:rsidR="000B61C4" w:rsidRPr="000B61C4" w:rsidRDefault="000B61C4" w:rsidP="000B61C4">
            <w:pPr>
              <w:autoSpaceDE w:val="0"/>
              <w:autoSpaceDN w:val="0"/>
              <w:adjustRightInd w:val="0"/>
              <w:jc w:val="left"/>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礫</w:t>
            </w:r>
            <w:r w:rsidRPr="000B61C4">
              <w:rPr>
                <w:rFonts w:ascii="ＭＳ ゴシック" w:eastAsia="ＭＳ ゴシック" w:hAnsi="ＭＳ ゴシック" w:cs="MS-Mincho"/>
                <w:kern w:val="0"/>
                <w:sz w:val="20"/>
                <w:szCs w:val="20"/>
              </w:rPr>
              <w:t>(</w:t>
            </w:r>
            <w:r w:rsidRPr="000B61C4">
              <w:rPr>
                <w:rFonts w:ascii="ＭＳ ゴシック" w:eastAsia="ＭＳ ゴシック" w:hAnsi="ＭＳ ゴシック" w:cs="MS-Mincho" w:hint="eastAsia"/>
                <w:kern w:val="0"/>
                <w:sz w:val="20"/>
                <w:szCs w:val="20"/>
              </w:rPr>
              <w:t>Ｇ</w:t>
            </w:r>
            <w:r w:rsidRPr="000B61C4">
              <w:rPr>
                <w:rFonts w:ascii="ＭＳ ゴシック" w:eastAsia="ＭＳ ゴシック" w:hAnsi="ＭＳ ゴシック" w:cs="MS-Mincho"/>
                <w:kern w:val="0"/>
                <w:sz w:val="20"/>
                <w:szCs w:val="20"/>
              </w:rPr>
              <w:t>)</w:t>
            </w:r>
          </w:p>
          <w:p w:rsidR="000B61C4" w:rsidRPr="000B61C4" w:rsidRDefault="000B61C4" w:rsidP="000B61C4">
            <w:pPr>
              <w:autoSpaceDE w:val="0"/>
              <w:autoSpaceDN w:val="0"/>
              <w:adjustRightInd w:val="0"/>
              <w:jc w:val="left"/>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礫質土</w:t>
            </w:r>
            <w:r w:rsidRPr="000B61C4">
              <w:rPr>
                <w:rFonts w:ascii="ＭＳ ゴシック" w:eastAsia="ＭＳ ゴシック" w:hAnsi="ＭＳ ゴシック" w:cs="MS-Mincho"/>
                <w:kern w:val="0"/>
                <w:sz w:val="20"/>
                <w:szCs w:val="20"/>
              </w:rPr>
              <w:t>(</w:t>
            </w:r>
            <w:r w:rsidRPr="000B61C4">
              <w:rPr>
                <w:rFonts w:ascii="ＭＳ ゴシック" w:eastAsia="ＭＳ ゴシック" w:hAnsi="ＭＳ ゴシック" w:cs="MS-Mincho" w:hint="eastAsia"/>
                <w:kern w:val="0"/>
                <w:sz w:val="20"/>
                <w:szCs w:val="20"/>
              </w:rPr>
              <w:t>ＧＦ</w:t>
            </w:r>
            <w:r w:rsidRPr="000B61C4">
              <w:rPr>
                <w:rFonts w:ascii="ＭＳ ゴシック" w:eastAsia="ＭＳ ゴシック" w:hAnsi="ＭＳ ゴシック" w:cs="MS-Mincho"/>
                <w:kern w:val="0"/>
                <w:sz w:val="20"/>
                <w:szCs w:val="20"/>
              </w:rPr>
              <w:t>)</w:t>
            </w:r>
          </w:p>
        </w:tc>
      </w:tr>
      <w:tr w:rsidR="000B61C4">
        <w:tc>
          <w:tcPr>
            <w:tcW w:w="416" w:type="dxa"/>
            <w:vMerge/>
            <w:textDirection w:val="tbRlV"/>
            <w:vAlign w:val="center"/>
          </w:tcPr>
          <w:p w:rsidR="000B61C4" w:rsidRPr="000B61C4" w:rsidRDefault="000B61C4" w:rsidP="001E4FDF">
            <w:pPr>
              <w:autoSpaceDE w:val="0"/>
              <w:autoSpaceDN w:val="0"/>
              <w:adjustRightInd w:val="0"/>
              <w:ind w:left="113" w:right="113"/>
              <w:jc w:val="center"/>
              <w:rPr>
                <w:rFonts w:ascii="ＭＳ ゴシック" w:eastAsia="ＭＳ ゴシック" w:hAnsi="ＭＳ ゴシック"/>
                <w:sz w:val="20"/>
                <w:szCs w:val="20"/>
              </w:rPr>
            </w:pPr>
          </w:p>
        </w:tc>
        <w:tc>
          <w:tcPr>
            <w:tcW w:w="826" w:type="dxa"/>
            <w:vMerge w:val="restart"/>
            <w:vAlign w:val="center"/>
          </w:tcPr>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砂質土</w:t>
            </w:r>
            <w:r w:rsidRPr="000B61C4">
              <w:rPr>
                <w:rFonts w:ascii="ＭＳ ゴシック" w:eastAsia="ＭＳ ゴシック" w:hAnsi="ＭＳ ゴシック" w:cs="MS-Mincho"/>
                <w:kern w:val="0"/>
                <w:sz w:val="20"/>
                <w:szCs w:val="20"/>
              </w:rPr>
              <w:t xml:space="preserve"> </w:t>
            </w:r>
            <w:r w:rsidRPr="000B61C4">
              <w:rPr>
                <w:rFonts w:ascii="ＭＳ ゴシック" w:eastAsia="ＭＳ ゴシック" w:hAnsi="ＭＳ ゴシック" w:cs="MS-Mincho" w:hint="eastAsia"/>
                <w:kern w:val="0"/>
                <w:sz w:val="20"/>
                <w:szCs w:val="20"/>
              </w:rPr>
              <w:t>及び砂</w:t>
            </w:r>
          </w:p>
        </w:tc>
        <w:tc>
          <w:tcPr>
            <w:tcW w:w="1276" w:type="dxa"/>
            <w:gridSpan w:val="2"/>
            <w:vAlign w:val="center"/>
          </w:tcPr>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砂</w:t>
            </w:r>
          </w:p>
        </w:tc>
        <w:tc>
          <w:tcPr>
            <w:tcW w:w="2835" w:type="dxa"/>
          </w:tcPr>
          <w:p w:rsidR="000B61C4" w:rsidRPr="000B61C4" w:rsidRDefault="000B61C4" w:rsidP="000B61C4">
            <w:pPr>
              <w:autoSpaceDE w:val="0"/>
              <w:autoSpaceDN w:val="0"/>
              <w:adjustRightInd w:val="0"/>
              <w:jc w:val="left"/>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バケット等に山盛り形状になりにくいもの。</w:t>
            </w:r>
          </w:p>
        </w:tc>
        <w:tc>
          <w:tcPr>
            <w:tcW w:w="2268" w:type="dxa"/>
          </w:tcPr>
          <w:p w:rsidR="000B61C4" w:rsidRPr="000B61C4" w:rsidRDefault="000B61C4" w:rsidP="000B61C4">
            <w:pPr>
              <w:autoSpaceDE w:val="0"/>
              <w:autoSpaceDN w:val="0"/>
              <w:adjustRightInd w:val="0"/>
              <w:jc w:val="left"/>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海岸砂丘の砂</w:t>
            </w:r>
          </w:p>
          <w:p w:rsidR="000B61C4" w:rsidRPr="000B61C4" w:rsidRDefault="000B61C4" w:rsidP="000B61C4">
            <w:pPr>
              <w:autoSpaceDE w:val="0"/>
              <w:autoSpaceDN w:val="0"/>
              <w:adjustRightInd w:val="0"/>
              <w:jc w:val="left"/>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マサ土</w:t>
            </w:r>
          </w:p>
        </w:tc>
        <w:tc>
          <w:tcPr>
            <w:tcW w:w="1648" w:type="dxa"/>
          </w:tcPr>
          <w:p w:rsidR="000B61C4" w:rsidRPr="000B61C4" w:rsidRDefault="000B61C4" w:rsidP="001B3E09">
            <w:pPr>
              <w:autoSpaceDE w:val="0"/>
              <w:autoSpaceDN w:val="0"/>
              <w:adjustRightInd w:val="0"/>
              <w:jc w:val="left"/>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砂</w:t>
            </w:r>
            <w:r w:rsidRPr="000B61C4">
              <w:rPr>
                <w:rFonts w:ascii="ＭＳ ゴシック" w:eastAsia="ＭＳ ゴシック" w:hAnsi="ＭＳ ゴシック" w:cs="MS-Mincho"/>
                <w:kern w:val="0"/>
                <w:sz w:val="20"/>
                <w:szCs w:val="20"/>
              </w:rPr>
              <w:t>(</w:t>
            </w:r>
            <w:r w:rsidRPr="000B61C4">
              <w:rPr>
                <w:rFonts w:ascii="ＭＳ ゴシック" w:eastAsia="ＭＳ ゴシック" w:hAnsi="ＭＳ ゴシック" w:cs="MS-Mincho" w:hint="eastAsia"/>
                <w:kern w:val="0"/>
                <w:sz w:val="20"/>
                <w:szCs w:val="20"/>
              </w:rPr>
              <w:t>Ｓ</w:t>
            </w:r>
            <w:r w:rsidRPr="000B61C4">
              <w:rPr>
                <w:rFonts w:ascii="ＭＳ ゴシック" w:eastAsia="ＭＳ ゴシック" w:hAnsi="ＭＳ ゴシック" w:cs="MS-Mincho"/>
                <w:kern w:val="0"/>
                <w:sz w:val="20"/>
                <w:szCs w:val="20"/>
              </w:rPr>
              <w:t>)</w:t>
            </w:r>
          </w:p>
        </w:tc>
      </w:tr>
      <w:tr w:rsidR="000B61C4">
        <w:tc>
          <w:tcPr>
            <w:tcW w:w="416" w:type="dxa"/>
            <w:vMerge/>
            <w:textDirection w:val="tbRlV"/>
            <w:vAlign w:val="center"/>
          </w:tcPr>
          <w:p w:rsidR="000B61C4" w:rsidRPr="000B61C4" w:rsidRDefault="000B61C4" w:rsidP="001E4FDF">
            <w:pPr>
              <w:autoSpaceDE w:val="0"/>
              <w:autoSpaceDN w:val="0"/>
              <w:adjustRightInd w:val="0"/>
              <w:ind w:left="113" w:right="113"/>
              <w:jc w:val="center"/>
              <w:rPr>
                <w:rFonts w:ascii="ＭＳ ゴシック" w:eastAsia="ＭＳ ゴシック" w:hAnsi="ＭＳ ゴシック"/>
                <w:sz w:val="20"/>
                <w:szCs w:val="20"/>
              </w:rPr>
            </w:pPr>
          </w:p>
        </w:tc>
        <w:tc>
          <w:tcPr>
            <w:tcW w:w="826" w:type="dxa"/>
            <w:vMerge/>
            <w:vAlign w:val="center"/>
          </w:tcPr>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p>
        </w:tc>
        <w:tc>
          <w:tcPr>
            <w:tcW w:w="1276" w:type="dxa"/>
            <w:gridSpan w:val="2"/>
            <w:vAlign w:val="center"/>
          </w:tcPr>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砂</w:t>
            </w:r>
            <w:r w:rsidRPr="000B61C4">
              <w:rPr>
                <w:rFonts w:ascii="ＭＳ ゴシック" w:eastAsia="ＭＳ ゴシック" w:hAnsi="ＭＳ ゴシック" w:cs="MS-Mincho"/>
                <w:kern w:val="0"/>
                <w:sz w:val="20"/>
                <w:szCs w:val="20"/>
              </w:rPr>
              <w:t xml:space="preserve"> </w:t>
            </w:r>
            <w:r w:rsidRPr="000B61C4">
              <w:rPr>
                <w:rFonts w:ascii="ＭＳ ゴシック" w:eastAsia="ＭＳ ゴシック" w:hAnsi="ＭＳ ゴシック" w:cs="MS-Mincho" w:hint="eastAsia"/>
                <w:kern w:val="0"/>
                <w:sz w:val="20"/>
                <w:szCs w:val="20"/>
              </w:rPr>
              <w:t>質土</w:t>
            </w:r>
            <w:r w:rsidRPr="000B61C4">
              <w:rPr>
                <w:rFonts w:ascii="ＭＳ ゴシック" w:eastAsia="ＭＳ ゴシック" w:hAnsi="ＭＳ ゴシック" w:cs="MS-Mincho"/>
                <w:kern w:val="0"/>
                <w:sz w:val="20"/>
                <w:szCs w:val="20"/>
              </w:rPr>
              <w:t xml:space="preserve"> (</w:t>
            </w:r>
            <w:r w:rsidRPr="000B61C4">
              <w:rPr>
                <w:rFonts w:ascii="ＭＳ ゴシック" w:eastAsia="ＭＳ ゴシック" w:hAnsi="ＭＳ ゴシック" w:cs="MS-Mincho" w:hint="eastAsia"/>
                <w:kern w:val="0"/>
                <w:sz w:val="20"/>
                <w:szCs w:val="20"/>
              </w:rPr>
              <w:t>普通土</w:t>
            </w:r>
            <w:r w:rsidRPr="000B61C4">
              <w:rPr>
                <w:rFonts w:ascii="ＭＳ ゴシック" w:eastAsia="ＭＳ ゴシック" w:hAnsi="ＭＳ ゴシック" w:cs="MS-Mincho"/>
                <w:kern w:val="0"/>
                <w:sz w:val="20"/>
                <w:szCs w:val="20"/>
              </w:rPr>
              <w:t>)</w:t>
            </w:r>
          </w:p>
        </w:tc>
        <w:tc>
          <w:tcPr>
            <w:tcW w:w="2835" w:type="dxa"/>
          </w:tcPr>
          <w:p w:rsidR="000B61C4" w:rsidRPr="000B61C4" w:rsidRDefault="000B61C4" w:rsidP="001E4FDF">
            <w:pPr>
              <w:autoSpaceDE w:val="0"/>
              <w:autoSpaceDN w:val="0"/>
              <w:adjustRightInd w:val="0"/>
              <w:snapToGrid w:val="0"/>
              <w:jc w:val="left"/>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掘削が容易で、バケット等に山盛り形状にし易く空げきの少ないもの。</w:t>
            </w:r>
          </w:p>
        </w:tc>
        <w:tc>
          <w:tcPr>
            <w:tcW w:w="2268" w:type="dxa"/>
          </w:tcPr>
          <w:p w:rsidR="000B61C4" w:rsidRPr="000B61C4" w:rsidRDefault="000B61C4" w:rsidP="001E4FDF">
            <w:pPr>
              <w:autoSpaceDE w:val="0"/>
              <w:autoSpaceDN w:val="0"/>
              <w:adjustRightInd w:val="0"/>
              <w:snapToGrid w:val="0"/>
              <w:jc w:val="left"/>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砂質土、マサ土</w:t>
            </w:r>
          </w:p>
          <w:p w:rsidR="000B61C4" w:rsidRPr="000B61C4" w:rsidRDefault="000B61C4" w:rsidP="001E4FDF">
            <w:pPr>
              <w:autoSpaceDE w:val="0"/>
              <w:autoSpaceDN w:val="0"/>
              <w:adjustRightInd w:val="0"/>
              <w:snapToGrid w:val="0"/>
              <w:jc w:val="left"/>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粒度分布の良い砂</w:t>
            </w:r>
          </w:p>
          <w:p w:rsidR="000B61C4" w:rsidRPr="000B61C4" w:rsidRDefault="000B61C4" w:rsidP="001E4FDF">
            <w:pPr>
              <w:autoSpaceDE w:val="0"/>
              <w:autoSpaceDN w:val="0"/>
              <w:adjustRightInd w:val="0"/>
              <w:snapToGrid w:val="0"/>
              <w:jc w:val="left"/>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条件の良いローム</w:t>
            </w:r>
          </w:p>
        </w:tc>
        <w:tc>
          <w:tcPr>
            <w:tcW w:w="1648" w:type="dxa"/>
          </w:tcPr>
          <w:p w:rsidR="000B61C4" w:rsidRPr="000B61C4" w:rsidRDefault="000B61C4" w:rsidP="001E4FDF">
            <w:pPr>
              <w:autoSpaceDE w:val="0"/>
              <w:autoSpaceDN w:val="0"/>
              <w:adjustRightInd w:val="0"/>
              <w:snapToGrid w:val="0"/>
              <w:jc w:val="left"/>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砂</w:t>
            </w:r>
            <w:r w:rsidRPr="000B61C4">
              <w:rPr>
                <w:rFonts w:ascii="ＭＳ ゴシック" w:eastAsia="ＭＳ ゴシック" w:hAnsi="ＭＳ ゴシック" w:cs="MS-Mincho"/>
                <w:kern w:val="0"/>
                <w:sz w:val="20"/>
                <w:szCs w:val="20"/>
              </w:rPr>
              <w:t>(</w:t>
            </w:r>
            <w:r w:rsidRPr="000B61C4">
              <w:rPr>
                <w:rFonts w:ascii="ＭＳ ゴシック" w:eastAsia="ＭＳ ゴシック" w:hAnsi="ＭＳ ゴシック" w:cs="MS-Mincho" w:hint="eastAsia"/>
                <w:kern w:val="0"/>
                <w:sz w:val="20"/>
                <w:szCs w:val="20"/>
              </w:rPr>
              <w:t>Ｓ</w:t>
            </w:r>
            <w:r w:rsidRPr="000B61C4">
              <w:rPr>
                <w:rFonts w:ascii="ＭＳ ゴシック" w:eastAsia="ＭＳ ゴシック" w:hAnsi="ＭＳ ゴシック" w:cs="MS-Mincho"/>
                <w:kern w:val="0"/>
                <w:sz w:val="20"/>
                <w:szCs w:val="20"/>
              </w:rPr>
              <w:t>)</w:t>
            </w:r>
          </w:p>
          <w:p w:rsidR="000B61C4" w:rsidRPr="000B61C4" w:rsidRDefault="000B61C4" w:rsidP="001E4FDF">
            <w:pPr>
              <w:autoSpaceDE w:val="0"/>
              <w:autoSpaceDN w:val="0"/>
              <w:adjustRightInd w:val="0"/>
              <w:snapToGrid w:val="0"/>
              <w:jc w:val="left"/>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砂質土</w:t>
            </w:r>
            <w:r w:rsidRPr="000B61C4">
              <w:rPr>
                <w:rFonts w:ascii="ＭＳ ゴシック" w:eastAsia="ＭＳ ゴシック" w:hAnsi="ＭＳ ゴシック" w:cs="MS-Mincho"/>
                <w:kern w:val="0"/>
                <w:sz w:val="20"/>
                <w:szCs w:val="20"/>
              </w:rPr>
              <w:t>(</w:t>
            </w:r>
            <w:r w:rsidRPr="000B61C4">
              <w:rPr>
                <w:rFonts w:ascii="ＭＳ ゴシック" w:eastAsia="ＭＳ ゴシック" w:hAnsi="ＭＳ ゴシック" w:cs="MS-Mincho" w:hint="eastAsia"/>
                <w:kern w:val="0"/>
                <w:sz w:val="20"/>
                <w:szCs w:val="20"/>
              </w:rPr>
              <w:t>ＳＦ</w:t>
            </w:r>
            <w:r w:rsidRPr="000B61C4">
              <w:rPr>
                <w:rFonts w:ascii="ＭＳ ゴシック" w:eastAsia="ＭＳ ゴシック" w:hAnsi="ＭＳ ゴシック" w:cs="MS-Mincho"/>
                <w:kern w:val="0"/>
                <w:sz w:val="20"/>
                <w:szCs w:val="20"/>
              </w:rPr>
              <w:t>)</w:t>
            </w:r>
          </w:p>
          <w:p w:rsidR="000B61C4" w:rsidRPr="000B61C4" w:rsidRDefault="000B61C4" w:rsidP="001E4FDF">
            <w:pPr>
              <w:autoSpaceDE w:val="0"/>
              <w:autoSpaceDN w:val="0"/>
              <w:adjustRightInd w:val="0"/>
              <w:snapToGrid w:val="0"/>
              <w:jc w:val="left"/>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シルト</w:t>
            </w:r>
            <w:r w:rsidRPr="000B61C4">
              <w:rPr>
                <w:rFonts w:ascii="ＭＳ ゴシック" w:eastAsia="ＭＳ ゴシック" w:hAnsi="ＭＳ ゴシック" w:cs="MS-Mincho"/>
                <w:kern w:val="0"/>
                <w:sz w:val="20"/>
                <w:szCs w:val="20"/>
              </w:rPr>
              <w:t>(</w:t>
            </w:r>
            <w:r w:rsidRPr="000B61C4">
              <w:rPr>
                <w:rFonts w:ascii="ＭＳ ゴシック" w:eastAsia="ＭＳ ゴシック" w:hAnsi="ＭＳ ゴシック" w:cs="MS-Mincho" w:hint="eastAsia"/>
                <w:kern w:val="0"/>
                <w:sz w:val="20"/>
                <w:szCs w:val="20"/>
              </w:rPr>
              <w:t>Ｍ</w:t>
            </w:r>
            <w:r w:rsidRPr="000B61C4">
              <w:rPr>
                <w:rFonts w:ascii="ＭＳ ゴシック" w:eastAsia="ＭＳ ゴシック" w:hAnsi="ＭＳ ゴシック" w:cs="MS-Mincho"/>
                <w:kern w:val="0"/>
                <w:sz w:val="20"/>
                <w:szCs w:val="20"/>
              </w:rPr>
              <w:t>)</w:t>
            </w:r>
          </w:p>
        </w:tc>
      </w:tr>
      <w:tr w:rsidR="000B61C4">
        <w:tc>
          <w:tcPr>
            <w:tcW w:w="416" w:type="dxa"/>
            <w:vMerge/>
            <w:textDirection w:val="tbRlV"/>
            <w:vAlign w:val="center"/>
          </w:tcPr>
          <w:p w:rsidR="000B61C4" w:rsidRPr="000B61C4" w:rsidRDefault="000B61C4" w:rsidP="001E4FDF">
            <w:pPr>
              <w:autoSpaceDE w:val="0"/>
              <w:autoSpaceDN w:val="0"/>
              <w:adjustRightInd w:val="0"/>
              <w:ind w:left="113" w:right="113"/>
              <w:jc w:val="center"/>
              <w:rPr>
                <w:rFonts w:ascii="ＭＳ ゴシック" w:eastAsia="ＭＳ ゴシック" w:hAnsi="ＭＳ ゴシック"/>
                <w:sz w:val="20"/>
                <w:szCs w:val="20"/>
              </w:rPr>
            </w:pPr>
          </w:p>
        </w:tc>
        <w:tc>
          <w:tcPr>
            <w:tcW w:w="826" w:type="dxa"/>
            <w:vMerge w:val="restart"/>
            <w:vAlign w:val="center"/>
          </w:tcPr>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粘性土</w:t>
            </w:r>
          </w:p>
        </w:tc>
        <w:tc>
          <w:tcPr>
            <w:tcW w:w="1276" w:type="dxa"/>
            <w:gridSpan w:val="2"/>
            <w:vAlign w:val="center"/>
          </w:tcPr>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粘性土</w:t>
            </w:r>
          </w:p>
        </w:tc>
        <w:tc>
          <w:tcPr>
            <w:tcW w:w="2835" w:type="dxa"/>
          </w:tcPr>
          <w:p w:rsidR="000B61C4" w:rsidRPr="000B61C4" w:rsidRDefault="000B61C4" w:rsidP="001E4FDF">
            <w:pPr>
              <w:autoSpaceDE w:val="0"/>
              <w:autoSpaceDN w:val="0"/>
              <w:adjustRightInd w:val="0"/>
              <w:snapToGrid w:val="0"/>
              <w:jc w:val="left"/>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バケット等に付着し易く空げきの多い状態になり易いもの、トラフィカビリティが問題となり易いもの。</w:t>
            </w:r>
          </w:p>
        </w:tc>
        <w:tc>
          <w:tcPr>
            <w:tcW w:w="2268" w:type="dxa"/>
          </w:tcPr>
          <w:p w:rsidR="000B61C4" w:rsidRPr="000B61C4" w:rsidRDefault="000B61C4" w:rsidP="000B61C4">
            <w:pPr>
              <w:autoSpaceDE w:val="0"/>
              <w:autoSpaceDN w:val="0"/>
              <w:adjustRightInd w:val="0"/>
              <w:jc w:val="left"/>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ローム</w:t>
            </w:r>
          </w:p>
          <w:p w:rsidR="000B61C4" w:rsidRPr="000B61C4" w:rsidRDefault="000B61C4" w:rsidP="000B61C4">
            <w:pPr>
              <w:autoSpaceDE w:val="0"/>
              <w:autoSpaceDN w:val="0"/>
              <w:adjustRightInd w:val="0"/>
              <w:jc w:val="left"/>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粘性土</w:t>
            </w:r>
          </w:p>
        </w:tc>
        <w:tc>
          <w:tcPr>
            <w:tcW w:w="1648" w:type="dxa"/>
          </w:tcPr>
          <w:p w:rsidR="000B61C4" w:rsidRPr="000B61C4" w:rsidRDefault="000B61C4" w:rsidP="000B61C4">
            <w:pPr>
              <w:autoSpaceDE w:val="0"/>
              <w:autoSpaceDN w:val="0"/>
              <w:adjustRightInd w:val="0"/>
              <w:jc w:val="left"/>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シルト</w:t>
            </w:r>
            <w:r w:rsidRPr="000B61C4">
              <w:rPr>
                <w:rFonts w:ascii="ＭＳ ゴシック" w:eastAsia="ＭＳ ゴシック" w:hAnsi="ＭＳ ゴシック" w:cs="MS-Mincho"/>
                <w:kern w:val="0"/>
                <w:sz w:val="20"/>
                <w:szCs w:val="20"/>
              </w:rPr>
              <w:t>(</w:t>
            </w:r>
            <w:r w:rsidRPr="000B61C4">
              <w:rPr>
                <w:rFonts w:ascii="ＭＳ ゴシック" w:eastAsia="ＭＳ ゴシック" w:hAnsi="ＭＳ ゴシック" w:cs="MS-Mincho" w:hint="eastAsia"/>
                <w:kern w:val="0"/>
                <w:sz w:val="20"/>
                <w:szCs w:val="20"/>
              </w:rPr>
              <w:t>Ｍ</w:t>
            </w:r>
            <w:r w:rsidRPr="000B61C4">
              <w:rPr>
                <w:rFonts w:ascii="ＭＳ ゴシック" w:eastAsia="ＭＳ ゴシック" w:hAnsi="ＭＳ ゴシック" w:cs="MS-Mincho"/>
                <w:kern w:val="0"/>
                <w:sz w:val="20"/>
                <w:szCs w:val="20"/>
              </w:rPr>
              <w:t>)</w:t>
            </w:r>
          </w:p>
          <w:p w:rsidR="000B61C4" w:rsidRPr="000B61C4" w:rsidRDefault="000B61C4" w:rsidP="000B61C4">
            <w:pPr>
              <w:autoSpaceDE w:val="0"/>
              <w:autoSpaceDN w:val="0"/>
              <w:adjustRightInd w:val="0"/>
              <w:jc w:val="left"/>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粘性土</w:t>
            </w:r>
            <w:r w:rsidRPr="000B61C4">
              <w:rPr>
                <w:rFonts w:ascii="ＭＳ ゴシック" w:eastAsia="ＭＳ ゴシック" w:hAnsi="ＭＳ ゴシック" w:cs="MS-Mincho"/>
                <w:kern w:val="0"/>
                <w:sz w:val="20"/>
                <w:szCs w:val="20"/>
              </w:rPr>
              <w:t>(</w:t>
            </w:r>
            <w:r w:rsidRPr="000B61C4">
              <w:rPr>
                <w:rFonts w:ascii="ＭＳ ゴシック" w:eastAsia="ＭＳ ゴシック" w:hAnsi="ＭＳ ゴシック" w:cs="MS-Mincho" w:hint="eastAsia"/>
                <w:kern w:val="0"/>
                <w:sz w:val="20"/>
                <w:szCs w:val="20"/>
              </w:rPr>
              <w:t>Ｃ</w:t>
            </w:r>
            <w:r w:rsidRPr="000B61C4">
              <w:rPr>
                <w:rFonts w:ascii="ＭＳ ゴシック" w:eastAsia="ＭＳ ゴシック" w:hAnsi="ＭＳ ゴシック" w:cs="MS-Mincho"/>
                <w:kern w:val="0"/>
                <w:sz w:val="20"/>
                <w:szCs w:val="20"/>
              </w:rPr>
              <w:t>)</w:t>
            </w:r>
          </w:p>
        </w:tc>
      </w:tr>
      <w:tr w:rsidR="000B61C4">
        <w:tc>
          <w:tcPr>
            <w:tcW w:w="416" w:type="dxa"/>
            <w:vMerge/>
            <w:textDirection w:val="tbRlV"/>
            <w:vAlign w:val="center"/>
          </w:tcPr>
          <w:p w:rsidR="000B61C4" w:rsidRPr="000B61C4" w:rsidRDefault="000B61C4" w:rsidP="001E4FDF">
            <w:pPr>
              <w:autoSpaceDE w:val="0"/>
              <w:autoSpaceDN w:val="0"/>
              <w:adjustRightInd w:val="0"/>
              <w:ind w:left="113" w:right="113"/>
              <w:jc w:val="center"/>
              <w:rPr>
                <w:rFonts w:ascii="ＭＳ ゴシック" w:eastAsia="ＭＳ ゴシック" w:hAnsi="ＭＳ ゴシック"/>
                <w:sz w:val="20"/>
                <w:szCs w:val="20"/>
              </w:rPr>
            </w:pPr>
          </w:p>
        </w:tc>
        <w:tc>
          <w:tcPr>
            <w:tcW w:w="826" w:type="dxa"/>
            <w:vMerge/>
            <w:vAlign w:val="center"/>
          </w:tcPr>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p>
        </w:tc>
        <w:tc>
          <w:tcPr>
            <w:tcW w:w="1276" w:type="dxa"/>
            <w:gridSpan w:val="2"/>
            <w:vAlign w:val="center"/>
          </w:tcPr>
          <w:p w:rsidR="000B61C4" w:rsidRPr="000B61C4" w:rsidRDefault="000B61C4" w:rsidP="001E4FDF">
            <w:pPr>
              <w:autoSpaceDE w:val="0"/>
              <w:autoSpaceDN w:val="0"/>
              <w:adjustRightInd w:val="0"/>
              <w:jc w:val="center"/>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高含水比</w:t>
            </w:r>
          </w:p>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粘性土</w:t>
            </w:r>
          </w:p>
        </w:tc>
        <w:tc>
          <w:tcPr>
            <w:tcW w:w="2835" w:type="dxa"/>
          </w:tcPr>
          <w:p w:rsidR="000B61C4" w:rsidRPr="000B61C4" w:rsidRDefault="000B61C4" w:rsidP="000B61C4">
            <w:pPr>
              <w:autoSpaceDE w:val="0"/>
              <w:autoSpaceDN w:val="0"/>
              <w:adjustRightInd w:val="0"/>
              <w:jc w:val="left"/>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バケットなどに付着し易く特にトラフィカビリティが悪いもの</w:t>
            </w:r>
          </w:p>
        </w:tc>
        <w:tc>
          <w:tcPr>
            <w:tcW w:w="2268" w:type="dxa"/>
          </w:tcPr>
          <w:p w:rsidR="000B61C4" w:rsidRPr="000B61C4" w:rsidRDefault="000B61C4" w:rsidP="000B61C4">
            <w:pPr>
              <w:autoSpaceDE w:val="0"/>
              <w:autoSpaceDN w:val="0"/>
              <w:adjustRightInd w:val="0"/>
              <w:jc w:val="left"/>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条件の悪いローム</w:t>
            </w:r>
          </w:p>
          <w:p w:rsidR="000B61C4" w:rsidRPr="000B61C4" w:rsidRDefault="000B61C4" w:rsidP="000B61C4">
            <w:pPr>
              <w:autoSpaceDE w:val="0"/>
              <w:autoSpaceDN w:val="0"/>
              <w:adjustRightInd w:val="0"/>
              <w:jc w:val="left"/>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条件の悪い粘性土</w:t>
            </w:r>
          </w:p>
          <w:p w:rsidR="000B61C4" w:rsidRPr="000B61C4" w:rsidRDefault="000B61C4" w:rsidP="000B61C4">
            <w:pPr>
              <w:autoSpaceDE w:val="0"/>
              <w:autoSpaceDN w:val="0"/>
              <w:adjustRightInd w:val="0"/>
              <w:jc w:val="left"/>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火山灰質粘性土</w:t>
            </w:r>
          </w:p>
        </w:tc>
        <w:tc>
          <w:tcPr>
            <w:tcW w:w="1648" w:type="dxa"/>
          </w:tcPr>
          <w:p w:rsidR="000B61C4" w:rsidRPr="000B61C4" w:rsidRDefault="000B61C4" w:rsidP="001E4FDF">
            <w:pPr>
              <w:autoSpaceDE w:val="0"/>
              <w:autoSpaceDN w:val="0"/>
              <w:adjustRightInd w:val="0"/>
              <w:snapToGrid w:val="0"/>
              <w:jc w:val="left"/>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シルト</w:t>
            </w:r>
            <w:r w:rsidRPr="000B61C4">
              <w:rPr>
                <w:rFonts w:ascii="ＭＳ ゴシック" w:eastAsia="ＭＳ ゴシック" w:hAnsi="ＭＳ ゴシック" w:cs="MS-Mincho"/>
                <w:kern w:val="0"/>
                <w:sz w:val="20"/>
                <w:szCs w:val="20"/>
              </w:rPr>
              <w:t>(</w:t>
            </w:r>
            <w:r w:rsidRPr="000B61C4">
              <w:rPr>
                <w:rFonts w:ascii="ＭＳ ゴシック" w:eastAsia="ＭＳ ゴシック" w:hAnsi="ＭＳ ゴシック" w:cs="MS-Mincho" w:hint="eastAsia"/>
                <w:kern w:val="0"/>
                <w:sz w:val="20"/>
                <w:szCs w:val="20"/>
              </w:rPr>
              <w:t>Ｍ</w:t>
            </w:r>
            <w:r w:rsidRPr="000B61C4">
              <w:rPr>
                <w:rFonts w:ascii="ＭＳ ゴシック" w:eastAsia="ＭＳ ゴシック" w:hAnsi="ＭＳ ゴシック" w:cs="MS-Mincho"/>
                <w:kern w:val="0"/>
                <w:sz w:val="20"/>
                <w:szCs w:val="20"/>
              </w:rPr>
              <w:t>)</w:t>
            </w:r>
          </w:p>
          <w:p w:rsidR="000B61C4" w:rsidRPr="000B61C4" w:rsidRDefault="000B61C4" w:rsidP="001E4FDF">
            <w:pPr>
              <w:autoSpaceDE w:val="0"/>
              <w:autoSpaceDN w:val="0"/>
              <w:adjustRightInd w:val="0"/>
              <w:snapToGrid w:val="0"/>
              <w:jc w:val="left"/>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粘性土</w:t>
            </w:r>
            <w:r w:rsidRPr="000B61C4">
              <w:rPr>
                <w:rFonts w:ascii="ＭＳ ゴシック" w:eastAsia="ＭＳ ゴシック" w:hAnsi="ＭＳ ゴシック" w:cs="MS-Mincho"/>
                <w:kern w:val="0"/>
                <w:sz w:val="20"/>
                <w:szCs w:val="20"/>
              </w:rPr>
              <w:t>(</w:t>
            </w:r>
            <w:r w:rsidRPr="000B61C4">
              <w:rPr>
                <w:rFonts w:ascii="ＭＳ ゴシック" w:eastAsia="ＭＳ ゴシック" w:hAnsi="ＭＳ ゴシック" w:cs="MS-Mincho" w:hint="eastAsia"/>
                <w:kern w:val="0"/>
                <w:sz w:val="20"/>
                <w:szCs w:val="20"/>
              </w:rPr>
              <w:t>Ｃ</w:t>
            </w:r>
            <w:r w:rsidRPr="000B61C4">
              <w:rPr>
                <w:rFonts w:ascii="ＭＳ ゴシック" w:eastAsia="ＭＳ ゴシック" w:hAnsi="ＭＳ ゴシック" w:cs="MS-Mincho"/>
                <w:kern w:val="0"/>
                <w:sz w:val="20"/>
                <w:szCs w:val="20"/>
              </w:rPr>
              <w:t>)</w:t>
            </w:r>
          </w:p>
          <w:p w:rsidR="000B61C4" w:rsidRPr="000B61C4" w:rsidRDefault="000B61C4" w:rsidP="001E4FDF">
            <w:pPr>
              <w:autoSpaceDE w:val="0"/>
              <w:autoSpaceDN w:val="0"/>
              <w:adjustRightInd w:val="0"/>
              <w:snapToGrid w:val="0"/>
              <w:jc w:val="left"/>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火山灰質粘性土（Ｖ</w:t>
            </w:r>
            <w:r w:rsidRPr="000B61C4">
              <w:rPr>
                <w:rFonts w:ascii="ＭＳ ゴシック" w:eastAsia="ＭＳ ゴシック" w:hAnsi="ＭＳ ゴシック" w:cs="MS-Mincho"/>
                <w:kern w:val="0"/>
                <w:sz w:val="20"/>
                <w:szCs w:val="20"/>
              </w:rPr>
              <w:t>)</w:t>
            </w:r>
          </w:p>
          <w:p w:rsidR="000B61C4" w:rsidRPr="000B61C4" w:rsidRDefault="000B61C4" w:rsidP="001E4FDF">
            <w:pPr>
              <w:autoSpaceDE w:val="0"/>
              <w:autoSpaceDN w:val="0"/>
              <w:adjustRightInd w:val="0"/>
              <w:snapToGrid w:val="0"/>
              <w:jc w:val="left"/>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有機質土</w:t>
            </w:r>
            <w:r w:rsidRPr="000B61C4">
              <w:rPr>
                <w:rFonts w:ascii="ＭＳ ゴシック" w:eastAsia="ＭＳ ゴシック" w:hAnsi="ＭＳ ゴシック" w:cs="MS-Mincho"/>
                <w:kern w:val="0"/>
                <w:sz w:val="20"/>
                <w:szCs w:val="20"/>
              </w:rPr>
              <w:t>(</w:t>
            </w:r>
            <w:r w:rsidRPr="000B61C4">
              <w:rPr>
                <w:rFonts w:ascii="ＭＳ ゴシック" w:eastAsia="ＭＳ ゴシック" w:hAnsi="ＭＳ ゴシック" w:cs="MS-Mincho" w:hint="eastAsia"/>
                <w:kern w:val="0"/>
                <w:sz w:val="20"/>
                <w:szCs w:val="20"/>
              </w:rPr>
              <w:t>Ｏ</w:t>
            </w:r>
            <w:r w:rsidRPr="000B61C4">
              <w:rPr>
                <w:rFonts w:ascii="ＭＳ ゴシック" w:eastAsia="ＭＳ ゴシック" w:hAnsi="ＭＳ ゴシック" w:cs="MS-Mincho"/>
                <w:kern w:val="0"/>
                <w:sz w:val="20"/>
                <w:szCs w:val="20"/>
              </w:rPr>
              <w:t>)</w:t>
            </w:r>
          </w:p>
        </w:tc>
      </w:tr>
      <w:tr w:rsidR="000B61C4">
        <w:tc>
          <w:tcPr>
            <w:tcW w:w="416" w:type="dxa"/>
            <w:vMerge w:val="restart"/>
            <w:textDirection w:val="tbRlV"/>
            <w:vAlign w:val="center"/>
          </w:tcPr>
          <w:p w:rsidR="000B61C4" w:rsidRPr="000B61C4" w:rsidRDefault="000B61C4" w:rsidP="001E4FDF">
            <w:pPr>
              <w:autoSpaceDE w:val="0"/>
              <w:autoSpaceDN w:val="0"/>
              <w:adjustRightInd w:val="0"/>
              <w:ind w:left="113" w:right="113"/>
              <w:jc w:val="center"/>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岩または石</w:t>
            </w:r>
          </w:p>
        </w:tc>
        <w:tc>
          <w:tcPr>
            <w:tcW w:w="826" w:type="dxa"/>
            <w:vAlign w:val="center"/>
          </w:tcPr>
          <w:p w:rsidR="000B61C4" w:rsidRPr="000B61C4" w:rsidRDefault="000B61C4" w:rsidP="001E4FDF">
            <w:pPr>
              <w:autoSpaceDE w:val="0"/>
              <w:autoSpaceDN w:val="0"/>
              <w:adjustRightInd w:val="0"/>
              <w:jc w:val="center"/>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岩塊</w:t>
            </w:r>
          </w:p>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玉石</w:t>
            </w:r>
          </w:p>
        </w:tc>
        <w:tc>
          <w:tcPr>
            <w:tcW w:w="1276" w:type="dxa"/>
            <w:gridSpan w:val="2"/>
            <w:vAlign w:val="center"/>
          </w:tcPr>
          <w:p w:rsidR="000B61C4" w:rsidRPr="000B61C4" w:rsidRDefault="000B61C4" w:rsidP="001E4FDF">
            <w:pPr>
              <w:autoSpaceDE w:val="0"/>
              <w:autoSpaceDN w:val="0"/>
              <w:adjustRightInd w:val="0"/>
              <w:jc w:val="center"/>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岩塊</w:t>
            </w:r>
          </w:p>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玉石</w:t>
            </w:r>
          </w:p>
        </w:tc>
        <w:tc>
          <w:tcPr>
            <w:tcW w:w="5103" w:type="dxa"/>
            <w:gridSpan w:val="2"/>
          </w:tcPr>
          <w:p w:rsidR="000B61C4" w:rsidRPr="000B61C4" w:rsidRDefault="000B61C4" w:rsidP="001E4FDF">
            <w:pPr>
              <w:autoSpaceDE w:val="0"/>
              <w:autoSpaceDN w:val="0"/>
              <w:adjustRightInd w:val="0"/>
              <w:snapToGrid w:val="0"/>
              <w:jc w:val="left"/>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岩塊、玉石が混入して掘削しにくく、バケット等に</w:t>
            </w:r>
          </w:p>
          <w:p w:rsidR="000B61C4" w:rsidRPr="000B61C4" w:rsidRDefault="000B61C4" w:rsidP="001E4FDF">
            <w:pPr>
              <w:autoSpaceDE w:val="0"/>
              <w:autoSpaceDN w:val="0"/>
              <w:adjustRightInd w:val="0"/>
              <w:snapToGrid w:val="0"/>
              <w:jc w:val="left"/>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空げきのでき易いもの。</w:t>
            </w:r>
          </w:p>
          <w:p w:rsidR="000B61C4" w:rsidRPr="000B61C4" w:rsidRDefault="000B61C4" w:rsidP="001E4FDF">
            <w:pPr>
              <w:autoSpaceDE w:val="0"/>
              <w:autoSpaceDN w:val="0"/>
              <w:adjustRightInd w:val="0"/>
              <w:snapToGrid w:val="0"/>
              <w:jc w:val="left"/>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岩塊、玉石は粒径</w:t>
            </w:r>
            <w:r w:rsidRPr="000B61C4">
              <w:rPr>
                <w:rFonts w:ascii="ＭＳ ゴシック" w:eastAsia="ＭＳ ゴシック" w:hAnsi="ＭＳ ゴシック" w:cs="MS-Mincho"/>
                <w:kern w:val="0"/>
                <w:sz w:val="20"/>
                <w:szCs w:val="20"/>
              </w:rPr>
              <w:t xml:space="preserve">7.5cm </w:t>
            </w:r>
            <w:r w:rsidRPr="000B61C4">
              <w:rPr>
                <w:rFonts w:ascii="ＭＳ ゴシック" w:eastAsia="ＭＳ ゴシック" w:hAnsi="ＭＳ ゴシック" w:cs="MS-Mincho" w:hint="eastAsia"/>
                <w:kern w:val="0"/>
                <w:sz w:val="20"/>
                <w:szCs w:val="20"/>
              </w:rPr>
              <w:t>以上とし、まるみのあるの</w:t>
            </w:r>
          </w:p>
          <w:p w:rsidR="000B61C4" w:rsidRPr="000B61C4" w:rsidRDefault="000B61C4" w:rsidP="001E4FDF">
            <w:pPr>
              <w:autoSpaceDE w:val="0"/>
              <w:autoSpaceDN w:val="0"/>
              <w:adjustRightInd w:val="0"/>
              <w:snapToGrid w:val="0"/>
              <w:jc w:val="left"/>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を玉石とする。</w:t>
            </w:r>
          </w:p>
        </w:tc>
        <w:tc>
          <w:tcPr>
            <w:tcW w:w="1648" w:type="dxa"/>
          </w:tcPr>
          <w:p w:rsidR="000B61C4" w:rsidRPr="000B61C4" w:rsidRDefault="000B61C4" w:rsidP="001E4FDF">
            <w:pPr>
              <w:autoSpaceDE w:val="0"/>
              <w:autoSpaceDN w:val="0"/>
              <w:adjustRightInd w:val="0"/>
              <w:snapToGrid w:val="0"/>
              <w:jc w:val="left"/>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玉石まじり土岩塊起砕された岩、ごろごろした河床</w:t>
            </w:r>
          </w:p>
        </w:tc>
      </w:tr>
      <w:tr w:rsidR="000B61C4">
        <w:tc>
          <w:tcPr>
            <w:tcW w:w="416" w:type="dxa"/>
            <w:vMerge/>
            <w:vAlign w:val="center"/>
          </w:tcPr>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p>
        </w:tc>
        <w:tc>
          <w:tcPr>
            <w:tcW w:w="826" w:type="dxa"/>
            <w:vMerge w:val="restart"/>
            <w:vAlign w:val="center"/>
          </w:tcPr>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軟岩</w:t>
            </w:r>
          </w:p>
        </w:tc>
        <w:tc>
          <w:tcPr>
            <w:tcW w:w="851" w:type="dxa"/>
            <w:vMerge w:val="restart"/>
            <w:vAlign w:val="center"/>
          </w:tcPr>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軟岩</w:t>
            </w:r>
          </w:p>
        </w:tc>
        <w:tc>
          <w:tcPr>
            <w:tcW w:w="425" w:type="dxa"/>
            <w:vAlign w:val="center"/>
          </w:tcPr>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Ⅰ</w:t>
            </w:r>
          </w:p>
        </w:tc>
        <w:tc>
          <w:tcPr>
            <w:tcW w:w="5103" w:type="dxa"/>
            <w:gridSpan w:val="2"/>
          </w:tcPr>
          <w:p w:rsidR="000B61C4" w:rsidRPr="000B61C4" w:rsidRDefault="000B61C4" w:rsidP="001E4FDF">
            <w:pPr>
              <w:autoSpaceDE w:val="0"/>
              <w:autoSpaceDN w:val="0"/>
              <w:adjustRightInd w:val="0"/>
              <w:snapToGrid w:val="0"/>
              <w:jc w:val="left"/>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第三紀の岩石で固結の程度が弱いもの。</w:t>
            </w:r>
          </w:p>
          <w:p w:rsidR="000B61C4" w:rsidRPr="000B61C4" w:rsidRDefault="000B61C4" w:rsidP="001E4FDF">
            <w:pPr>
              <w:autoSpaceDE w:val="0"/>
              <w:autoSpaceDN w:val="0"/>
              <w:adjustRightInd w:val="0"/>
              <w:snapToGrid w:val="0"/>
              <w:jc w:val="left"/>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風化がはなはだしくきわめてもろいもの。</w:t>
            </w:r>
          </w:p>
          <w:p w:rsidR="000B61C4" w:rsidRPr="000B61C4" w:rsidRDefault="000B61C4" w:rsidP="001E4FDF">
            <w:pPr>
              <w:autoSpaceDE w:val="0"/>
              <w:autoSpaceDN w:val="0"/>
              <w:adjustRightInd w:val="0"/>
              <w:snapToGrid w:val="0"/>
              <w:jc w:val="left"/>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指先で離しうる程度のものでき裂の間隔は１～５</w:t>
            </w:r>
            <w:r w:rsidRPr="000B61C4">
              <w:rPr>
                <w:rFonts w:ascii="ＭＳ ゴシック" w:eastAsia="ＭＳ ゴシック" w:hAnsi="ＭＳ ゴシック" w:cs="MS-Mincho"/>
                <w:kern w:val="0"/>
                <w:sz w:val="20"/>
                <w:szCs w:val="20"/>
              </w:rPr>
              <w:t>cm</w:t>
            </w:r>
            <w:r w:rsidRPr="000B61C4">
              <w:rPr>
                <w:rFonts w:ascii="ＭＳ ゴシック" w:eastAsia="ＭＳ ゴシック" w:hAnsi="ＭＳ ゴシック" w:cs="MS-Mincho" w:hint="eastAsia"/>
                <w:kern w:val="0"/>
                <w:sz w:val="20"/>
                <w:szCs w:val="20"/>
              </w:rPr>
              <w:t>くらいのものおよび第三紀の岩石で固結の程度が良好なもの。</w:t>
            </w:r>
          </w:p>
          <w:p w:rsidR="000B61C4" w:rsidRPr="000B61C4" w:rsidRDefault="000B61C4" w:rsidP="001E4FDF">
            <w:pPr>
              <w:autoSpaceDE w:val="0"/>
              <w:autoSpaceDN w:val="0"/>
              <w:adjustRightInd w:val="0"/>
              <w:snapToGrid w:val="0"/>
              <w:jc w:val="left"/>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風化が相当進み多少変色を伴い軽い打撃で容易に割れるもの、離れ易いもので、き裂間隔は５～</w:t>
            </w:r>
            <w:r w:rsidRPr="000B61C4">
              <w:rPr>
                <w:rFonts w:ascii="ＭＳ ゴシック" w:eastAsia="ＭＳ ゴシック" w:hAnsi="ＭＳ ゴシック" w:cs="MS-Mincho"/>
                <w:kern w:val="0"/>
                <w:sz w:val="20"/>
                <w:szCs w:val="20"/>
              </w:rPr>
              <w:t>10cm</w:t>
            </w:r>
            <w:r w:rsidRPr="000B61C4">
              <w:rPr>
                <w:rFonts w:ascii="ＭＳ ゴシック" w:eastAsia="ＭＳ ゴシック" w:hAnsi="ＭＳ ゴシック" w:cs="MS-Mincho" w:hint="eastAsia"/>
                <w:kern w:val="0"/>
                <w:sz w:val="20"/>
                <w:szCs w:val="20"/>
              </w:rPr>
              <w:t>程度のもの。</w:t>
            </w:r>
          </w:p>
        </w:tc>
        <w:tc>
          <w:tcPr>
            <w:tcW w:w="1648" w:type="dxa"/>
            <w:vMerge w:val="restart"/>
            <w:vAlign w:val="center"/>
          </w:tcPr>
          <w:p w:rsidR="001E4FDF" w:rsidRPr="001E4FDF" w:rsidRDefault="001E4FDF" w:rsidP="001E4FDF">
            <w:pPr>
              <w:autoSpaceDE w:val="0"/>
              <w:autoSpaceDN w:val="0"/>
              <w:adjustRightInd w:val="0"/>
              <w:jc w:val="center"/>
              <w:rPr>
                <w:rFonts w:ascii="ＭＳ ゴシック" w:eastAsia="ＭＳ ゴシック" w:hAnsi="ＭＳ ゴシック" w:cs="MS-Mincho"/>
                <w:kern w:val="0"/>
                <w:sz w:val="20"/>
                <w:szCs w:val="20"/>
              </w:rPr>
            </w:pPr>
            <w:r w:rsidRPr="001E4FDF">
              <w:rPr>
                <w:rFonts w:ascii="ＭＳ ゴシック" w:eastAsia="ＭＳ ゴシック" w:hAnsi="ＭＳ ゴシック" w:cs="MS-Mincho" w:hint="eastAsia"/>
                <w:kern w:val="0"/>
                <w:sz w:val="20"/>
                <w:szCs w:val="20"/>
              </w:rPr>
              <w:t>地山弾性波速度</w:t>
            </w:r>
          </w:p>
          <w:p w:rsidR="000B61C4" w:rsidRPr="000B61C4" w:rsidRDefault="001E4FDF" w:rsidP="001E4FDF">
            <w:pPr>
              <w:autoSpaceDE w:val="0"/>
              <w:autoSpaceDN w:val="0"/>
              <w:adjustRightInd w:val="0"/>
              <w:jc w:val="center"/>
              <w:rPr>
                <w:rFonts w:ascii="ＭＳ ゴシック" w:eastAsia="ＭＳ ゴシック" w:hAnsi="ＭＳ ゴシック"/>
                <w:sz w:val="20"/>
                <w:szCs w:val="20"/>
              </w:rPr>
            </w:pPr>
            <w:r w:rsidRPr="001E4FDF">
              <w:rPr>
                <w:rFonts w:ascii="ＭＳ ゴシック" w:eastAsia="ＭＳ ゴシック" w:hAnsi="ＭＳ ゴシック" w:cs="MS-Mincho"/>
                <w:kern w:val="0"/>
                <w:sz w:val="20"/>
                <w:szCs w:val="20"/>
              </w:rPr>
              <w:t>700</w:t>
            </w:r>
            <w:r w:rsidRPr="001E4FDF">
              <w:rPr>
                <w:rFonts w:ascii="ＭＳ ゴシック" w:eastAsia="ＭＳ ゴシック" w:hAnsi="ＭＳ ゴシック" w:cs="MS-Mincho" w:hint="eastAsia"/>
                <w:kern w:val="0"/>
                <w:sz w:val="20"/>
                <w:szCs w:val="20"/>
              </w:rPr>
              <w:t>～</w:t>
            </w:r>
            <w:r w:rsidRPr="001E4FDF">
              <w:rPr>
                <w:rFonts w:ascii="ＭＳ ゴシック" w:eastAsia="ＭＳ ゴシック" w:hAnsi="ＭＳ ゴシック" w:cs="MS-Mincho"/>
                <w:kern w:val="0"/>
                <w:sz w:val="20"/>
                <w:szCs w:val="20"/>
              </w:rPr>
              <w:t>2800</w:t>
            </w:r>
            <w:r w:rsidRPr="001E4FDF">
              <w:rPr>
                <w:rFonts w:ascii="ＭＳ ゴシック" w:eastAsia="ＭＳ ゴシック" w:hAnsi="ＭＳ ゴシック" w:cs="MS-Mincho" w:hint="eastAsia"/>
                <w:kern w:val="0"/>
                <w:sz w:val="20"/>
                <w:szCs w:val="20"/>
              </w:rPr>
              <w:t>ｍ／</w:t>
            </w:r>
            <w:r w:rsidRPr="001E4FDF">
              <w:rPr>
                <w:rFonts w:ascii="ＭＳ ゴシック" w:eastAsia="ＭＳ ゴシック" w:hAnsi="ＭＳ ゴシック" w:cs="MS-Mincho"/>
                <w:kern w:val="0"/>
                <w:sz w:val="20"/>
                <w:szCs w:val="20"/>
              </w:rPr>
              <w:t>sec</w:t>
            </w:r>
          </w:p>
        </w:tc>
      </w:tr>
      <w:tr w:rsidR="000B61C4">
        <w:tc>
          <w:tcPr>
            <w:tcW w:w="416" w:type="dxa"/>
            <w:vMerge/>
            <w:vAlign w:val="center"/>
          </w:tcPr>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p>
        </w:tc>
        <w:tc>
          <w:tcPr>
            <w:tcW w:w="826" w:type="dxa"/>
            <w:vMerge/>
            <w:vAlign w:val="center"/>
          </w:tcPr>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p>
        </w:tc>
        <w:tc>
          <w:tcPr>
            <w:tcW w:w="851" w:type="dxa"/>
            <w:vMerge/>
            <w:vAlign w:val="center"/>
          </w:tcPr>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p>
        </w:tc>
        <w:tc>
          <w:tcPr>
            <w:tcW w:w="425" w:type="dxa"/>
            <w:vAlign w:val="center"/>
          </w:tcPr>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Ⅱ</w:t>
            </w:r>
          </w:p>
        </w:tc>
        <w:tc>
          <w:tcPr>
            <w:tcW w:w="5103" w:type="dxa"/>
            <w:gridSpan w:val="2"/>
          </w:tcPr>
          <w:p w:rsidR="000B61C4" w:rsidRPr="000B61C4" w:rsidRDefault="000B61C4" w:rsidP="001E4FDF">
            <w:pPr>
              <w:autoSpaceDE w:val="0"/>
              <w:autoSpaceDN w:val="0"/>
              <w:adjustRightInd w:val="0"/>
              <w:snapToGrid w:val="0"/>
              <w:jc w:val="left"/>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凝灰質で堅く固結しているもの。</w:t>
            </w:r>
          </w:p>
          <w:p w:rsidR="000B61C4" w:rsidRPr="000B61C4" w:rsidRDefault="000B61C4" w:rsidP="001E4FDF">
            <w:pPr>
              <w:autoSpaceDE w:val="0"/>
              <w:autoSpaceDN w:val="0"/>
              <w:adjustRightInd w:val="0"/>
              <w:snapToGrid w:val="0"/>
              <w:jc w:val="left"/>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風化が目にそって相当進んでいるもの。</w:t>
            </w:r>
          </w:p>
          <w:p w:rsidR="000B61C4" w:rsidRPr="000B61C4" w:rsidRDefault="000B61C4" w:rsidP="001E4FDF">
            <w:pPr>
              <w:autoSpaceDE w:val="0"/>
              <w:autoSpaceDN w:val="0"/>
              <w:adjustRightInd w:val="0"/>
              <w:snapToGrid w:val="0"/>
              <w:jc w:val="left"/>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き裂間隔が</w:t>
            </w:r>
            <w:r w:rsidRPr="000B61C4">
              <w:rPr>
                <w:rFonts w:ascii="ＭＳ ゴシック" w:eastAsia="ＭＳ ゴシック" w:hAnsi="ＭＳ ゴシック" w:cs="MS-Mincho"/>
                <w:kern w:val="0"/>
                <w:sz w:val="20"/>
                <w:szCs w:val="20"/>
              </w:rPr>
              <w:t>10</w:t>
            </w:r>
            <w:r w:rsidRPr="000B61C4">
              <w:rPr>
                <w:rFonts w:ascii="ＭＳ ゴシック" w:eastAsia="ＭＳ ゴシック" w:hAnsi="ＭＳ ゴシック" w:cs="MS-Mincho" w:hint="eastAsia"/>
                <w:kern w:val="0"/>
                <w:sz w:val="20"/>
                <w:szCs w:val="20"/>
              </w:rPr>
              <w:t>～</w:t>
            </w:r>
            <w:r w:rsidRPr="000B61C4">
              <w:rPr>
                <w:rFonts w:ascii="ＭＳ ゴシック" w:eastAsia="ＭＳ ゴシック" w:hAnsi="ＭＳ ゴシック" w:cs="MS-Mincho"/>
                <w:kern w:val="0"/>
                <w:sz w:val="20"/>
                <w:szCs w:val="20"/>
              </w:rPr>
              <w:t>30cm</w:t>
            </w:r>
            <w:r w:rsidRPr="000B61C4">
              <w:rPr>
                <w:rFonts w:ascii="ＭＳ ゴシック" w:eastAsia="ＭＳ ゴシック" w:hAnsi="ＭＳ ゴシック" w:cs="MS-Mincho" w:hint="eastAsia"/>
                <w:kern w:val="0"/>
                <w:sz w:val="20"/>
                <w:szCs w:val="20"/>
              </w:rPr>
              <w:t>程度で軽い打撃により離しうる程度、異質の硬い互層をなすもので層面を楽に離しうるもの。</w:t>
            </w:r>
          </w:p>
        </w:tc>
        <w:tc>
          <w:tcPr>
            <w:tcW w:w="1648" w:type="dxa"/>
            <w:vMerge/>
            <w:vAlign w:val="center"/>
          </w:tcPr>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p>
        </w:tc>
      </w:tr>
      <w:tr w:rsidR="000B61C4">
        <w:tc>
          <w:tcPr>
            <w:tcW w:w="416" w:type="dxa"/>
            <w:vMerge/>
            <w:vAlign w:val="center"/>
          </w:tcPr>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p>
        </w:tc>
        <w:tc>
          <w:tcPr>
            <w:tcW w:w="826" w:type="dxa"/>
            <w:vMerge w:val="restart"/>
            <w:vAlign w:val="center"/>
          </w:tcPr>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硬岩</w:t>
            </w:r>
          </w:p>
        </w:tc>
        <w:tc>
          <w:tcPr>
            <w:tcW w:w="1276" w:type="dxa"/>
            <w:gridSpan w:val="2"/>
            <w:vAlign w:val="center"/>
          </w:tcPr>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中硬岩</w:t>
            </w:r>
          </w:p>
        </w:tc>
        <w:tc>
          <w:tcPr>
            <w:tcW w:w="5103" w:type="dxa"/>
            <w:gridSpan w:val="2"/>
          </w:tcPr>
          <w:p w:rsidR="000B61C4" w:rsidRPr="000B61C4" w:rsidRDefault="000B61C4" w:rsidP="001E4FDF">
            <w:pPr>
              <w:autoSpaceDE w:val="0"/>
              <w:autoSpaceDN w:val="0"/>
              <w:adjustRightInd w:val="0"/>
              <w:snapToGrid w:val="0"/>
              <w:jc w:val="left"/>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石灰岩、多孔質安山岩のように、特にち密でなくても相当の固さを有するもの。</w:t>
            </w:r>
          </w:p>
          <w:p w:rsidR="000B61C4" w:rsidRPr="000B61C4" w:rsidRDefault="000B61C4" w:rsidP="001E4FDF">
            <w:pPr>
              <w:autoSpaceDE w:val="0"/>
              <w:autoSpaceDN w:val="0"/>
              <w:adjustRightInd w:val="0"/>
              <w:snapToGrid w:val="0"/>
              <w:jc w:val="left"/>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風化の程度があまり進んでいないもの。</w:t>
            </w:r>
          </w:p>
          <w:p w:rsidR="000B61C4" w:rsidRPr="000B61C4" w:rsidRDefault="000B61C4" w:rsidP="001E4FDF">
            <w:pPr>
              <w:autoSpaceDE w:val="0"/>
              <w:autoSpaceDN w:val="0"/>
              <w:adjustRightInd w:val="0"/>
              <w:snapToGrid w:val="0"/>
              <w:jc w:val="left"/>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硬い岩石で間隔</w:t>
            </w:r>
            <w:r w:rsidRPr="000B61C4">
              <w:rPr>
                <w:rFonts w:ascii="ＭＳ ゴシック" w:eastAsia="ＭＳ ゴシック" w:hAnsi="ＭＳ ゴシック" w:cs="MS-Mincho"/>
                <w:kern w:val="0"/>
                <w:sz w:val="20"/>
                <w:szCs w:val="20"/>
              </w:rPr>
              <w:t>30</w:t>
            </w:r>
            <w:r w:rsidRPr="000B61C4">
              <w:rPr>
                <w:rFonts w:ascii="ＭＳ ゴシック" w:eastAsia="ＭＳ ゴシック" w:hAnsi="ＭＳ ゴシック" w:cs="MS-Mincho" w:hint="eastAsia"/>
                <w:kern w:val="0"/>
                <w:sz w:val="20"/>
                <w:szCs w:val="20"/>
              </w:rPr>
              <w:t>～</w:t>
            </w:r>
            <w:r w:rsidRPr="000B61C4">
              <w:rPr>
                <w:rFonts w:ascii="ＭＳ ゴシック" w:eastAsia="ＭＳ ゴシック" w:hAnsi="ＭＳ ゴシック" w:cs="MS-Mincho"/>
                <w:kern w:val="0"/>
                <w:sz w:val="20"/>
                <w:szCs w:val="20"/>
              </w:rPr>
              <w:t>50cm</w:t>
            </w:r>
            <w:r w:rsidRPr="000B61C4">
              <w:rPr>
                <w:rFonts w:ascii="ＭＳ ゴシック" w:eastAsia="ＭＳ ゴシック" w:hAnsi="ＭＳ ゴシック" w:cs="MS-Mincho" w:hint="eastAsia"/>
                <w:kern w:val="0"/>
                <w:sz w:val="20"/>
                <w:szCs w:val="20"/>
              </w:rPr>
              <w:t>程度のき裂を有するもの。</w:t>
            </w:r>
          </w:p>
        </w:tc>
        <w:tc>
          <w:tcPr>
            <w:tcW w:w="1648" w:type="dxa"/>
            <w:vAlign w:val="center"/>
          </w:tcPr>
          <w:p w:rsidR="000B61C4" w:rsidRPr="000B61C4" w:rsidRDefault="000B61C4" w:rsidP="001E4FDF">
            <w:pPr>
              <w:autoSpaceDE w:val="0"/>
              <w:autoSpaceDN w:val="0"/>
              <w:adjustRightInd w:val="0"/>
              <w:jc w:val="center"/>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地山弾性波速度</w:t>
            </w:r>
          </w:p>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r w:rsidRPr="000B61C4">
              <w:rPr>
                <w:rFonts w:ascii="ＭＳ ゴシック" w:eastAsia="ＭＳ ゴシック" w:hAnsi="ＭＳ ゴシック" w:cs="MS-Mincho"/>
                <w:kern w:val="0"/>
                <w:sz w:val="20"/>
                <w:szCs w:val="20"/>
              </w:rPr>
              <w:t>2000</w:t>
            </w:r>
            <w:r w:rsidRPr="000B61C4">
              <w:rPr>
                <w:rFonts w:ascii="ＭＳ ゴシック" w:eastAsia="ＭＳ ゴシック" w:hAnsi="ＭＳ ゴシック" w:cs="MS-Mincho" w:hint="eastAsia"/>
                <w:kern w:val="0"/>
                <w:sz w:val="20"/>
                <w:szCs w:val="20"/>
              </w:rPr>
              <w:t>～</w:t>
            </w:r>
            <w:r w:rsidRPr="000B61C4">
              <w:rPr>
                <w:rFonts w:ascii="ＭＳ ゴシック" w:eastAsia="ＭＳ ゴシック" w:hAnsi="ＭＳ ゴシック" w:cs="MS-Mincho"/>
                <w:kern w:val="0"/>
                <w:sz w:val="20"/>
                <w:szCs w:val="20"/>
              </w:rPr>
              <w:t>4000</w:t>
            </w:r>
            <w:r w:rsidRPr="000B61C4">
              <w:rPr>
                <w:rFonts w:ascii="ＭＳ ゴシック" w:eastAsia="ＭＳ ゴシック" w:hAnsi="ＭＳ ゴシック" w:cs="MS-Mincho" w:hint="eastAsia"/>
                <w:kern w:val="0"/>
                <w:sz w:val="20"/>
                <w:szCs w:val="20"/>
              </w:rPr>
              <w:t>ｍ／</w:t>
            </w:r>
            <w:r w:rsidRPr="000B61C4">
              <w:rPr>
                <w:rFonts w:ascii="ＭＳ ゴシック" w:eastAsia="ＭＳ ゴシック" w:hAnsi="ＭＳ ゴシック" w:cs="MS-Mincho"/>
                <w:kern w:val="0"/>
                <w:sz w:val="20"/>
                <w:szCs w:val="20"/>
              </w:rPr>
              <w:t>sec</w:t>
            </w:r>
          </w:p>
        </w:tc>
      </w:tr>
      <w:tr w:rsidR="000B61C4">
        <w:tc>
          <w:tcPr>
            <w:tcW w:w="416" w:type="dxa"/>
            <w:vMerge/>
            <w:vAlign w:val="center"/>
          </w:tcPr>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p>
        </w:tc>
        <w:tc>
          <w:tcPr>
            <w:tcW w:w="826" w:type="dxa"/>
            <w:vMerge/>
            <w:vAlign w:val="center"/>
          </w:tcPr>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p>
        </w:tc>
        <w:tc>
          <w:tcPr>
            <w:tcW w:w="851" w:type="dxa"/>
            <w:vMerge w:val="restart"/>
            <w:vAlign w:val="center"/>
          </w:tcPr>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硬岩</w:t>
            </w:r>
          </w:p>
        </w:tc>
        <w:tc>
          <w:tcPr>
            <w:tcW w:w="425" w:type="dxa"/>
            <w:vAlign w:val="center"/>
          </w:tcPr>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Ⅰ</w:t>
            </w:r>
          </w:p>
        </w:tc>
        <w:tc>
          <w:tcPr>
            <w:tcW w:w="5103" w:type="dxa"/>
            <w:gridSpan w:val="2"/>
          </w:tcPr>
          <w:p w:rsidR="000B61C4" w:rsidRPr="000B61C4" w:rsidRDefault="000B61C4" w:rsidP="001E4FDF">
            <w:pPr>
              <w:autoSpaceDE w:val="0"/>
              <w:autoSpaceDN w:val="0"/>
              <w:adjustRightInd w:val="0"/>
              <w:snapToGrid w:val="0"/>
              <w:jc w:val="left"/>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花崗岩、結晶片岩等で全く変化していないもの。</w:t>
            </w:r>
          </w:p>
          <w:p w:rsidR="000B61C4" w:rsidRPr="000B61C4" w:rsidRDefault="000B61C4" w:rsidP="001E4FDF">
            <w:pPr>
              <w:autoSpaceDE w:val="0"/>
              <w:autoSpaceDN w:val="0"/>
              <w:adjustRightInd w:val="0"/>
              <w:snapToGrid w:val="0"/>
              <w:jc w:val="left"/>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き裂間隔が１ｍ内外で相当密着しているもの。</w:t>
            </w:r>
          </w:p>
          <w:p w:rsidR="000B61C4" w:rsidRPr="000B61C4" w:rsidRDefault="000B61C4" w:rsidP="001E4FDF">
            <w:pPr>
              <w:autoSpaceDE w:val="0"/>
              <w:autoSpaceDN w:val="0"/>
              <w:adjustRightInd w:val="0"/>
              <w:snapToGrid w:val="0"/>
              <w:jc w:val="left"/>
              <w:rPr>
                <w:rFonts w:ascii="ＭＳ ゴシック" w:eastAsia="ＭＳ ゴシック" w:hAnsi="ＭＳ ゴシック"/>
                <w:sz w:val="20"/>
                <w:szCs w:val="20"/>
              </w:rPr>
            </w:pPr>
            <w:r w:rsidRPr="000B61C4">
              <w:rPr>
                <w:rFonts w:ascii="ＭＳ ゴシック" w:eastAsia="ＭＳ ゴシック" w:hAnsi="ＭＳ ゴシック" w:cs="MS-Mincho" w:hint="eastAsia"/>
                <w:kern w:val="0"/>
                <w:sz w:val="20"/>
                <w:szCs w:val="20"/>
              </w:rPr>
              <w:t>硬い良好な石材を取り得るようなもの。</w:t>
            </w:r>
          </w:p>
        </w:tc>
        <w:tc>
          <w:tcPr>
            <w:tcW w:w="1648" w:type="dxa"/>
            <w:vMerge w:val="restart"/>
            <w:vAlign w:val="center"/>
          </w:tcPr>
          <w:p w:rsidR="000B61C4" w:rsidRPr="000B61C4" w:rsidRDefault="000B61C4" w:rsidP="001E4FDF">
            <w:pPr>
              <w:autoSpaceDE w:val="0"/>
              <w:autoSpaceDN w:val="0"/>
              <w:adjustRightInd w:val="0"/>
              <w:jc w:val="center"/>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地山弾性波速度</w:t>
            </w:r>
          </w:p>
          <w:p w:rsidR="000B61C4" w:rsidRPr="000B61C4" w:rsidRDefault="000B61C4" w:rsidP="001E4FDF">
            <w:pPr>
              <w:autoSpaceDE w:val="0"/>
              <w:autoSpaceDN w:val="0"/>
              <w:adjustRightInd w:val="0"/>
              <w:jc w:val="center"/>
              <w:rPr>
                <w:rFonts w:ascii="ＭＳ ゴシック" w:eastAsia="ＭＳ ゴシック" w:hAnsi="ＭＳ ゴシック"/>
                <w:sz w:val="20"/>
                <w:szCs w:val="20"/>
              </w:rPr>
            </w:pPr>
            <w:r w:rsidRPr="000B61C4">
              <w:rPr>
                <w:rFonts w:ascii="ＭＳ ゴシック" w:eastAsia="ＭＳ ゴシック" w:hAnsi="ＭＳ ゴシック" w:cs="MS-Mincho"/>
                <w:kern w:val="0"/>
                <w:sz w:val="20"/>
                <w:szCs w:val="20"/>
              </w:rPr>
              <w:t>3000</w:t>
            </w:r>
            <w:r w:rsidRPr="000B61C4">
              <w:rPr>
                <w:rFonts w:ascii="ＭＳ ゴシック" w:eastAsia="ＭＳ ゴシック" w:hAnsi="ＭＳ ゴシック" w:cs="MS-Mincho" w:hint="eastAsia"/>
                <w:kern w:val="0"/>
                <w:sz w:val="20"/>
                <w:szCs w:val="20"/>
              </w:rPr>
              <w:t>ｍ／</w:t>
            </w:r>
            <w:r w:rsidRPr="000B61C4">
              <w:rPr>
                <w:rFonts w:ascii="ＭＳ ゴシック" w:eastAsia="ＭＳ ゴシック" w:hAnsi="ＭＳ ゴシック" w:cs="MS-Mincho"/>
                <w:kern w:val="0"/>
                <w:sz w:val="20"/>
                <w:szCs w:val="20"/>
              </w:rPr>
              <w:t>sec</w:t>
            </w:r>
            <w:r w:rsidRPr="000B61C4">
              <w:rPr>
                <w:rFonts w:ascii="ＭＳ ゴシック" w:eastAsia="ＭＳ ゴシック" w:hAnsi="ＭＳ ゴシック" w:cs="MS-Mincho" w:hint="eastAsia"/>
                <w:kern w:val="0"/>
                <w:sz w:val="20"/>
                <w:szCs w:val="20"/>
              </w:rPr>
              <w:t>以上</w:t>
            </w:r>
          </w:p>
        </w:tc>
      </w:tr>
      <w:tr w:rsidR="000B61C4">
        <w:tc>
          <w:tcPr>
            <w:tcW w:w="416" w:type="dxa"/>
            <w:vMerge/>
            <w:vAlign w:val="center"/>
          </w:tcPr>
          <w:p w:rsidR="000B61C4" w:rsidRDefault="000B61C4" w:rsidP="001E4FDF">
            <w:pPr>
              <w:autoSpaceDE w:val="0"/>
              <w:autoSpaceDN w:val="0"/>
              <w:adjustRightInd w:val="0"/>
              <w:jc w:val="center"/>
              <w:rPr>
                <w:rFonts w:ascii="HG丸ｺﾞｼｯｸM-PRO" w:eastAsia="HG丸ｺﾞｼｯｸM-PRO" w:hAnsi="ＭＳ ゴシック"/>
              </w:rPr>
            </w:pPr>
          </w:p>
        </w:tc>
        <w:tc>
          <w:tcPr>
            <w:tcW w:w="826" w:type="dxa"/>
            <w:vMerge/>
            <w:vAlign w:val="center"/>
          </w:tcPr>
          <w:p w:rsidR="000B61C4" w:rsidRDefault="000B61C4" w:rsidP="001E4FDF">
            <w:pPr>
              <w:autoSpaceDE w:val="0"/>
              <w:autoSpaceDN w:val="0"/>
              <w:adjustRightInd w:val="0"/>
              <w:jc w:val="center"/>
              <w:rPr>
                <w:rFonts w:ascii="HG丸ｺﾞｼｯｸM-PRO" w:eastAsia="HG丸ｺﾞｼｯｸM-PRO" w:hAnsi="ＭＳ ゴシック"/>
              </w:rPr>
            </w:pPr>
          </w:p>
        </w:tc>
        <w:tc>
          <w:tcPr>
            <w:tcW w:w="851" w:type="dxa"/>
            <w:vMerge/>
            <w:vAlign w:val="center"/>
          </w:tcPr>
          <w:p w:rsidR="000B61C4" w:rsidRDefault="000B61C4" w:rsidP="001E4FDF">
            <w:pPr>
              <w:autoSpaceDE w:val="0"/>
              <w:autoSpaceDN w:val="0"/>
              <w:adjustRightInd w:val="0"/>
              <w:jc w:val="center"/>
              <w:rPr>
                <w:rFonts w:ascii="HG丸ｺﾞｼｯｸM-PRO" w:eastAsia="HG丸ｺﾞｼｯｸM-PRO" w:hAnsi="ＭＳ ゴシック"/>
              </w:rPr>
            </w:pPr>
          </w:p>
        </w:tc>
        <w:tc>
          <w:tcPr>
            <w:tcW w:w="425" w:type="dxa"/>
            <w:vAlign w:val="center"/>
          </w:tcPr>
          <w:p w:rsidR="000B61C4" w:rsidRPr="000B61C4" w:rsidRDefault="000B61C4" w:rsidP="001E4FDF">
            <w:pPr>
              <w:autoSpaceDE w:val="0"/>
              <w:autoSpaceDN w:val="0"/>
              <w:adjustRightInd w:val="0"/>
              <w:jc w:val="center"/>
              <w:rPr>
                <w:rFonts w:ascii="ＭＳ ゴシック" w:eastAsia="ＭＳ ゴシック" w:hAnsi="ＭＳ ゴシック"/>
              </w:rPr>
            </w:pPr>
            <w:r w:rsidRPr="000B61C4">
              <w:rPr>
                <w:rFonts w:ascii="ＭＳ ゴシック" w:eastAsia="ＭＳ ゴシック" w:hAnsi="ＭＳ ゴシック" w:cs="MS-Mincho" w:hint="eastAsia"/>
                <w:kern w:val="0"/>
                <w:sz w:val="20"/>
                <w:szCs w:val="20"/>
              </w:rPr>
              <w:t>Ⅱ</w:t>
            </w:r>
          </w:p>
        </w:tc>
        <w:tc>
          <w:tcPr>
            <w:tcW w:w="5103" w:type="dxa"/>
            <w:gridSpan w:val="2"/>
          </w:tcPr>
          <w:p w:rsidR="000B61C4" w:rsidRPr="000B61C4" w:rsidRDefault="000B61C4" w:rsidP="001E4FDF">
            <w:pPr>
              <w:autoSpaceDE w:val="0"/>
              <w:autoSpaceDN w:val="0"/>
              <w:adjustRightInd w:val="0"/>
              <w:snapToGrid w:val="0"/>
              <w:jc w:val="left"/>
              <w:rPr>
                <w:rFonts w:ascii="ＭＳ ゴシック" w:eastAsia="ＭＳ ゴシック" w:hAnsi="ＭＳ ゴシック" w:cs="MS-Mincho"/>
                <w:kern w:val="0"/>
                <w:sz w:val="20"/>
                <w:szCs w:val="20"/>
              </w:rPr>
            </w:pPr>
            <w:r w:rsidRPr="000B61C4">
              <w:rPr>
                <w:rFonts w:ascii="ＭＳ ゴシック" w:eastAsia="ＭＳ ゴシック" w:hAnsi="ＭＳ ゴシック" w:cs="MS-Mincho" w:hint="eastAsia"/>
                <w:kern w:val="0"/>
                <w:sz w:val="20"/>
                <w:szCs w:val="20"/>
              </w:rPr>
              <w:t>けい岩、角岩などの石英質に富む岩質で最も硬いもの。風化していない新鮮な状態のもの。</w:t>
            </w:r>
          </w:p>
          <w:p w:rsidR="000B61C4" w:rsidRPr="000B61C4" w:rsidRDefault="000B61C4" w:rsidP="001E4FDF">
            <w:pPr>
              <w:autoSpaceDE w:val="0"/>
              <w:autoSpaceDN w:val="0"/>
              <w:adjustRightInd w:val="0"/>
              <w:snapToGrid w:val="0"/>
              <w:jc w:val="left"/>
              <w:rPr>
                <w:rFonts w:ascii="ＭＳ ゴシック" w:eastAsia="ＭＳ ゴシック" w:hAnsi="ＭＳ ゴシック"/>
              </w:rPr>
            </w:pPr>
            <w:r w:rsidRPr="000B61C4">
              <w:rPr>
                <w:rFonts w:ascii="ＭＳ ゴシック" w:eastAsia="ＭＳ ゴシック" w:hAnsi="ＭＳ ゴシック" w:cs="MS-Mincho" w:hint="eastAsia"/>
                <w:kern w:val="0"/>
                <w:sz w:val="20"/>
                <w:szCs w:val="20"/>
              </w:rPr>
              <w:t>き裂が少なく、よく密着しているもの。</w:t>
            </w:r>
          </w:p>
        </w:tc>
        <w:tc>
          <w:tcPr>
            <w:tcW w:w="1648" w:type="dxa"/>
            <w:vMerge/>
          </w:tcPr>
          <w:p w:rsidR="000B61C4" w:rsidRDefault="000B61C4" w:rsidP="001B3E09">
            <w:pPr>
              <w:autoSpaceDE w:val="0"/>
              <w:autoSpaceDN w:val="0"/>
              <w:adjustRightInd w:val="0"/>
              <w:jc w:val="left"/>
              <w:rPr>
                <w:rFonts w:ascii="HG丸ｺﾞｼｯｸM-PRO" w:eastAsia="HG丸ｺﾞｼｯｸM-PRO" w:hAnsi="ＭＳ ゴシック"/>
              </w:rPr>
            </w:pPr>
          </w:p>
        </w:tc>
      </w:tr>
    </w:tbl>
    <w:p w:rsidR="001E4FDF" w:rsidRDefault="001E4FDF" w:rsidP="001B3E09">
      <w:pPr>
        <w:autoSpaceDE w:val="0"/>
        <w:autoSpaceDN w:val="0"/>
        <w:adjustRightInd w:val="0"/>
        <w:ind w:left="420" w:firstLineChars="100" w:firstLine="210"/>
        <w:jc w:val="left"/>
        <w:rPr>
          <w:rFonts w:ascii="HG丸ｺﾞｼｯｸM-PRO" w:eastAsia="HG丸ｺﾞｼｯｸM-PRO" w:hAnsi="ＭＳ ゴシック"/>
        </w:rPr>
      </w:pPr>
    </w:p>
    <w:p w:rsidR="001E4FDF" w:rsidRPr="001E4FDF" w:rsidRDefault="001E4FDF" w:rsidP="006716D6">
      <w:pPr>
        <w:autoSpaceDE w:val="0"/>
        <w:autoSpaceDN w:val="0"/>
        <w:adjustRightInd w:val="0"/>
        <w:ind w:leftChars="100" w:left="420" w:hangingChars="100" w:hanging="210"/>
        <w:jc w:val="left"/>
        <w:rPr>
          <w:rFonts w:ascii="HG丸ｺﾞｼｯｸM-PRO" w:eastAsia="HG丸ｺﾞｼｯｸM-PRO" w:hAnsi="ＭＳ ゴシック"/>
        </w:rPr>
      </w:pPr>
      <w:r>
        <w:rPr>
          <w:rFonts w:ascii="HG丸ｺﾞｼｯｸM-PRO" w:eastAsia="HG丸ｺﾞｼｯｸM-PRO" w:hAnsi="ＭＳ ゴシック"/>
        </w:rPr>
        <w:br w:type="page"/>
      </w:r>
      <w:r w:rsidRPr="001E4FDF">
        <w:rPr>
          <w:rFonts w:ascii="HG丸ｺﾞｼｯｸM-PRO" w:eastAsia="HG丸ｺﾞｼｯｸM-PRO" w:hAnsi="ＭＳ ゴシック" w:hint="eastAsia"/>
        </w:rPr>
        <w:lastRenderedPageBreak/>
        <w:t>３．請負者は、工事施工中については、滞水を生じないような排水状態に維持しなければならない。</w:t>
      </w:r>
    </w:p>
    <w:p w:rsidR="001E4FDF" w:rsidRPr="001E4FDF" w:rsidRDefault="001E4FDF" w:rsidP="006716D6">
      <w:pPr>
        <w:autoSpaceDE w:val="0"/>
        <w:autoSpaceDN w:val="0"/>
        <w:adjustRightInd w:val="0"/>
        <w:ind w:leftChars="100" w:left="420" w:hangingChars="100" w:hanging="210"/>
        <w:jc w:val="left"/>
        <w:rPr>
          <w:rFonts w:ascii="HG丸ｺﾞｼｯｸM-PRO" w:eastAsia="HG丸ｺﾞｼｯｸM-PRO" w:hAnsi="ＭＳ ゴシック"/>
        </w:rPr>
      </w:pPr>
      <w:r w:rsidRPr="001E4FDF">
        <w:rPr>
          <w:rFonts w:ascii="HG丸ｺﾞｼｯｸM-PRO" w:eastAsia="HG丸ｺﾞｼｯｸM-PRO" w:hAnsi="ＭＳ ゴシック" w:hint="eastAsia"/>
        </w:rPr>
        <w:t>４．請負者は、建設発生土については、第１編１－１－18建設副産物の規定により適切に処理しなければならない。</w:t>
      </w:r>
    </w:p>
    <w:p w:rsidR="001E4FDF" w:rsidRPr="001E4FDF" w:rsidRDefault="001E4FDF" w:rsidP="006716D6">
      <w:pPr>
        <w:autoSpaceDE w:val="0"/>
        <w:autoSpaceDN w:val="0"/>
        <w:adjustRightInd w:val="0"/>
        <w:ind w:leftChars="100" w:left="420" w:hangingChars="100" w:hanging="210"/>
        <w:jc w:val="left"/>
        <w:rPr>
          <w:rFonts w:ascii="HG丸ｺﾞｼｯｸM-PRO" w:eastAsia="HG丸ｺﾞｼｯｸM-PRO" w:hAnsi="ＭＳ ゴシック"/>
        </w:rPr>
      </w:pPr>
      <w:r w:rsidRPr="001E4FDF">
        <w:rPr>
          <w:rFonts w:ascii="HG丸ｺﾞｼｯｸM-PRO" w:eastAsia="HG丸ｺﾞｼｯｸM-PRO" w:hAnsi="ＭＳ ゴシック" w:hint="eastAsia"/>
        </w:rPr>
        <w:t>５．請負者は、建設発生土受入れ地及び建設廃棄物処理地の位置、及び建設発生土の内容等については、設計図書及び監督職員の指示に従わなければならない。なお、請負者は、施工上やむを得ず指定された場所以外に建設発生土または、建設廃棄物を処分する場合には、事前に設計図書に関して監督職員と協議しなければならない。</w:t>
      </w:r>
    </w:p>
    <w:p w:rsidR="001E4FDF" w:rsidRPr="001E4FDF" w:rsidRDefault="001E4FDF" w:rsidP="006716D6">
      <w:pPr>
        <w:autoSpaceDE w:val="0"/>
        <w:autoSpaceDN w:val="0"/>
        <w:adjustRightInd w:val="0"/>
        <w:ind w:leftChars="100" w:left="420" w:hangingChars="100" w:hanging="210"/>
        <w:jc w:val="left"/>
        <w:rPr>
          <w:rFonts w:ascii="HG丸ｺﾞｼｯｸM-PRO" w:eastAsia="HG丸ｺﾞｼｯｸM-PRO" w:hAnsi="ＭＳ ゴシック"/>
        </w:rPr>
      </w:pPr>
      <w:r w:rsidRPr="001E4FDF">
        <w:rPr>
          <w:rFonts w:ascii="HG丸ｺﾞｼｯｸM-PRO" w:eastAsia="HG丸ｺﾞｼｯｸM-PRO" w:hAnsi="ＭＳ ゴシック" w:hint="eastAsia"/>
        </w:rPr>
        <w:t>６．請負者は、建設発生土処理にあたり第１編１－１－４施工計画書第１項の施工計画書の記載内容に加えて設計図書に基づき以下の事項を施工計画書に記載しなければならない。</w:t>
      </w:r>
    </w:p>
    <w:p w:rsidR="001E4FDF" w:rsidRPr="001E4FDF" w:rsidRDefault="001E4FDF" w:rsidP="001E4FDF">
      <w:pPr>
        <w:autoSpaceDE w:val="0"/>
        <w:autoSpaceDN w:val="0"/>
        <w:adjustRightInd w:val="0"/>
        <w:ind w:left="420" w:firstLineChars="100" w:firstLine="210"/>
        <w:jc w:val="left"/>
        <w:rPr>
          <w:rFonts w:ascii="HG丸ｺﾞｼｯｸM-PRO" w:eastAsia="HG丸ｺﾞｼｯｸM-PRO" w:hAnsi="ＭＳ ゴシック"/>
        </w:rPr>
      </w:pPr>
      <w:r w:rsidRPr="001E4FDF">
        <w:rPr>
          <w:rFonts w:ascii="HG丸ｺﾞｼｯｸM-PRO" w:eastAsia="HG丸ｺﾞｼｯｸM-PRO" w:hAnsi="ＭＳ ゴシック" w:hint="eastAsia"/>
        </w:rPr>
        <w:t>（１）処理方法（場所・形状等）</w:t>
      </w:r>
    </w:p>
    <w:p w:rsidR="001E4FDF" w:rsidRPr="001E4FDF" w:rsidRDefault="001E4FDF" w:rsidP="001E4FDF">
      <w:pPr>
        <w:autoSpaceDE w:val="0"/>
        <w:autoSpaceDN w:val="0"/>
        <w:adjustRightInd w:val="0"/>
        <w:ind w:left="420" w:firstLineChars="100" w:firstLine="210"/>
        <w:jc w:val="left"/>
        <w:rPr>
          <w:rFonts w:ascii="HG丸ｺﾞｼｯｸM-PRO" w:eastAsia="HG丸ｺﾞｼｯｸM-PRO" w:hAnsi="ＭＳ ゴシック"/>
        </w:rPr>
      </w:pPr>
      <w:r w:rsidRPr="001E4FDF">
        <w:rPr>
          <w:rFonts w:ascii="HG丸ｺﾞｼｯｸM-PRO" w:eastAsia="HG丸ｺﾞｼｯｸM-PRO" w:hAnsi="ＭＳ ゴシック" w:hint="eastAsia"/>
        </w:rPr>
        <w:t>（２）排水計画</w:t>
      </w:r>
    </w:p>
    <w:p w:rsidR="001E4FDF" w:rsidRPr="001E4FDF" w:rsidRDefault="001E4FDF" w:rsidP="001E4FDF">
      <w:pPr>
        <w:autoSpaceDE w:val="0"/>
        <w:autoSpaceDN w:val="0"/>
        <w:adjustRightInd w:val="0"/>
        <w:ind w:left="420" w:firstLineChars="100" w:firstLine="210"/>
        <w:jc w:val="left"/>
        <w:rPr>
          <w:rFonts w:ascii="HG丸ｺﾞｼｯｸM-PRO" w:eastAsia="HG丸ｺﾞｼｯｸM-PRO" w:hAnsi="ＭＳ ゴシック"/>
        </w:rPr>
      </w:pPr>
      <w:r w:rsidRPr="001E4FDF">
        <w:rPr>
          <w:rFonts w:ascii="HG丸ｺﾞｼｯｸM-PRO" w:eastAsia="HG丸ｺﾞｼｯｸM-PRO" w:hAnsi="ＭＳ ゴシック" w:hint="eastAsia"/>
        </w:rPr>
        <w:t>（３）場内維持等</w:t>
      </w:r>
    </w:p>
    <w:p w:rsidR="001E4FDF" w:rsidRPr="001E4FDF" w:rsidRDefault="001E4FDF" w:rsidP="006716D6">
      <w:pPr>
        <w:autoSpaceDE w:val="0"/>
        <w:autoSpaceDN w:val="0"/>
        <w:adjustRightInd w:val="0"/>
        <w:ind w:leftChars="100" w:left="420" w:hangingChars="100" w:hanging="210"/>
        <w:jc w:val="left"/>
        <w:rPr>
          <w:rFonts w:ascii="HG丸ｺﾞｼｯｸM-PRO" w:eastAsia="HG丸ｺﾞｼｯｸM-PRO" w:hAnsi="ＭＳ ゴシック"/>
        </w:rPr>
      </w:pPr>
      <w:r w:rsidRPr="001E4FDF">
        <w:rPr>
          <w:rFonts w:ascii="HG丸ｺﾞｼｯｸM-PRO" w:eastAsia="HG丸ｺﾞｼｯｸM-PRO" w:hAnsi="ＭＳ ゴシック" w:hint="eastAsia"/>
        </w:rPr>
        <w:t>７．請負者は、建設発生土の受入れ地への搬入に先立ち、指定された建設発生土の受入れ地について地形を実測し、資料を監督職員に提出しなければならない。ただし、請負者は、実測困難な場合等には、これに代わる資料により、設計図書に関して監督職員の承諾を得なければならない。</w:t>
      </w:r>
    </w:p>
    <w:p w:rsidR="001E4FDF" w:rsidRPr="001E4FDF" w:rsidRDefault="001E4FDF" w:rsidP="006716D6">
      <w:pPr>
        <w:autoSpaceDE w:val="0"/>
        <w:autoSpaceDN w:val="0"/>
        <w:adjustRightInd w:val="0"/>
        <w:ind w:leftChars="100" w:left="420" w:hangingChars="100" w:hanging="210"/>
        <w:jc w:val="left"/>
        <w:rPr>
          <w:rFonts w:ascii="HG丸ｺﾞｼｯｸM-PRO" w:eastAsia="HG丸ｺﾞｼｯｸM-PRO" w:hAnsi="ＭＳ ゴシック"/>
        </w:rPr>
      </w:pPr>
      <w:r w:rsidRPr="001E4FDF">
        <w:rPr>
          <w:rFonts w:ascii="HG丸ｺﾞｼｯｸM-PRO" w:eastAsia="HG丸ｺﾞｼｯｸM-PRO" w:hAnsi="ＭＳ ゴシック" w:hint="eastAsia"/>
        </w:rPr>
        <w:t>８．建設発生土受入れ地については、請負者は、建設発生土受入地ごとの特定条件に応じて施工しなければならない。</w:t>
      </w:r>
    </w:p>
    <w:p w:rsidR="001E4FDF" w:rsidRPr="001E4FDF" w:rsidRDefault="001E4FDF" w:rsidP="006716D6">
      <w:pPr>
        <w:autoSpaceDE w:val="0"/>
        <w:autoSpaceDN w:val="0"/>
        <w:adjustRightInd w:val="0"/>
        <w:ind w:leftChars="100" w:left="420" w:hangingChars="100" w:hanging="210"/>
        <w:jc w:val="left"/>
        <w:rPr>
          <w:rFonts w:ascii="HG丸ｺﾞｼｯｸM-PRO" w:eastAsia="HG丸ｺﾞｼｯｸM-PRO" w:hAnsi="ＭＳ ゴシック"/>
        </w:rPr>
      </w:pPr>
      <w:r w:rsidRPr="001E4FDF">
        <w:rPr>
          <w:rFonts w:ascii="HG丸ｺﾞｼｯｸM-PRO" w:eastAsia="HG丸ｺﾞｼｯｸM-PRO" w:hAnsi="ＭＳ ゴシック" w:hint="eastAsia"/>
        </w:rPr>
        <w:t>９．請負者は、伐開除根作業における伐開発生物の処理方法については、設計図書によるものとするが、設計図書に示されていない場合には、設計図書に関して監督職員と協議しなければならない。</w:t>
      </w:r>
    </w:p>
    <w:p w:rsidR="001E4FDF" w:rsidRDefault="001E4FDF" w:rsidP="006716D6">
      <w:pPr>
        <w:autoSpaceDE w:val="0"/>
        <w:autoSpaceDN w:val="0"/>
        <w:adjustRightInd w:val="0"/>
        <w:ind w:leftChars="100" w:left="420" w:hangingChars="100" w:hanging="210"/>
        <w:jc w:val="left"/>
        <w:rPr>
          <w:rFonts w:ascii="HG丸ｺﾞｼｯｸM-PRO" w:eastAsia="HG丸ｺﾞｼｯｸM-PRO" w:hAnsi="ＭＳ ゴシック"/>
        </w:rPr>
      </w:pPr>
      <w:r w:rsidRPr="001E4FDF">
        <w:rPr>
          <w:rFonts w:ascii="HG丸ｺﾞｼｯｸM-PRO" w:eastAsia="HG丸ｺﾞｼｯｸM-PRO" w:hAnsi="ＭＳ ゴシック" w:hint="eastAsia"/>
        </w:rPr>
        <w:t>10．請負者は、伐開除根作業範囲が設計図書に示されていない場合には、表２－２に従い施工しなければならない。</w:t>
      </w:r>
    </w:p>
    <w:p w:rsidR="001E4FDF" w:rsidRPr="001E4FDF" w:rsidRDefault="001E4FDF" w:rsidP="001E4FDF">
      <w:pPr>
        <w:autoSpaceDE w:val="0"/>
        <w:autoSpaceDN w:val="0"/>
        <w:adjustRightInd w:val="0"/>
        <w:ind w:leftChars="200" w:left="630" w:hangingChars="100" w:hanging="210"/>
        <w:jc w:val="left"/>
        <w:rPr>
          <w:rFonts w:ascii="HG丸ｺﾞｼｯｸM-PRO" w:eastAsia="HG丸ｺﾞｼｯｸM-PRO" w:hAnsi="ＭＳ ゴシック"/>
        </w:rPr>
      </w:pPr>
    </w:p>
    <w:p w:rsidR="000667C3" w:rsidRPr="001E4FDF" w:rsidRDefault="001E4FDF" w:rsidP="001E4FDF">
      <w:pPr>
        <w:autoSpaceDE w:val="0"/>
        <w:autoSpaceDN w:val="0"/>
        <w:adjustRightInd w:val="0"/>
        <w:jc w:val="center"/>
        <w:rPr>
          <w:rFonts w:ascii="HG丸ｺﾞｼｯｸM-PRO" w:eastAsia="HG丸ｺﾞｼｯｸM-PRO" w:hAnsi="ＭＳ ゴシック"/>
          <w:b/>
        </w:rPr>
      </w:pPr>
      <w:r w:rsidRPr="001E4FDF">
        <w:rPr>
          <w:rFonts w:ascii="HG丸ｺﾞｼｯｸM-PRO" w:eastAsia="HG丸ｺﾞｼｯｸM-PRO" w:hAnsi="ＭＳ ゴシック" w:hint="eastAsia"/>
          <w:b/>
        </w:rPr>
        <w:t>表２－２ 伐開除根作業</w:t>
      </w:r>
    </w:p>
    <w:tbl>
      <w:tblPr>
        <w:tblStyle w:val="a3"/>
        <w:tblW w:w="0" w:type="auto"/>
        <w:tblLook w:val="01E0"/>
      </w:tblPr>
      <w:tblGrid>
        <w:gridCol w:w="1853"/>
        <w:gridCol w:w="1854"/>
        <w:gridCol w:w="1854"/>
        <w:gridCol w:w="1854"/>
        <w:gridCol w:w="1854"/>
      </w:tblGrid>
      <w:tr w:rsidR="001E4FDF">
        <w:tc>
          <w:tcPr>
            <w:tcW w:w="1853" w:type="dxa"/>
            <w:vMerge w:val="restart"/>
            <w:vAlign w:val="center"/>
          </w:tcPr>
          <w:p w:rsidR="001E4FDF" w:rsidRPr="001E4FDF" w:rsidRDefault="001E4FDF" w:rsidP="001E4FDF">
            <w:pPr>
              <w:autoSpaceDE w:val="0"/>
              <w:autoSpaceDN w:val="0"/>
              <w:adjustRightInd w:val="0"/>
              <w:jc w:val="center"/>
              <w:rPr>
                <w:rFonts w:ascii="ＭＳ ゴシック" w:eastAsia="ＭＳ ゴシック" w:hAnsi="ＭＳ ゴシック"/>
              </w:rPr>
            </w:pPr>
            <w:r w:rsidRPr="001E4FDF">
              <w:rPr>
                <w:rFonts w:ascii="ＭＳ ゴシック" w:eastAsia="ＭＳ ゴシック" w:hAnsi="ＭＳ ゴシック" w:cs="MS-Mincho" w:hint="eastAsia"/>
                <w:kern w:val="0"/>
                <w:sz w:val="20"/>
                <w:szCs w:val="20"/>
              </w:rPr>
              <w:t>区</w:t>
            </w:r>
            <w:r w:rsidRPr="001E4FDF">
              <w:rPr>
                <w:rFonts w:ascii="ＭＳ ゴシック" w:eastAsia="ＭＳ ゴシック" w:hAnsi="ＭＳ ゴシック" w:cs="MS-Mincho"/>
                <w:kern w:val="0"/>
                <w:sz w:val="20"/>
                <w:szCs w:val="20"/>
              </w:rPr>
              <w:t xml:space="preserve"> </w:t>
            </w:r>
            <w:r w:rsidRPr="001E4FDF">
              <w:rPr>
                <w:rFonts w:ascii="ＭＳ ゴシック" w:eastAsia="ＭＳ ゴシック" w:hAnsi="ＭＳ ゴシック" w:cs="MS-Mincho" w:hint="eastAsia"/>
                <w:kern w:val="0"/>
                <w:sz w:val="20"/>
                <w:szCs w:val="20"/>
              </w:rPr>
              <w:t>分</w:t>
            </w:r>
          </w:p>
        </w:tc>
        <w:tc>
          <w:tcPr>
            <w:tcW w:w="7416" w:type="dxa"/>
            <w:gridSpan w:val="4"/>
            <w:vAlign w:val="center"/>
          </w:tcPr>
          <w:p w:rsidR="001E4FDF" w:rsidRPr="001E4FDF" w:rsidRDefault="001E4FDF" w:rsidP="001E4FDF">
            <w:pPr>
              <w:autoSpaceDE w:val="0"/>
              <w:autoSpaceDN w:val="0"/>
              <w:adjustRightInd w:val="0"/>
              <w:jc w:val="center"/>
              <w:rPr>
                <w:rFonts w:ascii="ＭＳ ゴシック" w:eastAsia="ＭＳ ゴシック" w:hAnsi="ＭＳ ゴシック"/>
              </w:rPr>
            </w:pPr>
            <w:r w:rsidRPr="001E4FDF">
              <w:rPr>
                <w:rFonts w:ascii="ＭＳ ゴシック" w:eastAsia="ＭＳ ゴシック" w:hAnsi="ＭＳ ゴシック" w:cs="MS-Mincho" w:hint="eastAsia"/>
                <w:kern w:val="0"/>
                <w:sz w:val="20"/>
                <w:szCs w:val="20"/>
              </w:rPr>
              <w:t>種</w:t>
            </w:r>
            <w:r w:rsidRPr="001E4FDF">
              <w:rPr>
                <w:rFonts w:ascii="ＭＳ ゴシック" w:eastAsia="ＭＳ ゴシック" w:hAnsi="ＭＳ ゴシック" w:cs="MS-Mincho"/>
                <w:kern w:val="0"/>
                <w:sz w:val="20"/>
                <w:szCs w:val="20"/>
              </w:rPr>
              <w:t xml:space="preserve"> </w:t>
            </w:r>
            <w:r w:rsidRPr="001E4FDF">
              <w:rPr>
                <w:rFonts w:ascii="ＭＳ ゴシック" w:eastAsia="ＭＳ ゴシック" w:hAnsi="ＭＳ ゴシック" w:cs="MS-Mincho" w:hint="eastAsia"/>
                <w:kern w:val="0"/>
                <w:sz w:val="20"/>
                <w:szCs w:val="20"/>
              </w:rPr>
              <w:t>別</w:t>
            </w:r>
          </w:p>
        </w:tc>
      </w:tr>
      <w:tr w:rsidR="001E4FDF">
        <w:tc>
          <w:tcPr>
            <w:tcW w:w="1853" w:type="dxa"/>
            <w:vMerge/>
            <w:vAlign w:val="center"/>
          </w:tcPr>
          <w:p w:rsidR="001E4FDF" w:rsidRPr="001E4FDF" w:rsidRDefault="001E4FDF" w:rsidP="001E4FDF">
            <w:pPr>
              <w:autoSpaceDE w:val="0"/>
              <w:autoSpaceDN w:val="0"/>
              <w:adjustRightInd w:val="0"/>
              <w:jc w:val="center"/>
              <w:rPr>
                <w:rFonts w:ascii="ＭＳ ゴシック" w:eastAsia="ＭＳ ゴシック" w:hAnsi="ＭＳ ゴシック"/>
              </w:rPr>
            </w:pPr>
          </w:p>
        </w:tc>
        <w:tc>
          <w:tcPr>
            <w:tcW w:w="1854" w:type="dxa"/>
            <w:vAlign w:val="center"/>
          </w:tcPr>
          <w:p w:rsidR="001E4FDF" w:rsidRPr="001E4FDF" w:rsidRDefault="001E4FDF" w:rsidP="001E4FDF">
            <w:pPr>
              <w:autoSpaceDE w:val="0"/>
              <w:autoSpaceDN w:val="0"/>
              <w:adjustRightInd w:val="0"/>
              <w:jc w:val="center"/>
              <w:rPr>
                <w:rFonts w:ascii="ＭＳ ゴシック" w:eastAsia="ＭＳ ゴシック" w:hAnsi="ＭＳ ゴシック"/>
              </w:rPr>
            </w:pPr>
            <w:r w:rsidRPr="001E4FDF">
              <w:rPr>
                <w:rFonts w:ascii="ＭＳ ゴシック" w:eastAsia="ＭＳ ゴシック" w:hAnsi="ＭＳ ゴシック" w:cs="MS-Mincho" w:hint="eastAsia"/>
                <w:kern w:val="0"/>
                <w:sz w:val="20"/>
                <w:szCs w:val="20"/>
              </w:rPr>
              <w:t>雑草・ささ類</w:t>
            </w:r>
          </w:p>
        </w:tc>
        <w:tc>
          <w:tcPr>
            <w:tcW w:w="1854" w:type="dxa"/>
            <w:vAlign w:val="center"/>
          </w:tcPr>
          <w:p w:rsidR="001E4FDF" w:rsidRPr="001E4FDF" w:rsidRDefault="001E4FDF" w:rsidP="001E4FDF">
            <w:pPr>
              <w:autoSpaceDE w:val="0"/>
              <w:autoSpaceDN w:val="0"/>
              <w:adjustRightInd w:val="0"/>
              <w:jc w:val="center"/>
              <w:rPr>
                <w:rFonts w:ascii="ＭＳ ゴシック" w:eastAsia="ＭＳ ゴシック" w:hAnsi="ＭＳ ゴシック"/>
              </w:rPr>
            </w:pPr>
            <w:r w:rsidRPr="001E4FDF">
              <w:rPr>
                <w:rFonts w:ascii="ＭＳ ゴシック" w:eastAsia="ＭＳ ゴシック" w:hAnsi="ＭＳ ゴシック" w:cs="MS-Mincho" w:hint="eastAsia"/>
                <w:kern w:val="0"/>
                <w:sz w:val="20"/>
                <w:szCs w:val="20"/>
              </w:rPr>
              <w:t>倒木</w:t>
            </w:r>
          </w:p>
        </w:tc>
        <w:tc>
          <w:tcPr>
            <w:tcW w:w="1854" w:type="dxa"/>
            <w:vAlign w:val="center"/>
          </w:tcPr>
          <w:p w:rsidR="001E4FDF" w:rsidRPr="001E4FDF" w:rsidRDefault="001E4FDF" w:rsidP="001E4FDF">
            <w:pPr>
              <w:autoSpaceDE w:val="0"/>
              <w:autoSpaceDN w:val="0"/>
              <w:adjustRightInd w:val="0"/>
              <w:jc w:val="center"/>
              <w:rPr>
                <w:rFonts w:ascii="ＭＳ ゴシック" w:eastAsia="ＭＳ ゴシック" w:hAnsi="ＭＳ ゴシック"/>
              </w:rPr>
            </w:pPr>
            <w:r w:rsidRPr="001E4FDF">
              <w:rPr>
                <w:rFonts w:ascii="ＭＳ ゴシック" w:eastAsia="ＭＳ ゴシック" w:hAnsi="ＭＳ ゴシック" w:cs="MS-Mincho" w:hint="eastAsia"/>
                <w:kern w:val="0"/>
                <w:sz w:val="20"/>
                <w:szCs w:val="20"/>
              </w:rPr>
              <w:t>古</w:t>
            </w:r>
            <w:r w:rsidRPr="001E4FDF">
              <w:rPr>
                <w:rFonts w:ascii="ＭＳ ゴシック" w:eastAsia="ＭＳ ゴシック" w:hAnsi="ＭＳ ゴシック" w:cs="MS-Mincho"/>
                <w:kern w:val="0"/>
                <w:sz w:val="20"/>
                <w:szCs w:val="20"/>
              </w:rPr>
              <w:t xml:space="preserve"> </w:t>
            </w:r>
            <w:r w:rsidRPr="001E4FDF">
              <w:rPr>
                <w:rFonts w:ascii="ＭＳ ゴシック" w:eastAsia="ＭＳ ゴシック" w:hAnsi="ＭＳ ゴシック" w:cs="MS-Mincho" w:hint="eastAsia"/>
                <w:kern w:val="0"/>
                <w:sz w:val="20"/>
                <w:szCs w:val="20"/>
              </w:rPr>
              <w:t>根</w:t>
            </w:r>
            <w:r w:rsidRPr="001E4FDF">
              <w:rPr>
                <w:rFonts w:ascii="ＭＳ ゴシック" w:eastAsia="ＭＳ ゴシック" w:hAnsi="ＭＳ ゴシック" w:cs="MS-Mincho"/>
                <w:kern w:val="0"/>
                <w:sz w:val="20"/>
                <w:szCs w:val="20"/>
              </w:rPr>
              <w:t xml:space="preserve"> </w:t>
            </w:r>
            <w:r w:rsidRPr="001E4FDF">
              <w:rPr>
                <w:rFonts w:ascii="ＭＳ ゴシック" w:eastAsia="ＭＳ ゴシック" w:hAnsi="ＭＳ ゴシック" w:cs="MS-Mincho" w:hint="eastAsia"/>
                <w:kern w:val="0"/>
                <w:sz w:val="20"/>
                <w:szCs w:val="20"/>
              </w:rPr>
              <w:t>株</w:t>
            </w:r>
          </w:p>
        </w:tc>
        <w:tc>
          <w:tcPr>
            <w:tcW w:w="1854" w:type="dxa"/>
            <w:vAlign w:val="center"/>
          </w:tcPr>
          <w:p w:rsidR="001E4FDF" w:rsidRPr="001E4FDF" w:rsidRDefault="001E4FDF" w:rsidP="001E4FDF">
            <w:pPr>
              <w:autoSpaceDE w:val="0"/>
              <w:autoSpaceDN w:val="0"/>
              <w:adjustRightInd w:val="0"/>
              <w:jc w:val="center"/>
              <w:rPr>
                <w:rFonts w:ascii="ＭＳ ゴシック" w:eastAsia="ＭＳ ゴシック" w:hAnsi="ＭＳ ゴシック"/>
              </w:rPr>
            </w:pPr>
            <w:r w:rsidRPr="001E4FDF">
              <w:rPr>
                <w:rFonts w:ascii="ＭＳ ゴシック" w:eastAsia="ＭＳ ゴシック" w:hAnsi="ＭＳ ゴシック" w:cs="MS-Mincho" w:hint="eastAsia"/>
                <w:kern w:val="0"/>
                <w:sz w:val="20"/>
                <w:szCs w:val="20"/>
              </w:rPr>
              <w:t>立木</w:t>
            </w:r>
          </w:p>
        </w:tc>
      </w:tr>
      <w:tr w:rsidR="001E4FDF">
        <w:tc>
          <w:tcPr>
            <w:tcW w:w="1853" w:type="dxa"/>
            <w:vAlign w:val="center"/>
          </w:tcPr>
          <w:p w:rsidR="001E4FDF" w:rsidRPr="001E4FDF" w:rsidRDefault="001E4FDF" w:rsidP="001E4FDF">
            <w:pPr>
              <w:autoSpaceDE w:val="0"/>
              <w:autoSpaceDN w:val="0"/>
              <w:adjustRightInd w:val="0"/>
              <w:jc w:val="center"/>
              <w:rPr>
                <w:rFonts w:ascii="ＭＳ ゴシック" w:eastAsia="ＭＳ ゴシック" w:hAnsi="ＭＳ ゴシック"/>
              </w:rPr>
            </w:pPr>
            <w:r w:rsidRPr="001E4FDF">
              <w:rPr>
                <w:rFonts w:ascii="ＭＳ ゴシック" w:eastAsia="ＭＳ ゴシック" w:hAnsi="ＭＳ ゴシック" w:cs="MS-Mincho" w:hint="eastAsia"/>
                <w:kern w:val="0"/>
                <w:sz w:val="20"/>
                <w:szCs w:val="20"/>
              </w:rPr>
              <w:t>盛土箇所全部</w:t>
            </w:r>
          </w:p>
        </w:tc>
        <w:tc>
          <w:tcPr>
            <w:tcW w:w="1854" w:type="dxa"/>
            <w:vAlign w:val="center"/>
          </w:tcPr>
          <w:p w:rsidR="001E4FDF" w:rsidRPr="001E4FDF" w:rsidRDefault="001E4FDF" w:rsidP="001E4FDF">
            <w:pPr>
              <w:autoSpaceDE w:val="0"/>
              <w:autoSpaceDN w:val="0"/>
              <w:adjustRightInd w:val="0"/>
              <w:jc w:val="center"/>
              <w:rPr>
                <w:rFonts w:ascii="ＭＳ ゴシック" w:eastAsia="ＭＳ ゴシック" w:hAnsi="ＭＳ ゴシック"/>
              </w:rPr>
            </w:pPr>
            <w:r w:rsidRPr="001E4FDF">
              <w:rPr>
                <w:rFonts w:ascii="ＭＳ ゴシック" w:eastAsia="ＭＳ ゴシック" w:hAnsi="ＭＳ ゴシック" w:cs="MS-Mincho" w:hint="eastAsia"/>
                <w:kern w:val="0"/>
                <w:sz w:val="20"/>
                <w:szCs w:val="20"/>
              </w:rPr>
              <w:t>根からすきとる</w:t>
            </w:r>
          </w:p>
        </w:tc>
        <w:tc>
          <w:tcPr>
            <w:tcW w:w="1854" w:type="dxa"/>
            <w:vAlign w:val="center"/>
          </w:tcPr>
          <w:p w:rsidR="001E4FDF" w:rsidRPr="001E4FDF" w:rsidRDefault="001E4FDF" w:rsidP="001E4FDF">
            <w:pPr>
              <w:autoSpaceDE w:val="0"/>
              <w:autoSpaceDN w:val="0"/>
              <w:adjustRightInd w:val="0"/>
              <w:jc w:val="center"/>
              <w:rPr>
                <w:rFonts w:ascii="ＭＳ ゴシック" w:eastAsia="ＭＳ ゴシック" w:hAnsi="ＭＳ ゴシック"/>
              </w:rPr>
            </w:pPr>
            <w:r w:rsidRPr="001E4FDF">
              <w:rPr>
                <w:rFonts w:ascii="ＭＳ ゴシック" w:eastAsia="ＭＳ ゴシック" w:hAnsi="ＭＳ ゴシック" w:cs="MS-Mincho" w:hint="eastAsia"/>
                <w:kern w:val="0"/>
                <w:sz w:val="20"/>
                <w:szCs w:val="20"/>
              </w:rPr>
              <w:t>除去</w:t>
            </w:r>
          </w:p>
        </w:tc>
        <w:tc>
          <w:tcPr>
            <w:tcW w:w="1854" w:type="dxa"/>
            <w:vAlign w:val="center"/>
          </w:tcPr>
          <w:p w:rsidR="001E4FDF" w:rsidRPr="001E4FDF" w:rsidRDefault="001E4FDF" w:rsidP="001E4FDF">
            <w:pPr>
              <w:autoSpaceDE w:val="0"/>
              <w:autoSpaceDN w:val="0"/>
              <w:adjustRightInd w:val="0"/>
              <w:jc w:val="center"/>
              <w:rPr>
                <w:rFonts w:ascii="ＭＳ ゴシック" w:eastAsia="ＭＳ ゴシック" w:hAnsi="ＭＳ ゴシック"/>
              </w:rPr>
            </w:pPr>
            <w:r w:rsidRPr="001E4FDF">
              <w:rPr>
                <w:rFonts w:ascii="ＭＳ ゴシック" w:eastAsia="ＭＳ ゴシック" w:hAnsi="ＭＳ ゴシック" w:cs="MS-Mincho" w:hint="eastAsia"/>
                <w:kern w:val="0"/>
                <w:sz w:val="20"/>
                <w:szCs w:val="20"/>
              </w:rPr>
              <w:t>抜根除去</w:t>
            </w:r>
          </w:p>
        </w:tc>
        <w:tc>
          <w:tcPr>
            <w:tcW w:w="1854" w:type="dxa"/>
            <w:vAlign w:val="center"/>
          </w:tcPr>
          <w:p w:rsidR="001E4FDF" w:rsidRPr="001E4FDF" w:rsidRDefault="001E4FDF" w:rsidP="001E4FDF">
            <w:pPr>
              <w:autoSpaceDE w:val="0"/>
              <w:autoSpaceDN w:val="0"/>
              <w:adjustRightInd w:val="0"/>
              <w:jc w:val="center"/>
              <w:rPr>
                <w:rFonts w:ascii="ＭＳ ゴシック" w:eastAsia="ＭＳ ゴシック" w:hAnsi="ＭＳ ゴシック"/>
              </w:rPr>
            </w:pPr>
            <w:r w:rsidRPr="001E4FDF">
              <w:rPr>
                <w:rFonts w:ascii="ＭＳ ゴシック" w:eastAsia="ＭＳ ゴシック" w:hAnsi="ＭＳ ゴシック" w:cs="MS-Mincho" w:hint="eastAsia"/>
                <w:kern w:val="0"/>
                <w:sz w:val="20"/>
                <w:szCs w:val="20"/>
              </w:rPr>
              <w:t>同左</w:t>
            </w:r>
          </w:p>
        </w:tc>
      </w:tr>
    </w:tbl>
    <w:p w:rsidR="001E4FDF" w:rsidRDefault="001E4FDF" w:rsidP="001E4FDF">
      <w:pPr>
        <w:autoSpaceDE w:val="0"/>
        <w:autoSpaceDN w:val="0"/>
        <w:adjustRightInd w:val="0"/>
        <w:jc w:val="left"/>
        <w:rPr>
          <w:rFonts w:ascii="HG丸ｺﾞｼｯｸM-PRO" w:eastAsia="HG丸ｺﾞｼｯｸM-PRO" w:hAnsi="ＭＳ ゴシック"/>
        </w:rPr>
      </w:pPr>
    </w:p>
    <w:p w:rsidR="001E4FDF" w:rsidRPr="004F4F17" w:rsidRDefault="001E4FDF" w:rsidP="004F4F17">
      <w:pPr>
        <w:autoSpaceDE w:val="0"/>
        <w:autoSpaceDN w:val="0"/>
        <w:adjustRightInd w:val="0"/>
        <w:ind w:firstLineChars="100" w:firstLine="211"/>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２－３－２ 掘削工</w:t>
      </w:r>
    </w:p>
    <w:p w:rsidR="001E4FDF" w:rsidRPr="001E4FDF" w:rsidRDefault="001E4FDF"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E4FDF">
        <w:rPr>
          <w:rFonts w:ascii="HG丸ｺﾞｼｯｸM-PRO" w:eastAsia="HG丸ｺﾞｼｯｸM-PRO" w:cs="MS-Mincho" w:hint="eastAsia"/>
          <w:kern w:val="0"/>
          <w:szCs w:val="21"/>
        </w:rPr>
        <w:t>１．請負者は、水門等の上流側での掘削工を行うにあたり、流下する土砂その他によって河川管理施設、許可工作物等、他の施設の機能に支障を与えてはならない。請負者は、特に指定されたものを除き水の流れに対して影響を与える場合には、掘削順序、方向または高さ等についてあらかじめ</w:t>
      </w:r>
      <w:r w:rsidRPr="001E4FDF">
        <w:rPr>
          <w:rFonts w:ascii="HG丸ｺﾞｼｯｸM-PRO" w:eastAsia="HG丸ｺﾞｼｯｸM-PRO" w:cs="MS-Gothic" w:hint="eastAsia"/>
          <w:kern w:val="0"/>
          <w:szCs w:val="21"/>
        </w:rPr>
        <w:t>設計図書</w:t>
      </w:r>
      <w:r w:rsidRPr="001E4FDF">
        <w:rPr>
          <w:rFonts w:ascii="HG丸ｺﾞｼｯｸM-PRO" w:eastAsia="HG丸ｺﾞｼｯｸM-PRO" w:cs="MS-Mincho" w:hint="eastAsia"/>
          <w:kern w:val="0"/>
          <w:szCs w:val="21"/>
        </w:rPr>
        <w:t>に関して監督職員の</w:t>
      </w:r>
      <w:r w:rsidRPr="001E4FDF">
        <w:rPr>
          <w:rFonts w:ascii="HG丸ｺﾞｼｯｸM-PRO" w:eastAsia="HG丸ｺﾞｼｯｸM-PRO" w:cs="MS-Gothic" w:hint="eastAsia"/>
          <w:kern w:val="0"/>
          <w:szCs w:val="21"/>
        </w:rPr>
        <w:t>承諾</w:t>
      </w:r>
      <w:r w:rsidRPr="001E4FDF">
        <w:rPr>
          <w:rFonts w:ascii="HG丸ｺﾞｼｯｸM-PRO" w:eastAsia="HG丸ｺﾞｼｯｸM-PRO" w:cs="MS-Mincho" w:hint="eastAsia"/>
          <w:kern w:val="0"/>
          <w:szCs w:val="21"/>
        </w:rPr>
        <w:t>を得なければならない。水中掘削を行う場合も同様とするものとする。</w:t>
      </w:r>
    </w:p>
    <w:p w:rsidR="001E4FDF" w:rsidRPr="001E4FDF" w:rsidRDefault="001E4FDF"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E4FDF">
        <w:rPr>
          <w:rFonts w:ascii="HG丸ｺﾞｼｯｸM-PRO" w:eastAsia="HG丸ｺﾞｼｯｸM-PRO" w:cs="MS-Mincho" w:hint="eastAsia"/>
          <w:kern w:val="0"/>
          <w:szCs w:val="21"/>
        </w:rPr>
        <w:t>２．請負者は、軟岩掘削及び硬岩掘削において、規定断面に仕上げた後、浮石等が残らないようにしなければならない。</w:t>
      </w:r>
    </w:p>
    <w:p w:rsidR="006716D6" w:rsidRDefault="001E4FDF"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E4FDF">
        <w:rPr>
          <w:rFonts w:ascii="HG丸ｺﾞｼｯｸM-PRO" w:eastAsia="HG丸ｺﾞｼｯｸM-PRO" w:cs="MS-Mincho" w:hint="eastAsia"/>
          <w:kern w:val="0"/>
          <w:szCs w:val="21"/>
        </w:rPr>
        <w:t>３．請負者は、掘削工の施工中に、自然に崩壊、地すべり等が生じた場合、あるいはそれらを生ずるおそれがあるときは、工事を中止し、必要に応じ災害防止のための措置をとらなければならない。請負者は、災害防止のための措置をとった後、速やかにその措置内容を監督職員に</w:t>
      </w:r>
      <w:r w:rsidRPr="001E4FDF">
        <w:rPr>
          <w:rFonts w:ascii="HG丸ｺﾞｼｯｸM-PRO" w:eastAsia="HG丸ｺﾞｼｯｸM-PRO" w:cs="MS-Gothic" w:hint="eastAsia"/>
          <w:kern w:val="0"/>
          <w:szCs w:val="21"/>
        </w:rPr>
        <w:t>報告</w:t>
      </w:r>
      <w:r w:rsidRPr="001E4FDF">
        <w:rPr>
          <w:rFonts w:ascii="HG丸ｺﾞｼｯｸM-PRO" w:eastAsia="HG丸ｺﾞｼｯｸM-PRO" w:cs="MS-Mincho" w:hint="eastAsia"/>
          <w:kern w:val="0"/>
          <w:szCs w:val="21"/>
        </w:rPr>
        <w:t>しなければならない。</w:t>
      </w:r>
    </w:p>
    <w:p w:rsidR="001E4FDF" w:rsidRPr="001E4FDF" w:rsidRDefault="001E4FDF"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E4FDF">
        <w:rPr>
          <w:rFonts w:ascii="HG丸ｺﾞｼｯｸM-PRO" w:eastAsia="HG丸ｺﾞｼｯｸM-PRO" w:cs="MS-Mincho" w:hint="eastAsia"/>
          <w:kern w:val="0"/>
          <w:szCs w:val="21"/>
        </w:rPr>
        <w:t>４．請負者は、掘削工の施工中の地山の挙動を監視しなければならない。</w:t>
      </w:r>
    </w:p>
    <w:p w:rsidR="001E4FDF" w:rsidRPr="001E4FDF" w:rsidRDefault="001E4FDF"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E4FDF">
        <w:rPr>
          <w:rFonts w:ascii="HG丸ｺﾞｼｯｸM-PRO" w:eastAsia="HG丸ｺﾞｼｯｸM-PRO" w:cs="MS-Mincho" w:hint="eastAsia"/>
          <w:kern w:val="0"/>
          <w:szCs w:val="21"/>
        </w:rPr>
        <w:lastRenderedPageBreak/>
        <w:t>５．請負者は、砂防土工における斜面対策としての掘削工（排土）を行うにあたり、</w:t>
      </w:r>
      <w:r w:rsidRPr="001E4FDF">
        <w:rPr>
          <w:rFonts w:ascii="HG丸ｺﾞｼｯｸM-PRO" w:eastAsia="HG丸ｺﾞｼｯｸM-PRO" w:cs="MS-Gothic" w:hint="eastAsia"/>
          <w:kern w:val="0"/>
          <w:szCs w:val="21"/>
        </w:rPr>
        <w:t>設計図書</w:t>
      </w:r>
      <w:r w:rsidRPr="001E4FDF">
        <w:rPr>
          <w:rFonts w:ascii="HG丸ｺﾞｼｯｸM-PRO" w:eastAsia="HG丸ｺﾞｼｯｸM-PRO" w:cs="MS-Mincho" w:hint="eastAsia"/>
          <w:kern w:val="0"/>
          <w:szCs w:val="21"/>
        </w:rPr>
        <w:t>で特に定めのある場合を除き、原則として掘削を斜面上部より下部に向かって行わなければならない。</w:t>
      </w:r>
    </w:p>
    <w:p w:rsidR="001E4FDF" w:rsidRPr="001E4FDF" w:rsidRDefault="001E4FDF"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E4FDF">
        <w:rPr>
          <w:rFonts w:ascii="HG丸ｺﾞｼｯｸM-PRO" w:eastAsia="HG丸ｺﾞｼｯｸM-PRO" w:cs="MS-Mincho" w:hint="eastAsia"/>
          <w:kern w:val="0"/>
          <w:szCs w:val="21"/>
        </w:rPr>
        <w:t>６．請負者は、掘削工により発生する残土を受入れ地へ運搬する場合には、沿道住民に迷惑がかからないようにつとめなければならない。</w:t>
      </w:r>
    </w:p>
    <w:p w:rsidR="006716D6" w:rsidRDefault="006716D6" w:rsidP="004F4F17">
      <w:pPr>
        <w:autoSpaceDE w:val="0"/>
        <w:autoSpaceDN w:val="0"/>
        <w:adjustRightInd w:val="0"/>
        <w:ind w:firstLineChars="100" w:firstLine="211"/>
        <w:jc w:val="left"/>
        <w:rPr>
          <w:rFonts w:ascii="HG丸ｺﾞｼｯｸM-PRO" w:eastAsia="HG丸ｺﾞｼｯｸM-PRO" w:cs="MS-Gothic"/>
          <w:b/>
          <w:kern w:val="0"/>
          <w:szCs w:val="21"/>
        </w:rPr>
      </w:pPr>
    </w:p>
    <w:p w:rsidR="001E4FDF" w:rsidRPr="004F4F17" w:rsidRDefault="001E4FDF" w:rsidP="004F4F17">
      <w:pPr>
        <w:autoSpaceDE w:val="0"/>
        <w:autoSpaceDN w:val="0"/>
        <w:adjustRightInd w:val="0"/>
        <w:ind w:firstLineChars="100" w:firstLine="211"/>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２－３－３ 盛土工</w:t>
      </w:r>
    </w:p>
    <w:p w:rsidR="001E4FDF" w:rsidRPr="001E4FDF" w:rsidRDefault="001E4FDF"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E4FDF">
        <w:rPr>
          <w:rFonts w:ascii="HG丸ｺﾞｼｯｸM-PRO" w:eastAsia="HG丸ｺﾞｼｯｸM-PRO" w:cs="MS-Mincho" w:hint="eastAsia"/>
          <w:kern w:val="0"/>
          <w:szCs w:val="21"/>
        </w:rPr>
        <w:t>１．請負者は、盛土工の開始にあたって、地盤の表面を本条３項に示す盛土層厚の１／２の厚さまで掻き起こしてほぐし、盛土材料とともに締固め、地盤と盛土の一体性を確保しなければならない。</w:t>
      </w:r>
    </w:p>
    <w:p w:rsidR="001E4FDF" w:rsidRDefault="001E4FDF"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1E4FDF">
        <w:rPr>
          <w:rFonts w:ascii="HG丸ｺﾞｼｯｸM-PRO" w:eastAsia="HG丸ｺﾞｼｯｸM-PRO" w:cs="MS-Mincho" w:hint="eastAsia"/>
          <w:kern w:val="0"/>
          <w:szCs w:val="21"/>
        </w:rPr>
        <w:t>２．請負者は、１：４より急な勾配を有する地盤上に盛土を行う場合には、特に</w:t>
      </w:r>
      <w:r w:rsidRPr="001E4FDF">
        <w:rPr>
          <w:rFonts w:ascii="HG丸ｺﾞｼｯｸM-PRO" w:eastAsia="HG丸ｺﾞｼｯｸM-PRO" w:cs="MS-Gothic" w:hint="eastAsia"/>
          <w:kern w:val="0"/>
          <w:szCs w:val="21"/>
        </w:rPr>
        <w:t>指示</w:t>
      </w:r>
      <w:r w:rsidRPr="001E4FDF">
        <w:rPr>
          <w:rFonts w:ascii="HG丸ｺﾞｼｯｸM-PRO" w:eastAsia="HG丸ｺﾞｼｯｸM-PRO" w:cs="MS-Mincho" w:hint="eastAsia"/>
          <w:kern w:val="0"/>
          <w:szCs w:val="21"/>
        </w:rPr>
        <w:t>する場合を除き、段切を行い、盛土と現地盤の密着を図り、滑動を防止しなければならない。</w:t>
      </w:r>
    </w:p>
    <w:p w:rsidR="001E4FDF" w:rsidRDefault="003676BF" w:rsidP="001E4FDF">
      <w:pPr>
        <w:autoSpaceDE w:val="0"/>
        <w:autoSpaceDN w:val="0"/>
        <w:adjustRightInd w:val="0"/>
        <w:ind w:leftChars="200" w:left="630" w:hangingChars="100" w:hanging="210"/>
        <w:jc w:val="center"/>
        <w:rPr>
          <w:rFonts w:ascii="HG丸ｺﾞｼｯｸM-PRO" w:eastAsia="HG丸ｺﾞｼｯｸM-PRO" w:cs="MS-Mincho"/>
          <w:kern w:val="0"/>
          <w:szCs w:val="21"/>
        </w:rPr>
      </w:pPr>
      <w:r>
        <w:rPr>
          <w:rFonts w:ascii="HG丸ｺﾞｼｯｸM-PRO" w:eastAsia="HG丸ｺﾞｼｯｸM-PRO" w:cs="MS-Mincho" w:hint="eastAsia"/>
          <w:noProof/>
          <w:kern w:val="0"/>
          <w:szCs w:val="21"/>
        </w:rPr>
        <w:drawing>
          <wp:inline distT="0" distB="0" distL="0" distR="0">
            <wp:extent cx="4324350" cy="2657475"/>
            <wp:effectExtent l="19050" t="0" r="0" b="0"/>
            <wp:docPr id="1" name="図 1" descr="盛土段切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盛土段切り"/>
                    <pic:cNvPicPr>
                      <a:picLocks noChangeAspect="1" noChangeArrowheads="1"/>
                    </pic:cNvPicPr>
                  </pic:nvPicPr>
                  <pic:blipFill>
                    <a:blip r:embed="rId8" cstate="print"/>
                    <a:srcRect/>
                    <a:stretch>
                      <a:fillRect/>
                    </a:stretch>
                  </pic:blipFill>
                  <pic:spPr bwMode="auto">
                    <a:xfrm>
                      <a:off x="0" y="0"/>
                      <a:ext cx="4324350" cy="2657475"/>
                    </a:xfrm>
                    <a:prstGeom prst="rect">
                      <a:avLst/>
                    </a:prstGeom>
                    <a:noFill/>
                    <a:ln w="9525">
                      <a:noFill/>
                      <a:miter lim="800000"/>
                      <a:headEnd/>
                      <a:tailEnd/>
                    </a:ln>
                  </pic:spPr>
                </pic:pic>
              </a:graphicData>
            </a:graphic>
          </wp:inline>
        </w:drawing>
      </w:r>
    </w:p>
    <w:p w:rsidR="001E4FDF" w:rsidRDefault="001E4FDF" w:rsidP="001E4FDF">
      <w:pPr>
        <w:autoSpaceDE w:val="0"/>
        <w:autoSpaceDN w:val="0"/>
        <w:adjustRightInd w:val="0"/>
        <w:ind w:leftChars="200" w:left="631" w:hangingChars="100" w:hanging="211"/>
        <w:jc w:val="center"/>
        <w:rPr>
          <w:rFonts w:ascii="HG丸ｺﾞｼｯｸM-PRO" w:eastAsia="HG丸ｺﾞｼｯｸM-PRO" w:cs="MS-Gothic"/>
          <w:b/>
          <w:kern w:val="0"/>
          <w:szCs w:val="21"/>
        </w:rPr>
      </w:pPr>
      <w:r w:rsidRPr="001E4FDF">
        <w:rPr>
          <w:rFonts w:ascii="HG丸ｺﾞｼｯｸM-PRO" w:eastAsia="HG丸ｺﾞｼｯｸM-PRO" w:cs="MS-Gothic" w:hint="eastAsia"/>
          <w:b/>
          <w:kern w:val="0"/>
          <w:szCs w:val="21"/>
        </w:rPr>
        <w:t>図２－１ 盛土基礎地盤の段切</w:t>
      </w:r>
    </w:p>
    <w:p w:rsidR="004F4F17" w:rsidRPr="001E4FDF" w:rsidRDefault="004F4F17" w:rsidP="001E4FDF">
      <w:pPr>
        <w:autoSpaceDE w:val="0"/>
        <w:autoSpaceDN w:val="0"/>
        <w:adjustRightInd w:val="0"/>
        <w:ind w:leftChars="200" w:left="631" w:hangingChars="100" w:hanging="211"/>
        <w:jc w:val="center"/>
        <w:rPr>
          <w:rFonts w:ascii="HG丸ｺﾞｼｯｸM-PRO" w:eastAsia="HG丸ｺﾞｼｯｸM-PRO" w:hAnsi="ＭＳ ゴシック"/>
          <w:b/>
        </w:rPr>
      </w:pP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３．請負者は、築堤の盛土工の施工において、一層の仕上り厚を30cm以下とし、平坦に締固めなければならない。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４．請負者は、構造物の隣接箇所や狭い箇所の盛土工について、タンパ・振動ローラ等の小型締固め機械により締固めなければならない。また、樋管等の構造物がある場合には、過重な偏土圧のかからないように盛土し、締固め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５．請負者は、盛土材料に石が混入する場合には、その施工にあたって石が一ヶ所に集まらないようにしなければならない。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６．請負者は、盛土工の作業終了時または作業を中断する場合は、表面に３～５％程度の横断勾配を設けるとともに、平坦に締固め、排水が良好に行われるようにしなければならない。</w:t>
      </w:r>
    </w:p>
    <w:p w:rsidR="004F4F17" w:rsidRPr="004F4F17" w:rsidRDefault="004F4F17" w:rsidP="006716D6">
      <w:pPr>
        <w:autoSpaceDE w:val="0"/>
        <w:autoSpaceDN w:val="0"/>
        <w:adjustRightInd w:val="0"/>
        <w:ind w:firstLineChars="100" w:firstLine="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７．請負者は、締固め作業の実施にあたり、適切な含水比の状態で施工しなければならない。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８．請負者は、盛土工の作業中、予期できなかった沈下等の有害な現象のあった場合に、工事を中止し、</w:t>
      </w:r>
      <w:r w:rsidRPr="004F4F17">
        <w:rPr>
          <w:rFonts w:ascii="HG丸ｺﾞｼｯｸM-PRO" w:eastAsia="HG丸ｺﾞｼｯｸM-PRO" w:cs="MS-Gothic" w:hint="eastAsia"/>
          <w:kern w:val="0"/>
          <w:szCs w:val="21"/>
        </w:rPr>
        <w:t>設計図書</w:t>
      </w:r>
      <w:r w:rsidRPr="004F4F17">
        <w:rPr>
          <w:rFonts w:ascii="HG丸ｺﾞｼｯｸM-PRO" w:eastAsia="HG丸ｺﾞｼｯｸM-PRO" w:cs="MS-Mincho" w:hint="eastAsia"/>
          <w:kern w:val="0"/>
          <w:szCs w:val="21"/>
        </w:rPr>
        <w:t>に関して監督職員と</w:t>
      </w:r>
      <w:r w:rsidRPr="004F4F17">
        <w:rPr>
          <w:rFonts w:ascii="HG丸ｺﾞｼｯｸM-PRO" w:eastAsia="HG丸ｺﾞｼｯｸM-PRO" w:cs="MS-Gothic" w:hint="eastAsia"/>
          <w:kern w:val="0"/>
          <w:szCs w:val="21"/>
        </w:rPr>
        <w:t>協議</w:t>
      </w:r>
      <w:r w:rsidRPr="004F4F17">
        <w:rPr>
          <w:rFonts w:ascii="HG丸ｺﾞｼｯｸM-PRO" w:eastAsia="HG丸ｺﾞｼｯｸM-PRO" w:cs="MS-Mincho" w:hint="eastAsia"/>
          <w:kern w:val="0"/>
          <w:szCs w:val="21"/>
        </w:rPr>
        <w:t>しなければならない。ただし、緊急を要する場合には、応急処置を施すとともに監督職員に</w:t>
      </w:r>
      <w:r w:rsidRPr="004F4F17">
        <w:rPr>
          <w:rFonts w:ascii="HG丸ｺﾞｼｯｸM-PRO" w:eastAsia="HG丸ｺﾞｼｯｸM-PRO" w:cs="MS-Gothic" w:hint="eastAsia"/>
          <w:kern w:val="0"/>
          <w:szCs w:val="21"/>
        </w:rPr>
        <w:t>報告</w:t>
      </w:r>
      <w:r w:rsidRPr="004F4F17">
        <w:rPr>
          <w:rFonts w:ascii="HG丸ｺﾞｼｯｸM-PRO" w:eastAsia="HG丸ｺﾞｼｯｸM-PRO" w:cs="MS-Mincho" w:hint="eastAsia"/>
          <w:kern w:val="0"/>
          <w:szCs w:val="21"/>
        </w:rPr>
        <w:t>しなければならない。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９．請負者は、土の採取に先立ち、指定された採取場について地形を実測し、資料を監督職員に</w:t>
      </w:r>
      <w:r w:rsidRPr="004F4F17">
        <w:rPr>
          <w:rFonts w:ascii="HG丸ｺﾞｼｯｸM-PRO" w:eastAsia="HG丸ｺﾞｼｯｸM-PRO" w:cs="MS-Gothic" w:hint="eastAsia"/>
          <w:kern w:val="0"/>
          <w:szCs w:val="21"/>
        </w:rPr>
        <w:t>提出</w:t>
      </w:r>
      <w:r w:rsidRPr="004F4F17">
        <w:rPr>
          <w:rFonts w:ascii="HG丸ｺﾞｼｯｸM-PRO" w:eastAsia="HG丸ｺﾞｼｯｸM-PRO" w:cs="MS-Mincho" w:hint="eastAsia"/>
          <w:kern w:val="0"/>
          <w:szCs w:val="21"/>
        </w:rPr>
        <w:t>しなければならない。ただし、請負者は、実測困難な場合等には、これに代わる資料により、</w:t>
      </w:r>
      <w:r w:rsidRPr="004F4F17">
        <w:rPr>
          <w:rFonts w:ascii="HG丸ｺﾞｼｯｸM-PRO" w:eastAsia="HG丸ｺﾞｼｯｸM-PRO" w:cs="MS-Gothic" w:hint="eastAsia"/>
          <w:kern w:val="0"/>
          <w:szCs w:val="21"/>
        </w:rPr>
        <w:t>設計図書</w:t>
      </w:r>
      <w:r w:rsidRPr="004F4F17">
        <w:rPr>
          <w:rFonts w:ascii="HG丸ｺﾞｼｯｸM-PRO" w:eastAsia="HG丸ｺﾞｼｯｸM-PRO" w:cs="MS-Mincho" w:hint="eastAsia"/>
          <w:kern w:val="0"/>
          <w:szCs w:val="21"/>
        </w:rPr>
        <w:t>に関して監督職員の</w:t>
      </w:r>
      <w:r w:rsidRPr="004F4F17">
        <w:rPr>
          <w:rFonts w:ascii="HG丸ｺﾞｼｯｸM-PRO" w:eastAsia="HG丸ｺﾞｼｯｸM-PRO" w:cs="MS-Gothic" w:hint="eastAsia"/>
          <w:kern w:val="0"/>
          <w:szCs w:val="21"/>
        </w:rPr>
        <w:t>承諾</w:t>
      </w:r>
      <w:r w:rsidRPr="004F4F17">
        <w:rPr>
          <w:rFonts w:ascii="HG丸ｺﾞｼｯｸM-PRO" w:eastAsia="HG丸ｺﾞｼｯｸM-PRO" w:cs="MS-Mincho" w:hint="eastAsia"/>
          <w:kern w:val="0"/>
          <w:szCs w:val="21"/>
        </w:rPr>
        <w:t>を得なければならない。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lastRenderedPageBreak/>
        <w:t>10．請負者は、土の採取にあたり、採取場の維持及び修復について採取場ごとの条件に応じて施工するとともに、土の採取中、土質に著しい変化があった場合には、</w:t>
      </w:r>
      <w:r w:rsidRPr="004F4F17">
        <w:rPr>
          <w:rFonts w:ascii="HG丸ｺﾞｼｯｸM-PRO" w:eastAsia="HG丸ｺﾞｼｯｸM-PRO" w:cs="MS-Gothic" w:hint="eastAsia"/>
          <w:kern w:val="0"/>
          <w:szCs w:val="21"/>
        </w:rPr>
        <w:t>設計図書</w:t>
      </w:r>
      <w:r w:rsidRPr="004F4F17">
        <w:rPr>
          <w:rFonts w:ascii="HG丸ｺﾞｼｯｸM-PRO" w:eastAsia="HG丸ｺﾞｼｯｸM-PRO" w:cs="MS-Mincho" w:hint="eastAsia"/>
          <w:kern w:val="0"/>
          <w:szCs w:val="21"/>
        </w:rPr>
        <w:t>に関して監督職員と</w:t>
      </w:r>
      <w:r w:rsidRPr="004F4F17">
        <w:rPr>
          <w:rFonts w:ascii="HG丸ｺﾞｼｯｸM-PRO" w:eastAsia="HG丸ｺﾞｼｯｸM-PRO" w:cs="MS-Gothic" w:hint="eastAsia"/>
          <w:kern w:val="0"/>
          <w:szCs w:val="21"/>
        </w:rPr>
        <w:t>協議</w:t>
      </w:r>
      <w:r w:rsidRPr="004F4F17">
        <w:rPr>
          <w:rFonts w:ascii="HG丸ｺﾞｼｯｸM-PRO" w:eastAsia="HG丸ｺﾞｼｯｸM-PRO" w:cs="MS-Mincho" w:hint="eastAsia"/>
          <w:kern w:val="0"/>
          <w:szCs w:val="21"/>
        </w:rPr>
        <w:t>しなければならない。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11．請負者は、採取土盛土及び購入土盛土の施工にあたって、採取土及び購入土を運搬する場合には沿道住民に迷惑がかからないようにつとめなければならない。流用土盛土及び発生土盛土の施工にあたっても、一般道を運搬に利用する場合も同様とするものとする。</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12．請負者は、軟弱地盤上の盛土の施工にあたり、沈下のおそれのある場所の盛土の丁張を、常時点検しなければならない。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13．請負者は、軟弱地盤上の盛土工施工時の沈下量確認方法については、</w:t>
      </w:r>
      <w:r w:rsidRPr="004F4F17">
        <w:rPr>
          <w:rFonts w:ascii="HG丸ｺﾞｼｯｸM-PRO" w:eastAsia="HG丸ｺﾞｼｯｸM-PRO" w:cs="MS-Gothic" w:hint="eastAsia"/>
          <w:kern w:val="0"/>
          <w:szCs w:val="21"/>
        </w:rPr>
        <w:t>設計図書</w:t>
      </w:r>
      <w:r w:rsidRPr="004F4F17">
        <w:rPr>
          <w:rFonts w:ascii="HG丸ｺﾞｼｯｸM-PRO" w:eastAsia="HG丸ｺﾞｼｯｸM-PRO" w:cs="MS-Mincho" w:hint="eastAsia"/>
          <w:kern w:val="0"/>
          <w:szCs w:val="21"/>
        </w:rPr>
        <w:t>によらなければならない。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14．請負者は、軟弱地盤及び地下水位の高い地盤上に盛土工を行う場合には、すみやかに排水施設を設け、盛土敷の乾燥を図らなければならない。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15．軟弱地盤上の盛土工の施工の一段階の盛土高さは</w:t>
      </w:r>
      <w:r w:rsidRPr="004F4F17">
        <w:rPr>
          <w:rFonts w:ascii="HG丸ｺﾞｼｯｸM-PRO" w:eastAsia="HG丸ｺﾞｼｯｸM-PRO" w:cs="MS-Gothic" w:hint="eastAsia"/>
          <w:kern w:val="0"/>
          <w:szCs w:val="21"/>
        </w:rPr>
        <w:t>設計図書</w:t>
      </w:r>
      <w:r w:rsidRPr="004F4F17">
        <w:rPr>
          <w:rFonts w:ascii="HG丸ｺﾞｼｯｸM-PRO" w:eastAsia="HG丸ｺﾞｼｯｸM-PRO" w:cs="MS-Mincho" w:hint="eastAsia"/>
          <w:kern w:val="0"/>
          <w:szCs w:val="21"/>
        </w:rPr>
        <w:t>によるものとし、請負者は、その沈下や周囲の地盤の水平変位等を監視しながら盛土を施工し、監督職員の</w:t>
      </w:r>
      <w:r w:rsidRPr="004F4F17">
        <w:rPr>
          <w:rFonts w:ascii="HG丸ｺﾞｼｯｸM-PRO" w:eastAsia="HG丸ｺﾞｼｯｸM-PRO" w:cs="MS-Gothic" w:hint="eastAsia"/>
          <w:kern w:val="0"/>
          <w:szCs w:val="21"/>
        </w:rPr>
        <w:t>承諾</w:t>
      </w:r>
      <w:r w:rsidRPr="004F4F17">
        <w:rPr>
          <w:rFonts w:ascii="HG丸ｺﾞｼｯｸM-PRO" w:eastAsia="HG丸ｺﾞｼｯｸM-PRO" w:cs="MS-Mincho" w:hint="eastAsia"/>
          <w:kern w:val="0"/>
          <w:szCs w:val="21"/>
        </w:rPr>
        <w:t>を得た後、次の盛土に着手しなければならない。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16．請負者は、軟弱地盤上の盛土工の施工中、予期できなかった沈下または滑動等が生ずるおそれがあると予測された場合には、工事を中止し、</w:t>
      </w:r>
      <w:r w:rsidRPr="004F4F17">
        <w:rPr>
          <w:rFonts w:ascii="HG丸ｺﾞｼｯｸM-PRO" w:eastAsia="HG丸ｺﾞｼｯｸM-PRO" w:cs="MS-Gothic" w:hint="eastAsia"/>
          <w:kern w:val="0"/>
          <w:szCs w:val="21"/>
        </w:rPr>
        <w:t>設計図書</w:t>
      </w:r>
      <w:r w:rsidRPr="004F4F17">
        <w:rPr>
          <w:rFonts w:ascii="HG丸ｺﾞｼｯｸM-PRO" w:eastAsia="HG丸ｺﾞｼｯｸM-PRO" w:cs="MS-Mincho" w:hint="eastAsia"/>
          <w:kern w:val="0"/>
          <w:szCs w:val="21"/>
        </w:rPr>
        <w:t>に関して監督職員と</w:t>
      </w:r>
      <w:r w:rsidRPr="004F4F17">
        <w:rPr>
          <w:rFonts w:ascii="HG丸ｺﾞｼｯｸM-PRO" w:eastAsia="HG丸ｺﾞｼｯｸM-PRO" w:cs="MS-Gothic" w:hint="eastAsia"/>
          <w:kern w:val="0"/>
          <w:szCs w:val="21"/>
        </w:rPr>
        <w:t>協議</w:t>
      </w:r>
      <w:r w:rsidRPr="004F4F17">
        <w:rPr>
          <w:rFonts w:ascii="HG丸ｺﾞｼｯｸM-PRO" w:eastAsia="HG丸ｺﾞｼｯｸM-PRO" w:cs="MS-Mincho" w:hint="eastAsia"/>
          <w:kern w:val="0"/>
          <w:szCs w:val="21"/>
        </w:rPr>
        <w:t>しなければならない。ただし、緊急を要する場合には、応急処置を施すとともに、監督職員に</w:t>
      </w:r>
      <w:r w:rsidRPr="004F4F17">
        <w:rPr>
          <w:rFonts w:ascii="HG丸ｺﾞｼｯｸM-PRO" w:eastAsia="HG丸ｺﾞｼｯｸM-PRO" w:cs="MS-Gothic" w:hint="eastAsia"/>
          <w:kern w:val="0"/>
          <w:szCs w:val="21"/>
        </w:rPr>
        <w:t>報告</w:t>
      </w:r>
      <w:r w:rsidRPr="004F4F17">
        <w:rPr>
          <w:rFonts w:ascii="HG丸ｺﾞｼｯｸM-PRO" w:eastAsia="HG丸ｺﾞｼｯｸM-PRO" w:cs="MS-Mincho" w:hint="eastAsia"/>
          <w:kern w:val="0"/>
          <w:szCs w:val="21"/>
        </w:rPr>
        <w:t>しなければならない。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17．請負者は、砂防土工における斜面対策としての盛土工（押え盛土）を行うに当たり、盛土量、盛土の位置ならびに盛土基礎地盤の特性等について現状の状況等を照査した上で、それらを施工計画に反映しなければならない。</w:t>
      </w:r>
    </w:p>
    <w:p w:rsidR="006716D6" w:rsidRDefault="006716D6" w:rsidP="006716D6">
      <w:pPr>
        <w:autoSpaceDE w:val="0"/>
        <w:autoSpaceDN w:val="0"/>
        <w:adjustRightInd w:val="0"/>
        <w:jc w:val="left"/>
        <w:rPr>
          <w:rFonts w:ascii="HG丸ｺﾞｼｯｸM-PRO" w:eastAsia="HG丸ｺﾞｼｯｸM-PRO" w:cs="MS-Gothic"/>
          <w:b/>
          <w:kern w:val="0"/>
          <w:szCs w:val="21"/>
        </w:rPr>
      </w:pPr>
    </w:p>
    <w:p w:rsidR="004F4F17" w:rsidRPr="004F4F17" w:rsidRDefault="004F4F17" w:rsidP="006716D6">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２－３－４ 盛土補強工</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１．盛土補強工とは、面状あるいは帯状等の補強材を土中に敷設し、盛土体の安定を図ることをいうものとする。</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２．盛土材については</w:t>
      </w:r>
      <w:r w:rsidRPr="004F4F17">
        <w:rPr>
          <w:rFonts w:ascii="HG丸ｺﾞｼｯｸM-PRO" w:eastAsia="HG丸ｺﾞｼｯｸM-PRO" w:cs="MS-Gothic" w:hint="eastAsia"/>
          <w:kern w:val="0"/>
          <w:szCs w:val="21"/>
        </w:rPr>
        <w:t>設計図書</w:t>
      </w:r>
      <w:r w:rsidRPr="004F4F17">
        <w:rPr>
          <w:rFonts w:ascii="HG丸ｺﾞｼｯｸM-PRO" w:eastAsia="HG丸ｺﾞｼｯｸM-PRO" w:cs="MS-Mincho" w:hint="eastAsia"/>
          <w:kern w:val="0"/>
          <w:szCs w:val="21"/>
        </w:rPr>
        <w:t>によるものとする。請負者は、盛土材のまきだしに先立ち、予定している盛土材料の</w:t>
      </w:r>
      <w:r w:rsidRPr="004F4F17">
        <w:rPr>
          <w:rFonts w:ascii="HG丸ｺﾞｼｯｸM-PRO" w:eastAsia="HG丸ｺﾞｼｯｸM-PRO" w:cs="MS-Gothic" w:hint="eastAsia"/>
          <w:kern w:val="0"/>
          <w:szCs w:val="21"/>
        </w:rPr>
        <w:t>確認</w:t>
      </w:r>
      <w:r w:rsidRPr="004F4F17">
        <w:rPr>
          <w:rFonts w:ascii="HG丸ｺﾞｼｯｸM-PRO" w:eastAsia="HG丸ｺﾞｼｯｸM-PRO" w:cs="MS-Mincho" w:hint="eastAsia"/>
          <w:kern w:val="0"/>
          <w:szCs w:val="21"/>
        </w:rPr>
        <w:t>を行い、</w:t>
      </w:r>
      <w:r w:rsidRPr="004F4F17">
        <w:rPr>
          <w:rFonts w:ascii="HG丸ｺﾞｼｯｸM-PRO" w:eastAsia="HG丸ｺﾞｼｯｸM-PRO" w:cs="MS-Gothic" w:hint="eastAsia"/>
          <w:kern w:val="0"/>
          <w:szCs w:val="21"/>
        </w:rPr>
        <w:t>設計図書</w:t>
      </w:r>
      <w:r w:rsidRPr="004F4F17">
        <w:rPr>
          <w:rFonts w:ascii="HG丸ｺﾞｼｯｸM-PRO" w:eastAsia="HG丸ｺﾞｼｯｸM-PRO" w:cs="MS-Mincho" w:hint="eastAsia"/>
          <w:kern w:val="0"/>
          <w:szCs w:val="21"/>
        </w:rPr>
        <w:t>に関して監督職員の</w:t>
      </w:r>
      <w:r w:rsidRPr="004F4F17">
        <w:rPr>
          <w:rFonts w:ascii="HG丸ｺﾞｼｯｸM-PRO" w:eastAsia="HG丸ｺﾞｼｯｸM-PRO" w:cs="MS-Gothic" w:hint="eastAsia"/>
          <w:kern w:val="0"/>
          <w:szCs w:val="21"/>
        </w:rPr>
        <w:t>承諾</w:t>
      </w:r>
      <w:r w:rsidRPr="004F4F17">
        <w:rPr>
          <w:rFonts w:ascii="HG丸ｺﾞｼｯｸM-PRO" w:eastAsia="HG丸ｺﾞｼｯｸM-PRO" w:cs="MS-Mincho" w:hint="eastAsia"/>
          <w:kern w:val="0"/>
          <w:szCs w:val="21"/>
        </w:rPr>
        <w:t>を得なければならない。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３．請負者は、第1層の補強材の敷設に先立ち、現地盤の伐開除根及び不陸の整地を行なうとともに、</w:t>
      </w:r>
      <w:r w:rsidRPr="004F4F17">
        <w:rPr>
          <w:rFonts w:ascii="HG丸ｺﾞｼｯｸM-PRO" w:eastAsia="HG丸ｺﾞｼｯｸM-PRO" w:cs="MS-Gothic" w:hint="eastAsia"/>
          <w:kern w:val="0"/>
          <w:szCs w:val="21"/>
        </w:rPr>
        <w:t>設計図書</w:t>
      </w:r>
      <w:r w:rsidRPr="004F4F17">
        <w:rPr>
          <w:rFonts w:ascii="HG丸ｺﾞｼｯｸM-PRO" w:eastAsia="HG丸ｺﾞｼｯｸM-PRO" w:cs="MS-Mincho" w:hint="eastAsia"/>
          <w:kern w:val="0"/>
          <w:szCs w:val="21"/>
        </w:rPr>
        <w:t>に関して監督職員と</w:t>
      </w:r>
      <w:r w:rsidRPr="004F4F17">
        <w:rPr>
          <w:rFonts w:ascii="HG丸ｺﾞｼｯｸM-PRO" w:eastAsia="HG丸ｺﾞｼｯｸM-PRO" w:cs="MS-Gothic" w:hint="eastAsia"/>
          <w:kern w:val="0"/>
          <w:szCs w:val="21"/>
        </w:rPr>
        <w:t>協議</w:t>
      </w:r>
      <w:r w:rsidRPr="004F4F17">
        <w:rPr>
          <w:rFonts w:ascii="HG丸ｺﾞｼｯｸM-PRO" w:eastAsia="HG丸ｺﾞｼｯｸM-PRO" w:cs="MS-Mincho" w:hint="eastAsia"/>
          <w:kern w:val="0"/>
          <w:szCs w:val="21"/>
        </w:rPr>
        <w:t>のうえ、基盤面に排水処理工を行なわなければならない。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４．請負者は、</w:t>
      </w:r>
      <w:r w:rsidRPr="004F4F17">
        <w:rPr>
          <w:rFonts w:ascii="HG丸ｺﾞｼｯｸM-PRO" w:eastAsia="HG丸ｺﾞｼｯｸM-PRO" w:cs="MS-Gothic" w:hint="eastAsia"/>
          <w:kern w:val="0"/>
          <w:szCs w:val="21"/>
        </w:rPr>
        <w:t>設計図書</w:t>
      </w:r>
      <w:r w:rsidRPr="004F4F17">
        <w:rPr>
          <w:rFonts w:ascii="HG丸ｺﾞｼｯｸM-PRO" w:eastAsia="HG丸ｺﾞｼｯｸM-PRO" w:cs="MS-Mincho" w:hint="eastAsia"/>
          <w:kern w:val="0"/>
          <w:szCs w:val="21"/>
        </w:rPr>
        <w:t>に示された規格及び敷設長を有する補強材を、所定の位置に敷設しなければならない。補強材は水平に、かつたるみや極端な凹凸がないように敷設し、ピンや土盛りなどにより適宜固定するものとする。</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５．請負者は、面状補強材の引張り強さを考慮する盛土横断方向については、</w:t>
      </w:r>
      <w:r w:rsidRPr="004F4F17">
        <w:rPr>
          <w:rFonts w:ascii="HG丸ｺﾞｼｯｸM-PRO" w:eastAsia="HG丸ｺﾞｼｯｸM-PRO" w:cs="MS-Gothic" w:hint="eastAsia"/>
          <w:kern w:val="0"/>
          <w:szCs w:val="21"/>
        </w:rPr>
        <w:t>設計図書</w:t>
      </w:r>
      <w:r w:rsidRPr="004F4F17">
        <w:rPr>
          <w:rFonts w:ascii="HG丸ｺﾞｼｯｸM-PRO" w:eastAsia="HG丸ｺﾞｼｯｸM-PRO" w:cs="MS-Mincho" w:hint="eastAsia"/>
          <w:kern w:val="0"/>
          <w:szCs w:val="21"/>
        </w:rPr>
        <w:t>で特に定めのある場合を除き、面状補強材に継ぎ目を設けてはならない。ただし、やむを得ない事情がある場合は</w:t>
      </w:r>
      <w:r w:rsidRPr="004F4F17">
        <w:rPr>
          <w:rFonts w:ascii="HG丸ｺﾞｼｯｸM-PRO" w:eastAsia="HG丸ｺﾞｼｯｸM-PRO" w:cs="MS-Gothic" w:hint="eastAsia"/>
          <w:kern w:val="0"/>
          <w:szCs w:val="21"/>
        </w:rPr>
        <w:t>設計図書</w:t>
      </w:r>
      <w:r w:rsidRPr="004F4F17">
        <w:rPr>
          <w:rFonts w:ascii="HG丸ｺﾞｼｯｸM-PRO" w:eastAsia="HG丸ｺﾞｼｯｸM-PRO" w:cs="MS-Mincho" w:hint="eastAsia"/>
          <w:kern w:val="0"/>
          <w:szCs w:val="21"/>
        </w:rPr>
        <w:t>に関して監督職員と</w:t>
      </w:r>
      <w:r w:rsidRPr="004F4F17">
        <w:rPr>
          <w:rFonts w:ascii="HG丸ｺﾞｼｯｸM-PRO" w:eastAsia="HG丸ｺﾞｼｯｸM-PRO" w:cs="MS-Gothic" w:hint="eastAsia"/>
          <w:kern w:val="0"/>
          <w:szCs w:val="21"/>
        </w:rPr>
        <w:t>協議</w:t>
      </w:r>
      <w:r w:rsidRPr="004F4F17">
        <w:rPr>
          <w:rFonts w:ascii="HG丸ｺﾞｼｯｸM-PRO" w:eastAsia="HG丸ｺﾞｼｯｸM-PRO" w:cs="MS-Mincho" w:hint="eastAsia"/>
          <w:kern w:val="0"/>
          <w:szCs w:val="21"/>
        </w:rPr>
        <w:t>しなければならない。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６．請負者は、面状補強材の引張り強さを考慮しない盛土縦断方向については、</w:t>
      </w:r>
      <w:r w:rsidRPr="004F4F17">
        <w:rPr>
          <w:rFonts w:ascii="HG丸ｺﾞｼｯｸM-PRO" w:eastAsia="HG丸ｺﾞｼｯｸM-PRO" w:cs="MS-Gothic" w:hint="eastAsia"/>
          <w:kern w:val="0"/>
          <w:szCs w:val="21"/>
        </w:rPr>
        <w:t>設計図書</w:t>
      </w:r>
      <w:r w:rsidRPr="004F4F17">
        <w:rPr>
          <w:rFonts w:ascii="HG丸ｺﾞｼｯｸM-PRO" w:eastAsia="HG丸ｺﾞｼｯｸM-PRO" w:cs="MS-Mincho" w:hint="eastAsia"/>
          <w:kern w:val="0"/>
          <w:szCs w:val="21"/>
        </w:rPr>
        <w:t>で特に定めのある場合を除き、面状補強材に５cm程度の重ね合せ幅を確保するものとする。</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７．請負者は、現場の状況や曲線、隅角などの折れ部により</w:t>
      </w:r>
      <w:r w:rsidRPr="004F4F17">
        <w:rPr>
          <w:rFonts w:ascii="HG丸ｺﾞｼｯｸM-PRO" w:eastAsia="HG丸ｺﾞｼｯｸM-PRO" w:cs="MS-Gothic" w:hint="eastAsia"/>
          <w:kern w:val="0"/>
          <w:szCs w:val="21"/>
        </w:rPr>
        <w:t>設計図書</w:t>
      </w:r>
      <w:r w:rsidRPr="004F4F17">
        <w:rPr>
          <w:rFonts w:ascii="HG丸ｺﾞｼｯｸM-PRO" w:eastAsia="HG丸ｺﾞｼｯｸM-PRO" w:cs="MS-Mincho" w:hint="eastAsia"/>
          <w:kern w:val="0"/>
          <w:szCs w:val="21"/>
        </w:rPr>
        <w:t>に示された方法で補強材を敷設することが困難な場合は、</w:t>
      </w:r>
      <w:r w:rsidRPr="004F4F17">
        <w:rPr>
          <w:rFonts w:ascii="HG丸ｺﾞｼｯｸM-PRO" w:eastAsia="HG丸ｺﾞｼｯｸM-PRO" w:cs="MS-Gothic" w:hint="eastAsia"/>
          <w:kern w:val="0"/>
          <w:szCs w:val="21"/>
        </w:rPr>
        <w:t>設計図書</w:t>
      </w:r>
      <w:r w:rsidRPr="004F4F17">
        <w:rPr>
          <w:rFonts w:ascii="HG丸ｺﾞｼｯｸM-PRO" w:eastAsia="HG丸ｺﾞｼｯｸM-PRO" w:cs="MS-Mincho" w:hint="eastAsia"/>
          <w:kern w:val="0"/>
          <w:szCs w:val="21"/>
        </w:rPr>
        <w:t>に関して監督職員と</w:t>
      </w:r>
      <w:r w:rsidRPr="004F4F17">
        <w:rPr>
          <w:rFonts w:ascii="HG丸ｺﾞｼｯｸM-PRO" w:eastAsia="HG丸ｺﾞｼｯｸM-PRO" w:cs="MS-Gothic" w:hint="eastAsia"/>
          <w:kern w:val="0"/>
          <w:szCs w:val="21"/>
        </w:rPr>
        <w:t>協議</w:t>
      </w:r>
      <w:r w:rsidRPr="004F4F17">
        <w:rPr>
          <w:rFonts w:ascii="HG丸ｺﾞｼｯｸM-PRO" w:eastAsia="HG丸ｺﾞｼｯｸM-PRO" w:cs="MS-Mincho" w:hint="eastAsia"/>
          <w:kern w:val="0"/>
          <w:szCs w:val="21"/>
        </w:rPr>
        <w:t>しなければならない。なお、やむを得ず隣り合う面状補強材との間に隙間が生じる場合においても、盛土の高さ方向に隙間が連続しないように敷設しなければならない。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lastRenderedPageBreak/>
        <w:t>８．請負者は、盛土材のまき出し及び締固めについては、第１編２－３－３盛土工の規定により一層ごとに適切に施工しなければならない。まき出し及び締固めは、壁面工側から順次奥へ行なうとともに、重機械の急停止や急旋回等を避け、補強材にずれや損傷を与えないように注意し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９．請負者は、盛土に先行して組立てられる壁面工の段数は、２段までとしなければならない。なお、これにより難い場合は、</w:t>
      </w:r>
      <w:r w:rsidRPr="004F4F17">
        <w:rPr>
          <w:rFonts w:ascii="HG丸ｺﾞｼｯｸM-PRO" w:eastAsia="HG丸ｺﾞｼｯｸM-PRO" w:cs="MS-Gothic" w:hint="eastAsia"/>
          <w:kern w:val="0"/>
          <w:szCs w:val="21"/>
        </w:rPr>
        <w:t>設計図書</w:t>
      </w:r>
      <w:r w:rsidRPr="004F4F17">
        <w:rPr>
          <w:rFonts w:ascii="HG丸ｺﾞｼｯｸM-PRO" w:eastAsia="HG丸ｺﾞｼｯｸM-PRO" w:cs="MS-Mincho" w:hint="eastAsia"/>
          <w:kern w:val="0"/>
          <w:szCs w:val="21"/>
        </w:rPr>
        <w:t>に関して監督職員の</w:t>
      </w:r>
      <w:r w:rsidRPr="004F4F17">
        <w:rPr>
          <w:rFonts w:ascii="HG丸ｺﾞｼｯｸM-PRO" w:eastAsia="HG丸ｺﾞｼｯｸM-PRO" w:cs="MS-Gothic" w:hint="eastAsia"/>
          <w:kern w:val="0"/>
          <w:szCs w:val="21"/>
        </w:rPr>
        <w:t>承諾</w:t>
      </w:r>
      <w:r w:rsidRPr="004F4F17">
        <w:rPr>
          <w:rFonts w:ascii="HG丸ｺﾞｼｯｸM-PRO" w:eastAsia="HG丸ｺﾞｼｯｸM-PRO" w:cs="MS-Mincho" w:hint="eastAsia"/>
          <w:kern w:val="0"/>
          <w:szCs w:val="21"/>
        </w:rPr>
        <w:t>を得なければならない。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10．請負者は、</w:t>
      </w:r>
      <w:r w:rsidRPr="004F4F17">
        <w:rPr>
          <w:rFonts w:ascii="HG丸ｺﾞｼｯｸM-PRO" w:eastAsia="HG丸ｺﾞｼｯｸM-PRO" w:cs="MS-Gothic" w:hint="eastAsia"/>
          <w:kern w:val="0"/>
          <w:szCs w:val="21"/>
        </w:rPr>
        <w:t>設計図書</w:t>
      </w:r>
      <w:r w:rsidRPr="004F4F17">
        <w:rPr>
          <w:rFonts w:ascii="HG丸ｺﾞｼｯｸM-PRO" w:eastAsia="HG丸ｺﾞｼｯｸM-PRO" w:cs="MS-Mincho" w:hint="eastAsia"/>
          <w:kern w:val="0"/>
          <w:szCs w:val="21"/>
        </w:rPr>
        <w:t>に明示した場合を除き、壁面工付近や隅角部の締固めにおいては、各補強土工法のマニュアルに基づき、振動コンパクタや小型振動ローラなどを用いて人力によって入念に行わなければならない。これにより難い場合は、</w:t>
      </w:r>
      <w:r w:rsidRPr="004F4F17">
        <w:rPr>
          <w:rFonts w:ascii="HG丸ｺﾞｼｯｸM-PRO" w:eastAsia="HG丸ｺﾞｼｯｸM-PRO" w:cs="MS-Gothic" w:hint="eastAsia"/>
          <w:kern w:val="0"/>
          <w:szCs w:val="21"/>
        </w:rPr>
        <w:t>設計図書</w:t>
      </w:r>
      <w:r w:rsidRPr="004F4F17">
        <w:rPr>
          <w:rFonts w:ascii="HG丸ｺﾞｼｯｸM-PRO" w:eastAsia="HG丸ｺﾞｼｯｸM-PRO" w:cs="MS-Mincho" w:hint="eastAsia"/>
          <w:kern w:val="0"/>
          <w:szCs w:val="21"/>
        </w:rPr>
        <w:t>に関して監督職員と</w:t>
      </w:r>
      <w:r w:rsidRPr="004F4F17">
        <w:rPr>
          <w:rFonts w:ascii="HG丸ｺﾞｼｯｸM-PRO" w:eastAsia="HG丸ｺﾞｼｯｸM-PRO" w:cs="MS-Gothic" w:hint="eastAsia"/>
          <w:kern w:val="0"/>
          <w:szCs w:val="21"/>
        </w:rPr>
        <w:t>協議</w:t>
      </w:r>
      <w:r w:rsidRPr="004F4F17">
        <w:rPr>
          <w:rFonts w:ascii="HG丸ｺﾞｼｯｸM-PRO" w:eastAsia="HG丸ｺﾞｼｯｸM-PRO" w:cs="MS-Mincho" w:hint="eastAsia"/>
          <w:kern w:val="0"/>
          <w:szCs w:val="21"/>
        </w:rPr>
        <w:t>しなければならない。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11．請負者は、補強材を壁面工と連結する場合や、面状補強材の盛土のり面や接合部での巻込みに際しては、局部的な折れ曲がりやゆるみを生じないようにしなければならない。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12．請負者は、壁面工の設置に先立ち、壁面の直線性や変形について</w:t>
      </w:r>
      <w:r w:rsidRPr="004F4F17">
        <w:rPr>
          <w:rFonts w:ascii="HG丸ｺﾞｼｯｸM-PRO" w:eastAsia="HG丸ｺﾞｼｯｸM-PRO" w:cs="MS-Gothic" w:hint="eastAsia"/>
          <w:kern w:val="0"/>
          <w:szCs w:val="21"/>
        </w:rPr>
        <w:t>確認</w:t>
      </w:r>
      <w:r w:rsidRPr="004F4F17">
        <w:rPr>
          <w:rFonts w:ascii="HG丸ｺﾞｼｯｸM-PRO" w:eastAsia="HG丸ｺﾞｼｯｸM-PRO" w:cs="MS-Mincho" w:hint="eastAsia"/>
          <w:kern w:val="0"/>
          <w:szCs w:val="21"/>
        </w:rPr>
        <w:t>しながら施工しなければならない。許容値を超える壁面変位が観測された場合は、ただちに作業を中止し、</w:t>
      </w:r>
      <w:r w:rsidRPr="004F4F17">
        <w:rPr>
          <w:rFonts w:ascii="HG丸ｺﾞｼｯｸM-PRO" w:eastAsia="HG丸ｺﾞｼｯｸM-PRO" w:cs="MS-Gothic" w:hint="eastAsia"/>
          <w:kern w:val="0"/>
          <w:szCs w:val="21"/>
        </w:rPr>
        <w:t>設計図書</w:t>
      </w:r>
      <w:r w:rsidRPr="004F4F17">
        <w:rPr>
          <w:rFonts w:ascii="HG丸ｺﾞｼｯｸM-PRO" w:eastAsia="HG丸ｺﾞｼｯｸM-PRO" w:cs="MS-Mincho" w:hint="eastAsia"/>
          <w:kern w:val="0"/>
          <w:szCs w:val="21"/>
        </w:rPr>
        <w:t>に関して監督職員と</w:t>
      </w:r>
      <w:r w:rsidRPr="004F4F17">
        <w:rPr>
          <w:rFonts w:ascii="HG丸ｺﾞｼｯｸM-PRO" w:eastAsia="HG丸ｺﾞｼｯｸM-PRO" w:cs="MS-Gothic" w:hint="eastAsia"/>
          <w:kern w:val="0"/>
          <w:szCs w:val="21"/>
        </w:rPr>
        <w:t>協議</w:t>
      </w:r>
      <w:r w:rsidRPr="004F4F17">
        <w:rPr>
          <w:rFonts w:ascii="HG丸ｺﾞｼｯｸM-PRO" w:eastAsia="HG丸ｺﾞｼｯｸM-PRO" w:cs="MS-Mincho" w:hint="eastAsia"/>
          <w:kern w:val="0"/>
          <w:szCs w:val="21"/>
        </w:rPr>
        <w:t>しなければならない。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13．請負者は、壁面材の搬入、仮置きや吊上げに際しては、損傷あるいは劣化をきたさないようにしなければならない。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14．補強材は、搬入から敷設後の締固め完了までの施工期間中、劣化や破断によって強度が低下することがないように管理しなければならない。面状補強材の保管にあたっては直射日光を避け、紫外線による劣化を防がなければならない。</w:t>
      </w:r>
    </w:p>
    <w:p w:rsidR="006716D6" w:rsidRDefault="006716D6" w:rsidP="006716D6">
      <w:pPr>
        <w:autoSpaceDE w:val="0"/>
        <w:autoSpaceDN w:val="0"/>
        <w:adjustRightInd w:val="0"/>
        <w:jc w:val="left"/>
        <w:rPr>
          <w:rFonts w:ascii="HG丸ｺﾞｼｯｸM-PRO" w:eastAsia="HG丸ｺﾞｼｯｸM-PRO" w:cs="MS-Gothic"/>
          <w:b/>
          <w:kern w:val="0"/>
          <w:szCs w:val="21"/>
        </w:rPr>
      </w:pPr>
    </w:p>
    <w:p w:rsidR="004F4F17" w:rsidRPr="004F4F17" w:rsidRDefault="004F4F17" w:rsidP="006716D6">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２－３－５ 法面整形工</w:t>
      </w:r>
    </w:p>
    <w:p w:rsidR="001E4FDF"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１．請負者は、掘削（切土）部法面整形の施工にあたり、ゆるんだ転石、岩塊等は、整形法面の安定のために取り除かなければならない。なお、浮石が大きく取り除くことが困難な場合には、</w:t>
      </w:r>
      <w:r w:rsidRPr="004F4F17">
        <w:rPr>
          <w:rFonts w:ascii="HG丸ｺﾞｼｯｸM-PRO" w:eastAsia="HG丸ｺﾞｼｯｸM-PRO" w:cs="MS-Gothic" w:hint="eastAsia"/>
          <w:kern w:val="0"/>
          <w:szCs w:val="21"/>
        </w:rPr>
        <w:t>設計図書</w:t>
      </w:r>
      <w:r w:rsidRPr="004F4F17">
        <w:rPr>
          <w:rFonts w:ascii="HG丸ｺﾞｼｯｸM-PRO" w:eastAsia="HG丸ｺﾞｼｯｸM-PRO" w:cs="MS-Mincho" w:hint="eastAsia"/>
          <w:kern w:val="0"/>
          <w:szCs w:val="21"/>
        </w:rPr>
        <w:t>に関して監督職員と</w:t>
      </w:r>
      <w:r w:rsidRPr="004F4F17">
        <w:rPr>
          <w:rFonts w:ascii="HG丸ｺﾞｼｯｸM-PRO" w:eastAsia="HG丸ｺﾞｼｯｸM-PRO" w:cs="MS-Gothic" w:hint="eastAsia"/>
          <w:kern w:val="0"/>
          <w:szCs w:val="21"/>
        </w:rPr>
        <w:t>協議</w:t>
      </w:r>
      <w:r w:rsidRPr="004F4F17">
        <w:rPr>
          <w:rFonts w:ascii="HG丸ｺﾞｼｯｸM-PRO" w:eastAsia="HG丸ｺﾞｼｯｸM-PRO" w:cs="MS-Mincho" w:hint="eastAsia"/>
          <w:kern w:val="0"/>
          <w:szCs w:val="21"/>
        </w:rPr>
        <w:t>しなければならない。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２．請負者は、盛土部法面整形の施工にあたり、法面の崩壊が起こらないように締固めを行わなければならない。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３．請負者は、平場仕上げの施工にあたり、平坦に締固め、排水が良好に行うようにしなければならない。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４．請負者は、砂防土工における斜面の掘削部法面整形の施工にあたり、掘削法面は、肥沃な表土を残すようにしなければならない。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５．請負者は、砂防土工における斜面の掘削部法面整形の施工にあたり、崩壊のおそれのある箇所、あるいは湧水、軟弱地盤等の不良個所の法面整形は、</w:t>
      </w:r>
      <w:r w:rsidRPr="004F4F17">
        <w:rPr>
          <w:rFonts w:ascii="HG丸ｺﾞｼｯｸM-PRO" w:eastAsia="HG丸ｺﾞｼｯｸM-PRO" w:cs="MS-Gothic" w:hint="eastAsia"/>
          <w:kern w:val="0"/>
          <w:szCs w:val="21"/>
        </w:rPr>
        <w:t>設計図書</w:t>
      </w:r>
      <w:r w:rsidRPr="004F4F17">
        <w:rPr>
          <w:rFonts w:ascii="HG丸ｺﾞｼｯｸM-PRO" w:eastAsia="HG丸ｺﾞｼｯｸM-PRO" w:cs="MS-Mincho" w:hint="eastAsia"/>
          <w:kern w:val="0"/>
          <w:szCs w:val="21"/>
        </w:rPr>
        <w:t>に関して監督職員と</w:t>
      </w:r>
      <w:r w:rsidRPr="004F4F17">
        <w:rPr>
          <w:rFonts w:ascii="HG丸ｺﾞｼｯｸM-PRO" w:eastAsia="HG丸ｺﾞｼｯｸM-PRO" w:cs="MS-Gothic" w:hint="eastAsia"/>
          <w:kern w:val="0"/>
          <w:szCs w:val="21"/>
        </w:rPr>
        <w:t>協議</w:t>
      </w:r>
      <w:r w:rsidRPr="004F4F17">
        <w:rPr>
          <w:rFonts w:ascii="HG丸ｺﾞｼｯｸM-PRO" w:eastAsia="HG丸ｺﾞｼｯｸM-PRO" w:cs="MS-Mincho" w:hint="eastAsia"/>
          <w:kern w:val="0"/>
          <w:szCs w:val="21"/>
        </w:rPr>
        <w:t>しなければならない。</w:t>
      </w:r>
    </w:p>
    <w:p w:rsidR="006716D6" w:rsidRDefault="006716D6" w:rsidP="006716D6">
      <w:pPr>
        <w:autoSpaceDE w:val="0"/>
        <w:autoSpaceDN w:val="0"/>
        <w:adjustRightInd w:val="0"/>
        <w:jc w:val="left"/>
        <w:rPr>
          <w:rFonts w:ascii="HG丸ｺﾞｼｯｸM-PRO" w:eastAsia="HG丸ｺﾞｼｯｸM-PRO" w:cs="MS-Gothic"/>
          <w:b/>
          <w:kern w:val="0"/>
          <w:szCs w:val="21"/>
        </w:rPr>
      </w:pPr>
    </w:p>
    <w:p w:rsidR="004F4F17" w:rsidRPr="004F4F17" w:rsidRDefault="004F4F17" w:rsidP="006716D6">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２－３－６ 堤防天端工</w:t>
      </w:r>
    </w:p>
    <w:p w:rsidR="004F4F17" w:rsidRPr="004F4F17" w:rsidRDefault="004F4F17" w:rsidP="006716D6">
      <w:pPr>
        <w:autoSpaceDE w:val="0"/>
        <w:autoSpaceDN w:val="0"/>
        <w:adjustRightInd w:val="0"/>
        <w:ind w:firstLineChars="200" w:firstLine="42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請負者は、堤防天端に砕石を敷設する場合は、平坦に均さなければならない。</w:t>
      </w:r>
    </w:p>
    <w:p w:rsidR="006716D6" w:rsidRDefault="006716D6" w:rsidP="006716D6">
      <w:pPr>
        <w:autoSpaceDE w:val="0"/>
        <w:autoSpaceDN w:val="0"/>
        <w:adjustRightInd w:val="0"/>
        <w:jc w:val="left"/>
        <w:rPr>
          <w:rFonts w:ascii="HG丸ｺﾞｼｯｸM-PRO" w:eastAsia="HG丸ｺﾞｼｯｸM-PRO" w:cs="MS-Gothic"/>
          <w:b/>
          <w:kern w:val="0"/>
          <w:szCs w:val="21"/>
        </w:rPr>
      </w:pPr>
    </w:p>
    <w:p w:rsidR="004F4F17" w:rsidRPr="004F4F17" w:rsidRDefault="004F4F17" w:rsidP="006716D6">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２－３－７ 残土処理工</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１．残土処理工とは作業土工で生じた残土の工区外への運搬及び受入れ地の整形処理までの一連作業をいう。</w:t>
      </w:r>
    </w:p>
    <w:p w:rsid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２．残土を受入れ地へ運搬する場合には、沿道住民に迷惑がかからないようつとめなければならない。</w:t>
      </w:r>
    </w:p>
    <w:p w:rsidR="004F4F17" w:rsidRPr="004F4F17" w:rsidRDefault="004F4F17" w:rsidP="006716D6">
      <w:pPr>
        <w:autoSpaceDE w:val="0"/>
        <w:autoSpaceDN w:val="0"/>
        <w:adjustRightInd w:val="0"/>
        <w:jc w:val="left"/>
        <w:rPr>
          <w:rFonts w:ascii="HG丸ｺﾞｼｯｸM-PRO" w:eastAsia="HG丸ｺﾞｼｯｸM-PRO" w:cs="MS-Gothic"/>
          <w:b/>
          <w:kern w:val="0"/>
          <w:sz w:val="24"/>
        </w:rPr>
      </w:pPr>
      <w:r>
        <w:rPr>
          <w:rFonts w:ascii="HG丸ｺﾞｼｯｸM-PRO" w:eastAsia="HG丸ｺﾞｼｯｸM-PRO" w:cs="MS-Mincho"/>
          <w:kern w:val="0"/>
          <w:szCs w:val="21"/>
        </w:rPr>
        <w:br w:type="page"/>
      </w:r>
      <w:r w:rsidRPr="004F4F17">
        <w:rPr>
          <w:rFonts w:ascii="HG丸ｺﾞｼｯｸM-PRO" w:eastAsia="HG丸ｺﾞｼｯｸM-PRO" w:cs="MS-Gothic" w:hint="eastAsia"/>
          <w:b/>
          <w:kern w:val="0"/>
          <w:sz w:val="24"/>
        </w:rPr>
        <w:lastRenderedPageBreak/>
        <w:t>第４節 道路土工</w:t>
      </w:r>
    </w:p>
    <w:p w:rsidR="006716D6" w:rsidRDefault="006716D6" w:rsidP="006716D6">
      <w:pPr>
        <w:autoSpaceDE w:val="0"/>
        <w:autoSpaceDN w:val="0"/>
        <w:adjustRightInd w:val="0"/>
        <w:jc w:val="left"/>
        <w:rPr>
          <w:rFonts w:ascii="HG丸ｺﾞｼｯｸM-PRO" w:eastAsia="HG丸ｺﾞｼｯｸM-PRO" w:cs="MS-Gothic"/>
          <w:b/>
          <w:kern w:val="0"/>
          <w:szCs w:val="21"/>
        </w:rPr>
      </w:pPr>
    </w:p>
    <w:p w:rsidR="004F4F17" w:rsidRPr="004F4F17" w:rsidRDefault="004F4F17" w:rsidP="006716D6">
      <w:pPr>
        <w:autoSpaceDE w:val="0"/>
        <w:autoSpaceDN w:val="0"/>
        <w:adjustRightInd w:val="0"/>
        <w:jc w:val="left"/>
        <w:rPr>
          <w:rFonts w:ascii="HG丸ｺﾞｼｯｸM-PRO" w:eastAsia="HG丸ｺﾞｼｯｸM-PRO" w:cs="MS-Gothic"/>
          <w:b/>
          <w:kern w:val="0"/>
          <w:szCs w:val="21"/>
        </w:rPr>
      </w:pPr>
      <w:r w:rsidRPr="004F4F17">
        <w:rPr>
          <w:rFonts w:ascii="HG丸ｺﾞｼｯｸM-PRO" w:eastAsia="HG丸ｺﾞｼｯｸM-PRO" w:cs="MS-Gothic" w:hint="eastAsia"/>
          <w:b/>
          <w:kern w:val="0"/>
          <w:szCs w:val="21"/>
        </w:rPr>
        <w:t>２－４－１ 一般事項</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１．本節は、道路土工として掘削工、路体盛土工、路床盛土工、法面整形工、残土処理工その他これらに類する工種について定めるものとする。</w:t>
      </w:r>
    </w:p>
    <w:p w:rsidR="006716D6"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２．路床とは盛土部においては、盛土仕上り面下、掘削（切土）部においては掘削仕上り面下１ｍ以内の部分をいう。路体とは盛土における路床以外の部分をいう。</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３．地山の土及び岩の分類は、表２－１によるものとする。</w:t>
      </w:r>
    </w:p>
    <w:p w:rsidR="004F4F17" w:rsidRPr="004F4F17" w:rsidRDefault="004F4F17" w:rsidP="004F4F17">
      <w:pPr>
        <w:autoSpaceDE w:val="0"/>
        <w:autoSpaceDN w:val="0"/>
        <w:adjustRightInd w:val="0"/>
        <w:ind w:leftChars="300" w:left="63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請負者は、</w:t>
      </w:r>
      <w:r w:rsidRPr="004F4F17">
        <w:rPr>
          <w:rFonts w:ascii="HG丸ｺﾞｼｯｸM-PRO" w:eastAsia="HG丸ｺﾞｼｯｸM-PRO" w:cs="MS-Gothic" w:hint="eastAsia"/>
          <w:kern w:val="0"/>
          <w:szCs w:val="21"/>
        </w:rPr>
        <w:t>設計図書</w:t>
      </w:r>
      <w:r w:rsidRPr="004F4F17">
        <w:rPr>
          <w:rFonts w:ascii="HG丸ｺﾞｼｯｸM-PRO" w:eastAsia="HG丸ｺﾞｼｯｸM-PRO" w:cs="MS-Mincho" w:hint="eastAsia"/>
          <w:kern w:val="0"/>
          <w:szCs w:val="21"/>
        </w:rPr>
        <w:t>に示された現地の土及び岩の分類の境界を確かめられた時点で、監督職員の</w:t>
      </w:r>
      <w:r w:rsidRPr="004F4F17">
        <w:rPr>
          <w:rFonts w:ascii="HG丸ｺﾞｼｯｸM-PRO" w:eastAsia="HG丸ｺﾞｼｯｸM-PRO" w:cs="MS-Gothic" w:hint="eastAsia"/>
          <w:kern w:val="0"/>
          <w:szCs w:val="21"/>
        </w:rPr>
        <w:t>確認</w:t>
      </w:r>
      <w:r w:rsidRPr="004F4F17">
        <w:rPr>
          <w:rFonts w:ascii="HG丸ｺﾞｼｯｸM-PRO" w:eastAsia="HG丸ｺﾞｼｯｸM-PRO" w:cs="MS-Mincho" w:hint="eastAsia"/>
          <w:kern w:val="0"/>
          <w:szCs w:val="21"/>
        </w:rPr>
        <w:t>を受けなければならない。なお、</w:t>
      </w:r>
      <w:r w:rsidRPr="004F4F17">
        <w:rPr>
          <w:rFonts w:ascii="HG丸ｺﾞｼｯｸM-PRO" w:eastAsia="HG丸ｺﾞｼｯｸM-PRO" w:cs="MS-Gothic" w:hint="eastAsia"/>
          <w:kern w:val="0"/>
          <w:szCs w:val="21"/>
        </w:rPr>
        <w:t>確認</w:t>
      </w:r>
      <w:r w:rsidRPr="004F4F17">
        <w:rPr>
          <w:rFonts w:ascii="HG丸ｺﾞｼｯｸM-PRO" w:eastAsia="HG丸ｺﾞｼｯｸM-PRO" w:cs="MS-Mincho" w:hint="eastAsia"/>
          <w:kern w:val="0"/>
          <w:szCs w:val="21"/>
        </w:rPr>
        <w:t>のための資料を整備および保管し、監督職員の請求があった場合は遅滞なく</w:t>
      </w:r>
      <w:r w:rsidRPr="004F4F17">
        <w:rPr>
          <w:rFonts w:ascii="HG丸ｺﾞｼｯｸM-PRO" w:eastAsia="HG丸ｺﾞｼｯｸM-PRO" w:cs="MS-Gothic" w:hint="eastAsia"/>
          <w:kern w:val="0"/>
          <w:szCs w:val="21"/>
        </w:rPr>
        <w:t>提示</w:t>
      </w:r>
      <w:r w:rsidRPr="004F4F17">
        <w:rPr>
          <w:rFonts w:ascii="HG丸ｺﾞｼｯｸM-PRO" w:eastAsia="HG丸ｺﾞｼｯｸM-PRO" w:cs="MS-Mincho" w:hint="eastAsia"/>
          <w:kern w:val="0"/>
          <w:szCs w:val="21"/>
        </w:rPr>
        <w:t>するとともに、検査時までに監督職員へ</w:t>
      </w:r>
      <w:r w:rsidRPr="004F4F17">
        <w:rPr>
          <w:rFonts w:ascii="HG丸ｺﾞｼｯｸM-PRO" w:eastAsia="HG丸ｺﾞｼｯｸM-PRO" w:cs="MS-Gothic" w:hint="eastAsia"/>
          <w:kern w:val="0"/>
          <w:szCs w:val="21"/>
        </w:rPr>
        <w:t>提出</w:t>
      </w:r>
      <w:r w:rsidRPr="004F4F17">
        <w:rPr>
          <w:rFonts w:ascii="HG丸ｺﾞｼｯｸM-PRO" w:eastAsia="HG丸ｺﾞｼｯｸM-PRO" w:cs="MS-Mincho" w:hint="eastAsia"/>
          <w:kern w:val="0"/>
          <w:szCs w:val="21"/>
        </w:rPr>
        <w:t>しなければならない。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４．請負者は、盛土及び地山法面の雨水による侵食や土砂崩れを発生させないよう施工しなければならない。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５．請負者は、工事箇所に工事目的物に影響をおよぼすおそれがあるような予期できなかった湧水が発生した場合には、工事を中止し、</w:t>
      </w:r>
      <w:r w:rsidRPr="004F4F17">
        <w:rPr>
          <w:rFonts w:ascii="HG丸ｺﾞｼｯｸM-PRO" w:eastAsia="HG丸ｺﾞｼｯｸM-PRO" w:cs="MS-Gothic" w:hint="eastAsia"/>
          <w:kern w:val="0"/>
          <w:szCs w:val="21"/>
        </w:rPr>
        <w:t>設計図書</w:t>
      </w:r>
      <w:r w:rsidRPr="004F4F17">
        <w:rPr>
          <w:rFonts w:ascii="HG丸ｺﾞｼｯｸM-PRO" w:eastAsia="HG丸ｺﾞｼｯｸM-PRO" w:cs="MS-Mincho" w:hint="eastAsia"/>
          <w:kern w:val="0"/>
          <w:szCs w:val="21"/>
        </w:rPr>
        <w:t>に関して監督職員と</w:t>
      </w:r>
      <w:r w:rsidRPr="004F4F17">
        <w:rPr>
          <w:rFonts w:ascii="HG丸ｺﾞｼｯｸM-PRO" w:eastAsia="HG丸ｺﾞｼｯｸM-PRO" w:cs="MS-Gothic" w:hint="eastAsia"/>
          <w:kern w:val="0"/>
          <w:szCs w:val="21"/>
        </w:rPr>
        <w:t>協議</w:t>
      </w:r>
      <w:r w:rsidRPr="004F4F17">
        <w:rPr>
          <w:rFonts w:ascii="HG丸ｺﾞｼｯｸM-PRO" w:eastAsia="HG丸ｺﾞｼｯｸM-PRO" w:cs="MS-Mincho" w:hint="eastAsia"/>
          <w:kern w:val="0"/>
          <w:szCs w:val="21"/>
        </w:rPr>
        <w:t>しなければならない。ただし緊急を要する場合には応急措置を施すとともに、監督職員に</w:t>
      </w:r>
      <w:r w:rsidRPr="004F4F17">
        <w:rPr>
          <w:rFonts w:ascii="HG丸ｺﾞｼｯｸM-PRO" w:eastAsia="HG丸ｺﾞｼｯｸM-PRO" w:cs="MS-Gothic" w:hint="eastAsia"/>
          <w:kern w:val="0"/>
          <w:szCs w:val="21"/>
        </w:rPr>
        <w:t>報告</w:t>
      </w:r>
      <w:r w:rsidRPr="004F4F17">
        <w:rPr>
          <w:rFonts w:ascii="HG丸ｺﾞｼｯｸM-PRO" w:eastAsia="HG丸ｺﾞｼｯｸM-PRO" w:cs="MS-Mincho" w:hint="eastAsia"/>
          <w:kern w:val="0"/>
          <w:szCs w:val="21"/>
        </w:rPr>
        <w:t>しなければならない。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６．請負者は、工事施工中については、雨水等の滞水を生じないような排水状態を維持しなければならない。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７．請負者は、建設発生土については、第１編１－１－18建設副産物の規定により、適切に処理しなければならない。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８．請負者は、建設発生土受入れ地及び建設廃棄物処分地の位置、建設発生土の内容等については、</w:t>
      </w:r>
      <w:r w:rsidRPr="004F4F17">
        <w:rPr>
          <w:rFonts w:ascii="HG丸ｺﾞｼｯｸM-PRO" w:eastAsia="HG丸ｺﾞｼｯｸM-PRO" w:cs="MS-Gothic" w:hint="eastAsia"/>
          <w:kern w:val="0"/>
          <w:szCs w:val="21"/>
        </w:rPr>
        <w:t>設計図書</w:t>
      </w:r>
      <w:r w:rsidRPr="004F4F17">
        <w:rPr>
          <w:rFonts w:ascii="HG丸ｺﾞｼｯｸM-PRO" w:eastAsia="HG丸ｺﾞｼｯｸM-PRO" w:cs="MS-Mincho" w:hint="eastAsia"/>
          <w:kern w:val="0"/>
          <w:szCs w:val="21"/>
        </w:rPr>
        <w:t>及び監督職員の</w:t>
      </w:r>
      <w:r w:rsidRPr="004F4F17">
        <w:rPr>
          <w:rFonts w:ascii="HG丸ｺﾞｼｯｸM-PRO" w:eastAsia="HG丸ｺﾞｼｯｸM-PRO" w:cs="MS-Gothic" w:hint="eastAsia"/>
          <w:kern w:val="0"/>
          <w:szCs w:val="21"/>
        </w:rPr>
        <w:t>指示</w:t>
      </w:r>
      <w:r w:rsidRPr="004F4F17">
        <w:rPr>
          <w:rFonts w:ascii="HG丸ｺﾞｼｯｸM-PRO" w:eastAsia="HG丸ｺﾞｼｯｸM-PRO" w:cs="MS-Mincho" w:hint="eastAsia"/>
          <w:kern w:val="0"/>
          <w:szCs w:val="21"/>
        </w:rPr>
        <w:t>に従わなければならない。なお、請負者は、施工上やむを得ず指定された場所以外に建設発生土または、建設廃棄物を処分する場合には、事前に</w:t>
      </w:r>
      <w:r w:rsidRPr="004F4F17">
        <w:rPr>
          <w:rFonts w:ascii="HG丸ｺﾞｼｯｸM-PRO" w:eastAsia="HG丸ｺﾞｼｯｸM-PRO" w:cs="MS-Gothic" w:hint="eastAsia"/>
          <w:kern w:val="0"/>
          <w:szCs w:val="21"/>
        </w:rPr>
        <w:t>設計図書</w:t>
      </w:r>
      <w:r w:rsidRPr="004F4F17">
        <w:rPr>
          <w:rFonts w:ascii="HG丸ｺﾞｼｯｸM-PRO" w:eastAsia="HG丸ｺﾞｼｯｸM-PRO" w:cs="MS-Mincho" w:hint="eastAsia"/>
          <w:kern w:val="0"/>
          <w:szCs w:val="21"/>
        </w:rPr>
        <w:t>に関して監督職員と</w:t>
      </w:r>
      <w:r w:rsidRPr="004F4F17">
        <w:rPr>
          <w:rFonts w:ascii="HG丸ｺﾞｼｯｸM-PRO" w:eastAsia="HG丸ｺﾞｼｯｸM-PRO" w:cs="MS-Gothic" w:hint="eastAsia"/>
          <w:kern w:val="0"/>
          <w:szCs w:val="21"/>
        </w:rPr>
        <w:t>協議</w:t>
      </w:r>
      <w:r w:rsidRPr="004F4F17">
        <w:rPr>
          <w:rFonts w:ascii="HG丸ｺﾞｼｯｸM-PRO" w:eastAsia="HG丸ｺﾞｼｯｸM-PRO" w:cs="MS-Mincho" w:hint="eastAsia"/>
          <w:kern w:val="0"/>
          <w:szCs w:val="21"/>
        </w:rPr>
        <w:t>しなければならない。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９．請負者は、建設発生土処理にあたり第１編１－１－４施工計画書第１項の</w:t>
      </w:r>
      <w:r w:rsidRPr="004F4F17">
        <w:rPr>
          <w:rFonts w:ascii="HG丸ｺﾞｼｯｸM-PRO" w:eastAsia="HG丸ｺﾞｼｯｸM-PRO" w:cs="MS-Gothic" w:hint="eastAsia"/>
          <w:kern w:val="0"/>
          <w:szCs w:val="21"/>
        </w:rPr>
        <w:t>施工計画書</w:t>
      </w:r>
      <w:r w:rsidRPr="004F4F17">
        <w:rPr>
          <w:rFonts w:ascii="HG丸ｺﾞｼｯｸM-PRO" w:eastAsia="HG丸ｺﾞｼｯｸM-PRO" w:cs="MS-Mincho" w:hint="eastAsia"/>
          <w:kern w:val="0"/>
          <w:szCs w:val="21"/>
        </w:rPr>
        <w:t>の記載内容に加えて</w:t>
      </w:r>
      <w:r w:rsidRPr="004F4F17">
        <w:rPr>
          <w:rFonts w:ascii="HG丸ｺﾞｼｯｸM-PRO" w:eastAsia="HG丸ｺﾞｼｯｸM-PRO" w:cs="MS-Gothic" w:hint="eastAsia"/>
          <w:kern w:val="0"/>
          <w:szCs w:val="21"/>
        </w:rPr>
        <w:t>設計図書</w:t>
      </w:r>
      <w:r w:rsidRPr="004F4F17">
        <w:rPr>
          <w:rFonts w:ascii="HG丸ｺﾞｼｯｸM-PRO" w:eastAsia="HG丸ｺﾞｼｯｸM-PRO" w:cs="MS-Mincho" w:hint="eastAsia"/>
          <w:kern w:val="0"/>
          <w:szCs w:val="21"/>
        </w:rPr>
        <w:t>に基づき以下の事項を</w:t>
      </w:r>
      <w:r w:rsidRPr="004F4F17">
        <w:rPr>
          <w:rFonts w:ascii="HG丸ｺﾞｼｯｸM-PRO" w:eastAsia="HG丸ｺﾞｼｯｸM-PRO" w:cs="MS-Gothic" w:hint="eastAsia"/>
          <w:kern w:val="0"/>
          <w:szCs w:val="21"/>
        </w:rPr>
        <w:t>施工計画書</w:t>
      </w:r>
      <w:r w:rsidRPr="004F4F17">
        <w:rPr>
          <w:rFonts w:ascii="HG丸ｺﾞｼｯｸM-PRO" w:eastAsia="HG丸ｺﾞｼｯｸM-PRO" w:cs="MS-Mincho" w:hint="eastAsia"/>
          <w:kern w:val="0"/>
          <w:szCs w:val="21"/>
        </w:rPr>
        <w:t>に記載しなければならない。</w:t>
      </w:r>
    </w:p>
    <w:p w:rsidR="004F4F17" w:rsidRPr="004F4F17" w:rsidRDefault="004F4F17" w:rsidP="004F4F17">
      <w:pPr>
        <w:autoSpaceDE w:val="0"/>
        <w:autoSpaceDN w:val="0"/>
        <w:adjustRightInd w:val="0"/>
        <w:ind w:firstLineChars="200" w:firstLine="42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（１）処理方法（場所・形状等）</w:t>
      </w:r>
    </w:p>
    <w:p w:rsidR="004F4F17" w:rsidRPr="004F4F17" w:rsidRDefault="004F4F17" w:rsidP="004F4F17">
      <w:pPr>
        <w:autoSpaceDE w:val="0"/>
        <w:autoSpaceDN w:val="0"/>
        <w:adjustRightInd w:val="0"/>
        <w:ind w:firstLine="42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（２）排水計画</w:t>
      </w:r>
    </w:p>
    <w:p w:rsidR="004F4F17" w:rsidRPr="004F4F17" w:rsidRDefault="004F4F17" w:rsidP="004F4F17">
      <w:pPr>
        <w:autoSpaceDE w:val="0"/>
        <w:autoSpaceDN w:val="0"/>
        <w:adjustRightInd w:val="0"/>
        <w:ind w:firstLine="42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（３）場内維持等</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10．請負者は、建設発生土の受入れ地への搬入に先立ち、指定された建設発生土の受入れ地について地形を実測し、資料を監督職員に</w:t>
      </w:r>
      <w:r w:rsidRPr="004F4F17">
        <w:rPr>
          <w:rFonts w:ascii="HG丸ｺﾞｼｯｸM-PRO" w:eastAsia="HG丸ｺﾞｼｯｸM-PRO" w:cs="MS-Gothic" w:hint="eastAsia"/>
          <w:kern w:val="0"/>
          <w:szCs w:val="21"/>
        </w:rPr>
        <w:t>提出</w:t>
      </w:r>
      <w:r w:rsidRPr="004F4F17">
        <w:rPr>
          <w:rFonts w:ascii="HG丸ｺﾞｼｯｸM-PRO" w:eastAsia="HG丸ｺﾞｼｯｸM-PRO" w:cs="MS-Mincho" w:hint="eastAsia"/>
          <w:kern w:val="0"/>
          <w:szCs w:val="21"/>
        </w:rPr>
        <w:t>しなければならない。ただし、請負者は、実測困難な場合等には、これに代わる資料により、</w:t>
      </w:r>
      <w:r w:rsidRPr="004F4F17">
        <w:rPr>
          <w:rFonts w:ascii="HG丸ｺﾞｼｯｸM-PRO" w:eastAsia="HG丸ｺﾞｼｯｸM-PRO" w:cs="MS-Gothic" w:hint="eastAsia"/>
          <w:kern w:val="0"/>
          <w:szCs w:val="21"/>
        </w:rPr>
        <w:t>設計図書</w:t>
      </w:r>
      <w:r w:rsidRPr="004F4F17">
        <w:rPr>
          <w:rFonts w:ascii="HG丸ｺﾞｼｯｸM-PRO" w:eastAsia="HG丸ｺﾞｼｯｸM-PRO" w:cs="MS-Mincho" w:hint="eastAsia"/>
          <w:kern w:val="0"/>
          <w:szCs w:val="21"/>
        </w:rPr>
        <w:t>に関して監督職員の</w:t>
      </w:r>
      <w:r w:rsidRPr="004F4F17">
        <w:rPr>
          <w:rFonts w:ascii="HG丸ｺﾞｼｯｸM-PRO" w:eastAsia="HG丸ｺﾞｼｯｸM-PRO" w:cs="MS-Gothic" w:hint="eastAsia"/>
          <w:kern w:val="0"/>
          <w:szCs w:val="21"/>
        </w:rPr>
        <w:t>承諾</w:t>
      </w:r>
      <w:r w:rsidRPr="004F4F17">
        <w:rPr>
          <w:rFonts w:ascii="HG丸ｺﾞｼｯｸM-PRO" w:eastAsia="HG丸ｺﾞｼｯｸM-PRO" w:cs="MS-Mincho" w:hint="eastAsia"/>
          <w:kern w:val="0"/>
          <w:szCs w:val="21"/>
        </w:rPr>
        <w:t>を得なければならない。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11．建設発生土受入れ地については、請負者は、建設発生土受入れ地ごとの特定条件に応じて施工しなければならない。</w:t>
      </w:r>
    </w:p>
    <w:p w:rsidR="004F4F17" w:rsidRP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12．請負者は、伐開除根作業における伐開発生物の処理方法については、</w:t>
      </w:r>
      <w:r w:rsidRPr="004F4F17">
        <w:rPr>
          <w:rFonts w:ascii="HG丸ｺﾞｼｯｸM-PRO" w:eastAsia="HG丸ｺﾞｼｯｸM-PRO" w:cs="MS-Gothic" w:hint="eastAsia"/>
          <w:kern w:val="0"/>
          <w:szCs w:val="21"/>
        </w:rPr>
        <w:t>設計図書</w:t>
      </w:r>
      <w:r w:rsidRPr="004F4F17">
        <w:rPr>
          <w:rFonts w:ascii="HG丸ｺﾞｼｯｸM-PRO" w:eastAsia="HG丸ｺﾞｼｯｸM-PRO" w:cs="MS-Mincho" w:hint="eastAsia"/>
          <w:kern w:val="0"/>
          <w:szCs w:val="21"/>
        </w:rPr>
        <w:t>によるものとするが、処理方法が示されていない場合には、</w:t>
      </w:r>
      <w:r w:rsidRPr="004F4F17">
        <w:rPr>
          <w:rFonts w:ascii="HG丸ｺﾞｼｯｸM-PRO" w:eastAsia="HG丸ｺﾞｼｯｸM-PRO" w:cs="MS-Gothic" w:hint="eastAsia"/>
          <w:kern w:val="0"/>
          <w:szCs w:val="21"/>
        </w:rPr>
        <w:t>設計図書</w:t>
      </w:r>
      <w:r w:rsidRPr="004F4F17">
        <w:rPr>
          <w:rFonts w:ascii="HG丸ｺﾞｼｯｸM-PRO" w:eastAsia="HG丸ｺﾞｼｯｸM-PRO" w:cs="MS-Mincho" w:hint="eastAsia"/>
          <w:kern w:val="0"/>
          <w:szCs w:val="21"/>
        </w:rPr>
        <w:t>に関して監督職員と</w:t>
      </w:r>
      <w:r w:rsidRPr="004F4F17">
        <w:rPr>
          <w:rFonts w:ascii="HG丸ｺﾞｼｯｸM-PRO" w:eastAsia="HG丸ｺﾞｼｯｸM-PRO" w:cs="MS-Gothic" w:hint="eastAsia"/>
          <w:kern w:val="0"/>
          <w:szCs w:val="21"/>
        </w:rPr>
        <w:t>協議</w:t>
      </w:r>
      <w:r w:rsidRPr="004F4F17">
        <w:rPr>
          <w:rFonts w:ascii="HG丸ｺﾞｼｯｸM-PRO" w:eastAsia="HG丸ｺﾞｼｯｸM-PRO" w:cs="MS-Mincho" w:hint="eastAsia"/>
          <w:kern w:val="0"/>
          <w:szCs w:val="21"/>
        </w:rPr>
        <w:t>するものとする。</w:t>
      </w:r>
    </w:p>
    <w:p w:rsidR="004F4F17" w:rsidRDefault="004F4F17"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4F4F17">
        <w:rPr>
          <w:rFonts w:ascii="HG丸ｺﾞｼｯｸM-PRO" w:eastAsia="HG丸ｺﾞｼｯｸM-PRO" w:cs="MS-Mincho" w:hint="eastAsia"/>
          <w:kern w:val="0"/>
          <w:szCs w:val="21"/>
        </w:rPr>
        <w:t>13．請負者は、伐開除根作業範囲が</w:t>
      </w:r>
      <w:r w:rsidRPr="004F4F17">
        <w:rPr>
          <w:rFonts w:ascii="HG丸ｺﾞｼｯｸM-PRO" w:eastAsia="HG丸ｺﾞｼｯｸM-PRO" w:cs="MS-Gothic" w:hint="eastAsia"/>
          <w:kern w:val="0"/>
          <w:szCs w:val="21"/>
        </w:rPr>
        <w:t>設計図書</w:t>
      </w:r>
      <w:r w:rsidRPr="004F4F17">
        <w:rPr>
          <w:rFonts w:ascii="HG丸ｺﾞｼｯｸM-PRO" w:eastAsia="HG丸ｺﾞｼｯｸM-PRO" w:cs="MS-Mincho" w:hint="eastAsia"/>
          <w:kern w:val="0"/>
          <w:szCs w:val="21"/>
        </w:rPr>
        <w:t>に示されない場合には、表２－３に従い施工しなければならない。</w:t>
      </w:r>
    </w:p>
    <w:p w:rsidR="004F4F17" w:rsidRPr="004F4F17" w:rsidRDefault="004F4F17" w:rsidP="004F4F17">
      <w:pPr>
        <w:autoSpaceDE w:val="0"/>
        <w:autoSpaceDN w:val="0"/>
        <w:adjustRightInd w:val="0"/>
        <w:ind w:leftChars="200" w:left="630" w:hangingChars="100" w:hanging="210"/>
        <w:jc w:val="left"/>
        <w:rPr>
          <w:rFonts w:ascii="HG丸ｺﾞｼｯｸM-PRO" w:eastAsia="HG丸ｺﾞｼｯｸM-PRO" w:cs="MS-Mincho"/>
          <w:kern w:val="0"/>
          <w:szCs w:val="21"/>
        </w:rPr>
      </w:pPr>
    </w:p>
    <w:p w:rsidR="004F4F17" w:rsidRPr="004277E8" w:rsidRDefault="004F4F17" w:rsidP="004277E8">
      <w:pPr>
        <w:jc w:val="center"/>
        <w:rPr>
          <w:rFonts w:ascii="HG丸ｺﾞｼｯｸM-PRO" w:eastAsia="HG丸ｺﾞｼｯｸM-PRO" w:cs="MS-Gothic"/>
          <w:b/>
          <w:kern w:val="0"/>
          <w:szCs w:val="21"/>
        </w:rPr>
      </w:pPr>
      <w:r w:rsidRPr="004277E8">
        <w:rPr>
          <w:rFonts w:ascii="HG丸ｺﾞｼｯｸM-PRO" w:eastAsia="HG丸ｺﾞｼｯｸM-PRO" w:cs="MS-Gothic" w:hint="eastAsia"/>
          <w:b/>
          <w:kern w:val="0"/>
          <w:szCs w:val="21"/>
        </w:rPr>
        <w:lastRenderedPageBreak/>
        <w:t>表２－３ 伐開除根作業</w:t>
      </w:r>
    </w:p>
    <w:tbl>
      <w:tblPr>
        <w:tblStyle w:val="a3"/>
        <w:tblW w:w="0" w:type="auto"/>
        <w:tblLook w:val="01E0"/>
      </w:tblPr>
      <w:tblGrid>
        <w:gridCol w:w="1853"/>
        <w:gridCol w:w="1854"/>
        <w:gridCol w:w="1854"/>
        <w:gridCol w:w="1854"/>
        <w:gridCol w:w="1854"/>
      </w:tblGrid>
      <w:tr w:rsidR="004277E8">
        <w:tc>
          <w:tcPr>
            <w:tcW w:w="1853" w:type="dxa"/>
            <w:vMerge w:val="restart"/>
            <w:vAlign w:val="center"/>
          </w:tcPr>
          <w:p w:rsidR="004277E8" w:rsidRPr="004277E8" w:rsidRDefault="004277E8" w:rsidP="004277E8">
            <w:pPr>
              <w:jc w:val="center"/>
              <w:rPr>
                <w:rFonts w:ascii="ＭＳ ゴシック" w:eastAsia="ＭＳ ゴシック" w:hAnsi="ＭＳ ゴシック"/>
                <w:sz w:val="20"/>
                <w:szCs w:val="20"/>
              </w:rPr>
            </w:pPr>
            <w:r w:rsidRPr="004277E8">
              <w:rPr>
                <w:rFonts w:ascii="ＭＳ ゴシック" w:eastAsia="ＭＳ ゴシック" w:hAnsi="ＭＳ ゴシック" w:cs="MS-Mincho" w:hint="eastAsia"/>
                <w:kern w:val="0"/>
                <w:sz w:val="20"/>
                <w:szCs w:val="20"/>
              </w:rPr>
              <w:t>区</w:t>
            </w:r>
            <w:r w:rsidRPr="004277E8">
              <w:rPr>
                <w:rFonts w:ascii="ＭＳ ゴシック" w:eastAsia="ＭＳ ゴシック" w:hAnsi="ＭＳ ゴシック" w:cs="MS-Mincho"/>
                <w:kern w:val="0"/>
                <w:sz w:val="20"/>
                <w:szCs w:val="20"/>
              </w:rPr>
              <w:t xml:space="preserve"> </w:t>
            </w:r>
            <w:r w:rsidRPr="004277E8">
              <w:rPr>
                <w:rFonts w:ascii="ＭＳ ゴシック" w:eastAsia="ＭＳ ゴシック" w:hAnsi="ＭＳ ゴシック" w:cs="MS-Mincho" w:hint="eastAsia"/>
                <w:kern w:val="0"/>
                <w:sz w:val="20"/>
                <w:szCs w:val="20"/>
              </w:rPr>
              <w:t>分</w:t>
            </w:r>
          </w:p>
        </w:tc>
        <w:tc>
          <w:tcPr>
            <w:tcW w:w="7416" w:type="dxa"/>
            <w:gridSpan w:val="4"/>
            <w:vAlign w:val="center"/>
          </w:tcPr>
          <w:p w:rsidR="004277E8" w:rsidRPr="004277E8" w:rsidRDefault="004277E8" w:rsidP="004277E8">
            <w:pPr>
              <w:jc w:val="center"/>
              <w:rPr>
                <w:rFonts w:ascii="ＭＳ ゴシック" w:eastAsia="ＭＳ ゴシック" w:hAnsi="ＭＳ ゴシック"/>
                <w:sz w:val="20"/>
                <w:szCs w:val="20"/>
              </w:rPr>
            </w:pPr>
            <w:r w:rsidRPr="004277E8">
              <w:rPr>
                <w:rFonts w:ascii="ＭＳ ゴシック" w:eastAsia="ＭＳ ゴシック" w:hAnsi="ＭＳ ゴシック" w:cs="MS-Mincho" w:hint="eastAsia"/>
                <w:kern w:val="0"/>
                <w:sz w:val="20"/>
                <w:szCs w:val="20"/>
              </w:rPr>
              <w:t>種</w:t>
            </w:r>
            <w:r w:rsidRPr="004277E8">
              <w:rPr>
                <w:rFonts w:ascii="ＭＳ ゴシック" w:eastAsia="ＭＳ ゴシック" w:hAnsi="ＭＳ ゴシック" w:cs="MS-Mincho"/>
                <w:kern w:val="0"/>
                <w:sz w:val="20"/>
                <w:szCs w:val="20"/>
              </w:rPr>
              <w:t xml:space="preserve"> </w:t>
            </w:r>
            <w:r w:rsidRPr="004277E8">
              <w:rPr>
                <w:rFonts w:ascii="ＭＳ ゴシック" w:eastAsia="ＭＳ ゴシック" w:hAnsi="ＭＳ ゴシック" w:cs="MS-Mincho" w:hint="eastAsia"/>
                <w:kern w:val="0"/>
                <w:sz w:val="20"/>
                <w:szCs w:val="20"/>
              </w:rPr>
              <w:t>別</w:t>
            </w:r>
          </w:p>
        </w:tc>
      </w:tr>
      <w:tr w:rsidR="004277E8">
        <w:tc>
          <w:tcPr>
            <w:tcW w:w="1853" w:type="dxa"/>
            <w:vMerge/>
            <w:vAlign w:val="center"/>
          </w:tcPr>
          <w:p w:rsidR="004277E8" w:rsidRPr="004277E8" w:rsidRDefault="004277E8" w:rsidP="004277E8">
            <w:pPr>
              <w:jc w:val="center"/>
              <w:rPr>
                <w:rFonts w:ascii="ＭＳ ゴシック" w:eastAsia="ＭＳ ゴシック" w:hAnsi="ＭＳ ゴシック"/>
                <w:sz w:val="20"/>
                <w:szCs w:val="20"/>
              </w:rPr>
            </w:pPr>
          </w:p>
        </w:tc>
        <w:tc>
          <w:tcPr>
            <w:tcW w:w="1854" w:type="dxa"/>
            <w:vAlign w:val="center"/>
          </w:tcPr>
          <w:p w:rsidR="004277E8" w:rsidRPr="004277E8" w:rsidRDefault="004277E8" w:rsidP="004277E8">
            <w:pPr>
              <w:jc w:val="center"/>
              <w:rPr>
                <w:rFonts w:ascii="ＭＳ ゴシック" w:eastAsia="ＭＳ ゴシック" w:hAnsi="ＭＳ ゴシック"/>
                <w:sz w:val="20"/>
                <w:szCs w:val="20"/>
              </w:rPr>
            </w:pPr>
            <w:r w:rsidRPr="004277E8">
              <w:rPr>
                <w:rFonts w:ascii="ＭＳ ゴシック" w:eastAsia="ＭＳ ゴシック" w:hAnsi="ＭＳ ゴシック" w:cs="MS-Mincho" w:hint="eastAsia"/>
                <w:kern w:val="0"/>
                <w:sz w:val="20"/>
                <w:szCs w:val="20"/>
              </w:rPr>
              <w:t>雑草・ささ類</w:t>
            </w:r>
          </w:p>
        </w:tc>
        <w:tc>
          <w:tcPr>
            <w:tcW w:w="1854" w:type="dxa"/>
            <w:vAlign w:val="center"/>
          </w:tcPr>
          <w:p w:rsidR="004277E8" w:rsidRPr="004277E8" w:rsidRDefault="004277E8" w:rsidP="004277E8">
            <w:pPr>
              <w:jc w:val="center"/>
              <w:rPr>
                <w:rFonts w:ascii="ＭＳ ゴシック" w:eastAsia="ＭＳ ゴシック" w:hAnsi="ＭＳ ゴシック"/>
                <w:sz w:val="20"/>
                <w:szCs w:val="20"/>
              </w:rPr>
            </w:pPr>
            <w:r w:rsidRPr="004277E8">
              <w:rPr>
                <w:rFonts w:ascii="ＭＳ ゴシック" w:eastAsia="ＭＳ ゴシック" w:hAnsi="ＭＳ ゴシック" w:cs="MS-Mincho" w:hint="eastAsia"/>
                <w:kern w:val="0"/>
                <w:sz w:val="20"/>
                <w:szCs w:val="20"/>
              </w:rPr>
              <w:t>倒木</w:t>
            </w:r>
          </w:p>
        </w:tc>
        <w:tc>
          <w:tcPr>
            <w:tcW w:w="1854" w:type="dxa"/>
            <w:vAlign w:val="center"/>
          </w:tcPr>
          <w:p w:rsidR="004277E8" w:rsidRPr="004277E8" w:rsidRDefault="004277E8" w:rsidP="004277E8">
            <w:pPr>
              <w:jc w:val="center"/>
              <w:rPr>
                <w:rFonts w:ascii="ＭＳ ゴシック" w:eastAsia="ＭＳ ゴシック" w:hAnsi="ＭＳ ゴシック"/>
                <w:sz w:val="20"/>
                <w:szCs w:val="20"/>
              </w:rPr>
            </w:pPr>
            <w:r w:rsidRPr="004277E8">
              <w:rPr>
                <w:rFonts w:ascii="ＭＳ ゴシック" w:eastAsia="ＭＳ ゴシック" w:hAnsi="ＭＳ ゴシック" w:cs="MS-Mincho" w:hint="eastAsia"/>
                <w:kern w:val="0"/>
                <w:sz w:val="20"/>
                <w:szCs w:val="20"/>
              </w:rPr>
              <w:t>古</w:t>
            </w:r>
            <w:r w:rsidRPr="004277E8">
              <w:rPr>
                <w:rFonts w:ascii="ＭＳ ゴシック" w:eastAsia="ＭＳ ゴシック" w:hAnsi="ＭＳ ゴシック" w:cs="MS-Mincho"/>
                <w:kern w:val="0"/>
                <w:sz w:val="20"/>
                <w:szCs w:val="20"/>
              </w:rPr>
              <w:t xml:space="preserve"> </w:t>
            </w:r>
            <w:r w:rsidRPr="004277E8">
              <w:rPr>
                <w:rFonts w:ascii="ＭＳ ゴシック" w:eastAsia="ＭＳ ゴシック" w:hAnsi="ＭＳ ゴシック" w:cs="MS-Mincho" w:hint="eastAsia"/>
                <w:kern w:val="0"/>
                <w:sz w:val="20"/>
                <w:szCs w:val="20"/>
              </w:rPr>
              <w:t>根</w:t>
            </w:r>
            <w:r w:rsidRPr="004277E8">
              <w:rPr>
                <w:rFonts w:ascii="ＭＳ ゴシック" w:eastAsia="ＭＳ ゴシック" w:hAnsi="ＭＳ ゴシック" w:cs="MS-Mincho"/>
                <w:kern w:val="0"/>
                <w:sz w:val="20"/>
                <w:szCs w:val="20"/>
              </w:rPr>
              <w:t xml:space="preserve"> </w:t>
            </w:r>
            <w:r w:rsidRPr="004277E8">
              <w:rPr>
                <w:rFonts w:ascii="ＭＳ ゴシック" w:eastAsia="ＭＳ ゴシック" w:hAnsi="ＭＳ ゴシック" w:cs="MS-Mincho" w:hint="eastAsia"/>
                <w:kern w:val="0"/>
                <w:sz w:val="20"/>
                <w:szCs w:val="20"/>
              </w:rPr>
              <w:t>株</w:t>
            </w:r>
          </w:p>
        </w:tc>
        <w:tc>
          <w:tcPr>
            <w:tcW w:w="1854" w:type="dxa"/>
            <w:vAlign w:val="center"/>
          </w:tcPr>
          <w:p w:rsidR="004277E8" w:rsidRPr="004277E8" w:rsidRDefault="004277E8" w:rsidP="004277E8">
            <w:pPr>
              <w:jc w:val="center"/>
              <w:rPr>
                <w:rFonts w:ascii="ＭＳ ゴシック" w:eastAsia="ＭＳ ゴシック" w:hAnsi="ＭＳ ゴシック"/>
                <w:sz w:val="20"/>
                <w:szCs w:val="20"/>
              </w:rPr>
            </w:pPr>
            <w:r w:rsidRPr="004277E8">
              <w:rPr>
                <w:rFonts w:ascii="ＭＳ ゴシック" w:eastAsia="ＭＳ ゴシック" w:hAnsi="ＭＳ ゴシック" w:cs="MS-Mincho" w:hint="eastAsia"/>
                <w:kern w:val="0"/>
                <w:sz w:val="20"/>
                <w:szCs w:val="20"/>
              </w:rPr>
              <w:t>立木</w:t>
            </w:r>
          </w:p>
        </w:tc>
      </w:tr>
      <w:tr w:rsidR="004277E8">
        <w:tc>
          <w:tcPr>
            <w:tcW w:w="1853" w:type="dxa"/>
            <w:vAlign w:val="center"/>
          </w:tcPr>
          <w:p w:rsidR="004277E8" w:rsidRDefault="004277E8" w:rsidP="004277E8">
            <w:pPr>
              <w:autoSpaceDE w:val="0"/>
              <w:autoSpaceDN w:val="0"/>
              <w:adjustRightInd w:val="0"/>
              <w:jc w:val="center"/>
              <w:rPr>
                <w:rFonts w:ascii="ＭＳ ゴシック" w:eastAsia="ＭＳ ゴシック" w:hAnsi="ＭＳ ゴシック" w:cs="MS-Mincho"/>
                <w:kern w:val="0"/>
                <w:sz w:val="20"/>
                <w:szCs w:val="20"/>
              </w:rPr>
            </w:pPr>
            <w:r w:rsidRPr="004277E8">
              <w:rPr>
                <w:rFonts w:ascii="ＭＳ ゴシック" w:eastAsia="ＭＳ ゴシック" w:hAnsi="ＭＳ ゴシック" w:cs="MS-Mincho" w:hint="eastAsia"/>
                <w:kern w:val="0"/>
                <w:sz w:val="20"/>
                <w:szCs w:val="20"/>
              </w:rPr>
              <w:t>盛土高１ｍを</w:t>
            </w:r>
          </w:p>
          <w:p w:rsidR="004277E8" w:rsidRPr="004277E8" w:rsidRDefault="004277E8" w:rsidP="004277E8">
            <w:pPr>
              <w:jc w:val="center"/>
              <w:rPr>
                <w:rFonts w:ascii="ＭＳ ゴシック" w:eastAsia="ＭＳ ゴシック" w:hAnsi="ＭＳ ゴシック"/>
                <w:sz w:val="20"/>
                <w:szCs w:val="20"/>
              </w:rPr>
            </w:pPr>
            <w:r w:rsidRPr="004277E8">
              <w:rPr>
                <w:rFonts w:ascii="ＭＳ ゴシック" w:eastAsia="ＭＳ ゴシック" w:hAnsi="ＭＳ ゴシック" w:cs="MS-Mincho" w:hint="eastAsia"/>
                <w:kern w:val="0"/>
                <w:sz w:val="20"/>
                <w:szCs w:val="20"/>
              </w:rPr>
              <w:t>越える場合</w:t>
            </w:r>
          </w:p>
        </w:tc>
        <w:tc>
          <w:tcPr>
            <w:tcW w:w="1854" w:type="dxa"/>
            <w:vAlign w:val="center"/>
          </w:tcPr>
          <w:p w:rsidR="004277E8" w:rsidRPr="004277E8" w:rsidRDefault="004277E8" w:rsidP="004277E8">
            <w:pPr>
              <w:jc w:val="center"/>
              <w:rPr>
                <w:rFonts w:ascii="ＭＳ ゴシック" w:eastAsia="ＭＳ ゴシック" w:hAnsi="ＭＳ ゴシック"/>
                <w:sz w:val="20"/>
                <w:szCs w:val="20"/>
              </w:rPr>
            </w:pPr>
            <w:r w:rsidRPr="004277E8">
              <w:rPr>
                <w:rFonts w:ascii="ＭＳ ゴシック" w:eastAsia="ＭＳ ゴシック" w:hAnsi="ＭＳ ゴシック" w:cs="MS-Mincho" w:hint="eastAsia"/>
                <w:kern w:val="0"/>
                <w:sz w:val="20"/>
                <w:szCs w:val="20"/>
              </w:rPr>
              <w:t>地面で刈りとる</w:t>
            </w:r>
          </w:p>
        </w:tc>
        <w:tc>
          <w:tcPr>
            <w:tcW w:w="1854" w:type="dxa"/>
            <w:vAlign w:val="center"/>
          </w:tcPr>
          <w:p w:rsidR="004277E8" w:rsidRPr="004277E8" w:rsidRDefault="004277E8" w:rsidP="004277E8">
            <w:pPr>
              <w:jc w:val="center"/>
              <w:rPr>
                <w:rFonts w:ascii="ＭＳ ゴシック" w:eastAsia="ＭＳ ゴシック" w:hAnsi="ＭＳ ゴシック"/>
                <w:sz w:val="20"/>
                <w:szCs w:val="20"/>
              </w:rPr>
            </w:pPr>
            <w:r w:rsidRPr="004277E8">
              <w:rPr>
                <w:rFonts w:ascii="ＭＳ ゴシック" w:eastAsia="ＭＳ ゴシック" w:hAnsi="ＭＳ ゴシック" w:cs="MS-Mincho" w:hint="eastAsia"/>
                <w:kern w:val="0"/>
                <w:sz w:val="20"/>
                <w:szCs w:val="20"/>
              </w:rPr>
              <w:t>除去</w:t>
            </w:r>
          </w:p>
        </w:tc>
        <w:tc>
          <w:tcPr>
            <w:tcW w:w="1854" w:type="dxa"/>
            <w:vAlign w:val="center"/>
          </w:tcPr>
          <w:p w:rsidR="004277E8" w:rsidRPr="004277E8" w:rsidRDefault="004277E8" w:rsidP="004277E8">
            <w:pPr>
              <w:jc w:val="center"/>
              <w:rPr>
                <w:rFonts w:ascii="ＭＳ ゴシック" w:eastAsia="ＭＳ ゴシック" w:hAnsi="ＭＳ ゴシック"/>
                <w:sz w:val="20"/>
                <w:szCs w:val="20"/>
              </w:rPr>
            </w:pPr>
            <w:r w:rsidRPr="004277E8">
              <w:rPr>
                <w:rFonts w:ascii="ＭＳ ゴシック" w:eastAsia="ＭＳ ゴシック" w:hAnsi="ＭＳ ゴシック" w:cs="MS-Mincho" w:hint="eastAsia"/>
                <w:kern w:val="0"/>
                <w:sz w:val="20"/>
                <w:szCs w:val="20"/>
              </w:rPr>
              <w:t>根元で切りとる</w:t>
            </w:r>
          </w:p>
        </w:tc>
        <w:tc>
          <w:tcPr>
            <w:tcW w:w="1854" w:type="dxa"/>
            <w:vAlign w:val="center"/>
          </w:tcPr>
          <w:p w:rsidR="004277E8" w:rsidRPr="004277E8" w:rsidRDefault="004277E8" w:rsidP="004277E8">
            <w:pPr>
              <w:jc w:val="center"/>
              <w:rPr>
                <w:rFonts w:ascii="ＭＳ ゴシック" w:eastAsia="ＭＳ ゴシック" w:hAnsi="ＭＳ ゴシック"/>
                <w:sz w:val="20"/>
                <w:szCs w:val="20"/>
              </w:rPr>
            </w:pPr>
            <w:r w:rsidRPr="004277E8">
              <w:rPr>
                <w:rFonts w:ascii="ＭＳ ゴシック" w:eastAsia="ＭＳ ゴシック" w:hAnsi="ＭＳ ゴシック" w:cs="MS-Mincho" w:hint="eastAsia"/>
                <w:kern w:val="0"/>
                <w:sz w:val="20"/>
                <w:szCs w:val="20"/>
              </w:rPr>
              <w:t>同左</w:t>
            </w:r>
          </w:p>
        </w:tc>
      </w:tr>
      <w:tr w:rsidR="004277E8">
        <w:tc>
          <w:tcPr>
            <w:tcW w:w="1853" w:type="dxa"/>
            <w:vAlign w:val="center"/>
          </w:tcPr>
          <w:p w:rsidR="004277E8" w:rsidRDefault="004277E8" w:rsidP="004277E8">
            <w:pPr>
              <w:autoSpaceDE w:val="0"/>
              <w:autoSpaceDN w:val="0"/>
              <w:adjustRightInd w:val="0"/>
              <w:jc w:val="center"/>
              <w:rPr>
                <w:rFonts w:ascii="ＭＳ ゴシック" w:eastAsia="ＭＳ ゴシック" w:hAnsi="ＭＳ ゴシック" w:cs="MS-Mincho"/>
                <w:kern w:val="0"/>
                <w:sz w:val="20"/>
                <w:szCs w:val="20"/>
              </w:rPr>
            </w:pPr>
            <w:r w:rsidRPr="004277E8">
              <w:rPr>
                <w:rFonts w:ascii="ＭＳ ゴシック" w:eastAsia="ＭＳ ゴシック" w:hAnsi="ＭＳ ゴシック" w:cs="MS-Mincho" w:hint="eastAsia"/>
                <w:kern w:val="0"/>
                <w:sz w:val="20"/>
                <w:szCs w:val="20"/>
              </w:rPr>
              <w:t>盛土高１ｍ以下</w:t>
            </w:r>
          </w:p>
          <w:p w:rsidR="004277E8" w:rsidRPr="004277E8" w:rsidRDefault="004277E8" w:rsidP="004277E8">
            <w:pPr>
              <w:jc w:val="center"/>
              <w:rPr>
                <w:rFonts w:ascii="ＭＳ ゴシック" w:eastAsia="ＭＳ ゴシック" w:hAnsi="ＭＳ ゴシック"/>
                <w:sz w:val="20"/>
                <w:szCs w:val="20"/>
              </w:rPr>
            </w:pPr>
            <w:r w:rsidRPr="004277E8">
              <w:rPr>
                <w:rFonts w:ascii="ＭＳ ゴシック" w:eastAsia="ＭＳ ゴシック" w:hAnsi="ＭＳ ゴシック" w:cs="MS-Mincho" w:hint="eastAsia"/>
                <w:kern w:val="0"/>
                <w:sz w:val="20"/>
                <w:szCs w:val="20"/>
              </w:rPr>
              <w:t>の場合</w:t>
            </w:r>
          </w:p>
        </w:tc>
        <w:tc>
          <w:tcPr>
            <w:tcW w:w="1854" w:type="dxa"/>
            <w:vAlign w:val="center"/>
          </w:tcPr>
          <w:p w:rsidR="004277E8" w:rsidRPr="004277E8" w:rsidRDefault="004277E8" w:rsidP="004277E8">
            <w:pPr>
              <w:jc w:val="center"/>
              <w:rPr>
                <w:rFonts w:ascii="ＭＳ ゴシック" w:eastAsia="ＭＳ ゴシック" w:hAnsi="ＭＳ ゴシック"/>
                <w:sz w:val="20"/>
                <w:szCs w:val="20"/>
              </w:rPr>
            </w:pPr>
            <w:r w:rsidRPr="004277E8">
              <w:rPr>
                <w:rFonts w:ascii="ＭＳ ゴシック" w:eastAsia="ＭＳ ゴシック" w:hAnsi="ＭＳ ゴシック" w:cs="MS-Mincho" w:hint="eastAsia"/>
                <w:kern w:val="0"/>
                <w:sz w:val="20"/>
                <w:szCs w:val="20"/>
              </w:rPr>
              <w:t>根からすきとる</w:t>
            </w:r>
          </w:p>
        </w:tc>
        <w:tc>
          <w:tcPr>
            <w:tcW w:w="1854" w:type="dxa"/>
            <w:vAlign w:val="center"/>
          </w:tcPr>
          <w:p w:rsidR="004277E8" w:rsidRPr="004277E8" w:rsidRDefault="004277E8" w:rsidP="004277E8">
            <w:pPr>
              <w:jc w:val="center"/>
              <w:rPr>
                <w:rFonts w:ascii="ＭＳ ゴシック" w:eastAsia="ＭＳ ゴシック" w:hAnsi="ＭＳ ゴシック"/>
                <w:sz w:val="20"/>
                <w:szCs w:val="20"/>
              </w:rPr>
            </w:pPr>
            <w:r w:rsidRPr="004277E8">
              <w:rPr>
                <w:rFonts w:ascii="ＭＳ ゴシック" w:eastAsia="ＭＳ ゴシック" w:hAnsi="ＭＳ ゴシック" w:cs="MS-Mincho" w:hint="eastAsia"/>
                <w:kern w:val="0"/>
                <w:sz w:val="20"/>
                <w:szCs w:val="20"/>
              </w:rPr>
              <w:t>〃</w:t>
            </w:r>
          </w:p>
        </w:tc>
        <w:tc>
          <w:tcPr>
            <w:tcW w:w="1854" w:type="dxa"/>
            <w:vAlign w:val="center"/>
          </w:tcPr>
          <w:p w:rsidR="004277E8" w:rsidRPr="004277E8" w:rsidRDefault="004277E8" w:rsidP="004277E8">
            <w:pPr>
              <w:jc w:val="center"/>
              <w:rPr>
                <w:rFonts w:ascii="ＭＳ ゴシック" w:eastAsia="ＭＳ ゴシック" w:hAnsi="ＭＳ ゴシック"/>
                <w:sz w:val="20"/>
                <w:szCs w:val="20"/>
              </w:rPr>
            </w:pPr>
            <w:r w:rsidRPr="004277E8">
              <w:rPr>
                <w:rFonts w:ascii="ＭＳ ゴシック" w:eastAsia="ＭＳ ゴシック" w:hAnsi="ＭＳ ゴシック" w:cs="MS-Mincho" w:hint="eastAsia"/>
                <w:kern w:val="0"/>
                <w:sz w:val="20"/>
                <w:szCs w:val="20"/>
              </w:rPr>
              <w:t>抜根除去</w:t>
            </w:r>
          </w:p>
        </w:tc>
        <w:tc>
          <w:tcPr>
            <w:tcW w:w="1854" w:type="dxa"/>
            <w:vAlign w:val="center"/>
          </w:tcPr>
          <w:p w:rsidR="004277E8" w:rsidRPr="004277E8" w:rsidRDefault="004277E8" w:rsidP="004277E8">
            <w:pPr>
              <w:jc w:val="center"/>
              <w:rPr>
                <w:rFonts w:ascii="ＭＳ ゴシック" w:eastAsia="ＭＳ ゴシック" w:hAnsi="ＭＳ ゴシック"/>
                <w:sz w:val="20"/>
                <w:szCs w:val="20"/>
              </w:rPr>
            </w:pPr>
            <w:r w:rsidRPr="004277E8">
              <w:rPr>
                <w:rFonts w:ascii="ＭＳ ゴシック" w:eastAsia="ＭＳ ゴシック" w:hAnsi="ＭＳ ゴシック" w:cs="MS-Mincho" w:hint="eastAsia"/>
                <w:kern w:val="0"/>
                <w:sz w:val="20"/>
                <w:szCs w:val="20"/>
              </w:rPr>
              <w:t>〃</w:t>
            </w:r>
          </w:p>
        </w:tc>
      </w:tr>
    </w:tbl>
    <w:p w:rsidR="004277E8" w:rsidRDefault="004277E8" w:rsidP="004F4F17">
      <w:pPr>
        <w:rPr>
          <w:rFonts w:ascii="HG丸ｺﾞｼｯｸM-PRO" w:eastAsia="HG丸ｺﾞｼｯｸM-PRO" w:hAnsi="ＭＳ ゴシック"/>
        </w:rPr>
      </w:pPr>
    </w:p>
    <w:p w:rsidR="004277E8" w:rsidRPr="004277E8" w:rsidRDefault="004277E8" w:rsidP="006716D6">
      <w:pPr>
        <w:autoSpaceDE w:val="0"/>
        <w:autoSpaceDN w:val="0"/>
        <w:adjustRightInd w:val="0"/>
        <w:ind w:leftChars="100" w:left="420" w:hangingChars="100" w:hanging="210"/>
        <w:jc w:val="left"/>
        <w:rPr>
          <w:rFonts w:ascii="HG丸ｺﾞｼｯｸM-PRO" w:eastAsia="HG丸ｺﾞｼｯｸM-PRO" w:hAnsi="ＭＳ ゴシック" w:cs="MS-Mincho"/>
          <w:kern w:val="0"/>
          <w:szCs w:val="21"/>
        </w:rPr>
      </w:pPr>
      <w:r w:rsidRPr="004277E8">
        <w:rPr>
          <w:rFonts w:ascii="HG丸ｺﾞｼｯｸM-PRO" w:eastAsia="HG丸ｺﾞｼｯｸM-PRO" w:hAnsi="ＭＳ ゴシック" w:cs="MS-Mincho" w:hint="eastAsia"/>
          <w:kern w:val="0"/>
          <w:szCs w:val="21"/>
        </w:rPr>
        <w:t>14．請負者は、軟弱地盤上の盛土の施工にあたり、沈下のおそれのある場所の盛土の丁張を、常時点検しなけれならない。</w:t>
      </w:r>
    </w:p>
    <w:p w:rsidR="004277E8" w:rsidRPr="004277E8" w:rsidRDefault="004277E8" w:rsidP="006716D6">
      <w:pPr>
        <w:autoSpaceDE w:val="0"/>
        <w:autoSpaceDN w:val="0"/>
        <w:adjustRightInd w:val="0"/>
        <w:ind w:leftChars="100" w:left="420" w:hangingChars="100" w:hanging="210"/>
        <w:jc w:val="left"/>
        <w:rPr>
          <w:rFonts w:ascii="HG丸ｺﾞｼｯｸM-PRO" w:eastAsia="HG丸ｺﾞｼｯｸM-PRO" w:hAnsi="ＭＳ ゴシック" w:cs="MS-Mincho"/>
          <w:kern w:val="0"/>
          <w:szCs w:val="21"/>
        </w:rPr>
      </w:pPr>
      <w:r w:rsidRPr="004277E8">
        <w:rPr>
          <w:rFonts w:ascii="HG丸ｺﾞｼｯｸM-PRO" w:eastAsia="HG丸ｺﾞｼｯｸM-PRO" w:hAnsi="ＭＳ ゴシック" w:cs="MS-Mincho" w:hint="eastAsia"/>
          <w:kern w:val="0"/>
          <w:szCs w:val="21"/>
        </w:rPr>
        <w:t>15．請負者は、軟弱地盤上の盛土工施工時の沈下量確認方法については、</w:t>
      </w:r>
      <w:r w:rsidRPr="004277E8">
        <w:rPr>
          <w:rFonts w:ascii="HG丸ｺﾞｼｯｸM-PRO" w:eastAsia="HG丸ｺﾞｼｯｸM-PRO" w:hAnsi="ＭＳ ゴシック" w:cs="MS-Gothic" w:hint="eastAsia"/>
          <w:kern w:val="0"/>
          <w:szCs w:val="21"/>
        </w:rPr>
        <w:t>設計図書</w:t>
      </w:r>
      <w:r w:rsidRPr="004277E8">
        <w:rPr>
          <w:rFonts w:ascii="HG丸ｺﾞｼｯｸM-PRO" w:eastAsia="HG丸ｺﾞｼｯｸM-PRO" w:hAnsi="ＭＳ ゴシック" w:cs="MS-Mincho" w:hint="eastAsia"/>
          <w:kern w:val="0"/>
          <w:szCs w:val="21"/>
        </w:rPr>
        <w:t>によらなければならない。</w:t>
      </w:r>
    </w:p>
    <w:p w:rsidR="004277E8" w:rsidRPr="004277E8" w:rsidRDefault="004277E8" w:rsidP="006716D6">
      <w:pPr>
        <w:autoSpaceDE w:val="0"/>
        <w:autoSpaceDN w:val="0"/>
        <w:adjustRightInd w:val="0"/>
        <w:ind w:leftChars="100" w:left="420" w:hangingChars="100" w:hanging="210"/>
        <w:jc w:val="left"/>
        <w:rPr>
          <w:rFonts w:ascii="HG丸ｺﾞｼｯｸM-PRO" w:eastAsia="HG丸ｺﾞｼｯｸM-PRO" w:hAnsi="ＭＳ ゴシック" w:cs="MS-Mincho"/>
          <w:kern w:val="0"/>
          <w:szCs w:val="21"/>
        </w:rPr>
      </w:pPr>
      <w:r w:rsidRPr="004277E8">
        <w:rPr>
          <w:rFonts w:ascii="HG丸ｺﾞｼｯｸM-PRO" w:eastAsia="HG丸ｺﾞｼｯｸM-PRO" w:hAnsi="ＭＳ ゴシック" w:cs="MS-Mincho" w:hint="eastAsia"/>
          <w:kern w:val="0"/>
          <w:szCs w:val="21"/>
        </w:rPr>
        <w:t>16．請負者は、軟弱地盤及び地下水位の高い地盤上に盛土工を行う場合には、すみやかに排水施設を設け、盛土敷の乾燥を図らなければならない。</w:t>
      </w:r>
    </w:p>
    <w:p w:rsidR="004277E8" w:rsidRPr="004277E8" w:rsidRDefault="004277E8" w:rsidP="006716D6">
      <w:pPr>
        <w:autoSpaceDE w:val="0"/>
        <w:autoSpaceDN w:val="0"/>
        <w:adjustRightInd w:val="0"/>
        <w:ind w:leftChars="100" w:left="420" w:hangingChars="100" w:hanging="210"/>
        <w:jc w:val="left"/>
        <w:rPr>
          <w:rFonts w:ascii="HG丸ｺﾞｼｯｸM-PRO" w:eastAsia="HG丸ｺﾞｼｯｸM-PRO" w:hAnsi="ＭＳ ゴシック" w:cs="MS-Mincho"/>
          <w:kern w:val="0"/>
          <w:szCs w:val="21"/>
        </w:rPr>
      </w:pPr>
      <w:r w:rsidRPr="004277E8">
        <w:rPr>
          <w:rFonts w:ascii="HG丸ｺﾞｼｯｸM-PRO" w:eastAsia="HG丸ｺﾞｼｯｸM-PRO" w:hAnsi="ＭＳ ゴシック" w:cs="MS-Mincho" w:hint="eastAsia"/>
          <w:kern w:val="0"/>
          <w:szCs w:val="21"/>
        </w:rPr>
        <w:t>17．軟弱地盤上の盛土工の施工の一段階の高さは</w:t>
      </w:r>
      <w:r w:rsidRPr="004277E8">
        <w:rPr>
          <w:rFonts w:ascii="HG丸ｺﾞｼｯｸM-PRO" w:eastAsia="HG丸ｺﾞｼｯｸM-PRO" w:hAnsi="ＭＳ ゴシック" w:cs="MS-Gothic" w:hint="eastAsia"/>
          <w:kern w:val="0"/>
          <w:szCs w:val="21"/>
        </w:rPr>
        <w:t>設計図書</w:t>
      </w:r>
      <w:r w:rsidRPr="004277E8">
        <w:rPr>
          <w:rFonts w:ascii="HG丸ｺﾞｼｯｸM-PRO" w:eastAsia="HG丸ｺﾞｼｯｸM-PRO" w:hAnsi="ＭＳ ゴシック" w:cs="MS-Mincho" w:hint="eastAsia"/>
          <w:kern w:val="0"/>
          <w:szCs w:val="21"/>
        </w:rPr>
        <w:t>によるものとし、請負者は、その沈下や周囲の地盤の水平変化等を監視しながら盛土を施工し、監督職員の</w:t>
      </w:r>
      <w:r w:rsidRPr="004277E8">
        <w:rPr>
          <w:rFonts w:ascii="HG丸ｺﾞｼｯｸM-PRO" w:eastAsia="HG丸ｺﾞｼｯｸM-PRO" w:hAnsi="ＭＳ ゴシック" w:cs="MS-Gothic" w:hint="eastAsia"/>
          <w:kern w:val="0"/>
          <w:szCs w:val="21"/>
        </w:rPr>
        <w:t>承諾</w:t>
      </w:r>
      <w:r w:rsidRPr="004277E8">
        <w:rPr>
          <w:rFonts w:ascii="HG丸ｺﾞｼｯｸM-PRO" w:eastAsia="HG丸ｺﾞｼｯｸM-PRO" w:hAnsi="ＭＳ ゴシック" w:cs="MS-Mincho" w:hint="eastAsia"/>
          <w:kern w:val="0"/>
          <w:szCs w:val="21"/>
        </w:rPr>
        <w:t>を得た後、次の盛土に着手しなければならない。</w:t>
      </w:r>
    </w:p>
    <w:p w:rsidR="004277E8" w:rsidRPr="004277E8" w:rsidRDefault="004277E8" w:rsidP="006716D6">
      <w:pPr>
        <w:autoSpaceDE w:val="0"/>
        <w:autoSpaceDN w:val="0"/>
        <w:adjustRightInd w:val="0"/>
        <w:ind w:leftChars="100" w:left="420" w:hangingChars="100" w:hanging="210"/>
        <w:jc w:val="left"/>
        <w:rPr>
          <w:rFonts w:ascii="HG丸ｺﾞｼｯｸM-PRO" w:eastAsia="HG丸ｺﾞｼｯｸM-PRO" w:hAnsi="ＭＳ ゴシック" w:cs="MS-Mincho"/>
          <w:kern w:val="0"/>
          <w:szCs w:val="21"/>
        </w:rPr>
      </w:pPr>
      <w:r w:rsidRPr="004277E8">
        <w:rPr>
          <w:rFonts w:ascii="HG丸ｺﾞｼｯｸM-PRO" w:eastAsia="HG丸ｺﾞｼｯｸM-PRO" w:hAnsi="ＭＳ ゴシック" w:cs="MS-Mincho" w:hint="eastAsia"/>
          <w:kern w:val="0"/>
          <w:szCs w:val="21"/>
        </w:rPr>
        <w:t>18．請負者は、軟弱地盤上の盛土の施工中、予期できなかった沈下または滑動等が生ずるおそれがあると予測された場合には、工事を中止し、</w:t>
      </w:r>
      <w:r w:rsidRPr="004277E8">
        <w:rPr>
          <w:rFonts w:ascii="HG丸ｺﾞｼｯｸM-PRO" w:eastAsia="HG丸ｺﾞｼｯｸM-PRO" w:hAnsi="ＭＳ ゴシック" w:cs="MS-Gothic" w:hint="eastAsia"/>
          <w:kern w:val="0"/>
          <w:szCs w:val="21"/>
        </w:rPr>
        <w:t>設計図書</w:t>
      </w:r>
      <w:r w:rsidRPr="004277E8">
        <w:rPr>
          <w:rFonts w:ascii="HG丸ｺﾞｼｯｸM-PRO" w:eastAsia="HG丸ｺﾞｼｯｸM-PRO" w:hAnsi="ＭＳ ゴシック" w:cs="MS-Mincho" w:hint="eastAsia"/>
          <w:kern w:val="0"/>
          <w:szCs w:val="21"/>
        </w:rPr>
        <w:t>に関して監督職員と</w:t>
      </w:r>
      <w:r w:rsidRPr="004277E8">
        <w:rPr>
          <w:rFonts w:ascii="HG丸ｺﾞｼｯｸM-PRO" w:eastAsia="HG丸ｺﾞｼｯｸM-PRO" w:hAnsi="ＭＳ ゴシック" w:cs="MS-Gothic" w:hint="eastAsia"/>
          <w:kern w:val="0"/>
          <w:szCs w:val="21"/>
        </w:rPr>
        <w:t>協議</w:t>
      </w:r>
      <w:r w:rsidRPr="004277E8">
        <w:rPr>
          <w:rFonts w:ascii="HG丸ｺﾞｼｯｸM-PRO" w:eastAsia="HG丸ｺﾞｼｯｸM-PRO" w:hAnsi="ＭＳ ゴシック" w:cs="MS-Mincho" w:hint="eastAsia"/>
          <w:kern w:val="0"/>
          <w:szCs w:val="21"/>
        </w:rPr>
        <w:t>しなければならない。ただし、緊急を要する場合には応急措置を施すとともに監督職員に</w:t>
      </w:r>
      <w:r w:rsidRPr="004277E8">
        <w:rPr>
          <w:rFonts w:ascii="HG丸ｺﾞｼｯｸM-PRO" w:eastAsia="HG丸ｺﾞｼｯｸM-PRO" w:hAnsi="ＭＳ ゴシック" w:cs="MS-Gothic" w:hint="eastAsia"/>
          <w:kern w:val="0"/>
          <w:szCs w:val="21"/>
        </w:rPr>
        <w:t>報告</w:t>
      </w:r>
      <w:r w:rsidRPr="004277E8">
        <w:rPr>
          <w:rFonts w:ascii="HG丸ｺﾞｼｯｸM-PRO" w:eastAsia="HG丸ｺﾞｼｯｸM-PRO" w:hAnsi="ＭＳ ゴシック" w:cs="MS-Mincho" w:hint="eastAsia"/>
          <w:kern w:val="0"/>
          <w:szCs w:val="21"/>
        </w:rPr>
        <w:t>しなければならない。</w:t>
      </w:r>
    </w:p>
    <w:p w:rsidR="006716D6" w:rsidRDefault="006716D6" w:rsidP="006716D6">
      <w:pPr>
        <w:autoSpaceDE w:val="0"/>
        <w:autoSpaceDN w:val="0"/>
        <w:adjustRightInd w:val="0"/>
        <w:jc w:val="left"/>
        <w:rPr>
          <w:rFonts w:ascii="HG丸ｺﾞｼｯｸM-PRO" w:eastAsia="HG丸ｺﾞｼｯｸM-PRO" w:hAnsi="ＭＳ ゴシック" w:cs="MS-Gothic"/>
          <w:b/>
          <w:kern w:val="0"/>
          <w:szCs w:val="21"/>
        </w:rPr>
      </w:pPr>
    </w:p>
    <w:p w:rsidR="004277E8" w:rsidRPr="004277E8" w:rsidRDefault="004277E8" w:rsidP="006716D6">
      <w:pPr>
        <w:autoSpaceDE w:val="0"/>
        <w:autoSpaceDN w:val="0"/>
        <w:adjustRightInd w:val="0"/>
        <w:jc w:val="left"/>
        <w:rPr>
          <w:rFonts w:ascii="HG丸ｺﾞｼｯｸM-PRO" w:eastAsia="HG丸ｺﾞｼｯｸM-PRO" w:hAnsi="ＭＳ ゴシック" w:cs="MS-Gothic"/>
          <w:b/>
          <w:kern w:val="0"/>
          <w:szCs w:val="21"/>
        </w:rPr>
      </w:pPr>
      <w:r w:rsidRPr="004277E8">
        <w:rPr>
          <w:rFonts w:ascii="HG丸ｺﾞｼｯｸM-PRO" w:eastAsia="HG丸ｺﾞｼｯｸM-PRO" w:hAnsi="ＭＳ ゴシック" w:cs="MS-Gothic" w:hint="eastAsia"/>
          <w:b/>
          <w:kern w:val="0"/>
          <w:szCs w:val="21"/>
        </w:rPr>
        <w:t>２－４－２ 掘削工</w:t>
      </w:r>
    </w:p>
    <w:p w:rsidR="004277E8" w:rsidRPr="004277E8" w:rsidRDefault="004277E8" w:rsidP="006716D6">
      <w:pPr>
        <w:autoSpaceDE w:val="0"/>
        <w:autoSpaceDN w:val="0"/>
        <w:adjustRightInd w:val="0"/>
        <w:ind w:leftChars="100" w:left="420" w:hangingChars="100" w:hanging="210"/>
        <w:jc w:val="left"/>
        <w:rPr>
          <w:rFonts w:ascii="HG丸ｺﾞｼｯｸM-PRO" w:eastAsia="HG丸ｺﾞｼｯｸM-PRO" w:hAnsi="ＭＳ ゴシック" w:cs="MS-Mincho"/>
          <w:kern w:val="0"/>
          <w:szCs w:val="21"/>
        </w:rPr>
      </w:pPr>
      <w:r w:rsidRPr="004277E8">
        <w:rPr>
          <w:rFonts w:ascii="HG丸ｺﾞｼｯｸM-PRO" w:eastAsia="HG丸ｺﾞｼｯｸM-PRO" w:hAnsi="ＭＳ ゴシック" w:cs="MS-Mincho" w:hint="eastAsia"/>
          <w:kern w:val="0"/>
          <w:szCs w:val="21"/>
        </w:rPr>
        <w:t>１．請負者は、掘削の施工にあたり、掘削中の土質に著しい変化が認められた場合、または埋設物を発見した場合は、工事を中止し、</w:t>
      </w:r>
      <w:r w:rsidRPr="004277E8">
        <w:rPr>
          <w:rFonts w:ascii="HG丸ｺﾞｼｯｸM-PRO" w:eastAsia="HG丸ｺﾞｼｯｸM-PRO" w:hAnsi="ＭＳ ゴシック" w:cs="MS-Gothic" w:hint="eastAsia"/>
          <w:kern w:val="0"/>
          <w:szCs w:val="21"/>
        </w:rPr>
        <w:t>設計図書</w:t>
      </w:r>
      <w:r w:rsidRPr="004277E8">
        <w:rPr>
          <w:rFonts w:ascii="HG丸ｺﾞｼｯｸM-PRO" w:eastAsia="HG丸ｺﾞｼｯｸM-PRO" w:hAnsi="ＭＳ ゴシック" w:cs="MS-Mincho" w:hint="eastAsia"/>
          <w:kern w:val="0"/>
          <w:szCs w:val="21"/>
        </w:rPr>
        <w:t>に関して監督職員と</w:t>
      </w:r>
      <w:r w:rsidRPr="004277E8">
        <w:rPr>
          <w:rFonts w:ascii="HG丸ｺﾞｼｯｸM-PRO" w:eastAsia="HG丸ｺﾞｼｯｸM-PRO" w:hAnsi="ＭＳ ゴシック" w:cs="MS-Gothic" w:hint="eastAsia"/>
          <w:kern w:val="0"/>
          <w:szCs w:val="21"/>
        </w:rPr>
        <w:t>協議</w:t>
      </w:r>
      <w:r w:rsidRPr="004277E8">
        <w:rPr>
          <w:rFonts w:ascii="HG丸ｺﾞｼｯｸM-PRO" w:eastAsia="HG丸ｺﾞｼｯｸM-PRO" w:hAnsi="ＭＳ ゴシック" w:cs="MS-Mincho" w:hint="eastAsia"/>
          <w:kern w:val="0"/>
          <w:szCs w:val="21"/>
        </w:rPr>
        <w:t>しなければならない。ただし、緊急を要する場合には、応急措置を施すとともに監督職員に</w:t>
      </w:r>
      <w:r w:rsidRPr="004277E8">
        <w:rPr>
          <w:rFonts w:ascii="HG丸ｺﾞｼｯｸM-PRO" w:eastAsia="HG丸ｺﾞｼｯｸM-PRO" w:hAnsi="ＭＳ ゴシック" w:cs="MS-Gothic" w:hint="eastAsia"/>
          <w:kern w:val="0"/>
          <w:szCs w:val="21"/>
        </w:rPr>
        <w:t>報告</w:t>
      </w:r>
      <w:r w:rsidRPr="004277E8">
        <w:rPr>
          <w:rFonts w:ascii="HG丸ｺﾞｼｯｸM-PRO" w:eastAsia="HG丸ｺﾞｼｯｸM-PRO" w:hAnsi="ＭＳ ゴシック" w:cs="MS-Mincho" w:hint="eastAsia"/>
          <w:kern w:val="0"/>
          <w:szCs w:val="21"/>
        </w:rPr>
        <w:t>しなければならない。</w:t>
      </w:r>
    </w:p>
    <w:p w:rsidR="004277E8" w:rsidRPr="004277E8" w:rsidRDefault="004277E8" w:rsidP="006716D6">
      <w:pPr>
        <w:autoSpaceDE w:val="0"/>
        <w:autoSpaceDN w:val="0"/>
        <w:adjustRightInd w:val="0"/>
        <w:ind w:leftChars="100" w:left="420" w:hangingChars="100" w:hanging="210"/>
        <w:jc w:val="left"/>
        <w:rPr>
          <w:rFonts w:ascii="HG丸ｺﾞｼｯｸM-PRO" w:eastAsia="HG丸ｺﾞｼｯｸM-PRO" w:hAnsi="ＭＳ ゴシック" w:cs="MS-Mincho"/>
          <w:kern w:val="0"/>
          <w:szCs w:val="21"/>
        </w:rPr>
      </w:pPr>
      <w:r w:rsidRPr="004277E8">
        <w:rPr>
          <w:rFonts w:ascii="HG丸ｺﾞｼｯｸM-PRO" w:eastAsia="HG丸ｺﾞｼｯｸM-PRO" w:hAnsi="ＭＳ ゴシック" w:cs="MS-Mincho" w:hint="eastAsia"/>
          <w:kern w:val="0"/>
          <w:szCs w:val="21"/>
        </w:rPr>
        <w:t>２．請負者は、掘削の施工にあたり、現場の地形、掘削高さ、掘削量、地層の状態（岩の有無）、掘削土の運搬方法などから、使用機械を設定しなければならない。</w:t>
      </w:r>
    </w:p>
    <w:p w:rsidR="004277E8" w:rsidRPr="004277E8" w:rsidRDefault="004277E8" w:rsidP="006716D6">
      <w:pPr>
        <w:autoSpaceDE w:val="0"/>
        <w:autoSpaceDN w:val="0"/>
        <w:adjustRightInd w:val="0"/>
        <w:ind w:leftChars="100" w:left="420" w:hangingChars="100" w:hanging="210"/>
        <w:jc w:val="left"/>
        <w:rPr>
          <w:rFonts w:ascii="HG丸ｺﾞｼｯｸM-PRO" w:eastAsia="HG丸ｺﾞｼｯｸM-PRO" w:hAnsi="ＭＳ ゴシック" w:cs="MS-Mincho"/>
          <w:kern w:val="0"/>
          <w:szCs w:val="21"/>
        </w:rPr>
      </w:pPr>
      <w:r w:rsidRPr="004277E8">
        <w:rPr>
          <w:rFonts w:ascii="HG丸ｺﾞｼｯｸM-PRO" w:eastAsia="HG丸ｺﾞｼｯｸM-PRO" w:hAnsi="ＭＳ ゴシック" w:cs="MS-Mincho" w:hint="eastAsia"/>
          <w:kern w:val="0"/>
          <w:szCs w:val="21"/>
        </w:rPr>
        <w:t>３．請負者は、掘削工の施工中に自然に崩壊、地すべり等が生じた場合、あるいはそれらを生ずるおそれがあるときは、工事を中止し、必要に応じ災害防止のための措置をとらなければならない。請負者は、災害防止のための措置をとった後、速やかにその措置内容を監督職員に</w:t>
      </w:r>
      <w:r w:rsidRPr="004277E8">
        <w:rPr>
          <w:rFonts w:ascii="HG丸ｺﾞｼｯｸM-PRO" w:eastAsia="HG丸ｺﾞｼｯｸM-PRO" w:hAnsi="ＭＳ ゴシック" w:cs="MS-Gothic" w:hint="eastAsia"/>
          <w:kern w:val="0"/>
          <w:szCs w:val="21"/>
        </w:rPr>
        <w:t>報告</w:t>
      </w:r>
      <w:r w:rsidRPr="004277E8">
        <w:rPr>
          <w:rFonts w:ascii="HG丸ｺﾞｼｯｸM-PRO" w:eastAsia="HG丸ｺﾞｼｯｸM-PRO" w:hAnsi="ＭＳ ゴシック" w:cs="MS-Mincho" w:hint="eastAsia"/>
          <w:kern w:val="0"/>
          <w:szCs w:val="21"/>
        </w:rPr>
        <w:t>しなければならない。</w:t>
      </w:r>
    </w:p>
    <w:p w:rsidR="004277E8" w:rsidRPr="004277E8" w:rsidRDefault="004277E8" w:rsidP="006716D6">
      <w:pPr>
        <w:autoSpaceDE w:val="0"/>
        <w:autoSpaceDN w:val="0"/>
        <w:adjustRightInd w:val="0"/>
        <w:ind w:leftChars="100" w:left="420" w:hangingChars="100" w:hanging="210"/>
        <w:jc w:val="left"/>
        <w:rPr>
          <w:rFonts w:ascii="HG丸ｺﾞｼｯｸM-PRO" w:eastAsia="HG丸ｺﾞｼｯｸM-PRO" w:hAnsi="ＭＳ ゴシック" w:cs="MS-Mincho"/>
          <w:kern w:val="0"/>
          <w:szCs w:val="21"/>
        </w:rPr>
      </w:pPr>
      <w:r w:rsidRPr="004277E8">
        <w:rPr>
          <w:rFonts w:ascii="HG丸ｺﾞｼｯｸM-PRO" w:eastAsia="HG丸ｺﾞｼｯｸM-PRO" w:hAnsi="ＭＳ ゴシック" w:cs="MS-Mincho" w:hint="eastAsia"/>
          <w:kern w:val="0"/>
          <w:szCs w:val="21"/>
        </w:rPr>
        <w:t>４．請負者は、路床面において、</w:t>
      </w:r>
      <w:r w:rsidRPr="004277E8">
        <w:rPr>
          <w:rFonts w:ascii="HG丸ｺﾞｼｯｸM-PRO" w:eastAsia="HG丸ｺﾞｼｯｸM-PRO" w:hAnsi="ＭＳ ゴシック" w:cs="MS-Gothic" w:hint="eastAsia"/>
          <w:kern w:val="0"/>
          <w:szCs w:val="21"/>
        </w:rPr>
        <w:t>設計図書</w:t>
      </w:r>
      <w:r w:rsidRPr="004277E8">
        <w:rPr>
          <w:rFonts w:ascii="HG丸ｺﾞｼｯｸM-PRO" w:eastAsia="HG丸ｺﾞｼｯｸM-PRO" w:hAnsi="ＭＳ ゴシック" w:cs="MS-Mincho" w:hint="eastAsia"/>
          <w:kern w:val="0"/>
          <w:szCs w:val="21"/>
        </w:rPr>
        <w:t>に示す支持力が得られない場合、または均等性に疑義がある場合には、監督職員と</w:t>
      </w:r>
      <w:r w:rsidRPr="004277E8">
        <w:rPr>
          <w:rFonts w:ascii="HG丸ｺﾞｼｯｸM-PRO" w:eastAsia="HG丸ｺﾞｼｯｸM-PRO" w:hAnsi="ＭＳ ゴシック" w:cs="MS-Gothic" w:hint="eastAsia"/>
          <w:kern w:val="0"/>
          <w:szCs w:val="21"/>
        </w:rPr>
        <w:t>協議</w:t>
      </w:r>
      <w:r w:rsidRPr="004277E8">
        <w:rPr>
          <w:rFonts w:ascii="HG丸ｺﾞｼｯｸM-PRO" w:eastAsia="HG丸ｺﾞｼｯｸM-PRO" w:hAnsi="ＭＳ ゴシック" w:cs="MS-Mincho" w:hint="eastAsia"/>
          <w:kern w:val="0"/>
          <w:szCs w:val="21"/>
        </w:rPr>
        <w:t>しなければならない。</w:t>
      </w:r>
    </w:p>
    <w:p w:rsidR="004277E8" w:rsidRPr="004277E8" w:rsidRDefault="004277E8" w:rsidP="006716D6">
      <w:pPr>
        <w:autoSpaceDE w:val="0"/>
        <w:autoSpaceDN w:val="0"/>
        <w:adjustRightInd w:val="0"/>
        <w:ind w:firstLineChars="100" w:firstLine="210"/>
        <w:jc w:val="left"/>
        <w:rPr>
          <w:rFonts w:ascii="HG丸ｺﾞｼｯｸM-PRO" w:eastAsia="HG丸ｺﾞｼｯｸM-PRO" w:hAnsi="ＭＳ ゴシック" w:cs="MS-Mincho"/>
          <w:kern w:val="0"/>
          <w:szCs w:val="21"/>
        </w:rPr>
      </w:pPr>
      <w:r w:rsidRPr="004277E8">
        <w:rPr>
          <w:rFonts w:ascii="HG丸ｺﾞｼｯｸM-PRO" w:eastAsia="HG丸ｺﾞｼｯｸM-PRO" w:hAnsi="ＭＳ ゴシック" w:cs="MS-Mincho" w:hint="eastAsia"/>
          <w:kern w:val="0"/>
          <w:szCs w:val="21"/>
        </w:rPr>
        <w:t>５．請負者は、掘削工の施工中の地山の挙動を監視しなければならない。</w:t>
      </w:r>
    </w:p>
    <w:p w:rsidR="004277E8" w:rsidRPr="004277E8" w:rsidRDefault="004277E8" w:rsidP="006716D6">
      <w:pPr>
        <w:autoSpaceDE w:val="0"/>
        <w:autoSpaceDN w:val="0"/>
        <w:adjustRightInd w:val="0"/>
        <w:ind w:leftChars="100" w:left="420" w:hangingChars="100" w:hanging="210"/>
        <w:jc w:val="left"/>
        <w:rPr>
          <w:rFonts w:ascii="HG丸ｺﾞｼｯｸM-PRO" w:eastAsia="HG丸ｺﾞｼｯｸM-PRO" w:hAnsi="ＭＳ ゴシック" w:cs="MS-Mincho"/>
          <w:kern w:val="0"/>
          <w:szCs w:val="21"/>
        </w:rPr>
      </w:pPr>
      <w:r w:rsidRPr="004277E8">
        <w:rPr>
          <w:rFonts w:ascii="HG丸ｺﾞｼｯｸM-PRO" w:eastAsia="HG丸ｺﾞｼｯｸM-PRO" w:hAnsi="ＭＳ ゴシック" w:cs="MS-Mincho" w:hint="eastAsia"/>
          <w:kern w:val="0"/>
          <w:szCs w:val="21"/>
        </w:rPr>
        <w:t>６．請負者は、硬岩掘削における法の仕上り面近くでは過度な発破をさけるものとし、浮石等が残らないようにしなければならない。万一誤って仕上げ面を超えて発破を行った場合には、請負者は監督職員の</w:t>
      </w:r>
      <w:r w:rsidRPr="004277E8">
        <w:rPr>
          <w:rFonts w:ascii="HG丸ｺﾞｼｯｸM-PRO" w:eastAsia="HG丸ｺﾞｼｯｸM-PRO" w:hAnsi="ＭＳ ゴシック" w:cs="MS-Gothic" w:hint="eastAsia"/>
          <w:kern w:val="0"/>
          <w:szCs w:val="21"/>
        </w:rPr>
        <w:t>承諾</w:t>
      </w:r>
      <w:r w:rsidRPr="004277E8">
        <w:rPr>
          <w:rFonts w:ascii="HG丸ｺﾞｼｯｸM-PRO" w:eastAsia="HG丸ｺﾞｼｯｸM-PRO" w:hAnsi="ＭＳ ゴシック" w:cs="MS-Mincho" w:hint="eastAsia"/>
          <w:kern w:val="0"/>
          <w:szCs w:val="21"/>
        </w:rPr>
        <w:t>を得た工法で修復しなければならない。</w:t>
      </w:r>
    </w:p>
    <w:p w:rsidR="004277E8" w:rsidRPr="004277E8" w:rsidRDefault="004277E8" w:rsidP="006716D6">
      <w:pPr>
        <w:autoSpaceDE w:val="0"/>
        <w:autoSpaceDN w:val="0"/>
        <w:adjustRightInd w:val="0"/>
        <w:ind w:leftChars="100" w:left="420" w:hangingChars="100" w:hanging="210"/>
        <w:jc w:val="left"/>
        <w:rPr>
          <w:rFonts w:ascii="HG丸ｺﾞｼｯｸM-PRO" w:eastAsia="HG丸ｺﾞｼｯｸM-PRO" w:hAnsi="ＭＳ ゴシック" w:cs="MS-Mincho"/>
          <w:kern w:val="0"/>
          <w:szCs w:val="21"/>
        </w:rPr>
      </w:pPr>
      <w:r w:rsidRPr="004277E8">
        <w:rPr>
          <w:rFonts w:ascii="HG丸ｺﾞｼｯｸM-PRO" w:eastAsia="HG丸ｺﾞｼｯｸM-PRO" w:hAnsi="ＭＳ ゴシック" w:cs="MS-Mincho" w:hint="eastAsia"/>
          <w:kern w:val="0"/>
          <w:szCs w:val="21"/>
        </w:rPr>
        <w:t>７．請負者は、掘削工により発生する残土を受入れ地に運搬する場合には、沿道住民に迷惑をかけないようにしなければならない。</w:t>
      </w:r>
    </w:p>
    <w:p w:rsidR="006716D6" w:rsidRDefault="006716D6" w:rsidP="006716D6">
      <w:pPr>
        <w:autoSpaceDE w:val="0"/>
        <w:autoSpaceDN w:val="0"/>
        <w:adjustRightInd w:val="0"/>
        <w:jc w:val="left"/>
        <w:rPr>
          <w:rFonts w:ascii="HG丸ｺﾞｼｯｸM-PRO" w:eastAsia="HG丸ｺﾞｼｯｸM-PRO" w:hAnsi="ＭＳ ゴシック" w:cs="MS-Gothic"/>
          <w:b/>
          <w:kern w:val="0"/>
          <w:szCs w:val="21"/>
        </w:rPr>
      </w:pPr>
    </w:p>
    <w:p w:rsidR="006716D6" w:rsidRDefault="006716D6" w:rsidP="006716D6">
      <w:pPr>
        <w:autoSpaceDE w:val="0"/>
        <w:autoSpaceDN w:val="0"/>
        <w:adjustRightInd w:val="0"/>
        <w:jc w:val="left"/>
        <w:rPr>
          <w:rFonts w:ascii="HG丸ｺﾞｼｯｸM-PRO" w:eastAsia="HG丸ｺﾞｼｯｸM-PRO" w:hAnsi="ＭＳ ゴシック" w:cs="MS-Gothic"/>
          <w:b/>
          <w:kern w:val="0"/>
          <w:szCs w:val="21"/>
        </w:rPr>
      </w:pPr>
    </w:p>
    <w:p w:rsidR="004277E8" w:rsidRPr="004277E8" w:rsidRDefault="004277E8" w:rsidP="006716D6">
      <w:pPr>
        <w:autoSpaceDE w:val="0"/>
        <w:autoSpaceDN w:val="0"/>
        <w:adjustRightInd w:val="0"/>
        <w:jc w:val="left"/>
        <w:rPr>
          <w:rFonts w:ascii="HG丸ｺﾞｼｯｸM-PRO" w:eastAsia="HG丸ｺﾞｼｯｸM-PRO" w:hAnsi="ＭＳ ゴシック" w:cs="MS-Gothic"/>
          <w:b/>
          <w:kern w:val="0"/>
          <w:szCs w:val="21"/>
        </w:rPr>
      </w:pPr>
      <w:r w:rsidRPr="004277E8">
        <w:rPr>
          <w:rFonts w:ascii="HG丸ｺﾞｼｯｸM-PRO" w:eastAsia="HG丸ｺﾞｼｯｸM-PRO" w:hAnsi="ＭＳ ゴシック" w:cs="MS-Gothic" w:hint="eastAsia"/>
          <w:b/>
          <w:kern w:val="0"/>
          <w:szCs w:val="21"/>
        </w:rPr>
        <w:lastRenderedPageBreak/>
        <w:t>２－４－３ 路体盛土工</w:t>
      </w:r>
    </w:p>
    <w:p w:rsidR="006716D6" w:rsidRDefault="004277E8" w:rsidP="006716D6">
      <w:pPr>
        <w:autoSpaceDE w:val="0"/>
        <w:autoSpaceDN w:val="0"/>
        <w:adjustRightInd w:val="0"/>
        <w:ind w:leftChars="100" w:left="420" w:hangingChars="100" w:hanging="210"/>
        <w:jc w:val="left"/>
        <w:rPr>
          <w:rFonts w:ascii="HG丸ｺﾞｼｯｸM-PRO" w:eastAsia="HG丸ｺﾞｼｯｸM-PRO" w:hAnsi="ＭＳ ゴシック" w:cs="MS-Mincho"/>
          <w:kern w:val="0"/>
          <w:szCs w:val="21"/>
        </w:rPr>
      </w:pPr>
      <w:r w:rsidRPr="004277E8">
        <w:rPr>
          <w:rFonts w:ascii="HG丸ｺﾞｼｯｸM-PRO" w:eastAsia="HG丸ｺﾞｼｯｸM-PRO" w:hAnsi="ＭＳ ゴシック" w:cs="MS-Mincho" w:hint="eastAsia"/>
          <w:kern w:val="0"/>
          <w:szCs w:val="21"/>
        </w:rPr>
        <w:t>１．請負者は、路体盛土工を施工する地盤で盛土の締固め基準を確保できないような予測しない軟弱地盤・有機質土・ヘドロ等の不良地盤が現れた場合には、敷設材工法等の処置工法について、</w:t>
      </w:r>
      <w:r w:rsidRPr="004277E8">
        <w:rPr>
          <w:rFonts w:ascii="HG丸ｺﾞｼｯｸM-PRO" w:eastAsia="HG丸ｺﾞｼｯｸM-PRO" w:hAnsi="ＭＳ ゴシック" w:cs="MS-Gothic" w:hint="eastAsia"/>
          <w:kern w:val="0"/>
          <w:szCs w:val="21"/>
        </w:rPr>
        <w:t>設計図書</w:t>
      </w:r>
      <w:r w:rsidRPr="004277E8">
        <w:rPr>
          <w:rFonts w:ascii="HG丸ｺﾞｼｯｸM-PRO" w:eastAsia="HG丸ｺﾞｼｯｸM-PRO" w:hAnsi="ＭＳ ゴシック" w:cs="MS-Mincho" w:hint="eastAsia"/>
          <w:kern w:val="0"/>
          <w:szCs w:val="21"/>
        </w:rPr>
        <w:t>に関して監督職員と</w:t>
      </w:r>
      <w:r w:rsidRPr="004277E8">
        <w:rPr>
          <w:rFonts w:ascii="HG丸ｺﾞｼｯｸM-PRO" w:eastAsia="HG丸ｺﾞｼｯｸM-PRO" w:hAnsi="ＭＳ ゴシック" w:cs="MS-Gothic" w:hint="eastAsia"/>
          <w:kern w:val="0"/>
          <w:szCs w:val="21"/>
        </w:rPr>
        <w:t>協議</w:t>
      </w:r>
      <w:r w:rsidRPr="004277E8">
        <w:rPr>
          <w:rFonts w:ascii="HG丸ｺﾞｼｯｸM-PRO" w:eastAsia="HG丸ｺﾞｼｯｸM-PRO" w:hAnsi="ＭＳ ゴシック" w:cs="MS-Mincho" w:hint="eastAsia"/>
          <w:kern w:val="0"/>
          <w:szCs w:val="21"/>
        </w:rPr>
        <w:t>しなければならない。</w:t>
      </w:r>
    </w:p>
    <w:p w:rsidR="004277E8" w:rsidRPr="004277E8" w:rsidRDefault="004277E8" w:rsidP="006716D6">
      <w:pPr>
        <w:autoSpaceDE w:val="0"/>
        <w:autoSpaceDN w:val="0"/>
        <w:adjustRightInd w:val="0"/>
        <w:ind w:leftChars="100" w:left="420" w:hangingChars="100" w:hanging="210"/>
        <w:jc w:val="left"/>
        <w:rPr>
          <w:rFonts w:ascii="HG丸ｺﾞｼｯｸM-PRO" w:eastAsia="HG丸ｺﾞｼｯｸM-PRO" w:hAnsi="ＭＳ ゴシック" w:cs="MS-Mincho"/>
          <w:kern w:val="0"/>
          <w:szCs w:val="21"/>
        </w:rPr>
      </w:pPr>
      <w:r w:rsidRPr="004277E8">
        <w:rPr>
          <w:rFonts w:ascii="HG丸ｺﾞｼｯｸM-PRO" w:eastAsia="HG丸ｺﾞｼｯｸM-PRO" w:hAnsi="ＭＳ ゴシック" w:cs="MS-Mincho" w:hint="eastAsia"/>
          <w:kern w:val="0"/>
          <w:szCs w:val="21"/>
        </w:rPr>
        <w:t>２．請負者は、水中で路体盛土工を行う場合の材料については、</w:t>
      </w:r>
      <w:r w:rsidRPr="004277E8">
        <w:rPr>
          <w:rFonts w:ascii="HG丸ｺﾞｼｯｸM-PRO" w:eastAsia="HG丸ｺﾞｼｯｸM-PRO" w:hAnsi="ＭＳ ゴシック" w:cs="MS-Gothic" w:hint="eastAsia"/>
          <w:kern w:val="0"/>
          <w:szCs w:val="21"/>
        </w:rPr>
        <w:t>設計図書</w:t>
      </w:r>
      <w:r w:rsidRPr="004277E8">
        <w:rPr>
          <w:rFonts w:ascii="HG丸ｺﾞｼｯｸM-PRO" w:eastAsia="HG丸ｺﾞｼｯｸM-PRO" w:hAnsi="ＭＳ ゴシック" w:cs="MS-Mincho" w:hint="eastAsia"/>
          <w:kern w:val="0"/>
          <w:szCs w:val="21"/>
        </w:rPr>
        <w:t>によるものとする。</w:t>
      </w:r>
    </w:p>
    <w:p w:rsidR="004277E8" w:rsidRPr="004277E8" w:rsidRDefault="004277E8" w:rsidP="006716D6">
      <w:pPr>
        <w:autoSpaceDE w:val="0"/>
        <w:autoSpaceDN w:val="0"/>
        <w:adjustRightInd w:val="0"/>
        <w:ind w:leftChars="100" w:left="420" w:hangingChars="100" w:hanging="210"/>
        <w:jc w:val="left"/>
        <w:rPr>
          <w:rFonts w:ascii="HG丸ｺﾞｼｯｸM-PRO" w:eastAsia="HG丸ｺﾞｼｯｸM-PRO" w:hAnsi="ＭＳ ゴシック" w:cs="MS-Mincho"/>
          <w:kern w:val="0"/>
          <w:szCs w:val="21"/>
        </w:rPr>
      </w:pPr>
      <w:r w:rsidRPr="004277E8">
        <w:rPr>
          <w:rFonts w:ascii="HG丸ｺﾞｼｯｸM-PRO" w:eastAsia="HG丸ｺﾞｼｯｸM-PRO" w:hAnsi="ＭＳ ゴシック" w:cs="MS-Mincho" w:hint="eastAsia"/>
          <w:kern w:val="0"/>
          <w:szCs w:val="21"/>
        </w:rPr>
        <w:t>３．請負者は、路体盛土工箇所に管渠等がある場合には、盛土を両側から行ない偏圧のかからないよう締固めなければならない。</w:t>
      </w:r>
    </w:p>
    <w:p w:rsidR="004277E8" w:rsidRPr="004277E8" w:rsidRDefault="004277E8" w:rsidP="006716D6">
      <w:pPr>
        <w:autoSpaceDE w:val="0"/>
        <w:autoSpaceDN w:val="0"/>
        <w:adjustRightInd w:val="0"/>
        <w:ind w:leftChars="100" w:left="420" w:hangingChars="100" w:hanging="210"/>
        <w:jc w:val="left"/>
        <w:rPr>
          <w:rFonts w:ascii="HG丸ｺﾞｼｯｸM-PRO" w:eastAsia="HG丸ｺﾞｼｯｸM-PRO" w:hAnsi="ＭＳ ゴシック" w:cs="MS-Mincho"/>
          <w:kern w:val="0"/>
          <w:szCs w:val="21"/>
        </w:rPr>
      </w:pPr>
      <w:r w:rsidRPr="004277E8">
        <w:rPr>
          <w:rFonts w:ascii="HG丸ｺﾞｼｯｸM-PRO" w:eastAsia="HG丸ｺﾞｼｯｸM-PRO" w:hAnsi="ＭＳ ゴシック" w:cs="MS-Mincho" w:hint="eastAsia"/>
          <w:kern w:val="0"/>
          <w:szCs w:val="21"/>
        </w:rPr>
        <w:t>４．請負者は、路体盛土工の作業終了時または作業を中断する場合には、表面に３～５％程度の横断勾配を設けるとともに、平坦に締固め、排水が良好に行われるようにしなければならない。</w:t>
      </w:r>
    </w:p>
    <w:p w:rsidR="004277E8" w:rsidRPr="004277E8" w:rsidRDefault="004277E8" w:rsidP="006716D6">
      <w:pPr>
        <w:autoSpaceDE w:val="0"/>
        <w:autoSpaceDN w:val="0"/>
        <w:adjustRightInd w:val="0"/>
        <w:ind w:leftChars="100" w:left="420" w:hangingChars="100" w:hanging="210"/>
        <w:jc w:val="left"/>
        <w:rPr>
          <w:rFonts w:ascii="HG丸ｺﾞｼｯｸM-PRO" w:eastAsia="HG丸ｺﾞｼｯｸM-PRO" w:hAnsi="ＭＳ ゴシック" w:cs="MS-Mincho"/>
          <w:kern w:val="0"/>
          <w:szCs w:val="21"/>
        </w:rPr>
      </w:pPr>
      <w:r w:rsidRPr="004277E8">
        <w:rPr>
          <w:rFonts w:ascii="HG丸ｺﾞｼｯｸM-PRO" w:eastAsia="HG丸ｺﾞｼｯｸM-PRO" w:hAnsi="ＭＳ ゴシック" w:cs="MS-Mincho" w:hint="eastAsia"/>
          <w:kern w:val="0"/>
          <w:szCs w:val="21"/>
        </w:rPr>
        <w:t>５．請負者は、路体盛土部分を運搬路に使用する場合、常に良好な状態に維持するものとし、路体盛土に悪影響を及ぼさないようにしなければならない。</w:t>
      </w:r>
    </w:p>
    <w:p w:rsidR="004277E8" w:rsidRPr="004277E8" w:rsidRDefault="004277E8" w:rsidP="006716D6">
      <w:pPr>
        <w:autoSpaceDE w:val="0"/>
        <w:autoSpaceDN w:val="0"/>
        <w:adjustRightInd w:val="0"/>
        <w:ind w:leftChars="100" w:left="420" w:hangingChars="100" w:hanging="210"/>
        <w:jc w:val="left"/>
        <w:rPr>
          <w:rFonts w:ascii="HG丸ｺﾞｼｯｸM-PRO" w:eastAsia="HG丸ｺﾞｼｯｸM-PRO" w:hAnsi="ＭＳ ゴシック" w:cs="MS-Mincho"/>
          <w:kern w:val="0"/>
          <w:szCs w:val="21"/>
        </w:rPr>
      </w:pPr>
      <w:r w:rsidRPr="004277E8">
        <w:rPr>
          <w:rFonts w:ascii="HG丸ｺﾞｼｯｸM-PRO" w:eastAsia="HG丸ｺﾞｼｯｸM-PRO" w:hAnsi="ＭＳ ゴシック" w:cs="MS-Mincho" w:hint="eastAsia"/>
          <w:kern w:val="0"/>
          <w:szCs w:val="21"/>
        </w:rPr>
        <w:t>６．請負者は、路体盛土工の施工においては、一層の仕上り厚を30cm以下とし、各層ごとに締固めなければならない。</w:t>
      </w:r>
    </w:p>
    <w:p w:rsidR="004277E8" w:rsidRPr="004277E8" w:rsidRDefault="004277E8" w:rsidP="006716D6">
      <w:pPr>
        <w:autoSpaceDE w:val="0"/>
        <w:autoSpaceDN w:val="0"/>
        <w:adjustRightInd w:val="0"/>
        <w:ind w:leftChars="100" w:left="420" w:hangingChars="100" w:hanging="210"/>
        <w:jc w:val="left"/>
        <w:rPr>
          <w:rFonts w:ascii="HG丸ｺﾞｼｯｸM-PRO" w:eastAsia="HG丸ｺﾞｼｯｸM-PRO" w:hAnsi="ＭＳ ゴシック" w:cs="MS-Gothic"/>
          <w:kern w:val="0"/>
          <w:sz w:val="20"/>
          <w:szCs w:val="20"/>
        </w:rPr>
      </w:pPr>
      <w:r w:rsidRPr="004277E8">
        <w:rPr>
          <w:rFonts w:ascii="HG丸ｺﾞｼｯｸM-PRO" w:eastAsia="HG丸ｺﾞｼｯｸM-PRO" w:hAnsi="ＭＳ ゴシック" w:cs="MS-Mincho" w:hint="eastAsia"/>
          <w:kern w:val="0"/>
          <w:szCs w:val="21"/>
        </w:rPr>
        <w:t>７．請負者は、路体盛土工の主材料が岩塊、玉石である場合は、空隙を細かい材料で充てんしなければならない。止むを得ず30cm程度のものを使用する場合は、路体の最下層に使用しなければならない。</w:t>
      </w:r>
    </w:p>
    <w:p w:rsidR="004277E8" w:rsidRDefault="004277E8" w:rsidP="006716D6">
      <w:pPr>
        <w:autoSpaceDE w:val="0"/>
        <w:autoSpaceDN w:val="0"/>
        <w:adjustRightInd w:val="0"/>
        <w:ind w:leftChars="100" w:left="420" w:hangingChars="100" w:hanging="210"/>
        <w:jc w:val="left"/>
        <w:rPr>
          <w:rFonts w:ascii="HG丸ｺﾞｼｯｸM-PRO" w:eastAsia="HG丸ｺﾞｼｯｸM-PRO" w:hAnsi="ＭＳ ゴシック" w:cs="MS-Mincho"/>
          <w:kern w:val="0"/>
          <w:szCs w:val="21"/>
        </w:rPr>
      </w:pPr>
      <w:r w:rsidRPr="004277E8">
        <w:rPr>
          <w:rFonts w:ascii="HG丸ｺﾞｼｯｸM-PRO" w:eastAsia="HG丸ｺﾞｼｯｸM-PRO" w:hAnsi="ＭＳ ゴシック" w:cs="MS-Mincho" w:hint="eastAsia"/>
          <w:kern w:val="0"/>
          <w:szCs w:val="21"/>
        </w:rPr>
        <w:t>８．請負者は、１：４より急な勾配を有する地盤上に路体盛土工を行う場合には、特に</w:t>
      </w:r>
      <w:r w:rsidRPr="004277E8">
        <w:rPr>
          <w:rFonts w:ascii="HG丸ｺﾞｼｯｸM-PRO" w:eastAsia="HG丸ｺﾞｼｯｸM-PRO" w:hAnsi="ＭＳ ゴシック" w:cs="MS-Gothic" w:hint="eastAsia"/>
          <w:kern w:val="0"/>
          <w:szCs w:val="21"/>
        </w:rPr>
        <w:t>指示</w:t>
      </w:r>
      <w:r w:rsidRPr="004277E8">
        <w:rPr>
          <w:rFonts w:ascii="HG丸ｺﾞｼｯｸM-PRO" w:eastAsia="HG丸ｺﾞｼｯｸM-PRO" w:hAnsi="ＭＳ ゴシック" w:cs="MS-Mincho" w:hint="eastAsia"/>
          <w:kern w:val="0"/>
          <w:szCs w:val="21"/>
        </w:rPr>
        <w:t>する場合を除き段切を行い、盛土と現地盤との密着を図り、滑動を防止しなければならない。</w:t>
      </w:r>
    </w:p>
    <w:p w:rsidR="004277E8" w:rsidRDefault="003676BF" w:rsidP="00A11E3E">
      <w:pPr>
        <w:autoSpaceDE w:val="0"/>
        <w:autoSpaceDN w:val="0"/>
        <w:adjustRightInd w:val="0"/>
        <w:ind w:leftChars="200" w:left="630" w:hangingChars="100" w:hanging="210"/>
        <w:jc w:val="center"/>
        <w:rPr>
          <w:rFonts w:ascii="HG丸ｺﾞｼｯｸM-PRO" w:eastAsia="HG丸ｺﾞｼｯｸM-PRO" w:hAnsi="ＭＳ ゴシック" w:cs="MS-Mincho"/>
          <w:kern w:val="0"/>
          <w:szCs w:val="21"/>
        </w:rPr>
      </w:pPr>
      <w:r>
        <w:rPr>
          <w:rFonts w:ascii="HG丸ｺﾞｼｯｸM-PRO" w:eastAsia="HG丸ｺﾞｼｯｸM-PRO" w:hAnsi="ＭＳ ゴシック" w:cs="MS-Mincho" w:hint="eastAsia"/>
          <w:noProof/>
          <w:kern w:val="0"/>
          <w:szCs w:val="21"/>
        </w:rPr>
        <w:drawing>
          <wp:inline distT="0" distB="0" distL="0" distR="0">
            <wp:extent cx="4305300" cy="1885950"/>
            <wp:effectExtent l="19050" t="0" r="0" b="0"/>
            <wp:docPr id="2" name="図 2" descr="盛土段切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盛土段切２"/>
                    <pic:cNvPicPr>
                      <a:picLocks noChangeAspect="1" noChangeArrowheads="1"/>
                    </pic:cNvPicPr>
                  </pic:nvPicPr>
                  <pic:blipFill>
                    <a:blip r:embed="rId9" cstate="print">
                      <a:lum bright="-10000" contrast="30000"/>
                    </a:blip>
                    <a:srcRect/>
                    <a:stretch>
                      <a:fillRect/>
                    </a:stretch>
                  </pic:blipFill>
                  <pic:spPr bwMode="auto">
                    <a:xfrm>
                      <a:off x="0" y="0"/>
                      <a:ext cx="4305300" cy="1885950"/>
                    </a:xfrm>
                    <a:prstGeom prst="rect">
                      <a:avLst/>
                    </a:prstGeom>
                    <a:noFill/>
                    <a:ln w="9525">
                      <a:noFill/>
                      <a:miter lim="800000"/>
                      <a:headEnd/>
                      <a:tailEnd/>
                    </a:ln>
                  </pic:spPr>
                </pic:pic>
              </a:graphicData>
            </a:graphic>
          </wp:inline>
        </w:drawing>
      </w:r>
    </w:p>
    <w:p w:rsidR="004277E8" w:rsidRPr="004277E8" w:rsidRDefault="004277E8" w:rsidP="004277E8">
      <w:pPr>
        <w:autoSpaceDE w:val="0"/>
        <w:autoSpaceDN w:val="0"/>
        <w:adjustRightInd w:val="0"/>
        <w:ind w:leftChars="200" w:left="631" w:hangingChars="100" w:hanging="211"/>
        <w:jc w:val="center"/>
        <w:rPr>
          <w:rFonts w:ascii="HG丸ｺﾞｼｯｸM-PRO" w:eastAsia="HG丸ｺﾞｼｯｸM-PRO" w:cs="MS-Gothic"/>
          <w:b/>
          <w:kern w:val="0"/>
          <w:szCs w:val="21"/>
        </w:rPr>
      </w:pPr>
      <w:r w:rsidRPr="004277E8">
        <w:rPr>
          <w:rFonts w:ascii="HG丸ｺﾞｼｯｸM-PRO" w:eastAsia="HG丸ｺﾞｼｯｸM-PRO" w:cs="MS-Gothic" w:hint="eastAsia"/>
          <w:b/>
          <w:kern w:val="0"/>
          <w:szCs w:val="21"/>
        </w:rPr>
        <w:t>図２－２ 盛土基礎地盤の段切</w:t>
      </w:r>
    </w:p>
    <w:p w:rsidR="004277E8" w:rsidRDefault="004277E8" w:rsidP="004277E8">
      <w:pPr>
        <w:autoSpaceDE w:val="0"/>
        <w:autoSpaceDN w:val="0"/>
        <w:adjustRightInd w:val="0"/>
        <w:ind w:leftChars="200" w:left="630" w:hangingChars="100" w:hanging="210"/>
        <w:jc w:val="left"/>
        <w:rPr>
          <w:rFonts w:ascii="MS-Gothic" w:eastAsia="MS-Gothic" w:cs="MS-Gothic"/>
          <w:kern w:val="0"/>
          <w:szCs w:val="21"/>
        </w:rPr>
      </w:pPr>
    </w:p>
    <w:p w:rsidR="00BE652F" w:rsidRPr="00BE652F" w:rsidRDefault="00BE652F"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BE652F">
        <w:rPr>
          <w:rFonts w:ascii="HG丸ｺﾞｼｯｸM-PRO" w:eastAsia="HG丸ｺﾞｼｯｸM-PRO" w:cs="MS-Mincho" w:hint="eastAsia"/>
          <w:kern w:val="0"/>
          <w:szCs w:val="21"/>
        </w:rPr>
        <w:t>９．請負者は、構造物の隣接箇所や狭い箇所の路体盛土工の施工については、タンパ、振動ローラ等の小型締固め機械により締固めなければならない。なお、現場発生土等を用いる場合は、その中で良質な材料を用いて施工しなければならない。</w:t>
      </w:r>
    </w:p>
    <w:p w:rsidR="00BE652F" w:rsidRPr="00BE652F" w:rsidRDefault="00BE652F"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BE652F">
        <w:rPr>
          <w:rFonts w:ascii="HG丸ｺﾞｼｯｸM-PRO" w:eastAsia="HG丸ｺﾞｼｯｸM-PRO" w:cs="MS-Mincho" w:hint="eastAsia"/>
          <w:kern w:val="0"/>
          <w:szCs w:val="21"/>
        </w:rPr>
        <w:t>10．請負者は、路体盛土工の締固め作業の実施にあたり、適切な含水比の状態で施工しなければならない。</w:t>
      </w:r>
    </w:p>
    <w:p w:rsidR="00BE652F" w:rsidRPr="00BE652F" w:rsidRDefault="00BE652F"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BE652F">
        <w:rPr>
          <w:rFonts w:ascii="HG丸ｺﾞｼｯｸM-PRO" w:eastAsia="HG丸ｺﾞｼｯｸM-PRO" w:cs="MS-Mincho" w:hint="eastAsia"/>
          <w:kern w:val="0"/>
          <w:szCs w:val="21"/>
        </w:rPr>
        <w:t>11．請負者は、路体盛土工作業中、予期できなかった沈下等の有害な現象のあった場合に、工事を中止し、</w:t>
      </w:r>
      <w:r w:rsidRPr="00BE652F">
        <w:rPr>
          <w:rFonts w:ascii="HG丸ｺﾞｼｯｸM-PRO" w:eastAsia="HG丸ｺﾞｼｯｸM-PRO" w:cs="MS-Gothic" w:hint="eastAsia"/>
          <w:kern w:val="0"/>
          <w:szCs w:val="21"/>
        </w:rPr>
        <w:t>設計図書</w:t>
      </w:r>
      <w:r w:rsidRPr="00BE652F">
        <w:rPr>
          <w:rFonts w:ascii="HG丸ｺﾞｼｯｸM-PRO" w:eastAsia="HG丸ｺﾞｼｯｸM-PRO" w:cs="MS-Mincho" w:hint="eastAsia"/>
          <w:kern w:val="0"/>
          <w:szCs w:val="21"/>
        </w:rPr>
        <w:t>に関して監督職員と</w:t>
      </w:r>
      <w:r w:rsidRPr="00BE652F">
        <w:rPr>
          <w:rFonts w:ascii="HG丸ｺﾞｼｯｸM-PRO" w:eastAsia="HG丸ｺﾞｼｯｸM-PRO" w:cs="MS-Gothic" w:hint="eastAsia"/>
          <w:kern w:val="0"/>
          <w:szCs w:val="21"/>
        </w:rPr>
        <w:t>協議</w:t>
      </w:r>
      <w:r w:rsidRPr="00BE652F">
        <w:rPr>
          <w:rFonts w:ascii="HG丸ｺﾞｼｯｸM-PRO" w:eastAsia="HG丸ｺﾞｼｯｸM-PRO" w:cs="MS-Mincho" w:hint="eastAsia"/>
          <w:kern w:val="0"/>
          <w:szCs w:val="21"/>
        </w:rPr>
        <w:t>しなければならない。ただし、緊急を要する場合には、応急処置を施すとともに監督職員に</w:t>
      </w:r>
      <w:r w:rsidRPr="00BE652F">
        <w:rPr>
          <w:rFonts w:ascii="HG丸ｺﾞｼｯｸM-PRO" w:eastAsia="HG丸ｺﾞｼｯｸM-PRO" w:cs="MS-Gothic" w:hint="eastAsia"/>
          <w:kern w:val="0"/>
          <w:szCs w:val="21"/>
        </w:rPr>
        <w:t>報告</w:t>
      </w:r>
      <w:r w:rsidRPr="00BE652F">
        <w:rPr>
          <w:rFonts w:ascii="HG丸ｺﾞｼｯｸM-PRO" w:eastAsia="HG丸ｺﾞｼｯｸM-PRO" w:cs="MS-Mincho" w:hint="eastAsia"/>
          <w:kern w:val="0"/>
          <w:szCs w:val="21"/>
        </w:rPr>
        <w:t>しなければならない。</w:t>
      </w:r>
    </w:p>
    <w:p w:rsidR="00BE652F" w:rsidRPr="00BE652F" w:rsidRDefault="00BE652F"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BE652F">
        <w:rPr>
          <w:rFonts w:ascii="HG丸ｺﾞｼｯｸM-PRO" w:eastAsia="HG丸ｺﾞｼｯｸM-PRO" w:cs="MS-Mincho" w:hint="eastAsia"/>
          <w:kern w:val="0"/>
          <w:szCs w:val="21"/>
        </w:rPr>
        <w:t>12．請負者は、土の採取に先立ち、指定された採取場について地形を実測し、資料を監督職員に</w:t>
      </w:r>
      <w:r w:rsidRPr="00BE652F">
        <w:rPr>
          <w:rFonts w:ascii="HG丸ｺﾞｼｯｸM-PRO" w:eastAsia="HG丸ｺﾞｼｯｸM-PRO" w:cs="MS-Gothic" w:hint="eastAsia"/>
          <w:kern w:val="0"/>
          <w:szCs w:val="21"/>
        </w:rPr>
        <w:t>提出</w:t>
      </w:r>
      <w:r w:rsidRPr="00BE652F">
        <w:rPr>
          <w:rFonts w:ascii="HG丸ｺﾞｼｯｸM-PRO" w:eastAsia="HG丸ｺﾞｼｯｸM-PRO" w:cs="MS-Mincho" w:hint="eastAsia"/>
          <w:kern w:val="0"/>
          <w:szCs w:val="21"/>
        </w:rPr>
        <w:t>しなければならない。ただし、請負者は、実測困難な場合等には、これに代わる資料により、</w:t>
      </w:r>
      <w:r w:rsidRPr="00BE652F">
        <w:rPr>
          <w:rFonts w:ascii="HG丸ｺﾞｼｯｸM-PRO" w:eastAsia="HG丸ｺﾞｼｯｸM-PRO" w:cs="MS-Gothic" w:hint="eastAsia"/>
          <w:kern w:val="0"/>
          <w:szCs w:val="21"/>
        </w:rPr>
        <w:t>設計図書</w:t>
      </w:r>
      <w:r w:rsidRPr="00BE652F">
        <w:rPr>
          <w:rFonts w:ascii="HG丸ｺﾞｼｯｸM-PRO" w:eastAsia="HG丸ｺﾞｼｯｸM-PRO" w:cs="MS-Mincho" w:hint="eastAsia"/>
          <w:kern w:val="0"/>
          <w:szCs w:val="21"/>
        </w:rPr>
        <w:t>に関して監督職員の</w:t>
      </w:r>
      <w:r w:rsidRPr="00BE652F">
        <w:rPr>
          <w:rFonts w:ascii="HG丸ｺﾞｼｯｸM-PRO" w:eastAsia="HG丸ｺﾞｼｯｸM-PRO" w:cs="MS-Gothic" w:hint="eastAsia"/>
          <w:kern w:val="0"/>
          <w:szCs w:val="21"/>
        </w:rPr>
        <w:t>承諾</w:t>
      </w:r>
      <w:r w:rsidRPr="00BE652F">
        <w:rPr>
          <w:rFonts w:ascii="HG丸ｺﾞｼｯｸM-PRO" w:eastAsia="HG丸ｺﾞｼｯｸM-PRO" w:cs="MS-Mincho" w:hint="eastAsia"/>
          <w:kern w:val="0"/>
          <w:szCs w:val="21"/>
        </w:rPr>
        <w:t>を得なければならない。</w:t>
      </w:r>
    </w:p>
    <w:p w:rsidR="00BE652F" w:rsidRPr="00BE652F" w:rsidRDefault="00BE652F"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BE652F">
        <w:rPr>
          <w:rFonts w:ascii="HG丸ｺﾞｼｯｸM-PRO" w:eastAsia="HG丸ｺﾞｼｯｸM-PRO" w:cs="MS-Mincho" w:hint="eastAsia"/>
          <w:kern w:val="0"/>
          <w:szCs w:val="21"/>
        </w:rPr>
        <w:lastRenderedPageBreak/>
        <w:t>13．請負者は、土の採取にあたり、採取場の維持及び修復について採取場ごとの条件に応じて施工するとともに、土の採取中、土質に著しい変化があった場合には、</w:t>
      </w:r>
      <w:r w:rsidRPr="00BE652F">
        <w:rPr>
          <w:rFonts w:ascii="HG丸ｺﾞｼｯｸM-PRO" w:eastAsia="HG丸ｺﾞｼｯｸM-PRO" w:cs="MS-Gothic" w:hint="eastAsia"/>
          <w:kern w:val="0"/>
          <w:szCs w:val="21"/>
        </w:rPr>
        <w:t>設計図書</w:t>
      </w:r>
      <w:r w:rsidRPr="00BE652F">
        <w:rPr>
          <w:rFonts w:ascii="HG丸ｺﾞｼｯｸM-PRO" w:eastAsia="HG丸ｺﾞｼｯｸM-PRO" w:cs="MS-Mincho" w:hint="eastAsia"/>
          <w:kern w:val="0"/>
          <w:szCs w:val="21"/>
        </w:rPr>
        <w:t>に関して監督職員と</w:t>
      </w:r>
      <w:r w:rsidRPr="00BE652F">
        <w:rPr>
          <w:rFonts w:ascii="HG丸ｺﾞｼｯｸM-PRO" w:eastAsia="HG丸ｺﾞｼｯｸM-PRO" w:cs="MS-Gothic" w:hint="eastAsia"/>
          <w:kern w:val="0"/>
          <w:szCs w:val="21"/>
        </w:rPr>
        <w:t>協議</w:t>
      </w:r>
      <w:r w:rsidRPr="00BE652F">
        <w:rPr>
          <w:rFonts w:ascii="HG丸ｺﾞｼｯｸM-PRO" w:eastAsia="HG丸ｺﾞｼｯｸM-PRO" w:cs="MS-Mincho" w:hint="eastAsia"/>
          <w:kern w:val="0"/>
          <w:szCs w:val="21"/>
        </w:rPr>
        <w:t>しなければならない。</w:t>
      </w:r>
    </w:p>
    <w:p w:rsidR="00BE652F" w:rsidRPr="00BE652F" w:rsidRDefault="00BE652F"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BE652F">
        <w:rPr>
          <w:rFonts w:ascii="HG丸ｺﾞｼｯｸM-PRO" w:eastAsia="HG丸ｺﾞｼｯｸM-PRO" w:cs="MS-Mincho" w:hint="eastAsia"/>
          <w:kern w:val="0"/>
          <w:szCs w:val="21"/>
        </w:rPr>
        <w:t>14．請負者は採取土盛土及び購入土盛土の施工にあたって、採取土及び購入土を運搬する場合には沿道住民に迷惑がかからないようにつとめなければならない。流用土盛土及び発生土盛土の施工にあたっても、一般道路を運搬に利用する場合も同様とするものとする。</w:t>
      </w:r>
    </w:p>
    <w:p w:rsidR="006716D6" w:rsidRDefault="006716D6" w:rsidP="006716D6">
      <w:pPr>
        <w:autoSpaceDE w:val="0"/>
        <w:autoSpaceDN w:val="0"/>
        <w:adjustRightInd w:val="0"/>
        <w:jc w:val="left"/>
        <w:rPr>
          <w:rFonts w:ascii="HG丸ｺﾞｼｯｸM-PRO" w:eastAsia="HG丸ｺﾞｼｯｸM-PRO" w:cs="MS-Gothic"/>
          <w:b/>
          <w:kern w:val="0"/>
          <w:szCs w:val="21"/>
        </w:rPr>
      </w:pPr>
    </w:p>
    <w:p w:rsidR="00BE652F" w:rsidRPr="00BE652F" w:rsidRDefault="00BE652F" w:rsidP="006716D6">
      <w:pPr>
        <w:autoSpaceDE w:val="0"/>
        <w:autoSpaceDN w:val="0"/>
        <w:adjustRightInd w:val="0"/>
        <w:jc w:val="left"/>
        <w:rPr>
          <w:rFonts w:ascii="HG丸ｺﾞｼｯｸM-PRO" w:eastAsia="HG丸ｺﾞｼｯｸM-PRO" w:cs="MS-Gothic"/>
          <w:b/>
          <w:kern w:val="0"/>
          <w:szCs w:val="21"/>
        </w:rPr>
      </w:pPr>
      <w:r w:rsidRPr="00BE652F">
        <w:rPr>
          <w:rFonts w:ascii="HG丸ｺﾞｼｯｸM-PRO" w:eastAsia="HG丸ｺﾞｼｯｸM-PRO" w:cs="MS-Gothic" w:hint="eastAsia"/>
          <w:b/>
          <w:kern w:val="0"/>
          <w:szCs w:val="21"/>
        </w:rPr>
        <w:t>２－４－４ 路床盛土工</w:t>
      </w:r>
    </w:p>
    <w:p w:rsidR="00BE652F" w:rsidRPr="00BE652F" w:rsidRDefault="00BE652F"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BE652F">
        <w:rPr>
          <w:rFonts w:ascii="HG丸ｺﾞｼｯｸM-PRO" w:eastAsia="HG丸ｺﾞｼｯｸM-PRO" w:cs="MS-Mincho" w:hint="eastAsia"/>
          <w:kern w:val="0"/>
          <w:szCs w:val="21"/>
        </w:rPr>
        <w:t>１．請負者は、路床盛土工を施工する地盤で盛土の締固め基準を確保できないような予測しない軟弱地盤・有機質土・ヘドロ等の不良地盤が現れた場合には、敷設材工法などの処理方法について監督職員と</w:t>
      </w:r>
      <w:r w:rsidRPr="00BE652F">
        <w:rPr>
          <w:rFonts w:ascii="HG丸ｺﾞｼｯｸM-PRO" w:eastAsia="HG丸ｺﾞｼｯｸM-PRO" w:cs="MS-Gothic" w:hint="eastAsia"/>
          <w:kern w:val="0"/>
          <w:szCs w:val="21"/>
        </w:rPr>
        <w:t>協議</w:t>
      </w:r>
      <w:r w:rsidRPr="00BE652F">
        <w:rPr>
          <w:rFonts w:ascii="HG丸ｺﾞｼｯｸM-PRO" w:eastAsia="HG丸ｺﾞｼｯｸM-PRO" w:cs="MS-Mincho" w:hint="eastAsia"/>
          <w:kern w:val="0"/>
          <w:szCs w:val="21"/>
        </w:rPr>
        <w:t>しなければならない。</w:t>
      </w:r>
    </w:p>
    <w:p w:rsidR="00BE652F" w:rsidRPr="00BE652F" w:rsidRDefault="00BE652F"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BE652F">
        <w:rPr>
          <w:rFonts w:ascii="HG丸ｺﾞｼｯｸM-PRO" w:eastAsia="HG丸ｺﾞｼｯｸM-PRO" w:cs="MS-Mincho" w:hint="eastAsia"/>
          <w:kern w:val="0"/>
          <w:szCs w:val="21"/>
        </w:rPr>
        <w:t>２．請負者は、路床盛土工箇所に管渠等がある場合には、盛土を両側から行ない偏圧のかからないよう締固めなければならない。</w:t>
      </w:r>
    </w:p>
    <w:p w:rsidR="00BE652F" w:rsidRPr="00BE652F" w:rsidRDefault="00BE652F"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BE652F">
        <w:rPr>
          <w:rFonts w:ascii="HG丸ｺﾞｼｯｸM-PRO" w:eastAsia="HG丸ｺﾞｼｯｸM-PRO" w:cs="MS-Mincho" w:hint="eastAsia"/>
          <w:kern w:val="0"/>
          <w:szCs w:val="21"/>
        </w:rPr>
        <w:t>３．請負者は、路体盛土工の作業終了時または作業を中断する場合には、表面に３～５％程度の横断勾配を設けるとともに、平坦に締固め、排水が良好に行われるようにしなければならない。</w:t>
      </w:r>
    </w:p>
    <w:p w:rsidR="00BE652F" w:rsidRPr="00BE652F" w:rsidRDefault="00BE652F"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BE652F">
        <w:rPr>
          <w:rFonts w:ascii="HG丸ｺﾞｼｯｸM-PRO" w:eastAsia="HG丸ｺﾞｼｯｸM-PRO" w:cs="MS-Mincho" w:hint="eastAsia"/>
          <w:kern w:val="0"/>
          <w:szCs w:val="21"/>
        </w:rPr>
        <w:t>４．請負者は、路床盛土部分を運搬路に使用する場合、常に良好な状態に維持するものとし、路床盛土に悪影響を及ぼさないようにしなければならない。</w:t>
      </w:r>
    </w:p>
    <w:p w:rsidR="00BE652F" w:rsidRPr="00BE652F" w:rsidRDefault="00BE652F"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BE652F">
        <w:rPr>
          <w:rFonts w:ascii="HG丸ｺﾞｼｯｸM-PRO" w:eastAsia="HG丸ｺﾞｼｯｸM-PRO" w:cs="MS-Mincho" w:hint="eastAsia"/>
          <w:kern w:val="0"/>
          <w:szCs w:val="21"/>
        </w:rPr>
        <w:t>５．請負者は、路床盛土の施工においては一層の仕上り厚を20cm以下とし、各層ごとに締固めなければならない。</w:t>
      </w:r>
    </w:p>
    <w:p w:rsidR="00BE652F" w:rsidRPr="00BE652F" w:rsidRDefault="00BE652F" w:rsidP="006716D6">
      <w:pPr>
        <w:autoSpaceDE w:val="0"/>
        <w:autoSpaceDN w:val="0"/>
        <w:adjustRightInd w:val="0"/>
        <w:ind w:firstLineChars="100" w:firstLine="210"/>
        <w:jc w:val="left"/>
        <w:rPr>
          <w:rFonts w:ascii="HG丸ｺﾞｼｯｸM-PRO" w:eastAsia="HG丸ｺﾞｼｯｸM-PRO" w:cs="MS-Mincho"/>
          <w:kern w:val="0"/>
          <w:szCs w:val="21"/>
        </w:rPr>
      </w:pPr>
      <w:r w:rsidRPr="00BE652F">
        <w:rPr>
          <w:rFonts w:ascii="HG丸ｺﾞｼｯｸM-PRO" w:eastAsia="HG丸ｺﾞｼｯｸM-PRO" w:cs="MS-Mincho" w:hint="eastAsia"/>
          <w:kern w:val="0"/>
          <w:szCs w:val="21"/>
        </w:rPr>
        <w:t>６．路床の盛土材料の最大寸法は10cm程度とするものとする。</w:t>
      </w:r>
    </w:p>
    <w:p w:rsidR="00BE652F" w:rsidRPr="00BE652F" w:rsidRDefault="00BE652F"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BE652F">
        <w:rPr>
          <w:rFonts w:ascii="HG丸ｺﾞｼｯｸM-PRO" w:eastAsia="HG丸ｺﾞｼｯｸM-PRO" w:cs="MS-Mincho" w:hint="eastAsia"/>
          <w:kern w:val="0"/>
          <w:szCs w:val="21"/>
        </w:rPr>
        <w:t>７．請負者は、構造物の隣接箇所や狭い箇所の路床盛土の施工については、タンパ、振動ローラ等の小型締固め機械により締固めなければならない。</w:t>
      </w:r>
    </w:p>
    <w:p w:rsidR="00BE652F" w:rsidRPr="00BE652F" w:rsidRDefault="00BE652F"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BE652F">
        <w:rPr>
          <w:rFonts w:ascii="HG丸ｺﾞｼｯｸM-PRO" w:eastAsia="HG丸ｺﾞｼｯｸM-PRO" w:cs="MS-Mincho" w:hint="eastAsia"/>
          <w:kern w:val="0"/>
          <w:szCs w:val="21"/>
        </w:rPr>
        <w:t>８．請負者は、路床盛土工の締固め作業の実施にあたり、適切な含水比の状態で施工しなければならない。</w:t>
      </w:r>
    </w:p>
    <w:p w:rsidR="00BE652F" w:rsidRPr="00BE652F" w:rsidRDefault="00BE652F"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BE652F">
        <w:rPr>
          <w:rFonts w:ascii="HG丸ｺﾞｼｯｸM-PRO" w:eastAsia="HG丸ｺﾞｼｯｸM-PRO" w:cs="MS-Mincho" w:hint="eastAsia"/>
          <w:kern w:val="0"/>
          <w:szCs w:val="21"/>
        </w:rPr>
        <w:t>９．請負者は、路床盛土工の作業中、予期できなかった沈下等の有害な現象のあった場合に工事を中止し、</w:t>
      </w:r>
      <w:r w:rsidRPr="00BE652F">
        <w:rPr>
          <w:rFonts w:ascii="HG丸ｺﾞｼｯｸM-PRO" w:eastAsia="HG丸ｺﾞｼｯｸM-PRO" w:cs="MS-Gothic" w:hint="eastAsia"/>
          <w:kern w:val="0"/>
          <w:szCs w:val="21"/>
        </w:rPr>
        <w:t>設計図書</w:t>
      </w:r>
      <w:r w:rsidRPr="00BE652F">
        <w:rPr>
          <w:rFonts w:ascii="HG丸ｺﾞｼｯｸM-PRO" w:eastAsia="HG丸ｺﾞｼｯｸM-PRO" w:cs="MS-Mincho" w:hint="eastAsia"/>
          <w:kern w:val="0"/>
          <w:szCs w:val="21"/>
        </w:rPr>
        <w:t>に関して監督職員と</w:t>
      </w:r>
      <w:r w:rsidRPr="00BE652F">
        <w:rPr>
          <w:rFonts w:ascii="HG丸ｺﾞｼｯｸM-PRO" w:eastAsia="HG丸ｺﾞｼｯｸM-PRO" w:cs="MS-Gothic" w:hint="eastAsia"/>
          <w:kern w:val="0"/>
          <w:szCs w:val="21"/>
        </w:rPr>
        <w:t>協議</w:t>
      </w:r>
      <w:r w:rsidRPr="00BE652F">
        <w:rPr>
          <w:rFonts w:ascii="HG丸ｺﾞｼｯｸM-PRO" w:eastAsia="HG丸ｺﾞｼｯｸM-PRO" w:cs="MS-Mincho" w:hint="eastAsia"/>
          <w:kern w:val="0"/>
          <w:szCs w:val="21"/>
        </w:rPr>
        <w:t>しなければならない。ただし、緊急を要する場合には応急処置を施すとともに監督職員に</w:t>
      </w:r>
      <w:r w:rsidRPr="00BE652F">
        <w:rPr>
          <w:rFonts w:ascii="HG丸ｺﾞｼｯｸM-PRO" w:eastAsia="HG丸ｺﾞｼｯｸM-PRO" w:cs="MS-Gothic" w:hint="eastAsia"/>
          <w:kern w:val="0"/>
          <w:szCs w:val="21"/>
        </w:rPr>
        <w:t>報告</w:t>
      </w:r>
      <w:r w:rsidRPr="00BE652F">
        <w:rPr>
          <w:rFonts w:ascii="HG丸ｺﾞｼｯｸM-PRO" w:eastAsia="HG丸ｺﾞｼｯｸM-PRO" w:cs="MS-Mincho" w:hint="eastAsia"/>
          <w:kern w:val="0"/>
          <w:szCs w:val="21"/>
        </w:rPr>
        <w:t>しなければならない。</w:t>
      </w:r>
    </w:p>
    <w:p w:rsidR="00BE652F" w:rsidRPr="00BE652F" w:rsidRDefault="00BE652F"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BE652F">
        <w:rPr>
          <w:rFonts w:ascii="HG丸ｺﾞｼｯｸM-PRO" w:eastAsia="HG丸ｺﾞｼｯｸM-PRO" w:cs="MS-Mincho" w:hint="eastAsia"/>
          <w:kern w:val="0"/>
          <w:szCs w:val="21"/>
        </w:rPr>
        <w:t>10．路床盛土の締固め度については、第１編１－１－23施工管理第８項の規定によるものとする。</w:t>
      </w:r>
    </w:p>
    <w:p w:rsidR="00BE652F" w:rsidRPr="00BE652F" w:rsidRDefault="00BE652F"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BE652F">
        <w:rPr>
          <w:rFonts w:ascii="HG丸ｺﾞｼｯｸM-PRO" w:eastAsia="HG丸ｺﾞｼｯｸM-PRO" w:cs="MS-Mincho" w:hint="eastAsia"/>
          <w:kern w:val="0"/>
          <w:szCs w:val="21"/>
        </w:rPr>
        <w:t>11．請負者は、特に</w:t>
      </w:r>
      <w:r w:rsidRPr="00BE652F">
        <w:rPr>
          <w:rFonts w:ascii="HG丸ｺﾞｼｯｸM-PRO" w:eastAsia="HG丸ｺﾞｼｯｸM-PRO" w:cs="MS-Gothic" w:hint="eastAsia"/>
          <w:kern w:val="0"/>
          <w:szCs w:val="21"/>
        </w:rPr>
        <w:t>指示</w:t>
      </w:r>
      <w:r w:rsidRPr="00BE652F">
        <w:rPr>
          <w:rFonts w:ascii="HG丸ｺﾞｼｯｸM-PRO" w:eastAsia="HG丸ｺﾞｼｯｸM-PRO" w:cs="MS-Mincho" w:hint="eastAsia"/>
          <w:kern w:val="0"/>
          <w:szCs w:val="21"/>
        </w:rPr>
        <w:t>する場合を除き、片切り、片盛りの接続部には１：４程度の勾配をもって緩和区間を設けるものとする。また、掘削（切土）部、盛土部の縦断方向の接続部には岩の場合１：５以上、土砂の場合１：10程度のすり付け区間を設けて路床支持力の不連続をさけなければならない。</w:t>
      </w:r>
    </w:p>
    <w:p w:rsidR="00BE652F" w:rsidRPr="00BE652F" w:rsidRDefault="00BE652F" w:rsidP="00BE652F">
      <w:pPr>
        <w:autoSpaceDE w:val="0"/>
        <w:autoSpaceDN w:val="0"/>
        <w:adjustRightInd w:val="0"/>
        <w:ind w:firstLine="630"/>
        <w:jc w:val="left"/>
        <w:rPr>
          <w:rFonts w:ascii="HG丸ｺﾞｼｯｸM-PRO" w:eastAsia="HG丸ｺﾞｼｯｸM-PRO" w:cs="MS-Mincho"/>
          <w:kern w:val="0"/>
          <w:szCs w:val="21"/>
        </w:rPr>
      </w:pPr>
      <w:r w:rsidRPr="00BE652F">
        <w:rPr>
          <w:rFonts w:ascii="HG丸ｺﾞｼｯｸM-PRO" w:eastAsia="HG丸ｺﾞｼｯｸM-PRO" w:cs="MS-Mincho" w:hint="eastAsia"/>
          <w:kern w:val="0"/>
          <w:szCs w:val="21"/>
        </w:rPr>
        <w:t>（a）掘削部路床に置き換えのないとき</w:t>
      </w:r>
    </w:p>
    <w:p w:rsidR="00BE652F" w:rsidRPr="00BE652F" w:rsidRDefault="00BE652F" w:rsidP="00BE652F">
      <w:pPr>
        <w:autoSpaceDE w:val="0"/>
        <w:autoSpaceDN w:val="0"/>
        <w:adjustRightInd w:val="0"/>
        <w:ind w:firstLine="630"/>
        <w:jc w:val="left"/>
        <w:rPr>
          <w:rFonts w:ascii="HG丸ｺﾞｼｯｸM-PRO" w:eastAsia="HG丸ｺﾞｼｯｸM-PRO" w:cs="MS-Mincho"/>
          <w:kern w:val="0"/>
          <w:szCs w:val="21"/>
        </w:rPr>
      </w:pPr>
      <w:r w:rsidRPr="00BE652F">
        <w:rPr>
          <w:rFonts w:ascii="HG丸ｺﾞｼｯｸM-PRO" w:eastAsia="HG丸ｺﾞｼｯｸM-PRO" w:cs="MS-Mincho" w:hint="eastAsia"/>
          <w:kern w:val="0"/>
          <w:szCs w:val="21"/>
        </w:rPr>
        <w:t>（b）掘削部路床に置き換えのあるとき</w:t>
      </w:r>
    </w:p>
    <w:p w:rsidR="004277E8" w:rsidRDefault="00BE652F" w:rsidP="00BE652F">
      <w:pPr>
        <w:autoSpaceDE w:val="0"/>
        <w:autoSpaceDN w:val="0"/>
        <w:adjustRightInd w:val="0"/>
        <w:ind w:leftChars="200" w:left="420" w:firstLine="210"/>
        <w:jc w:val="left"/>
        <w:rPr>
          <w:rFonts w:ascii="HG丸ｺﾞｼｯｸM-PRO" w:eastAsia="HG丸ｺﾞｼｯｸM-PRO" w:cs="MS-Mincho"/>
          <w:kern w:val="0"/>
          <w:szCs w:val="21"/>
        </w:rPr>
      </w:pPr>
      <w:r w:rsidRPr="00BE652F">
        <w:rPr>
          <w:rFonts w:ascii="HG丸ｺﾞｼｯｸM-PRO" w:eastAsia="HG丸ｺﾞｼｯｸM-PRO" w:cs="MS-Mincho" w:hint="eastAsia"/>
          <w:kern w:val="0"/>
          <w:szCs w:val="21"/>
        </w:rPr>
        <w:t>（c）現地盤がすりつけ区間を長く取ることが不経済となる場合</w:t>
      </w:r>
    </w:p>
    <w:p w:rsidR="00A11E3E" w:rsidRDefault="003676BF" w:rsidP="00A11E3E">
      <w:pPr>
        <w:autoSpaceDE w:val="0"/>
        <w:autoSpaceDN w:val="0"/>
        <w:adjustRightInd w:val="0"/>
        <w:ind w:firstLine="210"/>
        <w:jc w:val="center"/>
        <w:rPr>
          <w:rFonts w:ascii="HG丸ｺﾞｼｯｸM-PRO" w:eastAsia="HG丸ｺﾞｼｯｸM-PRO" w:hAnsi="ＭＳ ゴシック"/>
        </w:rPr>
      </w:pPr>
      <w:r>
        <w:rPr>
          <w:rFonts w:ascii="HG丸ｺﾞｼｯｸM-PRO" w:eastAsia="HG丸ｺﾞｼｯｸM-PRO" w:hAnsi="ＭＳ ゴシック" w:hint="eastAsia"/>
          <w:noProof/>
        </w:rPr>
        <w:lastRenderedPageBreak/>
        <w:drawing>
          <wp:inline distT="0" distB="0" distL="0" distR="0">
            <wp:extent cx="4810125" cy="1866900"/>
            <wp:effectExtent l="1905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10125" cy="1866900"/>
                    </a:xfrm>
                    <a:prstGeom prst="rect">
                      <a:avLst/>
                    </a:prstGeom>
                    <a:noFill/>
                    <a:ln w="9525">
                      <a:noFill/>
                      <a:miter lim="800000"/>
                      <a:headEnd/>
                      <a:tailEnd/>
                    </a:ln>
                  </pic:spPr>
                </pic:pic>
              </a:graphicData>
            </a:graphic>
          </wp:inline>
        </w:drawing>
      </w:r>
    </w:p>
    <w:p w:rsidR="00A11E3E" w:rsidRDefault="00A11E3E" w:rsidP="00A11E3E">
      <w:pPr>
        <w:autoSpaceDE w:val="0"/>
        <w:autoSpaceDN w:val="0"/>
        <w:adjustRightInd w:val="0"/>
        <w:ind w:firstLine="210"/>
        <w:jc w:val="center"/>
        <w:rPr>
          <w:rFonts w:ascii="HG丸ｺﾞｼｯｸM-PRO" w:eastAsia="HG丸ｺﾞｼｯｸM-PRO" w:cs="MS-Gothic"/>
          <w:b/>
          <w:kern w:val="0"/>
          <w:szCs w:val="21"/>
        </w:rPr>
      </w:pPr>
      <w:r w:rsidRPr="00A11E3E">
        <w:rPr>
          <w:rFonts w:ascii="HG丸ｺﾞｼｯｸM-PRO" w:eastAsia="HG丸ｺﾞｼｯｸM-PRO" w:cs="MS-Gothic" w:hint="eastAsia"/>
          <w:b/>
          <w:kern w:val="0"/>
          <w:szCs w:val="21"/>
        </w:rPr>
        <w:t>図２－３ 掘削（切土）部、盛土部接続部のすり付け</w:t>
      </w:r>
    </w:p>
    <w:p w:rsidR="006716D6" w:rsidRDefault="006716D6" w:rsidP="00A11E3E">
      <w:pPr>
        <w:autoSpaceDE w:val="0"/>
        <w:autoSpaceDN w:val="0"/>
        <w:adjustRightInd w:val="0"/>
        <w:ind w:leftChars="200" w:left="630" w:hangingChars="100" w:hanging="210"/>
        <w:jc w:val="left"/>
        <w:rPr>
          <w:rFonts w:ascii="HG丸ｺﾞｼｯｸM-PRO" w:eastAsia="HG丸ｺﾞｼｯｸM-PRO" w:cs="MS-Mincho"/>
          <w:kern w:val="0"/>
          <w:szCs w:val="21"/>
        </w:rPr>
      </w:pPr>
    </w:p>
    <w:p w:rsidR="00A11E3E" w:rsidRPr="00A11E3E" w:rsidRDefault="00A11E3E"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A11E3E">
        <w:rPr>
          <w:rFonts w:ascii="HG丸ｺﾞｼｯｸM-PRO" w:eastAsia="HG丸ｺﾞｼｯｸM-PRO" w:cs="MS-Mincho" w:hint="eastAsia"/>
          <w:kern w:val="0"/>
          <w:szCs w:val="21"/>
        </w:rPr>
        <w:t>12．請負者は、歩道・路肩部分等の大型機械での施工が困難な箇所の締固めについては、タンパ、振動ローラ等の小型締固め機械等を用いて、一層の仕上り厚を20cm以内で行わなければならない。</w:t>
      </w:r>
    </w:p>
    <w:p w:rsidR="00A11E3E" w:rsidRPr="00A11E3E" w:rsidRDefault="00A11E3E"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A11E3E">
        <w:rPr>
          <w:rFonts w:ascii="HG丸ｺﾞｼｯｸM-PRO" w:eastAsia="HG丸ｺﾞｼｯｸM-PRO" w:cs="MS-Mincho" w:hint="eastAsia"/>
          <w:kern w:val="0"/>
          <w:szCs w:val="21"/>
        </w:rPr>
        <w:t>13．請負者は、路床盛土工の施工中に降雨や湧水によって路床面に水が滞水する場合は、路肩部分などに仮排水路を設け、道路外へすみやかに排水できるようにしておかなければならない。</w:t>
      </w:r>
    </w:p>
    <w:p w:rsidR="00A11E3E" w:rsidRPr="00A11E3E" w:rsidRDefault="00A11E3E"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A11E3E">
        <w:rPr>
          <w:rFonts w:ascii="HG丸ｺﾞｼｯｸM-PRO" w:eastAsia="HG丸ｺﾞｼｯｸM-PRO" w:cs="MS-Mincho" w:hint="eastAsia"/>
          <w:kern w:val="0"/>
          <w:szCs w:val="21"/>
        </w:rPr>
        <w:t>14．請負者は、土の採取の搬入に先立ち、指定された採取場、建設発生土の受入れ地について地形を実測し、資料を監督職員に</w:t>
      </w:r>
      <w:r w:rsidRPr="00A11E3E">
        <w:rPr>
          <w:rFonts w:ascii="HG丸ｺﾞｼｯｸM-PRO" w:eastAsia="HG丸ｺﾞｼｯｸM-PRO" w:cs="MS-Gothic" w:hint="eastAsia"/>
          <w:kern w:val="0"/>
          <w:szCs w:val="21"/>
        </w:rPr>
        <w:t>提出</w:t>
      </w:r>
      <w:r w:rsidRPr="00A11E3E">
        <w:rPr>
          <w:rFonts w:ascii="HG丸ｺﾞｼｯｸM-PRO" w:eastAsia="HG丸ｺﾞｼｯｸM-PRO" w:cs="MS-Mincho" w:hint="eastAsia"/>
          <w:kern w:val="0"/>
          <w:szCs w:val="21"/>
        </w:rPr>
        <w:t>しなければならない。ただし、請負者は、実測困難な場合等には、これに代わる資料により、</w:t>
      </w:r>
      <w:r w:rsidRPr="00A11E3E">
        <w:rPr>
          <w:rFonts w:ascii="HG丸ｺﾞｼｯｸM-PRO" w:eastAsia="HG丸ｺﾞｼｯｸM-PRO" w:cs="MS-Gothic" w:hint="eastAsia"/>
          <w:kern w:val="0"/>
          <w:szCs w:val="21"/>
        </w:rPr>
        <w:t>設計図書</w:t>
      </w:r>
      <w:r w:rsidRPr="00A11E3E">
        <w:rPr>
          <w:rFonts w:ascii="HG丸ｺﾞｼｯｸM-PRO" w:eastAsia="HG丸ｺﾞｼｯｸM-PRO" w:cs="MS-Mincho" w:hint="eastAsia"/>
          <w:kern w:val="0"/>
          <w:szCs w:val="21"/>
        </w:rPr>
        <w:t>に関して監督職員の</w:t>
      </w:r>
      <w:r w:rsidRPr="00A11E3E">
        <w:rPr>
          <w:rFonts w:ascii="HG丸ｺﾞｼｯｸM-PRO" w:eastAsia="HG丸ｺﾞｼｯｸM-PRO" w:cs="MS-Gothic" w:hint="eastAsia"/>
          <w:kern w:val="0"/>
          <w:szCs w:val="21"/>
        </w:rPr>
        <w:t>承諾</w:t>
      </w:r>
      <w:r w:rsidRPr="00A11E3E">
        <w:rPr>
          <w:rFonts w:ascii="HG丸ｺﾞｼｯｸM-PRO" w:eastAsia="HG丸ｺﾞｼｯｸM-PRO" w:cs="MS-Mincho" w:hint="eastAsia"/>
          <w:kern w:val="0"/>
          <w:szCs w:val="21"/>
        </w:rPr>
        <w:t>を得なければならない。</w:t>
      </w:r>
    </w:p>
    <w:p w:rsidR="00A11E3E" w:rsidRPr="00A11E3E" w:rsidRDefault="00A11E3E"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A11E3E">
        <w:rPr>
          <w:rFonts w:ascii="HG丸ｺﾞｼｯｸM-PRO" w:eastAsia="HG丸ｺﾞｼｯｸM-PRO" w:cs="MS-Mincho" w:hint="eastAsia"/>
          <w:kern w:val="0"/>
          <w:szCs w:val="21"/>
        </w:rPr>
        <w:t>15．請負者は、土の採取にあたり、採取場の維持及び修復について採取場ごとの条件に応じて施工するとともに、土の採取中、土質に著しい変化があった場合には、</w:t>
      </w:r>
      <w:r w:rsidRPr="00A11E3E">
        <w:rPr>
          <w:rFonts w:ascii="HG丸ｺﾞｼｯｸM-PRO" w:eastAsia="HG丸ｺﾞｼｯｸM-PRO" w:cs="MS-Gothic" w:hint="eastAsia"/>
          <w:kern w:val="0"/>
          <w:szCs w:val="21"/>
        </w:rPr>
        <w:t>設計図書</w:t>
      </w:r>
      <w:r w:rsidRPr="00A11E3E">
        <w:rPr>
          <w:rFonts w:ascii="HG丸ｺﾞｼｯｸM-PRO" w:eastAsia="HG丸ｺﾞｼｯｸM-PRO" w:cs="MS-Mincho" w:hint="eastAsia"/>
          <w:kern w:val="0"/>
          <w:szCs w:val="21"/>
        </w:rPr>
        <w:t>に関して監督職員と</w:t>
      </w:r>
      <w:r w:rsidRPr="00A11E3E">
        <w:rPr>
          <w:rFonts w:ascii="HG丸ｺﾞｼｯｸM-PRO" w:eastAsia="HG丸ｺﾞｼｯｸM-PRO" w:cs="MS-Gothic" w:hint="eastAsia"/>
          <w:kern w:val="0"/>
          <w:szCs w:val="21"/>
        </w:rPr>
        <w:t>協議</w:t>
      </w:r>
      <w:r w:rsidRPr="00A11E3E">
        <w:rPr>
          <w:rFonts w:ascii="HG丸ｺﾞｼｯｸM-PRO" w:eastAsia="HG丸ｺﾞｼｯｸM-PRO" w:cs="MS-Mincho" w:hint="eastAsia"/>
          <w:kern w:val="0"/>
          <w:szCs w:val="21"/>
        </w:rPr>
        <w:t>しなければならない。</w:t>
      </w:r>
    </w:p>
    <w:p w:rsidR="00A11E3E" w:rsidRPr="00A11E3E" w:rsidRDefault="00A11E3E"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A11E3E">
        <w:rPr>
          <w:rFonts w:ascii="HG丸ｺﾞｼｯｸM-PRO" w:eastAsia="HG丸ｺﾞｼｯｸM-PRO" w:cs="MS-Mincho" w:hint="eastAsia"/>
          <w:kern w:val="0"/>
          <w:szCs w:val="21"/>
        </w:rPr>
        <w:t>16．請負者は、採取土盛土及び購入土盛土の施工にあたって、採取土及び購入土を運搬する場合には沿道住民に迷惑がかからないようにつとめなければならない。流用土盛土及び発生土盛土の施工にあたっても、一般道路を運搬に利用する場合も同様とするものとする。</w:t>
      </w:r>
    </w:p>
    <w:p w:rsidR="006716D6" w:rsidRDefault="006716D6" w:rsidP="006716D6">
      <w:pPr>
        <w:autoSpaceDE w:val="0"/>
        <w:autoSpaceDN w:val="0"/>
        <w:adjustRightInd w:val="0"/>
        <w:jc w:val="left"/>
        <w:rPr>
          <w:rFonts w:ascii="HG丸ｺﾞｼｯｸM-PRO" w:eastAsia="HG丸ｺﾞｼｯｸM-PRO" w:cs="MS-Gothic"/>
          <w:b/>
          <w:kern w:val="0"/>
          <w:szCs w:val="21"/>
        </w:rPr>
      </w:pPr>
    </w:p>
    <w:p w:rsidR="00A11E3E" w:rsidRPr="00A11E3E" w:rsidRDefault="00A11E3E" w:rsidP="006716D6">
      <w:pPr>
        <w:autoSpaceDE w:val="0"/>
        <w:autoSpaceDN w:val="0"/>
        <w:adjustRightInd w:val="0"/>
        <w:jc w:val="left"/>
        <w:rPr>
          <w:rFonts w:ascii="HG丸ｺﾞｼｯｸM-PRO" w:eastAsia="HG丸ｺﾞｼｯｸM-PRO" w:cs="MS-Gothic"/>
          <w:b/>
          <w:kern w:val="0"/>
          <w:szCs w:val="21"/>
        </w:rPr>
      </w:pPr>
      <w:r w:rsidRPr="00A11E3E">
        <w:rPr>
          <w:rFonts w:ascii="HG丸ｺﾞｼｯｸM-PRO" w:eastAsia="HG丸ｺﾞｼｯｸM-PRO" w:cs="MS-Gothic" w:hint="eastAsia"/>
          <w:b/>
          <w:kern w:val="0"/>
          <w:szCs w:val="21"/>
        </w:rPr>
        <w:t>２－４－５ 法面整形工</w:t>
      </w:r>
    </w:p>
    <w:p w:rsidR="00A11E3E" w:rsidRPr="00A11E3E" w:rsidRDefault="00A11E3E"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A11E3E">
        <w:rPr>
          <w:rFonts w:ascii="HG丸ｺﾞｼｯｸM-PRO" w:eastAsia="HG丸ｺﾞｼｯｸM-PRO" w:cs="MS-Mincho" w:hint="eastAsia"/>
          <w:kern w:val="0"/>
          <w:szCs w:val="21"/>
        </w:rPr>
        <w:t>１．請負者は、掘削（切土）部法面整形の施工にあたり、ゆるんだ転石、岩塊等は、整形した法面の安定のために取り除かなければならない。なお、浮石が大きく取り除くことが困難な場合には、</w:t>
      </w:r>
      <w:r w:rsidRPr="00A11E3E">
        <w:rPr>
          <w:rFonts w:ascii="HG丸ｺﾞｼｯｸM-PRO" w:eastAsia="HG丸ｺﾞｼｯｸM-PRO" w:cs="MS-Gothic" w:hint="eastAsia"/>
          <w:kern w:val="0"/>
          <w:szCs w:val="21"/>
        </w:rPr>
        <w:t>設計図書</w:t>
      </w:r>
      <w:r w:rsidRPr="00A11E3E">
        <w:rPr>
          <w:rFonts w:ascii="HG丸ｺﾞｼｯｸM-PRO" w:eastAsia="HG丸ｺﾞｼｯｸM-PRO" w:cs="MS-Mincho" w:hint="eastAsia"/>
          <w:kern w:val="0"/>
          <w:szCs w:val="21"/>
        </w:rPr>
        <w:t>に関して監督職員と</w:t>
      </w:r>
      <w:r w:rsidRPr="00A11E3E">
        <w:rPr>
          <w:rFonts w:ascii="HG丸ｺﾞｼｯｸM-PRO" w:eastAsia="HG丸ｺﾞｼｯｸM-PRO" w:cs="MS-Gothic" w:hint="eastAsia"/>
          <w:kern w:val="0"/>
          <w:szCs w:val="21"/>
        </w:rPr>
        <w:t>協議</w:t>
      </w:r>
      <w:r w:rsidRPr="00A11E3E">
        <w:rPr>
          <w:rFonts w:ascii="HG丸ｺﾞｼｯｸM-PRO" w:eastAsia="HG丸ｺﾞｼｯｸM-PRO" w:cs="MS-Mincho" w:hint="eastAsia"/>
          <w:kern w:val="0"/>
          <w:szCs w:val="21"/>
        </w:rPr>
        <w:t>しなければならない。</w:t>
      </w:r>
    </w:p>
    <w:p w:rsidR="00A11E3E" w:rsidRPr="00A11E3E" w:rsidRDefault="00A11E3E"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A11E3E">
        <w:rPr>
          <w:rFonts w:ascii="HG丸ｺﾞｼｯｸM-PRO" w:eastAsia="HG丸ｺﾞｼｯｸM-PRO" w:cs="MS-Mincho" w:hint="eastAsia"/>
          <w:kern w:val="0"/>
          <w:szCs w:val="21"/>
        </w:rPr>
        <w:t>２．請負者は、盛土部法面整形の施工にあたり、法面の崩壊が起こらないように締固めを行わなければならない。</w:t>
      </w:r>
    </w:p>
    <w:p w:rsidR="006716D6" w:rsidRDefault="006716D6" w:rsidP="006716D6">
      <w:pPr>
        <w:autoSpaceDE w:val="0"/>
        <w:autoSpaceDN w:val="0"/>
        <w:adjustRightInd w:val="0"/>
        <w:jc w:val="left"/>
        <w:rPr>
          <w:rFonts w:ascii="HG丸ｺﾞｼｯｸM-PRO" w:eastAsia="HG丸ｺﾞｼｯｸM-PRO" w:cs="MS-Gothic"/>
          <w:b/>
          <w:kern w:val="0"/>
          <w:szCs w:val="21"/>
        </w:rPr>
      </w:pPr>
    </w:p>
    <w:p w:rsidR="00A11E3E" w:rsidRPr="00A11E3E" w:rsidRDefault="00A11E3E" w:rsidP="006716D6">
      <w:pPr>
        <w:autoSpaceDE w:val="0"/>
        <w:autoSpaceDN w:val="0"/>
        <w:adjustRightInd w:val="0"/>
        <w:jc w:val="left"/>
        <w:rPr>
          <w:rFonts w:ascii="HG丸ｺﾞｼｯｸM-PRO" w:eastAsia="HG丸ｺﾞｼｯｸM-PRO" w:cs="MS-Gothic"/>
          <w:b/>
          <w:kern w:val="0"/>
          <w:szCs w:val="21"/>
        </w:rPr>
      </w:pPr>
      <w:r w:rsidRPr="00A11E3E">
        <w:rPr>
          <w:rFonts w:ascii="HG丸ｺﾞｼｯｸM-PRO" w:eastAsia="HG丸ｺﾞｼｯｸM-PRO" w:cs="MS-Gothic" w:hint="eastAsia"/>
          <w:b/>
          <w:kern w:val="0"/>
          <w:szCs w:val="21"/>
        </w:rPr>
        <w:t>２－４－６ 残土処理工</w:t>
      </w:r>
    </w:p>
    <w:p w:rsidR="00A11E3E" w:rsidRDefault="00A11E3E" w:rsidP="006716D6">
      <w:pPr>
        <w:autoSpaceDE w:val="0"/>
        <w:autoSpaceDN w:val="0"/>
        <w:adjustRightInd w:val="0"/>
        <w:ind w:firstLineChars="200" w:firstLine="420"/>
        <w:rPr>
          <w:rFonts w:ascii="HG丸ｺﾞｼｯｸM-PRO" w:eastAsia="HG丸ｺﾞｼｯｸM-PRO" w:cs="MS-Mincho"/>
          <w:kern w:val="0"/>
          <w:szCs w:val="21"/>
        </w:rPr>
      </w:pPr>
      <w:r w:rsidRPr="00A11E3E">
        <w:rPr>
          <w:rFonts w:ascii="HG丸ｺﾞｼｯｸM-PRO" w:eastAsia="HG丸ｺﾞｼｯｸM-PRO" w:cs="MS-Mincho" w:hint="eastAsia"/>
          <w:kern w:val="0"/>
          <w:szCs w:val="21"/>
        </w:rPr>
        <w:t>残土処理工については、第１編２－３－７残土処理工の規定によるものとする。</w:t>
      </w:r>
    </w:p>
    <w:p w:rsidR="00A11E3E" w:rsidRPr="002548A8" w:rsidRDefault="00A11E3E" w:rsidP="002548A8">
      <w:pPr>
        <w:autoSpaceDE w:val="0"/>
        <w:autoSpaceDN w:val="0"/>
        <w:adjustRightInd w:val="0"/>
        <w:jc w:val="center"/>
        <w:rPr>
          <w:rFonts w:ascii="HG丸ｺﾞｼｯｸM-PRO" w:eastAsia="HG丸ｺﾞｼｯｸM-PRO" w:cs="MS-Gothic"/>
          <w:b/>
          <w:kern w:val="0"/>
          <w:sz w:val="32"/>
          <w:szCs w:val="32"/>
        </w:rPr>
      </w:pPr>
      <w:r>
        <w:rPr>
          <w:rFonts w:ascii="HG丸ｺﾞｼｯｸM-PRO" w:eastAsia="HG丸ｺﾞｼｯｸM-PRO" w:cs="MS-Mincho"/>
          <w:kern w:val="0"/>
          <w:szCs w:val="21"/>
        </w:rPr>
        <w:br w:type="page"/>
      </w:r>
      <w:r w:rsidRPr="002548A8">
        <w:rPr>
          <w:rFonts w:ascii="HG丸ｺﾞｼｯｸM-PRO" w:eastAsia="HG丸ｺﾞｼｯｸM-PRO" w:cs="MS-Gothic" w:hint="eastAsia"/>
          <w:b/>
          <w:kern w:val="0"/>
          <w:sz w:val="32"/>
          <w:szCs w:val="32"/>
        </w:rPr>
        <w:lastRenderedPageBreak/>
        <w:t>第３章 無筋・鉄筋コンクリート</w:t>
      </w:r>
    </w:p>
    <w:p w:rsidR="00A11E3E" w:rsidRPr="002548A8" w:rsidRDefault="00A11E3E" w:rsidP="00A11E3E">
      <w:pPr>
        <w:autoSpaceDE w:val="0"/>
        <w:autoSpaceDN w:val="0"/>
        <w:adjustRightInd w:val="0"/>
        <w:jc w:val="left"/>
        <w:rPr>
          <w:rFonts w:ascii="HG丸ｺﾞｼｯｸM-PRO" w:eastAsia="HG丸ｺﾞｼｯｸM-PRO" w:cs="MS-Gothic"/>
          <w:b/>
          <w:kern w:val="0"/>
          <w:sz w:val="24"/>
        </w:rPr>
      </w:pPr>
      <w:r w:rsidRPr="002548A8">
        <w:rPr>
          <w:rFonts w:ascii="HG丸ｺﾞｼｯｸM-PRO" w:eastAsia="HG丸ｺﾞｼｯｸM-PRO" w:cs="MS-Gothic" w:hint="eastAsia"/>
          <w:b/>
          <w:kern w:val="0"/>
          <w:sz w:val="24"/>
        </w:rPr>
        <w:t>第１節 適 用</w:t>
      </w:r>
    </w:p>
    <w:p w:rsidR="00A11E3E" w:rsidRPr="00A11E3E" w:rsidRDefault="00A11E3E" w:rsidP="006716D6">
      <w:pPr>
        <w:autoSpaceDE w:val="0"/>
        <w:autoSpaceDN w:val="0"/>
        <w:adjustRightInd w:val="0"/>
        <w:ind w:leftChars="100" w:left="420" w:hangingChars="100" w:hanging="210"/>
        <w:jc w:val="left"/>
        <w:rPr>
          <w:rFonts w:ascii="HG丸ｺﾞｼｯｸM-PRO" w:eastAsia="HG丸ｺﾞｼｯｸM-PRO" w:cs="MS-Mincho"/>
          <w:kern w:val="0"/>
          <w:szCs w:val="21"/>
        </w:rPr>
      </w:pPr>
      <w:r w:rsidRPr="00A11E3E">
        <w:rPr>
          <w:rFonts w:ascii="HG丸ｺﾞｼｯｸM-PRO" w:eastAsia="HG丸ｺﾞｼｯｸM-PRO" w:cs="MS-Mincho" w:hint="eastAsia"/>
          <w:kern w:val="0"/>
          <w:szCs w:val="21"/>
        </w:rPr>
        <w:t>１．本章は、無筋・鉄筋コンクリート構造物、プレストレストコンクリート構造物に使用するコンクリート、鉄筋、型枠等の施工その他これらに類する事項について適用するものとする。</w:t>
      </w:r>
    </w:p>
    <w:p w:rsidR="00A11E3E" w:rsidRPr="00A11E3E" w:rsidRDefault="00A11E3E" w:rsidP="00977CF8">
      <w:pPr>
        <w:autoSpaceDE w:val="0"/>
        <w:autoSpaceDN w:val="0"/>
        <w:adjustRightInd w:val="0"/>
        <w:ind w:firstLineChars="100" w:firstLine="210"/>
        <w:jc w:val="left"/>
        <w:rPr>
          <w:rFonts w:ascii="HG丸ｺﾞｼｯｸM-PRO" w:eastAsia="HG丸ｺﾞｼｯｸM-PRO" w:cs="MS-Mincho"/>
          <w:kern w:val="0"/>
          <w:szCs w:val="21"/>
        </w:rPr>
      </w:pPr>
      <w:r w:rsidRPr="00A11E3E">
        <w:rPr>
          <w:rFonts w:ascii="HG丸ｺﾞｼｯｸM-PRO" w:eastAsia="HG丸ｺﾞｼｯｸM-PRO" w:cs="MS-Mincho" w:hint="eastAsia"/>
          <w:kern w:val="0"/>
          <w:szCs w:val="21"/>
        </w:rPr>
        <w:t>２．本章に特に定めのない事項については、第２編材料編の規定によるものとする。</w:t>
      </w:r>
    </w:p>
    <w:p w:rsidR="00A11E3E" w:rsidRPr="00A11E3E" w:rsidRDefault="00A11E3E"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A11E3E">
        <w:rPr>
          <w:rFonts w:ascii="HG丸ｺﾞｼｯｸM-PRO" w:eastAsia="HG丸ｺﾞｼｯｸM-PRO" w:cs="MS-Mincho" w:hint="eastAsia"/>
          <w:kern w:val="0"/>
          <w:szCs w:val="21"/>
        </w:rPr>
        <w:t>３．請負者は、コンクリートの施工にあたり、</w:t>
      </w:r>
      <w:r w:rsidRPr="00A11E3E">
        <w:rPr>
          <w:rFonts w:ascii="HG丸ｺﾞｼｯｸM-PRO" w:eastAsia="HG丸ｺﾞｼｯｸM-PRO" w:cs="MS-Gothic" w:hint="eastAsia"/>
          <w:kern w:val="0"/>
          <w:szCs w:val="21"/>
        </w:rPr>
        <w:t>設計図書</w:t>
      </w:r>
      <w:r w:rsidRPr="00A11E3E">
        <w:rPr>
          <w:rFonts w:ascii="HG丸ｺﾞｼｯｸM-PRO" w:eastAsia="HG丸ｺﾞｼｯｸM-PRO" w:cs="MS-Mincho" w:hint="eastAsia"/>
          <w:kern w:val="0"/>
          <w:szCs w:val="21"/>
        </w:rPr>
        <w:t>に定めのない事項については、</w:t>
      </w:r>
      <w:r w:rsidRPr="00A11E3E">
        <w:rPr>
          <w:rFonts w:ascii="HG丸ｺﾞｼｯｸM-PRO" w:eastAsia="HG丸ｺﾞｼｯｸM-PRO" w:cs="MS-Gothic" w:hint="eastAsia"/>
          <w:kern w:val="0"/>
          <w:szCs w:val="21"/>
        </w:rPr>
        <w:t>「コンクリート標準示方書（施工編）」（土木学会 、平成20年3月）</w:t>
      </w:r>
      <w:r w:rsidRPr="00A11E3E">
        <w:rPr>
          <w:rFonts w:ascii="HG丸ｺﾞｼｯｸM-PRO" w:eastAsia="HG丸ｺﾞｼｯｸM-PRO" w:cs="MS-Mincho" w:hint="eastAsia"/>
          <w:kern w:val="0"/>
          <w:szCs w:val="21"/>
        </w:rPr>
        <w:t>のコンクリートの品質の規定によらなければならない。これ以外による場合は、施工前に、</w:t>
      </w:r>
      <w:r w:rsidRPr="00A11E3E">
        <w:rPr>
          <w:rFonts w:ascii="HG丸ｺﾞｼｯｸM-PRO" w:eastAsia="HG丸ｺﾞｼｯｸM-PRO" w:cs="MS-Gothic" w:hint="eastAsia"/>
          <w:kern w:val="0"/>
          <w:szCs w:val="21"/>
        </w:rPr>
        <w:t>設計図書</w:t>
      </w:r>
      <w:r w:rsidRPr="00A11E3E">
        <w:rPr>
          <w:rFonts w:ascii="HG丸ｺﾞｼｯｸM-PRO" w:eastAsia="HG丸ｺﾞｼｯｸM-PRO" w:cs="MS-Mincho" w:hint="eastAsia"/>
          <w:kern w:val="0"/>
          <w:szCs w:val="21"/>
        </w:rPr>
        <w:t>に関して監督職員の</w:t>
      </w:r>
      <w:r w:rsidRPr="00A11E3E">
        <w:rPr>
          <w:rFonts w:ascii="HG丸ｺﾞｼｯｸM-PRO" w:eastAsia="HG丸ｺﾞｼｯｸM-PRO" w:cs="MS-Gothic" w:hint="eastAsia"/>
          <w:kern w:val="0"/>
          <w:szCs w:val="21"/>
        </w:rPr>
        <w:t>承諾</w:t>
      </w:r>
      <w:r w:rsidRPr="00A11E3E">
        <w:rPr>
          <w:rFonts w:ascii="HG丸ｺﾞｼｯｸM-PRO" w:eastAsia="HG丸ｺﾞｼｯｸM-PRO" w:cs="MS-Mincho" w:hint="eastAsia"/>
          <w:kern w:val="0"/>
          <w:szCs w:val="21"/>
        </w:rPr>
        <w:t>を得なければならない。</w:t>
      </w:r>
    </w:p>
    <w:p w:rsidR="00A11E3E" w:rsidRDefault="00A11E3E"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A11E3E">
        <w:rPr>
          <w:rFonts w:ascii="HG丸ｺﾞｼｯｸM-PRO" w:eastAsia="HG丸ｺﾞｼｯｸM-PRO" w:cs="MS-Mincho" w:hint="eastAsia"/>
          <w:kern w:val="0"/>
          <w:szCs w:val="21"/>
        </w:rPr>
        <w:t>４．請負者は、コンクリートの使用にあたって</w:t>
      </w:r>
      <w:r w:rsidRPr="00A11E3E">
        <w:rPr>
          <w:rFonts w:ascii="HG丸ｺﾞｼｯｸM-PRO" w:eastAsia="HG丸ｺﾞｼｯｸM-PRO" w:cs="MS-Gothic" w:hint="eastAsia"/>
          <w:kern w:val="0"/>
          <w:szCs w:val="21"/>
        </w:rPr>
        <w:t>「アルカリ骨材反応抑制対策について」（国土交通省大臣官房技術審議官通達、平成14年７月31日）</w:t>
      </w:r>
      <w:r w:rsidRPr="00A11E3E">
        <w:rPr>
          <w:rFonts w:ascii="HG丸ｺﾞｼｯｸM-PRO" w:eastAsia="HG丸ｺﾞｼｯｸM-PRO" w:cs="MS-Mincho" w:hint="eastAsia"/>
          <w:kern w:val="0"/>
          <w:szCs w:val="21"/>
        </w:rPr>
        <w:t>および</w:t>
      </w:r>
      <w:r w:rsidRPr="00A11E3E">
        <w:rPr>
          <w:rFonts w:ascii="HG丸ｺﾞｼｯｸM-PRO" w:eastAsia="HG丸ｺﾞｼｯｸM-PRO" w:cs="MS-Gothic" w:hint="eastAsia"/>
          <w:kern w:val="0"/>
          <w:szCs w:val="21"/>
        </w:rPr>
        <w:t>「アルカリ骨材反応抑制対策について」の運用について（国土交通省官房技術調査課長通達、平成14年７月31日）</w:t>
      </w:r>
      <w:r w:rsidRPr="00A11E3E">
        <w:rPr>
          <w:rFonts w:ascii="HG丸ｺﾞｼｯｸM-PRO" w:eastAsia="HG丸ｺﾞｼｯｸM-PRO" w:cs="MS-Mincho" w:hint="eastAsia"/>
          <w:kern w:val="0"/>
          <w:szCs w:val="21"/>
        </w:rPr>
        <w:t>を遵守し、アルカリ骨材反応抑制対策の適合を</w:t>
      </w:r>
      <w:r w:rsidRPr="00A11E3E">
        <w:rPr>
          <w:rFonts w:ascii="HG丸ｺﾞｼｯｸM-PRO" w:eastAsia="HG丸ｺﾞｼｯｸM-PRO" w:cs="MS-Gothic" w:hint="eastAsia"/>
          <w:kern w:val="0"/>
          <w:szCs w:val="21"/>
        </w:rPr>
        <w:t>確認</w:t>
      </w:r>
      <w:r w:rsidRPr="00A11E3E">
        <w:rPr>
          <w:rFonts w:ascii="HG丸ｺﾞｼｯｸM-PRO" w:eastAsia="HG丸ｺﾞｼｯｸM-PRO" w:cs="MS-Mincho" w:hint="eastAsia"/>
          <w:kern w:val="0"/>
          <w:szCs w:val="21"/>
        </w:rPr>
        <w:t>しなければならない。</w:t>
      </w:r>
    </w:p>
    <w:p w:rsidR="002548A8" w:rsidRPr="00A11E3E" w:rsidRDefault="002548A8" w:rsidP="002548A8">
      <w:pPr>
        <w:autoSpaceDE w:val="0"/>
        <w:autoSpaceDN w:val="0"/>
        <w:adjustRightInd w:val="0"/>
        <w:ind w:leftChars="200" w:left="630" w:hangingChars="100" w:hanging="210"/>
        <w:jc w:val="left"/>
        <w:rPr>
          <w:rFonts w:ascii="HG丸ｺﾞｼｯｸM-PRO" w:eastAsia="HG丸ｺﾞｼｯｸM-PRO" w:cs="MS-Mincho"/>
          <w:kern w:val="0"/>
          <w:szCs w:val="21"/>
        </w:rPr>
      </w:pPr>
    </w:p>
    <w:p w:rsidR="00A11E3E" w:rsidRPr="002548A8" w:rsidRDefault="00A11E3E" w:rsidP="00A11E3E">
      <w:pPr>
        <w:autoSpaceDE w:val="0"/>
        <w:autoSpaceDN w:val="0"/>
        <w:adjustRightInd w:val="0"/>
        <w:jc w:val="left"/>
        <w:rPr>
          <w:rFonts w:ascii="HG丸ｺﾞｼｯｸM-PRO" w:eastAsia="HG丸ｺﾞｼｯｸM-PRO" w:cs="MS-Gothic"/>
          <w:b/>
          <w:kern w:val="0"/>
          <w:sz w:val="24"/>
        </w:rPr>
      </w:pPr>
      <w:r w:rsidRPr="002548A8">
        <w:rPr>
          <w:rFonts w:ascii="HG丸ｺﾞｼｯｸM-PRO" w:eastAsia="HG丸ｺﾞｼｯｸM-PRO" w:cs="MS-Gothic" w:hint="eastAsia"/>
          <w:b/>
          <w:kern w:val="0"/>
          <w:sz w:val="24"/>
        </w:rPr>
        <w:t>第２節 適用すべき諸基準</w:t>
      </w:r>
    </w:p>
    <w:p w:rsidR="00A11E3E" w:rsidRPr="00A11E3E" w:rsidRDefault="00A11E3E"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A11E3E">
        <w:rPr>
          <w:rFonts w:ascii="HG丸ｺﾞｼｯｸM-PRO" w:eastAsia="HG丸ｺﾞｼｯｸM-PRO" w:cs="MS-Mincho" w:hint="eastAsia"/>
          <w:kern w:val="0"/>
          <w:szCs w:val="21"/>
        </w:rPr>
        <w:t>１．請負者は、</w:t>
      </w:r>
      <w:r w:rsidRPr="00A11E3E">
        <w:rPr>
          <w:rFonts w:ascii="HG丸ｺﾞｼｯｸM-PRO" w:eastAsia="HG丸ｺﾞｼｯｸM-PRO" w:cs="MS-Gothic" w:hint="eastAsia"/>
          <w:kern w:val="0"/>
          <w:szCs w:val="21"/>
        </w:rPr>
        <w:t>設計図書</w:t>
      </w:r>
      <w:r w:rsidRPr="00A11E3E">
        <w:rPr>
          <w:rFonts w:ascii="HG丸ｺﾞｼｯｸM-PRO" w:eastAsia="HG丸ｺﾞｼｯｸM-PRO" w:cs="MS-Mincho" w:hint="eastAsia"/>
          <w:kern w:val="0"/>
          <w:szCs w:val="21"/>
        </w:rPr>
        <w:t>において特に定めのない事項については、下記の基準類によらなければならない。なお、基準類と</w:t>
      </w:r>
      <w:r w:rsidRPr="00A11E3E">
        <w:rPr>
          <w:rFonts w:ascii="HG丸ｺﾞｼｯｸM-PRO" w:eastAsia="HG丸ｺﾞｼｯｸM-PRO" w:cs="MS-Gothic" w:hint="eastAsia"/>
          <w:kern w:val="0"/>
          <w:szCs w:val="21"/>
        </w:rPr>
        <w:t>設計図書</w:t>
      </w:r>
      <w:r w:rsidRPr="00A11E3E">
        <w:rPr>
          <w:rFonts w:ascii="HG丸ｺﾞｼｯｸM-PRO" w:eastAsia="HG丸ｺﾞｼｯｸM-PRO" w:cs="MS-Mincho" w:hint="eastAsia"/>
          <w:kern w:val="0"/>
          <w:szCs w:val="21"/>
        </w:rPr>
        <w:t>に相違がある場合は、原則として</w:t>
      </w:r>
      <w:r w:rsidRPr="00A11E3E">
        <w:rPr>
          <w:rFonts w:ascii="HG丸ｺﾞｼｯｸM-PRO" w:eastAsia="HG丸ｺﾞｼｯｸM-PRO" w:cs="MS-Gothic" w:hint="eastAsia"/>
          <w:kern w:val="0"/>
          <w:szCs w:val="21"/>
        </w:rPr>
        <w:t>設計図書</w:t>
      </w:r>
      <w:r w:rsidRPr="00A11E3E">
        <w:rPr>
          <w:rFonts w:ascii="HG丸ｺﾞｼｯｸM-PRO" w:eastAsia="HG丸ｺﾞｼｯｸM-PRO" w:cs="MS-Mincho" w:hint="eastAsia"/>
          <w:kern w:val="0"/>
          <w:szCs w:val="21"/>
        </w:rPr>
        <w:t>の規定に従うものとし、疑義がある場合は監督職員に</w:t>
      </w:r>
      <w:r w:rsidRPr="00A11E3E">
        <w:rPr>
          <w:rFonts w:ascii="HG丸ｺﾞｼｯｸM-PRO" w:eastAsia="HG丸ｺﾞｼｯｸM-PRO" w:cs="MS-Gothic" w:hint="eastAsia"/>
          <w:kern w:val="0"/>
          <w:szCs w:val="21"/>
        </w:rPr>
        <w:t>確認</w:t>
      </w:r>
      <w:r w:rsidRPr="00A11E3E">
        <w:rPr>
          <w:rFonts w:ascii="HG丸ｺﾞｼｯｸM-PRO" w:eastAsia="HG丸ｺﾞｼｯｸM-PRO" w:cs="MS-Mincho" w:hint="eastAsia"/>
          <w:kern w:val="0"/>
          <w:szCs w:val="21"/>
        </w:rPr>
        <w:t>を求めなければならない。</w:t>
      </w:r>
    </w:p>
    <w:p w:rsidR="00A11E3E" w:rsidRPr="00A11E3E" w:rsidRDefault="00A11E3E" w:rsidP="002548A8">
      <w:pPr>
        <w:autoSpaceDE w:val="0"/>
        <w:autoSpaceDN w:val="0"/>
        <w:adjustRightInd w:val="0"/>
        <w:ind w:firstLine="840"/>
        <w:jc w:val="left"/>
        <w:rPr>
          <w:rFonts w:ascii="HG丸ｺﾞｼｯｸM-PRO" w:eastAsia="HG丸ｺﾞｼｯｸM-PRO" w:cs="MS-Mincho"/>
          <w:kern w:val="0"/>
          <w:szCs w:val="21"/>
        </w:rPr>
      </w:pPr>
      <w:r w:rsidRPr="00A11E3E">
        <w:rPr>
          <w:rFonts w:ascii="HG丸ｺﾞｼｯｸM-PRO" w:eastAsia="HG丸ｺﾞｼｯｸM-PRO" w:cs="MS-Mincho" w:hint="eastAsia"/>
          <w:kern w:val="0"/>
          <w:szCs w:val="21"/>
        </w:rPr>
        <w:t>土木学会 コンクリート標準示方書（施工編） （平成20年３月）</w:t>
      </w:r>
    </w:p>
    <w:p w:rsidR="00A11E3E" w:rsidRPr="00A11E3E" w:rsidRDefault="00A11E3E" w:rsidP="002548A8">
      <w:pPr>
        <w:autoSpaceDE w:val="0"/>
        <w:autoSpaceDN w:val="0"/>
        <w:adjustRightInd w:val="0"/>
        <w:ind w:firstLine="840"/>
        <w:jc w:val="left"/>
        <w:rPr>
          <w:rFonts w:ascii="HG丸ｺﾞｼｯｸM-PRO" w:eastAsia="HG丸ｺﾞｼｯｸM-PRO" w:cs="MS-Mincho"/>
          <w:kern w:val="0"/>
          <w:szCs w:val="21"/>
        </w:rPr>
      </w:pPr>
      <w:r w:rsidRPr="00A11E3E">
        <w:rPr>
          <w:rFonts w:ascii="HG丸ｺﾞｼｯｸM-PRO" w:eastAsia="HG丸ｺﾞｼｯｸM-PRO" w:cs="MS-Mincho" w:hint="eastAsia"/>
          <w:kern w:val="0"/>
          <w:szCs w:val="21"/>
        </w:rPr>
        <w:t>土木学会 コンクリートのポンプ施工指針 （平成12年２月）</w:t>
      </w:r>
    </w:p>
    <w:p w:rsidR="00A11E3E" w:rsidRPr="00A11E3E" w:rsidRDefault="00A11E3E" w:rsidP="002548A8">
      <w:pPr>
        <w:autoSpaceDE w:val="0"/>
        <w:autoSpaceDN w:val="0"/>
        <w:adjustRightInd w:val="0"/>
        <w:ind w:firstLine="840"/>
        <w:jc w:val="left"/>
        <w:rPr>
          <w:rFonts w:ascii="HG丸ｺﾞｼｯｸM-PRO" w:eastAsia="HG丸ｺﾞｼｯｸM-PRO" w:cs="MS-Mincho"/>
          <w:kern w:val="0"/>
          <w:szCs w:val="21"/>
        </w:rPr>
      </w:pPr>
      <w:r w:rsidRPr="00A11E3E">
        <w:rPr>
          <w:rFonts w:ascii="HG丸ｺﾞｼｯｸM-PRO" w:eastAsia="HG丸ｺﾞｼｯｸM-PRO" w:cs="MS-Mincho" w:hint="eastAsia"/>
          <w:kern w:val="0"/>
          <w:szCs w:val="21"/>
        </w:rPr>
        <w:t>国土交通省 アルカリ骨材反応抑制対策について （平成14年７月31日）</w:t>
      </w:r>
    </w:p>
    <w:p w:rsidR="002548A8" w:rsidRDefault="00A11E3E" w:rsidP="002548A8">
      <w:pPr>
        <w:autoSpaceDE w:val="0"/>
        <w:autoSpaceDN w:val="0"/>
        <w:adjustRightInd w:val="0"/>
        <w:ind w:firstLine="840"/>
        <w:jc w:val="left"/>
        <w:rPr>
          <w:rFonts w:ascii="HG丸ｺﾞｼｯｸM-PRO" w:eastAsia="HG丸ｺﾞｼｯｸM-PRO" w:cs="MS-Mincho"/>
          <w:kern w:val="0"/>
          <w:szCs w:val="21"/>
        </w:rPr>
      </w:pPr>
      <w:r w:rsidRPr="00A11E3E">
        <w:rPr>
          <w:rFonts w:ascii="HG丸ｺﾞｼｯｸM-PRO" w:eastAsia="HG丸ｺﾞｼｯｸM-PRO" w:cs="MS-Mincho" w:hint="eastAsia"/>
          <w:kern w:val="0"/>
          <w:szCs w:val="21"/>
        </w:rPr>
        <w:t>国土交通省 「アルカリ骨材反応抑制対策について」の運用について</w:t>
      </w:r>
    </w:p>
    <w:p w:rsidR="00A11E3E" w:rsidRPr="00A11E3E" w:rsidRDefault="00A11E3E" w:rsidP="002548A8">
      <w:pPr>
        <w:autoSpaceDE w:val="0"/>
        <w:autoSpaceDN w:val="0"/>
        <w:adjustRightInd w:val="0"/>
        <w:ind w:leftChars="2400" w:left="5040" w:firstLineChars="200" w:firstLine="420"/>
        <w:jc w:val="left"/>
        <w:rPr>
          <w:rFonts w:ascii="HG丸ｺﾞｼｯｸM-PRO" w:eastAsia="HG丸ｺﾞｼｯｸM-PRO" w:cs="MS-Mincho"/>
          <w:kern w:val="0"/>
          <w:szCs w:val="21"/>
        </w:rPr>
      </w:pPr>
      <w:r w:rsidRPr="00A11E3E">
        <w:rPr>
          <w:rFonts w:ascii="HG丸ｺﾞｼｯｸM-PRO" w:eastAsia="HG丸ｺﾞｼｯｸM-PRO" w:cs="MS-Mincho" w:hint="eastAsia"/>
          <w:kern w:val="0"/>
          <w:szCs w:val="21"/>
        </w:rPr>
        <w:t>（平成14年７月31日）</w:t>
      </w:r>
    </w:p>
    <w:p w:rsidR="00A11E3E" w:rsidRPr="00A11E3E" w:rsidRDefault="00A11E3E" w:rsidP="002548A8">
      <w:pPr>
        <w:autoSpaceDE w:val="0"/>
        <w:autoSpaceDN w:val="0"/>
        <w:adjustRightInd w:val="0"/>
        <w:ind w:firstLine="840"/>
        <w:jc w:val="left"/>
        <w:rPr>
          <w:rFonts w:ascii="HG丸ｺﾞｼｯｸM-PRO" w:eastAsia="HG丸ｺﾞｼｯｸM-PRO" w:cs="MS-Mincho"/>
          <w:kern w:val="0"/>
          <w:szCs w:val="21"/>
        </w:rPr>
      </w:pPr>
      <w:r w:rsidRPr="00A11E3E">
        <w:rPr>
          <w:rFonts w:ascii="HG丸ｺﾞｼｯｸM-PRO" w:eastAsia="HG丸ｺﾞｼｯｸM-PRO" w:cs="MS-Mincho" w:hint="eastAsia"/>
          <w:kern w:val="0"/>
          <w:szCs w:val="21"/>
        </w:rPr>
        <w:t>土木学会 鉄筋定着・継手指針 （平成20年８月）</w:t>
      </w:r>
    </w:p>
    <w:p w:rsidR="00A11E3E" w:rsidRPr="00A11E3E" w:rsidRDefault="00A11E3E" w:rsidP="002548A8">
      <w:pPr>
        <w:autoSpaceDE w:val="0"/>
        <w:autoSpaceDN w:val="0"/>
        <w:adjustRightInd w:val="0"/>
        <w:ind w:firstLine="840"/>
        <w:jc w:val="left"/>
        <w:rPr>
          <w:rFonts w:ascii="HG丸ｺﾞｼｯｸM-PRO" w:eastAsia="HG丸ｺﾞｼｯｸM-PRO" w:cs="MS-Mincho"/>
          <w:kern w:val="0"/>
          <w:szCs w:val="21"/>
        </w:rPr>
      </w:pPr>
      <w:r w:rsidRPr="00A11E3E">
        <w:rPr>
          <w:rFonts w:ascii="HG丸ｺﾞｼｯｸM-PRO" w:eastAsia="HG丸ｺﾞｼｯｸM-PRO" w:cs="MS-Mincho" w:hint="eastAsia"/>
          <w:kern w:val="0"/>
          <w:szCs w:val="21"/>
        </w:rPr>
        <w:t>（社）日本圧接協会 鉄筋のガス圧接工事標準仕様書 （平成17年４月）</w:t>
      </w:r>
    </w:p>
    <w:p w:rsidR="00A11E3E" w:rsidRPr="00A11E3E" w:rsidRDefault="00A11E3E"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A11E3E">
        <w:rPr>
          <w:rFonts w:ascii="HG丸ｺﾞｼｯｸM-PRO" w:eastAsia="HG丸ｺﾞｼｯｸM-PRO" w:cs="MS-Mincho" w:hint="eastAsia"/>
          <w:kern w:val="0"/>
          <w:szCs w:val="21"/>
        </w:rPr>
        <w:t>２．請負者は、コンクリートの使用にあたって、以下に示す許容塩化物量以下のコンクリートを使用しなければならない。</w:t>
      </w:r>
    </w:p>
    <w:p w:rsidR="00A11E3E" w:rsidRPr="00A11E3E" w:rsidRDefault="00A11E3E" w:rsidP="00977CF8">
      <w:pPr>
        <w:autoSpaceDE w:val="0"/>
        <w:autoSpaceDN w:val="0"/>
        <w:adjustRightInd w:val="0"/>
        <w:ind w:leftChars="100" w:left="630" w:hangingChars="200" w:hanging="420"/>
        <w:jc w:val="left"/>
        <w:rPr>
          <w:rFonts w:ascii="HG丸ｺﾞｼｯｸM-PRO" w:eastAsia="HG丸ｺﾞｼｯｸM-PRO" w:cs="MS-Mincho"/>
          <w:kern w:val="0"/>
          <w:szCs w:val="21"/>
        </w:rPr>
      </w:pPr>
      <w:r w:rsidRPr="00A11E3E">
        <w:rPr>
          <w:rFonts w:ascii="HG丸ｺﾞｼｯｸM-PRO" w:eastAsia="HG丸ｺﾞｼｯｸM-PRO" w:cs="MS-Mincho" w:hint="eastAsia"/>
          <w:kern w:val="0"/>
          <w:szCs w:val="21"/>
        </w:rPr>
        <w:t>（１）鉄筋コンクリート部材、ポストテンション方式のプレストレストコンクリート部材（シース内のグラウトを除く）及び用心鉄筋を有する無筋コンクリート部材における許容塩化物量（Cl</w:t>
      </w:r>
      <w:r w:rsidRPr="00A11E3E">
        <w:rPr>
          <w:rFonts w:ascii="HG丸ｺﾞｼｯｸM-PRO" w:eastAsia="HG丸ｺﾞｼｯｸM-PRO" w:cs="MS-Mincho" w:hint="eastAsia"/>
          <w:kern w:val="0"/>
          <w:sz w:val="13"/>
          <w:szCs w:val="13"/>
        </w:rPr>
        <w:t>-</w:t>
      </w:r>
      <w:r w:rsidRPr="00A11E3E">
        <w:rPr>
          <w:rFonts w:ascii="HG丸ｺﾞｼｯｸM-PRO" w:eastAsia="HG丸ｺﾞｼｯｸM-PRO" w:cs="MS-Mincho" w:hint="eastAsia"/>
          <w:kern w:val="0"/>
          <w:szCs w:val="21"/>
        </w:rPr>
        <w:t>）は、0.30㎏/m</w:t>
      </w:r>
      <w:r w:rsidRPr="00273B0B">
        <w:rPr>
          <w:rFonts w:ascii="HG丸ｺﾞｼｯｸM-PRO" w:eastAsia="HG丸ｺﾞｼｯｸM-PRO" w:cs="MS-Mincho" w:hint="eastAsia"/>
          <w:kern w:val="0"/>
          <w:szCs w:val="21"/>
          <w:vertAlign w:val="superscript"/>
        </w:rPr>
        <w:t>3</w:t>
      </w:r>
      <w:r w:rsidRPr="00A11E3E">
        <w:rPr>
          <w:rFonts w:ascii="HG丸ｺﾞｼｯｸM-PRO" w:eastAsia="HG丸ｺﾞｼｯｸM-PRO" w:cs="MS-Mincho" w:hint="eastAsia"/>
          <w:kern w:val="0"/>
          <w:szCs w:val="21"/>
        </w:rPr>
        <w:t>以下とする。</w:t>
      </w:r>
    </w:p>
    <w:p w:rsidR="00A11E3E" w:rsidRPr="00A11E3E" w:rsidRDefault="00A11E3E" w:rsidP="00977CF8">
      <w:pPr>
        <w:autoSpaceDE w:val="0"/>
        <w:autoSpaceDN w:val="0"/>
        <w:adjustRightInd w:val="0"/>
        <w:ind w:leftChars="100" w:left="630" w:hangingChars="200" w:hanging="420"/>
        <w:jc w:val="left"/>
        <w:rPr>
          <w:rFonts w:ascii="HG丸ｺﾞｼｯｸM-PRO" w:eastAsia="HG丸ｺﾞｼｯｸM-PRO" w:cs="MS-Mincho"/>
          <w:kern w:val="0"/>
          <w:szCs w:val="21"/>
        </w:rPr>
      </w:pPr>
      <w:r w:rsidRPr="00A11E3E">
        <w:rPr>
          <w:rFonts w:ascii="HG丸ｺﾞｼｯｸM-PRO" w:eastAsia="HG丸ｺﾞｼｯｸM-PRO" w:cs="MS-Mincho" w:hint="eastAsia"/>
          <w:kern w:val="0"/>
          <w:szCs w:val="21"/>
        </w:rPr>
        <w:t>（２）プレテンション方式のプレストレストコンクリート部材およびオートクレープ養生を行う製品における許容塩化物量（Cl-）は0.30㎏/m</w:t>
      </w:r>
      <w:r w:rsidRPr="00273B0B">
        <w:rPr>
          <w:rFonts w:ascii="HG丸ｺﾞｼｯｸM-PRO" w:eastAsia="HG丸ｺﾞｼｯｸM-PRO" w:cs="MS-Mincho" w:hint="eastAsia"/>
          <w:kern w:val="0"/>
          <w:szCs w:val="21"/>
          <w:vertAlign w:val="superscript"/>
        </w:rPr>
        <w:t>3</w:t>
      </w:r>
      <w:r w:rsidRPr="00A11E3E">
        <w:rPr>
          <w:rFonts w:ascii="HG丸ｺﾞｼｯｸM-PRO" w:eastAsia="HG丸ｺﾞｼｯｸM-PRO" w:cs="MS-Mincho" w:hint="eastAsia"/>
          <w:kern w:val="0"/>
          <w:szCs w:val="21"/>
        </w:rPr>
        <w:t>以下とする。また、グラウトに含まれる塩化物イオン総量は、セメント質量の0.08%以下としなければならない。</w:t>
      </w:r>
    </w:p>
    <w:p w:rsidR="002548A8" w:rsidRPr="002548A8" w:rsidRDefault="00A11E3E" w:rsidP="00977CF8">
      <w:pPr>
        <w:autoSpaceDE w:val="0"/>
        <w:autoSpaceDN w:val="0"/>
        <w:adjustRightInd w:val="0"/>
        <w:ind w:leftChars="100" w:left="630" w:hangingChars="200" w:hanging="420"/>
        <w:jc w:val="left"/>
        <w:rPr>
          <w:rFonts w:ascii="HG丸ｺﾞｼｯｸM-PRO" w:eastAsia="HG丸ｺﾞｼｯｸM-PRO" w:cs="MS-Mincho"/>
          <w:kern w:val="0"/>
          <w:szCs w:val="21"/>
        </w:rPr>
      </w:pPr>
      <w:r w:rsidRPr="00A11E3E">
        <w:rPr>
          <w:rFonts w:ascii="HG丸ｺﾞｼｯｸM-PRO" w:eastAsia="HG丸ｺﾞｼｯｸM-PRO" w:cs="MS-Mincho" w:hint="eastAsia"/>
          <w:kern w:val="0"/>
          <w:szCs w:val="21"/>
        </w:rPr>
        <w:t>（３）アルミナセメントを用いる場合、電食の恐れがある場合等は、試験結果等から適宜定めるものとし、特に資料がない場合の許容塩化物量（Cl</w:t>
      </w:r>
      <w:r w:rsidRPr="00A11E3E">
        <w:rPr>
          <w:rFonts w:ascii="HG丸ｺﾞｼｯｸM-PRO" w:eastAsia="HG丸ｺﾞｼｯｸM-PRO" w:cs="MS-Mincho" w:hint="eastAsia"/>
          <w:kern w:val="0"/>
          <w:sz w:val="13"/>
          <w:szCs w:val="13"/>
        </w:rPr>
        <w:t>-</w:t>
      </w:r>
      <w:r w:rsidRPr="00A11E3E">
        <w:rPr>
          <w:rFonts w:ascii="HG丸ｺﾞｼｯｸM-PRO" w:eastAsia="HG丸ｺﾞｼｯｸM-PRO" w:cs="MS-Mincho" w:hint="eastAsia"/>
          <w:kern w:val="0"/>
          <w:szCs w:val="21"/>
        </w:rPr>
        <w:t>）は0.30㎏/m</w:t>
      </w:r>
      <w:r w:rsidRPr="00273B0B">
        <w:rPr>
          <w:rFonts w:ascii="HG丸ｺﾞｼｯｸM-PRO" w:eastAsia="HG丸ｺﾞｼｯｸM-PRO" w:cs="MS-Mincho" w:hint="eastAsia"/>
          <w:kern w:val="0"/>
          <w:szCs w:val="21"/>
          <w:vertAlign w:val="superscript"/>
        </w:rPr>
        <w:t>3</w:t>
      </w:r>
      <w:r w:rsidRPr="00A11E3E">
        <w:rPr>
          <w:rFonts w:ascii="HG丸ｺﾞｼｯｸM-PRO" w:eastAsia="HG丸ｺﾞｼｯｸM-PRO" w:cs="MS-Mincho" w:hint="eastAsia"/>
          <w:kern w:val="0"/>
          <w:szCs w:val="21"/>
        </w:rPr>
        <w:t>以下と</w:t>
      </w:r>
      <w:r w:rsidR="002548A8" w:rsidRPr="002548A8">
        <w:rPr>
          <w:rFonts w:ascii="HG丸ｺﾞｼｯｸM-PRO" w:eastAsia="HG丸ｺﾞｼｯｸM-PRO" w:cs="MS-Mincho" w:hint="eastAsia"/>
          <w:kern w:val="0"/>
          <w:szCs w:val="21"/>
        </w:rPr>
        <w:t>する。</w:t>
      </w:r>
    </w:p>
    <w:p w:rsidR="002548A8" w:rsidRDefault="002548A8"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2548A8">
        <w:rPr>
          <w:rFonts w:ascii="HG丸ｺﾞｼｯｸM-PRO" w:eastAsia="HG丸ｺﾞｼｯｸM-PRO" w:cs="MS-Mincho" w:hint="eastAsia"/>
          <w:kern w:val="0"/>
          <w:szCs w:val="21"/>
        </w:rPr>
        <w:t>３．請負者は、土木工事及び空港工事においては、海水または潮風の影響を著しく受ける海岸付近及び外部から浸透する塩化物の影響を受ける箇所において、アルカリ骨材反応による損傷が構造物の品質・性能に重大な影響を及ぼすと考えられる場合には、塩分の浸透を防止するための塗装等の措置方法について、</w:t>
      </w:r>
      <w:r w:rsidRPr="002548A8">
        <w:rPr>
          <w:rFonts w:ascii="HG丸ｺﾞｼｯｸM-PRO" w:eastAsia="HG丸ｺﾞｼｯｸM-PRO" w:cs="MS-Gothic" w:hint="eastAsia"/>
          <w:kern w:val="0"/>
          <w:szCs w:val="21"/>
        </w:rPr>
        <w:t>設計図書</w:t>
      </w:r>
      <w:r w:rsidRPr="002548A8">
        <w:rPr>
          <w:rFonts w:ascii="HG丸ｺﾞｼｯｸM-PRO" w:eastAsia="HG丸ｺﾞｼｯｸM-PRO" w:cs="MS-Mincho" w:hint="eastAsia"/>
          <w:kern w:val="0"/>
          <w:szCs w:val="21"/>
        </w:rPr>
        <w:t>に関して監督職員と</w:t>
      </w:r>
      <w:r w:rsidRPr="002548A8">
        <w:rPr>
          <w:rFonts w:ascii="HG丸ｺﾞｼｯｸM-PRO" w:eastAsia="HG丸ｺﾞｼｯｸM-PRO" w:cs="MS-Gothic" w:hint="eastAsia"/>
          <w:kern w:val="0"/>
          <w:szCs w:val="21"/>
        </w:rPr>
        <w:t>協議</w:t>
      </w:r>
      <w:r w:rsidRPr="002548A8">
        <w:rPr>
          <w:rFonts w:ascii="HG丸ｺﾞｼｯｸM-PRO" w:eastAsia="HG丸ｺﾞｼｯｸM-PRO" w:cs="MS-Mincho" w:hint="eastAsia"/>
          <w:kern w:val="0"/>
          <w:szCs w:val="21"/>
        </w:rPr>
        <w:t>しなければならない。</w:t>
      </w:r>
    </w:p>
    <w:p w:rsidR="002548A8" w:rsidRDefault="002548A8" w:rsidP="002548A8">
      <w:pPr>
        <w:autoSpaceDE w:val="0"/>
        <w:autoSpaceDN w:val="0"/>
        <w:adjustRightInd w:val="0"/>
        <w:jc w:val="left"/>
        <w:rPr>
          <w:rFonts w:ascii="HG丸ｺﾞｼｯｸM-PRO" w:eastAsia="HG丸ｺﾞｼｯｸM-PRO" w:cs="MS-Mincho"/>
          <w:kern w:val="0"/>
          <w:szCs w:val="21"/>
        </w:rPr>
      </w:pPr>
    </w:p>
    <w:p w:rsidR="00977CF8" w:rsidRDefault="00977CF8" w:rsidP="002548A8">
      <w:pPr>
        <w:autoSpaceDE w:val="0"/>
        <w:autoSpaceDN w:val="0"/>
        <w:adjustRightInd w:val="0"/>
        <w:jc w:val="left"/>
        <w:rPr>
          <w:rFonts w:ascii="HG丸ｺﾞｼｯｸM-PRO" w:eastAsia="HG丸ｺﾞｼｯｸM-PRO" w:cs="MS-Mincho"/>
          <w:kern w:val="0"/>
          <w:szCs w:val="21"/>
        </w:rPr>
      </w:pPr>
    </w:p>
    <w:p w:rsidR="00977CF8" w:rsidRPr="002548A8" w:rsidRDefault="00977CF8" w:rsidP="002548A8">
      <w:pPr>
        <w:autoSpaceDE w:val="0"/>
        <w:autoSpaceDN w:val="0"/>
        <w:adjustRightInd w:val="0"/>
        <w:jc w:val="left"/>
        <w:rPr>
          <w:rFonts w:ascii="HG丸ｺﾞｼｯｸM-PRO" w:eastAsia="HG丸ｺﾞｼｯｸM-PRO" w:cs="MS-Mincho"/>
          <w:kern w:val="0"/>
          <w:szCs w:val="21"/>
        </w:rPr>
      </w:pPr>
    </w:p>
    <w:p w:rsidR="002548A8" w:rsidRPr="002548A8" w:rsidRDefault="002548A8" w:rsidP="002548A8">
      <w:pPr>
        <w:autoSpaceDE w:val="0"/>
        <w:autoSpaceDN w:val="0"/>
        <w:adjustRightInd w:val="0"/>
        <w:jc w:val="left"/>
        <w:rPr>
          <w:rFonts w:ascii="HG丸ｺﾞｼｯｸM-PRO" w:eastAsia="HG丸ｺﾞｼｯｸM-PRO" w:cs="MS-Gothic"/>
          <w:b/>
          <w:kern w:val="0"/>
          <w:sz w:val="24"/>
        </w:rPr>
      </w:pPr>
      <w:r w:rsidRPr="002548A8">
        <w:rPr>
          <w:rFonts w:ascii="HG丸ｺﾞｼｯｸM-PRO" w:eastAsia="HG丸ｺﾞｼｯｸM-PRO" w:cs="MS-Gothic" w:hint="eastAsia"/>
          <w:b/>
          <w:kern w:val="0"/>
          <w:sz w:val="24"/>
        </w:rPr>
        <w:lastRenderedPageBreak/>
        <w:t>第３節 レディーミクストコンクリート</w:t>
      </w:r>
    </w:p>
    <w:p w:rsidR="00977CF8" w:rsidRDefault="00977CF8" w:rsidP="00977CF8">
      <w:pPr>
        <w:autoSpaceDE w:val="0"/>
        <w:autoSpaceDN w:val="0"/>
        <w:adjustRightInd w:val="0"/>
        <w:jc w:val="left"/>
        <w:rPr>
          <w:rFonts w:ascii="HG丸ｺﾞｼｯｸM-PRO" w:eastAsia="HG丸ｺﾞｼｯｸM-PRO" w:cs="MS-Gothic"/>
          <w:b/>
          <w:kern w:val="0"/>
          <w:szCs w:val="21"/>
        </w:rPr>
      </w:pPr>
    </w:p>
    <w:p w:rsidR="002548A8" w:rsidRPr="002548A8" w:rsidRDefault="002548A8" w:rsidP="00977CF8">
      <w:pPr>
        <w:autoSpaceDE w:val="0"/>
        <w:autoSpaceDN w:val="0"/>
        <w:adjustRightInd w:val="0"/>
        <w:jc w:val="left"/>
        <w:rPr>
          <w:rFonts w:ascii="HG丸ｺﾞｼｯｸM-PRO" w:eastAsia="HG丸ｺﾞｼｯｸM-PRO" w:cs="MS-Gothic"/>
          <w:b/>
          <w:kern w:val="0"/>
          <w:szCs w:val="21"/>
        </w:rPr>
      </w:pPr>
      <w:r w:rsidRPr="002548A8">
        <w:rPr>
          <w:rFonts w:ascii="HG丸ｺﾞｼｯｸM-PRO" w:eastAsia="HG丸ｺﾞｼｯｸM-PRO" w:cs="MS-Gothic" w:hint="eastAsia"/>
          <w:b/>
          <w:kern w:val="0"/>
          <w:szCs w:val="21"/>
        </w:rPr>
        <w:t>３－３－１ 一般事項</w:t>
      </w:r>
    </w:p>
    <w:p w:rsidR="002548A8" w:rsidRPr="002548A8" w:rsidRDefault="002548A8" w:rsidP="00977CF8">
      <w:pPr>
        <w:autoSpaceDE w:val="0"/>
        <w:autoSpaceDN w:val="0"/>
        <w:adjustRightInd w:val="0"/>
        <w:ind w:leftChars="100" w:left="210" w:firstLineChars="100" w:firstLine="210"/>
        <w:jc w:val="left"/>
        <w:rPr>
          <w:rFonts w:ascii="HG丸ｺﾞｼｯｸM-PRO" w:eastAsia="HG丸ｺﾞｼｯｸM-PRO" w:cs="MS-Mincho"/>
          <w:kern w:val="0"/>
          <w:szCs w:val="21"/>
        </w:rPr>
      </w:pPr>
      <w:r w:rsidRPr="002548A8">
        <w:rPr>
          <w:rFonts w:ascii="HG丸ｺﾞｼｯｸM-PRO" w:eastAsia="HG丸ｺﾞｼｯｸM-PRO" w:cs="MS-Mincho" w:hint="eastAsia"/>
          <w:kern w:val="0"/>
          <w:szCs w:val="21"/>
        </w:rPr>
        <w:t>本節は、レディーミクストコンクリートの製造に関する一般的事項を取り扱うものとする。なお、本節に規定していない製造に関する事項は、JIS A 5308（レディーミクストコンクリート）を適用する。</w:t>
      </w:r>
    </w:p>
    <w:p w:rsidR="00977CF8" w:rsidRDefault="00977CF8" w:rsidP="00977CF8">
      <w:pPr>
        <w:autoSpaceDE w:val="0"/>
        <w:autoSpaceDN w:val="0"/>
        <w:adjustRightInd w:val="0"/>
        <w:jc w:val="left"/>
        <w:rPr>
          <w:rFonts w:ascii="HG丸ｺﾞｼｯｸM-PRO" w:eastAsia="HG丸ｺﾞｼｯｸM-PRO" w:cs="MS-Gothic"/>
          <w:b/>
          <w:kern w:val="0"/>
          <w:szCs w:val="21"/>
        </w:rPr>
      </w:pPr>
    </w:p>
    <w:p w:rsidR="002548A8" w:rsidRPr="002548A8" w:rsidRDefault="002548A8" w:rsidP="00977CF8">
      <w:pPr>
        <w:autoSpaceDE w:val="0"/>
        <w:autoSpaceDN w:val="0"/>
        <w:adjustRightInd w:val="0"/>
        <w:jc w:val="left"/>
        <w:rPr>
          <w:rFonts w:ascii="HG丸ｺﾞｼｯｸM-PRO" w:eastAsia="HG丸ｺﾞｼｯｸM-PRO" w:cs="MS-Gothic"/>
          <w:b/>
          <w:kern w:val="0"/>
          <w:szCs w:val="21"/>
        </w:rPr>
      </w:pPr>
      <w:r w:rsidRPr="002548A8">
        <w:rPr>
          <w:rFonts w:ascii="HG丸ｺﾞｼｯｸM-PRO" w:eastAsia="HG丸ｺﾞｼｯｸM-PRO" w:cs="MS-Gothic" w:hint="eastAsia"/>
          <w:b/>
          <w:kern w:val="0"/>
          <w:szCs w:val="21"/>
        </w:rPr>
        <w:t>３－３－２ 工場の選定</w:t>
      </w:r>
    </w:p>
    <w:p w:rsidR="002548A8" w:rsidRPr="002548A8" w:rsidRDefault="002548A8"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2548A8">
        <w:rPr>
          <w:rFonts w:ascii="HG丸ｺﾞｼｯｸM-PRO" w:eastAsia="HG丸ｺﾞｼｯｸM-PRO" w:cs="MS-Mincho" w:hint="eastAsia"/>
          <w:kern w:val="0"/>
          <w:szCs w:val="21"/>
        </w:rPr>
        <w:t>１．請負者は、レディーミクストコンクリートを用いる場合には、JISマーク表示認証工場（改正工業標準化法（平成16年6月9日公布）に基づき国に登録された民間の第三者機関（登録認証機関）により認証を受けた工場）で、かつ、コンクリートの製造、施工、試験、検査及び管理などの技術的業務を実施する能力のある技術者（コンクリート主任技士等）が常駐しており、配合設計及び品質管理等を適切に実施できる工場（全国品質管理監査会議の策定した統一監査基準に基づく監査に合格した工場等）から選定し、JIS A 5308（レディーミクストコンクリート）に適合するものを用いなければならない。これ以外の場合は、本条３、４項の規定によるものとする。</w:t>
      </w:r>
    </w:p>
    <w:p w:rsidR="002548A8" w:rsidRPr="002548A8" w:rsidRDefault="002548A8"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2548A8">
        <w:rPr>
          <w:rFonts w:ascii="HG丸ｺﾞｼｯｸM-PRO" w:eastAsia="HG丸ｺﾞｼｯｸM-PRO" w:cs="MS-Mincho" w:hint="eastAsia"/>
          <w:kern w:val="0"/>
          <w:szCs w:val="21"/>
        </w:rPr>
        <w:t>２．請負者は、JISマーク表示認証工場で製造されJIS A 5308（レディーミクストコンクリート）により粗骨材の最大寸法、空気量、スランプ、水セメント比および呼び強度等が指定されるレディーミクストコンクリートについては、配合に臨場するとともに製造会社の材料試験結果、配合の決定に関する確認資料を整備および保管し、監督職員の請求があった場合は、遅滞なく</w:t>
      </w:r>
      <w:r w:rsidRPr="002548A8">
        <w:rPr>
          <w:rFonts w:ascii="HG丸ｺﾞｼｯｸM-PRO" w:eastAsia="HG丸ｺﾞｼｯｸM-PRO" w:cs="MS-Gothic" w:hint="eastAsia"/>
          <w:kern w:val="0"/>
          <w:szCs w:val="21"/>
        </w:rPr>
        <w:t>提示</w:t>
      </w:r>
      <w:r w:rsidRPr="002548A8">
        <w:rPr>
          <w:rFonts w:ascii="HG丸ｺﾞｼｯｸM-PRO" w:eastAsia="HG丸ｺﾞｼｯｸM-PRO" w:cs="MS-Mincho" w:hint="eastAsia"/>
          <w:kern w:val="0"/>
          <w:szCs w:val="21"/>
        </w:rPr>
        <w:t>するとともに、検査時までに監督職員へ</w:t>
      </w:r>
      <w:r w:rsidRPr="002548A8">
        <w:rPr>
          <w:rFonts w:ascii="HG丸ｺﾞｼｯｸM-PRO" w:eastAsia="HG丸ｺﾞｼｯｸM-PRO" w:cs="MS-Gothic" w:hint="eastAsia"/>
          <w:kern w:val="0"/>
          <w:szCs w:val="21"/>
        </w:rPr>
        <w:t>提出</w:t>
      </w:r>
      <w:r w:rsidRPr="002548A8">
        <w:rPr>
          <w:rFonts w:ascii="HG丸ｺﾞｼｯｸM-PRO" w:eastAsia="HG丸ｺﾞｼｯｸM-PRO" w:cs="MS-Mincho" w:hint="eastAsia"/>
          <w:kern w:val="0"/>
          <w:szCs w:val="21"/>
        </w:rPr>
        <w:t>しなければならない。</w:t>
      </w:r>
    </w:p>
    <w:p w:rsidR="002548A8" w:rsidRDefault="002548A8"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2548A8">
        <w:rPr>
          <w:rFonts w:ascii="HG丸ｺﾞｼｯｸM-PRO" w:eastAsia="HG丸ｺﾞｼｯｸM-PRO" w:cs="MS-Mincho" w:hint="eastAsia"/>
          <w:kern w:val="0"/>
          <w:szCs w:val="21"/>
        </w:rPr>
        <w:t>３．請負者は、JISマーク表示認証工場が工事現場近くに見当たらない場合は、使用する工場について、</w:t>
      </w:r>
      <w:r w:rsidRPr="002548A8">
        <w:rPr>
          <w:rFonts w:ascii="HG丸ｺﾞｼｯｸM-PRO" w:eastAsia="HG丸ｺﾞｼｯｸM-PRO" w:cs="MS-Gothic" w:hint="eastAsia"/>
          <w:kern w:val="0"/>
          <w:szCs w:val="21"/>
        </w:rPr>
        <w:t>設計図書</w:t>
      </w:r>
      <w:r w:rsidRPr="002548A8">
        <w:rPr>
          <w:rFonts w:ascii="HG丸ｺﾞｼｯｸM-PRO" w:eastAsia="HG丸ｺﾞｼｯｸM-PRO" w:cs="MS-Mincho" w:hint="eastAsia"/>
          <w:kern w:val="0"/>
          <w:szCs w:val="21"/>
        </w:rPr>
        <w:t>に指定したコンクリートの品質が得られることを</w:t>
      </w:r>
      <w:r w:rsidRPr="002548A8">
        <w:rPr>
          <w:rFonts w:ascii="HG丸ｺﾞｼｯｸM-PRO" w:eastAsia="HG丸ｺﾞｼｯｸM-PRO" w:cs="MS-Gothic" w:hint="eastAsia"/>
          <w:kern w:val="0"/>
          <w:szCs w:val="21"/>
        </w:rPr>
        <w:t>確認</w:t>
      </w:r>
      <w:r w:rsidRPr="002548A8">
        <w:rPr>
          <w:rFonts w:ascii="HG丸ｺﾞｼｯｸM-PRO" w:eastAsia="HG丸ｺﾞｼｯｸM-PRO" w:cs="MS-Mincho" w:hint="eastAsia"/>
          <w:kern w:val="0"/>
          <w:szCs w:val="21"/>
        </w:rPr>
        <w:t>の上、その資料により監督職員の</w:t>
      </w:r>
      <w:r w:rsidRPr="002548A8">
        <w:rPr>
          <w:rFonts w:ascii="HG丸ｺﾞｼｯｸM-PRO" w:eastAsia="HG丸ｺﾞｼｯｸM-PRO" w:cs="MS-Gothic" w:hint="eastAsia"/>
          <w:kern w:val="0"/>
          <w:szCs w:val="21"/>
        </w:rPr>
        <w:t>確認</w:t>
      </w:r>
      <w:r w:rsidRPr="002548A8">
        <w:rPr>
          <w:rFonts w:ascii="HG丸ｺﾞｼｯｸM-PRO" w:eastAsia="HG丸ｺﾞｼｯｸM-PRO" w:cs="MS-Mincho" w:hint="eastAsia"/>
          <w:kern w:val="0"/>
          <w:szCs w:val="21"/>
        </w:rPr>
        <w:t>を得なければならない。なお、コンクリートの製造、施工、試験、検査及び管理などの技術的業務を実施する能力のある技術者が常駐しており、配合設計及び品質管理等を適切に実施できる工場から選定しなければならない。</w:t>
      </w:r>
    </w:p>
    <w:p w:rsidR="002548A8" w:rsidRPr="002548A8" w:rsidRDefault="002548A8"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2548A8">
        <w:rPr>
          <w:rFonts w:ascii="HG丸ｺﾞｼｯｸM-PRO" w:eastAsia="HG丸ｺﾞｼｯｸM-PRO" w:cs="MS-Mincho" w:hint="eastAsia"/>
          <w:kern w:val="0"/>
          <w:szCs w:val="21"/>
        </w:rPr>
        <w:t>４．請負者は、JISマーク表示認証工場でない工場で製造されたレディーミクストコンクリート及びJISマーク表示認証工場であってもJIS A 5308（レディーミクストコンクリート）以外のレディーミクストコンクリートを用いる場合は、</w:t>
      </w:r>
      <w:r w:rsidRPr="002548A8">
        <w:rPr>
          <w:rFonts w:ascii="HG丸ｺﾞｼｯｸM-PRO" w:eastAsia="HG丸ｺﾞｼｯｸM-PRO" w:cs="MS-Gothic" w:hint="eastAsia"/>
          <w:kern w:val="0"/>
          <w:szCs w:val="21"/>
        </w:rPr>
        <w:t>設計図書</w:t>
      </w:r>
      <w:r w:rsidRPr="002548A8">
        <w:rPr>
          <w:rFonts w:ascii="HG丸ｺﾞｼｯｸM-PRO" w:eastAsia="HG丸ｺﾞｼｯｸM-PRO" w:cs="MS-Mincho" w:hint="eastAsia"/>
          <w:kern w:val="0"/>
          <w:szCs w:val="21"/>
        </w:rPr>
        <w:t>及び第１編３－５－４材料の計量及び練混ぜの規定によるものとし、配合に臨場し、製造会社の材料試験結果、配合の決定に関する確認資料により監督職員の</w:t>
      </w:r>
      <w:r w:rsidRPr="002548A8">
        <w:rPr>
          <w:rFonts w:ascii="HG丸ｺﾞｼｯｸM-PRO" w:eastAsia="HG丸ｺﾞｼｯｸM-PRO" w:cs="MS-Gothic" w:hint="eastAsia"/>
          <w:kern w:val="0"/>
          <w:szCs w:val="21"/>
        </w:rPr>
        <w:t>確認</w:t>
      </w:r>
      <w:r w:rsidRPr="002548A8">
        <w:rPr>
          <w:rFonts w:ascii="HG丸ｺﾞｼｯｸM-PRO" w:eastAsia="HG丸ｺﾞｼｯｸM-PRO" w:cs="MS-Mincho" w:hint="eastAsia"/>
          <w:kern w:val="0"/>
          <w:szCs w:val="21"/>
        </w:rPr>
        <w:t>を得なければならない。</w:t>
      </w:r>
    </w:p>
    <w:p w:rsidR="00273B0B" w:rsidRPr="00273B0B" w:rsidRDefault="002548A8"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2548A8">
        <w:rPr>
          <w:rFonts w:ascii="HG丸ｺﾞｼｯｸM-PRO" w:eastAsia="HG丸ｺﾞｼｯｸM-PRO" w:cs="MS-Mincho" w:hint="eastAsia"/>
          <w:kern w:val="0"/>
          <w:szCs w:val="21"/>
        </w:rPr>
        <w:t>５．請負者は、レディーミクストコンクリートの品質を確かめるための検査をJIS A5308（レディーミクストコンクリート）により実施しなければならない。なお、生産</w:t>
      </w:r>
      <w:r w:rsidR="00273B0B" w:rsidRPr="00273B0B">
        <w:rPr>
          <w:rFonts w:ascii="HG丸ｺﾞｼｯｸM-PRO" w:eastAsia="HG丸ｺﾞｼｯｸM-PRO" w:cs="MS-Mincho" w:hint="eastAsia"/>
          <w:kern w:val="0"/>
          <w:szCs w:val="21"/>
        </w:rPr>
        <w:t>者等に検査のため試験を代行させる場合は請負者がその試験に臨場しなければならない。また、現場練りコンクリートについても、これに準ずるものとする。</w:t>
      </w:r>
    </w:p>
    <w:p w:rsidR="00977CF8" w:rsidRDefault="00977CF8" w:rsidP="00977CF8">
      <w:pPr>
        <w:autoSpaceDE w:val="0"/>
        <w:autoSpaceDN w:val="0"/>
        <w:adjustRightInd w:val="0"/>
        <w:jc w:val="left"/>
        <w:rPr>
          <w:rFonts w:ascii="HG丸ｺﾞｼｯｸM-PRO" w:eastAsia="HG丸ｺﾞｼｯｸM-PRO" w:cs="MS-Gothic"/>
          <w:b/>
          <w:kern w:val="0"/>
          <w:szCs w:val="21"/>
        </w:rPr>
      </w:pPr>
    </w:p>
    <w:p w:rsidR="00273B0B" w:rsidRPr="00273B0B" w:rsidRDefault="00273B0B" w:rsidP="00977CF8">
      <w:pPr>
        <w:autoSpaceDE w:val="0"/>
        <w:autoSpaceDN w:val="0"/>
        <w:adjustRightInd w:val="0"/>
        <w:jc w:val="left"/>
        <w:rPr>
          <w:rFonts w:ascii="HG丸ｺﾞｼｯｸM-PRO" w:eastAsia="HG丸ｺﾞｼｯｸM-PRO" w:cs="MS-Gothic"/>
          <w:b/>
          <w:kern w:val="0"/>
          <w:szCs w:val="21"/>
        </w:rPr>
      </w:pPr>
      <w:r w:rsidRPr="00273B0B">
        <w:rPr>
          <w:rFonts w:ascii="HG丸ｺﾞｼｯｸM-PRO" w:eastAsia="HG丸ｺﾞｼｯｸM-PRO" w:cs="MS-Gothic" w:hint="eastAsia"/>
          <w:b/>
          <w:kern w:val="0"/>
          <w:szCs w:val="21"/>
        </w:rPr>
        <w:t>３－３－３ 配合</w:t>
      </w:r>
    </w:p>
    <w:p w:rsidR="00273B0B" w:rsidRPr="00273B0B" w:rsidRDefault="00273B0B"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273B0B">
        <w:rPr>
          <w:rFonts w:ascii="HG丸ｺﾞｼｯｸM-PRO" w:eastAsia="HG丸ｺﾞｼｯｸM-PRO" w:cs="MS-Mincho" w:hint="eastAsia"/>
          <w:kern w:val="0"/>
          <w:szCs w:val="21"/>
        </w:rPr>
        <w:t>１．請負者は、コンクリートの配合において、</w:t>
      </w:r>
      <w:r w:rsidRPr="00273B0B">
        <w:rPr>
          <w:rFonts w:ascii="HG丸ｺﾞｼｯｸM-PRO" w:eastAsia="HG丸ｺﾞｼｯｸM-PRO" w:cs="MS-Gothic" w:hint="eastAsia"/>
          <w:kern w:val="0"/>
          <w:szCs w:val="21"/>
        </w:rPr>
        <w:t>設計図書</w:t>
      </w:r>
      <w:r w:rsidRPr="00273B0B">
        <w:rPr>
          <w:rFonts w:ascii="HG丸ｺﾞｼｯｸM-PRO" w:eastAsia="HG丸ｺﾞｼｯｸM-PRO" w:cs="MS-Mincho" w:hint="eastAsia"/>
          <w:kern w:val="0"/>
          <w:szCs w:val="21"/>
        </w:rPr>
        <w:t>の規定のほか、構造物の目的に必要な強度、耐久性、ひび割れ抵抗性、鋼材を保護する性能、水密性及び作業に適するワーカビリティーをもつ範囲内で単位水量を少なくするように定めなければならない。</w:t>
      </w:r>
    </w:p>
    <w:p w:rsidR="00273B0B" w:rsidRPr="00273B0B" w:rsidRDefault="00273B0B"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273B0B">
        <w:rPr>
          <w:rFonts w:ascii="HG丸ｺﾞｼｯｸM-PRO" w:eastAsia="HG丸ｺﾞｼｯｸM-PRO" w:cs="MS-Mincho" w:hint="eastAsia"/>
          <w:kern w:val="0"/>
          <w:szCs w:val="21"/>
        </w:rPr>
        <w:t>２．請負者は、施工に先立ち、あらかじめ配合試験を行い、表３－１の示方配合表を作成し、その資料により監督職員の</w:t>
      </w:r>
      <w:r w:rsidRPr="00273B0B">
        <w:rPr>
          <w:rFonts w:ascii="HG丸ｺﾞｼｯｸM-PRO" w:eastAsia="HG丸ｺﾞｼｯｸM-PRO" w:cs="MS-Gothic" w:hint="eastAsia"/>
          <w:kern w:val="0"/>
          <w:szCs w:val="21"/>
        </w:rPr>
        <w:t>確認</w:t>
      </w:r>
      <w:r w:rsidRPr="00273B0B">
        <w:rPr>
          <w:rFonts w:ascii="HG丸ｺﾞｼｯｸM-PRO" w:eastAsia="HG丸ｺﾞｼｯｸM-PRO" w:cs="MS-Mincho" w:hint="eastAsia"/>
          <w:kern w:val="0"/>
          <w:szCs w:val="21"/>
        </w:rPr>
        <w:t>を得なければならない。ただし、すでに使用実績があり、品質管理データがある場合は、配合試験を行わず、他工事（公共工事に限る）の配合表による</w:t>
      </w:r>
      <w:r w:rsidRPr="00273B0B">
        <w:rPr>
          <w:rFonts w:ascii="HG丸ｺﾞｼｯｸM-PRO" w:eastAsia="HG丸ｺﾞｼｯｸM-PRO" w:cs="MS-Mincho" w:hint="eastAsia"/>
          <w:kern w:val="0"/>
          <w:szCs w:val="21"/>
        </w:rPr>
        <w:lastRenderedPageBreak/>
        <w:t>ことができるものとする。</w:t>
      </w:r>
    </w:p>
    <w:p w:rsidR="00A11E3E" w:rsidRDefault="00273B0B"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273B0B">
        <w:rPr>
          <w:rFonts w:ascii="HG丸ｺﾞｼｯｸM-PRO" w:eastAsia="HG丸ｺﾞｼｯｸM-PRO" w:cs="MS-Mincho" w:hint="eastAsia"/>
          <w:kern w:val="0"/>
          <w:szCs w:val="21"/>
        </w:rPr>
        <w:t>３．請負者は、土木コンクリート構造物の耐久性を向上させるため、一般の環境条件の場合のコンクリート構造物に使用するコンクリートの水セメント比は、鉄筋コンクリートについては55％以下、無筋コンクリートについては60％以下とするものとする。</w:t>
      </w:r>
    </w:p>
    <w:p w:rsidR="00273B0B" w:rsidRDefault="00273B0B" w:rsidP="00273B0B">
      <w:pPr>
        <w:autoSpaceDE w:val="0"/>
        <w:autoSpaceDN w:val="0"/>
        <w:adjustRightInd w:val="0"/>
        <w:ind w:leftChars="200" w:left="630" w:hangingChars="100" w:hanging="210"/>
        <w:jc w:val="left"/>
        <w:rPr>
          <w:rFonts w:ascii="MS-Gothic" w:eastAsia="MS-Gothic" w:cs="MS-Gothic"/>
          <w:kern w:val="0"/>
          <w:szCs w:val="21"/>
        </w:rPr>
      </w:pPr>
    </w:p>
    <w:p w:rsidR="00273B0B" w:rsidRPr="00273B0B" w:rsidRDefault="00273B0B" w:rsidP="00273B0B">
      <w:pPr>
        <w:autoSpaceDE w:val="0"/>
        <w:autoSpaceDN w:val="0"/>
        <w:adjustRightInd w:val="0"/>
        <w:ind w:leftChars="200" w:left="631" w:hangingChars="100" w:hanging="211"/>
        <w:jc w:val="center"/>
        <w:rPr>
          <w:rFonts w:ascii="HG丸ｺﾞｼｯｸM-PRO" w:eastAsia="HG丸ｺﾞｼｯｸM-PRO" w:cs="MS-Gothic"/>
          <w:b/>
          <w:kern w:val="0"/>
          <w:szCs w:val="21"/>
        </w:rPr>
      </w:pPr>
      <w:r w:rsidRPr="00273B0B">
        <w:rPr>
          <w:rFonts w:ascii="HG丸ｺﾞｼｯｸM-PRO" w:eastAsia="HG丸ｺﾞｼｯｸM-PRO" w:cs="MS-Gothic" w:hint="eastAsia"/>
          <w:b/>
          <w:kern w:val="0"/>
          <w:szCs w:val="21"/>
        </w:rPr>
        <w:t>表３－１ 示方配合表</w:t>
      </w:r>
    </w:p>
    <w:tbl>
      <w:tblPr>
        <w:tblStyle w:val="a3"/>
        <w:tblW w:w="0" w:type="auto"/>
        <w:tblLook w:val="01E0"/>
      </w:tblPr>
      <w:tblGrid>
        <w:gridCol w:w="842"/>
        <w:gridCol w:w="842"/>
        <w:gridCol w:w="842"/>
        <w:gridCol w:w="842"/>
        <w:gridCol w:w="843"/>
        <w:gridCol w:w="843"/>
        <w:gridCol w:w="843"/>
        <w:gridCol w:w="843"/>
        <w:gridCol w:w="843"/>
        <w:gridCol w:w="843"/>
        <w:gridCol w:w="843"/>
      </w:tblGrid>
      <w:tr w:rsidR="00273B0B">
        <w:tc>
          <w:tcPr>
            <w:tcW w:w="842" w:type="dxa"/>
            <w:vMerge w:val="restart"/>
            <w:vAlign w:val="center"/>
          </w:tcPr>
          <w:p w:rsidR="00273B0B" w:rsidRPr="00273B0B" w:rsidRDefault="00273B0B" w:rsidP="00273B0B">
            <w:pPr>
              <w:autoSpaceDE w:val="0"/>
              <w:autoSpaceDN w:val="0"/>
              <w:adjustRightInd w:val="0"/>
              <w:jc w:val="center"/>
              <w:rPr>
                <w:rFonts w:ascii="ＭＳ ゴシック" w:eastAsia="ＭＳ ゴシック" w:hAnsi="ＭＳ ゴシック" w:cs="MS-Mincho"/>
                <w:kern w:val="0"/>
                <w:sz w:val="20"/>
                <w:szCs w:val="20"/>
              </w:rPr>
            </w:pPr>
            <w:r w:rsidRPr="00273B0B">
              <w:rPr>
                <w:rFonts w:ascii="ＭＳ ゴシック" w:eastAsia="ＭＳ ゴシック" w:hAnsi="ＭＳ ゴシック" w:cs="MS-Mincho" w:hint="eastAsia"/>
                <w:kern w:val="0"/>
                <w:sz w:val="20"/>
                <w:szCs w:val="20"/>
              </w:rPr>
              <w:t>粗骨材の最大寸法</w:t>
            </w:r>
          </w:p>
          <w:p w:rsidR="00273B0B" w:rsidRPr="00273B0B" w:rsidRDefault="00273B0B" w:rsidP="00273B0B">
            <w:pPr>
              <w:autoSpaceDE w:val="0"/>
              <w:autoSpaceDN w:val="0"/>
              <w:adjustRightInd w:val="0"/>
              <w:jc w:val="center"/>
              <w:rPr>
                <w:rFonts w:ascii="ＭＳ ゴシック" w:eastAsia="ＭＳ ゴシック" w:hAnsi="ＭＳ ゴシック"/>
                <w:b/>
                <w:sz w:val="20"/>
                <w:szCs w:val="20"/>
              </w:rPr>
            </w:pPr>
            <w:r w:rsidRPr="00273B0B">
              <w:rPr>
                <w:rFonts w:ascii="ＭＳ ゴシック" w:eastAsia="ＭＳ ゴシック" w:hAnsi="ＭＳ ゴシック" w:cs="MS-Mincho"/>
                <w:kern w:val="0"/>
                <w:sz w:val="20"/>
                <w:szCs w:val="20"/>
              </w:rPr>
              <w:t>(mm)</w:t>
            </w:r>
          </w:p>
        </w:tc>
        <w:tc>
          <w:tcPr>
            <w:tcW w:w="842" w:type="dxa"/>
            <w:vMerge w:val="restart"/>
            <w:vAlign w:val="center"/>
          </w:tcPr>
          <w:p w:rsidR="00273B0B" w:rsidRDefault="00273B0B" w:rsidP="00273B0B">
            <w:pPr>
              <w:autoSpaceDE w:val="0"/>
              <w:autoSpaceDN w:val="0"/>
              <w:adjustRightInd w:val="0"/>
              <w:jc w:val="center"/>
              <w:rPr>
                <w:rFonts w:ascii="ＭＳ ゴシック" w:eastAsia="ＭＳ ゴシック" w:hAnsi="ＭＳ ゴシック" w:cs="MS-Mincho"/>
                <w:kern w:val="0"/>
                <w:sz w:val="20"/>
                <w:szCs w:val="20"/>
              </w:rPr>
            </w:pPr>
            <w:r w:rsidRPr="00273B0B">
              <w:rPr>
                <w:rFonts w:ascii="ＭＳ ゴシック" w:eastAsia="ＭＳ ゴシック" w:hAnsi="ＭＳ ゴシック" w:cs="MS-Mincho" w:hint="eastAsia"/>
                <w:kern w:val="0"/>
                <w:sz w:val="20"/>
                <w:szCs w:val="20"/>
              </w:rPr>
              <w:t>スランプ</w:t>
            </w:r>
          </w:p>
          <w:p w:rsidR="00273B0B" w:rsidRPr="00273B0B" w:rsidRDefault="00273B0B" w:rsidP="00273B0B">
            <w:pPr>
              <w:autoSpaceDE w:val="0"/>
              <w:autoSpaceDN w:val="0"/>
              <w:adjustRightInd w:val="0"/>
              <w:jc w:val="center"/>
              <w:rPr>
                <w:rFonts w:ascii="ＭＳ ゴシック" w:eastAsia="ＭＳ ゴシック" w:hAnsi="ＭＳ ゴシック" w:cs="MS-Mincho"/>
                <w:kern w:val="0"/>
                <w:sz w:val="20"/>
                <w:szCs w:val="20"/>
              </w:rPr>
            </w:pPr>
          </w:p>
          <w:p w:rsidR="00273B0B" w:rsidRPr="00273B0B" w:rsidRDefault="00273B0B" w:rsidP="00273B0B">
            <w:pPr>
              <w:autoSpaceDE w:val="0"/>
              <w:autoSpaceDN w:val="0"/>
              <w:adjustRightInd w:val="0"/>
              <w:jc w:val="center"/>
              <w:rPr>
                <w:rFonts w:ascii="ＭＳ ゴシック" w:eastAsia="ＭＳ ゴシック" w:hAnsi="ＭＳ ゴシック"/>
                <w:b/>
                <w:sz w:val="20"/>
                <w:szCs w:val="20"/>
              </w:rPr>
            </w:pPr>
            <w:r w:rsidRPr="00273B0B">
              <w:rPr>
                <w:rFonts w:ascii="ＭＳ ゴシック" w:eastAsia="ＭＳ ゴシック" w:hAnsi="ＭＳ ゴシック" w:cs="MS-Mincho"/>
                <w:kern w:val="0"/>
                <w:sz w:val="20"/>
                <w:szCs w:val="20"/>
              </w:rPr>
              <w:t>(cm)</w:t>
            </w:r>
          </w:p>
        </w:tc>
        <w:tc>
          <w:tcPr>
            <w:tcW w:w="842" w:type="dxa"/>
            <w:vMerge w:val="restart"/>
            <w:vAlign w:val="center"/>
          </w:tcPr>
          <w:p w:rsidR="00273B0B" w:rsidRPr="00273B0B" w:rsidRDefault="00273B0B" w:rsidP="00273B0B">
            <w:pPr>
              <w:autoSpaceDE w:val="0"/>
              <w:autoSpaceDN w:val="0"/>
              <w:adjustRightInd w:val="0"/>
              <w:jc w:val="center"/>
              <w:rPr>
                <w:rFonts w:ascii="ＭＳ ゴシック" w:eastAsia="ＭＳ ゴシック" w:hAnsi="ＭＳ ゴシック" w:cs="MS-Mincho"/>
                <w:kern w:val="0"/>
                <w:sz w:val="20"/>
                <w:szCs w:val="20"/>
              </w:rPr>
            </w:pPr>
            <w:r w:rsidRPr="00273B0B">
              <w:rPr>
                <w:rFonts w:ascii="ＭＳ ゴシック" w:eastAsia="ＭＳ ゴシック" w:hAnsi="ＭＳ ゴシック" w:cs="MS-Mincho" w:hint="eastAsia"/>
                <w:kern w:val="0"/>
                <w:sz w:val="20"/>
                <w:szCs w:val="20"/>
              </w:rPr>
              <w:t>水セメント比</w:t>
            </w:r>
          </w:p>
          <w:p w:rsidR="00273B0B" w:rsidRPr="00273B0B" w:rsidRDefault="00273B0B" w:rsidP="00273B0B">
            <w:pPr>
              <w:autoSpaceDE w:val="0"/>
              <w:autoSpaceDN w:val="0"/>
              <w:adjustRightInd w:val="0"/>
              <w:jc w:val="center"/>
              <w:rPr>
                <w:rFonts w:ascii="ＭＳ ゴシック" w:eastAsia="ＭＳ ゴシック" w:hAnsi="ＭＳ ゴシック"/>
                <w:b/>
                <w:sz w:val="20"/>
                <w:szCs w:val="20"/>
              </w:rPr>
            </w:pPr>
            <w:r w:rsidRPr="00273B0B">
              <w:rPr>
                <w:rFonts w:ascii="ＭＳ ゴシック" w:eastAsia="ＭＳ ゴシック" w:hAnsi="ＭＳ ゴシック" w:cs="MS-Mincho"/>
                <w:kern w:val="0"/>
                <w:sz w:val="20"/>
                <w:szCs w:val="20"/>
              </w:rPr>
              <w:t>W/C(%)</w:t>
            </w:r>
          </w:p>
        </w:tc>
        <w:tc>
          <w:tcPr>
            <w:tcW w:w="842" w:type="dxa"/>
            <w:vMerge w:val="restart"/>
            <w:vAlign w:val="center"/>
          </w:tcPr>
          <w:p w:rsidR="00273B0B" w:rsidRDefault="00273B0B" w:rsidP="00273B0B">
            <w:pPr>
              <w:autoSpaceDE w:val="0"/>
              <w:autoSpaceDN w:val="0"/>
              <w:adjustRightInd w:val="0"/>
              <w:jc w:val="center"/>
              <w:rPr>
                <w:rFonts w:ascii="ＭＳ ゴシック" w:eastAsia="ＭＳ ゴシック" w:hAnsi="ＭＳ ゴシック" w:cs="MS-Mincho"/>
                <w:kern w:val="0"/>
                <w:sz w:val="20"/>
                <w:szCs w:val="20"/>
              </w:rPr>
            </w:pPr>
            <w:r w:rsidRPr="00273B0B">
              <w:rPr>
                <w:rFonts w:ascii="ＭＳ ゴシック" w:eastAsia="ＭＳ ゴシック" w:hAnsi="ＭＳ ゴシック" w:cs="MS-Mincho" w:hint="eastAsia"/>
                <w:kern w:val="0"/>
                <w:sz w:val="20"/>
                <w:szCs w:val="20"/>
              </w:rPr>
              <w:t>空気量</w:t>
            </w:r>
          </w:p>
          <w:p w:rsidR="00273B0B" w:rsidRPr="00273B0B" w:rsidRDefault="00273B0B" w:rsidP="00273B0B">
            <w:pPr>
              <w:autoSpaceDE w:val="0"/>
              <w:autoSpaceDN w:val="0"/>
              <w:adjustRightInd w:val="0"/>
              <w:jc w:val="center"/>
              <w:rPr>
                <w:rFonts w:ascii="ＭＳ ゴシック" w:eastAsia="ＭＳ ゴシック" w:hAnsi="ＭＳ ゴシック" w:cs="MS-Mincho"/>
                <w:kern w:val="0"/>
                <w:sz w:val="20"/>
                <w:szCs w:val="20"/>
              </w:rPr>
            </w:pPr>
          </w:p>
          <w:p w:rsidR="00273B0B" w:rsidRPr="00273B0B" w:rsidRDefault="00273B0B" w:rsidP="00273B0B">
            <w:pPr>
              <w:autoSpaceDE w:val="0"/>
              <w:autoSpaceDN w:val="0"/>
              <w:adjustRightInd w:val="0"/>
              <w:jc w:val="center"/>
              <w:rPr>
                <w:rFonts w:ascii="ＭＳ ゴシック" w:eastAsia="ＭＳ ゴシック" w:hAnsi="ＭＳ ゴシック"/>
                <w:b/>
                <w:sz w:val="20"/>
                <w:szCs w:val="20"/>
              </w:rPr>
            </w:pPr>
            <w:r w:rsidRPr="00273B0B">
              <w:rPr>
                <w:rFonts w:ascii="ＭＳ ゴシック" w:eastAsia="ＭＳ ゴシック" w:hAnsi="ＭＳ ゴシック" w:cs="MS-Mincho"/>
                <w:kern w:val="0"/>
                <w:sz w:val="20"/>
                <w:szCs w:val="20"/>
              </w:rPr>
              <w:t>(%)</w:t>
            </w:r>
          </w:p>
        </w:tc>
        <w:tc>
          <w:tcPr>
            <w:tcW w:w="843" w:type="dxa"/>
            <w:vMerge w:val="restart"/>
            <w:vAlign w:val="center"/>
          </w:tcPr>
          <w:p w:rsidR="00273B0B" w:rsidRPr="00273B0B" w:rsidRDefault="00273B0B" w:rsidP="00273B0B">
            <w:pPr>
              <w:autoSpaceDE w:val="0"/>
              <w:autoSpaceDN w:val="0"/>
              <w:adjustRightInd w:val="0"/>
              <w:jc w:val="center"/>
              <w:rPr>
                <w:rFonts w:ascii="ＭＳ ゴシック" w:eastAsia="ＭＳ ゴシック" w:hAnsi="ＭＳ ゴシック" w:cs="MS-Mincho"/>
                <w:kern w:val="0"/>
                <w:sz w:val="20"/>
                <w:szCs w:val="20"/>
              </w:rPr>
            </w:pPr>
            <w:r w:rsidRPr="00273B0B">
              <w:rPr>
                <w:rFonts w:ascii="ＭＳ ゴシック" w:eastAsia="ＭＳ ゴシック" w:hAnsi="ＭＳ ゴシック" w:cs="MS-Mincho" w:hint="eastAsia"/>
                <w:kern w:val="0"/>
                <w:sz w:val="20"/>
                <w:szCs w:val="20"/>
              </w:rPr>
              <w:t>細骨材率</w:t>
            </w:r>
          </w:p>
          <w:p w:rsidR="00273B0B" w:rsidRPr="00273B0B" w:rsidRDefault="00273B0B" w:rsidP="00273B0B">
            <w:pPr>
              <w:autoSpaceDE w:val="0"/>
              <w:autoSpaceDN w:val="0"/>
              <w:adjustRightInd w:val="0"/>
              <w:jc w:val="center"/>
              <w:rPr>
                <w:rFonts w:ascii="ＭＳ ゴシック" w:eastAsia="ＭＳ ゴシック" w:hAnsi="ＭＳ ゴシック" w:cs="MS-Mincho"/>
                <w:kern w:val="0"/>
                <w:sz w:val="20"/>
                <w:szCs w:val="20"/>
              </w:rPr>
            </w:pPr>
            <w:r w:rsidRPr="00273B0B">
              <w:rPr>
                <w:rFonts w:ascii="ＭＳ ゴシック" w:eastAsia="ＭＳ ゴシック" w:hAnsi="ＭＳ ゴシック" w:cs="MS-Mincho"/>
                <w:kern w:val="0"/>
                <w:sz w:val="20"/>
                <w:szCs w:val="20"/>
              </w:rPr>
              <w:t>S/a</w:t>
            </w:r>
          </w:p>
          <w:p w:rsidR="00273B0B" w:rsidRPr="00273B0B" w:rsidRDefault="00273B0B" w:rsidP="00273B0B">
            <w:pPr>
              <w:autoSpaceDE w:val="0"/>
              <w:autoSpaceDN w:val="0"/>
              <w:adjustRightInd w:val="0"/>
              <w:jc w:val="center"/>
              <w:rPr>
                <w:rFonts w:ascii="ＭＳ ゴシック" w:eastAsia="ＭＳ ゴシック" w:hAnsi="ＭＳ ゴシック"/>
                <w:b/>
                <w:sz w:val="20"/>
                <w:szCs w:val="20"/>
              </w:rPr>
            </w:pPr>
            <w:r w:rsidRPr="00273B0B">
              <w:rPr>
                <w:rFonts w:ascii="ＭＳ ゴシック" w:eastAsia="ＭＳ ゴシック" w:hAnsi="ＭＳ ゴシック" w:cs="MS-Mincho"/>
                <w:kern w:val="0"/>
                <w:sz w:val="20"/>
                <w:szCs w:val="20"/>
              </w:rPr>
              <w:t>(%)</w:t>
            </w:r>
          </w:p>
        </w:tc>
        <w:tc>
          <w:tcPr>
            <w:tcW w:w="5058" w:type="dxa"/>
            <w:gridSpan w:val="6"/>
            <w:vAlign w:val="center"/>
          </w:tcPr>
          <w:p w:rsidR="00273B0B" w:rsidRPr="00273B0B" w:rsidRDefault="00273B0B" w:rsidP="00273B0B">
            <w:pPr>
              <w:autoSpaceDE w:val="0"/>
              <w:autoSpaceDN w:val="0"/>
              <w:adjustRightInd w:val="0"/>
              <w:jc w:val="center"/>
              <w:rPr>
                <w:rFonts w:ascii="ＭＳ ゴシック" w:eastAsia="ＭＳ ゴシック" w:hAnsi="ＭＳ ゴシック"/>
                <w:b/>
                <w:sz w:val="20"/>
                <w:szCs w:val="20"/>
              </w:rPr>
            </w:pPr>
            <w:r w:rsidRPr="00273B0B">
              <w:rPr>
                <w:rFonts w:ascii="ＭＳ ゴシック" w:eastAsia="ＭＳ ゴシック" w:hAnsi="ＭＳ ゴシック" w:cs="MS-Mincho" w:hint="eastAsia"/>
                <w:kern w:val="0"/>
                <w:sz w:val="20"/>
                <w:szCs w:val="20"/>
              </w:rPr>
              <w:t>単</w:t>
            </w:r>
            <w:r w:rsidRPr="00273B0B">
              <w:rPr>
                <w:rFonts w:ascii="ＭＳ ゴシック" w:eastAsia="ＭＳ ゴシック" w:hAnsi="ＭＳ ゴシック" w:cs="MS-Mincho"/>
                <w:kern w:val="0"/>
                <w:sz w:val="20"/>
                <w:szCs w:val="20"/>
              </w:rPr>
              <w:t xml:space="preserve"> </w:t>
            </w:r>
            <w:r w:rsidRPr="00273B0B">
              <w:rPr>
                <w:rFonts w:ascii="ＭＳ ゴシック" w:eastAsia="ＭＳ ゴシック" w:hAnsi="ＭＳ ゴシック" w:cs="MS-Mincho" w:hint="eastAsia"/>
                <w:kern w:val="0"/>
                <w:sz w:val="20"/>
                <w:szCs w:val="20"/>
              </w:rPr>
              <w:t>位</w:t>
            </w:r>
            <w:r w:rsidRPr="00273B0B">
              <w:rPr>
                <w:rFonts w:ascii="ＭＳ ゴシック" w:eastAsia="ＭＳ ゴシック" w:hAnsi="ＭＳ ゴシック" w:cs="MS-Mincho"/>
                <w:kern w:val="0"/>
                <w:sz w:val="20"/>
                <w:szCs w:val="20"/>
              </w:rPr>
              <w:t xml:space="preserve"> </w:t>
            </w:r>
            <w:r w:rsidRPr="00273B0B">
              <w:rPr>
                <w:rFonts w:ascii="ＭＳ ゴシック" w:eastAsia="ＭＳ ゴシック" w:hAnsi="ＭＳ ゴシック" w:cs="MS-Mincho" w:hint="eastAsia"/>
                <w:kern w:val="0"/>
                <w:sz w:val="20"/>
                <w:szCs w:val="20"/>
              </w:rPr>
              <w:t>量</w:t>
            </w:r>
            <w:r w:rsidRPr="00273B0B">
              <w:rPr>
                <w:rFonts w:ascii="ＭＳ ゴシック" w:eastAsia="ＭＳ ゴシック" w:hAnsi="ＭＳ ゴシック" w:cs="MS-Mincho"/>
                <w:kern w:val="0"/>
                <w:sz w:val="20"/>
                <w:szCs w:val="20"/>
              </w:rPr>
              <w:t xml:space="preserve"> (kg/m</w:t>
            </w:r>
            <w:r>
              <w:rPr>
                <w:rFonts w:ascii="ＭＳ ゴシック" w:eastAsia="ＭＳ ゴシック" w:hAnsi="ＭＳ ゴシック" w:cs="MS-Mincho" w:hint="eastAsia"/>
                <w:kern w:val="0"/>
                <w:sz w:val="20"/>
                <w:szCs w:val="20"/>
                <w:vertAlign w:val="superscript"/>
              </w:rPr>
              <w:t>３</w:t>
            </w:r>
            <w:r w:rsidRPr="00273B0B">
              <w:rPr>
                <w:rFonts w:ascii="ＭＳ ゴシック" w:eastAsia="ＭＳ ゴシック" w:hAnsi="ＭＳ ゴシック" w:cs="MS-Mincho"/>
                <w:kern w:val="0"/>
                <w:sz w:val="20"/>
                <w:szCs w:val="20"/>
              </w:rPr>
              <w:t>)</w:t>
            </w:r>
          </w:p>
        </w:tc>
      </w:tr>
      <w:tr w:rsidR="00273B0B">
        <w:tc>
          <w:tcPr>
            <w:tcW w:w="842" w:type="dxa"/>
            <w:vMerge/>
            <w:vAlign w:val="center"/>
          </w:tcPr>
          <w:p w:rsidR="00273B0B" w:rsidRPr="00273B0B" w:rsidRDefault="00273B0B" w:rsidP="00273B0B">
            <w:pPr>
              <w:autoSpaceDE w:val="0"/>
              <w:autoSpaceDN w:val="0"/>
              <w:adjustRightInd w:val="0"/>
              <w:jc w:val="center"/>
              <w:rPr>
                <w:rFonts w:ascii="ＭＳ ゴシック" w:eastAsia="ＭＳ ゴシック" w:hAnsi="ＭＳ ゴシック"/>
                <w:b/>
                <w:sz w:val="20"/>
                <w:szCs w:val="20"/>
              </w:rPr>
            </w:pPr>
          </w:p>
        </w:tc>
        <w:tc>
          <w:tcPr>
            <w:tcW w:w="842" w:type="dxa"/>
            <w:vMerge/>
            <w:vAlign w:val="center"/>
          </w:tcPr>
          <w:p w:rsidR="00273B0B" w:rsidRPr="00273B0B" w:rsidRDefault="00273B0B" w:rsidP="00273B0B">
            <w:pPr>
              <w:autoSpaceDE w:val="0"/>
              <w:autoSpaceDN w:val="0"/>
              <w:adjustRightInd w:val="0"/>
              <w:jc w:val="center"/>
              <w:rPr>
                <w:rFonts w:ascii="ＭＳ ゴシック" w:eastAsia="ＭＳ ゴシック" w:hAnsi="ＭＳ ゴシック"/>
                <w:b/>
                <w:sz w:val="20"/>
                <w:szCs w:val="20"/>
              </w:rPr>
            </w:pPr>
          </w:p>
        </w:tc>
        <w:tc>
          <w:tcPr>
            <w:tcW w:w="842" w:type="dxa"/>
            <w:vMerge/>
            <w:vAlign w:val="center"/>
          </w:tcPr>
          <w:p w:rsidR="00273B0B" w:rsidRPr="00273B0B" w:rsidRDefault="00273B0B" w:rsidP="00273B0B">
            <w:pPr>
              <w:autoSpaceDE w:val="0"/>
              <w:autoSpaceDN w:val="0"/>
              <w:adjustRightInd w:val="0"/>
              <w:jc w:val="center"/>
              <w:rPr>
                <w:rFonts w:ascii="ＭＳ ゴシック" w:eastAsia="ＭＳ ゴシック" w:hAnsi="ＭＳ ゴシック"/>
                <w:b/>
                <w:sz w:val="20"/>
                <w:szCs w:val="20"/>
              </w:rPr>
            </w:pPr>
          </w:p>
        </w:tc>
        <w:tc>
          <w:tcPr>
            <w:tcW w:w="842" w:type="dxa"/>
            <w:vMerge/>
            <w:vAlign w:val="center"/>
          </w:tcPr>
          <w:p w:rsidR="00273B0B" w:rsidRPr="00273B0B" w:rsidRDefault="00273B0B" w:rsidP="00273B0B">
            <w:pPr>
              <w:autoSpaceDE w:val="0"/>
              <w:autoSpaceDN w:val="0"/>
              <w:adjustRightInd w:val="0"/>
              <w:jc w:val="center"/>
              <w:rPr>
                <w:rFonts w:ascii="ＭＳ ゴシック" w:eastAsia="ＭＳ ゴシック" w:hAnsi="ＭＳ ゴシック"/>
                <w:b/>
                <w:sz w:val="20"/>
                <w:szCs w:val="20"/>
              </w:rPr>
            </w:pPr>
          </w:p>
        </w:tc>
        <w:tc>
          <w:tcPr>
            <w:tcW w:w="843" w:type="dxa"/>
            <w:vMerge/>
            <w:vAlign w:val="center"/>
          </w:tcPr>
          <w:p w:rsidR="00273B0B" w:rsidRPr="00273B0B" w:rsidRDefault="00273B0B" w:rsidP="00273B0B">
            <w:pPr>
              <w:autoSpaceDE w:val="0"/>
              <w:autoSpaceDN w:val="0"/>
              <w:adjustRightInd w:val="0"/>
              <w:jc w:val="center"/>
              <w:rPr>
                <w:rFonts w:ascii="ＭＳ ゴシック" w:eastAsia="ＭＳ ゴシック" w:hAnsi="ＭＳ ゴシック"/>
                <w:b/>
                <w:sz w:val="20"/>
                <w:szCs w:val="20"/>
              </w:rPr>
            </w:pPr>
          </w:p>
        </w:tc>
        <w:tc>
          <w:tcPr>
            <w:tcW w:w="843" w:type="dxa"/>
            <w:vAlign w:val="center"/>
          </w:tcPr>
          <w:p w:rsidR="00273B0B" w:rsidRDefault="00273B0B" w:rsidP="00273B0B">
            <w:pPr>
              <w:autoSpaceDE w:val="0"/>
              <w:autoSpaceDN w:val="0"/>
              <w:adjustRightInd w:val="0"/>
              <w:jc w:val="center"/>
              <w:rPr>
                <w:rFonts w:ascii="ＭＳ ゴシック" w:eastAsia="ＭＳ ゴシック" w:hAnsi="ＭＳ ゴシック" w:cs="MS-Mincho"/>
                <w:kern w:val="0"/>
                <w:sz w:val="20"/>
                <w:szCs w:val="20"/>
              </w:rPr>
            </w:pPr>
            <w:r w:rsidRPr="00273B0B">
              <w:rPr>
                <w:rFonts w:ascii="ＭＳ ゴシック" w:eastAsia="ＭＳ ゴシック" w:hAnsi="ＭＳ ゴシック" w:cs="MS-Mincho" w:hint="eastAsia"/>
                <w:kern w:val="0"/>
                <w:sz w:val="20"/>
                <w:szCs w:val="20"/>
              </w:rPr>
              <w:t>水</w:t>
            </w:r>
          </w:p>
          <w:p w:rsidR="00273B0B" w:rsidRPr="00273B0B" w:rsidRDefault="00273B0B" w:rsidP="00273B0B">
            <w:pPr>
              <w:autoSpaceDE w:val="0"/>
              <w:autoSpaceDN w:val="0"/>
              <w:adjustRightInd w:val="0"/>
              <w:jc w:val="center"/>
              <w:rPr>
                <w:rFonts w:ascii="ＭＳ ゴシック" w:eastAsia="ＭＳ ゴシック" w:hAnsi="ＭＳ ゴシック" w:cs="MS-Mincho"/>
                <w:kern w:val="0"/>
                <w:sz w:val="20"/>
                <w:szCs w:val="20"/>
              </w:rPr>
            </w:pPr>
          </w:p>
          <w:p w:rsidR="00273B0B" w:rsidRPr="00273B0B" w:rsidRDefault="00273B0B" w:rsidP="00273B0B">
            <w:pPr>
              <w:autoSpaceDE w:val="0"/>
              <w:autoSpaceDN w:val="0"/>
              <w:adjustRightInd w:val="0"/>
              <w:jc w:val="center"/>
              <w:rPr>
                <w:rFonts w:ascii="ＭＳ ゴシック" w:eastAsia="ＭＳ ゴシック" w:hAnsi="ＭＳ ゴシック"/>
                <w:b/>
                <w:sz w:val="20"/>
                <w:szCs w:val="20"/>
              </w:rPr>
            </w:pPr>
            <w:r w:rsidRPr="00273B0B">
              <w:rPr>
                <w:rFonts w:ascii="ＭＳ ゴシック" w:eastAsia="ＭＳ ゴシック" w:hAnsi="ＭＳ ゴシック" w:cs="MS-Mincho" w:hint="eastAsia"/>
                <w:kern w:val="0"/>
                <w:sz w:val="20"/>
                <w:szCs w:val="20"/>
              </w:rPr>
              <w:t>Ｗ</w:t>
            </w:r>
          </w:p>
        </w:tc>
        <w:tc>
          <w:tcPr>
            <w:tcW w:w="843" w:type="dxa"/>
            <w:vAlign w:val="center"/>
          </w:tcPr>
          <w:p w:rsidR="00273B0B" w:rsidRDefault="00273B0B" w:rsidP="00273B0B">
            <w:pPr>
              <w:autoSpaceDE w:val="0"/>
              <w:autoSpaceDN w:val="0"/>
              <w:adjustRightInd w:val="0"/>
              <w:jc w:val="center"/>
              <w:rPr>
                <w:rFonts w:ascii="ＭＳ ゴシック" w:eastAsia="ＭＳ ゴシック" w:hAnsi="ＭＳ ゴシック" w:cs="MS-Mincho"/>
                <w:w w:val="66"/>
                <w:kern w:val="0"/>
                <w:sz w:val="20"/>
                <w:szCs w:val="20"/>
              </w:rPr>
            </w:pPr>
            <w:r w:rsidRPr="00273B0B">
              <w:rPr>
                <w:rFonts w:ascii="ＭＳ ゴシック" w:eastAsia="ＭＳ ゴシック" w:hAnsi="ＭＳ ゴシック" w:cs="MS-Mincho" w:hint="eastAsia"/>
                <w:w w:val="66"/>
                <w:kern w:val="0"/>
                <w:sz w:val="20"/>
                <w:szCs w:val="20"/>
              </w:rPr>
              <w:t>セメント</w:t>
            </w:r>
          </w:p>
          <w:p w:rsidR="00273B0B" w:rsidRPr="00273B0B" w:rsidRDefault="00273B0B" w:rsidP="00273B0B">
            <w:pPr>
              <w:autoSpaceDE w:val="0"/>
              <w:autoSpaceDN w:val="0"/>
              <w:adjustRightInd w:val="0"/>
              <w:jc w:val="center"/>
              <w:rPr>
                <w:rFonts w:ascii="ＭＳ ゴシック" w:eastAsia="ＭＳ ゴシック" w:hAnsi="ＭＳ ゴシック" w:cs="MS-Mincho"/>
                <w:w w:val="66"/>
                <w:kern w:val="0"/>
                <w:sz w:val="20"/>
                <w:szCs w:val="20"/>
              </w:rPr>
            </w:pPr>
          </w:p>
          <w:p w:rsidR="00273B0B" w:rsidRPr="00273B0B" w:rsidRDefault="00273B0B" w:rsidP="00273B0B">
            <w:pPr>
              <w:autoSpaceDE w:val="0"/>
              <w:autoSpaceDN w:val="0"/>
              <w:adjustRightInd w:val="0"/>
              <w:jc w:val="center"/>
              <w:rPr>
                <w:rFonts w:ascii="ＭＳ ゴシック" w:eastAsia="ＭＳ ゴシック" w:hAnsi="ＭＳ ゴシック"/>
                <w:b/>
                <w:sz w:val="20"/>
                <w:szCs w:val="20"/>
              </w:rPr>
            </w:pPr>
            <w:r w:rsidRPr="00273B0B">
              <w:rPr>
                <w:rFonts w:ascii="ＭＳ ゴシック" w:eastAsia="ＭＳ ゴシック" w:hAnsi="ＭＳ ゴシック" w:cs="MS-Mincho"/>
                <w:kern w:val="0"/>
                <w:sz w:val="20"/>
                <w:szCs w:val="20"/>
              </w:rPr>
              <w:t>C</w:t>
            </w:r>
          </w:p>
        </w:tc>
        <w:tc>
          <w:tcPr>
            <w:tcW w:w="843" w:type="dxa"/>
            <w:vAlign w:val="center"/>
          </w:tcPr>
          <w:p w:rsidR="00273B0B" w:rsidRDefault="00273B0B" w:rsidP="00273B0B">
            <w:pPr>
              <w:autoSpaceDE w:val="0"/>
              <w:autoSpaceDN w:val="0"/>
              <w:adjustRightInd w:val="0"/>
              <w:jc w:val="center"/>
              <w:rPr>
                <w:rFonts w:ascii="ＭＳ ゴシック" w:eastAsia="ＭＳ ゴシック" w:hAnsi="ＭＳ ゴシック" w:cs="MS-Mincho"/>
                <w:kern w:val="0"/>
                <w:sz w:val="20"/>
                <w:szCs w:val="20"/>
              </w:rPr>
            </w:pPr>
            <w:r w:rsidRPr="00273B0B">
              <w:rPr>
                <w:rFonts w:ascii="ＭＳ ゴシック" w:eastAsia="ＭＳ ゴシック" w:hAnsi="ＭＳ ゴシック" w:cs="MS-Mincho" w:hint="eastAsia"/>
                <w:kern w:val="0"/>
                <w:sz w:val="20"/>
                <w:szCs w:val="20"/>
              </w:rPr>
              <w:t>混和材</w:t>
            </w:r>
          </w:p>
          <w:p w:rsidR="00273B0B" w:rsidRPr="00273B0B" w:rsidRDefault="00273B0B" w:rsidP="00273B0B">
            <w:pPr>
              <w:autoSpaceDE w:val="0"/>
              <w:autoSpaceDN w:val="0"/>
              <w:adjustRightInd w:val="0"/>
              <w:jc w:val="center"/>
              <w:rPr>
                <w:rFonts w:ascii="ＭＳ ゴシック" w:eastAsia="ＭＳ ゴシック" w:hAnsi="ＭＳ ゴシック" w:cs="MS-Mincho"/>
                <w:kern w:val="0"/>
                <w:sz w:val="20"/>
                <w:szCs w:val="20"/>
              </w:rPr>
            </w:pPr>
          </w:p>
          <w:p w:rsidR="00273B0B" w:rsidRPr="00273B0B" w:rsidRDefault="00273B0B" w:rsidP="00273B0B">
            <w:pPr>
              <w:autoSpaceDE w:val="0"/>
              <w:autoSpaceDN w:val="0"/>
              <w:adjustRightInd w:val="0"/>
              <w:jc w:val="center"/>
              <w:rPr>
                <w:rFonts w:ascii="ＭＳ ゴシック" w:eastAsia="ＭＳ ゴシック" w:hAnsi="ＭＳ ゴシック"/>
                <w:b/>
                <w:sz w:val="20"/>
                <w:szCs w:val="20"/>
              </w:rPr>
            </w:pPr>
            <w:r w:rsidRPr="00273B0B">
              <w:rPr>
                <w:rFonts w:ascii="ＭＳ ゴシック" w:eastAsia="ＭＳ ゴシック" w:hAnsi="ＭＳ ゴシック" w:cs="MS-Mincho"/>
                <w:kern w:val="0"/>
                <w:sz w:val="20"/>
                <w:szCs w:val="20"/>
              </w:rPr>
              <w:t>F</w:t>
            </w:r>
          </w:p>
        </w:tc>
        <w:tc>
          <w:tcPr>
            <w:tcW w:w="843" w:type="dxa"/>
            <w:vAlign w:val="center"/>
          </w:tcPr>
          <w:p w:rsidR="00273B0B" w:rsidRDefault="00273B0B" w:rsidP="00273B0B">
            <w:pPr>
              <w:autoSpaceDE w:val="0"/>
              <w:autoSpaceDN w:val="0"/>
              <w:adjustRightInd w:val="0"/>
              <w:jc w:val="center"/>
              <w:rPr>
                <w:rFonts w:ascii="ＭＳ ゴシック" w:eastAsia="ＭＳ ゴシック" w:hAnsi="ＭＳ ゴシック" w:cs="MS-Mincho"/>
                <w:kern w:val="0"/>
                <w:sz w:val="20"/>
                <w:szCs w:val="20"/>
              </w:rPr>
            </w:pPr>
            <w:r w:rsidRPr="00273B0B">
              <w:rPr>
                <w:rFonts w:ascii="ＭＳ ゴシック" w:eastAsia="ＭＳ ゴシック" w:hAnsi="ＭＳ ゴシック" w:cs="MS-Mincho" w:hint="eastAsia"/>
                <w:kern w:val="0"/>
                <w:sz w:val="20"/>
                <w:szCs w:val="20"/>
              </w:rPr>
              <w:t>細骨材</w:t>
            </w:r>
          </w:p>
          <w:p w:rsidR="00273B0B" w:rsidRPr="00273B0B" w:rsidRDefault="00273B0B" w:rsidP="00273B0B">
            <w:pPr>
              <w:autoSpaceDE w:val="0"/>
              <w:autoSpaceDN w:val="0"/>
              <w:adjustRightInd w:val="0"/>
              <w:jc w:val="center"/>
              <w:rPr>
                <w:rFonts w:ascii="ＭＳ ゴシック" w:eastAsia="ＭＳ ゴシック" w:hAnsi="ＭＳ ゴシック" w:cs="MS-Mincho"/>
                <w:kern w:val="0"/>
                <w:sz w:val="20"/>
                <w:szCs w:val="20"/>
              </w:rPr>
            </w:pPr>
          </w:p>
          <w:p w:rsidR="00273B0B" w:rsidRPr="00273B0B" w:rsidRDefault="00273B0B" w:rsidP="00273B0B">
            <w:pPr>
              <w:autoSpaceDE w:val="0"/>
              <w:autoSpaceDN w:val="0"/>
              <w:adjustRightInd w:val="0"/>
              <w:jc w:val="center"/>
              <w:rPr>
                <w:rFonts w:ascii="ＭＳ ゴシック" w:eastAsia="ＭＳ ゴシック" w:hAnsi="ＭＳ ゴシック"/>
                <w:b/>
                <w:sz w:val="20"/>
                <w:szCs w:val="20"/>
              </w:rPr>
            </w:pPr>
            <w:r w:rsidRPr="00273B0B">
              <w:rPr>
                <w:rFonts w:ascii="ＭＳ ゴシック" w:eastAsia="ＭＳ ゴシック" w:hAnsi="ＭＳ ゴシック" w:cs="MS-Mincho"/>
                <w:kern w:val="0"/>
                <w:sz w:val="20"/>
                <w:szCs w:val="20"/>
              </w:rPr>
              <w:t>S</w:t>
            </w:r>
          </w:p>
        </w:tc>
        <w:tc>
          <w:tcPr>
            <w:tcW w:w="843" w:type="dxa"/>
            <w:vAlign w:val="center"/>
          </w:tcPr>
          <w:p w:rsidR="00273B0B" w:rsidRDefault="00273B0B" w:rsidP="00273B0B">
            <w:pPr>
              <w:autoSpaceDE w:val="0"/>
              <w:autoSpaceDN w:val="0"/>
              <w:adjustRightInd w:val="0"/>
              <w:jc w:val="center"/>
              <w:rPr>
                <w:rFonts w:ascii="ＭＳ ゴシック" w:eastAsia="ＭＳ ゴシック" w:hAnsi="ＭＳ ゴシック" w:cs="MS-Mincho"/>
                <w:kern w:val="0"/>
                <w:sz w:val="20"/>
                <w:szCs w:val="20"/>
              </w:rPr>
            </w:pPr>
            <w:r w:rsidRPr="00273B0B">
              <w:rPr>
                <w:rFonts w:ascii="ＭＳ ゴシック" w:eastAsia="ＭＳ ゴシック" w:hAnsi="ＭＳ ゴシック" w:cs="MS-Mincho" w:hint="eastAsia"/>
                <w:kern w:val="0"/>
                <w:sz w:val="20"/>
                <w:szCs w:val="20"/>
              </w:rPr>
              <w:t>粗骨材</w:t>
            </w:r>
          </w:p>
          <w:p w:rsidR="00273B0B" w:rsidRPr="00273B0B" w:rsidRDefault="00273B0B" w:rsidP="00273B0B">
            <w:pPr>
              <w:autoSpaceDE w:val="0"/>
              <w:autoSpaceDN w:val="0"/>
              <w:adjustRightInd w:val="0"/>
              <w:jc w:val="center"/>
              <w:rPr>
                <w:rFonts w:ascii="ＭＳ ゴシック" w:eastAsia="ＭＳ ゴシック" w:hAnsi="ＭＳ ゴシック" w:cs="MS-Mincho"/>
                <w:kern w:val="0"/>
                <w:sz w:val="20"/>
                <w:szCs w:val="20"/>
              </w:rPr>
            </w:pPr>
          </w:p>
          <w:p w:rsidR="00273B0B" w:rsidRPr="00273B0B" w:rsidRDefault="00273B0B" w:rsidP="00273B0B">
            <w:pPr>
              <w:autoSpaceDE w:val="0"/>
              <w:autoSpaceDN w:val="0"/>
              <w:adjustRightInd w:val="0"/>
              <w:jc w:val="center"/>
              <w:rPr>
                <w:rFonts w:ascii="ＭＳ ゴシック" w:eastAsia="ＭＳ ゴシック" w:hAnsi="ＭＳ ゴシック"/>
                <w:b/>
                <w:sz w:val="20"/>
                <w:szCs w:val="20"/>
              </w:rPr>
            </w:pPr>
            <w:r w:rsidRPr="00273B0B">
              <w:rPr>
                <w:rFonts w:ascii="ＭＳ ゴシック" w:eastAsia="ＭＳ ゴシック" w:hAnsi="ＭＳ ゴシック" w:cs="MS-Mincho"/>
                <w:kern w:val="0"/>
                <w:sz w:val="20"/>
                <w:szCs w:val="20"/>
              </w:rPr>
              <w:t>G</w:t>
            </w:r>
          </w:p>
        </w:tc>
        <w:tc>
          <w:tcPr>
            <w:tcW w:w="843" w:type="dxa"/>
            <w:vAlign w:val="center"/>
          </w:tcPr>
          <w:p w:rsidR="00273B0B" w:rsidRDefault="00273B0B" w:rsidP="00273B0B">
            <w:pPr>
              <w:autoSpaceDE w:val="0"/>
              <w:autoSpaceDN w:val="0"/>
              <w:adjustRightInd w:val="0"/>
              <w:jc w:val="center"/>
              <w:rPr>
                <w:rFonts w:ascii="ＭＳ ゴシック" w:eastAsia="ＭＳ ゴシック" w:hAnsi="ＭＳ ゴシック" w:cs="MS-Mincho"/>
                <w:kern w:val="0"/>
                <w:sz w:val="20"/>
                <w:szCs w:val="20"/>
              </w:rPr>
            </w:pPr>
            <w:r w:rsidRPr="00273B0B">
              <w:rPr>
                <w:rFonts w:ascii="ＭＳ ゴシック" w:eastAsia="ＭＳ ゴシック" w:hAnsi="ＭＳ ゴシック" w:cs="MS-Mincho" w:hint="eastAsia"/>
                <w:kern w:val="0"/>
                <w:sz w:val="20"/>
                <w:szCs w:val="20"/>
              </w:rPr>
              <w:t>混和剤</w:t>
            </w:r>
          </w:p>
          <w:p w:rsidR="00273B0B" w:rsidRPr="00273B0B" w:rsidRDefault="00273B0B" w:rsidP="00273B0B">
            <w:pPr>
              <w:autoSpaceDE w:val="0"/>
              <w:autoSpaceDN w:val="0"/>
              <w:adjustRightInd w:val="0"/>
              <w:jc w:val="center"/>
              <w:rPr>
                <w:rFonts w:ascii="ＭＳ ゴシック" w:eastAsia="ＭＳ ゴシック" w:hAnsi="ＭＳ ゴシック" w:cs="MS-Mincho"/>
                <w:kern w:val="0"/>
                <w:sz w:val="20"/>
                <w:szCs w:val="20"/>
              </w:rPr>
            </w:pPr>
          </w:p>
          <w:p w:rsidR="00273B0B" w:rsidRPr="00273B0B" w:rsidRDefault="00273B0B" w:rsidP="00273B0B">
            <w:pPr>
              <w:autoSpaceDE w:val="0"/>
              <w:autoSpaceDN w:val="0"/>
              <w:adjustRightInd w:val="0"/>
              <w:jc w:val="center"/>
              <w:rPr>
                <w:rFonts w:ascii="ＭＳ ゴシック" w:eastAsia="ＭＳ ゴシック" w:hAnsi="ＭＳ ゴシック"/>
                <w:b/>
                <w:sz w:val="20"/>
                <w:szCs w:val="20"/>
              </w:rPr>
            </w:pPr>
            <w:r w:rsidRPr="00273B0B">
              <w:rPr>
                <w:rFonts w:ascii="ＭＳ ゴシック" w:eastAsia="ＭＳ ゴシック" w:hAnsi="ＭＳ ゴシック" w:cs="MS-Mincho"/>
                <w:kern w:val="0"/>
                <w:sz w:val="20"/>
                <w:szCs w:val="20"/>
              </w:rPr>
              <w:t>A</w:t>
            </w:r>
          </w:p>
        </w:tc>
      </w:tr>
    </w:tbl>
    <w:p w:rsidR="00273B0B" w:rsidRDefault="00273B0B" w:rsidP="00273B0B">
      <w:pPr>
        <w:autoSpaceDE w:val="0"/>
        <w:autoSpaceDN w:val="0"/>
        <w:adjustRightInd w:val="0"/>
        <w:ind w:firstLineChars="200" w:firstLine="420"/>
        <w:jc w:val="left"/>
        <w:rPr>
          <w:rFonts w:ascii="HG丸ｺﾞｼｯｸM-PRO" w:eastAsia="HG丸ｺﾞｼｯｸM-PRO" w:cs="MS-Mincho"/>
          <w:kern w:val="0"/>
          <w:szCs w:val="21"/>
        </w:rPr>
      </w:pPr>
    </w:p>
    <w:p w:rsidR="00273B0B" w:rsidRPr="00273B0B" w:rsidRDefault="00273B0B"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273B0B">
        <w:rPr>
          <w:rFonts w:ascii="HG丸ｺﾞｼｯｸM-PRO" w:eastAsia="HG丸ｺﾞｼｯｸM-PRO" w:cs="MS-Mincho" w:hint="eastAsia"/>
          <w:kern w:val="0"/>
          <w:szCs w:val="21"/>
        </w:rPr>
        <w:t>４．請負者は､示方配合を現場配合に直す場合には、骨材の含水状態、５mmふるいに留まる細骨材の量、５mmふるいを通る粗骨材の量、および混和剤の希釈水量等を考慮しなければならない。</w:t>
      </w:r>
    </w:p>
    <w:p w:rsidR="00273B0B" w:rsidRPr="00273B0B" w:rsidRDefault="00273B0B"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273B0B">
        <w:rPr>
          <w:rFonts w:ascii="HG丸ｺﾞｼｯｸM-PRO" w:eastAsia="HG丸ｺﾞｼｯｸM-PRO" w:cs="MS-Mincho" w:hint="eastAsia"/>
          <w:kern w:val="0"/>
          <w:szCs w:val="21"/>
        </w:rPr>
        <w:t>５．請負者は、使用する材料を変更したり、示方配合の修正が必要と認められる場合には、本条２項の規定に従って示方配合表を作成し、事前に監督職員の</w:t>
      </w:r>
      <w:r w:rsidRPr="00273B0B">
        <w:rPr>
          <w:rFonts w:ascii="HG丸ｺﾞｼｯｸM-PRO" w:eastAsia="HG丸ｺﾞｼｯｸM-PRO" w:cs="MS-Gothic" w:hint="eastAsia"/>
          <w:kern w:val="0"/>
          <w:szCs w:val="21"/>
        </w:rPr>
        <w:t>確認</w:t>
      </w:r>
      <w:r w:rsidRPr="00273B0B">
        <w:rPr>
          <w:rFonts w:ascii="HG丸ｺﾞｼｯｸM-PRO" w:eastAsia="HG丸ｺﾞｼｯｸM-PRO" w:cs="MS-Mincho" w:hint="eastAsia"/>
          <w:kern w:val="0"/>
          <w:szCs w:val="21"/>
        </w:rPr>
        <w:t>を得なければならない。</w:t>
      </w:r>
    </w:p>
    <w:p w:rsidR="00273B0B" w:rsidRDefault="00273B0B"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273B0B">
        <w:rPr>
          <w:rFonts w:ascii="HG丸ｺﾞｼｯｸM-PRO" w:eastAsia="HG丸ｺﾞｼｯｸM-PRO" w:cs="MS-Mincho" w:hint="eastAsia"/>
          <w:kern w:val="0"/>
          <w:szCs w:val="21"/>
        </w:rPr>
        <w:t>６．請負者は、セメント混和材料を使用する場合には、材料の品質に関する資料により使用前に監督職員の</w:t>
      </w:r>
      <w:r w:rsidRPr="00273B0B">
        <w:rPr>
          <w:rFonts w:ascii="HG丸ｺﾞｼｯｸM-PRO" w:eastAsia="HG丸ｺﾞｼｯｸM-PRO" w:cs="MS-Gothic" w:hint="eastAsia"/>
          <w:kern w:val="0"/>
          <w:szCs w:val="21"/>
        </w:rPr>
        <w:t>確認</w:t>
      </w:r>
      <w:r w:rsidRPr="00273B0B">
        <w:rPr>
          <w:rFonts w:ascii="HG丸ｺﾞｼｯｸM-PRO" w:eastAsia="HG丸ｺﾞｼｯｸM-PRO" w:cs="MS-Mincho" w:hint="eastAsia"/>
          <w:kern w:val="0"/>
          <w:szCs w:val="21"/>
        </w:rPr>
        <w:t>を得なければならない。</w:t>
      </w:r>
    </w:p>
    <w:p w:rsidR="00273B0B" w:rsidRPr="00977CF8" w:rsidRDefault="00273B0B" w:rsidP="00273B0B">
      <w:pPr>
        <w:autoSpaceDE w:val="0"/>
        <w:autoSpaceDN w:val="0"/>
        <w:adjustRightInd w:val="0"/>
        <w:ind w:leftChars="200" w:left="630" w:hangingChars="100" w:hanging="210"/>
        <w:jc w:val="left"/>
        <w:rPr>
          <w:rFonts w:ascii="HG丸ｺﾞｼｯｸM-PRO" w:eastAsia="HG丸ｺﾞｼｯｸM-PRO" w:cs="MS-Mincho"/>
          <w:kern w:val="0"/>
          <w:szCs w:val="21"/>
        </w:rPr>
      </w:pPr>
    </w:p>
    <w:p w:rsidR="00273B0B" w:rsidRPr="00273B0B" w:rsidRDefault="00273B0B" w:rsidP="00273B0B">
      <w:pPr>
        <w:autoSpaceDE w:val="0"/>
        <w:autoSpaceDN w:val="0"/>
        <w:adjustRightInd w:val="0"/>
        <w:jc w:val="left"/>
        <w:rPr>
          <w:rFonts w:ascii="HG丸ｺﾞｼｯｸM-PRO" w:eastAsia="HG丸ｺﾞｼｯｸM-PRO" w:cs="MS-Gothic"/>
          <w:b/>
          <w:kern w:val="0"/>
          <w:sz w:val="24"/>
        </w:rPr>
      </w:pPr>
      <w:r w:rsidRPr="00273B0B">
        <w:rPr>
          <w:rFonts w:ascii="HG丸ｺﾞｼｯｸM-PRO" w:eastAsia="HG丸ｺﾞｼｯｸM-PRO" w:cs="MS-Gothic" w:hint="eastAsia"/>
          <w:b/>
          <w:kern w:val="0"/>
          <w:sz w:val="24"/>
        </w:rPr>
        <w:t>第４節 コンクリートミキサー船</w:t>
      </w:r>
    </w:p>
    <w:p w:rsidR="00977CF8" w:rsidRDefault="00977CF8" w:rsidP="00977CF8">
      <w:pPr>
        <w:autoSpaceDE w:val="0"/>
        <w:autoSpaceDN w:val="0"/>
        <w:adjustRightInd w:val="0"/>
        <w:jc w:val="left"/>
        <w:rPr>
          <w:rFonts w:ascii="HG丸ｺﾞｼｯｸM-PRO" w:eastAsia="HG丸ｺﾞｼｯｸM-PRO" w:cs="MS-Gothic"/>
          <w:b/>
          <w:kern w:val="0"/>
          <w:szCs w:val="21"/>
        </w:rPr>
      </w:pPr>
    </w:p>
    <w:p w:rsidR="00273B0B" w:rsidRPr="00273B0B" w:rsidRDefault="00273B0B" w:rsidP="00977CF8">
      <w:pPr>
        <w:autoSpaceDE w:val="0"/>
        <w:autoSpaceDN w:val="0"/>
        <w:adjustRightInd w:val="0"/>
        <w:jc w:val="left"/>
        <w:rPr>
          <w:rFonts w:ascii="HG丸ｺﾞｼｯｸM-PRO" w:eastAsia="HG丸ｺﾞｼｯｸM-PRO" w:cs="MS-Gothic"/>
          <w:b/>
          <w:kern w:val="0"/>
          <w:szCs w:val="21"/>
        </w:rPr>
      </w:pPr>
      <w:r w:rsidRPr="00273B0B">
        <w:rPr>
          <w:rFonts w:ascii="HG丸ｺﾞｼｯｸM-PRO" w:eastAsia="HG丸ｺﾞｼｯｸM-PRO" w:cs="MS-Gothic" w:hint="eastAsia"/>
          <w:b/>
          <w:kern w:val="0"/>
          <w:szCs w:val="21"/>
        </w:rPr>
        <w:t>３－４－１ 一般事項</w:t>
      </w:r>
    </w:p>
    <w:p w:rsidR="00273B0B" w:rsidRPr="00273B0B" w:rsidRDefault="00273B0B" w:rsidP="00977CF8">
      <w:pPr>
        <w:autoSpaceDE w:val="0"/>
        <w:autoSpaceDN w:val="0"/>
        <w:adjustRightInd w:val="0"/>
        <w:ind w:leftChars="100" w:left="210" w:firstLineChars="100" w:firstLine="210"/>
        <w:jc w:val="left"/>
        <w:rPr>
          <w:rFonts w:ascii="HG丸ｺﾞｼｯｸM-PRO" w:eastAsia="HG丸ｺﾞｼｯｸM-PRO" w:cs="MS-Mincho"/>
          <w:kern w:val="0"/>
          <w:szCs w:val="21"/>
        </w:rPr>
      </w:pPr>
      <w:r w:rsidRPr="00273B0B">
        <w:rPr>
          <w:rFonts w:ascii="HG丸ｺﾞｼｯｸM-PRO" w:eastAsia="HG丸ｺﾞｼｯｸM-PRO" w:cs="MS-Mincho" w:hint="eastAsia"/>
          <w:kern w:val="0"/>
          <w:szCs w:val="21"/>
        </w:rPr>
        <w:t>本節は、コンクリートミキサー船によりコンクリートを製造することに関する一般的事項を取り扱うものとする。なお、本節に規定していない製造に関する事項は、JIS A5308（レディーミクストコンクリート）を準用するものとする。</w:t>
      </w:r>
    </w:p>
    <w:p w:rsidR="00977CF8" w:rsidRDefault="00977CF8" w:rsidP="00977CF8">
      <w:pPr>
        <w:autoSpaceDE w:val="0"/>
        <w:autoSpaceDN w:val="0"/>
        <w:adjustRightInd w:val="0"/>
        <w:jc w:val="left"/>
        <w:rPr>
          <w:rFonts w:ascii="HG丸ｺﾞｼｯｸM-PRO" w:eastAsia="HG丸ｺﾞｼｯｸM-PRO" w:cs="MS-Gothic"/>
          <w:b/>
          <w:kern w:val="0"/>
          <w:szCs w:val="21"/>
        </w:rPr>
      </w:pPr>
    </w:p>
    <w:p w:rsidR="00273B0B" w:rsidRPr="00273B0B" w:rsidRDefault="00273B0B" w:rsidP="00977CF8">
      <w:pPr>
        <w:autoSpaceDE w:val="0"/>
        <w:autoSpaceDN w:val="0"/>
        <w:adjustRightInd w:val="0"/>
        <w:jc w:val="left"/>
        <w:rPr>
          <w:rFonts w:ascii="HG丸ｺﾞｼｯｸM-PRO" w:eastAsia="HG丸ｺﾞｼｯｸM-PRO" w:cs="MS-Gothic"/>
          <w:b/>
          <w:kern w:val="0"/>
          <w:szCs w:val="21"/>
        </w:rPr>
      </w:pPr>
      <w:r w:rsidRPr="00273B0B">
        <w:rPr>
          <w:rFonts w:ascii="HG丸ｺﾞｼｯｸM-PRO" w:eastAsia="HG丸ｺﾞｼｯｸM-PRO" w:cs="MS-Gothic" w:hint="eastAsia"/>
          <w:b/>
          <w:kern w:val="0"/>
          <w:szCs w:val="21"/>
        </w:rPr>
        <w:t>３－４－２ コンクリートミキサー船の選定</w:t>
      </w:r>
    </w:p>
    <w:p w:rsidR="00273B0B" w:rsidRDefault="00273B0B" w:rsidP="00977CF8">
      <w:pPr>
        <w:autoSpaceDE w:val="0"/>
        <w:autoSpaceDN w:val="0"/>
        <w:adjustRightInd w:val="0"/>
        <w:ind w:leftChars="100" w:left="210" w:firstLineChars="100" w:firstLine="210"/>
        <w:jc w:val="left"/>
        <w:rPr>
          <w:rFonts w:ascii="HG丸ｺﾞｼｯｸM-PRO" w:eastAsia="HG丸ｺﾞｼｯｸM-PRO" w:cs="MS-Mincho"/>
          <w:kern w:val="0"/>
          <w:szCs w:val="21"/>
        </w:rPr>
      </w:pPr>
      <w:r w:rsidRPr="00273B0B">
        <w:rPr>
          <w:rFonts w:ascii="HG丸ｺﾞｼｯｸM-PRO" w:eastAsia="HG丸ｺﾞｼｯｸM-PRO" w:cs="MS-Mincho" w:hint="eastAsia"/>
          <w:kern w:val="0"/>
          <w:szCs w:val="21"/>
        </w:rPr>
        <w:t>請負者は、施工に先立ちコンクリート製造能力、製造設備、品質管理状態等を考慮してコンクリートミキサー船を選定し、監督職員の</w:t>
      </w:r>
      <w:r w:rsidRPr="00273B0B">
        <w:rPr>
          <w:rFonts w:ascii="HG丸ｺﾞｼｯｸM-PRO" w:eastAsia="HG丸ｺﾞｼｯｸM-PRO" w:cs="MS-Gothic" w:hint="eastAsia"/>
          <w:kern w:val="0"/>
          <w:szCs w:val="21"/>
        </w:rPr>
        <w:t>承諾</w:t>
      </w:r>
      <w:r w:rsidRPr="00273B0B">
        <w:rPr>
          <w:rFonts w:ascii="HG丸ｺﾞｼｯｸM-PRO" w:eastAsia="HG丸ｺﾞｼｯｸM-PRO" w:cs="MS-Mincho" w:hint="eastAsia"/>
          <w:kern w:val="0"/>
          <w:szCs w:val="21"/>
        </w:rPr>
        <w:t>を得なければならない。</w:t>
      </w:r>
    </w:p>
    <w:p w:rsidR="00273B0B" w:rsidRPr="00273B0B" w:rsidRDefault="00273B0B" w:rsidP="00273B0B">
      <w:pPr>
        <w:autoSpaceDE w:val="0"/>
        <w:autoSpaceDN w:val="0"/>
        <w:adjustRightInd w:val="0"/>
        <w:ind w:leftChars="200" w:left="630" w:hangingChars="100" w:hanging="210"/>
        <w:jc w:val="left"/>
        <w:rPr>
          <w:rFonts w:ascii="HG丸ｺﾞｼｯｸM-PRO" w:eastAsia="HG丸ｺﾞｼｯｸM-PRO" w:cs="MS-Mincho"/>
          <w:kern w:val="0"/>
          <w:szCs w:val="21"/>
        </w:rPr>
      </w:pPr>
    </w:p>
    <w:p w:rsidR="00273B0B" w:rsidRPr="00273B0B" w:rsidRDefault="00273B0B" w:rsidP="00273B0B">
      <w:pPr>
        <w:autoSpaceDE w:val="0"/>
        <w:autoSpaceDN w:val="0"/>
        <w:adjustRightInd w:val="0"/>
        <w:jc w:val="left"/>
        <w:rPr>
          <w:rFonts w:ascii="HG丸ｺﾞｼｯｸM-PRO" w:eastAsia="HG丸ｺﾞｼｯｸM-PRO" w:cs="MS-Gothic"/>
          <w:b/>
          <w:kern w:val="0"/>
          <w:sz w:val="24"/>
        </w:rPr>
      </w:pPr>
      <w:r w:rsidRPr="00273B0B">
        <w:rPr>
          <w:rFonts w:ascii="HG丸ｺﾞｼｯｸM-PRO" w:eastAsia="HG丸ｺﾞｼｯｸM-PRO" w:cs="MS-Gothic" w:hint="eastAsia"/>
          <w:b/>
          <w:kern w:val="0"/>
          <w:sz w:val="24"/>
        </w:rPr>
        <w:t>第５節 現場練りコンクリート</w:t>
      </w:r>
    </w:p>
    <w:p w:rsidR="00977CF8" w:rsidRDefault="00977CF8" w:rsidP="00977CF8">
      <w:pPr>
        <w:autoSpaceDE w:val="0"/>
        <w:autoSpaceDN w:val="0"/>
        <w:adjustRightInd w:val="0"/>
        <w:jc w:val="left"/>
        <w:rPr>
          <w:rFonts w:ascii="HG丸ｺﾞｼｯｸM-PRO" w:eastAsia="HG丸ｺﾞｼｯｸM-PRO" w:cs="MS-Gothic"/>
          <w:b/>
          <w:kern w:val="0"/>
          <w:szCs w:val="21"/>
        </w:rPr>
      </w:pPr>
    </w:p>
    <w:p w:rsidR="00977CF8" w:rsidRDefault="00273B0B" w:rsidP="00977CF8">
      <w:pPr>
        <w:autoSpaceDE w:val="0"/>
        <w:autoSpaceDN w:val="0"/>
        <w:adjustRightInd w:val="0"/>
        <w:jc w:val="left"/>
        <w:rPr>
          <w:rFonts w:ascii="HG丸ｺﾞｼｯｸM-PRO" w:eastAsia="HG丸ｺﾞｼｯｸM-PRO" w:cs="MS-Gothic"/>
          <w:b/>
          <w:kern w:val="0"/>
          <w:szCs w:val="21"/>
        </w:rPr>
      </w:pPr>
      <w:r w:rsidRPr="00273B0B">
        <w:rPr>
          <w:rFonts w:ascii="HG丸ｺﾞｼｯｸM-PRO" w:eastAsia="HG丸ｺﾞｼｯｸM-PRO" w:cs="MS-Gothic" w:hint="eastAsia"/>
          <w:b/>
          <w:kern w:val="0"/>
          <w:szCs w:val="21"/>
        </w:rPr>
        <w:t>３－５－１ 一般事項</w:t>
      </w:r>
    </w:p>
    <w:p w:rsidR="00273B0B" w:rsidRPr="00977CF8" w:rsidRDefault="00273B0B" w:rsidP="00977CF8">
      <w:pPr>
        <w:autoSpaceDE w:val="0"/>
        <w:autoSpaceDN w:val="0"/>
        <w:adjustRightInd w:val="0"/>
        <w:ind w:firstLineChars="200" w:firstLine="420"/>
        <w:jc w:val="left"/>
        <w:rPr>
          <w:rFonts w:ascii="HG丸ｺﾞｼｯｸM-PRO" w:eastAsia="HG丸ｺﾞｼｯｸM-PRO" w:cs="MS-Gothic"/>
          <w:b/>
          <w:kern w:val="0"/>
          <w:szCs w:val="21"/>
        </w:rPr>
      </w:pPr>
      <w:r w:rsidRPr="00273B0B">
        <w:rPr>
          <w:rFonts w:ascii="HG丸ｺﾞｼｯｸM-PRO" w:eastAsia="HG丸ｺﾞｼｯｸM-PRO" w:cs="MS-Mincho" w:hint="eastAsia"/>
          <w:kern w:val="0"/>
          <w:szCs w:val="21"/>
        </w:rPr>
        <w:t>本節は、現場練りコンクリートの製造に関する一般的事項を取り扱うものとする。</w:t>
      </w:r>
    </w:p>
    <w:p w:rsidR="00977CF8" w:rsidRDefault="00977CF8" w:rsidP="00977CF8">
      <w:pPr>
        <w:autoSpaceDE w:val="0"/>
        <w:autoSpaceDN w:val="0"/>
        <w:adjustRightInd w:val="0"/>
        <w:jc w:val="left"/>
        <w:rPr>
          <w:rFonts w:ascii="HG丸ｺﾞｼｯｸM-PRO" w:eastAsia="HG丸ｺﾞｼｯｸM-PRO" w:cs="MS-Gothic"/>
          <w:b/>
          <w:kern w:val="0"/>
          <w:szCs w:val="21"/>
        </w:rPr>
      </w:pPr>
    </w:p>
    <w:p w:rsidR="00273B0B" w:rsidRPr="00273B0B" w:rsidRDefault="00273B0B" w:rsidP="00977CF8">
      <w:pPr>
        <w:autoSpaceDE w:val="0"/>
        <w:autoSpaceDN w:val="0"/>
        <w:adjustRightInd w:val="0"/>
        <w:jc w:val="left"/>
        <w:rPr>
          <w:rFonts w:ascii="HG丸ｺﾞｼｯｸM-PRO" w:eastAsia="HG丸ｺﾞｼｯｸM-PRO" w:cs="MS-Gothic"/>
          <w:b/>
          <w:kern w:val="0"/>
          <w:szCs w:val="21"/>
        </w:rPr>
      </w:pPr>
      <w:r w:rsidRPr="00273B0B">
        <w:rPr>
          <w:rFonts w:ascii="HG丸ｺﾞｼｯｸM-PRO" w:eastAsia="HG丸ｺﾞｼｯｸM-PRO" w:cs="MS-Gothic" w:hint="eastAsia"/>
          <w:b/>
          <w:kern w:val="0"/>
          <w:szCs w:val="21"/>
        </w:rPr>
        <w:t>３－５－２ 材料の貯蔵</w:t>
      </w:r>
    </w:p>
    <w:p w:rsidR="00273B0B" w:rsidRPr="00273B0B" w:rsidRDefault="00273B0B"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273B0B">
        <w:rPr>
          <w:rFonts w:ascii="HG丸ｺﾞｼｯｸM-PRO" w:eastAsia="HG丸ｺﾞｼｯｸM-PRO" w:cs="MS-Mincho" w:hint="eastAsia"/>
          <w:kern w:val="0"/>
          <w:szCs w:val="21"/>
        </w:rPr>
        <w:t>１．請負者は、防湿性のあるサイロに、セメントを貯蔵しなければならない。また、貯蔵中にわずかでも固まったセメントは使用してはならない。</w:t>
      </w:r>
    </w:p>
    <w:p w:rsidR="00273B0B" w:rsidRPr="00273B0B" w:rsidRDefault="00273B0B"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273B0B">
        <w:rPr>
          <w:rFonts w:ascii="HG丸ｺﾞｼｯｸM-PRO" w:eastAsia="HG丸ｺﾞｼｯｸM-PRO" w:cs="MS-Mincho" w:hint="eastAsia"/>
          <w:kern w:val="0"/>
          <w:szCs w:val="21"/>
        </w:rPr>
        <w:t>２．請負者は、ごみ、その他不純物が混入しない構造の容器または防湿性のあるサイロ等に、混和材料を分離、変質しないように貯蔵しなければならない。また、貯蔵中に分離、変質した混和材料を使用してはならない。</w:t>
      </w:r>
    </w:p>
    <w:p w:rsidR="00273B0B" w:rsidRPr="00273B0B" w:rsidRDefault="00273B0B"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273B0B">
        <w:rPr>
          <w:rFonts w:ascii="HG丸ｺﾞｼｯｸM-PRO" w:eastAsia="HG丸ｺﾞｼｯｸM-PRO" w:cs="MS-Mincho" w:hint="eastAsia"/>
          <w:kern w:val="0"/>
          <w:szCs w:val="21"/>
        </w:rPr>
        <w:t>３．請負者は、ゴミ、泥、その他の異物が混入しないよう、かつ、大小粒が分離しないように、</w:t>
      </w:r>
      <w:r w:rsidRPr="00273B0B">
        <w:rPr>
          <w:rFonts w:ascii="HG丸ｺﾞｼｯｸM-PRO" w:eastAsia="HG丸ｺﾞｼｯｸM-PRO" w:cs="MS-Mincho" w:hint="eastAsia"/>
          <w:kern w:val="0"/>
          <w:szCs w:val="21"/>
        </w:rPr>
        <w:lastRenderedPageBreak/>
        <w:t>排水設備の整った貯蔵施設に骨材を貯蔵しなければならない。</w:t>
      </w:r>
    </w:p>
    <w:p w:rsidR="00977CF8" w:rsidRDefault="00977CF8" w:rsidP="00977CF8">
      <w:pPr>
        <w:autoSpaceDE w:val="0"/>
        <w:autoSpaceDN w:val="0"/>
        <w:adjustRightInd w:val="0"/>
        <w:jc w:val="left"/>
        <w:rPr>
          <w:rFonts w:ascii="HG丸ｺﾞｼｯｸM-PRO" w:eastAsia="HG丸ｺﾞｼｯｸM-PRO" w:cs="MS-Gothic"/>
          <w:b/>
          <w:kern w:val="0"/>
          <w:szCs w:val="21"/>
        </w:rPr>
      </w:pPr>
    </w:p>
    <w:p w:rsidR="00273B0B" w:rsidRPr="00273B0B" w:rsidRDefault="00273B0B" w:rsidP="00977CF8">
      <w:pPr>
        <w:autoSpaceDE w:val="0"/>
        <w:autoSpaceDN w:val="0"/>
        <w:adjustRightInd w:val="0"/>
        <w:jc w:val="left"/>
        <w:rPr>
          <w:rFonts w:ascii="HG丸ｺﾞｼｯｸM-PRO" w:eastAsia="HG丸ｺﾞｼｯｸM-PRO" w:cs="MS-Gothic"/>
          <w:b/>
          <w:kern w:val="0"/>
          <w:szCs w:val="21"/>
        </w:rPr>
      </w:pPr>
      <w:r w:rsidRPr="00273B0B">
        <w:rPr>
          <w:rFonts w:ascii="HG丸ｺﾞｼｯｸM-PRO" w:eastAsia="HG丸ｺﾞｼｯｸM-PRO" w:cs="MS-Gothic" w:hint="eastAsia"/>
          <w:b/>
          <w:kern w:val="0"/>
          <w:szCs w:val="21"/>
        </w:rPr>
        <w:t>３－５－３ 配 合</w:t>
      </w:r>
    </w:p>
    <w:p w:rsidR="00273B0B" w:rsidRPr="00273B0B" w:rsidRDefault="00273B0B" w:rsidP="00977CF8">
      <w:pPr>
        <w:autoSpaceDE w:val="0"/>
        <w:autoSpaceDN w:val="0"/>
        <w:adjustRightInd w:val="0"/>
        <w:ind w:firstLineChars="200" w:firstLine="420"/>
        <w:jc w:val="left"/>
        <w:rPr>
          <w:rFonts w:ascii="HG丸ｺﾞｼｯｸM-PRO" w:eastAsia="HG丸ｺﾞｼｯｸM-PRO" w:cs="MS-Mincho"/>
          <w:kern w:val="0"/>
          <w:szCs w:val="21"/>
        </w:rPr>
      </w:pPr>
      <w:r w:rsidRPr="00273B0B">
        <w:rPr>
          <w:rFonts w:ascii="HG丸ｺﾞｼｯｸM-PRO" w:eastAsia="HG丸ｺﾞｼｯｸM-PRO" w:cs="MS-Mincho" w:hint="eastAsia"/>
          <w:kern w:val="0"/>
          <w:szCs w:val="21"/>
        </w:rPr>
        <w:t>請負者は、コンクリートの配合については、第１編３－３－３配合の規定によるものとする。</w:t>
      </w:r>
    </w:p>
    <w:p w:rsidR="00977CF8" w:rsidRDefault="00977CF8" w:rsidP="00273B0B">
      <w:pPr>
        <w:autoSpaceDE w:val="0"/>
        <w:autoSpaceDN w:val="0"/>
        <w:adjustRightInd w:val="0"/>
        <w:ind w:firstLineChars="100" w:firstLine="211"/>
        <w:jc w:val="left"/>
        <w:rPr>
          <w:rFonts w:ascii="HG丸ｺﾞｼｯｸM-PRO" w:eastAsia="HG丸ｺﾞｼｯｸM-PRO" w:cs="MS-Gothic"/>
          <w:b/>
          <w:kern w:val="0"/>
          <w:szCs w:val="21"/>
        </w:rPr>
      </w:pPr>
    </w:p>
    <w:p w:rsidR="00273B0B" w:rsidRPr="00273B0B" w:rsidRDefault="00273B0B" w:rsidP="00E63CE2">
      <w:pPr>
        <w:autoSpaceDE w:val="0"/>
        <w:autoSpaceDN w:val="0"/>
        <w:adjustRightInd w:val="0"/>
        <w:jc w:val="left"/>
        <w:rPr>
          <w:rFonts w:ascii="HG丸ｺﾞｼｯｸM-PRO" w:eastAsia="HG丸ｺﾞｼｯｸM-PRO" w:cs="MS-Gothic"/>
          <w:b/>
          <w:kern w:val="0"/>
          <w:szCs w:val="21"/>
        </w:rPr>
      </w:pPr>
      <w:r w:rsidRPr="00273B0B">
        <w:rPr>
          <w:rFonts w:ascii="HG丸ｺﾞｼｯｸM-PRO" w:eastAsia="HG丸ｺﾞｼｯｸM-PRO" w:cs="MS-Gothic" w:hint="eastAsia"/>
          <w:b/>
          <w:kern w:val="0"/>
          <w:szCs w:val="21"/>
        </w:rPr>
        <w:t>３－５－４ 材料の計量及び練混ぜ</w:t>
      </w:r>
    </w:p>
    <w:p w:rsidR="00273B0B" w:rsidRPr="00273B0B" w:rsidRDefault="00273B0B" w:rsidP="00977CF8">
      <w:pPr>
        <w:autoSpaceDE w:val="0"/>
        <w:autoSpaceDN w:val="0"/>
        <w:adjustRightInd w:val="0"/>
        <w:ind w:firstLineChars="100" w:firstLine="210"/>
        <w:jc w:val="left"/>
        <w:rPr>
          <w:rFonts w:ascii="HG丸ｺﾞｼｯｸM-PRO" w:eastAsia="HG丸ｺﾞｼｯｸM-PRO" w:cs="MS-Mincho"/>
          <w:kern w:val="0"/>
          <w:szCs w:val="21"/>
        </w:rPr>
      </w:pPr>
      <w:r w:rsidRPr="00273B0B">
        <w:rPr>
          <w:rFonts w:ascii="HG丸ｺﾞｼｯｸM-PRO" w:eastAsia="HG丸ｺﾞｼｯｸM-PRO" w:cs="MS-Mincho" w:hint="eastAsia"/>
          <w:kern w:val="0"/>
          <w:szCs w:val="21"/>
        </w:rPr>
        <w:t>１．計量装置</w:t>
      </w:r>
    </w:p>
    <w:p w:rsidR="00273B0B" w:rsidRPr="00273B0B" w:rsidRDefault="00273B0B" w:rsidP="00977CF8">
      <w:pPr>
        <w:autoSpaceDE w:val="0"/>
        <w:autoSpaceDN w:val="0"/>
        <w:adjustRightInd w:val="0"/>
        <w:ind w:leftChars="100" w:left="630" w:hangingChars="200" w:hanging="420"/>
        <w:jc w:val="left"/>
        <w:rPr>
          <w:rFonts w:ascii="HG丸ｺﾞｼｯｸM-PRO" w:eastAsia="HG丸ｺﾞｼｯｸM-PRO" w:cs="MS-Mincho"/>
          <w:kern w:val="0"/>
          <w:szCs w:val="21"/>
        </w:rPr>
      </w:pPr>
      <w:r w:rsidRPr="00273B0B">
        <w:rPr>
          <w:rFonts w:ascii="HG丸ｺﾞｼｯｸM-PRO" w:eastAsia="HG丸ｺﾞｼｯｸM-PRO" w:cs="MS-Mincho" w:hint="eastAsia"/>
          <w:kern w:val="0"/>
          <w:szCs w:val="21"/>
        </w:rPr>
        <w:t>（１）各材料の計量方法及び計量装置は、工事に適し、かつ、各材料を規定の計量誤差内で計量できるものとする。なお、請負者は、施工に先立ち各材料の計量方法及び計量装置について、監督職員に</w:t>
      </w:r>
      <w:r w:rsidRPr="00273B0B">
        <w:rPr>
          <w:rFonts w:ascii="HG丸ｺﾞｼｯｸM-PRO" w:eastAsia="HG丸ｺﾞｼｯｸM-PRO" w:cs="MS-Gothic" w:hint="eastAsia"/>
          <w:kern w:val="0"/>
          <w:szCs w:val="21"/>
        </w:rPr>
        <w:t>報告</w:t>
      </w:r>
      <w:r w:rsidRPr="00273B0B">
        <w:rPr>
          <w:rFonts w:ascii="HG丸ｺﾞｼｯｸM-PRO" w:eastAsia="HG丸ｺﾞｼｯｸM-PRO" w:cs="MS-Mincho" w:hint="eastAsia"/>
          <w:kern w:val="0"/>
          <w:szCs w:val="21"/>
        </w:rPr>
        <w:t>しなければならない。</w:t>
      </w:r>
    </w:p>
    <w:p w:rsidR="00273B0B" w:rsidRPr="00273B0B" w:rsidRDefault="00273B0B" w:rsidP="00977CF8">
      <w:pPr>
        <w:autoSpaceDE w:val="0"/>
        <w:autoSpaceDN w:val="0"/>
        <w:adjustRightInd w:val="0"/>
        <w:ind w:leftChars="100" w:left="630" w:hangingChars="200" w:hanging="420"/>
        <w:jc w:val="left"/>
        <w:rPr>
          <w:rFonts w:ascii="HG丸ｺﾞｼｯｸM-PRO" w:eastAsia="HG丸ｺﾞｼｯｸM-PRO" w:cs="MS-Mincho"/>
          <w:kern w:val="0"/>
          <w:szCs w:val="21"/>
        </w:rPr>
      </w:pPr>
      <w:r w:rsidRPr="00273B0B">
        <w:rPr>
          <w:rFonts w:ascii="HG丸ｺﾞｼｯｸM-PRO" w:eastAsia="HG丸ｺﾞｼｯｸM-PRO" w:cs="MS-Mincho" w:hint="eastAsia"/>
          <w:kern w:val="0"/>
          <w:szCs w:val="21"/>
        </w:rPr>
        <w:t>（２）請負者は、材料の計量設備の計量精度の定期的な点検を行わなければならない。なお、点検結果の資料を整備および保管し、監督職員の請求があった場合は遅滞なく</w:t>
      </w:r>
      <w:r w:rsidRPr="00273B0B">
        <w:rPr>
          <w:rFonts w:ascii="HG丸ｺﾞｼｯｸM-PRO" w:eastAsia="HG丸ｺﾞｼｯｸM-PRO" w:cs="MS-Gothic" w:hint="eastAsia"/>
          <w:kern w:val="0"/>
          <w:szCs w:val="21"/>
        </w:rPr>
        <w:t>提示</w:t>
      </w:r>
      <w:r w:rsidRPr="00273B0B">
        <w:rPr>
          <w:rFonts w:ascii="HG丸ｺﾞｼｯｸM-PRO" w:eastAsia="HG丸ｺﾞｼｯｸM-PRO" w:cs="MS-Mincho" w:hint="eastAsia"/>
          <w:kern w:val="0"/>
          <w:szCs w:val="21"/>
        </w:rPr>
        <w:t>しなければならない。</w:t>
      </w:r>
    </w:p>
    <w:p w:rsidR="00273B0B" w:rsidRPr="00273B0B" w:rsidRDefault="00273B0B" w:rsidP="00977CF8">
      <w:pPr>
        <w:autoSpaceDE w:val="0"/>
        <w:autoSpaceDN w:val="0"/>
        <w:adjustRightInd w:val="0"/>
        <w:ind w:firstLineChars="100" w:firstLine="210"/>
        <w:jc w:val="left"/>
        <w:rPr>
          <w:rFonts w:ascii="HG丸ｺﾞｼｯｸM-PRO" w:eastAsia="HG丸ｺﾞｼｯｸM-PRO" w:cs="MS-Mincho"/>
          <w:kern w:val="0"/>
          <w:szCs w:val="21"/>
        </w:rPr>
      </w:pPr>
      <w:r w:rsidRPr="00273B0B">
        <w:rPr>
          <w:rFonts w:ascii="HG丸ｺﾞｼｯｸM-PRO" w:eastAsia="HG丸ｺﾞｼｯｸM-PRO" w:cs="MS-Mincho" w:hint="eastAsia"/>
          <w:kern w:val="0"/>
          <w:szCs w:val="21"/>
        </w:rPr>
        <w:t>２．材料の計量</w:t>
      </w:r>
    </w:p>
    <w:p w:rsidR="00273B0B" w:rsidRPr="00273B0B" w:rsidRDefault="00273B0B" w:rsidP="00977CF8">
      <w:pPr>
        <w:autoSpaceDE w:val="0"/>
        <w:autoSpaceDN w:val="0"/>
        <w:adjustRightInd w:val="0"/>
        <w:ind w:leftChars="100" w:left="630" w:hangingChars="200" w:hanging="420"/>
        <w:jc w:val="left"/>
        <w:rPr>
          <w:rFonts w:ascii="HG丸ｺﾞｼｯｸM-PRO" w:eastAsia="HG丸ｺﾞｼｯｸM-PRO" w:cs="MS-Mincho"/>
          <w:kern w:val="0"/>
          <w:szCs w:val="21"/>
        </w:rPr>
      </w:pPr>
      <w:r w:rsidRPr="00273B0B">
        <w:rPr>
          <w:rFonts w:ascii="HG丸ｺﾞｼｯｸM-PRO" w:eastAsia="HG丸ｺﾞｼｯｸM-PRO" w:cs="MS-Mincho" w:hint="eastAsia"/>
          <w:kern w:val="0"/>
          <w:szCs w:val="21"/>
        </w:rPr>
        <w:t>（１）計量は、現場配合によって行わなければならない。また、骨材の表面水率の試験は、JIS A 1111（細骨材の表面水率試験方法）若しくはJIS A 1125（骨材の含水率試験方法および含水率に基づく表面水率の試験方法）または監督職員の</w:t>
      </w:r>
      <w:r w:rsidRPr="00273B0B">
        <w:rPr>
          <w:rFonts w:ascii="HG丸ｺﾞｼｯｸM-PRO" w:eastAsia="HG丸ｺﾞｼｯｸM-PRO" w:cs="MS-Gothic" w:hint="eastAsia"/>
          <w:kern w:val="0"/>
          <w:szCs w:val="21"/>
        </w:rPr>
        <w:t>承諾</w:t>
      </w:r>
      <w:r w:rsidRPr="00273B0B">
        <w:rPr>
          <w:rFonts w:ascii="HG丸ｺﾞｼｯｸM-PRO" w:eastAsia="HG丸ｺﾞｼｯｸM-PRO" w:cs="MS-Mincho" w:hint="eastAsia"/>
          <w:kern w:val="0"/>
          <w:szCs w:val="21"/>
        </w:rPr>
        <w:t>を得た方法によらなければならない。なお、骨材が乾燥している場合の有効吸水率の値は、骨材を適切な時間吸水させて求めなければならない。</w:t>
      </w:r>
    </w:p>
    <w:p w:rsidR="00273B0B" w:rsidRPr="00273B0B" w:rsidRDefault="00273B0B" w:rsidP="00977CF8">
      <w:pPr>
        <w:autoSpaceDE w:val="0"/>
        <w:autoSpaceDN w:val="0"/>
        <w:adjustRightInd w:val="0"/>
        <w:ind w:leftChars="100" w:left="630" w:hangingChars="200" w:hanging="420"/>
        <w:jc w:val="left"/>
        <w:rPr>
          <w:rFonts w:ascii="HG丸ｺﾞｼｯｸM-PRO" w:eastAsia="HG丸ｺﾞｼｯｸM-PRO" w:cs="MS-Mincho"/>
          <w:kern w:val="0"/>
          <w:szCs w:val="21"/>
        </w:rPr>
      </w:pPr>
      <w:r w:rsidRPr="00273B0B">
        <w:rPr>
          <w:rFonts w:ascii="HG丸ｺﾞｼｯｸM-PRO" w:eastAsia="HG丸ｺﾞｼｯｸM-PRO" w:cs="MS-Mincho" w:hint="eastAsia"/>
          <w:kern w:val="0"/>
          <w:szCs w:val="21"/>
        </w:rPr>
        <w:t>（２）請負者は、第１編３－３－３配合で定めた示方配合を現場配合に修正した内容をその都度、監督職員に</w:t>
      </w:r>
      <w:r w:rsidRPr="00273B0B">
        <w:rPr>
          <w:rFonts w:ascii="HG丸ｺﾞｼｯｸM-PRO" w:eastAsia="HG丸ｺﾞｼｯｸM-PRO" w:cs="MS-Gothic" w:hint="eastAsia"/>
          <w:kern w:val="0"/>
          <w:szCs w:val="21"/>
        </w:rPr>
        <w:t>通知</w:t>
      </w:r>
      <w:r w:rsidRPr="00273B0B">
        <w:rPr>
          <w:rFonts w:ascii="HG丸ｺﾞｼｯｸM-PRO" w:eastAsia="HG丸ｺﾞｼｯｸM-PRO" w:cs="MS-Mincho" w:hint="eastAsia"/>
          <w:kern w:val="0"/>
          <w:szCs w:val="21"/>
        </w:rPr>
        <w:t>しなければならない。</w:t>
      </w:r>
    </w:p>
    <w:p w:rsidR="00273B0B" w:rsidRPr="00273B0B" w:rsidRDefault="00273B0B" w:rsidP="00977CF8">
      <w:pPr>
        <w:autoSpaceDE w:val="0"/>
        <w:autoSpaceDN w:val="0"/>
        <w:adjustRightInd w:val="0"/>
        <w:ind w:firstLineChars="100" w:firstLine="210"/>
        <w:jc w:val="left"/>
        <w:rPr>
          <w:rFonts w:ascii="HG丸ｺﾞｼｯｸM-PRO" w:eastAsia="HG丸ｺﾞｼｯｸM-PRO" w:cs="MS-Mincho"/>
          <w:kern w:val="0"/>
          <w:szCs w:val="21"/>
        </w:rPr>
      </w:pPr>
      <w:r w:rsidRPr="00273B0B">
        <w:rPr>
          <w:rFonts w:ascii="HG丸ｺﾞｼｯｸM-PRO" w:eastAsia="HG丸ｺﾞｼｯｸM-PRO" w:cs="MS-Mincho" w:hint="eastAsia"/>
          <w:kern w:val="0"/>
          <w:szCs w:val="21"/>
        </w:rPr>
        <w:t>（３）計量誤差は、１回計量分に対し、「表３－２計量の許容誤差」の値以下とする。</w:t>
      </w:r>
    </w:p>
    <w:p w:rsidR="00273B0B" w:rsidRPr="00273B0B" w:rsidRDefault="00273B0B" w:rsidP="00977CF8">
      <w:pPr>
        <w:autoSpaceDE w:val="0"/>
        <w:autoSpaceDN w:val="0"/>
        <w:adjustRightInd w:val="0"/>
        <w:ind w:leftChars="100" w:left="630" w:hangingChars="200" w:hanging="420"/>
        <w:jc w:val="left"/>
        <w:rPr>
          <w:rFonts w:ascii="HG丸ｺﾞｼｯｸM-PRO" w:eastAsia="HG丸ｺﾞｼｯｸM-PRO" w:cs="MS-Mincho"/>
          <w:kern w:val="0"/>
          <w:szCs w:val="21"/>
        </w:rPr>
      </w:pPr>
      <w:r w:rsidRPr="00273B0B">
        <w:rPr>
          <w:rFonts w:ascii="HG丸ｺﾞｼｯｸM-PRO" w:eastAsia="HG丸ｺﾞｼｯｸM-PRO" w:cs="MS-Mincho" w:hint="eastAsia"/>
          <w:kern w:val="0"/>
          <w:szCs w:val="21"/>
        </w:rPr>
        <w:t>（４）連続ミキサを使用する場合、各材料は容積計量してよいものとする。その計量誤差は、ミキサの容量によって定められる規定の時間当たりの計量分を質量に換算して、「表３－２計量の許容誤差」の値以下とする。なお、請負者は、ミキサの種類、練混ぜ時間などに基づき、規定の時間当たりの計量分を適切に定めなければならない。</w:t>
      </w:r>
    </w:p>
    <w:p w:rsidR="00273B0B" w:rsidRDefault="00273B0B" w:rsidP="00977CF8">
      <w:pPr>
        <w:autoSpaceDE w:val="0"/>
        <w:autoSpaceDN w:val="0"/>
        <w:adjustRightInd w:val="0"/>
        <w:ind w:firstLineChars="100" w:firstLine="210"/>
        <w:jc w:val="left"/>
        <w:rPr>
          <w:rFonts w:ascii="HG丸ｺﾞｼｯｸM-PRO" w:eastAsia="HG丸ｺﾞｼｯｸM-PRO" w:cs="MS-Mincho"/>
          <w:kern w:val="0"/>
          <w:szCs w:val="21"/>
        </w:rPr>
      </w:pPr>
      <w:r w:rsidRPr="00273B0B">
        <w:rPr>
          <w:rFonts w:ascii="HG丸ｺﾞｼｯｸM-PRO" w:eastAsia="HG丸ｺﾞｼｯｸM-PRO" w:cs="MS-Mincho" w:hint="eastAsia"/>
          <w:kern w:val="0"/>
          <w:szCs w:val="21"/>
        </w:rPr>
        <w:t>（５）材料の計量値は、自動記録装置により記録しなければならない。</w:t>
      </w:r>
    </w:p>
    <w:p w:rsidR="00C32E92" w:rsidRPr="00977CF8" w:rsidRDefault="00C32E92" w:rsidP="00C32E92">
      <w:pPr>
        <w:autoSpaceDE w:val="0"/>
        <w:autoSpaceDN w:val="0"/>
        <w:adjustRightInd w:val="0"/>
        <w:ind w:leftChars="200" w:left="630" w:hangingChars="100" w:hanging="210"/>
        <w:jc w:val="left"/>
        <w:rPr>
          <w:rFonts w:ascii="HG丸ｺﾞｼｯｸM-PRO" w:eastAsia="HG丸ｺﾞｼｯｸM-PRO" w:cs="MS-Mincho"/>
          <w:kern w:val="0"/>
          <w:szCs w:val="21"/>
        </w:rPr>
      </w:pPr>
    </w:p>
    <w:p w:rsidR="00C32E92" w:rsidRPr="00C32E92" w:rsidRDefault="00C32E92" w:rsidP="00C32E92">
      <w:pPr>
        <w:autoSpaceDE w:val="0"/>
        <w:autoSpaceDN w:val="0"/>
        <w:adjustRightInd w:val="0"/>
        <w:ind w:leftChars="200" w:left="631" w:hangingChars="100" w:hanging="211"/>
        <w:jc w:val="center"/>
        <w:rPr>
          <w:rFonts w:ascii="HG丸ｺﾞｼｯｸM-PRO" w:eastAsia="HG丸ｺﾞｼｯｸM-PRO" w:cs="MS-Gothic"/>
          <w:b/>
          <w:kern w:val="0"/>
          <w:szCs w:val="21"/>
        </w:rPr>
      </w:pPr>
      <w:r w:rsidRPr="00C32E92">
        <w:rPr>
          <w:rFonts w:ascii="HG丸ｺﾞｼｯｸM-PRO" w:eastAsia="HG丸ｺﾞｼｯｸM-PRO" w:cs="MS-Gothic" w:hint="eastAsia"/>
          <w:b/>
          <w:kern w:val="0"/>
          <w:szCs w:val="21"/>
        </w:rPr>
        <w:t>表３－２ 計量の許容誤差</w:t>
      </w:r>
    </w:p>
    <w:tbl>
      <w:tblPr>
        <w:tblStyle w:val="a3"/>
        <w:tblW w:w="0" w:type="auto"/>
        <w:jc w:val="center"/>
        <w:tblInd w:w="2235" w:type="dxa"/>
        <w:tblLook w:val="01E0"/>
      </w:tblPr>
      <w:tblGrid>
        <w:gridCol w:w="2399"/>
        <w:gridCol w:w="1995"/>
      </w:tblGrid>
      <w:tr w:rsidR="00C32E92">
        <w:trPr>
          <w:jc w:val="center"/>
        </w:trPr>
        <w:tc>
          <w:tcPr>
            <w:tcW w:w="2399" w:type="dxa"/>
          </w:tcPr>
          <w:p w:rsidR="00C32E92" w:rsidRPr="00C32E92" w:rsidRDefault="00C32E92" w:rsidP="00C32E92">
            <w:pPr>
              <w:autoSpaceDE w:val="0"/>
              <w:autoSpaceDN w:val="0"/>
              <w:adjustRightInd w:val="0"/>
              <w:jc w:val="center"/>
              <w:rPr>
                <w:rFonts w:ascii="ＭＳ ゴシック" w:eastAsia="ＭＳ ゴシック" w:hAnsi="ＭＳ ゴシック"/>
                <w:b/>
                <w:sz w:val="20"/>
                <w:szCs w:val="20"/>
              </w:rPr>
            </w:pPr>
            <w:r w:rsidRPr="00C32E92">
              <w:rPr>
                <w:rFonts w:ascii="ＭＳ ゴシック" w:eastAsia="ＭＳ ゴシック" w:hAnsi="ＭＳ ゴシック" w:cs="MS-Mincho" w:hint="eastAsia"/>
                <w:kern w:val="0"/>
                <w:sz w:val="20"/>
                <w:szCs w:val="20"/>
              </w:rPr>
              <w:t>材料の種類</w:t>
            </w:r>
          </w:p>
        </w:tc>
        <w:tc>
          <w:tcPr>
            <w:tcW w:w="1995" w:type="dxa"/>
          </w:tcPr>
          <w:p w:rsidR="00C32E92" w:rsidRPr="00C32E92" w:rsidRDefault="00C32E92" w:rsidP="00C32E92">
            <w:pPr>
              <w:autoSpaceDE w:val="0"/>
              <w:autoSpaceDN w:val="0"/>
              <w:adjustRightInd w:val="0"/>
              <w:jc w:val="center"/>
              <w:rPr>
                <w:rFonts w:ascii="ＭＳ ゴシック" w:eastAsia="ＭＳ ゴシック" w:hAnsi="ＭＳ ゴシック"/>
                <w:b/>
                <w:sz w:val="20"/>
                <w:szCs w:val="20"/>
              </w:rPr>
            </w:pPr>
            <w:r w:rsidRPr="00C32E92">
              <w:rPr>
                <w:rFonts w:ascii="ＭＳ ゴシック" w:eastAsia="ＭＳ ゴシック" w:hAnsi="ＭＳ ゴシック" w:cs="MS-Mincho" w:hint="eastAsia"/>
                <w:kern w:val="0"/>
                <w:sz w:val="20"/>
                <w:szCs w:val="20"/>
              </w:rPr>
              <w:t>最大値（％）</w:t>
            </w:r>
          </w:p>
        </w:tc>
      </w:tr>
      <w:tr w:rsidR="00C32E92">
        <w:trPr>
          <w:jc w:val="center"/>
        </w:trPr>
        <w:tc>
          <w:tcPr>
            <w:tcW w:w="2399" w:type="dxa"/>
          </w:tcPr>
          <w:p w:rsidR="00C32E92" w:rsidRPr="00C32E92" w:rsidRDefault="00C32E92" w:rsidP="00C32E92">
            <w:pPr>
              <w:autoSpaceDE w:val="0"/>
              <w:autoSpaceDN w:val="0"/>
              <w:adjustRightInd w:val="0"/>
              <w:jc w:val="center"/>
              <w:rPr>
                <w:rFonts w:ascii="ＭＳ ゴシック" w:eastAsia="ＭＳ ゴシック" w:hAnsi="ＭＳ ゴシック"/>
                <w:b/>
                <w:sz w:val="20"/>
                <w:szCs w:val="20"/>
              </w:rPr>
            </w:pPr>
            <w:r w:rsidRPr="00C32E92">
              <w:rPr>
                <w:rFonts w:ascii="ＭＳ ゴシック" w:eastAsia="ＭＳ ゴシック" w:hAnsi="ＭＳ ゴシック" w:cs="MS-Mincho" w:hint="eastAsia"/>
                <w:kern w:val="0"/>
                <w:sz w:val="20"/>
                <w:szCs w:val="20"/>
              </w:rPr>
              <w:t>水</w:t>
            </w:r>
          </w:p>
        </w:tc>
        <w:tc>
          <w:tcPr>
            <w:tcW w:w="1995" w:type="dxa"/>
          </w:tcPr>
          <w:p w:rsidR="00C32E92" w:rsidRPr="00C32E92" w:rsidRDefault="00C32E92" w:rsidP="00C32E92">
            <w:pPr>
              <w:autoSpaceDE w:val="0"/>
              <w:autoSpaceDN w:val="0"/>
              <w:adjustRightInd w:val="0"/>
              <w:jc w:val="center"/>
              <w:rPr>
                <w:rFonts w:ascii="ＭＳ ゴシック" w:eastAsia="ＭＳ ゴシック" w:hAnsi="ＭＳ ゴシック"/>
                <w:b/>
                <w:sz w:val="20"/>
                <w:szCs w:val="20"/>
              </w:rPr>
            </w:pPr>
            <w:r w:rsidRPr="00C32E92">
              <w:rPr>
                <w:rFonts w:ascii="ＭＳ ゴシック" w:eastAsia="ＭＳ ゴシック" w:hAnsi="ＭＳ ゴシック" w:cs="MS-Mincho" w:hint="eastAsia"/>
                <w:kern w:val="0"/>
                <w:sz w:val="20"/>
                <w:szCs w:val="20"/>
              </w:rPr>
              <w:t>１</w:t>
            </w:r>
          </w:p>
        </w:tc>
      </w:tr>
      <w:tr w:rsidR="00C32E92">
        <w:trPr>
          <w:jc w:val="center"/>
        </w:trPr>
        <w:tc>
          <w:tcPr>
            <w:tcW w:w="2399" w:type="dxa"/>
          </w:tcPr>
          <w:p w:rsidR="00C32E92" w:rsidRPr="00C32E92" w:rsidRDefault="00C32E92" w:rsidP="00C32E92">
            <w:pPr>
              <w:autoSpaceDE w:val="0"/>
              <w:autoSpaceDN w:val="0"/>
              <w:adjustRightInd w:val="0"/>
              <w:jc w:val="center"/>
              <w:rPr>
                <w:rFonts w:ascii="ＭＳ ゴシック" w:eastAsia="ＭＳ ゴシック" w:hAnsi="ＭＳ ゴシック"/>
                <w:b/>
                <w:sz w:val="20"/>
                <w:szCs w:val="20"/>
              </w:rPr>
            </w:pPr>
            <w:r w:rsidRPr="00C32E92">
              <w:rPr>
                <w:rFonts w:ascii="ＭＳ ゴシック" w:eastAsia="ＭＳ ゴシック" w:hAnsi="ＭＳ ゴシック" w:cs="MS-Mincho" w:hint="eastAsia"/>
                <w:kern w:val="0"/>
                <w:sz w:val="20"/>
                <w:szCs w:val="20"/>
              </w:rPr>
              <w:t>セメント</w:t>
            </w:r>
          </w:p>
        </w:tc>
        <w:tc>
          <w:tcPr>
            <w:tcW w:w="1995" w:type="dxa"/>
          </w:tcPr>
          <w:p w:rsidR="00C32E92" w:rsidRPr="00C32E92" w:rsidRDefault="00C32E92" w:rsidP="00C32E92">
            <w:pPr>
              <w:autoSpaceDE w:val="0"/>
              <w:autoSpaceDN w:val="0"/>
              <w:adjustRightInd w:val="0"/>
              <w:jc w:val="center"/>
              <w:rPr>
                <w:rFonts w:ascii="ＭＳ ゴシック" w:eastAsia="ＭＳ ゴシック" w:hAnsi="ＭＳ ゴシック"/>
                <w:b/>
                <w:sz w:val="20"/>
                <w:szCs w:val="20"/>
              </w:rPr>
            </w:pPr>
            <w:r w:rsidRPr="00C32E92">
              <w:rPr>
                <w:rFonts w:ascii="ＭＳ ゴシック" w:eastAsia="ＭＳ ゴシック" w:hAnsi="ＭＳ ゴシック" w:cs="MS-Mincho" w:hint="eastAsia"/>
                <w:kern w:val="0"/>
                <w:sz w:val="20"/>
                <w:szCs w:val="20"/>
              </w:rPr>
              <w:t>１</w:t>
            </w:r>
          </w:p>
        </w:tc>
      </w:tr>
      <w:tr w:rsidR="00C32E92">
        <w:trPr>
          <w:jc w:val="center"/>
        </w:trPr>
        <w:tc>
          <w:tcPr>
            <w:tcW w:w="2399" w:type="dxa"/>
          </w:tcPr>
          <w:p w:rsidR="00C32E92" w:rsidRPr="00C32E92" w:rsidRDefault="00C32E92" w:rsidP="00C32E92">
            <w:pPr>
              <w:autoSpaceDE w:val="0"/>
              <w:autoSpaceDN w:val="0"/>
              <w:adjustRightInd w:val="0"/>
              <w:jc w:val="center"/>
              <w:rPr>
                <w:rFonts w:ascii="ＭＳ ゴシック" w:eastAsia="ＭＳ ゴシック" w:hAnsi="ＭＳ ゴシック"/>
                <w:b/>
                <w:sz w:val="20"/>
                <w:szCs w:val="20"/>
              </w:rPr>
            </w:pPr>
            <w:r w:rsidRPr="00C32E92">
              <w:rPr>
                <w:rFonts w:ascii="ＭＳ ゴシック" w:eastAsia="ＭＳ ゴシック" w:hAnsi="ＭＳ ゴシック" w:cs="MS-Mincho" w:hint="eastAsia"/>
                <w:kern w:val="0"/>
                <w:sz w:val="20"/>
                <w:szCs w:val="20"/>
              </w:rPr>
              <w:t>骨材</w:t>
            </w:r>
          </w:p>
        </w:tc>
        <w:tc>
          <w:tcPr>
            <w:tcW w:w="1995" w:type="dxa"/>
          </w:tcPr>
          <w:p w:rsidR="00C32E92" w:rsidRPr="00C32E92" w:rsidRDefault="00C32E92" w:rsidP="00C32E92">
            <w:pPr>
              <w:autoSpaceDE w:val="0"/>
              <w:autoSpaceDN w:val="0"/>
              <w:adjustRightInd w:val="0"/>
              <w:jc w:val="center"/>
              <w:rPr>
                <w:rFonts w:ascii="ＭＳ ゴシック" w:eastAsia="ＭＳ ゴシック" w:hAnsi="ＭＳ ゴシック"/>
                <w:b/>
                <w:sz w:val="20"/>
                <w:szCs w:val="20"/>
              </w:rPr>
            </w:pPr>
            <w:r w:rsidRPr="00C32E92">
              <w:rPr>
                <w:rFonts w:ascii="ＭＳ ゴシック" w:eastAsia="ＭＳ ゴシック" w:hAnsi="ＭＳ ゴシック" w:cs="MS-Mincho" w:hint="eastAsia"/>
                <w:kern w:val="0"/>
                <w:sz w:val="20"/>
                <w:szCs w:val="20"/>
              </w:rPr>
              <w:t>３</w:t>
            </w:r>
          </w:p>
        </w:tc>
      </w:tr>
      <w:tr w:rsidR="00C32E92">
        <w:trPr>
          <w:jc w:val="center"/>
        </w:trPr>
        <w:tc>
          <w:tcPr>
            <w:tcW w:w="2399" w:type="dxa"/>
          </w:tcPr>
          <w:p w:rsidR="00C32E92" w:rsidRPr="00C32E92" w:rsidRDefault="00C32E92" w:rsidP="00C32E92">
            <w:pPr>
              <w:autoSpaceDE w:val="0"/>
              <w:autoSpaceDN w:val="0"/>
              <w:adjustRightInd w:val="0"/>
              <w:jc w:val="center"/>
              <w:rPr>
                <w:rFonts w:ascii="ＭＳ ゴシック" w:eastAsia="ＭＳ ゴシック" w:hAnsi="ＭＳ ゴシック"/>
                <w:b/>
                <w:sz w:val="20"/>
                <w:szCs w:val="20"/>
              </w:rPr>
            </w:pPr>
            <w:r w:rsidRPr="00C32E92">
              <w:rPr>
                <w:rFonts w:ascii="ＭＳ ゴシック" w:eastAsia="ＭＳ ゴシック" w:hAnsi="ＭＳ ゴシック" w:cs="MS-Mincho" w:hint="eastAsia"/>
                <w:kern w:val="0"/>
                <w:sz w:val="20"/>
                <w:szCs w:val="20"/>
              </w:rPr>
              <w:t>混和材</w:t>
            </w:r>
          </w:p>
        </w:tc>
        <w:tc>
          <w:tcPr>
            <w:tcW w:w="1995" w:type="dxa"/>
          </w:tcPr>
          <w:p w:rsidR="00C32E92" w:rsidRPr="00C32E92" w:rsidRDefault="00C32E92" w:rsidP="00C32E92">
            <w:pPr>
              <w:autoSpaceDE w:val="0"/>
              <w:autoSpaceDN w:val="0"/>
              <w:adjustRightInd w:val="0"/>
              <w:jc w:val="center"/>
              <w:rPr>
                <w:rFonts w:ascii="ＭＳ ゴシック" w:eastAsia="ＭＳ ゴシック" w:hAnsi="ＭＳ ゴシック"/>
                <w:b/>
                <w:sz w:val="20"/>
                <w:szCs w:val="20"/>
              </w:rPr>
            </w:pPr>
            <w:r w:rsidRPr="00C32E92">
              <w:rPr>
                <w:rFonts w:ascii="ＭＳ ゴシック" w:eastAsia="ＭＳ ゴシック" w:hAnsi="ＭＳ ゴシック" w:cs="MS-Mincho" w:hint="eastAsia"/>
                <w:kern w:val="0"/>
                <w:sz w:val="20"/>
                <w:szCs w:val="20"/>
              </w:rPr>
              <w:t>２※</w:t>
            </w:r>
          </w:p>
        </w:tc>
      </w:tr>
      <w:tr w:rsidR="00C32E92">
        <w:trPr>
          <w:jc w:val="center"/>
        </w:trPr>
        <w:tc>
          <w:tcPr>
            <w:tcW w:w="2399" w:type="dxa"/>
          </w:tcPr>
          <w:p w:rsidR="00C32E92" w:rsidRPr="00C32E92" w:rsidRDefault="00C32E92" w:rsidP="00C32E92">
            <w:pPr>
              <w:autoSpaceDE w:val="0"/>
              <w:autoSpaceDN w:val="0"/>
              <w:adjustRightInd w:val="0"/>
              <w:jc w:val="center"/>
              <w:rPr>
                <w:rFonts w:ascii="ＭＳ ゴシック" w:eastAsia="ＭＳ ゴシック" w:hAnsi="ＭＳ ゴシック"/>
                <w:b/>
                <w:sz w:val="20"/>
                <w:szCs w:val="20"/>
              </w:rPr>
            </w:pPr>
            <w:r w:rsidRPr="00C32E92">
              <w:rPr>
                <w:rFonts w:ascii="ＭＳ ゴシック" w:eastAsia="ＭＳ ゴシック" w:hAnsi="ＭＳ ゴシック" w:cs="MS-Mincho" w:hint="eastAsia"/>
                <w:kern w:val="0"/>
                <w:sz w:val="20"/>
                <w:szCs w:val="20"/>
              </w:rPr>
              <w:t>混和剤</w:t>
            </w:r>
          </w:p>
        </w:tc>
        <w:tc>
          <w:tcPr>
            <w:tcW w:w="1995" w:type="dxa"/>
          </w:tcPr>
          <w:p w:rsidR="00C32E92" w:rsidRPr="00C32E92" w:rsidRDefault="00C32E92" w:rsidP="00C32E92">
            <w:pPr>
              <w:autoSpaceDE w:val="0"/>
              <w:autoSpaceDN w:val="0"/>
              <w:adjustRightInd w:val="0"/>
              <w:jc w:val="center"/>
              <w:rPr>
                <w:rFonts w:ascii="ＭＳ ゴシック" w:eastAsia="ＭＳ ゴシック" w:hAnsi="ＭＳ ゴシック"/>
                <w:b/>
                <w:sz w:val="20"/>
                <w:szCs w:val="20"/>
              </w:rPr>
            </w:pPr>
            <w:r w:rsidRPr="00C32E92">
              <w:rPr>
                <w:rFonts w:ascii="ＭＳ ゴシック" w:eastAsia="ＭＳ ゴシック" w:hAnsi="ＭＳ ゴシック" w:cs="MS-Mincho" w:hint="eastAsia"/>
                <w:kern w:val="0"/>
                <w:sz w:val="20"/>
                <w:szCs w:val="20"/>
              </w:rPr>
              <w:t>３</w:t>
            </w:r>
          </w:p>
        </w:tc>
      </w:tr>
    </w:tbl>
    <w:p w:rsidR="00C32E92" w:rsidRDefault="00C32E92" w:rsidP="00C32E92">
      <w:pPr>
        <w:autoSpaceDE w:val="0"/>
        <w:autoSpaceDN w:val="0"/>
        <w:adjustRightInd w:val="0"/>
        <w:ind w:leftChars="200" w:left="630" w:hangingChars="100" w:hanging="210"/>
        <w:jc w:val="center"/>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※高炉スラグ微粉末の場合は、１（％）以内</w:t>
      </w:r>
    </w:p>
    <w:p w:rsidR="00C32E92" w:rsidRDefault="00C32E92" w:rsidP="00C32E92">
      <w:pPr>
        <w:autoSpaceDE w:val="0"/>
        <w:autoSpaceDN w:val="0"/>
        <w:adjustRightInd w:val="0"/>
        <w:ind w:leftChars="200" w:left="631" w:hangingChars="100" w:hanging="211"/>
        <w:rPr>
          <w:rFonts w:ascii="HG丸ｺﾞｼｯｸM-PRO" w:eastAsia="HG丸ｺﾞｼｯｸM-PRO" w:hAnsi="ＭＳ ゴシック"/>
          <w:b/>
        </w:rPr>
      </w:pP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６）請負者は、各材料を、一練り分ずつ重量で計量しなければならない。ただし、水及び混和剤溶液は容積で計量してもよいものとする。なお、一練りの量は、工事の種類、コンクリートの打込み量、練りまぜ設備、運搬方法等を考慮して定めなければ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（７）請負者は、混和剤を溶かすのに用いた水または混和剤をうすめるのに用いた水は、練り混ぜ水の一部としなければならない。</w:t>
      </w:r>
    </w:p>
    <w:p w:rsidR="00977CF8" w:rsidRDefault="00977CF8" w:rsidP="00977CF8">
      <w:pPr>
        <w:autoSpaceDE w:val="0"/>
        <w:autoSpaceDN w:val="0"/>
        <w:adjustRightInd w:val="0"/>
        <w:ind w:firstLineChars="100" w:firstLine="210"/>
        <w:jc w:val="left"/>
        <w:rPr>
          <w:rFonts w:ascii="HG丸ｺﾞｼｯｸM-PRO" w:eastAsia="HG丸ｺﾞｼｯｸM-PRO" w:cs="MS-Mincho"/>
          <w:kern w:val="0"/>
          <w:szCs w:val="21"/>
        </w:rPr>
      </w:pPr>
    </w:p>
    <w:p w:rsidR="00C32E92" w:rsidRPr="00C32E92" w:rsidRDefault="00C32E92" w:rsidP="00977CF8">
      <w:pPr>
        <w:autoSpaceDE w:val="0"/>
        <w:autoSpaceDN w:val="0"/>
        <w:adjustRightInd w:val="0"/>
        <w:ind w:firstLineChars="100" w:firstLine="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lastRenderedPageBreak/>
        <w:t>３．練混ぜ</w:t>
      </w:r>
    </w:p>
    <w:p w:rsidR="00C32E92" w:rsidRPr="00C32E92" w:rsidRDefault="00C32E92" w:rsidP="00977CF8">
      <w:pPr>
        <w:autoSpaceDE w:val="0"/>
        <w:autoSpaceDN w:val="0"/>
        <w:adjustRightInd w:val="0"/>
        <w:ind w:leftChars="100" w:left="630" w:hangingChars="200" w:hanging="42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（１）請負者は、コンクリートの練混ぜに際し、可傾式または強制練りバッチミキサおよび連続ミキサを使用するものとする。</w:t>
      </w:r>
    </w:p>
    <w:p w:rsidR="00C32E92" w:rsidRPr="00C32E92" w:rsidRDefault="00C32E92" w:rsidP="00977CF8">
      <w:pPr>
        <w:autoSpaceDE w:val="0"/>
        <w:autoSpaceDN w:val="0"/>
        <w:adjustRightInd w:val="0"/>
        <w:ind w:leftChars="100" w:left="630" w:hangingChars="200" w:hanging="42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（２）請負者は、ミキサの練混ぜ試験を、JIS A 1119（ミキサで練り混ぜたコンクリート中のモルタルの差及び粗骨材量の差の試験方法）及び土木学会規準「連続ミキサの練混ぜ性能試験方法」により行わなければならない。</w:t>
      </w:r>
    </w:p>
    <w:p w:rsidR="00C32E92" w:rsidRPr="00C32E92" w:rsidRDefault="00C32E92" w:rsidP="00977CF8">
      <w:pPr>
        <w:autoSpaceDE w:val="0"/>
        <w:autoSpaceDN w:val="0"/>
        <w:adjustRightInd w:val="0"/>
        <w:ind w:leftChars="100" w:left="630" w:hangingChars="200" w:hanging="42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（３）請負者は、JIS A 8603（コンクリートミキサ）に適合するか、または同等以上の性能を有するミキサを使用しなければならない。ただし、機械練りが不可能でかつ簡易な構造物の場合で、手練りで行う場合には、請負者は、</w:t>
      </w:r>
      <w:r w:rsidRPr="00C32E92">
        <w:rPr>
          <w:rFonts w:ascii="HG丸ｺﾞｼｯｸM-PRO" w:eastAsia="HG丸ｺﾞｼｯｸM-PRO" w:cs="MS-Gothic" w:hint="eastAsia"/>
          <w:kern w:val="0"/>
          <w:szCs w:val="21"/>
        </w:rPr>
        <w:t>設計図書</w:t>
      </w:r>
      <w:r w:rsidRPr="00C32E92">
        <w:rPr>
          <w:rFonts w:ascii="HG丸ｺﾞｼｯｸM-PRO" w:eastAsia="HG丸ｺﾞｼｯｸM-PRO" w:cs="MS-Mincho" w:hint="eastAsia"/>
          <w:kern w:val="0"/>
          <w:szCs w:val="21"/>
        </w:rPr>
        <w:t>に関して監督職員の</w:t>
      </w:r>
      <w:r w:rsidRPr="00C32E92">
        <w:rPr>
          <w:rFonts w:ascii="HG丸ｺﾞｼｯｸM-PRO" w:eastAsia="HG丸ｺﾞｼｯｸM-PRO" w:cs="MS-Gothic" w:hint="eastAsia"/>
          <w:kern w:val="0"/>
          <w:szCs w:val="21"/>
        </w:rPr>
        <w:t>承諾</w:t>
      </w:r>
      <w:r w:rsidRPr="00C32E92">
        <w:rPr>
          <w:rFonts w:ascii="HG丸ｺﾞｼｯｸM-PRO" w:eastAsia="HG丸ｺﾞｼｯｸM-PRO" w:cs="MS-Mincho" w:hint="eastAsia"/>
          <w:kern w:val="0"/>
          <w:szCs w:val="21"/>
        </w:rPr>
        <w:t>を得なければならない。</w:t>
      </w:r>
    </w:p>
    <w:p w:rsidR="00977CF8" w:rsidRDefault="00C32E92" w:rsidP="00977CF8">
      <w:pPr>
        <w:autoSpaceDE w:val="0"/>
        <w:autoSpaceDN w:val="0"/>
        <w:adjustRightInd w:val="0"/>
        <w:ind w:leftChars="100" w:left="630" w:hangingChars="200" w:hanging="42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４）請負者は、練混ぜ時間を試験練りによって定めなければならない。やむを得ず、練り混ぜ時間の試験を行わない場合は、その最小時間を可傾式バッチミキサを用いる場合１分30秒、強制練りバッチミキサを用いる場合１分とするものとする。</w:t>
      </w:r>
    </w:p>
    <w:p w:rsidR="00C32E92" w:rsidRPr="00C32E92" w:rsidRDefault="00C32E92" w:rsidP="00977CF8">
      <w:pPr>
        <w:autoSpaceDE w:val="0"/>
        <w:autoSpaceDN w:val="0"/>
        <w:adjustRightInd w:val="0"/>
        <w:ind w:leftChars="100" w:left="630" w:hangingChars="200" w:hanging="42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（５）練混ぜは、あらかじめ定めた練混ぜ時間の３倍以内で、行わなければならない。</w:t>
      </w:r>
    </w:p>
    <w:p w:rsidR="00977CF8" w:rsidRDefault="00C32E92" w:rsidP="00977CF8">
      <w:pPr>
        <w:autoSpaceDE w:val="0"/>
        <w:autoSpaceDN w:val="0"/>
        <w:adjustRightInd w:val="0"/>
        <w:ind w:leftChars="100" w:left="630" w:hangingChars="200" w:hanging="42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（６）請負者は、ミキサ内のコンクリートを排出し終わった後でなければ、ミキサ内に新たに材料を投入してはならない。</w:t>
      </w:r>
    </w:p>
    <w:p w:rsidR="00C32E92" w:rsidRPr="00C32E92" w:rsidRDefault="00C32E92" w:rsidP="00977CF8">
      <w:pPr>
        <w:autoSpaceDE w:val="0"/>
        <w:autoSpaceDN w:val="0"/>
        <w:adjustRightInd w:val="0"/>
        <w:ind w:leftChars="100" w:left="630" w:hangingChars="200" w:hanging="42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（７）請負者は、使用の前後にミキサを清掃しなければならない。</w:t>
      </w:r>
    </w:p>
    <w:p w:rsidR="00C32E92" w:rsidRPr="00C32E92" w:rsidRDefault="00C32E92" w:rsidP="00977CF8">
      <w:pPr>
        <w:autoSpaceDE w:val="0"/>
        <w:autoSpaceDN w:val="0"/>
        <w:adjustRightInd w:val="0"/>
        <w:ind w:leftChars="100" w:left="630" w:hangingChars="200" w:hanging="42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（８）ミキサは、練上げコンクリートを排出するときに材料の分離を起こさない構造でなければならない。</w:t>
      </w:r>
    </w:p>
    <w:p w:rsidR="00C32E92" w:rsidRPr="00C32E92" w:rsidRDefault="00C32E92" w:rsidP="00977CF8">
      <w:pPr>
        <w:autoSpaceDE w:val="0"/>
        <w:autoSpaceDN w:val="0"/>
        <w:adjustRightInd w:val="0"/>
        <w:ind w:leftChars="100" w:left="630" w:hangingChars="200" w:hanging="42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（９）請負者は、連続ミキサを用いる場合、練混ぜ開始後、最初に排出されるコンクリートを用いてはならない。なお、この場合の廃棄するコンクリート量は、ミキサ部の容積以上とする。</w:t>
      </w:r>
    </w:p>
    <w:p w:rsidR="00C32E92" w:rsidRPr="00C32E92" w:rsidRDefault="00C32E92" w:rsidP="00977CF8">
      <w:pPr>
        <w:autoSpaceDE w:val="0"/>
        <w:autoSpaceDN w:val="0"/>
        <w:adjustRightInd w:val="0"/>
        <w:ind w:leftChars="100" w:left="630" w:hangingChars="200" w:hanging="42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（10）請負者は、コンクリートを手練りにより練り混ぜる場合は、水密性が確保された練り台の上で行わなければならない。</w:t>
      </w:r>
    </w:p>
    <w:p w:rsidR="00C32E92" w:rsidRDefault="00C32E92" w:rsidP="00977CF8">
      <w:pPr>
        <w:autoSpaceDE w:val="0"/>
        <w:autoSpaceDN w:val="0"/>
        <w:adjustRightInd w:val="0"/>
        <w:ind w:leftChars="100" w:left="630" w:hangingChars="200" w:hanging="42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（11）請負者は、練上りコンクリートが均等質となるまでコンクリート材料を練り混ぜなければならない。</w:t>
      </w:r>
    </w:p>
    <w:p w:rsidR="00C32E92" w:rsidRPr="00977CF8" w:rsidRDefault="00C32E92" w:rsidP="00C32E92">
      <w:pPr>
        <w:autoSpaceDE w:val="0"/>
        <w:autoSpaceDN w:val="0"/>
        <w:adjustRightInd w:val="0"/>
        <w:ind w:leftChars="200" w:left="840" w:hangingChars="200" w:hanging="420"/>
        <w:jc w:val="left"/>
        <w:rPr>
          <w:rFonts w:ascii="HG丸ｺﾞｼｯｸM-PRO" w:eastAsia="HG丸ｺﾞｼｯｸM-PRO" w:cs="MS-Mincho"/>
          <w:kern w:val="0"/>
          <w:szCs w:val="21"/>
        </w:rPr>
      </w:pPr>
    </w:p>
    <w:p w:rsidR="00C32E92" w:rsidRPr="00C32E92" w:rsidRDefault="00C32E92" w:rsidP="00C32E92">
      <w:pPr>
        <w:autoSpaceDE w:val="0"/>
        <w:autoSpaceDN w:val="0"/>
        <w:adjustRightInd w:val="0"/>
        <w:jc w:val="left"/>
        <w:rPr>
          <w:rFonts w:ascii="HG丸ｺﾞｼｯｸM-PRO" w:eastAsia="HG丸ｺﾞｼｯｸM-PRO" w:cs="MS-Gothic"/>
          <w:b/>
          <w:kern w:val="0"/>
          <w:sz w:val="24"/>
        </w:rPr>
      </w:pPr>
      <w:r w:rsidRPr="00C32E92">
        <w:rPr>
          <w:rFonts w:ascii="HG丸ｺﾞｼｯｸM-PRO" w:eastAsia="HG丸ｺﾞｼｯｸM-PRO" w:cs="MS-Gothic" w:hint="eastAsia"/>
          <w:b/>
          <w:kern w:val="0"/>
          <w:sz w:val="24"/>
        </w:rPr>
        <w:t>第６節 運搬・打設</w:t>
      </w:r>
    </w:p>
    <w:p w:rsidR="00977CF8" w:rsidRDefault="00977CF8" w:rsidP="00977CF8">
      <w:pPr>
        <w:autoSpaceDE w:val="0"/>
        <w:autoSpaceDN w:val="0"/>
        <w:adjustRightInd w:val="0"/>
        <w:jc w:val="left"/>
        <w:rPr>
          <w:rFonts w:ascii="HG丸ｺﾞｼｯｸM-PRO" w:eastAsia="HG丸ｺﾞｼｯｸM-PRO" w:cs="MS-Gothic"/>
          <w:b/>
          <w:kern w:val="0"/>
          <w:szCs w:val="21"/>
        </w:rPr>
      </w:pPr>
    </w:p>
    <w:p w:rsidR="00C32E92" w:rsidRPr="00C32E92" w:rsidRDefault="00C32E92" w:rsidP="00977CF8">
      <w:pPr>
        <w:autoSpaceDE w:val="0"/>
        <w:autoSpaceDN w:val="0"/>
        <w:adjustRightInd w:val="0"/>
        <w:jc w:val="left"/>
        <w:rPr>
          <w:rFonts w:ascii="HG丸ｺﾞｼｯｸM-PRO" w:eastAsia="HG丸ｺﾞｼｯｸM-PRO" w:cs="MS-Gothic"/>
          <w:b/>
          <w:kern w:val="0"/>
          <w:szCs w:val="21"/>
        </w:rPr>
      </w:pPr>
      <w:r w:rsidRPr="00C32E92">
        <w:rPr>
          <w:rFonts w:ascii="HG丸ｺﾞｼｯｸM-PRO" w:eastAsia="HG丸ｺﾞｼｯｸM-PRO" w:cs="MS-Gothic" w:hint="eastAsia"/>
          <w:b/>
          <w:kern w:val="0"/>
          <w:szCs w:val="21"/>
        </w:rPr>
        <w:t>３－６－１ 一般事項</w:t>
      </w:r>
    </w:p>
    <w:p w:rsidR="00C32E92" w:rsidRPr="00C32E92" w:rsidRDefault="00C32E92" w:rsidP="00977CF8">
      <w:pPr>
        <w:autoSpaceDE w:val="0"/>
        <w:autoSpaceDN w:val="0"/>
        <w:adjustRightInd w:val="0"/>
        <w:ind w:firstLineChars="200" w:firstLine="42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本節は、コンクリートの運搬及び打設に関する一般的事項を取り扱うものとする。</w:t>
      </w:r>
    </w:p>
    <w:p w:rsidR="00977CF8" w:rsidRDefault="00977CF8" w:rsidP="00977CF8">
      <w:pPr>
        <w:autoSpaceDE w:val="0"/>
        <w:autoSpaceDN w:val="0"/>
        <w:adjustRightInd w:val="0"/>
        <w:jc w:val="left"/>
        <w:rPr>
          <w:rFonts w:ascii="HG丸ｺﾞｼｯｸM-PRO" w:eastAsia="HG丸ｺﾞｼｯｸM-PRO" w:cs="MS-Gothic"/>
          <w:b/>
          <w:kern w:val="0"/>
          <w:szCs w:val="21"/>
        </w:rPr>
      </w:pPr>
    </w:p>
    <w:p w:rsidR="00C32E92" w:rsidRPr="00C32E92" w:rsidRDefault="00C32E92" w:rsidP="00977CF8">
      <w:pPr>
        <w:autoSpaceDE w:val="0"/>
        <w:autoSpaceDN w:val="0"/>
        <w:adjustRightInd w:val="0"/>
        <w:jc w:val="left"/>
        <w:rPr>
          <w:rFonts w:ascii="HG丸ｺﾞｼｯｸM-PRO" w:eastAsia="HG丸ｺﾞｼｯｸM-PRO" w:cs="MS-Gothic"/>
          <w:b/>
          <w:kern w:val="0"/>
          <w:szCs w:val="21"/>
        </w:rPr>
      </w:pPr>
      <w:r w:rsidRPr="00C32E92">
        <w:rPr>
          <w:rFonts w:ascii="HG丸ｺﾞｼｯｸM-PRO" w:eastAsia="HG丸ｺﾞｼｯｸM-PRO" w:cs="MS-Gothic" w:hint="eastAsia"/>
          <w:b/>
          <w:kern w:val="0"/>
          <w:szCs w:val="21"/>
        </w:rPr>
        <w:t>３－６－２ 準備</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１．請負者は、レディーミクストコンクリートの運搬に先立ち、搬入間隔、経路、荷下し場所等の状況を把握しておかなければならない。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２．請負者は、コンクリート打設が潮待ち作業となる場合、打設に要する時間と潮位の関係を十分に把握し、施工しなければならない。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３．請負者は、コンクリートの打込み前に型わく、鉄筋等が</w:t>
      </w:r>
      <w:r w:rsidRPr="00C32E92">
        <w:rPr>
          <w:rFonts w:ascii="HG丸ｺﾞｼｯｸM-PRO" w:eastAsia="HG丸ｺﾞｼｯｸM-PRO" w:cs="MS-Gothic" w:hint="eastAsia"/>
          <w:kern w:val="0"/>
          <w:szCs w:val="21"/>
        </w:rPr>
        <w:t>設計図書</w:t>
      </w:r>
      <w:r w:rsidRPr="00C32E92">
        <w:rPr>
          <w:rFonts w:ascii="HG丸ｺﾞｼｯｸM-PRO" w:eastAsia="HG丸ｺﾞｼｯｸM-PRO" w:cs="MS-Mincho" w:hint="eastAsia"/>
          <w:kern w:val="0"/>
          <w:szCs w:val="21"/>
        </w:rPr>
        <w:t>に従って配置されていることを確かめなければならない。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４．請負者は、打設に先立ち、打設場所を清掃し、鉄筋を正しい位置に固定しなければならない。また、コンクリートと接して吸水の恐れのあるところは、あらかじめ湿らせておかなければならない。</w:t>
      </w:r>
    </w:p>
    <w:p w:rsidR="00977CF8" w:rsidRDefault="00977CF8" w:rsidP="00977CF8">
      <w:pPr>
        <w:autoSpaceDE w:val="0"/>
        <w:autoSpaceDN w:val="0"/>
        <w:adjustRightInd w:val="0"/>
        <w:jc w:val="left"/>
        <w:rPr>
          <w:rFonts w:ascii="HG丸ｺﾞｼｯｸM-PRO" w:eastAsia="HG丸ｺﾞｼｯｸM-PRO" w:cs="MS-Gothic"/>
          <w:b/>
          <w:kern w:val="0"/>
          <w:szCs w:val="21"/>
        </w:rPr>
      </w:pPr>
    </w:p>
    <w:p w:rsidR="00C32E92" w:rsidRPr="00C32E92" w:rsidRDefault="00C32E92" w:rsidP="00977CF8">
      <w:pPr>
        <w:autoSpaceDE w:val="0"/>
        <w:autoSpaceDN w:val="0"/>
        <w:adjustRightInd w:val="0"/>
        <w:jc w:val="left"/>
        <w:rPr>
          <w:rFonts w:ascii="HG丸ｺﾞｼｯｸM-PRO" w:eastAsia="HG丸ｺﾞｼｯｸM-PRO" w:cs="MS-Gothic"/>
          <w:b/>
          <w:kern w:val="0"/>
          <w:szCs w:val="21"/>
        </w:rPr>
      </w:pPr>
      <w:r w:rsidRPr="00C32E92">
        <w:rPr>
          <w:rFonts w:ascii="HG丸ｺﾞｼｯｸM-PRO" w:eastAsia="HG丸ｺﾞｼｯｸM-PRO" w:cs="MS-Gothic" w:hint="eastAsia"/>
          <w:b/>
          <w:kern w:val="0"/>
          <w:szCs w:val="21"/>
        </w:rPr>
        <w:lastRenderedPageBreak/>
        <w:t>３－６－３ 運搬</w:t>
      </w:r>
    </w:p>
    <w:p w:rsidR="00C32E92" w:rsidRPr="00C32E92" w:rsidRDefault="00C32E92" w:rsidP="00977CF8">
      <w:pPr>
        <w:autoSpaceDE w:val="0"/>
        <w:autoSpaceDN w:val="0"/>
        <w:adjustRightInd w:val="0"/>
        <w:ind w:firstLineChars="100" w:firstLine="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１．請負者は、コンクリート練混ぜ後、速やかに運搬しなければならない。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２．請負者は、材料の分離その他コンクリートの品質を損なうことのないように、コンクリートを運搬しなければならない。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３．請負者は、運搬車の使用にあたって、練りまぜたコンクリートを均一に保持し、材料の分離を起こさずに、容易に完全に排出できるトラックアジテータを使用しなければならない。これにより難い場合は、</w:t>
      </w:r>
      <w:r w:rsidRPr="00C32E92">
        <w:rPr>
          <w:rFonts w:ascii="HG丸ｺﾞｼｯｸM-PRO" w:eastAsia="HG丸ｺﾞｼｯｸM-PRO" w:cs="MS-Gothic" w:hint="eastAsia"/>
          <w:kern w:val="0"/>
          <w:szCs w:val="21"/>
        </w:rPr>
        <w:t>設計図書</w:t>
      </w:r>
      <w:r w:rsidRPr="00C32E92">
        <w:rPr>
          <w:rFonts w:ascii="HG丸ｺﾞｼｯｸM-PRO" w:eastAsia="HG丸ｺﾞｼｯｸM-PRO" w:cs="MS-Mincho" w:hint="eastAsia"/>
          <w:kern w:val="0"/>
          <w:szCs w:val="21"/>
        </w:rPr>
        <w:t>に関して監督職員と</w:t>
      </w:r>
      <w:r w:rsidRPr="00C32E92">
        <w:rPr>
          <w:rFonts w:ascii="HG丸ｺﾞｼｯｸM-PRO" w:eastAsia="HG丸ｺﾞｼｯｸM-PRO" w:cs="MS-Gothic" w:hint="eastAsia"/>
          <w:kern w:val="0"/>
          <w:szCs w:val="21"/>
        </w:rPr>
        <w:t>協議</w:t>
      </w:r>
      <w:r w:rsidRPr="00C32E92">
        <w:rPr>
          <w:rFonts w:ascii="HG丸ｺﾞｼｯｸM-PRO" w:eastAsia="HG丸ｺﾞｼｯｸM-PRO" w:cs="MS-Mincho" w:hint="eastAsia"/>
          <w:kern w:val="0"/>
          <w:szCs w:val="21"/>
        </w:rPr>
        <w:t>しなければならない。</w:t>
      </w:r>
    </w:p>
    <w:p w:rsidR="00977CF8" w:rsidRDefault="00977CF8" w:rsidP="00977CF8">
      <w:pPr>
        <w:autoSpaceDE w:val="0"/>
        <w:autoSpaceDN w:val="0"/>
        <w:adjustRightInd w:val="0"/>
        <w:jc w:val="left"/>
        <w:rPr>
          <w:rFonts w:ascii="HG丸ｺﾞｼｯｸM-PRO" w:eastAsia="HG丸ｺﾞｼｯｸM-PRO" w:cs="MS-Gothic"/>
          <w:b/>
          <w:kern w:val="0"/>
          <w:szCs w:val="21"/>
        </w:rPr>
      </w:pPr>
    </w:p>
    <w:p w:rsidR="00C32E92" w:rsidRPr="00C32E92" w:rsidRDefault="00C32E92" w:rsidP="00977CF8">
      <w:pPr>
        <w:autoSpaceDE w:val="0"/>
        <w:autoSpaceDN w:val="0"/>
        <w:adjustRightInd w:val="0"/>
        <w:jc w:val="left"/>
        <w:rPr>
          <w:rFonts w:ascii="HG丸ｺﾞｼｯｸM-PRO" w:eastAsia="HG丸ｺﾞｼｯｸM-PRO" w:cs="MS-Gothic"/>
          <w:b/>
          <w:kern w:val="0"/>
          <w:szCs w:val="21"/>
        </w:rPr>
      </w:pPr>
      <w:r w:rsidRPr="00C32E92">
        <w:rPr>
          <w:rFonts w:ascii="HG丸ｺﾞｼｯｸM-PRO" w:eastAsia="HG丸ｺﾞｼｯｸM-PRO" w:cs="MS-Gothic" w:hint="eastAsia"/>
          <w:b/>
          <w:kern w:val="0"/>
          <w:szCs w:val="21"/>
        </w:rPr>
        <w:t>３－６－４ 打設</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１．請負者は、コンクリートを速やかに運搬し、直ちに打込み、十分に締固めなければならない。練混ぜてから打ち終わるまでの時間は、原則として外気温が25℃を超える場合で1.5時間、25℃以下の場合で２時間を超えないものとする。これ以外で施工する可能性がある場合は、</w:t>
      </w:r>
      <w:r w:rsidRPr="00C32E92">
        <w:rPr>
          <w:rFonts w:ascii="HG丸ｺﾞｼｯｸM-PRO" w:eastAsia="HG丸ｺﾞｼｯｸM-PRO" w:cs="MS-Gothic" w:hint="eastAsia"/>
          <w:kern w:val="0"/>
          <w:szCs w:val="21"/>
        </w:rPr>
        <w:t>設計図書</w:t>
      </w:r>
      <w:r w:rsidRPr="00C32E92">
        <w:rPr>
          <w:rFonts w:ascii="HG丸ｺﾞｼｯｸM-PRO" w:eastAsia="HG丸ｺﾞｼｯｸM-PRO" w:cs="MS-Mincho" w:hint="eastAsia"/>
          <w:kern w:val="0"/>
          <w:szCs w:val="21"/>
        </w:rPr>
        <w:t>に関して監督職員の</w:t>
      </w:r>
      <w:r w:rsidRPr="00C32E92">
        <w:rPr>
          <w:rFonts w:ascii="HG丸ｺﾞｼｯｸM-PRO" w:eastAsia="HG丸ｺﾞｼｯｸM-PRO" w:cs="MS-Gothic" w:hint="eastAsia"/>
          <w:kern w:val="0"/>
          <w:szCs w:val="21"/>
        </w:rPr>
        <w:t>承諾</w:t>
      </w:r>
      <w:r w:rsidRPr="00C32E92">
        <w:rPr>
          <w:rFonts w:ascii="HG丸ｺﾞｼｯｸM-PRO" w:eastAsia="HG丸ｺﾞｼｯｸM-PRO" w:cs="MS-Mincho" w:hint="eastAsia"/>
          <w:kern w:val="0"/>
          <w:szCs w:val="21"/>
        </w:rPr>
        <w:t>を得なければならない。なお、この時間中、コンクリートを日光、風雨等に対し保護しなければならない。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２．請負者は、コンクリートの打込みを、日平均気温が４℃を超え25℃以下の範囲に予想されるときに実施しなければならない。日平均気温の予想がこの範囲にない場合には、第１編第３章９節暑中コンクリート、10節寒中コンクリートの規定によらなければ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３．請負者は、１回の打設で完了するような小規模構造物を除いて１回（１日）のコンクリート打設高さを</w:t>
      </w:r>
      <w:r w:rsidRPr="00C32E92">
        <w:rPr>
          <w:rFonts w:ascii="HG丸ｺﾞｼｯｸM-PRO" w:eastAsia="HG丸ｺﾞｼｯｸM-PRO" w:cs="MS-Gothic" w:hint="eastAsia"/>
          <w:kern w:val="0"/>
          <w:szCs w:val="21"/>
        </w:rPr>
        <w:t>施工計画書</w:t>
      </w:r>
      <w:r w:rsidRPr="00C32E92">
        <w:rPr>
          <w:rFonts w:ascii="HG丸ｺﾞｼｯｸM-PRO" w:eastAsia="HG丸ｺﾞｼｯｸM-PRO" w:cs="MS-Mincho" w:hint="eastAsia"/>
          <w:kern w:val="0"/>
          <w:szCs w:val="21"/>
        </w:rPr>
        <w:t>に明記しなければならない。ただし、請負者は、これを変更する場合には、</w:t>
      </w:r>
      <w:r w:rsidRPr="00C32E92">
        <w:rPr>
          <w:rFonts w:ascii="HG丸ｺﾞｼｯｸM-PRO" w:eastAsia="HG丸ｺﾞｼｯｸM-PRO" w:cs="MS-Gothic" w:hint="eastAsia"/>
          <w:kern w:val="0"/>
          <w:szCs w:val="21"/>
        </w:rPr>
        <w:t>施工計画書</w:t>
      </w:r>
      <w:r w:rsidRPr="00C32E92">
        <w:rPr>
          <w:rFonts w:ascii="HG丸ｺﾞｼｯｸM-PRO" w:eastAsia="HG丸ｺﾞｼｯｸM-PRO" w:cs="MS-Mincho" w:hint="eastAsia"/>
          <w:kern w:val="0"/>
          <w:szCs w:val="21"/>
        </w:rPr>
        <w:t>に記載し、監督職員に</w:t>
      </w:r>
      <w:r w:rsidRPr="00C32E92">
        <w:rPr>
          <w:rFonts w:ascii="HG丸ｺﾞｼｯｸM-PRO" w:eastAsia="HG丸ｺﾞｼｯｸM-PRO" w:cs="MS-Gothic" w:hint="eastAsia"/>
          <w:kern w:val="0"/>
          <w:szCs w:val="21"/>
        </w:rPr>
        <w:t>提出</w:t>
      </w:r>
      <w:r w:rsidRPr="00C32E92">
        <w:rPr>
          <w:rFonts w:ascii="HG丸ｺﾞｼｯｸM-PRO" w:eastAsia="HG丸ｺﾞｼｯｸM-PRO" w:cs="MS-Mincho" w:hint="eastAsia"/>
          <w:kern w:val="0"/>
          <w:szCs w:val="21"/>
        </w:rPr>
        <w:t>しなければならない。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 w:val="20"/>
          <w:szCs w:val="20"/>
        </w:rPr>
      </w:pPr>
      <w:r w:rsidRPr="00C32E92">
        <w:rPr>
          <w:rFonts w:ascii="HG丸ｺﾞｼｯｸM-PRO" w:eastAsia="HG丸ｺﾞｼｯｸM-PRO" w:cs="MS-Mincho" w:hint="eastAsia"/>
          <w:kern w:val="0"/>
          <w:szCs w:val="21"/>
        </w:rPr>
        <w:t>４．請負者は、コンクリートの打設作業中、型枠のずれ、浮上り、目地材の離れ及び鉄筋の配置を乱さないように注意しなければならない。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５．請負者はコンクリートポンプを用いる場合は、</w:t>
      </w:r>
      <w:r w:rsidRPr="00C32E92">
        <w:rPr>
          <w:rFonts w:ascii="HG丸ｺﾞｼｯｸM-PRO" w:eastAsia="HG丸ｺﾞｼｯｸM-PRO" w:cs="MS-Gothic" w:hint="eastAsia"/>
          <w:kern w:val="0"/>
          <w:szCs w:val="21"/>
        </w:rPr>
        <w:t>「コンクリートのポンプ施工指針（案）５章圧送」（土木学会、平成12年２月）</w:t>
      </w:r>
      <w:r w:rsidRPr="00C32E92">
        <w:rPr>
          <w:rFonts w:ascii="HG丸ｺﾞｼｯｸM-PRO" w:eastAsia="HG丸ｺﾞｼｯｸM-PRO" w:cs="MS-Mincho" w:hint="eastAsia"/>
          <w:kern w:val="0"/>
          <w:szCs w:val="21"/>
        </w:rPr>
        <w:t>の規定によらなければならない。また、請負者はコンクリートプレーサ、ベルトコンベア、その他を用いる場合も、材料の分離を防ぐようこれらを配置しなければならない。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６．請負者は、ベルトコンベヤを使用する場合、適切な速度で十分容量のある機種を選定し、終端にはバッフルプレート及びシュートを設け、材料が分離しない構造のものとしなければならない。なお、配置にあたっては、コンクリートの横移動ができるだけ少なくなるようにしなければ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７．請負者は、バケット及びスキップを使用する場合、コンクリートに振動を与えないよう適切な処置を講じなければならない。また、排出口は、排出時に材料が分離しない構造のものとしなければ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８．請負者は、打設にシュートを使用する場合には縦シュートを用いるものとし、漏斗管、フレキシブルなホース等により、自由に曲がる構造のものを選定しなければならない。なお、これにより難い場合は、事前に監督職員の</w:t>
      </w:r>
      <w:r w:rsidRPr="00C32E92">
        <w:rPr>
          <w:rFonts w:ascii="HG丸ｺﾞｼｯｸM-PRO" w:eastAsia="HG丸ｺﾞｼｯｸM-PRO" w:cs="MS-Gothic" w:hint="eastAsia"/>
          <w:kern w:val="0"/>
          <w:szCs w:val="21"/>
        </w:rPr>
        <w:t>承諾</w:t>
      </w:r>
      <w:r w:rsidRPr="00C32E92">
        <w:rPr>
          <w:rFonts w:ascii="HG丸ｺﾞｼｯｸM-PRO" w:eastAsia="HG丸ｺﾞｼｯｸM-PRO" w:cs="MS-Mincho" w:hint="eastAsia"/>
          <w:kern w:val="0"/>
          <w:szCs w:val="21"/>
        </w:rPr>
        <w:t>を得なければならない。</w:t>
      </w:r>
    </w:p>
    <w:p w:rsidR="00C32E92" w:rsidRPr="00C32E92" w:rsidRDefault="00C32E92" w:rsidP="00977CF8">
      <w:pPr>
        <w:autoSpaceDE w:val="0"/>
        <w:autoSpaceDN w:val="0"/>
        <w:adjustRightInd w:val="0"/>
        <w:ind w:firstLineChars="100" w:firstLine="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９．請負者は、打設したコンクリートを型枠内で横移動させてはならない。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10．請負者は、一区画内のコンクリートの一層を打設が完了するまで連続して打設しなければならない。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11．請負者は、コンクリートの打上り面が一区画内でほぼ水平となるように打設しなければならない。なお、締固め能力等を考慮して、コンクリート打設の１層の高さを定めなければならない。</w:t>
      </w:r>
    </w:p>
    <w:p w:rsidR="00977CF8"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12．請負者は、コンクリートの打設作業に際しては、あらかじめ打設計画書を作成し、適切な</w:t>
      </w:r>
      <w:r w:rsidRPr="00C32E92">
        <w:rPr>
          <w:rFonts w:ascii="HG丸ｺﾞｼｯｸM-PRO" w:eastAsia="HG丸ｺﾞｼｯｸM-PRO" w:cs="MS-Mincho" w:hint="eastAsia"/>
          <w:kern w:val="0"/>
          <w:szCs w:val="21"/>
        </w:rPr>
        <w:lastRenderedPageBreak/>
        <w:t>高さに設定してこれに基づき、打設作業を行わなければならない。また、請負者は、型枠の高さが高い場合には、型枠にコンクリートが付着して硬化するのを防ぐため、型枠に投入口を設けるか、縦シュートあるいはポンプ配管の吐出口を打込み面近くまで下げてコンクリートを打ち込まなければならない。この場合、シュート、ポンプ配管、バケット、ホッパー等の吐出口と打込み面までの高さは1.5ｍ以下とするものとする。</w:t>
      </w:r>
    </w:p>
    <w:p w:rsid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13．請負者は、著しい材料分離が生じないように打込まなければならない。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14．請負者は、コンクリートを２層以上に分けて打込む場合、上層のコンクリートの打込みは、下層のコンクリートが固まり始める前に行い、上層と下層が一体になるように施工しなければならない。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15．請負者は、コンクリートの打込み中、表面にブリーディング水がある場合には、これを取り除いてからコンクリートを打たなければならない。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16．請負者は、コンクリートの打上りに伴い、不要となったスペーサを可能なかぎり取除かなければならない。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17．請負者は、壁または柱のような幅に比べて高さが大きいコンクリートを連続して打込む場合には、打込み及び締固めの際、ブリーディングの悪影響を少なくするように、コンクリートの１回の打込み高さや打上り速度を調整しなければ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18．請負者は、アーチ形式のコンクリートの打込みにあたって、その端面がなるべくアーチと直角になるように打込みを進めなければならない。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19．請負者は、アーチ形式のコンクリートの打込みにあたって、アーチの中心に対し、左右対称に同時に打たなければならない。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20．請負者は、アーチ形式のコンクリートの打継目を設ける場合は、アーチ軸に直角となるように設けなければならない。また、打込み幅が広いときはアーチ軸に平行な方向の鉛直打継目を設けてもよいものとする。</w:t>
      </w:r>
    </w:p>
    <w:p w:rsidR="00977CF8" w:rsidRDefault="00977CF8" w:rsidP="00977CF8">
      <w:pPr>
        <w:autoSpaceDE w:val="0"/>
        <w:autoSpaceDN w:val="0"/>
        <w:adjustRightInd w:val="0"/>
        <w:jc w:val="left"/>
        <w:rPr>
          <w:rFonts w:ascii="HG丸ｺﾞｼｯｸM-PRO" w:eastAsia="HG丸ｺﾞｼｯｸM-PRO" w:cs="MS-Gothic"/>
          <w:b/>
          <w:kern w:val="0"/>
          <w:szCs w:val="21"/>
        </w:rPr>
      </w:pPr>
    </w:p>
    <w:p w:rsidR="00C32E92" w:rsidRPr="00C32E92" w:rsidRDefault="00C32E92" w:rsidP="00977CF8">
      <w:pPr>
        <w:autoSpaceDE w:val="0"/>
        <w:autoSpaceDN w:val="0"/>
        <w:adjustRightInd w:val="0"/>
        <w:jc w:val="left"/>
        <w:rPr>
          <w:rFonts w:ascii="HG丸ｺﾞｼｯｸM-PRO" w:eastAsia="HG丸ｺﾞｼｯｸM-PRO" w:cs="MS-Gothic"/>
          <w:b/>
          <w:kern w:val="0"/>
          <w:szCs w:val="21"/>
        </w:rPr>
      </w:pPr>
      <w:r w:rsidRPr="00C32E92">
        <w:rPr>
          <w:rFonts w:ascii="HG丸ｺﾞｼｯｸM-PRO" w:eastAsia="HG丸ｺﾞｼｯｸM-PRO" w:cs="MS-Gothic" w:hint="eastAsia"/>
          <w:b/>
          <w:kern w:val="0"/>
          <w:szCs w:val="21"/>
        </w:rPr>
        <w:t>３－６－５ 締固め</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１．請負者は、コンクリートの締固めに際し、バイブレーターを用いなければならない。なお、薄い壁等バイブレーターの使用が困難な場所には、型枠振動機を使用しなければならない。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２．請負者は、コンクリートが鉄筋の周囲及び型枠のすみずみに行き渡るように打設し、速やかにコンクリートを十分締め固めなければならない。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３．請負者は、コンクリートを２層以上に分けて打設する場合、バイブレーターを下層のコンクリート中に10cm程度挿入し、上層と下層が一体となるように入念に締め固めなければならない。</w:t>
      </w:r>
    </w:p>
    <w:p w:rsidR="00977CF8" w:rsidRDefault="00977CF8" w:rsidP="00977CF8">
      <w:pPr>
        <w:autoSpaceDE w:val="0"/>
        <w:autoSpaceDN w:val="0"/>
        <w:adjustRightInd w:val="0"/>
        <w:jc w:val="left"/>
        <w:rPr>
          <w:rFonts w:ascii="HG丸ｺﾞｼｯｸM-PRO" w:eastAsia="HG丸ｺﾞｼｯｸM-PRO" w:cs="MS-Gothic"/>
          <w:b/>
          <w:kern w:val="0"/>
          <w:szCs w:val="21"/>
        </w:rPr>
      </w:pPr>
    </w:p>
    <w:p w:rsidR="00C32E92" w:rsidRPr="00C32E92" w:rsidRDefault="00C32E92" w:rsidP="00977CF8">
      <w:pPr>
        <w:autoSpaceDE w:val="0"/>
        <w:autoSpaceDN w:val="0"/>
        <w:adjustRightInd w:val="0"/>
        <w:jc w:val="left"/>
        <w:rPr>
          <w:rFonts w:ascii="HG丸ｺﾞｼｯｸM-PRO" w:eastAsia="HG丸ｺﾞｼｯｸM-PRO" w:cs="MS-Gothic"/>
          <w:b/>
          <w:kern w:val="0"/>
          <w:szCs w:val="21"/>
        </w:rPr>
      </w:pPr>
      <w:r w:rsidRPr="00C32E92">
        <w:rPr>
          <w:rFonts w:ascii="HG丸ｺﾞｼｯｸM-PRO" w:eastAsia="HG丸ｺﾞｼｯｸM-PRO" w:cs="MS-Gothic" w:hint="eastAsia"/>
          <w:b/>
          <w:kern w:val="0"/>
          <w:szCs w:val="21"/>
        </w:rPr>
        <w:t>３－６－６ 沈下ひびわれに対する処置</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１．請負者は、スラブまたは梁のコンクリートが壁または柱のコンクリートと連続している構造の場合、沈下、ひび割れを防止するため、壁または柱のコンクリートの沈下がほぼ終了してからスラブまたは梁のコンクリートを打設しなければならない。また、張出し部分を持つ構造物の場合も、前記と同様にして施工しなければ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２．請負者は、沈下ひびわれが発生した場合、直ちにタンピングや再振動を行い、これを消さなければならない。</w:t>
      </w:r>
    </w:p>
    <w:p w:rsidR="00977CF8" w:rsidRDefault="00977CF8" w:rsidP="00977CF8">
      <w:pPr>
        <w:autoSpaceDE w:val="0"/>
        <w:autoSpaceDN w:val="0"/>
        <w:adjustRightInd w:val="0"/>
        <w:jc w:val="left"/>
        <w:rPr>
          <w:rFonts w:ascii="HG丸ｺﾞｼｯｸM-PRO" w:eastAsia="HG丸ｺﾞｼｯｸM-PRO" w:cs="MS-Gothic"/>
          <w:b/>
          <w:kern w:val="0"/>
          <w:szCs w:val="21"/>
        </w:rPr>
      </w:pPr>
    </w:p>
    <w:p w:rsidR="00C32E92" w:rsidRPr="00C32E92" w:rsidRDefault="00C32E92" w:rsidP="00977CF8">
      <w:pPr>
        <w:autoSpaceDE w:val="0"/>
        <w:autoSpaceDN w:val="0"/>
        <w:adjustRightInd w:val="0"/>
        <w:jc w:val="left"/>
        <w:rPr>
          <w:rFonts w:ascii="HG丸ｺﾞｼｯｸM-PRO" w:eastAsia="HG丸ｺﾞｼｯｸM-PRO" w:cs="MS-Gothic"/>
          <w:b/>
          <w:kern w:val="0"/>
          <w:szCs w:val="21"/>
        </w:rPr>
      </w:pPr>
      <w:r w:rsidRPr="00C32E92">
        <w:rPr>
          <w:rFonts w:ascii="HG丸ｺﾞｼｯｸM-PRO" w:eastAsia="HG丸ｺﾞｼｯｸM-PRO" w:cs="MS-Gothic" w:hint="eastAsia"/>
          <w:b/>
          <w:kern w:val="0"/>
          <w:szCs w:val="21"/>
        </w:rPr>
        <w:t>３－６－７ 打継目</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１．打継目の位置及び構造は、図面の定めによるものとする。ただし、請負者は、やむを得ず</w:t>
      </w:r>
      <w:r w:rsidRPr="00C32E92">
        <w:rPr>
          <w:rFonts w:ascii="HG丸ｺﾞｼｯｸM-PRO" w:eastAsia="HG丸ｺﾞｼｯｸM-PRO" w:cs="MS-Mincho" w:hint="eastAsia"/>
          <w:kern w:val="0"/>
          <w:szCs w:val="21"/>
        </w:rPr>
        <w:lastRenderedPageBreak/>
        <w:t>図面で定められていない場所に打継目を設ける場合、構造物の強度、耐久性水密性及び外観を害しないように、その位置、方向及び施工方法を定め、事前に</w:t>
      </w:r>
      <w:r w:rsidRPr="00C32E92">
        <w:rPr>
          <w:rFonts w:ascii="HG丸ｺﾞｼｯｸM-PRO" w:eastAsia="HG丸ｺﾞｼｯｸM-PRO" w:cs="MS-Gothic" w:hint="eastAsia"/>
          <w:kern w:val="0"/>
          <w:szCs w:val="21"/>
        </w:rPr>
        <w:t>設計図書</w:t>
      </w:r>
      <w:r w:rsidRPr="00C32E92">
        <w:rPr>
          <w:rFonts w:ascii="HG丸ｺﾞｼｯｸM-PRO" w:eastAsia="HG丸ｺﾞｼｯｸM-PRO" w:cs="MS-Mincho" w:hint="eastAsia"/>
          <w:kern w:val="0"/>
          <w:szCs w:val="21"/>
        </w:rPr>
        <w:t>に関して監督職員の</w:t>
      </w:r>
      <w:r w:rsidRPr="00C32E92">
        <w:rPr>
          <w:rFonts w:ascii="HG丸ｺﾞｼｯｸM-PRO" w:eastAsia="HG丸ｺﾞｼｯｸM-PRO" w:cs="MS-Gothic" w:hint="eastAsia"/>
          <w:kern w:val="0"/>
          <w:szCs w:val="21"/>
        </w:rPr>
        <w:t>承諾</w:t>
      </w:r>
      <w:r w:rsidRPr="00C32E92">
        <w:rPr>
          <w:rFonts w:ascii="HG丸ｺﾞｼｯｸM-PRO" w:eastAsia="HG丸ｺﾞｼｯｸM-PRO" w:cs="MS-Mincho" w:hint="eastAsia"/>
          <w:kern w:val="0"/>
          <w:szCs w:val="21"/>
        </w:rPr>
        <w:t>を得なければならない。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２．請負者は、打継目を設ける場合には、せん断力の小さい位置に設け打継面を部材の圧縮力の作用する方向と直角になるよう施工しなければならない。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３．請負者は、やむを得ずせん断力の大きい位置に打継目を設ける場合には、打継目に、ほぞ、または溝を造るか、鋼材を配置して、これを補強しなければならない。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４．請負者は、硬化したコンクリートに、新コンクリートを打継ぐ場合には、その打込み前に、型枠をしめ直し、硬化したコンクリートの表面のレイタンス、緩んだ骨材粒、品質の悪いコンクリート、雑物などを取り除き吸水させなければならない。また請負者は、構造物の品質を確保する必要がある場合には、旧コンクリートの打継面を、ワイヤブラシで表面を削るか、チッピング等により粗にして十分吸水させ、セメントペースト、モルタルあるいは湿潤面用エポキシ樹脂などを塗った後、新コンクリートを打継がなければ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５．請負者は、床組みと一体になった柱または壁の打継目を設ける場合には、床組みとの境の付近に設けなければならない。スラブと一体となるハンチは、床組みと連続してコンクリートを打つものとする。張出し部分を持つ構造物の場合も、同様にして施工するものとする。</w:t>
      </w:r>
    </w:p>
    <w:p w:rsidR="00977CF8"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６．請負者は、床組みにおける打継目を設ける場合には、スラブまたは、はりのスパンの中央付近に設けなければならない。ただし、請負者は、はりがそのスパンの中央で小ばりと交わる場合には、小ばりの幅の約２倍の距離を隔てて、はりの打継目を設け、打継目を通る斜めの引張鉄筋を配置して、せん断力に対して補強しなければ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７．目地の施工は、</w:t>
      </w:r>
      <w:r w:rsidRPr="00C32E92">
        <w:rPr>
          <w:rFonts w:ascii="HG丸ｺﾞｼｯｸM-PRO" w:eastAsia="HG丸ｺﾞｼｯｸM-PRO" w:cs="MS-Gothic" w:hint="eastAsia"/>
          <w:kern w:val="0"/>
          <w:szCs w:val="21"/>
        </w:rPr>
        <w:t>設計図書</w:t>
      </w:r>
      <w:r w:rsidRPr="00C32E92">
        <w:rPr>
          <w:rFonts w:ascii="HG丸ｺﾞｼｯｸM-PRO" w:eastAsia="HG丸ｺﾞｼｯｸM-PRO" w:cs="MS-Mincho" w:hint="eastAsia"/>
          <w:kern w:val="0"/>
          <w:szCs w:val="21"/>
        </w:rPr>
        <w:t>の定めによるものとする。</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８．請負者は、伸縮継目の目地の材質、厚、間隔については</w:t>
      </w:r>
      <w:r w:rsidRPr="00C32E92">
        <w:rPr>
          <w:rFonts w:ascii="HG丸ｺﾞｼｯｸM-PRO" w:eastAsia="HG丸ｺﾞｼｯｸM-PRO" w:cs="MS-Gothic" w:hint="eastAsia"/>
          <w:kern w:val="0"/>
          <w:szCs w:val="21"/>
        </w:rPr>
        <w:t>設計図書</w:t>
      </w:r>
      <w:r w:rsidRPr="00C32E92">
        <w:rPr>
          <w:rFonts w:ascii="HG丸ｺﾞｼｯｸM-PRO" w:eastAsia="HG丸ｺﾞｼｯｸM-PRO" w:cs="MS-Mincho" w:hint="eastAsia"/>
          <w:kern w:val="0"/>
          <w:szCs w:val="21"/>
        </w:rPr>
        <w:t>によるものとするが、特に定めのない場合は瀝青系目地材料厚は１cm、施工間隔10ｍ程度とする。</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９．請負者は、温度変化や乾燥収縮などにより生じるひび割れを集中させる目的で、必要に応じてひび割れ誘発目地を設ける場合は監督職員と</w:t>
      </w:r>
      <w:r w:rsidRPr="00C32E92">
        <w:rPr>
          <w:rFonts w:ascii="HG丸ｺﾞｼｯｸM-PRO" w:eastAsia="HG丸ｺﾞｼｯｸM-PRO" w:cs="MS-Gothic" w:hint="eastAsia"/>
          <w:kern w:val="0"/>
          <w:szCs w:val="21"/>
        </w:rPr>
        <w:t>協議</w:t>
      </w:r>
      <w:r w:rsidRPr="00C32E92">
        <w:rPr>
          <w:rFonts w:ascii="HG丸ｺﾞｼｯｸM-PRO" w:eastAsia="HG丸ｺﾞｼｯｸM-PRO" w:cs="MS-Mincho" w:hint="eastAsia"/>
          <w:kern w:val="0"/>
          <w:szCs w:val="21"/>
        </w:rPr>
        <w:t>の上、設置するものとする。ひび割れ誘発目地は、構造物の強度および機能を害さないように、その構造および位置を定めなければならない。</w:t>
      </w:r>
    </w:p>
    <w:p w:rsidR="00977CF8" w:rsidRDefault="00977CF8" w:rsidP="00977CF8">
      <w:pPr>
        <w:autoSpaceDE w:val="0"/>
        <w:autoSpaceDN w:val="0"/>
        <w:adjustRightInd w:val="0"/>
        <w:jc w:val="left"/>
        <w:rPr>
          <w:rFonts w:ascii="HG丸ｺﾞｼｯｸM-PRO" w:eastAsia="HG丸ｺﾞｼｯｸM-PRO" w:cs="MS-Gothic"/>
          <w:b/>
          <w:kern w:val="0"/>
          <w:szCs w:val="21"/>
        </w:rPr>
      </w:pPr>
    </w:p>
    <w:p w:rsidR="00C32E92" w:rsidRPr="00C32E92" w:rsidRDefault="00C32E92" w:rsidP="00977CF8">
      <w:pPr>
        <w:autoSpaceDE w:val="0"/>
        <w:autoSpaceDN w:val="0"/>
        <w:adjustRightInd w:val="0"/>
        <w:jc w:val="left"/>
        <w:rPr>
          <w:rFonts w:ascii="HG丸ｺﾞｼｯｸM-PRO" w:eastAsia="HG丸ｺﾞｼｯｸM-PRO" w:cs="MS-Gothic"/>
          <w:b/>
          <w:kern w:val="0"/>
          <w:szCs w:val="21"/>
        </w:rPr>
      </w:pPr>
      <w:r w:rsidRPr="00C32E92">
        <w:rPr>
          <w:rFonts w:ascii="HG丸ｺﾞｼｯｸM-PRO" w:eastAsia="HG丸ｺﾞｼｯｸM-PRO" w:cs="MS-Gothic" w:hint="eastAsia"/>
          <w:b/>
          <w:kern w:val="0"/>
          <w:szCs w:val="21"/>
        </w:rPr>
        <w:t>３－６－８ 表面仕上げ</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１．請負者は、せき板に接して露出面となるコンクリートの仕上げにあたっては、平らなモルタルの表面が得られるように打込み、締固めをしなければならない。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２．請負者は、せき板に接しない面の仕上げにあたっては、締固めを終り、ならしたコンクリートの上面に、しみ出た水がなくなるかまたは上面の水を処理した後でなければ仕上げ作業にかかってはならない。</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３．請負者は、コンクリート表面にできた突起、すじ等はこれらを除いて平らにし、豆板、欠けた箇所等は、その不完全な部分を取り除いて水で濡らした後、本体コンクリートと同等の品質を有するコンクリート、またはモルタルのパッチングを施し平らな表面が得られるように仕上げなければならない。</w:t>
      </w:r>
    </w:p>
    <w:p w:rsidR="00977CF8" w:rsidRDefault="00977CF8" w:rsidP="00977CF8">
      <w:pPr>
        <w:autoSpaceDE w:val="0"/>
        <w:autoSpaceDN w:val="0"/>
        <w:adjustRightInd w:val="0"/>
        <w:jc w:val="left"/>
        <w:rPr>
          <w:rFonts w:ascii="HG丸ｺﾞｼｯｸM-PRO" w:eastAsia="HG丸ｺﾞｼｯｸM-PRO" w:cs="MS-Gothic"/>
          <w:b/>
          <w:kern w:val="0"/>
          <w:szCs w:val="21"/>
        </w:rPr>
      </w:pPr>
    </w:p>
    <w:p w:rsidR="00C32E92" w:rsidRPr="00C32E92" w:rsidRDefault="00C32E92" w:rsidP="00977CF8">
      <w:pPr>
        <w:autoSpaceDE w:val="0"/>
        <w:autoSpaceDN w:val="0"/>
        <w:adjustRightInd w:val="0"/>
        <w:jc w:val="left"/>
        <w:rPr>
          <w:rFonts w:ascii="HG丸ｺﾞｼｯｸM-PRO" w:eastAsia="HG丸ｺﾞｼｯｸM-PRO" w:cs="MS-Gothic"/>
          <w:b/>
          <w:kern w:val="0"/>
          <w:szCs w:val="21"/>
        </w:rPr>
      </w:pPr>
      <w:r w:rsidRPr="00C32E92">
        <w:rPr>
          <w:rFonts w:ascii="HG丸ｺﾞｼｯｸM-PRO" w:eastAsia="HG丸ｺﾞｼｯｸM-PRO" w:cs="MS-Gothic" w:hint="eastAsia"/>
          <w:b/>
          <w:kern w:val="0"/>
          <w:szCs w:val="21"/>
        </w:rPr>
        <w:t>３－６－９ 養生</w:t>
      </w:r>
    </w:p>
    <w:p w:rsidR="00C32E92" w:rsidRP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１．請負者はコンクリートの打込み後の一定期間を、硬化に必要な温度及び湿度条件を保ち、有害な作用の影響を受けないように、養生しなければならない。</w:t>
      </w:r>
    </w:p>
    <w:p w:rsidR="00C32E92" w:rsidRDefault="00C32E9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C32E92">
        <w:rPr>
          <w:rFonts w:ascii="HG丸ｺﾞｼｯｸM-PRO" w:eastAsia="HG丸ｺﾞｼｯｸM-PRO" w:cs="MS-Mincho" w:hint="eastAsia"/>
          <w:kern w:val="0"/>
          <w:szCs w:val="21"/>
        </w:rPr>
        <w:t>２．請負者は、コンクリートの露出面を養生用マット、ぬらした布等で、これを覆うか、また</w:t>
      </w:r>
      <w:r w:rsidRPr="00C32E92">
        <w:rPr>
          <w:rFonts w:ascii="HG丸ｺﾞｼｯｸM-PRO" w:eastAsia="HG丸ｺﾞｼｯｸM-PRO" w:cs="MS-Mincho" w:hint="eastAsia"/>
          <w:kern w:val="0"/>
          <w:szCs w:val="21"/>
        </w:rPr>
        <w:lastRenderedPageBreak/>
        <w:t>は散水、湛水を行い、少なくとも表３－３の期間、常に湿潤状態を保たなければならない。</w:t>
      </w:r>
    </w:p>
    <w:p w:rsidR="00C32E92" w:rsidRPr="00C32E92" w:rsidRDefault="00C32E92" w:rsidP="00C32E92">
      <w:pPr>
        <w:autoSpaceDE w:val="0"/>
        <w:autoSpaceDN w:val="0"/>
        <w:adjustRightInd w:val="0"/>
        <w:ind w:leftChars="200" w:left="630" w:hangingChars="100" w:hanging="210"/>
        <w:jc w:val="left"/>
        <w:rPr>
          <w:rFonts w:ascii="HG丸ｺﾞｼｯｸM-PRO" w:eastAsia="HG丸ｺﾞｼｯｸM-PRO" w:cs="MS-Mincho"/>
          <w:kern w:val="0"/>
          <w:szCs w:val="21"/>
        </w:rPr>
      </w:pPr>
    </w:p>
    <w:p w:rsidR="00C32E92" w:rsidRPr="00C32E92" w:rsidRDefault="00C32E92" w:rsidP="00C32E92">
      <w:pPr>
        <w:autoSpaceDE w:val="0"/>
        <w:autoSpaceDN w:val="0"/>
        <w:adjustRightInd w:val="0"/>
        <w:ind w:leftChars="200" w:left="631" w:hangingChars="100" w:hanging="211"/>
        <w:jc w:val="center"/>
        <w:rPr>
          <w:rFonts w:ascii="HG丸ｺﾞｼｯｸM-PRO" w:eastAsia="HG丸ｺﾞｼｯｸM-PRO" w:cs="MS-Gothic"/>
          <w:b/>
          <w:kern w:val="0"/>
          <w:szCs w:val="21"/>
        </w:rPr>
      </w:pPr>
      <w:r w:rsidRPr="00C32E92">
        <w:rPr>
          <w:rFonts w:ascii="HG丸ｺﾞｼｯｸM-PRO" w:eastAsia="HG丸ｺﾞｼｯｸM-PRO" w:cs="MS-Gothic" w:hint="eastAsia"/>
          <w:b/>
          <w:kern w:val="0"/>
          <w:szCs w:val="21"/>
        </w:rPr>
        <w:t>表３－３ コンクリートの養生期間</w:t>
      </w:r>
    </w:p>
    <w:tbl>
      <w:tblPr>
        <w:tblStyle w:val="a3"/>
        <w:tblW w:w="0" w:type="auto"/>
        <w:jc w:val="center"/>
        <w:tblLook w:val="01E0"/>
      </w:tblPr>
      <w:tblGrid>
        <w:gridCol w:w="1384"/>
        <w:gridCol w:w="2693"/>
        <w:gridCol w:w="2268"/>
        <w:gridCol w:w="2694"/>
      </w:tblGrid>
      <w:tr w:rsidR="00C32E92">
        <w:trPr>
          <w:jc w:val="center"/>
        </w:trPr>
        <w:tc>
          <w:tcPr>
            <w:tcW w:w="1384" w:type="dxa"/>
          </w:tcPr>
          <w:p w:rsidR="00C32E92" w:rsidRPr="004B5F12" w:rsidRDefault="00C32E92" w:rsidP="004B5F12">
            <w:pPr>
              <w:autoSpaceDE w:val="0"/>
              <w:autoSpaceDN w:val="0"/>
              <w:adjustRightInd w:val="0"/>
              <w:jc w:val="center"/>
              <w:rPr>
                <w:rFonts w:ascii="ＭＳ ゴシック" w:eastAsia="ＭＳ ゴシック" w:hAnsi="ＭＳ ゴシック"/>
                <w:b/>
                <w:sz w:val="20"/>
                <w:szCs w:val="20"/>
              </w:rPr>
            </w:pPr>
            <w:r w:rsidRPr="004B5F12">
              <w:rPr>
                <w:rFonts w:ascii="ＭＳ ゴシック" w:eastAsia="ＭＳ ゴシック" w:hAnsi="ＭＳ ゴシック" w:cs="MS-Mincho" w:hint="eastAsia"/>
                <w:kern w:val="0"/>
                <w:sz w:val="20"/>
                <w:szCs w:val="20"/>
              </w:rPr>
              <w:t>日平均気温</w:t>
            </w:r>
          </w:p>
        </w:tc>
        <w:tc>
          <w:tcPr>
            <w:tcW w:w="2693" w:type="dxa"/>
          </w:tcPr>
          <w:p w:rsidR="00C32E92" w:rsidRPr="004B5F12" w:rsidRDefault="00C32E92" w:rsidP="004B5F12">
            <w:pPr>
              <w:autoSpaceDE w:val="0"/>
              <w:autoSpaceDN w:val="0"/>
              <w:adjustRightInd w:val="0"/>
              <w:jc w:val="center"/>
              <w:rPr>
                <w:rFonts w:ascii="ＭＳ ゴシック" w:eastAsia="ＭＳ ゴシック" w:hAnsi="ＭＳ ゴシック"/>
                <w:b/>
                <w:sz w:val="20"/>
                <w:szCs w:val="20"/>
              </w:rPr>
            </w:pPr>
            <w:r w:rsidRPr="004B5F12">
              <w:rPr>
                <w:rFonts w:ascii="ＭＳ ゴシック" w:eastAsia="ＭＳ ゴシック" w:hAnsi="ＭＳ ゴシック" w:cs="MS-Mincho" w:hint="eastAsia"/>
                <w:kern w:val="0"/>
                <w:sz w:val="20"/>
                <w:szCs w:val="20"/>
              </w:rPr>
              <w:t>普通ポルトランドセメント</w:t>
            </w:r>
          </w:p>
        </w:tc>
        <w:tc>
          <w:tcPr>
            <w:tcW w:w="2268" w:type="dxa"/>
          </w:tcPr>
          <w:p w:rsidR="00C32E92" w:rsidRPr="004B5F12" w:rsidRDefault="00C32E92" w:rsidP="004B5F12">
            <w:pPr>
              <w:autoSpaceDE w:val="0"/>
              <w:autoSpaceDN w:val="0"/>
              <w:adjustRightInd w:val="0"/>
              <w:jc w:val="center"/>
              <w:rPr>
                <w:rFonts w:ascii="ＭＳ ゴシック" w:eastAsia="ＭＳ ゴシック" w:hAnsi="ＭＳ ゴシック"/>
                <w:b/>
                <w:sz w:val="20"/>
                <w:szCs w:val="20"/>
              </w:rPr>
            </w:pPr>
            <w:r w:rsidRPr="004B5F12">
              <w:rPr>
                <w:rFonts w:ascii="ＭＳ ゴシック" w:eastAsia="ＭＳ ゴシック" w:hAnsi="ＭＳ ゴシック" w:cs="MS-Mincho" w:hint="eastAsia"/>
                <w:kern w:val="0"/>
                <w:sz w:val="20"/>
                <w:szCs w:val="20"/>
              </w:rPr>
              <w:t>混合セメントＢ種</w:t>
            </w:r>
          </w:p>
        </w:tc>
        <w:tc>
          <w:tcPr>
            <w:tcW w:w="2694" w:type="dxa"/>
          </w:tcPr>
          <w:p w:rsidR="00C32E92" w:rsidRPr="004B5F12" w:rsidRDefault="00C32E92" w:rsidP="004B5F12">
            <w:pPr>
              <w:autoSpaceDE w:val="0"/>
              <w:autoSpaceDN w:val="0"/>
              <w:adjustRightInd w:val="0"/>
              <w:jc w:val="center"/>
              <w:rPr>
                <w:rFonts w:ascii="ＭＳ ゴシック" w:eastAsia="ＭＳ ゴシック" w:hAnsi="ＭＳ ゴシック"/>
                <w:b/>
                <w:sz w:val="20"/>
                <w:szCs w:val="20"/>
              </w:rPr>
            </w:pPr>
            <w:r w:rsidRPr="004B5F12">
              <w:rPr>
                <w:rFonts w:ascii="ＭＳ ゴシック" w:eastAsia="ＭＳ ゴシック" w:hAnsi="ＭＳ ゴシック" w:cs="MS-Mincho" w:hint="eastAsia"/>
                <w:kern w:val="0"/>
                <w:sz w:val="20"/>
                <w:szCs w:val="20"/>
              </w:rPr>
              <w:t>早強ポルトランドセメント</w:t>
            </w:r>
          </w:p>
        </w:tc>
      </w:tr>
      <w:tr w:rsidR="00C32E92">
        <w:trPr>
          <w:jc w:val="center"/>
        </w:trPr>
        <w:tc>
          <w:tcPr>
            <w:tcW w:w="1384" w:type="dxa"/>
          </w:tcPr>
          <w:p w:rsidR="00C32E92" w:rsidRPr="004B5F12" w:rsidRDefault="00C32E92" w:rsidP="004B5F12">
            <w:pPr>
              <w:autoSpaceDE w:val="0"/>
              <w:autoSpaceDN w:val="0"/>
              <w:adjustRightInd w:val="0"/>
              <w:jc w:val="center"/>
              <w:rPr>
                <w:rFonts w:ascii="ＭＳ ゴシック" w:eastAsia="ＭＳ ゴシック" w:hAnsi="ＭＳ ゴシック"/>
                <w:b/>
                <w:sz w:val="20"/>
                <w:szCs w:val="20"/>
              </w:rPr>
            </w:pPr>
            <w:r w:rsidRPr="004B5F12">
              <w:rPr>
                <w:rFonts w:ascii="ＭＳ ゴシック" w:eastAsia="ＭＳ ゴシック" w:hAnsi="ＭＳ ゴシック" w:cs="MS-Mincho" w:hint="eastAsia"/>
                <w:kern w:val="0"/>
                <w:sz w:val="20"/>
                <w:szCs w:val="20"/>
              </w:rPr>
              <w:t>１５℃以上</w:t>
            </w:r>
          </w:p>
        </w:tc>
        <w:tc>
          <w:tcPr>
            <w:tcW w:w="2693" w:type="dxa"/>
          </w:tcPr>
          <w:p w:rsidR="00C32E92" w:rsidRPr="004B5F12" w:rsidRDefault="00C32E92" w:rsidP="004B5F12">
            <w:pPr>
              <w:autoSpaceDE w:val="0"/>
              <w:autoSpaceDN w:val="0"/>
              <w:adjustRightInd w:val="0"/>
              <w:jc w:val="center"/>
              <w:rPr>
                <w:rFonts w:ascii="ＭＳ ゴシック" w:eastAsia="ＭＳ ゴシック" w:hAnsi="ＭＳ ゴシック"/>
                <w:b/>
                <w:sz w:val="20"/>
                <w:szCs w:val="20"/>
              </w:rPr>
            </w:pPr>
            <w:r w:rsidRPr="004B5F12">
              <w:rPr>
                <w:rFonts w:ascii="ＭＳ ゴシック" w:eastAsia="ＭＳ ゴシック" w:hAnsi="ＭＳ ゴシック" w:cs="MS-Mincho" w:hint="eastAsia"/>
                <w:kern w:val="0"/>
                <w:sz w:val="20"/>
                <w:szCs w:val="20"/>
              </w:rPr>
              <w:t>５日</w:t>
            </w:r>
          </w:p>
        </w:tc>
        <w:tc>
          <w:tcPr>
            <w:tcW w:w="2268" w:type="dxa"/>
          </w:tcPr>
          <w:p w:rsidR="00C32E92" w:rsidRPr="004B5F12" w:rsidRDefault="00C32E92" w:rsidP="004B5F12">
            <w:pPr>
              <w:autoSpaceDE w:val="0"/>
              <w:autoSpaceDN w:val="0"/>
              <w:adjustRightInd w:val="0"/>
              <w:jc w:val="center"/>
              <w:rPr>
                <w:rFonts w:ascii="ＭＳ ゴシック" w:eastAsia="ＭＳ ゴシック" w:hAnsi="ＭＳ ゴシック"/>
                <w:b/>
                <w:sz w:val="20"/>
                <w:szCs w:val="20"/>
              </w:rPr>
            </w:pPr>
            <w:r w:rsidRPr="004B5F12">
              <w:rPr>
                <w:rFonts w:ascii="ＭＳ ゴシック" w:eastAsia="ＭＳ ゴシック" w:hAnsi="ＭＳ ゴシック" w:cs="MS-Mincho" w:hint="eastAsia"/>
                <w:kern w:val="0"/>
                <w:sz w:val="20"/>
                <w:szCs w:val="20"/>
              </w:rPr>
              <w:t>７日</w:t>
            </w:r>
          </w:p>
        </w:tc>
        <w:tc>
          <w:tcPr>
            <w:tcW w:w="2694" w:type="dxa"/>
          </w:tcPr>
          <w:p w:rsidR="00C32E92" w:rsidRPr="004B5F12" w:rsidRDefault="00C32E92" w:rsidP="004B5F12">
            <w:pPr>
              <w:autoSpaceDE w:val="0"/>
              <w:autoSpaceDN w:val="0"/>
              <w:adjustRightInd w:val="0"/>
              <w:jc w:val="center"/>
              <w:rPr>
                <w:rFonts w:ascii="ＭＳ ゴシック" w:eastAsia="ＭＳ ゴシック" w:hAnsi="ＭＳ ゴシック"/>
                <w:b/>
                <w:sz w:val="20"/>
                <w:szCs w:val="20"/>
              </w:rPr>
            </w:pPr>
            <w:r w:rsidRPr="004B5F12">
              <w:rPr>
                <w:rFonts w:ascii="ＭＳ ゴシック" w:eastAsia="ＭＳ ゴシック" w:hAnsi="ＭＳ ゴシック" w:cs="MS-Mincho" w:hint="eastAsia"/>
                <w:kern w:val="0"/>
                <w:sz w:val="20"/>
                <w:szCs w:val="20"/>
              </w:rPr>
              <w:t>３日</w:t>
            </w:r>
          </w:p>
        </w:tc>
      </w:tr>
      <w:tr w:rsidR="00C32E92">
        <w:trPr>
          <w:jc w:val="center"/>
        </w:trPr>
        <w:tc>
          <w:tcPr>
            <w:tcW w:w="1384" w:type="dxa"/>
          </w:tcPr>
          <w:p w:rsidR="00C32E92" w:rsidRPr="004B5F12" w:rsidRDefault="00C32E92" w:rsidP="004B5F12">
            <w:pPr>
              <w:autoSpaceDE w:val="0"/>
              <w:autoSpaceDN w:val="0"/>
              <w:adjustRightInd w:val="0"/>
              <w:jc w:val="center"/>
              <w:rPr>
                <w:rFonts w:ascii="ＭＳ ゴシック" w:eastAsia="ＭＳ ゴシック" w:hAnsi="ＭＳ ゴシック"/>
                <w:b/>
                <w:sz w:val="20"/>
                <w:szCs w:val="20"/>
              </w:rPr>
            </w:pPr>
            <w:r w:rsidRPr="004B5F12">
              <w:rPr>
                <w:rFonts w:ascii="ＭＳ ゴシック" w:eastAsia="ＭＳ ゴシック" w:hAnsi="ＭＳ ゴシック" w:cs="MS-Mincho" w:hint="eastAsia"/>
                <w:kern w:val="0"/>
                <w:sz w:val="20"/>
                <w:szCs w:val="20"/>
              </w:rPr>
              <w:t>１０℃以上</w:t>
            </w:r>
          </w:p>
        </w:tc>
        <w:tc>
          <w:tcPr>
            <w:tcW w:w="2693" w:type="dxa"/>
          </w:tcPr>
          <w:p w:rsidR="00C32E92" w:rsidRPr="004B5F12" w:rsidRDefault="00C32E92" w:rsidP="004B5F12">
            <w:pPr>
              <w:autoSpaceDE w:val="0"/>
              <w:autoSpaceDN w:val="0"/>
              <w:adjustRightInd w:val="0"/>
              <w:jc w:val="center"/>
              <w:rPr>
                <w:rFonts w:ascii="ＭＳ ゴシック" w:eastAsia="ＭＳ ゴシック" w:hAnsi="ＭＳ ゴシック"/>
                <w:b/>
                <w:sz w:val="20"/>
                <w:szCs w:val="20"/>
              </w:rPr>
            </w:pPr>
            <w:r w:rsidRPr="004B5F12">
              <w:rPr>
                <w:rFonts w:ascii="ＭＳ ゴシック" w:eastAsia="ＭＳ ゴシック" w:hAnsi="ＭＳ ゴシック" w:cs="MS-Mincho" w:hint="eastAsia"/>
                <w:kern w:val="0"/>
                <w:sz w:val="20"/>
                <w:szCs w:val="20"/>
              </w:rPr>
              <w:t>７日</w:t>
            </w:r>
          </w:p>
        </w:tc>
        <w:tc>
          <w:tcPr>
            <w:tcW w:w="2268" w:type="dxa"/>
          </w:tcPr>
          <w:p w:rsidR="00C32E92" w:rsidRPr="004B5F12" w:rsidRDefault="00C32E92" w:rsidP="004B5F12">
            <w:pPr>
              <w:autoSpaceDE w:val="0"/>
              <w:autoSpaceDN w:val="0"/>
              <w:adjustRightInd w:val="0"/>
              <w:jc w:val="center"/>
              <w:rPr>
                <w:rFonts w:ascii="ＭＳ ゴシック" w:eastAsia="ＭＳ ゴシック" w:hAnsi="ＭＳ ゴシック"/>
                <w:b/>
                <w:sz w:val="20"/>
                <w:szCs w:val="20"/>
              </w:rPr>
            </w:pPr>
            <w:r w:rsidRPr="004B5F12">
              <w:rPr>
                <w:rFonts w:ascii="ＭＳ ゴシック" w:eastAsia="ＭＳ ゴシック" w:hAnsi="ＭＳ ゴシック" w:cs="MS-Mincho" w:hint="eastAsia"/>
                <w:kern w:val="0"/>
                <w:sz w:val="20"/>
                <w:szCs w:val="20"/>
              </w:rPr>
              <w:t>９日</w:t>
            </w:r>
          </w:p>
        </w:tc>
        <w:tc>
          <w:tcPr>
            <w:tcW w:w="2694" w:type="dxa"/>
          </w:tcPr>
          <w:p w:rsidR="00C32E92" w:rsidRPr="004B5F12" w:rsidRDefault="00C32E92" w:rsidP="004B5F12">
            <w:pPr>
              <w:autoSpaceDE w:val="0"/>
              <w:autoSpaceDN w:val="0"/>
              <w:adjustRightInd w:val="0"/>
              <w:jc w:val="center"/>
              <w:rPr>
                <w:rFonts w:ascii="ＭＳ ゴシック" w:eastAsia="ＭＳ ゴシック" w:hAnsi="ＭＳ ゴシック"/>
                <w:b/>
                <w:sz w:val="20"/>
                <w:szCs w:val="20"/>
              </w:rPr>
            </w:pPr>
            <w:r w:rsidRPr="004B5F12">
              <w:rPr>
                <w:rFonts w:ascii="ＭＳ ゴシック" w:eastAsia="ＭＳ ゴシック" w:hAnsi="ＭＳ ゴシック" w:cs="MS-Mincho" w:hint="eastAsia"/>
                <w:kern w:val="0"/>
                <w:sz w:val="20"/>
                <w:szCs w:val="20"/>
              </w:rPr>
              <w:t>４日</w:t>
            </w:r>
          </w:p>
        </w:tc>
      </w:tr>
      <w:tr w:rsidR="00C32E92">
        <w:trPr>
          <w:jc w:val="center"/>
        </w:trPr>
        <w:tc>
          <w:tcPr>
            <w:tcW w:w="1384" w:type="dxa"/>
          </w:tcPr>
          <w:p w:rsidR="00C32E92" w:rsidRPr="004B5F12" w:rsidRDefault="00C32E92" w:rsidP="004B5F12">
            <w:pPr>
              <w:autoSpaceDE w:val="0"/>
              <w:autoSpaceDN w:val="0"/>
              <w:adjustRightInd w:val="0"/>
              <w:jc w:val="center"/>
              <w:rPr>
                <w:rFonts w:ascii="ＭＳ ゴシック" w:eastAsia="ＭＳ ゴシック" w:hAnsi="ＭＳ ゴシック"/>
                <w:b/>
                <w:sz w:val="20"/>
                <w:szCs w:val="20"/>
              </w:rPr>
            </w:pPr>
            <w:r w:rsidRPr="004B5F12">
              <w:rPr>
                <w:rFonts w:ascii="ＭＳ ゴシック" w:eastAsia="ＭＳ ゴシック" w:hAnsi="ＭＳ ゴシック" w:cs="MS-Mincho" w:hint="eastAsia"/>
                <w:kern w:val="0"/>
                <w:sz w:val="20"/>
                <w:szCs w:val="20"/>
              </w:rPr>
              <w:t>５℃以上</w:t>
            </w:r>
          </w:p>
        </w:tc>
        <w:tc>
          <w:tcPr>
            <w:tcW w:w="2693" w:type="dxa"/>
          </w:tcPr>
          <w:p w:rsidR="00C32E92" w:rsidRPr="004B5F12" w:rsidRDefault="00C32E92" w:rsidP="004B5F12">
            <w:pPr>
              <w:autoSpaceDE w:val="0"/>
              <w:autoSpaceDN w:val="0"/>
              <w:adjustRightInd w:val="0"/>
              <w:jc w:val="center"/>
              <w:rPr>
                <w:rFonts w:ascii="ＭＳ ゴシック" w:eastAsia="ＭＳ ゴシック" w:hAnsi="ＭＳ ゴシック"/>
                <w:b/>
                <w:sz w:val="20"/>
                <w:szCs w:val="20"/>
              </w:rPr>
            </w:pPr>
            <w:r w:rsidRPr="004B5F12">
              <w:rPr>
                <w:rFonts w:ascii="ＭＳ ゴシック" w:eastAsia="ＭＳ ゴシック" w:hAnsi="ＭＳ ゴシック" w:cs="MS-Mincho" w:hint="eastAsia"/>
                <w:kern w:val="0"/>
                <w:sz w:val="20"/>
                <w:szCs w:val="20"/>
              </w:rPr>
              <w:t>９日</w:t>
            </w:r>
          </w:p>
        </w:tc>
        <w:tc>
          <w:tcPr>
            <w:tcW w:w="2268" w:type="dxa"/>
          </w:tcPr>
          <w:p w:rsidR="00C32E92" w:rsidRPr="004B5F12" w:rsidRDefault="00C32E92" w:rsidP="004B5F12">
            <w:pPr>
              <w:autoSpaceDE w:val="0"/>
              <w:autoSpaceDN w:val="0"/>
              <w:adjustRightInd w:val="0"/>
              <w:jc w:val="center"/>
              <w:rPr>
                <w:rFonts w:ascii="ＭＳ ゴシック" w:eastAsia="ＭＳ ゴシック" w:hAnsi="ＭＳ ゴシック"/>
                <w:b/>
                <w:sz w:val="20"/>
                <w:szCs w:val="20"/>
              </w:rPr>
            </w:pPr>
            <w:r w:rsidRPr="004B5F12">
              <w:rPr>
                <w:rFonts w:ascii="ＭＳ ゴシック" w:eastAsia="ＭＳ ゴシック" w:hAnsi="ＭＳ ゴシック" w:cs="MS-Mincho" w:hint="eastAsia"/>
                <w:kern w:val="0"/>
                <w:sz w:val="20"/>
                <w:szCs w:val="20"/>
              </w:rPr>
              <w:t>１２日</w:t>
            </w:r>
          </w:p>
        </w:tc>
        <w:tc>
          <w:tcPr>
            <w:tcW w:w="2694" w:type="dxa"/>
          </w:tcPr>
          <w:p w:rsidR="00C32E92" w:rsidRPr="004B5F12" w:rsidRDefault="00C32E92" w:rsidP="004B5F12">
            <w:pPr>
              <w:autoSpaceDE w:val="0"/>
              <w:autoSpaceDN w:val="0"/>
              <w:adjustRightInd w:val="0"/>
              <w:jc w:val="center"/>
              <w:rPr>
                <w:rFonts w:ascii="ＭＳ ゴシック" w:eastAsia="ＭＳ ゴシック" w:hAnsi="ＭＳ ゴシック"/>
                <w:b/>
                <w:sz w:val="20"/>
                <w:szCs w:val="20"/>
              </w:rPr>
            </w:pPr>
            <w:r w:rsidRPr="004B5F12">
              <w:rPr>
                <w:rFonts w:ascii="ＭＳ ゴシック" w:eastAsia="ＭＳ ゴシック" w:hAnsi="ＭＳ ゴシック" w:cs="MS-Mincho" w:hint="eastAsia"/>
                <w:kern w:val="0"/>
                <w:sz w:val="20"/>
                <w:szCs w:val="20"/>
              </w:rPr>
              <w:t>５日</w:t>
            </w:r>
          </w:p>
        </w:tc>
      </w:tr>
    </w:tbl>
    <w:p w:rsidR="004B5F12" w:rsidRPr="004B5F12" w:rsidRDefault="004B5F12" w:rsidP="004B5F12">
      <w:pPr>
        <w:autoSpaceDE w:val="0"/>
        <w:autoSpaceDN w:val="0"/>
        <w:adjustRightInd w:val="0"/>
        <w:ind w:firstLine="420"/>
        <w:jc w:val="left"/>
        <w:rPr>
          <w:rFonts w:ascii="HG丸ｺﾞｼｯｸM-PRO" w:eastAsia="HG丸ｺﾞｼｯｸM-PRO" w:cs="MS-Mincho"/>
          <w:kern w:val="0"/>
          <w:sz w:val="20"/>
          <w:szCs w:val="20"/>
        </w:rPr>
      </w:pPr>
      <w:r w:rsidRPr="004B5F12">
        <w:rPr>
          <w:rFonts w:ascii="HG丸ｺﾞｼｯｸM-PRO" w:eastAsia="HG丸ｺﾞｼｯｸM-PRO" w:cs="MS-Mincho" w:hint="eastAsia"/>
          <w:kern w:val="0"/>
          <w:sz w:val="20"/>
          <w:szCs w:val="20"/>
        </w:rPr>
        <w:t>〔注〕寒中コンクリートの場合は、第１編第３章第10節寒中コンクリートの規定による。</w:t>
      </w:r>
    </w:p>
    <w:p w:rsidR="00C32E92" w:rsidRDefault="004B5F12" w:rsidP="004B5F12">
      <w:pPr>
        <w:autoSpaceDE w:val="0"/>
        <w:autoSpaceDN w:val="0"/>
        <w:adjustRightInd w:val="0"/>
        <w:ind w:leftChars="295" w:left="619" w:firstLineChars="200" w:firstLine="400"/>
        <w:rPr>
          <w:rFonts w:ascii="HG丸ｺﾞｼｯｸM-PRO" w:eastAsia="HG丸ｺﾞｼｯｸM-PRO" w:cs="MS-Mincho"/>
          <w:kern w:val="0"/>
          <w:sz w:val="20"/>
          <w:szCs w:val="20"/>
        </w:rPr>
      </w:pPr>
      <w:r w:rsidRPr="004B5F12">
        <w:rPr>
          <w:rFonts w:ascii="HG丸ｺﾞｼｯｸM-PRO" w:eastAsia="HG丸ｺﾞｼｯｸM-PRO" w:cs="MS-Mincho" w:hint="eastAsia"/>
          <w:kern w:val="0"/>
          <w:sz w:val="20"/>
          <w:szCs w:val="20"/>
        </w:rPr>
        <w:t>養生期間とは、湿潤状態を保つ期間のことである。</w:t>
      </w:r>
    </w:p>
    <w:p w:rsidR="004B5F12" w:rsidRDefault="004B5F12" w:rsidP="004B5F12">
      <w:pPr>
        <w:autoSpaceDE w:val="0"/>
        <w:autoSpaceDN w:val="0"/>
        <w:adjustRightInd w:val="0"/>
        <w:ind w:leftChars="295" w:left="619" w:firstLineChars="200" w:firstLine="400"/>
        <w:rPr>
          <w:rFonts w:ascii="HG丸ｺﾞｼｯｸM-PRO" w:eastAsia="HG丸ｺﾞｼｯｸM-PRO" w:cs="MS-Mincho"/>
          <w:kern w:val="0"/>
          <w:sz w:val="20"/>
          <w:szCs w:val="20"/>
        </w:rPr>
      </w:pPr>
    </w:p>
    <w:p w:rsidR="004B5F12" w:rsidRPr="004B5F12" w:rsidRDefault="004B5F1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4B5F12">
        <w:rPr>
          <w:rFonts w:ascii="HG丸ｺﾞｼｯｸM-PRO" w:eastAsia="HG丸ｺﾞｼｯｸM-PRO" w:cs="MS-Mincho" w:hint="eastAsia"/>
          <w:kern w:val="0"/>
          <w:szCs w:val="21"/>
        </w:rPr>
        <w:t>３．請負者は、温度制御養生を行う場合には、温度制御方法及び養生日数についてコンクリートの種類及び構造物の形状寸法を考慮して、養生方法を</w:t>
      </w:r>
      <w:r w:rsidRPr="004B5F12">
        <w:rPr>
          <w:rFonts w:ascii="HG丸ｺﾞｼｯｸM-PRO" w:eastAsia="HG丸ｺﾞｼｯｸM-PRO" w:cs="MS-Gothic" w:hint="eastAsia"/>
          <w:kern w:val="0"/>
          <w:szCs w:val="21"/>
        </w:rPr>
        <w:t>施工計画書</w:t>
      </w:r>
      <w:r w:rsidRPr="004B5F12">
        <w:rPr>
          <w:rFonts w:ascii="HG丸ｺﾞｼｯｸM-PRO" w:eastAsia="HG丸ｺﾞｼｯｸM-PRO" w:cs="MS-Mincho" w:hint="eastAsia"/>
          <w:kern w:val="0"/>
          <w:szCs w:val="21"/>
        </w:rPr>
        <w:t>に記載しなければならない。</w:t>
      </w:r>
    </w:p>
    <w:p w:rsidR="004B5F12" w:rsidRDefault="004B5F1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4B5F12">
        <w:rPr>
          <w:rFonts w:ascii="HG丸ｺﾞｼｯｸM-PRO" w:eastAsia="HG丸ｺﾞｼｯｸM-PRO" w:cs="MS-Mincho" w:hint="eastAsia"/>
          <w:kern w:val="0"/>
          <w:szCs w:val="21"/>
        </w:rPr>
        <w:t>４．請負者は、蒸気養生、その他の促進養生を行う場合には、コンクリートに悪影響を及ぼさないよう養生を開始する時期、温度の上昇速度、冷却速度、養生温度及び養生時間などの養生方法を</w:t>
      </w:r>
      <w:r w:rsidRPr="004B5F12">
        <w:rPr>
          <w:rFonts w:ascii="HG丸ｺﾞｼｯｸM-PRO" w:eastAsia="HG丸ｺﾞｼｯｸM-PRO" w:cs="MS-Gothic" w:hint="eastAsia"/>
          <w:kern w:val="0"/>
          <w:szCs w:val="21"/>
        </w:rPr>
        <w:t>施工計画書</w:t>
      </w:r>
      <w:r w:rsidRPr="004B5F12">
        <w:rPr>
          <w:rFonts w:ascii="HG丸ｺﾞｼｯｸM-PRO" w:eastAsia="HG丸ｺﾞｼｯｸM-PRO" w:cs="MS-Mincho" w:hint="eastAsia"/>
          <w:kern w:val="0"/>
          <w:szCs w:val="21"/>
        </w:rPr>
        <w:t>に記載しなければならない。なお、膜養生を行う場合には、</w:t>
      </w:r>
      <w:r w:rsidRPr="004B5F12">
        <w:rPr>
          <w:rFonts w:ascii="HG丸ｺﾞｼｯｸM-PRO" w:eastAsia="HG丸ｺﾞｼｯｸM-PRO" w:cs="MS-Gothic" w:hint="eastAsia"/>
          <w:kern w:val="0"/>
          <w:szCs w:val="21"/>
        </w:rPr>
        <w:t>設計図書</w:t>
      </w:r>
      <w:r w:rsidRPr="004B5F12">
        <w:rPr>
          <w:rFonts w:ascii="HG丸ｺﾞｼｯｸM-PRO" w:eastAsia="HG丸ｺﾞｼｯｸM-PRO" w:cs="MS-Mincho" w:hint="eastAsia"/>
          <w:kern w:val="0"/>
          <w:szCs w:val="21"/>
        </w:rPr>
        <w:t>に関して監督職員と</w:t>
      </w:r>
      <w:r w:rsidRPr="004B5F12">
        <w:rPr>
          <w:rFonts w:ascii="HG丸ｺﾞｼｯｸM-PRO" w:eastAsia="HG丸ｺﾞｼｯｸM-PRO" w:cs="MS-Gothic" w:hint="eastAsia"/>
          <w:kern w:val="0"/>
          <w:szCs w:val="21"/>
        </w:rPr>
        <w:t>協議</w:t>
      </w:r>
      <w:r w:rsidRPr="004B5F12">
        <w:rPr>
          <w:rFonts w:ascii="HG丸ｺﾞｼｯｸM-PRO" w:eastAsia="HG丸ｺﾞｼｯｸM-PRO" w:cs="MS-Mincho" w:hint="eastAsia"/>
          <w:kern w:val="0"/>
          <w:szCs w:val="21"/>
        </w:rPr>
        <w:t>しなければならない。</w:t>
      </w:r>
    </w:p>
    <w:p w:rsidR="004B5F12" w:rsidRPr="004B5F12" w:rsidRDefault="004B5F12" w:rsidP="004B5F12">
      <w:pPr>
        <w:autoSpaceDE w:val="0"/>
        <w:autoSpaceDN w:val="0"/>
        <w:adjustRightInd w:val="0"/>
        <w:ind w:leftChars="200" w:left="630" w:hangingChars="100" w:hanging="210"/>
        <w:jc w:val="left"/>
        <w:rPr>
          <w:rFonts w:ascii="HG丸ｺﾞｼｯｸM-PRO" w:eastAsia="HG丸ｺﾞｼｯｸM-PRO" w:cs="MS-Mincho"/>
          <w:kern w:val="0"/>
          <w:szCs w:val="21"/>
        </w:rPr>
      </w:pPr>
    </w:p>
    <w:p w:rsidR="004B5F12" w:rsidRPr="004B5F12" w:rsidRDefault="004B5F12" w:rsidP="004B5F12">
      <w:pPr>
        <w:autoSpaceDE w:val="0"/>
        <w:autoSpaceDN w:val="0"/>
        <w:adjustRightInd w:val="0"/>
        <w:jc w:val="left"/>
        <w:rPr>
          <w:rFonts w:ascii="HG丸ｺﾞｼｯｸM-PRO" w:eastAsia="HG丸ｺﾞｼｯｸM-PRO" w:cs="MS-Gothic"/>
          <w:b/>
          <w:kern w:val="0"/>
          <w:sz w:val="24"/>
        </w:rPr>
      </w:pPr>
      <w:r w:rsidRPr="004B5F12">
        <w:rPr>
          <w:rFonts w:ascii="HG丸ｺﾞｼｯｸM-PRO" w:eastAsia="HG丸ｺﾞｼｯｸM-PRO" w:cs="MS-Gothic" w:hint="eastAsia"/>
          <w:b/>
          <w:kern w:val="0"/>
          <w:sz w:val="24"/>
        </w:rPr>
        <w:t>第７節 鉄筋工</w:t>
      </w:r>
    </w:p>
    <w:p w:rsidR="00977CF8" w:rsidRDefault="00977CF8" w:rsidP="00977CF8">
      <w:pPr>
        <w:autoSpaceDE w:val="0"/>
        <w:autoSpaceDN w:val="0"/>
        <w:adjustRightInd w:val="0"/>
        <w:jc w:val="left"/>
        <w:rPr>
          <w:rFonts w:ascii="HG丸ｺﾞｼｯｸM-PRO" w:eastAsia="HG丸ｺﾞｼｯｸM-PRO" w:cs="MS-Gothic"/>
          <w:b/>
          <w:kern w:val="0"/>
          <w:szCs w:val="21"/>
        </w:rPr>
      </w:pPr>
    </w:p>
    <w:p w:rsidR="004B5F12" w:rsidRPr="004B5F12" w:rsidRDefault="004B5F12" w:rsidP="00977CF8">
      <w:pPr>
        <w:autoSpaceDE w:val="0"/>
        <w:autoSpaceDN w:val="0"/>
        <w:adjustRightInd w:val="0"/>
        <w:jc w:val="left"/>
        <w:rPr>
          <w:rFonts w:ascii="HG丸ｺﾞｼｯｸM-PRO" w:eastAsia="HG丸ｺﾞｼｯｸM-PRO" w:cs="MS-Gothic"/>
          <w:b/>
          <w:kern w:val="0"/>
          <w:szCs w:val="21"/>
        </w:rPr>
      </w:pPr>
      <w:r w:rsidRPr="004B5F12">
        <w:rPr>
          <w:rFonts w:ascii="HG丸ｺﾞｼｯｸM-PRO" w:eastAsia="HG丸ｺﾞｼｯｸM-PRO" w:cs="MS-Gothic" w:hint="eastAsia"/>
          <w:b/>
          <w:kern w:val="0"/>
          <w:szCs w:val="21"/>
        </w:rPr>
        <w:t>３－７－１ 一般事項</w:t>
      </w:r>
    </w:p>
    <w:p w:rsidR="004B5F12" w:rsidRPr="004B5F12" w:rsidRDefault="004B5F1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4B5F12">
        <w:rPr>
          <w:rFonts w:ascii="HG丸ｺﾞｼｯｸM-PRO" w:eastAsia="HG丸ｺﾞｼｯｸM-PRO" w:cs="MS-Mincho" w:hint="eastAsia"/>
          <w:kern w:val="0"/>
          <w:szCs w:val="21"/>
        </w:rPr>
        <w:t>１．本節は、鉄筋の加工、鉄筋の組立て、鉄筋の継手、ガス圧接その他これらに類する事項について定めるものとする</w:t>
      </w:r>
      <w:r>
        <w:rPr>
          <w:rFonts w:ascii="HG丸ｺﾞｼｯｸM-PRO" w:eastAsia="HG丸ｺﾞｼｯｸM-PRO" w:cs="MS-Mincho" w:hint="eastAsia"/>
          <w:kern w:val="0"/>
          <w:szCs w:val="21"/>
        </w:rPr>
        <w:t>。</w:t>
      </w:r>
    </w:p>
    <w:p w:rsidR="004B5F12" w:rsidRPr="004B5F12" w:rsidRDefault="004B5F1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4B5F12">
        <w:rPr>
          <w:rFonts w:ascii="HG丸ｺﾞｼｯｸM-PRO" w:eastAsia="HG丸ｺﾞｼｯｸM-PRO" w:cs="MS-Mincho" w:hint="eastAsia"/>
          <w:kern w:val="0"/>
          <w:szCs w:val="21"/>
        </w:rPr>
        <w:t>２．請負者は、施工前に、配筋図、鉄筋組立図、及びかぶり詳細図により組立可能か、また配力鉄筋及び組立筋を考慮したかぶりとなっているかを照査し、不備を発見したときは監督職員にその事実が</w:t>
      </w:r>
      <w:r w:rsidRPr="004B5F12">
        <w:rPr>
          <w:rFonts w:ascii="HG丸ｺﾞｼｯｸM-PRO" w:eastAsia="HG丸ｺﾞｼｯｸM-PRO" w:cs="MS-Gothic" w:hint="eastAsia"/>
          <w:kern w:val="0"/>
          <w:szCs w:val="21"/>
        </w:rPr>
        <w:t>確認</w:t>
      </w:r>
      <w:r w:rsidRPr="004B5F12">
        <w:rPr>
          <w:rFonts w:ascii="HG丸ｺﾞｼｯｸM-PRO" w:eastAsia="HG丸ｺﾞｼｯｸM-PRO" w:cs="MS-Mincho" w:hint="eastAsia"/>
          <w:kern w:val="0"/>
          <w:szCs w:val="21"/>
        </w:rPr>
        <w:t>できる資料を</w:t>
      </w:r>
      <w:r w:rsidRPr="004B5F12">
        <w:rPr>
          <w:rFonts w:ascii="HG丸ｺﾞｼｯｸM-PRO" w:eastAsia="HG丸ｺﾞｼｯｸM-PRO" w:cs="MS-Gothic" w:hint="eastAsia"/>
          <w:kern w:val="0"/>
          <w:szCs w:val="21"/>
        </w:rPr>
        <w:t>書面</w:t>
      </w:r>
      <w:r w:rsidRPr="004B5F12">
        <w:rPr>
          <w:rFonts w:ascii="HG丸ｺﾞｼｯｸM-PRO" w:eastAsia="HG丸ｺﾞｼｯｸM-PRO" w:cs="MS-Mincho" w:hint="eastAsia"/>
          <w:kern w:val="0"/>
          <w:szCs w:val="21"/>
        </w:rPr>
        <w:t>により</w:t>
      </w:r>
      <w:r w:rsidRPr="004B5F12">
        <w:rPr>
          <w:rFonts w:ascii="HG丸ｺﾞｼｯｸM-PRO" w:eastAsia="HG丸ｺﾞｼｯｸM-PRO" w:cs="MS-Gothic" w:hint="eastAsia"/>
          <w:kern w:val="0"/>
          <w:szCs w:val="21"/>
        </w:rPr>
        <w:t>提出</w:t>
      </w:r>
      <w:r w:rsidRPr="004B5F12">
        <w:rPr>
          <w:rFonts w:ascii="HG丸ｺﾞｼｯｸM-PRO" w:eastAsia="HG丸ｺﾞｼｯｸM-PRO" w:cs="MS-Mincho" w:hint="eastAsia"/>
          <w:kern w:val="0"/>
          <w:szCs w:val="21"/>
        </w:rPr>
        <w:t>し</w:t>
      </w:r>
      <w:r w:rsidRPr="004B5F12">
        <w:rPr>
          <w:rFonts w:ascii="HG丸ｺﾞｼｯｸM-PRO" w:eastAsia="HG丸ｺﾞｼｯｸM-PRO" w:cs="MS-Gothic" w:hint="eastAsia"/>
          <w:kern w:val="0"/>
          <w:szCs w:val="21"/>
        </w:rPr>
        <w:t>確認</w:t>
      </w:r>
      <w:r w:rsidRPr="004B5F12">
        <w:rPr>
          <w:rFonts w:ascii="HG丸ｺﾞｼｯｸM-PRO" w:eastAsia="HG丸ｺﾞｼｯｸM-PRO" w:cs="MS-Mincho" w:hint="eastAsia"/>
          <w:kern w:val="0"/>
          <w:szCs w:val="21"/>
        </w:rPr>
        <w:t>を求めなければならない。</w:t>
      </w:r>
    </w:p>
    <w:p w:rsidR="004B5F12" w:rsidRPr="004B5F12" w:rsidRDefault="004B5F1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4B5F12">
        <w:rPr>
          <w:rFonts w:ascii="HG丸ｺﾞｼｯｸM-PRO" w:eastAsia="HG丸ｺﾞｼｯｸM-PRO" w:cs="MS-Mincho" w:hint="eastAsia"/>
          <w:kern w:val="0"/>
          <w:szCs w:val="21"/>
        </w:rPr>
        <w:t>３．請負者は、亜鉛メッキ鉄筋の加工を行う場合、その特性に応じた適切な方法でこれを行わなければならない。</w:t>
      </w:r>
    </w:p>
    <w:p w:rsidR="004B5F12" w:rsidRPr="004B5F12" w:rsidRDefault="004B5F1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4B5F12">
        <w:rPr>
          <w:rFonts w:ascii="HG丸ｺﾞｼｯｸM-PRO" w:eastAsia="HG丸ｺﾞｼｯｸM-PRO" w:cs="MS-Mincho" w:hint="eastAsia"/>
          <w:kern w:val="0"/>
          <w:szCs w:val="21"/>
        </w:rPr>
        <w:t>４．請負者は、エポキシ系樹脂塗装鉄筋の加工・組立を行う場合、塗装並びに鉄筋の材質を害さないよう、衝撃・こすれによる損傷のないことを作業完了時に</w:t>
      </w:r>
      <w:r w:rsidRPr="004B5F12">
        <w:rPr>
          <w:rFonts w:ascii="HG丸ｺﾞｼｯｸM-PRO" w:eastAsia="HG丸ｺﾞｼｯｸM-PRO" w:cs="MS-Gothic" w:hint="eastAsia"/>
          <w:kern w:val="0"/>
          <w:szCs w:val="21"/>
        </w:rPr>
        <w:t>確認</w:t>
      </w:r>
      <w:r w:rsidRPr="004B5F12">
        <w:rPr>
          <w:rFonts w:ascii="HG丸ｺﾞｼｯｸM-PRO" w:eastAsia="HG丸ｺﾞｼｯｸM-PRO" w:cs="MS-Mincho" w:hint="eastAsia"/>
          <w:kern w:val="0"/>
          <w:szCs w:val="21"/>
        </w:rPr>
        <w:t>しなければならない。</w:t>
      </w:r>
    </w:p>
    <w:p w:rsidR="004B5F12" w:rsidRPr="004B5F12" w:rsidRDefault="004B5F1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4B5F12">
        <w:rPr>
          <w:rFonts w:ascii="HG丸ｺﾞｼｯｸM-PRO" w:eastAsia="HG丸ｺﾞｼｯｸM-PRO" w:cs="MS-Mincho" w:hint="eastAsia"/>
          <w:kern w:val="0"/>
          <w:szCs w:val="21"/>
        </w:rPr>
        <w:t>５．エポキシ系樹脂塗装鉄筋の切断・溶接による塗膜欠落や、加工・組立にともなう有害な損傷部を</w:t>
      </w:r>
      <w:r w:rsidRPr="004B5F12">
        <w:rPr>
          <w:rFonts w:ascii="HG丸ｺﾞｼｯｸM-PRO" w:eastAsia="HG丸ｺﾞｼｯｸM-PRO" w:cs="MS-Gothic" w:hint="eastAsia"/>
          <w:kern w:val="0"/>
          <w:szCs w:val="21"/>
        </w:rPr>
        <w:t>確認</w:t>
      </w:r>
      <w:r w:rsidRPr="004B5F12">
        <w:rPr>
          <w:rFonts w:ascii="HG丸ｺﾞｼｯｸM-PRO" w:eastAsia="HG丸ｺﾞｼｯｸM-PRO" w:cs="MS-Mincho" w:hint="eastAsia"/>
          <w:kern w:val="0"/>
          <w:szCs w:val="21"/>
        </w:rPr>
        <w:t>した場合、請負者は、十分清掃した上、コンクリートの打込み前に適切な方法で補修しなければならない。</w:t>
      </w:r>
    </w:p>
    <w:p w:rsidR="00977CF8" w:rsidRDefault="00977CF8" w:rsidP="00977CF8">
      <w:pPr>
        <w:autoSpaceDE w:val="0"/>
        <w:autoSpaceDN w:val="0"/>
        <w:adjustRightInd w:val="0"/>
        <w:jc w:val="left"/>
        <w:rPr>
          <w:rFonts w:ascii="HG丸ｺﾞｼｯｸM-PRO" w:eastAsia="HG丸ｺﾞｼｯｸM-PRO" w:cs="MS-Gothic"/>
          <w:b/>
          <w:kern w:val="0"/>
          <w:szCs w:val="21"/>
        </w:rPr>
      </w:pPr>
    </w:p>
    <w:p w:rsidR="004B5F12" w:rsidRPr="004B5F12" w:rsidRDefault="004B5F12" w:rsidP="00977CF8">
      <w:pPr>
        <w:autoSpaceDE w:val="0"/>
        <w:autoSpaceDN w:val="0"/>
        <w:adjustRightInd w:val="0"/>
        <w:jc w:val="left"/>
        <w:rPr>
          <w:rFonts w:ascii="HG丸ｺﾞｼｯｸM-PRO" w:eastAsia="HG丸ｺﾞｼｯｸM-PRO" w:cs="MS-Gothic"/>
          <w:b/>
          <w:kern w:val="0"/>
          <w:szCs w:val="21"/>
        </w:rPr>
      </w:pPr>
      <w:r w:rsidRPr="004B5F12">
        <w:rPr>
          <w:rFonts w:ascii="HG丸ｺﾞｼｯｸM-PRO" w:eastAsia="HG丸ｺﾞｼｯｸM-PRO" w:cs="MS-Gothic" w:hint="eastAsia"/>
          <w:b/>
          <w:kern w:val="0"/>
          <w:szCs w:val="21"/>
        </w:rPr>
        <w:t>３－７－２ 貯蔵</w:t>
      </w:r>
    </w:p>
    <w:p w:rsidR="004B5F12" w:rsidRPr="004B5F12" w:rsidRDefault="004B5F12" w:rsidP="00977CF8">
      <w:pPr>
        <w:autoSpaceDE w:val="0"/>
        <w:autoSpaceDN w:val="0"/>
        <w:adjustRightInd w:val="0"/>
        <w:ind w:leftChars="100" w:left="210" w:firstLineChars="100" w:firstLine="210"/>
        <w:jc w:val="left"/>
        <w:rPr>
          <w:rFonts w:ascii="HG丸ｺﾞｼｯｸM-PRO" w:eastAsia="HG丸ｺﾞｼｯｸM-PRO" w:cs="MS-Mincho"/>
          <w:kern w:val="0"/>
          <w:szCs w:val="21"/>
        </w:rPr>
      </w:pPr>
      <w:r w:rsidRPr="004B5F12">
        <w:rPr>
          <w:rFonts w:ascii="HG丸ｺﾞｼｯｸM-PRO" w:eastAsia="HG丸ｺﾞｼｯｸM-PRO" w:cs="MS-Mincho" w:hint="eastAsia"/>
          <w:kern w:val="0"/>
          <w:szCs w:val="21"/>
        </w:rPr>
        <w:t>請負者は、鉄筋を直接地表に置くことを避け、倉庫内に貯蔵しなければならない。また屋外に貯蔵する場合は、雨水等の侵入を防ぐためシート等で適切な覆いをしなければならない。</w:t>
      </w:r>
    </w:p>
    <w:p w:rsidR="00977CF8" w:rsidRDefault="00977CF8" w:rsidP="00977CF8">
      <w:pPr>
        <w:autoSpaceDE w:val="0"/>
        <w:autoSpaceDN w:val="0"/>
        <w:adjustRightInd w:val="0"/>
        <w:jc w:val="left"/>
        <w:rPr>
          <w:rFonts w:ascii="HG丸ｺﾞｼｯｸM-PRO" w:eastAsia="HG丸ｺﾞｼｯｸM-PRO" w:cs="MS-Gothic"/>
          <w:b/>
          <w:kern w:val="0"/>
          <w:szCs w:val="21"/>
        </w:rPr>
      </w:pPr>
    </w:p>
    <w:p w:rsidR="004B5F12" w:rsidRPr="004B5F12" w:rsidRDefault="004B5F12" w:rsidP="00977CF8">
      <w:pPr>
        <w:autoSpaceDE w:val="0"/>
        <w:autoSpaceDN w:val="0"/>
        <w:adjustRightInd w:val="0"/>
        <w:jc w:val="left"/>
        <w:rPr>
          <w:rFonts w:ascii="HG丸ｺﾞｼｯｸM-PRO" w:eastAsia="HG丸ｺﾞｼｯｸM-PRO" w:cs="MS-Gothic"/>
          <w:b/>
          <w:kern w:val="0"/>
          <w:szCs w:val="21"/>
        </w:rPr>
      </w:pPr>
      <w:r w:rsidRPr="004B5F12">
        <w:rPr>
          <w:rFonts w:ascii="HG丸ｺﾞｼｯｸM-PRO" w:eastAsia="HG丸ｺﾞｼｯｸM-PRO" w:cs="MS-Gothic" w:hint="eastAsia"/>
          <w:b/>
          <w:kern w:val="0"/>
          <w:szCs w:val="21"/>
        </w:rPr>
        <w:t>３－７－３ 加工</w:t>
      </w:r>
    </w:p>
    <w:p w:rsidR="004B5F12" w:rsidRPr="004B5F12" w:rsidRDefault="004B5F12" w:rsidP="00977CF8">
      <w:pPr>
        <w:autoSpaceDE w:val="0"/>
        <w:autoSpaceDN w:val="0"/>
        <w:adjustRightInd w:val="0"/>
        <w:ind w:firstLineChars="100" w:firstLine="210"/>
        <w:jc w:val="left"/>
        <w:rPr>
          <w:rFonts w:ascii="HG丸ｺﾞｼｯｸM-PRO" w:eastAsia="HG丸ｺﾞｼｯｸM-PRO" w:cs="MS-Mincho"/>
          <w:kern w:val="0"/>
          <w:szCs w:val="21"/>
        </w:rPr>
      </w:pPr>
      <w:r w:rsidRPr="004B5F12">
        <w:rPr>
          <w:rFonts w:ascii="HG丸ｺﾞｼｯｸM-PRO" w:eastAsia="HG丸ｺﾞｼｯｸM-PRO" w:cs="MS-Mincho" w:hint="eastAsia"/>
          <w:kern w:val="0"/>
          <w:szCs w:val="21"/>
        </w:rPr>
        <w:t>１．請負者は、鉄筋の材質を害しない方法で加工しなければならない。</w:t>
      </w:r>
    </w:p>
    <w:p w:rsidR="004B5F12" w:rsidRPr="004B5F12" w:rsidRDefault="004B5F1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4B5F12">
        <w:rPr>
          <w:rFonts w:ascii="HG丸ｺﾞｼｯｸM-PRO" w:eastAsia="HG丸ｺﾞｼｯｸM-PRO" w:cs="MS-Mincho" w:hint="eastAsia"/>
          <w:kern w:val="0"/>
          <w:szCs w:val="21"/>
        </w:rPr>
        <w:t>２．請負者は、鉄筋を常温で加工しなければならない。ただし、鉄筋をやむを得ず熱して加工するときには、既往の実績を調査し、現地において試験施工を行い、悪影響を及ぼさないことを</w:t>
      </w:r>
      <w:r w:rsidRPr="004B5F12">
        <w:rPr>
          <w:rFonts w:ascii="HG丸ｺﾞｼｯｸM-PRO" w:eastAsia="HG丸ｺﾞｼｯｸM-PRO" w:cs="MS-Gothic" w:hint="eastAsia"/>
          <w:kern w:val="0"/>
          <w:szCs w:val="21"/>
        </w:rPr>
        <w:t>確認</w:t>
      </w:r>
      <w:r w:rsidRPr="004B5F12">
        <w:rPr>
          <w:rFonts w:ascii="HG丸ｺﾞｼｯｸM-PRO" w:eastAsia="HG丸ｺﾞｼｯｸM-PRO" w:cs="MS-Mincho" w:hint="eastAsia"/>
          <w:kern w:val="0"/>
          <w:szCs w:val="21"/>
        </w:rPr>
        <w:t>した上で施工方法を定め、施工しなければならない。なお、調査・試験および確認</w:t>
      </w:r>
      <w:r w:rsidRPr="004B5F12">
        <w:rPr>
          <w:rFonts w:ascii="HG丸ｺﾞｼｯｸM-PRO" w:eastAsia="HG丸ｺﾞｼｯｸM-PRO" w:cs="MS-Mincho" w:hint="eastAsia"/>
          <w:kern w:val="0"/>
          <w:szCs w:val="21"/>
        </w:rPr>
        <w:lastRenderedPageBreak/>
        <w:t>資料を整備および保管し、監督職員の請求があった場合は、遅滞なく</w:t>
      </w:r>
      <w:r w:rsidRPr="004B5F12">
        <w:rPr>
          <w:rFonts w:ascii="HG丸ｺﾞｼｯｸM-PRO" w:eastAsia="HG丸ｺﾞｼｯｸM-PRO" w:cs="MS-Gothic" w:hint="eastAsia"/>
          <w:kern w:val="0"/>
          <w:szCs w:val="21"/>
        </w:rPr>
        <w:t>提示</w:t>
      </w:r>
      <w:r w:rsidRPr="004B5F12">
        <w:rPr>
          <w:rFonts w:ascii="HG丸ｺﾞｼｯｸM-PRO" w:eastAsia="HG丸ｺﾞｼｯｸM-PRO" w:cs="MS-Mincho" w:hint="eastAsia"/>
          <w:kern w:val="0"/>
          <w:szCs w:val="21"/>
        </w:rPr>
        <w:t>するとともに検査時までに監督職員へ</w:t>
      </w:r>
      <w:r w:rsidRPr="004B5F12">
        <w:rPr>
          <w:rFonts w:ascii="HG丸ｺﾞｼｯｸM-PRO" w:eastAsia="HG丸ｺﾞｼｯｸM-PRO" w:cs="MS-Gothic" w:hint="eastAsia"/>
          <w:kern w:val="0"/>
          <w:szCs w:val="21"/>
        </w:rPr>
        <w:t>提出</w:t>
      </w:r>
      <w:r w:rsidRPr="004B5F12">
        <w:rPr>
          <w:rFonts w:ascii="HG丸ｺﾞｼｯｸM-PRO" w:eastAsia="HG丸ｺﾞｼｯｸM-PRO" w:cs="MS-Mincho" w:hint="eastAsia"/>
          <w:kern w:val="0"/>
          <w:szCs w:val="21"/>
        </w:rPr>
        <w:t>しなければならない。</w:t>
      </w:r>
    </w:p>
    <w:p w:rsidR="004B5F12" w:rsidRPr="004B5F12" w:rsidRDefault="004B5F12"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4B5F12">
        <w:rPr>
          <w:rFonts w:ascii="HG丸ｺﾞｼｯｸM-PRO" w:eastAsia="HG丸ｺﾞｼｯｸM-PRO" w:cs="MS-Mincho" w:hint="eastAsia"/>
          <w:kern w:val="0"/>
          <w:szCs w:val="21"/>
        </w:rPr>
        <w:t>３．請負者は、鉄筋の曲げ形状の施工にあたり、</w:t>
      </w:r>
      <w:r w:rsidRPr="004B5F12">
        <w:rPr>
          <w:rFonts w:ascii="HG丸ｺﾞｼｯｸM-PRO" w:eastAsia="HG丸ｺﾞｼｯｸM-PRO" w:cs="MS-Gothic" w:hint="eastAsia"/>
          <w:kern w:val="0"/>
          <w:szCs w:val="21"/>
        </w:rPr>
        <w:t>設計図書</w:t>
      </w:r>
      <w:r w:rsidRPr="004B5F12">
        <w:rPr>
          <w:rFonts w:ascii="HG丸ｺﾞｼｯｸM-PRO" w:eastAsia="HG丸ｺﾞｼｯｸM-PRO" w:cs="MS-Mincho" w:hint="eastAsia"/>
          <w:kern w:val="0"/>
          <w:szCs w:val="21"/>
        </w:rPr>
        <w:t>に鉄筋の曲げ半径が示されていない場合は、</w:t>
      </w:r>
      <w:r w:rsidRPr="004B5F12">
        <w:rPr>
          <w:rFonts w:ascii="HG丸ｺﾞｼｯｸM-PRO" w:eastAsia="HG丸ｺﾞｼｯｸM-PRO" w:cs="MS-Gothic" w:hint="eastAsia"/>
          <w:b/>
          <w:kern w:val="0"/>
          <w:szCs w:val="21"/>
        </w:rPr>
        <w:t>「</w:t>
      </w:r>
      <w:r w:rsidRPr="004B5F12">
        <w:rPr>
          <w:rFonts w:ascii="HG丸ｺﾞｼｯｸM-PRO" w:eastAsia="HG丸ｺﾞｼｯｸM-PRO" w:cs="MS-Mincho" w:hint="eastAsia"/>
          <w:b/>
          <w:kern w:val="0"/>
          <w:szCs w:val="21"/>
        </w:rPr>
        <w:t>コンクリート標準示方書（設計編）第13章鉄筋に関する構造細目」</w:t>
      </w:r>
      <w:r w:rsidRPr="004B5F12">
        <w:rPr>
          <w:rFonts w:ascii="HG丸ｺﾞｼｯｸM-PRO" w:eastAsia="HG丸ｺﾞｼｯｸM-PRO" w:cs="MS-Mincho" w:hint="eastAsia"/>
          <w:kern w:val="0"/>
          <w:szCs w:val="21"/>
        </w:rPr>
        <w:t>（土木学会、平成20年3月）の規定によらなければならない。</w:t>
      </w:r>
    </w:p>
    <w:p w:rsidR="004B5F12" w:rsidRDefault="004B5F12" w:rsidP="00977CF8">
      <w:pPr>
        <w:autoSpaceDE w:val="0"/>
        <w:autoSpaceDN w:val="0"/>
        <w:adjustRightInd w:val="0"/>
        <w:ind w:firstLineChars="100" w:firstLine="210"/>
        <w:rPr>
          <w:rFonts w:ascii="HG丸ｺﾞｼｯｸM-PRO" w:eastAsia="HG丸ｺﾞｼｯｸM-PRO" w:cs="MS-Mincho"/>
          <w:kern w:val="0"/>
          <w:szCs w:val="21"/>
        </w:rPr>
      </w:pPr>
      <w:r w:rsidRPr="004B5F12">
        <w:rPr>
          <w:rFonts w:ascii="HG丸ｺﾞｼｯｸM-PRO" w:eastAsia="HG丸ｺﾞｼｯｸM-PRO" w:cs="MS-Mincho" w:hint="eastAsia"/>
          <w:kern w:val="0"/>
          <w:szCs w:val="21"/>
        </w:rPr>
        <w:t>４．請負者は、原則として曲げ加工した鉄筋を曲げ戻してはならない。</w:t>
      </w:r>
    </w:p>
    <w:p w:rsidR="00001085" w:rsidRDefault="003676BF" w:rsidP="004B5F12">
      <w:pPr>
        <w:autoSpaceDE w:val="0"/>
        <w:autoSpaceDN w:val="0"/>
        <w:adjustRightInd w:val="0"/>
        <w:ind w:leftChars="200" w:left="630" w:hangingChars="100" w:hanging="210"/>
        <w:jc w:val="center"/>
        <w:rPr>
          <w:rFonts w:ascii="HG丸ｺﾞｼｯｸM-PRO" w:eastAsia="HG丸ｺﾞｼｯｸM-PRO" w:cs="MS-Mincho"/>
          <w:kern w:val="0"/>
          <w:szCs w:val="21"/>
        </w:rPr>
      </w:pPr>
      <w:r>
        <w:rPr>
          <w:rFonts w:ascii="HG丸ｺﾞｼｯｸM-PRO" w:eastAsia="HG丸ｺﾞｼｯｸM-PRO" w:cs="MS-Mincho" w:hint="eastAsia"/>
          <w:noProof/>
          <w:kern w:val="0"/>
          <w:szCs w:val="21"/>
        </w:rPr>
        <w:drawing>
          <wp:inline distT="0" distB="0" distL="0" distR="0">
            <wp:extent cx="1333500" cy="2009775"/>
            <wp:effectExtent l="19050" t="0" r="0" b="0"/>
            <wp:docPr id="4" name="図 4" descr="鉄筋かぶ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鉄筋かぶり"/>
                    <pic:cNvPicPr>
                      <a:picLocks noChangeAspect="1" noChangeArrowheads="1"/>
                    </pic:cNvPicPr>
                  </pic:nvPicPr>
                  <pic:blipFill>
                    <a:blip r:embed="rId11" cstate="print">
                      <a:lum bright="-20000" contrast="40000"/>
                    </a:blip>
                    <a:srcRect/>
                    <a:stretch>
                      <a:fillRect/>
                    </a:stretch>
                  </pic:blipFill>
                  <pic:spPr bwMode="auto">
                    <a:xfrm>
                      <a:off x="0" y="0"/>
                      <a:ext cx="1333500" cy="2009775"/>
                    </a:xfrm>
                    <a:prstGeom prst="rect">
                      <a:avLst/>
                    </a:prstGeom>
                    <a:noFill/>
                    <a:ln w="9525">
                      <a:noFill/>
                      <a:miter lim="800000"/>
                      <a:headEnd/>
                      <a:tailEnd/>
                    </a:ln>
                  </pic:spPr>
                </pic:pic>
              </a:graphicData>
            </a:graphic>
          </wp:inline>
        </w:drawing>
      </w:r>
    </w:p>
    <w:p w:rsidR="004B5F12" w:rsidRDefault="00001085" w:rsidP="00001085">
      <w:pPr>
        <w:autoSpaceDE w:val="0"/>
        <w:autoSpaceDN w:val="0"/>
        <w:adjustRightInd w:val="0"/>
        <w:ind w:leftChars="200" w:left="631" w:hangingChars="100" w:hanging="211"/>
        <w:jc w:val="center"/>
        <w:rPr>
          <w:rFonts w:ascii="HG丸ｺﾞｼｯｸM-PRO" w:eastAsia="HG丸ｺﾞｼｯｸM-PRO" w:cs="MS-Mincho"/>
          <w:kern w:val="0"/>
          <w:szCs w:val="21"/>
        </w:rPr>
      </w:pPr>
      <w:r w:rsidRPr="00001085">
        <w:rPr>
          <w:rFonts w:ascii="HG丸ｺﾞｼｯｸM-PRO" w:eastAsia="HG丸ｺﾞｼｯｸM-PRO" w:cs="MS-Gothic" w:hint="eastAsia"/>
          <w:b/>
          <w:kern w:val="0"/>
          <w:szCs w:val="21"/>
        </w:rPr>
        <w:t>図３－１ 鉄筋のかぶり</w:t>
      </w:r>
    </w:p>
    <w:p w:rsidR="00001085" w:rsidRPr="00001085"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５．請負者は、</w:t>
      </w:r>
      <w:r w:rsidRPr="00001085">
        <w:rPr>
          <w:rFonts w:ascii="HG丸ｺﾞｼｯｸM-PRO" w:eastAsia="HG丸ｺﾞｼｯｸM-PRO" w:cs="MS-Gothic" w:hint="eastAsia"/>
          <w:kern w:val="0"/>
          <w:szCs w:val="21"/>
        </w:rPr>
        <w:t>設計図書</w:t>
      </w:r>
      <w:r w:rsidRPr="00001085">
        <w:rPr>
          <w:rFonts w:ascii="HG丸ｺﾞｼｯｸM-PRO" w:eastAsia="HG丸ｺﾞｼｯｸM-PRO" w:cs="MS-Mincho" w:hint="eastAsia"/>
          <w:kern w:val="0"/>
          <w:szCs w:val="21"/>
        </w:rPr>
        <w:t>に示されていない鋼材（組立用鉄筋など）を配置する場合は、その鋼材についても所定のかぶりを確保し、かつその鋼材と他の鉄筋とのあきを粗骨材の最大寸法の４／３以上としなければならない。</w:t>
      </w:r>
    </w:p>
    <w:p w:rsidR="00977CF8" w:rsidRDefault="00977CF8" w:rsidP="00977CF8">
      <w:pPr>
        <w:autoSpaceDE w:val="0"/>
        <w:autoSpaceDN w:val="0"/>
        <w:adjustRightInd w:val="0"/>
        <w:jc w:val="left"/>
        <w:rPr>
          <w:rFonts w:ascii="HG丸ｺﾞｼｯｸM-PRO" w:eastAsia="HG丸ｺﾞｼｯｸM-PRO" w:cs="MS-Gothic"/>
          <w:b/>
          <w:kern w:val="0"/>
          <w:szCs w:val="21"/>
        </w:rPr>
      </w:pPr>
    </w:p>
    <w:p w:rsidR="00001085" w:rsidRPr="00001085" w:rsidRDefault="00001085" w:rsidP="00977CF8">
      <w:pPr>
        <w:autoSpaceDE w:val="0"/>
        <w:autoSpaceDN w:val="0"/>
        <w:adjustRightInd w:val="0"/>
        <w:jc w:val="left"/>
        <w:rPr>
          <w:rFonts w:ascii="HG丸ｺﾞｼｯｸM-PRO" w:eastAsia="HG丸ｺﾞｼｯｸM-PRO" w:cs="MS-Gothic"/>
          <w:b/>
          <w:kern w:val="0"/>
          <w:szCs w:val="21"/>
        </w:rPr>
      </w:pPr>
      <w:r w:rsidRPr="00001085">
        <w:rPr>
          <w:rFonts w:ascii="HG丸ｺﾞｼｯｸM-PRO" w:eastAsia="HG丸ｺﾞｼｯｸM-PRO" w:cs="MS-Gothic" w:hint="eastAsia"/>
          <w:b/>
          <w:kern w:val="0"/>
          <w:szCs w:val="21"/>
        </w:rPr>
        <w:t>３－７－４ 組立て</w:t>
      </w:r>
    </w:p>
    <w:p w:rsidR="00001085" w:rsidRPr="00001085"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１．請負者は、鉄筋を組立てる前にこれを清掃し浮きさびや鉄筋の表面についたどろ、油、ペンキ、その他鉄筋とコンクリートの付着を害するおそれのあるものは、これを除かなければならない。</w:t>
      </w:r>
    </w:p>
    <w:p w:rsidR="00001085" w:rsidRPr="00001085"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２．請負者は、図面に定めた位置に、鉄筋を配置し、コンクリート打設中に動かないよう十分堅固に組み立てなければならない。なお、必要に応じて図面に示されたもの以外の組立用鉄筋等を使用するものとする。請負者は、鉄筋の交点の要所を、直径0.8mm以上のなまし鉄線、またはクリップで緊結し、鉄筋が移動しないようにしなければならない。また、</w:t>
      </w:r>
      <w:r w:rsidRPr="00001085">
        <w:rPr>
          <w:rFonts w:ascii="HG丸ｺﾞｼｯｸM-PRO" w:eastAsia="HG丸ｺﾞｼｯｸM-PRO" w:cs="MS-Gothic" w:hint="eastAsia"/>
          <w:kern w:val="0"/>
          <w:szCs w:val="21"/>
        </w:rPr>
        <w:t>設計図書</w:t>
      </w:r>
      <w:r w:rsidRPr="00001085">
        <w:rPr>
          <w:rFonts w:ascii="HG丸ｺﾞｼｯｸM-PRO" w:eastAsia="HG丸ｺﾞｼｯｸM-PRO" w:cs="MS-Mincho" w:hint="eastAsia"/>
          <w:kern w:val="0"/>
          <w:szCs w:val="21"/>
        </w:rPr>
        <w:t>に特別な組立用架台等が指定されている場合は、それに従うものとする。</w:t>
      </w:r>
    </w:p>
    <w:p w:rsidR="00001085" w:rsidRPr="00001085"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３．請負者は、</w:t>
      </w:r>
      <w:r w:rsidRPr="00001085">
        <w:rPr>
          <w:rFonts w:ascii="HG丸ｺﾞｼｯｸM-PRO" w:eastAsia="HG丸ｺﾞｼｯｸM-PRO" w:cs="MS-Gothic" w:hint="eastAsia"/>
          <w:kern w:val="0"/>
          <w:szCs w:val="21"/>
        </w:rPr>
        <w:t>設計図書</w:t>
      </w:r>
      <w:r w:rsidRPr="00001085">
        <w:rPr>
          <w:rFonts w:ascii="HG丸ｺﾞｼｯｸM-PRO" w:eastAsia="HG丸ｺﾞｼｯｸM-PRO" w:cs="MS-Mincho" w:hint="eastAsia"/>
          <w:kern w:val="0"/>
          <w:szCs w:val="21"/>
        </w:rPr>
        <w:t>に特に定めのない限り、鉄筋のかぶりを保つよう、スペーサーを設置するものとし、構造物の側面については１m</w:t>
      </w:r>
      <w:r w:rsidRPr="00001085">
        <w:rPr>
          <w:rFonts w:ascii="HG丸ｺﾞｼｯｸM-PRO" w:eastAsia="HG丸ｺﾞｼｯｸM-PRO" w:cs="MS-Mincho" w:hint="eastAsia"/>
          <w:kern w:val="0"/>
          <w:szCs w:val="21"/>
          <w:vertAlign w:val="superscript"/>
        </w:rPr>
        <w:t>2</w:t>
      </w:r>
      <w:r w:rsidRPr="00001085">
        <w:rPr>
          <w:rFonts w:ascii="HG丸ｺﾞｼｯｸM-PRO" w:eastAsia="HG丸ｺﾞｼｯｸM-PRO" w:cs="MS-Mincho" w:hint="eastAsia"/>
          <w:kern w:val="0"/>
          <w:szCs w:val="21"/>
        </w:rPr>
        <w:t>あたり２個以上、構造物の底面については、１m</w:t>
      </w:r>
      <w:r w:rsidRPr="00001085">
        <w:rPr>
          <w:rFonts w:ascii="HG丸ｺﾞｼｯｸM-PRO" w:eastAsia="HG丸ｺﾞｼｯｸM-PRO" w:cs="MS-Mincho" w:hint="eastAsia"/>
          <w:kern w:val="0"/>
          <w:szCs w:val="21"/>
          <w:vertAlign w:val="superscript"/>
        </w:rPr>
        <w:t>2</w:t>
      </w:r>
      <w:r w:rsidRPr="00001085">
        <w:rPr>
          <w:rFonts w:ascii="HG丸ｺﾞｼｯｸM-PRO" w:eastAsia="HG丸ｺﾞｼｯｸM-PRO" w:cs="MS-Mincho" w:hint="eastAsia"/>
          <w:kern w:val="0"/>
          <w:szCs w:val="21"/>
        </w:rPr>
        <w:t>あたり４個以上設置しなければならない。鉄筋のかぶりとはコンクリート表面から鉄筋までの最短距離をいい、設計上のコンクリート表面から主鉄筋の中心までの距離とは異なる。また、請負者は、型枠に接するスペーサーについてはコンクリート製あるいはモルタル製で本体コンクリートと同等以上の品質を有するものを使用しなければならない。なお、これ以外のスペーサーを使用する場合は使用前に監督職員の</w:t>
      </w:r>
      <w:r w:rsidRPr="00001085">
        <w:rPr>
          <w:rFonts w:ascii="HG丸ｺﾞｼｯｸM-PRO" w:eastAsia="HG丸ｺﾞｼｯｸM-PRO" w:cs="MS-Gothic" w:hint="eastAsia"/>
          <w:kern w:val="0"/>
          <w:szCs w:val="21"/>
        </w:rPr>
        <w:t>承諾</w:t>
      </w:r>
      <w:r w:rsidRPr="00001085">
        <w:rPr>
          <w:rFonts w:ascii="HG丸ｺﾞｼｯｸM-PRO" w:eastAsia="HG丸ｺﾞｼｯｸM-PRO" w:cs="MS-Mincho" w:hint="eastAsia"/>
          <w:kern w:val="0"/>
          <w:szCs w:val="21"/>
        </w:rPr>
        <w:t>を得なければならない。</w:t>
      </w:r>
    </w:p>
    <w:p w:rsidR="00001085" w:rsidRPr="00001085"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４．請負者は、鉄筋を組立ててからコンクリートを打ち込むまでに鉄筋の位置がずれたり、どろ、油等の付着がないかについて</w:t>
      </w:r>
      <w:r w:rsidRPr="00001085">
        <w:rPr>
          <w:rFonts w:ascii="HG丸ｺﾞｼｯｸM-PRO" w:eastAsia="HG丸ｺﾞｼｯｸM-PRO" w:cs="MS-Gothic" w:hint="eastAsia"/>
          <w:kern w:val="0"/>
          <w:szCs w:val="21"/>
        </w:rPr>
        <w:t>確認</w:t>
      </w:r>
      <w:r w:rsidRPr="00001085">
        <w:rPr>
          <w:rFonts w:ascii="HG丸ｺﾞｼｯｸM-PRO" w:eastAsia="HG丸ｺﾞｼｯｸM-PRO" w:cs="MS-Mincho" w:hint="eastAsia"/>
          <w:kern w:val="0"/>
          <w:szCs w:val="21"/>
        </w:rPr>
        <w:t>し、清掃してからコンクリートを打たなければならない。</w:t>
      </w:r>
    </w:p>
    <w:p w:rsidR="00001085" w:rsidRPr="00001085"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５．請負者は、上層部の鉄筋の組立てを下層部のコンクリート打設後24時間以上経過した後に行わなければならない。</w:t>
      </w:r>
    </w:p>
    <w:p w:rsidR="00977CF8" w:rsidRDefault="00977CF8" w:rsidP="00977CF8">
      <w:pPr>
        <w:autoSpaceDE w:val="0"/>
        <w:autoSpaceDN w:val="0"/>
        <w:adjustRightInd w:val="0"/>
        <w:jc w:val="left"/>
        <w:rPr>
          <w:rFonts w:ascii="HG丸ｺﾞｼｯｸM-PRO" w:eastAsia="HG丸ｺﾞｼｯｸM-PRO" w:cs="MS-Gothic"/>
          <w:b/>
          <w:kern w:val="0"/>
          <w:szCs w:val="21"/>
        </w:rPr>
      </w:pPr>
    </w:p>
    <w:p w:rsidR="00001085" w:rsidRPr="00001085" w:rsidRDefault="00001085" w:rsidP="00977CF8">
      <w:pPr>
        <w:autoSpaceDE w:val="0"/>
        <w:autoSpaceDN w:val="0"/>
        <w:adjustRightInd w:val="0"/>
        <w:jc w:val="left"/>
        <w:rPr>
          <w:rFonts w:ascii="HG丸ｺﾞｼｯｸM-PRO" w:eastAsia="HG丸ｺﾞｼｯｸM-PRO" w:cs="MS-Gothic"/>
          <w:b/>
          <w:kern w:val="0"/>
          <w:szCs w:val="21"/>
        </w:rPr>
      </w:pPr>
      <w:r w:rsidRPr="00001085">
        <w:rPr>
          <w:rFonts w:ascii="HG丸ｺﾞｼｯｸM-PRO" w:eastAsia="HG丸ｺﾞｼｯｸM-PRO" w:cs="MS-Gothic" w:hint="eastAsia"/>
          <w:b/>
          <w:kern w:val="0"/>
          <w:szCs w:val="21"/>
        </w:rPr>
        <w:lastRenderedPageBreak/>
        <w:t>３－７－５ 継手</w:t>
      </w:r>
    </w:p>
    <w:p w:rsidR="00001085" w:rsidRPr="00001085"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１．請負者は、</w:t>
      </w:r>
      <w:r w:rsidRPr="00001085">
        <w:rPr>
          <w:rFonts w:ascii="HG丸ｺﾞｼｯｸM-PRO" w:eastAsia="HG丸ｺﾞｼｯｸM-PRO" w:cs="MS-Gothic" w:hint="eastAsia"/>
          <w:kern w:val="0"/>
          <w:szCs w:val="21"/>
        </w:rPr>
        <w:t>設計図書</w:t>
      </w:r>
      <w:r w:rsidRPr="00001085">
        <w:rPr>
          <w:rFonts w:ascii="HG丸ｺﾞｼｯｸM-PRO" w:eastAsia="HG丸ｺﾞｼｯｸM-PRO" w:cs="MS-Mincho" w:hint="eastAsia"/>
          <w:kern w:val="0"/>
          <w:szCs w:val="21"/>
        </w:rPr>
        <w:t>に示されていない鉄筋の継手を設けるときには、継手の位置及び方法について、施工前に</w:t>
      </w:r>
      <w:r w:rsidRPr="00001085">
        <w:rPr>
          <w:rFonts w:ascii="HG丸ｺﾞｼｯｸM-PRO" w:eastAsia="HG丸ｺﾞｼｯｸM-PRO" w:cs="MS-Gothic" w:hint="eastAsia"/>
          <w:kern w:val="0"/>
          <w:szCs w:val="21"/>
        </w:rPr>
        <w:t>設計図書</w:t>
      </w:r>
      <w:r w:rsidRPr="00001085">
        <w:rPr>
          <w:rFonts w:ascii="HG丸ｺﾞｼｯｸM-PRO" w:eastAsia="HG丸ｺﾞｼｯｸM-PRO" w:cs="MS-Mincho" w:hint="eastAsia"/>
          <w:kern w:val="0"/>
          <w:szCs w:val="21"/>
        </w:rPr>
        <w:t>に関して監督職員の</w:t>
      </w:r>
      <w:r w:rsidRPr="00001085">
        <w:rPr>
          <w:rFonts w:ascii="HG丸ｺﾞｼｯｸM-PRO" w:eastAsia="HG丸ｺﾞｼｯｸM-PRO" w:cs="MS-Gothic" w:hint="eastAsia"/>
          <w:kern w:val="0"/>
          <w:szCs w:val="21"/>
        </w:rPr>
        <w:t>承諾</w:t>
      </w:r>
      <w:r w:rsidRPr="00001085">
        <w:rPr>
          <w:rFonts w:ascii="HG丸ｺﾞｼｯｸM-PRO" w:eastAsia="HG丸ｺﾞｼｯｸM-PRO" w:cs="MS-Mincho" w:hint="eastAsia"/>
          <w:kern w:val="0"/>
          <w:szCs w:val="21"/>
        </w:rPr>
        <w:t>を得なければならない。</w:t>
      </w:r>
    </w:p>
    <w:p w:rsidR="00001085" w:rsidRPr="00001085"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２．請負者は、鉄筋の重ね継手を行う場合は、</w:t>
      </w:r>
      <w:r w:rsidRPr="00001085">
        <w:rPr>
          <w:rFonts w:ascii="HG丸ｺﾞｼｯｸM-PRO" w:eastAsia="HG丸ｺﾞｼｯｸM-PRO" w:cs="MS-Gothic" w:hint="eastAsia"/>
          <w:kern w:val="0"/>
          <w:szCs w:val="21"/>
        </w:rPr>
        <w:t>設計図書</w:t>
      </w:r>
      <w:r w:rsidRPr="00001085">
        <w:rPr>
          <w:rFonts w:ascii="HG丸ｺﾞｼｯｸM-PRO" w:eastAsia="HG丸ｺﾞｼｯｸM-PRO" w:cs="MS-Mincho" w:hint="eastAsia"/>
          <w:kern w:val="0"/>
          <w:szCs w:val="21"/>
        </w:rPr>
        <w:t>に示す長さを重ね合わせて、直径 0.8mm以上のなまし鉄線で数箇所緊結しなければならない。</w:t>
      </w:r>
    </w:p>
    <w:p w:rsidR="00001085" w:rsidRPr="00001085"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３．請負者は、</w:t>
      </w:r>
      <w:r w:rsidRPr="00001085">
        <w:rPr>
          <w:rFonts w:ascii="HG丸ｺﾞｼｯｸM-PRO" w:eastAsia="HG丸ｺﾞｼｯｸM-PRO" w:cs="MS-Gothic" w:hint="eastAsia"/>
          <w:kern w:val="0"/>
          <w:szCs w:val="21"/>
        </w:rPr>
        <w:t>設計図書</w:t>
      </w:r>
      <w:r w:rsidRPr="00001085">
        <w:rPr>
          <w:rFonts w:ascii="HG丸ｺﾞｼｯｸM-PRO" w:eastAsia="HG丸ｺﾞｼｯｸM-PRO" w:cs="MS-Mincho" w:hint="eastAsia"/>
          <w:kern w:val="0"/>
          <w:szCs w:val="21"/>
        </w:rPr>
        <w:t>に明示した場合を除き、継手を同一断面に集めてはならない。また、請負者は、継手を同一断面に集めないため、継手位置を軸方向に相互にずらす距離は、継手の長さに鉄筋直径の25倍か断面高さのどちらか大きい方を加えた長さ以上としなければならない。</w:t>
      </w:r>
    </w:p>
    <w:p w:rsidR="00001085" w:rsidRPr="00001085"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４．請負者は、鉄筋の継手に圧接継手、溶接継手または機械式継手を用いる場合には、鉄筋の種類、直径および施工箇所に応じた施工方法を選び、その品質を証明する資料を監督職員に</w:t>
      </w:r>
      <w:r w:rsidRPr="00001085">
        <w:rPr>
          <w:rFonts w:ascii="HG丸ｺﾞｼｯｸM-PRO" w:eastAsia="HG丸ｺﾞｼｯｸM-PRO" w:cs="MS-Gothic" w:hint="eastAsia"/>
          <w:kern w:val="0"/>
          <w:szCs w:val="21"/>
        </w:rPr>
        <w:t>提出</w:t>
      </w:r>
      <w:r w:rsidRPr="00001085">
        <w:rPr>
          <w:rFonts w:ascii="HG丸ｺﾞｼｯｸM-PRO" w:eastAsia="HG丸ｺﾞｼｯｸM-PRO" w:cs="MS-Mincho" w:hint="eastAsia"/>
          <w:kern w:val="0"/>
          <w:szCs w:val="21"/>
        </w:rPr>
        <w:t>しなければならない。</w:t>
      </w:r>
    </w:p>
    <w:p w:rsidR="00977CF8"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５．請負者は、将来の継ぎたしのために構造物から鉄筋を露出しておく場合には、損傷、腐食等をうけないようにこれを保護しなければならない。</w:t>
      </w:r>
    </w:p>
    <w:p w:rsidR="00001085" w:rsidRPr="00001085"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６．請負者は、鉄筋の継手位置として、引張応力の大きい断面を避けなければならない。</w:t>
      </w:r>
    </w:p>
    <w:p w:rsidR="00001085"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７．請負者は、継手部と隣接する鉄筋とのあき、または継手部相互のあきを粗骨材の最大寸法以上としなければならない。</w:t>
      </w:r>
    </w:p>
    <w:p w:rsidR="00001085" w:rsidRPr="00977CF8" w:rsidRDefault="00001085" w:rsidP="00001085">
      <w:pPr>
        <w:autoSpaceDE w:val="0"/>
        <w:autoSpaceDN w:val="0"/>
        <w:adjustRightInd w:val="0"/>
        <w:ind w:leftChars="200" w:left="630" w:hangingChars="100" w:hanging="210"/>
        <w:jc w:val="left"/>
        <w:rPr>
          <w:rFonts w:ascii="HG丸ｺﾞｼｯｸM-PRO" w:eastAsia="HG丸ｺﾞｼｯｸM-PRO" w:cs="MS-Mincho"/>
          <w:kern w:val="0"/>
          <w:szCs w:val="21"/>
        </w:rPr>
      </w:pPr>
    </w:p>
    <w:p w:rsidR="00001085" w:rsidRPr="00001085" w:rsidRDefault="00001085" w:rsidP="00960158">
      <w:pPr>
        <w:autoSpaceDE w:val="0"/>
        <w:autoSpaceDN w:val="0"/>
        <w:adjustRightInd w:val="0"/>
        <w:jc w:val="left"/>
        <w:rPr>
          <w:rFonts w:ascii="HG丸ｺﾞｼｯｸM-PRO" w:eastAsia="HG丸ｺﾞｼｯｸM-PRO" w:cs="MS-Gothic"/>
          <w:b/>
          <w:kern w:val="0"/>
          <w:szCs w:val="21"/>
        </w:rPr>
      </w:pPr>
      <w:r w:rsidRPr="00001085">
        <w:rPr>
          <w:rFonts w:ascii="HG丸ｺﾞｼｯｸM-PRO" w:eastAsia="HG丸ｺﾞｼｯｸM-PRO" w:cs="MS-Gothic" w:hint="eastAsia"/>
          <w:b/>
          <w:kern w:val="0"/>
          <w:szCs w:val="21"/>
        </w:rPr>
        <w:t>３－７－６ ガス圧接</w:t>
      </w:r>
    </w:p>
    <w:p w:rsidR="00001085" w:rsidRPr="00001085"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１．圧接工は、JIS Z 3881（鉄筋のガス圧接技術検定における試験方法及び判定基準）に定められた試験の種類のうち、その作業に該当する試験の技量を有する技術者でなければならない。また、自動ガス圧接装置を取り扱う者は、JIS G 3112 （鉄筋コンクリート用棒鋼）に規定する棒鋼を酸素・アセチレン炎により圧接する技量を有する技術者でなければならない。なお、ガス圧接の施工方法は、熱間押し抜き法とする場合は、</w:t>
      </w:r>
      <w:r w:rsidRPr="00001085">
        <w:rPr>
          <w:rFonts w:ascii="HG丸ｺﾞｼｯｸM-PRO" w:eastAsia="HG丸ｺﾞｼｯｸM-PRO" w:cs="MS-Gothic" w:hint="eastAsia"/>
          <w:kern w:val="0"/>
          <w:szCs w:val="21"/>
        </w:rPr>
        <w:t>設計図書</w:t>
      </w:r>
      <w:r w:rsidRPr="00001085">
        <w:rPr>
          <w:rFonts w:ascii="HG丸ｺﾞｼｯｸM-PRO" w:eastAsia="HG丸ｺﾞｼｯｸM-PRO" w:cs="MS-Mincho" w:hint="eastAsia"/>
          <w:kern w:val="0"/>
          <w:szCs w:val="21"/>
        </w:rPr>
        <w:t>に関して監督職員の</w:t>
      </w:r>
      <w:r w:rsidRPr="00001085">
        <w:rPr>
          <w:rFonts w:ascii="HG丸ｺﾞｼｯｸM-PRO" w:eastAsia="HG丸ｺﾞｼｯｸM-PRO" w:cs="MS-Gothic" w:hint="eastAsia"/>
          <w:kern w:val="0"/>
          <w:szCs w:val="21"/>
        </w:rPr>
        <w:t>承諾</w:t>
      </w:r>
      <w:r w:rsidRPr="00001085">
        <w:rPr>
          <w:rFonts w:ascii="HG丸ｺﾞｼｯｸM-PRO" w:eastAsia="HG丸ｺﾞｼｯｸM-PRO" w:cs="MS-Mincho" w:hint="eastAsia"/>
          <w:kern w:val="0"/>
          <w:szCs w:val="21"/>
        </w:rPr>
        <w:t>を得るものとする。また、資格証明書の写しを監督職員に</w:t>
      </w:r>
      <w:r w:rsidRPr="00001085">
        <w:rPr>
          <w:rFonts w:ascii="HG丸ｺﾞｼｯｸM-PRO" w:eastAsia="HG丸ｺﾞｼｯｸM-PRO" w:cs="MS-Gothic" w:hint="eastAsia"/>
          <w:kern w:val="0"/>
          <w:szCs w:val="21"/>
        </w:rPr>
        <w:t>提出</w:t>
      </w:r>
      <w:r w:rsidRPr="00001085">
        <w:rPr>
          <w:rFonts w:ascii="HG丸ｺﾞｼｯｸM-PRO" w:eastAsia="HG丸ｺﾞｼｯｸM-PRO" w:cs="MS-Mincho" w:hint="eastAsia"/>
          <w:kern w:val="0"/>
          <w:szCs w:val="21"/>
        </w:rPr>
        <w:t>するものとする。</w:t>
      </w:r>
    </w:p>
    <w:p w:rsidR="00001085" w:rsidRPr="00001085"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２．請負者は、鉄筋のガス圧接箇所が</w:t>
      </w:r>
      <w:r w:rsidRPr="00001085">
        <w:rPr>
          <w:rFonts w:ascii="HG丸ｺﾞｼｯｸM-PRO" w:eastAsia="HG丸ｺﾞｼｯｸM-PRO" w:cs="MS-Gothic" w:hint="eastAsia"/>
          <w:kern w:val="0"/>
          <w:szCs w:val="21"/>
        </w:rPr>
        <w:t>設計図書</w:t>
      </w:r>
      <w:r w:rsidRPr="00001085">
        <w:rPr>
          <w:rFonts w:ascii="HG丸ｺﾞｼｯｸM-PRO" w:eastAsia="HG丸ｺﾞｼｯｸM-PRO" w:cs="MS-Mincho" w:hint="eastAsia"/>
          <w:kern w:val="0"/>
          <w:szCs w:val="21"/>
        </w:rPr>
        <w:t>どおりに施工できない場合は、その処置方法について施工前に監督職員と</w:t>
      </w:r>
      <w:r w:rsidRPr="00001085">
        <w:rPr>
          <w:rFonts w:ascii="HG丸ｺﾞｼｯｸM-PRO" w:eastAsia="HG丸ｺﾞｼｯｸM-PRO" w:cs="MS-Gothic" w:hint="eastAsia"/>
          <w:kern w:val="0"/>
          <w:szCs w:val="21"/>
        </w:rPr>
        <w:t>協議</w:t>
      </w:r>
      <w:r w:rsidRPr="00001085">
        <w:rPr>
          <w:rFonts w:ascii="HG丸ｺﾞｼｯｸM-PRO" w:eastAsia="HG丸ｺﾞｼｯｸM-PRO" w:cs="MS-Mincho" w:hint="eastAsia"/>
          <w:kern w:val="0"/>
          <w:szCs w:val="21"/>
        </w:rPr>
        <w:t>しなければならない。</w:t>
      </w:r>
    </w:p>
    <w:p w:rsidR="00001085" w:rsidRPr="00001085"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３．請負者は、規格または形状の著しく異なる場合及び径の差が７mmを超える場合は圧接してはならない。ただし、Ｄ41とＤ51の場合はこの限りではない。</w:t>
      </w:r>
    </w:p>
    <w:p w:rsidR="00001085" w:rsidRPr="00001085"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４．請負者は、圧接面を圧接作業前にグラインダー等でその端面が直角で平滑となるように仕上げるとともに、さび、油、塗料、セメントペースト、その他の有害な付着物を完全に除去しなければならない。</w:t>
      </w:r>
    </w:p>
    <w:p w:rsidR="00001085" w:rsidRDefault="00001085" w:rsidP="00977CF8">
      <w:pPr>
        <w:autoSpaceDE w:val="0"/>
        <w:autoSpaceDN w:val="0"/>
        <w:adjustRightInd w:val="0"/>
        <w:ind w:firstLineChars="100" w:firstLine="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５．突合わせた圧接面は、なるべく平面とし周辺のすき間は以下のとおりとする。</w:t>
      </w:r>
    </w:p>
    <w:p w:rsidR="00001085" w:rsidRPr="00001085" w:rsidRDefault="00001085" w:rsidP="00977CF8">
      <w:pPr>
        <w:autoSpaceDE w:val="0"/>
        <w:autoSpaceDN w:val="0"/>
        <w:adjustRightInd w:val="0"/>
        <w:ind w:firstLineChars="100" w:firstLine="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（１）SD490以外の鉄筋を圧接する場合：すき間３mm以下</w:t>
      </w:r>
    </w:p>
    <w:p w:rsidR="00001085" w:rsidRPr="00001085" w:rsidRDefault="00001085" w:rsidP="00977CF8">
      <w:pPr>
        <w:autoSpaceDE w:val="0"/>
        <w:autoSpaceDN w:val="0"/>
        <w:adjustRightInd w:val="0"/>
        <w:ind w:firstLineChars="100" w:firstLine="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（２）SD490の鉄筋を圧接する場合：すき間２mm以下</w:t>
      </w:r>
    </w:p>
    <w:p w:rsidR="00001085" w:rsidRPr="00001085" w:rsidRDefault="00001085" w:rsidP="00977CF8">
      <w:pPr>
        <w:autoSpaceDE w:val="0"/>
        <w:autoSpaceDN w:val="0"/>
        <w:adjustRightInd w:val="0"/>
        <w:ind w:firstLineChars="400" w:firstLine="84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但し、SD490以外の鉄筋を自動ガス圧接する場合は、すき間は２mm以下とする。</w:t>
      </w:r>
    </w:p>
    <w:p w:rsidR="004B5F12"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６．請負者は、降雪雨または、強風等の時は作業をしてはならない。ただし、作業が可能なように、遮へいした場合は作業を行うことができるものとする。</w:t>
      </w:r>
    </w:p>
    <w:p w:rsidR="00001085" w:rsidRPr="00001085" w:rsidRDefault="00001085" w:rsidP="00001085">
      <w:pPr>
        <w:autoSpaceDE w:val="0"/>
        <w:autoSpaceDN w:val="0"/>
        <w:adjustRightInd w:val="0"/>
        <w:ind w:leftChars="200" w:left="620" w:hangingChars="100" w:hanging="200"/>
        <w:jc w:val="left"/>
        <w:rPr>
          <w:rFonts w:ascii="HG丸ｺﾞｼｯｸM-PRO" w:eastAsia="HG丸ｺﾞｼｯｸM-PRO" w:cs="MS-Mincho"/>
          <w:kern w:val="0"/>
          <w:sz w:val="20"/>
          <w:szCs w:val="20"/>
        </w:rPr>
      </w:pPr>
    </w:p>
    <w:p w:rsidR="00001085" w:rsidRPr="00001085" w:rsidRDefault="00001085" w:rsidP="00001085">
      <w:pPr>
        <w:autoSpaceDE w:val="0"/>
        <w:autoSpaceDN w:val="0"/>
        <w:adjustRightInd w:val="0"/>
        <w:jc w:val="left"/>
        <w:rPr>
          <w:rFonts w:ascii="HG丸ｺﾞｼｯｸM-PRO" w:eastAsia="HG丸ｺﾞｼｯｸM-PRO" w:cs="MS-Gothic"/>
          <w:b/>
          <w:kern w:val="0"/>
          <w:sz w:val="24"/>
        </w:rPr>
      </w:pPr>
      <w:r w:rsidRPr="00001085">
        <w:rPr>
          <w:rFonts w:ascii="HG丸ｺﾞｼｯｸM-PRO" w:eastAsia="HG丸ｺﾞｼｯｸM-PRO" w:cs="MS-Gothic" w:hint="eastAsia"/>
          <w:b/>
          <w:kern w:val="0"/>
          <w:sz w:val="24"/>
        </w:rPr>
        <w:t>第８節 型枠・支保</w:t>
      </w:r>
    </w:p>
    <w:p w:rsidR="00977CF8" w:rsidRDefault="00977CF8" w:rsidP="00001085">
      <w:pPr>
        <w:autoSpaceDE w:val="0"/>
        <w:autoSpaceDN w:val="0"/>
        <w:adjustRightInd w:val="0"/>
        <w:ind w:firstLineChars="100" w:firstLine="211"/>
        <w:jc w:val="left"/>
        <w:rPr>
          <w:rFonts w:ascii="HG丸ｺﾞｼｯｸM-PRO" w:eastAsia="HG丸ｺﾞｼｯｸM-PRO" w:cs="MS-Gothic"/>
          <w:b/>
          <w:kern w:val="0"/>
          <w:szCs w:val="21"/>
        </w:rPr>
      </w:pPr>
    </w:p>
    <w:p w:rsidR="00001085" w:rsidRPr="00001085" w:rsidRDefault="00001085" w:rsidP="00977CF8">
      <w:pPr>
        <w:autoSpaceDE w:val="0"/>
        <w:autoSpaceDN w:val="0"/>
        <w:adjustRightInd w:val="0"/>
        <w:jc w:val="left"/>
        <w:rPr>
          <w:rFonts w:ascii="HG丸ｺﾞｼｯｸM-PRO" w:eastAsia="HG丸ｺﾞｼｯｸM-PRO" w:cs="MS-Gothic"/>
          <w:b/>
          <w:kern w:val="0"/>
          <w:szCs w:val="21"/>
        </w:rPr>
      </w:pPr>
      <w:r w:rsidRPr="00001085">
        <w:rPr>
          <w:rFonts w:ascii="HG丸ｺﾞｼｯｸM-PRO" w:eastAsia="HG丸ｺﾞｼｯｸM-PRO" w:cs="MS-Gothic" w:hint="eastAsia"/>
          <w:b/>
          <w:kern w:val="0"/>
          <w:szCs w:val="21"/>
        </w:rPr>
        <w:t>３－８－１ 一般事項</w:t>
      </w:r>
    </w:p>
    <w:p w:rsidR="00001085" w:rsidRPr="00001085" w:rsidRDefault="00001085" w:rsidP="00977CF8">
      <w:pPr>
        <w:autoSpaceDE w:val="0"/>
        <w:autoSpaceDN w:val="0"/>
        <w:adjustRightInd w:val="0"/>
        <w:ind w:leftChars="100" w:left="210" w:firstLineChars="100" w:firstLine="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本節は、型枠・支保として構造、組立て、取外しその他これらに類する事項について定める</w:t>
      </w:r>
      <w:r w:rsidRPr="00001085">
        <w:rPr>
          <w:rFonts w:ascii="HG丸ｺﾞｼｯｸM-PRO" w:eastAsia="HG丸ｺﾞｼｯｸM-PRO" w:cs="MS-Mincho" w:hint="eastAsia"/>
          <w:kern w:val="0"/>
          <w:szCs w:val="21"/>
        </w:rPr>
        <w:lastRenderedPageBreak/>
        <w:t>ものとする。</w:t>
      </w:r>
    </w:p>
    <w:p w:rsidR="00977CF8" w:rsidRDefault="00977CF8" w:rsidP="00977CF8">
      <w:pPr>
        <w:autoSpaceDE w:val="0"/>
        <w:autoSpaceDN w:val="0"/>
        <w:adjustRightInd w:val="0"/>
        <w:jc w:val="left"/>
        <w:rPr>
          <w:rFonts w:ascii="HG丸ｺﾞｼｯｸM-PRO" w:eastAsia="HG丸ｺﾞｼｯｸM-PRO" w:cs="MS-Gothic"/>
          <w:b/>
          <w:kern w:val="0"/>
          <w:szCs w:val="21"/>
        </w:rPr>
      </w:pPr>
    </w:p>
    <w:p w:rsidR="00001085" w:rsidRPr="00001085" w:rsidRDefault="00001085" w:rsidP="00977CF8">
      <w:pPr>
        <w:autoSpaceDE w:val="0"/>
        <w:autoSpaceDN w:val="0"/>
        <w:adjustRightInd w:val="0"/>
        <w:jc w:val="left"/>
        <w:rPr>
          <w:rFonts w:ascii="HG丸ｺﾞｼｯｸM-PRO" w:eastAsia="HG丸ｺﾞｼｯｸM-PRO" w:cs="MS-Gothic"/>
          <w:b/>
          <w:kern w:val="0"/>
          <w:szCs w:val="21"/>
        </w:rPr>
      </w:pPr>
      <w:r w:rsidRPr="00001085">
        <w:rPr>
          <w:rFonts w:ascii="HG丸ｺﾞｼｯｸM-PRO" w:eastAsia="HG丸ｺﾞｼｯｸM-PRO" w:cs="MS-Gothic" w:hint="eastAsia"/>
          <w:b/>
          <w:kern w:val="0"/>
          <w:szCs w:val="21"/>
        </w:rPr>
        <w:t>３－８－２ 構造</w:t>
      </w:r>
    </w:p>
    <w:p w:rsidR="00001085" w:rsidRPr="00001085"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１．請負者は、型枠・支保をコンクリート構造物の位置及び形状寸法を正確に保つために十分な強度と安定性を持つ構造としなければならない。</w:t>
      </w:r>
    </w:p>
    <w:p w:rsidR="00001085" w:rsidRPr="00001085"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２．請負者は、特に定めのない場合はコンクリートのかどに面取りができる型枠を使用しなければならない。</w:t>
      </w:r>
    </w:p>
    <w:p w:rsidR="00001085" w:rsidRPr="00001085"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３．請負者は、型枠を容易に組立て及び取りはずすことができ、せき板またはパネルの継目はなるべく部材軸に直角または平行とし、モルタルのもれない構造にしなければならない。</w:t>
      </w:r>
    </w:p>
    <w:p w:rsidR="00001085" w:rsidRPr="00001085"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４．請負者は、支保の施工にあたり、荷重に耐えうる強度を持った支保を使用するとともに、受ける荷重を適切な方法で確実に基礎に伝えられるように適切な形式を選定しなければならない。</w:t>
      </w:r>
    </w:p>
    <w:p w:rsidR="00001085" w:rsidRPr="00001085" w:rsidRDefault="00001085" w:rsidP="00977CF8">
      <w:pPr>
        <w:autoSpaceDE w:val="0"/>
        <w:autoSpaceDN w:val="0"/>
        <w:adjustRightInd w:val="0"/>
        <w:ind w:firstLineChars="100" w:firstLine="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５．請負者は、支保の基礎に過度の沈下や不等沈下などが生じないようにしなければならない。</w:t>
      </w:r>
    </w:p>
    <w:p w:rsidR="00977CF8" w:rsidRDefault="00977CF8" w:rsidP="00977CF8">
      <w:pPr>
        <w:autoSpaceDE w:val="0"/>
        <w:autoSpaceDN w:val="0"/>
        <w:adjustRightInd w:val="0"/>
        <w:jc w:val="left"/>
        <w:rPr>
          <w:rFonts w:ascii="HG丸ｺﾞｼｯｸM-PRO" w:eastAsia="HG丸ｺﾞｼｯｸM-PRO" w:cs="MS-Gothic"/>
          <w:b/>
          <w:kern w:val="0"/>
          <w:szCs w:val="21"/>
        </w:rPr>
      </w:pPr>
    </w:p>
    <w:p w:rsidR="00001085" w:rsidRPr="00001085" w:rsidRDefault="00001085" w:rsidP="00977CF8">
      <w:pPr>
        <w:autoSpaceDE w:val="0"/>
        <w:autoSpaceDN w:val="0"/>
        <w:adjustRightInd w:val="0"/>
        <w:jc w:val="left"/>
        <w:rPr>
          <w:rFonts w:ascii="HG丸ｺﾞｼｯｸM-PRO" w:eastAsia="HG丸ｺﾞｼｯｸM-PRO" w:cs="MS-Gothic"/>
          <w:b/>
          <w:kern w:val="0"/>
          <w:szCs w:val="21"/>
        </w:rPr>
      </w:pPr>
      <w:r w:rsidRPr="00001085">
        <w:rPr>
          <w:rFonts w:ascii="HG丸ｺﾞｼｯｸM-PRO" w:eastAsia="HG丸ｺﾞｼｯｸM-PRO" w:cs="MS-Gothic" w:hint="eastAsia"/>
          <w:b/>
          <w:kern w:val="0"/>
          <w:szCs w:val="21"/>
        </w:rPr>
        <w:t>３－８－３ 組立て</w:t>
      </w:r>
    </w:p>
    <w:p w:rsidR="00001085" w:rsidRPr="00001085"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１．請負者は、型枠を締付けるにあたって、ボルトまたは棒鋼を用いなければならない。また、外周をバンド等で締め付ける場合、その構造、施工手順等を</w:t>
      </w:r>
      <w:r w:rsidRPr="00001085">
        <w:rPr>
          <w:rFonts w:ascii="HG丸ｺﾞｼｯｸM-PRO" w:eastAsia="HG丸ｺﾞｼｯｸM-PRO" w:cs="MS-Gothic" w:hint="eastAsia"/>
          <w:kern w:val="0"/>
          <w:szCs w:val="21"/>
        </w:rPr>
        <w:t>施工計画書</w:t>
      </w:r>
      <w:r w:rsidRPr="00001085">
        <w:rPr>
          <w:rFonts w:ascii="HG丸ｺﾞｼｯｸM-PRO" w:eastAsia="HG丸ｺﾞｼｯｸM-PRO" w:cs="MS-Mincho" w:hint="eastAsia"/>
          <w:kern w:val="0"/>
          <w:szCs w:val="21"/>
        </w:rPr>
        <w:t>に記載しなければならない。なお、請負者は、これらの締付け材を型枠取り外し後、コンクリート表面に残しておいてはならない。</w:t>
      </w:r>
    </w:p>
    <w:p w:rsidR="00001085" w:rsidRPr="00001085"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２．請負者は、型枠の内面に、はく離剤を均一に塗布するとともに、はく離剤が、鉄筋に付着しないようにしなければならない。</w:t>
      </w:r>
    </w:p>
    <w:p w:rsidR="00001085" w:rsidRPr="00001085"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３．請負者は、型枠・支保の施工にあたり、コンクリート部材の位置、形状及び寸法が確保され工事目的物の品質・性能が確保できる性能を有するコンクリートが得られるように施工しなければならない。</w:t>
      </w:r>
    </w:p>
    <w:p w:rsidR="00977CF8" w:rsidRDefault="00977CF8" w:rsidP="00977CF8">
      <w:pPr>
        <w:autoSpaceDE w:val="0"/>
        <w:autoSpaceDN w:val="0"/>
        <w:adjustRightInd w:val="0"/>
        <w:jc w:val="left"/>
        <w:rPr>
          <w:rFonts w:ascii="HG丸ｺﾞｼｯｸM-PRO" w:eastAsia="HG丸ｺﾞｼｯｸM-PRO" w:cs="MS-Gothic"/>
          <w:b/>
          <w:kern w:val="0"/>
          <w:szCs w:val="21"/>
        </w:rPr>
      </w:pPr>
    </w:p>
    <w:p w:rsidR="00001085" w:rsidRPr="00001085" w:rsidRDefault="00001085" w:rsidP="00977CF8">
      <w:pPr>
        <w:autoSpaceDE w:val="0"/>
        <w:autoSpaceDN w:val="0"/>
        <w:adjustRightInd w:val="0"/>
        <w:jc w:val="left"/>
        <w:rPr>
          <w:rFonts w:ascii="HG丸ｺﾞｼｯｸM-PRO" w:eastAsia="HG丸ｺﾞｼｯｸM-PRO" w:cs="MS-Gothic"/>
          <w:b/>
          <w:kern w:val="0"/>
          <w:szCs w:val="21"/>
        </w:rPr>
      </w:pPr>
      <w:r w:rsidRPr="00001085">
        <w:rPr>
          <w:rFonts w:ascii="HG丸ｺﾞｼｯｸM-PRO" w:eastAsia="HG丸ｺﾞｼｯｸM-PRO" w:cs="MS-Gothic" w:hint="eastAsia"/>
          <w:b/>
          <w:kern w:val="0"/>
          <w:szCs w:val="21"/>
        </w:rPr>
        <w:t>３－８－４ 取外し</w:t>
      </w:r>
    </w:p>
    <w:p w:rsidR="00001085" w:rsidRPr="00001085"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１．請負者は、型枠・支保の取外しの時期及び順序について、</w:t>
      </w:r>
      <w:r w:rsidRPr="00001085">
        <w:rPr>
          <w:rFonts w:ascii="HG丸ｺﾞｼｯｸM-PRO" w:eastAsia="HG丸ｺﾞｼｯｸM-PRO" w:cs="MS-Gothic" w:hint="eastAsia"/>
          <w:kern w:val="0"/>
          <w:szCs w:val="21"/>
        </w:rPr>
        <w:t>設計図書</w:t>
      </w:r>
      <w:r w:rsidRPr="00001085">
        <w:rPr>
          <w:rFonts w:ascii="HG丸ｺﾞｼｯｸM-PRO" w:eastAsia="HG丸ｺﾞｼｯｸM-PRO" w:cs="MS-Mincho" w:hint="eastAsia"/>
          <w:kern w:val="0"/>
          <w:szCs w:val="21"/>
        </w:rPr>
        <w:t>に定められていない場合には、構造物と同じような状態で養生した供試体の圧縮強度をもとに、セメントの性質、コンクリートの配合、構造物の種類とその重要性、部材の種類及び大きさ、部材の受ける荷重、気温、天候、風通し等を考慮して、取外しの時期及び順序の計画を、</w:t>
      </w:r>
      <w:r w:rsidRPr="00001085">
        <w:rPr>
          <w:rFonts w:ascii="HG丸ｺﾞｼｯｸM-PRO" w:eastAsia="HG丸ｺﾞｼｯｸM-PRO" w:cs="MS-Gothic" w:hint="eastAsia"/>
          <w:kern w:val="0"/>
          <w:szCs w:val="21"/>
        </w:rPr>
        <w:t>施工計画書</w:t>
      </w:r>
      <w:r w:rsidRPr="00001085">
        <w:rPr>
          <w:rFonts w:ascii="HG丸ｺﾞｼｯｸM-PRO" w:eastAsia="HG丸ｺﾞｼｯｸM-PRO" w:cs="MS-Mincho" w:hint="eastAsia"/>
          <w:kern w:val="0"/>
          <w:szCs w:val="21"/>
        </w:rPr>
        <w:t>に記載しなければならない。</w:t>
      </w:r>
    </w:p>
    <w:p w:rsidR="00001085" w:rsidRPr="00001085"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２．請負者は、コンクリートがその自重及び施工中に加わる荷重を受けるのに必要な強度に達するまで、型枠・支保を取外してはならない。</w:t>
      </w:r>
    </w:p>
    <w:p w:rsidR="00001085"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３．請負者は、型枠の組立に使用した締付け材の穴及び壁つなぎの穴を、本体コンクリートと同等以上の品質を有するモルタル等で補修しなければならない。</w:t>
      </w:r>
    </w:p>
    <w:p w:rsidR="00001085" w:rsidRPr="00001085" w:rsidRDefault="00001085" w:rsidP="00001085">
      <w:pPr>
        <w:autoSpaceDE w:val="0"/>
        <w:autoSpaceDN w:val="0"/>
        <w:adjustRightInd w:val="0"/>
        <w:ind w:leftChars="200" w:left="620" w:hangingChars="100" w:hanging="200"/>
        <w:jc w:val="left"/>
        <w:rPr>
          <w:rFonts w:ascii="HG丸ｺﾞｼｯｸM-PRO" w:eastAsia="HG丸ｺﾞｼｯｸM-PRO" w:cs="MS-Gothic"/>
          <w:kern w:val="0"/>
          <w:sz w:val="20"/>
          <w:szCs w:val="20"/>
        </w:rPr>
      </w:pPr>
    </w:p>
    <w:p w:rsidR="00001085" w:rsidRPr="00001085" w:rsidRDefault="00001085" w:rsidP="00001085">
      <w:pPr>
        <w:autoSpaceDE w:val="0"/>
        <w:autoSpaceDN w:val="0"/>
        <w:adjustRightInd w:val="0"/>
        <w:jc w:val="left"/>
        <w:rPr>
          <w:rFonts w:ascii="HG丸ｺﾞｼｯｸM-PRO" w:eastAsia="HG丸ｺﾞｼｯｸM-PRO" w:cs="MS-Gothic"/>
          <w:b/>
          <w:kern w:val="0"/>
          <w:sz w:val="24"/>
        </w:rPr>
      </w:pPr>
      <w:r w:rsidRPr="00001085">
        <w:rPr>
          <w:rFonts w:ascii="HG丸ｺﾞｼｯｸM-PRO" w:eastAsia="HG丸ｺﾞｼｯｸM-PRO" w:cs="MS-Gothic" w:hint="eastAsia"/>
          <w:b/>
          <w:kern w:val="0"/>
          <w:sz w:val="24"/>
        </w:rPr>
        <w:t>第９節 暑中コンクリート</w:t>
      </w:r>
    </w:p>
    <w:p w:rsidR="00977CF8" w:rsidRDefault="00977CF8" w:rsidP="00977CF8">
      <w:pPr>
        <w:autoSpaceDE w:val="0"/>
        <w:autoSpaceDN w:val="0"/>
        <w:adjustRightInd w:val="0"/>
        <w:jc w:val="left"/>
        <w:rPr>
          <w:rFonts w:ascii="HG丸ｺﾞｼｯｸM-PRO" w:eastAsia="HG丸ｺﾞｼｯｸM-PRO" w:cs="MS-Gothic"/>
          <w:b/>
          <w:kern w:val="0"/>
          <w:szCs w:val="21"/>
        </w:rPr>
      </w:pPr>
    </w:p>
    <w:p w:rsidR="00001085" w:rsidRPr="00001085" w:rsidRDefault="00001085" w:rsidP="00977CF8">
      <w:pPr>
        <w:autoSpaceDE w:val="0"/>
        <w:autoSpaceDN w:val="0"/>
        <w:adjustRightInd w:val="0"/>
        <w:jc w:val="left"/>
        <w:rPr>
          <w:rFonts w:ascii="HG丸ｺﾞｼｯｸM-PRO" w:eastAsia="HG丸ｺﾞｼｯｸM-PRO" w:cs="MS-Gothic"/>
          <w:b/>
          <w:kern w:val="0"/>
          <w:szCs w:val="21"/>
        </w:rPr>
      </w:pPr>
      <w:r w:rsidRPr="00001085">
        <w:rPr>
          <w:rFonts w:ascii="HG丸ｺﾞｼｯｸM-PRO" w:eastAsia="HG丸ｺﾞｼｯｸM-PRO" w:cs="MS-Gothic" w:hint="eastAsia"/>
          <w:b/>
          <w:kern w:val="0"/>
          <w:szCs w:val="21"/>
        </w:rPr>
        <w:t>３－９－１ 一般事項</w:t>
      </w:r>
    </w:p>
    <w:p w:rsidR="00001085" w:rsidRPr="00001085"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１．本節は、暑中コンクリートの施工に関する一般的事項を取り扱うものとする。なお、本節に定めのない事項は、第１編第３章第３節レディーミクストコンクリート、第４節コンクリートミキサー船、第５節現場練りコンクリート及び第６節運搬・打設の規定によるものとする。</w:t>
      </w:r>
    </w:p>
    <w:p w:rsidR="00001085" w:rsidRPr="00001085"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lastRenderedPageBreak/>
        <w:t>２．請負者は、日平均気温が25℃を超えることが予想されるときは、暑中コンクリートとしての施工を行わなければならない。</w:t>
      </w:r>
    </w:p>
    <w:p w:rsidR="00001085" w:rsidRPr="00001085" w:rsidRDefault="00001085" w:rsidP="00977CF8">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３．請負者は、コンクリートの材料の温度を、品質が確保できる範囲内で使用しなければならない。</w:t>
      </w:r>
    </w:p>
    <w:p w:rsidR="00977CF8" w:rsidRDefault="00977CF8" w:rsidP="00977CF8">
      <w:pPr>
        <w:autoSpaceDE w:val="0"/>
        <w:autoSpaceDN w:val="0"/>
        <w:adjustRightInd w:val="0"/>
        <w:jc w:val="left"/>
        <w:rPr>
          <w:rFonts w:ascii="HG丸ｺﾞｼｯｸM-PRO" w:eastAsia="HG丸ｺﾞｼｯｸM-PRO" w:cs="MS-Gothic"/>
          <w:b/>
          <w:kern w:val="0"/>
          <w:szCs w:val="21"/>
        </w:rPr>
      </w:pPr>
    </w:p>
    <w:p w:rsidR="00001085" w:rsidRPr="00001085" w:rsidRDefault="00001085" w:rsidP="00977CF8">
      <w:pPr>
        <w:autoSpaceDE w:val="0"/>
        <w:autoSpaceDN w:val="0"/>
        <w:adjustRightInd w:val="0"/>
        <w:jc w:val="left"/>
        <w:rPr>
          <w:rFonts w:ascii="HG丸ｺﾞｼｯｸM-PRO" w:eastAsia="HG丸ｺﾞｼｯｸM-PRO" w:cs="MS-Gothic"/>
          <w:b/>
          <w:kern w:val="0"/>
          <w:szCs w:val="21"/>
        </w:rPr>
      </w:pPr>
      <w:r w:rsidRPr="00001085">
        <w:rPr>
          <w:rFonts w:ascii="HG丸ｺﾞｼｯｸM-PRO" w:eastAsia="HG丸ｺﾞｼｯｸM-PRO" w:cs="MS-Gothic" w:hint="eastAsia"/>
          <w:b/>
          <w:kern w:val="0"/>
          <w:szCs w:val="21"/>
        </w:rPr>
        <w:t>３－９－２ 施工</w:t>
      </w:r>
    </w:p>
    <w:p w:rsidR="00001085" w:rsidRPr="00001085" w:rsidRDefault="00001085"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１．請負者は、暑中コンクリートにおいて、減水剤、ＡＥ減水剤、流動化剤等を使用する場合はJIS A 6204（コンクリート用化学混和剤）の規格に適合する遅延形のものを使用しなければならない。なお、遅延剤を使用する場合には使用したコンクリートの品質を</w:t>
      </w:r>
      <w:r w:rsidRPr="00001085">
        <w:rPr>
          <w:rFonts w:ascii="HG丸ｺﾞｼｯｸM-PRO" w:eastAsia="HG丸ｺﾞｼｯｸM-PRO" w:cs="MS-Gothic" w:hint="eastAsia"/>
          <w:kern w:val="0"/>
          <w:szCs w:val="21"/>
        </w:rPr>
        <w:t>確認</w:t>
      </w:r>
      <w:r w:rsidRPr="00001085">
        <w:rPr>
          <w:rFonts w:ascii="HG丸ｺﾞｼｯｸM-PRO" w:eastAsia="HG丸ｺﾞｼｯｸM-PRO" w:cs="MS-Mincho" w:hint="eastAsia"/>
          <w:kern w:val="0"/>
          <w:szCs w:val="21"/>
        </w:rPr>
        <w:t>し、その使用方法添加量等について</w:t>
      </w:r>
      <w:r w:rsidRPr="00001085">
        <w:rPr>
          <w:rFonts w:ascii="HG丸ｺﾞｼｯｸM-PRO" w:eastAsia="HG丸ｺﾞｼｯｸM-PRO" w:cs="MS-Gothic" w:hint="eastAsia"/>
          <w:kern w:val="0"/>
          <w:szCs w:val="21"/>
        </w:rPr>
        <w:t>施工計画書</w:t>
      </w:r>
      <w:r w:rsidRPr="00001085">
        <w:rPr>
          <w:rFonts w:ascii="HG丸ｺﾞｼｯｸM-PRO" w:eastAsia="HG丸ｺﾞｼｯｸM-PRO" w:cs="MS-Mincho" w:hint="eastAsia"/>
          <w:kern w:val="0"/>
          <w:szCs w:val="21"/>
        </w:rPr>
        <w:t>に記載しなければならない。</w:t>
      </w:r>
    </w:p>
    <w:p w:rsidR="00001085" w:rsidRPr="00001085" w:rsidRDefault="00001085"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２．請負者は、コンクリートの打設前に、地盤、型枠等のコンクリートから吸水する恐れのある部分は十分吸水させなければならない。また、型枠及び鉄筋等が直射日光を受けて高温になる恐れのある場合は、散水及び覆い等の適切な処置を講じなければならない。</w:t>
      </w:r>
    </w:p>
    <w:p w:rsidR="00001085" w:rsidRPr="00001085" w:rsidRDefault="00001085" w:rsidP="000A22A1">
      <w:pPr>
        <w:autoSpaceDE w:val="0"/>
        <w:autoSpaceDN w:val="0"/>
        <w:adjustRightInd w:val="0"/>
        <w:ind w:firstLineChars="100" w:firstLine="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３．打設時のコンクリート温度は、35℃以下とする。</w:t>
      </w:r>
    </w:p>
    <w:p w:rsidR="00001085" w:rsidRPr="00001085" w:rsidRDefault="00001085"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４．請負者は、コンクリートの運搬時にコンクリートが乾燥したり、熱せられたりすることの少ない装置及び方法により運搬しなければならない。</w:t>
      </w:r>
    </w:p>
    <w:p w:rsidR="00001085" w:rsidRPr="00001085" w:rsidRDefault="00001085"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５．コンクリートを練混ぜてから打設終了までの時間は、1.5時間を超えてはならないものとする。</w:t>
      </w:r>
    </w:p>
    <w:p w:rsidR="00001085" w:rsidRDefault="00001085"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６．請負者は、コンクリートの打設をコールドジョイントが生じないよう行わなければならない。</w:t>
      </w:r>
    </w:p>
    <w:p w:rsidR="00001085" w:rsidRPr="000A22A1" w:rsidRDefault="00001085" w:rsidP="00001085">
      <w:pPr>
        <w:autoSpaceDE w:val="0"/>
        <w:autoSpaceDN w:val="0"/>
        <w:adjustRightInd w:val="0"/>
        <w:ind w:leftChars="200" w:left="420"/>
        <w:jc w:val="left"/>
        <w:rPr>
          <w:rFonts w:ascii="HG丸ｺﾞｼｯｸM-PRO" w:eastAsia="HG丸ｺﾞｼｯｸM-PRO" w:cs="MS-Mincho"/>
          <w:kern w:val="0"/>
          <w:szCs w:val="21"/>
        </w:rPr>
      </w:pPr>
    </w:p>
    <w:p w:rsidR="00001085" w:rsidRPr="00001085" w:rsidRDefault="00001085" w:rsidP="000A22A1">
      <w:pPr>
        <w:autoSpaceDE w:val="0"/>
        <w:autoSpaceDN w:val="0"/>
        <w:adjustRightInd w:val="0"/>
        <w:jc w:val="left"/>
        <w:rPr>
          <w:rFonts w:ascii="HG丸ｺﾞｼｯｸM-PRO" w:eastAsia="HG丸ｺﾞｼｯｸM-PRO" w:cs="MS-Gothic"/>
          <w:b/>
          <w:kern w:val="0"/>
          <w:szCs w:val="21"/>
        </w:rPr>
      </w:pPr>
      <w:r w:rsidRPr="00001085">
        <w:rPr>
          <w:rFonts w:ascii="HG丸ｺﾞｼｯｸM-PRO" w:eastAsia="HG丸ｺﾞｼｯｸM-PRO" w:cs="MS-Gothic" w:hint="eastAsia"/>
          <w:b/>
          <w:kern w:val="0"/>
          <w:szCs w:val="21"/>
        </w:rPr>
        <w:t>３－９－３ 養生</w:t>
      </w:r>
    </w:p>
    <w:p w:rsidR="00001085" w:rsidRDefault="00001085" w:rsidP="000A22A1">
      <w:pPr>
        <w:autoSpaceDE w:val="0"/>
        <w:autoSpaceDN w:val="0"/>
        <w:adjustRightInd w:val="0"/>
        <w:ind w:leftChars="100" w:left="210" w:firstLineChars="100" w:firstLine="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請負者は、コンクリートの打設を終了後、速やかに養生を開始し、コンクリートの表面を乾燥から保護しなければならない。また、特に気温が高く湿度が低い場合には、打込み直後の急激な乾燥によってひび割れが生じることがあるので、直射日光、風等を防ぐために必要な処置を施さなければならない。</w:t>
      </w:r>
    </w:p>
    <w:p w:rsidR="00001085" w:rsidRPr="00001085" w:rsidRDefault="00001085" w:rsidP="00001085">
      <w:pPr>
        <w:autoSpaceDE w:val="0"/>
        <w:autoSpaceDN w:val="0"/>
        <w:adjustRightInd w:val="0"/>
        <w:ind w:leftChars="200" w:left="420" w:firstLineChars="100" w:firstLine="210"/>
        <w:jc w:val="left"/>
        <w:rPr>
          <w:rFonts w:ascii="HG丸ｺﾞｼｯｸM-PRO" w:eastAsia="HG丸ｺﾞｼｯｸM-PRO" w:cs="MS-Mincho"/>
          <w:kern w:val="0"/>
          <w:szCs w:val="21"/>
        </w:rPr>
      </w:pPr>
    </w:p>
    <w:p w:rsidR="00001085" w:rsidRPr="00001085" w:rsidRDefault="00001085" w:rsidP="00001085">
      <w:pPr>
        <w:autoSpaceDE w:val="0"/>
        <w:autoSpaceDN w:val="0"/>
        <w:adjustRightInd w:val="0"/>
        <w:jc w:val="left"/>
        <w:rPr>
          <w:rFonts w:ascii="HG丸ｺﾞｼｯｸM-PRO" w:eastAsia="HG丸ｺﾞｼｯｸM-PRO" w:cs="MS-Gothic"/>
          <w:b/>
          <w:kern w:val="0"/>
          <w:sz w:val="24"/>
        </w:rPr>
      </w:pPr>
      <w:r w:rsidRPr="00001085">
        <w:rPr>
          <w:rFonts w:ascii="HG丸ｺﾞｼｯｸM-PRO" w:eastAsia="HG丸ｺﾞｼｯｸM-PRO" w:cs="MS-Gothic" w:hint="eastAsia"/>
          <w:b/>
          <w:kern w:val="0"/>
          <w:sz w:val="24"/>
        </w:rPr>
        <w:t>第10節 寒中コンクリート</w:t>
      </w:r>
    </w:p>
    <w:p w:rsidR="000A22A1" w:rsidRDefault="000A22A1" w:rsidP="000A22A1">
      <w:pPr>
        <w:autoSpaceDE w:val="0"/>
        <w:autoSpaceDN w:val="0"/>
        <w:adjustRightInd w:val="0"/>
        <w:jc w:val="left"/>
        <w:rPr>
          <w:rFonts w:ascii="HG丸ｺﾞｼｯｸM-PRO" w:eastAsia="HG丸ｺﾞｼｯｸM-PRO" w:cs="MS-Gothic"/>
          <w:b/>
          <w:kern w:val="0"/>
          <w:szCs w:val="21"/>
        </w:rPr>
      </w:pPr>
    </w:p>
    <w:p w:rsidR="00001085" w:rsidRPr="00001085" w:rsidRDefault="00001085" w:rsidP="000A22A1">
      <w:pPr>
        <w:autoSpaceDE w:val="0"/>
        <w:autoSpaceDN w:val="0"/>
        <w:adjustRightInd w:val="0"/>
        <w:jc w:val="left"/>
        <w:rPr>
          <w:rFonts w:ascii="HG丸ｺﾞｼｯｸM-PRO" w:eastAsia="HG丸ｺﾞｼｯｸM-PRO" w:cs="MS-Gothic"/>
          <w:b/>
          <w:kern w:val="0"/>
          <w:szCs w:val="21"/>
        </w:rPr>
      </w:pPr>
      <w:r w:rsidRPr="00001085">
        <w:rPr>
          <w:rFonts w:ascii="HG丸ｺﾞｼｯｸM-PRO" w:eastAsia="HG丸ｺﾞｼｯｸM-PRO" w:cs="MS-Gothic" w:hint="eastAsia"/>
          <w:b/>
          <w:kern w:val="0"/>
          <w:szCs w:val="21"/>
        </w:rPr>
        <w:t>３－10－１ 一般事項</w:t>
      </w:r>
    </w:p>
    <w:p w:rsidR="00001085" w:rsidRPr="00001085" w:rsidRDefault="00001085"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１．本節は、寒中コンクリートの施工に関する一般的事項を取り扱うものとする。なお、本節に定めのない事項は、第１編第３章第３節レディーミクストコンクリート、第４節コンクリートミキサー船、第５節現場練りコンクリート及び第６節運搬・打設の規定によるものとする。</w:t>
      </w:r>
    </w:p>
    <w:p w:rsidR="00001085" w:rsidRPr="00001085" w:rsidRDefault="00001085"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２．請負者は、日平均気温が４℃以下になることが予想されるときは、寒中コンクリートとしての施工を行わなければならない。</w:t>
      </w:r>
    </w:p>
    <w:p w:rsidR="00001085" w:rsidRPr="00001085" w:rsidRDefault="00001085"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３．請負者は、寒中コンクリートの施工にあたり、材料、配合、練りまぜ、運搬、打込み、養生、型枠・支保についてコンクリートが凍結しないように、また、寒冷下においても</w:t>
      </w:r>
      <w:r w:rsidRPr="00001085">
        <w:rPr>
          <w:rFonts w:ascii="HG丸ｺﾞｼｯｸM-PRO" w:eastAsia="HG丸ｺﾞｼｯｸM-PRO" w:cs="MS-Gothic" w:hint="eastAsia"/>
          <w:kern w:val="0"/>
          <w:szCs w:val="21"/>
        </w:rPr>
        <w:t>設計図書</w:t>
      </w:r>
      <w:r w:rsidRPr="00001085">
        <w:rPr>
          <w:rFonts w:ascii="HG丸ｺﾞｼｯｸM-PRO" w:eastAsia="HG丸ｺﾞｼｯｸM-PRO" w:cs="MS-Mincho" w:hint="eastAsia"/>
          <w:kern w:val="0"/>
          <w:szCs w:val="21"/>
        </w:rPr>
        <w:t>に示す品質が得られるようにしなければならない。</w:t>
      </w:r>
    </w:p>
    <w:p w:rsidR="000A22A1" w:rsidRDefault="000A22A1" w:rsidP="000A22A1">
      <w:pPr>
        <w:autoSpaceDE w:val="0"/>
        <w:autoSpaceDN w:val="0"/>
        <w:adjustRightInd w:val="0"/>
        <w:jc w:val="left"/>
        <w:rPr>
          <w:rFonts w:ascii="HG丸ｺﾞｼｯｸM-PRO" w:eastAsia="HG丸ｺﾞｼｯｸM-PRO" w:cs="MS-Gothic"/>
          <w:b/>
          <w:kern w:val="0"/>
          <w:szCs w:val="21"/>
        </w:rPr>
      </w:pPr>
    </w:p>
    <w:p w:rsidR="00001085" w:rsidRPr="00001085" w:rsidRDefault="00001085" w:rsidP="000A22A1">
      <w:pPr>
        <w:autoSpaceDE w:val="0"/>
        <w:autoSpaceDN w:val="0"/>
        <w:adjustRightInd w:val="0"/>
        <w:jc w:val="left"/>
        <w:rPr>
          <w:rFonts w:ascii="HG丸ｺﾞｼｯｸM-PRO" w:eastAsia="HG丸ｺﾞｼｯｸM-PRO" w:cs="MS-Gothic"/>
          <w:b/>
          <w:kern w:val="0"/>
          <w:szCs w:val="21"/>
        </w:rPr>
      </w:pPr>
      <w:r w:rsidRPr="00001085">
        <w:rPr>
          <w:rFonts w:ascii="HG丸ｺﾞｼｯｸM-PRO" w:eastAsia="HG丸ｺﾞｼｯｸM-PRO" w:cs="MS-Gothic" w:hint="eastAsia"/>
          <w:b/>
          <w:kern w:val="0"/>
          <w:szCs w:val="21"/>
        </w:rPr>
        <w:t>３－10－２ 施工</w:t>
      </w:r>
    </w:p>
    <w:p w:rsidR="00001085" w:rsidRPr="00001085" w:rsidRDefault="00001085" w:rsidP="000A22A1">
      <w:pPr>
        <w:autoSpaceDE w:val="0"/>
        <w:autoSpaceDN w:val="0"/>
        <w:adjustRightInd w:val="0"/>
        <w:ind w:firstLineChars="100" w:firstLine="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１．請負者は、寒中コンクリートにおいて以下によらなければならない。</w:t>
      </w:r>
    </w:p>
    <w:p w:rsidR="00001085" w:rsidRPr="00001085" w:rsidRDefault="00001085"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（１）請負者は、凍結しているか、または氷雪の混入している骨材をそのまま用いてはならな</w:t>
      </w:r>
      <w:r w:rsidRPr="00001085">
        <w:rPr>
          <w:rFonts w:ascii="HG丸ｺﾞｼｯｸM-PRO" w:eastAsia="HG丸ｺﾞｼｯｸM-PRO" w:cs="MS-Mincho" w:hint="eastAsia"/>
          <w:kern w:val="0"/>
          <w:szCs w:val="21"/>
        </w:rPr>
        <w:lastRenderedPageBreak/>
        <w:t>い。</w:t>
      </w:r>
    </w:p>
    <w:p w:rsidR="00001085" w:rsidRPr="00001085" w:rsidRDefault="00001085"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２）請負者は、材料を加熱する場合、水または骨材を加熱することとし、セメントはどんな場合でも直接これを熱してはならない。骨材の加熱は、温度が均等で、かつ過度に乾燥しない方法によるものとする。</w:t>
      </w:r>
    </w:p>
    <w:p w:rsidR="00001085" w:rsidRPr="00001085" w:rsidRDefault="00001085"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（３）請負者は、ＡＥコンクリートを用いなければならない。これ以外を用いる場合は、使用前に</w:t>
      </w:r>
      <w:r w:rsidRPr="00001085">
        <w:rPr>
          <w:rFonts w:ascii="HG丸ｺﾞｼｯｸM-PRO" w:eastAsia="HG丸ｺﾞｼｯｸM-PRO" w:cs="MS-Gothic" w:hint="eastAsia"/>
          <w:kern w:val="0"/>
          <w:szCs w:val="21"/>
        </w:rPr>
        <w:t>設計図書</w:t>
      </w:r>
      <w:r w:rsidRPr="00001085">
        <w:rPr>
          <w:rFonts w:ascii="HG丸ｺﾞｼｯｸM-PRO" w:eastAsia="HG丸ｺﾞｼｯｸM-PRO" w:cs="MS-Mincho" w:hint="eastAsia"/>
          <w:kern w:val="0"/>
          <w:szCs w:val="21"/>
        </w:rPr>
        <w:t>に関して監督職員の</w:t>
      </w:r>
      <w:r w:rsidRPr="00001085">
        <w:rPr>
          <w:rFonts w:ascii="HG丸ｺﾞｼｯｸM-PRO" w:eastAsia="HG丸ｺﾞｼｯｸM-PRO" w:cs="MS-Gothic" w:hint="eastAsia"/>
          <w:kern w:val="0"/>
          <w:szCs w:val="21"/>
        </w:rPr>
        <w:t>承諾</w:t>
      </w:r>
      <w:r w:rsidRPr="00001085">
        <w:rPr>
          <w:rFonts w:ascii="HG丸ｺﾞｼｯｸM-PRO" w:eastAsia="HG丸ｺﾞｼｯｸM-PRO" w:cs="MS-Mincho" w:hint="eastAsia"/>
          <w:kern w:val="0"/>
          <w:szCs w:val="21"/>
        </w:rPr>
        <w:t>を得なければならない。</w:t>
      </w:r>
    </w:p>
    <w:p w:rsidR="00001085" w:rsidRPr="00001085" w:rsidRDefault="00001085"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２．請負者は、熱量の損失を少なくするようにコンクリートの練りまぜ、運搬及び打込みを行わなければならない。</w:t>
      </w:r>
    </w:p>
    <w:p w:rsidR="00001085" w:rsidRDefault="00001085"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３．請負者は、打込み時のコンクリートの温度を、構造物の断面最小寸法、気象条件等を考慮して、５～20℃の範囲に保たなければならない。</w:t>
      </w:r>
    </w:p>
    <w:p w:rsidR="00001085" w:rsidRPr="00001085" w:rsidRDefault="00001085"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４．請負者は、セメントが急結を起こさないように、加熱した材料をミキサに投入する順序を設定しなければならない。</w:t>
      </w:r>
    </w:p>
    <w:p w:rsidR="00001085" w:rsidRPr="00001085" w:rsidRDefault="00001085"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５．請負者は、鉄筋、型枠等に氷雪が付着した状態でコンクリートを打設してはならない。また、地盤が凍結している場合、これを溶かし、水分を十分に除去した後に打設しなければならない。</w:t>
      </w:r>
    </w:p>
    <w:p w:rsidR="00001085" w:rsidRPr="00001085" w:rsidRDefault="00001085" w:rsidP="000A22A1">
      <w:pPr>
        <w:autoSpaceDE w:val="0"/>
        <w:autoSpaceDN w:val="0"/>
        <w:adjustRightInd w:val="0"/>
        <w:ind w:firstLineChars="100" w:firstLine="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６．請負者は、凍結融解によって害をうけたコンクリートを除かなければならない。</w:t>
      </w:r>
    </w:p>
    <w:p w:rsidR="000A22A1" w:rsidRDefault="000A22A1" w:rsidP="000A22A1">
      <w:pPr>
        <w:autoSpaceDE w:val="0"/>
        <w:autoSpaceDN w:val="0"/>
        <w:adjustRightInd w:val="0"/>
        <w:jc w:val="left"/>
        <w:rPr>
          <w:rFonts w:ascii="HG丸ｺﾞｼｯｸM-PRO" w:eastAsia="HG丸ｺﾞｼｯｸM-PRO" w:cs="MS-Gothic"/>
          <w:b/>
          <w:kern w:val="0"/>
          <w:szCs w:val="21"/>
        </w:rPr>
      </w:pPr>
    </w:p>
    <w:p w:rsidR="00001085" w:rsidRPr="00001085" w:rsidRDefault="00001085" w:rsidP="000A22A1">
      <w:pPr>
        <w:autoSpaceDE w:val="0"/>
        <w:autoSpaceDN w:val="0"/>
        <w:adjustRightInd w:val="0"/>
        <w:jc w:val="left"/>
        <w:rPr>
          <w:rFonts w:ascii="HG丸ｺﾞｼｯｸM-PRO" w:eastAsia="HG丸ｺﾞｼｯｸM-PRO" w:cs="MS-Gothic"/>
          <w:b/>
          <w:kern w:val="0"/>
          <w:szCs w:val="21"/>
        </w:rPr>
      </w:pPr>
      <w:r w:rsidRPr="00001085">
        <w:rPr>
          <w:rFonts w:ascii="HG丸ｺﾞｼｯｸM-PRO" w:eastAsia="HG丸ｺﾞｼｯｸM-PRO" w:cs="MS-Gothic" w:hint="eastAsia"/>
          <w:b/>
          <w:kern w:val="0"/>
          <w:szCs w:val="21"/>
        </w:rPr>
        <w:t>３－10－３ 養生</w:t>
      </w:r>
    </w:p>
    <w:p w:rsidR="00001085" w:rsidRDefault="00001085"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１．請負者は、養生方法及び養生期間について、外気温、配合、構造物の種類及び大きさ、その他養生に影響を与えると考えられる要因を考慮して計画しなければならない。</w:t>
      </w:r>
    </w:p>
    <w:p w:rsidR="00001085" w:rsidRPr="00001085" w:rsidRDefault="00001085"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２．請負者は、コンクリートの打込み終了後ただちにシートその他材料で表面を覆い、養生を始めるまでの間のコンクリートの表面の温度の急冷を防がなければならない。</w:t>
      </w:r>
    </w:p>
    <w:p w:rsidR="00001085" w:rsidRPr="00001085" w:rsidRDefault="00001085"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３．請負者は、コンクリートが打込み後の初期に凍結しないように保護し、特に風を防がなければならない。</w:t>
      </w:r>
    </w:p>
    <w:p w:rsidR="00001085" w:rsidRPr="00001085" w:rsidRDefault="00001085"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４．請負者は、コンクリートに給熱する場合、コンクリートが局部的に乾燥または熱せられることのないようにしなければならない。また、保温養生終了後、コンクリート温度を急速に低下させてはならない。</w:t>
      </w:r>
    </w:p>
    <w:p w:rsidR="00001085" w:rsidRDefault="00001085"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001085">
        <w:rPr>
          <w:rFonts w:ascii="HG丸ｺﾞｼｯｸM-PRO" w:eastAsia="HG丸ｺﾞｼｯｸM-PRO" w:cs="MS-Mincho" w:hint="eastAsia"/>
          <w:kern w:val="0"/>
          <w:szCs w:val="21"/>
        </w:rPr>
        <w:t>５．請負者は、養生中のコンクリートの温度を５℃以上に保たなければならない。また、養生期間については、特に監督職員が</w:t>
      </w:r>
      <w:r w:rsidRPr="00001085">
        <w:rPr>
          <w:rFonts w:ascii="HG丸ｺﾞｼｯｸM-PRO" w:eastAsia="HG丸ｺﾞｼｯｸM-PRO" w:cs="MS-Gothic" w:hint="eastAsia"/>
          <w:kern w:val="0"/>
          <w:szCs w:val="21"/>
        </w:rPr>
        <w:t>指示</w:t>
      </w:r>
      <w:r w:rsidRPr="00001085">
        <w:rPr>
          <w:rFonts w:ascii="HG丸ｺﾞｼｯｸM-PRO" w:eastAsia="HG丸ｺﾞｼｯｸM-PRO" w:cs="MS-Mincho" w:hint="eastAsia"/>
          <w:kern w:val="0"/>
          <w:szCs w:val="21"/>
        </w:rPr>
        <w:t>した場合のほかは、表３－４の値以上とするものとする。なお、表３－４の養生期間の後、さらに２日間はコンクリート温度を０℃以上に保たなければならない。また、湿潤養生に保つ養生日数として表３－３に示す期間も満足する必要がある。</w:t>
      </w:r>
    </w:p>
    <w:p w:rsidR="006B6C70" w:rsidRPr="00001085" w:rsidRDefault="006B6C70" w:rsidP="00001085">
      <w:pPr>
        <w:autoSpaceDE w:val="0"/>
        <w:autoSpaceDN w:val="0"/>
        <w:adjustRightInd w:val="0"/>
        <w:ind w:leftChars="300" w:left="630"/>
        <w:jc w:val="left"/>
        <w:rPr>
          <w:rFonts w:ascii="HG丸ｺﾞｼｯｸM-PRO" w:eastAsia="HG丸ｺﾞｼｯｸM-PRO" w:cs="MS-Mincho"/>
          <w:kern w:val="0"/>
          <w:sz w:val="20"/>
          <w:szCs w:val="20"/>
        </w:rPr>
      </w:pPr>
    </w:p>
    <w:p w:rsidR="00001085" w:rsidRPr="006B6C70" w:rsidRDefault="006B6C70" w:rsidP="006B6C70">
      <w:pPr>
        <w:autoSpaceDE w:val="0"/>
        <w:autoSpaceDN w:val="0"/>
        <w:adjustRightInd w:val="0"/>
        <w:ind w:leftChars="200" w:left="631" w:hangingChars="100" w:hanging="211"/>
        <w:jc w:val="center"/>
        <w:rPr>
          <w:rFonts w:ascii="HG丸ｺﾞｼｯｸM-PRO" w:eastAsia="HG丸ｺﾞｼｯｸM-PRO" w:hAnsi="ＭＳ ゴシック"/>
          <w:b/>
          <w:sz w:val="20"/>
          <w:szCs w:val="20"/>
        </w:rPr>
      </w:pPr>
      <w:r w:rsidRPr="006B6C70">
        <w:rPr>
          <w:rFonts w:ascii="HG丸ｺﾞｼｯｸM-PRO" w:eastAsia="HG丸ｺﾞｼｯｸM-PRO" w:cs="MS-Gothic" w:hint="eastAsia"/>
          <w:b/>
          <w:kern w:val="0"/>
          <w:szCs w:val="21"/>
        </w:rPr>
        <w:t>表３－４ 寒中コンクリートの養生期間</w:t>
      </w:r>
    </w:p>
    <w:tbl>
      <w:tblPr>
        <w:tblStyle w:val="a3"/>
        <w:tblW w:w="0" w:type="auto"/>
        <w:tblLook w:val="01E0"/>
      </w:tblPr>
      <w:tblGrid>
        <w:gridCol w:w="2518"/>
        <w:gridCol w:w="1189"/>
        <w:gridCol w:w="1854"/>
        <w:gridCol w:w="1854"/>
        <w:gridCol w:w="1854"/>
      </w:tblGrid>
      <w:tr w:rsidR="006B6C70">
        <w:tc>
          <w:tcPr>
            <w:tcW w:w="3707" w:type="dxa"/>
            <w:gridSpan w:val="2"/>
            <w:vMerge w:val="restart"/>
          </w:tcPr>
          <w:p w:rsidR="006B6C70" w:rsidRDefault="00065C4F" w:rsidP="006B6C70">
            <w:pPr>
              <w:autoSpaceDE w:val="0"/>
              <w:autoSpaceDN w:val="0"/>
              <w:adjustRightInd w:val="0"/>
              <w:jc w:val="right"/>
              <w:rPr>
                <w:rFonts w:ascii="ＭＳ ゴシック" w:eastAsia="ＭＳ ゴシック" w:hAnsi="ＭＳ ゴシック" w:cs="ＭＳ明朝"/>
                <w:kern w:val="0"/>
                <w:sz w:val="20"/>
                <w:szCs w:val="20"/>
              </w:rPr>
            </w:pPr>
            <w:r>
              <w:rPr>
                <w:rFonts w:ascii="ＭＳ ゴシック" w:eastAsia="ＭＳ ゴシック" w:hAnsi="ＭＳ ゴシック" w:cs="ＭＳ明朝"/>
                <w:noProof/>
                <w:kern w:val="0"/>
                <w:sz w:val="20"/>
                <w:szCs w:val="20"/>
              </w:rPr>
              <w:pict>
                <v:group id="_x0000_s1026" style="position:absolute;left:0;text-align:left;margin-left:-5.15pt;margin-top:-.5pt;width:183.9pt;height:66.25pt;z-index:251647488" coordorigin="1598,10451" coordsize="3708,1400">
                  <v:line id="_x0000_s1027" style="position:absolute" from="1598,10451" to="5306,10801" strokeweight=".5pt"/>
                  <v:line id="_x0000_s1028" style="position:absolute" from="1598,10451" to="5306,11851" strokeweight=".5pt"/>
                  <v:line id="_x0000_s1029" style="position:absolute" from="1598,10451" to="4070,11851" strokeweight=".5pt"/>
                </v:group>
              </w:pict>
            </w:r>
            <w:r w:rsidR="006B6C70" w:rsidRPr="009E444E">
              <w:rPr>
                <w:rFonts w:ascii="ＭＳ ゴシック" w:eastAsia="ＭＳ ゴシック" w:hAnsi="ＭＳ ゴシック" w:cs="ＭＳ明朝" w:hint="eastAsia"/>
                <w:kern w:val="0"/>
                <w:sz w:val="20"/>
                <w:szCs w:val="20"/>
              </w:rPr>
              <w:t>断</w:t>
            </w:r>
            <w:r w:rsidR="006B6C70" w:rsidRPr="009E444E">
              <w:rPr>
                <w:rFonts w:ascii="ＭＳ ゴシック" w:eastAsia="ＭＳ ゴシック" w:hAnsi="ＭＳ ゴシック" w:cs="ＭＳ明朝"/>
                <w:kern w:val="0"/>
                <w:sz w:val="20"/>
                <w:szCs w:val="20"/>
              </w:rPr>
              <w:t xml:space="preserve"> </w:t>
            </w:r>
            <w:r w:rsidR="006B6C70" w:rsidRPr="009E444E">
              <w:rPr>
                <w:rFonts w:ascii="ＭＳ ゴシック" w:eastAsia="ＭＳ ゴシック" w:hAnsi="ＭＳ ゴシック" w:cs="ＭＳ明朝" w:hint="eastAsia"/>
                <w:kern w:val="0"/>
                <w:sz w:val="20"/>
                <w:szCs w:val="20"/>
              </w:rPr>
              <w:t>面</w:t>
            </w:r>
          </w:p>
          <w:p w:rsidR="006B6C70" w:rsidRDefault="006B6C70" w:rsidP="006B6C70">
            <w:pPr>
              <w:autoSpaceDE w:val="0"/>
              <w:autoSpaceDN w:val="0"/>
              <w:adjustRightInd w:val="0"/>
              <w:jc w:val="right"/>
              <w:rPr>
                <w:rFonts w:ascii="ＭＳ ゴシック" w:eastAsia="ＭＳ ゴシック" w:hAnsi="ＭＳ ゴシック" w:cs="ＭＳ明朝"/>
                <w:kern w:val="0"/>
                <w:sz w:val="20"/>
                <w:szCs w:val="20"/>
              </w:rPr>
            </w:pPr>
            <w:r>
              <w:rPr>
                <w:rFonts w:ascii="ＭＳ ゴシック" w:eastAsia="ＭＳ ゴシック" w:hAnsi="ＭＳ ゴシック" w:cs="ＭＳ明朝" w:hint="eastAsia"/>
                <w:kern w:val="0"/>
                <w:sz w:val="20"/>
                <w:szCs w:val="20"/>
              </w:rPr>
              <w:t>セメントの種類</w:t>
            </w:r>
          </w:p>
          <w:p w:rsidR="006B6C70" w:rsidRDefault="00065C4F" w:rsidP="006B6C70">
            <w:pPr>
              <w:autoSpaceDE w:val="0"/>
              <w:autoSpaceDN w:val="0"/>
              <w:adjustRightInd w:val="0"/>
              <w:jc w:val="right"/>
              <w:rPr>
                <w:rFonts w:ascii="ＭＳ ゴシック" w:eastAsia="ＭＳ ゴシック" w:hAnsi="ＭＳ ゴシック" w:cs="ＭＳ明朝"/>
                <w:kern w:val="0"/>
                <w:sz w:val="20"/>
                <w:szCs w:val="20"/>
              </w:rPr>
            </w:pPr>
            <w:r>
              <w:rPr>
                <w:rFonts w:ascii="ＭＳ ゴシック" w:eastAsia="ＭＳ ゴシック" w:hAnsi="ＭＳ ゴシック" w:cs="ＭＳ明朝"/>
                <w:noProof/>
                <w:kern w:val="0"/>
                <w:sz w:val="20"/>
                <w:szCs w:val="20"/>
              </w:rPr>
              <w:pict>
                <v:shapetype id="_x0000_t202" coordsize="21600,21600" o:spt="202" path="m,l,21600r21600,l21600,xe">
                  <v:stroke joinstyle="miter"/>
                  <v:path gradientshapeok="t" o:connecttype="rect"/>
                </v:shapetype>
                <v:shape id="_x0000_s1030" type="#_x0000_t202" style="position:absolute;left:0;text-align:left;margin-left:101.6pt;margin-top:10.55pt;width:57pt;height:33pt;z-index:251648512" filled="f" stroked="f" strokeweight=".5pt">
                  <v:textbox inset="5.85pt,.7pt,5.85pt,.7pt">
                    <w:txbxContent>
                      <w:p w:rsidR="00B8179A" w:rsidRDefault="00B8179A" w:rsidP="006B6C70">
                        <w:pPr>
                          <w:snapToGrid w:val="0"/>
                          <w:rPr>
                            <w:rFonts w:ascii="ＭＳ ゴシック" w:eastAsia="ＭＳ ゴシック" w:hAnsi="ＭＳ ゴシック"/>
                            <w:sz w:val="20"/>
                            <w:szCs w:val="20"/>
                          </w:rPr>
                        </w:pPr>
                        <w:r w:rsidRPr="009E444E">
                          <w:rPr>
                            <w:rFonts w:ascii="ＭＳ ゴシック" w:eastAsia="ＭＳ ゴシック" w:hAnsi="ＭＳ ゴシック" w:hint="eastAsia"/>
                            <w:sz w:val="20"/>
                            <w:szCs w:val="20"/>
                          </w:rPr>
                          <w:t>養生</w:t>
                        </w:r>
                        <w:r>
                          <w:rPr>
                            <w:rFonts w:ascii="ＭＳ ゴシック" w:eastAsia="ＭＳ ゴシック" w:hAnsi="ＭＳ ゴシック" w:hint="eastAsia"/>
                            <w:sz w:val="20"/>
                            <w:szCs w:val="20"/>
                          </w:rPr>
                          <w:t xml:space="preserve"> </w:t>
                        </w:r>
                      </w:p>
                      <w:p w:rsidR="00B8179A" w:rsidRPr="009E444E" w:rsidRDefault="00B8179A" w:rsidP="006B6C70">
                        <w:pPr>
                          <w:snapToGrid w:val="0"/>
                          <w:ind w:firstLineChars="200" w:firstLine="400"/>
                          <w:rPr>
                            <w:rFonts w:ascii="ＭＳ ゴシック" w:eastAsia="ＭＳ ゴシック" w:hAnsi="ＭＳ ゴシック"/>
                            <w:sz w:val="20"/>
                            <w:szCs w:val="20"/>
                          </w:rPr>
                        </w:pPr>
                        <w:r w:rsidRPr="009E444E">
                          <w:rPr>
                            <w:rFonts w:ascii="ＭＳ ゴシック" w:eastAsia="ＭＳ ゴシック" w:hAnsi="ＭＳ ゴシック" w:hint="eastAsia"/>
                            <w:sz w:val="20"/>
                            <w:szCs w:val="20"/>
                          </w:rPr>
                          <w:t>温度</w:t>
                        </w:r>
                      </w:p>
                    </w:txbxContent>
                  </v:textbox>
                </v:shape>
              </w:pict>
            </w:r>
          </w:p>
          <w:p w:rsidR="006B6C70" w:rsidRPr="009E444E" w:rsidRDefault="006B6C70" w:rsidP="006B6C70">
            <w:pPr>
              <w:autoSpaceDE w:val="0"/>
              <w:autoSpaceDN w:val="0"/>
              <w:adjustRightInd w:val="0"/>
              <w:rPr>
                <w:rFonts w:ascii="ＭＳ ゴシック" w:eastAsia="ＭＳ ゴシック" w:hAnsi="ＭＳ ゴシック"/>
                <w:kern w:val="0"/>
                <w:szCs w:val="21"/>
              </w:rPr>
            </w:pPr>
            <w:r>
              <w:rPr>
                <w:rFonts w:ascii="ＭＳ ゴシック" w:eastAsia="ＭＳ ゴシック" w:hAnsi="ＭＳ ゴシック" w:cs="ＭＳ明朝" w:hint="eastAsia"/>
                <w:kern w:val="0"/>
                <w:sz w:val="20"/>
                <w:szCs w:val="20"/>
              </w:rPr>
              <w:t>構造物の露出状態</w:t>
            </w:r>
          </w:p>
        </w:tc>
        <w:tc>
          <w:tcPr>
            <w:tcW w:w="5562" w:type="dxa"/>
            <w:gridSpan w:val="3"/>
          </w:tcPr>
          <w:p w:rsidR="006B6C70" w:rsidRPr="009E444E" w:rsidRDefault="006B6C70" w:rsidP="006B6C70">
            <w:pPr>
              <w:autoSpaceDE w:val="0"/>
              <w:autoSpaceDN w:val="0"/>
              <w:adjustRightInd w:val="0"/>
              <w:jc w:val="center"/>
              <w:rPr>
                <w:rFonts w:ascii="ＭＳ ゴシック" w:eastAsia="ＭＳ ゴシック" w:hAnsi="ＭＳ ゴシック"/>
                <w:kern w:val="0"/>
                <w:szCs w:val="21"/>
              </w:rPr>
            </w:pPr>
            <w:r w:rsidRPr="009E444E">
              <w:rPr>
                <w:rFonts w:ascii="ＭＳ ゴシック" w:eastAsia="ＭＳ ゴシック" w:hAnsi="ＭＳ ゴシック" w:cs="ＭＳ明朝" w:hint="eastAsia"/>
                <w:kern w:val="0"/>
                <w:sz w:val="20"/>
                <w:szCs w:val="20"/>
              </w:rPr>
              <w:t>普</w:t>
            </w:r>
            <w:r w:rsidRPr="009E444E">
              <w:rPr>
                <w:rFonts w:ascii="ＭＳ ゴシック" w:eastAsia="ＭＳ ゴシック" w:hAnsi="ＭＳ ゴシック" w:cs="ＭＳ明朝"/>
                <w:kern w:val="0"/>
                <w:sz w:val="20"/>
                <w:szCs w:val="20"/>
              </w:rPr>
              <w:t xml:space="preserve"> </w:t>
            </w:r>
            <w:r w:rsidRPr="009E444E">
              <w:rPr>
                <w:rFonts w:ascii="ＭＳ ゴシック" w:eastAsia="ＭＳ ゴシック" w:hAnsi="ＭＳ ゴシック" w:cs="ＭＳ明朝" w:hint="eastAsia"/>
                <w:kern w:val="0"/>
                <w:sz w:val="20"/>
                <w:szCs w:val="20"/>
              </w:rPr>
              <w:t>通</w:t>
            </w:r>
            <w:r w:rsidRPr="009E444E">
              <w:rPr>
                <w:rFonts w:ascii="ＭＳ ゴシック" w:eastAsia="ＭＳ ゴシック" w:hAnsi="ＭＳ ゴシック" w:cs="ＭＳ明朝"/>
                <w:kern w:val="0"/>
                <w:sz w:val="20"/>
                <w:szCs w:val="20"/>
              </w:rPr>
              <w:t xml:space="preserve"> </w:t>
            </w:r>
            <w:r w:rsidRPr="009E444E">
              <w:rPr>
                <w:rFonts w:ascii="ＭＳ ゴシック" w:eastAsia="ＭＳ ゴシック" w:hAnsi="ＭＳ ゴシック" w:cs="ＭＳ明朝" w:hint="eastAsia"/>
                <w:kern w:val="0"/>
                <w:sz w:val="20"/>
                <w:szCs w:val="20"/>
              </w:rPr>
              <w:t>の</w:t>
            </w:r>
            <w:r w:rsidRPr="009E444E">
              <w:rPr>
                <w:rFonts w:ascii="ＭＳ ゴシック" w:eastAsia="ＭＳ ゴシック" w:hAnsi="ＭＳ ゴシック" w:cs="ＭＳ明朝"/>
                <w:kern w:val="0"/>
                <w:sz w:val="20"/>
                <w:szCs w:val="20"/>
              </w:rPr>
              <w:t xml:space="preserve"> </w:t>
            </w:r>
            <w:r w:rsidRPr="009E444E">
              <w:rPr>
                <w:rFonts w:ascii="ＭＳ ゴシック" w:eastAsia="ＭＳ ゴシック" w:hAnsi="ＭＳ ゴシック" w:cs="ＭＳ明朝" w:hint="eastAsia"/>
                <w:kern w:val="0"/>
                <w:sz w:val="20"/>
                <w:szCs w:val="20"/>
              </w:rPr>
              <w:t>場</w:t>
            </w:r>
            <w:r w:rsidRPr="009E444E">
              <w:rPr>
                <w:rFonts w:ascii="ＭＳ ゴシック" w:eastAsia="ＭＳ ゴシック" w:hAnsi="ＭＳ ゴシック" w:cs="ＭＳ明朝"/>
                <w:kern w:val="0"/>
                <w:sz w:val="20"/>
                <w:szCs w:val="20"/>
              </w:rPr>
              <w:t xml:space="preserve"> </w:t>
            </w:r>
            <w:r w:rsidRPr="009E444E">
              <w:rPr>
                <w:rFonts w:ascii="ＭＳ ゴシック" w:eastAsia="ＭＳ ゴシック" w:hAnsi="ＭＳ ゴシック" w:cs="ＭＳ明朝" w:hint="eastAsia"/>
                <w:kern w:val="0"/>
                <w:sz w:val="20"/>
                <w:szCs w:val="20"/>
              </w:rPr>
              <w:t>合</w:t>
            </w:r>
          </w:p>
        </w:tc>
      </w:tr>
      <w:tr w:rsidR="006B6C70">
        <w:tc>
          <w:tcPr>
            <w:tcW w:w="3707" w:type="dxa"/>
            <w:gridSpan w:val="2"/>
            <w:vMerge/>
          </w:tcPr>
          <w:p w:rsidR="006B6C70" w:rsidRPr="009E444E" w:rsidRDefault="006B6C70" w:rsidP="006B6C70">
            <w:pPr>
              <w:autoSpaceDE w:val="0"/>
              <w:autoSpaceDN w:val="0"/>
              <w:adjustRightInd w:val="0"/>
              <w:jc w:val="center"/>
              <w:rPr>
                <w:rFonts w:ascii="ＭＳ ゴシック" w:eastAsia="ＭＳ ゴシック" w:hAnsi="ＭＳ ゴシック"/>
                <w:kern w:val="0"/>
                <w:szCs w:val="21"/>
              </w:rPr>
            </w:pPr>
          </w:p>
        </w:tc>
        <w:tc>
          <w:tcPr>
            <w:tcW w:w="1854" w:type="dxa"/>
          </w:tcPr>
          <w:p w:rsidR="006B6C70" w:rsidRPr="009E444E" w:rsidRDefault="006B6C70" w:rsidP="006B6C70">
            <w:pPr>
              <w:autoSpaceDE w:val="0"/>
              <w:autoSpaceDN w:val="0"/>
              <w:adjustRightInd w:val="0"/>
              <w:jc w:val="center"/>
              <w:rPr>
                <w:rFonts w:ascii="ＭＳ ゴシック" w:eastAsia="ＭＳ ゴシック" w:hAnsi="ＭＳ ゴシック" w:cs="ＭＳ明朝"/>
                <w:kern w:val="0"/>
                <w:sz w:val="20"/>
                <w:szCs w:val="20"/>
              </w:rPr>
            </w:pPr>
            <w:r w:rsidRPr="009E444E">
              <w:rPr>
                <w:rFonts w:ascii="ＭＳ ゴシック" w:eastAsia="ＭＳ ゴシック" w:hAnsi="ＭＳ ゴシック" w:cs="ＭＳ明朝" w:hint="eastAsia"/>
                <w:kern w:val="0"/>
                <w:sz w:val="20"/>
                <w:szCs w:val="20"/>
              </w:rPr>
              <w:t>普通</w:t>
            </w:r>
          </w:p>
          <w:p w:rsidR="006B6C70" w:rsidRPr="009E444E" w:rsidRDefault="006B6C70" w:rsidP="006B6C70">
            <w:pPr>
              <w:autoSpaceDE w:val="0"/>
              <w:autoSpaceDN w:val="0"/>
              <w:adjustRightInd w:val="0"/>
              <w:jc w:val="center"/>
              <w:rPr>
                <w:rFonts w:ascii="ＭＳ ゴシック" w:eastAsia="ＭＳ ゴシック" w:hAnsi="ＭＳ ゴシック"/>
                <w:kern w:val="0"/>
                <w:szCs w:val="21"/>
              </w:rPr>
            </w:pPr>
            <w:r w:rsidRPr="009E444E">
              <w:rPr>
                <w:rFonts w:ascii="ＭＳ ゴシック" w:eastAsia="ＭＳ ゴシック" w:hAnsi="ＭＳ ゴシック" w:cs="ＭＳ明朝" w:hint="eastAsia"/>
                <w:kern w:val="0"/>
                <w:sz w:val="20"/>
                <w:szCs w:val="20"/>
              </w:rPr>
              <w:t>ポルトランド</w:t>
            </w:r>
          </w:p>
        </w:tc>
        <w:tc>
          <w:tcPr>
            <w:tcW w:w="1854" w:type="dxa"/>
          </w:tcPr>
          <w:p w:rsidR="006B6C70" w:rsidRPr="009E444E" w:rsidRDefault="006B6C70" w:rsidP="006B6C70">
            <w:pPr>
              <w:autoSpaceDE w:val="0"/>
              <w:autoSpaceDN w:val="0"/>
              <w:adjustRightInd w:val="0"/>
              <w:jc w:val="center"/>
              <w:rPr>
                <w:rFonts w:ascii="ＭＳ ゴシック" w:eastAsia="ＭＳ ゴシック" w:hAnsi="ＭＳ ゴシック" w:cs="ＭＳ明朝"/>
                <w:kern w:val="0"/>
                <w:sz w:val="20"/>
                <w:szCs w:val="20"/>
              </w:rPr>
            </w:pPr>
            <w:r w:rsidRPr="009E444E">
              <w:rPr>
                <w:rFonts w:ascii="ＭＳ ゴシック" w:eastAsia="ＭＳ ゴシック" w:hAnsi="ＭＳ ゴシック" w:cs="ＭＳ明朝" w:hint="eastAsia"/>
                <w:kern w:val="0"/>
                <w:sz w:val="20"/>
                <w:szCs w:val="20"/>
              </w:rPr>
              <w:t>早強ポルトランド</w:t>
            </w:r>
          </w:p>
          <w:p w:rsidR="006B6C70" w:rsidRPr="009E444E" w:rsidRDefault="006B6C70" w:rsidP="006B6C70">
            <w:pPr>
              <w:autoSpaceDE w:val="0"/>
              <w:autoSpaceDN w:val="0"/>
              <w:adjustRightInd w:val="0"/>
              <w:jc w:val="center"/>
              <w:rPr>
                <w:rFonts w:ascii="ＭＳ ゴシック" w:eastAsia="ＭＳ ゴシック" w:hAnsi="ＭＳ ゴシック" w:cs="ＭＳ明朝"/>
                <w:kern w:val="0"/>
                <w:sz w:val="20"/>
                <w:szCs w:val="20"/>
              </w:rPr>
            </w:pPr>
            <w:r w:rsidRPr="009E444E">
              <w:rPr>
                <w:rFonts w:ascii="ＭＳ ゴシック" w:eastAsia="ＭＳ ゴシック" w:hAnsi="ＭＳ ゴシック" w:cs="ＭＳ明朝" w:hint="eastAsia"/>
                <w:kern w:val="0"/>
                <w:sz w:val="20"/>
                <w:szCs w:val="20"/>
              </w:rPr>
              <w:t>普通ポルトランド</w:t>
            </w:r>
          </w:p>
          <w:p w:rsidR="006B6C70" w:rsidRPr="009E444E" w:rsidRDefault="006B6C70" w:rsidP="006B6C70">
            <w:pPr>
              <w:autoSpaceDE w:val="0"/>
              <w:autoSpaceDN w:val="0"/>
              <w:adjustRightInd w:val="0"/>
              <w:jc w:val="center"/>
              <w:rPr>
                <w:rFonts w:ascii="ＭＳ ゴシック" w:eastAsia="ＭＳ ゴシック" w:hAnsi="ＭＳ ゴシック"/>
                <w:kern w:val="0"/>
                <w:szCs w:val="21"/>
              </w:rPr>
            </w:pPr>
            <w:r w:rsidRPr="009E444E">
              <w:rPr>
                <w:rFonts w:ascii="ＭＳ ゴシック" w:eastAsia="ＭＳ ゴシック" w:hAnsi="ＭＳ ゴシック" w:cs="ＭＳ明朝" w:hint="eastAsia"/>
                <w:kern w:val="0"/>
                <w:sz w:val="20"/>
                <w:szCs w:val="20"/>
              </w:rPr>
              <w:t>＋促進剤</w:t>
            </w:r>
          </w:p>
        </w:tc>
        <w:tc>
          <w:tcPr>
            <w:tcW w:w="1854" w:type="dxa"/>
          </w:tcPr>
          <w:p w:rsidR="006B6C70" w:rsidRPr="009E444E" w:rsidRDefault="006B6C70" w:rsidP="006B6C70">
            <w:pPr>
              <w:autoSpaceDE w:val="0"/>
              <w:autoSpaceDN w:val="0"/>
              <w:adjustRightInd w:val="0"/>
              <w:jc w:val="center"/>
              <w:rPr>
                <w:rFonts w:ascii="ＭＳ ゴシック" w:eastAsia="ＭＳ ゴシック" w:hAnsi="ＭＳ ゴシック" w:cs="ＭＳ明朝"/>
                <w:kern w:val="0"/>
                <w:sz w:val="20"/>
                <w:szCs w:val="20"/>
              </w:rPr>
            </w:pPr>
            <w:r w:rsidRPr="009E444E">
              <w:rPr>
                <w:rFonts w:ascii="ＭＳ ゴシック" w:eastAsia="ＭＳ ゴシック" w:hAnsi="ＭＳ ゴシック" w:cs="ＭＳ明朝" w:hint="eastAsia"/>
                <w:kern w:val="0"/>
                <w:sz w:val="20"/>
                <w:szCs w:val="20"/>
              </w:rPr>
              <w:t>混</w:t>
            </w:r>
            <w:r w:rsidRPr="009E444E">
              <w:rPr>
                <w:rFonts w:ascii="ＭＳ ゴシック" w:eastAsia="ＭＳ ゴシック" w:hAnsi="ＭＳ ゴシック" w:cs="ＭＳ明朝"/>
                <w:kern w:val="0"/>
                <w:sz w:val="20"/>
                <w:szCs w:val="20"/>
              </w:rPr>
              <w:t xml:space="preserve"> </w:t>
            </w:r>
            <w:r w:rsidRPr="009E444E">
              <w:rPr>
                <w:rFonts w:ascii="ＭＳ ゴシック" w:eastAsia="ＭＳ ゴシック" w:hAnsi="ＭＳ ゴシック" w:cs="ＭＳ明朝" w:hint="eastAsia"/>
                <w:kern w:val="0"/>
                <w:sz w:val="20"/>
                <w:szCs w:val="20"/>
              </w:rPr>
              <w:t>合</w:t>
            </w:r>
          </w:p>
          <w:p w:rsidR="006B6C70" w:rsidRPr="009E444E" w:rsidRDefault="006B6C70" w:rsidP="006B6C70">
            <w:pPr>
              <w:autoSpaceDE w:val="0"/>
              <w:autoSpaceDN w:val="0"/>
              <w:adjustRightInd w:val="0"/>
              <w:jc w:val="center"/>
              <w:rPr>
                <w:rFonts w:ascii="ＭＳ ゴシック" w:eastAsia="ＭＳ ゴシック" w:hAnsi="ＭＳ ゴシック"/>
                <w:kern w:val="0"/>
                <w:szCs w:val="21"/>
              </w:rPr>
            </w:pPr>
            <w:r w:rsidRPr="009E444E">
              <w:rPr>
                <w:rFonts w:ascii="ＭＳ ゴシック" w:eastAsia="ＭＳ ゴシック" w:hAnsi="ＭＳ ゴシック" w:cs="ＭＳ明朝" w:hint="eastAsia"/>
                <w:kern w:val="0"/>
                <w:sz w:val="20"/>
                <w:szCs w:val="20"/>
              </w:rPr>
              <w:t>セメント</w:t>
            </w:r>
            <w:r w:rsidRPr="009E444E">
              <w:rPr>
                <w:rFonts w:ascii="ＭＳ ゴシック" w:eastAsia="ＭＳ ゴシック" w:hAnsi="ＭＳ ゴシック" w:cs="ＭＳ明朝"/>
                <w:kern w:val="0"/>
                <w:sz w:val="20"/>
                <w:szCs w:val="20"/>
              </w:rPr>
              <w:t>B</w:t>
            </w:r>
            <w:r w:rsidRPr="009E444E">
              <w:rPr>
                <w:rFonts w:ascii="ＭＳ ゴシック" w:eastAsia="ＭＳ ゴシック" w:hAnsi="ＭＳ ゴシック" w:cs="ＭＳ明朝" w:hint="eastAsia"/>
                <w:kern w:val="0"/>
                <w:sz w:val="20"/>
                <w:szCs w:val="20"/>
              </w:rPr>
              <w:t>種</w:t>
            </w:r>
          </w:p>
        </w:tc>
      </w:tr>
      <w:tr w:rsidR="006B6C70">
        <w:tc>
          <w:tcPr>
            <w:tcW w:w="2518" w:type="dxa"/>
            <w:vMerge w:val="restart"/>
          </w:tcPr>
          <w:p w:rsidR="006B6C70" w:rsidRPr="009E444E" w:rsidRDefault="006B6C70" w:rsidP="006B6C70">
            <w:pPr>
              <w:autoSpaceDE w:val="0"/>
              <w:autoSpaceDN w:val="0"/>
              <w:adjustRightInd w:val="0"/>
              <w:jc w:val="center"/>
              <w:rPr>
                <w:rFonts w:ascii="ＭＳ ゴシック" w:eastAsia="ＭＳ ゴシック" w:hAnsi="ＭＳ ゴシック"/>
                <w:kern w:val="0"/>
                <w:szCs w:val="21"/>
              </w:rPr>
            </w:pPr>
            <w:r>
              <w:rPr>
                <w:rFonts w:ascii="ＭＳ ゴシック" w:eastAsia="ＭＳ ゴシック" w:hAnsi="ＭＳ ゴシック" w:cs="ＭＳ明朝"/>
                <w:kern w:val="0"/>
                <w:sz w:val="20"/>
                <w:szCs w:val="20"/>
              </w:rPr>
              <w:t>(1)</w:t>
            </w:r>
            <w:r w:rsidRPr="009E444E">
              <w:rPr>
                <w:rFonts w:ascii="ＭＳ ゴシック" w:eastAsia="ＭＳ ゴシック" w:hAnsi="ＭＳ ゴシック" w:cs="ＭＳ明朝" w:hint="eastAsia"/>
                <w:kern w:val="0"/>
                <w:sz w:val="20"/>
                <w:szCs w:val="20"/>
              </w:rPr>
              <w:t>連続してあるいはしばしば水で飽和される部分</w:t>
            </w:r>
          </w:p>
        </w:tc>
        <w:tc>
          <w:tcPr>
            <w:tcW w:w="1189" w:type="dxa"/>
          </w:tcPr>
          <w:p w:rsidR="006B6C70" w:rsidRPr="009E444E" w:rsidRDefault="006B6C70" w:rsidP="006B6C70">
            <w:pPr>
              <w:autoSpaceDE w:val="0"/>
              <w:autoSpaceDN w:val="0"/>
              <w:adjustRightInd w:val="0"/>
              <w:jc w:val="center"/>
              <w:rPr>
                <w:rFonts w:ascii="ＭＳ ゴシック" w:eastAsia="ＭＳ ゴシック" w:hAnsi="ＭＳ ゴシック"/>
                <w:kern w:val="0"/>
                <w:szCs w:val="21"/>
              </w:rPr>
            </w:pPr>
            <w:r w:rsidRPr="009E444E">
              <w:rPr>
                <w:rFonts w:ascii="ＭＳ ゴシック" w:eastAsia="ＭＳ ゴシック" w:hAnsi="ＭＳ ゴシック" w:cs="ＭＳ明朝" w:hint="eastAsia"/>
                <w:kern w:val="0"/>
                <w:sz w:val="20"/>
                <w:szCs w:val="20"/>
              </w:rPr>
              <w:t>５℃</w:t>
            </w:r>
          </w:p>
        </w:tc>
        <w:tc>
          <w:tcPr>
            <w:tcW w:w="1854" w:type="dxa"/>
          </w:tcPr>
          <w:p w:rsidR="006B6C70" w:rsidRPr="009E444E" w:rsidRDefault="006B6C70" w:rsidP="006B6C70">
            <w:pPr>
              <w:autoSpaceDE w:val="0"/>
              <w:autoSpaceDN w:val="0"/>
              <w:adjustRightInd w:val="0"/>
              <w:jc w:val="center"/>
              <w:rPr>
                <w:rFonts w:ascii="ＭＳ ゴシック" w:eastAsia="ＭＳ ゴシック" w:hAnsi="ＭＳ ゴシック"/>
                <w:kern w:val="0"/>
                <w:szCs w:val="21"/>
              </w:rPr>
            </w:pPr>
            <w:r w:rsidRPr="009E444E">
              <w:rPr>
                <w:rFonts w:ascii="ＭＳ ゴシック" w:eastAsia="ＭＳ ゴシック" w:hAnsi="ＭＳ ゴシック" w:cs="ＭＳ明朝" w:hint="eastAsia"/>
                <w:kern w:val="0"/>
                <w:sz w:val="20"/>
                <w:szCs w:val="20"/>
              </w:rPr>
              <w:t>９日</w:t>
            </w:r>
          </w:p>
        </w:tc>
        <w:tc>
          <w:tcPr>
            <w:tcW w:w="1854" w:type="dxa"/>
          </w:tcPr>
          <w:p w:rsidR="006B6C70" w:rsidRPr="009E444E" w:rsidRDefault="006B6C70" w:rsidP="006B6C70">
            <w:pPr>
              <w:autoSpaceDE w:val="0"/>
              <w:autoSpaceDN w:val="0"/>
              <w:adjustRightInd w:val="0"/>
              <w:jc w:val="center"/>
              <w:rPr>
                <w:rFonts w:ascii="ＭＳ ゴシック" w:eastAsia="ＭＳ ゴシック" w:hAnsi="ＭＳ ゴシック"/>
                <w:kern w:val="0"/>
                <w:szCs w:val="21"/>
              </w:rPr>
            </w:pPr>
            <w:r w:rsidRPr="009E444E">
              <w:rPr>
                <w:rFonts w:ascii="ＭＳ ゴシック" w:eastAsia="ＭＳ ゴシック" w:hAnsi="ＭＳ ゴシック" w:cs="ＭＳ明朝" w:hint="eastAsia"/>
                <w:kern w:val="0"/>
                <w:sz w:val="20"/>
                <w:szCs w:val="20"/>
              </w:rPr>
              <w:t>５日</w:t>
            </w:r>
          </w:p>
        </w:tc>
        <w:tc>
          <w:tcPr>
            <w:tcW w:w="1854" w:type="dxa"/>
          </w:tcPr>
          <w:p w:rsidR="006B6C70" w:rsidRPr="009E444E" w:rsidRDefault="006B6C70" w:rsidP="006B6C70">
            <w:pPr>
              <w:autoSpaceDE w:val="0"/>
              <w:autoSpaceDN w:val="0"/>
              <w:adjustRightInd w:val="0"/>
              <w:jc w:val="center"/>
              <w:rPr>
                <w:rFonts w:ascii="ＭＳ ゴシック" w:eastAsia="ＭＳ ゴシック" w:hAnsi="ＭＳ ゴシック"/>
                <w:kern w:val="0"/>
                <w:szCs w:val="21"/>
              </w:rPr>
            </w:pPr>
            <w:r w:rsidRPr="009E444E">
              <w:rPr>
                <w:rFonts w:ascii="ＭＳ ゴシック" w:eastAsia="ＭＳ ゴシック" w:hAnsi="ＭＳ ゴシック" w:cs="ＭＳ明朝"/>
                <w:kern w:val="0"/>
                <w:sz w:val="20"/>
                <w:szCs w:val="20"/>
              </w:rPr>
              <w:t>12</w:t>
            </w:r>
            <w:r w:rsidRPr="009E444E">
              <w:rPr>
                <w:rFonts w:ascii="ＭＳ ゴシック" w:eastAsia="ＭＳ ゴシック" w:hAnsi="ＭＳ ゴシック" w:cs="ＭＳ明朝" w:hint="eastAsia"/>
                <w:kern w:val="0"/>
                <w:sz w:val="20"/>
                <w:szCs w:val="20"/>
              </w:rPr>
              <w:t>日</w:t>
            </w:r>
          </w:p>
        </w:tc>
      </w:tr>
      <w:tr w:rsidR="006B6C70">
        <w:tc>
          <w:tcPr>
            <w:tcW w:w="2518" w:type="dxa"/>
            <w:vMerge/>
          </w:tcPr>
          <w:p w:rsidR="006B6C70" w:rsidRPr="009E444E" w:rsidRDefault="006B6C70" w:rsidP="006B6C70">
            <w:pPr>
              <w:autoSpaceDE w:val="0"/>
              <w:autoSpaceDN w:val="0"/>
              <w:adjustRightInd w:val="0"/>
              <w:jc w:val="center"/>
              <w:rPr>
                <w:rFonts w:ascii="ＭＳ ゴシック" w:eastAsia="ＭＳ ゴシック" w:hAnsi="ＭＳ ゴシック"/>
                <w:kern w:val="0"/>
                <w:szCs w:val="21"/>
              </w:rPr>
            </w:pPr>
          </w:p>
        </w:tc>
        <w:tc>
          <w:tcPr>
            <w:tcW w:w="1189" w:type="dxa"/>
          </w:tcPr>
          <w:p w:rsidR="006B6C70" w:rsidRPr="009E444E" w:rsidRDefault="006B6C70" w:rsidP="006B6C70">
            <w:pPr>
              <w:autoSpaceDE w:val="0"/>
              <w:autoSpaceDN w:val="0"/>
              <w:adjustRightInd w:val="0"/>
              <w:jc w:val="center"/>
              <w:rPr>
                <w:rFonts w:ascii="ＭＳ ゴシック" w:eastAsia="ＭＳ ゴシック" w:hAnsi="ＭＳ ゴシック"/>
                <w:kern w:val="0"/>
                <w:szCs w:val="21"/>
              </w:rPr>
            </w:pPr>
            <w:r w:rsidRPr="009E444E">
              <w:rPr>
                <w:rFonts w:ascii="ＭＳ ゴシック" w:eastAsia="ＭＳ ゴシック" w:hAnsi="ＭＳ ゴシック" w:cs="ＭＳ明朝"/>
                <w:kern w:val="0"/>
                <w:sz w:val="20"/>
                <w:szCs w:val="20"/>
              </w:rPr>
              <w:t>10</w:t>
            </w:r>
            <w:r w:rsidRPr="009E444E">
              <w:rPr>
                <w:rFonts w:ascii="ＭＳ ゴシック" w:eastAsia="ＭＳ ゴシック" w:hAnsi="ＭＳ ゴシック" w:cs="ＭＳ明朝" w:hint="eastAsia"/>
                <w:kern w:val="0"/>
                <w:sz w:val="20"/>
                <w:szCs w:val="20"/>
              </w:rPr>
              <w:t>℃</w:t>
            </w:r>
          </w:p>
        </w:tc>
        <w:tc>
          <w:tcPr>
            <w:tcW w:w="1854" w:type="dxa"/>
          </w:tcPr>
          <w:p w:rsidR="006B6C70" w:rsidRPr="009E444E" w:rsidRDefault="006B6C70" w:rsidP="006B6C70">
            <w:pPr>
              <w:autoSpaceDE w:val="0"/>
              <w:autoSpaceDN w:val="0"/>
              <w:adjustRightInd w:val="0"/>
              <w:jc w:val="center"/>
              <w:rPr>
                <w:rFonts w:ascii="ＭＳ ゴシック" w:eastAsia="ＭＳ ゴシック" w:hAnsi="ＭＳ ゴシック"/>
                <w:kern w:val="0"/>
                <w:szCs w:val="21"/>
              </w:rPr>
            </w:pPr>
            <w:r w:rsidRPr="009E444E">
              <w:rPr>
                <w:rFonts w:ascii="ＭＳ ゴシック" w:eastAsia="ＭＳ ゴシック" w:hAnsi="ＭＳ ゴシック" w:cs="ＭＳ明朝" w:hint="eastAsia"/>
                <w:kern w:val="0"/>
                <w:sz w:val="20"/>
                <w:szCs w:val="20"/>
              </w:rPr>
              <w:t>７日</w:t>
            </w:r>
          </w:p>
        </w:tc>
        <w:tc>
          <w:tcPr>
            <w:tcW w:w="1854" w:type="dxa"/>
          </w:tcPr>
          <w:p w:rsidR="006B6C70" w:rsidRPr="009E444E" w:rsidRDefault="006B6C70" w:rsidP="006B6C70">
            <w:pPr>
              <w:autoSpaceDE w:val="0"/>
              <w:autoSpaceDN w:val="0"/>
              <w:adjustRightInd w:val="0"/>
              <w:jc w:val="center"/>
              <w:rPr>
                <w:rFonts w:ascii="ＭＳ ゴシック" w:eastAsia="ＭＳ ゴシック" w:hAnsi="ＭＳ ゴシック"/>
                <w:kern w:val="0"/>
                <w:szCs w:val="21"/>
              </w:rPr>
            </w:pPr>
            <w:r w:rsidRPr="009E444E">
              <w:rPr>
                <w:rFonts w:ascii="ＭＳ ゴシック" w:eastAsia="ＭＳ ゴシック" w:hAnsi="ＭＳ ゴシック" w:cs="ＭＳ明朝" w:hint="eastAsia"/>
                <w:kern w:val="0"/>
                <w:sz w:val="20"/>
                <w:szCs w:val="20"/>
              </w:rPr>
              <w:t>４日</w:t>
            </w:r>
          </w:p>
        </w:tc>
        <w:tc>
          <w:tcPr>
            <w:tcW w:w="1854" w:type="dxa"/>
          </w:tcPr>
          <w:p w:rsidR="006B6C70" w:rsidRPr="009E444E" w:rsidRDefault="006B6C70" w:rsidP="006B6C70">
            <w:pPr>
              <w:autoSpaceDE w:val="0"/>
              <w:autoSpaceDN w:val="0"/>
              <w:adjustRightInd w:val="0"/>
              <w:jc w:val="center"/>
              <w:rPr>
                <w:rFonts w:ascii="ＭＳ ゴシック" w:eastAsia="ＭＳ ゴシック" w:hAnsi="ＭＳ ゴシック"/>
                <w:kern w:val="0"/>
                <w:szCs w:val="21"/>
              </w:rPr>
            </w:pPr>
            <w:r w:rsidRPr="009E444E">
              <w:rPr>
                <w:rFonts w:ascii="ＭＳ ゴシック" w:eastAsia="ＭＳ ゴシック" w:hAnsi="ＭＳ ゴシック" w:cs="ＭＳ明朝" w:hint="eastAsia"/>
                <w:kern w:val="0"/>
                <w:sz w:val="20"/>
                <w:szCs w:val="20"/>
              </w:rPr>
              <w:t>９日</w:t>
            </w:r>
          </w:p>
        </w:tc>
      </w:tr>
      <w:tr w:rsidR="006B6C70">
        <w:tc>
          <w:tcPr>
            <w:tcW w:w="2518" w:type="dxa"/>
            <w:vMerge w:val="restart"/>
          </w:tcPr>
          <w:p w:rsidR="006B6C70" w:rsidRPr="009E444E" w:rsidRDefault="006B6C70" w:rsidP="006B6C70">
            <w:pPr>
              <w:autoSpaceDE w:val="0"/>
              <w:autoSpaceDN w:val="0"/>
              <w:adjustRightInd w:val="0"/>
              <w:jc w:val="center"/>
              <w:rPr>
                <w:rFonts w:ascii="ＭＳ ゴシック" w:eastAsia="ＭＳ ゴシック" w:hAnsi="ＭＳ ゴシック"/>
                <w:kern w:val="0"/>
                <w:szCs w:val="21"/>
              </w:rPr>
            </w:pPr>
            <w:r w:rsidRPr="009E444E">
              <w:rPr>
                <w:rFonts w:ascii="ＭＳ ゴシック" w:eastAsia="ＭＳ ゴシック" w:hAnsi="ＭＳ ゴシック" w:cs="ＭＳ明朝"/>
                <w:kern w:val="0"/>
                <w:sz w:val="20"/>
                <w:szCs w:val="20"/>
              </w:rPr>
              <w:t xml:space="preserve">(2) </w:t>
            </w:r>
            <w:r w:rsidRPr="009E444E">
              <w:rPr>
                <w:rFonts w:ascii="ＭＳ ゴシック" w:eastAsia="ＭＳ ゴシック" w:hAnsi="ＭＳ ゴシック" w:cs="ＭＳ明朝" w:hint="eastAsia"/>
                <w:kern w:val="0"/>
                <w:sz w:val="20"/>
                <w:szCs w:val="20"/>
              </w:rPr>
              <w:t>普通の露出状態にあり</w:t>
            </w:r>
            <w:r w:rsidRPr="009E444E">
              <w:rPr>
                <w:rFonts w:ascii="ＭＳ ゴシック" w:eastAsia="ＭＳ ゴシック" w:hAnsi="ＭＳ ゴシック" w:cs="ＭＳ明朝"/>
                <w:kern w:val="0"/>
                <w:sz w:val="20"/>
                <w:szCs w:val="20"/>
              </w:rPr>
              <w:t xml:space="preserve">(1) </w:t>
            </w:r>
            <w:r w:rsidRPr="009E444E">
              <w:rPr>
                <w:rFonts w:ascii="ＭＳ ゴシック" w:eastAsia="ＭＳ ゴシック" w:hAnsi="ＭＳ ゴシック" w:cs="ＭＳ明朝" w:hint="eastAsia"/>
                <w:kern w:val="0"/>
                <w:sz w:val="20"/>
                <w:szCs w:val="20"/>
              </w:rPr>
              <w:t>に属さない部分</w:t>
            </w:r>
          </w:p>
        </w:tc>
        <w:tc>
          <w:tcPr>
            <w:tcW w:w="1189" w:type="dxa"/>
          </w:tcPr>
          <w:p w:rsidR="006B6C70" w:rsidRPr="009E444E" w:rsidRDefault="006B6C70" w:rsidP="006B6C70">
            <w:pPr>
              <w:autoSpaceDE w:val="0"/>
              <w:autoSpaceDN w:val="0"/>
              <w:adjustRightInd w:val="0"/>
              <w:jc w:val="center"/>
              <w:rPr>
                <w:rFonts w:ascii="ＭＳ ゴシック" w:eastAsia="ＭＳ ゴシック" w:hAnsi="ＭＳ ゴシック"/>
                <w:kern w:val="0"/>
                <w:szCs w:val="21"/>
              </w:rPr>
            </w:pPr>
            <w:r w:rsidRPr="009E444E">
              <w:rPr>
                <w:rFonts w:ascii="ＭＳ ゴシック" w:eastAsia="ＭＳ ゴシック" w:hAnsi="ＭＳ ゴシック" w:cs="ＭＳ明朝" w:hint="eastAsia"/>
                <w:kern w:val="0"/>
                <w:sz w:val="20"/>
                <w:szCs w:val="20"/>
              </w:rPr>
              <w:t>５℃</w:t>
            </w:r>
          </w:p>
        </w:tc>
        <w:tc>
          <w:tcPr>
            <w:tcW w:w="1854" w:type="dxa"/>
          </w:tcPr>
          <w:p w:rsidR="006B6C70" w:rsidRPr="009E444E" w:rsidRDefault="006B6C70" w:rsidP="006B6C70">
            <w:pPr>
              <w:autoSpaceDE w:val="0"/>
              <w:autoSpaceDN w:val="0"/>
              <w:adjustRightInd w:val="0"/>
              <w:jc w:val="center"/>
              <w:rPr>
                <w:rFonts w:ascii="ＭＳ ゴシック" w:eastAsia="ＭＳ ゴシック" w:hAnsi="ＭＳ ゴシック"/>
                <w:kern w:val="0"/>
                <w:szCs w:val="21"/>
              </w:rPr>
            </w:pPr>
            <w:r w:rsidRPr="009E444E">
              <w:rPr>
                <w:rFonts w:ascii="ＭＳ ゴシック" w:eastAsia="ＭＳ ゴシック" w:hAnsi="ＭＳ ゴシック" w:cs="ＭＳ明朝" w:hint="eastAsia"/>
                <w:kern w:val="0"/>
                <w:sz w:val="20"/>
                <w:szCs w:val="20"/>
              </w:rPr>
              <w:t>４日</w:t>
            </w:r>
          </w:p>
        </w:tc>
        <w:tc>
          <w:tcPr>
            <w:tcW w:w="1854" w:type="dxa"/>
          </w:tcPr>
          <w:p w:rsidR="006B6C70" w:rsidRPr="009E444E" w:rsidRDefault="006B6C70" w:rsidP="006B6C70">
            <w:pPr>
              <w:autoSpaceDE w:val="0"/>
              <w:autoSpaceDN w:val="0"/>
              <w:adjustRightInd w:val="0"/>
              <w:jc w:val="center"/>
              <w:rPr>
                <w:rFonts w:ascii="ＭＳ ゴシック" w:eastAsia="ＭＳ ゴシック" w:hAnsi="ＭＳ ゴシック"/>
                <w:kern w:val="0"/>
                <w:szCs w:val="21"/>
              </w:rPr>
            </w:pPr>
            <w:r w:rsidRPr="009E444E">
              <w:rPr>
                <w:rFonts w:ascii="ＭＳ ゴシック" w:eastAsia="ＭＳ ゴシック" w:hAnsi="ＭＳ ゴシック" w:cs="ＭＳ明朝" w:hint="eastAsia"/>
                <w:kern w:val="0"/>
                <w:sz w:val="20"/>
                <w:szCs w:val="20"/>
              </w:rPr>
              <w:t>３日</w:t>
            </w:r>
          </w:p>
        </w:tc>
        <w:tc>
          <w:tcPr>
            <w:tcW w:w="1854" w:type="dxa"/>
          </w:tcPr>
          <w:p w:rsidR="006B6C70" w:rsidRPr="009E444E" w:rsidRDefault="006B6C70" w:rsidP="006B6C70">
            <w:pPr>
              <w:autoSpaceDE w:val="0"/>
              <w:autoSpaceDN w:val="0"/>
              <w:adjustRightInd w:val="0"/>
              <w:jc w:val="center"/>
              <w:rPr>
                <w:rFonts w:ascii="ＭＳ ゴシック" w:eastAsia="ＭＳ ゴシック" w:hAnsi="ＭＳ ゴシック"/>
                <w:kern w:val="0"/>
                <w:szCs w:val="21"/>
              </w:rPr>
            </w:pPr>
            <w:r w:rsidRPr="009E444E">
              <w:rPr>
                <w:rFonts w:ascii="ＭＳ ゴシック" w:eastAsia="ＭＳ ゴシック" w:hAnsi="ＭＳ ゴシック" w:cs="ＭＳ明朝" w:hint="eastAsia"/>
                <w:kern w:val="0"/>
                <w:sz w:val="20"/>
                <w:szCs w:val="20"/>
              </w:rPr>
              <w:t>５日</w:t>
            </w:r>
          </w:p>
        </w:tc>
      </w:tr>
      <w:tr w:rsidR="006B6C70">
        <w:tc>
          <w:tcPr>
            <w:tcW w:w="2518" w:type="dxa"/>
            <w:vMerge/>
          </w:tcPr>
          <w:p w:rsidR="006B6C70" w:rsidRPr="009E444E" w:rsidRDefault="006B6C70" w:rsidP="006B6C70">
            <w:pPr>
              <w:autoSpaceDE w:val="0"/>
              <w:autoSpaceDN w:val="0"/>
              <w:adjustRightInd w:val="0"/>
              <w:jc w:val="center"/>
              <w:rPr>
                <w:rFonts w:ascii="ＭＳ ゴシック" w:eastAsia="ＭＳ ゴシック" w:hAnsi="ＭＳ ゴシック"/>
                <w:kern w:val="0"/>
                <w:szCs w:val="21"/>
              </w:rPr>
            </w:pPr>
          </w:p>
        </w:tc>
        <w:tc>
          <w:tcPr>
            <w:tcW w:w="1189" w:type="dxa"/>
          </w:tcPr>
          <w:p w:rsidR="006B6C70" w:rsidRPr="009E444E" w:rsidRDefault="006B6C70" w:rsidP="006B6C70">
            <w:pPr>
              <w:autoSpaceDE w:val="0"/>
              <w:autoSpaceDN w:val="0"/>
              <w:adjustRightInd w:val="0"/>
              <w:jc w:val="center"/>
              <w:rPr>
                <w:rFonts w:ascii="ＭＳ ゴシック" w:eastAsia="ＭＳ ゴシック" w:hAnsi="ＭＳ ゴシック"/>
                <w:kern w:val="0"/>
                <w:szCs w:val="21"/>
              </w:rPr>
            </w:pPr>
            <w:r w:rsidRPr="009E444E">
              <w:rPr>
                <w:rFonts w:ascii="ＭＳ ゴシック" w:eastAsia="ＭＳ ゴシック" w:hAnsi="ＭＳ ゴシック" w:cs="ＭＳ明朝"/>
                <w:kern w:val="0"/>
                <w:sz w:val="20"/>
                <w:szCs w:val="20"/>
              </w:rPr>
              <w:t>10</w:t>
            </w:r>
            <w:r w:rsidRPr="009E444E">
              <w:rPr>
                <w:rFonts w:ascii="ＭＳ ゴシック" w:eastAsia="ＭＳ ゴシック" w:hAnsi="ＭＳ ゴシック" w:cs="ＭＳ明朝" w:hint="eastAsia"/>
                <w:kern w:val="0"/>
                <w:sz w:val="20"/>
                <w:szCs w:val="20"/>
              </w:rPr>
              <w:t>℃</w:t>
            </w:r>
          </w:p>
        </w:tc>
        <w:tc>
          <w:tcPr>
            <w:tcW w:w="1854" w:type="dxa"/>
          </w:tcPr>
          <w:p w:rsidR="006B6C70" w:rsidRPr="009E444E" w:rsidRDefault="006B6C70" w:rsidP="006B6C70">
            <w:pPr>
              <w:autoSpaceDE w:val="0"/>
              <w:autoSpaceDN w:val="0"/>
              <w:adjustRightInd w:val="0"/>
              <w:jc w:val="center"/>
              <w:rPr>
                <w:rFonts w:ascii="ＭＳ ゴシック" w:eastAsia="ＭＳ ゴシック" w:hAnsi="ＭＳ ゴシック"/>
                <w:kern w:val="0"/>
                <w:szCs w:val="21"/>
              </w:rPr>
            </w:pPr>
            <w:r w:rsidRPr="009E444E">
              <w:rPr>
                <w:rFonts w:ascii="ＭＳ ゴシック" w:eastAsia="ＭＳ ゴシック" w:hAnsi="ＭＳ ゴシック" w:cs="ＭＳ明朝" w:hint="eastAsia"/>
                <w:kern w:val="0"/>
                <w:sz w:val="20"/>
                <w:szCs w:val="20"/>
              </w:rPr>
              <w:t>３日</w:t>
            </w:r>
          </w:p>
        </w:tc>
        <w:tc>
          <w:tcPr>
            <w:tcW w:w="1854" w:type="dxa"/>
          </w:tcPr>
          <w:p w:rsidR="006B6C70" w:rsidRPr="009E444E" w:rsidRDefault="006B6C70" w:rsidP="006B6C70">
            <w:pPr>
              <w:autoSpaceDE w:val="0"/>
              <w:autoSpaceDN w:val="0"/>
              <w:adjustRightInd w:val="0"/>
              <w:jc w:val="center"/>
              <w:rPr>
                <w:rFonts w:ascii="ＭＳ ゴシック" w:eastAsia="ＭＳ ゴシック" w:hAnsi="ＭＳ ゴシック"/>
                <w:kern w:val="0"/>
                <w:szCs w:val="21"/>
              </w:rPr>
            </w:pPr>
            <w:r w:rsidRPr="009E444E">
              <w:rPr>
                <w:rFonts w:ascii="ＭＳ ゴシック" w:eastAsia="ＭＳ ゴシック" w:hAnsi="ＭＳ ゴシック" w:cs="ＭＳ明朝" w:hint="eastAsia"/>
                <w:kern w:val="0"/>
                <w:sz w:val="20"/>
                <w:szCs w:val="20"/>
              </w:rPr>
              <w:t>２日</w:t>
            </w:r>
          </w:p>
        </w:tc>
        <w:tc>
          <w:tcPr>
            <w:tcW w:w="1854" w:type="dxa"/>
          </w:tcPr>
          <w:p w:rsidR="006B6C70" w:rsidRPr="009E444E" w:rsidRDefault="006B6C70" w:rsidP="006B6C70">
            <w:pPr>
              <w:autoSpaceDE w:val="0"/>
              <w:autoSpaceDN w:val="0"/>
              <w:adjustRightInd w:val="0"/>
              <w:jc w:val="center"/>
              <w:rPr>
                <w:rFonts w:ascii="ＭＳ ゴシック" w:eastAsia="ＭＳ ゴシック" w:hAnsi="ＭＳ ゴシック"/>
                <w:kern w:val="0"/>
                <w:szCs w:val="21"/>
              </w:rPr>
            </w:pPr>
            <w:r w:rsidRPr="009E444E">
              <w:rPr>
                <w:rFonts w:ascii="ＭＳ ゴシック" w:eastAsia="ＭＳ ゴシック" w:hAnsi="ＭＳ ゴシック" w:cs="ＭＳ明朝" w:hint="eastAsia"/>
                <w:kern w:val="0"/>
                <w:sz w:val="20"/>
                <w:szCs w:val="20"/>
              </w:rPr>
              <w:t>４日</w:t>
            </w:r>
          </w:p>
        </w:tc>
      </w:tr>
    </w:tbl>
    <w:p w:rsidR="006B6C70" w:rsidRDefault="006B6C70" w:rsidP="006B6C70">
      <w:pPr>
        <w:autoSpaceDE w:val="0"/>
        <w:autoSpaceDN w:val="0"/>
        <w:adjustRightInd w:val="0"/>
        <w:ind w:leftChars="200" w:left="630" w:hangingChars="100" w:hanging="210"/>
        <w:rPr>
          <w:rFonts w:ascii="HG丸ｺﾞｼｯｸM-PRO" w:eastAsia="HG丸ｺﾞｼｯｸM-PRO" w:hAnsi="ＭＳ ゴシック" w:cs="MS-Mincho"/>
          <w:kern w:val="0"/>
          <w:szCs w:val="21"/>
        </w:rPr>
      </w:pPr>
      <w:r w:rsidRPr="006B6C70">
        <w:rPr>
          <w:rFonts w:ascii="HG丸ｺﾞｼｯｸM-PRO" w:eastAsia="HG丸ｺﾞｼｯｸM-PRO" w:hAnsi="ＭＳ ゴシック" w:cs="MS-Mincho" w:hint="eastAsia"/>
          <w:kern w:val="0"/>
          <w:szCs w:val="21"/>
        </w:rPr>
        <w:t>注：Ｗ／Ｃ＝55％の場合を示した。Ｗ／Ｃがこれと異なる場合は増減する。</w:t>
      </w:r>
    </w:p>
    <w:p w:rsidR="006B6C70" w:rsidRPr="006B6C70" w:rsidRDefault="006B6C70" w:rsidP="006B6C70">
      <w:pPr>
        <w:autoSpaceDE w:val="0"/>
        <w:autoSpaceDN w:val="0"/>
        <w:adjustRightInd w:val="0"/>
        <w:jc w:val="left"/>
        <w:rPr>
          <w:rFonts w:ascii="HG丸ｺﾞｼｯｸM-PRO" w:eastAsia="HG丸ｺﾞｼｯｸM-PRO" w:cs="MS-Gothic"/>
          <w:b/>
          <w:kern w:val="0"/>
          <w:sz w:val="24"/>
        </w:rPr>
      </w:pPr>
      <w:r w:rsidRPr="006B6C70">
        <w:rPr>
          <w:rFonts w:ascii="HG丸ｺﾞｼｯｸM-PRO" w:eastAsia="HG丸ｺﾞｼｯｸM-PRO" w:cs="MS-Gothic" w:hint="eastAsia"/>
          <w:b/>
          <w:kern w:val="0"/>
          <w:sz w:val="24"/>
        </w:rPr>
        <w:lastRenderedPageBreak/>
        <w:t>第11節 マスコンクリート</w:t>
      </w:r>
    </w:p>
    <w:p w:rsidR="000A22A1" w:rsidRDefault="000A22A1" w:rsidP="000A22A1">
      <w:pPr>
        <w:autoSpaceDE w:val="0"/>
        <w:autoSpaceDN w:val="0"/>
        <w:adjustRightInd w:val="0"/>
        <w:jc w:val="left"/>
        <w:rPr>
          <w:rFonts w:ascii="HG丸ｺﾞｼｯｸM-PRO" w:eastAsia="HG丸ｺﾞｼｯｸM-PRO" w:cs="MS-Gothic"/>
          <w:b/>
          <w:kern w:val="0"/>
          <w:szCs w:val="21"/>
        </w:rPr>
      </w:pPr>
    </w:p>
    <w:p w:rsidR="006B6C70" w:rsidRPr="006B6C70" w:rsidRDefault="006B6C70" w:rsidP="000A22A1">
      <w:pPr>
        <w:autoSpaceDE w:val="0"/>
        <w:autoSpaceDN w:val="0"/>
        <w:adjustRightInd w:val="0"/>
        <w:jc w:val="left"/>
        <w:rPr>
          <w:rFonts w:ascii="HG丸ｺﾞｼｯｸM-PRO" w:eastAsia="HG丸ｺﾞｼｯｸM-PRO" w:cs="MS-Gothic"/>
          <w:b/>
          <w:kern w:val="0"/>
          <w:szCs w:val="21"/>
        </w:rPr>
      </w:pPr>
      <w:r w:rsidRPr="006B6C70">
        <w:rPr>
          <w:rFonts w:ascii="HG丸ｺﾞｼｯｸM-PRO" w:eastAsia="HG丸ｺﾞｼｯｸM-PRO" w:cs="MS-Gothic" w:hint="eastAsia"/>
          <w:b/>
          <w:kern w:val="0"/>
          <w:szCs w:val="21"/>
        </w:rPr>
        <w:t>３－11－１ 一般事項</w:t>
      </w:r>
    </w:p>
    <w:p w:rsidR="006B6C70" w:rsidRPr="006B6C70" w:rsidRDefault="006B6C70" w:rsidP="000A22A1">
      <w:pPr>
        <w:autoSpaceDE w:val="0"/>
        <w:autoSpaceDN w:val="0"/>
        <w:adjustRightInd w:val="0"/>
        <w:ind w:firstLineChars="200" w:firstLine="42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本節は、マスコンクリートの施工に関する一般的事項を取り扱うものとする。</w:t>
      </w:r>
    </w:p>
    <w:p w:rsidR="000A22A1" w:rsidRDefault="000A22A1" w:rsidP="000A22A1">
      <w:pPr>
        <w:autoSpaceDE w:val="0"/>
        <w:autoSpaceDN w:val="0"/>
        <w:adjustRightInd w:val="0"/>
        <w:jc w:val="left"/>
        <w:rPr>
          <w:rFonts w:ascii="HG丸ｺﾞｼｯｸM-PRO" w:eastAsia="HG丸ｺﾞｼｯｸM-PRO" w:cs="MS-Gothic"/>
          <w:b/>
          <w:kern w:val="0"/>
          <w:szCs w:val="21"/>
        </w:rPr>
      </w:pPr>
    </w:p>
    <w:p w:rsidR="006B6C70" w:rsidRPr="006B6C70" w:rsidRDefault="006B6C70" w:rsidP="000A22A1">
      <w:pPr>
        <w:autoSpaceDE w:val="0"/>
        <w:autoSpaceDN w:val="0"/>
        <w:adjustRightInd w:val="0"/>
        <w:jc w:val="left"/>
        <w:rPr>
          <w:rFonts w:ascii="HG丸ｺﾞｼｯｸM-PRO" w:eastAsia="HG丸ｺﾞｼｯｸM-PRO" w:cs="MS-Gothic"/>
          <w:b/>
          <w:kern w:val="0"/>
          <w:szCs w:val="21"/>
        </w:rPr>
      </w:pPr>
      <w:r w:rsidRPr="006B6C70">
        <w:rPr>
          <w:rFonts w:ascii="HG丸ｺﾞｼｯｸM-PRO" w:eastAsia="HG丸ｺﾞｼｯｸM-PRO" w:cs="MS-Gothic" w:hint="eastAsia"/>
          <w:b/>
          <w:kern w:val="0"/>
          <w:szCs w:val="21"/>
        </w:rPr>
        <w:t>３－11－２ 施工</w:t>
      </w:r>
    </w:p>
    <w:p w:rsidR="006B6C70" w:rsidRPr="006B6C70" w:rsidRDefault="006B6C70"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１．請負者は、マスコンクリートの施工にあたって、事前にセメントの水和熱による温度応力及び温度ひび割れに対する十分な検討を行わなければならない。</w:t>
      </w:r>
    </w:p>
    <w:p w:rsidR="006B6C70" w:rsidRPr="006B6C70" w:rsidRDefault="006B6C70"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２．請負者は、温度ひび割れに関する検討結果に基づき、打込み区画の大きさ、リフト高さ、継目の位置及び構造、打込み時間間隔を設定しなければならない。</w:t>
      </w:r>
    </w:p>
    <w:p w:rsidR="006B6C70" w:rsidRPr="006B6C70" w:rsidRDefault="006B6C70" w:rsidP="000A22A1">
      <w:pPr>
        <w:autoSpaceDE w:val="0"/>
        <w:autoSpaceDN w:val="0"/>
        <w:adjustRightInd w:val="0"/>
        <w:ind w:firstLineChars="100" w:firstLine="21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３．請負者は、あらかじめ計画した温度を超えて打ち込みを行ってはならない。</w:t>
      </w:r>
    </w:p>
    <w:p w:rsidR="006B6C70" w:rsidRPr="006B6C70" w:rsidRDefault="006B6C70"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４．請負者は、養生にあたって、温度ひび割れ制御が計画どおりに行えるようコンクリート温度を制御しなければならない。</w:t>
      </w:r>
    </w:p>
    <w:p w:rsidR="006B6C70" w:rsidRDefault="006B6C70"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５．請負者は、温度ひび割れに制御が適切に行えるよう、型枠の材料及び構造を選定するとともに、型枠を適切な期間存置しなければならない。</w:t>
      </w:r>
    </w:p>
    <w:p w:rsidR="006B6C70" w:rsidRPr="006B6C70" w:rsidRDefault="006B6C70" w:rsidP="006B6C70">
      <w:pPr>
        <w:autoSpaceDE w:val="0"/>
        <w:autoSpaceDN w:val="0"/>
        <w:adjustRightInd w:val="0"/>
        <w:ind w:leftChars="200" w:left="630" w:hangingChars="100" w:hanging="210"/>
        <w:jc w:val="left"/>
        <w:rPr>
          <w:rFonts w:ascii="HG丸ｺﾞｼｯｸM-PRO" w:eastAsia="HG丸ｺﾞｼｯｸM-PRO" w:cs="MS-Mincho"/>
          <w:kern w:val="0"/>
          <w:szCs w:val="21"/>
        </w:rPr>
      </w:pPr>
    </w:p>
    <w:p w:rsidR="006B6C70" w:rsidRPr="006B6C70" w:rsidRDefault="006B6C70" w:rsidP="006B6C70">
      <w:pPr>
        <w:autoSpaceDE w:val="0"/>
        <w:autoSpaceDN w:val="0"/>
        <w:adjustRightInd w:val="0"/>
        <w:jc w:val="left"/>
        <w:rPr>
          <w:rFonts w:ascii="HG丸ｺﾞｼｯｸM-PRO" w:eastAsia="HG丸ｺﾞｼｯｸM-PRO" w:cs="MS-Gothic"/>
          <w:b/>
          <w:kern w:val="0"/>
          <w:sz w:val="24"/>
        </w:rPr>
      </w:pPr>
      <w:r w:rsidRPr="006B6C70">
        <w:rPr>
          <w:rFonts w:ascii="HG丸ｺﾞｼｯｸM-PRO" w:eastAsia="HG丸ｺﾞｼｯｸM-PRO" w:cs="MS-Gothic" w:hint="eastAsia"/>
          <w:b/>
          <w:kern w:val="0"/>
          <w:sz w:val="24"/>
        </w:rPr>
        <w:t>第12節 水中コンクリート</w:t>
      </w:r>
    </w:p>
    <w:p w:rsidR="000A22A1" w:rsidRDefault="000A22A1" w:rsidP="000A22A1">
      <w:pPr>
        <w:autoSpaceDE w:val="0"/>
        <w:autoSpaceDN w:val="0"/>
        <w:adjustRightInd w:val="0"/>
        <w:jc w:val="left"/>
        <w:rPr>
          <w:rFonts w:ascii="HG丸ｺﾞｼｯｸM-PRO" w:eastAsia="HG丸ｺﾞｼｯｸM-PRO" w:cs="MS-Gothic"/>
          <w:b/>
          <w:kern w:val="0"/>
          <w:szCs w:val="21"/>
        </w:rPr>
      </w:pPr>
    </w:p>
    <w:p w:rsidR="000A22A1" w:rsidRDefault="006B6C70" w:rsidP="000A22A1">
      <w:pPr>
        <w:autoSpaceDE w:val="0"/>
        <w:autoSpaceDN w:val="0"/>
        <w:adjustRightInd w:val="0"/>
        <w:jc w:val="left"/>
        <w:rPr>
          <w:rFonts w:ascii="HG丸ｺﾞｼｯｸM-PRO" w:eastAsia="HG丸ｺﾞｼｯｸM-PRO" w:cs="MS-Gothic"/>
          <w:b/>
          <w:kern w:val="0"/>
          <w:szCs w:val="21"/>
        </w:rPr>
      </w:pPr>
      <w:r w:rsidRPr="006B6C70">
        <w:rPr>
          <w:rFonts w:ascii="HG丸ｺﾞｼｯｸM-PRO" w:eastAsia="HG丸ｺﾞｼｯｸM-PRO" w:cs="MS-Gothic" w:hint="eastAsia"/>
          <w:b/>
          <w:kern w:val="0"/>
          <w:szCs w:val="21"/>
        </w:rPr>
        <w:t>３－12－１ 一般事項</w:t>
      </w:r>
    </w:p>
    <w:p w:rsidR="006B6C70" w:rsidRPr="000A22A1" w:rsidRDefault="006B6C70" w:rsidP="000A22A1">
      <w:pPr>
        <w:autoSpaceDE w:val="0"/>
        <w:autoSpaceDN w:val="0"/>
        <w:adjustRightInd w:val="0"/>
        <w:ind w:firstLineChars="200" w:firstLine="420"/>
        <w:jc w:val="left"/>
        <w:rPr>
          <w:rFonts w:ascii="HG丸ｺﾞｼｯｸM-PRO" w:eastAsia="HG丸ｺﾞｼｯｸM-PRO" w:cs="MS-Gothic"/>
          <w:b/>
          <w:kern w:val="0"/>
          <w:szCs w:val="21"/>
        </w:rPr>
      </w:pPr>
      <w:r w:rsidRPr="006B6C70">
        <w:rPr>
          <w:rFonts w:ascii="HG丸ｺﾞｼｯｸM-PRO" w:eastAsia="HG丸ｺﾞｼｯｸM-PRO" w:cs="MS-Mincho" w:hint="eastAsia"/>
          <w:kern w:val="0"/>
          <w:szCs w:val="21"/>
        </w:rPr>
        <w:t>本節は、水中コンクリートの施工に関する一般的事項を取り扱うものとする。</w:t>
      </w:r>
    </w:p>
    <w:p w:rsidR="006B6C70" w:rsidRPr="006B6C70" w:rsidRDefault="006B6C70" w:rsidP="000A22A1">
      <w:pPr>
        <w:autoSpaceDE w:val="0"/>
        <w:autoSpaceDN w:val="0"/>
        <w:adjustRightInd w:val="0"/>
        <w:ind w:leftChars="100" w:left="21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なお、本節に定めのない事項は、第１編第３章第３節レディーミクストコンクリート、第４節コンクリートミキサー船、第５節現場練りコンクリート、第６節運搬・打設及び第８節型枠・支保の規定によるものとする。</w:t>
      </w:r>
    </w:p>
    <w:p w:rsidR="000A22A1" w:rsidRDefault="000A22A1" w:rsidP="000A22A1">
      <w:pPr>
        <w:autoSpaceDE w:val="0"/>
        <w:autoSpaceDN w:val="0"/>
        <w:adjustRightInd w:val="0"/>
        <w:jc w:val="left"/>
        <w:rPr>
          <w:rFonts w:ascii="HG丸ｺﾞｼｯｸM-PRO" w:eastAsia="HG丸ｺﾞｼｯｸM-PRO" w:cs="MS-Gothic"/>
          <w:b/>
          <w:kern w:val="0"/>
          <w:szCs w:val="21"/>
        </w:rPr>
      </w:pPr>
    </w:p>
    <w:p w:rsidR="006B6C70" w:rsidRPr="006B6C70" w:rsidRDefault="006B6C70" w:rsidP="000A22A1">
      <w:pPr>
        <w:autoSpaceDE w:val="0"/>
        <w:autoSpaceDN w:val="0"/>
        <w:adjustRightInd w:val="0"/>
        <w:jc w:val="left"/>
        <w:rPr>
          <w:rFonts w:ascii="HG丸ｺﾞｼｯｸM-PRO" w:eastAsia="HG丸ｺﾞｼｯｸM-PRO" w:cs="MS-Gothic"/>
          <w:b/>
          <w:kern w:val="0"/>
          <w:szCs w:val="21"/>
        </w:rPr>
      </w:pPr>
      <w:r w:rsidRPr="006B6C70">
        <w:rPr>
          <w:rFonts w:ascii="HG丸ｺﾞｼｯｸM-PRO" w:eastAsia="HG丸ｺﾞｼｯｸM-PRO" w:cs="MS-Gothic" w:hint="eastAsia"/>
          <w:b/>
          <w:kern w:val="0"/>
          <w:szCs w:val="21"/>
        </w:rPr>
        <w:t>３－12－２ 施工</w:t>
      </w:r>
    </w:p>
    <w:p w:rsidR="006B6C70" w:rsidRPr="006B6C70" w:rsidRDefault="006B6C70"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１．請負者は、コンクリートを静水中に打設しなければならない。これ以外の場合であっても、流速は0.05m/s以下でなければ打設してはならない。</w:t>
      </w:r>
    </w:p>
    <w:p w:rsidR="006B6C70" w:rsidRPr="006B6C70" w:rsidRDefault="006B6C70"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２．請負者は、コンクリートを水中落下させないようにし、かつ、打設開始時のコンクリートは水と直接接しないような工夫をしなければならない。</w:t>
      </w:r>
    </w:p>
    <w:p w:rsidR="006B6C70" w:rsidRPr="006B6C70" w:rsidRDefault="006B6C70"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３．請負者は、コンクリート打設中、その面を水平に保ちながら、規定の高さに達するまで連続して打設しなければならない。なお、やむを得ず打設を中止した場合は、そのコンクリートのレイタンスを完全に除かなければ次のコンクリートを打設してはならない。</w:t>
      </w:r>
    </w:p>
    <w:p w:rsidR="006B6C70" w:rsidRPr="006B6C70" w:rsidRDefault="006B6C70"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４．請負者は、レイタンスの発生を少なくするため、打設中のコンクリートをかきみださないようにしなければならない。</w:t>
      </w:r>
    </w:p>
    <w:p w:rsidR="006B6C70" w:rsidRPr="006B6C70" w:rsidRDefault="006B6C70"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５．請負者は、コンクリートが硬化するまで、水の流動を防がなければならない。なお、</w:t>
      </w:r>
      <w:r w:rsidRPr="006B6C70">
        <w:rPr>
          <w:rFonts w:ascii="HG丸ｺﾞｼｯｸM-PRO" w:eastAsia="HG丸ｺﾞｼｯｸM-PRO" w:cs="MS-Gothic" w:hint="eastAsia"/>
          <w:kern w:val="0"/>
          <w:szCs w:val="21"/>
        </w:rPr>
        <w:t>設計図書</w:t>
      </w:r>
      <w:r w:rsidRPr="006B6C70">
        <w:rPr>
          <w:rFonts w:ascii="HG丸ｺﾞｼｯｸM-PRO" w:eastAsia="HG丸ｺﾞｼｯｸM-PRO" w:cs="MS-Mincho" w:hint="eastAsia"/>
          <w:kern w:val="0"/>
          <w:szCs w:val="21"/>
        </w:rPr>
        <w:t>に特別の処置が指定されている場合は、それに従わなければならない。</w:t>
      </w:r>
    </w:p>
    <w:p w:rsidR="006B6C70" w:rsidRPr="006B6C70" w:rsidRDefault="006B6C70"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６．請負者は、水中コンクリートに使用する型枠について、仕上げの計画天端高が、水面より上にある場合は、海水面の高さ以上のところに、型枠の各面に水抜き穴を設けなければならない。</w:t>
      </w:r>
    </w:p>
    <w:p w:rsidR="006B6C70" w:rsidRPr="006B6C70" w:rsidRDefault="006B6C70"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７．コンクリートは、ケーシング（コンクリートポンプとケーシングの併用方式）、トレミーまたはコンクリートポンプを使用して打設しなければならない。これにより難い場合は、</w:t>
      </w:r>
      <w:r w:rsidRPr="006B6C70">
        <w:rPr>
          <w:rFonts w:ascii="HG丸ｺﾞｼｯｸM-PRO" w:eastAsia="HG丸ｺﾞｼｯｸM-PRO" w:cs="MS-Gothic" w:hint="eastAsia"/>
          <w:kern w:val="0"/>
          <w:szCs w:val="21"/>
        </w:rPr>
        <w:t>設計図書</w:t>
      </w:r>
      <w:r w:rsidRPr="006B6C70">
        <w:rPr>
          <w:rFonts w:ascii="HG丸ｺﾞｼｯｸM-PRO" w:eastAsia="HG丸ｺﾞｼｯｸM-PRO" w:cs="MS-Mincho" w:hint="eastAsia"/>
          <w:kern w:val="0"/>
          <w:szCs w:val="21"/>
        </w:rPr>
        <w:t>に関して監督職員の</w:t>
      </w:r>
      <w:r w:rsidRPr="006B6C70">
        <w:rPr>
          <w:rFonts w:ascii="HG丸ｺﾞｼｯｸM-PRO" w:eastAsia="HG丸ｺﾞｼｯｸM-PRO" w:cs="MS-Gothic" w:hint="eastAsia"/>
          <w:kern w:val="0"/>
          <w:szCs w:val="21"/>
        </w:rPr>
        <w:t>承諾</w:t>
      </w:r>
      <w:r w:rsidRPr="006B6C70">
        <w:rPr>
          <w:rFonts w:ascii="HG丸ｺﾞｼｯｸM-PRO" w:eastAsia="HG丸ｺﾞｼｯｸM-PRO" w:cs="MS-Mincho" w:hint="eastAsia"/>
          <w:kern w:val="0"/>
          <w:szCs w:val="21"/>
        </w:rPr>
        <w:t>を得た代替工法で施工しなければならない。</w:t>
      </w:r>
    </w:p>
    <w:p w:rsidR="006B6C70" w:rsidRPr="006B6C70" w:rsidRDefault="006B6C70" w:rsidP="000A22A1">
      <w:pPr>
        <w:autoSpaceDE w:val="0"/>
        <w:autoSpaceDN w:val="0"/>
        <w:adjustRightInd w:val="0"/>
        <w:ind w:firstLineChars="100" w:firstLine="21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８．ケーシング打設（コンクリートポンプとケーシングの併用方式）</w:t>
      </w:r>
    </w:p>
    <w:p w:rsidR="006B6C70" w:rsidRPr="006B6C70" w:rsidRDefault="006B6C70"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lastRenderedPageBreak/>
        <w:t>（１）請負者は、打込み開始にあたって、ケーシングの先端にプランジャーや鋼製蓋を装着し、その筒先を地盤に着地させ、ケーシングの安定や水密性を</w:t>
      </w:r>
      <w:r w:rsidRPr="006B6C70">
        <w:rPr>
          <w:rFonts w:ascii="HG丸ｺﾞｼｯｸM-PRO" w:eastAsia="HG丸ｺﾞｼｯｸM-PRO" w:cs="MS-Gothic" w:hint="eastAsia"/>
          <w:kern w:val="0"/>
          <w:szCs w:val="21"/>
        </w:rPr>
        <w:t>確認</w:t>
      </w:r>
      <w:r w:rsidRPr="006B6C70">
        <w:rPr>
          <w:rFonts w:ascii="HG丸ｺﾞｼｯｸM-PRO" w:eastAsia="HG丸ｺﾞｼｯｸM-PRO" w:cs="MS-Mincho" w:hint="eastAsia"/>
          <w:kern w:val="0"/>
          <w:szCs w:val="21"/>
        </w:rPr>
        <w:t>してから輸送管を通してコンクリートを打ち込まなければならない。</w:t>
      </w:r>
    </w:p>
    <w:p w:rsidR="006B6C70" w:rsidRPr="006B6C70" w:rsidRDefault="006B6C70"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（２）請負者は、コンクリート打込み中、輸送管を起重機船等で吊り上げている場合は、できるだけ船体の動揺を少なくしなければならない。</w:t>
      </w:r>
    </w:p>
    <w:p w:rsidR="006B6C70" w:rsidRPr="006B6C70" w:rsidRDefault="006B6C70"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（３）打込み時において、輸送管及びケーシングの先端は、常にコンクリート中に挿入しなければならない。</w:t>
      </w:r>
    </w:p>
    <w:p w:rsidR="006B6C70" w:rsidRPr="006B6C70" w:rsidRDefault="006B6C70"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（４）請負者は、打込み時のケーシング引き上げにあたって、既に打ち込まれたコンクリートをかき乱さないように垂直に引き上げなければならない。</w:t>
      </w:r>
    </w:p>
    <w:p w:rsidR="006B6C70" w:rsidRPr="006B6C70" w:rsidRDefault="006B6C70"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（５）請負者は、１本のケーシングで打ち込む面積について、コンクリートの水中流動距離を考慮して過大であってはならない。</w:t>
      </w:r>
    </w:p>
    <w:p w:rsidR="006B6C70" w:rsidRPr="006B6C70" w:rsidRDefault="006B6C70"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（６）請負者は、コンクリートの打継目をやむを得ず水中に設ける場合、旧コンクリート表層の材料分離を起こしているコンクリートを完全に除去してから新コンクリートを打ち込まなければならない。</w:t>
      </w:r>
    </w:p>
    <w:p w:rsidR="006B6C70" w:rsidRPr="006B6C70" w:rsidRDefault="006B6C70"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（７）請負者は、打込みが終り、ほぼ所定の高さに均したコンクリートの上面が、しみ出た水がなくなるか、または上面の水を処理した後でなければ、これを仕上げてはならない。</w:t>
      </w:r>
    </w:p>
    <w:p w:rsidR="006B6C70" w:rsidRPr="006B6C70" w:rsidRDefault="006B6C70" w:rsidP="000A22A1">
      <w:pPr>
        <w:autoSpaceDE w:val="0"/>
        <w:autoSpaceDN w:val="0"/>
        <w:adjustRightInd w:val="0"/>
        <w:ind w:firstLineChars="100" w:firstLine="21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９．トレミー打設</w:t>
      </w:r>
    </w:p>
    <w:p w:rsidR="006B6C70" w:rsidRPr="006B6C70" w:rsidRDefault="006B6C70"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（１）トレミーは、水密でコンクリートが自由落下できる大きさとし、打設中は常にコンクリートで満たさなければならない。また、トレミーは、打設中水平移動してはならない。</w:t>
      </w:r>
    </w:p>
    <w:p w:rsidR="006B6C70" w:rsidRPr="006B6C70" w:rsidRDefault="006B6C70"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（２）請負者は、１本のトレミーで打ち込む面積について、コンクリートの水中流動距離を考慮して過大であってはならない。</w:t>
      </w:r>
    </w:p>
    <w:p w:rsidR="006B6C70" w:rsidRPr="006B6C70" w:rsidRDefault="006B6C70"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（３）請負者は、トレミーの取扱いの各段階における状態をあらかじめ詳しく検討し、打込み中のコンクリートに対して好ましくない状態が起こらないよう、予防措置を講じなければならない。</w:t>
      </w:r>
    </w:p>
    <w:p w:rsidR="006B6C70" w:rsidRPr="006B6C70" w:rsidRDefault="006B6C70"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（４）請負者は、特殊なトレミーを使用する場合には、その適合性を確かめ、使用方法を十分検討しなければならない。</w:t>
      </w:r>
    </w:p>
    <w:p w:rsidR="006B6C70" w:rsidRPr="006B6C70" w:rsidRDefault="006B6C70" w:rsidP="000A22A1">
      <w:pPr>
        <w:autoSpaceDE w:val="0"/>
        <w:autoSpaceDN w:val="0"/>
        <w:adjustRightInd w:val="0"/>
        <w:ind w:firstLineChars="100" w:firstLine="21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10．コンクリートポンプ打設</w:t>
      </w:r>
    </w:p>
    <w:p w:rsidR="006B6C70" w:rsidRPr="006B6C70" w:rsidRDefault="006B6C70" w:rsidP="000A22A1">
      <w:pPr>
        <w:autoSpaceDE w:val="0"/>
        <w:autoSpaceDN w:val="0"/>
        <w:adjustRightInd w:val="0"/>
        <w:ind w:firstLineChars="100" w:firstLine="21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（１）コンクリートポンプの配管は、水密でなければならない。</w:t>
      </w:r>
    </w:p>
    <w:p w:rsidR="006B6C70" w:rsidRPr="006B6C70" w:rsidRDefault="006B6C70" w:rsidP="000A22A1">
      <w:pPr>
        <w:autoSpaceDE w:val="0"/>
        <w:autoSpaceDN w:val="0"/>
        <w:adjustRightInd w:val="0"/>
        <w:ind w:firstLineChars="100" w:firstLine="21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（２）打込みの方法は、トレミーの場合に準じなければならない。</w:t>
      </w:r>
    </w:p>
    <w:p w:rsidR="006B6C70" w:rsidRPr="006B6C70" w:rsidRDefault="006B6C70"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11．請負者は、底開き箱および底開き袋を使用してコンクリートを打設する場合、底開き箱および底開き袋の底が打設面上に達した際、容易にコンクリートを吐き出しできる構造のものを用いるものとする。また、打設にあたっては、底開き箱および底開き袋を静かに水中に降ろし、コンクリートを吐き出した後は、コンクリートから相当離れるまで徐々に引き上げるものとする。ただし、底開き箱または底開き袋を使用する場合は、事前に監督職員の</w:t>
      </w:r>
      <w:r w:rsidRPr="006B6C70">
        <w:rPr>
          <w:rFonts w:ascii="HG丸ｺﾞｼｯｸM-PRO" w:eastAsia="HG丸ｺﾞｼｯｸM-PRO" w:cs="MS-Gothic" w:hint="eastAsia"/>
          <w:kern w:val="0"/>
          <w:szCs w:val="21"/>
        </w:rPr>
        <w:t>承諾</w:t>
      </w:r>
      <w:r w:rsidRPr="006B6C70">
        <w:rPr>
          <w:rFonts w:ascii="HG丸ｺﾞｼｯｸM-PRO" w:eastAsia="HG丸ｺﾞｼｯｸM-PRO" w:cs="MS-Mincho" w:hint="eastAsia"/>
          <w:kern w:val="0"/>
          <w:szCs w:val="21"/>
        </w:rPr>
        <w:t>を得なければならない。</w:t>
      </w:r>
    </w:p>
    <w:p w:rsidR="000A22A1" w:rsidRDefault="000A22A1" w:rsidP="000A22A1">
      <w:pPr>
        <w:autoSpaceDE w:val="0"/>
        <w:autoSpaceDN w:val="0"/>
        <w:adjustRightInd w:val="0"/>
        <w:jc w:val="left"/>
        <w:rPr>
          <w:rFonts w:ascii="HG丸ｺﾞｼｯｸM-PRO" w:eastAsia="HG丸ｺﾞｼｯｸM-PRO" w:cs="MS-Gothic"/>
          <w:b/>
          <w:kern w:val="0"/>
          <w:szCs w:val="21"/>
        </w:rPr>
      </w:pPr>
    </w:p>
    <w:p w:rsidR="006B6C70" w:rsidRPr="006B6C70" w:rsidRDefault="006B6C70" w:rsidP="000A22A1">
      <w:pPr>
        <w:autoSpaceDE w:val="0"/>
        <w:autoSpaceDN w:val="0"/>
        <w:adjustRightInd w:val="0"/>
        <w:jc w:val="left"/>
        <w:rPr>
          <w:rFonts w:ascii="HG丸ｺﾞｼｯｸM-PRO" w:eastAsia="HG丸ｺﾞｼｯｸM-PRO" w:cs="MS-Gothic"/>
          <w:b/>
          <w:kern w:val="0"/>
          <w:szCs w:val="21"/>
        </w:rPr>
      </w:pPr>
      <w:r w:rsidRPr="006B6C70">
        <w:rPr>
          <w:rFonts w:ascii="HG丸ｺﾞｼｯｸM-PRO" w:eastAsia="HG丸ｺﾞｼｯｸM-PRO" w:cs="MS-Gothic" w:hint="eastAsia"/>
          <w:b/>
          <w:kern w:val="0"/>
          <w:szCs w:val="21"/>
        </w:rPr>
        <w:t>３－12－３ 海水の作用を受けるコンクリート</w:t>
      </w:r>
    </w:p>
    <w:p w:rsidR="006B6C70" w:rsidRPr="006B6C70" w:rsidRDefault="006B6C70"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１．請負者は、海水の作用をうけるコンクリートの施工にあたり、品質が確保できるように、打込み、締固め、養生などを行わなければならない。</w:t>
      </w:r>
    </w:p>
    <w:p w:rsidR="006B6C70" w:rsidRPr="006B6C70" w:rsidRDefault="006B6C70"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２．請負者は、</w:t>
      </w:r>
      <w:r w:rsidRPr="006B6C70">
        <w:rPr>
          <w:rFonts w:ascii="HG丸ｺﾞｼｯｸM-PRO" w:eastAsia="HG丸ｺﾞｼｯｸM-PRO" w:cs="MS-Gothic" w:hint="eastAsia"/>
          <w:kern w:val="0"/>
          <w:szCs w:val="21"/>
        </w:rPr>
        <w:t>設計図書</w:t>
      </w:r>
      <w:r w:rsidRPr="006B6C70">
        <w:rPr>
          <w:rFonts w:ascii="HG丸ｺﾞｼｯｸM-PRO" w:eastAsia="HG丸ｺﾞｼｯｸM-PRO" w:cs="MS-Mincho" w:hint="eastAsia"/>
          <w:kern w:val="0"/>
          <w:szCs w:val="21"/>
        </w:rPr>
        <w:t>に示す最高潮位から上60cm及び最低潮位から下60cmの間のコンクリートに水平打継目を設けてはならない。干満差が大きく一回の打上がり高さが非常に高くなる場合や、その他やむを得ない事情で打継目を設ける必要がある場合には、</w:t>
      </w:r>
      <w:r w:rsidRPr="006B6C70">
        <w:rPr>
          <w:rFonts w:ascii="HG丸ｺﾞｼｯｸM-PRO" w:eastAsia="HG丸ｺﾞｼｯｸM-PRO" w:cs="MS-Gothic" w:hint="eastAsia"/>
          <w:kern w:val="0"/>
          <w:szCs w:val="21"/>
        </w:rPr>
        <w:t>設計図書</w:t>
      </w:r>
      <w:r w:rsidRPr="006B6C70">
        <w:rPr>
          <w:rFonts w:ascii="HG丸ｺﾞｼｯｸM-PRO" w:eastAsia="HG丸ｺﾞｼｯｸM-PRO" w:cs="MS-Mincho" w:hint="eastAsia"/>
          <w:kern w:val="0"/>
          <w:szCs w:val="21"/>
        </w:rPr>
        <w:t>に関して監督職員の</w:t>
      </w:r>
      <w:r w:rsidRPr="006B6C70">
        <w:rPr>
          <w:rFonts w:ascii="HG丸ｺﾞｼｯｸM-PRO" w:eastAsia="HG丸ｺﾞｼｯｸM-PRO" w:cs="MS-Gothic" w:hint="eastAsia"/>
          <w:kern w:val="0"/>
          <w:szCs w:val="21"/>
        </w:rPr>
        <w:t>承諾</w:t>
      </w:r>
      <w:r w:rsidRPr="006B6C70">
        <w:rPr>
          <w:rFonts w:ascii="HG丸ｺﾞｼｯｸM-PRO" w:eastAsia="HG丸ｺﾞｼｯｸM-PRO" w:cs="MS-Mincho" w:hint="eastAsia"/>
          <w:kern w:val="0"/>
          <w:szCs w:val="21"/>
        </w:rPr>
        <w:t>を得なければならない。</w:t>
      </w:r>
    </w:p>
    <w:p w:rsidR="006B6C70" w:rsidRDefault="006B6C70"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lastRenderedPageBreak/>
        <w:t>３．請負者は、普通ポルトランドセメントを用いた場合材令５日以上、高炉セメント、フライアッシュセメントを用いた場合、Ｂ種については、材令７日以上とし、さらに、日平均気温が10℃以下となる場合には、９日以上になるまで海水にあらわれないよう保護しなければならない。</w:t>
      </w:r>
    </w:p>
    <w:p w:rsidR="006B6C70" w:rsidRPr="006B6C70" w:rsidRDefault="006B6C70" w:rsidP="006B6C70">
      <w:pPr>
        <w:autoSpaceDE w:val="0"/>
        <w:autoSpaceDN w:val="0"/>
        <w:adjustRightInd w:val="0"/>
        <w:ind w:leftChars="200" w:left="630" w:hangingChars="100" w:hanging="210"/>
        <w:jc w:val="left"/>
        <w:rPr>
          <w:rFonts w:ascii="HG丸ｺﾞｼｯｸM-PRO" w:eastAsia="HG丸ｺﾞｼｯｸM-PRO" w:cs="MS-Mincho"/>
          <w:kern w:val="0"/>
          <w:szCs w:val="21"/>
        </w:rPr>
      </w:pPr>
    </w:p>
    <w:p w:rsidR="006B6C70" w:rsidRPr="006B6C70" w:rsidRDefault="006B6C70" w:rsidP="006B6C70">
      <w:pPr>
        <w:autoSpaceDE w:val="0"/>
        <w:autoSpaceDN w:val="0"/>
        <w:adjustRightInd w:val="0"/>
        <w:jc w:val="left"/>
        <w:rPr>
          <w:rFonts w:ascii="HG丸ｺﾞｼｯｸM-PRO" w:eastAsia="HG丸ｺﾞｼｯｸM-PRO" w:cs="MS-Gothic"/>
          <w:b/>
          <w:kern w:val="0"/>
          <w:sz w:val="24"/>
        </w:rPr>
      </w:pPr>
      <w:r w:rsidRPr="006B6C70">
        <w:rPr>
          <w:rFonts w:ascii="HG丸ｺﾞｼｯｸM-PRO" w:eastAsia="HG丸ｺﾞｼｯｸM-PRO" w:cs="MS-Gothic" w:hint="eastAsia"/>
          <w:b/>
          <w:kern w:val="0"/>
          <w:sz w:val="24"/>
        </w:rPr>
        <w:t>第13節 水中不分離性コンクリート</w:t>
      </w:r>
    </w:p>
    <w:p w:rsidR="000A22A1" w:rsidRDefault="000A22A1" w:rsidP="000A22A1">
      <w:pPr>
        <w:autoSpaceDE w:val="0"/>
        <w:autoSpaceDN w:val="0"/>
        <w:adjustRightInd w:val="0"/>
        <w:jc w:val="left"/>
        <w:rPr>
          <w:rFonts w:ascii="HG丸ｺﾞｼｯｸM-PRO" w:eastAsia="HG丸ｺﾞｼｯｸM-PRO" w:cs="MS-Gothic"/>
          <w:b/>
          <w:kern w:val="0"/>
          <w:szCs w:val="21"/>
        </w:rPr>
      </w:pPr>
    </w:p>
    <w:p w:rsidR="006B6C70" w:rsidRPr="006B6C70" w:rsidRDefault="006B6C70" w:rsidP="000A22A1">
      <w:pPr>
        <w:autoSpaceDE w:val="0"/>
        <w:autoSpaceDN w:val="0"/>
        <w:adjustRightInd w:val="0"/>
        <w:jc w:val="left"/>
        <w:rPr>
          <w:rFonts w:ascii="HG丸ｺﾞｼｯｸM-PRO" w:eastAsia="HG丸ｺﾞｼｯｸM-PRO" w:cs="MS-Gothic"/>
          <w:b/>
          <w:kern w:val="0"/>
          <w:szCs w:val="21"/>
        </w:rPr>
      </w:pPr>
      <w:r w:rsidRPr="006B6C70">
        <w:rPr>
          <w:rFonts w:ascii="HG丸ｺﾞｼｯｸM-PRO" w:eastAsia="HG丸ｺﾞｼｯｸM-PRO" w:cs="MS-Gothic" w:hint="eastAsia"/>
          <w:b/>
          <w:kern w:val="0"/>
          <w:szCs w:val="21"/>
        </w:rPr>
        <w:t>３－13－１ 一般事項</w:t>
      </w:r>
    </w:p>
    <w:p w:rsidR="006B6C70" w:rsidRPr="006B6C70" w:rsidRDefault="006B6C70" w:rsidP="000A22A1">
      <w:pPr>
        <w:autoSpaceDE w:val="0"/>
        <w:autoSpaceDN w:val="0"/>
        <w:adjustRightInd w:val="0"/>
        <w:ind w:leftChars="100" w:left="210" w:firstLineChars="100" w:firstLine="21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本節は、水中コンクリート構造物に用いる水中不分離性コンクリートの施工に関する一般的事項を取り扱うものとする。なお、本節に定めのない事項は、第１編第３章第３節レディーミクストコンクリート、第４節コンクリートミキサー船、第５節現場練りコンクリート、第７節鉄筋工及び第８節型枠・支保の規定によるものとする。</w:t>
      </w:r>
    </w:p>
    <w:p w:rsidR="000A22A1" w:rsidRDefault="000A22A1" w:rsidP="000A22A1">
      <w:pPr>
        <w:autoSpaceDE w:val="0"/>
        <w:autoSpaceDN w:val="0"/>
        <w:adjustRightInd w:val="0"/>
        <w:jc w:val="left"/>
        <w:rPr>
          <w:rFonts w:ascii="HG丸ｺﾞｼｯｸM-PRO" w:eastAsia="HG丸ｺﾞｼｯｸM-PRO" w:cs="MS-Gothic"/>
          <w:b/>
          <w:kern w:val="0"/>
          <w:szCs w:val="21"/>
        </w:rPr>
      </w:pPr>
    </w:p>
    <w:p w:rsidR="000A22A1" w:rsidRDefault="006B6C70" w:rsidP="000A22A1">
      <w:pPr>
        <w:autoSpaceDE w:val="0"/>
        <w:autoSpaceDN w:val="0"/>
        <w:adjustRightInd w:val="0"/>
        <w:jc w:val="left"/>
        <w:rPr>
          <w:rFonts w:ascii="HG丸ｺﾞｼｯｸM-PRO" w:eastAsia="HG丸ｺﾞｼｯｸM-PRO" w:cs="MS-Gothic"/>
          <w:b/>
          <w:kern w:val="0"/>
          <w:szCs w:val="21"/>
        </w:rPr>
      </w:pPr>
      <w:r w:rsidRPr="006B6C70">
        <w:rPr>
          <w:rFonts w:ascii="HG丸ｺﾞｼｯｸM-PRO" w:eastAsia="HG丸ｺﾞｼｯｸM-PRO" w:cs="MS-Gothic" w:hint="eastAsia"/>
          <w:b/>
          <w:kern w:val="0"/>
          <w:szCs w:val="21"/>
        </w:rPr>
        <w:t>３－13－２ 材料の貯蔵</w:t>
      </w:r>
    </w:p>
    <w:p w:rsidR="006B6C70" w:rsidRPr="000A22A1" w:rsidRDefault="006B6C70" w:rsidP="000A22A1">
      <w:pPr>
        <w:autoSpaceDE w:val="0"/>
        <w:autoSpaceDN w:val="0"/>
        <w:adjustRightInd w:val="0"/>
        <w:ind w:firstLineChars="200" w:firstLine="420"/>
        <w:jc w:val="left"/>
        <w:rPr>
          <w:rFonts w:ascii="HG丸ｺﾞｼｯｸM-PRO" w:eastAsia="HG丸ｺﾞｼｯｸM-PRO" w:cs="MS-Gothic"/>
          <w:b/>
          <w:kern w:val="0"/>
          <w:szCs w:val="21"/>
        </w:rPr>
      </w:pPr>
      <w:r w:rsidRPr="006B6C70">
        <w:rPr>
          <w:rFonts w:ascii="HG丸ｺﾞｼｯｸM-PRO" w:eastAsia="HG丸ｺﾞｼｯｸM-PRO" w:cs="MS-Mincho" w:hint="eastAsia"/>
          <w:kern w:val="0"/>
          <w:szCs w:val="21"/>
        </w:rPr>
        <w:t>材料の貯蔵は、第１編３－５－２材料の貯蔵の規定によるものとする。</w:t>
      </w:r>
    </w:p>
    <w:p w:rsidR="000A22A1" w:rsidRDefault="000A22A1" w:rsidP="000A22A1">
      <w:pPr>
        <w:autoSpaceDE w:val="0"/>
        <w:autoSpaceDN w:val="0"/>
        <w:adjustRightInd w:val="0"/>
        <w:jc w:val="left"/>
        <w:rPr>
          <w:rFonts w:ascii="HG丸ｺﾞｼｯｸM-PRO" w:eastAsia="HG丸ｺﾞｼｯｸM-PRO" w:cs="MS-Gothic"/>
          <w:b/>
          <w:kern w:val="0"/>
          <w:szCs w:val="21"/>
        </w:rPr>
      </w:pPr>
    </w:p>
    <w:p w:rsidR="006B6C70" w:rsidRPr="006B6C70" w:rsidRDefault="006B6C70" w:rsidP="000A22A1">
      <w:pPr>
        <w:autoSpaceDE w:val="0"/>
        <w:autoSpaceDN w:val="0"/>
        <w:adjustRightInd w:val="0"/>
        <w:jc w:val="left"/>
        <w:rPr>
          <w:rFonts w:ascii="HG丸ｺﾞｼｯｸM-PRO" w:eastAsia="HG丸ｺﾞｼｯｸM-PRO" w:cs="MS-Gothic"/>
          <w:b/>
          <w:kern w:val="0"/>
          <w:szCs w:val="21"/>
        </w:rPr>
      </w:pPr>
      <w:r w:rsidRPr="006B6C70">
        <w:rPr>
          <w:rFonts w:ascii="HG丸ｺﾞｼｯｸM-PRO" w:eastAsia="HG丸ｺﾞｼｯｸM-PRO" w:cs="MS-Gothic" w:hint="eastAsia"/>
          <w:b/>
          <w:kern w:val="0"/>
          <w:szCs w:val="21"/>
        </w:rPr>
        <w:t>３－13－３ コンクリートの製造</w:t>
      </w:r>
    </w:p>
    <w:p w:rsidR="006B6C70" w:rsidRPr="006B6C70" w:rsidRDefault="006B6C70"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１．請負者は、所要の品質の水中不分離性コンクリートを製造するため、コンクリートの各材料を正確に計量し、十分に練り混ぜるものとする。</w:t>
      </w:r>
    </w:p>
    <w:p w:rsidR="006B6C70" w:rsidRPr="006B6C70" w:rsidRDefault="006B6C70" w:rsidP="000A22A1">
      <w:pPr>
        <w:autoSpaceDE w:val="0"/>
        <w:autoSpaceDN w:val="0"/>
        <w:adjustRightInd w:val="0"/>
        <w:ind w:firstLineChars="100" w:firstLine="21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２．計量装置は、第１編３－５－４材料の計量及び練混ぜの規定によるものとする。</w:t>
      </w:r>
    </w:p>
    <w:p w:rsidR="006B6C70" w:rsidRPr="006B6C70" w:rsidRDefault="006B6C70" w:rsidP="000A22A1">
      <w:pPr>
        <w:autoSpaceDE w:val="0"/>
        <w:autoSpaceDN w:val="0"/>
        <w:adjustRightInd w:val="0"/>
        <w:ind w:firstLineChars="100" w:firstLine="21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３．材料の計量</w:t>
      </w:r>
    </w:p>
    <w:p w:rsidR="006B6C70" w:rsidRPr="006B6C70" w:rsidRDefault="006B6C70"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（１）請負者は、各材料を１バッチ分ずつ質量計量しなければならない。ただし、水及び混和剤溶液は容積計量してもよいものとする。</w:t>
      </w:r>
    </w:p>
    <w:p w:rsidR="006B6C70" w:rsidRDefault="006B6C70" w:rsidP="000A22A1">
      <w:pPr>
        <w:autoSpaceDE w:val="0"/>
        <w:autoSpaceDN w:val="0"/>
        <w:adjustRightInd w:val="0"/>
        <w:ind w:leftChars="100" w:left="630" w:hangingChars="200" w:hanging="420"/>
        <w:rPr>
          <w:rFonts w:ascii="HG丸ｺﾞｼｯｸM-PRO" w:eastAsia="HG丸ｺﾞｼｯｸM-PRO" w:cs="MS-Mincho"/>
          <w:kern w:val="0"/>
          <w:szCs w:val="21"/>
        </w:rPr>
      </w:pPr>
      <w:r w:rsidRPr="006B6C70">
        <w:rPr>
          <w:rFonts w:ascii="HG丸ｺﾞｼｯｸM-PRO" w:eastAsia="HG丸ｺﾞｼｯｸM-PRO" w:cs="MS-Mincho" w:hint="eastAsia"/>
          <w:kern w:val="0"/>
          <w:szCs w:val="21"/>
        </w:rPr>
        <w:t>（２）計量誤差は、１バッチ計量分に対し、「表３－５計量の許容誤差（水中不分離性コンクリート）」の値以下とするものとする。</w:t>
      </w:r>
    </w:p>
    <w:p w:rsidR="000A22A1" w:rsidRDefault="000A22A1" w:rsidP="000A22A1">
      <w:pPr>
        <w:autoSpaceDE w:val="0"/>
        <w:autoSpaceDN w:val="0"/>
        <w:adjustRightInd w:val="0"/>
        <w:ind w:leftChars="200" w:left="631" w:hangingChars="100" w:hanging="211"/>
        <w:jc w:val="center"/>
        <w:rPr>
          <w:rFonts w:ascii="HG丸ｺﾞｼｯｸM-PRO" w:eastAsia="HG丸ｺﾞｼｯｸM-PRO" w:cs="MS-Gothic"/>
          <w:b/>
          <w:kern w:val="0"/>
          <w:szCs w:val="21"/>
        </w:rPr>
      </w:pPr>
    </w:p>
    <w:p w:rsidR="001B736D" w:rsidRPr="001B736D" w:rsidRDefault="001B736D" w:rsidP="000A22A1">
      <w:pPr>
        <w:autoSpaceDE w:val="0"/>
        <w:autoSpaceDN w:val="0"/>
        <w:adjustRightInd w:val="0"/>
        <w:ind w:leftChars="200" w:left="631" w:hangingChars="100" w:hanging="211"/>
        <w:jc w:val="center"/>
        <w:rPr>
          <w:rFonts w:ascii="HG丸ｺﾞｼｯｸM-PRO" w:eastAsia="HG丸ｺﾞｼｯｸM-PRO" w:cs="MS-Gothic"/>
          <w:b/>
          <w:kern w:val="0"/>
          <w:szCs w:val="21"/>
        </w:rPr>
      </w:pPr>
      <w:r w:rsidRPr="001B736D">
        <w:rPr>
          <w:rFonts w:ascii="HG丸ｺﾞｼｯｸM-PRO" w:eastAsia="HG丸ｺﾞｼｯｸM-PRO" w:cs="MS-Gothic" w:hint="eastAsia"/>
          <w:b/>
          <w:kern w:val="0"/>
          <w:szCs w:val="21"/>
        </w:rPr>
        <w:t>表３－５ 計量の許容誤差（水中不分離性コンクリート）</w:t>
      </w:r>
    </w:p>
    <w:tbl>
      <w:tblPr>
        <w:tblStyle w:val="a3"/>
        <w:tblW w:w="0" w:type="auto"/>
        <w:jc w:val="center"/>
        <w:tblInd w:w="1951" w:type="dxa"/>
        <w:tblLook w:val="01E0"/>
      </w:tblPr>
      <w:tblGrid>
        <w:gridCol w:w="2683"/>
        <w:gridCol w:w="1570"/>
      </w:tblGrid>
      <w:tr w:rsidR="001B736D">
        <w:trPr>
          <w:jc w:val="center"/>
        </w:trPr>
        <w:tc>
          <w:tcPr>
            <w:tcW w:w="2683" w:type="dxa"/>
          </w:tcPr>
          <w:p w:rsidR="001B736D" w:rsidRPr="001B736D" w:rsidRDefault="001B736D" w:rsidP="001B736D">
            <w:pPr>
              <w:autoSpaceDE w:val="0"/>
              <w:autoSpaceDN w:val="0"/>
              <w:adjustRightInd w:val="0"/>
              <w:jc w:val="center"/>
              <w:rPr>
                <w:rFonts w:ascii="ＭＳ ゴシック" w:eastAsia="ＭＳ ゴシック" w:hAnsi="ＭＳ ゴシック"/>
                <w:b/>
                <w:sz w:val="20"/>
                <w:szCs w:val="20"/>
              </w:rPr>
            </w:pPr>
            <w:r w:rsidRPr="001B736D">
              <w:rPr>
                <w:rFonts w:ascii="ＭＳ ゴシック" w:eastAsia="ＭＳ ゴシック" w:hAnsi="ＭＳ ゴシック" w:cs="MS-Mincho" w:hint="eastAsia"/>
                <w:kern w:val="0"/>
                <w:sz w:val="20"/>
                <w:szCs w:val="20"/>
              </w:rPr>
              <w:t>材料の種類</w:t>
            </w:r>
          </w:p>
        </w:tc>
        <w:tc>
          <w:tcPr>
            <w:tcW w:w="1570" w:type="dxa"/>
          </w:tcPr>
          <w:p w:rsidR="001B736D" w:rsidRPr="001B736D" w:rsidRDefault="001B736D" w:rsidP="001B736D">
            <w:pPr>
              <w:autoSpaceDE w:val="0"/>
              <w:autoSpaceDN w:val="0"/>
              <w:adjustRightInd w:val="0"/>
              <w:jc w:val="center"/>
              <w:rPr>
                <w:rFonts w:ascii="ＭＳ ゴシック" w:eastAsia="ＭＳ ゴシック" w:hAnsi="ＭＳ ゴシック"/>
                <w:b/>
                <w:sz w:val="20"/>
                <w:szCs w:val="20"/>
              </w:rPr>
            </w:pPr>
            <w:r w:rsidRPr="001B736D">
              <w:rPr>
                <w:rFonts w:ascii="ＭＳ ゴシック" w:eastAsia="ＭＳ ゴシック" w:hAnsi="ＭＳ ゴシック" w:cs="MS-Mincho" w:hint="eastAsia"/>
                <w:kern w:val="0"/>
                <w:sz w:val="20"/>
                <w:szCs w:val="20"/>
              </w:rPr>
              <w:t>最大値（％）</w:t>
            </w:r>
          </w:p>
        </w:tc>
      </w:tr>
      <w:tr w:rsidR="001B736D">
        <w:trPr>
          <w:jc w:val="center"/>
        </w:trPr>
        <w:tc>
          <w:tcPr>
            <w:tcW w:w="2683" w:type="dxa"/>
          </w:tcPr>
          <w:p w:rsidR="001B736D" w:rsidRPr="001B736D" w:rsidRDefault="001B736D" w:rsidP="001B736D">
            <w:pPr>
              <w:autoSpaceDE w:val="0"/>
              <w:autoSpaceDN w:val="0"/>
              <w:adjustRightInd w:val="0"/>
              <w:jc w:val="center"/>
              <w:rPr>
                <w:rFonts w:ascii="ＭＳ ゴシック" w:eastAsia="ＭＳ ゴシック" w:hAnsi="ＭＳ ゴシック"/>
                <w:b/>
                <w:sz w:val="20"/>
                <w:szCs w:val="20"/>
              </w:rPr>
            </w:pPr>
            <w:r w:rsidRPr="001B736D">
              <w:rPr>
                <w:rFonts w:ascii="ＭＳ ゴシック" w:eastAsia="ＭＳ ゴシック" w:hAnsi="ＭＳ ゴシック" w:cs="MS-Mincho" w:hint="eastAsia"/>
                <w:kern w:val="0"/>
                <w:sz w:val="20"/>
                <w:szCs w:val="20"/>
              </w:rPr>
              <w:t>水</w:t>
            </w:r>
          </w:p>
        </w:tc>
        <w:tc>
          <w:tcPr>
            <w:tcW w:w="1570" w:type="dxa"/>
          </w:tcPr>
          <w:p w:rsidR="001B736D" w:rsidRPr="001B736D" w:rsidRDefault="001B736D" w:rsidP="001B736D">
            <w:pPr>
              <w:autoSpaceDE w:val="0"/>
              <w:autoSpaceDN w:val="0"/>
              <w:adjustRightInd w:val="0"/>
              <w:jc w:val="center"/>
              <w:rPr>
                <w:rFonts w:ascii="ＭＳ ゴシック" w:eastAsia="ＭＳ ゴシック" w:hAnsi="ＭＳ ゴシック"/>
                <w:b/>
                <w:sz w:val="20"/>
                <w:szCs w:val="20"/>
              </w:rPr>
            </w:pPr>
            <w:r w:rsidRPr="001B736D">
              <w:rPr>
                <w:rFonts w:ascii="ＭＳ ゴシック" w:eastAsia="ＭＳ ゴシック" w:hAnsi="ＭＳ ゴシック" w:cs="MS-Mincho" w:hint="eastAsia"/>
                <w:kern w:val="0"/>
                <w:sz w:val="20"/>
                <w:szCs w:val="20"/>
              </w:rPr>
              <w:t>１</w:t>
            </w:r>
          </w:p>
        </w:tc>
      </w:tr>
      <w:tr w:rsidR="001B736D">
        <w:trPr>
          <w:jc w:val="center"/>
        </w:trPr>
        <w:tc>
          <w:tcPr>
            <w:tcW w:w="2683" w:type="dxa"/>
          </w:tcPr>
          <w:p w:rsidR="001B736D" w:rsidRPr="001B736D" w:rsidRDefault="001B736D" w:rsidP="001B736D">
            <w:pPr>
              <w:autoSpaceDE w:val="0"/>
              <w:autoSpaceDN w:val="0"/>
              <w:adjustRightInd w:val="0"/>
              <w:jc w:val="center"/>
              <w:rPr>
                <w:rFonts w:ascii="ＭＳ ゴシック" w:eastAsia="ＭＳ ゴシック" w:hAnsi="ＭＳ ゴシック"/>
                <w:b/>
                <w:sz w:val="20"/>
                <w:szCs w:val="20"/>
              </w:rPr>
            </w:pPr>
            <w:r w:rsidRPr="001B736D">
              <w:rPr>
                <w:rFonts w:ascii="ＭＳ ゴシック" w:eastAsia="ＭＳ ゴシック" w:hAnsi="ＭＳ ゴシック" w:cs="MS-Mincho" w:hint="eastAsia"/>
                <w:kern w:val="0"/>
                <w:sz w:val="20"/>
                <w:szCs w:val="20"/>
              </w:rPr>
              <w:t>セメント</w:t>
            </w:r>
          </w:p>
        </w:tc>
        <w:tc>
          <w:tcPr>
            <w:tcW w:w="1570" w:type="dxa"/>
          </w:tcPr>
          <w:p w:rsidR="001B736D" w:rsidRPr="001B736D" w:rsidRDefault="001B736D" w:rsidP="001B736D">
            <w:pPr>
              <w:autoSpaceDE w:val="0"/>
              <w:autoSpaceDN w:val="0"/>
              <w:adjustRightInd w:val="0"/>
              <w:jc w:val="center"/>
              <w:rPr>
                <w:rFonts w:ascii="ＭＳ ゴシック" w:eastAsia="ＭＳ ゴシック" w:hAnsi="ＭＳ ゴシック"/>
                <w:b/>
                <w:sz w:val="20"/>
                <w:szCs w:val="20"/>
              </w:rPr>
            </w:pPr>
            <w:r w:rsidRPr="001B736D">
              <w:rPr>
                <w:rFonts w:ascii="ＭＳ ゴシック" w:eastAsia="ＭＳ ゴシック" w:hAnsi="ＭＳ ゴシック" w:cs="MS-Mincho" w:hint="eastAsia"/>
                <w:kern w:val="0"/>
                <w:sz w:val="20"/>
                <w:szCs w:val="20"/>
              </w:rPr>
              <w:t>１</w:t>
            </w:r>
          </w:p>
        </w:tc>
      </w:tr>
      <w:tr w:rsidR="001B736D">
        <w:trPr>
          <w:jc w:val="center"/>
        </w:trPr>
        <w:tc>
          <w:tcPr>
            <w:tcW w:w="2683" w:type="dxa"/>
          </w:tcPr>
          <w:p w:rsidR="001B736D" w:rsidRPr="001B736D" w:rsidRDefault="001B736D" w:rsidP="001B736D">
            <w:pPr>
              <w:autoSpaceDE w:val="0"/>
              <w:autoSpaceDN w:val="0"/>
              <w:adjustRightInd w:val="0"/>
              <w:jc w:val="center"/>
              <w:rPr>
                <w:rFonts w:ascii="ＭＳ ゴシック" w:eastAsia="ＭＳ ゴシック" w:hAnsi="ＭＳ ゴシック"/>
                <w:b/>
                <w:sz w:val="20"/>
                <w:szCs w:val="20"/>
              </w:rPr>
            </w:pPr>
            <w:r w:rsidRPr="001B736D">
              <w:rPr>
                <w:rFonts w:ascii="ＭＳ ゴシック" w:eastAsia="ＭＳ ゴシック" w:hAnsi="ＭＳ ゴシック" w:cs="MS-Mincho" w:hint="eastAsia"/>
                <w:kern w:val="0"/>
                <w:sz w:val="20"/>
                <w:szCs w:val="20"/>
              </w:rPr>
              <w:t>骨材</w:t>
            </w:r>
          </w:p>
        </w:tc>
        <w:tc>
          <w:tcPr>
            <w:tcW w:w="1570" w:type="dxa"/>
          </w:tcPr>
          <w:p w:rsidR="001B736D" w:rsidRPr="001B736D" w:rsidRDefault="001B736D" w:rsidP="001B736D">
            <w:pPr>
              <w:autoSpaceDE w:val="0"/>
              <w:autoSpaceDN w:val="0"/>
              <w:adjustRightInd w:val="0"/>
              <w:jc w:val="center"/>
              <w:rPr>
                <w:rFonts w:ascii="ＭＳ ゴシック" w:eastAsia="ＭＳ ゴシック" w:hAnsi="ＭＳ ゴシック"/>
                <w:b/>
                <w:sz w:val="20"/>
                <w:szCs w:val="20"/>
              </w:rPr>
            </w:pPr>
            <w:r w:rsidRPr="001B736D">
              <w:rPr>
                <w:rFonts w:ascii="ＭＳ ゴシック" w:eastAsia="ＭＳ ゴシック" w:hAnsi="ＭＳ ゴシック" w:cs="MS-Mincho" w:hint="eastAsia"/>
                <w:kern w:val="0"/>
                <w:sz w:val="20"/>
                <w:szCs w:val="20"/>
              </w:rPr>
              <w:t>３</w:t>
            </w:r>
          </w:p>
        </w:tc>
      </w:tr>
      <w:tr w:rsidR="001B736D">
        <w:trPr>
          <w:jc w:val="center"/>
        </w:trPr>
        <w:tc>
          <w:tcPr>
            <w:tcW w:w="2683" w:type="dxa"/>
          </w:tcPr>
          <w:p w:rsidR="001B736D" w:rsidRPr="001B736D" w:rsidRDefault="001B736D" w:rsidP="001B736D">
            <w:pPr>
              <w:autoSpaceDE w:val="0"/>
              <w:autoSpaceDN w:val="0"/>
              <w:adjustRightInd w:val="0"/>
              <w:jc w:val="center"/>
              <w:rPr>
                <w:rFonts w:ascii="ＭＳ ゴシック" w:eastAsia="ＭＳ ゴシック" w:hAnsi="ＭＳ ゴシック"/>
                <w:b/>
                <w:sz w:val="20"/>
                <w:szCs w:val="20"/>
              </w:rPr>
            </w:pPr>
            <w:r w:rsidRPr="001B736D">
              <w:rPr>
                <w:rFonts w:ascii="ＭＳ ゴシック" w:eastAsia="ＭＳ ゴシック" w:hAnsi="ＭＳ ゴシック" w:cs="MS-Mincho" w:hint="eastAsia"/>
                <w:kern w:val="0"/>
                <w:sz w:val="20"/>
                <w:szCs w:val="20"/>
              </w:rPr>
              <w:t>混和材</w:t>
            </w:r>
          </w:p>
        </w:tc>
        <w:tc>
          <w:tcPr>
            <w:tcW w:w="1570" w:type="dxa"/>
          </w:tcPr>
          <w:p w:rsidR="001B736D" w:rsidRPr="001B736D" w:rsidRDefault="001B736D" w:rsidP="001B736D">
            <w:pPr>
              <w:autoSpaceDE w:val="0"/>
              <w:autoSpaceDN w:val="0"/>
              <w:adjustRightInd w:val="0"/>
              <w:jc w:val="center"/>
              <w:rPr>
                <w:rFonts w:ascii="ＭＳ ゴシック" w:eastAsia="ＭＳ ゴシック" w:hAnsi="ＭＳ ゴシック"/>
                <w:b/>
                <w:sz w:val="20"/>
                <w:szCs w:val="20"/>
              </w:rPr>
            </w:pPr>
            <w:r w:rsidRPr="001B736D">
              <w:rPr>
                <w:rFonts w:ascii="ＭＳ ゴシック" w:eastAsia="ＭＳ ゴシック" w:hAnsi="ＭＳ ゴシック" w:cs="MS-Mincho" w:hint="eastAsia"/>
                <w:kern w:val="0"/>
                <w:sz w:val="20"/>
                <w:szCs w:val="20"/>
              </w:rPr>
              <w:t>２※</w:t>
            </w:r>
          </w:p>
        </w:tc>
      </w:tr>
      <w:tr w:rsidR="001B736D">
        <w:trPr>
          <w:jc w:val="center"/>
        </w:trPr>
        <w:tc>
          <w:tcPr>
            <w:tcW w:w="2683" w:type="dxa"/>
          </w:tcPr>
          <w:p w:rsidR="001B736D" w:rsidRPr="001B736D" w:rsidRDefault="001B736D" w:rsidP="001B736D">
            <w:pPr>
              <w:autoSpaceDE w:val="0"/>
              <w:autoSpaceDN w:val="0"/>
              <w:adjustRightInd w:val="0"/>
              <w:jc w:val="center"/>
              <w:rPr>
                <w:rFonts w:ascii="ＭＳ ゴシック" w:eastAsia="ＭＳ ゴシック" w:hAnsi="ＭＳ ゴシック"/>
                <w:b/>
                <w:sz w:val="20"/>
                <w:szCs w:val="20"/>
              </w:rPr>
            </w:pPr>
            <w:r w:rsidRPr="001B736D">
              <w:rPr>
                <w:rFonts w:ascii="ＭＳ ゴシック" w:eastAsia="ＭＳ ゴシック" w:hAnsi="ＭＳ ゴシック" w:cs="MS-Mincho" w:hint="eastAsia"/>
                <w:kern w:val="0"/>
                <w:sz w:val="20"/>
                <w:szCs w:val="20"/>
              </w:rPr>
              <w:t>水中不分離性混和剤</w:t>
            </w:r>
          </w:p>
        </w:tc>
        <w:tc>
          <w:tcPr>
            <w:tcW w:w="1570" w:type="dxa"/>
          </w:tcPr>
          <w:p w:rsidR="001B736D" w:rsidRPr="001B736D" w:rsidRDefault="001B736D" w:rsidP="001B736D">
            <w:pPr>
              <w:autoSpaceDE w:val="0"/>
              <w:autoSpaceDN w:val="0"/>
              <w:adjustRightInd w:val="0"/>
              <w:jc w:val="center"/>
              <w:rPr>
                <w:rFonts w:ascii="ＭＳ ゴシック" w:eastAsia="ＭＳ ゴシック" w:hAnsi="ＭＳ ゴシック"/>
                <w:b/>
                <w:sz w:val="20"/>
                <w:szCs w:val="20"/>
              </w:rPr>
            </w:pPr>
            <w:r w:rsidRPr="001B736D">
              <w:rPr>
                <w:rFonts w:ascii="ＭＳ ゴシック" w:eastAsia="ＭＳ ゴシック" w:hAnsi="ＭＳ ゴシック" w:cs="MS-Mincho" w:hint="eastAsia"/>
                <w:kern w:val="0"/>
                <w:sz w:val="20"/>
                <w:szCs w:val="20"/>
              </w:rPr>
              <w:t>３</w:t>
            </w:r>
          </w:p>
        </w:tc>
      </w:tr>
      <w:tr w:rsidR="001B736D">
        <w:trPr>
          <w:jc w:val="center"/>
        </w:trPr>
        <w:tc>
          <w:tcPr>
            <w:tcW w:w="2683" w:type="dxa"/>
          </w:tcPr>
          <w:p w:rsidR="001B736D" w:rsidRPr="001B736D" w:rsidRDefault="001B736D" w:rsidP="001B736D">
            <w:pPr>
              <w:autoSpaceDE w:val="0"/>
              <w:autoSpaceDN w:val="0"/>
              <w:adjustRightInd w:val="0"/>
              <w:jc w:val="center"/>
              <w:rPr>
                <w:rFonts w:ascii="ＭＳ ゴシック" w:eastAsia="ＭＳ ゴシック" w:hAnsi="ＭＳ ゴシック"/>
                <w:b/>
                <w:sz w:val="20"/>
                <w:szCs w:val="20"/>
              </w:rPr>
            </w:pPr>
            <w:r w:rsidRPr="001B736D">
              <w:rPr>
                <w:rFonts w:ascii="ＭＳ ゴシック" w:eastAsia="ＭＳ ゴシック" w:hAnsi="ＭＳ ゴシック" w:cs="MS-Mincho" w:hint="eastAsia"/>
                <w:kern w:val="0"/>
                <w:sz w:val="20"/>
                <w:szCs w:val="20"/>
              </w:rPr>
              <w:t>混和剤</w:t>
            </w:r>
          </w:p>
        </w:tc>
        <w:tc>
          <w:tcPr>
            <w:tcW w:w="1570" w:type="dxa"/>
          </w:tcPr>
          <w:p w:rsidR="001B736D" w:rsidRPr="001B736D" w:rsidRDefault="001B736D" w:rsidP="001B736D">
            <w:pPr>
              <w:autoSpaceDE w:val="0"/>
              <w:autoSpaceDN w:val="0"/>
              <w:adjustRightInd w:val="0"/>
              <w:jc w:val="center"/>
              <w:rPr>
                <w:rFonts w:ascii="ＭＳ ゴシック" w:eastAsia="ＭＳ ゴシック" w:hAnsi="ＭＳ ゴシック"/>
                <w:b/>
                <w:sz w:val="20"/>
                <w:szCs w:val="20"/>
              </w:rPr>
            </w:pPr>
            <w:r w:rsidRPr="001B736D">
              <w:rPr>
                <w:rFonts w:ascii="ＭＳ ゴシック" w:eastAsia="ＭＳ ゴシック" w:hAnsi="ＭＳ ゴシック" w:cs="MS-Mincho" w:hint="eastAsia"/>
                <w:kern w:val="0"/>
                <w:sz w:val="20"/>
                <w:szCs w:val="20"/>
              </w:rPr>
              <w:t>３</w:t>
            </w:r>
          </w:p>
        </w:tc>
      </w:tr>
    </w:tbl>
    <w:p w:rsidR="001B736D" w:rsidRPr="001B736D" w:rsidRDefault="001B736D" w:rsidP="001B736D">
      <w:pPr>
        <w:autoSpaceDE w:val="0"/>
        <w:autoSpaceDN w:val="0"/>
        <w:adjustRightInd w:val="0"/>
        <w:ind w:leftChars="200" w:left="630" w:hangingChars="100" w:hanging="210"/>
        <w:jc w:val="center"/>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※高炉スラグ微粉末の場合は、１（％）以内</w:t>
      </w:r>
    </w:p>
    <w:p w:rsidR="001B736D" w:rsidRPr="001B736D" w:rsidRDefault="001B736D" w:rsidP="000A22A1">
      <w:pPr>
        <w:autoSpaceDE w:val="0"/>
        <w:autoSpaceDN w:val="0"/>
        <w:adjustRightInd w:val="0"/>
        <w:ind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４．練混ぜ</w:t>
      </w:r>
    </w:p>
    <w:p w:rsidR="001B736D" w:rsidRPr="001B736D" w:rsidRDefault="001B736D"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（１）請負者は、レディーミクストコンクリートを用いる場合、本節によるほか、JISA 5308（レディーミクストコンクリート）に準じるものとする。</w:t>
      </w:r>
    </w:p>
    <w:p w:rsidR="001B736D" w:rsidRPr="001B736D" w:rsidRDefault="001B736D" w:rsidP="000A22A1">
      <w:pPr>
        <w:autoSpaceDE w:val="0"/>
        <w:autoSpaceDN w:val="0"/>
        <w:adjustRightInd w:val="0"/>
        <w:ind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（２）請負者は、強制練りバッチミキサを用いてコンクリートを練り混ぜるものとする。</w:t>
      </w:r>
    </w:p>
    <w:p w:rsidR="001B736D" w:rsidRPr="001B736D" w:rsidRDefault="001B736D"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（３）請負者は、コンクリート製造設備の整ったプラントで練り混ぜなければならない。なお、やむを得ず現場で水中不分離性混和剤及び高性能減水剤を添加する場合は、事前に次の項目を検討し</w:t>
      </w:r>
      <w:r w:rsidRPr="001B736D">
        <w:rPr>
          <w:rFonts w:ascii="HG丸ｺﾞｼｯｸM-PRO" w:eastAsia="HG丸ｺﾞｼｯｸM-PRO" w:cs="MS-Gothic" w:hint="eastAsia"/>
          <w:kern w:val="0"/>
          <w:szCs w:val="21"/>
        </w:rPr>
        <w:t>設計図書</w:t>
      </w:r>
      <w:r w:rsidRPr="001B736D">
        <w:rPr>
          <w:rFonts w:ascii="HG丸ｺﾞｼｯｸM-PRO" w:eastAsia="HG丸ｺﾞｼｯｸM-PRO" w:cs="MS-Mincho" w:hint="eastAsia"/>
          <w:kern w:val="0"/>
          <w:szCs w:val="21"/>
        </w:rPr>
        <w:t>に関して監督職員の</w:t>
      </w:r>
      <w:r w:rsidRPr="001B736D">
        <w:rPr>
          <w:rFonts w:ascii="HG丸ｺﾞｼｯｸM-PRO" w:eastAsia="HG丸ｺﾞｼｯｸM-PRO" w:cs="MS-Gothic" w:hint="eastAsia"/>
          <w:kern w:val="0"/>
          <w:szCs w:val="21"/>
        </w:rPr>
        <w:t>承諾</w:t>
      </w:r>
      <w:r w:rsidRPr="001B736D">
        <w:rPr>
          <w:rFonts w:ascii="HG丸ｺﾞｼｯｸM-PRO" w:eastAsia="HG丸ｺﾞｼｯｸM-PRO" w:cs="MS-Mincho" w:hint="eastAsia"/>
          <w:kern w:val="0"/>
          <w:szCs w:val="21"/>
        </w:rPr>
        <w:t>を得なければならない。</w:t>
      </w:r>
    </w:p>
    <w:p w:rsidR="001B736D" w:rsidRPr="001B736D" w:rsidRDefault="001B736D" w:rsidP="001B736D">
      <w:pPr>
        <w:autoSpaceDE w:val="0"/>
        <w:autoSpaceDN w:val="0"/>
        <w:adjustRightInd w:val="0"/>
        <w:ind w:firstLineChars="500" w:firstLine="105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① 混和剤の添加方法・時期</w:t>
      </w:r>
    </w:p>
    <w:p w:rsidR="001B736D" w:rsidRPr="001B736D" w:rsidRDefault="001B736D" w:rsidP="001B736D">
      <w:pPr>
        <w:autoSpaceDE w:val="0"/>
        <w:autoSpaceDN w:val="0"/>
        <w:adjustRightInd w:val="0"/>
        <w:ind w:left="210" w:firstLine="84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lastRenderedPageBreak/>
        <w:t>② アジテータトラック１車輌の運搬量</w:t>
      </w:r>
    </w:p>
    <w:p w:rsidR="001B736D" w:rsidRPr="001B736D" w:rsidRDefault="001B736D" w:rsidP="001B736D">
      <w:pPr>
        <w:autoSpaceDE w:val="0"/>
        <w:autoSpaceDN w:val="0"/>
        <w:adjustRightInd w:val="0"/>
        <w:ind w:left="210" w:firstLine="84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③ コンクリート品質の試験確認</w:t>
      </w:r>
    </w:p>
    <w:p w:rsidR="001B736D" w:rsidRPr="001B736D" w:rsidRDefault="001B736D" w:rsidP="000A22A1">
      <w:pPr>
        <w:autoSpaceDE w:val="0"/>
        <w:autoSpaceDN w:val="0"/>
        <w:adjustRightInd w:val="0"/>
        <w:ind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（４）請負者は、練混ぜ時間を試験によって定めなければならない。</w:t>
      </w:r>
    </w:p>
    <w:p w:rsidR="001B736D" w:rsidRPr="001B736D" w:rsidRDefault="001B736D"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（５）請負者は、練混ぜ開始にあたって、あらかじめミキサにモルタルを付着させなければならない。</w:t>
      </w:r>
    </w:p>
    <w:p w:rsidR="001B736D" w:rsidRPr="001B736D" w:rsidRDefault="001B736D" w:rsidP="000A22A1">
      <w:pPr>
        <w:autoSpaceDE w:val="0"/>
        <w:autoSpaceDN w:val="0"/>
        <w:adjustRightInd w:val="0"/>
        <w:ind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５．ミキサ、運搬機器の洗浄及び洗浄排水の処理</w:t>
      </w:r>
    </w:p>
    <w:p w:rsidR="001B736D" w:rsidRPr="001B736D" w:rsidRDefault="001B736D" w:rsidP="000A22A1">
      <w:pPr>
        <w:autoSpaceDE w:val="0"/>
        <w:autoSpaceDN w:val="0"/>
        <w:adjustRightInd w:val="0"/>
        <w:ind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（１）請負者は、ミキサ及び運搬機器を使用の前後に十分洗浄しなければならない。</w:t>
      </w:r>
    </w:p>
    <w:p w:rsidR="001B736D" w:rsidRPr="001B736D" w:rsidRDefault="001B736D" w:rsidP="000A22A1">
      <w:pPr>
        <w:autoSpaceDE w:val="0"/>
        <w:autoSpaceDN w:val="0"/>
        <w:adjustRightInd w:val="0"/>
        <w:ind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（２）請負者は、洗浄排水の処理方法をあらかじめ定めなければならない。</w:t>
      </w:r>
    </w:p>
    <w:p w:rsidR="000A22A1" w:rsidRDefault="000A22A1" w:rsidP="000A22A1">
      <w:pPr>
        <w:autoSpaceDE w:val="0"/>
        <w:autoSpaceDN w:val="0"/>
        <w:adjustRightInd w:val="0"/>
        <w:jc w:val="left"/>
        <w:rPr>
          <w:rFonts w:ascii="HG丸ｺﾞｼｯｸM-PRO" w:eastAsia="HG丸ｺﾞｼｯｸM-PRO" w:cs="MS-Gothic"/>
          <w:b/>
          <w:kern w:val="0"/>
          <w:szCs w:val="21"/>
        </w:rPr>
      </w:pPr>
    </w:p>
    <w:p w:rsidR="001B736D" w:rsidRPr="001B736D" w:rsidRDefault="001B736D" w:rsidP="000A22A1">
      <w:pPr>
        <w:autoSpaceDE w:val="0"/>
        <w:autoSpaceDN w:val="0"/>
        <w:adjustRightInd w:val="0"/>
        <w:jc w:val="left"/>
        <w:rPr>
          <w:rFonts w:ascii="HG丸ｺﾞｼｯｸM-PRO" w:eastAsia="HG丸ｺﾞｼｯｸM-PRO" w:cs="MS-Gothic"/>
          <w:b/>
          <w:kern w:val="0"/>
          <w:szCs w:val="21"/>
        </w:rPr>
      </w:pPr>
      <w:r w:rsidRPr="001B736D">
        <w:rPr>
          <w:rFonts w:ascii="HG丸ｺﾞｼｯｸM-PRO" w:eastAsia="HG丸ｺﾞｼｯｸM-PRO" w:cs="MS-Gothic" w:hint="eastAsia"/>
          <w:b/>
          <w:kern w:val="0"/>
          <w:szCs w:val="21"/>
        </w:rPr>
        <w:t>３－13－４ 運搬打設</w:t>
      </w:r>
    </w:p>
    <w:p w:rsidR="001B736D" w:rsidRPr="001B736D" w:rsidRDefault="001B736D" w:rsidP="000A22A1">
      <w:pPr>
        <w:autoSpaceDE w:val="0"/>
        <w:autoSpaceDN w:val="0"/>
        <w:adjustRightInd w:val="0"/>
        <w:ind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１．準備</w:t>
      </w:r>
    </w:p>
    <w:p w:rsidR="001B736D" w:rsidRPr="001B736D" w:rsidRDefault="001B736D"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（１）請負者は、フレッシュコンクリートの粘性を考慮して、運搬及び打設の方法を適切に設定しなければならない。</w:t>
      </w:r>
    </w:p>
    <w:p w:rsidR="001B736D" w:rsidRPr="001B736D" w:rsidRDefault="001B736D"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（２）請負者は、打設されたコンクリートが均質となるように、打設用具の配置間隔及び１回の打上り高さを定めなければならない。</w:t>
      </w:r>
    </w:p>
    <w:p w:rsidR="001B736D" w:rsidRPr="001B736D" w:rsidRDefault="001B736D" w:rsidP="000A22A1">
      <w:pPr>
        <w:autoSpaceDE w:val="0"/>
        <w:autoSpaceDN w:val="0"/>
        <w:adjustRightInd w:val="0"/>
        <w:ind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２．運搬</w:t>
      </w:r>
    </w:p>
    <w:p w:rsidR="001B736D" w:rsidRPr="001B736D" w:rsidRDefault="001B736D" w:rsidP="000A22A1">
      <w:pPr>
        <w:autoSpaceDE w:val="0"/>
        <w:autoSpaceDN w:val="0"/>
        <w:adjustRightInd w:val="0"/>
        <w:ind w:leftChars="300" w:left="630"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請負者は、コンクリートの運搬中に骨材の沈降を防止し、かつ、荷下しが容易なアジテータトラック等で運搬しなければならない。</w:t>
      </w:r>
    </w:p>
    <w:p w:rsidR="001B736D" w:rsidRPr="001B736D" w:rsidRDefault="001B736D" w:rsidP="000A22A1">
      <w:pPr>
        <w:autoSpaceDE w:val="0"/>
        <w:autoSpaceDN w:val="0"/>
        <w:adjustRightInd w:val="0"/>
        <w:ind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３．打設</w:t>
      </w:r>
    </w:p>
    <w:p w:rsidR="001B736D" w:rsidRPr="001B736D" w:rsidRDefault="001B736D"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（１）請負者は、打設に先立ち、鉄筋、型枠、打込設備等が計画どおりに配置されていることを</w:t>
      </w:r>
      <w:r w:rsidRPr="001B736D">
        <w:rPr>
          <w:rFonts w:ascii="HG丸ｺﾞｼｯｸM-PRO" w:eastAsia="HG丸ｺﾞｼｯｸM-PRO" w:cs="MS-Gothic" w:hint="eastAsia"/>
          <w:kern w:val="0"/>
          <w:szCs w:val="21"/>
        </w:rPr>
        <w:t>確認</w:t>
      </w:r>
      <w:r w:rsidRPr="001B736D">
        <w:rPr>
          <w:rFonts w:ascii="HG丸ｺﾞｼｯｸM-PRO" w:eastAsia="HG丸ｺﾞｼｯｸM-PRO" w:cs="MS-Mincho" w:hint="eastAsia"/>
          <w:kern w:val="0"/>
          <w:szCs w:val="21"/>
        </w:rPr>
        <w:t>しなければならない。</w:t>
      </w:r>
    </w:p>
    <w:p w:rsidR="001B736D" w:rsidRPr="001B736D" w:rsidRDefault="001B736D"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（２）請負者は、コンクリートをコンクリートポンプまたはトレミーを用いて打ち込まなければならない。</w:t>
      </w:r>
    </w:p>
    <w:p w:rsidR="001B736D" w:rsidRPr="001B736D" w:rsidRDefault="001B736D"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（３）請負者は、コンクリートポンプを使用する場合、コンクリートの品質低下を生じさせないように行わなければならない。</w:t>
      </w:r>
    </w:p>
    <w:p w:rsidR="001B736D" w:rsidRPr="001B736D" w:rsidRDefault="001B736D"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（４）請負者は、トレミーを使用する場合、コンクリートが円滑に流下する断面寸法を持ち、トレミーの継手は水密なものを使用しなければならない。</w:t>
      </w:r>
    </w:p>
    <w:p w:rsidR="001B736D" w:rsidRPr="001B736D" w:rsidRDefault="001B736D"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（５）請負者は、コンクリートの品質低下を生じさせないように、コンクリートの打込みを連続的に行わなければならない。</w:t>
      </w:r>
    </w:p>
    <w:p w:rsidR="001B736D" w:rsidRPr="001B736D" w:rsidRDefault="001B736D"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（６）請負者は、コンクリートを静水中で水中落下高さ50cm以下で打ち込まなければならない。</w:t>
      </w:r>
    </w:p>
    <w:p w:rsidR="001B736D" w:rsidRPr="001B736D" w:rsidRDefault="001B736D" w:rsidP="000A22A1">
      <w:pPr>
        <w:autoSpaceDE w:val="0"/>
        <w:autoSpaceDN w:val="0"/>
        <w:adjustRightInd w:val="0"/>
        <w:ind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（７）請負者は、水中流動距離を５ｍ以下としなければならない。</w:t>
      </w:r>
    </w:p>
    <w:p w:rsidR="001B736D" w:rsidRPr="001B736D" w:rsidRDefault="001B736D"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（８）請負者は、波浪の影響を受ける場所では、打設前に、気象・海象等がコンクリートの施工や品質に悪影響を与えないことを</w:t>
      </w:r>
      <w:r w:rsidRPr="001B736D">
        <w:rPr>
          <w:rFonts w:ascii="HG丸ｺﾞｼｯｸM-PRO" w:eastAsia="HG丸ｺﾞｼｯｸM-PRO" w:cs="MS-Gothic" w:hint="eastAsia"/>
          <w:kern w:val="0"/>
          <w:szCs w:val="21"/>
        </w:rPr>
        <w:t>確認</w:t>
      </w:r>
      <w:r w:rsidRPr="001B736D">
        <w:rPr>
          <w:rFonts w:ascii="HG丸ｺﾞｼｯｸM-PRO" w:eastAsia="HG丸ｺﾞｼｯｸM-PRO" w:cs="MS-Mincho" w:hint="eastAsia"/>
          <w:kern w:val="0"/>
          <w:szCs w:val="21"/>
        </w:rPr>
        <w:t>しなければならない。</w:t>
      </w:r>
    </w:p>
    <w:p w:rsidR="001B736D" w:rsidRPr="001B736D" w:rsidRDefault="001B736D" w:rsidP="000A22A1">
      <w:pPr>
        <w:autoSpaceDE w:val="0"/>
        <w:autoSpaceDN w:val="0"/>
        <w:adjustRightInd w:val="0"/>
        <w:ind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４．打継ぎ</w:t>
      </w:r>
    </w:p>
    <w:p w:rsidR="001B736D" w:rsidRPr="001B736D" w:rsidRDefault="001B736D"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（１）請負者は、せん断力の小さい位置に打継目を設け、新旧コンリートが十分に密着するように処置しなければならない。</w:t>
      </w:r>
    </w:p>
    <w:p w:rsidR="001B736D" w:rsidRPr="001B736D" w:rsidRDefault="001B736D"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（２）請負者は、打継面を高圧ジェット、水中清掃機械等を用い清掃し、必要に応じて補強鉄筋等により補強しなければならない。</w:t>
      </w:r>
    </w:p>
    <w:p w:rsidR="001B736D" w:rsidRPr="001B736D" w:rsidRDefault="001B736D" w:rsidP="000A22A1">
      <w:pPr>
        <w:autoSpaceDE w:val="0"/>
        <w:autoSpaceDN w:val="0"/>
        <w:adjustRightInd w:val="0"/>
        <w:ind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５．コンクリート表面の保護</w:t>
      </w:r>
    </w:p>
    <w:p w:rsidR="001B736D" w:rsidRDefault="001B736D" w:rsidP="000A22A1">
      <w:pPr>
        <w:autoSpaceDE w:val="0"/>
        <w:autoSpaceDN w:val="0"/>
        <w:adjustRightInd w:val="0"/>
        <w:ind w:leftChars="100" w:left="210"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請負者は、流水、波等の影響により、セメント分の流失またはコンクリートが洗掘される恐れがある場合、表面をシートで覆う等の適切な処置をしなければならない。</w:t>
      </w:r>
    </w:p>
    <w:p w:rsidR="001B736D" w:rsidRPr="001B736D" w:rsidRDefault="001B736D" w:rsidP="001B736D">
      <w:pPr>
        <w:autoSpaceDE w:val="0"/>
        <w:autoSpaceDN w:val="0"/>
        <w:adjustRightInd w:val="0"/>
        <w:ind w:leftChars="200" w:left="420" w:firstLineChars="100" w:firstLine="210"/>
        <w:jc w:val="left"/>
        <w:rPr>
          <w:rFonts w:ascii="HG丸ｺﾞｼｯｸM-PRO" w:eastAsia="HG丸ｺﾞｼｯｸM-PRO" w:cs="MS-Mincho"/>
          <w:kern w:val="0"/>
          <w:szCs w:val="21"/>
        </w:rPr>
      </w:pPr>
    </w:p>
    <w:p w:rsidR="001B736D" w:rsidRPr="001B736D" w:rsidRDefault="001B736D" w:rsidP="001B736D">
      <w:pPr>
        <w:autoSpaceDE w:val="0"/>
        <w:autoSpaceDN w:val="0"/>
        <w:adjustRightInd w:val="0"/>
        <w:jc w:val="left"/>
        <w:rPr>
          <w:rFonts w:ascii="HG丸ｺﾞｼｯｸM-PRO" w:eastAsia="HG丸ｺﾞｼｯｸM-PRO" w:cs="MS-Gothic"/>
          <w:b/>
          <w:kern w:val="0"/>
          <w:sz w:val="24"/>
        </w:rPr>
      </w:pPr>
      <w:r w:rsidRPr="001B736D">
        <w:rPr>
          <w:rFonts w:ascii="HG丸ｺﾞｼｯｸM-PRO" w:eastAsia="HG丸ｺﾞｼｯｸM-PRO" w:cs="MS-Gothic" w:hint="eastAsia"/>
          <w:b/>
          <w:kern w:val="0"/>
          <w:sz w:val="24"/>
        </w:rPr>
        <w:lastRenderedPageBreak/>
        <w:t>第14節 プレパックドコンクリート</w:t>
      </w:r>
    </w:p>
    <w:p w:rsidR="000A22A1" w:rsidRDefault="000A22A1" w:rsidP="000A22A1">
      <w:pPr>
        <w:autoSpaceDE w:val="0"/>
        <w:autoSpaceDN w:val="0"/>
        <w:adjustRightInd w:val="0"/>
        <w:jc w:val="left"/>
        <w:rPr>
          <w:rFonts w:ascii="HG丸ｺﾞｼｯｸM-PRO" w:eastAsia="HG丸ｺﾞｼｯｸM-PRO" w:cs="MS-Gothic"/>
          <w:b/>
          <w:kern w:val="0"/>
          <w:szCs w:val="21"/>
        </w:rPr>
      </w:pPr>
    </w:p>
    <w:p w:rsidR="001B736D" w:rsidRPr="001B736D" w:rsidRDefault="001B736D" w:rsidP="000A22A1">
      <w:pPr>
        <w:autoSpaceDE w:val="0"/>
        <w:autoSpaceDN w:val="0"/>
        <w:adjustRightInd w:val="0"/>
        <w:jc w:val="left"/>
        <w:rPr>
          <w:rFonts w:ascii="HG丸ｺﾞｼｯｸM-PRO" w:eastAsia="HG丸ｺﾞｼｯｸM-PRO" w:cs="MS-Gothic"/>
          <w:b/>
          <w:kern w:val="0"/>
          <w:szCs w:val="21"/>
        </w:rPr>
      </w:pPr>
      <w:r w:rsidRPr="001B736D">
        <w:rPr>
          <w:rFonts w:ascii="HG丸ｺﾞｼｯｸM-PRO" w:eastAsia="HG丸ｺﾞｼｯｸM-PRO" w:cs="MS-Gothic" w:hint="eastAsia"/>
          <w:b/>
          <w:kern w:val="0"/>
          <w:szCs w:val="21"/>
        </w:rPr>
        <w:t>３－14－１ 一般事項</w:t>
      </w:r>
    </w:p>
    <w:p w:rsidR="001B736D" w:rsidRPr="001B736D" w:rsidRDefault="001B736D" w:rsidP="000A22A1">
      <w:pPr>
        <w:autoSpaceDE w:val="0"/>
        <w:autoSpaceDN w:val="0"/>
        <w:adjustRightInd w:val="0"/>
        <w:ind w:leftChars="100" w:left="210"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本節は、プレパックドコンクリートの施工に関する一般的事項を取り扱うものとする。なお、本節に定めのない事項は、第１編第３章第３節レディーミクストコンクリート、第４節コンクリートミキサー船、第５節現場練りコンクリート、第６節運搬・打設、第７節鉄筋工及び第８節型枠・支保の規定によるものとする。</w:t>
      </w:r>
    </w:p>
    <w:p w:rsidR="000A22A1" w:rsidRDefault="000A22A1" w:rsidP="000A22A1">
      <w:pPr>
        <w:autoSpaceDE w:val="0"/>
        <w:autoSpaceDN w:val="0"/>
        <w:adjustRightInd w:val="0"/>
        <w:jc w:val="left"/>
        <w:rPr>
          <w:rFonts w:ascii="HG丸ｺﾞｼｯｸM-PRO" w:eastAsia="HG丸ｺﾞｼｯｸM-PRO" w:cs="MS-Gothic"/>
          <w:b/>
          <w:kern w:val="0"/>
          <w:szCs w:val="21"/>
        </w:rPr>
      </w:pPr>
    </w:p>
    <w:p w:rsidR="001B736D" w:rsidRPr="001B736D" w:rsidRDefault="001B736D" w:rsidP="000A22A1">
      <w:pPr>
        <w:autoSpaceDE w:val="0"/>
        <w:autoSpaceDN w:val="0"/>
        <w:adjustRightInd w:val="0"/>
        <w:jc w:val="left"/>
        <w:rPr>
          <w:rFonts w:ascii="HG丸ｺﾞｼｯｸM-PRO" w:eastAsia="HG丸ｺﾞｼｯｸM-PRO" w:cs="MS-Gothic"/>
          <w:b/>
          <w:kern w:val="0"/>
          <w:szCs w:val="21"/>
        </w:rPr>
      </w:pPr>
      <w:r w:rsidRPr="001B736D">
        <w:rPr>
          <w:rFonts w:ascii="HG丸ｺﾞｼｯｸM-PRO" w:eastAsia="HG丸ｺﾞｼｯｸM-PRO" w:cs="MS-Gothic" w:hint="eastAsia"/>
          <w:b/>
          <w:kern w:val="0"/>
          <w:szCs w:val="21"/>
        </w:rPr>
        <w:t>３－14－２ 施工機器</w:t>
      </w:r>
    </w:p>
    <w:p w:rsidR="001B736D" w:rsidRPr="001B736D" w:rsidRDefault="001B736D" w:rsidP="000A22A1">
      <w:pPr>
        <w:autoSpaceDE w:val="0"/>
        <w:autoSpaceDN w:val="0"/>
        <w:adjustRightInd w:val="0"/>
        <w:ind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１．施工機械</w:t>
      </w:r>
    </w:p>
    <w:p w:rsidR="001B736D" w:rsidRPr="001B736D" w:rsidRDefault="001B736D"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（１）請負者は、５分以内に規定の品質の注入モルタルを練り混ぜることのできるモルタルミキサを使用しなければならない。</w:t>
      </w:r>
    </w:p>
    <w:p w:rsidR="001B736D" w:rsidRPr="001B736D" w:rsidRDefault="001B736D"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（２）請負者は、注入モルタルを緩やかに攪拌でき、モルタルの注入が完了するまで規定の品質を保てるアジテータを使用しなければならない。</w:t>
      </w:r>
    </w:p>
    <w:p w:rsidR="001B736D" w:rsidRPr="001B736D" w:rsidRDefault="001B736D"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（３）請負者は、十分な圧送能力を有し、注入モルタルを連続的に、かつ、空気を混入させないで注入できるモルタルポンプを使用しなければならない。</w:t>
      </w:r>
    </w:p>
    <w:p w:rsidR="000A22A1" w:rsidRDefault="001B736D" w:rsidP="000A22A1">
      <w:pPr>
        <w:autoSpaceDE w:val="0"/>
        <w:autoSpaceDN w:val="0"/>
        <w:adjustRightInd w:val="0"/>
        <w:ind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２．輸送管</w:t>
      </w:r>
    </w:p>
    <w:p w:rsidR="001B736D" w:rsidRPr="001B736D" w:rsidRDefault="001B736D" w:rsidP="000A22A1">
      <w:pPr>
        <w:autoSpaceDE w:val="0"/>
        <w:autoSpaceDN w:val="0"/>
        <w:adjustRightInd w:val="0"/>
        <w:ind w:firstLineChars="300" w:firstLine="63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請負者は、注入モルタルを円滑に輸送できる輸送管を使用しなければならない。</w:t>
      </w:r>
    </w:p>
    <w:p w:rsidR="001B736D" w:rsidRPr="001B736D" w:rsidRDefault="001B736D" w:rsidP="000A22A1">
      <w:pPr>
        <w:autoSpaceDE w:val="0"/>
        <w:autoSpaceDN w:val="0"/>
        <w:adjustRightInd w:val="0"/>
        <w:ind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３．注入管</w:t>
      </w:r>
    </w:p>
    <w:p w:rsidR="001B736D" w:rsidRPr="001B736D" w:rsidRDefault="001B736D" w:rsidP="000A22A1">
      <w:pPr>
        <w:autoSpaceDE w:val="0"/>
        <w:autoSpaceDN w:val="0"/>
        <w:adjustRightInd w:val="0"/>
        <w:ind w:leftChars="200" w:left="420"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請負者は、確実に、かつ、円滑に注入作業ができる注入管を使用しなければならない。なお、注入管の内径寸法は、輸送管の内径寸法以下とする。</w:t>
      </w:r>
    </w:p>
    <w:p w:rsidR="000A22A1" w:rsidRDefault="000A22A1" w:rsidP="000A22A1">
      <w:pPr>
        <w:autoSpaceDE w:val="0"/>
        <w:autoSpaceDN w:val="0"/>
        <w:adjustRightInd w:val="0"/>
        <w:jc w:val="left"/>
        <w:rPr>
          <w:rFonts w:ascii="HG丸ｺﾞｼｯｸM-PRO" w:eastAsia="HG丸ｺﾞｼｯｸM-PRO" w:cs="MS-Gothic"/>
          <w:b/>
          <w:kern w:val="0"/>
          <w:szCs w:val="21"/>
        </w:rPr>
      </w:pPr>
    </w:p>
    <w:p w:rsidR="001B736D" w:rsidRPr="001B736D" w:rsidRDefault="001B736D" w:rsidP="000A22A1">
      <w:pPr>
        <w:autoSpaceDE w:val="0"/>
        <w:autoSpaceDN w:val="0"/>
        <w:adjustRightInd w:val="0"/>
        <w:jc w:val="left"/>
        <w:rPr>
          <w:rFonts w:ascii="HG丸ｺﾞｼｯｸM-PRO" w:eastAsia="HG丸ｺﾞｼｯｸM-PRO" w:cs="MS-Gothic"/>
          <w:b/>
          <w:kern w:val="0"/>
          <w:szCs w:val="21"/>
        </w:rPr>
      </w:pPr>
      <w:r w:rsidRPr="001B736D">
        <w:rPr>
          <w:rFonts w:ascii="HG丸ｺﾞｼｯｸM-PRO" w:eastAsia="HG丸ｺﾞｼｯｸM-PRO" w:cs="MS-Gothic" w:hint="eastAsia"/>
          <w:b/>
          <w:kern w:val="0"/>
          <w:szCs w:val="21"/>
        </w:rPr>
        <w:t>３－14－３ 施工</w:t>
      </w:r>
    </w:p>
    <w:p w:rsidR="001B736D" w:rsidRPr="001B736D" w:rsidRDefault="001B736D" w:rsidP="000A22A1">
      <w:pPr>
        <w:autoSpaceDE w:val="0"/>
        <w:autoSpaceDN w:val="0"/>
        <w:adjustRightInd w:val="0"/>
        <w:ind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１．型枠</w:t>
      </w:r>
    </w:p>
    <w:p w:rsidR="001B736D" w:rsidRPr="001B736D" w:rsidRDefault="001B736D"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（１）請負者は、型枠をプレパックドコンクリートの側圧及びその他施工時の外力に十分耐える構造に組み立てなければならない。</w:t>
      </w:r>
    </w:p>
    <w:p w:rsidR="001B736D" w:rsidRPr="001B736D" w:rsidRDefault="001B736D" w:rsidP="000A22A1">
      <w:pPr>
        <w:autoSpaceDE w:val="0"/>
        <w:autoSpaceDN w:val="0"/>
        <w:adjustRightInd w:val="0"/>
        <w:ind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（２）請負者は、事前に型枠の取外し時期について、監督職員の</w:t>
      </w:r>
      <w:r w:rsidRPr="001B736D">
        <w:rPr>
          <w:rFonts w:ascii="HG丸ｺﾞｼｯｸM-PRO" w:eastAsia="HG丸ｺﾞｼｯｸM-PRO" w:cs="MS-Gothic" w:hint="eastAsia"/>
          <w:kern w:val="0"/>
          <w:szCs w:val="21"/>
        </w:rPr>
        <w:t>承諾</w:t>
      </w:r>
      <w:r w:rsidRPr="001B736D">
        <w:rPr>
          <w:rFonts w:ascii="HG丸ｺﾞｼｯｸM-PRO" w:eastAsia="HG丸ｺﾞｼｯｸM-PRO" w:cs="MS-Mincho" w:hint="eastAsia"/>
          <w:kern w:val="0"/>
          <w:szCs w:val="21"/>
        </w:rPr>
        <w:t>を得なければならない。</w:t>
      </w:r>
    </w:p>
    <w:p w:rsidR="001B736D" w:rsidRPr="001B736D" w:rsidRDefault="001B736D" w:rsidP="000A22A1">
      <w:pPr>
        <w:autoSpaceDE w:val="0"/>
        <w:autoSpaceDN w:val="0"/>
        <w:adjustRightInd w:val="0"/>
        <w:ind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２．モルタルの漏出防止</w:t>
      </w:r>
    </w:p>
    <w:p w:rsidR="001B736D" w:rsidRPr="001B736D" w:rsidRDefault="001B736D" w:rsidP="000A22A1">
      <w:pPr>
        <w:autoSpaceDE w:val="0"/>
        <w:autoSpaceDN w:val="0"/>
        <w:adjustRightInd w:val="0"/>
        <w:ind w:leftChars="200" w:left="420"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請負者は、基礎と型枠との間や型枠の継目などの隙間から、注入モルタルが漏れないように処置しなければならない。</w:t>
      </w:r>
    </w:p>
    <w:p w:rsidR="001B736D" w:rsidRPr="001B736D" w:rsidRDefault="001B736D" w:rsidP="000A22A1">
      <w:pPr>
        <w:autoSpaceDE w:val="0"/>
        <w:autoSpaceDN w:val="0"/>
        <w:adjustRightInd w:val="0"/>
        <w:ind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３．粗骨材の投入</w:t>
      </w:r>
    </w:p>
    <w:p w:rsidR="001B736D" w:rsidRPr="001B736D" w:rsidRDefault="001B736D"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（１）請負者は、粗骨材の投入に先立ち、鉄筋、注入管、検査管等を規定の位置に配置しなければならない。</w:t>
      </w:r>
    </w:p>
    <w:p w:rsidR="001B736D" w:rsidRPr="001B736D" w:rsidRDefault="001B736D"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（２）請負者は、粗骨材を大小粒が均等に分布するように、また、破砕しないように投入しなければならない。</w:t>
      </w:r>
    </w:p>
    <w:p w:rsidR="001B736D" w:rsidRPr="001B736D" w:rsidRDefault="001B736D"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（３）請負者は、粗骨材を泥やごみ、藻貝類など付着しないよう良好な状態に管理しなければならない。</w:t>
      </w:r>
    </w:p>
    <w:p w:rsidR="001B736D" w:rsidRPr="001B736D" w:rsidRDefault="001B736D" w:rsidP="000A22A1">
      <w:pPr>
        <w:autoSpaceDE w:val="0"/>
        <w:autoSpaceDN w:val="0"/>
        <w:adjustRightInd w:val="0"/>
        <w:ind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４．注入管の配置</w:t>
      </w:r>
    </w:p>
    <w:p w:rsidR="001B736D" w:rsidRPr="001B736D" w:rsidRDefault="001B736D"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（１）請負者は、鉛直注入管を水平間隔２ｍ以下に配置しなければならない。なお、水平間隔が２ｍを超える場合は、事前に監督職員の</w:t>
      </w:r>
      <w:r w:rsidRPr="001B736D">
        <w:rPr>
          <w:rFonts w:ascii="HG丸ｺﾞｼｯｸM-PRO" w:eastAsia="HG丸ｺﾞｼｯｸM-PRO" w:cs="MS-Gothic" w:hint="eastAsia"/>
          <w:kern w:val="0"/>
          <w:szCs w:val="21"/>
        </w:rPr>
        <w:t>承諾</w:t>
      </w:r>
      <w:r w:rsidRPr="001B736D">
        <w:rPr>
          <w:rFonts w:ascii="HG丸ｺﾞｼｯｸM-PRO" w:eastAsia="HG丸ｺﾞｼｯｸM-PRO" w:cs="MS-Mincho" w:hint="eastAsia"/>
          <w:kern w:val="0"/>
          <w:szCs w:val="21"/>
        </w:rPr>
        <w:t>を得なければならない。</w:t>
      </w:r>
    </w:p>
    <w:p w:rsidR="001B736D" w:rsidRPr="001B736D" w:rsidRDefault="001B736D"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（２）請負者は、水平注入管の水平間隔を２ｍ程度、鉛直間隔を1.5ｍ程度に配置しなければならない。また、水平注入管には、逆流防止装置を備えなければならない。</w:t>
      </w:r>
    </w:p>
    <w:p w:rsidR="001B736D" w:rsidRPr="001B736D" w:rsidRDefault="001B736D" w:rsidP="000A22A1">
      <w:pPr>
        <w:autoSpaceDE w:val="0"/>
        <w:autoSpaceDN w:val="0"/>
        <w:adjustRightInd w:val="0"/>
        <w:ind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５．練混ぜ</w:t>
      </w:r>
    </w:p>
    <w:p w:rsidR="001B736D" w:rsidRPr="001B736D" w:rsidRDefault="001B736D"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lastRenderedPageBreak/>
        <w:t>（１）請負者は、練混ぜをモルタルミキサで行うものとし、均一なモルタルが得られるまで練り混ぜなければならない。</w:t>
      </w:r>
    </w:p>
    <w:p w:rsidR="001B736D" w:rsidRPr="001B736D" w:rsidRDefault="001B736D"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（２）請負者は、練混ぜ作業には、細骨材の粒度及び表面水量を</w:t>
      </w:r>
      <w:r w:rsidRPr="001B736D">
        <w:rPr>
          <w:rFonts w:ascii="HG丸ｺﾞｼｯｸM-PRO" w:eastAsia="HG丸ｺﾞｼｯｸM-PRO" w:cs="MS-Gothic" w:hint="eastAsia"/>
          <w:kern w:val="0"/>
          <w:szCs w:val="21"/>
        </w:rPr>
        <w:t>確認</w:t>
      </w:r>
      <w:r w:rsidRPr="001B736D">
        <w:rPr>
          <w:rFonts w:ascii="HG丸ｺﾞｼｯｸM-PRO" w:eastAsia="HG丸ｺﾞｼｯｸM-PRO" w:cs="MS-Mincho" w:hint="eastAsia"/>
          <w:kern w:val="0"/>
          <w:szCs w:val="21"/>
        </w:rPr>
        <w:t>し、規定の流動性等の品質が得られるように、粒度の調整、配合の修正、水量の補正等の適切な処置をしなければならない。</w:t>
      </w:r>
    </w:p>
    <w:p w:rsidR="001B736D" w:rsidRPr="001B736D" w:rsidRDefault="001B736D"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（３）請負者は、モルタルミキサ１バッチの練混ぜを、ミキサの定められた練混ぜ容量に適した量で練り混ぜなければならない。</w:t>
      </w:r>
    </w:p>
    <w:p w:rsidR="001B736D" w:rsidRPr="001B736D" w:rsidRDefault="001B736D" w:rsidP="000A22A1">
      <w:pPr>
        <w:autoSpaceDE w:val="0"/>
        <w:autoSpaceDN w:val="0"/>
        <w:adjustRightInd w:val="0"/>
        <w:ind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６．注入</w:t>
      </w:r>
    </w:p>
    <w:p w:rsidR="001B736D" w:rsidRPr="001B736D" w:rsidRDefault="001B736D"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（１）請負者は、管の建込み終了後、異常がないことを</w:t>
      </w:r>
      <w:r w:rsidRPr="001B736D">
        <w:rPr>
          <w:rFonts w:ascii="HG丸ｺﾞｼｯｸM-PRO" w:eastAsia="HG丸ｺﾞｼｯｸM-PRO" w:cs="MS-Gothic" w:hint="eastAsia"/>
          <w:kern w:val="0"/>
          <w:szCs w:val="21"/>
        </w:rPr>
        <w:t>確認</w:t>
      </w:r>
      <w:r w:rsidRPr="001B736D">
        <w:rPr>
          <w:rFonts w:ascii="HG丸ｺﾞｼｯｸM-PRO" w:eastAsia="HG丸ｺﾞｼｯｸM-PRO" w:cs="MS-Mincho" w:hint="eastAsia"/>
          <w:kern w:val="0"/>
          <w:szCs w:val="21"/>
        </w:rPr>
        <w:t>した後、モルタルを注入しなければならない。</w:t>
      </w:r>
    </w:p>
    <w:p w:rsidR="001B736D" w:rsidRPr="001B736D" w:rsidRDefault="001B736D"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（２）請負者は、規定の高さまで継続して、モルタル注入を行わなければならない。なお、やむを得ず注入を中断し、打継目を設ける場合には、事前に</w:t>
      </w:r>
      <w:r w:rsidRPr="001B736D">
        <w:rPr>
          <w:rFonts w:ascii="HG丸ｺﾞｼｯｸM-PRO" w:eastAsia="HG丸ｺﾞｼｯｸM-PRO" w:cs="MS-Gothic" w:hint="eastAsia"/>
          <w:kern w:val="0"/>
          <w:szCs w:val="21"/>
        </w:rPr>
        <w:t>設計図書</w:t>
      </w:r>
      <w:r w:rsidRPr="001B736D">
        <w:rPr>
          <w:rFonts w:ascii="HG丸ｺﾞｼｯｸM-PRO" w:eastAsia="HG丸ｺﾞｼｯｸM-PRO" w:cs="MS-Mincho" w:hint="eastAsia"/>
          <w:kern w:val="0"/>
          <w:szCs w:val="21"/>
        </w:rPr>
        <w:t>に関して監督職員の</w:t>
      </w:r>
      <w:r w:rsidRPr="001B736D">
        <w:rPr>
          <w:rFonts w:ascii="HG丸ｺﾞｼｯｸM-PRO" w:eastAsia="HG丸ｺﾞｼｯｸM-PRO" w:cs="MS-Gothic" w:hint="eastAsia"/>
          <w:kern w:val="0"/>
          <w:szCs w:val="21"/>
        </w:rPr>
        <w:t>承諾</w:t>
      </w:r>
      <w:r w:rsidRPr="001B736D">
        <w:rPr>
          <w:rFonts w:ascii="HG丸ｺﾞｼｯｸM-PRO" w:eastAsia="HG丸ｺﾞｼｯｸM-PRO" w:cs="MS-Mincho" w:hint="eastAsia"/>
          <w:kern w:val="0"/>
          <w:szCs w:val="21"/>
        </w:rPr>
        <w:t>を得なければならない。</w:t>
      </w:r>
    </w:p>
    <w:p w:rsidR="001B736D" w:rsidRPr="001B736D" w:rsidRDefault="001B736D" w:rsidP="000A22A1">
      <w:pPr>
        <w:autoSpaceDE w:val="0"/>
        <w:autoSpaceDN w:val="0"/>
        <w:adjustRightInd w:val="0"/>
        <w:ind w:leftChars="100" w:left="630" w:hangingChars="200" w:hanging="42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（３）請負者は、最下部から上方へモルタル注入するものとし、注入モルタル上面の上昇速度は0.3～2.0m/hとしなければならない。</w:t>
      </w:r>
    </w:p>
    <w:p w:rsidR="001B736D" w:rsidRPr="001B736D" w:rsidRDefault="001B736D" w:rsidP="000A22A1">
      <w:pPr>
        <w:autoSpaceDE w:val="0"/>
        <w:autoSpaceDN w:val="0"/>
        <w:adjustRightInd w:val="0"/>
        <w:ind w:leftChars="100" w:left="630" w:hangingChars="200" w:hanging="420"/>
        <w:jc w:val="left"/>
        <w:rPr>
          <w:rFonts w:ascii="HG丸ｺﾞｼｯｸM-PRO" w:eastAsia="HG丸ｺﾞｼｯｸM-PRO" w:cs="MS-Mincho"/>
          <w:kern w:val="0"/>
          <w:sz w:val="20"/>
          <w:szCs w:val="20"/>
        </w:rPr>
      </w:pPr>
      <w:r w:rsidRPr="001B736D">
        <w:rPr>
          <w:rFonts w:ascii="HG丸ｺﾞｼｯｸM-PRO" w:eastAsia="HG丸ｺﾞｼｯｸM-PRO" w:cs="MS-Mincho" w:hint="eastAsia"/>
          <w:kern w:val="0"/>
          <w:szCs w:val="21"/>
        </w:rPr>
        <w:t>（４）請負者は、鉛直注入管を引き抜きながら注入するものとし、注入管の先端を、0.5～2.0ｍモルタル中に埋込まれた状態に保たなければならない。</w:t>
      </w:r>
    </w:p>
    <w:p w:rsidR="001B736D" w:rsidRPr="001B736D" w:rsidRDefault="001B736D" w:rsidP="000A22A1">
      <w:pPr>
        <w:autoSpaceDE w:val="0"/>
        <w:autoSpaceDN w:val="0"/>
        <w:adjustRightInd w:val="0"/>
        <w:ind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（５）請負者は、注入が完了するまで、モルタルの攪拌を続けなければならない。</w:t>
      </w:r>
    </w:p>
    <w:p w:rsidR="001B736D" w:rsidRPr="001B736D" w:rsidRDefault="001B736D" w:rsidP="000A22A1">
      <w:pPr>
        <w:autoSpaceDE w:val="0"/>
        <w:autoSpaceDN w:val="0"/>
        <w:adjustRightInd w:val="0"/>
        <w:ind w:firstLineChars="100" w:firstLine="210"/>
        <w:jc w:val="left"/>
        <w:rPr>
          <w:rFonts w:ascii="HG丸ｺﾞｼｯｸM-PRO" w:eastAsia="HG丸ｺﾞｼｯｸM-PRO" w:cs="MS-Gothic"/>
          <w:kern w:val="0"/>
          <w:szCs w:val="21"/>
        </w:rPr>
      </w:pPr>
      <w:r w:rsidRPr="001B736D">
        <w:rPr>
          <w:rFonts w:ascii="HG丸ｺﾞｼｯｸM-PRO" w:eastAsia="HG丸ｺﾞｼｯｸM-PRO" w:cs="MS-Mincho" w:hint="eastAsia"/>
          <w:kern w:val="0"/>
          <w:szCs w:val="21"/>
        </w:rPr>
        <w:t>７．注入モルタルの上昇状況の</w:t>
      </w:r>
      <w:r w:rsidRPr="001B736D">
        <w:rPr>
          <w:rFonts w:ascii="HG丸ｺﾞｼｯｸM-PRO" w:eastAsia="HG丸ｺﾞｼｯｸM-PRO" w:cs="MS-Gothic" w:hint="eastAsia"/>
          <w:kern w:val="0"/>
          <w:szCs w:val="21"/>
        </w:rPr>
        <w:t>確認</w:t>
      </w:r>
    </w:p>
    <w:p w:rsidR="001B736D" w:rsidRPr="001B736D" w:rsidRDefault="001B736D" w:rsidP="000A22A1">
      <w:pPr>
        <w:autoSpaceDE w:val="0"/>
        <w:autoSpaceDN w:val="0"/>
        <w:adjustRightInd w:val="0"/>
        <w:ind w:leftChars="200" w:left="420"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請負者は、注入モルタルの上昇状況を</w:t>
      </w:r>
      <w:r w:rsidRPr="001B736D">
        <w:rPr>
          <w:rFonts w:ascii="HG丸ｺﾞｼｯｸM-PRO" w:eastAsia="HG丸ｺﾞｼｯｸM-PRO" w:cs="MS-Gothic" w:hint="eastAsia"/>
          <w:kern w:val="0"/>
          <w:szCs w:val="21"/>
        </w:rPr>
        <w:t>確認</w:t>
      </w:r>
      <w:r w:rsidRPr="001B736D">
        <w:rPr>
          <w:rFonts w:ascii="HG丸ｺﾞｼｯｸM-PRO" w:eastAsia="HG丸ｺﾞｼｯｸM-PRO" w:cs="MS-Mincho" w:hint="eastAsia"/>
          <w:kern w:val="0"/>
          <w:szCs w:val="21"/>
        </w:rPr>
        <w:t>するため、注入モルタルの上面の位置を測定できるようにしておかなければならない。</w:t>
      </w:r>
    </w:p>
    <w:p w:rsidR="001B736D" w:rsidRPr="001B736D" w:rsidRDefault="001B736D" w:rsidP="000A22A1">
      <w:pPr>
        <w:autoSpaceDE w:val="0"/>
        <w:autoSpaceDN w:val="0"/>
        <w:adjustRightInd w:val="0"/>
        <w:ind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８．寒中における施工</w:t>
      </w:r>
    </w:p>
    <w:p w:rsidR="001B736D" w:rsidRPr="001B736D" w:rsidRDefault="001B736D" w:rsidP="000A22A1">
      <w:pPr>
        <w:autoSpaceDE w:val="0"/>
        <w:autoSpaceDN w:val="0"/>
        <w:adjustRightInd w:val="0"/>
        <w:ind w:leftChars="200" w:left="420"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請負者は、寒中における施工の場合、粗骨材及び注入モルタルの凍結を防ぐ処置をしなければならない。また、注入モルタルの膨張の遅延が起こるのを防ぐため、必要に応じて、適切な保温給熱を行わなければならない。</w:t>
      </w:r>
    </w:p>
    <w:p w:rsidR="001B736D" w:rsidRPr="001B736D" w:rsidRDefault="001B736D" w:rsidP="001B736D">
      <w:pPr>
        <w:autoSpaceDE w:val="0"/>
        <w:autoSpaceDN w:val="0"/>
        <w:adjustRightInd w:val="0"/>
        <w:ind w:firstLineChars="200" w:firstLine="42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９．暑中における施工</w:t>
      </w:r>
    </w:p>
    <w:p w:rsidR="001B736D" w:rsidRDefault="001B736D" w:rsidP="001B736D">
      <w:pPr>
        <w:autoSpaceDE w:val="0"/>
        <w:autoSpaceDN w:val="0"/>
        <w:adjustRightInd w:val="0"/>
        <w:ind w:leftChars="300" w:left="630"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請負者は、暑中における施工の場合、注入モルタルの温度上昇、注入モルタルの過早な膨張及び流動性の低下等が起こらないよう施工しなければならない。</w:t>
      </w:r>
    </w:p>
    <w:p w:rsidR="001B736D" w:rsidRDefault="001B736D" w:rsidP="001B736D">
      <w:pPr>
        <w:autoSpaceDE w:val="0"/>
        <w:autoSpaceDN w:val="0"/>
        <w:adjustRightInd w:val="0"/>
        <w:ind w:leftChars="300" w:left="630" w:firstLineChars="100" w:firstLine="210"/>
        <w:jc w:val="left"/>
        <w:rPr>
          <w:rFonts w:ascii="HG丸ｺﾞｼｯｸM-PRO" w:eastAsia="HG丸ｺﾞｼｯｸM-PRO" w:cs="MS-Mincho"/>
          <w:kern w:val="0"/>
          <w:szCs w:val="21"/>
        </w:rPr>
      </w:pPr>
    </w:p>
    <w:p w:rsidR="001B736D" w:rsidRPr="001B736D" w:rsidRDefault="001B736D" w:rsidP="001B736D">
      <w:pPr>
        <w:autoSpaceDE w:val="0"/>
        <w:autoSpaceDN w:val="0"/>
        <w:adjustRightInd w:val="0"/>
        <w:jc w:val="left"/>
        <w:rPr>
          <w:rFonts w:ascii="HG丸ｺﾞｼｯｸM-PRO" w:eastAsia="HG丸ｺﾞｼｯｸM-PRO" w:cs="MS-Gothic"/>
          <w:b/>
          <w:kern w:val="0"/>
          <w:sz w:val="24"/>
        </w:rPr>
      </w:pPr>
      <w:r w:rsidRPr="001B736D">
        <w:rPr>
          <w:rFonts w:ascii="HG丸ｺﾞｼｯｸM-PRO" w:eastAsia="HG丸ｺﾞｼｯｸM-PRO" w:cs="MS-Gothic" w:hint="eastAsia"/>
          <w:b/>
          <w:kern w:val="0"/>
          <w:sz w:val="24"/>
        </w:rPr>
        <w:t>第15節 袋詰コンクリート</w:t>
      </w:r>
    </w:p>
    <w:p w:rsidR="000A22A1" w:rsidRDefault="000A22A1" w:rsidP="000A22A1">
      <w:pPr>
        <w:autoSpaceDE w:val="0"/>
        <w:autoSpaceDN w:val="0"/>
        <w:adjustRightInd w:val="0"/>
        <w:jc w:val="left"/>
        <w:rPr>
          <w:rFonts w:ascii="HG丸ｺﾞｼｯｸM-PRO" w:eastAsia="HG丸ｺﾞｼｯｸM-PRO" w:cs="MS-Gothic"/>
          <w:b/>
          <w:kern w:val="0"/>
          <w:szCs w:val="21"/>
        </w:rPr>
      </w:pPr>
    </w:p>
    <w:p w:rsidR="001B736D" w:rsidRPr="001B736D" w:rsidRDefault="001B736D" w:rsidP="000A22A1">
      <w:pPr>
        <w:autoSpaceDE w:val="0"/>
        <w:autoSpaceDN w:val="0"/>
        <w:adjustRightInd w:val="0"/>
        <w:jc w:val="left"/>
        <w:rPr>
          <w:rFonts w:ascii="HG丸ｺﾞｼｯｸM-PRO" w:eastAsia="HG丸ｺﾞｼｯｸM-PRO" w:cs="MS-Gothic"/>
          <w:b/>
          <w:kern w:val="0"/>
          <w:szCs w:val="21"/>
        </w:rPr>
      </w:pPr>
      <w:r w:rsidRPr="001B736D">
        <w:rPr>
          <w:rFonts w:ascii="HG丸ｺﾞｼｯｸM-PRO" w:eastAsia="HG丸ｺﾞｼｯｸM-PRO" w:cs="MS-Gothic" w:hint="eastAsia"/>
          <w:b/>
          <w:kern w:val="0"/>
          <w:szCs w:val="21"/>
        </w:rPr>
        <w:t>３－15－１ 一般事項</w:t>
      </w:r>
    </w:p>
    <w:p w:rsidR="001B736D" w:rsidRDefault="001B736D" w:rsidP="000A22A1">
      <w:pPr>
        <w:autoSpaceDE w:val="0"/>
        <w:autoSpaceDN w:val="0"/>
        <w:adjustRightInd w:val="0"/>
        <w:ind w:leftChars="100" w:left="210" w:firstLineChars="100" w:firstLine="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本節は、袋詰コンクリートの施工に関する一般的事項を取り扱うものとする。なお、本節に定めのない事項は、第１編第３章12節水中コンクリートの規定によるものとする。</w:t>
      </w:r>
    </w:p>
    <w:p w:rsidR="000A22A1" w:rsidRDefault="000A22A1" w:rsidP="000A22A1">
      <w:pPr>
        <w:autoSpaceDE w:val="0"/>
        <w:autoSpaceDN w:val="0"/>
        <w:adjustRightInd w:val="0"/>
        <w:jc w:val="left"/>
        <w:rPr>
          <w:rFonts w:ascii="HG丸ｺﾞｼｯｸM-PRO" w:eastAsia="HG丸ｺﾞｼｯｸM-PRO" w:cs="MS-Gothic"/>
          <w:b/>
          <w:kern w:val="0"/>
          <w:szCs w:val="21"/>
        </w:rPr>
      </w:pPr>
    </w:p>
    <w:p w:rsidR="001B736D" w:rsidRPr="001B736D" w:rsidRDefault="001B736D" w:rsidP="000A22A1">
      <w:pPr>
        <w:autoSpaceDE w:val="0"/>
        <w:autoSpaceDN w:val="0"/>
        <w:adjustRightInd w:val="0"/>
        <w:jc w:val="left"/>
        <w:rPr>
          <w:rFonts w:ascii="HG丸ｺﾞｼｯｸM-PRO" w:eastAsia="HG丸ｺﾞｼｯｸM-PRO" w:cs="MS-Mincho"/>
          <w:kern w:val="0"/>
          <w:szCs w:val="21"/>
        </w:rPr>
      </w:pPr>
      <w:r w:rsidRPr="001B736D">
        <w:rPr>
          <w:rFonts w:ascii="HG丸ｺﾞｼｯｸM-PRO" w:eastAsia="HG丸ｺﾞｼｯｸM-PRO" w:cs="MS-Gothic" w:hint="eastAsia"/>
          <w:b/>
          <w:kern w:val="0"/>
          <w:szCs w:val="21"/>
        </w:rPr>
        <w:t>３－15－２ 施工</w:t>
      </w:r>
    </w:p>
    <w:p w:rsidR="001B736D" w:rsidRPr="001B736D" w:rsidRDefault="001B736D" w:rsidP="000A22A1">
      <w:pPr>
        <w:autoSpaceDE w:val="0"/>
        <w:autoSpaceDN w:val="0"/>
        <w:adjustRightInd w:val="0"/>
        <w:ind w:leftChars="100" w:left="420" w:hangingChars="100" w:hanging="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１．請負者は、袋の容量の２／３程度にコンクリートを詰め、袋の口を確実に縛らなければならない。</w:t>
      </w:r>
    </w:p>
    <w:p w:rsidR="001B736D" w:rsidRDefault="001B736D"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1B736D">
        <w:rPr>
          <w:rFonts w:ascii="HG丸ｺﾞｼｯｸM-PRO" w:eastAsia="HG丸ｺﾞｼｯｸM-PRO" w:cs="MS-Mincho" w:hint="eastAsia"/>
          <w:kern w:val="0"/>
          <w:szCs w:val="21"/>
        </w:rPr>
        <w:t>２．請負者は、袋を長手及び小口の層に交互に、１袋づつ丁寧に積まなければならない。また、水中に投げ込んではならない。</w:t>
      </w:r>
    </w:p>
    <w:p w:rsidR="00C9748C" w:rsidRPr="00C9748C" w:rsidRDefault="00C9748C" w:rsidP="00C9748C">
      <w:pPr>
        <w:autoSpaceDE w:val="0"/>
        <w:autoSpaceDN w:val="0"/>
        <w:adjustRightInd w:val="0"/>
        <w:jc w:val="center"/>
        <w:rPr>
          <w:rFonts w:ascii="HG丸ｺﾞｼｯｸM-PRO" w:eastAsia="HG丸ｺﾞｼｯｸM-PRO" w:cs="MS-Gothic"/>
          <w:b/>
          <w:kern w:val="0"/>
          <w:sz w:val="40"/>
          <w:szCs w:val="40"/>
        </w:rPr>
      </w:pPr>
      <w:r>
        <w:rPr>
          <w:rFonts w:ascii="HG丸ｺﾞｼｯｸM-PRO" w:eastAsia="HG丸ｺﾞｼｯｸM-PRO" w:cs="MS-Mincho"/>
          <w:kern w:val="0"/>
          <w:szCs w:val="21"/>
        </w:rPr>
        <w:br w:type="page"/>
      </w:r>
      <w:r w:rsidRPr="00C9748C">
        <w:rPr>
          <w:rFonts w:ascii="HG丸ｺﾞｼｯｸM-PRO" w:eastAsia="HG丸ｺﾞｼｯｸM-PRO" w:cs="MS-Gothic" w:hint="eastAsia"/>
          <w:b/>
          <w:kern w:val="0"/>
          <w:sz w:val="40"/>
          <w:szCs w:val="40"/>
        </w:rPr>
        <w:lastRenderedPageBreak/>
        <w:t>第２編 材 料 編</w:t>
      </w:r>
    </w:p>
    <w:p w:rsidR="00C9748C" w:rsidRDefault="00C9748C" w:rsidP="00C9748C">
      <w:pPr>
        <w:autoSpaceDE w:val="0"/>
        <w:autoSpaceDN w:val="0"/>
        <w:adjustRightInd w:val="0"/>
        <w:jc w:val="center"/>
        <w:rPr>
          <w:rFonts w:ascii="HG丸ｺﾞｼｯｸM-PRO" w:eastAsia="HG丸ｺﾞｼｯｸM-PRO" w:cs="MS-Gothic"/>
          <w:b/>
          <w:kern w:val="0"/>
          <w:sz w:val="32"/>
          <w:szCs w:val="32"/>
        </w:rPr>
      </w:pPr>
      <w:r w:rsidRPr="00C9748C">
        <w:rPr>
          <w:rFonts w:ascii="HG丸ｺﾞｼｯｸM-PRO" w:eastAsia="HG丸ｺﾞｼｯｸM-PRO" w:cs="MS-Gothic" w:hint="eastAsia"/>
          <w:b/>
          <w:kern w:val="0"/>
          <w:sz w:val="32"/>
          <w:szCs w:val="32"/>
        </w:rPr>
        <w:t>第１章 一般事項</w:t>
      </w:r>
    </w:p>
    <w:p w:rsidR="00C9748C" w:rsidRPr="00C9748C" w:rsidRDefault="00C9748C" w:rsidP="00C9748C">
      <w:pPr>
        <w:autoSpaceDE w:val="0"/>
        <w:autoSpaceDN w:val="0"/>
        <w:adjustRightInd w:val="0"/>
        <w:jc w:val="center"/>
        <w:rPr>
          <w:rFonts w:ascii="HG丸ｺﾞｼｯｸM-PRO" w:eastAsia="HG丸ｺﾞｼｯｸM-PRO" w:cs="MS-Gothic"/>
          <w:b/>
          <w:kern w:val="0"/>
          <w:sz w:val="32"/>
          <w:szCs w:val="32"/>
        </w:rPr>
      </w:pPr>
    </w:p>
    <w:p w:rsidR="00C9748C" w:rsidRPr="00C9748C" w:rsidRDefault="00C9748C" w:rsidP="00C9748C">
      <w:pPr>
        <w:autoSpaceDE w:val="0"/>
        <w:autoSpaceDN w:val="0"/>
        <w:adjustRightInd w:val="0"/>
        <w:jc w:val="left"/>
        <w:rPr>
          <w:rFonts w:ascii="HG丸ｺﾞｼｯｸM-PRO" w:eastAsia="HG丸ｺﾞｼｯｸM-PRO" w:cs="MS-Gothic"/>
          <w:b/>
          <w:kern w:val="0"/>
          <w:sz w:val="24"/>
        </w:rPr>
      </w:pPr>
      <w:r w:rsidRPr="00C9748C">
        <w:rPr>
          <w:rFonts w:ascii="HG丸ｺﾞｼｯｸM-PRO" w:eastAsia="HG丸ｺﾞｼｯｸM-PRO" w:cs="MS-Gothic" w:hint="eastAsia"/>
          <w:b/>
          <w:kern w:val="0"/>
          <w:sz w:val="24"/>
        </w:rPr>
        <w:t>第１節 適 用</w:t>
      </w:r>
    </w:p>
    <w:p w:rsidR="00C9748C" w:rsidRPr="00C9748C" w:rsidRDefault="00C9748C" w:rsidP="00C9748C">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748C">
        <w:rPr>
          <w:rFonts w:ascii="HG丸ｺﾞｼｯｸM-PRO" w:eastAsia="HG丸ｺﾞｼｯｸM-PRO" w:cs="MS-Mincho" w:hint="eastAsia"/>
          <w:kern w:val="0"/>
          <w:szCs w:val="21"/>
        </w:rPr>
        <w:t>工事に使用する材料は、</w:t>
      </w:r>
      <w:r w:rsidRPr="00C9748C">
        <w:rPr>
          <w:rFonts w:ascii="HG丸ｺﾞｼｯｸM-PRO" w:eastAsia="HG丸ｺﾞｼｯｸM-PRO" w:cs="MS-Gothic" w:hint="eastAsia"/>
          <w:kern w:val="0"/>
          <w:szCs w:val="21"/>
        </w:rPr>
        <w:t>設計図書</w:t>
      </w:r>
      <w:r w:rsidRPr="00C9748C">
        <w:rPr>
          <w:rFonts w:ascii="HG丸ｺﾞｼｯｸM-PRO" w:eastAsia="HG丸ｺﾞｼｯｸM-PRO" w:cs="MS-Mincho" w:hint="eastAsia"/>
          <w:kern w:val="0"/>
          <w:szCs w:val="21"/>
        </w:rPr>
        <w:t>に品質規格を特に明示した場合を除き、この共通仕様書に示す規格に適合したもの、またはこれと同等以上の品質を有するものとする。なお、請負者が同等以上の品質を有するものとして、海外の建設資材を用いる場合は、海外建設資材品質審査・証明事業実施機関が発行する海外建設資材品質審査証明書（以下「海外建設資材品質審査証明書」という。）を材料の品質を証明する資料とすることができる。ただし、監督職員が</w:t>
      </w:r>
      <w:r w:rsidRPr="00C9748C">
        <w:rPr>
          <w:rFonts w:ascii="HG丸ｺﾞｼｯｸM-PRO" w:eastAsia="HG丸ｺﾞｼｯｸM-PRO" w:cs="MS-Gothic" w:hint="eastAsia"/>
          <w:kern w:val="0"/>
          <w:szCs w:val="21"/>
        </w:rPr>
        <w:t>設計図書</w:t>
      </w:r>
      <w:r w:rsidRPr="00C9748C">
        <w:rPr>
          <w:rFonts w:ascii="HG丸ｺﾞｼｯｸM-PRO" w:eastAsia="HG丸ｺﾞｼｯｸM-PRO" w:cs="MS-Mincho" w:hint="eastAsia"/>
          <w:kern w:val="0"/>
          <w:szCs w:val="21"/>
        </w:rPr>
        <w:t>に関して</w:t>
      </w:r>
      <w:r w:rsidRPr="00C9748C">
        <w:rPr>
          <w:rFonts w:ascii="HG丸ｺﾞｼｯｸM-PRO" w:eastAsia="HG丸ｺﾞｼｯｸM-PRO" w:cs="MS-Gothic" w:hint="eastAsia"/>
          <w:kern w:val="0"/>
          <w:szCs w:val="21"/>
        </w:rPr>
        <w:t>承諾</w:t>
      </w:r>
      <w:r w:rsidRPr="00C9748C">
        <w:rPr>
          <w:rFonts w:ascii="HG丸ｺﾞｼｯｸM-PRO" w:eastAsia="HG丸ｺﾞｼｯｸM-PRO" w:cs="MS-Mincho" w:hint="eastAsia"/>
          <w:kern w:val="0"/>
          <w:szCs w:val="21"/>
        </w:rPr>
        <w:t>した材料及び</w:t>
      </w:r>
      <w:r w:rsidRPr="00C9748C">
        <w:rPr>
          <w:rFonts w:ascii="HG丸ｺﾞｼｯｸM-PRO" w:eastAsia="HG丸ｺﾞｼｯｸM-PRO" w:cs="MS-Gothic" w:hint="eastAsia"/>
          <w:kern w:val="0"/>
          <w:szCs w:val="21"/>
        </w:rPr>
        <w:t>設計図書</w:t>
      </w:r>
      <w:r w:rsidRPr="00C9748C">
        <w:rPr>
          <w:rFonts w:ascii="HG丸ｺﾞｼｯｸM-PRO" w:eastAsia="HG丸ｺﾞｼｯｸM-PRO" w:cs="MS-Mincho" w:hint="eastAsia"/>
          <w:kern w:val="0"/>
          <w:szCs w:val="21"/>
        </w:rPr>
        <w:t>に明示されていない仮設材料については除くものとする。</w:t>
      </w:r>
    </w:p>
    <w:p w:rsidR="00C9748C" w:rsidRDefault="00C9748C" w:rsidP="00C9748C">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748C">
        <w:rPr>
          <w:rFonts w:ascii="HG丸ｺﾞｼｯｸM-PRO" w:eastAsia="HG丸ｺﾞｼｯｸM-PRO" w:cs="MS-Mincho" w:hint="eastAsia"/>
          <w:kern w:val="0"/>
          <w:szCs w:val="21"/>
        </w:rPr>
        <w:t>また、ＪＩＳ規格が定まっている建設資材のうち、海外のJISマーク表示認証工場以外で生産された建設資材を使用する場合は、海外建設資材品質審査証明書を監督職員に</w:t>
      </w:r>
      <w:r w:rsidRPr="00C9748C">
        <w:rPr>
          <w:rFonts w:ascii="HG丸ｺﾞｼｯｸM-PRO" w:eastAsia="HG丸ｺﾞｼｯｸM-PRO" w:cs="MS-Gothic" w:hint="eastAsia"/>
          <w:kern w:val="0"/>
          <w:szCs w:val="21"/>
        </w:rPr>
        <w:t>提出</w:t>
      </w:r>
      <w:r w:rsidRPr="00C9748C">
        <w:rPr>
          <w:rFonts w:ascii="HG丸ｺﾞｼｯｸM-PRO" w:eastAsia="HG丸ｺﾞｼｯｸM-PRO" w:cs="MS-Mincho" w:hint="eastAsia"/>
          <w:kern w:val="0"/>
          <w:szCs w:val="21"/>
        </w:rPr>
        <w:t>するものとする。ただし、ＪＩＳ認証外の製品として生産・納入されている建設資材については、海外建設資材品質審査証明書あるいは、日本国内の公的機関で実施した試験結果資料を監督職員に</w:t>
      </w:r>
      <w:r w:rsidRPr="00C9748C">
        <w:rPr>
          <w:rFonts w:ascii="HG丸ｺﾞｼｯｸM-PRO" w:eastAsia="HG丸ｺﾞｼｯｸM-PRO" w:cs="MS-Gothic" w:hint="eastAsia"/>
          <w:kern w:val="0"/>
          <w:szCs w:val="21"/>
        </w:rPr>
        <w:t>提出</w:t>
      </w:r>
      <w:r w:rsidRPr="00C9748C">
        <w:rPr>
          <w:rFonts w:ascii="HG丸ｺﾞｼｯｸM-PRO" w:eastAsia="HG丸ｺﾞｼｯｸM-PRO" w:cs="MS-Mincho" w:hint="eastAsia"/>
          <w:kern w:val="0"/>
          <w:szCs w:val="21"/>
        </w:rPr>
        <w:t>するものとする。</w:t>
      </w:r>
    </w:p>
    <w:p w:rsidR="00C9748C" w:rsidRPr="00C9748C" w:rsidRDefault="00C9748C" w:rsidP="00C9748C">
      <w:pPr>
        <w:autoSpaceDE w:val="0"/>
        <w:autoSpaceDN w:val="0"/>
        <w:adjustRightInd w:val="0"/>
        <w:ind w:leftChars="100" w:left="210" w:firstLineChars="100" w:firstLine="210"/>
        <w:jc w:val="left"/>
        <w:rPr>
          <w:rFonts w:ascii="HG丸ｺﾞｼｯｸM-PRO" w:eastAsia="HG丸ｺﾞｼｯｸM-PRO" w:cs="MS-Mincho"/>
          <w:kern w:val="0"/>
          <w:szCs w:val="21"/>
        </w:rPr>
      </w:pPr>
    </w:p>
    <w:p w:rsidR="00C9748C" w:rsidRPr="00C9748C" w:rsidRDefault="00C9748C" w:rsidP="00C9748C">
      <w:pPr>
        <w:autoSpaceDE w:val="0"/>
        <w:autoSpaceDN w:val="0"/>
        <w:adjustRightInd w:val="0"/>
        <w:jc w:val="left"/>
        <w:rPr>
          <w:rFonts w:ascii="HG丸ｺﾞｼｯｸM-PRO" w:eastAsia="HG丸ｺﾞｼｯｸM-PRO" w:cs="MS-Gothic"/>
          <w:b/>
          <w:kern w:val="0"/>
          <w:sz w:val="24"/>
        </w:rPr>
      </w:pPr>
      <w:r w:rsidRPr="00C9748C">
        <w:rPr>
          <w:rFonts w:ascii="HG丸ｺﾞｼｯｸM-PRO" w:eastAsia="HG丸ｺﾞｼｯｸM-PRO" w:cs="MS-Gothic" w:hint="eastAsia"/>
          <w:b/>
          <w:kern w:val="0"/>
          <w:sz w:val="24"/>
        </w:rPr>
        <w:t>第２節 工事材料の品質及び検査（</w:t>
      </w:r>
      <w:r w:rsidRPr="00C9748C">
        <w:rPr>
          <w:rFonts w:ascii="HG丸ｺﾞｼｯｸM-PRO" w:eastAsia="HG丸ｺﾞｼｯｸM-PRO" w:cs="MS-Gothic" w:hint="eastAsia"/>
          <w:b/>
          <w:kern w:val="0"/>
          <w:szCs w:val="21"/>
        </w:rPr>
        <w:t>確認</w:t>
      </w:r>
      <w:r w:rsidRPr="00C9748C">
        <w:rPr>
          <w:rFonts w:ascii="HG丸ｺﾞｼｯｸM-PRO" w:eastAsia="HG丸ｺﾞｼｯｸM-PRO" w:cs="MS-Gothic" w:hint="eastAsia"/>
          <w:b/>
          <w:kern w:val="0"/>
          <w:sz w:val="24"/>
        </w:rPr>
        <w:t>を含む）</w:t>
      </w:r>
    </w:p>
    <w:p w:rsidR="00C9748C" w:rsidRPr="00C9748C" w:rsidRDefault="00C9748C"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C9748C">
        <w:rPr>
          <w:rFonts w:ascii="HG丸ｺﾞｼｯｸM-PRO" w:eastAsia="HG丸ｺﾞｼｯｸM-PRO" w:cs="MS-Mincho" w:hint="eastAsia"/>
          <w:kern w:val="0"/>
          <w:szCs w:val="21"/>
        </w:rPr>
        <w:t>１．請負者は、工事に使用する材料の品質を証明する資料を請負者の責任において整備、保管し、検査時までに監督職員へ</w:t>
      </w:r>
      <w:r w:rsidRPr="00C9748C">
        <w:rPr>
          <w:rFonts w:ascii="HG丸ｺﾞｼｯｸM-PRO" w:eastAsia="HG丸ｺﾞｼｯｸM-PRO" w:cs="MS-Gothic" w:hint="eastAsia"/>
          <w:kern w:val="0"/>
          <w:szCs w:val="21"/>
        </w:rPr>
        <w:t>提出</w:t>
      </w:r>
      <w:r w:rsidRPr="00C9748C">
        <w:rPr>
          <w:rFonts w:ascii="HG丸ｺﾞｼｯｸM-PRO" w:eastAsia="HG丸ｺﾞｼｯｸM-PRO" w:cs="MS-Mincho" w:hint="eastAsia"/>
          <w:kern w:val="0"/>
          <w:szCs w:val="21"/>
        </w:rPr>
        <w:t>するとともに、監督職員の請求があった場合は遅滞なく</w:t>
      </w:r>
      <w:r w:rsidRPr="00C9748C">
        <w:rPr>
          <w:rFonts w:ascii="HG丸ｺﾞｼｯｸM-PRO" w:eastAsia="HG丸ｺﾞｼｯｸM-PRO" w:cs="MS-Gothic" w:hint="eastAsia"/>
          <w:kern w:val="0"/>
          <w:szCs w:val="21"/>
        </w:rPr>
        <w:t>提示</w:t>
      </w:r>
      <w:r w:rsidRPr="00C9748C">
        <w:rPr>
          <w:rFonts w:ascii="HG丸ｺﾞｼｯｸM-PRO" w:eastAsia="HG丸ｺﾞｼｯｸM-PRO" w:cs="MS-Mincho" w:hint="eastAsia"/>
          <w:kern w:val="0"/>
          <w:szCs w:val="21"/>
        </w:rPr>
        <w:t>しなければならない。</w:t>
      </w:r>
    </w:p>
    <w:p w:rsidR="00C9748C" w:rsidRPr="00C9748C" w:rsidRDefault="00C9748C"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C9748C">
        <w:rPr>
          <w:rFonts w:ascii="HG丸ｺﾞｼｯｸM-PRO" w:eastAsia="HG丸ｺﾞｼｯｸM-PRO" w:cs="MS-Mincho" w:hint="eastAsia"/>
          <w:kern w:val="0"/>
          <w:szCs w:val="21"/>
        </w:rPr>
        <w:t>２</w:t>
      </w:r>
      <w:r w:rsidR="00BE67CE">
        <w:rPr>
          <w:rFonts w:ascii="HG丸ｺﾞｼｯｸM-PRO" w:eastAsia="HG丸ｺﾞｼｯｸM-PRO" w:cs="MS-Mincho" w:hint="eastAsia"/>
          <w:color w:val="FF0000"/>
          <w:kern w:val="0"/>
          <w:szCs w:val="21"/>
        </w:rPr>
        <w:t>．</w:t>
      </w:r>
      <w:r w:rsidR="00BE67CE" w:rsidRPr="00BE67CE">
        <w:rPr>
          <w:rFonts w:ascii="HG丸ｺﾞｼｯｸM-PRO" w:eastAsia="HG丸ｺﾞｼｯｸM-PRO" w:cs="MS-Mincho" w:hint="eastAsia"/>
          <w:kern w:val="0"/>
          <w:szCs w:val="21"/>
        </w:rPr>
        <w:t>契約約款</w:t>
      </w:r>
      <w:r w:rsidRPr="00BE67CE">
        <w:rPr>
          <w:rFonts w:ascii="HG丸ｺﾞｼｯｸM-PRO" w:eastAsia="HG丸ｺﾞｼｯｸM-PRO" w:cs="MS-Mincho" w:hint="eastAsia"/>
          <w:kern w:val="0"/>
          <w:szCs w:val="21"/>
        </w:rPr>
        <w:t>第13条第１項</w:t>
      </w:r>
      <w:r w:rsidRPr="00C9748C">
        <w:rPr>
          <w:rFonts w:ascii="HG丸ｺﾞｼｯｸM-PRO" w:eastAsia="HG丸ｺﾞｼｯｸM-PRO" w:cs="MS-Mincho" w:hint="eastAsia"/>
          <w:kern w:val="0"/>
          <w:szCs w:val="21"/>
        </w:rPr>
        <w:t>に規定する「中等の品質」とは、ＪＩＳ規格に適合したものまたは、これと同等以上の品質を有するものをいう。</w:t>
      </w:r>
    </w:p>
    <w:p w:rsidR="00C9748C" w:rsidRPr="00C9748C" w:rsidRDefault="00C9748C"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C9748C">
        <w:rPr>
          <w:rFonts w:ascii="HG丸ｺﾞｼｯｸM-PRO" w:eastAsia="HG丸ｺﾞｼｯｸM-PRO" w:cs="MS-Mincho" w:hint="eastAsia"/>
          <w:kern w:val="0"/>
          <w:szCs w:val="21"/>
        </w:rPr>
        <w:t>３．請負者は、</w:t>
      </w:r>
      <w:r w:rsidRPr="00C9748C">
        <w:rPr>
          <w:rFonts w:ascii="HG丸ｺﾞｼｯｸM-PRO" w:eastAsia="HG丸ｺﾞｼｯｸM-PRO" w:cs="MS-Gothic" w:hint="eastAsia"/>
          <w:kern w:val="0"/>
          <w:szCs w:val="21"/>
        </w:rPr>
        <w:t>設計図書</w:t>
      </w:r>
      <w:r w:rsidRPr="00C9748C">
        <w:rPr>
          <w:rFonts w:ascii="HG丸ｺﾞｼｯｸM-PRO" w:eastAsia="HG丸ｺﾞｼｯｸM-PRO" w:cs="MS-Mincho" w:hint="eastAsia"/>
          <w:kern w:val="0"/>
          <w:szCs w:val="21"/>
        </w:rPr>
        <w:t>において試験を行うこととしている工事材料について、ＪＩＳまたは</w:t>
      </w:r>
      <w:r w:rsidRPr="00C9748C">
        <w:rPr>
          <w:rFonts w:ascii="HG丸ｺﾞｼｯｸM-PRO" w:eastAsia="HG丸ｺﾞｼｯｸM-PRO" w:cs="MS-Gothic" w:hint="eastAsia"/>
          <w:kern w:val="0"/>
          <w:szCs w:val="21"/>
        </w:rPr>
        <w:t>設計図書</w:t>
      </w:r>
      <w:r w:rsidRPr="00C9748C">
        <w:rPr>
          <w:rFonts w:ascii="HG丸ｺﾞｼｯｸM-PRO" w:eastAsia="HG丸ｺﾞｼｯｸM-PRO" w:cs="MS-Mincho" w:hint="eastAsia"/>
          <w:kern w:val="0"/>
          <w:szCs w:val="21"/>
        </w:rPr>
        <w:t>で</w:t>
      </w:r>
      <w:r w:rsidRPr="00C9748C">
        <w:rPr>
          <w:rFonts w:ascii="HG丸ｺﾞｼｯｸM-PRO" w:eastAsia="HG丸ｺﾞｼｯｸM-PRO" w:cs="MS-Gothic" w:hint="eastAsia"/>
          <w:kern w:val="0"/>
          <w:szCs w:val="21"/>
        </w:rPr>
        <w:t>指示</w:t>
      </w:r>
      <w:r w:rsidRPr="00C9748C">
        <w:rPr>
          <w:rFonts w:ascii="HG丸ｺﾞｼｯｸM-PRO" w:eastAsia="HG丸ｺﾞｼｯｸM-PRO" w:cs="MS-Mincho" w:hint="eastAsia"/>
          <w:kern w:val="0"/>
          <w:szCs w:val="21"/>
        </w:rPr>
        <w:t>する方法により、試験を行わなければならない。</w:t>
      </w:r>
    </w:p>
    <w:p w:rsidR="00C9748C" w:rsidRPr="00C9748C" w:rsidRDefault="00C9748C"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C9748C">
        <w:rPr>
          <w:rFonts w:ascii="HG丸ｺﾞｼｯｸM-PRO" w:eastAsia="HG丸ｺﾞｼｯｸM-PRO" w:cs="MS-Mincho" w:hint="eastAsia"/>
          <w:kern w:val="0"/>
          <w:szCs w:val="21"/>
        </w:rPr>
        <w:t>４． 請負者は、</w:t>
      </w:r>
      <w:r w:rsidRPr="00C9748C">
        <w:rPr>
          <w:rFonts w:ascii="HG丸ｺﾞｼｯｸM-PRO" w:eastAsia="HG丸ｺﾞｼｯｸM-PRO" w:cs="MS-Gothic" w:hint="eastAsia"/>
          <w:kern w:val="0"/>
          <w:szCs w:val="21"/>
        </w:rPr>
        <w:t>設計図書</w:t>
      </w:r>
      <w:r w:rsidRPr="00C9748C">
        <w:rPr>
          <w:rFonts w:ascii="HG丸ｺﾞｼｯｸM-PRO" w:eastAsia="HG丸ｺﾞｼｯｸM-PRO" w:cs="MS-Mincho" w:hint="eastAsia"/>
          <w:kern w:val="0"/>
          <w:szCs w:val="21"/>
        </w:rPr>
        <w:t>において指定された工事材料について、見本または品質を証明する資料を監督職員に</w:t>
      </w:r>
      <w:r w:rsidRPr="00C9748C">
        <w:rPr>
          <w:rFonts w:ascii="HG丸ｺﾞｼｯｸM-PRO" w:eastAsia="HG丸ｺﾞｼｯｸM-PRO" w:cs="MS-Gothic" w:hint="eastAsia"/>
          <w:kern w:val="0"/>
          <w:szCs w:val="21"/>
        </w:rPr>
        <w:t>提出</w:t>
      </w:r>
      <w:r w:rsidRPr="00C9748C">
        <w:rPr>
          <w:rFonts w:ascii="HG丸ｺﾞｼｯｸM-PRO" w:eastAsia="HG丸ｺﾞｼｯｸM-PRO" w:cs="MS-Mincho" w:hint="eastAsia"/>
          <w:kern w:val="0"/>
          <w:szCs w:val="21"/>
        </w:rPr>
        <w:t>しなければならない。</w:t>
      </w:r>
    </w:p>
    <w:p w:rsidR="00C9748C" w:rsidRPr="00C9748C" w:rsidRDefault="00C9748C"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C9748C">
        <w:rPr>
          <w:rFonts w:ascii="HG丸ｺﾞｼｯｸM-PRO" w:eastAsia="HG丸ｺﾞｼｯｸM-PRO" w:cs="MS-Mincho" w:hint="eastAsia"/>
          <w:kern w:val="0"/>
          <w:szCs w:val="21"/>
        </w:rPr>
        <w:t>５．請負者は、工事材料を使用するまでにその材質に変質が生じないよう、これを保管しなければならない。なお、材質の変質により工事材料の使用が、不適当と監督職員から</w:t>
      </w:r>
      <w:r w:rsidRPr="00C9748C">
        <w:rPr>
          <w:rFonts w:ascii="HG丸ｺﾞｼｯｸM-PRO" w:eastAsia="HG丸ｺﾞｼｯｸM-PRO" w:cs="MS-Gothic" w:hint="eastAsia"/>
          <w:kern w:val="0"/>
          <w:szCs w:val="21"/>
        </w:rPr>
        <w:t>指示</w:t>
      </w:r>
      <w:r w:rsidRPr="00C9748C">
        <w:rPr>
          <w:rFonts w:ascii="HG丸ｺﾞｼｯｸM-PRO" w:eastAsia="HG丸ｺﾞｼｯｸM-PRO" w:cs="MS-Mincho" w:hint="eastAsia"/>
          <w:kern w:val="0"/>
          <w:szCs w:val="21"/>
        </w:rPr>
        <w:t>された場合には、これを取り替えるとともに、新たに搬入する材料については、再検査（または</w:t>
      </w:r>
      <w:r w:rsidRPr="00C9748C">
        <w:rPr>
          <w:rFonts w:ascii="HG丸ｺﾞｼｯｸM-PRO" w:eastAsia="HG丸ｺﾞｼｯｸM-PRO" w:cs="MS-Gothic" w:hint="eastAsia"/>
          <w:kern w:val="0"/>
          <w:szCs w:val="21"/>
        </w:rPr>
        <w:t>確認</w:t>
      </w:r>
      <w:r w:rsidRPr="00C9748C">
        <w:rPr>
          <w:rFonts w:ascii="HG丸ｺﾞｼｯｸM-PRO" w:eastAsia="HG丸ｺﾞｼｯｸM-PRO" w:cs="MS-Mincho" w:hint="eastAsia"/>
          <w:kern w:val="0"/>
          <w:szCs w:val="21"/>
        </w:rPr>
        <w:t>）を受けなければならない。</w:t>
      </w:r>
    </w:p>
    <w:p w:rsidR="00C9748C" w:rsidRPr="00C9748C" w:rsidRDefault="00C9748C" w:rsidP="00BB7E2A">
      <w:pPr>
        <w:autoSpaceDE w:val="0"/>
        <w:autoSpaceDN w:val="0"/>
        <w:adjustRightInd w:val="0"/>
        <w:ind w:leftChars="100" w:left="420" w:hangingChars="100" w:hanging="210"/>
        <w:jc w:val="left"/>
        <w:rPr>
          <w:rFonts w:ascii="HG丸ｺﾞｼｯｸM-PRO" w:eastAsia="HG丸ｺﾞｼｯｸM-PRO" w:cs="MS-Gothic"/>
          <w:kern w:val="0"/>
          <w:sz w:val="20"/>
          <w:szCs w:val="20"/>
        </w:rPr>
      </w:pPr>
      <w:r w:rsidRPr="00C9748C">
        <w:rPr>
          <w:rFonts w:ascii="HG丸ｺﾞｼｯｸM-PRO" w:eastAsia="HG丸ｺﾞｼｯｸM-PRO" w:cs="MS-Mincho" w:hint="eastAsia"/>
          <w:kern w:val="0"/>
          <w:szCs w:val="21"/>
        </w:rPr>
        <w:t>６．請負者は、表１－１の工事材料を使用する場合には、その外観及び品質規格証明書等を照合して確認した資料を事前に監督職員に提出し、監督職員の確認を受けなければならない。</w:t>
      </w:r>
    </w:p>
    <w:p w:rsidR="00C9748C" w:rsidRPr="00C9748C" w:rsidRDefault="00C9748C" w:rsidP="00C9748C">
      <w:pPr>
        <w:autoSpaceDE w:val="0"/>
        <w:autoSpaceDN w:val="0"/>
        <w:adjustRightInd w:val="0"/>
        <w:ind w:leftChars="300" w:left="630"/>
        <w:jc w:val="center"/>
        <w:rPr>
          <w:rFonts w:ascii="HG丸ｺﾞｼｯｸM-PRO" w:eastAsia="HG丸ｺﾞｼｯｸM-PRO" w:hAnsi="ＭＳ ゴシック"/>
          <w:b/>
          <w:sz w:val="20"/>
          <w:szCs w:val="20"/>
        </w:rPr>
      </w:pPr>
      <w:r>
        <w:rPr>
          <w:rFonts w:ascii="HG丸ｺﾞｼｯｸM-PRO" w:eastAsia="HG丸ｺﾞｼｯｸM-PRO" w:hAnsi="ＭＳ ゴシック"/>
          <w:b/>
          <w:sz w:val="20"/>
          <w:szCs w:val="20"/>
        </w:rPr>
        <w:br w:type="page"/>
      </w:r>
      <w:r w:rsidRPr="00C9748C">
        <w:rPr>
          <w:rFonts w:ascii="HG丸ｺﾞｼｯｸM-PRO" w:eastAsia="HG丸ｺﾞｼｯｸM-PRO" w:cs="MS-Gothic" w:hint="eastAsia"/>
          <w:b/>
          <w:kern w:val="0"/>
          <w:szCs w:val="21"/>
        </w:rPr>
        <w:lastRenderedPageBreak/>
        <w:t>表１－１ 指定材料の品質確認一覧</w:t>
      </w:r>
    </w:p>
    <w:tbl>
      <w:tblPr>
        <w:tblStyle w:val="a3"/>
        <w:tblW w:w="0" w:type="auto"/>
        <w:tblInd w:w="392" w:type="dxa"/>
        <w:tblLook w:val="01E0"/>
      </w:tblPr>
      <w:tblGrid>
        <w:gridCol w:w="2410"/>
        <w:gridCol w:w="3827"/>
        <w:gridCol w:w="1984"/>
      </w:tblGrid>
      <w:tr w:rsidR="00C9748C">
        <w:tc>
          <w:tcPr>
            <w:tcW w:w="2410" w:type="dxa"/>
          </w:tcPr>
          <w:p w:rsidR="00C9748C" w:rsidRPr="00C9748C" w:rsidRDefault="00C9748C" w:rsidP="00C9748C">
            <w:pPr>
              <w:autoSpaceDE w:val="0"/>
              <w:autoSpaceDN w:val="0"/>
              <w:adjustRightInd w:val="0"/>
              <w:jc w:val="center"/>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区 分</w:t>
            </w:r>
          </w:p>
        </w:tc>
        <w:tc>
          <w:tcPr>
            <w:tcW w:w="3827" w:type="dxa"/>
          </w:tcPr>
          <w:p w:rsidR="00C9748C" w:rsidRPr="00C9748C" w:rsidRDefault="00C9748C" w:rsidP="00C9748C">
            <w:pPr>
              <w:autoSpaceDE w:val="0"/>
              <w:autoSpaceDN w:val="0"/>
              <w:adjustRightInd w:val="0"/>
              <w:jc w:val="center"/>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ゴシック" w:hint="eastAsia"/>
                <w:kern w:val="0"/>
                <w:sz w:val="20"/>
                <w:szCs w:val="20"/>
              </w:rPr>
              <w:t xml:space="preserve">確 認 </w:t>
            </w:r>
            <w:r w:rsidRPr="00C9748C">
              <w:rPr>
                <w:rFonts w:ascii="ＭＳ ゴシック" w:eastAsia="ＭＳ ゴシック" w:hAnsi="ＭＳ ゴシック" w:cs="ＭＳ明朝" w:hint="eastAsia"/>
                <w:kern w:val="0"/>
                <w:sz w:val="20"/>
                <w:szCs w:val="20"/>
              </w:rPr>
              <w:t>材 料 名</w:t>
            </w:r>
          </w:p>
        </w:tc>
        <w:tc>
          <w:tcPr>
            <w:tcW w:w="1984" w:type="dxa"/>
          </w:tcPr>
          <w:p w:rsidR="00C9748C" w:rsidRPr="00C9748C" w:rsidRDefault="00C9748C" w:rsidP="00C9748C">
            <w:pPr>
              <w:autoSpaceDE w:val="0"/>
              <w:autoSpaceDN w:val="0"/>
              <w:adjustRightInd w:val="0"/>
              <w:jc w:val="center"/>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摘 要</w:t>
            </w:r>
          </w:p>
        </w:tc>
      </w:tr>
      <w:tr w:rsidR="00C9748C">
        <w:tc>
          <w:tcPr>
            <w:tcW w:w="2410" w:type="dxa"/>
            <w:vMerge w:val="restart"/>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鋼材</w:t>
            </w:r>
          </w:p>
        </w:tc>
        <w:tc>
          <w:tcPr>
            <w:tcW w:w="3827"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構造用圧延鋼材</w:t>
            </w:r>
          </w:p>
        </w:tc>
        <w:tc>
          <w:tcPr>
            <w:tcW w:w="1984"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p>
        </w:tc>
      </w:tr>
      <w:tr w:rsidR="00C9748C">
        <w:tc>
          <w:tcPr>
            <w:tcW w:w="2410" w:type="dxa"/>
            <w:vMerge/>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p>
        </w:tc>
        <w:tc>
          <w:tcPr>
            <w:tcW w:w="3827"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プレストレストコンクリート用鋼材</w:t>
            </w:r>
          </w:p>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（ポストテンション）</w:t>
            </w:r>
          </w:p>
        </w:tc>
        <w:tc>
          <w:tcPr>
            <w:tcW w:w="1984"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p>
        </w:tc>
      </w:tr>
      <w:tr w:rsidR="00C9748C">
        <w:tc>
          <w:tcPr>
            <w:tcW w:w="2410" w:type="dxa"/>
            <w:vMerge/>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p>
        </w:tc>
        <w:tc>
          <w:tcPr>
            <w:tcW w:w="3827"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鋼製ぐい及び鋼矢板</w:t>
            </w:r>
          </w:p>
        </w:tc>
        <w:tc>
          <w:tcPr>
            <w:tcW w:w="1984"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仮設材は除く</w:t>
            </w:r>
          </w:p>
        </w:tc>
      </w:tr>
      <w:tr w:rsidR="00C9748C">
        <w:tc>
          <w:tcPr>
            <w:tcW w:w="2410" w:type="dxa"/>
            <w:vMerge w:val="restart"/>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セメント及び混和材</w:t>
            </w:r>
          </w:p>
        </w:tc>
        <w:tc>
          <w:tcPr>
            <w:tcW w:w="3827"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セメント</w:t>
            </w:r>
          </w:p>
        </w:tc>
        <w:tc>
          <w:tcPr>
            <w:tcW w:w="1984"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JIS製品以外</w:t>
            </w:r>
          </w:p>
        </w:tc>
      </w:tr>
      <w:tr w:rsidR="00C9748C">
        <w:tc>
          <w:tcPr>
            <w:tcW w:w="2410" w:type="dxa"/>
            <w:vMerge/>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p>
        </w:tc>
        <w:tc>
          <w:tcPr>
            <w:tcW w:w="3827"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混和材料</w:t>
            </w:r>
          </w:p>
        </w:tc>
        <w:tc>
          <w:tcPr>
            <w:tcW w:w="1984"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JIS製品以外</w:t>
            </w:r>
          </w:p>
        </w:tc>
      </w:tr>
      <w:tr w:rsidR="00C9748C">
        <w:tc>
          <w:tcPr>
            <w:tcW w:w="2410" w:type="dxa"/>
            <w:vMerge w:val="restart"/>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セメント</w:t>
            </w:r>
          </w:p>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コンクリート製品</w:t>
            </w:r>
          </w:p>
        </w:tc>
        <w:tc>
          <w:tcPr>
            <w:tcW w:w="3827"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セメントコンクリート製品一般</w:t>
            </w:r>
          </w:p>
        </w:tc>
        <w:tc>
          <w:tcPr>
            <w:tcW w:w="1984"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JIS製品以外</w:t>
            </w:r>
          </w:p>
        </w:tc>
      </w:tr>
      <w:tr w:rsidR="00C9748C">
        <w:tc>
          <w:tcPr>
            <w:tcW w:w="2410" w:type="dxa"/>
            <w:vMerge/>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p>
        </w:tc>
        <w:tc>
          <w:tcPr>
            <w:tcW w:w="3827"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コンクリート杭、コンクリート矢板</w:t>
            </w:r>
          </w:p>
        </w:tc>
        <w:tc>
          <w:tcPr>
            <w:tcW w:w="1984"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JIS製品以外</w:t>
            </w:r>
          </w:p>
        </w:tc>
      </w:tr>
      <w:tr w:rsidR="00C9748C">
        <w:trPr>
          <w:trHeight w:val="415"/>
        </w:trPr>
        <w:tc>
          <w:tcPr>
            <w:tcW w:w="2410"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塗料</w:t>
            </w:r>
          </w:p>
        </w:tc>
        <w:tc>
          <w:tcPr>
            <w:tcW w:w="3827"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塗料一般</w:t>
            </w:r>
          </w:p>
        </w:tc>
        <w:tc>
          <w:tcPr>
            <w:tcW w:w="1984"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p>
        </w:tc>
      </w:tr>
      <w:tr w:rsidR="00C9748C">
        <w:tc>
          <w:tcPr>
            <w:tcW w:w="2410" w:type="dxa"/>
            <w:vMerge w:val="restart"/>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その他</w:t>
            </w:r>
          </w:p>
        </w:tc>
        <w:tc>
          <w:tcPr>
            <w:tcW w:w="3827"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レディーミクストコンクリート</w:t>
            </w:r>
          </w:p>
        </w:tc>
        <w:tc>
          <w:tcPr>
            <w:tcW w:w="1984"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JIS製品以外</w:t>
            </w:r>
          </w:p>
        </w:tc>
      </w:tr>
      <w:tr w:rsidR="00C9748C">
        <w:tc>
          <w:tcPr>
            <w:tcW w:w="2410" w:type="dxa"/>
            <w:vMerge/>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p>
        </w:tc>
        <w:tc>
          <w:tcPr>
            <w:tcW w:w="3827"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アスファルト混合物</w:t>
            </w:r>
          </w:p>
        </w:tc>
        <w:tc>
          <w:tcPr>
            <w:tcW w:w="1984"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p>
        </w:tc>
      </w:tr>
      <w:tr w:rsidR="00C9748C">
        <w:tc>
          <w:tcPr>
            <w:tcW w:w="2410" w:type="dxa"/>
            <w:vMerge/>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p>
        </w:tc>
        <w:tc>
          <w:tcPr>
            <w:tcW w:w="3827"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場所打ぐい用</w:t>
            </w:r>
          </w:p>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レディーミクストコンクリート</w:t>
            </w:r>
          </w:p>
        </w:tc>
        <w:tc>
          <w:tcPr>
            <w:tcW w:w="1984"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JIS製品以外</w:t>
            </w:r>
          </w:p>
        </w:tc>
      </w:tr>
      <w:tr w:rsidR="00C9748C">
        <w:tc>
          <w:tcPr>
            <w:tcW w:w="2410" w:type="dxa"/>
            <w:vMerge/>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p>
        </w:tc>
        <w:tc>
          <w:tcPr>
            <w:tcW w:w="3827"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薬液注入材</w:t>
            </w:r>
          </w:p>
        </w:tc>
        <w:tc>
          <w:tcPr>
            <w:tcW w:w="1984"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p>
        </w:tc>
      </w:tr>
      <w:tr w:rsidR="00C9748C">
        <w:tc>
          <w:tcPr>
            <w:tcW w:w="2410" w:type="dxa"/>
            <w:vMerge/>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p>
        </w:tc>
        <w:tc>
          <w:tcPr>
            <w:tcW w:w="3827"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種子・肥料</w:t>
            </w:r>
          </w:p>
        </w:tc>
        <w:tc>
          <w:tcPr>
            <w:tcW w:w="1984"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p>
        </w:tc>
      </w:tr>
      <w:tr w:rsidR="00C9748C">
        <w:tc>
          <w:tcPr>
            <w:tcW w:w="2410" w:type="dxa"/>
            <w:vMerge/>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p>
        </w:tc>
        <w:tc>
          <w:tcPr>
            <w:tcW w:w="3827"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薬剤</w:t>
            </w:r>
          </w:p>
        </w:tc>
        <w:tc>
          <w:tcPr>
            <w:tcW w:w="1984"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p>
        </w:tc>
      </w:tr>
      <w:tr w:rsidR="00C9748C">
        <w:tc>
          <w:tcPr>
            <w:tcW w:w="2410" w:type="dxa"/>
            <w:vMerge/>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p>
        </w:tc>
        <w:tc>
          <w:tcPr>
            <w:tcW w:w="3827"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r w:rsidRPr="00C9748C">
              <w:rPr>
                <w:rFonts w:ascii="ＭＳ ゴシック" w:eastAsia="ＭＳ ゴシック" w:hAnsi="ＭＳ ゴシック" w:cs="ＭＳ明朝" w:hint="eastAsia"/>
                <w:kern w:val="0"/>
                <w:sz w:val="20"/>
                <w:szCs w:val="20"/>
              </w:rPr>
              <w:t>現場発生品</w:t>
            </w:r>
          </w:p>
        </w:tc>
        <w:tc>
          <w:tcPr>
            <w:tcW w:w="1984" w:type="dxa"/>
            <w:vAlign w:val="center"/>
          </w:tcPr>
          <w:p w:rsidR="00C9748C" w:rsidRPr="00C9748C" w:rsidRDefault="00C9748C" w:rsidP="00C9748C">
            <w:pPr>
              <w:autoSpaceDE w:val="0"/>
              <w:autoSpaceDN w:val="0"/>
              <w:adjustRightInd w:val="0"/>
              <w:rPr>
                <w:rFonts w:ascii="ＭＳ ゴシック" w:eastAsia="ＭＳ ゴシック" w:hAnsi="ＭＳ ゴシック" w:cs="ＭＳ明朝"/>
                <w:kern w:val="0"/>
                <w:sz w:val="20"/>
                <w:szCs w:val="20"/>
              </w:rPr>
            </w:pPr>
          </w:p>
        </w:tc>
      </w:tr>
    </w:tbl>
    <w:p w:rsidR="00C9748C" w:rsidRDefault="00C9748C" w:rsidP="00C9748C">
      <w:pPr>
        <w:autoSpaceDE w:val="0"/>
        <w:autoSpaceDN w:val="0"/>
        <w:adjustRightInd w:val="0"/>
        <w:ind w:leftChars="300" w:left="630"/>
        <w:rPr>
          <w:rFonts w:ascii="HG丸ｺﾞｼｯｸM-PRO" w:eastAsia="HG丸ｺﾞｼｯｸM-PRO" w:hAnsi="ＭＳ ゴシック"/>
          <w:b/>
          <w:sz w:val="20"/>
          <w:szCs w:val="20"/>
        </w:rPr>
      </w:pPr>
    </w:p>
    <w:p w:rsidR="00C9748C" w:rsidRDefault="00C9748C" w:rsidP="00C9748C">
      <w:pPr>
        <w:autoSpaceDE w:val="0"/>
        <w:autoSpaceDN w:val="0"/>
        <w:adjustRightInd w:val="0"/>
        <w:jc w:val="center"/>
        <w:rPr>
          <w:rFonts w:ascii="HG丸ｺﾞｼｯｸM-PRO" w:eastAsia="HG丸ｺﾞｼｯｸM-PRO" w:cs="MS-Gothic"/>
          <w:b/>
          <w:kern w:val="0"/>
          <w:sz w:val="32"/>
          <w:szCs w:val="32"/>
        </w:rPr>
      </w:pPr>
      <w:r>
        <w:rPr>
          <w:rFonts w:ascii="HG丸ｺﾞｼｯｸM-PRO" w:eastAsia="HG丸ｺﾞｼｯｸM-PRO" w:hAnsi="ＭＳ ゴシック"/>
          <w:b/>
          <w:sz w:val="20"/>
          <w:szCs w:val="20"/>
        </w:rPr>
        <w:br w:type="page"/>
      </w:r>
      <w:r w:rsidRPr="00C9748C">
        <w:rPr>
          <w:rFonts w:ascii="HG丸ｺﾞｼｯｸM-PRO" w:eastAsia="HG丸ｺﾞｼｯｸM-PRO" w:cs="MS-Gothic" w:hint="eastAsia"/>
          <w:b/>
          <w:kern w:val="0"/>
          <w:sz w:val="32"/>
          <w:szCs w:val="32"/>
        </w:rPr>
        <w:lastRenderedPageBreak/>
        <w:t>第２章 土木工事材料</w:t>
      </w:r>
    </w:p>
    <w:p w:rsidR="00047542" w:rsidRPr="00C9748C" w:rsidRDefault="00047542" w:rsidP="00C9748C">
      <w:pPr>
        <w:autoSpaceDE w:val="0"/>
        <w:autoSpaceDN w:val="0"/>
        <w:adjustRightInd w:val="0"/>
        <w:jc w:val="center"/>
        <w:rPr>
          <w:rFonts w:ascii="HG丸ｺﾞｼｯｸM-PRO" w:eastAsia="HG丸ｺﾞｼｯｸM-PRO" w:cs="MS-Gothic"/>
          <w:b/>
          <w:kern w:val="0"/>
          <w:sz w:val="32"/>
          <w:szCs w:val="32"/>
        </w:rPr>
      </w:pPr>
    </w:p>
    <w:p w:rsidR="00C9748C" w:rsidRPr="00C9748C" w:rsidRDefault="00C9748C" w:rsidP="00047542">
      <w:pPr>
        <w:autoSpaceDE w:val="0"/>
        <w:autoSpaceDN w:val="0"/>
        <w:adjustRightInd w:val="0"/>
        <w:rPr>
          <w:rFonts w:ascii="HG丸ｺﾞｼｯｸM-PRO" w:eastAsia="HG丸ｺﾞｼｯｸM-PRO" w:cs="MS-Gothic"/>
          <w:b/>
          <w:kern w:val="0"/>
          <w:sz w:val="24"/>
        </w:rPr>
      </w:pPr>
      <w:r w:rsidRPr="00C9748C">
        <w:rPr>
          <w:rFonts w:ascii="HG丸ｺﾞｼｯｸM-PRO" w:eastAsia="HG丸ｺﾞｼｯｸM-PRO" w:cs="MS-Gothic" w:hint="eastAsia"/>
          <w:b/>
          <w:kern w:val="0"/>
          <w:sz w:val="24"/>
        </w:rPr>
        <w:t>第１節 土</w:t>
      </w:r>
    </w:p>
    <w:p w:rsidR="00BB7E2A" w:rsidRDefault="00BB7E2A" w:rsidP="00047542">
      <w:pPr>
        <w:autoSpaceDE w:val="0"/>
        <w:autoSpaceDN w:val="0"/>
        <w:adjustRightInd w:val="0"/>
        <w:ind w:firstLineChars="100" w:firstLine="211"/>
        <w:jc w:val="left"/>
        <w:rPr>
          <w:rFonts w:ascii="HG丸ｺﾞｼｯｸM-PRO" w:eastAsia="HG丸ｺﾞｼｯｸM-PRO" w:cs="MS-Gothic"/>
          <w:b/>
          <w:kern w:val="0"/>
          <w:szCs w:val="21"/>
        </w:rPr>
      </w:pPr>
    </w:p>
    <w:p w:rsidR="00C9748C" w:rsidRPr="00C9748C" w:rsidRDefault="00C9748C" w:rsidP="00BB7E2A">
      <w:pPr>
        <w:autoSpaceDE w:val="0"/>
        <w:autoSpaceDN w:val="0"/>
        <w:adjustRightInd w:val="0"/>
        <w:jc w:val="left"/>
        <w:rPr>
          <w:rFonts w:ascii="HG丸ｺﾞｼｯｸM-PRO" w:eastAsia="HG丸ｺﾞｼｯｸM-PRO" w:cs="MS-Gothic"/>
          <w:b/>
          <w:kern w:val="0"/>
          <w:szCs w:val="21"/>
        </w:rPr>
      </w:pPr>
      <w:r w:rsidRPr="00C9748C">
        <w:rPr>
          <w:rFonts w:ascii="HG丸ｺﾞｼｯｸM-PRO" w:eastAsia="HG丸ｺﾞｼｯｸM-PRO" w:cs="MS-Gothic" w:hint="eastAsia"/>
          <w:b/>
          <w:kern w:val="0"/>
          <w:szCs w:val="21"/>
        </w:rPr>
        <w:t>２－１－１ 一般事項</w:t>
      </w:r>
    </w:p>
    <w:p w:rsidR="00C9748C" w:rsidRPr="00C9748C" w:rsidRDefault="00C9748C" w:rsidP="00BB7E2A">
      <w:pPr>
        <w:autoSpaceDE w:val="0"/>
        <w:autoSpaceDN w:val="0"/>
        <w:adjustRightInd w:val="0"/>
        <w:ind w:firstLineChars="200" w:firstLine="420"/>
        <w:jc w:val="left"/>
        <w:rPr>
          <w:rFonts w:ascii="HG丸ｺﾞｼｯｸM-PRO" w:eastAsia="HG丸ｺﾞｼｯｸM-PRO" w:cs="MS-Mincho"/>
          <w:kern w:val="0"/>
          <w:szCs w:val="21"/>
        </w:rPr>
      </w:pPr>
      <w:r w:rsidRPr="00C9748C">
        <w:rPr>
          <w:rFonts w:ascii="HG丸ｺﾞｼｯｸM-PRO" w:eastAsia="HG丸ｺﾞｼｯｸM-PRO" w:cs="MS-Mincho" w:hint="eastAsia"/>
          <w:kern w:val="0"/>
          <w:szCs w:val="21"/>
        </w:rPr>
        <w:t>工事に使用する土は、</w:t>
      </w:r>
      <w:r w:rsidRPr="00C9748C">
        <w:rPr>
          <w:rFonts w:ascii="HG丸ｺﾞｼｯｸM-PRO" w:eastAsia="HG丸ｺﾞｼｯｸM-PRO" w:cs="MS-Gothic" w:hint="eastAsia"/>
          <w:kern w:val="0"/>
          <w:szCs w:val="21"/>
        </w:rPr>
        <w:t>設計図書</w:t>
      </w:r>
      <w:r w:rsidRPr="00C9748C">
        <w:rPr>
          <w:rFonts w:ascii="HG丸ｺﾞｼｯｸM-PRO" w:eastAsia="HG丸ｺﾞｼｯｸM-PRO" w:cs="MS-Mincho" w:hint="eastAsia"/>
          <w:kern w:val="0"/>
          <w:szCs w:val="21"/>
        </w:rPr>
        <w:t>における各工種の施工に適合するものとする。</w:t>
      </w:r>
    </w:p>
    <w:p w:rsidR="00047542" w:rsidRPr="00BB7E2A" w:rsidRDefault="00047542" w:rsidP="00C9748C">
      <w:pPr>
        <w:autoSpaceDE w:val="0"/>
        <w:autoSpaceDN w:val="0"/>
        <w:adjustRightInd w:val="0"/>
        <w:jc w:val="left"/>
        <w:rPr>
          <w:rFonts w:ascii="HG丸ｺﾞｼｯｸM-PRO" w:eastAsia="HG丸ｺﾞｼｯｸM-PRO" w:cs="MS-Gothic"/>
          <w:b/>
          <w:kern w:val="0"/>
          <w:sz w:val="24"/>
        </w:rPr>
      </w:pPr>
    </w:p>
    <w:p w:rsidR="00C9748C" w:rsidRPr="00C9748C" w:rsidRDefault="00C9748C" w:rsidP="00C9748C">
      <w:pPr>
        <w:autoSpaceDE w:val="0"/>
        <w:autoSpaceDN w:val="0"/>
        <w:adjustRightInd w:val="0"/>
        <w:jc w:val="left"/>
        <w:rPr>
          <w:rFonts w:ascii="HG丸ｺﾞｼｯｸM-PRO" w:eastAsia="HG丸ｺﾞｼｯｸM-PRO" w:cs="MS-Gothic"/>
          <w:b/>
          <w:kern w:val="0"/>
          <w:sz w:val="24"/>
        </w:rPr>
      </w:pPr>
      <w:r w:rsidRPr="00C9748C">
        <w:rPr>
          <w:rFonts w:ascii="HG丸ｺﾞｼｯｸM-PRO" w:eastAsia="HG丸ｺﾞｼｯｸM-PRO" w:cs="MS-Gothic" w:hint="eastAsia"/>
          <w:b/>
          <w:kern w:val="0"/>
          <w:sz w:val="24"/>
        </w:rPr>
        <w:t>第２節 石</w:t>
      </w:r>
    </w:p>
    <w:p w:rsidR="00BB7E2A" w:rsidRDefault="00BB7E2A" w:rsidP="00BB7E2A">
      <w:pPr>
        <w:autoSpaceDE w:val="0"/>
        <w:autoSpaceDN w:val="0"/>
        <w:adjustRightInd w:val="0"/>
        <w:jc w:val="left"/>
        <w:rPr>
          <w:rFonts w:ascii="HG丸ｺﾞｼｯｸM-PRO" w:eastAsia="HG丸ｺﾞｼｯｸM-PRO" w:cs="MS-Gothic"/>
          <w:b/>
          <w:kern w:val="0"/>
          <w:szCs w:val="21"/>
        </w:rPr>
      </w:pPr>
    </w:p>
    <w:p w:rsidR="00C9748C" w:rsidRPr="00C9748C" w:rsidRDefault="00C9748C" w:rsidP="00BB7E2A">
      <w:pPr>
        <w:autoSpaceDE w:val="0"/>
        <w:autoSpaceDN w:val="0"/>
        <w:adjustRightInd w:val="0"/>
        <w:jc w:val="left"/>
        <w:rPr>
          <w:rFonts w:ascii="HG丸ｺﾞｼｯｸM-PRO" w:eastAsia="HG丸ｺﾞｼｯｸM-PRO" w:cs="MS-Gothic"/>
          <w:b/>
          <w:kern w:val="0"/>
          <w:szCs w:val="21"/>
        </w:rPr>
      </w:pPr>
      <w:r w:rsidRPr="00C9748C">
        <w:rPr>
          <w:rFonts w:ascii="HG丸ｺﾞｼｯｸM-PRO" w:eastAsia="HG丸ｺﾞｼｯｸM-PRO" w:cs="MS-Gothic" w:hint="eastAsia"/>
          <w:b/>
          <w:kern w:val="0"/>
          <w:szCs w:val="21"/>
        </w:rPr>
        <w:t>２－２－１ 石材</w:t>
      </w:r>
    </w:p>
    <w:p w:rsidR="00C9748C" w:rsidRPr="00C9748C" w:rsidRDefault="00C9748C" w:rsidP="00BB7E2A">
      <w:pPr>
        <w:autoSpaceDE w:val="0"/>
        <w:autoSpaceDN w:val="0"/>
        <w:adjustRightInd w:val="0"/>
        <w:ind w:firstLineChars="200" w:firstLine="420"/>
        <w:jc w:val="left"/>
        <w:rPr>
          <w:rFonts w:ascii="HG丸ｺﾞｼｯｸM-PRO" w:eastAsia="HG丸ｺﾞｼｯｸM-PRO" w:cs="MS-Mincho"/>
          <w:kern w:val="0"/>
          <w:szCs w:val="21"/>
        </w:rPr>
      </w:pPr>
      <w:r w:rsidRPr="00C9748C">
        <w:rPr>
          <w:rFonts w:ascii="HG丸ｺﾞｼｯｸM-PRO" w:eastAsia="HG丸ｺﾞｼｯｸM-PRO" w:cs="MS-Mincho" w:hint="eastAsia"/>
          <w:kern w:val="0"/>
          <w:szCs w:val="21"/>
        </w:rPr>
        <w:t>天然産の石材については、以下の規格に適合するものとする。</w:t>
      </w:r>
    </w:p>
    <w:p w:rsidR="00C9748C" w:rsidRPr="00C9748C" w:rsidRDefault="00C9748C" w:rsidP="00047542">
      <w:pPr>
        <w:autoSpaceDE w:val="0"/>
        <w:autoSpaceDN w:val="0"/>
        <w:adjustRightInd w:val="0"/>
        <w:ind w:firstLine="840"/>
        <w:jc w:val="left"/>
        <w:rPr>
          <w:rFonts w:ascii="HG丸ｺﾞｼｯｸM-PRO" w:eastAsia="HG丸ｺﾞｼｯｸM-PRO" w:cs="MS-Mincho"/>
          <w:kern w:val="0"/>
          <w:szCs w:val="21"/>
        </w:rPr>
      </w:pPr>
      <w:r w:rsidRPr="00C9748C">
        <w:rPr>
          <w:rFonts w:ascii="HG丸ｺﾞｼｯｸM-PRO" w:eastAsia="HG丸ｺﾞｼｯｸM-PRO" w:cs="MS-Mincho" w:hint="eastAsia"/>
          <w:kern w:val="0"/>
          <w:szCs w:val="21"/>
        </w:rPr>
        <w:t>JIS A 5003（石材）</w:t>
      </w:r>
    </w:p>
    <w:p w:rsidR="00BB7E2A" w:rsidRDefault="00BB7E2A" w:rsidP="00BB7E2A">
      <w:pPr>
        <w:autoSpaceDE w:val="0"/>
        <w:autoSpaceDN w:val="0"/>
        <w:adjustRightInd w:val="0"/>
        <w:jc w:val="left"/>
        <w:rPr>
          <w:rFonts w:ascii="HG丸ｺﾞｼｯｸM-PRO" w:eastAsia="HG丸ｺﾞｼｯｸM-PRO" w:cs="MS-Gothic"/>
          <w:b/>
          <w:kern w:val="0"/>
          <w:szCs w:val="21"/>
        </w:rPr>
      </w:pPr>
    </w:p>
    <w:p w:rsidR="00BB7E2A" w:rsidRDefault="00C9748C" w:rsidP="00BB7E2A">
      <w:pPr>
        <w:autoSpaceDE w:val="0"/>
        <w:autoSpaceDN w:val="0"/>
        <w:adjustRightInd w:val="0"/>
        <w:jc w:val="left"/>
        <w:rPr>
          <w:rFonts w:ascii="HG丸ｺﾞｼｯｸM-PRO" w:eastAsia="HG丸ｺﾞｼｯｸM-PRO" w:cs="MS-Gothic"/>
          <w:b/>
          <w:kern w:val="0"/>
          <w:szCs w:val="21"/>
        </w:rPr>
      </w:pPr>
      <w:r w:rsidRPr="00C9748C">
        <w:rPr>
          <w:rFonts w:ascii="HG丸ｺﾞｼｯｸM-PRO" w:eastAsia="HG丸ｺﾞｼｯｸM-PRO" w:cs="MS-Gothic" w:hint="eastAsia"/>
          <w:b/>
          <w:kern w:val="0"/>
          <w:szCs w:val="21"/>
        </w:rPr>
        <w:t>２－２－２ 割ぐり石</w:t>
      </w:r>
    </w:p>
    <w:p w:rsidR="00C9748C" w:rsidRPr="00BB7E2A" w:rsidRDefault="00C9748C" w:rsidP="00BB7E2A">
      <w:pPr>
        <w:autoSpaceDE w:val="0"/>
        <w:autoSpaceDN w:val="0"/>
        <w:adjustRightInd w:val="0"/>
        <w:ind w:firstLineChars="200" w:firstLine="420"/>
        <w:jc w:val="left"/>
        <w:rPr>
          <w:rFonts w:ascii="HG丸ｺﾞｼｯｸM-PRO" w:eastAsia="HG丸ｺﾞｼｯｸM-PRO" w:cs="MS-Gothic"/>
          <w:b/>
          <w:kern w:val="0"/>
          <w:szCs w:val="21"/>
        </w:rPr>
      </w:pPr>
      <w:r w:rsidRPr="00C9748C">
        <w:rPr>
          <w:rFonts w:ascii="HG丸ｺﾞｼｯｸM-PRO" w:eastAsia="HG丸ｺﾞｼｯｸM-PRO" w:cs="MS-Mincho" w:hint="eastAsia"/>
          <w:kern w:val="0"/>
          <w:szCs w:val="21"/>
        </w:rPr>
        <w:t>割ぐり石は、以下の規格に適合するものとする。</w:t>
      </w:r>
    </w:p>
    <w:p w:rsidR="00C9748C" w:rsidRPr="00C9748C" w:rsidRDefault="00C9748C" w:rsidP="00047542">
      <w:pPr>
        <w:autoSpaceDE w:val="0"/>
        <w:autoSpaceDN w:val="0"/>
        <w:adjustRightInd w:val="0"/>
        <w:ind w:firstLineChars="400" w:firstLine="840"/>
        <w:jc w:val="left"/>
        <w:rPr>
          <w:rFonts w:ascii="HG丸ｺﾞｼｯｸM-PRO" w:eastAsia="HG丸ｺﾞｼｯｸM-PRO" w:cs="MS-Mincho"/>
          <w:kern w:val="0"/>
          <w:szCs w:val="21"/>
        </w:rPr>
      </w:pPr>
      <w:r w:rsidRPr="00C9748C">
        <w:rPr>
          <w:rFonts w:ascii="HG丸ｺﾞｼｯｸM-PRO" w:eastAsia="HG丸ｺﾞｼｯｸM-PRO" w:cs="MS-Mincho" w:hint="eastAsia"/>
          <w:kern w:val="0"/>
          <w:szCs w:val="21"/>
        </w:rPr>
        <w:t>JIS A 5006（割ぐり石）</w:t>
      </w:r>
    </w:p>
    <w:p w:rsidR="00BB7E2A" w:rsidRDefault="00BB7E2A" w:rsidP="00BB7E2A">
      <w:pPr>
        <w:autoSpaceDE w:val="0"/>
        <w:autoSpaceDN w:val="0"/>
        <w:adjustRightInd w:val="0"/>
        <w:jc w:val="left"/>
        <w:rPr>
          <w:rFonts w:ascii="HG丸ｺﾞｼｯｸM-PRO" w:eastAsia="HG丸ｺﾞｼｯｸM-PRO" w:cs="MS-Gothic"/>
          <w:b/>
          <w:kern w:val="0"/>
          <w:szCs w:val="21"/>
        </w:rPr>
      </w:pPr>
    </w:p>
    <w:p w:rsidR="00C9748C" w:rsidRPr="00C9748C" w:rsidRDefault="00C9748C" w:rsidP="00BB7E2A">
      <w:pPr>
        <w:autoSpaceDE w:val="0"/>
        <w:autoSpaceDN w:val="0"/>
        <w:adjustRightInd w:val="0"/>
        <w:jc w:val="left"/>
        <w:rPr>
          <w:rFonts w:ascii="HG丸ｺﾞｼｯｸM-PRO" w:eastAsia="HG丸ｺﾞｼｯｸM-PRO" w:cs="MS-Gothic"/>
          <w:b/>
          <w:kern w:val="0"/>
          <w:szCs w:val="21"/>
        </w:rPr>
      </w:pPr>
      <w:r w:rsidRPr="00C9748C">
        <w:rPr>
          <w:rFonts w:ascii="HG丸ｺﾞｼｯｸM-PRO" w:eastAsia="HG丸ｺﾞｼｯｸM-PRO" w:cs="MS-Gothic" w:hint="eastAsia"/>
          <w:b/>
          <w:kern w:val="0"/>
          <w:szCs w:val="21"/>
        </w:rPr>
        <w:t>２－２－３ 雑割石</w:t>
      </w:r>
    </w:p>
    <w:p w:rsidR="00C9748C" w:rsidRPr="00C9748C" w:rsidRDefault="00C9748C" w:rsidP="00BB7E2A">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748C">
        <w:rPr>
          <w:rFonts w:ascii="HG丸ｺﾞｼｯｸM-PRO" w:eastAsia="HG丸ｺﾞｼｯｸM-PRO" w:cs="MS-Mincho" w:hint="eastAsia"/>
          <w:kern w:val="0"/>
          <w:szCs w:val="21"/>
        </w:rPr>
        <w:t>雑割石の形状は、おおむねくさび形とし、うすっぺらなもの及び細長いものであってはならない。前面はおおむね四辺形であって二稜辺の平均の長さが控長の２／３程度のものとする。</w:t>
      </w:r>
    </w:p>
    <w:p w:rsidR="00BB7E2A" w:rsidRDefault="00BB7E2A" w:rsidP="00BB7E2A">
      <w:pPr>
        <w:autoSpaceDE w:val="0"/>
        <w:autoSpaceDN w:val="0"/>
        <w:adjustRightInd w:val="0"/>
        <w:jc w:val="left"/>
        <w:rPr>
          <w:rFonts w:ascii="HG丸ｺﾞｼｯｸM-PRO" w:eastAsia="HG丸ｺﾞｼｯｸM-PRO" w:cs="MS-Gothic"/>
          <w:b/>
          <w:kern w:val="0"/>
          <w:szCs w:val="21"/>
        </w:rPr>
      </w:pPr>
    </w:p>
    <w:p w:rsidR="00C9748C" w:rsidRPr="00C9748C" w:rsidRDefault="00C9748C" w:rsidP="00BB7E2A">
      <w:pPr>
        <w:autoSpaceDE w:val="0"/>
        <w:autoSpaceDN w:val="0"/>
        <w:adjustRightInd w:val="0"/>
        <w:jc w:val="left"/>
        <w:rPr>
          <w:rFonts w:ascii="HG丸ｺﾞｼｯｸM-PRO" w:eastAsia="HG丸ｺﾞｼｯｸM-PRO" w:cs="MS-Gothic"/>
          <w:b/>
          <w:kern w:val="0"/>
          <w:szCs w:val="21"/>
        </w:rPr>
      </w:pPr>
      <w:r w:rsidRPr="00C9748C">
        <w:rPr>
          <w:rFonts w:ascii="HG丸ｺﾞｼｯｸM-PRO" w:eastAsia="HG丸ｺﾞｼｯｸM-PRO" w:cs="MS-Gothic" w:hint="eastAsia"/>
          <w:b/>
          <w:kern w:val="0"/>
          <w:szCs w:val="21"/>
        </w:rPr>
        <w:t>２－２－４ 雑石（粗石）</w:t>
      </w:r>
    </w:p>
    <w:p w:rsidR="00C9748C" w:rsidRPr="00C9748C" w:rsidRDefault="00C9748C" w:rsidP="00BB7E2A">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748C">
        <w:rPr>
          <w:rFonts w:ascii="HG丸ｺﾞｼｯｸM-PRO" w:eastAsia="HG丸ｺﾞｼｯｸM-PRO" w:cs="MS-Mincho" w:hint="eastAsia"/>
          <w:kern w:val="0"/>
          <w:szCs w:val="21"/>
        </w:rPr>
        <w:t>雑石は、天然石または破砕石ものとし、うすっぺらなもの及び細長いものであってはならない。</w:t>
      </w:r>
    </w:p>
    <w:p w:rsidR="00C9748C" w:rsidRPr="00C9748C" w:rsidRDefault="00C9748C" w:rsidP="00BB7E2A">
      <w:pPr>
        <w:autoSpaceDE w:val="0"/>
        <w:autoSpaceDN w:val="0"/>
        <w:adjustRightInd w:val="0"/>
        <w:jc w:val="left"/>
        <w:rPr>
          <w:rFonts w:ascii="HG丸ｺﾞｼｯｸM-PRO" w:eastAsia="HG丸ｺﾞｼｯｸM-PRO" w:cs="MS-Gothic"/>
          <w:b/>
          <w:kern w:val="0"/>
          <w:szCs w:val="21"/>
        </w:rPr>
      </w:pPr>
      <w:r w:rsidRPr="00C9748C">
        <w:rPr>
          <w:rFonts w:ascii="HG丸ｺﾞｼｯｸM-PRO" w:eastAsia="HG丸ｺﾞｼｯｸM-PRO" w:cs="MS-Gothic" w:hint="eastAsia"/>
          <w:b/>
          <w:kern w:val="0"/>
          <w:szCs w:val="21"/>
        </w:rPr>
        <w:t>２－２－５ 玉 石</w:t>
      </w:r>
    </w:p>
    <w:p w:rsidR="00C9748C" w:rsidRPr="00C9748C" w:rsidRDefault="00C9748C" w:rsidP="00BB7E2A">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748C">
        <w:rPr>
          <w:rFonts w:ascii="HG丸ｺﾞｼｯｸM-PRO" w:eastAsia="HG丸ｺﾞｼｯｸM-PRO" w:cs="MS-Mincho" w:hint="eastAsia"/>
          <w:kern w:val="0"/>
          <w:szCs w:val="21"/>
        </w:rPr>
        <w:t>玉石は、天然に産し、丸みをもつ石で通常おおむね15cm～25cmのものとし、形状は概ね卵体とし、表面が粗雑なもの、うすっぺらなもの及び細長いものであってはならない。</w:t>
      </w:r>
    </w:p>
    <w:p w:rsidR="00BB7E2A" w:rsidRDefault="00BB7E2A" w:rsidP="00BB7E2A">
      <w:pPr>
        <w:autoSpaceDE w:val="0"/>
        <w:autoSpaceDN w:val="0"/>
        <w:adjustRightInd w:val="0"/>
        <w:jc w:val="left"/>
        <w:rPr>
          <w:rFonts w:ascii="HG丸ｺﾞｼｯｸM-PRO" w:eastAsia="HG丸ｺﾞｼｯｸM-PRO" w:cs="MS-Gothic"/>
          <w:b/>
          <w:kern w:val="0"/>
          <w:szCs w:val="21"/>
        </w:rPr>
      </w:pPr>
    </w:p>
    <w:p w:rsidR="00C9748C" w:rsidRPr="00C9748C" w:rsidRDefault="00C9748C" w:rsidP="00BB7E2A">
      <w:pPr>
        <w:autoSpaceDE w:val="0"/>
        <w:autoSpaceDN w:val="0"/>
        <w:adjustRightInd w:val="0"/>
        <w:jc w:val="left"/>
        <w:rPr>
          <w:rFonts w:ascii="HG丸ｺﾞｼｯｸM-PRO" w:eastAsia="HG丸ｺﾞｼｯｸM-PRO" w:cs="MS-Gothic"/>
          <w:b/>
          <w:kern w:val="0"/>
          <w:szCs w:val="21"/>
        </w:rPr>
      </w:pPr>
      <w:r w:rsidRPr="00C9748C">
        <w:rPr>
          <w:rFonts w:ascii="HG丸ｺﾞｼｯｸM-PRO" w:eastAsia="HG丸ｺﾞｼｯｸM-PRO" w:cs="MS-Gothic" w:hint="eastAsia"/>
          <w:b/>
          <w:kern w:val="0"/>
          <w:szCs w:val="21"/>
        </w:rPr>
        <w:t>２－２－６ ぐり石</w:t>
      </w:r>
    </w:p>
    <w:p w:rsidR="00C9748C" w:rsidRPr="00C9748C" w:rsidRDefault="00C9748C" w:rsidP="00BB7E2A">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748C">
        <w:rPr>
          <w:rFonts w:ascii="HG丸ｺﾞｼｯｸM-PRO" w:eastAsia="HG丸ｺﾞｼｯｸM-PRO" w:cs="MS-Mincho" w:hint="eastAsia"/>
          <w:kern w:val="0"/>
          <w:szCs w:val="21"/>
        </w:rPr>
        <w:t>ぐり石は、玉石または割ぐり石で20cm以下の小さいものとし、主に基礎・裏込ぐり石に用いるものであり、うすっぺらなもの及び細長いものであってはならない。</w:t>
      </w:r>
    </w:p>
    <w:p w:rsidR="00BB7E2A" w:rsidRDefault="00BB7E2A" w:rsidP="00BB7E2A">
      <w:pPr>
        <w:autoSpaceDE w:val="0"/>
        <w:autoSpaceDN w:val="0"/>
        <w:adjustRightInd w:val="0"/>
        <w:jc w:val="left"/>
        <w:rPr>
          <w:rFonts w:ascii="HG丸ｺﾞｼｯｸM-PRO" w:eastAsia="HG丸ｺﾞｼｯｸM-PRO" w:cs="MS-Gothic"/>
          <w:b/>
          <w:kern w:val="0"/>
          <w:szCs w:val="21"/>
        </w:rPr>
      </w:pPr>
    </w:p>
    <w:p w:rsidR="00C9748C" w:rsidRPr="00C9748C" w:rsidRDefault="00C9748C" w:rsidP="00BB7E2A">
      <w:pPr>
        <w:autoSpaceDE w:val="0"/>
        <w:autoSpaceDN w:val="0"/>
        <w:adjustRightInd w:val="0"/>
        <w:jc w:val="left"/>
        <w:rPr>
          <w:rFonts w:ascii="HG丸ｺﾞｼｯｸM-PRO" w:eastAsia="HG丸ｺﾞｼｯｸM-PRO" w:cs="MS-Gothic"/>
          <w:b/>
          <w:kern w:val="0"/>
          <w:szCs w:val="21"/>
        </w:rPr>
      </w:pPr>
      <w:r w:rsidRPr="00C9748C">
        <w:rPr>
          <w:rFonts w:ascii="HG丸ｺﾞｼｯｸM-PRO" w:eastAsia="HG丸ｺﾞｼｯｸM-PRO" w:cs="MS-Gothic" w:hint="eastAsia"/>
          <w:b/>
          <w:kern w:val="0"/>
          <w:szCs w:val="21"/>
        </w:rPr>
        <w:t>２－２－７ その他の砂利、砕石、砂</w:t>
      </w:r>
    </w:p>
    <w:p w:rsidR="00C9748C" w:rsidRPr="00C9748C" w:rsidRDefault="00C9748C"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C9748C">
        <w:rPr>
          <w:rFonts w:ascii="HG丸ｺﾞｼｯｸM-PRO" w:eastAsia="HG丸ｺﾞｼｯｸM-PRO" w:cs="MS-Mincho" w:hint="eastAsia"/>
          <w:kern w:val="0"/>
          <w:szCs w:val="21"/>
        </w:rPr>
        <w:t>１．砂利、砕石の粒度、形状及び有機物含有量は、この仕様書における関係条項の規定に適合するものとする。</w:t>
      </w:r>
    </w:p>
    <w:p w:rsidR="00C9748C" w:rsidRDefault="00C9748C"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C9748C">
        <w:rPr>
          <w:rFonts w:ascii="HG丸ｺﾞｼｯｸM-PRO" w:eastAsia="HG丸ｺﾞｼｯｸM-PRO" w:cs="MS-Mincho" w:hint="eastAsia"/>
          <w:kern w:val="0"/>
          <w:szCs w:val="21"/>
        </w:rPr>
        <w:t>２．砂の粒度及びごみ・どろ・有機不純物等の含有量は、この仕様書における関係条項の規定に適合するものとする。</w:t>
      </w:r>
    </w:p>
    <w:p w:rsidR="00047542" w:rsidRPr="00BB7E2A" w:rsidRDefault="00047542" w:rsidP="00047542">
      <w:pPr>
        <w:autoSpaceDE w:val="0"/>
        <w:autoSpaceDN w:val="0"/>
        <w:adjustRightInd w:val="0"/>
        <w:ind w:leftChars="200" w:left="630" w:hangingChars="100" w:hanging="210"/>
        <w:jc w:val="left"/>
        <w:rPr>
          <w:rFonts w:ascii="HG丸ｺﾞｼｯｸM-PRO" w:eastAsia="HG丸ｺﾞｼｯｸM-PRO" w:cs="MS-Mincho"/>
          <w:kern w:val="0"/>
          <w:szCs w:val="21"/>
        </w:rPr>
      </w:pPr>
    </w:p>
    <w:p w:rsidR="00BB7E2A" w:rsidRDefault="00BB7E2A" w:rsidP="00C9748C">
      <w:pPr>
        <w:autoSpaceDE w:val="0"/>
        <w:autoSpaceDN w:val="0"/>
        <w:adjustRightInd w:val="0"/>
        <w:jc w:val="left"/>
        <w:rPr>
          <w:rFonts w:ascii="HG丸ｺﾞｼｯｸM-PRO" w:eastAsia="HG丸ｺﾞｼｯｸM-PRO" w:cs="MS-Gothic"/>
          <w:b/>
          <w:kern w:val="0"/>
          <w:sz w:val="24"/>
        </w:rPr>
      </w:pPr>
    </w:p>
    <w:p w:rsidR="00BB7E2A" w:rsidRDefault="00BB7E2A" w:rsidP="00C9748C">
      <w:pPr>
        <w:autoSpaceDE w:val="0"/>
        <w:autoSpaceDN w:val="0"/>
        <w:adjustRightInd w:val="0"/>
        <w:jc w:val="left"/>
        <w:rPr>
          <w:rFonts w:ascii="HG丸ｺﾞｼｯｸM-PRO" w:eastAsia="HG丸ｺﾞｼｯｸM-PRO" w:cs="MS-Gothic"/>
          <w:b/>
          <w:kern w:val="0"/>
          <w:sz w:val="24"/>
        </w:rPr>
      </w:pPr>
    </w:p>
    <w:p w:rsidR="00BB7E2A" w:rsidRDefault="00BB7E2A" w:rsidP="00C9748C">
      <w:pPr>
        <w:autoSpaceDE w:val="0"/>
        <w:autoSpaceDN w:val="0"/>
        <w:adjustRightInd w:val="0"/>
        <w:jc w:val="left"/>
        <w:rPr>
          <w:rFonts w:ascii="HG丸ｺﾞｼｯｸM-PRO" w:eastAsia="HG丸ｺﾞｼｯｸM-PRO" w:cs="MS-Gothic"/>
          <w:b/>
          <w:kern w:val="0"/>
          <w:sz w:val="24"/>
        </w:rPr>
      </w:pPr>
    </w:p>
    <w:p w:rsidR="00C9748C" w:rsidRPr="00C9748C" w:rsidRDefault="00C9748C" w:rsidP="00C9748C">
      <w:pPr>
        <w:autoSpaceDE w:val="0"/>
        <w:autoSpaceDN w:val="0"/>
        <w:adjustRightInd w:val="0"/>
        <w:jc w:val="left"/>
        <w:rPr>
          <w:rFonts w:ascii="HG丸ｺﾞｼｯｸM-PRO" w:eastAsia="HG丸ｺﾞｼｯｸM-PRO" w:cs="MS-Gothic"/>
          <w:b/>
          <w:kern w:val="0"/>
          <w:sz w:val="24"/>
        </w:rPr>
      </w:pPr>
      <w:r w:rsidRPr="00C9748C">
        <w:rPr>
          <w:rFonts w:ascii="HG丸ｺﾞｼｯｸM-PRO" w:eastAsia="HG丸ｺﾞｼｯｸM-PRO" w:cs="MS-Gothic" w:hint="eastAsia"/>
          <w:b/>
          <w:kern w:val="0"/>
          <w:sz w:val="24"/>
        </w:rPr>
        <w:lastRenderedPageBreak/>
        <w:t>第３節 骨 材</w:t>
      </w:r>
    </w:p>
    <w:p w:rsidR="00BB7E2A" w:rsidRPr="00BB7E2A" w:rsidRDefault="00BB7E2A" w:rsidP="00BB7E2A">
      <w:pPr>
        <w:autoSpaceDE w:val="0"/>
        <w:autoSpaceDN w:val="0"/>
        <w:adjustRightInd w:val="0"/>
        <w:jc w:val="left"/>
        <w:rPr>
          <w:rFonts w:ascii="HG丸ｺﾞｼｯｸM-PRO" w:eastAsia="HG丸ｺﾞｼｯｸM-PRO" w:cs="MS-Gothic"/>
          <w:b/>
          <w:kern w:val="0"/>
          <w:szCs w:val="21"/>
        </w:rPr>
      </w:pPr>
    </w:p>
    <w:p w:rsidR="00C9748C" w:rsidRPr="00C9748C" w:rsidRDefault="00C9748C" w:rsidP="00BB7E2A">
      <w:pPr>
        <w:autoSpaceDE w:val="0"/>
        <w:autoSpaceDN w:val="0"/>
        <w:adjustRightInd w:val="0"/>
        <w:jc w:val="left"/>
        <w:rPr>
          <w:rFonts w:ascii="HG丸ｺﾞｼｯｸM-PRO" w:eastAsia="HG丸ｺﾞｼｯｸM-PRO" w:cs="MS-Gothic"/>
          <w:b/>
          <w:kern w:val="0"/>
          <w:szCs w:val="21"/>
        </w:rPr>
      </w:pPr>
      <w:r w:rsidRPr="00C9748C">
        <w:rPr>
          <w:rFonts w:ascii="HG丸ｺﾞｼｯｸM-PRO" w:eastAsia="HG丸ｺﾞｼｯｸM-PRO" w:cs="MS-Gothic" w:hint="eastAsia"/>
          <w:b/>
          <w:kern w:val="0"/>
          <w:szCs w:val="21"/>
        </w:rPr>
        <w:t>２－３－１ 一般事項</w:t>
      </w:r>
    </w:p>
    <w:p w:rsidR="00C9748C" w:rsidRPr="00C9748C" w:rsidRDefault="00C9748C"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C9748C">
        <w:rPr>
          <w:rFonts w:ascii="HG丸ｺﾞｼｯｸM-PRO" w:eastAsia="HG丸ｺﾞｼｯｸM-PRO" w:cs="MS-Mincho" w:hint="eastAsia"/>
          <w:kern w:val="0"/>
          <w:szCs w:val="21"/>
        </w:rPr>
        <w:t>１．道路用砕石、コンクリート用砕石及びコンクリート用スラグ粗（細）骨材は、以下の規格に適合するものとする。</w:t>
      </w:r>
    </w:p>
    <w:p w:rsidR="00C9748C" w:rsidRPr="00C9748C" w:rsidRDefault="00C9748C" w:rsidP="00047542">
      <w:pPr>
        <w:autoSpaceDE w:val="0"/>
        <w:autoSpaceDN w:val="0"/>
        <w:adjustRightInd w:val="0"/>
        <w:ind w:firstLine="840"/>
        <w:jc w:val="left"/>
        <w:rPr>
          <w:rFonts w:ascii="HG丸ｺﾞｼｯｸM-PRO" w:eastAsia="HG丸ｺﾞｼｯｸM-PRO" w:cs="MS-Mincho"/>
          <w:kern w:val="0"/>
          <w:szCs w:val="21"/>
        </w:rPr>
      </w:pPr>
      <w:r w:rsidRPr="00C9748C">
        <w:rPr>
          <w:rFonts w:ascii="HG丸ｺﾞｼｯｸM-PRO" w:eastAsia="HG丸ｺﾞｼｯｸM-PRO" w:cs="MS-Mincho" w:hint="eastAsia"/>
          <w:kern w:val="0"/>
          <w:szCs w:val="21"/>
        </w:rPr>
        <w:t>JIS A 5005（コンクリート用砕石及び砕砂）</w:t>
      </w:r>
    </w:p>
    <w:p w:rsidR="00C9748C" w:rsidRPr="00C9748C" w:rsidRDefault="00C9748C" w:rsidP="00047542">
      <w:pPr>
        <w:autoSpaceDE w:val="0"/>
        <w:autoSpaceDN w:val="0"/>
        <w:adjustRightInd w:val="0"/>
        <w:ind w:firstLine="840"/>
        <w:jc w:val="left"/>
        <w:rPr>
          <w:rFonts w:ascii="HG丸ｺﾞｼｯｸM-PRO" w:eastAsia="HG丸ｺﾞｼｯｸM-PRO" w:cs="MS-Mincho"/>
          <w:kern w:val="0"/>
          <w:szCs w:val="21"/>
        </w:rPr>
      </w:pPr>
      <w:r w:rsidRPr="00C9748C">
        <w:rPr>
          <w:rFonts w:ascii="HG丸ｺﾞｼｯｸM-PRO" w:eastAsia="HG丸ｺﾞｼｯｸM-PRO" w:cs="MS-Mincho" w:hint="eastAsia"/>
          <w:kern w:val="0"/>
          <w:szCs w:val="21"/>
        </w:rPr>
        <w:t>JIS A 5011－1（コンクリート用スラグ骨材（高炉スラグ骨材））</w:t>
      </w:r>
    </w:p>
    <w:p w:rsidR="00C9748C" w:rsidRDefault="00C9748C" w:rsidP="00047542">
      <w:pPr>
        <w:autoSpaceDE w:val="0"/>
        <w:autoSpaceDN w:val="0"/>
        <w:adjustRightInd w:val="0"/>
        <w:ind w:leftChars="300" w:left="630" w:firstLine="210"/>
        <w:rPr>
          <w:rFonts w:ascii="HG丸ｺﾞｼｯｸM-PRO" w:eastAsia="HG丸ｺﾞｼｯｸM-PRO" w:cs="MS-Mincho"/>
          <w:kern w:val="0"/>
          <w:szCs w:val="21"/>
        </w:rPr>
      </w:pPr>
      <w:r w:rsidRPr="00C9748C">
        <w:rPr>
          <w:rFonts w:ascii="HG丸ｺﾞｼｯｸM-PRO" w:eastAsia="HG丸ｺﾞｼｯｸM-PRO" w:cs="MS-Mincho" w:hint="eastAsia"/>
          <w:kern w:val="0"/>
          <w:szCs w:val="21"/>
        </w:rPr>
        <w:t>JIS A 5011－2（コンクリート用スラグ骨材（フェロニッケルスラグ骨材））</w:t>
      </w:r>
    </w:p>
    <w:p w:rsidR="00047542" w:rsidRPr="00047542" w:rsidRDefault="00047542" w:rsidP="00047542">
      <w:pPr>
        <w:autoSpaceDE w:val="0"/>
        <w:autoSpaceDN w:val="0"/>
        <w:adjustRightInd w:val="0"/>
        <w:ind w:firstLine="840"/>
        <w:jc w:val="left"/>
        <w:rPr>
          <w:rFonts w:ascii="HG丸ｺﾞｼｯｸM-PRO" w:eastAsia="HG丸ｺﾞｼｯｸM-PRO" w:cs="MS-Mincho"/>
          <w:kern w:val="0"/>
          <w:szCs w:val="21"/>
        </w:rPr>
      </w:pPr>
      <w:r w:rsidRPr="00047542">
        <w:rPr>
          <w:rFonts w:ascii="HG丸ｺﾞｼｯｸM-PRO" w:eastAsia="HG丸ｺﾞｼｯｸM-PRO" w:cs="MS-Mincho" w:hint="eastAsia"/>
          <w:kern w:val="0"/>
          <w:szCs w:val="21"/>
        </w:rPr>
        <w:t>JIS A 5011－3（コンクリート用スラグ骨材（銅スラグ骨材））</w:t>
      </w:r>
    </w:p>
    <w:p w:rsidR="00047542" w:rsidRPr="00047542" w:rsidRDefault="00047542" w:rsidP="00047542">
      <w:pPr>
        <w:autoSpaceDE w:val="0"/>
        <w:autoSpaceDN w:val="0"/>
        <w:adjustRightInd w:val="0"/>
        <w:ind w:firstLine="840"/>
        <w:jc w:val="left"/>
        <w:rPr>
          <w:rFonts w:ascii="HG丸ｺﾞｼｯｸM-PRO" w:eastAsia="HG丸ｺﾞｼｯｸM-PRO" w:cs="MS-Mincho"/>
          <w:kern w:val="0"/>
          <w:szCs w:val="21"/>
        </w:rPr>
      </w:pPr>
      <w:r w:rsidRPr="00047542">
        <w:rPr>
          <w:rFonts w:ascii="HG丸ｺﾞｼｯｸM-PRO" w:eastAsia="HG丸ｺﾞｼｯｸM-PRO" w:cs="MS-Mincho" w:hint="eastAsia"/>
          <w:kern w:val="0"/>
          <w:szCs w:val="21"/>
        </w:rPr>
        <w:t>JIS A 5011－4（コンクリート用スラグ骨材（電気炉酸化スラグ骨材））</w:t>
      </w:r>
    </w:p>
    <w:p w:rsidR="00047542" w:rsidRPr="00047542" w:rsidRDefault="00047542" w:rsidP="00047542">
      <w:pPr>
        <w:autoSpaceDE w:val="0"/>
        <w:autoSpaceDN w:val="0"/>
        <w:adjustRightInd w:val="0"/>
        <w:ind w:firstLine="840"/>
        <w:jc w:val="left"/>
        <w:rPr>
          <w:rFonts w:ascii="HG丸ｺﾞｼｯｸM-PRO" w:eastAsia="HG丸ｺﾞｼｯｸM-PRO" w:cs="MS-Mincho"/>
          <w:kern w:val="0"/>
          <w:szCs w:val="21"/>
        </w:rPr>
      </w:pPr>
      <w:r w:rsidRPr="00047542">
        <w:rPr>
          <w:rFonts w:ascii="HG丸ｺﾞｼｯｸM-PRO" w:eastAsia="HG丸ｺﾞｼｯｸM-PRO" w:cs="MS-Mincho" w:hint="eastAsia"/>
          <w:kern w:val="0"/>
          <w:szCs w:val="21"/>
        </w:rPr>
        <w:t>JIS A 5015（道路用鉄鋼スラグ）</w:t>
      </w:r>
    </w:p>
    <w:p w:rsidR="00047542" w:rsidRPr="00047542" w:rsidRDefault="00047542" w:rsidP="00047542">
      <w:pPr>
        <w:autoSpaceDE w:val="0"/>
        <w:autoSpaceDN w:val="0"/>
        <w:adjustRightInd w:val="0"/>
        <w:ind w:firstLine="840"/>
        <w:jc w:val="left"/>
        <w:rPr>
          <w:rFonts w:ascii="HG丸ｺﾞｼｯｸM-PRO" w:eastAsia="HG丸ｺﾞｼｯｸM-PRO" w:cs="MS-Mincho"/>
          <w:kern w:val="0"/>
          <w:szCs w:val="21"/>
        </w:rPr>
      </w:pPr>
      <w:r w:rsidRPr="00047542">
        <w:rPr>
          <w:rFonts w:ascii="HG丸ｺﾞｼｯｸM-PRO" w:eastAsia="HG丸ｺﾞｼｯｸM-PRO" w:cs="MS-Mincho" w:hint="eastAsia"/>
          <w:kern w:val="0"/>
          <w:szCs w:val="21"/>
        </w:rPr>
        <w:t>JIS A 5021（コンクリート用再生骨材Ｈ）</w:t>
      </w:r>
    </w:p>
    <w:p w:rsidR="00047542" w:rsidRPr="00047542" w:rsidRDefault="00047542" w:rsidP="00BB7E2A">
      <w:pPr>
        <w:autoSpaceDE w:val="0"/>
        <w:autoSpaceDN w:val="0"/>
        <w:adjustRightInd w:val="0"/>
        <w:ind w:firstLineChars="100" w:firstLine="210"/>
        <w:jc w:val="left"/>
        <w:rPr>
          <w:rFonts w:ascii="HG丸ｺﾞｼｯｸM-PRO" w:eastAsia="HG丸ｺﾞｼｯｸM-PRO" w:cs="MS-Mincho"/>
          <w:kern w:val="0"/>
          <w:szCs w:val="21"/>
        </w:rPr>
      </w:pPr>
      <w:r w:rsidRPr="00047542">
        <w:rPr>
          <w:rFonts w:ascii="HG丸ｺﾞｼｯｸM-PRO" w:eastAsia="HG丸ｺﾞｼｯｸM-PRO" w:cs="MS-Mincho" w:hint="eastAsia"/>
          <w:kern w:val="0"/>
          <w:szCs w:val="21"/>
        </w:rPr>
        <w:t>２．請負者は、骨材を寸法別及び種類別に貯蔵しなければならない。</w:t>
      </w:r>
    </w:p>
    <w:p w:rsidR="00047542" w:rsidRPr="00047542" w:rsidRDefault="00047542" w:rsidP="00BB7E2A">
      <w:pPr>
        <w:autoSpaceDE w:val="0"/>
        <w:autoSpaceDN w:val="0"/>
        <w:adjustRightInd w:val="0"/>
        <w:ind w:firstLineChars="100" w:firstLine="210"/>
        <w:jc w:val="left"/>
        <w:rPr>
          <w:rFonts w:ascii="HG丸ｺﾞｼｯｸM-PRO" w:eastAsia="HG丸ｺﾞｼｯｸM-PRO" w:cs="MS-Mincho"/>
          <w:kern w:val="0"/>
          <w:szCs w:val="21"/>
        </w:rPr>
      </w:pPr>
      <w:r w:rsidRPr="00047542">
        <w:rPr>
          <w:rFonts w:ascii="HG丸ｺﾞｼｯｸM-PRO" w:eastAsia="HG丸ｺﾞｼｯｸM-PRO" w:cs="MS-Mincho" w:hint="eastAsia"/>
          <w:kern w:val="0"/>
          <w:szCs w:val="21"/>
        </w:rPr>
        <w:t>３．請負者は、骨材に有害物が混入しないように貯蔵しなければならない。</w:t>
      </w:r>
    </w:p>
    <w:p w:rsidR="00047542" w:rsidRPr="00047542" w:rsidRDefault="00047542"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047542">
        <w:rPr>
          <w:rFonts w:ascii="HG丸ｺﾞｼｯｸM-PRO" w:eastAsia="HG丸ｺﾞｼｯｸM-PRO" w:cs="MS-Mincho" w:hint="eastAsia"/>
          <w:kern w:val="0"/>
          <w:szCs w:val="21"/>
        </w:rPr>
        <w:t>４．請負者は、粒度調整路盤材等を貯蔵する場合には、貯蔵場所を平坦にして清掃し、できるだけ骨材の分離を生じないようにし、貯蔵敷地面全面の排水を図るようにしなければならない。</w:t>
      </w:r>
    </w:p>
    <w:p w:rsidR="00047542" w:rsidRPr="00047542" w:rsidRDefault="00047542"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047542">
        <w:rPr>
          <w:rFonts w:ascii="HG丸ｺﾞｼｯｸM-PRO" w:eastAsia="HG丸ｺﾞｼｯｸM-PRO" w:cs="MS-Mincho" w:hint="eastAsia"/>
          <w:kern w:val="0"/>
          <w:szCs w:val="21"/>
        </w:rPr>
        <w:t>５．請負者は、水硬性粒度調整鉄鋼スラグ、細骨材、または細粒分を多く含む骨材を貯蔵する場合に、防水シートなどで覆い、雨水がかからないようにしなければならない。</w:t>
      </w:r>
    </w:p>
    <w:p w:rsidR="00047542" w:rsidRPr="00047542" w:rsidRDefault="00047542"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047542">
        <w:rPr>
          <w:rFonts w:ascii="HG丸ｺﾞｼｯｸM-PRO" w:eastAsia="HG丸ｺﾞｼｯｸM-PRO" w:cs="MS-Mincho" w:hint="eastAsia"/>
          <w:kern w:val="0"/>
          <w:szCs w:val="21"/>
        </w:rPr>
        <w:t>６．請負者は、石粉、石灰、セメント、回収ダスト、フライアッシュを貯蔵する場合に、防湿的な構造を有するサイロまたは倉庫等を使用しなければならない。</w:t>
      </w:r>
    </w:p>
    <w:p w:rsidR="00047542" w:rsidRPr="00047542" w:rsidRDefault="00047542"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047542">
        <w:rPr>
          <w:rFonts w:ascii="HG丸ｺﾞｼｯｸM-PRO" w:eastAsia="HG丸ｺﾞｼｯｸM-PRO" w:cs="MS-Mincho" w:hint="eastAsia"/>
          <w:kern w:val="0"/>
          <w:szCs w:val="21"/>
        </w:rPr>
        <w:t>７．細骨材として海砂を使用する場合は、細骨材貯蔵設備の排水不良に起因して濃縮された塩分が滞留することのないように施工しなければならない。</w:t>
      </w:r>
    </w:p>
    <w:p w:rsidR="00047542" w:rsidRPr="00047542" w:rsidRDefault="00047542"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047542">
        <w:rPr>
          <w:rFonts w:ascii="HG丸ｺﾞｼｯｸM-PRO" w:eastAsia="HG丸ｺﾞｼｯｸM-PRO" w:cs="MS-Mincho" w:hint="eastAsia"/>
          <w:kern w:val="0"/>
          <w:szCs w:val="21"/>
        </w:rPr>
        <w:t>８．プレストレストコンクリート部材に細骨材として海砂を使用する場合には、シース内のグラウト及びプレテンション方式の部材の細骨材に含まれる塩分の許容限度は、原則として細骨材の絶乾質量に対しNaClに換算して0.03％以下としなければならない。</w:t>
      </w:r>
    </w:p>
    <w:p w:rsidR="00BB7E2A" w:rsidRDefault="00BB7E2A" w:rsidP="00047542">
      <w:pPr>
        <w:autoSpaceDE w:val="0"/>
        <w:autoSpaceDN w:val="0"/>
        <w:adjustRightInd w:val="0"/>
        <w:jc w:val="left"/>
        <w:rPr>
          <w:rFonts w:ascii="HG丸ｺﾞｼｯｸM-PRO" w:eastAsia="HG丸ｺﾞｼｯｸM-PRO" w:cs="MS-Gothic"/>
          <w:b/>
          <w:kern w:val="0"/>
          <w:szCs w:val="21"/>
        </w:rPr>
      </w:pPr>
    </w:p>
    <w:p w:rsidR="00047542" w:rsidRPr="00047542" w:rsidRDefault="00047542" w:rsidP="00047542">
      <w:pPr>
        <w:autoSpaceDE w:val="0"/>
        <w:autoSpaceDN w:val="0"/>
        <w:adjustRightInd w:val="0"/>
        <w:jc w:val="left"/>
        <w:rPr>
          <w:rFonts w:ascii="HG丸ｺﾞｼｯｸM-PRO" w:eastAsia="HG丸ｺﾞｼｯｸM-PRO" w:cs="MS-Gothic"/>
          <w:b/>
          <w:kern w:val="0"/>
          <w:szCs w:val="21"/>
        </w:rPr>
      </w:pPr>
      <w:r w:rsidRPr="00047542">
        <w:rPr>
          <w:rFonts w:ascii="HG丸ｺﾞｼｯｸM-PRO" w:eastAsia="HG丸ｺﾞｼｯｸM-PRO" w:cs="MS-Gothic" w:hint="eastAsia"/>
          <w:b/>
          <w:kern w:val="0"/>
          <w:szCs w:val="21"/>
        </w:rPr>
        <w:t>２－３－２ セメントコンクリート用骨材</w:t>
      </w:r>
    </w:p>
    <w:p w:rsidR="00047542" w:rsidRPr="00047542" w:rsidRDefault="00047542" w:rsidP="00BB7E2A">
      <w:pPr>
        <w:autoSpaceDE w:val="0"/>
        <w:autoSpaceDN w:val="0"/>
        <w:adjustRightInd w:val="0"/>
        <w:ind w:firstLineChars="100" w:firstLine="210"/>
        <w:jc w:val="left"/>
        <w:rPr>
          <w:rFonts w:ascii="HG丸ｺﾞｼｯｸM-PRO" w:eastAsia="HG丸ｺﾞｼｯｸM-PRO" w:cs="MS-Mincho"/>
          <w:kern w:val="0"/>
          <w:szCs w:val="21"/>
        </w:rPr>
      </w:pPr>
      <w:r w:rsidRPr="00047542">
        <w:rPr>
          <w:rFonts w:ascii="HG丸ｺﾞｼｯｸM-PRO" w:eastAsia="HG丸ｺﾞｼｯｸM-PRO" w:cs="MS-Mincho" w:hint="eastAsia"/>
          <w:kern w:val="0"/>
          <w:szCs w:val="21"/>
        </w:rPr>
        <w:t>１．細骨材及び粗骨材の粒度は、表２－１、２の規格に適合するものとする。</w:t>
      </w:r>
    </w:p>
    <w:p w:rsidR="00047542" w:rsidRPr="00BB7E2A" w:rsidRDefault="00047542" w:rsidP="00047542">
      <w:pPr>
        <w:autoSpaceDE w:val="0"/>
        <w:autoSpaceDN w:val="0"/>
        <w:adjustRightInd w:val="0"/>
        <w:ind w:leftChars="300" w:left="630"/>
        <w:jc w:val="left"/>
        <w:rPr>
          <w:rFonts w:ascii="HG丸ｺﾞｼｯｸM-PRO" w:eastAsia="HG丸ｺﾞｼｯｸM-PRO" w:cs="MS-Gothic"/>
          <w:kern w:val="0"/>
          <w:szCs w:val="21"/>
        </w:rPr>
      </w:pPr>
    </w:p>
    <w:p w:rsidR="00960158" w:rsidRDefault="00047542" w:rsidP="00960158">
      <w:pPr>
        <w:autoSpaceDE w:val="0"/>
        <w:autoSpaceDN w:val="0"/>
        <w:adjustRightInd w:val="0"/>
        <w:jc w:val="center"/>
        <w:rPr>
          <w:rFonts w:ascii="HG丸ｺﾞｼｯｸM-PRO" w:eastAsia="HG丸ｺﾞｼｯｸM-PRO" w:cs="MS-Gothic"/>
          <w:b/>
          <w:kern w:val="0"/>
          <w:szCs w:val="21"/>
        </w:rPr>
      </w:pPr>
      <w:r w:rsidRPr="00047542">
        <w:rPr>
          <w:rFonts w:ascii="HG丸ｺﾞｼｯｸM-PRO" w:eastAsia="HG丸ｺﾞｼｯｸM-PRO" w:cs="MS-Gothic" w:hint="eastAsia"/>
          <w:b/>
          <w:kern w:val="0"/>
          <w:szCs w:val="21"/>
        </w:rPr>
        <w:t>表２－１ 無筋・鉄筋コンクリート、舗装コンクリート、</w:t>
      </w:r>
    </w:p>
    <w:p w:rsidR="00047542" w:rsidRPr="00047542" w:rsidRDefault="00047542" w:rsidP="00960158">
      <w:pPr>
        <w:autoSpaceDE w:val="0"/>
        <w:autoSpaceDN w:val="0"/>
        <w:adjustRightInd w:val="0"/>
        <w:jc w:val="center"/>
        <w:rPr>
          <w:rFonts w:ascii="HG丸ｺﾞｼｯｸM-PRO" w:eastAsia="HG丸ｺﾞｼｯｸM-PRO" w:cs="MS-Gothic"/>
          <w:b/>
          <w:kern w:val="0"/>
          <w:szCs w:val="21"/>
        </w:rPr>
      </w:pPr>
      <w:r w:rsidRPr="00047542">
        <w:rPr>
          <w:rFonts w:ascii="HG丸ｺﾞｼｯｸM-PRO" w:eastAsia="HG丸ｺﾞｼｯｸM-PRO" w:cs="MS-Gothic" w:hint="eastAsia"/>
          <w:b/>
          <w:kern w:val="0"/>
          <w:szCs w:val="21"/>
        </w:rPr>
        <w:t>プレパックドコンクリートの細骨材の粒度の範囲</w:t>
      </w:r>
    </w:p>
    <w:p w:rsidR="00047542" w:rsidRPr="00047542" w:rsidRDefault="00047542" w:rsidP="00047542">
      <w:pPr>
        <w:autoSpaceDE w:val="0"/>
        <w:autoSpaceDN w:val="0"/>
        <w:adjustRightInd w:val="0"/>
        <w:ind w:leftChars="300" w:left="630" w:firstLine="210"/>
        <w:rPr>
          <w:rFonts w:ascii="HG丸ｺﾞｼｯｸM-PRO" w:eastAsia="HG丸ｺﾞｼｯｸM-PRO" w:cs="MS-Gothic"/>
          <w:b/>
          <w:kern w:val="0"/>
          <w:szCs w:val="21"/>
        </w:rPr>
      </w:pPr>
      <w:r w:rsidRPr="00047542">
        <w:rPr>
          <w:rFonts w:ascii="HG丸ｺﾞｼｯｸM-PRO" w:eastAsia="HG丸ｺﾞｼｯｸM-PRO" w:cs="MS-Gothic" w:hint="eastAsia"/>
          <w:b/>
          <w:kern w:val="0"/>
          <w:szCs w:val="21"/>
        </w:rPr>
        <w:t>（1）無筋・鉄筋コンクリート、舗装コンクリート</w:t>
      </w:r>
    </w:p>
    <w:tbl>
      <w:tblPr>
        <w:tblStyle w:val="a3"/>
        <w:tblW w:w="0" w:type="auto"/>
        <w:jc w:val="center"/>
        <w:tblInd w:w="1242" w:type="dxa"/>
        <w:tblLook w:val="01E0"/>
      </w:tblPr>
      <w:tblGrid>
        <w:gridCol w:w="3392"/>
        <w:gridCol w:w="3838"/>
      </w:tblGrid>
      <w:tr w:rsidR="00047542">
        <w:trPr>
          <w:jc w:val="center"/>
        </w:trPr>
        <w:tc>
          <w:tcPr>
            <w:tcW w:w="3392" w:type="dxa"/>
          </w:tcPr>
          <w:p w:rsidR="00047542" w:rsidRPr="00047542" w:rsidRDefault="00047542" w:rsidP="00047542">
            <w:pPr>
              <w:autoSpaceDE w:val="0"/>
              <w:autoSpaceDN w:val="0"/>
              <w:adjustRightInd w:val="0"/>
              <w:jc w:val="center"/>
              <w:rPr>
                <w:rFonts w:ascii="ＭＳ ゴシック" w:eastAsia="ＭＳ ゴシック" w:hAnsi="ＭＳ ゴシック" w:cs="ＭＳ明朝"/>
                <w:kern w:val="0"/>
                <w:sz w:val="20"/>
                <w:szCs w:val="20"/>
              </w:rPr>
            </w:pPr>
            <w:r w:rsidRPr="00047542">
              <w:rPr>
                <w:rFonts w:ascii="ＭＳ ゴシック" w:eastAsia="ＭＳ ゴシック" w:hAnsi="ＭＳ ゴシック" w:cs="ＭＳ明朝" w:hint="eastAsia"/>
                <w:kern w:val="0"/>
                <w:sz w:val="20"/>
                <w:szCs w:val="20"/>
              </w:rPr>
              <w:t>ふるいの呼び寸法(mm)</w:t>
            </w:r>
          </w:p>
        </w:tc>
        <w:tc>
          <w:tcPr>
            <w:tcW w:w="3838" w:type="dxa"/>
          </w:tcPr>
          <w:p w:rsidR="00047542" w:rsidRPr="00047542" w:rsidRDefault="00047542" w:rsidP="00047542">
            <w:pPr>
              <w:autoSpaceDE w:val="0"/>
              <w:autoSpaceDN w:val="0"/>
              <w:adjustRightInd w:val="0"/>
              <w:jc w:val="center"/>
              <w:rPr>
                <w:rFonts w:ascii="ＭＳ ゴシック" w:eastAsia="ＭＳ ゴシック" w:hAnsi="ＭＳ ゴシック" w:cs="ＭＳ明朝"/>
                <w:kern w:val="0"/>
                <w:sz w:val="20"/>
                <w:szCs w:val="20"/>
              </w:rPr>
            </w:pPr>
            <w:r w:rsidRPr="00047542">
              <w:rPr>
                <w:rFonts w:ascii="ＭＳ ゴシック" w:eastAsia="ＭＳ ゴシック" w:hAnsi="ＭＳ ゴシック" w:cs="ＭＳ明朝" w:hint="eastAsia"/>
                <w:kern w:val="0"/>
                <w:sz w:val="20"/>
                <w:szCs w:val="20"/>
              </w:rPr>
              <w:t>ふるいを通るものの重量百分率(%)</w:t>
            </w:r>
          </w:p>
        </w:tc>
      </w:tr>
      <w:tr w:rsidR="00047542">
        <w:trPr>
          <w:jc w:val="center"/>
        </w:trPr>
        <w:tc>
          <w:tcPr>
            <w:tcW w:w="3392" w:type="dxa"/>
          </w:tcPr>
          <w:p w:rsidR="00047542" w:rsidRPr="00047542" w:rsidRDefault="00047542" w:rsidP="00047542">
            <w:pPr>
              <w:autoSpaceDE w:val="0"/>
              <w:autoSpaceDN w:val="0"/>
              <w:adjustRightInd w:val="0"/>
              <w:jc w:val="center"/>
              <w:rPr>
                <w:rFonts w:ascii="ＭＳ ゴシック" w:eastAsia="ＭＳ ゴシック" w:hAnsi="ＭＳ ゴシック" w:cs="ＭＳ明朝"/>
                <w:kern w:val="0"/>
                <w:sz w:val="20"/>
                <w:szCs w:val="20"/>
              </w:rPr>
            </w:pPr>
            <w:r w:rsidRPr="00047542">
              <w:rPr>
                <w:rFonts w:ascii="ＭＳ ゴシック" w:eastAsia="ＭＳ ゴシック" w:hAnsi="ＭＳ ゴシック" w:cs="ＭＳ明朝" w:hint="eastAsia"/>
                <w:kern w:val="0"/>
                <w:sz w:val="20"/>
                <w:szCs w:val="20"/>
              </w:rPr>
              <w:t>１０</w:t>
            </w:r>
          </w:p>
        </w:tc>
        <w:tc>
          <w:tcPr>
            <w:tcW w:w="3838" w:type="dxa"/>
          </w:tcPr>
          <w:p w:rsidR="00047542" w:rsidRPr="00047542" w:rsidRDefault="00047542" w:rsidP="00047542">
            <w:pPr>
              <w:autoSpaceDE w:val="0"/>
              <w:autoSpaceDN w:val="0"/>
              <w:adjustRightInd w:val="0"/>
              <w:jc w:val="center"/>
              <w:rPr>
                <w:rFonts w:ascii="ＭＳ ゴシック" w:eastAsia="ＭＳ ゴシック" w:hAnsi="ＭＳ ゴシック" w:cs="ＭＳ明朝"/>
                <w:kern w:val="0"/>
                <w:sz w:val="20"/>
                <w:szCs w:val="20"/>
              </w:rPr>
            </w:pPr>
            <w:r w:rsidRPr="00047542">
              <w:rPr>
                <w:rFonts w:ascii="ＭＳ ゴシック" w:eastAsia="ＭＳ ゴシック" w:hAnsi="ＭＳ ゴシック" w:cs="ＭＳ明朝" w:hint="eastAsia"/>
                <w:kern w:val="0"/>
                <w:sz w:val="20"/>
                <w:szCs w:val="20"/>
              </w:rPr>
              <w:t>１００</w:t>
            </w:r>
          </w:p>
        </w:tc>
      </w:tr>
      <w:tr w:rsidR="00047542">
        <w:trPr>
          <w:jc w:val="center"/>
        </w:trPr>
        <w:tc>
          <w:tcPr>
            <w:tcW w:w="3392" w:type="dxa"/>
          </w:tcPr>
          <w:p w:rsidR="00047542" w:rsidRPr="00047542" w:rsidRDefault="00047542" w:rsidP="00047542">
            <w:pPr>
              <w:autoSpaceDE w:val="0"/>
              <w:autoSpaceDN w:val="0"/>
              <w:adjustRightInd w:val="0"/>
              <w:jc w:val="center"/>
              <w:rPr>
                <w:rFonts w:ascii="ＭＳ ゴシック" w:eastAsia="ＭＳ ゴシック" w:hAnsi="ＭＳ ゴシック" w:cs="ＭＳ明朝"/>
                <w:kern w:val="0"/>
                <w:sz w:val="20"/>
                <w:szCs w:val="20"/>
              </w:rPr>
            </w:pPr>
            <w:r w:rsidRPr="00047542">
              <w:rPr>
                <w:rFonts w:ascii="ＭＳ ゴシック" w:eastAsia="ＭＳ ゴシック" w:hAnsi="ＭＳ ゴシック" w:cs="ＭＳ明朝" w:hint="eastAsia"/>
                <w:kern w:val="0"/>
                <w:sz w:val="20"/>
                <w:szCs w:val="20"/>
              </w:rPr>
              <w:t>５</w:t>
            </w:r>
          </w:p>
        </w:tc>
        <w:tc>
          <w:tcPr>
            <w:tcW w:w="3838" w:type="dxa"/>
          </w:tcPr>
          <w:p w:rsidR="00047542" w:rsidRPr="00047542" w:rsidRDefault="00047542" w:rsidP="00047542">
            <w:pPr>
              <w:autoSpaceDE w:val="0"/>
              <w:autoSpaceDN w:val="0"/>
              <w:adjustRightInd w:val="0"/>
              <w:jc w:val="center"/>
              <w:rPr>
                <w:rFonts w:ascii="ＭＳ ゴシック" w:eastAsia="ＭＳ ゴシック" w:hAnsi="ＭＳ ゴシック" w:cs="ＭＳ明朝"/>
                <w:kern w:val="0"/>
                <w:sz w:val="20"/>
                <w:szCs w:val="20"/>
              </w:rPr>
            </w:pPr>
            <w:r w:rsidRPr="00047542">
              <w:rPr>
                <w:rFonts w:ascii="ＭＳ ゴシック" w:eastAsia="ＭＳ ゴシック" w:hAnsi="ＭＳ ゴシック" w:cs="ＭＳ明朝" w:hint="eastAsia"/>
                <w:kern w:val="0"/>
                <w:sz w:val="20"/>
                <w:szCs w:val="20"/>
              </w:rPr>
              <w:t>９０～１００</w:t>
            </w:r>
          </w:p>
        </w:tc>
      </w:tr>
      <w:tr w:rsidR="00047542">
        <w:trPr>
          <w:jc w:val="center"/>
        </w:trPr>
        <w:tc>
          <w:tcPr>
            <w:tcW w:w="3392" w:type="dxa"/>
          </w:tcPr>
          <w:p w:rsidR="00047542" w:rsidRPr="00047542" w:rsidRDefault="00047542" w:rsidP="00047542">
            <w:pPr>
              <w:autoSpaceDE w:val="0"/>
              <w:autoSpaceDN w:val="0"/>
              <w:adjustRightInd w:val="0"/>
              <w:jc w:val="center"/>
              <w:rPr>
                <w:rFonts w:ascii="ＭＳ ゴシック" w:eastAsia="ＭＳ ゴシック" w:hAnsi="ＭＳ ゴシック" w:cs="ＭＳ明朝"/>
                <w:kern w:val="0"/>
                <w:sz w:val="20"/>
                <w:szCs w:val="20"/>
              </w:rPr>
            </w:pPr>
            <w:r w:rsidRPr="00047542">
              <w:rPr>
                <w:rFonts w:ascii="ＭＳ ゴシック" w:eastAsia="ＭＳ ゴシック" w:hAnsi="ＭＳ ゴシック" w:cs="ＭＳ明朝" w:hint="eastAsia"/>
                <w:kern w:val="0"/>
                <w:sz w:val="20"/>
                <w:szCs w:val="20"/>
              </w:rPr>
              <w:t>２．５</w:t>
            </w:r>
          </w:p>
        </w:tc>
        <w:tc>
          <w:tcPr>
            <w:tcW w:w="3838" w:type="dxa"/>
          </w:tcPr>
          <w:p w:rsidR="00047542" w:rsidRPr="00047542" w:rsidRDefault="00047542" w:rsidP="00047542">
            <w:pPr>
              <w:autoSpaceDE w:val="0"/>
              <w:autoSpaceDN w:val="0"/>
              <w:adjustRightInd w:val="0"/>
              <w:jc w:val="center"/>
              <w:rPr>
                <w:rFonts w:ascii="ＭＳ ゴシック" w:eastAsia="ＭＳ ゴシック" w:hAnsi="ＭＳ ゴシック" w:cs="ＭＳ明朝"/>
                <w:kern w:val="0"/>
                <w:sz w:val="20"/>
                <w:szCs w:val="20"/>
              </w:rPr>
            </w:pPr>
            <w:r w:rsidRPr="00047542">
              <w:rPr>
                <w:rFonts w:ascii="ＭＳ ゴシック" w:eastAsia="ＭＳ ゴシック" w:hAnsi="ＭＳ ゴシック" w:cs="ＭＳ明朝" w:hint="eastAsia"/>
                <w:kern w:val="0"/>
                <w:sz w:val="20"/>
                <w:szCs w:val="20"/>
              </w:rPr>
              <w:t>８０～１００</w:t>
            </w:r>
          </w:p>
        </w:tc>
      </w:tr>
      <w:tr w:rsidR="00047542">
        <w:trPr>
          <w:jc w:val="center"/>
        </w:trPr>
        <w:tc>
          <w:tcPr>
            <w:tcW w:w="3392" w:type="dxa"/>
          </w:tcPr>
          <w:p w:rsidR="00047542" w:rsidRPr="00047542" w:rsidRDefault="00047542" w:rsidP="00047542">
            <w:pPr>
              <w:autoSpaceDE w:val="0"/>
              <w:autoSpaceDN w:val="0"/>
              <w:adjustRightInd w:val="0"/>
              <w:jc w:val="center"/>
              <w:rPr>
                <w:rFonts w:ascii="ＭＳ ゴシック" w:eastAsia="ＭＳ ゴシック" w:hAnsi="ＭＳ ゴシック" w:cs="ＭＳ明朝"/>
                <w:kern w:val="0"/>
                <w:sz w:val="20"/>
                <w:szCs w:val="20"/>
              </w:rPr>
            </w:pPr>
            <w:r w:rsidRPr="00047542">
              <w:rPr>
                <w:rFonts w:ascii="ＭＳ ゴシック" w:eastAsia="ＭＳ ゴシック" w:hAnsi="ＭＳ ゴシック" w:cs="ＭＳ明朝" w:hint="eastAsia"/>
                <w:kern w:val="0"/>
                <w:sz w:val="20"/>
                <w:szCs w:val="20"/>
              </w:rPr>
              <w:t>１．２</w:t>
            </w:r>
          </w:p>
        </w:tc>
        <w:tc>
          <w:tcPr>
            <w:tcW w:w="3838" w:type="dxa"/>
          </w:tcPr>
          <w:p w:rsidR="00047542" w:rsidRPr="00047542" w:rsidRDefault="00047542" w:rsidP="00047542">
            <w:pPr>
              <w:autoSpaceDE w:val="0"/>
              <w:autoSpaceDN w:val="0"/>
              <w:adjustRightInd w:val="0"/>
              <w:jc w:val="center"/>
              <w:rPr>
                <w:rFonts w:ascii="ＭＳ ゴシック" w:eastAsia="ＭＳ ゴシック" w:hAnsi="ＭＳ ゴシック" w:cs="ＭＳ明朝"/>
                <w:kern w:val="0"/>
                <w:sz w:val="20"/>
                <w:szCs w:val="20"/>
              </w:rPr>
            </w:pPr>
            <w:r w:rsidRPr="00047542">
              <w:rPr>
                <w:rFonts w:ascii="ＭＳ ゴシック" w:eastAsia="ＭＳ ゴシック" w:hAnsi="ＭＳ ゴシック" w:cs="ＭＳ明朝" w:hint="eastAsia"/>
                <w:kern w:val="0"/>
                <w:sz w:val="20"/>
                <w:szCs w:val="20"/>
              </w:rPr>
              <w:t>５０～９０</w:t>
            </w:r>
          </w:p>
        </w:tc>
      </w:tr>
      <w:tr w:rsidR="00047542">
        <w:trPr>
          <w:jc w:val="center"/>
        </w:trPr>
        <w:tc>
          <w:tcPr>
            <w:tcW w:w="3392" w:type="dxa"/>
          </w:tcPr>
          <w:p w:rsidR="00047542" w:rsidRPr="00047542" w:rsidRDefault="00047542" w:rsidP="00047542">
            <w:pPr>
              <w:autoSpaceDE w:val="0"/>
              <w:autoSpaceDN w:val="0"/>
              <w:adjustRightInd w:val="0"/>
              <w:jc w:val="center"/>
              <w:rPr>
                <w:rFonts w:ascii="ＭＳ ゴシック" w:eastAsia="ＭＳ ゴシック" w:hAnsi="ＭＳ ゴシック" w:cs="ＭＳ明朝"/>
                <w:kern w:val="0"/>
                <w:sz w:val="20"/>
                <w:szCs w:val="20"/>
              </w:rPr>
            </w:pPr>
            <w:r w:rsidRPr="00047542">
              <w:rPr>
                <w:rFonts w:ascii="ＭＳ ゴシック" w:eastAsia="ＭＳ ゴシック" w:hAnsi="ＭＳ ゴシック" w:cs="ＭＳ明朝" w:hint="eastAsia"/>
                <w:kern w:val="0"/>
                <w:sz w:val="20"/>
                <w:szCs w:val="20"/>
              </w:rPr>
              <w:t>０．６</w:t>
            </w:r>
          </w:p>
        </w:tc>
        <w:tc>
          <w:tcPr>
            <w:tcW w:w="3838" w:type="dxa"/>
          </w:tcPr>
          <w:p w:rsidR="00047542" w:rsidRPr="00047542" w:rsidRDefault="00047542" w:rsidP="00047542">
            <w:pPr>
              <w:autoSpaceDE w:val="0"/>
              <w:autoSpaceDN w:val="0"/>
              <w:adjustRightInd w:val="0"/>
              <w:jc w:val="center"/>
              <w:rPr>
                <w:rFonts w:ascii="ＭＳ ゴシック" w:eastAsia="ＭＳ ゴシック" w:hAnsi="ＭＳ ゴシック" w:cs="ＭＳ明朝"/>
                <w:kern w:val="0"/>
                <w:sz w:val="20"/>
                <w:szCs w:val="20"/>
              </w:rPr>
            </w:pPr>
            <w:r w:rsidRPr="00047542">
              <w:rPr>
                <w:rFonts w:ascii="ＭＳ ゴシック" w:eastAsia="ＭＳ ゴシック" w:hAnsi="ＭＳ ゴシック" w:cs="ＭＳ明朝" w:hint="eastAsia"/>
                <w:kern w:val="0"/>
                <w:sz w:val="20"/>
                <w:szCs w:val="20"/>
              </w:rPr>
              <w:t>２５～６５</w:t>
            </w:r>
          </w:p>
        </w:tc>
      </w:tr>
      <w:tr w:rsidR="00047542">
        <w:trPr>
          <w:jc w:val="center"/>
        </w:trPr>
        <w:tc>
          <w:tcPr>
            <w:tcW w:w="3392" w:type="dxa"/>
          </w:tcPr>
          <w:p w:rsidR="00047542" w:rsidRPr="00047542" w:rsidRDefault="00047542" w:rsidP="00047542">
            <w:pPr>
              <w:autoSpaceDE w:val="0"/>
              <w:autoSpaceDN w:val="0"/>
              <w:adjustRightInd w:val="0"/>
              <w:jc w:val="center"/>
              <w:rPr>
                <w:rFonts w:ascii="ＭＳ ゴシック" w:eastAsia="ＭＳ ゴシック" w:hAnsi="ＭＳ ゴシック" w:cs="ＭＳ明朝"/>
                <w:kern w:val="0"/>
                <w:sz w:val="20"/>
                <w:szCs w:val="20"/>
              </w:rPr>
            </w:pPr>
            <w:r w:rsidRPr="00047542">
              <w:rPr>
                <w:rFonts w:ascii="ＭＳ ゴシック" w:eastAsia="ＭＳ ゴシック" w:hAnsi="ＭＳ ゴシック" w:cs="ＭＳ明朝" w:hint="eastAsia"/>
                <w:kern w:val="0"/>
                <w:sz w:val="20"/>
                <w:szCs w:val="20"/>
              </w:rPr>
              <w:t>０．３</w:t>
            </w:r>
          </w:p>
        </w:tc>
        <w:tc>
          <w:tcPr>
            <w:tcW w:w="3838" w:type="dxa"/>
          </w:tcPr>
          <w:p w:rsidR="00047542" w:rsidRPr="00047542" w:rsidRDefault="00047542" w:rsidP="00047542">
            <w:pPr>
              <w:autoSpaceDE w:val="0"/>
              <w:autoSpaceDN w:val="0"/>
              <w:adjustRightInd w:val="0"/>
              <w:jc w:val="center"/>
              <w:rPr>
                <w:rFonts w:ascii="ＭＳ ゴシック" w:eastAsia="ＭＳ ゴシック" w:hAnsi="ＭＳ ゴシック" w:cs="ＭＳ明朝"/>
                <w:kern w:val="0"/>
                <w:sz w:val="20"/>
                <w:szCs w:val="20"/>
              </w:rPr>
            </w:pPr>
            <w:r w:rsidRPr="00047542">
              <w:rPr>
                <w:rFonts w:ascii="ＭＳ ゴシック" w:eastAsia="ＭＳ ゴシック" w:hAnsi="ＭＳ ゴシック" w:cs="ＭＳ明朝" w:hint="eastAsia"/>
                <w:kern w:val="0"/>
                <w:sz w:val="20"/>
                <w:szCs w:val="20"/>
              </w:rPr>
              <w:t>１０～３５</w:t>
            </w:r>
          </w:p>
        </w:tc>
      </w:tr>
      <w:tr w:rsidR="00047542">
        <w:trPr>
          <w:jc w:val="center"/>
        </w:trPr>
        <w:tc>
          <w:tcPr>
            <w:tcW w:w="3392" w:type="dxa"/>
          </w:tcPr>
          <w:p w:rsidR="00047542" w:rsidRPr="00047542" w:rsidRDefault="00047542" w:rsidP="00047542">
            <w:pPr>
              <w:autoSpaceDE w:val="0"/>
              <w:autoSpaceDN w:val="0"/>
              <w:adjustRightInd w:val="0"/>
              <w:jc w:val="center"/>
              <w:rPr>
                <w:rFonts w:ascii="ＭＳ ゴシック" w:eastAsia="ＭＳ ゴシック" w:hAnsi="ＭＳ ゴシック" w:cs="ＭＳ明朝"/>
                <w:kern w:val="0"/>
                <w:sz w:val="20"/>
                <w:szCs w:val="20"/>
              </w:rPr>
            </w:pPr>
            <w:r w:rsidRPr="00047542">
              <w:rPr>
                <w:rFonts w:ascii="ＭＳ ゴシック" w:eastAsia="ＭＳ ゴシック" w:hAnsi="ＭＳ ゴシック" w:cs="ＭＳ明朝" w:hint="eastAsia"/>
                <w:kern w:val="0"/>
                <w:sz w:val="20"/>
                <w:szCs w:val="20"/>
              </w:rPr>
              <w:t>０．１５</w:t>
            </w:r>
          </w:p>
        </w:tc>
        <w:tc>
          <w:tcPr>
            <w:tcW w:w="3838" w:type="dxa"/>
          </w:tcPr>
          <w:p w:rsidR="00047542" w:rsidRPr="00047542" w:rsidRDefault="00047542" w:rsidP="00047542">
            <w:pPr>
              <w:autoSpaceDE w:val="0"/>
              <w:autoSpaceDN w:val="0"/>
              <w:adjustRightInd w:val="0"/>
              <w:jc w:val="center"/>
              <w:rPr>
                <w:rFonts w:ascii="ＭＳ ゴシック" w:eastAsia="ＭＳ ゴシック" w:hAnsi="ＭＳ ゴシック" w:cs="ＭＳ明朝"/>
                <w:kern w:val="0"/>
                <w:sz w:val="20"/>
                <w:szCs w:val="20"/>
              </w:rPr>
            </w:pPr>
            <w:r w:rsidRPr="00047542">
              <w:rPr>
                <w:rFonts w:ascii="ＭＳ ゴシック" w:eastAsia="ＭＳ ゴシック" w:hAnsi="ＭＳ ゴシック" w:cs="ＭＳ明朝" w:hint="eastAsia"/>
                <w:kern w:val="0"/>
                <w:sz w:val="20"/>
                <w:szCs w:val="20"/>
              </w:rPr>
              <w:t>２～１０（注１）</w:t>
            </w:r>
          </w:p>
        </w:tc>
      </w:tr>
    </w:tbl>
    <w:p w:rsidR="00047542" w:rsidRPr="00047542" w:rsidRDefault="00047542" w:rsidP="00047542">
      <w:pPr>
        <w:autoSpaceDE w:val="0"/>
        <w:autoSpaceDN w:val="0"/>
        <w:adjustRightInd w:val="0"/>
        <w:ind w:leftChars="400" w:left="1440" w:hangingChars="300" w:hanging="600"/>
        <w:jc w:val="left"/>
        <w:rPr>
          <w:rFonts w:ascii="HG丸ｺﾞｼｯｸM-PRO" w:eastAsia="HG丸ｺﾞｼｯｸM-PRO" w:cs="MS-Mincho"/>
          <w:kern w:val="0"/>
          <w:sz w:val="20"/>
          <w:szCs w:val="20"/>
        </w:rPr>
      </w:pPr>
      <w:r w:rsidRPr="00047542">
        <w:rPr>
          <w:rFonts w:ascii="HG丸ｺﾞｼｯｸM-PRO" w:eastAsia="HG丸ｺﾞｼｯｸM-PRO" w:cs="MS-Mincho" w:hint="eastAsia"/>
          <w:kern w:val="0"/>
          <w:sz w:val="20"/>
          <w:szCs w:val="20"/>
        </w:rPr>
        <w:t>［注1］砕砂あるいはスラグ細骨材を単独に用いる場合には、2～15％にしてよい。混合使用する場合で、0.15mm通過分の大半が砕砂あるいはスラグ細骨材である場合には</w:t>
      </w:r>
      <w:r w:rsidRPr="00047542">
        <w:rPr>
          <w:rFonts w:ascii="HG丸ｺﾞｼｯｸM-PRO" w:eastAsia="HG丸ｺﾞｼｯｸM-PRO" w:cs="MS-Mincho" w:hint="eastAsia"/>
          <w:kern w:val="0"/>
          <w:sz w:val="20"/>
          <w:szCs w:val="20"/>
        </w:rPr>
        <w:lastRenderedPageBreak/>
        <w:t>15％としてよい。</w:t>
      </w:r>
    </w:p>
    <w:p w:rsidR="00047542" w:rsidRPr="00047542" w:rsidRDefault="00047542" w:rsidP="00047542">
      <w:pPr>
        <w:autoSpaceDE w:val="0"/>
        <w:autoSpaceDN w:val="0"/>
        <w:adjustRightInd w:val="0"/>
        <w:ind w:firstLine="840"/>
        <w:jc w:val="left"/>
        <w:rPr>
          <w:rFonts w:ascii="HG丸ｺﾞｼｯｸM-PRO" w:eastAsia="HG丸ｺﾞｼｯｸM-PRO" w:cs="MS-Mincho"/>
          <w:kern w:val="0"/>
          <w:sz w:val="20"/>
          <w:szCs w:val="20"/>
        </w:rPr>
      </w:pPr>
      <w:r w:rsidRPr="00047542">
        <w:rPr>
          <w:rFonts w:ascii="HG丸ｺﾞｼｯｸM-PRO" w:eastAsia="HG丸ｺﾞｼｯｸM-PRO" w:cs="MS-Mincho" w:hint="eastAsia"/>
          <w:kern w:val="0"/>
          <w:sz w:val="20"/>
          <w:szCs w:val="20"/>
        </w:rPr>
        <w:t>［注2］連続した２つのふるいの間の量は4 5％を超えないのが望ましい。</w:t>
      </w:r>
    </w:p>
    <w:p w:rsidR="00BB7E2A" w:rsidRDefault="00047542" w:rsidP="00BB7E2A">
      <w:pPr>
        <w:autoSpaceDE w:val="0"/>
        <w:autoSpaceDN w:val="0"/>
        <w:adjustRightInd w:val="0"/>
        <w:ind w:leftChars="400" w:left="1440" w:hangingChars="300" w:hanging="600"/>
        <w:jc w:val="left"/>
        <w:rPr>
          <w:rFonts w:ascii="HG丸ｺﾞｼｯｸM-PRO" w:eastAsia="HG丸ｺﾞｼｯｸM-PRO" w:cs="MS-Mincho"/>
          <w:kern w:val="0"/>
          <w:sz w:val="20"/>
          <w:szCs w:val="20"/>
        </w:rPr>
      </w:pPr>
      <w:r w:rsidRPr="00047542">
        <w:rPr>
          <w:rFonts w:ascii="HG丸ｺﾞｼｯｸM-PRO" w:eastAsia="HG丸ｺﾞｼｯｸM-PRO" w:cs="MS-Mincho" w:hint="eastAsia"/>
          <w:kern w:val="0"/>
          <w:sz w:val="20"/>
          <w:szCs w:val="20"/>
        </w:rPr>
        <w:t>［注3］空気量が3％以上で単位セメント量が250kg/m</w:t>
      </w:r>
      <w:r w:rsidRPr="00047542">
        <w:rPr>
          <w:rFonts w:ascii="HG丸ｺﾞｼｯｸM-PRO" w:eastAsia="HG丸ｺﾞｼｯｸM-PRO" w:cs="MS-Mincho" w:hint="eastAsia"/>
          <w:kern w:val="0"/>
          <w:sz w:val="20"/>
          <w:szCs w:val="20"/>
          <w:vertAlign w:val="superscript"/>
        </w:rPr>
        <w:t>３</w:t>
      </w:r>
      <w:r w:rsidRPr="00047542">
        <w:rPr>
          <w:rFonts w:ascii="HG丸ｺﾞｼｯｸM-PRO" w:eastAsia="HG丸ｺﾞｼｯｸM-PRO" w:cs="MS-Mincho" w:hint="eastAsia"/>
          <w:kern w:val="0"/>
          <w:sz w:val="20"/>
          <w:szCs w:val="20"/>
        </w:rPr>
        <w:t>以上のコンクリートの場合、良質の鉱物質微粉末を用いて細粒の不足分を補う場合等に0 . 3 m m ふるいおよび0.15mmふるいを通るものの質量百分率の最小値をそれぞれ5および0に減らしてよい。</w:t>
      </w:r>
    </w:p>
    <w:p w:rsidR="00047542" w:rsidRPr="00047542" w:rsidRDefault="00047542" w:rsidP="00BB7E2A">
      <w:pPr>
        <w:autoSpaceDE w:val="0"/>
        <w:autoSpaceDN w:val="0"/>
        <w:adjustRightInd w:val="0"/>
        <w:jc w:val="center"/>
        <w:rPr>
          <w:rFonts w:ascii="HG丸ｺﾞｼｯｸM-PRO" w:eastAsia="HG丸ｺﾞｼｯｸM-PRO" w:hAnsi="ＭＳ ゴシック"/>
          <w:b/>
          <w:sz w:val="20"/>
          <w:szCs w:val="20"/>
        </w:rPr>
      </w:pPr>
      <w:r w:rsidRPr="00047542">
        <w:rPr>
          <w:rFonts w:ascii="HG丸ｺﾞｼｯｸM-PRO" w:eastAsia="HG丸ｺﾞｼｯｸM-PRO" w:cs="MS-Gothic" w:hint="eastAsia"/>
          <w:b/>
          <w:kern w:val="0"/>
          <w:szCs w:val="21"/>
        </w:rPr>
        <w:t>（2）プレパックドコンクリート</w:t>
      </w:r>
    </w:p>
    <w:tbl>
      <w:tblPr>
        <w:tblStyle w:val="a3"/>
        <w:tblW w:w="0" w:type="auto"/>
        <w:tblInd w:w="1809" w:type="dxa"/>
        <w:tblLook w:val="01E0"/>
      </w:tblPr>
      <w:tblGrid>
        <w:gridCol w:w="2825"/>
        <w:gridCol w:w="3696"/>
      </w:tblGrid>
      <w:tr w:rsidR="00047542" w:rsidRPr="007A7BE7">
        <w:tc>
          <w:tcPr>
            <w:tcW w:w="2825" w:type="dxa"/>
          </w:tcPr>
          <w:p w:rsidR="00047542" w:rsidRPr="00047542" w:rsidRDefault="00047542" w:rsidP="00047542">
            <w:pPr>
              <w:autoSpaceDE w:val="0"/>
              <w:autoSpaceDN w:val="0"/>
              <w:adjustRightInd w:val="0"/>
              <w:jc w:val="center"/>
              <w:rPr>
                <w:rFonts w:ascii="ＭＳ ゴシック" w:eastAsia="ＭＳ ゴシック" w:hAnsi="ＭＳ ゴシック" w:cs="ＭＳ明朝"/>
                <w:kern w:val="0"/>
                <w:sz w:val="20"/>
                <w:szCs w:val="20"/>
              </w:rPr>
            </w:pPr>
            <w:r w:rsidRPr="00047542">
              <w:rPr>
                <w:rFonts w:ascii="ＭＳ ゴシック" w:eastAsia="ＭＳ ゴシック" w:hAnsi="ＭＳ ゴシック" w:cs="ＭＳ明朝" w:hint="eastAsia"/>
                <w:kern w:val="0"/>
                <w:sz w:val="20"/>
                <w:szCs w:val="20"/>
              </w:rPr>
              <w:t>ふるいの呼び寸法(mm)</w:t>
            </w:r>
          </w:p>
        </w:tc>
        <w:tc>
          <w:tcPr>
            <w:tcW w:w="3696" w:type="dxa"/>
          </w:tcPr>
          <w:p w:rsidR="00047542" w:rsidRPr="00047542" w:rsidRDefault="00047542" w:rsidP="00047542">
            <w:pPr>
              <w:autoSpaceDE w:val="0"/>
              <w:autoSpaceDN w:val="0"/>
              <w:adjustRightInd w:val="0"/>
              <w:jc w:val="center"/>
              <w:rPr>
                <w:rFonts w:ascii="ＭＳ ゴシック" w:eastAsia="ＭＳ ゴシック" w:hAnsi="ＭＳ ゴシック" w:cs="ＭＳ明朝"/>
                <w:kern w:val="0"/>
                <w:sz w:val="20"/>
                <w:szCs w:val="20"/>
              </w:rPr>
            </w:pPr>
            <w:r w:rsidRPr="00047542">
              <w:rPr>
                <w:rFonts w:ascii="ＭＳ ゴシック" w:eastAsia="ＭＳ ゴシック" w:hAnsi="ＭＳ ゴシック" w:cs="ＭＳ明朝" w:hint="eastAsia"/>
                <w:kern w:val="0"/>
                <w:sz w:val="20"/>
                <w:szCs w:val="20"/>
              </w:rPr>
              <w:t>ふるいを通るものの重量百分率(%)</w:t>
            </w:r>
          </w:p>
        </w:tc>
      </w:tr>
      <w:tr w:rsidR="00047542">
        <w:tc>
          <w:tcPr>
            <w:tcW w:w="2825" w:type="dxa"/>
          </w:tcPr>
          <w:p w:rsidR="00047542" w:rsidRPr="00047542" w:rsidRDefault="00047542" w:rsidP="00047542">
            <w:pPr>
              <w:autoSpaceDE w:val="0"/>
              <w:autoSpaceDN w:val="0"/>
              <w:adjustRightInd w:val="0"/>
              <w:jc w:val="center"/>
              <w:rPr>
                <w:rFonts w:ascii="ＭＳ ゴシック" w:eastAsia="ＭＳ ゴシック" w:hAnsi="ＭＳ ゴシック" w:cs="ＭＳ明朝"/>
                <w:kern w:val="0"/>
                <w:sz w:val="20"/>
                <w:szCs w:val="20"/>
              </w:rPr>
            </w:pPr>
            <w:r w:rsidRPr="00047542">
              <w:rPr>
                <w:rFonts w:ascii="ＭＳ ゴシック" w:eastAsia="ＭＳ ゴシック" w:hAnsi="ＭＳ ゴシック" w:cs="ＭＳ明朝" w:hint="eastAsia"/>
                <w:kern w:val="0"/>
                <w:sz w:val="20"/>
                <w:szCs w:val="20"/>
              </w:rPr>
              <w:t>２．５</w:t>
            </w:r>
          </w:p>
        </w:tc>
        <w:tc>
          <w:tcPr>
            <w:tcW w:w="3696" w:type="dxa"/>
          </w:tcPr>
          <w:p w:rsidR="00047542" w:rsidRPr="00047542" w:rsidRDefault="00047542" w:rsidP="00047542">
            <w:pPr>
              <w:autoSpaceDE w:val="0"/>
              <w:autoSpaceDN w:val="0"/>
              <w:adjustRightInd w:val="0"/>
              <w:jc w:val="center"/>
              <w:rPr>
                <w:rFonts w:ascii="ＭＳ ゴシック" w:eastAsia="ＭＳ ゴシック" w:hAnsi="ＭＳ ゴシック" w:cs="ＭＳ明朝"/>
                <w:kern w:val="0"/>
                <w:sz w:val="20"/>
                <w:szCs w:val="20"/>
              </w:rPr>
            </w:pPr>
            <w:r w:rsidRPr="00047542">
              <w:rPr>
                <w:rFonts w:ascii="ＭＳ ゴシック" w:eastAsia="ＭＳ ゴシック" w:hAnsi="ＭＳ ゴシック" w:cs="ＭＳ明朝" w:hint="eastAsia"/>
                <w:kern w:val="0"/>
                <w:sz w:val="20"/>
                <w:szCs w:val="20"/>
              </w:rPr>
              <w:t>１００</w:t>
            </w:r>
          </w:p>
        </w:tc>
      </w:tr>
      <w:tr w:rsidR="00047542">
        <w:tc>
          <w:tcPr>
            <w:tcW w:w="2825" w:type="dxa"/>
          </w:tcPr>
          <w:p w:rsidR="00047542" w:rsidRPr="00047542" w:rsidRDefault="00047542" w:rsidP="00047542">
            <w:pPr>
              <w:autoSpaceDE w:val="0"/>
              <w:autoSpaceDN w:val="0"/>
              <w:adjustRightInd w:val="0"/>
              <w:jc w:val="center"/>
              <w:rPr>
                <w:rFonts w:ascii="ＭＳ ゴシック" w:eastAsia="ＭＳ ゴシック" w:hAnsi="ＭＳ ゴシック" w:cs="ＭＳ明朝"/>
                <w:kern w:val="0"/>
                <w:sz w:val="20"/>
                <w:szCs w:val="20"/>
              </w:rPr>
            </w:pPr>
            <w:r w:rsidRPr="00047542">
              <w:rPr>
                <w:rFonts w:ascii="ＭＳ ゴシック" w:eastAsia="ＭＳ ゴシック" w:hAnsi="ＭＳ ゴシック" w:cs="ＭＳ明朝" w:hint="eastAsia"/>
                <w:kern w:val="0"/>
                <w:sz w:val="20"/>
                <w:szCs w:val="20"/>
              </w:rPr>
              <w:t>１．２</w:t>
            </w:r>
          </w:p>
        </w:tc>
        <w:tc>
          <w:tcPr>
            <w:tcW w:w="3696" w:type="dxa"/>
          </w:tcPr>
          <w:p w:rsidR="00047542" w:rsidRPr="00047542" w:rsidRDefault="00047542" w:rsidP="00047542">
            <w:pPr>
              <w:autoSpaceDE w:val="0"/>
              <w:autoSpaceDN w:val="0"/>
              <w:adjustRightInd w:val="0"/>
              <w:jc w:val="center"/>
              <w:rPr>
                <w:rFonts w:ascii="ＭＳ ゴシック" w:eastAsia="ＭＳ ゴシック" w:hAnsi="ＭＳ ゴシック" w:cs="ＭＳ明朝"/>
                <w:kern w:val="0"/>
                <w:sz w:val="20"/>
                <w:szCs w:val="20"/>
              </w:rPr>
            </w:pPr>
            <w:r w:rsidRPr="00047542">
              <w:rPr>
                <w:rFonts w:ascii="ＭＳ ゴシック" w:eastAsia="ＭＳ ゴシック" w:hAnsi="ＭＳ ゴシック" w:cs="ＭＳ明朝" w:hint="eastAsia"/>
                <w:kern w:val="0"/>
                <w:sz w:val="20"/>
                <w:szCs w:val="20"/>
              </w:rPr>
              <w:t>９０～１００</w:t>
            </w:r>
          </w:p>
        </w:tc>
      </w:tr>
      <w:tr w:rsidR="00047542">
        <w:tc>
          <w:tcPr>
            <w:tcW w:w="2825" w:type="dxa"/>
          </w:tcPr>
          <w:p w:rsidR="00047542" w:rsidRPr="00047542" w:rsidRDefault="00047542" w:rsidP="00047542">
            <w:pPr>
              <w:autoSpaceDE w:val="0"/>
              <w:autoSpaceDN w:val="0"/>
              <w:adjustRightInd w:val="0"/>
              <w:jc w:val="center"/>
              <w:rPr>
                <w:rFonts w:ascii="ＭＳ ゴシック" w:eastAsia="ＭＳ ゴシック" w:hAnsi="ＭＳ ゴシック" w:cs="ＭＳ明朝"/>
                <w:kern w:val="0"/>
                <w:sz w:val="20"/>
                <w:szCs w:val="20"/>
              </w:rPr>
            </w:pPr>
            <w:r w:rsidRPr="00047542">
              <w:rPr>
                <w:rFonts w:ascii="ＭＳ ゴシック" w:eastAsia="ＭＳ ゴシック" w:hAnsi="ＭＳ ゴシック" w:cs="ＭＳ明朝" w:hint="eastAsia"/>
                <w:kern w:val="0"/>
                <w:sz w:val="20"/>
                <w:szCs w:val="20"/>
              </w:rPr>
              <w:t>０．６</w:t>
            </w:r>
          </w:p>
        </w:tc>
        <w:tc>
          <w:tcPr>
            <w:tcW w:w="3696" w:type="dxa"/>
          </w:tcPr>
          <w:p w:rsidR="00047542" w:rsidRPr="00047542" w:rsidRDefault="00047542" w:rsidP="00047542">
            <w:pPr>
              <w:autoSpaceDE w:val="0"/>
              <w:autoSpaceDN w:val="0"/>
              <w:adjustRightInd w:val="0"/>
              <w:jc w:val="center"/>
              <w:rPr>
                <w:rFonts w:ascii="ＭＳ ゴシック" w:eastAsia="ＭＳ ゴシック" w:hAnsi="ＭＳ ゴシック" w:cs="ＭＳ明朝"/>
                <w:kern w:val="0"/>
                <w:sz w:val="20"/>
                <w:szCs w:val="20"/>
              </w:rPr>
            </w:pPr>
            <w:r w:rsidRPr="00047542">
              <w:rPr>
                <w:rFonts w:ascii="ＭＳ ゴシック" w:eastAsia="ＭＳ ゴシック" w:hAnsi="ＭＳ ゴシック" w:cs="ＭＳ明朝" w:hint="eastAsia"/>
                <w:kern w:val="0"/>
                <w:sz w:val="20"/>
                <w:szCs w:val="20"/>
              </w:rPr>
              <w:t>６０～８０</w:t>
            </w:r>
          </w:p>
        </w:tc>
      </w:tr>
      <w:tr w:rsidR="00047542">
        <w:tc>
          <w:tcPr>
            <w:tcW w:w="2825" w:type="dxa"/>
          </w:tcPr>
          <w:p w:rsidR="00047542" w:rsidRPr="00047542" w:rsidRDefault="00047542" w:rsidP="00047542">
            <w:pPr>
              <w:autoSpaceDE w:val="0"/>
              <w:autoSpaceDN w:val="0"/>
              <w:adjustRightInd w:val="0"/>
              <w:jc w:val="center"/>
              <w:rPr>
                <w:rFonts w:ascii="ＭＳ ゴシック" w:eastAsia="ＭＳ ゴシック" w:hAnsi="ＭＳ ゴシック" w:cs="ＭＳ明朝"/>
                <w:kern w:val="0"/>
                <w:sz w:val="20"/>
                <w:szCs w:val="20"/>
              </w:rPr>
            </w:pPr>
            <w:r w:rsidRPr="00047542">
              <w:rPr>
                <w:rFonts w:ascii="ＭＳ ゴシック" w:eastAsia="ＭＳ ゴシック" w:hAnsi="ＭＳ ゴシック" w:cs="ＭＳ明朝" w:hint="eastAsia"/>
                <w:kern w:val="0"/>
                <w:sz w:val="20"/>
                <w:szCs w:val="20"/>
              </w:rPr>
              <w:t>０．３</w:t>
            </w:r>
          </w:p>
        </w:tc>
        <w:tc>
          <w:tcPr>
            <w:tcW w:w="3696" w:type="dxa"/>
          </w:tcPr>
          <w:p w:rsidR="00047542" w:rsidRPr="00047542" w:rsidRDefault="00047542" w:rsidP="00047542">
            <w:pPr>
              <w:autoSpaceDE w:val="0"/>
              <w:autoSpaceDN w:val="0"/>
              <w:adjustRightInd w:val="0"/>
              <w:jc w:val="center"/>
              <w:rPr>
                <w:rFonts w:ascii="ＭＳ ゴシック" w:eastAsia="ＭＳ ゴシック" w:hAnsi="ＭＳ ゴシック" w:cs="ＭＳ明朝"/>
                <w:kern w:val="0"/>
                <w:sz w:val="20"/>
                <w:szCs w:val="20"/>
              </w:rPr>
            </w:pPr>
            <w:r w:rsidRPr="00047542">
              <w:rPr>
                <w:rFonts w:ascii="ＭＳ ゴシック" w:eastAsia="ＭＳ ゴシック" w:hAnsi="ＭＳ ゴシック" w:cs="ＭＳ明朝" w:hint="eastAsia"/>
                <w:kern w:val="0"/>
                <w:sz w:val="20"/>
                <w:szCs w:val="20"/>
              </w:rPr>
              <w:t>２０～５０</w:t>
            </w:r>
          </w:p>
        </w:tc>
      </w:tr>
      <w:tr w:rsidR="00047542">
        <w:tc>
          <w:tcPr>
            <w:tcW w:w="2825" w:type="dxa"/>
          </w:tcPr>
          <w:p w:rsidR="00047542" w:rsidRPr="00047542" w:rsidRDefault="00047542" w:rsidP="00047542">
            <w:pPr>
              <w:autoSpaceDE w:val="0"/>
              <w:autoSpaceDN w:val="0"/>
              <w:adjustRightInd w:val="0"/>
              <w:jc w:val="center"/>
              <w:rPr>
                <w:rFonts w:ascii="ＭＳ ゴシック" w:eastAsia="ＭＳ ゴシック" w:hAnsi="ＭＳ ゴシック" w:cs="ＭＳ明朝"/>
                <w:kern w:val="0"/>
                <w:sz w:val="20"/>
                <w:szCs w:val="20"/>
              </w:rPr>
            </w:pPr>
            <w:r w:rsidRPr="00047542">
              <w:rPr>
                <w:rFonts w:ascii="ＭＳ ゴシック" w:eastAsia="ＭＳ ゴシック" w:hAnsi="ＭＳ ゴシック" w:cs="ＭＳ明朝" w:hint="eastAsia"/>
                <w:kern w:val="0"/>
                <w:sz w:val="20"/>
                <w:szCs w:val="20"/>
              </w:rPr>
              <w:t>０．１５</w:t>
            </w:r>
          </w:p>
        </w:tc>
        <w:tc>
          <w:tcPr>
            <w:tcW w:w="3696" w:type="dxa"/>
          </w:tcPr>
          <w:p w:rsidR="00047542" w:rsidRPr="00047542" w:rsidRDefault="00047542" w:rsidP="00047542">
            <w:pPr>
              <w:autoSpaceDE w:val="0"/>
              <w:autoSpaceDN w:val="0"/>
              <w:adjustRightInd w:val="0"/>
              <w:jc w:val="center"/>
              <w:rPr>
                <w:rFonts w:ascii="ＭＳ ゴシック" w:eastAsia="ＭＳ ゴシック" w:hAnsi="ＭＳ ゴシック" w:cs="ＭＳ明朝"/>
                <w:kern w:val="0"/>
                <w:sz w:val="20"/>
                <w:szCs w:val="20"/>
              </w:rPr>
            </w:pPr>
            <w:r w:rsidRPr="00047542">
              <w:rPr>
                <w:rFonts w:ascii="ＭＳ ゴシック" w:eastAsia="ＭＳ ゴシック" w:hAnsi="ＭＳ ゴシック" w:cs="ＭＳ明朝" w:hint="eastAsia"/>
                <w:kern w:val="0"/>
                <w:sz w:val="20"/>
                <w:szCs w:val="20"/>
              </w:rPr>
              <w:t>５～３０</w:t>
            </w:r>
          </w:p>
        </w:tc>
      </w:tr>
    </w:tbl>
    <w:p w:rsidR="00FE4A55" w:rsidRDefault="00FE4A55" w:rsidP="00047542">
      <w:pPr>
        <w:autoSpaceDE w:val="0"/>
        <w:autoSpaceDN w:val="0"/>
        <w:adjustRightInd w:val="0"/>
        <w:jc w:val="left"/>
        <w:rPr>
          <w:rFonts w:ascii="HG丸ｺﾞｼｯｸM-PRO" w:eastAsia="HG丸ｺﾞｼｯｸM-PRO" w:cs="MS-Gothic"/>
          <w:b/>
          <w:kern w:val="0"/>
          <w:szCs w:val="21"/>
        </w:rPr>
      </w:pPr>
    </w:p>
    <w:p w:rsidR="00960158" w:rsidRDefault="00047542" w:rsidP="00960158">
      <w:pPr>
        <w:autoSpaceDE w:val="0"/>
        <w:autoSpaceDN w:val="0"/>
        <w:adjustRightInd w:val="0"/>
        <w:jc w:val="center"/>
        <w:rPr>
          <w:rFonts w:ascii="HG丸ｺﾞｼｯｸM-PRO" w:eastAsia="HG丸ｺﾞｼｯｸM-PRO" w:cs="MS-Gothic"/>
          <w:b/>
          <w:kern w:val="0"/>
          <w:szCs w:val="21"/>
        </w:rPr>
      </w:pPr>
      <w:r w:rsidRPr="00FE4A55">
        <w:rPr>
          <w:rFonts w:ascii="HG丸ｺﾞｼｯｸM-PRO" w:eastAsia="HG丸ｺﾞｼｯｸM-PRO" w:cs="MS-Gothic" w:hint="eastAsia"/>
          <w:b/>
          <w:kern w:val="0"/>
          <w:szCs w:val="21"/>
        </w:rPr>
        <w:t>表２－２ 無筋・鉄筋コンクリート、舗装コンクリート、</w:t>
      </w:r>
    </w:p>
    <w:p w:rsidR="00047542" w:rsidRPr="00FE4A55" w:rsidRDefault="00047542" w:rsidP="00960158">
      <w:pPr>
        <w:autoSpaceDE w:val="0"/>
        <w:autoSpaceDN w:val="0"/>
        <w:adjustRightInd w:val="0"/>
        <w:jc w:val="center"/>
        <w:rPr>
          <w:rFonts w:ascii="HG丸ｺﾞｼｯｸM-PRO" w:eastAsia="HG丸ｺﾞｼｯｸM-PRO" w:cs="MS-Gothic"/>
          <w:b/>
          <w:kern w:val="0"/>
          <w:szCs w:val="21"/>
        </w:rPr>
      </w:pPr>
      <w:r w:rsidRPr="00FE4A55">
        <w:rPr>
          <w:rFonts w:ascii="HG丸ｺﾞｼｯｸM-PRO" w:eastAsia="HG丸ｺﾞｼｯｸM-PRO" w:cs="MS-Gothic" w:hint="eastAsia"/>
          <w:b/>
          <w:kern w:val="0"/>
          <w:szCs w:val="21"/>
        </w:rPr>
        <w:t>プレパックドコンクリートの粗骨材の粒度の範囲</w:t>
      </w:r>
    </w:p>
    <w:p w:rsidR="00047542" w:rsidRDefault="00047542" w:rsidP="00047542">
      <w:pPr>
        <w:autoSpaceDE w:val="0"/>
        <w:autoSpaceDN w:val="0"/>
        <w:adjustRightInd w:val="0"/>
        <w:ind w:leftChars="300" w:left="630" w:firstLine="210"/>
        <w:rPr>
          <w:rFonts w:ascii="HG丸ｺﾞｼｯｸM-PRO" w:eastAsia="HG丸ｺﾞｼｯｸM-PRO" w:cs="MS-Gothic"/>
          <w:b/>
          <w:kern w:val="0"/>
          <w:szCs w:val="21"/>
        </w:rPr>
      </w:pPr>
      <w:r w:rsidRPr="00FE4A55">
        <w:rPr>
          <w:rFonts w:ascii="HG丸ｺﾞｼｯｸM-PRO" w:eastAsia="HG丸ｺﾞｼｯｸM-PRO" w:cs="MS-Gothic" w:hint="eastAsia"/>
          <w:b/>
          <w:kern w:val="0"/>
          <w:szCs w:val="21"/>
        </w:rPr>
        <w:t>（</w:t>
      </w:r>
      <w:r w:rsidRPr="00FE4A55">
        <w:rPr>
          <w:rFonts w:ascii="HG丸ｺﾞｼｯｸM-PRO" w:eastAsia="HG丸ｺﾞｼｯｸM-PRO" w:cs="MS-Mincho" w:hint="eastAsia"/>
          <w:b/>
          <w:kern w:val="0"/>
          <w:szCs w:val="21"/>
        </w:rPr>
        <w:t>1</w:t>
      </w:r>
      <w:r w:rsidRPr="00FE4A55">
        <w:rPr>
          <w:rFonts w:ascii="HG丸ｺﾞｼｯｸM-PRO" w:eastAsia="HG丸ｺﾞｼｯｸM-PRO" w:cs="MS-Gothic" w:hint="eastAsia"/>
          <w:b/>
          <w:kern w:val="0"/>
          <w:szCs w:val="21"/>
        </w:rPr>
        <w:t>）無筋・鉄筋コンクリート、舗装コンクリート</w:t>
      </w:r>
    </w:p>
    <w:tbl>
      <w:tblPr>
        <w:tblStyle w:val="a3"/>
        <w:tblW w:w="0" w:type="auto"/>
        <w:tblLayout w:type="fixed"/>
        <w:tblLook w:val="01E0"/>
      </w:tblPr>
      <w:tblGrid>
        <w:gridCol w:w="1809"/>
        <w:gridCol w:w="567"/>
        <w:gridCol w:w="426"/>
        <w:gridCol w:w="567"/>
        <w:gridCol w:w="708"/>
        <w:gridCol w:w="709"/>
        <w:gridCol w:w="709"/>
        <w:gridCol w:w="709"/>
        <w:gridCol w:w="708"/>
        <w:gridCol w:w="709"/>
        <w:gridCol w:w="606"/>
        <w:gridCol w:w="495"/>
        <w:gridCol w:w="489"/>
      </w:tblGrid>
      <w:tr w:rsidR="00FE4A55">
        <w:trPr>
          <w:trHeight w:val="482"/>
        </w:trPr>
        <w:tc>
          <w:tcPr>
            <w:tcW w:w="1809" w:type="dxa"/>
            <w:vMerge w:val="restart"/>
            <w:tcBorders>
              <w:tl2br w:val="single" w:sz="4" w:space="0" w:color="auto"/>
            </w:tcBorders>
          </w:tcPr>
          <w:p w:rsidR="00FE4A55" w:rsidRPr="00194863" w:rsidRDefault="00FE4A55" w:rsidP="00CD3A3F">
            <w:pPr>
              <w:autoSpaceDE w:val="0"/>
              <w:autoSpaceDN w:val="0"/>
              <w:adjustRightInd w:val="0"/>
              <w:snapToGrid w:val="0"/>
              <w:jc w:val="right"/>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ふるいの呼び</w:t>
            </w:r>
          </w:p>
          <w:p w:rsidR="00FE4A55" w:rsidRPr="00194863" w:rsidRDefault="00FE4A55" w:rsidP="00CD3A3F">
            <w:pPr>
              <w:autoSpaceDE w:val="0"/>
              <w:autoSpaceDN w:val="0"/>
              <w:adjustRightInd w:val="0"/>
              <w:snapToGrid w:val="0"/>
              <w:jc w:val="right"/>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寸法（mm）</w:t>
            </w:r>
          </w:p>
          <w:p w:rsidR="00FE4A55" w:rsidRPr="00194863" w:rsidRDefault="00FE4A55" w:rsidP="00CD3A3F">
            <w:pPr>
              <w:autoSpaceDE w:val="0"/>
              <w:autoSpaceDN w:val="0"/>
              <w:adjustRightInd w:val="0"/>
              <w:snapToGrid w:val="0"/>
              <w:jc w:val="left"/>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粗骨材の</w:t>
            </w:r>
          </w:p>
          <w:p w:rsidR="00FE4A55" w:rsidRPr="00194863" w:rsidRDefault="00FE4A55" w:rsidP="00CD3A3F">
            <w:pPr>
              <w:autoSpaceDE w:val="0"/>
              <w:autoSpaceDN w:val="0"/>
              <w:adjustRightInd w:val="0"/>
              <w:snapToGrid w:val="0"/>
              <w:jc w:val="left"/>
              <w:rPr>
                <w:rFonts w:ascii="ＭＳ ゴシック" w:eastAsia="ＭＳ ゴシック" w:hAnsi="ＭＳ ゴシック" w:cs="ＭＳ明朝"/>
                <w:kern w:val="0"/>
                <w:sz w:val="20"/>
                <w:szCs w:val="20"/>
              </w:rPr>
            </w:pPr>
            <w:r w:rsidRPr="00194863">
              <w:rPr>
                <w:rFonts w:ascii="ＭＳ ゴシック" w:eastAsia="ＭＳ ゴシック" w:hAnsi="ＭＳ ゴシック" w:cs="ＭＳ明朝" w:hint="eastAsia"/>
                <w:kern w:val="0"/>
                <w:sz w:val="16"/>
                <w:szCs w:val="16"/>
              </w:rPr>
              <w:t>大きさ(mm)</w:t>
            </w:r>
          </w:p>
        </w:tc>
        <w:tc>
          <w:tcPr>
            <w:tcW w:w="7402" w:type="dxa"/>
            <w:gridSpan w:val="12"/>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20"/>
                <w:szCs w:val="20"/>
              </w:rPr>
            </w:pPr>
            <w:r w:rsidRPr="00194863">
              <w:rPr>
                <w:rFonts w:ascii="ＭＳ ゴシック" w:eastAsia="ＭＳ ゴシック" w:hAnsi="ＭＳ ゴシック" w:cs="ＭＳ明朝" w:hint="eastAsia"/>
                <w:kern w:val="0"/>
                <w:sz w:val="20"/>
                <w:szCs w:val="20"/>
              </w:rPr>
              <w:t>ふるいを通るものの質量百分率（％）</w:t>
            </w:r>
          </w:p>
        </w:tc>
      </w:tr>
      <w:tr w:rsidR="00FE4A55">
        <w:tc>
          <w:tcPr>
            <w:tcW w:w="1809" w:type="dxa"/>
            <w:vMerge/>
          </w:tcPr>
          <w:p w:rsidR="00FE4A55" w:rsidRPr="007A7BE7" w:rsidRDefault="00FE4A55" w:rsidP="00CD3A3F">
            <w:pPr>
              <w:autoSpaceDE w:val="0"/>
              <w:autoSpaceDN w:val="0"/>
              <w:adjustRightInd w:val="0"/>
              <w:snapToGrid w:val="0"/>
              <w:jc w:val="left"/>
              <w:rPr>
                <w:rFonts w:ascii="HG丸ｺﾞｼｯｸM-PRO" w:eastAsia="HG丸ｺﾞｼｯｸM-PRO" w:cs="ＭＳ明朝"/>
                <w:kern w:val="0"/>
                <w:sz w:val="20"/>
                <w:szCs w:val="20"/>
              </w:rPr>
            </w:pPr>
          </w:p>
        </w:tc>
        <w:tc>
          <w:tcPr>
            <w:tcW w:w="567"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100</w:t>
            </w:r>
          </w:p>
        </w:tc>
        <w:tc>
          <w:tcPr>
            <w:tcW w:w="426"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80</w:t>
            </w:r>
          </w:p>
        </w:tc>
        <w:tc>
          <w:tcPr>
            <w:tcW w:w="567"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60</w:t>
            </w:r>
          </w:p>
        </w:tc>
        <w:tc>
          <w:tcPr>
            <w:tcW w:w="708"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50</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40</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30</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25</w:t>
            </w:r>
          </w:p>
        </w:tc>
        <w:tc>
          <w:tcPr>
            <w:tcW w:w="708"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20</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15</w:t>
            </w:r>
          </w:p>
        </w:tc>
        <w:tc>
          <w:tcPr>
            <w:tcW w:w="606"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10</w:t>
            </w:r>
          </w:p>
        </w:tc>
        <w:tc>
          <w:tcPr>
            <w:tcW w:w="495"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５</w:t>
            </w:r>
          </w:p>
        </w:tc>
        <w:tc>
          <w:tcPr>
            <w:tcW w:w="48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2.5</w:t>
            </w:r>
          </w:p>
        </w:tc>
      </w:tr>
      <w:tr w:rsidR="00FE4A55">
        <w:tc>
          <w:tcPr>
            <w:tcW w:w="18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20"/>
                <w:szCs w:val="20"/>
              </w:rPr>
            </w:pPr>
            <w:r w:rsidRPr="00194863">
              <w:rPr>
                <w:rFonts w:ascii="ＭＳ ゴシック" w:eastAsia="ＭＳ ゴシック" w:hAnsi="ＭＳ ゴシック" w:cs="ＭＳ明朝" w:hint="eastAsia"/>
                <w:kern w:val="0"/>
                <w:sz w:val="20"/>
                <w:szCs w:val="20"/>
              </w:rPr>
              <w:t>５０－５</w:t>
            </w:r>
          </w:p>
        </w:tc>
        <w:tc>
          <w:tcPr>
            <w:tcW w:w="567"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426"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567"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100</w:t>
            </w:r>
          </w:p>
        </w:tc>
        <w:tc>
          <w:tcPr>
            <w:tcW w:w="708"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95～</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100</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35～</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70</w:t>
            </w:r>
          </w:p>
        </w:tc>
        <w:tc>
          <w:tcPr>
            <w:tcW w:w="708"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10～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30</w:t>
            </w:r>
          </w:p>
        </w:tc>
        <w:tc>
          <w:tcPr>
            <w:tcW w:w="606"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495"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5</w:t>
            </w:r>
          </w:p>
        </w:tc>
        <w:tc>
          <w:tcPr>
            <w:tcW w:w="48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w:t>
            </w:r>
          </w:p>
        </w:tc>
      </w:tr>
      <w:tr w:rsidR="00FE4A55">
        <w:tc>
          <w:tcPr>
            <w:tcW w:w="18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20"/>
                <w:szCs w:val="20"/>
              </w:rPr>
            </w:pPr>
            <w:r w:rsidRPr="00194863">
              <w:rPr>
                <w:rFonts w:ascii="ＭＳ ゴシック" w:eastAsia="ＭＳ ゴシック" w:hAnsi="ＭＳ ゴシック" w:cs="ＭＳ明朝" w:hint="eastAsia"/>
                <w:kern w:val="0"/>
                <w:sz w:val="20"/>
                <w:szCs w:val="20"/>
              </w:rPr>
              <w:t>４０－５</w:t>
            </w:r>
          </w:p>
        </w:tc>
        <w:tc>
          <w:tcPr>
            <w:tcW w:w="567"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426"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567"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708"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100</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95～</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100</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708"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35～</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70</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606"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10～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30</w:t>
            </w:r>
          </w:p>
        </w:tc>
        <w:tc>
          <w:tcPr>
            <w:tcW w:w="495"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5</w:t>
            </w:r>
          </w:p>
        </w:tc>
        <w:tc>
          <w:tcPr>
            <w:tcW w:w="48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w:t>
            </w:r>
          </w:p>
        </w:tc>
      </w:tr>
      <w:tr w:rsidR="00FE4A55">
        <w:tc>
          <w:tcPr>
            <w:tcW w:w="18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20"/>
                <w:szCs w:val="20"/>
              </w:rPr>
            </w:pPr>
            <w:r w:rsidRPr="00194863">
              <w:rPr>
                <w:rFonts w:ascii="ＭＳ ゴシック" w:eastAsia="ＭＳ ゴシック" w:hAnsi="ＭＳ ゴシック" w:cs="ＭＳ明朝" w:hint="eastAsia"/>
                <w:kern w:val="0"/>
                <w:sz w:val="20"/>
                <w:szCs w:val="20"/>
              </w:rPr>
              <w:t>３０－５</w:t>
            </w:r>
          </w:p>
        </w:tc>
        <w:tc>
          <w:tcPr>
            <w:tcW w:w="567"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426"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567"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708"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100</w:t>
            </w:r>
          </w:p>
        </w:tc>
        <w:tc>
          <w:tcPr>
            <w:tcW w:w="709"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95～</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100</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w:t>
            </w:r>
          </w:p>
        </w:tc>
        <w:tc>
          <w:tcPr>
            <w:tcW w:w="708"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40～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75</w:t>
            </w:r>
          </w:p>
        </w:tc>
        <w:tc>
          <w:tcPr>
            <w:tcW w:w="709"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30～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70</w:t>
            </w:r>
          </w:p>
        </w:tc>
        <w:tc>
          <w:tcPr>
            <w:tcW w:w="606"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10～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35</w:t>
            </w:r>
          </w:p>
        </w:tc>
        <w:tc>
          <w:tcPr>
            <w:tcW w:w="495"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10</w:t>
            </w:r>
          </w:p>
        </w:tc>
        <w:tc>
          <w:tcPr>
            <w:tcW w:w="489"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5</w:t>
            </w:r>
          </w:p>
        </w:tc>
      </w:tr>
      <w:tr w:rsidR="00FE4A55">
        <w:tc>
          <w:tcPr>
            <w:tcW w:w="18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20"/>
                <w:szCs w:val="20"/>
              </w:rPr>
            </w:pPr>
            <w:r w:rsidRPr="00194863">
              <w:rPr>
                <w:rFonts w:ascii="ＭＳ ゴシック" w:eastAsia="ＭＳ ゴシック" w:hAnsi="ＭＳ ゴシック" w:cs="ＭＳ明朝" w:hint="eastAsia"/>
                <w:kern w:val="0"/>
                <w:sz w:val="20"/>
                <w:szCs w:val="20"/>
              </w:rPr>
              <w:t>２５－５</w:t>
            </w:r>
          </w:p>
        </w:tc>
        <w:tc>
          <w:tcPr>
            <w:tcW w:w="567"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426"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567"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708"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100</w:t>
            </w:r>
          </w:p>
        </w:tc>
        <w:tc>
          <w:tcPr>
            <w:tcW w:w="709"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95～</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100</w:t>
            </w:r>
          </w:p>
        </w:tc>
        <w:tc>
          <w:tcPr>
            <w:tcW w:w="708"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w:t>
            </w:r>
          </w:p>
        </w:tc>
        <w:tc>
          <w:tcPr>
            <w:tcW w:w="709"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30～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70</w:t>
            </w:r>
          </w:p>
        </w:tc>
        <w:tc>
          <w:tcPr>
            <w:tcW w:w="606"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w:t>
            </w:r>
          </w:p>
        </w:tc>
        <w:tc>
          <w:tcPr>
            <w:tcW w:w="495"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10</w:t>
            </w:r>
          </w:p>
        </w:tc>
        <w:tc>
          <w:tcPr>
            <w:tcW w:w="489"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5</w:t>
            </w:r>
          </w:p>
        </w:tc>
      </w:tr>
      <w:tr w:rsidR="00FE4A55">
        <w:tc>
          <w:tcPr>
            <w:tcW w:w="18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20"/>
                <w:szCs w:val="20"/>
              </w:rPr>
            </w:pPr>
            <w:r w:rsidRPr="00194863">
              <w:rPr>
                <w:rFonts w:ascii="ＭＳ ゴシック" w:eastAsia="ＭＳ ゴシック" w:hAnsi="ＭＳ ゴシック" w:cs="ＭＳ明朝" w:hint="eastAsia"/>
                <w:kern w:val="0"/>
                <w:sz w:val="20"/>
                <w:szCs w:val="20"/>
              </w:rPr>
              <w:t>２０－５</w:t>
            </w:r>
          </w:p>
        </w:tc>
        <w:tc>
          <w:tcPr>
            <w:tcW w:w="567"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426"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567"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708"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100</w:t>
            </w:r>
          </w:p>
        </w:tc>
        <w:tc>
          <w:tcPr>
            <w:tcW w:w="708"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90～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100</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w:t>
            </w:r>
          </w:p>
        </w:tc>
        <w:tc>
          <w:tcPr>
            <w:tcW w:w="606"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20～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55</w:t>
            </w:r>
          </w:p>
        </w:tc>
        <w:tc>
          <w:tcPr>
            <w:tcW w:w="495"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10</w:t>
            </w:r>
          </w:p>
        </w:tc>
        <w:tc>
          <w:tcPr>
            <w:tcW w:w="489"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5</w:t>
            </w:r>
          </w:p>
        </w:tc>
      </w:tr>
      <w:tr w:rsidR="00FE4A55">
        <w:tc>
          <w:tcPr>
            <w:tcW w:w="18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20"/>
                <w:szCs w:val="20"/>
              </w:rPr>
            </w:pPr>
            <w:r w:rsidRPr="00194863">
              <w:rPr>
                <w:rFonts w:ascii="ＭＳ ゴシック" w:eastAsia="ＭＳ ゴシック" w:hAnsi="ＭＳ ゴシック" w:cs="ＭＳ明朝" w:hint="eastAsia"/>
                <w:kern w:val="0"/>
                <w:sz w:val="20"/>
                <w:szCs w:val="20"/>
              </w:rPr>
              <w:t>１５－５</w:t>
            </w:r>
          </w:p>
        </w:tc>
        <w:tc>
          <w:tcPr>
            <w:tcW w:w="567"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426"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567"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708"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w:t>
            </w:r>
          </w:p>
        </w:tc>
        <w:tc>
          <w:tcPr>
            <w:tcW w:w="708"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100</w:t>
            </w:r>
          </w:p>
        </w:tc>
        <w:tc>
          <w:tcPr>
            <w:tcW w:w="709"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90～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100</w:t>
            </w:r>
          </w:p>
        </w:tc>
        <w:tc>
          <w:tcPr>
            <w:tcW w:w="606"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40～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70</w:t>
            </w:r>
          </w:p>
        </w:tc>
        <w:tc>
          <w:tcPr>
            <w:tcW w:w="495"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15</w:t>
            </w:r>
          </w:p>
        </w:tc>
        <w:tc>
          <w:tcPr>
            <w:tcW w:w="489"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5</w:t>
            </w:r>
          </w:p>
        </w:tc>
      </w:tr>
      <w:tr w:rsidR="00FE4A55">
        <w:tc>
          <w:tcPr>
            <w:tcW w:w="18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20"/>
                <w:szCs w:val="20"/>
              </w:rPr>
            </w:pPr>
            <w:r w:rsidRPr="00194863">
              <w:rPr>
                <w:rFonts w:ascii="ＭＳ ゴシック" w:eastAsia="ＭＳ ゴシック" w:hAnsi="ＭＳ ゴシック" w:cs="ＭＳ明朝" w:hint="eastAsia"/>
                <w:kern w:val="0"/>
                <w:sz w:val="20"/>
                <w:szCs w:val="20"/>
              </w:rPr>
              <w:t>１０－５</w:t>
            </w:r>
          </w:p>
        </w:tc>
        <w:tc>
          <w:tcPr>
            <w:tcW w:w="567"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426"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567"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708"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w:t>
            </w:r>
          </w:p>
        </w:tc>
        <w:tc>
          <w:tcPr>
            <w:tcW w:w="708"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100</w:t>
            </w:r>
          </w:p>
        </w:tc>
        <w:tc>
          <w:tcPr>
            <w:tcW w:w="606"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90～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100</w:t>
            </w:r>
          </w:p>
        </w:tc>
        <w:tc>
          <w:tcPr>
            <w:tcW w:w="495"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40</w:t>
            </w:r>
          </w:p>
        </w:tc>
        <w:tc>
          <w:tcPr>
            <w:tcW w:w="489"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10</w:t>
            </w:r>
          </w:p>
        </w:tc>
      </w:tr>
      <w:tr w:rsidR="00FE4A55">
        <w:trPr>
          <w:trHeight w:val="589"/>
        </w:trPr>
        <w:tc>
          <w:tcPr>
            <w:tcW w:w="18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20"/>
                <w:szCs w:val="20"/>
              </w:rPr>
            </w:pPr>
            <w:r w:rsidRPr="00194863">
              <w:rPr>
                <w:rFonts w:ascii="ＭＳ ゴシック" w:eastAsia="ＭＳ ゴシック" w:hAnsi="ＭＳ ゴシック" w:cs="ＭＳ明朝" w:hint="eastAsia"/>
                <w:kern w:val="0"/>
                <w:sz w:val="20"/>
                <w:szCs w:val="20"/>
              </w:rPr>
              <w:t>５０－２５</w:t>
            </w:r>
            <w:r w:rsidRPr="00194863">
              <w:rPr>
                <w:rFonts w:ascii="ＭＳ ゴシック" w:eastAsia="ＭＳ ゴシック" w:hAnsi="ＭＳ ゴシック" w:cs="ＭＳ明朝" w:hint="eastAsia"/>
                <w:kern w:val="0"/>
                <w:sz w:val="20"/>
                <w:szCs w:val="20"/>
                <w:vertAlign w:val="superscript"/>
              </w:rPr>
              <w:t>１）</w:t>
            </w:r>
          </w:p>
        </w:tc>
        <w:tc>
          <w:tcPr>
            <w:tcW w:w="567"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426"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567"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100</w:t>
            </w:r>
          </w:p>
        </w:tc>
        <w:tc>
          <w:tcPr>
            <w:tcW w:w="708"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90～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100</w:t>
            </w:r>
          </w:p>
        </w:tc>
        <w:tc>
          <w:tcPr>
            <w:tcW w:w="709"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35～</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70</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w:t>
            </w:r>
          </w:p>
        </w:tc>
        <w:tc>
          <w:tcPr>
            <w:tcW w:w="709"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15</w:t>
            </w:r>
          </w:p>
        </w:tc>
        <w:tc>
          <w:tcPr>
            <w:tcW w:w="708"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w:t>
            </w:r>
          </w:p>
        </w:tc>
        <w:tc>
          <w:tcPr>
            <w:tcW w:w="709"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5</w:t>
            </w:r>
          </w:p>
        </w:tc>
        <w:tc>
          <w:tcPr>
            <w:tcW w:w="606"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w:t>
            </w:r>
          </w:p>
        </w:tc>
        <w:tc>
          <w:tcPr>
            <w:tcW w:w="495"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w:t>
            </w:r>
          </w:p>
        </w:tc>
        <w:tc>
          <w:tcPr>
            <w:tcW w:w="48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p>
        </w:tc>
      </w:tr>
      <w:tr w:rsidR="00FE4A55">
        <w:tc>
          <w:tcPr>
            <w:tcW w:w="18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20"/>
                <w:szCs w:val="20"/>
              </w:rPr>
            </w:pPr>
            <w:r w:rsidRPr="00194863">
              <w:rPr>
                <w:rFonts w:ascii="ＭＳ ゴシック" w:eastAsia="ＭＳ ゴシック" w:hAnsi="ＭＳ ゴシック" w:cs="ＭＳ明朝" w:hint="eastAsia"/>
                <w:kern w:val="0"/>
                <w:sz w:val="20"/>
                <w:szCs w:val="20"/>
              </w:rPr>
              <w:t>４０－２０</w:t>
            </w:r>
            <w:r w:rsidRPr="00194863">
              <w:rPr>
                <w:rFonts w:ascii="ＭＳ ゴシック" w:eastAsia="ＭＳ ゴシック" w:hAnsi="ＭＳ ゴシック" w:cs="ＭＳ明朝" w:hint="eastAsia"/>
                <w:kern w:val="0"/>
                <w:sz w:val="20"/>
                <w:szCs w:val="20"/>
                <w:vertAlign w:val="superscript"/>
              </w:rPr>
              <w:t>１）</w:t>
            </w:r>
          </w:p>
        </w:tc>
        <w:tc>
          <w:tcPr>
            <w:tcW w:w="567"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426"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567"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708"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100</w:t>
            </w:r>
          </w:p>
        </w:tc>
        <w:tc>
          <w:tcPr>
            <w:tcW w:w="709"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90～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100</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w:t>
            </w:r>
          </w:p>
        </w:tc>
        <w:tc>
          <w:tcPr>
            <w:tcW w:w="709"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20～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55</w:t>
            </w:r>
          </w:p>
        </w:tc>
        <w:tc>
          <w:tcPr>
            <w:tcW w:w="708"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15</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w:t>
            </w:r>
          </w:p>
        </w:tc>
        <w:tc>
          <w:tcPr>
            <w:tcW w:w="606"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5</w:t>
            </w:r>
          </w:p>
        </w:tc>
        <w:tc>
          <w:tcPr>
            <w:tcW w:w="495"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w:t>
            </w:r>
          </w:p>
        </w:tc>
        <w:tc>
          <w:tcPr>
            <w:tcW w:w="48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p>
        </w:tc>
      </w:tr>
      <w:tr w:rsidR="00FE4A55">
        <w:tc>
          <w:tcPr>
            <w:tcW w:w="18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20"/>
                <w:szCs w:val="20"/>
              </w:rPr>
            </w:pPr>
            <w:r w:rsidRPr="00194863">
              <w:rPr>
                <w:rFonts w:ascii="ＭＳ ゴシック" w:eastAsia="ＭＳ ゴシック" w:hAnsi="ＭＳ ゴシック" w:cs="ＭＳ明朝" w:hint="eastAsia"/>
                <w:kern w:val="0"/>
                <w:sz w:val="20"/>
                <w:szCs w:val="20"/>
              </w:rPr>
              <w:t>３０－１５</w:t>
            </w:r>
            <w:r w:rsidRPr="00194863">
              <w:rPr>
                <w:rFonts w:ascii="ＭＳ ゴシック" w:eastAsia="ＭＳ ゴシック" w:hAnsi="ＭＳ ゴシック" w:cs="ＭＳ明朝" w:hint="eastAsia"/>
                <w:kern w:val="0"/>
                <w:sz w:val="20"/>
                <w:szCs w:val="20"/>
                <w:vertAlign w:val="superscript"/>
              </w:rPr>
              <w:t>１）</w:t>
            </w:r>
          </w:p>
        </w:tc>
        <w:tc>
          <w:tcPr>
            <w:tcW w:w="567"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426"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567"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708"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sidRPr="00194863">
              <w:rPr>
                <w:rFonts w:ascii="ＭＳ ゴシック" w:eastAsia="ＭＳ ゴシック" w:hAnsi="ＭＳ ゴシック" w:cs="ＭＳ明朝" w:hint="eastAsia"/>
                <w:kern w:val="0"/>
                <w:sz w:val="16"/>
                <w:szCs w:val="16"/>
              </w:rPr>
              <w:t>―</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100</w:t>
            </w:r>
          </w:p>
        </w:tc>
        <w:tc>
          <w:tcPr>
            <w:tcW w:w="709"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90～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100</w:t>
            </w:r>
          </w:p>
        </w:tc>
        <w:tc>
          <w:tcPr>
            <w:tcW w:w="70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w:t>
            </w:r>
          </w:p>
        </w:tc>
        <w:tc>
          <w:tcPr>
            <w:tcW w:w="708"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20～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95</w:t>
            </w:r>
          </w:p>
        </w:tc>
        <w:tc>
          <w:tcPr>
            <w:tcW w:w="709"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5</w:t>
            </w:r>
          </w:p>
        </w:tc>
        <w:tc>
          <w:tcPr>
            <w:tcW w:w="606" w:type="dxa"/>
            <w:vAlign w:val="center"/>
          </w:tcPr>
          <w:p w:rsidR="00FE4A55"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0～</w:t>
            </w:r>
          </w:p>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5</w:t>
            </w:r>
          </w:p>
        </w:tc>
        <w:tc>
          <w:tcPr>
            <w:tcW w:w="495"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w:t>
            </w:r>
          </w:p>
        </w:tc>
        <w:tc>
          <w:tcPr>
            <w:tcW w:w="489" w:type="dxa"/>
            <w:vAlign w:val="center"/>
          </w:tcPr>
          <w:p w:rsidR="00FE4A55" w:rsidRPr="00194863" w:rsidRDefault="00FE4A55" w:rsidP="00CD3A3F">
            <w:pPr>
              <w:autoSpaceDE w:val="0"/>
              <w:autoSpaceDN w:val="0"/>
              <w:adjustRightInd w:val="0"/>
              <w:snapToGrid w:val="0"/>
              <w:jc w:val="center"/>
              <w:rPr>
                <w:rFonts w:ascii="ＭＳ ゴシック" w:eastAsia="ＭＳ ゴシック" w:hAnsi="ＭＳ ゴシック" w:cs="ＭＳ明朝"/>
                <w:kern w:val="0"/>
                <w:sz w:val="16"/>
                <w:szCs w:val="16"/>
              </w:rPr>
            </w:pPr>
          </w:p>
        </w:tc>
      </w:tr>
    </w:tbl>
    <w:p w:rsidR="00FE4A55" w:rsidRPr="00FE4A55" w:rsidRDefault="00FE4A55" w:rsidP="00FE4A55">
      <w:pPr>
        <w:autoSpaceDE w:val="0"/>
        <w:autoSpaceDN w:val="0"/>
        <w:adjustRightInd w:val="0"/>
        <w:jc w:val="left"/>
        <w:rPr>
          <w:rFonts w:ascii="HG丸ｺﾞｼｯｸM-PRO" w:eastAsia="HG丸ｺﾞｼｯｸM-PRO" w:cs="MS-Mincho"/>
          <w:kern w:val="0"/>
          <w:szCs w:val="21"/>
        </w:rPr>
      </w:pPr>
      <w:r w:rsidRPr="00FE4A55">
        <w:rPr>
          <w:rFonts w:ascii="HG丸ｺﾞｼｯｸM-PRO" w:eastAsia="HG丸ｺﾞｼｯｸM-PRO" w:cs="MS-Mincho" w:hint="eastAsia"/>
          <w:kern w:val="0"/>
          <w:szCs w:val="21"/>
        </w:rPr>
        <w:t>［注］これらの粗骨材は、骨材の分離を防ぐために、粒の大きさ別に分けて計量する</w:t>
      </w:r>
    </w:p>
    <w:p w:rsidR="00FE4A55" w:rsidRDefault="00FE4A55" w:rsidP="00FE4A55">
      <w:pPr>
        <w:autoSpaceDE w:val="0"/>
        <w:autoSpaceDN w:val="0"/>
        <w:adjustRightInd w:val="0"/>
        <w:ind w:firstLineChars="300" w:firstLine="630"/>
        <w:rPr>
          <w:rFonts w:ascii="HG丸ｺﾞｼｯｸM-PRO" w:eastAsia="HG丸ｺﾞｼｯｸM-PRO" w:cs="MS-Mincho"/>
          <w:kern w:val="0"/>
          <w:szCs w:val="21"/>
        </w:rPr>
      </w:pPr>
      <w:r w:rsidRPr="00FE4A55">
        <w:rPr>
          <w:rFonts w:ascii="HG丸ｺﾞｼｯｸM-PRO" w:eastAsia="HG丸ｺﾞｼｯｸM-PRO" w:cs="MS-Mincho" w:hint="eastAsia"/>
          <w:kern w:val="0"/>
          <w:szCs w:val="21"/>
        </w:rPr>
        <w:t>場合に用いるものであって、単独に用いるものではない。</w:t>
      </w:r>
    </w:p>
    <w:p w:rsidR="00FE4A55" w:rsidRDefault="00FE4A55" w:rsidP="00FE4A55">
      <w:pPr>
        <w:autoSpaceDE w:val="0"/>
        <w:autoSpaceDN w:val="0"/>
        <w:adjustRightInd w:val="0"/>
        <w:ind w:firstLineChars="300" w:firstLine="602"/>
        <w:rPr>
          <w:rFonts w:ascii="HG丸ｺﾞｼｯｸM-PRO" w:eastAsia="HG丸ｺﾞｼｯｸM-PRO" w:hAnsi="ＭＳ ゴシック"/>
          <w:b/>
          <w:sz w:val="20"/>
          <w:szCs w:val="20"/>
        </w:rPr>
      </w:pPr>
    </w:p>
    <w:p w:rsidR="009F0699" w:rsidRPr="009F0699" w:rsidRDefault="009F0699" w:rsidP="009F0699">
      <w:pPr>
        <w:autoSpaceDE w:val="0"/>
        <w:autoSpaceDN w:val="0"/>
        <w:adjustRightInd w:val="0"/>
        <w:ind w:firstLineChars="300" w:firstLine="632"/>
        <w:jc w:val="center"/>
        <w:rPr>
          <w:rFonts w:ascii="HG丸ｺﾞｼｯｸM-PRO" w:eastAsia="HG丸ｺﾞｼｯｸM-PRO" w:cs="MS-Gothic"/>
          <w:b/>
          <w:kern w:val="0"/>
          <w:szCs w:val="21"/>
        </w:rPr>
      </w:pPr>
      <w:r w:rsidRPr="009F0699">
        <w:rPr>
          <w:rFonts w:ascii="HG丸ｺﾞｼｯｸM-PRO" w:eastAsia="HG丸ｺﾞｼｯｸM-PRO" w:cs="MS-Gothic" w:hint="eastAsia"/>
          <w:b/>
          <w:kern w:val="0"/>
          <w:szCs w:val="21"/>
        </w:rPr>
        <w:t>（2）プレパックドコンクリート</w:t>
      </w:r>
    </w:p>
    <w:tbl>
      <w:tblPr>
        <w:tblStyle w:val="a3"/>
        <w:tblW w:w="0" w:type="auto"/>
        <w:tblLook w:val="01E0"/>
      </w:tblPr>
      <w:tblGrid>
        <w:gridCol w:w="1809"/>
        <w:gridCol w:w="7460"/>
      </w:tblGrid>
      <w:tr w:rsidR="009F0699">
        <w:tc>
          <w:tcPr>
            <w:tcW w:w="1809" w:type="dxa"/>
            <w:vAlign w:val="center"/>
          </w:tcPr>
          <w:p w:rsidR="009F0699" w:rsidRPr="009F0699" w:rsidRDefault="009F0699" w:rsidP="009F0699">
            <w:pPr>
              <w:autoSpaceDE w:val="0"/>
              <w:autoSpaceDN w:val="0"/>
              <w:adjustRightInd w:val="0"/>
              <w:jc w:val="center"/>
              <w:rPr>
                <w:rFonts w:ascii="ＭＳ ゴシック" w:eastAsia="ＭＳ ゴシック" w:hAnsi="ＭＳ ゴシック" w:cs="ＭＳ明朝"/>
                <w:kern w:val="0"/>
                <w:sz w:val="20"/>
                <w:szCs w:val="20"/>
              </w:rPr>
            </w:pPr>
            <w:r w:rsidRPr="009F0699">
              <w:rPr>
                <w:rFonts w:ascii="ＭＳ ゴシック" w:eastAsia="ＭＳ ゴシック" w:hAnsi="ＭＳ ゴシック" w:cs="ＭＳ明朝" w:hint="eastAsia"/>
                <w:kern w:val="0"/>
                <w:sz w:val="20"/>
                <w:szCs w:val="20"/>
              </w:rPr>
              <w:t>最小寸法</w:t>
            </w:r>
          </w:p>
        </w:tc>
        <w:tc>
          <w:tcPr>
            <w:tcW w:w="7460" w:type="dxa"/>
          </w:tcPr>
          <w:p w:rsidR="009F0699" w:rsidRPr="009F0699" w:rsidRDefault="009F0699" w:rsidP="009F0699">
            <w:pPr>
              <w:autoSpaceDE w:val="0"/>
              <w:autoSpaceDN w:val="0"/>
              <w:adjustRightInd w:val="0"/>
              <w:jc w:val="left"/>
              <w:rPr>
                <w:rFonts w:ascii="ＭＳ ゴシック" w:eastAsia="ＭＳ ゴシック" w:hAnsi="ＭＳ ゴシック" w:cs="ＭＳ明朝"/>
                <w:kern w:val="0"/>
                <w:sz w:val="20"/>
                <w:szCs w:val="20"/>
              </w:rPr>
            </w:pPr>
            <w:r w:rsidRPr="009F0699">
              <w:rPr>
                <w:rFonts w:ascii="ＭＳ ゴシック" w:eastAsia="ＭＳ ゴシック" w:hAnsi="ＭＳ ゴシック" w:cs="ＭＳ明朝" w:hint="eastAsia"/>
                <w:kern w:val="0"/>
                <w:sz w:val="20"/>
                <w:szCs w:val="20"/>
              </w:rPr>
              <w:t>15mm以上。また、大規模プレパックドコンクリートの場合は、</w:t>
            </w:r>
            <w:r w:rsidRPr="009F0699">
              <w:rPr>
                <w:rFonts w:ascii="ＭＳ ゴシック" w:eastAsia="ＭＳ ゴシック" w:hAnsi="ＭＳ ゴシック" w:hint="eastAsia"/>
                <w:kern w:val="0"/>
                <w:sz w:val="20"/>
                <w:szCs w:val="20"/>
              </w:rPr>
              <w:t>40mm</w:t>
            </w:r>
            <w:r w:rsidRPr="009F0699">
              <w:rPr>
                <w:rFonts w:ascii="ＭＳ ゴシック" w:eastAsia="ＭＳ ゴシック" w:hAnsi="ＭＳ ゴシック" w:cs="ＭＳ明朝" w:hint="eastAsia"/>
                <w:kern w:val="0"/>
                <w:sz w:val="20"/>
                <w:szCs w:val="20"/>
              </w:rPr>
              <w:t>以上。</w:t>
            </w:r>
          </w:p>
        </w:tc>
      </w:tr>
      <w:tr w:rsidR="009F0699">
        <w:tc>
          <w:tcPr>
            <w:tcW w:w="1809" w:type="dxa"/>
            <w:vAlign w:val="center"/>
          </w:tcPr>
          <w:p w:rsidR="009F0699" w:rsidRPr="009F0699" w:rsidRDefault="009F0699" w:rsidP="009F0699">
            <w:pPr>
              <w:autoSpaceDE w:val="0"/>
              <w:autoSpaceDN w:val="0"/>
              <w:adjustRightInd w:val="0"/>
              <w:jc w:val="center"/>
              <w:rPr>
                <w:rFonts w:ascii="ＭＳ ゴシック" w:eastAsia="ＭＳ ゴシック" w:hAnsi="ＭＳ ゴシック" w:cs="ＭＳ明朝"/>
                <w:kern w:val="0"/>
                <w:sz w:val="20"/>
                <w:szCs w:val="20"/>
              </w:rPr>
            </w:pPr>
            <w:r w:rsidRPr="009F0699">
              <w:rPr>
                <w:rFonts w:ascii="ＭＳ ゴシック" w:eastAsia="ＭＳ ゴシック" w:hAnsi="ＭＳ ゴシック" w:cs="ＭＳ明朝" w:hint="eastAsia"/>
                <w:kern w:val="0"/>
                <w:sz w:val="20"/>
                <w:szCs w:val="20"/>
              </w:rPr>
              <w:t>最大寸法</w:t>
            </w:r>
          </w:p>
        </w:tc>
        <w:tc>
          <w:tcPr>
            <w:tcW w:w="7460" w:type="dxa"/>
          </w:tcPr>
          <w:p w:rsidR="009F0699" w:rsidRPr="009F0699" w:rsidRDefault="009F0699" w:rsidP="009F0699">
            <w:pPr>
              <w:autoSpaceDE w:val="0"/>
              <w:autoSpaceDN w:val="0"/>
              <w:adjustRightInd w:val="0"/>
              <w:jc w:val="left"/>
              <w:rPr>
                <w:rFonts w:ascii="ＭＳ ゴシック" w:eastAsia="ＭＳ ゴシック" w:hAnsi="ＭＳ ゴシック" w:cs="ＭＳ明朝"/>
                <w:kern w:val="0"/>
                <w:sz w:val="20"/>
                <w:szCs w:val="20"/>
              </w:rPr>
            </w:pPr>
            <w:r w:rsidRPr="009F0699">
              <w:rPr>
                <w:rFonts w:ascii="ＭＳ ゴシック" w:eastAsia="ＭＳ ゴシック" w:hAnsi="ＭＳ ゴシック" w:cs="ＭＳ明朝" w:hint="eastAsia"/>
                <w:kern w:val="0"/>
                <w:sz w:val="20"/>
                <w:szCs w:val="20"/>
              </w:rPr>
              <w:t>部材最小寸法の</w:t>
            </w:r>
            <w:r w:rsidRPr="009F0699">
              <w:rPr>
                <w:rFonts w:ascii="ＭＳ ゴシック" w:eastAsia="ＭＳ ゴシック" w:hAnsi="ＭＳ ゴシック" w:hint="eastAsia"/>
                <w:kern w:val="0"/>
                <w:sz w:val="20"/>
                <w:szCs w:val="20"/>
              </w:rPr>
              <w:t>1/4</w:t>
            </w:r>
            <w:r w:rsidRPr="009F0699">
              <w:rPr>
                <w:rFonts w:ascii="ＭＳ ゴシック" w:eastAsia="ＭＳ ゴシック" w:hAnsi="ＭＳ ゴシック" w:cs="ＭＳ明朝" w:hint="eastAsia"/>
                <w:kern w:val="0"/>
                <w:sz w:val="20"/>
                <w:szCs w:val="20"/>
              </w:rPr>
              <w:t>以下かつ鉄筋コンクリートの場合は、鉄筋のあきの</w:t>
            </w:r>
            <w:r w:rsidRPr="009F0699">
              <w:rPr>
                <w:rFonts w:ascii="ＭＳ ゴシック" w:eastAsia="ＭＳ ゴシック" w:hAnsi="ＭＳ ゴシック" w:hint="eastAsia"/>
                <w:kern w:val="0"/>
                <w:sz w:val="20"/>
                <w:szCs w:val="20"/>
              </w:rPr>
              <w:t>2/3</w:t>
            </w:r>
            <w:r w:rsidRPr="009F0699">
              <w:rPr>
                <w:rFonts w:ascii="ＭＳ ゴシック" w:eastAsia="ＭＳ ゴシック" w:hAnsi="ＭＳ ゴシック" w:cs="ＭＳ明朝" w:hint="eastAsia"/>
                <w:kern w:val="0"/>
                <w:sz w:val="20"/>
                <w:szCs w:val="20"/>
              </w:rPr>
              <w:t>以下。</w:t>
            </w:r>
          </w:p>
        </w:tc>
      </w:tr>
    </w:tbl>
    <w:p w:rsidR="009F0699" w:rsidRDefault="009F0699" w:rsidP="009F0699">
      <w:pPr>
        <w:autoSpaceDE w:val="0"/>
        <w:autoSpaceDN w:val="0"/>
        <w:adjustRightInd w:val="0"/>
        <w:jc w:val="left"/>
        <w:rPr>
          <w:rFonts w:ascii="HG丸ｺﾞｼｯｸM-PRO" w:eastAsia="HG丸ｺﾞｼｯｸM-PRO" w:hAnsi="ＭＳ ゴシック"/>
          <w:b/>
          <w:sz w:val="20"/>
          <w:szCs w:val="20"/>
        </w:rPr>
      </w:pPr>
    </w:p>
    <w:p w:rsidR="009F0699" w:rsidRPr="009F0699" w:rsidRDefault="009F0699"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9F0699">
        <w:rPr>
          <w:rFonts w:ascii="HG丸ｺﾞｼｯｸM-PRO" w:eastAsia="HG丸ｺﾞｼｯｸM-PRO" w:cs="MS-Mincho" w:hint="eastAsia"/>
          <w:kern w:val="0"/>
          <w:szCs w:val="21"/>
        </w:rPr>
        <w:t>２．硫酸ナトリウムによる安定性の試験で、損失質量が品質管理基準の規格値を超えた細骨材及び粗骨材は、これを用いた同程度のコンクリートが、予期される気象作用に対して満足な耐凍害性を示した実例がある場合には、これを用いてよいものとする。また、これを用いた</w:t>
      </w:r>
      <w:r w:rsidRPr="009F0699">
        <w:rPr>
          <w:rFonts w:ascii="HG丸ｺﾞｼｯｸM-PRO" w:eastAsia="HG丸ｺﾞｼｯｸM-PRO" w:cs="MS-Mincho" w:hint="eastAsia"/>
          <w:kern w:val="0"/>
          <w:szCs w:val="21"/>
        </w:rPr>
        <w:lastRenderedPageBreak/>
        <w:t>実例がない場合でも、これを用いてつくったコンクリートの凍結融解試験結果から満足なものであると認められた場合には、これを用いてよいものとする。</w:t>
      </w:r>
    </w:p>
    <w:p w:rsidR="009F0699" w:rsidRPr="009F0699" w:rsidRDefault="009F0699" w:rsidP="00BB7E2A">
      <w:pPr>
        <w:autoSpaceDE w:val="0"/>
        <w:autoSpaceDN w:val="0"/>
        <w:adjustRightInd w:val="0"/>
        <w:ind w:firstLineChars="100" w:firstLine="210"/>
        <w:jc w:val="left"/>
        <w:rPr>
          <w:rFonts w:ascii="HG丸ｺﾞｼｯｸM-PRO" w:eastAsia="HG丸ｺﾞｼｯｸM-PRO" w:cs="MS-Mincho"/>
          <w:kern w:val="0"/>
          <w:szCs w:val="21"/>
        </w:rPr>
      </w:pPr>
      <w:r w:rsidRPr="009F0699">
        <w:rPr>
          <w:rFonts w:ascii="HG丸ｺﾞｼｯｸM-PRO" w:eastAsia="HG丸ｺﾞｼｯｸM-PRO" w:cs="MS-Mincho" w:hint="eastAsia"/>
          <w:kern w:val="0"/>
          <w:szCs w:val="21"/>
        </w:rPr>
        <w:t>３．気象作用をうけない構造物に用いる細骨材は、本条２項を適用しなくてもよいものとする。</w:t>
      </w:r>
    </w:p>
    <w:p w:rsidR="009F0699" w:rsidRPr="009F0699" w:rsidRDefault="009F0699"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9F0699">
        <w:rPr>
          <w:rFonts w:ascii="HG丸ｺﾞｼｯｸM-PRO" w:eastAsia="HG丸ｺﾞｼｯｸM-PRO" w:cs="MS-Mincho" w:hint="eastAsia"/>
          <w:kern w:val="0"/>
          <w:szCs w:val="21"/>
        </w:rPr>
        <w:t>４．化学的あるいは物理的に不安定な細骨材及び粗骨材は、これを用いてはならない。ただし、その使用実績、使用条件、化学的あるいは物理的安定性に関する試験結果等から、有害な影響をもたらさないものであると認められた場合には、これを用いてもよいものとする。</w:t>
      </w:r>
    </w:p>
    <w:p w:rsidR="009F0699" w:rsidRPr="009F0699" w:rsidRDefault="009F0699"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9F0699">
        <w:rPr>
          <w:rFonts w:ascii="HG丸ｺﾞｼｯｸM-PRO" w:eastAsia="HG丸ｺﾞｼｯｸM-PRO" w:cs="MS-Mincho" w:hint="eastAsia"/>
          <w:kern w:val="0"/>
          <w:szCs w:val="21"/>
        </w:rPr>
        <w:t>５．すりへり試験を行った場合のすりへり減量の限度は、舗装コンクリートの場合は35％以下とする。なお、積雪寒冷地においては、すりへり減量が25％以下のものを使用するものとする。</w:t>
      </w:r>
    </w:p>
    <w:p w:rsidR="00BB7E2A" w:rsidRDefault="00BB7E2A" w:rsidP="00BB7E2A">
      <w:pPr>
        <w:autoSpaceDE w:val="0"/>
        <w:autoSpaceDN w:val="0"/>
        <w:adjustRightInd w:val="0"/>
        <w:jc w:val="left"/>
        <w:rPr>
          <w:rFonts w:ascii="HG丸ｺﾞｼｯｸM-PRO" w:eastAsia="HG丸ｺﾞｼｯｸM-PRO" w:cs="MS-Gothic"/>
          <w:b/>
          <w:kern w:val="0"/>
          <w:szCs w:val="21"/>
        </w:rPr>
      </w:pPr>
    </w:p>
    <w:p w:rsidR="009F0699" w:rsidRPr="009F0699" w:rsidRDefault="009F0699" w:rsidP="00BB7E2A">
      <w:pPr>
        <w:autoSpaceDE w:val="0"/>
        <w:autoSpaceDN w:val="0"/>
        <w:adjustRightInd w:val="0"/>
        <w:jc w:val="left"/>
        <w:rPr>
          <w:rFonts w:ascii="HG丸ｺﾞｼｯｸM-PRO" w:eastAsia="HG丸ｺﾞｼｯｸM-PRO" w:cs="MS-Gothic"/>
          <w:b/>
          <w:kern w:val="0"/>
          <w:szCs w:val="21"/>
        </w:rPr>
      </w:pPr>
      <w:r w:rsidRPr="009F0699">
        <w:rPr>
          <w:rFonts w:ascii="HG丸ｺﾞｼｯｸM-PRO" w:eastAsia="HG丸ｺﾞｼｯｸM-PRO" w:cs="MS-Gothic" w:hint="eastAsia"/>
          <w:b/>
          <w:kern w:val="0"/>
          <w:szCs w:val="21"/>
        </w:rPr>
        <w:t>２－３－３ アスファルト舗装用骨材</w:t>
      </w:r>
    </w:p>
    <w:p w:rsidR="009F0699" w:rsidRDefault="009F0699" w:rsidP="00BB7E2A">
      <w:pPr>
        <w:autoSpaceDE w:val="0"/>
        <w:autoSpaceDN w:val="0"/>
        <w:adjustRightInd w:val="0"/>
        <w:jc w:val="left"/>
        <w:rPr>
          <w:rFonts w:ascii="HG丸ｺﾞｼｯｸM-PRO" w:eastAsia="HG丸ｺﾞｼｯｸM-PRO" w:cs="MS-Mincho"/>
          <w:kern w:val="0"/>
          <w:szCs w:val="21"/>
        </w:rPr>
      </w:pPr>
      <w:r w:rsidRPr="009F0699">
        <w:rPr>
          <w:rFonts w:ascii="HG丸ｺﾞｼｯｸM-PRO" w:eastAsia="HG丸ｺﾞｼｯｸM-PRO" w:cs="MS-Mincho" w:hint="eastAsia"/>
          <w:kern w:val="0"/>
          <w:szCs w:val="21"/>
        </w:rPr>
        <w:t>１．砕石・再生砕石及び鉄鋼スラグの粒度は、表２－３、４、５の規格に適合するものとする。</w:t>
      </w:r>
    </w:p>
    <w:p w:rsidR="009F0699" w:rsidRPr="00BB7E2A" w:rsidRDefault="009F0699" w:rsidP="009F0699">
      <w:pPr>
        <w:autoSpaceDE w:val="0"/>
        <w:autoSpaceDN w:val="0"/>
        <w:adjustRightInd w:val="0"/>
        <w:ind w:leftChars="200" w:left="630" w:hangingChars="100" w:hanging="210"/>
        <w:jc w:val="left"/>
        <w:rPr>
          <w:rFonts w:ascii="HG丸ｺﾞｼｯｸM-PRO" w:eastAsia="HG丸ｺﾞｼｯｸM-PRO" w:cs="MS-Mincho"/>
          <w:kern w:val="0"/>
          <w:szCs w:val="21"/>
        </w:rPr>
      </w:pPr>
    </w:p>
    <w:p w:rsidR="009F0699" w:rsidRPr="009F0699" w:rsidRDefault="009F0699" w:rsidP="009F0699">
      <w:pPr>
        <w:autoSpaceDE w:val="0"/>
        <w:autoSpaceDN w:val="0"/>
        <w:adjustRightInd w:val="0"/>
        <w:ind w:leftChars="200" w:left="631" w:hangingChars="100" w:hanging="211"/>
        <w:jc w:val="center"/>
        <w:rPr>
          <w:rFonts w:ascii="HG丸ｺﾞｼｯｸM-PRO" w:eastAsia="HG丸ｺﾞｼｯｸM-PRO" w:hAnsi="ＭＳ ゴシック"/>
          <w:b/>
          <w:sz w:val="20"/>
          <w:szCs w:val="20"/>
        </w:rPr>
      </w:pPr>
      <w:r w:rsidRPr="009F0699">
        <w:rPr>
          <w:rFonts w:ascii="HG丸ｺﾞｼｯｸM-PRO" w:eastAsia="HG丸ｺﾞｼｯｸM-PRO" w:cs="MS-Gothic" w:hint="eastAsia"/>
          <w:b/>
          <w:kern w:val="0"/>
          <w:szCs w:val="21"/>
        </w:rPr>
        <w:t>表２－３ 砕石の粒度</w:t>
      </w:r>
    </w:p>
    <w:tbl>
      <w:tblPr>
        <w:tblStyle w:val="a3"/>
        <w:tblW w:w="0" w:type="auto"/>
        <w:jc w:val="center"/>
        <w:tblInd w:w="-459" w:type="dxa"/>
        <w:tblLook w:val="01E0"/>
      </w:tblPr>
      <w:tblGrid>
        <w:gridCol w:w="437"/>
        <w:gridCol w:w="953"/>
        <w:gridCol w:w="696"/>
        <w:gridCol w:w="516"/>
        <w:gridCol w:w="496"/>
        <w:gridCol w:w="496"/>
        <w:gridCol w:w="456"/>
        <w:gridCol w:w="541"/>
        <w:gridCol w:w="541"/>
        <w:gridCol w:w="541"/>
        <w:gridCol w:w="496"/>
        <w:gridCol w:w="541"/>
        <w:gridCol w:w="541"/>
        <w:gridCol w:w="541"/>
        <w:gridCol w:w="541"/>
        <w:gridCol w:w="605"/>
        <w:gridCol w:w="545"/>
      </w:tblGrid>
      <w:tr w:rsidR="009F0699" w:rsidRPr="00445E74">
        <w:trPr>
          <w:trHeight w:val="398"/>
          <w:jc w:val="center"/>
        </w:trPr>
        <w:tc>
          <w:tcPr>
            <w:tcW w:w="0" w:type="auto"/>
            <w:gridSpan w:val="3"/>
            <w:vMerge w:val="restart"/>
          </w:tcPr>
          <w:p w:rsidR="009F0699" w:rsidRDefault="009F0699" w:rsidP="00CD3A3F">
            <w:pPr>
              <w:autoSpaceDE w:val="0"/>
              <w:autoSpaceDN w:val="0"/>
              <w:adjustRightInd w:val="0"/>
              <w:jc w:val="righ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 xml:space="preserve">   ふるい目の開き</w:t>
            </w:r>
          </w:p>
          <w:p w:rsidR="009F0699" w:rsidRDefault="00065C4F" w:rsidP="00CD3A3F">
            <w:pPr>
              <w:autoSpaceDE w:val="0"/>
              <w:autoSpaceDN w:val="0"/>
              <w:adjustRightIn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noProof/>
                <w:kern w:val="0"/>
                <w:sz w:val="16"/>
                <w:szCs w:val="16"/>
              </w:rPr>
              <w:pict>
                <v:line id="_x0000_s1033" style="position:absolute;left:0;text-align:left;z-index:251651584" from="81.95pt,.1pt" to="97.15pt,37.3pt" strokeweight=".5pt"/>
              </w:pict>
            </w:r>
            <w:r w:rsidRPr="00065C4F">
              <w:rPr>
                <w:rFonts w:ascii="ＭＳ Ｐゴシック" w:eastAsia="ＭＳ Ｐゴシック" w:hAnsi="ＭＳ Ｐゴシック" w:cs="ＭＳ明朝"/>
                <w:noProof/>
                <w:kern w:val="0"/>
                <w:sz w:val="12"/>
                <w:szCs w:val="12"/>
              </w:rPr>
              <w:pict>
                <v:line id="_x0000_s1034" style="position:absolute;left:0;text-align:left;z-index:251652608" from="-5.2pt,-17.8pt" to="27.15pt,18.7pt" strokeweight=".5pt"/>
              </w:pict>
            </w:r>
            <w:r>
              <w:rPr>
                <w:rFonts w:ascii="ＭＳ ゴシック" w:eastAsia="ＭＳ ゴシック" w:hAnsi="ＭＳ ゴシック" w:cs="ＭＳ明朝"/>
                <w:noProof/>
                <w:kern w:val="0"/>
                <w:sz w:val="16"/>
                <w:szCs w:val="16"/>
              </w:rPr>
              <w:pict>
                <v:line id="_x0000_s1031" style="position:absolute;left:0;text-align:left;z-index:251649536" from="-5.2pt,-18.2pt" to="64.55pt,-.05pt" strokeweight=".5pt"/>
              </w:pict>
            </w:r>
            <w:r>
              <w:rPr>
                <w:rFonts w:ascii="ＭＳ ゴシック" w:eastAsia="ＭＳ ゴシック" w:hAnsi="ＭＳ ゴシック" w:cs="ＭＳ明朝"/>
                <w:noProof/>
                <w:kern w:val="0"/>
                <w:sz w:val="16"/>
                <w:szCs w:val="16"/>
              </w:rPr>
              <w:pict>
                <v:line id="_x0000_s1032" style="position:absolute;left:0;text-align:left;z-index:251650560" from="64.65pt,-.05pt" to="81.55pt,-.05pt" strokeweight=".5pt"/>
              </w:pict>
            </w:r>
            <w:r w:rsidR="009F0699">
              <w:rPr>
                <w:rFonts w:ascii="ＭＳ ゴシック" w:eastAsia="ＭＳ ゴシック" w:hAnsi="ＭＳ ゴシック" w:cs="ＭＳ明朝" w:hint="eastAsia"/>
                <w:kern w:val="0"/>
                <w:sz w:val="16"/>
                <w:szCs w:val="16"/>
              </w:rPr>
              <w:t xml:space="preserve">   粒度範囲（mm）</w:t>
            </w:r>
          </w:p>
          <w:p w:rsidR="009F0699" w:rsidRPr="00445E74" w:rsidRDefault="00065C4F" w:rsidP="00CD3A3F">
            <w:pPr>
              <w:autoSpaceDE w:val="0"/>
              <w:autoSpaceDN w:val="0"/>
              <w:adjustRightInd w:val="0"/>
              <w:jc w:val="left"/>
              <w:rPr>
                <w:rFonts w:ascii="ＭＳ ゴシック" w:eastAsia="ＭＳ ゴシック" w:hAnsi="ＭＳ ゴシック" w:cs="ＭＳ明朝"/>
                <w:kern w:val="0"/>
                <w:sz w:val="16"/>
                <w:szCs w:val="16"/>
              </w:rPr>
            </w:pPr>
            <w:r>
              <w:rPr>
                <w:rFonts w:ascii="ＭＳ ゴシック" w:eastAsia="ＭＳ ゴシック" w:hAnsi="ＭＳ ゴシック" w:cs="ＭＳ明朝"/>
                <w:noProof/>
                <w:kern w:val="0"/>
                <w:sz w:val="16"/>
                <w:szCs w:val="16"/>
              </w:rPr>
              <w:pict>
                <v:line id="_x0000_s1036" style="position:absolute;z-index:251654656" from="53.05pt,.7pt" to="64.6pt,18.2pt" strokeweight=".25pt"/>
              </w:pict>
            </w:r>
            <w:r>
              <w:rPr>
                <w:rFonts w:ascii="ＭＳ ゴシック" w:eastAsia="ＭＳ ゴシック" w:hAnsi="ＭＳ ゴシック" w:cs="ＭＳ明朝"/>
                <w:noProof/>
                <w:kern w:val="0"/>
                <w:sz w:val="16"/>
                <w:szCs w:val="16"/>
              </w:rPr>
              <w:pict>
                <v:line id="_x0000_s1035" style="position:absolute;z-index:251653632" from="26.8pt,.7pt" to="53.05pt,.7pt" strokeweight=".5pt"/>
              </w:pict>
            </w:r>
            <w:r w:rsidR="009F0699">
              <w:rPr>
                <w:rFonts w:ascii="ＭＳ ゴシック" w:eastAsia="ＭＳ ゴシック" w:hAnsi="ＭＳ ゴシック" w:cs="ＭＳ明朝" w:hint="eastAsia"/>
                <w:kern w:val="0"/>
                <w:sz w:val="16"/>
                <w:szCs w:val="16"/>
              </w:rPr>
              <w:t>呼び名</w:t>
            </w:r>
          </w:p>
        </w:tc>
        <w:tc>
          <w:tcPr>
            <w:tcW w:w="0" w:type="auto"/>
            <w:gridSpan w:val="14"/>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r w:rsidRPr="00445E74">
              <w:rPr>
                <w:rFonts w:ascii="ＭＳ ゴシック" w:eastAsia="ＭＳ ゴシック" w:hAnsi="ＭＳ ゴシック" w:cs="ＭＳ明朝" w:hint="eastAsia"/>
                <w:kern w:val="0"/>
                <w:sz w:val="16"/>
                <w:szCs w:val="16"/>
              </w:rPr>
              <w:t>ふるいを通るものの質量百分率（％）</w:t>
            </w:r>
          </w:p>
        </w:tc>
      </w:tr>
      <w:tr w:rsidR="009F0699" w:rsidRPr="00445E74">
        <w:trPr>
          <w:jc w:val="center"/>
        </w:trPr>
        <w:tc>
          <w:tcPr>
            <w:tcW w:w="0" w:type="auto"/>
            <w:gridSpan w:val="3"/>
            <w:vMerge/>
          </w:tcPr>
          <w:p w:rsidR="009F0699" w:rsidRPr="00445E74" w:rsidRDefault="009F0699" w:rsidP="00CD3A3F">
            <w:pPr>
              <w:autoSpaceDE w:val="0"/>
              <w:autoSpaceDN w:val="0"/>
              <w:adjustRightInd w:val="0"/>
              <w:jc w:val="left"/>
              <w:rPr>
                <w:rFonts w:ascii="ＭＳ ゴシック" w:eastAsia="ＭＳ ゴシック" w:hAnsi="ＭＳ ゴシック" w:cs="ＭＳ明朝"/>
                <w:kern w:val="0"/>
                <w:sz w:val="16"/>
                <w:szCs w:val="16"/>
              </w:rPr>
            </w:pPr>
          </w:p>
        </w:tc>
        <w:tc>
          <w:tcPr>
            <w:tcW w:w="0" w:type="auto"/>
            <w:vAlign w:val="center"/>
          </w:tcPr>
          <w:p w:rsidR="009F0699" w:rsidRPr="006632EB" w:rsidRDefault="009F0699" w:rsidP="00CD3A3F">
            <w:pPr>
              <w:autoSpaceDE w:val="0"/>
              <w:autoSpaceDN w:val="0"/>
              <w:adjustRightInd w:val="0"/>
              <w:jc w:val="center"/>
              <w:rPr>
                <w:rFonts w:ascii="ＭＳ Ｐゴシック" w:eastAsia="ＭＳ Ｐゴシック" w:hAnsi="ＭＳ Ｐゴシック" w:cs="ＭＳ明朝"/>
                <w:kern w:val="0"/>
                <w:sz w:val="12"/>
                <w:szCs w:val="12"/>
              </w:rPr>
            </w:pPr>
            <w:r w:rsidRPr="006632EB">
              <w:rPr>
                <w:rFonts w:ascii="ＭＳ Ｐゴシック" w:eastAsia="ＭＳ Ｐゴシック" w:hAnsi="ＭＳ Ｐゴシック" w:cs="ＭＳ明朝" w:hint="eastAsia"/>
                <w:kern w:val="0"/>
                <w:sz w:val="12"/>
                <w:szCs w:val="12"/>
              </w:rPr>
              <w:t>106㎜</w:t>
            </w:r>
          </w:p>
        </w:tc>
        <w:tc>
          <w:tcPr>
            <w:tcW w:w="0" w:type="auto"/>
            <w:vAlign w:val="center"/>
          </w:tcPr>
          <w:p w:rsidR="009F0699" w:rsidRPr="006632EB" w:rsidRDefault="009F0699" w:rsidP="00CD3A3F">
            <w:pPr>
              <w:autoSpaceDE w:val="0"/>
              <w:autoSpaceDN w:val="0"/>
              <w:adjustRightInd w:val="0"/>
              <w:jc w:val="center"/>
              <w:rPr>
                <w:rFonts w:ascii="ＭＳ Ｐゴシック" w:eastAsia="ＭＳ Ｐゴシック" w:hAnsi="ＭＳ Ｐゴシック" w:cs="ＭＳ明朝"/>
                <w:kern w:val="0"/>
                <w:sz w:val="12"/>
                <w:szCs w:val="12"/>
              </w:rPr>
            </w:pPr>
            <w:r w:rsidRPr="006632EB">
              <w:rPr>
                <w:rFonts w:ascii="ＭＳ Ｐゴシック" w:eastAsia="ＭＳ Ｐゴシック" w:hAnsi="ＭＳ Ｐゴシック" w:cs="ＭＳ明朝" w:hint="eastAsia"/>
                <w:kern w:val="0"/>
                <w:sz w:val="12"/>
                <w:szCs w:val="12"/>
              </w:rPr>
              <w:t>75㎜</w:t>
            </w:r>
          </w:p>
        </w:tc>
        <w:tc>
          <w:tcPr>
            <w:tcW w:w="0" w:type="auto"/>
            <w:vAlign w:val="center"/>
          </w:tcPr>
          <w:p w:rsidR="009F0699" w:rsidRPr="006632EB" w:rsidRDefault="009F0699" w:rsidP="00CD3A3F">
            <w:pPr>
              <w:autoSpaceDE w:val="0"/>
              <w:autoSpaceDN w:val="0"/>
              <w:adjustRightInd w:val="0"/>
              <w:jc w:val="center"/>
              <w:rPr>
                <w:rFonts w:ascii="ＭＳ Ｐゴシック" w:eastAsia="ＭＳ Ｐゴシック" w:hAnsi="ＭＳ Ｐゴシック" w:cs="ＭＳ明朝"/>
                <w:kern w:val="0"/>
                <w:sz w:val="12"/>
                <w:szCs w:val="12"/>
              </w:rPr>
            </w:pPr>
            <w:r w:rsidRPr="006632EB">
              <w:rPr>
                <w:rFonts w:ascii="ＭＳ Ｐゴシック" w:eastAsia="ＭＳ Ｐゴシック" w:hAnsi="ＭＳ Ｐゴシック" w:cs="ＭＳ明朝" w:hint="eastAsia"/>
                <w:kern w:val="0"/>
                <w:sz w:val="12"/>
                <w:szCs w:val="12"/>
              </w:rPr>
              <w:t>63㎜</w:t>
            </w:r>
          </w:p>
        </w:tc>
        <w:tc>
          <w:tcPr>
            <w:tcW w:w="0" w:type="auto"/>
            <w:vAlign w:val="center"/>
          </w:tcPr>
          <w:p w:rsidR="009F0699" w:rsidRPr="006632EB" w:rsidRDefault="009F0699" w:rsidP="00CD3A3F">
            <w:pPr>
              <w:autoSpaceDE w:val="0"/>
              <w:autoSpaceDN w:val="0"/>
              <w:adjustRightInd w:val="0"/>
              <w:jc w:val="center"/>
              <w:rPr>
                <w:rFonts w:ascii="ＭＳ Ｐゴシック" w:eastAsia="ＭＳ Ｐゴシック" w:hAnsi="ＭＳ Ｐゴシック" w:cs="ＭＳ明朝"/>
                <w:kern w:val="0"/>
                <w:sz w:val="12"/>
                <w:szCs w:val="12"/>
              </w:rPr>
            </w:pPr>
            <w:r w:rsidRPr="006632EB">
              <w:rPr>
                <w:rFonts w:ascii="ＭＳ Ｐゴシック" w:eastAsia="ＭＳ Ｐゴシック" w:hAnsi="ＭＳ Ｐゴシック" w:cs="ＭＳ明朝" w:hint="eastAsia"/>
                <w:kern w:val="0"/>
                <w:sz w:val="12"/>
                <w:szCs w:val="12"/>
              </w:rPr>
              <w:t>53㎜</w:t>
            </w:r>
          </w:p>
        </w:tc>
        <w:tc>
          <w:tcPr>
            <w:tcW w:w="0" w:type="auto"/>
            <w:vAlign w:val="center"/>
          </w:tcPr>
          <w:p w:rsidR="009F0699" w:rsidRPr="006632EB" w:rsidRDefault="009F0699" w:rsidP="00CD3A3F">
            <w:pPr>
              <w:autoSpaceDE w:val="0"/>
              <w:autoSpaceDN w:val="0"/>
              <w:adjustRightInd w:val="0"/>
              <w:jc w:val="center"/>
              <w:rPr>
                <w:rFonts w:ascii="ＭＳ Ｐゴシック" w:eastAsia="ＭＳ Ｐゴシック" w:hAnsi="ＭＳ Ｐゴシック" w:cs="ＭＳ明朝"/>
                <w:kern w:val="0"/>
                <w:sz w:val="12"/>
                <w:szCs w:val="12"/>
              </w:rPr>
            </w:pPr>
            <w:r w:rsidRPr="006632EB">
              <w:rPr>
                <w:rFonts w:ascii="ＭＳ Ｐゴシック" w:eastAsia="ＭＳ Ｐゴシック" w:hAnsi="ＭＳ Ｐゴシック" w:cs="ＭＳ明朝" w:hint="eastAsia"/>
                <w:kern w:val="0"/>
                <w:sz w:val="12"/>
                <w:szCs w:val="12"/>
              </w:rPr>
              <w:t>37.5㎜</w:t>
            </w:r>
          </w:p>
        </w:tc>
        <w:tc>
          <w:tcPr>
            <w:tcW w:w="0" w:type="auto"/>
            <w:vAlign w:val="center"/>
          </w:tcPr>
          <w:p w:rsidR="009F0699" w:rsidRPr="006632EB" w:rsidRDefault="009F0699" w:rsidP="00CD3A3F">
            <w:pPr>
              <w:autoSpaceDE w:val="0"/>
              <w:autoSpaceDN w:val="0"/>
              <w:adjustRightInd w:val="0"/>
              <w:jc w:val="center"/>
              <w:rPr>
                <w:rFonts w:ascii="ＭＳ Ｐゴシック" w:eastAsia="ＭＳ Ｐゴシック" w:hAnsi="ＭＳ Ｐゴシック" w:cs="ＭＳ明朝"/>
                <w:kern w:val="0"/>
                <w:sz w:val="12"/>
                <w:szCs w:val="12"/>
              </w:rPr>
            </w:pPr>
            <w:r w:rsidRPr="006632EB">
              <w:rPr>
                <w:rFonts w:ascii="ＭＳ Ｐゴシック" w:eastAsia="ＭＳ Ｐゴシック" w:hAnsi="ＭＳ Ｐゴシック" w:cs="ＭＳ明朝" w:hint="eastAsia"/>
                <w:kern w:val="0"/>
                <w:sz w:val="12"/>
                <w:szCs w:val="12"/>
              </w:rPr>
              <w:t>31.5㎜</w:t>
            </w:r>
          </w:p>
        </w:tc>
        <w:tc>
          <w:tcPr>
            <w:tcW w:w="0" w:type="auto"/>
            <w:vAlign w:val="center"/>
          </w:tcPr>
          <w:p w:rsidR="009F0699" w:rsidRPr="006632EB" w:rsidRDefault="009F0699" w:rsidP="00CD3A3F">
            <w:pPr>
              <w:autoSpaceDE w:val="0"/>
              <w:autoSpaceDN w:val="0"/>
              <w:adjustRightInd w:val="0"/>
              <w:jc w:val="center"/>
              <w:rPr>
                <w:rFonts w:ascii="ＭＳ Ｐゴシック" w:eastAsia="ＭＳ Ｐゴシック" w:hAnsi="ＭＳ Ｐゴシック" w:cs="ＭＳ明朝"/>
                <w:kern w:val="0"/>
                <w:sz w:val="12"/>
                <w:szCs w:val="12"/>
              </w:rPr>
            </w:pPr>
            <w:r w:rsidRPr="006632EB">
              <w:rPr>
                <w:rFonts w:ascii="ＭＳ Ｐゴシック" w:eastAsia="ＭＳ Ｐゴシック" w:hAnsi="ＭＳ Ｐゴシック" w:cs="ＭＳ明朝" w:hint="eastAsia"/>
                <w:kern w:val="0"/>
                <w:sz w:val="12"/>
                <w:szCs w:val="12"/>
              </w:rPr>
              <w:t>26.5㎜</w:t>
            </w:r>
          </w:p>
        </w:tc>
        <w:tc>
          <w:tcPr>
            <w:tcW w:w="0" w:type="auto"/>
            <w:vAlign w:val="center"/>
          </w:tcPr>
          <w:p w:rsidR="009F0699" w:rsidRPr="006632EB" w:rsidRDefault="009F0699" w:rsidP="00CD3A3F">
            <w:pPr>
              <w:autoSpaceDE w:val="0"/>
              <w:autoSpaceDN w:val="0"/>
              <w:adjustRightInd w:val="0"/>
              <w:jc w:val="center"/>
              <w:rPr>
                <w:rFonts w:ascii="ＭＳ Ｐゴシック" w:eastAsia="ＭＳ Ｐゴシック" w:hAnsi="ＭＳ Ｐゴシック" w:cs="ＭＳ明朝"/>
                <w:kern w:val="0"/>
                <w:sz w:val="12"/>
                <w:szCs w:val="12"/>
              </w:rPr>
            </w:pPr>
            <w:r w:rsidRPr="006632EB">
              <w:rPr>
                <w:rFonts w:ascii="ＭＳ Ｐゴシック" w:eastAsia="ＭＳ Ｐゴシック" w:hAnsi="ＭＳ Ｐゴシック" w:cs="ＭＳ明朝" w:hint="eastAsia"/>
                <w:kern w:val="0"/>
                <w:sz w:val="12"/>
                <w:szCs w:val="12"/>
              </w:rPr>
              <w:t>19㎜</w:t>
            </w:r>
          </w:p>
        </w:tc>
        <w:tc>
          <w:tcPr>
            <w:tcW w:w="0" w:type="auto"/>
            <w:vAlign w:val="center"/>
          </w:tcPr>
          <w:p w:rsidR="009F0699" w:rsidRPr="006632EB" w:rsidRDefault="009F0699" w:rsidP="00CD3A3F">
            <w:pPr>
              <w:autoSpaceDE w:val="0"/>
              <w:autoSpaceDN w:val="0"/>
              <w:adjustRightInd w:val="0"/>
              <w:jc w:val="center"/>
              <w:rPr>
                <w:rFonts w:ascii="ＭＳ Ｐゴシック" w:eastAsia="ＭＳ Ｐゴシック" w:hAnsi="ＭＳ Ｐゴシック" w:cs="ＭＳ明朝"/>
                <w:kern w:val="0"/>
                <w:sz w:val="12"/>
                <w:szCs w:val="12"/>
              </w:rPr>
            </w:pPr>
            <w:r w:rsidRPr="006632EB">
              <w:rPr>
                <w:rFonts w:ascii="ＭＳ Ｐゴシック" w:eastAsia="ＭＳ Ｐゴシック" w:hAnsi="ＭＳ Ｐゴシック" w:cs="ＭＳ明朝" w:hint="eastAsia"/>
                <w:kern w:val="0"/>
                <w:sz w:val="12"/>
                <w:szCs w:val="12"/>
              </w:rPr>
              <w:t>13.2㎜</w:t>
            </w:r>
          </w:p>
        </w:tc>
        <w:tc>
          <w:tcPr>
            <w:tcW w:w="0" w:type="auto"/>
            <w:vAlign w:val="center"/>
          </w:tcPr>
          <w:p w:rsidR="009F0699" w:rsidRPr="006632EB" w:rsidRDefault="009F0699" w:rsidP="00CD3A3F">
            <w:pPr>
              <w:autoSpaceDE w:val="0"/>
              <w:autoSpaceDN w:val="0"/>
              <w:adjustRightInd w:val="0"/>
              <w:jc w:val="center"/>
              <w:rPr>
                <w:rFonts w:ascii="ＭＳ Ｐゴシック" w:eastAsia="ＭＳ Ｐゴシック" w:hAnsi="ＭＳ Ｐゴシック" w:cs="ＭＳ明朝"/>
                <w:kern w:val="0"/>
                <w:sz w:val="12"/>
                <w:szCs w:val="12"/>
              </w:rPr>
            </w:pPr>
            <w:r w:rsidRPr="006632EB">
              <w:rPr>
                <w:rFonts w:ascii="ＭＳ Ｐゴシック" w:eastAsia="ＭＳ Ｐゴシック" w:hAnsi="ＭＳ Ｐゴシック" w:cs="ＭＳ明朝" w:hint="eastAsia"/>
                <w:kern w:val="0"/>
                <w:sz w:val="12"/>
                <w:szCs w:val="12"/>
              </w:rPr>
              <w:t>4.75㎜</w:t>
            </w:r>
          </w:p>
        </w:tc>
        <w:tc>
          <w:tcPr>
            <w:tcW w:w="0" w:type="auto"/>
            <w:vAlign w:val="center"/>
          </w:tcPr>
          <w:p w:rsidR="009F0699" w:rsidRPr="006632EB" w:rsidRDefault="009F0699" w:rsidP="00CD3A3F">
            <w:pPr>
              <w:autoSpaceDE w:val="0"/>
              <w:autoSpaceDN w:val="0"/>
              <w:adjustRightInd w:val="0"/>
              <w:jc w:val="center"/>
              <w:rPr>
                <w:rFonts w:ascii="ＭＳ Ｐゴシック" w:eastAsia="ＭＳ Ｐゴシック" w:hAnsi="ＭＳ Ｐゴシック" w:cs="ＭＳ明朝"/>
                <w:kern w:val="0"/>
                <w:sz w:val="12"/>
                <w:szCs w:val="12"/>
              </w:rPr>
            </w:pPr>
            <w:r w:rsidRPr="006632EB">
              <w:rPr>
                <w:rFonts w:ascii="ＭＳ Ｐゴシック" w:eastAsia="ＭＳ Ｐゴシック" w:hAnsi="ＭＳ Ｐゴシック" w:cs="ＭＳ明朝" w:hint="eastAsia"/>
                <w:kern w:val="0"/>
                <w:sz w:val="12"/>
                <w:szCs w:val="12"/>
              </w:rPr>
              <w:t>2.36㎜</w:t>
            </w:r>
          </w:p>
        </w:tc>
        <w:tc>
          <w:tcPr>
            <w:tcW w:w="0" w:type="auto"/>
            <w:vAlign w:val="center"/>
          </w:tcPr>
          <w:p w:rsidR="009F0699" w:rsidRPr="006632EB" w:rsidRDefault="009F0699" w:rsidP="00CD3A3F">
            <w:pPr>
              <w:autoSpaceDE w:val="0"/>
              <w:autoSpaceDN w:val="0"/>
              <w:adjustRightInd w:val="0"/>
              <w:jc w:val="center"/>
              <w:rPr>
                <w:rFonts w:ascii="ＭＳ Ｐゴシック" w:eastAsia="ＭＳ Ｐゴシック" w:hAnsi="ＭＳ Ｐゴシック" w:cs="ＭＳ明朝"/>
                <w:kern w:val="0"/>
                <w:sz w:val="12"/>
                <w:szCs w:val="12"/>
              </w:rPr>
            </w:pPr>
            <w:r w:rsidRPr="006632EB">
              <w:rPr>
                <w:rFonts w:ascii="ＭＳ Ｐゴシック" w:eastAsia="ＭＳ Ｐゴシック" w:hAnsi="ＭＳ Ｐゴシック" w:cs="ＭＳ明朝" w:hint="eastAsia"/>
                <w:kern w:val="0"/>
                <w:sz w:val="12"/>
                <w:szCs w:val="12"/>
              </w:rPr>
              <w:t>1.18㎜</w:t>
            </w:r>
          </w:p>
        </w:tc>
        <w:tc>
          <w:tcPr>
            <w:tcW w:w="0" w:type="auto"/>
            <w:vAlign w:val="center"/>
          </w:tcPr>
          <w:p w:rsidR="009F0699" w:rsidRPr="006632EB" w:rsidRDefault="009F0699" w:rsidP="00CD3A3F">
            <w:pPr>
              <w:autoSpaceDE w:val="0"/>
              <w:autoSpaceDN w:val="0"/>
              <w:adjustRightInd w:val="0"/>
              <w:jc w:val="center"/>
              <w:rPr>
                <w:rFonts w:ascii="ＭＳ Ｐゴシック" w:eastAsia="ＭＳ Ｐゴシック" w:hAnsi="ＭＳ Ｐゴシック" w:cs="ＭＳ明朝"/>
                <w:kern w:val="0"/>
                <w:sz w:val="12"/>
                <w:szCs w:val="12"/>
              </w:rPr>
            </w:pPr>
            <w:r w:rsidRPr="006632EB">
              <w:rPr>
                <w:rFonts w:ascii="ＭＳ Ｐゴシック" w:eastAsia="ＭＳ Ｐゴシック" w:hAnsi="ＭＳ Ｐゴシック" w:cs="ＭＳ明朝" w:hint="eastAsia"/>
                <w:kern w:val="0"/>
                <w:sz w:val="12"/>
                <w:szCs w:val="12"/>
              </w:rPr>
              <w:t>425μm</w:t>
            </w:r>
          </w:p>
        </w:tc>
        <w:tc>
          <w:tcPr>
            <w:tcW w:w="0" w:type="auto"/>
            <w:vAlign w:val="center"/>
          </w:tcPr>
          <w:p w:rsidR="009F0699" w:rsidRPr="006632EB" w:rsidRDefault="009F0699" w:rsidP="00CD3A3F">
            <w:pPr>
              <w:autoSpaceDE w:val="0"/>
              <w:autoSpaceDN w:val="0"/>
              <w:adjustRightInd w:val="0"/>
              <w:jc w:val="center"/>
              <w:rPr>
                <w:rFonts w:ascii="ＭＳ Ｐゴシック" w:eastAsia="ＭＳ Ｐゴシック" w:hAnsi="ＭＳ Ｐゴシック" w:cs="ＭＳ明朝"/>
                <w:kern w:val="0"/>
                <w:sz w:val="12"/>
                <w:szCs w:val="12"/>
              </w:rPr>
            </w:pPr>
            <w:r w:rsidRPr="006632EB">
              <w:rPr>
                <w:rFonts w:ascii="ＭＳ Ｐゴシック" w:eastAsia="ＭＳ Ｐゴシック" w:hAnsi="ＭＳ Ｐゴシック" w:cs="ＭＳ明朝" w:hint="eastAsia"/>
                <w:kern w:val="0"/>
                <w:sz w:val="12"/>
                <w:szCs w:val="12"/>
              </w:rPr>
              <w:t>75μm</w:t>
            </w:r>
          </w:p>
        </w:tc>
      </w:tr>
      <w:tr w:rsidR="009F0699" w:rsidRPr="00445E74">
        <w:trPr>
          <w:jc w:val="center"/>
        </w:trPr>
        <w:tc>
          <w:tcPr>
            <w:tcW w:w="0" w:type="auto"/>
            <w:vMerge w:val="restart"/>
            <w:textDirection w:val="tbRlV"/>
            <w:vAlign w:val="center"/>
          </w:tcPr>
          <w:p w:rsidR="009F0699" w:rsidRPr="00445E74" w:rsidRDefault="009F0699" w:rsidP="00CD3A3F">
            <w:pPr>
              <w:autoSpaceDE w:val="0"/>
              <w:autoSpaceDN w:val="0"/>
              <w:adjustRightInd w:val="0"/>
              <w:snapToGrid w:val="0"/>
              <w:ind w:left="113" w:right="113"/>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単粒度砕石</w:t>
            </w:r>
          </w:p>
        </w:tc>
        <w:tc>
          <w:tcPr>
            <w:tcW w:w="0" w:type="auto"/>
            <w:vAlign w:val="center"/>
          </w:tcPr>
          <w:p w:rsidR="009F0699" w:rsidRPr="006632EB" w:rsidRDefault="009F0699" w:rsidP="00CD3A3F">
            <w:pPr>
              <w:autoSpaceDE w:val="0"/>
              <w:autoSpaceDN w:val="0"/>
              <w:adjustRightInd w:val="0"/>
              <w:jc w:val="center"/>
              <w:rPr>
                <w:rFonts w:ascii="ＭＳ Ｐゴシック" w:eastAsia="ＭＳ Ｐゴシック" w:hAnsi="ＭＳ Ｐゴシック" w:cs="ＭＳ明朝"/>
                <w:kern w:val="0"/>
                <w:sz w:val="16"/>
                <w:szCs w:val="16"/>
              </w:rPr>
            </w:pPr>
            <w:r w:rsidRPr="006632EB">
              <w:rPr>
                <w:rFonts w:ascii="ＭＳ Ｐゴシック" w:eastAsia="ＭＳ Ｐゴシック" w:hAnsi="ＭＳ Ｐゴシック" w:cs="ＭＳ明朝" w:hint="eastAsia"/>
                <w:kern w:val="0"/>
                <w:sz w:val="16"/>
                <w:szCs w:val="16"/>
              </w:rPr>
              <w:t>S-80（1号）</w:t>
            </w:r>
          </w:p>
        </w:tc>
        <w:tc>
          <w:tcPr>
            <w:tcW w:w="0" w:type="auto"/>
            <w:vAlign w:val="center"/>
          </w:tcPr>
          <w:p w:rsidR="009F0699" w:rsidRPr="006632EB" w:rsidRDefault="009F0699" w:rsidP="00CD3A3F">
            <w:pPr>
              <w:autoSpaceDE w:val="0"/>
              <w:autoSpaceDN w:val="0"/>
              <w:adjustRightInd w:val="0"/>
              <w:jc w:val="center"/>
              <w:rPr>
                <w:rFonts w:ascii="ＭＳ Ｐゴシック" w:eastAsia="ＭＳ Ｐゴシック" w:hAnsi="ＭＳ Ｐゴシック" w:cs="ＭＳ明朝"/>
                <w:kern w:val="0"/>
                <w:sz w:val="16"/>
                <w:szCs w:val="16"/>
              </w:rPr>
            </w:pPr>
            <w:r w:rsidRPr="006632EB">
              <w:rPr>
                <w:rFonts w:ascii="ＭＳ Ｐゴシック" w:eastAsia="ＭＳ Ｐゴシック" w:hAnsi="ＭＳ Ｐゴシック" w:cs="ＭＳ明朝" w:hint="eastAsia"/>
                <w:kern w:val="0"/>
                <w:sz w:val="16"/>
                <w:szCs w:val="16"/>
              </w:rPr>
              <w:t>80～60</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sidRPr="00530EBF">
              <w:rPr>
                <w:rFonts w:ascii="ＭＳ ゴシック" w:eastAsia="ＭＳ ゴシック" w:hAnsi="ＭＳ ゴシック" w:cs="ＭＳ明朝" w:hint="eastAsia"/>
                <w:kern w:val="0"/>
                <w:sz w:val="14"/>
                <w:szCs w:val="14"/>
              </w:rPr>
              <w:t>100</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sidRPr="00530EBF">
              <w:rPr>
                <w:rFonts w:ascii="ＭＳ ゴシック" w:eastAsia="ＭＳ ゴシック" w:hAnsi="ＭＳ ゴシック" w:cs="ＭＳ明朝" w:hint="eastAsia"/>
                <w:kern w:val="0"/>
                <w:sz w:val="14"/>
                <w:szCs w:val="14"/>
              </w:rPr>
              <w:t>85～</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sidRPr="00530EBF">
              <w:rPr>
                <w:rFonts w:ascii="ＭＳ ゴシック" w:eastAsia="ＭＳ ゴシック" w:hAnsi="ＭＳ ゴシック" w:cs="ＭＳ明朝" w:hint="eastAsia"/>
                <w:kern w:val="0"/>
                <w:sz w:val="14"/>
                <w:szCs w:val="14"/>
              </w:rPr>
              <w:t>100</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0～</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15</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r>
      <w:tr w:rsidR="009F0699" w:rsidRPr="00445E74">
        <w:trPr>
          <w:jc w:val="center"/>
        </w:trPr>
        <w:tc>
          <w:tcPr>
            <w:tcW w:w="0" w:type="auto"/>
            <w:vMerge/>
            <w:vAlign w:val="center"/>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p>
        </w:tc>
        <w:tc>
          <w:tcPr>
            <w:tcW w:w="0" w:type="auto"/>
            <w:vAlign w:val="center"/>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S-60(2号)</w:t>
            </w:r>
          </w:p>
        </w:tc>
        <w:tc>
          <w:tcPr>
            <w:tcW w:w="0" w:type="auto"/>
            <w:vAlign w:val="center"/>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60～40</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100</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85～</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100</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0～</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15</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r>
      <w:tr w:rsidR="009F0699" w:rsidRPr="00445E74">
        <w:trPr>
          <w:jc w:val="center"/>
        </w:trPr>
        <w:tc>
          <w:tcPr>
            <w:tcW w:w="0" w:type="auto"/>
            <w:vMerge/>
            <w:vAlign w:val="center"/>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p>
        </w:tc>
        <w:tc>
          <w:tcPr>
            <w:tcW w:w="0" w:type="auto"/>
            <w:vAlign w:val="center"/>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S-40(3号)</w:t>
            </w:r>
          </w:p>
        </w:tc>
        <w:tc>
          <w:tcPr>
            <w:tcW w:w="0" w:type="auto"/>
            <w:vAlign w:val="center"/>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40～30</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100</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85～</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100</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0～</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15</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r>
      <w:tr w:rsidR="009F0699" w:rsidRPr="00445E74">
        <w:trPr>
          <w:jc w:val="center"/>
        </w:trPr>
        <w:tc>
          <w:tcPr>
            <w:tcW w:w="0" w:type="auto"/>
            <w:vMerge/>
            <w:vAlign w:val="center"/>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p>
        </w:tc>
        <w:tc>
          <w:tcPr>
            <w:tcW w:w="0" w:type="auto"/>
            <w:vAlign w:val="center"/>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S-30(4号)</w:t>
            </w:r>
          </w:p>
        </w:tc>
        <w:tc>
          <w:tcPr>
            <w:tcW w:w="0" w:type="auto"/>
            <w:vAlign w:val="center"/>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30～20</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100</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85～</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100</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0～</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15</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r>
      <w:tr w:rsidR="009F0699" w:rsidRPr="00445E74">
        <w:trPr>
          <w:jc w:val="center"/>
        </w:trPr>
        <w:tc>
          <w:tcPr>
            <w:tcW w:w="0" w:type="auto"/>
            <w:vMerge/>
            <w:vAlign w:val="center"/>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p>
        </w:tc>
        <w:tc>
          <w:tcPr>
            <w:tcW w:w="0" w:type="auto"/>
            <w:vAlign w:val="center"/>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S-20(5号)</w:t>
            </w:r>
          </w:p>
        </w:tc>
        <w:tc>
          <w:tcPr>
            <w:tcW w:w="0" w:type="auto"/>
            <w:vAlign w:val="center"/>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20～13</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100</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85～</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100</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0～</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15</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r>
      <w:tr w:rsidR="009F0699" w:rsidRPr="00445E74">
        <w:trPr>
          <w:jc w:val="center"/>
        </w:trPr>
        <w:tc>
          <w:tcPr>
            <w:tcW w:w="0" w:type="auto"/>
            <w:vMerge/>
            <w:vAlign w:val="center"/>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p>
        </w:tc>
        <w:tc>
          <w:tcPr>
            <w:tcW w:w="0" w:type="auto"/>
            <w:vAlign w:val="center"/>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S-13(6号)</w:t>
            </w:r>
          </w:p>
        </w:tc>
        <w:tc>
          <w:tcPr>
            <w:tcW w:w="0" w:type="auto"/>
            <w:vAlign w:val="center"/>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13～5</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100</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85～</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100</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0～</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15</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r>
      <w:tr w:rsidR="009F0699" w:rsidRPr="00445E74">
        <w:trPr>
          <w:jc w:val="center"/>
        </w:trPr>
        <w:tc>
          <w:tcPr>
            <w:tcW w:w="0" w:type="auto"/>
            <w:vMerge/>
            <w:vAlign w:val="center"/>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p>
        </w:tc>
        <w:tc>
          <w:tcPr>
            <w:tcW w:w="0" w:type="auto"/>
            <w:vAlign w:val="center"/>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S-5(7号)</w:t>
            </w:r>
          </w:p>
        </w:tc>
        <w:tc>
          <w:tcPr>
            <w:tcW w:w="0" w:type="auto"/>
            <w:vAlign w:val="center"/>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5～2.5</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100</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85～</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100</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0～</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25</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0～</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5</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r>
      <w:tr w:rsidR="009F0699" w:rsidRPr="00445E74">
        <w:trPr>
          <w:trHeight w:val="479"/>
          <w:jc w:val="center"/>
        </w:trPr>
        <w:tc>
          <w:tcPr>
            <w:tcW w:w="0" w:type="auto"/>
            <w:vMerge w:val="restart"/>
            <w:textDirection w:val="tbRlV"/>
            <w:vAlign w:val="center"/>
          </w:tcPr>
          <w:p w:rsidR="009F0699" w:rsidRPr="00445E74" w:rsidRDefault="009F0699" w:rsidP="00CD3A3F">
            <w:pPr>
              <w:autoSpaceDE w:val="0"/>
              <w:autoSpaceDN w:val="0"/>
              <w:adjustRightInd w:val="0"/>
              <w:snapToGrid w:val="0"/>
              <w:ind w:left="113" w:right="113"/>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粒度調整砕石</w:t>
            </w:r>
          </w:p>
        </w:tc>
        <w:tc>
          <w:tcPr>
            <w:tcW w:w="0" w:type="auto"/>
            <w:vAlign w:val="center"/>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M-30</w:t>
            </w:r>
          </w:p>
        </w:tc>
        <w:tc>
          <w:tcPr>
            <w:tcW w:w="0" w:type="auto"/>
            <w:vAlign w:val="center"/>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40～0</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100</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95～</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100</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65～</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90</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35～</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65</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20～</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50</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30</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2～</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w:t>
            </w:r>
          </w:p>
        </w:tc>
      </w:tr>
      <w:tr w:rsidR="009F0699" w:rsidRPr="00445E74">
        <w:trPr>
          <w:trHeight w:val="527"/>
          <w:jc w:val="center"/>
        </w:trPr>
        <w:tc>
          <w:tcPr>
            <w:tcW w:w="0" w:type="auto"/>
            <w:vMerge/>
            <w:vAlign w:val="center"/>
          </w:tcPr>
          <w:p w:rsidR="009F0699" w:rsidRPr="00445E74" w:rsidRDefault="009F0699" w:rsidP="00CD3A3F">
            <w:pPr>
              <w:autoSpaceDE w:val="0"/>
              <w:autoSpaceDN w:val="0"/>
              <w:adjustRightInd w:val="0"/>
              <w:snapToGrid w:val="0"/>
              <w:jc w:val="center"/>
              <w:rPr>
                <w:rFonts w:ascii="ＭＳ ゴシック" w:eastAsia="ＭＳ ゴシック" w:hAnsi="ＭＳ ゴシック" w:cs="ＭＳ明朝"/>
                <w:kern w:val="0"/>
                <w:sz w:val="16"/>
                <w:szCs w:val="16"/>
              </w:rPr>
            </w:pPr>
          </w:p>
        </w:tc>
        <w:tc>
          <w:tcPr>
            <w:tcW w:w="0" w:type="auto"/>
            <w:vAlign w:val="center"/>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M-30</w:t>
            </w:r>
          </w:p>
        </w:tc>
        <w:tc>
          <w:tcPr>
            <w:tcW w:w="0" w:type="auto"/>
            <w:vAlign w:val="center"/>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30～0</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100</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95～</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100</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60～</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90</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30～</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65</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20～</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50</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30</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2～</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w:t>
            </w:r>
          </w:p>
        </w:tc>
      </w:tr>
      <w:tr w:rsidR="009F0699" w:rsidRPr="00445E74">
        <w:trPr>
          <w:trHeight w:val="419"/>
          <w:jc w:val="center"/>
        </w:trPr>
        <w:tc>
          <w:tcPr>
            <w:tcW w:w="0" w:type="auto"/>
            <w:vMerge/>
            <w:vAlign w:val="center"/>
          </w:tcPr>
          <w:p w:rsidR="009F0699" w:rsidRPr="00445E74" w:rsidRDefault="009F0699" w:rsidP="00CD3A3F">
            <w:pPr>
              <w:autoSpaceDE w:val="0"/>
              <w:autoSpaceDN w:val="0"/>
              <w:adjustRightInd w:val="0"/>
              <w:snapToGrid w:val="0"/>
              <w:jc w:val="center"/>
              <w:rPr>
                <w:rFonts w:ascii="ＭＳ ゴシック" w:eastAsia="ＭＳ ゴシック" w:hAnsi="ＭＳ ゴシック" w:cs="ＭＳ明朝"/>
                <w:kern w:val="0"/>
                <w:sz w:val="16"/>
                <w:szCs w:val="16"/>
              </w:rPr>
            </w:pPr>
          </w:p>
        </w:tc>
        <w:tc>
          <w:tcPr>
            <w:tcW w:w="0" w:type="auto"/>
            <w:vAlign w:val="center"/>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M-20</w:t>
            </w:r>
          </w:p>
        </w:tc>
        <w:tc>
          <w:tcPr>
            <w:tcW w:w="0" w:type="auto"/>
            <w:vAlign w:val="center"/>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20～0</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100</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95～</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100</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55～</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85</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30～</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65</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20～</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50</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30</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2～</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w:t>
            </w:r>
          </w:p>
        </w:tc>
      </w:tr>
      <w:tr w:rsidR="009F0699" w:rsidRPr="00445E74">
        <w:trPr>
          <w:trHeight w:val="433"/>
          <w:jc w:val="center"/>
        </w:trPr>
        <w:tc>
          <w:tcPr>
            <w:tcW w:w="0" w:type="auto"/>
            <w:vMerge w:val="restart"/>
            <w:textDirection w:val="tbRlV"/>
            <w:vAlign w:val="center"/>
          </w:tcPr>
          <w:p w:rsidR="009F0699" w:rsidRPr="00445E74" w:rsidRDefault="009F0699" w:rsidP="00CD3A3F">
            <w:pPr>
              <w:autoSpaceDE w:val="0"/>
              <w:autoSpaceDN w:val="0"/>
              <w:adjustRightInd w:val="0"/>
              <w:snapToGrid w:val="0"/>
              <w:ind w:left="113" w:right="113"/>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クラッシャラン</w:t>
            </w:r>
          </w:p>
        </w:tc>
        <w:tc>
          <w:tcPr>
            <w:tcW w:w="0" w:type="auto"/>
            <w:vAlign w:val="center"/>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C-40</w:t>
            </w:r>
          </w:p>
        </w:tc>
        <w:tc>
          <w:tcPr>
            <w:tcW w:w="0" w:type="auto"/>
            <w:vAlign w:val="center"/>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40～0</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100</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95～</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100</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50～</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80</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15～</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40</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5～</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25</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r>
      <w:tr w:rsidR="009F0699" w:rsidRPr="00445E74">
        <w:trPr>
          <w:trHeight w:val="553"/>
          <w:jc w:val="center"/>
        </w:trPr>
        <w:tc>
          <w:tcPr>
            <w:tcW w:w="0" w:type="auto"/>
            <w:vMerge/>
          </w:tcPr>
          <w:p w:rsidR="009F0699" w:rsidRPr="00445E74" w:rsidRDefault="009F0699" w:rsidP="00CD3A3F">
            <w:pPr>
              <w:autoSpaceDE w:val="0"/>
              <w:autoSpaceDN w:val="0"/>
              <w:adjustRightInd w:val="0"/>
              <w:jc w:val="left"/>
              <w:rPr>
                <w:rFonts w:ascii="ＭＳ ゴシック" w:eastAsia="ＭＳ ゴシック" w:hAnsi="ＭＳ ゴシック" w:cs="ＭＳ明朝"/>
                <w:kern w:val="0"/>
                <w:sz w:val="16"/>
                <w:szCs w:val="16"/>
              </w:rPr>
            </w:pPr>
          </w:p>
        </w:tc>
        <w:tc>
          <w:tcPr>
            <w:tcW w:w="0" w:type="auto"/>
            <w:vAlign w:val="center"/>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C-30</w:t>
            </w:r>
          </w:p>
        </w:tc>
        <w:tc>
          <w:tcPr>
            <w:tcW w:w="0" w:type="auto"/>
            <w:vAlign w:val="center"/>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30～0</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100</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95～</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100</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55～</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85</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15～</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45</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5～</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30</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r>
      <w:tr w:rsidR="009F0699" w:rsidRPr="00445E74">
        <w:trPr>
          <w:trHeight w:val="561"/>
          <w:jc w:val="center"/>
        </w:trPr>
        <w:tc>
          <w:tcPr>
            <w:tcW w:w="0" w:type="auto"/>
            <w:vMerge/>
          </w:tcPr>
          <w:p w:rsidR="009F0699" w:rsidRPr="00445E74" w:rsidRDefault="009F0699" w:rsidP="00CD3A3F">
            <w:pPr>
              <w:autoSpaceDE w:val="0"/>
              <w:autoSpaceDN w:val="0"/>
              <w:adjustRightInd w:val="0"/>
              <w:jc w:val="left"/>
              <w:rPr>
                <w:rFonts w:ascii="ＭＳ ゴシック" w:eastAsia="ＭＳ ゴシック" w:hAnsi="ＭＳ ゴシック" w:cs="ＭＳ明朝"/>
                <w:kern w:val="0"/>
                <w:sz w:val="16"/>
                <w:szCs w:val="16"/>
              </w:rPr>
            </w:pPr>
          </w:p>
        </w:tc>
        <w:tc>
          <w:tcPr>
            <w:tcW w:w="0" w:type="auto"/>
            <w:vAlign w:val="center"/>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C-20</w:t>
            </w:r>
          </w:p>
        </w:tc>
        <w:tc>
          <w:tcPr>
            <w:tcW w:w="0" w:type="auto"/>
            <w:vAlign w:val="center"/>
          </w:tcPr>
          <w:p w:rsidR="009F0699" w:rsidRPr="00445E74" w:rsidRDefault="009F0699" w:rsidP="00CD3A3F">
            <w:pPr>
              <w:autoSpaceDE w:val="0"/>
              <w:autoSpaceDN w:val="0"/>
              <w:adjustRightInd w:val="0"/>
              <w:jc w:val="center"/>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20～0</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100</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95～</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100</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60～</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90</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20～</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50</w:t>
            </w:r>
          </w:p>
        </w:tc>
        <w:tc>
          <w:tcPr>
            <w:tcW w:w="0" w:type="auto"/>
            <w:vAlign w:val="center"/>
          </w:tcPr>
          <w:p w:rsidR="009F0699"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10～</w:t>
            </w:r>
          </w:p>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r>
              <w:rPr>
                <w:rFonts w:ascii="ＭＳ ゴシック" w:eastAsia="ＭＳ ゴシック" w:hAnsi="ＭＳ ゴシック" w:cs="ＭＳ明朝" w:hint="eastAsia"/>
                <w:kern w:val="0"/>
                <w:sz w:val="14"/>
                <w:szCs w:val="14"/>
              </w:rPr>
              <w:t>35</w:t>
            </w: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c>
          <w:tcPr>
            <w:tcW w:w="0" w:type="auto"/>
            <w:vAlign w:val="center"/>
          </w:tcPr>
          <w:p w:rsidR="009F0699" w:rsidRPr="00530EBF" w:rsidRDefault="009F0699" w:rsidP="00CD3A3F">
            <w:pPr>
              <w:autoSpaceDE w:val="0"/>
              <w:autoSpaceDN w:val="0"/>
              <w:adjustRightInd w:val="0"/>
              <w:snapToGrid w:val="0"/>
              <w:jc w:val="center"/>
              <w:rPr>
                <w:rFonts w:ascii="ＭＳ ゴシック" w:eastAsia="ＭＳ ゴシック" w:hAnsi="ＭＳ ゴシック" w:cs="ＭＳ明朝"/>
                <w:kern w:val="0"/>
                <w:sz w:val="14"/>
                <w:szCs w:val="14"/>
              </w:rPr>
            </w:pPr>
          </w:p>
        </w:tc>
      </w:tr>
    </w:tbl>
    <w:p w:rsidR="009F0699" w:rsidRPr="009F0699" w:rsidRDefault="009F0699" w:rsidP="009F0699">
      <w:pPr>
        <w:autoSpaceDE w:val="0"/>
        <w:autoSpaceDN w:val="0"/>
        <w:adjustRightInd w:val="0"/>
        <w:ind w:left="600" w:hangingChars="300" w:hanging="600"/>
        <w:jc w:val="left"/>
        <w:rPr>
          <w:rFonts w:ascii="HG丸ｺﾞｼｯｸM-PRO" w:eastAsia="HG丸ｺﾞｼｯｸM-PRO" w:cs="MS-Mincho"/>
          <w:kern w:val="0"/>
          <w:sz w:val="20"/>
          <w:szCs w:val="20"/>
        </w:rPr>
      </w:pPr>
      <w:r w:rsidRPr="009F0699">
        <w:rPr>
          <w:rFonts w:ascii="HG丸ｺﾞｼｯｸM-PRO" w:eastAsia="HG丸ｺﾞｼｯｸM-PRO" w:cs="MS-Mincho" w:hint="eastAsia"/>
          <w:kern w:val="0"/>
          <w:sz w:val="20"/>
          <w:szCs w:val="20"/>
        </w:rPr>
        <w:t>〔注１〕 呼び名別粒度の規定に適合しない粒度の砕石であっても、他の砕石、砂、石粉等と合成したときの粒度が、所要の混合物の骨材粒度に適合すれば使用することができる。</w:t>
      </w:r>
    </w:p>
    <w:p w:rsidR="009F0699" w:rsidRPr="00BB7E2A" w:rsidRDefault="009F0699" w:rsidP="009F0699">
      <w:pPr>
        <w:autoSpaceDE w:val="0"/>
        <w:autoSpaceDN w:val="0"/>
        <w:adjustRightInd w:val="0"/>
        <w:ind w:left="600" w:hangingChars="300" w:hanging="600"/>
        <w:jc w:val="left"/>
        <w:rPr>
          <w:rFonts w:ascii="HG丸ｺﾞｼｯｸM-PRO" w:eastAsia="HG丸ｺﾞｼｯｸM-PRO" w:cs="MS-Mincho"/>
          <w:kern w:val="0"/>
          <w:sz w:val="20"/>
          <w:szCs w:val="20"/>
        </w:rPr>
      </w:pPr>
      <w:r w:rsidRPr="00BB7E2A">
        <w:rPr>
          <w:rFonts w:ascii="HG丸ｺﾞｼｯｸM-PRO" w:eastAsia="HG丸ｺﾞｼｯｸM-PRO" w:cs="MS-Mincho" w:hint="eastAsia"/>
          <w:kern w:val="0"/>
          <w:sz w:val="20"/>
          <w:szCs w:val="20"/>
        </w:rPr>
        <w:t>〔注２〕 花崗岩や頁岩などの砕石で、加熱によってすりへり減量が特に大きくなったり破壊したりするものは表層に用いてはならない。</w:t>
      </w:r>
    </w:p>
    <w:p w:rsidR="009F0699" w:rsidRPr="009F0699" w:rsidRDefault="009F0699" w:rsidP="009F0699">
      <w:pPr>
        <w:autoSpaceDE w:val="0"/>
        <w:autoSpaceDN w:val="0"/>
        <w:adjustRightInd w:val="0"/>
        <w:ind w:left="600" w:hangingChars="300" w:hanging="600"/>
        <w:jc w:val="center"/>
        <w:rPr>
          <w:rFonts w:ascii="HG丸ｺﾞｼｯｸM-PRO" w:eastAsia="HG丸ｺﾞｼｯｸM-PRO" w:cs="MS-Gothic"/>
          <w:b/>
          <w:kern w:val="0"/>
          <w:szCs w:val="21"/>
        </w:rPr>
      </w:pPr>
      <w:r>
        <w:rPr>
          <w:rFonts w:ascii="MS-Mincho" w:eastAsia="MS-Mincho" w:cs="MS-Mincho"/>
          <w:kern w:val="0"/>
          <w:sz w:val="20"/>
          <w:szCs w:val="20"/>
        </w:rPr>
        <w:br w:type="page"/>
      </w:r>
      <w:r w:rsidRPr="009F0699">
        <w:rPr>
          <w:rFonts w:ascii="HG丸ｺﾞｼｯｸM-PRO" w:eastAsia="HG丸ｺﾞｼｯｸM-PRO" w:cs="MS-Gothic" w:hint="eastAsia"/>
          <w:b/>
          <w:kern w:val="0"/>
          <w:szCs w:val="21"/>
        </w:rPr>
        <w:lastRenderedPageBreak/>
        <w:t>表２－４ 再生砕石の粒度</w:t>
      </w:r>
    </w:p>
    <w:tbl>
      <w:tblPr>
        <w:tblStyle w:val="a3"/>
        <w:tblW w:w="0" w:type="auto"/>
        <w:jc w:val="center"/>
        <w:tblLayout w:type="fixed"/>
        <w:tblLook w:val="01E0"/>
      </w:tblPr>
      <w:tblGrid>
        <w:gridCol w:w="675"/>
        <w:gridCol w:w="1306"/>
        <w:gridCol w:w="1372"/>
        <w:gridCol w:w="1433"/>
        <w:gridCol w:w="1418"/>
      </w:tblGrid>
      <w:tr w:rsidR="00CD3A3F">
        <w:trPr>
          <w:jc w:val="center"/>
        </w:trPr>
        <w:tc>
          <w:tcPr>
            <w:tcW w:w="1981" w:type="dxa"/>
            <w:gridSpan w:val="2"/>
            <w:tcBorders>
              <w:tl2br w:val="single" w:sz="4" w:space="0" w:color="auto"/>
            </w:tcBorders>
          </w:tcPr>
          <w:p w:rsidR="00CD3A3F" w:rsidRPr="00231095" w:rsidRDefault="00CD3A3F" w:rsidP="00CD3A3F">
            <w:pPr>
              <w:autoSpaceDE w:val="0"/>
              <w:autoSpaceDN w:val="0"/>
              <w:adjustRightInd w:val="0"/>
              <w:jc w:val="right"/>
              <w:rPr>
                <w:rFonts w:ascii="ＭＳ ゴシック" w:eastAsia="ＭＳ ゴシック" w:hAnsi="ＭＳ ゴシック" w:cs="ＭＳ明朝"/>
                <w:kern w:val="0"/>
                <w:szCs w:val="21"/>
              </w:rPr>
            </w:pPr>
            <w:r w:rsidRPr="00231095">
              <w:rPr>
                <w:rFonts w:ascii="ＭＳ ゴシック" w:eastAsia="ＭＳ ゴシック" w:hAnsi="ＭＳ ゴシック" w:cs="ＭＳ明朝" w:hint="eastAsia"/>
                <w:kern w:val="0"/>
                <w:szCs w:val="21"/>
              </w:rPr>
              <w:t>粒度範囲</w:t>
            </w:r>
          </w:p>
          <w:p w:rsidR="00CD3A3F" w:rsidRPr="00231095" w:rsidRDefault="00CD3A3F" w:rsidP="00CD3A3F">
            <w:pPr>
              <w:autoSpaceDE w:val="0"/>
              <w:autoSpaceDN w:val="0"/>
              <w:adjustRightInd w:val="0"/>
              <w:jc w:val="right"/>
              <w:rPr>
                <w:rFonts w:ascii="ＭＳ ゴシック" w:eastAsia="ＭＳ ゴシック" w:hAnsi="ＭＳ ゴシック" w:cs="ＭＳ明朝"/>
                <w:kern w:val="0"/>
                <w:szCs w:val="21"/>
              </w:rPr>
            </w:pPr>
            <w:r w:rsidRPr="00231095">
              <w:rPr>
                <w:rFonts w:ascii="ＭＳ ゴシック" w:eastAsia="ＭＳ ゴシック" w:hAnsi="ＭＳ ゴシック" w:cs="ＭＳ明朝" w:hint="eastAsia"/>
                <w:kern w:val="0"/>
                <w:szCs w:val="21"/>
              </w:rPr>
              <w:t>(呼び名)</w:t>
            </w:r>
          </w:p>
          <w:p w:rsidR="00CD3A3F" w:rsidRPr="00231095" w:rsidRDefault="00CD3A3F" w:rsidP="00CD3A3F">
            <w:pPr>
              <w:autoSpaceDE w:val="0"/>
              <w:autoSpaceDN w:val="0"/>
              <w:adjustRightInd w:val="0"/>
              <w:jc w:val="left"/>
              <w:rPr>
                <w:rFonts w:ascii="ＭＳ ゴシック" w:eastAsia="ＭＳ ゴシック" w:hAnsi="ＭＳ ゴシック" w:cs="ＭＳ明朝"/>
                <w:kern w:val="0"/>
                <w:szCs w:val="21"/>
              </w:rPr>
            </w:pPr>
            <w:r w:rsidRPr="00231095">
              <w:rPr>
                <w:rFonts w:ascii="ＭＳ ゴシック" w:eastAsia="ＭＳ ゴシック" w:hAnsi="ＭＳ ゴシック" w:cs="ＭＳ明朝" w:hint="eastAsia"/>
                <w:kern w:val="0"/>
                <w:szCs w:val="21"/>
              </w:rPr>
              <w:t>ふるい目</w:t>
            </w:r>
          </w:p>
          <w:p w:rsidR="00CD3A3F" w:rsidRPr="00231095" w:rsidRDefault="00CD3A3F" w:rsidP="00CD3A3F">
            <w:pPr>
              <w:autoSpaceDE w:val="0"/>
              <w:autoSpaceDN w:val="0"/>
              <w:adjustRightInd w:val="0"/>
              <w:jc w:val="left"/>
              <w:rPr>
                <w:rFonts w:ascii="ＭＳ ゴシック" w:eastAsia="ＭＳ ゴシック" w:hAnsi="ＭＳ ゴシック" w:cs="ＭＳ明朝"/>
                <w:kern w:val="0"/>
                <w:szCs w:val="21"/>
              </w:rPr>
            </w:pPr>
            <w:r w:rsidRPr="00231095">
              <w:rPr>
                <w:rFonts w:ascii="ＭＳ ゴシック" w:eastAsia="ＭＳ ゴシック" w:hAnsi="ＭＳ ゴシック" w:cs="ＭＳ明朝" w:hint="eastAsia"/>
                <w:kern w:val="0"/>
                <w:szCs w:val="21"/>
              </w:rPr>
              <w:t>の開き</w:t>
            </w:r>
          </w:p>
        </w:tc>
        <w:tc>
          <w:tcPr>
            <w:tcW w:w="1372" w:type="dxa"/>
            <w:vAlign w:val="center"/>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sidRPr="00231095">
              <w:rPr>
                <w:rFonts w:ascii="ＭＳ ゴシック" w:eastAsia="ＭＳ ゴシック" w:hAnsi="ＭＳ ゴシック" w:cs="ＭＳ明朝" w:hint="eastAsia"/>
                <w:kern w:val="0"/>
                <w:szCs w:val="21"/>
              </w:rPr>
              <w:t>40～0（RC-40）</w:t>
            </w:r>
          </w:p>
        </w:tc>
        <w:tc>
          <w:tcPr>
            <w:tcW w:w="1433" w:type="dxa"/>
            <w:vAlign w:val="center"/>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sidRPr="00231095">
              <w:rPr>
                <w:rFonts w:ascii="ＭＳ ゴシック" w:eastAsia="ＭＳ ゴシック" w:hAnsi="ＭＳ ゴシック" w:cs="ＭＳ明朝" w:hint="eastAsia"/>
                <w:kern w:val="0"/>
                <w:szCs w:val="21"/>
              </w:rPr>
              <w:t>30～0</w:t>
            </w:r>
          </w:p>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sidRPr="00231095">
              <w:rPr>
                <w:rFonts w:ascii="ＭＳ ゴシック" w:eastAsia="ＭＳ ゴシック" w:hAnsi="ＭＳ ゴシック" w:cs="ＭＳ明朝" w:hint="eastAsia"/>
                <w:kern w:val="0"/>
                <w:szCs w:val="21"/>
              </w:rPr>
              <w:t>（RC-30）</w:t>
            </w:r>
          </w:p>
        </w:tc>
        <w:tc>
          <w:tcPr>
            <w:tcW w:w="1418" w:type="dxa"/>
            <w:vAlign w:val="center"/>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sidRPr="00231095">
              <w:rPr>
                <w:rFonts w:ascii="ＭＳ ゴシック" w:eastAsia="ＭＳ ゴシック" w:hAnsi="ＭＳ ゴシック" w:cs="ＭＳ明朝" w:hint="eastAsia"/>
                <w:kern w:val="0"/>
                <w:szCs w:val="21"/>
              </w:rPr>
              <w:t>20～0</w:t>
            </w:r>
          </w:p>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sidRPr="00231095">
              <w:rPr>
                <w:rFonts w:ascii="ＭＳ ゴシック" w:eastAsia="ＭＳ ゴシック" w:hAnsi="ＭＳ ゴシック" w:cs="ＭＳ明朝" w:hint="eastAsia"/>
                <w:kern w:val="0"/>
                <w:szCs w:val="21"/>
              </w:rPr>
              <w:t>（RC-20）</w:t>
            </w:r>
          </w:p>
        </w:tc>
      </w:tr>
      <w:tr w:rsidR="00CD3A3F">
        <w:trPr>
          <w:jc w:val="center"/>
        </w:trPr>
        <w:tc>
          <w:tcPr>
            <w:tcW w:w="675" w:type="dxa"/>
            <w:vMerge w:val="restart"/>
            <w:textDirection w:val="tbRlV"/>
            <w:vAlign w:val="center"/>
          </w:tcPr>
          <w:p w:rsidR="00CD3A3F" w:rsidRPr="00231095" w:rsidRDefault="00CD3A3F" w:rsidP="00CD3A3F">
            <w:pPr>
              <w:autoSpaceDE w:val="0"/>
              <w:autoSpaceDN w:val="0"/>
              <w:adjustRightInd w:val="0"/>
              <w:ind w:left="113" w:right="113"/>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通過質量百分率（％）</w:t>
            </w:r>
          </w:p>
        </w:tc>
        <w:tc>
          <w:tcPr>
            <w:tcW w:w="1306" w:type="dxa"/>
            <w:vAlign w:val="center"/>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53㎜</w:t>
            </w:r>
          </w:p>
        </w:tc>
        <w:tc>
          <w:tcPr>
            <w:tcW w:w="1372" w:type="dxa"/>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100</w:t>
            </w:r>
          </w:p>
        </w:tc>
        <w:tc>
          <w:tcPr>
            <w:tcW w:w="1433" w:type="dxa"/>
          </w:tcPr>
          <w:p w:rsidR="00CD3A3F" w:rsidRPr="00231095" w:rsidRDefault="00CD3A3F" w:rsidP="00CD3A3F">
            <w:pPr>
              <w:autoSpaceDE w:val="0"/>
              <w:autoSpaceDN w:val="0"/>
              <w:adjustRightInd w:val="0"/>
              <w:jc w:val="left"/>
              <w:rPr>
                <w:rFonts w:ascii="ＭＳ ゴシック" w:eastAsia="ＭＳ ゴシック" w:hAnsi="ＭＳ ゴシック" w:cs="ＭＳ明朝"/>
                <w:kern w:val="0"/>
                <w:szCs w:val="21"/>
              </w:rPr>
            </w:pPr>
          </w:p>
        </w:tc>
        <w:tc>
          <w:tcPr>
            <w:tcW w:w="1418" w:type="dxa"/>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p>
        </w:tc>
      </w:tr>
      <w:tr w:rsidR="00CD3A3F">
        <w:trPr>
          <w:jc w:val="center"/>
        </w:trPr>
        <w:tc>
          <w:tcPr>
            <w:tcW w:w="675" w:type="dxa"/>
            <w:vMerge/>
          </w:tcPr>
          <w:p w:rsidR="00CD3A3F" w:rsidRPr="00231095" w:rsidRDefault="00CD3A3F" w:rsidP="00CD3A3F">
            <w:pPr>
              <w:autoSpaceDE w:val="0"/>
              <w:autoSpaceDN w:val="0"/>
              <w:adjustRightInd w:val="0"/>
              <w:jc w:val="left"/>
              <w:rPr>
                <w:rFonts w:ascii="ＭＳ ゴシック" w:eastAsia="ＭＳ ゴシック" w:hAnsi="ＭＳ ゴシック" w:cs="ＭＳ明朝"/>
                <w:kern w:val="0"/>
                <w:szCs w:val="21"/>
              </w:rPr>
            </w:pPr>
          </w:p>
        </w:tc>
        <w:tc>
          <w:tcPr>
            <w:tcW w:w="1306" w:type="dxa"/>
            <w:vAlign w:val="center"/>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37.5㎜</w:t>
            </w:r>
          </w:p>
        </w:tc>
        <w:tc>
          <w:tcPr>
            <w:tcW w:w="1372" w:type="dxa"/>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95～100</w:t>
            </w:r>
          </w:p>
        </w:tc>
        <w:tc>
          <w:tcPr>
            <w:tcW w:w="1433" w:type="dxa"/>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100</w:t>
            </w:r>
          </w:p>
        </w:tc>
        <w:tc>
          <w:tcPr>
            <w:tcW w:w="1418" w:type="dxa"/>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p>
        </w:tc>
      </w:tr>
      <w:tr w:rsidR="00CD3A3F">
        <w:trPr>
          <w:jc w:val="center"/>
        </w:trPr>
        <w:tc>
          <w:tcPr>
            <w:tcW w:w="675" w:type="dxa"/>
            <w:vMerge/>
          </w:tcPr>
          <w:p w:rsidR="00CD3A3F" w:rsidRPr="00231095" w:rsidRDefault="00CD3A3F" w:rsidP="00CD3A3F">
            <w:pPr>
              <w:autoSpaceDE w:val="0"/>
              <w:autoSpaceDN w:val="0"/>
              <w:adjustRightInd w:val="0"/>
              <w:jc w:val="left"/>
              <w:rPr>
                <w:rFonts w:ascii="ＭＳ ゴシック" w:eastAsia="ＭＳ ゴシック" w:hAnsi="ＭＳ ゴシック" w:cs="ＭＳ明朝"/>
                <w:kern w:val="0"/>
                <w:szCs w:val="21"/>
              </w:rPr>
            </w:pPr>
          </w:p>
        </w:tc>
        <w:tc>
          <w:tcPr>
            <w:tcW w:w="1306" w:type="dxa"/>
            <w:vAlign w:val="center"/>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34.5㎜</w:t>
            </w:r>
          </w:p>
        </w:tc>
        <w:tc>
          <w:tcPr>
            <w:tcW w:w="1372" w:type="dxa"/>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w:t>
            </w:r>
          </w:p>
        </w:tc>
        <w:tc>
          <w:tcPr>
            <w:tcW w:w="1433" w:type="dxa"/>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95～100</w:t>
            </w:r>
          </w:p>
        </w:tc>
        <w:tc>
          <w:tcPr>
            <w:tcW w:w="1418" w:type="dxa"/>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p>
        </w:tc>
      </w:tr>
      <w:tr w:rsidR="00CD3A3F">
        <w:trPr>
          <w:jc w:val="center"/>
        </w:trPr>
        <w:tc>
          <w:tcPr>
            <w:tcW w:w="675" w:type="dxa"/>
            <w:vMerge/>
          </w:tcPr>
          <w:p w:rsidR="00CD3A3F" w:rsidRPr="00231095" w:rsidRDefault="00CD3A3F" w:rsidP="00CD3A3F">
            <w:pPr>
              <w:autoSpaceDE w:val="0"/>
              <w:autoSpaceDN w:val="0"/>
              <w:adjustRightInd w:val="0"/>
              <w:jc w:val="left"/>
              <w:rPr>
                <w:rFonts w:ascii="ＭＳ ゴシック" w:eastAsia="ＭＳ ゴシック" w:hAnsi="ＭＳ ゴシック" w:cs="ＭＳ明朝"/>
                <w:kern w:val="0"/>
                <w:szCs w:val="21"/>
              </w:rPr>
            </w:pPr>
          </w:p>
        </w:tc>
        <w:tc>
          <w:tcPr>
            <w:tcW w:w="1306" w:type="dxa"/>
            <w:vAlign w:val="center"/>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26.5㎜</w:t>
            </w:r>
          </w:p>
        </w:tc>
        <w:tc>
          <w:tcPr>
            <w:tcW w:w="1372" w:type="dxa"/>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w:t>
            </w:r>
          </w:p>
        </w:tc>
        <w:tc>
          <w:tcPr>
            <w:tcW w:w="1433" w:type="dxa"/>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w:t>
            </w:r>
          </w:p>
        </w:tc>
        <w:tc>
          <w:tcPr>
            <w:tcW w:w="1418" w:type="dxa"/>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100</w:t>
            </w:r>
          </w:p>
        </w:tc>
      </w:tr>
      <w:tr w:rsidR="00CD3A3F">
        <w:trPr>
          <w:jc w:val="center"/>
        </w:trPr>
        <w:tc>
          <w:tcPr>
            <w:tcW w:w="675" w:type="dxa"/>
            <w:vMerge/>
          </w:tcPr>
          <w:p w:rsidR="00CD3A3F" w:rsidRPr="00231095" w:rsidRDefault="00CD3A3F" w:rsidP="00CD3A3F">
            <w:pPr>
              <w:autoSpaceDE w:val="0"/>
              <w:autoSpaceDN w:val="0"/>
              <w:adjustRightInd w:val="0"/>
              <w:jc w:val="left"/>
              <w:rPr>
                <w:rFonts w:ascii="ＭＳ ゴシック" w:eastAsia="ＭＳ ゴシック" w:hAnsi="ＭＳ ゴシック" w:cs="ＭＳ明朝"/>
                <w:kern w:val="0"/>
                <w:szCs w:val="21"/>
              </w:rPr>
            </w:pPr>
          </w:p>
        </w:tc>
        <w:tc>
          <w:tcPr>
            <w:tcW w:w="1306" w:type="dxa"/>
            <w:vAlign w:val="center"/>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19㎜</w:t>
            </w:r>
          </w:p>
        </w:tc>
        <w:tc>
          <w:tcPr>
            <w:tcW w:w="1372" w:type="dxa"/>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50～80</w:t>
            </w:r>
          </w:p>
        </w:tc>
        <w:tc>
          <w:tcPr>
            <w:tcW w:w="1433" w:type="dxa"/>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55～85</w:t>
            </w:r>
          </w:p>
        </w:tc>
        <w:tc>
          <w:tcPr>
            <w:tcW w:w="1418" w:type="dxa"/>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95～100</w:t>
            </w:r>
          </w:p>
        </w:tc>
      </w:tr>
      <w:tr w:rsidR="00CD3A3F">
        <w:trPr>
          <w:jc w:val="center"/>
        </w:trPr>
        <w:tc>
          <w:tcPr>
            <w:tcW w:w="675" w:type="dxa"/>
            <w:vMerge/>
          </w:tcPr>
          <w:p w:rsidR="00CD3A3F" w:rsidRPr="00231095" w:rsidRDefault="00CD3A3F" w:rsidP="00CD3A3F">
            <w:pPr>
              <w:autoSpaceDE w:val="0"/>
              <w:autoSpaceDN w:val="0"/>
              <w:adjustRightInd w:val="0"/>
              <w:jc w:val="left"/>
              <w:rPr>
                <w:rFonts w:ascii="ＭＳ ゴシック" w:eastAsia="ＭＳ ゴシック" w:hAnsi="ＭＳ ゴシック" w:cs="ＭＳ明朝"/>
                <w:kern w:val="0"/>
                <w:szCs w:val="21"/>
              </w:rPr>
            </w:pPr>
          </w:p>
        </w:tc>
        <w:tc>
          <w:tcPr>
            <w:tcW w:w="1306" w:type="dxa"/>
            <w:vAlign w:val="center"/>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13.2㎜</w:t>
            </w:r>
          </w:p>
        </w:tc>
        <w:tc>
          <w:tcPr>
            <w:tcW w:w="1372" w:type="dxa"/>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w:t>
            </w:r>
          </w:p>
        </w:tc>
        <w:tc>
          <w:tcPr>
            <w:tcW w:w="1433" w:type="dxa"/>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w:t>
            </w:r>
          </w:p>
        </w:tc>
        <w:tc>
          <w:tcPr>
            <w:tcW w:w="1418" w:type="dxa"/>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60～90</w:t>
            </w:r>
          </w:p>
        </w:tc>
      </w:tr>
      <w:tr w:rsidR="00CD3A3F">
        <w:trPr>
          <w:jc w:val="center"/>
        </w:trPr>
        <w:tc>
          <w:tcPr>
            <w:tcW w:w="675" w:type="dxa"/>
            <w:vMerge/>
          </w:tcPr>
          <w:p w:rsidR="00CD3A3F" w:rsidRPr="00231095" w:rsidRDefault="00CD3A3F" w:rsidP="00CD3A3F">
            <w:pPr>
              <w:autoSpaceDE w:val="0"/>
              <w:autoSpaceDN w:val="0"/>
              <w:adjustRightInd w:val="0"/>
              <w:jc w:val="left"/>
              <w:rPr>
                <w:rFonts w:ascii="ＭＳ ゴシック" w:eastAsia="ＭＳ ゴシック" w:hAnsi="ＭＳ ゴシック" w:cs="ＭＳ明朝"/>
                <w:kern w:val="0"/>
                <w:szCs w:val="21"/>
              </w:rPr>
            </w:pPr>
          </w:p>
        </w:tc>
        <w:tc>
          <w:tcPr>
            <w:tcW w:w="1306" w:type="dxa"/>
            <w:vAlign w:val="center"/>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4.75㎜</w:t>
            </w:r>
          </w:p>
        </w:tc>
        <w:tc>
          <w:tcPr>
            <w:tcW w:w="1372" w:type="dxa"/>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15～40</w:t>
            </w:r>
          </w:p>
        </w:tc>
        <w:tc>
          <w:tcPr>
            <w:tcW w:w="1433" w:type="dxa"/>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15～45</w:t>
            </w:r>
          </w:p>
        </w:tc>
        <w:tc>
          <w:tcPr>
            <w:tcW w:w="1418" w:type="dxa"/>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20～50</w:t>
            </w:r>
          </w:p>
        </w:tc>
      </w:tr>
      <w:tr w:rsidR="00CD3A3F">
        <w:trPr>
          <w:jc w:val="center"/>
        </w:trPr>
        <w:tc>
          <w:tcPr>
            <w:tcW w:w="675" w:type="dxa"/>
            <w:vMerge/>
          </w:tcPr>
          <w:p w:rsidR="00CD3A3F" w:rsidRPr="00231095" w:rsidRDefault="00CD3A3F" w:rsidP="00CD3A3F">
            <w:pPr>
              <w:autoSpaceDE w:val="0"/>
              <w:autoSpaceDN w:val="0"/>
              <w:adjustRightInd w:val="0"/>
              <w:jc w:val="left"/>
              <w:rPr>
                <w:rFonts w:ascii="ＭＳ ゴシック" w:eastAsia="ＭＳ ゴシック" w:hAnsi="ＭＳ ゴシック" w:cs="ＭＳ明朝"/>
                <w:kern w:val="0"/>
                <w:szCs w:val="21"/>
              </w:rPr>
            </w:pPr>
          </w:p>
        </w:tc>
        <w:tc>
          <w:tcPr>
            <w:tcW w:w="1306" w:type="dxa"/>
            <w:vAlign w:val="center"/>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2.36㎜</w:t>
            </w:r>
          </w:p>
        </w:tc>
        <w:tc>
          <w:tcPr>
            <w:tcW w:w="1372" w:type="dxa"/>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5～25</w:t>
            </w:r>
          </w:p>
        </w:tc>
        <w:tc>
          <w:tcPr>
            <w:tcW w:w="1433" w:type="dxa"/>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5～30</w:t>
            </w:r>
          </w:p>
        </w:tc>
        <w:tc>
          <w:tcPr>
            <w:tcW w:w="1418" w:type="dxa"/>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10～35</w:t>
            </w:r>
          </w:p>
        </w:tc>
      </w:tr>
    </w:tbl>
    <w:p w:rsidR="00CD3A3F" w:rsidRPr="00CD3A3F" w:rsidRDefault="00CD3A3F" w:rsidP="00CD3A3F">
      <w:pPr>
        <w:autoSpaceDE w:val="0"/>
        <w:autoSpaceDN w:val="0"/>
        <w:adjustRightInd w:val="0"/>
        <w:ind w:leftChars="400" w:left="840" w:firstLine="600"/>
        <w:jc w:val="left"/>
        <w:rPr>
          <w:rFonts w:ascii="HG丸ｺﾞｼｯｸM-PRO" w:eastAsia="HG丸ｺﾞｼｯｸM-PRO" w:cs="MS-Mincho"/>
          <w:kern w:val="0"/>
          <w:sz w:val="20"/>
          <w:szCs w:val="20"/>
        </w:rPr>
      </w:pPr>
      <w:r w:rsidRPr="00CD3A3F">
        <w:rPr>
          <w:rFonts w:ascii="HG丸ｺﾞｼｯｸM-PRO" w:eastAsia="HG丸ｺﾞｼｯｸM-PRO" w:cs="MS-Mincho" w:hint="eastAsia"/>
          <w:kern w:val="0"/>
          <w:sz w:val="20"/>
          <w:szCs w:val="20"/>
        </w:rPr>
        <w:t>〔注〕再生骨材の粒度は、モルタル粒などを含んだ解砕されたままの見</w:t>
      </w:r>
    </w:p>
    <w:p w:rsidR="009F0699" w:rsidRDefault="00CD3A3F" w:rsidP="00CD3A3F">
      <w:pPr>
        <w:autoSpaceDE w:val="0"/>
        <w:autoSpaceDN w:val="0"/>
        <w:adjustRightInd w:val="0"/>
        <w:ind w:leftChars="400" w:left="840" w:firstLineChars="620" w:firstLine="1240"/>
        <w:jc w:val="left"/>
        <w:rPr>
          <w:rFonts w:ascii="HG丸ｺﾞｼｯｸM-PRO" w:eastAsia="HG丸ｺﾞｼｯｸM-PRO" w:cs="MS-Mincho"/>
          <w:kern w:val="0"/>
          <w:sz w:val="20"/>
          <w:szCs w:val="20"/>
        </w:rPr>
      </w:pPr>
      <w:r w:rsidRPr="00CD3A3F">
        <w:rPr>
          <w:rFonts w:ascii="HG丸ｺﾞｼｯｸM-PRO" w:eastAsia="HG丸ｺﾞｼｯｸM-PRO" w:cs="MS-Mincho" w:hint="eastAsia"/>
          <w:kern w:val="0"/>
          <w:sz w:val="20"/>
          <w:szCs w:val="20"/>
        </w:rPr>
        <w:t>かけの骨材粒度を使用する。</w:t>
      </w:r>
    </w:p>
    <w:p w:rsidR="00CD3A3F" w:rsidRDefault="00CD3A3F" w:rsidP="00CD3A3F">
      <w:pPr>
        <w:autoSpaceDE w:val="0"/>
        <w:autoSpaceDN w:val="0"/>
        <w:adjustRightInd w:val="0"/>
        <w:ind w:leftChars="400" w:left="840" w:firstLineChars="620" w:firstLine="1240"/>
        <w:jc w:val="left"/>
        <w:rPr>
          <w:rFonts w:ascii="HG丸ｺﾞｼｯｸM-PRO" w:eastAsia="HG丸ｺﾞｼｯｸM-PRO" w:cs="MS-Mincho"/>
          <w:kern w:val="0"/>
          <w:sz w:val="20"/>
          <w:szCs w:val="20"/>
        </w:rPr>
      </w:pPr>
    </w:p>
    <w:p w:rsidR="00CD3A3F" w:rsidRDefault="00CD3A3F" w:rsidP="00CD3A3F">
      <w:pPr>
        <w:autoSpaceDE w:val="0"/>
        <w:autoSpaceDN w:val="0"/>
        <w:adjustRightInd w:val="0"/>
        <w:jc w:val="center"/>
        <w:rPr>
          <w:rFonts w:ascii="HG丸ｺﾞｼｯｸM-PRO" w:eastAsia="HG丸ｺﾞｼｯｸM-PRO" w:cs="MS-Gothic"/>
          <w:b/>
          <w:kern w:val="0"/>
          <w:szCs w:val="21"/>
        </w:rPr>
      </w:pPr>
      <w:r w:rsidRPr="00CD3A3F">
        <w:rPr>
          <w:rFonts w:ascii="HG丸ｺﾞｼｯｸM-PRO" w:eastAsia="HG丸ｺﾞｼｯｸM-PRO" w:cs="MS-Gothic" w:hint="eastAsia"/>
          <w:b/>
          <w:kern w:val="0"/>
          <w:szCs w:val="21"/>
        </w:rPr>
        <w:t>表２－５ 再生粒度調整砕石の粒度</w:t>
      </w:r>
    </w:p>
    <w:tbl>
      <w:tblPr>
        <w:tblStyle w:val="a3"/>
        <w:tblW w:w="0" w:type="auto"/>
        <w:jc w:val="center"/>
        <w:tblInd w:w="313" w:type="dxa"/>
        <w:tblLook w:val="01E0"/>
      </w:tblPr>
      <w:tblGrid>
        <w:gridCol w:w="679"/>
        <w:gridCol w:w="1275"/>
        <w:gridCol w:w="1418"/>
        <w:gridCol w:w="1417"/>
        <w:gridCol w:w="1385"/>
      </w:tblGrid>
      <w:tr w:rsidR="00CD3A3F">
        <w:trPr>
          <w:jc w:val="center"/>
        </w:trPr>
        <w:tc>
          <w:tcPr>
            <w:tcW w:w="1954" w:type="dxa"/>
            <w:gridSpan w:val="2"/>
            <w:tcBorders>
              <w:tl2br w:val="single" w:sz="4" w:space="0" w:color="auto"/>
            </w:tcBorders>
          </w:tcPr>
          <w:p w:rsidR="00CD3A3F" w:rsidRPr="00231095" w:rsidRDefault="00CD3A3F" w:rsidP="00CD3A3F">
            <w:pPr>
              <w:autoSpaceDE w:val="0"/>
              <w:autoSpaceDN w:val="0"/>
              <w:adjustRightInd w:val="0"/>
              <w:jc w:val="right"/>
              <w:rPr>
                <w:rFonts w:ascii="ＭＳ ゴシック" w:eastAsia="ＭＳ ゴシック" w:hAnsi="ＭＳ ゴシック" w:cs="ＭＳ明朝"/>
                <w:kern w:val="0"/>
                <w:szCs w:val="21"/>
              </w:rPr>
            </w:pPr>
            <w:r w:rsidRPr="00231095">
              <w:rPr>
                <w:rFonts w:ascii="ＭＳ ゴシック" w:eastAsia="ＭＳ ゴシック" w:hAnsi="ＭＳ ゴシック" w:cs="ＭＳ明朝" w:hint="eastAsia"/>
                <w:kern w:val="0"/>
                <w:szCs w:val="21"/>
              </w:rPr>
              <w:t>粒度範囲</w:t>
            </w:r>
          </w:p>
          <w:p w:rsidR="00CD3A3F" w:rsidRPr="00231095" w:rsidRDefault="00CD3A3F" w:rsidP="00CD3A3F">
            <w:pPr>
              <w:autoSpaceDE w:val="0"/>
              <w:autoSpaceDN w:val="0"/>
              <w:adjustRightInd w:val="0"/>
              <w:jc w:val="right"/>
              <w:rPr>
                <w:rFonts w:ascii="ＭＳ ゴシック" w:eastAsia="ＭＳ ゴシック" w:hAnsi="ＭＳ ゴシック" w:cs="ＭＳ明朝"/>
                <w:kern w:val="0"/>
                <w:szCs w:val="21"/>
              </w:rPr>
            </w:pPr>
            <w:r w:rsidRPr="00231095">
              <w:rPr>
                <w:rFonts w:ascii="ＭＳ ゴシック" w:eastAsia="ＭＳ ゴシック" w:hAnsi="ＭＳ ゴシック" w:cs="ＭＳ明朝" w:hint="eastAsia"/>
                <w:kern w:val="0"/>
                <w:szCs w:val="21"/>
              </w:rPr>
              <w:t>(呼び名)</w:t>
            </w:r>
          </w:p>
          <w:p w:rsidR="00CD3A3F" w:rsidRPr="00231095" w:rsidRDefault="00CD3A3F" w:rsidP="00CD3A3F">
            <w:pPr>
              <w:autoSpaceDE w:val="0"/>
              <w:autoSpaceDN w:val="0"/>
              <w:adjustRightInd w:val="0"/>
              <w:jc w:val="left"/>
              <w:rPr>
                <w:rFonts w:ascii="ＭＳ ゴシック" w:eastAsia="ＭＳ ゴシック" w:hAnsi="ＭＳ ゴシック" w:cs="ＭＳ明朝"/>
                <w:kern w:val="0"/>
                <w:szCs w:val="21"/>
              </w:rPr>
            </w:pPr>
            <w:r w:rsidRPr="00231095">
              <w:rPr>
                <w:rFonts w:ascii="ＭＳ ゴシック" w:eastAsia="ＭＳ ゴシック" w:hAnsi="ＭＳ ゴシック" w:cs="ＭＳ明朝" w:hint="eastAsia"/>
                <w:kern w:val="0"/>
                <w:szCs w:val="21"/>
              </w:rPr>
              <w:t>ふるい目</w:t>
            </w:r>
          </w:p>
          <w:p w:rsidR="00CD3A3F" w:rsidRPr="007B49D8" w:rsidRDefault="00CD3A3F" w:rsidP="00CD3A3F">
            <w:pPr>
              <w:autoSpaceDE w:val="0"/>
              <w:autoSpaceDN w:val="0"/>
              <w:adjustRightInd w:val="0"/>
              <w:jc w:val="left"/>
              <w:rPr>
                <w:rFonts w:ascii="ＭＳ ゴシック" w:eastAsia="ＭＳ ゴシック" w:hAnsi="ＭＳ ゴシック" w:cs="ＭＳ明朝"/>
                <w:kern w:val="0"/>
                <w:szCs w:val="21"/>
              </w:rPr>
            </w:pPr>
            <w:r w:rsidRPr="00231095">
              <w:rPr>
                <w:rFonts w:ascii="ＭＳ ゴシック" w:eastAsia="ＭＳ ゴシック" w:hAnsi="ＭＳ ゴシック" w:cs="ＭＳ明朝" w:hint="eastAsia"/>
                <w:kern w:val="0"/>
                <w:szCs w:val="21"/>
              </w:rPr>
              <w:t>の開き</w:t>
            </w:r>
          </w:p>
        </w:tc>
        <w:tc>
          <w:tcPr>
            <w:tcW w:w="1418" w:type="dxa"/>
            <w:vAlign w:val="center"/>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sidRPr="00231095">
              <w:rPr>
                <w:rFonts w:ascii="ＭＳ ゴシック" w:eastAsia="ＭＳ ゴシック" w:hAnsi="ＭＳ ゴシック" w:cs="ＭＳ明朝" w:hint="eastAsia"/>
                <w:kern w:val="0"/>
                <w:szCs w:val="21"/>
              </w:rPr>
              <w:t>40～0（R</w:t>
            </w:r>
            <w:r>
              <w:rPr>
                <w:rFonts w:ascii="ＭＳ ゴシック" w:eastAsia="ＭＳ ゴシック" w:hAnsi="ＭＳ ゴシック" w:cs="ＭＳ明朝" w:hint="eastAsia"/>
                <w:kern w:val="0"/>
                <w:szCs w:val="21"/>
              </w:rPr>
              <w:t>M</w:t>
            </w:r>
            <w:r w:rsidRPr="00231095">
              <w:rPr>
                <w:rFonts w:ascii="ＭＳ ゴシック" w:eastAsia="ＭＳ ゴシック" w:hAnsi="ＭＳ ゴシック" w:cs="ＭＳ明朝" w:hint="eastAsia"/>
                <w:kern w:val="0"/>
                <w:szCs w:val="21"/>
              </w:rPr>
              <w:t>-40）</w:t>
            </w:r>
          </w:p>
        </w:tc>
        <w:tc>
          <w:tcPr>
            <w:tcW w:w="1417" w:type="dxa"/>
            <w:vAlign w:val="center"/>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sidRPr="00231095">
              <w:rPr>
                <w:rFonts w:ascii="ＭＳ ゴシック" w:eastAsia="ＭＳ ゴシック" w:hAnsi="ＭＳ ゴシック" w:cs="ＭＳ明朝" w:hint="eastAsia"/>
                <w:kern w:val="0"/>
                <w:szCs w:val="21"/>
              </w:rPr>
              <w:t>30～0</w:t>
            </w:r>
          </w:p>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sidRPr="00231095">
              <w:rPr>
                <w:rFonts w:ascii="ＭＳ ゴシック" w:eastAsia="ＭＳ ゴシック" w:hAnsi="ＭＳ ゴシック" w:cs="ＭＳ明朝" w:hint="eastAsia"/>
                <w:kern w:val="0"/>
                <w:szCs w:val="21"/>
              </w:rPr>
              <w:t>（R</w:t>
            </w:r>
            <w:r>
              <w:rPr>
                <w:rFonts w:ascii="ＭＳ ゴシック" w:eastAsia="ＭＳ ゴシック" w:hAnsi="ＭＳ ゴシック" w:cs="ＭＳ明朝" w:hint="eastAsia"/>
                <w:kern w:val="0"/>
                <w:szCs w:val="21"/>
              </w:rPr>
              <w:t>M</w:t>
            </w:r>
            <w:r w:rsidRPr="00231095">
              <w:rPr>
                <w:rFonts w:ascii="ＭＳ ゴシック" w:eastAsia="ＭＳ ゴシック" w:hAnsi="ＭＳ ゴシック" w:cs="ＭＳ明朝" w:hint="eastAsia"/>
                <w:kern w:val="0"/>
                <w:szCs w:val="21"/>
              </w:rPr>
              <w:t>-30）</w:t>
            </w:r>
          </w:p>
        </w:tc>
        <w:tc>
          <w:tcPr>
            <w:tcW w:w="1385" w:type="dxa"/>
            <w:vAlign w:val="center"/>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sidRPr="00231095">
              <w:rPr>
                <w:rFonts w:ascii="ＭＳ ゴシック" w:eastAsia="ＭＳ ゴシック" w:hAnsi="ＭＳ ゴシック" w:cs="ＭＳ明朝" w:hint="eastAsia"/>
                <w:kern w:val="0"/>
                <w:szCs w:val="21"/>
              </w:rPr>
              <w:t>20～0</w:t>
            </w:r>
          </w:p>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sidRPr="00231095">
              <w:rPr>
                <w:rFonts w:ascii="ＭＳ ゴシック" w:eastAsia="ＭＳ ゴシック" w:hAnsi="ＭＳ ゴシック" w:cs="ＭＳ明朝" w:hint="eastAsia"/>
                <w:kern w:val="0"/>
                <w:szCs w:val="21"/>
              </w:rPr>
              <w:t>（R</w:t>
            </w:r>
            <w:r>
              <w:rPr>
                <w:rFonts w:ascii="ＭＳ ゴシック" w:eastAsia="ＭＳ ゴシック" w:hAnsi="ＭＳ ゴシック" w:cs="ＭＳ明朝" w:hint="eastAsia"/>
                <w:kern w:val="0"/>
                <w:szCs w:val="21"/>
              </w:rPr>
              <w:t>M</w:t>
            </w:r>
            <w:r w:rsidRPr="00231095">
              <w:rPr>
                <w:rFonts w:ascii="ＭＳ ゴシック" w:eastAsia="ＭＳ ゴシック" w:hAnsi="ＭＳ ゴシック" w:cs="ＭＳ明朝" w:hint="eastAsia"/>
                <w:kern w:val="0"/>
                <w:szCs w:val="21"/>
              </w:rPr>
              <w:t>-20）</w:t>
            </w:r>
          </w:p>
        </w:tc>
      </w:tr>
      <w:tr w:rsidR="00CD3A3F">
        <w:trPr>
          <w:jc w:val="center"/>
        </w:trPr>
        <w:tc>
          <w:tcPr>
            <w:tcW w:w="679" w:type="dxa"/>
            <w:vMerge w:val="restart"/>
            <w:textDirection w:val="tbRlV"/>
            <w:vAlign w:val="center"/>
          </w:tcPr>
          <w:p w:rsidR="00CD3A3F" w:rsidRPr="007B49D8" w:rsidRDefault="00CD3A3F" w:rsidP="00CD3A3F">
            <w:pPr>
              <w:autoSpaceDE w:val="0"/>
              <w:autoSpaceDN w:val="0"/>
              <w:adjustRightInd w:val="0"/>
              <w:ind w:left="113" w:right="113"/>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通過質量百分率（％）</w:t>
            </w:r>
          </w:p>
        </w:tc>
        <w:tc>
          <w:tcPr>
            <w:tcW w:w="1275" w:type="dxa"/>
            <w:vAlign w:val="center"/>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53㎜</w:t>
            </w:r>
          </w:p>
        </w:tc>
        <w:tc>
          <w:tcPr>
            <w:tcW w:w="1418"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100</w:t>
            </w:r>
          </w:p>
        </w:tc>
        <w:tc>
          <w:tcPr>
            <w:tcW w:w="1417"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p>
        </w:tc>
        <w:tc>
          <w:tcPr>
            <w:tcW w:w="1385"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p>
        </w:tc>
      </w:tr>
      <w:tr w:rsidR="00CD3A3F">
        <w:trPr>
          <w:jc w:val="center"/>
        </w:trPr>
        <w:tc>
          <w:tcPr>
            <w:tcW w:w="679" w:type="dxa"/>
            <w:vMerge/>
          </w:tcPr>
          <w:p w:rsidR="00CD3A3F" w:rsidRPr="007B49D8" w:rsidRDefault="00CD3A3F" w:rsidP="00CD3A3F">
            <w:pPr>
              <w:autoSpaceDE w:val="0"/>
              <w:autoSpaceDN w:val="0"/>
              <w:adjustRightInd w:val="0"/>
              <w:jc w:val="left"/>
              <w:rPr>
                <w:rFonts w:ascii="ＭＳ ゴシック" w:eastAsia="ＭＳ ゴシック" w:hAnsi="ＭＳ ゴシック" w:cs="ＭＳ明朝"/>
                <w:kern w:val="0"/>
                <w:szCs w:val="21"/>
              </w:rPr>
            </w:pPr>
          </w:p>
        </w:tc>
        <w:tc>
          <w:tcPr>
            <w:tcW w:w="1275" w:type="dxa"/>
            <w:vAlign w:val="center"/>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37.5㎜</w:t>
            </w:r>
          </w:p>
        </w:tc>
        <w:tc>
          <w:tcPr>
            <w:tcW w:w="1418"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95～100</w:t>
            </w:r>
          </w:p>
        </w:tc>
        <w:tc>
          <w:tcPr>
            <w:tcW w:w="1417"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100</w:t>
            </w:r>
          </w:p>
        </w:tc>
        <w:tc>
          <w:tcPr>
            <w:tcW w:w="1385"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p>
        </w:tc>
      </w:tr>
      <w:tr w:rsidR="00CD3A3F">
        <w:trPr>
          <w:jc w:val="center"/>
        </w:trPr>
        <w:tc>
          <w:tcPr>
            <w:tcW w:w="679" w:type="dxa"/>
            <w:vMerge/>
          </w:tcPr>
          <w:p w:rsidR="00CD3A3F" w:rsidRPr="007B49D8" w:rsidRDefault="00CD3A3F" w:rsidP="00CD3A3F">
            <w:pPr>
              <w:autoSpaceDE w:val="0"/>
              <w:autoSpaceDN w:val="0"/>
              <w:adjustRightInd w:val="0"/>
              <w:jc w:val="left"/>
              <w:rPr>
                <w:rFonts w:ascii="ＭＳ ゴシック" w:eastAsia="ＭＳ ゴシック" w:hAnsi="ＭＳ ゴシック" w:cs="ＭＳ明朝"/>
                <w:kern w:val="0"/>
                <w:szCs w:val="21"/>
              </w:rPr>
            </w:pPr>
          </w:p>
        </w:tc>
        <w:tc>
          <w:tcPr>
            <w:tcW w:w="1275" w:type="dxa"/>
            <w:vAlign w:val="center"/>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34.5㎜</w:t>
            </w:r>
          </w:p>
        </w:tc>
        <w:tc>
          <w:tcPr>
            <w:tcW w:w="1418"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w:t>
            </w:r>
          </w:p>
        </w:tc>
        <w:tc>
          <w:tcPr>
            <w:tcW w:w="1417"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95～100</w:t>
            </w:r>
          </w:p>
        </w:tc>
        <w:tc>
          <w:tcPr>
            <w:tcW w:w="1385"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100</w:t>
            </w:r>
          </w:p>
        </w:tc>
      </w:tr>
      <w:tr w:rsidR="00CD3A3F">
        <w:trPr>
          <w:jc w:val="center"/>
        </w:trPr>
        <w:tc>
          <w:tcPr>
            <w:tcW w:w="679" w:type="dxa"/>
            <w:vMerge/>
          </w:tcPr>
          <w:p w:rsidR="00CD3A3F" w:rsidRPr="007B49D8" w:rsidRDefault="00CD3A3F" w:rsidP="00CD3A3F">
            <w:pPr>
              <w:autoSpaceDE w:val="0"/>
              <w:autoSpaceDN w:val="0"/>
              <w:adjustRightInd w:val="0"/>
              <w:jc w:val="left"/>
              <w:rPr>
                <w:rFonts w:ascii="ＭＳ ゴシック" w:eastAsia="ＭＳ ゴシック" w:hAnsi="ＭＳ ゴシック" w:cs="ＭＳ明朝"/>
                <w:kern w:val="0"/>
                <w:szCs w:val="21"/>
              </w:rPr>
            </w:pPr>
          </w:p>
        </w:tc>
        <w:tc>
          <w:tcPr>
            <w:tcW w:w="1275" w:type="dxa"/>
            <w:vAlign w:val="center"/>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26.5㎜</w:t>
            </w:r>
          </w:p>
        </w:tc>
        <w:tc>
          <w:tcPr>
            <w:tcW w:w="1418"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w:t>
            </w:r>
          </w:p>
        </w:tc>
        <w:tc>
          <w:tcPr>
            <w:tcW w:w="1417"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w:t>
            </w:r>
          </w:p>
        </w:tc>
        <w:tc>
          <w:tcPr>
            <w:tcW w:w="1385"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95～100</w:t>
            </w:r>
          </w:p>
        </w:tc>
      </w:tr>
      <w:tr w:rsidR="00CD3A3F">
        <w:trPr>
          <w:jc w:val="center"/>
        </w:trPr>
        <w:tc>
          <w:tcPr>
            <w:tcW w:w="679" w:type="dxa"/>
            <w:vMerge/>
          </w:tcPr>
          <w:p w:rsidR="00CD3A3F" w:rsidRPr="007B49D8" w:rsidRDefault="00CD3A3F" w:rsidP="00CD3A3F">
            <w:pPr>
              <w:autoSpaceDE w:val="0"/>
              <w:autoSpaceDN w:val="0"/>
              <w:adjustRightInd w:val="0"/>
              <w:jc w:val="left"/>
              <w:rPr>
                <w:rFonts w:ascii="ＭＳ ゴシック" w:eastAsia="ＭＳ ゴシック" w:hAnsi="ＭＳ ゴシック" w:cs="ＭＳ明朝"/>
                <w:kern w:val="0"/>
                <w:szCs w:val="21"/>
              </w:rPr>
            </w:pPr>
          </w:p>
        </w:tc>
        <w:tc>
          <w:tcPr>
            <w:tcW w:w="1275" w:type="dxa"/>
            <w:vAlign w:val="center"/>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19㎜</w:t>
            </w:r>
          </w:p>
        </w:tc>
        <w:tc>
          <w:tcPr>
            <w:tcW w:w="1418"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60～90</w:t>
            </w:r>
          </w:p>
        </w:tc>
        <w:tc>
          <w:tcPr>
            <w:tcW w:w="1417"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60～90</w:t>
            </w:r>
          </w:p>
        </w:tc>
        <w:tc>
          <w:tcPr>
            <w:tcW w:w="1385"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p>
        </w:tc>
      </w:tr>
      <w:tr w:rsidR="00CD3A3F">
        <w:trPr>
          <w:jc w:val="center"/>
        </w:trPr>
        <w:tc>
          <w:tcPr>
            <w:tcW w:w="679" w:type="dxa"/>
            <w:vMerge/>
          </w:tcPr>
          <w:p w:rsidR="00CD3A3F" w:rsidRPr="007B49D8" w:rsidRDefault="00CD3A3F" w:rsidP="00CD3A3F">
            <w:pPr>
              <w:autoSpaceDE w:val="0"/>
              <w:autoSpaceDN w:val="0"/>
              <w:adjustRightInd w:val="0"/>
              <w:jc w:val="left"/>
              <w:rPr>
                <w:rFonts w:ascii="ＭＳ ゴシック" w:eastAsia="ＭＳ ゴシック" w:hAnsi="ＭＳ ゴシック" w:cs="ＭＳ明朝"/>
                <w:kern w:val="0"/>
                <w:szCs w:val="21"/>
              </w:rPr>
            </w:pPr>
          </w:p>
        </w:tc>
        <w:tc>
          <w:tcPr>
            <w:tcW w:w="1275" w:type="dxa"/>
            <w:vAlign w:val="center"/>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13.2㎜</w:t>
            </w:r>
          </w:p>
        </w:tc>
        <w:tc>
          <w:tcPr>
            <w:tcW w:w="1418"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w:t>
            </w:r>
          </w:p>
        </w:tc>
        <w:tc>
          <w:tcPr>
            <w:tcW w:w="1417"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w:t>
            </w:r>
          </w:p>
        </w:tc>
        <w:tc>
          <w:tcPr>
            <w:tcW w:w="1385"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55～85</w:t>
            </w:r>
          </w:p>
        </w:tc>
      </w:tr>
      <w:tr w:rsidR="00CD3A3F">
        <w:trPr>
          <w:jc w:val="center"/>
        </w:trPr>
        <w:tc>
          <w:tcPr>
            <w:tcW w:w="679" w:type="dxa"/>
            <w:vMerge/>
          </w:tcPr>
          <w:p w:rsidR="00CD3A3F" w:rsidRPr="007B49D8" w:rsidRDefault="00CD3A3F" w:rsidP="00CD3A3F">
            <w:pPr>
              <w:autoSpaceDE w:val="0"/>
              <w:autoSpaceDN w:val="0"/>
              <w:adjustRightInd w:val="0"/>
              <w:jc w:val="left"/>
              <w:rPr>
                <w:rFonts w:ascii="ＭＳ ゴシック" w:eastAsia="ＭＳ ゴシック" w:hAnsi="ＭＳ ゴシック" w:cs="ＭＳ明朝"/>
                <w:kern w:val="0"/>
                <w:szCs w:val="21"/>
              </w:rPr>
            </w:pPr>
          </w:p>
        </w:tc>
        <w:tc>
          <w:tcPr>
            <w:tcW w:w="1275" w:type="dxa"/>
            <w:vAlign w:val="center"/>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4.75㎜</w:t>
            </w:r>
          </w:p>
        </w:tc>
        <w:tc>
          <w:tcPr>
            <w:tcW w:w="1418"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30～65</w:t>
            </w:r>
          </w:p>
        </w:tc>
        <w:tc>
          <w:tcPr>
            <w:tcW w:w="1417"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30～65</w:t>
            </w:r>
          </w:p>
        </w:tc>
        <w:tc>
          <w:tcPr>
            <w:tcW w:w="1385"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30～65</w:t>
            </w:r>
          </w:p>
        </w:tc>
      </w:tr>
      <w:tr w:rsidR="00CD3A3F">
        <w:trPr>
          <w:jc w:val="center"/>
        </w:trPr>
        <w:tc>
          <w:tcPr>
            <w:tcW w:w="679" w:type="dxa"/>
            <w:vMerge/>
          </w:tcPr>
          <w:p w:rsidR="00CD3A3F" w:rsidRPr="007B49D8" w:rsidRDefault="00CD3A3F" w:rsidP="00CD3A3F">
            <w:pPr>
              <w:autoSpaceDE w:val="0"/>
              <w:autoSpaceDN w:val="0"/>
              <w:adjustRightInd w:val="0"/>
              <w:jc w:val="left"/>
              <w:rPr>
                <w:rFonts w:ascii="ＭＳ ゴシック" w:eastAsia="ＭＳ ゴシック" w:hAnsi="ＭＳ ゴシック" w:cs="ＭＳ明朝"/>
                <w:kern w:val="0"/>
                <w:szCs w:val="21"/>
              </w:rPr>
            </w:pPr>
          </w:p>
        </w:tc>
        <w:tc>
          <w:tcPr>
            <w:tcW w:w="1275" w:type="dxa"/>
            <w:vAlign w:val="center"/>
          </w:tcPr>
          <w:p w:rsidR="00CD3A3F" w:rsidRPr="00231095"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2.36㎜</w:t>
            </w:r>
          </w:p>
        </w:tc>
        <w:tc>
          <w:tcPr>
            <w:tcW w:w="1418"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20～50</w:t>
            </w:r>
          </w:p>
        </w:tc>
        <w:tc>
          <w:tcPr>
            <w:tcW w:w="1417"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20～50</w:t>
            </w:r>
          </w:p>
        </w:tc>
        <w:tc>
          <w:tcPr>
            <w:tcW w:w="1385"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20～50</w:t>
            </w:r>
          </w:p>
        </w:tc>
      </w:tr>
      <w:tr w:rsidR="00CD3A3F">
        <w:trPr>
          <w:jc w:val="center"/>
        </w:trPr>
        <w:tc>
          <w:tcPr>
            <w:tcW w:w="679" w:type="dxa"/>
            <w:vMerge/>
          </w:tcPr>
          <w:p w:rsidR="00CD3A3F" w:rsidRPr="007B49D8" w:rsidRDefault="00CD3A3F" w:rsidP="00CD3A3F">
            <w:pPr>
              <w:autoSpaceDE w:val="0"/>
              <w:autoSpaceDN w:val="0"/>
              <w:adjustRightInd w:val="0"/>
              <w:jc w:val="left"/>
              <w:rPr>
                <w:rFonts w:ascii="ＭＳ ゴシック" w:eastAsia="ＭＳ ゴシック" w:hAnsi="ＭＳ ゴシック" w:cs="ＭＳ明朝"/>
                <w:kern w:val="0"/>
                <w:szCs w:val="21"/>
              </w:rPr>
            </w:pPr>
          </w:p>
        </w:tc>
        <w:tc>
          <w:tcPr>
            <w:tcW w:w="1275"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425μm</w:t>
            </w:r>
          </w:p>
        </w:tc>
        <w:tc>
          <w:tcPr>
            <w:tcW w:w="1418"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10～30</w:t>
            </w:r>
          </w:p>
        </w:tc>
        <w:tc>
          <w:tcPr>
            <w:tcW w:w="1417"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10～30</w:t>
            </w:r>
          </w:p>
        </w:tc>
        <w:tc>
          <w:tcPr>
            <w:tcW w:w="1385"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10～30</w:t>
            </w:r>
          </w:p>
        </w:tc>
      </w:tr>
      <w:tr w:rsidR="00CD3A3F">
        <w:trPr>
          <w:jc w:val="center"/>
        </w:trPr>
        <w:tc>
          <w:tcPr>
            <w:tcW w:w="679" w:type="dxa"/>
            <w:vMerge/>
          </w:tcPr>
          <w:p w:rsidR="00CD3A3F" w:rsidRPr="007B49D8" w:rsidRDefault="00CD3A3F" w:rsidP="00CD3A3F">
            <w:pPr>
              <w:autoSpaceDE w:val="0"/>
              <w:autoSpaceDN w:val="0"/>
              <w:adjustRightInd w:val="0"/>
              <w:jc w:val="left"/>
              <w:rPr>
                <w:rFonts w:ascii="ＭＳ ゴシック" w:eastAsia="ＭＳ ゴシック" w:hAnsi="ＭＳ ゴシック" w:cs="ＭＳ明朝"/>
                <w:kern w:val="0"/>
                <w:szCs w:val="21"/>
              </w:rPr>
            </w:pPr>
          </w:p>
        </w:tc>
        <w:tc>
          <w:tcPr>
            <w:tcW w:w="1275"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75μm</w:t>
            </w:r>
          </w:p>
        </w:tc>
        <w:tc>
          <w:tcPr>
            <w:tcW w:w="1418"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2～10</w:t>
            </w:r>
          </w:p>
        </w:tc>
        <w:tc>
          <w:tcPr>
            <w:tcW w:w="1417"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2～10</w:t>
            </w:r>
          </w:p>
        </w:tc>
        <w:tc>
          <w:tcPr>
            <w:tcW w:w="1385" w:type="dxa"/>
          </w:tcPr>
          <w:p w:rsidR="00CD3A3F" w:rsidRPr="007B49D8" w:rsidRDefault="00CD3A3F" w:rsidP="00CD3A3F">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2～10</w:t>
            </w:r>
          </w:p>
        </w:tc>
      </w:tr>
    </w:tbl>
    <w:p w:rsidR="00CD3A3F" w:rsidRPr="00CD3A3F" w:rsidRDefault="00CD3A3F" w:rsidP="00CD3A3F">
      <w:pPr>
        <w:autoSpaceDE w:val="0"/>
        <w:autoSpaceDN w:val="0"/>
        <w:adjustRightInd w:val="0"/>
        <w:ind w:left="840" w:firstLine="840"/>
        <w:jc w:val="left"/>
        <w:rPr>
          <w:rFonts w:ascii="HG丸ｺﾞｼｯｸM-PRO" w:eastAsia="HG丸ｺﾞｼｯｸM-PRO" w:cs="MS-Mincho"/>
          <w:kern w:val="0"/>
          <w:sz w:val="20"/>
          <w:szCs w:val="20"/>
        </w:rPr>
      </w:pPr>
      <w:r w:rsidRPr="00CD3A3F">
        <w:rPr>
          <w:rFonts w:ascii="HG丸ｺﾞｼｯｸM-PRO" w:eastAsia="HG丸ｺﾞｼｯｸM-PRO" w:cs="MS-Mincho" w:hint="eastAsia"/>
          <w:kern w:val="0"/>
          <w:sz w:val="20"/>
          <w:szCs w:val="20"/>
        </w:rPr>
        <w:t>〔注〕再生骨材の粒度は、モルタル粒などを含んだ解砕されたまま</w:t>
      </w:r>
    </w:p>
    <w:p w:rsidR="00CD3A3F" w:rsidRDefault="00CD3A3F" w:rsidP="00CD3A3F">
      <w:pPr>
        <w:autoSpaceDE w:val="0"/>
        <w:autoSpaceDN w:val="0"/>
        <w:adjustRightInd w:val="0"/>
        <w:ind w:leftChars="400" w:left="840" w:firstLineChars="620" w:firstLine="1240"/>
        <w:jc w:val="left"/>
        <w:rPr>
          <w:rFonts w:ascii="HG丸ｺﾞｼｯｸM-PRO" w:eastAsia="HG丸ｺﾞｼｯｸM-PRO" w:cs="MS-Mincho"/>
          <w:kern w:val="0"/>
          <w:sz w:val="20"/>
          <w:szCs w:val="20"/>
        </w:rPr>
      </w:pPr>
      <w:r w:rsidRPr="00CD3A3F">
        <w:rPr>
          <w:rFonts w:ascii="HG丸ｺﾞｼｯｸM-PRO" w:eastAsia="HG丸ｺﾞｼｯｸM-PRO" w:cs="MS-Mincho" w:hint="eastAsia"/>
          <w:kern w:val="0"/>
          <w:sz w:val="20"/>
          <w:szCs w:val="20"/>
        </w:rPr>
        <w:t>の見かけの骨材粒度を使用する。</w:t>
      </w:r>
    </w:p>
    <w:p w:rsidR="00CD3A3F" w:rsidRPr="0008141E" w:rsidRDefault="00CD3A3F" w:rsidP="00BB7E2A">
      <w:pPr>
        <w:autoSpaceDE w:val="0"/>
        <w:autoSpaceDN w:val="0"/>
        <w:adjustRightInd w:val="0"/>
        <w:ind w:firstLineChars="100" w:firstLine="210"/>
        <w:jc w:val="left"/>
        <w:rPr>
          <w:rFonts w:ascii="HG丸ｺﾞｼｯｸM-PRO" w:eastAsia="HG丸ｺﾞｼｯｸM-PRO" w:cs="MS-Mincho"/>
          <w:kern w:val="0"/>
          <w:szCs w:val="21"/>
        </w:rPr>
      </w:pPr>
      <w:r w:rsidRPr="0008141E">
        <w:rPr>
          <w:rFonts w:ascii="HG丸ｺﾞｼｯｸM-PRO" w:eastAsia="HG丸ｺﾞｼｯｸM-PRO" w:cs="MS-Mincho" w:hint="eastAsia"/>
          <w:kern w:val="0"/>
          <w:szCs w:val="21"/>
        </w:rPr>
        <w:t>２．砕石の材質については、表２－６によるものとする。</w:t>
      </w:r>
    </w:p>
    <w:p w:rsidR="00CD3A3F" w:rsidRPr="00BB7E2A" w:rsidRDefault="00CD3A3F" w:rsidP="00CD3A3F">
      <w:pPr>
        <w:autoSpaceDE w:val="0"/>
        <w:autoSpaceDN w:val="0"/>
        <w:adjustRightInd w:val="0"/>
        <w:jc w:val="left"/>
        <w:rPr>
          <w:rFonts w:ascii="HG丸ｺﾞｼｯｸM-PRO" w:eastAsia="HG丸ｺﾞｼｯｸM-PRO" w:cs="MS-Mincho"/>
          <w:kern w:val="0"/>
          <w:szCs w:val="21"/>
        </w:rPr>
      </w:pPr>
    </w:p>
    <w:p w:rsidR="00CD3A3F" w:rsidRPr="0008141E" w:rsidRDefault="00CD3A3F" w:rsidP="0008141E">
      <w:pPr>
        <w:autoSpaceDE w:val="0"/>
        <w:autoSpaceDN w:val="0"/>
        <w:adjustRightInd w:val="0"/>
        <w:jc w:val="center"/>
        <w:rPr>
          <w:rFonts w:ascii="HG丸ｺﾞｼｯｸM-PRO" w:eastAsia="HG丸ｺﾞｼｯｸM-PRO" w:cs="MS-Gothic"/>
          <w:b/>
          <w:kern w:val="0"/>
          <w:szCs w:val="21"/>
        </w:rPr>
      </w:pPr>
      <w:r w:rsidRPr="0008141E">
        <w:rPr>
          <w:rFonts w:ascii="HG丸ｺﾞｼｯｸM-PRO" w:eastAsia="HG丸ｺﾞｼｯｸM-PRO" w:cs="MS-Gothic" w:hint="eastAsia"/>
          <w:b/>
          <w:kern w:val="0"/>
          <w:szCs w:val="21"/>
        </w:rPr>
        <w:t>表２－６ 安定性試験の限度</w:t>
      </w:r>
    </w:p>
    <w:tbl>
      <w:tblPr>
        <w:tblStyle w:val="a3"/>
        <w:tblW w:w="0" w:type="auto"/>
        <w:jc w:val="center"/>
        <w:tblInd w:w="1101" w:type="dxa"/>
        <w:tblLook w:val="01E0"/>
      </w:tblPr>
      <w:tblGrid>
        <w:gridCol w:w="1988"/>
        <w:gridCol w:w="1981"/>
        <w:gridCol w:w="1914"/>
      </w:tblGrid>
      <w:tr w:rsidR="00CD3A3F">
        <w:trPr>
          <w:jc w:val="center"/>
        </w:trPr>
        <w:tc>
          <w:tcPr>
            <w:tcW w:w="1988" w:type="dxa"/>
          </w:tcPr>
          <w:p w:rsidR="00CD3A3F" w:rsidRPr="00CD3A3F" w:rsidRDefault="00CD3A3F" w:rsidP="00CD3A3F">
            <w:pPr>
              <w:autoSpaceDE w:val="0"/>
              <w:autoSpaceDN w:val="0"/>
              <w:adjustRightInd w:val="0"/>
              <w:jc w:val="center"/>
              <w:rPr>
                <w:rFonts w:ascii="ＭＳ ゴシック" w:eastAsia="ＭＳ ゴシック" w:hAnsi="ＭＳ ゴシック" w:cs="ＭＳ明朝"/>
                <w:kern w:val="0"/>
                <w:sz w:val="20"/>
                <w:szCs w:val="20"/>
              </w:rPr>
            </w:pPr>
            <w:r w:rsidRPr="00CD3A3F">
              <w:rPr>
                <w:rFonts w:ascii="ＭＳ ゴシック" w:eastAsia="ＭＳ ゴシック" w:hAnsi="ＭＳ ゴシック" w:cs="ＭＳ明朝" w:hint="eastAsia"/>
                <w:kern w:val="0"/>
                <w:sz w:val="20"/>
                <w:szCs w:val="20"/>
              </w:rPr>
              <w:t>用    途</w:t>
            </w:r>
          </w:p>
        </w:tc>
        <w:tc>
          <w:tcPr>
            <w:tcW w:w="1981" w:type="dxa"/>
          </w:tcPr>
          <w:p w:rsidR="00CD3A3F" w:rsidRPr="00CD3A3F" w:rsidRDefault="00CD3A3F" w:rsidP="00CD3A3F">
            <w:pPr>
              <w:autoSpaceDE w:val="0"/>
              <w:autoSpaceDN w:val="0"/>
              <w:adjustRightInd w:val="0"/>
              <w:jc w:val="center"/>
              <w:rPr>
                <w:rFonts w:ascii="ＭＳ ゴシック" w:eastAsia="ＭＳ ゴシック" w:hAnsi="ＭＳ ゴシック" w:cs="ＭＳ明朝"/>
                <w:kern w:val="0"/>
                <w:sz w:val="20"/>
                <w:szCs w:val="20"/>
              </w:rPr>
            </w:pPr>
            <w:r w:rsidRPr="00CD3A3F">
              <w:rPr>
                <w:rFonts w:ascii="ＭＳ ゴシック" w:eastAsia="ＭＳ ゴシック" w:hAnsi="ＭＳ ゴシック" w:cs="ＭＳ明朝" w:hint="eastAsia"/>
                <w:kern w:val="0"/>
                <w:sz w:val="20"/>
                <w:szCs w:val="20"/>
              </w:rPr>
              <w:t>表層・基層</w:t>
            </w:r>
          </w:p>
        </w:tc>
        <w:tc>
          <w:tcPr>
            <w:tcW w:w="1914" w:type="dxa"/>
          </w:tcPr>
          <w:p w:rsidR="00CD3A3F" w:rsidRPr="00CD3A3F" w:rsidRDefault="00CD3A3F" w:rsidP="00CD3A3F">
            <w:pPr>
              <w:autoSpaceDE w:val="0"/>
              <w:autoSpaceDN w:val="0"/>
              <w:adjustRightInd w:val="0"/>
              <w:jc w:val="center"/>
              <w:rPr>
                <w:rFonts w:ascii="ＭＳ ゴシック" w:eastAsia="ＭＳ ゴシック" w:hAnsi="ＭＳ ゴシック" w:cs="ＭＳ明朝"/>
                <w:kern w:val="0"/>
                <w:sz w:val="20"/>
                <w:szCs w:val="20"/>
              </w:rPr>
            </w:pPr>
            <w:r w:rsidRPr="00CD3A3F">
              <w:rPr>
                <w:rFonts w:ascii="ＭＳ ゴシック" w:eastAsia="ＭＳ ゴシック" w:hAnsi="ＭＳ ゴシック" w:cs="ＭＳ明朝" w:hint="eastAsia"/>
                <w:kern w:val="0"/>
                <w:sz w:val="20"/>
                <w:szCs w:val="20"/>
              </w:rPr>
              <w:t>上層路盤</w:t>
            </w:r>
          </w:p>
        </w:tc>
      </w:tr>
      <w:tr w:rsidR="00CD3A3F">
        <w:trPr>
          <w:jc w:val="center"/>
        </w:trPr>
        <w:tc>
          <w:tcPr>
            <w:tcW w:w="1988" w:type="dxa"/>
          </w:tcPr>
          <w:p w:rsidR="00CD3A3F" w:rsidRPr="00CD3A3F" w:rsidRDefault="00CD3A3F" w:rsidP="00CD3A3F">
            <w:pPr>
              <w:autoSpaceDE w:val="0"/>
              <w:autoSpaceDN w:val="0"/>
              <w:adjustRightInd w:val="0"/>
              <w:jc w:val="center"/>
              <w:rPr>
                <w:rFonts w:ascii="ＭＳ ゴシック" w:eastAsia="ＭＳ ゴシック" w:hAnsi="ＭＳ ゴシック" w:cs="ＭＳ明朝"/>
                <w:kern w:val="0"/>
                <w:sz w:val="20"/>
                <w:szCs w:val="20"/>
              </w:rPr>
            </w:pPr>
            <w:r w:rsidRPr="00CD3A3F">
              <w:rPr>
                <w:rFonts w:ascii="ＭＳ ゴシック" w:eastAsia="ＭＳ ゴシック" w:hAnsi="ＭＳ ゴシック" w:cs="ＭＳ明朝" w:hint="eastAsia"/>
                <w:kern w:val="0"/>
                <w:sz w:val="20"/>
                <w:szCs w:val="20"/>
              </w:rPr>
              <w:t>損失率 ％</w:t>
            </w:r>
          </w:p>
        </w:tc>
        <w:tc>
          <w:tcPr>
            <w:tcW w:w="1981" w:type="dxa"/>
          </w:tcPr>
          <w:p w:rsidR="00CD3A3F" w:rsidRPr="00CD3A3F" w:rsidRDefault="00CD3A3F" w:rsidP="00CD3A3F">
            <w:pPr>
              <w:autoSpaceDE w:val="0"/>
              <w:autoSpaceDN w:val="0"/>
              <w:adjustRightInd w:val="0"/>
              <w:jc w:val="center"/>
              <w:rPr>
                <w:rFonts w:ascii="ＭＳ ゴシック" w:eastAsia="ＭＳ ゴシック" w:hAnsi="ＭＳ ゴシック" w:cs="ＭＳ明朝"/>
                <w:kern w:val="0"/>
                <w:sz w:val="20"/>
                <w:szCs w:val="20"/>
              </w:rPr>
            </w:pPr>
            <w:r w:rsidRPr="00CD3A3F">
              <w:rPr>
                <w:rFonts w:ascii="ＭＳ ゴシック" w:eastAsia="ＭＳ ゴシック" w:hAnsi="ＭＳ ゴシック" w:cs="ＭＳ明朝" w:hint="eastAsia"/>
                <w:kern w:val="0"/>
                <w:sz w:val="20"/>
                <w:szCs w:val="20"/>
              </w:rPr>
              <w:t>12以下</w:t>
            </w:r>
          </w:p>
        </w:tc>
        <w:tc>
          <w:tcPr>
            <w:tcW w:w="1914" w:type="dxa"/>
          </w:tcPr>
          <w:p w:rsidR="00CD3A3F" w:rsidRPr="00CD3A3F" w:rsidRDefault="00CD3A3F" w:rsidP="00CD3A3F">
            <w:pPr>
              <w:autoSpaceDE w:val="0"/>
              <w:autoSpaceDN w:val="0"/>
              <w:adjustRightInd w:val="0"/>
              <w:jc w:val="center"/>
              <w:rPr>
                <w:rFonts w:ascii="ＭＳ ゴシック" w:eastAsia="ＭＳ ゴシック" w:hAnsi="ＭＳ ゴシック" w:cs="ＭＳ明朝"/>
                <w:kern w:val="0"/>
                <w:sz w:val="20"/>
                <w:szCs w:val="20"/>
              </w:rPr>
            </w:pPr>
            <w:r w:rsidRPr="00CD3A3F">
              <w:rPr>
                <w:rFonts w:ascii="ＭＳ ゴシック" w:eastAsia="ＭＳ ゴシック" w:hAnsi="ＭＳ ゴシック" w:cs="ＭＳ明朝" w:hint="eastAsia"/>
                <w:kern w:val="0"/>
                <w:sz w:val="20"/>
                <w:szCs w:val="20"/>
              </w:rPr>
              <w:t>20以下</w:t>
            </w:r>
          </w:p>
        </w:tc>
      </w:tr>
      <w:tr w:rsidR="00CD3A3F">
        <w:trPr>
          <w:jc w:val="center"/>
        </w:trPr>
        <w:tc>
          <w:tcPr>
            <w:tcW w:w="5883" w:type="dxa"/>
            <w:gridSpan w:val="3"/>
          </w:tcPr>
          <w:p w:rsidR="00CD3A3F" w:rsidRPr="00CD3A3F" w:rsidRDefault="00CD3A3F" w:rsidP="00CD3A3F">
            <w:pPr>
              <w:autoSpaceDE w:val="0"/>
              <w:autoSpaceDN w:val="0"/>
              <w:adjustRightInd w:val="0"/>
              <w:jc w:val="left"/>
              <w:rPr>
                <w:rFonts w:ascii="ＭＳ ゴシック" w:eastAsia="ＭＳ ゴシック" w:hAnsi="ＭＳ ゴシック" w:cs="ＭＳ明朝"/>
                <w:kern w:val="0"/>
                <w:sz w:val="20"/>
                <w:szCs w:val="20"/>
              </w:rPr>
            </w:pPr>
            <w:r w:rsidRPr="00CD3A3F">
              <w:rPr>
                <w:rFonts w:ascii="ＭＳ ゴシック" w:eastAsia="ＭＳ ゴシック" w:hAnsi="ＭＳ ゴシック" w:cs="ＭＳ明朝" w:hint="eastAsia"/>
                <w:kern w:val="0"/>
                <w:sz w:val="20"/>
                <w:szCs w:val="20"/>
              </w:rPr>
              <w:t>〔注〕試験方法は、｢舗装試験法便覧｣の硫酸ナトリウムを用いる試験方法による５回繰返しとする。</w:t>
            </w:r>
          </w:p>
        </w:tc>
      </w:tr>
    </w:tbl>
    <w:p w:rsidR="0008141E" w:rsidRPr="0008141E" w:rsidRDefault="0008141E" w:rsidP="0008141E">
      <w:pPr>
        <w:autoSpaceDE w:val="0"/>
        <w:autoSpaceDN w:val="0"/>
        <w:adjustRightInd w:val="0"/>
        <w:ind w:left="840" w:firstLine="840"/>
        <w:jc w:val="left"/>
        <w:rPr>
          <w:rFonts w:ascii="HG丸ｺﾞｼｯｸM-PRO" w:eastAsia="HG丸ｺﾞｼｯｸM-PRO" w:cs="MS-Mincho"/>
          <w:kern w:val="0"/>
          <w:sz w:val="20"/>
          <w:szCs w:val="20"/>
        </w:rPr>
      </w:pPr>
      <w:r w:rsidRPr="0008141E">
        <w:rPr>
          <w:rFonts w:ascii="HG丸ｺﾞｼｯｸM-PRO" w:eastAsia="HG丸ｺﾞｼｯｸM-PRO" w:cs="MS-Mincho" w:hint="eastAsia"/>
          <w:kern w:val="0"/>
          <w:sz w:val="20"/>
          <w:szCs w:val="20"/>
        </w:rPr>
        <w:t>〔注〕試験方法は、｢舗装調査・試験法便覧〔第２分冊〕｣の</w:t>
      </w:r>
    </w:p>
    <w:p w:rsidR="00CD3A3F" w:rsidRDefault="0008141E" w:rsidP="0008141E">
      <w:pPr>
        <w:autoSpaceDE w:val="0"/>
        <w:autoSpaceDN w:val="0"/>
        <w:adjustRightInd w:val="0"/>
        <w:ind w:leftChars="400" w:left="840" w:firstLineChars="620" w:firstLine="1240"/>
        <w:jc w:val="left"/>
        <w:rPr>
          <w:rFonts w:ascii="HG丸ｺﾞｼｯｸM-PRO" w:eastAsia="HG丸ｺﾞｼｯｸM-PRO" w:cs="MS-Mincho"/>
          <w:kern w:val="0"/>
          <w:sz w:val="20"/>
          <w:szCs w:val="20"/>
        </w:rPr>
      </w:pPr>
      <w:r w:rsidRPr="0008141E">
        <w:rPr>
          <w:rFonts w:ascii="HG丸ｺﾞｼｯｸM-PRO" w:eastAsia="HG丸ｺﾞｼｯｸM-PRO" w:cs="MS-Mincho" w:hint="eastAsia"/>
          <w:kern w:val="0"/>
          <w:sz w:val="20"/>
          <w:szCs w:val="20"/>
        </w:rPr>
        <w:t>「</w:t>
      </w:r>
      <w:r>
        <w:rPr>
          <w:rFonts w:ascii="HG丸ｺﾞｼｯｸM-PRO" w:eastAsia="HG丸ｺﾞｼｯｸM-PRO" w:cs="MS-Mincho" w:hint="eastAsia"/>
          <w:kern w:val="0"/>
          <w:sz w:val="20"/>
          <w:szCs w:val="20"/>
        </w:rPr>
        <w:t>A</w:t>
      </w:r>
      <w:r w:rsidRPr="0008141E">
        <w:rPr>
          <w:rFonts w:ascii="HG丸ｺﾞｼｯｸM-PRO" w:eastAsia="HG丸ｺﾞｼｯｸM-PRO" w:cs="MS-Mincho" w:hint="eastAsia"/>
          <w:kern w:val="0"/>
          <w:sz w:val="20"/>
          <w:szCs w:val="20"/>
        </w:rPr>
        <w:t>004硫酸ナトリウムによる骨材の安定性試験方法」による。</w:t>
      </w:r>
    </w:p>
    <w:p w:rsidR="0008141E" w:rsidRPr="0008141E" w:rsidRDefault="0008141E" w:rsidP="00BB7E2A">
      <w:pPr>
        <w:autoSpaceDE w:val="0"/>
        <w:autoSpaceDN w:val="0"/>
        <w:adjustRightInd w:val="0"/>
        <w:ind w:firstLineChars="100" w:firstLine="210"/>
        <w:jc w:val="left"/>
        <w:rPr>
          <w:rFonts w:ascii="HG丸ｺﾞｼｯｸM-PRO" w:eastAsia="HG丸ｺﾞｼｯｸM-PRO" w:cs="MS-Mincho"/>
          <w:kern w:val="0"/>
          <w:szCs w:val="21"/>
        </w:rPr>
      </w:pPr>
      <w:r w:rsidRPr="0008141E">
        <w:rPr>
          <w:rFonts w:ascii="HG丸ｺﾞｼｯｸM-PRO" w:eastAsia="HG丸ｺﾞｼｯｸM-PRO" w:cs="MS-Mincho" w:hint="eastAsia"/>
          <w:kern w:val="0"/>
          <w:szCs w:val="21"/>
        </w:rPr>
        <w:lastRenderedPageBreak/>
        <w:t>３．砕石の品質は、表２－７の規格に適合するものとする。</w:t>
      </w:r>
    </w:p>
    <w:p w:rsidR="0008141E" w:rsidRPr="0008141E" w:rsidRDefault="0008141E" w:rsidP="0008141E">
      <w:pPr>
        <w:autoSpaceDE w:val="0"/>
        <w:autoSpaceDN w:val="0"/>
        <w:adjustRightInd w:val="0"/>
        <w:jc w:val="left"/>
        <w:rPr>
          <w:rFonts w:ascii="HG丸ｺﾞｼｯｸM-PRO" w:eastAsia="HG丸ｺﾞｼｯｸM-PRO" w:cs="MS-Mincho"/>
          <w:kern w:val="0"/>
          <w:szCs w:val="21"/>
        </w:rPr>
      </w:pPr>
    </w:p>
    <w:p w:rsidR="0008141E" w:rsidRPr="0008141E" w:rsidRDefault="0008141E" w:rsidP="0008141E">
      <w:pPr>
        <w:autoSpaceDE w:val="0"/>
        <w:autoSpaceDN w:val="0"/>
        <w:adjustRightInd w:val="0"/>
        <w:jc w:val="center"/>
        <w:rPr>
          <w:rFonts w:ascii="HG丸ｺﾞｼｯｸM-PRO" w:eastAsia="HG丸ｺﾞｼｯｸM-PRO" w:cs="MS-Gothic"/>
          <w:b/>
          <w:kern w:val="0"/>
          <w:szCs w:val="21"/>
        </w:rPr>
      </w:pPr>
      <w:r w:rsidRPr="0008141E">
        <w:rPr>
          <w:rFonts w:ascii="HG丸ｺﾞｼｯｸM-PRO" w:eastAsia="HG丸ｺﾞｼｯｸM-PRO" w:cs="MS-Gothic" w:hint="eastAsia"/>
          <w:b/>
          <w:kern w:val="0"/>
          <w:szCs w:val="21"/>
        </w:rPr>
        <w:t>表２－７ 砕石の品質</w:t>
      </w:r>
    </w:p>
    <w:tbl>
      <w:tblPr>
        <w:tblStyle w:val="a3"/>
        <w:tblW w:w="0" w:type="auto"/>
        <w:jc w:val="center"/>
        <w:tblLook w:val="01E0"/>
      </w:tblPr>
      <w:tblGrid>
        <w:gridCol w:w="1809"/>
        <w:gridCol w:w="2268"/>
        <w:gridCol w:w="2410"/>
      </w:tblGrid>
      <w:tr w:rsidR="0008141E">
        <w:trPr>
          <w:jc w:val="center"/>
        </w:trPr>
        <w:tc>
          <w:tcPr>
            <w:tcW w:w="1809" w:type="dxa"/>
            <w:tcBorders>
              <w:tl2br w:val="single" w:sz="4" w:space="0" w:color="auto"/>
            </w:tcBorders>
          </w:tcPr>
          <w:p w:rsidR="0008141E" w:rsidRPr="009C4E1C" w:rsidRDefault="0008141E" w:rsidP="006D4F7D">
            <w:pPr>
              <w:autoSpaceDE w:val="0"/>
              <w:autoSpaceDN w:val="0"/>
              <w:adjustRightInd w:val="0"/>
              <w:jc w:val="right"/>
              <w:rPr>
                <w:rFonts w:ascii="ＭＳ ゴシック" w:eastAsia="ＭＳ ゴシック" w:hAnsi="ＭＳ ゴシック" w:cs="ＭＳ明朝"/>
                <w:kern w:val="0"/>
                <w:szCs w:val="21"/>
              </w:rPr>
            </w:pPr>
            <w:r w:rsidRPr="009C4E1C">
              <w:rPr>
                <w:rFonts w:ascii="ＭＳ ゴシック" w:eastAsia="ＭＳ ゴシック" w:hAnsi="ＭＳ ゴシック" w:cs="ＭＳ明朝" w:hint="eastAsia"/>
                <w:kern w:val="0"/>
                <w:szCs w:val="21"/>
              </w:rPr>
              <w:t>用</w:t>
            </w:r>
            <w:r>
              <w:rPr>
                <w:rFonts w:ascii="ＭＳ ゴシック" w:eastAsia="ＭＳ ゴシック" w:hAnsi="ＭＳ ゴシック" w:cs="ＭＳ明朝" w:hint="eastAsia"/>
                <w:kern w:val="0"/>
                <w:szCs w:val="21"/>
              </w:rPr>
              <w:t xml:space="preserve"> </w:t>
            </w:r>
            <w:r w:rsidRPr="009C4E1C">
              <w:rPr>
                <w:rFonts w:ascii="ＭＳ ゴシック" w:eastAsia="ＭＳ ゴシック" w:hAnsi="ＭＳ ゴシック" w:cs="ＭＳ明朝" w:hint="eastAsia"/>
                <w:kern w:val="0"/>
                <w:szCs w:val="21"/>
              </w:rPr>
              <w:t>途</w:t>
            </w:r>
          </w:p>
          <w:p w:rsidR="0008141E" w:rsidRPr="009C4E1C" w:rsidRDefault="0008141E" w:rsidP="006D4F7D">
            <w:pPr>
              <w:autoSpaceDE w:val="0"/>
              <w:autoSpaceDN w:val="0"/>
              <w:adjustRightInd w:val="0"/>
              <w:jc w:val="left"/>
              <w:rPr>
                <w:rFonts w:ascii="ＭＳ ゴシック" w:eastAsia="ＭＳ ゴシック" w:hAnsi="ＭＳ ゴシック" w:cs="ＭＳ明朝"/>
                <w:kern w:val="0"/>
                <w:szCs w:val="21"/>
              </w:rPr>
            </w:pPr>
            <w:r w:rsidRPr="009C4E1C">
              <w:rPr>
                <w:rFonts w:ascii="ＭＳ ゴシック" w:eastAsia="ＭＳ ゴシック" w:hAnsi="ＭＳ ゴシック" w:cs="ＭＳ明朝" w:hint="eastAsia"/>
                <w:kern w:val="0"/>
                <w:szCs w:val="21"/>
              </w:rPr>
              <w:t>項</w:t>
            </w:r>
            <w:r>
              <w:rPr>
                <w:rFonts w:ascii="ＭＳ ゴシック" w:eastAsia="ＭＳ ゴシック" w:hAnsi="ＭＳ ゴシック" w:cs="ＭＳ明朝" w:hint="eastAsia"/>
                <w:kern w:val="0"/>
                <w:szCs w:val="21"/>
              </w:rPr>
              <w:t xml:space="preserve"> </w:t>
            </w:r>
            <w:r w:rsidRPr="009C4E1C">
              <w:rPr>
                <w:rFonts w:ascii="ＭＳ ゴシック" w:eastAsia="ＭＳ ゴシック" w:hAnsi="ＭＳ ゴシック" w:cs="ＭＳ明朝" w:hint="eastAsia"/>
                <w:kern w:val="0"/>
                <w:szCs w:val="21"/>
              </w:rPr>
              <w:t>目</w:t>
            </w:r>
          </w:p>
        </w:tc>
        <w:tc>
          <w:tcPr>
            <w:tcW w:w="2268" w:type="dxa"/>
            <w:vAlign w:val="center"/>
          </w:tcPr>
          <w:p w:rsidR="0008141E" w:rsidRPr="009C4E1C" w:rsidRDefault="0008141E" w:rsidP="006D4F7D">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表層・基層</w:t>
            </w:r>
          </w:p>
        </w:tc>
        <w:tc>
          <w:tcPr>
            <w:tcW w:w="2410" w:type="dxa"/>
            <w:vAlign w:val="center"/>
          </w:tcPr>
          <w:p w:rsidR="0008141E" w:rsidRPr="009C4E1C" w:rsidRDefault="0008141E" w:rsidP="006D4F7D">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上層路盤</w:t>
            </w:r>
          </w:p>
        </w:tc>
      </w:tr>
      <w:tr w:rsidR="0008141E">
        <w:trPr>
          <w:jc w:val="center"/>
        </w:trPr>
        <w:tc>
          <w:tcPr>
            <w:tcW w:w="1809" w:type="dxa"/>
            <w:vAlign w:val="center"/>
          </w:tcPr>
          <w:p w:rsidR="0008141E" w:rsidRPr="009C4E1C" w:rsidRDefault="0008141E" w:rsidP="006D4F7D">
            <w:pPr>
              <w:autoSpaceDE w:val="0"/>
              <w:autoSpaceDN w:val="0"/>
              <w:adjustRightInd w:val="0"/>
              <w:jc w:val="center"/>
              <w:rPr>
                <w:rFonts w:ascii="ＭＳ ゴシック" w:eastAsia="ＭＳ ゴシック" w:hAnsi="ＭＳ ゴシック" w:cs="ＭＳ明朝"/>
                <w:kern w:val="0"/>
                <w:szCs w:val="21"/>
              </w:rPr>
            </w:pPr>
            <w:r w:rsidRPr="009C4E1C">
              <w:rPr>
                <w:rFonts w:ascii="ＭＳ ゴシック" w:eastAsia="ＭＳ ゴシック" w:hAnsi="ＭＳ ゴシック" w:cs="ＭＳ明朝" w:hint="eastAsia"/>
                <w:kern w:val="0"/>
                <w:szCs w:val="21"/>
              </w:rPr>
              <w:t>表乾比重</w:t>
            </w:r>
          </w:p>
          <w:p w:rsidR="0008141E" w:rsidRPr="009C4E1C" w:rsidRDefault="0008141E" w:rsidP="006D4F7D">
            <w:pPr>
              <w:autoSpaceDE w:val="0"/>
              <w:autoSpaceDN w:val="0"/>
              <w:adjustRightInd w:val="0"/>
              <w:jc w:val="center"/>
              <w:rPr>
                <w:rFonts w:ascii="ＭＳ ゴシック" w:eastAsia="ＭＳ ゴシック" w:hAnsi="ＭＳ ゴシック" w:cs="ＭＳ明朝"/>
                <w:kern w:val="0"/>
                <w:szCs w:val="21"/>
              </w:rPr>
            </w:pPr>
            <w:r w:rsidRPr="009C4E1C">
              <w:rPr>
                <w:rFonts w:ascii="ＭＳ ゴシック" w:eastAsia="ＭＳ ゴシック" w:hAnsi="ＭＳ ゴシック" w:cs="ＭＳ明朝" w:hint="eastAsia"/>
                <w:kern w:val="0"/>
                <w:szCs w:val="21"/>
              </w:rPr>
              <w:t>吸水率％</w:t>
            </w:r>
          </w:p>
          <w:p w:rsidR="0008141E" w:rsidRPr="009C4E1C" w:rsidRDefault="0008141E" w:rsidP="006D4F7D">
            <w:pPr>
              <w:autoSpaceDE w:val="0"/>
              <w:autoSpaceDN w:val="0"/>
              <w:adjustRightInd w:val="0"/>
              <w:jc w:val="center"/>
              <w:rPr>
                <w:rFonts w:ascii="ＭＳ ゴシック" w:eastAsia="ＭＳ ゴシック" w:hAnsi="ＭＳ ゴシック" w:cs="ＭＳ明朝"/>
                <w:kern w:val="0"/>
                <w:szCs w:val="21"/>
              </w:rPr>
            </w:pPr>
            <w:r w:rsidRPr="009C4E1C">
              <w:rPr>
                <w:rFonts w:ascii="ＭＳ ゴシック" w:eastAsia="ＭＳ ゴシック" w:hAnsi="ＭＳ ゴシック" w:cs="ＭＳ明朝" w:hint="eastAsia"/>
                <w:kern w:val="0"/>
                <w:szCs w:val="21"/>
              </w:rPr>
              <w:t>すり減り減量％</w:t>
            </w:r>
          </w:p>
        </w:tc>
        <w:tc>
          <w:tcPr>
            <w:tcW w:w="2268" w:type="dxa"/>
            <w:vAlign w:val="center"/>
          </w:tcPr>
          <w:p w:rsidR="0008141E" w:rsidRPr="009C4E1C" w:rsidRDefault="0008141E" w:rsidP="006D4F7D">
            <w:pPr>
              <w:autoSpaceDE w:val="0"/>
              <w:autoSpaceDN w:val="0"/>
              <w:adjustRightInd w:val="0"/>
              <w:jc w:val="center"/>
              <w:rPr>
                <w:rFonts w:ascii="ＭＳ ゴシック" w:eastAsia="ＭＳ ゴシック" w:hAnsi="ＭＳ ゴシック" w:cs="ＭＳ明朝"/>
                <w:kern w:val="0"/>
                <w:szCs w:val="21"/>
              </w:rPr>
            </w:pPr>
            <w:r w:rsidRPr="009C4E1C">
              <w:rPr>
                <w:rFonts w:ascii="ＭＳ ゴシック" w:eastAsia="ＭＳ ゴシック" w:hAnsi="ＭＳ ゴシック"/>
                <w:kern w:val="0"/>
                <w:szCs w:val="21"/>
              </w:rPr>
              <w:t>2.45</w:t>
            </w:r>
            <w:r w:rsidRPr="009C4E1C">
              <w:rPr>
                <w:rFonts w:ascii="ＭＳ ゴシック" w:eastAsia="ＭＳ ゴシック" w:hAnsi="ＭＳ ゴシック" w:cs="ＭＳ明朝" w:hint="eastAsia"/>
                <w:kern w:val="0"/>
                <w:szCs w:val="21"/>
              </w:rPr>
              <w:t>以上</w:t>
            </w:r>
          </w:p>
          <w:p w:rsidR="0008141E" w:rsidRPr="009C4E1C" w:rsidRDefault="0008141E" w:rsidP="006D4F7D">
            <w:pPr>
              <w:autoSpaceDE w:val="0"/>
              <w:autoSpaceDN w:val="0"/>
              <w:adjustRightInd w:val="0"/>
              <w:jc w:val="center"/>
              <w:rPr>
                <w:rFonts w:ascii="ＭＳ ゴシック" w:eastAsia="ＭＳ ゴシック" w:hAnsi="ＭＳ ゴシック" w:cs="ＭＳ明朝"/>
                <w:kern w:val="0"/>
                <w:szCs w:val="21"/>
              </w:rPr>
            </w:pPr>
            <w:r w:rsidRPr="009C4E1C">
              <w:rPr>
                <w:rFonts w:ascii="ＭＳ ゴシック" w:eastAsia="ＭＳ ゴシック" w:hAnsi="ＭＳ ゴシック"/>
                <w:kern w:val="0"/>
                <w:szCs w:val="21"/>
              </w:rPr>
              <w:t>3.0</w:t>
            </w:r>
            <w:r w:rsidRPr="009C4E1C">
              <w:rPr>
                <w:rFonts w:ascii="ＭＳ ゴシック" w:eastAsia="ＭＳ ゴシック" w:hAnsi="ＭＳ ゴシック" w:cs="ＭＳ明朝" w:hint="eastAsia"/>
                <w:kern w:val="0"/>
                <w:szCs w:val="21"/>
              </w:rPr>
              <w:t>以下</w:t>
            </w:r>
          </w:p>
          <w:p w:rsidR="0008141E" w:rsidRPr="009C4E1C" w:rsidRDefault="0008141E" w:rsidP="006D4F7D">
            <w:pPr>
              <w:autoSpaceDE w:val="0"/>
              <w:autoSpaceDN w:val="0"/>
              <w:adjustRightInd w:val="0"/>
              <w:jc w:val="center"/>
              <w:rPr>
                <w:rFonts w:ascii="ＭＳ ゴシック" w:eastAsia="ＭＳ ゴシック" w:hAnsi="ＭＳ ゴシック" w:cs="ＭＳ明朝"/>
                <w:kern w:val="0"/>
                <w:szCs w:val="21"/>
              </w:rPr>
            </w:pPr>
            <w:r w:rsidRPr="009C4E1C">
              <w:rPr>
                <w:rFonts w:ascii="ＭＳ ゴシック" w:eastAsia="ＭＳ ゴシック" w:hAnsi="ＭＳ ゴシック"/>
                <w:kern w:val="0"/>
                <w:szCs w:val="21"/>
              </w:rPr>
              <w:t>30</w:t>
            </w:r>
            <w:r w:rsidRPr="009C4E1C">
              <w:rPr>
                <w:rFonts w:ascii="ＭＳ ゴシック" w:eastAsia="ＭＳ ゴシック" w:hAnsi="ＭＳ ゴシック" w:cs="ＭＳ明朝" w:hint="eastAsia"/>
                <w:kern w:val="0"/>
                <w:szCs w:val="21"/>
              </w:rPr>
              <w:t>以下</w:t>
            </w:r>
            <w:r w:rsidRPr="009C4E1C">
              <w:rPr>
                <w:rFonts w:ascii="ＭＳ ゴシック" w:eastAsia="ＭＳ ゴシック" w:hAnsi="ＭＳ ゴシック" w:cs="ＭＳ明朝" w:hint="eastAsia"/>
                <w:kern w:val="0"/>
                <w:szCs w:val="21"/>
                <w:vertAlign w:val="superscript"/>
              </w:rPr>
              <w:t>注）</w:t>
            </w:r>
          </w:p>
        </w:tc>
        <w:tc>
          <w:tcPr>
            <w:tcW w:w="2410" w:type="dxa"/>
            <w:vAlign w:val="center"/>
          </w:tcPr>
          <w:p w:rsidR="0008141E" w:rsidRPr="009C4E1C" w:rsidRDefault="0008141E" w:rsidP="006D4F7D">
            <w:pPr>
              <w:autoSpaceDE w:val="0"/>
              <w:autoSpaceDN w:val="0"/>
              <w:adjustRightInd w:val="0"/>
              <w:jc w:val="center"/>
              <w:rPr>
                <w:rFonts w:ascii="ＭＳ ゴシック" w:eastAsia="ＭＳ ゴシック" w:hAnsi="ＭＳ ゴシック" w:cs="ＭＳ明朝"/>
                <w:kern w:val="0"/>
                <w:szCs w:val="21"/>
              </w:rPr>
            </w:pPr>
            <w:r w:rsidRPr="009C4E1C">
              <w:rPr>
                <w:rFonts w:ascii="ＭＳ ゴシック" w:eastAsia="ＭＳ ゴシック" w:hAnsi="ＭＳ ゴシック" w:cs="ＭＳ明朝" w:hint="eastAsia"/>
                <w:kern w:val="0"/>
                <w:szCs w:val="21"/>
              </w:rPr>
              <w:t>－</w:t>
            </w:r>
          </w:p>
          <w:p w:rsidR="0008141E" w:rsidRPr="009C4E1C" w:rsidRDefault="0008141E" w:rsidP="006D4F7D">
            <w:pPr>
              <w:autoSpaceDE w:val="0"/>
              <w:autoSpaceDN w:val="0"/>
              <w:adjustRightInd w:val="0"/>
              <w:jc w:val="center"/>
              <w:rPr>
                <w:rFonts w:ascii="ＭＳ ゴシック" w:eastAsia="ＭＳ ゴシック" w:hAnsi="ＭＳ ゴシック" w:cs="ＭＳ明朝"/>
                <w:kern w:val="0"/>
                <w:szCs w:val="21"/>
              </w:rPr>
            </w:pPr>
            <w:r w:rsidRPr="009C4E1C">
              <w:rPr>
                <w:rFonts w:ascii="ＭＳ ゴシック" w:eastAsia="ＭＳ ゴシック" w:hAnsi="ＭＳ ゴシック" w:cs="ＭＳ明朝" w:hint="eastAsia"/>
                <w:kern w:val="0"/>
                <w:szCs w:val="21"/>
              </w:rPr>
              <w:t>－</w:t>
            </w:r>
          </w:p>
          <w:p w:rsidR="0008141E" w:rsidRPr="009C4E1C" w:rsidRDefault="0008141E" w:rsidP="006D4F7D">
            <w:pPr>
              <w:autoSpaceDE w:val="0"/>
              <w:autoSpaceDN w:val="0"/>
              <w:adjustRightInd w:val="0"/>
              <w:jc w:val="center"/>
              <w:rPr>
                <w:rFonts w:ascii="ＭＳ ゴシック" w:eastAsia="ＭＳ ゴシック" w:hAnsi="ＭＳ ゴシック" w:cs="ＭＳ明朝"/>
                <w:kern w:val="0"/>
                <w:szCs w:val="21"/>
              </w:rPr>
            </w:pPr>
            <w:r w:rsidRPr="009C4E1C">
              <w:rPr>
                <w:rFonts w:ascii="ＭＳ ゴシック" w:eastAsia="ＭＳ ゴシック" w:hAnsi="ＭＳ ゴシック"/>
                <w:kern w:val="0"/>
                <w:szCs w:val="21"/>
              </w:rPr>
              <w:t>50</w:t>
            </w:r>
            <w:r w:rsidRPr="009C4E1C">
              <w:rPr>
                <w:rFonts w:ascii="ＭＳ ゴシック" w:eastAsia="ＭＳ ゴシック" w:hAnsi="ＭＳ ゴシック" w:cs="ＭＳ明朝" w:hint="eastAsia"/>
                <w:kern w:val="0"/>
                <w:szCs w:val="21"/>
              </w:rPr>
              <w:t>以下</w:t>
            </w:r>
          </w:p>
        </w:tc>
      </w:tr>
    </w:tbl>
    <w:p w:rsidR="0008141E" w:rsidRDefault="0008141E" w:rsidP="0008141E">
      <w:pPr>
        <w:autoSpaceDE w:val="0"/>
        <w:autoSpaceDN w:val="0"/>
        <w:adjustRightInd w:val="0"/>
        <w:ind w:firstLine="840"/>
        <w:jc w:val="left"/>
        <w:rPr>
          <w:rFonts w:ascii="HG丸ｺﾞｼｯｸM-PRO" w:eastAsia="HG丸ｺﾞｼｯｸM-PRO" w:cs="MS-Mincho"/>
          <w:kern w:val="0"/>
          <w:sz w:val="20"/>
          <w:szCs w:val="20"/>
        </w:rPr>
      </w:pPr>
      <w:r w:rsidRPr="0008141E">
        <w:rPr>
          <w:rFonts w:ascii="HG丸ｺﾞｼｯｸM-PRO" w:eastAsia="HG丸ｺﾞｼｯｸM-PRO" w:cs="MS-Mincho" w:hint="eastAsia"/>
          <w:kern w:val="0"/>
          <w:sz w:val="20"/>
          <w:szCs w:val="20"/>
        </w:rPr>
        <w:t>〔注１〕表層、基層用砕石のすり減り減量試験は、粒径13.2～4.75mmのもの</w:t>
      </w:r>
    </w:p>
    <w:p w:rsidR="0008141E" w:rsidRPr="0008141E" w:rsidRDefault="0008141E" w:rsidP="0008141E">
      <w:pPr>
        <w:autoSpaceDE w:val="0"/>
        <w:autoSpaceDN w:val="0"/>
        <w:adjustRightInd w:val="0"/>
        <w:ind w:firstLineChars="820" w:firstLine="1640"/>
        <w:jc w:val="left"/>
        <w:rPr>
          <w:rFonts w:ascii="HG丸ｺﾞｼｯｸM-PRO" w:eastAsia="HG丸ｺﾞｼｯｸM-PRO" w:cs="MS-Mincho"/>
          <w:kern w:val="0"/>
          <w:sz w:val="20"/>
          <w:szCs w:val="20"/>
        </w:rPr>
      </w:pPr>
      <w:r w:rsidRPr="0008141E">
        <w:rPr>
          <w:rFonts w:ascii="HG丸ｺﾞｼｯｸM-PRO" w:eastAsia="HG丸ｺﾞｼｯｸM-PRO" w:cs="MS-Mincho" w:hint="eastAsia"/>
          <w:kern w:val="0"/>
          <w:sz w:val="20"/>
          <w:szCs w:val="20"/>
        </w:rPr>
        <w:t>について実施する。</w:t>
      </w:r>
    </w:p>
    <w:p w:rsidR="0008141E" w:rsidRDefault="0008141E" w:rsidP="0008141E">
      <w:pPr>
        <w:autoSpaceDE w:val="0"/>
        <w:autoSpaceDN w:val="0"/>
        <w:adjustRightInd w:val="0"/>
        <w:ind w:firstLine="840"/>
        <w:jc w:val="left"/>
        <w:rPr>
          <w:rFonts w:ascii="HG丸ｺﾞｼｯｸM-PRO" w:eastAsia="HG丸ｺﾞｼｯｸM-PRO" w:cs="MS-Mincho"/>
          <w:kern w:val="0"/>
          <w:sz w:val="20"/>
          <w:szCs w:val="20"/>
        </w:rPr>
      </w:pPr>
      <w:r w:rsidRPr="0008141E">
        <w:rPr>
          <w:rFonts w:ascii="HG丸ｺﾞｼｯｸM-PRO" w:eastAsia="HG丸ｺﾞｼｯｸM-PRO" w:cs="MS-Mincho" w:hint="eastAsia"/>
          <w:kern w:val="0"/>
          <w:sz w:val="20"/>
          <w:szCs w:val="20"/>
        </w:rPr>
        <w:t>〔注２〕上層路盤用砕石については主として使用する粒径について行えばよい。</w:t>
      </w:r>
    </w:p>
    <w:p w:rsidR="0008141E" w:rsidRDefault="0008141E" w:rsidP="0008141E">
      <w:pPr>
        <w:autoSpaceDE w:val="0"/>
        <w:autoSpaceDN w:val="0"/>
        <w:adjustRightInd w:val="0"/>
        <w:jc w:val="left"/>
        <w:rPr>
          <w:rFonts w:ascii="HG丸ｺﾞｼｯｸM-PRO" w:eastAsia="HG丸ｺﾞｼｯｸM-PRO" w:cs="MS-Mincho"/>
          <w:kern w:val="0"/>
          <w:sz w:val="20"/>
          <w:szCs w:val="20"/>
        </w:rPr>
      </w:pPr>
    </w:p>
    <w:p w:rsidR="0008141E" w:rsidRDefault="0008141E"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08141E">
        <w:rPr>
          <w:rFonts w:ascii="HG丸ｺﾞｼｯｸM-PRO" w:eastAsia="HG丸ｺﾞｼｯｸM-PRO" w:cs="MS-Mincho" w:hint="eastAsia"/>
          <w:kern w:val="0"/>
          <w:szCs w:val="21"/>
        </w:rPr>
        <w:t>４．鉄鋼スラグは、硫黄分による黄濁水が流出せず、かつ、細長いあるいは偏平なもの、ごみ、泥、有機物などを有害量含まないものとする。その種類と用途は表２－８によるものとする。また、単粒度製鋼スラグ、クラッシャラン製鋼スラグ及び水硬性粒度調整鉄鋼スラグの粒度規格はJIS A 5015（道路用鉄鋼スラグ）によるものとし、その他は砕石の粒度に準ずるものとする。</w:t>
      </w:r>
    </w:p>
    <w:p w:rsidR="0008141E" w:rsidRPr="0008141E" w:rsidRDefault="0008141E" w:rsidP="0008141E">
      <w:pPr>
        <w:autoSpaceDE w:val="0"/>
        <w:autoSpaceDN w:val="0"/>
        <w:adjustRightInd w:val="0"/>
        <w:ind w:leftChars="200" w:left="630" w:hangingChars="100" w:hanging="210"/>
        <w:jc w:val="left"/>
        <w:rPr>
          <w:rFonts w:ascii="HG丸ｺﾞｼｯｸM-PRO" w:eastAsia="HG丸ｺﾞｼｯｸM-PRO" w:cs="MS-Mincho"/>
          <w:kern w:val="0"/>
          <w:szCs w:val="21"/>
        </w:rPr>
      </w:pPr>
    </w:p>
    <w:p w:rsidR="0008141E" w:rsidRPr="0008141E" w:rsidRDefault="0008141E" w:rsidP="0008141E">
      <w:pPr>
        <w:autoSpaceDE w:val="0"/>
        <w:autoSpaceDN w:val="0"/>
        <w:adjustRightInd w:val="0"/>
        <w:jc w:val="center"/>
        <w:rPr>
          <w:rFonts w:ascii="HG丸ｺﾞｼｯｸM-PRO" w:eastAsia="HG丸ｺﾞｼｯｸM-PRO" w:cs="MS-Gothic"/>
          <w:b/>
          <w:kern w:val="0"/>
          <w:szCs w:val="21"/>
        </w:rPr>
      </w:pPr>
      <w:r w:rsidRPr="0008141E">
        <w:rPr>
          <w:rFonts w:ascii="HG丸ｺﾞｼｯｸM-PRO" w:eastAsia="HG丸ｺﾞｼｯｸM-PRO" w:cs="MS-Gothic" w:hint="eastAsia"/>
          <w:b/>
          <w:kern w:val="0"/>
          <w:szCs w:val="21"/>
        </w:rPr>
        <w:t>表２－８ 鉄鋼スラグの種類と主な用途</w:t>
      </w:r>
    </w:p>
    <w:tbl>
      <w:tblPr>
        <w:tblStyle w:val="a3"/>
        <w:tblW w:w="0" w:type="auto"/>
        <w:jc w:val="center"/>
        <w:tblLook w:val="01E0"/>
      </w:tblPr>
      <w:tblGrid>
        <w:gridCol w:w="3089"/>
        <w:gridCol w:w="1130"/>
        <w:gridCol w:w="3260"/>
      </w:tblGrid>
      <w:tr w:rsidR="0008141E">
        <w:trPr>
          <w:jc w:val="center"/>
        </w:trPr>
        <w:tc>
          <w:tcPr>
            <w:tcW w:w="3089" w:type="dxa"/>
          </w:tcPr>
          <w:p w:rsidR="0008141E" w:rsidRPr="001958DD" w:rsidRDefault="0008141E" w:rsidP="006D4F7D">
            <w:pPr>
              <w:autoSpaceDE w:val="0"/>
              <w:autoSpaceDN w:val="0"/>
              <w:adjustRightInd w:val="0"/>
              <w:jc w:val="center"/>
              <w:rPr>
                <w:rFonts w:ascii="ＭＳ ゴシック" w:eastAsia="ＭＳ ゴシック" w:hAnsi="ＭＳ ゴシック" w:cs="ＭＳ明朝"/>
                <w:kern w:val="0"/>
                <w:szCs w:val="21"/>
              </w:rPr>
            </w:pPr>
            <w:r w:rsidRPr="001958DD">
              <w:rPr>
                <w:rFonts w:ascii="ＭＳ ゴシック" w:eastAsia="ＭＳ ゴシック" w:hAnsi="ＭＳ ゴシック" w:cs="ＭＳ明朝" w:hint="eastAsia"/>
                <w:kern w:val="0"/>
                <w:szCs w:val="21"/>
              </w:rPr>
              <w:t>名     称</w:t>
            </w:r>
          </w:p>
        </w:tc>
        <w:tc>
          <w:tcPr>
            <w:tcW w:w="1130" w:type="dxa"/>
          </w:tcPr>
          <w:p w:rsidR="0008141E" w:rsidRPr="001958DD" w:rsidRDefault="0008141E" w:rsidP="006D4F7D">
            <w:pPr>
              <w:autoSpaceDE w:val="0"/>
              <w:autoSpaceDN w:val="0"/>
              <w:adjustRightInd w:val="0"/>
              <w:jc w:val="center"/>
              <w:rPr>
                <w:rFonts w:ascii="ＭＳ ゴシック" w:eastAsia="ＭＳ ゴシック" w:hAnsi="ＭＳ ゴシック" w:cs="ＭＳ明朝"/>
                <w:kern w:val="0"/>
                <w:szCs w:val="21"/>
              </w:rPr>
            </w:pPr>
            <w:r w:rsidRPr="001958DD">
              <w:rPr>
                <w:rFonts w:ascii="ＭＳ ゴシック" w:eastAsia="ＭＳ ゴシック" w:hAnsi="ＭＳ ゴシック" w:cs="ＭＳ明朝" w:hint="eastAsia"/>
                <w:kern w:val="0"/>
                <w:szCs w:val="21"/>
              </w:rPr>
              <w:t>呼び名</w:t>
            </w:r>
          </w:p>
        </w:tc>
        <w:tc>
          <w:tcPr>
            <w:tcW w:w="3260" w:type="dxa"/>
          </w:tcPr>
          <w:p w:rsidR="0008141E" w:rsidRPr="001958DD" w:rsidRDefault="0008141E" w:rsidP="006D4F7D">
            <w:pPr>
              <w:autoSpaceDE w:val="0"/>
              <w:autoSpaceDN w:val="0"/>
              <w:adjustRightInd w:val="0"/>
              <w:jc w:val="center"/>
              <w:rPr>
                <w:rFonts w:ascii="ＭＳ ゴシック" w:eastAsia="ＭＳ ゴシック" w:hAnsi="ＭＳ ゴシック" w:cs="ＭＳ明朝"/>
                <w:kern w:val="0"/>
                <w:szCs w:val="21"/>
              </w:rPr>
            </w:pPr>
            <w:r w:rsidRPr="001958DD">
              <w:rPr>
                <w:rFonts w:ascii="ＭＳ ゴシック" w:eastAsia="ＭＳ ゴシック" w:hAnsi="ＭＳ ゴシック" w:cs="ＭＳ明朝" w:hint="eastAsia"/>
                <w:kern w:val="0"/>
                <w:szCs w:val="21"/>
              </w:rPr>
              <w:t>用     途</w:t>
            </w:r>
          </w:p>
        </w:tc>
      </w:tr>
      <w:tr w:rsidR="0008141E">
        <w:trPr>
          <w:jc w:val="center"/>
        </w:trPr>
        <w:tc>
          <w:tcPr>
            <w:tcW w:w="3089" w:type="dxa"/>
          </w:tcPr>
          <w:p w:rsidR="0008141E" w:rsidRPr="001958DD" w:rsidRDefault="0008141E" w:rsidP="006D4F7D">
            <w:pPr>
              <w:autoSpaceDE w:val="0"/>
              <w:autoSpaceDN w:val="0"/>
              <w:adjustRightInd w:val="0"/>
              <w:jc w:val="left"/>
              <w:rPr>
                <w:rFonts w:ascii="ＭＳ ゴシック" w:eastAsia="ＭＳ ゴシック" w:hAnsi="ＭＳ ゴシック" w:cs="ＭＳ明朝"/>
                <w:kern w:val="0"/>
                <w:szCs w:val="21"/>
              </w:rPr>
            </w:pPr>
            <w:r w:rsidRPr="001958DD">
              <w:rPr>
                <w:rFonts w:ascii="ＭＳ ゴシック" w:eastAsia="ＭＳ ゴシック" w:hAnsi="ＭＳ ゴシック" w:cs="ＭＳ明朝" w:hint="eastAsia"/>
                <w:kern w:val="0"/>
                <w:szCs w:val="21"/>
              </w:rPr>
              <w:t>単粒度製鋼スラグ</w:t>
            </w:r>
          </w:p>
        </w:tc>
        <w:tc>
          <w:tcPr>
            <w:tcW w:w="1130" w:type="dxa"/>
          </w:tcPr>
          <w:p w:rsidR="0008141E" w:rsidRPr="001958DD" w:rsidRDefault="0008141E" w:rsidP="006D4F7D">
            <w:pPr>
              <w:autoSpaceDE w:val="0"/>
              <w:autoSpaceDN w:val="0"/>
              <w:adjustRightInd w:val="0"/>
              <w:jc w:val="center"/>
              <w:rPr>
                <w:rFonts w:ascii="ＭＳ ゴシック" w:eastAsia="ＭＳ ゴシック" w:hAnsi="ＭＳ ゴシック" w:cs="ＭＳ明朝"/>
                <w:kern w:val="0"/>
                <w:szCs w:val="21"/>
              </w:rPr>
            </w:pPr>
            <w:r w:rsidRPr="001958DD">
              <w:rPr>
                <w:rFonts w:ascii="ＭＳ ゴシック" w:eastAsia="ＭＳ ゴシック" w:hAnsi="ＭＳ ゴシック"/>
                <w:kern w:val="0"/>
                <w:szCs w:val="21"/>
              </w:rPr>
              <w:t>SS</w:t>
            </w:r>
          </w:p>
        </w:tc>
        <w:tc>
          <w:tcPr>
            <w:tcW w:w="3260" w:type="dxa"/>
          </w:tcPr>
          <w:p w:rsidR="0008141E" w:rsidRPr="001958DD" w:rsidRDefault="0008141E" w:rsidP="006D4F7D">
            <w:pPr>
              <w:autoSpaceDE w:val="0"/>
              <w:autoSpaceDN w:val="0"/>
              <w:adjustRightInd w:val="0"/>
              <w:jc w:val="left"/>
              <w:rPr>
                <w:rFonts w:ascii="ＭＳ ゴシック" w:eastAsia="ＭＳ ゴシック" w:hAnsi="ＭＳ ゴシック" w:cs="ＭＳ明朝"/>
                <w:kern w:val="0"/>
                <w:szCs w:val="21"/>
              </w:rPr>
            </w:pPr>
            <w:r w:rsidRPr="001958DD">
              <w:rPr>
                <w:rFonts w:ascii="ＭＳ ゴシック" w:eastAsia="ＭＳ ゴシック" w:hAnsi="ＭＳ ゴシック" w:cs="ＭＳ明朝" w:hint="eastAsia"/>
                <w:kern w:val="0"/>
                <w:szCs w:val="21"/>
              </w:rPr>
              <w:t>加熱アスファルト混合物用</w:t>
            </w:r>
          </w:p>
        </w:tc>
      </w:tr>
      <w:tr w:rsidR="0008141E">
        <w:trPr>
          <w:jc w:val="center"/>
        </w:trPr>
        <w:tc>
          <w:tcPr>
            <w:tcW w:w="3089" w:type="dxa"/>
          </w:tcPr>
          <w:p w:rsidR="0008141E" w:rsidRPr="001958DD" w:rsidRDefault="0008141E" w:rsidP="006D4F7D">
            <w:pPr>
              <w:autoSpaceDE w:val="0"/>
              <w:autoSpaceDN w:val="0"/>
              <w:adjustRightInd w:val="0"/>
              <w:jc w:val="left"/>
              <w:rPr>
                <w:rFonts w:ascii="ＭＳ ゴシック" w:eastAsia="ＭＳ ゴシック" w:hAnsi="ＭＳ ゴシック" w:cs="ＭＳ明朝"/>
                <w:kern w:val="0"/>
                <w:szCs w:val="21"/>
              </w:rPr>
            </w:pPr>
            <w:r w:rsidRPr="001958DD">
              <w:rPr>
                <w:rFonts w:ascii="ＭＳ ゴシック" w:eastAsia="ＭＳ ゴシック" w:hAnsi="ＭＳ ゴシック" w:cs="ＭＳ明朝" w:hint="eastAsia"/>
                <w:kern w:val="0"/>
                <w:szCs w:val="21"/>
              </w:rPr>
              <w:t>クラッシャラン製鋼スラグ</w:t>
            </w:r>
          </w:p>
        </w:tc>
        <w:tc>
          <w:tcPr>
            <w:tcW w:w="1130" w:type="dxa"/>
          </w:tcPr>
          <w:p w:rsidR="0008141E" w:rsidRPr="001958DD" w:rsidRDefault="0008141E" w:rsidP="006D4F7D">
            <w:pPr>
              <w:autoSpaceDE w:val="0"/>
              <w:autoSpaceDN w:val="0"/>
              <w:adjustRightInd w:val="0"/>
              <w:jc w:val="center"/>
              <w:rPr>
                <w:rFonts w:ascii="ＭＳ ゴシック" w:eastAsia="ＭＳ ゴシック" w:hAnsi="ＭＳ ゴシック" w:cs="ＭＳ明朝"/>
                <w:kern w:val="0"/>
                <w:szCs w:val="21"/>
              </w:rPr>
            </w:pPr>
            <w:r w:rsidRPr="001958DD">
              <w:rPr>
                <w:rFonts w:ascii="ＭＳ ゴシック" w:eastAsia="ＭＳ ゴシック" w:hAnsi="ＭＳ ゴシック"/>
                <w:kern w:val="0"/>
                <w:szCs w:val="21"/>
              </w:rPr>
              <w:t>CSS</w:t>
            </w:r>
          </w:p>
        </w:tc>
        <w:tc>
          <w:tcPr>
            <w:tcW w:w="3260" w:type="dxa"/>
          </w:tcPr>
          <w:p w:rsidR="0008141E" w:rsidRPr="001958DD" w:rsidRDefault="0008141E" w:rsidP="006D4F7D">
            <w:pPr>
              <w:autoSpaceDE w:val="0"/>
              <w:autoSpaceDN w:val="0"/>
              <w:adjustRightInd w:val="0"/>
              <w:jc w:val="left"/>
              <w:rPr>
                <w:rFonts w:ascii="ＭＳ ゴシック" w:eastAsia="ＭＳ ゴシック" w:hAnsi="ＭＳ ゴシック" w:cs="ＭＳ明朝"/>
                <w:kern w:val="0"/>
                <w:szCs w:val="21"/>
              </w:rPr>
            </w:pPr>
            <w:r w:rsidRPr="001958DD">
              <w:rPr>
                <w:rFonts w:ascii="ＭＳ ゴシック" w:eastAsia="ＭＳ ゴシック" w:hAnsi="ＭＳ ゴシック" w:cs="ＭＳ明朝" w:hint="eastAsia"/>
                <w:kern w:val="0"/>
                <w:szCs w:val="21"/>
              </w:rPr>
              <w:t>瀝青安定処理（加熱混合）用</w:t>
            </w:r>
          </w:p>
        </w:tc>
      </w:tr>
      <w:tr w:rsidR="0008141E">
        <w:trPr>
          <w:jc w:val="center"/>
        </w:trPr>
        <w:tc>
          <w:tcPr>
            <w:tcW w:w="3089" w:type="dxa"/>
          </w:tcPr>
          <w:p w:rsidR="0008141E" w:rsidRPr="001958DD" w:rsidRDefault="0008141E" w:rsidP="006D4F7D">
            <w:pPr>
              <w:autoSpaceDE w:val="0"/>
              <w:autoSpaceDN w:val="0"/>
              <w:adjustRightInd w:val="0"/>
              <w:jc w:val="left"/>
              <w:rPr>
                <w:rFonts w:ascii="ＭＳ ゴシック" w:eastAsia="ＭＳ ゴシック" w:hAnsi="ＭＳ ゴシック" w:cs="ＭＳ明朝"/>
                <w:kern w:val="0"/>
                <w:szCs w:val="21"/>
              </w:rPr>
            </w:pPr>
            <w:r w:rsidRPr="001958DD">
              <w:rPr>
                <w:rFonts w:ascii="ＭＳ ゴシック" w:eastAsia="ＭＳ ゴシック" w:hAnsi="ＭＳ ゴシック" w:cs="ＭＳ明朝" w:hint="eastAsia"/>
                <w:kern w:val="0"/>
                <w:szCs w:val="21"/>
              </w:rPr>
              <w:t>粒度調整鉄鋼スラグ</w:t>
            </w:r>
          </w:p>
        </w:tc>
        <w:tc>
          <w:tcPr>
            <w:tcW w:w="1130" w:type="dxa"/>
          </w:tcPr>
          <w:p w:rsidR="0008141E" w:rsidRPr="001958DD" w:rsidRDefault="0008141E" w:rsidP="006D4F7D">
            <w:pPr>
              <w:autoSpaceDE w:val="0"/>
              <w:autoSpaceDN w:val="0"/>
              <w:adjustRightInd w:val="0"/>
              <w:jc w:val="center"/>
              <w:rPr>
                <w:rFonts w:ascii="ＭＳ ゴシック" w:eastAsia="ＭＳ ゴシック" w:hAnsi="ＭＳ ゴシック" w:cs="ＭＳ明朝"/>
                <w:kern w:val="0"/>
                <w:szCs w:val="21"/>
              </w:rPr>
            </w:pPr>
            <w:r w:rsidRPr="001958DD">
              <w:rPr>
                <w:rFonts w:ascii="ＭＳ ゴシック" w:eastAsia="ＭＳ ゴシック" w:hAnsi="ＭＳ ゴシック"/>
                <w:kern w:val="0"/>
                <w:szCs w:val="21"/>
              </w:rPr>
              <w:t>MS</w:t>
            </w:r>
          </w:p>
        </w:tc>
        <w:tc>
          <w:tcPr>
            <w:tcW w:w="3260" w:type="dxa"/>
          </w:tcPr>
          <w:p w:rsidR="0008141E" w:rsidRPr="001958DD" w:rsidRDefault="0008141E" w:rsidP="006D4F7D">
            <w:pPr>
              <w:autoSpaceDE w:val="0"/>
              <w:autoSpaceDN w:val="0"/>
              <w:adjustRightInd w:val="0"/>
              <w:jc w:val="left"/>
              <w:rPr>
                <w:rFonts w:ascii="ＭＳ ゴシック" w:eastAsia="ＭＳ ゴシック" w:hAnsi="ＭＳ ゴシック" w:cs="ＭＳ明朝"/>
                <w:kern w:val="0"/>
                <w:szCs w:val="21"/>
              </w:rPr>
            </w:pPr>
            <w:r w:rsidRPr="001958DD">
              <w:rPr>
                <w:rFonts w:ascii="ＭＳ ゴシック" w:eastAsia="ＭＳ ゴシック" w:hAnsi="ＭＳ ゴシック" w:cs="ＭＳ明朝" w:hint="eastAsia"/>
                <w:kern w:val="0"/>
                <w:szCs w:val="21"/>
              </w:rPr>
              <w:t>上層路盤材</w:t>
            </w:r>
          </w:p>
        </w:tc>
      </w:tr>
      <w:tr w:rsidR="0008141E">
        <w:trPr>
          <w:jc w:val="center"/>
        </w:trPr>
        <w:tc>
          <w:tcPr>
            <w:tcW w:w="3089" w:type="dxa"/>
          </w:tcPr>
          <w:p w:rsidR="0008141E" w:rsidRPr="001958DD" w:rsidRDefault="0008141E" w:rsidP="006D4F7D">
            <w:pPr>
              <w:autoSpaceDE w:val="0"/>
              <w:autoSpaceDN w:val="0"/>
              <w:adjustRightInd w:val="0"/>
              <w:jc w:val="left"/>
              <w:rPr>
                <w:rFonts w:ascii="ＭＳ ゴシック" w:eastAsia="ＭＳ ゴシック" w:hAnsi="ＭＳ ゴシック" w:cs="ＭＳ明朝"/>
                <w:kern w:val="0"/>
                <w:szCs w:val="21"/>
              </w:rPr>
            </w:pPr>
            <w:r w:rsidRPr="001958DD">
              <w:rPr>
                <w:rFonts w:ascii="ＭＳ ゴシック" w:eastAsia="ＭＳ ゴシック" w:hAnsi="ＭＳ ゴシック" w:cs="ＭＳ明朝" w:hint="eastAsia"/>
                <w:kern w:val="0"/>
                <w:szCs w:val="21"/>
              </w:rPr>
              <w:t>水硬性粒度調整鉄鋼スラグ</w:t>
            </w:r>
          </w:p>
        </w:tc>
        <w:tc>
          <w:tcPr>
            <w:tcW w:w="1130" w:type="dxa"/>
          </w:tcPr>
          <w:p w:rsidR="0008141E" w:rsidRPr="001958DD" w:rsidRDefault="0008141E" w:rsidP="006D4F7D">
            <w:pPr>
              <w:autoSpaceDE w:val="0"/>
              <w:autoSpaceDN w:val="0"/>
              <w:adjustRightInd w:val="0"/>
              <w:jc w:val="center"/>
              <w:rPr>
                <w:rFonts w:ascii="ＭＳ ゴシック" w:eastAsia="ＭＳ ゴシック" w:hAnsi="ＭＳ ゴシック" w:cs="ＭＳ明朝"/>
                <w:kern w:val="0"/>
                <w:szCs w:val="21"/>
              </w:rPr>
            </w:pPr>
            <w:r w:rsidRPr="001958DD">
              <w:rPr>
                <w:rFonts w:ascii="ＭＳ ゴシック" w:eastAsia="ＭＳ ゴシック" w:hAnsi="ＭＳ ゴシック"/>
                <w:kern w:val="0"/>
                <w:szCs w:val="21"/>
              </w:rPr>
              <w:t>HMS</w:t>
            </w:r>
          </w:p>
        </w:tc>
        <w:tc>
          <w:tcPr>
            <w:tcW w:w="3260" w:type="dxa"/>
          </w:tcPr>
          <w:p w:rsidR="0008141E" w:rsidRPr="001958DD" w:rsidRDefault="0008141E" w:rsidP="006D4F7D">
            <w:pPr>
              <w:autoSpaceDE w:val="0"/>
              <w:autoSpaceDN w:val="0"/>
              <w:adjustRightInd w:val="0"/>
              <w:jc w:val="left"/>
              <w:rPr>
                <w:rFonts w:ascii="ＭＳ ゴシック" w:eastAsia="ＭＳ ゴシック" w:hAnsi="ＭＳ ゴシック" w:cs="ＭＳ明朝"/>
                <w:kern w:val="0"/>
                <w:szCs w:val="21"/>
              </w:rPr>
            </w:pPr>
            <w:r w:rsidRPr="001958DD">
              <w:rPr>
                <w:rFonts w:ascii="ＭＳ ゴシック" w:eastAsia="ＭＳ ゴシック" w:hAnsi="ＭＳ ゴシック" w:cs="ＭＳ明朝" w:hint="eastAsia"/>
                <w:kern w:val="0"/>
                <w:szCs w:val="21"/>
              </w:rPr>
              <w:t>上層路盤材</w:t>
            </w:r>
          </w:p>
        </w:tc>
      </w:tr>
      <w:tr w:rsidR="0008141E">
        <w:trPr>
          <w:jc w:val="center"/>
        </w:trPr>
        <w:tc>
          <w:tcPr>
            <w:tcW w:w="3089" w:type="dxa"/>
          </w:tcPr>
          <w:p w:rsidR="0008141E" w:rsidRPr="001958DD" w:rsidRDefault="0008141E" w:rsidP="006D4F7D">
            <w:pPr>
              <w:autoSpaceDE w:val="0"/>
              <w:autoSpaceDN w:val="0"/>
              <w:adjustRightInd w:val="0"/>
              <w:jc w:val="left"/>
              <w:rPr>
                <w:rFonts w:ascii="ＭＳ ゴシック" w:eastAsia="ＭＳ ゴシック" w:hAnsi="ＭＳ ゴシック" w:cs="ＭＳ明朝"/>
                <w:kern w:val="0"/>
                <w:szCs w:val="21"/>
              </w:rPr>
            </w:pPr>
            <w:r w:rsidRPr="001958DD">
              <w:rPr>
                <w:rFonts w:ascii="ＭＳ ゴシック" w:eastAsia="ＭＳ ゴシック" w:hAnsi="ＭＳ ゴシック" w:cs="ＭＳ明朝" w:hint="eastAsia"/>
                <w:kern w:val="0"/>
                <w:szCs w:val="21"/>
              </w:rPr>
              <w:t>クラッシャラン鉄鋼スラグ</w:t>
            </w:r>
          </w:p>
        </w:tc>
        <w:tc>
          <w:tcPr>
            <w:tcW w:w="1130" w:type="dxa"/>
          </w:tcPr>
          <w:p w:rsidR="0008141E" w:rsidRPr="001958DD" w:rsidRDefault="0008141E" w:rsidP="006D4F7D">
            <w:pPr>
              <w:autoSpaceDE w:val="0"/>
              <w:autoSpaceDN w:val="0"/>
              <w:adjustRightInd w:val="0"/>
              <w:jc w:val="center"/>
              <w:rPr>
                <w:rFonts w:ascii="ＭＳ ゴシック" w:eastAsia="ＭＳ ゴシック" w:hAnsi="ＭＳ ゴシック" w:cs="ＭＳ明朝"/>
                <w:kern w:val="0"/>
                <w:szCs w:val="21"/>
              </w:rPr>
            </w:pPr>
            <w:r w:rsidRPr="001958DD">
              <w:rPr>
                <w:rFonts w:ascii="ＭＳ ゴシック" w:eastAsia="ＭＳ ゴシック" w:hAnsi="ＭＳ ゴシック"/>
                <w:kern w:val="0"/>
                <w:szCs w:val="21"/>
              </w:rPr>
              <w:t>CS</w:t>
            </w:r>
          </w:p>
        </w:tc>
        <w:tc>
          <w:tcPr>
            <w:tcW w:w="3260" w:type="dxa"/>
          </w:tcPr>
          <w:p w:rsidR="0008141E" w:rsidRPr="001958DD" w:rsidRDefault="0008141E" w:rsidP="006D4F7D">
            <w:pPr>
              <w:autoSpaceDE w:val="0"/>
              <w:autoSpaceDN w:val="0"/>
              <w:adjustRightInd w:val="0"/>
              <w:jc w:val="left"/>
              <w:rPr>
                <w:rFonts w:ascii="ＭＳ ゴシック" w:eastAsia="ＭＳ ゴシック" w:hAnsi="ＭＳ ゴシック" w:cs="ＭＳ明朝"/>
                <w:kern w:val="0"/>
                <w:szCs w:val="21"/>
              </w:rPr>
            </w:pPr>
            <w:r w:rsidRPr="001958DD">
              <w:rPr>
                <w:rFonts w:ascii="ＭＳ ゴシック" w:eastAsia="ＭＳ ゴシック" w:hAnsi="ＭＳ ゴシック" w:cs="ＭＳ明朝" w:hint="eastAsia"/>
                <w:kern w:val="0"/>
                <w:szCs w:val="21"/>
              </w:rPr>
              <w:t>下層路盤材</w:t>
            </w:r>
          </w:p>
        </w:tc>
      </w:tr>
    </w:tbl>
    <w:p w:rsidR="0008141E" w:rsidRDefault="0008141E" w:rsidP="0008141E">
      <w:pPr>
        <w:autoSpaceDE w:val="0"/>
        <w:autoSpaceDN w:val="0"/>
        <w:adjustRightInd w:val="0"/>
        <w:jc w:val="left"/>
        <w:rPr>
          <w:rFonts w:ascii="HG丸ｺﾞｼｯｸM-PRO" w:eastAsia="HG丸ｺﾞｼｯｸM-PRO" w:hAnsi="ＭＳ ゴシック"/>
          <w:b/>
          <w:sz w:val="20"/>
          <w:szCs w:val="20"/>
        </w:rPr>
      </w:pPr>
    </w:p>
    <w:p w:rsidR="006D4F7D" w:rsidRPr="006D4F7D" w:rsidRDefault="006D4F7D" w:rsidP="00BB7E2A">
      <w:pPr>
        <w:autoSpaceDE w:val="0"/>
        <w:autoSpaceDN w:val="0"/>
        <w:adjustRightInd w:val="0"/>
        <w:ind w:firstLineChars="100" w:firstLine="210"/>
        <w:jc w:val="left"/>
        <w:rPr>
          <w:rFonts w:ascii="HG丸ｺﾞｼｯｸM-PRO" w:eastAsia="HG丸ｺﾞｼｯｸM-PRO" w:cs="MS-Mincho"/>
          <w:kern w:val="0"/>
          <w:szCs w:val="21"/>
        </w:rPr>
      </w:pPr>
      <w:r w:rsidRPr="006D4F7D">
        <w:rPr>
          <w:rFonts w:ascii="HG丸ｺﾞｼｯｸM-PRO" w:eastAsia="HG丸ｺﾞｼｯｸM-PRO" w:cs="MS-Mincho" w:hint="eastAsia"/>
          <w:kern w:val="0"/>
          <w:szCs w:val="21"/>
        </w:rPr>
        <w:t>５．鉄鋼スラグの規格は、表２－９の規格に適合するものとする。</w:t>
      </w:r>
    </w:p>
    <w:p w:rsidR="006D4F7D" w:rsidRPr="006D4F7D" w:rsidRDefault="006D4F7D" w:rsidP="006D4F7D">
      <w:pPr>
        <w:autoSpaceDE w:val="0"/>
        <w:autoSpaceDN w:val="0"/>
        <w:adjustRightInd w:val="0"/>
        <w:jc w:val="left"/>
        <w:rPr>
          <w:rFonts w:ascii="HG丸ｺﾞｼｯｸM-PRO" w:eastAsia="HG丸ｺﾞｼｯｸM-PRO" w:cs="MS-Gothic"/>
          <w:kern w:val="0"/>
          <w:szCs w:val="21"/>
        </w:rPr>
      </w:pPr>
    </w:p>
    <w:p w:rsidR="006D4F7D" w:rsidRPr="006D4F7D" w:rsidRDefault="006D4F7D" w:rsidP="006D4F7D">
      <w:pPr>
        <w:autoSpaceDE w:val="0"/>
        <w:autoSpaceDN w:val="0"/>
        <w:adjustRightInd w:val="0"/>
        <w:jc w:val="center"/>
        <w:rPr>
          <w:rFonts w:ascii="HG丸ｺﾞｼｯｸM-PRO" w:eastAsia="HG丸ｺﾞｼｯｸM-PRO" w:cs="MS-Gothic"/>
          <w:b/>
          <w:kern w:val="0"/>
          <w:szCs w:val="21"/>
        </w:rPr>
      </w:pPr>
      <w:r w:rsidRPr="006D4F7D">
        <w:rPr>
          <w:rFonts w:ascii="HG丸ｺﾞｼｯｸM-PRO" w:eastAsia="HG丸ｺﾞｼｯｸM-PRO" w:cs="MS-Gothic" w:hint="eastAsia"/>
          <w:b/>
          <w:kern w:val="0"/>
          <w:szCs w:val="21"/>
        </w:rPr>
        <w:t>表２－９ 鉄鋼スラグの規格</w:t>
      </w:r>
    </w:p>
    <w:tbl>
      <w:tblPr>
        <w:tblStyle w:val="a3"/>
        <w:tblW w:w="0" w:type="auto"/>
        <w:tblLook w:val="01E0"/>
      </w:tblPr>
      <w:tblGrid>
        <w:gridCol w:w="1324"/>
        <w:gridCol w:w="1324"/>
        <w:gridCol w:w="1324"/>
        <w:gridCol w:w="1324"/>
        <w:gridCol w:w="1324"/>
        <w:gridCol w:w="1324"/>
        <w:gridCol w:w="1325"/>
      </w:tblGrid>
      <w:tr w:rsidR="006D4F7D">
        <w:tc>
          <w:tcPr>
            <w:tcW w:w="1324" w:type="dxa"/>
            <w:vAlign w:val="center"/>
          </w:tcPr>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2D379C">
              <w:rPr>
                <w:rFonts w:ascii="ＭＳ ゴシック" w:eastAsia="ＭＳ ゴシック" w:hAnsi="ＭＳ ゴシック" w:cs="ＭＳ明朝" w:hint="eastAsia"/>
                <w:kern w:val="0"/>
                <w:sz w:val="20"/>
                <w:szCs w:val="20"/>
              </w:rPr>
              <w:t>呼び名</w:t>
            </w:r>
          </w:p>
        </w:tc>
        <w:tc>
          <w:tcPr>
            <w:tcW w:w="1324" w:type="dxa"/>
            <w:vAlign w:val="center"/>
          </w:tcPr>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2D379C">
              <w:rPr>
                <w:rFonts w:ascii="ＭＳ ゴシック" w:eastAsia="ＭＳ ゴシック" w:hAnsi="ＭＳ ゴシック" w:cs="ＭＳ明朝" w:hint="eastAsia"/>
                <w:kern w:val="0"/>
                <w:sz w:val="20"/>
                <w:szCs w:val="20"/>
              </w:rPr>
              <w:t>修</w:t>
            </w:r>
            <w:r w:rsidRPr="002D379C">
              <w:rPr>
                <w:rFonts w:ascii="ＭＳ ゴシック" w:eastAsia="ＭＳ ゴシック" w:hAnsi="ＭＳ ゴシック" w:cs="ＭＳ明朝"/>
                <w:kern w:val="0"/>
                <w:sz w:val="20"/>
                <w:szCs w:val="20"/>
              </w:rPr>
              <w:t xml:space="preserve"> </w:t>
            </w:r>
            <w:r w:rsidRPr="002D379C">
              <w:rPr>
                <w:rFonts w:ascii="ＭＳ ゴシック" w:eastAsia="ＭＳ ゴシック" w:hAnsi="ＭＳ ゴシック" w:cs="ＭＳ明朝" w:hint="eastAsia"/>
                <w:kern w:val="0"/>
                <w:sz w:val="20"/>
                <w:szCs w:val="20"/>
              </w:rPr>
              <w:t>正</w:t>
            </w:r>
          </w:p>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2D379C">
              <w:rPr>
                <w:rFonts w:ascii="ＭＳ ゴシック" w:eastAsia="ＭＳ ゴシック" w:hAnsi="ＭＳ ゴシック" w:cs="ＭＳ明朝"/>
                <w:kern w:val="0"/>
                <w:sz w:val="20"/>
                <w:szCs w:val="20"/>
              </w:rPr>
              <w:t>C B R</w:t>
            </w:r>
          </w:p>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2D379C">
              <w:rPr>
                <w:rFonts w:ascii="ＭＳ ゴシック" w:eastAsia="ＭＳ ゴシック" w:hAnsi="ＭＳ ゴシック" w:cs="ＭＳ明朝" w:hint="eastAsia"/>
                <w:kern w:val="0"/>
                <w:sz w:val="20"/>
                <w:szCs w:val="20"/>
              </w:rPr>
              <w:t>％</w:t>
            </w:r>
          </w:p>
        </w:tc>
        <w:tc>
          <w:tcPr>
            <w:tcW w:w="1324" w:type="dxa"/>
            <w:vAlign w:val="center"/>
          </w:tcPr>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2D379C">
              <w:rPr>
                <w:rFonts w:ascii="ＭＳ ゴシック" w:eastAsia="ＭＳ ゴシック" w:hAnsi="ＭＳ ゴシック" w:cs="ＭＳ明朝" w:hint="eastAsia"/>
                <w:kern w:val="0"/>
                <w:sz w:val="20"/>
                <w:szCs w:val="20"/>
              </w:rPr>
              <w:t>一軸圧縮</w:t>
            </w:r>
          </w:p>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2D379C">
              <w:rPr>
                <w:rFonts w:ascii="ＭＳ ゴシック" w:eastAsia="ＭＳ ゴシック" w:hAnsi="ＭＳ ゴシック" w:cs="ＭＳ明朝" w:hint="eastAsia"/>
                <w:kern w:val="0"/>
                <w:sz w:val="20"/>
                <w:szCs w:val="20"/>
              </w:rPr>
              <w:t>強</w:t>
            </w:r>
            <w:r w:rsidRPr="002D379C">
              <w:rPr>
                <w:rFonts w:ascii="ＭＳ ゴシック" w:eastAsia="ＭＳ ゴシック" w:hAnsi="ＭＳ ゴシック" w:cs="ＭＳ明朝"/>
                <w:kern w:val="0"/>
                <w:sz w:val="20"/>
                <w:szCs w:val="20"/>
              </w:rPr>
              <w:t xml:space="preserve"> </w:t>
            </w:r>
            <w:r w:rsidRPr="002D379C">
              <w:rPr>
                <w:rFonts w:ascii="ＭＳ ゴシック" w:eastAsia="ＭＳ ゴシック" w:hAnsi="ＭＳ ゴシック" w:cs="ＭＳ明朝" w:hint="eastAsia"/>
                <w:kern w:val="0"/>
                <w:sz w:val="20"/>
                <w:szCs w:val="20"/>
              </w:rPr>
              <w:t>さ</w:t>
            </w:r>
          </w:p>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2D379C">
              <w:rPr>
                <w:rFonts w:ascii="ＭＳ ゴシック" w:eastAsia="ＭＳ ゴシック" w:hAnsi="ＭＳ ゴシック" w:cs="ＭＳ明朝"/>
                <w:kern w:val="0"/>
                <w:sz w:val="20"/>
                <w:szCs w:val="20"/>
              </w:rPr>
              <w:t>M P a</w:t>
            </w:r>
          </w:p>
        </w:tc>
        <w:tc>
          <w:tcPr>
            <w:tcW w:w="1324" w:type="dxa"/>
            <w:vAlign w:val="center"/>
          </w:tcPr>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2D379C">
              <w:rPr>
                <w:rFonts w:ascii="ＭＳ ゴシック" w:eastAsia="ＭＳ ゴシック" w:hAnsi="ＭＳ ゴシック" w:cs="ＭＳ明朝" w:hint="eastAsia"/>
                <w:kern w:val="0"/>
                <w:sz w:val="20"/>
                <w:szCs w:val="20"/>
              </w:rPr>
              <w:t>単位容積</w:t>
            </w:r>
          </w:p>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2D379C">
              <w:rPr>
                <w:rFonts w:ascii="ＭＳ ゴシック" w:eastAsia="ＭＳ ゴシック" w:hAnsi="ＭＳ ゴシック" w:cs="ＭＳ明朝" w:hint="eastAsia"/>
                <w:kern w:val="0"/>
                <w:sz w:val="20"/>
                <w:szCs w:val="20"/>
              </w:rPr>
              <w:t>質</w:t>
            </w:r>
            <w:r w:rsidRPr="002D379C">
              <w:rPr>
                <w:rFonts w:ascii="ＭＳ ゴシック" w:eastAsia="ＭＳ ゴシック" w:hAnsi="ＭＳ ゴシック" w:cs="ＭＳ明朝"/>
                <w:kern w:val="0"/>
                <w:sz w:val="20"/>
                <w:szCs w:val="20"/>
              </w:rPr>
              <w:t xml:space="preserve"> </w:t>
            </w:r>
            <w:r w:rsidRPr="002D379C">
              <w:rPr>
                <w:rFonts w:ascii="ＭＳ ゴシック" w:eastAsia="ＭＳ ゴシック" w:hAnsi="ＭＳ ゴシック" w:cs="ＭＳ明朝" w:hint="eastAsia"/>
                <w:kern w:val="0"/>
                <w:sz w:val="20"/>
                <w:szCs w:val="20"/>
              </w:rPr>
              <w:t>量</w:t>
            </w:r>
          </w:p>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2D379C">
              <w:rPr>
                <w:rFonts w:ascii="ＭＳ ゴシック" w:eastAsia="ＭＳ ゴシック" w:hAnsi="ＭＳ ゴシック" w:cs="ＭＳ明朝"/>
                <w:kern w:val="0"/>
                <w:sz w:val="20"/>
                <w:szCs w:val="20"/>
              </w:rPr>
              <w:t>kg/l</w:t>
            </w:r>
          </w:p>
        </w:tc>
        <w:tc>
          <w:tcPr>
            <w:tcW w:w="1324" w:type="dxa"/>
            <w:vAlign w:val="center"/>
          </w:tcPr>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2D379C">
              <w:rPr>
                <w:rFonts w:ascii="ＭＳ ゴシック" w:eastAsia="ＭＳ ゴシック" w:hAnsi="ＭＳ ゴシック" w:cs="ＭＳ明朝" w:hint="eastAsia"/>
                <w:kern w:val="0"/>
                <w:sz w:val="20"/>
                <w:szCs w:val="20"/>
              </w:rPr>
              <w:t>呈</w:t>
            </w:r>
            <w:r w:rsidRPr="002D379C">
              <w:rPr>
                <w:rFonts w:ascii="ＭＳ ゴシック" w:eastAsia="ＭＳ ゴシック" w:hAnsi="ＭＳ ゴシック" w:cs="ＭＳ明朝"/>
                <w:kern w:val="0"/>
                <w:sz w:val="20"/>
                <w:szCs w:val="20"/>
              </w:rPr>
              <w:t xml:space="preserve"> </w:t>
            </w:r>
            <w:r w:rsidRPr="002D379C">
              <w:rPr>
                <w:rFonts w:ascii="ＭＳ ゴシック" w:eastAsia="ＭＳ ゴシック" w:hAnsi="ＭＳ ゴシック" w:cs="ＭＳ明朝" w:hint="eastAsia"/>
                <w:kern w:val="0"/>
                <w:sz w:val="20"/>
                <w:szCs w:val="20"/>
              </w:rPr>
              <w:t>色</w:t>
            </w:r>
          </w:p>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2D379C">
              <w:rPr>
                <w:rFonts w:ascii="ＭＳ ゴシック" w:eastAsia="ＭＳ ゴシック" w:hAnsi="ＭＳ ゴシック" w:cs="ＭＳ明朝" w:hint="eastAsia"/>
                <w:kern w:val="0"/>
                <w:sz w:val="20"/>
                <w:szCs w:val="20"/>
              </w:rPr>
              <w:t>判定試験</w:t>
            </w:r>
          </w:p>
        </w:tc>
        <w:tc>
          <w:tcPr>
            <w:tcW w:w="1324" w:type="dxa"/>
            <w:vAlign w:val="center"/>
          </w:tcPr>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2D379C">
              <w:rPr>
                <w:rFonts w:ascii="ＭＳ ゴシック" w:eastAsia="ＭＳ ゴシック" w:hAnsi="ＭＳ ゴシック" w:cs="ＭＳ明朝" w:hint="eastAsia"/>
                <w:kern w:val="0"/>
                <w:sz w:val="20"/>
                <w:szCs w:val="20"/>
              </w:rPr>
              <w:t>水浸膨張比</w:t>
            </w:r>
          </w:p>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2D379C">
              <w:rPr>
                <w:rFonts w:ascii="ＭＳ ゴシック" w:eastAsia="ＭＳ ゴシック" w:hAnsi="ＭＳ ゴシック" w:cs="ＭＳ明朝" w:hint="eastAsia"/>
                <w:kern w:val="0"/>
                <w:sz w:val="20"/>
                <w:szCs w:val="20"/>
              </w:rPr>
              <w:t>％</w:t>
            </w:r>
          </w:p>
        </w:tc>
        <w:tc>
          <w:tcPr>
            <w:tcW w:w="1325" w:type="dxa"/>
            <w:vAlign w:val="center"/>
          </w:tcPr>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2D379C">
              <w:rPr>
                <w:rFonts w:ascii="ＭＳ ゴシック" w:eastAsia="ＭＳ ゴシック" w:hAnsi="ＭＳ ゴシック" w:cs="ＭＳ明朝" w:hint="eastAsia"/>
                <w:kern w:val="0"/>
                <w:sz w:val="20"/>
                <w:szCs w:val="20"/>
              </w:rPr>
              <w:t>エージング</w:t>
            </w:r>
          </w:p>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2D379C">
              <w:rPr>
                <w:rFonts w:ascii="ＭＳ ゴシック" w:eastAsia="ＭＳ ゴシック" w:hAnsi="ＭＳ ゴシック" w:cs="ＭＳ明朝" w:hint="eastAsia"/>
                <w:kern w:val="0"/>
                <w:sz w:val="20"/>
                <w:szCs w:val="20"/>
              </w:rPr>
              <w:t>期</w:t>
            </w:r>
            <w:r w:rsidRPr="002D379C">
              <w:rPr>
                <w:rFonts w:ascii="ＭＳ ゴシック" w:eastAsia="ＭＳ ゴシック" w:hAnsi="ＭＳ ゴシック" w:cs="ＭＳ明朝"/>
                <w:kern w:val="0"/>
                <w:sz w:val="20"/>
                <w:szCs w:val="20"/>
              </w:rPr>
              <w:t xml:space="preserve"> </w:t>
            </w:r>
            <w:r w:rsidRPr="002D379C">
              <w:rPr>
                <w:rFonts w:ascii="ＭＳ ゴシック" w:eastAsia="ＭＳ ゴシック" w:hAnsi="ＭＳ ゴシック" w:cs="ＭＳ明朝" w:hint="eastAsia"/>
                <w:kern w:val="0"/>
                <w:sz w:val="20"/>
                <w:szCs w:val="20"/>
              </w:rPr>
              <w:t>間</w:t>
            </w:r>
          </w:p>
        </w:tc>
      </w:tr>
      <w:tr w:rsidR="006D4F7D">
        <w:tc>
          <w:tcPr>
            <w:tcW w:w="1324" w:type="dxa"/>
          </w:tcPr>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2D379C">
              <w:rPr>
                <w:rFonts w:ascii="ＭＳ ゴシック" w:eastAsia="ＭＳ ゴシック" w:hAnsi="ＭＳ ゴシック" w:cs="ＭＳ明朝"/>
                <w:kern w:val="0"/>
                <w:sz w:val="20"/>
                <w:szCs w:val="20"/>
              </w:rPr>
              <w:t>M S</w:t>
            </w:r>
          </w:p>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2D379C">
              <w:rPr>
                <w:rFonts w:ascii="ＭＳ ゴシック" w:eastAsia="ＭＳ ゴシック" w:hAnsi="ＭＳ ゴシック" w:cs="ＭＳ明朝"/>
                <w:kern w:val="0"/>
                <w:sz w:val="20"/>
                <w:szCs w:val="20"/>
              </w:rPr>
              <w:t>H M S</w:t>
            </w:r>
          </w:p>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2D379C">
              <w:rPr>
                <w:rFonts w:ascii="ＭＳ ゴシック" w:eastAsia="ＭＳ ゴシック" w:hAnsi="ＭＳ ゴシック" w:cs="ＭＳ明朝"/>
                <w:kern w:val="0"/>
                <w:sz w:val="20"/>
                <w:szCs w:val="20"/>
              </w:rPr>
              <w:t>C S</w:t>
            </w:r>
          </w:p>
        </w:tc>
        <w:tc>
          <w:tcPr>
            <w:tcW w:w="1324" w:type="dxa"/>
          </w:tcPr>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Pr>
                <w:rFonts w:ascii="ＭＳ ゴシック" w:eastAsia="ＭＳ ゴシック" w:hAnsi="ＭＳ ゴシック" w:cs="ＭＳ明朝"/>
                <w:kern w:val="0"/>
                <w:sz w:val="20"/>
                <w:szCs w:val="20"/>
              </w:rPr>
              <w:t>8</w:t>
            </w:r>
            <w:r w:rsidRPr="002D379C">
              <w:rPr>
                <w:rFonts w:ascii="ＭＳ ゴシック" w:eastAsia="ＭＳ ゴシック" w:hAnsi="ＭＳ ゴシック" w:cs="ＭＳ明朝"/>
                <w:kern w:val="0"/>
                <w:sz w:val="20"/>
                <w:szCs w:val="20"/>
              </w:rPr>
              <w:t xml:space="preserve">0 </w:t>
            </w:r>
            <w:r w:rsidRPr="002D379C">
              <w:rPr>
                <w:rFonts w:ascii="ＭＳ ゴシック" w:eastAsia="ＭＳ ゴシック" w:hAnsi="ＭＳ ゴシック" w:cs="ＭＳ明朝" w:hint="eastAsia"/>
                <w:kern w:val="0"/>
                <w:sz w:val="20"/>
                <w:szCs w:val="20"/>
              </w:rPr>
              <w:t>以上</w:t>
            </w:r>
          </w:p>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2D379C">
              <w:rPr>
                <w:rFonts w:ascii="ＭＳ ゴシック" w:eastAsia="ＭＳ ゴシック" w:hAnsi="ＭＳ ゴシック" w:cs="ＭＳ明朝"/>
                <w:kern w:val="0"/>
                <w:sz w:val="20"/>
                <w:szCs w:val="20"/>
              </w:rPr>
              <w:t xml:space="preserve">80 </w:t>
            </w:r>
            <w:r w:rsidRPr="002D379C">
              <w:rPr>
                <w:rFonts w:ascii="ＭＳ ゴシック" w:eastAsia="ＭＳ ゴシック" w:hAnsi="ＭＳ ゴシック" w:cs="ＭＳ明朝" w:hint="eastAsia"/>
                <w:kern w:val="0"/>
                <w:sz w:val="20"/>
                <w:szCs w:val="20"/>
              </w:rPr>
              <w:t>以上</w:t>
            </w:r>
          </w:p>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2D379C">
              <w:rPr>
                <w:rFonts w:ascii="ＭＳ ゴシック" w:eastAsia="ＭＳ ゴシック" w:hAnsi="ＭＳ ゴシック" w:cs="ＭＳ明朝"/>
                <w:kern w:val="0"/>
                <w:sz w:val="20"/>
                <w:szCs w:val="20"/>
              </w:rPr>
              <w:t xml:space="preserve">30 </w:t>
            </w:r>
            <w:r w:rsidRPr="002D379C">
              <w:rPr>
                <w:rFonts w:ascii="ＭＳ ゴシック" w:eastAsia="ＭＳ ゴシック" w:hAnsi="ＭＳ ゴシック" w:cs="ＭＳ明朝" w:hint="eastAsia"/>
                <w:kern w:val="0"/>
                <w:sz w:val="20"/>
                <w:szCs w:val="20"/>
              </w:rPr>
              <w:t>以上</w:t>
            </w:r>
          </w:p>
        </w:tc>
        <w:tc>
          <w:tcPr>
            <w:tcW w:w="1324" w:type="dxa"/>
          </w:tcPr>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2D379C">
              <w:rPr>
                <w:rFonts w:ascii="ＭＳ ゴシック" w:eastAsia="ＭＳ ゴシック" w:hAnsi="ＭＳ ゴシック" w:cs="ＭＳ明朝" w:hint="eastAsia"/>
                <w:kern w:val="0"/>
                <w:sz w:val="20"/>
                <w:szCs w:val="20"/>
              </w:rPr>
              <w:t>－</w:t>
            </w:r>
          </w:p>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Pr>
                <w:rFonts w:ascii="ＭＳ ゴシック" w:eastAsia="ＭＳ ゴシック" w:hAnsi="ＭＳ ゴシック" w:cs="ＭＳ明朝"/>
                <w:kern w:val="0"/>
                <w:sz w:val="20"/>
                <w:szCs w:val="20"/>
              </w:rPr>
              <w:t>1</w:t>
            </w:r>
            <w:r>
              <w:rPr>
                <w:rFonts w:ascii="ＭＳ ゴシック" w:eastAsia="ＭＳ ゴシック" w:hAnsi="ＭＳ ゴシック" w:cs="ＭＳ明朝" w:hint="eastAsia"/>
                <w:kern w:val="0"/>
                <w:sz w:val="20"/>
                <w:szCs w:val="20"/>
              </w:rPr>
              <w:t>.</w:t>
            </w:r>
            <w:r w:rsidRPr="002D379C">
              <w:rPr>
                <w:rFonts w:ascii="ＭＳ ゴシック" w:eastAsia="ＭＳ ゴシック" w:hAnsi="ＭＳ ゴシック" w:cs="ＭＳ明朝"/>
                <w:kern w:val="0"/>
                <w:sz w:val="20"/>
                <w:szCs w:val="20"/>
              </w:rPr>
              <w:t>2</w:t>
            </w:r>
            <w:r w:rsidRPr="002D379C">
              <w:rPr>
                <w:rFonts w:ascii="ＭＳ ゴシック" w:eastAsia="ＭＳ ゴシック" w:hAnsi="ＭＳ ゴシック" w:cs="ＭＳ明朝" w:hint="eastAsia"/>
                <w:kern w:val="0"/>
                <w:sz w:val="20"/>
                <w:szCs w:val="20"/>
              </w:rPr>
              <w:t>以上</w:t>
            </w:r>
          </w:p>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2D379C">
              <w:rPr>
                <w:rFonts w:ascii="ＭＳ ゴシック" w:eastAsia="ＭＳ ゴシック" w:hAnsi="ＭＳ ゴシック" w:cs="ＭＳ明朝" w:hint="eastAsia"/>
                <w:kern w:val="0"/>
                <w:sz w:val="20"/>
                <w:szCs w:val="20"/>
              </w:rPr>
              <w:t>－</w:t>
            </w:r>
          </w:p>
        </w:tc>
        <w:tc>
          <w:tcPr>
            <w:tcW w:w="1324" w:type="dxa"/>
          </w:tcPr>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Pr>
                <w:rFonts w:ascii="ＭＳ ゴシック" w:eastAsia="ＭＳ ゴシック" w:hAnsi="ＭＳ ゴシック" w:cs="ＭＳ明朝"/>
                <w:kern w:val="0"/>
                <w:sz w:val="20"/>
                <w:szCs w:val="20"/>
              </w:rPr>
              <w:t>1</w:t>
            </w:r>
            <w:r>
              <w:rPr>
                <w:rFonts w:ascii="ＭＳ ゴシック" w:eastAsia="ＭＳ ゴシック" w:hAnsi="ＭＳ ゴシック" w:cs="ＭＳ明朝" w:hint="eastAsia"/>
                <w:kern w:val="0"/>
                <w:sz w:val="20"/>
                <w:szCs w:val="20"/>
              </w:rPr>
              <w:t>.</w:t>
            </w:r>
            <w:r w:rsidRPr="002D379C">
              <w:rPr>
                <w:rFonts w:ascii="ＭＳ ゴシック" w:eastAsia="ＭＳ ゴシック" w:hAnsi="ＭＳ ゴシック" w:cs="ＭＳ明朝"/>
                <w:kern w:val="0"/>
                <w:sz w:val="20"/>
                <w:szCs w:val="20"/>
              </w:rPr>
              <w:t xml:space="preserve">5 </w:t>
            </w:r>
            <w:r w:rsidRPr="002D379C">
              <w:rPr>
                <w:rFonts w:ascii="ＭＳ ゴシック" w:eastAsia="ＭＳ ゴシック" w:hAnsi="ＭＳ ゴシック" w:cs="ＭＳ明朝" w:hint="eastAsia"/>
                <w:kern w:val="0"/>
                <w:sz w:val="20"/>
                <w:szCs w:val="20"/>
              </w:rPr>
              <w:t>以上</w:t>
            </w:r>
          </w:p>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Pr>
                <w:rFonts w:ascii="ＭＳ ゴシック" w:eastAsia="ＭＳ ゴシック" w:hAnsi="ＭＳ ゴシック" w:cs="ＭＳ明朝"/>
                <w:kern w:val="0"/>
                <w:sz w:val="20"/>
                <w:szCs w:val="20"/>
              </w:rPr>
              <w:t>1</w:t>
            </w:r>
            <w:r>
              <w:rPr>
                <w:rFonts w:ascii="ＭＳ ゴシック" w:eastAsia="ＭＳ ゴシック" w:hAnsi="ＭＳ ゴシック" w:cs="ＭＳ明朝" w:hint="eastAsia"/>
                <w:kern w:val="0"/>
                <w:sz w:val="20"/>
                <w:szCs w:val="20"/>
              </w:rPr>
              <w:t>.</w:t>
            </w:r>
            <w:r w:rsidRPr="002D379C">
              <w:rPr>
                <w:rFonts w:ascii="ＭＳ ゴシック" w:eastAsia="ＭＳ ゴシック" w:hAnsi="ＭＳ ゴシック" w:cs="ＭＳ明朝"/>
                <w:kern w:val="0"/>
                <w:sz w:val="20"/>
                <w:szCs w:val="20"/>
              </w:rPr>
              <w:t xml:space="preserve">5 </w:t>
            </w:r>
            <w:r w:rsidRPr="002D379C">
              <w:rPr>
                <w:rFonts w:ascii="ＭＳ ゴシック" w:eastAsia="ＭＳ ゴシック" w:hAnsi="ＭＳ ゴシック" w:cs="ＭＳ明朝" w:hint="eastAsia"/>
                <w:kern w:val="0"/>
                <w:sz w:val="20"/>
                <w:szCs w:val="20"/>
              </w:rPr>
              <w:t>以上</w:t>
            </w:r>
          </w:p>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2D379C">
              <w:rPr>
                <w:rFonts w:ascii="ＭＳ ゴシック" w:eastAsia="ＭＳ ゴシック" w:hAnsi="ＭＳ ゴシック" w:cs="ＭＳ明朝" w:hint="eastAsia"/>
                <w:kern w:val="0"/>
                <w:sz w:val="20"/>
                <w:szCs w:val="20"/>
              </w:rPr>
              <w:t>－</w:t>
            </w:r>
          </w:p>
        </w:tc>
        <w:tc>
          <w:tcPr>
            <w:tcW w:w="1324" w:type="dxa"/>
          </w:tcPr>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2D379C">
              <w:rPr>
                <w:rFonts w:ascii="ＭＳ ゴシック" w:eastAsia="ＭＳ ゴシック" w:hAnsi="ＭＳ ゴシック" w:cs="ＭＳ明朝" w:hint="eastAsia"/>
                <w:kern w:val="0"/>
                <w:sz w:val="20"/>
                <w:szCs w:val="20"/>
              </w:rPr>
              <w:t>呈色なし</w:t>
            </w:r>
          </w:p>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2D379C">
              <w:rPr>
                <w:rFonts w:ascii="ＭＳ ゴシック" w:eastAsia="ＭＳ ゴシック" w:hAnsi="ＭＳ ゴシック" w:cs="ＭＳ明朝" w:hint="eastAsia"/>
                <w:kern w:val="0"/>
                <w:sz w:val="20"/>
                <w:szCs w:val="20"/>
              </w:rPr>
              <w:t>呈色なし</w:t>
            </w:r>
          </w:p>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2D379C">
              <w:rPr>
                <w:rFonts w:ascii="ＭＳ ゴシック" w:eastAsia="ＭＳ ゴシック" w:hAnsi="ＭＳ ゴシック" w:cs="ＭＳ明朝" w:hint="eastAsia"/>
                <w:kern w:val="0"/>
                <w:sz w:val="20"/>
                <w:szCs w:val="20"/>
              </w:rPr>
              <w:t>呈色なし</w:t>
            </w:r>
          </w:p>
        </w:tc>
        <w:tc>
          <w:tcPr>
            <w:tcW w:w="1324" w:type="dxa"/>
          </w:tcPr>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Pr>
                <w:rFonts w:ascii="ＭＳ ゴシック" w:eastAsia="ＭＳ ゴシック" w:hAnsi="ＭＳ ゴシック" w:cs="ＭＳ明朝"/>
                <w:kern w:val="0"/>
                <w:sz w:val="20"/>
                <w:szCs w:val="20"/>
              </w:rPr>
              <w:t>1</w:t>
            </w:r>
            <w:r>
              <w:rPr>
                <w:rFonts w:ascii="ＭＳ ゴシック" w:eastAsia="ＭＳ ゴシック" w:hAnsi="ＭＳ ゴシック" w:cs="ＭＳ明朝" w:hint="eastAsia"/>
                <w:kern w:val="0"/>
                <w:sz w:val="20"/>
                <w:szCs w:val="20"/>
              </w:rPr>
              <w:t>.</w:t>
            </w:r>
            <w:r w:rsidRPr="002D379C">
              <w:rPr>
                <w:rFonts w:ascii="ＭＳ ゴシック" w:eastAsia="ＭＳ ゴシック" w:hAnsi="ＭＳ ゴシック" w:cs="ＭＳ明朝"/>
                <w:kern w:val="0"/>
                <w:sz w:val="20"/>
                <w:szCs w:val="20"/>
              </w:rPr>
              <w:t xml:space="preserve">5 </w:t>
            </w:r>
            <w:r w:rsidRPr="002D379C">
              <w:rPr>
                <w:rFonts w:ascii="ＭＳ ゴシック" w:eastAsia="ＭＳ ゴシック" w:hAnsi="ＭＳ ゴシック" w:cs="ＭＳ明朝" w:hint="eastAsia"/>
                <w:kern w:val="0"/>
                <w:sz w:val="20"/>
                <w:szCs w:val="20"/>
              </w:rPr>
              <w:t>以下</w:t>
            </w:r>
          </w:p>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Pr>
                <w:rFonts w:ascii="ＭＳ ゴシック" w:eastAsia="ＭＳ ゴシック" w:hAnsi="ＭＳ ゴシック" w:cs="ＭＳ明朝"/>
                <w:kern w:val="0"/>
                <w:sz w:val="20"/>
                <w:szCs w:val="20"/>
              </w:rPr>
              <w:t>1</w:t>
            </w:r>
            <w:r>
              <w:rPr>
                <w:rFonts w:ascii="ＭＳ ゴシック" w:eastAsia="ＭＳ ゴシック" w:hAnsi="ＭＳ ゴシック" w:cs="ＭＳ明朝" w:hint="eastAsia"/>
                <w:kern w:val="0"/>
                <w:sz w:val="20"/>
                <w:szCs w:val="20"/>
              </w:rPr>
              <w:t>.</w:t>
            </w:r>
            <w:r w:rsidRPr="002D379C">
              <w:rPr>
                <w:rFonts w:ascii="ＭＳ ゴシック" w:eastAsia="ＭＳ ゴシック" w:hAnsi="ＭＳ ゴシック" w:cs="ＭＳ明朝"/>
                <w:kern w:val="0"/>
                <w:sz w:val="20"/>
                <w:szCs w:val="20"/>
              </w:rPr>
              <w:t xml:space="preserve">5 </w:t>
            </w:r>
            <w:r w:rsidRPr="002D379C">
              <w:rPr>
                <w:rFonts w:ascii="ＭＳ ゴシック" w:eastAsia="ＭＳ ゴシック" w:hAnsi="ＭＳ ゴシック" w:cs="ＭＳ明朝" w:hint="eastAsia"/>
                <w:kern w:val="0"/>
                <w:sz w:val="20"/>
                <w:szCs w:val="20"/>
              </w:rPr>
              <w:t>以下</w:t>
            </w:r>
          </w:p>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Pr>
                <w:rFonts w:ascii="ＭＳ ゴシック" w:eastAsia="ＭＳ ゴシック" w:hAnsi="ＭＳ ゴシック" w:cs="ＭＳ明朝"/>
                <w:kern w:val="0"/>
                <w:sz w:val="20"/>
                <w:szCs w:val="20"/>
              </w:rPr>
              <w:t>1</w:t>
            </w:r>
            <w:r>
              <w:rPr>
                <w:rFonts w:ascii="ＭＳ ゴシック" w:eastAsia="ＭＳ ゴシック" w:hAnsi="ＭＳ ゴシック" w:cs="ＭＳ明朝" w:hint="eastAsia"/>
                <w:kern w:val="0"/>
                <w:sz w:val="20"/>
                <w:szCs w:val="20"/>
              </w:rPr>
              <w:t>.</w:t>
            </w:r>
            <w:r w:rsidRPr="002D379C">
              <w:rPr>
                <w:rFonts w:ascii="ＭＳ ゴシック" w:eastAsia="ＭＳ ゴシック" w:hAnsi="ＭＳ ゴシック" w:cs="ＭＳ明朝"/>
                <w:kern w:val="0"/>
                <w:sz w:val="20"/>
                <w:szCs w:val="20"/>
              </w:rPr>
              <w:t xml:space="preserve">5 </w:t>
            </w:r>
            <w:r w:rsidRPr="002D379C">
              <w:rPr>
                <w:rFonts w:ascii="ＭＳ ゴシック" w:eastAsia="ＭＳ ゴシック" w:hAnsi="ＭＳ ゴシック" w:cs="ＭＳ明朝" w:hint="eastAsia"/>
                <w:kern w:val="0"/>
                <w:sz w:val="20"/>
                <w:szCs w:val="20"/>
              </w:rPr>
              <w:t>以下</w:t>
            </w:r>
          </w:p>
        </w:tc>
        <w:tc>
          <w:tcPr>
            <w:tcW w:w="1325" w:type="dxa"/>
          </w:tcPr>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2D379C">
              <w:rPr>
                <w:rFonts w:ascii="ＭＳ ゴシック" w:eastAsia="ＭＳ ゴシック" w:hAnsi="ＭＳ ゴシック" w:cs="ＭＳ明朝" w:hint="eastAsia"/>
                <w:kern w:val="0"/>
                <w:sz w:val="20"/>
                <w:szCs w:val="20"/>
              </w:rPr>
              <w:t>６ヶ月以上</w:t>
            </w:r>
          </w:p>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2D379C">
              <w:rPr>
                <w:rFonts w:ascii="ＭＳ ゴシック" w:eastAsia="ＭＳ ゴシック" w:hAnsi="ＭＳ ゴシック" w:cs="ＭＳ明朝" w:hint="eastAsia"/>
                <w:kern w:val="0"/>
                <w:sz w:val="20"/>
                <w:szCs w:val="20"/>
              </w:rPr>
              <w:t>６ヶ月以上</w:t>
            </w:r>
          </w:p>
          <w:p w:rsidR="006D4F7D" w:rsidRPr="002D379C"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2D379C">
              <w:rPr>
                <w:rFonts w:ascii="ＭＳ ゴシック" w:eastAsia="ＭＳ ゴシック" w:hAnsi="ＭＳ ゴシック" w:cs="ＭＳ明朝" w:hint="eastAsia"/>
                <w:kern w:val="0"/>
                <w:sz w:val="20"/>
                <w:szCs w:val="20"/>
              </w:rPr>
              <w:t>６ヶ月以上</w:t>
            </w:r>
          </w:p>
        </w:tc>
      </w:tr>
    </w:tbl>
    <w:p w:rsidR="006D4F7D" w:rsidRPr="006D4F7D" w:rsidRDefault="006D4F7D" w:rsidP="006D4F7D">
      <w:pPr>
        <w:autoSpaceDE w:val="0"/>
        <w:autoSpaceDN w:val="0"/>
        <w:adjustRightInd w:val="0"/>
        <w:ind w:firstLine="840"/>
        <w:jc w:val="left"/>
        <w:rPr>
          <w:rFonts w:ascii="HG丸ｺﾞｼｯｸM-PRO" w:eastAsia="HG丸ｺﾞｼｯｸM-PRO" w:cs="MS-Mincho"/>
          <w:kern w:val="0"/>
          <w:szCs w:val="21"/>
        </w:rPr>
      </w:pPr>
      <w:r w:rsidRPr="006D4F7D">
        <w:rPr>
          <w:rFonts w:ascii="HG丸ｺﾞｼｯｸM-PRO" w:eastAsia="HG丸ｺﾞｼｯｸM-PRO" w:cs="MS-Mincho" w:hint="eastAsia"/>
          <w:kern w:val="0"/>
          <w:szCs w:val="21"/>
        </w:rPr>
        <w:t>〔注1〕呈色判定は、高炉徐冷スラグを用いた鉄鋼スラグに適用する。</w:t>
      </w:r>
    </w:p>
    <w:p w:rsidR="006D4F7D" w:rsidRDefault="006D4F7D" w:rsidP="006D4F7D">
      <w:pPr>
        <w:autoSpaceDE w:val="0"/>
        <w:autoSpaceDN w:val="0"/>
        <w:adjustRightInd w:val="0"/>
        <w:ind w:firstLine="840"/>
        <w:jc w:val="left"/>
        <w:rPr>
          <w:rFonts w:ascii="HG丸ｺﾞｼｯｸM-PRO" w:eastAsia="HG丸ｺﾞｼｯｸM-PRO" w:cs="MS-Mincho"/>
          <w:kern w:val="0"/>
          <w:szCs w:val="21"/>
        </w:rPr>
      </w:pPr>
      <w:r w:rsidRPr="006D4F7D">
        <w:rPr>
          <w:rFonts w:ascii="HG丸ｺﾞｼｯｸM-PRO" w:eastAsia="HG丸ｺﾞｼｯｸM-PRO" w:cs="MS-Mincho" w:hint="eastAsia"/>
          <w:kern w:val="0"/>
          <w:szCs w:val="21"/>
        </w:rPr>
        <w:t>〔注２〕水浸膨張比は、製鋼スラグを用いた鉄鋼スラグに適用する。</w:t>
      </w:r>
    </w:p>
    <w:p w:rsidR="006D4F7D" w:rsidRPr="006D4F7D" w:rsidRDefault="006D4F7D" w:rsidP="00BB7E2A">
      <w:pPr>
        <w:autoSpaceDE w:val="0"/>
        <w:autoSpaceDN w:val="0"/>
        <w:adjustRightInd w:val="0"/>
        <w:ind w:firstLineChars="100" w:firstLine="210"/>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r w:rsidRPr="006D4F7D">
        <w:rPr>
          <w:rFonts w:ascii="HG丸ｺﾞｼｯｸM-PRO" w:eastAsia="HG丸ｺﾞｼｯｸM-PRO" w:cs="MS-Mincho" w:hint="eastAsia"/>
          <w:kern w:val="0"/>
          <w:szCs w:val="21"/>
        </w:rPr>
        <w:lastRenderedPageBreak/>
        <w:t>６．製鋼スラグの規格は、表２－10の規格に適合するものとする。</w:t>
      </w:r>
    </w:p>
    <w:p w:rsidR="006D4F7D" w:rsidRPr="006D4F7D" w:rsidRDefault="006D4F7D" w:rsidP="006D4F7D">
      <w:pPr>
        <w:autoSpaceDE w:val="0"/>
        <w:autoSpaceDN w:val="0"/>
        <w:adjustRightInd w:val="0"/>
        <w:ind w:firstLine="840"/>
        <w:jc w:val="left"/>
        <w:rPr>
          <w:rFonts w:ascii="HG丸ｺﾞｼｯｸM-PRO" w:eastAsia="HG丸ｺﾞｼｯｸM-PRO" w:cs="MS-Mincho"/>
          <w:kern w:val="0"/>
          <w:szCs w:val="21"/>
        </w:rPr>
      </w:pPr>
    </w:p>
    <w:p w:rsidR="006D4F7D" w:rsidRPr="006D4F7D" w:rsidRDefault="006D4F7D" w:rsidP="006D4F7D">
      <w:pPr>
        <w:autoSpaceDE w:val="0"/>
        <w:autoSpaceDN w:val="0"/>
        <w:adjustRightInd w:val="0"/>
        <w:ind w:firstLine="840"/>
        <w:jc w:val="center"/>
        <w:rPr>
          <w:rFonts w:ascii="HG丸ｺﾞｼｯｸM-PRO" w:eastAsia="HG丸ｺﾞｼｯｸM-PRO" w:cs="MS-Gothic"/>
          <w:b/>
          <w:kern w:val="0"/>
          <w:szCs w:val="21"/>
        </w:rPr>
      </w:pPr>
      <w:r w:rsidRPr="006D4F7D">
        <w:rPr>
          <w:rFonts w:ascii="HG丸ｺﾞｼｯｸM-PRO" w:eastAsia="HG丸ｺﾞｼｯｸM-PRO" w:cs="MS-Gothic" w:hint="eastAsia"/>
          <w:b/>
          <w:kern w:val="0"/>
          <w:szCs w:val="21"/>
        </w:rPr>
        <w:t>表２－10 製鋼スラグの規格</w:t>
      </w:r>
    </w:p>
    <w:tbl>
      <w:tblPr>
        <w:tblStyle w:val="a3"/>
        <w:tblW w:w="0" w:type="auto"/>
        <w:tblLook w:val="01E0"/>
      </w:tblPr>
      <w:tblGrid>
        <w:gridCol w:w="1544"/>
        <w:gridCol w:w="1545"/>
        <w:gridCol w:w="1545"/>
        <w:gridCol w:w="1545"/>
        <w:gridCol w:w="1545"/>
        <w:gridCol w:w="1545"/>
      </w:tblGrid>
      <w:tr w:rsidR="006D4F7D">
        <w:tc>
          <w:tcPr>
            <w:tcW w:w="1544" w:type="dxa"/>
            <w:vAlign w:val="center"/>
          </w:tcPr>
          <w:p w:rsidR="006D4F7D" w:rsidRPr="001958DD" w:rsidRDefault="006D4F7D" w:rsidP="006D4F7D">
            <w:pPr>
              <w:autoSpaceDE w:val="0"/>
              <w:autoSpaceDN w:val="0"/>
              <w:adjustRightInd w:val="0"/>
              <w:snapToGrid w:val="0"/>
              <w:jc w:val="center"/>
              <w:rPr>
                <w:rFonts w:ascii="ＭＳ ゴシック" w:eastAsia="ＭＳ ゴシック" w:hAnsi="ＭＳ ゴシック" w:cs="ＭＳ明朝"/>
                <w:kern w:val="0"/>
                <w:szCs w:val="21"/>
              </w:rPr>
            </w:pPr>
            <w:r w:rsidRPr="001958DD">
              <w:rPr>
                <w:rFonts w:ascii="ＭＳ ゴシック" w:eastAsia="ＭＳ ゴシック" w:hAnsi="ＭＳ ゴシック" w:cs="ＭＳ明朝" w:hint="eastAsia"/>
                <w:kern w:val="0"/>
                <w:sz w:val="20"/>
                <w:szCs w:val="20"/>
              </w:rPr>
              <w:t>呼び名</w:t>
            </w:r>
          </w:p>
        </w:tc>
        <w:tc>
          <w:tcPr>
            <w:tcW w:w="1545" w:type="dxa"/>
            <w:vAlign w:val="center"/>
          </w:tcPr>
          <w:p w:rsidR="006D4F7D" w:rsidRPr="001958DD" w:rsidRDefault="006D4F7D" w:rsidP="006D4F7D">
            <w:pPr>
              <w:autoSpaceDE w:val="0"/>
              <w:autoSpaceDN w:val="0"/>
              <w:adjustRightInd w:val="0"/>
              <w:snapToGrid w:val="0"/>
              <w:jc w:val="center"/>
              <w:rPr>
                <w:rFonts w:ascii="ＭＳ ゴシック" w:eastAsia="ＭＳ ゴシック" w:hAnsi="ＭＳ ゴシック" w:cs="ＭＳ明朝"/>
                <w:kern w:val="0"/>
                <w:sz w:val="20"/>
                <w:szCs w:val="20"/>
              </w:rPr>
            </w:pPr>
            <w:r w:rsidRPr="001958DD">
              <w:rPr>
                <w:rFonts w:ascii="ＭＳ ゴシック" w:eastAsia="ＭＳ ゴシック" w:hAnsi="ＭＳ ゴシック" w:cs="ＭＳ明朝" w:hint="eastAsia"/>
                <w:kern w:val="0"/>
                <w:sz w:val="20"/>
                <w:szCs w:val="20"/>
              </w:rPr>
              <w:t>表乾比重</w:t>
            </w:r>
          </w:p>
          <w:p w:rsidR="006D4F7D" w:rsidRPr="001958DD" w:rsidRDefault="006D4F7D" w:rsidP="006D4F7D">
            <w:pPr>
              <w:autoSpaceDE w:val="0"/>
              <w:autoSpaceDN w:val="0"/>
              <w:adjustRightInd w:val="0"/>
              <w:snapToGrid w:val="0"/>
              <w:jc w:val="center"/>
              <w:rPr>
                <w:rFonts w:ascii="ＭＳ ゴシック" w:eastAsia="ＭＳ ゴシック" w:hAnsi="ＭＳ ゴシック" w:cs="ＭＳ明朝"/>
                <w:kern w:val="0"/>
                <w:szCs w:val="21"/>
              </w:rPr>
            </w:pPr>
            <w:r w:rsidRPr="001958DD">
              <w:rPr>
                <w:rFonts w:ascii="ＭＳ ゴシック" w:eastAsia="ＭＳ ゴシック" w:hAnsi="ＭＳ ゴシック"/>
                <w:kern w:val="0"/>
                <w:sz w:val="20"/>
                <w:szCs w:val="20"/>
              </w:rPr>
              <w:t>(g/cm3)</w:t>
            </w:r>
          </w:p>
        </w:tc>
        <w:tc>
          <w:tcPr>
            <w:tcW w:w="1545" w:type="dxa"/>
            <w:vAlign w:val="center"/>
          </w:tcPr>
          <w:p w:rsidR="006D4F7D" w:rsidRPr="001958DD" w:rsidRDefault="006D4F7D" w:rsidP="006D4F7D">
            <w:pPr>
              <w:autoSpaceDE w:val="0"/>
              <w:autoSpaceDN w:val="0"/>
              <w:adjustRightInd w:val="0"/>
              <w:snapToGrid w:val="0"/>
              <w:jc w:val="center"/>
              <w:rPr>
                <w:rFonts w:ascii="ＭＳ ゴシック" w:eastAsia="ＭＳ ゴシック" w:hAnsi="ＭＳ ゴシック" w:cs="ＭＳ明朝"/>
                <w:kern w:val="0"/>
                <w:sz w:val="20"/>
                <w:szCs w:val="20"/>
              </w:rPr>
            </w:pPr>
            <w:r w:rsidRPr="001958DD">
              <w:rPr>
                <w:rFonts w:ascii="ＭＳ ゴシック" w:eastAsia="ＭＳ ゴシック" w:hAnsi="ＭＳ ゴシック" w:cs="ＭＳ明朝" w:hint="eastAsia"/>
                <w:kern w:val="0"/>
                <w:sz w:val="20"/>
                <w:szCs w:val="20"/>
              </w:rPr>
              <w:t>吸水率</w:t>
            </w:r>
          </w:p>
          <w:p w:rsidR="006D4F7D" w:rsidRPr="001958DD" w:rsidRDefault="006D4F7D" w:rsidP="006D4F7D">
            <w:pPr>
              <w:autoSpaceDE w:val="0"/>
              <w:autoSpaceDN w:val="0"/>
              <w:adjustRightInd w:val="0"/>
              <w:snapToGrid w:val="0"/>
              <w:jc w:val="center"/>
              <w:rPr>
                <w:rFonts w:ascii="ＭＳ ゴシック" w:eastAsia="ＭＳ ゴシック" w:hAnsi="ＭＳ ゴシック" w:cs="ＭＳ明朝"/>
                <w:kern w:val="0"/>
                <w:szCs w:val="21"/>
              </w:rPr>
            </w:pPr>
            <w:r w:rsidRPr="001958DD">
              <w:rPr>
                <w:rFonts w:ascii="ＭＳ ゴシック" w:eastAsia="ＭＳ ゴシック" w:hAnsi="ＭＳ ゴシック" w:cs="ＭＳ明朝" w:hint="eastAsia"/>
                <w:kern w:val="0"/>
                <w:sz w:val="20"/>
                <w:szCs w:val="20"/>
              </w:rPr>
              <w:t>（％）</w:t>
            </w:r>
          </w:p>
        </w:tc>
        <w:tc>
          <w:tcPr>
            <w:tcW w:w="1545" w:type="dxa"/>
            <w:vAlign w:val="center"/>
          </w:tcPr>
          <w:p w:rsidR="006D4F7D" w:rsidRPr="001958DD" w:rsidRDefault="006D4F7D" w:rsidP="006D4F7D">
            <w:pPr>
              <w:autoSpaceDE w:val="0"/>
              <w:autoSpaceDN w:val="0"/>
              <w:adjustRightInd w:val="0"/>
              <w:snapToGrid w:val="0"/>
              <w:jc w:val="center"/>
              <w:rPr>
                <w:rFonts w:ascii="ＭＳ ゴシック" w:eastAsia="ＭＳ ゴシック" w:hAnsi="ＭＳ ゴシック" w:cs="ＭＳ明朝"/>
                <w:kern w:val="0"/>
                <w:sz w:val="20"/>
                <w:szCs w:val="20"/>
              </w:rPr>
            </w:pPr>
            <w:r w:rsidRPr="001958DD">
              <w:rPr>
                <w:rFonts w:ascii="ＭＳ ゴシック" w:eastAsia="ＭＳ ゴシック" w:hAnsi="ＭＳ ゴシック" w:cs="ＭＳ明朝" w:hint="eastAsia"/>
                <w:kern w:val="0"/>
                <w:sz w:val="20"/>
                <w:szCs w:val="20"/>
              </w:rPr>
              <w:t>すりへり</w:t>
            </w:r>
          </w:p>
          <w:p w:rsidR="006D4F7D" w:rsidRPr="001958DD" w:rsidRDefault="006D4F7D" w:rsidP="006D4F7D">
            <w:pPr>
              <w:autoSpaceDE w:val="0"/>
              <w:autoSpaceDN w:val="0"/>
              <w:adjustRightInd w:val="0"/>
              <w:snapToGrid w:val="0"/>
              <w:jc w:val="center"/>
              <w:rPr>
                <w:rFonts w:ascii="ＭＳ ゴシック" w:eastAsia="ＭＳ ゴシック" w:hAnsi="ＭＳ ゴシック" w:cs="ＭＳ明朝"/>
                <w:kern w:val="0"/>
                <w:sz w:val="20"/>
                <w:szCs w:val="20"/>
              </w:rPr>
            </w:pPr>
            <w:r w:rsidRPr="001958DD">
              <w:rPr>
                <w:rFonts w:ascii="ＭＳ ゴシック" w:eastAsia="ＭＳ ゴシック" w:hAnsi="ＭＳ ゴシック" w:cs="ＭＳ明朝" w:hint="eastAsia"/>
                <w:kern w:val="0"/>
                <w:sz w:val="20"/>
                <w:szCs w:val="20"/>
              </w:rPr>
              <w:t>減</w:t>
            </w:r>
            <w:r w:rsidRPr="001958DD">
              <w:rPr>
                <w:rFonts w:ascii="ＭＳ ゴシック" w:eastAsia="ＭＳ ゴシック" w:hAnsi="ＭＳ ゴシック" w:cs="ＭＳ明朝"/>
                <w:kern w:val="0"/>
                <w:sz w:val="20"/>
                <w:szCs w:val="20"/>
              </w:rPr>
              <w:t xml:space="preserve"> </w:t>
            </w:r>
            <w:r w:rsidRPr="001958DD">
              <w:rPr>
                <w:rFonts w:ascii="ＭＳ ゴシック" w:eastAsia="ＭＳ ゴシック" w:hAnsi="ＭＳ ゴシック" w:cs="ＭＳ明朝" w:hint="eastAsia"/>
                <w:kern w:val="0"/>
                <w:sz w:val="20"/>
                <w:szCs w:val="20"/>
              </w:rPr>
              <w:t>量</w:t>
            </w:r>
          </w:p>
          <w:p w:rsidR="006D4F7D" w:rsidRPr="001958DD" w:rsidRDefault="006D4F7D" w:rsidP="006D4F7D">
            <w:pPr>
              <w:autoSpaceDE w:val="0"/>
              <w:autoSpaceDN w:val="0"/>
              <w:adjustRightInd w:val="0"/>
              <w:snapToGrid w:val="0"/>
              <w:jc w:val="center"/>
              <w:rPr>
                <w:rFonts w:ascii="ＭＳ ゴシック" w:eastAsia="ＭＳ ゴシック" w:hAnsi="ＭＳ ゴシック" w:cs="ＭＳ明朝"/>
                <w:kern w:val="0"/>
                <w:szCs w:val="21"/>
              </w:rPr>
            </w:pPr>
            <w:r w:rsidRPr="001958DD">
              <w:rPr>
                <w:rFonts w:ascii="ＭＳ ゴシック" w:eastAsia="ＭＳ ゴシック" w:hAnsi="ＭＳ ゴシック" w:cs="ＭＳ明朝" w:hint="eastAsia"/>
                <w:kern w:val="0"/>
                <w:sz w:val="20"/>
                <w:szCs w:val="20"/>
              </w:rPr>
              <w:t>（％）</w:t>
            </w:r>
          </w:p>
        </w:tc>
        <w:tc>
          <w:tcPr>
            <w:tcW w:w="1545" w:type="dxa"/>
            <w:vAlign w:val="center"/>
          </w:tcPr>
          <w:p w:rsidR="006D4F7D" w:rsidRPr="001958DD" w:rsidRDefault="006D4F7D" w:rsidP="006D4F7D">
            <w:pPr>
              <w:autoSpaceDE w:val="0"/>
              <w:autoSpaceDN w:val="0"/>
              <w:adjustRightInd w:val="0"/>
              <w:snapToGrid w:val="0"/>
              <w:jc w:val="center"/>
              <w:rPr>
                <w:rFonts w:ascii="ＭＳ ゴシック" w:eastAsia="ＭＳ ゴシック" w:hAnsi="ＭＳ ゴシック" w:cs="ＭＳ明朝"/>
                <w:kern w:val="0"/>
                <w:sz w:val="20"/>
                <w:szCs w:val="20"/>
              </w:rPr>
            </w:pPr>
            <w:r w:rsidRPr="001958DD">
              <w:rPr>
                <w:rFonts w:ascii="ＭＳ ゴシック" w:eastAsia="ＭＳ ゴシック" w:hAnsi="ＭＳ ゴシック" w:cs="ＭＳ明朝" w:hint="eastAsia"/>
                <w:kern w:val="0"/>
                <w:sz w:val="20"/>
                <w:szCs w:val="20"/>
              </w:rPr>
              <w:t>水浸膨張率</w:t>
            </w:r>
          </w:p>
          <w:p w:rsidR="006D4F7D" w:rsidRPr="001958DD" w:rsidRDefault="006D4F7D" w:rsidP="006D4F7D">
            <w:pPr>
              <w:autoSpaceDE w:val="0"/>
              <w:autoSpaceDN w:val="0"/>
              <w:adjustRightInd w:val="0"/>
              <w:snapToGrid w:val="0"/>
              <w:jc w:val="center"/>
              <w:rPr>
                <w:rFonts w:ascii="ＭＳ ゴシック" w:eastAsia="ＭＳ ゴシック" w:hAnsi="ＭＳ ゴシック" w:cs="ＭＳ明朝"/>
                <w:kern w:val="0"/>
                <w:szCs w:val="21"/>
              </w:rPr>
            </w:pPr>
            <w:r w:rsidRPr="001958DD">
              <w:rPr>
                <w:rFonts w:ascii="ＭＳ ゴシック" w:eastAsia="ＭＳ ゴシック" w:hAnsi="ＭＳ ゴシック" w:cs="ＭＳ明朝" w:hint="eastAsia"/>
                <w:kern w:val="0"/>
                <w:sz w:val="20"/>
                <w:szCs w:val="20"/>
              </w:rPr>
              <w:t>（％）</w:t>
            </w:r>
          </w:p>
        </w:tc>
        <w:tc>
          <w:tcPr>
            <w:tcW w:w="1545" w:type="dxa"/>
            <w:vAlign w:val="center"/>
          </w:tcPr>
          <w:p w:rsidR="006D4F7D" w:rsidRPr="001958DD" w:rsidRDefault="006D4F7D" w:rsidP="006D4F7D">
            <w:pPr>
              <w:autoSpaceDE w:val="0"/>
              <w:autoSpaceDN w:val="0"/>
              <w:adjustRightInd w:val="0"/>
              <w:snapToGrid w:val="0"/>
              <w:jc w:val="center"/>
              <w:rPr>
                <w:rFonts w:ascii="ＭＳ ゴシック" w:eastAsia="ＭＳ ゴシック" w:hAnsi="ＭＳ ゴシック" w:cs="ＭＳ明朝"/>
                <w:kern w:val="0"/>
                <w:sz w:val="20"/>
                <w:szCs w:val="20"/>
              </w:rPr>
            </w:pPr>
            <w:r w:rsidRPr="001958DD">
              <w:rPr>
                <w:rFonts w:ascii="ＭＳ ゴシック" w:eastAsia="ＭＳ ゴシック" w:hAnsi="ＭＳ ゴシック" w:cs="ＭＳ明朝" w:hint="eastAsia"/>
                <w:kern w:val="0"/>
                <w:sz w:val="20"/>
                <w:szCs w:val="20"/>
              </w:rPr>
              <w:t>エージング</w:t>
            </w:r>
          </w:p>
          <w:p w:rsidR="006D4F7D" w:rsidRPr="001958DD" w:rsidRDefault="006D4F7D" w:rsidP="006D4F7D">
            <w:pPr>
              <w:autoSpaceDE w:val="0"/>
              <w:autoSpaceDN w:val="0"/>
              <w:adjustRightInd w:val="0"/>
              <w:snapToGrid w:val="0"/>
              <w:jc w:val="center"/>
              <w:rPr>
                <w:rFonts w:ascii="ＭＳ ゴシック" w:eastAsia="ＭＳ ゴシック" w:hAnsi="ＭＳ ゴシック" w:cs="ＭＳ明朝"/>
                <w:kern w:val="0"/>
                <w:szCs w:val="21"/>
              </w:rPr>
            </w:pPr>
            <w:r w:rsidRPr="001958DD">
              <w:rPr>
                <w:rFonts w:ascii="ＭＳ ゴシック" w:eastAsia="ＭＳ ゴシック" w:hAnsi="ＭＳ ゴシック" w:cs="ＭＳ明朝" w:hint="eastAsia"/>
                <w:kern w:val="0"/>
                <w:sz w:val="20"/>
                <w:szCs w:val="20"/>
              </w:rPr>
              <w:t>期</w:t>
            </w:r>
            <w:r w:rsidRPr="001958DD">
              <w:rPr>
                <w:rFonts w:ascii="ＭＳ ゴシック" w:eastAsia="ＭＳ ゴシック" w:hAnsi="ＭＳ ゴシック" w:cs="ＭＳ明朝"/>
                <w:kern w:val="0"/>
                <w:sz w:val="20"/>
                <w:szCs w:val="20"/>
              </w:rPr>
              <w:t xml:space="preserve"> </w:t>
            </w:r>
            <w:r w:rsidRPr="001958DD">
              <w:rPr>
                <w:rFonts w:ascii="ＭＳ ゴシック" w:eastAsia="ＭＳ ゴシック" w:hAnsi="ＭＳ ゴシック" w:cs="ＭＳ明朝" w:hint="eastAsia"/>
                <w:kern w:val="0"/>
                <w:sz w:val="20"/>
                <w:szCs w:val="20"/>
              </w:rPr>
              <w:t>間</w:t>
            </w:r>
          </w:p>
        </w:tc>
      </w:tr>
      <w:tr w:rsidR="006D4F7D">
        <w:tc>
          <w:tcPr>
            <w:tcW w:w="1544" w:type="dxa"/>
          </w:tcPr>
          <w:p w:rsidR="006D4F7D" w:rsidRPr="001958DD" w:rsidRDefault="006D4F7D" w:rsidP="006D4F7D">
            <w:pPr>
              <w:autoSpaceDE w:val="0"/>
              <w:autoSpaceDN w:val="0"/>
              <w:adjustRightInd w:val="0"/>
              <w:jc w:val="center"/>
              <w:rPr>
                <w:rFonts w:ascii="ＭＳ ゴシック" w:eastAsia="ＭＳ ゴシック" w:hAnsi="ＭＳ ゴシック"/>
                <w:kern w:val="0"/>
                <w:sz w:val="20"/>
                <w:szCs w:val="20"/>
              </w:rPr>
            </w:pPr>
            <w:r w:rsidRPr="001958DD">
              <w:rPr>
                <w:rFonts w:ascii="ＭＳ ゴシック" w:eastAsia="ＭＳ ゴシック" w:hAnsi="ＭＳ ゴシック"/>
                <w:kern w:val="0"/>
                <w:sz w:val="20"/>
                <w:szCs w:val="20"/>
              </w:rPr>
              <w:t>CSS</w:t>
            </w:r>
          </w:p>
          <w:p w:rsidR="006D4F7D" w:rsidRPr="001958DD" w:rsidRDefault="006D4F7D" w:rsidP="006D4F7D">
            <w:pPr>
              <w:autoSpaceDE w:val="0"/>
              <w:autoSpaceDN w:val="0"/>
              <w:adjustRightInd w:val="0"/>
              <w:jc w:val="center"/>
              <w:rPr>
                <w:rFonts w:ascii="ＭＳ ゴシック" w:eastAsia="ＭＳ ゴシック" w:hAnsi="ＭＳ ゴシック" w:cs="ＭＳ明朝"/>
                <w:kern w:val="0"/>
                <w:szCs w:val="21"/>
              </w:rPr>
            </w:pPr>
            <w:r w:rsidRPr="001958DD">
              <w:rPr>
                <w:rFonts w:ascii="ＭＳ ゴシック" w:eastAsia="ＭＳ ゴシック" w:hAnsi="ＭＳ ゴシック"/>
                <w:kern w:val="0"/>
                <w:sz w:val="20"/>
                <w:szCs w:val="20"/>
              </w:rPr>
              <w:t>SS</w:t>
            </w:r>
          </w:p>
        </w:tc>
        <w:tc>
          <w:tcPr>
            <w:tcW w:w="1545" w:type="dxa"/>
          </w:tcPr>
          <w:p w:rsidR="006D4F7D" w:rsidRPr="001958DD"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1958DD">
              <w:rPr>
                <w:rFonts w:ascii="ＭＳ ゴシック" w:eastAsia="ＭＳ ゴシック" w:hAnsi="ＭＳ ゴシック" w:cs="ＭＳ明朝" w:hint="eastAsia"/>
                <w:kern w:val="0"/>
                <w:sz w:val="20"/>
                <w:szCs w:val="20"/>
              </w:rPr>
              <w:t>－</w:t>
            </w:r>
          </w:p>
          <w:p w:rsidR="006D4F7D" w:rsidRPr="001958DD" w:rsidRDefault="006D4F7D" w:rsidP="006D4F7D">
            <w:pPr>
              <w:autoSpaceDE w:val="0"/>
              <w:autoSpaceDN w:val="0"/>
              <w:adjustRightInd w:val="0"/>
              <w:jc w:val="center"/>
              <w:rPr>
                <w:rFonts w:ascii="ＭＳ ゴシック" w:eastAsia="ＭＳ ゴシック" w:hAnsi="ＭＳ ゴシック" w:cs="ＭＳ明朝"/>
                <w:kern w:val="0"/>
                <w:szCs w:val="21"/>
              </w:rPr>
            </w:pPr>
            <w:r w:rsidRPr="001958DD">
              <w:rPr>
                <w:rFonts w:ascii="ＭＳ ゴシック" w:eastAsia="ＭＳ ゴシック" w:hAnsi="ＭＳ ゴシック"/>
                <w:kern w:val="0"/>
                <w:sz w:val="20"/>
                <w:szCs w:val="20"/>
              </w:rPr>
              <w:t>2.45</w:t>
            </w:r>
            <w:r w:rsidRPr="001958DD">
              <w:rPr>
                <w:rFonts w:ascii="ＭＳ ゴシック" w:eastAsia="ＭＳ ゴシック" w:hAnsi="ＭＳ ゴシック" w:cs="ＭＳ明朝" w:hint="eastAsia"/>
                <w:kern w:val="0"/>
                <w:sz w:val="20"/>
                <w:szCs w:val="20"/>
              </w:rPr>
              <w:t>以上</w:t>
            </w:r>
          </w:p>
        </w:tc>
        <w:tc>
          <w:tcPr>
            <w:tcW w:w="1545" w:type="dxa"/>
          </w:tcPr>
          <w:p w:rsidR="006D4F7D" w:rsidRPr="001958DD"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1958DD">
              <w:rPr>
                <w:rFonts w:ascii="ＭＳ ゴシック" w:eastAsia="ＭＳ ゴシック" w:hAnsi="ＭＳ ゴシック" w:cs="ＭＳ明朝" w:hint="eastAsia"/>
                <w:kern w:val="0"/>
                <w:sz w:val="20"/>
                <w:szCs w:val="20"/>
              </w:rPr>
              <w:t>－</w:t>
            </w:r>
          </w:p>
          <w:p w:rsidR="006D4F7D" w:rsidRPr="001958DD" w:rsidRDefault="006D4F7D" w:rsidP="006D4F7D">
            <w:pPr>
              <w:autoSpaceDE w:val="0"/>
              <w:autoSpaceDN w:val="0"/>
              <w:adjustRightInd w:val="0"/>
              <w:jc w:val="center"/>
              <w:rPr>
                <w:rFonts w:ascii="ＭＳ ゴシック" w:eastAsia="ＭＳ ゴシック" w:hAnsi="ＭＳ ゴシック" w:cs="ＭＳ明朝"/>
                <w:kern w:val="0"/>
                <w:szCs w:val="21"/>
              </w:rPr>
            </w:pPr>
            <w:r w:rsidRPr="001958DD">
              <w:rPr>
                <w:rFonts w:ascii="ＭＳ ゴシック" w:eastAsia="ＭＳ ゴシック" w:hAnsi="ＭＳ ゴシック"/>
                <w:kern w:val="0"/>
                <w:sz w:val="20"/>
                <w:szCs w:val="20"/>
              </w:rPr>
              <w:t>3.0</w:t>
            </w:r>
            <w:r w:rsidRPr="001958DD">
              <w:rPr>
                <w:rFonts w:ascii="ＭＳ ゴシック" w:eastAsia="ＭＳ ゴシック" w:hAnsi="ＭＳ ゴシック" w:cs="ＭＳ明朝" w:hint="eastAsia"/>
                <w:kern w:val="0"/>
                <w:sz w:val="20"/>
                <w:szCs w:val="20"/>
              </w:rPr>
              <w:t>以下</w:t>
            </w:r>
          </w:p>
        </w:tc>
        <w:tc>
          <w:tcPr>
            <w:tcW w:w="1545" w:type="dxa"/>
          </w:tcPr>
          <w:p w:rsidR="006D4F7D" w:rsidRPr="001958DD"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1958DD">
              <w:rPr>
                <w:rFonts w:ascii="ＭＳ ゴシック" w:eastAsia="ＭＳ ゴシック" w:hAnsi="ＭＳ ゴシック"/>
                <w:kern w:val="0"/>
                <w:sz w:val="20"/>
                <w:szCs w:val="20"/>
              </w:rPr>
              <w:t>50</w:t>
            </w:r>
            <w:r w:rsidRPr="001958DD">
              <w:rPr>
                <w:rFonts w:ascii="ＭＳ ゴシック" w:eastAsia="ＭＳ ゴシック" w:hAnsi="ＭＳ ゴシック" w:cs="ＭＳ明朝" w:hint="eastAsia"/>
                <w:kern w:val="0"/>
                <w:sz w:val="20"/>
                <w:szCs w:val="20"/>
              </w:rPr>
              <w:t>以下</w:t>
            </w:r>
          </w:p>
          <w:p w:rsidR="006D4F7D" w:rsidRPr="001958DD" w:rsidRDefault="006D4F7D" w:rsidP="006D4F7D">
            <w:pPr>
              <w:autoSpaceDE w:val="0"/>
              <w:autoSpaceDN w:val="0"/>
              <w:adjustRightInd w:val="0"/>
              <w:jc w:val="center"/>
              <w:rPr>
                <w:rFonts w:ascii="ＭＳ ゴシック" w:eastAsia="ＭＳ ゴシック" w:hAnsi="ＭＳ ゴシック" w:cs="ＭＳ明朝"/>
                <w:kern w:val="0"/>
                <w:szCs w:val="21"/>
              </w:rPr>
            </w:pPr>
            <w:r w:rsidRPr="001958DD">
              <w:rPr>
                <w:rFonts w:ascii="ＭＳ ゴシック" w:eastAsia="ＭＳ ゴシック" w:hAnsi="ＭＳ ゴシック"/>
                <w:kern w:val="0"/>
                <w:sz w:val="20"/>
                <w:szCs w:val="20"/>
              </w:rPr>
              <w:t>30</w:t>
            </w:r>
            <w:r w:rsidRPr="001958DD">
              <w:rPr>
                <w:rFonts w:ascii="ＭＳ ゴシック" w:eastAsia="ＭＳ ゴシック" w:hAnsi="ＭＳ ゴシック" w:cs="ＭＳ明朝" w:hint="eastAsia"/>
                <w:kern w:val="0"/>
                <w:sz w:val="20"/>
                <w:szCs w:val="20"/>
              </w:rPr>
              <w:t>以下</w:t>
            </w:r>
          </w:p>
        </w:tc>
        <w:tc>
          <w:tcPr>
            <w:tcW w:w="1545" w:type="dxa"/>
          </w:tcPr>
          <w:p w:rsidR="006D4F7D" w:rsidRPr="001958DD"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1958DD">
              <w:rPr>
                <w:rFonts w:ascii="ＭＳ ゴシック" w:eastAsia="ＭＳ ゴシック" w:hAnsi="ＭＳ ゴシック"/>
                <w:kern w:val="0"/>
                <w:sz w:val="20"/>
                <w:szCs w:val="20"/>
              </w:rPr>
              <w:t>2.0</w:t>
            </w:r>
            <w:r w:rsidRPr="001958DD">
              <w:rPr>
                <w:rFonts w:ascii="ＭＳ ゴシック" w:eastAsia="ＭＳ ゴシック" w:hAnsi="ＭＳ ゴシック" w:cs="ＭＳ明朝" w:hint="eastAsia"/>
                <w:kern w:val="0"/>
                <w:sz w:val="20"/>
                <w:szCs w:val="20"/>
              </w:rPr>
              <w:t>以下</w:t>
            </w:r>
          </w:p>
          <w:p w:rsidR="006D4F7D" w:rsidRPr="001958DD" w:rsidRDefault="006D4F7D" w:rsidP="006D4F7D">
            <w:pPr>
              <w:autoSpaceDE w:val="0"/>
              <w:autoSpaceDN w:val="0"/>
              <w:adjustRightInd w:val="0"/>
              <w:jc w:val="center"/>
              <w:rPr>
                <w:rFonts w:ascii="ＭＳ ゴシック" w:eastAsia="ＭＳ ゴシック" w:hAnsi="ＭＳ ゴシック" w:cs="ＭＳ明朝"/>
                <w:kern w:val="0"/>
                <w:szCs w:val="21"/>
              </w:rPr>
            </w:pPr>
            <w:r w:rsidRPr="001958DD">
              <w:rPr>
                <w:rFonts w:ascii="ＭＳ ゴシック" w:eastAsia="ＭＳ ゴシック" w:hAnsi="ＭＳ ゴシック"/>
                <w:kern w:val="0"/>
                <w:sz w:val="20"/>
                <w:szCs w:val="20"/>
              </w:rPr>
              <w:t>2.0</w:t>
            </w:r>
            <w:r w:rsidRPr="001958DD">
              <w:rPr>
                <w:rFonts w:ascii="ＭＳ ゴシック" w:eastAsia="ＭＳ ゴシック" w:hAnsi="ＭＳ ゴシック" w:cs="ＭＳ明朝" w:hint="eastAsia"/>
                <w:kern w:val="0"/>
                <w:sz w:val="20"/>
                <w:szCs w:val="20"/>
              </w:rPr>
              <w:t>以下</w:t>
            </w:r>
          </w:p>
        </w:tc>
        <w:tc>
          <w:tcPr>
            <w:tcW w:w="1545" w:type="dxa"/>
          </w:tcPr>
          <w:p w:rsidR="006D4F7D" w:rsidRPr="001958DD" w:rsidRDefault="006D4F7D" w:rsidP="006D4F7D">
            <w:pPr>
              <w:autoSpaceDE w:val="0"/>
              <w:autoSpaceDN w:val="0"/>
              <w:adjustRightInd w:val="0"/>
              <w:jc w:val="center"/>
              <w:rPr>
                <w:rFonts w:ascii="ＭＳ ゴシック" w:eastAsia="ＭＳ ゴシック" w:hAnsi="ＭＳ ゴシック" w:cs="ＭＳ明朝"/>
                <w:kern w:val="0"/>
                <w:sz w:val="20"/>
                <w:szCs w:val="20"/>
              </w:rPr>
            </w:pPr>
            <w:r w:rsidRPr="001958DD">
              <w:rPr>
                <w:rFonts w:ascii="ＭＳ ゴシック" w:eastAsia="ＭＳ ゴシック" w:hAnsi="ＭＳ ゴシック" w:cs="ＭＳ明朝" w:hint="eastAsia"/>
                <w:kern w:val="0"/>
                <w:sz w:val="20"/>
                <w:szCs w:val="20"/>
              </w:rPr>
              <w:t>３ヶ月以上</w:t>
            </w:r>
          </w:p>
          <w:p w:rsidR="006D4F7D" w:rsidRPr="001958DD" w:rsidRDefault="006D4F7D" w:rsidP="006D4F7D">
            <w:pPr>
              <w:autoSpaceDE w:val="0"/>
              <w:autoSpaceDN w:val="0"/>
              <w:adjustRightInd w:val="0"/>
              <w:jc w:val="center"/>
              <w:rPr>
                <w:rFonts w:ascii="ＭＳ ゴシック" w:eastAsia="ＭＳ ゴシック" w:hAnsi="ＭＳ ゴシック" w:cs="ＭＳ明朝"/>
                <w:kern w:val="0"/>
                <w:szCs w:val="21"/>
              </w:rPr>
            </w:pPr>
            <w:r w:rsidRPr="001958DD">
              <w:rPr>
                <w:rFonts w:ascii="ＭＳ ゴシック" w:eastAsia="ＭＳ ゴシック" w:hAnsi="ＭＳ ゴシック" w:cs="ＭＳ明朝" w:hint="eastAsia"/>
                <w:kern w:val="0"/>
                <w:sz w:val="20"/>
                <w:szCs w:val="20"/>
              </w:rPr>
              <w:t>３ヶ月以上</w:t>
            </w:r>
          </w:p>
        </w:tc>
      </w:tr>
    </w:tbl>
    <w:p w:rsidR="006D4F7D" w:rsidRPr="006D4F7D" w:rsidRDefault="006D4F7D" w:rsidP="006D4F7D">
      <w:pPr>
        <w:autoSpaceDE w:val="0"/>
        <w:autoSpaceDN w:val="0"/>
        <w:adjustRightInd w:val="0"/>
        <w:ind w:firstLine="840"/>
        <w:jc w:val="left"/>
        <w:rPr>
          <w:rFonts w:ascii="HG丸ｺﾞｼｯｸM-PRO" w:eastAsia="HG丸ｺﾞｼｯｸM-PRO" w:cs="MS-Mincho"/>
          <w:kern w:val="0"/>
          <w:sz w:val="20"/>
          <w:szCs w:val="20"/>
        </w:rPr>
      </w:pPr>
      <w:r w:rsidRPr="006D4F7D">
        <w:rPr>
          <w:rFonts w:ascii="HG丸ｺﾞｼｯｸM-PRO" w:eastAsia="HG丸ｺﾞｼｯｸM-PRO" w:cs="MS-Mincho" w:hint="eastAsia"/>
          <w:kern w:val="0"/>
          <w:sz w:val="20"/>
          <w:szCs w:val="20"/>
        </w:rPr>
        <w:t>［注１］試験方法は、「舗装調査・試験法便覧」を参照する。</w:t>
      </w:r>
    </w:p>
    <w:p w:rsidR="006D4F7D" w:rsidRPr="006D4F7D" w:rsidRDefault="006D4F7D" w:rsidP="006D4F7D">
      <w:pPr>
        <w:autoSpaceDE w:val="0"/>
        <w:autoSpaceDN w:val="0"/>
        <w:adjustRightInd w:val="0"/>
        <w:ind w:leftChars="400" w:left="1640" w:hangingChars="400" w:hanging="800"/>
        <w:jc w:val="left"/>
        <w:rPr>
          <w:rFonts w:ascii="HG丸ｺﾞｼｯｸM-PRO" w:eastAsia="HG丸ｺﾞｼｯｸM-PRO" w:cs="MS-Mincho"/>
          <w:kern w:val="0"/>
          <w:sz w:val="20"/>
          <w:szCs w:val="20"/>
        </w:rPr>
      </w:pPr>
      <w:r w:rsidRPr="006D4F7D">
        <w:rPr>
          <w:rFonts w:ascii="HG丸ｺﾞｼｯｸM-PRO" w:eastAsia="HG丸ｺﾞｼｯｸM-PRO" w:cs="MS-Mincho" w:hint="eastAsia"/>
          <w:kern w:val="0"/>
          <w:sz w:val="20"/>
          <w:szCs w:val="20"/>
        </w:rPr>
        <w:t>［注２］エージングとは高炉スラグの黄濁水の発生防止や、製鋼スラグの中に残った膨張性反応物質（遊離石灰）を反応させるため、鉄鋼スラグを屋外に野積みし、安定化させる処理をいう。エージング期間の規定は、製鋼スラグを用いた鉄鋼スラグにのみ適用する</w:t>
      </w:r>
    </w:p>
    <w:p w:rsidR="006D4F7D" w:rsidRDefault="006D4F7D" w:rsidP="006D4F7D">
      <w:pPr>
        <w:autoSpaceDE w:val="0"/>
        <w:autoSpaceDN w:val="0"/>
        <w:adjustRightInd w:val="0"/>
        <w:ind w:firstLine="840"/>
        <w:jc w:val="left"/>
        <w:rPr>
          <w:rFonts w:ascii="HG丸ｺﾞｼｯｸM-PRO" w:eastAsia="HG丸ｺﾞｼｯｸM-PRO" w:cs="MS-Mincho"/>
          <w:kern w:val="0"/>
          <w:sz w:val="20"/>
          <w:szCs w:val="20"/>
        </w:rPr>
      </w:pPr>
      <w:r w:rsidRPr="006D4F7D">
        <w:rPr>
          <w:rFonts w:ascii="HG丸ｺﾞｼｯｸM-PRO" w:eastAsia="HG丸ｺﾞｼｯｸM-PRO" w:cs="MS-Mincho" w:hint="eastAsia"/>
          <w:kern w:val="0"/>
          <w:sz w:val="20"/>
          <w:szCs w:val="20"/>
        </w:rPr>
        <w:t>［注３］水浸膨張比の規定は、製鋼スラグを用いた鉄鋼スラグにのみ適用する。</w:t>
      </w:r>
    </w:p>
    <w:p w:rsidR="006D4F7D" w:rsidRDefault="006D4F7D" w:rsidP="006D4F7D">
      <w:pPr>
        <w:autoSpaceDE w:val="0"/>
        <w:autoSpaceDN w:val="0"/>
        <w:adjustRightInd w:val="0"/>
        <w:ind w:firstLine="840"/>
        <w:jc w:val="left"/>
        <w:rPr>
          <w:rFonts w:ascii="HG丸ｺﾞｼｯｸM-PRO" w:eastAsia="HG丸ｺﾞｼｯｸM-PRO" w:cs="MS-Mincho"/>
          <w:kern w:val="0"/>
          <w:sz w:val="20"/>
          <w:szCs w:val="20"/>
        </w:rPr>
      </w:pPr>
    </w:p>
    <w:p w:rsidR="006D4F7D" w:rsidRPr="006D4F7D" w:rsidRDefault="006D4F7D"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6D4F7D">
        <w:rPr>
          <w:rFonts w:ascii="HG丸ｺﾞｼｯｸM-PRO" w:eastAsia="HG丸ｺﾞｼｯｸM-PRO" w:cs="MS-Mincho" w:hint="eastAsia"/>
          <w:kern w:val="0"/>
          <w:szCs w:val="21"/>
        </w:rPr>
        <w:t>７．砂は、天然砂、人工砂、スクリーニングス（砕石ダスト）などを用い、粒度は混合物に適合するものとする。</w:t>
      </w:r>
    </w:p>
    <w:p w:rsidR="006D4F7D" w:rsidRPr="006D4F7D" w:rsidRDefault="006D4F7D" w:rsidP="00BB7E2A">
      <w:pPr>
        <w:autoSpaceDE w:val="0"/>
        <w:autoSpaceDN w:val="0"/>
        <w:adjustRightInd w:val="0"/>
        <w:ind w:firstLineChars="100" w:firstLine="210"/>
        <w:jc w:val="left"/>
        <w:rPr>
          <w:rFonts w:ascii="HG丸ｺﾞｼｯｸM-PRO" w:eastAsia="HG丸ｺﾞｼｯｸM-PRO" w:cs="MS-Mincho"/>
          <w:kern w:val="0"/>
          <w:szCs w:val="21"/>
        </w:rPr>
      </w:pPr>
      <w:r w:rsidRPr="006D4F7D">
        <w:rPr>
          <w:rFonts w:ascii="HG丸ｺﾞｼｯｸM-PRO" w:eastAsia="HG丸ｺﾞｼｯｸM-PRO" w:cs="MS-Mincho" w:hint="eastAsia"/>
          <w:kern w:val="0"/>
          <w:szCs w:val="21"/>
        </w:rPr>
        <w:t>８．スクリーニングス（砕石ダスト）の粒度は、表２－11の規格に適合するものとする。</w:t>
      </w:r>
    </w:p>
    <w:p w:rsidR="006D4F7D" w:rsidRPr="00BB7E2A" w:rsidRDefault="006D4F7D" w:rsidP="006D4F7D">
      <w:pPr>
        <w:autoSpaceDE w:val="0"/>
        <w:autoSpaceDN w:val="0"/>
        <w:adjustRightInd w:val="0"/>
        <w:ind w:firstLineChars="200" w:firstLine="420"/>
        <w:jc w:val="left"/>
        <w:rPr>
          <w:rFonts w:ascii="HG丸ｺﾞｼｯｸM-PRO" w:eastAsia="HG丸ｺﾞｼｯｸM-PRO" w:cs="MS-Mincho"/>
          <w:kern w:val="0"/>
          <w:szCs w:val="21"/>
        </w:rPr>
      </w:pPr>
    </w:p>
    <w:p w:rsidR="006D4F7D" w:rsidRPr="006D4F7D" w:rsidRDefault="006D4F7D" w:rsidP="006D4F7D">
      <w:pPr>
        <w:autoSpaceDE w:val="0"/>
        <w:autoSpaceDN w:val="0"/>
        <w:adjustRightInd w:val="0"/>
        <w:ind w:firstLineChars="200" w:firstLine="422"/>
        <w:jc w:val="center"/>
        <w:rPr>
          <w:rFonts w:ascii="HG丸ｺﾞｼｯｸM-PRO" w:eastAsia="HG丸ｺﾞｼｯｸM-PRO" w:cs="MS-Gothic"/>
          <w:b/>
          <w:kern w:val="0"/>
          <w:szCs w:val="21"/>
        </w:rPr>
      </w:pPr>
      <w:r w:rsidRPr="006D4F7D">
        <w:rPr>
          <w:rFonts w:ascii="HG丸ｺﾞｼｯｸM-PRO" w:eastAsia="HG丸ｺﾞｼｯｸM-PRO" w:cs="MS-Gothic" w:hint="eastAsia"/>
          <w:b/>
          <w:kern w:val="0"/>
          <w:szCs w:val="21"/>
        </w:rPr>
        <w:t>表２－11 スクリーニングスの粒度範囲</w:t>
      </w:r>
    </w:p>
    <w:tbl>
      <w:tblPr>
        <w:tblStyle w:val="a3"/>
        <w:tblW w:w="0" w:type="auto"/>
        <w:tblLook w:val="01E0"/>
      </w:tblPr>
      <w:tblGrid>
        <w:gridCol w:w="1384"/>
        <w:gridCol w:w="932"/>
        <w:gridCol w:w="1158"/>
        <w:gridCol w:w="1159"/>
        <w:gridCol w:w="1159"/>
        <w:gridCol w:w="1159"/>
        <w:gridCol w:w="1159"/>
        <w:gridCol w:w="1159"/>
      </w:tblGrid>
      <w:tr w:rsidR="006D4F7D">
        <w:trPr>
          <w:trHeight w:val="499"/>
        </w:trPr>
        <w:tc>
          <w:tcPr>
            <w:tcW w:w="2316" w:type="dxa"/>
            <w:gridSpan w:val="2"/>
            <w:vMerge w:val="restart"/>
          </w:tcPr>
          <w:p w:rsidR="006D4F7D" w:rsidRPr="002D379C" w:rsidRDefault="00065C4F" w:rsidP="006D4F7D">
            <w:pPr>
              <w:autoSpaceDE w:val="0"/>
              <w:autoSpaceDN w:val="0"/>
              <w:adjustRightInd w:val="0"/>
              <w:jc w:val="right"/>
              <w:rPr>
                <w:rFonts w:ascii="ＭＳ ゴシック" w:eastAsia="ＭＳ ゴシック" w:hAnsi="ＭＳ ゴシック" w:cs="ＭＳ明朝"/>
                <w:kern w:val="0"/>
                <w:sz w:val="20"/>
                <w:szCs w:val="20"/>
              </w:rPr>
            </w:pPr>
            <w:r>
              <w:rPr>
                <w:rFonts w:ascii="ＭＳ ゴシック" w:eastAsia="ＭＳ ゴシック" w:hAnsi="ＭＳ ゴシック" w:cs="ＭＳ明朝"/>
                <w:noProof/>
                <w:kern w:val="0"/>
                <w:sz w:val="20"/>
                <w:szCs w:val="20"/>
              </w:rPr>
              <w:pict>
                <v:line id="_x0000_s1040" style="position:absolute;left:0;text-align:left;z-index:251658752" from="-5.3pt,.4pt" to="63.7pt,50.95pt" strokeweight=".5pt"/>
              </w:pict>
            </w:r>
            <w:r>
              <w:rPr>
                <w:rFonts w:ascii="ＭＳ ゴシック" w:eastAsia="ＭＳ ゴシック" w:hAnsi="ＭＳ ゴシック" w:cs="ＭＳ明朝"/>
                <w:noProof/>
                <w:kern w:val="0"/>
                <w:sz w:val="20"/>
                <w:szCs w:val="20"/>
              </w:rPr>
              <w:pict>
                <v:line id="_x0000_s1037" style="position:absolute;left:0;text-align:left;z-index:251655680" from="-5.3pt,-.05pt" to="38.2pt,19.45pt" strokeweight=".5pt"/>
              </w:pict>
            </w:r>
            <w:r w:rsidR="006D4F7D" w:rsidRPr="002D379C">
              <w:rPr>
                <w:rFonts w:ascii="ＭＳ ゴシック" w:eastAsia="ＭＳ ゴシック" w:hAnsi="ＭＳ ゴシック" w:cs="ＭＳ明朝" w:hint="eastAsia"/>
                <w:kern w:val="0"/>
                <w:sz w:val="20"/>
                <w:szCs w:val="20"/>
              </w:rPr>
              <w:t>ふるい目の開き</w:t>
            </w:r>
          </w:p>
          <w:p w:rsidR="006D4F7D" w:rsidRPr="002D379C" w:rsidRDefault="00065C4F" w:rsidP="006D4F7D">
            <w:pPr>
              <w:autoSpaceDE w:val="0"/>
              <w:autoSpaceDN w:val="0"/>
              <w:adjustRightInd w:val="0"/>
              <w:jc w:val="center"/>
              <w:rPr>
                <w:rFonts w:ascii="ＭＳ ゴシック" w:eastAsia="ＭＳ ゴシック" w:hAnsi="ＭＳ ゴシック" w:cs="ＭＳ明朝"/>
                <w:kern w:val="0"/>
                <w:sz w:val="20"/>
                <w:szCs w:val="20"/>
              </w:rPr>
            </w:pPr>
            <w:r>
              <w:rPr>
                <w:rFonts w:ascii="ＭＳ ゴシック" w:eastAsia="ＭＳ ゴシック" w:hAnsi="ＭＳ ゴシック" w:cs="ＭＳ明朝"/>
                <w:noProof/>
                <w:kern w:val="0"/>
                <w:sz w:val="20"/>
                <w:szCs w:val="20"/>
              </w:rPr>
              <w:pict>
                <v:line id="_x0000_s1039" style="position:absolute;left:0;text-align:left;z-index:251657728" from="72.6pt,1.6pt" to="109.65pt,33.25pt" strokeweight=".5pt"/>
              </w:pict>
            </w:r>
            <w:r>
              <w:rPr>
                <w:rFonts w:ascii="ＭＳ ゴシック" w:eastAsia="ＭＳ ゴシック" w:hAnsi="ＭＳ ゴシック" w:cs="ＭＳ明朝"/>
                <w:noProof/>
                <w:kern w:val="0"/>
                <w:sz w:val="20"/>
                <w:szCs w:val="20"/>
              </w:rPr>
              <w:pict>
                <v:line id="_x0000_s1038" style="position:absolute;left:0;text-align:left;z-index:251656704" from="38.25pt,1.6pt" to="72.75pt,1.6pt" strokeweight=".5pt"/>
              </w:pict>
            </w:r>
            <w:r w:rsidR="006D4F7D" w:rsidRPr="002D379C">
              <w:rPr>
                <w:rFonts w:ascii="ＭＳ ゴシック" w:eastAsia="ＭＳ ゴシック" w:hAnsi="ＭＳ ゴシック" w:cs="ＭＳ明朝" w:hint="eastAsia"/>
                <w:kern w:val="0"/>
                <w:sz w:val="20"/>
                <w:szCs w:val="20"/>
              </w:rPr>
              <w:t>呼び名</w:t>
            </w:r>
          </w:p>
          <w:p w:rsidR="006D4F7D" w:rsidRPr="002D379C" w:rsidRDefault="006D4F7D" w:rsidP="006D4F7D">
            <w:pPr>
              <w:autoSpaceDE w:val="0"/>
              <w:autoSpaceDN w:val="0"/>
              <w:adjustRightInd w:val="0"/>
              <w:jc w:val="left"/>
              <w:rPr>
                <w:rFonts w:ascii="ＭＳ ゴシック" w:eastAsia="ＭＳ ゴシック" w:hAnsi="ＭＳ ゴシック" w:cs="ＭＳ明朝"/>
                <w:kern w:val="0"/>
                <w:szCs w:val="21"/>
              </w:rPr>
            </w:pPr>
            <w:r w:rsidRPr="002D379C">
              <w:rPr>
                <w:rFonts w:ascii="ＭＳ ゴシック" w:eastAsia="ＭＳ ゴシック" w:hAnsi="ＭＳ ゴシック" w:cs="ＭＳ明朝" w:hint="eastAsia"/>
                <w:kern w:val="0"/>
                <w:sz w:val="20"/>
                <w:szCs w:val="20"/>
              </w:rPr>
              <w:t>種類</w:t>
            </w:r>
          </w:p>
        </w:tc>
        <w:tc>
          <w:tcPr>
            <w:tcW w:w="6953" w:type="dxa"/>
            <w:gridSpan w:val="6"/>
            <w:vAlign w:val="center"/>
          </w:tcPr>
          <w:p w:rsidR="006D4F7D" w:rsidRPr="002D379C" w:rsidRDefault="006D4F7D" w:rsidP="006D4F7D">
            <w:pPr>
              <w:autoSpaceDE w:val="0"/>
              <w:autoSpaceDN w:val="0"/>
              <w:adjustRightInd w:val="0"/>
              <w:jc w:val="center"/>
              <w:rPr>
                <w:rFonts w:ascii="ＭＳ ゴシック" w:eastAsia="ＭＳ ゴシック" w:hAnsi="ＭＳ ゴシック" w:cs="ＭＳ明朝"/>
                <w:kern w:val="0"/>
                <w:szCs w:val="21"/>
              </w:rPr>
            </w:pPr>
            <w:r w:rsidRPr="002D379C">
              <w:rPr>
                <w:rFonts w:ascii="ＭＳ ゴシック" w:eastAsia="ＭＳ ゴシック" w:hAnsi="ＭＳ ゴシック" w:cs="ＭＳ明朝" w:hint="eastAsia"/>
                <w:kern w:val="0"/>
                <w:sz w:val="20"/>
                <w:szCs w:val="20"/>
              </w:rPr>
              <w:t>ふるいを通るものの質量百分率</w:t>
            </w:r>
            <w:r w:rsidRPr="002D379C">
              <w:rPr>
                <w:rFonts w:ascii="ＭＳ ゴシック" w:eastAsia="ＭＳ ゴシック" w:hAnsi="ＭＳ ゴシック" w:cs="ＭＳ明朝"/>
                <w:kern w:val="0"/>
                <w:sz w:val="20"/>
                <w:szCs w:val="20"/>
              </w:rPr>
              <w:t xml:space="preserve"> </w:t>
            </w:r>
            <w:r w:rsidRPr="002D379C">
              <w:rPr>
                <w:rFonts w:ascii="ＭＳ ゴシック" w:eastAsia="ＭＳ ゴシック" w:hAnsi="ＭＳ ゴシック" w:cs="ＭＳ明朝" w:hint="eastAsia"/>
                <w:kern w:val="0"/>
                <w:sz w:val="20"/>
                <w:szCs w:val="20"/>
              </w:rPr>
              <w:t>％</w:t>
            </w:r>
          </w:p>
        </w:tc>
      </w:tr>
      <w:tr w:rsidR="006D4F7D">
        <w:tc>
          <w:tcPr>
            <w:tcW w:w="2316" w:type="dxa"/>
            <w:gridSpan w:val="2"/>
            <w:vMerge/>
          </w:tcPr>
          <w:p w:rsidR="006D4F7D" w:rsidRPr="002D379C" w:rsidRDefault="006D4F7D" w:rsidP="006D4F7D">
            <w:pPr>
              <w:autoSpaceDE w:val="0"/>
              <w:autoSpaceDN w:val="0"/>
              <w:adjustRightInd w:val="0"/>
              <w:jc w:val="left"/>
              <w:rPr>
                <w:rFonts w:ascii="ＭＳ ゴシック" w:eastAsia="ＭＳ ゴシック" w:hAnsi="ＭＳ ゴシック" w:cs="ＭＳ明朝"/>
                <w:kern w:val="0"/>
                <w:szCs w:val="21"/>
              </w:rPr>
            </w:pPr>
          </w:p>
        </w:tc>
        <w:tc>
          <w:tcPr>
            <w:tcW w:w="1158" w:type="dxa"/>
            <w:vAlign w:val="center"/>
          </w:tcPr>
          <w:p w:rsidR="006D4F7D" w:rsidRPr="002D379C" w:rsidRDefault="006D4F7D" w:rsidP="006D4F7D">
            <w:pPr>
              <w:autoSpaceDE w:val="0"/>
              <w:autoSpaceDN w:val="0"/>
              <w:adjustRightInd w:val="0"/>
              <w:jc w:val="center"/>
              <w:rPr>
                <w:rFonts w:ascii="ＭＳ ゴシック" w:eastAsia="ＭＳ ゴシック" w:hAnsi="ＭＳ ゴシック" w:cs="ＭＳ明朝"/>
                <w:kern w:val="0"/>
                <w:szCs w:val="21"/>
              </w:rPr>
            </w:pPr>
            <w:r w:rsidRPr="002D379C">
              <w:rPr>
                <w:rFonts w:ascii="ＭＳ ゴシック" w:eastAsia="ＭＳ ゴシック" w:hAnsi="ＭＳ ゴシック" w:cs="ＭＳ明朝"/>
                <w:kern w:val="0"/>
                <w:sz w:val="20"/>
                <w:szCs w:val="20"/>
              </w:rPr>
              <w:t>4.75mm</w:t>
            </w:r>
          </w:p>
        </w:tc>
        <w:tc>
          <w:tcPr>
            <w:tcW w:w="1159" w:type="dxa"/>
            <w:vAlign w:val="center"/>
          </w:tcPr>
          <w:p w:rsidR="006D4F7D" w:rsidRPr="002D379C" w:rsidRDefault="006D4F7D" w:rsidP="006D4F7D">
            <w:pPr>
              <w:autoSpaceDE w:val="0"/>
              <w:autoSpaceDN w:val="0"/>
              <w:adjustRightInd w:val="0"/>
              <w:jc w:val="center"/>
              <w:rPr>
                <w:rFonts w:ascii="ＭＳ ゴシック" w:eastAsia="ＭＳ ゴシック" w:hAnsi="ＭＳ ゴシック" w:cs="ＭＳ明朝"/>
                <w:kern w:val="0"/>
                <w:szCs w:val="21"/>
              </w:rPr>
            </w:pPr>
            <w:r w:rsidRPr="002D379C">
              <w:rPr>
                <w:rFonts w:ascii="ＭＳ ゴシック" w:eastAsia="ＭＳ ゴシック" w:hAnsi="ＭＳ ゴシック" w:cs="ＭＳ明朝"/>
                <w:kern w:val="0"/>
                <w:sz w:val="20"/>
                <w:szCs w:val="20"/>
              </w:rPr>
              <w:t>2.36mm</w:t>
            </w:r>
          </w:p>
        </w:tc>
        <w:tc>
          <w:tcPr>
            <w:tcW w:w="1159" w:type="dxa"/>
            <w:vAlign w:val="center"/>
          </w:tcPr>
          <w:p w:rsidR="006D4F7D" w:rsidRPr="002D379C" w:rsidRDefault="006D4F7D" w:rsidP="006D4F7D">
            <w:pPr>
              <w:autoSpaceDE w:val="0"/>
              <w:autoSpaceDN w:val="0"/>
              <w:adjustRightInd w:val="0"/>
              <w:jc w:val="center"/>
              <w:rPr>
                <w:rFonts w:ascii="ＭＳ ゴシック" w:eastAsia="ＭＳ ゴシック" w:hAnsi="ＭＳ ゴシック" w:cs="ＭＳ明朝"/>
                <w:kern w:val="0"/>
                <w:szCs w:val="21"/>
              </w:rPr>
            </w:pPr>
            <w:r w:rsidRPr="002D379C">
              <w:rPr>
                <w:rFonts w:ascii="ＭＳ ゴシック" w:eastAsia="ＭＳ ゴシック" w:hAnsi="ＭＳ ゴシック" w:cs="ＭＳ明朝"/>
                <w:kern w:val="0"/>
                <w:sz w:val="20"/>
                <w:szCs w:val="20"/>
              </w:rPr>
              <w:t>600</w:t>
            </w:r>
            <w:r w:rsidRPr="002D379C">
              <w:rPr>
                <w:rFonts w:ascii="ＭＳ ゴシック" w:eastAsia="ＭＳ ゴシック" w:hAnsi="ＭＳ ゴシック" w:cs="ＭＳ明朝" w:hint="eastAsia"/>
                <w:kern w:val="0"/>
                <w:sz w:val="20"/>
                <w:szCs w:val="20"/>
              </w:rPr>
              <w:t>μ</w:t>
            </w:r>
            <w:r w:rsidRPr="002D379C">
              <w:rPr>
                <w:rFonts w:ascii="ＭＳ ゴシック" w:eastAsia="ＭＳ ゴシック" w:hAnsi="ＭＳ ゴシック" w:cs="ＭＳ明朝"/>
                <w:kern w:val="0"/>
                <w:sz w:val="20"/>
                <w:szCs w:val="20"/>
              </w:rPr>
              <w:t>m</w:t>
            </w:r>
          </w:p>
        </w:tc>
        <w:tc>
          <w:tcPr>
            <w:tcW w:w="1159" w:type="dxa"/>
            <w:vAlign w:val="center"/>
          </w:tcPr>
          <w:p w:rsidR="006D4F7D" w:rsidRPr="002D379C" w:rsidRDefault="006D4F7D" w:rsidP="006D4F7D">
            <w:pPr>
              <w:autoSpaceDE w:val="0"/>
              <w:autoSpaceDN w:val="0"/>
              <w:adjustRightInd w:val="0"/>
              <w:jc w:val="center"/>
              <w:rPr>
                <w:rFonts w:ascii="ＭＳ ゴシック" w:eastAsia="ＭＳ ゴシック" w:hAnsi="ＭＳ ゴシック" w:cs="ＭＳ明朝"/>
                <w:kern w:val="0"/>
                <w:szCs w:val="21"/>
              </w:rPr>
            </w:pPr>
            <w:r w:rsidRPr="002D379C">
              <w:rPr>
                <w:rFonts w:ascii="ＭＳ ゴシック" w:eastAsia="ＭＳ ゴシック" w:hAnsi="ＭＳ ゴシック" w:cs="ＭＳ明朝"/>
                <w:kern w:val="0"/>
                <w:sz w:val="20"/>
                <w:szCs w:val="20"/>
              </w:rPr>
              <w:t>300</w:t>
            </w:r>
            <w:r w:rsidRPr="002D379C">
              <w:rPr>
                <w:rFonts w:ascii="ＭＳ ゴシック" w:eastAsia="ＭＳ ゴシック" w:hAnsi="ＭＳ ゴシック" w:cs="ＭＳ明朝" w:hint="eastAsia"/>
                <w:kern w:val="0"/>
                <w:sz w:val="20"/>
                <w:szCs w:val="20"/>
              </w:rPr>
              <w:t>μ</w:t>
            </w:r>
            <w:r w:rsidRPr="002D379C">
              <w:rPr>
                <w:rFonts w:ascii="ＭＳ ゴシック" w:eastAsia="ＭＳ ゴシック" w:hAnsi="ＭＳ ゴシック" w:cs="ＭＳ明朝"/>
                <w:kern w:val="0"/>
                <w:sz w:val="20"/>
                <w:szCs w:val="20"/>
              </w:rPr>
              <w:t>m</w:t>
            </w:r>
          </w:p>
        </w:tc>
        <w:tc>
          <w:tcPr>
            <w:tcW w:w="1159" w:type="dxa"/>
            <w:vAlign w:val="center"/>
          </w:tcPr>
          <w:p w:rsidR="006D4F7D" w:rsidRPr="002D379C" w:rsidRDefault="006D4F7D" w:rsidP="006D4F7D">
            <w:pPr>
              <w:autoSpaceDE w:val="0"/>
              <w:autoSpaceDN w:val="0"/>
              <w:adjustRightInd w:val="0"/>
              <w:jc w:val="center"/>
              <w:rPr>
                <w:rFonts w:ascii="ＭＳ ゴシック" w:eastAsia="ＭＳ ゴシック" w:hAnsi="ＭＳ ゴシック" w:cs="ＭＳ明朝"/>
                <w:kern w:val="0"/>
                <w:szCs w:val="21"/>
              </w:rPr>
            </w:pPr>
            <w:r w:rsidRPr="002D379C">
              <w:rPr>
                <w:rFonts w:ascii="ＭＳ ゴシック" w:eastAsia="ＭＳ ゴシック" w:hAnsi="ＭＳ ゴシック" w:cs="ＭＳ明朝"/>
                <w:kern w:val="0"/>
                <w:sz w:val="20"/>
                <w:szCs w:val="20"/>
              </w:rPr>
              <w:t>150</w:t>
            </w:r>
            <w:r w:rsidRPr="002D379C">
              <w:rPr>
                <w:rFonts w:ascii="ＭＳ ゴシック" w:eastAsia="ＭＳ ゴシック" w:hAnsi="ＭＳ ゴシック" w:cs="ＭＳ明朝" w:hint="eastAsia"/>
                <w:kern w:val="0"/>
                <w:sz w:val="20"/>
                <w:szCs w:val="20"/>
              </w:rPr>
              <w:t>μ</w:t>
            </w:r>
            <w:r w:rsidRPr="002D379C">
              <w:rPr>
                <w:rFonts w:ascii="ＭＳ ゴシック" w:eastAsia="ＭＳ ゴシック" w:hAnsi="ＭＳ ゴシック" w:cs="ＭＳ明朝"/>
                <w:kern w:val="0"/>
                <w:sz w:val="20"/>
                <w:szCs w:val="20"/>
              </w:rPr>
              <w:t>m</w:t>
            </w:r>
          </w:p>
        </w:tc>
        <w:tc>
          <w:tcPr>
            <w:tcW w:w="1159" w:type="dxa"/>
            <w:vAlign w:val="center"/>
          </w:tcPr>
          <w:p w:rsidR="006D4F7D" w:rsidRPr="002D379C" w:rsidRDefault="006D4F7D" w:rsidP="006D4F7D">
            <w:pPr>
              <w:autoSpaceDE w:val="0"/>
              <w:autoSpaceDN w:val="0"/>
              <w:adjustRightInd w:val="0"/>
              <w:jc w:val="center"/>
              <w:rPr>
                <w:rFonts w:ascii="ＭＳ ゴシック" w:eastAsia="ＭＳ ゴシック" w:hAnsi="ＭＳ ゴシック" w:cs="ＭＳ明朝"/>
                <w:kern w:val="0"/>
                <w:szCs w:val="21"/>
              </w:rPr>
            </w:pPr>
            <w:r w:rsidRPr="002D379C">
              <w:rPr>
                <w:rFonts w:ascii="ＭＳ ゴシック" w:eastAsia="ＭＳ ゴシック" w:hAnsi="ＭＳ ゴシック" w:cs="ＭＳ明朝"/>
                <w:kern w:val="0"/>
                <w:sz w:val="20"/>
                <w:szCs w:val="20"/>
              </w:rPr>
              <w:t>75</w:t>
            </w:r>
            <w:r w:rsidRPr="002D379C">
              <w:rPr>
                <w:rFonts w:ascii="ＭＳ ゴシック" w:eastAsia="ＭＳ ゴシック" w:hAnsi="ＭＳ ゴシック" w:cs="ＭＳ明朝" w:hint="eastAsia"/>
                <w:kern w:val="0"/>
                <w:sz w:val="20"/>
                <w:szCs w:val="20"/>
              </w:rPr>
              <w:t>μ</w:t>
            </w:r>
            <w:r w:rsidRPr="002D379C">
              <w:rPr>
                <w:rFonts w:ascii="ＭＳ ゴシック" w:eastAsia="ＭＳ ゴシック" w:hAnsi="ＭＳ ゴシック" w:cs="ＭＳ明朝"/>
                <w:kern w:val="0"/>
                <w:sz w:val="20"/>
                <w:szCs w:val="20"/>
              </w:rPr>
              <w:t>m</w:t>
            </w:r>
          </w:p>
        </w:tc>
      </w:tr>
      <w:tr w:rsidR="006D4F7D">
        <w:tc>
          <w:tcPr>
            <w:tcW w:w="1384" w:type="dxa"/>
          </w:tcPr>
          <w:p w:rsidR="006D4F7D" w:rsidRPr="002D379C" w:rsidRDefault="006D4F7D" w:rsidP="006D4F7D">
            <w:pPr>
              <w:autoSpaceDE w:val="0"/>
              <w:autoSpaceDN w:val="0"/>
              <w:adjustRightInd w:val="0"/>
              <w:jc w:val="left"/>
              <w:rPr>
                <w:rFonts w:ascii="ＭＳ ゴシック" w:eastAsia="ＭＳ ゴシック" w:hAnsi="ＭＳ ゴシック" w:cs="ＭＳ明朝"/>
                <w:kern w:val="0"/>
                <w:szCs w:val="21"/>
              </w:rPr>
            </w:pPr>
            <w:r w:rsidRPr="002D379C">
              <w:rPr>
                <w:rFonts w:ascii="ＭＳ ゴシック" w:eastAsia="ＭＳ ゴシック" w:hAnsi="ＭＳ ゴシック" w:cs="ＭＳ明朝" w:hint="eastAsia"/>
                <w:kern w:val="0"/>
                <w:sz w:val="20"/>
                <w:szCs w:val="20"/>
              </w:rPr>
              <w:t>スクリーニングス</w:t>
            </w:r>
          </w:p>
        </w:tc>
        <w:tc>
          <w:tcPr>
            <w:tcW w:w="932" w:type="dxa"/>
            <w:vAlign w:val="center"/>
          </w:tcPr>
          <w:p w:rsidR="006D4F7D" w:rsidRPr="002D379C" w:rsidRDefault="006D4F7D" w:rsidP="006D4F7D">
            <w:pPr>
              <w:autoSpaceDE w:val="0"/>
              <w:autoSpaceDN w:val="0"/>
              <w:adjustRightInd w:val="0"/>
              <w:jc w:val="center"/>
              <w:rPr>
                <w:rFonts w:ascii="ＭＳ ゴシック" w:eastAsia="ＭＳ ゴシック" w:hAnsi="ＭＳ ゴシック" w:cs="ＭＳ明朝"/>
                <w:kern w:val="0"/>
                <w:szCs w:val="21"/>
              </w:rPr>
            </w:pPr>
            <w:r w:rsidRPr="002D379C">
              <w:rPr>
                <w:rFonts w:ascii="ＭＳ ゴシック" w:eastAsia="ＭＳ ゴシック" w:hAnsi="ＭＳ ゴシック"/>
                <w:kern w:val="0"/>
                <w:sz w:val="20"/>
                <w:szCs w:val="20"/>
              </w:rPr>
              <w:t>F.2.5</w:t>
            </w:r>
          </w:p>
        </w:tc>
        <w:tc>
          <w:tcPr>
            <w:tcW w:w="1158" w:type="dxa"/>
            <w:vAlign w:val="center"/>
          </w:tcPr>
          <w:p w:rsidR="006D4F7D" w:rsidRPr="002D379C" w:rsidRDefault="006D4F7D" w:rsidP="006D4F7D">
            <w:pPr>
              <w:autoSpaceDE w:val="0"/>
              <w:autoSpaceDN w:val="0"/>
              <w:adjustRightInd w:val="0"/>
              <w:jc w:val="center"/>
              <w:rPr>
                <w:rFonts w:ascii="ＭＳ ゴシック" w:eastAsia="ＭＳ ゴシック" w:hAnsi="ＭＳ ゴシック" w:cs="ＭＳ明朝"/>
                <w:kern w:val="0"/>
                <w:szCs w:val="21"/>
              </w:rPr>
            </w:pPr>
            <w:r w:rsidRPr="002D379C">
              <w:rPr>
                <w:rFonts w:ascii="ＭＳ ゴシック" w:eastAsia="ＭＳ ゴシック" w:hAnsi="ＭＳ ゴシック" w:cs="ＭＳ明朝"/>
                <w:kern w:val="0"/>
                <w:sz w:val="20"/>
                <w:szCs w:val="20"/>
              </w:rPr>
              <w:t>100</w:t>
            </w:r>
          </w:p>
        </w:tc>
        <w:tc>
          <w:tcPr>
            <w:tcW w:w="1159" w:type="dxa"/>
            <w:vAlign w:val="center"/>
          </w:tcPr>
          <w:p w:rsidR="006D4F7D" w:rsidRPr="002D379C" w:rsidRDefault="006D4F7D" w:rsidP="006D4F7D">
            <w:pPr>
              <w:autoSpaceDE w:val="0"/>
              <w:autoSpaceDN w:val="0"/>
              <w:adjustRightInd w:val="0"/>
              <w:jc w:val="center"/>
              <w:rPr>
                <w:rFonts w:ascii="ＭＳ ゴシック" w:eastAsia="ＭＳ ゴシック" w:hAnsi="ＭＳ ゴシック" w:cs="ＭＳ明朝"/>
                <w:kern w:val="0"/>
                <w:szCs w:val="21"/>
              </w:rPr>
            </w:pPr>
            <w:r w:rsidRPr="002D379C">
              <w:rPr>
                <w:rFonts w:ascii="ＭＳ ゴシック" w:eastAsia="ＭＳ ゴシック" w:hAnsi="ＭＳ ゴシック" w:cs="ＭＳ明朝"/>
                <w:kern w:val="0"/>
                <w:sz w:val="20"/>
                <w:szCs w:val="20"/>
              </w:rPr>
              <w:t>85</w:t>
            </w:r>
            <w:r w:rsidRPr="002D379C">
              <w:rPr>
                <w:rFonts w:ascii="ＭＳ ゴシック" w:eastAsia="ＭＳ ゴシック" w:hAnsi="ＭＳ ゴシック" w:cs="ＭＳ明朝" w:hint="eastAsia"/>
                <w:kern w:val="0"/>
                <w:sz w:val="20"/>
                <w:szCs w:val="20"/>
              </w:rPr>
              <w:t>～</w:t>
            </w:r>
            <w:r w:rsidRPr="002D379C">
              <w:rPr>
                <w:rFonts w:ascii="ＭＳ ゴシック" w:eastAsia="ＭＳ ゴシック" w:hAnsi="ＭＳ ゴシック" w:cs="ＭＳ明朝"/>
                <w:kern w:val="0"/>
                <w:sz w:val="20"/>
                <w:szCs w:val="20"/>
              </w:rPr>
              <w:t>100</w:t>
            </w:r>
          </w:p>
        </w:tc>
        <w:tc>
          <w:tcPr>
            <w:tcW w:w="1159" w:type="dxa"/>
            <w:vAlign w:val="center"/>
          </w:tcPr>
          <w:p w:rsidR="006D4F7D" w:rsidRPr="002D379C" w:rsidRDefault="006D4F7D" w:rsidP="006D4F7D">
            <w:pPr>
              <w:autoSpaceDE w:val="0"/>
              <w:autoSpaceDN w:val="0"/>
              <w:adjustRightInd w:val="0"/>
              <w:jc w:val="center"/>
              <w:rPr>
                <w:rFonts w:ascii="ＭＳ ゴシック" w:eastAsia="ＭＳ ゴシック" w:hAnsi="ＭＳ ゴシック" w:cs="ＭＳ明朝"/>
                <w:kern w:val="0"/>
                <w:szCs w:val="21"/>
              </w:rPr>
            </w:pPr>
            <w:r w:rsidRPr="002D379C">
              <w:rPr>
                <w:rFonts w:ascii="ＭＳ ゴシック" w:eastAsia="ＭＳ ゴシック" w:hAnsi="ＭＳ ゴシック" w:cs="ＭＳ明朝"/>
                <w:kern w:val="0"/>
                <w:sz w:val="20"/>
                <w:szCs w:val="20"/>
              </w:rPr>
              <w:t>25</w:t>
            </w:r>
            <w:r w:rsidRPr="002D379C">
              <w:rPr>
                <w:rFonts w:ascii="ＭＳ ゴシック" w:eastAsia="ＭＳ ゴシック" w:hAnsi="ＭＳ ゴシック" w:cs="ＭＳ明朝" w:hint="eastAsia"/>
                <w:kern w:val="0"/>
                <w:sz w:val="20"/>
                <w:szCs w:val="20"/>
              </w:rPr>
              <w:t>～</w:t>
            </w:r>
            <w:r w:rsidRPr="002D379C">
              <w:rPr>
                <w:rFonts w:ascii="ＭＳ ゴシック" w:eastAsia="ＭＳ ゴシック" w:hAnsi="ＭＳ ゴシック" w:cs="ＭＳ明朝"/>
                <w:kern w:val="0"/>
                <w:sz w:val="20"/>
                <w:szCs w:val="20"/>
              </w:rPr>
              <w:t>55</w:t>
            </w:r>
          </w:p>
        </w:tc>
        <w:tc>
          <w:tcPr>
            <w:tcW w:w="1159" w:type="dxa"/>
            <w:vAlign w:val="center"/>
          </w:tcPr>
          <w:p w:rsidR="006D4F7D" w:rsidRPr="002D379C" w:rsidRDefault="006D4F7D" w:rsidP="006D4F7D">
            <w:pPr>
              <w:autoSpaceDE w:val="0"/>
              <w:autoSpaceDN w:val="0"/>
              <w:adjustRightInd w:val="0"/>
              <w:jc w:val="center"/>
              <w:rPr>
                <w:rFonts w:ascii="ＭＳ ゴシック" w:eastAsia="ＭＳ ゴシック" w:hAnsi="ＭＳ ゴシック" w:cs="ＭＳ明朝"/>
                <w:kern w:val="0"/>
                <w:szCs w:val="21"/>
              </w:rPr>
            </w:pPr>
            <w:r w:rsidRPr="002D379C">
              <w:rPr>
                <w:rFonts w:ascii="ＭＳ ゴシック" w:eastAsia="ＭＳ ゴシック" w:hAnsi="ＭＳ ゴシック" w:cs="ＭＳ明朝"/>
                <w:kern w:val="0"/>
                <w:sz w:val="20"/>
                <w:szCs w:val="20"/>
              </w:rPr>
              <w:t>15</w:t>
            </w:r>
            <w:r w:rsidRPr="002D379C">
              <w:rPr>
                <w:rFonts w:ascii="ＭＳ ゴシック" w:eastAsia="ＭＳ ゴシック" w:hAnsi="ＭＳ ゴシック" w:cs="ＭＳ明朝" w:hint="eastAsia"/>
                <w:kern w:val="0"/>
                <w:sz w:val="20"/>
                <w:szCs w:val="20"/>
              </w:rPr>
              <w:t>～</w:t>
            </w:r>
            <w:r w:rsidRPr="002D379C">
              <w:rPr>
                <w:rFonts w:ascii="ＭＳ ゴシック" w:eastAsia="ＭＳ ゴシック" w:hAnsi="ＭＳ ゴシック" w:cs="ＭＳ明朝"/>
                <w:kern w:val="0"/>
                <w:sz w:val="20"/>
                <w:szCs w:val="20"/>
              </w:rPr>
              <w:t>40</w:t>
            </w:r>
          </w:p>
        </w:tc>
        <w:tc>
          <w:tcPr>
            <w:tcW w:w="1159" w:type="dxa"/>
            <w:vAlign w:val="center"/>
          </w:tcPr>
          <w:p w:rsidR="006D4F7D" w:rsidRPr="002D379C" w:rsidRDefault="006D4F7D" w:rsidP="006D4F7D">
            <w:pPr>
              <w:autoSpaceDE w:val="0"/>
              <w:autoSpaceDN w:val="0"/>
              <w:adjustRightInd w:val="0"/>
              <w:jc w:val="center"/>
              <w:rPr>
                <w:rFonts w:ascii="ＭＳ ゴシック" w:eastAsia="ＭＳ ゴシック" w:hAnsi="ＭＳ ゴシック" w:cs="ＭＳ明朝"/>
                <w:kern w:val="0"/>
                <w:szCs w:val="21"/>
              </w:rPr>
            </w:pPr>
            <w:r w:rsidRPr="002D379C">
              <w:rPr>
                <w:rFonts w:ascii="ＭＳ ゴシック" w:eastAsia="ＭＳ ゴシック" w:hAnsi="ＭＳ ゴシック" w:cs="ＭＳ明朝"/>
                <w:kern w:val="0"/>
                <w:sz w:val="20"/>
                <w:szCs w:val="20"/>
              </w:rPr>
              <w:t>7</w:t>
            </w:r>
            <w:r w:rsidRPr="002D379C">
              <w:rPr>
                <w:rFonts w:ascii="ＭＳ ゴシック" w:eastAsia="ＭＳ ゴシック" w:hAnsi="ＭＳ ゴシック" w:cs="ＭＳ明朝" w:hint="eastAsia"/>
                <w:kern w:val="0"/>
                <w:sz w:val="20"/>
                <w:szCs w:val="20"/>
              </w:rPr>
              <w:t>～</w:t>
            </w:r>
            <w:r w:rsidRPr="002D379C">
              <w:rPr>
                <w:rFonts w:ascii="ＭＳ ゴシック" w:eastAsia="ＭＳ ゴシック" w:hAnsi="ＭＳ ゴシック" w:cs="ＭＳ明朝"/>
                <w:kern w:val="0"/>
                <w:sz w:val="20"/>
                <w:szCs w:val="20"/>
              </w:rPr>
              <w:t>28</w:t>
            </w:r>
          </w:p>
        </w:tc>
        <w:tc>
          <w:tcPr>
            <w:tcW w:w="1159" w:type="dxa"/>
            <w:vAlign w:val="center"/>
          </w:tcPr>
          <w:p w:rsidR="006D4F7D" w:rsidRPr="002D379C" w:rsidRDefault="006D4F7D" w:rsidP="006D4F7D">
            <w:pPr>
              <w:autoSpaceDE w:val="0"/>
              <w:autoSpaceDN w:val="0"/>
              <w:adjustRightInd w:val="0"/>
              <w:jc w:val="center"/>
              <w:rPr>
                <w:rFonts w:ascii="ＭＳ ゴシック" w:eastAsia="ＭＳ ゴシック" w:hAnsi="ＭＳ ゴシック" w:cs="ＭＳ明朝"/>
                <w:kern w:val="0"/>
                <w:szCs w:val="21"/>
              </w:rPr>
            </w:pPr>
            <w:r w:rsidRPr="002D379C">
              <w:rPr>
                <w:rFonts w:ascii="ＭＳ ゴシック" w:eastAsia="ＭＳ ゴシック" w:hAnsi="ＭＳ ゴシック" w:cs="ＭＳ明朝"/>
                <w:kern w:val="0"/>
                <w:sz w:val="20"/>
                <w:szCs w:val="20"/>
              </w:rPr>
              <w:t>0</w:t>
            </w:r>
            <w:r w:rsidRPr="002D379C">
              <w:rPr>
                <w:rFonts w:ascii="ＭＳ ゴシック" w:eastAsia="ＭＳ ゴシック" w:hAnsi="ＭＳ ゴシック" w:cs="ＭＳ明朝" w:hint="eastAsia"/>
                <w:kern w:val="0"/>
                <w:sz w:val="20"/>
                <w:szCs w:val="20"/>
              </w:rPr>
              <w:t>～</w:t>
            </w:r>
            <w:r w:rsidRPr="002D379C">
              <w:rPr>
                <w:rFonts w:ascii="ＭＳ ゴシック" w:eastAsia="ＭＳ ゴシック" w:hAnsi="ＭＳ ゴシック" w:cs="ＭＳ明朝"/>
                <w:kern w:val="0"/>
                <w:sz w:val="20"/>
                <w:szCs w:val="20"/>
              </w:rPr>
              <w:t>20</w:t>
            </w:r>
          </w:p>
        </w:tc>
      </w:tr>
    </w:tbl>
    <w:p w:rsidR="006D4F7D" w:rsidRPr="006D4F7D" w:rsidRDefault="006D4F7D" w:rsidP="006D4F7D">
      <w:pPr>
        <w:autoSpaceDE w:val="0"/>
        <w:autoSpaceDN w:val="0"/>
        <w:adjustRightInd w:val="0"/>
        <w:ind w:firstLineChars="200" w:firstLine="420"/>
        <w:jc w:val="right"/>
        <w:rPr>
          <w:rFonts w:ascii="HG丸ｺﾞｼｯｸM-PRO" w:eastAsia="HG丸ｺﾞｼｯｸM-PRO" w:cs="MS-Mincho"/>
          <w:kern w:val="0"/>
          <w:szCs w:val="21"/>
        </w:rPr>
      </w:pPr>
      <w:r w:rsidRPr="006D4F7D">
        <w:rPr>
          <w:rFonts w:ascii="HG丸ｺﾞｼｯｸM-PRO" w:eastAsia="HG丸ｺﾞｼｯｸM-PRO" w:cs="MS-Mincho" w:hint="eastAsia"/>
          <w:kern w:val="0"/>
          <w:szCs w:val="21"/>
        </w:rPr>
        <w:t>（JIS A 5001 1995（道路用砕石））</w:t>
      </w:r>
    </w:p>
    <w:p w:rsidR="006D4F7D" w:rsidRPr="00F16417" w:rsidRDefault="006D4F7D" w:rsidP="006D4F7D">
      <w:pPr>
        <w:autoSpaceDE w:val="0"/>
        <w:autoSpaceDN w:val="0"/>
        <w:adjustRightInd w:val="0"/>
        <w:jc w:val="left"/>
        <w:rPr>
          <w:rFonts w:ascii="HG丸ｺﾞｼｯｸM-PRO" w:eastAsia="HG丸ｺﾞｼｯｸM-PRO" w:cs="MS-Gothic"/>
          <w:b/>
          <w:kern w:val="0"/>
          <w:szCs w:val="21"/>
        </w:rPr>
      </w:pPr>
      <w:r w:rsidRPr="00F16417">
        <w:rPr>
          <w:rFonts w:ascii="HG丸ｺﾞｼｯｸM-PRO" w:eastAsia="HG丸ｺﾞｼｯｸM-PRO" w:cs="MS-Gothic" w:hint="eastAsia"/>
          <w:b/>
          <w:kern w:val="0"/>
          <w:szCs w:val="21"/>
        </w:rPr>
        <w:t>２－３－４ アスファルト用再生骨材</w:t>
      </w:r>
    </w:p>
    <w:p w:rsidR="006D4F7D" w:rsidRDefault="006D4F7D" w:rsidP="00BB7E2A">
      <w:pPr>
        <w:autoSpaceDE w:val="0"/>
        <w:autoSpaceDN w:val="0"/>
        <w:adjustRightInd w:val="0"/>
        <w:ind w:leftChars="100" w:left="210" w:firstLineChars="100" w:firstLine="210"/>
        <w:jc w:val="left"/>
        <w:rPr>
          <w:rFonts w:ascii="HG丸ｺﾞｼｯｸM-PRO" w:eastAsia="HG丸ｺﾞｼｯｸM-PRO" w:cs="MS-Mincho"/>
          <w:kern w:val="0"/>
          <w:szCs w:val="21"/>
        </w:rPr>
      </w:pPr>
      <w:r w:rsidRPr="00F16417">
        <w:rPr>
          <w:rFonts w:ascii="HG丸ｺﾞｼｯｸM-PRO" w:eastAsia="HG丸ｺﾞｼｯｸM-PRO" w:cs="MS-Mincho" w:hint="eastAsia"/>
          <w:kern w:val="0"/>
          <w:szCs w:val="21"/>
        </w:rPr>
        <w:t>再生加熱アスファルト混合物に用いるアスファルトコンクリート再生骨材の品質は表２－12の規格に適合するものとする。</w:t>
      </w:r>
    </w:p>
    <w:p w:rsidR="00F16417" w:rsidRPr="00BB7E2A" w:rsidRDefault="00F16417" w:rsidP="006D4F7D">
      <w:pPr>
        <w:autoSpaceDE w:val="0"/>
        <w:autoSpaceDN w:val="0"/>
        <w:adjustRightInd w:val="0"/>
        <w:jc w:val="left"/>
        <w:rPr>
          <w:rFonts w:ascii="HG丸ｺﾞｼｯｸM-PRO" w:eastAsia="HG丸ｺﾞｼｯｸM-PRO" w:cs="MS-Mincho"/>
          <w:kern w:val="0"/>
          <w:szCs w:val="21"/>
        </w:rPr>
      </w:pPr>
    </w:p>
    <w:p w:rsidR="006D4F7D" w:rsidRDefault="006D4F7D" w:rsidP="00F16417">
      <w:pPr>
        <w:autoSpaceDE w:val="0"/>
        <w:autoSpaceDN w:val="0"/>
        <w:adjustRightInd w:val="0"/>
        <w:ind w:firstLineChars="200" w:firstLine="422"/>
        <w:jc w:val="center"/>
        <w:rPr>
          <w:rFonts w:ascii="HG丸ｺﾞｼｯｸM-PRO" w:eastAsia="HG丸ｺﾞｼｯｸM-PRO" w:cs="MS-Gothic"/>
          <w:b/>
          <w:kern w:val="0"/>
          <w:szCs w:val="21"/>
        </w:rPr>
      </w:pPr>
      <w:r w:rsidRPr="00F16417">
        <w:rPr>
          <w:rFonts w:ascii="HG丸ｺﾞｼｯｸM-PRO" w:eastAsia="HG丸ｺﾞｼｯｸM-PRO" w:cs="MS-Gothic" w:hint="eastAsia"/>
          <w:b/>
          <w:kern w:val="0"/>
          <w:szCs w:val="21"/>
        </w:rPr>
        <w:t>表２－12 アスファルトコンクリート再生骨材の品質</w:t>
      </w:r>
    </w:p>
    <w:tbl>
      <w:tblPr>
        <w:tblStyle w:val="a3"/>
        <w:tblW w:w="0" w:type="auto"/>
        <w:tblLook w:val="01E0"/>
      </w:tblPr>
      <w:tblGrid>
        <w:gridCol w:w="2317"/>
        <w:gridCol w:w="2317"/>
        <w:gridCol w:w="2317"/>
        <w:gridCol w:w="2318"/>
      </w:tblGrid>
      <w:tr w:rsidR="00F16417">
        <w:tc>
          <w:tcPr>
            <w:tcW w:w="2317" w:type="dxa"/>
            <w:tcBorders>
              <w:tl2br w:val="single" w:sz="4" w:space="0" w:color="auto"/>
            </w:tcBorders>
          </w:tcPr>
          <w:p w:rsidR="00F16417" w:rsidRDefault="00F16417" w:rsidP="00770959">
            <w:pPr>
              <w:autoSpaceDE w:val="0"/>
              <w:autoSpaceDN w:val="0"/>
              <w:adjustRightInd w:val="0"/>
              <w:snapToGrid w:val="0"/>
              <w:jc w:val="right"/>
              <w:rPr>
                <w:rFonts w:ascii="ＭＳ ゴシック" w:eastAsia="ＭＳ ゴシック" w:hAnsi="ＭＳ ゴシック" w:cs="ＭＳ明朝"/>
                <w:kern w:val="0"/>
                <w:sz w:val="20"/>
                <w:szCs w:val="20"/>
              </w:rPr>
            </w:pPr>
          </w:p>
          <w:p w:rsidR="00F16417" w:rsidRPr="000E421D" w:rsidRDefault="00F16417" w:rsidP="00770959">
            <w:pPr>
              <w:autoSpaceDE w:val="0"/>
              <w:autoSpaceDN w:val="0"/>
              <w:adjustRightInd w:val="0"/>
              <w:snapToGrid w:val="0"/>
              <w:jc w:val="right"/>
              <w:rPr>
                <w:rFonts w:ascii="ＭＳ ゴシック" w:eastAsia="ＭＳ ゴシック" w:hAnsi="ＭＳ ゴシック" w:cs="ＭＳ明朝"/>
                <w:kern w:val="0"/>
                <w:sz w:val="20"/>
                <w:szCs w:val="20"/>
              </w:rPr>
            </w:pPr>
            <w:r w:rsidRPr="000E421D">
              <w:rPr>
                <w:rFonts w:ascii="ＭＳ ゴシック" w:eastAsia="ＭＳ ゴシック" w:hAnsi="ＭＳ ゴシック" w:cs="ＭＳ明朝" w:hint="eastAsia"/>
                <w:kern w:val="0"/>
                <w:sz w:val="20"/>
                <w:szCs w:val="20"/>
              </w:rPr>
              <w:t>項</w:t>
            </w:r>
            <w:r w:rsidRPr="000E421D">
              <w:rPr>
                <w:rFonts w:ascii="ＭＳ ゴシック" w:eastAsia="ＭＳ ゴシック" w:hAnsi="ＭＳ ゴシック" w:cs="ＭＳ明朝"/>
                <w:kern w:val="0"/>
                <w:sz w:val="20"/>
                <w:szCs w:val="20"/>
              </w:rPr>
              <w:t xml:space="preserve"> </w:t>
            </w:r>
            <w:r w:rsidRPr="000E421D">
              <w:rPr>
                <w:rFonts w:ascii="ＭＳ ゴシック" w:eastAsia="ＭＳ ゴシック" w:hAnsi="ＭＳ ゴシック" w:cs="ＭＳ明朝" w:hint="eastAsia"/>
                <w:kern w:val="0"/>
                <w:sz w:val="20"/>
                <w:szCs w:val="20"/>
              </w:rPr>
              <w:t>目</w:t>
            </w:r>
            <w:r>
              <w:rPr>
                <w:rFonts w:ascii="ＭＳ ゴシック" w:eastAsia="ＭＳ ゴシック" w:hAnsi="ＭＳ ゴシック" w:cs="ＭＳ明朝" w:hint="eastAsia"/>
                <w:kern w:val="0"/>
                <w:sz w:val="20"/>
                <w:szCs w:val="20"/>
              </w:rPr>
              <w:t xml:space="preserve">  </w:t>
            </w:r>
          </w:p>
          <w:p w:rsidR="00F16417" w:rsidRPr="000E421D" w:rsidRDefault="00F16417" w:rsidP="00770959">
            <w:pPr>
              <w:autoSpaceDE w:val="0"/>
              <w:autoSpaceDN w:val="0"/>
              <w:adjustRightInd w:val="0"/>
              <w:snapToGrid w:val="0"/>
              <w:jc w:val="left"/>
              <w:rPr>
                <w:rFonts w:ascii="ＭＳ ゴシック" w:eastAsia="ＭＳ ゴシック" w:hAnsi="ＭＳ ゴシック" w:cs="ＭＳ明朝"/>
                <w:kern w:val="0"/>
                <w:szCs w:val="21"/>
              </w:rPr>
            </w:pPr>
            <w:r w:rsidRPr="000E421D">
              <w:rPr>
                <w:rFonts w:ascii="ＭＳ ゴシック" w:eastAsia="ＭＳ ゴシック" w:hAnsi="ＭＳ ゴシック" w:cs="ＭＳ明朝" w:hint="eastAsia"/>
                <w:kern w:val="0"/>
                <w:sz w:val="20"/>
                <w:szCs w:val="20"/>
              </w:rPr>
              <w:t>名称</w:t>
            </w:r>
          </w:p>
        </w:tc>
        <w:tc>
          <w:tcPr>
            <w:tcW w:w="2317" w:type="dxa"/>
            <w:vAlign w:val="center"/>
          </w:tcPr>
          <w:p w:rsidR="00F16417" w:rsidRPr="000E421D" w:rsidRDefault="00F16417" w:rsidP="00770959">
            <w:pPr>
              <w:autoSpaceDE w:val="0"/>
              <w:autoSpaceDN w:val="0"/>
              <w:adjustRightInd w:val="0"/>
              <w:snapToGrid w:val="0"/>
              <w:jc w:val="center"/>
              <w:rPr>
                <w:rFonts w:ascii="ＭＳ ゴシック" w:eastAsia="ＭＳ ゴシック" w:hAnsi="ＭＳ ゴシック" w:cs="ＭＳ明朝"/>
                <w:kern w:val="0"/>
                <w:sz w:val="20"/>
                <w:szCs w:val="20"/>
              </w:rPr>
            </w:pPr>
            <w:r w:rsidRPr="000E421D">
              <w:rPr>
                <w:rFonts w:ascii="ＭＳ ゴシック" w:eastAsia="ＭＳ ゴシック" w:hAnsi="ＭＳ ゴシック" w:cs="ＭＳ明朝" w:hint="eastAsia"/>
                <w:kern w:val="0"/>
                <w:sz w:val="20"/>
                <w:szCs w:val="20"/>
              </w:rPr>
              <w:t>旧アスファルト</w:t>
            </w:r>
          </w:p>
          <w:p w:rsidR="00F16417" w:rsidRPr="000E421D" w:rsidRDefault="00F16417" w:rsidP="00770959">
            <w:pPr>
              <w:autoSpaceDE w:val="0"/>
              <w:autoSpaceDN w:val="0"/>
              <w:adjustRightInd w:val="0"/>
              <w:snapToGrid w:val="0"/>
              <w:jc w:val="center"/>
              <w:rPr>
                <w:rFonts w:ascii="ＭＳ ゴシック" w:eastAsia="ＭＳ ゴシック" w:hAnsi="ＭＳ ゴシック" w:cs="ＭＳ明朝"/>
                <w:kern w:val="0"/>
                <w:sz w:val="20"/>
                <w:szCs w:val="20"/>
              </w:rPr>
            </w:pPr>
            <w:r w:rsidRPr="000E421D">
              <w:rPr>
                <w:rFonts w:ascii="ＭＳ ゴシック" w:eastAsia="ＭＳ ゴシック" w:hAnsi="ＭＳ ゴシック" w:cs="ＭＳ明朝" w:hint="eastAsia"/>
                <w:kern w:val="0"/>
                <w:sz w:val="20"/>
                <w:szCs w:val="20"/>
              </w:rPr>
              <w:t>含有率</w:t>
            </w:r>
          </w:p>
          <w:p w:rsidR="00F16417" w:rsidRPr="000E421D" w:rsidRDefault="00F16417" w:rsidP="00770959">
            <w:pPr>
              <w:autoSpaceDE w:val="0"/>
              <w:autoSpaceDN w:val="0"/>
              <w:adjustRightInd w:val="0"/>
              <w:snapToGrid w:val="0"/>
              <w:jc w:val="center"/>
              <w:rPr>
                <w:rFonts w:ascii="ＭＳ ゴシック" w:eastAsia="ＭＳ ゴシック" w:hAnsi="ＭＳ ゴシック" w:cs="ＭＳ明朝"/>
                <w:kern w:val="0"/>
                <w:szCs w:val="21"/>
              </w:rPr>
            </w:pPr>
            <w:r w:rsidRPr="000E421D">
              <w:rPr>
                <w:rFonts w:ascii="ＭＳ ゴシック" w:eastAsia="ＭＳ ゴシック" w:hAnsi="ＭＳ ゴシック" w:cs="ＭＳ明朝" w:hint="eastAsia"/>
                <w:kern w:val="0"/>
                <w:sz w:val="20"/>
                <w:szCs w:val="20"/>
              </w:rPr>
              <w:t>（％）</w:t>
            </w:r>
          </w:p>
        </w:tc>
        <w:tc>
          <w:tcPr>
            <w:tcW w:w="2317" w:type="dxa"/>
            <w:vAlign w:val="center"/>
          </w:tcPr>
          <w:p w:rsidR="00F16417" w:rsidRPr="000E421D" w:rsidRDefault="00F16417" w:rsidP="00770959">
            <w:pPr>
              <w:autoSpaceDE w:val="0"/>
              <w:autoSpaceDN w:val="0"/>
              <w:adjustRightInd w:val="0"/>
              <w:snapToGrid w:val="0"/>
              <w:jc w:val="center"/>
              <w:rPr>
                <w:rFonts w:ascii="ＭＳ ゴシック" w:eastAsia="ＭＳ ゴシック" w:hAnsi="ＭＳ ゴシック" w:cs="ＭＳ明朝"/>
                <w:kern w:val="0"/>
                <w:sz w:val="20"/>
                <w:szCs w:val="20"/>
              </w:rPr>
            </w:pPr>
            <w:r w:rsidRPr="000E421D">
              <w:rPr>
                <w:rFonts w:ascii="ＭＳ ゴシック" w:eastAsia="ＭＳ ゴシック" w:hAnsi="ＭＳ ゴシック" w:cs="ＭＳ明朝" w:hint="eastAsia"/>
                <w:kern w:val="0"/>
                <w:sz w:val="20"/>
                <w:szCs w:val="20"/>
              </w:rPr>
              <w:t>旧アスファルト</w:t>
            </w:r>
          </w:p>
          <w:p w:rsidR="00F16417" w:rsidRPr="000E421D" w:rsidRDefault="00F16417" w:rsidP="00770959">
            <w:pPr>
              <w:autoSpaceDE w:val="0"/>
              <w:autoSpaceDN w:val="0"/>
              <w:adjustRightInd w:val="0"/>
              <w:snapToGrid w:val="0"/>
              <w:jc w:val="center"/>
              <w:rPr>
                <w:rFonts w:ascii="ＭＳ ゴシック" w:eastAsia="ＭＳ ゴシック" w:hAnsi="ＭＳ ゴシック" w:cs="ＭＳ明朝"/>
                <w:kern w:val="0"/>
                <w:sz w:val="20"/>
                <w:szCs w:val="20"/>
              </w:rPr>
            </w:pPr>
            <w:r w:rsidRPr="000E421D">
              <w:rPr>
                <w:rFonts w:ascii="ＭＳ ゴシック" w:eastAsia="ＭＳ ゴシック" w:hAnsi="ＭＳ ゴシック" w:cs="ＭＳ明朝" w:hint="eastAsia"/>
                <w:kern w:val="0"/>
                <w:sz w:val="20"/>
                <w:szCs w:val="20"/>
              </w:rPr>
              <w:t>針入度</w:t>
            </w:r>
          </w:p>
          <w:p w:rsidR="00F16417" w:rsidRPr="000E421D" w:rsidRDefault="00F16417" w:rsidP="00770959">
            <w:pPr>
              <w:autoSpaceDE w:val="0"/>
              <w:autoSpaceDN w:val="0"/>
              <w:adjustRightInd w:val="0"/>
              <w:snapToGrid w:val="0"/>
              <w:jc w:val="center"/>
              <w:rPr>
                <w:rFonts w:ascii="ＭＳ ゴシック" w:eastAsia="ＭＳ ゴシック" w:hAnsi="ＭＳ ゴシック" w:cs="ＭＳ明朝"/>
                <w:kern w:val="0"/>
                <w:szCs w:val="21"/>
              </w:rPr>
            </w:pPr>
            <w:r w:rsidRPr="000E421D">
              <w:rPr>
                <w:rFonts w:ascii="ＭＳ ゴシック" w:eastAsia="ＭＳ ゴシック" w:hAnsi="ＭＳ ゴシック" w:cs="ＭＳ明朝" w:hint="eastAsia"/>
                <w:kern w:val="0"/>
                <w:sz w:val="20"/>
                <w:szCs w:val="20"/>
              </w:rPr>
              <w:t>（</w:t>
            </w:r>
            <w:r w:rsidRPr="000E421D">
              <w:rPr>
                <w:rFonts w:ascii="ＭＳ ゴシック" w:eastAsia="ＭＳ ゴシック" w:hAnsi="ＭＳ ゴシック" w:cs="ＭＳ明朝"/>
                <w:kern w:val="0"/>
                <w:sz w:val="20"/>
                <w:szCs w:val="20"/>
              </w:rPr>
              <w:t>25</w:t>
            </w:r>
            <w:r w:rsidRPr="000E421D">
              <w:rPr>
                <w:rFonts w:ascii="ＭＳ ゴシック" w:eastAsia="ＭＳ ゴシック" w:hAnsi="ＭＳ ゴシック" w:cs="ＭＳ明朝" w:hint="eastAsia"/>
                <w:kern w:val="0"/>
                <w:sz w:val="20"/>
                <w:szCs w:val="20"/>
              </w:rPr>
              <w:t>℃）</w:t>
            </w:r>
            <w:r w:rsidRPr="000E421D">
              <w:rPr>
                <w:rFonts w:ascii="ＭＳ ゴシック" w:eastAsia="ＭＳ ゴシック" w:hAnsi="ＭＳ ゴシック" w:cs="ＭＳ明朝"/>
                <w:kern w:val="0"/>
                <w:sz w:val="20"/>
                <w:szCs w:val="20"/>
              </w:rPr>
              <w:t>1/10mm</w:t>
            </w:r>
          </w:p>
        </w:tc>
        <w:tc>
          <w:tcPr>
            <w:tcW w:w="2318" w:type="dxa"/>
            <w:vAlign w:val="center"/>
          </w:tcPr>
          <w:p w:rsidR="00F16417" w:rsidRPr="000E421D" w:rsidRDefault="00F16417" w:rsidP="00F16417">
            <w:pPr>
              <w:autoSpaceDE w:val="0"/>
              <w:autoSpaceDN w:val="0"/>
              <w:adjustRightInd w:val="0"/>
              <w:snapToGrid w:val="0"/>
              <w:jc w:val="center"/>
              <w:rPr>
                <w:rFonts w:ascii="ＭＳ ゴシック" w:eastAsia="ＭＳ ゴシック" w:hAnsi="ＭＳ ゴシック" w:cs="ＭＳ明朝"/>
                <w:kern w:val="0"/>
                <w:sz w:val="20"/>
                <w:szCs w:val="20"/>
              </w:rPr>
            </w:pPr>
            <w:r w:rsidRPr="000E421D">
              <w:rPr>
                <w:rFonts w:ascii="ＭＳ ゴシック" w:eastAsia="ＭＳ ゴシック" w:hAnsi="ＭＳ ゴシック" w:cs="ＭＳ明朝" w:hint="eastAsia"/>
                <w:kern w:val="0"/>
                <w:sz w:val="20"/>
                <w:szCs w:val="20"/>
              </w:rPr>
              <w:t>骨材の微粒分量</w:t>
            </w:r>
          </w:p>
          <w:p w:rsidR="00F16417" w:rsidRPr="000E421D" w:rsidRDefault="00F16417" w:rsidP="00F16417">
            <w:pPr>
              <w:autoSpaceDE w:val="0"/>
              <w:autoSpaceDN w:val="0"/>
              <w:adjustRightInd w:val="0"/>
              <w:snapToGrid w:val="0"/>
              <w:jc w:val="center"/>
              <w:rPr>
                <w:rFonts w:ascii="ＭＳ ゴシック" w:eastAsia="ＭＳ ゴシック" w:hAnsi="ＭＳ ゴシック" w:cs="ＭＳ明朝"/>
                <w:kern w:val="0"/>
                <w:sz w:val="20"/>
                <w:szCs w:val="20"/>
              </w:rPr>
            </w:pPr>
            <w:r w:rsidRPr="000E421D">
              <w:rPr>
                <w:rFonts w:ascii="ＭＳ ゴシック" w:eastAsia="ＭＳ ゴシック" w:hAnsi="ＭＳ ゴシック" w:cs="ＭＳ明朝" w:hint="eastAsia"/>
                <w:kern w:val="0"/>
                <w:sz w:val="20"/>
                <w:szCs w:val="20"/>
              </w:rPr>
              <w:t>試験で</w:t>
            </w:r>
            <w:r w:rsidRPr="000E421D">
              <w:rPr>
                <w:rFonts w:ascii="ＭＳ ゴシック" w:eastAsia="ＭＳ ゴシック" w:hAnsi="ＭＳ ゴシック" w:cs="ＭＳ明朝"/>
                <w:kern w:val="0"/>
                <w:sz w:val="20"/>
                <w:szCs w:val="20"/>
              </w:rPr>
              <w:t>75</w:t>
            </w:r>
            <w:r w:rsidRPr="000E421D">
              <w:rPr>
                <w:rFonts w:ascii="ＭＳ ゴシック" w:eastAsia="ＭＳ ゴシック" w:hAnsi="ＭＳ ゴシック" w:cs="ＭＳ明朝" w:hint="eastAsia"/>
                <w:kern w:val="0"/>
                <w:sz w:val="20"/>
                <w:szCs w:val="20"/>
              </w:rPr>
              <w:t>μ</w:t>
            </w:r>
            <w:r w:rsidRPr="000E421D">
              <w:rPr>
                <w:rFonts w:ascii="ＭＳ ゴシック" w:eastAsia="ＭＳ ゴシック" w:hAnsi="ＭＳ ゴシック" w:cs="ＭＳ明朝"/>
                <w:kern w:val="0"/>
                <w:sz w:val="20"/>
                <w:szCs w:val="20"/>
              </w:rPr>
              <w:t>m</w:t>
            </w:r>
            <w:r w:rsidRPr="000E421D">
              <w:rPr>
                <w:rFonts w:ascii="ＭＳ ゴシック" w:eastAsia="ＭＳ ゴシック" w:hAnsi="ＭＳ ゴシック" w:cs="ＭＳ明朝" w:hint="eastAsia"/>
                <w:kern w:val="0"/>
                <w:sz w:val="20"/>
                <w:szCs w:val="20"/>
              </w:rPr>
              <w:t>を通</w:t>
            </w:r>
          </w:p>
          <w:p w:rsidR="00F16417" w:rsidRPr="000E421D" w:rsidRDefault="00F16417" w:rsidP="00F16417">
            <w:pPr>
              <w:autoSpaceDE w:val="0"/>
              <w:autoSpaceDN w:val="0"/>
              <w:adjustRightInd w:val="0"/>
              <w:snapToGrid w:val="0"/>
              <w:jc w:val="center"/>
              <w:rPr>
                <w:rFonts w:ascii="ＭＳ ゴシック" w:eastAsia="ＭＳ ゴシック" w:hAnsi="ＭＳ ゴシック" w:cs="ＭＳ明朝"/>
                <w:kern w:val="0"/>
                <w:sz w:val="20"/>
                <w:szCs w:val="20"/>
              </w:rPr>
            </w:pPr>
            <w:r w:rsidRPr="000E421D">
              <w:rPr>
                <w:rFonts w:ascii="ＭＳ ゴシック" w:eastAsia="ＭＳ ゴシック" w:hAnsi="ＭＳ ゴシック" w:cs="ＭＳ明朝" w:hint="eastAsia"/>
                <w:kern w:val="0"/>
                <w:sz w:val="20"/>
                <w:szCs w:val="20"/>
              </w:rPr>
              <w:t>過する量</w:t>
            </w:r>
          </w:p>
          <w:p w:rsidR="00F16417" w:rsidRPr="000E421D" w:rsidRDefault="00F16417" w:rsidP="00F16417">
            <w:pPr>
              <w:autoSpaceDE w:val="0"/>
              <w:autoSpaceDN w:val="0"/>
              <w:adjustRightInd w:val="0"/>
              <w:snapToGrid w:val="0"/>
              <w:jc w:val="center"/>
              <w:rPr>
                <w:rFonts w:ascii="ＭＳ ゴシック" w:eastAsia="ＭＳ ゴシック" w:hAnsi="ＭＳ ゴシック" w:cs="ＭＳ明朝"/>
                <w:kern w:val="0"/>
                <w:szCs w:val="21"/>
              </w:rPr>
            </w:pPr>
            <w:r w:rsidRPr="000E421D">
              <w:rPr>
                <w:rFonts w:ascii="ＭＳ ゴシック" w:eastAsia="ＭＳ ゴシック" w:hAnsi="ＭＳ ゴシック" w:cs="ＭＳ明朝" w:hint="eastAsia"/>
                <w:kern w:val="0"/>
                <w:sz w:val="20"/>
                <w:szCs w:val="20"/>
              </w:rPr>
              <w:t>（％）</w:t>
            </w:r>
          </w:p>
        </w:tc>
      </w:tr>
      <w:tr w:rsidR="00F16417">
        <w:trPr>
          <w:trHeight w:val="483"/>
        </w:trPr>
        <w:tc>
          <w:tcPr>
            <w:tcW w:w="2317" w:type="dxa"/>
            <w:vAlign w:val="center"/>
          </w:tcPr>
          <w:p w:rsidR="00F16417" w:rsidRPr="000E421D" w:rsidRDefault="00F16417" w:rsidP="00770959">
            <w:pPr>
              <w:autoSpaceDE w:val="0"/>
              <w:autoSpaceDN w:val="0"/>
              <w:adjustRightInd w:val="0"/>
              <w:jc w:val="center"/>
              <w:rPr>
                <w:rFonts w:ascii="ＭＳ ゴシック" w:eastAsia="ＭＳ ゴシック" w:hAnsi="ＭＳ ゴシック" w:cs="ＭＳ明朝"/>
                <w:kern w:val="0"/>
                <w:szCs w:val="21"/>
              </w:rPr>
            </w:pPr>
            <w:r w:rsidRPr="000E421D">
              <w:rPr>
                <w:rFonts w:ascii="ＭＳ ゴシック" w:eastAsia="ＭＳ ゴシック" w:hAnsi="ＭＳ ゴシック" w:cs="ＭＳ明朝" w:hint="eastAsia"/>
                <w:kern w:val="0"/>
                <w:sz w:val="20"/>
                <w:szCs w:val="20"/>
              </w:rPr>
              <w:t>規格値</w:t>
            </w:r>
          </w:p>
        </w:tc>
        <w:tc>
          <w:tcPr>
            <w:tcW w:w="2317" w:type="dxa"/>
            <w:vAlign w:val="center"/>
          </w:tcPr>
          <w:p w:rsidR="00F16417" w:rsidRPr="000E421D" w:rsidRDefault="00F16417" w:rsidP="00770959">
            <w:pPr>
              <w:autoSpaceDE w:val="0"/>
              <w:autoSpaceDN w:val="0"/>
              <w:adjustRightInd w:val="0"/>
              <w:jc w:val="center"/>
              <w:rPr>
                <w:rFonts w:ascii="ＭＳ ゴシック" w:eastAsia="ＭＳ ゴシック" w:hAnsi="ＭＳ ゴシック" w:cs="ＭＳ明朝"/>
                <w:kern w:val="0"/>
                <w:szCs w:val="21"/>
              </w:rPr>
            </w:pPr>
            <w:r w:rsidRPr="000E421D">
              <w:rPr>
                <w:rFonts w:ascii="ＭＳ ゴシック" w:eastAsia="ＭＳ ゴシック" w:hAnsi="ＭＳ ゴシック" w:cs="ＭＳ明朝"/>
                <w:kern w:val="0"/>
                <w:sz w:val="20"/>
                <w:szCs w:val="20"/>
              </w:rPr>
              <w:t xml:space="preserve">3.8 </w:t>
            </w:r>
            <w:r w:rsidRPr="000E421D">
              <w:rPr>
                <w:rFonts w:ascii="ＭＳ ゴシック" w:eastAsia="ＭＳ ゴシック" w:hAnsi="ＭＳ ゴシック" w:cs="ＭＳ明朝" w:hint="eastAsia"/>
                <w:kern w:val="0"/>
                <w:sz w:val="20"/>
                <w:szCs w:val="20"/>
              </w:rPr>
              <w:t>以上</w:t>
            </w:r>
          </w:p>
        </w:tc>
        <w:tc>
          <w:tcPr>
            <w:tcW w:w="2317" w:type="dxa"/>
            <w:vAlign w:val="center"/>
          </w:tcPr>
          <w:p w:rsidR="00F16417" w:rsidRPr="000E421D" w:rsidRDefault="00F16417" w:rsidP="00770959">
            <w:pPr>
              <w:autoSpaceDE w:val="0"/>
              <w:autoSpaceDN w:val="0"/>
              <w:adjustRightInd w:val="0"/>
              <w:jc w:val="center"/>
              <w:rPr>
                <w:rFonts w:ascii="ＭＳ ゴシック" w:eastAsia="ＭＳ ゴシック" w:hAnsi="ＭＳ ゴシック" w:cs="ＭＳ明朝"/>
                <w:kern w:val="0"/>
                <w:szCs w:val="21"/>
              </w:rPr>
            </w:pPr>
            <w:r w:rsidRPr="000E421D">
              <w:rPr>
                <w:rFonts w:ascii="ＭＳ ゴシック" w:eastAsia="ＭＳ ゴシック" w:hAnsi="ＭＳ ゴシック" w:cs="ＭＳ明朝"/>
                <w:kern w:val="0"/>
                <w:sz w:val="20"/>
                <w:szCs w:val="20"/>
              </w:rPr>
              <w:t xml:space="preserve">20 </w:t>
            </w:r>
            <w:r w:rsidRPr="000E421D">
              <w:rPr>
                <w:rFonts w:ascii="ＭＳ ゴシック" w:eastAsia="ＭＳ ゴシック" w:hAnsi="ＭＳ ゴシック" w:cs="ＭＳ明朝" w:hint="eastAsia"/>
                <w:kern w:val="0"/>
                <w:sz w:val="20"/>
                <w:szCs w:val="20"/>
              </w:rPr>
              <w:t>以上</w:t>
            </w:r>
          </w:p>
        </w:tc>
        <w:tc>
          <w:tcPr>
            <w:tcW w:w="2318" w:type="dxa"/>
            <w:vAlign w:val="center"/>
          </w:tcPr>
          <w:p w:rsidR="00F16417" w:rsidRPr="000E421D" w:rsidRDefault="00F16417" w:rsidP="00770959">
            <w:pPr>
              <w:autoSpaceDE w:val="0"/>
              <w:autoSpaceDN w:val="0"/>
              <w:adjustRightInd w:val="0"/>
              <w:jc w:val="center"/>
              <w:rPr>
                <w:rFonts w:ascii="ＭＳ ゴシック" w:eastAsia="ＭＳ ゴシック" w:hAnsi="ＭＳ ゴシック" w:cs="ＭＳ明朝"/>
                <w:kern w:val="0"/>
                <w:szCs w:val="21"/>
              </w:rPr>
            </w:pPr>
            <w:r w:rsidRPr="000E421D">
              <w:rPr>
                <w:rFonts w:ascii="ＭＳ ゴシック" w:eastAsia="ＭＳ ゴシック" w:hAnsi="ＭＳ ゴシック" w:cs="ＭＳ明朝"/>
                <w:kern w:val="0"/>
                <w:sz w:val="20"/>
                <w:szCs w:val="20"/>
              </w:rPr>
              <w:t xml:space="preserve">5 </w:t>
            </w:r>
            <w:r w:rsidRPr="000E421D">
              <w:rPr>
                <w:rFonts w:ascii="ＭＳ ゴシック" w:eastAsia="ＭＳ ゴシック" w:hAnsi="ＭＳ ゴシック" w:cs="ＭＳ明朝" w:hint="eastAsia"/>
                <w:kern w:val="0"/>
                <w:sz w:val="20"/>
                <w:szCs w:val="20"/>
              </w:rPr>
              <w:t>以下</w:t>
            </w:r>
          </w:p>
        </w:tc>
      </w:tr>
    </w:tbl>
    <w:p w:rsidR="00F16417" w:rsidRPr="00F16417" w:rsidRDefault="00F16417" w:rsidP="00F16417">
      <w:pPr>
        <w:autoSpaceDE w:val="0"/>
        <w:autoSpaceDN w:val="0"/>
        <w:adjustRightInd w:val="0"/>
        <w:ind w:firstLineChars="100" w:firstLine="200"/>
        <w:jc w:val="left"/>
        <w:rPr>
          <w:rFonts w:ascii="HG丸ｺﾞｼｯｸM-PRO" w:eastAsia="HG丸ｺﾞｼｯｸM-PRO" w:cs="MS-Mincho"/>
          <w:kern w:val="0"/>
          <w:sz w:val="20"/>
          <w:szCs w:val="20"/>
        </w:rPr>
      </w:pPr>
      <w:r w:rsidRPr="00F16417">
        <w:rPr>
          <w:rFonts w:ascii="HG丸ｺﾞｼｯｸM-PRO" w:eastAsia="HG丸ｺﾞｼｯｸM-PRO" w:cs="MS-Mincho" w:hint="eastAsia"/>
          <w:kern w:val="0"/>
          <w:sz w:val="20"/>
          <w:szCs w:val="20"/>
        </w:rPr>
        <w:t>［注1］ 各項目は13 ～0mmの粒度区分のものに適用する。</w:t>
      </w:r>
    </w:p>
    <w:p w:rsidR="00F16417" w:rsidRPr="00F16417" w:rsidRDefault="00F16417" w:rsidP="00F16417">
      <w:pPr>
        <w:autoSpaceDE w:val="0"/>
        <w:autoSpaceDN w:val="0"/>
        <w:adjustRightInd w:val="0"/>
        <w:ind w:leftChars="95" w:left="999" w:hangingChars="400" w:hanging="800"/>
        <w:jc w:val="left"/>
        <w:rPr>
          <w:rFonts w:ascii="HG丸ｺﾞｼｯｸM-PRO" w:eastAsia="HG丸ｺﾞｼｯｸM-PRO" w:cs="MS-Mincho"/>
          <w:kern w:val="0"/>
          <w:sz w:val="20"/>
          <w:szCs w:val="20"/>
        </w:rPr>
      </w:pPr>
      <w:r w:rsidRPr="00F16417">
        <w:rPr>
          <w:rFonts w:ascii="HG丸ｺﾞｼｯｸM-PRO" w:eastAsia="HG丸ｺﾞｼｯｸM-PRO" w:cs="MS-Mincho" w:hint="eastAsia"/>
          <w:kern w:val="0"/>
          <w:sz w:val="20"/>
          <w:szCs w:val="20"/>
        </w:rPr>
        <w:t>［注2］ アスファルトコンクリート再生骨材の旧アスファルト含有量及び骨材の微粒分量試験で7 5μmを通過する量は、アスファルトコンクリート再生骨材の乾燥質量に対する百分率で表したものである。</w:t>
      </w:r>
    </w:p>
    <w:p w:rsidR="00F16417" w:rsidRPr="00F16417" w:rsidRDefault="00F16417" w:rsidP="00F16417">
      <w:pPr>
        <w:autoSpaceDE w:val="0"/>
        <w:autoSpaceDN w:val="0"/>
        <w:adjustRightInd w:val="0"/>
        <w:ind w:leftChars="95" w:left="999" w:hangingChars="400" w:hanging="800"/>
        <w:jc w:val="left"/>
        <w:rPr>
          <w:rFonts w:ascii="HG丸ｺﾞｼｯｸM-PRO" w:eastAsia="HG丸ｺﾞｼｯｸM-PRO" w:hAnsi="ＭＳ ゴシック"/>
          <w:szCs w:val="21"/>
        </w:rPr>
      </w:pPr>
      <w:r w:rsidRPr="00F16417">
        <w:rPr>
          <w:rFonts w:ascii="HG丸ｺﾞｼｯｸM-PRO" w:eastAsia="HG丸ｺﾞｼｯｸM-PRO" w:cs="MS-Mincho" w:hint="eastAsia"/>
          <w:kern w:val="0"/>
          <w:sz w:val="20"/>
          <w:szCs w:val="20"/>
        </w:rPr>
        <w:t>［注3］骨材の微粒分量試験はJISA1103（骨材の微粒分量試験方法）により、試料のアスファルトコンクリート再生骨材の水洗い前の75μmふるいにとどまるものと、水洗い後の7 5 μ m ふるいにとどまるものを乾燥もしくは60℃以下の乾燥炉で乾燥し、その質量差を求めたものである（旧アスファルトはアスファルトコンクリート再生骨材の質量に含まれるが、</w:t>
      </w:r>
      <w:r w:rsidRPr="00F16417">
        <w:rPr>
          <w:rFonts w:ascii="HG丸ｺﾞｼｯｸM-PRO" w:eastAsia="HG丸ｺﾞｼｯｸM-PRO" w:cs="MS-Mincho" w:hint="eastAsia"/>
          <w:kern w:val="0"/>
          <w:sz w:val="20"/>
          <w:szCs w:val="20"/>
        </w:rPr>
        <w:lastRenderedPageBreak/>
        <w:t>75μmふるい通過分に含まれる旧アスファルトは微量なので、骨材の微粒分量試験で失われる量の一部として扱う）。</w:t>
      </w:r>
    </w:p>
    <w:p w:rsidR="00F16417" w:rsidRPr="000C77C1" w:rsidRDefault="00F16417">
      <w:pPr>
        <w:rPr>
          <w:rFonts w:ascii="HG丸ｺﾞｼｯｸM-PRO" w:eastAsia="HG丸ｺﾞｼｯｸM-PRO" w:hAnsi="ＭＳ ゴシック"/>
          <w:szCs w:val="21"/>
        </w:rPr>
      </w:pPr>
    </w:p>
    <w:p w:rsidR="00030091" w:rsidRPr="00030091" w:rsidRDefault="00030091" w:rsidP="00BB7E2A">
      <w:pPr>
        <w:autoSpaceDE w:val="0"/>
        <w:autoSpaceDN w:val="0"/>
        <w:adjustRightInd w:val="0"/>
        <w:jc w:val="left"/>
        <w:rPr>
          <w:rFonts w:ascii="HG丸ｺﾞｼｯｸM-PRO" w:eastAsia="HG丸ｺﾞｼｯｸM-PRO" w:cs="MS-Gothic"/>
          <w:b/>
          <w:kern w:val="0"/>
          <w:szCs w:val="21"/>
        </w:rPr>
      </w:pPr>
      <w:r w:rsidRPr="00030091">
        <w:rPr>
          <w:rFonts w:ascii="HG丸ｺﾞｼｯｸM-PRO" w:eastAsia="HG丸ｺﾞｼｯｸM-PRO" w:cs="MS-Gothic" w:hint="eastAsia"/>
          <w:b/>
          <w:kern w:val="0"/>
          <w:szCs w:val="21"/>
        </w:rPr>
        <w:t>２－３－５ フィラー</w:t>
      </w:r>
    </w:p>
    <w:p w:rsidR="00030091" w:rsidRPr="00030091" w:rsidRDefault="00030091"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030091">
        <w:rPr>
          <w:rFonts w:ascii="HG丸ｺﾞｼｯｸM-PRO" w:eastAsia="HG丸ｺﾞｼｯｸM-PRO" w:cs="MS-Mincho" w:hint="eastAsia"/>
          <w:kern w:val="0"/>
          <w:szCs w:val="21"/>
        </w:rPr>
        <w:t>１．フィラーは、石灰岩やその他の岩石を粉砕した石粉、消石灰、セメント、回収ダスト及びフライアッシュなどを用いる。石灰岩を粉砕した石粉の水分量は1.0％以下のものを使用する。</w:t>
      </w:r>
    </w:p>
    <w:p w:rsidR="00030091" w:rsidRPr="00030091" w:rsidRDefault="00030091"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030091">
        <w:rPr>
          <w:rFonts w:ascii="HG丸ｺﾞｼｯｸM-PRO" w:eastAsia="HG丸ｺﾞｼｯｸM-PRO" w:cs="MS-Mincho" w:hint="eastAsia"/>
          <w:kern w:val="0"/>
          <w:szCs w:val="21"/>
        </w:rPr>
        <w:t>２．石灰岩を粉砕した石粉、回収ダスト及びフライアッシュの粒度範囲は表２－13の規格に適合するものとする。</w:t>
      </w:r>
    </w:p>
    <w:p w:rsidR="00030091" w:rsidRPr="00030091" w:rsidRDefault="00030091" w:rsidP="00030091">
      <w:pPr>
        <w:autoSpaceDE w:val="0"/>
        <w:autoSpaceDN w:val="0"/>
        <w:adjustRightInd w:val="0"/>
        <w:jc w:val="left"/>
        <w:rPr>
          <w:rFonts w:ascii="HG丸ｺﾞｼｯｸM-PRO" w:eastAsia="HG丸ｺﾞｼｯｸM-PRO" w:cs="MS-Mincho"/>
          <w:kern w:val="0"/>
          <w:szCs w:val="21"/>
        </w:rPr>
      </w:pPr>
    </w:p>
    <w:p w:rsidR="00030091" w:rsidRPr="00030091" w:rsidRDefault="00030091" w:rsidP="00030091">
      <w:pPr>
        <w:jc w:val="center"/>
        <w:rPr>
          <w:rFonts w:ascii="HG丸ｺﾞｼｯｸM-PRO" w:eastAsia="HG丸ｺﾞｼｯｸM-PRO" w:cs="MS-Gothic"/>
          <w:b/>
          <w:kern w:val="0"/>
          <w:szCs w:val="21"/>
        </w:rPr>
      </w:pPr>
      <w:r w:rsidRPr="00030091">
        <w:rPr>
          <w:rFonts w:ascii="HG丸ｺﾞｼｯｸM-PRO" w:eastAsia="HG丸ｺﾞｼｯｸM-PRO" w:cs="MS-Gothic" w:hint="eastAsia"/>
          <w:b/>
          <w:kern w:val="0"/>
          <w:szCs w:val="21"/>
        </w:rPr>
        <w:t>表２－13 石粉、回収ダスト及びフライアッシュの粒度範囲</w:t>
      </w:r>
    </w:p>
    <w:tbl>
      <w:tblPr>
        <w:tblStyle w:val="a3"/>
        <w:tblW w:w="0" w:type="auto"/>
        <w:jc w:val="center"/>
        <w:tblLook w:val="01E0"/>
      </w:tblPr>
      <w:tblGrid>
        <w:gridCol w:w="1668"/>
        <w:gridCol w:w="3827"/>
      </w:tblGrid>
      <w:tr w:rsidR="00030091">
        <w:trPr>
          <w:jc w:val="center"/>
        </w:trPr>
        <w:tc>
          <w:tcPr>
            <w:tcW w:w="1668" w:type="dxa"/>
          </w:tcPr>
          <w:p w:rsidR="00030091" w:rsidRPr="000E421D" w:rsidRDefault="00030091" w:rsidP="002D2355">
            <w:pPr>
              <w:autoSpaceDE w:val="0"/>
              <w:autoSpaceDN w:val="0"/>
              <w:adjustRightInd w:val="0"/>
              <w:jc w:val="center"/>
              <w:rPr>
                <w:rFonts w:ascii="ＭＳ ゴシック" w:eastAsia="ＭＳ ゴシック" w:hAnsi="ＭＳ ゴシック" w:cs="ＭＳ明朝"/>
                <w:kern w:val="0"/>
                <w:szCs w:val="21"/>
              </w:rPr>
            </w:pPr>
            <w:r w:rsidRPr="000E421D">
              <w:rPr>
                <w:rFonts w:ascii="ＭＳ ゴシック" w:eastAsia="ＭＳ ゴシック" w:hAnsi="ＭＳ ゴシック" w:cs="ＭＳ明朝" w:hint="eastAsia"/>
                <w:kern w:val="0"/>
                <w:sz w:val="20"/>
                <w:szCs w:val="20"/>
              </w:rPr>
              <w:t>ふるい目</w:t>
            </w:r>
            <w:r w:rsidRPr="000E421D">
              <w:rPr>
                <w:rFonts w:ascii="ＭＳ ゴシック" w:eastAsia="ＭＳ ゴシック" w:hAnsi="ＭＳ ゴシック" w:cs="ＭＳ明朝"/>
                <w:kern w:val="0"/>
                <w:sz w:val="20"/>
                <w:szCs w:val="20"/>
              </w:rPr>
              <w:t>(</w:t>
            </w:r>
            <w:r w:rsidRPr="000E421D">
              <w:rPr>
                <w:rFonts w:ascii="ＭＳ ゴシック" w:eastAsia="ＭＳ ゴシック" w:hAnsi="ＭＳ ゴシック" w:cs="ＭＳ明朝" w:hint="eastAsia"/>
                <w:kern w:val="0"/>
                <w:sz w:val="20"/>
                <w:szCs w:val="20"/>
              </w:rPr>
              <w:t>μ</w:t>
            </w:r>
            <w:r w:rsidRPr="000E421D">
              <w:rPr>
                <w:rFonts w:ascii="ＭＳ ゴシック" w:eastAsia="ＭＳ ゴシック" w:hAnsi="ＭＳ ゴシック" w:cs="ＭＳ明朝"/>
                <w:kern w:val="0"/>
                <w:sz w:val="20"/>
                <w:szCs w:val="20"/>
              </w:rPr>
              <w:t>m)</w:t>
            </w:r>
          </w:p>
        </w:tc>
        <w:tc>
          <w:tcPr>
            <w:tcW w:w="3827" w:type="dxa"/>
          </w:tcPr>
          <w:p w:rsidR="00030091" w:rsidRPr="000E421D" w:rsidRDefault="00030091" w:rsidP="002D2355">
            <w:pPr>
              <w:autoSpaceDE w:val="0"/>
              <w:autoSpaceDN w:val="0"/>
              <w:adjustRightInd w:val="0"/>
              <w:jc w:val="center"/>
              <w:rPr>
                <w:rFonts w:ascii="ＭＳ ゴシック" w:eastAsia="ＭＳ ゴシック" w:hAnsi="ＭＳ ゴシック" w:cs="ＭＳ明朝"/>
                <w:kern w:val="0"/>
                <w:szCs w:val="21"/>
              </w:rPr>
            </w:pPr>
            <w:r w:rsidRPr="000E421D">
              <w:rPr>
                <w:rFonts w:ascii="ＭＳ ゴシック" w:eastAsia="ＭＳ ゴシック" w:hAnsi="ＭＳ ゴシック" w:cs="ＭＳ明朝" w:hint="eastAsia"/>
                <w:kern w:val="0"/>
                <w:sz w:val="20"/>
                <w:szCs w:val="20"/>
              </w:rPr>
              <w:t>ふるいを通るものの質量百分率</w:t>
            </w:r>
            <w:r w:rsidRPr="000E421D">
              <w:rPr>
                <w:rFonts w:ascii="ＭＳ ゴシック" w:eastAsia="ＭＳ ゴシック" w:hAnsi="ＭＳ ゴシック" w:cs="ＭＳ明朝"/>
                <w:kern w:val="0"/>
                <w:sz w:val="20"/>
                <w:szCs w:val="20"/>
              </w:rPr>
              <w:t>(</w:t>
            </w:r>
            <w:r w:rsidRPr="000E421D">
              <w:rPr>
                <w:rFonts w:ascii="ＭＳ ゴシック" w:eastAsia="ＭＳ ゴシック" w:hAnsi="ＭＳ ゴシック" w:cs="ＭＳ明朝" w:hint="eastAsia"/>
                <w:kern w:val="0"/>
                <w:sz w:val="20"/>
                <w:szCs w:val="20"/>
              </w:rPr>
              <w:t>％</w:t>
            </w:r>
            <w:r w:rsidRPr="000E421D">
              <w:rPr>
                <w:rFonts w:ascii="ＭＳ ゴシック" w:eastAsia="ＭＳ ゴシック" w:hAnsi="ＭＳ ゴシック" w:cs="ＭＳ明朝"/>
                <w:kern w:val="0"/>
                <w:sz w:val="20"/>
                <w:szCs w:val="20"/>
              </w:rPr>
              <w:t>)</w:t>
            </w:r>
          </w:p>
        </w:tc>
      </w:tr>
      <w:tr w:rsidR="00030091">
        <w:trPr>
          <w:jc w:val="center"/>
        </w:trPr>
        <w:tc>
          <w:tcPr>
            <w:tcW w:w="1668" w:type="dxa"/>
          </w:tcPr>
          <w:p w:rsidR="00030091" w:rsidRPr="000E421D" w:rsidRDefault="00030091" w:rsidP="00030091">
            <w:pPr>
              <w:autoSpaceDE w:val="0"/>
              <w:autoSpaceDN w:val="0"/>
              <w:adjustRightInd w:val="0"/>
              <w:snapToGrid w:val="0"/>
              <w:jc w:val="center"/>
              <w:rPr>
                <w:rFonts w:ascii="ＭＳ ゴシック" w:eastAsia="ＭＳ ゴシック" w:hAnsi="ＭＳ ゴシック" w:cs="ＭＳ明朝"/>
                <w:kern w:val="0"/>
                <w:sz w:val="20"/>
                <w:szCs w:val="20"/>
              </w:rPr>
            </w:pPr>
            <w:r w:rsidRPr="000E421D">
              <w:rPr>
                <w:rFonts w:ascii="ＭＳ ゴシック" w:eastAsia="ＭＳ ゴシック" w:hAnsi="ＭＳ ゴシック" w:cs="ＭＳ明朝"/>
                <w:kern w:val="0"/>
                <w:sz w:val="20"/>
                <w:szCs w:val="20"/>
              </w:rPr>
              <w:t>600</w:t>
            </w:r>
          </w:p>
          <w:p w:rsidR="00030091" w:rsidRPr="000E421D" w:rsidRDefault="00030091" w:rsidP="00030091">
            <w:pPr>
              <w:autoSpaceDE w:val="0"/>
              <w:autoSpaceDN w:val="0"/>
              <w:adjustRightInd w:val="0"/>
              <w:snapToGrid w:val="0"/>
              <w:jc w:val="center"/>
              <w:rPr>
                <w:rFonts w:ascii="ＭＳ ゴシック" w:eastAsia="ＭＳ ゴシック" w:hAnsi="ＭＳ ゴシック" w:cs="ＭＳ明朝"/>
                <w:kern w:val="0"/>
                <w:sz w:val="20"/>
                <w:szCs w:val="20"/>
              </w:rPr>
            </w:pPr>
            <w:r w:rsidRPr="000E421D">
              <w:rPr>
                <w:rFonts w:ascii="ＭＳ ゴシック" w:eastAsia="ＭＳ ゴシック" w:hAnsi="ＭＳ ゴシック" w:cs="ＭＳ明朝"/>
                <w:kern w:val="0"/>
                <w:sz w:val="20"/>
                <w:szCs w:val="20"/>
              </w:rPr>
              <w:t>150</w:t>
            </w:r>
          </w:p>
          <w:p w:rsidR="00030091" w:rsidRPr="000E421D" w:rsidRDefault="00030091" w:rsidP="00030091">
            <w:pPr>
              <w:autoSpaceDE w:val="0"/>
              <w:autoSpaceDN w:val="0"/>
              <w:adjustRightInd w:val="0"/>
              <w:snapToGrid w:val="0"/>
              <w:jc w:val="center"/>
              <w:rPr>
                <w:rFonts w:ascii="ＭＳ ゴシック" w:eastAsia="ＭＳ ゴシック" w:hAnsi="ＭＳ ゴシック" w:cs="ＭＳ明朝"/>
                <w:kern w:val="0"/>
                <w:szCs w:val="21"/>
              </w:rPr>
            </w:pPr>
            <w:r w:rsidRPr="000E421D">
              <w:rPr>
                <w:rFonts w:ascii="ＭＳ ゴシック" w:eastAsia="ＭＳ ゴシック" w:hAnsi="ＭＳ ゴシック" w:cs="ＭＳ明朝"/>
                <w:kern w:val="0"/>
                <w:sz w:val="20"/>
                <w:szCs w:val="20"/>
              </w:rPr>
              <w:t>75</w:t>
            </w:r>
          </w:p>
        </w:tc>
        <w:tc>
          <w:tcPr>
            <w:tcW w:w="3827" w:type="dxa"/>
          </w:tcPr>
          <w:p w:rsidR="00030091" w:rsidRPr="000E421D" w:rsidRDefault="00030091" w:rsidP="00030091">
            <w:pPr>
              <w:autoSpaceDE w:val="0"/>
              <w:autoSpaceDN w:val="0"/>
              <w:adjustRightInd w:val="0"/>
              <w:snapToGrid w:val="0"/>
              <w:jc w:val="center"/>
              <w:rPr>
                <w:rFonts w:ascii="ＭＳ ゴシック" w:eastAsia="ＭＳ ゴシック" w:hAnsi="ＭＳ ゴシック" w:cs="ＭＳ明朝"/>
                <w:kern w:val="0"/>
                <w:sz w:val="20"/>
                <w:szCs w:val="20"/>
              </w:rPr>
            </w:pPr>
            <w:r w:rsidRPr="000E421D">
              <w:rPr>
                <w:rFonts w:ascii="ＭＳ ゴシック" w:eastAsia="ＭＳ ゴシック" w:hAnsi="ＭＳ ゴシック" w:cs="ＭＳ明朝"/>
                <w:kern w:val="0"/>
                <w:sz w:val="20"/>
                <w:szCs w:val="20"/>
              </w:rPr>
              <w:t>100</w:t>
            </w:r>
          </w:p>
          <w:p w:rsidR="00030091" w:rsidRPr="000E421D" w:rsidRDefault="00030091" w:rsidP="00030091">
            <w:pPr>
              <w:autoSpaceDE w:val="0"/>
              <w:autoSpaceDN w:val="0"/>
              <w:adjustRightInd w:val="0"/>
              <w:snapToGrid w:val="0"/>
              <w:jc w:val="center"/>
              <w:rPr>
                <w:rFonts w:ascii="ＭＳ ゴシック" w:eastAsia="ＭＳ ゴシック" w:hAnsi="ＭＳ ゴシック" w:cs="ＭＳ明朝"/>
                <w:kern w:val="0"/>
                <w:sz w:val="20"/>
                <w:szCs w:val="20"/>
              </w:rPr>
            </w:pPr>
            <w:r w:rsidRPr="000E421D">
              <w:rPr>
                <w:rFonts w:ascii="ＭＳ ゴシック" w:eastAsia="ＭＳ ゴシック" w:hAnsi="ＭＳ ゴシック" w:cs="ＭＳ明朝"/>
                <w:kern w:val="0"/>
                <w:sz w:val="20"/>
                <w:szCs w:val="20"/>
              </w:rPr>
              <w:t>90</w:t>
            </w:r>
            <w:r w:rsidRPr="000E421D">
              <w:rPr>
                <w:rFonts w:ascii="ＭＳ ゴシック" w:eastAsia="ＭＳ ゴシック" w:hAnsi="ＭＳ ゴシック" w:cs="ＭＳ明朝" w:hint="eastAsia"/>
                <w:kern w:val="0"/>
                <w:sz w:val="20"/>
                <w:szCs w:val="20"/>
              </w:rPr>
              <w:t>～</w:t>
            </w:r>
            <w:r w:rsidRPr="000E421D">
              <w:rPr>
                <w:rFonts w:ascii="ＭＳ ゴシック" w:eastAsia="ＭＳ ゴシック" w:hAnsi="ＭＳ ゴシック" w:cs="ＭＳ明朝"/>
                <w:kern w:val="0"/>
                <w:sz w:val="20"/>
                <w:szCs w:val="20"/>
              </w:rPr>
              <w:t>100</w:t>
            </w:r>
          </w:p>
          <w:p w:rsidR="00030091" w:rsidRPr="000E421D" w:rsidRDefault="00030091" w:rsidP="00030091">
            <w:pPr>
              <w:autoSpaceDE w:val="0"/>
              <w:autoSpaceDN w:val="0"/>
              <w:adjustRightInd w:val="0"/>
              <w:snapToGrid w:val="0"/>
              <w:jc w:val="center"/>
              <w:rPr>
                <w:rFonts w:ascii="ＭＳ ゴシック" w:eastAsia="ＭＳ ゴシック" w:hAnsi="ＭＳ ゴシック" w:cs="ＭＳ明朝"/>
                <w:kern w:val="0"/>
                <w:szCs w:val="21"/>
              </w:rPr>
            </w:pPr>
            <w:r w:rsidRPr="000E421D">
              <w:rPr>
                <w:rFonts w:ascii="ＭＳ ゴシック" w:eastAsia="ＭＳ ゴシック" w:hAnsi="ＭＳ ゴシック" w:cs="ＭＳ明朝"/>
                <w:kern w:val="0"/>
                <w:sz w:val="20"/>
                <w:szCs w:val="20"/>
              </w:rPr>
              <w:t>70</w:t>
            </w:r>
            <w:r w:rsidRPr="000E421D">
              <w:rPr>
                <w:rFonts w:ascii="ＭＳ ゴシック" w:eastAsia="ＭＳ ゴシック" w:hAnsi="ＭＳ ゴシック" w:cs="ＭＳ明朝" w:hint="eastAsia"/>
                <w:kern w:val="0"/>
                <w:sz w:val="20"/>
                <w:szCs w:val="20"/>
              </w:rPr>
              <w:t>～</w:t>
            </w:r>
            <w:r w:rsidRPr="000E421D">
              <w:rPr>
                <w:rFonts w:ascii="ＭＳ ゴシック" w:eastAsia="ＭＳ ゴシック" w:hAnsi="ＭＳ ゴシック" w:cs="ＭＳ明朝"/>
                <w:kern w:val="0"/>
                <w:sz w:val="20"/>
                <w:szCs w:val="20"/>
              </w:rPr>
              <w:t>100</w:t>
            </w:r>
          </w:p>
        </w:tc>
      </w:tr>
    </w:tbl>
    <w:p w:rsidR="00BB7E2A" w:rsidRDefault="00BB7E2A" w:rsidP="00BB7E2A">
      <w:pPr>
        <w:autoSpaceDE w:val="0"/>
        <w:autoSpaceDN w:val="0"/>
        <w:adjustRightInd w:val="0"/>
        <w:jc w:val="left"/>
        <w:rPr>
          <w:rFonts w:ascii="HG丸ｺﾞｼｯｸM-PRO" w:eastAsia="HG丸ｺﾞｼｯｸM-PRO" w:cs="MS-Mincho"/>
          <w:kern w:val="0"/>
          <w:szCs w:val="21"/>
        </w:rPr>
      </w:pPr>
    </w:p>
    <w:p w:rsidR="00030091" w:rsidRDefault="00030091"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030091">
        <w:rPr>
          <w:rFonts w:ascii="HG丸ｺﾞｼｯｸM-PRO" w:eastAsia="HG丸ｺﾞｼｯｸM-PRO" w:cs="MS-Mincho" w:hint="eastAsia"/>
          <w:kern w:val="0"/>
          <w:szCs w:val="21"/>
        </w:rPr>
        <w:t>３．フライアッシュ、石灰岩以外の岩石を粉砕した石粉をフィラーとして用いる場合は表２－14に適合するものとする。</w:t>
      </w:r>
    </w:p>
    <w:p w:rsidR="00030091" w:rsidRDefault="00030091" w:rsidP="00030091">
      <w:pPr>
        <w:autoSpaceDE w:val="0"/>
        <w:autoSpaceDN w:val="0"/>
        <w:adjustRightInd w:val="0"/>
        <w:ind w:leftChars="200" w:left="630" w:hangingChars="100" w:hanging="210"/>
        <w:jc w:val="left"/>
        <w:rPr>
          <w:rFonts w:ascii="HG丸ｺﾞｼｯｸM-PRO" w:eastAsia="HG丸ｺﾞｼｯｸM-PRO" w:cs="MS-Mincho"/>
          <w:kern w:val="0"/>
          <w:szCs w:val="21"/>
        </w:rPr>
      </w:pPr>
    </w:p>
    <w:p w:rsidR="00030091" w:rsidRDefault="00030091" w:rsidP="00030091">
      <w:pPr>
        <w:autoSpaceDE w:val="0"/>
        <w:autoSpaceDN w:val="0"/>
        <w:adjustRightInd w:val="0"/>
        <w:jc w:val="center"/>
        <w:rPr>
          <w:rFonts w:ascii="HG丸ｺﾞｼｯｸM-PRO" w:eastAsia="HG丸ｺﾞｼｯｸM-PRO" w:cs="MS-Gothic"/>
          <w:b/>
          <w:kern w:val="0"/>
          <w:szCs w:val="21"/>
        </w:rPr>
      </w:pPr>
      <w:r w:rsidRPr="00030091">
        <w:rPr>
          <w:rFonts w:ascii="HG丸ｺﾞｼｯｸM-PRO" w:eastAsia="HG丸ｺﾞｼｯｸM-PRO" w:cs="MS-Gothic" w:hint="eastAsia"/>
          <w:b/>
          <w:kern w:val="0"/>
          <w:szCs w:val="21"/>
        </w:rPr>
        <w:t>表２－14 フライアッシュ、石灰岩以外の岩石を粉砕した石粉を</w:t>
      </w:r>
    </w:p>
    <w:p w:rsidR="00030091" w:rsidRPr="00030091" w:rsidRDefault="00030091" w:rsidP="00030091">
      <w:pPr>
        <w:autoSpaceDE w:val="0"/>
        <w:autoSpaceDN w:val="0"/>
        <w:adjustRightInd w:val="0"/>
        <w:jc w:val="center"/>
        <w:rPr>
          <w:rFonts w:ascii="HG丸ｺﾞｼｯｸM-PRO" w:eastAsia="HG丸ｺﾞｼｯｸM-PRO" w:cs="MS-Gothic"/>
          <w:b/>
          <w:kern w:val="0"/>
          <w:szCs w:val="21"/>
        </w:rPr>
      </w:pPr>
      <w:r w:rsidRPr="00030091">
        <w:rPr>
          <w:rFonts w:ascii="HG丸ｺﾞｼｯｸM-PRO" w:eastAsia="HG丸ｺﾞｼｯｸM-PRO" w:cs="MS-Gothic" w:hint="eastAsia"/>
          <w:b/>
          <w:kern w:val="0"/>
          <w:szCs w:val="21"/>
        </w:rPr>
        <w:t>フィラーとして使用する場合の規定</w:t>
      </w:r>
    </w:p>
    <w:tbl>
      <w:tblPr>
        <w:tblStyle w:val="a3"/>
        <w:tblW w:w="0" w:type="auto"/>
        <w:jc w:val="center"/>
        <w:tblLook w:val="01E0"/>
      </w:tblPr>
      <w:tblGrid>
        <w:gridCol w:w="1951"/>
        <w:gridCol w:w="1985"/>
      </w:tblGrid>
      <w:tr w:rsidR="00030091">
        <w:trPr>
          <w:jc w:val="center"/>
        </w:trPr>
        <w:tc>
          <w:tcPr>
            <w:tcW w:w="1951" w:type="dxa"/>
          </w:tcPr>
          <w:p w:rsidR="00030091" w:rsidRPr="00C40E40" w:rsidRDefault="00030091" w:rsidP="002D2355">
            <w:pPr>
              <w:autoSpaceDE w:val="0"/>
              <w:autoSpaceDN w:val="0"/>
              <w:adjustRightInd w:val="0"/>
              <w:snapToGri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hint="eastAsia"/>
                <w:kern w:val="0"/>
                <w:sz w:val="20"/>
                <w:szCs w:val="20"/>
              </w:rPr>
              <w:t>項</w:t>
            </w:r>
            <w:r w:rsidRPr="00C40E40">
              <w:rPr>
                <w:rFonts w:ascii="ＭＳ ゴシック" w:eastAsia="ＭＳ ゴシック" w:hAnsi="ＭＳ ゴシック" w:cs="ＭＳ明朝"/>
                <w:kern w:val="0"/>
                <w:sz w:val="20"/>
                <w:szCs w:val="20"/>
              </w:rPr>
              <w:t xml:space="preserve"> </w:t>
            </w:r>
            <w:r w:rsidRPr="00C40E40">
              <w:rPr>
                <w:rFonts w:ascii="ＭＳ ゴシック" w:eastAsia="ＭＳ ゴシック" w:hAnsi="ＭＳ ゴシック" w:cs="ＭＳ明朝" w:hint="eastAsia"/>
                <w:kern w:val="0"/>
                <w:sz w:val="20"/>
                <w:szCs w:val="20"/>
              </w:rPr>
              <w:t>目</w:t>
            </w:r>
          </w:p>
        </w:tc>
        <w:tc>
          <w:tcPr>
            <w:tcW w:w="1985" w:type="dxa"/>
          </w:tcPr>
          <w:p w:rsidR="00030091" w:rsidRPr="00C40E40" w:rsidRDefault="00030091" w:rsidP="002D2355">
            <w:pPr>
              <w:autoSpaceDE w:val="0"/>
              <w:autoSpaceDN w:val="0"/>
              <w:adjustRightInd w:val="0"/>
              <w:snapToGri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hint="eastAsia"/>
                <w:kern w:val="0"/>
                <w:sz w:val="20"/>
                <w:szCs w:val="20"/>
              </w:rPr>
              <w:t>規</w:t>
            </w:r>
            <w:r w:rsidRPr="00C40E40">
              <w:rPr>
                <w:rFonts w:ascii="ＭＳ ゴシック" w:eastAsia="ＭＳ ゴシック" w:hAnsi="ＭＳ ゴシック" w:cs="ＭＳ明朝"/>
                <w:kern w:val="0"/>
                <w:sz w:val="20"/>
                <w:szCs w:val="20"/>
              </w:rPr>
              <w:t xml:space="preserve"> </w:t>
            </w:r>
            <w:r w:rsidRPr="00C40E40">
              <w:rPr>
                <w:rFonts w:ascii="ＭＳ ゴシック" w:eastAsia="ＭＳ ゴシック" w:hAnsi="ＭＳ ゴシック" w:cs="ＭＳ明朝" w:hint="eastAsia"/>
                <w:kern w:val="0"/>
                <w:sz w:val="20"/>
                <w:szCs w:val="20"/>
              </w:rPr>
              <w:t>定</w:t>
            </w:r>
          </w:p>
        </w:tc>
      </w:tr>
      <w:tr w:rsidR="00030091">
        <w:trPr>
          <w:jc w:val="center"/>
        </w:trPr>
        <w:tc>
          <w:tcPr>
            <w:tcW w:w="1951" w:type="dxa"/>
          </w:tcPr>
          <w:p w:rsidR="00030091" w:rsidRPr="00C40E40" w:rsidRDefault="00030091" w:rsidP="002D2355">
            <w:pPr>
              <w:autoSpaceDE w:val="0"/>
              <w:autoSpaceDN w:val="0"/>
              <w:adjustRightInd w:val="0"/>
              <w:snapToGrid w:val="0"/>
              <w:jc w:val="center"/>
              <w:rPr>
                <w:rFonts w:ascii="ＭＳ ゴシック" w:eastAsia="ＭＳ ゴシック" w:hAnsi="ＭＳ ゴシック" w:cs="ＭＳ明朝"/>
                <w:kern w:val="0"/>
                <w:sz w:val="20"/>
                <w:szCs w:val="20"/>
              </w:rPr>
            </w:pPr>
            <w:r w:rsidRPr="00C40E40">
              <w:rPr>
                <w:rFonts w:ascii="ＭＳ ゴシック" w:eastAsia="ＭＳ ゴシック" w:hAnsi="ＭＳ ゴシック" w:cs="ＭＳ明朝" w:hint="eastAsia"/>
                <w:kern w:val="0"/>
                <w:sz w:val="20"/>
                <w:szCs w:val="20"/>
              </w:rPr>
              <w:t>塑性指数（ＰＩ）</w:t>
            </w:r>
          </w:p>
          <w:p w:rsidR="00030091" w:rsidRPr="00C40E40" w:rsidRDefault="00030091" w:rsidP="002D2355">
            <w:pPr>
              <w:autoSpaceDE w:val="0"/>
              <w:autoSpaceDN w:val="0"/>
              <w:adjustRightInd w:val="0"/>
              <w:snapToGrid w:val="0"/>
              <w:jc w:val="center"/>
              <w:rPr>
                <w:rFonts w:ascii="ＭＳ ゴシック" w:eastAsia="ＭＳ ゴシック" w:hAnsi="ＭＳ ゴシック" w:cs="ＭＳ明朝"/>
                <w:kern w:val="0"/>
                <w:sz w:val="20"/>
                <w:szCs w:val="20"/>
              </w:rPr>
            </w:pPr>
            <w:r w:rsidRPr="00C40E40">
              <w:rPr>
                <w:rFonts w:ascii="ＭＳ ゴシック" w:eastAsia="ＭＳ ゴシック" w:hAnsi="ＭＳ ゴシック" w:cs="ＭＳ明朝" w:hint="eastAsia"/>
                <w:kern w:val="0"/>
                <w:sz w:val="20"/>
                <w:szCs w:val="20"/>
              </w:rPr>
              <w:t>フロー試験</w:t>
            </w:r>
            <w:r w:rsidRPr="00C40E40">
              <w:rPr>
                <w:rFonts w:ascii="ＭＳ ゴシック" w:eastAsia="ＭＳ ゴシック" w:hAnsi="ＭＳ ゴシック" w:cs="ＭＳ明朝"/>
                <w:kern w:val="0"/>
                <w:sz w:val="20"/>
                <w:szCs w:val="20"/>
              </w:rPr>
              <w:t xml:space="preserve"> </w:t>
            </w:r>
            <w:r w:rsidRPr="00C40E40">
              <w:rPr>
                <w:rFonts w:ascii="ＭＳ ゴシック" w:eastAsia="ＭＳ ゴシック" w:hAnsi="ＭＳ ゴシック" w:cs="ＭＳ明朝" w:hint="eastAsia"/>
                <w:kern w:val="0"/>
                <w:sz w:val="20"/>
                <w:szCs w:val="20"/>
              </w:rPr>
              <w:t>％</w:t>
            </w:r>
          </w:p>
          <w:p w:rsidR="00030091" w:rsidRPr="00C40E40" w:rsidRDefault="00030091" w:rsidP="002D2355">
            <w:pPr>
              <w:autoSpaceDE w:val="0"/>
              <w:autoSpaceDN w:val="0"/>
              <w:adjustRightInd w:val="0"/>
              <w:snapToGrid w:val="0"/>
              <w:jc w:val="center"/>
              <w:rPr>
                <w:rFonts w:ascii="ＭＳ ゴシック" w:eastAsia="ＭＳ ゴシック" w:hAnsi="ＭＳ ゴシック" w:cs="ＭＳ明朝"/>
                <w:kern w:val="0"/>
                <w:sz w:val="20"/>
                <w:szCs w:val="20"/>
              </w:rPr>
            </w:pPr>
            <w:r w:rsidRPr="00C40E40">
              <w:rPr>
                <w:rFonts w:ascii="ＭＳ ゴシック" w:eastAsia="ＭＳ ゴシック" w:hAnsi="ＭＳ ゴシック" w:cs="ＭＳ明朝" w:hint="eastAsia"/>
                <w:kern w:val="0"/>
                <w:sz w:val="20"/>
                <w:szCs w:val="20"/>
              </w:rPr>
              <w:t>吸水膨張</w:t>
            </w:r>
            <w:r w:rsidRPr="00C40E40">
              <w:rPr>
                <w:rFonts w:ascii="ＭＳ ゴシック" w:eastAsia="ＭＳ ゴシック" w:hAnsi="ＭＳ ゴシック" w:cs="ＭＳ明朝"/>
                <w:kern w:val="0"/>
                <w:sz w:val="20"/>
                <w:szCs w:val="20"/>
              </w:rPr>
              <w:t xml:space="preserve"> </w:t>
            </w:r>
            <w:r w:rsidRPr="00C40E40">
              <w:rPr>
                <w:rFonts w:ascii="ＭＳ ゴシック" w:eastAsia="ＭＳ ゴシック" w:hAnsi="ＭＳ ゴシック" w:cs="ＭＳ明朝" w:hint="eastAsia"/>
                <w:kern w:val="0"/>
                <w:sz w:val="20"/>
                <w:szCs w:val="20"/>
              </w:rPr>
              <w:t>％</w:t>
            </w:r>
          </w:p>
          <w:p w:rsidR="00030091" w:rsidRPr="00C40E40" w:rsidRDefault="00030091" w:rsidP="002D2355">
            <w:pPr>
              <w:autoSpaceDE w:val="0"/>
              <w:autoSpaceDN w:val="0"/>
              <w:adjustRightInd w:val="0"/>
              <w:snapToGri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hint="eastAsia"/>
                <w:kern w:val="0"/>
                <w:sz w:val="20"/>
                <w:szCs w:val="20"/>
              </w:rPr>
              <w:t>剥離試験</w:t>
            </w:r>
          </w:p>
        </w:tc>
        <w:tc>
          <w:tcPr>
            <w:tcW w:w="1985" w:type="dxa"/>
          </w:tcPr>
          <w:p w:rsidR="00030091" w:rsidRPr="00C40E40" w:rsidRDefault="00030091" w:rsidP="002D2355">
            <w:pPr>
              <w:autoSpaceDE w:val="0"/>
              <w:autoSpaceDN w:val="0"/>
              <w:adjustRightInd w:val="0"/>
              <w:snapToGrid w:val="0"/>
              <w:jc w:val="center"/>
              <w:rPr>
                <w:rFonts w:ascii="ＭＳ ゴシック" w:eastAsia="ＭＳ ゴシック" w:hAnsi="ＭＳ ゴシック" w:cs="ＭＳ明朝"/>
                <w:kern w:val="0"/>
                <w:sz w:val="20"/>
                <w:szCs w:val="20"/>
              </w:rPr>
            </w:pPr>
            <w:r w:rsidRPr="00C40E40">
              <w:rPr>
                <w:rFonts w:ascii="ＭＳ ゴシック" w:eastAsia="ＭＳ ゴシック" w:hAnsi="ＭＳ ゴシック" w:cs="ＭＳ明朝" w:hint="eastAsia"/>
                <w:kern w:val="0"/>
                <w:sz w:val="20"/>
                <w:szCs w:val="20"/>
              </w:rPr>
              <w:t>４以下</w:t>
            </w:r>
          </w:p>
          <w:p w:rsidR="00030091" w:rsidRPr="00C40E40" w:rsidRDefault="00030091" w:rsidP="002D2355">
            <w:pPr>
              <w:autoSpaceDE w:val="0"/>
              <w:autoSpaceDN w:val="0"/>
              <w:adjustRightInd w:val="0"/>
              <w:snapToGrid w:val="0"/>
              <w:jc w:val="center"/>
              <w:rPr>
                <w:rFonts w:ascii="ＭＳ ゴシック" w:eastAsia="ＭＳ ゴシック" w:hAnsi="ＭＳ ゴシック" w:cs="ＭＳ明朝"/>
                <w:kern w:val="0"/>
                <w:sz w:val="20"/>
                <w:szCs w:val="20"/>
              </w:rPr>
            </w:pPr>
            <w:r>
              <w:rPr>
                <w:rFonts w:ascii="ＭＳ ゴシック" w:eastAsia="ＭＳ ゴシック" w:hAnsi="ＭＳ ゴシック" w:cs="ＭＳ明朝" w:hint="eastAsia"/>
                <w:kern w:val="0"/>
                <w:sz w:val="20"/>
                <w:szCs w:val="20"/>
              </w:rPr>
              <w:t>50</w:t>
            </w:r>
            <w:r w:rsidRPr="00C40E40">
              <w:rPr>
                <w:rFonts w:ascii="ＭＳ ゴシック" w:eastAsia="ＭＳ ゴシック" w:hAnsi="ＭＳ ゴシック" w:cs="ＭＳ明朝" w:hint="eastAsia"/>
                <w:kern w:val="0"/>
                <w:sz w:val="20"/>
                <w:szCs w:val="20"/>
              </w:rPr>
              <w:t>以上</w:t>
            </w:r>
          </w:p>
          <w:p w:rsidR="00030091" w:rsidRPr="00C40E40" w:rsidRDefault="00030091" w:rsidP="002D2355">
            <w:pPr>
              <w:autoSpaceDE w:val="0"/>
              <w:autoSpaceDN w:val="0"/>
              <w:adjustRightInd w:val="0"/>
              <w:snapToGrid w:val="0"/>
              <w:jc w:val="center"/>
              <w:rPr>
                <w:rFonts w:ascii="ＭＳ ゴシック" w:eastAsia="ＭＳ ゴシック" w:hAnsi="ＭＳ ゴシック" w:cs="ＭＳ明朝"/>
                <w:kern w:val="0"/>
                <w:sz w:val="20"/>
                <w:szCs w:val="20"/>
              </w:rPr>
            </w:pPr>
            <w:r w:rsidRPr="00C40E40">
              <w:rPr>
                <w:rFonts w:ascii="ＭＳ ゴシック" w:eastAsia="ＭＳ ゴシック" w:hAnsi="ＭＳ ゴシック" w:cs="ＭＳ明朝" w:hint="eastAsia"/>
                <w:kern w:val="0"/>
                <w:sz w:val="20"/>
                <w:szCs w:val="20"/>
              </w:rPr>
              <w:t>３以下</w:t>
            </w:r>
          </w:p>
          <w:p w:rsidR="00030091" w:rsidRPr="00C40E40" w:rsidRDefault="00030091" w:rsidP="002D2355">
            <w:pPr>
              <w:autoSpaceDE w:val="0"/>
              <w:autoSpaceDN w:val="0"/>
              <w:adjustRightInd w:val="0"/>
              <w:snapToGri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 xml:space="preserve">1/4 </w:t>
            </w:r>
            <w:r w:rsidRPr="00C40E40">
              <w:rPr>
                <w:rFonts w:ascii="ＭＳ ゴシック" w:eastAsia="ＭＳ ゴシック" w:hAnsi="ＭＳ ゴシック" w:cs="ＭＳ明朝" w:hint="eastAsia"/>
                <w:kern w:val="0"/>
                <w:sz w:val="20"/>
                <w:szCs w:val="20"/>
              </w:rPr>
              <w:t>以下</w:t>
            </w:r>
          </w:p>
        </w:tc>
      </w:tr>
    </w:tbl>
    <w:p w:rsidR="00030091" w:rsidRDefault="00030091" w:rsidP="00030091">
      <w:pPr>
        <w:autoSpaceDE w:val="0"/>
        <w:autoSpaceDN w:val="0"/>
        <w:adjustRightInd w:val="0"/>
        <w:ind w:leftChars="200" w:left="630" w:hangingChars="100" w:hanging="210"/>
        <w:jc w:val="left"/>
        <w:rPr>
          <w:rFonts w:ascii="HG丸ｺﾞｼｯｸM-PRO" w:eastAsia="HG丸ｺﾞｼｯｸM-PRO" w:hAnsi="ＭＳ ゴシック"/>
          <w:szCs w:val="21"/>
        </w:rPr>
      </w:pPr>
    </w:p>
    <w:p w:rsidR="00030091" w:rsidRPr="00030091" w:rsidRDefault="00030091"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030091">
        <w:rPr>
          <w:rFonts w:ascii="HG丸ｺﾞｼｯｸM-PRO" w:eastAsia="HG丸ｺﾞｼｯｸM-PRO" w:cs="MS-Mincho" w:hint="eastAsia"/>
          <w:kern w:val="0"/>
          <w:szCs w:val="21"/>
        </w:rPr>
        <w:t>４．消石灰をはく離防止のためにフィラーとして使用する場合の品質は、JIS R 9001（工業用石灰）に規定されている生石灰（特号及び１号）、消石灰（特号及び１号）の規格に適合するものとする。</w:t>
      </w:r>
    </w:p>
    <w:p w:rsidR="00030091" w:rsidRPr="00030091" w:rsidRDefault="00030091"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030091">
        <w:rPr>
          <w:rFonts w:ascii="HG丸ｺﾞｼｯｸM-PRO" w:eastAsia="HG丸ｺﾞｼｯｸM-PRO" w:cs="MS-Mincho" w:hint="eastAsia"/>
          <w:kern w:val="0"/>
          <w:szCs w:val="21"/>
        </w:rPr>
        <w:t>５．セメントをはく離防止のためにフィラーとして使用する場合の品質は、JISR5210（ポルトランドセメント）、およびJISR521（高炉セメント）の規格に適合するものとする。</w:t>
      </w:r>
    </w:p>
    <w:p w:rsidR="00030091" w:rsidRPr="00030091" w:rsidRDefault="00030091" w:rsidP="00BB7E2A">
      <w:pPr>
        <w:autoSpaceDE w:val="0"/>
        <w:autoSpaceDN w:val="0"/>
        <w:adjustRightInd w:val="0"/>
        <w:jc w:val="left"/>
        <w:rPr>
          <w:rFonts w:ascii="HG丸ｺﾞｼｯｸM-PRO" w:eastAsia="HG丸ｺﾞｼｯｸM-PRO" w:cs="MS-Gothic"/>
          <w:b/>
          <w:kern w:val="0"/>
          <w:szCs w:val="21"/>
        </w:rPr>
      </w:pPr>
      <w:r>
        <w:rPr>
          <w:rFonts w:ascii="HG丸ｺﾞｼｯｸM-PRO" w:eastAsia="HG丸ｺﾞｼｯｸM-PRO" w:cs="MS-Gothic"/>
          <w:b/>
          <w:kern w:val="0"/>
          <w:szCs w:val="21"/>
        </w:rPr>
        <w:br w:type="page"/>
      </w:r>
      <w:r w:rsidRPr="00030091">
        <w:rPr>
          <w:rFonts w:ascii="HG丸ｺﾞｼｯｸM-PRO" w:eastAsia="HG丸ｺﾞｼｯｸM-PRO" w:cs="MS-Gothic" w:hint="eastAsia"/>
          <w:b/>
          <w:kern w:val="0"/>
          <w:szCs w:val="21"/>
        </w:rPr>
        <w:lastRenderedPageBreak/>
        <w:t>２－３－６ 安定材</w:t>
      </w:r>
    </w:p>
    <w:p w:rsidR="00030091" w:rsidRDefault="00030091"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030091">
        <w:rPr>
          <w:rFonts w:ascii="HG丸ｺﾞｼｯｸM-PRO" w:eastAsia="HG丸ｺﾞｼｯｸM-PRO" w:cs="MS-Mincho" w:hint="eastAsia"/>
          <w:kern w:val="0"/>
          <w:szCs w:val="21"/>
        </w:rPr>
        <w:t>１．瀝青安定処理に使用する瀝青材料の品質は、表２－15に示す舗装用石油アスファルトの規格及び表２－16に示す石油アスファルト乳剤の規格に適合するものとする。</w:t>
      </w:r>
    </w:p>
    <w:p w:rsidR="00030091" w:rsidRDefault="00030091" w:rsidP="00030091">
      <w:pPr>
        <w:autoSpaceDE w:val="0"/>
        <w:autoSpaceDN w:val="0"/>
        <w:adjustRightInd w:val="0"/>
        <w:ind w:leftChars="200" w:left="630" w:hangingChars="100" w:hanging="210"/>
        <w:jc w:val="left"/>
        <w:rPr>
          <w:rFonts w:ascii="HG丸ｺﾞｼｯｸM-PRO" w:eastAsia="HG丸ｺﾞｼｯｸM-PRO" w:hAnsi="ＭＳ ゴシック"/>
          <w:szCs w:val="21"/>
        </w:rPr>
      </w:pPr>
    </w:p>
    <w:p w:rsidR="00030091" w:rsidRPr="00030091" w:rsidRDefault="00030091" w:rsidP="00030091">
      <w:pPr>
        <w:autoSpaceDE w:val="0"/>
        <w:autoSpaceDN w:val="0"/>
        <w:adjustRightInd w:val="0"/>
        <w:ind w:leftChars="200" w:left="631" w:hangingChars="100" w:hanging="211"/>
        <w:jc w:val="center"/>
        <w:rPr>
          <w:rFonts w:ascii="HG丸ｺﾞｼｯｸM-PRO" w:eastAsia="HG丸ｺﾞｼｯｸM-PRO" w:cs="MS-Gothic"/>
          <w:b/>
          <w:kern w:val="0"/>
          <w:szCs w:val="21"/>
        </w:rPr>
      </w:pPr>
      <w:r w:rsidRPr="00030091">
        <w:rPr>
          <w:rFonts w:ascii="HG丸ｺﾞｼｯｸM-PRO" w:eastAsia="HG丸ｺﾞｼｯｸM-PRO" w:cs="MS-Gothic" w:hint="eastAsia"/>
          <w:b/>
          <w:kern w:val="0"/>
          <w:szCs w:val="21"/>
        </w:rPr>
        <w:t>表２－15 舗装用石油アスファルトの規格</w:t>
      </w:r>
    </w:p>
    <w:tbl>
      <w:tblPr>
        <w:tblStyle w:val="a3"/>
        <w:tblW w:w="0" w:type="auto"/>
        <w:tblInd w:w="534" w:type="dxa"/>
        <w:tblLook w:val="01E0"/>
      </w:tblPr>
      <w:tblGrid>
        <w:gridCol w:w="2835"/>
        <w:gridCol w:w="1417"/>
        <w:gridCol w:w="1418"/>
        <w:gridCol w:w="1559"/>
        <w:gridCol w:w="1506"/>
      </w:tblGrid>
      <w:tr w:rsidR="00030091">
        <w:tc>
          <w:tcPr>
            <w:tcW w:w="2835" w:type="dxa"/>
          </w:tcPr>
          <w:p w:rsidR="00030091" w:rsidRPr="00C40E40" w:rsidRDefault="00030091" w:rsidP="002D2355">
            <w:pPr>
              <w:autoSpaceDE w:val="0"/>
              <w:autoSpaceDN w:val="0"/>
              <w:adjustRightInd w:val="0"/>
              <w:jc w:val="right"/>
              <w:rPr>
                <w:rFonts w:ascii="ＭＳ ゴシック" w:eastAsia="ＭＳ ゴシック" w:hAnsi="ＭＳ ゴシック" w:cs="ＭＳ明朝"/>
                <w:kern w:val="0"/>
                <w:sz w:val="20"/>
                <w:szCs w:val="20"/>
              </w:rPr>
            </w:pPr>
            <w:r w:rsidRPr="00C40E40">
              <w:rPr>
                <w:rFonts w:ascii="ＭＳ ゴシック" w:eastAsia="ＭＳ ゴシック" w:hAnsi="ＭＳ ゴシック" w:cs="ＭＳ明朝" w:hint="eastAsia"/>
                <w:kern w:val="0"/>
                <w:sz w:val="20"/>
                <w:szCs w:val="20"/>
              </w:rPr>
              <w:t>種</w:t>
            </w:r>
            <w:r w:rsidRPr="00C40E40">
              <w:rPr>
                <w:rFonts w:ascii="ＭＳ ゴシック" w:eastAsia="ＭＳ ゴシック" w:hAnsi="ＭＳ ゴシック" w:cs="ＭＳ明朝"/>
                <w:kern w:val="0"/>
                <w:sz w:val="20"/>
                <w:szCs w:val="20"/>
              </w:rPr>
              <w:t xml:space="preserve"> </w:t>
            </w:r>
            <w:r w:rsidRPr="00C40E40">
              <w:rPr>
                <w:rFonts w:ascii="ＭＳ ゴシック" w:eastAsia="ＭＳ ゴシック" w:hAnsi="ＭＳ ゴシック" w:cs="ＭＳ明朝" w:hint="eastAsia"/>
                <w:kern w:val="0"/>
                <w:sz w:val="20"/>
                <w:szCs w:val="20"/>
              </w:rPr>
              <w:t>類</w:t>
            </w:r>
          </w:p>
          <w:p w:rsidR="00030091" w:rsidRPr="00C40E40" w:rsidRDefault="00030091" w:rsidP="002D2355">
            <w:pPr>
              <w:autoSpaceDE w:val="0"/>
              <w:autoSpaceDN w:val="0"/>
              <w:adjustRightInd w:val="0"/>
              <w:jc w:val="left"/>
              <w:rPr>
                <w:rFonts w:ascii="ＭＳ ゴシック" w:eastAsia="ＭＳ ゴシック" w:hAnsi="ＭＳ ゴシック" w:cs="ＭＳ明朝"/>
                <w:kern w:val="0"/>
                <w:szCs w:val="21"/>
              </w:rPr>
            </w:pPr>
            <w:r w:rsidRPr="00C40E40">
              <w:rPr>
                <w:rFonts w:ascii="ＭＳ ゴシック" w:eastAsia="ＭＳ ゴシック" w:hAnsi="ＭＳ ゴシック" w:cs="ＭＳ明朝" w:hint="eastAsia"/>
                <w:kern w:val="0"/>
                <w:sz w:val="20"/>
                <w:szCs w:val="20"/>
              </w:rPr>
              <w:t>項</w:t>
            </w:r>
            <w:r w:rsidRPr="00C40E40">
              <w:rPr>
                <w:rFonts w:ascii="ＭＳ ゴシック" w:eastAsia="ＭＳ ゴシック" w:hAnsi="ＭＳ ゴシック" w:cs="ＭＳ明朝"/>
                <w:kern w:val="0"/>
                <w:sz w:val="20"/>
                <w:szCs w:val="20"/>
              </w:rPr>
              <w:t xml:space="preserve"> </w:t>
            </w:r>
            <w:r w:rsidRPr="00C40E40">
              <w:rPr>
                <w:rFonts w:ascii="ＭＳ ゴシック" w:eastAsia="ＭＳ ゴシック" w:hAnsi="ＭＳ ゴシック" w:cs="ＭＳ明朝" w:hint="eastAsia"/>
                <w:kern w:val="0"/>
                <w:sz w:val="20"/>
                <w:szCs w:val="20"/>
              </w:rPr>
              <w:t>目</w:t>
            </w:r>
          </w:p>
        </w:tc>
        <w:tc>
          <w:tcPr>
            <w:tcW w:w="1417"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40</w:t>
            </w:r>
            <w:r w:rsidRPr="00C40E40">
              <w:rPr>
                <w:rFonts w:ascii="ＭＳ ゴシック" w:eastAsia="ＭＳ ゴシック" w:hAnsi="ＭＳ ゴシック" w:cs="ＭＳ明朝" w:hint="eastAsia"/>
                <w:kern w:val="0"/>
                <w:sz w:val="20"/>
                <w:szCs w:val="20"/>
              </w:rPr>
              <w:t>～</w:t>
            </w:r>
            <w:r w:rsidRPr="00C40E40">
              <w:rPr>
                <w:rFonts w:ascii="ＭＳ ゴシック" w:eastAsia="ＭＳ ゴシック" w:hAnsi="ＭＳ ゴシック" w:cs="ＭＳ明朝"/>
                <w:kern w:val="0"/>
                <w:sz w:val="20"/>
                <w:szCs w:val="20"/>
              </w:rPr>
              <w:t>60</w:t>
            </w:r>
          </w:p>
        </w:tc>
        <w:tc>
          <w:tcPr>
            <w:tcW w:w="1418"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60</w:t>
            </w:r>
            <w:r w:rsidRPr="00C40E40">
              <w:rPr>
                <w:rFonts w:ascii="ＭＳ ゴシック" w:eastAsia="ＭＳ ゴシック" w:hAnsi="ＭＳ ゴシック" w:cs="ＭＳ明朝" w:hint="eastAsia"/>
                <w:kern w:val="0"/>
                <w:sz w:val="20"/>
                <w:szCs w:val="20"/>
              </w:rPr>
              <w:t>～</w:t>
            </w:r>
            <w:r w:rsidRPr="00C40E40">
              <w:rPr>
                <w:rFonts w:ascii="ＭＳ ゴシック" w:eastAsia="ＭＳ ゴシック" w:hAnsi="ＭＳ ゴシック" w:cs="ＭＳ明朝"/>
                <w:kern w:val="0"/>
                <w:sz w:val="20"/>
                <w:szCs w:val="20"/>
              </w:rPr>
              <w:t>80</w:t>
            </w:r>
          </w:p>
        </w:tc>
        <w:tc>
          <w:tcPr>
            <w:tcW w:w="1559"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80</w:t>
            </w:r>
            <w:r w:rsidRPr="00C40E40">
              <w:rPr>
                <w:rFonts w:ascii="ＭＳ ゴシック" w:eastAsia="ＭＳ ゴシック" w:hAnsi="ＭＳ ゴシック" w:cs="ＭＳ明朝" w:hint="eastAsia"/>
                <w:kern w:val="0"/>
                <w:sz w:val="20"/>
                <w:szCs w:val="20"/>
              </w:rPr>
              <w:t>～</w:t>
            </w:r>
            <w:r w:rsidRPr="00C40E40">
              <w:rPr>
                <w:rFonts w:ascii="ＭＳ ゴシック" w:eastAsia="ＭＳ ゴシック" w:hAnsi="ＭＳ ゴシック" w:cs="ＭＳ明朝"/>
                <w:kern w:val="0"/>
                <w:sz w:val="20"/>
                <w:szCs w:val="20"/>
              </w:rPr>
              <w:t>100</w:t>
            </w:r>
          </w:p>
        </w:tc>
        <w:tc>
          <w:tcPr>
            <w:tcW w:w="1506"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100</w:t>
            </w:r>
            <w:r w:rsidRPr="00C40E40">
              <w:rPr>
                <w:rFonts w:ascii="ＭＳ ゴシック" w:eastAsia="ＭＳ ゴシック" w:hAnsi="ＭＳ ゴシック" w:cs="ＭＳ明朝" w:hint="eastAsia"/>
                <w:kern w:val="0"/>
                <w:sz w:val="20"/>
                <w:szCs w:val="20"/>
              </w:rPr>
              <w:t>～</w:t>
            </w:r>
            <w:r w:rsidRPr="00C40E40">
              <w:rPr>
                <w:rFonts w:ascii="ＭＳ ゴシック" w:eastAsia="ＭＳ ゴシック" w:hAnsi="ＭＳ ゴシック" w:cs="ＭＳ明朝"/>
                <w:kern w:val="0"/>
                <w:sz w:val="20"/>
                <w:szCs w:val="20"/>
              </w:rPr>
              <w:t>120</w:t>
            </w:r>
          </w:p>
        </w:tc>
      </w:tr>
      <w:tr w:rsidR="00030091">
        <w:tc>
          <w:tcPr>
            <w:tcW w:w="2835" w:type="dxa"/>
            <w:vAlign w:val="center"/>
          </w:tcPr>
          <w:p w:rsidR="00030091" w:rsidRPr="00C40E40" w:rsidRDefault="00030091" w:rsidP="002D2355">
            <w:pPr>
              <w:autoSpaceDE w:val="0"/>
              <w:autoSpaceDN w:val="0"/>
              <w:adjustRightInd w:val="0"/>
              <w:rPr>
                <w:rFonts w:ascii="ＭＳ ゴシック" w:eastAsia="ＭＳ ゴシック" w:hAnsi="ＭＳ ゴシック" w:cs="ＭＳ明朝"/>
                <w:kern w:val="0"/>
                <w:szCs w:val="21"/>
              </w:rPr>
            </w:pPr>
            <w:r w:rsidRPr="00C40E40">
              <w:rPr>
                <w:rFonts w:ascii="ＭＳ ゴシック" w:eastAsia="ＭＳ ゴシック" w:hAnsi="ＭＳ ゴシック" w:cs="ＭＳ明朝" w:hint="eastAsia"/>
                <w:kern w:val="0"/>
                <w:sz w:val="20"/>
                <w:szCs w:val="20"/>
              </w:rPr>
              <w:t>針入度</w:t>
            </w:r>
            <w:r w:rsidRPr="00C40E40">
              <w:rPr>
                <w:rFonts w:ascii="ＭＳ ゴシック" w:eastAsia="ＭＳ ゴシック" w:hAnsi="ＭＳ ゴシック" w:cs="ＭＳ明朝"/>
                <w:kern w:val="0"/>
                <w:sz w:val="20"/>
                <w:szCs w:val="20"/>
              </w:rPr>
              <w:t>(25</w:t>
            </w:r>
            <w:r w:rsidRPr="00C40E40">
              <w:rPr>
                <w:rFonts w:ascii="ＭＳ ゴシック" w:eastAsia="ＭＳ ゴシック" w:hAnsi="ＭＳ ゴシック" w:cs="ＭＳ明朝" w:hint="eastAsia"/>
                <w:kern w:val="0"/>
                <w:sz w:val="20"/>
                <w:szCs w:val="20"/>
              </w:rPr>
              <w:t>℃</w:t>
            </w:r>
            <w:r w:rsidRPr="00C40E40">
              <w:rPr>
                <w:rFonts w:ascii="ＭＳ ゴシック" w:eastAsia="ＭＳ ゴシック" w:hAnsi="ＭＳ ゴシック" w:cs="ＭＳ明朝"/>
                <w:kern w:val="0"/>
                <w:sz w:val="20"/>
                <w:szCs w:val="20"/>
              </w:rPr>
              <w:t>)</w:t>
            </w:r>
            <w:r>
              <w:rPr>
                <w:rFonts w:ascii="ＭＳ ゴシック" w:eastAsia="ＭＳ ゴシック" w:hAnsi="ＭＳ ゴシック" w:cs="ＭＳ明朝" w:hint="eastAsia"/>
                <w:kern w:val="0"/>
                <w:sz w:val="20"/>
                <w:szCs w:val="20"/>
              </w:rPr>
              <w:t xml:space="preserve"> 1</w:t>
            </w:r>
            <w:r w:rsidRPr="00C40E40">
              <w:rPr>
                <w:rFonts w:ascii="ＭＳ ゴシック" w:eastAsia="ＭＳ ゴシック" w:hAnsi="ＭＳ ゴシック" w:cs="ＭＳ明朝"/>
                <w:kern w:val="0"/>
                <w:sz w:val="20"/>
                <w:szCs w:val="20"/>
              </w:rPr>
              <w:t>/10</w:t>
            </w:r>
            <w:r w:rsidRPr="00C40E40">
              <w:rPr>
                <w:rFonts w:ascii="ＭＳ ゴシック" w:eastAsia="ＭＳ ゴシック" w:hAnsi="ＭＳ ゴシック" w:cs="ＭＳ明朝" w:hint="eastAsia"/>
                <w:kern w:val="0"/>
                <w:sz w:val="20"/>
                <w:szCs w:val="20"/>
              </w:rPr>
              <w:t>㎜</w:t>
            </w:r>
          </w:p>
        </w:tc>
        <w:tc>
          <w:tcPr>
            <w:tcW w:w="1417"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 w:val="20"/>
                <w:szCs w:val="20"/>
              </w:rPr>
            </w:pPr>
            <w:r w:rsidRPr="00C40E40">
              <w:rPr>
                <w:rFonts w:ascii="ＭＳ ゴシック" w:eastAsia="ＭＳ ゴシック" w:hAnsi="ＭＳ ゴシック" w:cs="ＭＳ明朝"/>
                <w:kern w:val="0"/>
                <w:sz w:val="20"/>
                <w:szCs w:val="20"/>
              </w:rPr>
              <w:t>40</w:t>
            </w:r>
            <w:r w:rsidRPr="00C40E40">
              <w:rPr>
                <w:rFonts w:ascii="ＭＳ ゴシック" w:eastAsia="ＭＳ ゴシック" w:hAnsi="ＭＳ ゴシック" w:cs="ＭＳ明朝" w:hint="eastAsia"/>
                <w:kern w:val="0"/>
                <w:sz w:val="20"/>
                <w:szCs w:val="20"/>
              </w:rPr>
              <w:t>を超え</w:t>
            </w:r>
          </w:p>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60</w:t>
            </w:r>
            <w:r w:rsidRPr="00C40E40">
              <w:rPr>
                <w:rFonts w:ascii="ＭＳ ゴシック" w:eastAsia="ＭＳ ゴシック" w:hAnsi="ＭＳ ゴシック" w:cs="ＭＳ明朝" w:hint="eastAsia"/>
                <w:kern w:val="0"/>
                <w:sz w:val="20"/>
                <w:szCs w:val="20"/>
              </w:rPr>
              <w:t>以下</w:t>
            </w:r>
          </w:p>
        </w:tc>
        <w:tc>
          <w:tcPr>
            <w:tcW w:w="1418"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 w:val="20"/>
                <w:szCs w:val="20"/>
              </w:rPr>
            </w:pPr>
            <w:r w:rsidRPr="00C40E40">
              <w:rPr>
                <w:rFonts w:ascii="ＭＳ ゴシック" w:eastAsia="ＭＳ ゴシック" w:hAnsi="ＭＳ ゴシック" w:cs="ＭＳ明朝"/>
                <w:kern w:val="0"/>
                <w:sz w:val="20"/>
                <w:szCs w:val="20"/>
              </w:rPr>
              <w:t>60</w:t>
            </w:r>
            <w:r w:rsidRPr="00C40E40">
              <w:rPr>
                <w:rFonts w:ascii="ＭＳ ゴシック" w:eastAsia="ＭＳ ゴシック" w:hAnsi="ＭＳ ゴシック" w:cs="ＭＳ明朝" w:hint="eastAsia"/>
                <w:kern w:val="0"/>
                <w:sz w:val="20"/>
                <w:szCs w:val="20"/>
              </w:rPr>
              <w:t>を超え</w:t>
            </w:r>
          </w:p>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80</w:t>
            </w:r>
            <w:r w:rsidRPr="00C40E40">
              <w:rPr>
                <w:rFonts w:ascii="ＭＳ ゴシック" w:eastAsia="ＭＳ ゴシック" w:hAnsi="ＭＳ ゴシック" w:cs="ＭＳ明朝" w:hint="eastAsia"/>
                <w:kern w:val="0"/>
                <w:sz w:val="20"/>
                <w:szCs w:val="20"/>
              </w:rPr>
              <w:t>以下</w:t>
            </w:r>
          </w:p>
        </w:tc>
        <w:tc>
          <w:tcPr>
            <w:tcW w:w="1559"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 w:val="20"/>
                <w:szCs w:val="20"/>
              </w:rPr>
            </w:pPr>
            <w:r w:rsidRPr="00C40E40">
              <w:rPr>
                <w:rFonts w:ascii="ＭＳ ゴシック" w:eastAsia="ＭＳ ゴシック" w:hAnsi="ＭＳ ゴシック" w:cs="ＭＳ明朝"/>
                <w:kern w:val="0"/>
                <w:sz w:val="20"/>
                <w:szCs w:val="20"/>
              </w:rPr>
              <w:t>80</w:t>
            </w:r>
            <w:r w:rsidRPr="00C40E40">
              <w:rPr>
                <w:rFonts w:ascii="ＭＳ ゴシック" w:eastAsia="ＭＳ ゴシック" w:hAnsi="ＭＳ ゴシック" w:cs="ＭＳ明朝" w:hint="eastAsia"/>
                <w:kern w:val="0"/>
                <w:sz w:val="20"/>
                <w:szCs w:val="20"/>
              </w:rPr>
              <w:t>を超え</w:t>
            </w:r>
          </w:p>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100</w:t>
            </w:r>
            <w:r w:rsidRPr="00C40E40">
              <w:rPr>
                <w:rFonts w:ascii="ＭＳ ゴシック" w:eastAsia="ＭＳ ゴシック" w:hAnsi="ＭＳ ゴシック" w:cs="ＭＳ明朝" w:hint="eastAsia"/>
                <w:kern w:val="0"/>
                <w:sz w:val="20"/>
                <w:szCs w:val="20"/>
              </w:rPr>
              <w:t>以下</w:t>
            </w:r>
          </w:p>
        </w:tc>
        <w:tc>
          <w:tcPr>
            <w:tcW w:w="1506"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 w:val="20"/>
                <w:szCs w:val="20"/>
              </w:rPr>
            </w:pPr>
            <w:r w:rsidRPr="00C40E40">
              <w:rPr>
                <w:rFonts w:ascii="ＭＳ ゴシック" w:eastAsia="ＭＳ ゴシック" w:hAnsi="ＭＳ ゴシック" w:cs="ＭＳ明朝"/>
                <w:kern w:val="0"/>
                <w:sz w:val="20"/>
                <w:szCs w:val="20"/>
              </w:rPr>
              <w:t>100</w:t>
            </w:r>
            <w:r w:rsidRPr="00C40E40">
              <w:rPr>
                <w:rFonts w:ascii="ＭＳ ゴシック" w:eastAsia="ＭＳ ゴシック" w:hAnsi="ＭＳ ゴシック" w:cs="ＭＳ明朝" w:hint="eastAsia"/>
                <w:kern w:val="0"/>
                <w:sz w:val="20"/>
                <w:szCs w:val="20"/>
              </w:rPr>
              <w:t>を超え</w:t>
            </w:r>
          </w:p>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120</w:t>
            </w:r>
            <w:r w:rsidRPr="00C40E40">
              <w:rPr>
                <w:rFonts w:ascii="ＭＳ ゴシック" w:eastAsia="ＭＳ ゴシック" w:hAnsi="ＭＳ ゴシック" w:cs="ＭＳ明朝" w:hint="eastAsia"/>
                <w:kern w:val="0"/>
                <w:sz w:val="20"/>
                <w:szCs w:val="20"/>
              </w:rPr>
              <w:t>以下</w:t>
            </w:r>
          </w:p>
        </w:tc>
      </w:tr>
      <w:tr w:rsidR="00030091">
        <w:tc>
          <w:tcPr>
            <w:tcW w:w="2835" w:type="dxa"/>
          </w:tcPr>
          <w:p w:rsidR="00030091" w:rsidRPr="00C40E40" w:rsidRDefault="00030091" w:rsidP="002D2355">
            <w:pPr>
              <w:autoSpaceDE w:val="0"/>
              <w:autoSpaceDN w:val="0"/>
              <w:adjustRightInd w:val="0"/>
              <w:jc w:val="left"/>
              <w:rPr>
                <w:rFonts w:ascii="ＭＳ ゴシック" w:eastAsia="ＭＳ ゴシック" w:hAnsi="ＭＳ ゴシック" w:cs="ＭＳ明朝"/>
                <w:kern w:val="0"/>
                <w:szCs w:val="21"/>
              </w:rPr>
            </w:pPr>
            <w:r w:rsidRPr="00C40E40">
              <w:rPr>
                <w:rFonts w:ascii="ＭＳ ゴシック" w:eastAsia="ＭＳ ゴシック" w:hAnsi="ＭＳ ゴシック" w:cs="ＭＳ明朝" w:hint="eastAsia"/>
                <w:kern w:val="0"/>
                <w:sz w:val="20"/>
                <w:szCs w:val="20"/>
              </w:rPr>
              <w:t>軟化点℃</w:t>
            </w:r>
          </w:p>
        </w:tc>
        <w:tc>
          <w:tcPr>
            <w:tcW w:w="1417"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47.0</w:t>
            </w:r>
            <w:r w:rsidRPr="00C40E40">
              <w:rPr>
                <w:rFonts w:ascii="ＭＳ ゴシック" w:eastAsia="ＭＳ ゴシック" w:hAnsi="ＭＳ ゴシック" w:cs="ＭＳ明朝" w:hint="eastAsia"/>
                <w:kern w:val="0"/>
                <w:sz w:val="20"/>
                <w:szCs w:val="20"/>
              </w:rPr>
              <w:t>～</w:t>
            </w:r>
            <w:r w:rsidRPr="00C40E40">
              <w:rPr>
                <w:rFonts w:ascii="ＭＳ ゴシック" w:eastAsia="ＭＳ ゴシック" w:hAnsi="ＭＳ ゴシック" w:cs="ＭＳ明朝"/>
                <w:kern w:val="0"/>
                <w:sz w:val="20"/>
                <w:szCs w:val="20"/>
              </w:rPr>
              <w:t>55.0</w:t>
            </w:r>
          </w:p>
        </w:tc>
        <w:tc>
          <w:tcPr>
            <w:tcW w:w="1418"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44.0</w:t>
            </w:r>
            <w:r w:rsidRPr="00C40E40">
              <w:rPr>
                <w:rFonts w:ascii="ＭＳ ゴシック" w:eastAsia="ＭＳ ゴシック" w:hAnsi="ＭＳ ゴシック" w:cs="ＭＳ明朝" w:hint="eastAsia"/>
                <w:kern w:val="0"/>
                <w:sz w:val="20"/>
                <w:szCs w:val="20"/>
              </w:rPr>
              <w:t>～</w:t>
            </w:r>
            <w:r w:rsidRPr="00C40E40">
              <w:rPr>
                <w:rFonts w:ascii="ＭＳ ゴシック" w:eastAsia="ＭＳ ゴシック" w:hAnsi="ＭＳ ゴシック" w:cs="ＭＳ明朝"/>
                <w:kern w:val="0"/>
                <w:sz w:val="20"/>
                <w:szCs w:val="20"/>
              </w:rPr>
              <w:t>52.0</w:t>
            </w:r>
          </w:p>
        </w:tc>
        <w:tc>
          <w:tcPr>
            <w:tcW w:w="1559"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42.0</w:t>
            </w:r>
            <w:r w:rsidRPr="00C40E40">
              <w:rPr>
                <w:rFonts w:ascii="ＭＳ ゴシック" w:eastAsia="ＭＳ ゴシック" w:hAnsi="ＭＳ ゴシック" w:cs="ＭＳ明朝" w:hint="eastAsia"/>
                <w:kern w:val="0"/>
                <w:sz w:val="20"/>
                <w:szCs w:val="20"/>
              </w:rPr>
              <w:t>～</w:t>
            </w:r>
            <w:r w:rsidRPr="00C40E40">
              <w:rPr>
                <w:rFonts w:ascii="ＭＳ ゴシック" w:eastAsia="ＭＳ ゴシック" w:hAnsi="ＭＳ ゴシック" w:cs="ＭＳ明朝"/>
                <w:kern w:val="0"/>
                <w:sz w:val="20"/>
                <w:szCs w:val="20"/>
              </w:rPr>
              <w:t>50.0</w:t>
            </w:r>
          </w:p>
        </w:tc>
        <w:tc>
          <w:tcPr>
            <w:tcW w:w="1506"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40.0</w:t>
            </w:r>
            <w:r w:rsidRPr="00C40E40">
              <w:rPr>
                <w:rFonts w:ascii="ＭＳ ゴシック" w:eastAsia="ＭＳ ゴシック" w:hAnsi="ＭＳ ゴシック" w:cs="ＭＳ明朝" w:hint="eastAsia"/>
                <w:kern w:val="0"/>
                <w:sz w:val="20"/>
                <w:szCs w:val="20"/>
              </w:rPr>
              <w:t>～</w:t>
            </w:r>
            <w:r w:rsidRPr="00C40E40">
              <w:rPr>
                <w:rFonts w:ascii="ＭＳ ゴシック" w:eastAsia="ＭＳ ゴシック" w:hAnsi="ＭＳ ゴシック" w:cs="ＭＳ明朝"/>
                <w:kern w:val="0"/>
                <w:sz w:val="20"/>
                <w:szCs w:val="20"/>
              </w:rPr>
              <w:t>50.0</w:t>
            </w:r>
          </w:p>
        </w:tc>
      </w:tr>
      <w:tr w:rsidR="00030091">
        <w:tc>
          <w:tcPr>
            <w:tcW w:w="2835" w:type="dxa"/>
          </w:tcPr>
          <w:p w:rsidR="00030091" w:rsidRPr="00C40E40" w:rsidRDefault="00030091" w:rsidP="002D2355">
            <w:pPr>
              <w:autoSpaceDE w:val="0"/>
              <w:autoSpaceDN w:val="0"/>
              <w:adjustRightInd w:val="0"/>
              <w:jc w:val="left"/>
              <w:rPr>
                <w:rFonts w:ascii="ＭＳ ゴシック" w:eastAsia="ＭＳ ゴシック" w:hAnsi="ＭＳ ゴシック" w:cs="ＭＳ明朝"/>
                <w:kern w:val="0"/>
                <w:szCs w:val="21"/>
              </w:rPr>
            </w:pPr>
            <w:r w:rsidRPr="00C40E40">
              <w:rPr>
                <w:rFonts w:ascii="ＭＳ ゴシック" w:eastAsia="ＭＳ ゴシック" w:hAnsi="ＭＳ ゴシック" w:cs="ＭＳ明朝" w:hint="eastAsia"/>
                <w:kern w:val="0"/>
                <w:sz w:val="20"/>
                <w:szCs w:val="20"/>
              </w:rPr>
              <w:t>伸度</w:t>
            </w:r>
            <w:r w:rsidRPr="00C40E40">
              <w:rPr>
                <w:rFonts w:ascii="ＭＳ ゴシック" w:eastAsia="ＭＳ ゴシック" w:hAnsi="ＭＳ ゴシック" w:cs="ＭＳ明朝"/>
                <w:kern w:val="0"/>
                <w:sz w:val="20"/>
                <w:szCs w:val="20"/>
              </w:rPr>
              <w:t>(15</w:t>
            </w:r>
            <w:r w:rsidRPr="00C40E40">
              <w:rPr>
                <w:rFonts w:ascii="ＭＳ ゴシック" w:eastAsia="ＭＳ ゴシック" w:hAnsi="ＭＳ ゴシック" w:cs="ＭＳ明朝" w:hint="eastAsia"/>
                <w:kern w:val="0"/>
                <w:sz w:val="20"/>
                <w:szCs w:val="20"/>
              </w:rPr>
              <w:t>℃</w:t>
            </w:r>
            <w:r w:rsidRPr="00C40E40">
              <w:rPr>
                <w:rFonts w:ascii="ＭＳ ゴシック" w:eastAsia="ＭＳ ゴシック" w:hAnsi="ＭＳ ゴシック" w:cs="ＭＳ明朝"/>
                <w:kern w:val="0"/>
                <w:sz w:val="20"/>
                <w:szCs w:val="20"/>
              </w:rPr>
              <w:t>)</w:t>
            </w:r>
            <w:r w:rsidRPr="00C40E40">
              <w:rPr>
                <w:rFonts w:ascii="ＭＳ ゴシック" w:eastAsia="ＭＳ ゴシック" w:hAnsi="ＭＳ ゴシック" w:cs="ＭＳ明朝" w:hint="eastAsia"/>
                <w:kern w:val="0"/>
                <w:sz w:val="20"/>
                <w:szCs w:val="20"/>
              </w:rPr>
              <w:t>㎝</w:t>
            </w:r>
          </w:p>
        </w:tc>
        <w:tc>
          <w:tcPr>
            <w:tcW w:w="1417"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10</w:t>
            </w:r>
            <w:r w:rsidRPr="00C40E40">
              <w:rPr>
                <w:rFonts w:ascii="ＭＳ ゴシック" w:eastAsia="ＭＳ ゴシック" w:hAnsi="ＭＳ ゴシック" w:cs="ＭＳ明朝" w:hint="eastAsia"/>
                <w:kern w:val="0"/>
                <w:sz w:val="20"/>
                <w:szCs w:val="20"/>
              </w:rPr>
              <w:t>以上</w:t>
            </w:r>
          </w:p>
        </w:tc>
        <w:tc>
          <w:tcPr>
            <w:tcW w:w="1418"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100</w:t>
            </w:r>
            <w:r w:rsidRPr="00C40E40">
              <w:rPr>
                <w:rFonts w:ascii="ＭＳ ゴシック" w:eastAsia="ＭＳ ゴシック" w:hAnsi="ＭＳ ゴシック" w:cs="ＭＳ明朝" w:hint="eastAsia"/>
                <w:kern w:val="0"/>
                <w:sz w:val="20"/>
                <w:szCs w:val="20"/>
              </w:rPr>
              <w:t>以上</w:t>
            </w:r>
          </w:p>
        </w:tc>
        <w:tc>
          <w:tcPr>
            <w:tcW w:w="1559"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100</w:t>
            </w:r>
            <w:r w:rsidRPr="00C40E40">
              <w:rPr>
                <w:rFonts w:ascii="ＭＳ ゴシック" w:eastAsia="ＭＳ ゴシック" w:hAnsi="ＭＳ ゴシック" w:cs="ＭＳ明朝" w:hint="eastAsia"/>
                <w:kern w:val="0"/>
                <w:sz w:val="20"/>
                <w:szCs w:val="20"/>
              </w:rPr>
              <w:t>以上</w:t>
            </w:r>
          </w:p>
        </w:tc>
        <w:tc>
          <w:tcPr>
            <w:tcW w:w="1506"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100</w:t>
            </w:r>
            <w:r w:rsidRPr="00C40E40">
              <w:rPr>
                <w:rFonts w:ascii="ＭＳ ゴシック" w:eastAsia="ＭＳ ゴシック" w:hAnsi="ＭＳ ゴシック" w:cs="ＭＳ明朝" w:hint="eastAsia"/>
                <w:kern w:val="0"/>
                <w:sz w:val="20"/>
                <w:szCs w:val="20"/>
              </w:rPr>
              <w:t>以上</w:t>
            </w:r>
          </w:p>
        </w:tc>
      </w:tr>
      <w:tr w:rsidR="00030091">
        <w:tc>
          <w:tcPr>
            <w:tcW w:w="2835" w:type="dxa"/>
          </w:tcPr>
          <w:p w:rsidR="00030091" w:rsidRPr="00C40E40" w:rsidRDefault="00030091" w:rsidP="002D2355">
            <w:pPr>
              <w:autoSpaceDE w:val="0"/>
              <w:autoSpaceDN w:val="0"/>
              <w:adjustRightInd w:val="0"/>
              <w:jc w:val="left"/>
              <w:rPr>
                <w:rFonts w:ascii="ＭＳ ゴシック" w:eastAsia="ＭＳ ゴシック" w:hAnsi="ＭＳ ゴシック" w:cs="ＭＳ明朝"/>
                <w:kern w:val="0"/>
                <w:szCs w:val="21"/>
              </w:rPr>
            </w:pPr>
            <w:r w:rsidRPr="00C40E40">
              <w:rPr>
                <w:rFonts w:ascii="ＭＳ ゴシック" w:eastAsia="ＭＳ ゴシック" w:hAnsi="ＭＳ ゴシック" w:cs="ＭＳ明朝" w:hint="eastAsia"/>
                <w:kern w:val="0"/>
                <w:sz w:val="20"/>
                <w:szCs w:val="20"/>
              </w:rPr>
              <w:t>トルエン可溶分</w:t>
            </w:r>
            <w:r w:rsidRPr="00C40E40">
              <w:rPr>
                <w:rFonts w:ascii="ＭＳ ゴシック" w:eastAsia="ＭＳ ゴシック" w:hAnsi="ＭＳ ゴシック" w:cs="ＭＳ明朝"/>
                <w:kern w:val="0"/>
                <w:sz w:val="20"/>
                <w:szCs w:val="20"/>
              </w:rPr>
              <w:t xml:space="preserve"> </w:t>
            </w:r>
            <w:r>
              <w:rPr>
                <w:rFonts w:ascii="ＭＳ ゴシック" w:eastAsia="ＭＳ ゴシック" w:hAnsi="ＭＳ ゴシック" w:cs="ＭＳ明朝" w:hint="eastAsia"/>
                <w:kern w:val="0"/>
                <w:sz w:val="20"/>
                <w:szCs w:val="20"/>
              </w:rPr>
              <w:t>(</w:t>
            </w:r>
            <w:r w:rsidRPr="00C40E40">
              <w:rPr>
                <w:rFonts w:ascii="ＭＳ ゴシック" w:eastAsia="ＭＳ ゴシック" w:hAnsi="ＭＳ ゴシック" w:cs="ＭＳ明朝" w:hint="eastAsia"/>
                <w:kern w:val="0"/>
                <w:sz w:val="20"/>
                <w:szCs w:val="20"/>
              </w:rPr>
              <w:t>％</w:t>
            </w:r>
            <w:r>
              <w:rPr>
                <w:rFonts w:ascii="ＭＳ ゴシック" w:eastAsia="ＭＳ ゴシック" w:hAnsi="ＭＳ ゴシック" w:cs="ＭＳ明朝" w:hint="eastAsia"/>
                <w:kern w:val="0"/>
                <w:sz w:val="20"/>
                <w:szCs w:val="20"/>
              </w:rPr>
              <w:t>)</w:t>
            </w:r>
          </w:p>
        </w:tc>
        <w:tc>
          <w:tcPr>
            <w:tcW w:w="1417"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99.0</w:t>
            </w:r>
            <w:r w:rsidRPr="00C40E40">
              <w:rPr>
                <w:rFonts w:ascii="ＭＳ ゴシック" w:eastAsia="ＭＳ ゴシック" w:hAnsi="ＭＳ ゴシック" w:cs="ＭＳ明朝" w:hint="eastAsia"/>
                <w:kern w:val="0"/>
                <w:sz w:val="20"/>
                <w:szCs w:val="20"/>
              </w:rPr>
              <w:t>以上</w:t>
            </w:r>
          </w:p>
        </w:tc>
        <w:tc>
          <w:tcPr>
            <w:tcW w:w="1418"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99.0</w:t>
            </w:r>
            <w:r w:rsidRPr="00C40E40">
              <w:rPr>
                <w:rFonts w:ascii="ＭＳ ゴシック" w:eastAsia="ＭＳ ゴシック" w:hAnsi="ＭＳ ゴシック" w:cs="ＭＳ明朝" w:hint="eastAsia"/>
                <w:kern w:val="0"/>
                <w:sz w:val="20"/>
                <w:szCs w:val="20"/>
              </w:rPr>
              <w:t>以上</w:t>
            </w:r>
          </w:p>
        </w:tc>
        <w:tc>
          <w:tcPr>
            <w:tcW w:w="1559"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99.0</w:t>
            </w:r>
            <w:r w:rsidRPr="00C40E40">
              <w:rPr>
                <w:rFonts w:ascii="ＭＳ ゴシック" w:eastAsia="ＭＳ ゴシック" w:hAnsi="ＭＳ ゴシック" w:cs="ＭＳ明朝" w:hint="eastAsia"/>
                <w:kern w:val="0"/>
                <w:sz w:val="20"/>
                <w:szCs w:val="20"/>
              </w:rPr>
              <w:t>以上</w:t>
            </w:r>
          </w:p>
        </w:tc>
        <w:tc>
          <w:tcPr>
            <w:tcW w:w="1506"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99.0</w:t>
            </w:r>
            <w:r w:rsidRPr="00C40E40">
              <w:rPr>
                <w:rFonts w:ascii="ＭＳ ゴシック" w:eastAsia="ＭＳ ゴシック" w:hAnsi="ＭＳ ゴシック" w:cs="ＭＳ明朝" w:hint="eastAsia"/>
                <w:kern w:val="0"/>
                <w:sz w:val="20"/>
                <w:szCs w:val="20"/>
              </w:rPr>
              <w:t>以上</w:t>
            </w:r>
          </w:p>
        </w:tc>
      </w:tr>
      <w:tr w:rsidR="00030091">
        <w:tc>
          <w:tcPr>
            <w:tcW w:w="2835" w:type="dxa"/>
          </w:tcPr>
          <w:p w:rsidR="00030091" w:rsidRPr="00C40E40" w:rsidRDefault="00030091" w:rsidP="002D2355">
            <w:pPr>
              <w:autoSpaceDE w:val="0"/>
              <w:autoSpaceDN w:val="0"/>
              <w:adjustRightInd w:val="0"/>
              <w:jc w:val="left"/>
              <w:rPr>
                <w:rFonts w:ascii="ＭＳ ゴシック" w:eastAsia="ＭＳ ゴシック" w:hAnsi="ＭＳ ゴシック" w:cs="ＭＳ明朝"/>
                <w:kern w:val="0"/>
                <w:szCs w:val="21"/>
              </w:rPr>
            </w:pPr>
            <w:r w:rsidRPr="00C40E40">
              <w:rPr>
                <w:rFonts w:ascii="ＭＳ ゴシック" w:eastAsia="ＭＳ ゴシック" w:hAnsi="ＭＳ ゴシック" w:cs="ＭＳ明朝" w:hint="eastAsia"/>
                <w:kern w:val="0"/>
                <w:sz w:val="20"/>
                <w:szCs w:val="20"/>
              </w:rPr>
              <w:t>引火点℃</w:t>
            </w:r>
          </w:p>
        </w:tc>
        <w:tc>
          <w:tcPr>
            <w:tcW w:w="1417"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260</w:t>
            </w:r>
            <w:r w:rsidRPr="00C40E40">
              <w:rPr>
                <w:rFonts w:ascii="ＭＳ ゴシック" w:eastAsia="ＭＳ ゴシック" w:hAnsi="ＭＳ ゴシック" w:cs="ＭＳ明朝" w:hint="eastAsia"/>
                <w:kern w:val="0"/>
                <w:sz w:val="20"/>
                <w:szCs w:val="20"/>
              </w:rPr>
              <w:t>以上</w:t>
            </w:r>
          </w:p>
        </w:tc>
        <w:tc>
          <w:tcPr>
            <w:tcW w:w="1418"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260</w:t>
            </w:r>
            <w:r w:rsidRPr="00C40E40">
              <w:rPr>
                <w:rFonts w:ascii="ＭＳ ゴシック" w:eastAsia="ＭＳ ゴシック" w:hAnsi="ＭＳ ゴシック" w:cs="ＭＳ明朝" w:hint="eastAsia"/>
                <w:kern w:val="0"/>
                <w:sz w:val="20"/>
                <w:szCs w:val="20"/>
              </w:rPr>
              <w:t>以上</w:t>
            </w:r>
          </w:p>
        </w:tc>
        <w:tc>
          <w:tcPr>
            <w:tcW w:w="1559"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260</w:t>
            </w:r>
            <w:r w:rsidRPr="00C40E40">
              <w:rPr>
                <w:rFonts w:ascii="ＭＳ ゴシック" w:eastAsia="ＭＳ ゴシック" w:hAnsi="ＭＳ ゴシック" w:cs="ＭＳ明朝" w:hint="eastAsia"/>
                <w:kern w:val="0"/>
                <w:sz w:val="20"/>
                <w:szCs w:val="20"/>
              </w:rPr>
              <w:t>以上</w:t>
            </w:r>
          </w:p>
        </w:tc>
        <w:tc>
          <w:tcPr>
            <w:tcW w:w="1506"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260</w:t>
            </w:r>
            <w:r w:rsidRPr="00C40E40">
              <w:rPr>
                <w:rFonts w:ascii="ＭＳ ゴシック" w:eastAsia="ＭＳ ゴシック" w:hAnsi="ＭＳ ゴシック" w:cs="ＭＳ明朝" w:hint="eastAsia"/>
                <w:kern w:val="0"/>
                <w:sz w:val="20"/>
                <w:szCs w:val="20"/>
              </w:rPr>
              <w:t>以上</w:t>
            </w:r>
          </w:p>
        </w:tc>
      </w:tr>
      <w:tr w:rsidR="00030091">
        <w:tc>
          <w:tcPr>
            <w:tcW w:w="2835" w:type="dxa"/>
          </w:tcPr>
          <w:p w:rsidR="00030091" w:rsidRPr="00C40E40" w:rsidRDefault="00030091" w:rsidP="002D2355">
            <w:pPr>
              <w:autoSpaceDE w:val="0"/>
              <w:autoSpaceDN w:val="0"/>
              <w:adjustRightInd w:val="0"/>
              <w:jc w:val="left"/>
              <w:rPr>
                <w:rFonts w:ascii="ＭＳ ゴシック" w:eastAsia="ＭＳ ゴシック" w:hAnsi="ＭＳ ゴシック" w:cs="ＭＳ明朝"/>
                <w:kern w:val="0"/>
                <w:szCs w:val="21"/>
              </w:rPr>
            </w:pPr>
            <w:r w:rsidRPr="00C40E40">
              <w:rPr>
                <w:rFonts w:ascii="ＭＳ ゴシック" w:eastAsia="ＭＳ ゴシック" w:hAnsi="ＭＳ ゴシック" w:cs="ＭＳ明朝" w:hint="eastAsia"/>
                <w:kern w:val="0"/>
                <w:sz w:val="20"/>
                <w:szCs w:val="20"/>
              </w:rPr>
              <w:t>薄膜加熱質量変化率</w:t>
            </w:r>
            <w:r w:rsidRPr="00C40E40">
              <w:rPr>
                <w:rFonts w:ascii="ＭＳ ゴシック" w:eastAsia="ＭＳ ゴシック" w:hAnsi="ＭＳ ゴシック" w:cs="ＭＳ明朝"/>
                <w:kern w:val="0"/>
                <w:sz w:val="20"/>
                <w:szCs w:val="20"/>
              </w:rPr>
              <w:t xml:space="preserve"> </w:t>
            </w:r>
            <w:r>
              <w:rPr>
                <w:rFonts w:ascii="ＭＳ ゴシック" w:eastAsia="ＭＳ ゴシック" w:hAnsi="ＭＳ ゴシック" w:cs="ＭＳ明朝" w:hint="eastAsia"/>
                <w:kern w:val="0"/>
                <w:sz w:val="20"/>
                <w:szCs w:val="20"/>
              </w:rPr>
              <w:t>(</w:t>
            </w:r>
            <w:r w:rsidRPr="00C40E40">
              <w:rPr>
                <w:rFonts w:ascii="ＭＳ ゴシック" w:eastAsia="ＭＳ ゴシック" w:hAnsi="ＭＳ ゴシック" w:cs="ＭＳ明朝" w:hint="eastAsia"/>
                <w:kern w:val="0"/>
                <w:sz w:val="20"/>
                <w:szCs w:val="20"/>
              </w:rPr>
              <w:t>％</w:t>
            </w:r>
            <w:r>
              <w:rPr>
                <w:rFonts w:ascii="ＭＳ ゴシック" w:eastAsia="ＭＳ ゴシック" w:hAnsi="ＭＳ ゴシック" w:cs="ＭＳ明朝" w:hint="eastAsia"/>
                <w:kern w:val="0"/>
                <w:sz w:val="20"/>
                <w:szCs w:val="20"/>
              </w:rPr>
              <w:t>)</w:t>
            </w:r>
          </w:p>
        </w:tc>
        <w:tc>
          <w:tcPr>
            <w:tcW w:w="1417"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0.6</w:t>
            </w:r>
            <w:r w:rsidRPr="00C40E40">
              <w:rPr>
                <w:rFonts w:ascii="ＭＳ ゴシック" w:eastAsia="ＭＳ ゴシック" w:hAnsi="ＭＳ ゴシック" w:cs="ＭＳ明朝" w:hint="eastAsia"/>
                <w:kern w:val="0"/>
                <w:sz w:val="20"/>
                <w:szCs w:val="20"/>
              </w:rPr>
              <w:t>以下</w:t>
            </w:r>
          </w:p>
        </w:tc>
        <w:tc>
          <w:tcPr>
            <w:tcW w:w="1418"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0.6</w:t>
            </w:r>
            <w:r w:rsidRPr="00C40E40">
              <w:rPr>
                <w:rFonts w:ascii="ＭＳ ゴシック" w:eastAsia="ＭＳ ゴシック" w:hAnsi="ＭＳ ゴシック" w:cs="ＭＳ明朝" w:hint="eastAsia"/>
                <w:kern w:val="0"/>
                <w:sz w:val="20"/>
                <w:szCs w:val="20"/>
              </w:rPr>
              <w:t>以下</w:t>
            </w:r>
          </w:p>
        </w:tc>
        <w:tc>
          <w:tcPr>
            <w:tcW w:w="1559"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0.6</w:t>
            </w:r>
            <w:r w:rsidRPr="00C40E40">
              <w:rPr>
                <w:rFonts w:ascii="ＭＳ ゴシック" w:eastAsia="ＭＳ ゴシック" w:hAnsi="ＭＳ ゴシック" w:cs="ＭＳ明朝" w:hint="eastAsia"/>
                <w:kern w:val="0"/>
                <w:sz w:val="20"/>
                <w:szCs w:val="20"/>
              </w:rPr>
              <w:t>以下</w:t>
            </w:r>
          </w:p>
        </w:tc>
        <w:tc>
          <w:tcPr>
            <w:tcW w:w="1506"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0.6</w:t>
            </w:r>
            <w:r w:rsidRPr="00C40E40">
              <w:rPr>
                <w:rFonts w:ascii="ＭＳ ゴシック" w:eastAsia="ＭＳ ゴシック" w:hAnsi="ＭＳ ゴシック" w:cs="ＭＳ明朝" w:hint="eastAsia"/>
                <w:kern w:val="0"/>
                <w:sz w:val="20"/>
                <w:szCs w:val="20"/>
              </w:rPr>
              <w:t>以下</w:t>
            </w:r>
          </w:p>
        </w:tc>
      </w:tr>
      <w:tr w:rsidR="00030091">
        <w:tc>
          <w:tcPr>
            <w:tcW w:w="2835" w:type="dxa"/>
          </w:tcPr>
          <w:p w:rsidR="00030091" w:rsidRPr="00C40E40" w:rsidRDefault="00030091" w:rsidP="002D2355">
            <w:pPr>
              <w:autoSpaceDE w:val="0"/>
              <w:autoSpaceDN w:val="0"/>
              <w:adjustRightInd w:val="0"/>
              <w:jc w:val="left"/>
              <w:rPr>
                <w:rFonts w:ascii="ＭＳ ゴシック" w:eastAsia="ＭＳ ゴシック" w:hAnsi="ＭＳ ゴシック" w:cs="ＭＳ明朝"/>
                <w:kern w:val="0"/>
                <w:szCs w:val="21"/>
              </w:rPr>
            </w:pPr>
            <w:r w:rsidRPr="00C40E40">
              <w:rPr>
                <w:rFonts w:ascii="ＭＳ ゴシック" w:eastAsia="ＭＳ ゴシック" w:hAnsi="ＭＳ ゴシック" w:cs="ＭＳ明朝" w:hint="eastAsia"/>
                <w:kern w:val="0"/>
                <w:sz w:val="20"/>
                <w:szCs w:val="20"/>
              </w:rPr>
              <w:t>薄膜加熱針入度残留率</w:t>
            </w:r>
            <w:r w:rsidRPr="00C40E40">
              <w:rPr>
                <w:rFonts w:ascii="ＭＳ ゴシック" w:eastAsia="ＭＳ ゴシック" w:hAnsi="ＭＳ ゴシック" w:cs="ＭＳ明朝"/>
                <w:kern w:val="0"/>
                <w:sz w:val="20"/>
                <w:szCs w:val="20"/>
              </w:rPr>
              <w:t xml:space="preserve"> </w:t>
            </w:r>
            <w:r>
              <w:rPr>
                <w:rFonts w:ascii="ＭＳ ゴシック" w:eastAsia="ＭＳ ゴシック" w:hAnsi="ＭＳ ゴシック" w:cs="ＭＳ明朝" w:hint="eastAsia"/>
                <w:kern w:val="0"/>
                <w:sz w:val="20"/>
                <w:szCs w:val="20"/>
              </w:rPr>
              <w:t>(</w:t>
            </w:r>
            <w:r w:rsidRPr="00C40E40">
              <w:rPr>
                <w:rFonts w:ascii="ＭＳ ゴシック" w:eastAsia="ＭＳ ゴシック" w:hAnsi="ＭＳ ゴシック" w:cs="ＭＳ明朝" w:hint="eastAsia"/>
                <w:kern w:val="0"/>
                <w:sz w:val="20"/>
                <w:szCs w:val="20"/>
              </w:rPr>
              <w:t>％</w:t>
            </w:r>
            <w:r>
              <w:rPr>
                <w:rFonts w:ascii="ＭＳ ゴシック" w:eastAsia="ＭＳ ゴシック" w:hAnsi="ＭＳ ゴシック" w:cs="ＭＳ明朝" w:hint="eastAsia"/>
                <w:kern w:val="0"/>
                <w:sz w:val="20"/>
                <w:szCs w:val="20"/>
              </w:rPr>
              <w:t>)</w:t>
            </w:r>
          </w:p>
        </w:tc>
        <w:tc>
          <w:tcPr>
            <w:tcW w:w="1417"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5 8</w:t>
            </w:r>
            <w:r w:rsidRPr="00C40E40">
              <w:rPr>
                <w:rFonts w:ascii="ＭＳ ゴシック" w:eastAsia="ＭＳ ゴシック" w:hAnsi="ＭＳ ゴシック" w:cs="ＭＳ明朝" w:hint="eastAsia"/>
                <w:kern w:val="0"/>
                <w:sz w:val="20"/>
                <w:szCs w:val="20"/>
              </w:rPr>
              <w:t>以上</w:t>
            </w:r>
          </w:p>
        </w:tc>
        <w:tc>
          <w:tcPr>
            <w:tcW w:w="1418"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5 5</w:t>
            </w:r>
            <w:r w:rsidRPr="00C40E40">
              <w:rPr>
                <w:rFonts w:ascii="ＭＳ ゴシック" w:eastAsia="ＭＳ ゴシック" w:hAnsi="ＭＳ ゴシック" w:cs="ＭＳ明朝" w:hint="eastAsia"/>
                <w:kern w:val="0"/>
                <w:sz w:val="20"/>
                <w:szCs w:val="20"/>
              </w:rPr>
              <w:t>以上</w:t>
            </w:r>
          </w:p>
        </w:tc>
        <w:tc>
          <w:tcPr>
            <w:tcW w:w="1559"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5 0</w:t>
            </w:r>
            <w:r w:rsidRPr="00C40E40">
              <w:rPr>
                <w:rFonts w:ascii="ＭＳ ゴシック" w:eastAsia="ＭＳ ゴシック" w:hAnsi="ＭＳ ゴシック" w:cs="ＭＳ明朝" w:hint="eastAsia"/>
                <w:kern w:val="0"/>
                <w:sz w:val="20"/>
                <w:szCs w:val="20"/>
              </w:rPr>
              <w:t>以上</w:t>
            </w:r>
          </w:p>
        </w:tc>
        <w:tc>
          <w:tcPr>
            <w:tcW w:w="1506"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5 0</w:t>
            </w:r>
            <w:r w:rsidRPr="00C40E40">
              <w:rPr>
                <w:rFonts w:ascii="ＭＳ ゴシック" w:eastAsia="ＭＳ ゴシック" w:hAnsi="ＭＳ ゴシック" w:cs="ＭＳ明朝" w:hint="eastAsia"/>
                <w:kern w:val="0"/>
                <w:sz w:val="20"/>
                <w:szCs w:val="20"/>
              </w:rPr>
              <w:t>以上</w:t>
            </w:r>
          </w:p>
        </w:tc>
      </w:tr>
      <w:tr w:rsidR="00030091">
        <w:tc>
          <w:tcPr>
            <w:tcW w:w="2835" w:type="dxa"/>
          </w:tcPr>
          <w:p w:rsidR="00030091" w:rsidRPr="00C40E40" w:rsidRDefault="00030091" w:rsidP="002D2355">
            <w:pPr>
              <w:autoSpaceDE w:val="0"/>
              <w:autoSpaceDN w:val="0"/>
              <w:adjustRightInd w:val="0"/>
              <w:jc w:val="left"/>
              <w:rPr>
                <w:rFonts w:ascii="ＭＳ ゴシック" w:eastAsia="ＭＳ ゴシック" w:hAnsi="ＭＳ ゴシック" w:cs="ＭＳ明朝"/>
                <w:kern w:val="0"/>
                <w:szCs w:val="21"/>
              </w:rPr>
            </w:pPr>
            <w:r w:rsidRPr="00C40E40">
              <w:rPr>
                <w:rFonts w:ascii="ＭＳ ゴシック" w:eastAsia="ＭＳ ゴシック" w:hAnsi="ＭＳ ゴシック" w:cs="ＭＳ明朝" w:hint="eastAsia"/>
                <w:kern w:val="0"/>
                <w:sz w:val="20"/>
                <w:szCs w:val="20"/>
              </w:rPr>
              <w:t>蒸発後の針入度比</w:t>
            </w:r>
            <w:r w:rsidRPr="00C40E40">
              <w:rPr>
                <w:rFonts w:ascii="ＭＳ ゴシック" w:eastAsia="ＭＳ ゴシック" w:hAnsi="ＭＳ ゴシック" w:cs="ＭＳ明朝"/>
                <w:kern w:val="0"/>
                <w:sz w:val="20"/>
                <w:szCs w:val="20"/>
              </w:rPr>
              <w:t xml:space="preserve"> </w:t>
            </w:r>
            <w:r>
              <w:rPr>
                <w:rFonts w:ascii="ＭＳ ゴシック" w:eastAsia="ＭＳ ゴシック" w:hAnsi="ＭＳ ゴシック" w:cs="ＭＳ明朝" w:hint="eastAsia"/>
                <w:kern w:val="0"/>
                <w:sz w:val="20"/>
                <w:szCs w:val="20"/>
              </w:rPr>
              <w:t>(</w:t>
            </w:r>
            <w:r w:rsidRPr="00C40E40">
              <w:rPr>
                <w:rFonts w:ascii="ＭＳ ゴシック" w:eastAsia="ＭＳ ゴシック" w:hAnsi="ＭＳ ゴシック" w:cs="ＭＳ明朝" w:hint="eastAsia"/>
                <w:kern w:val="0"/>
                <w:sz w:val="20"/>
                <w:szCs w:val="20"/>
              </w:rPr>
              <w:t>％</w:t>
            </w:r>
            <w:r>
              <w:rPr>
                <w:rFonts w:ascii="ＭＳ ゴシック" w:eastAsia="ＭＳ ゴシック" w:hAnsi="ＭＳ ゴシック" w:cs="ＭＳ明朝" w:hint="eastAsia"/>
                <w:kern w:val="0"/>
                <w:sz w:val="20"/>
                <w:szCs w:val="20"/>
              </w:rPr>
              <w:t>)</w:t>
            </w:r>
          </w:p>
        </w:tc>
        <w:tc>
          <w:tcPr>
            <w:tcW w:w="1417"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110</w:t>
            </w:r>
            <w:r w:rsidRPr="00C40E40">
              <w:rPr>
                <w:rFonts w:ascii="ＭＳ ゴシック" w:eastAsia="ＭＳ ゴシック" w:hAnsi="ＭＳ ゴシック" w:cs="ＭＳ明朝" w:hint="eastAsia"/>
                <w:kern w:val="0"/>
                <w:sz w:val="20"/>
                <w:szCs w:val="20"/>
              </w:rPr>
              <w:t>以下</w:t>
            </w:r>
          </w:p>
        </w:tc>
        <w:tc>
          <w:tcPr>
            <w:tcW w:w="1418"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110</w:t>
            </w:r>
            <w:r w:rsidRPr="00C40E40">
              <w:rPr>
                <w:rFonts w:ascii="ＭＳ ゴシック" w:eastAsia="ＭＳ ゴシック" w:hAnsi="ＭＳ ゴシック" w:cs="ＭＳ明朝" w:hint="eastAsia"/>
                <w:kern w:val="0"/>
                <w:sz w:val="20"/>
                <w:szCs w:val="20"/>
              </w:rPr>
              <w:t>以下</w:t>
            </w:r>
          </w:p>
        </w:tc>
        <w:tc>
          <w:tcPr>
            <w:tcW w:w="1559"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110</w:t>
            </w:r>
            <w:r w:rsidRPr="00C40E40">
              <w:rPr>
                <w:rFonts w:ascii="ＭＳ ゴシック" w:eastAsia="ＭＳ ゴシック" w:hAnsi="ＭＳ ゴシック" w:cs="ＭＳ明朝" w:hint="eastAsia"/>
                <w:kern w:val="0"/>
                <w:sz w:val="20"/>
                <w:szCs w:val="20"/>
              </w:rPr>
              <w:t>以下</w:t>
            </w:r>
          </w:p>
        </w:tc>
        <w:tc>
          <w:tcPr>
            <w:tcW w:w="1506"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110</w:t>
            </w:r>
            <w:r w:rsidRPr="00C40E40">
              <w:rPr>
                <w:rFonts w:ascii="ＭＳ ゴシック" w:eastAsia="ＭＳ ゴシック" w:hAnsi="ＭＳ ゴシック" w:cs="ＭＳ明朝" w:hint="eastAsia"/>
                <w:kern w:val="0"/>
                <w:sz w:val="20"/>
                <w:szCs w:val="20"/>
              </w:rPr>
              <w:t>以下</w:t>
            </w:r>
          </w:p>
        </w:tc>
      </w:tr>
      <w:tr w:rsidR="00030091">
        <w:tc>
          <w:tcPr>
            <w:tcW w:w="2835" w:type="dxa"/>
          </w:tcPr>
          <w:p w:rsidR="00030091" w:rsidRPr="00C40E40" w:rsidRDefault="00030091" w:rsidP="002D2355">
            <w:pPr>
              <w:autoSpaceDE w:val="0"/>
              <w:autoSpaceDN w:val="0"/>
              <w:adjustRightInd w:val="0"/>
              <w:jc w:val="left"/>
              <w:rPr>
                <w:rFonts w:ascii="ＭＳ ゴシック" w:eastAsia="ＭＳ ゴシック" w:hAnsi="ＭＳ ゴシック" w:cs="ＭＳ明朝"/>
                <w:kern w:val="0"/>
                <w:szCs w:val="21"/>
              </w:rPr>
            </w:pPr>
            <w:r w:rsidRPr="00C40E40">
              <w:rPr>
                <w:rFonts w:ascii="ＭＳ ゴシック" w:eastAsia="ＭＳ ゴシック" w:hAnsi="ＭＳ ゴシック" w:cs="ＭＳ明朝" w:hint="eastAsia"/>
                <w:kern w:val="0"/>
                <w:sz w:val="20"/>
                <w:szCs w:val="20"/>
              </w:rPr>
              <w:t>密度（</w:t>
            </w:r>
            <w:r w:rsidRPr="00C40E40">
              <w:rPr>
                <w:rFonts w:ascii="ＭＳ ゴシック" w:eastAsia="ＭＳ ゴシック" w:hAnsi="ＭＳ ゴシック" w:cs="ＭＳ明朝"/>
                <w:kern w:val="0"/>
                <w:sz w:val="20"/>
                <w:szCs w:val="20"/>
              </w:rPr>
              <w:t>15</w:t>
            </w:r>
            <w:r w:rsidRPr="00C40E40">
              <w:rPr>
                <w:rFonts w:ascii="ＭＳ ゴシック" w:eastAsia="ＭＳ ゴシック" w:hAnsi="ＭＳ ゴシック" w:cs="ＭＳ明朝" w:hint="eastAsia"/>
                <w:kern w:val="0"/>
                <w:sz w:val="20"/>
                <w:szCs w:val="20"/>
              </w:rPr>
              <w:t>℃）</w:t>
            </w:r>
            <w:r w:rsidRPr="00C40E40">
              <w:rPr>
                <w:rFonts w:ascii="ＭＳ ゴシック" w:eastAsia="ＭＳ ゴシック" w:hAnsi="ＭＳ ゴシック" w:cs="ＭＳ明朝"/>
                <w:kern w:val="0"/>
                <w:sz w:val="20"/>
                <w:szCs w:val="20"/>
              </w:rPr>
              <w:t>g/c</w:t>
            </w:r>
            <w:r>
              <w:rPr>
                <w:rFonts w:ascii="ＭＳ ゴシック" w:eastAsia="ＭＳ ゴシック" w:hAnsi="ＭＳ ゴシック" w:cs="ＭＳ明朝" w:hint="eastAsia"/>
                <w:kern w:val="0"/>
                <w:sz w:val="20"/>
                <w:szCs w:val="20"/>
              </w:rPr>
              <w:t>㎡</w:t>
            </w:r>
          </w:p>
        </w:tc>
        <w:tc>
          <w:tcPr>
            <w:tcW w:w="1417"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1.000</w:t>
            </w:r>
            <w:r w:rsidRPr="00C40E40">
              <w:rPr>
                <w:rFonts w:ascii="ＭＳ ゴシック" w:eastAsia="ＭＳ ゴシック" w:hAnsi="ＭＳ ゴシック" w:cs="ＭＳ明朝" w:hint="eastAsia"/>
                <w:kern w:val="0"/>
                <w:sz w:val="20"/>
                <w:szCs w:val="20"/>
              </w:rPr>
              <w:t>以上</w:t>
            </w:r>
          </w:p>
        </w:tc>
        <w:tc>
          <w:tcPr>
            <w:tcW w:w="1418"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1.000</w:t>
            </w:r>
            <w:r w:rsidRPr="00C40E40">
              <w:rPr>
                <w:rFonts w:ascii="ＭＳ ゴシック" w:eastAsia="ＭＳ ゴシック" w:hAnsi="ＭＳ ゴシック" w:cs="ＭＳ明朝" w:hint="eastAsia"/>
                <w:kern w:val="0"/>
                <w:sz w:val="20"/>
                <w:szCs w:val="20"/>
              </w:rPr>
              <w:t>以上</w:t>
            </w:r>
          </w:p>
        </w:tc>
        <w:tc>
          <w:tcPr>
            <w:tcW w:w="1559"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1.000</w:t>
            </w:r>
            <w:r w:rsidRPr="00C40E40">
              <w:rPr>
                <w:rFonts w:ascii="ＭＳ ゴシック" w:eastAsia="ＭＳ ゴシック" w:hAnsi="ＭＳ ゴシック" w:cs="ＭＳ明朝" w:hint="eastAsia"/>
                <w:kern w:val="0"/>
                <w:sz w:val="20"/>
                <w:szCs w:val="20"/>
              </w:rPr>
              <w:t>以上</w:t>
            </w:r>
          </w:p>
        </w:tc>
        <w:tc>
          <w:tcPr>
            <w:tcW w:w="1506" w:type="dxa"/>
            <w:vAlign w:val="center"/>
          </w:tcPr>
          <w:p w:rsidR="00030091" w:rsidRPr="00C40E40" w:rsidRDefault="00030091" w:rsidP="002D2355">
            <w:pPr>
              <w:autoSpaceDE w:val="0"/>
              <w:autoSpaceDN w:val="0"/>
              <w:adjustRightInd w:val="0"/>
              <w:jc w:val="center"/>
              <w:rPr>
                <w:rFonts w:ascii="ＭＳ ゴシック" w:eastAsia="ＭＳ ゴシック" w:hAnsi="ＭＳ ゴシック" w:cs="ＭＳ明朝"/>
                <w:kern w:val="0"/>
                <w:szCs w:val="21"/>
              </w:rPr>
            </w:pPr>
            <w:r w:rsidRPr="00C40E40">
              <w:rPr>
                <w:rFonts w:ascii="ＭＳ ゴシック" w:eastAsia="ＭＳ ゴシック" w:hAnsi="ＭＳ ゴシック" w:cs="ＭＳ明朝"/>
                <w:kern w:val="0"/>
                <w:sz w:val="20"/>
                <w:szCs w:val="20"/>
              </w:rPr>
              <w:t>1.000</w:t>
            </w:r>
            <w:r w:rsidRPr="00C40E40">
              <w:rPr>
                <w:rFonts w:ascii="ＭＳ ゴシック" w:eastAsia="ＭＳ ゴシック" w:hAnsi="ＭＳ ゴシック" w:cs="ＭＳ明朝" w:hint="eastAsia"/>
                <w:kern w:val="0"/>
                <w:sz w:val="20"/>
                <w:szCs w:val="20"/>
              </w:rPr>
              <w:t>以上</w:t>
            </w:r>
          </w:p>
        </w:tc>
      </w:tr>
    </w:tbl>
    <w:p w:rsidR="002C5F7E" w:rsidRPr="002C5F7E" w:rsidRDefault="002C5F7E" w:rsidP="002C5F7E">
      <w:pPr>
        <w:autoSpaceDE w:val="0"/>
        <w:autoSpaceDN w:val="0"/>
        <w:adjustRightInd w:val="0"/>
        <w:ind w:firstLine="630"/>
        <w:jc w:val="left"/>
        <w:rPr>
          <w:rFonts w:ascii="HG丸ｺﾞｼｯｸM-PRO" w:eastAsia="HG丸ｺﾞｼｯｸM-PRO" w:cs="MS-Mincho"/>
          <w:kern w:val="0"/>
          <w:szCs w:val="21"/>
        </w:rPr>
      </w:pPr>
      <w:r w:rsidRPr="002C5F7E">
        <w:rPr>
          <w:rFonts w:ascii="HG丸ｺﾞｼｯｸM-PRO" w:eastAsia="HG丸ｺﾞｼｯｸM-PRO" w:cs="MS-Mincho" w:hint="eastAsia"/>
          <w:kern w:val="0"/>
          <w:szCs w:val="21"/>
        </w:rPr>
        <w:t>〔注〕各種類とも120℃、150℃、180℃のそれぞれにおける動粘度を試験表</w:t>
      </w:r>
    </w:p>
    <w:p w:rsidR="002D2355" w:rsidRDefault="002C5F7E" w:rsidP="002C5F7E">
      <w:pPr>
        <w:autoSpaceDE w:val="0"/>
        <w:autoSpaceDN w:val="0"/>
        <w:adjustRightInd w:val="0"/>
        <w:ind w:leftChars="200" w:left="420" w:firstLineChars="400" w:firstLine="840"/>
        <w:jc w:val="left"/>
        <w:rPr>
          <w:rFonts w:ascii="HG丸ｺﾞｼｯｸM-PRO" w:eastAsia="HG丸ｺﾞｼｯｸM-PRO" w:cs="MS-Mincho"/>
          <w:kern w:val="0"/>
          <w:szCs w:val="21"/>
        </w:rPr>
      </w:pPr>
      <w:r w:rsidRPr="002C5F7E">
        <w:rPr>
          <w:rFonts w:ascii="HG丸ｺﾞｼｯｸM-PRO" w:eastAsia="HG丸ｺﾞｼｯｸM-PRO" w:cs="MS-Mincho" w:hint="eastAsia"/>
          <w:kern w:val="0"/>
          <w:szCs w:val="21"/>
        </w:rPr>
        <w:t>に付記しなければならない。</w:t>
      </w:r>
    </w:p>
    <w:p w:rsidR="00030091" w:rsidRPr="002D2355" w:rsidRDefault="002D2355" w:rsidP="002D2355">
      <w:pPr>
        <w:autoSpaceDE w:val="0"/>
        <w:autoSpaceDN w:val="0"/>
        <w:adjustRightInd w:val="0"/>
        <w:jc w:val="center"/>
        <w:rPr>
          <w:rFonts w:ascii="HG丸ｺﾞｼｯｸM-PRO" w:eastAsia="HG丸ｺﾞｼｯｸM-PRO" w:cs="MS-Gothic"/>
          <w:b/>
          <w:kern w:val="0"/>
          <w:szCs w:val="21"/>
        </w:rPr>
      </w:pPr>
      <w:r>
        <w:rPr>
          <w:rFonts w:ascii="HG丸ｺﾞｼｯｸM-PRO" w:eastAsia="HG丸ｺﾞｼｯｸM-PRO" w:cs="MS-Mincho"/>
          <w:kern w:val="0"/>
          <w:szCs w:val="21"/>
        </w:rPr>
        <w:br w:type="page"/>
      </w:r>
      <w:r w:rsidRPr="002D2355">
        <w:rPr>
          <w:rFonts w:ascii="HG丸ｺﾞｼｯｸM-PRO" w:eastAsia="HG丸ｺﾞｼｯｸM-PRO" w:cs="MS-Gothic" w:hint="eastAsia"/>
          <w:b/>
          <w:kern w:val="0"/>
          <w:szCs w:val="21"/>
        </w:rPr>
        <w:lastRenderedPageBreak/>
        <w:t>表２－16 石油アスファルト乳剤の規格</w:t>
      </w:r>
    </w:p>
    <w:tbl>
      <w:tblPr>
        <w:tblStyle w:val="a3"/>
        <w:tblW w:w="0" w:type="auto"/>
        <w:tblLook w:val="01E0"/>
      </w:tblPr>
      <w:tblGrid>
        <w:gridCol w:w="596"/>
        <w:gridCol w:w="1297"/>
        <w:gridCol w:w="956"/>
        <w:gridCol w:w="956"/>
        <w:gridCol w:w="962"/>
        <w:gridCol w:w="891"/>
        <w:gridCol w:w="891"/>
        <w:gridCol w:w="891"/>
        <w:gridCol w:w="891"/>
        <w:gridCol w:w="956"/>
      </w:tblGrid>
      <w:tr w:rsidR="002D2355">
        <w:tc>
          <w:tcPr>
            <w:tcW w:w="1893" w:type="dxa"/>
            <w:gridSpan w:val="2"/>
            <w:vMerge w:val="restart"/>
            <w:tcBorders>
              <w:tl2br w:val="single" w:sz="4" w:space="0" w:color="auto"/>
            </w:tcBorders>
          </w:tcPr>
          <w:p w:rsidR="002D2355" w:rsidRPr="00D77E4E" w:rsidRDefault="002D2355" w:rsidP="002D2355">
            <w:pPr>
              <w:autoSpaceDE w:val="0"/>
              <w:autoSpaceDN w:val="0"/>
              <w:adjustRightInd w:val="0"/>
              <w:jc w:val="right"/>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種類及び記号</w:t>
            </w:r>
          </w:p>
          <w:p w:rsidR="002D2355" w:rsidRDefault="002D2355" w:rsidP="002D2355">
            <w:pPr>
              <w:autoSpaceDE w:val="0"/>
              <w:autoSpaceDN w:val="0"/>
              <w:adjustRightInd w:val="0"/>
              <w:jc w:val="left"/>
              <w:rPr>
                <w:rFonts w:ascii="ＭＳ ゴシック" w:eastAsia="ＭＳ ゴシック" w:hAnsi="ＭＳ ゴシック" w:cs="ＭＳ明朝"/>
                <w:kern w:val="0"/>
                <w:sz w:val="18"/>
                <w:szCs w:val="18"/>
              </w:rPr>
            </w:pPr>
          </w:p>
          <w:p w:rsidR="002D2355" w:rsidRPr="00D77E4E" w:rsidRDefault="002D2355" w:rsidP="002D2355">
            <w:pPr>
              <w:autoSpaceDE w:val="0"/>
              <w:autoSpaceDN w:val="0"/>
              <w:adjustRightInd w:val="0"/>
              <w:jc w:val="left"/>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項</w:t>
            </w:r>
            <w:r>
              <w:rPr>
                <w:rFonts w:ascii="ＭＳ ゴシック" w:eastAsia="ＭＳ ゴシック" w:hAnsi="ＭＳ ゴシック" w:cs="ＭＳ明朝" w:hint="eastAsia"/>
                <w:kern w:val="0"/>
                <w:sz w:val="18"/>
                <w:szCs w:val="18"/>
              </w:rPr>
              <w:t xml:space="preserve">   </w:t>
            </w:r>
            <w:r w:rsidRPr="00D77E4E">
              <w:rPr>
                <w:rFonts w:ascii="ＭＳ ゴシック" w:eastAsia="ＭＳ ゴシック" w:hAnsi="ＭＳ ゴシック" w:cs="ＭＳ明朝" w:hint="eastAsia"/>
                <w:kern w:val="0"/>
                <w:sz w:val="18"/>
                <w:szCs w:val="18"/>
              </w:rPr>
              <w:t>目</w:t>
            </w:r>
          </w:p>
        </w:tc>
        <w:tc>
          <w:tcPr>
            <w:tcW w:w="6438" w:type="dxa"/>
            <w:gridSpan w:val="7"/>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カチオン乳剤</w:t>
            </w:r>
          </w:p>
        </w:tc>
        <w:tc>
          <w:tcPr>
            <w:tcW w:w="956" w:type="dxa"/>
            <w:vAlign w:val="center"/>
          </w:tcPr>
          <w:p w:rsidR="002D2355" w:rsidRPr="00D77E4E" w:rsidRDefault="002D2355" w:rsidP="002D2355">
            <w:pPr>
              <w:autoSpaceDE w:val="0"/>
              <w:autoSpaceDN w:val="0"/>
              <w:adjustRightInd w:val="0"/>
              <w:snapToGri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ノニオン</w:t>
            </w:r>
          </w:p>
          <w:p w:rsidR="002D2355" w:rsidRPr="00D77E4E" w:rsidRDefault="002D2355" w:rsidP="002D2355">
            <w:pPr>
              <w:autoSpaceDE w:val="0"/>
              <w:autoSpaceDN w:val="0"/>
              <w:adjustRightInd w:val="0"/>
              <w:snapToGri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乳剤</w:t>
            </w:r>
          </w:p>
        </w:tc>
      </w:tr>
      <w:tr w:rsidR="002D2355">
        <w:trPr>
          <w:trHeight w:val="432"/>
        </w:trPr>
        <w:tc>
          <w:tcPr>
            <w:tcW w:w="1893" w:type="dxa"/>
            <w:gridSpan w:val="2"/>
            <w:vMerge/>
          </w:tcPr>
          <w:p w:rsidR="002D2355" w:rsidRPr="00D77E4E" w:rsidRDefault="002D2355" w:rsidP="002D2355">
            <w:pPr>
              <w:autoSpaceDE w:val="0"/>
              <w:autoSpaceDN w:val="0"/>
              <w:adjustRightInd w:val="0"/>
              <w:jc w:val="left"/>
              <w:rPr>
                <w:rFonts w:ascii="ＭＳ ゴシック" w:eastAsia="ＭＳ ゴシック" w:hAnsi="ＭＳ ゴシック" w:cs="ＭＳ明朝"/>
                <w:kern w:val="0"/>
                <w:sz w:val="18"/>
                <w:szCs w:val="18"/>
              </w:rPr>
            </w:pPr>
          </w:p>
        </w:tc>
        <w:tc>
          <w:tcPr>
            <w:tcW w:w="956" w:type="dxa"/>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kern w:val="0"/>
                <w:sz w:val="18"/>
                <w:szCs w:val="18"/>
              </w:rPr>
              <w:t>PK</w:t>
            </w:r>
            <w:r w:rsidRPr="00D77E4E">
              <w:rPr>
                <w:rFonts w:ascii="ＭＳ ゴシック" w:eastAsia="ＭＳ ゴシック" w:hAnsi="ＭＳ ゴシック" w:cs="ＭＳ明朝" w:hint="eastAsia"/>
                <w:kern w:val="0"/>
                <w:sz w:val="18"/>
                <w:szCs w:val="18"/>
              </w:rPr>
              <w:t>－</w:t>
            </w:r>
            <w:r w:rsidRPr="00D77E4E">
              <w:rPr>
                <w:rFonts w:ascii="ＭＳ ゴシック" w:eastAsia="ＭＳ ゴシック" w:hAnsi="ＭＳ ゴシック"/>
                <w:kern w:val="0"/>
                <w:sz w:val="18"/>
                <w:szCs w:val="18"/>
              </w:rPr>
              <w:t>1</w:t>
            </w:r>
          </w:p>
        </w:tc>
        <w:tc>
          <w:tcPr>
            <w:tcW w:w="956" w:type="dxa"/>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kern w:val="0"/>
                <w:sz w:val="18"/>
                <w:szCs w:val="18"/>
              </w:rPr>
              <w:t>PK</w:t>
            </w:r>
            <w:r w:rsidRPr="00D77E4E">
              <w:rPr>
                <w:rFonts w:ascii="ＭＳ ゴシック" w:eastAsia="ＭＳ ゴシック" w:hAnsi="ＭＳ ゴシック" w:cs="ＭＳ明朝" w:hint="eastAsia"/>
                <w:kern w:val="0"/>
                <w:sz w:val="18"/>
                <w:szCs w:val="18"/>
              </w:rPr>
              <w:t>－</w:t>
            </w:r>
            <w:r w:rsidRPr="00D77E4E">
              <w:rPr>
                <w:rFonts w:ascii="ＭＳ ゴシック" w:eastAsia="ＭＳ ゴシック" w:hAnsi="ＭＳ ゴシック"/>
                <w:kern w:val="0"/>
                <w:sz w:val="18"/>
                <w:szCs w:val="18"/>
              </w:rPr>
              <w:t>2</w:t>
            </w:r>
          </w:p>
        </w:tc>
        <w:tc>
          <w:tcPr>
            <w:tcW w:w="962" w:type="dxa"/>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kern w:val="0"/>
                <w:sz w:val="18"/>
                <w:szCs w:val="18"/>
              </w:rPr>
              <w:t>PK</w:t>
            </w:r>
            <w:r w:rsidRPr="00D77E4E">
              <w:rPr>
                <w:rFonts w:ascii="ＭＳ ゴシック" w:eastAsia="ＭＳ ゴシック" w:hAnsi="ＭＳ ゴシック" w:cs="ＭＳ明朝" w:hint="eastAsia"/>
                <w:kern w:val="0"/>
                <w:sz w:val="18"/>
                <w:szCs w:val="18"/>
              </w:rPr>
              <w:t>－</w:t>
            </w:r>
            <w:r w:rsidRPr="00D77E4E">
              <w:rPr>
                <w:rFonts w:ascii="ＭＳ ゴシック" w:eastAsia="ＭＳ ゴシック" w:hAnsi="ＭＳ ゴシック"/>
                <w:kern w:val="0"/>
                <w:sz w:val="18"/>
                <w:szCs w:val="18"/>
              </w:rPr>
              <w:t>3</w:t>
            </w:r>
          </w:p>
        </w:tc>
        <w:tc>
          <w:tcPr>
            <w:tcW w:w="891" w:type="dxa"/>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kern w:val="0"/>
                <w:sz w:val="18"/>
                <w:szCs w:val="18"/>
              </w:rPr>
              <w:t>PK</w:t>
            </w:r>
            <w:r w:rsidRPr="00D77E4E">
              <w:rPr>
                <w:rFonts w:ascii="ＭＳ ゴシック" w:eastAsia="ＭＳ ゴシック" w:hAnsi="ＭＳ ゴシック" w:cs="ＭＳ明朝" w:hint="eastAsia"/>
                <w:kern w:val="0"/>
                <w:sz w:val="18"/>
                <w:szCs w:val="18"/>
              </w:rPr>
              <w:t>－</w:t>
            </w:r>
            <w:r w:rsidRPr="00D77E4E">
              <w:rPr>
                <w:rFonts w:ascii="ＭＳ ゴシック" w:eastAsia="ＭＳ ゴシック" w:hAnsi="ＭＳ ゴシック"/>
                <w:kern w:val="0"/>
                <w:sz w:val="18"/>
                <w:szCs w:val="18"/>
              </w:rPr>
              <w:t>4</w:t>
            </w:r>
          </w:p>
        </w:tc>
        <w:tc>
          <w:tcPr>
            <w:tcW w:w="891" w:type="dxa"/>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kern w:val="0"/>
                <w:sz w:val="18"/>
                <w:szCs w:val="18"/>
              </w:rPr>
              <w:t>MK</w:t>
            </w:r>
            <w:r w:rsidRPr="00D77E4E">
              <w:rPr>
                <w:rFonts w:ascii="ＭＳ ゴシック" w:eastAsia="ＭＳ ゴシック" w:hAnsi="ＭＳ ゴシック" w:cs="ＭＳ明朝" w:hint="eastAsia"/>
                <w:kern w:val="0"/>
                <w:sz w:val="18"/>
                <w:szCs w:val="18"/>
              </w:rPr>
              <w:t>－</w:t>
            </w:r>
            <w:r w:rsidRPr="00D77E4E">
              <w:rPr>
                <w:rFonts w:ascii="ＭＳ ゴシック" w:eastAsia="ＭＳ ゴシック" w:hAnsi="ＭＳ ゴシック"/>
                <w:kern w:val="0"/>
                <w:sz w:val="18"/>
                <w:szCs w:val="18"/>
              </w:rPr>
              <w:t>1</w:t>
            </w:r>
          </w:p>
        </w:tc>
        <w:tc>
          <w:tcPr>
            <w:tcW w:w="891" w:type="dxa"/>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kern w:val="0"/>
                <w:sz w:val="18"/>
                <w:szCs w:val="18"/>
              </w:rPr>
              <w:t>MK</w:t>
            </w:r>
            <w:r w:rsidRPr="00D77E4E">
              <w:rPr>
                <w:rFonts w:ascii="ＭＳ ゴシック" w:eastAsia="ＭＳ ゴシック" w:hAnsi="ＭＳ ゴシック" w:cs="ＭＳ明朝" w:hint="eastAsia"/>
                <w:kern w:val="0"/>
                <w:sz w:val="18"/>
                <w:szCs w:val="18"/>
              </w:rPr>
              <w:t>－</w:t>
            </w:r>
            <w:r w:rsidRPr="00D77E4E">
              <w:rPr>
                <w:rFonts w:ascii="ＭＳ ゴシック" w:eastAsia="ＭＳ ゴシック" w:hAnsi="ＭＳ ゴシック"/>
                <w:kern w:val="0"/>
                <w:sz w:val="18"/>
                <w:szCs w:val="18"/>
              </w:rPr>
              <w:t>2</w:t>
            </w:r>
          </w:p>
        </w:tc>
        <w:tc>
          <w:tcPr>
            <w:tcW w:w="891" w:type="dxa"/>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kern w:val="0"/>
                <w:sz w:val="18"/>
                <w:szCs w:val="18"/>
              </w:rPr>
              <w:t>MK</w:t>
            </w:r>
            <w:r w:rsidRPr="00D77E4E">
              <w:rPr>
                <w:rFonts w:ascii="ＭＳ ゴシック" w:eastAsia="ＭＳ ゴシック" w:hAnsi="ＭＳ ゴシック" w:cs="ＭＳ明朝" w:hint="eastAsia"/>
                <w:kern w:val="0"/>
                <w:sz w:val="18"/>
                <w:szCs w:val="18"/>
              </w:rPr>
              <w:t>－</w:t>
            </w:r>
            <w:r w:rsidRPr="00D77E4E">
              <w:rPr>
                <w:rFonts w:ascii="ＭＳ ゴシック" w:eastAsia="ＭＳ ゴシック" w:hAnsi="ＭＳ ゴシック"/>
                <w:kern w:val="0"/>
                <w:sz w:val="18"/>
                <w:szCs w:val="18"/>
              </w:rPr>
              <w:t>3</w:t>
            </w:r>
          </w:p>
        </w:tc>
        <w:tc>
          <w:tcPr>
            <w:tcW w:w="956" w:type="dxa"/>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kern w:val="0"/>
                <w:sz w:val="18"/>
                <w:szCs w:val="18"/>
              </w:rPr>
              <w:t>MN</w:t>
            </w:r>
            <w:r w:rsidRPr="00D77E4E">
              <w:rPr>
                <w:rFonts w:ascii="ＭＳ ゴシック" w:eastAsia="ＭＳ ゴシック" w:hAnsi="ＭＳ ゴシック" w:cs="ＭＳ明朝" w:hint="eastAsia"/>
                <w:kern w:val="0"/>
                <w:sz w:val="18"/>
                <w:szCs w:val="18"/>
              </w:rPr>
              <w:t>－</w:t>
            </w:r>
            <w:r w:rsidRPr="00D77E4E">
              <w:rPr>
                <w:rFonts w:ascii="ＭＳ ゴシック" w:eastAsia="ＭＳ ゴシック" w:hAnsi="ＭＳ ゴシック"/>
                <w:kern w:val="0"/>
                <w:sz w:val="18"/>
                <w:szCs w:val="18"/>
              </w:rPr>
              <w:t>1</w:t>
            </w:r>
          </w:p>
        </w:tc>
      </w:tr>
      <w:tr w:rsidR="002D2355">
        <w:tc>
          <w:tcPr>
            <w:tcW w:w="1893" w:type="dxa"/>
            <w:gridSpan w:val="2"/>
          </w:tcPr>
          <w:p w:rsidR="002D2355" w:rsidRPr="00D77E4E" w:rsidRDefault="002D2355" w:rsidP="002D2355">
            <w:pPr>
              <w:autoSpaceDE w:val="0"/>
              <w:autoSpaceDN w:val="0"/>
              <w:adjustRightInd w:val="0"/>
              <w:snapToGri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エングラー度</w:t>
            </w:r>
          </w:p>
          <w:p w:rsidR="002D2355" w:rsidRPr="00D77E4E" w:rsidRDefault="002D2355" w:rsidP="002D2355">
            <w:pPr>
              <w:autoSpaceDE w:val="0"/>
              <w:autoSpaceDN w:val="0"/>
              <w:adjustRightInd w:val="0"/>
              <w:snapToGri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w:t>
            </w:r>
            <w:r w:rsidRPr="00D77E4E">
              <w:rPr>
                <w:rFonts w:ascii="ＭＳ ゴシック" w:eastAsia="ＭＳ ゴシック" w:hAnsi="ＭＳ ゴシック"/>
                <w:kern w:val="0"/>
                <w:sz w:val="18"/>
                <w:szCs w:val="18"/>
              </w:rPr>
              <w:t>25</w:t>
            </w:r>
            <w:r w:rsidRPr="00D77E4E">
              <w:rPr>
                <w:rFonts w:ascii="ＭＳ ゴシック" w:eastAsia="ＭＳ ゴシック" w:hAnsi="ＭＳ ゴシック" w:cs="ＭＳ明朝" w:hint="eastAsia"/>
                <w:kern w:val="0"/>
                <w:sz w:val="18"/>
                <w:szCs w:val="18"/>
              </w:rPr>
              <w:t>℃）</w:t>
            </w:r>
          </w:p>
        </w:tc>
        <w:tc>
          <w:tcPr>
            <w:tcW w:w="1912" w:type="dxa"/>
            <w:gridSpan w:val="2"/>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３～</w:t>
            </w:r>
            <w:r w:rsidRPr="00D77E4E">
              <w:rPr>
                <w:rFonts w:ascii="ＭＳ ゴシック" w:eastAsia="ＭＳ ゴシック" w:hAnsi="ＭＳ ゴシック"/>
                <w:kern w:val="0"/>
                <w:sz w:val="18"/>
                <w:szCs w:val="18"/>
              </w:rPr>
              <w:t>15</w:t>
            </w:r>
          </w:p>
        </w:tc>
        <w:tc>
          <w:tcPr>
            <w:tcW w:w="1853" w:type="dxa"/>
            <w:gridSpan w:val="2"/>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１～</w:t>
            </w:r>
            <w:r w:rsidRPr="00D77E4E">
              <w:rPr>
                <w:rFonts w:ascii="ＭＳ ゴシック" w:eastAsia="ＭＳ ゴシック" w:hAnsi="ＭＳ ゴシック"/>
                <w:kern w:val="0"/>
                <w:sz w:val="18"/>
                <w:szCs w:val="18"/>
              </w:rPr>
              <w:t>6</w:t>
            </w:r>
          </w:p>
        </w:tc>
        <w:tc>
          <w:tcPr>
            <w:tcW w:w="2673" w:type="dxa"/>
            <w:gridSpan w:val="3"/>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３～</w:t>
            </w:r>
            <w:r w:rsidRPr="00D77E4E">
              <w:rPr>
                <w:rFonts w:ascii="ＭＳ ゴシック" w:eastAsia="ＭＳ ゴシック" w:hAnsi="ＭＳ ゴシック"/>
                <w:kern w:val="0"/>
                <w:sz w:val="18"/>
                <w:szCs w:val="18"/>
              </w:rPr>
              <w:t>40</w:t>
            </w:r>
          </w:p>
        </w:tc>
        <w:tc>
          <w:tcPr>
            <w:tcW w:w="956" w:type="dxa"/>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２～</w:t>
            </w:r>
            <w:r w:rsidRPr="00D77E4E">
              <w:rPr>
                <w:rFonts w:ascii="ＭＳ ゴシック" w:eastAsia="ＭＳ ゴシック" w:hAnsi="ＭＳ ゴシック"/>
                <w:kern w:val="0"/>
                <w:sz w:val="18"/>
                <w:szCs w:val="18"/>
              </w:rPr>
              <w:t>30</w:t>
            </w:r>
          </w:p>
        </w:tc>
      </w:tr>
      <w:tr w:rsidR="002D2355">
        <w:tc>
          <w:tcPr>
            <w:tcW w:w="1893" w:type="dxa"/>
            <w:gridSpan w:val="2"/>
          </w:tcPr>
          <w:p w:rsidR="002D2355" w:rsidRPr="00D77E4E" w:rsidRDefault="002D2355" w:rsidP="002D2355">
            <w:pPr>
              <w:autoSpaceDE w:val="0"/>
              <w:autoSpaceDN w:val="0"/>
              <w:adjustRightInd w:val="0"/>
              <w:snapToGrid w:val="0"/>
              <w:jc w:val="center"/>
              <w:rPr>
                <w:rFonts w:ascii="ＭＳ ゴシック" w:eastAsia="ＭＳ ゴシック" w:hAnsi="ＭＳ ゴシック"/>
                <w:kern w:val="0"/>
                <w:sz w:val="18"/>
                <w:szCs w:val="18"/>
              </w:rPr>
            </w:pPr>
            <w:r w:rsidRPr="00D77E4E">
              <w:rPr>
                <w:rFonts w:ascii="ＭＳ ゴシック" w:eastAsia="ＭＳ ゴシック" w:hAnsi="ＭＳ ゴシック" w:cs="ＭＳ明朝" w:hint="eastAsia"/>
                <w:kern w:val="0"/>
                <w:sz w:val="18"/>
                <w:szCs w:val="18"/>
              </w:rPr>
              <w:t>ふるい残留分</w:t>
            </w:r>
            <w:r w:rsidRPr="00D77E4E">
              <w:rPr>
                <w:rFonts w:ascii="ＭＳ ゴシック" w:eastAsia="ＭＳ ゴシック" w:hAnsi="ＭＳ ゴシック"/>
                <w:kern w:val="0"/>
                <w:sz w:val="18"/>
                <w:szCs w:val="18"/>
              </w:rPr>
              <w:t>(%)</w:t>
            </w:r>
          </w:p>
          <w:p w:rsidR="002D2355" w:rsidRPr="00D77E4E" w:rsidRDefault="002D2355" w:rsidP="002D2355">
            <w:pPr>
              <w:autoSpaceDE w:val="0"/>
              <w:autoSpaceDN w:val="0"/>
              <w:adjustRightInd w:val="0"/>
              <w:snapToGri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w:t>
            </w:r>
            <w:r w:rsidRPr="00D77E4E">
              <w:rPr>
                <w:rFonts w:ascii="ＭＳ ゴシック" w:eastAsia="ＭＳ ゴシック" w:hAnsi="ＭＳ ゴシック"/>
                <w:kern w:val="0"/>
                <w:sz w:val="18"/>
                <w:szCs w:val="18"/>
              </w:rPr>
              <w:t>1.18mm</w:t>
            </w:r>
            <w:r w:rsidRPr="00D77E4E">
              <w:rPr>
                <w:rFonts w:ascii="ＭＳ ゴシック" w:eastAsia="ＭＳ ゴシック" w:hAnsi="ＭＳ ゴシック" w:cs="ＭＳ明朝" w:hint="eastAsia"/>
                <w:kern w:val="0"/>
                <w:sz w:val="18"/>
                <w:szCs w:val="18"/>
              </w:rPr>
              <w:t>）</w:t>
            </w:r>
          </w:p>
        </w:tc>
        <w:tc>
          <w:tcPr>
            <w:tcW w:w="6438" w:type="dxa"/>
            <w:gridSpan w:val="7"/>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kern w:val="0"/>
                <w:sz w:val="18"/>
                <w:szCs w:val="18"/>
              </w:rPr>
              <w:t>0.3</w:t>
            </w:r>
            <w:r w:rsidRPr="00D77E4E">
              <w:rPr>
                <w:rFonts w:ascii="ＭＳ ゴシック" w:eastAsia="ＭＳ ゴシック" w:hAnsi="ＭＳ ゴシック" w:cs="ＭＳ明朝" w:hint="eastAsia"/>
                <w:kern w:val="0"/>
                <w:sz w:val="18"/>
                <w:szCs w:val="18"/>
              </w:rPr>
              <w:t>以下</w:t>
            </w:r>
          </w:p>
        </w:tc>
        <w:tc>
          <w:tcPr>
            <w:tcW w:w="956" w:type="dxa"/>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kern w:val="0"/>
                <w:sz w:val="18"/>
                <w:szCs w:val="18"/>
              </w:rPr>
              <w:t>0.3</w:t>
            </w:r>
            <w:r w:rsidRPr="00D77E4E">
              <w:rPr>
                <w:rFonts w:ascii="ＭＳ ゴシック" w:eastAsia="ＭＳ ゴシック" w:hAnsi="ＭＳ ゴシック" w:cs="ＭＳ明朝" w:hint="eastAsia"/>
                <w:kern w:val="0"/>
                <w:sz w:val="18"/>
                <w:szCs w:val="18"/>
              </w:rPr>
              <w:t>以下</w:t>
            </w:r>
          </w:p>
        </w:tc>
      </w:tr>
      <w:tr w:rsidR="002D2355">
        <w:tc>
          <w:tcPr>
            <w:tcW w:w="1893" w:type="dxa"/>
            <w:gridSpan w:val="2"/>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付</w:t>
            </w:r>
            <w:r>
              <w:rPr>
                <w:rFonts w:ascii="ＭＳ ゴシック" w:eastAsia="ＭＳ ゴシック" w:hAnsi="ＭＳ ゴシック" w:cs="ＭＳ明朝" w:hint="eastAsia"/>
                <w:kern w:val="0"/>
                <w:sz w:val="18"/>
                <w:szCs w:val="18"/>
              </w:rPr>
              <w:t xml:space="preserve">  </w:t>
            </w:r>
            <w:r w:rsidRPr="00D77E4E">
              <w:rPr>
                <w:rFonts w:ascii="ＭＳ ゴシック" w:eastAsia="ＭＳ ゴシック" w:hAnsi="ＭＳ ゴシック" w:cs="ＭＳ明朝" w:hint="eastAsia"/>
                <w:kern w:val="0"/>
                <w:sz w:val="18"/>
                <w:szCs w:val="18"/>
              </w:rPr>
              <w:t>着</w:t>
            </w:r>
            <w:r>
              <w:rPr>
                <w:rFonts w:ascii="ＭＳ ゴシック" w:eastAsia="ＭＳ ゴシック" w:hAnsi="ＭＳ ゴシック" w:cs="ＭＳ明朝" w:hint="eastAsia"/>
                <w:kern w:val="0"/>
                <w:sz w:val="18"/>
                <w:szCs w:val="18"/>
              </w:rPr>
              <w:t xml:space="preserve">  </w:t>
            </w:r>
            <w:r w:rsidRPr="00D77E4E">
              <w:rPr>
                <w:rFonts w:ascii="ＭＳ ゴシック" w:eastAsia="ＭＳ ゴシック" w:hAnsi="ＭＳ ゴシック" w:cs="ＭＳ明朝" w:hint="eastAsia"/>
                <w:kern w:val="0"/>
                <w:sz w:val="18"/>
                <w:szCs w:val="18"/>
              </w:rPr>
              <w:t>度</w:t>
            </w:r>
          </w:p>
        </w:tc>
        <w:tc>
          <w:tcPr>
            <w:tcW w:w="3765" w:type="dxa"/>
            <w:gridSpan w:val="4"/>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kern w:val="0"/>
                <w:sz w:val="18"/>
                <w:szCs w:val="18"/>
              </w:rPr>
              <w:t>2</w:t>
            </w:r>
            <w:r w:rsidRPr="00D77E4E">
              <w:rPr>
                <w:rFonts w:ascii="ＭＳ ゴシック" w:eastAsia="ＭＳ ゴシック" w:hAnsi="ＭＳ ゴシック" w:cs="ＭＳ明朝" w:hint="eastAsia"/>
                <w:kern w:val="0"/>
                <w:sz w:val="18"/>
                <w:szCs w:val="18"/>
              </w:rPr>
              <w:t>／</w:t>
            </w:r>
            <w:r w:rsidRPr="00D77E4E">
              <w:rPr>
                <w:rFonts w:ascii="ＭＳ ゴシック" w:eastAsia="ＭＳ ゴシック" w:hAnsi="ＭＳ ゴシック"/>
                <w:kern w:val="0"/>
                <w:sz w:val="18"/>
                <w:szCs w:val="18"/>
              </w:rPr>
              <w:t>3</w:t>
            </w:r>
            <w:r w:rsidRPr="00D77E4E">
              <w:rPr>
                <w:rFonts w:ascii="ＭＳ ゴシック" w:eastAsia="ＭＳ ゴシック" w:hAnsi="ＭＳ ゴシック" w:cs="ＭＳ明朝" w:hint="eastAsia"/>
                <w:kern w:val="0"/>
                <w:sz w:val="18"/>
                <w:szCs w:val="18"/>
              </w:rPr>
              <w:t>以上</w:t>
            </w:r>
          </w:p>
        </w:tc>
        <w:tc>
          <w:tcPr>
            <w:tcW w:w="2673" w:type="dxa"/>
            <w:gridSpan w:val="3"/>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w:t>
            </w:r>
          </w:p>
        </w:tc>
        <w:tc>
          <w:tcPr>
            <w:tcW w:w="956" w:type="dxa"/>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w:t>
            </w:r>
          </w:p>
        </w:tc>
      </w:tr>
      <w:tr w:rsidR="002D2355">
        <w:tc>
          <w:tcPr>
            <w:tcW w:w="1893" w:type="dxa"/>
            <w:gridSpan w:val="2"/>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粗粒度骨材混合性</w:t>
            </w:r>
          </w:p>
        </w:tc>
        <w:tc>
          <w:tcPr>
            <w:tcW w:w="3765" w:type="dxa"/>
            <w:gridSpan w:val="4"/>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w:t>
            </w:r>
          </w:p>
        </w:tc>
        <w:tc>
          <w:tcPr>
            <w:tcW w:w="891" w:type="dxa"/>
            <w:vAlign w:val="center"/>
          </w:tcPr>
          <w:p w:rsidR="002D2355" w:rsidRPr="00D77E4E" w:rsidRDefault="002D2355" w:rsidP="002D2355">
            <w:pPr>
              <w:autoSpaceDE w:val="0"/>
              <w:autoSpaceDN w:val="0"/>
              <w:adjustRightInd w:val="0"/>
              <w:snapToGrid w:val="0"/>
              <w:jc w:val="center"/>
              <w:rPr>
                <w:rFonts w:ascii="ＭＳ ゴシック" w:eastAsia="ＭＳ ゴシック" w:hAnsi="ＭＳ ゴシック" w:cs="ＭＳ明朝"/>
                <w:kern w:val="0"/>
                <w:sz w:val="18"/>
                <w:szCs w:val="18"/>
              </w:rPr>
            </w:pPr>
            <w:r w:rsidRPr="00D77E4E">
              <w:rPr>
                <w:rFonts w:ascii="ＭＳ Ｐゴシック" w:eastAsia="ＭＳ Ｐゴシック" w:hAnsi="ＭＳ Ｐゴシック" w:cs="ＭＳ明朝" w:hint="eastAsia"/>
                <w:kern w:val="0"/>
                <w:sz w:val="18"/>
                <w:szCs w:val="18"/>
              </w:rPr>
              <w:t>均等であること</w:t>
            </w:r>
          </w:p>
        </w:tc>
        <w:tc>
          <w:tcPr>
            <w:tcW w:w="1782" w:type="dxa"/>
            <w:gridSpan w:val="2"/>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Pr>
                <w:rFonts w:ascii="ＭＳ ゴシック" w:eastAsia="ＭＳ ゴシック" w:hAnsi="ＭＳ ゴシック" w:cs="ＭＳ明朝" w:hint="eastAsia"/>
                <w:kern w:val="0"/>
                <w:sz w:val="18"/>
                <w:szCs w:val="18"/>
              </w:rPr>
              <w:t>―</w:t>
            </w:r>
          </w:p>
        </w:tc>
        <w:tc>
          <w:tcPr>
            <w:tcW w:w="956" w:type="dxa"/>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Pr>
                <w:rFonts w:ascii="ＭＳ ゴシック" w:eastAsia="ＭＳ ゴシック" w:hAnsi="ＭＳ ゴシック" w:cs="ＭＳ明朝" w:hint="eastAsia"/>
                <w:kern w:val="0"/>
                <w:sz w:val="18"/>
                <w:szCs w:val="18"/>
              </w:rPr>
              <w:t>―</w:t>
            </w:r>
          </w:p>
        </w:tc>
      </w:tr>
      <w:tr w:rsidR="002D2355">
        <w:tc>
          <w:tcPr>
            <w:tcW w:w="1893" w:type="dxa"/>
            <w:gridSpan w:val="2"/>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密粒度骨材混合性</w:t>
            </w:r>
          </w:p>
        </w:tc>
        <w:tc>
          <w:tcPr>
            <w:tcW w:w="4656" w:type="dxa"/>
            <w:gridSpan w:val="5"/>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Pr>
                <w:rFonts w:ascii="ＭＳ ゴシック" w:eastAsia="ＭＳ ゴシック" w:hAnsi="ＭＳ ゴシック" w:cs="ＭＳ明朝" w:hint="eastAsia"/>
                <w:kern w:val="0"/>
                <w:sz w:val="18"/>
                <w:szCs w:val="18"/>
              </w:rPr>
              <w:t>―</w:t>
            </w:r>
          </w:p>
        </w:tc>
        <w:tc>
          <w:tcPr>
            <w:tcW w:w="891" w:type="dxa"/>
            <w:vAlign w:val="center"/>
          </w:tcPr>
          <w:p w:rsidR="002D2355" w:rsidRPr="00D77E4E" w:rsidRDefault="002D2355" w:rsidP="002D2355">
            <w:pPr>
              <w:autoSpaceDE w:val="0"/>
              <w:autoSpaceDN w:val="0"/>
              <w:adjustRightInd w:val="0"/>
              <w:snapToGrid w:val="0"/>
              <w:jc w:val="center"/>
              <w:rPr>
                <w:rFonts w:ascii="ＭＳ Ｐゴシック" w:eastAsia="ＭＳ Ｐゴシック" w:hAnsi="ＭＳ Ｐゴシック" w:cs="ＭＳ明朝"/>
                <w:kern w:val="0"/>
                <w:sz w:val="18"/>
                <w:szCs w:val="18"/>
              </w:rPr>
            </w:pPr>
            <w:r w:rsidRPr="00D77E4E">
              <w:rPr>
                <w:rFonts w:ascii="ＭＳ Ｐゴシック" w:eastAsia="ＭＳ Ｐゴシック" w:hAnsi="ＭＳ Ｐゴシック" w:cs="ＭＳ明朝" w:hint="eastAsia"/>
                <w:kern w:val="0"/>
                <w:sz w:val="18"/>
                <w:szCs w:val="18"/>
              </w:rPr>
              <w:t>均等であること</w:t>
            </w:r>
          </w:p>
        </w:tc>
        <w:tc>
          <w:tcPr>
            <w:tcW w:w="891" w:type="dxa"/>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Pr>
                <w:rFonts w:ascii="ＭＳ ゴシック" w:eastAsia="ＭＳ ゴシック" w:hAnsi="ＭＳ ゴシック" w:cs="ＭＳ明朝" w:hint="eastAsia"/>
                <w:kern w:val="0"/>
                <w:sz w:val="18"/>
                <w:szCs w:val="18"/>
              </w:rPr>
              <w:t>―</w:t>
            </w:r>
          </w:p>
        </w:tc>
        <w:tc>
          <w:tcPr>
            <w:tcW w:w="956" w:type="dxa"/>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Pr>
                <w:rFonts w:ascii="ＭＳ ゴシック" w:eastAsia="ＭＳ ゴシック" w:hAnsi="ＭＳ ゴシック" w:cs="ＭＳ明朝" w:hint="eastAsia"/>
                <w:kern w:val="0"/>
                <w:sz w:val="18"/>
                <w:szCs w:val="18"/>
              </w:rPr>
              <w:t>―</w:t>
            </w:r>
          </w:p>
        </w:tc>
      </w:tr>
      <w:tr w:rsidR="002D2355">
        <w:tc>
          <w:tcPr>
            <w:tcW w:w="1893" w:type="dxa"/>
            <w:gridSpan w:val="2"/>
          </w:tcPr>
          <w:p w:rsidR="002D2355" w:rsidRPr="00D77E4E" w:rsidRDefault="002D2355" w:rsidP="002D2355">
            <w:pPr>
              <w:autoSpaceDE w:val="0"/>
              <w:autoSpaceDN w:val="0"/>
              <w:adjustRightInd w:val="0"/>
              <w:snapToGri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土まじり骨材混合性</w:t>
            </w:r>
            <w:r w:rsidRPr="00D77E4E">
              <w:rPr>
                <w:rFonts w:ascii="ＭＳ ゴシック" w:eastAsia="ＭＳ ゴシック" w:hAnsi="ＭＳ ゴシック"/>
                <w:kern w:val="0"/>
                <w:sz w:val="18"/>
                <w:szCs w:val="18"/>
              </w:rPr>
              <w:t>(</w:t>
            </w:r>
            <w:r w:rsidRPr="00D77E4E">
              <w:rPr>
                <w:rFonts w:ascii="ＭＳ ゴシック" w:eastAsia="ＭＳ ゴシック" w:hAnsi="ＭＳ ゴシック" w:cs="ＭＳ明朝" w:hint="eastAsia"/>
                <w:kern w:val="0"/>
                <w:sz w:val="18"/>
                <w:szCs w:val="18"/>
              </w:rPr>
              <w:t>％</w:t>
            </w:r>
            <w:r w:rsidRPr="00D77E4E">
              <w:rPr>
                <w:rFonts w:ascii="ＭＳ ゴシック" w:eastAsia="ＭＳ ゴシック" w:hAnsi="ＭＳ ゴシック"/>
                <w:kern w:val="0"/>
                <w:sz w:val="18"/>
                <w:szCs w:val="18"/>
              </w:rPr>
              <w:t>)</w:t>
            </w:r>
          </w:p>
        </w:tc>
        <w:tc>
          <w:tcPr>
            <w:tcW w:w="5547" w:type="dxa"/>
            <w:gridSpan w:val="6"/>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Pr>
                <w:rFonts w:ascii="ＭＳ ゴシック" w:eastAsia="ＭＳ ゴシック" w:hAnsi="ＭＳ ゴシック" w:cs="ＭＳ明朝" w:hint="eastAsia"/>
                <w:kern w:val="0"/>
                <w:sz w:val="18"/>
                <w:szCs w:val="18"/>
              </w:rPr>
              <w:t>―</w:t>
            </w:r>
          </w:p>
        </w:tc>
        <w:tc>
          <w:tcPr>
            <w:tcW w:w="891" w:type="dxa"/>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５以下</w:t>
            </w:r>
          </w:p>
        </w:tc>
        <w:tc>
          <w:tcPr>
            <w:tcW w:w="956" w:type="dxa"/>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Pr>
                <w:rFonts w:ascii="ＭＳ ゴシック" w:eastAsia="ＭＳ ゴシック" w:hAnsi="ＭＳ ゴシック" w:cs="ＭＳ明朝" w:hint="eastAsia"/>
                <w:kern w:val="0"/>
                <w:sz w:val="18"/>
                <w:szCs w:val="18"/>
              </w:rPr>
              <w:t>―</w:t>
            </w:r>
          </w:p>
        </w:tc>
      </w:tr>
      <w:tr w:rsidR="002D2355">
        <w:tc>
          <w:tcPr>
            <w:tcW w:w="1893" w:type="dxa"/>
            <w:gridSpan w:val="2"/>
          </w:tcPr>
          <w:p w:rsidR="002D2355" w:rsidRPr="00D77E4E" w:rsidRDefault="002D2355" w:rsidP="002D2355">
            <w:pPr>
              <w:autoSpaceDE w:val="0"/>
              <w:autoSpaceDN w:val="0"/>
              <w:adjustRightInd w:val="0"/>
              <w:jc w:val="left"/>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セメント混合性</w:t>
            </w:r>
            <w:r w:rsidRPr="00D77E4E">
              <w:rPr>
                <w:rFonts w:ascii="ＭＳ ゴシック" w:eastAsia="ＭＳ ゴシック" w:hAnsi="ＭＳ ゴシック"/>
                <w:kern w:val="0"/>
                <w:sz w:val="18"/>
                <w:szCs w:val="18"/>
              </w:rPr>
              <w:t>(</w:t>
            </w:r>
            <w:r w:rsidRPr="00D77E4E">
              <w:rPr>
                <w:rFonts w:ascii="ＭＳ ゴシック" w:eastAsia="ＭＳ ゴシック" w:hAnsi="ＭＳ ゴシック" w:cs="ＭＳ明朝" w:hint="eastAsia"/>
                <w:kern w:val="0"/>
                <w:sz w:val="18"/>
                <w:szCs w:val="18"/>
              </w:rPr>
              <w:t>％</w:t>
            </w:r>
            <w:r w:rsidRPr="00D77E4E">
              <w:rPr>
                <w:rFonts w:ascii="ＭＳ ゴシック" w:eastAsia="ＭＳ ゴシック" w:hAnsi="ＭＳ ゴシック"/>
                <w:kern w:val="0"/>
                <w:sz w:val="18"/>
                <w:szCs w:val="18"/>
              </w:rPr>
              <w:t>)</w:t>
            </w:r>
          </w:p>
        </w:tc>
        <w:tc>
          <w:tcPr>
            <w:tcW w:w="6438" w:type="dxa"/>
            <w:gridSpan w:val="7"/>
            <w:vAlign w:val="center"/>
          </w:tcPr>
          <w:p w:rsidR="002D2355" w:rsidRPr="008008B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cs="ＭＳ明朝" w:hint="eastAsia"/>
                <w:kern w:val="0"/>
                <w:sz w:val="18"/>
                <w:szCs w:val="18"/>
              </w:rPr>
              <w:t>―</w:t>
            </w:r>
          </w:p>
        </w:tc>
        <w:tc>
          <w:tcPr>
            <w:tcW w:w="956" w:type="dxa"/>
            <w:vAlign w:val="center"/>
          </w:tcPr>
          <w:p w:rsidR="002D2355" w:rsidRPr="008008B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kern w:val="0"/>
                <w:sz w:val="18"/>
                <w:szCs w:val="18"/>
              </w:rPr>
              <w:t>1.0</w:t>
            </w:r>
            <w:r w:rsidRPr="008008BE">
              <w:rPr>
                <w:rFonts w:ascii="ＭＳ ゴシック" w:eastAsia="ＭＳ ゴシック" w:hAnsi="ＭＳ ゴシック" w:cs="ＭＳ明朝" w:hint="eastAsia"/>
                <w:kern w:val="0"/>
                <w:sz w:val="18"/>
                <w:szCs w:val="18"/>
              </w:rPr>
              <w:t>以下</w:t>
            </w:r>
          </w:p>
        </w:tc>
      </w:tr>
      <w:tr w:rsidR="002D2355">
        <w:tc>
          <w:tcPr>
            <w:tcW w:w="1893" w:type="dxa"/>
            <w:gridSpan w:val="2"/>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粒子の電荷</w:t>
            </w:r>
          </w:p>
        </w:tc>
        <w:tc>
          <w:tcPr>
            <w:tcW w:w="6438" w:type="dxa"/>
            <w:gridSpan w:val="7"/>
            <w:vAlign w:val="center"/>
          </w:tcPr>
          <w:p w:rsidR="002D2355" w:rsidRPr="008008B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cs="ＭＳ明朝" w:hint="eastAsia"/>
                <w:kern w:val="0"/>
                <w:sz w:val="18"/>
                <w:szCs w:val="18"/>
              </w:rPr>
              <w:t>陽（＋）</w:t>
            </w:r>
          </w:p>
        </w:tc>
        <w:tc>
          <w:tcPr>
            <w:tcW w:w="956" w:type="dxa"/>
            <w:vAlign w:val="center"/>
          </w:tcPr>
          <w:p w:rsidR="002D2355" w:rsidRPr="008008B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cs="ＭＳ明朝" w:hint="eastAsia"/>
                <w:kern w:val="0"/>
                <w:sz w:val="18"/>
                <w:szCs w:val="18"/>
              </w:rPr>
              <w:t>―</w:t>
            </w:r>
          </w:p>
        </w:tc>
      </w:tr>
      <w:tr w:rsidR="002D2355">
        <w:tc>
          <w:tcPr>
            <w:tcW w:w="1893" w:type="dxa"/>
            <w:gridSpan w:val="2"/>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蒸発残留分</w:t>
            </w:r>
            <w:r w:rsidRPr="00D77E4E">
              <w:rPr>
                <w:rFonts w:ascii="ＭＳ ゴシック" w:eastAsia="ＭＳ ゴシック" w:hAnsi="ＭＳ ゴシック"/>
                <w:kern w:val="0"/>
                <w:sz w:val="18"/>
                <w:szCs w:val="18"/>
              </w:rPr>
              <w:t>(</w:t>
            </w:r>
            <w:r w:rsidRPr="00D77E4E">
              <w:rPr>
                <w:rFonts w:ascii="ＭＳ ゴシック" w:eastAsia="ＭＳ ゴシック" w:hAnsi="ＭＳ ゴシック" w:cs="ＭＳ明朝" w:hint="eastAsia"/>
                <w:kern w:val="0"/>
                <w:sz w:val="18"/>
                <w:szCs w:val="18"/>
              </w:rPr>
              <w:t>％</w:t>
            </w:r>
            <w:r w:rsidRPr="00D77E4E">
              <w:rPr>
                <w:rFonts w:ascii="ＭＳ ゴシック" w:eastAsia="ＭＳ ゴシック" w:hAnsi="ＭＳ ゴシック"/>
                <w:kern w:val="0"/>
                <w:sz w:val="18"/>
                <w:szCs w:val="18"/>
              </w:rPr>
              <w:t>)</w:t>
            </w:r>
          </w:p>
        </w:tc>
        <w:tc>
          <w:tcPr>
            <w:tcW w:w="1912" w:type="dxa"/>
            <w:gridSpan w:val="2"/>
            <w:vAlign w:val="center"/>
          </w:tcPr>
          <w:p w:rsidR="002D2355" w:rsidRPr="008008B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kern w:val="0"/>
                <w:sz w:val="18"/>
                <w:szCs w:val="18"/>
              </w:rPr>
              <w:t>60</w:t>
            </w:r>
            <w:r w:rsidRPr="008008BE">
              <w:rPr>
                <w:rFonts w:ascii="ＭＳ ゴシック" w:eastAsia="ＭＳ ゴシック" w:hAnsi="ＭＳ ゴシック" w:cs="ＭＳ明朝" w:hint="eastAsia"/>
                <w:kern w:val="0"/>
                <w:sz w:val="18"/>
                <w:szCs w:val="18"/>
              </w:rPr>
              <w:t>以上</w:t>
            </w:r>
          </w:p>
        </w:tc>
        <w:tc>
          <w:tcPr>
            <w:tcW w:w="1853" w:type="dxa"/>
            <w:gridSpan w:val="2"/>
            <w:vAlign w:val="center"/>
          </w:tcPr>
          <w:p w:rsidR="002D2355" w:rsidRPr="008008B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kern w:val="0"/>
                <w:sz w:val="18"/>
                <w:szCs w:val="18"/>
              </w:rPr>
              <w:t>50</w:t>
            </w:r>
            <w:r w:rsidRPr="008008BE">
              <w:rPr>
                <w:rFonts w:ascii="ＭＳ ゴシック" w:eastAsia="ＭＳ ゴシック" w:hAnsi="ＭＳ ゴシック" w:cs="ＭＳ明朝" w:hint="eastAsia"/>
                <w:kern w:val="0"/>
                <w:sz w:val="18"/>
                <w:szCs w:val="18"/>
              </w:rPr>
              <w:t>以上</w:t>
            </w:r>
          </w:p>
        </w:tc>
        <w:tc>
          <w:tcPr>
            <w:tcW w:w="2673" w:type="dxa"/>
            <w:gridSpan w:val="3"/>
            <w:vAlign w:val="center"/>
          </w:tcPr>
          <w:p w:rsidR="002D2355" w:rsidRPr="008008B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kern w:val="0"/>
                <w:sz w:val="18"/>
                <w:szCs w:val="18"/>
              </w:rPr>
              <w:t>57</w:t>
            </w:r>
            <w:r w:rsidRPr="008008BE">
              <w:rPr>
                <w:rFonts w:ascii="ＭＳ ゴシック" w:eastAsia="ＭＳ ゴシック" w:hAnsi="ＭＳ ゴシック" w:cs="ＭＳ明朝" w:hint="eastAsia"/>
                <w:kern w:val="0"/>
                <w:sz w:val="18"/>
                <w:szCs w:val="18"/>
              </w:rPr>
              <w:t>以上</w:t>
            </w:r>
          </w:p>
        </w:tc>
        <w:tc>
          <w:tcPr>
            <w:tcW w:w="956" w:type="dxa"/>
            <w:vAlign w:val="center"/>
          </w:tcPr>
          <w:p w:rsidR="002D2355" w:rsidRPr="008008B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kern w:val="0"/>
                <w:sz w:val="18"/>
                <w:szCs w:val="18"/>
              </w:rPr>
              <w:t>57</w:t>
            </w:r>
            <w:r w:rsidRPr="008008BE">
              <w:rPr>
                <w:rFonts w:ascii="ＭＳ ゴシック" w:eastAsia="ＭＳ ゴシック" w:hAnsi="ＭＳ ゴシック" w:cs="ＭＳ明朝" w:hint="eastAsia"/>
                <w:kern w:val="0"/>
                <w:sz w:val="18"/>
                <w:szCs w:val="18"/>
              </w:rPr>
              <w:t>以上</w:t>
            </w:r>
          </w:p>
        </w:tc>
      </w:tr>
      <w:tr w:rsidR="002D2355">
        <w:tc>
          <w:tcPr>
            <w:tcW w:w="596" w:type="dxa"/>
            <w:vMerge w:val="restart"/>
            <w:textDirection w:val="tbRlV"/>
            <w:vAlign w:val="center"/>
          </w:tcPr>
          <w:p w:rsidR="002D2355" w:rsidRPr="00D77E4E" w:rsidRDefault="002D2355" w:rsidP="002D2355">
            <w:pPr>
              <w:autoSpaceDE w:val="0"/>
              <w:autoSpaceDN w:val="0"/>
              <w:adjustRightInd w:val="0"/>
              <w:ind w:left="113" w:right="113"/>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蒸発残留物</w:t>
            </w:r>
          </w:p>
        </w:tc>
        <w:tc>
          <w:tcPr>
            <w:tcW w:w="1297" w:type="dxa"/>
          </w:tcPr>
          <w:p w:rsidR="002D2355" w:rsidRPr="00D77E4E" w:rsidRDefault="002D2355" w:rsidP="002D2355">
            <w:pPr>
              <w:autoSpaceDE w:val="0"/>
              <w:autoSpaceDN w:val="0"/>
              <w:adjustRightInd w:val="0"/>
              <w:jc w:val="left"/>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針入度</w:t>
            </w:r>
            <w:r>
              <w:rPr>
                <w:rFonts w:ascii="ＭＳ ゴシック" w:eastAsia="ＭＳ ゴシック" w:hAnsi="ＭＳ ゴシック" w:cs="ＭＳ明朝" w:hint="eastAsia"/>
                <w:kern w:val="0"/>
                <w:sz w:val="18"/>
                <w:szCs w:val="18"/>
              </w:rPr>
              <w:t>(</w:t>
            </w:r>
            <w:r w:rsidRPr="00D77E4E">
              <w:rPr>
                <w:rFonts w:ascii="ＭＳ ゴシック" w:eastAsia="ＭＳ ゴシック" w:hAnsi="ＭＳ ゴシック"/>
                <w:kern w:val="0"/>
                <w:sz w:val="18"/>
                <w:szCs w:val="18"/>
              </w:rPr>
              <w:t>25</w:t>
            </w:r>
            <w:r w:rsidRPr="00D77E4E">
              <w:rPr>
                <w:rFonts w:ascii="ＭＳ ゴシック" w:eastAsia="ＭＳ ゴシック" w:hAnsi="ＭＳ ゴシック" w:cs="ＭＳ明朝" w:hint="eastAsia"/>
                <w:kern w:val="0"/>
                <w:sz w:val="18"/>
                <w:szCs w:val="18"/>
              </w:rPr>
              <w:t>℃</w:t>
            </w:r>
            <w:r>
              <w:rPr>
                <w:rFonts w:ascii="ＭＳ ゴシック" w:eastAsia="ＭＳ ゴシック" w:hAnsi="ＭＳ ゴシック" w:cs="ＭＳ明朝" w:hint="eastAsia"/>
                <w:kern w:val="0"/>
                <w:sz w:val="18"/>
                <w:szCs w:val="18"/>
              </w:rPr>
              <w:t>)</w:t>
            </w:r>
          </w:p>
          <w:p w:rsidR="002D2355" w:rsidRPr="00D77E4E" w:rsidRDefault="002D2355" w:rsidP="002D2355">
            <w:pPr>
              <w:autoSpaceDE w:val="0"/>
              <w:autoSpaceDN w:val="0"/>
              <w:adjustRightInd w:val="0"/>
              <w:jc w:val="left"/>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w:t>
            </w:r>
            <w:r w:rsidRPr="00D77E4E">
              <w:rPr>
                <w:rFonts w:ascii="ＭＳ ゴシック" w:eastAsia="ＭＳ ゴシック" w:hAnsi="ＭＳ ゴシック"/>
                <w:kern w:val="0"/>
                <w:sz w:val="18"/>
                <w:szCs w:val="18"/>
              </w:rPr>
              <w:t>1/</w:t>
            </w:r>
            <w:r w:rsidRPr="00D77E4E">
              <w:rPr>
                <w:rFonts w:ascii="ＭＳ ゴシック" w:eastAsia="ＭＳ ゴシック" w:hAnsi="ＭＳ ゴシック" w:cs="ＭＳゴシック"/>
                <w:kern w:val="0"/>
                <w:sz w:val="18"/>
                <w:szCs w:val="18"/>
              </w:rPr>
              <w:t>10</w:t>
            </w:r>
            <w:r w:rsidRPr="00D77E4E">
              <w:rPr>
                <w:rFonts w:ascii="ＭＳ ゴシック" w:eastAsia="ＭＳ ゴシック" w:hAnsi="ＭＳ ゴシック"/>
                <w:kern w:val="0"/>
                <w:sz w:val="18"/>
                <w:szCs w:val="18"/>
              </w:rPr>
              <w:t>mm</w:t>
            </w:r>
            <w:r w:rsidRPr="00D77E4E">
              <w:rPr>
                <w:rFonts w:ascii="ＭＳ ゴシック" w:eastAsia="ＭＳ ゴシック" w:hAnsi="ＭＳ ゴシック" w:cs="ＭＳ明朝" w:hint="eastAsia"/>
                <w:kern w:val="0"/>
                <w:sz w:val="18"/>
                <w:szCs w:val="18"/>
              </w:rPr>
              <w:t>）</w:t>
            </w:r>
          </w:p>
        </w:tc>
        <w:tc>
          <w:tcPr>
            <w:tcW w:w="956" w:type="dxa"/>
            <w:vAlign w:val="center"/>
          </w:tcPr>
          <w:p w:rsidR="002D2355" w:rsidRPr="008008B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cs="ＭＳゴシック"/>
                <w:kern w:val="0"/>
                <w:sz w:val="18"/>
                <w:szCs w:val="18"/>
              </w:rPr>
              <w:t>10</w:t>
            </w:r>
            <w:r w:rsidRPr="008008BE">
              <w:rPr>
                <w:rFonts w:ascii="ＭＳ ゴシック" w:eastAsia="ＭＳ ゴシック" w:hAnsi="ＭＳ ゴシック"/>
                <w:kern w:val="0"/>
                <w:sz w:val="18"/>
                <w:szCs w:val="18"/>
              </w:rPr>
              <w:t>0</w:t>
            </w:r>
            <w:r w:rsidRPr="008008BE">
              <w:rPr>
                <w:rFonts w:ascii="ＭＳ ゴシック" w:eastAsia="ＭＳ ゴシック" w:hAnsi="ＭＳ ゴシック" w:cs="ＭＳ明朝" w:hint="eastAsia"/>
                <w:kern w:val="0"/>
                <w:sz w:val="18"/>
                <w:szCs w:val="18"/>
              </w:rPr>
              <w:t>～</w:t>
            </w:r>
          </w:p>
          <w:p w:rsidR="002D2355" w:rsidRPr="008008B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kern w:val="0"/>
                <w:sz w:val="18"/>
                <w:szCs w:val="18"/>
              </w:rPr>
              <w:t>200</w:t>
            </w:r>
          </w:p>
        </w:tc>
        <w:tc>
          <w:tcPr>
            <w:tcW w:w="956" w:type="dxa"/>
            <w:vAlign w:val="center"/>
          </w:tcPr>
          <w:p w:rsidR="002D2355" w:rsidRPr="008008B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kern w:val="0"/>
                <w:sz w:val="18"/>
                <w:szCs w:val="18"/>
              </w:rPr>
              <w:t>150</w:t>
            </w:r>
            <w:r w:rsidRPr="008008BE">
              <w:rPr>
                <w:rFonts w:ascii="ＭＳ ゴシック" w:eastAsia="ＭＳ ゴシック" w:hAnsi="ＭＳ ゴシック" w:cs="ＭＳ明朝" w:hint="eastAsia"/>
                <w:kern w:val="0"/>
                <w:sz w:val="18"/>
                <w:szCs w:val="18"/>
              </w:rPr>
              <w:t>～</w:t>
            </w:r>
          </w:p>
          <w:p w:rsidR="002D2355" w:rsidRPr="008008B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kern w:val="0"/>
                <w:sz w:val="18"/>
                <w:szCs w:val="18"/>
              </w:rPr>
              <w:t>300</w:t>
            </w:r>
          </w:p>
        </w:tc>
        <w:tc>
          <w:tcPr>
            <w:tcW w:w="962" w:type="dxa"/>
            <w:vAlign w:val="center"/>
          </w:tcPr>
          <w:p w:rsidR="002D2355" w:rsidRPr="008008B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cs="ＭＳゴシック"/>
                <w:kern w:val="0"/>
                <w:sz w:val="18"/>
                <w:szCs w:val="18"/>
              </w:rPr>
              <w:t>10</w:t>
            </w:r>
            <w:r w:rsidRPr="008008BE">
              <w:rPr>
                <w:rFonts w:ascii="ＭＳ ゴシック" w:eastAsia="ＭＳ ゴシック" w:hAnsi="ＭＳ ゴシック"/>
                <w:kern w:val="0"/>
                <w:sz w:val="18"/>
                <w:szCs w:val="18"/>
              </w:rPr>
              <w:t>0</w:t>
            </w:r>
            <w:r w:rsidRPr="008008BE">
              <w:rPr>
                <w:rFonts w:ascii="ＭＳ ゴシック" w:eastAsia="ＭＳ ゴシック" w:hAnsi="ＭＳ ゴシック" w:cs="ＭＳ明朝" w:hint="eastAsia"/>
                <w:kern w:val="0"/>
                <w:sz w:val="18"/>
                <w:szCs w:val="18"/>
              </w:rPr>
              <w:t>～</w:t>
            </w:r>
          </w:p>
          <w:p w:rsidR="002D2355" w:rsidRPr="008008B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kern w:val="0"/>
                <w:sz w:val="18"/>
                <w:szCs w:val="18"/>
              </w:rPr>
              <w:t>300</w:t>
            </w:r>
          </w:p>
        </w:tc>
        <w:tc>
          <w:tcPr>
            <w:tcW w:w="891" w:type="dxa"/>
            <w:vAlign w:val="center"/>
          </w:tcPr>
          <w:p w:rsidR="002D2355" w:rsidRPr="008008B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kern w:val="0"/>
                <w:sz w:val="18"/>
                <w:szCs w:val="18"/>
              </w:rPr>
              <w:t>60</w:t>
            </w:r>
            <w:r w:rsidRPr="008008BE">
              <w:rPr>
                <w:rFonts w:ascii="ＭＳ ゴシック" w:eastAsia="ＭＳ ゴシック" w:hAnsi="ＭＳ ゴシック" w:cs="ＭＳ明朝" w:hint="eastAsia"/>
                <w:kern w:val="0"/>
                <w:sz w:val="18"/>
                <w:szCs w:val="18"/>
              </w:rPr>
              <w:t>～</w:t>
            </w:r>
          </w:p>
          <w:p w:rsidR="002D2355" w:rsidRPr="008008B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kern w:val="0"/>
                <w:sz w:val="18"/>
                <w:szCs w:val="18"/>
              </w:rPr>
              <w:t>150</w:t>
            </w:r>
          </w:p>
        </w:tc>
        <w:tc>
          <w:tcPr>
            <w:tcW w:w="1782" w:type="dxa"/>
            <w:gridSpan w:val="2"/>
            <w:vAlign w:val="center"/>
          </w:tcPr>
          <w:p w:rsidR="002D2355" w:rsidRPr="008008B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kern w:val="0"/>
                <w:sz w:val="18"/>
                <w:szCs w:val="18"/>
              </w:rPr>
              <w:t>60</w:t>
            </w:r>
            <w:r w:rsidRPr="008008BE">
              <w:rPr>
                <w:rFonts w:ascii="ＭＳ ゴシック" w:eastAsia="ＭＳ ゴシック" w:hAnsi="ＭＳ ゴシック" w:cs="ＭＳ明朝" w:hint="eastAsia"/>
                <w:kern w:val="0"/>
                <w:sz w:val="18"/>
                <w:szCs w:val="18"/>
              </w:rPr>
              <w:t>～</w:t>
            </w:r>
          </w:p>
          <w:p w:rsidR="002D2355" w:rsidRPr="008008B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kern w:val="0"/>
                <w:sz w:val="18"/>
                <w:szCs w:val="18"/>
              </w:rPr>
              <w:t>200</w:t>
            </w:r>
          </w:p>
        </w:tc>
        <w:tc>
          <w:tcPr>
            <w:tcW w:w="891" w:type="dxa"/>
            <w:vAlign w:val="center"/>
          </w:tcPr>
          <w:p w:rsidR="002D2355" w:rsidRPr="008008B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kern w:val="0"/>
                <w:sz w:val="18"/>
                <w:szCs w:val="18"/>
              </w:rPr>
              <w:t>60</w:t>
            </w:r>
            <w:r w:rsidRPr="008008BE">
              <w:rPr>
                <w:rFonts w:ascii="ＭＳ ゴシック" w:eastAsia="ＭＳ ゴシック" w:hAnsi="ＭＳ ゴシック" w:cs="ＭＳ明朝" w:hint="eastAsia"/>
                <w:kern w:val="0"/>
                <w:sz w:val="18"/>
                <w:szCs w:val="18"/>
              </w:rPr>
              <w:t>～</w:t>
            </w:r>
          </w:p>
          <w:p w:rsidR="002D2355" w:rsidRPr="008008B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kern w:val="0"/>
                <w:sz w:val="18"/>
                <w:szCs w:val="18"/>
              </w:rPr>
              <w:t>300</w:t>
            </w:r>
          </w:p>
        </w:tc>
        <w:tc>
          <w:tcPr>
            <w:tcW w:w="956" w:type="dxa"/>
            <w:vAlign w:val="center"/>
          </w:tcPr>
          <w:p w:rsidR="002D2355" w:rsidRPr="008008B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kern w:val="0"/>
                <w:sz w:val="18"/>
                <w:szCs w:val="18"/>
              </w:rPr>
              <w:t>60</w:t>
            </w:r>
            <w:r w:rsidRPr="008008BE">
              <w:rPr>
                <w:rFonts w:ascii="ＭＳ ゴシック" w:eastAsia="ＭＳ ゴシック" w:hAnsi="ＭＳ ゴシック" w:cs="ＭＳ明朝" w:hint="eastAsia"/>
                <w:kern w:val="0"/>
                <w:sz w:val="18"/>
                <w:szCs w:val="18"/>
              </w:rPr>
              <w:t>～</w:t>
            </w:r>
            <w:r w:rsidRPr="008008BE">
              <w:rPr>
                <w:rFonts w:ascii="ＭＳ ゴシック" w:eastAsia="ＭＳ ゴシック" w:hAnsi="ＭＳ ゴシック"/>
                <w:kern w:val="0"/>
                <w:sz w:val="18"/>
                <w:szCs w:val="18"/>
              </w:rPr>
              <w:t>300</w:t>
            </w:r>
          </w:p>
        </w:tc>
      </w:tr>
      <w:tr w:rsidR="002D2355">
        <w:tc>
          <w:tcPr>
            <w:tcW w:w="596" w:type="dxa"/>
            <w:vMerge/>
          </w:tcPr>
          <w:p w:rsidR="002D2355" w:rsidRPr="00D77E4E" w:rsidRDefault="002D2355" w:rsidP="002D2355">
            <w:pPr>
              <w:autoSpaceDE w:val="0"/>
              <w:autoSpaceDN w:val="0"/>
              <w:adjustRightInd w:val="0"/>
              <w:jc w:val="left"/>
              <w:rPr>
                <w:rFonts w:ascii="HG丸ｺﾞｼｯｸM-PRO" w:eastAsia="HG丸ｺﾞｼｯｸM-PRO" w:hAnsi="ＭＳ ゴシック" w:cs="ＭＳ明朝"/>
                <w:kern w:val="0"/>
                <w:sz w:val="18"/>
                <w:szCs w:val="18"/>
              </w:rPr>
            </w:pPr>
          </w:p>
        </w:tc>
        <w:tc>
          <w:tcPr>
            <w:tcW w:w="1297" w:type="dxa"/>
          </w:tcPr>
          <w:p w:rsidR="002D2355" w:rsidRPr="00D77E4E" w:rsidRDefault="002D2355" w:rsidP="002D2355">
            <w:pPr>
              <w:autoSpaceDE w:val="0"/>
              <w:autoSpaceDN w:val="0"/>
              <w:adjustRightInd w:val="0"/>
              <w:jc w:val="left"/>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トルエン可溶分（％）</w:t>
            </w:r>
          </w:p>
        </w:tc>
        <w:tc>
          <w:tcPr>
            <w:tcW w:w="3765" w:type="dxa"/>
            <w:gridSpan w:val="4"/>
            <w:vAlign w:val="center"/>
          </w:tcPr>
          <w:p w:rsidR="002D2355" w:rsidRPr="008008B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kern w:val="0"/>
                <w:sz w:val="18"/>
                <w:szCs w:val="18"/>
              </w:rPr>
              <w:t>98</w:t>
            </w:r>
            <w:r w:rsidRPr="008008BE">
              <w:rPr>
                <w:rFonts w:ascii="ＭＳ ゴシック" w:eastAsia="ＭＳ ゴシック" w:hAnsi="ＭＳ ゴシック" w:cs="ＭＳ明朝" w:hint="eastAsia"/>
                <w:kern w:val="0"/>
                <w:sz w:val="18"/>
                <w:szCs w:val="18"/>
              </w:rPr>
              <w:t>以上</w:t>
            </w:r>
          </w:p>
        </w:tc>
        <w:tc>
          <w:tcPr>
            <w:tcW w:w="2673" w:type="dxa"/>
            <w:gridSpan w:val="3"/>
            <w:vAlign w:val="center"/>
          </w:tcPr>
          <w:p w:rsidR="002D2355" w:rsidRPr="008008B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kern w:val="0"/>
                <w:sz w:val="18"/>
                <w:szCs w:val="18"/>
              </w:rPr>
              <w:t>97</w:t>
            </w:r>
            <w:r w:rsidRPr="008008BE">
              <w:rPr>
                <w:rFonts w:ascii="ＭＳ ゴシック" w:eastAsia="ＭＳ ゴシック" w:hAnsi="ＭＳ ゴシック" w:cs="ＭＳ明朝" w:hint="eastAsia"/>
                <w:kern w:val="0"/>
                <w:sz w:val="18"/>
                <w:szCs w:val="18"/>
              </w:rPr>
              <w:t>以上</w:t>
            </w:r>
          </w:p>
        </w:tc>
        <w:tc>
          <w:tcPr>
            <w:tcW w:w="956" w:type="dxa"/>
            <w:vAlign w:val="center"/>
          </w:tcPr>
          <w:p w:rsidR="002D2355" w:rsidRPr="008008B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kern w:val="0"/>
                <w:sz w:val="18"/>
                <w:szCs w:val="18"/>
              </w:rPr>
              <w:t>97</w:t>
            </w:r>
            <w:r w:rsidRPr="008008BE">
              <w:rPr>
                <w:rFonts w:ascii="ＭＳ ゴシック" w:eastAsia="ＭＳ ゴシック" w:hAnsi="ＭＳ ゴシック" w:cs="ＭＳ明朝" w:hint="eastAsia"/>
                <w:kern w:val="0"/>
                <w:sz w:val="18"/>
                <w:szCs w:val="18"/>
              </w:rPr>
              <w:t>以上</w:t>
            </w:r>
          </w:p>
        </w:tc>
      </w:tr>
      <w:tr w:rsidR="002D2355">
        <w:tc>
          <w:tcPr>
            <w:tcW w:w="1893" w:type="dxa"/>
            <w:gridSpan w:val="2"/>
          </w:tcPr>
          <w:p w:rsidR="002D2355" w:rsidRPr="00D77E4E" w:rsidRDefault="002D2355" w:rsidP="002D2355">
            <w:pPr>
              <w:autoSpaceDE w:val="0"/>
              <w:autoSpaceDN w:val="0"/>
              <w:adjustRightInd w:val="0"/>
              <w:snapToGrid w:val="0"/>
              <w:jc w:val="left"/>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貯蔵安定度（</w:t>
            </w:r>
            <w:r w:rsidRPr="00D77E4E">
              <w:rPr>
                <w:rFonts w:ascii="ＭＳ ゴシック" w:eastAsia="ＭＳ ゴシック" w:hAnsi="ＭＳ ゴシック"/>
                <w:kern w:val="0"/>
                <w:sz w:val="18"/>
                <w:szCs w:val="18"/>
              </w:rPr>
              <w:t>24hr</w:t>
            </w:r>
            <w:r w:rsidRPr="00D77E4E">
              <w:rPr>
                <w:rFonts w:ascii="ＭＳ ゴシック" w:eastAsia="ＭＳ ゴシック" w:hAnsi="ＭＳ ゴシック" w:cs="ＭＳ明朝" w:hint="eastAsia"/>
                <w:kern w:val="0"/>
                <w:sz w:val="18"/>
                <w:szCs w:val="18"/>
              </w:rPr>
              <w:t>）</w:t>
            </w:r>
          </w:p>
          <w:p w:rsidR="002D2355" w:rsidRPr="00D77E4E" w:rsidRDefault="002D2355" w:rsidP="002D2355">
            <w:pPr>
              <w:autoSpaceDE w:val="0"/>
              <w:autoSpaceDN w:val="0"/>
              <w:adjustRightInd w:val="0"/>
              <w:snapToGrid w:val="0"/>
              <w:jc w:val="left"/>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（質量％）</w:t>
            </w:r>
          </w:p>
        </w:tc>
        <w:tc>
          <w:tcPr>
            <w:tcW w:w="6438" w:type="dxa"/>
            <w:gridSpan w:val="7"/>
            <w:vAlign w:val="center"/>
          </w:tcPr>
          <w:p w:rsidR="002D2355" w:rsidRPr="008008B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cs="ＭＳ明朝" w:hint="eastAsia"/>
                <w:kern w:val="0"/>
                <w:sz w:val="18"/>
                <w:szCs w:val="18"/>
              </w:rPr>
              <w:t>１以下</w:t>
            </w:r>
          </w:p>
        </w:tc>
        <w:tc>
          <w:tcPr>
            <w:tcW w:w="956" w:type="dxa"/>
            <w:vAlign w:val="center"/>
          </w:tcPr>
          <w:p w:rsidR="002D2355" w:rsidRPr="008008B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cs="ＭＳ明朝" w:hint="eastAsia"/>
                <w:kern w:val="0"/>
                <w:sz w:val="18"/>
                <w:szCs w:val="18"/>
              </w:rPr>
              <w:t>１以下</w:t>
            </w:r>
          </w:p>
        </w:tc>
      </w:tr>
      <w:tr w:rsidR="002D2355">
        <w:tc>
          <w:tcPr>
            <w:tcW w:w="1893" w:type="dxa"/>
            <w:gridSpan w:val="2"/>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凍結安定度（－</w:t>
            </w:r>
            <w:r w:rsidRPr="00D77E4E">
              <w:rPr>
                <w:rFonts w:ascii="ＭＳ ゴシック" w:eastAsia="ＭＳ ゴシック" w:hAnsi="ＭＳ ゴシック"/>
                <w:kern w:val="0"/>
                <w:sz w:val="18"/>
                <w:szCs w:val="18"/>
              </w:rPr>
              <w:t>5</w:t>
            </w:r>
            <w:r w:rsidRPr="00D77E4E">
              <w:rPr>
                <w:rFonts w:ascii="ＭＳ ゴシック" w:eastAsia="ＭＳ ゴシック" w:hAnsi="ＭＳ ゴシック" w:cs="ＭＳ明朝" w:hint="eastAsia"/>
                <w:kern w:val="0"/>
                <w:sz w:val="18"/>
                <w:szCs w:val="18"/>
              </w:rPr>
              <w:t>℃）</w:t>
            </w:r>
          </w:p>
        </w:tc>
        <w:tc>
          <w:tcPr>
            <w:tcW w:w="956" w:type="dxa"/>
            <w:vAlign w:val="center"/>
          </w:tcPr>
          <w:p w:rsidR="002D2355" w:rsidRPr="008008B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cs="ＭＳ明朝" w:hint="eastAsia"/>
                <w:kern w:val="0"/>
                <w:sz w:val="18"/>
                <w:szCs w:val="18"/>
              </w:rPr>
              <w:t>―</w:t>
            </w:r>
          </w:p>
        </w:tc>
        <w:tc>
          <w:tcPr>
            <w:tcW w:w="956" w:type="dxa"/>
            <w:vAlign w:val="center"/>
          </w:tcPr>
          <w:p w:rsidR="002D2355" w:rsidRPr="008008BE" w:rsidRDefault="002D2355" w:rsidP="002D2355">
            <w:pPr>
              <w:autoSpaceDE w:val="0"/>
              <w:autoSpaceDN w:val="0"/>
              <w:adjustRightInd w:val="0"/>
              <w:snapToGrid w:val="0"/>
              <w:jc w:val="center"/>
              <w:rPr>
                <w:rFonts w:ascii="ＭＳ ゴシック" w:eastAsia="ＭＳ ゴシック" w:hAnsi="ＭＳ ゴシック" w:cs="ＭＳ明朝"/>
                <w:kern w:val="0"/>
                <w:sz w:val="18"/>
                <w:szCs w:val="18"/>
              </w:rPr>
            </w:pPr>
            <w:r w:rsidRPr="008008BE">
              <w:rPr>
                <w:rFonts w:ascii="ＭＳ Ｐゴシック" w:eastAsia="ＭＳ Ｐゴシック" w:hAnsi="ＭＳ Ｐゴシック" w:cs="ＭＳ明朝" w:hint="eastAsia"/>
                <w:kern w:val="0"/>
                <w:sz w:val="16"/>
                <w:szCs w:val="16"/>
              </w:rPr>
              <w:t>粗粒子、塊のないこと</w:t>
            </w:r>
          </w:p>
        </w:tc>
        <w:tc>
          <w:tcPr>
            <w:tcW w:w="4526" w:type="dxa"/>
            <w:gridSpan w:val="5"/>
            <w:vAlign w:val="center"/>
          </w:tcPr>
          <w:p w:rsidR="002D2355" w:rsidRPr="008008B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cs="ＭＳ明朝" w:hint="eastAsia"/>
                <w:kern w:val="0"/>
                <w:sz w:val="18"/>
                <w:szCs w:val="18"/>
              </w:rPr>
              <w:t>―</w:t>
            </w:r>
          </w:p>
        </w:tc>
        <w:tc>
          <w:tcPr>
            <w:tcW w:w="956" w:type="dxa"/>
            <w:vAlign w:val="center"/>
          </w:tcPr>
          <w:p w:rsidR="002D2355" w:rsidRPr="008008B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cs="ＭＳ明朝" w:hint="eastAsia"/>
                <w:kern w:val="0"/>
                <w:sz w:val="18"/>
                <w:szCs w:val="18"/>
              </w:rPr>
              <w:t>―</w:t>
            </w:r>
          </w:p>
        </w:tc>
      </w:tr>
      <w:tr w:rsidR="002D2355">
        <w:trPr>
          <w:cantSplit/>
          <w:trHeight w:val="2376"/>
        </w:trPr>
        <w:tc>
          <w:tcPr>
            <w:tcW w:w="1893" w:type="dxa"/>
            <w:gridSpan w:val="2"/>
            <w:vAlign w:val="center"/>
          </w:tcPr>
          <w:p w:rsidR="002D2355" w:rsidRPr="00D77E4E" w:rsidRDefault="002D2355" w:rsidP="002D2355">
            <w:pPr>
              <w:autoSpaceDE w:val="0"/>
              <w:autoSpaceDN w:val="0"/>
              <w:adjustRightInd w:val="0"/>
              <w:jc w:val="center"/>
              <w:rPr>
                <w:rFonts w:ascii="ＭＳ ゴシック" w:eastAsia="ＭＳ ゴシック" w:hAnsi="ＭＳ ゴシック" w:cs="ＭＳ明朝"/>
                <w:kern w:val="0"/>
                <w:sz w:val="18"/>
                <w:szCs w:val="18"/>
              </w:rPr>
            </w:pPr>
            <w:r w:rsidRPr="00D77E4E">
              <w:rPr>
                <w:rFonts w:ascii="ＭＳ ゴシック" w:eastAsia="ＭＳ ゴシック" w:hAnsi="ＭＳ ゴシック" w:cs="ＭＳ明朝" w:hint="eastAsia"/>
                <w:kern w:val="0"/>
                <w:sz w:val="18"/>
                <w:szCs w:val="18"/>
              </w:rPr>
              <w:t>主な用途</w:t>
            </w:r>
          </w:p>
        </w:tc>
        <w:tc>
          <w:tcPr>
            <w:tcW w:w="956" w:type="dxa"/>
            <w:textDirection w:val="tbRlV"/>
            <w:vAlign w:val="center"/>
          </w:tcPr>
          <w:p w:rsidR="002D2355" w:rsidRPr="008008BE" w:rsidRDefault="002D2355" w:rsidP="002D2355">
            <w:pPr>
              <w:autoSpaceDE w:val="0"/>
              <w:autoSpaceDN w:val="0"/>
              <w:adjustRightInd w:val="0"/>
              <w:ind w:left="113" w:right="113"/>
              <w:jc w:val="center"/>
              <w:rPr>
                <w:rFonts w:ascii="ＭＳ ゴシック" w:eastAsia="ＭＳ ゴシック" w:hAnsi="ＭＳ ゴシック" w:cs="ＭＳ明朝ｩ"/>
                <w:kern w:val="0"/>
                <w:sz w:val="18"/>
                <w:szCs w:val="18"/>
              </w:rPr>
            </w:pPr>
            <w:r w:rsidRPr="008008BE">
              <w:rPr>
                <w:rFonts w:ascii="ＭＳ ゴシック" w:eastAsia="ＭＳ ゴシック" w:hAnsi="ＭＳ ゴシック" w:cs="ＭＳ明朝ｩ" w:hint="eastAsia"/>
                <w:kern w:val="0"/>
                <w:sz w:val="18"/>
                <w:szCs w:val="18"/>
              </w:rPr>
              <w:t>温暖期浸透用</w:t>
            </w:r>
          </w:p>
          <w:p w:rsidR="002D2355" w:rsidRPr="008008BE" w:rsidRDefault="002D2355" w:rsidP="002D2355">
            <w:pPr>
              <w:autoSpaceDE w:val="0"/>
              <w:autoSpaceDN w:val="0"/>
              <w:adjustRightInd w:val="0"/>
              <w:ind w:left="113" w:right="113"/>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cs="ＭＳ明朝ｩ" w:hint="eastAsia"/>
                <w:kern w:val="0"/>
                <w:sz w:val="18"/>
                <w:szCs w:val="18"/>
              </w:rPr>
              <w:t>および表面処理用</w:t>
            </w:r>
          </w:p>
        </w:tc>
        <w:tc>
          <w:tcPr>
            <w:tcW w:w="956" w:type="dxa"/>
            <w:textDirection w:val="tbRlV"/>
            <w:vAlign w:val="center"/>
          </w:tcPr>
          <w:p w:rsidR="002D2355" w:rsidRPr="008008BE" w:rsidRDefault="002D2355" w:rsidP="002D2355">
            <w:pPr>
              <w:autoSpaceDE w:val="0"/>
              <w:autoSpaceDN w:val="0"/>
              <w:adjustRightInd w:val="0"/>
              <w:ind w:left="113" w:right="113"/>
              <w:jc w:val="center"/>
              <w:rPr>
                <w:rFonts w:ascii="ＭＳ ゴシック" w:eastAsia="ＭＳ ゴシック" w:hAnsi="ＭＳ ゴシック" w:cs="ＭＳ明朝ｩ"/>
                <w:kern w:val="0"/>
                <w:sz w:val="18"/>
                <w:szCs w:val="18"/>
              </w:rPr>
            </w:pPr>
            <w:r w:rsidRPr="008008BE">
              <w:rPr>
                <w:rFonts w:ascii="ＭＳ ゴシック" w:eastAsia="ＭＳ ゴシック" w:hAnsi="ＭＳ ゴシック" w:cs="ＭＳ明朝ｩ" w:hint="eastAsia"/>
                <w:kern w:val="0"/>
                <w:sz w:val="18"/>
                <w:szCs w:val="18"/>
              </w:rPr>
              <w:t>寒冷期浸透用</w:t>
            </w:r>
          </w:p>
          <w:p w:rsidR="002D2355" w:rsidRPr="008008BE" w:rsidRDefault="002D2355" w:rsidP="002D2355">
            <w:pPr>
              <w:autoSpaceDE w:val="0"/>
              <w:autoSpaceDN w:val="0"/>
              <w:adjustRightInd w:val="0"/>
              <w:ind w:left="113" w:right="113"/>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cs="ＭＳ明朝ｩ" w:hint="eastAsia"/>
                <w:kern w:val="0"/>
                <w:sz w:val="18"/>
                <w:szCs w:val="18"/>
              </w:rPr>
              <w:t>および表面処理用</w:t>
            </w:r>
          </w:p>
        </w:tc>
        <w:tc>
          <w:tcPr>
            <w:tcW w:w="962" w:type="dxa"/>
            <w:textDirection w:val="tbRlV"/>
            <w:vAlign w:val="center"/>
          </w:tcPr>
          <w:p w:rsidR="002D2355" w:rsidRPr="008008BE" w:rsidRDefault="002D2355" w:rsidP="002D2355">
            <w:pPr>
              <w:autoSpaceDE w:val="0"/>
              <w:autoSpaceDN w:val="0"/>
              <w:adjustRightInd w:val="0"/>
              <w:snapToGrid w:val="0"/>
              <w:ind w:left="113" w:right="113"/>
              <w:jc w:val="center"/>
              <w:rPr>
                <w:rFonts w:ascii="ＭＳ ゴシック" w:eastAsia="ＭＳ ゴシック" w:hAnsi="ＭＳ ゴシック" w:cs="ＭＳ明朝ｩ"/>
                <w:kern w:val="0"/>
                <w:sz w:val="18"/>
                <w:szCs w:val="18"/>
              </w:rPr>
            </w:pPr>
            <w:r w:rsidRPr="008008BE">
              <w:rPr>
                <w:rFonts w:ascii="ＭＳ ゴシック" w:eastAsia="ＭＳ ゴシック" w:hAnsi="ＭＳ ゴシック" w:cs="ＭＳ明朝ｩ" w:hint="eastAsia"/>
                <w:kern w:val="0"/>
                <w:sz w:val="18"/>
                <w:szCs w:val="18"/>
              </w:rPr>
              <w:t>プライムコート用</w:t>
            </w:r>
          </w:p>
          <w:p w:rsidR="002D2355" w:rsidRPr="008008BE" w:rsidRDefault="002D2355" w:rsidP="002D2355">
            <w:pPr>
              <w:autoSpaceDE w:val="0"/>
              <w:autoSpaceDN w:val="0"/>
              <w:adjustRightInd w:val="0"/>
              <w:snapToGrid w:val="0"/>
              <w:ind w:left="113" w:right="113"/>
              <w:jc w:val="center"/>
              <w:rPr>
                <w:rFonts w:ascii="ＭＳ ゴシック" w:eastAsia="ＭＳ ゴシック" w:hAnsi="ＭＳ ゴシック" w:cs="ＭＳ明朝ｩ"/>
                <w:kern w:val="0"/>
                <w:sz w:val="18"/>
                <w:szCs w:val="18"/>
              </w:rPr>
            </w:pPr>
            <w:r w:rsidRPr="008008BE">
              <w:rPr>
                <w:rFonts w:ascii="ＭＳ ゴシック" w:eastAsia="ＭＳ ゴシック" w:hAnsi="ＭＳ ゴシック" w:cs="ＭＳ明朝ｩ" w:hint="eastAsia"/>
                <w:kern w:val="0"/>
                <w:sz w:val="18"/>
                <w:szCs w:val="18"/>
              </w:rPr>
              <w:t>及びセメント</w:t>
            </w:r>
          </w:p>
          <w:p w:rsidR="002D2355" w:rsidRPr="008008BE" w:rsidRDefault="002D2355" w:rsidP="002D2355">
            <w:pPr>
              <w:autoSpaceDE w:val="0"/>
              <w:autoSpaceDN w:val="0"/>
              <w:adjustRightInd w:val="0"/>
              <w:snapToGrid w:val="0"/>
              <w:ind w:left="113" w:right="113"/>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cs="ＭＳ明朝ｩ" w:hint="eastAsia"/>
                <w:kern w:val="0"/>
                <w:sz w:val="18"/>
                <w:szCs w:val="18"/>
              </w:rPr>
              <w:t>安定処理層養生用</w:t>
            </w:r>
          </w:p>
        </w:tc>
        <w:tc>
          <w:tcPr>
            <w:tcW w:w="891" w:type="dxa"/>
            <w:textDirection w:val="tbRlV"/>
            <w:vAlign w:val="center"/>
          </w:tcPr>
          <w:p w:rsidR="002D2355" w:rsidRPr="008008BE" w:rsidRDefault="002D2355" w:rsidP="002D2355">
            <w:pPr>
              <w:autoSpaceDE w:val="0"/>
              <w:autoSpaceDN w:val="0"/>
              <w:adjustRightInd w:val="0"/>
              <w:ind w:left="113" w:right="113"/>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cs="ＭＳ明朝ｩ" w:hint="eastAsia"/>
                <w:kern w:val="0"/>
                <w:sz w:val="18"/>
                <w:szCs w:val="18"/>
              </w:rPr>
              <w:t>タックコート用</w:t>
            </w:r>
          </w:p>
        </w:tc>
        <w:tc>
          <w:tcPr>
            <w:tcW w:w="891" w:type="dxa"/>
            <w:textDirection w:val="tbRlV"/>
            <w:vAlign w:val="center"/>
          </w:tcPr>
          <w:p w:rsidR="002D2355" w:rsidRPr="008008BE" w:rsidRDefault="002D2355" w:rsidP="002D2355">
            <w:pPr>
              <w:autoSpaceDE w:val="0"/>
              <w:autoSpaceDN w:val="0"/>
              <w:adjustRightInd w:val="0"/>
              <w:ind w:left="113" w:right="113"/>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cs="ＭＳ明朝ｩ" w:hint="eastAsia"/>
                <w:kern w:val="0"/>
                <w:sz w:val="18"/>
                <w:szCs w:val="18"/>
              </w:rPr>
              <w:t>粗粒度骨材</w:t>
            </w:r>
            <w:r w:rsidRPr="008008BE">
              <w:rPr>
                <w:rFonts w:ascii="ＭＳ ゴシック" w:eastAsia="ＭＳ ゴシック" w:hAnsi="ＭＳ ゴシック" w:cs="ＭＳ明朝ｩ"/>
                <w:kern w:val="0"/>
                <w:sz w:val="18"/>
                <w:szCs w:val="18"/>
              </w:rPr>
              <w:t xml:space="preserve"> </w:t>
            </w:r>
            <w:r w:rsidRPr="008008BE">
              <w:rPr>
                <w:rFonts w:ascii="ＭＳ ゴシック" w:eastAsia="ＭＳ ゴシック" w:hAnsi="ＭＳ ゴシック" w:cs="ＭＳ明朝ｩ" w:hint="eastAsia"/>
                <w:kern w:val="0"/>
                <w:sz w:val="18"/>
                <w:szCs w:val="18"/>
              </w:rPr>
              <w:t>混合用</w:t>
            </w:r>
          </w:p>
        </w:tc>
        <w:tc>
          <w:tcPr>
            <w:tcW w:w="891" w:type="dxa"/>
            <w:textDirection w:val="tbRlV"/>
            <w:vAlign w:val="center"/>
          </w:tcPr>
          <w:p w:rsidR="002D2355" w:rsidRPr="008008BE" w:rsidRDefault="002D2355" w:rsidP="002D2355">
            <w:pPr>
              <w:autoSpaceDE w:val="0"/>
              <w:autoSpaceDN w:val="0"/>
              <w:adjustRightInd w:val="0"/>
              <w:ind w:left="113" w:right="113"/>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cs="ＭＳ明朝ｩ" w:hint="eastAsia"/>
                <w:kern w:val="0"/>
                <w:sz w:val="18"/>
                <w:szCs w:val="18"/>
              </w:rPr>
              <w:t>密粒度骨材</w:t>
            </w:r>
            <w:r w:rsidRPr="008008BE">
              <w:rPr>
                <w:rFonts w:ascii="ＭＳ ゴシック" w:eastAsia="ＭＳ ゴシック" w:hAnsi="ＭＳ ゴシック" w:cs="ＭＳ明朝ｩ"/>
                <w:kern w:val="0"/>
                <w:sz w:val="18"/>
                <w:szCs w:val="18"/>
              </w:rPr>
              <w:t xml:space="preserve"> </w:t>
            </w:r>
            <w:r w:rsidRPr="008008BE">
              <w:rPr>
                <w:rFonts w:ascii="ＭＳ ゴシック" w:eastAsia="ＭＳ ゴシック" w:hAnsi="ＭＳ ゴシック" w:cs="ＭＳ明朝ｩ" w:hint="eastAsia"/>
                <w:kern w:val="0"/>
                <w:sz w:val="18"/>
                <w:szCs w:val="18"/>
              </w:rPr>
              <w:t>混合用</w:t>
            </w:r>
          </w:p>
        </w:tc>
        <w:tc>
          <w:tcPr>
            <w:tcW w:w="891" w:type="dxa"/>
            <w:textDirection w:val="tbRlV"/>
            <w:vAlign w:val="center"/>
          </w:tcPr>
          <w:p w:rsidR="002D2355" w:rsidRPr="008008BE" w:rsidRDefault="002D2355" w:rsidP="002D2355">
            <w:pPr>
              <w:autoSpaceDE w:val="0"/>
              <w:autoSpaceDN w:val="0"/>
              <w:adjustRightInd w:val="0"/>
              <w:ind w:left="113" w:right="113"/>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cs="ＭＳ明朝ｩ" w:hint="eastAsia"/>
                <w:kern w:val="0"/>
                <w:sz w:val="18"/>
                <w:szCs w:val="18"/>
              </w:rPr>
              <w:t>土混り骨材</w:t>
            </w:r>
            <w:r w:rsidRPr="008008BE">
              <w:rPr>
                <w:rFonts w:ascii="ＭＳ ゴシック" w:eastAsia="ＭＳ ゴシック" w:hAnsi="ＭＳ ゴシック" w:cs="ＭＳ明朝ｩ"/>
                <w:kern w:val="0"/>
                <w:sz w:val="18"/>
                <w:szCs w:val="18"/>
              </w:rPr>
              <w:t xml:space="preserve"> </w:t>
            </w:r>
            <w:r w:rsidRPr="008008BE">
              <w:rPr>
                <w:rFonts w:ascii="ＭＳ ゴシック" w:eastAsia="ＭＳ ゴシック" w:hAnsi="ＭＳ ゴシック" w:cs="ＭＳ明朝ｩ" w:hint="eastAsia"/>
                <w:kern w:val="0"/>
                <w:sz w:val="18"/>
                <w:szCs w:val="18"/>
              </w:rPr>
              <w:t>混合用</w:t>
            </w:r>
          </w:p>
        </w:tc>
        <w:tc>
          <w:tcPr>
            <w:tcW w:w="956" w:type="dxa"/>
            <w:textDirection w:val="tbRlV"/>
            <w:vAlign w:val="center"/>
          </w:tcPr>
          <w:p w:rsidR="002D2355" w:rsidRPr="008008BE" w:rsidRDefault="002D2355" w:rsidP="002D2355">
            <w:pPr>
              <w:autoSpaceDE w:val="0"/>
              <w:autoSpaceDN w:val="0"/>
              <w:adjustRightInd w:val="0"/>
              <w:ind w:left="113" w:right="113"/>
              <w:jc w:val="center"/>
              <w:rPr>
                <w:rFonts w:ascii="ＭＳ ゴシック" w:eastAsia="ＭＳ ゴシック" w:hAnsi="ＭＳ ゴシック" w:cs="ＭＳ明朝ｩ"/>
                <w:kern w:val="0"/>
                <w:sz w:val="18"/>
                <w:szCs w:val="18"/>
              </w:rPr>
            </w:pPr>
            <w:r w:rsidRPr="008008BE">
              <w:rPr>
                <w:rFonts w:ascii="ＭＳ ゴシック" w:eastAsia="ＭＳ ゴシック" w:hAnsi="ＭＳ ゴシック" w:cs="ＭＳ明朝ｩ" w:hint="eastAsia"/>
                <w:kern w:val="0"/>
                <w:sz w:val="18"/>
                <w:szCs w:val="18"/>
              </w:rPr>
              <w:t>セ</w:t>
            </w:r>
            <w:r w:rsidRPr="008008BE">
              <w:rPr>
                <w:rFonts w:ascii="ＭＳ ゴシック" w:eastAsia="ＭＳ ゴシック" w:hAnsi="ＭＳ ゴシック" w:cs="ＭＳ明朝ｩ"/>
                <w:kern w:val="0"/>
                <w:sz w:val="18"/>
                <w:szCs w:val="18"/>
              </w:rPr>
              <w:t xml:space="preserve"> </w:t>
            </w:r>
            <w:r w:rsidRPr="008008BE">
              <w:rPr>
                <w:rFonts w:ascii="ＭＳ ゴシック" w:eastAsia="ＭＳ ゴシック" w:hAnsi="ＭＳ ゴシック" w:cs="ＭＳ明朝ｩ" w:hint="eastAsia"/>
                <w:kern w:val="0"/>
                <w:sz w:val="18"/>
                <w:szCs w:val="18"/>
              </w:rPr>
              <w:t>メント・乳剤</w:t>
            </w:r>
          </w:p>
          <w:p w:rsidR="002D2355" w:rsidRPr="008008BE" w:rsidRDefault="002D2355" w:rsidP="002D2355">
            <w:pPr>
              <w:autoSpaceDE w:val="0"/>
              <w:autoSpaceDN w:val="0"/>
              <w:adjustRightInd w:val="0"/>
              <w:ind w:left="113" w:right="113"/>
              <w:jc w:val="center"/>
              <w:rPr>
                <w:rFonts w:ascii="ＭＳ ゴシック" w:eastAsia="ＭＳ ゴシック" w:hAnsi="ＭＳ ゴシック" w:cs="ＭＳ明朝"/>
                <w:kern w:val="0"/>
                <w:sz w:val="18"/>
                <w:szCs w:val="18"/>
              </w:rPr>
            </w:pPr>
            <w:r w:rsidRPr="008008BE">
              <w:rPr>
                <w:rFonts w:ascii="ＭＳ ゴシック" w:eastAsia="ＭＳ ゴシック" w:hAnsi="ＭＳ ゴシック" w:cs="ＭＳ明朝ｩ" w:hint="eastAsia"/>
                <w:kern w:val="0"/>
                <w:sz w:val="18"/>
                <w:szCs w:val="18"/>
              </w:rPr>
              <w:t>安定処理剤</w:t>
            </w:r>
          </w:p>
        </w:tc>
      </w:tr>
    </w:tbl>
    <w:p w:rsidR="002D2355" w:rsidRPr="002D2355" w:rsidRDefault="002D2355" w:rsidP="002D2355">
      <w:pPr>
        <w:autoSpaceDE w:val="0"/>
        <w:autoSpaceDN w:val="0"/>
        <w:adjustRightInd w:val="0"/>
        <w:ind w:left="840" w:firstLine="840"/>
        <w:jc w:val="left"/>
        <w:rPr>
          <w:rFonts w:ascii="HG丸ｺﾞｼｯｸM-PRO" w:eastAsia="HG丸ｺﾞｼｯｸM-PRO" w:cs="MS-Mincho"/>
          <w:kern w:val="0"/>
          <w:szCs w:val="21"/>
        </w:rPr>
      </w:pPr>
      <w:r w:rsidRPr="002D2355">
        <w:rPr>
          <w:rFonts w:ascii="HG丸ｺﾞｼｯｸM-PRO" w:eastAsia="HG丸ｺﾞｼｯｸM-PRO" w:cs="Century" w:hint="eastAsia"/>
          <w:kern w:val="0"/>
          <w:szCs w:val="21"/>
        </w:rPr>
        <w:t>JIS</w:t>
      </w:r>
      <w:r>
        <w:rPr>
          <w:rFonts w:ascii="HG丸ｺﾞｼｯｸM-PRO" w:eastAsia="HG丸ｺﾞｼｯｸM-PRO" w:cs="Century" w:hint="eastAsia"/>
          <w:kern w:val="0"/>
          <w:szCs w:val="21"/>
        </w:rPr>
        <w:t xml:space="preserve"> </w:t>
      </w:r>
      <w:r w:rsidRPr="002D2355">
        <w:rPr>
          <w:rFonts w:ascii="HG丸ｺﾞｼｯｸM-PRO" w:eastAsia="HG丸ｺﾞｼｯｸM-PRO" w:cs="Century" w:hint="eastAsia"/>
          <w:kern w:val="0"/>
          <w:szCs w:val="21"/>
        </w:rPr>
        <w:t>K 2208</w:t>
      </w:r>
      <w:r w:rsidRPr="002D2355">
        <w:rPr>
          <w:rFonts w:ascii="HG丸ｺﾞｼｯｸM-PRO" w:eastAsia="HG丸ｺﾞｼｯｸM-PRO" w:cs="MS-Mincho" w:hint="eastAsia"/>
          <w:kern w:val="0"/>
          <w:szCs w:val="21"/>
        </w:rPr>
        <w:t>（石油アスファルト乳剤）</w:t>
      </w:r>
    </w:p>
    <w:p w:rsidR="002D2355" w:rsidRPr="002D2355" w:rsidRDefault="002D2355" w:rsidP="002D2355">
      <w:pPr>
        <w:autoSpaceDE w:val="0"/>
        <w:autoSpaceDN w:val="0"/>
        <w:adjustRightInd w:val="0"/>
        <w:ind w:leftChars="400" w:left="1470" w:hangingChars="300" w:hanging="63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［注］種類記号の説明 Ｐ：浸透用、Ｍ：混合用エングラー度が15以下の乳剤についてはJIS K 2208 6.3によって求め、15を超える乳剤についてはJIS K 2208 6.4によって粘度を求め、エングラー度に換算する。</w:t>
      </w:r>
    </w:p>
    <w:p w:rsidR="002D2355" w:rsidRPr="002D2355" w:rsidRDefault="002D2355" w:rsidP="002D2355">
      <w:pPr>
        <w:autoSpaceDE w:val="0"/>
        <w:autoSpaceDN w:val="0"/>
        <w:adjustRightInd w:val="0"/>
        <w:ind w:leftChars="700" w:left="1680" w:hangingChars="100" w:hanging="21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２．セメント安定処理に使用するセメントは、JISに規定されているJIS R 5210（ポルトランドセメント）、およびJIS R 5211（高炉セメント）の規格に適合するものとする。</w:t>
      </w:r>
    </w:p>
    <w:p w:rsidR="002D2355" w:rsidRDefault="002D2355" w:rsidP="002D2355">
      <w:pPr>
        <w:autoSpaceDE w:val="0"/>
        <w:autoSpaceDN w:val="0"/>
        <w:adjustRightInd w:val="0"/>
        <w:ind w:leftChars="700" w:left="1680" w:hangingChars="100" w:hanging="21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３．石灰安定処理に使用する石灰は、JIS R 9001（工業用石灰）に規定にされる生石灰（特号および１号）、消石灰（特号および１号）、またはそれらを主成分とする石灰系安定材に適合するものとする。</w:t>
      </w:r>
    </w:p>
    <w:p w:rsidR="002D2355" w:rsidRPr="002D2355" w:rsidRDefault="002D2355" w:rsidP="002D2355">
      <w:pPr>
        <w:autoSpaceDE w:val="0"/>
        <w:autoSpaceDN w:val="0"/>
        <w:adjustRightInd w:val="0"/>
        <w:ind w:leftChars="700" w:left="1680" w:hangingChars="100" w:hanging="210"/>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2D2355" w:rsidRPr="002D2355" w:rsidRDefault="002D2355" w:rsidP="002D2355">
      <w:pPr>
        <w:autoSpaceDE w:val="0"/>
        <w:autoSpaceDN w:val="0"/>
        <w:adjustRightInd w:val="0"/>
        <w:jc w:val="left"/>
        <w:rPr>
          <w:rFonts w:ascii="HG丸ｺﾞｼｯｸM-PRO" w:eastAsia="HG丸ｺﾞｼｯｸM-PRO" w:cs="MS-Gothic"/>
          <w:b/>
          <w:kern w:val="0"/>
          <w:sz w:val="24"/>
        </w:rPr>
      </w:pPr>
      <w:r w:rsidRPr="002D2355">
        <w:rPr>
          <w:rFonts w:ascii="HG丸ｺﾞｼｯｸM-PRO" w:eastAsia="HG丸ｺﾞｼｯｸM-PRO" w:cs="MS-Gothic" w:hint="eastAsia"/>
          <w:b/>
          <w:kern w:val="0"/>
          <w:sz w:val="24"/>
        </w:rPr>
        <w:lastRenderedPageBreak/>
        <w:t>第４節 木 材</w:t>
      </w:r>
    </w:p>
    <w:p w:rsidR="00BB7E2A" w:rsidRDefault="00BB7E2A" w:rsidP="00BB7E2A">
      <w:pPr>
        <w:autoSpaceDE w:val="0"/>
        <w:autoSpaceDN w:val="0"/>
        <w:adjustRightInd w:val="0"/>
        <w:jc w:val="left"/>
        <w:rPr>
          <w:rFonts w:ascii="HG丸ｺﾞｼｯｸM-PRO" w:eastAsia="HG丸ｺﾞｼｯｸM-PRO" w:cs="MS-Gothic"/>
          <w:b/>
          <w:kern w:val="0"/>
          <w:szCs w:val="21"/>
        </w:rPr>
      </w:pPr>
    </w:p>
    <w:p w:rsidR="002D2355" w:rsidRPr="002D2355" w:rsidRDefault="002D2355" w:rsidP="00BB7E2A">
      <w:pPr>
        <w:autoSpaceDE w:val="0"/>
        <w:autoSpaceDN w:val="0"/>
        <w:adjustRightInd w:val="0"/>
        <w:jc w:val="left"/>
        <w:rPr>
          <w:rFonts w:ascii="HG丸ｺﾞｼｯｸM-PRO" w:eastAsia="HG丸ｺﾞｼｯｸM-PRO" w:cs="MS-Gothic"/>
          <w:b/>
          <w:kern w:val="0"/>
          <w:szCs w:val="21"/>
        </w:rPr>
      </w:pPr>
      <w:r w:rsidRPr="002D2355">
        <w:rPr>
          <w:rFonts w:ascii="HG丸ｺﾞｼｯｸM-PRO" w:eastAsia="HG丸ｺﾞｼｯｸM-PRO" w:cs="MS-Gothic" w:hint="eastAsia"/>
          <w:b/>
          <w:kern w:val="0"/>
          <w:szCs w:val="21"/>
        </w:rPr>
        <w:t>２－４－１ 一般事項</w:t>
      </w:r>
    </w:p>
    <w:p w:rsidR="002D2355" w:rsidRPr="002D2355" w:rsidRDefault="002D2355" w:rsidP="00BB7E2A">
      <w:pPr>
        <w:autoSpaceDE w:val="0"/>
        <w:autoSpaceDN w:val="0"/>
        <w:adjustRightInd w:val="0"/>
        <w:ind w:firstLineChars="100" w:firstLine="21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１．工事に使用する木材は、有害な腐れ、割れ等の欠陥のないものとする。</w:t>
      </w:r>
    </w:p>
    <w:p w:rsidR="002D2355" w:rsidRDefault="002D2355"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２．</w:t>
      </w:r>
      <w:r w:rsidRPr="002D2355">
        <w:rPr>
          <w:rFonts w:ascii="HG丸ｺﾞｼｯｸM-PRO" w:eastAsia="HG丸ｺﾞｼｯｸM-PRO" w:cs="MS-Gothic" w:hint="eastAsia"/>
          <w:kern w:val="0"/>
          <w:szCs w:val="21"/>
        </w:rPr>
        <w:t>設計図書</w:t>
      </w:r>
      <w:r w:rsidRPr="002D2355">
        <w:rPr>
          <w:rFonts w:ascii="HG丸ｺﾞｼｯｸM-PRO" w:eastAsia="HG丸ｺﾞｼｯｸM-PRO" w:cs="MS-Mincho" w:hint="eastAsia"/>
          <w:kern w:val="0"/>
          <w:szCs w:val="21"/>
        </w:rPr>
        <w:t>に示す寸法の表示は、製材においては仕上がり寸法とし、素材については特に明示する場合を除き末口寸法とするものとする。</w:t>
      </w:r>
    </w:p>
    <w:p w:rsidR="002D2355" w:rsidRPr="00BB7E2A" w:rsidRDefault="002D2355" w:rsidP="002D2355">
      <w:pPr>
        <w:autoSpaceDE w:val="0"/>
        <w:autoSpaceDN w:val="0"/>
        <w:adjustRightInd w:val="0"/>
        <w:ind w:leftChars="200" w:left="630" w:hangingChars="100" w:hanging="210"/>
        <w:jc w:val="left"/>
        <w:rPr>
          <w:rFonts w:ascii="HG丸ｺﾞｼｯｸM-PRO" w:eastAsia="HG丸ｺﾞｼｯｸM-PRO" w:cs="MS-Mincho"/>
          <w:kern w:val="0"/>
          <w:szCs w:val="21"/>
        </w:rPr>
      </w:pPr>
    </w:p>
    <w:p w:rsidR="002D2355" w:rsidRPr="002D2355" w:rsidRDefault="002D2355" w:rsidP="002D2355">
      <w:pPr>
        <w:autoSpaceDE w:val="0"/>
        <w:autoSpaceDN w:val="0"/>
        <w:adjustRightInd w:val="0"/>
        <w:jc w:val="left"/>
        <w:rPr>
          <w:rFonts w:ascii="HG丸ｺﾞｼｯｸM-PRO" w:eastAsia="HG丸ｺﾞｼｯｸM-PRO" w:cs="MS-Gothic"/>
          <w:b/>
          <w:kern w:val="0"/>
          <w:sz w:val="24"/>
        </w:rPr>
      </w:pPr>
      <w:r w:rsidRPr="002D2355">
        <w:rPr>
          <w:rFonts w:ascii="HG丸ｺﾞｼｯｸM-PRO" w:eastAsia="HG丸ｺﾞｼｯｸM-PRO" w:cs="MS-Gothic" w:hint="eastAsia"/>
          <w:b/>
          <w:kern w:val="0"/>
          <w:sz w:val="24"/>
        </w:rPr>
        <w:t>第５節 鋼 材</w:t>
      </w:r>
    </w:p>
    <w:p w:rsidR="00BB7E2A" w:rsidRDefault="00BB7E2A" w:rsidP="00BB7E2A">
      <w:pPr>
        <w:autoSpaceDE w:val="0"/>
        <w:autoSpaceDN w:val="0"/>
        <w:adjustRightInd w:val="0"/>
        <w:jc w:val="left"/>
        <w:rPr>
          <w:rFonts w:ascii="HG丸ｺﾞｼｯｸM-PRO" w:eastAsia="HG丸ｺﾞｼｯｸM-PRO" w:cs="MS-Gothic"/>
          <w:b/>
          <w:kern w:val="0"/>
          <w:szCs w:val="21"/>
        </w:rPr>
      </w:pPr>
    </w:p>
    <w:p w:rsidR="002D2355" w:rsidRPr="002D2355" w:rsidRDefault="002D2355" w:rsidP="00BB7E2A">
      <w:pPr>
        <w:autoSpaceDE w:val="0"/>
        <w:autoSpaceDN w:val="0"/>
        <w:adjustRightInd w:val="0"/>
        <w:jc w:val="left"/>
        <w:rPr>
          <w:rFonts w:ascii="HG丸ｺﾞｼｯｸM-PRO" w:eastAsia="HG丸ｺﾞｼｯｸM-PRO" w:cs="MS-Gothic"/>
          <w:b/>
          <w:kern w:val="0"/>
          <w:szCs w:val="21"/>
        </w:rPr>
      </w:pPr>
      <w:r w:rsidRPr="002D2355">
        <w:rPr>
          <w:rFonts w:ascii="HG丸ｺﾞｼｯｸM-PRO" w:eastAsia="HG丸ｺﾞｼｯｸM-PRO" w:cs="MS-Gothic" w:hint="eastAsia"/>
          <w:b/>
          <w:kern w:val="0"/>
          <w:szCs w:val="21"/>
        </w:rPr>
        <w:t>２－５－１ 一般事項</w:t>
      </w:r>
    </w:p>
    <w:p w:rsidR="002D2355" w:rsidRPr="002D2355" w:rsidRDefault="002D2355" w:rsidP="00BB7E2A">
      <w:pPr>
        <w:autoSpaceDE w:val="0"/>
        <w:autoSpaceDN w:val="0"/>
        <w:adjustRightInd w:val="0"/>
        <w:ind w:firstLineChars="100" w:firstLine="21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１．工事に使用する鋼材は、さび、くされ等変質のないものとする。</w:t>
      </w:r>
    </w:p>
    <w:p w:rsidR="002D2355" w:rsidRPr="002D2355" w:rsidRDefault="002D2355"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２．請負者は、鋼材をじんあいや油類等で汚損しないようにするとともに、防蝕しなければならない。</w:t>
      </w:r>
    </w:p>
    <w:p w:rsidR="00BB7E2A" w:rsidRDefault="00BB7E2A" w:rsidP="00BB7E2A">
      <w:pPr>
        <w:autoSpaceDE w:val="0"/>
        <w:autoSpaceDN w:val="0"/>
        <w:adjustRightInd w:val="0"/>
        <w:jc w:val="left"/>
        <w:rPr>
          <w:rFonts w:ascii="HG丸ｺﾞｼｯｸM-PRO" w:eastAsia="HG丸ｺﾞｼｯｸM-PRO" w:cs="MS-Gothic"/>
          <w:b/>
          <w:kern w:val="0"/>
          <w:szCs w:val="21"/>
        </w:rPr>
      </w:pPr>
    </w:p>
    <w:p w:rsidR="002D2355" w:rsidRPr="002D2355" w:rsidRDefault="002D2355" w:rsidP="00BB7E2A">
      <w:pPr>
        <w:autoSpaceDE w:val="0"/>
        <w:autoSpaceDN w:val="0"/>
        <w:adjustRightInd w:val="0"/>
        <w:jc w:val="left"/>
        <w:rPr>
          <w:rFonts w:ascii="HG丸ｺﾞｼｯｸM-PRO" w:eastAsia="HG丸ｺﾞｼｯｸM-PRO" w:cs="MS-Gothic"/>
          <w:b/>
          <w:kern w:val="0"/>
          <w:szCs w:val="21"/>
        </w:rPr>
      </w:pPr>
      <w:r w:rsidRPr="002D2355">
        <w:rPr>
          <w:rFonts w:ascii="HG丸ｺﾞｼｯｸM-PRO" w:eastAsia="HG丸ｺﾞｼｯｸM-PRO" w:cs="MS-Gothic" w:hint="eastAsia"/>
          <w:b/>
          <w:kern w:val="0"/>
          <w:szCs w:val="21"/>
        </w:rPr>
        <w:t>２－５－２ 構造用圧延鋼材</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構造用圧延鋼材は、以下の規格に適合するものとする。</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3101（一般構造用圧延鋼材）</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3106（溶接構造用圧延鋼材）</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3112（鉄筋コンクリート用棒鋼）</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3114（溶接構造用耐候性熱間圧延鋼材）</w:t>
      </w:r>
    </w:p>
    <w:p w:rsidR="00BB7E2A" w:rsidRDefault="00BB7E2A" w:rsidP="00BB7E2A">
      <w:pPr>
        <w:autoSpaceDE w:val="0"/>
        <w:autoSpaceDN w:val="0"/>
        <w:adjustRightInd w:val="0"/>
        <w:jc w:val="left"/>
        <w:rPr>
          <w:rFonts w:ascii="HG丸ｺﾞｼｯｸM-PRO" w:eastAsia="HG丸ｺﾞｼｯｸM-PRO" w:cs="MS-Gothic"/>
          <w:b/>
          <w:kern w:val="0"/>
          <w:szCs w:val="21"/>
        </w:rPr>
      </w:pPr>
    </w:p>
    <w:p w:rsidR="002D2355" w:rsidRPr="002D2355" w:rsidRDefault="002D2355" w:rsidP="00BB7E2A">
      <w:pPr>
        <w:autoSpaceDE w:val="0"/>
        <w:autoSpaceDN w:val="0"/>
        <w:adjustRightInd w:val="0"/>
        <w:jc w:val="left"/>
        <w:rPr>
          <w:rFonts w:ascii="HG丸ｺﾞｼｯｸM-PRO" w:eastAsia="HG丸ｺﾞｼｯｸM-PRO" w:cs="MS-Gothic"/>
          <w:b/>
          <w:kern w:val="0"/>
          <w:szCs w:val="21"/>
        </w:rPr>
      </w:pPr>
      <w:r w:rsidRPr="002D2355">
        <w:rPr>
          <w:rFonts w:ascii="HG丸ｺﾞｼｯｸM-PRO" w:eastAsia="HG丸ｺﾞｼｯｸM-PRO" w:cs="MS-Gothic" w:hint="eastAsia"/>
          <w:b/>
          <w:kern w:val="0"/>
          <w:szCs w:val="21"/>
        </w:rPr>
        <w:t>２－５－３ 軽量形鋼</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軽量形鋼は、以下の規格に適合するものとする。</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3350（一般構造用軽量形鋼）</w:t>
      </w:r>
    </w:p>
    <w:p w:rsidR="00BB7E2A" w:rsidRDefault="00BB7E2A" w:rsidP="00BB7E2A">
      <w:pPr>
        <w:autoSpaceDE w:val="0"/>
        <w:autoSpaceDN w:val="0"/>
        <w:adjustRightInd w:val="0"/>
        <w:jc w:val="left"/>
        <w:rPr>
          <w:rFonts w:ascii="HG丸ｺﾞｼｯｸM-PRO" w:eastAsia="HG丸ｺﾞｼｯｸM-PRO" w:cs="MS-Gothic"/>
          <w:b/>
          <w:kern w:val="0"/>
          <w:szCs w:val="21"/>
        </w:rPr>
      </w:pPr>
    </w:p>
    <w:p w:rsidR="002D2355" w:rsidRPr="002D2355" w:rsidRDefault="002D2355" w:rsidP="00BB7E2A">
      <w:pPr>
        <w:autoSpaceDE w:val="0"/>
        <w:autoSpaceDN w:val="0"/>
        <w:adjustRightInd w:val="0"/>
        <w:jc w:val="left"/>
        <w:rPr>
          <w:rFonts w:ascii="HG丸ｺﾞｼｯｸM-PRO" w:eastAsia="HG丸ｺﾞｼｯｸM-PRO" w:cs="MS-Gothic"/>
          <w:b/>
          <w:kern w:val="0"/>
          <w:szCs w:val="21"/>
        </w:rPr>
      </w:pPr>
      <w:r w:rsidRPr="002D2355">
        <w:rPr>
          <w:rFonts w:ascii="HG丸ｺﾞｼｯｸM-PRO" w:eastAsia="HG丸ｺﾞｼｯｸM-PRO" w:cs="MS-Gothic" w:hint="eastAsia"/>
          <w:b/>
          <w:kern w:val="0"/>
          <w:szCs w:val="21"/>
        </w:rPr>
        <w:t>２－５－４ 鋼 管</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鋼管は、以下の規格に適合するものとする。</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3444（一般構造用炭素鋼鋼管）</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3452（配管用炭素鋼管）</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3457（配管用アーク溶接炭素鋼鋼管）</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3466（一般構造用角形鋼管）</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5526（ダクタイル鋳鉄管）</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5527（ダクタイル鋳鉄異形管）</w:t>
      </w:r>
    </w:p>
    <w:p w:rsidR="00BB7E2A" w:rsidRDefault="00BB7E2A" w:rsidP="00BB7E2A">
      <w:pPr>
        <w:autoSpaceDE w:val="0"/>
        <w:autoSpaceDN w:val="0"/>
        <w:adjustRightInd w:val="0"/>
        <w:jc w:val="left"/>
        <w:rPr>
          <w:rFonts w:ascii="HG丸ｺﾞｼｯｸM-PRO" w:eastAsia="HG丸ｺﾞｼｯｸM-PRO" w:cs="MS-Gothic"/>
          <w:b/>
          <w:kern w:val="0"/>
          <w:szCs w:val="21"/>
        </w:rPr>
      </w:pPr>
    </w:p>
    <w:p w:rsidR="002D2355" w:rsidRPr="002D2355" w:rsidRDefault="002D2355" w:rsidP="00BB7E2A">
      <w:pPr>
        <w:autoSpaceDE w:val="0"/>
        <w:autoSpaceDN w:val="0"/>
        <w:adjustRightInd w:val="0"/>
        <w:jc w:val="left"/>
        <w:rPr>
          <w:rFonts w:ascii="HG丸ｺﾞｼｯｸM-PRO" w:eastAsia="HG丸ｺﾞｼｯｸM-PRO" w:cs="MS-Gothic"/>
          <w:b/>
          <w:kern w:val="0"/>
          <w:szCs w:val="21"/>
        </w:rPr>
      </w:pPr>
      <w:r w:rsidRPr="002D2355">
        <w:rPr>
          <w:rFonts w:ascii="HG丸ｺﾞｼｯｸM-PRO" w:eastAsia="HG丸ｺﾞｼｯｸM-PRO" w:cs="MS-Gothic" w:hint="eastAsia"/>
          <w:b/>
          <w:kern w:val="0"/>
          <w:szCs w:val="21"/>
        </w:rPr>
        <w:t>２－５－５ 鋳鉄品、鋳鋼品及び鍛鋼品</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鋳鉄品、鋳鋼品及び鍛鋼品は、以下の規格に適合するものとする。</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5501（ねずみ鋳鉄品）</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5101（炭素鋼鋳鋼品）</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3201（炭素鋼鍛鋼品）</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5102（溶接構造用鋳鋼品）</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5111（構造用高張力炭素鋼及び低合金鋼鋳鋼品）</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4051（機械構造用炭素鋼鋼材）</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5502（球状黒鉛鋳鉄品）</w:t>
      </w:r>
    </w:p>
    <w:p w:rsidR="002D2355" w:rsidRPr="002D2355" w:rsidRDefault="002D2355" w:rsidP="00BB7E2A">
      <w:pPr>
        <w:autoSpaceDE w:val="0"/>
        <w:autoSpaceDN w:val="0"/>
        <w:adjustRightInd w:val="0"/>
        <w:jc w:val="left"/>
        <w:rPr>
          <w:rFonts w:ascii="HG丸ｺﾞｼｯｸM-PRO" w:eastAsia="HG丸ｺﾞｼｯｸM-PRO" w:cs="MS-Gothic"/>
          <w:b/>
          <w:kern w:val="0"/>
          <w:szCs w:val="21"/>
        </w:rPr>
      </w:pPr>
      <w:r w:rsidRPr="002D2355">
        <w:rPr>
          <w:rFonts w:ascii="HG丸ｺﾞｼｯｸM-PRO" w:eastAsia="HG丸ｺﾞｼｯｸM-PRO" w:cs="MS-Gothic" w:hint="eastAsia"/>
          <w:b/>
          <w:kern w:val="0"/>
          <w:szCs w:val="21"/>
        </w:rPr>
        <w:lastRenderedPageBreak/>
        <w:t>２－５－６ ボルト用鋼材</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ボルト用鋼材は、以下の規格に適合するものとする。</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B 1180（六角ボルト）</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B 1181（六角ナット）</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B 1186（摩擦接合用高力六角ボルト・六角ナット・平座金のセット）</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B 1256（平座金）</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B 1198（頭付きスタッド）</w:t>
      </w:r>
    </w:p>
    <w:p w:rsidR="002D2355" w:rsidRPr="002D2355" w:rsidRDefault="002D2355" w:rsidP="00113B07">
      <w:pPr>
        <w:autoSpaceDE w:val="0"/>
        <w:autoSpaceDN w:val="0"/>
        <w:adjustRightInd w:val="0"/>
        <w:ind w:firstLineChars="400"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M 2506（ロックボルト及びその構成部品）</w:t>
      </w:r>
    </w:p>
    <w:p w:rsidR="002D2355" w:rsidRPr="002D2355" w:rsidRDefault="002D2355" w:rsidP="00113B07">
      <w:pPr>
        <w:autoSpaceDE w:val="0"/>
        <w:autoSpaceDN w:val="0"/>
        <w:adjustRightInd w:val="0"/>
        <w:ind w:firstLineChars="400"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トルシア形高力ボルト・六角ナット・平座金のセット（日本道路協会）</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支圧接合用打込み式高力ボルト・六角ナット・平座金暫定規格（日本道路協会）（1971）</w:t>
      </w:r>
    </w:p>
    <w:p w:rsidR="00BB7E2A" w:rsidRDefault="00BB7E2A" w:rsidP="00BB7E2A">
      <w:pPr>
        <w:autoSpaceDE w:val="0"/>
        <w:autoSpaceDN w:val="0"/>
        <w:adjustRightInd w:val="0"/>
        <w:jc w:val="left"/>
        <w:rPr>
          <w:rFonts w:ascii="HG丸ｺﾞｼｯｸM-PRO" w:eastAsia="HG丸ｺﾞｼｯｸM-PRO" w:cs="MS-Gothic"/>
          <w:b/>
          <w:kern w:val="0"/>
          <w:szCs w:val="21"/>
        </w:rPr>
      </w:pPr>
    </w:p>
    <w:p w:rsidR="002D2355" w:rsidRPr="002D2355" w:rsidRDefault="002D2355" w:rsidP="00BB7E2A">
      <w:pPr>
        <w:autoSpaceDE w:val="0"/>
        <w:autoSpaceDN w:val="0"/>
        <w:adjustRightInd w:val="0"/>
        <w:jc w:val="left"/>
        <w:rPr>
          <w:rFonts w:ascii="HG丸ｺﾞｼｯｸM-PRO" w:eastAsia="HG丸ｺﾞｼｯｸM-PRO" w:cs="MS-Gothic"/>
          <w:b/>
          <w:kern w:val="0"/>
          <w:szCs w:val="21"/>
        </w:rPr>
      </w:pPr>
      <w:r w:rsidRPr="002D2355">
        <w:rPr>
          <w:rFonts w:ascii="HG丸ｺﾞｼｯｸM-PRO" w:eastAsia="HG丸ｺﾞｼｯｸM-PRO" w:cs="MS-Gothic" w:hint="eastAsia"/>
          <w:b/>
          <w:kern w:val="0"/>
          <w:szCs w:val="21"/>
        </w:rPr>
        <w:t>２－５－７ 溶接材料</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溶接材料は、以下の規格に適合するものとする。</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Z 3211（軟鋼用被覆アーク溶接棒）</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Z 3212（高張力鋼用被覆アーク溶接棒）</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Z 3214（耐候性鋼用被覆アーク溶接棒）</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Z 3312（軟鋼及び高張力鋼用マグ溶接ソリッドワイヤ）</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Z 3313（軟鋼、高張力鋼及び低温用鋼用アーク溶接フラックス入りワイヤ）</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Z 3315（耐候性鋼用炭酸ガスアーク溶接ソリッドワイヤ）</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Z 3320（耐候性鋼用炭酸ガスアーク溶接フラックス入りワイヤ）</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Z 3351（炭素鋼及び低合金鋼用サブマージアーク溶接ソリッドワイヤ）</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Z 3352（炭素鋼及び低合金鋼用サブマージアーク溶接フラックス）</w:t>
      </w:r>
    </w:p>
    <w:p w:rsidR="00BB7E2A" w:rsidRDefault="00BB7E2A" w:rsidP="00BB7E2A">
      <w:pPr>
        <w:autoSpaceDE w:val="0"/>
        <w:autoSpaceDN w:val="0"/>
        <w:adjustRightInd w:val="0"/>
        <w:jc w:val="left"/>
        <w:rPr>
          <w:rFonts w:ascii="HG丸ｺﾞｼｯｸM-PRO" w:eastAsia="HG丸ｺﾞｼｯｸM-PRO" w:cs="MS-Gothic"/>
          <w:b/>
          <w:kern w:val="0"/>
          <w:szCs w:val="21"/>
        </w:rPr>
      </w:pPr>
    </w:p>
    <w:p w:rsidR="002D2355" w:rsidRPr="002D2355" w:rsidRDefault="002D2355" w:rsidP="00BB7E2A">
      <w:pPr>
        <w:autoSpaceDE w:val="0"/>
        <w:autoSpaceDN w:val="0"/>
        <w:adjustRightInd w:val="0"/>
        <w:jc w:val="left"/>
        <w:rPr>
          <w:rFonts w:ascii="HG丸ｺﾞｼｯｸM-PRO" w:eastAsia="HG丸ｺﾞｼｯｸM-PRO" w:cs="MS-Gothic"/>
          <w:b/>
          <w:kern w:val="0"/>
          <w:szCs w:val="21"/>
        </w:rPr>
      </w:pPr>
      <w:r w:rsidRPr="002D2355">
        <w:rPr>
          <w:rFonts w:ascii="HG丸ｺﾞｼｯｸM-PRO" w:eastAsia="HG丸ｺﾞｼｯｸM-PRO" w:cs="MS-Gothic" w:hint="eastAsia"/>
          <w:b/>
          <w:kern w:val="0"/>
          <w:szCs w:val="21"/>
        </w:rPr>
        <w:t>２－５－８ 鉄 線</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鉄線は、以下の規格に適合するものとする。</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3532（鉄線）</w:t>
      </w:r>
    </w:p>
    <w:p w:rsidR="00BB7E2A" w:rsidRDefault="00BB7E2A" w:rsidP="00BB7E2A">
      <w:pPr>
        <w:autoSpaceDE w:val="0"/>
        <w:autoSpaceDN w:val="0"/>
        <w:adjustRightInd w:val="0"/>
        <w:jc w:val="left"/>
        <w:rPr>
          <w:rFonts w:ascii="HG丸ｺﾞｼｯｸM-PRO" w:eastAsia="HG丸ｺﾞｼｯｸM-PRO" w:cs="MS-Gothic"/>
          <w:b/>
          <w:kern w:val="0"/>
          <w:szCs w:val="21"/>
        </w:rPr>
      </w:pPr>
    </w:p>
    <w:p w:rsidR="002D2355" w:rsidRPr="002D2355" w:rsidRDefault="002D2355" w:rsidP="00BB7E2A">
      <w:pPr>
        <w:autoSpaceDE w:val="0"/>
        <w:autoSpaceDN w:val="0"/>
        <w:adjustRightInd w:val="0"/>
        <w:jc w:val="left"/>
        <w:rPr>
          <w:rFonts w:ascii="HG丸ｺﾞｼｯｸM-PRO" w:eastAsia="HG丸ｺﾞｼｯｸM-PRO" w:cs="MS-Gothic"/>
          <w:b/>
          <w:kern w:val="0"/>
          <w:szCs w:val="21"/>
        </w:rPr>
      </w:pPr>
      <w:r w:rsidRPr="002D2355">
        <w:rPr>
          <w:rFonts w:ascii="HG丸ｺﾞｼｯｸM-PRO" w:eastAsia="HG丸ｺﾞｼｯｸM-PRO" w:cs="MS-Gothic" w:hint="eastAsia"/>
          <w:b/>
          <w:kern w:val="0"/>
          <w:szCs w:val="21"/>
        </w:rPr>
        <w:t>２－５－９ ワイヤロープ</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ワイヤロープは、以下の規格に適合するものとする。</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3525（ワイヤロープ）</w:t>
      </w:r>
    </w:p>
    <w:p w:rsidR="00BB7E2A" w:rsidRDefault="00BB7E2A" w:rsidP="00BB7E2A">
      <w:pPr>
        <w:autoSpaceDE w:val="0"/>
        <w:autoSpaceDN w:val="0"/>
        <w:adjustRightInd w:val="0"/>
        <w:jc w:val="left"/>
        <w:rPr>
          <w:rFonts w:ascii="HG丸ｺﾞｼｯｸM-PRO" w:eastAsia="HG丸ｺﾞｼｯｸM-PRO" w:cs="MS-Gothic"/>
          <w:b/>
          <w:kern w:val="0"/>
          <w:szCs w:val="21"/>
        </w:rPr>
      </w:pPr>
    </w:p>
    <w:p w:rsidR="002D2355" w:rsidRPr="002D2355" w:rsidRDefault="002D2355" w:rsidP="00BB7E2A">
      <w:pPr>
        <w:autoSpaceDE w:val="0"/>
        <w:autoSpaceDN w:val="0"/>
        <w:adjustRightInd w:val="0"/>
        <w:jc w:val="left"/>
        <w:rPr>
          <w:rFonts w:ascii="HG丸ｺﾞｼｯｸM-PRO" w:eastAsia="HG丸ｺﾞｼｯｸM-PRO" w:cs="MS-Gothic"/>
          <w:b/>
          <w:kern w:val="0"/>
          <w:szCs w:val="21"/>
        </w:rPr>
      </w:pPr>
      <w:r w:rsidRPr="002D2355">
        <w:rPr>
          <w:rFonts w:ascii="HG丸ｺﾞｼｯｸM-PRO" w:eastAsia="HG丸ｺﾞｼｯｸM-PRO" w:cs="MS-Gothic" w:hint="eastAsia"/>
          <w:b/>
          <w:kern w:val="0"/>
          <w:szCs w:val="21"/>
        </w:rPr>
        <w:t>２－５－10 プレストレストコンクリート用鋼材</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プレストレストコンクリート用鋼材は、以下の規格に適合するものとする。</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3536（ＰＣ鋼線及びＰＣ鋼より線）</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3109（ＰＣ鋼棒）</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3137（細径異形ＰＣ鋼棒）</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3502（ピアノ線材）</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3506（硬鋼線材）</w:t>
      </w:r>
    </w:p>
    <w:p w:rsidR="00BB7E2A" w:rsidRDefault="00BB7E2A" w:rsidP="00BB7E2A">
      <w:pPr>
        <w:autoSpaceDE w:val="0"/>
        <w:autoSpaceDN w:val="0"/>
        <w:adjustRightInd w:val="0"/>
        <w:jc w:val="left"/>
        <w:rPr>
          <w:rFonts w:ascii="HG丸ｺﾞｼｯｸM-PRO" w:eastAsia="HG丸ｺﾞｼｯｸM-PRO" w:cs="MS-Gothic"/>
          <w:b/>
          <w:kern w:val="0"/>
          <w:szCs w:val="21"/>
        </w:rPr>
      </w:pPr>
    </w:p>
    <w:p w:rsidR="002D2355" w:rsidRPr="002D2355" w:rsidRDefault="002D2355" w:rsidP="00BB7E2A">
      <w:pPr>
        <w:autoSpaceDE w:val="0"/>
        <w:autoSpaceDN w:val="0"/>
        <w:adjustRightInd w:val="0"/>
        <w:jc w:val="left"/>
        <w:rPr>
          <w:rFonts w:ascii="HG丸ｺﾞｼｯｸM-PRO" w:eastAsia="HG丸ｺﾞｼｯｸM-PRO" w:cs="MS-Gothic"/>
          <w:b/>
          <w:kern w:val="0"/>
          <w:szCs w:val="21"/>
        </w:rPr>
      </w:pPr>
      <w:r w:rsidRPr="002D2355">
        <w:rPr>
          <w:rFonts w:ascii="HG丸ｺﾞｼｯｸM-PRO" w:eastAsia="HG丸ｺﾞｼｯｸM-PRO" w:cs="MS-Gothic" w:hint="eastAsia"/>
          <w:b/>
          <w:kern w:val="0"/>
          <w:szCs w:val="21"/>
        </w:rPr>
        <w:t>２－５－11 鉄 網</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鉄網は、以下の規格に適合するものとする。</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3551（溶接金網及び鉄筋格子）</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3552（ひし形金網）</w:t>
      </w:r>
    </w:p>
    <w:p w:rsidR="002D2355" w:rsidRPr="002D2355" w:rsidRDefault="002D2355" w:rsidP="00BB7E2A">
      <w:pPr>
        <w:autoSpaceDE w:val="0"/>
        <w:autoSpaceDN w:val="0"/>
        <w:adjustRightInd w:val="0"/>
        <w:jc w:val="left"/>
        <w:rPr>
          <w:rFonts w:ascii="HG丸ｺﾞｼｯｸM-PRO" w:eastAsia="HG丸ｺﾞｼｯｸM-PRO" w:cs="MS-Gothic"/>
          <w:b/>
          <w:kern w:val="0"/>
          <w:szCs w:val="21"/>
        </w:rPr>
      </w:pPr>
      <w:r w:rsidRPr="002D2355">
        <w:rPr>
          <w:rFonts w:ascii="HG丸ｺﾞｼｯｸM-PRO" w:eastAsia="HG丸ｺﾞｼｯｸM-PRO" w:cs="MS-Gothic" w:hint="eastAsia"/>
          <w:b/>
          <w:kern w:val="0"/>
          <w:szCs w:val="21"/>
        </w:rPr>
        <w:lastRenderedPageBreak/>
        <w:t>２－５－12 鋼製ぐい及び鋼矢板</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鋼製ぐい及び鋼矢板は、以下の規格に適合するものとする。</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A 5523（溶接用熱間圧延鋼矢板）</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A 5525（鋼管ぐい）</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A 5526（Ｈ型鋼ぐい）</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A 5528（熱間圧延鋼矢板）</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A 5530（鋼管矢板）</w:t>
      </w:r>
    </w:p>
    <w:p w:rsidR="00BB7E2A" w:rsidRDefault="00BB7E2A" w:rsidP="00BB7E2A">
      <w:pPr>
        <w:autoSpaceDE w:val="0"/>
        <w:autoSpaceDN w:val="0"/>
        <w:adjustRightInd w:val="0"/>
        <w:jc w:val="left"/>
        <w:rPr>
          <w:rFonts w:ascii="HG丸ｺﾞｼｯｸM-PRO" w:eastAsia="HG丸ｺﾞｼｯｸM-PRO" w:cs="MS-Gothic"/>
          <w:b/>
          <w:kern w:val="0"/>
          <w:szCs w:val="21"/>
        </w:rPr>
      </w:pPr>
    </w:p>
    <w:p w:rsidR="002D2355" w:rsidRPr="002D2355" w:rsidRDefault="002D2355" w:rsidP="00BB7E2A">
      <w:pPr>
        <w:autoSpaceDE w:val="0"/>
        <w:autoSpaceDN w:val="0"/>
        <w:adjustRightInd w:val="0"/>
        <w:jc w:val="left"/>
        <w:rPr>
          <w:rFonts w:ascii="HG丸ｺﾞｼｯｸM-PRO" w:eastAsia="HG丸ｺﾞｼｯｸM-PRO" w:cs="MS-Gothic"/>
          <w:b/>
          <w:kern w:val="0"/>
          <w:szCs w:val="21"/>
        </w:rPr>
      </w:pPr>
      <w:r w:rsidRPr="002D2355">
        <w:rPr>
          <w:rFonts w:ascii="HG丸ｺﾞｼｯｸM-PRO" w:eastAsia="HG丸ｺﾞｼｯｸM-PRO" w:cs="MS-Gothic" w:hint="eastAsia"/>
          <w:b/>
          <w:kern w:val="0"/>
          <w:szCs w:val="21"/>
        </w:rPr>
        <w:t>２－５－13 鋼製支保工</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鋼製支保工は、以下の規格に適合するものとする。</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3101（一般構造用圧延鋼材）</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B 1180（六角ボルト）</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B 1181（六角ナット）</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B 1186（摩擦接合用高力六角ボルト・六角ナット・平座金のセット）</w:t>
      </w:r>
    </w:p>
    <w:p w:rsidR="00BB7E2A" w:rsidRDefault="00BB7E2A" w:rsidP="00BB7E2A">
      <w:pPr>
        <w:autoSpaceDE w:val="0"/>
        <w:autoSpaceDN w:val="0"/>
        <w:adjustRightInd w:val="0"/>
        <w:jc w:val="left"/>
        <w:rPr>
          <w:rFonts w:ascii="HG丸ｺﾞｼｯｸM-PRO" w:eastAsia="HG丸ｺﾞｼｯｸM-PRO" w:cs="MS-Gothic"/>
          <w:b/>
          <w:kern w:val="0"/>
          <w:szCs w:val="21"/>
        </w:rPr>
      </w:pPr>
    </w:p>
    <w:p w:rsidR="002D2355" w:rsidRPr="002D2355" w:rsidRDefault="002D2355" w:rsidP="00BB7E2A">
      <w:pPr>
        <w:autoSpaceDE w:val="0"/>
        <w:autoSpaceDN w:val="0"/>
        <w:adjustRightInd w:val="0"/>
        <w:jc w:val="left"/>
        <w:rPr>
          <w:rFonts w:ascii="HG丸ｺﾞｼｯｸM-PRO" w:eastAsia="HG丸ｺﾞｼｯｸM-PRO" w:cs="MS-Gothic"/>
          <w:b/>
          <w:kern w:val="0"/>
          <w:szCs w:val="21"/>
        </w:rPr>
      </w:pPr>
      <w:r w:rsidRPr="002D2355">
        <w:rPr>
          <w:rFonts w:ascii="HG丸ｺﾞｼｯｸM-PRO" w:eastAsia="HG丸ｺﾞｼｯｸM-PRO" w:cs="MS-Gothic" w:hint="eastAsia"/>
          <w:b/>
          <w:kern w:val="0"/>
          <w:szCs w:val="21"/>
        </w:rPr>
        <w:t>２－５－14 鉄線じゃかご</w:t>
      </w:r>
    </w:p>
    <w:p w:rsidR="002D2355" w:rsidRPr="002D2355" w:rsidRDefault="002D2355" w:rsidP="00BB7E2A">
      <w:pPr>
        <w:autoSpaceDE w:val="0"/>
        <w:autoSpaceDN w:val="0"/>
        <w:adjustRightInd w:val="0"/>
        <w:ind w:leftChars="100" w:left="210" w:firstLineChars="100" w:firstLine="21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鉄線じゃかごはの規格及び品質は以下の規格に準ずるものとする。亜鉛アルミニウム合金めっき鉄線を使用する場合は、アルミニウム含有率10％、めっき付着量300g/m</w:t>
      </w:r>
      <w:r w:rsidR="00113B07" w:rsidRPr="00113B07">
        <w:rPr>
          <w:rFonts w:ascii="HG丸ｺﾞｼｯｸM-PRO" w:eastAsia="HG丸ｺﾞｼｯｸM-PRO" w:cs="MS-Mincho" w:hint="eastAsia"/>
          <w:kern w:val="0"/>
          <w:szCs w:val="21"/>
          <w:vertAlign w:val="superscript"/>
        </w:rPr>
        <w:t>２</w:t>
      </w:r>
      <w:r w:rsidRPr="002D2355">
        <w:rPr>
          <w:rFonts w:ascii="HG丸ｺﾞｼｯｸM-PRO" w:eastAsia="HG丸ｺﾞｼｯｸM-PRO" w:cs="MS-Mincho" w:hint="eastAsia"/>
          <w:kern w:val="0"/>
          <w:szCs w:val="21"/>
        </w:rPr>
        <w:t>以上のめっき鉄線を使用するものとする。</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A 5513（じゃかご）</w:t>
      </w:r>
    </w:p>
    <w:p w:rsidR="00BB7E2A" w:rsidRDefault="00BB7E2A" w:rsidP="00BB7E2A">
      <w:pPr>
        <w:autoSpaceDE w:val="0"/>
        <w:autoSpaceDN w:val="0"/>
        <w:adjustRightInd w:val="0"/>
        <w:jc w:val="left"/>
        <w:rPr>
          <w:rFonts w:ascii="HG丸ｺﾞｼｯｸM-PRO" w:eastAsia="HG丸ｺﾞｼｯｸM-PRO" w:cs="MS-Gothic"/>
          <w:b/>
          <w:kern w:val="0"/>
          <w:szCs w:val="21"/>
        </w:rPr>
      </w:pPr>
    </w:p>
    <w:p w:rsidR="002D2355" w:rsidRPr="002D2355" w:rsidRDefault="002D2355" w:rsidP="00BB7E2A">
      <w:pPr>
        <w:autoSpaceDE w:val="0"/>
        <w:autoSpaceDN w:val="0"/>
        <w:adjustRightInd w:val="0"/>
        <w:jc w:val="left"/>
        <w:rPr>
          <w:rFonts w:ascii="HG丸ｺﾞｼｯｸM-PRO" w:eastAsia="HG丸ｺﾞｼｯｸM-PRO" w:cs="MS-Gothic"/>
          <w:b/>
          <w:kern w:val="0"/>
          <w:szCs w:val="21"/>
        </w:rPr>
      </w:pPr>
      <w:r w:rsidRPr="002D2355">
        <w:rPr>
          <w:rFonts w:ascii="HG丸ｺﾞｼｯｸM-PRO" w:eastAsia="HG丸ｺﾞｼｯｸM-PRO" w:cs="MS-Gothic" w:hint="eastAsia"/>
          <w:b/>
          <w:kern w:val="0"/>
          <w:szCs w:val="21"/>
        </w:rPr>
        <w:t>２－５－15 コルゲートパイプ</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コルゲートパイプは、以下の規格に適合するものとする。</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3471（コルゲートパイプ及びコルゲートセクション）</w:t>
      </w:r>
    </w:p>
    <w:p w:rsidR="00BB7E2A" w:rsidRDefault="00BB7E2A" w:rsidP="00BB7E2A">
      <w:pPr>
        <w:autoSpaceDE w:val="0"/>
        <w:autoSpaceDN w:val="0"/>
        <w:adjustRightInd w:val="0"/>
        <w:jc w:val="left"/>
        <w:rPr>
          <w:rFonts w:ascii="HG丸ｺﾞｼｯｸM-PRO" w:eastAsia="HG丸ｺﾞｼｯｸM-PRO" w:cs="MS-Gothic"/>
          <w:b/>
          <w:kern w:val="0"/>
          <w:szCs w:val="21"/>
        </w:rPr>
      </w:pPr>
    </w:p>
    <w:p w:rsidR="002D2355" w:rsidRPr="002D2355" w:rsidRDefault="002D2355" w:rsidP="00BB7E2A">
      <w:pPr>
        <w:autoSpaceDE w:val="0"/>
        <w:autoSpaceDN w:val="0"/>
        <w:adjustRightInd w:val="0"/>
        <w:jc w:val="left"/>
        <w:rPr>
          <w:rFonts w:ascii="HG丸ｺﾞｼｯｸM-PRO" w:eastAsia="HG丸ｺﾞｼｯｸM-PRO" w:cs="MS-Gothic"/>
          <w:b/>
          <w:kern w:val="0"/>
          <w:szCs w:val="21"/>
        </w:rPr>
      </w:pPr>
      <w:r w:rsidRPr="002D2355">
        <w:rPr>
          <w:rFonts w:ascii="HG丸ｺﾞｼｯｸM-PRO" w:eastAsia="HG丸ｺﾞｼｯｸM-PRO" w:cs="MS-Gothic" w:hint="eastAsia"/>
          <w:b/>
          <w:kern w:val="0"/>
          <w:szCs w:val="21"/>
        </w:rPr>
        <w:t>２－５－16 ガードレール（路側用、分離帯用）</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ガードレール（路側用、分離帯用）は、以下の規格に適合するものとする。</w:t>
      </w:r>
    </w:p>
    <w:p w:rsidR="002D2355" w:rsidRPr="002D2355" w:rsidRDefault="002D2355" w:rsidP="00113B07">
      <w:pPr>
        <w:autoSpaceDE w:val="0"/>
        <w:autoSpaceDN w:val="0"/>
        <w:adjustRightInd w:val="0"/>
        <w:ind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（１）ビーム（袖ビーム含む）</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3101（一般構造用圧延鋼材）</w:t>
      </w:r>
    </w:p>
    <w:p w:rsidR="002D2355" w:rsidRPr="002D2355" w:rsidRDefault="002D2355" w:rsidP="00113B07">
      <w:pPr>
        <w:autoSpaceDE w:val="0"/>
        <w:autoSpaceDN w:val="0"/>
        <w:adjustRightInd w:val="0"/>
        <w:ind w:left="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3454（圧力配管用炭素鋼鋼管）</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（２）支 柱</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3444（一般構造用炭素鋼鋼管）</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3466（一般構造用角形鋼管）</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（３）ブラケット</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3101（一般構造用圧延鋼材）</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（４）ボルトナット</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B 1180（六角ボルト）</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B 1181（六角ナット）</w:t>
      </w:r>
    </w:p>
    <w:p w:rsidR="002D2355" w:rsidRPr="002D2355" w:rsidRDefault="002D2355" w:rsidP="00113B07">
      <w:pPr>
        <w:autoSpaceDE w:val="0"/>
        <w:autoSpaceDN w:val="0"/>
        <w:adjustRightInd w:val="0"/>
        <w:ind w:leftChars="200" w:left="420" w:firstLineChars="100" w:firstLine="21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ブラケット取付け用ボルト（ねじの呼びＭ20）は4.6とし、ビーム継手用及び取付け用ボルト（ねじの呼びＭ16）は6.8とするものとする。</w:t>
      </w:r>
    </w:p>
    <w:p w:rsidR="00BB7E2A" w:rsidRDefault="00BB7E2A" w:rsidP="00BB7E2A">
      <w:pPr>
        <w:autoSpaceDE w:val="0"/>
        <w:autoSpaceDN w:val="0"/>
        <w:adjustRightInd w:val="0"/>
        <w:jc w:val="left"/>
        <w:rPr>
          <w:rFonts w:ascii="HG丸ｺﾞｼｯｸM-PRO" w:eastAsia="HG丸ｺﾞｼｯｸM-PRO" w:cs="MS-Gothic"/>
          <w:b/>
          <w:kern w:val="0"/>
          <w:szCs w:val="21"/>
        </w:rPr>
      </w:pPr>
    </w:p>
    <w:p w:rsidR="002D2355" w:rsidRPr="002D2355" w:rsidRDefault="002D2355" w:rsidP="00BB7E2A">
      <w:pPr>
        <w:autoSpaceDE w:val="0"/>
        <w:autoSpaceDN w:val="0"/>
        <w:adjustRightInd w:val="0"/>
        <w:jc w:val="left"/>
        <w:rPr>
          <w:rFonts w:ascii="HG丸ｺﾞｼｯｸM-PRO" w:eastAsia="HG丸ｺﾞｼｯｸM-PRO" w:cs="MS-Gothic"/>
          <w:b/>
          <w:kern w:val="0"/>
          <w:szCs w:val="21"/>
        </w:rPr>
      </w:pPr>
      <w:r w:rsidRPr="002D2355">
        <w:rPr>
          <w:rFonts w:ascii="HG丸ｺﾞｼｯｸM-PRO" w:eastAsia="HG丸ｺﾞｼｯｸM-PRO" w:cs="MS-Gothic" w:hint="eastAsia"/>
          <w:b/>
          <w:kern w:val="0"/>
          <w:szCs w:val="21"/>
        </w:rPr>
        <w:t>２－５－17 ガードケーブル（路側用、分離帯用）</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ガードケーブル（路側用、分離帯用）は、以下の規格に適合するものとする。</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lastRenderedPageBreak/>
        <w:t>（１）ケーブル</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3525（ワイヤロープ）</w:t>
      </w:r>
    </w:p>
    <w:p w:rsidR="002D2355" w:rsidRPr="002D2355" w:rsidRDefault="002D2355" w:rsidP="00113B07">
      <w:pPr>
        <w:autoSpaceDE w:val="0"/>
        <w:autoSpaceDN w:val="0"/>
        <w:adjustRightInd w:val="0"/>
        <w:ind w:leftChars="200" w:left="420" w:firstLineChars="100" w:firstLine="21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ケーブルの径は18mm、構造は３×７g/Ｏとする。なお、ケーブル一本当りの破断強度は160kN以上の強さを持つものとする。</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（２）支 柱</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3444（一般構造用炭素鋼鋼管）</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（３）ブラケット</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3101（一般構造用圧延鋼材）</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（４）索端金具</w:t>
      </w:r>
    </w:p>
    <w:p w:rsidR="002D2355" w:rsidRPr="002D2355" w:rsidRDefault="002D2355" w:rsidP="00113B07">
      <w:pPr>
        <w:autoSpaceDE w:val="0"/>
        <w:autoSpaceDN w:val="0"/>
        <w:adjustRightInd w:val="0"/>
        <w:ind w:leftChars="300" w:left="630" w:firstLineChars="100" w:firstLine="21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ソケットはケーブルと調整ねじを取付けた状態において、ケーブルの一本当りの破断強度以上の強さを持つものとする。</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（５）調整ねじ</w:t>
      </w:r>
    </w:p>
    <w:p w:rsidR="002D2355" w:rsidRPr="002D2355" w:rsidRDefault="002D2355" w:rsidP="00113B07">
      <w:pPr>
        <w:autoSpaceDE w:val="0"/>
        <w:autoSpaceDN w:val="0"/>
        <w:adjustRightInd w:val="0"/>
        <w:ind w:firstLineChars="400"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強度は、ケーブルの破断強度以上の強さを持つものとする。</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（６）ボルトナット</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B 1180（六角ボルト）</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B 1181（六角ナット）</w:t>
      </w:r>
    </w:p>
    <w:p w:rsidR="002D2355" w:rsidRPr="002D2355" w:rsidRDefault="002D2355" w:rsidP="00113B07">
      <w:pPr>
        <w:autoSpaceDE w:val="0"/>
        <w:autoSpaceDN w:val="0"/>
        <w:adjustRightInd w:val="0"/>
        <w:ind w:leftChars="200" w:left="420" w:firstLineChars="100" w:firstLine="21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ブラケット取付け用ボルト（ねじの呼びＭ12）及びケーブル取付け用ボルト（ねじの呼びＭ10）はともに4.6とするものとする。</w:t>
      </w:r>
    </w:p>
    <w:p w:rsidR="00BB7E2A" w:rsidRDefault="00BB7E2A" w:rsidP="00BB7E2A">
      <w:pPr>
        <w:autoSpaceDE w:val="0"/>
        <w:autoSpaceDN w:val="0"/>
        <w:adjustRightInd w:val="0"/>
        <w:jc w:val="left"/>
        <w:rPr>
          <w:rFonts w:ascii="HG丸ｺﾞｼｯｸM-PRO" w:eastAsia="HG丸ｺﾞｼｯｸM-PRO" w:cs="MS-Gothic"/>
          <w:b/>
          <w:kern w:val="0"/>
          <w:szCs w:val="21"/>
        </w:rPr>
      </w:pPr>
    </w:p>
    <w:p w:rsidR="002D2355" w:rsidRPr="002D2355" w:rsidRDefault="002D2355" w:rsidP="00BB7E2A">
      <w:pPr>
        <w:autoSpaceDE w:val="0"/>
        <w:autoSpaceDN w:val="0"/>
        <w:adjustRightInd w:val="0"/>
        <w:jc w:val="left"/>
        <w:rPr>
          <w:rFonts w:ascii="HG丸ｺﾞｼｯｸM-PRO" w:eastAsia="HG丸ｺﾞｼｯｸM-PRO" w:cs="MS-Gothic"/>
          <w:b/>
          <w:kern w:val="0"/>
          <w:szCs w:val="21"/>
        </w:rPr>
      </w:pPr>
      <w:r w:rsidRPr="002D2355">
        <w:rPr>
          <w:rFonts w:ascii="HG丸ｺﾞｼｯｸM-PRO" w:eastAsia="HG丸ｺﾞｼｯｸM-PRO" w:cs="MS-Gothic" w:hint="eastAsia"/>
          <w:b/>
          <w:kern w:val="0"/>
          <w:szCs w:val="21"/>
        </w:rPr>
        <w:t>２－５－18 ガードパイプ（歩道用、路側用）</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ガードパイプ（歩道用、路側用）は、以下の規格に適合するものとする。</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（１）パイプ</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3444（一般構造用炭素鋼鋼管）</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（２）支 柱</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3444（一般構造用炭素鋼鋼管）</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（３）ブラケット</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3101（一般構造用圧延鋼材）</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（４）継 手</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3101（一般構造用圧延鋼材）</w:t>
      </w:r>
    </w:p>
    <w:p w:rsidR="002D2355" w:rsidRPr="002D2355" w:rsidRDefault="002D2355" w:rsidP="00113B07">
      <w:pPr>
        <w:autoSpaceDE w:val="0"/>
        <w:autoSpaceDN w:val="0"/>
        <w:adjustRightInd w:val="0"/>
        <w:ind w:left="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3444（一般構造用炭素鋼鋼管）</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（５）ボルトナット</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B 1180（六角ボルト）</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B 1181（六角ナット）</w:t>
      </w:r>
    </w:p>
    <w:p w:rsidR="002D2355" w:rsidRPr="002D2355" w:rsidRDefault="002D2355" w:rsidP="00113B07">
      <w:pPr>
        <w:autoSpaceDE w:val="0"/>
        <w:autoSpaceDN w:val="0"/>
        <w:adjustRightInd w:val="0"/>
        <w:ind w:leftChars="200" w:left="420" w:firstLineChars="100" w:firstLine="21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ブラケット取付け用ボルト（ねじの呼びＭ16）は4.6とし、継手用ボルト（ねじの呼びＭ16〔種別Ａｐ〕Ｍ14〔種別Ｂｐ及びＣｐ〕）は6.8とする。</w:t>
      </w:r>
    </w:p>
    <w:p w:rsidR="00BB7E2A" w:rsidRDefault="00BB7E2A" w:rsidP="00BB7E2A">
      <w:pPr>
        <w:autoSpaceDE w:val="0"/>
        <w:autoSpaceDN w:val="0"/>
        <w:adjustRightInd w:val="0"/>
        <w:jc w:val="left"/>
        <w:rPr>
          <w:rFonts w:ascii="HG丸ｺﾞｼｯｸM-PRO" w:eastAsia="HG丸ｺﾞｼｯｸM-PRO" w:cs="MS-Gothic"/>
          <w:b/>
          <w:kern w:val="0"/>
          <w:szCs w:val="21"/>
        </w:rPr>
      </w:pPr>
    </w:p>
    <w:p w:rsidR="002D2355" w:rsidRPr="002D2355" w:rsidRDefault="002D2355" w:rsidP="00BB7E2A">
      <w:pPr>
        <w:autoSpaceDE w:val="0"/>
        <w:autoSpaceDN w:val="0"/>
        <w:adjustRightInd w:val="0"/>
        <w:jc w:val="left"/>
        <w:rPr>
          <w:rFonts w:ascii="HG丸ｺﾞｼｯｸM-PRO" w:eastAsia="HG丸ｺﾞｼｯｸM-PRO" w:cs="MS-Gothic"/>
          <w:b/>
          <w:kern w:val="0"/>
          <w:szCs w:val="21"/>
        </w:rPr>
      </w:pPr>
      <w:r w:rsidRPr="002D2355">
        <w:rPr>
          <w:rFonts w:ascii="HG丸ｺﾞｼｯｸM-PRO" w:eastAsia="HG丸ｺﾞｼｯｸM-PRO" w:cs="MS-Gothic" w:hint="eastAsia"/>
          <w:b/>
          <w:kern w:val="0"/>
          <w:szCs w:val="21"/>
        </w:rPr>
        <w:t>２－５－19 ボックスビーム（分離帯用）</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ボックスビーム（分離帯用）は、以下の規格に適合するものとする。</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（１）ビーム</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3466（一般構造用角形鋼管）</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（２）支 柱</w:t>
      </w:r>
    </w:p>
    <w:p w:rsidR="002D2355" w:rsidRPr="002D2355" w:rsidRDefault="002D2355" w:rsidP="00113B07">
      <w:pPr>
        <w:autoSpaceDE w:val="0"/>
        <w:autoSpaceDN w:val="0"/>
        <w:adjustRightInd w:val="0"/>
        <w:ind w:left="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G 3101（一般構造用圧延鋼材）</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（３）パドル及び継手</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lastRenderedPageBreak/>
        <w:t>JIS G 3101（一般構造用圧延鋼材）</w:t>
      </w:r>
    </w:p>
    <w:p w:rsidR="002D2355" w:rsidRPr="002D2355" w:rsidRDefault="002D2355" w:rsidP="00113B07">
      <w:pPr>
        <w:autoSpaceDE w:val="0"/>
        <w:autoSpaceDN w:val="0"/>
        <w:adjustRightInd w:val="0"/>
        <w:ind w:firstLineChars="200" w:firstLine="42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（４）ボルトナット</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B 1180（六角ボルト）</w:t>
      </w:r>
    </w:p>
    <w:p w:rsidR="002D2355" w:rsidRPr="002D2355" w:rsidRDefault="002D2355" w:rsidP="00113B07">
      <w:pPr>
        <w:autoSpaceDE w:val="0"/>
        <w:autoSpaceDN w:val="0"/>
        <w:adjustRightInd w:val="0"/>
        <w:ind w:firstLine="84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JIS B 1181（六角ナット）</w:t>
      </w:r>
    </w:p>
    <w:p w:rsidR="002D2355" w:rsidRDefault="002D2355" w:rsidP="00113B07">
      <w:pPr>
        <w:autoSpaceDE w:val="0"/>
        <w:autoSpaceDN w:val="0"/>
        <w:adjustRightInd w:val="0"/>
        <w:ind w:leftChars="200" w:left="420" w:firstLineChars="100" w:firstLine="21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パドル取付け用ボルト（ねじの呼びＭ16）及び継手用ボルト（ねじの呼びＭ20）はともに6.8とする。</w:t>
      </w:r>
    </w:p>
    <w:p w:rsidR="00113B07" w:rsidRPr="002D2355" w:rsidRDefault="00113B07" w:rsidP="00113B07">
      <w:pPr>
        <w:autoSpaceDE w:val="0"/>
        <w:autoSpaceDN w:val="0"/>
        <w:adjustRightInd w:val="0"/>
        <w:ind w:leftChars="200" w:left="420" w:firstLineChars="100" w:firstLine="210"/>
        <w:jc w:val="left"/>
        <w:rPr>
          <w:rFonts w:ascii="HG丸ｺﾞｼｯｸM-PRO" w:eastAsia="HG丸ｺﾞｼｯｸM-PRO" w:cs="MS-Mincho"/>
          <w:kern w:val="0"/>
          <w:szCs w:val="21"/>
        </w:rPr>
      </w:pPr>
    </w:p>
    <w:p w:rsidR="002D2355" w:rsidRPr="002D2355" w:rsidRDefault="002D2355" w:rsidP="002D2355">
      <w:pPr>
        <w:autoSpaceDE w:val="0"/>
        <w:autoSpaceDN w:val="0"/>
        <w:adjustRightInd w:val="0"/>
        <w:jc w:val="left"/>
        <w:rPr>
          <w:rFonts w:ascii="HG丸ｺﾞｼｯｸM-PRO" w:eastAsia="HG丸ｺﾞｼｯｸM-PRO" w:cs="MS-Gothic"/>
          <w:b/>
          <w:kern w:val="0"/>
          <w:sz w:val="24"/>
        </w:rPr>
      </w:pPr>
      <w:r w:rsidRPr="002D2355">
        <w:rPr>
          <w:rFonts w:ascii="HG丸ｺﾞｼｯｸM-PRO" w:eastAsia="HG丸ｺﾞｼｯｸM-PRO" w:cs="MS-Gothic" w:hint="eastAsia"/>
          <w:b/>
          <w:kern w:val="0"/>
          <w:sz w:val="24"/>
        </w:rPr>
        <w:t>第６節 セメント及び混和材料</w:t>
      </w:r>
    </w:p>
    <w:p w:rsidR="00BB7E2A" w:rsidRDefault="00BB7E2A" w:rsidP="00BB7E2A">
      <w:pPr>
        <w:autoSpaceDE w:val="0"/>
        <w:autoSpaceDN w:val="0"/>
        <w:adjustRightInd w:val="0"/>
        <w:jc w:val="left"/>
        <w:rPr>
          <w:rFonts w:ascii="HG丸ｺﾞｼｯｸM-PRO" w:eastAsia="HG丸ｺﾞｼｯｸM-PRO" w:cs="MS-Gothic"/>
          <w:b/>
          <w:kern w:val="0"/>
          <w:szCs w:val="21"/>
        </w:rPr>
      </w:pPr>
    </w:p>
    <w:p w:rsidR="002D2355" w:rsidRPr="002D2355" w:rsidRDefault="002D2355" w:rsidP="00BB7E2A">
      <w:pPr>
        <w:autoSpaceDE w:val="0"/>
        <w:autoSpaceDN w:val="0"/>
        <w:adjustRightInd w:val="0"/>
        <w:jc w:val="left"/>
        <w:rPr>
          <w:rFonts w:ascii="HG丸ｺﾞｼｯｸM-PRO" w:eastAsia="HG丸ｺﾞｼｯｸM-PRO" w:cs="MS-Gothic"/>
          <w:b/>
          <w:kern w:val="0"/>
          <w:szCs w:val="21"/>
        </w:rPr>
      </w:pPr>
      <w:r w:rsidRPr="002D2355">
        <w:rPr>
          <w:rFonts w:ascii="HG丸ｺﾞｼｯｸM-PRO" w:eastAsia="HG丸ｺﾞｼｯｸM-PRO" w:cs="MS-Gothic" w:hint="eastAsia"/>
          <w:b/>
          <w:kern w:val="0"/>
          <w:szCs w:val="21"/>
        </w:rPr>
        <w:t>２－６－１ 一般事項</w:t>
      </w:r>
    </w:p>
    <w:p w:rsidR="002D2355" w:rsidRPr="002D2355" w:rsidRDefault="002D2355"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１．工事に使用するセメントは、普通ポルトランドセメントを使用するものとし、他のセメント及び混和材料を使用する場合は、</w:t>
      </w:r>
      <w:r w:rsidRPr="002D2355">
        <w:rPr>
          <w:rFonts w:ascii="HG丸ｺﾞｼｯｸM-PRO" w:eastAsia="HG丸ｺﾞｼｯｸM-PRO" w:cs="MS-Gothic" w:hint="eastAsia"/>
          <w:kern w:val="0"/>
          <w:szCs w:val="21"/>
        </w:rPr>
        <w:t>設計図書</w:t>
      </w:r>
      <w:r w:rsidRPr="002D2355">
        <w:rPr>
          <w:rFonts w:ascii="HG丸ｺﾞｼｯｸM-PRO" w:eastAsia="HG丸ｺﾞｼｯｸM-PRO" w:cs="MS-Mincho" w:hint="eastAsia"/>
          <w:kern w:val="0"/>
          <w:szCs w:val="21"/>
        </w:rPr>
        <w:t>によるものとする。</w:t>
      </w:r>
    </w:p>
    <w:p w:rsidR="002D2355" w:rsidRPr="002D2355" w:rsidRDefault="002D2355"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２．請負者は、セメントを防湿的な構造を有するサイロまたは倉庫に、品種別に区分して貯蔵しなければならない。</w:t>
      </w:r>
    </w:p>
    <w:p w:rsidR="002D2355" w:rsidRPr="002D2355" w:rsidRDefault="002D2355"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３．セメントを貯蔵するサイロは、底にたまって出ない部分ができないような構造とするものとする。</w:t>
      </w:r>
    </w:p>
    <w:p w:rsidR="002D2355" w:rsidRPr="002D2355" w:rsidRDefault="002D2355"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４．請負者は、貯蔵中に塊状になったセメント、または湿気をうけた疑いのあるセメント、その他異常を認めたセメントの使用にあたっては、これを用いる前に試験を行い、その品質を確かめなければならない。</w:t>
      </w:r>
    </w:p>
    <w:p w:rsidR="002D2355" w:rsidRPr="002D2355" w:rsidRDefault="002D2355"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５．請負者は、セメントの貯蔵にあたって温度、湿度が過度に高くならないようにしなければならない。</w:t>
      </w:r>
    </w:p>
    <w:p w:rsidR="002D2355" w:rsidRPr="002D2355" w:rsidRDefault="002D2355"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６．請負者は、混和剤に、ごみ、その他の不純物が混入しないよう、液状の混和剤は分離したり変質したり凍結しないよう、また、粉末状の混和剤は吸湿したり固結したりしないように、これを貯蔵しなければならない。</w:t>
      </w:r>
    </w:p>
    <w:p w:rsidR="002D2355" w:rsidRPr="002D2355" w:rsidRDefault="002D2355"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７．請負者は、貯蔵中に前項に示す分離・変質等が生じた混和剤やその他異常を認めた混和剤について、これらを用いる前に試験を行い、性能が低下していないことを確かめなければならない。</w:t>
      </w:r>
    </w:p>
    <w:p w:rsidR="002D2355" w:rsidRPr="002D2355" w:rsidRDefault="002D2355"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８．請負者は、混和材を防湿的なサイロまたは、倉庫等に品種別に区分して貯蔵し、入荷の順にこれを用いなければならない。</w:t>
      </w:r>
    </w:p>
    <w:p w:rsidR="00DB5F53" w:rsidRDefault="002D2355"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2D2355">
        <w:rPr>
          <w:rFonts w:ascii="HG丸ｺﾞｼｯｸM-PRO" w:eastAsia="HG丸ｺﾞｼｯｸM-PRO" w:cs="MS-Mincho" w:hint="eastAsia"/>
          <w:kern w:val="0"/>
          <w:szCs w:val="21"/>
        </w:rPr>
        <w:t>９．請負者は、貯蔵中に吸湿により固結した混和材、その他異常を認めた混和材の使用にあたって、これを用いる前に試験を行い、その品質を確かめなければならない。</w:t>
      </w:r>
    </w:p>
    <w:p w:rsidR="00BB7E2A" w:rsidRDefault="00BB7E2A" w:rsidP="00BB7E2A">
      <w:pPr>
        <w:autoSpaceDE w:val="0"/>
        <w:autoSpaceDN w:val="0"/>
        <w:adjustRightInd w:val="0"/>
        <w:jc w:val="left"/>
        <w:rPr>
          <w:rFonts w:ascii="HG丸ｺﾞｼｯｸM-PRO" w:eastAsia="HG丸ｺﾞｼｯｸM-PRO" w:cs="MS-Gothic"/>
          <w:b/>
          <w:kern w:val="0"/>
          <w:szCs w:val="21"/>
        </w:rPr>
      </w:pPr>
    </w:p>
    <w:p w:rsidR="00BB7E2A" w:rsidRDefault="00BB7E2A">
      <w:pPr>
        <w:widowControl/>
        <w:jc w:val="left"/>
        <w:rPr>
          <w:rFonts w:ascii="HG丸ｺﾞｼｯｸM-PRO" w:eastAsia="HG丸ｺﾞｼｯｸM-PRO" w:cs="MS-Gothic"/>
          <w:b/>
          <w:kern w:val="0"/>
          <w:szCs w:val="21"/>
        </w:rPr>
      </w:pPr>
      <w:r>
        <w:rPr>
          <w:rFonts w:ascii="HG丸ｺﾞｼｯｸM-PRO" w:eastAsia="HG丸ｺﾞｼｯｸM-PRO" w:cs="MS-Gothic"/>
          <w:b/>
          <w:kern w:val="0"/>
          <w:szCs w:val="21"/>
        </w:rPr>
        <w:br w:type="page"/>
      </w:r>
    </w:p>
    <w:p w:rsidR="00402951" w:rsidRPr="00DB5F53" w:rsidRDefault="00402951" w:rsidP="00BB7E2A">
      <w:pPr>
        <w:autoSpaceDE w:val="0"/>
        <w:autoSpaceDN w:val="0"/>
        <w:adjustRightInd w:val="0"/>
        <w:jc w:val="left"/>
        <w:rPr>
          <w:rFonts w:ascii="HG丸ｺﾞｼｯｸM-PRO" w:eastAsia="HG丸ｺﾞｼｯｸM-PRO" w:cs="MS-Mincho"/>
          <w:kern w:val="0"/>
          <w:szCs w:val="21"/>
        </w:rPr>
      </w:pPr>
      <w:r w:rsidRPr="00DB5F53">
        <w:rPr>
          <w:rFonts w:ascii="HG丸ｺﾞｼｯｸM-PRO" w:eastAsia="HG丸ｺﾞｼｯｸM-PRO" w:cs="MS-Gothic" w:hint="eastAsia"/>
          <w:b/>
          <w:kern w:val="0"/>
          <w:szCs w:val="21"/>
        </w:rPr>
        <w:lastRenderedPageBreak/>
        <w:t>２－６－２ セメント</w:t>
      </w:r>
    </w:p>
    <w:p w:rsidR="00113B07" w:rsidRPr="00402951" w:rsidRDefault="00402951" w:rsidP="00BB7E2A">
      <w:pPr>
        <w:autoSpaceDE w:val="0"/>
        <w:autoSpaceDN w:val="0"/>
        <w:adjustRightInd w:val="0"/>
        <w:ind w:firstLineChars="100" w:firstLine="210"/>
        <w:jc w:val="left"/>
        <w:rPr>
          <w:rFonts w:ascii="HG丸ｺﾞｼｯｸM-PRO" w:eastAsia="HG丸ｺﾞｼｯｸM-PRO" w:cs="MS-Mincho"/>
          <w:kern w:val="0"/>
          <w:szCs w:val="21"/>
        </w:rPr>
      </w:pPr>
      <w:r w:rsidRPr="00402951">
        <w:rPr>
          <w:rFonts w:ascii="HG丸ｺﾞｼｯｸM-PRO" w:eastAsia="HG丸ｺﾞｼｯｸM-PRO" w:cs="MS-Mincho" w:hint="eastAsia"/>
          <w:kern w:val="0"/>
          <w:szCs w:val="21"/>
        </w:rPr>
        <w:t>１．セメントは表２－17の規格に適合するものとする。</w:t>
      </w:r>
    </w:p>
    <w:p w:rsidR="00402951" w:rsidRPr="00BB7E2A" w:rsidRDefault="00402951" w:rsidP="00402951">
      <w:pPr>
        <w:autoSpaceDE w:val="0"/>
        <w:autoSpaceDN w:val="0"/>
        <w:adjustRightInd w:val="0"/>
        <w:ind w:leftChars="200" w:left="630" w:hangingChars="100" w:hanging="210"/>
        <w:jc w:val="left"/>
        <w:rPr>
          <w:rFonts w:ascii="HG丸ｺﾞｼｯｸM-PRO" w:eastAsia="HG丸ｺﾞｼｯｸM-PRO" w:hAnsi="ＭＳ ゴシック"/>
          <w:szCs w:val="21"/>
        </w:rPr>
      </w:pPr>
    </w:p>
    <w:p w:rsidR="00402951" w:rsidRPr="00BB7E2A" w:rsidRDefault="00402951" w:rsidP="00BB7E2A">
      <w:pPr>
        <w:autoSpaceDE w:val="0"/>
        <w:autoSpaceDN w:val="0"/>
        <w:adjustRightInd w:val="0"/>
        <w:jc w:val="center"/>
        <w:rPr>
          <w:rFonts w:ascii="HG丸ｺﾞｼｯｸM-PRO" w:eastAsia="HG丸ｺﾞｼｯｸM-PRO" w:cs="MS-Gothic"/>
          <w:b/>
          <w:kern w:val="0"/>
          <w:szCs w:val="21"/>
        </w:rPr>
      </w:pPr>
      <w:r w:rsidRPr="00BB7E2A">
        <w:rPr>
          <w:rFonts w:ascii="HG丸ｺﾞｼｯｸM-PRO" w:eastAsia="HG丸ｺﾞｼｯｸM-PRO" w:cs="MS-Gothic" w:hint="eastAsia"/>
          <w:b/>
          <w:kern w:val="0"/>
          <w:szCs w:val="21"/>
        </w:rPr>
        <w:t>表２－17 セメントの種類</w:t>
      </w:r>
    </w:p>
    <w:tbl>
      <w:tblPr>
        <w:tblStyle w:val="a3"/>
        <w:tblW w:w="0" w:type="auto"/>
        <w:tblLook w:val="01E0"/>
      </w:tblPr>
      <w:tblGrid>
        <w:gridCol w:w="1526"/>
        <w:gridCol w:w="1701"/>
        <w:gridCol w:w="2551"/>
        <w:gridCol w:w="3491"/>
      </w:tblGrid>
      <w:tr w:rsidR="00402951">
        <w:tc>
          <w:tcPr>
            <w:tcW w:w="1526" w:type="dxa"/>
          </w:tcPr>
          <w:p w:rsidR="00402951" w:rsidRPr="006E7CF3" w:rsidRDefault="00402951" w:rsidP="00DB5F53">
            <w:pPr>
              <w:autoSpaceDE w:val="0"/>
              <w:autoSpaceDN w:val="0"/>
              <w:adjustRightInd w:val="0"/>
              <w:jc w:val="center"/>
              <w:rPr>
                <w:rFonts w:ascii="ＭＳ Ｐゴシック" w:eastAsia="ＭＳ Ｐゴシック" w:hAnsi="ＭＳ Ｐゴシック" w:cs="ＭＳ明朝"/>
                <w:kern w:val="0"/>
                <w:szCs w:val="21"/>
              </w:rPr>
            </w:pPr>
            <w:r w:rsidRPr="006E7CF3">
              <w:rPr>
                <w:rFonts w:ascii="ＭＳ Ｐゴシック" w:eastAsia="ＭＳ Ｐゴシック" w:hAnsi="ＭＳ Ｐゴシック" w:cs="ＭＳ明朝"/>
                <w:kern w:val="0"/>
                <w:sz w:val="20"/>
                <w:szCs w:val="20"/>
              </w:rPr>
              <w:t>JIS</w:t>
            </w:r>
            <w:r w:rsidRPr="006E7CF3">
              <w:rPr>
                <w:rFonts w:ascii="ＭＳ Ｐゴシック" w:eastAsia="ＭＳ Ｐゴシック" w:hAnsi="ＭＳ Ｐゴシック" w:cs="ＭＳ明朝" w:hint="eastAsia"/>
                <w:kern w:val="0"/>
                <w:sz w:val="20"/>
                <w:szCs w:val="20"/>
              </w:rPr>
              <w:t>番号</w:t>
            </w:r>
          </w:p>
        </w:tc>
        <w:tc>
          <w:tcPr>
            <w:tcW w:w="1701" w:type="dxa"/>
          </w:tcPr>
          <w:p w:rsidR="00402951" w:rsidRPr="006E7CF3" w:rsidRDefault="00402951" w:rsidP="00DB5F53">
            <w:pPr>
              <w:autoSpaceDE w:val="0"/>
              <w:autoSpaceDN w:val="0"/>
              <w:adjustRightInd w:val="0"/>
              <w:jc w:val="center"/>
              <w:rPr>
                <w:rFonts w:ascii="ＭＳ Ｐゴシック" w:eastAsia="ＭＳ Ｐゴシック" w:hAnsi="ＭＳ Ｐゴシック" w:cs="ＭＳ明朝"/>
                <w:kern w:val="0"/>
                <w:szCs w:val="21"/>
              </w:rPr>
            </w:pPr>
            <w:r w:rsidRPr="006E7CF3">
              <w:rPr>
                <w:rFonts w:ascii="ＭＳ Ｐゴシック" w:eastAsia="ＭＳ Ｐゴシック" w:hAnsi="ＭＳ Ｐゴシック" w:cs="ＭＳ明朝" w:hint="eastAsia"/>
                <w:kern w:val="0"/>
                <w:sz w:val="20"/>
                <w:szCs w:val="20"/>
              </w:rPr>
              <w:t>名</w:t>
            </w:r>
            <w:r w:rsidRPr="006E7CF3">
              <w:rPr>
                <w:rFonts w:ascii="ＭＳ Ｐゴシック" w:eastAsia="ＭＳ Ｐゴシック" w:hAnsi="ＭＳ Ｐゴシック" w:cs="ＭＳ明朝"/>
                <w:kern w:val="0"/>
                <w:sz w:val="20"/>
                <w:szCs w:val="20"/>
              </w:rPr>
              <w:t xml:space="preserve"> </w:t>
            </w:r>
            <w:r w:rsidRPr="006E7CF3">
              <w:rPr>
                <w:rFonts w:ascii="ＭＳ Ｐゴシック" w:eastAsia="ＭＳ Ｐゴシック" w:hAnsi="ＭＳ Ｐゴシック" w:cs="ＭＳ明朝" w:hint="eastAsia"/>
                <w:kern w:val="0"/>
                <w:sz w:val="20"/>
                <w:szCs w:val="20"/>
              </w:rPr>
              <w:t>称</w:t>
            </w:r>
          </w:p>
        </w:tc>
        <w:tc>
          <w:tcPr>
            <w:tcW w:w="2551" w:type="dxa"/>
          </w:tcPr>
          <w:p w:rsidR="00402951" w:rsidRPr="006E7CF3" w:rsidRDefault="00402951" w:rsidP="00DB5F53">
            <w:pPr>
              <w:autoSpaceDE w:val="0"/>
              <w:autoSpaceDN w:val="0"/>
              <w:adjustRightInd w:val="0"/>
              <w:jc w:val="center"/>
              <w:rPr>
                <w:rFonts w:ascii="ＭＳ Ｐゴシック" w:eastAsia="ＭＳ Ｐゴシック" w:hAnsi="ＭＳ Ｐゴシック" w:cs="ＭＳ明朝"/>
                <w:kern w:val="0"/>
                <w:szCs w:val="21"/>
              </w:rPr>
            </w:pPr>
            <w:r w:rsidRPr="006E7CF3">
              <w:rPr>
                <w:rFonts w:ascii="ＭＳ Ｐゴシック" w:eastAsia="ＭＳ Ｐゴシック" w:hAnsi="ＭＳ Ｐゴシック" w:cs="ＭＳ明朝" w:hint="eastAsia"/>
                <w:kern w:val="0"/>
                <w:sz w:val="20"/>
                <w:szCs w:val="20"/>
              </w:rPr>
              <w:t>区</w:t>
            </w:r>
            <w:r w:rsidRPr="006E7CF3">
              <w:rPr>
                <w:rFonts w:ascii="ＭＳ Ｐゴシック" w:eastAsia="ＭＳ Ｐゴシック" w:hAnsi="ＭＳ Ｐゴシック" w:cs="ＭＳ明朝"/>
                <w:kern w:val="0"/>
                <w:sz w:val="20"/>
                <w:szCs w:val="20"/>
              </w:rPr>
              <w:t xml:space="preserve"> </w:t>
            </w:r>
            <w:r w:rsidRPr="006E7CF3">
              <w:rPr>
                <w:rFonts w:ascii="ＭＳ Ｐゴシック" w:eastAsia="ＭＳ Ｐゴシック" w:hAnsi="ＭＳ Ｐゴシック" w:cs="ＭＳ明朝" w:hint="eastAsia"/>
                <w:kern w:val="0"/>
                <w:sz w:val="20"/>
                <w:szCs w:val="20"/>
              </w:rPr>
              <w:t>分</w:t>
            </w:r>
          </w:p>
        </w:tc>
        <w:tc>
          <w:tcPr>
            <w:tcW w:w="3491" w:type="dxa"/>
          </w:tcPr>
          <w:p w:rsidR="00402951" w:rsidRPr="006E7CF3" w:rsidRDefault="00402951" w:rsidP="00DB5F53">
            <w:pPr>
              <w:autoSpaceDE w:val="0"/>
              <w:autoSpaceDN w:val="0"/>
              <w:adjustRightInd w:val="0"/>
              <w:jc w:val="center"/>
              <w:rPr>
                <w:rFonts w:ascii="ＭＳ Ｐゴシック" w:eastAsia="ＭＳ Ｐゴシック" w:hAnsi="ＭＳ Ｐゴシック" w:cs="ＭＳ明朝"/>
                <w:kern w:val="0"/>
                <w:szCs w:val="21"/>
              </w:rPr>
            </w:pPr>
            <w:r w:rsidRPr="006E7CF3">
              <w:rPr>
                <w:rFonts w:ascii="ＭＳ Ｐゴシック" w:eastAsia="ＭＳ Ｐゴシック" w:hAnsi="ＭＳ Ｐゴシック" w:cs="ＭＳ明朝" w:hint="eastAsia"/>
                <w:kern w:val="0"/>
                <w:sz w:val="20"/>
                <w:szCs w:val="20"/>
              </w:rPr>
              <w:t>摘</w:t>
            </w:r>
            <w:r w:rsidRPr="006E7CF3">
              <w:rPr>
                <w:rFonts w:ascii="ＭＳ Ｐゴシック" w:eastAsia="ＭＳ Ｐゴシック" w:hAnsi="ＭＳ Ｐゴシック" w:cs="ＭＳ明朝"/>
                <w:kern w:val="0"/>
                <w:sz w:val="20"/>
                <w:szCs w:val="20"/>
              </w:rPr>
              <w:t xml:space="preserve"> </w:t>
            </w:r>
            <w:r w:rsidRPr="006E7CF3">
              <w:rPr>
                <w:rFonts w:ascii="ＭＳ Ｐゴシック" w:eastAsia="ＭＳ Ｐゴシック" w:hAnsi="ＭＳ Ｐゴシック" w:cs="ＭＳ明朝" w:hint="eastAsia"/>
                <w:kern w:val="0"/>
                <w:sz w:val="20"/>
                <w:szCs w:val="20"/>
              </w:rPr>
              <w:t>要</w:t>
            </w:r>
          </w:p>
        </w:tc>
      </w:tr>
      <w:tr w:rsidR="00402951">
        <w:tc>
          <w:tcPr>
            <w:tcW w:w="1526" w:type="dxa"/>
          </w:tcPr>
          <w:p w:rsidR="00402951" w:rsidRPr="006E7CF3" w:rsidRDefault="00402951" w:rsidP="00DB5F53">
            <w:pPr>
              <w:autoSpaceDE w:val="0"/>
              <w:autoSpaceDN w:val="0"/>
              <w:adjustRightInd w:val="0"/>
              <w:snapToGrid w:val="0"/>
              <w:jc w:val="left"/>
              <w:rPr>
                <w:rFonts w:ascii="ＭＳ Ｐゴシック" w:eastAsia="ＭＳ Ｐゴシック" w:hAnsi="ＭＳ Ｐゴシック" w:cs="ＭＳ明朝"/>
                <w:kern w:val="0"/>
                <w:szCs w:val="21"/>
              </w:rPr>
            </w:pPr>
            <w:r w:rsidRPr="006E7CF3">
              <w:rPr>
                <w:rFonts w:ascii="ＭＳ Ｐゴシック" w:eastAsia="ＭＳ Ｐゴシック" w:hAnsi="ＭＳ Ｐゴシック" w:cs="ＭＳ明朝" w:hint="eastAsia"/>
                <w:kern w:val="0"/>
                <w:sz w:val="20"/>
                <w:szCs w:val="20"/>
              </w:rPr>
              <w:t>Ｒ</w:t>
            </w:r>
            <w:r w:rsidRPr="006E7CF3">
              <w:rPr>
                <w:rFonts w:ascii="ＭＳ Ｐゴシック" w:eastAsia="ＭＳ Ｐゴシック" w:hAnsi="ＭＳ Ｐゴシック" w:cs="ＭＳ明朝"/>
                <w:kern w:val="0"/>
                <w:sz w:val="20"/>
                <w:szCs w:val="20"/>
              </w:rPr>
              <w:t>5210</w:t>
            </w:r>
          </w:p>
        </w:tc>
        <w:tc>
          <w:tcPr>
            <w:tcW w:w="1701" w:type="dxa"/>
          </w:tcPr>
          <w:p w:rsidR="00402951" w:rsidRPr="006E7CF3" w:rsidRDefault="00402951" w:rsidP="00DB5F53">
            <w:pPr>
              <w:autoSpaceDE w:val="0"/>
              <w:autoSpaceDN w:val="0"/>
              <w:adjustRightInd w:val="0"/>
              <w:snapToGrid w:val="0"/>
              <w:jc w:val="left"/>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hint="eastAsia"/>
                <w:kern w:val="0"/>
                <w:sz w:val="20"/>
                <w:szCs w:val="20"/>
              </w:rPr>
              <w:t>ポルトランド</w:t>
            </w:r>
          </w:p>
          <w:p w:rsidR="00402951" w:rsidRPr="006E7CF3" w:rsidRDefault="00402951" w:rsidP="00DB5F53">
            <w:pPr>
              <w:autoSpaceDE w:val="0"/>
              <w:autoSpaceDN w:val="0"/>
              <w:adjustRightInd w:val="0"/>
              <w:snapToGrid w:val="0"/>
              <w:jc w:val="left"/>
              <w:rPr>
                <w:rFonts w:ascii="ＭＳ Ｐゴシック" w:eastAsia="ＭＳ Ｐゴシック" w:hAnsi="ＭＳ Ｐゴシック" w:cs="ＭＳ明朝"/>
                <w:kern w:val="0"/>
                <w:szCs w:val="21"/>
              </w:rPr>
            </w:pPr>
            <w:r w:rsidRPr="006E7CF3">
              <w:rPr>
                <w:rFonts w:ascii="ＭＳ Ｐゴシック" w:eastAsia="ＭＳ Ｐゴシック" w:hAnsi="ＭＳ Ｐゴシック" w:cs="ＭＳ明朝" w:hint="eastAsia"/>
                <w:kern w:val="0"/>
                <w:sz w:val="20"/>
                <w:szCs w:val="20"/>
              </w:rPr>
              <w:t>セメント</w:t>
            </w:r>
          </w:p>
        </w:tc>
        <w:tc>
          <w:tcPr>
            <w:tcW w:w="2551" w:type="dxa"/>
          </w:tcPr>
          <w:p w:rsidR="00402951" w:rsidRPr="006E7CF3" w:rsidRDefault="00402951" w:rsidP="00DB5F53">
            <w:pPr>
              <w:autoSpaceDE w:val="0"/>
              <w:autoSpaceDN w:val="0"/>
              <w:adjustRightInd w:val="0"/>
              <w:snapToGrid w:val="0"/>
              <w:jc w:val="left"/>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１</w:t>
            </w: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普通ポルトランド</w:t>
            </w:r>
          </w:p>
          <w:p w:rsidR="00402951" w:rsidRPr="006E7CF3" w:rsidRDefault="00402951" w:rsidP="00DB5F53">
            <w:pPr>
              <w:autoSpaceDE w:val="0"/>
              <w:autoSpaceDN w:val="0"/>
              <w:adjustRightInd w:val="0"/>
              <w:snapToGrid w:val="0"/>
              <w:jc w:val="left"/>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２</w:t>
            </w: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早強ポルトランド</w:t>
            </w:r>
          </w:p>
          <w:p w:rsidR="00402951" w:rsidRPr="006E7CF3" w:rsidRDefault="00402951" w:rsidP="00DB5F53">
            <w:pPr>
              <w:autoSpaceDE w:val="0"/>
              <w:autoSpaceDN w:val="0"/>
              <w:adjustRightInd w:val="0"/>
              <w:snapToGrid w:val="0"/>
              <w:jc w:val="left"/>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３</w:t>
            </w: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中庸熱ポルトランド</w:t>
            </w:r>
          </w:p>
          <w:p w:rsidR="00402951" w:rsidRPr="006E7CF3" w:rsidRDefault="00402951" w:rsidP="00DB5F53">
            <w:pPr>
              <w:autoSpaceDE w:val="0"/>
              <w:autoSpaceDN w:val="0"/>
              <w:adjustRightInd w:val="0"/>
              <w:snapToGrid w:val="0"/>
              <w:jc w:val="left"/>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４</w:t>
            </w: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超早強ポルトランド</w:t>
            </w:r>
          </w:p>
          <w:p w:rsidR="00402951" w:rsidRPr="006E7CF3" w:rsidRDefault="00402951" w:rsidP="00DB5F53">
            <w:pPr>
              <w:autoSpaceDE w:val="0"/>
              <w:autoSpaceDN w:val="0"/>
              <w:adjustRightInd w:val="0"/>
              <w:snapToGrid w:val="0"/>
              <w:jc w:val="left"/>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５</w:t>
            </w: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低熱ポルトランド</w:t>
            </w:r>
          </w:p>
          <w:p w:rsidR="00402951" w:rsidRPr="006E7CF3" w:rsidRDefault="00402951" w:rsidP="00DB5F53">
            <w:pPr>
              <w:autoSpaceDE w:val="0"/>
              <w:autoSpaceDN w:val="0"/>
              <w:adjustRightInd w:val="0"/>
              <w:snapToGrid w:val="0"/>
              <w:jc w:val="left"/>
              <w:rPr>
                <w:rFonts w:ascii="ＭＳ Ｐゴシック" w:eastAsia="ＭＳ Ｐゴシック" w:hAnsi="ＭＳ Ｐゴシック" w:cs="ＭＳ明朝"/>
                <w:kern w:val="0"/>
                <w:szCs w:val="21"/>
              </w:rPr>
            </w:pP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６</w:t>
            </w: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耐硫酸塩ポルトランド</w:t>
            </w:r>
          </w:p>
        </w:tc>
        <w:tc>
          <w:tcPr>
            <w:tcW w:w="3491" w:type="dxa"/>
          </w:tcPr>
          <w:p w:rsidR="00402951" w:rsidRPr="006E7CF3" w:rsidRDefault="00402951" w:rsidP="00402951">
            <w:pPr>
              <w:autoSpaceDE w:val="0"/>
              <w:autoSpaceDN w:val="0"/>
              <w:adjustRightInd w:val="0"/>
              <w:snapToGrid w:val="0"/>
              <w:jc w:val="center"/>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hint="eastAsia"/>
                <w:kern w:val="0"/>
                <w:sz w:val="20"/>
                <w:szCs w:val="20"/>
              </w:rPr>
              <w:t>低アルカリ形については付属書による</w:t>
            </w:r>
          </w:p>
          <w:p w:rsidR="00402951" w:rsidRPr="006E7CF3" w:rsidRDefault="00402951" w:rsidP="00402951">
            <w:pPr>
              <w:autoSpaceDE w:val="0"/>
              <w:autoSpaceDN w:val="0"/>
              <w:adjustRightInd w:val="0"/>
              <w:snapToGrid w:val="0"/>
              <w:jc w:val="center"/>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hint="eastAsia"/>
                <w:kern w:val="0"/>
                <w:sz w:val="20"/>
                <w:szCs w:val="20"/>
              </w:rPr>
              <w:t>〃</w:t>
            </w:r>
          </w:p>
          <w:p w:rsidR="00402951" w:rsidRPr="006E7CF3" w:rsidRDefault="00402951" w:rsidP="00402951">
            <w:pPr>
              <w:autoSpaceDE w:val="0"/>
              <w:autoSpaceDN w:val="0"/>
              <w:adjustRightInd w:val="0"/>
              <w:snapToGrid w:val="0"/>
              <w:jc w:val="center"/>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hint="eastAsia"/>
                <w:kern w:val="0"/>
                <w:sz w:val="20"/>
                <w:szCs w:val="20"/>
              </w:rPr>
              <w:t>〃</w:t>
            </w:r>
          </w:p>
          <w:p w:rsidR="00402951" w:rsidRPr="006E7CF3" w:rsidRDefault="00402951" w:rsidP="00402951">
            <w:pPr>
              <w:autoSpaceDE w:val="0"/>
              <w:autoSpaceDN w:val="0"/>
              <w:adjustRightInd w:val="0"/>
              <w:snapToGrid w:val="0"/>
              <w:jc w:val="center"/>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hint="eastAsia"/>
                <w:kern w:val="0"/>
                <w:sz w:val="20"/>
                <w:szCs w:val="20"/>
              </w:rPr>
              <w:t>〃</w:t>
            </w:r>
          </w:p>
          <w:p w:rsidR="00402951" w:rsidRPr="006E7CF3" w:rsidRDefault="00402951" w:rsidP="00402951">
            <w:pPr>
              <w:autoSpaceDE w:val="0"/>
              <w:autoSpaceDN w:val="0"/>
              <w:adjustRightInd w:val="0"/>
              <w:snapToGrid w:val="0"/>
              <w:jc w:val="center"/>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hint="eastAsia"/>
                <w:kern w:val="0"/>
                <w:sz w:val="20"/>
                <w:szCs w:val="20"/>
              </w:rPr>
              <w:t>〃</w:t>
            </w:r>
          </w:p>
          <w:p w:rsidR="00402951" w:rsidRPr="006E7CF3" w:rsidRDefault="00402951" w:rsidP="00402951">
            <w:pPr>
              <w:autoSpaceDE w:val="0"/>
              <w:autoSpaceDN w:val="0"/>
              <w:adjustRightInd w:val="0"/>
              <w:snapToGrid w:val="0"/>
              <w:jc w:val="center"/>
              <w:rPr>
                <w:rFonts w:ascii="ＭＳ Ｐゴシック" w:eastAsia="ＭＳ Ｐゴシック" w:hAnsi="ＭＳ Ｐゴシック" w:cs="ＭＳ明朝"/>
                <w:kern w:val="0"/>
                <w:szCs w:val="21"/>
              </w:rPr>
            </w:pPr>
            <w:r w:rsidRPr="006E7CF3">
              <w:rPr>
                <w:rFonts w:ascii="ＭＳ Ｐゴシック" w:eastAsia="ＭＳ Ｐゴシック" w:hAnsi="ＭＳ Ｐゴシック" w:cs="ＭＳ明朝" w:hint="eastAsia"/>
                <w:kern w:val="0"/>
                <w:sz w:val="20"/>
                <w:szCs w:val="20"/>
              </w:rPr>
              <w:t>〃</w:t>
            </w:r>
          </w:p>
        </w:tc>
      </w:tr>
      <w:tr w:rsidR="00402951">
        <w:tc>
          <w:tcPr>
            <w:tcW w:w="1526" w:type="dxa"/>
          </w:tcPr>
          <w:p w:rsidR="00402951" w:rsidRPr="006E7CF3" w:rsidRDefault="00402951" w:rsidP="00DB5F53">
            <w:pPr>
              <w:autoSpaceDE w:val="0"/>
              <w:autoSpaceDN w:val="0"/>
              <w:adjustRightInd w:val="0"/>
              <w:snapToGrid w:val="0"/>
              <w:jc w:val="left"/>
              <w:rPr>
                <w:rFonts w:ascii="ＭＳ Ｐゴシック" w:eastAsia="ＭＳ Ｐゴシック" w:hAnsi="ＭＳ Ｐゴシック" w:cs="ＭＳ明朝"/>
                <w:kern w:val="0"/>
                <w:szCs w:val="21"/>
              </w:rPr>
            </w:pPr>
            <w:r w:rsidRPr="006E7CF3">
              <w:rPr>
                <w:rFonts w:ascii="ＭＳ Ｐゴシック" w:eastAsia="ＭＳ Ｐゴシック" w:hAnsi="ＭＳ Ｐゴシック" w:cs="ＭＳ明朝" w:hint="eastAsia"/>
                <w:kern w:val="0"/>
                <w:sz w:val="20"/>
                <w:szCs w:val="20"/>
              </w:rPr>
              <w:t>Ｒ</w:t>
            </w:r>
            <w:r w:rsidRPr="006E7CF3">
              <w:rPr>
                <w:rFonts w:ascii="ＭＳ Ｐゴシック" w:eastAsia="ＭＳ Ｐゴシック" w:hAnsi="ＭＳ Ｐゴシック" w:cs="ＭＳ明朝"/>
                <w:kern w:val="0"/>
                <w:sz w:val="20"/>
                <w:szCs w:val="20"/>
              </w:rPr>
              <w:t>5211</w:t>
            </w:r>
          </w:p>
        </w:tc>
        <w:tc>
          <w:tcPr>
            <w:tcW w:w="1701" w:type="dxa"/>
          </w:tcPr>
          <w:p w:rsidR="00402951" w:rsidRPr="006E7CF3" w:rsidRDefault="00402951" w:rsidP="00DB5F53">
            <w:pPr>
              <w:autoSpaceDE w:val="0"/>
              <w:autoSpaceDN w:val="0"/>
              <w:adjustRightInd w:val="0"/>
              <w:snapToGrid w:val="0"/>
              <w:jc w:val="left"/>
              <w:rPr>
                <w:rFonts w:ascii="ＭＳ Ｐゴシック" w:eastAsia="ＭＳ Ｐゴシック" w:hAnsi="ＭＳ Ｐゴシック" w:cs="ＭＳ明朝"/>
                <w:kern w:val="0"/>
                <w:szCs w:val="21"/>
              </w:rPr>
            </w:pPr>
            <w:r w:rsidRPr="006E7CF3">
              <w:rPr>
                <w:rFonts w:ascii="ＭＳ Ｐゴシック" w:eastAsia="ＭＳ Ｐゴシック" w:hAnsi="ＭＳ Ｐゴシック" w:cs="ＭＳ明朝" w:hint="eastAsia"/>
                <w:kern w:val="0"/>
                <w:sz w:val="20"/>
                <w:szCs w:val="20"/>
              </w:rPr>
              <w:t>高炉セメント</w:t>
            </w:r>
          </w:p>
        </w:tc>
        <w:tc>
          <w:tcPr>
            <w:tcW w:w="2551" w:type="dxa"/>
          </w:tcPr>
          <w:p w:rsidR="00402951" w:rsidRDefault="00402951" w:rsidP="00DB5F53">
            <w:pPr>
              <w:autoSpaceDE w:val="0"/>
              <w:autoSpaceDN w:val="0"/>
              <w:adjustRightInd w:val="0"/>
              <w:snapToGrid w:val="0"/>
              <w:jc w:val="left"/>
              <w:rPr>
                <w:rFonts w:ascii="ＭＳ Ｐゴシック" w:eastAsia="ＭＳ Ｐゴシック" w:hAnsi="ＭＳ Ｐゴシック" w:cs="ＭＳ明朝"/>
                <w:kern w:val="0"/>
                <w:sz w:val="20"/>
                <w:szCs w:val="20"/>
              </w:rPr>
            </w:pPr>
          </w:p>
          <w:p w:rsidR="00402951" w:rsidRPr="006E7CF3" w:rsidRDefault="00402951" w:rsidP="00DB5F53">
            <w:pPr>
              <w:autoSpaceDE w:val="0"/>
              <w:autoSpaceDN w:val="0"/>
              <w:adjustRightInd w:val="0"/>
              <w:snapToGrid w:val="0"/>
              <w:jc w:val="left"/>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１</w:t>
            </w: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Ａ種高炉</w:t>
            </w:r>
          </w:p>
          <w:p w:rsidR="00402951" w:rsidRPr="006E7CF3" w:rsidRDefault="00402951" w:rsidP="00DB5F53">
            <w:pPr>
              <w:autoSpaceDE w:val="0"/>
              <w:autoSpaceDN w:val="0"/>
              <w:adjustRightInd w:val="0"/>
              <w:snapToGrid w:val="0"/>
              <w:jc w:val="left"/>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２</w:t>
            </w: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Ｂ種高炉</w:t>
            </w:r>
          </w:p>
          <w:p w:rsidR="00402951" w:rsidRPr="006E7CF3" w:rsidRDefault="00402951" w:rsidP="00DB5F53">
            <w:pPr>
              <w:autoSpaceDE w:val="0"/>
              <w:autoSpaceDN w:val="0"/>
              <w:adjustRightInd w:val="0"/>
              <w:snapToGrid w:val="0"/>
              <w:jc w:val="left"/>
              <w:rPr>
                <w:rFonts w:ascii="ＭＳ Ｐゴシック" w:eastAsia="ＭＳ Ｐゴシック" w:hAnsi="ＭＳ Ｐゴシック" w:cs="ＭＳ明朝"/>
                <w:kern w:val="0"/>
                <w:szCs w:val="21"/>
              </w:rPr>
            </w:pP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３</w:t>
            </w: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Ｃ種高炉</w:t>
            </w:r>
          </w:p>
        </w:tc>
        <w:tc>
          <w:tcPr>
            <w:tcW w:w="3491" w:type="dxa"/>
          </w:tcPr>
          <w:p w:rsidR="00402951" w:rsidRPr="006E7CF3" w:rsidRDefault="00402951" w:rsidP="00402951">
            <w:pPr>
              <w:autoSpaceDE w:val="0"/>
              <w:autoSpaceDN w:val="0"/>
              <w:adjustRightInd w:val="0"/>
              <w:snapToGrid w:val="0"/>
              <w:jc w:val="center"/>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hint="eastAsia"/>
                <w:kern w:val="0"/>
                <w:sz w:val="20"/>
                <w:szCs w:val="20"/>
              </w:rPr>
              <w:t>高炉スラグの分量（質量％）</w:t>
            </w:r>
          </w:p>
          <w:p w:rsidR="00402951" w:rsidRPr="006E7CF3" w:rsidRDefault="00402951" w:rsidP="00402951">
            <w:pPr>
              <w:autoSpaceDE w:val="0"/>
              <w:autoSpaceDN w:val="0"/>
              <w:adjustRightInd w:val="0"/>
              <w:snapToGrid w:val="0"/>
              <w:jc w:val="center"/>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kern w:val="0"/>
                <w:sz w:val="20"/>
                <w:szCs w:val="20"/>
              </w:rPr>
              <w:t>5</w:t>
            </w:r>
            <w:r w:rsidRPr="006E7CF3">
              <w:rPr>
                <w:rFonts w:ascii="ＭＳ Ｐゴシック" w:eastAsia="ＭＳ Ｐゴシック" w:hAnsi="ＭＳ Ｐゴシック" w:cs="ＭＳ明朝" w:hint="eastAsia"/>
                <w:kern w:val="0"/>
                <w:sz w:val="20"/>
                <w:szCs w:val="20"/>
              </w:rPr>
              <w:t>を超え</w:t>
            </w:r>
            <w:r w:rsidRPr="006E7CF3">
              <w:rPr>
                <w:rFonts w:ascii="ＭＳ Ｐゴシック" w:eastAsia="ＭＳ Ｐゴシック" w:hAnsi="ＭＳ Ｐゴシック" w:cs="ＭＳ明朝"/>
                <w:kern w:val="0"/>
                <w:sz w:val="20"/>
                <w:szCs w:val="20"/>
              </w:rPr>
              <w:t>30</w:t>
            </w:r>
            <w:r w:rsidRPr="006E7CF3">
              <w:rPr>
                <w:rFonts w:ascii="ＭＳ Ｐゴシック" w:eastAsia="ＭＳ Ｐゴシック" w:hAnsi="ＭＳ Ｐゴシック" w:cs="ＭＳ明朝" w:hint="eastAsia"/>
                <w:kern w:val="0"/>
                <w:sz w:val="20"/>
                <w:szCs w:val="20"/>
              </w:rPr>
              <w:t>以下</w:t>
            </w:r>
          </w:p>
          <w:p w:rsidR="00402951" w:rsidRPr="006E7CF3" w:rsidRDefault="00402951" w:rsidP="00402951">
            <w:pPr>
              <w:autoSpaceDE w:val="0"/>
              <w:autoSpaceDN w:val="0"/>
              <w:adjustRightInd w:val="0"/>
              <w:snapToGrid w:val="0"/>
              <w:jc w:val="center"/>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kern w:val="0"/>
                <w:sz w:val="20"/>
                <w:szCs w:val="20"/>
              </w:rPr>
              <w:t>30</w:t>
            </w:r>
            <w:r w:rsidRPr="006E7CF3">
              <w:rPr>
                <w:rFonts w:ascii="ＭＳ Ｐゴシック" w:eastAsia="ＭＳ Ｐゴシック" w:hAnsi="ＭＳ Ｐゴシック" w:cs="ＭＳ明朝" w:hint="eastAsia"/>
                <w:kern w:val="0"/>
                <w:sz w:val="20"/>
                <w:szCs w:val="20"/>
              </w:rPr>
              <w:t>を超え</w:t>
            </w:r>
            <w:r w:rsidRPr="006E7CF3">
              <w:rPr>
                <w:rFonts w:ascii="ＭＳ Ｐゴシック" w:eastAsia="ＭＳ Ｐゴシック" w:hAnsi="ＭＳ Ｐゴシック" w:cs="ＭＳ明朝"/>
                <w:kern w:val="0"/>
                <w:sz w:val="20"/>
                <w:szCs w:val="20"/>
              </w:rPr>
              <w:t>60</w:t>
            </w:r>
            <w:r w:rsidRPr="006E7CF3">
              <w:rPr>
                <w:rFonts w:ascii="ＭＳ Ｐゴシック" w:eastAsia="ＭＳ Ｐゴシック" w:hAnsi="ＭＳ Ｐゴシック" w:cs="ＭＳ明朝" w:hint="eastAsia"/>
                <w:kern w:val="0"/>
                <w:sz w:val="20"/>
                <w:szCs w:val="20"/>
              </w:rPr>
              <w:t>以下</w:t>
            </w:r>
          </w:p>
          <w:p w:rsidR="00402951" w:rsidRPr="006E7CF3" w:rsidRDefault="00402951" w:rsidP="00402951">
            <w:pPr>
              <w:autoSpaceDE w:val="0"/>
              <w:autoSpaceDN w:val="0"/>
              <w:adjustRightInd w:val="0"/>
              <w:snapToGrid w:val="0"/>
              <w:jc w:val="center"/>
              <w:rPr>
                <w:rFonts w:ascii="ＭＳ Ｐゴシック" w:eastAsia="ＭＳ Ｐゴシック" w:hAnsi="ＭＳ Ｐゴシック" w:cs="ＭＳ明朝"/>
                <w:kern w:val="0"/>
                <w:szCs w:val="21"/>
              </w:rPr>
            </w:pPr>
            <w:r w:rsidRPr="006E7CF3">
              <w:rPr>
                <w:rFonts w:ascii="ＭＳ Ｐゴシック" w:eastAsia="ＭＳ Ｐゴシック" w:hAnsi="ＭＳ Ｐゴシック" w:cs="ＭＳ明朝"/>
                <w:kern w:val="0"/>
                <w:sz w:val="20"/>
                <w:szCs w:val="20"/>
              </w:rPr>
              <w:t>60</w:t>
            </w:r>
            <w:r w:rsidRPr="006E7CF3">
              <w:rPr>
                <w:rFonts w:ascii="ＭＳ Ｐゴシック" w:eastAsia="ＭＳ Ｐゴシック" w:hAnsi="ＭＳ Ｐゴシック" w:cs="ＭＳ明朝" w:hint="eastAsia"/>
                <w:kern w:val="0"/>
                <w:sz w:val="20"/>
                <w:szCs w:val="20"/>
              </w:rPr>
              <w:t>を超え</w:t>
            </w:r>
            <w:r w:rsidRPr="006E7CF3">
              <w:rPr>
                <w:rFonts w:ascii="ＭＳ Ｐゴシック" w:eastAsia="ＭＳ Ｐゴシック" w:hAnsi="ＭＳ Ｐゴシック" w:cs="ＭＳ明朝"/>
                <w:kern w:val="0"/>
                <w:sz w:val="20"/>
                <w:szCs w:val="20"/>
              </w:rPr>
              <w:t>70</w:t>
            </w:r>
            <w:r w:rsidRPr="006E7CF3">
              <w:rPr>
                <w:rFonts w:ascii="ＭＳ Ｐゴシック" w:eastAsia="ＭＳ Ｐゴシック" w:hAnsi="ＭＳ Ｐゴシック" w:cs="ＭＳ明朝" w:hint="eastAsia"/>
                <w:kern w:val="0"/>
                <w:sz w:val="20"/>
                <w:szCs w:val="20"/>
              </w:rPr>
              <w:t>以下</w:t>
            </w:r>
          </w:p>
        </w:tc>
      </w:tr>
      <w:tr w:rsidR="00402951">
        <w:tc>
          <w:tcPr>
            <w:tcW w:w="1526" w:type="dxa"/>
          </w:tcPr>
          <w:p w:rsidR="00402951" w:rsidRPr="006E7CF3" w:rsidRDefault="00402951" w:rsidP="00DB5F53">
            <w:pPr>
              <w:autoSpaceDE w:val="0"/>
              <w:autoSpaceDN w:val="0"/>
              <w:adjustRightInd w:val="0"/>
              <w:snapToGrid w:val="0"/>
              <w:jc w:val="left"/>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hint="eastAsia"/>
                <w:kern w:val="0"/>
                <w:sz w:val="20"/>
                <w:szCs w:val="20"/>
              </w:rPr>
              <w:t>Ｒ5212</w:t>
            </w:r>
          </w:p>
        </w:tc>
        <w:tc>
          <w:tcPr>
            <w:tcW w:w="1701" w:type="dxa"/>
          </w:tcPr>
          <w:p w:rsidR="00402951" w:rsidRPr="006E7CF3" w:rsidRDefault="00402951" w:rsidP="00DB5F53">
            <w:pPr>
              <w:autoSpaceDE w:val="0"/>
              <w:autoSpaceDN w:val="0"/>
              <w:adjustRightInd w:val="0"/>
              <w:snapToGrid w:val="0"/>
              <w:jc w:val="left"/>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hint="eastAsia"/>
                <w:kern w:val="0"/>
                <w:sz w:val="20"/>
                <w:szCs w:val="20"/>
              </w:rPr>
              <w:t>シリカセメント</w:t>
            </w:r>
          </w:p>
        </w:tc>
        <w:tc>
          <w:tcPr>
            <w:tcW w:w="2551" w:type="dxa"/>
          </w:tcPr>
          <w:p w:rsidR="00402951" w:rsidRDefault="00402951" w:rsidP="00DB5F53">
            <w:pPr>
              <w:autoSpaceDE w:val="0"/>
              <w:autoSpaceDN w:val="0"/>
              <w:adjustRightInd w:val="0"/>
              <w:snapToGrid w:val="0"/>
              <w:jc w:val="left"/>
              <w:rPr>
                <w:rFonts w:ascii="ＭＳ Ｐゴシック" w:eastAsia="ＭＳ Ｐゴシック" w:hAnsi="ＭＳ Ｐゴシック" w:cs="ＭＳ明朝"/>
                <w:kern w:val="0"/>
                <w:sz w:val="20"/>
                <w:szCs w:val="20"/>
              </w:rPr>
            </w:pPr>
          </w:p>
          <w:p w:rsidR="00402951" w:rsidRPr="006E7CF3" w:rsidRDefault="00402951" w:rsidP="00DB5F53">
            <w:pPr>
              <w:autoSpaceDE w:val="0"/>
              <w:autoSpaceDN w:val="0"/>
              <w:adjustRightInd w:val="0"/>
              <w:snapToGrid w:val="0"/>
              <w:jc w:val="left"/>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１</w:t>
            </w: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Ａ種シリカ</w:t>
            </w:r>
          </w:p>
          <w:p w:rsidR="00402951" w:rsidRPr="006E7CF3" w:rsidRDefault="00402951" w:rsidP="00DB5F53">
            <w:pPr>
              <w:autoSpaceDE w:val="0"/>
              <w:autoSpaceDN w:val="0"/>
              <w:adjustRightInd w:val="0"/>
              <w:snapToGrid w:val="0"/>
              <w:jc w:val="left"/>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２</w:t>
            </w: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Ｂ種シリカ</w:t>
            </w:r>
          </w:p>
          <w:p w:rsidR="00402951" w:rsidRPr="006E7CF3" w:rsidRDefault="00402951" w:rsidP="00DB5F53">
            <w:pPr>
              <w:autoSpaceDE w:val="0"/>
              <w:autoSpaceDN w:val="0"/>
              <w:adjustRightInd w:val="0"/>
              <w:snapToGrid w:val="0"/>
              <w:jc w:val="left"/>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３</w:t>
            </w: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Ｃ種シリカ</w:t>
            </w:r>
          </w:p>
        </w:tc>
        <w:tc>
          <w:tcPr>
            <w:tcW w:w="3491" w:type="dxa"/>
          </w:tcPr>
          <w:p w:rsidR="00402951" w:rsidRPr="006E7CF3" w:rsidRDefault="00402951" w:rsidP="00402951">
            <w:pPr>
              <w:autoSpaceDE w:val="0"/>
              <w:autoSpaceDN w:val="0"/>
              <w:adjustRightInd w:val="0"/>
              <w:snapToGrid w:val="0"/>
              <w:jc w:val="center"/>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hint="eastAsia"/>
                <w:kern w:val="0"/>
                <w:sz w:val="20"/>
                <w:szCs w:val="20"/>
              </w:rPr>
              <w:t>シリカ質混合材の分量（質量％）</w:t>
            </w:r>
          </w:p>
          <w:p w:rsidR="00402951" w:rsidRPr="006E7CF3" w:rsidRDefault="00402951" w:rsidP="00402951">
            <w:pPr>
              <w:autoSpaceDE w:val="0"/>
              <w:autoSpaceDN w:val="0"/>
              <w:adjustRightInd w:val="0"/>
              <w:snapToGrid w:val="0"/>
              <w:jc w:val="center"/>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kern w:val="0"/>
                <w:sz w:val="20"/>
                <w:szCs w:val="20"/>
              </w:rPr>
              <w:t>5</w:t>
            </w:r>
            <w:r w:rsidRPr="006E7CF3">
              <w:rPr>
                <w:rFonts w:ascii="ＭＳ Ｐゴシック" w:eastAsia="ＭＳ Ｐゴシック" w:hAnsi="ＭＳ Ｐゴシック" w:cs="ＭＳ明朝" w:hint="eastAsia"/>
                <w:kern w:val="0"/>
                <w:sz w:val="20"/>
                <w:szCs w:val="20"/>
              </w:rPr>
              <w:t>を超え</w:t>
            </w:r>
            <w:r w:rsidRPr="006E7CF3">
              <w:rPr>
                <w:rFonts w:ascii="ＭＳ Ｐゴシック" w:eastAsia="ＭＳ Ｐゴシック" w:hAnsi="ＭＳ Ｐゴシック" w:cs="ＭＳ明朝"/>
                <w:kern w:val="0"/>
                <w:sz w:val="20"/>
                <w:szCs w:val="20"/>
              </w:rPr>
              <w:t>10</w:t>
            </w:r>
            <w:r w:rsidRPr="006E7CF3">
              <w:rPr>
                <w:rFonts w:ascii="ＭＳ Ｐゴシック" w:eastAsia="ＭＳ Ｐゴシック" w:hAnsi="ＭＳ Ｐゴシック" w:cs="ＭＳ明朝" w:hint="eastAsia"/>
                <w:kern w:val="0"/>
                <w:sz w:val="20"/>
                <w:szCs w:val="20"/>
              </w:rPr>
              <w:t>以下</w:t>
            </w:r>
          </w:p>
          <w:p w:rsidR="00402951" w:rsidRPr="006E7CF3" w:rsidRDefault="00402951" w:rsidP="00402951">
            <w:pPr>
              <w:autoSpaceDE w:val="0"/>
              <w:autoSpaceDN w:val="0"/>
              <w:adjustRightInd w:val="0"/>
              <w:snapToGrid w:val="0"/>
              <w:jc w:val="center"/>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kern w:val="0"/>
                <w:sz w:val="20"/>
                <w:szCs w:val="20"/>
              </w:rPr>
              <w:t>10</w:t>
            </w:r>
            <w:r w:rsidRPr="006E7CF3">
              <w:rPr>
                <w:rFonts w:ascii="ＭＳ Ｐゴシック" w:eastAsia="ＭＳ Ｐゴシック" w:hAnsi="ＭＳ Ｐゴシック" w:cs="ＭＳ明朝" w:hint="eastAsia"/>
                <w:kern w:val="0"/>
                <w:sz w:val="20"/>
                <w:szCs w:val="20"/>
              </w:rPr>
              <w:t>を超え</w:t>
            </w:r>
            <w:r w:rsidRPr="006E7CF3">
              <w:rPr>
                <w:rFonts w:ascii="ＭＳ Ｐゴシック" w:eastAsia="ＭＳ Ｐゴシック" w:hAnsi="ＭＳ Ｐゴシック" w:cs="ＭＳ明朝"/>
                <w:kern w:val="0"/>
                <w:sz w:val="20"/>
                <w:szCs w:val="20"/>
              </w:rPr>
              <w:t>20</w:t>
            </w:r>
            <w:r w:rsidRPr="006E7CF3">
              <w:rPr>
                <w:rFonts w:ascii="ＭＳ Ｐゴシック" w:eastAsia="ＭＳ Ｐゴシック" w:hAnsi="ＭＳ Ｐゴシック" w:cs="ＭＳ明朝" w:hint="eastAsia"/>
                <w:kern w:val="0"/>
                <w:sz w:val="20"/>
                <w:szCs w:val="20"/>
              </w:rPr>
              <w:t>以下</w:t>
            </w:r>
          </w:p>
          <w:p w:rsidR="00402951" w:rsidRPr="006E7CF3" w:rsidRDefault="00402951" w:rsidP="00402951">
            <w:pPr>
              <w:autoSpaceDE w:val="0"/>
              <w:autoSpaceDN w:val="0"/>
              <w:adjustRightInd w:val="0"/>
              <w:snapToGrid w:val="0"/>
              <w:jc w:val="center"/>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kern w:val="0"/>
                <w:sz w:val="20"/>
                <w:szCs w:val="20"/>
              </w:rPr>
              <w:t>20</w:t>
            </w:r>
            <w:r w:rsidRPr="006E7CF3">
              <w:rPr>
                <w:rFonts w:ascii="ＭＳ Ｐゴシック" w:eastAsia="ＭＳ Ｐゴシック" w:hAnsi="ＭＳ Ｐゴシック" w:cs="ＭＳ明朝" w:hint="eastAsia"/>
                <w:kern w:val="0"/>
                <w:sz w:val="20"/>
                <w:szCs w:val="20"/>
              </w:rPr>
              <w:t>を超え</w:t>
            </w:r>
            <w:r w:rsidRPr="006E7CF3">
              <w:rPr>
                <w:rFonts w:ascii="ＭＳ Ｐゴシック" w:eastAsia="ＭＳ Ｐゴシック" w:hAnsi="ＭＳ Ｐゴシック" w:cs="ＭＳ明朝"/>
                <w:kern w:val="0"/>
                <w:sz w:val="20"/>
                <w:szCs w:val="20"/>
              </w:rPr>
              <w:t>30</w:t>
            </w:r>
            <w:r w:rsidRPr="006E7CF3">
              <w:rPr>
                <w:rFonts w:ascii="ＭＳ Ｐゴシック" w:eastAsia="ＭＳ Ｐゴシック" w:hAnsi="ＭＳ Ｐゴシック" w:cs="ＭＳ明朝" w:hint="eastAsia"/>
                <w:kern w:val="0"/>
                <w:sz w:val="20"/>
                <w:szCs w:val="20"/>
              </w:rPr>
              <w:t>以下</w:t>
            </w:r>
          </w:p>
        </w:tc>
      </w:tr>
      <w:tr w:rsidR="00402951">
        <w:tc>
          <w:tcPr>
            <w:tcW w:w="1526" w:type="dxa"/>
          </w:tcPr>
          <w:p w:rsidR="00402951" w:rsidRPr="006E7CF3" w:rsidRDefault="00402951" w:rsidP="00DB5F53">
            <w:pPr>
              <w:autoSpaceDE w:val="0"/>
              <w:autoSpaceDN w:val="0"/>
              <w:adjustRightInd w:val="0"/>
              <w:snapToGrid w:val="0"/>
              <w:jc w:val="left"/>
              <w:rPr>
                <w:rFonts w:ascii="ＭＳ Ｐゴシック" w:eastAsia="ＭＳ Ｐゴシック" w:hAnsi="ＭＳ Ｐゴシック" w:cs="ＭＳ明朝"/>
                <w:kern w:val="0"/>
                <w:szCs w:val="21"/>
              </w:rPr>
            </w:pPr>
            <w:r w:rsidRPr="006E7CF3">
              <w:rPr>
                <w:rFonts w:ascii="ＭＳ Ｐゴシック" w:eastAsia="ＭＳ Ｐゴシック" w:hAnsi="ＭＳ Ｐゴシック" w:cs="ＭＳ明朝" w:hint="eastAsia"/>
                <w:kern w:val="0"/>
                <w:sz w:val="20"/>
                <w:szCs w:val="20"/>
              </w:rPr>
              <w:t>Ｒ</w:t>
            </w:r>
            <w:r w:rsidRPr="006E7CF3">
              <w:rPr>
                <w:rFonts w:ascii="ＭＳ Ｐゴシック" w:eastAsia="ＭＳ Ｐゴシック" w:hAnsi="ＭＳ Ｐゴシック" w:cs="ＭＳ明朝"/>
                <w:kern w:val="0"/>
                <w:sz w:val="20"/>
                <w:szCs w:val="20"/>
              </w:rPr>
              <w:t>5213</w:t>
            </w:r>
          </w:p>
        </w:tc>
        <w:tc>
          <w:tcPr>
            <w:tcW w:w="1701" w:type="dxa"/>
          </w:tcPr>
          <w:p w:rsidR="00402951" w:rsidRPr="006E7CF3" w:rsidRDefault="00402951" w:rsidP="00DB5F53">
            <w:pPr>
              <w:autoSpaceDE w:val="0"/>
              <w:autoSpaceDN w:val="0"/>
              <w:adjustRightInd w:val="0"/>
              <w:snapToGrid w:val="0"/>
              <w:jc w:val="left"/>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hint="eastAsia"/>
                <w:kern w:val="0"/>
                <w:sz w:val="20"/>
                <w:szCs w:val="20"/>
              </w:rPr>
              <w:t>フライアッシュ</w:t>
            </w:r>
          </w:p>
          <w:p w:rsidR="00402951" w:rsidRPr="006E7CF3" w:rsidRDefault="00402951" w:rsidP="00DB5F53">
            <w:pPr>
              <w:autoSpaceDE w:val="0"/>
              <w:autoSpaceDN w:val="0"/>
              <w:adjustRightInd w:val="0"/>
              <w:snapToGrid w:val="0"/>
              <w:jc w:val="left"/>
              <w:rPr>
                <w:rFonts w:ascii="ＭＳ Ｐゴシック" w:eastAsia="ＭＳ Ｐゴシック" w:hAnsi="ＭＳ Ｐゴシック" w:cs="ＭＳ明朝"/>
                <w:kern w:val="0"/>
                <w:szCs w:val="21"/>
              </w:rPr>
            </w:pPr>
            <w:r w:rsidRPr="006E7CF3">
              <w:rPr>
                <w:rFonts w:ascii="ＭＳ Ｐゴシック" w:eastAsia="ＭＳ Ｐゴシック" w:hAnsi="ＭＳ Ｐゴシック" w:cs="ＭＳ明朝" w:hint="eastAsia"/>
                <w:kern w:val="0"/>
                <w:sz w:val="20"/>
                <w:szCs w:val="20"/>
              </w:rPr>
              <w:t>セメント</w:t>
            </w:r>
          </w:p>
        </w:tc>
        <w:tc>
          <w:tcPr>
            <w:tcW w:w="2551" w:type="dxa"/>
          </w:tcPr>
          <w:p w:rsidR="00402951" w:rsidRPr="006E7CF3" w:rsidRDefault="00402951" w:rsidP="00DB5F53">
            <w:pPr>
              <w:autoSpaceDE w:val="0"/>
              <w:autoSpaceDN w:val="0"/>
              <w:adjustRightInd w:val="0"/>
              <w:snapToGrid w:val="0"/>
              <w:jc w:val="left"/>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１</w:t>
            </w: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Ａ種フライアッシュ</w:t>
            </w:r>
          </w:p>
          <w:p w:rsidR="00402951" w:rsidRPr="006E7CF3" w:rsidRDefault="00402951" w:rsidP="00DB5F53">
            <w:pPr>
              <w:autoSpaceDE w:val="0"/>
              <w:autoSpaceDN w:val="0"/>
              <w:adjustRightInd w:val="0"/>
              <w:snapToGrid w:val="0"/>
              <w:jc w:val="left"/>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２</w:t>
            </w: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Ｂ種フライアッシュ</w:t>
            </w:r>
          </w:p>
          <w:p w:rsidR="00402951" w:rsidRPr="006E7CF3" w:rsidRDefault="00402951" w:rsidP="00DB5F53">
            <w:pPr>
              <w:autoSpaceDE w:val="0"/>
              <w:autoSpaceDN w:val="0"/>
              <w:adjustRightInd w:val="0"/>
              <w:snapToGrid w:val="0"/>
              <w:jc w:val="left"/>
              <w:rPr>
                <w:rFonts w:ascii="ＭＳ Ｐゴシック" w:eastAsia="ＭＳ Ｐゴシック" w:hAnsi="ＭＳ Ｐゴシック" w:cs="ＭＳ明朝"/>
                <w:kern w:val="0"/>
                <w:szCs w:val="21"/>
              </w:rPr>
            </w:pP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３</w:t>
            </w: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Ｃ種フライアッシュ</w:t>
            </w:r>
          </w:p>
        </w:tc>
        <w:tc>
          <w:tcPr>
            <w:tcW w:w="3491" w:type="dxa"/>
          </w:tcPr>
          <w:p w:rsidR="00402951" w:rsidRPr="006E7CF3" w:rsidRDefault="00402951" w:rsidP="00402951">
            <w:pPr>
              <w:autoSpaceDE w:val="0"/>
              <w:autoSpaceDN w:val="0"/>
              <w:adjustRightInd w:val="0"/>
              <w:snapToGrid w:val="0"/>
              <w:jc w:val="center"/>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hint="eastAsia"/>
                <w:kern w:val="0"/>
                <w:sz w:val="20"/>
                <w:szCs w:val="20"/>
              </w:rPr>
              <w:t>フライアッシュ分量（質量％）</w:t>
            </w:r>
          </w:p>
          <w:p w:rsidR="00402951" w:rsidRPr="006E7CF3" w:rsidRDefault="00402951" w:rsidP="00402951">
            <w:pPr>
              <w:autoSpaceDE w:val="0"/>
              <w:autoSpaceDN w:val="0"/>
              <w:adjustRightInd w:val="0"/>
              <w:snapToGrid w:val="0"/>
              <w:jc w:val="center"/>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kern w:val="0"/>
                <w:sz w:val="20"/>
                <w:szCs w:val="20"/>
              </w:rPr>
              <w:t>5</w:t>
            </w:r>
            <w:r w:rsidRPr="006E7CF3">
              <w:rPr>
                <w:rFonts w:ascii="ＭＳ Ｐゴシック" w:eastAsia="ＭＳ Ｐゴシック" w:hAnsi="ＭＳ Ｐゴシック" w:cs="ＭＳ明朝" w:hint="eastAsia"/>
                <w:kern w:val="0"/>
                <w:sz w:val="20"/>
                <w:szCs w:val="20"/>
              </w:rPr>
              <w:t>を超え</w:t>
            </w:r>
            <w:r w:rsidRPr="006E7CF3">
              <w:rPr>
                <w:rFonts w:ascii="ＭＳ Ｐゴシック" w:eastAsia="ＭＳ Ｐゴシック" w:hAnsi="ＭＳ Ｐゴシック" w:cs="ＭＳ明朝"/>
                <w:kern w:val="0"/>
                <w:sz w:val="20"/>
                <w:szCs w:val="20"/>
              </w:rPr>
              <w:t>10</w:t>
            </w:r>
            <w:r w:rsidRPr="006E7CF3">
              <w:rPr>
                <w:rFonts w:ascii="ＭＳ Ｐゴシック" w:eastAsia="ＭＳ Ｐゴシック" w:hAnsi="ＭＳ Ｐゴシック" w:cs="ＭＳ明朝" w:hint="eastAsia"/>
                <w:kern w:val="0"/>
                <w:sz w:val="20"/>
                <w:szCs w:val="20"/>
              </w:rPr>
              <w:t>以下</w:t>
            </w:r>
          </w:p>
          <w:p w:rsidR="00402951" w:rsidRPr="006E7CF3" w:rsidRDefault="00402951" w:rsidP="00402951">
            <w:pPr>
              <w:autoSpaceDE w:val="0"/>
              <w:autoSpaceDN w:val="0"/>
              <w:adjustRightInd w:val="0"/>
              <w:snapToGrid w:val="0"/>
              <w:jc w:val="center"/>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kern w:val="0"/>
                <w:sz w:val="20"/>
                <w:szCs w:val="20"/>
              </w:rPr>
              <w:t>10</w:t>
            </w:r>
            <w:r w:rsidRPr="006E7CF3">
              <w:rPr>
                <w:rFonts w:ascii="ＭＳ Ｐゴシック" w:eastAsia="ＭＳ Ｐゴシック" w:hAnsi="ＭＳ Ｐゴシック" w:cs="ＭＳ明朝" w:hint="eastAsia"/>
                <w:kern w:val="0"/>
                <w:sz w:val="20"/>
                <w:szCs w:val="20"/>
              </w:rPr>
              <w:t>を超え</w:t>
            </w:r>
            <w:r w:rsidRPr="006E7CF3">
              <w:rPr>
                <w:rFonts w:ascii="ＭＳ Ｐゴシック" w:eastAsia="ＭＳ Ｐゴシック" w:hAnsi="ＭＳ Ｐゴシック" w:cs="ＭＳ明朝"/>
                <w:kern w:val="0"/>
                <w:sz w:val="20"/>
                <w:szCs w:val="20"/>
              </w:rPr>
              <w:t>20</w:t>
            </w:r>
            <w:r w:rsidRPr="006E7CF3">
              <w:rPr>
                <w:rFonts w:ascii="ＭＳ Ｐゴシック" w:eastAsia="ＭＳ Ｐゴシック" w:hAnsi="ＭＳ Ｐゴシック" w:cs="ＭＳ明朝" w:hint="eastAsia"/>
                <w:kern w:val="0"/>
                <w:sz w:val="20"/>
                <w:szCs w:val="20"/>
              </w:rPr>
              <w:t>以下</w:t>
            </w:r>
          </w:p>
          <w:p w:rsidR="00402951" w:rsidRPr="006E7CF3" w:rsidRDefault="00402951" w:rsidP="00402951">
            <w:pPr>
              <w:autoSpaceDE w:val="0"/>
              <w:autoSpaceDN w:val="0"/>
              <w:adjustRightInd w:val="0"/>
              <w:snapToGrid w:val="0"/>
              <w:jc w:val="center"/>
              <w:rPr>
                <w:rFonts w:ascii="ＭＳ Ｐゴシック" w:eastAsia="ＭＳ Ｐゴシック" w:hAnsi="ＭＳ Ｐゴシック" w:cs="ＭＳ明朝"/>
                <w:kern w:val="0"/>
                <w:szCs w:val="21"/>
              </w:rPr>
            </w:pPr>
            <w:r w:rsidRPr="006E7CF3">
              <w:rPr>
                <w:rFonts w:ascii="ＭＳ Ｐゴシック" w:eastAsia="ＭＳ Ｐゴシック" w:hAnsi="ＭＳ Ｐゴシック" w:cs="ＭＳ明朝"/>
                <w:kern w:val="0"/>
                <w:sz w:val="20"/>
                <w:szCs w:val="20"/>
              </w:rPr>
              <w:t>20</w:t>
            </w:r>
            <w:r w:rsidRPr="006E7CF3">
              <w:rPr>
                <w:rFonts w:ascii="ＭＳ Ｐゴシック" w:eastAsia="ＭＳ Ｐゴシック" w:hAnsi="ＭＳ Ｐゴシック" w:cs="ＭＳ明朝" w:hint="eastAsia"/>
                <w:kern w:val="0"/>
                <w:sz w:val="20"/>
                <w:szCs w:val="20"/>
              </w:rPr>
              <w:t>を超え</w:t>
            </w:r>
            <w:r w:rsidRPr="006E7CF3">
              <w:rPr>
                <w:rFonts w:ascii="ＭＳ Ｐゴシック" w:eastAsia="ＭＳ Ｐゴシック" w:hAnsi="ＭＳ Ｐゴシック" w:cs="ＭＳ明朝"/>
                <w:kern w:val="0"/>
                <w:sz w:val="20"/>
                <w:szCs w:val="20"/>
              </w:rPr>
              <w:t>30</w:t>
            </w:r>
            <w:r w:rsidRPr="006E7CF3">
              <w:rPr>
                <w:rFonts w:ascii="ＭＳ Ｐゴシック" w:eastAsia="ＭＳ Ｐゴシック" w:hAnsi="ＭＳ Ｐゴシック" w:cs="ＭＳ明朝" w:hint="eastAsia"/>
                <w:kern w:val="0"/>
                <w:sz w:val="20"/>
                <w:szCs w:val="20"/>
              </w:rPr>
              <w:t>以下</w:t>
            </w:r>
          </w:p>
        </w:tc>
      </w:tr>
      <w:tr w:rsidR="00402951">
        <w:tc>
          <w:tcPr>
            <w:tcW w:w="1526" w:type="dxa"/>
          </w:tcPr>
          <w:p w:rsidR="00402951" w:rsidRPr="006E7CF3" w:rsidRDefault="00402951" w:rsidP="00DB5F53">
            <w:pPr>
              <w:autoSpaceDE w:val="0"/>
              <w:autoSpaceDN w:val="0"/>
              <w:adjustRightInd w:val="0"/>
              <w:snapToGrid w:val="0"/>
              <w:jc w:val="left"/>
              <w:rPr>
                <w:rFonts w:ascii="ＭＳ Ｐゴシック" w:eastAsia="ＭＳ Ｐゴシック" w:hAnsi="ＭＳ Ｐゴシック" w:cs="ＭＳ明朝"/>
                <w:kern w:val="0"/>
                <w:szCs w:val="21"/>
              </w:rPr>
            </w:pPr>
            <w:r w:rsidRPr="006E7CF3">
              <w:rPr>
                <w:rFonts w:ascii="ＭＳ Ｐゴシック" w:eastAsia="ＭＳ Ｐゴシック" w:hAnsi="ＭＳ Ｐゴシック" w:cs="ＭＳ明朝" w:hint="eastAsia"/>
                <w:kern w:val="0"/>
                <w:sz w:val="20"/>
                <w:szCs w:val="20"/>
              </w:rPr>
              <w:t>Ｒ</w:t>
            </w:r>
            <w:r w:rsidRPr="006E7CF3">
              <w:rPr>
                <w:rFonts w:ascii="ＭＳ Ｐゴシック" w:eastAsia="ＭＳ Ｐゴシック" w:hAnsi="ＭＳ Ｐゴシック" w:cs="ＭＳ明朝"/>
                <w:kern w:val="0"/>
                <w:sz w:val="20"/>
                <w:szCs w:val="20"/>
              </w:rPr>
              <w:t>5214</w:t>
            </w:r>
          </w:p>
        </w:tc>
        <w:tc>
          <w:tcPr>
            <w:tcW w:w="1701" w:type="dxa"/>
          </w:tcPr>
          <w:p w:rsidR="00402951" w:rsidRPr="006E7CF3" w:rsidRDefault="00402951" w:rsidP="00DB5F53">
            <w:pPr>
              <w:autoSpaceDE w:val="0"/>
              <w:autoSpaceDN w:val="0"/>
              <w:adjustRightInd w:val="0"/>
              <w:snapToGrid w:val="0"/>
              <w:jc w:val="left"/>
              <w:rPr>
                <w:rFonts w:ascii="ＭＳ Ｐゴシック" w:eastAsia="ＭＳ Ｐゴシック" w:hAnsi="ＭＳ Ｐゴシック" w:cs="ＭＳ明朝"/>
                <w:kern w:val="0"/>
                <w:szCs w:val="21"/>
              </w:rPr>
            </w:pPr>
            <w:r w:rsidRPr="006E7CF3">
              <w:rPr>
                <w:rFonts w:ascii="ＭＳ Ｐゴシック" w:eastAsia="ＭＳ Ｐゴシック" w:hAnsi="ＭＳ Ｐゴシック" w:cs="ＭＳ明朝" w:hint="eastAsia"/>
                <w:kern w:val="0"/>
                <w:sz w:val="20"/>
                <w:szCs w:val="20"/>
              </w:rPr>
              <w:t>エコセメント</w:t>
            </w:r>
          </w:p>
        </w:tc>
        <w:tc>
          <w:tcPr>
            <w:tcW w:w="2551" w:type="dxa"/>
          </w:tcPr>
          <w:p w:rsidR="00402951" w:rsidRDefault="00402951" w:rsidP="00DB5F53">
            <w:pPr>
              <w:autoSpaceDE w:val="0"/>
              <w:autoSpaceDN w:val="0"/>
              <w:adjustRightInd w:val="0"/>
              <w:snapToGrid w:val="0"/>
              <w:jc w:val="left"/>
              <w:rPr>
                <w:rFonts w:ascii="ＭＳ Ｐゴシック" w:eastAsia="ＭＳ Ｐゴシック" w:hAnsi="ＭＳ Ｐゴシック" w:cs="ＭＳ明朝"/>
                <w:kern w:val="0"/>
                <w:sz w:val="20"/>
                <w:szCs w:val="20"/>
              </w:rPr>
            </w:pPr>
          </w:p>
          <w:p w:rsidR="00402951" w:rsidRPr="006E7CF3" w:rsidRDefault="00402951" w:rsidP="00DB5F53">
            <w:pPr>
              <w:autoSpaceDE w:val="0"/>
              <w:autoSpaceDN w:val="0"/>
              <w:adjustRightInd w:val="0"/>
              <w:snapToGrid w:val="0"/>
              <w:jc w:val="left"/>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１</w:t>
            </w: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普通エコセメント</w:t>
            </w:r>
          </w:p>
          <w:p w:rsidR="00402951" w:rsidRPr="006E7CF3" w:rsidRDefault="00402951" w:rsidP="00DB5F53">
            <w:pPr>
              <w:autoSpaceDE w:val="0"/>
              <w:autoSpaceDN w:val="0"/>
              <w:adjustRightInd w:val="0"/>
              <w:snapToGrid w:val="0"/>
              <w:jc w:val="left"/>
              <w:rPr>
                <w:rFonts w:ascii="ＭＳ Ｐゴシック" w:eastAsia="ＭＳ Ｐゴシック" w:hAnsi="ＭＳ Ｐゴシック" w:cs="ＭＳ明朝"/>
                <w:kern w:val="0"/>
                <w:szCs w:val="21"/>
              </w:rPr>
            </w:pP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２</w:t>
            </w:r>
            <w:r w:rsidRPr="006E7CF3">
              <w:rPr>
                <w:rFonts w:ascii="ＭＳ Ｐゴシック" w:eastAsia="ＭＳ Ｐゴシック" w:hAnsi="ＭＳ Ｐゴシック" w:cs="ＭＳ明朝"/>
                <w:kern w:val="0"/>
                <w:sz w:val="20"/>
                <w:szCs w:val="20"/>
              </w:rPr>
              <w:t>)</w:t>
            </w:r>
            <w:r w:rsidRPr="006E7CF3">
              <w:rPr>
                <w:rFonts w:ascii="ＭＳ Ｐゴシック" w:eastAsia="ＭＳ Ｐゴシック" w:hAnsi="ＭＳ Ｐゴシック" w:cs="ＭＳ明朝" w:hint="eastAsia"/>
                <w:kern w:val="0"/>
                <w:sz w:val="20"/>
                <w:szCs w:val="20"/>
              </w:rPr>
              <w:t>速硬エコセメント</w:t>
            </w:r>
          </w:p>
        </w:tc>
        <w:tc>
          <w:tcPr>
            <w:tcW w:w="3491" w:type="dxa"/>
          </w:tcPr>
          <w:p w:rsidR="00402951" w:rsidRPr="006E7CF3" w:rsidRDefault="00402951" w:rsidP="00402951">
            <w:pPr>
              <w:autoSpaceDE w:val="0"/>
              <w:autoSpaceDN w:val="0"/>
              <w:adjustRightInd w:val="0"/>
              <w:snapToGrid w:val="0"/>
              <w:jc w:val="center"/>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hint="eastAsia"/>
                <w:kern w:val="0"/>
                <w:sz w:val="20"/>
                <w:szCs w:val="20"/>
              </w:rPr>
              <w:t>塩化物イオン量（質量％）</w:t>
            </w:r>
          </w:p>
          <w:p w:rsidR="00402951" w:rsidRPr="006E7CF3" w:rsidRDefault="00402951" w:rsidP="00402951">
            <w:pPr>
              <w:autoSpaceDE w:val="0"/>
              <w:autoSpaceDN w:val="0"/>
              <w:adjustRightInd w:val="0"/>
              <w:snapToGrid w:val="0"/>
              <w:jc w:val="center"/>
              <w:rPr>
                <w:rFonts w:ascii="ＭＳ Ｐゴシック" w:eastAsia="ＭＳ Ｐゴシック" w:hAnsi="ＭＳ Ｐゴシック" w:cs="ＭＳ明朝"/>
                <w:kern w:val="0"/>
                <w:sz w:val="20"/>
                <w:szCs w:val="20"/>
              </w:rPr>
            </w:pPr>
            <w:r w:rsidRPr="006E7CF3">
              <w:rPr>
                <w:rFonts w:ascii="ＭＳ Ｐゴシック" w:eastAsia="ＭＳ Ｐゴシック" w:hAnsi="ＭＳ Ｐゴシック" w:cs="ＭＳ明朝"/>
                <w:kern w:val="0"/>
                <w:sz w:val="20"/>
                <w:szCs w:val="20"/>
              </w:rPr>
              <w:t>0.1</w:t>
            </w:r>
            <w:r w:rsidRPr="006E7CF3">
              <w:rPr>
                <w:rFonts w:ascii="ＭＳ Ｐゴシック" w:eastAsia="ＭＳ Ｐゴシック" w:hAnsi="ＭＳ Ｐゴシック" w:cs="ＭＳ明朝" w:hint="eastAsia"/>
                <w:kern w:val="0"/>
                <w:sz w:val="20"/>
                <w:szCs w:val="20"/>
              </w:rPr>
              <w:t>以下</w:t>
            </w:r>
          </w:p>
          <w:p w:rsidR="00402951" w:rsidRPr="006E7CF3" w:rsidRDefault="00402951" w:rsidP="00402951">
            <w:pPr>
              <w:autoSpaceDE w:val="0"/>
              <w:autoSpaceDN w:val="0"/>
              <w:adjustRightInd w:val="0"/>
              <w:snapToGrid w:val="0"/>
              <w:jc w:val="center"/>
              <w:rPr>
                <w:rFonts w:ascii="ＭＳ Ｐゴシック" w:eastAsia="ＭＳ Ｐゴシック" w:hAnsi="ＭＳ Ｐゴシック" w:cs="ＭＳ明朝"/>
                <w:kern w:val="0"/>
                <w:szCs w:val="21"/>
              </w:rPr>
            </w:pPr>
            <w:r w:rsidRPr="006E7CF3">
              <w:rPr>
                <w:rFonts w:ascii="ＭＳ Ｐゴシック" w:eastAsia="ＭＳ Ｐゴシック" w:hAnsi="ＭＳ Ｐゴシック" w:cs="ＭＳ明朝"/>
                <w:kern w:val="0"/>
                <w:sz w:val="20"/>
                <w:szCs w:val="20"/>
              </w:rPr>
              <w:t>0.5</w:t>
            </w:r>
            <w:r w:rsidRPr="006E7CF3">
              <w:rPr>
                <w:rFonts w:ascii="ＭＳ Ｐゴシック" w:eastAsia="ＭＳ Ｐゴシック" w:hAnsi="ＭＳ Ｐゴシック" w:cs="ＭＳ明朝" w:hint="eastAsia"/>
                <w:kern w:val="0"/>
                <w:sz w:val="20"/>
                <w:szCs w:val="20"/>
              </w:rPr>
              <w:t>以上</w:t>
            </w:r>
            <w:r w:rsidRPr="006E7CF3">
              <w:rPr>
                <w:rFonts w:ascii="ＭＳ Ｐゴシック" w:eastAsia="ＭＳ Ｐゴシック" w:hAnsi="ＭＳ Ｐゴシック" w:cs="ＭＳ明朝"/>
                <w:kern w:val="0"/>
                <w:sz w:val="20"/>
                <w:szCs w:val="20"/>
              </w:rPr>
              <w:t>1.5</w:t>
            </w:r>
            <w:r w:rsidRPr="006E7CF3">
              <w:rPr>
                <w:rFonts w:ascii="ＭＳ Ｐゴシック" w:eastAsia="ＭＳ Ｐゴシック" w:hAnsi="ＭＳ Ｐゴシック" w:cs="ＭＳ明朝" w:hint="eastAsia"/>
                <w:kern w:val="0"/>
                <w:sz w:val="20"/>
                <w:szCs w:val="20"/>
              </w:rPr>
              <w:t>以下</w:t>
            </w:r>
          </w:p>
        </w:tc>
      </w:tr>
    </w:tbl>
    <w:p w:rsidR="00BB7E2A" w:rsidRDefault="00BB7E2A" w:rsidP="00BB7E2A">
      <w:pPr>
        <w:autoSpaceDE w:val="0"/>
        <w:autoSpaceDN w:val="0"/>
        <w:adjustRightInd w:val="0"/>
        <w:jc w:val="left"/>
        <w:rPr>
          <w:rFonts w:ascii="HG丸ｺﾞｼｯｸM-PRO" w:eastAsia="HG丸ｺﾞｼｯｸM-PRO" w:cs="MS-Mincho"/>
          <w:kern w:val="0"/>
          <w:szCs w:val="21"/>
        </w:rPr>
      </w:pPr>
    </w:p>
    <w:p w:rsidR="00402951" w:rsidRPr="00402951" w:rsidRDefault="00402951" w:rsidP="00BB7E2A">
      <w:pPr>
        <w:autoSpaceDE w:val="0"/>
        <w:autoSpaceDN w:val="0"/>
        <w:adjustRightInd w:val="0"/>
        <w:ind w:leftChars="100" w:left="420" w:hangingChars="100" w:hanging="210"/>
        <w:jc w:val="left"/>
        <w:rPr>
          <w:rFonts w:ascii="HG丸ｺﾞｼｯｸM-PRO" w:eastAsia="HG丸ｺﾞｼｯｸM-PRO" w:cs="MS-Mincho"/>
          <w:kern w:val="0"/>
          <w:szCs w:val="21"/>
        </w:rPr>
      </w:pPr>
      <w:r w:rsidRPr="00402951">
        <w:rPr>
          <w:rFonts w:ascii="HG丸ｺﾞｼｯｸM-PRO" w:eastAsia="HG丸ｺﾞｼｯｸM-PRO" w:cs="MS-Mincho" w:hint="eastAsia"/>
          <w:kern w:val="0"/>
          <w:szCs w:val="21"/>
        </w:rPr>
        <w:t>２．コンクリート構造物に使用する普通ポルトランドセメントは、次項以降の規定に適合するものとする。</w:t>
      </w:r>
    </w:p>
    <w:p w:rsidR="00402951" w:rsidRDefault="00402951" w:rsidP="00BB7E2A">
      <w:pPr>
        <w:autoSpaceDE w:val="0"/>
        <w:autoSpaceDN w:val="0"/>
        <w:adjustRightInd w:val="0"/>
        <w:ind w:leftChars="200" w:left="420" w:firstLineChars="100" w:firstLine="210"/>
        <w:jc w:val="left"/>
        <w:rPr>
          <w:rFonts w:ascii="HG丸ｺﾞｼｯｸM-PRO" w:eastAsia="HG丸ｺﾞｼｯｸM-PRO" w:cs="MS-Mincho"/>
          <w:kern w:val="0"/>
          <w:szCs w:val="21"/>
        </w:rPr>
      </w:pPr>
      <w:r w:rsidRPr="00402951">
        <w:rPr>
          <w:rFonts w:ascii="HG丸ｺﾞｼｯｸM-PRO" w:eastAsia="HG丸ｺﾞｼｯｸM-PRO" w:cs="MS-Mincho" w:hint="eastAsia"/>
          <w:kern w:val="0"/>
          <w:szCs w:val="21"/>
        </w:rPr>
        <w:t>なお、小規模工種で、１工種当たりの総使用量が10m</w:t>
      </w:r>
      <w:r w:rsidR="007103C9" w:rsidRPr="007103C9">
        <w:rPr>
          <w:rFonts w:ascii="HG丸ｺﾞｼｯｸM-PRO" w:eastAsia="HG丸ｺﾞｼｯｸM-PRO" w:cs="MS-Mincho" w:hint="eastAsia"/>
          <w:kern w:val="0"/>
          <w:szCs w:val="21"/>
          <w:vertAlign w:val="superscript"/>
        </w:rPr>
        <w:t>３</w:t>
      </w:r>
      <w:r w:rsidRPr="00402951">
        <w:rPr>
          <w:rFonts w:ascii="HG丸ｺﾞｼｯｸM-PRO" w:eastAsia="HG丸ｺﾞｼｯｸM-PRO" w:cs="MS-Mincho" w:hint="eastAsia"/>
          <w:kern w:val="0"/>
          <w:szCs w:val="21"/>
        </w:rPr>
        <w:t>未満の場合は、この項の適用を除外することができる。</w:t>
      </w:r>
    </w:p>
    <w:p w:rsidR="007103C9" w:rsidRPr="00DB5F53" w:rsidRDefault="007103C9" w:rsidP="00960158">
      <w:pPr>
        <w:autoSpaceDE w:val="0"/>
        <w:autoSpaceDN w:val="0"/>
        <w:adjustRightInd w:val="0"/>
        <w:ind w:firstLineChars="100" w:firstLine="210"/>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r w:rsidRPr="00DB5F53">
        <w:rPr>
          <w:rFonts w:ascii="HG丸ｺﾞｼｯｸM-PRO" w:eastAsia="HG丸ｺﾞｼｯｸM-PRO" w:cs="MS-Mincho" w:hint="eastAsia"/>
          <w:kern w:val="0"/>
          <w:szCs w:val="21"/>
        </w:rPr>
        <w:lastRenderedPageBreak/>
        <w:t>３．普通ポルトランドセメントの品質は、表２－18の規格に適合するものとする。</w:t>
      </w:r>
    </w:p>
    <w:p w:rsidR="00DB5F53" w:rsidRPr="00DB5F53" w:rsidRDefault="00DB5F53" w:rsidP="007103C9">
      <w:pPr>
        <w:autoSpaceDE w:val="0"/>
        <w:autoSpaceDN w:val="0"/>
        <w:adjustRightInd w:val="0"/>
        <w:ind w:leftChars="300" w:left="630"/>
        <w:jc w:val="left"/>
        <w:rPr>
          <w:rFonts w:ascii="HG丸ｺﾞｼｯｸM-PRO" w:eastAsia="HG丸ｺﾞｼｯｸM-PRO" w:cs="MS-Mincho"/>
          <w:kern w:val="0"/>
          <w:szCs w:val="21"/>
        </w:rPr>
      </w:pPr>
    </w:p>
    <w:p w:rsidR="00DB5F53" w:rsidRPr="00DB5F53" w:rsidRDefault="00DB5F53" w:rsidP="00DB5F53">
      <w:pPr>
        <w:autoSpaceDE w:val="0"/>
        <w:autoSpaceDN w:val="0"/>
        <w:adjustRightInd w:val="0"/>
        <w:ind w:leftChars="300" w:left="630"/>
        <w:jc w:val="center"/>
        <w:rPr>
          <w:rFonts w:ascii="HG丸ｺﾞｼｯｸM-PRO" w:eastAsia="HG丸ｺﾞｼｯｸM-PRO" w:cs="MS-Gothic"/>
          <w:b/>
          <w:kern w:val="0"/>
          <w:szCs w:val="21"/>
        </w:rPr>
      </w:pPr>
      <w:r w:rsidRPr="00DB5F53">
        <w:rPr>
          <w:rFonts w:ascii="HG丸ｺﾞｼｯｸM-PRO" w:eastAsia="HG丸ｺﾞｼｯｸM-PRO" w:cs="MS-Gothic" w:hint="eastAsia"/>
          <w:b/>
          <w:kern w:val="0"/>
          <w:szCs w:val="21"/>
        </w:rPr>
        <w:t>表２－18 普通ポルトランドセメントの品質</w:t>
      </w:r>
    </w:p>
    <w:tbl>
      <w:tblPr>
        <w:tblStyle w:val="a3"/>
        <w:tblW w:w="0" w:type="auto"/>
        <w:jc w:val="center"/>
        <w:tblLook w:val="01E0"/>
      </w:tblPr>
      <w:tblGrid>
        <w:gridCol w:w="1809"/>
        <w:gridCol w:w="2127"/>
        <w:gridCol w:w="2835"/>
      </w:tblGrid>
      <w:tr w:rsidR="00DB5F53">
        <w:trPr>
          <w:jc w:val="center"/>
        </w:trPr>
        <w:tc>
          <w:tcPr>
            <w:tcW w:w="3936" w:type="dxa"/>
            <w:gridSpan w:val="2"/>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cs="ＭＳ明朝" w:hint="eastAsia"/>
                <w:kern w:val="0"/>
                <w:sz w:val="20"/>
                <w:szCs w:val="20"/>
              </w:rPr>
              <w:t>品</w:t>
            </w:r>
            <w:r>
              <w:rPr>
                <w:rFonts w:ascii="ＭＳ ゴシック" w:eastAsia="ＭＳ ゴシック" w:hAnsi="ＭＳ ゴシック" w:cs="ＭＳ明朝" w:hint="eastAsia"/>
                <w:kern w:val="0"/>
                <w:sz w:val="20"/>
                <w:szCs w:val="20"/>
              </w:rPr>
              <w:t xml:space="preserve">  </w:t>
            </w:r>
            <w:r w:rsidRPr="00946C98">
              <w:rPr>
                <w:rFonts w:ascii="ＭＳ ゴシック" w:eastAsia="ＭＳ ゴシック" w:hAnsi="ＭＳ ゴシック" w:cs="ＭＳ明朝" w:hint="eastAsia"/>
                <w:kern w:val="0"/>
                <w:sz w:val="20"/>
                <w:szCs w:val="20"/>
              </w:rPr>
              <w:t>質</w:t>
            </w:r>
          </w:p>
        </w:tc>
        <w:tc>
          <w:tcPr>
            <w:tcW w:w="2835" w:type="dxa"/>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cs="ＭＳ明朝" w:hint="eastAsia"/>
                <w:kern w:val="0"/>
                <w:sz w:val="20"/>
                <w:szCs w:val="20"/>
              </w:rPr>
              <w:t>規</w:t>
            </w:r>
            <w:r w:rsidRPr="00946C98">
              <w:rPr>
                <w:rFonts w:ascii="ＭＳ ゴシック" w:eastAsia="ＭＳ ゴシック" w:hAnsi="ＭＳ ゴシック" w:cs="ＭＳ明朝"/>
                <w:kern w:val="0"/>
                <w:sz w:val="20"/>
                <w:szCs w:val="20"/>
              </w:rPr>
              <w:t xml:space="preserve"> </w:t>
            </w:r>
            <w:r w:rsidRPr="00946C98">
              <w:rPr>
                <w:rFonts w:ascii="ＭＳ ゴシック" w:eastAsia="ＭＳ ゴシック" w:hAnsi="ＭＳ ゴシック" w:cs="ＭＳ明朝" w:hint="eastAsia"/>
                <w:kern w:val="0"/>
                <w:sz w:val="20"/>
                <w:szCs w:val="20"/>
              </w:rPr>
              <w:t>格</w:t>
            </w:r>
          </w:p>
        </w:tc>
      </w:tr>
      <w:tr w:rsidR="00DB5F53">
        <w:trPr>
          <w:jc w:val="center"/>
        </w:trPr>
        <w:tc>
          <w:tcPr>
            <w:tcW w:w="3936" w:type="dxa"/>
            <w:gridSpan w:val="2"/>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cs="ＭＳ明朝" w:hint="eastAsia"/>
                <w:kern w:val="0"/>
                <w:sz w:val="20"/>
                <w:szCs w:val="20"/>
              </w:rPr>
              <w:t>比表面積</w:t>
            </w:r>
            <w:r w:rsidRPr="00946C98">
              <w:rPr>
                <w:rFonts w:ascii="ＭＳ ゴシック" w:eastAsia="ＭＳ ゴシック" w:hAnsi="ＭＳ ゴシック" w:cs="ＭＳ明朝"/>
                <w:kern w:val="0"/>
                <w:sz w:val="20"/>
                <w:szCs w:val="20"/>
              </w:rPr>
              <w:t xml:space="preserve"> cm</w:t>
            </w:r>
            <w:r w:rsidRPr="00946C98">
              <w:rPr>
                <w:rFonts w:ascii="ＭＳ ゴシック" w:eastAsia="ＭＳ ゴシック" w:hAnsi="ＭＳ ゴシック" w:cs="ＭＳ明朝" w:hint="eastAsia"/>
                <w:kern w:val="0"/>
                <w:sz w:val="12"/>
                <w:szCs w:val="12"/>
              </w:rPr>
              <w:t>２</w:t>
            </w:r>
            <w:r w:rsidRPr="00946C98">
              <w:rPr>
                <w:rFonts w:ascii="ＭＳ ゴシック" w:eastAsia="ＭＳ ゴシック" w:hAnsi="ＭＳ ゴシック" w:cs="ＭＳ明朝"/>
                <w:kern w:val="0"/>
                <w:sz w:val="20"/>
                <w:szCs w:val="20"/>
              </w:rPr>
              <w:t>/</w:t>
            </w:r>
            <w:r w:rsidRPr="00946C98">
              <w:rPr>
                <w:rFonts w:ascii="ＭＳ ゴシック" w:eastAsia="ＭＳ ゴシック" w:hAnsi="ＭＳ ゴシック" w:cs="ＭＳ明朝" w:hint="eastAsia"/>
                <w:kern w:val="0"/>
                <w:sz w:val="20"/>
                <w:szCs w:val="20"/>
              </w:rPr>
              <w:t>ｇ</w:t>
            </w:r>
          </w:p>
        </w:tc>
        <w:tc>
          <w:tcPr>
            <w:tcW w:w="2835" w:type="dxa"/>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kern w:val="0"/>
                <w:szCs w:val="21"/>
              </w:rPr>
              <w:t xml:space="preserve">2,500 </w:t>
            </w:r>
            <w:r w:rsidRPr="00946C98">
              <w:rPr>
                <w:rFonts w:ascii="ＭＳ ゴシック" w:eastAsia="ＭＳ ゴシック" w:hAnsi="ＭＳ ゴシック" w:cs="ＭＳ明朝" w:hint="eastAsia"/>
                <w:kern w:val="0"/>
                <w:szCs w:val="21"/>
              </w:rPr>
              <w:t>以上</w:t>
            </w:r>
          </w:p>
        </w:tc>
      </w:tr>
      <w:tr w:rsidR="00DB5F53">
        <w:trPr>
          <w:jc w:val="center"/>
        </w:trPr>
        <w:tc>
          <w:tcPr>
            <w:tcW w:w="1809" w:type="dxa"/>
            <w:vMerge w:val="restart"/>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 w:val="20"/>
                <w:szCs w:val="20"/>
              </w:rPr>
            </w:pPr>
            <w:r w:rsidRPr="00946C98">
              <w:rPr>
                <w:rFonts w:ascii="ＭＳ ゴシック" w:eastAsia="ＭＳ ゴシック" w:hAnsi="ＭＳ ゴシック" w:cs="ＭＳ明朝" w:hint="eastAsia"/>
                <w:kern w:val="0"/>
                <w:sz w:val="20"/>
                <w:szCs w:val="20"/>
              </w:rPr>
              <w:t>凝</w:t>
            </w:r>
            <w:r w:rsidRPr="00946C98">
              <w:rPr>
                <w:rFonts w:ascii="ＭＳ ゴシック" w:eastAsia="ＭＳ ゴシック" w:hAnsi="ＭＳ ゴシック" w:cs="ＭＳ明朝"/>
                <w:kern w:val="0"/>
                <w:sz w:val="20"/>
                <w:szCs w:val="20"/>
              </w:rPr>
              <w:t xml:space="preserve"> </w:t>
            </w:r>
            <w:r w:rsidRPr="00946C98">
              <w:rPr>
                <w:rFonts w:ascii="ＭＳ ゴシック" w:eastAsia="ＭＳ ゴシック" w:hAnsi="ＭＳ ゴシック" w:cs="ＭＳ明朝" w:hint="eastAsia"/>
                <w:kern w:val="0"/>
                <w:sz w:val="20"/>
                <w:szCs w:val="20"/>
              </w:rPr>
              <w:t>結</w:t>
            </w:r>
          </w:p>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cs="ＭＳ明朝" w:hint="eastAsia"/>
                <w:kern w:val="0"/>
                <w:sz w:val="20"/>
                <w:szCs w:val="20"/>
              </w:rPr>
              <w:t>ｈ</w:t>
            </w:r>
          </w:p>
        </w:tc>
        <w:tc>
          <w:tcPr>
            <w:tcW w:w="2127" w:type="dxa"/>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cs="ＭＳ明朝" w:hint="eastAsia"/>
                <w:kern w:val="0"/>
                <w:sz w:val="20"/>
                <w:szCs w:val="20"/>
              </w:rPr>
              <w:t>始</w:t>
            </w:r>
            <w:r w:rsidRPr="00946C98">
              <w:rPr>
                <w:rFonts w:ascii="ＭＳ ゴシック" w:eastAsia="ＭＳ ゴシック" w:hAnsi="ＭＳ ゴシック" w:cs="ＭＳ明朝"/>
                <w:kern w:val="0"/>
                <w:sz w:val="20"/>
                <w:szCs w:val="20"/>
              </w:rPr>
              <w:t xml:space="preserve"> </w:t>
            </w:r>
            <w:r w:rsidRPr="00946C98">
              <w:rPr>
                <w:rFonts w:ascii="ＭＳ ゴシック" w:eastAsia="ＭＳ ゴシック" w:hAnsi="ＭＳ ゴシック" w:cs="ＭＳ明朝" w:hint="eastAsia"/>
                <w:kern w:val="0"/>
                <w:sz w:val="20"/>
                <w:szCs w:val="20"/>
              </w:rPr>
              <w:t>発</w:t>
            </w:r>
          </w:p>
        </w:tc>
        <w:tc>
          <w:tcPr>
            <w:tcW w:w="2835" w:type="dxa"/>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kern w:val="0"/>
                <w:szCs w:val="21"/>
              </w:rPr>
              <w:t xml:space="preserve">1 </w:t>
            </w:r>
            <w:r w:rsidRPr="00946C98">
              <w:rPr>
                <w:rFonts w:ascii="ＭＳ ゴシック" w:eastAsia="ＭＳ ゴシック" w:hAnsi="ＭＳ ゴシック" w:cs="ＭＳ明朝" w:hint="eastAsia"/>
                <w:kern w:val="0"/>
                <w:szCs w:val="21"/>
              </w:rPr>
              <w:t>以上</w:t>
            </w:r>
          </w:p>
        </w:tc>
      </w:tr>
      <w:tr w:rsidR="00DB5F53">
        <w:trPr>
          <w:jc w:val="center"/>
        </w:trPr>
        <w:tc>
          <w:tcPr>
            <w:tcW w:w="1809" w:type="dxa"/>
            <w:vMerge/>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p>
        </w:tc>
        <w:tc>
          <w:tcPr>
            <w:tcW w:w="2127" w:type="dxa"/>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cs="ＭＳ明朝" w:hint="eastAsia"/>
                <w:kern w:val="0"/>
                <w:sz w:val="20"/>
                <w:szCs w:val="20"/>
              </w:rPr>
              <w:t>終</w:t>
            </w:r>
            <w:r w:rsidRPr="00946C98">
              <w:rPr>
                <w:rFonts w:ascii="ＭＳ ゴシック" w:eastAsia="ＭＳ ゴシック" w:hAnsi="ＭＳ ゴシック" w:cs="ＭＳ明朝"/>
                <w:kern w:val="0"/>
                <w:sz w:val="20"/>
                <w:szCs w:val="20"/>
              </w:rPr>
              <w:t xml:space="preserve"> </w:t>
            </w:r>
            <w:r w:rsidRPr="00946C98">
              <w:rPr>
                <w:rFonts w:ascii="ＭＳ ゴシック" w:eastAsia="ＭＳ ゴシック" w:hAnsi="ＭＳ ゴシック" w:cs="ＭＳ明朝" w:hint="eastAsia"/>
                <w:kern w:val="0"/>
                <w:sz w:val="20"/>
                <w:szCs w:val="20"/>
              </w:rPr>
              <w:t>結</w:t>
            </w:r>
          </w:p>
        </w:tc>
        <w:tc>
          <w:tcPr>
            <w:tcW w:w="2835" w:type="dxa"/>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kern w:val="0"/>
                <w:szCs w:val="21"/>
              </w:rPr>
              <w:t xml:space="preserve">10 </w:t>
            </w:r>
            <w:r w:rsidRPr="00946C98">
              <w:rPr>
                <w:rFonts w:ascii="ＭＳ ゴシック" w:eastAsia="ＭＳ ゴシック" w:hAnsi="ＭＳ ゴシック" w:cs="ＭＳ明朝" w:hint="eastAsia"/>
                <w:kern w:val="0"/>
                <w:szCs w:val="21"/>
              </w:rPr>
              <w:t>以下</w:t>
            </w:r>
          </w:p>
        </w:tc>
      </w:tr>
      <w:tr w:rsidR="00DB5F53">
        <w:trPr>
          <w:jc w:val="center"/>
        </w:trPr>
        <w:tc>
          <w:tcPr>
            <w:tcW w:w="1809" w:type="dxa"/>
            <w:vMerge w:val="restart"/>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cs="ＭＳ明朝" w:hint="eastAsia"/>
                <w:kern w:val="0"/>
                <w:sz w:val="20"/>
                <w:szCs w:val="20"/>
              </w:rPr>
              <w:t>安定性</w:t>
            </w:r>
          </w:p>
        </w:tc>
        <w:tc>
          <w:tcPr>
            <w:tcW w:w="2127" w:type="dxa"/>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cs="ＭＳ明朝" w:hint="eastAsia"/>
                <w:kern w:val="0"/>
                <w:sz w:val="20"/>
                <w:szCs w:val="20"/>
              </w:rPr>
              <w:t>パット法</w:t>
            </w:r>
          </w:p>
        </w:tc>
        <w:tc>
          <w:tcPr>
            <w:tcW w:w="2835" w:type="dxa"/>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cs="ＭＳ明朝" w:hint="eastAsia"/>
                <w:kern w:val="0"/>
                <w:szCs w:val="21"/>
              </w:rPr>
              <w:t>良</w:t>
            </w:r>
          </w:p>
        </w:tc>
      </w:tr>
      <w:tr w:rsidR="00DB5F53">
        <w:trPr>
          <w:jc w:val="center"/>
        </w:trPr>
        <w:tc>
          <w:tcPr>
            <w:tcW w:w="1809" w:type="dxa"/>
            <w:vMerge/>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p>
        </w:tc>
        <w:tc>
          <w:tcPr>
            <w:tcW w:w="2127" w:type="dxa"/>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 w:val="18"/>
                <w:szCs w:val="18"/>
              </w:rPr>
            </w:pPr>
            <w:r w:rsidRPr="00946C98">
              <w:rPr>
                <w:rFonts w:ascii="ＭＳ ゴシック" w:eastAsia="ＭＳ ゴシック" w:hAnsi="ＭＳ ゴシック" w:cs="ＭＳ明朝" w:hint="eastAsia"/>
                <w:kern w:val="0"/>
                <w:sz w:val="18"/>
                <w:szCs w:val="18"/>
              </w:rPr>
              <w:t>ルシャチリェ法</w:t>
            </w:r>
          </w:p>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cs="ＭＳ明朝"/>
                <w:kern w:val="0"/>
                <w:sz w:val="18"/>
                <w:szCs w:val="18"/>
              </w:rPr>
              <w:t>mm</w:t>
            </w:r>
          </w:p>
        </w:tc>
        <w:tc>
          <w:tcPr>
            <w:tcW w:w="2835" w:type="dxa"/>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kern w:val="0"/>
                <w:szCs w:val="21"/>
              </w:rPr>
              <w:t xml:space="preserve">10 </w:t>
            </w:r>
            <w:r w:rsidRPr="00946C98">
              <w:rPr>
                <w:rFonts w:ascii="ＭＳ ゴシック" w:eastAsia="ＭＳ ゴシック" w:hAnsi="ＭＳ ゴシック" w:cs="ＭＳ明朝" w:hint="eastAsia"/>
                <w:kern w:val="0"/>
                <w:szCs w:val="21"/>
              </w:rPr>
              <w:t>以下</w:t>
            </w:r>
          </w:p>
        </w:tc>
      </w:tr>
      <w:tr w:rsidR="00DB5F53">
        <w:trPr>
          <w:jc w:val="center"/>
        </w:trPr>
        <w:tc>
          <w:tcPr>
            <w:tcW w:w="1809" w:type="dxa"/>
            <w:vMerge w:val="restart"/>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 w:val="20"/>
                <w:szCs w:val="20"/>
              </w:rPr>
            </w:pPr>
            <w:r w:rsidRPr="00946C98">
              <w:rPr>
                <w:rFonts w:ascii="ＭＳ ゴシック" w:eastAsia="ＭＳ ゴシック" w:hAnsi="ＭＳ ゴシック" w:cs="ＭＳ明朝" w:hint="eastAsia"/>
                <w:kern w:val="0"/>
                <w:sz w:val="20"/>
                <w:szCs w:val="20"/>
              </w:rPr>
              <w:t>圧</w:t>
            </w:r>
            <w:r w:rsidRPr="00946C98">
              <w:rPr>
                <w:rFonts w:ascii="ＭＳ ゴシック" w:eastAsia="ＭＳ ゴシック" w:hAnsi="ＭＳ ゴシック" w:cs="ＭＳ明朝"/>
                <w:kern w:val="0"/>
                <w:sz w:val="20"/>
                <w:szCs w:val="20"/>
              </w:rPr>
              <w:t xml:space="preserve"> </w:t>
            </w:r>
            <w:r w:rsidRPr="00946C98">
              <w:rPr>
                <w:rFonts w:ascii="ＭＳ ゴシック" w:eastAsia="ＭＳ ゴシック" w:hAnsi="ＭＳ ゴシック" w:cs="ＭＳ明朝" w:hint="eastAsia"/>
                <w:kern w:val="0"/>
                <w:sz w:val="20"/>
                <w:szCs w:val="20"/>
              </w:rPr>
              <w:t>縮</w:t>
            </w:r>
            <w:r w:rsidRPr="00946C98">
              <w:rPr>
                <w:rFonts w:ascii="ＭＳ ゴシック" w:eastAsia="ＭＳ ゴシック" w:hAnsi="ＭＳ ゴシック" w:cs="ＭＳ明朝"/>
                <w:kern w:val="0"/>
                <w:sz w:val="20"/>
                <w:szCs w:val="20"/>
              </w:rPr>
              <w:t xml:space="preserve"> </w:t>
            </w:r>
            <w:r w:rsidRPr="00946C98">
              <w:rPr>
                <w:rFonts w:ascii="ＭＳ ゴシック" w:eastAsia="ＭＳ ゴシック" w:hAnsi="ＭＳ ゴシック" w:cs="ＭＳ明朝" w:hint="eastAsia"/>
                <w:kern w:val="0"/>
                <w:sz w:val="20"/>
                <w:szCs w:val="20"/>
              </w:rPr>
              <w:t>強</w:t>
            </w:r>
            <w:r w:rsidRPr="00946C98">
              <w:rPr>
                <w:rFonts w:ascii="ＭＳ ゴシック" w:eastAsia="ＭＳ ゴシック" w:hAnsi="ＭＳ ゴシック" w:cs="ＭＳ明朝"/>
                <w:kern w:val="0"/>
                <w:sz w:val="20"/>
                <w:szCs w:val="20"/>
              </w:rPr>
              <w:t xml:space="preserve"> </w:t>
            </w:r>
            <w:r w:rsidRPr="00946C98">
              <w:rPr>
                <w:rFonts w:ascii="ＭＳ ゴシック" w:eastAsia="ＭＳ ゴシック" w:hAnsi="ＭＳ ゴシック" w:cs="ＭＳ明朝" w:hint="eastAsia"/>
                <w:kern w:val="0"/>
                <w:sz w:val="20"/>
                <w:szCs w:val="20"/>
              </w:rPr>
              <w:t>さ</w:t>
            </w:r>
          </w:p>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cs="ＭＳ明朝"/>
                <w:kern w:val="0"/>
                <w:sz w:val="20"/>
                <w:szCs w:val="20"/>
              </w:rPr>
              <w:t>N/mm</w:t>
            </w:r>
            <w:r w:rsidR="00700C30" w:rsidRPr="00700C30">
              <w:rPr>
                <w:rFonts w:ascii="ＭＳ ゴシック" w:eastAsia="ＭＳ ゴシック" w:hAnsi="ＭＳ ゴシック" w:cs="ＭＳ明朝" w:hint="eastAsia"/>
                <w:kern w:val="0"/>
                <w:sz w:val="20"/>
                <w:szCs w:val="20"/>
                <w:vertAlign w:val="superscript"/>
              </w:rPr>
              <w:t>２</w:t>
            </w:r>
          </w:p>
        </w:tc>
        <w:tc>
          <w:tcPr>
            <w:tcW w:w="2127" w:type="dxa"/>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cs="ＭＳ明朝" w:hint="eastAsia"/>
                <w:kern w:val="0"/>
                <w:sz w:val="20"/>
                <w:szCs w:val="20"/>
              </w:rPr>
              <w:t>３</w:t>
            </w:r>
            <w:r w:rsidRPr="00946C98">
              <w:rPr>
                <w:rFonts w:ascii="ＭＳ ゴシック" w:eastAsia="ＭＳ ゴシック" w:hAnsi="ＭＳ ゴシック" w:cs="ＭＳ明朝"/>
                <w:kern w:val="0"/>
                <w:sz w:val="20"/>
                <w:szCs w:val="20"/>
              </w:rPr>
              <w:t>d</w:t>
            </w:r>
          </w:p>
        </w:tc>
        <w:tc>
          <w:tcPr>
            <w:tcW w:w="2835" w:type="dxa"/>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kern w:val="0"/>
                <w:szCs w:val="21"/>
              </w:rPr>
              <w:t xml:space="preserve">12.5 </w:t>
            </w:r>
            <w:r w:rsidRPr="00946C98">
              <w:rPr>
                <w:rFonts w:ascii="ＭＳ ゴシック" w:eastAsia="ＭＳ ゴシック" w:hAnsi="ＭＳ ゴシック" w:cs="ＭＳ明朝" w:hint="eastAsia"/>
                <w:kern w:val="0"/>
                <w:szCs w:val="21"/>
              </w:rPr>
              <w:t>以上</w:t>
            </w:r>
          </w:p>
        </w:tc>
      </w:tr>
      <w:tr w:rsidR="00DB5F53">
        <w:trPr>
          <w:jc w:val="center"/>
        </w:trPr>
        <w:tc>
          <w:tcPr>
            <w:tcW w:w="1809" w:type="dxa"/>
            <w:vMerge/>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p>
        </w:tc>
        <w:tc>
          <w:tcPr>
            <w:tcW w:w="2127" w:type="dxa"/>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cs="ＭＳ明朝" w:hint="eastAsia"/>
                <w:kern w:val="0"/>
                <w:sz w:val="20"/>
                <w:szCs w:val="20"/>
              </w:rPr>
              <w:t>７</w:t>
            </w:r>
            <w:r w:rsidRPr="00946C98">
              <w:rPr>
                <w:rFonts w:ascii="ＭＳ ゴシック" w:eastAsia="ＭＳ ゴシック" w:hAnsi="ＭＳ ゴシック" w:cs="ＭＳ明朝"/>
                <w:kern w:val="0"/>
                <w:sz w:val="20"/>
                <w:szCs w:val="20"/>
              </w:rPr>
              <w:t>d</w:t>
            </w:r>
          </w:p>
        </w:tc>
        <w:tc>
          <w:tcPr>
            <w:tcW w:w="2835" w:type="dxa"/>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kern w:val="0"/>
                <w:szCs w:val="21"/>
              </w:rPr>
              <w:t xml:space="preserve">22.5 </w:t>
            </w:r>
            <w:r w:rsidRPr="00946C98">
              <w:rPr>
                <w:rFonts w:ascii="ＭＳ ゴシック" w:eastAsia="ＭＳ ゴシック" w:hAnsi="ＭＳ ゴシック" w:cs="ＭＳ明朝" w:hint="eastAsia"/>
                <w:kern w:val="0"/>
                <w:szCs w:val="21"/>
              </w:rPr>
              <w:t>以上</w:t>
            </w:r>
          </w:p>
        </w:tc>
      </w:tr>
      <w:tr w:rsidR="00DB5F53">
        <w:trPr>
          <w:jc w:val="center"/>
        </w:trPr>
        <w:tc>
          <w:tcPr>
            <w:tcW w:w="1809" w:type="dxa"/>
            <w:vMerge/>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p>
        </w:tc>
        <w:tc>
          <w:tcPr>
            <w:tcW w:w="2127" w:type="dxa"/>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cs="ＭＳ明朝"/>
                <w:kern w:val="0"/>
                <w:sz w:val="20"/>
                <w:szCs w:val="20"/>
              </w:rPr>
              <w:t>28d</w:t>
            </w:r>
          </w:p>
        </w:tc>
        <w:tc>
          <w:tcPr>
            <w:tcW w:w="2835" w:type="dxa"/>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kern w:val="0"/>
                <w:szCs w:val="21"/>
              </w:rPr>
              <w:t xml:space="preserve">42.5 </w:t>
            </w:r>
            <w:r w:rsidRPr="00946C98">
              <w:rPr>
                <w:rFonts w:ascii="ＭＳ ゴシック" w:eastAsia="ＭＳ ゴシック" w:hAnsi="ＭＳ ゴシック" w:cs="ＭＳ明朝" w:hint="eastAsia"/>
                <w:kern w:val="0"/>
                <w:szCs w:val="21"/>
              </w:rPr>
              <w:t>以上</w:t>
            </w:r>
          </w:p>
        </w:tc>
      </w:tr>
      <w:tr w:rsidR="00DB5F53">
        <w:trPr>
          <w:jc w:val="center"/>
        </w:trPr>
        <w:tc>
          <w:tcPr>
            <w:tcW w:w="1809" w:type="dxa"/>
            <w:vMerge w:val="restart"/>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cs="ＭＳ明朝" w:hint="eastAsia"/>
                <w:kern w:val="0"/>
                <w:sz w:val="20"/>
                <w:szCs w:val="20"/>
              </w:rPr>
              <w:t>水</w:t>
            </w:r>
            <w:r w:rsidRPr="00946C98">
              <w:rPr>
                <w:rFonts w:ascii="ＭＳ ゴシック" w:eastAsia="ＭＳ ゴシック" w:hAnsi="ＭＳ ゴシック" w:cs="ＭＳ明朝"/>
                <w:kern w:val="0"/>
                <w:sz w:val="20"/>
                <w:szCs w:val="20"/>
              </w:rPr>
              <w:t xml:space="preserve"> </w:t>
            </w:r>
            <w:r w:rsidRPr="00946C98">
              <w:rPr>
                <w:rFonts w:ascii="ＭＳ ゴシック" w:eastAsia="ＭＳ ゴシック" w:hAnsi="ＭＳ ゴシック" w:cs="ＭＳ明朝" w:hint="eastAsia"/>
                <w:kern w:val="0"/>
                <w:sz w:val="20"/>
                <w:szCs w:val="20"/>
              </w:rPr>
              <w:t>和</w:t>
            </w:r>
            <w:r w:rsidRPr="00946C98">
              <w:rPr>
                <w:rFonts w:ascii="ＭＳ ゴシック" w:eastAsia="ＭＳ ゴシック" w:hAnsi="ＭＳ ゴシック" w:cs="ＭＳ明朝"/>
                <w:kern w:val="0"/>
                <w:sz w:val="20"/>
                <w:szCs w:val="20"/>
              </w:rPr>
              <w:t xml:space="preserve"> </w:t>
            </w:r>
            <w:r w:rsidRPr="00946C98">
              <w:rPr>
                <w:rFonts w:ascii="ＭＳ ゴシック" w:eastAsia="ＭＳ ゴシック" w:hAnsi="ＭＳ ゴシック" w:cs="ＭＳ明朝" w:hint="eastAsia"/>
                <w:kern w:val="0"/>
                <w:sz w:val="20"/>
                <w:szCs w:val="20"/>
              </w:rPr>
              <w:t>熱</w:t>
            </w:r>
          </w:p>
        </w:tc>
        <w:tc>
          <w:tcPr>
            <w:tcW w:w="2127" w:type="dxa"/>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cs="ＭＳ明朝" w:hint="eastAsia"/>
                <w:kern w:val="0"/>
                <w:sz w:val="20"/>
                <w:szCs w:val="20"/>
              </w:rPr>
              <w:t>７</w:t>
            </w:r>
            <w:r w:rsidRPr="00946C98">
              <w:rPr>
                <w:rFonts w:ascii="ＭＳ ゴシック" w:eastAsia="ＭＳ ゴシック" w:hAnsi="ＭＳ ゴシック" w:cs="ＭＳ明朝"/>
                <w:kern w:val="0"/>
                <w:sz w:val="20"/>
                <w:szCs w:val="20"/>
              </w:rPr>
              <w:t>d</w:t>
            </w:r>
          </w:p>
        </w:tc>
        <w:tc>
          <w:tcPr>
            <w:tcW w:w="2835" w:type="dxa"/>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kern w:val="0"/>
                <w:szCs w:val="21"/>
              </w:rPr>
              <w:t xml:space="preserve">350 </w:t>
            </w:r>
            <w:r w:rsidRPr="00946C98">
              <w:rPr>
                <w:rFonts w:ascii="ＭＳ ゴシック" w:eastAsia="ＭＳ ゴシック" w:hAnsi="ＭＳ ゴシック" w:cs="ＭＳ明朝" w:hint="eastAsia"/>
                <w:kern w:val="0"/>
                <w:szCs w:val="21"/>
              </w:rPr>
              <w:t>以下</w:t>
            </w:r>
          </w:p>
        </w:tc>
      </w:tr>
      <w:tr w:rsidR="00DB5F53">
        <w:trPr>
          <w:jc w:val="center"/>
        </w:trPr>
        <w:tc>
          <w:tcPr>
            <w:tcW w:w="1809" w:type="dxa"/>
            <w:vMerge/>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p>
        </w:tc>
        <w:tc>
          <w:tcPr>
            <w:tcW w:w="2127" w:type="dxa"/>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cs="ＭＳ明朝"/>
                <w:kern w:val="0"/>
                <w:sz w:val="20"/>
                <w:szCs w:val="20"/>
              </w:rPr>
              <w:t>28d</w:t>
            </w:r>
          </w:p>
        </w:tc>
        <w:tc>
          <w:tcPr>
            <w:tcW w:w="2835" w:type="dxa"/>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kern w:val="0"/>
                <w:szCs w:val="21"/>
              </w:rPr>
              <w:t xml:space="preserve">400 </w:t>
            </w:r>
            <w:r w:rsidRPr="00946C98">
              <w:rPr>
                <w:rFonts w:ascii="ＭＳ ゴシック" w:eastAsia="ＭＳ ゴシック" w:hAnsi="ＭＳ ゴシック" w:cs="ＭＳ明朝" w:hint="eastAsia"/>
                <w:kern w:val="0"/>
                <w:szCs w:val="21"/>
              </w:rPr>
              <w:t>以下</w:t>
            </w:r>
          </w:p>
        </w:tc>
      </w:tr>
      <w:tr w:rsidR="00DB5F53">
        <w:trPr>
          <w:jc w:val="center"/>
        </w:trPr>
        <w:tc>
          <w:tcPr>
            <w:tcW w:w="3936" w:type="dxa"/>
            <w:gridSpan w:val="2"/>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cs="ＭＳ明朝" w:hint="eastAsia"/>
                <w:kern w:val="0"/>
                <w:sz w:val="20"/>
                <w:szCs w:val="20"/>
              </w:rPr>
              <w:t>酸化マグネシウム％</w:t>
            </w:r>
          </w:p>
        </w:tc>
        <w:tc>
          <w:tcPr>
            <w:tcW w:w="2835" w:type="dxa"/>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kern w:val="0"/>
                <w:szCs w:val="21"/>
              </w:rPr>
              <w:t xml:space="preserve">5.0 </w:t>
            </w:r>
            <w:r w:rsidRPr="00946C98">
              <w:rPr>
                <w:rFonts w:ascii="ＭＳ ゴシック" w:eastAsia="ＭＳ ゴシック" w:hAnsi="ＭＳ ゴシック" w:cs="ＭＳ明朝" w:hint="eastAsia"/>
                <w:kern w:val="0"/>
                <w:szCs w:val="21"/>
              </w:rPr>
              <w:t>以下</w:t>
            </w:r>
          </w:p>
        </w:tc>
      </w:tr>
      <w:tr w:rsidR="00DB5F53">
        <w:trPr>
          <w:jc w:val="center"/>
        </w:trPr>
        <w:tc>
          <w:tcPr>
            <w:tcW w:w="3936" w:type="dxa"/>
            <w:gridSpan w:val="2"/>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cs="ＭＳ明朝" w:hint="eastAsia"/>
                <w:kern w:val="0"/>
                <w:sz w:val="20"/>
                <w:szCs w:val="20"/>
              </w:rPr>
              <w:t>三酸化硫黄％</w:t>
            </w:r>
          </w:p>
        </w:tc>
        <w:tc>
          <w:tcPr>
            <w:tcW w:w="2835" w:type="dxa"/>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kern w:val="0"/>
                <w:szCs w:val="21"/>
              </w:rPr>
              <w:t xml:space="preserve">3.0 </w:t>
            </w:r>
            <w:r w:rsidRPr="00946C98">
              <w:rPr>
                <w:rFonts w:ascii="ＭＳ ゴシック" w:eastAsia="ＭＳ ゴシック" w:hAnsi="ＭＳ ゴシック" w:cs="ＭＳ明朝" w:hint="eastAsia"/>
                <w:kern w:val="0"/>
                <w:szCs w:val="21"/>
              </w:rPr>
              <w:t>以下</w:t>
            </w:r>
          </w:p>
        </w:tc>
      </w:tr>
      <w:tr w:rsidR="00DB5F53">
        <w:trPr>
          <w:jc w:val="center"/>
        </w:trPr>
        <w:tc>
          <w:tcPr>
            <w:tcW w:w="3936" w:type="dxa"/>
            <w:gridSpan w:val="2"/>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cs="ＭＳ明朝" w:hint="eastAsia"/>
                <w:kern w:val="0"/>
                <w:sz w:val="20"/>
                <w:szCs w:val="20"/>
              </w:rPr>
              <w:t>強熱減量％</w:t>
            </w:r>
          </w:p>
        </w:tc>
        <w:tc>
          <w:tcPr>
            <w:tcW w:w="2835" w:type="dxa"/>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kern w:val="0"/>
                <w:szCs w:val="21"/>
              </w:rPr>
              <w:t xml:space="preserve">3.0 </w:t>
            </w:r>
            <w:r w:rsidRPr="00946C98">
              <w:rPr>
                <w:rFonts w:ascii="ＭＳ ゴシック" w:eastAsia="ＭＳ ゴシック" w:hAnsi="ＭＳ ゴシック" w:cs="ＭＳ明朝" w:hint="eastAsia"/>
                <w:kern w:val="0"/>
                <w:szCs w:val="21"/>
              </w:rPr>
              <w:t>以下</w:t>
            </w:r>
          </w:p>
        </w:tc>
      </w:tr>
      <w:tr w:rsidR="00DB5F53">
        <w:trPr>
          <w:jc w:val="center"/>
        </w:trPr>
        <w:tc>
          <w:tcPr>
            <w:tcW w:w="3936" w:type="dxa"/>
            <w:gridSpan w:val="2"/>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cs="ＭＳ明朝" w:hint="eastAsia"/>
                <w:kern w:val="0"/>
                <w:sz w:val="20"/>
                <w:szCs w:val="20"/>
              </w:rPr>
              <w:t>全アルカリ</w:t>
            </w:r>
            <w:r w:rsidRPr="00946C98">
              <w:rPr>
                <w:rFonts w:ascii="ＭＳ ゴシック" w:eastAsia="ＭＳ ゴシック" w:hAnsi="ＭＳ ゴシック" w:cs="ＭＳ明朝"/>
                <w:kern w:val="0"/>
                <w:sz w:val="20"/>
                <w:szCs w:val="20"/>
              </w:rPr>
              <w:t>(Naoeq)</w:t>
            </w:r>
            <w:r w:rsidRPr="00946C98">
              <w:rPr>
                <w:rFonts w:ascii="ＭＳ ゴシック" w:eastAsia="ＭＳ ゴシック" w:hAnsi="ＭＳ ゴシック" w:cs="ＭＳ明朝" w:hint="eastAsia"/>
                <w:kern w:val="0"/>
                <w:sz w:val="20"/>
                <w:szCs w:val="20"/>
              </w:rPr>
              <w:t>％</w:t>
            </w:r>
          </w:p>
        </w:tc>
        <w:tc>
          <w:tcPr>
            <w:tcW w:w="2835" w:type="dxa"/>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kern w:val="0"/>
                <w:szCs w:val="21"/>
              </w:rPr>
              <w:t xml:space="preserve">0.75 </w:t>
            </w:r>
            <w:r w:rsidRPr="00946C98">
              <w:rPr>
                <w:rFonts w:ascii="ＭＳ ゴシック" w:eastAsia="ＭＳ ゴシック" w:hAnsi="ＭＳ ゴシック" w:cs="ＭＳ明朝" w:hint="eastAsia"/>
                <w:kern w:val="0"/>
                <w:szCs w:val="21"/>
              </w:rPr>
              <w:t>以下</w:t>
            </w:r>
          </w:p>
        </w:tc>
      </w:tr>
      <w:tr w:rsidR="00DB5F53">
        <w:trPr>
          <w:jc w:val="center"/>
        </w:trPr>
        <w:tc>
          <w:tcPr>
            <w:tcW w:w="3936" w:type="dxa"/>
            <w:gridSpan w:val="2"/>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cs="ＭＳ明朝" w:hint="eastAsia"/>
                <w:kern w:val="0"/>
                <w:sz w:val="20"/>
                <w:szCs w:val="20"/>
              </w:rPr>
              <w:t>塩</w:t>
            </w:r>
            <w:r w:rsidRPr="00946C98">
              <w:rPr>
                <w:rFonts w:ascii="ＭＳ ゴシック" w:eastAsia="ＭＳ ゴシック" w:hAnsi="ＭＳ ゴシック" w:cs="ＭＳ明朝"/>
                <w:kern w:val="0"/>
                <w:sz w:val="20"/>
                <w:szCs w:val="20"/>
              </w:rPr>
              <w:t xml:space="preserve"> </w:t>
            </w:r>
            <w:r w:rsidRPr="00946C98">
              <w:rPr>
                <w:rFonts w:ascii="ＭＳ ゴシック" w:eastAsia="ＭＳ ゴシック" w:hAnsi="ＭＳ ゴシック" w:cs="ＭＳ明朝" w:hint="eastAsia"/>
                <w:kern w:val="0"/>
                <w:sz w:val="20"/>
                <w:szCs w:val="20"/>
              </w:rPr>
              <w:t>化</w:t>
            </w:r>
            <w:r w:rsidRPr="00946C98">
              <w:rPr>
                <w:rFonts w:ascii="ＭＳ ゴシック" w:eastAsia="ＭＳ ゴシック" w:hAnsi="ＭＳ ゴシック" w:cs="ＭＳ明朝"/>
                <w:kern w:val="0"/>
                <w:sz w:val="20"/>
                <w:szCs w:val="20"/>
              </w:rPr>
              <w:t xml:space="preserve"> </w:t>
            </w:r>
            <w:r w:rsidRPr="00946C98">
              <w:rPr>
                <w:rFonts w:ascii="ＭＳ ゴシック" w:eastAsia="ＭＳ ゴシック" w:hAnsi="ＭＳ ゴシック" w:cs="ＭＳ明朝" w:hint="eastAsia"/>
                <w:kern w:val="0"/>
                <w:sz w:val="20"/>
                <w:szCs w:val="20"/>
              </w:rPr>
              <w:t>物イオン</w:t>
            </w:r>
            <w:r w:rsidRPr="00946C98">
              <w:rPr>
                <w:rFonts w:ascii="ＭＳ ゴシック" w:eastAsia="ＭＳ ゴシック" w:hAnsi="ＭＳ ゴシック" w:cs="ＭＳ明朝"/>
                <w:kern w:val="0"/>
                <w:sz w:val="20"/>
                <w:szCs w:val="20"/>
              </w:rPr>
              <w:t>%</w:t>
            </w:r>
          </w:p>
        </w:tc>
        <w:tc>
          <w:tcPr>
            <w:tcW w:w="2835" w:type="dxa"/>
          </w:tcPr>
          <w:p w:rsidR="00DB5F53" w:rsidRPr="00946C98" w:rsidRDefault="00DB5F53" w:rsidP="00DB5F53">
            <w:pPr>
              <w:autoSpaceDE w:val="0"/>
              <w:autoSpaceDN w:val="0"/>
              <w:adjustRightInd w:val="0"/>
              <w:jc w:val="center"/>
              <w:rPr>
                <w:rFonts w:ascii="ＭＳ ゴシック" w:eastAsia="ＭＳ ゴシック" w:hAnsi="ＭＳ ゴシック" w:cs="ＭＳ明朝"/>
                <w:kern w:val="0"/>
                <w:szCs w:val="21"/>
              </w:rPr>
            </w:pPr>
            <w:r w:rsidRPr="00946C98">
              <w:rPr>
                <w:rFonts w:ascii="ＭＳ ゴシック" w:eastAsia="ＭＳ ゴシック" w:hAnsi="ＭＳ ゴシック"/>
                <w:kern w:val="0"/>
                <w:szCs w:val="21"/>
              </w:rPr>
              <w:t xml:space="preserve">0.035 </w:t>
            </w:r>
            <w:r w:rsidRPr="00946C98">
              <w:rPr>
                <w:rFonts w:ascii="ＭＳ ゴシック" w:eastAsia="ＭＳ ゴシック" w:hAnsi="ＭＳ ゴシック" w:cs="ＭＳ明朝" w:hint="eastAsia"/>
                <w:kern w:val="0"/>
                <w:szCs w:val="21"/>
              </w:rPr>
              <w:t>以下</w:t>
            </w:r>
          </w:p>
        </w:tc>
      </w:tr>
    </w:tbl>
    <w:p w:rsidR="00DB5F53" w:rsidRDefault="00DB5F53" w:rsidP="00DB5F53">
      <w:pPr>
        <w:autoSpaceDE w:val="0"/>
        <w:autoSpaceDN w:val="0"/>
        <w:adjustRightInd w:val="0"/>
        <w:ind w:leftChars="380" w:left="1398" w:hangingChars="300" w:hanging="600"/>
        <w:jc w:val="left"/>
        <w:rPr>
          <w:rFonts w:ascii="HG丸ｺﾞｼｯｸM-PRO" w:eastAsia="HG丸ｺﾞｼｯｸM-PRO" w:cs="MS-Mincho"/>
          <w:kern w:val="0"/>
          <w:sz w:val="20"/>
          <w:szCs w:val="20"/>
        </w:rPr>
      </w:pPr>
      <w:r w:rsidRPr="00DB5F53">
        <w:rPr>
          <w:rFonts w:ascii="HG丸ｺﾞｼｯｸM-PRO" w:eastAsia="HG丸ｺﾞｼｯｸM-PRO" w:cs="MS-Mincho" w:hint="eastAsia"/>
          <w:kern w:val="0"/>
          <w:sz w:val="20"/>
          <w:szCs w:val="20"/>
        </w:rPr>
        <w:t>（注）全アルカリ( N a o e q ) の算出は、J I S R 5 2 1 0 (ポルトランドセメント) 付属書ポルトランドセメント（低アルカリ形）による。</w:t>
      </w:r>
    </w:p>
    <w:p w:rsidR="00DB5F53" w:rsidRPr="00DB5F53" w:rsidRDefault="00DB5F53" w:rsidP="00DB5F53">
      <w:pPr>
        <w:autoSpaceDE w:val="0"/>
        <w:autoSpaceDN w:val="0"/>
        <w:adjustRightInd w:val="0"/>
        <w:ind w:leftChars="380" w:left="1398" w:hangingChars="300" w:hanging="600"/>
        <w:jc w:val="left"/>
        <w:rPr>
          <w:rFonts w:ascii="HG丸ｺﾞｼｯｸM-PRO" w:eastAsia="HG丸ｺﾞｼｯｸM-PRO" w:cs="MS-Mincho"/>
          <w:kern w:val="0"/>
          <w:sz w:val="20"/>
          <w:szCs w:val="20"/>
        </w:rPr>
      </w:pPr>
    </w:p>
    <w:p w:rsidR="00DB5F53" w:rsidRPr="00DB5F53" w:rsidRDefault="00DB5F53" w:rsidP="00DB5F53">
      <w:pPr>
        <w:autoSpaceDE w:val="0"/>
        <w:autoSpaceDN w:val="0"/>
        <w:adjustRightInd w:val="0"/>
        <w:ind w:leftChars="100" w:left="630" w:hangingChars="200" w:hanging="420"/>
        <w:jc w:val="left"/>
        <w:rPr>
          <w:rFonts w:ascii="HG丸ｺﾞｼｯｸM-PRO" w:eastAsia="HG丸ｺﾞｼｯｸM-PRO" w:cs="MS-Mincho"/>
          <w:kern w:val="0"/>
          <w:szCs w:val="21"/>
        </w:rPr>
      </w:pPr>
      <w:r w:rsidRPr="00DB5F53">
        <w:rPr>
          <w:rFonts w:ascii="HG丸ｺﾞｼｯｸM-PRO" w:eastAsia="HG丸ｺﾞｼｯｸM-PRO" w:cs="MS-Mincho" w:hint="eastAsia"/>
          <w:kern w:val="0"/>
          <w:szCs w:val="21"/>
        </w:rPr>
        <w:t>４．原材料、製造方法、検査、包装及び表示は、JIS R 5210（ポルトランドセメント）の規定によるものとする。</w:t>
      </w:r>
    </w:p>
    <w:p w:rsidR="00C47A94" w:rsidRDefault="00C47A94" w:rsidP="00C47A94">
      <w:pPr>
        <w:autoSpaceDE w:val="0"/>
        <w:autoSpaceDN w:val="0"/>
        <w:adjustRightInd w:val="0"/>
        <w:jc w:val="left"/>
        <w:rPr>
          <w:rFonts w:ascii="HG丸ｺﾞｼｯｸM-PRO" w:eastAsia="HG丸ｺﾞｼｯｸM-PRO" w:cs="MS-Gothic"/>
          <w:b/>
          <w:kern w:val="0"/>
          <w:szCs w:val="21"/>
        </w:rPr>
      </w:pPr>
    </w:p>
    <w:p w:rsidR="00DB5F53" w:rsidRPr="00DB5F53" w:rsidRDefault="00DB5F53" w:rsidP="00C47A94">
      <w:pPr>
        <w:autoSpaceDE w:val="0"/>
        <w:autoSpaceDN w:val="0"/>
        <w:adjustRightInd w:val="0"/>
        <w:jc w:val="left"/>
        <w:rPr>
          <w:rFonts w:ascii="HG丸ｺﾞｼｯｸM-PRO" w:eastAsia="HG丸ｺﾞｼｯｸM-PRO" w:cs="MS-Gothic"/>
          <w:b/>
          <w:kern w:val="0"/>
          <w:szCs w:val="21"/>
        </w:rPr>
      </w:pPr>
      <w:r w:rsidRPr="00DB5F53">
        <w:rPr>
          <w:rFonts w:ascii="HG丸ｺﾞｼｯｸM-PRO" w:eastAsia="HG丸ｺﾞｼｯｸM-PRO" w:cs="MS-Gothic" w:hint="eastAsia"/>
          <w:b/>
          <w:kern w:val="0"/>
          <w:szCs w:val="21"/>
        </w:rPr>
        <w:t>２－６－３ 混和材料</w:t>
      </w:r>
    </w:p>
    <w:p w:rsidR="00DB5F53" w:rsidRPr="00DB5F53" w:rsidRDefault="00DB5F53"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DB5F53">
        <w:rPr>
          <w:rFonts w:ascii="HG丸ｺﾞｼｯｸM-PRO" w:eastAsia="HG丸ｺﾞｼｯｸM-PRO" w:cs="MS-Mincho" w:hint="eastAsia"/>
          <w:kern w:val="0"/>
          <w:szCs w:val="21"/>
        </w:rPr>
        <w:t>１．混和材として用いるフライアッシュは、JIS A 6201（コンクリート用フライアッシュ）の規格に適合するものとする。</w:t>
      </w:r>
    </w:p>
    <w:p w:rsidR="00DB5F53" w:rsidRPr="00DB5F53" w:rsidRDefault="00DB5F53"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DB5F53">
        <w:rPr>
          <w:rFonts w:ascii="HG丸ｺﾞｼｯｸM-PRO" w:eastAsia="HG丸ｺﾞｼｯｸM-PRO" w:cs="MS-Mincho" w:hint="eastAsia"/>
          <w:kern w:val="0"/>
          <w:szCs w:val="21"/>
        </w:rPr>
        <w:t>２．混和材として用いるコンクリート用膨張材は、JIS A 6202（コンクリート用膨張材）の規格に適合するものとする。</w:t>
      </w:r>
    </w:p>
    <w:p w:rsidR="00DB5F53" w:rsidRPr="00DB5F53" w:rsidRDefault="00DB5F53"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DB5F53">
        <w:rPr>
          <w:rFonts w:ascii="HG丸ｺﾞｼｯｸM-PRO" w:eastAsia="HG丸ｺﾞｼｯｸM-PRO" w:cs="MS-Mincho" w:hint="eastAsia"/>
          <w:kern w:val="0"/>
          <w:szCs w:val="21"/>
        </w:rPr>
        <w:t>３．混和材として用いる高炉スラグ微粉末は、JIS A 6206（コンクリート用高炉スラグ微粉末）の規格に適合するものとする。</w:t>
      </w:r>
    </w:p>
    <w:p w:rsidR="00DB5F53" w:rsidRPr="00DB5F53" w:rsidRDefault="00DB5F53"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DB5F53">
        <w:rPr>
          <w:rFonts w:ascii="HG丸ｺﾞｼｯｸM-PRO" w:eastAsia="HG丸ｺﾞｼｯｸM-PRO" w:cs="MS-Mincho" w:hint="eastAsia"/>
          <w:kern w:val="0"/>
          <w:szCs w:val="21"/>
        </w:rPr>
        <w:t>４．混和剤として用いる AE 剤、減水剤、AE減水剤、高性能AE減水剤、高性能減水剤、流動化剤および硬化促進剤は、JIS A 6204（コンクリート用化学混和剤）の規格に適合するものとする。</w:t>
      </w:r>
    </w:p>
    <w:p w:rsidR="00DB5F53" w:rsidRDefault="00DB5F53" w:rsidP="00C47A94">
      <w:pPr>
        <w:autoSpaceDE w:val="0"/>
        <w:autoSpaceDN w:val="0"/>
        <w:adjustRightInd w:val="0"/>
        <w:ind w:firstLineChars="100" w:firstLine="210"/>
        <w:jc w:val="left"/>
        <w:rPr>
          <w:rFonts w:ascii="HG丸ｺﾞｼｯｸM-PRO" w:eastAsia="HG丸ｺﾞｼｯｸM-PRO" w:cs="MS-Mincho"/>
          <w:kern w:val="0"/>
          <w:szCs w:val="21"/>
        </w:rPr>
      </w:pPr>
      <w:r w:rsidRPr="00DB5F53">
        <w:rPr>
          <w:rFonts w:ascii="HG丸ｺﾞｼｯｸM-PRO" w:eastAsia="HG丸ｺﾞｼｯｸM-PRO" w:cs="MS-Mincho" w:hint="eastAsia"/>
          <w:kern w:val="0"/>
          <w:szCs w:val="21"/>
        </w:rPr>
        <w:t>５．急結剤は、</w:t>
      </w:r>
      <w:r w:rsidRPr="00DB5F53">
        <w:rPr>
          <w:rFonts w:ascii="HG丸ｺﾞｼｯｸM-PRO" w:eastAsia="HG丸ｺﾞｼｯｸM-PRO" w:cs="MS-Gothic" w:hint="eastAsia"/>
          <w:kern w:val="0"/>
          <w:szCs w:val="21"/>
        </w:rPr>
        <w:t>JSCE-D 102</w:t>
      </w:r>
      <w:r w:rsidRPr="00DB5F53">
        <w:rPr>
          <w:rFonts w:ascii="HG丸ｺﾞｼｯｸM-PRO" w:eastAsia="HG丸ｺﾞｼｯｸM-PRO" w:cs="MS-Mincho" w:hint="eastAsia"/>
          <w:kern w:val="0"/>
          <w:szCs w:val="21"/>
        </w:rPr>
        <w:t>に適合するものとする。</w:t>
      </w:r>
    </w:p>
    <w:p w:rsidR="00C47A94" w:rsidRDefault="00C47A94" w:rsidP="00C47A94">
      <w:pPr>
        <w:autoSpaceDE w:val="0"/>
        <w:autoSpaceDN w:val="0"/>
        <w:adjustRightInd w:val="0"/>
        <w:jc w:val="left"/>
        <w:rPr>
          <w:rFonts w:ascii="HG丸ｺﾞｼｯｸM-PRO" w:eastAsia="HG丸ｺﾞｼｯｸM-PRO" w:cs="MS-Gothic"/>
          <w:b/>
          <w:kern w:val="0"/>
          <w:szCs w:val="21"/>
        </w:rPr>
      </w:pPr>
    </w:p>
    <w:p w:rsidR="00DB5F53" w:rsidRPr="00DB5F53" w:rsidRDefault="00DB5F53" w:rsidP="00C47A94">
      <w:pPr>
        <w:autoSpaceDE w:val="0"/>
        <w:autoSpaceDN w:val="0"/>
        <w:adjustRightInd w:val="0"/>
        <w:jc w:val="left"/>
        <w:rPr>
          <w:rFonts w:ascii="HG丸ｺﾞｼｯｸM-PRO" w:eastAsia="HG丸ｺﾞｼｯｸM-PRO" w:cs="MS-Gothic"/>
          <w:b/>
          <w:kern w:val="0"/>
          <w:szCs w:val="21"/>
        </w:rPr>
      </w:pPr>
      <w:r w:rsidRPr="00DB5F53">
        <w:rPr>
          <w:rFonts w:ascii="HG丸ｺﾞｼｯｸM-PRO" w:eastAsia="HG丸ｺﾞｼｯｸM-PRO" w:cs="MS-Gothic" w:hint="eastAsia"/>
          <w:b/>
          <w:kern w:val="0"/>
          <w:szCs w:val="21"/>
        </w:rPr>
        <w:t>２－６－４ コンクリート用水</w:t>
      </w:r>
    </w:p>
    <w:p w:rsidR="00DB5F53" w:rsidRPr="00DB5F53" w:rsidRDefault="00DB5F53"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DB5F53">
        <w:rPr>
          <w:rFonts w:ascii="HG丸ｺﾞｼｯｸM-PRO" w:eastAsia="HG丸ｺﾞｼｯｸM-PRO" w:cs="MS-Mincho" w:hint="eastAsia"/>
          <w:kern w:val="0"/>
          <w:szCs w:val="21"/>
        </w:rPr>
        <w:t>１．コンクリートに使用する練混水は、上水道またはJIS A 5308（レディーミクストコンクリート）付属書3に適合したものでなければならない。また養生水は、油、酸、塩類等コンクリートの表面を侵す物質を有害量含んではならない。</w:t>
      </w:r>
    </w:p>
    <w:p w:rsidR="00DB5F53" w:rsidRDefault="00DB5F53"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DB5F53">
        <w:rPr>
          <w:rFonts w:ascii="HG丸ｺﾞｼｯｸM-PRO" w:eastAsia="HG丸ｺﾞｼｯｸM-PRO" w:cs="MS-Mincho" w:hint="eastAsia"/>
          <w:kern w:val="0"/>
          <w:szCs w:val="21"/>
        </w:rPr>
        <w:t>２．請負者は、鉄筋コンクリートには、海水を練りまぜ水として使用してはならない。ただし、</w:t>
      </w:r>
      <w:r w:rsidRPr="00DB5F53">
        <w:rPr>
          <w:rFonts w:ascii="HG丸ｺﾞｼｯｸM-PRO" w:eastAsia="HG丸ｺﾞｼｯｸM-PRO" w:cs="MS-Mincho" w:hint="eastAsia"/>
          <w:kern w:val="0"/>
          <w:szCs w:val="21"/>
        </w:rPr>
        <w:lastRenderedPageBreak/>
        <w:t>用心鉄筋を配置しない無筋コンクリートには海水を用いても良い。</w:t>
      </w:r>
    </w:p>
    <w:p w:rsidR="00DB5F53" w:rsidRPr="00DB5F53" w:rsidRDefault="00DB5F53" w:rsidP="00DB5F53">
      <w:pPr>
        <w:autoSpaceDE w:val="0"/>
        <w:autoSpaceDN w:val="0"/>
        <w:adjustRightInd w:val="0"/>
        <w:ind w:leftChars="200" w:left="630" w:hangingChars="100" w:hanging="210"/>
        <w:jc w:val="left"/>
        <w:rPr>
          <w:rFonts w:ascii="HG丸ｺﾞｼｯｸM-PRO" w:eastAsia="HG丸ｺﾞｼｯｸM-PRO" w:cs="MS-Mincho"/>
          <w:kern w:val="0"/>
          <w:szCs w:val="21"/>
        </w:rPr>
      </w:pPr>
    </w:p>
    <w:p w:rsidR="00DB5F53" w:rsidRPr="00DB5F53" w:rsidRDefault="00DB5F53" w:rsidP="00DB5F53">
      <w:pPr>
        <w:autoSpaceDE w:val="0"/>
        <w:autoSpaceDN w:val="0"/>
        <w:adjustRightInd w:val="0"/>
        <w:jc w:val="left"/>
        <w:rPr>
          <w:rFonts w:ascii="HG丸ｺﾞｼｯｸM-PRO" w:eastAsia="HG丸ｺﾞｼｯｸM-PRO" w:cs="MS-Gothic"/>
          <w:b/>
          <w:kern w:val="0"/>
          <w:sz w:val="24"/>
        </w:rPr>
      </w:pPr>
      <w:r w:rsidRPr="00DB5F53">
        <w:rPr>
          <w:rFonts w:ascii="HG丸ｺﾞｼｯｸM-PRO" w:eastAsia="HG丸ｺﾞｼｯｸM-PRO" w:cs="MS-Gothic" w:hint="eastAsia"/>
          <w:b/>
          <w:kern w:val="0"/>
          <w:sz w:val="24"/>
        </w:rPr>
        <w:t>第７節 セメントコンクリート製品</w:t>
      </w:r>
    </w:p>
    <w:p w:rsidR="00C47A94" w:rsidRDefault="00C47A94" w:rsidP="00C47A94">
      <w:pPr>
        <w:autoSpaceDE w:val="0"/>
        <w:autoSpaceDN w:val="0"/>
        <w:adjustRightInd w:val="0"/>
        <w:jc w:val="left"/>
        <w:rPr>
          <w:rFonts w:ascii="HG丸ｺﾞｼｯｸM-PRO" w:eastAsia="HG丸ｺﾞｼｯｸM-PRO" w:cs="MS-Gothic"/>
          <w:b/>
          <w:kern w:val="0"/>
          <w:szCs w:val="21"/>
        </w:rPr>
      </w:pPr>
    </w:p>
    <w:p w:rsidR="00DB5F53" w:rsidRPr="00DB5F53" w:rsidRDefault="00DB5F53" w:rsidP="00C47A94">
      <w:pPr>
        <w:autoSpaceDE w:val="0"/>
        <w:autoSpaceDN w:val="0"/>
        <w:adjustRightInd w:val="0"/>
        <w:jc w:val="left"/>
        <w:rPr>
          <w:rFonts w:ascii="HG丸ｺﾞｼｯｸM-PRO" w:eastAsia="HG丸ｺﾞｼｯｸM-PRO" w:cs="MS-Gothic"/>
          <w:b/>
          <w:kern w:val="0"/>
          <w:szCs w:val="21"/>
        </w:rPr>
      </w:pPr>
      <w:r w:rsidRPr="00DB5F53">
        <w:rPr>
          <w:rFonts w:ascii="HG丸ｺﾞｼｯｸM-PRO" w:eastAsia="HG丸ｺﾞｼｯｸM-PRO" w:cs="MS-Gothic" w:hint="eastAsia"/>
          <w:b/>
          <w:kern w:val="0"/>
          <w:szCs w:val="21"/>
        </w:rPr>
        <w:t>２－７－１ 一般事項</w:t>
      </w:r>
    </w:p>
    <w:p w:rsidR="00DB5F53" w:rsidRDefault="00DB5F53" w:rsidP="00C47A94">
      <w:pPr>
        <w:autoSpaceDE w:val="0"/>
        <w:autoSpaceDN w:val="0"/>
        <w:adjustRightInd w:val="0"/>
        <w:ind w:firstLineChars="100" w:firstLine="210"/>
        <w:jc w:val="left"/>
        <w:rPr>
          <w:rFonts w:ascii="HG丸ｺﾞｼｯｸM-PRO" w:eastAsia="HG丸ｺﾞｼｯｸM-PRO" w:cs="MS-Mincho"/>
          <w:kern w:val="0"/>
          <w:szCs w:val="21"/>
        </w:rPr>
      </w:pPr>
      <w:r w:rsidRPr="00DB5F53">
        <w:rPr>
          <w:rFonts w:ascii="HG丸ｺﾞｼｯｸM-PRO" w:eastAsia="HG丸ｺﾞｼｯｸM-PRO" w:cs="MS-Mincho" w:hint="eastAsia"/>
          <w:kern w:val="0"/>
          <w:szCs w:val="21"/>
        </w:rPr>
        <w:t>１．セメントコンクリート製品は有害なひび割れ等損傷のないものでなければならない。</w:t>
      </w:r>
    </w:p>
    <w:p w:rsidR="00DB5F53" w:rsidRPr="00DB5F53" w:rsidRDefault="00DB5F53"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DB5F53">
        <w:rPr>
          <w:rFonts w:ascii="HG丸ｺﾞｼｯｸM-PRO" w:eastAsia="HG丸ｺﾞｼｯｸM-PRO" w:cs="MS-Mincho" w:hint="eastAsia"/>
          <w:kern w:val="0"/>
          <w:szCs w:val="21"/>
        </w:rPr>
        <w:t>２．セメントコンクリート中の塩化物含有量は、コンクリート中に含まれる塩化物イオン（Cl</w:t>
      </w:r>
      <w:r w:rsidRPr="00DB5F53">
        <w:rPr>
          <w:rFonts w:ascii="HG丸ｺﾞｼｯｸM-PRO" w:eastAsia="HG丸ｺﾞｼｯｸM-PRO" w:cs="MS-Mincho" w:hint="eastAsia"/>
          <w:kern w:val="0"/>
          <w:sz w:val="14"/>
          <w:szCs w:val="14"/>
        </w:rPr>
        <w:t>-</w:t>
      </w:r>
      <w:r w:rsidRPr="00DB5F53">
        <w:rPr>
          <w:rFonts w:ascii="HG丸ｺﾞｼｯｸM-PRO" w:eastAsia="HG丸ｺﾞｼｯｸM-PRO" w:cs="MS-Mincho" w:hint="eastAsia"/>
          <w:kern w:val="0"/>
          <w:szCs w:val="21"/>
        </w:rPr>
        <w:t>）の総量で表すものとし、練りまぜ時の全塩化物イオンは0.30㎏／m</w:t>
      </w:r>
      <w:r w:rsidRPr="00DB5F53">
        <w:rPr>
          <w:rFonts w:ascii="HG丸ｺﾞｼｯｸM-PRO" w:eastAsia="HG丸ｺﾞｼｯｸM-PRO" w:cs="MS-Mincho" w:hint="eastAsia"/>
          <w:kern w:val="0"/>
          <w:szCs w:val="21"/>
          <w:vertAlign w:val="superscript"/>
        </w:rPr>
        <w:t>３</w:t>
      </w:r>
      <w:r w:rsidRPr="00DB5F53">
        <w:rPr>
          <w:rFonts w:ascii="HG丸ｺﾞｼｯｸM-PRO" w:eastAsia="HG丸ｺﾞｼｯｸM-PRO" w:cs="MS-Mincho" w:hint="eastAsia"/>
          <w:kern w:val="0"/>
          <w:szCs w:val="21"/>
        </w:rPr>
        <w:t>以下とする。なお、これを超えるものを使用する場合は、</w:t>
      </w:r>
      <w:r w:rsidRPr="00DB5F53">
        <w:rPr>
          <w:rFonts w:ascii="HG丸ｺﾞｼｯｸM-PRO" w:eastAsia="HG丸ｺﾞｼｯｸM-PRO" w:cs="MS-Gothic" w:hint="eastAsia"/>
          <w:kern w:val="0"/>
          <w:szCs w:val="21"/>
        </w:rPr>
        <w:t>設計図書</w:t>
      </w:r>
      <w:r w:rsidRPr="00DB5F53">
        <w:rPr>
          <w:rFonts w:ascii="HG丸ｺﾞｼｯｸM-PRO" w:eastAsia="HG丸ｺﾞｼｯｸM-PRO" w:cs="MS-Mincho" w:hint="eastAsia"/>
          <w:kern w:val="0"/>
          <w:szCs w:val="21"/>
        </w:rPr>
        <w:t>に関して監督職員の</w:t>
      </w:r>
      <w:r w:rsidRPr="00DB5F53">
        <w:rPr>
          <w:rFonts w:ascii="HG丸ｺﾞｼｯｸM-PRO" w:eastAsia="HG丸ｺﾞｼｯｸM-PRO" w:cs="MS-Gothic" w:hint="eastAsia"/>
          <w:kern w:val="0"/>
          <w:szCs w:val="21"/>
        </w:rPr>
        <w:t>承諾</w:t>
      </w:r>
      <w:r w:rsidRPr="00DB5F53">
        <w:rPr>
          <w:rFonts w:ascii="HG丸ｺﾞｼｯｸM-PRO" w:eastAsia="HG丸ｺﾞｼｯｸM-PRO" w:cs="MS-Mincho" w:hint="eastAsia"/>
          <w:kern w:val="0"/>
          <w:szCs w:val="21"/>
        </w:rPr>
        <w:t>を得なければならない。</w:t>
      </w:r>
    </w:p>
    <w:p w:rsidR="00DB5F53" w:rsidRPr="00DB5F53" w:rsidRDefault="00DB5F53" w:rsidP="00C47A94">
      <w:pPr>
        <w:autoSpaceDE w:val="0"/>
        <w:autoSpaceDN w:val="0"/>
        <w:adjustRightInd w:val="0"/>
        <w:ind w:leftChars="200" w:left="420" w:firstLineChars="100" w:firstLine="210"/>
        <w:jc w:val="left"/>
        <w:rPr>
          <w:rFonts w:ascii="HG丸ｺﾞｼｯｸM-PRO" w:eastAsia="HG丸ｺﾞｼｯｸM-PRO" w:cs="MS-Mincho"/>
          <w:kern w:val="0"/>
          <w:szCs w:val="21"/>
        </w:rPr>
      </w:pPr>
      <w:r w:rsidRPr="00DB5F53">
        <w:rPr>
          <w:rFonts w:ascii="HG丸ｺﾞｼｯｸM-PRO" w:eastAsia="HG丸ｺﾞｼｯｸM-PRO" w:cs="MS-Mincho" w:hint="eastAsia"/>
          <w:kern w:val="0"/>
          <w:szCs w:val="21"/>
        </w:rPr>
        <w:t>請負者は、セメントコンクリート製品の使用にあたって</w:t>
      </w:r>
      <w:r w:rsidRPr="00DB5F53">
        <w:rPr>
          <w:rFonts w:ascii="HG丸ｺﾞｼｯｸM-PRO" w:eastAsia="HG丸ｺﾞｼｯｸM-PRO" w:cs="MS-Gothic" w:hint="eastAsia"/>
          <w:b/>
          <w:kern w:val="0"/>
          <w:szCs w:val="21"/>
        </w:rPr>
        <w:t>「アルカリ骨材反応抑制対策について」（国土交通大臣官房技術審議官通達、平成14年７月31日）</w:t>
      </w:r>
      <w:r w:rsidRPr="00DB5F53">
        <w:rPr>
          <w:rFonts w:ascii="HG丸ｺﾞｼｯｸM-PRO" w:eastAsia="HG丸ｺﾞｼｯｸM-PRO" w:cs="MS-Mincho" w:hint="eastAsia"/>
          <w:kern w:val="0"/>
          <w:szCs w:val="21"/>
        </w:rPr>
        <w:t>及び</w:t>
      </w:r>
      <w:r w:rsidRPr="00DB5F53">
        <w:rPr>
          <w:rFonts w:ascii="HG丸ｺﾞｼｯｸM-PRO" w:eastAsia="HG丸ｺﾞｼｯｸM-PRO" w:cs="MS-Gothic" w:hint="eastAsia"/>
          <w:b/>
          <w:kern w:val="0"/>
          <w:szCs w:val="21"/>
        </w:rPr>
        <w:t>「アルカリ骨材反応抑制対策について」の運用について（国土交通省大臣官房技術調査課長通達、平成14年７月31日）</w:t>
      </w:r>
      <w:r w:rsidRPr="00DB5F53">
        <w:rPr>
          <w:rFonts w:ascii="HG丸ｺﾞｼｯｸM-PRO" w:eastAsia="HG丸ｺﾞｼｯｸM-PRO" w:cs="MS-Mincho" w:hint="eastAsia"/>
          <w:kern w:val="0"/>
          <w:szCs w:val="21"/>
        </w:rPr>
        <w:t>を遵守し、アルカリ骨材反応抑制対策の適合を</w:t>
      </w:r>
      <w:r w:rsidRPr="00DB5F53">
        <w:rPr>
          <w:rFonts w:ascii="HG丸ｺﾞｼｯｸM-PRO" w:eastAsia="HG丸ｺﾞｼｯｸM-PRO" w:cs="MS-Gothic" w:hint="eastAsia"/>
          <w:kern w:val="0"/>
          <w:szCs w:val="21"/>
        </w:rPr>
        <w:t>確認</w:t>
      </w:r>
      <w:r w:rsidRPr="00DB5F53">
        <w:rPr>
          <w:rFonts w:ascii="HG丸ｺﾞｼｯｸM-PRO" w:eastAsia="HG丸ｺﾞｼｯｸM-PRO" w:cs="MS-Mincho" w:hint="eastAsia"/>
          <w:kern w:val="0"/>
          <w:szCs w:val="21"/>
        </w:rPr>
        <w:t>し、</w:t>
      </w:r>
      <w:r w:rsidRPr="00DB5F53">
        <w:rPr>
          <w:rFonts w:ascii="HG丸ｺﾞｼｯｸM-PRO" w:eastAsia="HG丸ｺﾞｼｯｸM-PRO" w:cs="MS-Gothic" w:hint="eastAsia"/>
          <w:kern w:val="0"/>
          <w:szCs w:val="21"/>
        </w:rPr>
        <w:t>確認</w:t>
      </w:r>
      <w:r w:rsidRPr="00DB5F53">
        <w:rPr>
          <w:rFonts w:ascii="HG丸ｺﾞｼｯｸM-PRO" w:eastAsia="HG丸ｺﾞｼｯｸM-PRO" w:cs="MS-Mincho" w:hint="eastAsia"/>
          <w:kern w:val="0"/>
          <w:szCs w:val="21"/>
        </w:rPr>
        <w:t>した資料を監督職員に</w:t>
      </w:r>
      <w:r w:rsidRPr="00DB5F53">
        <w:rPr>
          <w:rFonts w:ascii="HG丸ｺﾞｼｯｸM-PRO" w:eastAsia="HG丸ｺﾞｼｯｸM-PRO" w:cs="MS-Gothic" w:hint="eastAsia"/>
          <w:kern w:val="0"/>
          <w:szCs w:val="21"/>
        </w:rPr>
        <w:t>提出</w:t>
      </w:r>
      <w:r w:rsidRPr="00DB5F53">
        <w:rPr>
          <w:rFonts w:ascii="HG丸ｺﾞｼｯｸM-PRO" w:eastAsia="HG丸ｺﾞｼｯｸM-PRO" w:cs="MS-Mincho" w:hint="eastAsia"/>
          <w:kern w:val="0"/>
          <w:szCs w:val="21"/>
        </w:rPr>
        <w:t>しなければならない。</w:t>
      </w:r>
    </w:p>
    <w:p w:rsidR="00C47A94" w:rsidRDefault="00C47A94" w:rsidP="00C47A94">
      <w:pPr>
        <w:autoSpaceDE w:val="0"/>
        <w:autoSpaceDN w:val="0"/>
        <w:adjustRightInd w:val="0"/>
        <w:jc w:val="left"/>
        <w:rPr>
          <w:rFonts w:ascii="HG丸ｺﾞｼｯｸM-PRO" w:eastAsia="HG丸ｺﾞｼｯｸM-PRO" w:cs="MS-Gothic"/>
          <w:b/>
          <w:kern w:val="0"/>
          <w:szCs w:val="21"/>
        </w:rPr>
      </w:pPr>
    </w:p>
    <w:p w:rsidR="00DB5F53" w:rsidRPr="00DB5F53" w:rsidRDefault="00DB5F53" w:rsidP="00C47A94">
      <w:pPr>
        <w:autoSpaceDE w:val="0"/>
        <w:autoSpaceDN w:val="0"/>
        <w:adjustRightInd w:val="0"/>
        <w:jc w:val="left"/>
        <w:rPr>
          <w:rFonts w:ascii="HG丸ｺﾞｼｯｸM-PRO" w:eastAsia="HG丸ｺﾞｼｯｸM-PRO" w:cs="MS-Gothic"/>
          <w:b/>
          <w:kern w:val="0"/>
          <w:szCs w:val="21"/>
        </w:rPr>
      </w:pPr>
      <w:r w:rsidRPr="00DB5F53">
        <w:rPr>
          <w:rFonts w:ascii="HG丸ｺﾞｼｯｸM-PRO" w:eastAsia="HG丸ｺﾞｼｯｸM-PRO" w:cs="MS-Gothic" w:hint="eastAsia"/>
          <w:b/>
          <w:kern w:val="0"/>
          <w:szCs w:val="21"/>
        </w:rPr>
        <w:t>２－７－２ セメントコンクリート製品</w:t>
      </w:r>
    </w:p>
    <w:p w:rsidR="00DB5F53" w:rsidRPr="00DB5F53" w:rsidRDefault="00DB5F53" w:rsidP="00C47A94">
      <w:pPr>
        <w:autoSpaceDE w:val="0"/>
        <w:autoSpaceDN w:val="0"/>
        <w:adjustRightInd w:val="0"/>
        <w:ind w:firstLineChars="200" w:firstLine="420"/>
        <w:jc w:val="left"/>
        <w:rPr>
          <w:rFonts w:ascii="HG丸ｺﾞｼｯｸM-PRO" w:eastAsia="HG丸ｺﾞｼｯｸM-PRO" w:cs="MS-Mincho"/>
          <w:kern w:val="0"/>
          <w:szCs w:val="21"/>
        </w:rPr>
      </w:pPr>
      <w:r w:rsidRPr="00DB5F53">
        <w:rPr>
          <w:rFonts w:ascii="HG丸ｺﾞｼｯｸM-PRO" w:eastAsia="HG丸ｺﾞｼｯｸM-PRO" w:cs="MS-Mincho" w:hint="eastAsia"/>
          <w:kern w:val="0"/>
          <w:szCs w:val="21"/>
        </w:rPr>
        <w:t>セメントコンクリート製品は次の規格に適合するものとする。</w:t>
      </w:r>
    </w:p>
    <w:p w:rsidR="00DB5F53" w:rsidRPr="00DB5F53" w:rsidRDefault="00DB5F53" w:rsidP="00DB5F53">
      <w:pPr>
        <w:autoSpaceDE w:val="0"/>
        <w:autoSpaceDN w:val="0"/>
        <w:adjustRightInd w:val="0"/>
        <w:ind w:firstLine="840"/>
        <w:jc w:val="left"/>
        <w:rPr>
          <w:rFonts w:ascii="HG丸ｺﾞｼｯｸM-PRO" w:eastAsia="HG丸ｺﾞｼｯｸM-PRO" w:cs="MS-Mincho"/>
          <w:kern w:val="0"/>
          <w:szCs w:val="21"/>
        </w:rPr>
      </w:pPr>
      <w:r w:rsidRPr="00DB5F53">
        <w:rPr>
          <w:rFonts w:ascii="HG丸ｺﾞｼｯｸM-PRO" w:eastAsia="HG丸ｺﾞｼｯｸM-PRO" w:cs="MS-Mincho" w:hint="eastAsia"/>
          <w:kern w:val="0"/>
          <w:szCs w:val="21"/>
        </w:rPr>
        <w:t>JIS A 5361（プレキャストコンクリート製品</w:t>
      </w:r>
    </w:p>
    <w:p w:rsidR="00DB5F53" w:rsidRPr="00DB5F53" w:rsidRDefault="00DB5F53" w:rsidP="00DB5F53">
      <w:pPr>
        <w:autoSpaceDE w:val="0"/>
        <w:autoSpaceDN w:val="0"/>
        <w:adjustRightInd w:val="0"/>
        <w:ind w:firstLineChars="200" w:firstLine="420"/>
        <w:jc w:val="left"/>
        <w:rPr>
          <w:rFonts w:ascii="HG丸ｺﾞｼｯｸM-PRO" w:eastAsia="HG丸ｺﾞｼｯｸM-PRO" w:cs="MS-Mincho"/>
          <w:kern w:val="0"/>
          <w:szCs w:val="21"/>
        </w:rPr>
      </w:pPr>
      <w:r w:rsidRPr="00DB5F53">
        <w:rPr>
          <w:rFonts w:ascii="HG丸ｺﾞｼｯｸM-PRO" w:eastAsia="HG丸ｺﾞｼｯｸM-PRO" w:cs="MS-Mincho" w:hint="eastAsia"/>
          <w:kern w:val="0"/>
          <w:szCs w:val="21"/>
        </w:rPr>
        <w:t>－種類、製品の呼び方及び表示の通則）</w:t>
      </w:r>
    </w:p>
    <w:p w:rsidR="00DB5F53" w:rsidRPr="00DB5F53" w:rsidRDefault="00DB5F53" w:rsidP="00DB5F53">
      <w:pPr>
        <w:autoSpaceDE w:val="0"/>
        <w:autoSpaceDN w:val="0"/>
        <w:adjustRightInd w:val="0"/>
        <w:ind w:firstLine="840"/>
        <w:jc w:val="left"/>
        <w:rPr>
          <w:rFonts w:ascii="HG丸ｺﾞｼｯｸM-PRO" w:eastAsia="HG丸ｺﾞｼｯｸM-PRO" w:cs="MS-Mincho"/>
          <w:kern w:val="0"/>
          <w:szCs w:val="21"/>
        </w:rPr>
      </w:pPr>
      <w:r w:rsidRPr="00DB5F53">
        <w:rPr>
          <w:rFonts w:ascii="HG丸ｺﾞｼｯｸM-PRO" w:eastAsia="HG丸ｺﾞｼｯｸM-PRO" w:cs="MS-Mincho" w:hint="eastAsia"/>
          <w:kern w:val="0"/>
          <w:szCs w:val="21"/>
        </w:rPr>
        <w:t>JIS A 5364（プレキャストコンクリート製品－材料及び製造方法の通則）</w:t>
      </w:r>
    </w:p>
    <w:p w:rsidR="00DB5F53" w:rsidRPr="00DB5F53" w:rsidRDefault="00DB5F53" w:rsidP="00DB5F53">
      <w:pPr>
        <w:autoSpaceDE w:val="0"/>
        <w:autoSpaceDN w:val="0"/>
        <w:adjustRightInd w:val="0"/>
        <w:ind w:firstLine="840"/>
        <w:jc w:val="left"/>
        <w:rPr>
          <w:rFonts w:ascii="HG丸ｺﾞｼｯｸM-PRO" w:eastAsia="HG丸ｺﾞｼｯｸM-PRO" w:cs="MS-Mincho"/>
          <w:kern w:val="0"/>
          <w:szCs w:val="21"/>
        </w:rPr>
      </w:pPr>
      <w:r w:rsidRPr="00DB5F53">
        <w:rPr>
          <w:rFonts w:ascii="HG丸ｺﾞｼｯｸM-PRO" w:eastAsia="HG丸ｺﾞｼｯｸM-PRO" w:cs="MS-Mincho" w:hint="eastAsia"/>
          <w:kern w:val="0"/>
          <w:szCs w:val="21"/>
        </w:rPr>
        <w:t>JIS A 5365（プレキャストコンクリート製品－検査方法通則）</w:t>
      </w:r>
    </w:p>
    <w:p w:rsidR="00DB5F53" w:rsidRPr="00DB5F53" w:rsidRDefault="00DB5F53" w:rsidP="00DB5F53">
      <w:pPr>
        <w:autoSpaceDE w:val="0"/>
        <w:autoSpaceDN w:val="0"/>
        <w:adjustRightInd w:val="0"/>
        <w:ind w:firstLine="840"/>
        <w:jc w:val="left"/>
        <w:rPr>
          <w:rFonts w:ascii="HG丸ｺﾞｼｯｸM-PRO" w:eastAsia="HG丸ｺﾞｼｯｸM-PRO" w:cs="MS-Mincho"/>
          <w:kern w:val="0"/>
          <w:szCs w:val="21"/>
        </w:rPr>
      </w:pPr>
      <w:r w:rsidRPr="00DB5F53">
        <w:rPr>
          <w:rFonts w:ascii="HG丸ｺﾞｼｯｸM-PRO" w:eastAsia="HG丸ｺﾞｼｯｸM-PRO" w:cs="MS-Mincho" w:hint="eastAsia"/>
          <w:kern w:val="0"/>
          <w:szCs w:val="21"/>
        </w:rPr>
        <w:t>JIS A 5371（プレキャスト無筋コンクリート製品）</w:t>
      </w:r>
    </w:p>
    <w:p w:rsidR="00DB5F53" w:rsidRPr="00DB5F53" w:rsidRDefault="00DB5F53" w:rsidP="00DB5F53">
      <w:pPr>
        <w:autoSpaceDE w:val="0"/>
        <w:autoSpaceDN w:val="0"/>
        <w:adjustRightInd w:val="0"/>
        <w:ind w:firstLine="840"/>
        <w:jc w:val="left"/>
        <w:rPr>
          <w:rFonts w:ascii="HG丸ｺﾞｼｯｸM-PRO" w:eastAsia="HG丸ｺﾞｼｯｸM-PRO" w:cs="MS-Mincho"/>
          <w:kern w:val="0"/>
          <w:szCs w:val="21"/>
        </w:rPr>
      </w:pPr>
      <w:r w:rsidRPr="00DB5F53">
        <w:rPr>
          <w:rFonts w:ascii="HG丸ｺﾞｼｯｸM-PRO" w:eastAsia="HG丸ｺﾞｼｯｸM-PRO" w:cs="MS-Mincho" w:hint="eastAsia"/>
          <w:kern w:val="0"/>
          <w:szCs w:val="21"/>
        </w:rPr>
        <w:t>JIS A 5372（プレキャスト鉄筋コンクリート製品）</w:t>
      </w:r>
    </w:p>
    <w:p w:rsidR="00DB5F53" w:rsidRPr="00DB5F53" w:rsidRDefault="00DB5F53" w:rsidP="00DB5F53">
      <w:pPr>
        <w:autoSpaceDE w:val="0"/>
        <w:autoSpaceDN w:val="0"/>
        <w:adjustRightInd w:val="0"/>
        <w:ind w:firstLine="840"/>
        <w:jc w:val="left"/>
        <w:rPr>
          <w:rFonts w:ascii="HG丸ｺﾞｼｯｸM-PRO" w:eastAsia="HG丸ｺﾞｼｯｸM-PRO" w:cs="MS-Mincho"/>
          <w:kern w:val="0"/>
          <w:szCs w:val="21"/>
        </w:rPr>
      </w:pPr>
      <w:r w:rsidRPr="00DB5F53">
        <w:rPr>
          <w:rFonts w:ascii="HG丸ｺﾞｼｯｸM-PRO" w:eastAsia="HG丸ｺﾞｼｯｸM-PRO" w:cs="MS-Mincho" w:hint="eastAsia"/>
          <w:kern w:val="0"/>
          <w:szCs w:val="21"/>
        </w:rPr>
        <w:t>JIS A 5373（プレキャストプレストレストコンクリート製品）</w:t>
      </w:r>
    </w:p>
    <w:p w:rsidR="00DB5F53" w:rsidRPr="00DB5F53" w:rsidRDefault="00DB5F53" w:rsidP="00DB5F53">
      <w:pPr>
        <w:autoSpaceDE w:val="0"/>
        <w:autoSpaceDN w:val="0"/>
        <w:adjustRightInd w:val="0"/>
        <w:ind w:firstLine="840"/>
        <w:jc w:val="left"/>
        <w:rPr>
          <w:rFonts w:ascii="HG丸ｺﾞｼｯｸM-PRO" w:eastAsia="HG丸ｺﾞｼｯｸM-PRO" w:cs="MS-Mincho"/>
          <w:kern w:val="0"/>
          <w:szCs w:val="21"/>
        </w:rPr>
      </w:pPr>
      <w:r w:rsidRPr="00DB5F53">
        <w:rPr>
          <w:rFonts w:ascii="HG丸ｺﾞｼｯｸM-PRO" w:eastAsia="HG丸ｺﾞｼｯｸM-PRO" w:cs="MS-Mincho" w:hint="eastAsia"/>
          <w:kern w:val="0"/>
          <w:szCs w:val="21"/>
        </w:rPr>
        <w:t>JIS A 5406（建築用コンクリートブロック）</w:t>
      </w:r>
    </w:p>
    <w:p w:rsidR="00DB5F53" w:rsidRDefault="00DB5F53" w:rsidP="00DB5F53">
      <w:pPr>
        <w:autoSpaceDE w:val="0"/>
        <w:autoSpaceDN w:val="0"/>
        <w:adjustRightInd w:val="0"/>
        <w:ind w:firstLineChars="400" w:firstLine="840"/>
        <w:jc w:val="left"/>
        <w:rPr>
          <w:rFonts w:ascii="HG丸ｺﾞｼｯｸM-PRO" w:eastAsia="HG丸ｺﾞｼｯｸM-PRO" w:cs="MS-Mincho"/>
          <w:kern w:val="0"/>
          <w:szCs w:val="21"/>
        </w:rPr>
      </w:pPr>
      <w:r w:rsidRPr="00DB5F53">
        <w:rPr>
          <w:rFonts w:ascii="HG丸ｺﾞｼｯｸM-PRO" w:eastAsia="HG丸ｺﾞｼｯｸM-PRO" w:cs="MS-Mincho" w:hint="eastAsia"/>
          <w:kern w:val="0"/>
          <w:szCs w:val="21"/>
        </w:rPr>
        <w:t>JIS A 5506（下水道用マンホールふた）</w:t>
      </w:r>
    </w:p>
    <w:p w:rsidR="00DB5F53" w:rsidRDefault="00DB5F53" w:rsidP="00DB5F53">
      <w:pPr>
        <w:autoSpaceDE w:val="0"/>
        <w:autoSpaceDN w:val="0"/>
        <w:adjustRightInd w:val="0"/>
        <w:ind w:firstLineChars="400" w:firstLine="840"/>
        <w:jc w:val="left"/>
        <w:rPr>
          <w:rFonts w:ascii="HG丸ｺﾞｼｯｸM-PRO" w:eastAsia="HG丸ｺﾞｼｯｸM-PRO" w:cs="MS-Mincho"/>
          <w:kern w:val="0"/>
          <w:szCs w:val="21"/>
        </w:rPr>
      </w:pPr>
    </w:p>
    <w:p w:rsidR="00DB5F53" w:rsidRPr="00DB5F53" w:rsidRDefault="00DB5F53" w:rsidP="00DB5F53">
      <w:pPr>
        <w:autoSpaceDE w:val="0"/>
        <w:autoSpaceDN w:val="0"/>
        <w:adjustRightInd w:val="0"/>
        <w:jc w:val="left"/>
        <w:rPr>
          <w:rFonts w:ascii="HG丸ｺﾞｼｯｸM-PRO" w:eastAsia="HG丸ｺﾞｼｯｸM-PRO" w:cs="MS-Gothic"/>
          <w:b/>
          <w:kern w:val="0"/>
          <w:sz w:val="24"/>
        </w:rPr>
      </w:pPr>
      <w:r w:rsidRPr="00DB5F53">
        <w:rPr>
          <w:rFonts w:ascii="HG丸ｺﾞｼｯｸM-PRO" w:eastAsia="HG丸ｺﾞｼｯｸM-PRO" w:cs="MS-Gothic" w:hint="eastAsia"/>
          <w:b/>
          <w:kern w:val="0"/>
          <w:sz w:val="24"/>
        </w:rPr>
        <w:t>第８節 瀝青材料</w:t>
      </w:r>
    </w:p>
    <w:p w:rsidR="00C47A94" w:rsidRDefault="00C47A94" w:rsidP="00C47A94">
      <w:pPr>
        <w:autoSpaceDE w:val="0"/>
        <w:autoSpaceDN w:val="0"/>
        <w:adjustRightInd w:val="0"/>
        <w:jc w:val="left"/>
        <w:rPr>
          <w:rFonts w:ascii="HG丸ｺﾞｼｯｸM-PRO" w:eastAsia="HG丸ｺﾞｼｯｸM-PRO" w:cs="MS-Gothic"/>
          <w:b/>
          <w:kern w:val="0"/>
          <w:szCs w:val="21"/>
        </w:rPr>
      </w:pPr>
    </w:p>
    <w:p w:rsidR="00DB5F53" w:rsidRPr="00DB5F53" w:rsidRDefault="00DB5F53" w:rsidP="00C47A94">
      <w:pPr>
        <w:autoSpaceDE w:val="0"/>
        <w:autoSpaceDN w:val="0"/>
        <w:adjustRightInd w:val="0"/>
        <w:jc w:val="left"/>
        <w:rPr>
          <w:rFonts w:ascii="HG丸ｺﾞｼｯｸM-PRO" w:eastAsia="HG丸ｺﾞｼｯｸM-PRO" w:cs="MS-Gothic"/>
          <w:b/>
          <w:kern w:val="0"/>
          <w:szCs w:val="21"/>
        </w:rPr>
      </w:pPr>
      <w:r w:rsidRPr="00DB5F53">
        <w:rPr>
          <w:rFonts w:ascii="HG丸ｺﾞｼｯｸM-PRO" w:eastAsia="HG丸ｺﾞｼｯｸM-PRO" w:cs="MS-Gothic" w:hint="eastAsia"/>
          <w:b/>
          <w:kern w:val="0"/>
          <w:szCs w:val="21"/>
        </w:rPr>
        <w:t>２－８－１ 一般瀝青材料</w:t>
      </w:r>
    </w:p>
    <w:p w:rsidR="00DB5F53" w:rsidRPr="00DB5F53" w:rsidRDefault="00DB5F53"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DB5F53">
        <w:rPr>
          <w:rFonts w:ascii="HG丸ｺﾞｼｯｸM-PRO" w:eastAsia="HG丸ｺﾞｼｯｸM-PRO" w:cs="MS-Mincho" w:hint="eastAsia"/>
          <w:kern w:val="0"/>
          <w:szCs w:val="21"/>
        </w:rPr>
        <w:t>１．舗装用石油アスファルトは、第２編 ２－３－６安定材の表２－15の規格に適合するものとする。</w:t>
      </w:r>
    </w:p>
    <w:p w:rsidR="00DB5F53" w:rsidRDefault="00DB5F53"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DB5F53">
        <w:rPr>
          <w:rFonts w:ascii="HG丸ｺﾞｼｯｸM-PRO" w:eastAsia="HG丸ｺﾞｼｯｸM-PRO" w:cs="MS-Mincho" w:hint="eastAsia"/>
          <w:kern w:val="0"/>
          <w:szCs w:val="21"/>
        </w:rPr>
        <w:t>２．ポリマー改質アスファルトは表２－19の性状に適合するものとする。また、請負者は、プラントミックスタイプについては、使用する舗装用石油アスファルトに改質材料を添加し、その性状が表２－19に示す値に適合していることを</w:t>
      </w:r>
      <w:r w:rsidRPr="00DB5F53">
        <w:rPr>
          <w:rFonts w:ascii="HG丸ｺﾞｼｯｸM-PRO" w:eastAsia="HG丸ｺﾞｼｯｸM-PRO" w:cs="MS-Gothic" w:hint="eastAsia"/>
          <w:kern w:val="0"/>
          <w:szCs w:val="21"/>
        </w:rPr>
        <w:t>確認</w:t>
      </w:r>
      <w:r w:rsidRPr="00DB5F53">
        <w:rPr>
          <w:rFonts w:ascii="HG丸ｺﾞｼｯｸM-PRO" w:eastAsia="HG丸ｺﾞｼｯｸM-PRO" w:cs="MS-Mincho" w:hint="eastAsia"/>
          <w:kern w:val="0"/>
          <w:szCs w:val="21"/>
        </w:rPr>
        <w:t>しなければならない。</w:t>
      </w:r>
    </w:p>
    <w:p w:rsidR="00DB5F53" w:rsidRPr="00DB5F53" w:rsidRDefault="00DB5F53" w:rsidP="00DB5F53">
      <w:pPr>
        <w:autoSpaceDE w:val="0"/>
        <w:autoSpaceDN w:val="0"/>
        <w:adjustRightInd w:val="0"/>
        <w:ind w:leftChars="200" w:left="630" w:hangingChars="100" w:hanging="210"/>
        <w:jc w:val="center"/>
        <w:rPr>
          <w:rFonts w:ascii="HG丸ｺﾞｼｯｸM-PRO" w:eastAsia="HG丸ｺﾞｼｯｸM-PRO" w:cs="MS-Gothic"/>
          <w:b/>
          <w:kern w:val="0"/>
          <w:szCs w:val="21"/>
        </w:rPr>
      </w:pPr>
      <w:r>
        <w:rPr>
          <w:rFonts w:ascii="HG丸ｺﾞｼｯｸM-PRO" w:eastAsia="HG丸ｺﾞｼｯｸM-PRO" w:cs="MS-Mincho"/>
          <w:kern w:val="0"/>
          <w:szCs w:val="21"/>
        </w:rPr>
        <w:br w:type="page"/>
      </w:r>
      <w:r w:rsidRPr="00DB5F53">
        <w:rPr>
          <w:rFonts w:ascii="HG丸ｺﾞｼｯｸM-PRO" w:eastAsia="HG丸ｺﾞｼｯｸM-PRO" w:cs="MS-Gothic" w:hint="eastAsia"/>
          <w:b/>
          <w:kern w:val="0"/>
          <w:szCs w:val="21"/>
        </w:rPr>
        <w:lastRenderedPageBreak/>
        <w:t>表２－19 ポリマー改質アスファルトの標準的性状</w:t>
      </w:r>
    </w:p>
    <w:tbl>
      <w:tblPr>
        <w:tblStyle w:val="a3"/>
        <w:tblW w:w="0" w:type="auto"/>
        <w:jc w:val="center"/>
        <w:tblLook w:val="01E0"/>
      </w:tblPr>
      <w:tblGrid>
        <w:gridCol w:w="1029"/>
        <w:gridCol w:w="1631"/>
        <w:gridCol w:w="992"/>
        <w:gridCol w:w="992"/>
        <w:gridCol w:w="851"/>
        <w:gridCol w:w="992"/>
        <w:gridCol w:w="992"/>
        <w:gridCol w:w="851"/>
        <w:gridCol w:w="939"/>
      </w:tblGrid>
      <w:tr w:rsidR="00DB5F53">
        <w:trPr>
          <w:jc w:val="center"/>
        </w:trPr>
        <w:tc>
          <w:tcPr>
            <w:tcW w:w="2660" w:type="dxa"/>
            <w:gridSpan w:val="2"/>
            <w:tcBorders>
              <w:bottom w:val="nil"/>
            </w:tcBorders>
          </w:tcPr>
          <w:p w:rsidR="00DB5F53" w:rsidRPr="000F1670" w:rsidRDefault="00065C4F" w:rsidP="00DB5F53">
            <w:pPr>
              <w:autoSpaceDE w:val="0"/>
              <w:autoSpaceDN w:val="0"/>
              <w:adjustRightInd w:val="0"/>
              <w:jc w:val="right"/>
              <w:rPr>
                <w:rFonts w:ascii="ＭＳ ゴシック" w:eastAsia="ＭＳ ゴシック" w:hAnsi="ＭＳ ゴシック" w:cs="ＭＳ明朝"/>
                <w:b/>
                <w:kern w:val="0"/>
                <w:szCs w:val="21"/>
              </w:rPr>
            </w:pPr>
            <w:r w:rsidRPr="00065C4F">
              <w:rPr>
                <w:rFonts w:ascii="ＭＳ ゴシック" w:eastAsia="ＭＳ ゴシック" w:hAnsi="ＭＳ ゴシック" w:cs="ＭＳ明朝"/>
                <w:noProof/>
                <w:kern w:val="0"/>
                <w:sz w:val="16"/>
                <w:szCs w:val="16"/>
              </w:rPr>
              <w:pict>
                <v:line id="_x0000_s1041" style="position:absolute;left:0;text-align:left;z-index:251659776" from="-5.55pt,-.65pt" to="45.85pt,17.7pt" strokeweight=".5pt"/>
              </w:pict>
            </w:r>
            <w:r w:rsidR="00DB5F53" w:rsidRPr="000F1670">
              <w:rPr>
                <w:rFonts w:ascii="ＭＳ ゴシック" w:eastAsia="ＭＳ ゴシック" w:hAnsi="ＭＳ ゴシック" w:cs="ＭＳ明朝" w:hint="eastAsia"/>
                <w:kern w:val="0"/>
                <w:sz w:val="16"/>
                <w:szCs w:val="16"/>
              </w:rPr>
              <w:t>種</w:t>
            </w:r>
            <w:r w:rsidR="00DB5F53">
              <w:rPr>
                <w:rFonts w:ascii="ＭＳ ゴシック" w:eastAsia="ＭＳ ゴシック" w:hAnsi="ＭＳ ゴシック" w:cs="ＭＳ明朝" w:hint="eastAsia"/>
                <w:kern w:val="0"/>
                <w:sz w:val="16"/>
                <w:szCs w:val="16"/>
              </w:rPr>
              <w:t xml:space="preserve">   </w:t>
            </w:r>
            <w:r w:rsidR="00DB5F53" w:rsidRPr="000F1670">
              <w:rPr>
                <w:rFonts w:ascii="ＭＳ ゴシック" w:eastAsia="ＭＳ ゴシック" w:hAnsi="ＭＳ ゴシック" w:cs="ＭＳ明朝" w:hint="eastAsia"/>
                <w:kern w:val="0"/>
                <w:sz w:val="16"/>
                <w:szCs w:val="16"/>
              </w:rPr>
              <w:t>類</w:t>
            </w:r>
          </w:p>
        </w:tc>
        <w:tc>
          <w:tcPr>
            <w:tcW w:w="992" w:type="dxa"/>
            <w:vMerge w:val="restart"/>
            <w:vAlign w:val="center"/>
          </w:tcPr>
          <w:p w:rsidR="00DB5F53" w:rsidRPr="000F1670" w:rsidRDefault="00DB5F53" w:rsidP="00DB5F53">
            <w:pPr>
              <w:autoSpaceDE w:val="0"/>
              <w:autoSpaceDN w:val="0"/>
              <w:adjustRightInd w:val="0"/>
              <w:jc w:val="center"/>
              <w:rPr>
                <w:rFonts w:ascii="ＭＳ ゴシック" w:eastAsia="ＭＳ ゴシック" w:hAnsi="ＭＳ ゴシック" w:cs="ＭＳ明朝"/>
                <w:b/>
                <w:kern w:val="0"/>
                <w:szCs w:val="21"/>
              </w:rPr>
            </w:pPr>
            <w:r w:rsidRPr="000F1670">
              <w:rPr>
                <w:rFonts w:ascii="ＭＳ ゴシック" w:eastAsia="ＭＳ ゴシック" w:hAnsi="ＭＳ ゴシック" w:cs="ＭＳ明朝" w:hint="eastAsia"/>
                <w:kern w:val="0"/>
                <w:sz w:val="16"/>
                <w:szCs w:val="16"/>
              </w:rPr>
              <w:t>Ⅰ型</w:t>
            </w:r>
          </w:p>
        </w:tc>
        <w:tc>
          <w:tcPr>
            <w:tcW w:w="992" w:type="dxa"/>
            <w:vMerge w:val="restart"/>
            <w:vAlign w:val="center"/>
          </w:tcPr>
          <w:p w:rsidR="00DB5F53" w:rsidRPr="000F1670" w:rsidRDefault="00DB5F53" w:rsidP="00DB5F53">
            <w:pPr>
              <w:autoSpaceDE w:val="0"/>
              <w:autoSpaceDN w:val="0"/>
              <w:adjustRightInd w:val="0"/>
              <w:jc w:val="center"/>
              <w:rPr>
                <w:rFonts w:ascii="ＭＳ ゴシック" w:eastAsia="ＭＳ ゴシック" w:hAnsi="ＭＳ ゴシック" w:cs="ＭＳ明朝"/>
                <w:b/>
                <w:kern w:val="0"/>
                <w:szCs w:val="21"/>
              </w:rPr>
            </w:pPr>
            <w:r w:rsidRPr="000F1670">
              <w:rPr>
                <w:rFonts w:ascii="ＭＳ ゴシック" w:eastAsia="ＭＳ ゴシック" w:hAnsi="ＭＳ ゴシック" w:cs="ＭＳ明朝" w:hint="eastAsia"/>
                <w:kern w:val="0"/>
                <w:sz w:val="16"/>
                <w:szCs w:val="16"/>
              </w:rPr>
              <w:t>Ⅱ型</w:t>
            </w:r>
          </w:p>
        </w:tc>
        <w:tc>
          <w:tcPr>
            <w:tcW w:w="2835" w:type="dxa"/>
            <w:gridSpan w:val="3"/>
            <w:tcBorders>
              <w:bottom w:val="nil"/>
            </w:tcBorders>
          </w:tcPr>
          <w:p w:rsidR="00DB5F53" w:rsidRPr="000F1670" w:rsidRDefault="00DB5F53" w:rsidP="00DB5F53">
            <w:pPr>
              <w:autoSpaceDE w:val="0"/>
              <w:autoSpaceDN w:val="0"/>
              <w:adjustRightInd w:val="0"/>
              <w:jc w:val="left"/>
              <w:rPr>
                <w:rFonts w:ascii="ＭＳ ゴシック" w:eastAsia="ＭＳ ゴシック" w:hAnsi="ＭＳ ゴシック" w:cs="ＭＳ明朝"/>
                <w:b/>
                <w:kern w:val="0"/>
                <w:szCs w:val="21"/>
              </w:rPr>
            </w:pPr>
            <w:r w:rsidRPr="000F1670">
              <w:rPr>
                <w:rFonts w:ascii="ＭＳ ゴシック" w:eastAsia="ＭＳ ゴシック" w:hAnsi="ＭＳ ゴシック" w:cs="ＭＳ明朝" w:hint="eastAsia"/>
                <w:kern w:val="0"/>
                <w:sz w:val="16"/>
                <w:szCs w:val="16"/>
              </w:rPr>
              <w:t>Ⅲ型</w:t>
            </w:r>
          </w:p>
        </w:tc>
        <w:tc>
          <w:tcPr>
            <w:tcW w:w="1790" w:type="dxa"/>
            <w:gridSpan w:val="2"/>
            <w:tcBorders>
              <w:bottom w:val="nil"/>
            </w:tcBorders>
          </w:tcPr>
          <w:p w:rsidR="00DB5F53" w:rsidRPr="000F1670" w:rsidRDefault="00DB5F53" w:rsidP="00DB5F53">
            <w:pPr>
              <w:autoSpaceDE w:val="0"/>
              <w:autoSpaceDN w:val="0"/>
              <w:adjustRightInd w:val="0"/>
              <w:jc w:val="left"/>
              <w:rPr>
                <w:rFonts w:ascii="ＭＳ ゴシック" w:eastAsia="ＭＳ ゴシック" w:hAnsi="ＭＳ ゴシック" w:cs="ＭＳ明朝"/>
                <w:b/>
                <w:kern w:val="0"/>
                <w:szCs w:val="21"/>
              </w:rPr>
            </w:pPr>
            <w:r w:rsidRPr="000F1670">
              <w:rPr>
                <w:rFonts w:ascii="ＭＳ ゴシック" w:eastAsia="ＭＳ ゴシック" w:hAnsi="ＭＳ ゴシック" w:cs="ＭＳ明朝" w:hint="eastAsia"/>
                <w:kern w:val="0"/>
                <w:sz w:val="16"/>
                <w:szCs w:val="16"/>
              </w:rPr>
              <w:t>Ｈ型</w:t>
            </w:r>
          </w:p>
        </w:tc>
      </w:tr>
      <w:tr w:rsidR="00DB5F53">
        <w:trPr>
          <w:jc w:val="center"/>
        </w:trPr>
        <w:tc>
          <w:tcPr>
            <w:tcW w:w="1029" w:type="dxa"/>
            <w:tcBorders>
              <w:top w:val="nil"/>
            </w:tcBorders>
          </w:tcPr>
          <w:p w:rsidR="00DB5F53" w:rsidRPr="000F1670" w:rsidRDefault="00DB5F53" w:rsidP="00DB5F53">
            <w:pPr>
              <w:autoSpaceDE w:val="0"/>
              <w:autoSpaceDN w:val="0"/>
              <w:adjustRightInd w:val="0"/>
              <w:jc w:val="center"/>
              <w:rPr>
                <w:rFonts w:ascii="ＭＳ ゴシック" w:eastAsia="ＭＳ ゴシック" w:hAnsi="ＭＳ ゴシック" w:cs="ＭＳ明朝"/>
                <w:b/>
                <w:kern w:val="0"/>
                <w:szCs w:val="21"/>
              </w:rPr>
            </w:pPr>
            <w:r w:rsidRPr="000F1670">
              <w:rPr>
                <w:rFonts w:ascii="ＭＳ ゴシック" w:eastAsia="ＭＳ ゴシック" w:hAnsi="ＭＳ ゴシック" w:cs="ＭＳ明朝" w:hint="eastAsia"/>
                <w:kern w:val="0"/>
                <w:sz w:val="16"/>
                <w:szCs w:val="16"/>
              </w:rPr>
              <w:t>項</w:t>
            </w:r>
            <w:r>
              <w:rPr>
                <w:rFonts w:ascii="ＭＳ ゴシック" w:eastAsia="ＭＳ ゴシック" w:hAnsi="ＭＳ ゴシック" w:cs="ＭＳ明朝" w:hint="eastAsia"/>
                <w:kern w:val="0"/>
                <w:sz w:val="16"/>
                <w:szCs w:val="16"/>
              </w:rPr>
              <w:t xml:space="preserve">  </w:t>
            </w:r>
            <w:r w:rsidRPr="000F1670">
              <w:rPr>
                <w:rFonts w:ascii="ＭＳ ゴシック" w:eastAsia="ＭＳ ゴシック" w:hAnsi="ＭＳ ゴシック" w:cs="ＭＳ明朝" w:hint="eastAsia"/>
                <w:kern w:val="0"/>
                <w:sz w:val="16"/>
                <w:szCs w:val="16"/>
              </w:rPr>
              <w:t>目</w:t>
            </w:r>
          </w:p>
        </w:tc>
        <w:tc>
          <w:tcPr>
            <w:tcW w:w="1631" w:type="dxa"/>
          </w:tcPr>
          <w:p w:rsidR="00DB5F53" w:rsidRPr="000F1670" w:rsidRDefault="00DB5F53" w:rsidP="00DB5F53">
            <w:pPr>
              <w:autoSpaceDE w:val="0"/>
              <w:autoSpaceDN w:val="0"/>
              <w:adjustRightInd w:val="0"/>
              <w:jc w:val="left"/>
              <w:rPr>
                <w:rFonts w:ascii="ＭＳ ゴシック" w:eastAsia="ＭＳ ゴシック" w:hAnsi="ＭＳ ゴシック" w:cs="ＭＳ明朝"/>
                <w:b/>
                <w:kern w:val="0"/>
                <w:szCs w:val="21"/>
              </w:rPr>
            </w:pPr>
            <w:r w:rsidRPr="000F1670">
              <w:rPr>
                <w:rFonts w:ascii="ＭＳ ゴシック" w:eastAsia="ＭＳ ゴシック" w:hAnsi="ＭＳ ゴシック" w:cs="ＭＳ明朝" w:hint="eastAsia"/>
                <w:kern w:val="0"/>
                <w:sz w:val="16"/>
                <w:szCs w:val="16"/>
              </w:rPr>
              <w:t>付加記号</w:t>
            </w:r>
          </w:p>
        </w:tc>
        <w:tc>
          <w:tcPr>
            <w:tcW w:w="992" w:type="dxa"/>
            <w:vMerge/>
          </w:tcPr>
          <w:p w:rsidR="00DB5F53" w:rsidRPr="000F1670" w:rsidRDefault="00DB5F53" w:rsidP="00DB5F53">
            <w:pPr>
              <w:autoSpaceDE w:val="0"/>
              <w:autoSpaceDN w:val="0"/>
              <w:adjustRightInd w:val="0"/>
              <w:jc w:val="left"/>
              <w:rPr>
                <w:rFonts w:ascii="ＭＳ ゴシック" w:eastAsia="ＭＳ ゴシック" w:hAnsi="ＭＳ ゴシック" w:cs="ＭＳ明朝"/>
                <w:b/>
                <w:kern w:val="0"/>
                <w:szCs w:val="21"/>
              </w:rPr>
            </w:pPr>
          </w:p>
        </w:tc>
        <w:tc>
          <w:tcPr>
            <w:tcW w:w="992" w:type="dxa"/>
            <w:vMerge/>
          </w:tcPr>
          <w:p w:rsidR="00DB5F53" w:rsidRPr="000F1670" w:rsidRDefault="00DB5F53" w:rsidP="00DB5F53">
            <w:pPr>
              <w:autoSpaceDE w:val="0"/>
              <w:autoSpaceDN w:val="0"/>
              <w:adjustRightInd w:val="0"/>
              <w:jc w:val="left"/>
              <w:rPr>
                <w:rFonts w:ascii="ＭＳ ゴシック" w:eastAsia="ＭＳ ゴシック" w:hAnsi="ＭＳ ゴシック" w:cs="ＭＳ明朝"/>
                <w:b/>
                <w:kern w:val="0"/>
                <w:szCs w:val="21"/>
              </w:rPr>
            </w:pPr>
          </w:p>
        </w:tc>
        <w:tc>
          <w:tcPr>
            <w:tcW w:w="851" w:type="dxa"/>
            <w:tcBorders>
              <w:top w:val="nil"/>
            </w:tcBorders>
          </w:tcPr>
          <w:p w:rsidR="00DB5F53" w:rsidRPr="000F1670" w:rsidRDefault="00DB5F53" w:rsidP="00DB5F53">
            <w:pPr>
              <w:autoSpaceDE w:val="0"/>
              <w:autoSpaceDN w:val="0"/>
              <w:adjustRightInd w:val="0"/>
              <w:jc w:val="left"/>
              <w:rPr>
                <w:rFonts w:ascii="ＭＳ ゴシック" w:eastAsia="ＭＳ ゴシック" w:hAnsi="ＭＳ ゴシック" w:cs="ＭＳ明朝"/>
                <w:b/>
                <w:kern w:val="0"/>
                <w:szCs w:val="21"/>
              </w:rPr>
            </w:pPr>
          </w:p>
        </w:tc>
        <w:tc>
          <w:tcPr>
            <w:tcW w:w="992" w:type="dxa"/>
          </w:tcPr>
          <w:p w:rsidR="00DB5F53" w:rsidRPr="000F1670" w:rsidRDefault="00DB5F53" w:rsidP="00DB5F53">
            <w:pPr>
              <w:autoSpaceDE w:val="0"/>
              <w:autoSpaceDN w:val="0"/>
              <w:adjustRightInd w:val="0"/>
              <w:jc w:val="center"/>
              <w:rPr>
                <w:rFonts w:ascii="ＭＳ ゴシック" w:eastAsia="ＭＳ ゴシック" w:hAnsi="ＭＳ ゴシック" w:cs="ＭＳ明朝"/>
                <w:b/>
                <w:kern w:val="0"/>
                <w:szCs w:val="21"/>
              </w:rPr>
            </w:pPr>
            <w:r w:rsidRPr="000F1670">
              <w:rPr>
                <w:rFonts w:ascii="ＭＳ ゴシック" w:eastAsia="ＭＳ ゴシック" w:hAnsi="ＭＳ ゴシック" w:cs="ＭＳ明朝" w:hint="eastAsia"/>
                <w:kern w:val="0"/>
                <w:sz w:val="16"/>
                <w:szCs w:val="16"/>
              </w:rPr>
              <w:t>Ⅲ型ー</w:t>
            </w:r>
            <w:r w:rsidRPr="000F1670">
              <w:rPr>
                <w:rFonts w:ascii="ＭＳ ゴシック" w:eastAsia="ＭＳ ゴシック" w:hAnsi="ＭＳ ゴシック" w:cs="ＭＳ明朝"/>
                <w:kern w:val="0"/>
                <w:sz w:val="16"/>
                <w:szCs w:val="16"/>
              </w:rPr>
              <w:t>W</w:t>
            </w:r>
          </w:p>
        </w:tc>
        <w:tc>
          <w:tcPr>
            <w:tcW w:w="992" w:type="dxa"/>
          </w:tcPr>
          <w:p w:rsidR="00DB5F53" w:rsidRPr="000F1670" w:rsidRDefault="00DB5F53" w:rsidP="00DB5F53">
            <w:pPr>
              <w:autoSpaceDE w:val="0"/>
              <w:autoSpaceDN w:val="0"/>
              <w:adjustRightInd w:val="0"/>
              <w:jc w:val="center"/>
              <w:rPr>
                <w:rFonts w:ascii="ＭＳ ゴシック" w:eastAsia="ＭＳ ゴシック" w:hAnsi="ＭＳ ゴシック" w:cs="ＭＳ明朝"/>
                <w:b/>
                <w:kern w:val="0"/>
                <w:szCs w:val="21"/>
              </w:rPr>
            </w:pPr>
            <w:r w:rsidRPr="000F1670">
              <w:rPr>
                <w:rFonts w:ascii="ＭＳ ゴシック" w:eastAsia="ＭＳ ゴシック" w:hAnsi="ＭＳ ゴシック" w:cs="ＭＳ明朝" w:hint="eastAsia"/>
                <w:kern w:val="0"/>
                <w:sz w:val="16"/>
                <w:szCs w:val="16"/>
              </w:rPr>
              <w:t>Ⅲ型ー</w:t>
            </w:r>
            <w:r w:rsidRPr="000F1670">
              <w:rPr>
                <w:rFonts w:ascii="ＭＳ ゴシック" w:eastAsia="ＭＳ ゴシック" w:hAnsi="ＭＳ ゴシック" w:cs="ＭＳ明朝"/>
                <w:kern w:val="0"/>
                <w:sz w:val="16"/>
                <w:szCs w:val="16"/>
              </w:rPr>
              <w:t>WF</w:t>
            </w:r>
          </w:p>
        </w:tc>
        <w:tc>
          <w:tcPr>
            <w:tcW w:w="851" w:type="dxa"/>
            <w:tcBorders>
              <w:top w:val="nil"/>
            </w:tcBorders>
          </w:tcPr>
          <w:p w:rsidR="00DB5F53" w:rsidRPr="000F1670" w:rsidRDefault="00DB5F53" w:rsidP="00DB5F53">
            <w:pPr>
              <w:autoSpaceDE w:val="0"/>
              <w:autoSpaceDN w:val="0"/>
              <w:adjustRightInd w:val="0"/>
              <w:jc w:val="left"/>
              <w:rPr>
                <w:rFonts w:ascii="ＭＳ ゴシック" w:eastAsia="ＭＳ ゴシック" w:hAnsi="ＭＳ ゴシック" w:cs="ＭＳ明朝"/>
                <w:b/>
                <w:kern w:val="0"/>
                <w:szCs w:val="21"/>
              </w:rPr>
            </w:pPr>
          </w:p>
        </w:tc>
        <w:tc>
          <w:tcPr>
            <w:tcW w:w="939" w:type="dxa"/>
          </w:tcPr>
          <w:p w:rsidR="00DB5F53" w:rsidRPr="000F1670" w:rsidRDefault="00DB5F53" w:rsidP="00DB5F53">
            <w:pPr>
              <w:autoSpaceDE w:val="0"/>
              <w:autoSpaceDN w:val="0"/>
              <w:adjustRightInd w:val="0"/>
              <w:jc w:val="left"/>
              <w:rPr>
                <w:rFonts w:ascii="ＭＳ ゴシック" w:eastAsia="ＭＳ ゴシック" w:hAnsi="ＭＳ ゴシック" w:cs="ＭＳ明朝"/>
                <w:b/>
                <w:kern w:val="0"/>
                <w:szCs w:val="21"/>
              </w:rPr>
            </w:pPr>
            <w:r w:rsidRPr="000F1670">
              <w:rPr>
                <w:rFonts w:ascii="ＭＳ ゴシック" w:eastAsia="ＭＳ ゴシック" w:hAnsi="ＭＳ ゴシック" w:cs="ＭＳ明朝" w:hint="eastAsia"/>
                <w:kern w:val="0"/>
                <w:sz w:val="16"/>
                <w:szCs w:val="16"/>
              </w:rPr>
              <w:t>Ｈ型ーＦ</w:t>
            </w:r>
          </w:p>
        </w:tc>
      </w:tr>
      <w:tr w:rsidR="00DB5F53">
        <w:trPr>
          <w:jc w:val="center"/>
        </w:trPr>
        <w:tc>
          <w:tcPr>
            <w:tcW w:w="2660" w:type="dxa"/>
            <w:gridSpan w:val="2"/>
          </w:tcPr>
          <w:p w:rsidR="00DB5F53" w:rsidRPr="000F1670" w:rsidRDefault="00DB5F53" w:rsidP="00DB5F53">
            <w:pPr>
              <w:autoSpaceDE w:val="0"/>
              <w:autoSpaceDN w:val="0"/>
              <w:adjustRightInd w:val="0"/>
              <w:jc w:val="center"/>
              <w:rPr>
                <w:rFonts w:ascii="ＭＳ ゴシック" w:eastAsia="ＭＳ ゴシック" w:hAnsi="ＭＳ ゴシック" w:cs="ＭＳ明朝"/>
                <w:kern w:val="0"/>
                <w:sz w:val="16"/>
                <w:szCs w:val="16"/>
              </w:rPr>
            </w:pPr>
            <w:r w:rsidRPr="000F1670">
              <w:rPr>
                <w:rFonts w:ascii="ＭＳ ゴシック" w:eastAsia="ＭＳ ゴシック" w:hAnsi="ＭＳ ゴシック" w:cs="ＭＳ明朝" w:hint="eastAsia"/>
                <w:kern w:val="0"/>
                <w:sz w:val="16"/>
                <w:szCs w:val="16"/>
              </w:rPr>
              <w:t>軟化点   ℃</w:t>
            </w:r>
          </w:p>
        </w:tc>
        <w:tc>
          <w:tcPr>
            <w:tcW w:w="992" w:type="dxa"/>
          </w:tcPr>
          <w:p w:rsidR="00DB5F53" w:rsidRPr="000F1670" w:rsidRDefault="00DB5F53" w:rsidP="00DB5F53">
            <w:pPr>
              <w:autoSpaceDE w:val="0"/>
              <w:autoSpaceDN w:val="0"/>
              <w:adjustRightInd w:val="0"/>
              <w:jc w:val="center"/>
              <w:rPr>
                <w:rFonts w:ascii="ＭＳ ゴシック" w:eastAsia="ＭＳ ゴシック" w:hAnsi="ＭＳ ゴシック" w:cs="ＭＳ明朝"/>
                <w:b/>
                <w:kern w:val="0"/>
                <w:szCs w:val="21"/>
              </w:rPr>
            </w:pPr>
            <w:r w:rsidRPr="000F1670">
              <w:rPr>
                <w:rFonts w:ascii="ＭＳ ゴシック" w:eastAsia="ＭＳ ゴシック" w:hAnsi="ＭＳ ゴシック" w:cs="ＭＳ明朝"/>
                <w:kern w:val="0"/>
                <w:sz w:val="16"/>
                <w:szCs w:val="16"/>
              </w:rPr>
              <w:t>50.0</w:t>
            </w:r>
            <w:r w:rsidRPr="000F1670">
              <w:rPr>
                <w:rFonts w:ascii="ＭＳ ゴシック" w:eastAsia="ＭＳ ゴシック" w:hAnsi="ＭＳ ゴシック" w:cs="ＭＳ明朝" w:hint="eastAsia"/>
                <w:kern w:val="0"/>
                <w:sz w:val="16"/>
                <w:szCs w:val="16"/>
              </w:rPr>
              <w:t>以上</w:t>
            </w:r>
          </w:p>
        </w:tc>
        <w:tc>
          <w:tcPr>
            <w:tcW w:w="992" w:type="dxa"/>
          </w:tcPr>
          <w:p w:rsidR="00DB5F53" w:rsidRPr="000F1670" w:rsidRDefault="00DB5F53" w:rsidP="00DB5F53">
            <w:pPr>
              <w:autoSpaceDE w:val="0"/>
              <w:autoSpaceDN w:val="0"/>
              <w:adjustRightInd w:val="0"/>
              <w:jc w:val="center"/>
              <w:rPr>
                <w:rFonts w:ascii="ＭＳ ゴシック" w:eastAsia="ＭＳ ゴシック" w:hAnsi="ＭＳ ゴシック" w:cs="ＭＳ明朝"/>
                <w:b/>
                <w:kern w:val="0"/>
                <w:szCs w:val="21"/>
              </w:rPr>
            </w:pPr>
            <w:r w:rsidRPr="000F1670">
              <w:rPr>
                <w:rFonts w:ascii="ＭＳ ゴシック" w:eastAsia="ＭＳ ゴシック" w:hAnsi="ＭＳ ゴシック" w:cs="ＭＳ明朝"/>
                <w:kern w:val="0"/>
                <w:sz w:val="16"/>
                <w:szCs w:val="16"/>
              </w:rPr>
              <w:t>56.0</w:t>
            </w:r>
            <w:r w:rsidRPr="000F1670">
              <w:rPr>
                <w:rFonts w:ascii="ＭＳ ゴシック" w:eastAsia="ＭＳ ゴシック" w:hAnsi="ＭＳ ゴシック" w:cs="ＭＳ明朝" w:hint="eastAsia"/>
                <w:kern w:val="0"/>
                <w:sz w:val="16"/>
                <w:szCs w:val="16"/>
              </w:rPr>
              <w:t>以上</w:t>
            </w:r>
          </w:p>
        </w:tc>
        <w:tc>
          <w:tcPr>
            <w:tcW w:w="2835" w:type="dxa"/>
            <w:gridSpan w:val="3"/>
          </w:tcPr>
          <w:p w:rsidR="00DB5F53" w:rsidRPr="000F1670" w:rsidRDefault="00DB5F53" w:rsidP="00DB5F53">
            <w:pPr>
              <w:autoSpaceDE w:val="0"/>
              <w:autoSpaceDN w:val="0"/>
              <w:adjustRightInd w:val="0"/>
              <w:jc w:val="center"/>
              <w:rPr>
                <w:rFonts w:ascii="ＭＳ ゴシック" w:eastAsia="ＭＳ ゴシック" w:hAnsi="ＭＳ ゴシック" w:cs="ＭＳ明朝"/>
                <w:b/>
                <w:kern w:val="0"/>
                <w:szCs w:val="21"/>
              </w:rPr>
            </w:pPr>
            <w:r w:rsidRPr="000F1670">
              <w:rPr>
                <w:rFonts w:ascii="ＭＳ ゴシック" w:eastAsia="ＭＳ ゴシック" w:hAnsi="ＭＳ ゴシック" w:cs="ＭＳ明朝"/>
                <w:kern w:val="0"/>
                <w:sz w:val="16"/>
                <w:szCs w:val="16"/>
              </w:rPr>
              <w:t>70.0</w:t>
            </w:r>
            <w:r w:rsidRPr="000F1670">
              <w:rPr>
                <w:rFonts w:ascii="ＭＳ ゴシック" w:eastAsia="ＭＳ ゴシック" w:hAnsi="ＭＳ ゴシック" w:cs="ＭＳ明朝" w:hint="eastAsia"/>
                <w:kern w:val="0"/>
                <w:sz w:val="16"/>
                <w:szCs w:val="16"/>
              </w:rPr>
              <w:t>以上</w:t>
            </w:r>
          </w:p>
        </w:tc>
        <w:tc>
          <w:tcPr>
            <w:tcW w:w="1790" w:type="dxa"/>
            <w:gridSpan w:val="2"/>
          </w:tcPr>
          <w:p w:rsidR="00DB5F53" w:rsidRPr="000F1670" w:rsidRDefault="00DB5F53" w:rsidP="00DB5F53">
            <w:pPr>
              <w:autoSpaceDE w:val="0"/>
              <w:autoSpaceDN w:val="0"/>
              <w:adjustRightInd w:val="0"/>
              <w:jc w:val="center"/>
              <w:rPr>
                <w:rFonts w:ascii="ＭＳ ゴシック" w:eastAsia="ＭＳ ゴシック" w:hAnsi="ＭＳ ゴシック" w:cs="ＭＳ明朝"/>
                <w:b/>
                <w:kern w:val="0"/>
                <w:szCs w:val="21"/>
              </w:rPr>
            </w:pPr>
            <w:r w:rsidRPr="000F1670">
              <w:rPr>
                <w:rFonts w:ascii="ＭＳ ゴシック" w:eastAsia="ＭＳ ゴシック" w:hAnsi="ＭＳ ゴシック" w:cs="ＭＳ明朝"/>
                <w:kern w:val="0"/>
                <w:sz w:val="16"/>
                <w:szCs w:val="16"/>
              </w:rPr>
              <w:t>80.0</w:t>
            </w:r>
            <w:r w:rsidRPr="000F1670">
              <w:rPr>
                <w:rFonts w:ascii="ＭＳ ゴシック" w:eastAsia="ＭＳ ゴシック" w:hAnsi="ＭＳ ゴシック" w:cs="ＭＳ明朝" w:hint="eastAsia"/>
                <w:kern w:val="0"/>
                <w:sz w:val="16"/>
                <w:szCs w:val="16"/>
              </w:rPr>
              <w:t>以上</w:t>
            </w:r>
          </w:p>
        </w:tc>
      </w:tr>
      <w:tr w:rsidR="00DB5F53">
        <w:trPr>
          <w:jc w:val="center"/>
        </w:trPr>
        <w:tc>
          <w:tcPr>
            <w:tcW w:w="1029" w:type="dxa"/>
            <w:vMerge w:val="restart"/>
            <w:vAlign w:val="center"/>
          </w:tcPr>
          <w:p w:rsidR="00DB5F53" w:rsidRPr="000F1670" w:rsidRDefault="00DB5F53" w:rsidP="00DB5F53">
            <w:pPr>
              <w:autoSpaceDE w:val="0"/>
              <w:autoSpaceDN w:val="0"/>
              <w:adjustRightInd w:val="0"/>
              <w:jc w:val="center"/>
              <w:rPr>
                <w:rFonts w:ascii="ＭＳ ゴシック" w:eastAsia="ＭＳ ゴシック" w:hAnsi="ＭＳ ゴシック" w:cs="ＭＳ明朝"/>
                <w:b/>
                <w:kern w:val="0"/>
                <w:szCs w:val="21"/>
              </w:rPr>
            </w:pPr>
            <w:r w:rsidRPr="000F1670">
              <w:rPr>
                <w:rFonts w:ascii="ＭＳ ゴシック" w:eastAsia="ＭＳ ゴシック" w:hAnsi="ＭＳ ゴシック" w:cs="ＭＳ明朝" w:hint="eastAsia"/>
                <w:kern w:val="0"/>
                <w:sz w:val="16"/>
                <w:szCs w:val="16"/>
              </w:rPr>
              <w:t>伸度</w:t>
            </w:r>
          </w:p>
        </w:tc>
        <w:tc>
          <w:tcPr>
            <w:tcW w:w="1631" w:type="dxa"/>
          </w:tcPr>
          <w:p w:rsidR="00DB5F53" w:rsidRPr="000F1670" w:rsidRDefault="00DB5F53" w:rsidP="00DB5F53">
            <w:pPr>
              <w:autoSpaceDE w:val="0"/>
              <w:autoSpaceDN w:val="0"/>
              <w:adjustRightInd w:val="0"/>
              <w:jc w:val="left"/>
              <w:rPr>
                <w:rFonts w:ascii="ＭＳ ゴシック" w:eastAsia="ＭＳ ゴシック" w:hAnsi="ＭＳ ゴシック" w:cs="ＭＳ明朝"/>
                <w:b/>
                <w:kern w:val="0"/>
                <w:szCs w:val="21"/>
              </w:rPr>
            </w:pPr>
            <w:r w:rsidRPr="000F1670">
              <w:rPr>
                <w:rFonts w:ascii="ＭＳ ゴシック" w:eastAsia="ＭＳ ゴシック" w:hAnsi="ＭＳ ゴシック" w:cs="ＭＳ明朝" w:hint="eastAsia"/>
                <w:kern w:val="0"/>
                <w:sz w:val="16"/>
                <w:szCs w:val="16"/>
              </w:rPr>
              <w:t>（</w:t>
            </w:r>
            <w:r w:rsidRPr="000F1670">
              <w:rPr>
                <w:rFonts w:ascii="ＭＳ ゴシック" w:eastAsia="ＭＳ ゴシック" w:hAnsi="ＭＳ ゴシック" w:cs="ＭＳ明朝"/>
                <w:kern w:val="0"/>
                <w:sz w:val="16"/>
                <w:szCs w:val="16"/>
              </w:rPr>
              <w:t>7</w:t>
            </w:r>
            <w:r w:rsidRPr="000F1670">
              <w:rPr>
                <w:rFonts w:ascii="ＭＳ ゴシック" w:eastAsia="ＭＳ ゴシック" w:hAnsi="ＭＳ ゴシック" w:cs="ＭＳ明朝" w:hint="eastAsia"/>
                <w:kern w:val="0"/>
                <w:sz w:val="16"/>
                <w:szCs w:val="16"/>
              </w:rPr>
              <w:t>℃）</w:t>
            </w:r>
            <w:r w:rsidRPr="000F1670">
              <w:rPr>
                <w:rFonts w:ascii="ＭＳ ゴシック" w:eastAsia="ＭＳ ゴシック" w:hAnsi="ＭＳ ゴシック" w:cs="ＭＳ明朝"/>
                <w:kern w:val="0"/>
                <w:sz w:val="16"/>
                <w:szCs w:val="16"/>
              </w:rPr>
              <w:t xml:space="preserve"> </w:t>
            </w:r>
            <w:r w:rsidRPr="000F1670">
              <w:rPr>
                <w:rFonts w:ascii="ＭＳ ゴシック" w:eastAsia="ＭＳ ゴシック" w:hAnsi="ＭＳ ゴシック" w:cs="ＭＳ明朝" w:hint="eastAsia"/>
                <w:kern w:val="0"/>
                <w:sz w:val="16"/>
                <w:szCs w:val="16"/>
              </w:rPr>
              <w:t>㎝</w:t>
            </w:r>
          </w:p>
        </w:tc>
        <w:tc>
          <w:tcPr>
            <w:tcW w:w="992" w:type="dxa"/>
          </w:tcPr>
          <w:p w:rsidR="00DB5F53" w:rsidRPr="000F1670" w:rsidRDefault="00DB5F53" w:rsidP="00DB5F53">
            <w:pPr>
              <w:autoSpaceDE w:val="0"/>
              <w:autoSpaceDN w:val="0"/>
              <w:adjustRightInd w:val="0"/>
              <w:jc w:val="center"/>
              <w:rPr>
                <w:rFonts w:ascii="ＭＳ ゴシック" w:eastAsia="ＭＳ ゴシック" w:hAnsi="ＭＳ ゴシック" w:cs="ＭＳ明朝"/>
                <w:b/>
                <w:kern w:val="0"/>
                <w:szCs w:val="21"/>
              </w:rPr>
            </w:pPr>
            <w:r w:rsidRPr="000F1670">
              <w:rPr>
                <w:rFonts w:ascii="ＭＳ ゴシック" w:eastAsia="ＭＳ ゴシック" w:hAnsi="ＭＳ ゴシック" w:cs="ＭＳ明朝"/>
                <w:kern w:val="0"/>
                <w:sz w:val="16"/>
                <w:szCs w:val="16"/>
              </w:rPr>
              <w:t>30</w:t>
            </w:r>
            <w:r w:rsidRPr="000F1670">
              <w:rPr>
                <w:rFonts w:ascii="ＭＳ ゴシック" w:eastAsia="ＭＳ ゴシック" w:hAnsi="ＭＳ ゴシック" w:cs="ＭＳ明朝" w:hint="eastAsia"/>
                <w:kern w:val="0"/>
                <w:sz w:val="16"/>
                <w:szCs w:val="16"/>
              </w:rPr>
              <w:t>以上</w:t>
            </w:r>
          </w:p>
        </w:tc>
        <w:tc>
          <w:tcPr>
            <w:tcW w:w="992" w:type="dxa"/>
          </w:tcPr>
          <w:p w:rsidR="00DB5F53" w:rsidRPr="000F1670" w:rsidRDefault="00DB5F53" w:rsidP="00DB5F53">
            <w:pPr>
              <w:autoSpaceDE w:val="0"/>
              <w:autoSpaceDN w:val="0"/>
              <w:adjustRightInd w:val="0"/>
              <w:jc w:val="center"/>
              <w:rPr>
                <w:rFonts w:ascii="ＭＳ ゴシック" w:eastAsia="ＭＳ ゴシック" w:hAnsi="ＭＳ ゴシック" w:cs="ＭＳ明朝"/>
                <w:b/>
                <w:kern w:val="0"/>
                <w:szCs w:val="21"/>
              </w:rPr>
            </w:pPr>
            <w:r w:rsidRPr="000F1670">
              <w:rPr>
                <w:rFonts w:ascii="ＭＳ ゴシック" w:eastAsia="ＭＳ ゴシック" w:hAnsi="ＭＳ ゴシック" w:cs="ＭＳ明朝" w:hint="eastAsia"/>
                <w:b/>
                <w:kern w:val="0"/>
                <w:szCs w:val="21"/>
              </w:rPr>
              <w:t>―</w:t>
            </w:r>
          </w:p>
        </w:tc>
        <w:tc>
          <w:tcPr>
            <w:tcW w:w="2835" w:type="dxa"/>
            <w:gridSpan w:val="3"/>
          </w:tcPr>
          <w:p w:rsidR="00DB5F53" w:rsidRPr="000F1670" w:rsidRDefault="00DB5F53" w:rsidP="00DB5F53">
            <w:pPr>
              <w:autoSpaceDE w:val="0"/>
              <w:autoSpaceDN w:val="0"/>
              <w:adjustRightInd w:val="0"/>
              <w:jc w:val="center"/>
              <w:rPr>
                <w:rFonts w:ascii="ＭＳ ゴシック" w:eastAsia="ＭＳ ゴシック" w:hAnsi="ＭＳ ゴシック" w:cs="ＭＳ明朝"/>
                <w:b/>
                <w:kern w:val="0"/>
                <w:szCs w:val="21"/>
              </w:rPr>
            </w:pPr>
            <w:r w:rsidRPr="000F1670">
              <w:rPr>
                <w:rFonts w:ascii="ＭＳ ゴシック" w:eastAsia="ＭＳ ゴシック" w:hAnsi="ＭＳ ゴシック" w:cs="ＭＳ明朝" w:hint="eastAsia"/>
                <w:b/>
                <w:kern w:val="0"/>
                <w:szCs w:val="21"/>
              </w:rPr>
              <w:t>―</w:t>
            </w:r>
          </w:p>
        </w:tc>
        <w:tc>
          <w:tcPr>
            <w:tcW w:w="851" w:type="dxa"/>
          </w:tcPr>
          <w:p w:rsidR="00DB5F53" w:rsidRPr="000F1670" w:rsidRDefault="00DB5F53" w:rsidP="00DB5F53">
            <w:pPr>
              <w:autoSpaceDE w:val="0"/>
              <w:autoSpaceDN w:val="0"/>
              <w:adjustRightInd w:val="0"/>
              <w:jc w:val="center"/>
              <w:rPr>
                <w:rFonts w:ascii="ＭＳ ゴシック" w:eastAsia="ＭＳ ゴシック" w:hAnsi="ＭＳ ゴシック" w:cs="ＭＳ明朝"/>
                <w:b/>
                <w:kern w:val="0"/>
                <w:szCs w:val="21"/>
              </w:rPr>
            </w:pPr>
            <w:r w:rsidRPr="000F1670">
              <w:rPr>
                <w:rFonts w:ascii="ＭＳ ゴシック" w:eastAsia="ＭＳ ゴシック" w:hAnsi="ＭＳ ゴシック" w:cs="ＭＳ明朝" w:hint="eastAsia"/>
                <w:b/>
                <w:kern w:val="0"/>
                <w:szCs w:val="21"/>
              </w:rPr>
              <w:t>―</w:t>
            </w:r>
          </w:p>
        </w:tc>
        <w:tc>
          <w:tcPr>
            <w:tcW w:w="939" w:type="dxa"/>
          </w:tcPr>
          <w:p w:rsidR="00DB5F53" w:rsidRPr="000F1670" w:rsidRDefault="00DB5F53" w:rsidP="00DB5F53">
            <w:pPr>
              <w:autoSpaceDE w:val="0"/>
              <w:autoSpaceDN w:val="0"/>
              <w:adjustRightInd w:val="0"/>
              <w:jc w:val="center"/>
              <w:rPr>
                <w:rFonts w:ascii="ＭＳ ゴシック" w:eastAsia="ＭＳ ゴシック" w:hAnsi="ＭＳ ゴシック" w:cs="ＭＳ明朝"/>
                <w:b/>
                <w:kern w:val="0"/>
                <w:szCs w:val="21"/>
              </w:rPr>
            </w:pPr>
            <w:r w:rsidRPr="000F1670">
              <w:rPr>
                <w:rFonts w:ascii="ＭＳ ゴシック" w:eastAsia="ＭＳ ゴシック" w:hAnsi="ＭＳ ゴシック" w:cs="ＭＳ明朝" w:hint="eastAsia"/>
                <w:b/>
                <w:kern w:val="0"/>
                <w:szCs w:val="21"/>
              </w:rPr>
              <w:t>―</w:t>
            </w:r>
          </w:p>
        </w:tc>
      </w:tr>
      <w:tr w:rsidR="00DB5F53">
        <w:trPr>
          <w:jc w:val="center"/>
        </w:trPr>
        <w:tc>
          <w:tcPr>
            <w:tcW w:w="1029" w:type="dxa"/>
            <w:vMerge/>
          </w:tcPr>
          <w:p w:rsidR="00DB5F53" w:rsidRPr="000F1670" w:rsidRDefault="00DB5F53" w:rsidP="00DB5F53">
            <w:pPr>
              <w:autoSpaceDE w:val="0"/>
              <w:autoSpaceDN w:val="0"/>
              <w:adjustRightInd w:val="0"/>
              <w:jc w:val="left"/>
              <w:rPr>
                <w:rFonts w:ascii="ＭＳ ゴシック" w:eastAsia="ＭＳ ゴシック" w:hAnsi="ＭＳ ゴシック" w:cs="ＭＳ明朝"/>
                <w:b/>
                <w:kern w:val="0"/>
                <w:szCs w:val="21"/>
              </w:rPr>
            </w:pPr>
          </w:p>
        </w:tc>
        <w:tc>
          <w:tcPr>
            <w:tcW w:w="1631" w:type="dxa"/>
          </w:tcPr>
          <w:p w:rsidR="00DB5F53" w:rsidRPr="000F1670" w:rsidRDefault="00DB5F53" w:rsidP="00DB5F53">
            <w:pPr>
              <w:autoSpaceDE w:val="0"/>
              <w:autoSpaceDN w:val="0"/>
              <w:adjustRightInd w:val="0"/>
              <w:jc w:val="left"/>
              <w:rPr>
                <w:rFonts w:ascii="ＭＳ ゴシック" w:eastAsia="ＭＳ ゴシック" w:hAnsi="ＭＳ ゴシック" w:cs="ＭＳ明朝"/>
                <w:b/>
                <w:kern w:val="0"/>
                <w:szCs w:val="21"/>
              </w:rPr>
            </w:pPr>
            <w:r w:rsidRPr="000F1670">
              <w:rPr>
                <w:rFonts w:ascii="ＭＳ ゴシック" w:eastAsia="ＭＳ ゴシック" w:hAnsi="ＭＳ ゴシック" w:cs="ＭＳ明朝" w:hint="eastAsia"/>
                <w:kern w:val="0"/>
                <w:sz w:val="16"/>
                <w:szCs w:val="16"/>
              </w:rPr>
              <w:t>（</w:t>
            </w:r>
            <w:r w:rsidRPr="000F1670">
              <w:rPr>
                <w:rFonts w:ascii="ＭＳ ゴシック" w:eastAsia="ＭＳ ゴシック" w:hAnsi="ＭＳ ゴシック" w:cs="ＭＳ明朝"/>
                <w:kern w:val="0"/>
                <w:sz w:val="16"/>
                <w:szCs w:val="16"/>
              </w:rPr>
              <w:t>15</w:t>
            </w:r>
            <w:r w:rsidRPr="000F1670">
              <w:rPr>
                <w:rFonts w:ascii="ＭＳ ゴシック" w:eastAsia="ＭＳ ゴシック" w:hAnsi="ＭＳ ゴシック" w:cs="ＭＳ明朝" w:hint="eastAsia"/>
                <w:kern w:val="0"/>
                <w:sz w:val="16"/>
                <w:szCs w:val="16"/>
              </w:rPr>
              <w:t>℃）</w:t>
            </w:r>
            <w:r w:rsidRPr="000F1670">
              <w:rPr>
                <w:rFonts w:ascii="ＭＳ ゴシック" w:eastAsia="ＭＳ ゴシック" w:hAnsi="ＭＳ ゴシック" w:cs="ＭＳ明朝"/>
                <w:kern w:val="0"/>
                <w:sz w:val="16"/>
                <w:szCs w:val="16"/>
              </w:rPr>
              <w:t xml:space="preserve"> </w:t>
            </w:r>
            <w:r w:rsidRPr="000F1670">
              <w:rPr>
                <w:rFonts w:ascii="ＭＳ ゴシック" w:eastAsia="ＭＳ ゴシック" w:hAnsi="ＭＳ ゴシック" w:cs="ＭＳ明朝" w:hint="eastAsia"/>
                <w:kern w:val="0"/>
                <w:sz w:val="16"/>
                <w:szCs w:val="16"/>
              </w:rPr>
              <w:t>㎝</w:t>
            </w:r>
          </w:p>
        </w:tc>
        <w:tc>
          <w:tcPr>
            <w:tcW w:w="992" w:type="dxa"/>
          </w:tcPr>
          <w:p w:rsidR="00DB5F53" w:rsidRPr="000F1670" w:rsidRDefault="00DB5F53" w:rsidP="00DB5F53">
            <w:pPr>
              <w:autoSpaceDE w:val="0"/>
              <w:autoSpaceDN w:val="0"/>
              <w:adjustRightInd w:val="0"/>
              <w:jc w:val="center"/>
              <w:rPr>
                <w:rFonts w:ascii="ＭＳ ゴシック" w:eastAsia="ＭＳ ゴシック" w:hAnsi="ＭＳ ゴシック" w:cs="ＭＳ明朝"/>
                <w:b/>
                <w:kern w:val="0"/>
                <w:szCs w:val="21"/>
              </w:rPr>
            </w:pPr>
            <w:r w:rsidRPr="000F1670">
              <w:rPr>
                <w:rFonts w:ascii="ＭＳ ゴシック" w:eastAsia="ＭＳ ゴシック" w:hAnsi="ＭＳ ゴシック" w:cs="ＭＳ明朝" w:hint="eastAsia"/>
                <w:b/>
                <w:kern w:val="0"/>
                <w:szCs w:val="21"/>
              </w:rPr>
              <w:t>―</w:t>
            </w:r>
          </w:p>
        </w:tc>
        <w:tc>
          <w:tcPr>
            <w:tcW w:w="992" w:type="dxa"/>
          </w:tcPr>
          <w:p w:rsidR="00DB5F53" w:rsidRPr="000F1670" w:rsidRDefault="00DB5F53" w:rsidP="00DB5F53">
            <w:pPr>
              <w:autoSpaceDE w:val="0"/>
              <w:autoSpaceDN w:val="0"/>
              <w:adjustRightInd w:val="0"/>
              <w:jc w:val="center"/>
              <w:rPr>
                <w:rFonts w:ascii="ＭＳ ゴシック" w:eastAsia="ＭＳ ゴシック" w:hAnsi="ＭＳ ゴシック" w:cs="ＭＳ明朝"/>
                <w:b/>
                <w:kern w:val="0"/>
                <w:szCs w:val="21"/>
              </w:rPr>
            </w:pPr>
            <w:r w:rsidRPr="000F1670">
              <w:rPr>
                <w:rFonts w:ascii="ＭＳ ゴシック" w:eastAsia="ＭＳ ゴシック" w:hAnsi="ＭＳ ゴシック" w:cs="ＭＳ明朝"/>
                <w:kern w:val="0"/>
                <w:sz w:val="16"/>
                <w:szCs w:val="16"/>
              </w:rPr>
              <w:t>30</w:t>
            </w:r>
            <w:r w:rsidRPr="000F1670">
              <w:rPr>
                <w:rFonts w:ascii="ＭＳ ゴシック" w:eastAsia="ＭＳ ゴシック" w:hAnsi="ＭＳ ゴシック" w:cs="ＭＳ明朝" w:hint="eastAsia"/>
                <w:kern w:val="0"/>
                <w:sz w:val="16"/>
                <w:szCs w:val="16"/>
              </w:rPr>
              <w:t>以上</w:t>
            </w:r>
          </w:p>
        </w:tc>
        <w:tc>
          <w:tcPr>
            <w:tcW w:w="2835" w:type="dxa"/>
            <w:gridSpan w:val="3"/>
          </w:tcPr>
          <w:p w:rsidR="00DB5F53" w:rsidRPr="000F1670" w:rsidRDefault="00DB5F53" w:rsidP="00DB5F53">
            <w:pPr>
              <w:autoSpaceDE w:val="0"/>
              <w:autoSpaceDN w:val="0"/>
              <w:adjustRightInd w:val="0"/>
              <w:jc w:val="center"/>
              <w:rPr>
                <w:rFonts w:ascii="ＭＳ ゴシック" w:eastAsia="ＭＳ ゴシック" w:hAnsi="ＭＳ ゴシック" w:cs="ＭＳ明朝"/>
                <w:b/>
                <w:kern w:val="0"/>
                <w:szCs w:val="21"/>
              </w:rPr>
            </w:pPr>
            <w:r w:rsidRPr="000F1670">
              <w:rPr>
                <w:rFonts w:ascii="ＭＳ ゴシック" w:eastAsia="ＭＳ ゴシック" w:hAnsi="ＭＳ ゴシック" w:cs="ＭＳ明朝"/>
                <w:kern w:val="0"/>
                <w:sz w:val="16"/>
                <w:szCs w:val="16"/>
              </w:rPr>
              <w:t>50</w:t>
            </w:r>
            <w:r w:rsidRPr="000F1670">
              <w:rPr>
                <w:rFonts w:ascii="ＭＳ ゴシック" w:eastAsia="ＭＳ ゴシック" w:hAnsi="ＭＳ ゴシック" w:cs="ＭＳ明朝" w:hint="eastAsia"/>
                <w:kern w:val="0"/>
                <w:sz w:val="16"/>
                <w:szCs w:val="16"/>
              </w:rPr>
              <w:t>以上</w:t>
            </w:r>
          </w:p>
        </w:tc>
        <w:tc>
          <w:tcPr>
            <w:tcW w:w="851" w:type="dxa"/>
          </w:tcPr>
          <w:p w:rsidR="00DB5F53" w:rsidRPr="000F1670" w:rsidRDefault="00DB5F53" w:rsidP="00DB5F53">
            <w:pPr>
              <w:autoSpaceDE w:val="0"/>
              <w:autoSpaceDN w:val="0"/>
              <w:adjustRightInd w:val="0"/>
              <w:jc w:val="center"/>
              <w:rPr>
                <w:rFonts w:ascii="ＭＳ ゴシック" w:eastAsia="ＭＳ ゴシック" w:hAnsi="ＭＳ ゴシック" w:cs="ＭＳ明朝"/>
                <w:b/>
                <w:kern w:val="0"/>
                <w:szCs w:val="21"/>
              </w:rPr>
            </w:pPr>
            <w:r w:rsidRPr="000F1670">
              <w:rPr>
                <w:rFonts w:ascii="ＭＳ ゴシック" w:eastAsia="ＭＳ ゴシック" w:hAnsi="ＭＳ ゴシック" w:cs="ＭＳ明朝"/>
                <w:kern w:val="0"/>
                <w:sz w:val="16"/>
                <w:szCs w:val="16"/>
              </w:rPr>
              <w:t>50</w:t>
            </w:r>
            <w:r w:rsidRPr="000F1670">
              <w:rPr>
                <w:rFonts w:ascii="ＭＳ ゴシック" w:eastAsia="ＭＳ ゴシック" w:hAnsi="ＭＳ ゴシック" w:cs="ＭＳ明朝" w:hint="eastAsia"/>
                <w:kern w:val="0"/>
                <w:sz w:val="16"/>
                <w:szCs w:val="16"/>
              </w:rPr>
              <w:t>以上</w:t>
            </w:r>
          </w:p>
        </w:tc>
        <w:tc>
          <w:tcPr>
            <w:tcW w:w="939" w:type="dxa"/>
          </w:tcPr>
          <w:p w:rsidR="00DB5F53" w:rsidRPr="000F1670" w:rsidRDefault="00DB5F53" w:rsidP="00DB5F53">
            <w:pPr>
              <w:autoSpaceDE w:val="0"/>
              <w:autoSpaceDN w:val="0"/>
              <w:adjustRightInd w:val="0"/>
              <w:jc w:val="center"/>
              <w:rPr>
                <w:rFonts w:ascii="ＭＳ ゴシック" w:eastAsia="ＭＳ ゴシック" w:hAnsi="ＭＳ ゴシック" w:cs="ＭＳ明朝"/>
                <w:b/>
                <w:kern w:val="0"/>
                <w:szCs w:val="21"/>
              </w:rPr>
            </w:pPr>
            <w:r w:rsidRPr="000F1670">
              <w:rPr>
                <w:rFonts w:ascii="ＭＳ ゴシック" w:eastAsia="ＭＳ ゴシック" w:hAnsi="ＭＳ ゴシック" w:cs="ＭＳ明朝" w:hint="eastAsia"/>
                <w:b/>
                <w:kern w:val="0"/>
                <w:szCs w:val="21"/>
              </w:rPr>
              <w:t>―</w:t>
            </w:r>
          </w:p>
        </w:tc>
      </w:tr>
      <w:tr w:rsidR="00DB5F53">
        <w:trPr>
          <w:jc w:val="center"/>
        </w:trPr>
        <w:tc>
          <w:tcPr>
            <w:tcW w:w="2660" w:type="dxa"/>
            <w:gridSpan w:val="2"/>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kern w:val="0"/>
                <w:sz w:val="16"/>
                <w:szCs w:val="16"/>
              </w:rPr>
              <w:t>タフネス</w:t>
            </w:r>
            <w:r w:rsidRPr="005C7356">
              <w:rPr>
                <w:rFonts w:ascii="ＭＳ ゴシック" w:eastAsia="ＭＳ ゴシック" w:hAnsi="ＭＳ ゴシック" w:cs="ＭＳ明朝"/>
                <w:kern w:val="0"/>
                <w:sz w:val="16"/>
                <w:szCs w:val="16"/>
              </w:rPr>
              <w:t>(25</w:t>
            </w:r>
            <w:r w:rsidRPr="005C7356">
              <w:rPr>
                <w:rFonts w:ascii="ＭＳ ゴシック" w:eastAsia="ＭＳ ゴシック" w:hAnsi="ＭＳ ゴシック" w:cs="ＭＳ明朝" w:hint="eastAsia"/>
                <w:kern w:val="0"/>
                <w:sz w:val="16"/>
                <w:szCs w:val="16"/>
              </w:rPr>
              <w:t>℃</w:t>
            </w:r>
            <w:r w:rsidRPr="005C7356">
              <w:rPr>
                <w:rFonts w:ascii="ＭＳ ゴシック" w:eastAsia="ＭＳ ゴシック" w:hAnsi="ＭＳ ゴシック" w:cs="ＭＳ明朝"/>
                <w:kern w:val="0"/>
                <w:sz w:val="16"/>
                <w:szCs w:val="16"/>
              </w:rPr>
              <w:t xml:space="preserve">) </w:t>
            </w:r>
            <w:r>
              <w:rPr>
                <w:rFonts w:ascii="ＭＳ ゴシック" w:eastAsia="ＭＳ ゴシック" w:hAnsi="ＭＳ ゴシック" w:cs="ＭＳ明朝" w:hint="eastAsia"/>
                <w:kern w:val="0"/>
                <w:sz w:val="16"/>
                <w:szCs w:val="16"/>
              </w:rPr>
              <w:t xml:space="preserve">      </w:t>
            </w:r>
            <w:r w:rsidRPr="005C7356">
              <w:rPr>
                <w:rFonts w:ascii="ＭＳ ゴシック" w:eastAsia="ＭＳ ゴシック" w:hAnsi="ＭＳ ゴシック" w:cs="ＭＳ明朝" w:hint="eastAsia"/>
                <w:kern w:val="0"/>
                <w:sz w:val="16"/>
                <w:szCs w:val="16"/>
              </w:rPr>
              <w:t>Ｎ・ｍ</w:t>
            </w:r>
          </w:p>
        </w:tc>
        <w:tc>
          <w:tcPr>
            <w:tcW w:w="992"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kern w:val="0"/>
                <w:sz w:val="16"/>
                <w:szCs w:val="16"/>
              </w:rPr>
              <w:t>5.0</w:t>
            </w:r>
            <w:r w:rsidRPr="005C7356">
              <w:rPr>
                <w:rFonts w:ascii="ＭＳ ゴシック" w:eastAsia="ＭＳ ゴシック" w:hAnsi="ＭＳ ゴシック" w:cs="ＭＳ明朝" w:hint="eastAsia"/>
                <w:kern w:val="0"/>
                <w:sz w:val="16"/>
                <w:szCs w:val="16"/>
              </w:rPr>
              <w:t>以上</w:t>
            </w:r>
          </w:p>
        </w:tc>
        <w:tc>
          <w:tcPr>
            <w:tcW w:w="992"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kern w:val="0"/>
                <w:sz w:val="16"/>
                <w:szCs w:val="16"/>
              </w:rPr>
              <w:t>8.0</w:t>
            </w:r>
            <w:r w:rsidRPr="005C7356">
              <w:rPr>
                <w:rFonts w:ascii="ＭＳ ゴシック" w:eastAsia="ＭＳ ゴシック" w:hAnsi="ＭＳ ゴシック" w:cs="ＭＳ明朝" w:hint="eastAsia"/>
                <w:kern w:val="0"/>
                <w:sz w:val="16"/>
                <w:szCs w:val="16"/>
              </w:rPr>
              <w:t>以上</w:t>
            </w:r>
          </w:p>
        </w:tc>
        <w:tc>
          <w:tcPr>
            <w:tcW w:w="2835" w:type="dxa"/>
            <w:gridSpan w:val="3"/>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kern w:val="0"/>
                <w:sz w:val="16"/>
                <w:szCs w:val="16"/>
              </w:rPr>
              <w:t>16</w:t>
            </w:r>
            <w:r w:rsidRPr="005C7356">
              <w:rPr>
                <w:rFonts w:ascii="ＭＳ ゴシック" w:eastAsia="ＭＳ ゴシック" w:hAnsi="ＭＳ ゴシック" w:cs="ＭＳ明朝" w:hint="eastAsia"/>
                <w:kern w:val="0"/>
                <w:sz w:val="16"/>
                <w:szCs w:val="16"/>
              </w:rPr>
              <w:t>以上</w:t>
            </w:r>
          </w:p>
        </w:tc>
        <w:tc>
          <w:tcPr>
            <w:tcW w:w="851"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kern w:val="0"/>
                <w:sz w:val="16"/>
                <w:szCs w:val="16"/>
              </w:rPr>
              <w:t>20</w:t>
            </w:r>
            <w:r w:rsidRPr="005C7356">
              <w:rPr>
                <w:rFonts w:ascii="ＭＳ ゴシック" w:eastAsia="ＭＳ ゴシック" w:hAnsi="ＭＳ ゴシック" w:cs="ＭＳ明朝" w:hint="eastAsia"/>
                <w:kern w:val="0"/>
                <w:sz w:val="16"/>
                <w:szCs w:val="16"/>
              </w:rPr>
              <w:t>以上</w:t>
            </w:r>
          </w:p>
        </w:tc>
        <w:tc>
          <w:tcPr>
            <w:tcW w:w="939"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b/>
                <w:kern w:val="0"/>
                <w:szCs w:val="21"/>
              </w:rPr>
              <w:t>―</w:t>
            </w:r>
          </w:p>
        </w:tc>
      </w:tr>
      <w:tr w:rsidR="00DB5F53">
        <w:trPr>
          <w:jc w:val="center"/>
        </w:trPr>
        <w:tc>
          <w:tcPr>
            <w:tcW w:w="2660" w:type="dxa"/>
            <w:gridSpan w:val="2"/>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kern w:val="0"/>
                <w:sz w:val="16"/>
                <w:szCs w:val="16"/>
              </w:rPr>
              <w:t>テナシテイ</w:t>
            </w:r>
            <w:r w:rsidRPr="005C7356">
              <w:rPr>
                <w:rFonts w:ascii="ＭＳ ゴシック" w:eastAsia="ＭＳ ゴシック" w:hAnsi="ＭＳ ゴシック" w:cs="ＭＳ明朝"/>
                <w:kern w:val="0"/>
                <w:sz w:val="16"/>
                <w:szCs w:val="16"/>
              </w:rPr>
              <w:t>(25</w:t>
            </w:r>
            <w:r w:rsidRPr="005C7356">
              <w:rPr>
                <w:rFonts w:ascii="ＭＳ ゴシック" w:eastAsia="ＭＳ ゴシック" w:hAnsi="ＭＳ ゴシック" w:cs="ＭＳ明朝" w:hint="eastAsia"/>
                <w:kern w:val="0"/>
                <w:sz w:val="16"/>
                <w:szCs w:val="16"/>
              </w:rPr>
              <w:t>℃</w:t>
            </w:r>
            <w:r w:rsidRPr="005C7356">
              <w:rPr>
                <w:rFonts w:ascii="ＭＳ ゴシック" w:eastAsia="ＭＳ ゴシック" w:hAnsi="ＭＳ ゴシック" w:cs="ＭＳ明朝"/>
                <w:kern w:val="0"/>
                <w:sz w:val="16"/>
                <w:szCs w:val="16"/>
              </w:rPr>
              <w:t xml:space="preserve">) </w:t>
            </w:r>
            <w:r>
              <w:rPr>
                <w:rFonts w:ascii="ＭＳ ゴシック" w:eastAsia="ＭＳ ゴシック" w:hAnsi="ＭＳ ゴシック" w:cs="ＭＳ明朝" w:hint="eastAsia"/>
                <w:kern w:val="0"/>
                <w:sz w:val="16"/>
                <w:szCs w:val="16"/>
              </w:rPr>
              <w:t xml:space="preserve">     </w:t>
            </w:r>
            <w:r w:rsidRPr="005C7356">
              <w:rPr>
                <w:rFonts w:ascii="ＭＳ ゴシック" w:eastAsia="ＭＳ ゴシック" w:hAnsi="ＭＳ ゴシック" w:cs="ＭＳ明朝" w:hint="eastAsia"/>
                <w:kern w:val="0"/>
                <w:sz w:val="16"/>
                <w:szCs w:val="16"/>
              </w:rPr>
              <w:t>Ｎ・ｍ</w:t>
            </w:r>
          </w:p>
        </w:tc>
        <w:tc>
          <w:tcPr>
            <w:tcW w:w="992"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kern w:val="0"/>
                <w:sz w:val="16"/>
                <w:szCs w:val="16"/>
              </w:rPr>
              <w:t>2.5</w:t>
            </w:r>
            <w:r w:rsidRPr="005C7356">
              <w:rPr>
                <w:rFonts w:ascii="ＭＳ ゴシック" w:eastAsia="ＭＳ ゴシック" w:hAnsi="ＭＳ ゴシック" w:cs="ＭＳ明朝" w:hint="eastAsia"/>
                <w:kern w:val="0"/>
                <w:sz w:val="16"/>
                <w:szCs w:val="16"/>
              </w:rPr>
              <w:t>以上</w:t>
            </w:r>
          </w:p>
        </w:tc>
        <w:tc>
          <w:tcPr>
            <w:tcW w:w="992"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kern w:val="0"/>
                <w:sz w:val="16"/>
                <w:szCs w:val="16"/>
              </w:rPr>
              <w:t>4.0</w:t>
            </w:r>
            <w:r w:rsidRPr="005C7356">
              <w:rPr>
                <w:rFonts w:ascii="ＭＳ ゴシック" w:eastAsia="ＭＳ ゴシック" w:hAnsi="ＭＳ ゴシック" w:cs="ＭＳ明朝" w:hint="eastAsia"/>
                <w:kern w:val="0"/>
                <w:sz w:val="16"/>
                <w:szCs w:val="16"/>
              </w:rPr>
              <w:t>以上</w:t>
            </w:r>
          </w:p>
        </w:tc>
        <w:tc>
          <w:tcPr>
            <w:tcW w:w="2835" w:type="dxa"/>
            <w:gridSpan w:val="3"/>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b/>
                <w:kern w:val="0"/>
                <w:szCs w:val="21"/>
              </w:rPr>
              <w:t>―</w:t>
            </w:r>
          </w:p>
        </w:tc>
        <w:tc>
          <w:tcPr>
            <w:tcW w:w="851"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b/>
                <w:kern w:val="0"/>
                <w:szCs w:val="21"/>
              </w:rPr>
              <w:t>―</w:t>
            </w:r>
          </w:p>
        </w:tc>
        <w:tc>
          <w:tcPr>
            <w:tcW w:w="939"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b/>
                <w:kern w:val="0"/>
                <w:szCs w:val="21"/>
              </w:rPr>
              <w:t>―</w:t>
            </w:r>
          </w:p>
        </w:tc>
      </w:tr>
      <w:tr w:rsidR="00DB5F53">
        <w:trPr>
          <w:jc w:val="center"/>
        </w:trPr>
        <w:tc>
          <w:tcPr>
            <w:tcW w:w="2660" w:type="dxa"/>
            <w:gridSpan w:val="2"/>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kern w:val="0"/>
                <w:sz w:val="16"/>
                <w:szCs w:val="16"/>
              </w:rPr>
              <w:t>粗骨材の剥離面積率</w:t>
            </w:r>
            <w:r>
              <w:rPr>
                <w:rFonts w:ascii="ＭＳ ゴシック" w:eastAsia="ＭＳ ゴシック" w:hAnsi="ＭＳ ゴシック" w:cs="ＭＳ明朝" w:hint="eastAsia"/>
                <w:kern w:val="0"/>
                <w:sz w:val="16"/>
                <w:szCs w:val="16"/>
              </w:rPr>
              <w:t xml:space="preserve">      </w:t>
            </w:r>
            <w:r w:rsidRPr="005C7356">
              <w:rPr>
                <w:rFonts w:ascii="ＭＳ ゴシック" w:eastAsia="ＭＳ ゴシック" w:hAnsi="ＭＳ ゴシック" w:cs="ＭＳ明朝"/>
                <w:kern w:val="0"/>
                <w:sz w:val="16"/>
                <w:szCs w:val="16"/>
              </w:rPr>
              <w:t xml:space="preserve"> </w:t>
            </w:r>
            <w:r w:rsidRPr="005C7356">
              <w:rPr>
                <w:rFonts w:ascii="ＭＳ ゴシック" w:eastAsia="ＭＳ ゴシック" w:hAnsi="ＭＳ ゴシック" w:cs="ＭＳ明朝" w:hint="eastAsia"/>
                <w:kern w:val="0"/>
                <w:sz w:val="16"/>
                <w:szCs w:val="16"/>
              </w:rPr>
              <w:t>％</w:t>
            </w:r>
          </w:p>
        </w:tc>
        <w:tc>
          <w:tcPr>
            <w:tcW w:w="992"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b/>
                <w:kern w:val="0"/>
                <w:szCs w:val="21"/>
              </w:rPr>
              <w:t>―</w:t>
            </w:r>
          </w:p>
        </w:tc>
        <w:tc>
          <w:tcPr>
            <w:tcW w:w="992"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b/>
                <w:kern w:val="0"/>
                <w:szCs w:val="21"/>
              </w:rPr>
              <w:t>―</w:t>
            </w:r>
          </w:p>
        </w:tc>
        <w:tc>
          <w:tcPr>
            <w:tcW w:w="851"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b/>
                <w:kern w:val="0"/>
                <w:szCs w:val="21"/>
              </w:rPr>
              <w:t>―</w:t>
            </w:r>
          </w:p>
        </w:tc>
        <w:tc>
          <w:tcPr>
            <w:tcW w:w="1984" w:type="dxa"/>
            <w:gridSpan w:val="2"/>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kern w:val="0"/>
                <w:sz w:val="16"/>
                <w:szCs w:val="16"/>
              </w:rPr>
              <w:t>5</w:t>
            </w:r>
            <w:r w:rsidRPr="005C7356">
              <w:rPr>
                <w:rFonts w:ascii="ＭＳ ゴシック" w:eastAsia="ＭＳ ゴシック" w:hAnsi="ＭＳ ゴシック" w:cs="ＭＳ明朝" w:hint="eastAsia"/>
                <w:kern w:val="0"/>
                <w:sz w:val="16"/>
                <w:szCs w:val="16"/>
              </w:rPr>
              <w:t>以下</w:t>
            </w:r>
          </w:p>
        </w:tc>
        <w:tc>
          <w:tcPr>
            <w:tcW w:w="851"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b/>
                <w:kern w:val="0"/>
                <w:szCs w:val="21"/>
              </w:rPr>
              <w:t>―</w:t>
            </w:r>
          </w:p>
        </w:tc>
        <w:tc>
          <w:tcPr>
            <w:tcW w:w="939"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b/>
                <w:kern w:val="0"/>
                <w:szCs w:val="21"/>
              </w:rPr>
              <w:t>―</w:t>
            </w:r>
          </w:p>
        </w:tc>
      </w:tr>
      <w:tr w:rsidR="00DB5F53">
        <w:trPr>
          <w:jc w:val="center"/>
        </w:trPr>
        <w:tc>
          <w:tcPr>
            <w:tcW w:w="2660" w:type="dxa"/>
            <w:gridSpan w:val="2"/>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kern w:val="0"/>
                <w:sz w:val="16"/>
                <w:szCs w:val="16"/>
              </w:rPr>
              <w:t>フラース脆化点</w:t>
            </w:r>
            <w:r w:rsidRPr="005C7356">
              <w:rPr>
                <w:rFonts w:ascii="ＭＳ ゴシック" w:eastAsia="ＭＳ ゴシック" w:hAnsi="ＭＳ ゴシック" w:cs="ＭＳ明朝"/>
                <w:kern w:val="0"/>
                <w:sz w:val="16"/>
                <w:szCs w:val="16"/>
              </w:rPr>
              <w:t xml:space="preserve"> </w:t>
            </w:r>
            <w:r>
              <w:rPr>
                <w:rFonts w:ascii="ＭＳ ゴシック" w:eastAsia="ＭＳ ゴシック" w:hAnsi="ＭＳ ゴシック" w:cs="ＭＳ明朝" w:hint="eastAsia"/>
                <w:kern w:val="0"/>
                <w:sz w:val="16"/>
                <w:szCs w:val="16"/>
              </w:rPr>
              <w:t xml:space="preserve">          </w:t>
            </w:r>
            <w:r w:rsidRPr="005C7356">
              <w:rPr>
                <w:rFonts w:ascii="ＭＳ ゴシック" w:eastAsia="ＭＳ ゴシック" w:hAnsi="ＭＳ ゴシック" w:cs="ＭＳ明朝" w:hint="eastAsia"/>
                <w:kern w:val="0"/>
                <w:sz w:val="16"/>
                <w:szCs w:val="16"/>
              </w:rPr>
              <w:t>℃</w:t>
            </w:r>
          </w:p>
        </w:tc>
        <w:tc>
          <w:tcPr>
            <w:tcW w:w="992"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b/>
                <w:kern w:val="0"/>
                <w:szCs w:val="21"/>
              </w:rPr>
              <w:t>―</w:t>
            </w:r>
          </w:p>
        </w:tc>
        <w:tc>
          <w:tcPr>
            <w:tcW w:w="992"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b/>
                <w:kern w:val="0"/>
                <w:szCs w:val="21"/>
              </w:rPr>
              <w:t>―</w:t>
            </w:r>
          </w:p>
        </w:tc>
        <w:tc>
          <w:tcPr>
            <w:tcW w:w="851"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b/>
                <w:kern w:val="0"/>
                <w:szCs w:val="21"/>
              </w:rPr>
              <w:t>―</w:t>
            </w:r>
          </w:p>
        </w:tc>
        <w:tc>
          <w:tcPr>
            <w:tcW w:w="992"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b/>
                <w:kern w:val="0"/>
                <w:szCs w:val="21"/>
              </w:rPr>
              <w:t>―</w:t>
            </w:r>
          </w:p>
        </w:tc>
        <w:tc>
          <w:tcPr>
            <w:tcW w:w="992"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kern w:val="0"/>
                <w:sz w:val="16"/>
                <w:szCs w:val="16"/>
              </w:rPr>
              <w:t>-12</w:t>
            </w:r>
            <w:r w:rsidRPr="005C7356">
              <w:rPr>
                <w:rFonts w:ascii="ＭＳ ゴシック" w:eastAsia="ＭＳ ゴシック" w:hAnsi="ＭＳ ゴシック" w:cs="ＭＳ明朝" w:hint="eastAsia"/>
                <w:kern w:val="0"/>
                <w:sz w:val="16"/>
                <w:szCs w:val="16"/>
              </w:rPr>
              <w:t>以下</w:t>
            </w:r>
          </w:p>
        </w:tc>
        <w:tc>
          <w:tcPr>
            <w:tcW w:w="851"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b/>
                <w:kern w:val="0"/>
                <w:szCs w:val="21"/>
              </w:rPr>
              <w:t>―</w:t>
            </w:r>
          </w:p>
        </w:tc>
        <w:tc>
          <w:tcPr>
            <w:tcW w:w="939"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kern w:val="0"/>
                <w:sz w:val="16"/>
                <w:szCs w:val="16"/>
              </w:rPr>
              <w:t>-12</w:t>
            </w:r>
            <w:r w:rsidRPr="005C7356">
              <w:rPr>
                <w:rFonts w:ascii="ＭＳ ゴシック" w:eastAsia="ＭＳ ゴシック" w:hAnsi="ＭＳ ゴシック" w:cs="ＭＳ明朝" w:hint="eastAsia"/>
                <w:kern w:val="0"/>
                <w:sz w:val="16"/>
                <w:szCs w:val="16"/>
              </w:rPr>
              <w:t>以下</w:t>
            </w:r>
          </w:p>
        </w:tc>
      </w:tr>
      <w:tr w:rsidR="00DB5F53">
        <w:trPr>
          <w:jc w:val="center"/>
        </w:trPr>
        <w:tc>
          <w:tcPr>
            <w:tcW w:w="2660" w:type="dxa"/>
            <w:gridSpan w:val="2"/>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kern w:val="0"/>
                <w:sz w:val="16"/>
                <w:szCs w:val="16"/>
              </w:rPr>
              <w:t>曲げ仕事量</w:t>
            </w:r>
            <w:r w:rsidRPr="005C7356">
              <w:rPr>
                <w:rFonts w:ascii="ＭＳ ゴシック" w:eastAsia="ＭＳ ゴシック" w:hAnsi="ＭＳ ゴシック" w:cs="ＭＳ明朝"/>
                <w:kern w:val="0"/>
                <w:sz w:val="16"/>
                <w:szCs w:val="16"/>
              </w:rPr>
              <w:t>(20</w:t>
            </w:r>
            <w:r w:rsidRPr="005C7356">
              <w:rPr>
                <w:rFonts w:ascii="ＭＳ ゴシック" w:eastAsia="ＭＳ ゴシック" w:hAnsi="ＭＳ ゴシック" w:cs="ＭＳ明朝" w:hint="eastAsia"/>
                <w:kern w:val="0"/>
                <w:sz w:val="16"/>
                <w:szCs w:val="16"/>
              </w:rPr>
              <w:t>℃</w:t>
            </w:r>
            <w:r w:rsidRPr="005C7356">
              <w:rPr>
                <w:rFonts w:ascii="ＭＳ ゴシック" w:eastAsia="ＭＳ ゴシック" w:hAnsi="ＭＳ ゴシック" w:cs="ＭＳ明朝"/>
                <w:kern w:val="0"/>
                <w:sz w:val="16"/>
                <w:szCs w:val="16"/>
              </w:rPr>
              <w:t xml:space="preserve">) </w:t>
            </w:r>
            <w:r>
              <w:rPr>
                <w:rFonts w:ascii="ＭＳ ゴシック" w:eastAsia="ＭＳ ゴシック" w:hAnsi="ＭＳ ゴシック" w:cs="ＭＳ明朝" w:hint="eastAsia"/>
                <w:kern w:val="0"/>
                <w:sz w:val="16"/>
                <w:szCs w:val="16"/>
              </w:rPr>
              <w:t xml:space="preserve">       </w:t>
            </w:r>
            <w:r w:rsidRPr="005C7356">
              <w:rPr>
                <w:rFonts w:ascii="ＭＳ ゴシック" w:eastAsia="ＭＳ ゴシック" w:hAnsi="ＭＳ ゴシック" w:cs="ＭＳ明朝"/>
                <w:kern w:val="0"/>
                <w:sz w:val="16"/>
                <w:szCs w:val="16"/>
              </w:rPr>
              <w:t>kPa</w:t>
            </w:r>
          </w:p>
        </w:tc>
        <w:tc>
          <w:tcPr>
            <w:tcW w:w="992"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b/>
                <w:kern w:val="0"/>
                <w:szCs w:val="21"/>
              </w:rPr>
              <w:t>―</w:t>
            </w:r>
          </w:p>
        </w:tc>
        <w:tc>
          <w:tcPr>
            <w:tcW w:w="992"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b/>
                <w:kern w:val="0"/>
                <w:szCs w:val="21"/>
              </w:rPr>
              <w:t>―</w:t>
            </w:r>
          </w:p>
        </w:tc>
        <w:tc>
          <w:tcPr>
            <w:tcW w:w="851"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b/>
                <w:kern w:val="0"/>
                <w:szCs w:val="21"/>
              </w:rPr>
              <w:t>―</w:t>
            </w:r>
          </w:p>
        </w:tc>
        <w:tc>
          <w:tcPr>
            <w:tcW w:w="992"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b/>
                <w:kern w:val="0"/>
                <w:szCs w:val="21"/>
              </w:rPr>
              <w:t>―</w:t>
            </w:r>
          </w:p>
        </w:tc>
        <w:tc>
          <w:tcPr>
            <w:tcW w:w="992"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b/>
                <w:kern w:val="0"/>
                <w:szCs w:val="21"/>
              </w:rPr>
              <w:t>―</w:t>
            </w:r>
          </w:p>
        </w:tc>
        <w:tc>
          <w:tcPr>
            <w:tcW w:w="851"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b/>
                <w:kern w:val="0"/>
                <w:szCs w:val="21"/>
              </w:rPr>
              <w:t>―</w:t>
            </w:r>
          </w:p>
        </w:tc>
        <w:tc>
          <w:tcPr>
            <w:tcW w:w="939"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kern w:val="0"/>
                <w:sz w:val="16"/>
                <w:szCs w:val="16"/>
              </w:rPr>
              <w:t>400</w:t>
            </w:r>
            <w:r w:rsidRPr="005C7356">
              <w:rPr>
                <w:rFonts w:ascii="ＭＳ ゴシック" w:eastAsia="ＭＳ ゴシック" w:hAnsi="ＭＳ ゴシック" w:cs="ＭＳ明朝" w:hint="eastAsia"/>
                <w:kern w:val="0"/>
                <w:sz w:val="16"/>
                <w:szCs w:val="16"/>
              </w:rPr>
              <w:t>以上</w:t>
            </w:r>
          </w:p>
        </w:tc>
      </w:tr>
      <w:tr w:rsidR="00DB5F53">
        <w:trPr>
          <w:jc w:val="center"/>
        </w:trPr>
        <w:tc>
          <w:tcPr>
            <w:tcW w:w="2660" w:type="dxa"/>
            <w:gridSpan w:val="2"/>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kern w:val="0"/>
                <w:sz w:val="16"/>
                <w:szCs w:val="16"/>
              </w:rPr>
              <w:t>曲げスティフネス</w:t>
            </w:r>
            <w:r w:rsidRPr="005C7356">
              <w:rPr>
                <w:rFonts w:ascii="ＭＳ ゴシック" w:eastAsia="ＭＳ ゴシック" w:hAnsi="ＭＳ ゴシック" w:cs="ＭＳ明朝"/>
                <w:kern w:val="0"/>
                <w:sz w:val="16"/>
                <w:szCs w:val="16"/>
              </w:rPr>
              <w:t>(20</w:t>
            </w:r>
            <w:r w:rsidRPr="005C7356">
              <w:rPr>
                <w:rFonts w:ascii="ＭＳ ゴシック" w:eastAsia="ＭＳ ゴシック" w:hAnsi="ＭＳ ゴシック" w:cs="ＭＳ明朝" w:hint="eastAsia"/>
                <w:kern w:val="0"/>
                <w:sz w:val="16"/>
                <w:szCs w:val="16"/>
              </w:rPr>
              <w:t>℃</w:t>
            </w:r>
            <w:r w:rsidRPr="005C7356">
              <w:rPr>
                <w:rFonts w:ascii="ＭＳ ゴシック" w:eastAsia="ＭＳ ゴシック" w:hAnsi="ＭＳ ゴシック" w:cs="ＭＳ明朝"/>
                <w:kern w:val="0"/>
                <w:sz w:val="16"/>
                <w:szCs w:val="16"/>
              </w:rPr>
              <w:t xml:space="preserve">) </w:t>
            </w:r>
            <w:r>
              <w:rPr>
                <w:rFonts w:ascii="ＭＳ ゴシック" w:eastAsia="ＭＳ ゴシック" w:hAnsi="ＭＳ ゴシック" w:cs="ＭＳ明朝" w:hint="eastAsia"/>
                <w:kern w:val="0"/>
                <w:sz w:val="16"/>
                <w:szCs w:val="16"/>
              </w:rPr>
              <w:t xml:space="preserve"> </w:t>
            </w:r>
            <w:r w:rsidRPr="005C7356">
              <w:rPr>
                <w:rFonts w:ascii="ＭＳ ゴシック" w:eastAsia="ＭＳ ゴシック" w:hAnsi="ＭＳ ゴシック" w:cs="ＭＳ明朝"/>
                <w:kern w:val="0"/>
                <w:sz w:val="16"/>
                <w:szCs w:val="16"/>
              </w:rPr>
              <w:t>MPa</w:t>
            </w:r>
          </w:p>
        </w:tc>
        <w:tc>
          <w:tcPr>
            <w:tcW w:w="992"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b/>
                <w:kern w:val="0"/>
                <w:szCs w:val="21"/>
              </w:rPr>
              <w:t>―</w:t>
            </w:r>
          </w:p>
        </w:tc>
        <w:tc>
          <w:tcPr>
            <w:tcW w:w="992"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b/>
                <w:kern w:val="0"/>
                <w:szCs w:val="21"/>
              </w:rPr>
              <w:t>―</w:t>
            </w:r>
          </w:p>
        </w:tc>
        <w:tc>
          <w:tcPr>
            <w:tcW w:w="851"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b/>
                <w:kern w:val="0"/>
                <w:szCs w:val="21"/>
              </w:rPr>
              <w:t>―</w:t>
            </w:r>
          </w:p>
        </w:tc>
        <w:tc>
          <w:tcPr>
            <w:tcW w:w="992"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b/>
                <w:kern w:val="0"/>
                <w:szCs w:val="21"/>
              </w:rPr>
              <w:t>―</w:t>
            </w:r>
          </w:p>
        </w:tc>
        <w:tc>
          <w:tcPr>
            <w:tcW w:w="992"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b/>
                <w:kern w:val="0"/>
                <w:szCs w:val="21"/>
              </w:rPr>
              <w:t>―</w:t>
            </w:r>
          </w:p>
        </w:tc>
        <w:tc>
          <w:tcPr>
            <w:tcW w:w="851"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b/>
                <w:kern w:val="0"/>
                <w:szCs w:val="21"/>
              </w:rPr>
              <w:t>―</w:t>
            </w:r>
          </w:p>
        </w:tc>
        <w:tc>
          <w:tcPr>
            <w:tcW w:w="939" w:type="dxa"/>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kern w:val="0"/>
                <w:sz w:val="16"/>
                <w:szCs w:val="16"/>
              </w:rPr>
              <w:t>100</w:t>
            </w:r>
            <w:r w:rsidRPr="005C7356">
              <w:rPr>
                <w:rFonts w:ascii="ＭＳ ゴシック" w:eastAsia="ＭＳ ゴシック" w:hAnsi="ＭＳ ゴシック" w:cs="ＭＳ明朝" w:hint="eastAsia"/>
                <w:kern w:val="0"/>
                <w:sz w:val="16"/>
                <w:szCs w:val="16"/>
              </w:rPr>
              <w:t>以下</w:t>
            </w:r>
          </w:p>
        </w:tc>
      </w:tr>
      <w:tr w:rsidR="00DB5F53">
        <w:trPr>
          <w:jc w:val="center"/>
        </w:trPr>
        <w:tc>
          <w:tcPr>
            <w:tcW w:w="2660" w:type="dxa"/>
            <w:gridSpan w:val="2"/>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kern w:val="0"/>
                <w:sz w:val="16"/>
                <w:szCs w:val="16"/>
              </w:rPr>
              <w:t>針入度</w:t>
            </w:r>
            <w:r w:rsidRPr="005C7356">
              <w:rPr>
                <w:rFonts w:ascii="ＭＳ ゴシック" w:eastAsia="ＭＳ ゴシック" w:hAnsi="ＭＳ ゴシック" w:cs="ＭＳ明朝"/>
                <w:kern w:val="0"/>
                <w:sz w:val="16"/>
                <w:szCs w:val="16"/>
              </w:rPr>
              <w:t>(25</w:t>
            </w:r>
            <w:r w:rsidRPr="005C7356">
              <w:rPr>
                <w:rFonts w:ascii="ＭＳ ゴシック" w:eastAsia="ＭＳ ゴシック" w:hAnsi="ＭＳ ゴシック" w:cs="ＭＳ明朝" w:hint="eastAsia"/>
                <w:kern w:val="0"/>
                <w:sz w:val="16"/>
                <w:szCs w:val="16"/>
              </w:rPr>
              <w:t>℃</w:t>
            </w:r>
            <w:r w:rsidRPr="005C7356">
              <w:rPr>
                <w:rFonts w:ascii="ＭＳ ゴシック" w:eastAsia="ＭＳ ゴシック" w:hAnsi="ＭＳ ゴシック" w:cs="ＭＳ明朝"/>
                <w:kern w:val="0"/>
                <w:sz w:val="16"/>
                <w:szCs w:val="16"/>
              </w:rPr>
              <w:t xml:space="preserve">) 1/10 </w:t>
            </w:r>
            <w:r>
              <w:rPr>
                <w:rFonts w:ascii="ＭＳ ゴシック" w:eastAsia="ＭＳ ゴシック" w:hAnsi="ＭＳ ゴシック" w:cs="ＭＳ明朝" w:hint="eastAsia"/>
                <w:kern w:val="0"/>
                <w:sz w:val="16"/>
                <w:szCs w:val="16"/>
              </w:rPr>
              <w:t xml:space="preserve">       </w:t>
            </w:r>
            <w:r w:rsidRPr="005C7356">
              <w:rPr>
                <w:rFonts w:ascii="ＭＳ ゴシック" w:eastAsia="ＭＳ ゴシック" w:hAnsi="ＭＳ ゴシック" w:cs="ＭＳ明朝" w:hint="eastAsia"/>
                <w:kern w:val="0"/>
                <w:sz w:val="16"/>
                <w:szCs w:val="16"/>
              </w:rPr>
              <w:t>㎜</w:t>
            </w:r>
          </w:p>
        </w:tc>
        <w:tc>
          <w:tcPr>
            <w:tcW w:w="6609" w:type="dxa"/>
            <w:gridSpan w:val="7"/>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kern w:val="0"/>
                <w:sz w:val="16"/>
                <w:szCs w:val="16"/>
              </w:rPr>
              <w:t>40</w:t>
            </w:r>
            <w:r w:rsidRPr="005C7356">
              <w:rPr>
                <w:rFonts w:ascii="ＭＳ ゴシック" w:eastAsia="ＭＳ ゴシック" w:hAnsi="ＭＳ ゴシック" w:cs="ＭＳ明朝" w:hint="eastAsia"/>
                <w:kern w:val="0"/>
                <w:sz w:val="16"/>
                <w:szCs w:val="16"/>
              </w:rPr>
              <w:t>以上</w:t>
            </w:r>
          </w:p>
        </w:tc>
      </w:tr>
      <w:tr w:rsidR="00DB5F53">
        <w:trPr>
          <w:jc w:val="center"/>
        </w:trPr>
        <w:tc>
          <w:tcPr>
            <w:tcW w:w="2660" w:type="dxa"/>
            <w:gridSpan w:val="2"/>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kern w:val="0"/>
                <w:sz w:val="16"/>
                <w:szCs w:val="16"/>
              </w:rPr>
              <w:t>薄膜加熱質量変化率</w:t>
            </w:r>
            <w:r w:rsidRPr="005C7356">
              <w:rPr>
                <w:rFonts w:ascii="ＭＳ ゴシック" w:eastAsia="ＭＳ ゴシック" w:hAnsi="ＭＳ ゴシック" w:cs="ＭＳ明朝"/>
                <w:kern w:val="0"/>
                <w:sz w:val="16"/>
                <w:szCs w:val="16"/>
              </w:rPr>
              <w:t xml:space="preserve"> </w:t>
            </w:r>
            <w:r>
              <w:rPr>
                <w:rFonts w:ascii="ＭＳ ゴシック" w:eastAsia="ＭＳ ゴシック" w:hAnsi="ＭＳ ゴシック" w:cs="ＭＳ明朝" w:hint="eastAsia"/>
                <w:kern w:val="0"/>
                <w:sz w:val="16"/>
                <w:szCs w:val="16"/>
              </w:rPr>
              <w:t xml:space="preserve">      </w:t>
            </w:r>
            <w:r w:rsidRPr="005C7356">
              <w:rPr>
                <w:rFonts w:ascii="ＭＳ ゴシック" w:eastAsia="ＭＳ ゴシック" w:hAnsi="ＭＳ ゴシック" w:cs="ＭＳ明朝" w:hint="eastAsia"/>
                <w:kern w:val="0"/>
                <w:sz w:val="16"/>
                <w:szCs w:val="16"/>
              </w:rPr>
              <w:t>％</w:t>
            </w:r>
          </w:p>
        </w:tc>
        <w:tc>
          <w:tcPr>
            <w:tcW w:w="6609" w:type="dxa"/>
            <w:gridSpan w:val="7"/>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kern w:val="0"/>
                <w:sz w:val="16"/>
                <w:szCs w:val="16"/>
              </w:rPr>
              <w:t>0.6</w:t>
            </w:r>
            <w:r w:rsidRPr="005C7356">
              <w:rPr>
                <w:rFonts w:ascii="ＭＳ ゴシック" w:eastAsia="ＭＳ ゴシック" w:hAnsi="ＭＳ ゴシック" w:cs="ＭＳ明朝" w:hint="eastAsia"/>
                <w:kern w:val="0"/>
                <w:sz w:val="16"/>
                <w:szCs w:val="16"/>
              </w:rPr>
              <w:t>以下</w:t>
            </w:r>
          </w:p>
        </w:tc>
      </w:tr>
      <w:tr w:rsidR="00DB5F53">
        <w:trPr>
          <w:jc w:val="center"/>
        </w:trPr>
        <w:tc>
          <w:tcPr>
            <w:tcW w:w="2660" w:type="dxa"/>
            <w:gridSpan w:val="2"/>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kern w:val="0"/>
                <w:sz w:val="16"/>
                <w:szCs w:val="16"/>
              </w:rPr>
              <w:t>薄膜加熱後の針入残留率</w:t>
            </w:r>
            <w:r>
              <w:rPr>
                <w:rFonts w:ascii="ＭＳ ゴシック" w:eastAsia="ＭＳ ゴシック" w:hAnsi="ＭＳ ゴシック" w:cs="ＭＳ明朝" w:hint="eastAsia"/>
                <w:kern w:val="0"/>
                <w:sz w:val="16"/>
                <w:szCs w:val="16"/>
              </w:rPr>
              <w:t xml:space="preserve"> </w:t>
            </w:r>
            <w:r w:rsidRPr="005C7356">
              <w:rPr>
                <w:rFonts w:ascii="ＭＳ ゴシック" w:eastAsia="ＭＳ ゴシック" w:hAnsi="ＭＳ ゴシック" w:cs="ＭＳ明朝"/>
                <w:kern w:val="0"/>
                <w:sz w:val="16"/>
                <w:szCs w:val="16"/>
              </w:rPr>
              <w:t xml:space="preserve"> </w:t>
            </w:r>
            <w:r>
              <w:rPr>
                <w:rFonts w:ascii="ＭＳ ゴシック" w:eastAsia="ＭＳ ゴシック" w:hAnsi="ＭＳ ゴシック" w:cs="ＭＳ明朝" w:hint="eastAsia"/>
                <w:kern w:val="0"/>
                <w:sz w:val="16"/>
                <w:szCs w:val="16"/>
              </w:rPr>
              <w:t xml:space="preserve"> </w:t>
            </w:r>
            <w:r w:rsidRPr="005C7356">
              <w:rPr>
                <w:rFonts w:ascii="ＭＳ ゴシック" w:eastAsia="ＭＳ ゴシック" w:hAnsi="ＭＳ ゴシック" w:cs="ＭＳ明朝" w:hint="eastAsia"/>
                <w:kern w:val="0"/>
                <w:sz w:val="16"/>
                <w:szCs w:val="16"/>
              </w:rPr>
              <w:t>％</w:t>
            </w:r>
          </w:p>
        </w:tc>
        <w:tc>
          <w:tcPr>
            <w:tcW w:w="6609" w:type="dxa"/>
            <w:gridSpan w:val="7"/>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kern w:val="0"/>
                <w:sz w:val="16"/>
                <w:szCs w:val="16"/>
              </w:rPr>
              <w:t>65</w:t>
            </w:r>
            <w:r w:rsidRPr="005C7356">
              <w:rPr>
                <w:rFonts w:ascii="ＭＳ ゴシック" w:eastAsia="ＭＳ ゴシック" w:hAnsi="ＭＳ ゴシック" w:cs="ＭＳ明朝" w:hint="eastAsia"/>
                <w:kern w:val="0"/>
                <w:sz w:val="16"/>
                <w:szCs w:val="16"/>
              </w:rPr>
              <w:t>以下</w:t>
            </w:r>
          </w:p>
        </w:tc>
      </w:tr>
      <w:tr w:rsidR="00DB5F53">
        <w:trPr>
          <w:jc w:val="center"/>
        </w:trPr>
        <w:tc>
          <w:tcPr>
            <w:tcW w:w="2660" w:type="dxa"/>
            <w:gridSpan w:val="2"/>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kern w:val="0"/>
                <w:sz w:val="16"/>
                <w:szCs w:val="16"/>
              </w:rPr>
              <w:t>引火点</w:t>
            </w:r>
            <w:r>
              <w:rPr>
                <w:rFonts w:ascii="ＭＳ ゴシック" w:eastAsia="ＭＳ ゴシック" w:hAnsi="ＭＳ ゴシック" w:cs="ＭＳ明朝" w:hint="eastAsia"/>
                <w:kern w:val="0"/>
                <w:sz w:val="16"/>
                <w:szCs w:val="16"/>
              </w:rPr>
              <w:t xml:space="preserve">       </w:t>
            </w:r>
            <w:r w:rsidRPr="005C7356">
              <w:rPr>
                <w:rFonts w:ascii="ＭＳ ゴシック" w:eastAsia="ＭＳ ゴシック" w:hAnsi="ＭＳ ゴシック" w:cs="ＭＳ明朝"/>
                <w:kern w:val="0"/>
                <w:sz w:val="16"/>
                <w:szCs w:val="16"/>
              </w:rPr>
              <w:t xml:space="preserve"> </w:t>
            </w:r>
            <w:r>
              <w:rPr>
                <w:rFonts w:ascii="ＭＳ ゴシック" w:eastAsia="ＭＳ ゴシック" w:hAnsi="ＭＳ ゴシック" w:cs="ＭＳ明朝" w:hint="eastAsia"/>
                <w:kern w:val="0"/>
                <w:sz w:val="16"/>
                <w:szCs w:val="16"/>
              </w:rPr>
              <w:t xml:space="preserve">            </w:t>
            </w:r>
            <w:r w:rsidRPr="005C7356">
              <w:rPr>
                <w:rFonts w:ascii="ＭＳ ゴシック" w:eastAsia="ＭＳ ゴシック" w:hAnsi="ＭＳ ゴシック" w:cs="ＭＳ明朝" w:hint="eastAsia"/>
                <w:kern w:val="0"/>
                <w:sz w:val="16"/>
                <w:szCs w:val="16"/>
              </w:rPr>
              <w:t>℃</w:t>
            </w:r>
          </w:p>
        </w:tc>
        <w:tc>
          <w:tcPr>
            <w:tcW w:w="6609" w:type="dxa"/>
            <w:gridSpan w:val="7"/>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kern w:val="0"/>
                <w:sz w:val="16"/>
                <w:szCs w:val="16"/>
              </w:rPr>
              <w:t>260</w:t>
            </w:r>
            <w:r w:rsidRPr="005C7356">
              <w:rPr>
                <w:rFonts w:ascii="ＭＳ ゴシック" w:eastAsia="ＭＳ ゴシック" w:hAnsi="ＭＳ ゴシック" w:cs="ＭＳ明朝" w:hint="eastAsia"/>
                <w:kern w:val="0"/>
                <w:sz w:val="16"/>
                <w:szCs w:val="16"/>
              </w:rPr>
              <w:t>以上</w:t>
            </w:r>
          </w:p>
        </w:tc>
      </w:tr>
      <w:tr w:rsidR="00DB5F53">
        <w:trPr>
          <w:jc w:val="center"/>
        </w:trPr>
        <w:tc>
          <w:tcPr>
            <w:tcW w:w="2660" w:type="dxa"/>
            <w:gridSpan w:val="2"/>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kern w:val="0"/>
                <w:sz w:val="16"/>
                <w:szCs w:val="16"/>
              </w:rPr>
              <w:t>密度</w:t>
            </w:r>
            <w:r w:rsidRPr="005C7356">
              <w:rPr>
                <w:rFonts w:ascii="ＭＳ ゴシック" w:eastAsia="ＭＳ ゴシック" w:hAnsi="ＭＳ ゴシック" w:cs="ＭＳ明朝"/>
                <w:kern w:val="0"/>
                <w:sz w:val="16"/>
                <w:szCs w:val="16"/>
              </w:rPr>
              <w:t>(15</w:t>
            </w:r>
            <w:r w:rsidRPr="005C7356">
              <w:rPr>
                <w:rFonts w:ascii="ＭＳ ゴシック" w:eastAsia="ＭＳ ゴシック" w:hAnsi="ＭＳ ゴシック" w:cs="ＭＳ明朝" w:hint="eastAsia"/>
                <w:kern w:val="0"/>
                <w:sz w:val="16"/>
                <w:szCs w:val="16"/>
              </w:rPr>
              <w:t>℃</w:t>
            </w:r>
            <w:r w:rsidRPr="005C7356">
              <w:rPr>
                <w:rFonts w:ascii="ＭＳ ゴシック" w:eastAsia="ＭＳ ゴシック" w:hAnsi="ＭＳ ゴシック" w:cs="ＭＳ明朝"/>
                <w:kern w:val="0"/>
                <w:sz w:val="16"/>
                <w:szCs w:val="16"/>
              </w:rPr>
              <w:t xml:space="preserve">) </w:t>
            </w:r>
            <w:r>
              <w:rPr>
                <w:rFonts w:ascii="ＭＳ ゴシック" w:eastAsia="ＭＳ ゴシック" w:hAnsi="ＭＳ ゴシック" w:cs="ＭＳ明朝" w:hint="eastAsia"/>
                <w:kern w:val="0"/>
                <w:sz w:val="16"/>
                <w:szCs w:val="16"/>
              </w:rPr>
              <w:t xml:space="preserve">             </w:t>
            </w:r>
            <w:r w:rsidRPr="005C7356">
              <w:rPr>
                <w:rFonts w:ascii="ＭＳ ゴシック" w:eastAsia="ＭＳ ゴシック" w:hAnsi="ＭＳ ゴシック" w:cs="ＭＳ明朝"/>
                <w:kern w:val="0"/>
                <w:sz w:val="16"/>
                <w:szCs w:val="16"/>
              </w:rPr>
              <w:t>g/</w:t>
            </w:r>
            <w:r>
              <w:rPr>
                <w:rFonts w:ascii="ＭＳ ゴシック" w:eastAsia="ＭＳ ゴシック" w:hAnsi="ＭＳ ゴシック" w:cs="ＭＳ明朝" w:hint="eastAsia"/>
                <w:kern w:val="0"/>
                <w:sz w:val="16"/>
                <w:szCs w:val="16"/>
              </w:rPr>
              <w:t>cm</w:t>
            </w:r>
            <w:r w:rsidRPr="00155EC2">
              <w:rPr>
                <w:rFonts w:ascii="ＭＳ ゴシック" w:eastAsia="ＭＳ ゴシック" w:hAnsi="ＭＳ ゴシック" w:cs="ＭＳ明朝" w:hint="eastAsia"/>
                <w:kern w:val="0"/>
                <w:sz w:val="16"/>
                <w:szCs w:val="16"/>
                <w:vertAlign w:val="superscript"/>
              </w:rPr>
              <w:t>3</w:t>
            </w:r>
          </w:p>
        </w:tc>
        <w:tc>
          <w:tcPr>
            <w:tcW w:w="6609" w:type="dxa"/>
            <w:gridSpan w:val="7"/>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kern w:val="0"/>
                <w:sz w:val="16"/>
                <w:szCs w:val="16"/>
              </w:rPr>
              <w:t>試験表に付記</w:t>
            </w:r>
          </w:p>
        </w:tc>
      </w:tr>
      <w:tr w:rsidR="00DB5F53">
        <w:trPr>
          <w:jc w:val="center"/>
        </w:trPr>
        <w:tc>
          <w:tcPr>
            <w:tcW w:w="2660" w:type="dxa"/>
            <w:gridSpan w:val="2"/>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kern w:val="0"/>
                <w:sz w:val="16"/>
                <w:szCs w:val="16"/>
              </w:rPr>
              <w:t>最適混合温度</w:t>
            </w:r>
            <w:r>
              <w:rPr>
                <w:rFonts w:ascii="ＭＳ ゴシック" w:eastAsia="ＭＳ ゴシック" w:hAnsi="ＭＳ ゴシック" w:cs="ＭＳ明朝" w:hint="eastAsia"/>
                <w:kern w:val="0"/>
                <w:sz w:val="16"/>
                <w:szCs w:val="16"/>
              </w:rPr>
              <w:t xml:space="preserve">             </w:t>
            </w:r>
            <w:r w:rsidRPr="005C7356">
              <w:rPr>
                <w:rFonts w:ascii="ＭＳ ゴシック" w:eastAsia="ＭＳ ゴシック" w:hAnsi="ＭＳ ゴシック" w:cs="ＭＳ明朝"/>
                <w:kern w:val="0"/>
                <w:sz w:val="16"/>
                <w:szCs w:val="16"/>
              </w:rPr>
              <w:t xml:space="preserve"> </w:t>
            </w:r>
            <w:r w:rsidRPr="005C7356">
              <w:rPr>
                <w:rFonts w:ascii="ＭＳ ゴシック" w:eastAsia="ＭＳ ゴシック" w:hAnsi="ＭＳ ゴシック" w:cs="ＭＳ明朝" w:hint="eastAsia"/>
                <w:kern w:val="0"/>
                <w:sz w:val="16"/>
                <w:szCs w:val="16"/>
              </w:rPr>
              <w:t>℃</w:t>
            </w:r>
          </w:p>
        </w:tc>
        <w:tc>
          <w:tcPr>
            <w:tcW w:w="6609" w:type="dxa"/>
            <w:gridSpan w:val="7"/>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kern w:val="0"/>
                <w:sz w:val="16"/>
                <w:szCs w:val="16"/>
              </w:rPr>
              <w:t>試験表に付記</w:t>
            </w:r>
          </w:p>
        </w:tc>
      </w:tr>
      <w:tr w:rsidR="00DB5F53">
        <w:trPr>
          <w:jc w:val="center"/>
        </w:trPr>
        <w:tc>
          <w:tcPr>
            <w:tcW w:w="2660" w:type="dxa"/>
            <w:gridSpan w:val="2"/>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kern w:val="0"/>
                <w:sz w:val="16"/>
                <w:szCs w:val="16"/>
              </w:rPr>
              <w:t>最適締固め温度</w:t>
            </w:r>
            <w:r w:rsidRPr="005C7356">
              <w:rPr>
                <w:rFonts w:ascii="ＭＳ ゴシック" w:eastAsia="ＭＳ ゴシック" w:hAnsi="ＭＳ ゴシック" w:cs="ＭＳ明朝"/>
                <w:kern w:val="0"/>
                <w:sz w:val="16"/>
                <w:szCs w:val="16"/>
              </w:rPr>
              <w:t xml:space="preserve"> </w:t>
            </w:r>
            <w:r>
              <w:rPr>
                <w:rFonts w:ascii="ＭＳ ゴシック" w:eastAsia="ＭＳ ゴシック" w:hAnsi="ＭＳ ゴシック" w:cs="ＭＳ明朝" w:hint="eastAsia"/>
                <w:kern w:val="0"/>
                <w:sz w:val="16"/>
                <w:szCs w:val="16"/>
              </w:rPr>
              <w:t xml:space="preserve">           </w:t>
            </w:r>
            <w:r w:rsidRPr="005C7356">
              <w:rPr>
                <w:rFonts w:ascii="ＭＳ ゴシック" w:eastAsia="ＭＳ ゴシック" w:hAnsi="ＭＳ ゴシック" w:cs="ＭＳ明朝" w:hint="eastAsia"/>
                <w:kern w:val="0"/>
                <w:sz w:val="16"/>
                <w:szCs w:val="16"/>
              </w:rPr>
              <w:t>℃</w:t>
            </w:r>
          </w:p>
        </w:tc>
        <w:tc>
          <w:tcPr>
            <w:tcW w:w="6609" w:type="dxa"/>
            <w:gridSpan w:val="7"/>
          </w:tcPr>
          <w:p w:rsidR="00DB5F53" w:rsidRPr="005C7356" w:rsidRDefault="00DB5F53" w:rsidP="00DB5F53">
            <w:pPr>
              <w:autoSpaceDE w:val="0"/>
              <w:autoSpaceDN w:val="0"/>
              <w:adjustRightInd w:val="0"/>
              <w:jc w:val="center"/>
              <w:rPr>
                <w:rFonts w:ascii="ＭＳ ゴシック" w:eastAsia="ＭＳ ゴシック" w:hAnsi="ＭＳ ゴシック" w:cs="ＭＳ明朝"/>
                <w:b/>
                <w:kern w:val="0"/>
                <w:szCs w:val="21"/>
              </w:rPr>
            </w:pPr>
            <w:r w:rsidRPr="005C7356">
              <w:rPr>
                <w:rFonts w:ascii="ＭＳ ゴシック" w:eastAsia="ＭＳ ゴシック" w:hAnsi="ＭＳ ゴシック" w:cs="ＭＳ明朝" w:hint="eastAsia"/>
                <w:kern w:val="0"/>
                <w:sz w:val="16"/>
                <w:szCs w:val="16"/>
              </w:rPr>
              <w:t>試験表に付記</w:t>
            </w:r>
          </w:p>
        </w:tc>
      </w:tr>
    </w:tbl>
    <w:p w:rsidR="00DB5F53" w:rsidRDefault="00DB5F53" w:rsidP="00DB45FC">
      <w:pPr>
        <w:autoSpaceDE w:val="0"/>
        <w:autoSpaceDN w:val="0"/>
        <w:adjustRightInd w:val="0"/>
        <w:jc w:val="center"/>
        <w:rPr>
          <w:rFonts w:ascii="HG丸ｺﾞｼｯｸM-PRO" w:eastAsia="HG丸ｺﾞｼｯｸM-PRO" w:cs="MS-Mincho"/>
          <w:kern w:val="0"/>
          <w:szCs w:val="21"/>
        </w:rPr>
      </w:pPr>
      <w:r w:rsidRPr="00DB5F53">
        <w:rPr>
          <w:rFonts w:ascii="HG丸ｺﾞｼｯｸM-PRO" w:eastAsia="HG丸ｺﾞｼｯｸM-PRO" w:cs="MS-Mincho" w:hint="eastAsia"/>
          <w:kern w:val="0"/>
          <w:szCs w:val="21"/>
        </w:rPr>
        <w:t>付加記号の略字 Ｗ：耐水性（Water resistance）Ｆ：可撓性（Flexibility）</w:t>
      </w:r>
    </w:p>
    <w:p w:rsidR="00DB5F53" w:rsidRDefault="00DB5F53" w:rsidP="00DB5F53">
      <w:pPr>
        <w:autoSpaceDE w:val="0"/>
        <w:autoSpaceDN w:val="0"/>
        <w:adjustRightInd w:val="0"/>
        <w:jc w:val="left"/>
        <w:rPr>
          <w:rFonts w:ascii="HG丸ｺﾞｼｯｸM-PRO" w:eastAsia="HG丸ｺﾞｼｯｸM-PRO" w:cs="MS-Mincho"/>
          <w:kern w:val="0"/>
          <w:szCs w:val="21"/>
        </w:rPr>
      </w:pPr>
    </w:p>
    <w:p w:rsidR="00DB5F53" w:rsidRPr="00DB5F53" w:rsidRDefault="00DB5F53" w:rsidP="00C47A94">
      <w:pPr>
        <w:autoSpaceDE w:val="0"/>
        <w:autoSpaceDN w:val="0"/>
        <w:adjustRightInd w:val="0"/>
        <w:ind w:firstLineChars="100" w:firstLine="210"/>
        <w:jc w:val="left"/>
        <w:rPr>
          <w:rFonts w:ascii="HG丸ｺﾞｼｯｸM-PRO" w:eastAsia="HG丸ｺﾞｼｯｸM-PRO" w:cs="MS-Mincho"/>
          <w:kern w:val="0"/>
          <w:szCs w:val="21"/>
        </w:rPr>
      </w:pPr>
      <w:r w:rsidRPr="00DB5F53">
        <w:rPr>
          <w:rFonts w:ascii="HG丸ｺﾞｼｯｸM-PRO" w:eastAsia="HG丸ｺﾞｼｯｸM-PRO" w:cs="MS-Mincho" w:hint="eastAsia"/>
          <w:kern w:val="0"/>
          <w:szCs w:val="21"/>
        </w:rPr>
        <w:t>３．セミブローンアスファルトは、表２－20の規格に適合するものとする。</w:t>
      </w:r>
    </w:p>
    <w:p w:rsidR="00DB5F53" w:rsidRPr="00C47A94" w:rsidRDefault="00DB5F53" w:rsidP="00DB5F53">
      <w:pPr>
        <w:autoSpaceDE w:val="0"/>
        <w:autoSpaceDN w:val="0"/>
        <w:adjustRightInd w:val="0"/>
        <w:jc w:val="left"/>
        <w:rPr>
          <w:rFonts w:ascii="HG丸ｺﾞｼｯｸM-PRO" w:eastAsia="HG丸ｺﾞｼｯｸM-PRO" w:cs="MS-Mincho"/>
          <w:kern w:val="0"/>
          <w:szCs w:val="21"/>
        </w:rPr>
      </w:pPr>
    </w:p>
    <w:p w:rsidR="00DB5F53" w:rsidRPr="00046C24" w:rsidRDefault="00DB5F53" w:rsidP="00046C24">
      <w:pPr>
        <w:autoSpaceDE w:val="0"/>
        <w:autoSpaceDN w:val="0"/>
        <w:adjustRightInd w:val="0"/>
        <w:ind w:leftChars="200" w:left="631" w:hangingChars="100" w:hanging="211"/>
        <w:jc w:val="center"/>
        <w:rPr>
          <w:rFonts w:ascii="HG丸ｺﾞｼｯｸM-PRO" w:eastAsia="HG丸ｺﾞｼｯｸM-PRO" w:cs="MS-Gothic"/>
          <w:b/>
          <w:kern w:val="0"/>
          <w:szCs w:val="21"/>
        </w:rPr>
      </w:pPr>
      <w:r w:rsidRPr="00046C24">
        <w:rPr>
          <w:rFonts w:ascii="HG丸ｺﾞｼｯｸM-PRO" w:eastAsia="HG丸ｺﾞｼｯｸM-PRO" w:cs="MS-Gothic" w:hint="eastAsia"/>
          <w:b/>
          <w:kern w:val="0"/>
          <w:szCs w:val="21"/>
        </w:rPr>
        <w:t>表２－20 セミブローンアスファルト（ＡＣ－100）の規格</w:t>
      </w:r>
    </w:p>
    <w:tbl>
      <w:tblPr>
        <w:tblStyle w:val="a3"/>
        <w:tblW w:w="0" w:type="auto"/>
        <w:tblLook w:val="01E0"/>
      </w:tblPr>
      <w:tblGrid>
        <w:gridCol w:w="4634"/>
        <w:gridCol w:w="4635"/>
      </w:tblGrid>
      <w:tr w:rsidR="00046C24">
        <w:tc>
          <w:tcPr>
            <w:tcW w:w="4634" w:type="dxa"/>
          </w:tcPr>
          <w:p w:rsidR="00046C24" w:rsidRPr="00377B0F" w:rsidRDefault="00046C24" w:rsidP="00A93E7E">
            <w:pPr>
              <w:autoSpaceDE w:val="0"/>
              <w:autoSpaceDN w:val="0"/>
              <w:adjustRightInd w:val="0"/>
              <w:jc w:val="center"/>
              <w:rPr>
                <w:rFonts w:ascii="ＭＳ ゴシック" w:eastAsia="ＭＳ ゴシック" w:hAnsi="ＭＳ ゴシック" w:cs="ＭＳ明朝"/>
                <w:b/>
                <w:kern w:val="0"/>
                <w:sz w:val="20"/>
                <w:szCs w:val="20"/>
              </w:rPr>
            </w:pPr>
            <w:r w:rsidRPr="00377B0F">
              <w:rPr>
                <w:rFonts w:ascii="ＭＳ ゴシック" w:eastAsia="ＭＳ ゴシック" w:hAnsi="ＭＳ ゴシック" w:cs="ＭＳ明朝" w:hint="eastAsia"/>
                <w:kern w:val="0"/>
                <w:sz w:val="20"/>
                <w:szCs w:val="20"/>
              </w:rPr>
              <w:t>項</w:t>
            </w:r>
            <w:r w:rsidRPr="00377B0F">
              <w:rPr>
                <w:rFonts w:ascii="ＭＳ ゴシック" w:eastAsia="ＭＳ ゴシック" w:hAnsi="ＭＳ ゴシック" w:cs="ＭＳ明朝"/>
                <w:kern w:val="0"/>
                <w:sz w:val="20"/>
                <w:szCs w:val="20"/>
              </w:rPr>
              <w:t xml:space="preserve"> </w:t>
            </w:r>
            <w:r w:rsidRPr="00377B0F">
              <w:rPr>
                <w:rFonts w:ascii="ＭＳ ゴシック" w:eastAsia="ＭＳ ゴシック" w:hAnsi="ＭＳ ゴシック" w:cs="ＭＳ明朝" w:hint="eastAsia"/>
                <w:kern w:val="0"/>
                <w:sz w:val="20"/>
                <w:szCs w:val="20"/>
              </w:rPr>
              <w:t>目</w:t>
            </w:r>
          </w:p>
        </w:tc>
        <w:tc>
          <w:tcPr>
            <w:tcW w:w="4635" w:type="dxa"/>
          </w:tcPr>
          <w:p w:rsidR="00046C24" w:rsidRPr="00377B0F" w:rsidRDefault="00046C24" w:rsidP="00A93E7E">
            <w:pPr>
              <w:autoSpaceDE w:val="0"/>
              <w:autoSpaceDN w:val="0"/>
              <w:adjustRightInd w:val="0"/>
              <w:jc w:val="center"/>
              <w:rPr>
                <w:rFonts w:ascii="ＭＳ ゴシック" w:eastAsia="ＭＳ ゴシック" w:hAnsi="ＭＳ ゴシック" w:cs="ＭＳ明朝"/>
                <w:b/>
                <w:kern w:val="0"/>
                <w:sz w:val="20"/>
                <w:szCs w:val="20"/>
              </w:rPr>
            </w:pPr>
            <w:r w:rsidRPr="00377B0F">
              <w:rPr>
                <w:rFonts w:ascii="ＭＳ ゴシック" w:eastAsia="ＭＳ ゴシック" w:hAnsi="ＭＳ ゴシック" w:cs="ＭＳ明朝" w:hint="eastAsia"/>
                <w:kern w:val="0"/>
                <w:sz w:val="20"/>
                <w:szCs w:val="20"/>
              </w:rPr>
              <w:t>規</w:t>
            </w:r>
            <w:r w:rsidRPr="00377B0F">
              <w:rPr>
                <w:rFonts w:ascii="ＭＳ ゴシック" w:eastAsia="ＭＳ ゴシック" w:hAnsi="ＭＳ ゴシック" w:cs="ＭＳ明朝"/>
                <w:kern w:val="0"/>
                <w:sz w:val="20"/>
                <w:szCs w:val="20"/>
              </w:rPr>
              <w:t xml:space="preserve"> </w:t>
            </w:r>
            <w:r w:rsidRPr="00377B0F">
              <w:rPr>
                <w:rFonts w:ascii="ＭＳ ゴシック" w:eastAsia="ＭＳ ゴシック" w:hAnsi="ＭＳ ゴシック" w:cs="ＭＳ明朝" w:hint="eastAsia"/>
                <w:kern w:val="0"/>
                <w:sz w:val="20"/>
                <w:szCs w:val="20"/>
              </w:rPr>
              <w:t>格</w:t>
            </w:r>
            <w:r w:rsidRPr="00377B0F">
              <w:rPr>
                <w:rFonts w:ascii="ＭＳ ゴシック" w:eastAsia="ＭＳ ゴシック" w:hAnsi="ＭＳ ゴシック" w:cs="ＭＳ明朝"/>
                <w:kern w:val="0"/>
                <w:sz w:val="20"/>
                <w:szCs w:val="20"/>
              </w:rPr>
              <w:t xml:space="preserve"> </w:t>
            </w:r>
            <w:r w:rsidRPr="00377B0F">
              <w:rPr>
                <w:rFonts w:ascii="ＭＳ ゴシック" w:eastAsia="ＭＳ ゴシック" w:hAnsi="ＭＳ ゴシック" w:cs="ＭＳ明朝" w:hint="eastAsia"/>
                <w:kern w:val="0"/>
                <w:sz w:val="20"/>
                <w:szCs w:val="20"/>
              </w:rPr>
              <w:t>値</w:t>
            </w:r>
          </w:p>
        </w:tc>
      </w:tr>
      <w:tr w:rsidR="00046C24">
        <w:tc>
          <w:tcPr>
            <w:tcW w:w="4634" w:type="dxa"/>
          </w:tcPr>
          <w:p w:rsidR="00046C24" w:rsidRPr="00377B0F" w:rsidRDefault="00046C24" w:rsidP="00A93E7E">
            <w:pPr>
              <w:autoSpaceDE w:val="0"/>
              <w:autoSpaceDN w:val="0"/>
              <w:adjustRightInd w:val="0"/>
              <w:jc w:val="center"/>
              <w:rPr>
                <w:rFonts w:ascii="ＭＳ ゴシック" w:eastAsia="ＭＳ ゴシック" w:hAnsi="ＭＳ ゴシック" w:cs="ＭＳ明朝"/>
                <w:kern w:val="0"/>
                <w:sz w:val="20"/>
                <w:szCs w:val="20"/>
              </w:rPr>
            </w:pPr>
            <w:r w:rsidRPr="00377B0F">
              <w:rPr>
                <w:rFonts w:ascii="ＭＳ ゴシック" w:eastAsia="ＭＳ ゴシック" w:hAnsi="ＭＳ ゴシック" w:cs="ＭＳ明朝" w:hint="eastAsia"/>
                <w:kern w:val="0"/>
                <w:sz w:val="20"/>
                <w:szCs w:val="20"/>
              </w:rPr>
              <w:t>粘度</w:t>
            </w:r>
            <w:r w:rsidRPr="00377B0F">
              <w:rPr>
                <w:rFonts w:ascii="ＭＳ ゴシック" w:eastAsia="ＭＳ ゴシック" w:hAnsi="ＭＳ ゴシック" w:cs="ＭＳ明朝"/>
                <w:kern w:val="0"/>
                <w:sz w:val="20"/>
                <w:szCs w:val="20"/>
              </w:rPr>
              <w:t>(60</w:t>
            </w:r>
            <w:r w:rsidRPr="00377B0F">
              <w:rPr>
                <w:rFonts w:ascii="ＭＳ ゴシック" w:eastAsia="ＭＳ ゴシック" w:hAnsi="ＭＳ ゴシック" w:cs="ＭＳ明朝" w:hint="eastAsia"/>
                <w:kern w:val="0"/>
                <w:sz w:val="20"/>
                <w:szCs w:val="20"/>
              </w:rPr>
              <w:t>℃</w:t>
            </w:r>
            <w:r w:rsidRPr="00377B0F">
              <w:rPr>
                <w:rFonts w:ascii="ＭＳ ゴシック" w:eastAsia="ＭＳ ゴシック" w:hAnsi="ＭＳ ゴシック" w:cs="ＭＳ明朝"/>
                <w:kern w:val="0"/>
                <w:sz w:val="20"/>
                <w:szCs w:val="20"/>
              </w:rPr>
              <w:t>)Pa</w:t>
            </w:r>
            <w:r w:rsidRPr="00377B0F">
              <w:rPr>
                <w:rFonts w:ascii="ＭＳ ゴシック" w:eastAsia="ＭＳ ゴシック" w:hAnsi="ＭＳ ゴシック" w:cs="ＭＳ明朝" w:hint="eastAsia"/>
                <w:kern w:val="0"/>
                <w:sz w:val="20"/>
                <w:szCs w:val="20"/>
              </w:rPr>
              <w:t>･</w:t>
            </w:r>
            <w:r w:rsidRPr="00377B0F">
              <w:rPr>
                <w:rFonts w:ascii="ＭＳ ゴシック" w:eastAsia="ＭＳ ゴシック" w:hAnsi="ＭＳ ゴシック" w:cs="ＭＳ明朝"/>
                <w:kern w:val="0"/>
                <w:sz w:val="20"/>
                <w:szCs w:val="20"/>
              </w:rPr>
              <w:t>s</w:t>
            </w:r>
          </w:p>
        </w:tc>
        <w:tc>
          <w:tcPr>
            <w:tcW w:w="4635" w:type="dxa"/>
          </w:tcPr>
          <w:p w:rsidR="00046C24" w:rsidRPr="00377B0F" w:rsidRDefault="00046C24" w:rsidP="00A93E7E">
            <w:pPr>
              <w:autoSpaceDE w:val="0"/>
              <w:autoSpaceDN w:val="0"/>
              <w:adjustRightInd w:val="0"/>
              <w:jc w:val="center"/>
              <w:rPr>
                <w:rFonts w:ascii="ＭＳ ゴシック" w:eastAsia="ＭＳ ゴシック" w:hAnsi="ＭＳ ゴシック" w:cs="ＭＳ明朝"/>
                <w:kern w:val="0"/>
                <w:sz w:val="20"/>
                <w:szCs w:val="20"/>
              </w:rPr>
            </w:pPr>
            <w:r w:rsidRPr="00377B0F">
              <w:rPr>
                <w:rFonts w:ascii="ＭＳ ゴシック" w:eastAsia="ＭＳ ゴシック" w:hAnsi="ＭＳ ゴシック" w:cs="ＭＳ明朝"/>
                <w:kern w:val="0"/>
                <w:sz w:val="20"/>
                <w:szCs w:val="20"/>
              </w:rPr>
              <w:t>1,000</w:t>
            </w:r>
            <w:r w:rsidRPr="00377B0F">
              <w:rPr>
                <w:rFonts w:ascii="ＭＳ ゴシック" w:eastAsia="ＭＳ ゴシック" w:hAnsi="ＭＳ ゴシック" w:cs="ＭＳ明朝" w:hint="eastAsia"/>
                <w:kern w:val="0"/>
                <w:sz w:val="20"/>
                <w:szCs w:val="20"/>
              </w:rPr>
              <w:t>±</w:t>
            </w:r>
            <w:r w:rsidRPr="00377B0F">
              <w:rPr>
                <w:rFonts w:ascii="ＭＳ ゴシック" w:eastAsia="ＭＳ ゴシック" w:hAnsi="ＭＳ ゴシック" w:cs="ＭＳ明朝"/>
                <w:kern w:val="0"/>
                <w:sz w:val="20"/>
                <w:szCs w:val="20"/>
              </w:rPr>
              <w:t>200</w:t>
            </w:r>
          </w:p>
        </w:tc>
      </w:tr>
      <w:tr w:rsidR="00046C24">
        <w:tc>
          <w:tcPr>
            <w:tcW w:w="4634" w:type="dxa"/>
          </w:tcPr>
          <w:p w:rsidR="00046C24" w:rsidRPr="00377B0F" w:rsidRDefault="00046C24" w:rsidP="00A93E7E">
            <w:pPr>
              <w:autoSpaceDE w:val="0"/>
              <w:autoSpaceDN w:val="0"/>
              <w:adjustRightInd w:val="0"/>
              <w:jc w:val="center"/>
              <w:rPr>
                <w:rFonts w:ascii="ＭＳ ゴシック" w:eastAsia="ＭＳ ゴシック" w:hAnsi="ＭＳ ゴシック" w:cs="ＭＳ明朝"/>
                <w:kern w:val="0"/>
                <w:sz w:val="20"/>
                <w:szCs w:val="20"/>
              </w:rPr>
            </w:pPr>
            <w:r w:rsidRPr="00377B0F">
              <w:rPr>
                <w:rFonts w:ascii="ＭＳ ゴシック" w:eastAsia="ＭＳ ゴシック" w:hAnsi="ＭＳ ゴシック" w:cs="ＭＳ明朝" w:hint="eastAsia"/>
                <w:kern w:val="0"/>
                <w:sz w:val="20"/>
                <w:szCs w:val="20"/>
              </w:rPr>
              <w:t>粘度</w:t>
            </w:r>
            <w:r w:rsidRPr="00377B0F">
              <w:rPr>
                <w:rFonts w:ascii="ＭＳ ゴシック" w:eastAsia="ＭＳ ゴシック" w:hAnsi="ＭＳ ゴシック" w:cs="ＭＳ明朝"/>
                <w:kern w:val="0"/>
                <w:sz w:val="20"/>
                <w:szCs w:val="20"/>
              </w:rPr>
              <w:t>(180</w:t>
            </w:r>
            <w:r w:rsidRPr="00377B0F">
              <w:rPr>
                <w:rFonts w:ascii="ＭＳ ゴシック" w:eastAsia="ＭＳ ゴシック" w:hAnsi="ＭＳ ゴシック" w:cs="ＭＳ明朝" w:hint="eastAsia"/>
                <w:kern w:val="0"/>
                <w:sz w:val="20"/>
                <w:szCs w:val="20"/>
              </w:rPr>
              <w:t>℃</w:t>
            </w:r>
            <w:r w:rsidRPr="00377B0F">
              <w:rPr>
                <w:rFonts w:ascii="ＭＳ ゴシック" w:eastAsia="ＭＳ ゴシック" w:hAnsi="ＭＳ ゴシック" w:cs="ＭＳ明朝"/>
                <w:kern w:val="0"/>
                <w:sz w:val="20"/>
                <w:szCs w:val="20"/>
              </w:rPr>
              <w:t>)mm2/s</w:t>
            </w:r>
          </w:p>
        </w:tc>
        <w:tc>
          <w:tcPr>
            <w:tcW w:w="4635" w:type="dxa"/>
          </w:tcPr>
          <w:p w:rsidR="00046C24" w:rsidRPr="00377B0F" w:rsidRDefault="00046C24" w:rsidP="00A93E7E">
            <w:pPr>
              <w:autoSpaceDE w:val="0"/>
              <w:autoSpaceDN w:val="0"/>
              <w:adjustRightInd w:val="0"/>
              <w:jc w:val="center"/>
              <w:rPr>
                <w:rFonts w:ascii="ＭＳ ゴシック" w:eastAsia="ＭＳ ゴシック" w:hAnsi="ＭＳ ゴシック" w:cs="ＭＳ明朝"/>
                <w:kern w:val="0"/>
                <w:sz w:val="20"/>
                <w:szCs w:val="20"/>
              </w:rPr>
            </w:pPr>
            <w:r w:rsidRPr="00377B0F">
              <w:rPr>
                <w:rFonts w:ascii="ＭＳ ゴシック" w:eastAsia="ＭＳ ゴシック" w:hAnsi="ＭＳ ゴシック" w:cs="ＭＳ明朝"/>
                <w:kern w:val="0"/>
                <w:sz w:val="20"/>
                <w:szCs w:val="20"/>
              </w:rPr>
              <w:t>200</w:t>
            </w:r>
            <w:r w:rsidRPr="00377B0F">
              <w:rPr>
                <w:rFonts w:ascii="ＭＳ ゴシック" w:eastAsia="ＭＳ ゴシック" w:hAnsi="ＭＳ ゴシック" w:cs="ＭＳ明朝" w:hint="eastAsia"/>
                <w:kern w:val="0"/>
                <w:sz w:val="20"/>
                <w:szCs w:val="20"/>
              </w:rPr>
              <w:t>以下</w:t>
            </w:r>
          </w:p>
        </w:tc>
      </w:tr>
      <w:tr w:rsidR="00046C24">
        <w:tc>
          <w:tcPr>
            <w:tcW w:w="4634" w:type="dxa"/>
          </w:tcPr>
          <w:p w:rsidR="00046C24" w:rsidRPr="00377B0F" w:rsidRDefault="00046C24" w:rsidP="00A93E7E">
            <w:pPr>
              <w:autoSpaceDE w:val="0"/>
              <w:autoSpaceDN w:val="0"/>
              <w:adjustRightInd w:val="0"/>
              <w:jc w:val="center"/>
              <w:rPr>
                <w:rFonts w:ascii="ＭＳ ゴシック" w:eastAsia="ＭＳ ゴシック" w:hAnsi="ＭＳ ゴシック" w:cs="ＭＳ明朝"/>
                <w:kern w:val="0"/>
                <w:sz w:val="20"/>
                <w:szCs w:val="20"/>
              </w:rPr>
            </w:pPr>
            <w:r w:rsidRPr="00377B0F">
              <w:rPr>
                <w:rFonts w:ascii="ＭＳ ゴシック" w:eastAsia="ＭＳ ゴシック" w:hAnsi="ＭＳ ゴシック" w:cs="ＭＳ明朝" w:hint="eastAsia"/>
                <w:kern w:val="0"/>
                <w:sz w:val="20"/>
                <w:szCs w:val="20"/>
              </w:rPr>
              <w:t>薄膜加熱質量変化率</w:t>
            </w:r>
            <w:r w:rsidRPr="00377B0F">
              <w:rPr>
                <w:rFonts w:ascii="ＭＳ ゴシック" w:eastAsia="ＭＳ ゴシック" w:hAnsi="ＭＳ ゴシック" w:cs="ＭＳ明朝"/>
                <w:kern w:val="0"/>
                <w:sz w:val="20"/>
                <w:szCs w:val="20"/>
              </w:rPr>
              <w:t xml:space="preserve"> </w:t>
            </w:r>
            <w:r w:rsidRPr="00377B0F">
              <w:rPr>
                <w:rFonts w:ascii="ＭＳ ゴシック" w:eastAsia="ＭＳ ゴシック" w:hAnsi="ＭＳ ゴシック" w:cs="ＭＳ明朝" w:hint="eastAsia"/>
                <w:kern w:val="0"/>
                <w:sz w:val="20"/>
                <w:szCs w:val="20"/>
              </w:rPr>
              <w:t>％</w:t>
            </w:r>
          </w:p>
        </w:tc>
        <w:tc>
          <w:tcPr>
            <w:tcW w:w="4635" w:type="dxa"/>
          </w:tcPr>
          <w:p w:rsidR="00046C24" w:rsidRPr="00377B0F" w:rsidRDefault="00046C24" w:rsidP="00A93E7E">
            <w:pPr>
              <w:autoSpaceDE w:val="0"/>
              <w:autoSpaceDN w:val="0"/>
              <w:adjustRightInd w:val="0"/>
              <w:jc w:val="center"/>
              <w:rPr>
                <w:rFonts w:ascii="ＭＳ ゴシック" w:eastAsia="ＭＳ ゴシック" w:hAnsi="ＭＳ ゴシック" w:cs="ＭＳ明朝"/>
                <w:kern w:val="0"/>
                <w:sz w:val="20"/>
                <w:szCs w:val="20"/>
              </w:rPr>
            </w:pPr>
            <w:r w:rsidRPr="00377B0F">
              <w:rPr>
                <w:rFonts w:ascii="ＭＳ ゴシック" w:eastAsia="ＭＳ ゴシック" w:hAnsi="ＭＳ ゴシック" w:cs="ＭＳ明朝"/>
                <w:kern w:val="0"/>
                <w:sz w:val="20"/>
                <w:szCs w:val="20"/>
              </w:rPr>
              <w:t>0.6</w:t>
            </w:r>
            <w:r w:rsidRPr="00377B0F">
              <w:rPr>
                <w:rFonts w:ascii="ＭＳ ゴシック" w:eastAsia="ＭＳ ゴシック" w:hAnsi="ＭＳ ゴシック" w:cs="ＭＳ明朝" w:hint="eastAsia"/>
                <w:kern w:val="0"/>
                <w:sz w:val="20"/>
                <w:szCs w:val="20"/>
              </w:rPr>
              <w:t>以下</w:t>
            </w:r>
          </w:p>
        </w:tc>
      </w:tr>
      <w:tr w:rsidR="00046C24">
        <w:tc>
          <w:tcPr>
            <w:tcW w:w="4634" w:type="dxa"/>
          </w:tcPr>
          <w:p w:rsidR="00046C24" w:rsidRPr="00377B0F" w:rsidRDefault="00046C24" w:rsidP="00A93E7E">
            <w:pPr>
              <w:autoSpaceDE w:val="0"/>
              <w:autoSpaceDN w:val="0"/>
              <w:adjustRightInd w:val="0"/>
              <w:jc w:val="center"/>
              <w:rPr>
                <w:rFonts w:ascii="ＭＳ ゴシック" w:eastAsia="ＭＳ ゴシック" w:hAnsi="ＭＳ ゴシック" w:cs="ＭＳ明朝"/>
                <w:kern w:val="0"/>
                <w:sz w:val="20"/>
                <w:szCs w:val="20"/>
              </w:rPr>
            </w:pPr>
            <w:r w:rsidRPr="00377B0F">
              <w:rPr>
                <w:rFonts w:ascii="ＭＳ ゴシック" w:eastAsia="ＭＳ ゴシック" w:hAnsi="ＭＳ ゴシック" w:cs="ＭＳ明朝" w:hint="eastAsia"/>
                <w:kern w:val="0"/>
                <w:sz w:val="20"/>
                <w:szCs w:val="20"/>
              </w:rPr>
              <w:t>針入度</w:t>
            </w:r>
            <w:r w:rsidRPr="00377B0F">
              <w:rPr>
                <w:rFonts w:ascii="ＭＳ ゴシック" w:eastAsia="ＭＳ ゴシック" w:hAnsi="ＭＳ ゴシック" w:cs="ＭＳ明朝"/>
                <w:kern w:val="0"/>
                <w:sz w:val="20"/>
                <w:szCs w:val="20"/>
              </w:rPr>
              <w:t>(25</w:t>
            </w:r>
            <w:r w:rsidRPr="00377B0F">
              <w:rPr>
                <w:rFonts w:ascii="ＭＳ ゴシック" w:eastAsia="ＭＳ ゴシック" w:hAnsi="ＭＳ ゴシック" w:cs="ＭＳ明朝" w:hint="eastAsia"/>
                <w:kern w:val="0"/>
                <w:sz w:val="20"/>
                <w:szCs w:val="20"/>
              </w:rPr>
              <w:t>℃</w:t>
            </w:r>
            <w:r w:rsidRPr="00377B0F">
              <w:rPr>
                <w:rFonts w:ascii="ＭＳ ゴシック" w:eastAsia="ＭＳ ゴシック" w:hAnsi="ＭＳ ゴシック" w:cs="ＭＳ明朝"/>
                <w:kern w:val="0"/>
                <w:sz w:val="20"/>
                <w:szCs w:val="20"/>
              </w:rPr>
              <w:t>)</w:t>
            </w:r>
            <w:r w:rsidRPr="00377B0F">
              <w:rPr>
                <w:rFonts w:ascii="ＭＳ ゴシック" w:eastAsia="ＭＳ ゴシック" w:hAnsi="ＭＳ ゴシック" w:cs="ＭＳ明朝" w:hint="eastAsia"/>
                <w:kern w:val="0"/>
                <w:sz w:val="20"/>
                <w:szCs w:val="20"/>
              </w:rPr>
              <w:t>１</w:t>
            </w:r>
            <w:r w:rsidRPr="00377B0F">
              <w:rPr>
                <w:rFonts w:ascii="ＭＳ ゴシック" w:eastAsia="ＭＳ ゴシック" w:hAnsi="ＭＳ ゴシック" w:cs="ＭＳ明朝"/>
                <w:kern w:val="0"/>
                <w:sz w:val="20"/>
                <w:szCs w:val="20"/>
              </w:rPr>
              <w:t>/</w:t>
            </w:r>
            <w:r w:rsidRPr="00377B0F">
              <w:rPr>
                <w:rFonts w:ascii="ＭＳ ゴシック" w:eastAsia="ＭＳ ゴシック" w:hAnsi="ＭＳ ゴシック" w:cs="ＭＳゴシック"/>
                <w:kern w:val="0"/>
                <w:sz w:val="20"/>
                <w:szCs w:val="20"/>
              </w:rPr>
              <w:t>10</w:t>
            </w:r>
            <w:r w:rsidRPr="00377B0F">
              <w:rPr>
                <w:rFonts w:ascii="ＭＳ ゴシック" w:eastAsia="ＭＳ ゴシック" w:hAnsi="ＭＳ ゴシック" w:cs="ＭＳ明朝" w:hint="eastAsia"/>
                <w:kern w:val="0"/>
                <w:sz w:val="20"/>
                <w:szCs w:val="20"/>
              </w:rPr>
              <w:t>㎜</w:t>
            </w:r>
          </w:p>
        </w:tc>
        <w:tc>
          <w:tcPr>
            <w:tcW w:w="4635" w:type="dxa"/>
          </w:tcPr>
          <w:p w:rsidR="00046C24" w:rsidRPr="00377B0F" w:rsidRDefault="00046C24" w:rsidP="00A93E7E">
            <w:pPr>
              <w:autoSpaceDE w:val="0"/>
              <w:autoSpaceDN w:val="0"/>
              <w:adjustRightInd w:val="0"/>
              <w:jc w:val="center"/>
              <w:rPr>
                <w:rFonts w:ascii="ＭＳ ゴシック" w:eastAsia="ＭＳ ゴシック" w:hAnsi="ＭＳ ゴシック" w:cs="ＭＳ明朝"/>
                <w:kern w:val="0"/>
                <w:sz w:val="20"/>
                <w:szCs w:val="20"/>
              </w:rPr>
            </w:pPr>
            <w:r w:rsidRPr="00377B0F">
              <w:rPr>
                <w:rFonts w:ascii="ＭＳ ゴシック" w:eastAsia="ＭＳ ゴシック" w:hAnsi="ＭＳ ゴシック" w:cs="ＭＳ明朝"/>
                <w:kern w:val="0"/>
                <w:sz w:val="20"/>
                <w:szCs w:val="20"/>
              </w:rPr>
              <w:t>40</w:t>
            </w:r>
            <w:r w:rsidRPr="00377B0F">
              <w:rPr>
                <w:rFonts w:ascii="ＭＳ ゴシック" w:eastAsia="ＭＳ ゴシック" w:hAnsi="ＭＳ ゴシック" w:cs="ＭＳ明朝" w:hint="eastAsia"/>
                <w:kern w:val="0"/>
                <w:sz w:val="20"/>
                <w:szCs w:val="20"/>
              </w:rPr>
              <w:t>以上</w:t>
            </w:r>
          </w:p>
        </w:tc>
      </w:tr>
      <w:tr w:rsidR="00046C24">
        <w:tc>
          <w:tcPr>
            <w:tcW w:w="4634" w:type="dxa"/>
          </w:tcPr>
          <w:p w:rsidR="00046C24" w:rsidRPr="00377B0F" w:rsidRDefault="00046C24" w:rsidP="00A93E7E">
            <w:pPr>
              <w:autoSpaceDE w:val="0"/>
              <w:autoSpaceDN w:val="0"/>
              <w:adjustRightInd w:val="0"/>
              <w:jc w:val="center"/>
              <w:rPr>
                <w:rFonts w:ascii="ＭＳ ゴシック" w:eastAsia="ＭＳ ゴシック" w:hAnsi="ＭＳ ゴシック" w:cs="ＭＳ明朝"/>
                <w:kern w:val="0"/>
                <w:sz w:val="20"/>
                <w:szCs w:val="20"/>
              </w:rPr>
            </w:pPr>
            <w:r w:rsidRPr="00377B0F">
              <w:rPr>
                <w:rFonts w:ascii="ＭＳ ゴシック" w:eastAsia="ＭＳ ゴシック" w:hAnsi="ＭＳ ゴシック" w:cs="ＭＳ明朝" w:hint="eastAsia"/>
                <w:kern w:val="0"/>
                <w:sz w:val="20"/>
                <w:szCs w:val="20"/>
              </w:rPr>
              <w:t>トルエン可溶分</w:t>
            </w:r>
            <w:r w:rsidRPr="00377B0F">
              <w:rPr>
                <w:rFonts w:ascii="ＭＳ ゴシック" w:eastAsia="ＭＳ ゴシック" w:hAnsi="ＭＳ ゴシック" w:cs="ＭＳ明朝"/>
                <w:kern w:val="0"/>
                <w:sz w:val="20"/>
                <w:szCs w:val="20"/>
              </w:rPr>
              <w:t xml:space="preserve"> </w:t>
            </w:r>
            <w:r w:rsidRPr="00377B0F">
              <w:rPr>
                <w:rFonts w:ascii="ＭＳ ゴシック" w:eastAsia="ＭＳ ゴシック" w:hAnsi="ＭＳ ゴシック" w:cs="ＭＳ明朝" w:hint="eastAsia"/>
                <w:kern w:val="0"/>
                <w:sz w:val="20"/>
                <w:szCs w:val="20"/>
              </w:rPr>
              <w:t>％</w:t>
            </w:r>
          </w:p>
        </w:tc>
        <w:tc>
          <w:tcPr>
            <w:tcW w:w="4635" w:type="dxa"/>
          </w:tcPr>
          <w:p w:rsidR="00046C24" w:rsidRPr="00377B0F" w:rsidRDefault="00046C24" w:rsidP="00A93E7E">
            <w:pPr>
              <w:autoSpaceDE w:val="0"/>
              <w:autoSpaceDN w:val="0"/>
              <w:adjustRightInd w:val="0"/>
              <w:jc w:val="center"/>
              <w:rPr>
                <w:rFonts w:ascii="ＭＳ ゴシック" w:eastAsia="ＭＳ ゴシック" w:hAnsi="ＭＳ ゴシック" w:cs="ＭＳ明朝"/>
                <w:kern w:val="0"/>
                <w:sz w:val="20"/>
                <w:szCs w:val="20"/>
              </w:rPr>
            </w:pPr>
            <w:r w:rsidRPr="00377B0F">
              <w:rPr>
                <w:rFonts w:ascii="ＭＳ ゴシック" w:eastAsia="ＭＳ ゴシック" w:hAnsi="ＭＳ ゴシック" w:cs="ＭＳ明朝"/>
                <w:kern w:val="0"/>
                <w:sz w:val="20"/>
                <w:szCs w:val="20"/>
              </w:rPr>
              <w:t>99.0</w:t>
            </w:r>
            <w:r w:rsidRPr="00377B0F">
              <w:rPr>
                <w:rFonts w:ascii="ＭＳ ゴシック" w:eastAsia="ＭＳ ゴシック" w:hAnsi="ＭＳ ゴシック" w:cs="ＭＳ明朝" w:hint="eastAsia"/>
                <w:kern w:val="0"/>
                <w:sz w:val="20"/>
                <w:szCs w:val="20"/>
              </w:rPr>
              <w:t>以上</w:t>
            </w:r>
          </w:p>
        </w:tc>
      </w:tr>
      <w:tr w:rsidR="00046C24">
        <w:tc>
          <w:tcPr>
            <w:tcW w:w="4634" w:type="dxa"/>
          </w:tcPr>
          <w:p w:rsidR="00046C24" w:rsidRPr="00377B0F" w:rsidRDefault="00046C24" w:rsidP="00A93E7E">
            <w:pPr>
              <w:autoSpaceDE w:val="0"/>
              <w:autoSpaceDN w:val="0"/>
              <w:adjustRightInd w:val="0"/>
              <w:jc w:val="center"/>
              <w:rPr>
                <w:rFonts w:ascii="ＭＳ ゴシック" w:eastAsia="ＭＳ ゴシック" w:hAnsi="ＭＳ ゴシック" w:cs="ＭＳ明朝"/>
                <w:kern w:val="0"/>
                <w:sz w:val="20"/>
                <w:szCs w:val="20"/>
              </w:rPr>
            </w:pPr>
            <w:r w:rsidRPr="00377B0F">
              <w:rPr>
                <w:rFonts w:ascii="ＭＳ ゴシック" w:eastAsia="ＭＳ ゴシック" w:hAnsi="ＭＳ ゴシック" w:cs="ＭＳ明朝" w:hint="eastAsia"/>
                <w:kern w:val="0"/>
                <w:sz w:val="20"/>
                <w:szCs w:val="20"/>
              </w:rPr>
              <w:t>引火点℃</w:t>
            </w:r>
          </w:p>
        </w:tc>
        <w:tc>
          <w:tcPr>
            <w:tcW w:w="4635" w:type="dxa"/>
          </w:tcPr>
          <w:p w:rsidR="00046C24" w:rsidRPr="00377B0F" w:rsidRDefault="00046C24" w:rsidP="00A93E7E">
            <w:pPr>
              <w:autoSpaceDE w:val="0"/>
              <w:autoSpaceDN w:val="0"/>
              <w:adjustRightInd w:val="0"/>
              <w:jc w:val="center"/>
              <w:rPr>
                <w:rFonts w:ascii="ＭＳ ゴシック" w:eastAsia="ＭＳ ゴシック" w:hAnsi="ＭＳ ゴシック" w:cs="ＭＳ明朝"/>
                <w:kern w:val="0"/>
                <w:sz w:val="20"/>
                <w:szCs w:val="20"/>
              </w:rPr>
            </w:pPr>
            <w:r w:rsidRPr="00377B0F">
              <w:rPr>
                <w:rFonts w:ascii="ＭＳ ゴシック" w:eastAsia="ＭＳ ゴシック" w:hAnsi="ＭＳ ゴシック" w:cs="ＭＳ明朝"/>
                <w:kern w:val="0"/>
                <w:sz w:val="20"/>
                <w:szCs w:val="20"/>
              </w:rPr>
              <w:t>260</w:t>
            </w:r>
            <w:r w:rsidRPr="00377B0F">
              <w:rPr>
                <w:rFonts w:ascii="ＭＳ ゴシック" w:eastAsia="ＭＳ ゴシック" w:hAnsi="ＭＳ ゴシック" w:cs="ＭＳ明朝" w:hint="eastAsia"/>
                <w:kern w:val="0"/>
                <w:sz w:val="20"/>
                <w:szCs w:val="20"/>
              </w:rPr>
              <w:t>以上</w:t>
            </w:r>
          </w:p>
        </w:tc>
      </w:tr>
      <w:tr w:rsidR="00046C24">
        <w:tc>
          <w:tcPr>
            <w:tcW w:w="4634" w:type="dxa"/>
          </w:tcPr>
          <w:p w:rsidR="00046C24" w:rsidRPr="00377B0F" w:rsidRDefault="00046C24" w:rsidP="00A93E7E">
            <w:pPr>
              <w:autoSpaceDE w:val="0"/>
              <w:autoSpaceDN w:val="0"/>
              <w:adjustRightInd w:val="0"/>
              <w:jc w:val="center"/>
              <w:rPr>
                <w:rFonts w:ascii="ＭＳ ゴシック" w:eastAsia="ＭＳ ゴシック" w:hAnsi="ＭＳ ゴシック" w:cs="ＭＳ明朝"/>
                <w:kern w:val="0"/>
                <w:sz w:val="20"/>
                <w:szCs w:val="20"/>
              </w:rPr>
            </w:pPr>
            <w:r w:rsidRPr="00377B0F">
              <w:rPr>
                <w:rFonts w:ascii="ＭＳ ゴシック" w:eastAsia="ＭＳ ゴシック" w:hAnsi="ＭＳ ゴシック" w:cs="ＭＳ明朝" w:hint="eastAsia"/>
                <w:kern w:val="0"/>
                <w:sz w:val="20"/>
                <w:szCs w:val="20"/>
              </w:rPr>
              <w:t>密度(15℃)g/cm3</w:t>
            </w:r>
          </w:p>
        </w:tc>
        <w:tc>
          <w:tcPr>
            <w:tcW w:w="4635" w:type="dxa"/>
          </w:tcPr>
          <w:p w:rsidR="00046C24" w:rsidRPr="00377B0F" w:rsidRDefault="00046C24" w:rsidP="00A93E7E">
            <w:pPr>
              <w:autoSpaceDE w:val="0"/>
              <w:autoSpaceDN w:val="0"/>
              <w:adjustRightInd w:val="0"/>
              <w:jc w:val="center"/>
              <w:rPr>
                <w:rFonts w:ascii="ＭＳ ゴシック" w:eastAsia="ＭＳ ゴシック" w:hAnsi="ＭＳ ゴシック" w:cs="ＭＳ明朝"/>
                <w:kern w:val="0"/>
                <w:sz w:val="20"/>
                <w:szCs w:val="20"/>
              </w:rPr>
            </w:pPr>
            <w:r w:rsidRPr="00377B0F">
              <w:rPr>
                <w:rFonts w:ascii="ＭＳ ゴシック" w:eastAsia="ＭＳ ゴシック" w:hAnsi="ＭＳ ゴシック" w:cs="ＭＳ明朝"/>
                <w:kern w:val="0"/>
                <w:sz w:val="20"/>
                <w:szCs w:val="20"/>
              </w:rPr>
              <w:t>1.000</w:t>
            </w:r>
            <w:r w:rsidRPr="00377B0F">
              <w:rPr>
                <w:rFonts w:ascii="ＭＳ ゴシック" w:eastAsia="ＭＳ ゴシック" w:hAnsi="ＭＳ ゴシック" w:cs="ＭＳ明朝" w:hint="eastAsia"/>
                <w:kern w:val="0"/>
                <w:sz w:val="20"/>
                <w:szCs w:val="20"/>
              </w:rPr>
              <w:t>以上</w:t>
            </w:r>
          </w:p>
        </w:tc>
      </w:tr>
      <w:tr w:rsidR="00046C24">
        <w:tc>
          <w:tcPr>
            <w:tcW w:w="4634" w:type="dxa"/>
          </w:tcPr>
          <w:p w:rsidR="00046C24" w:rsidRPr="00377B0F" w:rsidRDefault="00046C24" w:rsidP="00A93E7E">
            <w:pPr>
              <w:autoSpaceDE w:val="0"/>
              <w:autoSpaceDN w:val="0"/>
              <w:adjustRightInd w:val="0"/>
              <w:jc w:val="center"/>
              <w:rPr>
                <w:rFonts w:ascii="ＭＳ ゴシック" w:eastAsia="ＭＳ ゴシック" w:hAnsi="ＭＳ ゴシック" w:cs="ＭＳ明朝"/>
                <w:kern w:val="0"/>
                <w:sz w:val="20"/>
                <w:szCs w:val="20"/>
              </w:rPr>
            </w:pPr>
            <w:r w:rsidRPr="00377B0F">
              <w:rPr>
                <w:rFonts w:ascii="ＭＳ ゴシック" w:eastAsia="ＭＳ ゴシック" w:hAnsi="ＭＳ ゴシック" w:cs="ＭＳ明朝" w:hint="eastAsia"/>
                <w:kern w:val="0"/>
                <w:sz w:val="20"/>
                <w:szCs w:val="20"/>
              </w:rPr>
              <w:t>粘度比（</w:t>
            </w:r>
            <w:r w:rsidRPr="00377B0F">
              <w:rPr>
                <w:rFonts w:ascii="ＭＳ ゴシック" w:eastAsia="ＭＳ ゴシック" w:hAnsi="ＭＳ ゴシック" w:cs="ＭＳ明朝"/>
                <w:kern w:val="0"/>
                <w:sz w:val="20"/>
                <w:szCs w:val="20"/>
              </w:rPr>
              <w:t>60</w:t>
            </w:r>
            <w:r w:rsidRPr="00377B0F">
              <w:rPr>
                <w:rFonts w:ascii="ＭＳ ゴシック" w:eastAsia="ＭＳ ゴシック" w:hAnsi="ＭＳ ゴシック" w:cs="ＭＳ明朝" w:hint="eastAsia"/>
                <w:kern w:val="0"/>
                <w:sz w:val="20"/>
                <w:szCs w:val="20"/>
              </w:rPr>
              <w:t>℃、薄膜加熱後</w:t>
            </w:r>
            <w:r w:rsidRPr="00377B0F">
              <w:rPr>
                <w:rFonts w:ascii="ＭＳ ゴシック" w:eastAsia="ＭＳ ゴシック" w:hAnsi="ＭＳ ゴシック" w:cs="ＭＳ明朝"/>
                <w:kern w:val="0"/>
                <w:sz w:val="20"/>
                <w:szCs w:val="20"/>
              </w:rPr>
              <w:t>/</w:t>
            </w:r>
            <w:r w:rsidRPr="00377B0F">
              <w:rPr>
                <w:rFonts w:ascii="ＭＳ ゴシック" w:eastAsia="ＭＳ ゴシック" w:hAnsi="ＭＳ ゴシック" w:cs="ＭＳ明朝" w:hint="eastAsia"/>
                <w:kern w:val="0"/>
                <w:sz w:val="20"/>
                <w:szCs w:val="20"/>
              </w:rPr>
              <w:t>加熱前）</w:t>
            </w:r>
          </w:p>
        </w:tc>
        <w:tc>
          <w:tcPr>
            <w:tcW w:w="4635" w:type="dxa"/>
          </w:tcPr>
          <w:p w:rsidR="00046C24" w:rsidRPr="00377B0F" w:rsidRDefault="00046C24" w:rsidP="00A93E7E">
            <w:pPr>
              <w:autoSpaceDE w:val="0"/>
              <w:autoSpaceDN w:val="0"/>
              <w:adjustRightInd w:val="0"/>
              <w:jc w:val="center"/>
              <w:rPr>
                <w:rFonts w:ascii="ＭＳ ゴシック" w:eastAsia="ＭＳ ゴシック" w:hAnsi="ＭＳ ゴシック" w:cs="ＭＳ明朝"/>
                <w:kern w:val="0"/>
                <w:sz w:val="20"/>
                <w:szCs w:val="20"/>
              </w:rPr>
            </w:pPr>
            <w:r w:rsidRPr="00377B0F">
              <w:rPr>
                <w:rFonts w:ascii="ＭＳ ゴシック" w:eastAsia="ＭＳ ゴシック" w:hAnsi="ＭＳ ゴシック" w:cs="ＭＳ明朝"/>
                <w:kern w:val="0"/>
                <w:sz w:val="20"/>
                <w:szCs w:val="20"/>
              </w:rPr>
              <w:t>5.0</w:t>
            </w:r>
            <w:r w:rsidRPr="00377B0F">
              <w:rPr>
                <w:rFonts w:ascii="ＭＳ ゴシック" w:eastAsia="ＭＳ ゴシック" w:hAnsi="ＭＳ ゴシック" w:cs="ＭＳ明朝" w:hint="eastAsia"/>
                <w:kern w:val="0"/>
                <w:sz w:val="20"/>
                <w:szCs w:val="20"/>
              </w:rPr>
              <w:t>以下</w:t>
            </w:r>
          </w:p>
        </w:tc>
      </w:tr>
    </w:tbl>
    <w:p w:rsidR="00DB5F53" w:rsidRDefault="00DB5F53" w:rsidP="00DB5F53">
      <w:pPr>
        <w:autoSpaceDE w:val="0"/>
        <w:autoSpaceDN w:val="0"/>
        <w:adjustRightInd w:val="0"/>
        <w:ind w:leftChars="200" w:left="630" w:hangingChars="100" w:hanging="210"/>
        <w:jc w:val="left"/>
        <w:rPr>
          <w:rFonts w:ascii="HG丸ｺﾞｼｯｸM-PRO" w:eastAsia="HG丸ｺﾞｼｯｸM-PRO" w:hAnsi="ＭＳ ゴシック"/>
          <w:szCs w:val="21"/>
        </w:rPr>
      </w:pPr>
    </w:p>
    <w:p w:rsidR="00DB45FC" w:rsidRDefault="00DB45FC" w:rsidP="00C47A94">
      <w:pPr>
        <w:autoSpaceDE w:val="0"/>
        <w:autoSpaceDN w:val="0"/>
        <w:adjustRightInd w:val="0"/>
        <w:ind w:leftChars="100" w:left="420" w:hangingChars="100" w:hanging="210"/>
        <w:jc w:val="left"/>
        <w:rPr>
          <w:rFonts w:ascii="HG丸ｺﾞｼｯｸM-PRO" w:eastAsia="HG丸ｺﾞｼｯｸM-PRO" w:cs="ＭＳ明朝"/>
          <w:kern w:val="0"/>
          <w:szCs w:val="21"/>
        </w:rPr>
      </w:pPr>
      <w:r>
        <w:rPr>
          <w:rFonts w:ascii="HG丸ｺﾞｼｯｸM-PRO" w:eastAsia="HG丸ｺﾞｼｯｸM-PRO" w:hAnsi="ＭＳ ゴシック"/>
          <w:szCs w:val="21"/>
        </w:rPr>
        <w:br w:type="page"/>
      </w:r>
      <w:r w:rsidRPr="004C7703">
        <w:rPr>
          <w:rFonts w:ascii="HG丸ｺﾞｼｯｸM-PRO" w:eastAsia="HG丸ｺﾞｼｯｸM-PRO" w:cs="ＭＳ明朝" w:hint="eastAsia"/>
          <w:kern w:val="0"/>
          <w:szCs w:val="21"/>
        </w:rPr>
        <w:lastRenderedPageBreak/>
        <w:t>４．硬質アスファルトに用いるアスファルトは表２－24の規格に適合するものとし、硬質アスファルトの性状は表２－25の規格に適合するものとする。</w:t>
      </w:r>
    </w:p>
    <w:p w:rsidR="00046C24" w:rsidRDefault="00046C24" w:rsidP="00DB5F53">
      <w:pPr>
        <w:autoSpaceDE w:val="0"/>
        <w:autoSpaceDN w:val="0"/>
        <w:adjustRightInd w:val="0"/>
        <w:ind w:leftChars="200" w:left="630" w:hangingChars="100" w:hanging="210"/>
        <w:jc w:val="left"/>
        <w:rPr>
          <w:rFonts w:ascii="HG丸ｺﾞｼｯｸM-PRO" w:eastAsia="HG丸ｺﾞｼｯｸM-PRO" w:hAnsi="ＭＳ ゴシック"/>
          <w:szCs w:val="21"/>
        </w:rPr>
      </w:pPr>
    </w:p>
    <w:p w:rsidR="00DB45FC" w:rsidRPr="00DB45FC" w:rsidRDefault="00DB45FC" w:rsidP="00DB45FC">
      <w:pPr>
        <w:autoSpaceDE w:val="0"/>
        <w:autoSpaceDN w:val="0"/>
        <w:adjustRightInd w:val="0"/>
        <w:ind w:leftChars="200" w:left="631" w:hangingChars="100" w:hanging="211"/>
        <w:jc w:val="center"/>
        <w:rPr>
          <w:rFonts w:ascii="HG丸ｺﾞｼｯｸM-PRO" w:eastAsia="HG丸ｺﾞｼｯｸM-PRO" w:hAnsi="ＭＳ ゴシック"/>
          <w:b/>
          <w:szCs w:val="21"/>
        </w:rPr>
      </w:pPr>
      <w:r>
        <w:rPr>
          <w:rFonts w:ascii="HG丸ｺﾞｼｯｸM-PRO" w:eastAsia="HG丸ｺﾞｼｯｸM-PRO" w:hAnsi="ＭＳ ゴシック" w:hint="eastAsia"/>
          <w:b/>
          <w:szCs w:val="21"/>
        </w:rPr>
        <w:t>表2</w:t>
      </w:r>
      <w:r w:rsidRPr="00DB45FC">
        <w:rPr>
          <w:rFonts w:ascii="HG丸ｺﾞｼｯｸM-PRO" w:eastAsia="HG丸ｺﾞｼｯｸM-PRO" w:hAnsi="ＭＳ ゴシック" w:hint="eastAsia"/>
          <w:b/>
          <w:szCs w:val="21"/>
        </w:rPr>
        <w:t>－21 硬質アスファルトに用いるアスファルトの標準的性状</w:t>
      </w:r>
    </w:p>
    <w:tbl>
      <w:tblPr>
        <w:tblStyle w:val="a3"/>
        <w:tblW w:w="0" w:type="auto"/>
        <w:jc w:val="center"/>
        <w:tblLook w:val="01E0"/>
      </w:tblPr>
      <w:tblGrid>
        <w:gridCol w:w="3089"/>
        <w:gridCol w:w="3090"/>
        <w:gridCol w:w="3090"/>
      </w:tblGrid>
      <w:tr w:rsidR="00DB45FC">
        <w:trPr>
          <w:jc w:val="center"/>
        </w:trPr>
        <w:tc>
          <w:tcPr>
            <w:tcW w:w="3089" w:type="dxa"/>
            <w:tcBorders>
              <w:tl2br w:val="single" w:sz="4" w:space="0" w:color="auto"/>
            </w:tcBorders>
          </w:tcPr>
          <w:p w:rsidR="00DB45FC" w:rsidRPr="004C7703" w:rsidRDefault="00DB45FC" w:rsidP="00A93E7E">
            <w:pPr>
              <w:autoSpaceDE w:val="0"/>
              <w:autoSpaceDN w:val="0"/>
              <w:adjustRightInd w:val="0"/>
              <w:ind w:firstLineChars="1000" w:firstLine="2000"/>
              <w:jc w:val="left"/>
              <w:rPr>
                <w:rFonts w:ascii="ＭＳ ゴシック" w:eastAsia="ＭＳ ゴシック" w:hAnsi="ＭＳ ゴシック" w:cs="ＭＳ明朝"/>
                <w:kern w:val="0"/>
                <w:sz w:val="20"/>
                <w:szCs w:val="20"/>
              </w:rPr>
            </w:pPr>
            <w:r w:rsidRPr="004C7703">
              <w:rPr>
                <w:rFonts w:ascii="ＭＳ ゴシック" w:eastAsia="ＭＳ ゴシック" w:hAnsi="ＭＳ ゴシック" w:cs="ＭＳ明朝" w:hint="eastAsia"/>
                <w:kern w:val="0"/>
                <w:sz w:val="20"/>
                <w:szCs w:val="20"/>
              </w:rPr>
              <w:t>種   類</w:t>
            </w:r>
          </w:p>
          <w:p w:rsidR="00DB45FC" w:rsidRPr="004C7703" w:rsidRDefault="00DB45FC" w:rsidP="00A93E7E">
            <w:pPr>
              <w:autoSpaceDE w:val="0"/>
              <w:autoSpaceDN w:val="0"/>
              <w:adjustRightInd w:val="0"/>
              <w:jc w:val="left"/>
              <w:rPr>
                <w:rFonts w:ascii="ＭＳ ゴシック" w:eastAsia="ＭＳ ゴシック" w:hAnsi="ＭＳ ゴシック" w:cs="ＭＳ明朝"/>
                <w:b/>
                <w:kern w:val="0"/>
                <w:sz w:val="20"/>
                <w:szCs w:val="20"/>
              </w:rPr>
            </w:pPr>
            <w:r w:rsidRPr="004C7703">
              <w:rPr>
                <w:rFonts w:ascii="ＭＳ ゴシック" w:eastAsia="ＭＳ ゴシック" w:hAnsi="ＭＳ ゴシック" w:cs="ＭＳ明朝" w:hint="eastAsia"/>
                <w:kern w:val="0"/>
                <w:sz w:val="20"/>
                <w:szCs w:val="20"/>
              </w:rPr>
              <w:t>項   目</w:t>
            </w:r>
          </w:p>
        </w:tc>
        <w:tc>
          <w:tcPr>
            <w:tcW w:w="3090" w:type="dxa"/>
            <w:vAlign w:val="center"/>
          </w:tcPr>
          <w:p w:rsidR="00DB45FC" w:rsidRPr="004C7703" w:rsidRDefault="00DB45FC" w:rsidP="00A93E7E">
            <w:pPr>
              <w:autoSpaceDE w:val="0"/>
              <w:autoSpaceDN w:val="0"/>
              <w:adjustRightInd w:val="0"/>
              <w:jc w:val="center"/>
              <w:rPr>
                <w:rFonts w:ascii="ＭＳ ゴシック" w:eastAsia="ＭＳ ゴシック" w:hAnsi="ＭＳ ゴシック" w:cs="ＭＳ明朝"/>
                <w:kern w:val="0"/>
                <w:sz w:val="20"/>
                <w:szCs w:val="20"/>
              </w:rPr>
            </w:pPr>
            <w:r w:rsidRPr="004C7703">
              <w:rPr>
                <w:rFonts w:ascii="ＭＳ ゴシック" w:eastAsia="ＭＳ ゴシック" w:hAnsi="ＭＳ ゴシック" w:cs="ＭＳ明朝" w:hint="eastAsia"/>
                <w:kern w:val="0"/>
                <w:sz w:val="20"/>
                <w:szCs w:val="20"/>
              </w:rPr>
              <w:t>石油アスファルト</w:t>
            </w:r>
          </w:p>
          <w:p w:rsidR="00DB45FC" w:rsidRPr="004C7703"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4C7703">
              <w:rPr>
                <w:rFonts w:ascii="ＭＳ ゴシック" w:eastAsia="ＭＳ ゴシック" w:hAnsi="ＭＳ ゴシック" w:cs="ＭＳ明朝"/>
                <w:kern w:val="0"/>
                <w:sz w:val="20"/>
                <w:szCs w:val="20"/>
              </w:rPr>
              <w:t>20</w:t>
            </w:r>
            <w:r w:rsidRPr="004C7703">
              <w:rPr>
                <w:rFonts w:ascii="ＭＳ ゴシック" w:eastAsia="ＭＳ ゴシック" w:hAnsi="ＭＳ ゴシック" w:cs="ＭＳ明朝" w:hint="eastAsia"/>
                <w:kern w:val="0"/>
                <w:sz w:val="20"/>
                <w:szCs w:val="20"/>
              </w:rPr>
              <w:t>～</w:t>
            </w:r>
            <w:r w:rsidRPr="004C7703">
              <w:rPr>
                <w:rFonts w:ascii="ＭＳ ゴシック" w:eastAsia="ＭＳ ゴシック" w:hAnsi="ＭＳ ゴシック" w:cs="ＭＳ明朝"/>
                <w:kern w:val="0"/>
                <w:sz w:val="20"/>
                <w:szCs w:val="20"/>
              </w:rPr>
              <w:t>40</w:t>
            </w:r>
          </w:p>
        </w:tc>
        <w:tc>
          <w:tcPr>
            <w:tcW w:w="3090" w:type="dxa"/>
            <w:vAlign w:val="center"/>
          </w:tcPr>
          <w:p w:rsidR="00DB45FC" w:rsidRPr="004C7703" w:rsidRDefault="00DB45FC" w:rsidP="00A93E7E">
            <w:pPr>
              <w:autoSpaceDE w:val="0"/>
              <w:autoSpaceDN w:val="0"/>
              <w:adjustRightInd w:val="0"/>
              <w:jc w:val="center"/>
              <w:rPr>
                <w:rFonts w:ascii="ＭＳ ゴシック" w:eastAsia="ＭＳ ゴシック" w:hAnsi="ＭＳ ゴシック" w:cs="ＭＳ明朝"/>
                <w:kern w:val="0"/>
                <w:sz w:val="20"/>
                <w:szCs w:val="20"/>
              </w:rPr>
            </w:pPr>
            <w:r w:rsidRPr="004C7703">
              <w:rPr>
                <w:rFonts w:ascii="ＭＳ ゴシック" w:eastAsia="ＭＳ ゴシック" w:hAnsi="ＭＳ ゴシック" w:cs="ＭＳ明朝" w:hint="eastAsia"/>
                <w:kern w:val="0"/>
                <w:sz w:val="20"/>
                <w:szCs w:val="20"/>
              </w:rPr>
              <w:t>トリニダッドレイク</w:t>
            </w:r>
          </w:p>
          <w:p w:rsidR="00DB45FC" w:rsidRPr="004C7703"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4C7703">
              <w:rPr>
                <w:rFonts w:ascii="ＭＳ ゴシック" w:eastAsia="ＭＳ ゴシック" w:hAnsi="ＭＳ ゴシック" w:cs="ＭＳ明朝" w:hint="eastAsia"/>
                <w:kern w:val="0"/>
                <w:sz w:val="20"/>
                <w:szCs w:val="20"/>
              </w:rPr>
              <w:t>アスファルト</w:t>
            </w:r>
          </w:p>
        </w:tc>
      </w:tr>
      <w:tr w:rsidR="00DB45FC">
        <w:trPr>
          <w:jc w:val="center"/>
        </w:trPr>
        <w:tc>
          <w:tcPr>
            <w:tcW w:w="3089" w:type="dxa"/>
            <w:vAlign w:val="center"/>
          </w:tcPr>
          <w:p w:rsidR="00DB45FC" w:rsidRPr="004C7703"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4C7703">
              <w:rPr>
                <w:rFonts w:ascii="ＭＳ ゴシック" w:eastAsia="ＭＳ ゴシック" w:hAnsi="ＭＳ ゴシック" w:cs="ＭＳ明朝" w:hint="eastAsia"/>
                <w:kern w:val="0"/>
                <w:sz w:val="20"/>
                <w:szCs w:val="20"/>
              </w:rPr>
              <w:t>針入度</w:t>
            </w:r>
            <w:r w:rsidRPr="004C7703">
              <w:rPr>
                <w:rFonts w:ascii="ＭＳ ゴシック" w:eastAsia="ＭＳ ゴシック" w:hAnsi="ＭＳ ゴシック" w:cs="ＭＳ明朝"/>
                <w:kern w:val="0"/>
                <w:sz w:val="20"/>
                <w:szCs w:val="20"/>
              </w:rPr>
              <w:t>(25</w:t>
            </w:r>
            <w:r w:rsidRPr="004C7703">
              <w:rPr>
                <w:rFonts w:ascii="ＭＳ ゴシック" w:eastAsia="ＭＳ ゴシック" w:hAnsi="ＭＳ ゴシック" w:cs="ＭＳ明朝" w:hint="eastAsia"/>
                <w:kern w:val="0"/>
                <w:sz w:val="20"/>
                <w:szCs w:val="20"/>
              </w:rPr>
              <w:t>℃</w:t>
            </w:r>
            <w:r w:rsidRPr="004C7703">
              <w:rPr>
                <w:rFonts w:ascii="ＭＳ ゴシック" w:eastAsia="ＭＳ ゴシック" w:hAnsi="ＭＳ ゴシック" w:cs="ＭＳ明朝"/>
                <w:kern w:val="0"/>
                <w:sz w:val="20"/>
                <w:szCs w:val="20"/>
              </w:rPr>
              <w:t>)</w:t>
            </w:r>
            <w:r>
              <w:rPr>
                <w:rFonts w:ascii="ＭＳ ゴシック" w:eastAsia="ＭＳ ゴシック" w:hAnsi="ＭＳ ゴシック" w:cs="ＭＳ明朝" w:hint="eastAsia"/>
                <w:kern w:val="0"/>
                <w:sz w:val="20"/>
                <w:szCs w:val="20"/>
              </w:rPr>
              <w:t xml:space="preserve">   </w:t>
            </w:r>
            <w:r w:rsidRPr="004C7703">
              <w:rPr>
                <w:rFonts w:ascii="ＭＳ ゴシック" w:eastAsia="ＭＳ ゴシック" w:hAnsi="ＭＳ ゴシック" w:cs="ＭＳ明朝"/>
                <w:kern w:val="0"/>
                <w:sz w:val="20"/>
                <w:szCs w:val="20"/>
              </w:rPr>
              <w:t xml:space="preserve"> 1/10</w:t>
            </w:r>
            <w:r w:rsidRPr="004C7703">
              <w:rPr>
                <w:rFonts w:ascii="ＭＳ ゴシック" w:eastAsia="ＭＳ ゴシック" w:hAnsi="ＭＳ ゴシック" w:cs="ＭＳ明朝" w:hint="eastAsia"/>
                <w:kern w:val="0"/>
                <w:sz w:val="20"/>
                <w:szCs w:val="20"/>
              </w:rPr>
              <w:t>㎜</w:t>
            </w:r>
          </w:p>
        </w:tc>
        <w:tc>
          <w:tcPr>
            <w:tcW w:w="3090" w:type="dxa"/>
            <w:vAlign w:val="center"/>
          </w:tcPr>
          <w:p w:rsidR="00DB45FC" w:rsidRPr="004C7703"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4C7703">
              <w:rPr>
                <w:rFonts w:ascii="ＭＳ ゴシック" w:eastAsia="ＭＳ ゴシック" w:hAnsi="ＭＳ ゴシック" w:cs="ＭＳ明朝"/>
                <w:kern w:val="0"/>
                <w:sz w:val="20"/>
                <w:szCs w:val="20"/>
              </w:rPr>
              <w:t>20</w:t>
            </w:r>
            <w:r w:rsidRPr="004C7703">
              <w:rPr>
                <w:rFonts w:ascii="ＭＳ ゴシック" w:eastAsia="ＭＳ ゴシック" w:hAnsi="ＭＳ ゴシック" w:cs="ＭＳ明朝" w:hint="eastAsia"/>
                <w:kern w:val="0"/>
                <w:sz w:val="20"/>
                <w:szCs w:val="20"/>
              </w:rPr>
              <w:t>を超え</w:t>
            </w:r>
            <w:r w:rsidRPr="004C7703">
              <w:rPr>
                <w:rFonts w:ascii="ＭＳ ゴシック" w:eastAsia="ＭＳ ゴシック" w:hAnsi="ＭＳ ゴシック" w:cs="ＭＳ明朝"/>
                <w:kern w:val="0"/>
                <w:sz w:val="20"/>
                <w:szCs w:val="20"/>
              </w:rPr>
              <w:t>40</w:t>
            </w:r>
            <w:r w:rsidRPr="004C7703">
              <w:rPr>
                <w:rFonts w:ascii="ＭＳ ゴシック" w:eastAsia="ＭＳ ゴシック" w:hAnsi="ＭＳ ゴシック" w:cs="ＭＳ明朝" w:hint="eastAsia"/>
                <w:kern w:val="0"/>
                <w:sz w:val="20"/>
                <w:szCs w:val="20"/>
              </w:rPr>
              <w:t>以下</w:t>
            </w:r>
          </w:p>
        </w:tc>
        <w:tc>
          <w:tcPr>
            <w:tcW w:w="3090" w:type="dxa"/>
            <w:vAlign w:val="center"/>
          </w:tcPr>
          <w:p w:rsidR="00DB45FC" w:rsidRPr="004C7703"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4C7703">
              <w:rPr>
                <w:rFonts w:ascii="ＭＳ ゴシック" w:eastAsia="ＭＳ ゴシック" w:hAnsi="ＭＳ ゴシック" w:cs="ＭＳ明朝"/>
                <w:kern w:val="0"/>
                <w:sz w:val="20"/>
                <w:szCs w:val="20"/>
              </w:rPr>
              <w:t>1</w:t>
            </w:r>
            <w:r w:rsidRPr="004C7703">
              <w:rPr>
                <w:rFonts w:ascii="ＭＳ ゴシック" w:eastAsia="ＭＳ ゴシック" w:hAnsi="ＭＳ ゴシック" w:cs="ＭＳ明朝" w:hint="eastAsia"/>
                <w:kern w:val="0"/>
                <w:sz w:val="20"/>
                <w:szCs w:val="20"/>
              </w:rPr>
              <w:t>～</w:t>
            </w:r>
            <w:r w:rsidRPr="004C7703">
              <w:rPr>
                <w:rFonts w:ascii="ＭＳ ゴシック" w:eastAsia="ＭＳ ゴシック" w:hAnsi="ＭＳ ゴシック" w:cs="ＭＳ明朝"/>
                <w:kern w:val="0"/>
                <w:sz w:val="20"/>
                <w:szCs w:val="20"/>
              </w:rPr>
              <w:t>4</w:t>
            </w:r>
          </w:p>
        </w:tc>
      </w:tr>
      <w:tr w:rsidR="00DB45FC">
        <w:trPr>
          <w:jc w:val="center"/>
        </w:trPr>
        <w:tc>
          <w:tcPr>
            <w:tcW w:w="3089" w:type="dxa"/>
            <w:vAlign w:val="center"/>
          </w:tcPr>
          <w:p w:rsidR="00DB45FC" w:rsidRPr="004C7703"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4C7703">
              <w:rPr>
                <w:rFonts w:ascii="ＭＳ ゴシック" w:eastAsia="ＭＳ ゴシック" w:hAnsi="ＭＳ ゴシック" w:cs="ＭＳ明朝" w:hint="eastAsia"/>
                <w:kern w:val="0"/>
                <w:sz w:val="20"/>
                <w:szCs w:val="20"/>
              </w:rPr>
              <w:t>軟化点</w:t>
            </w:r>
            <w:r>
              <w:rPr>
                <w:rFonts w:ascii="ＭＳ ゴシック" w:eastAsia="ＭＳ ゴシック" w:hAnsi="ＭＳ ゴシック" w:cs="ＭＳ明朝" w:hint="eastAsia"/>
                <w:kern w:val="0"/>
                <w:sz w:val="20"/>
                <w:szCs w:val="20"/>
              </w:rPr>
              <w:t xml:space="preserve">             </w:t>
            </w:r>
            <w:r w:rsidRPr="004C7703">
              <w:rPr>
                <w:rFonts w:ascii="ＭＳ ゴシック" w:eastAsia="ＭＳ ゴシック" w:hAnsi="ＭＳ ゴシック" w:cs="ＭＳ明朝"/>
                <w:kern w:val="0"/>
                <w:sz w:val="20"/>
                <w:szCs w:val="20"/>
              </w:rPr>
              <w:t xml:space="preserve"> </w:t>
            </w:r>
            <w:r w:rsidRPr="004C7703">
              <w:rPr>
                <w:rFonts w:ascii="ＭＳ ゴシック" w:eastAsia="ＭＳ ゴシック" w:hAnsi="ＭＳ ゴシック" w:cs="ＭＳ明朝" w:hint="eastAsia"/>
                <w:kern w:val="0"/>
                <w:sz w:val="20"/>
                <w:szCs w:val="20"/>
              </w:rPr>
              <w:t>℃</w:t>
            </w:r>
          </w:p>
        </w:tc>
        <w:tc>
          <w:tcPr>
            <w:tcW w:w="3090" w:type="dxa"/>
            <w:vAlign w:val="center"/>
          </w:tcPr>
          <w:p w:rsidR="00DB45FC" w:rsidRPr="004C7703"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4C7703">
              <w:rPr>
                <w:rFonts w:ascii="ＭＳ ゴシック" w:eastAsia="ＭＳ ゴシック" w:hAnsi="ＭＳ ゴシック" w:cs="ＭＳ明朝"/>
                <w:kern w:val="0"/>
                <w:sz w:val="20"/>
                <w:szCs w:val="20"/>
              </w:rPr>
              <w:t>55.0</w:t>
            </w:r>
            <w:r w:rsidRPr="004C7703">
              <w:rPr>
                <w:rFonts w:ascii="ＭＳ ゴシック" w:eastAsia="ＭＳ ゴシック" w:hAnsi="ＭＳ ゴシック" w:cs="ＭＳ明朝" w:hint="eastAsia"/>
                <w:kern w:val="0"/>
                <w:sz w:val="20"/>
                <w:szCs w:val="20"/>
              </w:rPr>
              <w:t>～</w:t>
            </w:r>
            <w:r w:rsidRPr="004C7703">
              <w:rPr>
                <w:rFonts w:ascii="ＭＳ ゴシック" w:eastAsia="ＭＳ ゴシック" w:hAnsi="ＭＳ ゴシック" w:cs="ＭＳ明朝"/>
                <w:kern w:val="0"/>
                <w:sz w:val="20"/>
                <w:szCs w:val="20"/>
              </w:rPr>
              <w:t>65.0</w:t>
            </w:r>
          </w:p>
        </w:tc>
        <w:tc>
          <w:tcPr>
            <w:tcW w:w="3090" w:type="dxa"/>
            <w:vAlign w:val="center"/>
          </w:tcPr>
          <w:p w:rsidR="00DB45FC" w:rsidRPr="004C7703"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4C7703">
              <w:rPr>
                <w:rFonts w:ascii="ＭＳ ゴシック" w:eastAsia="ＭＳ ゴシック" w:hAnsi="ＭＳ ゴシック" w:cs="ＭＳ明朝"/>
                <w:kern w:val="0"/>
                <w:sz w:val="20"/>
                <w:szCs w:val="20"/>
              </w:rPr>
              <w:t>93</w:t>
            </w:r>
            <w:r w:rsidRPr="004C7703">
              <w:rPr>
                <w:rFonts w:ascii="ＭＳ ゴシック" w:eastAsia="ＭＳ ゴシック" w:hAnsi="ＭＳ ゴシック" w:cs="ＭＳ明朝" w:hint="eastAsia"/>
                <w:kern w:val="0"/>
                <w:sz w:val="20"/>
                <w:szCs w:val="20"/>
              </w:rPr>
              <w:t>～</w:t>
            </w:r>
            <w:r w:rsidRPr="004C7703">
              <w:rPr>
                <w:rFonts w:ascii="ＭＳ ゴシック" w:eastAsia="ＭＳ ゴシック" w:hAnsi="ＭＳ ゴシック" w:cs="ＭＳ明朝"/>
                <w:kern w:val="0"/>
                <w:sz w:val="20"/>
                <w:szCs w:val="20"/>
              </w:rPr>
              <w:t>98</w:t>
            </w:r>
          </w:p>
        </w:tc>
      </w:tr>
      <w:tr w:rsidR="00DB45FC">
        <w:trPr>
          <w:jc w:val="center"/>
        </w:trPr>
        <w:tc>
          <w:tcPr>
            <w:tcW w:w="3089" w:type="dxa"/>
            <w:vAlign w:val="center"/>
          </w:tcPr>
          <w:p w:rsidR="00DB45FC" w:rsidRPr="004C7703"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4C7703">
              <w:rPr>
                <w:rFonts w:ascii="ＭＳ ゴシック" w:eastAsia="ＭＳ ゴシック" w:hAnsi="ＭＳ ゴシック" w:cs="ＭＳ明朝" w:hint="eastAsia"/>
                <w:kern w:val="0"/>
                <w:sz w:val="20"/>
                <w:szCs w:val="20"/>
              </w:rPr>
              <w:t>伸度</w:t>
            </w:r>
            <w:r w:rsidRPr="004C7703">
              <w:rPr>
                <w:rFonts w:ascii="ＭＳ ゴシック" w:eastAsia="ＭＳ ゴシック" w:hAnsi="ＭＳ ゴシック" w:cs="ＭＳ明朝"/>
                <w:kern w:val="0"/>
                <w:sz w:val="20"/>
                <w:szCs w:val="20"/>
              </w:rPr>
              <w:t>(25</w:t>
            </w:r>
            <w:r w:rsidRPr="004C7703">
              <w:rPr>
                <w:rFonts w:ascii="ＭＳ ゴシック" w:eastAsia="ＭＳ ゴシック" w:hAnsi="ＭＳ ゴシック" w:cs="ＭＳ明朝" w:hint="eastAsia"/>
                <w:kern w:val="0"/>
                <w:sz w:val="20"/>
                <w:szCs w:val="20"/>
              </w:rPr>
              <w:t>℃</w:t>
            </w:r>
            <w:r w:rsidRPr="004C7703">
              <w:rPr>
                <w:rFonts w:ascii="ＭＳ ゴシック" w:eastAsia="ＭＳ ゴシック" w:hAnsi="ＭＳ ゴシック" w:cs="ＭＳ明朝"/>
                <w:kern w:val="0"/>
                <w:sz w:val="20"/>
                <w:szCs w:val="20"/>
              </w:rPr>
              <w:t>)</w:t>
            </w:r>
            <w:r>
              <w:rPr>
                <w:rFonts w:ascii="ＭＳ ゴシック" w:eastAsia="ＭＳ ゴシック" w:hAnsi="ＭＳ ゴシック" w:cs="ＭＳ明朝" w:hint="eastAsia"/>
                <w:kern w:val="0"/>
                <w:sz w:val="20"/>
                <w:szCs w:val="20"/>
              </w:rPr>
              <w:t xml:space="preserve">         </w:t>
            </w:r>
            <w:r w:rsidRPr="004C7703">
              <w:rPr>
                <w:rFonts w:ascii="ＭＳ ゴシック" w:eastAsia="ＭＳ ゴシック" w:hAnsi="ＭＳ ゴシック" w:cs="ＭＳ明朝"/>
                <w:kern w:val="0"/>
                <w:sz w:val="20"/>
                <w:szCs w:val="20"/>
              </w:rPr>
              <w:t xml:space="preserve"> </w:t>
            </w:r>
            <w:r w:rsidRPr="004C7703">
              <w:rPr>
                <w:rFonts w:ascii="ＭＳ ゴシック" w:eastAsia="ＭＳ ゴシック" w:hAnsi="ＭＳ ゴシック" w:cs="ＭＳ明朝" w:hint="eastAsia"/>
                <w:kern w:val="0"/>
                <w:sz w:val="20"/>
                <w:szCs w:val="20"/>
              </w:rPr>
              <w:t>㎝</w:t>
            </w:r>
          </w:p>
        </w:tc>
        <w:tc>
          <w:tcPr>
            <w:tcW w:w="3090" w:type="dxa"/>
            <w:vAlign w:val="center"/>
          </w:tcPr>
          <w:p w:rsidR="00DB45FC" w:rsidRPr="004C7703"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4C7703">
              <w:rPr>
                <w:rFonts w:ascii="ＭＳ ゴシック" w:eastAsia="ＭＳ ゴシック" w:hAnsi="ＭＳ ゴシック" w:cs="ＭＳ明朝"/>
                <w:kern w:val="0"/>
                <w:sz w:val="20"/>
                <w:szCs w:val="20"/>
              </w:rPr>
              <w:t>50</w:t>
            </w:r>
            <w:r w:rsidRPr="004C7703">
              <w:rPr>
                <w:rFonts w:ascii="ＭＳ ゴシック" w:eastAsia="ＭＳ ゴシック" w:hAnsi="ＭＳ ゴシック" w:cs="ＭＳ明朝" w:hint="eastAsia"/>
                <w:kern w:val="0"/>
                <w:sz w:val="20"/>
                <w:szCs w:val="20"/>
              </w:rPr>
              <w:t>以上</w:t>
            </w:r>
          </w:p>
        </w:tc>
        <w:tc>
          <w:tcPr>
            <w:tcW w:w="3090" w:type="dxa"/>
            <w:vAlign w:val="center"/>
          </w:tcPr>
          <w:p w:rsidR="00DB45FC" w:rsidRPr="004C7703"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4C7703">
              <w:rPr>
                <w:rFonts w:ascii="ＭＳ ゴシック" w:eastAsia="ＭＳ ゴシック" w:hAnsi="ＭＳ ゴシック" w:cs="ＭＳ明朝" w:hint="eastAsia"/>
                <w:kern w:val="0"/>
                <w:sz w:val="20"/>
                <w:szCs w:val="20"/>
              </w:rPr>
              <w:t>－</w:t>
            </w:r>
          </w:p>
        </w:tc>
      </w:tr>
      <w:tr w:rsidR="00DB45FC">
        <w:trPr>
          <w:jc w:val="center"/>
        </w:trPr>
        <w:tc>
          <w:tcPr>
            <w:tcW w:w="3089" w:type="dxa"/>
            <w:vAlign w:val="center"/>
          </w:tcPr>
          <w:p w:rsidR="00DB45FC" w:rsidRPr="004C7703"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4C7703">
              <w:rPr>
                <w:rFonts w:ascii="ＭＳ ゴシック" w:eastAsia="ＭＳ ゴシック" w:hAnsi="ＭＳ ゴシック" w:cs="ＭＳ明朝" w:hint="eastAsia"/>
                <w:kern w:val="0"/>
                <w:sz w:val="20"/>
                <w:szCs w:val="20"/>
              </w:rPr>
              <w:t>蒸発質量変化率</w:t>
            </w:r>
            <w:r>
              <w:rPr>
                <w:rFonts w:ascii="ＭＳ ゴシック" w:eastAsia="ＭＳ ゴシック" w:hAnsi="ＭＳ ゴシック" w:cs="ＭＳ明朝" w:hint="eastAsia"/>
                <w:kern w:val="0"/>
                <w:sz w:val="20"/>
                <w:szCs w:val="20"/>
              </w:rPr>
              <w:t xml:space="preserve">     </w:t>
            </w:r>
            <w:r w:rsidRPr="004C7703">
              <w:rPr>
                <w:rFonts w:ascii="ＭＳ ゴシック" w:eastAsia="ＭＳ ゴシック" w:hAnsi="ＭＳ ゴシック" w:cs="ＭＳ明朝"/>
                <w:kern w:val="0"/>
                <w:sz w:val="20"/>
                <w:szCs w:val="20"/>
              </w:rPr>
              <w:t xml:space="preserve"> </w:t>
            </w:r>
            <w:r w:rsidRPr="004C7703">
              <w:rPr>
                <w:rFonts w:ascii="ＭＳ ゴシック" w:eastAsia="ＭＳ ゴシック" w:hAnsi="ＭＳ ゴシック" w:cs="ＭＳ明朝" w:hint="eastAsia"/>
                <w:kern w:val="0"/>
                <w:sz w:val="20"/>
                <w:szCs w:val="20"/>
              </w:rPr>
              <w:t>％</w:t>
            </w:r>
          </w:p>
        </w:tc>
        <w:tc>
          <w:tcPr>
            <w:tcW w:w="3090" w:type="dxa"/>
            <w:vAlign w:val="center"/>
          </w:tcPr>
          <w:p w:rsidR="00DB45FC" w:rsidRPr="004C7703"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4C7703">
              <w:rPr>
                <w:rFonts w:ascii="ＭＳ ゴシック" w:eastAsia="ＭＳ ゴシック" w:hAnsi="ＭＳ ゴシック" w:cs="ＭＳ明朝"/>
                <w:kern w:val="0"/>
                <w:sz w:val="20"/>
                <w:szCs w:val="20"/>
              </w:rPr>
              <w:t>0.3</w:t>
            </w:r>
            <w:r w:rsidRPr="004C7703">
              <w:rPr>
                <w:rFonts w:ascii="ＭＳ ゴシック" w:eastAsia="ＭＳ ゴシック" w:hAnsi="ＭＳ ゴシック" w:cs="ＭＳ明朝" w:hint="eastAsia"/>
                <w:kern w:val="0"/>
                <w:sz w:val="20"/>
                <w:szCs w:val="20"/>
              </w:rPr>
              <w:t>以下</w:t>
            </w:r>
          </w:p>
        </w:tc>
        <w:tc>
          <w:tcPr>
            <w:tcW w:w="3090" w:type="dxa"/>
            <w:vAlign w:val="center"/>
          </w:tcPr>
          <w:p w:rsidR="00DB45FC" w:rsidRPr="004C7703"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4C7703">
              <w:rPr>
                <w:rFonts w:ascii="ＭＳ ゴシック" w:eastAsia="ＭＳ ゴシック" w:hAnsi="ＭＳ ゴシック" w:cs="ＭＳ明朝" w:hint="eastAsia"/>
                <w:kern w:val="0"/>
                <w:sz w:val="20"/>
                <w:szCs w:val="20"/>
              </w:rPr>
              <w:t>－</w:t>
            </w:r>
          </w:p>
        </w:tc>
      </w:tr>
      <w:tr w:rsidR="00DB45FC">
        <w:trPr>
          <w:jc w:val="center"/>
        </w:trPr>
        <w:tc>
          <w:tcPr>
            <w:tcW w:w="3089" w:type="dxa"/>
            <w:vAlign w:val="center"/>
          </w:tcPr>
          <w:p w:rsidR="00DB45FC" w:rsidRPr="004C7703"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4C7703">
              <w:rPr>
                <w:rFonts w:ascii="ＭＳ ゴシック" w:eastAsia="ＭＳ ゴシック" w:hAnsi="ＭＳ ゴシック" w:cs="ＭＳ明朝" w:hint="eastAsia"/>
                <w:kern w:val="0"/>
                <w:sz w:val="20"/>
                <w:szCs w:val="20"/>
              </w:rPr>
              <w:t>トルエン可溶分</w:t>
            </w:r>
            <w:r>
              <w:rPr>
                <w:rFonts w:ascii="ＭＳ ゴシック" w:eastAsia="ＭＳ ゴシック" w:hAnsi="ＭＳ ゴシック" w:cs="ＭＳ明朝" w:hint="eastAsia"/>
                <w:kern w:val="0"/>
                <w:sz w:val="20"/>
                <w:szCs w:val="20"/>
              </w:rPr>
              <w:t xml:space="preserve">      </w:t>
            </w:r>
            <w:r w:rsidRPr="004C7703">
              <w:rPr>
                <w:rFonts w:ascii="ＭＳ ゴシック" w:eastAsia="ＭＳ ゴシック" w:hAnsi="ＭＳ ゴシック" w:cs="ＭＳ明朝"/>
                <w:kern w:val="0"/>
                <w:sz w:val="20"/>
                <w:szCs w:val="20"/>
              </w:rPr>
              <w:t xml:space="preserve"> </w:t>
            </w:r>
            <w:r w:rsidRPr="004C7703">
              <w:rPr>
                <w:rFonts w:ascii="ＭＳ ゴシック" w:eastAsia="ＭＳ ゴシック" w:hAnsi="ＭＳ ゴシック" w:cs="ＭＳ明朝" w:hint="eastAsia"/>
                <w:kern w:val="0"/>
                <w:sz w:val="20"/>
                <w:szCs w:val="20"/>
              </w:rPr>
              <w:t>％</w:t>
            </w:r>
          </w:p>
        </w:tc>
        <w:tc>
          <w:tcPr>
            <w:tcW w:w="3090" w:type="dxa"/>
            <w:vAlign w:val="center"/>
          </w:tcPr>
          <w:p w:rsidR="00DB45FC" w:rsidRPr="004C7703"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4C7703">
              <w:rPr>
                <w:rFonts w:ascii="ＭＳ ゴシック" w:eastAsia="ＭＳ ゴシック" w:hAnsi="ＭＳ ゴシック" w:cs="ＭＳ明朝"/>
                <w:kern w:val="0"/>
                <w:sz w:val="20"/>
                <w:szCs w:val="20"/>
              </w:rPr>
              <w:t>99.0</w:t>
            </w:r>
            <w:r w:rsidRPr="004C7703">
              <w:rPr>
                <w:rFonts w:ascii="ＭＳ ゴシック" w:eastAsia="ＭＳ ゴシック" w:hAnsi="ＭＳ ゴシック" w:cs="ＭＳ明朝" w:hint="eastAsia"/>
                <w:kern w:val="0"/>
                <w:sz w:val="20"/>
                <w:szCs w:val="20"/>
              </w:rPr>
              <w:t>以上</w:t>
            </w:r>
          </w:p>
        </w:tc>
        <w:tc>
          <w:tcPr>
            <w:tcW w:w="3090" w:type="dxa"/>
            <w:vAlign w:val="center"/>
          </w:tcPr>
          <w:p w:rsidR="00DB45FC" w:rsidRPr="004C7703"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4C7703">
              <w:rPr>
                <w:rFonts w:ascii="ＭＳ ゴシック" w:eastAsia="ＭＳ ゴシック" w:hAnsi="ＭＳ ゴシック" w:cs="ＭＳ明朝"/>
                <w:kern w:val="0"/>
                <w:sz w:val="20"/>
                <w:szCs w:val="20"/>
              </w:rPr>
              <w:t>52.5</w:t>
            </w:r>
            <w:r w:rsidRPr="004C7703">
              <w:rPr>
                <w:rFonts w:ascii="ＭＳ ゴシック" w:eastAsia="ＭＳ ゴシック" w:hAnsi="ＭＳ ゴシック" w:cs="ＭＳ明朝" w:hint="eastAsia"/>
                <w:kern w:val="0"/>
                <w:sz w:val="20"/>
                <w:szCs w:val="20"/>
              </w:rPr>
              <w:t>～</w:t>
            </w:r>
            <w:r w:rsidRPr="004C7703">
              <w:rPr>
                <w:rFonts w:ascii="ＭＳ ゴシック" w:eastAsia="ＭＳ ゴシック" w:hAnsi="ＭＳ ゴシック" w:cs="ＭＳ明朝"/>
                <w:kern w:val="0"/>
                <w:sz w:val="20"/>
                <w:szCs w:val="20"/>
              </w:rPr>
              <w:t>55.5</w:t>
            </w:r>
          </w:p>
        </w:tc>
      </w:tr>
      <w:tr w:rsidR="00DB45FC">
        <w:trPr>
          <w:jc w:val="center"/>
        </w:trPr>
        <w:tc>
          <w:tcPr>
            <w:tcW w:w="3089" w:type="dxa"/>
            <w:vAlign w:val="center"/>
          </w:tcPr>
          <w:p w:rsidR="00DB45FC" w:rsidRPr="004C7703"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4C7703">
              <w:rPr>
                <w:rFonts w:ascii="ＭＳ ゴシック" w:eastAsia="ＭＳ ゴシック" w:hAnsi="ＭＳ ゴシック" w:cs="ＭＳ明朝" w:hint="eastAsia"/>
                <w:kern w:val="0"/>
                <w:sz w:val="20"/>
                <w:szCs w:val="20"/>
              </w:rPr>
              <w:t>引火点</w:t>
            </w:r>
            <w:r w:rsidRPr="004C7703">
              <w:rPr>
                <w:rFonts w:ascii="ＭＳ ゴシック" w:eastAsia="ＭＳ ゴシック" w:hAnsi="ＭＳ ゴシック" w:cs="ＭＳ明朝"/>
                <w:kern w:val="0"/>
                <w:sz w:val="20"/>
                <w:szCs w:val="20"/>
              </w:rPr>
              <w:t xml:space="preserve"> </w:t>
            </w:r>
            <w:r>
              <w:rPr>
                <w:rFonts w:ascii="ＭＳ ゴシック" w:eastAsia="ＭＳ ゴシック" w:hAnsi="ＭＳ ゴシック" w:cs="ＭＳ明朝" w:hint="eastAsia"/>
                <w:kern w:val="0"/>
                <w:sz w:val="20"/>
                <w:szCs w:val="20"/>
              </w:rPr>
              <w:t xml:space="preserve">             </w:t>
            </w:r>
            <w:r w:rsidRPr="004C7703">
              <w:rPr>
                <w:rFonts w:ascii="ＭＳ ゴシック" w:eastAsia="ＭＳ ゴシック" w:hAnsi="ＭＳ ゴシック" w:cs="ＭＳ明朝" w:hint="eastAsia"/>
                <w:kern w:val="0"/>
                <w:sz w:val="20"/>
                <w:szCs w:val="20"/>
              </w:rPr>
              <w:t>℃</w:t>
            </w:r>
          </w:p>
        </w:tc>
        <w:tc>
          <w:tcPr>
            <w:tcW w:w="3090" w:type="dxa"/>
            <w:vAlign w:val="center"/>
          </w:tcPr>
          <w:p w:rsidR="00DB45FC" w:rsidRPr="004C7703"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4C7703">
              <w:rPr>
                <w:rFonts w:ascii="ＭＳ ゴシック" w:eastAsia="ＭＳ ゴシック" w:hAnsi="ＭＳ ゴシック" w:cs="ＭＳ明朝"/>
                <w:kern w:val="0"/>
                <w:sz w:val="20"/>
                <w:szCs w:val="20"/>
              </w:rPr>
              <w:t>260</w:t>
            </w:r>
            <w:r w:rsidRPr="004C7703">
              <w:rPr>
                <w:rFonts w:ascii="ＭＳ ゴシック" w:eastAsia="ＭＳ ゴシック" w:hAnsi="ＭＳ ゴシック" w:cs="ＭＳ明朝" w:hint="eastAsia"/>
                <w:kern w:val="0"/>
                <w:sz w:val="20"/>
                <w:szCs w:val="20"/>
              </w:rPr>
              <w:t>以上</w:t>
            </w:r>
          </w:p>
        </w:tc>
        <w:tc>
          <w:tcPr>
            <w:tcW w:w="3090" w:type="dxa"/>
            <w:vAlign w:val="center"/>
          </w:tcPr>
          <w:p w:rsidR="00DB45FC" w:rsidRPr="004C7703"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4C7703">
              <w:rPr>
                <w:rFonts w:ascii="ＭＳ ゴシック" w:eastAsia="ＭＳ ゴシック" w:hAnsi="ＭＳ ゴシック" w:cs="ＭＳ明朝"/>
                <w:kern w:val="0"/>
                <w:sz w:val="20"/>
                <w:szCs w:val="20"/>
              </w:rPr>
              <w:t>240</w:t>
            </w:r>
            <w:r w:rsidRPr="004C7703">
              <w:rPr>
                <w:rFonts w:ascii="ＭＳ ゴシック" w:eastAsia="ＭＳ ゴシック" w:hAnsi="ＭＳ ゴシック" w:cs="ＭＳ明朝" w:hint="eastAsia"/>
                <w:kern w:val="0"/>
                <w:sz w:val="20"/>
                <w:szCs w:val="20"/>
              </w:rPr>
              <w:t>以上</w:t>
            </w:r>
          </w:p>
        </w:tc>
      </w:tr>
      <w:tr w:rsidR="00DB45FC">
        <w:trPr>
          <w:jc w:val="center"/>
        </w:trPr>
        <w:tc>
          <w:tcPr>
            <w:tcW w:w="3089" w:type="dxa"/>
            <w:vAlign w:val="center"/>
          </w:tcPr>
          <w:p w:rsidR="00DB45FC" w:rsidRPr="004C7703"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4C7703">
              <w:rPr>
                <w:rFonts w:ascii="ＭＳ ゴシック" w:eastAsia="ＭＳ ゴシック" w:hAnsi="ＭＳ ゴシック" w:cs="ＭＳ明朝" w:hint="eastAsia"/>
                <w:kern w:val="0"/>
                <w:sz w:val="20"/>
                <w:szCs w:val="20"/>
              </w:rPr>
              <w:t>密度</w:t>
            </w:r>
            <w:r w:rsidRPr="004C7703">
              <w:rPr>
                <w:rFonts w:ascii="ＭＳ ゴシック" w:eastAsia="ＭＳ ゴシック" w:hAnsi="ＭＳ ゴシック" w:cs="ＭＳ明朝"/>
                <w:kern w:val="0"/>
                <w:sz w:val="20"/>
                <w:szCs w:val="20"/>
              </w:rPr>
              <w:t>(15</w:t>
            </w:r>
            <w:r w:rsidRPr="004C7703">
              <w:rPr>
                <w:rFonts w:ascii="ＭＳ ゴシック" w:eastAsia="ＭＳ ゴシック" w:hAnsi="ＭＳ ゴシック" w:cs="ＭＳ明朝" w:hint="eastAsia"/>
                <w:kern w:val="0"/>
                <w:sz w:val="20"/>
                <w:szCs w:val="20"/>
              </w:rPr>
              <w:t>℃</w:t>
            </w:r>
            <w:r w:rsidRPr="004C7703">
              <w:rPr>
                <w:rFonts w:ascii="ＭＳ ゴシック" w:eastAsia="ＭＳ ゴシック" w:hAnsi="ＭＳ ゴシック" w:cs="ＭＳ明朝"/>
                <w:kern w:val="0"/>
                <w:sz w:val="20"/>
                <w:szCs w:val="20"/>
              </w:rPr>
              <w:t xml:space="preserve">) </w:t>
            </w:r>
            <w:r>
              <w:rPr>
                <w:rFonts w:ascii="ＭＳ ゴシック" w:eastAsia="ＭＳ ゴシック" w:hAnsi="ＭＳ ゴシック" w:cs="ＭＳ明朝" w:hint="eastAsia"/>
                <w:kern w:val="0"/>
                <w:sz w:val="20"/>
                <w:szCs w:val="20"/>
              </w:rPr>
              <w:t xml:space="preserve">        </w:t>
            </w:r>
            <w:r w:rsidRPr="004C7703">
              <w:rPr>
                <w:rFonts w:ascii="ＭＳ ゴシック" w:eastAsia="ＭＳ ゴシック" w:hAnsi="ＭＳ ゴシック" w:cs="ＭＳ明朝"/>
                <w:kern w:val="0"/>
                <w:sz w:val="20"/>
                <w:szCs w:val="20"/>
              </w:rPr>
              <w:t>g/</w:t>
            </w:r>
            <w:r>
              <w:rPr>
                <w:rFonts w:ascii="ＭＳ ゴシック" w:eastAsia="ＭＳ ゴシック" w:hAnsi="ＭＳ ゴシック" w:cs="ＭＳ明朝" w:hint="eastAsia"/>
                <w:kern w:val="0"/>
                <w:sz w:val="20"/>
                <w:szCs w:val="20"/>
              </w:rPr>
              <w:t>cm</w:t>
            </w:r>
            <w:r>
              <w:rPr>
                <w:rFonts w:ascii="ＭＳ ゴシック" w:eastAsia="ＭＳ ゴシック" w:hAnsi="ＭＳ ゴシック" w:cs="ＭＳ明朝" w:hint="eastAsia"/>
                <w:kern w:val="0"/>
                <w:sz w:val="20"/>
                <w:szCs w:val="20"/>
                <w:vertAlign w:val="superscript"/>
              </w:rPr>
              <w:t>３</w:t>
            </w:r>
          </w:p>
        </w:tc>
        <w:tc>
          <w:tcPr>
            <w:tcW w:w="3090" w:type="dxa"/>
            <w:vAlign w:val="center"/>
          </w:tcPr>
          <w:p w:rsidR="00DB45FC" w:rsidRPr="004C7703"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4C7703">
              <w:rPr>
                <w:rFonts w:ascii="ＭＳ ゴシック" w:eastAsia="ＭＳ ゴシック" w:hAnsi="ＭＳ ゴシック" w:cs="ＭＳ明朝"/>
                <w:kern w:val="0"/>
                <w:sz w:val="20"/>
                <w:szCs w:val="20"/>
              </w:rPr>
              <w:t>1.00</w:t>
            </w:r>
            <w:r w:rsidRPr="004C7703">
              <w:rPr>
                <w:rFonts w:ascii="ＭＳ ゴシック" w:eastAsia="ＭＳ ゴシック" w:hAnsi="ＭＳ ゴシック" w:cs="ＭＳ明朝" w:hint="eastAsia"/>
                <w:kern w:val="0"/>
                <w:sz w:val="20"/>
                <w:szCs w:val="20"/>
              </w:rPr>
              <w:t>以上</w:t>
            </w:r>
          </w:p>
        </w:tc>
        <w:tc>
          <w:tcPr>
            <w:tcW w:w="3090" w:type="dxa"/>
            <w:vAlign w:val="center"/>
          </w:tcPr>
          <w:p w:rsidR="00DB45FC" w:rsidRPr="004C7703"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4C7703">
              <w:rPr>
                <w:rFonts w:ascii="ＭＳ ゴシック" w:eastAsia="ＭＳ ゴシック" w:hAnsi="ＭＳ ゴシック" w:cs="ＭＳ明朝"/>
                <w:kern w:val="0"/>
                <w:sz w:val="20"/>
                <w:szCs w:val="20"/>
              </w:rPr>
              <w:t>1.38</w:t>
            </w:r>
            <w:r w:rsidRPr="004C7703">
              <w:rPr>
                <w:rFonts w:ascii="ＭＳ ゴシック" w:eastAsia="ＭＳ ゴシック" w:hAnsi="ＭＳ ゴシック" w:cs="ＭＳ明朝" w:hint="eastAsia"/>
                <w:kern w:val="0"/>
                <w:sz w:val="20"/>
                <w:szCs w:val="20"/>
              </w:rPr>
              <w:t>～</w:t>
            </w:r>
            <w:r w:rsidRPr="004C7703">
              <w:rPr>
                <w:rFonts w:ascii="ＭＳ ゴシック" w:eastAsia="ＭＳ ゴシック" w:hAnsi="ＭＳ ゴシック" w:cs="ＭＳ明朝"/>
                <w:kern w:val="0"/>
                <w:sz w:val="20"/>
                <w:szCs w:val="20"/>
              </w:rPr>
              <w:t>1.42</w:t>
            </w:r>
          </w:p>
        </w:tc>
      </w:tr>
    </w:tbl>
    <w:p w:rsidR="00DB45FC" w:rsidRDefault="00DB45FC" w:rsidP="00DB45FC">
      <w:pPr>
        <w:autoSpaceDE w:val="0"/>
        <w:autoSpaceDN w:val="0"/>
        <w:adjustRightInd w:val="0"/>
        <w:ind w:leftChars="100" w:left="840" w:hangingChars="300" w:hanging="630"/>
        <w:jc w:val="left"/>
        <w:rPr>
          <w:rFonts w:ascii="HG丸ｺﾞｼｯｸM-PRO" w:eastAsia="HG丸ｺﾞｼｯｸM-PRO" w:cs="MS-Mincho"/>
          <w:kern w:val="0"/>
          <w:szCs w:val="21"/>
        </w:rPr>
      </w:pPr>
      <w:r w:rsidRPr="00DB45FC">
        <w:rPr>
          <w:rFonts w:ascii="HG丸ｺﾞｼｯｸM-PRO" w:eastAsia="HG丸ｺﾞｼｯｸM-PRO" w:cs="MS-Mincho" w:hint="eastAsia"/>
          <w:kern w:val="0"/>
          <w:szCs w:val="21"/>
        </w:rPr>
        <w:t>〔注〕石油アスファルト20～40の代わりに、石油アスファルト40～60などを使用する場合もある</w:t>
      </w:r>
    </w:p>
    <w:p w:rsidR="00DB45FC" w:rsidRDefault="00DB45FC" w:rsidP="00DB45FC">
      <w:pPr>
        <w:autoSpaceDE w:val="0"/>
        <w:autoSpaceDN w:val="0"/>
        <w:adjustRightInd w:val="0"/>
        <w:ind w:leftChars="100" w:left="840" w:hangingChars="300" w:hanging="630"/>
        <w:jc w:val="left"/>
        <w:rPr>
          <w:rFonts w:ascii="HG丸ｺﾞｼｯｸM-PRO" w:eastAsia="HG丸ｺﾞｼｯｸM-PRO" w:cs="MS-Mincho"/>
          <w:kern w:val="0"/>
          <w:szCs w:val="21"/>
        </w:rPr>
      </w:pPr>
    </w:p>
    <w:p w:rsidR="00DB45FC" w:rsidRPr="00DB45FC" w:rsidRDefault="00DB45FC" w:rsidP="00DB45FC">
      <w:pPr>
        <w:autoSpaceDE w:val="0"/>
        <w:autoSpaceDN w:val="0"/>
        <w:adjustRightInd w:val="0"/>
        <w:ind w:leftChars="100" w:left="842" w:hangingChars="300" w:hanging="632"/>
        <w:jc w:val="center"/>
        <w:rPr>
          <w:rFonts w:ascii="HG丸ｺﾞｼｯｸM-PRO" w:eastAsia="HG丸ｺﾞｼｯｸM-PRO" w:cs="MS-Gothic"/>
          <w:b/>
          <w:kern w:val="0"/>
          <w:szCs w:val="21"/>
        </w:rPr>
      </w:pPr>
      <w:r w:rsidRPr="00DB45FC">
        <w:rPr>
          <w:rFonts w:ascii="HG丸ｺﾞｼｯｸM-PRO" w:eastAsia="HG丸ｺﾞｼｯｸM-PRO" w:cs="MS-Gothic" w:hint="eastAsia"/>
          <w:b/>
          <w:kern w:val="0"/>
          <w:szCs w:val="21"/>
        </w:rPr>
        <w:t>表２－22 硬質アスファルトの標準的性状</w:t>
      </w:r>
    </w:p>
    <w:tbl>
      <w:tblPr>
        <w:tblStyle w:val="a3"/>
        <w:tblW w:w="0" w:type="auto"/>
        <w:jc w:val="center"/>
        <w:tblInd w:w="1101" w:type="dxa"/>
        <w:tblLook w:val="01E0"/>
      </w:tblPr>
      <w:tblGrid>
        <w:gridCol w:w="3533"/>
        <w:gridCol w:w="2987"/>
      </w:tblGrid>
      <w:tr w:rsidR="00DB45FC">
        <w:trPr>
          <w:jc w:val="center"/>
        </w:trPr>
        <w:tc>
          <w:tcPr>
            <w:tcW w:w="3533" w:type="dxa"/>
          </w:tcPr>
          <w:p w:rsidR="00DB45FC" w:rsidRPr="00316F2F"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316F2F">
              <w:rPr>
                <w:rFonts w:ascii="ＭＳ ゴシック" w:eastAsia="ＭＳ ゴシック" w:hAnsi="ＭＳ ゴシック" w:cs="ＭＳ明朝" w:hint="eastAsia"/>
                <w:kern w:val="0"/>
                <w:sz w:val="20"/>
                <w:szCs w:val="20"/>
              </w:rPr>
              <w:t>項</w:t>
            </w:r>
            <w:r w:rsidRPr="00316F2F">
              <w:rPr>
                <w:rFonts w:ascii="ＭＳ ゴシック" w:eastAsia="ＭＳ ゴシック" w:hAnsi="ＭＳ ゴシック" w:cs="ＭＳ明朝"/>
                <w:kern w:val="0"/>
                <w:sz w:val="20"/>
                <w:szCs w:val="20"/>
              </w:rPr>
              <w:t xml:space="preserve"> </w:t>
            </w:r>
            <w:r w:rsidRPr="00316F2F">
              <w:rPr>
                <w:rFonts w:ascii="ＭＳ ゴシック" w:eastAsia="ＭＳ ゴシック" w:hAnsi="ＭＳ ゴシック" w:cs="ＭＳ明朝" w:hint="eastAsia"/>
                <w:kern w:val="0"/>
                <w:sz w:val="20"/>
                <w:szCs w:val="20"/>
              </w:rPr>
              <w:t>目</w:t>
            </w:r>
          </w:p>
        </w:tc>
        <w:tc>
          <w:tcPr>
            <w:tcW w:w="2987" w:type="dxa"/>
          </w:tcPr>
          <w:p w:rsidR="00DB45FC" w:rsidRPr="00316F2F"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316F2F">
              <w:rPr>
                <w:rFonts w:ascii="ＭＳ ゴシック" w:eastAsia="ＭＳ ゴシック" w:hAnsi="ＭＳ ゴシック" w:cs="ＭＳ明朝" w:hint="eastAsia"/>
                <w:kern w:val="0"/>
                <w:sz w:val="20"/>
                <w:szCs w:val="20"/>
              </w:rPr>
              <w:t>標</w:t>
            </w:r>
            <w:r w:rsidRPr="00316F2F">
              <w:rPr>
                <w:rFonts w:ascii="ＭＳ ゴシック" w:eastAsia="ＭＳ ゴシック" w:hAnsi="ＭＳ ゴシック" w:cs="ＭＳ明朝"/>
                <w:kern w:val="0"/>
                <w:sz w:val="20"/>
                <w:szCs w:val="20"/>
              </w:rPr>
              <w:t xml:space="preserve"> </w:t>
            </w:r>
            <w:r w:rsidRPr="00316F2F">
              <w:rPr>
                <w:rFonts w:ascii="ＭＳ ゴシック" w:eastAsia="ＭＳ ゴシック" w:hAnsi="ＭＳ ゴシック" w:cs="ＭＳ明朝" w:hint="eastAsia"/>
                <w:kern w:val="0"/>
                <w:sz w:val="20"/>
                <w:szCs w:val="20"/>
              </w:rPr>
              <w:t>準</w:t>
            </w:r>
            <w:r w:rsidRPr="00316F2F">
              <w:rPr>
                <w:rFonts w:ascii="ＭＳ ゴシック" w:eastAsia="ＭＳ ゴシック" w:hAnsi="ＭＳ ゴシック" w:cs="ＭＳ明朝"/>
                <w:kern w:val="0"/>
                <w:sz w:val="20"/>
                <w:szCs w:val="20"/>
              </w:rPr>
              <w:t xml:space="preserve"> </w:t>
            </w:r>
            <w:r w:rsidRPr="00316F2F">
              <w:rPr>
                <w:rFonts w:ascii="ＭＳ ゴシック" w:eastAsia="ＭＳ ゴシック" w:hAnsi="ＭＳ ゴシック" w:cs="ＭＳ明朝" w:hint="eastAsia"/>
                <w:kern w:val="0"/>
                <w:sz w:val="20"/>
                <w:szCs w:val="20"/>
              </w:rPr>
              <w:t>値</w:t>
            </w:r>
          </w:p>
        </w:tc>
      </w:tr>
      <w:tr w:rsidR="00DB45FC">
        <w:trPr>
          <w:jc w:val="center"/>
        </w:trPr>
        <w:tc>
          <w:tcPr>
            <w:tcW w:w="3533" w:type="dxa"/>
          </w:tcPr>
          <w:p w:rsidR="00DB45FC" w:rsidRPr="00316F2F"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316F2F">
              <w:rPr>
                <w:rFonts w:ascii="ＭＳ ゴシック" w:eastAsia="ＭＳ ゴシック" w:hAnsi="ＭＳ ゴシック" w:cs="ＭＳ明朝" w:hint="eastAsia"/>
                <w:kern w:val="0"/>
                <w:sz w:val="20"/>
                <w:szCs w:val="20"/>
              </w:rPr>
              <w:t>針入度</w:t>
            </w:r>
            <w:r w:rsidRPr="00316F2F">
              <w:rPr>
                <w:rFonts w:ascii="ＭＳ ゴシック" w:eastAsia="ＭＳ ゴシック" w:hAnsi="ＭＳ ゴシック" w:cs="ＭＳ明朝"/>
                <w:kern w:val="0"/>
                <w:sz w:val="20"/>
                <w:szCs w:val="20"/>
              </w:rPr>
              <w:t>(25</w:t>
            </w:r>
            <w:r w:rsidRPr="00316F2F">
              <w:rPr>
                <w:rFonts w:ascii="ＭＳ ゴシック" w:eastAsia="ＭＳ ゴシック" w:hAnsi="ＭＳ ゴシック" w:cs="ＭＳ明朝" w:hint="eastAsia"/>
                <w:kern w:val="0"/>
                <w:sz w:val="20"/>
                <w:szCs w:val="20"/>
              </w:rPr>
              <w:t>℃</w:t>
            </w:r>
            <w:r w:rsidRPr="00316F2F">
              <w:rPr>
                <w:rFonts w:ascii="ＭＳ ゴシック" w:eastAsia="ＭＳ ゴシック" w:hAnsi="ＭＳ ゴシック" w:cs="ＭＳ明朝"/>
                <w:kern w:val="0"/>
                <w:sz w:val="20"/>
                <w:szCs w:val="20"/>
              </w:rPr>
              <w:t>)</w:t>
            </w:r>
            <w:r>
              <w:rPr>
                <w:rFonts w:ascii="ＭＳ ゴシック" w:eastAsia="ＭＳ ゴシック" w:hAnsi="ＭＳ ゴシック" w:cs="ＭＳ明朝" w:hint="eastAsia"/>
                <w:kern w:val="0"/>
                <w:sz w:val="20"/>
                <w:szCs w:val="20"/>
              </w:rPr>
              <w:t xml:space="preserve">   </w:t>
            </w:r>
            <w:r w:rsidRPr="00316F2F">
              <w:rPr>
                <w:rFonts w:ascii="ＭＳ ゴシック" w:eastAsia="ＭＳ ゴシック" w:hAnsi="ＭＳ ゴシック" w:cs="ＭＳ明朝"/>
                <w:kern w:val="0"/>
                <w:sz w:val="20"/>
                <w:szCs w:val="20"/>
              </w:rPr>
              <w:t xml:space="preserve"> 1/10</w:t>
            </w:r>
            <w:r w:rsidRPr="00316F2F">
              <w:rPr>
                <w:rFonts w:ascii="ＭＳ ゴシック" w:eastAsia="ＭＳ ゴシック" w:hAnsi="ＭＳ ゴシック" w:cs="ＭＳ明朝" w:hint="eastAsia"/>
                <w:kern w:val="0"/>
                <w:sz w:val="20"/>
                <w:szCs w:val="20"/>
              </w:rPr>
              <w:t>㎜</w:t>
            </w:r>
          </w:p>
        </w:tc>
        <w:tc>
          <w:tcPr>
            <w:tcW w:w="2987" w:type="dxa"/>
          </w:tcPr>
          <w:p w:rsidR="00DB45FC" w:rsidRPr="00316F2F"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316F2F">
              <w:rPr>
                <w:rFonts w:ascii="ＭＳ ゴシック" w:eastAsia="ＭＳ ゴシック" w:hAnsi="ＭＳ ゴシック" w:cs="ＭＳ明朝"/>
                <w:kern w:val="0"/>
                <w:sz w:val="20"/>
                <w:szCs w:val="20"/>
              </w:rPr>
              <w:t>15</w:t>
            </w:r>
            <w:r w:rsidRPr="00316F2F">
              <w:rPr>
                <w:rFonts w:ascii="ＭＳ ゴシック" w:eastAsia="ＭＳ ゴシック" w:hAnsi="ＭＳ ゴシック" w:cs="ＭＳ明朝" w:hint="eastAsia"/>
                <w:kern w:val="0"/>
                <w:sz w:val="20"/>
                <w:szCs w:val="20"/>
              </w:rPr>
              <w:t>～</w:t>
            </w:r>
            <w:r w:rsidRPr="00316F2F">
              <w:rPr>
                <w:rFonts w:ascii="ＭＳ ゴシック" w:eastAsia="ＭＳ ゴシック" w:hAnsi="ＭＳ ゴシック" w:cs="ＭＳ明朝"/>
                <w:kern w:val="0"/>
                <w:sz w:val="20"/>
                <w:szCs w:val="20"/>
              </w:rPr>
              <w:t>30</w:t>
            </w:r>
          </w:p>
        </w:tc>
      </w:tr>
      <w:tr w:rsidR="00DB45FC">
        <w:trPr>
          <w:jc w:val="center"/>
        </w:trPr>
        <w:tc>
          <w:tcPr>
            <w:tcW w:w="3533" w:type="dxa"/>
          </w:tcPr>
          <w:p w:rsidR="00DB45FC" w:rsidRPr="00316F2F"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316F2F">
              <w:rPr>
                <w:rFonts w:ascii="ＭＳ ゴシック" w:eastAsia="ＭＳ ゴシック" w:hAnsi="ＭＳ ゴシック" w:cs="ＭＳ明朝" w:hint="eastAsia"/>
                <w:kern w:val="0"/>
                <w:sz w:val="20"/>
                <w:szCs w:val="20"/>
              </w:rPr>
              <w:t>軟化点</w:t>
            </w:r>
            <w:r>
              <w:rPr>
                <w:rFonts w:ascii="ＭＳ ゴシック" w:eastAsia="ＭＳ ゴシック" w:hAnsi="ＭＳ ゴシック" w:cs="ＭＳ明朝" w:hint="eastAsia"/>
                <w:kern w:val="0"/>
                <w:sz w:val="20"/>
                <w:szCs w:val="20"/>
              </w:rPr>
              <w:t xml:space="preserve">             </w:t>
            </w:r>
            <w:r w:rsidRPr="00316F2F">
              <w:rPr>
                <w:rFonts w:ascii="ＭＳ ゴシック" w:eastAsia="ＭＳ ゴシック" w:hAnsi="ＭＳ ゴシック" w:cs="ＭＳ明朝"/>
                <w:kern w:val="0"/>
                <w:sz w:val="20"/>
                <w:szCs w:val="20"/>
              </w:rPr>
              <w:t xml:space="preserve"> </w:t>
            </w:r>
            <w:r w:rsidRPr="00316F2F">
              <w:rPr>
                <w:rFonts w:ascii="ＭＳ ゴシック" w:eastAsia="ＭＳ ゴシック" w:hAnsi="ＭＳ ゴシック" w:cs="ＭＳ明朝" w:hint="eastAsia"/>
                <w:kern w:val="0"/>
                <w:sz w:val="20"/>
                <w:szCs w:val="20"/>
              </w:rPr>
              <w:t>℃</w:t>
            </w:r>
          </w:p>
        </w:tc>
        <w:tc>
          <w:tcPr>
            <w:tcW w:w="2987" w:type="dxa"/>
          </w:tcPr>
          <w:p w:rsidR="00DB45FC" w:rsidRPr="00316F2F"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316F2F">
              <w:rPr>
                <w:rFonts w:ascii="ＭＳ ゴシック" w:eastAsia="ＭＳ ゴシック" w:hAnsi="ＭＳ ゴシック" w:cs="ＭＳ明朝"/>
                <w:kern w:val="0"/>
                <w:sz w:val="20"/>
                <w:szCs w:val="20"/>
              </w:rPr>
              <w:t>58</w:t>
            </w:r>
            <w:r w:rsidRPr="00316F2F">
              <w:rPr>
                <w:rFonts w:ascii="ＭＳ ゴシック" w:eastAsia="ＭＳ ゴシック" w:hAnsi="ＭＳ ゴシック" w:cs="ＭＳ明朝" w:hint="eastAsia"/>
                <w:kern w:val="0"/>
                <w:sz w:val="20"/>
                <w:szCs w:val="20"/>
              </w:rPr>
              <w:t>～</w:t>
            </w:r>
            <w:r w:rsidRPr="00316F2F">
              <w:rPr>
                <w:rFonts w:ascii="ＭＳ ゴシック" w:eastAsia="ＭＳ ゴシック" w:hAnsi="ＭＳ ゴシック" w:cs="ＭＳ明朝"/>
                <w:kern w:val="0"/>
                <w:sz w:val="20"/>
                <w:szCs w:val="20"/>
              </w:rPr>
              <w:t>68</w:t>
            </w:r>
          </w:p>
        </w:tc>
      </w:tr>
      <w:tr w:rsidR="00DB45FC">
        <w:trPr>
          <w:jc w:val="center"/>
        </w:trPr>
        <w:tc>
          <w:tcPr>
            <w:tcW w:w="3533" w:type="dxa"/>
          </w:tcPr>
          <w:p w:rsidR="00DB45FC" w:rsidRPr="00316F2F"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316F2F">
              <w:rPr>
                <w:rFonts w:ascii="ＭＳ ゴシック" w:eastAsia="ＭＳ ゴシック" w:hAnsi="ＭＳ ゴシック" w:cs="ＭＳ明朝" w:hint="eastAsia"/>
                <w:kern w:val="0"/>
                <w:sz w:val="20"/>
                <w:szCs w:val="20"/>
              </w:rPr>
              <w:t>伸度</w:t>
            </w:r>
            <w:r w:rsidRPr="00316F2F">
              <w:rPr>
                <w:rFonts w:ascii="ＭＳ ゴシック" w:eastAsia="ＭＳ ゴシック" w:hAnsi="ＭＳ ゴシック" w:cs="ＭＳ明朝"/>
                <w:kern w:val="0"/>
                <w:sz w:val="20"/>
                <w:szCs w:val="20"/>
              </w:rPr>
              <w:t>(25</w:t>
            </w:r>
            <w:r w:rsidRPr="00316F2F">
              <w:rPr>
                <w:rFonts w:ascii="ＭＳ ゴシック" w:eastAsia="ＭＳ ゴシック" w:hAnsi="ＭＳ ゴシック" w:cs="ＭＳ明朝" w:hint="eastAsia"/>
                <w:kern w:val="0"/>
                <w:sz w:val="20"/>
                <w:szCs w:val="20"/>
              </w:rPr>
              <w:t>℃</w:t>
            </w:r>
            <w:r w:rsidRPr="00316F2F">
              <w:rPr>
                <w:rFonts w:ascii="ＭＳ ゴシック" w:eastAsia="ＭＳ ゴシック" w:hAnsi="ＭＳ ゴシック" w:cs="ＭＳ明朝"/>
                <w:kern w:val="0"/>
                <w:sz w:val="20"/>
                <w:szCs w:val="20"/>
              </w:rPr>
              <w:t>)</w:t>
            </w:r>
            <w:r>
              <w:rPr>
                <w:rFonts w:ascii="ＭＳ ゴシック" w:eastAsia="ＭＳ ゴシック" w:hAnsi="ＭＳ ゴシック" w:cs="ＭＳ明朝" w:hint="eastAsia"/>
                <w:kern w:val="0"/>
                <w:sz w:val="20"/>
                <w:szCs w:val="20"/>
              </w:rPr>
              <w:t xml:space="preserve">         </w:t>
            </w:r>
            <w:r w:rsidRPr="00316F2F">
              <w:rPr>
                <w:rFonts w:ascii="ＭＳ ゴシック" w:eastAsia="ＭＳ ゴシック" w:hAnsi="ＭＳ ゴシック" w:cs="ＭＳ明朝"/>
                <w:kern w:val="0"/>
                <w:sz w:val="20"/>
                <w:szCs w:val="20"/>
              </w:rPr>
              <w:t xml:space="preserve"> </w:t>
            </w:r>
            <w:r w:rsidRPr="00316F2F">
              <w:rPr>
                <w:rFonts w:ascii="ＭＳ ゴシック" w:eastAsia="ＭＳ ゴシック" w:hAnsi="ＭＳ ゴシック" w:cs="ＭＳ明朝" w:hint="eastAsia"/>
                <w:kern w:val="0"/>
                <w:sz w:val="20"/>
                <w:szCs w:val="20"/>
              </w:rPr>
              <w:t>㎝</w:t>
            </w:r>
          </w:p>
        </w:tc>
        <w:tc>
          <w:tcPr>
            <w:tcW w:w="2987" w:type="dxa"/>
          </w:tcPr>
          <w:p w:rsidR="00DB45FC" w:rsidRPr="00316F2F"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316F2F">
              <w:rPr>
                <w:rFonts w:ascii="ＭＳ ゴシック" w:eastAsia="ＭＳ ゴシック" w:hAnsi="ＭＳ ゴシック" w:cs="ＭＳ明朝"/>
                <w:kern w:val="0"/>
                <w:sz w:val="20"/>
                <w:szCs w:val="20"/>
              </w:rPr>
              <w:t>10</w:t>
            </w:r>
            <w:r w:rsidRPr="00316F2F">
              <w:rPr>
                <w:rFonts w:ascii="ＭＳ ゴシック" w:eastAsia="ＭＳ ゴシック" w:hAnsi="ＭＳ ゴシック" w:cs="ＭＳ明朝" w:hint="eastAsia"/>
                <w:kern w:val="0"/>
                <w:sz w:val="20"/>
                <w:szCs w:val="20"/>
              </w:rPr>
              <w:t>以上</w:t>
            </w:r>
          </w:p>
        </w:tc>
      </w:tr>
      <w:tr w:rsidR="00DB45FC">
        <w:trPr>
          <w:jc w:val="center"/>
        </w:trPr>
        <w:tc>
          <w:tcPr>
            <w:tcW w:w="3533" w:type="dxa"/>
          </w:tcPr>
          <w:p w:rsidR="00DB45FC" w:rsidRPr="00316F2F"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316F2F">
              <w:rPr>
                <w:rFonts w:ascii="ＭＳ ゴシック" w:eastAsia="ＭＳ ゴシック" w:hAnsi="ＭＳ ゴシック" w:cs="ＭＳ明朝" w:hint="eastAsia"/>
                <w:kern w:val="0"/>
                <w:sz w:val="20"/>
                <w:szCs w:val="20"/>
              </w:rPr>
              <w:t>蒸発質量変化率</w:t>
            </w:r>
            <w:r w:rsidRPr="00316F2F">
              <w:rPr>
                <w:rFonts w:ascii="ＭＳ ゴシック" w:eastAsia="ＭＳ ゴシック" w:hAnsi="ＭＳ ゴシック" w:cs="ＭＳ明朝"/>
                <w:kern w:val="0"/>
                <w:sz w:val="20"/>
                <w:szCs w:val="20"/>
              </w:rPr>
              <w:t xml:space="preserve"> </w:t>
            </w:r>
            <w:r>
              <w:rPr>
                <w:rFonts w:ascii="ＭＳ ゴシック" w:eastAsia="ＭＳ ゴシック" w:hAnsi="ＭＳ ゴシック" w:cs="ＭＳ明朝" w:hint="eastAsia"/>
                <w:kern w:val="0"/>
                <w:sz w:val="20"/>
                <w:szCs w:val="20"/>
              </w:rPr>
              <w:t xml:space="preserve">     </w:t>
            </w:r>
            <w:r w:rsidRPr="00316F2F">
              <w:rPr>
                <w:rFonts w:ascii="ＭＳ ゴシック" w:eastAsia="ＭＳ ゴシック" w:hAnsi="ＭＳ ゴシック" w:cs="ＭＳ明朝" w:hint="eastAsia"/>
                <w:kern w:val="0"/>
                <w:sz w:val="20"/>
                <w:szCs w:val="20"/>
              </w:rPr>
              <w:t>％</w:t>
            </w:r>
          </w:p>
        </w:tc>
        <w:tc>
          <w:tcPr>
            <w:tcW w:w="2987" w:type="dxa"/>
          </w:tcPr>
          <w:p w:rsidR="00DB45FC" w:rsidRPr="00316F2F"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316F2F">
              <w:rPr>
                <w:rFonts w:ascii="ＭＳ ゴシック" w:eastAsia="ＭＳ ゴシック" w:hAnsi="ＭＳ ゴシック" w:cs="ＭＳ明朝"/>
                <w:kern w:val="0"/>
                <w:sz w:val="20"/>
                <w:szCs w:val="20"/>
              </w:rPr>
              <w:t>0.5</w:t>
            </w:r>
            <w:r w:rsidRPr="00316F2F">
              <w:rPr>
                <w:rFonts w:ascii="ＭＳ ゴシック" w:eastAsia="ＭＳ ゴシック" w:hAnsi="ＭＳ ゴシック" w:cs="ＭＳ明朝" w:hint="eastAsia"/>
                <w:kern w:val="0"/>
                <w:sz w:val="20"/>
                <w:szCs w:val="20"/>
              </w:rPr>
              <w:t>以下</w:t>
            </w:r>
          </w:p>
        </w:tc>
      </w:tr>
      <w:tr w:rsidR="00DB45FC">
        <w:trPr>
          <w:jc w:val="center"/>
        </w:trPr>
        <w:tc>
          <w:tcPr>
            <w:tcW w:w="3533" w:type="dxa"/>
          </w:tcPr>
          <w:p w:rsidR="00DB45FC" w:rsidRPr="00316F2F"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316F2F">
              <w:rPr>
                <w:rFonts w:ascii="ＭＳ ゴシック" w:eastAsia="ＭＳ ゴシック" w:hAnsi="ＭＳ ゴシック" w:cs="ＭＳ明朝" w:hint="eastAsia"/>
                <w:kern w:val="0"/>
                <w:sz w:val="20"/>
                <w:szCs w:val="20"/>
              </w:rPr>
              <w:t>トルエン可溶分</w:t>
            </w:r>
            <w:r w:rsidRPr="00316F2F">
              <w:rPr>
                <w:rFonts w:ascii="ＭＳ ゴシック" w:eastAsia="ＭＳ ゴシック" w:hAnsi="ＭＳ ゴシック" w:cs="ＭＳ明朝"/>
                <w:kern w:val="0"/>
                <w:sz w:val="20"/>
                <w:szCs w:val="20"/>
              </w:rPr>
              <w:t xml:space="preserve"> </w:t>
            </w:r>
            <w:r>
              <w:rPr>
                <w:rFonts w:ascii="ＭＳ ゴシック" w:eastAsia="ＭＳ ゴシック" w:hAnsi="ＭＳ ゴシック" w:cs="ＭＳ明朝" w:hint="eastAsia"/>
                <w:kern w:val="0"/>
                <w:sz w:val="20"/>
                <w:szCs w:val="20"/>
              </w:rPr>
              <w:t xml:space="preserve">      </w:t>
            </w:r>
            <w:r w:rsidRPr="00316F2F">
              <w:rPr>
                <w:rFonts w:ascii="ＭＳ ゴシック" w:eastAsia="ＭＳ ゴシック" w:hAnsi="ＭＳ ゴシック" w:cs="ＭＳ明朝" w:hint="eastAsia"/>
                <w:kern w:val="0"/>
                <w:sz w:val="20"/>
                <w:szCs w:val="20"/>
              </w:rPr>
              <w:t>％</w:t>
            </w:r>
          </w:p>
        </w:tc>
        <w:tc>
          <w:tcPr>
            <w:tcW w:w="2987" w:type="dxa"/>
          </w:tcPr>
          <w:p w:rsidR="00DB45FC" w:rsidRPr="00316F2F"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316F2F">
              <w:rPr>
                <w:rFonts w:ascii="ＭＳ ゴシック" w:eastAsia="ＭＳ ゴシック" w:hAnsi="ＭＳ ゴシック" w:cs="ＭＳ明朝"/>
                <w:kern w:val="0"/>
                <w:sz w:val="20"/>
                <w:szCs w:val="20"/>
              </w:rPr>
              <w:t>86</w:t>
            </w:r>
            <w:r w:rsidRPr="00316F2F">
              <w:rPr>
                <w:rFonts w:ascii="ＭＳ ゴシック" w:eastAsia="ＭＳ ゴシック" w:hAnsi="ＭＳ ゴシック" w:cs="ＭＳ明朝" w:hint="eastAsia"/>
                <w:kern w:val="0"/>
                <w:sz w:val="20"/>
                <w:szCs w:val="20"/>
              </w:rPr>
              <w:t>～</w:t>
            </w:r>
            <w:r w:rsidRPr="00316F2F">
              <w:rPr>
                <w:rFonts w:ascii="ＭＳ ゴシック" w:eastAsia="ＭＳ ゴシック" w:hAnsi="ＭＳ ゴシック" w:cs="ＭＳ明朝"/>
                <w:kern w:val="0"/>
                <w:sz w:val="20"/>
                <w:szCs w:val="20"/>
              </w:rPr>
              <w:t>91</w:t>
            </w:r>
          </w:p>
        </w:tc>
      </w:tr>
      <w:tr w:rsidR="00DB45FC">
        <w:trPr>
          <w:jc w:val="center"/>
        </w:trPr>
        <w:tc>
          <w:tcPr>
            <w:tcW w:w="3533" w:type="dxa"/>
          </w:tcPr>
          <w:p w:rsidR="00DB45FC" w:rsidRPr="00316F2F"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316F2F">
              <w:rPr>
                <w:rFonts w:ascii="ＭＳ ゴシック" w:eastAsia="ＭＳ ゴシック" w:hAnsi="ＭＳ ゴシック" w:cs="ＭＳ明朝" w:hint="eastAsia"/>
                <w:kern w:val="0"/>
                <w:sz w:val="20"/>
                <w:szCs w:val="20"/>
              </w:rPr>
              <w:t>引火点</w:t>
            </w:r>
            <w:r w:rsidRPr="00316F2F">
              <w:rPr>
                <w:rFonts w:ascii="ＭＳ ゴシック" w:eastAsia="ＭＳ ゴシック" w:hAnsi="ＭＳ ゴシック" w:cs="ＭＳ明朝"/>
                <w:kern w:val="0"/>
                <w:sz w:val="20"/>
                <w:szCs w:val="20"/>
              </w:rPr>
              <w:t xml:space="preserve"> </w:t>
            </w:r>
            <w:r>
              <w:rPr>
                <w:rFonts w:ascii="ＭＳ ゴシック" w:eastAsia="ＭＳ ゴシック" w:hAnsi="ＭＳ ゴシック" w:cs="ＭＳ明朝" w:hint="eastAsia"/>
                <w:kern w:val="0"/>
                <w:sz w:val="20"/>
                <w:szCs w:val="20"/>
              </w:rPr>
              <w:t xml:space="preserve">             </w:t>
            </w:r>
            <w:r w:rsidRPr="00316F2F">
              <w:rPr>
                <w:rFonts w:ascii="ＭＳ ゴシック" w:eastAsia="ＭＳ ゴシック" w:hAnsi="ＭＳ ゴシック" w:cs="ＭＳ明朝" w:hint="eastAsia"/>
                <w:kern w:val="0"/>
                <w:sz w:val="20"/>
                <w:szCs w:val="20"/>
              </w:rPr>
              <w:t>℃</w:t>
            </w:r>
          </w:p>
        </w:tc>
        <w:tc>
          <w:tcPr>
            <w:tcW w:w="2987" w:type="dxa"/>
          </w:tcPr>
          <w:p w:rsidR="00DB45FC" w:rsidRPr="00316F2F"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316F2F">
              <w:rPr>
                <w:rFonts w:ascii="ＭＳ ゴシック" w:eastAsia="ＭＳ ゴシック" w:hAnsi="ＭＳ ゴシック" w:cs="ＭＳ明朝"/>
                <w:kern w:val="0"/>
                <w:sz w:val="20"/>
                <w:szCs w:val="20"/>
              </w:rPr>
              <w:t>240</w:t>
            </w:r>
            <w:r w:rsidRPr="00316F2F">
              <w:rPr>
                <w:rFonts w:ascii="ＭＳ ゴシック" w:eastAsia="ＭＳ ゴシック" w:hAnsi="ＭＳ ゴシック" w:cs="ＭＳ明朝" w:hint="eastAsia"/>
                <w:kern w:val="0"/>
                <w:sz w:val="20"/>
                <w:szCs w:val="20"/>
              </w:rPr>
              <w:t>以上</w:t>
            </w:r>
          </w:p>
        </w:tc>
      </w:tr>
      <w:tr w:rsidR="00DB45FC">
        <w:trPr>
          <w:jc w:val="center"/>
        </w:trPr>
        <w:tc>
          <w:tcPr>
            <w:tcW w:w="3533" w:type="dxa"/>
          </w:tcPr>
          <w:p w:rsidR="00DB45FC" w:rsidRPr="00316F2F"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316F2F">
              <w:rPr>
                <w:rFonts w:ascii="ＭＳ ゴシック" w:eastAsia="ＭＳ ゴシック" w:hAnsi="ＭＳ ゴシック" w:cs="ＭＳ明朝" w:hint="eastAsia"/>
                <w:kern w:val="0"/>
                <w:sz w:val="20"/>
                <w:szCs w:val="20"/>
              </w:rPr>
              <w:t>密度</w:t>
            </w:r>
            <w:r w:rsidRPr="00316F2F">
              <w:rPr>
                <w:rFonts w:ascii="ＭＳ ゴシック" w:eastAsia="ＭＳ ゴシック" w:hAnsi="ＭＳ ゴシック" w:cs="ＭＳ明朝"/>
                <w:kern w:val="0"/>
                <w:sz w:val="20"/>
                <w:szCs w:val="20"/>
              </w:rPr>
              <w:t>(15</w:t>
            </w:r>
            <w:r w:rsidRPr="00316F2F">
              <w:rPr>
                <w:rFonts w:ascii="ＭＳ ゴシック" w:eastAsia="ＭＳ ゴシック" w:hAnsi="ＭＳ ゴシック" w:cs="ＭＳ明朝" w:hint="eastAsia"/>
                <w:kern w:val="0"/>
                <w:sz w:val="20"/>
                <w:szCs w:val="20"/>
              </w:rPr>
              <w:t>℃</w:t>
            </w:r>
            <w:r w:rsidRPr="00316F2F">
              <w:rPr>
                <w:rFonts w:ascii="ＭＳ ゴシック" w:eastAsia="ＭＳ ゴシック" w:hAnsi="ＭＳ ゴシック" w:cs="ＭＳ明朝"/>
                <w:kern w:val="0"/>
                <w:sz w:val="20"/>
                <w:szCs w:val="20"/>
              </w:rPr>
              <w:t>)</w:t>
            </w:r>
            <w:r>
              <w:rPr>
                <w:rFonts w:ascii="ＭＳ ゴシック" w:eastAsia="ＭＳ ゴシック" w:hAnsi="ＭＳ ゴシック" w:cs="ＭＳ明朝" w:hint="eastAsia"/>
                <w:kern w:val="0"/>
                <w:sz w:val="20"/>
                <w:szCs w:val="20"/>
              </w:rPr>
              <w:t xml:space="preserve">     </w:t>
            </w:r>
            <w:r w:rsidRPr="00316F2F">
              <w:rPr>
                <w:rFonts w:ascii="ＭＳ ゴシック" w:eastAsia="ＭＳ ゴシック" w:hAnsi="ＭＳ ゴシック" w:cs="ＭＳ明朝"/>
                <w:kern w:val="0"/>
                <w:sz w:val="20"/>
                <w:szCs w:val="20"/>
              </w:rPr>
              <w:t xml:space="preserve"> g/</w:t>
            </w:r>
            <w:r>
              <w:rPr>
                <w:rFonts w:ascii="ＭＳ ゴシック" w:eastAsia="ＭＳ ゴシック" w:hAnsi="ＭＳ ゴシック" w:cs="ＭＳ明朝" w:hint="eastAsia"/>
                <w:kern w:val="0"/>
                <w:sz w:val="20"/>
                <w:szCs w:val="20"/>
              </w:rPr>
              <w:t>cm３</w:t>
            </w:r>
          </w:p>
        </w:tc>
        <w:tc>
          <w:tcPr>
            <w:tcW w:w="2987" w:type="dxa"/>
          </w:tcPr>
          <w:p w:rsidR="00DB45FC" w:rsidRPr="00316F2F" w:rsidRDefault="00DB45FC" w:rsidP="00A93E7E">
            <w:pPr>
              <w:autoSpaceDE w:val="0"/>
              <w:autoSpaceDN w:val="0"/>
              <w:adjustRightInd w:val="0"/>
              <w:jc w:val="center"/>
              <w:rPr>
                <w:rFonts w:ascii="ＭＳ ゴシック" w:eastAsia="ＭＳ ゴシック" w:hAnsi="ＭＳ ゴシック" w:cs="ＭＳ明朝"/>
                <w:b/>
                <w:kern w:val="0"/>
                <w:sz w:val="20"/>
                <w:szCs w:val="20"/>
              </w:rPr>
            </w:pPr>
            <w:r w:rsidRPr="00316F2F">
              <w:rPr>
                <w:rFonts w:ascii="ＭＳ ゴシック" w:eastAsia="ＭＳ ゴシック" w:hAnsi="ＭＳ ゴシック" w:cs="ＭＳ明朝"/>
                <w:kern w:val="0"/>
                <w:sz w:val="20"/>
                <w:szCs w:val="20"/>
              </w:rPr>
              <w:t>1.07</w:t>
            </w:r>
            <w:r w:rsidRPr="00316F2F">
              <w:rPr>
                <w:rFonts w:ascii="ＭＳ ゴシック" w:eastAsia="ＭＳ ゴシック" w:hAnsi="ＭＳ ゴシック" w:cs="ＭＳ明朝" w:hint="eastAsia"/>
                <w:kern w:val="0"/>
                <w:sz w:val="20"/>
                <w:szCs w:val="20"/>
              </w:rPr>
              <w:t>～</w:t>
            </w:r>
            <w:r w:rsidRPr="00316F2F">
              <w:rPr>
                <w:rFonts w:ascii="ＭＳ ゴシック" w:eastAsia="ＭＳ ゴシック" w:hAnsi="ＭＳ ゴシック" w:cs="ＭＳ明朝"/>
                <w:kern w:val="0"/>
                <w:sz w:val="20"/>
                <w:szCs w:val="20"/>
              </w:rPr>
              <w:t>1.13</w:t>
            </w:r>
          </w:p>
        </w:tc>
      </w:tr>
    </w:tbl>
    <w:p w:rsidR="00DB45FC" w:rsidRDefault="00DB45FC" w:rsidP="00DB45FC">
      <w:pPr>
        <w:autoSpaceDE w:val="0"/>
        <w:autoSpaceDN w:val="0"/>
        <w:adjustRightInd w:val="0"/>
        <w:ind w:leftChars="100" w:left="840" w:hangingChars="300" w:hanging="630"/>
        <w:jc w:val="left"/>
        <w:rPr>
          <w:rFonts w:ascii="HG丸ｺﾞｼｯｸM-PRO" w:eastAsia="HG丸ｺﾞｼｯｸM-PRO" w:hAnsi="ＭＳ ゴシック"/>
          <w:szCs w:val="21"/>
        </w:rPr>
      </w:pPr>
    </w:p>
    <w:p w:rsidR="00DB45FC" w:rsidRDefault="00DB45FC" w:rsidP="00C47A94">
      <w:pPr>
        <w:autoSpaceDE w:val="0"/>
        <w:autoSpaceDN w:val="0"/>
        <w:adjustRightInd w:val="0"/>
        <w:ind w:firstLineChars="100" w:firstLine="210"/>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r w:rsidRPr="00DB45FC">
        <w:rPr>
          <w:rFonts w:ascii="HG丸ｺﾞｼｯｸM-PRO" w:eastAsia="HG丸ｺﾞｼｯｸM-PRO" w:cs="MS-Mincho" w:hint="eastAsia"/>
          <w:kern w:val="0"/>
          <w:szCs w:val="21"/>
        </w:rPr>
        <w:lastRenderedPageBreak/>
        <w:t>５．石油アスファルト乳剤は表２－16、23の規格に適合するものとする。</w:t>
      </w:r>
    </w:p>
    <w:p w:rsidR="00DB45FC" w:rsidRPr="00C47A94" w:rsidRDefault="00DB45FC" w:rsidP="00DB45FC">
      <w:pPr>
        <w:autoSpaceDE w:val="0"/>
        <w:autoSpaceDN w:val="0"/>
        <w:adjustRightInd w:val="0"/>
        <w:ind w:leftChars="300" w:left="840" w:hangingChars="100" w:hanging="210"/>
        <w:jc w:val="left"/>
        <w:rPr>
          <w:rFonts w:ascii="HG丸ｺﾞｼｯｸM-PRO" w:eastAsia="HG丸ｺﾞｼｯｸM-PRO" w:cs="MS-Mincho"/>
          <w:kern w:val="0"/>
          <w:szCs w:val="21"/>
        </w:rPr>
      </w:pPr>
    </w:p>
    <w:p w:rsidR="00DB45FC" w:rsidRPr="00DB45FC" w:rsidRDefault="00DB45FC" w:rsidP="00DB45FC">
      <w:pPr>
        <w:autoSpaceDE w:val="0"/>
        <w:autoSpaceDN w:val="0"/>
        <w:adjustRightInd w:val="0"/>
        <w:ind w:leftChars="300" w:left="841" w:hangingChars="100" w:hanging="211"/>
        <w:jc w:val="center"/>
        <w:rPr>
          <w:rFonts w:ascii="HG丸ｺﾞｼｯｸM-PRO" w:eastAsia="HG丸ｺﾞｼｯｸM-PRO" w:cs="MS-Gothic"/>
          <w:b/>
          <w:kern w:val="0"/>
          <w:szCs w:val="21"/>
        </w:rPr>
      </w:pPr>
      <w:r w:rsidRPr="00DB45FC">
        <w:rPr>
          <w:rFonts w:ascii="HG丸ｺﾞｼｯｸM-PRO" w:eastAsia="HG丸ｺﾞｼｯｸM-PRO" w:cs="MS-Gothic" w:hint="eastAsia"/>
          <w:b/>
          <w:kern w:val="0"/>
          <w:szCs w:val="21"/>
        </w:rPr>
        <w:t>表２－23 ゴム入りアスファルト乳剤の標準的性状</w:t>
      </w:r>
    </w:p>
    <w:tbl>
      <w:tblPr>
        <w:tblStyle w:val="a3"/>
        <w:tblW w:w="0" w:type="auto"/>
        <w:jc w:val="center"/>
        <w:tblLook w:val="01E0"/>
      </w:tblPr>
      <w:tblGrid>
        <w:gridCol w:w="817"/>
        <w:gridCol w:w="1843"/>
        <w:gridCol w:w="1701"/>
        <w:gridCol w:w="2693"/>
      </w:tblGrid>
      <w:tr w:rsidR="00DB45FC" w:rsidRPr="00DB45FC">
        <w:trPr>
          <w:jc w:val="center"/>
        </w:trPr>
        <w:tc>
          <w:tcPr>
            <w:tcW w:w="4361" w:type="dxa"/>
            <w:gridSpan w:val="3"/>
            <w:tcBorders>
              <w:tl2br w:val="single" w:sz="4" w:space="0" w:color="auto"/>
            </w:tcBorders>
          </w:tcPr>
          <w:p w:rsidR="00DB45FC" w:rsidRPr="00DB45FC" w:rsidRDefault="00DB45FC" w:rsidP="00DB45FC">
            <w:pPr>
              <w:autoSpaceDE w:val="0"/>
              <w:autoSpaceDN w:val="0"/>
              <w:adjustRightInd w:val="0"/>
              <w:jc w:val="right"/>
              <w:rPr>
                <w:rFonts w:ascii="ＭＳ ゴシック" w:eastAsia="ＭＳ ゴシック" w:hAnsi="ＭＳ ゴシック" w:cs="MS-PMincho"/>
                <w:kern w:val="0"/>
                <w:sz w:val="20"/>
                <w:szCs w:val="20"/>
              </w:rPr>
            </w:pPr>
            <w:r w:rsidRPr="00DB45FC">
              <w:rPr>
                <w:rFonts w:ascii="ＭＳ ゴシック" w:eastAsia="ＭＳ ゴシック" w:hAnsi="ＭＳ ゴシック" w:cs="MS-PMincho" w:hint="eastAsia"/>
                <w:kern w:val="0"/>
                <w:sz w:val="20"/>
                <w:szCs w:val="20"/>
              </w:rPr>
              <w:t>種類および記号</w:t>
            </w:r>
          </w:p>
          <w:p w:rsidR="00DB45FC" w:rsidRPr="00DB45FC" w:rsidRDefault="00DB45FC" w:rsidP="00DB45FC">
            <w:pPr>
              <w:autoSpaceDE w:val="0"/>
              <w:autoSpaceDN w:val="0"/>
              <w:adjustRightInd w:val="0"/>
              <w:jc w:val="left"/>
              <w:rPr>
                <w:rFonts w:ascii="ＭＳ ゴシック" w:eastAsia="ＭＳ ゴシック" w:hAnsi="ＭＳ ゴシック"/>
                <w:sz w:val="20"/>
                <w:szCs w:val="20"/>
              </w:rPr>
            </w:pPr>
            <w:r w:rsidRPr="00DB45FC">
              <w:rPr>
                <w:rFonts w:ascii="ＭＳ ゴシック" w:eastAsia="ＭＳ ゴシック" w:hAnsi="ＭＳ ゴシック" w:cs="MS-PMincho" w:hint="eastAsia"/>
                <w:kern w:val="0"/>
                <w:sz w:val="20"/>
                <w:szCs w:val="20"/>
              </w:rPr>
              <w:t>項</w:t>
            </w:r>
            <w:r w:rsidRPr="00DB45FC">
              <w:rPr>
                <w:rFonts w:ascii="ＭＳ ゴシック" w:eastAsia="ＭＳ ゴシック" w:hAnsi="ＭＳ ゴシック" w:cs="MS-PMincho"/>
                <w:kern w:val="0"/>
                <w:sz w:val="20"/>
                <w:szCs w:val="20"/>
              </w:rPr>
              <w:t xml:space="preserve"> </w:t>
            </w:r>
            <w:r w:rsidRPr="00DB45FC">
              <w:rPr>
                <w:rFonts w:ascii="ＭＳ ゴシック" w:eastAsia="ＭＳ ゴシック" w:hAnsi="ＭＳ ゴシック" w:cs="MS-PMincho" w:hint="eastAsia"/>
                <w:kern w:val="0"/>
                <w:sz w:val="20"/>
                <w:szCs w:val="20"/>
              </w:rPr>
              <w:t>目</w:t>
            </w:r>
          </w:p>
        </w:tc>
        <w:tc>
          <w:tcPr>
            <w:tcW w:w="2693" w:type="dxa"/>
            <w:vAlign w:val="center"/>
          </w:tcPr>
          <w:p w:rsidR="00DB45FC" w:rsidRPr="00DB45FC" w:rsidRDefault="00DB45FC" w:rsidP="00A93E7E">
            <w:pPr>
              <w:autoSpaceDE w:val="0"/>
              <w:autoSpaceDN w:val="0"/>
              <w:adjustRightInd w:val="0"/>
              <w:jc w:val="center"/>
              <w:rPr>
                <w:rFonts w:ascii="ＭＳ ゴシック" w:eastAsia="ＭＳ ゴシック" w:hAnsi="ＭＳ ゴシック"/>
                <w:sz w:val="20"/>
                <w:szCs w:val="20"/>
              </w:rPr>
            </w:pPr>
            <w:r w:rsidRPr="00DB45FC">
              <w:rPr>
                <w:rFonts w:ascii="ＭＳ ゴシック" w:eastAsia="ＭＳ ゴシック" w:hAnsi="ＭＳ ゴシック" w:cs="MS-PMincho" w:hint="eastAsia"/>
                <w:kern w:val="0"/>
                <w:sz w:val="20"/>
                <w:szCs w:val="20"/>
              </w:rPr>
              <w:t>ＰＫＲ</w:t>
            </w:r>
            <w:r w:rsidRPr="00DB45FC">
              <w:rPr>
                <w:rFonts w:ascii="ＭＳ ゴシック" w:eastAsia="ＭＳ ゴシック" w:hAnsi="ＭＳ ゴシック" w:cs="MS-PMincho"/>
                <w:kern w:val="0"/>
                <w:sz w:val="20"/>
                <w:szCs w:val="20"/>
              </w:rPr>
              <w:t>-</w:t>
            </w:r>
            <w:r w:rsidRPr="00DB45FC">
              <w:rPr>
                <w:rFonts w:ascii="ＭＳ ゴシック" w:eastAsia="ＭＳ ゴシック" w:hAnsi="ＭＳ ゴシック" w:cs="MS-PMincho" w:hint="eastAsia"/>
                <w:kern w:val="0"/>
                <w:sz w:val="20"/>
                <w:szCs w:val="20"/>
              </w:rPr>
              <w:t>Ｔ</w:t>
            </w:r>
          </w:p>
        </w:tc>
      </w:tr>
      <w:tr w:rsidR="00DB45FC" w:rsidRPr="00DB45FC">
        <w:trPr>
          <w:jc w:val="center"/>
        </w:trPr>
        <w:tc>
          <w:tcPr>
            <w:tcW w:w="4361" w:type="dxa"/>
            <w:gridSpan w:val="3"/>
          </w:tcPr>
          <w:p w:rsidR="00DB45FC" w:rsidRPr="00DB45FC" w:rsidRDefault="00DB45FC" w:rsidP="00DB45FC">
            <w:pPr>
              <w:autoSpaceDE w:val="0"/>
              <w:autoSpaceDN w:val="0"/>
              <w:adjustRightInd w:val="0"/>
              <w:jc w:val="left"/>
              <w:rPr>
                <w:rFonts w:ascii="ＭＳ ゴシック" w:eastAsia="ＭＳ ゴシック" w:hAnsi="ＭＳ ゴシック"/>
                <w:sz w:val="20"/>
                <w:szCs w:val="20"/>
              </w:rPr>
            </w:pPr>
            <w:r w:rsidRPr="00DB45FC">
              <w:rPr>
                <w:rFonts w:ascii="ＭＳ ゴシック" w:eastAsia="ＭＳ ゴシック" w:hAnsi="ＭＳ ゴシック" w:cs="MS-PMincho" w:hint="eastAsia"/>
                <w:kern w:val="0"/>
                <w:sz w:val="20"/>
                <w:szCs w:val="20"/>
              </w:rPr>
              <w:t>エングラー度（</w:t>
            </w:r>
            <w:r w:rsidRPr="00DB45FC">
              <w:rPr>
                <w:rFonts w:ascii="ＭＳ ゴシック" w:eastAsia="ＭＳ ゴシック" w:hAnsi="ＭＳ ゴシック" w:cs="MS-PMincho"/>
                <w:kern w:val="0"/>
                <w:sz w:val="20"/>
                <w:szCs w:val="20"/>
              </w:rPr>
              <w:t>25</w:t>
            </w:r>
            <w:r w:rsidRPr="00DB45FC">
              <w:rPr>
                <w:rFonts w:ascii="ＭＳ ゴシック" w:eastAsia="ＭＳ ゴシック" w:hAnsi="ＭＳ ゴシック" w:cs="MS-PMincho" w:hint="eastAsia"/>
                <w:kern w:val="0"/>
                <w:sz w:val="20"/>
                <w:szCs w:val="20"/>
              </w:rPr>
              <w:t>℃）</w:t>
            </w:r>
          </w:p>
        </w:tc>
        <w:tc>
          <w:tcPr>
            <w:tcW w:w="2693" w:type="dxa"/>
            <w:vAlign w:val="center"/>
          </w:tcPr>
          <w:p w:rsidR="00DB45FC" w:rsidRPr="00DB45FC" w:rsidRDefault="00DB45FC" w:rsidP="00A93E7E">
            <w:pPr>
              <w:autoSpaceDE w:val="0"/>
              <w:autoSpaceDN w:val="0"/>
              <w:adjustRightInd w:val="0"/>
              <w:jc w:val="center"/>
              <w:rPr>
                <w:rFonts w:ascii="ＭＳ ゴシック" w:eastAsia="ＭＳ ゴシック" w:hAnsi="ＭＳ ゴシック"/>
                <w:sz w:val="20"/>
                <w:szCs w:val="20"/>
              </w:rPr>
            </w:pPr>
            <w:r w:rsidRPr="00DB45FC">
              <w:rPr>
                <w:rFonts w:ascii="ＭＳ ゴシック" w:eastAsia="ＭＳ ゴシック" w:hAnsi="ＭＳ ゴシック" w:cs="MS-PMincho"/>
                <w:kern w:val="0"/>
                <w:sz w:val="20"/>
                <w:szCs w:val="20"/>
              </w:rPr>
              <w:t>1</w:t>
            </w:r>
            <w:r w:rsidRPr="00DB45FC">
              <w:rPr>
                <w:rFonts w:ascii="ＭＳ ゴシック" w:eastAsia="ＭＳ ゴシック" w:hAnsi="ＭＳ ゴシック" w:cs="MS-PMincho" w:hint="eastAsia"/>
                <w:kern w:val="0"/>
                <w:sz w:val="20"/>
                <w:szCs w:val="20"/>
              </w:rPr>
              <w:t>～</w:t>
            </w:r>
            <w:r w:rsidRPr="00DB45FC">
              <w:rPr>
                <w:rFonts w:ascii="ＭＳ ゴシック" w:eastAsia="ＭＳ ゴシック" w:hAnsi="ＭＳ ゴシック" w:cs="MS-PMincho"/>
                <w:kern w:val="0"/>
                <w:sz w:val="20"/>
                <w:szCs w:val="20"/>
              </w:rPr>
              <w:t>10</w:t>
            </w:r>
          </w:p>
        </w:tc>
      </w:tr>
      <w:tr w:rsidR="00DB45FC" w:rsidRPr="00DB45FC">
        <w:trPr>
          <w:jc w:val="center"/>
        </w:trPr>
        <w:tc>
          <w:tcPr>
            <w:tcW w:w="4361" w:type="dxa"/>
            <w:gridSpan w:val="3"/>
          </w:tcPr>
          <w:p w:rsidR="00DB45FC" w:rsidRPr="00DB45FC" w:rsidRDefault="00DB45FC" w:rsidP="00DB45FC">
            <w:pPr>
              <w:autoSpaceDE w:val="0"/>
              <w:autoSpaceDN w:val="0"/>
              <w:adjustRightInd w:val="0"/>
              <w:jc w:val="left"/>
              <w:rPr>
                <w:rFonts w:ascii="ＭＳ ゴシック" w:eastAsia="ＭＳ ゴシック" w:hAnsi="ＭＳ ゴシック"/>
                <w:sz w:val="20"/>
                <w:szCs w:val="20"/>
              </w:rPr>
            </w:pPr>
            <w:r w:rsidRPr="00DB45FC">
              <w:rPr>
                <w:rFonts w:ascii="ＭＳ ゴシック" w:eastAsia="ＭＳ ゴシック" w:hAnsi="ＭＳ ゴシック" w:cs="MS-PMincho" w:hint="eastAsia"/>
                <w:kern w:val="0"/>
                <w:sz w:val="20"/>
                <w:szCs w:val="20"/>
              </w:rPr>
              <w:t>セイボルトフロール秒（</w:t>
            </w:r>
            <w:r w:rsidRPr="00DB45FC">
              <w:rPr>
                <w:rFonts w:ascii="ＭＳ ゴシック" w:eastAsia="ＭＳ ゴシック" w:hAnsi="ＭＳ ゴシック" w:cs="MS-PMincho"/>
                <w:kern w:val="0"/>
                <w:sz w:val="20"/>
                <w:szCs w:val="20"/>
              </w:rPr>
              <w:t>50</w:t>
            </w:r>
            <w:r w:rsidRPr="00DB45FC">
              <w:rPr>
                <w:rFonts w:ascii="ＭＳ ゴシック" w:eastAsia="ＭＳ ゴシック" w:hAnsi="ＭＳ ゴシック" w:cs="MS-PMincho" w:hint="eastAsia"/>
                <w:kern w:val="0"/>
                <w:sz w:val="20"/>
                <w:szCs w:val="20"/>
              </w:rPr>
              <w:t>℃）       ｓ</w:t>
            </w:r>
          </w:p>
        </w:tc>
        <w:tc>
          <w:tcPr>
            <w:tcW w:w="2693" w:type="dxa"/>
            <w:vAlign w:val="center"/>
          </w:tcPr>
          <w:p w:rsidR="00DB45FC" w:rsidRPr="00DB45FC" w:rsidRDefault="00DB45FC" w:rsidP="00A93E7E">
            <w:pPr>
              <w:autoSpaceDE w:val="0"/>
              <w:autoSpaceDN w:val="0"/>
              <w:adjustRightInd w:val="0"/>
              <w:jc w:val="center"/>
              <w:rPr>
                <w:rFonts w:ascii="ＭＳ ゴシック" w:eastAsia="ＭＳ ゴシック" w:hAnsi="ＭＳ ゴシック"/>
                <w:sz w:val="20"/>
                <w:szCs w:val="20"/>
              </w:rPr>
            </w:pPr>
            <w:r w:rsidRPr="00DB45FC">
              <w:rPr>
                <w:rFonts w:ascii="ＭＳ ゴシック" w:eastAsia="ＭＳ ゴシック" w:hAnsi="ＭＳ ゴシック" w:cs="MS-PMincho" w:hint="eastAsia"/>
                <w:kern w:val="0"/>
                <w:sz w:val="20"/>
                <w:szCs w:val="20"/>
              </w:rPr>
              <w:t>－</w:t>
            </w:r>
          </w:p>
        </w:tc>
      </w:tr>
      <w:tr w:rsidR="00DB45FC" w:rsidRPr="00DB45FC">
        <w:trPr>
          <w:jc w:val="center"/>
        </w:trPr>
        <w:tc>
          <w:tcPr>
            <w:tcW w:w="4361" w:type="dxa"/>
            <w:gridSpan w:val="3"/>
          </w:tcPr>
          <w:p w:rsidR="00DB45FC" w:rsidRPr="00DB45FC" w:rsidRDefault="00DB45FC" w:rsidP="00DB45FC">
            <w:pPr>
              <w:autoSpaceDE w:val="0"/>
              <w:autoSpaceDN w:val="0"/>
              <w:adjustRightInd w:val="0"/>
              <w:jc w:val="left"/>
              <w:rPr>
                <w:rFonts w:ascii="ＭＳ ゴシック" w:eastAsia="ＭＳ ゴシック" w:hAnsi="ＭＳ ゴシック"/>
                <w:sz w:val="20"/>
                <w:szCs w:val="20"/>
              </w:rPr>
            </w:pPr>
            <w:r w:rsidRPr="00DB45FC">
              <w:rPr>
                <w:rFonts w:ascii="ＭＳ ゴシック" w:eastAsia="ＭＳ ゴシック" w:hAnsi="ＭＳ ゴシック" w:cs="MS-PMincho" w:hint="eastAsia"/>
                <w:kern w:val="0"/>
                <w:sz w:val="20"/>
                <w:szCs w:val="20"/>
              </w:rPr>
              <w:t>ふるい残留分（</w:t>
            </w:r>
            <w:r w:rsidRPr="00DB45FC">
              <w:rPr>
                <w:rFonts w:ascii="ＭＳ ゴシック" w:eastAsia="ＭＳ ゴシック" w:hAnsi="ＭＳ ゴシック" w:cs="MS-PMincho"/>
                <w:kern w:val="0"/>
                <w:sz w:val="20"/>
                <w:szCs w:val="20"/>
              </w:rPr>
              <w:t>1.18mm</w:t>
            </w:r>
            <w:r w:rsidRPr="00DB45FC">
              <w:rPr>
                <w:rFonts w:ascii="ＭＳ ゴシック" w:eastAsia="ＭＳ ゴシック" w:hAnsi="ＭＳ ゴシック" w:cs="MS-PMincho" w:hint="eastAsia"/>
                <w:kern w:val="0"/>
                <w:sz w:val="20"/>
                <w:szCs w:val="20"/>
              </w:rPr>
              <w:t>）             ％</w:t>
            </w:r>
          </w:p>
        </w:tc>
        <w:tc>
          <w:tcPr>
            <w:tcW w:w="2693" w:type="dxa"/>
            <w:vAlign w:val="center"/>
          </w:tcPr>
          <w:p w:rsidR="00DB45FC" w:rsidRPr="00DB45FC" w:rsidRDefault="00DB45FC" w:rsidP="00A93E7E">
            <w:pPr>
              <w:autoSpaceDE w:val="0"/>
              <w:autoSpaceDN w:val="0"/>
              <w:adjustRightInd w:val="0"/>
              <w:jc w:val="center"/>
              <w:rPr>
                <w:rFonts w:ascii="ＭＳ ゴシック" w:eastAsia="ＭＳ ゴシック" w:hAnsi="ＭＳ ゴシック"/>
                <w:sz w:val="20"/>
                <w:szCs w:val="20"/>
              </w:rPr>
            </w:pPr>
            <w:r w:rsidRPr="00DB45FC">
              <w:rPr>
                <w:rFonts w:ascii="ＭＳ ゴシック" w:eastAsia="ＭＳ ゴシック" w:hAnsi="ＭＳ ゴシック" w:cs="MS-PMincho"/>
                <w:kern w:val="0"/>
                <w:sz w:val="20"/>
                <w:szCs w:val="20"/>
              </w:rPr>
              <w:t>0.3</w:t>
            </w:r>
            <w:r w:rsidRPr="00DB45FC">
              <w:rPr>
                <w:rFonts w:ascii="ＭＳ ゴシック" w:eastAsia="ＭＳ ゴシック" w:hAnsi="ＭＳ ゴシック" w:cs="MS-PMincho" w:hint="eastAsia"/>
                <w:kern w:val="0"/>
                <w:sz w:val="20"/>
                <w:szCs w:val="20"/>
              </w:rPr>
              <w:t>以下</w:t>
            </w:r>
          </w:p>
        </w:tc>
      </w:tr>
      <w:tr w:rsidR="00DB45FC" w:rsidRPr="00DB45FC">
        <w:trPr>
          <w:jc w:val="center"/>
        </w:trPr>
        <w:tc>
          <w:tcPr>
            <w:tcW w:w="4361" w:type="dxa"/>
            <w:gridSpan w:val="3"/>
          </w:tcPr>
          <w:p w:rsidR="00DB45FC" w:rsidRPr="00DB45FC" w:rsidRDefault="00DB45FC" w:rsidP="00DB45FC">
            <w:pPr>
              <w:autoSpaceDE w:val="0"/>
              <w:autoSpaceDN w:val="0"/>
              <w:adjustRightInd w:val="0"/>
              <w:jc w:val="left"/>
              <w:rPr>
                <w:rFonts w:ascii="ＭＳ ゴシック" w:eastAsia="ＭＳ ゴシック" w:hAnsi="ＭＳ ゴシック"/>
                <w:sz w:val="20"/>
                <w:szCs w:val="20"/>
              </w:rPr>
            </w:pPr>
            <w:r w:rsidRPr="00DB45FC">
              <w:rPr>
                <w:rFonts w:ascii="ＭＳ ゴシック" w:eastAsia="ＭＳ ゴシック" w:hAnsi="ＭＳ ゴシック" w:cs="MS-PMincho" w:hint="eastAsia"/>
                <w:kern w:val="0"/>
                <w:sz w:val="20"/>
                <w:szCs w:val="20"/>
              </w:rPr>
              <w:t>付着度</w:t>
            </w:r>
          </w:p>
        </w:tc>
        <w:tc>
          <w:tcPr>
            <w:tcW w:w="2693" w:type="dxa"/>
            <w:vAlign w:val="center"/>
          </w:tcPr>
          <w:p w:rsidR="00DB45FC" w:rsidRPr="00DB45FC" w:rsidRDefault="00DB45FC" w:rsidP="00A93E7E">
            <w:pPr>
              <w:autoSpaceDE w:val="0"/>
              <w:autoSpaceDN w:val="0"/>
              <w:adjustRightInd w:val="0"/>
              <w:jc w:val="center"/>
              <w:rPr>
                <w:rFonts w:ascii="ＭＳ ゴシック" w:eastAsia="ＭＳ ゴシック" w:hAnsi="ＭＳ ゴシック"/>
                <w:sz w:val="20"/>
                <w:szCs w:val="20"/>
              </w:rPr>
            </w:pPr>
            <w:r w:rsidRPr="00DB45FC">
              <w:rPr>
                <w:rFonts w:ascii="ＭＳ ゴシック" w:eastAsia="ＭＳ ゴシック" w:hAnsi="ＭＳ ゴシック" w:cs="MS-PMincho"/>
                <w:kern w:val="0"/>
                <w:sz w:val="20"/>
                <w:szCs w:val="20"/>
              </w:rPr>
              <w:t>2/3</w:t>
            </w:r>
            <w:r w:rsidRPr="00DB45FC">
              <w:rPr>
                <w:rFonts w:ascii="ＭＳ ゴシック" w:eastAsia="ＭＳ ゴシック" w:hAnsi="ＭＳ ゴシック" w:cs="MS-PMincho" w:hint="eastAsia"/>
                <w:kern w:val="0"/>
                <w:sz w:val="20"/>
                <w:szCs w:val="20"/>
              </w:rPr>
              <w:t>以上</w:t>
            </w:r>
          </w:p>
        </w:tc>
      </w:tr>
      <w:tr w:rsidR="00DB45FC" w:rsidRPr="00DB45FC">
        <w:trPr>
          <w:jc w:val="center"/>
        </w:trPr>
        <w:tc>
          <w:tcPr>
            <w:tcW w:w="4361" w:type="dxa"/>
            <w:gridSpan w:val="3"/>
          </w:tcPr>
          <w:p w:rsidR="00DB45FC" w:rsidRPr="00DB45FC" w:rsidRDefault="00DB45FC" w:rsidP="00DB45FC">
            <w:pPr>
              <w:autoSpaceDE w:val="0"/>
              <w:autoSpaceDN w:val="0"/>
              <w:adjustRightInd w:val="0"/>
              <w:jc w:val="left"/>
              <w:rPr>
                <w:rFonts w:ascii="ＭＳ ゴシック" w:eastAsia="ＭＳ ゴシック" w:hAnsi="ＭＳ ゴシック"/>
                <w:sz w:val="20"/>
                <w:szCs w:val="20"/>
              </w:rPr>
            </w:pPr>
            <w:r w:rsidRPr="00DB45FC">
              <w:rPr>
                <w:rFonts w:ascii="ＭＳ ゴシック" w:eastAsia="ＭＳ ゴシック" w:hAnsi="ＭＳ ゴシック" w:cs="MS-PMincho" w:hint="eastAsia"/>
                <w:kern w:val="0"/>
                <w:sz w:val="20"/>
                <w:szCs w:val="20"/>
              </w:rPr>
              <w:t>粒子の電荷</w:t>
            </w:r>
          </w:p>
        </w:tc>
        <w:tc>
          <w:tcPr>
            <w:tcW w:w="2693" w:type="dxa"/>
            <w:vAlign w:val="center"/>
          </w:tcPr>
          <w:p w:rsidR="00DB45FC" w:rsidRPr="00DB45FC" w:rsidRDefault="00DB45FC" w:rsidP="00A93E7E">
            <w:pPr>
              <w:autoSpaceDE w:val="0"/>
              <w:autoSpaceDN w:val="0"/>
              <w:adjustRightInd w:val="0"/>
              <w:jc w:val="center"/>
              <w:rPr>
                <w:rFonts w:ascii="ＭＳ ゴシック" w:eastAsia="ＭＳ ゴシック" w:hAnsi="ＭＳ ゴシック"/>
                <w:sz w:val="20"/>
                <w:szCs w:val="20"/>
              </w:rPr>
            </w:pPr>
            <w:r w:rsidRPr="00DB45FC">
              <w:rPr>
                <w:rFonts w:ascii="ＭＳ ゴシック" w:eastAsia="ＭＳ ゴシック" w:hAnsi="ＭＳ ゴシック" w:cs="MS-PMincho" w:hint="eastAsia"/>
                <w:kern w:val="0"/>
                <w:sz w:val="20"/>
                <w:szCs w:val="20"/>
              </w:rPr>
              <w:t>陽（</w:t>
            </w:r>
            <w:r w:rsidRPr="00DB45FC">
              <w:rPr>
                <w:rFonts w:ascii="ＭＳ ゴシック" w:eastAsia="ＭＳ ゴシック" w:hAnsi="ＭＳ ゴシック" w:cs="MS-PMincho"/>
                <w:kern w:val="0"/>
                <w:sz w:val="20"/>
                <w:szCs w:val="20"/>
              </w:rPr>
              <w:t xml:space="preserve"> + </w:t>
            </w:r>
            <w:r w:rsidRPr="00DB45FC">
              <w:rPr>
                <w:rFonts w:ascii="ＭＳ ゴシック" w:eastAsia="ＭＳ ゴシック" w:hAnsi="ＭＳ ゴシック" w:cs="MS-PMincho" w:hint="eastAsia"/>
                <w:kern w:val="0"/>
                <w:sz w:val="20"/>
                <w:szCs w:val="20"/>
              </w:rPr>
              <w:t>）</w:t>
            </w:r>
          </w:p>
        </w:tc>
      </w:tr>
      <w:tr w:rsidR="00DB45FC" w:rsidRPr="00DB45FC">
        <w:trPr>
          <w:jc w:val="center"/>
        </w:trPr>
        <w:tc>
          <w:tcPr>
            <w:tcW w:w="4361" w:type="dxa"/>
            <w:gridSpan w:val="3"/>
          </w:tcPr>
          <w:p w:rsidR="00DB45FC" w:rsidRPr="00DB45FC" w:rsidRDefault="00DB45FC" w:rsidP="00DB45FC">
            <w:pPr>
              <w:autoSpaceDE w:val="0"/>
              <w:autoSpaceDN w:val="0"/>
              <w:adjustRightInd w:val="0"/>
              <w:jc w:val="left"/>
              <w:rPr>
                <w:rFonts w:ascii="ＭＳ ゴシック" w:eastAsia="ＭＳ ゴシック" w:hAnsi="ＭＳ ゴシック"/>
                <w:sz w:val="20"/>
                <w:szCs w:val="20"/>
              </w:rPr>
            </w:pPr>
            <w:r w:rsidRPr="00DB45FC">
              <w:rPr>
                <w:rFonts w:ascii="ＭＳ ゴシック" w:eastAsia="ＭＳ ゴシック" w:hAnsi="ＭＳ ゴシック" w:cs="MS-PMincho" w:hint="eastAsia"/>
                <w:kern w:val="0"/>
                <w:sz w:val="20"/>
                <w:szCs w:val="20"/>
              </w:rPr>
              <w:t>留出油分（</w:t>
            </w:r>
            <w:r w:rsidRPr="00DB45FC">
              <w:rPr>
                <w:rFonts w:ascii="ＭＳ ゴシック" w:eastAsia="ＭＳ ゴシック" w:hAnsi="ＭＳ ゴシック" w:cs="MS-PMincho"/>
                <w:kern w:val="0"/>
                <w:sz w:val="20"/>
                <w:szCs w:val="20"/>
              </w:rPr>
              <w:t>360</w:t>
            </w:r>
            <w:r w:rsidRPr="00DB45FC">
              <w:rPr>
                <w:rFonts w:ascii="ＭＳ ゴシック" w:eastAsia="ＭＳ ゴシック" w:hAnsi="ＭＳ ゴシック" w:cs="MS-PMincho" w:hint="eastAsia"/>
                <w:kern w:val="0"/>
                <w:sz w:val="20"/>
                <w:szCs w:val="20"/>
              </w:rPr>
              <w:t>℃までの）</w:t>
            </w:r>
          </w:p>
        </w:tc>
        <w:tc>
          <w:tcPr>
            <w:tcW w:w="2693" w:type="dxa"/>
            <w:vAlign w:val="center"/>
          </w:tcPr>
          <w:p w:rsidR="00DB45FC" w:rsidRPr="00DB45FC" w:rsidRDefault="00DB45FC" w:rsidP="00A93E7E">
            <w:pPr>
              <w:autoSpaceDE w:val="0"/>
              <w:autoSpaceDN w:val="0"/>
              <w:adjustRightInd w:val="0"/>
              <w:jc w:val="center"/>
              <w:rPr>
                <w:rFonts w:ascii="ＭＳ ゴシック" w:eastAsia="ＭＳ ゴシック" w:hAnsi="ＭＳ ゴシック"/>
                <w:sz w:val="20"/>
                <w:szCs w:val="20"/>
              </w:rPr>
            </w:pPr>
            <w:r w:rsidRPr="00DB45FC">
              <w:rPr>
                <w:rFonts w:ascii="ＭＳ ゴシック" w:eastAsia="ＭＳ ゴシック" w:hAnsi="ＭＳ ゴシック" w:cs="MS-PMincho" w:hint="eastAsia"/>
                <w:kern w:val="0"/>
                <w:sz w:val="20"/>
                <w:szCs w:val="20"/>
              </w:rPr>
              <w:t>－</w:t>
            </w:r>
          </w:p>
        </w:tc>
      </w:tr>
      <w:tr w:rsidR="00DB45FC" w:rsidRPr="00DB45FC">
        <w:trPr>
          <w:jc w:val="center"/>
        </w:trPr>
        <w:tc>
          <w:tcPr>
            <w:tcW w:w="4361" w:type="dxa"/>
            <w:gridSpan w:val="3"/>
          </w:tcPr>
          <w:p w:rsidR="00DB45FC" w:rsidRPr="00DB45FC" w:rsidRDefault="00DB45FC" w:rsidP="00DB45FC">
            <w:pPr>
              <w:autoSpaceDE w:val="0"/>
              <w:autoSpaceDN w:val="0"/>
              <w:adjustRightInd w:val="0"/>
              <w:jc w:val="left"/>
              <w:rPr>
                <w:rFonts w:ascii="ＭＳ ゴシック" w:eastAsia="ＭＳ ゴシック" w:hAnsi="ＭＳ ゴシック"/>
                <w:sz w:val="20"/>
                <w:szCs w:val="20"/>
              </w:rPr>
            </w:pPr>
            <w:r w:rsidRPr="00DB45FC">
              <w:rPr>
                <w:rFonts w:ascii="ＭＳ ゴシック" w:eastAsia="ＭＳ ゴシック" w:hAnsi="ＭＳ ゴシック" w:cs="MS-PMincho" w:hint="eastAsia"/>
                <w:kern w:val="0"/>
                <w:sz w:val="20"/>
                <w:szCs w:val="20"/>
              </w:rPr>
              <w:t>蒸発残留分                         ％</w:t>
            </w:r>
          </w:p>
        </w:tc>
        <w:tc>
          <w:tcPr>
            <w:tcW w:w="2693" w:type="dxa"/>
            <w:vAlign w:val="center"/>
          </w:tcPr>
          <w:p w:rsidR="00DB45FC" w:rsidRPr="00DB45FC" w:rsidRDefault="00DB45FC" w:rsidP="00A93E7E">
            <w:pPr>
              <w:autoSpaceDE w:val="0"/>
              <w:autoSpaceDN w:val="0"/>
              <w:adjustRightInd w:val="0"/>
              <w:jc w:val="center"/>
              <w:rPr>
                <w:rFonts w:ascii="ＭＳ ゴシック" w:eastAsia="ＭＳ ゴシック" w:hAnsi="ＭＳ ゴシック"/>
                <w:sz w:val="20"/>
                <w:szCs w:val="20"/>
              </w:rPr>
            </w:pPr>
            <w:r w:rsidRPr="00DB45FC">
              <w:rPr>
                <w:rFonts w:ascii="ＭＳ ゴシック" w:eastAsia="ＭＳ ゴシック" w:hAnsi="ＭＳ ゴシック" w:cs="MS-PMincho"/>
                <w:kern w:val="0"/>
                <w:sz w:val="20"/>
                <w:szCs w:val="20"/>
              </w:rPr>
              <w:t>50</w:t>
            </w:r>
            <w:r w:rsidRPr="00DB45FC">
              <w:rPr>
                <w:rFonts w:ascii="ＭＳ ゴシック" w:eastAsia="ＭＳ ゴシック" w:hAnsi="ＭＳ ゴシック" w:cs="MS-PMincho" w:hint="eastAsia"/>
                <w:kern w:val="0"/>
                <w:sz w:val="20"/>
                <w:szCs w:val="20"/>
              </w:rPr>
              <w:t>以上</w:t>
            </w:r>
          </w:p>
        </w:tc>
      </w:tr>
      <w:tr w:rsidR="00DB45FC" w:rsidRPr="00DB45FC">
        <w:trPr>
          <w:jc w:val="center"/>
        </w:trPr>
        <w:tc>
          <w:tcPr>
            <w:tcW w:w="817" w:type="dxa"/>
            <w:vMerge w:val="restart"/>
            <w:textDirection w:val="tbRlV"/>
            <w:vAlign w:val="center"/>
          </w:tcPr>
          <w:p w:rsidR="00DB45FC" w:rsidRPr="00DB45FC" w:rsidRDefault="00DB45FC" w:rsidP="00DB45FC">
            <w:pPr>
              <w:autoSpaceDE w:val="0"/>
              <w:autoSpaceDN w:val="0"/>
              <w:adjustRightInd w:val="0"/>
              <w:ind w:left="113" w:right="113"/>
              <w:jc w:val="center"/>
              <w:rPr>
                <w:rFonts w:ascii="ＭＳ ゴシック" w:eastAsia="ＭＳ ゴシック" w:hAnsi="ＭＳ ゴシック"/>
                <w:sz w:val="20"/>
                <w:szCs w:val="20"/>
              </w:rPr>
            </w:pPr>
            <w:r w:rsidRPr="00DB45FC">
              <w:rPr>
                <w:rFonts w:ascii="ＭＳ ゴシック" w:eastAsia="ＭＳ ゴシック" w:hAnsi="ＭＳ ゴシック" w:cs="MS-PMincho" w:hint="eastAsia"/>
                <w:kern w:val="0"/>
                <w:sz w:val="20"/>
                <w:szCs w:val="20"/>
              </w:rPr>
              <w:t>蒸発残留物</w:t>
            </w:r>
          </w:p>
        </w:tc>
        <w:tc>
          <w:tcPr>
            <w:tcW w:w="3544" w:type="dxa"/>
            <w:gridSpan w:val="2"/>
          </w:tcPr>
          <w:p w:rsidR="00DB45FC" w:rsidRPr="00DB45FC" w:rsidRDefault="00DB45FC" w:rsidP="00DB45FC">
            <w:pPr>
              <w:autoSpaceDE w:val="0"/>
              <w:autoSpaceDN w:val="0"/>
              <w:adjustRightInd w:val="0"/>
              <w:jc w:val="left"/>
              <w:rPr>
                <w:rFonts w:ascii="ＭＳ ゴシック" w:eastAsia="ＭＳ ゴシック" w:hAnsi="ＭＳ ゴシック"/>
                <w:sz w:val="20"/>
                <w:szCs w:val="20"/>
              </w:rPr>
            </w:pPr>
            <w:r w:rsidRPr="00DB45FC">
              <w:rPr>
                <w:rFonts w:ascii="ＭＳ ゴシック" w:eastAsia="ＭＳ ゴシック" w:hAnsi="ＭＳ ゴシック" w:cs="MS-PMincho" w:hint="eastAsia"/>
                <w:kern w:val="0"/>
                <w:sz w:val="20"/>
                <w:szCs w:val="20"/>
              </w:rPr>
              <w:t>針入度（</w:t>
            </w:r>
            <w:r w:rsidRPr="00DB45FC">
              <w:rPr>
                <w:rFonts w:ascii="ＭＳ ゴシック" w:eastAsia="ＭＳ ゴシック" w:hAnsi="ＭＳ ゴシック" w:cs="MS-PMincho"/>
                <w:kern w:val="0"/>
                <w:sz w:val="20"/>
                <w:szCs w:val="20"/>
              </w:rPr>
              <w:t>25</w:t>
            </w:r>
            <w:r w:rsidRPr="00DB45FC">
              <w:rPr>
                <w:rFonts w:ascii="ＭＳ ゴシック" w:eastAsia="ＭＳ ゴシック" w:hAnsi="ＭＳ ゴシック" w:cs="MS-PMincho" w:hint="eastAsia"/>
                <w:kern w:val="0"/>
                <w:sz w:val="20"/>
                <w:szCs w:val="20"/>
              </w:rPr>
              <w:t>℃）</w:t>
            </w:r>
            <w:r w:rsidRPr="00DB45FC">
              <w:rPr>
                <w:rFonts w:ascii="ＭＳ ゴシック" w:eastAsia="ＭＳ ゴシック" w:hAnsi="ＭＳ ゴシック" w:cs="MS-PMincho"/>
                <w:kern w:val="0"/>
                <w:sz w:val="20"/>
                <w:szCs w:val="20"/>
              </w:rPr>
              <w:t>1/10mm</w:t>
            </w:r>
          </w:p>
        </w:tc>
        <w:tc>
          <w:tcPr>
            <w:tcW w:w="2693" w:type="dxa"/>
            <w:vAlign w:val="center"/>
          </w:tcPr>
          <w:p w:rsidR="00DB45FC" w:rsidRPr="00DB45FC" w:rsidRDefault="00DB45FC" w:rsidP="00A93E7E">
            <w:pPr>
              <w:autoSpaceDE w:val="0"/>
              <w:autoSpaceDN w:val="0"/>
              <w:adjustRightInd w:val="0"/>
              <w:jc w:val="center"/>
              <w:rPr>
                <w:rFonts w:ascii="ＭＳ ゴシック" w:eastAsia="ＭＳ ゴシック" w:hAnsi="ＭＳ ゴシック"/>
                <w:sz w:val="20"/>
                <w:szCs w:val="20"/>
              </w:rPr>
            </w:pPr>
            <w:r w:rsidRPr="00DB45FC">
              <w:rPr>
                <w:rFonts w:ascii="ＭＳ ゴシック" w:eastAsia="ＭＳ ゴシック" w:hAnsi="ＭＳ ゴシック" w:cs="MS-PMincho"/>
                <w:kern w:val="0"/>
                <w:sz w:val="20"/>
                <w:szCs w:val="20"/>
              </w:rPr>
              <w:t>60</w:t>
            </w:r>
            <w:r w:rsidRPr="00DB45FC">
              <w:rPr>
                <w:rFonts w:ascii="ＭＳ ゴシック" w:eastAsia="ＭＳ ゴシック" w:hAnsi="ＭＳ ゴシック" w:cs="MS-PMincho" w:hint="eastAsia"/>
                <w:kern w:val="0"/>
                <w:sz w:val="20"/>
                <w:szCs w:val="20"/>
              </w:rPr>
              <w:t>を超え</w:t>
            </w:r>
            <w:r w:rsidRPr="00DB45FC">
              <w:rPr>
                <w:rFonts w:ascii="ＭＳ ゴシック" w:eastAsia="ＭＳ ゴシック" w:hAnsi="ＭＳ ゴシック" w:cs="MS-PMincho"/>
                <w:kern w:val="0"/>
                <w:sz w:val="20"/>
                <w:szCs w:val="20"/>
              </w:rPr>
              <w:t>150</w:t>
            </w:r>
            <w:r w:rsidRPr="00DB45FC">
              <w:rPr>
                <w:rFonts w:ascii="ＭＳ ゴシック" w:eastAsia="ＭＳ ゴシック" w:hAnsi="ＭＳ ゴシック" w:cs="MS-PMincho" w:hint="eastAsia"/>
                <w:kern w:val="0"/>
                <w:sz w:val="20"/>
                <w:szCs w:val="20"/>
              </w:rPr>
              <w:t>以下</w:t>
            </w:r>
          </w:p>
        </w:tc>
      </w:tr>
      <w:tr w:rsidR="00DB45FC" w:rsidRPr="00DB45FC">
        <w:trPr>
          <w:jc w:val="center"/>
        </w:trPr>
        <w:tc>
          <w:tcPr>
            <w:tcW w:w="817" w:type="dxa"/>
            <w:vMerge/>
          </w:tcPr>
          <w:p w:rsidR="00DB45FC" w:rsidRPr="00DB45FC" w:rsidRDefault="00DB45FC" w:rsidP="00DB45FC">
            <w:pPr>
              <w:autoSpaceDE w:val="0"/>
              <w:autoSpaceDN w:val="0"/>
              <w:adjustRightInd w:val="0"/>
              <w:jc w:val="left"/>
              <w:rPr>
                <w:rFonts w:ascii="ＭＳ ゴシック" w:eastAsia="ＭＳ ゴシック" w:hAnsi="ＭＳ ゴシック"/>
                <w:sz w:val="20"/>
                <w:szCs w:val="20"/>
              </w:rPr>
            </w:pPr>
          </w:p>
        </w:tc>
        <w:tc>
          <w:tcPr>
            <w:tcW w:w="3544" w:type="dxa"/>
            <w:gridSpan w:val="2"/>
          </w:tcPr>
          <w:p w:rsidR="00DB45FC" w:rsidRPr="00DB45FC" w:rsidRDefault="00DB45FC" w:rsidP="00DB45FC">
            <w:pPr>
              <w:autoSpaceDE w:val="0"/>
              <w:autoSpaceDN w:val="0"/>
              <w:adjustRightInd w:val="0"/>
              <w:jc w:val="left"/>
              <w:rPr>
                <w:rFonts w:ascii="ＭＳ ゴシック" w:eastAsia="ＭＳ ゴシック" w:hAnsi="ＭＳ ゴシック"/>
                <w:sz w:val="20"/>
                <w:szCs w:val="20"/>
              </w:rPr>
            </w:pPr>
            <w:r w:rsidRPr="00DB45FC">
              <w:rPr>
                <w:rFonts w:ascii="ＭＳ ゴシック" w:eastAsia="ＭＳ ゴシック" w:hAnsi="ＭＳ ゴシック" w:cs="MS-PMincho" w:hint="eastAsia"/>
                <w:kern w:val="0"/>
                <w:sz w:val="20"/>
                <w:szCs w:val="20"/>
              </w:rPr>
              <w:t>軟化点                     ℃</w:t>
            </w:r>
          </w:p>
        </w:tc>
        <w:tc>
          <w:tcPr>
            <w:tcW w:w="2693" w:type="dxa"/>
            <w:vAlign w:val="center"/>
          </w:tcPr>
          <w:p w:rsidR="00DB45FC" w:rsidRPr="00DB45FC" w:rsidRDefault="00DB45FC" w:rsidP="00A93E7E">
            <w:pPr>
              <w:autoSpaceDE w:val="0"/>
              <w:autoSpaceDN w:val="0"/>
              <w:adjustRightInd w:val="0"/>
              <w:jc w:val="center"/>
              <w:rPr>
                <w:rFonts w:ascii="ＭＳ ゴシック" w:eastAsia="ＭＳ ゴシック" w:hAnsi="ＭＳ ゴシック"/>
                <w:sz w:val="20"/>
                <w:szCs w:val="20"/>
              </w:rPr>
            </w:pPr>
            <w:r w:rsidRPr="00DB45FC">
              <w:rPr>
                <w:rFonts w:ascii="ＭＳ ゴシック" w:eastAsia="ＭＳ ゴシック" w:hAnsi="ＭＳ ゴシック" w:cs="MS-PMincho"/>
                <w:kern w:val="0"/>
                <w:sz w:val="20"/>
                <w:szCs w:val="20"/>
              </w:rPr>
              <w:t>42.0</w:t>
            </w:r>
            <w:r w:rsidRPr="00DB45FC">
              <w:rPr>
                <w:rFonts w:ascii="ＭＳ ゴシック" w:eastAsia="ＭＳ ゴシック" w:hAnsi="ＭＳ ゴシック" w:cs="MS-PMincho" w:hint="eastAsia"/>
                <w:kern w:val="0"/>
                <w:sz w:val="20"/>
                <w:szCs w:val="20"/>
              </w:rPr>
              <w:t>以上</w:t>
            </w:r>
          </w:p>
        </w:tc>
      </w:tr>
      <w:tr w:rsidR="00DB45FC" w:rsidRPr="00DB45FC">
        <w:trPr>
          <w:jc w:val="center"/>
        </w:trPr>
        <w:tc>
          <w:tcPr>
            <w:tcW w:w="817" w:type="dxa"/>
            <w:vMerge/>
          </w:tcPr>
          <w:p w:rsidR="00DB45FC" w:rsidRPr="00DB45FC" w:rsidRDefault="00DB45FC" w:rsidP="00DB45FC">
            <w:pPr>
              <w:autoSpaceDE w:val="0"/>
              <w:autoSpaceDN w:val="0"/>
              <w:adjustRightInd w:val="0"/>
              <w:jc w:val="left"/>
              <w:rPr>
                <w:rFonts w:ascii="ＭＳ ゴシック" w:eastAsia="ＭＳ ゴシック" w:hAnsi="ＭＳ ゴシック"/>
                <w:sz w:val="20"/>
                <w:szCs w:val="20"/>
              </w:rPr>
            </w:pPr>
          </w:p>
        </w:tc>
        <w:tc>
          <w:tcPr>
            <w:tcW w:w="1843" w:type="dxa"/>
            <w:vMerge w:val="restart"/>
            <w:vAlign w:val="center"/>
          </w:tcPr>
          <w:p w:rsidR="00DB45FC" w:rsidRPr="00DB45FC" w:rsidRDefault="00DB45FC" w:rsidP="00A93E7E">
            <w:pPr>
              <w:autoSpaceDE w:val="0"/>
              <w:autoSpaceDN w:val="0"/>
              <w:adjustRightInd w:val="0"/>
              <w:jc w:val="center"/>
              <w:rPr>
                <w:rFonts w:ascii="ＭＳ ゴシック" w:eastAsia="ＭＳ ゴシック" w:hAnsi="ＭＳ ゴシック"/>
                <w:sz w:val="20"/>
                <w:szCs w:val="20"/>
              </w:rPr>
            </w:pPr>
            <w:r w:rsidRPr="00DB45FC">
              <w:rPr>
                <w:rFonts w:ascii="ＭＳ ゴシック" w:eastAsia="ＭＳ ゴシック" w:hAnsi="ＭＳ ゴシック" w:cs="MS-PMincho" w:hint="eastAsia"/>
                <w:kern w:val="0"/>
                <w:sz w:val="20"/>
                <w:szCs w:val="20"/>
              </w:rPr>
              <w:t>タフネス</w:t>
            </w:r>
          </w:p>
        </w:tc>
        <w:tc>
          <w:tcPr>
            <w:tcW w:w="1701" w:type="dxa"/>
          </w:tcPr>
          <w:p w:rsidR="00DB45FC" w:rsidRPr="00DB45FC" w:rsidRDefault="00DB45FC" w:rsidP="00DB45FC">
            <w:pPr>
              <w:autoSpaceDE w:val="0"/>
              <w:autoSpaceDN w:val="0"/>
              <w:adjustRightInd w:val="0"/>
              <w:jc w:val="left"/>
              <w:rPr>
                <w:rFonts w:ascii="ＭＳ ゴシック" w:eastAsia="ＭＳ ゴシック" w:hAnsi="ＭＳ ゴシック"/>
                <w:sz w:val="20"/>
                <w:szCs w:val="20"/>
              </w:rPr>
            </w:pPr>
            <w:r w:rsidRPr="00DB45FC">
              <w:rPr>
                <w:rFonts w:ascii="ＭＳ ゴシック" w:eastAsia="ＭＳ ゴシック" w:hAnsi="ＭＳ ゴシック" w:cs="MS-PMincho" w:hint="eastAsia"/>
                <w:kern w:val="0"/>
                <w:sz w:val="20"/>
                <w:szCs w:val="20"/>
              </w:rPr>
              <w:t>（</w:t>
            </w:r>
            <w:r w:rsidRPr="00DB45FC">
              <w:rPr>
                <w:rFonts w:ascii="ＭＳ ゴシック" w:eastAsia="ＭＳ ゴシック" w:hAnsi="ＭＳ ゴシック" w:cs="MS-PMincho"/>
                <w:kern w:val="0"/>
                <w:sz w:val="20"/>
                <w:szCs w:val="20"/>
              </w:rPr>
              <w:t>25</w:t>
            </w:r>
            <w:r w:rsidRPr="00DB45FC">
              <w:rPr>
                <w:rFonts w:ascii="ＭＳ ゴシック" w:eastAsia="ＭＳ ゴシック" w:hAnsi="ＭＳ ゴシック" w:cs="MS-PMincho" w:hint="eastAsia"/>
                <w:kern w:val="0"/>
                <w:sz w:val="20"/>
                <w:szCs w:val="20"/>
              </w:rPr>
              <w:t>℃）</w:t>
            </w:r>
            <w:r w:rsidRPr="00DB45FC">
              <w:rPr>
                <w:rFonts w:ascii="ＭＳ ゴシック" w:eastAsia="ＭＳ ゴシック" w:hAnsi="ＭＳ ゴシック" w:cs="MS-PMincho"/>
                <w:kern w:val="0"/>
                <w:sz w:val="20"/>
                <w:szCs w:val="20"/>
              </w:rPr>
              <w:t>N</w:t>
            </w:r>
            <w:r w:rsidRPr="00DB45FC">
              <w:rPr>
                <w:rFonts w:ascii="ＭＳ ゴシック" w:eastAsia="ＭＳ ゴシック" w:hAnsi="ＭＳ ゴシック" w:cs="MS-PMincho" w:hint="eastAsia"/>
                <w:kern w:val="0"/>
                <w:sz w:val="20"/>
                <w:szCs w:val="20"/>
              </w:rPr>
              <w:t>・ｍ</w:t>
            </w:r>
          </w:p>
        </w:tc>
        <w:tc>
          <w:tcPr>
            <w:tcW w:w="2693" w:type="dxa"/>
            <w:vAlign w:val="center"/>
          </w:tcPr>
          <w:p w:rsidR="00DB45FC" w:rsidRPr="00DB45FC" w:rsidRDefault="00DB45FC" w:rsidP="00A93E7E">
            <w:pPr>
              <w:autoSpaceDE w:val="0"/>
              <w:autoSpaceDN w:val="0"/>
              <w:adjustRightInd w:val="0"/>
              <w:jc w:val="center"/>
              <w:rPr>
                <w:rFonts w:ascii="ＭＳ ゴシック" w:eastAsia="ＭＳ ゴシック" w:hAnsi="ＭＳ ゴシック"/>
                <w:sz w:val="20"/>
                <w:szCs w:val="20"/>
              </w:rPr>
            </w:pPr>
            <w:r w:rsidRPr="00DB45FC">
              <w:rPr>
                <w:rFonts w:ascii="ＭＳ ゴシック" w:eastAsia="ＭＳ ゴシック" w:hAnsi="ＭＳ ゴシック" w:cs="MS-PMincho"/>
                <w:kern w:val="0"/>
                <w:sz w:val="20"/>
                <w:szCs w:val="20"/>
              </w:rPr>
              <w:t>3.0</w:t>
            </w:r>
            <w:r w:rsidRPr="00DB45FC">
              <w:rPr>
                <w:rFonts w:ascii="ＭＳ ゴシック" w:eastAsia="ＭＳ ゴシック" w:hAnsi="ＭＳ ゴシック" w:cs="MS-PMincho" w:hint="eastAsia"/>
                <w:kern w:val="0"/>
                <w:sz w:val="20"/>
                <w:szCs w:val="20"/>
              </w:rPr>
              <w:t>以上</w:t>
            </w:r>
          </w:p>
        </w:tc>
      </w:tr>
      <w:tr w:rsidR="00DB45FC" w:rsidRPr="00DB45FC">
        <w:trPr>
          <w:jc w:val="center"/>
        </w:trPr>
        <w:tc>
          <w:tcPr>
            <w:tcW w:w="817" w:type="dxa"/>
            <w:vMerge/>
          </w:tcPr>
          <w:p w:rsidR="00DB45FC" w:rsidRPr="00DB45FC" w:rsidRDefault="00DB45FC" w:rsidP="00DB45FC">
            <w:pPr>
              <w:autoSpaceDE w:val="0"/>
              <w:autoSpaceDN w:val="0"/>
              <w:adjustRightInd w:val="0"/>
              <w:jc w:val="left"/>
              <w:rPr>
                <w:rFonts w:ascii="ＭＳ ゴシック" w:eastAsia="ＭＳ ゴシック" w:hAnsi="ＭＳ ゴシック"/>
                <w:sz w:val="20"/>
                <w:szCs w:val="20"/>
              </w:rPr>
            </w:pPr>
          </w:p>
        </w:tc>
        <w:tc>
          <w:tcPr>
            <w:tcW w:w="1843" w:type="dxa"/>
            <w:vMerge/>
            <w:vAlign w:val="center"/>
          </w:tcPr>
          <w:p w:rsidR="00DB45FC" w:rsidRPr="00DB45FC" w:rsidRDefault="00DB45FC" w:rsidP="00A93E7E">
            <w:pPr>
              <w:autoSpaceDE w:val="0"/>
              <w:autoSpaceDN w:val="0"/>
              <w:adjustRightInd w:val="0"/>
              <w:jc w:val="center"/>
              <w:rPr>
                <w:rFonts w:ascii="ＭＳ ゴシック" w:eastAsia="ＭＳ ゴシック" w:hAnsi="ＭＳ ゴシック"/>
                <w:sz w:val="20"/>
                <w:szCs w:val="20"/>
              </w:rPr>
            </w:pPr>
          </w:p>
        </w:tc>
        <w:tc>
          <w:tcPr>
            <w:tcW w:w="1701" w:type="dxa"/>
          </w:tcPr>
          <w:p w:rsidR="00DB45FC" w:rsidRPr="00DB45FC" w:rsidRDefault="00DB45FC" w:rsidP="00DB45FC">
            <w:pPr>
              <w:autoSpaceDE w:val="0"/>
              <w:autoSpaceDN w:val="0"/>
              <w:adjustRightInd w:val="0"/>
              <w:jc w:val="left"/>
              <w:rPr>
                <w:rFonts w:ascii="ＭＳ ゴシック" w:eastAsia="ＭＳ ゴシック" w:hAnsi="ＭＳ ゴシック"/>
                <w:sz w:val="20"/>
                <w:szCs w:val="20"/>
              </w:rPr>
            </w:pPr>
            <w:r w:rsidRPr="00DB45FC">
              <w:rPr>
                <w:rFonts w:ascii="ＭＳ ゴシック" w:eastAsia="ＭＳ ゴシック" w:hAnsi="ＭＳ ゴシック" w:cs="MS-PMincho" w:hint="eastAsia"/>
                <w:kern w:val="0"/>
                <w:sz w:val="20"/>
                <w:szCs w:val="20"/>
              </w:rPr>
              <w:t>（</w:t>
            </w:r>
            <w:r w:rsidRPr="00DB45FC">
              <w:rPr>
                <w:rFonts w:ascii="ＭＳ ゴシック" w:eastAsia="ＭＳ ゴシック" w:hAnsi="ＭＳ ゴシック" w:cs="MS-PMincho"/>
                <w:kern w:val="0"/>
                <w:sz w:val="20"/>
                <w:szCs w:val="20"/>
              </w:rPr>
              <w:t>15</w:t>
            </w:r>
            <w:r w:rsidRPr="00DB45FC">
              <w:rPr>
                <w:rFonts w:ascii="ＭＳ ゴシック" w:eastAsia="ＭＳ ゴシック" w:hAnsi="ＭＳ ゴシック" w:cs="MS-PMincho" w:hint="eastAsia"/>
                <w:kern w:val="0"/>
                <w:sz w:val="20"/>
                <w:szCs w:val="20"/>
              </w:rPr>
              <w:t>℃）</w:t>
            </w:r>
            <w:r w:rsidRPr="00DB45FC">
              <w:rPr>
                <w:rFonts w:ascii="ＭＳ ゴシック" w:eastAsia="ＭＳ ゴシック" w:hAnsi="ＭＳ ゴシック" w:cs="MS-PMincho"/>
                <w:kern w:val="0"/>
                <w:sz w:val="20"/>
                <w:szCs w:val="20"/>
              </w:rPr>
              <w:t>N</w:t>
            </w:r>
            <w:r w:rsidRPr="00DB45FC">
              <w:rPr>
                <w:rFonts w:ascii="ＭＳ ゴシック" w:eastAsia="ＭＳ ゴシック" w:hAnsi="ＭＳ ゴシック" w:cs="MS-PMincho" w:hint="eastAsia"/>
                <w:kern w:val="0"/>
                <w:sz w:val="20"/>
                <w:szCs w:val="20"/>
              </w:rPr>
              <w:t>・ｍ</w:t>
            </w:r>
          </w:p>
        </w:tc>
        <w:tc>
          <w:tcPr>
            <w:tcW w:w="2693" w:type="dxa"/>
            <w:vAlign w:val="center"/>
          </w:tcPr>
          <w:p w:rsidR="00DB45FC" w:rsidRPr="00DB45FC" w:rsidRDefault="00DB45FC" w:rsidP="00A93E7E">
            <w:pPr>
              <w:autoSpaceDE w:val="0"/>
              <w:autoSpaceDN w:val="0"/>
              <w:adjustRightInd w:val="0"/>
              <w:jc w:val="center"/>
              <w:rPr>
                <w:rFonts w:ascii="ＭＳ ゴシック" w:eastAsia="ＭＳ ゴシック" w:hAnsi="ＭＳ ゴシック"/>
                <w:sz w:val="20"/>
                <w:szCs w:val="20"/>
              </w:rPr>
            </w:pPr>
            <w:r w:rsidRPr="00DB45FC">
              <w:rPr>
                <w:rFonts w:ascii="ＭＳ ゴシック" w:eastAsia="ＭＳ ゴシック" w:hAnsi="ＭＳ ゴシック" w:cs="MS-PMincho" w:hint="eastAsia"/>
                <w:kern w:val="0"/>
                <w:sz w:val="20"/>
                <w:szCs w:val="20"/>
              </w:rPr>
              <w:t>－</w:t>
            </w:r>
          </w:p>
        </w:tc>
      </w:tr>
      <w:tr w:rsidR="00DB45FC" w:rsidRPr="00DB45FC">
        <w:trPr>
          <w:jc w:val="center"/>
        </w:trPr>
        <w:tc>
          <w:tcPr>
            <w:tcW w:w="817" w:type="dxa"/>
            <w:vMerge/>
          </w:tcPr>
          <w:p w:rsidR="00DB45FC" w:rsidRPr="00DB45FC" w:rsidRDefault="00DB45FC" w:rsidP="00DB45FC">
            <w:pPr>
              <w:autoSpaceDE w:val="0"/>
              <w:autoSpaceDN w:val="0"/>
              <w:adjustRightInd w:val="0"/>
              <w:jc w:val="left"/>
              <w:rPr>
                <w:rFonts w:ascii="ＭＳ ゴシック" w:eastAsia="ＭＳ ゴシック" w:hAnsi="ＭＳ ゴシック"/>
                <w:sz w:val="20"/>
                <w:szCs w:val="20"/>
              </w:rPr>
            </w:pPr>
          </w:p>
        </w:tc>
        <w:tc>
          <w:tcPr>
            <w:tcW w:w="1843" w:type="dxa"/>
            <w:vMerge w:val="restart"/>
            <w:vAlign w:val="center"/>
          </w:tcPr>
          <w:p w:rsidR="00DB45FC" w:rsidRPr="00DB45FC" w:rsidRDefault="00DB45FC" w:rsidP="00A93E7E">
            <w:pPr>
              <w:autoSpaceDE w:val="0"/>
              <w:autoSpaceDN w:val="0"/>
              <w:adjustRightInd w:val="0"/>
              <w:jc w:val="center"/>
              <w:rPr>
                <w:rFonts w:ascii="ＭＳ ゴシック" w:eastAsia="ＭＳ ゴシック" w:hAnsi="ＭＳ ゴシック"/>
                <w:sz w:val="20"/>
                <w:szCs w:val="20"/>
              </w:rPr>
            </w:pPr>
            <w:r w:rsidRPr="00DB45FC">
              <w:rPr>
                <w:rFonts w:ascii="ＭＳ ゴシック" w:eastAsia="ＭＳ ゴシック" w:hAnsi="ＭＳ ゴシック" w:cs="MS-PMincho" w:hint="eastAsia"/>
                <w:kern w:val="0"/>
                <w:sz w:val="20"/>
                <w:szCs w:val="20"/>
              </w:rPr>
              <w:t>テナシティ</w:t>
            </w:r>
          </w:p>
        </w:tc>
        <w:tc>
          <w:tcPr>
            <w:tcW w:w="1701" w:type="dxa"/>
          </w:tcPr>
          <w:p w:rsidR="00DB45FC" w:rsidRPr="00DB45FC" w:rsidRDefault="00DB45FC" w:rsidP="00DB45FC">
            <w:pPr>
              <w:autoSpaceDE w:val="0"/>
              <w:autoSpaceDN w:val="0"/>
              <w:adjustRightInd w:val="0"/>
              <w:jc w:val="left"/>
              <w:rPr>
                <w:rFonts w:ascii="ＭＳ ゴシック" w:eastAsia="ＭＳ ゴシック" w:hAnsi="ＭＳ ゴシック"/>
                <w:sz w:val="20"/>
                <w:szCs w:val="20"/>
              </w:rPr>
            </w:pPr>
            <w:r w:rsidRPr="00DB45FC">
              <w:rPr>
                <w:rFonts w:ascii="ＭＳ ゴシック" w:eastAsia="ＭＳ ゴシック" w:hAnsi="ＭＳ ゴシック" w:cs="MS-PMincho" w:hint="eastAsia"/>
                <w:kern w:val="0"/>
                <w:sz w:val="20"/>
                <w:szCs w:val="20"/>
              </w:rPr>
              <w:t>（</w:t>
            </w:r>
            <w:r w:rsidRPr="00DB45FC">
              <w:rPr>
                <w:rFonts w:ascii="ＭＳ ゴシック" w:eastAsia="ＭＳ ゴシック" w:hAnsi="ＭＳ ゴシック" w:cs="MS-PMincho"/>
                <w:kern w:val="0"/>
                <w:sz w:val="20"/>
                <w:szCs w:val="20"/>
              </w:rPr>
              <w:t>25</w:t>
            </w:r>
            <w:r w:rsidRPr="00DB45FC">
              <w:rPr>
                <w:rFonts w:ascii="ＭＳ ゴシック" w:eastAsia="ＭＳ ゴシック" w:hAnsi="ＭＳ ゴシック" w:cs="MS-PMincho" w:hint="eastAsia"/>
                <w:kern w:val="0"/>
                <w:sz w:val="20"/>
                <w:szCs w:val="20"/>
              </w:rPr>
              <w:t>℃）</w:t>
            </w:r>
            <w:r w:rsidRPr="00DB45FC">
              <w:rPr>
                <w:rFonts w:ascii="ＭＳ ゴシック" w:eastAsia="ＭＳ ゴシック" w:hAnsi="ＭＳ ゴシック" w:cs="MS-PMincho"/>
                <w:kern w:val="0"/>
                <w:sz w:val="20"/>
                <w:szCs w:val="20"/>
              </w:rPr>
              <w:t>N</w:t>
            </w:r>
            <w:r w:rsidRPr="00DB45FC">
              <w:rPr>
                <w:rFonts w:ascii="ＭＳ ゴシック" w:eastAsia="ＭＳ ゴシック" w:hAnsi="ＭＳ ゴシック" w:cs="MS-PMincho" w:hint="eastAsia"/>
                <w:kern w:val="0"/>
                <w:sz w:val="20"/>
                <w:szCs w:val="20"/>
              </w:rPr>
              <w:t>・ｍ</w:t>
            </w:r>
          </w:p>
        </w:tc>
        <w:tc>
          <w:tcPr>
            <w:tcW w:w="2693" w:type="dxa"/>
            <w:vAlign w:val="center"/>
          </w:tcPr>
          <w:p w:rsidR="00DB45FC" w:rsidRPr="00DB45FC" w:rsidRDefault="00DB45FC" w:rsidP="00A93E7E">
            <w:pPr>
              <w:autoSpaceDE w:val="0"/>
              <w:autoSpaceDN w:val="0"/>
              <w:adjustRightInd w:val="0"/>
              <w:jc w:val="center"/>
              <w:rPr>
                <w:rFonts w:ascii="ＭＳ ゴシック" w:eastAsia="ＭＳ ゴシック" w:hAnsi="ＭＳ ゴシック"/>
                <w:sz w:val="20"/>
                <w:szCs w:val="20"/>
              </w:rPr>
            </w:pPr>
            <w:r w:rsidRPr="00DB45FC">
              <w:rPr>
                <w:rFonts w:ascii="ＭＳ ゴシック" w:eastAsia="ＭＳ ゴシック" w:hAnsi="ＭＳ ゴシック" w:cs="MS-PMincho"/>
                <w:kern w:val="0"/>
                <w:sz w:val="20"/>
                <w:szCs w:val="20"/>
              </w:rPr>
              <w:t>1.5</w:t>
            </w:r>
            <w:r w:rsidRPr="00DB45FC">
              <w:rPr>
                <w:rFonts w:ascii="ＭＳ ゴシック" w:eastAsia="ＭＳ ゴシック" w:hAnsi="ＭＳ ゴシック" w:cs="MS-PMincho" w:hint="eastAsia"/>
                <w:kern w:val="0"/>
                <w:sz w:val="20"/>
                <w:szCs w:val="20"/>
              </w:rPr>
              <w:t>以上</w:t>
            </w:r>
          </w:p>
        </w:tc>
      </w:tr>
      <w:tr w:rsidR="00DB45FC" w:rsidRPr="00DB45FC">
        <w:trPr>
          <w:jc w:val="center"/>
        </w:trPr>
        <w:tc>
          <w:tcPr>
            <w:tcW w:w="817" w:type="dxa"/>
            <w:vMerge/>
          </w:tcPr>
          <w:p w:rsidR="00DB45FC" w:rsidRPr="00DB45FC" w:rsidRDefault="00DB45FC" w:rsidP="00DB45FC">
            <w:pPr>
              <w:autoSpaceDE w:val="0"/>
              <w:autoSpaceDN w:val="0"/>
              <w:adjustRightInd w:val="0"/>
              <w:jc w:val="left"/>
              <w:rPr>
                <w:rFonts w:ascii="ＭＳ ゴシック" w:eastAsia="ＭＳ ゴシック" w:hAnsi="ＭＳ ゴシック"/>
                <w:sz w:val="20"/>
                <w:szCs w:val="20"/>
              </w:rPr>
            </w:pPr>
          </w:p>
        </w:tc>
        <w:tc>
          <w:tcPr>
            <w:tcW w:w="1843" w:type="dxa"/>
            <w:vMerge/>
          </w:tcPr>
          <w:p w:rsidR="00DB45FC" w:rsidRPr="00DB45FC" w:rsidRDefault="00DB45FC" w:rsidP="00DB45FC">
            <w:pPr>
              <w:autoSpaceDE w:val="0"/>
              <w:autoSpaceDN w:val="0"/>
              <w:adjustRightInd w:val="0"/>
              <w:jc w:val="left"/>
              <w:rPr>
                <w:rFonts w:ascii="ＭＳ ゴシック" w:eastAsia="ＭＳ ゴシック" w:hAnsi="ＭＳ ゴシック"/>
                <w:sz w:val="20"/>
                <w:szCs w:val="20"/>
              </w:rPr>
            </w:pPr>
          </w:p>
        </w:tc>
        <w:tc>
          <w:tcPr>
            <w:tcW w:w="1701" w:type="dxa"/>
          </w:tcPr>
          <w:p w:rsidR="00DB45FC" w:rsidRPr="00DB45FC" w:rsidRDefault="00DB45FC" w:rsidP="00DB45FC">
            <w:pPr>
              <w:autoSpaceDE w:val="0"/>
              <w:autoSpaceDN w:val="0"/>
              <w:adjustRightInd w:val="0"/>
              <w:jc w:val="left"/>
              <w:rPr>
                <w:rFonts w:ascii="ＭＳ ゴシック" w:eastAsia="ＭＳ ゴシック" w:hAnsi="ＭＳ ゴシック"/>
                <w:sz w:val="20"/>
                <w:szCs w:val="20"/>
              </w:rPr>
            </w:pPr>
            <w:r w:rsidRPr="00DB45FC">
              <w:rPr>
                <w:rFonts w:ascii="ＭＳ ゴシック" w:eastAsia="ＭＳ ゴシック" w:hAnsi="ＭＳ ゴシック" w:cs="MS-PMincho" w:hint="eastAsia"/>
                <w:kern w:val="0"/>
                <w:sz w:val="20"/>
                <w:szCs w:val="20"/>
              </w:rPr>
              <w:t>（</w:t>
            </w:r>
            <w:r w:rsidRPr="00DB45FC">
              <w:rPr>
                <w:rFonts w:ascii="ＭＳ ゴシック" w:eastAsia="ＭＳ ゴシック" w:hAnsi="ＭＳ ゴシック" w:cs="MS-PMincho"/>
                <w:kern w:val="0"/>
                <w:sz w:val="20"/>
                <w:szCs w:val="20"/>
              </w:rPr>
              <w:t>15</w:t>
            </w:r>
            <w:r w:rsidRPr="00DB45FC">
              <w:rPr>
                <w:rFonts w:ascii="ＭＳ ゴシック" w:eastAsia="ＭＳ ゴシック" w:hAnsi="ＭＳ ゴシック" w:cs="MS-PMincho" w:hint="eastAsia"/>
                <w:kern w:val="0"/>
                <w:sz w:val="20"/>
                <w:szCs w:val="20"/>
              </w:rPr>
              <w:t>℃）</w:t>
            </w:r>
            <w:r w:rsidRPr="00DB45FC">
              <w:rPr>
                <w:rFonts w:ascii="ＭＳ ゴシック" w:eastAsia="ＭＳ ゴシック" w:hAnsi="ＭＳ ゴシック" w:cs="MS-PMincho"/>
                <w:kern w:val="0"/>
                <w:sz w:val="20"/>
                <w:szCs w:val="20"/>
              </w:rPr>
              <w:t>N</w:t>
            </w:r>
            <w:r w:rsidRPr="00DB45FC">
              <w:rPr>
                <w:rFonts w:ascii="ＭＳ ゴシック" w:eastAsia="ＭＳ ゴシック" w:hAnsi="ＭＳ ゴシック" w:cs="MS-PMincho" w:hint="eastAsia"/>
                <w:kern w:val="0"/>
                <w:sz w:val="20"/>
                <w:szCs w:val="20"/>
              </w:rPr>
              <w:t>・ｍ</w:t>
            </w:r>
          </w:p>
        </w:tc>
        <w:tc>
          <w:tcPr>
            <w:tcW w:w="2693" w:type="dxa"/>
            <w:vAlign w:val="center"/>
          </w:tcPr>
          <w:p w:rsidR="00DB45FC" w:rsidRPr="00DB45FC" w:rsidRDefault="00DB45FC" w:rsidP="00A93E7E">
            <w:pPr>
              <w:autoSpaceDE w:val="0"/>
              <w:autoSpaceDN w:val="0"/>
              <w:adjustRightInd w:val="0"/>
              <w:jc w:val="center"/>
              <w:rPr>
                <w:rFonts w:ascii="ＭＳ ゴシック" w:eastAsia="ＭＳ ゴシック" w:hAnsi="ＭＳ ゴシック"/>
                <w:sz w:val="20"/>
                <w:szCs w:val="20"/>
              </w:rPr>
            </w:pPr>
            <w:r w:rsidRPr="00DB45FC">
              <w:rPr>
                <w:rFonts w:ascii="ＭＳ ゴシック" w:eastAsia="ＭＳ ゴシック" w:hAnsi="ＭＳ ゴシック" w:cs="MS-PMincho" w:hint="eastAsia"/>
                <w:kern w:val="0"/>
                <w:sz w:val="20"/>
                <w:szCs w:val="20"/>
              </w:rPr>
              <w:t>－</w:t>
            </w:r>
          </w:p>
        </w:tc>
      </w:tr>
      <w:tr w:rsidR="00DB45FC" w:rsidRPr="00DB45FC">
        <w:trPr>
          <w:jc w:val="center"/>
        </w:trPr>
        <w:tc>
          <w:tcPr>
            <w:tcW w:w="4361" w:type="dxa"/>
            <w:gridSpan w:val="3"/>
          </w:tcPr>
          <w:p w:rsidR="00DB45FC" w:rsidRPr="00DB45FC" w:rsidRDefault="00DB45FC" w:rsidP="00DB45FC">
            <w:pPr>
              <w:autoSpaceDE w:val="0"/>
              <w:autoSpaceDN w:val="0"/>
              <w:adjustRightInd w:val="0"/>
              <w:jc w:val="left"/>
              <w:rPr>
                <w:rFonts w:ascii="ＭＳ ゴシック" w:eastAsia="ＭＳ ゴシック" w:hAnsi="ＭＳ ゴシック"/>
                <w:sz w:val="20"/>
                <w:szCs w:val="20"/>
              </w:rPr>
            </w:pPr>
            <w:r w:rsidRPr="00DB45FC">
              <w:rPr>
                <w:rFonts w:ascii="ＭＳ ゴシック" w:eastAsia="ＭＳ ゴシック" w:hAnsi="ＭＳ ゴシック" w:cs="MS-PMincho" w:hint="eastAsia"/>
                <w:kern w:val="0"/>
                <w:sz w:val="20"/>
                <w:szCs w:val="20"/>
              </w:rPr>
              <w:t>貯蔵安定度（</w:t>
            </w:r>
            <w:r w:rsidRPr="00DB45FC">
              <w:rPr>
                <w:rFonts w:ascii="ＭＳ ゴシック" w:eastAsia="ＭＳ ゴシック" w:hAnsi="ＭＳ ゴシック" w:cs="MS-PMincho"/>
                <w:kern w:val="0"/>
                <w:sz w:val="20"/>
                <w:szCs w:val="20"/>
              </w:rPr>
              <w:t>24</w:t>
            </w:r>
            <w:r w:rsidRPr="00DB45FC">
              <w:rPr>
                <w:rFonts w:ascii="ＭＳ ゴシック" w:eastAsia="ＭＳ ゴシック" w:hAnsi="ＭＳ ゴシック" w:cs="MS-PMincho" w:hint="eastAsia"/>
                <w:kern w:val="0"/>
                <w:sz w:val="20"/>
                <w:szCs w:val="20"/>
              </w:rPr>
              <w:t>ｈｒ）質量           ％</w:t>
            </w:r>
          </w:p>
        </w:tc>
        <w:tc>
          <w:tcPr>
            <w:tcW w:w="2693" w:type="dxa"/>
            <w:vAlign w:val="center"/>
          </w:tcPr>
          <w:p w:rsidR="00DB45FC" w:rsidRPr="00DB45FC" w:rsidRDefault="00DB45FC" w:rsidP="00A93E7E">
            <w:pPr>
              <w:autoSpaceDE w:val="0"/>
              <w:autoSpaceDN w:val="0"/>
              <w:adjustRightInd w:val="0"/>
              <w:jc w:val="center"/>
              <w:rPr>
                <w:rFonts w:ascii="ＭＳ ゴシック" w:eastAsia="ＭＳ ゴシック" w:hAnsi="ＭＳ ゴシック"/>
                <w:sz w:val="20"/>
                <w:szCs w:val="20"/>
              </w:rPr>
            </w:pPr>
            <w:r w:rsidRPr="00DB45FC">
              <w:rPr>
                <w:rFonts w:ascii="ＭＳ ゴシック" w:eastAsia="ＭＳ ゴシック" w:hAnsi="ＭＳ ゴシック" w:cs="MS-PMincho"/>
                <w:kern w:val="0"/>
                <w:sz w:val="20"/>
                <w:szCs w:val="20"/>
              </w:rPr>
              <w:t>1</w:t>
            </w:r>
            <w:r w:rsidRPr="00DB45FC">
              <w:rPr>
                <w:rFonts w:ascii="ＭＳ ゴシック" w:eastAsia="ＭＳ ゴシック" w:hAnsi="ＭＳ ゴシック" w:cs="MS-PMincho" w:hint="eastAsia"/>
                <w:kern w:val="0"/>
                <w:sz w:val="20"/>
                <w:szCs w:val="20"/>
              </w:rPr>
              <w:t>以下</w:t>
            </w:r>
          </w:p>
        </w:tc>
      </w:tr>
      <w:tr w:rsidR="00DB45FC" w:rsidRPr="00DB45FC">
        <w:trPr>
          <w:jc w:val="center"/>
        </w:trPr>
        <w:tc>
          <w:tcPr>
            <w:tcW w:w="4361" w:type="dxa"/>
            <w:gridSpan w:val="3"/>
          </w:tcPr>
          <w:p w:rsidR="00DB45FC" w:rsidRPr="00DB45FC" w:rsidRDefault="00DB45FC" w:rsidP="00DB45FC">
            <w:pPr>
              <w:autoSpaceDE w:val="0"/>
              <w:autoSpaceDN w:val="0"/>
              <w:adjustRightInd w:val="0"/>
              <w:jc w:val="left"/>
              <w:rPr>
                <w:rFonts w:ascii="ＭＳ ゴシック" w:eastAsia="ＭＳ ゴシック" w:hAnsi="ＭＳ ゴシック"/>
                <w:sz w:val="20"/>
                <w:szCs w:val="20"/>
              </w:rPr>
            </w:pPr>
            <w:r w:rsidRPr="00DB45FC">
              <w:rPr>
                <w:rFonts w:ascii="ＭＳ ゴシック" w:eastAsia="ＭＳ ゴシック" w:hAnsi="ＭＳ ゴシック" w:cs="MS-PMincho" w:hint="eastAsia"/>
                <w:kern w:val="0"/>
                <w:sz w:val="20"/>
                <w:szCs w:val="20"/>
              </w:rPr>
              <w:t>浸透性                             ｓ</w:t>
            </w:r>
          </w:p>
        </w:tc>
        <w:tc>
          <w:tcPr>
            <w:tcW w:w="2693" w:type="dxa"/>
            <w:vAlign w:val="center"/>
          </w:tcPr>
          <w:p w:rsidR="00DB45FC" w:rsidRPr="00DB45FC" w:rsidRDefault="00DB45FC" w:rsidP="00A93E7E">
            <w:pPr>
              <w:autoSpaceDE w:val="0"/>
              <w:autoSpaceDN w:val="0"/>
              <w:adjustRightInd w:val="0"/>
              <w:jc w:val="center"/>
              <w:rPr>
                <w:rFonts w:ascii="ＭＳ ゴシック" w:eastAsia="ＭＳ ゴシック" w:hAnsi="ＭＳ ゴシック"/>
                <w:sz w:val="20"/>
                <w:szCs w:val="20"/>
              </w:rPr>
            </w:pPr>
            <w:r w:rsidRPr="00DB45FC">
              <w:rPr>
                <w:rFonts w:ascii="ＭＳ ゴシック" w:eastAsia="ＭＳ ゴシック" w:hAnsi="ＭＳ ゴシック" w:cs="MS-PMincho" w:hint="eastAsia"/>
                <w:kern w:val="0"/>
                <w:sz w:val="20"/>
                <w:szCs w:val="20"/>
              </w:rPr>
              <w:t>－</w:t>
            </w:r>
          </w:p>
        </w:tc>
      </w:tr>
      <w:tr w:rsidR="00DB45FC" w:rsidRPr="00DB45FC">
        <w:trPr>
          <w:jc w:val="center"/>
        </w:trPr>
        <w:tc>
          <w:tcPr>
            <w:tcW w:w="4361" w:type="dxa"/>
            <w:gridSpan w:val="3"/>
          </w:tcPr>
          <w:p w:rsidR="00DB45FC" w:rsidRPr="00DB45FC" w:rsidRDefault="00DB45FC" w:rsidP="00DB45FC">
            <w:pPr>
              <w:autoSpaceDE w:val="0"/>
              <w:autoSpaceDN w:val="0"/>
              <w:adjustRightInd w:val="0"/>
              <w:jc w:val="left"/>
              <w:rPr>
                <w:rFonts w:ascii="ＭＳ ゴシック" w:eastAsia="ＭＳ ゴシック" w:hAnsi="ＭＳ ゴシック"/>
                <w:sz w:val="20"/>
                <w:szCs w:val="20"/>
              </w:rPr>
            </w:pPr>
            <w:r w:rsidRPr="00DB45FC">
              <w:rPr>
                <w:rFonts w:ascii="ＭＳ ゴシック" w:eastAsia="ＭＳ ゴシック" w:hAnsi="ＭＳ ゴシック" w:cs="MS-PMincho" w:hint="eastAsia"/>
                <w:kern w:val="0"/>
                <w:sz w:val="20"/>
                <w:szCs w:val="20"/>
              </w:rPr>
              <w:t>凍結安定度（</w:t>
            </w:r>
            <w:r w:rsidRPr="00DB45FC">
              <w:rPr>
                <w:rFonts w:ascii="ＭＳ ゴシック" w:eastAsia="ＭＳ ゴシック" w:hAnsi="ＭＳ ゴシック" w:cs="MS-PMincho"/>
                <w:kern w:val="0"/>
                <w:sz w:val="20"/>
                <w:szCs w:val="20"/>
              </w:rPr>
              <w:t>-5</w:t>
            </w:r>
            <w:r w:rsidRPr="00DB45FC">
              <w:rPr>
                <w:rFonts w:ascii="ＭＳ ゴシック" w:eastAsia="ＭＳ ゴシック" w:hAnsi="ＭＳ ゴシック" w:cs="MS-PMincho" w:hint="eastAsia"/>
                <w:kern w:val="0"/>
                <w:sz w:val="20"/>
                <w:szCs w:val="20"/>
              </w:rPr>
              <w:t>℃）</w:t>
            </w:r>
          </w:p>
        </w:tc>
        <w:tc>
          <w:tcPr>
            <w:tcW w:w="2693" w:type="dxa"/>
            <w:vAlign w:val="center"/>
          </w:tcPr>
          <w:p w:rsidR="00DB45FC" w:rsidRPr="00DB45FC" w:rsidRDefault="00DB45FC" w:rsidP="00A93E7E">
            <w:pPr>
              <w:autoSpaceDE w:val="0"/>
              <w:autoSpaceDN w:val="0"/>
              <w:adjustRightInd w:val="0"/>
              <w:jc w:val="center"/>
              <w:rPr>
                <w:rFonts w:ascii="ＭＳ ゴシック" w:eastAsia="ＭＳ ゴシック" w:hAnsi="ＭＳ ゴシック"/>
                <w:sz w:val="20"/>
                <w:szCs w:val="20"/>
              </w:rPr>
            </w:pPr>
            <w:r w:rsidRPr="00DB45FC">
              <w:rPr>
                <w:rFonts w:ascii="ＭＳ ゴシック" w:eastAsia="ＭＳ ゴシック" w:hAnsi="ＭＳ ゴシック" w:cs="MS-PMincho" w:hint="eastAsia"/>
                <w:kern w:val="0"/>
                <w:sz w:val="20"/>
                <w:szCs w:val="20"/>
              </w:rPr>
              <w:t>－</w:t>
            </w:r>
          </w:p>
        </w:tc>
      </w:tr>
    </w:tbl>
    <w:p w:rsidR="00DB45FC" w:rsidRDefault="00A93E7E" w:rsidP="00A93E7E">
      <w:pPr>
        <w:autoSpaceDE w:val="0"/>
        <w:autoSpaceDN w:val="0"/>
        <w:adjustRightInd w:val="0"/>
        <w:ind w:leftChars="1900" w:left="3990" w:firstLine="210"/>
        <w:jc w:val="left"/>
        <w:rPr>
          <w:rFonts w:ascii="HG丸ｺﾞｼｯｸM-PRO" w:eastAsia="HG丸ｺﾞｼｯｸM-PRO" w:hAnsi="ＭＳ ゴシック" w:cs="MS-Gothic"/>
          <w:kern w:val="0"/>
          <w:szCs w:val="21"/>
        </w:rPr>
      </w:pPr>
      <w:r w:rsidRPr="00A93E7E">
        <w:rPr>
          <w:rFonts w:ascii="HG丸ｺﾞｼｯｸM-PRO" w:eastAsia="HG丸ｺﾞｼｯｸM-PRO" w:hAnsi="ＭＳ ゴシック" w:cs="MS-Gothic" w:hint="eastAsia"/>
          <w:kern w:val="0"/>
          <w:szCs w:val="21"/>
        </w:rPr>
        <w:t>（日本アスファルト乳剤協会規格）</w:t>
      </w:r>
    </w:p>
    <w:p w:rsidR="00A93E7E" w:rsidRPr="00A93E7E" w:rsidRDefault="00A93E7E"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６．グースアスファルトに使用するアスファルトは、表２－21に示す硬質アスファルトの規格に適合するものとする。</w:t>
      </w:r>
    </w:p>
    <w:p w:rsidR="00A93E7E" w:rsidRDefault="00A93E7E" w:rsidP="00C47A94">
      <w:pPr>
        <w:autoSpaceDE w:val="0"/>
        <w:autoSpaceDN w:val="0"/>
        <w:adjustRightInd w:val="0"/>
        <w:ind w:firstLineChars="100" w:firstLine="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７．グースアスファルトは表２－22の規格を標準とするものとする。</w:t>
      </w:r>
    </w:p>
    <w:p w:rsidR="00C47A94" w:rsidRDefault="00C47A94" w:rsidP="00A93E7E">
      <w:pPr>
        <w:autoSpaceDE w:val="0"/>
        <w:autoSpaceDN w:val="0"/>
        <w:adjustRightInd w:val="0"/>
        <w:jc w:val="left"/>
        <w:rPr>
          <w:rFonts w:ascii="HG丸ｺﾞｼｯｸM-PRO" w:eastAsia="HG丸ｺﾞｼｯｸM-PRO" w:cs="MS-Gothic"/>
          <w:b/>
          <w:kern w:val="0"/>
          <w:szCs w:val="21"/>
        </w:rPr>
      </w:pPr>
    </w:p>
    <w:p w:rsidR="00A93E7E" w:rsidRPr="00A93E7E" w:rsidRDefault="00A93E7E" w:rsidP="00A93E7E">
      <w:pPr>
        <w:autoSpaceDE w:val="0"/>
        <w:autoSpaceDN w:val="0"/>
        <w:adjustRightInd w:val="0"/>
        <w:jc w:val="left"/>
        <w:rPr>
          <w:rFonts w:ascii="HG丸ｺﾞｼｯｸM-PRO" w:eastAsia="HG丸ｺﾞｼｯｸM-PRO" w:cs="MS-Gothic"/>
          <w:b/>
          <w:kern w:val="0"/>
          <w:szCs w:val="21"/>
        </w:rPr>
      </w:pPr>
      <w:r w:rsidRPr="00A93E7E">
        <w:rPr>
          <w:rFonts w:ascii="HG丸ｺﾞｼｯｸM-PRO" w:eastAsia="HG丸ｺﾞｼｯｸM-PRO" w:cs="MS-Gothic" w:hint="eastAsia"/>
          <w:b/>
          <w:kern w:val="0"/>
          <w:szCs w:val="21"/>
        </w:rPr>
        <w:t>２－８－２ その他の瀝青材料</w:t>
      </w:r>
    </w:p>
    <w:p w:rsidR="00A93E7E" w:rsidRPr="00A93E7E" w:rsidRDefault="00A93E7E" w:rsidP="00A93E7E">
      <w:pPr>
        <w:autoSpaceDE w:val="0"/>
        <w:autoSpaceDN w:val="0"/>
        <w:adjustRightInd w:val="0"/>
        <w:ind w:firstLineChars="300" w:firstLine="63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その他の瀝青材料は、以下の規格に適合するものとする。</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A 6005（アスファルトルーフィングフェルト）</w:t>
      </w:r>
    </w:p>
    <w:p w:rsidR="00A93E7E" w:rsidRDefault="00A93E7E" w:rsidP="00A93E7E">
      <w:pPr>
        <w:autoSpaceDE w:val="0"/>
        <w:autoSpaceDN w:val="0"/>
        <w:adjustRightInd w:val="0"/>
        <w:ind w:firstLineChars="400"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K 2439（クレオソート油、加工タール、タールピッチ）</w:t>
      </w:r>
    </w:p>
    <w:p w:rsidR="00C47A94" w:rsidRDefault="00C47A94" w:rsidP="00A93E7E">
      <w:pPr>
        <w:autoSpaceDE w:val="0"/>
        <w:autoSpaceDN w:val="0"/>
        <w:adjustRightInd w:val="0"/>
        <w:jc w:val="left"/>
        <w:rPr>
          <w:rFonts w:ascii="HG丸ｺﾞｼｯｸM-PRO" w:eastAsia="HG丸ｺﾞｼｯｸM-PRO" w:cs="MS-Gothic"/>
          <w:b/>
          <w:kern w:val="0"/>
          <w:szCs w:val="21"/>
        </w:rPr>
      </w:pPr>
    </w:p>
    <w:p w:rsidR="00C47A94" w:rsidRDefault="00C47A94">
      <w:pPr>
        <w:widowControl/>
        <w:jc w:val="left"/>
        <w:rPr>
          <w:rFonts w:ascii="HG丸ｺﾞｼｯｸM-PRO" w:eastAsia="HG丸ｺﾞｼｯｸM-PRO" w:cs="MS-Gothic"/>
          <w:b/>
          <w:kern w:val="0"/>
          <w:szCs w:val="21"/>
        </w:rPr>
      </w:pPr>
      <w:r>
        <w:rPr>
          <w:rFonts w:ascii="HG丸ｺﾞｼｯｸM-PRO" w:eastAsia="HG丸ｺﾞｼｯｸM-PRO" w:cs="MS-Gothic"/>
          <w:b/>
          <w:kern w:val="0"/>
          <w:szCs w:val="21"/>
        </w:rPr>
        <w:br w:type="page"/>
      </w:r>
    </w:p>
    <w:p w:rsidR="00A93E7E" w:rsidRPr="00A93E7E" w:rsidRDefault="00A93E7E" w:rsidP="00A93E7E">
      <w:pPr>
        <w:autoSpaceDE w:val="0"/>
        <w:autoSpaceDN w:val="0"/>
        <w:adjustRightInd w:val="0"/>
        <w:jc w:val="left"/>
        <w:rPr>
          <w:rFonts w:ascii="HG丸ｺﾞｼｯｸM-PRO" w:eastAsia="HG丸ｺﾞｼｯｸM-PRO" w:cs="MS-Gothic"/>
          <w:b/>
          <w:kern w:val="0"/>
          <w:szCs w:val="21"/>
        </w:rPr>
      </w:pPr>
      <w:r w:rsidRPr="00A93E7E">
        <w:rPr>
          <w:rFonts w:ascii="HG丸ｺﾞｼｯｸM-PRO" w:eastAsia="HG丸ｺﾞｼｯｸM-PRO" w:cs="MS-Gothic" w:hint="eastAsia"/>
          <w:b/>
          <w:kern w:val="0"/>
          <w:szCs w:val="21"/>
        </w:rPr>
        <w:lastRenderedPageBreak/>
        <w:t>２－８－３ 再生用添加剤</w:t>
      </w:r>
    </w:p>
    <w:p w:rsidR="00A93E7E" w:rsidRDefault="00A93E7E" w:rsidP="00C47A94">
      <w:pPr>
        <w:autoSpaceDE w:val="0"/>
        <w:autoSpaceDN w:val="0"/>
        <w:adjustRightInd w:val="0"/>
        <w:ind w:leftChars="100" w:left="210" w:firstLineChars="100" w:firstLine="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再生用添加剤の品質は、労働安全衛生法施行令に規定されている特定化学物質を含まないものとし、表２－24、２－25、２－26の規格に適合するものとする。</w:t>
      </w:r>
    </w:p>
    <w:p w:rsidR="00A93E7E" w:rsidRDefault="00A93E7E" w:rsidP="00A93E7E">
      <w:pPr>
        <w:autoSpaceDE w:val="0"/>
        <w:autoSpaceDN w:val="0"/>
        <w:adjustRightInd w:val="0"/>
        <w:ind w:leftChars="200" w:left="420" w:firstLineChars="100" w:firstLine="210"/>
        <w:jc w:val="left"/>
        <w:rPr>
          <w:rFonts w:ascii="HG丸ｺﾞｼｯｸM-PRO" w:eastAsia="HG丸ｺﾞｼｯｸM-PRO" w:cs="MS-Mincho"/>
          <w:kern w:val="0"/>
          <w:szCs w:val="21"/>
        </w:rPr>
      </w:pPr>
    </w:p>
    <w:p w:rsidR="00A93E7E" w:rsidRPr="00A93E7E" w:rsidRDefault="00A93E7E" w:rsidP="00A93E7E">
      <w:pPr>
        <w:autoSpaceDE w:val="0"/>
        <w:autoSpaceDN w:val="0"/>
        <w:adjustRightInd w:val="0"/>
        <w:jc w:val="center"/>
        <w:rPr>
          <w:rFonts w:ascii="HG丸ｺﾞｼｯｸM-PRO" w:eastAsia="HG丸ｺﾞｼｯｸM-PRO" w:cs="MS-Gothic"/>
          <w:b/>
          <w:kern w:val="0"/>
          <w:szCs w:val="21"/>
        </w:rPr>
      </w:pPr>
      <w:r w:rsidRPr="00A93E7E">
        <w:rPr>
          <w:rFonts w:ascii="HG丸ｺﾞｼｯｸM-PRO" w:eastAsia="HG丸ｺﾞｼｯｸM-PRO" w:cs="MS-Gothic" w:hint="eastAsia"/>
          <w:b/>
          <w:kern w:val="0"/>
          <w:szCs w:val="21"/>
        </w:rPr>
        <w:t>表２－24 再生用添加剤の品質（エマルジョン系）路上表層再生用</w:t>
      </w:r>
    </w:p>
    <w:p w:rsidR="00A93E7E" w:rsidRDefault="00A93E7E" w:rsidP="00A93E7E">
      <w:pPr>
        <w:autoSpaceDE w:val="0"/>
        <w:autoSpaceDN w:val="0"/>
        <w:adjustRightInd w:val="0"/>
        <w:ind w:leftChars="200" w:left="420" w:firstLineChars="100" w:firstLine="200"/>
        <w:jc w:val="left"/>
        <w:rPr>
          <w:rFonts w:ascii="HG丸ｺﾞｼｯｸM-PRO" w:eastAsia="HG丸ｺﾞｼｯｸM-PRO" w:cs="MS-Mincho"/>
          <w:kern w:val="0"/>
          <w:sz w:val="20"/>
          <w:szCs w:val="20"/>
        </w:rPr>
      </w:pPr>
      <w:r w:rsidRPr="00A93E7E">
        <w:rPr>
          <w:rFonts w:ascii="HG丸ｺﾞｼｯｸM-PRO" w:eastAsia="HG丸ｺﾞｼｯｸM-PRO" w:cs="MS-Mincho" w:hint="eastAsia"/>
          <w:kern w:val="0"/>
          <w:sz w:val="20"/>
          <w:szCs w:val="20"/>
        </w:rPr>
        <w:t>路上表層再生用</w:t>
      </w:r>
    </w:p>
    <w:tbl>
      <w:tblPr>
        <w:tblStyle w:val="a3"/>
        <w:tblW w:w="0" w:type="auto"/>
        <w:jc w:val="center"/>
        <w:tblInd w:w="-349" w:type="dxa"/>
        <w:tblLook w:val="01E0"/>
      </w:tblPr>
      <w:tblGrid>
        <w:gridCol w:w="586"/>
        <w:gridCol w:w="2951"/>
        <w:gridCol w:w="992"/>
        <w:gridCol w:w="993"/>
        <w:gridCol w:w="2117"/>
      </w:tblGrid>
      <w:tr w:rsidR="00A93E7E">
        <w:trPr>
          <w:jc w:val="center"/>
        </w:trPr>
        <w:tc>
          <w:tcPr>
            <w:tcW w:w="3537" w:type="dxa"/>
            <w:gridSpan w:val="2"/>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FA75ED">
              <w:rPr>
                <w:rFonts w:ascii="ＭＳ ゴシック" w:eastAsia="ＭＳ ゴシック" w:hAnsi="ＭＳ ゴシック" w:cs="ＭＳ明朝" w:hint="eastAsia"/>
                <w:spacing w:val="150"/>
                <w:kern w:val="0"/>
                <w:sz w:val="20"/>
                <w:szCs w:val="20"/>
                <w:fitText w:val="1176" w:id="-661933312"/>
              </w:rPr>
              <w:t>項</w:t>
            </w:r>
            <w:r w:rsidRPr="00FA75ED">
              <w:rPr>
                <w:rFonts w:ascii="ＭＳ ゴシック" w:eastAsia="ＭＳ ゴシック" w:hAnsi="ＭＳ ゴシック" w:cs="ＭＳ明朝"/>
                <w:spacing w:val="150"/>
                <w:kern w:val="0"/>
                <w:sz w:val="20"/>
                <w:szCs w:val="20"/>
                <w:fitText w:val="1176" w:id="-661933312"/>
              </w:rPr>
              <w:t xml:space="preserve"> </w:t>
            </w:r>
            <w:r w:rsidRPr="00FA75ED">
              <w:rPr>
                <w:rFonts w:ascii="ＭＳ ゴシック" w:eastAsia="ＭＳ ゴシック" w:hAnsi="ＭＳ ゴシック" w:cs="ＭＳ明朝" w:hint="eastAsia"/>
                <w:spacing w:val="22"/>
                <w:kern w:val="0"/>
                <w:sz w:val="20"/>
                <w:szCs w:val="20"/>
                <w:fitText w:val="1176" w:id="-661933312"/>
              </w:rPr>
              <w:t>目</w:t>
            </w:r>
          </w:p>
        </w:tc>
        <w:tc>
          <w:tcPr>
            <w:tcW w:w="992"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hint="eastAsia"/>
                <w:kern w:val="0"/>
                <w:sz w:val="20"/>
                <w:szCs w:val="20"/>
              </w:rPr>
              <w:t>単位</w:t>
            </w:r>
          </w:p>
        </w:tc>
        <w:tc>
          <w:tcPr>
            <w:tcW w:w="993"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hint="eastAsia"/>
                <w:kern w:val="0"/>
                <w:sz w:val="20"/>
                <w:szCs w:val="20"/>
              </w:rPr>
              <w:t>規格値</w:t>
            </w:r>
          </w:p>
        </w:tc>
        <w:tc>
          <w:tcPr>
            <w:tcW w:w="2117"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hint="eastAsia"/>
                <w:kern w:val="0"/>
                <w:sz w:val="20"/>
                <w:szCs w:val="20"/>
              </w:rPr>
              <w:t>試験方法</w:t>
            </w:r>
          </w:p>
        </w:tc>
      </w:tr>
      <w:tr w:rsidR="00A93E7E">
        <w:trPr>
          <w:jc w:val="center"/>
        </w:trPr>
        <w:tc>
          <w:tcPr>
            <w:tcW w:w="3537" w:type="dxa"/>
            <w:gridSpan w:val="2"/>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A93E7E">
              <w:rPr>
                <w:rFonts w:ascii="ＭＳ ゴシック" w:eastAsia="ＭＳ ゴシック" w:hAnsi="ＭＳ ゴシック" w:cs="ＭＳ明朝" w:hint="eastAsia"/>
                <w:spacing w:val="23"/>
                <w:w w:val="97"/>
                <w:kern w:val="0"/>
                <w:sz w:val="20"/>
                <w:szCs w:val="20"/>
                <w:fitText w:val="1176" w:id="-661933311"/>
              </w:rPr>
              <w:t>粘度</w:t>
            </w:r>
            <w:r w:rsidRPr="00A93E7E">
              <w:rPr>
                <w:rFonts w:ascii="ＭＳ ゴシック" w:eastAsia="ＭＳ ゴシック" w:hAnsi="ＭＳ ゴシック" w:cs="ＭＳ明朝"/>
                <w:spacing w:val="23"/>
                <w:w w:val="97"/>
                <w:kern w:val="0"/>
                <w:sz w:val="20"/>
                <w:szCs w:val="20"/>
                <w:fitText w:val="1176" w:id="-661933311"/>
              </w:rPr>
              <w:t>(25</w:t>
            </w:r>
            <w:r w:rsidRPr="00A93E7E">
              <w:rPr>
                <w:rFonts w:ascii="ＭＳ ゴシック" w:eastAsia="ＭＳ ゴシック" w:hAnsi="ＭＳ ゴシック" w:cs="ＭＳ明朝" w:hint="eastAsia"/>
                <w:spacing w:val="23"/>
                <w:w w:val="97"/>
                <w:kern w:val="0"/>
                <w:sz w:val="20"/>
                <w:szCs w:val="20"/>
                <w:fitText w:val="1176" w:id="-661933311"/>
              </w:rPr>
              <w:t>℃</w:t>
            </w:r>
            <w:r w:rsidRPr="00A93E7E">
              <w:rPr>
                <w:rFonts w:ascii="ＭＳ ゴシック" w:eastAsia="ＭＳ ゴシック" w:hAnsi="ＭＳ ゴシック" w:cs="ＭＳ明朝"/>
                <w:spacing w:val="1"/>
                <w:w w:val="97"/>
                <w:kern w:val="0"/>
                <w:sz w:val="20"/>
                <w:szCs w:val="20"/>
                <w:fitText w:val="1176" w:id="-661933311"/>
              </w:rPr>
              <w:t>)</w:t>
            </w:r>
          </w:p>
        </w:tc>
        <w:tc>
          <w:tcPr>
            <w:tcW w:w="992"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kern w:val="0"/>
                <w:sz w:val="20"/>
                <w:szCs w:val="20"/>
              </w:rPr>
              <w:t>SFS</w:t>
            </w:r>
          </w:p>
        </w:tc>
        <w:tc>
          <w:tcPr>
            <w:tcW w:w="993"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kern w:val="0"/>
                <w:sz w:val="20"/>
                <w:szCs w:val="20"/>
              </w:rPr>
              <w:t>15</w:t>
            </w:r>
            <w:r w:rsidRPr="00473692">
              <w:rPr>
                <w:rFonts w:ascii="ＭＳ ゴシック" w:eastAsia="ＭＳ ゴシック" w:hAnsi="ＭＳ ゴシック" w:cs="ＭＳ明朝" w:hint="eastAsia"/>
                <w:kern w:val="0"/>
                <w:sz w:val="20"/>
                <w:szCs w:val="20"/>
              </w:rPr>
              <w:t>～</w:t>
            </w:r>
            <w:r w:rsidRPr="00473692">
              <w:rPr>
                <w:rFonts w:ascii="ＭＳ ゴシック" w:eastAsia="ＭＳ ゴシック" w:hAnsi="ＭＳ ゴシック" w:cs="ＭＳ明朝"/>
                <w:kern w:val="0"/>
                <w:sz w:val="20"/>
                <w:szCs w:val="20"/>
              </w:rPr>
              <w:t>85</w:t>
            </w:r>
          </w:p>
        </w:tc>
        <w:tc>
          <w:tcPr>
            <w:tcW w:w="2117"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hint="eastAsia"/>
                <w:kern w:val="0"/>
                <w:sz w:val="20"/>
                <w:szCs w:val="20"/>
              </w:rPr>
              <w:t>舗装試験法便覧参照</w:t>
            </w:r>
          </w:p>
        </w:tc>
      </w:tr>
      <w:tr w:rsidR="00A93E7E">
        <w:trPr>
          <w:jc w:val="center"/>
        </w:trPr>
        <w:tc>
          <w:tcPr>
            <w:tcW w:w="3537" w:type="dxa"/>
            <w:gridSpan w:val="2"/>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A93E7E">
              <w:rPr>
                <w:rFonts w:ascii="ＭＳ ゴシック" w:eastAsia="ＭＳ ゴシック" w:hAnsi="ＭＳ ゴシック" w:cs="ＭＳ明朝" w:hint="eastAsia"/>
                <w:spacing w:val="22"/>
                <w:kern w:val="0"/>
                <w:sz w:val="20"/>
                <w:szCs w:val="20"/>
                <w:fitText w:val="1176" w:id="-661933310"/>
              </w:rPr>
              <w:t>蒸発残留</w:t>
            </w:r>
            <w:r w:rsidRPr="00A93E7E">
              <w:rPr>
                <w:rFonts w:ascii="ＭＳ ゴシック" w:eastAsia="ＭＳ ゴシック" w:hAnsi="ＭＳ ゴシック" w:cs="ＭＳ明朝" w:hint="eastAsia"/>
                <w:kern w:val="0"/>
                <w:sz w:val="20"/>
                <w:szCs w:val="20"/>
                <w:fitText w:val="1176" w:id="-661933310"/>
              </w:rPr>
              <w:t>分</w:t>
            </w:r>
          </w:p>
        </w:tc>
        <w:tc>
          <w:tcPr>
            <w:tcW w:w="992"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hint="eastAsia"/>
                <w:kern w:val="0"/>
                <w:sz w:val="20"/>
                <w:szCs w:val="20"/>
              </w:rPr>
              <w:t>％</w:t>
            </w:r>
          </w:p>
        </w:tc>
        <w:tc>
          <w:tcPr>
            <w:tcW w:w="993"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kern w:val="0"/>
                <w:sz w:val="20"/>
                <w:szCs w:val="20"/>
              </w:rPr>
              <w:t>60</w:t>
            </w:r>
            <w:r w:rsidRPr="00473692">
              <w:rPr>
                <w:rFonts w:ascii="ＭＳ ゴシック" w:eastAsia="ＭＳ ゴシック" w:hAnsi="ＭＳ ゴシック" w:cs="ＭＳ明朝" w:hint="eastAsia"/>
                <w:kern w:val="0"/>
                <w:sz w:val="20"/>
                <w:szCs w:val="20"/>
              </w:rPr>
              <w:t>以上</w:t>
            </w:r>
          </w:p>
        </w:tc>
        <w:tc>
          <w:tcPr>
            <w:tcW w:w="2117"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hint="eastAsia"/>
                <w:kern w:val="0"/>
                <w:sz w:val="20"/>
                <w:szCs w:val="20"/>
              </w:rPr>
              <w:t>〃</w:t>
            </w:r>
          </w:p>
        </w:tc>
      </w:tr>
      <w:tr w:rsidR="00A93E7E">
        <w:trPr>
          <w:jc w:val="center"/>
        </w:trPr>
        <w:tc>
          <w:tcPr>
            <w:tcW w:w="586" w:type="dxa"/>
            <w:vMerge w:val="restart"/>
            <w:textDirection w:val="tbRlV"/>
            <w:vAlign w:val="center"/>
          </w:tcPr>
          <w:p w:rsidR="00A93E7E" w:rsidRPr="00473692" w:rsidRDefault="00A93E7E" w:rsidP="00A93E7E">
            <w:pPr>
              <w:autoSpaceDE w:val="0"/>
              <w:autoSpaceDN w:val="0"/>
              <w:adjustRightInd w:val="0"/>
              <w:ind w:left="113" w:right="113"/>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ｩ" w:hint="eastAsia"/>
                <w:kern w:val="0"/>
                <w:sz w:val="20"/>
                <w:szCs w:val="20"/>
              </w:rPr>
              <w:t>蒸発残留物</w:t>
            </w:r>
          </w:p>
        </w:tc>
        <w:tc>
          <w:tcPr>
            <w:tcW w:w="2951"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hint="eastAsia"/>
                <w:kern w:val="0"/>
                <w:sz w:val="20"/>
                <w:szCs w:val="20"/>
              </w:rPr>
              <w:t>引火点</w:t>
            </w:r>
            <w:r w:rsidRPr="00473692">
              <w:rPr>
                <w:rFonts w:ascii="ＭＳ ゴシック" w:eastAsia="ＭＳ ゴシック" w:hAnsi="ＭＳ ゴシック" w:cs="ＭＳ明朝"/>
                <w:kern w:val="0"/>
                <w:sz w:val="20"/>
                <w:szCs w:val="20"/>
              </w:rPr>
              <w:t>(COC)</w:t>
            </w:r>
          </w:p>
        </w:tc>
        <w:tc>
          <w:tcPr>
            <w:tcW w:w="992"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hint="eastAsia"/>
                <w:kern w:val="0"/>
                <w:sz w:val="20"/>
                <w:szCs w:val="20"/>
              </w:rPr>
              <w:t>℃</w:t>
            </w:r>
          </w:p>
        </w:tc>
        <w:tc>
          <w:tcPr>
            <w:tcW w:w="993"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kern w:val="0"/>
                <w:sz w:val="20"/>
                <w:szCs w:val="20"/>
              </w:rPr>
              <w:t>200</w:t>
            </w:r>
            <w:r w:rsidRPr="00473692">
              <w:rPr>
                <w:rFonts w:ascii="ＭＳ ゴシック" w:eastAsia="ＭＳ ゴシック" w:hAnsi="ＭＳ ゴシック" w:cs="ＭＳ明朝" w:hint="eastAsia"/>
                <w:kern w:val="0"/>
                <w:sz w:val="20"/>
                <w:szCs w:val="20"/>
              </w:rPr>
              <w:t>以上</w:t>
            </w:r>
          </w:p>
        </w:tc>
        <w:tc>
          <w:tcPr>
            <w:tcW w:w="2117"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hint="eastAsia"/>
                <w:kern w:val="0"/>
                <w:sz w:val="20"/>
                <w:szCs w:val="20"/>
              </w:rPr>
              <w:t>〃</w:t>
            </w:r>
          </w:p>
        </w:tc>
      </w:tr>
      <w:tr w:rsidR="00A93E7E">
        <w:trPr>
          <w:jc w:val="center"/>
        </w:trPr>
        <w:tc>
          <w:tcPr>
            <w:tcW w:w="586" w:type="dxa"/>
            <w:vMerge/>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p>
        </w:tc>
        <w:tc>
          <w:tcPr>
            <w:tcW w:w="2951"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hint="eastAsia"/>
                <w:kern w:val="0"/>
                <w:sz w:val="20"/>
                <w:szCs w:val="20"/>
              </w:rPr>
              <w:t>粘</w:t>
            </w:r>
            <w:r w:rsidRPr="00473692">
              <w:rPr>
                <w:rFonts w:ascii="ＭＳ ゴシック" w:eastAsia="ＭＳ ゴシック" w:hAnsi="ＭＳ ゴシック" w:cs="ＭＳ明朝"/>
                <w:kern w:val="0"/>
                <w:sz w:val="20"/>
                <w:szCs w:val="20"/>
              </w:rPr>
              <w:t xml:space="preserve"> </w:t>
            </w:r>
            <w:r w:rsidRPr="00473692">
              <w:rPr>
                <w:rFonts w:ascii="ＭＳ ゴシック" w:eastAsia="ＭＳ ゴシック" w:hAnsi="ＭＳ ゴシック" w:cs="ＭＳ明朝" w:hint="eastAsia"/>
                <w:kern w:val="0"/>
                <w:sz w:val="20"/>
                <w:szCs w:val="20"/>
              </w:rPr>
              <w:t>度</w:t>
            </w:r>
            <w:r w:rsidRPr="00473692">
              <w:rPr>
                <w:rFonts w:ascii="ＭＳ ゴシック" w:eastAsia="ＭＳ ゴシック" w:hAnsi="ＭＳ ゴシック" w:cs="ＭＳ明朝"/>
                <w:kern w:val="0"/>
                <w:sz w:val="20"/>
                <w:szCs w:val="20"/>
              </w:rPr>
              <w:t xml:space="preserve"> (60</w:t>
            </w:r>
            <w:r w:rsidRPr="00473692">
              <w:rPr>
                <w:rFonts w:ascii="ＭＳ ゴシック" w:eastAsia="ＭＳ ゴシック" w:hAnsi="ＭＳ ゴシック" w:cs="ＭＳ明朝" w:hint="eastAsia"/>
                <w:kern w:val="0"/>
                <w:sz w:val="20"/>
                <w:szCs w:val="20"/>
              </w:rPr>
              <w:t>℃</w:t>
            </w:r>
            <w:r w:rsidRPr="00473692">
              <w:rPr>
                <w:rFonts w:ascii="ＭＳ ゴシック" w:eastAsia="ＭＳ ゴシック" w:hAnsi="ＭＳ ゴシック" w:cs="ＭＳ明朝"/>
                <w:kern w:val="0"/>
                <w:sz w:val="20"/>
                <w:szCs w:val="20"/>
              </w:rPr>
              <w:t>)</w:t>
            </w:r>
          </w:p>
        </w:tc>
        <w:tc>
          <w:tcPr>
            <w:tcW w:w="992"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Arial" w:hint="eastAsia"/>
                <w:kern w:val="0"/>
                <w:sz w:val="20"/>
                <w:szCs w:val="20"/>
              </w:rPr>
              <w:t>ｍ㎡</w:t>
            </w:r>
            <w:r w:rsidRPr="00473692">
              <w:rPr>
                <w:rFonts w:ascii="ＭＳ ゴシック" w:eastAsia="ＭＳ ゴシック" w:hAnsi="ＭＳ ゴシック" w:cs="ＭＳ明朝"/>
                <w:kern w:val="0"/>
                <w:sz w:val="20"/>
                <w:szCs w:val="20"/>
              </w:rPr>
              <w:t>/ S</w:t>
            </w:r>
          </w:p>
        </w:tc>
        <w:tc>
          <w:tcPr>
            <w:tcW w:w="993"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kern w:val="0"/>
                <w:sz w:val="20"/>
                <w:szCs w:val="20"/>
              </w:rPr>
              <w:t>50</w:t>
            </w:r>
            <w:r w:rsidRPr="00473692">
              <w:rPr>
                <w:rFonts w:ascii="ＭＳ ゴシック" w:eastAsia="ＭＳ ゴシック" w:hAnsi="ＭＳ ゴシック" w:cs="ＭＳ明朝" w:hint="eastAsia"/>
                <w:kern w:val="0"/>
                <w:sz w:val="20"/>
                <w:szCs w:val="20"/>
              </w:rPr>
              <w:t>～</w:t>
            </w:r>
            <w:r w:rsidRPr="00473692">
              <w:rPr>
                <w:rFonts w:ascii="ＭＳ ゴシック" w:eastAsia="ＭＳ ゴシック" w:hAnsi="ＭＳ ゴシック" w:cs="ＭＳ明朝"/>
                <w:kern w:val="0"/>
                <w:sz w:val="20"/>
                <w:szCs w:val="20"/>
              </w:rPr>
              <w:t>300</w:t>
            </w:r>
          </w:p>
        </w:tc>
        <w:tc>
          <w:tcPr>
            <w:tcW w:w="2117"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hint="eastAsia"/>
                <w:kern w:val="0"/>
                <w:sz w:val="20"/>
                <w:szCs w:val="20"/>
              </w:rPr>
              <w:t>〃</w:t>
            </w:r>
          </w:p>
        </w:tc>
      </w:tr>
      <w:tr w:rsidR="00A93E7E">
        <w:trPr>
          <w:jc w:val="center"/>
        </w:trPr>
        <w:tc>
          <w:tcPr>
            <w:tcW w:w="586" w:type="dxa"/>
            <w:vMerge/>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p>
        </w:tc>
        <w:tc>
          <w:tcPr>
            <w:tcW w:w="2951"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hint="eastAsia"/>
                <w:kern w:val="0"/>
                <w:sz w:val="20"/>
                <w:szCs w:val="20"/>
              </w:rPr>
              <w:t>薄膜加熱後の粘度比</w:t>
            </w:r>
            <w:r w:rsidRPr="00473692">
              <w:rPr>
                <w:rFonts w:ascii="ＭＳ ゴシック" w:eastAsia="ＭＳ ゴシック" w:hAnsi="ＭＳ ゴシック" w:cs="ＭＳ明朝"/>
                <w:kern w:val="0"/>
                <w:sz w:val="20"/>
                <w:szCs w:val="20"/>
              </w:rPr>
              <w:t>(60</w:t>
            </w:r>
            <w:r w:rsidRPr="00473692">
              <w:rPr>
                <w:rFonts w:ascii="ＭＳ ゴシック" w:eastAsia="ＭＳ ゴシック" w:hAnsi="ＭＳ ゴシック" w:cs="ＭＳ明朝" w:hint="eastAsia"/>
                <w:kern w:val="0"/>
                <w:sz w:val="20"/>
                <w:szCs w:val="20"/>
              </w:rPr>
              <w:t>℃</w:t>
            </w:r>
            <w:r w:rsidRPr="00473692">
              <w:rPr>
                <w:rFonts w:ascii="ＭＳ ゴシック" w:eastAsia="ＭＳ ゴシック" w:hAnsi="ＭＳ ゴシック" w:cs="ＭＳ明朝"/>
                <w:kern w:val="0"/>
                <w:sz w:val="20"/>
                <w:szCs w:val="20"/>
              </w:rPr>
              <w:t>)</w:t>
            </w:r>
          </w:p>
        </w:tc>
        <w:tc>
          <w:tcPr>
            <w:tcW w:w="992"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p>
        </w:tc>
        <w:tc>
          <w:tcPr>
            <w:tcW w:w="993"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kern w:val="0"/>
                <w:sz w:val="20"/>
                <w:szCs w:val="20"/>
              </w:rPr>
              <w:t>2</w:t>
            </w:r>
            <w:r w:rsidRPr="00473692">
              <w:rPr>
                <w:rFonts w:ascii="ＭＳ ゴシック" w:eastAsia="ＭＳ ゴシック" w:hAnsi="ＭＳ ゴシック" w:cs="ＭＳ明朝" w:hint="eastAsia"/>
                <w:kern w:val="0"/>
                <w:sz w:val="20"/>
                <w:szCs w:val="20"/>
              </w:rPr>
              <w:t>以下</w:t>
            </w:r>
          </w:p>
        </w:tc>
        <w:tc>
          <w:tcPr>
            <w:tcW w:w="2117"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hint="eastAsia"/>
                <w:kern w:val="0"/>
                <w:sz w:val="20"/>
                <w:szCs w:val="20"/>
              </w:rPr>
              <w:t>〃</w:t>
            </w:r>
          </w:p>
        </w:tc>
      </w:tr>
      <w:tr w:rsidR="00A93E7E">
        <w:trPr>
          <w:jc w:val="center"/>
        </w:trPr>
        <w:tc>
          <w:tcPr>
            <w:tcW w:w="586" w:type="dxa"/>
            <w:vMerge/>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p>
        </w:tc>
        <w:tc>
          <w:tcPr>
            <w:tcW w:w="2951"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hint="eastAsia"/>
                <w:kern w:val="0"/>
                <w:sz w:val="20"/>
                <w:szCs w:val="20"/>
              </w:rPr>
              <w:t>薄</w:t>
            </w:r>
            <w:r w:rsidRPr="00473692">
              <w:rPr>
                <w:rFonts w:ascii="ＭＳ ゴシック" w:eastAsia="ＭＳ ゴシック" w:hAnsi="ＭＳ ゴシック" w:cs="ＭＳ明朝"/>
                <w:kern w:val="0"/>
                <w:sz w:val="20"/>
                <w:szCs w:val="20"/>
              </w:rPr>
              <w:t xml:space="preserve"> </w:t>
            </w:r>
            <w:r w:rsidRPr="00473692">
              <w:rPr>
                <w:rFonts w:ascii="ＭＳ ゴシック" w:eastAsia="ＭＳ ゴシック" w:hAnsi="ＭＳ ゴシック" w:cs="ＭＳ明朝" w:hint="eastAsia"/>
                <w:kern w:val="0"/>
                <w:sz w:val="20"/>
                <w:szCs w:val="20"/>
              </w:rPr>
              <w:t>膜加熱質量変化率</w:t>
            </w:r>
          </w:p>
        </w:tc>
        <w:tc>
          <w:tcPr>
            <w:tcW w:w="992"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hint="eastAsia"/>
                <w:kern w:val="0"/>
                <w:sz w:val="20"/>
                <w:szCs w:val="20"/>
              </w:rPr>
              <w:t>％</w:t>
            </w:r>
          </w:p>
        </w:tc>
        <w:tc>
          <w:tcPr>
            <w:tcW w:w="993"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kern w:val="0"/>
                <w:sz w:val="20"/>
                <w:szCs w:val="20"/>
              </w:rPr>
              <w:t>6.0</w:t>
            </w:r>
            <w:r w:rsidRPr="00473692">
              <w:rPr>
                <w:rFonts w:ascii="ＭＳ ゴシック" w:eastAsia="ＭＳ ゴシック" w:hAnsi="ＭＳ ゴシック" w:cs="ＭＳ明朝" w:hint="eastAsia"/>
                <w:kern w:val="0"/>
                <w:sz w:val="20"/>
                <w:szCs w:val="20"/>
              </w:rPr>
              <w:t>以下</w:t>
            </w:r>
          </w:p>
        </w:tc>
        <w:tc>
          <w:tcPr>
            <w:tcW w:w="2117"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hint="eastAsia"/>
                <w:kern w:val="0"/>
                <w:sz w:val="20"/>
                <w:szCs w:val="20"/>
              </w:rPr>
              <w:t>〃</w:t>
            </w:r>
          </w:p>
        </w:tc>
      </w:tr>
    </w:tbl>
    <w:p w:rsidR="00A93E7E" w:rsidRPr="00A93E7E" w:rsidRDefault="00A93E7E" w:rsidP="00A93E7E">
      <w:pPr>
        <w:autoSpaceDE w:val="0"/>
        <w:autoSpaceDN w:val="0"/>
        <w:adjustRightInd w:val="0"/>
        <w:jc w:val="center"/>
        <w:rPr>
          <w:rFonts w:ascii="HG丸ｺﾞｼｯｸM-PRO" w:eastAsia="HG丸ｺﾞｼｯｸM-PRO" w:cs="MS-Gothic"/>
          <w:b/>
          <w:kern w:val="0"/>
          <w:szCs w:val="21"/>
        </w:rPr>
      </w:pPr>
      <w:r w:rsidRPr="00A93E7E">
        <w:rPr>
          <w:rFonts w:ascii="HG丸ｺﾞｼｯｸM-PRO" w:eastAsia="HG丸ｺﾞｼｯｸM-PRO" w:cs="MS-Gothic" w:hint="eastAsia"/>
          <w:b/>
          <w:kern w:val="0"/>
          <w:szCs w:val="21"/>
        </w:rPr>
        <w:t>表２－25 再生用添加剤の品質（オイル系）路上表層再生用</w:t>
      </w:r>
    </w:p>
    <w:p w:rsidR="00A93E7E" w:rsidRDefault="00A93E7E" w:rsidP="00A93E7E">
      <w:pPr>
        <w:autoSpaceDE w:val="0"/>
        <w:autoSpaceDN w:val="0"/>
        <w:adjustRightInd w:val="0"/>
        <w:ind w:leftChars="200" w:left="420" w:firstLineChars="100" w:firstLine="200"/>
        <w:jc w:val="left"/>
        <w:rPr>
          <w:rFonts w:ascii="HG丸ｺﾞｼｯｸM-PRO" w:eastAsia="HG丸ｺﾞｼｯｸM-PRO" w:cs="MS-Mincho"/>
          <w:kern w:val="0"/>
          <w:sz w:val="20"/>
          <w:szCs w:val="20"/>
        </w:rPr>
      </w:pPr>
      <w:r w:rsidRPr="00A93E7E">
        <w:rPr>
          <w:rFonts w:ascii="HG丸ｺﾞｼｯｸM-PRO" w:eastAsia="HG丸ｺﾞｼｯｸM-PRO" w:cs="MS-Mincho" w:hint="eastAsia"/>
          <w:kern w:val="0"/>
          <w:sz w:val="20"/>
          <w:szCs w:val="20"/>
        </w:rPr>
        <w:t>路上表層再生用</w:t>
      </w:r>
    </w:p>
    <w:tbl>
      <w:tblPr>
        <w:tblStyle w:val="a3"/>
        <w:tblW w:w="0" w:type="auto"/>
        <w:jc w:val="center"/>
        <w:tblInd w:w="617" w:type="dxa"/>
        <w:tblLook w:val="01E0"/>
      </w:tblPr>
      <w:tblGrid>
        <w:gridCol w:w="2835"/>
        <w:gridCol w:w="1182"/>
        <w:gridCol w:w="1277"/>
        <w:gridCol w:w="2126"/>
      </w:tblGrid>
      <w:tr w:rsidR="00A93E7E">
        <w:trPr>
          <w:jc w:val="center"/>
        </w:trPr>
        <w:tc>
          <w:tcPr>
            <w:tcW w:w="2835" w:type="dxa"/>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hint="eastAsia"/>
                <w:kern w:val="0"/>
                <w:sz w:val="20"/>
                <w:szCs w:val="20"/>
              </w:rPr>
              <w:t>項</w:t>
            </w:r>
            <w:r w:rsidRPr="00473692">
              <w:rPr>
                <w:rFonts w:ascii="ＭＳ ゴシック" w:eastAsia="ＭＳ ゴシック" w:hAnsi="ＭＳ ゴシック" w:cs="ＭＳ明朝"/>
                <w:kern w:val="0"/>
                <w:sz w:val="20"/>
                <w:szCs w:val="20"/>
              </w:rPr>
              <w:t xml:space="preserve"> </w:t>
            </w:r>
            <w:r w:rsidRPr="00473692">
              <w:rPr>
                <w:rFonts w:ascii="ＭＳ ゴシック" w:eastAsia="ＭＳ ゴシック" w:hAnsi="ＭＳ ゴシック" w:cs="ＭＳ明朝" w:hint="eastAsia"/>
                <w:kern w:val="0"/>
                <w:sz w:val="20"/>
                <w:szCs w:val="20"/>
              </w:rPr>
              <w:t>目</w:t>
            </w:r>
          </w:p>
        </w:tc>
        <w:tc>
          <w:tcPr>
            <w:tcW w:w="1182" w:type="dxa"/>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hint="eastAsia"/>
                <w:kern w:val="0"/>
                <w:sz w:val="20"/>
                <w:szCs w:val="20"/>
              </w:rPr>
              <w:t>単位</w:t>
            </w:r>
          </w:p>
        </w:tc>
        <w:tc>
          <w:tcPr>
            <w:tcW w:w="1277" w:type="dxa"/>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hint="eastAsia"/>
                <w:kern w:val="0"/>
                <w:sz w:val="20"/>
                <w:szCs w:val="20"/>
              </w:rPr>
              <w:t>規格値</w:t>
            </w:r>
          </w:p>
        </w:tc>
        <w:tc>
          <w:tcPr>
            <w:tcW w:w="2126" w:type="dxa"/>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hint="eastAsia"/>
                <w:kern w:val="0"/>
                <w:sz w:val="20"/>
                <w:szCs w:val="20"/>
              </w:rPr>
              <w:t>試験方法</w:t>
            </w:r>
          </w:p>
        </w:tc>
      </w:tr>
      <w:tr w:rsidR="00A93E7E">
        <w:trPr>
          <w:jc w:val="center"/>
        </w:trPr>
        <w:tc>
          <w:tcPr>
            <w:tcW w:w="2835" w:type="dxa"/>
          </w:tcPr>
          <w:p w:rsidR="00A93E7E" w:rsidRPr="00473692" w:rsidRDefault="00A93E7E" w:rsidP="00A93E7E">
            <w:pPr>
              <w:autoSpaceDE w:val="0"/>
              <w:autoSpaceDN w:val="0"/>
              <w:adjustRightInd w:val="0"/>
              <w:jc w:val="left"/>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hint="eastAsia"/>
                <w:kern w:val="0"/>
                <w:sz w:val="20"/>
                <w:szCs w:val="20"/>
              </w:rPr>
              <w:t>引火点</w:t>
            </w:r>
            <w:r w:rsidRPr="00473692">
              <w:rPr>
                <w:rFonts w:ascii="ＭＳ ゴシック" w:eastAsia="ＭＳ ゴシック" w:hAnsi="ＭＳ ゴシック" w:cs="ＭＳ明朝"/>
                <w:kern w:val="0"/>
                <w:sz w:val="20"/>
                <w:szCs w:val="20"/>
              </w:rPr>
              <w:t>(COC)</w:t>
            </w:r>
          </w:p>
        </w:tc>
        <w:tc>
          <w:tcPr>
            <w:tcW w:w="1182" w:type="dxa"/>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hint="eastAsia"/>
                <w:kern w:val="0"/>
                <w:sz w:val="20"/>
                <w:szCs w:val="20"/>
              </w:rPr>
              <w:t>℃</w:t>
            </w:r>
          </w:p>
        </w:tc>
        <w:tc>
          <w:tcPr>
            <w:tcW w:w="1277" w:type="dxa"/>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kern w:val="0"/>
                <w:sz w:val="20"/>
                <w:szCs w:val="20"/>
              </w:rPr>
              <w:t>200</w:t>
            </w:r>
            <w:r w:rsidRPr="00473692">
              <w:rPr>
                <w:rFonts w:ascii="ＭＳ ゴシック" w:eastAsia="ＭＳ ゴシック" w:hAnsi="ＭＳ ゴシック" w:cs="ＭＳ明朝" w:hint="eastAsia"/>
                <w:kern w:val="0"/>
                <w:sz w:val="20"/>
                <w:szCs w:val="20"/>
              </w:rPr>
              <w:t>以上</w:t>
            </w:r>
          </w:p>
        </w:tc>
        <w:tc>
          <w:tcPr>
            <w:tcW w:w="2126" w:type="dxa"/>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hint="eastAsia"/>
                <w:kern w:val="0"/>
                <w:sz w:val="20"/>
                <w:szCs w:val="20"/>
              </w:rPr>
              <w:t>舗装試験法便覧参照</w:t>
            </w:r>
          </w:p>
        </w:tc>
      </w:tr>
      <w:tr w:rsidR="00A93E7E">
        <w:trPr>
          <w:jc w:val="center"/>
        </w:trPr>
        <w:tc>
          <w:tcPr>
            <w:tcW w:w="2835" w:type="dxa"/>
          </w:tcPr>
          <w:p w:rsidR="00A93E7E" w:rsidRPr="00473692" w:rsidRDefault="00A93E7E" w:rsidP="00A93E7E">
            <w:pPr>
              <w:autoSpaceDE w:val="0"/>
              <w:autoSpaceDN w:val="0"/>
              <w:adjustRightInd w:val="0"/>
              <w:jc w:val="left"/>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hint="eastAsia"/>
                <w:kern w:val="0"/>
                <w:sz w:val="20"/>
                <w:szCs w:val="20"/>
              </w:rPr>
              <w:t>粘度</w:t>
            </w:r>
            <w:r w:rsidRPr="00473692">
              <w:rPr>
                <w:rFonts w:ascii="ＭＳ ゴシック" w:eastAsia="ＭＳ ゴシック" w:hAnsi="ＭＳ ゴシック" w:cs="ＭＳ明朝"/>
                <w:kern w:val="0"/>
                <w:sz w:val="20"/>
                <w:szCs w:val="20"/>
              </w:rPr>
              <w:t>(60</w:t>
            </w:r>
            <w:r w:rsidRPr="00473692">
              <w:rPr>
                <w:rFonts w:ascii="ＭＳ ゴシック" w:eastAsia="ＭＳ ゴシック" w:hAnsi="ＭＳ ゴシック" w:cs="ＭＳ明朝" w:hint="eastAsia"/>
                <w:kern w:val="0"/>
                <w:sz w:val="20"/>
                <w:szCs w:val="20"/>
              </w:rPr>
              <w:t>℃</w:t>
            </w:r>
            <w:r w:rsidRPr="00473692">
              <w:rPr>
                <w:rFonts w:ascii="ＭＳ ゴシック" w:eastAsia="ＭＳ ゴシック" w:hAnsi="ＭＳ ゴシック" w:cs="ＭＳ明朝"/>
                <w:kern w:val="0"/>
                <w:sz w:val="20"/>
                <w:szCs w:val="20"/>
              </w:rPr>
              <w:t>)</w:t>
            </w:r>
          </w:p>
        </w:tc>
        <w:tc>
          <w:tcPr>
            <w:tcW w:w="1182" w:type="dxa"/>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Arial" w:hint="eastAsia"/>
                <w:kern w:val="0"/>
                <w:sz w:val="20"/>
                <w:szCs w:val="20"/>
              </w:rPr>
              <w:t>ｍ㎡</w:t>
            </w:r>
            <w:r w:rsidRPr="00473692">
              <w:rPr>
                <w:rFonts w:ascii="ＭＳ ゴシック" w:eastAsia="ＭＳ ゴシック" w:hAnsi="ＭＳ ゴシック" w:cs="ＭＳ明朝"/>
                <w:kern w:val="0"/>
                <w:sz w:val="20"/>
                <w:szCs w:val="20"/>
              </w:rPr>
              <w:t>/ S</w:t>
            </w:r>
          </w:p>
        </w:tc>
        <w:tc>
          <w:tcPr>
            <w:tcW w:w="1277" w:type="dxa"/>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kern w:val="0"/>
                <w:sz w:val="20"/>
                <w:szCs w:val="20"/>
              </w:rPr>
              <w:t>50</w:t>
            </w:r>
            <w:r w:rsidRPr="00473692">
              <w:rPr>
                <w:rFonts w:ascii="ＭＳ ゴシック" w:eastAsia="ＭＳ ゴシック" w:hAnsi="ＭＳ ゴシック" w:cs="ＭＳ明朝" w:hint="eastAsia"/>
                <w:kern w:val="0"/>
                <w:sz w:val="20"/>
                <w:szCs w:val="20"/>
              </w:rPr>
              <w:t>～</w:t>
            </w:r>
            <w:r w:rsidRPr="00473692">
              <w:rPr>
                <w:rFonts w:ascii="ＭＳ ゴシック" w:eastAsia="ＭＳ ゴシック" w:hAnsi="ＭＳ ゴシック" w:cs="ＭＳ明朝"/>
                <w:kern w:val="0"/>
                <w:sz w:val="20"/>
                <w:szCs w:val="20"/>
              </w:rPr>
              <w:t>300</w:t>
            </w:r>
          </w:p>
        </w:tc>
        <w:tc>
          <w:tcPr>
            <w:tcW w:w="2126" w:type="dxa"/>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hint="eastAsia"/>
                <w:kern w:val="0"/>
                <w:sz w:val="20"/>
                <w:szCs w:val="20"/>
              </w:rPr>
              <w:t>〃</w:t>
            </w:r>
          </w:p>
        </w:tc>
      </w:tr>
      <w:tr w:rsidR="00A93E7E">
        <w:trPr>
          <w:jc w:val="center"/>
        </w:trPr>
        <w:tc>
          <w:tcPr>
            <w:tcW w:w="2835" w:type="dxa"/>
          </w:tcPr>
          <w:p w:rsidR="00A93E7E" w:rsidRPr="00473692" w:rsidRDefault="00A93E7E" w:rsidP="00A93E7E">
            <w:pPr>
              <w:autoSpaceDE w:val="0"/>
              <w:autoSpaceDN w:val="0"/>
              <w:adjustRightInd w:val="0"/>
              <w:jc w:val="left"/>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hint="eastAsia"/>
                <w:kern w:val="0"/>
                <w:sz w:val="20"/>
                <w:szCs w:val="20"/>
              </w:rPr>
              <w:t>薄膜加熱後の粘度比</w:t>
            </w:r>
            <w:r w:rsidRPr="00473692">
              <w:rPr>
                <w:rFonts w:ascii="ＭＳ ゴシック" w:eastAsia="ＭＳ ゴシック" w:hAnsi="ＭＳ ゴシック" w:cs="ＭＳ明朝"/>
                <w:kern w:val="0"/>
                <w:sz w:val="20"/>
                <w:szCs w:val="20"/>
              </w:rPr>
              <w:t>(60</w:t>
            </w:r>
            <w:r w:rsidRPr="00473692">
              <w:rPr>
                <w:rFonts w:ascii="ＭＳ ゴシック" w:eastAsia="ＭＳ ゴシック" w:hAnsi="ＭＳ ゴシック" w:cs="ＭＳ明朝" w:hint="eastAsia"/>
                <w:kern w:val="0"/>
                <w:sz w:val="20"/>
                <w:szCs w:val="20"/>
              </w:rPr>
              <w:t>℃</w:t>
            </w:r>
            <w:r w:rsidRPr="00473692">
              <w:rPr>
                <w:rFonts w:ascii="ＭＳ ゴシック" w:eastAsia="ＭＳ ゴシック" w:hAnsi="ＭＳ ゴシック" w:cs="ＭＳ明朝"/>
                <w:kern w:val="0"/>
                <w:sz w:val="20"/>
                <w:szCs w:val="20"/>
              </w:rPr>
              <w:t>)</w:t>
            </w:r>
          </w:p>
        </w:tc>
        <w:tc>
          <w:tcPr>
            <w:tcW w:w="1182" w:type="dxa"/>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p>
        </w:tc>
        <w:tc>
          <w:tcPr>
            <w:tcW w:w="1277" w:type="dxa"/>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kern w:val="0"/>
                <w:sz w:val="20"/>
                <w:szCs w:val="20"/>
              </w:rPr>
              <w:t>2</w:t>
            </w:r>
            <w:r w:rsidRPr="00473692">
              <w:rPr>
                <w:rFonts w:ascii="ＭＳ ゴシック" w:eastAsia="ＭＳ ゴシック" w:hAnsi="ＭＳ ゴシック" w:cs="ＭＳ明朝" w:hint="eastAsia"/>
                <w:kern w:val="0"/>
                <w:sz w:val="20"/>
                <w:szCs w:val="20"/>
              </w:rPr>
              <w:t>以下</w:t>
            </w:r>
          </w:p>
        </w:tc>
        <w:tc>
          <w:tcPr>
            <w:tcW w:w="2126" w:type="dxa"/>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hint="eastAsia"/>
                <w:kern w:val="0"/>
                <w:sz w:val="20"/>
                <w:szCs w:val="20"/>
              </w:rPr>
              <w:t>〃</w:t>
            </w:r>
          </w:p>
        </w:tc>
      </w:tr>
      <w:tr w:rsidR="00A93E7E">
        <w:trPr>
          <w:jc w:val="center"/>
        </w:trPr>
        <w:tc>
          <w:tcPr>
            <w:tcW w:w="2835" w:type="dxa"/>
          </w:tcPr>
          <w:p w:rsidR="00A93E7E" w:rsidRPr="00473692" w:rsidRDefault="00A93E7E" w:rsidP="00A93E7E">
            <w:pPr>
              <w:autoSpaceDE w:val="0"/>
              <w:autoSpaceDN w:val="0"/>
              <w:adjustRightInd w:val="0"/>
              <w:jc w:val="left"/>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hint="eastAsia"/>
                <w:kern w:val="0"/>
                <w:sz w:val="20"/>
                <w:szCs w:val="20"/>
              </w:rPr>
              <w:t>薄膜加熱質量変化率</w:t>
            </w:r>
          </w:p>
        </w:tc>
        <w:tc>
          <w:tcPr>
            <w:tcW w:w="1182" w:type="dxa"/>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hint="eastAsia"/>
                <w:kern w:val="0"/>
                <w:sz w:val="20"/>
                <w:szCs w:val="20"/>
              </w:rPr>
              <w:t>％</w:t>
            </w:r>
          </w:p>
        </w:tc>
        <w:tc>
          <w:tcPr>
            <w:tcW w:w="1277" w:type="dxa"/>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kern w:val="0"/>
                <w:sz w:val="20"/>
                <w:szCs w:val="20"/>
              </w:rPr>
              <w:t>6.0</w:t>
            </w:r>
            <w:r w:rsidRPr="00473692">
              <w:rPr>
                <w:rFonts w:ascii="ＭＳ ゴシック" w:eastAsia="ＭＳ ゴシック" w:hAnsi="ＭＳ ゴシック" w:cs="ＭＳ明朝" w:hint="eastAsia"/>
                <w:kern w:val="0"/>
                <w:sz w:val="20"/>
                <w:szCs w:val="20"/>
              </w:rPr>
              <w:t>以下</w:t>
            </w:r>
          </w:p>
        </w:tc>
        <w:tc>
          <w:tcPr>
            <w:tcW w:w="2126" w:type="dxa"/>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Cs w:val="21"/>
              </w:rPr>
            </w:pPr>
            <w:r w:rsidRPr="00473692">
              <w:rPr>
                <w:rFonts w:ascii="ＭＳ ゴシック" w:eastAsia="ＭＳ ゴシック" w:hAnsi="ＭＳ ゴシック" w:cs="ＭＳ明朝" w:hint="eastAsia"/>
                <w:kern w:val="0"/>
                <w:sz w:val="20"/>
                <w:szCs w:val="20"/>
              </w:rPr>
              <w:t>〃</w:t>
            </w:r>
          </w:p>
        </w:tc>
      </w:tr>
    </w:tbl>
    <w:p w:rsidR="00A93E7E" w:rsidRDefault="00A93E7E" w:rsidP="00A93E7E">
      <w:pPr>
        <w:autoSpaceDE w:val="0"/>
        <w:autoSpaceDN w:val="0"/>
        <w:adjustRightInd w:val="0"/>
        <w:ind w:leftChars="200" w:left="420" w:firstLineChars="100" w:firstLine="210"/>
        <w:jc w:val="left"/>
        <w:rPr>
          <w:rFonts w:ascii="HG丸ｺﾞｼｯｸM-PRO" w:eastAsia="HG丸ｺﾞｼｯｸM-PRO" w:hAnsi="ＭＳ ゴシック"/>
          <w:szCs w:val="21"/>
        </w:rPr>
      </w:pPr>
    </w:p>
    <w:p w:rsidR="00A93E7E" w:rsidRPr="00A93E7E" w:rsidRDefault="00A93E7E" w:rsidP="00A93E7E">
      <w:pPr>
        <w:autoSpaceDE w:val="0"/>
        <w:autoSpaceDN w:val="0"/>
        <w:adjustRightInd w:val="0"/>
        <w:jc w:val="center"/>
        <w:rPr>
          <w:rFonts w:ascii="HG丸ｺﾞｼｯｸM-PRO" w:eastAsia="HG丸ｺﾞｼｯｸM-PRO" w:cs="MS-Gothic"/>
          <w:b/>
          <w:kern w:val="0"/>
          <w:szCs w:val="21"/>
        </w:rPr>
      </w:pPr>
      <w:r w:rsidRPr="00A93E7E">
        <w:rPr>
          <w:rFonts w:ascii="HG丸ｺﾞｼｯｸM-PRO" w:eastAsia="HG丸ｺﾞｼｯｸM-PRO" w:cs="MS-Gothic" w:hint="eastAsia"/>
          <w:b/>
          <w:kern w:val="0"/>
          <w:szCs w:val="21"/>
        </w:rPr>
        <w:t>表２－26 再生用添加時の品質プラント再生用</w:t>
      </w:r>
    </w:p>
    <w:p w:rsidR="00A93E7E" w:rsidRDefault="00A93E7E" w:rsidP="00A93E7E">
      <w:pPr>
        <w:autoSpaceDE w:val="0"/>
        <w:autoSpaceDN w:val="0"/>
        <w:adjustRightInd w:val="0"/>
        <w:ind w:leftChars="200" w:left="420" w:firstLineChars="800" w:firstLine="1600"/>
        <w:jc w:val="left"/>
        <w:rPr>
          <w:rFonts w:ascii="HG丸ｺﾞｼｯｸM-PRO" w:eastAsia="HG丸ｺﾞｼｯｸM-PRO" w:cs="MS-Mincho"/>
          <w:kern w:val="0"/>
          <w:sz w:val="20"/>
          <w:szCs w:val="20"/>
        </w:rPr>
      </w:pPr>
      <w:r w:rsidRPr="00A93E7E">
        <w:rPr>
          <w:rFonts w:ascii="HG丸ｺﾞｼｯｸM-PRO" w:eastAsia="HG丸ｺﾞｼｯｸM-PRO" w:cs="MS-Mincho" w:hint="eastAsia"/>
          <w:kern w:val="0"/>
          <w:sz w:val="20"/>
          <w:szCs w:val="20"/>
        </w:rPr>
        <w:t>プラント再生用</w:t>
      </w:r>
    </w:p>
    <w:tbl>
      <w:tblPr>
        <w:tblStyle w:val="a3"/>
        <w:tblW w:w="0" w:type="auto"/>
        <w:jc w:val="center"/>
        <w:tblInd w:w="1101" w:type="dxa"/>
        <w:tblLook w:val="01E0"/>
      </w:tblPr>
      <w:tblGrid>
        <w:gridCol w:w="2976"/>
        <w:gridCol w:w="1985"/>
      </w:tblGrid>
      <w:tr w:rsidR="00A93E7E">
        <w:trPr>
          <w:jc w:val="center"/>
        </w:trPr>
        <w:tc>
          <w:tcPr>
            <w:tcW w:w="2976"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 w:val="20"/>
                <w:szCs w:val="20"/>
              </w:rPr>
            </w:pPr>
            <w:r w:rsidRPr="00473692">
              <w:rPr>
                <w:rFonts w:ascii="ＭＳ ゴシック" w:eastAsia="ＭＳ ゴシック" w:hAnsi="ＭＳ ゴシック" w:cs="ＭＳ明朝" w:hint="eastAsia"/>
                <w:kern w:val="0"/>
                <w:sz w:val="20"/>
                <w:szCs w:val="20"/>
              </w:rPr>
              <w:t>項</w:t>
            </w:r>
            <w:r w:rsidRPr="00473692">
              <w:rPr>
                <w:rFonts w:ascii="ＭＳ ゴシック" w:eastAsia="ＭＳ ゴシック" w:hAnsi="ＭＳ ゴシック" w:cs="ＭＳ明朝"/>
                <w:kern w:val="0"/>
                <w:sz w:val="20"/>
                <w:szCs w:val="20"/>
              </w:rPr>
              <w:t xml:space="preserve"> </w:t>
            </w:r>
            <w:r>
              <w:rPr>
                <w:rFonts w:ascii="ＭＳ ゴシック" w:eastAsia="ＭＳ ゴシック" w:hAnsi="ＭＳ ゴシック" w:cs="ＭＳ明朝" w:hint="eastAsia"/>
                <w:kern w:val="0"/>
                <w:sz w:val="20"/>
                <w:szCs w:val="20"/>
              </w:rPr>
              <w:t xml:space="preserve">        </w:t>
            </w:r>
            <w:r w:rsidRPr="00473692">
              <w:rPr>
                <w:rFonts w:ascii="ＭＳ ゴシック" w:eastAsia="ＭＳ ゴシック" w:hAnsi="ＭＳ ゴシック" w:cs="ＭＳ明朝" w:hint="eastAsia"/>
                <w:kern w:val="0"/>
                <w:sz w:val="20"/>
                <w:szCs w:val="20"/>
              </w:rPr>
              <w:t>目</w:t>
            </w:r>
          </w:p>
        </w:tc>
        <w:tc>
          <w:tcPr>
            <w:tcW w:w="1985"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 w:val="20"/>
                <w:szCs w:val="20"/>
              </w:rPr>
            </w:pPr>
            <w:r w:rsidRPr="00473692">
              <w:rPr>
                <w:rFonts w:ascii="ＭＳ ゴシック" w:eastAsia="ＭＳ ゴシック" w:hAnsi="ＭＳ ゴシック" w:cs="ＭＳ明朝" w:hint="eastAsia"/>
                <w:kern w:val="0"/>
                <w:sz w:val="20"/>
                <w:szCs w:val="20"/>
              </w:rPr>
              <w:t>標準的性状</w:t>
            </w:r>
          </w:p>
        </w:tc>
      </w:tr>
      <w:tr w:rsidR="00A93E7E">
        <w:trPr>
          <w:jc w:val="center"/>
        </w:trPr>
        <w:tc>
          <w:tcPr>
            <w:tcW w:w="2976"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 w:val="20"/>
                <w:szCs w:val="20"/>
              </w:rPr>
            </w:pPr>
            <w:r w:rsidRPr="00473692">
              <w:rPr>
                <w:rFonts w:ascii="ＭＳ ゴシック" w:eastAsia="ＭＳ ゴシック" w:hAnsi="ＭＳ ゴシック" w:cs="ＭＳ明朝" w:hint="eastAsia"/>
                <w:kern w:val="0"/>
                <w:sz w:val="20"/>
                <w:szCs w:val="20"/>
              </w:rPr>
              <w:t>動</w:t>
            </w:r>
            <w:r w:rsidRPr="00473692">
              <w:rPr>
                <w:rFonts w:ascii="ＭＳ ゴシック" w:eastAsia="ＭＳ ゴシック" w:hAnsi="ＭＳ ゴシック" w:cs="ＭＳ明朝"/>
                <w:kern w:val="0"/>
                <w:sz w:val="20"/>
                <w:szCs w:val="20"/>
              </w:rPr>
              <w:t xml:space="preserve"> </w:t>
            </w:r>
            <w:r w:rsidRPr="00473692">
              <w:rPr>
                <w:rFonts w:ascii="ＭＳ ゴシック" w:eastAsia="ＭＳ ゴシック" w:hAnsi="ＭＳ ゴシック" w:cs="ＭＳ明朝" w:hint="eastAsia"/>
                <w:kern w:val="0"/>
                <w:sz w:val="20"/>
                <w:szCs w:val="20"/>
              </w:rPr>
              <w:t>粘</w:t>
            </w:r>
            <w:r w:rsidRPr="00473692">
              <w:rPr>
                <w:rFonts w:ascii="ＭＳ ゴシック" w:eastAsia="ＭＳ ゴシック" w:hAnsi="ＭＳ ゴシック" w:cs="ＭＳ明朝"/>
                <w:kern w:val="0"/>
                <w:sz w:val="20"/>
                <w:szCs w:val="20"/>
              </w:rPr>
              <w:t xml:space="preserve"> </w:t>
            </w:r>
            <w:r w:rsidRPr="00473692">
              <w:rPr>
                <w:rFonts w:ascii="ＭＳ ゴシック" w:eastAsia="ＭＳ ゴシック" w:hAnsi="ＭＳ ゴシック" w:cs="ＭＳ明朝" w:hint="eastAsia"/>
                <w:kern w:val="0"/>
                <w:sz w:val="20"/>
                <w:szCs w:val="20"/>
              </w:rPr>
              <w:t>度</w:t>
            </w:r>
            <w:r w:rsidRPr="00473692">
              <w:rPr>
                <w:rFonts w:ascii="ＭＳ ゴシック" w:eastAsia="ＭＳ ゴシック" w:hAnsi="ＭＳ ゴシック" w:cs="ＭＳ明朝"/>
                <w:kern w:val="0"/>
                <w:sz w:val="20"/>
                <w:szCs w:val="20"/>
              </w:rPr>
              <w:t xml:space="preserve"> </w:t>
            </w:r>
            <w:r w:rsidRPr="00473692">
              <w:rPr>
                <w:rFonts w:ascii="ＭＳ ゴシック" w:eastAsia="ＭＳ ゴシック" w:hAnsi="ＭＳ ゴシック"/>
                <w:kern w:val="0"/>
                <w:sz w:val="20"/>
                <w:szCs w:val="20"/>
              </w:rPr>
              <w:t>(60</w:t>
            </w:r>
            <w:r w:rsidRPr="00473692">
              <w:rPr>
                <w:rFonts w:ascii="ＭＳ ゴシック" w:eastAsia="ＭＳ ゴシック" w:hAnsi="ＭＳ ゴシック" w:cs="ＭＳ明朝" w:hint="eastAsia"/>
                <w:kern w:val="0"/>
                <w:sz w:val="20"/>
                <w:szCs w:val="20"/>
              </w:rPr>
              <w:t>℃</w:t>
            </w:r>
            <w:r>
              <w:rPr>
                <w:rFonts w:ascii="ＭＳ ゴシック" w:eastAsia="ＭＳ ゴシック" w:hAnsi="ＭＳ ゴシック"/>
                <w:kern w:val="0"/>
                <w:sz w:val="20"/>
                <w:szCs w:val="20"/>
              </w:rPr>
              <w:t>) m</w:t>
            </w:r>
            <w:r>
              <w:rPr>
                <w:rFonts w:ascii="ＭＳ ゴシック" w:eastAsia="ＭＳ ゴシック" w:hAnsi="ＭＳ ゴシック" w:hint="eastAsia"/>
                <w:kern w:val="0"/>
                <w:sz w:val="20"/>
                <w:szCs w:val="20"/>
              </w:rPr>
              <w:t>㎡</w:t>
            </w:r>
            <w:r w:rsidRPr="00473692">
              <w:rPr>
                <w:rFonts w:ascii="ＭＳ ゴシック" w:eastAsia="ＭＳ ゴシック" w:hAnsi="ＭＳ ゴシック"/>
                <w:kern w:val="0"/>
                <w:sz w:val="20"/>
                <w:szCs w:val="20"/>
              </w:rPr>
              <w:t>/S</w:t>
            </w:r>
          </w:p>
        </w:tc>
        <w:tc>
          <w:tcPr>
            <w:tcW w:w="1985"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 w:val="20"/>
                <w:szCs w:val="20"/>
              </w:rPr>
            </w:pPr>
            <w:r w:rsidRPr="00473692">
              <w:rPr>
                <w:rFonts w:ascii="ＭＳ ゴシック" w:eastAsia="ＭＳ ゴシック" w:hAnsi="ＭＳ ゴシック"/>
                <w:kern w:val="0"/>
                <w:sz w:val="20"/>
                <w:szCs w:val="20"/>
              </w:rPr>
              <w:t>80</w:t>
            </w:r>
            <w:r w:rsidRPr="00473692">
              <w:rPr>
                <w:rFonts w:ascii="ＭＳ ゴシック" w:eastAsia="ＭＳ ゴシック" w:hAnsi="ＭＳ ゴシック" w:cs="ＭＳ明朝" w:hint="eastAsia"/>
                <w:kern w:val="0"/>
                <w:sz w:val="20"/>
                <w:szCs w:val="20"/>
              </w:rPr>
              <w:t>～</w:t>
            </w:r>
            <w:r w:rsidRPr="00473692">
              <w:rPr>
                <w:rFonts w:ascii="ＭＳ ゴシック" w:eastAsia="ＭＳ ゴシック" w:hAnsi="ＭＳ ゴシック"/>
                <w:kern w:val="0"/>
                <w:sz w:val="20"/>
                <w:szCs w:val="20"/>
              </w:rPr>
              <w:t>1,000</w:t>
            </w:r>
          </w:p>
        </w:tc>
      </w:tr>
      <w:tr w:rsidR="00A93E7E">
        <w:trPr>
          <w:jc w:val="center"/>
        </w:trPr>
        <w:tc>
          <w:tcPr>
            <w:tcW w:w="2976"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 w:val="20"/>
                <w:szCs w:val="20"/>
              </w:rPr>
            </w:pPr>
            <w:r w:rsidRPr="00473692">
              <w:rPr>
                <w:rFonts w:ascii="ＭＳ ゴシック" w:eastAsia="ＭＳ ゴシック" w:hAnsi="ＭＳ ゴシック" w:cs="ＭＳ明朝" w:hint="eastAsia"/>
                <w:kern w:val="0"/>
                <w:sz w:val="20"/>
                <w:szCs w:val="20"/>
              </w:rPr>
              <w:t>引</w:t>
            </w:r>
            <w:r>
              <w:rPr>
                <w:rFonts w:ascii="ＭＳ ゴシック" w:eastAsia="ＭＳ ゴシック" w:hAnsi="ＭＳ ゴシック" w:cs="ＭＳ明朝" w:hint="eastAsia"/>
                <w:kern w:val="0"/>
                <w:sz w:val="20"/>
                <w:szCs w:val="20"/>
              </w:rPr>
              <w:t xml:space="preserve">   </w:t>
            </w:r>
            <w:r w:rsidRPr="00473692">
              <w:rPr>
                <w:rFonts w:ascii="ＭＳ ゴシック" w:eastAsia="ＭＳ ゴシック" w:hAnsi="ＭＳ ゴシック" w:cs="ＭＳ明朝"/>
                <w:kern w:val="0"/>
                <w:sz w:val="20"/>
                <w:szCs w:val="20"/>
              </w:rPr>
              <w:t xml:space="preserve"> </w:t>
            </w:r>
            <w:r w:rsidRPr="00473692">
              <w:rPr>
                <w:rFonts w:ascii="ＭＳ ゴシック" w:eastAsia="ＭＳ ゴシック" w:hAnsi="ＭＳ ゴシック" w:cs="ＭＳ明朝" w:hint="eastAsia"/>
                <w:kern w:val="0"/>
                <w:sz w:val="20"/>
                <w:szCs w:val="20"/>
              </w:rPr>
              <w:t>火</w:t>
            </w:r>
            <w:r w:rsidRPr="00473692">
              <w:rPr>
                <w:rFonts w:ascii="ＭＳ ゴシック" w:eastAsia="ＭＳ ゴシック" w:hAnsi="ＭＳ ゴシック" w:cs="ＭＳ明朝"/>
                <w:kern w:val="0"/>
                <w:sz w:val="20"/>
                <w:szCs w:val="20"/>
              </w:rPr>
              <w:t xml:space="preserve"> </w:t>
            </w:r>
            <w:r>
              <w:rPr>
                <w:rFonts w:ascii="ＭＳ ゴシック" w:eastAsia="ＭＳ ゴシック" w:hAnsi="ＭＳ ゴシック" w:cs="ＭＳ明朝" w:hint="eastAsia"/>
                <w:kern w:val="0"/>
                <w:sz w:val="20"/>
                <w:szCs w:val="20"/>
              </w:rPr>
              <w:t xml:space="preserve">   </w:t>
            </w:r>
            <w:r w:rsidRPr="00473692">
              <w:rPr>
                <w:rFonts w:ascii="ＭＳ ゴシック" w:eastAsia="ＭＳ ゴシック" w:hAnsi="ＭＳ ゴシック" w:cs="ＭＳ明朝" w:hint="eastAsia"/>
                <w:kern w:val="0"/>
                <w:sz w:val="20"/>
                <w:szCs w:val="20"/>
              </w:rPr>
              <w:t>点℃</w:t>
            </w:r>
          </w:p>
        </w:tc>
        <w:tc>
          <w:tcPr>
            <w:tcW w:w="1985"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 w:val="20"/>
                <w:szCs w:val="20"/>
              </w:rPr>
            </w:pPr>
            <w:r w:rsidRPr="00473692">
              <w:rPr>
                <w:rFonts w:ascii="ＭＳ ゴシック" w:eastAsia="ＭＳ ゴシック" w:hAnsi="ＭＳ ゴシック"/>
                <w:kern w:val="0"/>
                <w:sz w:val="20"/>
                <w:szCs w:val="20"/>
              </w:rPr>
              <w:t>230</w:t>
            </w:r>
            <w:r w:rsidRPr="00473692">
              <w:rPr>
                <w:rFonts w:ascii="ＭＳ ゴシック" w:eastAsia="ＭＳ ゴシック" w:hAnsi="ＭＳ ゴシック" w:cs="ＭＳ明朝" w:hint="eastAsia"/>
                <w:kern w:val="0"/>
                <w:sz w:val="20"/>
                <w:szCs w:val="20"/>
              </w:rPr>
              <w:t>以上</w:t>
            </w:r>
          </w:p>
        </w:tc>
      </w:tr>
      <w:tr w:rsidR="00A93E7E">
        <w:trPr>
          <w:jc w:val="center"/>
        </w:trPr>
        <w:tc>
          <w:tcPr>
            <w:tcW w:w="2976"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 w:val="20"/>
                <w:szCs w:val="20"/>
              </w:rPr>
            </w:pPr>
            <w:r w:rsidRPr="00473692">
              <w:rPr>
                <w:rFonts w:ascii="ＭＳ ゴシック" w:eastAsia="ＭＳ ゴシック" w:hAnsi="ＭＳ ゴシック" w:cs="ＭＳ明朝" w:hint="eastAsia"/>
                <w:kern w:val="0"/>
                <w:sz w:val="20"/>
                <w:szCs w:val="20"/>
              </w:rPr>
              <w:t>薄膜加熱後の粘度比</w:t>
            </w:r>
            <w:r w:rsidRPr="00473692">
              <w:rPr>
                <w:rFonts w:ascii="ＭＳ ゴシック" w:eastAsia="ＭＳ ゴシック" w:hAnsi="ＭＳ ゴシック" w:cs="ＭＳ明朝"/>
                <w:kern w:val="0"/>
                <w:sz w:val="20"/>
                <w:szCs w:val="20"/>
              </w:rPr>
              <w:t xml:space="preserve"> </w:t>
            </w:r>
            <w:r w:rsidRPr="00473692">
              <w:rPr>
                <w:rFonts w:ascii="ＭＳ ゴシック" w:eastAsia="ＭＳ ゴシック" w:hAnsi="ＭＳ ゴシック"/>
                <w:kern w:val="0"/>
                <w:sz w:val="20"/>
                <w:szCs w:val="20"/>
              </w:rPr>
              <w:t>(60</w:t>
            </w:r>
            <w:r w:rsidRPr="00473692">
              <w:rPr>
                <w:rFonts w:ascii="ＭＳ ゴシック" w:eastAsia="ＭＳ ゴシック" w:hAnsi="ＭＳ ゴシック" w:cs="ＭＳ明朝" w:hint="eastAsia"/>
                <w:kern w:val="0"/>
                <w:sz w:val="20"/>
                <w:szCs w:val="20"/>
              </w:rPr>
              <w:t>℃</w:t>
            </w:r>
            <w:r w:rsidRPr="00473692">
              <w:rPr>
                <w:rFonts w:ascii="ＭＳ ゴシック" w:eastAsia="ＭＳ ゴシック" w:hAnsi="ＭＳ ゴシック"/>
                <w:kern w:val="0"/>
                <w:sz w:val="20"/>
                <w:szCs w:val="20"/>
              </w:rPr>
              <w:t>)</w:t>
            </w:r>
          </w:p>
        </w:tc>
        <w:tc>
          <w:tcPr>
            <w:tcW w:w="1985"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 w:val="20"/>
                <w:szCs w:val="20"/>
              </w:rPr>
            </w:pPr>
            <w:r w:rsidRPr="00473692">
              <w:rPr>
                <w:rFonts w:ascii="ＭＳ ゴシック" w:eastAsia="ＭＳ ゴシック" w:hAnsi="ＭＳ ゴシック"/>
                <w:kern w:val="0"/>
                <w:sz w:val="20"/>
                <w:szCs w:val="20"/>
              </w:rPr>
              <w:t>2</w:t>
            </w:r>
            <w:r w:rsidRPr="00473692">
              <w:rPr>
                <w:rFonts w:ascii="ＭＳ ゴシック" w:eastAsia="ＭＳ ゴシック" w:hAnsi="ＭＳ ゴシック" w:cs="ＭＳ明朝" w:hint="eastAsia"/>
                <w:kern w:val="0"/>
                <w:sz w:val="20"/>
                <w:szCs w:val="20"/>
              </w:rPr>
              <w:t>以下</w:t>
            </w:r>
          </w:p>
        </w:tc>
      </w:tr>
      <w:tr w:rsidR="00A93E7E">
        <w:trPr>
          <w:jc w:val="center"/>
        </w:trPr>
        <w:tc>
          <w:tcPr>
            <w:tcW w:w="2976"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 w:val="20"/>
                <w:szCs w:val="20"/>
              </w:rPr>
            </w:pPr>
            <w:r w:rsidRPr="00473692">
              <w:rPr>
                <w:rFonts w:ascii="ＭＳ ゴシック" w:eastAsia="ＭＳ ゴシック" w:hAnsi="ＭＳ ゴシック" w:cs="ＭＳ明朝" w:hint="eastAsia"/>
                <w:kern w:val="0"/>
                <w:sz w:val="20"/>
                <w:szCs w:val="20"/>
              </w:rPr>
              <w:t>薄膜加熱質量変化率</w:t>
            </w:r>
            <w:r w:rsidRPr="00473692">
              <w:rPr>
                <w:rFonts w:ascii="ＭＳ ゴシック" w:eastAsia="ＭＳ ゴシック" w:hAnsi="ＭＳ ゴシック" w:cs="ＭＳ明朝"/>
                <w:kern w:val="0"/>
                <w:sz w:val="20"/>
                <w:szCs w:val="20"/>
              </w:rPr>
              <w:t xml:space="preserve"> </w:t>
            </w:r>
            <w:r w:rsidRPr="00473692">
              <w:rPr>
                <w:rFonts w:ascii="ＭＳ ゴシック" w:eastAsia="ＭＳ ゴシック" w:hAnsi="ＭＳ ゴシック" w:cs="ＭＳ明朝" w:hint="eastAsia"/>
                <w:kern w:val="0"/>
                <w:sz w:val="20"/>
                <w:szCs w:val="20"/>
              </w:rPr>
              <w:t>％</w:t>
            </w:r>
          </w:p>
        </w:tc>
        <w:tc>
          <w:tcPr>
            <w:tcW w:w="1985"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 w:val="20"/>
                <w:szCs w:val="20"/>
              </w:rPr>
            </w:pPr>
            <w:r w:rsidRPr="00473692">
              <w:rPr>
                <w:rFonts w:ascii="ＭＳ ゴシック" w:eastAsia="ＭＳ ゴシック" w:hAnsi="ＭＳ ゴシック" w:cs="ＭＳ明朝" w:hint="eastAsia"/>
                <w:kern w:val="0"/>
                <w:sz w:val="20"/>
                <w:szCs w:val="20"/>
              </w:rPr>
              <w:t>±</w:t>
            </w:r>
            <w:r w:rsidRPr="00473692">
              <w:rPr>
                <w:rFonts w:ascii="ＭＳ ゴシック" w:eastAsia="ＭＳ ゴシック" w:hAnsi="ＭＳ ゴシック"/>
                <w:kern w:val="0"/>
                <w:sz w:val="20"/>
                <w:szCs w:val="20"/>
              </w:rPr>
              <w:t>3</w:t>
            </w:r>
            <w:r w:rsidRPr="00473692">
              <w:rPr>
                <w:rFonts w:ascii="ＭＳ ゴシック" w:eastAsia="ＭＳ ゴシック" w:hAnsi="ＭＳ ゴシック" w:cs="ＭＳ明朝" w:hint="eastAsia"/>
                <w:kern w:val="0"/>
                <w:sz w:val="20"/>
                <w:szCs w:val="20"/>
              </w:rPr>
              <w:t>以下</w:t>
            </w:r>
          </w:p>
        </w:tc>
      </w:tr>
      <w:tr w:rsidR="00A93E7E">
        <w:trPr>
          <w:jc w:val="center"/>
        </w:trPr>
        <w:tc>
          <w:tcPr>
            <w:tcW w:w="2976"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 w:val="20"/>
                <w:szCs w:val="20"/>
              </w:rPr>
            </w:pPr>
            <w:r w:rsidRPr="00473692">
              <w:rPr>
                <w:rFonts w:ascii="ＭＳ ゴシック" w:eastAsia="ＭＳ ゴシック" w:hAnsi="ＭＳ ゴシック" w:cs="ＭＳ明朝" w:hint="eastAsia"/>
                <w:kern w:val="0"/>
                <w:sz w:val="20"/>
                <w:szCs w:val="20"/>
              </w:rPr>
              <w:t>密</w:t>
            </w:r>
            <w:r w:rsidRPr="00473692">
              <w:rPr>
                <w:rFonts w:ascii="ＭＳ ゴシック" w:eastAsia="ＭＳ ゴシック" w:hAnsi="ＭＳ ゴシック" w:cs="ＭＳ明朝"/>
                <w:kern w:val="0"/>
                <w:sz w:val="20"/>
                <w:szCs w:val="20"/>
              </w:rPr>
              <w:t xml:space="preserve"> </w:t>
            </w:r>
            <w:r w:rsidRPr="00473692">
              <w:rPr>
                <w:rFonts w:ascii="ＭＳ ゴシック" w:eastAsia="ＭＳ ゴシック" w:hAnsi="ＭＳ ゴシック" w:cs="ＭＳ明朝" w:hint="eastAsia"/>
                <w:kern w:val="0"/>
                <w:sz w:val="20"/>
                <w:szCs w:val="20"/>
              </w:rPr>
              <w:t>度</w:t>
            </w:r>
            <w:r w:rsidRPr="00473692">
              <w:rPr>
                <w:rFonts w:ascii="ＭＳ ゴシック" w:eastAsia="ＭＳ ゴシック" w:hAnsi="ＭＳ ゴシック" w:cs="ＭＳ明朝"/>
                <w:kern w:val="0"/>
                <w:sz w:val="20"/>
                <w:szCs w:val="20"/>
              </w:rPr>
              <w:t xml:space="preserve"> </w:t>
            </w:r>
            <w:r w:rsidRPr="00473692">
              <w:rPr>
                <w:rFonts w:ascii="ＭＳ ゴシック" w:eastAsia="ＭＳ ゴシック" w:hAnsi="ＭＳ ゴシック"/>
                <w:kern w:val="0"/>
                <w:sz w:val="20"/>
                <w:szCs w:val="20"/>
              </w:rPr>
              <w:t>(15</w:t>
            </w:r>
            <w:r w:rsidRPr="00473692">
              <w:rPr>
                <w:rFonts w:ascii="ＭＳ ゴシック" w:eastAsia="ＭＳ ゴシック" w:hAnsi="ＭＳ ゴシック" w:cs="ＭＳ明朝" w:hint="eastAsia"/>
                <w:kern w:val="0"/>
                <w:sz w:val="20"/>
                <w:szCs w:val="20"/>
              </w:rPr>
              <w:t>℃</w:t>
            </w:r>
            <w:r w:rsidRPr="00473692">
              <w:rPr>
                <w:rFonts w:ascii="ＭＳ ゴシック" w:eastAsia="ＭＳ ゴシック" w:hAnsi="ＭＳ ゴシック"/>
                <w:kern w:val="0"/>
                <w:sz w:val="20"/>
                <w:szCs w:val="20"/>
              </w:rPr>
              <w:t>) g/cm3</w:t>
            </w:r>
          </w:p>
        </w:tc>
        <w:tc>
          <w:tcPr>
            <w:tcW w:w="1985"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 w:val="20"/>
                <w:szCs w:val="20"/>
              </w:rPr>
            </w:pPr>
            <w:r w:rsidRPr="00473692">
              <w:rPr>
                <w:rFonts w:ascii="ＭＳ ゴシック" w:eastAsia="ＭＳ ゴシック" w:hAnsi="ＭＳ ゴシック" w:cs="ＭＳ明朝" w:hint="eastAsia"/>
                <w:kern w:val="0"/>
                <w:sz w:val="20"/>
                <w:szCs w:val="20"/>
              </w:rPr>
              <w:t>報告</w:t>
            </w:r>
          </w:p>
        </w:tc>
      </w:tr>
      <w:tr w:rsidR="00A93E7E">
        <w:trPr>
          <w:jc w:val="center"/>
        </w:trPr>
        <w:tc>
          <w:tcPr>
            <w:tcW w:w="2976"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 w:val="20"/>
                <w:szCs w:val="20"/>
              </w:rPr>
            </w:pPr>
            <w:r w:rsidRPr="00473692">
              <w:rPr>
                <w:rFonts w:ascii="ＭＳ ゴシック" w:eastAsia="ＭＳ ゴシック" w:hAnsi="ＭＳ ゴシック" w:cs="ＭＳ明朝" w:hint="eastAsia"/>
                <w:kern w:val="0"/>
                <w:sz w:val="20"/>
                <w:szCs w:val="20"/>
              </w:rPr>
              <w:t>組</w:t>
            </w:r>
            <w:r>
              <w:rPr>
                <w:rFonts w:ascii="ＭＳ ゴシック" w:eastAsia="ＭＳ ゴシック" w:hAnsi="ＭＳ ゴシック" w:cs="ＭＳ明朝" w:hint="eastAsia"/>
                <w:kern w:val="0"/>
                <w:sz w:val="20"/>
                <w:szCs w:val="20"/>
              </w:rPr>
              <w:t xml:space="preserve">  </w:t>
            </w:r>
            <w:r w:rsidRPr="00473692">
              <w:rPr>
                <w:rFonts w:ascii="ＭＳ ゴシック" w:eastAsia="ＭＳ ゴシック" w:hAnsi="ＭＳ ゴシック" w:cs="ＭＳ明朝"/>
                <w:kern w:val="0"/>
                <w:sz w:val="20"/>
                <w:szCs w:val="20"/>
              </w:rPr>
              <w:t xml:space="preserve"> </w:t>
            </w:r>
            <w:r w:rsidRPr="00473692">
              <w:rPr>
                <w:rFonts w:ascii="ＭＳ ゴシック" w:eastAsia="ＭＳ ゴシック" w:hAnsi="ＭＳ ゴシック" w:cs="ＭＳ明朝" w:hint="eastAsia"/>
                <w:kern w:val="0"/>
                <w:sz w:val="20"/>
                <w:szCs w:val="20"/>
              </w:rPr>
              <w:t>成</w:t>
            </w:r>
            <w:r w:rsidRPr="00473692">
              <w:rPr>
                <w:rFonts w:ascii="ＭＳ ゴシック" w:eastAsia="ＭＳ ゴシック" w:hAnsi="ＭＳ ゴシック" w:cs="ＭＳ明朝"/>
                <w:kern w:val="0"/>
                <w:sz w:val="20"/>
                <w:szCs w:val="20"/>
              </w:rPr>
              <w:t xml:space="preserve"> </w:t>
            </w:r>
            <w:r>
              <w:rPr>
                <w:rFonts w:ascii="ＭＳ ゴシック" w:eastAsia="ＭＳ ゴシック" w:hAnsi="ＭＳ ゴシック" w:cs="ＭＳ明朝" w:hint="eastAsia"/>
                <w:kern w:val="0"/>
                <w:sz w:val="20"/>
                <w:szCs w:val="20"/>
              </w:rPr>
              <w:t xml:space="preserve">  </w:t>
            </w:r>
            <w:r w:rsidRPr="00473692">
              <w:rPr>
                <w:rFonts w:ascii="ＭＳ ゴシック" w:eastAsia="ＭＳ ゴシック" w:hAnsi="ＭＳ ゴシック" w:cs="ＭＳ明朝" w:hint="eastAsia"/>
                <w:kern w:val="0"/>
                <w:sz w:val="20"/>
                <w:szCs w:val="20"/>
              </w:rPr>
              <w:t>分</w:t>
            </w:r>
            <w:r w:rsidRPr="00473692">
              <w:rPr>
                <w:rFonts w:ascii="ＭＳ ゴシック" w:eastAsia="ＭＳ ゴシック" w:hAnsi="ＭＳ ゴシック" w:cs="ＭＳ明朝"/>
                <w:kern w:val="0"/>
                <w:sz w:val="20"/>
                <w:szCs w:val="20"/>
              </w:rPr>
              <w:t xml:space="preserve"> </w:t>
            </w:r>
            <w:r>
              <w:rPr>
                <w:rFonts w:ascii="ＭＳ ゴシック" w:eastAsia="ＭＳ ゴシック" w:hAnsi="ＭＳ ゴシック" w:cs="ＭＳ明朝" w:hint="eastAsia"/>
                <w:kern w:val="0"/>
                <w:sz w:val="20"/>
                <w:szCs w:val="20"/>
              </w:rPr>
              <w:t xml:space="preserve">  </w:t>
            </w:r>
            <w:r w:rsidRPr="00473692">
              <w:rPr>
                <w:rFonts w:ascii="ＭＳ ゴシック" w:eastAsia="ＭＳ ゴシック" w:hAnsi="ＭＳ ゴシック" w:cs="ＭＳ明朝" w:hint="eastAsia"/>
                <w:kern w:val="0"/>
                <w:sz w:val="20"/>
                <w:szCs w:val="20"/>
              </w:rPr>
              <w:t>析</w:t>
            </w:r>
          </w:p>
        </w:tc>
        <w:tc>
          <w:tcPr>
            <w:tcW w:w="1985" w:type="dxa"/>
            <w:vAlign w:val="center"/>
          </w:tcPr>
          <w:p w:rsidR="00A93E7E" w:rsidRPr="00473692" w:rsidRDefault="00A93E7E" w:rsidP="00A93E7E">
            <w:pPr>
              <w:autoSpaceDE w:val="0"/>
              <w:autoSpaceDN w:val="0"/>
              <w:adjustRightInd w:val="0"/>
              <w:jc w:val="center"/>
              <w:rPr>
                <w:rFonts w:ascii="ＭＳ ゴシック" w:eastAsia="ＭＳ ゴシック" w:hAnsi="ＭＳ ゴシック" w:cs="ＭＳ明朝"/>
                <w:b/>
                <w:kern w:val="0"/>
                <w:sz w:val="20"/>
                <w:szCs w:val="20"/>
              </w:rPr>
            </w:pPr>
            <w:r w:rsidRPr="00473692">
              <w:rPr>
                <w:rFonts w:ascii="ＭＳ ゴシック" w:eastAsia="ＭＳ ゴシック" w:hAnsi="ＭＳ ゴシック" w:cs="ＭＳ明朝" w:hint="eastAsia"/>
                <w:kern w:val="0"/>
                <w:sz w:val="20"/>
                <w:szCs w:val="20"/>
              </w:rPr>
              <w:t>報告</w:t>
            </w:r>
          </w:p>
        </w:tc>
      </w:tr>
    </w:tbl>
    <w:p w:rsidR="00A93E7E" w:rsidRDefault="00A93E7E" w:rsidP="00A93E7E">
      <w:pPr>
        <w:autoSpaceDE w:val="0"/>
        <w:autoSpaceDN w:val="0"/>
        <w:adjustRightInd w:val="0"/>
        <w:ind w:leftChars="200" w:left="420" w:firstLineChars="100" w:firstLine="210"/>
        <w:jc w:val="left"/>
        <w:rPr>
          <w:rFonts w:ascii="HG丸ｺﾞｼｯｸM-PRO" w:eastAsia="HG丸ｺﾞｼｯｸM-PRO" w:hAnsi="ＭＳ ゴシック"/>
          <w:szCs w:val="21"/>
        </w:rPr>
      </w:pPr>
    </w:p>
    <w:p w:rsidR="00A93E7E" w:rsidRPr="00A93E7E" w:rsidRDefault="00A93E7E" w:rsidP="00A93E7E">
      <w:pPr>
        <w:autoSpaceDE w:val="0"/>
        <w:autoSpaceDN w:val="0"/>
        <w:adjustRightInd w:val="0"/>
        <w:jc w:val="left"/>
        <w:rPr>
          <w:rFonts w:ascii="HG丸ｺﾞｼｯｸM-PRO" w:eastAsia="HG丸ｺﾞｼｯｸM-PRO" w:cs="MS-Gothic"/>
          <w:b/>
          <w:kern w:val="0"/>
          <w:sz w:val="24"/>
        </w:rPr>
      </w:pPr>
      <w:r w:rsidRPr="00A93E7E">
        <w:rPr>
          <w:rFonts w:ascii="HG丸ｺﾞｼｯｸM-PRO" w:eastAsia="HG丸ｺﾞｼｯｸM-PRO" w:cs="MS-Gothic" w:hint="eastAsia"/>
          <w:b/>
          <w:kern w:val="0"/>
          <w:sz w:val="24"/>
        </w:rPr>
        <w:t>第９節 芝及びそだ</w:t>
      </w:r>
    </w:p>
    <w:p w:rsidR="00C47A94" w:rsidRDefault="00C47A94" w:rsidP="00C47A94">
      <w:pPr>
        <w:autoSpaceDE w:val="0"/>
        <w:autoSpaceDN w:val="0"/>
        <w:adjustRightInd w:val="0"/>
        <w:jc w:val="left"/>
        <w:rPr>
          <w:rFonts w:ascii="HG丸ｺﾞｼｯｸM-PRO" w:eastAsia="HG丸ｺﾞｼｯｸM-PRO" w:cs="MS-Gothic"/>
          <w:b/>
          <w:kern w:val="0"/>
          <w:szCs w:val="21"/>
        </w:rPr>
      </w:pPr>
    </w:p>
    <w:p w:rsidR="00A93E7E" w:rsidRPr="00A93E7E" w:rsidRDefault="00A93E7E" w:rsidP="00C47A94">
      <w:pPr>
        <w:autoSpaceDE w:val="0"/>
        <w:autoSpaceDN w:val="0"/>
        <w:adjustRightInd w:val="0"/>
        <w:jc w:val="left"/>
        <w:rPr>
          <w:rFonts w:ascii="HG丸ｺﾞｼｯｸM-PRO" w:eastAsia="HG丸ｺﾞｼｯｸM-PRO" w:cs="MS-Gothic"/>
          <w:b/>
          <w:kern w:val="0"/>
          <w:szCs w:val="21"/>
        </w:rPr>
      </w:pPr>
      <w:r w:rsidRPr="00A93E7E">
        <w:rPr>
          <w:rFonts w:ascii="HG丸ｺﾞｼｯｸM-PRO" w:eastAsia="HG丸ｺﾞｼｯｸM-PRO" w:cs="MS-Gothic" w:hint="eastAsia"/>
          <w:b/>
          <w:kern w:val="0"/>
          <w:szCs w:val="21"/>
        </w:rPr>
        <w:t>２－９－１ 芝（姫高麗芝、高麗芝、野芝、人工植生芝）</w:t>
      </w:r>
    </w:p>
    <w:p w:rsidR="00A93E7E" w:rsidRPr="00A93E7E" w:rsidRDefault="00A93E7E" w:rsidP="00C47A94">
      <w:pPr>
        <w:autoSpaceDE w:val="0"/>
        <w:autoSpaceDN w:val="0"/>
        <w:adjustRightInd w:val="0"/>
        <w:ind w:firstLineChars="100" w:firstLine="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１．芝は成育が良く緊密な根茎を有し、茎葉の萎縮、徒長、むれ、病虫害等のないものとする。</w:t>
      </w:r>
    </w:p>
    <w:p w:rsidR="00A93E7E" w:rsidRPr="00A93E7E" w:rsidRDefault="00A93E7E"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２．請負者は、芝を切取り後、すみやかに運搬するものとし、乾燥、むれ、傷み、土くずれ等のないものとしなければならない。</w:t>
      </w:r>
    </w:p>
    <w:p w:rsidR="00C47A94" w:rsidRDefault="00C47A94" w:rsidP="00C47A94">
      <w:pPr>
        <w:autoSpaceDE w:val="0"/>
        <w:autoSpaceDN w:val="0"/>
        <w:adjustRightInd w:val="0"/>
        <w:jc w:val="left"/>
        <w:rPr>
          <w:rFonts w:ascii="HG丸ｺﾞｼｯｸM-PRO" w:eastAsia="HG丸ｺﾞｼｯｸM-PRO" w:cs="MS-Gothic"/>
          <w:b/>
          <w:kern w:val="0"/>
          <w:szCs w:val="21"/>
        </w:rPr>
      </w:pPr>
    </w:p>
    <w:p w:rsidR="00A93E7E" w:rsidRPr="00A93E7E" w:rsidRDefault="00A93E7E" w:rsidP="00C47A94">
      <w:pPr>
        <w:autoSpaceDE w:val="0"/>
        <w:autoSpaceDN w:val="0"/>
        <w:adjustRightInd w:val="0"/>
        <w:jc w:val="left"/>
        <w:rPr>
          <w:rFonts w:ascii="HG丸ｺﾞｼｯｸM-PRO" w:eastAsia="HG丸ｺﾞｼｯｸM-PRO" w:cs="MS-Gothic"/>
          <w:b/>
          <w:kern w:val="0"/>
          <w:szCs w:val="21"/>
        </w:rPr>
      </w:pPr>
      <w:r w:rsidRPr="00A93E7E">
        <w:rPr>
          <w:rFonts w:ascii="HG丸ｺﾞｼｯｸM-PRO" w:eastAsia="HG丸ｺﾞｼｯｸM-PRO" w:cs="MS-Gothic" w:hint="eastAsia"/>
          <w:b/>
          <w:kern w:val="0"/>
          <w:szCs w:val="21"/>
        </w:rPr>
        <w:t>２－９－２ そ だ</w:t>
      </w:r>
    </w:p>
    <w:p w:rsidR="00A93E7E" w:rsidRDefault="00A93E7E" w:rsidP="00C47A94">
      <w:pPr>
        <w:autoSpaceDE w:val="0"/>
        <w:autoSpaceDN w:val="0"/>
        <w:adjustRightInd w:val="0"/>
        <w:ind w:firstLineChars="200" w:firstLine="42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そだに用いる材料は、針葉樹を除く堅固でじん性に富むかん木とするものとする。</w:t>
      </w:r>
    </w:p>
    <w:p w:rsidR="00A93E7E" w:rsidRDefault="00A93E7E" w:rsidP="00A93E7E">
      <w:pPr>
        <w:autoSpaceDE w:val="0"/>
        <w:autoSpaceDN w:val="0"/>
        <w:adjustRightInd w:val="0"/>
        <w:ind w:firstLineChars="300" w:firstLine="630"/>
        <w:jc w:val="left"/>
        <w:rPr>
          <w:rFonts w:ascii="HG丸ｺﾞｼｯｸM-PRO" w:eastAsia="HG丸ｺﾞｼｯｸM-PRO" w:cs="MS-Mincho"/>
          <w:kern w:val="0"/>
          <w:szCs w:val="21"/>
        </w:rPr>
      </w:pPr>
    </w:p>
    <w:p w:rsidR="00C47A94" w:rsidRPr="00C47A94" w:rsidRDefault="00C47A94" w:rsidP="00A93E7E">
      <w:pPr>
        <w:autoSpaceDE w:val="0"/>
        <w:autoSpaceDN w:val="0"/>
        <w:adjustRightInd w:val="0"/>
        <w:ind w:firstLineChars="300" w:firstLine="630"/>
        <w:jc w:val="left"/>
        <w:rPr>
          <w:rFonts w:ascii="HG丸ｺﾞｼｯｸM-PRO" w:eastAsia="HG丸ｺﾞｼｯｸM-PRO" w:cs="MS-Mincho"/>
          <w:kern w:val="0"/>
          <w:szCs w:val="21"/>
        </w:rPr>
      </w:pPr>
    </w:p>
    <w:p w:rsidR="00A93E7E" w:rsidRPr="00A93E7E" w:rsidRDefault="00A93E7E" w:rsidP="00A93E7E">
      <w:pPr>
        <w:autoSpaceDE w:val="0"/>
        <w:autoSpaceDN w:val="0"/>
        <w:adjustRightInd w:val="0"/>
        <w:jc w:val="left"/>
        <w:rPr>
          <w:rFonts w:ascii="HG丸ｺﾞｼｯｸM-PRO" w:eastAsia="HG丸ｺﾞｼｯｸM-PRO" w:cs="MS-Gothic"/>
          <w:b/>
          <w:kern w:val="0"/>
          <w:sz w:val="24"/>
        </w:rPr>
      </w:pPr>
      <w:r w:rsidRPr="00A93E7E">
        <w:rPr>
          <w:rFonts w:ascii="HG丸ｺﾞｼｯｸM-PRO" w:eastAsia="HG丸ｺﾞｼｯｸM-PRO" w:cs="MS-Gothic" w:hint="eastAsia"/>
          <w:b/>
          <w:kern w:val="0"/>
          <w:sz w:val="24"/>
        </w:rPr>
        <w:lastRenderedPageBreak/>
        <w:t>第10節 目地材料</w:t>
      </w:r>
    </w:p>
    <w:p w:rsidR="00C47A94" w:rsidRDefault="00C47A94" w:rsidP="00C47A94">
      <w:pPr>
        <w:autoSpaceDE w:val="0"/>
        <w:autoSpaceDN w:val="0"/>
        <w:adjustRightInd w:val="0"/>
        <w:jc w:val="left"/>
        <w:rPr>
          <w:rFonts w:ascii="HG丸ｺﾞｼｯｸM-PRO" w:eastAsia="HG丸ｺﾞｼｯｸM-PRO" w:cs="MS-Gothic"/>
          <w:b/>
          <w:kern w:val="0"/>
          <w:szCs w:val="21"/>
        </w:rPr>
      </w:pPr>
    </w:p>
    <w:p w:rsidR="00A93E7E" w:rsidRPr="00A93E7E" w:rsidRDefault="00A93E7E" w:rsidP="00C47A94">
      <w:pPr>
        <w:autoSpaceDE w:val="0"/>
        <w:autoSpaceDN w:val="0"/>
        <w:adjustRightInd w:val="0"/>
        <w:jc w:val="left"/>
        <w:rPr>
          <w:rFonts w:ascii="HG丸ｺﾞｼｯｸM-PRO" w:eastAsia="HG丸ｺﾞｼｯｸM-PRO" w:cs="MS-Gothic"/>
          <w:b/>
          <w:kern w:val="0"/>
          <w:szCs w:val="21"/>
        </w:rPr>
      </w:pPr>
      <w:r w:rsidRPr="00A93E7E">
        <w:rPr>
          <w:rFonts w:ascii="HG丸ｺﾞｼｯｸM-PRO" w:eastAsia="HG丸ｺﾞｼｯｸM-PRO" w:cs="MS-Gothic" w:hint="eastAsia"/>
          <w:b/>
          <w:kern w:val="0"/>
          <w:szCs w:val="21"/>
        </w:rPr>
        <w:t>２－10－１ 注入目地材</w:t>
      </w:r>
    </w:p>
    <w:p w:rsidR="00A93E7E" w:rsidRPr="00A93E7E" w:rsidRDefault="00A93E7E"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１．注入目地材は、コンクリート版の膨張、収縮に順応し、コンクリートとよく付着し、しかもひびわれが入らないものとする。</w:t>
      </w:r>
    </w:p>
    <w:p w:rsidR="00A93E7E" w:rsidRPr="00A93E7E" w:rsidRDefault="00A93E7E" w:rsidP="00C47A94">
      <w:pPr>
        <w:autoSpaceDE w:val="0"/>
        <w:autoSpaceDN w:val="0"/>
        <w:adjustRightInd w:val="0"/>
        <w:ind w:firstLineChars="100" w:firstLine="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２．注入目地材は、水に溶けず、また水密性のものとする。</w:t>
      </w:r>
    </w:p>
    <w:p w:rsidR="00A93E7E" w:rsidRPr="00A93E7E" w:rsidRDefault="00A93E7E"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３．注入目地材は、高温時に流れ出ず、低温時にも衝撃に耐え、土砂等異物の侵入を防げ、かつ、耐久的なものとする。</w:t>
      </w:r>
    </w:p>
    <w:p w:rsidR="00A93E7E" w:rsidRPr="00A93E7E" w:rsidRDefault="00A93E7E" w:rsidP="00C47A94">
      <w:pPr>
        <w:autoSpaceDE w:val="0"/>
        <w:autoSpaceDN w:val="0"/>
        <w:adjustRightInd w:val="0"/>
        <w:ind w:firstLineChars="100" w:firstLine="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４．注入目地材で加熱施工式のものは、加熱したときに分離しないものとする。</w:t>
      </w:r>
    </w:p>
    <w:p w:rsidR="00C47A94" w:rsidRDefault="00C47A94" w:rsidP="00C47A94">
      <w:pPr>
        <w:autoSpaceDE w:val="0"/>
        <w:autoSpaceDN w:val="0"/>
        <w:adjustRightInd w:val="0"/>
        <w:jc w:val="left"/>
        <w:rPr>
          <w:rFonts w:ascii="HG丸ｺﾞｼｯｸM-PRO" w:eastAsia="HG丸ｺﾞｼｯｸM-PRO" w:cs="MS-Gothic"/>
          <w:b/>
          <w:kern w:val="0"/>
          <w:szCs w:val="21"/>
        </w:rPr>
      </w:pPr>
    </w:p>
    <w:p w:rsidR="00A93E7E" w:rsidRPr="00A93E7E" w:rsidRDefault="00A93E7E" w:rsidP="00C47A94">
      <w:pPr>
        <w:autoSpaceDE w:val="0"/>
        <w:autoSpaceDN w:val="0"/>
        <w:adjustRightInd w:val="0"/>
        <w:jc w:val="left"/>
        <w:rPr>
          <w:rFonts w:ascii="HG丸ｺﾞｼｯｸM-PRO" w:eastAsia="HG丸ｺﾞｼｯｸM-PRO" w:cs="MS-Gothic"/>
          <w:b/>
          <w:kern w:val="0"/>
          <w:szCs w:val="21"/>
        </w:rPr>
      </w:pPr>
      <w:r w:rsidRPr="00A93E7E">
        <w:rPr>
          <w:rFonts w:ascii="HG丸ｺﾞｼｯｸM-PRO" w:eastAsia="HG丸ｺﾞｼｯｸM-PRO" w:cs="MS-Gothic" w:hint="eastAsia"/>
          <w:b/>
          <w:kern w:val="0"/>
          <w:szCs w:val="21"/>
        </w:rPr>
        <w:t>２－10－２ 目地板</w:t>
      </w:r>
    </w:p>
    <w:p w:rsidR="00A93E7E" w:rsidRDefault="00A93E7E" w:rsidP="00C47A94">
      <w:pPr>
        <w:autoSpaceDE w:val="0"/>
        <w:autoSpaceDN w:val="0"/>
        <w:adjustRightInd w:val="0"/>
        <w:ind w:firstLineChars="200" w:firstLine="42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目地板は、コンクリートの膨張収縮に順応し、かつ耐久性に優れたものとする。</w:t>
      </w:r>
    </w:p>
    <w:p w:rsidR="00A93E7E" w:rsidRPr="00C47A94" w:rsidRDefault="00A93E7E" w:rsidP="00A93E7E">
      <w:pPr>
        <w:autoSpaceDE w:val="0"/>
        <w:autoSpaceDN w:val="0"/>
        <w:adjustRightInd w:val="0"/>
        <w:ind w:firstLineChars="300" w:firstLine="630"/>
        <w:jc w:val="left"/>
        <w:rPr>
          <w:rFonts w:ascii="HG丸ｺﾞｼｯｸM-PRO" w:eastAsia="HG丸ｺﾞｼｯｸM-PRO" w:cs="MS-Mincho"/>
          <w:kern w:val="0"/>
          <w:szCs w:val="21"/>
        </w:rPr>
      </w:pPr>
    </w:p>
    <w:p w:rsidR="00A93E7E" w:rsidRPr="00A93E7E" w:rsidRDefault="00A93E7E" w:rsidP="00A93E7E">
      <w:pPr>
        <w:autoSpaceDE w:val="0"/>
        <w:autoSpaceDN w:val="0"/>
        <w:adjustRightInd w:val="0"/>
        <w:jc w:val="left"/>
        <w:rPr>
          <w:rFonts w:ascii="HG丸ｺﾞｼｯｸM-PRO" w:eastAsia="HG丸ｺﾞｼｯｸM-PRO" w:cs="MS-Gothic"/>
          <w:b/>
          <w:kern w:val="0"/>
          <w:sz w:val="24"/>
        </w:rPr>
      </w:pPr>
      <w:r w:rsidRPr="00A93E7E">
        <w:rPr>
          <w:rFonts w:ascii="HG丸ｺﾞｼｯｸM-PRO" w:eastAsia="HG丸ｺﾞｼｯｸM-PRO" w:cs="MS-Gothic" w:hint="eastAsia"/>
          <w:b/>
          <w:kern w:val="0"/>
          <w:sz w:val="24"/>
        </w:rPr>
        <w:t>第11節 塗 料</w:t>
      </w:r>
    </w:p>
    <w:p w:rsidR="00C47A94" w:rsidRDefault="00C47A94" w:rsidP="00C47A94">
      <w:pPr>
        <w:autoSpaceDE w:val="0"/>
        <w:autoSpaceDN w:val="0"/>
        <w:adjustRightInd w:val="0"/>
        <w:jc w:val="left"/>
        <w:rPr>
          <w:rFonts w:ascii="HG丸ｺﾞｼｯｸM-PRO" w:eastAsia="HG丸ｺﾞｼｯｸM-PRO" w:cs="MS-Gothic"/>
          <w:b/>
          <w:kern w:val="0"/>
          <w:szCs w:val="21"/>
        </w:rPr>
      </w:pPr>
    </w:p>
    <w:p w:rsidR="00A93E7E" w:rsidRPr="00A93E7E" w:rsidRDefault="00A93E7E" w:rsidP="00C47A94">
      <w:pPr>
        <w:autoSpaceDE w:val="0"/>
        <w:autoSpaceDN w:val="0"/>
        <w:adjustRightInd w:val="0"/>
        <w:jc w:val="left"/>
        <w:rPr>
          <w:rFonts w:ascii="HG丸ｺﾞｼｯｸM-PRO" w:eastAsia="HG丸ｺﾞｼｯｸM-PRO" w:cs="MS-Gothic"/>
          <w:b/>
          <w:kern w:val="0"/>
          <w:szCs w:val="21"/>
        </w:rPr>
      </w:pPr>
      <w:r w:rsidRPr="00A93E7E">
        <w:rPr>
          <w:rFonts w:ascii="HG丸ｺﾞｼｯｸM-PRO" w:eastAsia="HG丸ｺﾞｼｯｸM-PRO" w:cs="MS-Gothic" w:hint="eastAsia"/>
          <w:b/>
          <w:kern w:val="0"/>
          <w:szCs w:val="21"/>
        </w:rPr>
        <w:t>２－11－１ 一般事項</w:t>
      </w:r>
    </w:p>
    <w:p w:rsidR="00A93E7E" w:rsidRPr="00A93E7E" w:rsidRDefault="00A93E7E"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１．請負者は、ＪＩＳの規格に適合する塗料を使用するものとし、また、希釈剤は塗料と同一製造者の製品を使用するものとする。</w:t>
      </w:r>
    </w:p>
    <w:p w:rsidR="00A93E7E" w:rsidRPr="00A93E7E" w:rsidRDefault="00A93E7E" w:rsidP="00C47A94">
      <w:pPr>
        <w:autoSpaceDE w:val="0"/>
        <w:autoSpaceDN w:val="0"/>
        <w:adjustRightInd w:val="0"/>
        <w:ind w:firstLineChars="100" w:firstLine="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２．請負者は、塗料は工場調合したものを用いなければならない。</w:t>
      </w:r>
    </w:p>
    <w:p w:rsidR="00A93E7E" w:rsidRPr="00A93E7E" w:rsidRDefault="00A93E7E" w:rsidP="00C47A94">
      <w:pPr>
        <w:autoSpaceDE w:val="0"/>
        <w:autoSpaceDN w:val="0"/>
        <w:adjustRightInd w:val="0"/>
        <w:ind w:firstLineChars="100" w:firstLine="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３．請負者は、さび止めに使用する塗料は、油性系さび止め塗料とするものとする。</w:t>
      </w:r>
    </w:p>
    <w:p w:rsidR="00A93E7E" w:rsidRPr="00A93E7E" w:rsidRDefault="00A93E7E"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４．請負者は、道路標識の支柱のさび止め塗料もしくは、下塗塗料については以下の規格に適合したものとする。</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K 5621（一般用さび止めペイント）</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K 5622（鉛丹さび止めペイント）</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K 5623（亜酸化鉛さび止めペイント）</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K 5624（塩基性クロム酸鉛さび止めペイント）</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K 5625（シアナミド鉛さび止めペイント）</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K 5627（ジンククロメートさび止めペイント）</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K 5628（鉛酸ジンククロメートさび止めペイント）</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K 5674（鉛・クロムフリーさび止めペイント）</w:t>
      </w:r>
    </w:p>
    <w:p w:rsidR="00A93E7E" w:rsidRPr="00A93E7E" w:rsidRDefault="00A93E7E"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５．請負者は、塗料を、直射日光を受けない場所に保管し、その取扱いは関係諸法令、諸法規を遵守して行わなければならない。</w:t>
      </w:r>
    </w:p>
    <w:p w:rsidR="00A93E7E" w:rsidRDefault="00A93E7E"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６．塗料の有効期限は、ジンクリッチペイントの亜鉛粉末は、製造後６ケ月以内、その他の塗料は製造後12ケ月以内とするものとし、請負者は、有効期限を経過した塗料は使用してはならない。</w:t>
      </w:r>
    </w:p>
    <w:p w:rsidR="00A93E7E" w:rsidRPr="00A93E7E" w:rsidRDefault="00A93E7E" w:rsidP="00A93E7E">
      <w:pPr>
        <w:autoSpaceDE w:val="0"/>
        <w:autoSpaceDN w:val="0"/>
        <w:adjustRightInd w:val="0"/>
        <w:ind w:leftChars="200" w:left="630" w:hangingChars="100" w:hanging="210"/>
        <w:jc w:val="left"/>
        <w:rPr>
          <w:rFonts w:ascii="HG丸ｺﾞｼｯｸM-PRO" w:eastAsia="HG丸ｺﾞｼｯｸM-PRO" w:cs="MS-Mincho"/>
          <w:kern w:val="0"/>
          <w:szCs w:val="21"/>
        </w:rPr>
      </w:pPr>
    </w:p>
    <w:p w:rsidR="00A93E7E" w:rsidRPr="00A93E7E" w:rsidRDefault="00A93E7E" w:rsidP="00A93E7E">
      <w:pPr>
        <w:autoSpaceDE w:val="0"/>
        <w:autoSpaceDN w:val="0"/>
        <w:adjustRightInd w:val="0"/>
        <w:jc w:val="left"/>
        <w:rPr>
          <w:rFonts w:ascii="HG丸ｺﾞｼｯｸM-PRO" w:eastAsia="HG丸ｺﾞｼｯｸM-PRO" w:cs="MS-Gothic"/>
          <w:b/>
          <w:kern w:val="0"/>
          <w:sz w:val="24"/>
        </w:rPr>
      </w:pPr>
      <w:r w:rsidRPr="00A93E7E">
        <w:rPr>
          <w:rFonts w:ascii="HG丸ｺﾞｼｯｸM-PRO" w:eastAsia="HG丸ｺﾞｼｯｸM-PRO" w:cs="MS-Gothic" w:hint="eastAsia"/>
          <w:b/>
          <w:kern w:val="0"/>
          <w:sz w:val="24"/>
        </w:rPr>
        <w:t>第12節 道路標識及び区画線</w:t>
      </w:r>
    </w:p>
    <w:p w:rsidR="00C47A94" w:rsidRDefault="00C47A94" w:rsidP="00C47A94">
      <w:pPr>
        <w:autoSpaceDE w:val="0"/>
        <w:autoSpaceDN w:val="0"/>
        <w:adjustRightInd w:val="0"/>
        <w:jc w:val="left"/>
        <w:rPr>
          <w:rFonts w:ascii="HG丸ｺﾞｼｯｸM-PRO" w:eastAsia="HG丸ｺﾞｼｯｸM-PRO" w:cs="MS-Gothic"/>
          <w:b/>
          <w:kern w:val="0"/>
          <w:szCs w:val="21"/>
        </w:rPr>
      </w:pPr>
    </w:p>
    <w:p w:rsidR="00A93E7E" w:rsidRPr="00A93E7E" w:rsidRDefault="00A93E7E" w:rsidP="00C47A94">
      <w:pPr>
        <w:autoSpaceDE w:val="0"/>
        <w:autoSpaceDN w:val="0"/>
        <w:adjustRightInd w:val="0"/>
        <w:jc w:val="left"/>
        <w:rPr>
          <w:rFonts w:ascii="HG丸ｺﾞｼｯｸM-PRO" w:eastAsia="HG丸ｺﾞｼｯｸM-PRO" w:cs="MS-Gothic"/>
          <w:b/>
          <w:kern w:val="0"/>
          <w:szCs w:val="21"/>
        </w:rPr>
      </w:pPr>
      <w:r w:rsidRPr="00A93E7E">
        <w:rPr>
          <w:rFonts w:ascii="HG丸ｺﾞｼｯｸM-PRO" w:eastAsia="HG丸ｺﾞｼｯｸM-PRO" w:cs="MS-Gothic" w:hint="eastAsia"/>
          <w:b/>
          <w:kern w:val="0"/>
          <w:szCs w:val="21"/>
        </w:rPr>
        <w:t>２－12－１ 道路標識</w:t>
      </w:r>
    </w:p>
    <w:p w:rsidR="00A93E7E" w:rsidRPr="00A93E7E" w:rsidRDefault="00A93E7E" w:rsidP="00C47A94">
      <w:pPr>
        <w:autoSpaceDE w:val="0"/>
        <w:autoSpaceDN w:val="0"/>
        <w:adjustRightInd w:val="0"/>
        <w:ind w:firstLineChars="200" w:firstLine="42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標識板、支柱、補強材、取付金具、反射シートの品質は、以下の規格に適合するものとする。</w:t>
      </w:r>
    </w:p>
    <w:p w:rsidR="00A93E7E" w:rsidRPr="00A93E7E" w:rsidRDefault="00A93E7E" w:rsidP="00A93E7E">
      <w:pPr>
        <w:autoSpaceDE w:val="0"/>
        <w:autoSpaceDN w:val="0"/>
        <w:adjustRightInd w:val="0"/>
        <w:ind w:firstLineChars="200" w:firstLine="42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（１）標識板</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G 3131（熱間圧延軟鋼板及び鋼帯）</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G 3141（冷間圧延鋼板及び鋼帯）</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lastRenderedPageBreak/>
        <w:t>JIS K 6744（ポリ塩化ビニル被覆金属板）</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H 4000（アルミニウム及びアルミニウム合金の板及び条）</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K 6718（プラスチック-メタクリル樹脂板）</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ガラス繊維強化プラスチック板（Ｆ．Ｒ．Ｐ）</w:t>
      </w:r>
    </w:p>
    <w:p w:rsidR="00A93E7E" w:rsidRPr="00A93E7E" w:rsidRDefault="00A93E7E" w:rsidP="00A93E7E">
      <w:pPr>
        <w:autoSpaceDE w:val="0"/>
        <w:autoSpaceDN w:val="0"/>
        <w:adjustRightInd w:val="0"/>
        <w:ind w:firstLineChars="200" w:firstLine="42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（２）支 柱</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G 3452（配管用炭素鋼管）</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G 3444（一般構造用炭素鋼鋼管）</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G 3192（熱間圧延形鋼の形状、寸法、質量及びその許容差）</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G 3101（一般構造用圧延鋼材）</w:t>
      </w:r>
    </w:p>
    <w:p w:rsidR="00A93E7E" w:rsidRPr="00A93E7E" w:rsidRDefault="00A93E7E" w:rsidP="00A93E7E">
      <w:pPr>
        <w:autoSpaceDE w:val="0"/>
        <w:autoSpaceDN w:val="0"/>
        <w:adjustRightInd w:val="0"/>
        <w:ind w:firstLineChars="200" w:firstLine="42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（３）補強材及び取付金具</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G 3101（一般構造用圧延鋼材）</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G 3131（熱間圧延軟鋼板及び鋼帯）</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G 3141（冷間圧延鋼板及び鋼帯）</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H 4100（アルミニウム及びアルミニウム合金押出形材）</w:t>
      </w:r>
    </w:p>
    <w:p w:rsidR="00A93E7E" w:rsidRPr="00A93E7E" w:rsidRDefault="00A93E7E" w:rsidP="00A93E7E">
      <w:pPr>
        <w:autoSpaceDE w:val="0"/>
        <w:autoSpaceDN w:val="0"/>
        <w:adjustRightInd w:val="0"/>
        <w:ind w:firstLineChars="200" w:firstLine="42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（４）反射シート</w:t>
      </w:r>
    </w:p>
    <w:p w:rsidR="00A93E7E" w:rsidRPr="00A93E7E" w:rsidRDefault="00A93E7E" w:rsidP="00C47A94">
      <w:pPr>
        <w:autoSpaceDE w:val="0"/>
        <w:autoSpaceDN w:val="0"/>
        <w:adjustRightInd w:val="0"/>
        <w:ind w:leftChars="100" w:left="210" w:firstLineChars="100" w:firstLine="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標示板に使用する反射シートは、ガラスビーズをプラスチックの中に封入したレンズ型反射シートまたは、空気層の中にガラスビーズをプラスチックで覆ったカプセルレンズ型反射シートとし、その性能は表２－27、２－28に示す規格以上のものとする</w:t>
      </w:r>
      <w:r>
        <w:rPr>
          <w:rFonts w:ascii="HG丸ｺﾞｼｯｸM-PRO" w:eastAsia="HG丸ｺﾞｼｯｸM-PRO" w:cs="MS-Mincho" w:hint="eastAsia"/>
          <w:kern w:val="0"/>
          <w:szCs w:val="21"/>
        </w:rPr>
        <w:t>。</w:t>
      </w:r>
      <w:r w:rsidRPr="00A93E7E">
        <w:rPr>
          <w:rFonts w:ascii="HG丸ｺﾞｼｯｸM-PRO" w:eastAsia="HG丸ｺﾞｼｯｸM-PRO" w:cs="MS-Mincho" w:hint="eastAsia"/>
          <w:kern w:val="0"/>
          <w:szCs w:val="21"/>
        </w:rPr>
        <w:t>また、反射シートは、屋外にさらされても、著しい色の変化、ひびわれ、剥れが生じないものとする。</w:t>
      </w:r>
    </w:p>
    <w:p w:rsidR="00A93E7E" w:rsidRDefault="00A93E7E" w:rsidP="00C47A94">
      <w:pPr>
        <w:autoSpaceDE w:val="0"/>
        <w:autoSpaceDN w:val="0"/>
        <w:adjustRightInd w:val="0"/>
        <w:ind w:leftChars="100" w:left="210" w:firstLineChars="100" w:firstLine="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なお、表２－27、２－28に示した品質以外の反射シートを用いる場合に、請負者は監督職員の</w:t>
      </w:r>
      <w:r w:rsidRPr="00A93E7E">
        <w:rPr>
          <w:rFonts w:ascii="HG丸ｺﾞｼｯｸM-PRO" w:eastAsia="HG丸ｺﾞｼｯｸM-PRO" w:cs="MS-Gothic" w:hint="eastAsia"/>
          <w:kern w:val="0"/>
          <w:szCs w:val="21"/>
        </w:rPr>
        <w:t>確認</w:t>
      </w:r>
      <w:r w:rsidRPr="00A93E7E">
        <w:rPr>
          <w:rFonts w:ascii="HG丸ｺﾞｼｯｸM-PRO" w:eastAsia="HG丸ｺﾞｼｯｸM-PRO" w:cs="MS-Mincho" w:hint="eastAsia"/>
          <w:kern w:val="0"/>
          <w:szCs w:val="21"/>
        </w:rPr>
        <w:t>を得なければならない。</w:t>
      </w:r>
    </w:p>
    <w:p w:rsidR="00A93E7E" w:rsidRDefault="00A93E7E" w:rsidP="00A93E7E">
      <w:pPr>
        <w:autoSpaceDE w:val="0"/>
        <w:autoSpaceDN w:val="0"/>
        <w:adjustRightInd w:val="0"/>
        <w:ind w:leftChars="200" w:left="420" w:firstLineChars="100" w:firstLine="210"/>
        <w:jc w:val="left"/>
        <w:rPr>
          <w:rFonts w:ascii="HG丸ｺﾞｼｯｸM-PRO" w:eastAsia="HG丸ｺﾞｼｯｸM-PRO" w:cs="MS-Mincho"/>
          <w:kern w:val="0"/>
          <w:szCs w:val="21"/>
        </w:rPr>
      </w:pPr>
    </w:p>
    <w:p w:rsidR="00A93E7E" w:rsidRPr="00A93E7E" w:rsidRDefault="00A93E7E" w:rsidP="00A93E7E">
      <w:pPr>
        <w:autoSpaceDE w:val="0"/>
        <w:autoSpaceDN w:val="0"/>
        <w:adjustRightInd w:val="0"/>
        <w:ind w:leftChars="200" w:left="420" w:firstLineChars="100" w:firstLine="211"/>
        <w:jc w:val="center"/>
        <w:rPr>
          <w:rFonts w:ascii="HG丸ｺﾞｼｯｸM-PRO" w:eastAsia="HG丸ｺﾞｼｯｸM-PRO" w:cs="MS-Gothic"/>
          <w:b/>
          <w:kern w:val="0"/>
          <w:szCs w:val="21"/>
        </w:rPr>
      </w:pPr>
      <w:r w:rsidRPr="00A93E7E">
        <w:rPr>
          <w:rFonts w:ascii="HG丸ｺﾞｼｯｸM-PRO" w:eastAsia="HG丸ｺﾞｼｯｸM-PRO" w:cs="MS-Gothic" w:hint="eastAsia"/>
          <w:b/>
          <w:kern w:val="0"/>
          <w:szCs w:val="21"/>
        </w:rPr>
        <w:t>表２－27 反射性能（反射シートの再帰反射係数）</w:t>
      </w:r>
    </w:p>
    <w:tbl>
      <w:tblPr>
        <w:tblStyle w:val="a3"/>
        <w:tblW w:w="0" w:type="auto"/>
        <w:jc w:val="center"/>
        <w:tblLook w:val="01E0"/>
      </w:tblPr>
      <w:tblGrid>
        <w:gridCol w:w="550"/>
        <w:gridCol w:w="1016"/>
        <w:gridCol w:w="1016"/>
        <w:gridCol w:w="691"/>
        <w:gridCol w:w="657"/>
        <w:gridCol w:w="640"/>
        <w:gridCol w:w="632"/>
        <w:gridCol w:w="627"/>
      </w:tblGrid>
      <w:tr w:rsidR="00A93E7E">
        <w:trPr>
          <w:jc w:val="center"/>
        </w:trPr>
        <w:tc>
          <w:tcPr>
            <w:tcW w:w="0" w:type="auto"/>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p>
        </w:tc>
        <w:tc>
          <w:tcPr>
            <w:tcW w:w="0" w:type="auto"/>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hint="eastAsia"/>
                <w:kern w:val="0"/>
                <w:sz w:val="20"/>
                <w:szCs w:val="20"/>
              </w:rPr>
              <w:t>観測角°</w:t>
            </w:r>
          </w:p>
        </w:tc>
        <w:tc>
          <w:tcPr>
            <w:tcW w:w="0" w:type="auto"/>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hint="eastAsia"/>
                <w:kern w:val="0"/>
                <w:sz w:val="20"/>
                <w:szCs w:val="20"/>
              </w:rPr>
              <w:t>入射角°</w:t>
            </w:r>
          </w:p>
        </w:tc>
        <w:tc>
          <w:tcPr>
            <w:tcW w:w="691"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hint="eastAsia"/>
                <w:kern w:val="0"/>
                <w:sz w:val="20"/>
                <w:szCs w:val="20"/>
              </w:rPr>
              <w:t>白</w:t>
            </w:r>
          </w:p>
        </w:tc>
        <w:tc>
          <w:tcPr>
            <w:tcW w:w="657"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hint="eastAsia"/>
                <w:kern w:val="0"/>
                <w:sz w:val="20"/>
                <w:szCs w:val="20"/>
              </w:rPr>
              <w:t>黄</w:t>
            </w:r>
          </w:p>
        </w:tc>
        <w:tc>
          <w:tcPr>
            <w:tcW w:w="640"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hint="eastAsia"/>
                <w:kern w:val="0"/>
                <w:sz w:val="20"/>
                <w:szCs w:val="20"/>
              </w:rPr>
              <w:t>赤</w:t>
            </w:r>
          </w:p>
        </w:tc>
        <w:tc>
          <w:tcPr>
            <w:tcW w:w="632"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hint="eastAsia"/>
                <w:kern w:val="0"/>
                <w:sz w:val="20"/>
                <w:szCs w:val="20"/>
              </w:rPr>
              <w:t>緑</w:t>
            </w:r>
          </w:p>
        </w:tc>
        <w:tc>
          <w:tcPr>
            <w:tcW w:w="627"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hint="eastAsia"/>
                <w:kern w:val="0"/>
                <w:sz w:val="20"/>
                <w:szCs w:val="20"/>
              </w:rPr>
              <w:t>青</w:t>
            </w:r>
          </w:p>
        </w:tc>
      </w:tr>
      <w:tr w:rsidR="00A93E7E">
        <w:trPr>
          <w:jc w:val="center"/>
        </w:trPr>
        <w:tc>
          <w:tcPr>
            <w:tcW w:w="0" w:type="auto"/>
            <w:vMerge w:val="restart"/>
            <w:textDirection w:val="tbRlV"/>
            <w:vAlign w:val="center"/>
          </w:tcPr>
          <w:p w:rsidR="00A93E7E" w:rsidRPr="005E3273" w:rsidRDefault="00A93E7E" w:rsidP="00A93E7E">
            <w:pPr>
              <w:autoSpaceDE w:val="0"/>
              <w:autoSpaceDN w:val="0"/>
              <w:adjustRightInd w:val="0"/>
              <w:ind w:left="113" w:right="113"/>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ｩ" w:hint="eastAsia"/>
                <w:kern w:val="0"/>
                <w:sz w:val="20"/>
                <w:szCs w:val="20"/>
              </w:rPr>
              <w:t>封入レンズ型</w:t>
            </w:r>
          </w:p>
        </w:tc>
        <w:tc>
          <w:tcPr>
            <w:tcW w:w="0" w:type="auto"/>
            <w:vMerge w:val="restart"/>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12</w:t>
            </w:r>
            <w:r w:rsidRPr="005E3273">
              <w:rPr>
                <w:rFonts w:ascii="ＭＳ ゴシック" w:eastAsia="ＭＳ ゴシック" w:hAnsi="ＭＳ ゴシック" w:cs="ＭＳ明朝" w:hint="eastAsia"/>
                <w:kern w:val="0"/>
                <w:sz w:val="20"/>
                <w:szCs w:val="20"/>
              </w:rPr>
              <w:t>’</w:t>
            </w:r>
          </w:p>
        </w:tc>
        <w:tc>
          <w:tcPr>
            <w:tcW w:w="0" w:type="auto"/>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5</w:t>
            </w:r>
            <w:r w:rsidRPr="005E3273">
              <w:rPr>
                <w:rFonts w:ascii="ＭＳ ゴシック" w:eastAsia="ＭＳ ゴシック" w:hAnsi="ＭＳ ゴシック" w:cs="ＭＳ明朝" w:hint="eastAsia"/>
                <w:kern w:val="0"/>
                <w:sz w:val="20"/>
                <w:szCs w:val="20"/>
              </w:rPr>
              <w:t>°</w:t>
            </w:r>
          </w:p>
        </w:tc>
        <w:tc>
          <w:tcPr>
            <w:tcW w:w="691"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70</w:t>
            </w:r>
          </w:p>
        </w:tc>
        <w:tc>
          <w:tcPr>
            <w:tcW w:w="657"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50</w:t>
            </w:r>
          </w:p>
        </w:tc>
        <w:tc>
          <w:tcPr>
            <w:tcW w:w="640"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15</w:t>
            </w:r>
          </w:p>
        </w:tc>
        <w:tc>
          <w:tcPr>
            <w:tcW w:w="632"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9.0</w:t>
            </w:r>
          </w:p>
        </w:tc>
        <w:tc>
          <w:tcPr>
            <w:tcW w:w="627"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4.0</w:t>
            </w:r>
          </w:p>
        </w:tc>
      </w:tr>
      <w:tr w:rsidR="00A93E7E">
        <w:trPr>
          <w:jc w:val="center"/>
        </w:trPr>
        <w:tc>
          <w:tcPr>
            <w:tcW w:w="0" w:type="auto"/>
            <w:vMerge/>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p>
        </w:tc>
        <w:tc>
          <w:tcPr>
            <w:tcW w:w="0" w:type="auto"/>
            <w:vMerge/>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p>
        </w:tc>
        <w:tc>
          <w:tcPr>
            <w:tcW w:w="0" w:type="auto"/>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30</w:t>
            </w:r>
            <w:r w:rsidRPr="005E3273">
              <w:rPr>
                <w:rFonts w:ascii="ＭＳ ゴシック" w:eastAsia="ＭＳ ゴシック" w:hAnsi="ＭＳ ゴシック" w:cs="ＭＳ明朝" w:hint="eastAsia"/>
                <w:kern w:val="0"/>
                <w:sz w:val="20"/>
                <w:szCs w:val="20"/>
              </w:rPr>
              <w:t>°</w:t>
            </w:r>
          </w:p>
        </w:tc>
        <w:tc>
          <w:tcPr>
            <w:tcW w:w="691"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30</w:t>
            </w:r>
          </w:p>
        </w:tc>
        <w:tc>
          <w:tcPr>
            <w:tcW w:w="657"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22</w:t>
            </w:r>
          </w:p>
        </w:tc>
        <w:tc>
          <w:tcPr>
            <w:tcW w:w="640"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6.0</w:t>
            </w:r>
          </w:p>
        </w:tc>
        <w:tc>
          <w:tcPr>
            <w:tcW w:w="632"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3.5</w:t>
            </w:r>
          </w:p>
        </w:tc>
        <w:tc>
          <w:tcPr>
            <w:tcW w:w="627"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1.7</w:t>
            </w:r>
          </w:p>
        </w:tc>
      </w:tr>
      <w:tr w:rsidR="00A93E7E">
        <w:trPr>
          <w:jc w:val="center"/>
        </w:trPr>
        <w:tc>
          <w:tcPr>
            <w:tcW w:w="0" w:type="auto"/>
            <w:vMerge/>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p>
        </w:tc>
        <w:tc>
          <w:tcPr>
            <w:tcW w:w="0" w:type="auto"/>
            <w:vMerge w:val="restart"/>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20</w:t>
            </w:r>
            <w:r w:rsidRPr="005E3273">
              <w:rPr>
                <w:rFonts w:ascii="ＭＳ ゴシック" w:eastAsia="ＭＳ ゴシック" w:hAnsi="ＭＳ ゴシック" w:cs="ＭＳ明朝" w:hint="eastAsia"/>
                <w:kern w:val="0"/>
                <w:sz w:val="20"/>
                <w:szCs w:val="20"/>
              </w:rPr>
              <w:t>’</w:t>
            </w:r>
          </w:p>
        </w:tc>
        <w:tc>
          <w:tcPr>
            <w:tcW w:w="0" w:type="auto"/>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5</w:t>
            </w:r>
            <w:r w:rsidRPr="005E3273">
              <w:rPr>
                <w:rFonts w:ascii="ＭＳ ゴシック" w:eastAsia="ＭＳ ゴシック" w:hAnsi="ＭＳ ゴシック" w:cs="ＭＳ明朝" w:hint="eastAsia"/>
                <w:kern w:val="0"/>
                <w:sz w:val="20"/>
                <w:szCs w:val="20"/>
              </w:rPr>
              <w:t>°</w:t>
            </w:r>
          </w:p>
        </w:tc>
        <w:tc>
          <w:tcPr>
            <w:tcW w:w="691"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50</w:t>
            </w:r>
          </w:p>
        </w:tc>
        <w:tc>
          <w:tcPr>
            <w:tcW w:w="657"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35</w:t>
            </w:r>
          </w:p>
        </w:tc>
        <w:tc>
          <w:tcPr>
            <w:tcW w:w="640"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10</w:t>
            </w:r>
          </w:p>
        </w:tc>
        <w:tc>
          <w:tcPr>
            <w:tcW w:w="632"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7.0</w:t>
            </w:r>
          </w:p>
        </w:tc>
        <w:tc>
          <w:tcPr>
            <w:tcW w:w="627"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2.0</w:t>
            </w:r>
          </w:p>
        </w:tc>
      </w:tr>
      <w:tr w:rsidR="00A93E7E">
        <w:trPr>
          <w:jc w:val="center"/>
        </w:trPr>
        <w:tc>
          <w:tcPr>
            <w:tcW w:w="0" w:type="auto"/>
            <w:vMerge/>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p>
        </w:tc>
        <w:tc>
          <w:tcPr>
            <w:tcW w:w="0" w:type="auto"/>
            <w:vMerge/>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p>
        </w:tc>
        <w:tc>
          <w:tcPr>
            <w:tcW w:w="0" w:type="auto"/>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30</w:t>
            </w:r>
            <w:r w:rsidRPr="005E3273">
              <w:rPr>
                <w:rFonts w:ascii="ＭＳ ゴシック" w:eastAsia="ＭＳ ゴシック" w:hAnsi="ＭＳ ゴシック" w:cs="ＭＳ明朝" w:hint="eastAsia"/>
                <w:kern w:val="0"/>
                <w:sz w:val="20"/>
                <w:szCs w:val="20"/>
              </w:rPr>
              <w:t>°</w:t>
            </w:r>
          </w:p>
        </w:tc>
        <w:tc>
          <w:tcPr>
            <w:tcW w:w="691"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24</w:t>
            </w:r>
          </w:p>
        </w:tc>
        <w:tc>
          <w:tcPr>
            <w:tcW w:w="657"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16</w:t>
            </w:r>
          </w:p>
        </w:tc>
        <w:tc>
          <w:tcPr>
            <w:tcW w:w="640"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4.0</w:t>
            </w:r>
          </w:p>
        </w:tc>
        <w:tc>
          <w:tcPr>
            <w:tcW w:w="632"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3.0</w:t>
            </w:r>
          </w:p>
        </w:tc>
        <w:tc>
          <w:tcPr>
            <w:tcW w:w="627"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1.0</w:t>
            </w:r>
          </w:p>
        </w:tc>
      </w:tr>
      <w:tr w:rsidR="00A93E7E">
        <w:trPr>
          <w:jc w:val="center"/>
        </w:trPr>
        <w:tc>
          <w:tcPr>
            <w:tcW w:w="0" w:type="auto"/>
            <w:vMerge/>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p>
        </w:tc>
        <w:tc>
          <w:tcPr>
            <w:tcW w:w="0" w:type="auto"/>
            <w:vMerge w:val="restart"/>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2</w:t>
            </w:r>
            <w:r w:rsidRPr="005E3273">
              <w:rPr>
                <w:rFonts w:ascii="ＭＳ ゴシック" w:eastAsia="ＭＳ ゴシック" w:hAnsi="ＭＳ ゴシック" w:cs="ＭＳ明朝" w:hint="eastAsia"/>
                <w:kern w:val="0"/>
                <w:sz w:val="20"/>
                <w:szCs w:val="20"/>
              </w:rPr>
              <w:t>°</w:t>
            </w:r>
          </w:p>
        </w:tc>
        <w:tc>
          <w:tcPr>
            <w:tcW w:w="0" w:type="auto"/>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5</w:t>
            </w:r>
            <w:r w:rsidRPr="005E3273">
              <w:rPr>
                <w:rFonts w:ascii="ＭＳ ゴシック" w:eastAsia="ＭＳ ゴシック" w:hAnsi="ＭＳ ゴシック" w:cs="ＭＳ明朝" w:hint="eastAsia"/>
                <w:kern w:val="0"/>
                <w:sz w:val="20"/>
                <w:szCs w:val="20"/>
              </w:rPr>
              <w:t>°</w:t>
            </w:r>
          </w:p>
        </w:tc>
        <w:tc>
          <w:tcPr>
            <w:tcW w:w="691"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5.0</w:t>
            </w:r>
          </w:p>
        </w:tc>
        <w:tc>
          <w:tcPr>
            <w:tcW w:w="657"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3.0</w:t>
            </w:r>
          </w:p>
        </w:tc>
        <w:tc>
          <w:tcPr>
            <w:tcW w:w="640"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0.8</w:t>
            </w:r>
          </w:p>
        </w:tc>
        <w:tc>
          <w:tcPr>
            <w:tcW w:w="632"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0.6</w:t>
            </w:r>
          </w:p>
        </w:tc>
        <w:tc>
          <w:tcPr>
            <w:tcW w:w="627"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0.2</w:t>
            </w:r>
          </w:p>
        </w:tc>
      </w:tr>
      <w:tr w:rsidR="00A93E7E">
        <w:trPr>
          <w:jc w:val="center"/>
        </w:trPr>
        <w:tc>
          <w:tcPr>
            <w:tcW w:w="0" w:type="auto"/>
            <w:vMerge/>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p>
        </w:tc>
        <w:tc>
          <w:tcPr>
            <w:tcW w:w="0" w:type="auto"/>
            <w:vMerge/>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p>
        </w:tc>
        <w:tc>
          <w:tcPr>
            <w:tcW w:w="0" w:type="auto"/>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30</w:t>
            </w:r>
            <w:r w:rsidRPr="005E3273">
              <w:rPr>
                <w:rFonts w:ascii="ＭＳ ゴシック" w:eastAsia="ＭＳ ゴシック" w:hAnsi="ＭＳ ゴシック" w:cs="ＭＳ明朝" w:hint="eastAsia"/>
                <w:kern w:val="0"/>
                <w:sz w:val="20"/>
                <w:szCs w:val="20"/>
              </w:rPr>
              <w:t>°</w:t>
            </w:r>
          </w:p>
        </w:tc>
        <w:tc>
          <w:tcPr>
            <w:tcW w:w="691"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2.5</w:t>
            </w:r>
          </w:p>
        </w:tc>
        <w:tc>
          <w:tcPr>
            <w:tcW w:w="657"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1.5</w:t>
            </w:r>
          </w:p>
        </w:tc>
        <w:tc>
          <w:tcPr>
            <w:tcW w:w="640"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0.4</w:t>
            </w:r>
          </w:p>
        </w:tc>
        <w:tc>
          <w:tcPr>
            <w:tcW w:w="632"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0.3</w:t>
            </w:r>
          </w:p>
        </w:tc>
        <w:tc>
          <w:tcPr>
            <w:tcW w:w="627"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0.1</w:t>
            </w:r>
          </w:p>
        </w:tc>
      </w:tr>
    </w:tbl>
    <w:p w:rsidR="00A93E7E" w:rsidRPr="00A93E7E" w:rsidRDefault="00A93E7E" w:rsidP="00A93E7E">
      <w:pPr>
        <w:autoSpaceDE w:val="0"/>
        <w:autoSpaceDN w:val="0"/>
        <w:adjustRightInd w:val="0"/>
        <w:ind w:firstLine="420"/>
        <w:jc w:val="left"/>
        <w:rPr>
          <w:rFonts w:ascii="HG丸ｺﾞｼｯｸM-PRO" w:eastAsia="HG丸ｺﾞｼｯｸM-PRO" w:hAnsi="ＭＳ ゴシック"/>
          <w:szCs w:val="21"/>
        </w:rPr>
      </w:pPr>
      <w:r w:rsidRPr="00A93E7E">
        <w:rPr>
          <w:rFonts w:ascii="HG丸ｺﾞｼｯｸM-PRO" w:eastAsia="HG丸ｺﾞｼｯｸM-PRO" w:cs="MS-Mincho" w:hint="eastAsia"/>
          <w:kern w:val="0"/>
          <w:sz w:val="20"/>
          <w:szCs w:val="20"/>
        </w:rPr>
        <w:t>（注）試験及び測定方法は、JIS Z 9 1 17（保安用反射シート及びテープ）による。</w:t>
      </w:r>
    </w:p>
    <w:p w:rsidR="00A93E7E" w:rsidRPr="00A93E7E" w:rsidRDefault="00A93E7E" w:rsidP="00A93E7E">
      <w:pPr>
        <w:autoSpaceDE w:val="0"/>
        <w:autoSpaceDN w:val="0"/>
        <w:adjustRightInd w:val="0"/>
        <w:ind w:leftChars="200" w:left="420" w:firstLineChars="100" w:firstLine="211"/>
        <w:jc w:val="center"/>
        <w:rPr>
          <w:rFonts w:ascii="HG丸ｺﾞｼｯｸM-PRO" w:eastAsia="HG丸ｺﾞｼｯｸM-PRO" w:cs="MS-Gothic"/>
          <w:b/>
          <w:kern w:val="0"/>
          <w:szCs w:val="21"/>
        </w:rPr>
      </w:pPr>
      <w:r w:rsidRPr="00A93E7E">
        <w:rPr>
          <w:rFonts w:ascii="HG丸ｺﾞｼｯｸM-PRO" w:eastAsia="HG丸ｺﾞｼｯｸM-PRO" w:cs="MS-Gothic" w:hint="eastAsia"/>
          <w:b/>
          <w:kern w:val="0"/>
          <w:szCs w:val="21"/>
        </w:rPr>
        <w:t>表２－28 反射性能（反射シートの再帰反射係数）</w:t>
      </w:r>
    </w:p>
    <w:tbl>
      <w:tblPr>
        <w:tblStyle w:val="a3"/>
        <w:tblW w:w="0" w:type="auto"/>
        <w:jc w:val="center"/>
        <w:tblLook w:val="01E0"/>
      </w:tblPr>
      <w:tblGrid>
        <w:gridCol w:w="550"/>
        <w:gridCol w:w="1016"/>
        <w:gridCol w:w="1016"/>
        <w:gridCol w:w="691"/>
        <w:gridCol w:w="657"/>
        <w:gridCol w:w="640"/>
        <w:gridCol w:w="632"/>
        <w:gridCol w:w="627"/>
      </w:tblGrid>
      <w:tr w:rsidR="00A93E7E">
        <w:trPr>
          <w:jc w:val="center"/>
        </w:trPr>
        <w:tc>
          <w:tcPr>
            <w:tcW w:w="0" w:type="auto"/>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p>
        </w:tc>
        <w:tc>
          <w:tcPr>
            <w:tcW w:w="0" w:type="auto"/>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hint="eastAsia"/>
                <w:kern w:val="0"/>
                <w:sz w:val="20"/>
                <w:szCs w:val="20"/>
              </w:rPr>
              <w:t>観測角°</w:t>
            </w:r>
          </w:p>
        </w:tc>
        <w:tc>
          <w:tcPr>
            <w:tcW w:w="0" w:type="auto"/>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hint="eastAsia"/>
                <w:kern w:val="0"/>
                <w:sz w:val="20"/>
                <w:szCs w:val="20"/>
              </w:rPr>
              <w:t>入射角°</w:t>
            </w:r>
          </w:p>
        </w:tc>
        <w:tc>
          <w:tcPr>
            <w:tcW w:w="691"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hint="eastAsia"/>
                <w:kern w:val="0"/>
                <w:sz w:val="20"/>
                <w:szCs w:val="20"/>
              </w:rPr>
              <w:t>白</w:t>
            </w:r>
          </w:p>
        </w:tc>
        <w:tc>
          <w:tcPr>
            <w:tcW w:w="657"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hint="eastAsia"/>
                <w:kern w:val="0"/>
                <w:sz w:val="20"/>
                <w:szCs w:val="20"/>
              </w:rPr>
              <w:t>黄</w:t>
            </w:r>
          </w:p>
        </w:tc>
        <w:tc>
          <w:tcPr>
            <w:tcW w:w="640"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hint="eastAsia"/>
                <w:kern w:val="0"/>
                <w:sz w:val="20"/>
                <w:szCs w:val="20"/>
              </w:rPr>
              <w:t>赤</w:t>
            </w:r>
          </w:p>
        </w:tc>
        <w:tc>
          <w:tcPr>
            <w:tcW w:w="632"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hint="eastAsia"/>
                <w:kern w:val="0"/>
                <w:sz w:val="20"/>
                <w:szCs w:val="20"/>
              </w:rPr>
              <w:t>緑</w:t>
            </w:r>
          </w:p>
        </w:tc>
        <w:tc>
          <w:tcPr>
            <w:tcW w:w="627"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hint="eastAsia"/>
                <w:kern w:val="0"/>
                <w:sz w:val="20"/>
                <w:szCs w:val="20"/>
              </w:rPr>
              <w:t>青</w:t>
            </w:r>
          </w:p>
        </w:tc>
      </w:tr>
      <w:tr w:rsidR="00A93E7E">
        <w:trPr>
          <w:jc w:val="center"/>
        </w:trPr>
        <w:tc>
          <w:tcPr>
            <w:tcW w:w="0" w:type="auto"/>
            <w:vMerge w:val="restart"/>
            <w:textDirection w:val="tbRlV"/>
            <w:vAlign w:val="center"/>
          </w:tcPr>
          <w:p w:rsidR="00A93E7E" w:rsidRPr="005E3273" w:rsidRDefault="00A93E7E" w:rsidP="00A93E7E">
            <w:pPr>
              <w:autoSpaceDE w:val="0"/>
              <w:autoSpaceDN w:val="0"/>
              <w:adjustRightInd w:val="0"/>
              <w:ind w:left="113" w:right="113"/>
              <w:jc w:val="center"/>
              <w:rPr>
                <w:rFonts w:ascii="ＭＳ ゴシック" w:eastAsia="ＭＳ ゴシック" w:hAnsi="ＭＳ ゴシック" w:cs="ＭＳ明朝"/>
                <w:b/>
                <w:kern w:val="0"/>
                <w:szCs w:val="21"/>
              </w:rPr>
            </w:pPr>
            <w:r>
              <w:rPr>
                <w:rFonts w:ascii="ＭＳ ゴシック" w:eastAsia="ＭＳ ゴシック" w:hAnsi="ＭＳ ゴシック" w:cs="ＭＳ明朝ｩ" w:hint="eastAsia"/>
                <w:kern w:val="0"/>
                <w:sz w:val="20"/>
                <w:szCs w:val="20"/>
              </w:rPr>
              <w:t>カプセル</w:t>
            </w:r>
            <w:r w:rsidRPr="005E3273">
              <w:rPr>
                <w:rFonts w:ascii="ＭＳ ゴシック" w:eastAsia="ＭＳ ゴシック" w:hAnsi="ＭＳ ゴシック" w:cs="ＭＳ明朝ｩ" w:hint="eastAsia"/>
                <w:kern w:val="0"/>
                <w:sz w:val="20"/>
                <w:szCs w:val="20"/>
              </w:rPr>
              <w:t>レンズ型</w:t>
            </w:r>
          </w:p>
        </w:tc>
        <w:tc>
          <w:tcPr>
            <w:tcW w:w="0" w:type="auto"/>
            <w:vMerge w:val="restart"/>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12</w:t>
            </w:r>
            <w:r w:rsidRPr="005E3273">
              <w:rPr>
                <w:rFonts w:ascii="ＭＳ ゴシック" w:eastAsia="ＭＳ ゴシック" w:hAnsi="ＭＳ ゴシック" w:cs="ＭＳ明朝" w:hint="eastAsia"/>
                <w:kern w:val="0"/>
                <w:sz w:val="20"/>
                <w:szCs w:val="20"/>
              </w:rPr>
              <w:t>’</w:t>
            </w:r>
          </w:p>
        </w:tc>
        <w:tc>
          <w:tcPr>
            <w:tcW w:w="0" w:type="auto"/>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5</w:t>
            </w:r>
            <w:r w:rsidRPr="005E3273">
              <w:rPr>
                <w:rFonts w:ascii="ＭＳ ゴシック" w:eastAsia="ＭＳ ゴシック" w:hAnsi="ＭＳ ゴシック" w:cs="ＭＳ明朝" w:hint="eastAsia"/>
                <w:kern w:val="0"/>
                <w:sz w:val="20"/>
                <w:szCs w:val="20"/>
              </w:rPr>
              <w:t>°</w:t>
            </w:r>
          </w:p>
        </w:tc>
        <w:tc>
          <w:tcPr>
            <w:tcW w:w="691"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Pr>
                <w:rFonts w:ascii="ＭＳ ゴシック" w:eastAsia="ＭＳ ゴシック" w:hAnsi="ＭＳ ゴシック" w:cs="ＭＳ明朝" w:hint="eastAsia"/>
                <w:kern w:val="0"/>
                <w:sz w:val="20"/>
                <w:szCs w:val="20"/>
              </w:rPr>
              <w:t>250</w:t>
            </w:r>
          </w:p>
        </w:tc>
        <w:tc>
          <w:tcPr>
            <w:tcW w:w="657"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Pr>
                <w:rFonts w:ascii="ＭＳ ゴシック" w:eastAsia="ＭＳ ゴシック" w:hAnsi="ＭＳ ゴシック" w:cs="ＭＳ明朝" w:hint="eastAsia"/>
                <w:kern w:val="0"/>
                <w:sz w:val="20"/>
                <w:szCs w:val="20"/>
              </w:rPr>
              <w:t>170</w:t>
            </w:r>
          </w:p>
        </w:tc>
        <w:tc>
          <w:tcPr>
            <w:tcW w:w="640"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Pr>
                <w:rFonts w:ascii="ＭＳ ゴシック" w:eastAsia="ＭＳ ゴシック" w:hAnsi="ＭＳ ゴシック" w:cs="ＭＳ明朝" w:hint="eastAsia"/>
                <w:kern w:val="0"/>
                <w:sz w:val="20"/>
                <w:szCs w:val="20"/>
              </w:rPr>
              <w:t>4</w:t>
            </w:r>
            <w:r w:rsidRPr="005E3273">
              <w:rPr>
                <w:rFonts w:ascii="ＭＳ ゴシック" w:eastAsia="ＭＳ ゴシック" w:hAnsi="ＭＳ ゴシック" w:cs="ＭＳ明朝"/>
                <w:kern w:val="0"/>
                <w:sz w:val="20"/>
                <w:szCs w:val="20"/>
              </w:rPr>
              <w:t>5</w:t>
            </w:r>
          </w:p>
        </w:tc>
        <w:tc>
          <w:tcPr>
            <w:tcW w:w="632"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Pr>
                <w:rFonts w:ascii="ＭＳ ゴシック" w:eastAsia="ＭＳ ゴシック" w:hAnsi="ＭＳ ゴシック" w:cs="ＭＳ明朝" w:hint="eastAsia"/>
                <w:kern w:val="0"/>
                <w:sz w:val="20"/>
                <w:szCs w:val="20"/>
              </w:rPr>
              <w:t>45</w:t>
            </w:r>
          </w:p>
        </w:tc>
        <w:tc>
          <w:tcPr>
            <w:tcW w:w="627"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Pr>
                <w:rFonts w:ascii="ＭＳ ゴシック" w:eastAsia="ＭＳ ゴシック" w:hAnsi="ＭＳ ゴシック" w:cs="ＭＳ明朝" w:hint="eastAsia"/>
                <w:kern w:val="0"/>
                <w:sz w:val="20"/>
                <w:szCs w:val="20"/>
              </w:rPr>
              <w:t>20</w:t>
            </w:r>
          </w:p>
        </w:tc>
      </w:tr>
      <w:tr w:rsidR="00A93E7E">
        <w:trPr>
          <w:jc w:val="center"/>
        </w:trPr>
        <w:tc>
          <w:tcPr>
            <w:tcW w:w="0" w:type="auto"/>
            <w:vMerge/>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p>
        </w:tc>
        <w:tc>
          <w:tcPr>
            <w:tcW w:w="0" w:type="auto"/>
            <w:vMerge/>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p>
        </w:tc>
        <w:tc>
          <w:tcPr>
            <w:tcW w:w="0" w:type="auto"/>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30</w:t>
            </w:r>
            <w:r w:rsidRPr="005E3273">
              <w:rPr>
                <w:rFonts w:ascii="ＭＳ ゴシック" w:eastAsia="ＭＳ ゴシック" w:hAnsi="ＭＳ ゴシック" w:cs="ＭＳ明朝" w:hint="eastAsia"/>
                <w:kern w:val="0"/>
                <w:sz w:val="20"/>
                <w:szCs w:val="20"/>
              </w:rPr>
              <w:t>°</w:t>
            </w:r>
          </w:p>
        </w:tc>
        <w:tc>
          <w:tcPr>
            <w:tcW w:w="691"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Pr>
                <w:rFonts w:ascii="ＭＳ ゴシック" w:eastAsia="ＭＳ ゴシック" w:hAnsi="ＭＳ ゴシック" w:cs="ＭＳ明朝" w:hint="eastAsia"/>
                <w:kern w:val="0"/>
                <w:sz w:val="20"/>
                <w:szCs w:val="20"/>
              </w:rPr>
              <w:t>150</w:t>
            </w:r>
          </w:p>
        </w:tc>
        <w:tc>
          <w:tcPr>
            <w:tcW w:w="657"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Pr>
                <w:rFonts w:ascii="ＭＳ ゴシック" w:eastAsia="ＭＳ ゴシック" w:hAnsi="ＭＳ ゴシック" w:cs="ＭＳ明朝" w:hint="eastAsia"/>
                <w:kern w:val="0"/>
                <w:sz w:val="20"/>
                <w:szCs w:val="20"/>
              </w:rPr>
              <w:t>100</w:t>
            </w:r>
          </w:p>
        </w:tc>
        <w:tc>
          <w:tcPr>
            <w:tcW w:w="640"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Pr>
                <w:rFonts w:ascii="ＭＳ ゴシック" w:eastAsia="ＭＳ ゴシック" w:hAnsi="ＭＳ ゴシック" w:cs="ＭＳ明朝" w:hint="eastAsia"/>
                <w:kern w:val="0"/>
                <w:sz w:val="20"/>
                <w:szCs w:val="20"/>
              </w:rPr>
              <w:t>25</w:t>
            </w:r>
          </w:p>
        </w:tc>
        <w:tc>
          <w:tcPr>
            <w:tcW w:w="632"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Pr>
                <w:rFonts w:ascii="ＭＳ ゴシック" w:eastAsia="ＭＳ ゴシック" w:hAnsi="ＭＳ ゴシック" w:cs="ＭＳ明朝" w:hint="eastAsia"/>
                <w:kern w:val="0"/>
                <w:sz w:val="20"/>
                <w:szCs w:val="20"/>
              </w:rPr>
              <w:t>25</w:t>
            </w:r>
          </w:p>
        </w:tc>
        <w:tc>
          <w:tcPr>
            <w:tcW w:w="627"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1</w:t>
            </w:r>
            <w:r>
              <w:rPr>
                <w:rFonts w:ascii="ＭＳ ゴシック" w:eastAsia="ＭＳ ゴシック" w:hAnsi="ＭＳ ゴシック" w:cs="ＭＳ明朝" w:hint="eastAsia"/>
                <w:kern w:val="0"/>
                <w:sz w:val="20"/>
                <w:szCs w:val="20"/>
              </w:rPr>
              <w:t>1</w:t>
            </w:r>
          </w:p>
        </w:tc>
      </w:tr>
      <w:tr w:rsidR="00A93E7E">
        <w:trPr>
          <w:jc w:val="center"/>
        </w:trPr>
        <w:tc>
          <w:tcPr>
            <w:tcW w:w="0" w:type="auto"/>
            <w:vMerge/>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p>
        </w:tc>
        <w:tc>
          <w:tcPr>
            <w:tcW w:w="0" w:type="auto"/>
            <w:vMerge w:val="restart"/>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20</w:t>
            </w:r>
            <w:r w:rsidRPr="005E3273">
              <w:rPr>
                <w:rFonts w:ascii="ＭＳ ゴシック" w:eastAsia="ＭＳ ゴシック" w:hAnsi="ＭＳ ゴシック" w:cs="ＭＳ明朝" w:hint="eastAsia"/>
                <w:kern w:val="0"/>
                <w:sz w:val="20"/>
                <w:szCs w:val="20"/>
              </w:rPr>
              <w:t>’</w:t>
            </w:r>
          </w:p>
        </w:tc>
        <w:tc>
          <w:tcPr>
            <w:tcW w:w="0" w:type="auto"/>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5</w:t>
            </w:r>
            <w:r w:rsidRPr="005E3273">
              <w:rPr>
                <w:rFonts w:ascii="ＭＳ ゴシック" w:eastAsia="ＭＳ ゴシック" w:hAnsi="ＭＳ ゴシック" w:cs="ＭＳ明朝" w:hint="eastAsia"/>
                <w:kern w:val="0"/>
                <w:sz w:val="20"/>
                <w:szCs w:val="20"/>
              </w:rPr>
              <w:t>°</w:t>
            </w:r>
          </w:p>
        </w:tc>
        <w:tc>
          <w:tcPr>
            <w:tcW w:w="691"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Pr>
                <w:rFonts w:ascii="ＭＳ ゴシック" w:eastAsia="ＭＳ ゴシック" w:hAnsi="ＭＳ ゴシック" w:cs="ＭＳ明朝" w:hint="eastAsia"/>
                <w:kern w:val="0"/>
                <w:sz w:val="20"/>
                <w:szCs w:val="20"/>
              </w:rPr>
              <w:t>18</w:t>
            </w:r>
            <w:r w:rsidRPr="005E3273">
              <w:rPr>
                <w:rFonts w:ascii="ＭＳ ゴシック" w:eastAsia="ＭＳ ゴシック" w:hAnsi="ＭＳ ゴシック" w:cs="ＭＳ明朝"/>
                <w:kern w:val="0"/>
                <w:sz w:val="20"/>
                <w:szCs w:val="20"/>
              </w:rPr>
              <w:t>0</w:t>
            </w:r>
          </w:p>
        </w:tc>
        <w:tc>
          <w:tcPr>
            <w:tcW w:w="657"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Pr>
                <w:rFonts w:ascii="ＭＳ ゴシック" w:eastAsia="ＭＳ ゴシック" w:hAnsi="ＭＳ ゴシック" w:cs="ＭＳ明朝" w:hint="eastAsia"/>
                <w:kern w:val="0"/>
                <w:sz w:val="20"/>
                <w:szCs w:val="20"/>
              </w:rPr>
              <w:t>122</w:t>
            </w:r>
          </w:p>
        </w:tc>
        <w:tc>
          <w:tcPr>
            <w:tcW w:w="640"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Pr>
                <w:rFonts w:ascii="ＭＳ ゴシック" w:eastAsia="ＭＳ ゴシック" w:hAnsi="ＭＳ ゴシック" w:cs="ＭＳ明朝" w:hint="eastAsia"/>
                <w:kern w:val="0"/>
                <w:sz w:val="20"/>
                <w:szCs w:val="20"/>
              </w:rPr>
              <w:t>25</w:t>
            </w:r>
          </w:p>
        </w:tc>
        <w:tc>
          <w:tcPr>
            <w:tcW w:w="632"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Pr>
                <w:rFonts w:ascii="ＭＳ ゴシック" w:eastAsia="ＭＳ ゴシック" w:hAnsi="ＭＳ ゴシック" w:cs="ＭＳ明朝" w:hint="eastAsia"/>
                <w:kern w:val="0"/>
                <w:sz w:val="20"/>
                <w:szCs w:val="20"/>
              </w:rPr>
              <w:t>21</w:t>
            </w:r>
          </w:p>
        </w:tc>
        <w:tc>
          <w:tcPr>
            <w:tcW w:w="627"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Pr>
                <w:rFonts w:ascii="ＭＳ ゴシック" w:eastAsia="ＭＳ ゴシック" w:hAnsi="ＭＳ ゴシック" w:cs="ＭＳ明朝" w:hint="eastAsia"/>
                <w:kern w:val="0"/>
                <w:sz w:val="20"/>
                <w:szCs w:val="20"/>
              </w:rPr>
              <w:t>14</w:t>
            </w:r>
          </w:p>
        </w:tc>
      </w:tr>
      <w:tr w:rsidR="00A93E7E">
        <w:trPr>
          <w:jc w:val="center"/>
        </w:trPr>
        <w:tc>
          <w:tcPr>
            <w:tcW w:w="0" w:type="auto"/>
            <w:vMerge/>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p>
        </w:tc>
        <w:tc>
          <w:tcPr>
            <w:tcW w:w="0" w:type="auto"/>
            <w:vMerge/>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p>
        </w:tc>
        <w:tc>
          <w:tcPr>
            <w:tcW w:w="0" w:type="auto"/>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30</w:t>
            </w:r>
            <w:r w:rsidRPr="005E3273">
              <w:rPr>
                <w:rFonts w:ascii="ＭＳ ゴシック" w:eastAsia="ＭＳ ゴシック" w:hAnsi="ＭＳ ゴシック" w:cs="ＭＳ明朝" w:hint="eastAsia"/>
                <w:kern w:val="0"/>
                <w:sz w:val="20"/>
                <w:szCs w:val="20"/>
              </w:rPr>
              <w:t>°</w:t>
            </w:r>
          </w:p>
        </w:tc>
        <w:tc>
          <w:tcPr>
            <w:tcW w:w="691"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Pr>
                <w:rFonts w:ascii="ＭＳ ゴシック" w:eastAsia="ＭＳ ゴシック" w:hAnsi="ＭＳ ゴシック" w:cs="ＭＳ明朝" w:hint="eastAsia"/>
                <w:kern w:val="0"/>
                <w:sz w:val="20"/>
                <w:szCs w:val="20"/>
              </w:rPr>
              <w:t>100</w:t>
            </w:r>
          </w:p>
        </w:tc>
        <w:tc>
          <w:tcPr>
            <w:tcW w:w="657"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6</w:t>
            </w:r>
            <w:r>
              <w:rPr>
                <w:rFonts w:ascii="ＭＳ ゴシック" w:eastAsia="ＭＳ ゴシック" w:hAnsi="ＭＳ ゴシック" w:cs="ＭＳ明朝" w:hint="eastAsia"/>
                <w:kern w:val="0"/>
                <w:sz w:val="20"/>
                <w:szCs w:val="20"/>
              </w:rPr>
              <w:t>7</w:t>
            </w:r>
          </w:p>
        </w:tc>
        <w:tc>
          <w:tcPr>
            <w:tcW w:w="640"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Pr>
                <w:rFonts w:ascii="ＭＳ ゴシック" w:eastAsia="ＭＳ ゴシック" w:hAnsi="ＭＳ ゴシック" w:cs="ＭＳ明朝" w:hint="eastAsia"/>
                <w:kern w:val="0"/>
                <w:sz w:val="20"/>
                <w:szCs w:val="20"/>
              </w:rPr>
              <w:t>14</w:t>
            </w:r>
          </w:p>
        </w:tc>
        <w:tc>
          <w:tcPr>
            <w:tcW w:w="632"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Pr>
                <w:rFonts w:ascii="ＭＳ ゴシック" w:eastAsia="ＭＳ ゴシック" w:hAnsi="ＭＳ ゴシック" w:cs="ＭＳ明朝" w:hint="eastAsia"/>
                <w:kern w:val="0"/>
                <w:sz w:val="20"/>
                <w:szCs w:val="20"/>
              </w:rPr>
              <w:t>12</w:t>
            </w:r>
          </w:p>
        </w:tc>
        <w:tc>
          <w:tcPr>
            <w:tcW w:w="627"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Pr>
                <w:rFonts w:ascii="ＭＳ ゴシック" w:eastAsia="ＭＳ ゴシック" w:hAnsi="ＭＳ ゴシック" w:cs="ＭＳ明朝" w:hint="eastAsia"/>
                <w:kern w:val="0"/>
                <w:sz w:val="20"/>
                <w:szCs w:val="20"/>
              </w:rPr>
              <w:t>8.0</w:t>
            </w:r>
          </w:p>
        </w:tc>
      </w:tr>
      <w:tr w:rsidR="00A93E7E">
        <w:trPr>
          <w:jc w:val="center"/>
        </w:trPr>
        <w:tc>
          <w:tcPr>
            <w:tcW w:w="0" w:type="auto"/>
            <w:vMerge/>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p>
        </w:tc>
        <w:tc>
          <w:tcPr>
            <w:tcW w:w="0" w:type="auto"/>
            <w:vMerge w:val="restart"/>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2</w:t>
            </w:r>
            <w:r w:rsidRPr="005E3273">
              <w:rPr>
                <w:rFonts w:ascii="ＭＳ ゴシック" w:eastAsia="ＭＳ ゴシック" w:hAnsi="ＭＳ ゴシック" w:cs="ＭＳ明朝" w:hint="eastAsia"/>
                <w:kern w:val="0"/>
                <w:sz w:val="20"/>
                <w:szCs w:val="20"/>
              </w:rPr>
              <w:t>°</w:t>
            </w:r>
          </w:p>
        </w:tc>
        <w:tc>
          <w:tcPr>
            <w:tcW w:w="0" w:type="auto"/>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5</w:t>
            </w:r>
            <w:r w:rsidRPr="005E3273">
              <w:rPr>
                <w:rFonts w:ascii="ＭＳ ゴシック" w:eastAsia="ＭＳ ゴシック" w:hAnsi="ＭＳ ゴシック" w:cs="ＭＳ明朝" w:hint="eastAsia"/>
                <w:kern w:val="0"/>
                <w:sz w:val="20"/>
                <w:szCs w:val="20"/>
              </w:rPr>
              <w:t>°</w:t>
            </w:r>
          </w:p>
        </w:tc>
        <w:tc>
          <w:tcPr>
            <w:tcW w:w="691"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5.0</w:t>
            </w:r>
          </w:p>
        </w:tc>
        <w:tc>
          <w:tcPr>
            <w:tcW w:w="657"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3.0</w:t>
            </w:r>
          </w:p>
        </w:tc>
        <w:tc>
          <w:tcPr>
            <w:tcW w:w="640"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0.8</w:t>
            </w:r>
          </w:p>
        </w:tc>
        <w:tc>
          <w:tcPr>
            <w:tcW w:w="632"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0.6</w:t>
            </w:r>
          </w:p>
        </w:tc>
        <w:tc>
          <w:tcPr>
            <w:tcW w:w="627"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0.</w:t>
            </w:r>
            <w:r>
              <w:rPr>
                <w:rFonts w:ascii="ＭＳ ゴシック" w:eastAsia="ＭＳ ゴシック" w:hAnsi="ＭＳ ゴシック" w:cs="ＭＳ明朝" w:hint="eastAsia"/>
                <w:kern w:val="0"/>
                <w:sz w:val="20"/>
                <w:szCs w:val="20"/>
              </w:rPr>
              <w:t>3</w:t>
            </w:r>
          </w:p>
        </w:tc>
      </w:tr>
      <w:tr w:rsidR="00A93E7E">
        <w:trPr>
          <w:jc w:val="center"/>
        </w:trPr>
        <w:tc>
          <w:tcPr>
            <w:tcW w:w="0" w:type="auto"/>
            <w:vMerge/>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p>
        </w:tc>
        <w:tc>
          <w:tcPr>
            <w:tcW w:w="0" w:type="auto"/>
            <w:vMerge/>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p>
        </w:tc>
        <w:tc>
          <w:tcPr>
            <w:tcW w:w="0" w:type="auto"/>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30</w:t>
            </w:r>
            <w:r w:rsidRPr="005E3273">
              <w:rPr>
                <w:rFonts w:ascii="ＭＳ ゴシック" w:eastAsia="ＭＳ ゴシック" w:hAnsi="ＭＳ ゴシック" w:cs="ＭＳ明朝" w:hint="eastAsia"/>
                <w:kern w:val="0"/>
                <w:sz w:val="20"/>
                <w:szCs w:val="20"/>
              </w:rPr>
              <w:t>°</w:t>
            </w:r>
          </w:p>
        </w:tc>
        <w:tc>
          <w:tcPr>
            <w:tcW w:w="691"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2.5</w:t>
            </w:r>
          </w:p>
        </w:tc>
        <w:tc>
          <w:tcPr>
            <w:tcW w:w="657"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1.</w:t>
            </w:r>
            <w:r>
              <w:rPr>
                <w:rFonts w:ascii="ＭＳ ゴシック" w:eastAsia="ＭＳ ゴシック" w:hAnsi="ＭＳ ゴシック" w:cs="ＭＳ明朝" w:hint="eastAsia"/>
                <w:kern w:val="0"/>
                <w:sz w:val="20"/>
                <w:szCs w:val="20"/>
              </w:rPr>
              <w:t>8</w:t>
            </w:r>
          </w:p>
        </w:tc>
        <w:tc>
          <w:tcPr>
            <w:tcW w:w="640"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0.4</w:t>
            </w:r>
          </w:p>
        </w:tc>
        <w:tc>
          <w:tcPr>
            <w:tcW w:w="632"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0.3</w:t>
            </w:r>
          </w:p>
        </w:tc>
        <w:tc>
          <w:tcPr>
            <w:tcW w:w="627" w:type="dxa"/>
            <w:vAlign w:val="center"/>
          </w:tcPr>
          <w:p w:rsidR="00A93E7E" w:rsidRPr="005E3273" w:rsidRDefault="00A93E7E" w:rsidP="00A93E7E">
            <w:pPr>
              <w:autoSpaceDE w:val="0"/>
              <w:autoSpaceDN w:val="0"/>
              <w:adjustRightInd w:val="0"/>
              <w:jc w:val="center"/>
              <w:rPr>
                <w:rFonts w:ascii="ＭＳ ゴシック" w:eastAsia="ＭＳ ゴシック" w:hAnsi="ＭＳ ゴシック" w:cs="ＭＳ明朝"/>
                <w:b/>
                <w:kern w:val="0"/>
                <w:szCs w:val="21"/>
              </w:rPr>
            </w:pPr>
            <w:r w:rsidRPr="005E3273">
              <w:rPr>
                <w:rFonts w:ascii="ＭＳ ゴシック" w:eastAsia="ＭＳ ゴシック" w:hAnsi="ＭＳ ゴシック" w:cs="ＭＳ明朝"/>
                <w:kern w:val="0"/>
                <w:sz w:val="20"/>
                <w:szCs w:val="20"/>
              </w:rPr>
              <w:t>0.1</w:t>
            </w:r>
          </w:p>
        </w:tc>
      </w:tr>
    </w:tbl>
    <w:p w:rsidR="00A93E7E" w:rsidRPr="00A93E7E" w:rsidRDefault="00A93E7E" w:rsidP="00A93E7E">
      <w:pPr>
        <w:autoSpaceDE w:val="0"/>
        <w:autoSpaceDN w:val="0"/>
        <w:adjustRightInd w:val="0"/>
        <w:ind w:firstLineChars="200" w:firstLine="400"/>
        <w:jc w:val="left"/>
        <w:rPr>
          <w:rFonts w:ascii="HG丸ｺﾞｼｯｸM-PRO" w:eastAsia="HG丸ｺﾞｼｯｸM-PRO" w:cs="MS-Mincho"/>
          <w:kern w:val="0"/>
          <w:sz w:val="20"/>
          <w:szCs w:val="20"/>
        </w:rPr>
      </w:pPr>
      <w:r w:rsidRPr="00A93E7E">
        <w:rPr>
          <w:rFonts w:ascii="HG丸ｺﾞｼｯｸM-PRO" w:eastAsia="HG丸ｺﾞｼｯｸM-PRO" w:cs="MS-Mincho" w:hint="eastAsia"/>
          <w:kern w:val="0"/>
          <w:sz w:val="20"/>
          <w:szCs w:val="20"/>
        </w:rPr>
        <w:t>（注）試験及び測定方法は、JIS Ｚ 9 1 1 7 （保安用反射シート及びテープ）による。</w:t>
      </w:r>
    </w:p>
    <w:p w:rsidR="00C47A94" w:rsidRDefault="00C47A94" w:rsidP="00C47A94">
      <w:pPr>
        <w:autoSpaceDE w:val="0"/>
        <w:autoSpaceDN w:val="0"/>
        <w:adjustRightInd w:val="0"/>
        <w:jc w:val="left"/>
        <w:rPr>
          <w:rFonts w:ascii="HG丸ｺﾞｼｯｸM-PRO" w:eastAsia="HG丸ｺﾞｼｯｸM-PRO" w:cs="MS-Gothic"/>
          <w:b/>
          <w:kern w:val="0"/>
          <w:szCs w:val="21"/>
        </w:rPr>
      </w:pPr>
    </w:p>
    <w:p w:rsidR="00A93E7E" w:rsidRPr="00A93E7E" w:rsidRDefault="00A93E7E" w:rsidP="00C47A94">
      <w:pPr>
        <w:autoSpaceDE w:val="0"/>
        <w:autoSpaceDN w:val="0"/>
        <w:adjustRightInd w:val="0"/>
        <w:jc w:val="left"/>
        <w:rPr>
          <w:rFonts w:ascii="HG丸ｺﾞｼｯｸM-PRO" w:eastAsia="HG丸ｺﾞｼｯｸM-PRO" w:cs="MS-Gothic"/>
          <w:b/>
          <w:kern w:val="0"/>
          <w:szCs w:val="21"/>
        </w:rPr>
      </w:pPr>
      <w:r w:rsidRPr="00A93E7E">
        <w:rPr>
          <w:rFonts w:ascii="HG丸ｺﾞｼｯｸM-PRO" w:eastAsia="HG丸ｺﾞｼｯｸM-PRO" w:cs="MS-Gothic" w:hint="eastAsia"/>
          <w:b/>
          <w:kern w:val="0"/>
          <w:szCs w:val="21"/>
        </w:rPr>
        <w:t>２－12－２ 区画線</w:t>
      </w:r>
    </w:p>
    <w:p w:rsidR="00A93E7E" w:rsidRPr="00A93E7E" w:rsidRDefault="00A93E7E" w:rsidP="00A93E7E">
      <w:pPr>
        <w:autoSpaceDE w:val="0"/>
        <w:autoSpaceDN w:val="0"/>
        <w:adjustRightInd w:val="0"/>
        <w:ind w:firstLineChars="200" w:firstLine="42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区画線の品質は以下の規格に適合するものとする。</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lastRenderedPageBreak/>
        <w:t>JIS K 5665（路面表示用塗料）</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K 5665 （路面表示用塗料）１種（トラフィックペイント常温）</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２種（〃加熱）</w:t>
      </w:r>
    </w:p>
    <w:p w:rsid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３種１号（〃溶融）</w:t>
      </w:r>
    </w:p>
    <w:p w:rsidR="00A93E7E" w:rsidRPr="00A93E7E" w:rsidRDefault="00A93E7E" w:rsidP="00A93E7E">
      <w:pPr>
        <w:autoSpaceDE w:val="0"/>
        <w:autoSpaceDN w:val="0"/>
        <w:adjustRightInd w:val="0"/>
        <w:jc w:val="left"/>
        <w:rPr>
          <w:rFonts w:ascii="HG丸ｺﾞｼｯｸM-PRO" w:eastAsia="HG丸ｺﾞｼｯｸM-PRO" w:cs="MS-Mincho"/>
          <w:kern w:val="0"/>
          <w:szCs w:val="21"/>
        </w:rPr>
      </w:pPr>
    </w:p>
    <w:p w:rsidR="00A93E7E" w:rsidRPr="00A93E7E" w:rsidRDefault="00A93E7E" w:rsidP="00A93E7E">
      <w:pPr>
        <w:autoSpaceDE w:val="0"/>
        <w:autoSpaceDN w:val="0"/>
        <w:adjustRightInd w:val="0"/>
        <w:jc w:val="left"/>
        <w:rPr>
          <w:rFonts w:ascii="HG丸ｺﾞｼｯｸM-PRO" w:eastAsia="HG丸ｺﾞｼｯｸM-PRO" w:cs="MS-Gothic"/>
          <w:b/>
          <w:kern w:val="0"/>
          <w:sz w:val="24"/>
        </w:rPr>
      </w:pPr>
      <w:r w:rsidRPr="00A93E7E">
        <w:rPr>
          <w:rFonts w:ascii="HG丸ｺﾞｼｯｸM-PRO" w:eastAsia="HG丸ｺﾞｼｯｸM-PRO" w:cs="MS-Gothic" w:hint="eastAsia"/>
          <w:b/>
          <w:kern w:val="0"/>
          <w:sz w:val="24"/>
        </w:rPr>
        <w:t>第13節 その他</w:t>
      </w:r>
    </w:p>
    <w:p w:rsidR="00C47A94" w:rsidRDefault="00C47A94" w:rsidP="00C47A94">
      <w:pPr>
        <w:autoSpaceDE w:val="0"/>
        <w:autoSpaceDN w:val="0"/>
        <w:adjustRightInd w:val="0"/>
        <w:jc w:val="left"/>
        <w:rPr>
          <w:rFonts w:ascii="HG丸ｺﾞｼｯｸM-PRO" w:eastAsia="HG丸ｺﾞｼｯｸM-PRO" w:cs="MS-Gothic"/>
          <w:b/>
          <w:kern w:val="0"/>
          <w:szCs w:val="21"/>
        </w:rPr>
      </w:pPr>
    </w:p>
    <w:p w:rsidR="00A93E7E" w:rsidRPr="00A93E7E" w:rsidRDefault="00A93E7E" w:rsidP="00C47A94">
      <w:pPr>
        <w:autoSpaceDE w:val="0"/>
        <w:autoSpaceDN w:val="0"/>
        <w:adjustRightInd w:val="0"/>
        <w:jc w:val="left"/>
        <w:rPr>
          <w:rFonts w:ascii="HG丸ｺﾞｼｯｸM-PRO" w:eastAsia="HG丸ｺﾞｼｯｸM-PRO" w:cs="MS-Gothic"/>
          <w:b/>
          <w:kern w:val="0"/>
          <w:szCs w:val="21"/>
        </w:rPr>
      </w:pPr>
      <w:r w:rsidRPr="00A93E7E">
        <w:rPr>
          <w:rFonts w:ascii="HG丸ｺﾞｼｯｸM-PRO" w:eastAsia="HG丸ｺﾞｼｯｸM-PRO" w:cs="MS-Gothic" w:hint="eastAsia"/>
          <w:b/>
          <w:kern w:val="0"/>
          <w:szCs w:val="21"/>
        </w:rPr>
        <w:t>２－13－１ エポキシ系樹脂接着剤</w:t>
      </w:r>
    </w:p>
    <w:p w:rsidR="00A93E7E" w:rsidRPr="00A93E7E" w:rsidRDefault="00A93E7E" w:rsidP="00C47A94">
      <w:pPr>
        <w:autoSpaceDE w:val="0"/>
        <w:autoSpaceDN w:val="0"/>
        <w:adjustRightInd w:val="0"/>
        <w:ind w:leftChars="100" w:left="210" w:firstLineChars="100" w:firstLine="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エポキシ系樹脂接着剤は、接着、埋込み、打継ぎ、充てん、ライニング注入等は</w:t>
      </w:r>
      <w:r w:rsidRPr="00A93E7E">
        <w:rPr>
          <w:rFonts w:ascii="HG丸ｺﾞｼｯｸM-PRO" w:eastAsia="HG丸ｺﾞｼｯｸM-PRO" w:cs="MS-Gothic" w:hint="eastAsia"/>
          <w:kern w:val="0"/>
          <w:szCs w:val="21"/>
        </w:rPr>
        <w:t>設計図書</w:t>
      </w:r>
      <w:r w:rsidRPr="00A93E7E">
        <w:rPr>
          <w:rFonts w:ascii="HG丸ｺﾞｼｯｸM-PRO" w:eastAsia="HG丸ｺﾞｼｯｸM-PRO" w:cs="MS-Mincho" w:hint="eastAsia"/>
          <w:kern w:val="0"/>
          <w:szCs w:val="21"/>
        </w:rPr>
        <w:t>によるものとする。</w:t>
      </w:r>
    </w:p>
    <w:p w:rsidR="00C47A94" w:rsidRDefault="00C47A94" w:rsidP="00C47A94">
      <w:pPr>
        <w:autoSpaceDE w:val="0"/>
        <w:autoSpaceDN w:val="0"/>
        <w:adjustRightInd w:val="0"/>
        <w:jc w:val="left"/>
        <w:rPr>
          <w:rFonts w:ascii="HG丸ｺﾞｼｯｸM-PRO" w:eastAsia="HG丸ｺﾞｼｯｸM-PRO" w:cs="MS-Gothic"/>
          <w:b/>
          <w:kern w:val="0"/>
          <w:szCs w:val="21"/>
        </w:rPr>
      </w:pPr>
    </w:p>
    <w:p w:rsidR="00C47A94" w:rsidRDefault="00A93E7E" w:rsidP="00C47A94">
      <w:pPr>
        <w:autoSpaceDE w:val="0"/>
        <w:autoSpaceDN w:val="0"/>
        <w:adjustRightInd w:val="0"/>
        <w:jc w:val="left"/>
        <w:rPr>
          <w:rFonts w:ascii="HG丸ｺﾞｼｯｸM-PRO" w:eastAsia="HG丸ｺﾞｼｯｸM-PRO" w:cs="MS-Gothic"/>
          <w:b/>
          <w:kern w:val="0"/>
          <w:szCs w:val="21"/>
        </w:rPr>
      </w:pPr>
      <w:r w:rsidRPr="00A93E7E">
        <w:rPr>
          <w:rFonts w:ascii="HG丸ｺﾞｼｯｸM-PRO" w:eastAsia="HG丸ｺﾞｼｯｸM-PRO" w:cs="MS-Gothic" w:hint="eastAsia"/>
          <w:b/>
          <w:kern w:val="0"/>
          <w:szCs w:val="21"/>
        </w:rPr>
        <w:t>２－13－２ 合成樹脂製品</w:t>
      </w:r>
    </w:p>
    <w:p w:rsidR="00A93E7E" w:rsidRPr="00C47A94" w:rsidRDefault="00A93E7E" w:rsidP="00C47A94">
      <w:pPr>
        <w:autoSpaceDE w:val="0"/>
        <w:autoSpaceDN w:val="0"/>
        <w:adjustRightInd w:val="0"/>
        <w:ind w:firstLineChars="200" w:firstLine="420"/>
        <w:jc w:val="left"/>
        <w:rPr>
          <w:rFonts w:ascii="HG丸ｺﾞｼｯｸM-PRO" w:eastAsia="HG丸ｺﾞｼｯｸM-PRO" w:cs="MS-Gothic"/>
          <w:b/>
          <w:kern w:val="0"/>
          <w:szCs w:val="21"/>
        </w:rPr>
      </w:pPr>
      <w:r w:rsidRPr="00A93E7E">
        <w:rPr>
          <w:rFonts w:ascii="HG丸ｺﾞｼｯｸM-PRO" w:eastAsia="HG丸ｺﾞｼｯｸM-PRO" w:cs="MS-Mincho" w:hint="eastAsia"/>
          <w:kern w:val="0"/>
          <w:szCs w:val="21"/>
        </w:rPr>
        <w:t>合成樹脂製品は以下の規格に適合するものとする。</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K 6741（硬質ポリ塩化ビニル管）</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K 6742（水道用ポリ硬質塩化ビニル管）</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K 6745（プラスチック－硬質ポリ塩化ビニルシート－タイプ、寸法及び特性</w:t>
      </w:r>
    </w:p>
    <w:p w:rsidR="00A93E7E" w:rsidRPr="00A93E7E" w:rsidRDefault="00A93E7E" w:rsidP="00A93E7E">
      <w:pPr>
        <w:autoSpaceDE w:val="0"/>
        <w:autoSpaceDN w:val="0"/>
        <w:adjustRightInd w:val="0"/>
        <w:ind w:firstLineChars="1100" w:firstLine="23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－第１部：厚さ1mm以上の板）</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K 6761（一般用ポリエチレン管）</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K 6762（水道用ポリエチレン二層管）</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K 6773（ポリ塩化ビニル止水板）</w:t>
      </w:r>
    </w:p>
    <w:p w:rsidR="00A93E7E" w:rsidRP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A 6008（合成高分子系ルーフィングシート）</w:t>
      </w:r>
    </w:p>
    <w:p w:rsidR="00A93E7E" w:rsidRDefault="00A93E7E" w:rsidP="00A93E7E">
      <w:pPr>
        <w:autoSpaceDE w:val="0"/>
        <w:autoSpaceDN w:val="0"/>
        <w:adjustRightInd w:val="0"/>
        <w:ind w:firstLine="84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JIS C 8430（硬質塩化ビニル電線管）</w:t>
      </w:r>
    </w:p>
    <w:p w:rsidR="00A93E7E" w:rsidRPr="00A93E7E" w:rsidRDefault="00A93E7E" w:rsidP="00A93E7E">
      <w:pPr>
        <w:autoSpaceDE w:val="0"/>
        <w:autoSpaceDN w:val="0"/>
        <w:adjustRightInd w:val="0"/>
        <w:jc w:val="center"/>
        <w:rPr>
          <w:rFonts w:ascii="HG丸ｺﾞｼｯｸM-PRO" w:eastAsia="HG丸ｺﾞｼｯｸM-PRO" w:cs="MS-Gothic"/>
          <w:b/>
          <w:kern w:val="0"/>
          <w:sz w:val="40"/>
          <w:szCs w:val="40"/>
        </w:rPr>
      </w:pPr>
      <w:r>
        <w:rPr>
          <w:rFonts w:ascii="HG丸ｺﾞｼｯｸM-PRO" w:eastAsia="HG丸ｺﾞｼｯｸM-PRO" w:cs="MS-Mincho"/>
          <w:kern w:val="0"/>
          <w:szCs w:val="21"/>
        </w:rPr>
        <w:br w:type="page"/>
      </w:r>
      <w:r w:rsidRPr="00A93E7E">
        <w:rPr>
          <w:rFonts w:ascii="HG丸ｺﾞｼｯｸM-PRO" w:eastAsia="HG丸ｺﾞｼｯｸM-PRO" w:cs="MS-Gothic" w:hint="eastAsia"/>
          <w:b/>
          <w:kern w:val="0"/>
          <w:sz w:val="40"/>
          <w:szCs w:val="40"/>
        </w:rPr>
        <w:lastRenderedPageBreak/>
        <w:t>第３編 土木工事共通編</w:t>
      </w:r>
    </w:p>
    <w:p w:rsidR="00A93E7E" w:rsidRPr="00A93E7E" w:rsidRDefault="00A93E7E" w:rsidP="00A93E7E">
      <w:pPr>
        <w:autoSpaceDE w:val="0"/>
        <w:autoSpaceDN w:val="0"/>
        <w:adjustRightInd w:val="0"/>
        <w:jc w:val="center"/>
        <w:rPr>
          <w:rFonts w:ascii="HG丸ｺﾞｼｯｸM-PRO" w:eastAsia="HG丸ｺﾞｼｯｸM-PRO" w:cs="MS-Gothic"/>
          <w:b/>
          <w:kern w:val="0"/>
          <w:sz w:val="32"/>
          <w:szCs w:val="32"/>
        </w:rPr>
      </w:pPr>
      <w:r w:rsidRPr="00A93E7E">
        <w:rPr>
          <w:rFonts w:ascii="HG丸ｺﾞｼｯｸM-PRO" w:eastAsia="HG丸ｺﾞｼｯｸM-PRO" w:cs="MS-Gothic" w:hint="eastAsia"/>
          <w:b/>
          <w:kern w:val="0"/>
          <w:sz w:val="32"/>
          <w:szCs w:val="32"/>
        </w:rPr>
        <w:t>第１章 総 則</w:t>
      </w:r>
    </w:p>
    <w:p w:rsidR="00A93E7E" w:rsidRPr="00A93E7E" w:rsidRDefault="00A93E7E" w:rsidP="00A93E7E">
      <w:pPr>
        <w:autoSpaceDE w:val="0"/>
        <w:autoSpaceDN w:val="0"/>
        <w:adjustRightInd w:val="0"/>
        <w:jc w:val="left"/>
        <w:rPr>
          <w:rFonts w:ascii="HG丸ｺﾞｼｯｸM-PRO" w:eastAsia="HG丸ｺﾞｼｯｸM-PRO" w:cs="MS-Gothic"/>
          <w:b/>
          <w:kern w:val="0"/>
          <w:sz w:val="24"/>
        </w:rPr>
      </w:pPr>
      <w:r w:rsidRPr="00A93E7E">
        <w:rPr>
          <w:rFonts w:ascii="HG丸ｺﾞｼｯｸM-PRO" w:eastAsia="HG丸ｺﾞｼｯｸM-PRO" w:cs="MS-Gothic" w:hint="eastAsia"/>
          <w:b/>
          <w:kern w:val="0"/>
          <w:sz w:val="24"/>
        </w:rPr>
        <w:t>第１節 総 則</w:t>
      </w:r>
    </w:p>
    <w:p w:rsidR="00C47A94" w:rsidRDefault="00C47A94" w:rsidP="00C47A94">
      <w:pPr>
        <w:autoSpaceDE w:val="0"/>
        <w:autoSpaceDN w:val="0"/>
        <w:adjustRightInd w:val="0"/>
        <w:jc w:val="left"/>
        <w:rPr>
          <w:rFonts w:ascii="HG丸ｺﾞｼｯｸM-PRO" w:eastAsia="HG丸ｺﾞｼｯｸM-PRO" w:cs="MS-Gothic"/>
          <w:b/>
          <w:kern w:val="0"/>
          <w:szCs w:val="21"/>
        </w:rPr>
      </w:pPr>
    </w:p>
    <w:p w:rsidR="00A93E7E" w:rsidRPr="00A93E7E" w:rsidRDefault="00A93E7E" w:rsidP="00C47A94">
      <w:pPr>
        <w:autoSpaceDE w:val="0"/>
        <w:autoSpaceDN w:val="0"/>
        <w:adjustRightInd w:val="0"/>
        <w:jc w:val="left"/>
        <w:rPr>
          <w:rFonts w:ascii="HG丸ｺﾞｼｯｸM-PRO" w:eastAsia="HG丸ｺﾞｼｯｸM-PRO" w:cs="MS-Gothic"/>
          <w:b/>
          <w:kern w:val="0"/>
          <w:szCs w:val="21"/>
        </w:rPr>
      </w:pPr>
      <w:r w:rsidRPr="00A93E7E">
        <w:rPr>
          <w:rFonts w:ascii="HG丸ｺﾞｼｯｸM-PRO" w:eastAsia="HG丸ｺﾞｼｯｸM-PRO" w:cs="MS-Gothic" w:hint="eastAsia"/>
          <w:b/>
          <w:kern w:val="0"/>
          <w:szCs w:val="21"/>
        </w:rPr>
        <w:t>１－１－１ 用語の定義</w:t>
      </w:r>
    </w:p>
    <w:p w:rsidR="00A93E7E" w:rsidRPr="00A93E7E" w:rsidRDefault="00A93E7E"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１．土木工事にあっては、第１編の１－１－２用語の定義の規定に加え以下の用語の定義に従うものとする</w:t>
      </w:r>
    </w:p>
    <w:p w:rsidR="00A93E7E" w:rsidRPr="00A93E7E" w:rsidRDefault="00A93E7E"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２．</w:t>
      </w:r>
      <w:r w:rsidRPr="00A93E7E">
        <w:rPr>
          <w:rFonts w:ascii="HG丸ｺﾞｼｯｸM-PRO" w:eastAsia="HG丸ｺﾞｼｯｸM-PRO" w:cs="MS-Gothic" w:hint="eastAsia"/>
          <w:kern w:val="0"/>
          <w:szCs w:val="21"/>
        </w:rPr>
        <w:t>段階確認</w:t>
      </w:r>
      <w:r w:rsidRPr="00A93E7E">
        <w:rPr>
          <w:rFonts w:ascii="HG丸ｺﾞｼｯｸM-PRO" w:eastAsia="HG丸ｺﾞｼｯｸM-PRO" w:cs="MS-Mincho" w:hint="eastAsia"/>
          <w:kern w:val="0"/>
          <w:szCs w:val="21"/>
        </w:rPr>
        <w:t>とは、</w:t>
      </w:r>
      <w:r w:rsidRPr="00A93E7E">
        <w:rPr>
          <w:rFonts w:ascii="HG丸ｺﾞｼｯｸM-PRO" w:eastAsia="HG丸ｺﾞｼｯｸM-PRO" w:cs="MS-Gothic" w:hint="eastAsia"/>
          <w:kern w:val="0"/>
          <w:szCs w:val="21"/>
        </w:rPr>
        <w:t>設計図書</w:t>
      </w:r>
      <w:r w:rsidRPr="00A93E7E">
        <w:rPr>
          <w:rFonts w:ascii="HG丸ｺﾞｼｯｸM-PRO" w:eastAsia="HG丸ｺﾞｼｯｸM-PRO" w:cs="MS-Mincho" w:hint="eastAsia"/>
          <w:kern w:val="0"/>
          <w:szCs w:val="21"/>
        </w:rPr>
        <w:t>に示された施工段階において、監督職員が臨場等により、出来形、品質、規格、数値等を</w:t>
      </w:r>
      <w:r w:rsidRPr="00A93E7E">
        <w:rPr>
          <w:rFonts w:ascii="HG丸ｺﾞｼｯｸM-PRO" w:eastAsia="HG丸ｺﾞｼｯｸM-PRO" w:cs="MS-Gothic" w:hint="eastAsia"/>
          <w:kern w:val="0"/>
          <w:szCs w:val="21"/>
        </w:rPr>
        <w:t>確認</w:t>
      </w:r>
      <w:r w:rsidRPr="00A93E7E">
        <w:rPr>
          <w:rFonts w:ascii="HG丸ｺﾞｼｯｸM-PRO" w:eastAsia="HG丸ｺﾞｼｯｸM-PRO" w:cs="MS-Mincho" w:hint="eastAsia"/>
          <w:kern w:val="0"/>
          <w:szCs w:val="21"/>
        </w:rPr>
        <w:t>することをいう。</w:t>
      </w:r>
    </w:p>
    <w:p w:rsidR="00A93E7E" w:rsidRPr="00A93E7E" w:rsidRDefault="00A93E7E"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３．技術検査とは、地方建設局工事技術検査要領（建設事務次官通達昭和42年３月30日）に基づき行うものをいい、請負代金の支払いを伴うものではない。</w:t>
      </w:r>
    </w:p>
    <w:p w:rsidR="00C47A94" w:rsidRDefault="00C47A94" w:rsidP="00C47A94">
      <w:pPr>
        <w:autoSpaceDE w:val="0"/>
        <w:autoSpaceDN w:val="0"/>
        <w:adjustRightInd w:val="0"/>
        <w:jc w:val="left"/>
        <w:rPr>
          <w:rFonts w:ascii="HG丸ｺﾞｼｯｸM-PRO" w:eastAsia="HG丸ｺﾞｼｯｸM-PRO" w:cs="MS-Gothic"/>
          <w:b/>
          <w:kern w:val="0"/>
          <w:szCs w:val="21"/>
        </w:rPr>
      </w:pPr>
    </w:p>
    <w:p w:rsidR="00A93E7E" w:rsidRPr="00A93E7E" w:rsidRDefault="00A93E7E" w:rsidP="00C47A94">
      <w:pPr>
        <w:autoSpaceDE w:val="0"/>
        <w:autoSpaceDN w:val="0"/>
        <w:adjustRightInd w:val="0"/>
        <w:jc w:val="left"/>
        <w:rPr>
          <w:rFonts w:ascii="HG丸ｺﾞｼｯｸM-PRO" w:eastAsia="HG丸ｺﾞｼｯｸM-PRO" w:cs="MS-Gothic"/>
          <w:b/>
          <w:kern w:val="0"/>
          <w:szCs w:val="21"/>
        </w:rPr>
      </w:pPr>
      <w:r w:rsidRPr="00A93E7E">
        <w:rPr>
          <w:rFonts w:ascii="HG丸ｺﾞｼｯｸM-PRO" w:eastAsia="HG丸ｺﾞｼｯｸM-PRO" w:cs="MS-Gothic" w:hint="eastAsia"/>
          <w:b/>
          <w:kern w:val="0"/>
          <w:szCs w:val="21"/>
        </w:rPr>
        <w:t>１－１－２ 請負代金内訳書及び工事費構成書</w:t>
      </w:r>
    </w:p>
    <w:p w:rsidR="00A93E7E" w:rsidRPr="00A93E7E" w:rsidRDefault="00A93E7E"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１．請負者は、契約書第３条に請負代金内訳書（以下「内訳書」という。）を規定されたときは、所定の様式に基づき作成し、監督職員を通じて発注者に</w:t>
      </w:r>
      <w:r w:rsidRPr="00A93E7E">
        <w:rPr>
          <w:rFonts w:ascii="HG丸ｺﾞｼｯｸM-PRO" w:eastAsia="HG丸ｺﾞｼｯｸM-PRO" w:cs="MS-Gothic" w:hint="eastAsia"/>
          <w:kern w:val="0"/>
          <w:szCs w:val="21"/>
        </w:rPr>
        <w:t>提出</w:t>
      </w:r>
      <w:r w:rsidRPr="00A93E7E">
        <w:rPr>
          <w:rFonts w:ascii="HG丸ｺﾞｼｯｸM-PRO" w:eastAsia="HG丸ｺﾞｼｯｸM-PRO" w:cs="MS-Mincho" w:hint="eastAsia"/>
          <w:kern w:val="0"/>
          <w:szCs w:val="21"/>
        </w:rPr>
        <w:t>しなければならない。</w:t>
      </w:r>
    </w:p>
    <w:p w:rsidR="00A93E7E" w:rsidRPr="00A93E7E" w:rsidRDefault="00A93E7E"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２．監督職員は、内訳書の内容に関し請負者の同意を得て、説明を受けることができるものとする。ただし、内容に関する</w:t>
      </w:r>
      <w:r w:rsidRPr="00A93E7E">
        <w:rPr>
          <w:rFonts w:ascii="HG丸ｺﾞｼｯｸM-PRO" w:eastAsia="HG丸ｺﾞｼｯｸM-PRO" w:cs="MS-Gothic" w:hint="eastAsia"/>
          <w:kern w:val="0"/>
          <w:szCs w:val="21"/>
        </w:rPr>
        <w:t>協議</w:t>
      </w:r>
      <w:r w:rsidRPr="00A93E7E">
        <w:rPr>
          <w:rFonts w:ascii="HG丸ｺﾞｼｯｸM-PRO" w:eastAsia="HG丸ｺﾞｼｯｸM-PRO" w:cs="MS-Mincho" w:hint="eastAsia"/>
          <w:kern w:val="0"/>
          <w:szCs w:val="21"/>
        </w:rPr>
        <w:t>等は行わないものとする。</w:t>
      </w:r>
    </w:p>
    <w:p w:rsidR="00A93E7E" w:rsidRPr="00A93E7E" w:rsidRDefault="00A93E7E"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３．請負者は、請負代金額が１億円以上で、６ヵ月を超える対象工事の場合は内訳書の</w:t>
      </w:r>
      <w:r w:rsidRPr="00A93E7E">
        <w:rPr>
          <w:rFonts w:ascii="HG丸ｺﾞｼｯｸM-PRO" w:eastAsia="HG丸ｺﾞｼｯｸM-PRO" w:cs="MS-Gothic" w:hint="eastAsia"/>
          <w:kern w:val="0"/>
          <w:szCs w:val="21"/>
        </w:rPr>
        <w:t>提出</w:t>
      </w:r>
      <w:r w:rsidRPr="00A93E7E">
        <w:rPr>
          <w:rFonts w:ascii="HG丸ｺﾞｼｯｸM-PRO" w:eastAsia="HG丸ｺﾞｼｯｸM-PRO" w:cs="MS-Mincho" w:hint="eastAsia"/>
          <w:kern w:val="0"/>
          <w:szCs w:val="21"/>
        </w:rPr>
        <w:t>後に総括監督員に対し、当該工事の工事費構成書（以下「構成書」という。）の</w:t>
      </w:r>
      <w:r w:rsidRPr="00A93E7E">
        <w:rPr>
          <w:rFonts w:ascii="HG丸ｺﾞｼｯｸM-PRO" w:eastAsia="HG丸ｺﾞｼｯｸM-PRO" w:cs="MS-Gothic" w:hint="eastAsia"/>
          <w:kern w:val="0"/>
          <w:szCs w:val="21"/>
        </w:rPr>
        <w:t>提示</w:t>
      </w:r>
      <w:r w:rsidRPr="00A93E7E">
        <w:rPr>
          <w:rFonts w:ascii="HG丸ｺﾞｼｯｸM-PRO" w:eastAsia="HG丸ｺﾞｼｯｸM-PRO" w:cs="MS-Mincho" w:hint="eastAsia"/>
          <w:kern w:val="0"/>
          <w:szCs w:val="21"/>
        </w:rPr>
        <w:t>を求めることができる。また、発注者が</w:t>
      </w:r>
      <w:r w:rsidRPr="00A93E7E">
        <w:rPr>
          <w:rFonts w:ascii="HG丸ｺﾞｼｯｸM-PRO" w:eastAsia="HG丸ｺﾞｼｯｸM-PRO" w:cs="MS-Gothic" w:hint="eastAsia"/>
          <w:kern w:val="0"/>
          <w:szCs w:val="21"/>
        </w:rPr>
        <w:t>提示</w:t>
      </w:r>
      <w:r w:rsidRPr="00A93E7E">
        <w:rPr>
          <w:rFonts w:ascii="HG丸ｺﾞｼｯｸM-PRO" w:eastAsia="HG丸ｺﾞｼｯｸM-PRO" w:cs="MS-Mincho" w:hint="eastAsia"/>
          <w:kern w:val="0"/>
          <w:szCs w:val="21"/>
        </w:rPr>
        <w:t>する工事費構成書は、請負契約を締結した工事の数量総括表に掲げる各工種、種別および細別の数量に基づく各費用の工事費総額に占める割合を、当該工事の設計書に基づき有効数字２桁（３桁目または小数３桁目以下切捨）の百分率で表示した一覧表とする。</w:t>
      </w:r>
    </w:p>
    <w:p w:rsidR="00A93E7E" w:rsidRPr="00A93E7E" w:rsidRDefault="00A93E7E"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４．総括監督員は、請負者から構成書の</w:t>
      </w:r>
      <w:r w:rsidRPr="00A93E7E">
        <w:rPr>
          <w:rFonts w:ascii="HG丸ｺﾞｼｯｸM-PRO" w:eastAsia="HG丸ｺﾞｼｯｸM-PRO" w:cs="MS-Gothic" w:hint="eastAsia"/>
          <w:kern w:val="0"/>
          <w:szCs w:val="21"/>
        </w:rPr>
        <w:t>提示</w:t>
      </w:r>
      <w:r w:rsidRPr="00A93E7E">
        <w:rPr>
          <w:rFonts w:ascii="HG丸ｺﾞｼｯｸM-PRO" w:eastAsia="HG丸ｺﾞｼｯｸM-PRO" w:cs="MS-Mincho" w:hint="eastAsia"/>
          <w:kern w:val="0"/>
          <w:szCs w:val="21"/>
        </w:rPr>
        <w:t>を求められたときは、その日から14日以内に主任監督員を経由して</w:t>
      </w:r>
      <w:r w:rsidRPr="00A93E7E">
        <w:rPr>
          <w:rFonts w:ascii="HG丸ｺﾞｼｯｸM-PRO" w:eastAsia="HG丸ｺﾞｼｯｸM-PRO" w:cs="MS-Gothic" w:hint="eastAsia"/>
          <w:kern w:val="0"/>
          <w:szCs w:val="21"/>
        </w:rPr>
        <w:t>提出</w:t>
      </w:r>
      <w:r w:rsidRPr="00A93E7E">
        <w:rPr>
          <w:rFonts w:ascii="HG丸ｺﾞｼｯｸM-PRO" w:eastAsia="HG丸ｺﾞｼｯｸM-PRO" w:cs="MS-Mincho" w:hint="eastAsia"/>
          <w:kern w:val="0"/>
          <w:szCs w:val="21"/>
        </w:rPr>
        <w:t>しなければならない。</w:t>
      </w:r>
    </w:p>
    <w:p w:rsidR="00A93E7E" w:rsidRPr="00A93E7E" w:rsidRDefault="00A93E7E"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５．請負者は、構成書の内容に関し監督職員の同意を得て、説明を受けることができるものとする。ただし、内容に関する</w:t>
      </w:r>
      <w:r w:rsidRPr="00A93E7E">
        <w:rPr>
          <w:rFonts w:ascii="HG丸ｺﾞｼｯｸM-PRO" w:eastAsia="HG丸ｺﾞｼｯｸM-PRO" w:cs="MS-Gothic" w:hint="eastAsia"/>
          <w:kern w:val="0"/>
          <w:szCs w:val="21"/>
        </w:rPr>
        <w:t>協議</w:t>
      </w:r>
      <w:r w:rsidRPr="00A93E7E">
        <w:rPr>
          <w:rFonts w:ascii="HG丸ｺﾞｼｯｸM-PRO" w:eastAsia="HG丸ｺﾞｼｯｸM-PRO" w:cs="MS-Mincho" w:hint="eastAsia"/>
          <w:kern w:val="0"/>
          <w:szCs w:val="21"/>
        </w:rPr>
        <w:t>等は行わないものとする。なお、構成書は、発注者及び請負者を拘束するものではない。</w:t>
      </w:r>
    </w:p>
    <w:p w:rsidR="00A93E7E" w:rsidRPr="00A93E7E" w:rsidRDefault="00A93E7E"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６．請負者は、請負代金内訳書を作成するに際して、監督職員がＦＤ等により貸与する電子データに必要事項を入力するものとする。必要事項の入力にあたっては、監督職員が支給する「請負代金内訳書書式データの入力説明書（請負者用）」に基づき行うものとする。</w:t>
      </w:r>
    </w:p>
    <w:p w:rsidR="00A93E7E" w:rsidRPr="00A93E7E" w:rsidRDefault="00A93E7E"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７．請負者は、請負代金内訳書を監督職員へ提出する際には、紙で出力した請負代金内訳書に捺印したもの、および入力済みの電子データ（ＦＤ等）の両方を監督職員に提出するものとする。</w:t>
      </w:r>
    </w:p>
    <w:p w:rsidR="00C47A94" w:rsidRDefault="00C47A94" w:rsidP="00C47A94">
      <w:pPr>
        <w:autoSpaceDE w:val="0"/>
        <w:autoSpaceDN w:val="0"/>
        <w:adjustRightInd w:val="0"/>
        <w:jc w:val="left"/>
        <w:rPr>
          <w:rFonts w:ascii="HG丸ｺﾞｼｯｸM-PRO" w:eastAsia="HG丸ｺﾞｼｯｸM-PRO" w:cs="MS-Mincho"/>
          <w:b/>
          <w:kern w:val="0"/>
          <w:szCs w:val="21"/>
        </w:rPr>
      </w:pPr>
    </w:p>
    <w:p w:rsidR="00A93E7E" w:rsidRPr="00A93E7E" w:rsidRDefault="00A93E7E" w:rsidP="00C47A94">
      <w:pPr>
        <w:autoSpaceDE w:val="0"/>
        <w:autoSpaceDN w:val="0"/>
        <w:adjustRightInd w:val="0"/>
        <w:jc w:val="left"/>
        <w:rPr>
          <w:rFonts w:ascii="HG丸ｺﾞｼｯｸM-PRO" w:eastAsia="HG丸ｺﾞｼｯｸM-PRO" w:cs="MS-Mincho"/>
          <w:b/>
          <w:kern w:val="0"/>
          <w:szCs w:val="21"/>
        </w:rPr>
      </w:pPr>
      <w:r w:rsidRPr="00A93E7E">
        <w:rPr>
          <w:rFonts w:ascii="HG丸ｺﾞｼｯｸM-PRO" w:eastAsia="HG丸ｺﾞｼｯｸM-PRO" w:cs="MS-Mincho" w:hint="eastAsia"/>
          <w:b/>
          <w:kern w:val="0"/>
          <w:szCs w:val="21"/>
        </w:rPr>
        <w:t>１－１－３ 工程表</w:t>
      </w:r>
    </w:p>
    <w:p w:rsidR="00A93E7E" w:rsidRPr="00A93E7E" w:rsidRDefault="00A93E7E" w:rsidP="00C47A94">
      <w:pPr>
        <w:autoSpaceDE w:val="0"/>
        <w:autoSpaceDN w:val="0"/>
        <w:adjustRightInd w:val="0"/>
        <w:ind w:leftChars="100" w:left="210" w:firstLineChars="100" w:firstLine="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請負者は、契約書第３条に規定する工程表を所定の様式に基づき作成し、監督職員を経由して発注者に</w:t>
      </w:r>
      <w:r w:rsidRPr="00A93E7E">
        <w:rPr>
          <w:rFonts w:ascii="HG丸ｺﾞｼｯｸM-PRO" w:eastAsia="HG丸ｺﾞｼｯｸM-PRO" w:cs="MS-Gothic" w:hint="eastAsia"/>
          <w:kern w:val="0"/>
          <w:szCs w:val="21"/>
        </w:rPr>
        <w:t>提出</w:t>
      </w:r>
      <w:r w:rsidRPr="00A93E7E">
        <w:rPr>
          <w:rFonts w:ascii="HG丸ｺﾞｼｯｸM-PRO" w:eastAsia="HG丸ｺﾞｼｯｸM-PRO" w:cs="MS-Mincho" w:hint="eastAsia"/>
          <w:kern w:val="0"/>
          <w:szCs w:val="21"/>
        </w:rPr>
        <w:t>しなければならない。</w:t>
      </w:r>
    </w:p>
    <w:p w:rsidR="00C47A94" w:rsidRDefault="00C47A94" w:rsidP="00C47A94">
      <w:pPr>
        <w:autoSpaceDE w:val="0"/>
        <w:autoSpaceDN w:val="0"/>
        <w:adjustRightInd w:val="0"/>
        <w:jc w:val="left"/>
        <w:rPr>
          <w:rFonts w:ascii="HG丸ｺﾞｼｯｸM-PRO" w:eastAsia="HG丸ｺﾞｼｯｸM-PRO" w:cs="MS-Gothic"/>
          <w:b/>
          <w:kern w:val="0"/>
          <w:szCs w:val="21"/>
        </w:rPr>
      </w:pPr>
    </w:p>
    <w:p w:rsidR="00A93E7E" w:rsidRPr="00A93E7E" w:rsidRDefault="00A93E7E" w:rsidP="00C47A94">
      <w:pPr>
        <w:autoSpaceDE w:val="0"/>
        <w:autoSpaceDN w:val="0"/>
        <w:adjustRightInd w:val="0"/>
        <w:jc w:val="left"/>
        <w:rPr>
          <w:rFonts w:ascii="HG丸ｺﾞｼｯｸM-PRO" w:eastAsia="HG丸ｺﾞｼｯｸM-PRO" w:cs="MS-Gothic"/>
          <w:b/>
          <w:kern w:val="0"/>
          <w:szCs w:val="21"/>
        </w:rPr>
      </w:pPr>
      <w:r w:rsidRPr="00A93E7E">
        <w:rPr>
          <w:rFonts w:ascii="HG丸ｺﾞｼｯｸM-PRO" w:eastAsia="HG丸ｺﾞｼｯｸM-PRO" w:cs="MS-Gothic" w:hint="eastAsia"/>
          <w:b/>
          <w:kern w:val="0"/>
          <w:szCs w:val="21"/>
        </w:rPr>
        <w:t>１－１－４ 現場技術員</w:t>
      </w:r>
    </w:p>
    <w:p w:rsidR="00A93E7E" w:rsidRPr="00A93E7E" w:rsidRDefault="00A93E7E" w:rsidP="00C47A94">
      <w:pPr>
        <w:autoSpaceDE w:val="0"/>
        <w:autoSpaceDN w:val="0"/>
        <w:adjustRightInd w:val="0"/>
        <w:ind w:leftChars="100" w:left="210" w:firstLineChars="100" w:firstLine="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請負者は、</w:t>
      </w:r>
      <w:r w:rsidRPr="00A93E7E">
        <w:rPr>
          <w:rFonts w:ascii="HG丸ｺﾞｼｯｸM-PRO" w:eastAsia="HG丸ｺﾞｼｯｸM-PRO" w:cs="MS-Gothic" w:hint="eastAsia"/>
          <w:kern w:val="0"/>
          <w:szCs w:val="21"/>
        </w:rPr>
        <w:t>設計図書</w:t>
      </w:r>
      <w:r w:rsidRPr="00A93E7E">
        <w:rPr>
          <w:rFonts w:ascii="HG丸ｺﾞｼｯｸM-PRO" w:eastAsia="HG丸ｺﾞｼｯｸM-PRO" w:cs="MS-Mincho" w:hint="eastAsia"/>
          <w:kern w:val="0"/>
          <w:szCs w:val="21"/>
        </w:rPr>
        <w:t>で建設コンサルタント等に委託した現場技術員の配置が明示された場合</w:t>
      </w:r>
      <w:r w:rsidRPr="00A93E7E">
        <w:rPr>
          <w:rFonts w:ascii="HG丸ｺﾞｼｯｸM-PRO" w:eastAsia="HG丸ｺﾞｼｯｸM-PRO" w:cs="MS-Mincho" w:hint="eastAsia"/>
          <w:kern w:val="0"/>
          <w:szCs w:val="21"/>
        </w:rPr>
        <w:lastRenderedPageBreak/>
        <w:t>には、次の各号によらなければならない。</w:t>
      </w:r>
    </w:p>
    <w:p w:rsidR="00A93E7E" w:rsidRPr="00A93E7E" w:rsidRDefault="00A93E7E" w:rsidP="00C47A94">
      <w:pPr>
        <w:autoSpaceDE w:val="0"/>
        <w:autoSpaceDN w:val="0"/>
        <w:adjustRightInd w:val="0"/>
        <w:ind w:leftChars="100" w:left="630" w:hangingChars="200" w:hanging="42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（１）現場技術員が監督職員に代わり現場で</w:t>
      </w:r>
      <w:r w:rsidRPr="00A93E7E">
        <w:rPr>
          <w:rFonts w:ascii="HG丸ｺﾞｼｯｸM-PRO" w:eastAsia="HG丸ｺﾞｼｯｸM-PRO" w:cs="MS-Gothic" w:hint="eastAsia"/>
          <w:kern w:val="0"/>
          <w:szCs w:val="21"/>
        </w:rPr>
        <w:t>立会</w:t>
      </w:r>
      <w:r w:rsidRPr="00A93E7E">
        <w:rPr>
          <w:rFonts w:ascii="HG丸ｺﾞｼｯｸM-PRO" w:eastAsia="HG丸ｺﾞｼｯｸM-PRO" w:cs="MS-Mincho" w:hint="eastAsia"/>
          <w:kern w:val="0"/>
          <w:szCs w:val="21"/>
        </w:rPr>
        <w:t>等の臨場をする場合には、その業務に協力しなければならない。又、書類（計画書、</w:t>
      </w:r>
      <w:r w:rsidRPr="00A93E7E">
        <w:rPr>
          <w:rFonts w:ascii="HG丸ｺﾞｼｯｸM-PRO" w:eastAsia="HG丸ｺﾞｼｯｸM-PRO" w:cs="MS-Gothic" w:hint="eastAsia"/>
          <w:kern w:val="0"/>
          <w:szCs w:val="21"/>
        </w:rPr>
        <w:t>報告</w:t>
      </w:r>
      <w:r w:rsidRPr="00A93E7E">
        <w:rPr>
          <w:rFonts w:ascii="HG丸ｺﾞｼｯｸM-PRO" w:eastAsia="HG丸ｺﾞｼｯｸM-PRO" w:cs="MS-Mincho" w:hint="eastAsia"/>
          <w:kern w:val="0"/>
          <w:szCs w:val="21"/>
        </w:rPr>
        <w:t>書、データ、図面等）の</w:t>
      </w:r>
      <w:r w:rsidRPr="00A93E7E">
        <w:rPr>
          <w:rFonts w:ascii="HG丸ｺﾞｼｯｸM-PRO" w:eastAsia="HG丸ｺﾞｼｯｸM-PRO" w:cs="MS-Gothic" w:hint="eastAsia"/>
          <w:kern w:val="0"/>
          <w:szCs w:val="21"/>
        </w:rPr>
        <w:t>提出</w:t>
      </w:r>
      <w:r w:rsidRPr="00A93E7E">
        <w:rPr>
          <w:rFonts w:ascii="HG丸ｺﾞｼｯｸM-PRO" w:eastAsia="HG丸ｺﾞｼｯｸM-PRO" w:cs="MS-Mincho" w:hint="eastAsia"/>
          <w:kern w:val="0"/>
          <w:szCs w:val="21"/>
        </w:rPr>
        <w:t>に関し、説明を求められた場合はこれに応じなければならない。ただし、現場技術員は、契約書第９条に規定する監督職員ではなく、</w:t>
      </w:r>
      <w:r w:rsidRPr="00A93E7E">
        <w:rPr>
          <w:rFonts w:ascii="HG丸ｺﾞｼｯｸM-PRO" w:eastAsia="HG丸ｺﾞｼｯｸM-PRO" w:cs="MS-Gothic" w:hint="eastAsia"/>
          <w:kern w:val="0"/>
          <w:szCs w:val="21"/>
        </w:rPr>
        <w:t>指示</w:t>
      </w:r>
      <w:r w:rsidRPr="00A93E7E">
        <w:rPr>
          <w:rFonts w:ascii="HG丸ｺﾞｼｯｸM-PRO" w:eastAsia="HG丸ｺﾞｼｯｸM-PRO" w:cs="MS-Mincho" w:hint="eastAsia"/>
          <w:kern w:val="0"/>
          <w:szCs w:val="21"/>
        </w:rPr>
        <w:t>、</w:t>
      </w:r>
      <w:r w:rsidRPr="00A93E7E">
        <w:rPr>
          <w:rFonts w:ascii="HG丸ｺﾞｼｯｸM-PRO" w:eastAsia="HG丸ｺﾞｼｯｸM-PRO" w:cs="MS-Gothic" w:hint="eastAsia"/>
          <w:kern w:val="0"/>
          <w:szCs w:val="21"/>
        </w:rPr>
        <w:t>承諾</w:t>
      </w:r>
      <w:r w:rsidRPr="00A93E7E">
        <w:rPr>
          <w:rFonts w:ascii="HG丸ｺﾞｼｯｸM-PRO" w:eastAsia="HG丸ｺﾞｼｯｸM-PRO" w:cs="MS-Mincho" w:hint="eastAsia"/>
          <w:kern w:val="0"/>
          <w:szCs w:val="21"/>
        </w:rPr>
        <w:t>、</w:t>
      </w:r>
      <w:r w:rsidRPr="00A93E7E">
        <w:rPr>
          <w:rFonts w:ascii="HG丸ｺﾞｼｯｸM-PRO" w:eastAsia="HG丸ｺﾞｼｯｸM-PRO" w:cs="MS-Gothic" w:hint="eastAsia"/>
          <w:kern w:val="0"/>
          <w:szCs w:val="21"/>
        </w:rPr>
        <w:t>協議</w:t>
      </w:r>
      <w:r w:rsidRPr="00A93E7E">
        <w:rPr>
          <w:rFonts w:ascii="HG丸ｺﾞｼｯｸM-PRO" w:eastAsia="HG丸ｺﾞｼｯｸM-PRO" w:cs="MS-Mincho" w:hint="eastAsia"/>
          <w:kern w:val="0"/>
          <w:szCs w:val="21"/>
        </w:rPr>
        <w:t>及び</w:t>
      </w:r>
      <w:r w:rsidRPr="00A93E7E">
        <w:rPr>
          <w:rFonts w:ascii="HG丸ｺﾞｼｯｸM-PRO" w:eastAsia="HG丸ｺﾞｼｯｸM-PRO" w:cs="MS-Gothic" w:hint="eastAsia"/>
          <w:kern w:val="0"/>
          <w:szCs w:val="21"/>
        </w:rPr>
        <w:t>確認</w:t>
      </w:r>
      <w:r w:rsidRPr="00A93E7E">
        <w:rPr>
          <w:rFonts w:ascii="HG丸ｺﾞｼｯｸM-PRO" w:eastAsia="HG丸ｺﾞｼｯｸM-PRO" w:cs="MS-Mincho" w:hint="eastAsia"/>
          <w:kern w:val="0"/>
          <w:szCs w:val="21"/>
        </w:rPr>
        <w:t>の適否等を行う権限は有しないものである。</w:t>
      </w:r>
    </w:p>
    <w:p w:rsidR="00A93E7E" w:rsidRPr="00A93E7E" w:rsidRDefault="00A93E7E" w:rsidP="00C47A94">
      <w:pPr>
        <w:autoSpaceDE w:val="0"/>
        <w:autoSpaceDN w:val="0"/>
        <w:adjustRightInd w:val="0"/>
        <w:ind w:leftChars="100" w:left="630" w:hangingChars="200" w:hanging="42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（２）監督職員から請負者に対する</w:t>
      </w:r>
      <w:r w:rsidRPr="00A93E7E">
        <w:rPr>
          <w:rFonts w:ascii="HG丸ｺﾞｼｯｸM-PRO" w:eastAsia="HG丸ｺﾞｼｯｸM-PRO" w:cs="MS-Gothic" w:hint="eastAsia"/>
          <w:kern w:val="0"/>
          <w:szCs w:val="21"/>
        </w:rPr>
        <w:t>指示</w:t>
      </w:r>
      <w:r w:rsidRPr="00A93E7E">
        <w:rPr>
          <w:rFonts w:ascii="HG丸ｺﾞｼｯｸM-PRO" w:eastAsia="HG丸ｺﾞｼｯｸM-PRO" w:cs="MS-Mincho" w:hint="eastAsia"/>
          <w:kern w:val="0"/>
          <w:szCs w:val="21"/>
        </w:rPr>
        <w:t>または、</w:t>
      </w:r>
      <w:r w:rsidRPr="00A93E7E">
        <w:rPr>
          <w:rFonts w:ascii="HG丸ｺﾞｼｯｸM-PRO" w:eastAsia="HG丸ｺﾞｼｯｸM-PRO" w:cs="MS-Gothic" w:hint="eastAsia"/>
          <w:kern w:val="0"/>
          <w:szCs w:val="21"/>
        </w:rPr>
        <w:t>通知</w:t>
      </w:r>
      <w:r w:rsidRPr="00A93E7E">
        <w:rPr>
          <w:rFonts w:ascii="HG丸ｺﾞｼｯｸM-PRO" w:eastAsia="HG丸ｺﾞｼｯｸM-PRO" w:cs="MS-Mincho" w:hint="eastAsia"/>
          <w:kern w:val="0"/>
          <w:szCs w:val="21"/>
        </w:rPr>
        <w:t>等を現場技術員を通じて行うことがあるので、この際は監督職員から直接</w:t>
      </w:r>
      <w:r w:rsidRPr="00A93E7E">
        <w:rPr>
          <w:rFonts w:ascii="HG丸ｺﾞｼｯｸM-PRO" w:eastAsia="HG丸ｺﾞｼｯｸM-PRO" w:cs="MS-Gothic" w:hint="eastAsia"/>
          <w:kern w:val="0"/>
          <w:szCs w:val="21"/>
        </w:rPr>
        <w:t>指示</w:t>
      </w:r>
      <w:r w:rsidRPr="00A93E7E">
        <w:rPr>
          <w:rFonts w:ascii="HG丸ｺﾞｼｯｸM-PRO" w:eastAsia="HG丸ｺﾞｼｯｸM-PRO" w:cs="MS-Mincho" w:hint="eastAsia"/>
          <w:kern w:val="0"/>
          <w:szCs w:val="21"/>
        </w:rPr>
        <w:t>または、</w:t>
      </w:r>
      <w:r w:rsidRPr="00A93E7E">
        <w:rPr>
          <w:rFonts w:ascii="HG丸ｺﾞｼｯｸM-PRO" w:eastAsia="HG丸ｺﾞｼｯｸM-PRO" w:cs="MS-Gothic" w:hint="eastAsia"/>
          <w:kern w:val="0"/>
          <w:szCs w:val="21"/>
        </w:rPr>
        <w:t>通知</w:t>
      </w:r>
      <w:r w:rsidRPr="00A93E7E">
        <w:rPr>
          <w:rFonts w:ascii="HG丸ｺﾞｼｯｸM-PRO" w:eastAsia="HG丸ｺﾞｼｯｸM-PRO" w:cs="MS-Mincho" w:hint="eastAsia"/>
          <w:kern w:val="0"/>
          <w:szCs w:val="21"/>
        </w:rPr>
        <w:t>等があったものと同等である。</w:t>
      </w:r>
    </w:p>
    <w:p w:rsidR="00A93E7E" w:rsidRPr="00A93E7E" w:rsidRDefault="00A93E7E" w:rsidP="00C47A94">
      <w:pPr>
        <w:autoSpaceDE w:val="0"/>
        <w:autoSpaceDN w:val="0"/>
        <w:adjustRightInd w:val="0"/>
        <w:ind w:leftChars="100" w:left="630" w:hangingChars="200" w:hanging="42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（３）監督職員の</w:t>
      </w:r>
      <w:r w:rsidRPr="00A93E7E">
        <w:rPr>
          <w:rFonts w:ascii="HG丸ｺﾞｼｯｸM-PRO" w:eastAsia="HG丸ｺﾞｼｯｸM-PRO" w:cs="MS-Gothic" w:hint="eastAsia"/>
          <w:kern w:val="0"/>
          <w:szCs w:val="21"/>
        </w:rPr>
        <w:t>指示</w:t>
      </w:r>
      <w:r w:rsidRPr="00A93E7E">
        <w:rPr>
          <w:rFonts w:ascii="HG丸ｺﾞｼｯｸM-PRO" w:eastAsia="HG丸ｺﾞｼｯｸM-PRO" w:cs="MS-Mincho" w:hint="eastAsia"/>
          <w:kern w:val="0"/>
          <w:szCs w:val="21"/>
        </w:rPr>
        <w:t>により、請負者が監督職員に対して行う</w:t>
      </w:r>
      <w:r w:rsidRPr="00A93E7E">
        <w:rPr>
          <w:rFonts w:ascii="HG丸ｺﾞｼｯｸM-PRO" w:eastAsia="HG丸ｺﾞｼｯｸM-PRO" w:cs="MS-Gothic" w:hint="eastAsia"/>
          <w:kern w:val="0"/>
          <w:szCs w:val="21"/>
        </w:rPr>
        <w:t>報告</w:t>
      </w:r>
      <w:r w:rsidRPr="00A93E7E">
        <w:rPr>
          <w:rFonts w:ascii="HG丸ｺﾞｼｯｸM-PRO" w:eastAsia="HG丸ｺﾞｼｯｸM-PRO" w:cs="MS-Mincho" w:hint="eastAsia"/>
          <w:kern w:val="0"/>
          <w:szCs w:val="21"/>
        </w:rPr>
        <w:t>または</w:t>
      </w:r>
      <w:r w:rsidRPr="00A93E7E">
        <w:rPr>
          <w:rFonts w:ascii="HG丸ｺﾞｼｯｸM-PRO" w:eastAsia="HG丸ｺﾞｼｯｸM-PRO" w:cs="MS-Gothic" w:hint="eastAsia"/>
          <w:kern w:val="0"/>
          <w:szCs w:val="21"/>
        </w:rPr>
        <w:t>通知</w:t>
      </w:r>
      <w:r w:rsidRPr="00A93E7E">
        <w:rPr>
          <w:rFonts w:ascii="HG丸ｺﾞｼｯｸM-PRO" w:eastAsia="HG丸ｺﾞｼｯｸM-PRO" w:cs="MS-Mincho" w:hint="eastAsia"/>
          <w:kern w:val="0"/>
          <w:szCs w:val="21"/>
        </w:rPr>
        <w:t>は、現場技術員を通じて行うことができるものとする。</w:t>
      </w:r>
    </w:p>
    <w:p w:rsidR="00C47A94" w:rsidRDefault="00C47A94" w:rsidP="00C47A94">
      <w:pPr>
        <w:autoSpaceDE w:val="0"/>
        <w:autoSpaceDN w:val="0"/>
        <w:adjustRightInd w:val="0"/>
        <w:jc w:val="left"/>
        <w:rPr>
          <w:rFonts w:ascii="HG丸ｺﾞｼｯｸM-PRO" w:eastAsia="HG丸ｺﾞｼｯｸM-PRO" w:cs="MS-Gothic"/>
          <w:b/>
          <w:kern w:val="0"/>
          <w:szCs w:val="21"/>
        </w:rPr>
      </w:pPr>
    </w:p>
    <w:p w:rsidR="00A93E7E" w:rsidRPr="00A93E7E" w:rsidRDefault="00A93E7E" w:rsidP="00C47A94">
      <w:pPr>
        <w:autoSpaceDE w:val="0"/>
        <w:autoSpaceDN w:val="0"/>
        <w:adjustRightInd w:val="0"/>
        <w:jc w:val="left"/>
        <w:rPr>
          <w:rFonts w:ascii="HG丸ｺﾞｼｯｸM-PRO" w:eastAsia="HG丸ｺﾞｼｯｸM-PRO" w:cs="MS-Gothic"/>
          <w:b/>
          <w:kern w:val="0"/>
          <w:szCs w:val="21"/>
        </w:rPr>
      </w:pPr>
      <w:r w:rsidRPr="00A93E7E">
        <w:rPr>
          <w:rFonts w:ascii="HG丸ｺﾞｼｯｸM-PRO" w:eastAsia="HG丸ｺﾞｼｯｸM-PRO" w:cs="MS-Gothic" w:hint="eastAsia"/>
          <w:b/>
          <w:kern w:val="0"/>
          <w:szCs w:val="21"/>
        </w:rPr>
        <w:t>１－１－５ 支給材料及び貸与物件</w:t>
      </w:r>
    </w:p>
    <w:p w:rsidR="00A93E7E" w:rsidRPr="00A93E7E" w:rsidRDefault="00A93E7E"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１．土木工事にあっては、第１編の１－１－16支給材料および貸与物件の規定に加え以下の規定によらなければならない。</w:t>
      </w:r>
    </w:p>
    <w:p w:rsidR="00A93E7E" w:rsidRPr="00A93E7E" w:rsidRDefault="00A93E7E"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２．請負者は、貸与機械の使用にあたっては、別に定める請負工事用建設機械無償貸付仕様書によらなければならない。</w:t>
      </w:r>
    </w:p>
    <w:p w:rsidR="00C47A94" w:rsidRDefault="00C47A94" w:rsidP="00C47A94">
      <w:pPr>
        <w:autoSpaceDE w:val="0"/>
        <w:autoSpaceDN w:val="0"/>
        <w:adjustRightInd w:val="0"/>
        <w:jc w:val="left"/>
        <w:rPr>
          <w:rFonts w:ascii="HG丸ｺﾞｼｯｸM-PRO" w:eastAsia="HG丸ｺﾞｼｯｸM-PRO" w:cs="MS-Gothic"/>
          <w:b/>
          <w:kern w:val="0"/>
          <w:szCs w:val="21"/>
        </w:rPr>
      </w:pPr>
    </w:p>
    <w:p w:rsidR="00A93E7E" w:rsidRPr="00A93E7E" w:rsidRDefault="00A93E7E" w:rsidP="00C47A94">
      <w:pPr>
        <w:autoSpaceDE w:val="0"/>
        <w:autoSpaceDN w:val="0"/>
        <w:adjustRightInd w:val="0"/>
        <w:jc w:val="left"/>
        <w:rPr>
          <w:rFonts w:ascii="HG丸ｺﾞｼｯｸM-PRO" w:eastAsia="HG丸ｺﾞｼｯｸM-PRO" w:cs="MS-Gothic"/>
          <w:b/>
          <w:kern w:val="0"/>
          <w:szCs w:val="21"/>
        </w:rPr>
      </w:pPr>
      <w:r w:rsidRPr="00A93E7E">
        <w:rPr>
          <w:rFonts w:ascii="HG丸ｺﾞｼｯｸM-PRO" w:eastAsia="HG丸ｺﾞｼｯｸM-PRO" w:cs="MS-Gothic" w:hint="eastAsia"/>
          <w:b/>
          <w:kern w:val="0"/>
          <w:szCs w:val="21"/>
        </w:rPr>
        <w:t>１－１－６ 監督職員による検査（確認を含む）及び立会等</w:t>
      </w:r>
    </w:p>
    <w:p w:rsidR="00A93E7E" w:rsidRPr="00A93E7E" w:rsidRDefault="00A93E7E"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１．請負者は</w:t>
      </w:r>
      <w:r w:rsidRPr="00A93E7E">
        <w:rPr>
          <w:rFonts w:ascii="HG丸ｺﾞｼｯｸM-PRO" w:eastAsia="HG丸ｺﾞｼｯｸM-PRO" w:cs="MS-Gothic" w:hint="eastAsia"/>
          <w:kern w:val="0"/>
          <w:szCs w:val="21"/>
        </w:rPr>
        <w:t>設計図書</w:t>
      </w:r>
      <w:r w:rsidRPr="00A93E7E">
        <w:rPr>
          <w:rFonts w:ascii="HG丸ｺﾞｼｯｸM-PRO" w:eastAsia="HG丸ｺﾞｼｯｸM-PRO" w:cs="MS-Mincho" w:hint="eastAsia"/>
          <w:kern w:val="0"/>
          <w:szCs w:val="21"/>
        </w:rPr>
        <w:t>に従って、工事の施工について監督職員の</w:t>
      </w:r>
      <w:r w:rsidRPr="00A93E7E">
        <w:rPr>
          <w:rFonts w:ascii="HG丸ｺﾞｼｯｸM-PRO" w:eastAsia="HG丸ｺﾞｼｯｸM-PRO" w:cs="MS-Gothic" w:hint="eastAsia"/>
          <w:kern w:val="0"/>
          <w:szCs w:val="21"/>
        </w:rPr>
        <w:t>立会</w:t>
      </w:r>
      <w:r w:rsidRPr="00A93E7E">
        <w:rPr>
          <w:rFonts w:ascii="HG丸ｺﾞｼｯｸM-PRO" w:eastAsia="HG丸ｺﾞｼｯｸM-PRO" w:cs="MS-Mincho" w:hint="eastAsia"/>
          <w:kern w:val="0"/>
          <w:szCs w:val="21"/>
        </w:rPr>
        <w:t>にあたっては、あらかじめ別に定める</w:t>
      </w:r>
      <w:r w:rsidRPr="00A93E7E">
        <w:rPr>
          <w:rFonts w:ascii="HG丸ｺﾞｼｯｸM-PRO" w:eastAsia="HG丸ｺﾞｼｯｸM-PRO" w:cs="MS-Gothic" w:hint="eastAsia"/>
          <w:kern w:val="0"/>
          <w:szCs w:val="21"/>
        </w:rPr>
        <w:t>立会</w:t>
      </w:r>
      <w:r w:rsidRPr="00A93E7E">
        <w:rPr>
          <w:rFonts w:ascii="HG丸ｺﾞｼｯｸM-PRO" w:eastAsia="HG丸ｺﾞｼｯｸM-PRO" w:cs="MS-Mincho" w:hint="eastAsia"/>
          <w:kern w:val="0"/>
          <w:szCs w:val="21"/>
        </w:rPr>
        <w:t>願を監督職員に</w:t>
      </w:r>
      <w:r w:rsidRPr="00A93E7E">
        <w:rPr>
          <w:rFonts w:ascii="HG丸ｺﾞｼｯｸM-PRO" w:eastAsia="HG丸ｺﾞｼｯｸM-PRO" w:cs="MS-Gothic" w:hint="eastAsia"/>
          <w:kern w:val="0"/>
          <w:szCs w:val="21"/>
        </w:rPr>
        <w:t>提出</w:t>
      </w:r>
      <w:r w:rsidRPr="00A93E7E">
        <w:rPr>
          <w:rFonts w:ascii="HG丸ｺﾞｼｯｸM-PRO" w:eastAsia="HG丸ｺﾞｼｯｸM-PRO" w:cs="MS-Mincho" w:hint="eastAsia"/>
          <w:kern w:val="0"/>
          <w:szCs w:val="21"/>
        </w:rPr>
        <w:t>しなければならない。</w:t>
      </w:r>
    </w:p>
    <w:p w:rsidR="00A93E7E" w:rsidRPr="00A93E7E" w:rsidRDefault="00A93E7E"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２．監督職員は、工事が</w:t>
      </w:r>
      <w:r w:rsidRPr="00A93E7E">
        <w:rPr>
          <w:rFonts w:ascii="HG丸ｺﾞｼｯｸM-PRO" w:eastAsia="HG丸ｺﾞｼｯｸM-PRO" w:cs="MS-Gothic" w:hint="eastAsia"/>
          <w:kern w:val="0"/>
          <w:szCs w:val="21"/>
        </w:rPr>
        <w:t>契約図書</w:t>
      </w:r>
      <w:r w:rsidRPr="00A93E7E">
        <w:rPr>
          <w:rFonts w:ascii="HG丸ｺﾞｼｯｸM-PRO" w:eastAsia="HG丸ｺﾞｼｯｸM-PRO" w:cs="MS-Mincho" w:hint="eastAsia"/>
          <w:kern w:val="0"/>
          <w:szCs w:val="21"/>
        </w:rPr>
        <w:t>どおりおこなわれているかどうかの</w:t>
      </w:r>
      <w:r w:rsidRPr="00A93E7E">
        <w:rPr>
          <w:rFonts w:ascii="HG丸ｺﾞｼｯｸM-PRO" w:eastAsia="HG丸ｺﾞｼｯｸM-PRO" w:cs="MS-Gothic" w:hint="eastAsia"/>
          <w:kern w:val="0"/>
          <w:szCs w:val="21"/>
        </w:rPr>
        <w:t>確認</w:t>
      </w:r>
      <w:r w:rsidRPr="00A93E7E">
        <w:rPr>
          <w:rFonts w:ascii="HG丸ｺﾞｼｯｸM-PRO" w:eastAsia="HG丸ｺﾞｼｯｸM-PRO" w:cs="MS-Mincho" w:hint="eastAsia"/>
          <w:kern w:val="0"/>
          <w:szCs w:val="21"/>
        </w:rPr>
        <w:t>をするために必要に応じ、工事現場または製作工場に立ち入り、</w:t>
      </w:r>
      <w:r w:rsidRPr="00A93E7E">
        <w:rPr>
          <w:rFonts w:ascii="HG丸ｺﾞｼｯｸM-PRO" w:eastAsia="HG丸ｺﾞｼｯｸM-PRO" w:cs="MS-Gothic" w:hint="eastAsia"/>
          <w:kern w:val="0"/>
          <w:szCs w:val="21"/>
        </w:rPr>
        <w:t>立会</w:t>
      </w:r>
      <w:r w:rsidRPr="00A93E7E">
        <w:rPr>
          <w:rFonts w:ascii="HG丸ｺﾞｼｯｸM-PRO" w:eastAsia="HG丸ｺﾞｼｯｸM-PRO" w:cs="MS-Mincho" w:hint="eastAsia"/>
          <w:kern w:val="0"/>
          <w:szCs w:val="21"/>
        </w:rPr>
        <w:t>し、または資料の</w:t>
      </w:r>
      <w:r w:rsidRPr="00A93E7E">
        <w:rPr>
          <w:rFonts w:ascii="HG丸ｺﾞｼｯｸM-PRO" w:eastAsia="HG丸ｺﾞｼｯｸM-PRO" w:cs="MS-Gothic" w:hint="eastAsia"/>
          <w:kern w:val="0"/>
          <w:szCs w:val="21"/>
        </w:rPr>
        <w:t>提出</w:t>
      </w:r>
      <w:r w:rsidRPr="00A93E7E">
        <w:rPr>
          <w:rFonts w:ascii="HG丸ｺﾞｼｯｸM-PRO" w:eastAsia="HG丸ｺﾞｼｯｸM-PRO" w:cs="MS-Mincho" w:hint="eastAsia"/>
          <w:kern w:val="0"/>
          <w:szCs w:val="21"/>
        </w:rPr>
        <w:t>を請求できるものとし、請負者はこれに協力しなければならない。</w:t>
      </w:r>
    </w:p>
    <w:p w:rsidR="00A93E7E" w:rsidRPr="00A93E7E" w:rsidRDefault="00A93E7E"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３．請負者は、監督職員による検査（</w:t>
      </w:r>
      <w:r w:rsidRPr="00A93E7E">
        <w:rPr>
          <w:rFonts w:ascii="HG丸ｺﾞｼｯｸM-PRO" w:eastAsia="HG丸ｺﾞｼｯｸM-PRO" w:cs="MS-Gothic" w:hint="eastAsia"/>
          <w:kern w:val="0"/>
          <w:szCs w:val="21"/>
        </w:rPr>
        <w:t>確認</w:t>
      </w:r>
      <w:r w:rsidRPr="00A93E7E">
        <w:rPr>
          <w:rFonts w:ascii="HG丸ｺﾞｼｯｸM-PRO" w:eastAsia="HG丸ｺﾞｼｯｸM-PRO" w:cs="MS-Mincho" w:hint="eastAsia"/>
          <w:kern w:val="0"/>
          <w:szCs w:val="21"/>
        </w:rPr>
        <w:t>を含む）及び</w:t>
      </w:r>
      <w:r w:rsidRPr="00A93E7E">
        <w:rPr>
          <w:rFonts w:ascii="HG丸ｺﾞｼｯｸM-PRO" w:eastAsia="HG丸ｺﾞｼｯｸM-PRO" w:cs="MS-Gothic" w:hint="eastAsia"/>
          <w:kern w:val="0"/>
          <w:szCs w:val="21"/>
        </w:rPr>
        <w:t>立会</w:t>
      </w:r>
      <w:r w:rsidRPr="00A93E7E">
        <w:rPr>
          <w:rFonts w:ascii="HG丸ｺﾞｼｯｸM-PRO" w:eastAsia="HG丸ｺﾞｼｯｸM-PRO" w:cs="MS-Mincho" w:hint="eastAsia"/>
          <w:kern w:val="0"/>
          <w:szCs w:val="21"/>
        </w:rPr>
        <w:t>に必要な準備、人員及び資機材等の提供並びに写真その他資料の整備をするものとする。なお、監督職員が製作工場において</w:t>
      </w:r>
      <w:r w:rsidRPr="00A93E7E">
        <w:rPr>
          <w:rFonts w:ascii="HG丸ｺﾞｼｯｸM-PRO" w:eastAsia="HG丸ｺﾞｼｯｸM-PRO" w:cs="MS-Gothic" w:hint="eastAsia"/>
          <w:kern w:val="0"/>
          <w:szCs w:val="21"/>
        </w:rPr>
        <w:t>立会</w:t>
      </w:r>
      <w:r w:rsidRPr="00A93E7E">
        <w:rPr>
          <w:rFonts w:ascii="HG丸ｺﾞｼｯｸM-PRO" w:eastAsia="HG丸ｺﾞｼｯｸM-PRO" w:cs="MS-Mincho" w:hint="eastAsia"/>
          <w:kern w:val="0"/>
          <w:szCs w:val="21"/>
        </w:rPr>
        <w:t>および監督職員による検査（</w:t>
      </w:r>
      <w:r w:rsidRPr="00A93E7E">
        <w:rPr>
          <w:rFonts w:ascii="HG丸ｺﾞｼｯｸM-PRO" w:eastAsia="HG丸ｺﾞｼｯｸM-PRO" w:cs="MS-Gothic" w:hint="eastAsia"/>
          <w:kern w:val="0"/>
          <w:szCs w:val="21"/>
        </w:rPr>
        <w:t>確認</w:t>
      </w:r>
      <w:r w:rsidRPr="00A93E7E">
        <w:rPr>
          <w:rFonts w:ascii="HG丸ｺﾞｼｯｸM-PRO" w:eastAsia="HG丸ｺﾞｼｯｸM-PRO" w:cs="MS-Mincho" w:hint="eastAsia"/>
          <w:kern w:val="0"/>
          <w:szCs w:val="21"/>
        </w:rPr>
        <w:t>を含む）を行なう場合、請負者は監督業務に必要な設備等の備わった執務室を提供しなければならない。</w:t>
      </w:r>
    </w:p>
    <w:p w:rsidR="00A93E7E" w:rsidRPr="00A93E7E" w:rsidRDefault="00A93E7E"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４．監督職員による検査（</w:t>
      </w:r>
      <w:r w:rsidRPr="00A93E7E">
        <w:rPr>
          <w:rFonts w:ascii="HG丸ｺﾞｼｯｸM-PRO" w:eastAsia="HG丸ｺﾞｼｯｸM-PRO" w:cs="MS-Gothic" w:hint="eastAsia"/>
          <w:kern w:val="0"/>
          <w:szCs w:val="21"/>
        </w:rPr>
        <w:t>確認</w:t>
      </w:r>
      <w:r w:rsidRPr="00A93E7E">
        <w:rPr>
          <w:rFonts w:ascii="HG丸ｺﾞｼｯｸM-PRO" w:eastAsia="HG丸ｺﾞｼｯｸM-PRO" w:cs="MS-Mincho" w:hint="eastAsia"/>
          <w:kern w:val="0"/>
          <w:szCs w:val="21"/>
        </w:rPr>
        <w:t>を含む）及び</w:t>
      </w:r>
      <w:r w:rsidRPr="00A93E7E">
        <w:rPr>
          <w:rFonts w:ascii="HG丸ｺﾞｼｯｸM-PRO" w:eastAsia="HG丸ｺﾞｼｯｸM-PRO" w:cs="MS-Gothic" w:hint="eastAsia"/>
          <w:kern w:val="0"/>
          <w:szCs w:val="21"/>
        </w:rPr>
        <w:t>立会</w:t>
      </w:r>
      <w:r w:rsidRPr="00A93E7E">
        <w:rPr>
          <w:rFonts w:ascii="HG丸ｺﾞｼｯｸM-PRO" w:eastAsia="HG丸ｺﾞｼｯｸM-PRO" w:cs="MS-Mincho" w:hint="eastAsia"/>
          <w:kern w:val="0"/>
          <w:szCs w:val="21"/>
        </w:rPr>
        <w:t>の時間は、監督職員の勤務時間内とする。ただし、やむを得ない理由があると監督職員が認めた場合はこの限りではない。</w:t>
      </w:r>
    </w:p>
    <w:p w:rsidR="00A93E7E" w:rsidRPr="00A93E7E" w:rsidRDefault="00A93E7E"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５．請負者は、契約書第９条第２項第３号、第13条第２項または第14条第１項もしくは同条第２項の規定に基づき、監督職員の</w:t>
      </w:r>
      <w:r w:rsidRPr="00A93E7E">
        <w:rPr>
          <w:rFonts w:ascii="HG丸ｺﾞｼｯｸM-PRO" w:eastAsia="HG丸ｺﾞｼｯｸM-PRO" w:cs="MS-Gothic" w:hint="eastAsia"/>
          <w:kern w:val="0"/>
          <w:szCs w:val="21"/>
        </w:rPr>
        <w:t>立会</w:t>
      </w:r>
      <w:r w:rsidRPr="00A93E7E">
        <w:rPr>
          <w:rFonts w:ascii="HG丸ｺﾞｼｯｸM-PRO" w:eastAsia="HG丸ｺﾞｼｯｸM-PRO" w:cs="MS-Mincho" w:hint="eastAsia"/>
          <w:kern w:val="0"/>
          <w:szCs w:val="21"/>
        </w:rPr>
        <w:t>を受け、材料検査（</w:t>
      </w:r>
      <w:r w:rsidRPr="00A93E7E">
        <w:rPr>
          <w:rFonts w:ascii="HG丸ｺﾞｼｯｸM-PRO" w:eastAsia="HG丸ｺﾞｼｯｸM-PRO" w:cs="MS-Gothic" w:hint="eastAsia"/>
          <w:kern w:val="0"/>
          <w:szCs w:val="21"/>
        </w:rPr>
        <w:t>確認</w:t>
      </w:r>
      <w:r w:rsidRPr="00A93E7E">
        <w:rPr>
          <w:rFonts w:ascii="HG丸ｺﾞｼｯｸM-PRO" w:eastAsia="HG丸ｺﾞｼｯｸM-PRO" w:cs="MS-Mincho" w:hint="eastAsia"/>
          <w:kern w:val="0"/>
          <w:szCs w:val="21"/>
        </w:rPr>
        <w:t>を含む）に合格した場合にあっても、契約書第17条および第31条に規定する義務を免れないものとする。</w:t>
      </w:r>
    </w:p>
    <w:p w:rsidR="00A93E7E" w:rsidRPr="00A93E7E" w:rsidRDefault="00A93E7E" w:rsidP="00C47A94">
      <w:pPr>
        <w:autoSpaceDE w:val="0"/>
        <w:autoSpaceDN w:val="0"/>
        <w:adjustRightInd w:val="0"/>
        <w:ind w:firstLineChars="100" w:firstLine="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６．</w:t>
      </w:r>
      <w:r w:rsidRPr="00A93E7E">
        <w:rPr>
          <w:rFonts w:ascii="HG丸ｺﾞｼｯｸM-PRO" w:eastAsia="HG丸ｺﾞｼｯｸM-PRO" w:cs="MS-Gothic" w:hint="eastAsia"/>
          <w:kern w:val="0"/>
          <w:szCs w:val="21"/>
        </w:rPr>
        <w:t>段階確認</w:t>
      </w:r>
      <w:r w:rsidRPr="00A93E7E">
        <w:rPr>
          <w:rFonts w:ascii="HG丸ｺﾞｼｯｸM-PRO" w:eastAsia="HG丸ｺﾞｼｯｸM-PRO" w:cs="MS-Mincho" w:hint="eastAsia"/>
          <w:kern w:val="0"/>
          <w:szCs w:val="21"/>
        </w:rPr>
        <w:t>は、次に掲げる各号に基づいて行うものとする。</w:t>
      </w:r>
    </w:p>
    <w:p w:rsidR="00A93E7E" w:rsidRPr="00A93E7E" w:rsidRDefault="00A93E7E" w:rsidP="00C47A94">
      <w:pPr>
        <w:autoSpaceDE w:val="0"/>
        <w:autoSpaceDN w:val="0"/>
        <w:adjustRightInd w:val="0"/>
        <w:ind w:leftChars="100" w:left="630" w:hangingChars="200" w:hanging="42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（１）請負者は、表１－１段階確認一覧表に示す</w:t>
      </w:r>
      <w:r w:rsidRPr="00A93E7E">
        <w:rPr>
          <w:rFonts w:ascii="HG丸ｺﾞｼｯｸM-PRO" w:eastAsia="HG丸ｺﾞｼｯｸM-PRO" w:cs="MS-Gothic" w:hint="eastAsia"/>
          <w:kern w:val="0"/>
          <w:szCs w:val="21"/>
        </w:rPr>
        <w:t>確認</w:t>
      </w:r>
      <w:r w:rsidRPr="00A93E7E">
        <w:rPr>
          <w:rFonts w:ascii="HG丸ｺﾞｼｯｸM-PRO" w:eastAsia="HG丸ｺﾞｼｯｸM-PRO" w:cs="MS-Mincho" w:hint="eastAsia"/>
          <w:kern w:val="0"/>
          <w:szCs w:val="21"/>
        </w:rPr>
        <w:t>時期において、</w:t>
      </w:r>
      <w:r w:rsidRPr="00A93E7E">
        <w:rPr>
          <w:rFonts w:ascii="HG丸ｺﾞｼｯｸM-PRO" w:eastAsia="HG丸ｺﾞｼｯｸM-PRO" w:cs="MS-Gothic" w:hint="eastAsia"/>
          <w:kern w:val="0"/>
          <w:szCs w:val="21"/>
        </w:rPr>
        <w:t>段階確認</w:t>
      </w:r>
      <w:r w:rsidRPr="00A93E7E">
        <w:rPr>
          <w:rFonts w:ascii="HG丸ｺﾞｼｯｸM-PRO" w:eastAsia="HG丸ｺﾞｼｯｸM-PRO" w:cs="MS-Mincho" w:hint="eastAsia"/>
          <w:kern w:val="0"/>
          <w:szCs w:val="21"/>
        </w:rPr>
        <w:t>を受けなければならない。</w:t>
      </w:r>
    </w:p>
    <w:p w:rsidR="00A93E7E" w:rsidRPr="00A93E7E" w:rsidRDefault="00A93E7E" w:rsidP="00C47A94">
      <w:pPr>
        <w:autoSpaceDE w:val="0"/>
        <w:autoSpaceDN w:val="0"/>
        <w:adjustRightInd w:val="0"/>
        <w:ind w:leftChars="100" w:left="630" w:hangingChars="200" w:hanging="42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（２）請負者は、事前に</w:t>
      </w:r>
      <w:r w:rsidRPr="00A93E7E">
        <w:rPr>
          <w:rFonts w:ascii="HG丸ｺﾞｼｯｸM-PRO" w:eastAsia="HG丸ｺﾞｼｯｸM-PRO" w:cs="MS-Gothic" w:hint="eastAsia"/>
          <w:kern w:val="0"/>
          <w:szCs w:val="21"/>
        </w:rPr>
        <w:t>段階確認</w:t>
      </w:r>
      <w:r w:rsidRPr="00A93E7E">
        <w:rPr>
          <w:rFonts w:ascii="HG丸ｺﾞｼｯｸM-PRO" w:eastAsia="HG丸ｺﾞｼｯｸM-PRO" w:cs="MS-Mincho" w:hint="eastAsia"/>
          <w:kern w:val="0"/>
          <w:szCs w:val="21"/>
        </w:rPr>
        <w:t>に係わる</w:t>
      </w:r>
      <w:r w:rsidRPr="00A93E7E">
        <w:rPr>
          <w:rFonts w:ascii="HG丸ｺﾞｼｯｸM-PRO" w:eastAsia="HG丸ｺﾞｼｯｸM-PRO" w:cs="MS-Gothic" w:hint="eastAsia"/>
          <w:kern w:val="0"/>
          <w:szCs w:val="21"/>
        </w:rPr>
        <w:t>報告</w:t>
      </w:r>
      <w:r w:rsidRPr="00A93E7E">
        <w:rPr>
          <w:rFonts w:ascii="HG丸ｺﾞｼｯｸM-PRO" w:eastAsia="HG丸ｺﾞｼｯｸM-PRO" w:cs="MS-Mincho" w:hint="eastAsia"/>
          <w:kern w:val="0"/>
          <w:szCs w:val="21"/>
        </w:rPr>
        <w:t>（種別、細別、施工予定時期等）を所定の様式により監督職員に</w:t>
      </w:r>
      <w:r w:rsidRPr="00A93E7E">
        <w:rPr>
          <w:rFonts w:ascii="HG丸ｺﾞｼｯｸM-PRO" w:eastAsia="HG丸ｺﾞｼｯｸM-PRO" w:cs="MS-Gothic" w:hint="eastAsia"/>
          <w:kern w:val="0"/>
          <w:szCs w:val="21"/>
        </w:rPr>
        <w:t>提出</w:t>
      </w:r>
      <w:r w:rsidRPr="00A93E7E">
        <w:rPr>
          <w:rFonts w:ascii="HG丸ｺﾞｼｯｸM-PRO" w:eastAsia="HG丸ｺﾞｼｯｸM-PRO" w:cs="MS-Mincho" w:hint="eastAsia"/>
          <w:kern w:val="0"/>
          <w:szCs w:val="21"/>
        </w:rPr>
        <w:t>しなければならない。また、監督職員から</w:t>
      </w:r>
      <w:r w:rsidRPr="00A93E7E">
        <w:rPr>
          <w:rFonts w:ascii="HG丸ｺﾞｼｯｸM-PRO" w:eastAsia="HG丸ｺﾞｼｯｸM-PRO" w:cs="MS-Gothic" w:hint="eastAsia"/>
          <w:kern w:val="0"/>
          <w:szCs w:val="21"/>
        </w:rPr>
        <w:t>段階確認</w:t>
      </w:r>
      <w:r w:rsidRPr="00A93E7E">
        <w:rPr>
          <w:rFonts w:ascii="HG丸ｺﾞｼｯｸM-PRO" w:eastAsia="HG丸ｺﾞｼｯｸM-PRO" w:cs="MS-Mincho" w:hint="eastAsia"/>
          <w:kern w:val="0"/>
          <w:szCs w:val="21"/>
        </w:rPr>
        <w:t>の実施について</w:t>
      </w:r>
      <w:r w:rsidRPr="00A93E7E">
        <w:rPr>
          <w:rFonts w:ascii="HG丸ｺﾞｼｯｸM-PRO" w:eastAsia="HG丸ｺﾞｼｯｸM-PRO" w:cs="MS-Gothic" w:hint="eastAsia"/>
          <w:kern w:val="0"/>
          <w:szCs w:val="21"/>
        </w:rPr>
        <w:t>通知</w:t>
      </w:r>
      <w:r w:rsidRPr="00A93E7E">
        <w:rPr>
          <w:rFonts w:ascii="HG丸ｺﾞｼｯｸM-PRO" w:eastAsia="HG丸ｺﾞｼｯｸM-PRO" w:cs="MS-Mincho" w:hint="eastAsia"/>
          <w:kern w:val="0"/>
          <w:szCs w:val="21"/>
        </w:rPr>
        <w:t>があった場合には、請負者は、</w:t>
      </w:r>
      <w:r w:rsidRPr="00A93E7E">
        <w:rPr>
          <w:rFonts w:ascii="HG丸ｺﾞｼｯｸM-PRO" w:eastAsia="HG丸ｺﾞｼｯｸM-PRO" w:cs="MS-Gothic" w:hint="eastAsia"/>
          <w:kern w:val="0"/>
          <w:szCs w:val="21"/>
        </w:rPr>
        <w:t>段階確認</w:t>
      </w:r>
      <w:r w:rsidRPr="00A93E7E">
        <w:rPr>
          <w:rFonts w:ascii="HG丸ｺﾞｼｯｸM-PRO" w:eastAsia="HG丸ｺﾞｼｯｸM-PRO" w:cs="MS-Mincho" w:hint="eastAsia"/>
          <w:kern w:val="0"/>
          <w:szCs w:val="21"/>
        </w:rPr>
        <w:t>を受けなければならない。</w:t>
      </w:r>
    </w:p>
    <w:p w:rsidR="00A93E7E" w:rsidRPr="00A93E7E" w:rsidRDefault="00A93E7E" w:rsidP="00C47A94">
      <w:pPr>
        <w:autoSpaceDE w:val="0"/>
        <w:autoSpaceDN w:val="0"/>
        <w:adjustRightInd w:val="0"/>
        <w:ind w:leftChars="100" w:left="630" w:hangingChars="200" w:hanging="42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（３）請負者は、</w:t>
      </w:r>
      <w:r w:rsidRPr="00A93E7E">
        <w:rPr>
          <w:rFonts w:ascii="HG丸ｺﾞｼｯｸM-PRO" w:eastAsia="HG丸ｺﾞｼｯｸM-PRO" w:cs="MS-Gothic" w:hint="eastAsia"/>
          <w:kern w:val="0"/>
          <w:szCs w:val="21"/>
        </w:rPr>
        <w:t>段階確認</w:t>
      </w:r>
      <w:r w:rsidRPr="00A93E7E">
        <w:rPr>
          <w:rFonts w:ascii="HG丸ｺﾞｼｯｸM-PRO" w:eastAsia="HG丸ｺﾞｼｯｸM-PRO" w:cs="MS-Mincho" w:hint="eastAsia"/>
          <w:kern w:val="0"/>
          <w:szCs w:val="21"/>
        </w:rPr>
        <w:t>に臨場するものとし、監督職員が押印した</w:t>
      </w:r>
      <w:r w:rsidRPr="00A93E7E">
        <w:rPr>
          <w:rFonts w:ascii="HG丸ｺﾞｼｯｸM-PRO" w:eastAsia="HG丸ｺﾞｼｯｸM-PRO" w:cs="MS-Gothic" w:hint="eastAsia"/>
          <w:kern w:val="0"/>
          <w:szCs w:val="21"/>
        </w:rPr>
        <w:t>確認</w:t>
      </w:r>
      <w:r w:rsidRPr="00A93E7E">
        <w:rPr>
          <w:rFonts w:ascii="HG丸ｺﾞｼｯｸM-PRO" w:eastAsia="HG丸ｺﾞｼｯｸM-PRO" w:cs="MS-Mincho" w:hint="eastAsia"/>
          <w:kern w:val="0"/>
          <w:szCs w:val="21"/>
        </w:rPr>
        <w:t>した箇所に係わる</w:t>
      </w:r>
      <w:r w:rsidRPr="00A93E7E">
        <w:rPr>
          <w:rFonts w:ascii="HG丸ｺﾞｼｯｸM-PRO" w:eastAsia="HG丸ｺﾞｼｯｸM-PRO" w:cs="MS-Gothic" w:hint="eastAsia"/>
          <w:kern w:val="0"/>
          <w:szCs w:val="21"/>
        </w:rPr>
        <w:t>書面</w:t>
      </w:r>
      <w:r w:rsidRPr="00A93E7E">
        <w:rPr>
          <w:rFonts w:ascii="HG丸ｺﾞｼｯｸM-PRO" w:eastAsia="HG丸ｺﾞｼｯｸM-PRO" w:cs="MS-Mincho" w:hint="eastAsia"/>
          <w:kern w:val="0"/>
          <w:szCs w:val="21"/>
        </w:rPr>
        <w:t>を、検査時までに監督職員へ</w:t>
      </w:r>
      <w:r w:rsidRPr="00A93E7E">
        <w:rPr>
          <w:rFonts w:ascii="HG丸ｺﾞｼｯｸM-PRO" w:eastAsia="HG丸ｺﾞｼｯｸM-PRO" w:cs="MS-Gothic" w:hint="eastAsia"/>
          <w:kern w:val="0"/>
          <w:szCs w:val="21"/>
        </w:rPr>
        <w:t>提出</w:t>
      </w:r>
      <w:r w:rsidRPr="00A93E7E">
        <w:rPr>
          <w:rFonts w:ascii="HG丸ｺﾞｼｯｸM-PRO" w:eastAsia="HG丸ｺﾞｼｯｸM-PRO" w:cs="MS-Mincho" w:hint="eastAsia"/>
          <w:kern w:val="0"/>
          <w:szCs w:val="21"/>
        </w:rPr>
        <w:t>しなければならない。</w:t>
      </w:r>
    </w:p>
    <w:p w:rsidR="00A93E7E" w:rsidRPr="00A93E7E" w:rsidRDefault="00A93E7E" w:rsidP="00C47A94">
      <w:pPr>
        <w:autoSpaceDE w:val="0"/>
        <w:autoSpaceDN w:val="0"/>
        <w:adjustRightInd w:val="0"/>
        <w:ind w:leftChars="100" w:left="630" w:hangingChars="200" w:hanging="42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（４）請負者は、監督職員に完成時不可視になる施工箇所の調査ができるよう十分な機会を提供するものとする。</w:t>
      </w:r>
    </w:p>
    <w:p w:rsidR="00C47A94" w:rsidRDefault="00A93E7E"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A93E7E">
        <w:rPr>
          <w:rFonts w:ascii="HG丸ｺﾞｼｯｸM-PRO" w:eastAsia="HG丸ｺﾞｼｯｸM-PRO" w:cs="MS-Mincho" w:hint="eastAsia"/>
          <w:kern w:val="0"/>
          <w:szCs w:val="21"/>
        </w:rPr>
        <w:t>７．監督職員は、</w:t>
      </w:r>
      <w:r w:rsidRPr="00A93E7E">
        <w:rPr>
          <w:rFonts w:ascii="HG丸ｺﾞｼｯｸM-PRO" w:eastAsia="HG丸ｺﾞｼｯｸM-PRO" w:cs="MS-Gothic" w:hint="eastAsia"/>
          <w:kern w:val="0"/>
          <w:szCs w:val="21"/>
        </w:rPr>
        <w:t>設計図書</w:t>
      </w:r>
      <w:r w:rsidRPr="00A93E7E">
        <w:rPr>
          <w:rFonts w:ascii="HG丸ｺﾞｼｯｸM-PRO" w:eastAsia="HG丸ｺﾞｼｯｸM-PRO" w:cs="MS-Mincho" w:hint="eastAsia"/>
          <w:kern w:val="0"/>
          <w:szCs w:val="21"/>
        </w:rPr>
        <w:t>に定められた</w:t>
      </w:r>
      <w:r w:rsidRPr="00A93E7E">
        <w:rPr>
          <w:rFonts w:ascii="HG丸ｺﾞｼｯｸM-PRO" w:eastAsia="HG丸ｺﾞｼｯｸM-PRO" w:cs="MS-Gothic" w:hint="eastAsia"/>
          <w:kern w:val="0"/>
          <w:szCs w:val="21"/>
        </w:rPr>
        <w:t>段階確認</w:t>
      </w:r>
      <w:r w:rsidRPr="00A93E7E">
        <w:rPr>
          <w:rFonts w:ascii="HG丸ｺﾞｼｯｸM-PRO" w:eastAsia="HG丸ｺﾞｼｯｸM-PRO" w:cs="MS-Mincho" w:hint="eastAsia"/>
          <w:kern w:val="0"/>
          <w:szCs w:val="21"/>
        </w:rPr>
        <w:t>において臨場を机上とすることができる。こ</w:t>
      </w:r>
      <w:r w:rsidRPr="00A93E7E">
        <w:rPr>
          <w:rFonts w:ascii="HG丸ｺﾞｼｯｸM-PRO" w:eastAsia="HG丸ｺﾞｼｯｸM-PRO" w:cs="MS-Mincho" w:hint="eastAsia"/>
          <w:kern w:val="0"/>
          <w:szCs w:val="21"/>
        </w:rPr>
        <w:lastRenderedPageBreak/>
        <w:t>の場合において、請負者は、施工管理記録、写真等の資料を整備し、監督職員にこれらを</w:t>
      </w:r>
      <w:r w:rsidRPr="00A93E7E">
        <w:rPr>
          <w:rFonts w:ascii="HG丸ｺﾞｼｯｸM-PRO" w:eastAsia="HG丸ｺﾞｼｯｸM-PRO" w:cs="MS-Gothic" w:hint="eastAsia"/>
          <w:kern w:val="0"/>
          <w:szCs w:val="21"/>
        </w:rPr>
        <w:t>提示</w:t>
      </w:r>
      <w:r w:rsidRPr="00A93E7E">
        <w:rPr>
          <w:rFonts w:ascii="HG丸ｺﾞｼｯｸM-PRO" w:eastAsia="HG丸ｺﾞｼｯｸM-PRO" w:cs="MS-Mincho" w:hint="eastAsia"/>
          <w:kern w:val="0"/>
          <w:szCs w:val="21"/>
        </w:rPr>
        <w:t>し</w:t>
      </w:r>
      <w:r w:rsidRPr="00A93E7E">
        <w:rPr>
          <w:rFonts w:ascii="HG丸ｺﾞｼｯｸM-PRO" w:eastAsia="HG丸ｺﾞｼｯｸM-PRO" w:cs="MS-Gothic" w:hint="eastAsia"/>
          <w:kern w:val="0"/>
          <w:szCs w:val="21"/>
        </w:rPr>
        <w:t>確認</w:t>
      </w:r>
      <w:r w:rsidRPr="00A93E7E">
        <w:rPr>
          <w:rFonts w:ascii="HG丸ｺﾞｼｯｸM-PRO" w:eastAsia="HG丸ｺﾞｼｯｸM-PRO" w:cs="MS-Mincho" w:hint="eastAsia"/>
          <w:kern w:val="0"/>
          <w:szCs w:val="21"/>
        </w:rPr>
        <w:t>を受けなければならない。</w:t>
      </w:r>
    </w:p>
    <w:p w:rsidR="00C47A94" w:rsidRDefault="00C47A94" w:rsidP="00C47A94">
      <w:pPr>
        <w:autoSpaceDE w:val="0"/>
        <w:autoSpaceDN w:val="0"/>
        <w:adjustRightInd w:val="0"/>
        <w:ind w:leftChars="100" w:left="420" w:hangingChars="100" w:hanging="210"/>
        <w:jc w:val="left"/>
        <w:rPr>
          <w:rFonts w:ascii="HG丸ｺﾞｼｯｸM-PRO" w:eastAsia="HG丸ｺﾞｼｯｸM-PRO" w:cs="MS-Mincho"/>
          <w:kern w:val="0"/>
          <w:szCs w:val="21"/>
        </w:rPr>
      </w:pPr>
    </w:p>
    <w:p w:rsidR="005B5D3C" w:rsidRPr="005B5D3C" w:rsidRDefault="005B5D3C" w:rsidP="00C47A94">
      <w:pPr>
        <w:autoSpaceDE w:val="0"/>
        <w:autoSpaceDN w:val="0"/>
        <w:adjustRightInd w:val="0"/>
        <w:ind w:leftChars="100" w:left="421" w:hangingChars="100" w:hanging="211"/>
        <w:jc w:val="center"/>
        <w:rPr>
          <w:rFonts w:ascii="HG丸ｺﾞｼｯｸM-PRO" w:eastAsia="HG丸ｺﾞｼｯｸM-PRO" w:cs="MS-Gothic"/>
          <w:b/>
          <w:kern w:val="0"/>
          <w:szCs w:val="21"/>
        </w:rPr>
      </w:pPr>
      <w:r w:rsidRPr="005B5D3C">
        <w:rPr>
          <w:rFonts w:ascii="HG丸ｺﾞｼｯｸM-PRO" w:eastAsia="HG丸ｺﾞｼｯｸM-PRO" w:cs="MS-Gothic" w:hint="eastAsia"/>
          <w:b/>
          <w:kern w:val="0"/>
          <w:szCs w:val="21"/>
        </w:rPr>
        <w:t>表１－１ 段階確認一覧表</w:t>
      </w:r>
    </w:p>
    <w:tbl>
      <w:tblPr>
        <w:tblStyle w:val="a3"/>
        <w:tblW w:w="9464" w:type="dxa"/>
        <w:tblLook w:val="01E0"/>
      </w:tblPr>
      <w:tblGrid>
        <w:gridCol w:w="3089"/>
        <w:gridCol w:w="3090"/>
        <w:gridCol w:w="3285"/>
      </w:tblGrid>
      <w:tr w:rsidR="005B5D3C">
        <w:trPr>
          <w:trHeight w:val="482"/>
        </w:trPr>
        <w:tc>
          <w:tcPr>
            <w:tcW w:w="3089" w:type="dxa"/>
            <w:vAlign w:val="center"/>
          </w:tcPr>
          <w:p w:rsidR="005B5D3C" w:rsidRPr="005B5D3C" w:rsidRDefault="005B5D3C" w:rsidP="005B5D3C">
            <w:pPr>
              <w:autoSpaceDE w:val="0"/>
              <w:autoSpaceDN w:val="0"/>
              <w:adjustRightInd w:val="0"/>
              <w:snapToGrid w:val="0"/>
              <w:jc w:val="center"/>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種 別</w:t>
            </w:r>
          </w:p>
        </w:tc>
        <w:tc>
          <w:tcPr>
            <w:tcW w:w="3090" w:type="dxa"/>
            <w:vAlign w:val="center"/>
          </w:tcPr>
          <w:p w:rsidR="005B5D3C" w:rsidRPr="005B5D3C" w:rsidRDefault="005B5D3C" w:rsidP="005B5D3C">
            <w:pPr>
              <w:autoSpaceDE w:val="0"/>
              <w:autoSpaceDN w:val="0"/>
              <w:adjustRightInd w:val="0"/>
              <w:snapToGrid w:val="0"/>
              <w:jc w:val="center"/>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細 別</w:t>
            </w:r>
          </w:p>
        </w:tc>
        <w:tc>
          <w:tcPr>
            <w:tcW w:w="3285" w:type="dxa"/>
            <w:vAlign w:val="center"/>
          </w:tcPr>
          <w:p w:rsidR="005B5D3C" w:rsidRPr="005B5D3C" w:rsidRDefault="005B5D3C" w:rsidP="005B5D3C">
            <w:pPr>
              <w:autoSpaceDE w:val="0"/>
              <w:autoSpaceDN w:val="0"/>
              <w:adjustRightInd w:val="0"/>
              <w:snapToGrid w:val="0"/>
              <w:jc w:val="center"/>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ゴシック" w:hint="eastAsia"/>
                <w:kern w:val="0"/>
                <w:sz w:val="20"/>
                <w:szCs w:val="20"/>
              </w:rPr>
              <w:t xml:space="preserve">確認 </w:t>
            </w:r>
            <w:r w:rsidRPr="005B5D3C">
              <w:rPr>
                <w:rFonts w:ascii="ＭＳ ゴシック" w:eastAsia="ＭＳ ゴシック" w:hAnsi="ＭＳ ゴシック" w:cs="ＭＳ明朝" w:hint="eastAsia"/>
                <w:kern w:val="0"/>
                <w:sz w:val="20"/>
                <w:szCs w:val="20"/>
              </w:rPr>
              <w:t>時 期</w:t>
            </w:r>
          </w:p>
        </w:tc>
      </w:tr>
      <w:tr w:rsidR="005B5D3C">
        <w:trPr>
          <w:trHeight w:val="418"/>
        </w:trPr>
        <w:tc>
          <w:tcPr>
            <w:tcW w:w="3089" w:type="dxa"/>
            <w:vAlign w:val="center"/>
          </w:tcPr>
          <w:p w:rsidR="005B5D3C" w:rsidRPr="005B5D3C" w:rsidRDefault="005B5D3C" w:rsidP="005B5D3C">
            <w:pPr>
              <w:autoSpaceDE w:val="0"/>
              <w:autoSpaceDN w:val="0"/>
              <w:adjustRightInd w:val="0"/>
              <w:snapToGrid w:val="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指定仮設工</w:t>
            </w:r>
          </w:p>
        </w:tc>
        <w:tc>
          <w:tcPr>
            <w:tcW w:w="3090" w:type="dxa"/>
            <w:vAlign w:val="center"/>
          </w:tcPr>
          <w:p w:rsidR="005B5D3C" w:rsidRPr="005B5D3C" w:rsidRDefault="005B5D3C" w:rsidP="005B5D3C">
            <w:pPr>
              <w:autoSpaceDE w:val="0"/>
              <w:autoSpaceDN w:val="0"/>
              <w:adjustRightInd w:val="0"/>
              <w:snapToGrid w:val="0"/>
              <w:jc w:val="center"/>
              <w:rPr>
                <w:rFonts w:ascii="ＭＳ ゴシック" w:eastAsia="ＭＳ ゴシック" w:hAnsi="ＭＳ ゴシック" w:cs="ＭＳ明朝"/>
                <w:kern w:val="0"/>
                <w:sz w:val="20"/>
                <w:szCs w:val="20"/>
              </w:rPr>
            </w:pPr>
          </w:p>
        </w:tc>
        <w:tc>
          <w:tcPr>
            <w:tcW w:w="3285" w:type="dxa"/>
            <w:vAlign w:val="center"/>
          </w:tcPr>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設置完了時</w:t>
            </w:r>
          </w:p>
        </w:tc>
      </w:tr>
      <w:tr w:rsidR="005B5D3C">
        <w:tc>
          <w:tcPr>
            <w:tcW w:w="3089" w:type="dxa"/>
            <w:vAlign w:val="center"/>
          </w:tcPr>
          <w:p w:rsidR="005B5D3C" w:rsidRPr="005B5D3C" w:rsidRDefault="005B5D3C" w:rsidP="005B5D3C">
            <w:pPr>
              <w:autoSpaceDE w:val="0"/>
              <w:autoSpaceDN w:val="0"/>
              <w:adjustRightInd w:val="0"/>
              <w:snapToGrid w:val="0"/>
              <w:jc w:val="center"/>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河川・海岸・砂防土工（掘削工）</w:t>
            </w:r>
          </w:p>
          <w:p w:rsidR="005B5D3C" w:rsidRPr="005B5D3C" w:rsidRDefault="005B5D3C" w:rsidP="005B5D3C">
            <w:pPr>
              <w:autoSpaceDE w:val="0"/>
              <w:autoSpaceDN w:val="0"/>
              <w:adjustRightInd w:val="0"/>
              <w:snapToGrid w:val="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道路土工（掘削工）</w:t>
            </w:r>
          </w:p>
        </w:tc>
        <w:tc>
          <w:tcPr>
            <w:tcW w:w="3090" w:type="dxa"/>
            <w:vAlign w:val="center"/>
          </w:tcPr>
          <w:p w:rsidR="005B5D3C" w:rsidRPr="005B5D3C" w:rsidRDefault="005B5D3C" w:rsidP="005B5D3C">
            <w:pPr>
              <w:autoSpaceDE w:val="0"/>
              <w:autoSpaceDN w:val="0"/>
              <w:adjustRightInd w:val="0"/>
              <w:snapToGrid w:val="0"/>
              <w:jc w:val="center"/>
              <w:rPr>
                <w:rFonts w:ascii="ＭＳ ゴシック" w:eastAsia="ＭＳ ゴシック" w:hAnsi="ＭＳ ゴシック" w:cs="ＭＳ明朝"/>
                <w:kern w:val="0"/>
                <w:sz w:val="20"/>
                <w:szCs w:val="20"/>
              </w:rPr>
            </w:pPr>
          </w:p>
        </w:tc>
        <w:tc>
          <w:tcPr>
            <w:tcW w:w="3285" w:type="dxa"/>
            <w:vAlign w:val="center"/>
          </w:tcPr>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土（岩）質の変化した時</w:t>
            </w:r>
          </w:p>
        </w:tc>
      </w:tr>
      <w:tr w:rsidR="005B5D3C">
        <w:tc>
          <w:tcPr>
            <w:tcW w:w="3089" w:type="dxa"/>
            <w:vAlign w:val="center"/>
          </w:tcPr>
          <w:p w:rsidR="005B5D3C" w:rsidRPr="005B5D3C" w:rsidRDefault="005B5D3C" w:rsidP="005B5D3C">
            <w:pPr>
              <w:autoSpaceDE w:val="0"/>
              <w:autoSpaceDN w:val="0"/>
              <w:adjustRightInd w:val="0"/>
              <w:snapToGrid w:val="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道路土工（路床盛土工）</w:t>
            </w:r>
          </w:p>
          <w:p w:rsidR="005B5D3C" w:rsidRPr="005B5D3C" w:rsidRDefault="005B5D3C" w:rsidP="005B5D3C">
            <w:pPr>
              <w:autoSpaceDE w:val="0"/>
              <w:autoSpaceDN w:val="0"/>
              <w:adjustRightInd w:val="0"/>
              <w:snapToGrid w:val="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舗装工（下層路盤）</w:t>
            </w:r>
          </w:p>
        </w:tc>
        <w:tc>
          <w:tcPr>
            <w:tcW w:w="3090" w:type="dxa"/>
            <w:vAlign w:val="center"/>
          </w:tcPr>
          <w:p w:rsidR="005B5D3C" w:rsidRPr="005B5D3C" w:rsidRDefault="005B5D3C" w:rsidP="005B5D3C">
            <w:pPr>
              <w:autoSpaceDE w:val="0"/>
              <w:autoSpaceDN w:val="0"/>
              <w:adjustRightInd w:val="0"/>
              <w:snapToGrid w:val="0"/>
              <w:jc w:val="center"/>
              <w:rPr>
                <w:rFonts w:ascii="ＭＳ ゴシック" w:eastAsia="ＭＳ ゴシック" w:hAnsi="ＭＳ ゴシック" w:cs="ＭＳ明朝"/>
                <w:kern w:val="0"/>
                <w:sz w:val="20"/>
                <w:szCs w:val="20"/>
              </w:rPr>
            </w:pPr>
          </w:p>
        </w:tc>
        <w:tc>
          <w:tcPr>
            <w:tcW w:w="3285" w:type="dxa"/>
            <w:vAlign w:val="center"/>
          </w:tcPr>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プルーフローリング実施時</w:t>
            </w:r>
          </w:p>
        </w:tc>
      </w:tr>
      <w:tr w:rsidR="005B5D3C">
        <w:trPr>
          <w:trHeight w:val="426"/>
        </w:trPr>
        <w:tc>
          <w:tcPr>
            <w:tcW w:w="3089" w:type="dxa"/>
            <w:vMerge w:val="restart"/>
            <w:vAlign w:val="center"/>
          </w:tcPr>
          <w:p w:rsidR="005B5D3C" w:rsidRPr="005B5D3C" w:rsidRDefault="005B5D3C" w:rsidP="005B5D3C">
            <w:pPr>
              <w:autoSpaceDE w:val="0"/>
              <w:autoSpaceDN w:val="0"/>
              <w:adjustRightInd w:val="0"/>
              <w:snapToGrid w:val="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表層安定処理工</w:t>
            </w:r>
          </w:p>
        </w:tc>
        <w:tc>
          <w:tcPr>
            <w:tcW w:w="3090" w:type="dxa"/>
            <w:vAlign w:val="center"/>
          </w:tcPr>
          <w:p w:rsidR="005B5D3C" w:rsidRPr="005B5D3C" w:rsidRDefault="005B5D3C" w:rsidP="005B5D3C">
            <w:pPr>
              <w:autoSpaceDE w:val="0"/>
              <w:autoSpaceDN w:val="0"/>
              <w:adjustRightInd w:val="0"/>
              <w:snapToGrid w:val="0"/>
              <w:jc w:val="center"/>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表層混合処理・路床安定処理</w:t>
            </w:r>
          </w:p>
        </w:tc>
        <w:tc>
          <w:tcPr>
            <w:tcW w:w="3285" w:type="dxa"/>
            <w:vAlign w:val="center"/>
          </w:tcPr>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処理完了時</w:t>
            </w:r>
          </w:p>
        </w:tc>
      </w:tr>
      <w:tr w:rsidR="005B5D3C">
        <w:trPr>
          <w:trHeight w:val="413"/>
        </w:trPr>
        <w:tc>
          <w:tcPr>
            <w:tcW w:w="3089" w:type="dxa"/>
            <w:vMerge/>
            <w:vAlign w:val="center"/>
          </w:tcPr>
          <w:p w:rsidR="005B5D3C" w:rsidRPr="005B5D3C" w:rsidRDefault="005B5D3C" w:rsidP="005B5D3C">
            <w:pPr>
              <w:autoSpaceDE w:val="0"/>
              <w:autoSpaceDN w:val="0"/>
              <w:adjustRightInd w:val="0"/>
              <w:snapToGrid w:val="0"/>
              <w:jc w:val="center"/>
              <w:rPr>
                <w:rFonts w:ascii="ＭＳ ゴシック" w:eastAsia="ＭＳ ゴシック" w:hAnsi="ＭＳ ゴシック" w:cs="ＭＳ明朝"/>
                <w:kern w:val="0"/>
                <w:sz w:val="20"/>
                <w:szCs w:val="20"/>
              </w:rPr>
            </w:pPr>
          </w:p>
        </w:tc>
        <w:tc>
          <w:tcPr>
            <w:tcW w:w="3090" w:type="dxa"/>
            <w:vAlign w:val="center"/>
          </w:tcPr>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置換</w:t>
            </w:r>
          </w:p>
        </w:tc>
        <w:tc>
          <w:tcPr>
            <w:tcW w:w="3285" w:type="dxa"/>
            <w:vAlign w:val="center"/>
          </w:tcPr>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掘削完了時</w:t>
            </w:r>
          </w:p>
        </w:tc>
      </w:tr>
      <w:tr w:rsidR="005B5D3C">
        <w:trPr>
          <w:trHeight w:val="420"/>
        </w:trPr>
        <w:tc>
          <w:tcPr>
            <w:tcW w:w="3089" w:type="dxa"/>
            <w:vMerge/>
            <w:vAlign w:val="center"/>
          </w:tcPr>
          <w:p w:rsidR="005B5D3C" w:rsidRPr="005B5D3C" w:rsidRDefault="005B5D3C" w:rsidP="005B5D3C">
            <w:pPr>
              <w:autoSpaceDE w:val="0"/>
              <w:autoSpaceDN w:val="0"/>
              <w:adjustRightInd w:val="0"/>
              <w:snapToGrid w:val="0"/>
              <w:jc w:val="center"/>
              <w:rPr>
                <w:rFonts w:ascii="ＭＳ ゴシック" w:eastAsia="ＭＳ ゴシック" w:hAnsi="ＭＳ ゴシック" w:cs="ＭＳ明朝"/>
                <w:kern w:val="0"/>
                <w:sz w:val="20"/>
                <w:szCs w:val="20"/>
              </w:rPr>
            </w:pPr>
          </w:p>
        </w:tc>
        <w:tc>
          <w:tcPr>
            <w:tcW w:w="3090" w:type="dxa"/>
            <w:vAlign w:val="center"/>
          </w:tcPr>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サンドマット</w:t>
            </w:r>
          </w:p>
        </w:tc>
        <w:tc>
          <w:tcPr>
            <w:tcW w:w="3285" w:type="dxa"/>
            <w:vAlign w:val="center"/>
          </w:tcPr>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処理完了時</w:t>
            </w:r>
          </w:p>
        </w:tc>
      </w:tr>
      <w:tr w:rsidR="005B5D3C">
        <w:tc>
          <w:tcPr>
            <w:tcW w:w="3089" w:type="dxa"/>
            <w:vAlign w:val="center"/>
          </w:tcPr>
          <w:p w:rsidR="005B5D3C" w:rsidRPr="005B5D3C" w:rsidRDefault="005B5D3C" w:rsidP="005B5D3C">
            <w:pPr>
              <w:autoSpaceDE w:val="0"/>
              <w:autoSpaceDN w:val="0"/>
              <w:adjustRightInd w:val="0"/>
              <w:snapToGrid w:val="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バーチカルドレーン工</w:t>
            </w:r>
          </w:p>
        </w:tc>
        <w:tc>
          <w:tcPr>
            <w:tcW w:w="3090" w:type="dxa"/>
            <w:vAlign w:val="center"/>
          </w:tcPr>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サンドドレーン</w:t>
            </w:r>
          </w:p>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袋詰式サンドドレーン</w:t>
            </w:r>
          </w:p>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ペーパードレーン</w:t>
            </w:r>
          </w:p>
        </w:tc>
        <w:tc>
          <w:tcPr>
            <w:tcW w:w="3285" w:type="dxa"/>
            <w:vAlign w:val="center"/>
          </w:tcPr>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施工時</w:t>
            </w:r>
          </w:p>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施工完了時</w:t>
            </w:r>
          </w:p>
        </w:tc>
      </w:tr>
      <w:tr w:rsidR="005B5D3C">
        <w:tc>
          <w:tcPr>
            <w:tcW w:w="3089" w:type="dxa"/>
            <w:vAlign w:val="center"/>
          </w:tcPr>
          <w:p w:rsidR="005B5D3C" w:rsidRPr="005B5D3C" w:rsidRDefault="005B5D3C" w:rsidP="005B5D3C">
            <w:pPr>
              <w:autoSpaceDE w:val="0"/>
              <w:autoSpaceDN w:val="0"/>
              <w:adjustRightInd w:val="0"/>
              <w:snapToGrid w:val="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締固め改良工</w:t>
            </w:r>
          </w:p>
        </w:tc>
        <w:tc>
          <w:tcPr>
            <w:tcW w:w="3090" w:type="dxa"/>
            <w:vAlign w:val="center"/>
          </w:tcPr>
          <w:p w:rsidR="005B5D3C" w:rsidRPr="005B5D3C" w:rsidRDefault="005B5D3C" w:rsidP="005B5D3C">
            <w:pPr>
              <w:autoSpaceDE w:val="0"/>
              <w:autoSpaceDN w:val="0"/>
              <w:adjustRightInd w:val="0"/>
              <w:snapToGrid w:val="0"/>
              <w:jc w:val="center"/>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サンドコンパクションパイル</w:t>
            </w:r>
          </w:p>
        </w:tc>
        <w:tc>
          <w:tcPr>
            <w:tcW w:w="3285" w:type="dxa"/>
            <w:vAlign w:val="center"/>
          </w:tcPr>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施工時</w:t>
            </w:r>
          </w:p>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施工完了時</w:t>
            </w:r>
          </w:p>
        </w:tc>
      </w:tr>
      <w:tr w:rsidR="005B5D3C">
        <w:tc>
          <w:tcPr>
            <w:tcW w:w="3089" w:type="dxa"/>
            <w:vMerge w:val="restart"/>
            <w:vAlign w:val="center"/>
          </w:tcPr>
          <w:p w:rsidR="005B5D3C" w:rsidRPr="005B5D3C" w:rsidRDefault="005B5D3C" w:rsidP="005B5D3C">
            <w:pPr>
              <w:autoSpaceDE w:val="0"/>
              <w:autoSpaceDN w:val="0"/>
              <w:adjustRightInd w:val="0"/>
              <w:snapToGrid w:val="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固結工</w:t>
            </w:r>
          </w:p>
        </w:tc>
        <w:tc>
          <w:tcPr>
            <w:tcW w:w="3090" w:type="dxa"/>
            <w:vAlign w:val="center"/>
          </w:tcPr>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粉体噴射攪拌</w:t>
            </w:r>
          </w:p>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高圧噴射攪拌</w:t>
            </w:r>
          </w:p>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セメントミルク攪拌</w:t>
            </w:r>
          </w:p>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生石灰パイル</w:t>
            </w:r>
          </w:p>
        </w:tc>
        <w:tc>
          <w:tcPr>
            <w:tcW w:w="3285" w:type="dxa"/>
            <w:vAlign w:val="center"/>
          </w:tcPr>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施工時</w:t>
            </w:r>
          </w:p>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施工完了時</w:t>
            </w:r>
          </w:p>
        </w:tc>
      </w:tr>
      <w:tr w:rsidR="005B5D3C">
        <w:trPr>
          <w:trHeight w:val="421"/>
        </w:trPr>
        <w:tc>
          <w:tcPr>
            <w:tcW w:w="3089" w:type="dxa"/>
            <w:vMerge/>
            <w:vAlign w:val="center"/>
          </w:tcPr>
          <w:p w:rsidR="005B5D3C" w:rsidRPr="005B5D3C" w:rsidRDefault="005B5D3C" w:rsidP="005B5D3C">
            <w:pPr>
              <w:autoSpaceDE w:val="0"/>
              <w:autoSpaceDN w:val="0"/>
              <w:adjustRightInd w:val="0"/>
              <w:snapToGrid w:val="0"/>
              <w:jc w:val="center"/>
              <w:rPr>
                <w:rFonts w:ascii="ＭＳ ゴシック" w:eastAsia="ＭＳ ゴシック" w:hAnsi="ＭＳ ゴシック" w:cs="ＭＳ明朝"/>
                <w:kern w:val="0"/>
                <w:sz w:val="20"/>
                <w:szCs w:val="20"/>
              </w:rPr>
            </w:pPr>
          </w:p>
        </w:tc>
        <w:tc>
          <w:tcPr>
            <w:tcW w:w="3090" w:type="dxa"/>
            <w:vAlign w:val="center"/>
          </w:tcPr>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薬液注入</w:t>
            </w:r>
          </w:p>
        </w:tc>
        <w:tc>
          <w:tcPr>
            <w:tcW w:w="3285" w:type="dxa"/>
            <w:vAlign w:val="center"/>
          </w:tcPr>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施工時</w:t>
            </w:r>
          </w:p>
        </w:tc>
      </w:tr>
      <w:tr w:rsidR="005B5D3C">
        <w:tc>
          <w:tcPr>
            <w:tcW w:w="3089" w:type="dxa"/>
            <w:vAlign w:val="center"/>
          </w:tcPr>
          <w:p w:rsidR="005B5D3C" w:rsidRPr="005B5D3C" w:rsidRDefault="005B5D3C" w:rsidP="005B5D3C">
            <w:pPr>
              <w:autoSpaceDE w:val="0"/>
              <w:autoSpaceDN w:val="0"/>
              <w:adjustRightInd w:val="0"/>
              <w:snapToGrid w:val="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矢板工</w:t>
            </w:r>
          </w:p>
          <w:p w:rsidR="005B5D3C" w:rsidRPr="005B5D3C" w:rsidRDefault="005B5D3C" w:rsidP="005B5D3C">
            <w:pPr>
              <w:autoSpaceDE w:val="0"/>
              <w:autoSpaceDN w:val="0"/>
              <w:adjustRightInd w:val="0"/>
              <w:snapToGrid w:val="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（任意仮設を除く）</w:t>
            </w:r>
          </w:p>
        </w:tc>
        <w:tc>
          <w:tcPr>
            <w:tcW w:w="3090" w:type="dxa"/>
            <w:vAlign w:val="center"/>
          </w:tcPr>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鋼矢板</w:t>
            </w:r>
          </w:p>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鋼管矢板</w:t>
            </w:r>
          </w:p>
        </w:tc>
        <w:tc>
          <w:tcPr>
            <w:tcW w:w="3285" w:type="dxa"/>
            <w:vAlign w:val="center"/>
          </w:tcPr>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打込時</w:t>
            </w:r>
          </w:p>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打込完了時</w:t>
            </w:r>
          </w:p>
        </w:tc>
      </w:tr>
      <w:tr w:rsidR="005B5D3C">
        <w:tc>
          <w:tcPr>
            <w:tcW w:w="3089" w:type="dxa"/>
            <w:vAlign w:val="center"/>
          </w:tcPr>
          <w:p w:rsidR="005B5D3C" w:rsidRPr="005B5D3C" w:rsidRDefault="005B5D3C" w:rsidP="005B5D3C">
            <w:pPr>
              <w:autoSpaceDE w:val="0"/>
              <w:autoSpaceDN w:val="0"/>
              <w:adjustRightInd w:val="0"/>
              <w:snapToGrid w:val="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既製杭工</w:t>
            </w:r>
          </w:p>
        </w:tc>
        <w:tc>
          <w:tcPr>
            <w:tcW w:w="3090" w:type="dxa"/>
            <w:vAlign w:val="center"/>
          </w:tcPr>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既製コンクリート杭</w:t>
            </w:r>
          </w:p>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鋼管杭</w:t>
            </w:r>
          </w:p>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Ｈ鋼杭</w:t>
            </w:r>
          </w:p>
        </w:tc>
        <w:tc>
          <w:tcPr>
            <w:tcW w:w="3285" w:type="dxa"/>
            <w:vAlign w:val="center"/>
          </w:tcPr>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打込時</w:t>
            </w:r>
          </w:p>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打込完了時（打込杭）</w:t>
            </w:r>
          </w:p>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掘削完了時（中堀杭）</w:t>
            </w:r>
          </w:p>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施工完了時（中堀杭）</w:t>
            </w:r>
          </w:p>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杭頭処理完了時</w:t>
            </w:r>
          </w:p>
        </w:tc>
      </w:tr>
      <w:tr w:rsidR="005B5D3C">
        <w:tc>
          <w:tcPr>
            <w:tcW w:w="3089" w:type="dxa"/>
            <w:vAlign w:val="center"/>
          </w:tcPr>
          <w:p w:rsidR="005B5D3C" w:rsidRPr="005B5D3C" w:rsidRDefault="005B5D3C" w:rsidP="005B5D3C">
            <w:pPr>
              <w:autoSpaceDE w:val="0"/>
              <w:autoSpaceDN w:val="0"/>
              <w:adjustRightInd w:val="0"/>
              <w:snapToGrid w:val="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場所打杭工</w:t>
            </w:r>
          </w:p>
        </w:tc>
        <w:tc>
          <w:tcPr>
            <w:tcW w:w="3090" w:type="dxa"/>
            <w:vAlign w:val="center"/>
          </w:tcPr>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リバース杭</w:t>
            </w:r>
          </w:p>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オールケーシング杭</w:t>
            </w:r>
          </w:p>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アースドリル杭</w:t>
            </w:r>
          </w:p>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大口径杭</w:t>
            </w:r>
          </w:p>
        </w:tc>
        <w:tc>
          <w:tcPr>
            <w:tcW w:w="3285" w:type="dxa"/>
            <w:vAlign w:val="center"/>
          </w:tcPr>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掘削完了時</w:t>
            </w:r>
          </w:p>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鉄筋組立て完了時</w:t>
            </w:r>
          </w:p>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施工完了時</w:t>
            </w:r>
          </w:p>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杭頭処理完了時</w:t>
            </w:r>
          </w:p>
        </w:tc>
      </w:tr>
      <w:tr w:rsidR="005B5D3C">
        <w:tc>
          <w:tcPr>
            <w:tcW w:w="3089" w:type="dxa"/>
            <w:vAlign w:val="center"/>
          </w:tcPr>
          <w:p w:rsidR="005B5D3C" w:rsidRPr="005B5D3C" w:rsidRDefault="005B5D3C" w:rsidP="005B5D3C">
            <w:pPr>
              <w:autoSpaceDE w:val="0"/>
              <w:autoSpaceDN w:val="0"/>
              <w:adjustRightInd w:val="0"/>
              <w:snapToGrid w:val="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深礎工</w:t>
            </w:r>
          </w:p>
        </w:tc>
        <w:tc>
          <w:tcPr>
            <w:tcW w:w="3090" w:type="dxa"/>
            <w:vAlign w:val="center"/>
          </w:tcPr>
          <w:p w:rsidR="005B5D3C" w:rsidRPr="005B5D3C" w:rsidRDefault="005B5D3C" w:rsidP="005B5D3C">
            <w:pPr>
              <w:autoSpaceDE w:val="0"/>
              <w:autoSpaceDN w:val="0"/>
              <w:adjustRightInd w:val="0"/>
              <w:snapToGrid w:val="0"/>
              <w:jc w:val="center"/>
              <w:rPr>
                <w:rFonts w:ascii="ＭＳ ゴシック" w:eastAsia="ＭＳ ゴシック" w:hAnsi="ＭＳ ゴシック" w:cs="ＭＳ明朝"/>
                <w:kern w:val="0"/>
                <w:sz w:val="20"/>
                <w:szCs w:val="20"/>
              </w:rPr>
            </w:pPr>
          </w:p>
        </w:tc>
        <w:tc>
          <w:tcPr>
            <w:tcW w:w="3285" w:type="dxa"/>
            <w:vAlign w:val="center"/>
          </w:tcPr>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土</w:t>
            </w:r>
            <w:r w:rsidRPr="005B5D3C">
              <w:rPr>
                <w:rFonts w:ascii="ＭＳ ゴシック" w:eastAsia="ＭＳ ゴシック" w:hAnsi="ＭＳ ゴシック" w:hint="eastAsia"/>
                <w:kern w:val="0"/>
                <w:sz w:val="20"/>
                <w:szCs w:val="20"/>
              </w:rPr>
              <w:t>(</w:t>
            </w:r>
            <w:r w:rsidRPr="005B5D3C">
              <w:rPr>
                <w:rFonts w:ascii="ＭＳ ゴシック" w:eastAsia="ＭＳ ゴシック" w:hAnsi="ＭＳ ゴシック" w:cs="ＭＳ明朝" w:hint="eastAsia"/>
                <w:kern w:val="0"/>
                <w:sz w:val="20"/>
                <w:szCs w:val="20"/>
              </w:rPr>
              <w:t>岩</w:t>
            </w:r>
            <w:r w:rsidRPr="005B5D3C">
              <w:rPr>
                <w:rFonts w:ascii="ＭＳ ゴシック" w:eastAsia="ＭＳ ゴシック" w:hAnsi="ＭＳ ゴシック" w:hint="eastAsia"/>
                <w:kern w:val="0"/>
                <w:sz w:val="20"/>
                <w:szCs w:val="20"/>
              </w:rPr>
              <w:t>)</w:t>
            </w:r>
            <w:r w:rsidRPr="005B5D3C">
              <w:rPr>
                <w:rFonts w:ascii="ＭＳ ゴシック" w:eastAsia="ＭＳ ゴシック" w:hAnsi="ＭＳ ゴシック" w:cs="ＭＳ明朝" w:hint="eastAsia"/>
                <w:kern w:val="0"/>
                <w:sz w:val="20"/>
                <w:szCs w:val="20"/>
              </w:rPr>
              <w:t>質の変化した時</w:t>
            </w:r>
          </w:p>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掘削完了時</w:t>
            </w:r>
          </w:p>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鉄筋組立て完了時</w:t>
            </w:r>
          </w:p>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施工完了時</w:t>
            </w:r>
          </w:p>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グラウト注入時</w:t>
            </w:r>
          </w:p>
        </w:tc>
      </w:tr>
      <w:tr w:rsidR="005B5D3C">
        <w:tc>
          <w:tcPr>
            <w:tcW w:w="3089" w:type="dxa"/>
            <w:vAlign w:val="center"/>
          </w:tcPr>
          <w:p w:rsidR="005B5D3C" w:rsidRPr="005B5D3C" w:rsidRDefault="005B5D3C" w:rsidP="005B5D3C">
            <w:pPr>
              <w:autoSpaceDE w:val="0"/>
              <w:autoSpaceDN w:val="0"/>
              <w:adjustRightInd w:val="0"/>
              <w:snapToGrid w:val="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オープンケーソン基礎工</w:t>
            </w:r>
          </w:p>
          <w:p w:rsidR="005B5D3C" w:rsidRPr="005B5D3C" w:rsidRDefault="005B5D3C" w:rsidP="005B5D3C">
            <w:pPr>
              <w:autoSpaceDE w:val="0"/>
              <w:autoSpaceDN w:val="0"/>
              <w:adjustRightInd w:val="0"/>
              <w:snapToGrid w:val="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ニューマチックケーソン基礎工</w:t>
            </w:r>
          </w:p>
        </w:tc>
        <w:tc>
          <w:tcPr>
            <w:tcW w:w="3090" w:type="dxa"/>
            <w:vAlign w:val="center"/>
          </w:tcPr>
          <w:p w:rsidR="005B5D3C" w:rsidRPr="005B5D3C" w:rsidRDefault="005B5D3C" w:rsidP="005B5D3C">
            <w:pPr>
              <w:autoSpaceDE w:val="0"/>
              <w:autoSpaceDN w:val="0"/>
              <w:adjustRightInd w:val="0"/>
              <w:snapToGrid w:val="0"/>
              <w:jc w:val="center"/>
              <w:rPr>
                <w:rFonts w:ascii="ＭＳ ゴシック" w:eastAsia="ＭＳ ゴシック" w:hAnsi="ＭＳ ゴシック" w:cs="ＭＳ明朝"/>
                <w:kern w:val="0"/>
                <w:sz w:val="20"/>
                <w:szCs w:val="20"/>
              </w:rPr>
            </w:pPr>
          </w:p>
        </w:tc>
        <w:tc>
          <w:tcPr>
            <w:tcW w:w="3285" w:type="dxa"/>
            <w:vAlign w:val="center"/>
          </w:tcPr>
          <w:p w:rsidR="005B5D3C" w:rsidRPr="005B5D3C" w:rsidRDefault="005B5D3C" w:rsidP="005B5D3C">
            <w:pPr>
              <w:autoSpaceDE w:val="0"/>
              <w:autoSpaceDN w:val="0"/>
              <w:adjustRightInd w:val="0"/>
              <w:snapToGrid w:val="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鉄杳据え付け完了時</w:t>
            </w:r>
          </w:p>
          <w:p w:rsidR="005B5D3C" w:rsidRPr="005B5D3C" w:rsidRDefault="005B5D3C" w:rsidP="005B5D3C">
            <w:pPr>
              <w:autoSpaceDE w:val="0"/>
              <w:autoSpaceDN w:val="0"/>
              <w:adjustRightInd w:val="0"/>
              <w:snapToGrid w:val="0"/>
              <w:rPr>
                <w:rFonts w:ascii="ＭＳ ゴシック" w:eastAsia="ＭＳ ゴシック" w:hAnsi="ＭＳ ゴシック"/>
                <w:kern w:val="0"/>
                <w:sz w:val="20"/>
                <w:szCs w:val="20"/>
              </w:rPr>
            </w:pPr>
            <w:r w:rsidRPr="005B5D3C">
              <w:rPr>
                <w:rFonts w:ascii="ＭＳ ゴシック" w:eastAsia="ＭＳ ゴシック" w:hAnsi="ＭＳ ゴシック" w:cs="ＭＳ明朝" w:hint="eastAsia"/>
                <w:kern w:val="0"/>
                <w:sz w:val="20"/>
                <w:szCs w:val="20"/>
              </w:rPr>
              <w:t xml:space="preserve">本体設置前 </w:t>
            </w:r>
            <w:r w:rsidRPr="005B5D3C">
              <w:rPr>
                <w:rFonts w:ascii="ＭＳ ゴシック" w:eastAsia="ＭＳ ゴシック" w:hAnsi="ＭＳ ゴシック" w:hint="eastAsia"/>
                <w:kern w:val="0"/>
                <w:sz w:val="20"/>
                <w:szCs w:val="20"/>
              </w:rPr>
              <w:t>(</w:t>
            </w:r>
            <w:r w:rsidRPr="005B5D3C">
              <w:rPr>
                <w:rFonts w:ascii="ＭＳ ゴシック" w:eastAsia="ＭＳ ゴシック" w:hAnsi="ＭＳ ゴシック" w:cs="ＭＳ明朝" w:hint="eastAsia"/>
                <w:kern w:val="0"/>
                <w:sz w:val="20"/>
                <w:szCs w:val="20"/>
              </w:rPr>
              <w:t>オープンケーソン</w:t>
            </w:r>
            <w:r w:rsidRPr="005B5D3C">
              <w:rPr>
                <w:rFonts w:ascii="ＭＳ ゴシック" w:eastAsia="ＭＳ ゴシック" w:hAnsi="ＭＳ ゴシック" w:hint="eastAsia"/>
                <w:kern w:val="0"/>
                <w:sz w:val="20"/>
                <w:szCs w:val="20"/>
              </w:rPr>
              <w:t>)</w:t>
            </w:r>
          </w:p>
          <w:p w:rsidR="005B5D3C" w:rsidRPr="005B5D3C" w:rsidRDefault="005B5D3C" w:rsidP="005B5D3C">
            <w:pPr>
              <w:autoSpaceDE w:val="0"/>
              <w:autoSpaceDN w:val="0"/>
              <w:adjustRightInd w:val="0"/>
              <w:snapToGrid w:val="0"/>
              <w:rPr>
                <w:rFonts w:ascii="ＭＳ ゴシック" w:eastAsia="ＭＳ ゴシック" w:hAnsi="ＭＳ ゴシック"/>
                <w:kern w:val="0"/>
                <w:sz w:val="20"/>
                <w:szCs w:val="20"/>
              </w:rPr>
            </w:pPr>
            <w:r w:rsidRPr="005B5D3C">
              <w:rPr>
                <w:rFonts w:ascii="ＭＳ ゴシック" w:eastAsia="ＭＳ ゴシック" w:hAnsi="ＭＳ ゴシック" w:cs="ＭＳ明朝" w:hint="eastAsia"/>
                <w:kern w:val="0"/>
                <w:sz w:val="20"/>
                <w:szCs w:val="20"/>
              </w:rPr>
              <w:t>掘削完了時</w:t>
            </w:r>
            <w:r w:rsidRPr="005B5D3C">
              <w:rPr>
                <w:rFonts w:ascii="ＭＳ ゴシック" w:eastAsia="ＭＳ ゴシック" w:hAnsi="ＭＳ ゴシック" w:hint="eastAsia"/>
                <w:kern w:val="0"/>
                <w:sz w:val="20"/>
                <w:szCs w:val="20"/>
              </w:rPr>
              <w:t>(</w:t>
            </w:r>
            <w:r w:rsidRPr="005B5D3C">
              <w:rPr>
                <w:rFonts w:ascii="ＭＳ ゴシック" w:eastAsia="ＭＳ ゴシック" w:hAnsi="ＭＳ ゴシック" w:cs="ＭＳ明朝" w:hint="eastAsia"/>
                <w:kern w:val="0"/>
                <w:sz w:val="20"/>
                <w:szCs w:val="20"/>
              </w:rPr>
              <w:t>ニューマチックケーソン</w:t>
            </w:r>
            <w:r w:rsidRPr="005B5D3C">
              <w:rPr>
                <w:rFonts w:ascii="ＭＳ ゴシック" w:eastAsia="ＭＳ ゴシック" w:hAnsi="ＭＳ ゴシック" w:hint="eastAsia"/>
                <w:kern w:val="0"/>
                <w:sz w:val="20"/>
                <w:szCs w:val="20"/>
              </w:rPr>
              <w:t>)</w:t>
            </w:r>
          </w:p>
          <w:p w:rsidR="005B5D3C" w:rsidRPr="005B5D3C" w:rsidRDefault="005B5D3C" w:rsidP="005B5D3C">
            <w:pPr>
              <w:autoSpaceDE w:val="0"/>
              <w:autoSpaceDN w:val="0"/>
              <w:adjustRightInd w:val="0"/>
              <w:snapToGrid w:val="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土</w:t>
            </w:r>
            <w:r w:rsidRPr="005B5D3C">
              <w:rPr>
                <w:rFonts w:ascii="ＭＳ ゴシック" w:eastAsia="ＭＳ ゴシック" w:hAnsi="ＭＳ ゴシック" w:hint="eastAsia"/>
                <w:kern w:val="0"/>
                <w:sz w:val="20"/>
                <w:szCs w:val="20"/>
              </w:rPr>
              <w:t>(</w:t>
            </w:r>
            <w:r w:rsidRPr="005B5D3C">
              <w:rPr>
                <w:rFonts w:ascii="ＭＳ ゴシック" w:eastAsia="ＭＳ ゴシック" w:hAnsi="ＭＳ ゴシック" w:cs="ＭＳ明朝" w:hint="eastAsia"/>
                <w:kern w:val="0"/>
                <w:sz w:val="20"/>
                <w:szCs w:val="20"/>
              </w:rPr>
              <w:t>岩</w:t>
            </w:r>
            <w:r w:rsidRPr="005B5D3C">
              <w:rPr>
                <w:rFonts w:ascii="ＭＳ ゴシック" w:eastAsia="ＭＳ ゴシック" w:hAnsi="ＭＳ ゴシック" w:hint="eastAsia"/>
                <w:kern w:val="0"/>
                <w:sz w:val="20"/>
                <w:szCs w:val="20"/>
              </w:rPr>
              <w:t>)</w:t>
            </w:r>
            <w:r w:rsidRPr="005B5D3C">
              <w:rPr>
                <w:rFonts w:ascii="ＭＳ ゴシック" w:eastAsia="ＭＳ ゴシック" w:hAnsi="ＭＳ ゴシック" w:cs="ＭＳ明朝" w:hint="eastAsia"/>
                <w:kern w:val="0"/>
                <w:sz w:val="20"/>
                <w:szCs w:val="20"/>
              </w:rPr>
              <w:t>質の変化した時</w:t>
            </w:r>
          </w:p>
          <w:p w:rsidR="005B5D3C" w:rsidRPr="005B5D3C" w:rsidRDefault="005B5D3C" w:rsidP="005B5D3C">
            <w:pPr>
              <w:autoSpaceDE w:val="0"/>
              <w:autoSpaceDN w:val="0"/>
              <w:adjustRightInd w:val="0"/>
              <w:snapToGrid w:val="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鉄筋組立て完了時</w:t>
            </w:r>
          </w:p>
        </w:tc>
      </w:tr>
      <w:tr w:rsidR="005B5D3C">
        <w:tc>
          <w:tcPr>
            <w:tcW w:w="3089" w:type="dxa"/>
            <w:vAlign w:val="center"/>
          </w:tcPr>
          <w:p w:rsidR="005B5D3C" w:rsidRPr="005B5D3C" w:rsidRDefault="005B5D3C" w:rsidP="005B5D3C">
            <w:pPr>
              <w:autoSpaceDE w:val="0"/>
              <w:autoSpaceDN w:val="0"/>
              <w:adjustRightInd w:val="0"/>
              <w:snapToGrid w:val="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鋼管</w:t>
            </w:r>
            <w:r>
              <w:rPr>
                <w:rFonts w:ascii="ＭＳ ゴシック" w:eastAsia="ＭＳ ゴシック" w:hAnsi="ＭＳ ゴシック" w:cs="ＭＳ明朝" w:hint="eastAsia"/>
                <w:kern w:val="0"/>
                <w:sz w:val="20"/>
                <w:szCs w:val="20"/>
              </w:rPr>
              <w:t>矢板</w:t>
            </w:r>
            <w:r w:rsidRPr="005B5D3C">
              <w:rPr>
                <w:rFonts w:ascii="ＭＳ ゴシック" w:eastAsia="ＭＳ ゴシック" w:hAnsi="ＭＳ ゴシック" w:cs="ＭＳ明朝" w:hint="eastAsia"/>
                <w:kern w:val="0"/>
                <w:sz w:val="20"/>
                <w:szCs w:val="20"/>
              </w:rPr>
              <w:t>基礎工</w:t>
            </w:r>
          </w:p>
        </w:tc>
        <w:tc>
          <w:tcPr>
            <w:tcW w:w="3090" w:type="dxa"/>
            <w:vAlign w:val="center"/>
          </w:tcPr>
          <w:p w:rsidR="005B5D3C" w:rsidRPr="005B5D3C" w:rsidRDefault="005B5D3C" w:rsidP="005B5D3C">
            <w:pPr>
              <w:autoSpaceDE w:val="0"/>
              <w:autoSpaceDN w:val="0"/>
              <w:adjustRightInd w:val="0"/>
              <w:snapToGrid w:val="0"/>
              <w:jc w:val="center"/>
              <w:rPr>
                <w:rFonts w:ascii="ＭＳ ゴシック" w:eastAsia="ＭＳ ゴシック" w:hAnsi="ＭＳ ゴシック" w:cs="ＭＳ明朝"/>
                <w:kern w:val="0"/>
                <w:sz w:val="20"/>
                <w:szCs w:val="20"/>
              </w:rPr>
            </w:pPr>
          </w:p>
        </w:tc>
        <w:tc>
          <w:tcPr>
            <w:tcW w:w="3285" w:type="dxa"/>
            <w:vAlign w:val="center"/>
          </w:tcPr>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打込時</w:t>
            </w:r>
          </w:p>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打込完了時</w:t>
            </w:r>
          </w:p>
          <w:p w:rsidR="005B5D3C" w:rsidRPr="005B5D3C" w:rsidRDefault="005B5D3C" w:rsidP="005B5D3C">
            <w:pPr>
              <w:autoSpaceDE w:val="0"/>
              <w:autoSpaceDN w:val="0"/>
              <w:adjustRightInd w:val="0"/>
              <w:snapToGrid w:val="0"/>
              <w:ind w:leftChars="100" w:left="210"/>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杭頭処理完了時</w:t>
            </w:r>
          </w:p>
        </w:tc>
      </w:tr>
    </w:tbl>
    <w:p w:rsidR="005B5D3C" w:rsidRDefault="005B5D3C">
      <w:r>
        <w:br w:type="page"/>
      </w:r>
    </w:p>
    <w:tbl>
      <w:tblPr>
        <w:tblStyle w:val="a3"/>
        <w:tblW w:w="0" w:type="auto"/>
        <w:tblInd w:w="-176" w:type="dxa"/>
        <w:tblLook w:val="01E0"/>
      </w:tblPr>
      <w:tblGrid>
        <w:gridCol w:w="3265"/>
        <w:gridCol w:w="3090"/>
        <w:gridCol w:w="3090"/>
      </w:tblGrid>
      <w:tr w:rsidR="005B5D3C">
        <w:trPr>
          <w:trHeight w:val="420"/>
        </w:trPr>
        <w:tc>
          <w:tcPr>
            <w:tcW w:w="3265" w:type="dxa"/>
            <w:vAlign w:val="center"/>
          </w:tcPr>
          <w:p w:rsidR="005B5D3C" w:rsidRPr="005B5D3C" w:rsidRDefault="005B5D3C" w:rsidP="005B5D3C">
            <w:pPr>
              <w:autoSpaceDE w:val="0"/>
              <w:autoSpaceDN w:val="0"/>
              <w:adjustRightInd w:val="0"/>
              <w:snapToGrid w:val="0"/>
              <w:jc w:val="center"/>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lastRenderedPageBreak/>
              <w:t>種   別</w:t>
            </w:r>
          </w:p>
        </w:tc>
        <w:tc>
          <w:tcPr>
            <w:tcW w:w="3090" w:type="dxa"/>
            <w:vAlign w:val="center"/>
          </w:tcPr>
          <w:p w:rsidR="005B5D3C" w:rsidRPr="005B5D3C" w:rsidRDefault="005B5D3C" w:rsidP="005B5D3C">
            <w:pPr>
              <w:autoSpaceDE w:val="0"/>
              <w:autoSpaceDN w:val="0"/>
              <w:adjustRightInd w:val="0"/>
              <w:snapToGrid w:val="0"/>
              <w:jc w:val="center"/>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細    別</w:t>
            </w:r>
          </w:p>
        </w:tc>
        <w:tc>
          <w:tcPr>
            <w:tcW w:w="3090" w:type="dxa"/>
            <w:vAlign w:val="center"/>
          </w:tcPr>
          <w:p w:rsidR="005B5D3C" w:rsidRPr="005B5D3C" w:rsidRDefault="005B5D3C" w:rsidP="005B5D3C">
            <w:pPr>
              <w:autoSpaceDE w:val="0"/>
              <w:autoSpaceDN w:val="0"/>
              <w:adjustRightInd w:val="0"/>
              <w:snapToGrid w:val="0"/>
              <w:jc w:val="center"/>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ゴシック" w:hint="eastAsia"/>
                <w:kern w:val="0"/>
                <w:sz w:val="20"/>
                <w:szCs w:val="20"/>
              </w:rPr>
              <w:t xml:space="preserve">確 認 </w:t>
            </w:r>
            <w:r w:rsidRPr="005B5D3C">
              <w:rPr>
                <w:rFonts w:ascii="ＭＳ ゴシック" w:eastAsia="ＭＳ ゴシック" w:hAnsi="ＭＳ ゴシック" w:cs="ＭＳ明朝" w:hint="eastAsia"/>
                <w:kern w:val="0"/>
                <w:sz w:val="20"/>
                <w:szCs w:val="20"/>
              </w:rPr>
              <w:t>時 期</w:t>
            </w:r>
          </w:p>
        </w:tc>
      </w:tr>
      <w:tr w:rsidR="005B5D3C">
        <w:tc>
          <w:tcPr>
            <w:tcW w:w="3265"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置換工</w:t>
            </w:r>
            <w:r w:rsidRPr="005B5D3C">
              <w:rPr>
                <w:rFonts w:ascii="ＭＳ ゴシック" w:eastAsia="ＭＳ ゴシック" w:hAnsi="ＭＳ ゴシック" w:hint="eastAsia"/>
                <w:kern w:val="0"/>
                <w:sz w:val="20"/>
                <w:szCs w:val="20"/>
              </w:rPr>
              <w:t>(</w:t>
            </w:r>
            <w:r w:rsidRPr="005B5D3C">
              <w:rPr>
                <w:rFonts w:ascii="ＭＳ ゴシック" w:eastAsia="ＭＳ ゴシック" w:hAnsi="ＭＳ ゴシック" w:cs="ＭＳ明朝" w:hint="eastAsia"/>
                <w:kern w:val="0"/>
                <w:sz w:val="20"/>
                <w:szCs w:val="20"/>
              </w:rPr>
              <w:t>重要構造物</w:t>
            </w:r>
            <w:r w:rsidRPr="005B5D3C">
              <w:rPr>
                <w:rFonts w:ascii="ＭＳ ゴシック" w:eastAsia="ＭＳ ゴシック" w:hAnsi="ＭＳ ゴシック" w:hint="eastAsia"/>
                <w:kern w:val="0"/>
                <w:sz w:val="20"/>
                <w:szCs w:val="20"/>
              </w:rPr>
              <w:t>)</w:t>
            </w:r>
          </w:p>
        </w:tc>
        <w:tc>
          <w:tcPr>
            <w:tcW w:w="3090"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p>
        </w:tc>
        <w:tc>
          <w:tcPr>
            <w:tcW w:w="3090"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掘削完了時</w:t>
            </w:r>
          </w:p>
        </w:tc>
      </w:tr>
      <w:tr w:rsidR="005B5D3C">
        <w:tc>
          <w:tcPr>
            <w:tcW w:w="3265"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築堤・護岸工</w:t>
            </w:r>
          </w:p>
        </w:tc>
        <w:tc>
          <w:tcPr>
            <w:tcW w:w="3090"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p>
        </w:tc>
        <w:tc>
          <w:tcPr>
            <w:tcW w:w="3090"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法線設置完了時</w:t>
            </w:r>
          </w:p>
        </w:tc>
      </w:tr>
      <w:tr w:rsidR="005B5D3C">
        <w:tc>
          <w:tcPr>
            <w:tcW w:w="3265"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砂防ダム</w:t>
            </w:r>
          </w:p>
        </w:tc>
        <w:tc>
          <w:tcPr>
            <w:tcW w:w="3090"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p>
        </w:tc>
        <w:tc>
          <w:tcPr>
            <w:tcW w:w="3090"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法線設置完了時</w:t>
            </w:r>
          </w:p>
        </w:tc>
      </w:tr>
      <w:tr w:rsidR="005B5D3C">
        <w:tc>
          <w:tcPr>
            <w:tcW w:w="3265" w:type="dxa"/>
            <w:vMerge w:val="restart"/>
          </w:tcPr>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護岸工</w:t>
            </w:r>
          </w:p>
        </w:tc>
        <w:tc>
          <w:tcPr>
            <w:tcW w:w="3090"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法覆工</w:t>
            </w:r>
            <w:r w:rsidRPr="005B5D3C">
              <w:rPr>
                <w:rFonts w:ascii="ＭＳ ゴシック" w:eastAsia="ＭＳ ゴシック" w:hAnsi="ＭＳ ゴシック" w:hint="eastAsia"/>
                <w:kern w:val="0"/>
                <w:sz w:val="20"/>
                <w:szCs w:val="20"/>
              </w:rPr>
              <w:t>(</w:t>
            </w:r>
            <w:r w:rsidRPr="005B5D3C">
              <w:rPr>
                <w:rFonts w:ascii="ＭＳ ゴシック" w:eastAsia="ＭＳ ゴシック" w:hAnsi="ＭＳ ゴシック" w:cs="ＭＳ明朝" w:hint="eastAsia"/>
                <w:kern w:val="0"/>
                <w:sz w:val="20"/>
                <w:szCs w:val="20"/>
              </w:rPr>
              <w:t>覆土施工がある場合</w:t>
            </w:r>
            <w:r w:rsidRPr="005B5D3C">
              <w:rPr>
                <w:rFonts w:ascii="ＭＳ ゴシック" w:eastAsia="ＭＳ ゴシック" w:hAnsi="ＭＳ ゴシック" w:hint="eastAsia"/>
                <w:kern w:val="0"/>
                <w:sz w:val="20"/>
                <w:szCs w:val="20"/>
              </w:rPr>
              <w:t>)</w:t>
            </w:r>
          </w:p>
        </w:tc>
        <w:tc>
          <w:tcPr>
            <w:tcW w:w="3090"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覆土前</w:t>
            </w:r>
          </w:p>
        </w:tc>
      </w:tr>
      <w:tr w:rsidR="005B5D3C">
        <w:tc>
          <w:tcPr>
            <w:tcW w:w="3265" w:type="dxa"/>
            <w:vMerge/>
          </w:tcPr>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p>
        </w:tc>
        <w:tc>
          <w:tcPr>
            <w:tcW w:w="3090"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基礎工・根固工</w:t>
            </w:r>
          </w:p>
        </w:tc>
        <w:tc>
          <w:tcPr>
            <w:tcW w:w="3090"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設置完了時</w:t>
            </w:r>
          </w:p>
        </w:tc>
      </w:tr>
      <w:tr w:rsidR="005B5D3C">
        <w:tc>
          <w:tcPr>
            <w:tcW w:w="3265" w:type="dxa"/>
          </w:tcPr>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重要構造物</w:t>
            </w:r>
          </w:p>
          <w:p w:rsidR="005B5D3C" w:rsidRPr="005B5D3C" w:rsidRDefault="005B5D3C" w:rsidP="005B5D3C">
            <w:pPr>
              <w:autoSpaceDE w:val="0"/>
              <w:autoSpaceDN w:val="0"/>
              <w:adjustRightInd w:val="0"/>
              <w:snapToGrid w:val="0"/>
              <w:jc w:val="left"/>
              <w:rPr>
                <w:rFonts w:ascii="ＭＳ ゴシック" w:eastAsia="ＭＳ ゴシック" w:hAnsi="ＭＳ ゴシック"/>
                <w:kern w:val="0"/>
                <w:sz w:val="20"/>
                <w:szCs w:val="20"/>
              </w:rPr>
            </w:pPr>
            <w:r w:rsidRPr="005B5D3C">
              <w:rPr>
                <w:rFonts w:ascii="ＭＳ ゴシック" w:eastAsia="ＭＳ ゴシック" w:hAnsi="ＭＳ ゴシック" w:cs="ＭＳ明朝" w:hint="eastAsia"/>
                <w:kern w:val="0"/>
                <w:sz w:val="20"/>
                <w:szCs w:val="20"/>
              </w:rPr>
              <w:t>函渠工</w:t>
            </w:r>
            <w:r w:rsidRPr="005B5D3C">
              <w:rPr>
                <w:rFonts w:ascii="ＭＳ ゴシック" w:eastAsia="ＭＳ ゴシック" w:hAnsi="ＭＳ ゴシック" w:hint="eastAsia"/>
                <w:kern w:val="0"/>
                <w:sz w:val="20"/>
                <w:szCs w:val="20"/>
              </w:rPr>
              <w:t>(</w:t>
            </w:r>
            <w:r w:rsidRPr="005B5D3C">
              <w:rPr>
                <w:rFonts w:ascii="ＭＳ ゴシック" w:eastAsia="ＭＳ ゴシック" w:hAnsi="ＭＳ ゴシック" w:cs="ＭＳ明朝" w:hint="eastAsia"/>
                <w:kern w:val="0"/>
                <w:sz w:val="20"/>
                <w:szCs w:val="20"/>
              </w:rPr>
              <w:t>樋門・樋管含む</w:t>
            </w:r>
            <w:r w:rsidRPr="005B5D3C">
              <w:rPr>
                <w:rFonts w:ascii="ＭＳ ゴシック" w:eastAsia="ＭＳ ゴシック" w:hAnsi="ＭＳ ゴシック" w:hint="eastAsia"/>
                <w:kern w:val="0"/>
                <w:sz w:val="20"/>
                <w:szCs w:val="20"/>
              </w:rPr>
              <w:t>)</w:t>
            </w:r>
          </w:p>
          <w:p w:rsidR="005B5D3C" w:rsidRPr="005B5D3C" w:rsidRDefault="005B5D3C" w:rsidP="005B5D3C">
            <w:pPr>
              <w:autoSpaceDE w:val="0"/>
              <w:autoSpaceDN w:val="0"/>
              <w:adjustRightInd w:val="0"/>
              <w:snapToGrid w:val="0"/>
              <w:jc w:val="left"/>
              <w:rPr>
                <w:rFonts w:ascii="ＭＳ ゴシック" w:eastAsia="ＭＳ ゴシック" w:hAnsi="ＭＳ ゴシック"/>
                <w:kern w:val="0"/>
                <w:sz w:val="20"/>
                <w:szCs w:val="20"/>
              </w:rPr>
            </w:pPr>
            <w:r w:rsidRPr="005B5D3C">
              <w:rPr>
                <w:rFonts w:ascii="ＭＳ ゴシック" w:eastAsia="ＭＳ ゴシック" w:hAnsi="ＭＳ ゴシック" w:cs="ＭＳ明朝" w:hint="eastAsia"/>
                <w:kern w:val="0"/>
                <w:sz w:val="20"/>
                <w:szCs w:val="20"/>
              </w:rPr>
              <w:t>躯体工</w:t>
            </w:r>
            <w:r w:rsidRPr="005B5D3C">
              <w:rPr>
                <w:rFonts w:ascii="ＭＳ ゴシック" w:eastAsia="ＭＳ ゴシック" w:hAnsi="ＭＳ ゴシック" w:hint="eastAsia"/>
                <w:kern w:val="0"/>
                <w:sz w:val="20"/>
                <w:szCs w:val="20"/>
              </w:rPr>
              <w:t>(</w:t>
            </w:r>
            <w:r w:rsidRPr="005B5D3C">
              <w:rPr>
                <w:rFonts w:ascii="ＭＳ ゴシック" w:eastAsia="ＭＳ ゴシック" w:hAnsi="ＭＳ ゴシック" w:cs="ＭＳ明朝" w:hint="eastAsia"/>
                <w:kern w:val="0"/>
                <w:sz w:val="20"/>
                <w:szCs w:val="20"/>
              </w:rPr>
              <w:t>橋台</w:t>
            </w:r>
            <w:r w:rsidRPr="005B5D3C">
              <w:rPr>
                <w:rFonts w:ascii="ＭＳ ゴシック" w:eastAsia="ＭＳ ゴシック" w:hAnsi="ＭＳ ゴシック" w:hint="eastAsia"/>
                <w:kern w:val="0"/>
                <w:sz w:val="20"/>
                <w:szCs w:val="20"/>
              </w:rPr>
              <w:t>)</w:t>
            </w:r>
          </w:p>
          <w:p w:rsidR="005B5D3C" w:rsidRPr="005B5D3C" w:rsidRDefault="005B5D3C" w:rsidP="005B5D3C">
            <w:pPr>
              <w:autoSpaceDE w:val="0"/>
              <w:autoSpaceDN w:val="0"/>
              <w:adjustRightInd w:val="0"/>
              <w:snapToGrid w:val="0"/>
              <w:jc w:val="left"/>
              <w:rPr>
                <w:rFonts w:ascii="ＭＳ ゴシック" w:eastAsia="ＭＳ ゴシック" w:hAnsi="ＭＳ ゴシック"/>
                <w:kern w:val="0"/>
                <w:sz w:val="20"/>
                <w:szCs w:val="20"/>
              </w:rPr>
            </w:pPr>
            <w:r w:rsidRPr="005B5D3C">
              <w:rPr>
                <w:rFonts w:ascii="ＭＳ ゴシック" w:eastAsia="ＭＳ ゴシック" w:hAnsi="ＭＳ ゴシック" w:cs="ＭＳ明朝" w:hint="eastAsia"/>
                <w:kern w:val="0"/>
                <w:sz w:val="20"/>
                <w:szCs w:val="20"/>
              </w:rPr>
              <w:t>ＲＣ躯体工</w:t>
            </w:r>
            <w:r w:rsidRPr="005B5D3C">
              <w:rPr>
                <w:rFonts w:ascii="ＭＳ ゴシック" w:eastAsia="ＭＳ ゴシック" w:hAnsi="ＭＳ ゴシック" w:hint="eastAsia"/>
                <w:kern w:val="0"/>
                <w:sz w:val="20"/>
                <w:szCs w:val="20"/>
              </w:rPr>
              <w:t>(</w:t>
            </w:r>
            <w:r w:rsidRPr="005B5D3C">
              <w:rPr>
                <w:rFonts w:ascii="ＭＳ ゴシック" w:eastAsia="ＭＳ ゴシック" w:hAnsi="ＭＳ ゴシック" w:cs="ＭＳ明朝" w:hint="eastAsia"/>
                <w:kern w:val="0"/>
                <w:sz w:val="20"/>
                <w:szCs w:val="20"/>
              </w:rPr>
              <w:t>橋脚</w:t>
            </w:r>
            <w:r w:rsidRPr="005B5D3C">
              <w:rPr>
                <w:rFonts w:ascii="ＭＳ ゴシック" w:eastAsia="ＭＳ ゴシック" w:hAnsi="ＭＳ ゴシック" w:hint="eastAsia"/>
                <w:kern w:val="0"/>
                <w:sz w:val="20"/>
                <w:szCs w:val="20"/>
              </w:rPr>
              <w:t>)</w:t>
            </w:r>
          </w:p>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橋脚フーチング工</w:t>
            </w:r>
          </w:p>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ＲＣ擁壁</w:t>
            </w:r>
          </w:p>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砂防ダム</w:t>
            </w:r>
          </w:p>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堰本体工</w:t>
            </w:r>
          </w:p>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排水機場本体工</w:t>
            </w:r>
          </w:p>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水門工</w:t>
            </w:r>
          </w:p>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共同溝本体工</w:t>
            </w:r>
          </w:p>
        </w:tc>
        <w:tc>
          <w:tcPr>
            <w:tcW w:w="3090" w:type="dxa"/>
          </w:tcPr>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p>
        </w:tc>
        <w:tc>
          <w:tcPr>
            <w:tcW w:w="3090" w:type="dxa"/>
          </w:tcPr>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土（岩）質の変化した時</w:t>
            </w:r>
          </w:p>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床掘掘削完了時</w:t>
            </w:r>
          </w:p>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鉄筋組立て完了時</w:t>
            </w:r>
          </w:p>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埋戻し前</w:t>
            </w:r>
          </w:p>
        </w:tc>
      </w:tr>
      <w:tr w:rsidR="005B5D3C">
        <w:tc>
          <w:tcPr>
            <w:tcW w:w="3265" w:type="dxa"/>
          </w:tcPr>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躯体工</w:t>
            </w:r>
          </w:p>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ＲＣ躯体工</w:t>
            </w:r>
          </w:p>
        </w:tc>
        <w:tc>
          <w:tcPr>
            <w:tcW w:w="3090" w:type="dxa"/>
          </w:tcPr>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p>
        </w:tc>
        <w:tc>
          <w:tcPr>
            <w:tcW w:w="3090" w:type="dxa"/>
          </w:tcPr>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杳座の位置決定時</w:t>
            </w:r>
          </w:p>
        </w:tc>
      </w:tr>
      <w:tr w:rsidR="005B5D3C">
        <w:tc>
          <w:tcPr>
            <w:tcW w:w="3265"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床版工</w:t>
            </w:r>
          </w:p>
        </w:tc>
        <w:tc>
          <w:tcPr>
            <w:tcW w:w="3090"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p>
        </w:tc>
        <w:tc>
          <w:tcPr>
            <w:tcW w:w="3090"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Pr>
                <w:rFonts w:ascii="ＭＳ ゴシック" w:eastAsia="ＭＳ ゴシック" w:hAnsi="ＭＳ ゴシック" w:cs="ＭＳ明朝" w:hint="eastAsia"/>
                <w:kern w:val="0"/>
                <w:sz w:val="20"/>
                <w:szCs w:val="20"/>
              </w:rPr>
              <w:t>鉄筋組立完了時</w:t>
            </w:r>
          </w:p>
        </w:tc>
      </w:tr>
      <w:tr w:rsidR="005B5D3C">
        <w:tc>
          <w:tcPr>
            <w:tcW w:w="3265" w:type="dxa"/>
          </w:tcPr>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Pr>
                <w:rFonts w:ascii="ＭＳ ゴシック" w:eastAsia="ＭＳ ゴシック" w:hAnsi="ＭＳ ゴシック" w:cs="ＭＳ明朝" w:hint="eastAsia"/>
                <w:kern w:val="0"/>
                <w:sz w:val="20"/>
                <w:szCs w:val="20"/>
              </w:rPr>
              <w:t>鋼橋</w:t>
            </w:r>
          </w:p>
        </w:tc>
        <w:tc>
          <w:tcPr>
            <w:tcW w:w="3090" w:type="dxa"/>
          </w:tcPr>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p>
        </w:tc>
        <w:tc>
          <w:tcPr>
            <w:tcW w:w="3090" w:type="dxa"/>
          </w:tcPr>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仮組立て完了時（仮組立てが省</w:t>
            </w:r>
          </w:p>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略となる場合を除く）</w:t>
            </w:r>
          </w:p>
        </w:tc>
      </w:tr>
      <w:tr w:rsidR="005B5D3C">
        <w:tc>
          <w:tcPr>
            <w:tcW w:w="3265" w:type="dxa"/>
          </w:tcPr>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ポストテンションＴ</w:t>
            </w:r>
            <w:r w:rsidRPr="005B5D3C">
              <w:rPr>
                <w:rFonts w:ascii="ＭＳ ゴシック" w:eastAsia="ＭＳ ゴシック" w:hAnsi="ＭＳ ゴシック" w:hint="eastAsia"/>
                <w:kern w:val="0"/>
                <w:sz w:val="20"/>
                <w:szCs w:val="20"/>
              </w:rPr>
              <w:t>(</w:t>
            </w:r>
            <w:r w:rsidRPr="005B5D3C">
              <w:rPr>
                <w:rFonts w:ascii="ＭＳ ゴシック" w:eastAsia="ＭＳ ゴシック" w:hAnsi="ＭＳ ゴシック" w:cs="ＭＳ明朝" w:hint="eastAsia"/>
                <w:kern w:val="0"/>
                <w:sz w:val="20"/>
                <w:szCs w:val="20"/>
              </w:rPr>
              <w:t>Ｉ</w:t>
            </w:r>
            <w:r w:rsidRPr="005B5D3C">
              <w:rPr>
                <w:rFonts w:ascii="ＭＳ ゴシック" w:eastAsia="ＭＳ ゴシック" w:hAnsi="ＭＳ ゴシック" w:hint="eastAsia"/>
                <w:kern w:val="0"/>
                <w:sz w:val="20"/>
                <w:szCs w:val="20"/>
              </w:rPr>
              <w:t>)</w:t>
            </w:r>
            <w:r w:rsidRPr="005B5D3C">
              <w:rPr>
                <w:rFonts w:ascii="ＭＳ ゴシック" w:eastAsia="ＭＳ ゴシック" w:hAnsi="ＭＳ ゴシック" w:cs="ＭＳ明朝" w:hint="eastAsia"/>
                <w:kern w:val="0"/>
                <w:sz w:val="20"/>
                <w:szCs w:val="20"/>
              </w:rPr>
              <w:t>桁製作工</w:t>
            </w:r>
          </w:p>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プレビーム桁製作工</w:t>
            </w:r>
          </w:p>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プレキャストブロック桁組立工</w:t>
            </w:r>
          </w:p>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ＰＣホロースラブ製作工</w:t>
            </w:r>
          </w:p>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ＰＣ版桁製作工</w:t>
            </w:r>
          </w:p>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ＰＣ箱桁製作工</w:t>
            </w:r>
          </w:p>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ＰＣ片持箱桁製作工</w:t>
            </w:r>
          </w:p>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ＰＣ押出し箱桁製作工</w:t>
            </w:r>
          </w:p>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床版・横組工</w:t>
            </w:r>
          </w:p>
        </w:tc>
        <w:tc>
          <w:tcPr>
            <w:tcW w:w="3090" w:type="dxa"/>
          </w:tcPr>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p>
        </w:tc>
        <w:tc>
          <w:tcPr>
            <w:tcW w:w="3090" w:type="dxa"/>
          </w:tcPr>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プレストレスト導入完了時</w:t>
            </w:r>
          </w:p>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横締め作業完了時</w:t>
            </w:r>
          </w:p>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プレストレスト導入完了時</w:t>
            </w:r>
          </w:p>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縦締め作業完了時</w:t>
            </w:r>
          </w:p>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ＰＣ鋼線・鉄筋組立完了時</w:t>
            </w:r>
          </w:p>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（工場製作除く）</w:t>
            </w:r>
          </w:p>
        </w:tc>
      </w:tr>
      <w:tr w:rsidR="005B5D3C">
        <w:tc>
          <w:tcPr>
            <w:tcW w:w="3265"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トンネル掘削工</w:t>
            </w:r>
          </w:p>
        </w:tc>
        <w:tc>
          <w:tcPr>
            <w:tcW w:w="3090"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p>
        </w:tc>
        <w:tc>
          <w:tcPr>
            <w:tcW w:w="3090"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土</w:t>
            </w:r>
            <w:r w:rsidRPr="005B5D3C">
              <w:rPr>
                <w:rFonts w:ascii="ＭＳ ゴシック" w:eastAsia="ＭＳ ゴシック" w:hAnsi="ＭＳ ゴシック" w:hint="eastAsia"/>
                <w:kern w:val="0"/>
                <w:sz w:val="20"/>
                <w:szCs w:val="20"/>
              </w:rPr>
              <w:t>(</w:t>
            </w:r>
            <w:r w:rsidRPr="005B5D3C">
              <w:rPr>
                <w:rFonts w:ascii="ＭＳ ゴシック" w:eastAsia="ＭＳ ゴシック" w:hAnsi="ＭＳ ゴシック" w:cs="ＭＳ明朝" w:hint="eastAsia"/>
                <w:kern w:val="0"/>
                <w:sz w:val="20"/>
                <w:szCs w:val="20"/>
              </w:rPr>
              <w:t>岩</w:t>
            </w:r>
            <w:r w:rsidRPr="005B5D3C">
              <w:rPr>
                <w:rFonts w:ascii="ＭＳ ゴシック" w:eastAsia="ＭＳ ゴシック" w:hAnsi="ＭＳ ゴシック" w:hint="eastAsia"/>
                <w:kern w:val="0"/>
                <w:sz w:val="20"/>
                <w:szCs w:val="20"/>
              </w:rPr>
              <w:t>)</w:t>
            </w:r>
            <w:r w:rsidRPr="005B5D3C">
              <w:rPr>
                <w:rFonts w:ascii="ＭＳ ゴシック" w:eastAsia="ＭＳ ゴシック" w:hAnsi="ＭＳ ゴシック" w:cs="ＭＳ明朝" w:hint="eastAsia"/>
                <w:kern w:val="0"/>
                <w:sz w:val="20"/>
                <w:szCs w:val="20"/>
              </w:rPr>
              <w:t>質の変化した時</w:t>
            </w:r>
          </w:p>
        </w:tc>
      </w:tr>
      <w:tr w:rsidR="005B5D3C">
        <w:tc>
          <w:tcPr>
            <w:tcW w:w="3265" w:type="dxa"/>
          </w:tcPr>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トンネル支保工</w:t>
            </w:r>
          </w:p>
        </w:tc>
        <w:tc>
          <w:tcPr>
            <w:tcW w:w="3090" w:type="dxa"/>
          </w:tcPr>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p>
        </w:tc>
        <w:tc>
          <w:tcPr>
            <w:tcW w:w="3090" w:type="dxa"/>
          </w:tcPr>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支保工完了時</w:t>
            </w:r>
          </w:p>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（支保工変化毎）</w:t>
            </w:r>
          </w:p>
        </w:tc>
      </w:tr>
      <w:tr w:rsidR="005B5D3C">
        <w:tc>
          <w:tcPr>
            <w:tcW w:w="3265"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トンネル覆工</w:t>
            </w:r>
          </w:p>
        </w:tc>
        <w:tc>
          <w:tcPr>
            <w:tcW w:w="3090"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p>
        </w:tc>
        <w:tc>
          <w:tcPr>
            <w:tcW w:w="3090"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施工時（構造の変化時）</w:t>
            </w:r>
          </w:p>
        </w:tc>
      </w:tr>
      <w:tr w:rsidR="005B5D3C">
        <w:tc>
          <w:tcPr>
            <w:tcW w:w="3265"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トンネルインバート工</w:t>
            </w:r>
          </w:p>
        </w:tc>
        <w:tc>
          <w:tcPr>
            <w:tcW w:w="3090"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p>
        </w:tc>
        <w:tc>
          <w:tcPr>
            <w:tcW w:w="3090"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鉄筋組立て完了時</w:t>
            </w:r>
          </w:p>
        </w:tc>
      </w:tr>
      <w:tr w:rsidR="005B5D3C">
        <w:tc>
          <w:tcPr>
            <w:tcW w:w="3265" w:type="dxa"/>
            <w:vMerge w:val="restart"/>
          </w:tcPr>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鋼板巻立て工</w:t>
            </w:r>
          </w:p>
        </w:tc>
        <w:tc>
          <w:tcPr>
            <w:tcW w:w="3090"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フーチング定着アンカー穿孔工</w:t>
            </w:r>
          </w:p>
        </w:tc>
        <w:tc>
          <w:tcPr>
            <w:tcW w:w="3090"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フーチング定着アンカー穿孔完</w:t>
            </w:r>
          </w:p>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了時</w:t>
            </w:r>
          </w:p>
        </w:tc>
      </w:tr>
      <w:tr w:rsidR="005B5D3C">
        <w:tc>
          <w:tcPr>
            <w:tcW w:w="3265" w:type="dxa"/>
            <w:vMerge/>
          </w:tcPr>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p>
        </w:tc>
        <w:tc>
          <w:tcPr>
            <w:tcW w:w="3090"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鋼板取付け工、固定アンカー工</w:t>
            </w:r>
          </w:p>
        </w:tc>
        <w:tc>
          <w:tcPr>
            <w:tcW w:w="3090"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鋼板建込み固定アンカー完了時</w:t>
            </w:r>
          </w:p>
        </w:tc>
      </w:tr>
      <w:tr w:rsidR="005B5D3C">
        <w:tc>
          <w:tcPr>
            <w:tcW w:w="3265" w:type="dxa"/>
            <w:vMerge/>
          </w:tcPr>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p>
        </w:tc>
        <w:tc>
          <w:tcPr>
            <w:tcW w:w="3090" w:type="dxa"/>
            <w:vMerge w:val="restart"/>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現場溶接工</w:t>
            </w:r>
          </w:p>
        </w:tc>
        <w:tc>
          <w:tcPr>
            <w:tcW w:w="3090"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溶接前</w:t>
            </w:r>
          </w:p>
        </w:tc>
      </w:tr>
      <w:tr w:rsidR="005B5D3C">
        <w:tc>
          <w:tcPr>
            <w:tcW w:w="3265" w:type="dxa"/>
            <w:vMerge/>
          </w:tcPr>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p>
        </w:tc>
        <w:tc>
          <w:tcPr>
            <w:tcW w:w="3090" w:type="dxa"/>
            <w:vMerge/>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p>
        </w:tc>
        <w:tc>
          <w:tcPr>
            <w:tcW w:w="3090"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溶接完了時</w:t>
            </w:r>
          </w:p>
        </w:tc>
      </w:tr>
      <w:tr w:rsidR="005B5D3C">
        <w:tc>
          <w:tcPr>
            <w:tcW w:w="3265" w:type="dxa"/>
            <w:vMerge/>
          </w:tcPr>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p>
        </w:tc>
        <w:tc>
          <w:tcPr>
            <w:tcW w:w="3090" w:type="dxa"/>
            <w:vMerge w:val="restart"/>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現場塗装工</w:t>
            </w:r>
          </w:p>
        </w:tc>
        <w:tc>
          <w:tcPr>
            <w:tcW w:w="3090"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塗装前</w:t>
            </w:r>
          </w:p>
        </w:tc>
      </w:tr>
      <w:tr w:rsidR="005B5D3C">
        <w:tc>
          <w:tcPr>
            <w:tcW w:w="3265" w:type="dxa"/>
            <w:vMerge/>
          </w:tcPr>
          <w:p w:rsidR="005B5D3C" w:rsidRPr="005B5D3C" w:rsidRDefault="005B5D3C" w:rsidP="005B5D3C">
            <w:pPr>
              <w:autoSpaceDE w:val="0"/>
              <w:autoSpaceDN w:val="0"/>
              <w:adjustRightInd w:val="0"/>
              <w:snapToGrid w:val="0"/>
              <w:jc w:val="left"/>
              <w:rPr>
                <w:rFonts w:ascii="ＭＳ ゴシック" w:eastAsia="ＭＳ ゴシック" w:hAnsi="ＭＳ ゴシック" w:cs="ＭＳ明朝"/>
                <w:kern w:val="0"/>
                <w:sz w:val="20"/>
                <w:szCs w:val="20"/>
              </w:rPr>
            </w:pPr>
          </w:p>
        </w:tc>
        <w:tc>
          <w:tcPr>
            <w:tcW w:w="3090" w:type="dxa"/>
            <w:vMerge/>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p>
        </w:tc>
        <w:tc>
          <w:tcPr>
            <w:tcW w:w="3090"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塗装完了時</w:t>
            </w:r>
          </w:p>
        </w:tc>
      </w:tr>
      <w:tr w:rsidR="005B5D3C">
        <w:tc>
          <w:tcPr>
            <w:tcW w:w="3265" w:type="dxa"/>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ダム工</w:t>
            </w:r>
          </w:p>
        </w:tc>
        <w:tc>
          <w:tcPr>
            <w:tcW w:w="6180" w:type="dxa"/>
            <w:gridSpan w:val="2"/>
          </w:tcPr>
          <w:p w:rsidR="005B5D3C" w:rsidRPr="005B5D3C" w:rsidRDefault="005B5D3C" w:rsidP="005B5D3C">
            <w:pPr>
              <w:autoSpaceDE w:val="0"/>
              <w:autoSpaceDN w:val="0"/>
              <w:adjustRightInd w:val="0"/>
              <w:jc w:val="left"/>
              <w:rPr>
                <w:rFonts w:ascii="ＭＳ ゴシック" w:eastAsia="ＭＳ ゴシック" w:hAnsi="ＭＳ ゴシック" w:cs="ＭＳ明朝"/>
                <w:kern w:val="0"/>
                <w:sz w:val="20"/>
                <w:szCs w:val="20"/>
              </w:rPr>
            </w:pPr>
            <w:r w:rsidRPr="005B5D3C">
              <w:rPr>
                <w:rFonts w:ascii="ＭＳ ゴシック" w:eastAsia="ＭＳ ゴシック" w:hAnsi="ＭＳ ゴシック" w:cs="ＭＳ明朝" w:hint="eastAsia"/>
                <w:kern w:val="0"/>
                <w:sz w:val="20"/>
                <w:szCs w:val="20"/>
              </w:rPr>
              <w:t>各工事ごと別途定める</w:t>
            </w:r>
          </w:p>
        </w:tc>
      </w:tr>
    </w:tbl>
    <w:p w:rsidR="00C47A94" w:rsidRDefault="00C47A94" w:rsidP="00C47A94">
      <w:pPr>
        <w:autoSpaceDE w:val="0"/>
        <w:autoSpaceDN w:val="0"/>
        <w:adjustRightInd w:val="0"/>
        <w:jc w:val="left"/>
        <w:rPr>
          <w:rFonts w:ascii="HG丸ｺﾞｼｯｸM-PRO" w:eastAsia="HG丸ｺﾞｼｯｸM-PRO" w:cs="MS-Gothic"/>
          <w:kern w:val="0"/>
          <w:szCs w:val="21"/>
        </w:rPr>
      </w:pPr>
    </w:p>
    <w:p w:rsidR="005B5D3C" w:rsidRPr="00006A0A" w:rsidRDefault="005B5D3C" w:rsidP="00C47A94">
      <w:pPr>
        <w:autoSpaceDE w:val="0"/>
        <w:autoSpaceDN w:val="0"/>
        <w:adjustRightInd w:val="0"/>
        <w:jc w:val="left"/>
        <w:rPr>
          <w:rFonts w:ascii="HG丸ｺﾞｼｯｸM-PRO" w:eastAsia="HG丸ｺﾞｼｯｸM-PRO" w:cs="MS-Gothic"/>
          <w:b/>
          <w:kern w:val="0"/>
          <w:szCs w:val="21"/>
        </w:rPr>
      </w:pPr>
      <w:r w:rsidRPr="00006A0A">
        <w:rPr>
          <w:rFonts w:ascii="HG丸ｺﾞｼｯｸM-PRO" w:eastAsia="HG丸ｺﾞｼｯｸM-PRO" w:cs="MS-Gothic" w:hint="eastAsia"/>
          <w:b/>
          <w:kern w:val="0"/>
          <w:szCs w:val="21"/>
        </w:rPr>
        <w:t>１－１－７ 数量の算出</w:t>
      </w:r>
    </w:p>
    <w:p w:rsidR="005B5D3C" w:rsidRPr="00006A0A" w:rsidRDefault="005B5D3C" w:rsidP="00C47A94">
      <w:pPr>
        <w:autoSpaceDE w:val="0"/>
        <w:autoSpaceDN w:val="0"/>
        <w:adjustRightInd w:val="0"/>
        <w:ind w:firstLineChars="100" w:firstLine="21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１．請負者は、出来形数量を算出するために出来形測量を実施しなければならない。</w:t>
      </w:r>
    </w:p>
    <w:p w:rsidR="005B5D3C" w:rsidRPr="00006A0A" w:rsidRDefault="005B5D3C"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２．請負者は、出来形測量の結果を基に、土木工事数量算出要領（案）及び</w:t>
      </w:r>
      <w:r w:rsidRPr="00006A0A">
        <w:rPr>
          <w:rFonts w:ascii="HG丸ｺﾞｼｯｸM-PRO" w:eastAsia="HG丸ｺﾞｼｯｸM-PRO" w:cs="MS-Gothic" w:hint="eastAsia"/>
          <w:kern w:val="0"/>
          <w:szCs w:val="21"/>
        </w:rPr>
        <w:t>設計図書</w:t>
      </w:r>
      <w:r w:rsidRPr="00006A0A">
        <w:rPr>
          <w:rFonts w:ascii="HG丸ｺﾞｼｯｸM-PRO" w:eastAsia="HG丸ｺﾞｼｯｸM-PRO" w:cs="MS-Mincho" w:hint="eastAsia"/>
          <w:kern w:val="0"/>
          <w:szCs w:val="21"/>
        </w:rPr>
        <w:t>に従って、</w:t>
      </w:r>
      <w:r w:rsidRPr="00006A0A">
        <w:rPr>
          <w:rFonts w:ascii="HG丸ｺﾞｼｯｸM-PRO" w:eastAsia="HG丸ｺﾞｼｯｸM-PRO" w:cs="MS-Mincho" w:hint="eastAsia"/>
          <w:kern w:val="0"/>
          <w:szCs w:val="21"/>
        </w:rPr>
        <w:lastRenderedPageBreak/>
        <w:t>出来形数量を算出し、その結果を監督職員に</w:t>
      </w:r>
      <w:r w:rsidRPr="00006A0A">
        <w:rPr>
          <w:rFonts w:ascii="HG丸ｺﾞｼｯｸM-PRO" w:eastAsia="HG丸ｺﾞｼｯｸM-PRO" w:cs="MS-Gothic" w:hint="eastAsia"/>
          <w:kern w:val="0"/>
          <w:szCs w:val="21"/>
        </w:rPr>
        <w:t>提出</w:t>
      </w:r>
      <w:r w:rsidRPr="00006A0A">
        <w:rPr>
          <w:rFonts w:ascii="HG丸ｺﾞｼｯｸM-PRO" w:eastAsia="HG丸ｺﾞｼｯｸM-PRO" w:cs="MS-Mincho" w:hint="eastAsia"/>
          <w:kern w:val="0"/>
          <w:szCs w:val="21"/>
        </w:rPr>
        <w:t>しなければならない。出来形測量の結果が、</w:t>
      </w:r>
      <w:r w:rsidRPr="00006A0A">
        <w:rPr>
          <w:rFonts w:ascii="HG丸ｺﾞｼｯｸM-PRO" w:eastAsia="HG丸ｺﾞｼｯｸM-PRO" w:cs="MS-Gothic" w:hint="eastAsia"/>
          <w:kern w:val="0"/>
          <w:szCs w:val="21"/>
        </w:rPr>
        <w:t>設計図書</w:t>
      </w:r>
      <w:r w:rsidRPr="00006A0A">
        <w:rPr>
          <w:rFonts w:ascii="HG丸ｺﾞｼｯｸM-PRO" w:eastAsia="HG丸ｺﾞｼｯｸM-PRO" w:cs="MS-Mincho" w:hint="eastAsia"/>
          <w:kern w:val="0"/>
          <w:szCs w:val="21"/>
        </w:rPr>
        <w:t>の寸法に対し、土木工事施工管理基準及び規格値を満たしていれば、出来形数量は設計数量とする。なお、設計数量とは、</w:t>
      </w:r>
      <w:r w:rsidRPr="00006A0A">
        <w:rPr>
          <w:rFonts w:ascii="HG丸ｺﾞｼｯｸM-PRO" w:eastAsia="HG丸ｺﾞｼｯｸM-PRO" w:cs="MS-Gothic" w:hint="eastAsia"/>
          <w:kern w:val="0"/>
          <w:szCs w:val="21"/>
        </w:rPr>
        <w:t>設計図書</w:t>
      </w:r>
      <w:r w:rsidRPr="00006A0A">
        <w:rPr>
          <w:rFonts w:ascii="HG丸ｺﾞｼｯｸM-PRO" w:eastAsia="HG丸ｺﾞｼｯｸM-PRO" w:cs="MS-Mincho" w:hint="eastAsia"/>
          <w:kern w:val="0"/>
          <w:szCs w:val="21"/>
        </w:rPr>
        <w:t>に示された数量及びそれを基に算出された数量をいう。</w:t>
      </w:r>
    </w:p>
    <w:p w:rsidR="00C47A94" w:rsidRDefault="00C47A94" w:rsidP="00C47A94">
      <w:pPr>
        <w:autoSpaceDE w:val="0"/>
        <w:autoSpaceDN w:val="0"/>
        <w:adjustRightInd w:val="0"/>
        <w:jc w:val="left"/>
        <w:rPr>
          <w:rFonts w:ascii="HG丸ｺﾞｼｯｸM-PRO" w:eastAsia="HG丸ｺﾞｼｯｸM-PRO" w:cs="MS-Gothic"/>
          <w:b/>
          <w:kern w:val="0"/>
          <w:szCs w:val="21"/>
        </w:rPr>
      </w:pPr>
    </w:p>
    <w:p w:rsidR="005B5D3C" w:rsidRPr="00006A0A" w:rsidRDefault="005B5D3C" w:rsidP="00C47A94">
      <w:pPr>
        <w:autoSpaceDE w:val="0"/>
        <w:autoSpaceDN w:val="0"/>
        <w:adjustRightInd w:val="0"/>
        <w:jc w:val="left"/>
        <w:rPr>
          <w:rFonts w:ascii="HG丸ｺﾞｼｯｸM-PRO" w:eastAsia="HG丸ｺﾞｼｯｸM-PRO" w:cs="MS-Gothic"/>
          <w:b/>
          <w:kern w:val="0"/>
          <w:szCs w:val="21"/>
        </w:rPr>
      </w:pPr>
      <w:r w:rsidRPr="00006A0A">
        <w:rPr>
          <w:rFonts w:ascii="HG丸ｺﾞｼｯｸM-PRO" w:eastAsia="HG丸ｺﾞｼｯｸM-PRO" w:cs="MS-Gothic" w:hint="eastAsia"/>
          <w:b/>
          <w:kern w:val="0"/>
          <w:szCs w:val="21"/>
        </w:rPr>
        <w:t>１－１－８ 品質証明</w:t>
      </w:r>
    </w:p>
    <w:p w:rsidR="005B5D3C" w:rsidRPr="00006A0A" w:rsidRDefault="005B5D3C" w:rsidP="00C47A94">
      <w:pPr>
        <w:autoSpaceDE w:val="0"/>
        <w:autoSpaceDN w:val="0"/>
        <w:adjustRightInd w:val="0"/>
        <w:ind w:leftChars="100" w:left="210" w:firstLineChars="100" w:firstLine="21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請負者は、</w:t>
      </w:r>
      <w:r w:rsidRPr="00006A0A">
        <w:rPr>
          <w:rFonts w:ascii="HG丸ｺﾞｼｯｸM-PRO" w:eastAsia="HG丸ｺﾞｼｯｸM-PRO" w:cs="MS-Gothic" w:hint="eastAsia"/>
          <w:kern w:val="0"/>
          <w:szCs w:val="21"/>
        </w:rPr>
        <w:t>設計図書</w:t>
      </w:r>
      <w:r w:rsidRPr="00006A0A">
        <w:rPr>
          <w:rFonts w:ascii="HG丸ｺﾞｼｯｸM-PRO" w:eastAsia="HG丸ｺﾞｼｯｸM-PRO" w:cs="MS-Mincho" w:hint="eastAsia"/>
          <w:kern w:val="0"/>
          <w:szCs w:val="21"/>
        </w:rPr>
        <w:t>で品質証明の対象工事と明示された場合には、次の各号によるものとする。</w:t>
      </w:r>
    </w:p>
    <w:p w:rsidR="005B5D3C" w:rsidRPr="00006A0A" w:rsidRDefault="005B5D3C" w:rsidP="00C47A94">
      <w:pPr>
        <w:autoSpaceDE w:val="0"/>
        <w:autoSpaceDN w:val="0"/>
        <w:adjustRightInd w:val="0"/>
        <w:ind w:leftChars="100" w:left="630" w:hangingChars="200" w:hanging="42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１）品質証明に従事する者（以下「品質証明員」という。）が工事施工途中において必要と認める時期および検査（完成、既済部分、中間技術検査をいう。以下同じ。）の事前に品質確認を行い、その結果を所定の様式により、検査時までに監督職員へ</w:t>
      </w:r>
      <w:r w:rsidRPr="00006A0A">
        <w:rPr>
          <w:rFonts w:ascii="HG丸ｺﾞｼｯｸM-PRO" w:eastAsia="HG丸ｺﾞｼｯｸM-PRO" w:cs="MS-Gothic" w:hint="eastAsia"/>
          <w:kern w:val="0"/>
          <w:szCs w:val="21"/>
        </w:rPr>
        <w:t>提出</w:t>
      </w:r>
      <w:r w:rsidRPr="00006A0A">
        <w:rPr>
          <w:rFonts w:ascii="HG丸ｺﾞｼｯｸM-PRO" w:eastAsia="HG丸ｺﾞｼｯｸM-PRO" w:cs="MS-Mincho" w:hint="eastAsia"/>
          <w:kern w:val="0"/>
          <w:szCs w:val="21"/>
        </w:rPr>
        <w:t>しなければならない。</w:t>
      </w:r>
    </w:p>
    <w:p w:rsidR="005B5D3C" w:rsidRPr="00006A0A" w:rsidRDefault="005B5D3C" w:rsidP="00C47A94">
      <w:pPr>
        <w:autoSpaceDE w:val="0"/>
        <w:autoSpaceDN w:val="0"/>
        <w:adjustRightInd w:val="0"/>
        <w:ind w:leftChars="100" w:left="630" w:hangingChars="200" w:hanging="42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（２）品質証明員は、当該工事に従事していない社内の者とする。また、原則として品質証明員は検査に</w:t>
      </w:r>
      <w:r w:rsidRPr="00006A0A">
        <w:rPr>
          <w:rFonts w:ascii="HG丸ｺﾞｼｯｸM-PRO" w:eastAsia="HG丸ｺﾞｼｯｸM-PRO" w:cs="MS-Gothic" w:hint="eastAsia"/>
          <w:kern w:val="0"/>
          <w:szCs w:val="21"/>
        </w:rPr>
        <w:t>立会</w:t>
      </w:r>
      <w:r w:rsidRPr="00006A0A">
        <w:rPr>
          <w:rFonts w:ascii="HG丸ｺﾞｼｯｸM-PRO" w:eastAsia="HG丸ｺﾞｼｯｸM-PRO" w:cs="MS-Mincho" w:hint="eastAsia"/>
          <w:kern w:val="0"/>
          <w:szCs w:val="21"/>
        </w:rPr>
        <w:t>わなければならない。</w:t>
      </w:r>
    </w:p>
    <w:p w:rsidR="005B5D3C" w:rsidRPr="00006A0A" w:rsidRDefault="005B5D3C" w:rsidP="00C47A94">
      <w:pPr>
        <w:autoSpaceDE w:val="0"/>
        <w:autoSpaceDN w:val="0"/>
        <w:adjustRightInd w:val="0"/>
        <w:ind w:leftChars="100" w:left="630" w:hangingChars="200" w:hanging="42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（３）品質証明は、</w:t>
      </w:r>
      <w:r w:rsidRPr="00006A0A">
        <w:rPr>
          <w:rFonts w:ascii="HG丸ｺﾞｼｯｸM-PRO" w:eastAsia="HG丸ｺﾞｼｯｸM-PRO" w:cs="MS-Gothic" w:hint="eastAsia"/>
          <w:kern w:val="0"/>
          <w:szCs w:val="21"/>
        </w:rPr>
        <w:t>契約図書</w:t>
      </w:r>
      <w:r w:rsidRPr="00006A0A">
        <w:rPr>
          <w:rFonts w:ascii="HG丸ｺﾞｼｯｸM-PRO" w:eastAsia="HG丸ｺﾞｼｯｸM-PRO" w:cs="MS-Mincho" w:hint="eastAsia"/>
          <w:kern w:val="0"/>
          <w:szCs w:val="21"/>
        </w:rPr>
        <w:t>及び関係図書に基づき、出来形、品質及び写真管理はもとより、工事全般にわたり行うものとする。</w:t>
      </w:r>
    </w:p>
    <w:p w:rsidR="005B5D3C" w:rsidRPr="00006A0A" w:rsidRDefault="005B5D3C" w:rsidP="00C47A94">
      <w:pPr>
        <w:autoSpaceDE w:val="0"/>
        <w:autoSpaceDN w:val="0"/>
        <w:adjustRightInd w:val="0"/>
        <w:ind w:leftChars="100" w:left="630" w:hangingChars="200" w:hanging="42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（４）品質証明員の資格は10年以上の現場経験を有し、技術士もしくは１級土木施工管理技士の資格を有するものとする。ただし、監督職員の</w:t>
      </w:r>
      <w:r w:rsidRPr="00006A0A">
        <w:rPr>
          <w:rFonts w:ascii="HG丸ｺﾞｼｯｸM-PRO" w:eastAsia="HG丸ｺﾞｼｯｸM-PRO" w:cs="MS-Gothic" w:hint="eastAsia"/>
          <w:kern w:val="0"/>
          <w:szCs w:val="21"/>
        </w:rPr>
        <w:t>承諾</w:t>
      </w:r>
      <w:r w:rsidRPr="00006A0A">
        <w:rPr>
          <w:rFonts w:ascii="HG丸ｺﾞｼｯｸM-PRO" w:eastAsia="HG丸ｺﾞｼｯｸM-PRO" w:cs="MS-Mincho" w:hint="eastAsia"/>
          <w:kern w:val="0"/>
          <w:szCs w:val="21"/>
        </w:rPr>
        <w:t>を得た場合はこの限りでない。</w:t>
      </w:r>
    </w:p>
    <w:p w:rsidR="005B5D3C" w:rsidRPr="00006A0A" w:rsidRDefault="005B5D3C" w:rsidP="00C47A94">
      <w:pPr>
        <w:autoSpaceDE w:val="0"/>
        <w:autoSpaceDN w:val="0"/>
        <w:adjustRightInd w:val="0"/>
        <w:ind w:leftChars="100" w:left="630" w:hangingChars="200" w:hanging="42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（５）品質証明員を定めた場合、</w:t>
      </w:r>
      <w:r w:rsidRPr="00006A0A">
        <w:rPr>
          <w:rFonts w:ascii="HG丸ｺﾞｼｯｸM-PRO" w:eastAsia="HG丸ｺﾞｼｯｸM-PRO" w:cs="MS-Gothic" w:hint="eastAsia"/>
          <w:kern w:val="0"/>
          <w:szCs w:val="21"/>
        </w:rPr>
        <w:t>書面</w:t>
      </w:r>
      <w:r w:rsidRPr="00006A0A">
        <w:rPr>
          <w:rFonts w:ascii="HG丸ｺﾞｼｯｸM-PRO" w:eastAsia="HG丸ｺﾞｼｯｸM-PRO" w:cs="MS-Mincho" w:hint="eastAsia"/>
          <w:kern w:val="0"/>
          <w:szCs w:val="21"/>
        </w:rPr>
        <w:t>により氏名、資格（資格証書の写しを添付）、経験及び経歴書を監督職員に</w:t>
      </w:r>
      <w:r w:rsidRPr="00006A0A">
        <w:rPr>
          <w:rFonts w:ascii="HG丸ｺﾞｼｯｸM-PRO" w:eastAsia="HG丸ｺﾞｼｯｸM-PRO" w:cs="MS-Gothic" w:hint="eastAsia"/>
          <w:kern w:val="0"/>
          <w:szCs w:val="21"/>
        </w:rPr>
        <w:t>提出</w:t>
      </w:r>
      <w:r w:rsidRPr="00006A0A">
        <w:rPr>
          <w:rFonts w:ascii="HG丸ｺﾞｼｯｸM-PRO" w:eastAsia="HG丸ｺﾞｼｯｸM-PRO" w:cs="MS-Mincho" w:hint="eastAsia"/>
          <w:kern w:val="0"/>
          <w:szCs w:val="21"/>
        </w:rPr>
        <w:t>しなければならない。なお、品質証明員を変更した場合も同様とする。</w:t>
      </w:r>
    </w:p>
    <w:p w:rsidR="00C47A94" w:rsidRDefault="00C47A94" w:rsidP="00C47A94">
      <w:pPr>
        <w:autoSpaceDE w:val="0"/>
        <w:autoSpaceDN w:val="0"/>
        <w:adjustRightInd w:val="0"/>
        <w:jc w:val="left"/>
        <w:rPr>
          <w:rFonts w:ascii="HG丸ｺﾞｼｯｸM-PRO" w:eastAsia="HG丸ｺﾞｼｯｸM-PRO" w:cs="MS-Gothic"/>
          <w:b/>
          <w:kern w:val="0"/>
          <w:szCs w:val="21"/>
        </w:rPr>
      </w:pPr>
    </w:p>
    <w:p w:rsidR="005B5D3C" w:rsidRPr="00006A0A" w:rsidRDefault="005B5D3C" w:rsidP="00C47A94">
      <w:pPr>
        <w:autoSpaceDE w:val="0"/>
        <w:autoSpaceDN w:val="0"/>
        <w:adjustRightInd w:val="0"/>
        <w:jc w:val="left"/>
        <w:rPr>
          <w:rFonts w:ascii="HG丸ｺﾞｼｯｸM-PRO" w:eastAsia="HG丸ｺﾞｼｯｸM-PRO" w:cs="MS-Gothic"/>
          <w:b/>
          <w:kern w:val="0"/>
          <w:szCs w:val="21"/>
        </w:rPr>
      </w:pPr>
      <w:r w:rsidRPr="00006A0A">
        <w:rPr>
          <w:rFonts w:ascii="HG丸ｺﾞｼｯｸM-PRO" w:eastAsia="HG丸ｺﾞｼｯｸM-PRO" w:cs="MS-Gothic" w:hint="eastAsia"/>
          <w:b/>
          <w:kern w:val="0"/>
          <w:szCs w:val="21"/>
        </w:rPr>
        <w:t>１－１－９ 工事完成図書の納品</w:t>
      </w:r>
    </w:p>
    <w:p w:rsidR="005B5D3C" w:rsidRPr="00006A0A" w:rsidRDefault="005B5D3C" w:rsidP="00C47A94">
      <w:pPr>
        <w:autoSpaceDE w:val="0"/>
        <w:autoSpaceDN w:val="0"/>
        <w:adjustRightInd w:val="0"/>
        <w:ind w:firstLineChars="100" w:firstLine="21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１．請負者は、工事完成図書として以下の書類を</w:t>
      </w:r>
      <w:r w:rsidRPr="00006A0A">
        <w:rPr>
          <w:rFonts w:ascii="HG丸ｺﾞｼｯｸM-PRO" w:eastAsia="HG丸ｺﾞｼｯｸM-PRO" w:cs="MS-Gothic" w:hint="eastAsia"/>
          <w:kern w:val="0"/>
          <w:szCs w:val="21"/>
        </w:rPr>
        <w:t>提出</w:t>
      </w:r>
      <w:r w:rsidRPr="00006A0A">
        <w:rPr>
          <w:rFonts w:ascii="HG丸ｺﾞｼｯｸM-PRO" w:eastAsia="HG丸ｺﾞｼｯｸM-PRO" w:cs="MS-Mincho" w:hint="eastAsia"/>
          <w:kern w:val="0"/>
          <w:szCs w:val="21"/>
        </w:rPr>
        <w:t>しなければならない。</w:t>
      </w:r>
    </w:p>
    <w:p w:rsidR="005B5D3C" w:rsidRPr="00006A0A" w:rsidRDefault="005B5D3C" w:rsidP="00006A0A">
      <w:pPr>
        <w:autoSpaceDE w:val="0"/>
        <w:autoSpaceDN w:val="0"/>
        <w:adjustRightInd w:val="0"/>
        <w:ind w:firstLineChars="300" w:firstLine="63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① 工事打合せ簿（出来形、品質管理資料を含む）</w:t>
      </w:r>
    </w:p>
    <w:p w:rsidR="005B5D3C" w:rsidRPr="00006A0A" w:rsidRDefault="005B5D3C" w:rsidP="00006A0A">
      <w:pPr>
        <w:autoSpaceDE w:val="0"/>
        <w:autoSpaceDN w:val="0"/>
        <w:adjustRightInd w:val="0"/>
        <w:ind w:firstLineChars="300" w:firstLine="63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② 施工計画書</w:t>
      </w:r>
    </w:p>
    <w:p w:rsidR="005B5D3C" w:rsidRPr="00006A0A" w:rsidRDefault="005B5D3C" w:rsidP="00006A0A">
      <w:pPr>
        <w:autoSpaceDE w:val="0"/>
        <w:autoSpaceDN w:val="0"/>
        <w:adjustRightInd w:val="0"/>
        <w:ind w:firstLineChars="300" w:firstLine="63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③ 完成図面</w:t>
      </w:r>
    </w:p>
    <w:p w:rsidR="005B5D3C" w:rsidRPr="00006A0A" w:rsidRDefault="005B5D3C" w:rsidP="00006A0A">
      <w:pPr>
        <w:autoSpaceDE w:val="0"/>
        <w:autoSpaceDN w:val="0"/>
        <w:adjustRightInd w:val="0"/>
        <w:ind w:firstLineChars="300" w:firstLine="63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④ 工事写真</w:t>
      </w:r>
    </w:p>
    <w:p w:rsidR="005B5D3C" w:rsidRPr="00006A0A" w:rsidRDefault="005B5D3C" w:rsidP="00006A0A">
      <w:pPr>
        <w:autoSpaceDE w:val="0"/>
        <w:autoSpaceDN w:val="0"/>
        <w:adjustRightInd w:val="0"/>
        <w:ind w:firstLineChars="300" w:firstLine="63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⑤ 段階確認書</w:t>
      </w:r>
    </w:p>
    <w:p w:rsidR="005B5D3C" w:rsidRPr="00006A0A" w:rsidRDefault="005B5D3C" w:rsidP="00C47A94">
      <w:pPr>
        <w:autoSpaceDE w:val="0"/>
        <w:autoSpaceDN w:val="0"/>
        <w:adjustRightInd w:val="0"/>
        <w:ind w:leftChars="100" w:left="420" w:hangingChars="100" w:hanging="21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２．請負者は、</w:t>
      </w:r>
      <w:r w:rsidR="00960158">
        <w:rPr>
          <w:rFonts w:ascii="HG丸ｺﾞｼｯｸM-PRO" w:eastAsia="HG丸ｺﾞｼｯｸM-PRO" w:cs="MS-Mincho" w:hint="eastAsia"/>
          <w:kern w:val="0"/>
          <w:szCs w:val="21"/>
        </w:rPr>
        <w:t>特記仕様書で指示があった場合は</w:t>
      </w:r>
      <w:r w:rsidRPr="00960158">
        <w:rPr>
          <w:rFonts w:ascii="HG丸ｺﾞｼｯｸM-PRO" w:eastAsia="HG丸ｺﾞｼｯｸM-PRO" w:cs="MS-Mincho" w:hint="eastAsia"/>
          <w:kern w:val="0"/>
          <w:szCs w:val="21"/>
        </w:rPr>
        <w:t>「</w:t>
      </w:r>
      <w:r w:rsidR="00960158" w:rsidRPr="00960158">
        <w:rPr>
          <w:rFonts w:ascii="HG丸ｺﾞｼｯｸM-PRO" w:eastAsia="HG丸ｺﾞｼｯｸM-PRO" w:cs="MS-Mincho" w:hint="eastAsia"/>
          <w:kern w:val="0"/>
          <w:szCs w:val="21"/>
        </w:rPr>
        <w:t>熊本県</w:t>
      </w:r>
      <w:r w:rsidRPr="00960158">
        <w:rPr>
          <w:rFonts w:ascii="HG丸ｺﾞｼｯｸM-PRO" w:eastAsia="HG丸ｺﾞｼｯｸM-PRO" w:cs="MS-Mincho" w:hint="eastAsia"/>
          <w:kern w:val="0"/>
          <w:szCs w:val="21"/>
        </w:rPr>
        <w:t>電子納品</w:t>
      </w:r>
      <w:r w:rsidR="00960158" w:rsidRPr="00960158">
        <w:rPr>
          <w:rFonts w:ascii="HG丸ｺﾞｼｯｸM-PRO" w:eastAsia="HG丸ｺﾞｼｯｸM-PRO" w:cs="MS-Mincho" w:hint="eastAsia"/>
          <w:kern w:val="0"/>
          <w:szCs w:val="21"/>
        </w:rPr>
        <w:t>運用ガイドライン(案)</w:t>
      </w:r>
      <w:r w:rsidRPr="00960158">
        <w:rPr>
          <w:rFonts w:ascii="HG丸ｺﾞｼｯｸM-PRO" w:eastAsia="HG丸ｺﾞｼｯｸM-PRO" w:cs="MS-Mincho" w:hint="eastAsia"/>
          <w:kern w:val="0"/>
          <w:szCs w:val="21"/>
        </w:rPr>
        <w:t>」</w:t>
      </w:r>
      <w:r w:rsidRPr="00006A0A">
        <w:rPr>
          <w:rFonts w:ascii="HG丸ｺﾞｼｯｸM-PRO" w:eastAsia="HG丸ｺﾞｼｯｸM-PRO" w:cs="MS-Mincho" w:hint="eastAsia"/>
          <w:kern w:val="0"/>
          <w:szCs w:val="21"/>
        </w:rPr>
        <w:t>に基づいて作成した電子データを、電子媒体で</w:t>
      </w:r>
      <w:r w:rsidRPr="00006A0A">
        <w:rPr>
          <w:rFonts w:ascii="HG丸ｺﾞｼｯｸM-PRO" w:eastAsia="HG丸ｺﾞｼｯｸM-PRO" w:cs="MS-Gothic" w:hint="eastAsia"/>
          <w:kern w:val="0"/>
          <w:szCs w:val="21"/>
        </w:rPr>
        <w:t>提出</w:t>
      </w:r>
      <w:r w:rsidRPr="00006A0A">
        <w:rPr>
          <w:rFonts w:ascii="HG丸ｺﾞｼｯｸM-PRO" w:eastAsia="HG丸ｺﾞｼｯｸM-PRO" w:cs="MS-Mincho" w:hint="eastAsia"/>
          <w:kern w:val="0"/>
          <w:szCs w:val="21"/>
        </w:rPr>
        <w:t>しなければならない。電子納品にあたっては、監督職員と協議の上電子化の範囲等を決定しなければならない。</w:t>
      </w:r>
    </w:p>
    <w:p w:rsidR="00A93E7E" w:rsidRPr="00006A0A" w:rsidRDefault="005B5D3C" w:rsidP="009313AF">
      <w:pPr>
        <w:autoSpaceDE w:val="0"/>
        <w:autoSpaceDN w:val="0"/>
        <w:adjustRightInd w:val="0"/>
        <w:ind w:leftChars="100" w:left="420" w:hangingChars="100" w:hanging="210"/>
        <w:jc w:val="left"/>
        <w:rPr>
          <w:rFonts w:ascii="HG丸ｺﾞｼｯｸM-PRO" w:eastAsia="HG丸ｺﾞｼｯｸM-PRO" w:cs="MS-Gothic"/>
          <w:kern w:val="0"/>
          <w:sz w:val="20"/>
          <w:szCs w:val="20"/>
        </w:rPr>
      </w:pPr>
      <w:r w:rsidRPr="00006A0A">
        <w:rPr>
          <w:rFonts w:ascii="HG丸ｺﾞｼｯｸM-PRO" w:eastAsia="HG丸ｺﾞｼｯｸM-PRO" w:cs="MS-Mincho" w:hint="eastAsia"/>
          <w:kern w:val="0"/>
          <w:szCs w:val="21"/>
        </w:rPr>
        <w:t>３．請負者は、電子納品に際して、エラーがないことを確認した後、ウィルス対策を実施した上で電子媒体を提出しなければならない。</w:t>
      </w:r>
    </w:p>
    <w:p w:rsidR="009313AF" w:rsidRPr="00960158" w:rsidRDefault="009313AF" w:rsidP="009313AF">
      <w:pPr>
        <w:autoSpaceDE w:val="0"/>
        <w:autoSpaceDN w:val="0"/>
        <w:adjustRightInd w:val="0"/>
        <w:jc w:val="left"/>
        <w:rPr>
          <w:rFonts w:ascii="HG丸ｺﾞｼｯｸM-PRO" w:eastAsia="HG丸ｺﾞｼｯｸM-PRO" w:cs="MS-Gothic"/>
          <w:b/>
          <w:kern w:val="0"/>
          <w:szCs w:val="21"/>
        </w:rPr>
      </w:pPr>
    </w:p>
    <w:p w:rsidR="005B5D3C" w:rsidRPr="00006A0A" w:rsidRDefault="005B5D3C" w:rsidP="009313AF">
      <w:pPr>
        <w:autoSpaceDE w:val="0"/>
        <w:autoSpaceDN w:val="0"/>
        <w:adjustRightInd w:val="0"/>
        <w:jc w:val="left"/>
        <w:rPr>
          <w:rFonts w:ascii="HG丸ｺﾞｼｯｸM-PRO" w:eastAsia="HG丸ｺﾞｼｯｸM-PRO" w:cs="MS-Gothic"/>
          <w:b/>
          <w:kern w:val="0"/>
          <w:szCs w:val="21"/>
        </w:rPr>
      </w:pPr>
      <w:r w:rsidRPr="00006A0A">
        <w:rPr>
          <w:rFonts w:ascii="HG丸ｺﾞｼｯｸM-PRO" w:eastAsia="HG丸ｺﾞｼｯｸM-PRO" w:cs="MS-Gothic" w:hint="eastAsia"/>
          <w:b/>
          <w:kern w:val="0"/>
          <w:szCs w:val="21"/>
        </w:rPr>
        <w:t>１－１－10 技術検査</w:t>
      </w:r>
    </w:p>
    <w:p w:rsidR="005B5D3C" w:rsidRPr="00006A0A" w:rsidRDefault="005B5D3C" w:rsidP="009313AF">
      <w:pPr>
        <w:autoSpaceDE w:val="0"/>
        <w:autoSpaceDN w:val="0"/>
        <w:adjustRightInd w:val="0"/>
        <w:ind w:firstLineChars="100" w:firstLine="21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１．請負者は、</w:t>
      </w:r>
      <w:r w:rsidR="00960158">
        <w:rPr>
          <w:rFonts w:ascii="HG丸ｺﾞｼｯｸM-PRO" w:eastAsia="HG丸ｺﾞｼｯｸM-PRO" w:cs="MS-Mincho" w:hint="eastAsia"/>
          <w:kern w:val="0"/>
          <w:szCs w:val="21"/>
        </w:rPr>
        <w:t>検査規程</w:t>
      </w:r>
      <w:r w:rsidRPr="00006A0A">
        <w:rPr>
          <w:rFonts w:ascii="HG丸ｺﾞｼｯｸM-PRO" w:eastAsia="HG丸ｺﾞｼｯｸM-PRO" w:cs="MS-Mincho" w:hint="eastAsia"/>
          <w:kern w:val="0"/>
          <w:szCs w:val="21"/>
        </w:rPr>
        <w:t>に基づく、技術検査を受けなければならない。</w:t>
      </w:r>
    </w:p>
    <w:p w:rsidR="005B5D3C" w:rsidRPr="00006A0A" w:rsidRDefault="005B5D3C"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２．完成技術検査、既済部分技術検査は、</w:t>
      </w:r>
      <w:r w:rsidR="00960158">
        <w:rPr>
          <w:rFonts w:ascii="HG丸ｺﾞｼｯｸM-PRO" w:eastAsia="HG丸ｺﾞｼｯｸM-PRO" w:cs="MS-Mincho" w:hint="eastAsia"/>
          <w:kern w:val="0"/>
          <w:szCs w:val="21"/>
        </w:rPr>
        <w:t>会計規則</w:t>
      </w:r>
      <w:r w:rsidRPr="00960158">
        <w:rPr>
          <w:rFonts w:ascii="HG丸ｺﾞｼｯｸM-PRO" w:eastAsia="HG丸ｺﾞｼｯｸM-PRO" w:cs="MS-Mincho" w:hint="eastAsia"/>
          <w:kern w:val="0"/>
          <w:szCs w:val="21"/>
        </w:rPr>
        <w:t>第</w:t>
      </w:r>
      <w:r w:rsidR="00960158" w:rsidRPr="00960158">
        <w:rPr>
          <w:rFonts w:ascii="HG丸ｺﾞｼｯｸM-PRO" w:eastAsia="HG丸ｺﾞｼｯｸM-PRO" w:cs="MS-Mincho" w:hint="eastAsia"/>
          <w:kern w:val="0"/>
          <w:szCs w:val="21"/>
        </w:rPr>
        <w:t>83</w:t>
      </w:r>
      <w:r w:rsidRPr="00960158">
        <w:rPr>
          <w:rFonts w:ascii="HG丸ｺﾞｼｯｸM-PRO" w:eastAsia="HG丸ｺﾞｼｯｸM-PRO" w:cs="MS-Mincho" w:hint="eastAsia"/>
          <w:kern w:val="0"/>
          <w:szCs w:val="21"/>
        </w:rPr>
        <w:t>条</w:t>
      </w:r>
      <w:r w:rsidRPr="00006A0A">
        <w:rPr>
          <w:rFonts w:ascii="HG丸ｺﾞｼｯｸM-PRO" w:eastAsia="HG丸ｺﾞｼｯｸM-PRO" w:cs="MS-Mincho" w:hint="eastAsia"/>
          <w:kern w:val="0"/>
          <w:szCs w:val="21"/>
        </w:rPr>
        <w:t>の検査を実施するときに行うものとする。</w:t>
      </w:r>
    </w:p>
    <w:p w:rsidR="005B5D3C" w:rsidRPr="00006A0A" w:rsidRDefault="005B5D3C"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３．中間技術検査は、</w:t>
      </w:r>
      <w:r w:rsidRPr="00006A0A">
        <w:rPr>
          <w:rFonts w:ascii="HG丸ｺﾞｼｯｸM-PRO" w:eastAsia="HG丸ｺﾞｼｯｸM-PRO" w:cs="MS-Gothic" w:hint="eastAsia"/>
          <w:kern w:val="0"/>
          <w:szCs w:val="21"/>
        </w:rPr>
        <w:t>設計図書</w:t>
      </w:r>
      <w:r w:rsidRPr="00006A0A">
        <w:rPr>
          <w:rFonts w:ascii="HG丸ｺﾞｼｯｸM-PRO" w:eastAsia="HG丸ｺﾞｼｯｸM-PRO" w:cs="MS-Mincho" w:hint="eastAsia"/>
          <w:kern w:val="0"/>
          <w:szCs w:val="21"/>
        </w:rPr>
        <w:t>において対象工事と定められた工事について実施するものとする。</w:t>
      </w:r>
    </w:p>
    <w:p w:rsidR="005B5D3C" w:rsidRPr="00006A0A" w:rsidRDefault="005B5D3C" w:rsidP="00960158">
      <w:pPr>
        <w:autoSpaceDE w:val="0"/>
        <w:autoSpaceDN w:val="0"/>
        <w:adjustRightInd w:val="0"/>
        <w:ind w:firstLineChars="100" w:firstLine="21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４．中間技術検査は、</w:t>
      </w:r>
      <w:r w:rsidRPr="00006A0A">
        <w:rPr>
          <w:rFonts w:ascii="HG丸ｺﾞｼｯｸM-PRO" w:eastAsia="HG丸ｺﾞｼｯｸM-PRO" w:cs="MS-Gothic" w:hint="eastAsia"/>
          <w:kern w:val="0"/>
          <w:szCs w:val="21"/>
        </w:rPr>
        <w:t>設計図書</w:t>
      </w:r>
      <w:r w:rsidRPr="00006A0A">
        <w:rPr>
          <w:rFonts w:ascii="HG丸ｺﾞｼｯｸM-PRO" w:eastAsia="HG丸ｺﾞｼｯｸM-PRO" w:cs="MS-Mincho" w:hint="eastAsia"/>
          <w:kern w:val="0"/>
          <w:szCs w:val="21"/>
        </w:rPr>
        <w:t>において定められた段階において行うものとする。</w:t>
      </w:r>
    </w:p>
    <w:p w:rsidR="005B5D3C" w:rsidRPr="00006A0A" w:rsidRDefault="005B5D3C"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５．中間技術検査の時期選定は、監督職員が行うものとし、発注者は請負者に対して中間技術</w:t>
      </w:r>
      <w:r w:rsidRPr="00006A0A">
        <w:rPr>
          <w:rFonts w:ascii="HG丸ｺﾞｼｯｸM-PRO" w:eastAsia="HG丸ｺﾞｼｯｸM-PRO" w:cs="MS-Mincho" w:hint="eastAsia"/>
          <w:kern w:val="0"/>
          <w:szCs w:val="21"/>
        </w:rPr>
        <w:lastRenderedPageBreak/>
        <w:t>検査を実施する旨及び検査日を監督職員を通じて事前に</w:t>
      </w:r>
      <w:r w:rsidRPr="00006A0A">
        <w:rPr>
          <w:rFonts w:ascii="HG丸ｺﾞｼｯｸM-PRO" w:eastAsia="HG丸ｺﾞｼｯｸM-PRO" w:cs="MS-Gothic" w:hint="eastAsia"/>
          <w:kern w:val="0"/>
          <w:szCs w:val="21"/>
        </w:rPr>
        <w:t>通知</w:t>
      </w:r>
      <w:r w:rsidRPr="00006A0A">
        <w:rPr>
          <w:rFonts w:ascii="HG丸ｺﾞｼｯｸM-PRO" w:eastAsia="HG丸ｺﾞｼｯｸM-PRO" w:cs="MS-Mincho" w:hint="eastAsia"/>
          <w:kern w:val="0"/>
          <w:szCs w:val="21"/>
        </w:rPr>
        <w:t>するものとする。</w:t>
      </w:r>
    </w:p>
    <w:p w:rsidR="005B5D3C" w:rsidRPr="00006A0A" w:rsidRDefault="005B5D3C"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６．検査職員は、監督職員及び請負者の臨場の上、工事目的物を対象として</w:t>
      </w:r>
      <w:r w:rsidRPr="00006A0A">
        <w:rPr>
          <w:rFonts w:ascii="HG丸ｺﾞｼｯｸM-PRO" w:eastAsia="HG丸ｺﾞｼｯｸM-PRO" w:cs="MS-Gothic" w:hint="eastAsia"/>
          <w:kern w:val="0"/>
          <w:szCs w:val="21"/>
        </w:rPr>
        <w:t>設計図書</w:t>
      </w:r>
      <w:r w:rsidRPr="00006A0A">
        <w:rPr>
          <w:rFonts w:ascii="HG丸ｺﾞｼｯｸM-PRO" w:eastAsia="HG丸ｺﾞｼｯｸM-PRO" w:cs="MS-Mincho" w:hint="eastAsia"/>
          <w:kern w:val="0"/>
          <w:szCs w:val="21"/>
        </w:rPr>
        <w:t>と対比し、次の各号に掲げる検査を行うものとする。</w:t>
      </w:r>
    </w:p>
    <w:p w:rsidR="005B5D3C" w:rsidRPr="00006A0A" w:rsidRDefault="005B5D3C" w:rsidP="00960158">
      <w:pPr>
        <w:autoSpaceDE w:val="0"/>
        <w:autoSpaceDN w:val="0"/>
        <w:adjustRightInd w:val="0"/>
        <w:ind w:firstLineChars="100" w:firstLine="21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（１）工事の出来形について、形状、寸法、精度、数量、品質及び出来ばえの検査を行う。</w:t>
      </w:r>
    </w:p>
    <w:p w:rsidR="005B5D3C" w:rsidRPr="00006A0A" w:rsidRDefault="005B5D3C" w:rsidP="00960158">
      <w:pPr>
        <w:autoSpaceDE w:val="0"/>
        <w:autoSpaceDN w:val="0"/>
        <w:adjustRightInd w:val="0"/>
        <w:ind w:firstLineChars="100" w:firstLine="21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（２）工事管理状況について、書類、記録及び写真等を参考にして検査を行う。</w:t>
      </w:r>
    </w:p>
    <w:p w:rsidR="005B5D3C" w:rsidRPr="00006A0A" w:rsidRDefault="005B5D3C"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７．請負者は、当該技術検査については、第３編１－１－６監督職員による検査（</w:t>
      </w:r>
      <w:r w:rsidRPr="00006A0A">
        <w:rPr>
          <w:rFonts w:ascii="HG丸ｺﾞｼｯｸM-PRO" w:eastAsia="HG丸ｺﾞｼｯｸM-PRO" w:cs="MS-Gothic" w:hint="eastAsia"/>
          <w:kern w:val="0"/>
          <w:szCs w:val="21"/>
        </w:rPr>
        <w:t>確認</w:t>
      </w:r>
      <w:r w:rsidRPr="00006A0A">
        <w:rPr>
          <w:rFonts w:ascii="HG丸ｺﾞｼｯｸM-PRO" w:eastAsia="HG丸ｺﾞｼｯｸM-PRO" w:cs="MS-Mincho" w:hint="eastAsia"/>
          <w:kern w:val="0"/>
          <w:szCs w:val="21"/>
        </w:rPr>
        <w:t>を含む）及び</w:t>
      </w:r>
      <w:r w:rsidRPr="00006A0A">
        <w:rPr>
          <w:rFonts w:ascii="HG丸ｺﾞｼｯｸM-PRO" w:eastAsia="HG丸ｺﾞｼｯｸM-PRO" w:cs="MS-Gothic" w:hint="eastAsia"/>
          <w:kern w:val="0"/>
          <w:szCs w:val="21"/>
        </w:rPr>
        <w:t>立会</w:t>
      </w:r>
      <w:r w:rsidRPr="00006A0A">
        <w:rPr>
          <w:rFonts w:ascii="HG丸ｺﾞｼｯｸM-PRO" w:eastAsia="HG丸ｺﾞｼｯｸM-PRO" w:cs="MS-Mincho" w:hint="eastAsia"/>
          <w:kern w:val="0"/>
          <w:szCs w:val="21"/>
        </w:rPr>
        <w:t>等第３項の規定を準用する。</w:t>
      </w:r>
    </w:p>
    <w:p w:rsidR="00960158" w:rsidRDefault="00960158" w:rsidP="00960158">
      <w:pPr>
        <w:autoSpaceDE w:val="0"/>
        <w:autoSpaceDN w:val="0"/>
        <w:adjustRightInd w:val="0"/>
        <w:jc w:val="left"/>
        <w:rPr>
          <w:rFonts w:ascii="HG丸ｺﾞｼｯｸM-PRO" w:eastAsia="HG丸ｺﾞｼｯｸM-PRO" w:cs="MS-Gothic"/>
          <w:b/>
          <w:kern w:val="0"/>
          <w:szCs w:val="21"/>
        </w:rPr>
      </w:pPr>
    </w:p>
    <w:p w:rsidR="005B5D3C" w:rsidRPr="00006A0A" w:rsidRDefault="005B5D3C" w:rsidP="00960158">
      <w:pPr>
        <w:autoSpaceDE w:val="0"/>
        <w:autoSpaceDN w:val="0"/>
        <w:adjustRightInd w:val="0"/>
        <w:jc w:val="left"/>
        <w:rPr>
          <w:rFonts w:ascii="HG丸ｺﾞｼｯｸM-PRO" w:eastAsia="HG丸ｺﾞｼｯｸM-PRO" w:cs="MS-Gothic"/>
          <w:b/>
          <w:kern w:val="0"/>
          <w:szCs w:val="21"/>
        </w:rPr>
      </w:pPr>
      <w:r w:rsidRPr="00006A0A">
        <w:rPr>
          <w:rFonts w:ascii="HG丸ｺﾞｼｯｸM-PRO" w:eastAsia="HG丸ｺﾞｼｯｸM-PRO" w:cs="MS-Gothic" w:hint="eastAsia"/>
          <w:b/>
          <w:kern w:val="0"/>
          <w:szCs w:val="21"/>
        </w:rPr>
        <w:t>１－１－11 施工管理</w:t>
      </w:r>
    </w:p>
    <w:p w:rsidR="005B5D3C" w:rsidRPr="00006A0A" w:rsidRDefault="005B5D3C"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１．土木工事にあっては、第１編の１－１－23施工管理の規定に加え以下の規定によらなければならない</w:t>
      </w:r>
    </w:p>
    <w:p w:rsidR="005B5D3C" w:rsidRPr="00006A0A" w:rsidRDefault="005B5D3C"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２．請負者は、工事に使用した建設資材の品質記録について建設材料の品質記録保存業務実施要領（案）（建設大臣官房技術調査室長通達、昭和60年９月24日）に基づいて作成し、検査時までに監督職員へ</w:t>
      </w:r>
      <w:r w:rsidRPr="00006A0A">
        <w:rPr>
          <w:rFonts w:ascii="HG丸ｺﾞｼｯｸM-PRO" w:eastAsia="HG丸ｺﾞｼｯｸM-PRO" w:cs="MS-Gothic" w:hint="eastAsia"/>
          <w:kern w:val="0"/>
          <w:szCs w:val="21"/>
        </w:rPr>
        <w:t>提出</w:t>
      </w:r>
      <w:r w:rsidRPr="00006A0A">
        <w:rPr>
          <w:rFonts w:ascii="HG丸ｺﾞｼｯｸM-PRO" w:eastAsia="HG丸ｺﾞｼｯｸM-PRO" w:cs="MS-Mincho" w:hint="eastAsia"/>
          <w:kern w:val="0"/>
          <w:szCs w:val="21"/>
        </w:rPr>
        <w:t>しなければならない。</w:t>
      </w:r>
    </w:p>
    <w:p w:rsidR="00960158" w:rsidRDefault="00960158" w:rsidP="00960158">
      <w:pPr>
        <w:autoSpaceDE w:val="0"/>
        <w:autoSpaceDN w:val="0"/>
        <w:adjustRightInd w:val="0"/>
        <w:jc w:val="left"/>
        <w:rPr>
          <w:rFonts w:ascii="HG丸ｺﾞｼｯｸM-PRO" w:eastAsia="HG丸ｺﾞｼｯｸM-PRO" w:cs="MS-Gothic"/>
          <w:b/>
          <w:kern w:val="0"/>
          <w:szCs w:val="21"/>
        </w:rPr>
      </w:pPr>
    </w:p>
    <w:p w:rsidR="005B5D3C" w:rsidRPr="00006A0A" w:rsidRDefault="005B5D3C" w:rsidP="00960158">
      <w:pPr>
        <w:autoSpaceDE w:val="0"/>
        <w:autoSpaceDN w:val="0"/>
        <w:adjustRightInd w:val="0"/>
        <w:jc w:val="left"/>
        <w:rPr>
          <w:rFonts w:ascii="HG丸ｺﾞｼｯｸM-PRO" w:eastAsia="HG丸ｺﾞｼｯｸM-PRO" w:cs="MS-Gothic"/>
          <w:b/>
          <w:kern w:val="0"/>
          <w:szCs w:val="21"/>
        </w:rPr>
      </w:pPr>
      <w:r w:rsidRPr="00006A0A">
        <w:rPr>
          <w:rFonts w:ascii="HG丸ｺﾞｼｯｸM-PRO" w:eastAsia="HG丸ｺﾞｼｯｸM-PRO" w:cs="MS-Gothic" w:hint="eastAsia"/>
          <w:b/>
          <w:kern w:val="0"/>
          <w:szCs w:val="21"/>
        </w:rPr>
        <w:t>１－１－12 工事中の安全確保</w:t>
      </w:r>
    </w:p>
    <w:p w:rsidR="005B5D3C" w:rsidRPr="00006A0A" w:rsidRDefault="005B5D3C"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１．土木工事にあっては、第１編の１－１－26工事中の安全確保の規定に加え以下の規定によらなければならない</w:t>
      </w:r>
    </w:p>
    <w:p w:rsidR="005B5D3C" w:rsidRPr="00006A0A" w:rsidRDefault="005B5D3C"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２．請負者は、建設工事公衆災害防止対策要綱（建設事務次官通達、平成５年１月12日）を遵守して災害の防止を図らなければならない。</w:t>
      </w:r>
    </w:p>
    <w:p w:rsidR="005B5D3C" w:rsidRPr="00006A0A" w:rsidRDefault="005B5D3C"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３．請負者は、土木工事に使用する建設機械の選定、使用等について、</w:t>
      </w:r>
      <w:r w:rsidRPr="00006A0A">
        <w:rPr>
          <w:rFonts w:ascii="HG丸ｺﾞｼｯｸM-PRO" w:eastAsia="HG丸ｺﾞｼｯｸM-PRO" w:cs="MS-Gothic" w:hint="eastAsia"/>
          <w:kern w:val="0"/>
          <w:szCs w:val="21"/>
        </w:rPr>
        <w:t>設計図書</w:t>
      </w:r>
      <w:r w:rsidRPr="00006A0A">
        <w:rPr>
          <w:rFonts w:ascii="HG丸ｺﾞｼｯｸM-PRO" w:eastAsia="HG丸ｺﾞｼｯｸM-PRO" w:cs="MS-Mincho" w:hint="eastAsia"/>
          <w:kern w:val="0"/>
          <w:szCs w:val="21"/>
        </w:rPr>
        <w:t>により建設機械が指定されている場合には、これに適合した建設機械を使用しなければならない。ただし、より条件に合った機械がある場合には、監督職員の</w:t>
      </w:r>
      <w:r w:rsidRPr="00006A0A">
        <w:rPr>
          <w:rFonts w:ascii="HG丸ｺﾞｼｯｸM-PRO" w:eastAsia="HG丸ｺﾞｼｯｸM-PRO" w:cs="MS-Gothic" w:hint="eastAsia"/>
          <w:kern w:val="0"/>
          <w:szCs w:val="21"/>
        </w:rPr>
        <w:t>承諾</w:t>
      </w:r>
      <w:r w:rsidRPr="00006A0A">
        <w:rPr>
          <w:rFonts w:ascii="HG丸ｺﾞｼｯｸM-PRO" w:eastAsia="HG丸ｺﾞｼｯｸM-PRO" w:cs="MS-Mincho" w:hint="eastAsia"/>
          <w:kern w:val="0"/>
          <w:szCs w:val="21"/>
        </w:rPr>
        <w:t>を得て、それを使用することができる。</w:t>
      </w:r>
    </w:p>
    <w:p w:rsidR="00960158" w:rsidRDefault="00960158" w:rsidP="00960158">
      <w:pPr>
        <w:autoSpaceDE w:val="0"/>
        <w:autoSpaceDN w:val="0"/>
        <w:adjustRightInd w:val="0"/>
        <w:jc w:val="left"/>
        <w:rPr>
          <w:rFonts w:ascii="HG丸ｺﾞｼｯｸM-PRO" w:eastAsia="HG丸ｺﾞｼｯｸM-PRO" w:cs="MS-Gothic"/>
          <w:b/>
          <w:kern w:val="0"/>
          <w:szCs w:val="21"/>
        </w:rPr>
      </w:pPr>
    </w:p>
    <w:p w:rsidR="005B5D3C" w:rsidRPr="00006A0A" w:rsidRDefault="005B5D3C" w:rsidP="00960158">
      <w:pPr>
        <w:autoSpaceDE w:val="0"/>
        <w:autoSpaceDN w:val="0"/>
        <w:adjustRightInd w:val="0"/>
        <w:jc w:val="left"/>
        <w:rPr>
          <w:rFonts w:ascii="HG丸ｺﾞｼｯｸM-PRO" w:eastAsia="HG丸ｺﾞｼｯｸM-PRO" w:cs="MS-Gothic"/>
          <w:b/>
          <w:kern w:val="0"/>
          <w:szCs w:val="21"/>
        </w:rPr>
      </w:pPr>
      <w:r w:rsidRPr="00006A0A">
        <w:rPr>
          <w:rFonts w:ascii="HG丸ｺﾞｼｯｸM-PRO" w:eastAsia="HG丸ｺﾞｼｯｸM-PRO" w:cs="MS-Gothic" w:hint="eastAsia"/>
          <w:b/>
          <w:kern w:val="0"/>
          <w:szCs w:val="21"/>
        </w:rPr>
        <w:t>１－１－13 交通安全管理</w:t>
      </w:r>
    </w:p>
    <w:p w:rsidR="005B5D3C" w:rsidRPr="00006A0A" w:rsidRDefault="005B5D3C"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１．土木工事にあっては、第１編の１－１－32交通安全管理の規定に加え以下の規定によらなければならない</w:t>
      </w:r>
    </w:p>
    <w:p w:rsidR="005B5D3C" w:rsidRPr="00006A0A" w:rsidRDefault="005B5D3C"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２．請負者は、</w:t>
      </w:r>
      <w:r w:rsidRPr="00006A0A">
        <w:rPr>
          <w:rFonts w:ascii="HG丸ｺﾞｼｯｸM-PRO" w:eastAsia="HG丸ｺﾞｼｯｸM-PRO" w:cs="MS-Gothic" w:hint="eastAsia"/>
          <w:kern w:val="0"/>
          <w:szCs w:val="21"/>
        </w:rPr>
        <w:t>設計図書</w:t>
      </w:r>
      <w:r w:rsidRPr="00006A0A">
        <w:rPr>
          <w:rFonts w:ascii="HG丸ｺﾞｼｯｸM-PRO" w:eastAsia="HG丸ｺﾞｼｯｸM-PRO" w:cs="MS-Mincho" w:hint="eastAsia"/>
          <w:kern w:val="0"/>
          <w:szCs w:val="21"/>
        </w:rPr>
        <w:t>において指定された工事用道路を使用する場合は、</w:t>
      </w:r>
      <w:r w:rsidRPr="00006A0A">
        <w:rPr>
          <w:rFonts w:ascii="HG丸ｺﾞｼｯｸM-PRO" w:eastAsia="HG丸ｺﾞｼｯｸM-PRO" w:cs="MS-Gothic" w:hint="eastAsia"/>
          <w:kern w:val="0"/>
          <w:szCs w:val="21"/>
        </w:rPr>
        <w:t>設計図書</w:t>
      </w:r>
      <w:r w:rsidRPr="00006A0A">
        <w:rPr>
          <w:rFonts w:ascii="HG丸ｺﾞｼｯｸM-PRO" w:eastAsia="HG丸ｺﾞｼｯｸM-PRO" w:cs="MS-Mincho" w:hint="eastAsia"/>
          <w:kern w:val="0"/>
          <w:szCs w:val="21"/>
        </w:rPr>
        <w:t>の定めに従い、工事用道路の維持管理及び補修を行うものとする。</w:t>
      </w:r>
    </w:p>
    <w:p w:rsidR="00006A0A" w:rsidRPr="00006A0A" w:rsidRDefault="005B5D3C"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３．請負者は、指定された工事用道路の使用開始前に当該道路の維持管理、補修および使用方法等を</w:t>
      </w:r>
      <w:r w:rsidRPr="00006A0A">
        <w:rPr>
          <w:rFonts w:ascii="HG丸ｺﾞｼｯｸM-PRO" w:eastAsia="HG丸ｺﾞｼｯｸM-PRO" w:cs="MS-Gothic" w:hint="eastAsia"/>
          <w:kern w:val="0"/>
          <w:szCs w:val="21"/>
        </w:rPr>
        <w:t>施工計画書</w:t>
      </w:r>
      <w:r w:rsidRPr="00006A0A">
        <w:rPr>
          <w:rFonts w:ascii="HG丸ｺﾞｼｯｸM-PRO" w:eastAsia="HG丸ｺﾞｼｯｸM-PRO" w:cs="MS-Mincho" w:hint="eastAsia"/>
          <w:kern w:val="0"/>
          <w:szCs w:val="21"/>
        </w:rPr>
        <w:t>に記載しなければならない。この場合において、請負者は、関係機関に所要の手続をとるものとし、発注者が特に</w:t>
      </w:r>
      <w:r w:rsidRPr="00006A0A">
        <w:rPr>
          <w:rFonts w:ascii="HG丸ｺﾞｼｯｸM-PRO" w:eastAsia="HG丸ｺﾞｼｯｸM-PRO" w:cs="MS-Gothic" w:hint="eastAsia"/>
          <w:kern w:val="0"/>
          <w:szCs w:val="21"/>
        </w:rPr>
        <w:t>指示</w:t>
      </w:r>
      <w:r w:rsidRPr="00006A0A">
        <w:rPr>
          <w:rFonts w:ascii="HG丸ｺﾞｼｯｸM-PRO" w:eastAsia="HG丸ｺﾞｼｯｸM-PRO" w:cs="MS-Mincho" w:hint="eastAsia"/>
          <w:kern w:val="0"/>
          <w:szCs w:val="21"/>
        </w:rPr>
        <w:t>する場合を除き、標識の設</w:t>
      </w:r>
      <w:r w:rsidR="00006A0A" w:rsidRPr="00006A0A">
        <w:rPr>
          <w:rFonts w:ascii="HG丸ｺﾞｼｯｸM-PRO" w:eastAsia="HG丸ｺﾞｼｯｸM-PRO" w:cs="MS-Mincho" w:hint="eastAsia"/>
          <w:kern w:val="0"/>
          <w:szCs w:val="21"/>
        </w:rPr>
        <w:t>置その他の必要な措置を行わなければならない。</w:t>
      </w:r>
    </w:p>
    <w:p w:rsidR="00960158" w:rsidRDefault="00960158" w:rsidP="00960158">
      <w:pPr>
        <w:autoSpaceDE w:val="0"/>
        <w:autoSpaceDN w:val="0"/>
        <w:adjustRightInd w:val="0"/>
        <w:jc w:val="left"/>
        <w:rPr>
          <w:rFonts w:ascii="HG丸ｺﾞｼｯｸM-PRO" w:eastAsia="HG丸ｺﾞｼｯｸM-PRO" w:cs="MS-Gothic"/>
          <w:b/>
          <w:kern w:val="0"/>
          <w:szCs w:val="21"/>
        </w:rPr>
      </w:pPr>
    </w:p>
    <w:p w:rsidR="00006A0A" w:rsidRPr="00006A0A" w:rsidRDefault="00006A0A" w:rsidP="00960158">
      <w:pPr>
        <w:autoSpaceDE w:val="0"/>
        <w:autoSpaceDN w:val="0"/>
        <w:adjustRightInd w:val="0"/>
        <w:jc w:val="left"/>
        <w:rPr>
          <w:rFonts w:ascii="HG丸ｺﾞｼｯｸM-PRO" w:eastAsia="HG丸ｺﾞｼｯｸM-PRO" w:cs="MS-Gothic"/>
          <w:b/>
          <w:kern w:val="0"/>
          <w:szCs w:val="21"/>
        </w:rPr>
      </w:pPr>
      <w:r w:rsidRPr="00006A0A">
        <w:rPr>
          <w:rFonts w:ascii="HG丸ｺﾞｼｯｸM-PRO" w:eastAsia="HG丸ｺﾞｼｯｸM-PRO" w:cs="MS-Gothic" w:hint="eastAsia"/>
          <w:b/>
          <w:kern w:val="0"/>
          <w:szCs w:val="21"/>
        </w:rPr>
        <w:t>１－１－14 工事測量</w:t>
      </w:r>
    </w:p>
    <w:p w:rsidR="00006A0A" w:rsidRPr="00006A0A" w:rsidRDefault="00006A0A"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１．土木工事にあっては、第１編の１－１－37工事測量の規定に加え以下の規定によらなければならない</w:t>
      </w:r>
      <w:r>
        <w:rPr>
          <w:rFonts w:ascii="HG丸ｺﾞｼｯｸM-PRO" w:eastAsia="HG丸ｺﾞｼｯｸM-PRO" w:cs="MS-Mincho" w:hint="eastAsia"/>
          <w:kern w:val="0"/>
          <w:szCs w:val="21"/>
        </w:rPr>
        <w:t>。</w:t>
      </w:r>
    </w:p>
    <w:p w:rsidR="00006A0A" w:rsidRPr="00006A0A" w:rsidRDefault="00006A0A" w:rsidP="00960158">
      <w:pPr>
        <w:autoSpaceDE w:val="0"/>
        <w:autoSpaceDN w:val="0"/>
        <w:adjustRightInd w:val="0"/>
        <w:ind w:firstLineChars="100" w:firstLine="21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２．請負者は、丁張、その他工事施工の基準となる仮設標識を、設置しなければならない。</w:t>
      </w:r>
    </w:p>
    <w:p w:rsidR="00960158" w:rsidRDefault="00960158" w:rsidP="00960158">
      <w:pPr>
        <w:autoSpaceDE w:val="0"/>
        <w:autoSpaceDN w:val="0"/>
        <w:adjustRightInd w:val="0"/>
        <w:jc w:val="left"/>
        <w:rPr>
          <w:rFonts w:ascii="HG丸ｺﾞｼｯｸM-PRO" w:eastAsia="HG丸ｺﾞｼｯｸM-PRO" w:cs="MS-Gothic"/>
          <w:b/>
          <w:kern w:val="0"/>
          <w:szCs w:val="21"/>
        </w:rPr>
      </w:pPr>
    </w:p>
    <w:p w:rsidR="00006A0A" w:rsidRPr="00006A0A" w:rsidRDefault="00006A0A" w:rsidP="00960158">
      <w:pPr>
        <w:autoSpaceDE w:val="0"/>
        <w:autoSpaceDN w:val="0"/>
        <w:adjustRightInd w:val="0"/>
        <w:jc w:val="left"/>
        <w:rPr>
          <w:rFonts w:ascii="HG丸ｺﾞｼｯｸM-PRO" w:eastAsia="HG丸ｺﾞｼｯｸM-PRO" w:cs="MS-Gothic"/>
          <w:b/>
          <w:kern w:val="0"/>
          <w:szCs w:val="21"/>
        </w:rPr>
      </w:pPr>
      <w:r w:rsidRPr="00006A0A">
        <w:rPr>
          <w:rFonts w:ascii="HG丸ｺﾞｼｯｸM-PRO" w:eastAsia="HG丸ｺﾞｼｯｸM-PRO" w:cs="MS-Gothic" w:hint="eastAsia"/>
          <w:b/>
          <w:kern w:val="0"/>
          <w:szCs w:val="21"/>
        </w:rPr>
        <w:t>１－１－15 提出書類</w:t>
      </w:r>
    </w:p>
    <w:p w:rsidR="00006A0A" w:rsidRPr="00006A0A" w:rsidRDefault="00006A0A"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１．請負者は、</w:t>
      </w:r>
      <w:r w:rsidRPr="00006A0A">
        <w:rPr>
          <w:rFonts w:ascii="HG丸ｺﾞｼｯｸM-PRO" w:eastAsia="HG丸ｺﾞｼｯｸM-PRO" w:cs="MS-Gothic" w:hint="eastAsia"/>
          <w:kern w:val="0"/>
          <w:szCs w:val="21"/>
        </w:rPr>
        <w:t>提出</w:t>
      </w:r>
      <w:r w:rsidRPr="00006A0A">
        <w:rPr>
          <w:rFonts w:ascii="HG丸ｺﾞｼｯｸM-PRO" w:eastAsia="HG丸ｺﾞｼｯｸM-PRO" w:cs="MS-Mincho" w:hint="eastAsia"/>
          <w:kern w:val="0"/>
          <w:szCs w:val="21"/>
        </w:rPr>
        <w:t>書類を工事請負契約関係の書式集等に基づいて、監督職員に</w:t>
      </w:r>
      <w:r w:rsidRPr="00006A0A">
        <w:rPr>
          <w:rFonts w:ascii="HG丸ｺﾞｼｯｸM-PRO" w:eastAsia="HG丸ｺﾞｼｯｸM-PRO" w:cs="MS-Gothic" w:hint="eastAsia"/>
          <w:kern w:val="0"/>
          <w:szCs w:val="21"/>
        </w:rPr>
        <w:t>提出</w:t>
      </w:r>
      <w:r w:rsidRPr="00006A0A">
        <w:rPr>
          <w:rFonts w:ascii="HG丸ｺﾞｼｯｸM-PRO" w:eastAsia="HG丸ｺﾞｼｯｸM-PRO" w:cs="MS-Mincho" w:hint="eastAsia"/>
          <w:kern w:val="0"/>
          <w:szCs w:val="21"/>
        </w:rPr>
        <w:t>しなければならない。これに定めのないものは、監督職員の</w:t>
      </w:r>
      <w:r w:rsidRPr="00006A0A">
        <w:rPr>
          <w:rFonts w:ascii="HG丸ｺﾞｼｯｸM-PRO" w:eastAsia="HG丸ｺﾞｼｯｸM-PRO" w:cs="MS-Gothic" w:hint="eastAsia"/>
          <w:kern w:val="0"/>
          <w:szCs w:val="21"/>
        </w:rPr>
        <w:t>指示</w:t>
      </w:r>
      <w:r w:rsidRPr="00006A0A">
        <w:rPr>
          <w:rFonts w:ascii="HG丸ｺﾞｼｯｸM-PRO" w:eastAsia="HG丸ｺﾞｼｯｸM-PRO" w:cs="MS-Mincho" w:hint="eastAsia"/>
          <w:kern w:val="0"/>
          <w:szCs w:val="21"/>
        </w:rPr>
        <w:t>する様式によらなければならない。</w:t>
      </w:r>
    </w:p>
    <w:p w:rsidR="00006A0A" w:rsidRPr="00006A0A" w:rsidRDefault="00006A0A"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lastRenderedPageBreak/>
        <w:t>２．契約書第９条第５項に規定する「</w:t>
      </w:r>
      <w:r w:rsidRPr="00006A0A">
        <w:rPr>
          <w:rFonts w:ascii="HG丸ｺﾞｼｯｸM-PRO" w:eastAsia="HG丸ｺﾞｼｯｸM-PRO" w:cs="MS-Gothic" w:hint="eastAsia"/>
          <w:kern w:val="0"/>
          <w:szCs w:val="21"/>
        </w:rPr>
        <w:t>設計図書</w:t>
      </w:r>
      <w:r w:rsidRPr="00006A0A">
        <w:rPr>
          <w:rFonts w:ascii="HG丸ｺﾞｼｯｸM-PRO" w:eastAsia="HG丸ｺﾞｼｯｸM-PRO" w:cs="MS-Mincho" w:hint="eastAsia"/>
          <w:kern w:val="0"/>
          <w:szCs w:val="21"/>
        </w:rPr>
        <w:t>に定めるもの」とは請負代金額に係わる請求書、代金代理受領諾申請書、遅延利息請求書、監督職員に関する措置請求に係わる書類及びその他現場説明の際指定した書類をいう。</w:t>
      </w:r>
    </w:p>
    <w:p w:rsidR="00960158" w:rsidRDefault="00960158" w:rsidP="00006A0A">
      <w:pPr>
        <w:autoSpaceDE w:val="0"/>
        <w:autoSpaceDN w:val="0"/>
        <w:adjustRightInd w:val="0"/>
        <w:ind w:firstLineChars="100" w:firstLine="211"/>
        <w:jc w:val="left"/>
        <w:rPr>
          <w:rFonts w:ascii="HG丸ｺﾞｼｯｸM-PRO" w:eastAsia="HG丸ｺﾞｼｯｸM-PRO" w:cs="MS-Gothic"/>
          <w:b/>
          <w:kern w:val="0"/>
          <w:szCs w:val="21"/>
        </w:rPr>
      </w:pPr>
    </w:p>
    <w:p w:rsidR="00006A0A" w:rsidRPr="00006A0A" w:rsidRDefault="00006A0A" w:rsidP="00960158">
      <w:pPr>
        <w:autoSpaceDE w:val="0"/>
        <w:autoSpaceDN w:val="0"/>
        <w:adjustRightInd w:val="0"/>
        <w:ind w:firstLineChars="100" w:firstLine="211"/>
        <w:jc w:val="left"/>
        <w:rPr>
          <w:rFonts w:ascii="HG丸ｺﾞｼｯｸM-PRO" w:eastAsia="HG丸ｺﾞｼｯｸM-PRO" w:cs="MS-Gothic"/>
          <w:b/>
          <w:kern w:val="0"/>
          <w:szCs w:val="21"/>
        </w:rPr>
      </w:pPr>
      <w:r w:rsidRPr="00006A0A">
        <w:rPr>
          <w:rFonts w:ascii="HG丸ｺﾞｼｯｸM-PRO" w:eastAsia="HG丸ｺﾞｼｯｸM-PRO" w:cs="MS-Gothic" w:hint="eastAsia"/>
          <w:b/>
          <w:kern w:val="0"/>
          <w:szCs w:val="21"/>
        </w:rPr>
        <w:t>１－１－16 創意工夫</w:t>
      </w:r>
    </w:p>
    <w:p w:rsidR="002B46C8" w:rsidRDefault="00006A0A" w:rsidP="00960158">
      <w:pPr>
        <w:autoSpaceDE w:val="0"/>
        <w:autoSpaceDN w:val="0"/>
        <w:adjustRightInd w:val="0"/>
        <w:ind w:leftChars="100" w:left="210" w:firstLineChars="100" w:firstLine="210"/>
        <w:jc w:val="left"/>
        <w:rPr>
          <w:rFonts w:ascii="HG丸ｺﾞｼｯｸM-PRO" w:eastAsia="HG丸ｺﾞｼｯｸM-PRO" w:cs="MS-Mincho"/>
          <w:kern w:val="0"/>
          <w:szCs w:val="21"/>
        </w:rPr>
      </w:pPr>
      <w:r w:rsidRPr="00006A0A">
        <w:rPr>
          <w:rFonts w:ascii="HG丸ｺﾞｼｯｸM-PRO" w:eastAsia="HG丸ｺﾞｼｯｸM-PRO" w:cs="MS-Mincho" w:hint="eastAsia"/>
          <w:kern w:val="0"/>
          <w:szCs w:val="21"/>
        </w:rPr>
        <w:t>請負者は、自ら立案実施した創意工夫や技術力に関する項目または、地域社会への貢献として評価出来る項目について、工事完成時までに監督職員の</w:t>
      </w:r>
      <w:r w:rsidRPr="00006A0A">
        <w:rPr>
          <w:rFonts w:ascii="HG丸ｺﾞｼｯｸM-PRO" w:eastAsia="HG丸ｺﾞｼｯｸM-PRO" w:cs="MS-Gothic" w:hint="eastAsia"/>
          <w:kern w:val="0"/>
          <w:szCs w:val="21"/>
        </w:rPr>
        <w:t>指示</w:t>
      </w:r>
      <w:r w:rsidRPr="00006A0A">
        <w:rPr>
          <w:rFonts w:ascii="HG丸ｺﾞｼｯｸM-PRO" w:eastAsia="HG丸ｺﾞｼｯｸM-PRO" w:cs="MS-Mincho" w:hint="eastAsia"/>
          <w:kern w:val="0"/>
          <w:szCs w:val="21"/>
        </w:rPr>
        <w:t>する所定の様式により、監督職員に</w:t>
      </w:r>
      <w:r w:rsidRPr="00006A0A">
        <w:rPr>
          <w:rFonts w:ascii="HG丸ｺﾞｼｯｸM-PRO" w:eastAsia="HG丸ｺﾞｼｯｸM-PRO" w:cs="MS-Gothic" w:hint="eastAsia"/>
          <w:kern w:val="0"/>
          <w:szCs w:val="21"/>
        </w:rPr>
        <w:t>提出</w:t>
      </w:r>
      <w:r w:rsidRPr="00006A0A">
        <w:rPr>
          <w:rFonts w:ascii="HG丸ｺﾞｼｯｸM-PRO" w:eastAsia="HG丸ｺﾞｼｯｸM-PRO" w:cs="MS-Mincho" w:hint="eastAsia"/>
          <w:kern w:val="0"/>
          <w:szCs w:val="21"/>
        </w:rPr>
        <w:t>する事が出来る。</w:t>
      </w:r>
    </w:p>
    <w:p w:rsidR="002B46C8" w:rsidRPr="00AC11E1" w:rsidRDefault="002B46C8" w:rsidP="002B46C8">
      <w:pPr>
        <w:autoSpaceDE w:val="0"/>
        <w:autoSpaceDN w:val="0"/>
        <w:adjustRightInd w:val="0"/>
        <w:jc w:val="center"/>
        <w:rPr>
          <w:rFonts w:ascii="HG丸ｺﾞｼｯｸM-PRO" w:eastAsia="HG丸ｺﾞｼｯｸM-PRO" w:cs="MS-Gothic"/>
          <w:b/>
          <w:kern w:val="0"/>
          <w:sz w:val="32"/>
          <w:szCs w:val="32"/>
        </w:rPr>
      </w:pPr>
      <w:r>
        <w:rPr>
          <w:rFonts w:ascii="HG丸ｺﾞｼｯｸM-PRO" w:eastAsia="HG丸ｺﾞｼｯｸM-PRO" w:cs="MS-Mincho"/>
          <w:kern w:val="0"/>
          <w:szCs w:val="21"/>
        </w:rPr>
        <w:br w:type="page"/>
      </w:r>
      <w:r w:rsidRPr="00AC11E1">
        <w:rPr>
          <w:rFonts w:ascii="HG丸ｺﾞｼｯｸM-PRO" w:eastAsia="HG丸ｺﾞｼｯｸM-PRO" w:cs="MS-Gothic" w:hint="eastAsia"/>
          <w:b/>
          <w:kern w:val="0"/>
          <w:sz w:val="32"/>
          <w:szCs w:val="32"/>
        </w:rPr>
        <w:lastRenderedPageBreak/>
        <w:t>第２章 一般施工</w:t>
      </w:r>
    </w:p>
    <w:p w:rsidR="002B46C8" w:rsidRPr="00AC11E1" w:rsidRDefault="002B46C8" w:rsidP="002B46C8">
      <w:pPr>
        <w:autoSpaceDE w:val="0"/>
        <w:autoSpaceDN w:val="0"/>
        <w:adjustRightInd w:val="0"/>
        <w:jc w:val="left"/>
        <w:rPr>
          <w:rFonts w:ascii="HG丸ｺﾞｼｯｸM-PRO" w:eastAsia="HG丸ｺﾞｼｯｸM-PRO" w:cs="MS-Gothic"/>
          <w:b/>
          <w:kern w:val="0"/>
          <w:sz w:val="24"/>
        </w:rPr>
      </w:pPr>
      <w:r w:rsidRPr="00AC11E1">
        <w:rPr>
          <w:rFonts w:ascii="HG丸ｺﾞｼｯｸM-PRO" w:eastAsia="HG丸ｺﾞｼｯｸM-PRO" w:cs="MS-Gothic" w:hint="eastAsia"/>
          <w:b/>
          <w:kern w:val="0"/>
          <w:sz w:val="24"/>
        </w:rPr>
        <w:t>第１節 適 用</w:t>
      </w:r>
    </w:p>
    <w:p w:rsidR="002B46C8" w:rsidRPr="002B46C8" w:rsidRDefault="002B46C8"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１．本章は、各工事において共通的に使用する工種、基礎工、石・ブロック積（張）工、一般舗装工、地盤改良工、工場製品輸送工、構造物撤去工、仮設工、工場製作工（共通）、橋梁架設工、法面工（共通）、擁壁工（共通）、浚渫工（共通）、植栽維持工、床版工その他これらに類する工種について適用するものとする。</w:t>
      </w:r>
    </w:p>
    <w:p w:rsidR="002B46C8" w:rsidRDefault="002B46C8"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２．本章に特に定めのない事項については、第２編材料編及び第１編第３章無筋・鉄筋コンクリートの規定によるものとする。</w:t>
      </w:r>
    </w:p>
    <w:p w:rsidR="00AC11E1" w:rsidRPr="00960158" w:rsidRDefault="00AC11E1" w:rsidP="00AC11E1">
      <w:pPr>
        <w:autoSpaceDE w:val="0"/>
        <w:autoSpaceDN w:val="0"/>
        <w:adjustRightInd w:val="0"/>
        <w:ind w:leftChars="200" w:left="630" w:hangingChars="100" w:hanging="210"/>
        <w:jc w:val="left"/>
        <w:rPr>
          <w:rFonts w:ascii="HG丸ｺﾞｼｯｸM-PRO" w:eastAsia="HG丸ｺﾞｼｯｸM-PRO" w:cs="MS-Mincho"/>
          <w:kern w:val="0"/>
          <w:szCs w:val="21"/>
        </w:rPr>
      </w:pPr>
    </w:p>
    <w:p w:rsidR="002B46C8" w:rsidRPr="00AC11E1" w:rsidRDefault="002B46C8" w:rsidP="002B46C8">
      <w:pPr>
        <w:autoSpaceDE w:val="0"/>
        <w:autoSpaceDN w:val="0"/>
        <w:adjustRightInd w:val="0"/>
        <w:jc w:val="left"/>
        <w:rPr>
          <w:rFonts w:ascii="HG丸ｺﾞｼｯｸM-PRO" w:eastAsia="HG丸ｺﾞｼｯｸM-PRO" w:cs="MS-Gothic"/>
          <w:b/>
          <w:kern w:val="0"/>
          <w:sz w:val="24"/>
        </w:rPr>
      </w:pPr>
      <w:r w:rsidRPr="00AC11E1">
        <w:rPr>
          <w:rFonts w:ascii="HG丸ｺﾞｼｯｸM-PRO" w:eastAsia="HG丸ｺﾞｼｯｸM-PRO" w:cs="MS-Gothic" w:hint="eastAsia"/>
          <w:b/>
          <w:kern w:val="0"/>
          <w:sz w:val="24"/>
        </w:rPr>
        <w:t>第２節 適用すべき諸基準</w:t>
      </w:r>
    </w:p>
    <w:p w:rsidR="002B46C8" w:rsidRPr="002B46C8" w:rsidRDefault="002B46C8" w:rsidP="00960158">
      <w:pPr>
        <w:autoSpaceDE w:val="0"/>
        <w:autoSpaceDN w:val="0"/>
        <w:adjustRightInd w:val="0"/>
        <w:ind w:leftChars="100" w:left="210" w:firstLineChars="100" w:firstLine="21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請負者は、</w:t>
      </w:r>
      <w:r w:rsidRPr="002B46C8">
        <w:rPr>
          <w:rFonts w:ascii="HG丸ｺﾞｼｯｸM-PRO" w:eastAsia="HG丸ｺﾞｼｯｸM-PRO" w:cs="MS-Gothic" w:hint="eastAsia"/>
          <w:kern w:val="0"/>
          <w:szCs w:val="21"/>
        </w:rPr>
        <w:t>設計図書</w:t>
      </w:r>
      <w:r w:rsidRPr="002B46C8">
        <w:rPr>
          <w:rFonts w:ascii="HG丸ｺﾞｼｯｸM-PRO" w:eastAsia="HG丸ｺﾞｼｯｸM-PRO" w:cs="MS-Mincho" w:hint="eastAsia"/>
          <w:kern w:val="0"/>
          <w:szCs w:val="21"/>
        </w:rPr>
        <w:t>において特に定めのない事項については、下記の基準類によらなければならない。なお、基準類と</w:t>
      </w:r>
      <w:r w:rsidRPr="002B46C8">
        <w:rPr>
          <w:rFonts w:ascii="HG丸ｺﾞｼｯｸM-PRO" w:eastAsia="HG丸ｺﾞｼｯｸM-PRO" w:cs="MS-Gothic" w:hint="eastAsia"/>
          <w:kern w:val="0"/>
          <w:szCs w:val="21"/>
        </w:rPr>
        <w:t>設計図書</w:t>
      </w:r>
      <w:r w:rsidRPr="002B46C8">
        <w:rPr>
          <w:rFonts w:ascii="HG丸ｺﾞｼｯｸM-PRO" w:eastAsia="HG丸ｺﾞｼｯｸM-PRO" w:cs="MS-Mincho" w:hint="eastAsia"/>
          <w:kern w:val="0"/>
          <w:szCs w:val="21"/>
        </w:rPr>
        <w:t>に相違がある場合は、原則として</w:t>
      </w:r>
      <w:r w:rsidRPr="002B46C8">
        <w:rPr>
          <w:rFonts w:ascii="HG丸ｺﾞｼｯｸM-PRO" w:eastAsia="HG丸ｺﾞｼｯｸM-PRO" w:cs="MS-Gothic" w:hint="eastAsia"/>
          <w:kern w:val="0"/>
          <w:szCs w:val="21"/>
        </w:rPr>
        <w:t>設計図書</w:t>
      </w:r>
      <w:r w:rsidRPr="002B46C8">
        <w:rPr>
          <w:rFonts w:ascii="HG丸ｺﾞｼｯｸM-PRO" w:eastAsia="HG丸ｺﾞｼｯｸM-PRO" w:cs="MS-Mincho" w:hint="eastAsia"/>
          <w:kern w:val="0"/>
          <w:szCs w:val="21"/>
        </w:rPr>
        <w:t>の規定に従うものとし、疑義がある場合は監督職員に</w:t>
      </w:r>
      <w:r w:rsidRPr="002B46C8">
        <w:rPr>
          <w:rFonts w:ascii="HG丸ｺﾞｼｯｸM-PRO" w:eastAsia="HG丸ｺﾞｼｯｸM-PRO" w:cs="MS-Gothic" w:hint="eastAsia"/>
          <w:kern w:val="0"/>
          <w:szCs w:val="21"/>
        </w:rPr>
        <w:t>確認</w:t>
      </w:r>
      <w:r w:rsidRPr="002B46C8">
        <w:rPr>
          <w:rFonts w:ascii="HG丸ｺﾞｼｯｸM-PRO" w:eastAsia="HG丸ｺﾞｼｯｸM-PRO" w:cs="MS-Mincho" w:hint="eastAsia"/>
          <w:kern w:val="0"/>
          <w:szCs w:val="21"/>
        </w:rPr>
        <w:t>をもとめなければならない。</w:t>
      </w:r>
    </w:p>
    <w:p w:rsidR="002B46C8" w:rsidRPr="002B46C8" w:rsidRDefault="002B46C8" w:rsidP="00AC11E1">
      <w:pPr>
        <w:autoSpaceDE w:val="0"/>
        <w:autoSpaceDN w:val="0"/>
        <w:adjustRightInd w:val="0"/>
        <w:ind w:firstLine="63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日本道路協会 道路橋示方書・同解説（Ⅰ共通編Ⅱ鋼橋編） （平成14年３月）</w:t>
      </w:r>
    </w:p>
    <w:p w:rsidR="002B46C8" w:rsidRPr="002B46C8" w:rsidRDefault="002B46C8" w:rsidP="00AC11E1">
      <w:pPr>
        <w:autoSpaceDE w:val="0"/>
        <w:autoSpaceDN w:val="0"/>
        <w:adjustRightInd w:val="0"/>
        <w:ind w:firstLine="63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日本道路協会 道路橋示方書・同解説（Ⅰ共通編Ⅳ下部構造編） （平成14年３月）</w:t>
      </w:r>
    </w:p>
    <w:p w:rsidR="002B46C8" w:rsidRPr="002B46C8" w:rsidRDefault="002B46C8" w:rsidP="00AC11E1">
      <w:pPr>
        <w:autoSpaceDE w:val="0"/>
        <w:autoSpaceDN w:val="0"/>
        <w:adjustRightInd w:val="0"/>
        <w:ind w:firstLine="63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日本道路協会 鋼道路橋施工便覧 （昭和60年２月）</w:t>
      </w:r>
    </w:p>
    <w:p w:rsidR="002B46C8" w:rsidRPr="002B46C8" w:rsidRDefault="002B46C8" w:rsidP="00AC11E1">
      <w:pPr>
        <w:autoSpaceDE w:val="0"/>
        <w:autoSpaceDN w:val="0"/>
        <w:adjustRightInd w:val="0"/>
        <w:ind w:firstLine="63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日本道路協会 鋼道路橋塗装・防食便覧 （平成17年12月）</w:t>
      </w:r>
    </w:p>
    <w:p w:rsidR="002B46C8" w:rsidRPr="002B46C8" w:rsidRDefault="002B46C8" w:rsidP="00AC11E1">
      <w:pPr>
        <w:autoSpaceDE w:val="0"/>
        <w:autoSpaceDN w:val="0"/>
        <w:adjustRightInd w:val="0"/>
        <w:ind w:firstLine="63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日本道路協会 舗装調査・試験法便覧 （平成19年６月）</w:t>
      </w:r>
    </w:p>
    <w:p w:rsidR="002B46C8" w:rsidRPr="002B46C8" w:rsidRDefault="002B46C8" w:rsidP="00AC11E1">
      <w:pPr>
        <w:autoSpaceDE w:val="0"/>
        <w:autoSpaceDN w:val="0"/>
        <w:adjustRightInd w:val="0"/>
        <w:ind w:firstLine="63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日本道路協会 アスファルト舗装工事共通仕様書解説 （平成４年12月）</w:t>
      </w:r>
    </w:p>
    <w:p w:rsidR="002B46C8" w:rsidRPr="002B46C8" w:rsidRDefault="002B46C8" w:rsidP="00AC11E1">
      <w:pPr>
        <w:autoSpaceDE w:val="0"/>
        <w:autoSpaceDN w:val="0"/>
        <w:adjustRightInd w:val="0"/>
        <w:ind w:firstLine="63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日本道路協会 転圧コンクリート舗装技術指針（案） （平成２年11月）</w:t>
      </w:r>
    </w:p>
    <w:p w:rsidR="002B46C8" w:rsidRPr="002B46C8" w:rsidRDefault="002B46C8" w:rsidP="00AC11E1">
      <w:pPr>
        <w:autoSpaceDE w:val="0"/>
        <w:autoSpaceDN w:val="0"/>
        <w:adjustRightInd w:val="0"/>
        <w:ind w:firstLine="63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建設省 薬液注入工法による建設工事の施工に関する暫定指針 （昭和49年７月）</w:t>
      </w:r>
    </w:p>
    <w:p w:rsidR="002B46C8" w:rsidRPr="002B46C8" w:rsidRDefault="002B46C8" w:rsidP="00AC11E1">
      <w:pPr>
        <w:autoSpaceDE w:val="0"/>
        <w:autoSpaceDN w:val="0"/>
        <w:adjustRightInd w:val="0"/>
        <w:ind w:firstLine="63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建設省 薬液注入工事に係る施工管理等について （平成２年９月）</w:t>
      </w:r>
    </w:p>
    <w:p w:rsidR="002B46C8" w:rsidRPr="002B46C8" w:rsidRDefault="002B46C8" w:rsidP="00AC11E1">
      <w:pPr>
        <w:autoSpaceDE w:val="0"/>
        <w:autoSpaceDN w:val="0"/>
        <w:adjustRightInd w:val="0"/>
        <w:ind w:firstLine="63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日本薬液注入協会 薬液注入工法の設計・施工指針 （平成元年６月）</w:t>
      </w:r>
    </w:p>
    <w:p w:rsidR="002B46C8" w:rsidRPr="002B46C8" w:rsidRDefault="002B46C8" w:rsidP="00AC11E1">
      <w:pPr>
        <w:autoSpaceDE w:val="0"/>
        <w:autoSpaceDN w:val="0"/>
        <w:adjustRightInd w:val="0"/>
        <w:ind w:firstLine="63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建設省 仮締切堤設置基準（案） （平成10年６月）</w:t>
      </w:r>
    </w:p>
    <w:p w:rsidR="002B46C8" w:rsidRPr="002B46C8" w:rsidRDefault="002B46C8" w:rsidP="00AC11E1">
      <w:pPr>
        <w:autoSpaceDE w:val="0"/>
        <w:autoSpaceDN w:val="0"/>
        <w:adjustRightInd w:val="0"/>
        <w:ind w:firstLine="63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環境庁 水質汚濁に係わる環境基準 （昭和46年12月）</w:t>
      </w:r>
    </w:p>
    <w:p w:rsidR="002B46C8" w:rsidRPr="002B46C8" w:rsidRDefault="002B46C8" w:rsidP="00AC11E1">
      <w:pPr>
        <w:autoSpaceDE w:val="0"/>
        <w:autoSpaceDN w:val="0"/>
        <w:adjustRightInd w:val="0"/>
        <w:ind w:firstLine="63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日本道路協会 防護柵の設置基準・同解説 （平成20年１月）</w:t>
      </w:r>
    </w:p>
    <w:p w:rsidR="002B46C8" w:rsidRPr="002B46C8" w:rsidRDefault="002B46C8" w:rsidP="00AC11E1">
      <w:pPr>
        <w:autoSpaceDE w:val="0"/>
        <w:autoSpaceDN w:val="0"/>
        <w:adjustRightInd w:val="0"/>
        <w:ind w:firstLine="63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日本道路協会 杭基礎施工便覧 （平成19年１月）</w:t>
      </w:r>
    </w:p>
    <w:p w:rsidR="002B46C8" w:rsidRPr="002B46C8" w:rsidRDefault="002B46C8" w:rsidP="00AC11E1">
      <w:pPr>
        <w:autoSpaceDE w:val="0"/>
        <w:autoSpaceDN w:val="0"/>
        <w:adjustRightInd w:val="0"/>
        <w:ind w:firstLine="63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全国特定法面保護協会 のり枠工の設計施工指針 （平成18年11月）</w:t>
      </w:r>
    </w:p>
    <w:p w:rsidR="002B46C8" w:rsidRPr="002B46C8" w:rsidRDefault="002B46C8" w:rsidP="00AC11E1">
      <w:pPr>
        <w:autoSpaceDE w:val="0"/>
        <w:autoSpaceDN w:val="0"/>
        <w:adjustRightInd w:val="0"/>
        <w:ind w:firstLine="63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地盤工学会 グラウンドアンカー設計・施工基準・同解説 （平成12年３月）</w:t>
      </w:r>
    </w:p>
    <w:p w:rsidR="002B46C8" w:rsidRPr="002B46C8" w:rsidRDefault="002B46C8" w:rsidP="00AC11E1">
      <w:pPr>
        <w:autoSpaceDE w:val="0"/>
        <w:autoSpaceDN w:val="0"/>
        <w:adjustRightInd w:val="0"/>
        <w:ind w:firstLine="63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日本道路協会 道路土工－軟弱地盤対策工指針 （昭和61年11月）</w:t>
      </w:r>
    </w:p>
    <w:p w:rsidR="002B46C8" w:rsidRPr="002B46C8" w:rsidRDefault="002B46C8" w:rsidP="00AC11E1">
      <w:pPr>
        <w:autoSpaceDE w:val="0"/>
        <w:autoSpaceDN w:val="0"/>
        <w:adjustRightInd w:val="0"/>
        <w:ind w:firstLine="63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日本道路協会 道路土工－施工指針 （昭和61年11月）</w:t>
      </w:r>
    </w:p>
    <w:p w:rsidR="002B46C8" w:rsidRPr="002B46C8" w:rsidRDefault="002B46C8" w:rsidP="00AC11E1">
      <w:pPr>
        <w:autoSpaceDE w:val="0"/>
        <w:autoSpaceDN w:val="0"/>
        <w:adjustRightInd w:val="0"/>
        <w:ind w:firstLine="63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日本道路協会 道路土工－のり面・斜面安定工指針 （平成11年３月）</w:t>
      </w:r>
    </w:p>
    <w:p w:rsidR="002B46C8" w:rsidRPr="002B46C8" w:rsidRDefault="002B46C8" w:rsidP="00AC11E1">
      <w:pPr>
        <w:autoSpaceDE w:val="0"/>
        <w:autoSpaceDN w:val="0"/>
        <w:adjustRightInd w:val="0"/>
        <w:ind w:firstLine="63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日本道路協会 道路土工－擁壁工指針 （平成11年３月）</w:t>
      </w:r>
    </w:p>
    <w:p w:rsidR="002B46C8" w:rsidRPr="002B46C8" w:rsidRDefault="002B46C8" w:rsidP="00AC11E1">
      <w:pPr>
        <w:autoSpaceDE w:val="0"/>
        <w:autoSpaceDN w:val="0"/>
        <w:adjustRightInd w:val="0"/>
        <w:ind w:firstLine="63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日本道路協会 道路土工－カルバート工指針 （平成11年３月）</w:t>
      </w:r>
    </w:p>
    <w:p w:rsidR="002B46C8" w:rsidRPr="002B46C8" w:rsidRDefault="002B46C8" w:rsidP="00AC11E1">
      <w:pPr>
        <w:autoSpaceDE w:val="0"/>
        <w:autoSpaceDN w:val="0"/>
        <w:adjustRightInd w:val="0"/>
        <w:ind w:firstLine="63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日本道路協会 道路土工－仮設構造物工指針 （平成11年３月）</w:t>
      </w:r>
    </w:p>
    <w:p w:rsidR="002B46C8" w:rsidRPr="002B46C8" w:rsidRDefault="002B46C8" w:rsidP="00AC11E1">
      <w:pPr>
        <w:autoSpaceDE w:val="0"/>
        <w:autoSpaceDN w:val="0"/>
        <w:adjustRightInd w:val="0"/>
        <w:ind w:firstLine="63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日本道路協会 道路土工－排水工指針 （昭和62年６月）</w:t>
      </w:r>
    </w:p>
    <w:p w:rsidR="002B46C8" w:rsidRPr="002B46C8" w:rsidRDefault="002B46C8" w:rsidP="00AC11E1">
      <w:pPr>
        <w:autoSpaceDE w:val="0"/>
        <w:autoSpaceDN w:val="0"/>
        <w:adjustRightInd w:val="0"/>
        <w:ind w:firstLine="63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日本道路協会 舗装再生便覧 （平成16年２月）</w:t>
      </w:r>
    </w:p>
    <w:p w:rsidR="005B5D3C" w:rsidRPr="002B46C8" w:rsidRDefault="002B46C8" w:rsidP="002B46C8">
      <w:pPr>
        <w:autoSpaceDE w:val="0"/>
        <w:autoSpaceDN w:val="0"/>
        <w:adjustRightInd w:val="0"/>
        <w:ind w:leftChars="200" w:left="420" w:firstLineChars="100" w:firstLine="210"/>
        <w:jc w:val="left"/>
        <w:rPr>
          <w:rFonts w:ascii="HG丸ｺﾞｼｯｸM-PRO" w:eastAsia="HG丸ｺﾞｼｯｸM-PRO" w:cs="MS-Gothic"/>
          <w:kern w:val="0"/>
          <w:sz w:val="20"/>
          <w:szCs w:val="20"/>
        </w:rPr>
      </w:pPr>
      <w:r w:rsidRPr="002B46C8">
        <w:rPr>
          <w:rFonts w:ascii="HG丸ｺﾞｼｯｸM-PRO" w:eastAsia="HG丸ｺﾞｼｯｸM-PRO" w:cs="MS-Mincho" w:hint="eastAsia"/>
          <w:kern w:val="0"/>
          <w:szCs w:val="21"/>
        </w:rPr>
        <w:t>日本道路協会 舗装施工便覧 （平成18年２月）</w:t>
      </w:r>
    </w:p>
    <w:p w:rsidR="002B46C8" w:rsidRPr="002B46C8" w:rsidRDefault="002B46C8" w:rsidP="00AC11E1">
      <w:pPr>
        <w:autoSpaceDE w:val="0"/>
        <w:autoSpaceDN w:val="0"/>
        <w:adjustRightInd w:val="0"/>
        <w:ind w:firstLine="63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日本道路協会 鋼管矢板基礎設計施工便覧 （平成９年12月）</w:t>
      </w:r>
    </w:p>
    <w:p w:rsidR="002B46C8" w:rsidRPr="002B46C8" w:rsidRDefault="002B46C8" w:rsidP="00AC11E1">
      <w:pPr>
        <w:autoSpaceDE w:val="0"/>
        <w:autoSpaceDN w:val="0"/>
        <w:adjustRightInd w:val="0"/>
        <w:ind w:firstLine="63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建設省 トンネル工事における可燃性ガス対策について （昭和53年７月）</w:t>
      </w:r>
    </w:p>
    <w:p w:rsidR="002B46C8" w:rsidRPr="002B46C8" w:rsidRDefault="002B46C8" w:rsidP="00AC11E1">
      <w:pPr>
        <w:autoSpaceDE w:val="0"/>
        <w:autoSpaceDN w:val="0"/>
        <w:adjustRightInd w:val="0"/>
        <w:ind w:firstLine="63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建設業労働災害防止協会 ずい道工事等における換気技術指針（設計及び保守管理）</w:t>
      </w:r>
    </w:p>
    <w:p w:rsidR="002B46C8" w:rsidRPr="002B46C8" w:rsidRDefault="002B46C8" w:rsidP="00AC11E1">
      <w:pPr>
        <w:autoSpaceDE w:val="0"/>
        <w:autoSpaceDN w:val="0"/>
        <w:adjustRightInd w:val="0"/>
        <w:ind w:left="5040" w:firstLine="84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（平成17年６月）</w:t>
      </w:r>
    </w:p>
    <w:p w:rsidR="002B46C8" w:rsidRPr="002B46C8" w:rsidRDefault="002B46C8" w:rsidP="00AC11E1">
      <w:pPr>
        <w:autoSpaceDE w:val="0"/>
        <w:autoSpaceDN w:val="0"/>
        <w:adjustRightInd w:val="0"/>
        <w:ind w:firstLine="84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lastRenderedPageBreak/>
        <w:t>建設省 道路付属物の基礎について （昭和50年７月）</w:t>
      </w:r>
    </w:p>
    <w:p w:rsidR="002B46C8" w:rsidRPr="002B46C8" w:rsidRDefault="002B46C8" w:rsidP="00AC11E1">
      <w:pPr>
        <w:autoSpaceDE w:val="0"/>
        <w:autoSpaceDN w:val="0"/>
        <w:adjustRightInd w:val="0"/>
        <w:ind w:firstLine="84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日本道路協会 道路標識設置基準・同解説 （昭和62年１月）</w:t>
      </w:r>
    </w:p>
    <w:p w:rsidR="002B46C8" w:rsidRPr="002B46C8" w:rsidRDefault="002B46C8" w:rsidP="00AC11E1">
      <w:pPr>
        <w:autoSpaceDE w:val="0"/>
        <w:autoSpaceDN w:val="0"/>
        <w:adjustRightInd w:val="0"/>
        <w:ind w:firstLine="84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日本道路協会 視線誘導標設置基準・同解説 （昭和59年10月）</w:t>
      </w:r>
    </w:p>
    <w:p w:rsidR="002B46C8" w:rsidRPr="002B46C8" w:rsidRDefault="002B46C8" w:rsidP="00AC11E1">
      <w:pPr>
        <w:autoSpaceDE w:val="0"/>
        <w:autoSpaceDN w:val="0"/>
        <w:adjustRightInd w:val="0"/>
        <w:ind w:firstLine="84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建設省 土木構造物設計マニュアル（案）[土工構造物・橋梁編] （平成11年11月）</w:t>
      </w:r>
    </w:p>
    <w:p w:rsidR="002B46C8" w:rsidRPr="002B46C8" w:rsidRDefault="002B46C8" w:rsidP="00AC11E1">
      <w:pPr>
        <w:autoSpaceDE w:val="0"/>
        <w:autoSpaceDN w:val="0"/>
        <w:adjustRightInd w:val="0"/>
        <w:ind w:firstLine="84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建設省 土木構造物設計マニュアル（案）に係わる設計・施工の手引き（案）</w:t>
      </w:r>
    </w:p>
    <w:p w:rsidR="002B46C8" w:rsidRPr="002B46C8" w:rsidRDefault="002B46C8" w:rsidP="00AC11E1">
      <w:pPr>
        <w:autoSpaceDE w:val="0"/>
        <w:autoSpaceDN w:val="0"/>
        <w:adjustRightInd w:val="0"/>
        <w:ind w:firstLine="84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[ボックスカルバート・擁壁編] （平成11年11月）</w:t>
      </w:r>
    </w:p>
    <w:p w:rsidR="002B46C8" w:rsidRPr="002B46C8" w:rsidRDefault="002B46C8" w:rsidP="00AC11E1">
      <w:pPr>
        <w:autoSpaceDE w:val="0"/>
        <w:autoSpaceDN w:val="0"/>
        <w:adjustRightInd w:val="0"/>
        <w:ind w:firstLine="84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国土交通省 建設副産物適正処理推進要綱 （平成14年５月）</w:t>
      </w:r>
    </w:p>
    <w:p w:rsidR="002B46C8" w:rsidRPr="002B46C8" w:rsidRDefault="002B46C8" w:rsidP="00AC11E1">
      <w:pPr>
        <w:autoSpaceDE w:val="0"/>
        <w:autoSpaceDN w:val="0"/>
        <w:adjustRightInd w:val="0"/>
        <w:ind w:firstLine="84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労働省 ずい道等建設工事における粉じん対策に関するガイドライン（平成20年３月）</w:t>
      </w:r>
    </w:p>
    <w:p w:rsidR="002B46C8" w:rsidRPr="002B46C8" w:rsidRDefault="002B46C8" w:rsidP="00AC11E1">
      <w:pPr>
        <w:autoSpaceDE w:val="0"/>
        <w:autoSpaceDN w:val="0"/>
        <w:adjustRightInd w:val="0"/>
        <w:ind w:firstLine="84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国土交通省 土木構造物設計マニュアル（案）[樋門編] （平成13年12月）</w:t>
      </w:r>
    </w:p>
    <w:p w:rsidR="002B46C8" w:rsidRPr="002B46C8" w:rsidRDefault="002B46C8" w:rsidP="00AC11E1">
      <w:pPr>
        <w:autoSpaceDE w:val="0"/>
        <w:autoSpaceDN w:val="0"/>
        <w:adjustRightInd w:val="0"/>
        <w:ind w:firstLine="84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国土交通省 土木構造物設計マニュアル（案）に係わる設計・施工の手引き（案）</w:t>
      </w:r>
    </w:p>
    <w:p w:rsidR="002B46C8" w:rsidRPr="002B46C8" w:rsidRDefault="002B46C8" w:rsidP="00AC11E1">
      <w:pPr>
        <w:autoSpaceDE w:val="0"/>
        <w:autoSpaceDN w:val="0"/>
        <w:adjustRightInd w:val="0"/>
        <w:ind w:left="5040" w:firstLine="84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（平成13年12月）</w:t>
      </w:r>
    </w:p>
    <w:p w:rsidR="002B46C8" w:rsidRPr="002B46C8" w:rsidRDefault="002B46C8" w:rsidP="00AC11E1">
      <w:pPr>
        <w:autoSpaceDE w:val="0"/>
        <w:autoSpaceDN w:val="0"/>
        <w:adjustRightInd w:val="0"/>
        <w:ind w:firstLine="84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労働省 騒音障害防止のためのガイドライン （平成４年10月）</w:t>
      </w:r>
    </w:p>
    <w:p w:rsidR="002B46C8" w:rsidRDefault="002B46C8" w:rsidP="00AC11E1">
      <w:pPr>
        <w:autoSpaceDE w:val="0"/>
        <w:autoSpaceDN w:val="0"/>
        <w:adjustRightInd w:val="0"/>
        <w:ind w:firstLine="84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厚生労働省 手すり先行工法に関するガイドライン （平成15年）</w:t>
      </w:r>
    </w:p>
    <w:p w:rsidR="00AC11E1" w:rsidRPr="002B46C8" w:rsidRDefault="00AC11E1" w:rsidP="00AC11E1">
      <w:pPr>
        <w:autoSpaceDE w:val="0"/>
        <w:autoSpaceDN w:val="0"/>
        <w:adjustRightInd w:val="0"/>
        <w:ind w:firstLine="840"/>
        <w:jc w:val="left"/>
        <w:rPr>
          <w:rFonts w:ascii="HG丸ｺﾞｼｯｸM-PRO" w:eastAsia="HG丸ｺﾞｼｯｸM-PRO" w:cs="MS-Mincho"/>
          <w:kern w:val="0"/>
          <w:szCs w:val="21"/>
        </w:rPr>
      </w:pPr>
    </w:p>
    <w:p w:rsidR="002B46C8" w:rsidRPr="00AC11E1" w:rsidRDefault="002B46C8" w:rsidP="002B46C8">
      <w:pPr>
        <w:autoSpaceDE w:val="0"/>
        <w:autoSpaceDN w:val="0"/>
        <w:adjustRightInd w:val="0"/>
        <w:jc w:val="left"/>
        <w:rPr>
          <w:rFonts w:ascii="HG丸ｺﾞｼｯｸM-PRO" w:eastAsia="HG丸ｺﾞｼｯｸM-PRO" w:cs="MS-Gothic"/>
          <w:b/>
          <w:kern w:val="0"/>
          <w:sz w:val="24"/>
        </w:rPr>
      </w:pPr>
      <w:r w:rsidRPr="00AC11E1">
        <w:rPr>
          <w:rFonts w:ascii="HG丸ｺﾞｼｯｸM-PRO" w:eastAsia="HG丸ｺﾞｼｯｸM-PRO" w:cs="MS-Gothic" w:hint="eastAsia"/>
          <w:b/>
          <w:kern w:val="0"/>
          <w:sz w:val="24"/>
        </w:rPr>
        <w:t>第３節 共通的工種</w:t>
      </w:r>
    </w:p>
    <w:p w:rsidR="00960158" w:rsidRDefault="00960158" w:rsidP="00960158">
      <w:pPr>
        <w:autoSpaceDE w:val="0"/>
        <w:autoSpaceDN w:val="0"/>
        <w:adjustRightInd w:val="0"/>
        <w:jc w:val="left"/>
        <w:rPr>
          <w:rFonts w:ascii="HG丸ｺﾞｼｯｸM-PRO" w:eastAsia="HG丸ｺﾞｼｯｸM-PRO" w:cs="MS-Gothic"/>
          <w:b/>
          <w:kern w:val="0"/>
          <w:szCs w:val="21"/>
        </w:rPr>
      </w:pPr>
    </w:p>
    <w:p w:rsidR="002B46C8" w:rsidRPr="00AC11E1" w:rsidRDefault="002B46C8" w:rsidP="00960158">
      <w:pPr>
        <w:autoSpaceDE w:val="0"/>
        <w:autoSpaceDN w:val="0"/>
        <w:adjustRightInd w:val="0"/>
        <w:jc w:val="left"/>
        <w:rPr>
          <w:rFonts w:ascii="HG丸ｺﾞｼｯｸM-PRO" w:eastAsia="HG丸ｺﾞｼｯｸM-PRO" w:cs="MS-Gothic"/>
          <w:b/>
          <w:kern w:val="0"/>
          <w:szCs w:val="21"/>
        </w:rPr>
      </w:pPr>
      <w:r w:rsidRPr="00AC11E1">
        <w:rPr>
          <w:rFonts w:ascii="HG丸ｺﾞｼｯｸM-PRO" w:eastAsia="HG丸ｺﾞｼｯｸM-PRO" w:cs="MS-Gothic" w:hint="eastAsia"/>
          <w:b/>
          <w:kern w:val="0"/>
          <w:szCs w:val="21"/>
        </w:rPr>
        <w:t>２－３－１ 一般事項</w:t>
      </w:r>
    </w:p>
    <w:p w:rsidR="002B46C8" w:rsidRPr="002B46C8" w:rsidRDefault="002B46C8" w:rsidP="00960158">
      <w:pPr>
        <w:autoSpaceDE w:val="0"/>
        <w:autoSpaceDN w:val="0"/>
        <w:adjustRightInd w:val="0"/>
        <w:ind w:leftChars="100" w:left="210" w:firstLineChars="100" w:firstLine="21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本節は、各工事に共通的に使用する工種として作業土工、矢板工、小型標識工、防止柵工、路側防護柵工、区画線工、道路付属物工、コンクリート面塗装工、プレテンション桁製作工（購入工）、ポストテンション桁製作工、プレキャストセグメント主桁組立工、ＰＣホロースラブ製作工、ＰＣ箱桁製作工、根固めブロック工、沈床工、捨石工、笠コンクリート工、ハンドホール工、階段工、現場継手工、伸縮装置工、銘板工、多自然型護岸工、羽口工、プレキャストカルバート工、側溝工、集水桝工、現場塗装工その他これらに類する工種について定めるものとする。</w:t>
      </w:r>
    </w:p>
    <w:p w:rsidR="00960158" w:rsidRDefault="00960158" w:rsidP="00960158">
      <w:pPr>
        <w:autoSpaceDE w:val="0"/>
        <w:autoSpaceDN w:val="0"/>
        <w:adjustRightInd w:val="0"/>
        <w:jc w:val="left"/>
        <w:rPr>
          <w:rFonts w:ascii="HG丸ｺﾞｼｯｸM-PRO" w:eastAsia="HG丸ｺﾞｼｯｸM-PRO" w:cs="MS-Gothic"/>
          <w:b/>
          <w:kern w:val="0"/>
          <w:szCs w:val="21"/>
        </w:rPr>
      </w:pPr>
    </w:p>
    <w:p w:rsidR="002B46C8" w:rsidRPr="00AC11E1" w:rsidRDefault="002B46C8" w:rsidP="00960158">
      <w:pPr>
        <w:autoSpaceDE w:val="0"/>
        <w:autoSpaceDN w:val="0"/>
        <w:adjustRightInd w:val="0"/>
        <w:jc w:val="left"/>
        <w:rPr>
          <w:rFonts w:ascii="HG丸ｺﾞｼｯｸM-PRO" w:eastAsia="HG丸ｺﾞｼｯｸM-PRO" w:cs="MS-Gothic"/>
          <w:b/>
          <w:kern w:val="0"/>
          <w:szCs w:val="21"/>
        </w:rPr>
      </w:pPr>
      <w:r w:rsidRPr="00AC11E1">
        <w:rPr>
          <w:rFonts w:ascii="HG丸ｺﾞｼｯｸM-PRO" w:eastAsia="HG丸ｺﾞｼｯｸM-PRO" w:cs="MS-Gothic" w:hint="eastAsia"/>
          <w:b/>
          <w:kern w:val="0"/>
          <w:szCs w:val="21"/>
        </w:rPr>
        <w:t>２－３－２ 材 料</w:t>
      </w:r>
    </w:p>
    <w:p w:rsidR="002B46C8" w:rsidRPr="002B46C8" w:rsidRDefault="002B46C8"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１．縁石工で使用するアスカーブの材料は、第３編２－６－３アスファルト舗装の材料の規定によるものとする。</w:t>
      </w:r>
    </w:p>
    <w:p w:rsidR="002B46C8" w:rsidRPr="002B46C8" w:rsidRDefault="002B46C8"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２．縁石工において、縁石材料にコンクリート二次製品を使用する場合は、使用する材料は、第２編２－７－２ セメントコンクリート製品の規定によるものとする。また、長尺物の緑石についてはJIS A 5308（レディーミクストコンクリート）に準ずるものとする。</w:t>
      </w:r>
    </w:p>
    <w:p w:rsidR="00960158" w:rsidRDefault="002B46C8"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３．小型標識工に使用する反射シートは、JIS Z 9117（保安用反射シート及びテープ）または、カプセルレンズ型反射シートを用いるものとする。</w:t>
      </w:r>
    </w:p>
    <w:p w:rsidR="002B46C8" w:rsidRPr="002B46C8" w:rsidRDefault="002B46C8"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４．塗装仕上げをする場合の路側防護柵工で使用する材料は、以下によるものとする。</w:t>
      </w:r>
    </w:p>
    <w:p w:rsidR="002B46C8" w:rsidRPr="002B46C8" w:rsidRDefault="002B46C8"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１）溶融亜鉛めっき仕上げの場合は、溶融亜鉛めっき法により、亜鉛めっきを施し、その上に工場にて仕上げ塗装を行わなければならない。この場合請負者は、めっき面に燐酸塩処理などの下地処理を行わなければならない。</w:t>
      </w:r>
    </w:p>
    <w:p w:rsidR="002B46C8" w:rsidRPr="002B46C8" w:rsidRDefault="002B46C8"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（２）溶融亜鉛めっき仕上げの場合は、亜鉛の付着量をJIS G 3302（溶融亜鉛めっき鋼板及び鋼帯） 構造用（Ｚ27）の275g/m</w:t>
      </w:r>
      <w:r w:rsidR="00AC11E1" w:rsidRPr="00AC11E1">
        <w:rPr>
          <w:rFonts w:ascii="HG丸ｺﾞｼｯｸM-PRO" w:eastAsia="HG丸ｺﾞｼｯｸM-PRO" w:cs="MS-Mincho" w:hint="eastAsia"/>
          <w:kern w:val="0"/>
          <w:szCs w:val="21"/>
          <w:vertAlign w:val="superscript"/>
        </w:rPr>
        <w:t>２</w:t>
      </w:r>
      <w:r w:rsidRPr="002B46C8">
        <w:rPr>
          <w:rFonts w:ascii="HG丸ｺﾞｼｯｸM-PRO" w:eastAsia="HG丸ｺﾞｼｯｸM-PRO" w:cs="MS-Mincho" w:hint="eastAsia"/>
          <w:kern w:val="0"/>
          <w:szCs w:val="21"/>
        </w:rPr>
        <w:t>（両面付着量）以上とし、防錆を施さなければならない。ただし、亜鉛めっきが外面のみのパイプを使用する場合、内面を塗装その他の方法で防蝕を施したものでなければならない。その場合請負者は、耐触性が前述以上であることを</w:t>
      </w:r>
      <w:r w:rsidRPr="002B46C8">
        <w:rPr>
          <w:rFonts w:ascii="HG丸ｺﾞｼｯｸM-PRO" w:eastAsia="HG丸ｺﾞｼｯｸM-PRO" w:cs="MS-Gothic" w:hint="eastAsia"/>
          <w:kern w:val="0"/>
          <w:szCs w:val="21"/>
        </w:rPr>
        <w:t>確認</w:t>
      </w:r>
      <w:r w:rsidRPr="002B46C8">
        <w:rPr>
          <w:rFonts w:ascii="HG丸ｺﾞｼｯｸM-PRO" w:eastAsia="HG丸ｺﾞｼｯｸM-PRO" w:cs="MS-Mincho" w:hint="eastAsia"/>
          <w:kern w:val="0"/>
          <w:szCs w:val="21"/>
        </w:rPr>
        <w:t>しなければならない。</w:t>
      </w:r>
    </w:p>
    <w:p w:rsidR="002B46C8" w:rsidRPr="002B46C8" w:rsidRDefault="002B46C8"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（３）熱硬化性アクリル樹脂塗装仕上げの場合は、熱硬化性アクリル樹脂塗料を用いて、20μ</w:t>
      </w:r>
      <w:r w:rsidRPr="002B46C8">
        <w:rPr>
          <w:rFonts w:ascii="HG丸ｺﾞｼｯｸM-PRO" w:eastAsia="HG丸ｺﾞｼｯｸM-PRO" w:cs="MS-Mincho" w:hint="eastAsia"/>
          <w:kern w:val="0"/>
          <w:szCs w:val="21"/>
        </w:rPr>
        <w:lastRenderedPageBreak/>
        <w:t>m以上の塗装厚としなければならない。</w:t>
      </w:r>
    </w:p>
    <w:p w:rsidR="002B46C8" w:rsidRPr="002B46C8" w:rsidRDefault="002B46C8"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（４）請負者は、ガードケーブルのロープの素線に対しては、亜鉛付着量がJIS G3525（ワイヤロープ）で定めた300g/m</w:t>
      </w:r>
      <w:r w:rsidRPr="002B46C8">
        <w:rPr>
          <w:rFonts w:ascii="HG丸ｺﾞｼｯｸM-PRO" w:eastAsia="HG丸ｺﾞｼｯｸM-PRO" w:cs="MS-Mincho" w:hint="eastAsia"/>
          <w:kern w:val="0"/>
          <w:sz w:val="13"/>
          <w:szCs w:val="13"/>
        </w:rPr>
        <w:t>2</w:t>
      </w:r>
      <w:r w:rsidRPr="002B46C8">
        <w:rPr>
          <w:rFonts w:ascii="HG丸ｺﾞｼｯｸM-PRO" w:eastAsia="HG丸ｺﾞｼｯｸM-PRO" w:cs="MS-Mincho" w:hint="eastAsia"/>
          <w:kern w:val="0"/>
          <w:szCs w:val="21"/>
        </w:rPr>
        <w:t>以上の亜鉛めっきを施さなければならない。</w:t>
      </w:r>
    </w:p>
    <w:p w:rsidR="002B46C8" w:rsidRPr="002B46C8" w:rsidRDefault="002B46C8"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（５）請負者は、支柱については、埋込み部分に亜鉛めっき後、黒ワニスを用いて内外面とも塗装を行わなければならない。</w:t>
      </w:r>
    </w:p>
    <w:p w:rsidR="002B46C8" w:rsidRPr="002B46C8" w:rsidRDefault="002B46C8"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６）ボルト・ナット（オートガードに使用するボルト・ナットを除く）については、（１）、（２）により亜鉛めっきを施したものを用いるものとするが、ステンレス製品を用いる場合は、無処理とするものとする。</w:t>
      </w:r>
    </w:p>
    <w:p w:rsidR="002B46C8" w:rsidRPr="002B46C8" w:rsidRDefault="002B46C8" w:rsidP="00960158">
      <w:pPr>
        <w:autoSpaceDE w:val="0"/>
        <w:autoSpaceDN w:val="0"/>
        <w:adjustRightInd w:val="0"/>
        <w:ind w:firstLineChars="100" w:firstLine="21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５．亜鉛めっき地肌のままの場合の路側防護柵工で使用する材料は、以下によるものとする。</w:t>
      </w:r>
    </w:p>
    <w:p w:rsidR="002B46C8" w:rsidRPr="002B46C8" w:rsidRDefault="002B46C8"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（１）請負者は、ケーブル以外の材料については、成形加工後、溶融亜鉛めっきを施さなければならない。</w:t>
      </w:r>
    </w:p>
    <w:p w:rsidR="002B46C8" w:rsidRPr="002B46C8" w:rsidRDefault="002B46C8"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（２）請負者は、亜鉛の付着量をビーム、パイプ、ブラケット、パドル、支柱の場合JIS H 8641（溶融亜鉛めっき）２種（HDZ55）の550g/m</w:t>
      </w:r>
      <w:r w:rsidRPr="002B46C8">
        <w:rPr>
          <w:rFonts w:ascii="HG丸ｺﾞｼｯｸM-PRO" w:eastAsia="HG丸ｺﾞｼｯｸM-PRO" w:cs="MS-Mincho" w:hint="eastAsia"/>
          <w:kern w:val="0"/>
          <w:sz w:val="13"/>
          <w:szCs w:val="13"/>
        </w:rPr>
        <w:t>2</w:t>
      </w:r>
      <w:r w:rsidRPr="002B46C8">
        <w:rPr>
          <w:rFonts w:ascii="HG丸ｺﾞｼｯｸM-PRO" w:eastAsia="HG丸ｺﾞｼｯｸM-PRO" w:cs="MS-Mincho" w:hint="eastAsia"/>
          <w:kern w:val="0"/>
          <w:szCs w:val="21"/>
        </w:rPr>
        <w:t>（片面の付着量）以上とし、その他の部材（ケーブルは除く）の場合は同じく２種（HDZ35）の350g/m</w:t>
      </w:r>
      <w:r w:rsidR="00AC11E1" w:rsidRPr="00AC11E1">
        <w:rPr>
          <w:rFonts w:ascii="HG丸ｺﾞｼｯｸM-PRO" w:eastAsia="HG丸ｺﾞｼｯｸM-PRO" w:cs="MS-Mincho" w:hint="eastAsia"/>
          <w:kern w:val="0"/>
          <w:szCs w:val="21"/>
          <w:vertAlign w:val="superscript"/>
        </w:rPr>
        <w:t>２</w:t>
      </w:r>
      <w:r w:rsidRPr="002B46C8">
        <w:rPr>
          <w:rFonts w:ascii="HG丸ｺﾞｼｯｸM-PRO" w:eastAsia="HG丸ｺﾞｼｯｸM-PRO" w:cs="MS-Mincho" w:hint="eastAsia"/>
          <w:kern w:val="0"/>
          <w:szCs w:val="21"/>
        </w:rPr>
        <w:t>（片面の付着量）以上としなければならない。</w:t>
      </w:r>
    </w:p>
    <w:p w:rsidR="002B46C8" w:rsidRPr="002B46C8" w:rsidRDefault="002B46C8"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３）ガードレール用ビームの板厚が3.2mm未満となる場合については、上記の規定にかかわらず本条１項の規定によるものとする。また、請負者は、歩行者、自転車用防護柵が、成形加工後溶融亜鉛めっきが可能な形状と判断できる場合は、（２）のその他の部材の場合によらなければならない。</w:t>
      </w:r>
    </w:p>
    <w:p w:rsidR="002B46C8" w:rsidRPr="002B46C8" w:rsidRDefault="002B46C8"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（４）請負者は、ガードケーブルのロープの素線に対して付着量が300g/m</w:t>
      </w:r>
      <w:r w:rsidRPr="002B46C8">
        <w:rPr>
          <w:rFonts w:ascii="HG丸ｺﾞｼｯｸM-PRO" w:eastAsia="HG丸ｺﾞｼｯｸM-PRO" w:cs="MS-Mincho" w:hint="eastAsia"/>
          <w:kern w:val="0"/>
          <w:sz w:val="13"/>
          <w:szCs w:val="13"/>
        </w:rPr>
        <w:t>2</w:t>
      </w:r>
      <w:r w:rsidRPr="002B46C8">
        <w:rPr>
          <w:rFonts w:ascii="HG丸ｺﾞｼｯｸM-PRO" w:eastAsia="HG丸ｺﾞｼｯｸM-PRO" w:cs="MS-Mincho" w:hint="eastAsia"/>
          <w:kern w:val="0"/>
          <w:szCs w:val="21"/>
        </w:rPr>
        <w:t>以上の亜鉛めっきを施さなければならない。</w:t>
      </w:r>
    </w:p>
    <w:p w:rsidR="002B46C8" w:rsidRPr="002B46C8" w:rsidRDefault="002B46C8"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６．請負者は、視線誘導標を使用する場合、</w:t>
      </w:r>
      <w:r w:rsidRPr="002B46C8">
        <w:rPr>
          <w:rFonts w:ascii="HG丸ｺﾞｼｯｸM-PRO" w:eastAsia="HG丸ｺﾞｼｯｸM-PRO" w:cs="MS-Gothic" w:hint="eastAsia"/>
          <w:kern w:val="0"/>
          <w:szCs w:val="21"/>
        </w:rPr>
        <w:t>設計図書</w:t>
      </w:r>
      <w:r w:rsidRPr="002B46C8">
        <w:rPr>
          <w:rFonts w:ascii="HG丸ｺﾞｼｯｸM-PRO" w:eastAsia="HG丸ｺﾞｼｯｸM-PRO" w:cs="MS-Mincho" w:hint="eastAsia"/>
          <w:kern w:val="0"/>
          <w:szCs w:val="21"/>
        </w:rPr>
        <w:t>に明示した場合を除き、以下の形状及び性能を有するものを使用しなければならない。</w:t>
      </w:r>
    </w:p>
    <w:p w:rsidR="002B46C8" w:rsidRPr="002B46C8" w:rsidRDefault="002B46C8" w:rsidP="00960158">
      <w:pPr>
        <w:autoSpaceDE w:val="0"/>
        <w:autoSpaceDN w:val="0"/>
        <w:adjustRightInd w:val="0"/>
        <w:ind w:firstLineChars="100" w:firstLine="21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（１）反射体</w:t>
      </w:r>
    </w:p>
    <w:p w:rsidR="002B46C8" w:rsidRPr="002B46C8" w:rsidRDefault="002B46C8" w:rsidP="00AC11E1">
      <w:pPr>
        <w:autoSpaceDE w:val="0"/>
        <w:autoSpaceDN w:val="0"/>
        <w:adjustRightInd w:val="0"/>
        <w:ind w:leftChars="400" w:left="1050" w:hangingChars="100" w:hanging="21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① 請負者は、形状が丸型で直径70mm以上100mm 以下の反射体を用いなければならない。また、請負者は、反射体裏面を蓋などで密閉し、水、ごみなどの入らない構造としなければならない。</w:t>
      </w:r>
    </w:p>
    <w:p w:rsidR="002B46C8" w:rsidRPr="002B46C8" w:rsidRDefault="002B46C8" w:rsidP="00AC11E1">
      <w:pPr>
        <w:autoSpaceDE w:val="0"/>
        <w:autoSpaceDN w:val="0"/>
        <w:adjustRightInd w:val="0"/>
        <w:ind w:leftChars="400" w:left="1050" w:hangingChars="100" w:hanging="21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② 請負者は、色が白色または橙色で次に示す色度範囲にある反射体を用いなければならない。</w:t>
      </w:r>
    </w:p>
    <w:p w:rsidR="002B46C8" w:rsidRPr="002B46C8" w:rsidRDefault="002B46C8" w:rsidP="00AC11E1">
      <w:pPr>
        <w:autoSpaceDE w:val="0"/>
        <w:autoSpaceDN w:val="0"/>
        <w:adjustRightInd w:val="0"/>
        <w:ind w:left="210" w:firstLine="84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白色</w:t>
      </w:r>
      <w:r w:rsidR="00AC11E1">
        <w:rPr>
          <w:rFonts w:ascii="HG丸ｺﾞｼｯｸM-PRO" w:eastAsia="HG丸ｺﾞｼｯｸM-PRO" w:cs="MS-Mincho" w:hint="eastAsia"/>
          <w:kern w:val="0"/>
          <w:szCs w:val="21"/>
        </w:rPr>
        <w:tab/>
      </w:r>
      <w:r w:rsidRPr="002B46C8">
        <w:rPr>
          <w:rFonts w:ascii="HG丸ｺﾞｼｯｸM-PRO" w:eastAsia="HG丸ｺﾞｼｯｸM-PRO" w:cs="MS-Mincho" w:hint="eastAsia"/>
          <w:kern w:val="0"/>
          <w:szCs w:val="21"/>
        </w:rPr>
        <w:t>0.31+0.25x≧y≧0.28+0.25x</w:t>
      </w:r>
    </w:p>
    <w:p w:rsidR="002B46C8" w:rsidRPr="002B46C8" w:rsidRDefault="002B46C8" w:rsidP="00AC11E1">
      <w:pPr>
        <w:autoSpaceDE w:val="0"/>
        <w:autoSpaceDN w:val="0"/>
        <w:adjustRightInd w:val="0"/>
        <w:ind w:leftChars="100" w:left="210" w:firstLineChars="700" w:firstLine="147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0.50≧x≧0.41</w:t>
      </w:r>
    </w:p>
    <w:p w:rsidR="002B46C8" w:rsidRPr="002B46C8" w:rsidRDefault="002B46C8" w:rsidP="00AC11E1">
      <w:pPr>
        <w:autoSpaceDE w:val="0"/>
        <w:autoSpaceDN w:val="0"/>
        <w:adjustRightInd w:val="0"/>
        <w:ind w:leftChars="200" w:left="420" w:firstLineChars="300" w:firstLine="630"/>
        <w:jc w:val="left"/>
        <w:rPr>
          <w:rFonts w:ascii="HG丸ｺﾞｼｯｸM-PRO" w:eastAsia="HG丸ｺﾞｼｯｸM-PRO" w:cs="MS-Mincho"/>
          <w:kern w:val="0"/>
          <w:sz w:val="20"/>
          <w:szCs w:val="20"/>
        </w:rPr>
      </w:pPr>
      <w:r w:rsidRPr="002B46C8">
        <w:rPr>
          <w:rFonts w:ascii="HG丸ｺﾞｼｯｸM-PRO" w:eastAsia="HG丸ｺﾞｼｯｸM-PRO" w:cs="MS-Mincho" w:hint="eastAsia"/>
          <w:kern w:val="0"/>
          <w:szCs w:val="21"/>
        </w:rPr>
        <w:t>橙色</w:t>
      </w:r>
      <w:r w:rsidR="00AC11E1">
        <w:rPr>
          <w:rFonts w:ascii="HG丸ｺﾞｼｯｸM-PRO" w:eastAsia="HG丸ｺﾞｼｯｸM-PRO" w:cs="MS-Mincho" w:hint="eastAsia"/>
          <w:kern w:val="0"/>
          <w:szCs w:val="21"/>
        </w:rPr>
        <w:t xml:space="preserve">  </w:t>
      </w:r>
      <w:r w:rsidRPr="002B46C8">
        <w:rPr>
          <w:rFonts w:ascii="HG丸ｺﾞｼｯｸM-PRO" w:eastAsia="HG丸ｺﾞｼｯｸM-PRO" w:cs="MS-Mincho" w:hint="eastAsia"/>
          <w:kern w:val="0"/>
          <w:szCs w:val="21"/>
        </w:rPr>
        <w:t>0.44≧y≧0.39</w:t>
      </w:r>
    </w:p>
    <w:p w:rsidR="002B46C8" w:rsidRPr="002B46C8" w:rsidRDefault="002B46C8" w:rsidP="00AC11E1">
      <w:pPr>
        <w:autoSpaceDE w:val="0"/>
        <w:autoSpaceDN w:val="0"/>
        <w:adjustRightInd w:val="0"/>
        <w:ind w:left="840" w:firstLine="84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y≧0.99－x</w:t>
      </w:r>
    </w:p>
    <w:p w:rsidR="002B46C8" w:rsidRPr="002B46C8" w:rsidRDefault="002B46C8" w:rsidP="00AC11E1">
      <w:pPr>
        <w:autoSpaceDE w:val="0"/>
        <w:autoSpaceDN w:val="0"/>
        <w:adjustRightInd w:val="0"/>
        <w:ind w:leftChars="500" w:left="1050" w:firstLineChars="100" w:firstLine="21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ただし、ｘ、ｙはJIS Z 8701（色の表示方法－ＸＹＺ表色系及びＸ10Ｙ10Ｚ10表色系）の色度座標である。</w:t>
      </w:r>
    </w:p>
    <w:p w:rsidR="002B46C8" w:rsidRPr="002B46C8" w:rsidRDefault="002B46C8" w:rsidP="00AC11E1">
      <w:pPr>
        <w:autoSpaceDE w:val="0"/>
        <w:autoSpaceDN w:val="0"/>
        <w:adjustRightInd w:val="0"/>
        <w:ind w:leftChars="400" w:left="1050" w:hangingChars="100" w:hanging="210"/>
        <w:jc w:val="left"/>
        <w:rPr>
          <w:rFonts w:ascii="HG丸ｺﾞｼｯｸM-PRO" w:eastAsia="HG丸ｺﾞｼｯｸM-PRO" w:cs="MS-Mincho"/>
          <w:kern w:val="0"/>
          <w:szCs w:val="21"/>
        </w:rPr>
      </w:pPr>
      <w:r w:rsidRPr="002B46C8">
        <w:rPr>
          <w:rFonts w:ascii="HG丸ｺﾞｼｯｸM-PRO" w:eastAsia="HG丸ｺﾞｼｯｸM-PRO" w:cs="MS-Mincho" w:hint="eastAsia"/>
          <w:kern w:val="0"/>
          <w:szCs w:val="21"/>
        </w:rPr>
        <w:t>③ 請負者は、反射性能がJIS D 5500（自動車用ランプ類）に規定する反射性試験装置による試験で、表２－１に示す値以上である反射体を用いなければならない。</w:t>
      </w:r>
    </w:p>
    <w:p w:rsidR="00AC11E1" w:rsidRDefault="00AC11E1" w:rsidP="002B46C8">
      <w:pPr>
        <w:autoSpaceDE w:val="0"/>
        <w:autoSpaceDN w:val="0"/>
        <w:adjustRightInd w:val="0"/>
        <w:jc w:val="left"/>
        <w:rPr>
          <w:rFonts w:ascii="HG丸ｺﾞｼｯｸM-PRO" w:eastAsia="HG丸ｺﾞｼｯｸM-PRO" w:cs="MS-Gothic"/>
          <w:kern w:val="0"/>
          <w:szCs w:val="21"/>
        </w:rPr>
      </w:pPr>
    </w:p>
    <w:p w:rsidR="002B46C8" w:rsidRPr="00AC11E1" w:rsidRDefault="00AC11E1" w:rsidP="00AC11E1">
      <w:pPr>
        <w:autoSpaceDE w:val="0"/>
        <w:autoSpaceDN w:val="0"/>
        <w:adjustRightInd w:val="0"/>
        <w:jc w:val="center"/>
        <w:rPr>
          <w:rFonts w:ascii="HG丸ｺﾞｼｯｸM-PRO" w:eastAsia="HG丸ｺﾞｼｯｸM-PRO" w:cs="MS-Gothic"/>
          <w:b/>
          <w:kern w:val="0"/>
          <w:szCs w:val="21"/>
        </w:rPr>
      </w:pPr>
      <w:r>
        <w:rPr>
          <w:rFonts w:ascii="HG丸ｺﾞｼｯｸM-PRO" w:eastAsia="HG丸ｺﾞｼｯｸM-PRO" w:cs="MS-Gothic"/>
          <w:kern w:val="0"/>
          <w:szCs w:val="21"/>
        </w:rPr>
        <w:br w:type="page"/>
      </w:r>
      <w:r w:rsidR="002B46C8" w:rsidRPr="00AC11E1">
        <w:rPr>
          <w:rFonts w:ascii="HG丸ｺﾞｼｯｸM-PRO" w:eastAsia="HG丸ｺﾞｼｯｸM-PRO" w:cs="MS-Gothic" w:hint="eastAsia"/>
          <w:b/>
          <w:kern w:val="0"/>
          <w:szCs w:val="21"/>
        </w:rPr>
        <w:lastRenderedPageBreak/>
        <w:t>表２－１ 反射体</w:t>
      </w:r>
    </w:p>
    <w:p w:rsidR="002B46C8" w:rsidRDefault="002B46C8" w:rsidP="00AC11E1">
      <w:pPr>
        <w:autoSpaceDE w:val="0"/>
        <w:autoSpaceDN w:val="0"/>
        <w:adjustRightInd w:val="0"/>
        <w:ind w:leftChars="200" w:left="420" w:firstLineChars="100" w:firstLine="200"/>
        <w:jc w:val="right"/>
        <w:rPr>
          <w:rFonts w:ascii="HG丸ｺﾞｼｯｸM-PRO" w:eastAsia="HG丸ｺﾞｼｯｸM-PRO" w:cs="MS-Mincho"/>
          <w:kern w:val="0"/>
          <w:sz w:val="20"/>
          <w:szCs w:val="20"/>
        </w:rPr>
      </w:pPr>
      <w:r w:rsidRPr="002B46C8">
        <w:rPr>
          <w:rFonts w:ascii="HG丸ｺﾞｼｯｸM-PRO" w:eastAsia="HG丸ｺﾞｼｯｸM-PRO" w:cs="MS-Mincho" w:hint="eastAsia"/>
          <w:kern w:val="0"/>
          <w:sz w:val="20"/>
          <w:szCs w:val="20"/>
        </w:rPr>
        <w:t>（単位：ｃｄ ／ 1 0 . 7 6 l x ）</w:t>
      </w:r>
    </w:p>
    <w:tbl>
      <w:tblPr>
        <w:tblStyle w:val="a3"/>
        <w:tblW w:w="0" w:type="auto"/>
        <w:jc w:val="center"/>
        <w:tblLook w:val="01E0"/>
      </w:tblPr>
      <w:tblGrid>
        <w:gridCol w:w="2509"/>
        <w:gridCol w:w="851"/>
        <w:gridCol w:w="992"/>
        <w:gridCol w:w="935"/>
        <w:gridCol w:w="908"/>
        <w:gridCol w:w="992"/>
        <w:gridCol w:w="992"/>
      </w:tblGrid>
      <w:tr w:rsidR="00AC11E1">
        <w:trPr>
          <w:trHeight w:val="572"/>
          <w:jc w:val="center"/>
        </w:trPr>
        <w:tc>
          <w:tcPr>
            <w:tcW w:w="2509" w:type="dxa"/>
            <w:vMerge w:val="restart"/>
          </w:tcPr>
          <w:p w:rsidR="00AC11E1" w:rsidRDefault="00065C4F" w:rsidP="009E4D24">
            <w:pPr>
              <w:autoSpaceDE w:val="0"/>
              <w:autoSpaceDN w:val="0"/>
              <w:adjustRightInd w:val="0"/>
              <w:jc w:val="right"/>
              <w:rPr>
                <w:rFonts w:ascii="ＭＳ ゴシック" w:eastAsia="ＭＳ ゴシック" w:hAnsi="ＭＳ ゴシック" w:cs="ＭＳ明朝"/>
                <w:kern w:val="0"/>
                <w:sz w:val="20"/>
                <w:szCs w:val="20"/>
              </w:rPr>
            </w:pPr>
            <w:r>
              <w:rPr>
                <w:rFonts w:ascii="ＭＳ ゴシック" w:eastAsia="ＭＳ ゴシック" w:hAnsi="ＭＳ ゴシック" w:cs="ＭＳ明朝"/>
                <w:noProof/>
                <w:kern w:val="0"/>
                <w:sz w:val="20"/>
                <w:szCs w:val="20"/>
              </w:rPr>
              <w:pict>
                <v:line id="_x0000_s1044" style="position:absolute;left:0;text-align:left;z-index:251662848" from="-5.85pt,-.55pt" to="64.65pt,50.1pt" strokeweight=".5pt"/>
              </w:pict>
            </w:r>
            <w:r>
              <w:rPr>
                <w:rFonts w:ascii="ＭＳ ゴシック" w:eastAsia="ＭＳ ゴシック" w:hAnsi="ＭＳ ゴシック" w:cs="ＭＳ明朝"/>
                <w:noProof/>
                <w:kern w:val="0"/>
                <w:sz w:val="20"/>
                <w:szCs w:val="20"/>
              </w:rPr>
              <w:pict>
                <v:line id="_x0000_s1042" style="position:absolute;left:0;text-align:left;z-index:251660800" from="-5.85pt,-.55pt" to="63.95pt,28.65pt" strokeweight=".5pt"/>
              </w:pict>
            </w:r>
            <w:r w:rsidR="00AC11E1" w:rsidRPr="00D3288D">
              <w:rPr>
                <w:rFonts w:ascii="ＭＳ ゴシック" w:eastAsia="ＭＳ ゴシック" w:hAnsi="ＭＳ ゴシック" w:cs="ＭＳ明朝" w:hint="eastAsia"/>
                <w:kern w:val="0"/>
                <w:sz w:val="20"/>
                <w:szCs w:val="20"/>
              </w:rPr>
              <w:t>反射体の色</w:t>
            </w:r>
          </w:p>
          <w:p w:rsidR="00AC11E1" w:rsidRPr="00D3288D" w:rsidRDefault="00065C4F" w:rsidP="009E4D24">
            <w:pPr>
              <w:autoSpaceDE w:val="0"/>
              <w:autoSpaceDN w:val="0"/>
              <w:adjustRightInd w:val="0"/>
              <w:jc w:val="right"/>
              <w:rPr>
                <w:rFonts w:ascii="ＭＳ ゴシック" w:eastAsia="ＭＳ ゴシック" w:hAnsi="ＭＳ ゴシック" w:cs="ＭＳ明朝"/>
                <w:kern w:val="0"/>
                <w:sz w:val="20"/>
                <w:szCs w:val="20"/>
              </w:rPr>
            </w:pPr>
            <w:r>
              <w:rPr>
                <w:rFonts w:ascii="ＭＳ ゴシック" w:eastAsia="ＭＳ ゴシック" w:hAnsi="ＭＳ ゴシック" w:cs="ＭＳ明朝"/>
                <w:noProof/>
                <w:kern w:val="0"/>
                <w:sz w:val="20"/>
                <w:szCs w:val="20"/>
              </w:rPr>
              <w:pict>
                <v:line id="_x0000_s1043" style="position:absolute;left:0;text-align:left;flip:x;z-index:251661824" from="63.5pt,11.2pt" to="119.75pt,11.2pt" strokeweight=".5pt"/>
              </w:pict>
            </w:r>
          </w:p>
          <w:p w:rsidR="00AC11E1" w:rsidRPr="00D3288D" w:rsidRDefault="00AC11E1" w:rsidP="009E4D24">
            <w:pPr>
              <w:autoSpaceDE w:val="0"/>
              <w:autoSpaceDN w:val="0"/>
              <w:adjustRightInd w:val="0"/>
              <w:ind w:firstLineChars="700" w:firstLine="1400"/>
              <w:jc w:val="left"/>
              <w:rPr>
                <w:rFonts w:ascii="ＭＳ ゴシック" w:eastAsia="ＭＳ ゴシック" w:hAnsi="ＭＳ ゴシック" w:cs="ＭＳ明朝"/>
                <w:kern w:val="0"/>
                <w:sz w:val="20"/>
                <w:szCs w:val="20"/>
              </w:rPr>
            </w:pPr>
            <w:r w:rsidRPr="00D3288D">
              <w:rPr>
                <w:rFonts w:ascii="ＭＳ ゴシック" w:eastAsia="ＭＳ ゴシック" w:hAnsi="ＭＳ ゴシック" w:cs="ＭＳ明朝" w:hint="eastAsia"/>
                <w:kern w:val="0"/>
                <w:sz w:val="20"/>
                <w:szCs w:val="20"/>
              </w:rPr>
              <w:t>入射角</w:t>
            </w:r>
          </w:p>
          <w:p w:rsidR="00AC11E1" w:rsidRPr="00D3288D" w:rsidRDefault="00065C4F" w:rsidP="009E4D24">
            <w:pPr>
              <w:autoSpaceDE w:val="0"/>
              <w:autoSpaceDN w:val="0"/>
              <w:adjustRightInd w:val="0"/>
              <w:jc w:val="left"/>
              <w:rPr>
                <w:rFonts w:ascii="ＭＳ ゴシック" w:eastAsia="ＭＳ ゴシック" w:hAnsi="ＭＳ ゴシック"/>
                <w:kern w:val="0"/>
              </w:rPr>
            </w:pPr>
            <w:r w:rsidRPr="00065C4F">
              <w:rPr>
                <w:rFonts w:ascii="ＭＳ ゴシック" w:eastAsia="ＭＳ ゴシック" w:hAnsi="ＭＳ ゴシック" w:cs="ＭＳ明朝"/>
                <w:noProof/>
                <w:kern w:val="0"/>
                <w:sz w:val="20"/>
                <w:szCs w:val="20"/>
              </w:rPr>
              <w:pict>
                <v:line id="_x0000_s1045" style="position:absolute;flip:x y;z-index:251663872" from="63.9pt,1.35pt" to="119.75pt,17.45pt" strokeweight=".5pt"/>
              </w:pict>
            </w:r>
            <w:r w:rsidR="00AC11E1" w:rsidRPr="00D3288D">
              <w:rPr>
                <w:rFonts w:ascii="ＭＳ ゴシック" w:eastAsia="ＭＳ ゴシック" w:hAnsi="ＭＳ ゴシック" w:cs="ＭＳ明朝" w:hint="eastAsia"/>
                <w:kern w:val="0"/>
                <w:sz w:val="20"/>
                <w:szCs w:val="20"/>
              </w:rPr>
              <w:t>観測角</w:t>
            </w:r>
          </w:p>
        </w:tc>
        <w:tc>
          <w:tcPr>
            <w:tcW w:w="2778" w:type="dxa"/>
            <w:gridSpan w:val="3"/>
            <w:vAlign w:val="center"/>
          </w:tcPr>
          <w:p w:rsidR="00AC11E1" w:rsidRPr="00D3288D" w:rsidRDefault="00AC11E1" w:rsidP="009E4D24">
            <w:pPr>
              <w:autoSpaceDE w:val="0"/>
              <w:autoSpaceDN w:val="0"/>
              <w:adjustRightInd w:val="0"/>
              <w:jc w:val="center"/>
              <w:rPr>
                <w:rFonts w:ascii="ＭＳ ゴシック" w:eastAsia="ＭＳ ゴシック" w:hAnsi="ＭＳ ゴシック"/>
                <w:kern w:val="0"/>
              </w:rPr>
            </w:pPr>
            <w:r w:rsidRPr="00D3288D">
              <w:rPr>
                <w:rFonts w:ascii="ＭＳ ゴシック" w:eastAsia="ＭＳ ゴシック" w:hAnsi="ＭＳ ゴシック" w:cs="ＭＳ明朝" w:hint="eastAsia"/>
                <w:kern w:val="0"/>
                <w:sz w:val="20"/>
                <w:szCs w:val="20"/>
              </w:rPr>
              <w:t>白</w:t>
            </w:r>
            <w:r w:rsidRPr="00D3288D">
              <w:rPr>
                <w:rFonts w:ascii="ＭＳ ゴシック" w:eastAsia="ＭＳ ゴシック" w:hAnsi="ＭＳ ゴシック" w:cs="ＭＳ明朝"/>
                <w:kern w:val="0"/>
                <w:sz w:val="20"/>
                <w:szCs w:val="20"/>
              </w:rPr>
              <w:t xml:space="preserve"> </w:t>
            </w:r>
            <w:r w:rsidRPr="00D3288D">
              <w:rPr>
                <w:rFonts w:ascii="ＭＳ ゴシック" w:eastAsia="ＭＳ ゴシック" w:hAnsi="ＭＳ ゴシック" w:cs="ＭＳ明朝" w:hint="eastAsia"/>
                <w:kern w:val="0"/>
                <w:sz w:val="20"/>
                <w:szCs w:val="20"/>
              </w:rPr>
              <w:t>色</w:t>
            </w:r>
          </w:p>
        </w:tc>
        <w:tc>
          <w:tcPr>
            <w:tcW w:w="2892" w:type="dxa"/>
            <w:gridSpan w:val="3"/>
            <w:vAlign w:val="center"/>
          </w:tcPr>
          <w:p w:rsidR="00AC11E1" w:rsidRPr="00D3288D" w:rsidRDefault="00AC11E1" w:rsidP="009E4D24">
            <w:pPr>
              <w:autoSpaceDE w:val="0"/>
              <w:autoSpaceDN w:val="0"/>
              <w:adjustRightInd w:val="0"/>
              <w:jc w:val="center"/>
              <w:rPr>
                <w:rFonts w:ascii="ＭＳ ゴシック" w:eastAsia="ＭＳ ゴシック" w:hAnsi="ＭＳ ゴシック"/>
                <w:kern w:val="0"/>
              </w:rPr>
            </w:pPr>
            <w:r w:rsidRPr="00D3288D">
              <w:rPr>
                <w:rFonts w:ascii="ＭＳ ゴシック" w:eastAsia="ＭＳ ゴシック" w:hAnsi="ＭＳ ゴシック" w:cs="ＭＳ明朝" w:hint="eastAsia"/>
                <w:kern w:val="0"/>
                <w:sz w:val="20"/>
                <w:szCs w:val="20"/>
              </w:rPr>
              <w:t>橙</w:t>
            </w:r>
            <w:r w:rsidRPr="00D3288D">
              <w:rPr>
                <w:rFonts w:ascii="ＭＳ ゴシック" w:eastAsia="ＭＳ ゴシック" w:hAnsi="ＭＳ ゴシック" w:cs="ＭＳ明朝"/>
                <w:kern w:val="0"/>
                <w:sz w:val="20"/>
                <w:szCs w:val="20"/>
              </w:rPr>
              <w:t xml:space="preserve"> </w:t>
            </w:r>
            <w:r w:rsidRPr="00D3288D">
              <w:rPr>
                <w:rFonts w:ascii="ＭＳ ゴシック" w:eastAsia="ＭＳ ゴシック" w:hAnsi="ＭＳ ゴシック" w:cs="ＭＳ明朝" w:hint="eastAsia"/>
                <w:kern w:val="0"/>
                <w:sz w:val="20"/>
                <w:szCs w:val="20"/>
              </w:rPr>
              <w:t>色</w:t>
            </w:r>
          </w:p>
        </w:tc>
      </w:tr>
      <w:tr w:rsidR="00AC11E1">
        <w:trPr>
          <w:jc w:val="center"/>
        </w:trPr>
        <w:tc>
          <w:tcPr>
            <w:tcW w:w="2509" w:type="dxa"/>
            <w:vMerge/>
          </w:tcPr>
          <w:p w:rsidR="00AC11E1" w:rsidRPr="00D3288D" w:rsidRDefault="00AC11E1" w:rsidP="009E4D24">
            <w:pPr>
              <w:autoSpaceDE w:val="0"/>
              <w:autoSpaceDN w:val="0"/>
              <w:adjustRightInd w:val="0"/>
              <w:jc w:val="left"/>
              <w:rPr>
                <w:rFonts w:ascii="ＭＳ ゴシック" w:eastAsia="ＭＳ ゴシック" w:hAnsi="ＭＳ ゴシック"/>
                <w:kern w:val="0"/>
              </w:rPr>
            </w:pPr>
          </w:p>
        </w:tc>
        <w:tc>
          <w:tcPr>
            <w:tcW w:w="851" w:type="dxa"/>
            <w:vAlign w:val="center"/>
          </w:tcPr>
          <w:p w:rsidR="00AC11E1" w:rsidRPr="00D3288D" w:rsidRDefault="00AC11E1" w:rsidP="009E4D24">
            <w:pPr>
              <w:autoSpaceDE w:val="0"/>
              <w:autoSpaceDN w:val="0"/>
              <w:adjustRightInd w:val="0"/>
              <w:jc w:val="center"/>
              <w:rPr>
                <w:rFonts w:ascii="ＭＳ ゴシック" w:eastAsia="ＭＳ ゴシック" w:hAnsi="ＭＳ ゴシック"/>
                <w:kern w:val="0"/>
              </w:rPr>
            </w:pPr>
            <w:r w:rsidRPr="00D3288D">
              <w:rPr>
                <w:rFonts w:ascii="ＭＳ ゴシック" w:eastAsia="ＭＳ ゴシック" w:hAnsi="ＭＳ ゴシック" w:cs="ＭＳ明朝"/>
                <w:kern w:val="0"/>
                <w:sz w:val="20"/>
                <w:szCs w:val="20"/>
              </w:rPr>
              <w:t>0</w:t>
            </w:r>
            <w:r w:rsidRPr="00D3288D">
              <w:rPr>
                <w:rFonts w:ascii="ＭＳ ゴシック" w:eastAsia="ＭＳ ゴシック" w:hAnsi="ＭＳ ゴシック" w:cs="ＭＳ明朝" w:hint="eastAsia"/>
                <w:kern w:val="0"/>
                <w:sz w:val="20"/>
                <w:szCs w:val="20"/>
              </w:rPr>
              <w:t>°</w:t>
            </w:r>
          </w:p>
        </w:tc>
        <w:tc>
          <w:tcPr>
            <w:tcW w:w="992" w:type="dxa"/>
            <w:vAlign w:val="center"/>
          </w:tcPr>
          <w:p w:rsidR="00AC11E1" w:rsidRPr="00D3288D" w:rsidRDefault="00AC11E1" w:rsidP="009E4D24">
            <w:pPr>
              <w:autoSpaceDE w:val="0"/>
              <w:autoSpaceDN w:val="0"/>
              <w:adjustRightInd w:val="0"/>
              <w:jc w:val="center"/>
              <w:rPr>
                <w:rFonts w:ascii="ＭＳ ゴシック" w:eastAsia="ＭＳ ゴシック" w:hAnsi="ＭＳ ゴシック"/>
                <w:kern w:val="0"/>
              </w:rPr>
            </w:pPr>
            <w:r w:rsidRPr="00D3288D">
              <w:rPr>
                <w:rFonts w:ascii="ＭＳ ゴシック" w:eastAsia="ＭＳ ゴシック" w:hAnsi="ＭＳ ゴシック" w:cs="ＭＳ明朝"/>
                <w:kern w:val="0"/>
                <w:sz w:val="20"/>
                <w:szCs w:val="20"/>
              </w:rPr>
              <w:t>10</w:t>
            </w:r>
            <w:r w:rsidRPr="00D3288D">
              <w:rPr>
                <w:rFonts w:ascii="ＭＳ ゴシック" w:eastAsia="ＭＳ ゴシック" w:hAnsi="ＭＳ ゴシック" w:cs="ＭＳ明朝" w:hint="eastAsia"/>
                <w:kern w:val="0"/>
                <w:sz w:val="20"/>
                <w:szCs w:val="20"/>
              </w:rPr>
              <w:t>°</w:t>
            </w:r>
          </w:p>
        </w:tc>
        <w:tc>
          <w:tcPr>
            <w:tcW w:w="935" w:type="dxa"/>
            <w:vAlign w:val="center"/>
          </w:tcPr>
          <w:p w:rsidR="00AC11E1" w:rsidRPr="00D3288D" w:rsidRDefault="00AC11E1" w:rsidP="009E4D24">
            <w:pPr>
              <w:autoSpaceDE w:val="0"/>
              <w:autoSpaceDN w:val="0"/>
              <w:adjustRightInd w:val="0"/>
              <w:jc w:val="center"/>
              <w:rPr>
                <w:rFonts w:ascii="ＭＳ ゴシック" w:eastAsia="ＭＳ ゴシック" w:hAnsi="ＭＳ ゴシック"/>
                <w:kern w:val="0"/>
              </w:rPr>
            </w:pPr>
            <w:r w:rsidRPr="00D3288D">
              <w:rPr>
                <w:rFonts w:ascii="ＭＳ ゴシック" w:eastAsia="ＭＳ ゴシック" w:hAnsi="ＭＳ ゴシック" w:cs="ＭＳ明朝"/>
                <w:kern w:val="0"/>
                <w:sz w:val="20"/>
                <w:szCs w:val="20"/>
              </w:rPr>
              <w:t>20</w:t>
            </w:r>
            <w:r w:rsidRPr="00D3288D">
              <w:rPr>
                <w:rFonts w:ascii="ＭＳ ゴシック" w:eastAsia="ＭＳ ゴシック" w:hAnsi="ＭＳ ゴシック" w:cs="ＭＳ明朝" w:hint="eastAsia"/>
                <w:kern w:val="0"/>
                <w:sz w:val="20"/>
                <w:szCs w:val="20"/>
              </w:rPr>
              <w:t>°</w:t>
            </w:r>
          </w:p>
        </w:tc>
        <w:tc>
          <w:tcPr>
            <w:tcW w:w="908" w:type="dxa"/>
            <w:vAlign w:val="center"/>
          </w:tcPr>
          <w:p w:rsidR="00AC11E1" w:rsidRPr="00D3288D" w:rsidRDefault="00AC11E1" w:rsidP="009E4D24">
            <w:pPr>
              <w:autoSpaceDE w:val="0"/>
              <w:autoSpaceDN w:val="0"/>
              <w:adjustRightInd w:val="0"/>
              <w:jc w:val="center"/>
              <w:rPr>
                <w:rFonts w:ascii="ＭＳ ゴシック" w:eastAsia="ＭＳ ゴシック" w:hAnsi="ＭＳ ゴシック"/>
                <w:kern w:val="0"/>
              </w:rPr>
            </w:pPr>
            <w:r w:rsidRPr="00D3288D">
              <w:rPr>
                <w:rFonts w:ascii="ＭＳ ゴシック" w:eastAsia="ＭＳ ゴシック" w:hAnsi="ＭＳ ゴシック" w:cs="ＭＳ明朝"/>
                <w:kern w:val="0"/>
                <w:sz w:val="20"/>
                <w:szCs w:val="20"/>
              </w:rPr>
              <w:t>0</w:t>
            </w:r>
            <w:r w:rsidRPr="00D3288D">
              <w:rPr>
                <w:rFonts w:ascii="ＭＳ ゴシック" w:eastAsia="ＭＳ ゴシック" w:hAnsi="ＭＳ ゴシック" w:cs="ＭＳ明朝" w:hint="eastAsia"/>
                <w:kern w:val="0"/>
                <w:sz w:val="20"/>
                <w:szCs w:val="20"/>
              </w:rPr>
              <w:t>°</w:t>
            </w:r>
          </w:p>
        </w:tc>
        <w:tc>
          <w:tcPr>
            <w:tcW w:w="992" w:type="dxa"/>
            <w:vAlign w:val="center"/>
          </w:tcPr>
          <w:p w:rsidR="00AC11E1" w:rsidRPr="00D3288D" w:rsidRDefault="00AC11E1" w:rsidP="009E4D24">
            <w:pPr>
              <w:autoSpaceDE w:val="0"/>
              <w:autoSpaceDN w:val="0"/>
              <w:adjustRightInd w:val="0"/>
              <w:jc w:val="center"/>
              <w:rPr>
                <w:rFonts w:ascii="ＭＳ ゴシック" w:eastAsia="ＭＳ ゴシック" w:hAnsi="ＭＳ ゴシック"/>
                <w:kern w:val="0"/>
              </w:rPr>
            </w:pPr>
            <w:r w:rsidRPr="00D3288D">
              <w:rPr>
                <w:rFonts w:ascii="ＭＳ ゴシック" w:eastAsia="ＭＳ ゴシック" w:hAnsi="ＭＳ ゴシック" w:cs="ＭＳ明朝"/>
                <w:kern w:val="0"/>
                <w:sz w:val="20"/>
                <w:szCs w:val="20"/>
              </w:rPr>
              <w:t>10</w:t>
            </w:r>
            <w:r w:rsidRPr="00D3288D">
              <w:rPr>
                <w:rFonts w:ascii="ＭＳ ゴシック" w:eastAsia="ＭＳ ゴシック" w:hAnsi="ＭＳ ゴシック" w:cs="ＭＳ明朝" w:hint="eastAsia"/>
                <w:kern w:val="0"/>
                <w:sz w:val="20"/>
                <w:szCs w:val="20"/>
              </w:rPr>
              <w:t>°</w:t>
            </w:r>
          </w:p>
        </w:tc>
        <w:tc>
          <w:tcPr>
            <w:tcW w:w="992" w:type="dxa"/>
            <w:vAlign w:val="center"/>
          </w:tcPr>
          <w:p w:rsidR="00AC11E1" w:rsidRPr="00D3288D" w:rsidRDefault="00AC11E1" w:rsidP="009E4D24">
            <w:pPr>
              <w:autoSpaceDE w:val="0"/>
              <w:autoSpaceDN w:val="0"/>
              <w:adjustRightInd w:val="0"/>
              <w:jc w:val="center"/>
              <w:rPr>
                <w:rFonts w:ascii="ＭＳ ゴシック" w:eastAsia="ＭＳ ゴシック" w:hAnsi="ＭＳ ゴシック"/>
                <w:kern w:val="0"/>
              </w:rPr>
            </w:pPr>
            <w:r w:rsidRPr="00D3288D">
              <w:rPr>
                <w:rFonts w:ascii="ＭＳ ゴシック" w:eastAsia="ＭＳ ゴシック" w:hAnsi="ＭＳ ゴシック" w:cs="ＭＳ明朝"/>
                <w:kern w:val="0"/>
                <w:sz w:val="20"/>
                <w:szCs w:val="20"/>
              </w:rPr>
              <w:t>20</w:t>
            </w:r>
            <w:r w:rsidRPr="00D3288D">
              <w:rPr>
                <w:rFonts w:ascii="ＭＳ ゴシック" w:eastAsia="ＭＳ ゴシック" w:hAnsi="ＭＳ ゴシック" w:cs="ＭＳ明朝" w:hint="eastAsia"/>
                <w:kern w:val="0"/>
                <w:sz w:val="20"/>
                <w:szCs w:val="20"/>
              </w:rPr>
              <w:t>°</w:t>
            </w:r>
          </w:p>
        </w:tc>
      </w:tr>
      <w:tr w:rsidR="00AC11E1">
        <w:trPr>
          <w:jc w:val="center"/>
        </w:trPr>
        <w:tc>
          <w:tcPr>
            <w:tcW w:w="2509" w:type="dxa"/>
            <w:vAlign w:val="center"/>
          </w:tcPr>
          <w:p w:rsidR="00AC11E1" w:rsidRPr="00D3288D" w:rsidRDefault="00AC11E1" w:rsidP="009E4D24">
            <w:pPr>
              <w:autoSpaceDE w:val="0"/>
              <w:autoSpaceDN w:val="0"/>
              <w:adjustRightInd w:val="0"/>
              <w:jc w:val="center"/>
              <w:rPr>
                <w:rFonts w:ascii="ＭＳ ゴシック" w:eastAsia="ＭＳ ゴシック" w:hAnsi="ＭＳ ゴシック"/>
                <w:kern w:val="0"/>
              </w:rPr>
            </w:pPr>
            <w:r w:rsidRPr="00D3288D">
              <w:rPr>
                <w:rFonts w:ascii="ＭＳ ゴシック" w:eastAsia="ＭＳ ゴシック" w:hAnsi="ＭＳ ゴシック" w:cs="ＭＳ明朝"/>
                <w:kern w:val="0"/>
                <w:sz w:val="20"/>
                <w:szCs w:val="20"/>
              </w:rPr>
              <w:t>0.2</w:t>
            </w:r>
            <w:r w:rsidRPr="00D3288D">
              <w:rPr>
                <w:rFonts w:ascii="ＭＳ ゴシック" w:eastAsia="ＭＳ ゴシック" w:hAnsi="ＭＳ ゴシック" w:cs="ＭＳ明朝" w:hint="eastAsia"/>
                <w:kern w:val="0"/>
                <w:sz w:val="20"/>
                <w:szCs w:val="20"/>
              </w:rPr>
              <w:t>°</w:t>
            </w:r>
          </w:p>
        </w:tc>
        <w:tc>
          <w:tcPr>
            <w:tcW w:w="851" w:type="dxa"/>
            <w:vAlign w:val="center"/>
          </w:tcPr>
          <w:p w:rsidR="00AC11E1" w:rsidRPr="00D3288D" w:rsidRDefault="00AC11E1" w:rsidP="009E4D24">
            <w:pPr>
              <w:autoSpaceDE w:val="0"/>
              <w:autoSpaceDN w:val="0"/>
              <w:adjustRightInd w:val="0"/>
              <w:jc w:val="center"/>
              <w:rPr>
                <w:rFonts w:ascii="ＭＳ ゴシック" w:eastAsia="ＭＳ ゴシック" w:hAnsi="ＭＳ ゴシック"/>
                <w:kern w:val="0"/>
              </w:rPr>
            </w:pPr>
            <w:r w:rsidRPr="00D3288D">
              <w:rPr>
                <w:rFonts w:ascii="ＭＳ ゴシック" w:eastAsia="ＭＳ ゴシック" w:hAnsi="ＭＳ ゴシック" w:cs="ＭＳ明朝"/>
                <w:kern w:val="0"/>
                <w:sz w:val="20"/>
                <w:szCs w:val="20"/>
              </w:rPr>
              <w:t>35</w:t>
            </w:r>
          </w:p>
        </w:tc>
        <w:tc>
          <w:tcPr>
            <w:tcW w:w="992" w:type="dxa"/>
            <w:vAlign w:val="center"/>
          </w:tcPr>
          <w:p w:rsidR="00AC11E1" w:rsidRPr="00D3288D" w:rsidRDefault="00AC11E1" w:rsidP="009E4D24">
            <w:pPr>
              <w:autoSpaceDE w:val="0"/>
              <w:autoSpaceDN w:val="0"/>
              <w:adjustRightInd w:val="0"/>
              <w:jc w:val="center"/>
              <w:rPr>
                <w:rFonts w:ascii="ＭＳ ゴシック" w:eastAsia="ＭＳ ゴシック" w:hAnsi="ＭＳ ゴシック"/>
                <w:kern w:val="0"/>
              </w:rPr>
            </w:pPr>
            <w:r w:rsidRPr="00D3288D">
              <w:rPr>
                <w:rFonts w:ascii="ＭＳ ゴシック" w:eastAsia="ＭＳ ゴシック" w:hAnsi="ＭＳ ゴシック" w:cs="ＭＳ明朝"/>
                <w:kern w:val="0"/>
                <w:sz w:val="20"/>
                <w:szCs w:val="20"/>
              </w:rPr>
              <w:t>28</w:t>
            </w:r>
          </w:p>
        </w:tc>
        <w:tc>
          <w:tcPr>
            <w:tcW w:w="935" w:type="dxa"/>
            <w:vAlign w:val="center"/>
          </w:tcPr>
          <w:p w:rsidR="00AC11E1" w:rsidRPr="00D3288D" w:rsidRDefault="00AC11E1" w:rsidP="009E4D24">
            <w:pPr>
              <w:autoSpaceDE w:val="0"/>
              <w:autoSpaceDN w:val="0"/>
              <w:adjustRightInd w:val="0"/>
              <w:jc w:val="center"/>
              <w:rPr>
                <w:rFonts w:ascii="ＭＳ ゴシック" w:eastAsia="ＭＳ ゴシック" w:hAnsi="ＭＳ ゴシック"/>
                <w:kern w:val="0"/>
              </w:rPr>
            </w:pPr>
            <w:r w:rsidRPr="00D3288D">
              <w:rPr>
                <w:rFonts w:ascii="ＭＳ ゴシック" w:eastAsia="ＭＳ ゴシック" w:hAnsi="ＭＳ ゴシック" w:cs="ＭＳ明朝"/>
                <w:kern w:val="0"/>
                <w:sz w:val="20"/>
                <w:szCs w:val="20"/>
              </w:rPr>
              <w:t>21</w:t>
            </w:r>
          </w:p>
        </w:tc>
        <w:tc>
          <w:tcPr>
            <w:tcW w:w="908" w:type="dxa"/>
            <w:vAlign w:val="center"/>
          </w:tcPr>
          <w:p w:rsidR="00AC11E1" w:rsidRPr="00D3288D" w:rsidRDefault="00AC11E1" w:rsidP="009E4D24">
            <w:pPr>
              <w:autoSpaceDE w:val="0"/>
              <w:autoSpaceDN w:val="0"/>
              <w:adjustRightInd w:val="0"/>
              <w:jc w:val="center"/>
              <w:rPr>
                <w:rFonts w:ascii="ＭＳ ゴシック" w:eastAsia="ＭＳ ゴシック" w:hAnsi="ＭＳ ゴシック"/>
                <w:kern w:val="0"/>
              </w:rPr>
            </w:pPr>
            <w:r w:rsidRPr="00D3288D">
              <w:rPr>
                <w:rFonts w:ascii="ＭＳ ゴシック" w:eastAsia="ＭＳ ゴシック" w:hAnsi="ＭＳ ゴシック" w:cs="ＭＳ明朝"/>
                <w:kern w:val="0"/>
                <w:sz w:val="20"/>
                <w:szCs w:val="20"/>
              </w:rPr>
              <w:t>22</w:t>
            </w:r>
          </w:p>
        </w:tc>
        <w:tc>
          <w:tcPr>
            <w:tcW w:w="992" w:type="dxa"/>
            <w:vAlign w:val="center"/>
          </w:tcPr>
          <w:p w:rsidR="00AC11E1" w:rsidRPr="00D3288D" w:rsidRDefault="00AC11E1" w:rsidP="009E4D24">
            <w:pPr>
              <w:autoSpaceDE w:val="0"/>
              <w:autoSpaceDN w:val="0"/>
              <w:adjustRightInd w:val="0"/>
              <w:jc w:val="center"/>
              <w:rPr>
                <w:rFonts w:ascii="ＭＳ ゴシック" w:eastAsia="ＭＳ ゴシック" w:hAnsi="ＭＳ ゴシック"/>
                <w:kern w:val="0"/>
              </w:rPr>
            </w:pPr>
            <w:r w:rsidRPr="00D3288D">
              <w:rPr>
                <w:rFonts w:ascii="ＭＳ ゴシック" w:eastAsia="ＭＳ ゴシック" w:hAnsi="ＭＳ ゴシック" w:cs="ＭＳ明朝"/>
                <w:kern w:val="0"/>
                <w:sz w:val="20"/>
                <w:szCs w:val="20"/>
              </w:rPr>
              <w:t>18</w:t>
            </w:r>
          </w:p>
        </w:tc>
        <w:tc>
          <w:tcPr>
            <w:tcW w:w="992" w:type="dxa"/>
            <w:vAlign w:val="center"/>
          </w:tcPr>
          <w:p w:rsidR="00AC11E1" w:rsidRPr="00D3288D" w:rsidRDefault="00AC11E1" w:rsidP="009E4D24">
            <w:pPr>
              <w:autoSpaceDE w:val="0"/>
              <w:autoSpaceDN w:val="0"/>
              <w:adjustRightInd w:val="0"/>
              <w:jc w:val="center"/>
              <w:rPr>
                <w:rFonts w:ascii="ＭＳ ゴシック" w:eastAsia="ＭＳ ゴシック" w:hAnsi="ＭＳ ゴシック"/>
                <w:kern w:val="0"/>
              </w:rPr>
            </w:pPr>
            <w:r w:rsidRPr="00D3288D">
              <w:rPr>
                <w:rFonts w:ascii="ＭＳ ゴシック" w:eastAsia="ＭＳ ゴシック" w:hAnsi="ＭＳ ゴシック" w:cs="ＭＳ明朝"/>
                <w:kern w:val="0"/>
                <w:sz w:val="20"/>
                <w:szCs w:val="20"/>
              </w:rPr>
              <w:t>13</w:t>
            </w:r>
          </w:p>
        </w:tc>
      </w:tr>
      <w:tr w:rsidR="00AC11E1">
        <w:trPr>
          <w:jc w:val="center"/>
        </w:trPr>
        <w:tc>
          <w:tcPr>
            <w:tcW w:w="2509" w:type="dxa"/>
            <w:vAlign w:val="center"/>
          </w:tcPr>
          <w:p w:rsidR="00AC11E1" w:rsidRPr="00D3288D" w:rsidRDefault="00AC11E1" w:rsidP="009E4D24">
            <w:pPr>
              <w:autoSpaceDE w:val="0"/>
              <w:autoSpaceDN w:val="0"/>
              <w:adjustRightInd w:val="0"/>
              <w:jc w:val="center"/>
              <w:rPr>
                <w:rFonts w:ascii="ＭＳ ゴシック" w:eastAsia="ＭＳ ゴシック" w:hAnsi="ＭＳ ゴシック"/>
                <w:kern w:val="0"/>
              </w:rPr>
            </w:pPr>
            <w:r w:rsidRPr="00D3288D">
              <w:rPr>
                <w:rFonts w:ascii="ＭＳ ゴシック" w:eastAsia="ＭＳ ゴシック" w:hAnsi="ＭＳ ゴシック" w:cs="ＭＳ明朝"/>
                <w:kern w:val="0"/>
                <w:sz w:val="20"/>
                <w:szCs w:val="20"/>
              </w:rPr>
              <w:t>0.5</w:t>
            </w:r>
            <w:r w:rsidRPr="00D3288D">
              <w:rPr>
                <w:rFonts w:ascii="ＭＳ ゴシック" w:eastAsia="ＭＳ ゴシック" w:hAnsi="ＭＳ ゴシック" w:cs="ＭＳ明朝" w:hint="eastAsia"/>
                <w:kern w:val="0"/>
                <w:sz w:val="20"/>
                <w:szCs w:val="20"/>
              </w:rPr>
              <w:t>°</w:t>
            </w:r>
          </w:p>
        </w:tc>
        <w:tc>
          <w:tcPr>
            <w:tcW w:w="851" w:type="dxa"/>
            <w:vAlign w:val="center"/>
          </w:tcPr>
          <w:p w:rsidR="00AC11E1" w:rsidRPr="00D3288D" w:rsidRDefault="00AC11E1" w:rsidP="009E4D24">
            <w:pPr>
              <w:autoSpaceDE w:val="0"/>
              <w:autoSpaceDN w:val="0"/>
              <w:adjustRightInd w:val="0"/>
              <w:jc w:val="center"/>
              <w:rPr>
                <w:rFonts w:ascii="ＭＳ ゴシック" w:eastAsia="ＭＳ ゴシック" w:hAnsi="ＭＳ ゴシック"/>
                <w:kern w:val="0"/>
              </w:rPr>
            </w:pPr>
            <w:r w:rsidRPr="00D3288D">
              <w:rPr>
                <w:rFonts w:ascii="ＭＳ ゴシック" w:eastAsia="ＭＳ ゴシック" w:hAnsi="ＭＳ ゴシック" w:cs="ＭＳ明朝"/>
                <w:kern w:val="0"/>
                <w:sz w:val="20"/>
                <w:szCs w:val="20"/>
              </w:rPr>
              <w:t>17</w:t>
            </w:r>
          </w:p>
        </w:tc>
        <w:tc>
          <w:tcPr>
            <w:tcW w:w="992" w:type="dxa"/>
            <w:vAlign w:val="center"/>
          </w:tcPr>
          <w:p w:rsidR="00AC11E1" w:rsidRPr="00D3288D" w:rsidRDefault="00AC11E1" w:rsidP="009E4D24">
            <w:pPr>
              <w:autoSpaceDE w:val="0"/>
              <w:autoSpaceDN w:val="0"/>
              <w:adjustRightInd w:val="0"/>
              <w:jc w:val="center"/>
              <w:rPr>
                <w:rFonts w:ascii="ＭＳ ゴシック" w:eastAsia="ＭＳ ゴシック" w:hAnsi="ＭＳ ゴシック"/>
                <w:kern w:val="0"/>
              </w:rPr>
            </w:pPr>
            <w:r w:rsidRPr="00D3288D">
              <w:rPr>
                <w:rFonts w:ascii="ＭＳ ゴシック" w:eastAsia="ＭＳ ゴシック" w:hAnsi="ＭＳ ゴシック" w:cs="ＭＳ明朝"/>
                <w:kern w:val="0"/>
                <w:sz w:val="20"/>
                <w:szCs w:val="20"/>
              </w:rPr>
              <w:t>14</w:t>
            </w:r>
          </w:p>
        </w:tc>
        <w:tc>
          <w:tcPr>
            <w:tcW w:w="935" w:type="dxa"/>
            <w:vAlign w:val="center"/>
          </w:tcPr>
          <w:p w:rsidR="00AC11E1" w:rsidRPr="00D3288D" w:rsidRDefault="00AC11E1" w:rsidP="009E4D24">
            <w:pPr>
              <w:autoSpaceDE w:val="0"/>
              <w:autoSpaceDN w:val="0"/>
              <w:adjustRightInd w:val="0"/>
              <w:jc w:val="center"/>
              <w:rPr>
                <w:rFonts w:ascii="ＭＳ ゴシック" w:eastAsia="ＭＳ ゴシック" w:hAnsi="ＭＳ ゴシック"/>
                <w:kern w:val="0"/>
              </w:rPr>
            </w:pPr>
            <w:r w:rsidRPr="00D3288D">
              <w:rPr>
                <w:rFonts w:ascii="ＭＳ ゴシック" w:eastAsia="ＭＳ ゴシック" w:hAnsi="ＭＳ ゴシック" w:cs="ＭＳ明朝"/>
                <w:kern w:val="0"/>
                <w:sz w:val="20"/>
                <w:szCs w:val="20"/>
              </w:rPr>
              <w:t>10</w:t>
            </w:r>
          </w:p>
        </w:tc>
        <w:tc>
          <w:tcPr>
            <w:tcW w:w="908" w:type="dxa"/>
            <w:vAlign w:val="center"/>
          </w:tcPr>
          <w:p w:rsidR="00AC11E1" w:rsidRPr="00D3288D" w:rsidRDefault="00AC11E1" w:rsidP="009E4D24">
            <w:pPr>
              <w:autoSpaceDE w:val="0"/>
              <w:autoSpaceDN w:val="0"/>
              <w:adjustRightInd w:val="0"/>
              <w:jc w:val="center"/>
              <w:rPr>
                <w:rFonts w:ascii="ＭＳ ゴシック" w:eastAsia="ＭＳ ゴシック" w:hAnsi="ＭＳ ゴシック"/>
                <w:kern w:val="0"/>
              </w:rPr>
            </w:pPr>
            <w:r w:rsidRPr="00D3288D">
              <w:rPr>
                <w:rFonts w:ascii="ＭＳ ゴシック" w:eastAsia="ＭＳ ゴシック" w:hAnsi="ＭＳ ゴシック" w:cs="ＭＳ明朝"/>
                <w:kern w:val="0"/>
                <w:sz w:val="20"/>
                <w:szCs w:val="20"/>
              </w:rPr>
              <w:t>11</w:t>
            </w:r>
          </w:p>
        </w:tc>
        <w:tc>
          <w:tcPr>
            <w:tcW w:w="992" w:type="dxa"/>
            <w:vAlign w:val="center"/>
          </w:tcPr>
          <w:p w:rsidR="00AC11E1" w:rsidRPr="00D3288D" w:rsidRDefault="00AC11E1" w:rsidP="009E4D24">
            <w:pPr>
              <w:autoSpaceDE w:val="0"/>
              <w:autoSpaceDN w:val="0"/>
              <w:adjustRightInd w:val="0"/>
              <w:jc w:val="center"/>
              <w:rPr>
                <w:rFonts w:ascii="ＭＳ ゴシック" w:eastAsia="ＭＳ ゴシック" w:hAnsi="ＭＳ ゴシック"/>
                <w:kern w:val="0"/>
              </w:rPr>
            </w:pPr>
            <w:r w:rsidRPr="00D3288D">
              <w:rPr>
                <w:rFonts w:ascii="ＭＳ ゴシック" w:eastAsia="ＭＳ ゴシック" w:hAnsi="ＭＳ ゴシック" w:cs="ＭＳ明朝"/>
                <w:kern w:val="0"/>
                <w:sz w:val="20"/>
                <w:szCs w:val="20"/>
              </w:rPr>
              <w:t>9</w:t>
            </w:r>
          </w:p>
        </w:tc>
        <w:tc>
          <w:tcPr>
            <w:tcW w:w="992" w:type="dxa"/>
            <w:vAlign w:val="center"/>
          </w:tcPr>
          <w:p w:rsidR="00AC11E1" w:rsidRPr="00D3288D" w:rsidRDefault="00AC11E1" w:rsidP="009E4D24">
            <w:pPr>
              <w:autoSpaceDE w:val="0"/>
              <w:autoSpaceDN w:val="0"/>
              <w:adjustRightInd w:val="0"/>
              <w:jc w:val="center"/>
              <w:rPr>
                <w:rFonts w:ascii="ＭＳ ゴシック" w:eastAsia="ＭＳ ゴシック" w:hAnsi="ＭＳ ゴシック"/>
                <w:kern w:val="0"/>
              </w:rPr>
            </w:pPr>
            <w:r w:rsidRPr="00D3288D">
              <w:rPr>
                <w:rFonts w:ascii="ＭＳ ゴシック" w:eastAsia="ＭＳ ゴシック" w:hAnsi="ＭＳ ゴシック" w:cs="ＭＳ明朝"/>
                <w:kern w:val="0"/>
                <w:sz w:val="20"/>
                <w:szCs w:val="20"/>
              </w:rPr>
              <w:t>6</w:t>
            </w:r>
          </w:p>
        </w:tc>
      </w:tr>
      <w:tr w:rsidR="00AC11E1">
        <w:trPr>
          <w:jc w:val="center"/>
        </w:trPr>
        <w:tc>
          <w:tcPr>
            <w:tcW w:w="2509" w:type="dxa"/>
            <w:vAlign w:val="center"/>
          </w:tcPr>
          <w:p w:rsidR="00AC11E1" w:rsidRPr="00D3288D" w:rsidRDefault="00AC11E1" w:rsidP="009E4D24">
            <w:pPr>
              <w:autoSpaceDE w:val="0"/>
              <w:autoSpaceDN w:val="0"/>
              <w:adjustRightInd w:val="0"/>
              <w:jc w:val="center"/>
              <w:rPr>
                <w:rFonts w:ascii="ＭＳ ゴシック" w:eastAsia="ＭＳ ゴシック" w:hAnsi="ＭＳ ゴシック"/>
                <w:kern w:val="0"/>
              </w:rPr>
            </w:pPr>
            <w:r w:rsidRPr="00D3288D">
              <w:rPr>
                <w:rFonts w:ascii="ＭＳ ゴシック" w:eastAsia="ＭＳ ゴシック" w:hAnsi="ＭＳ ゴシック" w:cs="ＭＳ明朝"/>
                <w:kern w:val="0"/>
                <w:sz w:val="20"/>
                <w:szCs w:val="20"/>
              </w:rPr>
              <w:t>1.5</w:t>
            </w:r>
            <w:r w:rsidRPr="00D3288D">
              <w:rPr>
                <w:rFonts w:ascii="ＭＳ ゴシック" w:eastAsia="ＭＳ ゴシック" w:hAnsi="ＭＳ ゴシック" w:cs="ＭＳ明朝" w:hint="eastAsia"/>
                <w:kern w:val="0"/>
                <w:sz w:val="20"/>
                <w:szCs w:val="20"/>
              </w:rPr>
              <w:t>°</w:t>
            </w:r>
          </w:p>
        </w:tc>
        <w:tc>
          <w:tcPr>
            <w:tcW w:w="851" w:type="dxa"/>
            <w:vAlign w:val="center"/>
          </w:tcPr>
          <w:p w:rsidR="00AC11E1" w:rsidRPr="00D3288D" w:rsidRDefault="00AC11E1" w:rsidP="009E4D24">
            <w:pPr>
              <w:autoSpaceDE w:val="0"/>
              <w:autoSpaceDN w:val="0"/>
              <w:adjustRightInd w:val="0"/>
              <w:jc w:val="center"/>
              <w:rPr>
                <w:rFonts w:ascii="ＭＳ ゴシック" w:eastAsia="ＭＳ ゴシック" w:hAnsi="ＭＳ ゴシック"/>
                <w:kern w:val="0"/>
              </w:rPr>
            </w:pPr>
            <w:r w:rsidRPr="00D3288D">
              <w:rPr>
                <w:rFonts w:ascii="ＭＳ ゴシック" w:eastAsia="ＭＳ ゴシック" w:hAnsi="ＭＳ ゴシック" w:cs="ＭＳ明朝"/>
                <w:kern w:val="0"/>
                <w:sz w:val="20"/>
                <w:szCs w:val="20"/>
              </w:rPr>
              <w:t>0.55</w:t>
            </w:r>
          </w:p>
        </w:tc>
        <w:tc>
          <w:tcPr>
            <w:tcW w:w="992" w:type="dxa"/>
            <w:vAlign w:val="center"/>
          </w:tcPr>
          <w:p w:rsidR="00AC11E1" w:rsidRPr="00D3288D" w:rsidRDefault="00AC11E1" w:rsidP="009E4D24">
            <w:pPr>
              <w:autoSpaceDE w:val="0"/>
              <w:autoSpaceDN w:val="0"/>
              <w:adjustRightInd w:val="0"/>
              <w:jc w:val="center"/>
              <w:rPr>
                <w:rFonts w:ascii="ＭＳ ゴシック" w:eastAsia="ＭＳ ゴシック" w:hAnsi="ＭＳ ゴシック"/>
                <w:kern w:val="0"/>
              </w:rPr>
            </w:pPr>
            <w:r w:rsidRPr="00D3288D">
              <w:rPr>
                <w:rFonts w:ascii="ＭＳ ゴシック" w:eastAsia="ＭＳ ゴシック" w:hAnsi="ＭＳ ゴシック" w:cs="ＭＳ明朝"/>
                <w:kern w:val="0"/>
                <w:sz w:val="20"/>
                <w:szCs w:val="20"/>
              </w:rPr>
              <w:t>0.44</w:t>
            </w:r>
          </w:p>
        </w:tc>
        <w:tc>
          <w:tcPr>
            <w:tcW w:w="935" w:type="dxa"/>
            <w:vAlign w:val="center"/>
          </w:tcPr>
          <w:p w:rsidR="00AC11E1" w:rsidRPr="00D3288D" w:rsidRDefault="00AC11E1" w:rsidP="009E4D24">
            <w:pPr>
              <w:autoSpaceDE w:val="0"/>
              <w:autoSpaceDN w:val="0"/>
              <w:adjustRightInd w:val="0"/>
              <w:jc w:val="center"/>
              <w:rPr>
                <w:rFonts w:ascii="ＭＳ ゴシック" w:eastAsia="ＭＳ ゴシック" w:hAnsi="ＭＳ ゴシック"/>
                <w:kern w:val="0"/>
              </w:rPr>
            </w:pPr>
            <w:r w:rsidRPr="00D3288D">
              <w:rPr>
                <w:rFonts w:ascii="ＭＳ ゴシック" w:eastAsia="ＭＳ ゴシック" w:hAnsi="ＭＳ ゴシック" w:cs="ＭＳ明朝"/>
                <w:kern w:val="0"/>
                <w:sz w:val="20"/>
                <w:szCs w:val="20"/>
              </w:rPr>
              <w:t>0.33</w:t>
            </w:r>
          </w:p>
        </w:tc>
        <w:tc>
          <w:tcPr>
            <w:tcW w:w="908" w:type="dxa"/>
            <w:vAlign w:val="center"/>
          </w:tcPr>
          <w:p w:rsidR="00AC11E1" w:rsidRPr="00D3288D" w:rsidRDefault="00AC11E1" w:rsidP="009E4D24">
            <w:pPr>
              <w:autoSpaceDE w:val="0"/>
              <w:autoSpaceDN w:val="0"/>
              <w:adjustRightInd w:val="0"/>
              <w:jc w:val="center"/>
              <w:rPr>
                <w:rFonts w:ascii="ＭＳ ゴシック" w:eastAsia="ＭＳ ゴシック" w:hAnsi="ＭＳ ゴシック"/>
                <w:kern w:val="0"/>
              </w:rPr>
            </w:pPr>
            <w:r w:rsidRPr="00D3288D">
              <w:rPr>
                <w:rFonts w:ascii="ＭＳ ゴシック" w:eastAsia="ＭＳ ゴシック" w:hAnsi="ＭＳ ゴシック" w:cs="ＭＳ明朝"/>
                <w:kern w:val="0"/>
                <w:sz w:val="20"/>
                <w:szCs w:val="20"/>
              </w:rPr>
              <w:t>0.34</w:t>
            </w:r>
          </w:p>
        </w:tc>
        <w:tc>
          <w:tcPr>
            <w:tcW w:w="992" w:type="dxa"/>
            <w:vAlign w:val="center"/>
          </w:tcPr>
          <w:p w:rsidR="00AC11E1" w:rsidRPr="00D3288D" w:rsidRDefault="00AC11E1" w:rsidP="009E4D24">
            <w:pPr>
              <w:autoSpaceDE w:val="0"/>
              <w:autoSpaceDN w:val="0"/>
              <w:adjustRightInd w:val="0"/>
              <w:jc w:val="center"/>
              <w:rPr>
                <w:rFonts w:ascii="ＭＳ ゴシック" w:eastAsia="ＭＳ ゴシック" w:hAnsi="ＭＳ ゴシック"/>
                <w:kern w:val="0"/>
              </w:rPr>
            </w:pPr>
            <w:r w:rsidRPr="00D3288D">
              <w:rPr>
                <w:rFonts w:ascii="ＭＳ ゴシック" w:eastAsia="ＭＳ ゴシック" w:hAnsi="ＭＳ ゴシック" w:cs="ＭＳ明朝"/>
                <w:kern w:val="0"/>
                <w:sz w:val="20"/>
                <w:szCs w:val="20"/>
              </w:rPr>
              <w:t>0.28</w:t>
            </w:r>
          </w:p>
        </w:tc>
        <w:tc>
          <w:tcPr>
            <w:tcW w:w="992" w:type="dxa"/>
            <w:vAlign w:val="center"/>
          </w:tcPr>
          <w:p w:rsidR="00AC11E1" w:rsidRPr="00D3288D" w:rsidRDefault="00AC11E1" w:rsidP="009E4D24">
            <w:pPr>
              <w:autoSpaceDE w:val="0"/>
              <w:autoSpaceDN w:val="0"/>
              <w:adjustRightInd w:val="0"/>
              <w:jc w:val="center"/>
              <w:rPr>
                <w:rFonts w:ascii="ＭＳ ゴシック" w:eastAsia="ＭＳ ゴシック" w:hAnsi="ＭＳ ゴシック"/>
                <w:kern w:val="0"/>
              </w:rPr>
            </w:pPr>
            <w:r w:rsidRPr="00D3288D">
              <w:rPr>
                <w:rFonts w:ascii="ＭＳ ゴシック" w:eastAsia="ＭＳ ゴシック" w:hAnsi="ＭＳ ゴシック" w:cs="ＭＳ明朝"/>
                <w:kern w:val="0"/>
                <w:sz w:val="20"/>
                <w:szCs w:val="20"/>
              </w:rPr>
              <w:t>0.20</w:t>
            </w:r>
          </w:p>
        </w:tc>
      </w:tr>
    </w:tbl>
    <w:p w:rsidR="00AC11E1" w:rsidRDefault="00AC11E1" w:rsidP="00AC11E1">
      <w:pPr>
        <w:autoSpaceDE w:val="0"/>
        <w:autoSpaceDN w:val="0"/>
        <w:adjustRightInd w:val="0"/>
        <w:ind w:leftChars="200" w:left="420" w:firstLineChars="100" w:firstLine="200"/>
        <w:jc w:val="left"/>
        <w:rPr>
          <w:rFonts w:ascii="HG丸ｺﾞｼｯｸM-PRO" w:eastAsia="HG丸ｺﾞｼｯｸM-PRO" w:cs="MS-Mincho"/>
          <w:kern w:val="0"/>
          <w:sz w:val="20"/>
          <w:szCs w:val="20"/>
        </w:rPr>
      </w:pPr>
      <w:r w:rsidRPr="00AC11E1">
        <w:rPr>
          <w:rFonts w:ascii="HG丸ｺﾞｼｯｸM-PRO" w:eastAsia="HG丸ｺﾞｼｯｸM-PRO" w:cs="MS-Mincho" w:hint="eastAsia"/>
          <w:kern w:val="0"/>
          <w:sz w:val="20"/>
          <w:szCs w:val="20"/>
        </w:rPr>
        <w:t>注）上表は、反射有効径70mmの場合の値である。</w:t>
      </w:r>
    </w:p>
    <w:p w:rsidR="00AC11E1" w:rsidRDefault="00AC11E1" w:rsidP="00AC11E1">
      <w:pPr>
        <w:autoSpaceDE w:val="0"/>
        <w:autoSpaceDN w:val="0"/>
        <w:adjustRightInd w:val="0"/>
        <w:ind w:leftChars="200" w:left="420" w:firstLineChars="100" w:firstLine="200"/>
        <w:jc w:val="left"/>
        <w:rPr>
          <w:rFonts w:ascii="HG丸ｺﾞｼｯｸM-PRO" w:eastAsia="HG丸ｺﾞｼｯｸM-PRO" w:cs="MS-Mincho"/>
          <w:kern w:val="0"/>
          <w:sz w:val="20"/>
          <w:szCs w:val="20"/>
        </w:rPr>
      </w:pPr>
    </w:p>
    <w:p w:rsidR="00AC11E1" w:rsidRPr="00AC11E1" w:rsidRDefault="00AC11E1" w:rsidP="00960158">
      <w:pPr>
        <w:autoSpaceDE w:val="0"/>
        <w:autoSpaceDN w:val="0"/>
        <w:adjustRightInd w:val="0"/>
        <w:ind w:firstLineChars="100" w:firstLine="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（２）支 柱</w:t>
      </w:r>
    </w:p>
    <w:p w:rsidR="00AC11E1" w:rsidRPr="00AC11E1" w:rsidRDefault="00AC11E1" w:rsidP="00960158">
      <w:pPr>
        <w:autoSpaceDE w:val="0"/>
        <w:autoSpaceDN w:val="0"/>
        <w:adjustRightInd w:val="0"/>
        <w:ind w:leftChars="320" w:left="672"/>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① 請負者は、反射体を所定の位置に確実に固定できる構造の支柱を用いなければならない。</w:t>
      </w:r>
    </w:p>
    <w:p w:rsidR="00AC11E1" w:rsidRPr="00AC11E1" w:rsidRDefault="00AC11E1" w:rsidP="00960158">
      <w:pPr>
        <w:autoSpaceDE w:val="0"/>
        <w:autoSpaceDN w:val="0"/>
        <w:adjustRightInd w:val="0"/>
        <w:ind w:firstLineChars="300" w:firstLine="63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② 請負者は、白色またはこれに類する色の支柱を用いなければならない。</w:t>
      </w:r>
    </w:p>
    <w:p w:rsidR="00AC11E1" w:rsidRPr="00AC11E1" w:rsidRDefault="00AC11E1" w:rsidP="00960158">
      <w:pPr>
        <w:autoSpaceDE w:val="0"/>
        <w:autoSpaceDN w:val="0"/>
        <w:adjustRightInd w:val="0"/>
        <w:ind w:firstLineChars="300" w:firstLine="63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③ 使用する支柱の諸元の標準は表２－２に示すものとする。</w:t>
      </w:r>
    </w:p>
    <w:p w:rsidR="00960158" w:rsidRDefault="00960158" w:rsidP="00AC11E1">
      <w:pPr>
        <w:autoSpaceDE w:val="0"/>
        <w:autoSpaceDN w:val="0"/>
        <w:adjustRightInd w:val="0"/>
        <w:ind w:leftChars="200" w:left="420" w:firstLineChars="100" w:firstLine="211"/>
        <w:jc w:val="center"/>
        <w:rPr>
          <w:rFonts w:ascii="HG丸ｺﾞｼｯｸM-PRO" w:eastAsia="HG丸ｺﾞｼｯｸM-PRO" w:cs="MS-Gothic"/>
          <w:b/>
          <w:kern w:val="0"/>
          <w:szCs w:val="21"/>
        </w:rPr>
      </w:pPr>
    </w:p>
    <w:p w:rsidR="00AC11E1" w:rsidRPr="00AC11E1" w:rsidRDefault="00AC11E1" w:rsidP="00AC11E1">
      <w:pPr>
        <w:autoSpaceDE w:val="0"/>
        <w:autoSpaceDN w:val="0"/>
        <w:adjustRightInd w:val="0"/>
        <w:ind w:leftChars="200" w:left="420" w:firstLineChars="100" w:firstLine="211"/>
        <w:jc w:val="center"/>
        <w:rPr>
          <w:rFonts w:ascii="HG丸ｺﾞｼｯｸM-PRO" w:eastAsia="HG丸ｺﾞｼｯｸM-PRO" w:cs="MS-Gothic"/>
          <w:b/>
          <w:kern w:val="0"/>
          <w:szCs w:val="21"/>
        </w:rPr>
      </w:pPr>
      <w:r w:rsidRPr="00AC11E1">
        <w:rPr>
          <w:rFonts w:ascii="HG丸ｺﾞｼｯｸM-PRO" w:eastAsia="HG丸ｺﾞｼｯｸM-PRO" w:cs="MS-Gothic" w:hint="eastAsia"/>
          <w:b/>
          <w:kern w:val="0"/>
          <w:szCs w:val="21"/>
        </w:rPr>
        <w:t>表２－２ 支柱の諸元</w:t>
      </w:r>
    </w:p>
    <w:tbl>
      <w:tblPr>
        <w:tblStyle w:val="a3"/>
        <w:tblW w:w="0" w:type="auto"/>
        <w:tblLook w:val="01E0"/>
      </w:tblPr>
      <w:tblGrid>
        <w:gridCol w:w="1324"/>
        <w:gridCol w:w="1052"/>
        <w:gridCol w:w="1843"/>
        <w:gridCol w:w="851"/>
        <w:gridCol w:w="1275"/>
        <w:gridCol w:w="1276"/>
        <w:gridCol w:w="1276"/>
      </w:tblGrid>
      <w:tr w:rsidR="00AC11E1" w:rsidRPr="005B5DB1">
        <w:tc>
          <w:tcPr>
            <w:tcW w:w="1324" w:type="dxa"/>
            <w:vMerge w:val="restart"/>
            <w:tcBorders>
              <w:tl2br w:val="single" w:sz="4" w:space="0" w:color="auto"/>
            </w:tcBorders>
            <w:vAlign w:val="bottom"/>
          </w:tcPr>
          <w:p w:rsidR="00AC11E1" w:rsidRPr="005B5DB1" w:rsidRDefault="00AC11E1" w:rsidP="009E4D24">
            <w:pPr>
              <w:autoSpaceDE w:val="0"/>
              <w:autoSpaceDN w:val="0"/>
              <w:adjustRightInd w:val="0"/>
              <w:rPr>
                <w:rFonts w:ascii="ＭＳ ゴシック" w:eastAsia="ＭＳ ゴシック" w:hAnsi="ＭＳ ゴシック" w:cs="ＭＳ明朝"/>
                <w:kern w:val="0"/>
                <w:sz w:val="18"/>
                <w:szCs w:val="18"/>
              </w:rPr>
            </w:pPr>
            <w:r w:rsidRPr="005B5DB1">
              <w:rPr>
                <w:rFonts w:ascii="ＭＳ ゴシック" w:eastAsia="ＭＳ ゴシック" w:hAnsi="ＭＳ ゴシック" w:cs="ＭＳ明朝" w:hint="eastAsia"/>
                <w:kern w:val="0"/>
                <w:sz w:val="18"/>
                <w:szCs w:val="18"/>
              </w:rPr>
              <w:t>設置</w:t>
            </w:r>
          </w:p>
          <w:p w:rsidR="00AC11E1" w:rsidRPr="005B5DB1" w:rsidRDefault="00AC11E1" w:rsidP="009E4D24">
            <w:pPr>
              <w:autoSpaceDE w:val="0"/>
              <w:autoSpaceDN w:val="0"/>
              <w:adjustRightInd w:val="0"/>
              <w:rPr>
                <w:rFonts w:ascii="ＭＳ ゴシック" w:eastAsia="ＭＳ ゴシック" w:hAnsi="ＭＳ ゴシック"/>
                <w:kern w:val="0"/>
              </w:rPr>
            </w:pPr>
            <w:r w:rsidRPr="005B5DB1">
              <w:rPr>
                <w:rFonts w:ascii="ＭＳ ゴシック" w:eastAsia="ＭＳ ゴシック" w:hAnsi="ＭＳ ゴシック" w:cs="ＭＳ明朝" w:hint="eastAsia"/>
                <w:kern w:val="0"/>
                <w:sz w:val="18"/>
                <w:szCs w:val="18"/>
              </w:rPr>
              <w:t>場所</w:t>
            </w:r>
          </w:p>
        </w:tc>
        <w:tc>
          <w:tcPr>
            <w:tcW w:w="2895" w:type="dxa"/>
            <w:gridSpan w:val="2"/>
            <w:vAlign w:val="center"/>
          </w:tcPr>
          <w:p w:rsidR="00AC11E1" w:rsidRPr="005B5DB1" w:rsidRDefault="00AC11E1" w:rsidP="009E4D24">
            <w:pPr>
              <w:autoSpaceDE w:val="0"/>
              <w:autoSpaceDN w:val="0"/>
              <w:adjustRightInd w:val="0"/>
              <w:jc w:val="center"/>
              <w:rPr>
                <w:rFonts w:ascii="ＭＳ ゴシック" w:eastAsia="ＭＳ ゴシック" w:hAnsi="ＭＳ ゴシック"/>
                <w:kern w:val="0"/>
              </w:rPr>
            </w:pPr>
            <w:r w:rsidRPr="005B5DB1">
              <w:rPr>
                <w:rFonts w:ascii="ＭＳ ゴシック" w:eastAsia="ＭＳ ゴシック" w:hAnsi="ＭＳ ゴシック" w:cs="ＭＳ明朝" w:hint="eastAsia"/>
                <w:kern w:val="0"/>
                <w:sz w:val="18"/>
                <w:szCs w:val="18"/>
              </w:rPr>
              <w:t>設置条件</w:t>
            </w:r>
          </w:p>
        </w:tc>
        <w:tc>
          <w:tcPr>
            <w:tcW w:w="851" w:type="dxa"/>
            <w:vMerge w:val="restart"/>
            <w:vAlign w:val="center"/>
          </w:tcPr>
          <w:p w:rsidR="00AC11E1" w:rsidRPr="005B5DB1" w:rsidRDefault="00AC11E1" w:rsidP="009E4D24">
            <w:pPr>
              <w:autoSpaceDE w:val="0"/>
              <w:autoSpaceDN w:val="0"/>
              <w:adjustRightInd w:val="0"/>
              <w:jc w:val="center"/>
              <w:rPr>
                <w:rFonts w:ascii="ＭＳ ゴシック" w:eastAsia="ＭＳ ゴシック" w:hAnsi="ＭＳ ゴシック" w:cs="ＭＳ明朝"/>
                <w:kern w:val="0"/>
                <w:sz w:val="18"/>
                <w:szCs w:val="18"/>
              </w:rPr>
            </w:pPr>
            <w:r w:rsidRPr="005B5DB1">
              <w:rPr>
                <w:rFonts w:ascii="ＭＳ ゴシック" w:eastAsia="ＭＳ ゴシック" w:hAnsi="ＭＳ ゴシック" w:cs="ＭＳ明朝" w:hint="eastAsia"/>
                <w:kern w:val="0"/>
                <w:sz w:val="18"/>
                <w:szCs w:val="18"/>
              </w:rPr>
              <w:t>長</w:t>
            </w:r>
            <w:r w:rsidRPr="005B5DB1">
              <w:rPr>
                <w:rFonts w:ascii="ＭＳ ゴシック" w:eastAsia="ＭＳ ゴシック" w:hAnsi="ＭＳ ゴシック" w:cs="ＭＳ明朝"/>
                <w:kern w:val="0"/>
                <w:sz w:val="18"/>
                <w:szCs w:val="18"/>
              </w:rPr>
              <w:t xml:space="preserve"> </w:t>
            </w:r>
            <w:r w:rsidRPr="005B5DB1">
              <w:rPr>
                <w:rFonts w:ascii="ＭＳ ゴシック" w:eastAsia="ＭＳ ゴシック" w:hAnsi="ＭＳ ゴシック" w:cs="ＭＳ明朝" w:hint="eastAsia"/>
                <w:kern w:val="0"/>
                <w:sz w:val="18"/>
                <w:szCs w:val="18"/>
              </w:rPr>
              <w:t>さ</w:t>
            </w:r>
          </w:p>
          <w:p w:rsidR="00AC11E1" w:rsidRPr="005B5DB1" w:rsidRDefault="00AC11E1" w:rsidP="009E4D24">
            <w:pPr>
              <w:autoSpaceDE w:val="0"/>
              <w:autoSpaceDN w:val="0"/>
              <w:adjustRightInd w:val="0"/>
              <w:jc w:val="center"/>
              <w:rPr>
                <w:rFonts w:ascii="ＭＳ ゴシック" w:eastAsia="ＭＳ ゴシック" w:hAnsi="ＭＳ ゴシック"/>
                <w:kern w:val="0"/>
              </w:rPr>
            </w:pPr>
            <w:r w:rsidRPr="005B5DB1">
              <w:rPr>
                <w:rFonts w:ascii="ＭＳ ゴシック" w:eastAsia="ＭＳ ゴシック" w:hAnsi="ＭＳ ゴシック" w:cs="ＭＳ明朝"/>
                <w:kern w:val="0"/>
                <w:sz w:val="18"/>
                <w:szCs w:val="18"/>
              </w:rPr>
              <w:t>(mm)</w:t>
            </w:r>
          </w:p>
        </w:tc>
        <w:tc>
          <w:tcPr>
            <w:tcW w:w="3827" w:type="dxa"/>
            <w:gridSpan w:val="3"/>
            <w:vAlign w:val="center"/>
          </w:tcPr>
          <w:p w:rsidR="00AC11E1" w:rsidRPr="005B5DB1" w:rsidRDefault="00AC11E1" w:rsidP="009E4D24">
            <w:pPr>
              <w:autoSpaceDE w:val="0"/>
              <w:autoSpaceDN w:val="0"/>
              <w:adjustRightInd w:val="0"/>
              <w:jc w:val="center"/>
              <w:rPr>
                <w:rFonts w:ascii="ＭＳ ゴシック" w:eastAsia="ＭＳ ゴシック" w:hAnsi="ＭＳ ゴシック"/>
                <w:kern w:val="0"/>
              </w:rPr>
            </w:pPr>
            <w:r w:rsidRPr="005B5DB1">
              <w:rPr>
                <w:rFonts w:ascii="ＭＳ ゴシック" w:eastAsia="ＭＳ ゴシック" w:hAnsi="ＭＳ ゴシック" w:cs="ＭＳ明朝" w:hint="eastAsia"/>
                <w:kern w:val="0"/>
                <w:sz w:val="18"/>
                <w:szCs w:val="18"/>
              </w:rPr>
              <w:t>材</w:t>
            </w:r>
            <w:r w:rsidRPr="005B5DB1">
              <w:rPr>
                <w:rFonts w:ascii="ＭＳ ゴシック" w:eastAsia="ＭＳ ゴシック" w:hAnsi="ＭＳ ゴシック" w:cs="ＭＳ明朝"/>
                <w:kern w:val="0"/>
                <w:sz w:val="18"/>
                <w:szCs w:val="18"/>
              </w:rPr>
              <w:t xml:space="preserve"> </w:t>
            </w:r>
            <w:r w:rsidRPr="005B5DB1">
              <w:rPr>
                <w:rFonts w:ascii="ＭＳ ゴシック" w:eastAsia="ＭＳ ゴシック" w:hAnsi="ＭＳ ゴシック" w:cs="ＭＳ明朝" w:hint="eastAsia"/>
                <w:kern w:val="0"/>
                <w:sz w:val="18"/>
                <w:szCs w:val="18"/>
              </w:rPr>
              <w:t>質</w:t>
            </w:r>
          </w:p>
        </w:tc>
      </w:tr>
      <w:tr w:rsidR="00AC11E1" w:rsidRPr="005B5DB1">
        <w:tc>
          <w:tcPr>
            <w:tcW w:w="1324" w:type="dxa"/>
            <w:vMerge/>
          </w:tcPr>
          <w:p w:rsidR="00AC11E1" w:rsidRPr="005B5DB1" w:rsidRDefault="00AC11E1" w:rsidP="009E4D24">
            <w:pPr>
              <w:autoSpaceDE w:val="0"/>
              <w:autoSpaceDN w:val="0"/>
              <w:adjustRightInd w:val="0"/>
              <w:jc w:val="left"/>
              <w:rPr>
                <w:rFonts w:ascii="ＭＳ ゴシック" w:eastAsia="ＭＳ ゴシック" w:hAnsi="ＭＳ ゴシック"/>
                <w:kern w:val="0"/>
              </w:rPr>
            </w:pPr>
          </w:p>
        </w:tc>
        <w:tc>
          <w:tcPr>
            <w:tcW w:w="1052" w:type="dxa"/>
            <w:vMerge w:val="restart"/>
            <w:vAlign w:val="center"/>
          </w:tcPr>
          <w:p w:rsidR="00AC11E1" w:rsidRPr="005B5DB1" w:rsidRDefault="00AC11E1" w:rsidP="009E4D24">
            <w:pPr>
              <w:autoSpaceDE w:val="0"/>
              <w:autoSpaceDN w:val="0"/>
              <w:adjustRightInd w:val="0"/>
              <w:jc w:val="center"/>
              <w:rPr>
                <w:rFonts w:ascii="ＭＳ ゴシック" w:eastAsia="ＭＳ ゴシック" w:hAnsi="ＭＳ ゴシック" w:cs="ＭＳ明朝"/>
                <w:kern w:val="0"/>
                <w:sz w:val="18"/>
                <w:szCs w:val="18"/>
              </w:rPr>
            </w:pPr>
            <w:r w:rsidRPr="005B5DB1">
              <w:rPr>
                <w:rFonts w:ascii="ＭＳ ゴシック" w:eastAsia="ＭＳ ゴシック" w:hAnsi="ＭＳ ゴシック" w:cs="ＭＳ明朝" w:hint="eastAsia"/>
                <w:kern w:val="0"/>
                <w:sz w:val="18"/>
                <w:szCs w:val="18"/>
              </w:rPr>
              <w:t>反射体の</w:t>
            </w:r>
          </w:p>
          <w:p w:rsidR="00AC11E1" w:rsidRPr="005B5DB1" w:rsidRDefault="00AC11E1" w:rsidP="009E4D24">
            <w:pPr>
              <w:autoSpaceDE w:val="0"/>
              <w:autoSpaceDN w:val="0"/>
              <w:adjustRightInd w:val="0"/>
              <w:jc w:val="center"/>
              <w:rPr>
                <w:rFonts w:ascii="ＭＳ ゴシック" w:eastAsia="ＭＳ ゴシック" w:hAnsi="ＭＳ ゴシック" w:cs="ＭＳ明朝"/>
                <w:kern w:val="0"/>
                <w:sz w:val="18"/>
                <w:szCs w:val="18"/>
              </w:rPr>
            </w:pPr>
            <w:r w:rsidRPr="005B5DB1">
              <w:rPr>
                <w:rFonts w:ascii="ＭＳ ゴシック" w:eastAsia="ＭＳ ゴシック" w:hAnsi="ＭＳ ゴシック" w:cs="ＭＳ明朝" w:hint="eastAsia"/>
                <w:kern w:val="0"/>
                <w:sz w:val="18"/>
                <w:szCs w:val="18"/>
              </w:rPr>
              <w:t>設置高さ</w:t>
            </w:r>
          </w:p>
          <w:p w:rsidR="00AC11E1" w:rsidRPr="005B5DB1" w:rsidRDefault="00AC11E1" w:rsidP="009E4D24">
            <w:pPr>
              <w:autoSpaceDE w:val="0"/>
              <w:autoSpaceDN w:val="0"/>
              <w:adjustRightInd w:val="0"/>
              <w:jc w:val="center"/>
              <w:rPr>
                <w:rFonts w:ascii="ＭＳ ゴシック" w:eastAsia="ＭＳ ゴシック" w:hAnsi="ＭＳ ゴシック"/>
                <w:kern w:val="0"/>
              </w:rPr>
            </w:pPr>
            <w:r w:rsidRPr="005B5DB1">
              <w:rPr>
                <w:rFonts w:ascii="ＭＳ ゴシック" w:eastAsia="ＭＳ ゴシック" w:hAnsi="ＭＳ ゴシック" w:cs="ＭＳ明朝"/>
                <w:kern w:val="0"/>
                <w:sz w:val="18"/>
                <w:szCs w:val="18"/>
              </w:rPr>
              <w:t>(cm)</w:t>
            </w:r>
          </w:p>
        </w:tc>
        <w:tc>
          <w:tcPr>
            <w:tcW w:w="1843" w:type="dxa"/>
            <w:vMerge w:val="restart"/>
            <w:vAlign w:val="center"/>
          </w:tcPr>
          <w:p w:rsidR="00AC11E1" w:rsidRPr="005B5DB1" w:rsidRDefault="00AC11E1" w:rsidP="009E4D24">
            <w:pPr>
              <w:autoSpaceDE w:val="0"/>
              <w:autoSpaceDN w:val="0"/>
              <w:adjustRightInd w:val="0"/>
              <w:jc w:val="center"/>
              <w:rPr>
                <w:rFonts w:ascii="ＭＳ ゴシック" w:eastAsia="ＭＳ ゴシック" w:hAnsi="ＭＳ ゴシック"/>
                <w:kern w:val="0"/>
              </w:rPr>
            </w:pPr>
            <w:r w:rsidRPr="005B5DB1">
              <w:rPr>
                <w:rFonts w:ascii="ＭＳ ゴシック" w:eastAsia="ＭＳ ゴシック" w:hAnsi="ＭＳ ゴシック" w:cs="ＭＳ明朝" w:hint="eastAsia"/>
                <w:kern w:val="0"/>
                <w:sz w:val="18"/>
                <w:szCs w:val="18"/>
              </w:rPr>
              <w:t>基礎の種類</w:t>
            </w:r>
          </w:p>
        </w:tc>
        <w:tc>
          <w:tcPr>
            <w:tcW w:w="851" w:type="dxa"/>
            <w:vMerge/>
            <w:vAlign w:val="center"/>
          </w:tcPr>
          <w:p w:rsidR="00AC11E1" w:rsidRPr="005B5DB1" w:rsidRDefault="00AC11E1" w:rsidP="009E4D24">
            <w:pPr>
              <w:autoSpaceDE w:val="0"/>
              <w:autoSpaceDN w:val="0"/>
              <w:adjustRightInd w:val="0"/>
              <w:jc w:val="center"/>
              <w:rPr>
                <w:rFonts w:ascii="ＭＳ ゴシック" w:eastAsia="ＭＳ ゴシック" w:hAnsi="ＭＳ ゴシック"/>
                <w:kern w:val="0"/>
              </w:rPr>
            </w:pPr>
          </w:p>
        </w:tc>
        <w:tc>
          <w:tcPr>
            <w:tcW w:w="1275" w:type="dxa"/>
            <w:vAlign w:val="center"/>
          </w:tcPr>
          <w:p w:rsidR="00AC11E1" w:rsidRPr="005B5DB1" w:rsidRDefault="00AC11E1" w:rsidP="009E4D24">
            <w:pPr>
              <w:autoSpaceDE w:val="0"/>
              <w:autoSpaceDN w:val="0"/>
              <w:adjustRightInd w:val="0"/>
              <w:jc w:val="center"/>
              <w:rPr>
                <w:rFonts w:ascii="ＭＳ ゴシック" w:eastAsia="ＭＳ ゴシック" w:hAnsi="ＭＳ ゴシック"/>
                <w:kern w:val="0"/>
              </w:rPr>
            </w:pPr>
            <w:r w:rsidRPr="005B5DB1">
              <w:rPr>
                <w:rFonts w:ascii="ＭＳ ゴシック" w:eastAsia="ＭＳ ゴシック" w:hAnsi="ＭＳ ゴシック" w:cs="ＭＳ明朝" w:hint="eastAsia"/>
                <w:kern w:val="0"/>
                <w:sz w:val="18"/>
                <w:szCs w:val="18"/>
              </w:rPr>
              <w:t>鋼</w:t>
            </w:r>
          </w:p>
        </w:tc>
        <w:tc>
          <w:tcPr>
            <w:tcW w:w="1276" w:type="dxa"/>
            <w:vAlign w:val="center"/>
          </w:tcPr>
          <w:p w:rsidR="00AC11E1" w:rsidRPr="005B5DB1" w:rsidRDefault="00AC11E1" w:rsidP="009E4D24">
            <w:pPr>
              <w:autoSpaceDE w:val="0"/>
              <w:autoSpaceDN w:val="0"/>
              <w:adjustRightInd w:val="0"/>
              <w:jc w:val="center"/>
              <w:rPr>
                <w:rFonts w:ascii="ＭＳ ゴシック" w:eastAsia="ＭＳ ゴシック" w:hAnsi="ＭＳ ゴシック"/>
                <w:kern w:val="0"/>
              </w:rPr>
            </w:pPr>
            <w:r w:rsidRPr="005B5DB1">
              <w:rPr>
                <w:rFonts w:ascii="ＭＳ ゴシック" w:eastAsia="ＭＳ ゴシック" w:hAnsi="ＭＳ ゴシック" w:cs="ＭＳ明朝" w:hint="eastAsia"/>
                <w:kern w:val="0"/>
                <w:sz w:val="18"/>
                <w:szCs w:val="18"/>
              </w:rPr>
              <w:t>アルミニウム合金</w:t>
            </w:r>
          </w:p>
        </w:tc>
        <w:tc>
          <w:tcPr>
            <w:tcW w:w="1276" w:type="dxa"/>
            <w:vAlign w:val="center"/>
          </w:tcPr>
          <w:p w:rsidR="00AC11E1" w:rsidRPr="005B5DB1" w:rsidRDefault="00AC11E1" w:rsidP="009E4D24">
            <w:pPr>
              <w:autoSpaceDE w:val="0"/>
              <w:autoSpaceDN w:val="0"/>
              <w:adjustRightInd w:val="0"/>
              <w:jc w:val="center"/>
              <w:rPr>
                <w:rFonts w:ascii="ＭＳ ゴシック" w:eastAsia="ＭＳ ゴシック" w:hAnsi="ＭＳ ゴシック"/>
                <w:kern w:val="0"/>
              </w:rPr>
            </w:pPr>
            <w:r w:rsidRPr="005B5DB1">
              <w:rPr>
                <w:rFonts w:ascii="ＭＳ ゴシック" w:eastAsia="ＭＳ ゴシック" w:hAnsi="ＭＳ ゴシック" w:cs="ＭＳ明朝" w:hint="eastAsia"/>
                <w:kern w:val="0"/>
                <w:sz w:val="18"/>
                <w:szCs w:val="18"/>
              </w:rPr>
              <w:t>合成樹脂</w:t>
            </w:r>
          </w:p>
        </w:tc>
      </w:tr>
      <w:tr w:rsidR="00AC11E1" w:rsidRPr="005B5DB1">
        <w:tc>
          <w:tcPr>
            <w:tcW w:w="1324" w:type="dxa"/>
            <w:vMerge/>
          </w:tcPr>
          <w:p w:rsidR="00AC11E1" w:rsidRPr="005B5DB1" w:rsidRDefault="00AC11E1" w:rsidP="009E4D24">
            <w:pPr>
              <w:autoSpaceDE w:val="0"/>
              <w:autoSpaceDN w:val="0"/>
              <w:adjustRightInd w:val="0"/>
              <w:jc w:val="left"/>
              <w:rPr>
                <w:rFonts w:ascii="ＭＳ ゴシック" w:eastAsia="ＭＳ ゴシック" w:hAnsi="ＭＳ ゴシック"/>
                <w:kern w:val="0"/>
              </w:rPr>
            </w:pPr>
          </w:p>
        </w:tc>
        <w:tc>
          <w:tcPr>
            <w:tcW w:w="1052" w:type="dxa"/>
            <w:vMerge/>
            <w:vAlign w:val="center"/>
          </w:tcPr>
          <w:p w:rsidR="00AC11E1" w:rsidRPr="005B5DB1" w:rsidRDefault="00AC11E1" w:rsidP="009E4D24">
            <w:pPr>
              <w:autoSpaceDE w:val="0"/>
              <w:autoSpaceDN w:val="0"/>
              <w:adjustRightInd w:val="0"/>
              <w:jc w:val="center"/>
              <w:rPr>
                <w:rFonts w:ascii="ＭＳ ゴシック" w:eastAsia="ＭＳ ゴシック" w:hAnsi="ＭＳ ゴシック"/>
                <w:kern w:val="0"/>
              </w:rPr>
            </w:pPr>
          </w:p>
        </w:tc>
        <w:tc>
          <w:tcPr>
            <w:tcW w:w="1843" w:type="dxa"/>
            <w:vMerge/>
            <w:vAlign w:val="center"/>
          </w:tcPr>
          <w:p w:rsidR="00AC11E1" w:rsidRPr="005B5DB1" w:rsidRDefault="00AC11E1" w:rsidP="009E4D24">
            <w:pPr>
              <w:autoSpaceDE w:val="0"/>
              <w:autoSpaceDN w:val="0"/>
              <w:adjustRightInd w:val="0"/>
              <w:jc w:val="center"/>
              <w:rPr>
                <w:rFonts w:ascii="ＭＳ ゴシック" w:eastAsia="ＭＳ ゴシック" w:hAnsi="ＭＳ ゴシック"/>
                <w:kern w:val="0"/>
              </w:rPr>
            </w:pPr>
          </w:p>
        </w:tc>
        <w:tc>
          <w:tcPr>
            <w:tcW w:w="851" w:type="dxa"/>
            <w:vMerge/>
            <w:vAlign w:val="center"/>
          </w:tcPr>
          <w:p w:rsidR="00AC11E1" w:rsidRPr="005B5DB1" w:rsidRDefault="00AC11E1" w:rsidP="009E4D24">
            <w:pPr>
              <w:autoSpaceDE w:val="0"/>
              <w:autoSpaceDN w:val="0"/>
              <w:adjustRightInd w:val="0"/>
              <w:jc w:val="center"/>
              <w:rPr>
                <w:rFonts w:ascii="ＭＳ ゴシック" w:eastAsia="ＭＳ ゴシック" w:hAnsi="ＭＳ ゴシック"/>
                <w:kern w:val="0"/>
              </w:rPr>
            </w:pPr>
          </w:p>
        </w:tc>
        <w:tc>
          <w:tcPr>
            <w:tcW w:w="1275" w:type="dxa"/>
            <w:vAlign w:val="center"/>
          </w:tcPr>
          <w:p w:rsidR="00AC11E1" w:rsidRPr="005B5DB1" w:rsidRDefault="00AC11E1" w:rsidP="009E4D24">
            <w:pPr>
              <w:autoSpaceDE w:val="0"/>
              <w:autoSpaceDN w:val="0"/>
              <w:adjustRightInd w:val="0"/>
              <w:jc w:val="center"/>
              <w:rPr>
                <w:rFonts w:ascii="ＭＳ ゴシック" w:eastAsia="ＭＳ ゴシック" w:hAnsi="ＭＳ ゴシック" w:cs="ＭＳ明朝"/>
                <w:kern w:val="0"/>
                <w:sz w:val="18"/>
                <w:szCs w:val="18"/>
              </w:rPr>
            </w:pPr>
            <w:r w:rsidRPr="005B5DB1">
              <w:rPr>
                <w:rFonts w:ascii="ＭＳ ゴシック" w:eastAsia="ＭＳ ゴシック" w:hAnsi="ＭＳ ゴシック" w:cs="ＭＳ明朝" w:hint="eastAsia"/>
                <w:kern w:val="0"/>
                <w:sz w:val="18"/>
                <w:szCs w:val="18"/>
              </w:rPr>
              <w:t>外径×厚さ</w:t>
            </w:r>
          </w:p>
          <w:p w:rsidR="00AC11E1" w:rsidRPr="005B5DB1" w:rsidRDefault="00AC11E1" w:rsidP="009E4D24">
            <w:pPr>
              <w:autoSpaceDE w:val="0"/>
              <w:autoSpaceDN w:val="0"/>
              <w:adjustRightInd w:val="0"/>
              <w:jc w:val="center"/>
              <w:rPr>
                <w:rFonts w:ascii="ＭＳ ゴシック" w:eastAsia="ＭＳ ゴシック" w:hAnsi="ＭＳ ゴシック"/>
                <w:kern w:val="0"/>
              </w:rPr>
            </w:pPr>
            <w:r w:rsidRPr="005B5DB1">
              <w:rPr>
                <w:rFonts w:ascii="ＭＳ ゴシック" w:eastAsia="ＭＳ ゴシック" w:hAnsi="ＭＳ ゴシック" w:cs="ＭＳ明朝"/>
                <w:kern w:val="0"/>
                <w:sz w:val="18"/>
                <w:szCs w:val="18"/>
              </w:rPr>
              <w:t>(mm)</w:t>
            </w:r>
            <w:r w:rsidRPr="005B5DB1">
              <w:rPr>
                <w:rFonts w:ascii="ＭＳ ゴシック" w:eastAsia="ＭＳ ゴシック" w:hAnsi="ＭＳ ゴシック" w:cs="ＭＳ明朝" w:hint="eastAsia"/>
                <w:kern w:val="0"/>
                <w:sz w:val="18"/>
                <w:szCs w:val="18"/>
              </w:rPr>
              <w:t>×</w:t>
            </w:r>
            <w:r w:rsidRPr="005B5DB1">
              <w:rPr>
                <w:rFonts w:ascii="ＭＳ ゴシック" w:eastAsia="ＭＳ ゴシック" w:hAnsi="ＭＳ ゴシック" w:cs="ＭＳ明朝"/>
                <w:kern w:val="0"/>
                <w:sz w:val="18"/>
                <w:szCs w:val="18"/>
              </w:rPr>
              <w:t>(mm)</w:t>
            </w:r>
          </w:p>
        </w:tc>
        <w:tc>
          <w:tcPr>
            <w:tcW w:w="1276" w:type="dxa"/>
            <w:vAlign w:val="center"/>
          </w:tcPr>
          <w:p w:rsidR="00AC11E1" w:rsidRPr="005B5DB1" w:rsidRDefault="00AC11E1" w:rsidP="009E4D24">
            <w:pPr>
              <w:autoSpaceDE w:val="0"/>
              <w:autoSpaceDN w:val="0"/>
              <w:adjustRightInd w:val="0"/>
              <w:jc w:val="center"/>
              <w:rPr>
                <w:rFonts w:ascii="ＭＳ ゴシック" w:eastAsia="ＭＳ ゴシック" w:hAnsi="ＭＳ ゴシック" w:cs="ＭＳ明朝"/>
                <w:kern w:val="0"/>
                <w:sz w:val="18"/>
                <w:szCs w:val="18"/>
              </w:rPr>
            </w:pPr>
            <w:r w:rsidRPr="005B5DB1">
              <w:rPr>
                <w:rFonts w:ascii="ＭＳ ゴシック" w:eastAsia="ＭＳ ゴシック" w:hAnsi="ＭＳ ゴシック" w:cs="ＭＳ明朝" w:hint="eastAsia"/>
                <w:kern w:val="0"/>
                <w:sz w:val="18"/>
                <w:szCs w:val="18"/>
              </w:rPr>
              <w:t>外径×厚さ</w:t>
            </w:r>
          </w:p>
          <w:p w:rsidR="00AC11E1" w:rsidRPr="005B5DB1" w:rsidRDefault="00AC11E1" w:rsidP="009E4D24">
            <w:pPr>
              <w:autoSpaceDE w:val="0"/>
              <w:autoSpaceDN w:val="0"/>
              <w:adjustRightInd w:val="0"/>
              <w:jc w:val="center"/>
              <w:rPr>
                <w:rFonts w:ascii="ＭＳ ゴシック" w:eastAsia="ＭＳ ゴシック" w:hAnsi="ＭＳ ゴシック"/>
                <w:kern w:val="0"/>
              </w:rPr>
            </w:pPr>
            <w:r w:rsidRPr="005B5DB1">
              <w:rPr>
                <w:rFonts w:ascii="ＭＳ ゴシック" w:eastAsia="ＭＳ ゴシック" w:hAnsi="ＭＳ ゴシック" w:cs="ＭＳ明朝"/>
                <w:kern w:val="0"/>
                <w:sz w:val="18"/>
                <w:szCs w:val="18"/>
              </w:rPr>
              <w:t>(mm)</w:t>
            </w:r>
            <w:r w:rsidRPr="005B5DB1">
              <w:rPr>
                <w:rFonts w:ascii="ＭＳ ゴシック" w:eastAsia="ＭＳ ゴシック" w:hAnsi="ＭＳ ゴシック" w:cs="ＭＳ明朝" w:hint="eastAsia"/>
                <w:kern w:val="0"/>
                <w:sz w:val="18"/>
                <w:szCs w:val="18"/>
              </w:rPr>
              <w:t>×</w:t>
            </w:r>
            <w:r w:rsidRPr="005B5DB1">
              <w:rPr>
                <w:rFonts w:ascii="ＭＳ ゴシック" w:eastAsia="ＭＳ ゴシック" w:hAnsi="ＭＳ ゴシック" w:cs="ＭＳ明朝"/>
                <w:kern w:val="0"/>
                <w:sz w:val="18"/>
                <w:szCs w:val="18"/>
              </w:rPr>
              <w:t>(mm)</w:t>
            </w:r>
          </w:p>
        </w:tc>
        <w:tc>
          <w:tcPr>
            <w:tcW w:w="1276" w:type="dxa"/>
            <w:vAlign w:val="center"/>
          </w:tcPr>
          <w:p w:rsidR="00AC11E1" w:rsidRPr="005B5DB1" w:rsidRDefault="00AC11E1" w:rsidP="009E4D24">
            <w:pPr>
              <w:autoSpaceDE w:val="0"/>
              <w:autoSpaceDN w:val="0"/>
              <w:adjustRightInd w:val="0"/>
              <w:jc w:val="center"/>
              <w:rPr>
                <w:rFonts w:ascii="ＭＳ ゴシック" w:eastAsia="ＭＳ ゴシック" w:hAnsi="ＭＳ ゴシック" w:cs="ＭＳ明朝"/>
                <w:kern w:val="0"/>
                <w:sz w:val="18"/>
                <w:szCs w:val="18"/>
              </w:rPr>
            </w:pPr>
            <w:r w:rsidRPr="005B5DB1">
              <w:rPr>
                <w:rFonts w:ascii="ＭＳ ゴシック" w:eastAsia="ＭＳ ゴシック" w:hAnsi="ＭＳ ゴシック" w:cs="ＭＳ明朝" w:hint="eastAsia"/>
                <w:kern w:val="0"/>
                <w:sz w:val="18"/>
                <w:szCs w:val="18"/>
              </w:rPr>
              <w:t>外径×厚さ</w:t>
            </w:r>
          </w:p>
          <w:p w:rsidR="00AC11E1" w:rsidRPr="005B5DB1" w:rsidRDefault="00AC11E1" w:rsidP="009E4D24">
            <w:pPr>
              <w:autoSpaceDE w:val="0"/>
              <w:autoSpaceDN w:val="0"/>
              <w:adjustRightInd w:val="0"/>
              <w:jc w:val="center"/>
              <w:rPr>
                <w:rFonts w:ascii="ＭＳ ゴシック" w:eastAsia="ＭＳ ゴシック" w:hAnsi="ＭＳ ゴシック"/>
                <w:kern w:val="0"/>
              </w:rPr>
            </w:pPr>
            <w:r w:rsidRPr="005B5DB1">
              <w:rPr>
                <w:rFonts w:ascii="ＭＳ ゴシック" w:eastAsia="ＭＳ ゴシック" w:hAnsi="ＭＳ ゴシック" w:cs="ＭＳ明朝"/>
                <w:kern w:val="0"/>
                <w:sz w:val="18"/>
                <w:szCs w:val="18"/>
              </w:rPr>
              <w:t>(mm)</w:t>
            </w:r>
            <w:r w:rsidRPr="005B5DB1">
              <w:rPr>
                <w:rFonts w:ascii="ＭＳ ゴシック" w:eastAsia="ＭＳ ゴシック" w:hAnsi="ＭＳ ゴシック" w:cs="ＭＳ明朝" w:hint="eastAsia"/>
                <w:kern w:val="0"/>
                <w:sz w:val="18"/>
                <w:szCs w:val="18"/>
              </w:rPr>
              <w:t>×</w:t>
            </w:r>
            <w:r w:rsidRPr="005B5DB1">
              <w:rPr>
                <w:rFonts w:ascii="ＭＳ ゴシック" w:eastAsia="ＭＳ ゴシック" w:hAnsi="ＭＳ ゴシック" w:cs="ＭＳ明朝"/>
                <w:kern w:val="0"/>
                <w:sz w:val="18"/>
                <w:szCs w:val="18"/>
              </w:rPr>
              <w:t>(mm)</w:t>
            </w:r>
          </w:p>
        </w:tc>
      </w:tr>
      <w:tr w:rsidR="00AC11E1" w:rsidRPr="005B5DB1">
        <w:tc>
          <w:tcPr>
            <w:tcW w:w="1324" w:type="dxa"/>
            <w:vMerge w:val="restart"/>
            <w:vAlign w:val="center"/>
          </w:tcPr>
          <w:p w:rsidR="00AC11E1" w:rsidRPr="005B5DB1" w:rsidRDefault="00AC11E1" w:rsidP="009E4D24">
            <w:pPr>
              <w:autoSpaceDE w:val="0"/>
              <w:autoSpaceDN w:val="0"/>
              <w:adjustRightInd w:val="0"/>
              <w:jc w:val="center"/>
              <w:rPr>
                <w:rFonts w:ascii="ＭＳ ゴシック" w:eastAsia="ＭＳ ゴシック" w:hAnsi="ＭＳ ゴシック"/>
                <w:kern w:val="0"/>
              </w:rPr>
            </w:pPr>
            <w:r w:rsidRPr="005B5DB1">
              <w:rPr>
                <w:rFonts w:ascii="ＭＳ ゴシック" w:eastAsia="ＭＳ ゴシック" w:hAnsi="ＭＳ ゴシック" w:cs="ＭＳ明朝" w:hint="eastAsia"/>
                <w:kern w:val="0"/>
                <w:sz w:val="18"/>
                <w:szCs w:val="18"/>
              </w:rPr>
              <w:t>一般道</w:t>
            </w:r>
          </w:p>
        </w:tc>
        <w:tc>
          <w:tcPr>
            <w:tcW w:w="1052" w:type="dxa"/>
            <w:vMerge w:val="restart"/>
            <w:vAlign w:val="center"/>
          </w:tcPr>
          <w:p w:rsidR="00AC11E1" w:rsidRPr="005B5DB1" w:rsidRDefault="00AC11E1" w:rsidP="009E4D24">
            <w:pPr>
              <w:autoSpaceDE w:val="0"/>
              <w:autoSpaceDN w:val="0"/>
              <w:adjustRightInd w:val="0"/>
              <w:jc w:val="center"/>
              <w:rPr>
                <w:rFonts w:ascii="ＭＳ ゴシック" w:eastAsia="ＭＳ ゴシック" w:hAnsi="ＭＳ ゴシック"/>
                <w:kern w:val="0"/>
              </w:rPr>
            </w:pPr>
            <w:r w:rsidRPr="005B5DB1">
              <w:rPr>
                <w:rFonts w:ascii="ＭＳ ゴシック" w:eastAsia="ＭＳ ゴシック" w:hAnsi="ＭＳ ゴシック" w:cs="ＭＳ明朝"/>
                <w:kern w:val="0"/>
                <w:sz w:val="18"/>
                <w:szCs w:val="18"/>
              </w:rPr>
              <w:t>90</w:t>
            </w:r>
          </w:p>
        </w:tc>
        <w:tc>
          <w:tcPr>
            <w:tcW w:w="1843" w:type="dxa"/>
            <w:vAlign w:val="center"/>
          </w:tcPr>
          <w:p w:rsidR="00AC11E1" w:rsidRPr="005B5DB1" w:rsidRDefault="00AC11E1" w:rsidP="009E4D24">
            <w:pPr>
              <w:autoSpaceDE w:val="0"/>
              <w:autoSpaceDN w:val="0"/>
              <w:adjustRightInd w:val="0"/>
              <w:jc w:val="center"/>
              <w:rPr>
                <w:rFonts w:ascii="ＭＳ ゴシック" w:eastAsia="ＭＳ ゴシック" w:hAnsi="ＭＳ ゴシック"/>
                <w:kern w:val="0"/>
              </w:rPr>
            </w:pPr>
            <w:r w:rsidRPr="005B5DB1">
              <w:rPr>
                <w:rFonts w:ascii="ＭＳ ゴシック" w:eastAsia="ＭＳ ゴシック" w:hAnsi="ＭＳ ゴシック" w:cs="ＭＳ明朝" w:hint="eastAsia"/>
                <w:kern w:val="0"/>
                <w:sz w:val="18"/>
                <w:szCs w:val="18"/>
              </w:rPr>
              <w:t>コンクリート基礎</w:t>
            </w:r>
          </w:p>
        </w:tc>
        <w:tc>
          <w:tcPr>
            <w:tcW w:w="851" w:type="dxa"/>
            <w:vAlign w:val="center"/>
          </w:tcPr>
          <w:p w:rsidR="00AC11E1" w:rsidRPr="005B5DB1" w:rsidRDefault="00AC11E1" w:rsidP="009E4D24">
            <w:pPr>
              <w:autoSpaceDE w:val="0"/>
              <w:autoSpaceDN w:val="0"/>
              <w:adjustRightInd w:val="0"/>
              <w:jc w:val="center"/>
              <w:rPr>
                <w:rFonts w:ascii="ＭＳ ゴシック" w:eastAsia="ＭＳ ゴシック" w:hAnsi="ＭＳ ゴシック"/>
                <w:kern w:val="0"/>
              </w:rPr>
            </w:pPr>
            <w:r w:rsidRPr="005B5DB1">
              <w:rPr>
                <w:rFonts w:ascii="ＭＳ ゴシック" w:eastAsia="ＭＳ ゴシック" w:hAnsi="ＭＳ ゴシック" w:cs="ＭＳ明朝"/>
                <w:kern w:val="0"/>
                <w:sz w:val="18"/>
                <w:szCs w:val="18"/>
              </w:rPr>
              <w:t>1,150</w:t>
            </w:r>
          </w:p>
        </w:tc>
        <w:tc>
          <w:tcPr>
            <w:tcW w:w="1275" w:type="dxa"/>
            <w:vMerge w:val="restart"/>
            <w:vAlign w:val="center"/>
          </w:tcPr>
          <w:p w:rsidR="00AC11E1" w:rsidRPr="005B5DB1" w:rsidRDefault="00AC11E1" w:rsidP="009E4D24">
            <w:pPr>
              <w:autoSpaceDE w:val="0"/>
              <w:autoSpaceDN w:val="0"/>
              <w:adjustRightInd w:val="0"/>
              <w:jc w:val="center"/>
              <w:rPr>
                <w:rFonts w:ascii="ＭＳ ゴシック" w:eastAsia="ＭＳ ゴシック" w:hAnsi="ＭＳ ゴシック"/>
                <w:kern w:val="0"/>
              </w:rPr>
            </w:pPr>
            <w:r w:rsidRPr="005B5DB1">
              <w:rPr>
                <w:rFonts w:ascii="ＭＳ ゴシック" w:eastAsia="ＭＳ ゴシック" w:hAnsi="ＭＳ ゴシック" w:cs="ＭＳ明朝"/>
                <w:kern w:val="0"/>
                <w:sz w:val="18"/>
                <w:szCs w:val="18"/>
              </w:rPr>
              <w:t>34</w:t>
            </w:r>
            <w:r w:rsidRPr="005B5DB1">
              <w:rPr>
                <w:rFonts w:ascii="ＭＳ ゴシック" w:eastAsia="ＭＳ ゴシック" w:hAnsi="ＭＳ ゴシック" w:cs="ＭＳ明朝" w:hint="eastAsia"/>
                <w:kern w:val="0"/>
                <w:sz w:val="18"/>
                <w:szCs w:val="18"/>
              </w:rPr>
              <w:t>×</w:t>
            </w:r>
            <w:r w:rsidRPr="005B5DB1">
              <w:rPr>
                <w:rFonts w:ascii="ＭＳ ゴシック" w:eastAsia="ＭＳ ゴシック" w:hAnsi="ＭＳ ゴシック" w:cs="ＭＳ明朝"/>
                <w:kern w:val="0"/>
                <w:sz w:val="18"/>
                <w:szCs w:val="18"/>
              </w:rPr>
              <w:t>2.3</w:t>
            </w:r>
            <w:r w:rsidRPr="005B5DB1">
              <w:rPr>
                <w:rFonts w:ascii="ＭＳ ゴシック" w:eastAsia="ＭＳ ゴシック" w:hAnsi="ＭＳ ゴシック" w:cs="ＭＳ明朝" w:hint="eastAsia"/>
                <w:kern w:val="0"/>
                <w:sz w:val="18"/>
                <w:szCs w:val="18"/>
              </w:rPr>
              <w:t>以上</w:t>
            </w:r>
          </w:p>
        </w:tc>
        <w:tc>
          <w:tcPr>
            <w:tcW w:w="1276" w:type="dxa"/>
            <w:vMerge w:val="restart"/>
            <w:vAlign w:val="center"/>
          </w:tcPr>
          <w:p w:rsidR="00AC11E1" w:rsidRPr="005B5DB1" w:rsidRDefault="00AC11E1" w:rsidP="009E4D24">
            <w:pPr>
              <w:autoSpaceDE w:val="0"/>
              <w:autoSpaceDN w:val="0"/>
              <w:adjustRightInd w:val="0"/>
              <w:jc w:val="center"/>
              <w:rPr>
                <w:rFonts w:ascii="ＭＳ ゴシック" w:eastAsia="ＭＳ ゴシック" w:hAnsi="ＭＳ ゴシック"/>
                <w:kern w:val="0"/>
              </w:rPr>
            </w:pPr>
            <w:r w:rsidRPr="005B5DB1">
              <w:rPr>
                <w:rFonts w:ascii="ＭＳ ゴシック" w:eastAsia="ＭＳ ゴシック" w:hAnsi="ＭＳ ゴシック" w:cs="ＭＳ明朝"/>
                <w:kern w:val="0"/>
                <w:sz w:val="18"/>
                <w:szCs w:val="18"/>
              </w:rPr>
              <w:t>45</w:t>
            </w:r>
            <w:r w:rsidRPr="005B5DB1">
              <w:rPr>
                <w:rFonts w:ascii="ＭＳ ゴシック" w:eastAsia="ＭＳ ゴシック" w:hAnsi="ＭＳ ゴシック" w:cs="ＭＳ明朝" w:hint="eastAsia"/>
                <w:kern w:val="0"/>
                <w:sz w:val="18"/>
                <w:szCs w:val="18"/>
              </w:rPr>
              <w:t>×</w:t>
            </w:r>
            <w:r w:rsidRPr="005B5DB1">
              <w:rPr>
                <w:rFonts w:ascii="ＭＳ ゴシック" w:eastAsia="ＭＳ ゴシック" w:hAnsi="ＭＳ ゴシック" w:cs="ＭＳ明朝"/>
                <w:kern w:val="0"/>
                <w:sz w:val="18"/>
                <w:szCs w:val="18"/>
              </w:rPr>
              <w:t>3</w:t>
            </w:r>
            <w:r w:rsidRPr="005B5DB1">
              <w:rPr>
                <w:rFonts w:ascii="ＭＳ ゴシック" w:eastAsia="ＭＳ ゴシック" w:hAnsi="ＭＳ ゴシック" w:cs="ＭＳ明朝" w:hint="eastAsia"/>
                <w:kern w:val="0"/>
                <w:sz w:val="18"/>
                <w:szCs w:val="18"/>
              </w:rPr>
              <w:t>以上</w:t>
            </w:r>
          </w:p>
        </w:tc>
        <w:tc>
          <w:tcPr>
            <w:tcW w:w="1276" w:type="dxa"/>
            <w:vMerge w:val="restart"/>
            <w:vAlign w:val="center"/>
          </w:tcPr>
          <w:p w:rsidR="00AC11E1" w:rsidRPr="005B5DB1" w:rsidRDefault="00AC11E1" w:rsidP="009E4D24">
            <w:pPr>
              <w:autoSpaceDE w:val="0"/>
              <w:autoSpaceDN w:val="0"/>
              <w:adjustRightInd w:val="0"/>
              <w:jc w:val="center"/>
              <w:rPr>
                <w:rFonts w:ascii="ＭＳ ゴシック" w:eastAsia="ＭＳ ゴシック" w:hAnsi="ＭＳ ゴシック" w:cs="ＭＳ明朝"/>
                <w:kern w:val="0"/>
                <w:sz w:val="18"/>
                <w:szCs w:val="18"/>
              </w:rPr>
            </w:pPr>
            <w:r w:rsidRPr="005B5DB1">
              <w:rPr>
                <w:rFonts w:ascii="ＭＳ ゴシック" w:eastAsia="ＭＳ ゴシック" w:hAnsi="ＭＳ ゴシック" w:cs="ＭＳ明朝"/>
                <w:kern w:val="0"/>
                <w:sz w:val="18"/>
                <w:szCs w:val="18"/>
              </w:rPr>
              <w:t>60</w:t>
            </w:r>
            <w:r w:rsidRPr="005B5DB1">
              <w:rPr>
                <w:rFonts w:ascii="ＭＳ ゴシック" w:eastAsia="ＭＳ ゴシック" w:hAnsi="ＭＳ ゴシック" w:cs="ＭＳ明朝" w:hint="eastAsia"/>
                <w:kern w:val="0"/>
                <w:sz w:val="18"/>
                <w:szCs w:val="18"/>
              </w:rPr>
              <w:t>×</w:t>
            </w:r>
            <w:r w:rsidRPr="005B5DB1">
              <w:rPr>
                <w:rFonts w:ascii="ＭＳ ゴシック" w:eastAsia="ＭＳ ゴシック" w:hAnsi="ＭＳ ゴシック" w:cs="ＭＳ明朝"/>
                <w:kern w:val="0"/>
                <w:sz w:val="18"/>
                <w:szCs w:val="18"/>
              </w:rPr>
              <w:t>4.5</w:t>
            </w:r>
          </w:p>
          <w:p w:rsidR="00AC11E1" w:rsidRPr="005B5DB1" w:rsidRDefault="00AC11E1" w:rsidP="009E4D24">
            <w:pPr>
              <w:autoSpaceDE w:val="0"/>
              <w:autoSpaceDN w:val="0"/>
              <w:adjustRightInd w:val="0"/>
              <w:jc w:val="center"/>
              <w:rPr>
                <w:rFonts w:ascii="ＭＳ ゴシック" w:eastAsia="ＭＳ ゴシック" w:hAnsi="ＭＳ ゴシック"/>
                <w:kern w:val="0"/>
              </w:rPr>
            </w:pPr>
            <w:r w:rsidRPr="005B5DB1">
              <w:rPr>
                <w:rFonts w:ascii="ＭＳ ゴシック" w:eastAsia="ＭＳ ゴシック" w:hAnsi="ＭＳ ゴシック" w:cs="ＭＳ明朝"/>
                <w:kern w:val="0"/>
                <w:sz w:val="18"/>
                <w:szCs w:val="18"/>
              </w:rPr>
              <w:t>(89)</w:t>
            </w:r>
            <w:r w:rsidRPr="005B5DB1">
              <w:rPr>
                <w:rFonts w:ascii="ＭＳ ゴシック" w:eastAsia="ＭＳ ゴシック" w:hAnsi="ＭＳ ゴシック" w:cs="ＭＳ明朝" w:hint="eastAsia"/>
                <w:kern w:val="0"/>
                <w:sz w:val="18"/>
                <w:szCs w:val="18"/>
              </w:rPr>
              <w:t>以上</w:t>
            </w:r>
          </w:p>
        </w:tc>
      </w:tr>
      <w:tr w:rsidR="00AC11E1" w:rsidRPr="005B5DB1">
        <w:tc>
          <w:tcPr>
            <w:tcW w:w="1324" w:type="dxa"/>
            <w:vMerge/>
            <w:vAlign w:val="center"/>
          </w:tcPr>
          <w:p w:rsidR="00AC11E1" w:rsidRPr="005B5DB1" w:rsidRDefault="00AC11E1" w:rsidP="009E4D24">
            <w:pPr>
              <w:autoSpaceDE w:val="0"/>
              <w:autoSpaceDN w:val="0"/>
              <w:adjustRightInd w:val="0"/>
              <w:jc w:val="center"/>
              <w:rPr>
                <w:rFonts w:ascii="ＭＳ ゴシック" w:eastAsia="ＭＳ ゴシック" w:hAnsi="ＭＳ ゴシック"/>
                <w:kern w:val="0"/>
              </w:rPr>
            </w:pPr>
          </w:p>
        </w:tc>
        <w:tc>
          <w:tcPr>
            <w:tcW w:w="1052" w:type="dxa"/>
            <w:vMerge/>
            <w:vAlign w:val="center"/>
          </w:tcPr>
          <w:p w:rsidR="00AC11E1" w:rsidRPr="005B5DB1" w:rsidRDefault="00AC11E1" w:rsidP="009E4D24">
            <w:pPr>
              <w:autoSpaceDE w:val="0"/>
              <w:autoSpaceDN w:val="0"/>
              <w:adjustRightInd w:val="0"/>
              <w:jc w:val="center"/>
              <w:rPr>
                <w:rFonts w:ascii="ＭＳ ゴシック" w:eastAsia="ＭＳ ゴシック" w:hAnsi="ＭＳ ゴシック"/>
                <w:kern w:val="0"/>
              </w:rPr>
            </w:pPr>
          </w:p>
        </w:tc>
        <w:tc>
          <w:tcPr>
            <w:tcW w:w="1843" w:type="dxa"/>
            <w:vAlign w:val="center"/>
          </w:tcPr>
          <w:p w:rsidR="00AC11E1" w:rsidRPr="005B5DB1" w:rsidRDefault="00AC11E1" w:rsidP="009E4D24">
            <w:pPr>
              <w:autoSpaceDE w:val="0"/>
              <w:autoSpaceDN w:val="0"/>
              <w:adjustRightInd w:val="0"/>
              <w:jc w:val="center"/>
              <w:rPr>
                <w:rFonts w:ascii="ＭＳ ゴシック" w:eastAsia="ＭＳ ゴシック" w:hAnsi="ＭＳ ゴシック"/>
                <w:kern w:val="0"/>
              </w:rPr>
            </w:pPr>
            <w:r w:rsidRPr="005B5DB1">
              <w:rPr>
                <w:rFonts w:ascii="ＭＳ ゴシック" w:eastAsia="ＭＳ ゴシック" w:hAnsi="ＭＳ ゴシック" w:cs="ＭＳ明朝" w:hint="eastAsia"/>
                <w:kern w:val="0"/>
                <w:sz w:val="18"/>
                <w:szCs w:val="18"/>
              </w:rPr>
              <w:t>土中埋込基礎</w:t>
            </w:r>
          </w:p>
        </w:tc>
        <w:tc>
          <w:tcPr>
            <w:tcW w:w="851" w:type="dxa"/>
            <w:vAlign w:val="center"/>
          </w:tcPr>
          <w:p w:rsidR="00AC11E1" w:rsidRPr="005B5DB1" w:rsidRDefault="00AC11E1" w:rsidP="009E4D24">
            <w:pPr>
              <w:autoSpaceDE w:val="0"/>
              <w:autoSpaceDN w:val="0"/>
              <w:adjustRightInd w:val="0"/>
              <w:jc w:val="center"/>
              <w:rPr>
                <w:rFonts w:ascii="ＭＳ ゴシック" w:eastAsia="ＭＳ ゴシック" w:hAnsi="ＭＳ ゴシック"/>
                <w:kern w:val="0"/>
              </w:rPr>
            </w:pPr>
            <w:r w:rsidRPr="005B5DB1">
              <w:rPr>
                <w:rFonts w:ascii="ＭＳ ゴシック" w:eastAsia="ＭＳ ゴシック" w:hAnsi="ＭＳ ゴシック" w:cs="ＭＳ明朝"/>
                <w:kern w:val="0"/>
                <w:sz w:val="18"/>
                <w:szCs w:val="18"/>
              </w:rPr>
              <w:t>1,450</w:t>
            </w:r>
          </w:p>
        </w:tc>
        <w:tc>
          <w:tcPr>
            <w:tcW w:w="1275" w:type="dxa"/>
            <w:vMerge/>
            <w:vAlign w:val="center"/>
          </w:tcPr>
          <w:p w:rsidR="00AC11E1" w:rsidRPr="005B5DB1" w:rsidRDefault="00AC11E1" w:rsidP="009E4D24">
            <w:pPr>
              <w:autoSpaceDE w:val="0"/>
              <w:autoSpaceDN w:val="0"/>
              <w:adjustRightInd w:val="0"/>
              <w:jc w:val="center"/>
              <w:rPr>
                <w:rFonts w:ascii="ＭＳ ゴシック" w:eastAsia="ＭＳ ゴシック" w:hAnsi="ＭＳ ゴシック"/>
                <w:kern w:val="0"/>
              </w:rPr>
            </w:pPr>
          </w:p>
        </w:tc>
        <w:tc>
          <w:tcPr>
            <w:tcW w:w="1276" w:type="dxa"/>
            <w:vMerge/>
            <w:vAlign w:val="center"/>
          </w:tcPr>
          <w:p w:rsidR="00AC11E1" w:rsidRPr="005B5DB1" w:rsidRDefault="00AC11E1" w:rsidP="009E4D24">
            <w:pPr>
              <w:autoSpaceDE w:val="0"/>
              <w:autoSpaceDN w:val="0"/>
              <w:adjustRightInd w:val="0"/>
              <w:jc w:val="center"/>
              <w:rPr>
                <w:rFonts w:ascii="ＭＳ ゴシック" w:eastAsia="ＭＳ ゴシック" w:hAnsi="ＭＳ ゴシック"/>
                <w:kern w:val="0"/>
              </w:rPr>
            </w:pPr>
          </w:p>
        </w:tc>
        <w:tc>
          <w:tcPr>
            <w:tcW w:w="1276" w:type="dxa"/>
            <w:vMerge/>
            <w:vAlign w:val="center"/>
          </w:tcPr>
          <w:p w:rsidR="00AC11E1" w:rsidRPr="005B5DB1" w:rsidRDefault="00AC11E1" w:rsidP="009E4D24">
            <w:pPr>
              <w:autoSpaceDE w:val="0"/>
              <w:autoSpaceDN w:val="0"/>
              <w:adjustRightInd w:val="0"/>
              <w:jc w:val="center"/>
              <w:rPr>
                <w:rFonts w:ascii="ＭＳ ゴシック" w:eastAsia="ＭＳ ゴシック" w:hAnsi="ＭＳ ゴシック"/>
                <w:kern w:val="0"/>
              </w:rPr>
            </w:pPr>
          </w:p>
        </w:tc>
      </w:tr>
      <w:tr w:rsidR="00AC11E1" w:rsidRPr="005B5DB1">
        <w:tc>
          <w:tcPr>
            <w:tcW w:w="1324" w:type="dxa"/>
            <w:vMerge w:val="restart"/>
            <w:vAlign w:val="center"/>
          </w:tcPr>
          <w:p w:rsidR="00AC11E1" w:rsidRDefault="00AC11E1" w:rsidP="009E4D24">
            <w:pPr>
              <w:autoSpaceDE w:val="0"/>
              <w:autoSpaceDN w:val="0"/>
              <w:adjustRightInd w:val="0"/>
              <w:jc w:val="center"/>
              <w:rPr>
                <w:rFonts w:ascii="ＭＳ ゴシック" w:eastAsia="ＭＳ ゴシック" w:hAnsi="ＭＳ ゴシック"/>
                <w:kern w:val="0"/>
                <w:sz w:val="20"/>
                <w:szCs w:val="20"/>
              </w:rPr>
            </w:pPr>
            <w:r w:rsidRPr="005B5DB1">
              <w:rPr>
                <w:rFonts w:ascii="ＭＳ ゴシック" w:eastAsia="ＭＳ ゴシック" w:hAnsi="ＭＳ ゴシック" w:hint="eastAsia"/>
                <w:kern w:val="0"/>
                <w:sz w:val="20"/>
                <w:szCs w:val="20"/>
              </w:rPr>
              <w:t>自動車</w:t>
            </w:r>
          </w:p>
          <w:p w:rsidR="00AC11E1" w:rsidRPr="005B5DB1" w:rsidRDefault="00AC11E1" w:rsidP="009E4D24">
            <w:pPr>
              <w:autoSpaceDE w:val="0"/>
              <w:autoSpaceDN w:val="0"/>
              <w:adjustRightInd w:val="0"/>
              <w:jc w:val="center"/>
              <w:rPr>
                <w:rFonts w:ascii="ＭＳ ゴシック" w:eastAsia="ＭＳ ゴシック" w:hAnsi="ＭＳ ゴシック"/>
                <w:kern w:val="0"/>
                <w:sz w:val="20"/>
                <w:szCs w:val="20"/>
              </w:rPr>
            </w:pPr>
            <w:r w:rsidRPr="005B5DB1">
              <w:rPr>
                <w:rFonts w:ascii="ＭＳ ゴシック" w:eastAsia="ＭＳ ゴシック" w:hAnsi="ＭＳ ゴシック" w:hint="eastAsia"/>
                <w:kern w:val="0"/>
                <w:sz w:val="20"/>
                <w:szCs w:val="20"/>
              </w:rPr>
              <w:t>専用道</w:t>
            </w:r>
          </w:p>
        </w:tc>
        <w:tc>
          <w:tcPr>
            <w:tcW w:w="1052" w:type="dxa"/>
            <w:vAlign w:val="center"/>
          </w:tcPr>
          <w:p w:rsidR="00AC11E1" w:rsidRPr="005B5DB1" w:rsidRDefault="00AC11E1" w:rsidP="009E4D24">
            <w:pPr>
              <w:autoSpaceDE w:val="0"/>
              <w:autoSpaceDN w:val="0"/>
              <w:adjustRightInd w:val="0"/>
              <w:jc w:val="center"/>
              <w:rPr>
                <w:rFonts w:ascii="ＭＳ ゴシック" w:eastAsia="ＭＳ ゴシック" w:hAnsi="ＭＳ ゴシック"/>
                <w:kern w:val="0"/>
              </w:rPr>
            </w:pPr>
            <w:r w:rsidRPr="005B5DB1">
              <w:rPr>
                <w:rFonts w:ascii="ＭＳ ゴシック" w:eastAsia="ＭＳ ゴシック" w:hAnsi="ＭＳ ゴシック" w:cs="ＭＳ明朝"/>
                <w:kern w:val="0"/>
                <w:sz w:val="18"/>
                <w:szCs w:val="18"/>
              </w:rPr>
              <w:t>90</w:t>
            </w:r>
          </w:p>
        </w:tc>
        <w:tc>
          <w:tcPr>
            <w:tcW w:w="1843" w:type="dxa"/>
            <w:vAlign w:val="center"/>
          </w:tcPr>
          <w:p w:rsidR="00AC11E1" w:rsidRPr="005B5DB1" w:rsidRDefault="00AC11E1" w:rsidP="009E4D24">
            <w:pPr>
              <w:autoSpaceDE w:val="0"/>
              <w:autoSpaceDN w:val="0"/>
              <w:adjustRightInd w:val="0"/>
              <w:jc w:val="center"/>
              <w:rPr>
                <w:rFonts w:ascii="ＭＳ ゴシック" w:eastAsia="ＭＳ ゴシック" w:hAnsi="ＭＳ ゴシック"/>
                <w:kern w:val="0"/>
              </w:rPr>
            </w:pPr>
            <w:r w:rsidRPr="005B5DB1">
              <w:rPr>
                <w:rFonts w:ascii="ＭＳ ゴシック" w:eastAsia="ＭＳ ゴシック" w:hAnsi="ＭＳ ゴシック" w:cs="ＭＳ明朝" w:hint="eastAsia"/>
                <w:kern w:val="0"/>
                <w:sz w:val="18"/>
                <w:szCs w:val="18"/>
              </w:rPr>
              <w:t>コンクリート基礎</w:t>
            </w:r>
          </w:p>
        </w:tc>
        <w:tc>
          <w:tcPr>
            <w:tcW w:w="851" w:type="dxa"/>
            <w:vAlign w:val="center"/>
          </w:tcPr>
          <w:p w:rsidR="00AC11E1" w:rsidRPr="005B5DB1" w:rsidRDefault="00AC11E1" w:rsidP="009E4D24">
            <w:pPr>
              <w:autoSpaceDE w:val="0"/>
              <w:autoSpaceDN w:val="0"/>
              <w:adjustRightInd w:val="0"/>
              <w:jc w:val="center"/>
              <w:rPr>
                <w:rFonts w:ascii="ＭＳ ゴシック" w:eastAsia="ＭＳ ゴシック" w:hAnsi="ＭＳ ゴシック"/>
                <w:kern w:val="0"/>
              </w:rPr>
            </w:pPr>
            <w:r w:rsidRPr="005B5DB1">
              <w:rPr>
                <w:rFonts w:ascii="ＭＳ ゴシック" w:eastAsia="ＭＳ ゴシック" w:hAnsi="ＭＳ ゴシック" w:cs="ＭＳ明朝"/>
                <w:kern w:val="0"/>
                <w:sz w:val="18"/>
                <w:szCs w:val="18"/>
              </w:rPr>
              <w:t>1,175</w:t>
            </w:r>
          </w:p>
        </w:tc>
        <w:tc>
          <w:tcPr>
            <w:tcW w:w="1275" w:type="dxa"/>
            <w:vMerge w:val="restart"/>
            <w:vAlign w:val="center"/>
          </w:tcPr>
          <w:p w:rsidR="00AC11E1" w:rsidRPr="005B5DB1" w:rsidRDefault="00AC11E1" w:rsidP="009E4D24">
            <w:pPr>
              <w:autoSpaceDE w:val="0"/>
              <w:autoSpaceDN w:val="0"/>
              <w:adjustRightInd w:val="0"/>
              <w:jc w:val="center"/>
              <w:rPr>
                <w:rFonts w:ascii="ＭＳ ゴシック" w:eastAsia="ＭＳ ゴシック" w:hAnsi="ＭＳ ゴシック" w:cs="ＭＳ明朝"/>
                <w:kern w:val="0"/>
                <w:sz w:val="18"/>
                <w:szCs w:val="18"/>
              </w:rPr>
            </w:pPr>
            <w:r w:rsidRPr="005B5DB1">
              <w:rPr>
                <w:rFonts w:ascii="ＭＳ ゴシック" w:eastAsia="ＭＳ ゴシック" w:hAnsi="ＭＳ ゴシック" w:cs="ＭＳ明朝"/>
                <w:kern w:val="0"/>
                <w:sz w:val="18"/>
                <w:szCs w:val="18"/>
              </w:rPr>
              <w:t>34</w:t>
            </w:r>
            <w:r w:rsidRPr="005B5DB1">
              <w:rPr>
                <w:rFonts w:ascii="ＭＳ ゴシック" w:eastAsia="ＭＳ ゴシック" w:hAnsi="ＭＳ ゴシック" w:cs="ＭＳ明朝" w:hint="eastAsia"/>
                <w:kern w:val="0"/>
                <w:sz w:val="18"/>
                <w:szCs w:val="18"/>
              </w:rPr>
              <w:t>×</w:t>
            </w:r>
            <w:r w:rsidRPr="005B5DB1">
              <w:rPr>
                <w:rFonts w:ascii="ＭＳ ゴシック" w:eastAsia="ＭＳ ゴシック" w:hAnsi="ＭＳ ゴシック" w:cs="ＭＳ明朝"/>
                <w:kern w:val="0"/>
                <w:sz w:val="18"/>
                <w:szCs w:val="18"/>
              </w:rPr>
              <w:t>1.6</w:t>
            </w:r>
          </w:p>
          <w:p w:rsidR="00AC11E1" w:rsidRPr="005B5DB1" w:rsidRDefault="00AC11E1" w:rsidP="009E4D24">
            <w:pPr>
              <w:autoSpaceDE w:val="0"/>
              <w:autoSpaceDN w:val="0"/>
              <w:adjustRightInd w:val="0"/>
              <w:jc w:val="center"/>
              <w:rPr>
                <w:rFonts w:ascii="ＭＳ ゴシック" w:eastAsia="ＭＳ ゴシック" w:hAnsi="ＭＳ ゴシック"/>
                <w:kern w:val="0"/>
              </w:rPr>
            </w:pPr>
            <w:r w:rsidRPr="005B5DB1">
              <w:rPr>
                <w:rFonts w:ascii="ＭＳ ゴシック" w:eastAsia="ＭＳ ゴシック" w:hAnsi="ＭＳ ゴシック" w:cs="ＭＳ明朝" w:hint="eastAsia"/>
                <w:kern w:val="0"/>
                <w:sz w:val="18"/>
                <w:szCs w:val="18"/>
              </w:rPr>
              <w:t>以上</w:t>
            </w:r>
          </w:p>
        </w:tc>
        <w:tc>
          <w:tcPr>
            <w:tcW w:w="1276" w:type="dxa"/>
            <w:vMerge w:val="restart"/>
            <w:vAlign w:val="center"/>
          </w:tcPr>
          <w:p w:rsidR="00AC11E1" w:rsidRPr="005B5DB1" w:rsidRDefault="00AC11E1" w:rsidP="009E4D24">
            <w:pPr>
              <w:autoSpaceDE w:val="0"/>
              <w:autoSpaceDN w:val="0"/>
              <w:adjustRightInd w:val="0"/>
              <w:jc w:val="center"/>
              <w:rPr>
                <w:rFonts w:ascii="ＭＳ ゴシック" w:eastAsia="ＭＳ ゴシック" w:hAnsi="ＭＳ ゴシック" w:cs="ＭＳ明朝"/>
                <w:kern w:val="0"/>
                <w:sz w:val="18"/>
                <w:szCs w:val="18"/>
              </w:rPr>
            </w:pPr>
            <w:r w:rsidRPr="005B5DB1">
              <w:rPr>
                <w:rFonts w:ascii="ＭＳ ゴシック" w:eastAsia="ＭＳ ゴシック" w:hAnsi="ＭＳ ゴシック" w:cs="ＭＳ明朝"/>
                <w:kern w:val="0"/>
                <w:sz w:val="18"/>
                <w:szCs w:val="18"/>
              </w:rPr>
              <w:t>34</w:t>
            </w:r>
            <w:r w:rsidRPr="005B5DB1">
              <w:rPr>
                <w:rFonts w:ascii="ＭＳ ゴシック" w:eastAsia="ＭＳ ゴシック" w:hAnsi="ＭＳ ゴシック" w:cs="ＭＳ明朝" w:hint="eastAsia"/>
                <w:kern w:val="0"/>
                <w:sz w:val="18"/>
                <w:szCs w:val="18"/>
              </w:rPr>
              <w:t>×</w:t>
            </w:r>
            <w:r w:rsidRPr="005B5DB1">
              <w:rPr>
                <w:rFonts w:ascii="ＭＳ ゴシック" w:eastAsia="ＭＳ ゴシック" w:hAnsi="ＭＳ ゴシック" w:cs="ＭＳ明朝"/>
                <w:kern w:val="0"/>
                <w:sz w:val="18"/>
                <w:szCs w:val="18"/>
              </w:rPr>
              <w:t>2</w:t>
            </w:r>
          </w:p>
          <w:p w:rsidR="00AC11E1" w:rsidRPr="005B5DB1" w:rsidRDefault="00AC11E1" w:rsidP="009E4D24">
            <w:pPr>
              <w:autoSpaceDE w:val="0"/>
              <w:autoSpaceDN w:val="0"/>
              <w:adjustRightInd w:val="0"/>
              <w:jc w:val="center"/>
              <w:rPr>
                <w:rFonts w:ascii="ＭＳ ゴシック" w:eastAsia="ＭＳ ゴシック" w:hAnsi="ＭＳ ゴシック"/>
                <w:kern w:val="0"/>
              </w:rPr>
            </w:pPr>
            <w:r w:rsidRPr="005B5DB1">
              <w:rPr>
                <w:rFonts w:ascii="ＭＳ ゴシック" w:eastAsia="ＭＳ ゴシック" w:hAnsi="ＭＳ ゴシック" w:cs="ＭＳ明朝" w:hint="eastAsia"/>
                <w:kern w:val="0"/>
                <w:sz w:val="18"/>
                <w:szCs w:val="18"/>
              </w:rPr>
              <w:t>以上</w:t>
            </w:r>
          </w:p>
        </w:tc>
        <w:tc>
          <w:tcPr>
            <w:tcW w:w="1276" w:type="dxa"/>
            <w:vMerge w:val="restart"/>
            <w:vAlign w:val="center"/>
          </w:tcPr>
          <w:p w:rsidR="00AC11E1" w:rsidRPr="005B5DB1" w:rsidRDefault="00AC11E1" w:rsidP="009E4D24">
            <w:pPr>
              <w:autoSpaceDE w:val="0"/>
              <w:autoSpaceDN w:val="0"/>
              <w:adjustRightInd w:val="0"/>
              <w:jc w:val="center"/>
              <w:rPr>
                <w:rFonts w:ascii="ＭＳ ゴシック" w:eastAsia="ＭＳ ゴシック" w:hAnsi="ＭＳ ゴシック" w:cs="ＭＳ明朝"/>
                <w:kern w:val="0"/>
                <w:sz w:val="18"/>
                <w:szCs w:val="18"/>
              </w:rPr>
            </w:pPr>
            <w:r w:rsidRPr="005B5DB1">
              <w:rPr>
                <w:rFonts w:ascii="ＭＳ ゴシック" w:eastAsia="ＭＳ ゴシック" w:hAnsi="ＭＳ ゴシック" w:cs="ＭＳ明朝"/>
                <w:kern w:val="0"/>
                <w:sz w:val="18"/>
                <w:szCs w:val="18"/>
              </w:rPr>
              <w:t>60</w:t>
            </w:r>
            <w:r w:rsidRPr="005B5DB1">
              <w:rPr>
                <w:rFonts w:ascii="ＭＳ ゴシック" w:eastAsia="ＭＳ ゴシック" w:hAnsi="ＭＳ ゴシック" w:cs="ＭＳ明朝" w:hint="eastAsia"/>
                <w:kern w:val="0"/>
                <w:sz w:val="18"/>
                <w:szCs w:val="18"/>
              </w:rPr>
              <w:t>×</w:t>
            </w:r>
            <w:r w:rsidRPr="005B5DB1">
              <w:rPr>
                <w:rFonts w:ascii="ＭＳ ゴシック" w:eastAsia="ＭＳ ゴシック" w:hAnsi="ＭＳ ゴシック" w:cs="ＭＳ明朝"/>
                <w:kern w:val="0"/>
                <w:sz w:val="18"/>
                <w:szCs w:val="18"/>
              </w:rPr>
              <w:t>3.5</w:t>
            </w:r>
          </w:p>
          <w:p w:rsidR="00AC11E1" w:rsidRPr="005B5DB1" w:rsidRDefault="00AC11E1" w:rsidP="009E4D24">
            <w:pPr>
              <w:autoSpaceDE w:val="0"/>
              <w:autoSpaceDN w:val="0"/>
              <w:adjustRightInd w:val="0"/>
              <w:jc w:val="center"/>
              <w:rPr>
                <w:rFonts w:ascii="ＭＳ ゴシック" w:eastAsia="ＭＳ ゴシック" w:hAnsi="ＭＳ ゴシック"/>
                <w:kern w:val="0"/>
              </w:rPr>
            </w:pPr>
            <w:r w:rsidRPr="005B5DB1">
              <w:rPr>
                <w:rFonts w:ascii="ＭＳ ゴシック" w:eastAsia="ＭＳ ゴシック" w:hAnsi="ＭＳ ゴシック" w:cs="ＭＳ明朝" w:hint="eastAsia"/>
                <w:kern w:val="0"/>
                <w:sz w:val="18"/>
                <w:szCs w:val="18"/>
              </w:rPr>
              <w:t>以上</w:t>
            </w:r>
          </w:p>
        </w:tc>
      </w:tr>
      <w:tr w:rsidR="00AC11E1" w:rsidRPr="005B5DB1">
        <w:tc>
          <w:tcPr>
            <w:tcW w:w="1324" w:type="dxa"/>
            <w:vMerge/>
          </w:tcPr>
          <w:p w:rsidR="00AC11E1" w:rsidRPr="005B5DB1" w:rsidRDefault="00AC11E1" w:rsidP="009E4D24">
            <w:pPr>
              <w:autoSpaceDE w:val="0"/>
              <w:autoSpaceDN w:val="0"/>
              <w:adjustRightInd w:val="0"/>
              <w:jc w:val="left"/>
              <w:rPr>
                <w:rFonts w:ascii="ＭＳ ゴシック" w:eastAsia="ＭＳ ゴシック" w:hAnsi="ＭＳ ゴシック"/>
                <w:kern w:val="0"/>
              </w:rPr>
            </w:pPr>
          </w:p>
        </w:tc>
        <w:tc>
          <w:tcPr>
            <w:tcW w:w="1052" w:type="dxa"/>
            <w:vAlign w:val="center"/>
          </w:tcPr>
          <w:p w:rsidR="00AC11E1" w:rsidRPr="005B5DB1" w:rsidRDefault="00AC11E1" w:rsidP="009E4D24">
            <w:pPr>
              <w:autoSpaceDE w:val="0"/>
              <w:autoSpaceDN w:val="0"/>
              <w:adjustRightInd w:val="0"/>
              <w:jc w:val="center"/>
              <w:rPr>
                <w:rFonts w:ascii="ＭＳ ゴシック" w:eastAsia="ＭＳ ゴシック" w:hAnsi="ＭＳ ゴシック"/>
                <w:kern w:val="0"/>
              </w:rPr>
            </w:pPr>
            <w:r w:rsidRPr="005B5DB1">
              <w:rPr>
                <w:rFonts w:ascii="ＭＳ ゴシック" w:eastAsia="ＭＳ ゴシック" w:hAnsi="ＭＳ ゴシック" w:cs="ＭＳ明朝"/>
                <w:kern w:val="0"/>
                <w:sz w:val="18"/>
                <w:szCs w:val="18"/>
              </w:rPr>
              <w:t>120</w:t>
            </w:r>
          </w:p>
        </w:tc>
        <w:tc>
          <w:tcPr>
            <w:tcW w:w="1843" w:type="dxa"/>
            <w:vAlign w:val="center"/>
          </w:tcPr>
          <w:p w:rsidR="00AC11E1" w:rsidRPr="005B5DB1" w:rsidRDefault="00AC11E1" w:rsidP="009E4D24">
            <w:pPr>
              <w:autoSpaceDE w:val="0"/>
              <w:autoSpaceDN w:val="0"/>
              <w:adjustRightInd w:val="0"/>
              <w:jc w:val="center"/>
              <w:rPr>
                <w:rFonts w:ascii="ＭＳ ゴシック" w:eastAsia="ＭＳ ゴシック" w:hAnsi="ＭＳ ゴシック"/>
                <w:kern w:val="0"/>
              </w:rPr>
            </w:pPr>
            <w:r w:rsidRPr="005B5DB1">
              <w:rPr>
                <w:rFonts w:ascii="ＭＳ ゴシック" w:eastAsia="ＭＳ ゴシック" w:hAnsi="ＭＳ ゴシック" w:cs="ＭＳ明朝" w:hint="eastAsia"/>
                <w:kern w:val="0"/>
                <w:sz w:val="18"/>
                <w:szCs w:val="18"/>
              </w:rPr>
              <w:t>コンクリート基礎</w:t>
            </w:r>
          </w:p>
        </w:tc>
        <w:tc>
          <w:tcPr>
            <w:tcW w:w="851" w:type="dxa"/>
            <w:vAlign w:val="center"/>
          </w:tcPr>
          <w:p w:rsidR="00AC11E1" w:rsidRPr="005B5DB1" w:rsidRDefault="00AC11E1" w:rsidP="009E4D24">
            <w:pPr>
              <w:autoSpaceDE w:val="0"/>
              <w:autoSpaceDN w:val="0"/>
              <w:adjustRightInd w:val="0"/>
              <w:jc w:val="center"/>
              <w:rPr>
                <w:rFonts w:ascii="ＭＳ ゴシック" w:eastAsia="ＭＳ ゴシック" w:hAnsi="ＭＳ ゴシック"/>
                <w:kern w:val="0"/>
              </w:rPr>
            </w:pPr>
            <w:r w:rsidRPr="005B5DB1">
              <w:rPr>
                <w:rFonts w:ascii="ＭＳ ゴシック" w:eastAsia="ＭＳ ゴシック" w:hAnsi="ＭＳ ゴシック" w:cs="ＭＳ明朝"/>
                <w:kern w:val="0"/>
                <w:sz w:val="18"/>
                <w:szCs w:val="18"/>
              </w:rPr>
              <w:t>1,525</w:t>
            </w:r>
          </w:p>
        </w:tc>
        <w:tc>
          <w:tcPr>
            <w:tcW w:w="1275" w:type="dxa"/>
            <w:vMerge/>
          </w:tcPr>
          <w:p w:rsidR="00AC11E1" w:rsidRPr="005B5DB1" w:rsidRDefault="00AC11E1" w:rsidP="009E4D24">
            <w:pPr>
              <w:autoSpaceDE w:val="0"/>
              <w:autoSpaceDN w:val="0"/>
              <w:adjustRightInd w:val="0"/>
              <w:jc w:val="left"/>
              <w:rPr>
                <w:rFonts w:ascii="ＭＳ ゴシック" w:eastAsia="ＭＳ ゴシック" w:hAnsi="ＭＳ ゴシック"/>
                <w:kern w:val="0"/>
              </w:rPr>
            </w:pPr>
          </w:p>
        </w:tc>
        <w:tc>
          <w:tcPr>
            <w:tcW w:w="1276" w:type="dxa"/>
            <w:vMerge/>
          </w:tcPr>
          <w:p w:rsidR="00AC11E1" w:rsidRPr="005B5DB1" w:rsidRDefault="00AC11E1" w:rsidP="009E4D24">
            <w:pPr>
              <w:autoSpaceDE w:val="0"/>
              <w:autoSpaceDN w:val="0"/>
              <w:adjustRightInd w:val="0"/>
              <w:jc w:val="left"/>
              <w:rPr>
                <w:rFonts w:ascii="ＭＳ ゴシック" w:eastAsia="ＭＳ ゴシック" w:hAnsi="ＭＳ ゴシック"/>
                <w:kern w:val="0"/>
              </w:rPr>
            </w:pPr>
          </w:p>
        </w:tc>
        <w:tc>
          <w:tcPr>
            <w:tcW w:w="1276" w:type="dxa"/>
            <w:vMerge/>
          </w:tcPr>
          <w:p w:rsidR="00AC11E1" w:rsidRPr="005B5DB1" w:rsidRDefault="00AC11E1" w:rsidP="009E4D24">
            <w:pPr>
              <w:autoSpaceDE w:val="0"/>
              <w:autoSpaceDN w:val="0"/>
              <w:adjustRightInd w:val="0"/>
              <w:jc w:val="left"/>
              <w:rPr>
                <w:rFonts w:ascii="ＭＳ ゴシック" w:eastAsia="ＭＳ ゴシック" w:hAnsi="ＭＳ ゴシック"/>
                <w:kern w:val="0"/>
              </w:rPr>
            </w:pPr>
          </w:p>
        </w:tc>
      </w:tr>
    </w:tbl>
    <w:p w:rsidR="00AC11E1" w:rsidRPr="00AC11E1" w:rsidRDefault="00AC11E1" w:rsidP="00AC11E1">
      <w:pPr>
        <w:autoSpaceDE w:val="0"/>
        <w:autoSpaceDN w:val="0"/>
        <w:adjustRightInd w:val="0"/>
        <w:ind w:firstLineChars="400" w:firstLine="800"/>
        <w:jc w:val="left"/>
        <w:rPr>
          <w:rFonts w:ascii="HG丸ｺﾞｼｯｸM-PRO" w:eastAsia="HG丸ｺﾞｼｯｸM-PRO" w:cs="MS-Mincho"/>
          <w:kern w:val="0"/>
          <w:sz w:val="20"/>
          <w:szCs w:val="20"/>
        </w:rPr>
      </w:pPr>
      <w:r w:rsidRPr="00AC11E1">
        <w:rPr>
          <w:rFonts w:ascii="HG丸ｺﾞｼｯｸM-PRO" w:eastAsia="HG丸ｺﾞｼｯｸM-PRO" w:cs="MS-Mincho" w:hint="eastAsia"/>
          <w:kern w:val="0"/>
          <w:sz w:val="20"/>
          <w:szCs w:val="20"/>
        </w:rPr>
        <w:t>注）（）書きは、材料にポリエチレン樹脂を使用する場合。</w:t>
      </w:r>
    </w:p>
    <w:p w:rsidR="00AC11E1" w:rsidRPr="00AC11E1" w:rsidRDefault="00AC11E1" w:rsidP="00AC11E1">
      <w:pPr>
        <w:autoSpaceDE w:val="0"/>
        <w:autoSpaceDN w:val="0"/>
        <w:adjustRightInd w:val="0"/>
        <w:ind w:firstLineChars="400" w:firstLine="84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④ 塗装仕上げする鋼管の場合</w:t>
      </w:r>
    </w:p>
    <w:p w:rsidR="00AC11E1" w:rsidRPr="00AC11E1" w:rsidRDefault="00AC11E1" w:rsidP="00AC11E1">
      <w:pPr>
        <w:autoSpaceDE w:val="0"/>
        <w:autoSpaceDN w:val="0"/>
        <w:adjustRightInd w:val="0"/>
        <w:ind w:leftChars="500" w:left="126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１）請負者は、溶融亜鉛めっき法により、亜鉛めっきを施し、その上に工場にて仕上げ塗装を行わなければならない。この場合、請負者は、めっき面に燐酸塩処理などの下地処理を行わなければならない。</w:t>
      </w:r>
    </w:p>
    <w:p w:rsidR="00AC11E1" w:rsidRPr="00AC11E1" w:rsidRDefault="00AC11E1" w:rsidP="00AC11E1">
      <w:pPr>
        <w:autoSpaceDE w:val="0"/>
        <w:autoSpaceDN w:val="0"/>
        <w:adjustRightInd w:val="0"/>
        <w:ind w:leftChars="500" w:left="126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２）請負者は、亜鉛の付着量をJIS G 3302（溶融亜鉛めっき鋼板及び鋼帯）構造用＜Ｚ27＞の275g／m</w:t>
      </w:r>
      <w:r w:rsidRPr="00AC11E1">
        <w:rPr>
          <w:rFonts w:ascii="HG丸ｺﾞｼｯｸM-PRO" w:eastAsia="HG丸ｺﾞｼｯｸM-PRO" w:cs="MS-Mincho" w:hint="eastAsia"/>
          <w:kern w:val="0"/>
          <w:szCs w:val="21"/>
          <w:vertAlign w:val="superscript"/>
        </w:rPr>
        <w:t>２</w:t>
      </w:r>
      <w:r w:rsidRPr="00AC11E1">
        <w:rPr>
          <w:rFonts w:ascii="HG丸ｺﾞｼｯｸM-PRO" w:eastAsia="HG丸ｺﾞｼｯｸM-PRO" w:cs="MS-Mincho" w:hint="eastAsia"/>
          <w:kern w:val="0"/>
          <w:szCs w:val="21"/>
        </w:rPr>
        <w:t>（両面付着量）以上としなければならない。ただし、亜鉛めっきが外面のみのパイプの場合、請負者は、内面を塗装その他の方法で防蝕を施さなければならない。その場合、耐蝕性は、前述以上とするものとする。</w:t>
      </w:r>
    </w:p>
    <w:p w:rsidR="00AC11E1" w:rsidRPr="00AC11E1" w:rsidRDefault="00AC11E1" w:rsidP="00AC11E1">
      <w:pPr>
        <w:autoSpaceDE w:val="0"/>
        <w:autoSpaceDN w:val="0"/>
        <w:adjustRightInd w:val="0"/>
        <w:ind w:leftChars="500" w:left="126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３）請負者は、熱硬化性アクリル樹脂塗装以上の塗料を用いて、20μm以上の塗装で仕上げ塗装しなければならない。</w:t>
      </w:r>
    </w:p>
    <w:p w:rsidR="00AC11E1" w:rsidRPr="00AC11E1" w:rsidRDefault="00AC11E1" w:rsidP="00AC11E1">
      <w:pPr>
        <w:autoSpaceDE w:val="0"/>
        <w:autoSpaceDN w:val="0"/>
        <w:adjustRightInd w:val="0"/>
        <w:ind w:firstLineChars="400" w:firstLine="84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⑤ 亜鉛めっき地肌のままの場合</w:t>
      </w:r>
    </w:p>
    <w:p w:rsidR="00AC11E1" w:rsidRDefault="00AC11E1" w:rsidP="00AC11E1">
      <w:pPr>
        <w:autoSpaceDE w:val="0"/>
        <w:autoSpaceDN w:val="0"/>
        <w:adjustRightInd w:val="0"/>
        <w:ind w:leftChars="500" w:left="1050" w:firstLineChars="100" w:firstLine="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請負者は、支柱に使用する鋼管及び取付金具に亜鉛の付着量がJIS H 8641（溶融亜鉛めっき）２種（HDZ35）の350g／m</w:t>
      </w:r>
      <w:r w:rsidRPr="00AC11E1">
        <w:rPr>
          <w:rFonts w:ascii="HG丸ｺﾞｼｯｸM-PRO" w:eastAsia="HG丸ｺﾞｼｯｸM-PRO" w:cs="MS-Mincho" w:hint="eastAsia"/>
          <w:kern w:val="0"/>
          <w:sz w:val="13"/>
          <w:szCs w:val="13"/>
        </w:rPr>
        <w:t>2</w:t>
      </w:r>
      <w:r w:rsidRPr="00AC11E1">
        <w:rPr>
          <w:rFonts w:ascii="HG丸ｺﾞｼｯｸM-PRO" w:eastAsia="HG丸ｺﾞｼｯｸM-PRO" w:cs="MS-Mincho" w:hint="eastAsia"/>
          <w:kern w:val="0"/>
          <w:szCs w:val="21"/>
        </w:rPr>
        <w:t>（片面の付着量）以上の溶融亜鉛めっきを施さなければならない。請負者は、ボルト、ナットなども溶融亜鉛めっきで表面処理をしなければならない。</w:t>
      </w:r>
    </w:p>
    <w:p w:rsidR="00AC11E1" w:rsidRPr="00AC11E1" w:rsidRDefault="00AC11E1" w:rsidP="00960158">
      <w:pPr>
        <w:autoSpaceDE w:val="0"/>
        <w:autoSpaceDN w:val="0"/>
        <w:adjustRightInd w:val="0"/>
        <w:jc w:val="left"/>
        <w:rPr>
          <w:rFonts w:ascii="HG丸ｺﾞｼｯｸM-PRO" w:eastAsia="HG丸ｺﾞｼｯｸM-PRO" w:cs="MS-Gothic"/>
          <w:b/>
          <w:kern w:val="0"/>
          <w:szCs w:val="21"/>
        </w:rPr>
      </w:pPr>
      <w:r w:rsidRPr="00AC11E1">
        <w:rPr>
          <w:rFonts w:ascii="HG丸ｺﾞｼｯｸM-PRO" w:eastAsia="HG丸ｺﾞｼｯｸM-PRO" w:cs="MS-Gothic" w:hint="eastAsia"/>
          <w:b/>
          <w:kern w:val="0"/>
          <w:szCs w:val="21"/>
        </w:rPr>
        <w:lastRenderedPageBreak/>
        <w:t>２－３－３ 作業土工（床掘り・埋戻し）</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１．請負者は、埋設物を発見した場合は、</w:t>
      </w:r>
      <w:r w:rsidRPr="00AC11E1">
        <w:rPr>
          <w:rFonts w:ascii="HG丸ｺﾞｼｯｸM-PRO" w:eastAsia="HG丸ｺﾞｼｯｸM-PRO" w:cs="MS-Gothic" w:hint="eastAsia"/>
          <w:kern w:val="0"/>
          <w:szCs w:val="21"/>
        </w:rPr>
        <w:t>設計図書</w:t>
      </w:r>
      <w:r w:rsidRPr="00AC11E1">
        <w:rPr>
          <w:rFonts w:ascii="HG丸ｺﾞｼｯｸM-PRO" w:eastAsia="HG丸ｺﾞｼｯｸM-PRO" w:cs="MS-Mincho" w:hint="eastAsia"/>
          <w:kern w:val="0"/>
          <w:szCs w:val="21"/>
        </w:rPr>
        <w:t>に関して監督職員と</w:t>
      </w:r>
      <w:r w:rsidRPr="00AC11E1">
        <w:rPr>
          <w:rFonts w:ascii="HG丸ｺﾞｼｯｸM-PRO" w:eastAsia="HG丸ｺﾞｼｯｸM-PRO" w:cs="MS-Gothic" w:hint="eastAsia"/>
          <w:kern w:val="0"/>
          <w:szCs w:val="21"/>
        </w:rPr>
        <w:t>協議</w:t>
      </w:r>
      <w:r w:rsidRPr="00AC11E1">
        <w:rPr>
          <w:rFonts w:ascii="HG丸ｺﾞｼｯｸM-PRO" w:eastAsia="HG丸ｺﾞｼｯｸM-PRO" w:cs="MS-Mincho" w:hint="eastAsia"/>
          <w:kern w:val="0"/>
          <w:szCs w:val="21"/>
        </w:rPr>
        <w:t>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２．請負者は、作業土工における床掘りの施工にあたり、地質の硬軟、地形及び現地の状況を考慮して</w:t>
      </w:r>
      <w:r w:rsidRPr="00AC11E1">
        <w:rPr>
          <w:rFonts w:ascii="HG丸ｺﾞｼｯｸM-PRO" w:eastAsia="HG丸ｺﾞｼｯｸM-PRO" w:cs="MS-Gothic" w:hint="eastAsia"/>
          <w:kern w:val="0"/>
          <w:szCs w:val="21"/>
        </w:rPr>
        <w:t>設計図書</w:t>
      </w:r>
      <w:r w:rsidRPr="00AC11E1">
        <w:rPr>
          <w:rFonts w:ascii="HG丸ｺﾞｼｯｸM-PRO" w:eastAsia="HG丸ｺﾞｼｯｸM-PRO" w:cs="MS-Mincho" w:hint="eastAsia"/>
          <w:kern w:val="0"/>
          <w:szCs w:val="21"/>
        </w:rPr>
        <w:t>に示した工事目的物の深さまで掘り下げなければならない。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３．請負者は、床掘りにより崩壊または破損のおそれがある構造物等を発見した場合には、応急措置を講ずるとともに直ちに</w:t>
      </w:r>
      <w:r w:rsidRPr="00AC11E1">
        <w:rPr>
          <w:rFonts w:ascii="HG丸ｺﾞｼｯｸM-PRO" w:eastAsia="HG丸ｺﾞｼｯｸM-PRO" w:cs="MS-Gothic" w:hint="eastAsia"/>
          <w:kern w:val="0"/>
          <w:szCs w:val="21"/>
        </w:rPr>
        <w:t>設計図書</w:t>
      </w:r>
      <w:r w:rsidRPr="00AC11E1">
        <w:rPr>
          <w:rFonts w:ascii="HG丸ｺﾞｼｯｸM-PRO" w:eastAsia="HG丸ｺﾞｼｯｸM-PRO" w:cs="MS-Mincho" w:hint="eastAsia"/>
          <w:kern w:val="0"/>
          <w:szCs w:val="21"/>
        </w:rPr>
        <w:t>に関して監督職員と</w:t>
      </w:r>
      <w:r w:rsidRPr="00AC11E1">
        <w:rPr>
          <w:rFonts w:ascii="HG丸ｺﾞｼｯｸM-PRO" w:eastAsia="HG丸ｺﾞｼｯｸM-PRO" w:cs="MS-Gothic" w:hint="eastAsia"/>
          <w:kern w:val="0"/>
          <w:szCs w:val="21"/>
        </w:rPr>
        <w:t>協議</w:t>
      </w:r>
      <w:r w:rsidRPr="00AC11E1">
        <w:rPr>
          <w:rFonts w:ascii="HG丸ｺﾞｼｯｸM-PRO" w:eastAsia="HG丸ｺﾞｼｯｸM-PRO" w:cs="MS-Mincho" w:hint="eastAsia"/>
          <w:kern w:val="0"/>
          <w:szCs w:val="21"/>
        </w:rPr>
        <w:t>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４．請負者は、床掘りの仕上がり面においては、地山を乱さないように、かつ不陸が生じないように施工しなければならない。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５．請負者は、岩盤床掘りを発破によって行う場合には</w:t>
      </w:r>
      <w:r w:rsidRPr="00AC11E1">
        <w:rPr>
          <w:rFonts w:ascii="HG丸ｺﾞｼｯｸM-PRO" w:eastAsia="HG丸ｺﾞｼｯｸM-PRO" w:cs="MS-Gothic" w:hint="eastAsia"/>
          <w:kern w:val="0"/>
          <w:szCs w:val="21"/>
        </w:rPr>
        <w:t>設計図書</w:t>
      </w:r>
      <w:r w:rsidRPr="00AC11E1">
        <w:rPr>
          <w:rFonts w:ascii="HG丸ｺﾞｼｯｸM-PRO" w:eastAsia="HG丸ｺﾞｼｯｸM-PRO" w:cs="MS-Mincho" w:hint="eastAsia"/>
          <w:kern w:val="0"/>
          <w:szCs w:val="21"/>
        </w:rPr>
        <w:t>に定める仕上げ面を超えて発破を行わないように施工しなければならない。万一誤って仕上げ面を超えて発破を行った場合は、計画仕上がり面まで修復しなければならない。この場合、修復個所が目的構造物の機能を損なわず、かつ現況地盤に悪影響を及ぼさない方法で施工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６．請負者は、床掘り箇所の湧水及び滞水などは、ポンプあるいは排水溝を設けるなどして排除しなければならない。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７．請負者は、施工上やむを得ず、既設構造物等を</w:t>
      </w:r>
      <w:r w:rsidRPr="00AC11E1">
        <w:rPr>
          <w:rFonts w:ascii="HG丸ｺﾞｼｯｸM-PRO" w:eastAsia="HG丸ｺﾞｼｯｸM-PRO" w:cs="MS-Gothic" w:hint="eastAsia"/>
          <w:kern w:val="0"/>
          <w:szCs w:val="21"/>
        </w:rPr>
        <w:t>設計図書</w:t>
      </w:r>
      <w:r w:rsidRPr="00AC11E1">
        <w:rPr>
          <w:rFonts w:ascii="HG丸ｺﾞｼｯｸM-PRO" w:eastAsia="HG丸ｺﾞｼｯｸM-PRO" w:cs="MS-Mincho" w:hint="eastAsia"/>
          <w:kern w:val="0"/>
          <w:szCs w:val="21"/>
        </w:rPr>
        <w:t>に定める断面を超えて床掘りの必要が生じた場合には、事前に</w:t>
      </w:r>
      <w:r w:rsidRPr="00AC11E1">
        <w:rPr>
          <w:rFonts w:ascii="HG丸ｺﾞｼｯｸM-PRO" w:eastAsia="HG丸ｺﾞｼｯｸM-PRO" w:cs="MS-Gothic" w:hint="eastAsia"/>
          <w:kern w:val="0"/>
          <w:szCs w:val="21"/>
        </w:rPr>
        <w:t>設計図書</w:t>
      </w:r>
      <w:r w:rsidRPr="00AC11E1">
        <w:rPr>
          <w:rFonts w:ascii="HG丸ｺﾞｼｯｸM-PRO" w:eastAsia="HG丸ｺﾞｼｯｸM-PRO" w:cs="MS-Mincho" w:hint="eastAsia"/>
          <w:kern w:val="0"/>
          <w:szCs w:val="21"/>
        </w:rPr>
        <w:t>に関して監督職員と</w:t>
      </w:r>
      <w:r w:rsidRPr="00AC11E1">
        <w:rPr>
          <w:rFonts w:ascii="HG丸ｺﾞｼｯｸM-PRO" w:eastAsia="HG丸ｺﾞｼｯｸM-PRO" w:cs="MS-Gothic" w:hint="eastAsia"/>
          <w:kern w:val="0"/>
          <w:szCs w:val="21"/>
        </w:rPr>
        <w:t>協議</w:t>
      </w:r>
      <w:r w:rsidRPr="00AC11E1">
        <w:rPr>
          <w:rFonts w:ascii="HG丸ｺﾞｼｯｸM-PRO" w:eastAsia="HG丸ｺﾞｼｯｸM-PRO" w:cs="MS-Mincho" w:hint="eastAsia"/>
          <w:kern w:val="0"/>
          <w:szCs w:val="21"/>
        </w:rPr>
        <w:t>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８．請負者は、監督職員が</w:t>
      </w:r>
      <w:r w:rsidRPr="00AC11E1">
        <w:rPr>
          <w:rFonts w:ascii="HG丸ｺﾞｼｯｸM-PRO" w:eastAsia="HG丸ｺﾞｼｯｸM-PRO" w:cs="MS-Gothic" w:hint="eastAsia"/>
          <w:kern w:val="0"/>
          <w:szCs w:val="21"/>
        </w:rPr>
        <w:t>指示</w:t>
      </w:r>
      <w:r w:rsidRPr="00AC11E1">
        <w:rPr>
          <w:rFonts w:ascii="HG丸ｺﾞｼｯｸM-PRO" w:eastAsia="HG丸ｺﾞｼｯｸM-PRO" w:cs="MS-Mincho" w:hint="eastAsia"/>
          <w:kern w:val="0"/>
          <w:szCs w:val="21"/>
        </w:rPr>
        <w:t>する構造物の埋戻し材料については、この仕様書における関係各項に定めた土質のものを用いなければならない。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９．請負者は、埋戻しにあたり、埋戻し箇所の残材、廃物、木くず等を撤去し、一層の仕上り厚を30cm以下を基本として十分締固めながら埋戻さなければならない。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10．請負者は、埋戻し箇所に湧水及び滞水などがある場合には、施工前に排水しなければならない。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11．請負者は、構造物の隣接箇所や狭い箇所において埋戻しを行う場合は、小型締固め機械を使用し均一になるように仕上げなければならない。なお、これにより難い場合は、</w:t>
      </w:r>
      <w:r w:rsidRPr="00AC11E1">
        <w:rPr>
          <w:rFonts w:ascii="HG丸ｺﾞｼｯｸM-PRO" w:eastAsia="HG丸ｺﾞｼｯｸM-PRO" w:cs="MS-Gothic" w:hint="eastAsia"/>
          <w:kern w:val="0"/>
          <w:szCs w:val="21"/>
        </w:rPr>
        <w:t>設計図書</w:t>
      </w:r>
      <w:r w:rsidRPr="00AC11E1">
        <w:rPr>
          <w:rFonts w:ascii="HG丸ｺﾞｼｯｸM-PRO" w:eastAsia="HG丸ｺﾞｼｯｸM-PRO" w:cs="MS-Mincho" w:hint="eastAsia"/>
          <w:kern w:val="0"/>
          <w:szCs w:val="21"/>
        </w:rPr>
        <w:t>に関して監督職員と</w:t>
      </w:r>
      <w:r w:rsidRPr="00AC11E1">
        <w:rPr>
          <w:rFonts w:ascii="HG丸ｺﾞｼｯｸM-PRO" w:eastAsia="HG丸ｺﾞｼｯｸM-PRO" w:cs="MS-Gothic" w:hint="eastAsia"/>
          <w:kern w:val="0"/>
          <w:szCs w:val="21"/>
        </w:rPr>
        <w:t>協議</w:t>
      </w:r>
      <w:r w:rsidRPr="00AC11E1">
        <w:rPr>
          <w:rFonts w:ascii="HG丸ｺﾞｼｯｸM-PRO" w:eastAsia="HG丸ｺﾞｼｯｸM-PRO" w:cs="MS-Mincho" w:hint="eastAsia"/>
          <w:kern w:val="0"/>
          <w:szCs w:val="21"/>
        </w:rPr>
        <w:t>するものとする。</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12．請負者は、埋戻しを行うにあたり埋設構造物がある場合は、偏土圧が作用しないように、埋戻さなければならない。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13．請負者は、河川構造物付近のように水密性を確保しなければならない箇所の埋戻しにあたり、埋戻し材に含まれる石等が一ケ所に集中しないように施工しなければならない。</w:t>
      </w:r>
    </w:p>
    <w:p w:rsidR="00AC11E1" w:rsidRPr="00AC11E1" w:rsidRDefault="00AC11E1" w:rsidP="00960158">
      <w:pPr>
        <w:autoSpaceDE w:val="0"/>
        <w:autoSpaceDN w:val="0"/>
        <w:adjustRightInd w:val="0"/>
        <w:ind w:firstLineChars="100" w:firstLine="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14．請負者は、埋戻しの施工にあたり、適切な含水比の状態で行わなければならない。</w:t>
      </w:r>
    </w:p>
    <w:p w:rsidR="00960158" w:rsidRDefault="00960158" w:rsidP="00960158">
      <w:pPr>
        <w:autoSpaceDE w:val="0"/>
        <w:autoSpaceDN w:val="0"/>
        <w:adjustRightInd w:val="0"/>
        <w:jc w:val="left"/>
        <w:rPr>
          <w:rFonts w:ascii="HG丸ｺﾞｼｯｸM-PRO" w:eastAsia="HG丸ｺﾞｼｯｸM-PRO" w:cs="MS-Gothic"/>
          <w:b/>
          <w:kern w:val="0"/>
          <w:szCs w:val="21"/>
        </w:rPr>
      </w:pPr>
    </w:p>
    <w:p w:rsidR="00AC11E1" w:rsidRPr="00AC11E1" w:rsidRDefault="00AC11E1" w:rsidP="00960158">
      <w:pPr>
        <w:autoSpaceDE w:val="0"/>
        <w:autoSpaceDN w:val="0"/>
        <w:adjustRightInd w:val="0"/>
        <w:jc w:val="left"/>
        <w:rPr>
          <w:rFonts w:ascii="HG丸ｺﾞｼｯｸM-PRO" w:eastAsia="HG丸ｺﾞｼｯｸM-PRO" w:cs="MS-Gothic"/>
          <w:b/>
          <w:kern w:val="0"/>
          <w:szCs w:val="21"/>
        </w:rPr>
      </w:pPr>
      <w:r w:rsidRPr="00AC11E1">
        <w:rPr>
          <w:rFonts w:ascii="HG丸ｺﾞｼｯｸM-PRO" w:eastAsia="HG丸ｺﾞｼｯｸM-PRO" w:cs="MS-Gothic" w:hint="eastAsia"/>
          <w:b/>
          <w:kern w:val="0"/>
          <w:szCs w:val="21"/>
        </w:rPr>
        <w:t>２－３－４ 矢板工</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１．矢板とは、鋼矢板、軽量鋼矢板、コンクリート矢板、広幅鋼矢板及び可とう鋼矢板をいうものとする。</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２．鋼矢板の継手部は、かみ合わせて施工しなければならない。なお、これにより難い場合は</w:t>
      </w:r>
      <w:r w:rsidRPr="00AC11E1">
        <w:rPr>
          <w:rFonts w:ascii="HG丸ｺﾞｼｯｸM-PRO" w:eastAsia="HG丸ｺﾞｼｯｸM-PRO" w:cs="MS-Gothic" w:hint="eastAsia"/>
          <w:kern w:val="0"/>
          <w:szCs w:val="21"/>
        </w:rPr>
        <w:t>設計図書</w:t>
      </w:r>
      <w:r w:rsidRPr="00AC11E1">
        <w:rPr>
          <w:rFonts w:ascii="HG丸ｺﾞｼｯｸM-PRO" w:eastAsia="HG丸ｺﾞｼｯｸM-PRO" w:cs="MS-Mincho" w:hint="eastAsia"/>
          <w:kern w:val="0"/>
          <w:szCs w:val="21"/>
        </w:rPr>
        <w:t>に関して監督職員と</w:t>
      </w:r>
      <w:r w:rsidRPr="00AC11E1">
        <w:rPr>
          <w:rFonts w:ascii="HG丸ｺﾞｼｯｸM-PRO" w:eastAsia="HG丸ｺﾞｼｯｸM-PRO" w:cs="MS-Gothic" w:hint="eastAsia"/>
          <w:kern w:val="0"/>
          <w:szCs w:val="21"/>
        </w:rPr>
        <w:t>協議</w:t>
      </w:r>
      <w:r w:rsidRPr="00AC11E1">
        <w:rPr>
          <w:rFonts w:ascii="HG丸ｺﾞｼｯｸM-PRO" w:eastAsia="HG丸ｺﾞｼｯｸM-PRO" w:cs="MS-Mincho" w:hint="eastAsia"/>
          <w:kern w:val="0"/>
          <w:szCs w:val="21"/>
        </w:rPr>
        <w:t>するものとする。</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３．請負者は、打込み方法、使用機械等については、</w:t>
      </w:r>
      <w:r w:rsidRPr="00AC11E1">
        <w:rPr>
          <w:rFonts w:ascii="HG丸ｺﾞｼｯｸM-PRO" w:eastAsia="HG丸ｺﾞｼｯｸM-PRO" w:cs="MS-Gothic" w:hint="eastAsia"/>
          <w:kern w:val="0"/>
          <w:szCs w:val="21"/>
        </w:rPr>
        <w:t>設計図書</w:t>
      </w:r>
      <w:r w:rsidRPr="00AC11E1">
        <w:rPr>
          <w:rFonts w:ascii="HG丸ｺﾞｼｯｸM-PRO" w:eastAsia="HG丸ｺﾞｼｯｸM-PRO" w:cs="MS-Mincho" w:hint="eastAsia"/>
          <w:kern w:val="0"/>
          <w:szCs w:val="21"/>
        </w:rPr>
        <w:t>によるものとするが、</w:t>
      </w:r>
      <w:r w:rsidRPr="00AC11E1">
        <w:rPr>
          <w:rFonts w:ascii="HG丸ｺﾞｼｯｸM-PRO" w:eastAsia="HG丸ｺﾞｼｯｸM-PRO" w:cs="MS-Gothic" w:hint="eastAsia"/>
          <w:kern w:val="0"/>
          <w:szCs w:val="21"/>
        </w:rPr>
        <w:t>設計図書</w:t>
      </w:r>
      <w:r w:rsidRPr="00AC11E1">
        <w:rPr>
          <w:rFonts w:ascii="HG丸ｺﾞｼｯｸM-PRO" w:eastAsia="HG丸ｺﾞｼｯｸM-PRO" w:cs="MS-Mincho" w:hint="eastAsia"/>
          <w:kern w:val="0"/>
          <w:szCs w:val="21"/>
        </w:rPr>
        <w:t>に示されていない場合には、打込み地点の土質条件、立地条件、矢板の種類等に応じたものを選ばなければならない。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４．請負者は、矢板の打込みにあたり、導材を設置するなどして、ぶれ、よじれ、倒れを防止し、また隣接矢板が共下りしないように施工しなければならない。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５．請負者は、</w:t>
      </w:r>
      <w:r w:rsidRPr="00AC11E1">
        <w:rPr>
          <w:rFonts w:ascii="HG丸ｺﾞｼｯｸM-PRO" w:eastAsia="HG丸ｺﾞｼｯｸM-PRO" w:cs="MS-Gothic" w:hint="eastAsia"/>
          <w:kern w:val="0"/>
          <w:szCs w:val="21"/>
        </w:rPr>
        <w:t>設計図書</w:t>
      </w:r>
      <w:r w:rsidRPr="00AC11E1">
        <w:rPr>
          <w:rFonts w:ascii="HG丸ｺﾞｼｯｸM-PRO" w:eastAsia="HG丸ｺﾞｼｯｸM-PRO" w:cs="MS-Mincho" w:hint="eastAsia"/>
          <w:kern w:val="0"/>
          <w:szCs w:val="21"/>
        </w:rPr>
        <w:t>に示された深度に達する前に矢板が打込み不能となった場合は、原因</w:t>
      </w:r>
      <w:r w:rsidRPr="00AC11E1">
        <w:rPr>
          <w:rFonts w:ascii="HG丸ｺﾞｼｯｸM-PRO" w:eastAsia="HG丸ｺﾞｼｯｸM-PRO" w:cs="MS-Mincho" w:hint="eastAsia"/>
          <w:kern w:val="0"/>
          <w:szCs w:val="21"/>
        </w:rPr>
        <w:lastRenderedPageBreak/>
        <w:t>を調査するとともに、</w:t>
      </w:r>
      <w:r w:rsidRPr="00AC11E1">
        <w:rPr>
          <w:rFonts w:ascii="HG丸ｺﾞｼｯｸM-PRO" w:eastAsia="HG丸ｺﾞｼｯｸM-PRO" w:cs="MS-Gothic" w:hint="eastAsia"/>
          <w:kern w:val="0"/>
          <w:szCs w:val="21"/>
        </w:rPr>
        <w:t>設計図書</w:t>
      </w:r>
      <w:r w:rsidRPr="00AC11E1">
        <w:rPr>
          <w:rFonts w:ascii="HG丸ｺﾞｼｯｸM-PRO" w:eastAsia="HG丸ｺﾞｼｯｸM-PRO" w:cs="MS-Mincho" w:hint="eastAsia"/>
          <w:kern w:val="0"/>
          <w:szCs w:val="21"/>
        </w:rPr>
        <w:t>に関して監督職員と</w:t>
      </w:r>
      <w:r w:rsidRPr="00AC11E1">
        <w:rPr>
          <w:rFonts w:ascii="HG丸ｺﾞｼｯｸM-PRO" w:eastAsia="HG丸ｺﾞｼｯｸM-PRO" w:cs="MS-Gothic" w:hint="eastAsia"/>
          <w:kern w:val="0"/>
          <w:szCs w:val="21"/>
        </w:rPr>
        <w:t>協議</w:t>
      </w:r>
      <w:r w:rsidRPr="00AC11E1">
        <w:rPr>
          <w:rFonts w:ascii="HG丸ｺﾞｼｯｸM-PRO" w:eastAsia="HG丸ｺﾞｼｯｸM-PRO" w:cs="MS-Mincho" w:hint="eastAsia"/>
          <w:kern w:val="0"/>
          <w:szCs w:val="21"/>
        </w:rPr>
        <w:t>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６．請負者は、控索材の取付けにあたり、各控索材が一様に働くように締付けを行わなければならない。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７．請負者は、ウォータージェットを用いて矢板を施工する場合は、最後の打ち止めを併用機械で貫入させ、落ち着かせなければならない。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８．請負者は、矢板の引抜き跡の空洞を砂等で充てんするなどして地盤沈下等を生じないようにしなければならない。空隙による地盤沈下の影響が大きいと判断される場合は、</w:t>
      </w:r>
      <w:r w:rsidRPr="00AC11E1">
        <w:rPr>
          <w:rFonts w:ascii="HG丸ｺﾞｼｯｸM-PRO" w:eastAsia="HG丸ｺﾞｼｯｸM-PRO" w:cs="MS-Gothic" w:hint="eastAsia"/>
          <w:kern w:val="0"/>
          <w:szCs w:val="21"/>
        </w:rPr>
        <w:t>設計図書</w:t>
      </w:r>
      <w:r w:rsidRPr="00AC11E1">
        <w:rPr>
          <w:rFonts w:ascii="HG丸ｺﾞｼｯｸM-PRO" w:eastAsia="HG丸ｺﾞｼｯｸM-PRO" w:cs="MS-Mincho" w:hint="eastAsia"/>
          <w:kern w:val="0"/>
          <w:szCs w:val="21"/>
        </w:rPr>
        <w:t>に関して監督職員と</w:t>
      </w:r>
      <w:r w:rsidRPr="00AC11E1">
        <w:rPr>
          <w:rFonts w:ascii="HG丸ｺﾞｼｯｸM-PRO" w:eastAsia="HG丸ｺﾞｼｯｸM-PRO" w:cs="MS-Gothic" w:hint="eastAsia"/>
          <w:kern w:val="0"/>
          <w:szCs w:val="21"/>
        </w:rPr>
        <w:t>協議</w:t>
      </w:r>
      <w:r w:rsidRPr="00AC11E1">
        <w:rPr>
          <w:rFonts w:ascii="HG丸ｺﾞｼｯｸM-PRO" w:eastAsia="HG丸ｺﾞｼｯｸM-PRO" w:cs="MS-Mincho" w:hint="eastAsia"/>
          <w:kern w:val="0"/>
          <w:szCs w:val="21"/>
        </w:rPr>
        <w:t>しなければならない。</w:t>
      </w:r>
    </w:p>
    <w:p w:rsidR="00AC11E1" w:rsidRPr="00AC11E1" w:rsidRDefault="00AC11E1" w:rsidP="00960158">
      <w:pPr>
        <w:autoSpaceDE w:val="0"/>
        <w:autoSpaceDN w:val="0"/>
        <w:adjustRightInd w:val="0"/>
        <w:ind w:firstLineChars="100" w:firstLine="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９．請負者は、鋼矢板の運搬、保管にあたり、変形を生じないようにしなければならない。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10．請負者は、腹起しの施工にあたり、矢板と十分に密着するようにし、隙間が生じた場合にはパッキング材を用いて土圧を均等に受けるようにしなければならない。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11．請負者は、腹起しの施工にあたり、受け金物、吊りワイヤ等によって支持するものとし、振動その他により落下することのないようにしなければならない。</w:t>
      </w:r>
    </w:p>
    <w:p w:rsidR="00AC11E1" w:rsidRPr="00AC11E1" w:rsidRDefault="00AC11E1" w:rsidP="00960158">
      <w:pPr>
        <w:autoSpaceDE w:val="0"/>
        <w:autoSpaceDN w:val="0"/>
        <w:adjustRightInd w:val="0"/>
        <w:ind w:firstLineChars="100" w:firstLine="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12．請負者は、コンクリート矢板の運搬にあたり、矢板を２点以上で支えなければならない。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13．請負者は、コンクリート矢板の保管にあたり、矢板を水平に置くものとし、３段以上積み重ねてはならない。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14．請負者は、落錘によりコンクリート矢板を打込む場合、落錘の重量は矢板の質量以上、錘の落下高は２ｍ程度として施工しなければならない。</w:t>
      </w:r>
    </w:p>
    <w:p w:rsidR="00AC11E1" w:rsidRPr="00AC11E1" w:rsidRDefault="00AC11E1" w:rsidP="00960158">
      <w:pPr>
        <w:autoSpaceDE w:val="0"/>
        <w:autoSpaceDN w:val="0"/>
        <w:adjustRightInd w:val="0"/>
        <w:ind w:firstLineChars="100" w:firstLine="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15．請負者は、鋼矢板防食を行うにあたり、現地状況に適合した防食を行わなければならない。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16．請負者は、鋼矢板防食を行うにあたり、部材の運搬、保管、打込み時などに、部材を傷付けないようにしなければならない。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17．請負者は、控え版の施工にあたり、外力による転倒、滑動及び沈下によって控索材に曲げが生じぬように施工しなければならない。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18．請負者は、控え版の据え付けにあたり、矢板側の控索材取付け孔と控え版側の取付け孔の位置が、上下及び左右とも正しくなるように調整しなければならない。</w:t>
      </w:r>
    </w:p>
    <w:p w:rsidR="00960158" w:rsidRDefault="00960158" w:rsidP="00960158">
      <w:pPr>
        <w:autoSpaceDE w:val="0"/>
        <w:autoSpaceDN w:val="0"/>
        <w:adjustRightInd w:val="0"/>
        <w:jc w:val="left"/>
        <w:rPr>
          <w:rFonts w:ascii="HG丸ｺﾞｼｯｸM-PRO" w:eastAsia="HG丸ｺﾞｼｯｸM-PRO" w:cs="MS-Gothic"/>
          <w:b/>
          <w:kern w:val="0"/>
          <w:szCs w:val="21"/>
        </w:rPr>
      </w:pPr>
    </w:p>
    <w:p w:rsidR="00AC11E1" w:rsidRPr="00AC11E1" w:rsidRDefault="00AC11E1" w:rsidP="00960158">
      <w:pPr>
        <w:autoSpaceDE w:val="0"/>
        <w:autoSpaceDN w:val="0"/>
        <w:adjustRightInd w:val="0"/>
        <w:jc w:val="left"/>
        <w:rPr>
          <w:rFonts w:ascii="HG丸ｺﾞｼｯｸM-PRO" w:eastAsia="HG丸ｺﾞｼｯｸM-PRO" w:cs="MS-Gothic"/>
          <w:b/>
          <w:kern w:val="0"/>
          <w:szCs w:val="21"/>
        </w:rPr>
      </w:pPr>
      <w:r w:rsidRPr="00AC11E1">
        <w:rPr>
          <w:rFonts w:ascii="HG丸ｺﾞｼｯｸM-PRO" w:eastAsia="HG丸ｺﾞｼｯｸM-PRO" w:cs="MS-Gothic" w:hint="eastAsia"/>
          <w:b/>
          <w:kern w:val="0"/>
          <w:szCs w:val="21"/>
        </w:rPr>
        <w:t>２－３－５ 縁石工</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１．縁石工の施工にあたり、縁石ブロック等は、あらかじめ施工した基盤の上に据付けるものとする。敷モルタルの配合は、１：３（セメント：砂）とし、この敷モルタルを基礎上に敷均した後、縁石ブロック等を図面に定められた線形及び高さに合うよう十分注意して据付け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２．アスカーブの施工については、第３編２－６－７アスファルト舗装工の規定によるものとする。</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３．アスカーブの施工にあたり、アスファルト混合物の舗設は、既設舗層面等が清浄で乾燥している場合のみ施工するものとする。気温が５℃以下のとき、または雨天時には施工してはならない。</w:t>
      </w:r>
    </w:p>
    <w:p w:rsidR="00960158" w:rsidRDefault="00960158" w:rsidP="00960158">
      <w:pPr>
        <w:autoSpaceDE w:val="0"/>
        <w:autoSpaceDN w:val="0"/>
        <w:adjustRightInd w:val="0"/>
        <w:jc w:val="left"/>
        <w:rPr>
          <w:rFonts w:ascii="HG丸ｺﾞｼｯｸM-PRO" w:eastAsia="HG丸ｺﾞｼｯｸM-PRO" w:cs="MS-Gothic"/>
          <w:b/>
          <w:kern w:val="0"/>
          <w:szCs w:val="21"/>
        </w:rPr>
      </w:pPr>
    </w:p>
    <w:p w:rsidR="00AC11E1" w:rsidRPr="00AC11E1" w:rsidRDefault="00AC11E1" w:rsidP="00960158">
      <w:pPr>
        <w:autoSpaceDE w:val="0"/>
        <w:autoSpaceDN w:val="0"/>
        <w:adjustRightInd w:val="0"/>
        <w:jc w:val="left"/>
        <w:rPr>
          <w:rFonts w:ascii="HG丸ｺﾞｼｯｸM-PRO" w:eastAsia="HG丸ｺﾞｼｯｸM-PRO" w:cs="MS-Gothic"/>
          <w:b/>
          <w:kern w:val="0"/>
          <w:szCs w:val="21"/>
        </w:rPr>
      </w:pPr>
      <w:r w:rsidRPr="00AC11E1">
        <w:rPr>
          <w:rFonts w:ascii="HG丸ｺﾞｼｯｸM-PRO" w:eastAsia="HG丸ｺﾞｼｯｸM-PRO" w:cs="MS-Gothic" w:hint="eastAsia"/>
          <w:b/>
          <w:kern w:val="0"/>
          <w:szCs w:val="21"/>
        </w:rPr>
        <w:t>２－３－６ 小型標識工</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１．請負者は、認識上適切な反射特性を持ち、耐久性があり、維持管理が容易な反射材料を用いなければならない。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２．請負者は、全面反射の標識を用いるものとするが、警戒標識及び補助標識の黒色部分は無反射としなければならない。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３．請負者は、標示板基板表面を機械的に研磨（サウンディング処理）しラッカーシンナーま</w:t>
      </w:r>
      <w:r w:rsidRPr="00AC11E1">
        <w:rPr>
          <w:rFonts w:ascii="HG丸ｺﾞｼｯｸM-PRO" w:eastAsia="HG丸ｺﾞｼｯｸM-PRO" w:cs="MS-Mincho" w:hint="eastAsia"/>
          <w:kern w:val="0"/>
          <w:szCs w:val="21"/>
        </w:rPr>
        <w:lastRenderedPageBreak/>
        <w:t>たは、表面処理液（弱アルカリ性処理液）で脱脂洗浄を施した後乾燥を行い、反射シートを貼付けるのに最適な表面状態を保たなければならない。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４．請負者は、反射シートの貼付けは、真空式加熱圧着機で行なわなければならない。やむを得ず他の機械で行う場合は、あらかじめ</w:t>
      </w:r>
      <w:r w:rsidRPr="00AC11E1">
        <w:rPr>
          <w:rFonts w:ascii="HG丸ｺﾞｼｯｸM-PRO" w:eastAsia="HG丸ｺﾞｼｯｸM-PRO" w:cs="MS-Gothic" w:hint="eastAsia"/>
          <w:kern w:val="0"/>
          <w:szCs w:val="21"/>
        </w:rPr>
        <w:t>施工計画書</w:t>
      </w:r>
      <w:r w:rsidRPr="00AC11E1">
        <w:rPr>
          <w:rFonts w:ascii="HG丸ｺﾞｼｯｸM-PRO" w:eastAsia="HG丸ｺﾞｼｯｸM-PRO" w:cs="MS-Mincho" w:hint="eastAsia"/>
          <w:kern w:val="0"/>
          <w:szCs w:val="21"/>
        </w:rPr>
        <w:t>にその理由・機械名等を記載し、使用にあたっては、その性能を十分に</w:t>
      </w:r>
      <w:r w:rsidRPr="00AC11E1">
        <w:rPr>
          <w:rFonts w:ascii="HG丸ｺﾞｼｯｸM-PRO" w:eastAsia="HG丸ｺﾞｼｯｸM-PRO" w:cs="MS-Gothic" w:hint="eastAsia"/>
          <w:kern w:val="0"/>
          <w:szCs w:val="21"/>
        </w:rPr>
        <w:t>確認</w:t>
      </w:r>
      <w:r w:rsidRPr="00AC11E1">
        <w:rPr>
          <w:rFonts w:ascii="HG丸ｺﾞｼｯｸM-PRO" w:eastAsia="HG丸ｺﾞｼｯｸM-PRO" w:cs="MS-Mincho" w:hint="eastAsia"/>
          <w:kern w:val="0"/>
          <w:szCs w:val="21"/>
        </w:rPr>
        <w:t>しなければならない。手作業による貼付けを行う場合は、反射シートが基板に密着するよう脱脂乾燥を行い、ゴムローラーなどを用い転圧しなければならない。なお、気温が10℃以下における屋外での貼付け及び 0.5m</w:t>
      </w:r>
      <w:r w:rsidRPr="00AC11E1">
        <w:rPr>
          <w:rFonts w:ascii="HG丸ｺﾞｼｯｸM-PRO" w:eastAsia="HG丸ｺﾞｼｯｸM-PRO" w:cs="MS-Mincho" w:hint="eastAsia"/>
          <w:kern w:val="0"/>
          <w:szCs w:val="21"/>
          <w:vertAlign w:val="superscript"/>
        </w:rPr>
        <w:t>２</w:t>
      </w:r>
      <w:r w:rsidRPr="00AC11E1">
        <w:rPr>
          <w:rFonts w:ascii="HG丸ｺﾞｼｯｸM-PRO" w:eastAsia="HG丸ｺﾞｼｯｸM-PRO" w:cs="MS-Mincho" w:hint="eastAsia"/>
          <w:kern w:val="0"/>
          <w:szCs w:val="21"/>
        </w:rPr>
        <w:t>以上の貼付けは行ってはならない。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５．請負者は、重ね貼り方式または、スクリーン印刷方式により、反射シートの貼付けを行わなければならない。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６．請負者は、反射シートの貼付けについて、反射シートの表面のゆがみ、しわ、ふくれのないよう均一に仕上げなければならない。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７．請負者は、２枚以上の反射シートを接合して貼付けるか、あるいは、組として使用する場合は、あらかじめ反射シート相互間の色合わせ（カラーマッチング）を行い、標示板面が日中及び夜間に均一、かつそれぞれ必要な輝きを有するように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８．請負者は、２枚以上の反射シートを接合して使用する場合には、５～10mm程度重ね合わせなければならない。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９．請負者は、スクリーン印刷方式で標示板を製作する場合には、印刷した反射シート表面に、クリアー処理を施さなければならない。ただし、黒色の場合は、クリアー処理の必要はないものとする。</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10．請負者は、素材加工に際し、縁曲げ加工をする標示板については、基板の端部を円弧に切断し、グラインダーなどで表面を滑らかにしなければならない。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11．請負者は、取付け金具及び板表面の補強金具（補強リブ）すべてを工場において溶接により取付けるものとし、現場で取付けてはならない。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12．請負者は、標示板の素材に鋼板を用いる場合には、塗装に先立ち脱錆（酸洗い）などの下地処理を行った後、燐酸塩被膜法などによる錆止めを施さなければならない。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13．請負者は、支柱素材についても本条12項と同様の方法で錆止めを施すか、錆止めペイントによる錆止め塗装を施さなければならない。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14．請負者は、支柱の上塗り塗装につや、付着性及び塗膜硬度が良好で長期にわたって変色、退色しないものを用いなければならない。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15．請負者は、支柱用鋼管及び取付け鋼板などに溶融亜鉛メッキする場合、その付着量をJIS H 8641（溶融亜鉛めっき）２種の（HDZ55）550g/m</w:t>
      </w:r>
      <w:r w:rsidR="009E4D24" w:rsidRPr="009E4D24">
        <w:rPr>
          <w:rFonts w:ascii="HG丸ｺﾞｼｯｸM-PRO" w:eastAsia="HG丸ｺﾞｼｯｸM-PRO" w:cs="MS-Mincho" w:hint="eastAsia"/>
          <w:kern w:val="0"/>
          <w:szCs w:val="21"/>
          <w:vertAlign w:val="superscript"/>
        </w:rPr>
        <w:t>２</w:t>
      </w:r>
      <w:r w:rsidRPr="00AC11E1">
        <w:rPr>
          <w:rFonts w:ascii="HG丸ｺﾞｼｯｸM-PRO" w:eastAsia="HG丸ｺﾞｼｯｸM-PRO" w:cs="MS-Mincho" w:hint="eastAsia"/>
          <w:kern w:val="0"/>
          <w:szCs w:val="21"/>
        </w:rPr>
        <w:t>（片面の付着量）以上としなければならない。ただし、厚さ3.2mm未満の鋼材については２種（HDZ35）350g/m</w:t>
      </w:r>
      <w:r w:rsidR="009E4D24" w:rsidRPr="009E4D24">
        <w:rPr>
          <w:rFonts w:ascii="HG丸ｺﾞｼｯｸM-PRO" w:eastAsia="HG丸ｺﾞｼｯｸM-PRO" w:cs="MS-Mincho" w:hint="eastAsia"/>
          <w:kern w:val="0"/>
          <w:szCs w:val="21"/>
          <w:vertAlign w:val="superscript"/>
        </w:rPr>
        <w:t>２</w:t>
      </w:r>
      <w:r w:rsidRPr="00AC11E1">
        <w:rPr>
          <w:rFonts w:ascii="HG丸ｺﾞｼｯｸM-PRO" w:eastAsia="HG丸ｺﾞｼｯｸM-PRO" w:cs="MS-Mincho" w:hint="eastAsia"/>
          <w:kern w:val="0"/>
          <w:szCs w:val="21"/>
        </w:rPr>
        <w:t>（片面の付着量）以上とするものとする。</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16．請負者は、防錆処理にあたり、その素材前処理、メッキ及び後処理作業をJIS H8641（溶融亜鉛めっき）の規定により行わなければならない。なお、ネジ部はメッキ後ネジさらい、または遠心分離をしなければならない。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17．請負者は、メッキ後加工した場合、鋼材の表面の水分、油分などの付着物を除去し、入念な清掃後にジンクリッチ塗装で現場仕上げを行わなければならない。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18．ジンクリッチ塗装用塗料は、亜鉛粉末の無機質塗料として塗装は２回塗りで400～500g/m</w:t>
      </w:r>
      <w:r w:rsidR="009E4D24" w:rsidRPr="009E4D24">
        <w:rPr>
          <w:rFonts w:ascii="HG丸ｺﾞｼｯｸM-PRO" w:eastAsia="HG丸ｺﾞｼｯｸM-PRO" w:cs="MS-Mincho" w:hint="eastAsia"/>
          <w:kern w:val="0"/>
          <w:szCs w:val="21"/>
          <w:vertAlign w:val="superscript"/>
        </w:rPr>
        <w:t>２</w:t>
      </w:r>
      <w:r w:rsidRPr="00AC11E1">
        <w:rPr>
          <w:rFonts w:ascii="HG丸ｺﾞｼｯｸM-PRO" w:eastAsia="HG丸ｺﾞｼｯｸM-PRO" w:cs="MS-Mincho" w:hint="eastAsia"/>
          <w:kern w:val="0"/>
          <w:szCs w:val="21"/>
        </w:rPr>
        <w:t>、または塗装厚は２回塗りで、40～50μmとするものとする。</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19．ジンクリッチ塗装の塗り重ねは、塗装１時間以上経過後に先に塗布した塗料が乾燥状態になっていることを</w:t>
      </w:r>
      <w:r w:rsidRPr="00AC11E1">
        <w:rPr>
          <w:rFonts w:ascii="HG丸ｺﾞｼｯｸM-PRO" w:eastAsia="HG丸ｺﾞｼｯｸM-PRO" w:cs="MS-Gothic" w:hint="eastAsia"/>
          <w:kern w:val="0"/>
          <w:szCs w:val="21"/>
        </w:rPr>
        <w:t>確認</w:t>
      </w:r>
      <w:r w:rsidRPr="00AC11E1">
        <w:rPr>
          <w:rFonts w:ascii="HG丸ｺﾞｼｯｸM-PRO" w:eastAsia="HG丸ｺﾞｼｯｸM-PRO" w:cs="MS-Mincho" w:hint="eastAsia"/>
          <w:kern w:val="0"/>
          <w:szCs w:val="21"/>
        </w:rPr>
        <w:t>して行うものとする。</w:t>
      </w:r>
    </w:p>
    <w:p w:rsidR="00AC11E1" w:rsidRPr="00AC11E1" w:rsidRDefault="00AC11E1" w:rsidP="00960158">
      <w:pPr>
        <w:autoSpaceDE w:val="0"/>
        <w:autoSpaceDN w:val="0"/>
        <w:adjustRightInd w:val="0"/>
        <w:jc w:val="left"/>
        <w:rPr>
          <w:rFonts w:ascii="HG丸ｺﾞｼｯｸM-PRO" w:eastAsia="HG丸ｺﾞｼｯｸM-PRO" w:cs="MS-Gothic"/>
          <w:b/>
          <w:kern w:val="0"/>
          <w:szCs w:val="21"/>
        </w:rPr>
      </w:pPr>
      <w:r w:rsidRPr="00AC11E1">
        <w:rPr>
          <w:rFonts w:ascii="HG丸ｺﾞｼｯｸM-PRO" w:eastAsia="HG丸ｺﾞｼｯｸM-PRO" w:cs="MS-Gothic" w:hint="eastAsia"/>
          <w:b/>
          <w:kern w:val="0"/>
          <w:szCs w:val="21"/>
        </w:rPr>
        <w:lastRenderedPageBreak/>
        <w:t>２－３－７ 防止柵工</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１．請負者は、防止柵を設置する場合、現地の状況により、位置に支障があるときまたは、位置が明示されていない場合には、</w:t>
      </w:r>
      <w:r w:rsidRPr="00AC11E1">
        <w:rPr>
          <w:rFonts w:ascii="HG丸ｺﾞｼｯｸM-PRO" w:eastAsia="HG丸ｺﾞｼｯｸM-PRO" w:cs="MS-Gothic" w:hint="eastAsia"/>
          <w:kern w:val="0"/>
          <w:szCs w:val="21"/>
        </w:rPr>
        <w:t>設計図書</w:t>
      </w:r>
      <w:r w:rsidRPr="00AC11E1">
        <w:rPr>
          <w:rFonts w:ascii="HG丸ｺﾞｼｯｸM-PRO" w:eastAsia="HG丸ｺﾞｼｯｸM-PRO" w:cs="MS-Mincho" w:hint="eastAsia"/>
          <w:kern w:val="0"/>
          <w:szCs w:val="21"/>
        </w:rPr>
        <w:t>に関して監督職員と</w:t>
      </w:r>
      <w:r w:rsidRPr="00AC11E1">
        <w:rPr>
          <w:rFonts w:ascii="HG丸ｺﾞｼｯｸM-PRO" w:eastAsia="HG丸ｺﾞｼｯｸM-PRO" w:cs="MS-Gothic" w:hint="eastAsia"/>
          <w:kern w:val="0"/>
          <w:szCs w:val="21"/>
        </w:rPr>
        <w:t>協議</w:t>
      </w:r>
      <w:r w:rsidRPr="00AC11E1">
        <w:rPr>
          <w:rFonts w:ascii="HG丸ｺﾞｼｯｸM-PRO" w:eastAsia="HG丸ｺﾞｼｯｸM-PRO" w:cs="MS-Mincho" w:hint="eastAsia"/>
          <w:kern w:val="0"/>
          <w:szCs w:val="21"/>
        </w:rPr>
        <w:t>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２．請負者は、支柱の施工にあたって、地下埋設物に破損や障害を発生させないようにするとともに既設舗装に悪影響をおよぼさないよう施工しなければならない。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３．塗装を行わずに、亜鉛めっき地肌のままの部材等を使用する場合に請負者は、ケーブル以外は成形加工後、溶融亜鉛めっきを JIS H 8641 （溶融亜鉛めっき）２種（HDZ35）の350g/m</w:t>
      </w:r>
      <w:r w:rsidR="009E4D24" w:rsidRPr="009E4D24">
        <w:rPr>
          <w:rFonts w:ascii="HG丸ｺﾞｼｯｸM-PRO" w:eastAsia="HG丸ｺﾞｼｯｸM-PRO" w:cs="MS-Mincho" w:hint="eastAsia"/>
          <w:kern w:val="0"/>
          <w:szCs w:val="21"/>
          <w:vertAlign w:val="superscript"/>
        </w:rPr>
        <w:t>２</w:t>
      </w:r>
      <w:r w:rsidRPr="00AC11E1">
        <w:rPr>
          <w:rFonts w:ascii="HG丸ｺﾞｼｯｸM-PRO" w:eastAsia="HG丸ｺﾞｼｯｸM-PRO" w:cs="MS-Mincho" w:hint="eastAsia"/>
          <w:kern w:val="0"/>
          <w:szCs w:val="21"/>
        </w:rPr>
        <w:t>（片面付着量）以上となるよう施工しなければならない。</w:t>
      </w:r>
    </w:p>
    <w:p w:rsidR="00960158" w:rsidRDefault="00960158" w:rsidP="00960158">
      <w:pPr>
        <w:autoSpaceDE w:val="0"/>
        <w:autoSpaceDN w:val="0"/>
        <w:adjustRightInd w:val="0"/>
        <w:jc w:val="left"/>
        <w:rPr>
          <w:rFonts w:ascii="HG丸ｺﾞｼｯｸM-PRO" w:eastAsia="HG丸ｺﾞｼｯｸM-PRO" w:cs="MS-Gothic"/>
          <w:b/>
          <w:kern w:val="0"/>
          <w:szCs w:val="21"/>
        </w:rPr>
      </w:pPr>
    </w:p>
    <w:p w:rsidR="00AC11E1" w:rsidRPr="00AC11E1" w:rsidRDefault="00AC11E1" w:rsidP="00960158">
      <w:pPr>
        <w:autoSpaceDE w:val="0"/>
        <w:autoSpaceDN w:val="0"/>
        <w:adjustRightInd w:val="0"/>
        <w:jc w:val="left"/>
        <w:rPr>
          <w:rFonts w:ascii="HG丸ｺﾞｼｯｸM-PRO" w:eastAsia="HG丸ｺﾞｼｯｸM-PRO" w:cs="MS-Gothic"/>
          <w:b/>
          <w:kern w:val="0"/>
          <w:szCs w:val="21"/>
        </w:rPr>
      </w:pPr>
      <w:r w:rsidRPr="00AC11E1">
        <w:rPr>
          <w:rFonts w:ascii="HG丸ｺﾞｼｯｸM-PRO" w:eastAsia="HG丸ｺﾞｼｯｸM-PRO" w:cs="MS-Gothic" w:hint="eastAsia"/>
          <w:b/>
          <w:kern w:val="0"/>
          <w:szCs w:val="21"/>
        </w:rPr>
        <w:t>２－３－８ 路側防護柵工</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１．請負者は、土中埋込み式の支柱を打込み機、オーガーボーリングなどを用いて堅固に建て込まなければならない。この場合請負者は、地下埋設物に破損や障害が発生させないようにすると共に既設舗装に悪影響を及ぼさないよう施工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２．請負者は、支柱の施工にあたって設置穴を掘削して埋戻す方法で土中埋込み式の支柱を建て込む場合、支柱が沈下しないよう穴の底部を締固めておかなければならない。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３．請負者は、支柱の施工にあたって橋梁、擁壁、函渠などのコンクリートの中に防護柵を設置する場合、</w:t>
      </w:r>
      <w:r w:rsidRPr="00AC11E1">
        <w:rPr>
          <w:rFonts w:ascii="HG丸ｺﾞｼｯｸM-PRO" w:eastAsia="HG丸ｺﾞｼｯｸM-PRO" w:cs="MS-Gothic" w:hint="eastAsia"/>
          <w:kern w:val="0"/>
          <w:szCs w:val="21"/>
        </w:rPr>
        <w:t>設計図書</w:t>
      </w:r>
      <w:r w:rsidRPr="00AC11E1">
        <w:rPr>
          <w:rFonts w:ascii="HG丸ｺﾞｼｯｸM-PRO" w:eastAsia="HG丸ｺﾞｼｯｸM-PRO" w:cs="MS-Mincho" w:hint="eastAsia"/>
          <w:kern w:val="0"/>
          <w:szCs w:val="21"/>
        </w:rPr>
        <w:t>に定められた位置に支障があるときまたは、位置が明示されていない場合、</w:t>
      </w:r>
      <w:r w:rsidRPr="00AC11E1">
        <w:rPr>
          <w:rFonts w:ascii="HG丸ｺﾞｼｯｸM-PRO" w:eastAsia="HG丸ｺﾞｼｯｸM-PRO" w:cs="MS-Gothic" w:hint="eastAsia"/>
          <w:kern w:val="0"/>
          <w:szCs w:val="21"/>
        </w:rPr>
        <w:t>設計図書</w:t>
      </w:r>
      <w:r w:rsidRPr="00AC11E1">
        <w:rPr>
          <w:rFonts w:ascii="HG丸ｺﾞｼｯｸM-PRO" w:eastAsia="HG丸ｺﾞｼｯｸM-PRO" w:cs="MS-Mincho" w:hint="eastAsia"/>
          <w:kern w:val="0"/>
          <w:szCs w:val="21"/>
        </w:rPr>
        <w:t>に関して監督職員と</w:t>
      </w:r>
      <w:r w:rsidRPr="00AC11E1">
        <w:rPr>
          <w:rFonts w:ascii="HG丸ｺﾞｼｯｸM-PRO" w:eastAsia="HG丸ｺﾞｼｯｸM-PRO" w:cs="MS-Gothic" w:hint="eastAsia"/>
          <w:kern w:val="0"/>
          <w:szCs w:val="21"/>
        </w:rPr>
        <w:t>協議</w:t>
      </w:r>
      <w:r w:rsidRPr="00AC11E1">
        <w:rPr>
          <w:rFonts w:ascii="HG丸ｺﾞｼｯｸM-PRO" w:eastAsia="HG丸ｺﾞｼｯｸM-PRO" w:cs="MS-Mincho" w:hint="eastAsia"/>
          <w:kern w:val="0"/>
          <w:szCs w:val="21"/>
        </w:rPr>
        <w:t>して定めなければならない。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４．請負者は、ガードレールのビームを取付ける場合は、自動車進行方向に対してビーム端の小口が見えないように重ね合わせ、ボルト・ナットで十分締付けなければならない。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５．請負者は、ガードケーブルの端末支柱を土中に設置する場合、打設したコンクリートが</w:t>
      </w:r>
      <w:r w:rsidRPr="00AC11E1">
        <w:rPr>
          <w:rFonts w:ascii="HG丸ｺﾞｼｯｸM-PRO" w:eastAsia="HG丸ｺﾞｼｯｸM-PRO" w:cs="MS-Gothic" w:hint="eastAsia"/>
          <w:kern w:val="0"/>
          <w:szCs w:val="21"/>
        </w:rPr>
        <w:t>設計図書</w:t>
      </w:r>
      <w:r w:rsidRPr="00AC11E1">
        <w:rPr>
          <w:rFonts w:ascii="HG丸ｺﾞｼｯｸM-PRO" w:eastAsia="HG丸ｺﾞｼｯｸM-PRO" w:cs="MS-Mincho" w:hint="eastAsia"/>
          <w:kern w:val="0"/>
          <w:szCs w:val="21"/>
        </w:rPr>
        <w:t>で定めた強度以上あることを</w:t>
      </w:r>
      <w:r w:rsidRPr="00AC11E1">
        <w:rPr>
          <w:rFonts w:ascii="HG丸ｺﾞｼｯｸM-PRO" w:eastAsia="HG丸ｺﾞｼｯｸM-PRO" w:cs="MS-Gothic" w:hint="eastAsia"/>
          <w:kern w:val="0"/>
          <w:szCs w:val="21"/>
        </w:rPr>
        <w:t>確認</w:t>
      </w:r>
      <w:r w:rsidRPr="00AC11E1">
        <w:rPr>
          <w:rFonts w:ascii="HG丸ｺﾞｼｯｸM-PRO" w:eastAsia="HG丸ｺﾞｼｯｸM-PRO" w:cs="MS-Mincho" w:hint="eastAsia"/>
          <w:kern w:val="0"/>
          <w:szCs w:val="21"/>
        </w:rPr>
        <w:t>した後、コンクリート基礎にかかる所定の力を支持できるよう土砂を締固めながら埋戻しをしなければならない。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６．請負者は、ガードケーブルを支柱に取付ける場合、ケーブルにねじれなどを起こさないようにするとともに所定の張力（Ａは20kN、Ｂ種及びＣ種は9.8kN）を与えなければならない。</w:t>
      </w:r>
    </w:p>
    <w:p w:rsidR="00960158" w:rsidRDefault="00960158" w:rsidP="00960158">
      <w:pPr>
        <w:autoSpaceDE w:val="0"/>
        <w:autoSpaceDN w:val="0"/>
        <w:adjustRightInd w:val="0"/>
        <w:jc w:val="left"/>
        <w:rPr>
          <w:rFonts w:ascii="HG丸ｺﾞｼｯｸM-PRO" w:eastAsia="HG丸ｺﾞｼｯｸM-PRO" w:cs="MS-Gothic"/>
          <w:b/>
          <w:kern w:val="0"/>
          <w:szCs w:val="21"/>
        </w:rPr>
      </w:pPr>
    </w:p>
    <w:p w:rsidR="00AC11E1" w:rsidRPr="00AC11E1" w:rsidRDefault="00AC11E1" w:rsidP="00960158">
      <w:pPr>
        <w:autoSpaceDE w:val="0"/>
        <w:autoSpaceDN w:val="0"/>
        <w:adjustRightInd w:val="0"/>
        <w:jc w:val="left"/>
        <w:rPr>
          <w:rFonts w:ascii="HG丸ｺﾞｼｯｸM-PRO" w:eastAsia="HG丸ｺﾞｼｯｸM-PRO" w:cs="MS-Gothic"/>
          <w:b/>
          <w:kern w:val="0"/>
          <w:szCs w:val="21"/>
        </w:rPr>
      </w:pPr>
      <w:r w:rsidRPr="00AC11E1">
        <w:rPr>
          <w:rFonts w:ascii="HG丸ｺﾞｼｯｸM-PRO" w:eastAsia="HG丸ｺﾞｼｯｸM-PRO" w:cs="MS-Gothic" w:hint="eastAsia"/>
          <w:b/>
          <w:kern w:val="0"/>
          <w:szCs w:val="21"/>
        </w:rPr>
        <w:t>２－３－９ 区画線工</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１．請負者は、溶融式、ペイント式、高視認性、仮区画線の施工について設置路面の水分、泥、砂じん、ほこりを取り除き、均一に接着するようにしなければならない。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２．請負者は、溶融式、ペイント式、高視認性、仮区画線の施工に先立ち施工箇所、施工時間帯、施工種類について監督職員の</w:t>
      </w:r>
      <w:r w:rsidRPr="00AC11E1">
        <w:rPr>
          <w:rFonts w:ascii="HG丸ｺﾞｼｯｸM-PRO" w:eastAsia="HG丸ｺﾞｼｯｸM-PRO" w:cs="MS-Gothic" w:hint="eastAsia"/>
          <w:kern w:val="0"/>
          <w:szCs w:val="21"/>
        </w:rPr>
        <w:t>指示</w:t>
      </w:r>
      <w:r w:rsidRPr="00AC11E1">
        <w:rPr>
          <w:rFonts w:ascii="HG丸ｺﾞｼｯｸM-PRO" w:eastAsia="HG丸ｺﾞｼｯｸM-PRO" w:cs="MS-Mincho" w:hint="eastAsia"/>
          <w:kern w:val="0"/>
          <w:szCs w:val="21"/>
        </w:rPr>
        <w:t>を受けるとともに、所轄警察署とも打ち合わせを行い、交通渋滞をきたすことのないよう施工しなければならない。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３．請負者は、溶融式、ペイント式、高視認性、仮区画線の施工に先立ち路面に作図を行い、施工箇所、施工延長、施工幅等の適合を</w:t>
      </w:r>
      <w:r w:rsidRPr="00AC11E1">
        <w:rPr>
          <w:rFonts w:ascii="HG丸ｺﾞｼｯｸM-PRO" w:eastAsia="HG丸ｺﾞｼｯｸM-PRO" w:cs="MS-Gothic" w:hint="eastAsia"/>
          <w:kern w:val="0"/>
          <w:szCs w:val="21"/>
        </w:rPr>
        <w:t>確認</w:t>
      </w:r>
      <w:r w:rsidRPr="00AC11E1">
        <w:rPr>
          <w:rFonts w:ascii="HG丸ｺﾞｼｯｸM-PRO" w:eastAsia="HG丸ｺﾞｼｯｸM-PRO" w:cs="MS-Mincho" w:hint="eastAsia"/>
          <w:kern w:val="0"/>
          <w:szCs w:val="21"/>
        </w:rPr>
        <w:t>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４．請負者は、溶融式、高視認性区画線の施工にあたって、塗料の路面への接着をより強固にするよう、プライマーを路面に均等に塗布しなければならない。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５．請負者は、溶融式、高視認性区画線の施工にあたって、やむを得ず気温５℃以下で施工しなければならない場合は、路面を予熱し路面温度を上昇させた後施工しなければならない。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６．請負者は、溶融式、高視認性区画線の施工にあたって、常に180～220℃の温度で塗料を塗布できるよう溶解漕を常に適温に管理しなければならない。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７．請負者は、塗布面へガラスビーズを散布する場合、風の影響によってガラスビーズに片寄りが生じないよう注意して、反射に明暗がないよう均等に固着させなければならない。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lastRenderedPageBreak/>
        <w:t>８．請負者は、区画線の消去については、表示材（塗料）のみの除去を心掛け、路面への影響を最小限にとどめなければならない。また請負者は消去により発生する塗料粉じんの飛散を防止する適正な処理を行わなければならない。</w:t>
      </w:r>
    </w:p>
    <w:p w:rsidR="00960158" w:rsidRDefault="00960158" w:rsidP="00960158">
      <w:pPr>
        <w:autoSpaceDE w:val="0"/>
        <w:autoSpaceDN w:val="0"/>
        <w:adjustRightInd w:val="0"/>
        <w:jc w:val="left"/>
        <w:rPr>
          <w:rFonts w:ascii="HG丸ｺﾞｼｯｸM-PRO" w:eastAsia="HG丸ｺﾞｼｯｸM-PRO" w:cs="MS-Gothic"/>
          <w:b/>
          <w:kern w:val="0"/>
          <w:szCs w:val="21"/>
        </w:rPr>
      </w:pPr>
    </w:p>
    <w:p w:rsidR="00AC11E1" w:rsidRPr="00AC11E1" w:rsidRDefault="00AC11E1" w:rsidP="00960158">
      <w:pPr>
        <w:autoSpaceDE w:val="0"/>
        <w:autoSpaceDN w:val="0"/>
        <w:adjustRightInd w:val="0"/>
        <w:jc w:val="left"/>
        <w:rPr>
          <w:rFonts w:ascii="HG丸ｺﾞｼｯｸM-PRO" w:eastAsia="HG丸ｺﾞｼｯｸM-PRO" w:cs="MS-Gothic"/>
          <w:b/>
          <w:kern w:val="0"/>
          <w:szCs w:val="21"/>
        </w:rPr>
      </w:pPr>
      <w:r w:rsidRPr="00AC11E1">
        <w:rPr>
          <w:rFonts w:ascii="HG丸ｺﾞｼｯｸM-PRO" w:eastAsia="HG丸ｺﾞｼｯｸM-PRO" w:cs="MS-Gothic" w:hint="eastAsia"/>
          <w:b/>
          <w:kern w:val="0"/>
          <w:szCs w:val="21"/>
        </w:rPr>
        <w:t>２－３－10 道路付属物工</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１．請負者は、視線誘導標の施工にあたって、設置場所、建込角度が安全かつ、十分な誘導効果が得られるように設置しなければならない。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２．請負者は、視線誘導標の施工にあたって、支柱を打込む方法によって施工する場合、支柱の傾きに注意するとともに支柱の頭部に損傷を与えないよう支柱を打込まなければならない。また、請負者は、地下埋設物に破損や障害が発生させないように施工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３．請負者は、視線誘導標の施工にあたって、支柱の設置穴を掘り埋戻す方法によって施工する場合、支柱が沈下しないよう穴の底部を締固めておかなければならない。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４．請負者は、視線誘導標の施工にあたって、支柱を橋梁、擁壁、函渠などのコンクリート中に設置する場合、</w:t>
      </w:r>
      <w:r w:rsidRPr="00AC11E1">
        <w:rPr>
          <w:rFonts w:ascii="HG丸ｺﾞｼｯｸM-PRO" w:eastAsia="HG丸ｺﾞｼｯｸM-PRO" w:cs="MS-Gothic" w:hint="eastAsia"/>
          <w:kern w:val="0"/>
          <w:szCs w:val="21"/>
        </w:rPr>
        <w:t>設計図書</w:t>
      </w:r>
      <w:r w:rsidRPr="00AC11E1">
        <w:rPr>
          <w:rFonts w:ascii="HG丸ｺﾞｼｯｸM-PRO" w:eastAsia="HG丸ｺﾞｼｯｸM-PRO" w:cs="MS-Mincho" w:hint="eastAsia"/>
          <w:kern w:val="0"/>
          <w:szCs w:val="21"/>
        </w:rPr>
        <w:t>に定めた位置に設置しなければならないが、その位置に支障があるとき、また位置が明示されていない場合は、</w:t>
      </w:r>
      <w:r w:rsidRPr="00AC11E1">
        <w:rPr>
          <w:rFonts w:ascii="HG丸ｺﾞｼｯｸM-PRO" w:eastAsia="HG丸ｺﾞｼｯｸM-PRO" w:cs="MS-Gothic" w:hint="eastAsia"/>
          <w:kern w:val="0"/>
          <w:szCs w:val="21"/>
        </w:rPr>
        <w:t>設計図書</w:t>
      </w:r>
      <w:r w:rsidRPr="00AC11E1">
        <w:rPr>
          <w:rFonts w:ascii="HG丸ｺﾞｼｯｸM-PRO" w:eastAsia="HG丸ｺﾞｼｯｸM-PRO" w:cs="MS-Mincho" w:hint="eastAsia"/>
          <w:kern w:val="0"/>
          <w:szCs w:val="21"/>
        </w:rPr>
        <w:t>に関して監督職員と</w:t>
      </w:r>
      <w:r w:rsidRPr="00AC11E1">
        <w:rPr>
          <w:rFonts w:ascii="HG丸ｺﾞｼｯｸM-PRO" w:eastAsia="HG丸ｺﾞｼｯｸM-PRO" w:cs="MS-Gothic" w:hint="eastAsia"/>
          <w:kern w:val="0"/>
          <w:szCs w:val="21"/>
        </w:rPr>
        <w:t>協議</w:t>
      </w:r>
      <w:r w:rsidRPr="00AC11E1">
        <w:rPr>
          <w:rFonts w:ascii="HG丸ｺﾞｼｯｸM-PRO" w:eastAsia="HG丸ｺﾞｼｯｸM-PRO" w:cs="MS-Mincho" w:hint="eastAsia"/>
          <w:kern w:val="0"/>
          <w:szCs w:val="21"/>
        </w:rPr>
        <w:t>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５．請負者は、距離標を設置する際は、</w:t>
      </w:r>
      <w:r w:rsidRPr="00AC11E1">
        <w:rPr>
          <w:rFonts w:ascii="HG丸ｺﾞｼｯｸM-PRO" w:eastAsia="HG丸ｺﾞｼｯｸM-PRO" w:cs="MS-Gothic" w:hint="eastAsia"/>
          <w:kern w:val="0"/>
          <w:szCs w:val="21"/>
        </w:rPr>
        <w:t>設計図書</w:t>
      </w:r>
      <w:r w:rsidRPr="00AC11E1">
        <w:rPr>
          <w:rFonts w:ascii="HG丸ｺﾞｼｯｸM-PRO" w:eastAsia="HG丸ｺﾞｼｯｸM-PRO" w:cs="MS-Mincho" w:hint="eastAsia"/>
          <w:kern w:val="0"/>
          <w:szCs w:val="21"/>
        </w:rPr>
        <w:t>に定められた位置に設置しなければならないが、設置位置が明示されていない場合には、左側に設置しなければならない。ただし、障害物などにより所定の位置に設置できない場合は、</w:t>
      </w:r>
      <w:r w:rsidRPr="00AC11E1">
        <w:rPr>
          <w:rFonts w:ascii="HG丸ｺﾞｼｯｸM-PRO" w:eastAsia="HG丸ｺﾞｼｯｸM-PRO" w:cs="MS-Gothic" w:hint="eastAsia"/>
          <w:kern w:val="0"/>
          <w:szCs w:val="21"/>
        </w:rPr>
        <w:t>設計図書</w:t>
      </w:r>
      <w:r w:rsidRPr="00AC11E1">
        <w:rPr>
          <w:rFonts w:ascii="HG丸ｺﾞｼｯｸM-PRO" w:eastAsia="HG丸ｺﾞｼｯｸM-PRO" w:cs="MS-Mincho" w:hint="eastAsia"/>
          <w:kern w:val="0"/>
          <w:szCs w:val="21"/>
        </w:rPr>
        <w:t>に関して監督職員と</w:t>
      </w:r>
      <w:r w:rsidRPr="00AC11E1">
        <w:rPr>
          <w:rFonts w:ascii="HG丸ｺﾞｼｯｸM-PRO" w:eastAsia="HG丸ｺﾞｼｯｸM-PRO" w:cs="MS-Gothic" w:hint="eastAsia"/>
          <w:kern w:val="0"/>
          <w:szCs w:val="21"/>
        </w:rPr>
        <w:t>協議</w:t>
      </w:r>
      <w:r w:rsidRPr="00AC11E1">
        <w:rPr>
          <w:rFonts w:ascii="HG丸ｺﾞｼｯｸM-PRO" w:eastAsia="HG丸ｺﾞｼｯｸM-PRO" w:cs="MS-Mincho" w:hint="eastAsia"/>
          <w:kern w:val="0"/>
          <w:szCs w:val="21"/>
        </w:rPr>
        <w:t>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６．請負者は、道路鋲を設置する際は、</w:t>
      </w:r>
      <w:r w:rsidRPr="00AC11E1">
        <w:rPr>
          <w:rFonts w:ascii="HG丸ｺﾞｼｯｸM-PRO" w:eastAsia="HG丸ｺﾞｼｯｸM-PRO" w:cs="MS-Gothic" w:hint="eastAsia"/>
          <w:kern w:val="0"/>
          <w:szCs w:val="21"/>
        </w:rPr>
        <w:t>設計図書</w:t>
      </w:r>
      <w:r w:rsidRPr="00AC11E1">
        <w:rPr>
          <w:rFonts w:ascii="HG丸ｺﾞｼｯｸM-PRO" w:eastAsia="HG丸ｺﾞｼｯｸM-PRO" w:cs="MS-Mincho" w:hint="eastAsia"/>
          <w:kern w:val="0"/>
          <w:szCs w:val="21"/>
        </w:rPr>
        <w:t>に定められた位置に設置しなければならないが、設置位置が明示されていない場合は、</w:t>
      </w:r>
      <w:r w:rsidRPr="00AC11E1">
        <w:rPr>
          <w:rFonts w:ascii="HG丸ｺﾞｼｯｸM-PRO" w:eastAsia="HG丸ｺﾞｼｯｸM-PRO" w:cs="MS-Gothic" w:hint="eastAsia"/>
          <w:kern w:val="0"/>
          <w:szCs w:val="21"/>
        </w:rPr>
        <w:t>設計図書</w:t>
      </w:r>
      <w:r w:rsidRPr="00AC11E1">
        <w:rPr>
          <w:rFonts w:ascii="HG丸ｺﾞｼｯｸM-PRO" w:eastAsia="HG丸ｺﾞｼｯｸM-PRO" w:cs="MS-Mincho" w:hint="eastAsia"/>
          <w:kern w:val="0"/>
          <w:szCs w:val="21"/>
        </w:rPr>
        <w:t>に関して監督職員と</w:t>
      </w:r>
      <w:r w:rsidRPr="00AC11E1">
        <w:rPr>
          <w:rFonts w:ascii="HG丸ｺﾞｼｯｸM-PRO" w:eastAsia="HG丸ｺﾞｼｯｸM-PRO" w:cs="MS-Gothic" w:hint="eastAsia"/>
          <w:kern w:val="0"/>
          <w:szCs w:val="21"/>
        </w:rPr>
        <w:t>協議</w:t>
      </w:r>
      <w:r w:rsidRPr="00AC11E1">
        <w:rPr>
          <w:rFonts w:ascii="HG丸ｺﾞｼｯｸM-PRO" w:eastAsia="HG丸ｺﾞｼｯｸM-PRO" w:cs="MS-Mincho" w:hint="eastAsia"/>
          <w:kern w:val="0"/>
          <w:szCs w:val="21"/>
        </w:rPr>
        <w:t>しなければならない。</w:t>
      </w:r>
    </w:p>
    <w:p w:rsidR="00960158" w:rsidRDefault="00960158" w:rsidP="00960158">
      <w:pPr>
        <w:autoSpaceDE w:val="0"/>
        <w:autoSpaceDN w:val="0"/>
        <w:adjustRightInd w:val="0"/>
        <w:jc w:val="left"/>
        <w:rPr>
          <w:rFonts w:ascii="HG丸ｺﾞｼｯｸM-PRO" w:eastAsia="HG丸ｺﾞｼｯｸM-PRO" w:cs="MS-Gothic"/>
          <w:b/>
          <w:kern w:val="0"/>
          <w:szCs w:val="21"/>
        </w:rPr>
      </w:pPr>
    </w:p>
    <w:p w:rsidR="00AC11E1" w:rsidRPr="00AC11E1" w:rsidRDefault="00AC11E1" w:rsidP="00960158">
      <w:pPr>
        <w:autoSpaceDE w:val="0"/>
        <w:autoSpaceDN w:val="0"/>
        <w:adjustRightInd w:val="0"/>
        <w:jc w:val="left"/>
        <w:rPr>
          <w:rFonts w:ascii="HG丸ｺﾞｼｯｸM-PRO" w:eastAsia="HG丸ｺﾞｼｯｸM-PRO" w:cs="MS-Gothic"/>
          <w:b/>
          <w:kern w:val="0"/>
          <w:szCs w:val="21"/>
        </w:rPr>
      </w:pPr>
      <w:r w:rsidRPr="00AC11E1">
        <w:rPr>
          <w:rFonts w:ascii="HG丸ｺﾞｼｯｸM-PRO" w:eastAsia="HG丸ｺﾞｼｯｸM-PRO" w:cs="MS-Gothic" w:hint="eastAsia"/>
          <w:b/>
          <w:kern w:val="0"/>
          <w:szCs w:val="21"/>
        </w:rPr>
        <w:t>２－３－11 コンクリート面塗装工</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１．請負者は、塗装に先立ちコンクリート面の素地調整において、以下の項目に従わなければならない。</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（１）請負者は、コンクリート表面に付着したレイタンス、塵あい（埃）、油脂類、塩分等の有害物や脆弱部等、前処理のプライマーの密着性に悪影響を及ぼすものは確実に除去しなければならない。</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（２）請負者は、コンクリート表面に小穴、き裂等のある場合、有離石灰を除去し、穴埋めを行い、表面を平滑にしなければならない。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２．請負者は、塗装にあたり、塗り残し、ながれ、しわ等のないよう全面を均一の厚さに塗り上げなければならない。</w:t>
      </w:r>
    </w:p>
    <w:p w:rsidR="00AC11E1" w:rsidRPr="00AC11E1" w:rsidRDefault="00AC11E1" w:rsidP="00960158">
      <w:pPr>
        <w:autoSpaceDE w:val="0"/>
        <w:autoSpaceDN w:val="0"/>
        <w:adjustRightInd w:val="0"/>
        <w:ind w:firstLineChars="100" w:firstLine="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３．請負者は、次の場合、塗装を行ってはならない。</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１）気温が、コンクリート塗装用エポキシ樹脂プライマー、コンクリート塗装用エポキシ樹脂塗料中塗及び柔軟形エポキシ樹脂塗料中塗を用いる場合で５℃以下のとき、コンクリート塗装用ふっ素樹脂塗料上塗及び柔軟形ふっ素樹脂塗料上塗を用いる場合で０℃以下のとき</w:t>
      </w:r>
    </w:p>
    <w:p w:rsidR="00AC11E1" w:rsidRPr="00AC11E1" w:rsidRDefault="00AC11E1" w:rsidP="00960158">
      <w:pPr>
        <w:autoSpaceDE w:val="0"/>
        <w:autoSpaceDN w:val="0"/>
        <w:adjustRightInd w:val="0"/>
        <w:ind w:firstLineChars="100" w:firstLine="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（２）湿度が85％以上のとき</w:t>
      </w:r>
    </w:p>
    <w:p w:rsidR="00AC11E1" w:rsidRPr="00AC11E1" w:rsidRDefault="00AC11E1" w:rsidP="00960158">
      <w:pPr>
        <w:autoSpaceDE w:val="0"/>
        <w:autoSpaceDN w:val="0"/>
        <w:adjustRightInd w:val="0"/>
        <w:ind w:firstLineChars="100" w:firstLine="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（３）風が強いとき及びじんあいが多いとき</w:t>
      </w:r>
    </w:p>
    <w:p w:rsidR="00AC11E1" w:rsidRPr="00AC11E1" w:rsidRDefault="00AC11E1" w:rsidP="00960158">
      <w:pPr>
        <w:autoSpaceDE w:val="0"/>
        <w:autoSpaceDN w:val="0"/>
        <w:adjustRightInd w:val="0"/>
        <w:ind w:firstLineChars="100" w:firstLine="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（４）塗料の乾燥前に降雪雨のおそれがあるとき</w:t>
      </w:r>
    </w:p>
    <w:p w:rsidR="00AC11E1" w:rsidRPr="00AC11E1" w:rsidRDefault="00AC11E1" w:rsidP="00960158">
      <w:pPr>
        <w:autoSpaceDE w:val="0"/>
        <w:autoSpaceDN w:val="0"/>
        <w:adjustRightInd w:val="0"/>
        <w:ind w:firstLineChars="100" w:firstLine="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（５）コンクリートの乾燥期間が３週間以内のとき</w:t>
      </w:r>
    </w:p>
    <w:p w:rsidR="00AC11E1" w:rsidRPr="00AC11E1" w:rsidRDefault="00AC11E1" w:rsidP="00960158">
      <w:pPr>
        <w:autoSpaceDE w:val="0"/>
        <w:autoSpaceDN w:val="0"/>
        <w:adjustRightInd w:val="0"/>
        <w:ind w:firstLineChars="100" w:firstLine="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lastRenderedPageBreak/>
        <w:t>（６）コンクリート表面の含水率は高周波水分計で８％以上のとき</w:t>
      </w:r>
    </w:p>
    <w:p w:rsidR="00AC11E1" w:rsidRPr="00AC11E1" w:rsidRDefault="00AC11E1" w:rsidP="00960158">
      <w:pPr>
        <w:autoSpaceDE w:val="0"/>
        <w:autoSpaceDN w:val="0"/>
        <w:adjustRightInd w:val="0"/>
        <w:ind w:firstLineChars="100" w:firstLine="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（７）コンクリート面の漏水部</w:t>
      </w:r>
    </w:p>
    <w:p w:rsidR="00AC11E1" w:rsidRPr="00AC11E1" w:rsidRDefault="00AC11E1" w:rsidP="00960158">
      <w:pPr>
        <w:autoSpaceDE w:val="0"/>
        <w:autoSpaceDN w:val="0"/>
        <w:adjustRightInd w:val="0"/>
        <w:ind w:firstLineChars="100" w:firstLine="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（８）その他監督職員が不適当と認めたとき</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 w:val="20"/>
          <w:szCs w:val="20"/>
        </w:rPr>
      </w:pPr>
      <w:r w:rsidRPr="00AC11E1">
        <w:rPr>
          <w:rFonts w:ascii="HG丸ｺﾞｼｯｸM-PRO" w:eastAsia="HG丸ｺﾞｼｯｸM-PRO" w:cs="MS-Mincho" w:hint="eastAsia"/>
          <w:kern w:val="0"/>
          <w:szCs w:val="21"/>
        </w:rPr>
        <w:t>４．請負者は、塗り重ねにおいては、前回塗装面、塗膜の乾燥及び清掃状態を</w:t>
      </w:r>
      <w:r w:rsidRPr="00AC11E1">
        <w:rPr>
          <w:rFonts w:ascii="HG丸ｺﾞｼｯｸM-PRO" w:eastAsia="HG丸ｺﾞｼｯｸM-PRO" w:cs="MS-Gothic" w:hint="eastAsia"/>
          <w:kern w:val="0"/>
          <w:szCs w:val="21"/>
        </w:rPr>
        <w:t>確認</w:t>
      </w:r>
      <w:r w:rsidRPr="00AC11E1">
        <w:rPr>
          <w:rFonts w:ascii="HG丸ｺﾞｼｯｸM-PRO" w:eastAsia="HG丸ｺﾞｼｯｸM-PRO" w:cs="MS-Mincho" w:hint="eastAsia"/>
          <w:kern w:val="0"/>
          <w:szCs w:val="21"/>
        </w:rPr>
        <w:t>して行わなければならない。</w:t>
      </w:r>
    </w:p>
    <w:p w:rsidR="00960158" w:rsidRDefault="00960158" w:rsidP="00960158">
      <w:pPr>
        <w:autoSpaceDE w:val="0"/>
        <w:autoSpaceDN w:val="0"/>
        <w:adjustRightInd w:val="0"/>
        <w:jc w:val="left"/>
        <w:rPr>
          <w:rFonts w:ascii="HG丸ｺﾞｼｯｸM-PRO" w:eastAsia="HG丸ｺﾞｼｯｸM-PRO" w:cs="MS-Gothic"/>
          <w:b/>
          <w:kern w:val="0"/>
          <w:szCs w:val="21"/>
        </w:rPr>
      </w:pPr>
    </w:p>
    <w:p w:rsidR="00AC11E1" w:rsidRPr="00AC11E1" w:rsidRDefault="00AC11E1" w:rsidP="00960158">
      <w:pPr>
        <w:autoSpaceDE w:val="0"/>
        <w:autoSpaceDN w:val="0"/>
        <w:adjustRightInd w:val="0"/>
        <w:jc w:val="left"/>
        <w:rPr>
          <w:rFonts w:ascii="HG丸ｺﾞｼｯｸM-PRO" w:eastAsia="HG丸ｺﾞｼｯｸM-PRO" w:cs="MS-Gothic"/>
          <w:b/>
          <w:kern w:val="0"/>
          <w:szCs w:val="21"/>
        </w:rPr>
      </w:pPr>
      <w:r w:rsidRPr="00AC11E1">
        <w:rPr>
          <w:rFonts w:ascii="HG丸ｺﾞｼｯｸM-PRO" w:eastAsia="HG丸ｺﾞｼｯｸM-PRO" w:cs="MS-Gothic" w:hint="eastAsia"/>
          <w:b/>
          <w:kern w:val="0"/>
          <w:szCs w:val="21"/>
        </w:rPr>
        <w:t>２－３－12 プレテンション桁製作工（購入工）</w:t>
      </w:r>
    </w:p>
    <w:p w:rsidR="00960158"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１．請負者は、プレテンション桁を購入する場合は、JISマーク表示認証工場において製作したものを用いなければならない。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２．請負者は、以下の規定を満足した桁を用いなければならない。</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（１）ＰＣ鋼材に付いた油、土、ごみなどのコンクリートの付着を害するおそれのあるものを除去し製作されたもの。</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（２）プレストレッシング時のコンクリート圧縮強度が35N/mm2以上であることを</w:t>
      </w:r>
      <w:r w:rsidRPr="00AC11E1">
        <w:rPr>
          <w:rFonts w:ascii="HG丸ｺﾞｼｯｸM-PRO" w:eastAsia="HG丸ｺﾞｼｯｸM-PRO" w:cs="MS-Gothic" w:hint="eastAsia"/>
          <w:kern w:val="0"/>
          <w:szCs w:val="21"/>
        </w:rPr>
        <w:t>確認</w:t>
      </w:r>
      <w:r w:rsidRPr="00AC11E1">
        <w:rPr>
          <w:rFonts w:ascii="HG丸ｺﾞｼｯｸM-PRO" w:eastAsia="HG丸ｺﾞｼｯｸM-PRO" w:cs="MS-Mincho" w:hint="eastAsia"/>
          <w:kern w:val="0"/>
          <w:szCs w:val="21"/>
        </w:rPr>
        <w:t>し、製作されたもの。なお、圧縮強度の</w:t>
      </w:r>
      <w:r w:rsidRPr="00AC11E1">
        <w:rPr>
          <w:rFonts w:ascii="HG丸ｺﾞｼｯｸM-PRO" w:eastAsia="HG丸ｺﾞｼｯｸM-PRO" w:cs="MS-Gothic" w:hint="eastAsia"/>
          <w:kern w:val="0"/>
          <w:szCs w:val="21"/>
        </w:rPr>
        <w:t>確認</w:t>
      </w:r>
      <w:r w:rsidRPr="00AC11E1">
        <w:rPr>
          <w:rFonts w:ascii="HG丸ｺﾞｼｯｸM-PRO" w:eastAsia="HG丸ｺﾞｼｯｸM-PRO" w:cs="MS-Mincho" w:hint="eastAsia"/>
          <w:kern w:val="0"/>
          <w:szCs w:val="21"/>
        </w:rPr>
        <w:t>は、構造物と同様な養成条件におかれた供試体を用いるものとする。</w:t>
      </w:r>
    </w:p>
    <w:p w:rsidR="00AC11E1" w:rsidRPr="00AC11E1" w:rsidRDefault="00AC11E1" w:rsidP="00960158">
      <w:pPr>
        <w:autoSpaceDE w:val="0"/>
        <w:autoSpaceDN w:val="0"/>
        <w:adjustRightInd w:val="0"/>
        <w:ind w:firstLineChars="100" w:firstLine="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（３）コンクリートの施工について、以下の規定により製作されたもの。</w:t>
      </w:r>
    </w:p>
    <w:p w:rsidR="00AC11E1" w:rsidRPr="00AC11E1" w:rsidRDefault="00AC11E1" w:rsidP="00960158">
      <w:pPr>
        <w:autoSpaceDE w:val="0"/>
        <w:autoSpaceDN w:val="0"/>
        <w:adjustRightInd w:val="0"/>
        <w:ind w:firstLineChars="300" w:firstLine="63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① 振動数の多い振動機を用いて、十分に締固めて製作されたもの。</w:t>
      </w:r>
    </w:p>
    <w:p w:rsidR="00AC11E1" w:rsidRPr="00AC11E1" w:rsidRDefault="00AC11E1" w:rsidP="00960158">
      <w:pPr>
        <w:autoSpaceDE w:val="0"/>
        <w:autoSpaceDN w:val="0"/>
        <w:adjustRightInd w:val="0"/>
        <w:ind w:leftChars="300" w:left="84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② 蒸気養生を行う場合は、コンクリートの打込み後２時間以上経過してから加熱を始めて製作されたもの。また、養生室の温度上昇は１時間あたり15度以下とし、養生中の温度は65度以下として製作されたものとする。</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（４）プレストレスの導入については、固定装置を徐々にゆるめ、各ＰＣ鋼材が一様にゆるめられるようにして製作されたもの。また、部材の移動を拘束しないようにして製作されたものとする。</w:t>
      </w:r>
    </w:p>
    <w:p w:rsidR="00AC11E1" w:rsidRPr="00AC11E1" w:rsidRDefault="00AC11E1" w:rsidP="00960158">
      <w:pPr>
        <w:autoSpaceDE w:val="0"/>
        <w:autoSpaceDN w:val="0"/>
        <w:adjustRightInd w:val="0"/>
        <w:ind w:firstLineChars="100" w:firstLine="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３．型枠を取り外したプレテンション方式の桁に速やかに下記の事項を表示するものとする。</w:t>
      </w:r>
    </w:p>
    <w:p w:rsidR="00AC11E1" w:rsidRPr="00AC11E1" w:rsidRDefault="00AC11E1" w:rsidP="009E4D24">
      <w:pPr>
        <w:autoSpaceDE w:val="0"/>
        <w:autoSpaceDN w:val="0"/>
        <w:adjustRightInd w:val="0"/>
        <w:ind w:firstLineChars="300" w:firstLine="63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① 工事名または記号</w:t>
      </w:r>
    </w:p>
    <w:p w:rsidR="00AC11E1" w:rsidRPr="00AC11E1" w:rsidRDefault="00AC11E1" w:rsidP="009E4D24">
      <w:pPr>
        <w:autoSpaceDE w:val="0"/>
        <w:autoSpaceDN w:val="0"/>
        <w:adjustRightInd w:val="0"/>
        <w:ind w:firstLine="63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② コンクリート打設年月日</w:t>
      </w:r>
    </w:p>
    <w:p w:rsidR="00AC11E1" w:rsidRPr="00AC11E1" w:rsidRDefault="00AC11E1" w:rsidP="009E4D24">
      <w:pPr>
        <w:autoSpaceDE w:val="0"/>
        <w:autoSpaceDN w:val="0"/>
        <w:adjustRightInd w:val="0"/>
        <w:ind w:firstLine="63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③ 通し番号</w:t>
      </w:r>
    </w:p>
    <w:p w:rsidR="00960158" w:rsidRDefault="00960158" w:rsidP="00960158">
      <w:pPr>
        <w:autoSpaceDE w:val="0"/>
        <w:autoSpaceDN w:val="0"/>
        <w:adjustRightInd w:val="0"/>
        <w:jc w:val="left"/>
        <w:rPr>
          <w:rFonts w:ascii="HG丸ｺﾞｼｯｸM-PRO" w:eastAsia="HG丸ｺﾞｼｯｸM-PRO" w:cs="MS-Gothic"/>
          <w:b/>
          <w:kern w:val="0"/>
          <w:szCs w:val="21"/>
        </w:rPr>
      </w:pPr>
    </w:p>
    <w:p w:rsidR="00AC11E1" w:rsidRPr="00AC11E1" w:rsidRDefault="00AC11E1" w:rsidP="00960158">
      <w:pPr>
        <w:autoSpaceDE w:val="0"/>
        <w:autoSpaceDN w:val="0"/>
        <w:adjustRightInd w:val="0"/>
        <w:jc w:val="left"/>
        <w:rPr>
          <w:rFonts w:ascii="HG丸ｺﾞｼｯｸM-PRO" w:eastAsia="HG丸ｺﾞｼｯｸM-PRO" w:cs="MS-Gothic"/>
          <w:b/>
          <w:kern w:val="0"/>
          <w:szCs w:val="21"/>
        </w:rPr>
      </w:pPr>
      <w:r w:rsidRPr="00AC11E1">
        <w:rPr>
          <w:rFonts w:ascii="HG丸ｺﾞｼｯｸM-PRO" w:eastAsia="HG丸ｺﾞｼｯｸM-PRO" w:cs="MS-Gothic" w:hint="eastAsia"/>
          <w:b/>
          <w:kern w:val="0"/>
          <w:szCs w:val="21"/>
        </w:rPr>
        <w:t>２－３－13 ポストテンション桁製作工</w:t>
      </w:r>
    </w:p>
    <w:p w:rsidR="00AC11E1" w:rsidRPr="00AC11E1" w:rsidRDefault="00AC11E1" w:rsidP="00960158">
      <w:pPr>
        <w:autoSpaceDE w:val="0"/>
        <w:autoSpaceDN w:val="0"/>
        <w:adjustRightInd w:val="0"/>
        <w:ind w:firstLineChars="100" w:firstLine="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１．請負者は、コンクリートの施工については、下記の事項に従わなければならない。</w:t>
      </w:r>
    </w:p>
    <w:p w:rsidR="00AC11E1" w:rsidRPr="00AC11E1" w:rsidRDefault="00AC11E1" w:rsidP="00960158">
      <w:pPr>
        <w:autoSpaceDE w:val="0"/>
        <w:autoSpaceDN w:val="0"/>
        <w:adjustRightInd w:val="0"/>
        <w:ind w:firstLineChars="100" w:firstLine="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（１）請負者は、主桁型枠製作図面を作成し、</w:t>
      </w:r>
      <w:r w:rsidRPr="00AC11E1">
        <w:rPr>
          <w:rFonts w:ascii="HG丸ｺﾞｼｯｸM-PRO" w:eastAsia="HG丸ｺﾞｼｯｸM-PRO" w:cs="MS-Gothic" w:hint="eastAsia"/>
          <w:kern w:val="0"/>
          <w:szCs w:val="21"/>
        </w:rPr>
        <w:t>設計図書</w:t>
      </w:r>
      <w:r w:rsidRPr="00AC11E1">
        <w:rPr>
          <w:rFonts w:ascii="HG丸ｺﾞｼｯｸM-PRO" w:eastAsia="HG丸ｺﾞｼｯｸM-PRO" w:cs="MS-Mincho" w:hint="eastAsia"/>
          <w:kern w:val="0"/>
          <w:szCs w:val="21"/>
        </w:rPr>
        <w:t>との適合を</w:t>
      </w:r>
      <w:r w:rsidRPr="00AC11E1">
        <w:rPr>
          <w:rFonts w:ascii="HG丸ｺﾞｼｯｸM-PRO" w:eastAsia="HG丸ｺﾞｼｯｸM-PRO" w:cs="MS-Gothic" w:hint="eastAsia"/>
          <w:kern w:val="0"/>
          <w:szCs w:val="21"/>
        </w:rPr>
        <w:t>確認</w:t>
      </w:r>
      <w:r w:rsidRPr="00AC11E1">
        <w:rPr>
          <w:rFonts w:ascii="HG丸ｺﾞｼｯｸM-PRO" w:eastAsia="HG丸ｺﾞｼｯｸM-PRO" w:cs="MS-Mincho" w:hint="eastAsia"/>
          <w:kern w:val="0"/>
          <w:szCs w:val="21"/>
        </w:rPr>
        <w:t>しなければならない。</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２）請負者は、桁の荷重を直接受けている部分の型枠の取りはずしにあたっては、プレストレス導入後に行わなければならない。その他の部分は、乾燥収縮に対する拘束を除去するため、部材に有害な影響を与えないよう早期に取り外さなければならない。</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（３）請負者は、内部および外部振動によってシースの破損、移動がないように締固めなければならない。</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（４）請負者は、桁端付近のコンクリートの施工については、鋼材が密集していることを考慮し、コンクリートが鉄筋、シースの周囲および型枠のすみずみまで行き渡るように行わなければならない。</w:t>
      </w:r>
    </w:p>
    <w:p w:rsidR="00AC11E1" w:rsidRPr="00AC11E1" w:rsidRDefault="00AC11E1" w:rsidP="00960158">
      <w:pPr>
        <w:autoSpaceDE w:val="0"/>
        <w:autoSpaceDN w:val="0"/>
        <w:adjustRightInd w:val="0"/>
        <w:ind w:firstLineChars="100" w:firstLine="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２．ＰＣケーブルの施工については、下記の規定によるものとする。</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（１）横組シースおよび縦組シースは、コンクリート打設時の振動、締固めによって、その位置および方向が移動しないように組立てなければならない。</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（２）請負者は、ＰＣ鋼材をシースに挿入する前に清掃し、油、土、ごみなどが付着しないよ</w:t>
      </w:r>
      <w:r w:rsidRPr="00AC11E1">
        <w:rPr>
          <w:rFonts w:ascii="HG丸ｺﾞｼｯｸM-PRO" w:eastAsia="HG丸ｺﾞｼｯｸM-PRO" w:cs="MS-Mincho" w:hint="eastAsia"/>
          <w:kern w:val="0"/>
          <w:szCs w:val="21"/>
        </w:rPr>
        <w:lastRenderedPageBreak/>
        <w:t>う、挿入しなければならない。</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（３）シースの継手部をセメントペーストの漏れない構造で、コンクリート打設時も必要な強度を有し、また、継手箇所が少なくなるようにするものとする。</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（４）ＰＣ鋼材またはシースが</w:t>
      </w:r>
      <w:r w:rsidRPr="00AC11E1">
        <w:rPr>
          <w:rFonts w:ascii="HG丸ｺﾞｼｯｸM-PRO" w:eastAsia="HG丸ｺﾞｼｯｸM-PRO" w:cs="MS-Gothic" w:hint="eastAsia"/>
          <w:kern w:val="0"/>
          <w:szCs w:val="21"/>
        </w:rPr>
        <w:t>設計図書</w:t>
      </w:r>
      <w:r w:rsidRPr="00AC11E1">
        <w:rPr>
          <w:rFonts w:ascii="HG丸ｺﾞｼｯｸM-PRO" w:eastAsia="HG丸ｺﾞｼｯｸM-PRO" w:cs="MS-Mincho" w:hint="eastAsia"/>
          <w:kern w:val="0"/>
          <w:szCs w:val="21"/>
        </w:rPr>
        <w:t>で示す位置に確実に配置できるよう支持間隔を定めるものとする。</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（５）ＰＣ鋼材またはシースがコンクリート打設時の振動、締固めによって、その位置および方向が移動しないように組立てるものとする。</w:t>
      </w:r>
    </w:p>
    <w:p w:rsidR="00960158"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（６）定着具の支圧面をＰＣ鋼材と垂直になるように配慮しなければならない。また、ねじ部分は緊張完了までの期間、さびや損傷から保護するものとする。</w:t>
      </w:r>
    </w:p>
    <w:p w:rsidR="00AC11E1" w:rsidRPr="00AC11E1" w:rsidRDefault="00AC11E1" w:rsidP="00960158">
      <w:pPr>
        <w:autoSpaceDE w:val="0"/>
        <w:autoSpaceDN w:val="0"/>
        <w:adjustRightInd w:val="0"/>
        <w:ind w:firstLineChars="100" w:firstLine="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３．ＰＣ緊張の施工については、下記の規定によるものとする。</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（１）プレストレッシング時のコンクリートの圧縮強度が、プレストレッシング直後にコンクリートに生じる最大圧縮応力度の 1.7倍以上であることを</w:t>
      </w:r>
      <w:r w:rsidRPr="00AC11E1">
        <w:rPr>
          <w:rFonts w:ascii="HG丸ｺﾞｼｯｸM-PRO" w:eastAsia="HG丸ｺﾞｼｯｸM-PRO" w:cs="MS-Gothic" w:hint="eastAsia"/>
          <w:kern w:val="0"/>
          <w:szCs w:val="21"/>
        </w:rPr>
        <w:t>確認</w:t>
      </w:r>
      <w:r w:rsidRPr="00AC11E1">
        <w:rPr>
          <w:rFonts w:ascii="HG丸ｺﾞｼｯｸM-PRO" w:eastAsia="HG丸ｺﾞｼｯｸM-PRO" w:cs="MS-Mincho" w:hint="eastAsia"/>
          <w:kern w:val="0"/>
          <w:szCs w:val="21"/>
        </w:rPr>
        <w:t>するものとする。なお、圧縮強度の</w:t>
      </w:r>
      <w:r w:rsidRPr="00AC11E1">
        <w:rPr>
          <w:rFonts w:ascii="HG丸ｺﾞｼｯｸM-PRO" w:eastAsia="HG丸ｺﾞｼｯｸM-PRO" w:cs="MS-Gothic" w:hint="eastAsia"/>
          <w:kern w:val="0"/>
          <w:szCs w:val="21"/>
        </w:rPr>
        <w:t>確認</w:t>
      </w:r>
      <w:r w:rsidRPr="00AC11E1">
        <w:rPr>
          <w:rFonts w:ascii="HG丸ｺﾞｼｯｸM-PRO" w:eastAsia="HG丸ｺﾞｼｯｸM-PRO" w:cs="MS-Mincho" w:hint="eastAsia"/>
          <w:kern w:val="0"/>
          <w:szCs w:val="21"/>
        </w:rPr>
        <w:t>は、構造物と同様な養生条件におかれた供試体を用いて行うものとする。</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（２）プレストレッシング時の定着部付近のコンクリートが、定着により生じる支圧応力度に耐える強度以上であることを</w:t>
      </w:r>
      <w:r w:rsidRPr="00AC11E1">
        <w:rPr>
          <w:rFonts w:ascii="HG丸ｺﾞｼｯｸM-PRO" w:eastAsia="HG丸ｺﾞｼｯｸM-PRO" w:cs="MS-Gothic" w:hint="eastAsia"/>
          <w:kern w:val="0"/>
          <w:szCs w:val="21"/>
        </w:rPr>
        <w:t>確認</w:t>
      </w:r>
      <w:r w:rsidRPr="00AC11E1">
        <w:rPr>
          <w:rFonts w:ascii="HG丸ｺﾞｼｯｸM-PRO" w:eastAsia="HG丸ｺﾞｼｯｸM-PRO" w:cs="MS-Mincho" w:hint="eastAsia"/>
          <w:kern w:val="0"/>
          <w:szCs w:val="21"/>
        </w:rPr>
        <w:t>するものとする。</w:t>
      </w:r>
    </w:p>
    <w:p w:rsidR="00AC11E1" w:rsidRPr="00AC11E1" w:rsidRDefault="00AC11E1" w:rsidP="00960158">
      <w:pPr>
        <w:autoSpaceDE w:val="0"/>
        <w:autoSpaceDN w:val="0"/>
        <w:adjustRightInd w:val="0"/>
        <w:ind w:firstLineChars="100" w:firstLine="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（３）プレストレッシングに先立ち、次の調整および試験を行うものとする。</w:t>
      </w:r>
    </w:p>
    <w:p w:rsidR="00AC11E1" w:rsidRPr="00AC11E1" w:rsidRDefault="00AC11E1" w:rsidP="00960158">
      <w:pPr>
        <w:autoSpaceDE w:val="0"/>
        <w:autoSpaceDN w:val="0"/>
        <w:adjustRightInd w:val="0"/>
        <w:ind w:firstLine="84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① 引張装置のキャリブレーション</w:t>
      </w:r>
    </w:p>
    <w:p w:rsidR="00AC11E1" w:rsidRPr="00AC11E1" w:rsidRDefault="00AC11E1" w:rsidP="009E4D24">
      <w:pPr>
        <w:autoSpaceDE w:val="0"/>
        <w:autoSpaceDN w:val="0"/>
        <w:adjustRightInd w:val="0"/>
        <w:ind w:leftChars="400" w:left="105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② ＰＣ鋼材のプレストレッシングの管理に用いる摩擦係数およびＰＣ鋼材の見かけのヤング係数を求める試験</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（４）プレストレスの導入に先立ち、（３）の試験に基づき、監督職員に緊張管理計画書を</w:t>
      </w:r>
      <w:r w:rsidRPr="00AC11E1">
        <w:rPr>
          <w:rFonts w:ascii="HG丸ｺﾞｼｯｸM-PRO" w:eastAsia="HG丸ｺﾞｼｯｸM-PRO" w:cs="MS-Gothic" w:hint="eastAsia"/>
          <w:kern w:val="0"/>
          <w:szCs w:val="21"/>
        </w:rPr>
        <w:t>提出</w:t>
      </w:r>
      <w:r w:rsidRPr="00AC11E1">
        <w:rPr>
          <w:rFonts w:ascii="HG丸ｺﾞｼｯｸM-PRO" w:eastAsia="HG丸ｺﾞｼｯｸM-PRO" w:cs="MS-Mincho" w:hint="eastAsia"/>
          <w:kern w:val="0"/>
          <w:szCs w:val="21"/>
        </w:rPr>
        <w:t>するものとする。</w:t>
      </w:r>
    </w:p>
    <w:p w:rsidR="00AC11E1" w:rsidRPr="00AC11E1" w:rsidRDefault="00AC11E1" w:rsidP="00960158">
      <w:pPr>
        <w:autoSpaceDE w:val="0"/>
        <w:autoSpaceDN w:val="0"/>
        <w:adjustRightInd w:val="0"/>
        <w:ind w:firstLineChars="100" w:firstLine="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（５）緊張管理計画書に従ってプレストレスを導入するように管理するものとする。</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（６）緊張管理計画書で示された荷重計の示度と、ＰＣ鋼材の抜出し量の測定値との関係が許容範囲を超える場合は、直ちに監督職員に</w:t>
      </w:r>
      <w:r w:rsidRPr="00AC11E1">
        <w:rPr>
          <w:rFonts w:ascii="HG丸ｺﾞｼｯｸM-PRO" w:eastAsia="HG丸ｺﾞｼｯｸM-PRO" w:cs="MS-Gothic" w:hint="eastAsia"/>
          <w:kern w:val="0"/>
          <w:szCs w:val="21"/>
        </w:rPr>
        <w:t>報告</w:t>
      </w:r>
      <w:r w:rsidRPr="00AC11E1">
        <w:rPr>
          <w:rFonts w:ascii="HG丸ｺﾞｼｯｸM-PRO" w:eastAsia="HG丸ｺﾞｼｯｸM-PRO" w:cs="MS-Mincho" w:hint="eastAsia"/>
          <w:kern w:val="0"/>
          <w:szCs w:val="21"/>
        </w:rPr>
        <w:t>するとともに原因を調査し、適切な措置を講ずるものとする。</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（７）プレストレッシングの施工については、各桁ともできるだけ同一強度の時期に行うものとする。</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（８）プレストレッシングの施工については、</w:t>
      </w:r>
      <w:r w:rsidRPr="00AC11E1">
        <w:rPr>
          <w:rFonts w:ascii="HG丸ｺﾞｼｯｸM-PRO" w:eastAsia="HG丸ｺﾞｼｯｸM-PRO" w:cs="MS-Gothic" w:hint="eastAsia"/>
          <w:kern w:val="0"/>
          <w:szCs w:val="21"/>
        </w:rPr>
        <w:t>「道路橋示方書・同解説（Ⅲコンクリート橋編）19.8 ＰＣ鋼材工及び緊張工」（道路協会、平成14年３月）</w:t>
      </w:r>
      <w:r w:rsidRPr="00AC11E1">
        <w:rPr>
          <w:rFonts w:ascii="HG丸ｺﾞｼｯｸM-PRO" w:eastAsia="HG丸ｺﾞｼｯｸM-PRO" w:cs="MS-Mincho" w:hint="eastAsia"/>
          <w:kern w:val="0"/>
          <w:szCs w:val="21"/>
        </w:rPr>
        <w:t>に基づき管理するものとし、順序、緊張力、ＰＣ鋼材の抜出し量、緊張の日時、コンクリートの強度等の記録を整備および保管し、検査時までに監督職員へ</w:t>
      </w:r>
      <w:r w:rsidRPr="00AC11E1">
        <w:rPr>
          <w:rFonts w:ascii="HG丸ｺﾞｼｯｸM-PRO" w:eastAsia="HG丸ｺﾞｼｯｸM-PRO" w:cs="MS-Gothic" w:hint="eastAsia"/>
          <w:kern w:val="0"/>
          <w:szCs w:val="21"/>
        </w:rPr>
        <w:t>提出</w:t>
      </w:r>
      <w:r w:rsidRPr="00AC11E1">
        <w:rPr>
          <w:rFonts w:ascii="HG丸ｺﾞｼｯｸM-PRO" w:eastAsia="HG丸ｺﾞｼｯｸM-PRO" w:cs="MS-Mincho" w:hint="eastAsia"/>
          <w:kern w:val="0"/>
          <w:szCs w:val="21"/>
        </w:rPr>
        <w:t>するとともに、監督職員の請求があった場合は遅滞なく</w:t>
      </w:r>
      <w:r w:rsidRPr="00AC11E1">
        <w:rPr>
          <w:rFonts w:ascii="HG丸ｺﾞｼｯｸM-PRO" w:eastAsia="HG丸ｺﾞｼｯｸM-PRO" w:cs="MS-Gothic" w:hint="eastAsia"/>
          <w:kern w:val="0"/>
          <w:szCs w:val="21"/>
        </w:rPr>
        <w:t>提示</w:t>
      </w:r>
      <w:r w:rsidRPr="00AC11E1">
        <w:rPr>
          <w:rFonts w:ascii="HG丸ｺﾞｼｯｸM-PRO" w:eastAsia="HG丸ｺﾞｼｯｸM-PRO" w:cs="MS-Mincho" w:hint="eastAsia"/>
          <w:kern w:val="0"/>
          <w:szCs w:val="21"/>
        </w:rPr>
        <w:t>しなければならない。</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（９）プレストレッシング終了後のＰＣ鋼材の切断は、機械的手法によるもとする。これによりがたい場合は、</w:t>
      </w:r>
      <w:r w:rsidRPr="00AC11E1">
        <w:rPr>
          <w:rFonts w:ascii="HG丸ｺﾞｼｯｸM-PRO" w:eastAsia="HG丸ｺﾞｼｯｸM-PRO" w:cs="MS-Gothic" w:hint="eastAsia"/>
          <w:kern w:val="0"/>
          <w:szCs w:val="21"/>
        </w:rPr>
        <w:t>設計図書</w:t>
      </w:r>
      <w:r w:rsidRPr="00AC11E1">
        <w:rPr>
          <w:rFonts w:ascii="HG丸ｺﾞｼｯｸM-PRO" w:eastAsia="HG丸ｺﾞｼｯｸM-PRO" w:cs="MS-Mincho" w:hint="eastAsia"/>
          <w:kern w:val="0"/>
          <w:szCs w:val="21"/>
        </w:rPr>
        <w:t>に関して監督職員と</w:t>
      </w:r>
      <w:r w:rsidRPr="00AC11E1">
        <w:rPr>
          <w:rFonts w:ascii="HG丸ｺﾞｼｯｸM-PRO" w:eastAsia="HG丸ｺﾞｼｯｸM-PRO" w:cs="MS-Gothic" w:hint="eastAsia"/>
          <w:kern w:val="0"/>
          <w:szCs w:val="21"/>
        </w:rPr>
        <w:t>協議</w:t>
      </w:r>
      <w:r w:rsidRPr="00AC11E1">
        <w:rPr>
          <w:rFonts w:ascii="HG丸ｺﾞｼｯｸM-PRO" w:eastAsia="HG丸ｺﾞｼｯｸM-PRO" w:cs="MS-Mincho" w:hint="eastAsia"/>
          <w:kern w:val="0"/>
          <w:szCs w:val="21"/>
        </w:rPr>
        <w:t>しなければならない。</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（10）緊張装置の使用については、ＰＣ鋼材の定着部及びコンクリートに有害な影響を与えるものを使用してはならない。</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（11）ＰＣ鋼材を順次引張る場合には、コンクリートの弾性変形を考えて、引張の順序及び各々のＰＣ鋼材の引張力を定めるものとする。</w:t>
      </w:r>
    </w:p>
    <w:p w:rsidR="00AC11E1" w:rsidRPr="00AC11E1" w:rsidRDefault="00AC11E1" w:rsidP="00960158">
      <w:pPr>
        <w:autoSpaceDE w:val="0"/>
        <w:autoSpaceDN w:val="0"/>
        <w:adjustRightInd w:val="0"/>
        <w:ind w:firstLineChars="100" w:firstLine="210"/>
        <w:jc w:val="left"/>
        <w:rPr>
          <w:rFonts w:ascii="HG丸ｺﾞｼｯｸM-PRO" w:eastAsia="HG丸ｺﾞｼｯｸM-PRO" w:cs="MS-Mincho"/>
          <w:kern w:val="0"/>
          <w:sz w:val="20"/>
          <w:szCs w:val="20"/>
        </w:rPr>
      </w:pPr>
      <w:r w:rsidRPr="00AC11E1">
        <w:rPr>
          <w:rFonts w:ascii="HG丸ｺﾞｼｯｸM-PRO" w:eastAsia="HG丸ｺﾞｼｯｸM-PRO" w:cs="MS-Mincho" w:hint="eastAsia"/>
          <w:kern w:val="0"/>
          <w:szCs w:val="21"/>
        </w:rPr>
        <w:t>４．請負者は、グラウトの施工については、下記の規定によらなければならない。</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（１）請負者は、本条で使用するグラウト材料は、次の規定によるものを使用しなければならない。</w:t>
      </w:r>
    </w:p>
    <w:p w:rsidR="00AC11E1" w:rsidRPr="00AC11E1" w:rsidRDefault="00AC11E1" w:rsidP="009E4D24">
      <w:pPr>
        <w:autoSpaceDE w:val="0"/>
        <w:autoSpaceDN w:val="0"/>
        <w:adjustRightInd w:val="0"/>
        <w:ind w:leftChars="400" w:left="105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① グラウトに用いるセメントは、 JIS R 5210（ポルトランドセメント）に適合する普通ポルトランドセメントを標準とするが、これにより難い場合は監督職員と</w:t>
      </w:r>
      <w:r w:rsidRPr="00AC11E1">
        <w:rPr>
          <w:rFonts w:ascii="HG丸ｺﾞｼｯｸM-PRO" w:eastAsia="HG丸ｺﾞｼｯｸM-PRO" w:cs="MS-Gothic" w:hint="eastAsia"/>
          <w:kern w:val="0"/>
          <w:szCs w:val="21"/>
        </w:rPr>
        <w:t>協議</w:t>
      </w:r>
      <w:r w:rsidRPr="00AC11E1">
        <w:rPr>
          <w:rFonts w:ascii="HG丸ｺﾞｼｯｸM-PRO" w:eastAsia="HG丸ｺﾞｼｯｸM-PRO" w:cs="MS-Mincho" w:hint="eastAsia"/>
          <w:kern w:val="0"/>
          <w:szCs w:val="21"/>
        </w:rPr>
        <w:t>し</w:t>
      </w:r>
      <w:r w:rsidRPr="00AC11E1">
        <w:rPr>
          <w:rFonts w:ascii="HG丸ｺﾞｼｯｸM-PRO" w:eastAsia="HG丸ｺﾞｼｯｸM-PRO" w:cs="MS-Mincho" w:hint="eastAsia"/>
          <w:kern w:val="0"/>
          <w:szCs w:val="21"/>
        </w:rPr>
        <w:lastRenderedPageBreak/>
        <w:t>なければならない。</w:t>
      </w:r>
    </w:p>
    <w:p w:rsidR="00AC11E1" w:rsidRPr="00AC11E1" w:rsidRDefault="00AC11E1" w:rsidP="009E4D24">
      <w:pPr>
        <w:autoSpaceDE w:val="0"/>
        <w:autoSpaceDN w:val="0"/>
        <w:adjustRightInd w:val="0"/>
        <w:ind w:firstLine="84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② 混和剤は、ノンブリージングタイプを使用するものとする。</w:t>
      </w:r>
    </w:p>
    <w:p w:rsidR="00AC11E1" w:rsidRPr="00AC11E1" w:rsidRDefault="00AC11E1" w:rsidP="009E4D24">
      <w:pPr>
        <w:autoSpaceDE w:val="0"/>
        <w:autoSpaceDN w:val="0"/>
        <w:adjustRightInd w:val="0"/>
        <w:ind w:firstLine="84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③ グラウトの水セメント比は、45％以下とするものとする。</w:t>
      </w:r>
    </w:p>
    <w:p w:rsidR="00AC11E1" w:rsidRPr="00AC11E1" w:rsidRDefault="00AC11E1" w:rsidP="009E4D24">
      <w:pPr>
        <w:autoSpaceDE w:val="0"/>
        <w:autoSpaceDN w:val="0"/>
        <w:adjustRightInd w:val="0"/>
        <w:ind w:firstLine="84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④ グラウトの材令28日における圧縮強度は、 20.0N/mm2 以上とするものとする。</w:t>
      </w:r>
    </w:p>
    <w:p w:rsidR="00AC11E1" w:rsidRPr="00AC11E1" w:rsidRDefault="00AC11E1" w:rsidP="009E4D24">
      <w:pPr>
        <w:autoSpaceDE w:val="0"/>
        <w:autoSpaceDN w:val="0"/>
        <w:adjustRightInd w:val="0"/>
        <w:ind w:firstLine="84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⑤ グラウトは膨張率が0.5％以下の配合とするものとする。</w:t>
      </w:r>
    </w:p>
    <w:p w:rsidR="00AC11E1" w:rsidRPr="00AC11E1" w:rsidRDefault="00AC11E1" w:rsidP="009E4D24">
      <w:pPr>
        <w:autoSpaceDE w:val="0"/>
        <w:autoSpaceDN w:val="0"/>
        <w:adjustRightInd w:val="0"/>
        <w:ind w:firstLine="84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⑥ グラウトのブリーディング率は、0.0％以下とするものとする。</w:t>
      </w:r>
    </w:p>
    <w:p w:rsidR="00AC11E1" w:rsidRPr="00AC11E1" w:rsidRDefault="00AC11E1" w:rsidP="009E4D24">
      <w:pPr>
        <w:autoSpaceDE w:val="0"/>
        <w:autoSpaceDN w:val="0"/>
        <w:adjustRightInd w:val="0"/>
        <w:ind w:leftChars="400" w:left="105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⑦ グラウトに含まれる塩化物イオン総量は、セメント質量の0.08％以下とするものとする。</w:t>
      </w:r>
    </w:p>
    <w:p w:rsidR="00AC11E1" w:rsidRPr="00AC11E1" w:rsidRDefault="00AC11E1" w:rsidP="009E4D24">
      <w:pPr>
        <w:autoSpaceDE w:val="0"/>
        <w:autoSpaceDN w:val="0"/>
        <w:adjustRightInd w:val="0"/>
        <w:ind w:leftChars="400" w:left="105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⑧ グラウトの品質は、混和剤により大きく影響されるので、気温や流動性に対する混和剤の適用性を検討するものとする。</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（２）請負者は、使用グラウトについて事前に次の試験及び測定を行い、</w:t>
      </w:r>
      <w:r w:rsidRPr="00AC11E1">
        <w:rPr>
          <w:rFonts w:ascii="HG丸ｺﾞｼｯｸM-PRO" w:eastAsia="HG丸ｺﾞｼｯｸM-PRO" w:cs="MS-Gothic" w:hint="eastAsia"/>
          <w:kern w:val="0"/>
          <w:szCs w:val="21"/>
        </w:rPr>
        <w:t>設計図書</w:t>
      </w:r>
      <w:r w:rsidRPr="00AC11E1">
        <w:rPr>
          <w:rFonts w:ascii="HG丸ｺﾞｼｯｸM-PRO" w:eastAsia="HG丸ｺﾞｼｯｸM-PRO" w:cs="MS-Mincho" w:hint="eastAsia"/>
          <w:kern w:val="0"/>
          <w:szCs w:val="21"/>
        </w:rPr>
        <w:t>に示す品質が得られることを</w:t>
      </w:r>
      <w:r w:rsidRPr="00AC11E1">
        <w:rPr>
          <w:rFonts w:ascii="HG丸ｺﾞｼｯｸM-PRO" w:eastAsia="HG丸ｺﾞｼｯｸM-PRO" w:cs="MS-Gothic" w:hint="eastAsia"/>
          <w:kern w:val="0"/>
          <w:szCs w:val="21"/>
        </w:rPr>
        <w:t>確認</w:t>
      </w:r>
      <w:r w:rsidRPr="00AC11E1">
        <w:rPr>
          <w:rFonts w:ascii="HG丸ｺﾞｼｯｸM-PRO" w:eastAsia="HG丸ｺﾞｼｯｸM-PRO" w:cs="MS-Mincho" w:hint="eastAsia"/>
          <w:kern w:val="0"/>
          <w:szCs w:val="21"/>
        </w:rPr>
        <w:t>しなければならない。ただし、この場合の試験及び測定は、現場と同一条件で行うものとする。</w:t>
      </w:r>
    </w:p>
    <w:p w:rsidR="00AC11E1" w:rsidRPr="00AC11E1" w:rsidRDefault="00AC11E1" w:rsidP="00960158">
      <w:pPr>
        <w:autoSpaceDE w:val="0"/>
        <w:autoSpaceDN w:val="0"/>
        <w:adjustRightInd w:val="0"/>
        <w:ind w:firstLineChars="400" w:firstLine="84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① 流動性試験</w:t>
      </w:r>
    </w:p>
    <w:p w:rsidR="00AC11E1" w:rsidRPr="00AC11E1" w:rsidRDefault="00AC11E1" w:rsidP="00960158">
      <w:pPr>
        <w:autoSpaceDE w:val="0"/>
        <w:autoSpaceDN w:val="0"/>
        <w:adjustRightInd w:val="0"/>
        <w:ind w:firstLine="84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② ブリーディング率及び膨張率試験</w:t>
      </w:r>
    </w:p>
    <w:p w:rsidR="00AC11E1" w:rsidRPr="00AC11E1" w:rsidRDefault="00AC11E1" w:rsidP="00960158">
      <w:pPr>
        <w:autoSpaceDE w:val="0"/>
        <w:autoSpaceDN w:val="0"/>
        <w:adjustRightInd w:val="0"/>
        <w:ind w:firstLine="84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③ 圧縮強度試験</w:t>
      </w:r>
    </w:p>
    <w:p w:rsidR="00AC11E1" w:rsidRPr="00AC11E1" w:rsidRDefault="00AC11E1" w:rsidP="00960158">
      <w:pPr>
        <w:autoSpaceDE w:val="0"/>
        <w:autoSpaceDN w:val="0"/>
        <w:adjustRightInd w:val="0"/>
        <w:ind w:firstLine="84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④ 塩化物含有量の測定</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３）グラウトの施工については、ダクト内に圧縮空気を通し、導通があることおよびダクトの気密性を確認した後、グラウト注入時の圧力が高くなりすぎないように管理し、ゆっくり行う。また、排出口より一様な流動性のグラウトが流出したことを</w:t>
      </w:r>
      <w:r w:rsidRPr="00AC11E1">
        <w:rPr>
          <w:rFonts w:ascii="HG丸ｺﾞｼｯｸM-PRO" w:eastAsia="HG丸ｺﾞｼｯｸM-PRO" w:cs="MS-Gothic" w:hint="eastAsia"/>
          <w:kern w:val="0"/>
          <w:szCs w:val="21"/>
        </w:rPr>
        <w:t>確認</w:t>
      </w:r>
      <w:r w:rsidRPr="00AC11E1">
        <w:rPr>
          <w:rFonts w:ascii="HG丸ｺﾞｼｯｸM-PRO" w:eastAsia="HG丸ｺﾞｼｯｸM-PRO" w:cs="MS-Mincho" w:hint="eastAsia"/>
          <w:kern w:val="0"/>
          <w:szCs w:val="21"/>
        </w:rPr>
        <w:t>して作業を完了しなければならない。</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（４）グラウトの施工に先立ち、ダクト内を水洗い等により洗浄を行うとともに、ダクトが閉塞していないことを</w:t>
      </w:r>
      <w:r w:rsidRPr="00AC11E1">
        <w:rPr>
          <w:rFonts w:ascii="HG丸ｺﾞｼｯｸM-PRO" w:eastAsia="HG丸ｺﾞｼｯｸM-PRO" w:cs="MS-Gothic" w:hint="eastAsia"/>
          <w:kern w:val="0"/>
          <w:szCs w:val="21"/>
        </w:rPr>
        <w:t>確認</w:t>
      </w:r>
      <w:r w:rsidRPr="00AC11E1">
        <w:rPr>
          <w:rFonts w:ascii="HG丸ｺﾞｼｯｸM-PRO" w:eastAsia="HG丸ｺﾞｼｯｸM-PRO" w:cs="MS-Mincho" w:hint="eastAsia"/>
          <w:kern w:val="0"/>
          <w:szCs w:val="21"/>
        </w:rPr>
        <w:t>する。</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（５）グラウトの施工については、ダクト内の残留水等がグラウトの品質に影響を及ぼさないことを</w:t>
      </w:r>
      <w:r w:rsidRPr="00AC11E1">
        <w:rPr>
          <w:rFonts w:ascii="HG丸ｺﾞｼｯｸM-PRO" w:eastAsia="HG丸ｺﾞｼｯｸM-PRO" w:cs="MS-Gothic" w:hint="eastAsia"/>
          <w:kern w:val="0"/>
          <w:szCs w:val="21"/>
        </w:rPr>
        <w:t>確認</w:t>
      </w:r>
      <w:r w:rsidRPr="00AC11E1">
        <w:rPr>
          <w:rFonts w:ascii="HG丸ｺﾞｼｯｸM-PRO" w:eastAsia="HG丸ｺﾞｼｯｸM-PRO" w:cs="MS-Mincho" w:hint="eastAsia"/>
          <w:kern w:val="0"/>
          <w:szCs w:val="21"/>
        </w:rPr>
        <w:t>した後、グラウト注入時の圧力が強くなりすぎないように管理し、ゆっくり行う。</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（６）連続ケーブルの曲げ上げ頂部付近など、ダクト内に空隙が生じないように空気孔を設けるものとする。</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（７）寒中におけるグラウトの施工については、グラウト温度は注入後少なくとも５日間、５℃以上に保ち、凍結することのないように行わなければならない。</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（８）暑中におけるグラウトの施工については、グラウトの温度上昇、過早な硬化などがないように、材料及び施工については、事前に</w:t>
      </w:r>
      <w:r w:rsidRPr="00AC11E1">
        <w:rPr>
          <w:rFonts w:ascii="HG丸ｺﾞｼｯｸM-PRO" w:eastAsia="HG丸ｺﾞｼｯｸM-PRO" w:cs="MS-Gothic" w:hint="eastAsia"/>
          <w:kern w:val="0"/>
          <w:szCs w:val="21"/>
        </w:rPr>
        <w:t>設計図書</w:t>
      </w:r>
      <w:r w:rsidRPr="00AC11E1">
        <w:rPr>
          <w:rFonts w:ascii="HG丸ｺﾞｼｯｸM-PRO" w:eastAsia="HG丸ｺﾞｼｯｸM-PRO" w:cs="MS-Mincho" w:hint="eastAsia"/>
          <w:kern w:val="0"/>
          <w:szCs w:val="21"/>
        </w:rPr>
        <w:t>に関して監督職員の</w:t>
      </w:r>
      <w:r w:rsidRPr="00AC11E1">
        <w:rPr>
          <w:rFonts w:ascii="HG丸ｺﾞｼｯｸM-PRO" w:eastAsia="HG丸ｺﾞｼｯｸM-PRO" w:cs="MS-Gothic" w:hint="eastAsia"/>
          <w:kern w:val="0"/>
          <w:szCs w:val="21"/>
        </w:rPr>
        <w:t>承諾</w:t>
      </w:r>
      <w:r w:rsidRPr="00AC11E1">
        <w:rPr>
          <w:rFonts w:ascii="HG丸ｺﾞｼｯｸM-PRO" w:eastAsia="HG丸ｺﾞｼｯｸM-PRO" w:cs="MS-Mincho" w:hint="eastAsia"/>
          <w:kern w:val="0"/>
          <w:szCs w:val="21"/>
        </w:rPr>
        <w:t>を得るものとする。なお、注入時のグラウトの温度は35℃を越えてはならない。</w:t>
      </w:r>
    </w:p>
    <w:p w:rsidR="00AC11E1" w:rsidRPr="00AC11E1" w:rsidRDefault="00AC11E1" w:rsidP="00960158">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５．請負者は、主桁の仮置きを行う場合は、仮置きした主桁に、過大な応力が生じないように支持するとともに、横倒れ防止処置を行わなければならない。</w:t>
      </w:r>
    </w:p>
    <w:p w:rsidR="00AC11E1" w:rsidRPr="00AC11E1" w:rsidRDefault="00AC11E1" w:rsidP="00960158">
      <w:pPr>
        <w:autoSpaceDE w:val="0"/>
        <w:autoSpaceDN w:val="0"/>
        <w:adjustRightInd w:val="0"/>
        <w:ind w:firstLineChars="100" w:firstLine="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６．主桁製作設備の施工については、下記の規定によるものとする。</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（１）主桁製作台の製作については、プレストレッシングにより、有害な変形、沈下などが生じないようにするものとする。</w:t>
      </w:r>
    </w:p>
    <w:p w:rsidR="00AC11E1" w:rsidRPr="00AC11E1" w:rsidRDefault="00AC11E1" w:rsidP="00960158">
      <w:pPr>
        <w:autoSpaceDE w:val="0"/>
        <w:autoSpaceDN w:val="0"/>
        <w:adjustRightInd w:val="0"/>
        <w:ind w:firstLineChars="100" w:firstLine="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７．プレグラウトＰＣ鋼材を使用する場合は、下記の規定によるものとする。</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（１）ＰＣ鋼材は、JIS G 3536（ＰＣ鋼線及びＰＣ鋼より線）に適合するものまたはこれと同等以上の特性や品質を有するものでなければならない。</w:t>
      </w:r>
    </w:p>
    <w:p w:rsidR="00AC11E1" w:rsidRPr="00AC11E1" w:rsidRDefault="00AC11E1" w:rsidP="00960158">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（２）使用する樹脂は、所定の緊張可能期間を有し、ＰＣ鋼材を防食するとともに、部材コンクリートとＰＣ鋼材とを付着により一体化するものでなければならない。</w:t>
      </w:r>
    </w:p>
    <w:p w:rsidR="00AC11E1" w:rsidRPr="00AC11E1" w:rsidRDefault="00AC11E1"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lastRenderedPageBreak/>
        <w:t>（３）被覆材は、所定の強度、耐久性を有し部材コンクリートと一体化が図られるものでなければならない。</w:t>
      </w:r>
    </w:p>
    <w:p w:rsidR="00AC11E1" w:rsidRPr="00AC11E1" w:rsidRDefault="00AC11E1"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（４）プレグラウトＰＣ鋼材として加工された製品は、所要の耐久性を有していなければならない。</w:t>
      </w:r>
    </w:p>
    <w:p w:rsidR="00DA66B2" w:rsidRDefault="00DA66B2" w:rsidP="00DA66B2">
      <w:pPr>
        <w:autoSpaceDE w:val="0"/>
        <w:autoSpaceDN w:val="0"/>
        <w:adjustRightInd w:val="0"/>
        <w:jc w:val="left"/>
        <w:rPr>
          <w:rFonts w:ascii="HG丸ｺﾞｼｯｸM-PRO" w:eastAsia="HG丸ｺﾞｼｯｸM-PRO" w:cs="MS-Gothic"/>
          <w:b/>
          <w:kern w:val="0"/>
          <w:szCs w:val="21"/>
        </w:rPr>
      </w:pPr>
    </w:p>
    <w:p w:rsidR="00AC11E1" w:rsidRPr="00AC11E1" w:rsidRDefault="00AC11E1" w:rsidP="00DA66B2">
      <w:pPr>
        <w:autoSpaceDE w:val="0"/>
        <w:autoSpaceDN w:val="0"/>
        <w:adjustRightInd w:val="0"/>
        <w:jc w:val="left"/>
        <w:rPr>
          <w:rFonts w:ascii="HG丸ｺﾞｼｯｸM-PRO" w:eastAsia="HG丸ｺﾞｼｯｸM-PRO" w:cs="MS-Gothic"/>
          <w:b/>
          <w:kern w:val="0"/>
          <w:szCs w:val="21"/>
        </w:rPr>
      </w:pPr>
      <w:r w:rsidRPr="00AC11E1">
        <w:rPr>
          <w:rFonts w:ascii="HG丸ｺﾞｼｯｸM-PRO" w:eastAsia="HG丸ｺﾞｼｯｸM-PRO" w:cs="MS-Gothic" w:hint="eastAsia"/>
          <w:b/>
          <w:kern w:val="0"/>
          <w:szCs w:val="21"/>
        </w:rPr>
        <w:t>２－３－14 プレキャストセグメント主桁組立工</w:t>
      </w:r>
    </w:p>
    <w:p w:rsidR="00DA66B2" w:rsidRDefault="00AC11E1"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１．請負者は、ブロック取卸しについては、特にブロック接合面の損傷に対して十分に保護しなければならない。</w:t>
      </w:r>
    </w:p>
    <w:p w:rsidR="00AC11E1" w:rsidRPr="00AC11E1" w:rsidRDefault="00AC11E1"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２．ブロック組立ての施工については、下記の規定によるものとする。</w:t>
      </w:r>
    </w:p>
    <w:p w:rsidR="00AC11E1" w:rsidRPr="00AC11E1" w:rsidRDefault="00AC11E1"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１）プレキャストブロックの接合に用いる接着剤の使用にあたり材質がエポキシ樹脂系接着剤で強度、耐久性及び水密性がブロック同等以上で、かつ、表２－３に示す条件を満足するものを使用するものとする。エポキシ樹脂系接着剤を使用する場合は、室内で密封し、原則として製造後６ヵ月以上経過したものは使用してはならない。これ以外の場合は、</w:t>
      </w:r>
      <w:r w:rsidRPr="00AC11E1">
        <w:rPr>
          <w:rFonts w:ascii="HG丸ｺﾞｼｯｸM-PRO" w:eastAsia="HG丸ｺﾞｼｯｸM-PRO" w:cs="MS-Gothic" w:hint="eastAsia"/>
          <w:kern w:val="0"/>
          <w:szCs w:val="21"/>
        </w:rPr>
        <w:t>設計図書</w:t>
      </w:r>
      <w:r w:rsidRPr="00AC11E1">
        <w:rPr>
          <w:rFonts w:ascii="HG丸ｺﾞｼｯｸM-PRO" w:eastAsia="HG丸ｺﾞｼｯｸM-PRO" w:cs="MS-Mincho" w:hint="eastAsia"/>
          <w:kern w:val="0"/>
          <w:szCs w:val="21"/>
        </w:rPr>
        <w:t>によるものとする。</w:t>
      </w:r>
    </w:p>
    <w:p w:rsidR="00AC11E1" w:rsidRDefault="00AC11E1" w:rsidP="00DA66B2">
      <w:pPr>
        <w:autoSpaceDE w:val="0"/>
        <w:autoSpaceDN w:val="0"/>
        <w:adjustRightInd w:val="0"/>
        <w:ind w:leftChars="300" w:left="630" w:firstLineChars="100" w:firstLine="210"/>
        <w:jc w:val="left"/>
        <w:rPr>
          <w:rFonts w:ascii="HG丸ｺﾞｼｯｸM-PRO" w:eastAsia="HG丸ｺﾞｼｯｸM-PRO" w:cs="MS-Mincho"/>
          <w:kern w:val="0"/>
          <w:szCs w:val="21"/>
        </w:rPr>
      </w:pPr>
      <w:r w:rsidRPr="00AC11E1">
        <w:rPr>
          <w:rFonts w:ascii="HG丸ｺﾞｼｯｸM-PRO" w:eastAsia="HG丸ｺﾞｼｯｸM-PRO" w:cs="MS-Mincho" w:hint="eastAsia"/>
          <w:kern w:val="0"/>
          <w:szCs w:val="21"/>
        </w:rPr>
        <w:t xml:space="preserve">なお、接着剤の試験方法は </w:t>
      </w:r>
      <w:r w:rsidRPr="00AC11E1">
        <w:rPr>
          <w:rFonts w:ascii="HG丸ｺﾞｼｯｸM-PRO" w:eastAsia="HG丸ｺﾞｼｯｸM-PRO" w:cs="MS-Gothic" w:hint="eastAsia"/>
          <w:kern w:val="0"/>
          <w:szCs w:val="21"/>
        </w:rPr>
        <w:t>JSCE－H101－2007 プレキャストコンクリート用樹脂系接着剤（橋げた用）品質規格（案）「コンクリート標準示方書・（規準編）」（土木学会、平成19年5月）</w:t>
      </w:r>
      <w:r w:rsidRPr="00AC11E1">
        <w:rPr>
          <w:rFonts w:ascii="HG丸ｺﾞｼｯｸM-PRO" w:eastAsia="HG丸ｺﾞｼｯｸM-PRO" w:cs="MS-Mincho" w:hint="eastAsia"/>
          <w:kern w:val="0"/>
          <w:szCs w:val="21"/>
        </w:rPr>
        <w:t>によるものとする。</w:t>
      </w:r>
    </w:p>
    <w:p w:rsidR="00F905E1" w:rsidRPr="00DA66B2" w:rsidRDefault="00F905E1" w:rsidP="009E4D24">
      <w:pPr>
        <w:autoSpaceDE w:val="0"/>
        <w:autoSpaceDN w:val="0"/>
        <w:adjustRightInd w:val="0"/>
        <w:ind w:leftChars="400" w:left="840"/>
        <w:jc w:val="left"/>
        <w:rPr>
          <w:rFonts w:ascii="HG丸ｺﾞｼｯｸM-PRO" w:eastAsia="HG丸ｺﾞｼｯｸM-PRO" w:cs="MS-Gothic"/>
          <w:kern w:val="0"/>
          <w:szCs w:val="21"/>
        </w:rPr>
      </w:pPr>
    </w:p>
    <w:p w:rsidR="0065206E" w:rsidRPr="0065206E" w:rsidRDefault="0065206E" w:rsidP="0065206E">
      <w:pPr>
        <w:autoSpaceDE w:val="0"/>
        <w:autoSpaceDN w:val="0"/>
        <w:adjustRightInd w:val="0"/>
        <w:ind w:leftChars="400" w:left="840"/>
        <w:jc w:val="center"/>
        <w:rPr>
          <w:rFonts w:ascii="HG丸ｺﾞｼｯｸM-PRO" w:eastAsia="HG丸ｺﾞｼｯｸM-PRO" w:cs="MS-Gothic"/>
          <w:b/>
          <w:kern w:val="0"/>
          <w:szCs w:val="21"/>
        </w:rPr>
      </w:pPr>
      <w:r w:rsidRPr="0065206E">
        <w:rPr>
          <w:rFonts w:ascii="HG丸ｺﾞｼｯｸM-PRO" w:eastAsia="HG丸ｺﾞｼｯｸM-PRO" w:cs="MS-Gothic" w:hint="eastAsia"/>
          <w:b/>
          <w:kern w:val="0"/>
          <w:szCs w:val="21"/>
        </w:rPr>
        <w:t>表２－３ エポキシ樹脂系接着剤の品質規格の標準</w:t>
      </w:r>
    </w:p>
    <w:tbl>
      <w:tblPr>
        <w:tblStyle w:val="a3"/>
        <w:tblW w:w="0" w:type="auto"/>
        <w:tblLook w:val="01E0"/>
      </w:tblPr>
      <w:tblGrid>
        <w:gridCol w:w="675"/>
        <w:gridCol w:w="1418"/>
        <w:gridCol w:w="992"/>
        <w:gridCol w:w="2410"/>
        <w:gridCol w:w="2229"/>
        <w:gridCol w:w="1545"/>
      </w:tblGrid>
      <w:tr w:rsidR="0065206E">
        <w:tc>
          <w:tcPr>
            <w:tcW w:w="2093" w:type="dxa"/>
            <w:gridSpan w:val="2"/>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hint="eastAsia"/>
                <w:kern w:val="0"/>
                <w:sz w:val="20"/>
                <w:szCs w:val="20"/>
              </w:rPr>
              <w:t>品質項目</w:t>
            </w:r>
          </w:p>
        </w:tc>
        <w:tc>
          <w:tcPr>
            <w:tcW w:w="992" w:type="dxa"/>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hint="eastAsia"/>
                <w:kern w:val="0"/>
                <w:sz w:val="20"/>
                <w:szCs w:val="20"/>
              </w:rPr>
              <w:t>単位</w:t>
            </w:r>
          </w:p>
        </w:tc>
        <w:tc>
          <w:tcPr>
            <w:tcW w:w="2410" w:type="dxa"/>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hint="eastAsia"/>
                <w:kern w:val="0"/>
                <w:sz w:val="20"/>
                <w:szCs w:val="20"/>
              </w:rPr>
              <w:t>品質規格</w:t>
            </w:r>
          </w:p>
        </w:tc>
        <w:tc>
          <w:tcPr>
            <w:tcW w:w="2229" w:type="dxa"/>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hint="eastAsia"/>
                <w:kern w:val="0"/>
                <w:sz w:val="20"/>
                <w:szCs w:val="20"/>
              </w:rPr>
              <w:t>試験温度</w:t>
            </w:r>
          </w:p>
        </w:tc>
        <w:tc>
          <w:tcPr>
            <w:tcW w:w="1545" w:type="dxa"/>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hint="eastAsia"/>
                <w:kern w:val="0"/>
                <w:sz w:val="20"/>
                <w:szCs w:val="20"/>
              </w:rPr>
              <w:t>養生条件</w:t>
            </w:r>
          </w:p>
        </w:tc>
      </w:tr>
      <w:tr w:rsidR="0065206E">
        <w:tc>
          <w:tcPr>
            <w:tcW w:w="675" w:type="dxa"/>
            <w:vMerge w:val="restart"/>
            <w:textDirection w:val="tbRlV"/>
            <w:vAlign w:val="center"/>
          </w:tcPr>
          <w:p w:rsidR="0065206E" w:rsidRPr="00DE6E52" w:rsidRDefault="0065206E" w:rsidP="00D6131E">
            <w:pPr>
              <w:autoSpaceDE w:val="0"/>
              <w:autoSpaceDN w:val="0"/>
              <w:adjustRightInd w:val="0"/>
              <w:ind w:left="113" w:right="113"/>
              <w:jc w:val="center"/>
              <w:rPr>
                <w:rFonts w:ascii="ＭＳ ゴシック" w:eastAsia="ＭＳ ゴシック" w:hAnsi="ＭＳ ゴシック"/>
                <w:b/>
                <w:kern w:val="0"/>
                <w:szCs w:val="21"/>
              </w:rPr>
            </w:pPr>
            <w:r w:rsidRPr="00DE6E52">
              <w:rPr>
                <w:rFonts w:ascii="ＭＳ ゴシック" w:eastAsia="ＭＳ ゴシック" w:hAnsi="ＭＳ ゴシック" w:cs="ＭＳ明朝ｩ" w:hint="eastAsia"/>
                <w:kern w:val="0"/>
                <w:sz w:val="20"/>
                <w:szCs w:val="20"/>
              </w:rPr>
              <w:t>未硬化の接着剤</w:t>
            </w:r>
          </w:p>
        </w:tc>
        <w:tc>
          <w:tcPr>
            <w:tcW w:w="1418" w:type="dxa"/>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hint="eastAsia"/>
                <w:kern w:val="0"/>
                <w:sz w:val="20"/>
                <w:szCs w:val="20"/>
              </w:rPr>
              <w:t>外観</w:t>
            </w:r>
          </w:p>
        </w:tc>
        <w:tc>
          <w:tcPr>
            <w:tcW w:w="992" w:type="dxa"/>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hint="eastAsia"/>
                <w:kern w:val="0"/>
                <w:sz w:val="20"/>
                <w:szCs w:val="20"/>
              </w:rPr>
              <w:t>－</w:t>
            </w:r>
          </w:p>
        </w:tc>
        <w:tc>
          <w:tcPr>
            <w:tcW w:w="2410" w:type="dxa"/>
            <w:vAlign w:val="center"/>
          </w:tcPr>
          <w:p w:rsidR="0065206E" w:rsidRPr="00DE6E52" w:rsidRDefault="0065206E" w:rsidP="00D6131E">
            <w:pPr>
              <w:autoSpaceDE w:val="0"/>
              <w:autoSpaceDN w:val="0"/>
              <w:adjustRightInd w:val="0"/>
              <w:snapToGrid w:val="0"/>
              <w:rPr>
                <w:rFonts w:ascii="ＭＳ ゴシック" w:eastAsia="ＭＳ ゴシック" w:hAnsi="ＭＳ ゴシック"/>
                <w:b/>
                <w:kern w:val="0"/>
                <w:szCs w:val="21"/>
              </w:rPr>
            </w:pPr>
            <w:r w:rsidRPr="00DE6E52">
              <w:rPr>
                <w:rFonts w:ascii="ＭＳ ゴシック" w:eastAsia="ＭＳ ゴシック" w:hAnsi="ＭＳ ゴシック" w:cs="ＭＳ明朝" w:hint="eastAsia"/>
                <w:kern w:val="0"/>
                <w:sz w:val="20"/>
                <w:szCs w:val="20"/>
              </w:rPr>
              <w:t>有害と認められる異物の混入がなく、材料分離が生じていないこと</w:t>
            </w:r>
          </w:p>
        </w:tc>
        <w:tc>
          <w:tcPr>
            <w:tcW w:w="2229" w:type="dxa"/>
            <w:vMerge w:val="restart"/>
            <w:vAlign w:val="center"/>
          </w:tcPr>
          <w:p w:rsidR="0065206E" w:rsidRPr="00DE6E52" w:rsidRDefault="0065206E" w:rsidP="00D6131E">
            <w:pPr>
              <w:autoSpaceDE w:val="0"/>
              <w:autoSpaceDN w:val="0"/>
              <w:adjustRightInd w:val="0"/>
              <w:jc w:val="center"/>
              <w:rPr>
                <w:rFonts w:ascii="ＭＳ ゴシック" w:eastAsia="ＭＳ ゴシック" w:hAnsi="ＭＳ ゴシック" w:cs="ＭＳ明朝"/>
                <w:kern w:val="0"/>
                <w:sz w:val="20"/>
                <w:szCs w:val="20"/>
              </w:rPr>
            </w:pPr>
            <w:r w:rsidRPr="00DE6E52">
              <w:rPr>
                <w:rFonts w:ascii="ＭＳ ゴシック" w:eastAsia="ＭＳ ゴシック" w:hAnsi="ＭＳ ゴシック" w:cs="ＭＳ明朝" w:hint="eastAsia"/>
                <w:kern w:val="0"/>
                <w:sz w:val="20"/>
                <w:szCs w:val="20"/>
              </w:rPr>
              <w:t>春秋用</w:t>
            </w:r>
            <w:r>
              <w:rPr>
                <w:rFonts w:ascii="ＭＳ ゴシック" w:eastAsia="ＭＳ ゴシック" w:hAnsi="ＭＳ ゴシック" w:cs="ＭＳ明朝" w:hint="eastAsia"/>
                <w:kern w:val="0"/>
                <w:sz w:val="20"/>
                <w:szCs w:val="20"/>
              </w:rPr>
              <w:t xml:space="preserve">  </w:t>
            </w:r>
            <w:r w:rsidRPr="00DE6E52">
              <w:rPr>
                <w:rFonts w:ascii="ＭＳ ゴシック" w:eastAsia="ＭＳ ゴシック" w:hAnsi="ＭＳ ゴシック" w:cs="ＭＳ明朝"/>
                <w:kern w:val="0"/>
                <w:sz w:val="20"/>
                <w:szCs w:val="20"/>
              </w:rPr>
              <w:t>20</w:t>
            </w:r>
            <w:r w:rsidRPr="00DE6E52">
              <w:rPr>
                <w:rFonts w:ascii="ＭＳ ゴシック" w:eastAsia="ＭＳ ゴシック" w:hAnsi="ＭＳ ゴシック" w:cs="ＭＳ明朝" w:hint="eastAsia"/>
                <w:kern w:val="0"/>
                <w:sz w:val="20"/>
                <w:szCs w:val="20"/>
              </w:rPr>
              <w:t>±</w:t>
            </w:r>
            <w:r w:rsidRPr="00DE6E52">
              <w:rPr>
                <w:rFonts w:ascii="ＭＳ ゴシック" w:eastAsia="ＭＳ ゴシック" w:hAnsi="ＭＳ ゴシック" w:cs="ＭＳ明朝"/>
                <w:kern w:val="0"/>
                <w:sz w:val="20"/>
                <w:szCs w:val="20"/>
              </w:rPr>
              <w:t>2</w:t>
            </w:r>
            <w:r w:rsidRPr="00DE6E52">
              <w:rPr>
                <w:rFonts w:ascii="ＭＳ ゴシック" w:eastAsia="ＭＳ ゴシック" w:hAnsi="ＭＳ ゴシック" w:cs="ＭＳ明朝" w:hint="eastAsia"/>
                <w:kern w:val="0"/>
                <w:sz w:val="20"/>
                <w:szCs w:val="20"/>
              </w:rPr>
              <w:t>℃</w:t>
            </w:r>
          </w:p>
          <w:p w:rsidR="0065206E" w:rsidRPr="00DE6E52" w:rsidRDefault="0065206E" w:rsidP="00D6131E">
            <w:pPr>
              <w:autoSpaceDE w:val="0"/>
              <w:autoSpaceDN w:val="0"/>
              <w:adjustRightInd w:val="0"/>
              <w:jc w:val="center"/>
              <w:rPr>
                <w:rFonts w:ascii="ＭＳ ゴシック" w:eastAsia="ＭＳ ゴシック" w:hAnsi="ＭＳ ゴシック" w:cs="ＭＳ明朝"/>
                <w:kern w:val="0"/>
                <w:sz w:val="20"/>
                <w:szCs w:val="20"/>
              </w:rPr>
            </w:pPr>
            <w:r w:rsidRPr="00DE6E52">
              <w:rPr>
                <w:rFonts w:ascii="ＭＳ ゴシック" w:eastAsia="ＭＳ ゴシック" w:hAnsi="ＭＳ ゴシック" w:cs="ＭＳ明朝" w:hint="eastAsia"/>
                <w:kern w:val="0"/>
                <w:sz w:val="20"/>
                <w:szCs w:val="20"/>
              </w:rPr>
              <w:t>夏</w:t>
            </w:r>
            <w:r>
              <w:rPr>
                <w:rFonts w:ascii="ＭＳ ゴシック" w:eastAsia="ＭＳ ゴシック" w:hAnsi="ＭＳ ゴシック" w:cs="ＭＳ明朝" w:hint="eastAsia"/>
                <w:kern w:val="0"/>
                <w:sz w:val="20"/>
                <w:szCs w:val="20"/>
              </w:rPr>
              <w:t xml:space="preserve">  </w:t>
            </w:r>
            <w:r w:rsidRPr="00DE6E52">
              <w:rPr>
                <w:rFonts w:ascii="ＭＳ ゴシック" w:eastAsia="ＭＳ ゴシック" w:hAnsi="ＭＳ ゴシック" w:cs="ＭＳ明朝" w:hint="eastAsia"/>
                <w:kern w:val="0"/>
                <w:sz w:val="20"/>
                <w:szCs w:val="20"/>
              </w:rPr>
              <w:t>用</w:t>
            </w:r>
            <w:r>
              <w:rPr>
                <w:rFonts w:ascii="ＭＳ ゴシック" w:eastAsia="ＭＳ ゴシック" w:hAnsi="ＭＳ ゴシック" w:cs="ＭＳ明朝" w:hint="eastAsia"/>
                <w:kern w:val="0"/>
                <w:sz w:val="20"/>
                <w:szCs w:val="20"/>
              </w:rPr>
              <w:t xml:space="preserve">  </w:t>
            </w:r>
            <w:r w:rsidRPr="00DE6E52">
              <w:rPr>
                <w:rFonts w:ascii="ＭＳ ゴシック" w:eastAsia="ＭＳ ゴシック" w:hAnsi="ＭＳ ゴシック" w:cs="ＭＳ明朝"/>
                <w:kern w:val="0"/>
                <w:sz w:val="20"/>
                <w:szCs w:val="20"/>
              </w:rPr>
              <w:t>30</w:t>
            </w:r>
            <w:r w:rsidRPr="00DE6E52">
              <w:rPr>
                <w:rFonts w:ascii="ＭＳ ゴシック" w:eastAsia="ＭＳ ゴシック" w:hAnsi="ＭＳ ゴシック" w:cs="ＭＳ明朝" w:hint="eastAsia"/>
                <w:kern w:val="0"/>
                <w:sz w:val="20"/>
                <w:szCs w:val="20"/>
              </w:rPr>
              <w:t>±</w:t>
            </w:r>
            <w:r w:rsidRPr="00DE6E52">
              <w:rPr>
                <w:rFonts w:ascii="ＭＳ ゴシック" w:eastAsia="ＭＳ ゴシック" w:hAnsi="ＭＳ ゴシック" w:cs="ＭＳ明朝"/>
                <w:kern w:val="0"/>
                <w:sz w:val="20"/>
                <w:szCs w:val="20"/>
              </w:rPr>
              <w:t>2</w:t>
            </w:r>
            <w:r w:rsidRPr="00DE6E52">
              <w:rPr>
                <w:rFonts w:ascii="ＭＳ ゴシック" w:eastAsia="ＭＳ ゴシック" w:hAnsi="ＭＳ ゴシック" w:cs="ＭＳ明朝" w:hint="eastAsia"/>
                <w:kern w:val="0"/>
                <w:sz w:val="20"/>
                <w:szCs w:val="20"/>
              </w:rPr>
              <w:t>℃</w:t>
            </w:r>
          </w:p>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hint="eastAsia"/>
                <w:kern w:val="0"/>
                <w:sz w:val="20"/>
                <w:szCs w:val="20"/>
              </w:rPr>
              <w:t>冬</w:t>
            </w:r>
            <w:r>
              <w:rPr>
                <w:rFonts w:ascii="ＭＳ ゴシック" w:eastAsia="ＭＳ ゴシック" w:hAnsi="ＭＳ ゴシック" w:cs="ＭＳ明朝" w:hint="eastAsia"/>
                <w:kern w:val="0"/>
                <w:sz w:val="20"/>
                <w:szCs w:val="20"/>
              </w:rPr>
              <w:t xml:space="preserve">  </w:t>
            </w:r>
            <w:r w:rsidRPr="00DE6E52">
              <w:rPr>
                <w:rFonts w:ascii="ＭＳ ゴシック" w:eastAsia="ＭＳ ゴシック" w:hAnsi="ＭＳ ゴシック" w:cs="ＭＳ明朝" w:hint="eastAsia"/>
                <w:kern w:val="0"/>
                <w:sz w:val="20"/>
                <w:szCs w:val="20"/>
              </w:rPr>
              <w:t>用</w:t>
            </w:r>
            <w:r>
              <w:rPr>
                <w:rFonts w:ascii="ＭＳ ゴシック" w:eastAsia="ＭＳ ゴシック" w:hAnsi="ＭＳ ゴシック" w:cs="ＭＳ明朝" w:hint="eastAsia"/>
                <w:kern w:val="0"/>
                <w:sz w:val="20"/>
                <w:szCs w:val="20"/>
              </w:rPr>
              <w:t xml:space="preserve">  </w:t>
            </w:r>
            <w:r w:rsidRPr="00DE6E52">
              <w:rPr>
                <w:rFonts w:ascii="ＭＳ ゴシック" w:eastAsia="ＭＳ ゴシック" w:hAnsi="ＭＳ ゴシック" w:cs="ＭＳ明朝"/>
                <w:kern w:val="0"/>
                <w:sz w:val="20"/>
                <w:szCs w:val="20"/>
              </w:rPr>
              <w:t>10</w:t>
            </w:r>
            <w:r w:rsidRPr="00DE6E52">
              <w:rPr>
                <w:rFonts w:ascii="ＭＳ ゴシック" w:eastAsia="ＭＳ ゴシック" w:hAnsi="ＭＳ ゴシック" w:cs="ＭＳ明朝" w:hint="eastAsia"/>
                <w:kern w:val="0"/>
                <w:sz w:val="20"/>
                <w:szCs w:val="20"/>
              </w:rPr>
              <w:t>±</w:t>
            </w:r>
            <w:r w:rsidRPr="00DE6E52">
              <w:rPr>
                <w:rFonts w:ascii="ＭＳ ゴシック" w:eastAsia="ＭＳ ゴシック" w:hAnsi="ＭＳ ゴシック" w:cs="ＭＳ明朝"/>
                <w:kern w:val="0"/>
                <w:sz w:val="20"/>
                <w:szCs w:val="20"/>
              </w:rPr>
              <w:t>2</w:t>
            </w:r>
            <w:r w:rsidRPr="00DE6E52">
              <w:rPr>
                <w:rFonts w:ascii="ＭＳ ゴシック" w:eastAsia="ＭＳ ゴシック" w:hAnsi="ＭＳ ゴシック" w:cs="ＭＳ明朝" w:hint="eastAsia"/>
                <w:kern w:val="0"/>
                <w:sz w:val="20"/>
                <w:szCs w:val="20"/>
              </w:rPr>
              <w:t>℃</w:t>
            </w:r>
          </w:p>
        </w:tc>
        <w:tc>
          <w:tcPr>
            <w:tcW w:w="1545" w:type="dxa"/>
            <w:vMerge w:val="restart"/>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hint="eastAsia"/>
                <w:kern w:val="0"/>
                <w:sz w:val="20"/>
                <w:szCs w:val="20"/>
              </w:rPr>
              <w:t>－</w:t>
            </w:r>
          </w:p>
        </w:tc>
      </w:tr>
      <w:tr w:rsidR="0065206E">
        <w:tc>
          <w:tcPr>
            <w:tcW w:w="675" w:type="dxa"/>
            <w:vMerge/>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p>
        </w:tc>
        <w:tc>
          <w:tcPr>
            <w:tcW w:w="1418" w:type="dxa"/>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hint="eastAsia"/>
                <w:kern w:val="0"/>
                <w:sz w:val="20"/>
                <w:szCs w:val="20"/>
              </w:rPr>
              <w:t>粘度</w:t>
            </w:r>
          </w:p>
        </w:tc>
        <w:tc>
          <w:tcPr>
            <w:tcW w:w="992" w:type="dxa"/>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kern w:val="0"/>
                <w:sz w:val="20"/>
                <w:szCs w:val="20"/>
              </w:rPr>
              <w:t>mPa</w:t>
            </w:r>
            <w:r w:rsidRPr="00DE6E52">
              <w:rPr>
                <w:rFonts w:ascii="ＭＳ ゴシック" w:eastAsia="ＭＳ ゴシック" w:hAnsi="ＭＳ ゴシック" w:cs="ＭＳ明朝" w:hint="eastAsia"/>
                <w:kern w:val="0"/>
                <w:sz w:val="20"/>
                <w:szCs w:val="20"/>
              </w:rPr>
              <w:t>･</w:t>
            </w:r>
            <w:r w:rsidRPr="00DE6E52">
              <w:rPr>
                <w:rFonts w:ascii="ＭＳ ゴシック" w:eastAsia="ＭＳ ゴシック" w:hAnsi="ＭＳ ゴシック" w:cs="ＭＳ明朝"/>
                <w:kern w:val="0"/>
                <w:sz w:val="20"/>
                <w:szCs w:val="20"/>
              </w:rPr>
              <w:t>s</w:t>
            </w:r>
          </w:p>
        </w:tc>
        <w:tc>
          <w:tcPr>
            <w:tcW w:w="2410" w:type="dxa"/>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kern w:val="0"/>
                <w:sz w:val="20"/>
                <w:szCs w:val="20"/>
              </w:rPr>
              <w:t>1</w:t>
            </w:r>
            <w:r w:rsidRPr="00DE6E52">
              <w:rPr>
                <w:rFonts w:ascii="ＭＳ ゴシック" w:eastAsia="ＭＳ ゴシック" w:hAnsi="ＭＳ ゴシック" w:cs="ＭＳ明朝" w:hint="eastAsia"/>
                <w:kern w:val="0"/>
                <w:sz w:val="20"/>
                <w:szCs w:val="20"/>
              </w:rPr>
              <w:t>×</w:t>
            </w:r>
            <w:r w:rsidRPr="00DE6E52">
              <w:rPr>
                <w:rFonts w:ascii="ＭＳ ゴシック" w:eastAsia="ＭＳ ゴシック" w:hAnsi="ＭＳ ゴシック" w:cs="ＭＳ明朝"/>
                <w:kern w:val="0"/>
                <w:sz w:val="20"/>
                <w:szCs w:val="20"/>
              </w:rPr>
              <w:t>10</w:t>
            </w:r>
            <w:r w:rsidRPr="00DE6E52">
              <w:rPr>
                <w:rFonts w:ascii="ＭＳ ゴシック" w:eastAsia="ＭＳ ゴシック" w:hAnsi="ＭＳ ゴシック" w:cs="ＭＳ明朝" w:hint="eastAsia"/>
                <w:kern w:val="0"/>
                <w:sz w:val="20"/>
                <w:szCs w:val="20"/>
                <w:vertAlign w:val="superscript"/>
              </w:rPr>
              <w:t>４</w:t>
            </w:r>
            <w:r w:rsidRPr="00DE6E52">
              <w:rPr>
                <w:rFonts w:ascii="ＭＳ ゴシック" w:eastAsia="ＭＳ ゴシック" w:hAnsi="ＭＳ ゴシック" w:cs="ＭＳ明朝" w:hint="eastAsia"/>
                <w:kern w:val="0"/>
                <w:sz w:val="20"/>
                <w:szCs w:val="20"/>
              </w:rPr>
              <w:t>～</w:t>
            </w:r>
            <w:r w:rsidRPr="00DE6E52">
              <w:rPr>
                <w:rFonts w:ascii="ＭＳ ゴシック" w:eastAsia="ＭＳ ゴシック" w:hAnsi="ＭＳ ゴシック" w:cs="ＭＳ明朝"/>
                <w:kern w:val="0"/>
                <w:sz w:val="20"/>
                <w:szCs w:val="20"/>
              </w:rPr>
              <w:t>1</w:t>
            </w:r>
            <w:r w:rsidRPr="00DE6E52">
              <w:rPr>
                <w:rFonts w:ascii="ＭＳ ゴシック" w:eastAsia="ＭＳ ゴシック" w:hAnsi="ＭＳ ゴシック" w:cs="ＭＳ明朝" w:hint="eastAsia"/>
                <w:kern w:val="0"/>
                <w:sz w:val="20"/>
                <w:szCs w:val="20"/>
              </w:rPr>
              <w:t>×</w:t>
            </w:r>
            <w:r w:rsidRPr="00DE6E52">
              <w:rPr>
                <w:rFonts w:ascii="ＭＳ ゴシック" w:eastAsia="ＭＳ ゴシック" w:hAnsi="ＭＳ ゴシック" w:cs="ＭＳ明朝"/>
                <w:kern w:val="0"/>
                <w:sz w:val="20"/>
                <w:szCs w:val="20"/>
              </w:rPr>
              <w:t>10</w:t>
            </w:r>
            <w:r w:rsidRPr="00DE6E52">
              <w:rPr>
                <w:rFonts w:ascii="ＭＳ ゴシック" w:eastAsia="ＭＳ ゴシック" w:hAnsi="ＭＳ ゴシック" w:cs="ＭＳ明朝" w:hint="eastAsia"/>
                <w:kern w:val="0"/>
                <w:sz w:val="20"/>
                <w:szCs w:val="20"/>
                <w:vertAlign w:val="superscript"/>
              </w:rPr>
              <w:t>５</w:t>
            </w:r>
          </w:p>
        </w:tc>
        <w:tc>
          <w:tcPr>
            <w:tcW w:w="2229" w:type="dxa"/>
            <w:vMerge/>
          </w:tcPr>
          <w:p w:rsidR="0065206E" w:rsidRPr="00DE6E52" w:rsidRDefault="0065206E" w:rsidP="00D6131E">
            <w:pPr>
              <w:autoSpaceDE w:val="0"/>
              <w:autoSpaceDN w:val="0"/>
              <w:adjustRightInd w:val="0"/>
              <w:rPr>
                <w:rFonts w:ascii="ＭＳ ゴシック" w:eastAsia="ＭＳ ゴシック" w:hAnsi="ＭＳ ゴシック"/>
                <w:b/>
                <w:kern w:val="0"/>
                <w:szCs w:val="21"/>
              </w:rPr>
            </w:pPr>
          </w:p>
        </w:tc>
        <w:tc>
          <w:tcPr>
            <w:tcW w:w="1545" w:type="dxa"/>
            <w:vMerge/>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p>
        </w:tc>
      </w:tr>
      <w:tr w:rsidR="0065206E">
        <w:tc>
          <w:tcPr>
            <w:tcW w:w="675" w:type="dxa"/>
            <w:vMerge/>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p>
        </w:tc>
        <w:tc>
          <w:tcPr>
            <w:tcW w:w="1418" w:type="dxa"/>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hint="eastAsia"/>
                <w:kern w:val="0"/>
                <w:sz w:val="20"/>
                <w:szCs w:val="20"/>
              </w:rPr>
              <w:t>可使時間</w:t>
            </w:r>
          </w:p>
        </w:tc>
        <w:tc>
          <w:tcPr>
            <w:tcW w:w="992" w:type="dxa"/>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hint="eastAsia"/>
                <w:kern w:val="0"/>
                <w:sz w:val="20"/>
                <w:szCs w:val="20"/>
              </w:rPr>
              <w:t>時間</w:t>
            </w:r>
          </w:p>
        </w:tc>
        <w:tc>
          <w:tcPr>
            <w:tcW w:w="2410" w:type="dxa"/>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hint="eastAsia"/>
                <w:kern w:val="0"/>
                <w:sz w:val="20"/>
                <w:szCs w:val="20"/>
              </w:rPr>
              <w:t>２以上</w:t>
            </w:r>
          </w:p>
        </w:tc>
        <w:tc>
          <w:tcPr>
            <w:tcW w:w="2229" w:type="dxa"/>
            <w:vMerge/>
          </w:tcPr>
          <w:p w:rsidR="0065206E" w:rsidRPr="00DE6E52" w:rsidRDefault="0065206E" w:rsidP="00D6131E">
            <w:pPr>
              <w:autoSpaceDE w:val="0"/>
              <w:autoSpaceDN w:val="0"/>
              <w:adjustRightInd w:val="0"/>
              <w:rPr>
                <w:rFonts w:ascii="ＭＳ ゴシック" w:eastAsia="ＭＳ ゴシック" w:hAnsi="ＭＳ ゴシック"/>
                <w:b/>
                <w:kern w:val="0"/>
                <w:szCs w:val="21"/>
              </w:rPr>
            </w:pPr>
          </w:p>
        </w:tc>
        <w:tc>
          <w:tcPr>
            <w:tcW w:w="1545" w:type="dxa"/>
            <w:vMerge/>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p>
        </w:tc>
      </w:tr>
      <w:tr w:rsidR="0065206E">
        <w:tc>
          <w:tcPr>
            <w:tcW w:w="675" w:type="dxa"/>
            <w:vMerge/>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p>
        </w:tc>
        <w:tc>
          <w:tcPr>
            <w:tcW w:w="1418" w:type="dxa"/>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hint="eastAsia"/>
                <w:kern w:val="0"/>
                <w:sz w:val="20"/>
                <w:szCs w:val="20"/>
              </w:rPr>
              <w:t>だれ最小厚さ</w:t>
            </w:r>
          </w:p>
        </w:tc>
        <w:tc>
          <w:tcPr>
            <w:tcW w:w="992" w:type="dxa"/>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kern w:val="0"/>
                <w:sz w:val="20"/>
                <w:szCs w:val="20"/>
              </w:rPr>
              <w:t>mm</w:t>
            </w:r>
          </w:p>
        </w:tc>
        <w:tc>
          <w:tcPr>
            <w:tcW w:w="2410" w:type="dxa"/>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kern w:val="0"/>
                <w:sz w:val="20"/>
                <w:szCs w:val="20"/>
              </w:rPr>
              <w:t>0.3</w:t>
            </w:r>
            <w:r w:rsidRPr="00DE6E52">
              <w:rPr>
                <w:rFonts w:ascii="ＭＳ ゴシック" w:eastAsia="ＭＳ ゴシック" w:hAnsi="ＭＳ ゴシック" w:cs="ＭＳ明朝" w:hint="eastAsia"/>
                <w:kern w:val="0"/>
                <w:sz w:val="20"/>
                <w:szCs w:val="20"/>
              </w:rPr>
              <w:t>以上</w:t>
            </w:r>
          </w:p>
        </w:tc>
        <w:tc>
          <w:tcPr>
            <w:tcW w:w="2229" w:type="dxa"/>
            <w:vMerge/>
          </w:tcPr>
          <w:p w:rsidR="0065206E" w:rsidRPr="00DE6E52" w:rsidRDefault="0065206E" w:rsidP="00D6131E">
            <w:pPr>
              <w:autoSpaceDE w:val="0"/>
              <w:autoSpaceDN w:val="0"/>
              <w:adjustRightInd w:val="0"/>
              <w:rPr>
                <w:rFonts w:ascii="ＭＳ ゴシック" w:eastAsia="ＭＳ ゴシック" w:hAnsi="ＭＳ ゴシック"/>
                <w:b/>
                <w:kern w:val="0"/>
                <w:szCs w:val="21"/>
              </w:rPr>
            </w:pPr>
          </w:p>
        </w:tc>
        <w:tc>
          <w:tcPr>
            <w:tcW w:w="1545" w:type="dxa"/>
            <w:vMerge/>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p>
        </w:tc>
      </w:tr>
      <w:tr w:rsidR="0065206E">
        <w:tc>
          <w:tcPr>
            <w:tcW w:w="675" w:type="dxa"/>
            <w:vMerge w:val="restart"/>
            <w:textDirection w:val="tbRlV"/>
            <w:vAlign w:val="center"/>
          </w:tcPr>
          <w:p w:rsidR="0065206E" w:rsidRPr="00DE6E52" w:rsidRDefault="0065206E" w:rsidP="00D6131E">
            <w:pPr>
              <w:autoSpaceDE w:val="0"/>
              <w:autoSpaceDN w:val="0"/>
              <w:adjustRightInd w:val="0"/>
              <w:ind w:left="113" w:right="113"/>
              <w:jc w:val="center"/>
              <w:rPr>
                <w:rFonts w:ascii="ＭＳ ゴシック" w:eastAsia="ＭＳ ゴシック" w:hAnsi="ＭＳ ゴシック"/>
                <w:b/>
                <w:kern w:val="0"/>
                <w:szCs w:val="21"/>
              </w:rPr>
            </w:pPr>
            <w:r w:rsidRPr="00DE6E52">
              <w:rPr>
                <w:rFonts w:ascii="ＭＳ ゴシック" w:eastAsia="ＭＳ ゴシック" w:hAnsi="ＭＳ ゴシック" w:cs="ＭＳ明朝ｩ" w:hint="eastAsia"/>
                <w:kern w:val="0"/>
                <w:sz w:val="20"/>
                <w:szCs w:val="20"/>
              </w:rPr>
              <w:t>硬化した接着剤</w:t>
            </w:r>
          </w:p>
        </w:tc>
        <w:tc>
          <w:tcPr>
            <w:tcW w:w="1418" w:type="dxa"/>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hint="eastAsia"/>
                <w:kern w:val="0"/>
                <w:sz w:val="20"/>
                <w:szCs w:val="20"/>
              </w:rPr>
              <w:t>比重</w:t>
            </w:r>
          </w:p>
        </w:tc>
        <w:tc>
          <w:tcPr>
            <w:tcW w:w="992" w:type="dxa"/>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hint="eastAsia"/>
                <w:kern w:val="0"/>
                <w:sz w:val="20"/>
                <w:szCs w:val="20"/>
              </w:rPr>
              <w:t>－</w:t>
            </w:r>
          </w:p>
        </w:tc>
        <w:tc>
          <w:tcPr>
            <w:tcW w:w="2410" w:type="dxa"/>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kern w:val="0"/>
                <w:sz w:val="20"/>
                <w:szCs w:val="20"/>
              </w:rPr>
              <w:t>1.1</w:t>
            </w:r>
            <w:r w:rsidRPr="00DE6E52">
              <w:rPr>
                <w:rFonts w:ascii="ＭＳ ゴシック" w:eastAsia="ＭＳ ゴシック" w:hAnsi="ＭＳ ゴシック" w:cs="ＭＳ明朝" w:hint="eastAsia"/>
                <w:kern w:val="0"/>
                <w:sz w:val="20"/>
                <w:szCs w:val="20"/>
              </w:rPr>
              <w:t>～</w:t>
            </w:r>
            <w:r w:rsidRPr="00DE6E52">
              <w:rPr>
                <w:rFonts w:ascii="ＭＳ ゴシック" w:eastAsia="ＭＳ ゴシック" w:hAnsi="ＭＳ ゴシック" w:cs="ＭＳ明朝"/>
                <w:kern w:val="0"/>
                <w:sz w:val="20"/>
                <w:szCs w:val="20"/>
              </w:rPr>
              <w:t>1.7</w:t>
            </w:r>
          </w:p>
        </w:tc>
        <w:tc>
          <w:tcPr>
            <w:tcW w:w="2229" w:type="dxa"/>
            <w:vMerge w:val="restart"/>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kern w:val="0"/>
                <w:sz w:val="20"/>
                <w:szCs w:val="20"/>
              </w:rPr>
              <w:t>20</w:t>
            </w:r>
            <w:r w:rsidRPr="00DE6E52">
              <w:rPr>
                <w:rFonts w:ascii="ＭＳ ゴシック" w:eastAsia="ＭＳ ゴシック" w:hAnsi="ＭＳ ゴシック" w:cs="ＭＳ明朝" w:hint="eastAsia"/>
                <w:kern w:val="0"/>
                <w:sz w:val="20"/>
                <w:szCs w:val="20"/>
              </w:rPr>
              <w:t>±</w:t>
            </w:r>
            <w:r w:rsidRPr="00DE6E52">
              <w:rPr>
                <w:rFonts w:ascii="ＭＳ ゴシック" w:eastAsia="ＭＳ ゴシック" w:hAnsi="ＭＳ ゴシック" w:cs="ＭＳ明朝"/>
                <w:kern w:val="0"/>
                <w:sz w:val="20"/>
                <w:szCs w:val="20"/>
              </w:rPr>
              <w:t>2</w:t>
            </w:r>
            <w:r w:rsidRPr="00DE6E52">
              <w:rPr>
                <w:rFonts w:ascii="ＭＳ ゴシック" w:eastAsia="ＭＳ ゴシック" w:hAnsi="ＭＳ ゴシック" w:cs="ＭＳ明朝" w:hint="eastAsia"/>
                <w:kern w:val="0"/>
                <w:sz w:val="20"/>
                <w:szCs w:val="20"/>
              </w:rPr>
              <w:t>℃</w:t>
            </w:r>
          </w:p>
        </w:tc>
        <w:tc>
          <w:tcPr>
            <w:tcW w:w="1545" w:type="dxa"/>
            <w:vMerge w:val="restart"/>
            <w:vAlign w:val="center"/>
          </w:tcPr>
          <w:p w:rsidR="0065206E" w:rsidRPr="00DE6E52" w:rsidRDefault="0065206E" w:rsidP="00D6131E">
            <w:pPr>
              <w:autoSpaceDE w:val="0"/>
              <w:autoSpaceDN w:val="0"/>
              <w:adjustRightInd w:val="0"/>
              <w:jc w:val="center"/>
              <w:rPr>
                <w:rFonts w:ascii="ＭＳ ゴシック" w:eastAsia="ＭＳ ゴシック" w:hAnsi="ＭＳ ゴシック" w:cs="ＭＳ明朝"/>
                <w:kern w:val="0"/>
                <w:sz w:val="20"/>
                <w:szCs w:val="20"/>
              </w:rPr>
            </w:pPr>
            <w:r w:rsidRPr="00DE6E52">
              <w:rPr>
                <w:rFonts w:ascii="ＭＳ ゴシック" w:eastAsia="ＭＳ ゴシック" w:hAnsi="ＭＳ ゴシック" w:cs="ＭＳ明朝"/>
                <w:kern w:val="0"/>
                <w:sz w:val="20"/>
                <w:szCs w:val="20"/>
              </w:rPr>
              <w:t>20</w:t>
            </w:r>
            <w:r w:rsidRPr="00DE6E52">
              <w:rPr>
                <w:rFonts w:ascii="ＭＳ ゴシック" w:eastAsia="ＭＳ ゴシック" w:hAnsi="ＭＳ ゴシック" w:cs="ＭＳ明朝" w:hint="eastAsia"/>
                <w:kern w:val="0"/>
                <w:sz w:val="20"/>
                <w:szCs w:val="20"/>
              </w:rPr>
              <w:t>±</w:t>
            </w:r>
            <w:r w:rsidRPr="00DE6E52">
              <w:rPr>
                <w:rFonts w:ascii="ＭＳ ゴシック" w:eastAsia="ＭＳ ゴシック" w:hAnsi="ＭＳ ゴシック" w:cs="ＭＳ明朝"/>
                <w:kern w:val="0"/>
                <w:sz w:val="20"/>
                <w:szCs w:val="20"/>
              </w:rPr>
              <w:t>2</w:t>
            </w:r>
            <w:r w:rsidRPr="00DE6E52">
              <w:rPr>
                <w:rFonts w:ascii="ＭＳ ゴシック" w:eastAsia="ＭＳ ゴシック" w:hAnsi="ＭＳ ゴシック" w:cs="ＭＳ明朝" w:hint="eastAsia"/>
                <w:kern w:val="0"/>
                <w:sz w:val="20"/>
                <w:szCs w:val="20"/>
              </w:rPr>
              <w:t>℃</w:t>
            </w:r>
          </w:p>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hint="eastAsia"/>
                <w:kern w:val="0"/>
                <w:sz w:val="20"/>
                <w:szCs w:val="20"/>
              </w:rPr>
              <w:t>７日間</w:t>
            </w:r>
          </w:p>
        </w:tc>
      </w:tr>
      <w:tr w:rsidR="0065206E">
        <w:tc>
          <w:tcPr>
            <w:tcW w:w="675" w:type="dxa"/>
            <w:vMerge/>
          </w:tcPr>
          <w:p w:rsidR="0065206E" w:rsidRDefault="0065206E" w:rsidP="00D6131E">
            <w:pPr>
              <w:autoSpaceDE w:val="0"/>
              <w:autoSpaceDN w:val="0"/>
              <w:adjustRightInd w:val="0"/>
              <w:rPr>
                <w:rFonts w:ascii="HG丸ｺﾞｼｯｸM-PRO" w:eastAsia="HG丸ｺﾞｼｯｸM-PRO" w:hAnsi="Times New Roman"/>
                <w:b/>
                <w:kern w:val="0"/>
                <w:szCs w:val="21"/>
              </w:rPr>
            </w:pPr>
          </w:p>
        </w:tc>
        <w:tc>
          <w:tcPr>
            <w:tcW w:w="1418" w:type="dxa"/>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hint="eastAsia"/>
                <w:kern w:val="0"/>
                <w:sz w:val="20"/>
                <w:szCs w:val="20"/>
              </w:rPr>
              <w:t>引張強さ</w:t>
            </w:r>
          </w:p>
        </w:tc>
        <w:tc>
          <w:tcPr>
            <w:tcW w:w="992" w:type="dxa"/>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hint="eastAsia"/>
                <w:kern w:val="0"/>
                <w:sz w:val="20"/>
                <w:szCs w:val="20"/>
              </w:rPr>
              <w:t>Ｎ／</w:t>
            </w:r>
            <w:r w:rsidRPr="00DE6E52">
              <w:rPr>
                <w:rFonts w:ascii="ＭＳ ゴシック" w:eastAsia="ＭＳ ゴシック" w:hAnsi="ＭＳ ゴシック" w:cs="ＭＳ明朝"/>
                <w:kern w:val="0"/>
                <w:sz w:val="20"/>
                <w:szCs w:val="20"/>
              </w:rPr>
              <w:t>mm</w:t>
            </w:r>
            <w:r w:rsidRPr="00DE6E52">
              <w:rPr>
                <w:rFonts w:ascii="ＭＳ ゴシック" w:eastAsia="ＭＳ ゴシック" w:hAnsi="ＭＳ ゴシック" w:cs="ＭＳ明朝"/>
                <w:kern w:val="0"/>
                <w:sz w:val="20"/>
                <w:szCs w:val="20"/>
                <w:vertAlign w:val="superscript"/>
              </w:rPr>
              <w:t>2</w:t>
            </w:r>
          </w:p>
        </w:tc>
        <w:tc>
          <w:tcPr>
            <w:tcW w:w="2410" w:type="dxa"/>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kern w:val="0"/>
                <w:sz w:val="20"/>
                <w:szCs w:val="20"/>
              </w:rPr>
              <w:t>12.5</w:t>
            </w:r>
            <w:r w:rsidRPr="00DE6E52">
              <w:rPr>
                <w:rFonts w:ascii="ＭＳ ゴシック" w:eastAsia="ＭＳ ゴシック" w:hAnsi="ＭＳ ゴシック" w:cs="ＭＳ明朝" w:hint="eastAsia"/>
                <w:kern w:val="0"/>
                <w:sz w:val="20"/>
                <w:szCs w:val="20"/>
              </w:rPr>
              <w:t>以上</w:t>
            </w:r>
          </w:p>
        </w:tc>
        <w:tc>
          <w:tcPr>
            <w:tcW w:w="2229" w:type="dxa"/>
            <w:vMerge/>
          </w:tcPr>
          <w:p w:rsidR="0065206E" w:rsidRDefault="0065206E" w:rsidP="00D6131E">
            <w:pPr>
              <w:autoSpaceDE w:val="0"/>
              <w:autoSpaceDN w:val="0"/>
              <w:adjustRightInd w:val="0"/>
              <w:rPr>
                <w:rFonts w:ascii="HG丸ｺﾞｼｯｸM-PRO" w:eastAsia="HG丸ｺﾞｼｯｸM-PRO" w:hAnsi="Times New Roman"/>
                <w:b/>
                <w:kern w:val="0"/>
                <w:szCs w:val="21"/>
              </w:rPr>
            </w:pPr>
          </w:p>
        </w:tc>
        <w:tc>
          <w:tcPr>
            <w:tcW w:w="1545" w:type="dxa"/>
            <w:vMerge/>
          </w:tcPr>
          <w:p w:rsidR="0065206E" w:rsidRDefault="0065206E" w:rsidP="00D6131E">
            <w:pPr>
              <w:autoSpaceDE w:val="0"/>
              <w:autoSpaceDN w:val="0"/>
              <w:adjustRightInd w:val="0"/>
              <w:rPr>
                <w:rFonts w:ascii="HG丸ｺﾞｼｯｸM-PRO" w:eastAsia="HG丸ｺﾞｼｯｸM-PRO" w:hAnsi="Times New Roman"/>
                <w:b/>
                <w:kern w:val="0"/>
                <w:szCs w:val="21"/>
              </w:rPr>
            </w:pPr>
          </w:p>
        </w:tc>
      </w:tr>
      <w:tr w:rsidR="0065206E">
        <w:tc>
          <w:tcPr>
            <w:tcW w:w="675" w:type="dxa"/>
            <w:vMerge/>
          </w:tcPr>
          <w:p w:rsidR="0065206E" w:rsidRDefault="0065206E" w:rsidP="00D6131E">
            <w:pPr>
              <w:autoSpaceDE w:val="0"/>
              <w:autoSpaceDN w:val="0"/>
              <w:adjustRightInd w:val="0"/>
              <w:rPr>
                <w:rFonts w:ascii="HG丸ｺﾞｼｯｸM-PRO" w:eastAsia="HG丸ｺﾞｼｯｸM-PRO" w:hAnsi="Times New Roman"/>
                <w:b/>
                <w:kern w:val="0"/>
                <w:szCs w:val="21"/>
              </w:rPr>
            </w:pPr>
          </w:p>
        </w:tc>
        <w:tc>
          <w:tcPr>
            <w:tcW w:w="1418" w:type="dxa"/>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hint="eastAsia"/>
                <w:kern w:val="0"/>
                <w:sz w:val="20"/>
                <w:szCs w:val="20"/>
              </w:rPr>
              <w:t>圧縮強さ</w:t>
            </w:r>
          </w:p>
        </w:tc>
        <w:tc>
          <w:tcPr>
            <w:tcW w:w="992" w:type="dxa"/>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hint="eastAsia"/>
                <w:kern w:val="0"/>
                <w:sz w:val="20"/>
                <w:szCs w:val="20"/>
              </w:rPr>
              <w:t>Ｎ／</w:t>
            </w:r>
            <w:r w:rsidRPr="00DE6E52">
              <w:rPr>
                <w:rFonts w:ascii="ＭＳ ゴシック" w:eastAsia="ＭＳ ゴシック" w:hAnsi="ＭＳ ゴシック" w:cs="ＭＳ明朝"/>
                <w:kern w:val="0"/>
                <w:sz w:val="20"/>
                <w:szCs w:val="20"/>
              </w:rPr>
              <w:t>mm</w:t>
            </w:r>
            <w:r w:rsidRPr="00DE6E52">
              <w:rPr>
                <w:rFonts w:ascii="ＭＳ ゴシック" w:eastAsia="ＭＳ ゴシック" w:hAnsi="ＭＳ ゴシック" w:cs="ＭＳ明朝"/>
                <w:kern w:val="0"/>
                <w:sz w:val="20"/>
                <w:szCs w:val="20"/>
                <w:vertAlign w:val="superscript"/>
              </w:rPr>
              <w:t>2</w:t>
            </w:r>
          </w:p>
        </w:tc>
        <w:tc>
          <w:tcPr>
            <w:tcW w:w="2410" w:type="dxa"/>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kern w:val="0"/>
                <w:sz w:val="20"/>
                <w:szCs w:val="20"/>
              </w:rPr>
              <w:t>50.0</w:t>
            </w:r>
            <w:r w:rsidRPr="00DE6E52">
              <w:rPr>
                <w:rFonts w:ascii="ＭＳ ゴシック" w:eastAsia="ＭＳ ゴシック" w:hAnsi="ＭＳ ゴシック" w:cs="ＭＳ明朝" w:hint="eastAsia"/>
                <w:kern w:val="0"/>
                <w:sz w:val="20"/>
                <w:szCs w:val="20"/>
              </w:rPr>
              <w:t>以上</w:t>
            </w:r>
          </w:p>
        </w:tc>
        <w:tc>
          <w:tcPr>
            <w:tcW w:w="2229" w:type="dxa"/>
            <w:vMerge/>
          </w:tcPr>
          <w:p w:rsidR="0065206E" w:rsidRDefault="0065206E" w:rsidP="00D6131E">
            <w:pPr>
              <w:autoSpaceDE w:val="0"/>
              <w:autoSpaceDN w:val="0"/>
              <w:adjustRightInd w:val="0"/>
              <w:rPr>
                <w:rFonts w:ascii="HG丸ｺﾞｼｯｸM-PRO" w:eastAsia="HG丸ｺﾞｼｯｸM-PRO" w:hAnsi="Times New Roman"/>
                <w:b/>
                <w:kern w:val="0"/>
                <w:szCs w:val="21"/>
              </w:rPr>
            </w:pPr>
          </w:p>
        </w:tc>
        <w:tc>
          <w:tcPr>
            <w:tcW w:w="1545" w:type="dxa"/>
            <w:vMerge/>
          </w:tcPr>
          <w:p w:rsidR="0065206E" w:rsidRDefault="0065206E" w:rsidP="00D6131E">
            <w:pPr>
              <w:autoSpaceDE w:val="0"/>
              <w:autoSpaceDN w:val="0"/>
              <w:adjustRightInd w:val="0"/>
              <w:rPr>
                <w:rFonts w:ascii="HG丸ｺﾞｼｯｸM-PRO" w:eastAsia="HG丸ｺﾞｼｯｸM-PRO" w:hAnsi="Times New Roman"/>
                <w:b/>
                <w:kern w:val="0"/>
                <w:szCs w:val="21"/>
              </w:rPr>
            </w:pPr>
          </w:p>
        </w:tc>
      </w:tr>
      <w:tr w:rsidR="0065206E">
        <w:tc>
          <w:tcPr>
            <w:tcW w:w="675" w:type="dxa"/>
            <w:vMerge/>
          </w:tcPr>
          <w:p w:rsidR="0065206E" w:rsidRDefault="0065206E" w:rsidP="00D6131E">
            <w:pPr>
              <w:autoSpaceDE w:val="0"/>
              <w:autoSpaceDN w:val="0"/>
              <w:adjustRightInd w:val="0"/>
              <w:rPr>
                <w:rFonts w:ascii="HG丸ｺﾞｼｯｸM-PRO" w:eastAsia="HG丸ｺﾞｼｯｸM-PRO" w:hAnsi="Times New Roman"/>
                <w:b/>
                <w:kern w:val="0"/>
                <w:szCs w:val="21"/>
              </w:rPr>
            </w:pPr>
          </w:p>
        </w:tc>
        <w:tc>
          <w:tcPr>
            <w:tcW w:w="1418" w:type="dxa"/>
            <w:vAlign w:val="center"/>
          </w:tcPr>
          <w:p w:rsidR="0065206E" w:rsidRDefault="0065206E" w:rsidP="00D6131E">
            <w:pPr>
              <w:autoSpaceDE w:val="0"/>
              <w:autoSpaceDN w:val="0"/>
              <w:adjustRightInd w:val="0"/>
              <w:snapToGrid w:val="0"/>
              <w:jc w:val="center"/>
              <w:rPr>
                <w:rFonts w:ascii="ＭＳ ゴシック" w:eastAsia="ＭＳ ゴシック" w:hAnsi="ＭＳ ゴシック" w:cs="ＭＳ明朝"/>
                <w:kern w:val="0"/>
                <w:sz w:val="20"/>
                <w:szCs w:val="20"/>
              </w:rPr>
            </w:pPr>
            <w:r w:rsidRPr="00DE6E52">
              <w:rPr>
                <w:rFonts w:ascii="ＭＳ ゴシック" w:eastAsia="ＭＳ ゴシック" w:hAnsi="ＭＳ ゴシック" w:cs="ＭＳ明朝" w:hint="eastAsia"/>
                <w:kern w:val="0"/>
                <w:sz w:val="20"/>
                <w:szCs w:val="20"/>
              </w:rPr>
              <w:t>引張せん</w:t>
            </w:r>
          </w:p>
          <w:p w:rsidR="0065206E" w:rsidRPr="00DE6E52" w:rsidRDefault="0065206E" w:rsidP="00D6131E">
            <w:pPr>
              <w:autoSpaceDE w:val="0"/>
              <w:autoSpaceDN w:val="0"/>
              <w:adjustRightInd w:val="0"/>
              <w:snapToGri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hint="eastAsia"/>
                <w:kern w:val="0"/>
                <w:sz w:val="20"/>
                <w:szCs w:val="20"/>
              </w:rPr>
              <w:t>断接着強さ</w:t>
            </w:r>
          </w:p>
        </w:tc>
        <w:tc>
          <w:tcPr>
            <w:tcW w:w="992" w:type="dxa"/>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hint="eastAsia"/>
                <w:kern w:val="0"/>
                <w:sz w:val="20"/>
                <w:szCs w:val="20"/>
              </w:rPr>
              <w:t>Ｎ／</w:t>
            </w:r>
            <w:r w:rsidRPr="00DE6E52">
              <w:rPr>
                <w:rFonts w:ascii="ＭＳ ゴシック" w:eastAsia="ＭＳ ゴシック" w:hAnsi="ＭＳ ゴシック" w:cs="ＭＳ明朝"/>
                <w:kern w:val="0"/>
                <w:sz w:val="20"/>
                <w:szCs w:val="20"/>
              </w:rPr>
              <w:t>mm</w:t>
            </w:r>
            <w:r w:rsidRPr="00DE6E52">
              <w:rPr>
                <w:rFonts w:ascii="ＭＳ ゴシック" w:eastAsia="ＭＳ ゴシック" w:hAnsi="ＭＳ ゴシック" w:cs="ＭＳ明朝"/>
                <w:kern w:val="0"/>
                <w:sz w:val="20"/>
                <w:szCs w:val="20"/>
                <w:vertAlign w:val="superscript"/>
              </w:rPr>
              <w:t>2</w:t>
            </w:r>
          </w:p>
        </w:tc>
        <w:tc>
          <w:tcPr>
            <w:tcW w:w="2410" w:type="dxa"/>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kern w:val="0"/>
                <w:sz w:val="20"/>
                <w:szCs w:val="20"/>
              </w:rPr>
              <w:t>12.5</w:t>
            </w:r>
            <w:r w:rsidRPr="00DE6E52">
              <w:rPr>
                <w:rFonts w:ascii="ＭＳ ゴシック" w:eastAsia="ＭＳ ゴシック" w:hAnsi="ＭＳ ゴシック" w:cs="ＭＳ明朝" w:hint="eastAsia"/>
                <w:kern w:val="0"/>
                <w:sz w:val="20"/>
                <w:szCs w:val="20"/>
              </w:rPr>
              <w:t>以上</w:t>
            </w:r>
          </w:p>
        </w:tc>
        <w:tc>
          <w:tcPr>
            <w:tcW w:w="2229" w:type="dxa"/>
            <w:vMerge/>
          </w:tcPr>
          <w:p w:rsidR="0065206E" w:rsidRDefault="0065206E" w:rsidP="00D6131E">
            <w:pPr>
              <w:autoSpaceDE w:val="0"/>
              <w:autoSpaceDN w:val="0"/>
              <w:adjustRightInd w:val="0"/>
              <w:rPr>
                <w:rFonts w:ascii="HG丸ｺﾞｼｯｸM-PRO" w:eastAsia="HG丸ｺﾞｼｯｸM-PRO" w:hAnsi="Times New Roman"/>
                <w:b/>
                <w:kern w:val="0"/>
                <w:szCs w:val="21"/>
              </w:rPr>
            </w:pPr>
          </w:p>
        </w:tc>
        <w:tc>
          <w:tcPr>
            <w:tcW w:w="1545" w:type="dxa"/>
            <w:vMerge/>
          </w:tcPr>
          <w:p w:rsidR="0065206E" w:rsidRDefault="0065206E" w:rsidP="00D6131E">
            <w:pPr>
              <w:autoSpaceDE w:val="0"/>
              <w:autoSpaceDN w:val="0"/>
              <w:adjustRightInd w:val="0"/>
              <w:rPr>
                <w:rFonts w:ascii="HG丸ｺﾞｼｯｸM-PRO" w:eastAsia="HG丸ｺﾞｼｯｸM-PRO" w:hAnsi="Times New Roman"/>
                <w:b/>
                <w:kern w:val="0"/>
                <w:szCs w:val="21"/>
              </w:rPr>
            </w:pPr>
          </w:p>
        </w:tc>
      </w:tr>
      <w:tr w:rsidR="0065206E">
        <w:tc>
          <w:tcPr>
            <w:tcW w:w="675" w:type="dxa"/>
            <w:vMerge/>
          </w:tcPr>
          <w:p w:rsidR="0065206E" w:rsidRDefault="0065206E" w:rsidP="00D6131E">
            <w:pPr>
              <w:autoSpaceDE w:val="0"/>
              <w:autoSpaceDN w:val="0"/>
              <w:adjustRightInd w:val="0"/>
              <w:rPr>
                <w:rFonts w:ascii="HG丸ｺﾞｼｯｸM-PRO" w:eastAsia="HG丸ｺﾞｼｯｸM-PRO" w:hAnsi="Times New Roman"/>
                <w:b/>
                <w:kern w:val="0"/>
                <w:szCs w:val="21"/>
              </w:rPr>
            </w:pPr>
          </w:p>
        </w:tc>
        <w:tc>
          <w:tcPr>
            <w:tcW w:w="1418" w:type="dxa"/>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hint="eastAsia"/>
                <w:kern w:val="0"/>
                <w:sz w:val="20"/>
                <w:szCs w:val="20"/>
              </w:rPr>
              <w:t>接着強さ</w:t>
            </w:r>
          </w:p>
        </w:tc>
        <w:tc>
          <w:tcPr>
            <w:tcW w:w="992" w:type="dxa"/>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hint="eastAsia"/>
                <w:kern w:val="0"/>
                <w:sz w:val="20"/>
                <w:szCs w:val="20"/>
              </w:rPr>
              <w:t>Ｎ／</w:t>
            </w:r>
            <w:r w:rsidRPr="00DE6E52">
              <w:rPr>
                <w:rFonts w:ascii="ＭＳ ゴシック" w:eastAsia="ＭＳ ゴシック" w:hAnsi="ＭＳ ゴシック" w:cs="ＭＳ明朝"/>
                <w:kern w:val="0"/>
                <w:sz w:val="20"/>
                <w:szCs w:val="20"/>
              </w:rPr>
              <w:t>mm</w:t>
            </w:r>
            <w:r w:rsidRPr="00DE6E52">
              <w:rPr>
                <w:rFonts w:ascii="ＭＳ ゴシック" w:eastAsia="ＭＳ ゴシック" w:hAnsi="ＭＳ ゴシック" w:cs="ＭＳ明朝"/>
                <w:kern w:val="0"/>
                <w:sz w:val="20"/>
                <w:szCs w:val="20"/>
                <w:vertAlign w:val="superscript"/>
              </w:rPr>
              <w:t>2</w:t>
            </w:r>
          </w:p>
        </w:tc>
        <w:tc>
          <w:tcPr>
            <w:tcW w:w="2410" w:type="dxa"/>
            <w:vAlign w:val="center"/>
          </w:tcPr>
          <w:p w:rsidR="0065206E" w:rsidRPr="00DE6E52" w:rsidRDefault="0065206E" w:rsidP="00D6131E">
            <w:pPr>
              <w:autoSpaceDE w:val="0"/>
              <w:autoSpaceDN w:val="0"/>
              <w:adjustRightInd w:val="0"/>
              <w:jc w:val="center"/>
              <w:rPr>
                <w:rFonts w:ascii="ＭＳ ゴシック" w:eastAsia="ＭＳ ゴシック" w:hAnsi="ＭＳ ゴシック"/>
                <w:b/>
                <w:kern w:val="0"/>
                <w:szCs w:val="21"/>
              </w:rPr>
            </w:pPr>
            <w:r w:rsidRPr="00DE6E52">
              <w:rPr>
                <w:rFonts w:ascii="ＭＳ ゴシック" w:eastAsia="ＭＳ ゴシック" w:hAnsi="ＭＳ ゴシック" w:cs="ＭＳ明朝"/>
                <w:kern w:val="0"/>
                <w:sz w:val="20"/>
                <w:szCs w:val="20"/>
              </w:rPr>
              <w:t>6.0</w:t>
            </w:r>
            <w:r w:rsidRPr="00DE6E52">
              <w:rPr>
                <w:rFonts w:ascii="ＭＳ ゴシック" w:eastAsia="ＭＳ ゴシック" w:hAnsi="ＭＳ ゴシック" w:cs="ＭＳ明朝" w:hint="eastAsia"/>
                <w:kern w:val="0"/>
                <w:sz w:val="20"/>
                <w:szCs w:val="20"/>
              </w:rPr>
              <w:t>以上</w:t>
            </w:r>
          </w:p>
        </w:tc>
        <w:tc>
          <w:tcPr>
            <w:tcW w:w="2229" w:type="dxa"/>
            <w:vMerge/>
          </w:tcPr>
          <w:p w:rsidR="0065206E" w:rsidRDefault="0065206E" w:rsidP="00D6131E">
            <w:pPr>
              <w:autoSpaceDE w:val="0"/>
              <w:autoSpaceDN w:val="0"/>
              <w:adjustRightInd w:val="0"/>
              <w:rPr>
                <w:rFonts w:ascii="HG丸ｺﾞｼｯｸM-PRO" w:eastAsia="HG丸ｺﾞｼｯｸM-PRO" w:hAnsi="Times New Roman"/>
                <w:b/>
                <w:kern w:val="0"/>
                <w:szCs w:val="21"/>
              </w:rPr>
            </w:pPr>
          </w:p>
        </w:tc>
        <w:tc>
          <w:tcPr>
            <w:tcW w:w="1545" w:type="dxa"/>
            <w:vMerge/>
          </w:tcPr>
          <w:p w:rsidR="0065206E" w:rsidRDefault="0065206E" w:rsidP="00D6131E">
            <w:pPr>
              <w:autoSpaceDE w:val="0"/>
              <w:autoSpaceDN w:val="0"/>
              <w:adjustRightInd w:val="0"/>
              <w:rPr>
                <w:rFonts w:ascii="HG丸ｺﾞｼｯｸM-PRO" w:eastAsia="HG丸ｺﾞｼｯｸM-PRO" w:hAnsi="Times New Roman"/>
                <w:b/>
                <w:kern w:val="0"/>
                <w:szCs w:val="21"/>
              </w:rPr>
            </w:pPr>
          </w:p>
        </w:tc>
      </w:tr>
    </w:tbl>
    <w:p w:rsidR="0065206E" w:rsidRPr="0065206E" w:rsidRDefault="0065206E" w:rsidP="009E4D24">
      <w:pPr>
        <w:autoSpaceDE w:val="0"/>
        <w:autoSpaceDN w:val="0"/>
        <w:adjustRightInd w:val="0"/>
        <w:ind w:leftChars="400" w:left="840"/>
        <w:jc w:val="left"/>
        <w:rPr>
          <w:rFonts w:ascii="HG丸ｺﾞｼｯｸM-PRO" w:eastAsia="HG丸ｺﾞｼｯｸM-PRO" w:cs="MS-Mincho"/>
          <w:kern w:val="0"/>
          <w:sz w:val="20"/>
          <w:szCs w:val="20"/>
        </w:rPr>
      </w:pPr>
      <w:r w:rsidRPr="0065206E">
        <w:rPr>
          <w:rFonts w:ascii="HG丸ｺﾞｼｯｸM-PRO" w:eastAsia="HG丸ｺﾞｼｯｸM-PRO" w:cs="MS-Mincho" w:hint="eastAsia"/>
          <w:kern w:val="0"/>
          <w:sz w:val="20"/>
          <w:szCs w:val="20"/>
        </w:rPr>
        <w:t>注：①可使時間は練りまぜからゲル化開始までの時間の７０％の時間をいうものとする。</w:t>
      </w:r>
    </w:p>
    <w:p w:rsidR="0065206E" w:rsidRPr="0065206E" w:rsidRDefault="0065206E" w:rsidP="0065206E">
      <w:pPr>
        <w:autoSpaceDE w:val="0"/>
        <w:autoSpaceDN w:val="0"/>
        <w:adjustRightInd w:val="0"/>
        <w:ind w:leftChars="589" w:left="1437" w:hangingChars="100" w:hanging="200"/>
        <w:jc w:val="left"/>
        <w:rPr>
          <w:rFonts w:ascii="HG丸ｺﾞｼｯｸM-PRO" w:eastAsia="HG丸ｺﾞｼｯｸM-PRO" w:cs="MS-Mincho"/>
          <w:kern w:val="0"/>
          <w:sz w:val="20"/>
          <w:szCs w:val="20"/>
        </w:rPr>
      </w:pPr>
      <w:r w:rsidRPr="0065206E">
        <w:rPr>
          <w:rFonts w:ascii="HG丸ｺﾞｼｯｸM-PRO" w:eastAsia="HG丸ｺﾞｼｯｸM-PRO" w:cs="MS-Mincho" w:hint="eastAsia"/>
          <w:kern w:val="0"/>
          <w:sz w:val="20"/>
          <w:szCs w:val="20"/>
        </w:rPr>
        <w:t>②だれ最小厚さは、鉛直面に厚さ １mm 塗布された接着剤が、下方にだれた後の最小厚さをいうものとする。</w:t>
      </w:r>
    </w:p>
    <w:p w:rsidR="0065206E" w:rsidRDefault="0065206E" w:rsidP="0065206E">
      <w:pPr>
        <w:autoSpaceDE w:val="0"/>
        <w:autoSpaceDN w:val="0"/>
        <w:adjustRightInd w:val="0"/>
        <w:ind w:left="397" w:firstLine="840"/>
        <w:jc w:val="left"/>
        <w:rPr>
          <w:rFonts w:ascii="HG丸ｺﾞｼｯｸM-PRO" w:eastAsia="HG丸ｺﾞｼｯｸM-PRO" w:cs="MS-Mincho"/>
          <w:kern w:val="0"/>
          <w:sz w:val="20"/>
          <w:szCs w:val="20"/>
        </w:rPr>
      </w:pPr>
      <w:r w:rsidRPr="0065206E">
        <w:rPr>
          <w:rFonts w:ascii="HG丸ｺﾞｼｯｸM-PRO" w:eastAsia="HG丸ｺﾞｼｯｸM-PRO" w:cs="MS-Mincho" w:hint="eastAsia"/>
          <w:kern w:val="0"/>
          <w:sz w:val="20"/>
          <w:szCs w:val="20"/>
        </w:rPr>
        <w:t>③接着強さは、せん断試験により求めるものとする。</w:t>
      </w:r>
    </w:p>
    <w:p w:rsidR="0065206E" w:rsidRPr="0065206E" w:rsidRDefault="0065206E" w:rsidP="0065206E">
      <w:pPr>
        <w:autoSpaceDE w:val="0"/>
        <w:autoSpaceDN w:val="0"/>
        <w:adjustRightInd w:val="0"/>
        <w:ind w:left="397" w:firstLine="840"/>
        <w:jc w:val="left"/>
        <w:rPr>
          <w:rFonts w:ascii="HG丸ｺﾞｼｯｸM-PRO" w:eastAsia="HG丸ｺﾞｼｯｸM-PRO" w:cs="MS-Mincho"/>
          <w:kern w:val="0"/>
          <w:sz w:val="20"/>
          <w:szCs w:val="20"/>
        </w:rPr>
      </w:pPr>
    </w:p>
    <w:p w:rsidR="0065206E" w:rsidRPr="0065206E" w:rsidRDefault="0065206E" w:rsidP="00DA66B2">
      <w:pPr>
        <w:autoSpaceDE w:val="0"/>
        <w:autoSpaceDN w:val="0"/>
        <w:adjustRightInd w:val="0"/>
        <w:ind w:firstLineChars="100" w:firstLine="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（２）プレキャストブロックの接合面のレイタンス、ごみ、油等を取り除くものとする。</w:t>
      </w:r>
    </w:p>
    <w:p w:rsidR="0065206E" w:rsidRPr="0065206E" w:rsidRDefault="0065206E"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（３）プレキャストブロックの接合にあたって、</w:t>
      </w:r>
      <w:r w:rsidRPr="0065206E">
        <w:rPr>
          <w:rFonts w:ascii="HG丸ｺﾞｼｯｸM-PRO" w:eastAsia="HG丸ｺﾞｼｯｸM-PRO" w:cs="MS-Gothic" w:hint="eastAsia"/>
          <w:kern w:val="0"/>
          <w:szCs w:val="21"/>
        </w:rPr>
        <w:t>設計図書</w:t>
      </w:r>
      <w:r w:rsidRPr="0065206E">
        <w:rPr>
          <w:rFonts w:ascii="HG丸ｺﾞｼｯｸM-PRO" w:eastAsia="HG丸ｺﾞｼｯｸM-PRO" w:cs="MS-Mincho" w:hint="eastAsia"/>
          <w:kern w:val="0"/>
          <w:szCs w:val="21"/>
        </w:rPr>
        <w:t>に示す品質が得られるように施工するものとする。</w:t>
      </w:r>
    </w:p>
    <w:p w:rsidR="0065206E" w:rsidRPr="0065206E" w:rsidRDefault="0065206E"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（４）プレキャストブロックを接合する場合に、ブロックの位置、形状及びダクトが一致するようにブロックを設置し、プレストレッシング中に、くい違いやねじれが生じないようにするものとする。</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３．ＰＣケーブル及びＰＣ緊張の施工については、第３編２－３－13ポストテンション桁製作</w:t>
      </w:r>
      <w:r w:rsidRPr="0065206E">
        <w:rPr>
          <w:rFonts w:ascii="HG丸ｺﾞｼｯｸM-PRO" w:eastAsia="HG丸ｺﾞｼｯｸM-PRO" w:cs="MS-Mincho" w:hint="eastAsia"/>
          <w:kern w:val="0"/>
          <w:szCs w:val="21"/>
        </w:rPr>
        <w:lastRenderedPageBreak/>
        <w:t>工の規定によるものとする。</w:t>
      </w:r>
    </w:p>
    <w:p w:rsidR="0065206E" w:rsidRPr="0065206E" w:rsidRDefault="0065206E" w:rsidP="00DA66B2">
      <w:pPr>
        <w:autoSpaceDE w:val="0"/>
        <w:autoSpaceDN w:val="0"/>
        <w:adjustRightInd w:val="0"/>
        <w:ind w:firstLineChars="100" w:firstLine="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４．グラウトの施工については、下記の規定によるものとする。</w:t>
      </w:r>
    </w:p>
    <w:p w:rsidR="0065206E" w:rsidRPr="0065206E" w:rsidRDefault="0065206E" w:rsidP="00DA66B2">
      <w:pPr>
        <w:autoSpaceDE w:val="0"/>
        <w:autoSpaceDN w:val="0"/>
        <w:adjustRightInd w:val="0"/>
        <w:ind w:firstLineChars="100" w:firstLine="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（１）接着剤の硬化を</w:t>
      </w:r>
      <w:r w:rsidRPr="0065206E">
        <w:rPr>
          <w:rFonts w:ascii="HG丸ｺﾞｼｯｸM-PRO" w:eastAsia="HG丸ｺﾞｼｯｸM-PRO" w:cs="MS-Gothic" w:hint="eastAsia"/>
          <w:kern w:val="0"/>
          <w:szCs w:val="21"/>
        </w:rPr>
        <w:t>確認</w:t>
      </w:r>
      <w:r w:rsidRPr="0065206E">
        <w:rPr>
          <w:rFonts w:ascii="HG丸ｺﾞｼｯｸM-PRO" w:eastAsia="HG丸ｺﾞｼｯｸM-PRO" w:cs="MS-Mincho" w:hint="eastAsia"/>
          <w:kern w:val="0"/>
          <w:szCs w:val="21"/>
        </w:rPr>
        <w:t>した後にグラウトを行うものとする。</w:t>
      </w:r>
    </w:p>
    <w:p w:rsidR="0065206E" w:rsidRPr="0065206E" w:rsidRDefault="0065206E"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（２）グラウトについては、第３編２－３－13ポストテンション桁製作工の規定によるものとする。</w:t>
      </w:r>
    </w:p>
    <w:p w:rsidR="00DA66B2" w:rsidRDefault="00DA66B2" w:rsidP="00DA66B2">
      <w:pPr>
        <w:autoSpaceDE w:val="0"/>
        <w:autoSpaceDN w:val="0"/>
        <w:adjustRightInd w:val="0"/>
        <w:jc w:val="left"/>
        <w:rPr>
          <w:rFonts w:ascii="HG丸ｺﾞｼｯｸM-PRO" w:eastAsia="HG丸ｺﾞｼｯｸM-PRO" w:cs="MS-Gothic"/>
          <w:b/>
          <w:kern w:val="0"/>
          <w:szCs w:val="21"/>
        </w:rPr>
      </w:pPr>
    </w:p>
    <w:p w:rsidR="0065206E" w:rsidRPr="0065206E" w:rsidRDefault="0065206E" w:rsidP="00DA66B2">
      <w:pPr>
        <w:autoSpaceDE w:val="0"/>
        <w:autoSpaceDN w:val="0"/>
        <w:adjustRightInd w:val="0"/>
        <w:jc w:val="left"/>
        <w:rPr>
          <w:rFonts w:ascii="HG丸ｺﾞｼｯｸM-PRO" w:eastAsia="HG丸ｺﾞｼｯｸM-PRO" w:cs="MS-Gothic"/>
          <w:b/>
          <w:kern w:val="0"/>
          <w:szCs w:val="21"/>
        </w:rPr>
      </w:pPr>
      <w:r w:rsidRPr="0065206E">
        <w:rPr>
          <w:rFonts w:ascii="HG丸ｺﾞｼｯｸM-PRO" w:eastAsia="HG丸ｺﾞｼｯｸM-PRO" w:cs="MS-Gothic" w:hint="eastAsia"/>
          <w:b/>
          <w:kern w:val="0"/>
          <w:szCs w:val="21"/>
        </w:rPr>
        <w:t>２－３－15 ＰＣホロースラブ製作工</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１．請負者は、円筒型枠の施工については、コンクリート打設時の浮力に対して必要な浮き上がり防止装置を設置しなければならない。</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２．請負者は、移動型枠の施工については、型枠の移動が円滑に行われるための装置を設置しなければならない。</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３．コンクリートの施工については、第３編２－３－13ポストテンション桁製作工の規定によるものとする。</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４．ＰＣケーブル・ＰＣ緊張の施工については、第３編２－３－13ポストテンション桁製作工の規定によるものとする。</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５．請負者は、主ケーブルに片引きによるＰＣ固定及びＰＣ継手がある場合は、</w:t>
      </w:r>
      <w:r w:rsidRPr="0065206E">
        <w:rPr>
          <w:rFonts w:ascii="HG丸ｺﾞｼｯｸM-PRO" w:eastAsia="HG丸ｺﾞｼｯｸM-PRO" w:cs="MS-Gothic" w:hint="eastAsia"/>
          <w:kern w:val="0"/>
          <w:szCs w:val="21"/>
        </w:rPr>
        <w:t>「プレストレストコンクリート工法設計施工指針 第６章施工」（土木学会、平成3年3月）</w:t>
      </w:r>
      <w:r w:rsidRPr="0065206E">
        <w:rPr>
          <w:rFonts w:ascii="HG丸ｺﾞｼｯｸM-PRO" w:eastAsia="HG丸ｺﾞｼｯｸM-PRO" w:cs="MS-Mincho" w:hint="eastAsia"/>
          <w:kern w:val="0"/>
          <w:szCs w:val="21"/>
        </w:rPr>
        <w:t>の規定により施工しなければならない。</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６．グラウトの施工については、第３編２－３－13ポストテンション桁製作工の規定によるものとする。</w:t>
      </w:r>
    </w:p>
    <w:p w:rsidR="00DA66B2" w:rsidRDefault="00DA66B2" w:rsidP="00DA66B2">
      <w:pPr>
        <w:autoSpaceDE w:val="0"/>
        <w:autoSpaceDN w:val="0"/>
        <w:adjustRightInd w:val="0"/>
        <w:jc w:val="left"/>
        <w:rPr>
          <w:rFonts w:ascii="HG丸ｺﾞｼｯｸM-PRO" w:eastAsia="HG丸ｺﾞｼｯｸM-PRO" w:cs="MS-Gothic"/>
          <w:b/>
          <w:kern w:val="0"/>
          <w:szCs w:val="21"/>
        </w:rPr>
      </w:pPr>
    </w:p>
    <w:p w:rsidR="0065206E" w:rsidRPr="00D6131E" w:rsidRDefault="0065206E" w:rsidP="00DA66B2">
      <w:pPr>
        <w:autoSpaceDE w:val="0"/>
        <w:autoSpaceDN w:val="0"/>
        <w:adjustRightInd w:val="0"/>
        <w:jc w:val="left"/>
        <w:rPr>
          <w:rFonts w:ascii="HG丸ｺﾞｼｯｸM-PRO" w:eastAsia="HG丸ｺﾞｼｯｸM-PRO" w:cs="MS-Gothic"/>
          <w:b/>
          <w:kern w:val="0"/>
          <w:szCs w:val="21"/>
        </w:rPr>
      </w:pPr>
      <w:r w:rsidRPr="00D6131E">
        <w:rPr>
          <w:rFonts w:ascii="HG丸ｺﾞｼｯｸM-PRO" w:eastAsia="HG丸ｺﾞｼｯｸM-PRO" w:cs="MS-Gothic" w:hint="eastAsia"/>
          <w:b/>
          <w:kern w:val="0"/>
          <w:szCs w:val="21"/>
        </w:rPr>
        <w:t>２－３－16 ＰＣ箱桁製作工</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１．移動型枠の施工については、第３編２－３－15ＰＣホロースラブ製作工の規定によるものとする。</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２．コンクリート･ＰＣケーブル･ＰＣ緊張の施工については、第３編２－３－13ポストテンション桁製作工の規定によるものとする。</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３．ＰＣ固定・ＰＣ継手の施工については、第３編２－３－15ＰＣホロースラブ製作工の規定によるものとする。</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４．横締め鋼材・横締め緊張・鉛直締め鋼材・鉛直締め緊張・グラウトの施工については、第３編２－３－13ポストテンション桁製作工の規定によるものとする。</w:t>
      </w:r>
    </w:p>
    <w:p w:rsidR="00DA66B2" w:rsidRDefault="00DA66B2" w:rsidP="00DA66B2">
      <w:pPr>
        <w:autoSpaceDE w:val="0"/>
        <w:autoSpaceDN w:val="0"/>
        <w:adjustRightInd w:val="0"/>
        <w:jc w:val="left"/>
        <w:rPr>
          <w:rFonts w:ascii="HG丸ｺﾞｼｯｸM-PRO" w:eastAsia="HG丸ｺﾞｼｯｸM-PRO" w:cs="MS-Gothic"/>
          <w:b/>
          <w:kern w:val="0"/>
          <w:szCs w:val="21"/>
        </w:rPr>
      </w:pPr>
    </w:p>
    <w:p w:rsidR="0065206E" w:rsidRPr="00D6131E" w:rsidRDefault="0065206E" w:rsidP="00DA66B2">
      <w:pPr>
        <w:autoSpaceDE w:val="0"/>
        <w:autoSpaceDN w:val="0"/>
        <w:adjustRightInd w:val="0"/>
        <w:jc w:val="left"/>
        <w:rPr>
          <w:rFonts w:ascii="HG丸ｺﾞｼｯｸM-PRO" w:eastAsia="HG丸ｺﾞｼｯｸM-PRO" w:cs="MS-Gothic"/>
          <w:b/>
          <w:kern w:val="0"/>
          <w:szCs w:val="21"/>
        </w:rPr>
      </w:pPr>
      <w:r w:rsidRPr="00D6131E">
        <w:rPr>
          <w:rFonts w:ascii="HG丸ｺﾞｼｯｸM-PRO" w:eastAsia="HG丸ｺﾞｼｯｸM-PRO" w:cs="MS-Gothic" w:hint="eastAsia"/>
          <w:b/>
          <w:kern w:val="0"/>
          <w:szCs w:val="21"/>
        </w:rPr>
        <w:t>２－３－17 根固めブロック工</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１．請負者は、根固めブロック製作後、製作数量等が</w:t>
      </w:r>
      <w:r w:rsidRPr="0065206E">
        <w:rPr>
          <w:rFonts w:ascii="HG丸ｺﾞｼｯｸM-PRO" w:eastAsia="HG丸ｺﾞｼｯｸM-PRO" w:cs="MS-Gothic" w:hint="eastAsia"/>
          <w:kern w:val="0"/>
          <w:szCs w:val="21"/>
        </w:rPr>
        <w:t>確認</w:t>
      </w:r>
      <w:r w:rsidRPr="0065206E">
        <w:rPr>
          <w:rFonts w:ascii="HG丸ｺﾞｼｯｸM-PRO" w:eastAsia="HG丸ｺﾞｼｯｸM-PRO" w:cs="MS-Mincho" w:hint="eastAsia"/>
          <w:kern w:val="0"/>
          <w:szCs w:val="21"/>
        </w:rPr>
        <w:t>できるように記号を付けなければならない。</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２．請負者は、根固めブロックの運搬及び据付けについては、根固めブロックに損傷を与えないように施工しなければならない。</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３．請負者は、根固めブロックの据付けについては、各々の根固めブロックを連結する場合は、連結ナットが抜けないようにネジ山をつぶさなければならない。</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４．請負者は、根固めブロックを乱積施工する場合には噛み合わせを良くし、不安定な状態が生じないようにしなければならない。</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５．請負者は、根固めブロック、場所打ブロックのコンクリートの打込みについては、打継目を設けてはならない。</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６．請負者は、場所打ブロックの施工については、コンクリートの水中打込みを行ってはなら</w:t>
      </w:r>
      <w:r w:rsidRPr="0065206E">
        <w:rPr>
          <w:rFonts w:ascii="HG丸ｺﾞｼｯｸM-PRO" w:eastAsia="HG丸ｺﾞｼｯｸM-PRO" w:cs="MS-Mincho" w:hint="eastAsia"/>
          <w:kern w:val="0"/>
          <w:szCs w:val="21"/>
        </w:rPr>
        <w:lastRenderedPageBreak/>
        <w:t>ない。</w:t>
      </w:r>
    </w:p>
    <w:p w:rsidR="00DA66B2" w:rsidRDefault="00DA66B2" w:rsidP="00DA66B2">
      <w:pPr>
        <w:autoSpaceDE w:val="0"/>
        <w:autoSpaceDN w:val="0"/>
        <w:adjustRightInd w:val="0"/>
        <w:jc w:val="left"/>
        <w:rPr>
          <w:rFonts w:ascii="HG丸ｺﾞｼｯｸM-PRO" w:eastAsia="HG丸ｺﾞｼｯｸM-PRO" w:cs="MS-Gothic"/>
          <w:b/>
          <w:kern w:val="0"/>
          <w:szCs w:val="21"/>
        </w:rPr>
      </w:pPr>
    </w:p>
    <w:p w:rsidR="0065206E" w:rsidRPr="00D6131E" w:rsidRDefault="0065206E" w:rsidP="00DA66B2">
      <w:pPr>
        <w:autoSpaceDE w:val="0"/>
        <w:autoSpaceDN w:val="0"/>
        <w:adjustRightInd w:val="0"/>
        <w:jc w:val="left"/>
        <w:rPr>
          <w:rFonts w:ascii="HG丸ｺﾞｼｯｸM-PRO" w:eastAsia="HG丸ｺﾞｼｯｸM-PRO" w:cs="MS-Gothic"/>
          <w:b/>
          <w:kern w:val="0"/>
          <w:szCs w:val="21"/>
        </w:rPr>
      </w:pPr>
      <w:r w:rsidRPr="00D6131E">
        <w:rPr>
          <w:rFonts w:ascii="HG丸ｺﾞｼｯｸM-PRO" w:eastAsia="HG丸ｺﾞｼｯｸM-PRO" w:cs="MS-Gothic" w:hint="eastAsia"/>
          <w:b/>
          <w:kern w:val="0"/>
          <w:szCs w:val="21"/>
        </w:rPr>
        <w:t>２－３－18 沈床工</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１．請負者は、粗朶沈床の施工については、連柴は梢を一方に向け径15cmを標準とし、緊結は長さおよそ60cmごとに連柴締金を用いて締付け、亜鉛引鉄線または、しゅろ縄等にて結束し、この間２箇所を二子縄等をもって結束するものとし、連柴の長さは格子を結んだときに端にそれぞれ約15cmを残すようにしなければならない。</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２．請負者は、連柴及び敷粗朶を縦横ともそれぞれ梢を下流と河心に向けて組立てなければならない。</w:t>
      </w:r>
    </w:p>
    <w:p w:rsidR="0065206E" w:rsidRPr="0065206E" w:rsidRDefault="0065206E" w:rsidP="00DA66B2">
      <w:pPr>
        <w:autoSpaceDE w:val="0"/>
        <w:autoSpaceDN w:val="0"/>
        <w:adjustRightInd w:val="0"/>
        <w:ind w:firstLineChars="100" w:firstLine="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３．請負者は、粗朶沈床の上下部の連柴を上格子組立て後、完全に結束しなければならない。</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４．請負者は、粗朶沈床の設置については、流速による沈設中のズレを考慮して、沈設開始位置を定めなければならない。</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５．請負者は、沈石の施工については、沈床が均等に沈下するように投下し、当日中に完了しなければならない。</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６．請負者は、粗朶沈床の施工については、多層の場合、下層の作業完了の</w:t>
      </w:r>
      <w:r w:rsidRPr="0065206E">
        <w:rPr>
          <w:rFonts w:ascii="HG丸ｺﾞｼｯｸM-PRO" w:eastAsia="HG丸ｺﾞｼｯｸM-PRO" w:cs="MS-Gothic" w:hint="eastAsia"/>
          <w:kern w:val="0"/>
          <w:szCs w:val="21"/>
        </w:rPr>
        <w:t>確認</w:t>
      </w:r>
      <w:r w:rsidRPr="0065206E">
        <w:rPr>
          <w:rFonts w:ascii="HG丸ｺﾞｼｯｸM-PRO" w:eastAsia="HG丸ｺﾞｼｯｸM-PRO" w:cs="MS-Mincho" w:hint="eastAsia"/>
          <w:kern w:val="0"/>
          <w:szCs w:val="21"/>
        </w:rPr>
        <w:t>をしなければ上層沈設を行ってはならない。</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７．請負者は、木工沈床の施工については、使用する方格材及び敷成木は、生松丸太としなければならない。請負者は、使用する方格材を組立て可能なように加工しなければならない。</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８．請負者は、木工沈床の施工については、敷成木を最下層の方格材に一格間の所定の本数を間割正しく配列し、鉄線等で方格材に緊結しなければならない。</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９．請負者は、木工沈床の施工については、連結用鉄筋の下部の折り曲げしろを12cm以上とし、下流方向に曲げなければならない。</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10．請負者は、木工沈床の施工については、表面に大きい石を用い、詰石の空隙を少なくするよう充てんしなければならない。</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11．請負者は、木工沈床を水制の根固めに使用する場合、幹部水制の方格材組立てにあたっては、流向に直角方向の部材を最上層としなければならない。</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12．請負者は、改良沈床の施工におけるその他の事項については、本条７項～11項の規定により施工しなければならない。</w:t>
      </w:r>
    </w:p>
    <w:p w:rsidR="0065206E" w:rsidRPr="0065206E" w:rsidRDefault="0065206E" w:rsidP="00DA66B2">
      <w:pPr>
        <w:autoSpaceDE w:val="0"/>
        <w:autoSpaceDN w:val="0"/>
        <w:adjustRightInd w:val="0"/>
        <w:ind w:firstLineChars="100" w:firstLine="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13．請負者は、吸出し防止材の施工については、平滑に設置しなければならない。</w:t>
      </w:r>
    </w:p>
    <w:p w:rsidR="00DA66B2" w:rsidRDefault="00DA66B2" w:rsidP="00DA66B2">
      <w:pPr>
        <w:autoSpaceDE w:val="0"/>
        <w:autoSpaceDN w:val="0"/>
        <w:adjustRightInd w:val="0"/>
        <w:jc w:val="left"/>
        <w:rPr>
          <w:rFonts w:ascii="HG丸ｺﾞｼｯｸM-PRO" w:eastAsia="HG丸ｺﾞｼｯｸM-PRO" w:cs="MS-Gothic"/>
          <w:b/>
          <w:kern w:val="0"/>
          <w:szCs w:val="21"/>
        </w:rPr>
      </w:pPr>
    </w:p>
    <w:p w:rsidR="0065206E" w:rsidRPr="00D6131E" w:rsidRDefault="0065206E" w:rsidP="00DA66B2">
      <w:pPr>
        <w:autoSpaceDE w:val="0"/>
        <w:autoSpaceDN w:val="0"/>
        <w:adjustRightInd w:val="0"/>
        <w:jc w:val="left"/>
        <w:rPr>
          <w:rFonts w:ascii="HG丸ｺﾞｼｯｸM-PRO" w:eastAsia="HG丸ｺﾞｼｯｸM-PRO" w:cs="MS-Gothic"/>
          <w:b/>
          <w:kern w:val="0"/>
          <w:szCs w:val="21"/>
        </w:rPr>
      </w:pPr>
      <w:r w:rsidRPr="00D6131E">
        <w:rPr>
          <w:rFonts w:ascii="HG丸ｺﾞｼｯｸM-PRO" w:eastAsia="HG丸ｺﾞｼｯｸM-PRO" w:cs="MS-Gothic" w:hint="eastAsia"/>
          <w:b/>
          <w:kern w:val="0"/>
          <w:szCs w:val="21"/>
        </w:rPr>
        <w:t>２－３－19 捨石工</w:t>
      </w:r>
    </w:p>
    <w:p w:rsidR="0065206E" w:rsidRPr="0065206E" w:rsidRDefault="0065206E" w:rsidP="00DA66B2">
      <w:pPr>
        <w:autoSpaceDE w:val="0"/>
        <w:autoSpaceDN w:val="0"/>
        <w:adjustRightInd w:val="0"/>
        <w:ind w:firstLineChars="100" w:firstLine="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１．請負者は、捨石基礎の施工にあたっては、表面に大きな石を選び施工しなければならない。</w:t>
      </w:r>
    </w:p>
    <w:p w:rsidR="00DA66B2"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２．請負者は、</w:t>
      </w:r>
      <w:r w:rsidRPr="0065206E">
        <w:rPr>
          <w:rFonts w:ascii="HG丸ｺﾞｼｯｸM-PRO" w:eastAsia="HG丸ｺﾞｼｯｸM-PRO" w:cs="MS-Gothic" w:hint="eastAsia"/>
          <w:kern w:val="0"/>
          <w:szCs w:val="21"/>
        </w:rPr>
        <w:t>設計図書</w:t>
      </w:r>
      <w:r w:rsidRPr="0065206E">
        <w:rPr>
          <w:rFonts w:ascii="HG丸ｺﾞｼｯｸM-PRO" w:eastAsia="HG丸ｺﾞｼｯｸM-PRO" w:cs="MS-Mincho" w:hint="eastAsia"/>
          <w:kern w:val="0"/>
          <w:szCs w:val="21"/>
        </w:rPr>
        <w:t>において指定した捨石基礎の施工方法に関して、施工箇所の波浪及び流水の影響により施工方法の変更が必要な場合は、</w:t>
      </w:r>
      <w:r w:rsidRPr="0065206E">
        <w:rPr>
          <w:rFonts w:ascii="HG丸ｺﾞｼｯｸM-PRO" w:eastAsia="HG丸ｺﾞｼｯｸM-PRO" w:cs="MS-Gothic" w:hint="eastAsia"/>
          <w:kern w:val="0"/>
          <w:szCs w:val="21"/>
        </w:rPr>
        <w:t>設計図書</w:t>
      </w:r>
      <w:r w:rsidRPr="0065206E">
        <w:rPr>
          <w:rFonts w:ascii="HG丸ｺﾞｼｯｸM-PRO" w:eastAsia="HG丸ｺﾞｼｯｸM-PRO" w:cs="MS-Mincho" w:hint="eastAsia"/>
          <w:kern w:val="0"/>
          <w:szCs w:val="21"/>
        </w:rPr>
        <w:t>に関して監督職員と</w:t>
      </w:r>
      <w:r w:rsidRPr="0065206E">
        <w:rPr>
          <w:rFonts w:ascii="HG丸ｺﾞｼｯｸM-PRO" w:eastAsia="HG丸ｺﾞｼｯｸM-PRO" w:cs="MS-Gothic" w:hint="eastAsia"/>
          <w:kern w:val="0"/>
          <w:szCs w:val="21"/>
        </w:rPr>
        <w:t>協議</w:t>
      </w:r>
      <w:r w:rsidRPr="0065206E">
        <w:rPr>
          <w:rFonts w:ascii="HG丸ｺﾞｼｯｸM-PRO" w:eastAsia="HG丸ｺﾞｼｯｸM-PRO" w:cs="MS-Mincho" w:hint="eastAsia"/>
          <w:kern w:val="0"/>
          <w:szCs w:val="21"/>
        </w:rPr>
        <w:t>しなければならない。</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３．請負者は、施工箇所における水質汚濁防止に努めなければならない。</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４．請負者は、捨石基礎の施工にあたっては、極度の凹凸や粗密が発生しないように潜水士または測深器具をもって捨石の施工状況を</w:t>
      </w:r>
      <w:r w:rsidRPr="0065206E">
        <w:rPr>
          <w:rFonts w:ascii="HG丸ｺﾞｼｯｸM-PRO" w:eastAsia="HG丸ｺﾞｼｯｸM-PRO" w:cs="MS-Gothic" w:hint="eastAsia"/>
          <w:kern w:val="0"/>
          <w:szCs w:val="21"/>
        </w:rPr>
        <w:t>確認</w:t>
      </w:r>
      <w:r w:rsidRPr="0065206E">
        <w:rPr>
          <w:rFonts w:ascii="HG丸ｺﾞｼｯｸM-PRO" w:eastAsia="HG丸ｺﾞｼｯｸM-PRO" w:cs="MS-Mincho" w:hint="eastAsia"/>
          <w:kern w:val="0"/>
          <w:szCs w:val="21"/>
        </w:rPr>
        <w:t>しながら施工しなければならない。</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５．請負者は、捨石基礎の施工にあたっては、大小の石で噛み合わせ良く、均し面にゆるみがないよう施工しなければならない。</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６．請負者は、遺方を配置し、貫材、鋼製定規を用いて均し面を平坦に仕上げなければならない。</w:t>
      </w:r>
    </w:p>
    <w:p w:rsidR="00DA66B2" w:rsidRDefault="00DA66B2" w:rsidP="00DA66B2">
      <w:pPr>
        <w:autoSpaceDE w:val="0"/>
        <w:autoSpaceDN w:val="0"/>
        <w:adjustRightInd w:val="0"/>
        <w:jc w:val="left"/>
        <w:rPr>
          <w:rFonts w:ascii="HG丸ｺﾞｼｯｸM-PRO" w:eastAsia="HG丸ｺﾞｼｯｸM-PRO" w:cs="MS-Gothic"/>
          <w:b/>
          <w:kern w:val="0"/>
          <w:szCs w:val="21"/>
        </w:rPr>
      </w:pPr>
    </w:p>
    <w:p w:rsidR="0065206E" w:rsidRPr="00D6131E" w:rsidRDefault="0065206E" w:rsidP="00DA66B2">
      <w:pPr>
        <w:autoSpaceDE w:val="0"/>
        <w:autoSpaceDN w:val="0"/>
        <w:adjustRightInd w:val="0"/>
        <w:jc w:val="left"/>
        <w:rPr>
          <w:rFonts w:ascii="HG丸ｺﾞｼｯｸM-PRO" w:eastAsia="HG丸ｺﾞｼｯｸM-PRO" w:cs="MS-Gothic"/>
          <w:b/>
          <w:kern w:val="0"/>
          <w:szCs w:val="21"/>
        </w:rPr>
      </w:pPr>
      <w:r w:rsidRPr="00D6131E">
        <w:rPr>
          <w:rFonts w:ascii="HG丸ｺﾞｼｯｸM-PRO" w:eastAsia="HG丸ｺﾞｼｯｸM-PRO" w:cs="MS-Gothic" w:hint="eastAsia"/>
          <w:b/>
          <w:kern w:val="0"/>
          <w:szCs w:val="21"/>
        </w:rPr>
        <w:lastRenderedPageBreak/>
        <w:t>２－３－20 笠コンクリート工</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１．笠コンクリートの施工については、第１編第３章無筋・鉄筋コンクリートの規定によるものとする。</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２．プレキャスト笠コンクリートの施工については、第３編２－５－３コンクリートブロック工の規定によるものとする。</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３．請負者は、プレキャスト笠コンクリートの運搬にあたっては、部材に損傷や衝撃を与えないようにしなければならない。また、ワイヤー等で損傷するおそれのある部分は保護しなければならない。</w:t>
      </w:r>
    </w:p>
    <w:p w:rsid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４．プレキャスト笠コンクリートの施工については、接合面が食い違わないよう施工しなければならない。</w:t>
      </w:r>
    </w:p>
    <w:p w:rsidR="00D6131E" w:rsidRPr="00DA66B2" w:rsidRDefault="00D6131E" w:rsidP="00D6131E">
      <w:pPr>
        <w:autoSpaceDE w:val="0"/>
        <w:autoSpaceDN w:val="0"/>
        <w:adjustRightInd w:val="0"/>
        <w:ind w:leftChars="200" w:left="630" w:hangingChars="100" w:hanging="210"/>
        <w:jc w:val="left"/>
        <w:rPr>
          <w:rFonts w:ascii="HG丸ｺﾞｼｯｸM-PRO" w:eastAsia="HG丸ｺﾞｼｯｸM-PRO" w:cs="MS-Mincho"/>
          <w:kern w:val="0"/>
          <w:szCs w:val="21"/>
        </w:rPr>
      </w:pPr>
    </w:p>
    <w:p w:rsidR="0065206E" w:rsidRPr="00D6131E" w:rsidRDefault="0065206E" w:rsidP="00DA66B2">
      <w:pPr>
        <w:autoSpaceDE w:val="0"/>
        <w:autoSpaceDN w:val="0"/>
        <w:adjustRightInd w:val="0"/>
        <w:jc w:val="left"/>
        <w:rPr>
          <w:rFonts w:ascii="HG丸ｺﾞｼｯｸM-PRO" w:eastAsia="HG丸ｺﾞｼｯｸM-PRO" w:cs="MS-Gothic"/>
          <w:b/>
          <w:kern w:val="0"/>
          <w:szCs w:val="21"/>
        </w:rPr>
      </w:pPr>
      <w:r w:rsidRPr="00D6131E">
        <w:rPr>
          <w:rFonts w:ascii="HG丸ｺﾞｼｯｸM-PRO" w:eastAsia="HG丸ｺﾞｼｯｸM-PRO" w:cs="MS-Gothic" w:hint="eastAsia"/>
          <w:b/>
          <w:kern w:val="0"/>
          <w:szCs w:val="21"/>
        </w:rPr>
        <w:t>２－３－21 ハンドホール工</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１．請負者は、ハンドホールの施工にあたっては、基礎について支持力が均等になるように、かつ不陸を生じないようにしなければならない。</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２．請負者は、保護管等との接合部において、</w:t>
      </w:r>
      <w:r w:rsidRPr="0065206E">
        <w:rPr>
          <w:rFonts w:ascii="HG丸ｺﾞｼｯｸM-PRO" w:eastAsia="HG丸ｺﾞｼｯｸM-PRO" w:cs="MS-Gothic" w:hint="eastAsia"/>
          <w:kern w:val="0"/>
          <w:szCs w:val="21"/>
        </w:rPr>
        <w:t>設計図書</w:t>
      </w:r>
      <w:r w:rsidRPr="0065206E">
        <w:rPr>
          <w:rFonts w:ascii="HG丸ｺﾞｼｯｸM-PRO" w:eastAsia="HG丸ｺﾞｼｯｸM-PRO" w:cs="MS-Mincho" w:hint="eastAsia"/>
          <w:kern w:val="0"/>
          <w:szCs w:val="21"/>
        </w:rPr>
        <w:t>に示された場合を除き、セメントと砂の比が１：３の配合のモルタルを用いて施工しなければならない。</w:t>
      </w:r>
    </w:p>
    <w:p w:rsidR="00DA66B2" w:rsidRDefault="00DA66B2" w:rsidP="00DA66B2">
      <w:pPr>
        <w:autoSpaceDE w:val="0"/>
        <w:autoSpaceDN w:val="0"/>
        <w:adjustRightInd w:val="0"/>
        <w:jc w:val="left"/>
        <w:rPr>
          <w:rFonts w:ascii="HG丸ｺﾞｼｯｸM-PRO" w:eastAsia="HG丸ｺﾞｼｯｸM-PRO" w:cs="MS-Gothic"/>
          <w:b/>
          <w:kern w:val="0"/>
          <w:szCs w:val="21"/>
        </w:rPr>
      </w:pPr>
    </w:p>
    <w:p w:rsidR="0065206E" w:rsidRPr="00D6131E" w:rsidRDefault="0065206E" w:rsidP="00DA66B2">
      <w:pPr>
        <w:autoSpaceDE w:val="0"/>
        <w:autoSpaceDN w:val="0"/>
        <w:adjustRightInd w:val="0"/>
        <w:jc w:val="left"/>
        <w:rPr>
          <w:rFonts w:ascii="HG丸ｺﾞｼｯｸM-PRO" w:eastAsia="HG丸ｺﾞｼｯｸM-PRO" w:cs="MS-Gothic"/>
          <w:b/>
          <w:kern w:val="0"/>
          <w:szCs w:val="21"/>
        </w:rPr>
      </w:pPr>
      <w:r w:rsidRPr="00D6131E">
        <w:rPr>
          <w:rFonts w:ascii="HG丸ｺﾞｼｯｸM-PRO" w:eastAsia="HG丸ｺﾞｼｯｸM-PRO" w:cs="MS-Gothic" w:hint="eastAsia"/>
          <w:b/>
          <w:kern w:val="0"/>
          <w:szCs w:val="21"/>
        </w:rPr>
        <w:t>２－３－22 階段工</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１．請負者は、階段工を</w:t>
      </w:r>
      <w:r w:rsidRPr="0065206E">
        <w:rPr>
          <w:rFonts w:ascii="HG丸ｺﾞｼｯｸM-PRO" w:eastAsia="HG丸ｺﾞｼｯｸM-PRO" w:cs="MS-Gothic" w:hint="eastAsia"/>
          <w:kern w:val="0"/>
          <w:szCs w:val="21"/>
        </w:rPr>
        <w:t>設計図書</w:t>
      </w:r>
      <w:r w:rsidRPr="0065206E">
        <w:rPr>
          <w:rFonts w:ascii="HG丸ｺﾞｼｯｸM-PRO" w:eastAsia="HG丸ｺﾞｼｯｸM-PRO" w:cs="MS-Mincho" w:hint="eastAsia"/>
          <w:kern w:val="0"/>
          <w:szCs w:val="21"/>
        </w:rPr>
        <w:t>に基づいて施工できない場合には、</w:t>
      </w:r>
      <w:r w:rsidRPr="0065206E">
        <w:rPr>
          <w:rFonts w:ascii="HG丸ｺﾞｼｯｸM-PRO" w:eastAsia="HG丸ｺﾞｼｯｸM-PRO" w:cs="MS-Gothic" w:hint="eastAsia"/>
          <w:kern w:val="0"/>
          <w:szCs w:val="21"/>
        </w:rPr>
        <w:t>設計図書</w:t>
      </w:r>
      <w:r w:rsidRPr="0065206E">
        <w:rPr>
          <w:rFonts w:ascii="HG丸ｺﾞｼｯｸM-PRO" w:eastAsia="HG丸ｺﾞｼｯｸM-PRO" w:cs="MS-Mincho" w:hint="eastAsia"/>
          <w:kern w:val="0"/>
          <w:szCs w:val="21"/>
        </w:rPr>
        <w:t>に関して監督職員と</w:t>
      </w:r>
      <w:r w:rsidRPr="0065206E">
        <w:rPr>
          <w:rFonts w:ascii="HG丸ｺﾞｼｯｸM-PRO" w:eastAsia="HG丸ｺﾞｼｯｸM-PRO" w:cs="MS-Gothic" w:hint="eastAsia"/>
          <w:kern w:val="0"/>
          <w:szCs w:val="21"/>
        </w:rPr>
        <w:t>協議</w:t>
      </w:r>
      <w:r w:rsidRPr="0065206E">
        <w:rPr>
          <w:rFonts w:ascii="HG丸ｺﾞｼｯｸM-PRO" w:eastAsia="HG丸ｺﾞｼｯｸM-PRO" w:cs="MS-Mincho" w:hint="eastAsia"/>
          <w:kern w:val="0"/>
          <w:szCs w:val="21"/>
        </w:rPr>
        <w:t>しなければならない。</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２．請負者は、プレキャスト階段の据付けにあたっては、部材に損傷や衝撃を与えないようにしなければならない。また、ワイヤー等で損傷するおそれのある部分は保護しなければならない。</w:t>
      </w:r>
    </w:p>
    <w:p w:rsidR="00DA66B2" w:rsidRDefault="00DA66B2" w:rsidP="00DA66B2">
      <w:pPr>
        <w:autoSpaceDE w:val="0"/>
        <w:autoSpaceDN w:val="0"/>
        <w:adjustRightInd w:val="0"/>
        <w:jc w:val="left"/>
        <w:rPr>
          <w:rFonts w:ascii="HG丸ｺﾞｼｯｸM-PRO" w:eastAsia="HG丸ｺﾞｼｯｸM-PRO" w:cs="MS-Gothic"/>
          <w:b/>
          <w:kern w:val="0"/>
          <w:szCs w:val="21"/>
        </w:rPr>
      </w:pPr>
    </w:p>
    <w:p w:rsidR="0065206E" w:rsidRPr="00D6131E" w:rsidRDefault="0065206E" w:rsidP="00DA66B2">
      <w:pPr>
        <w:autoSpaceDE w:val="0"/>
        <w:autoSpaceDN w:val="0"/>
        <w:adjustRightInd w:val="0"/>
        <w:jc w:val="left"/>
        <w:rPr>
          <w:rFonts w:ascii="HG丸ｺﾞｼｯｸM-PRO" w:eastAsia="HG丸ｺﾞｼｯｸM-PRO" w:cs="MS-Gothic"/>
          <w:b/>
          <w:kern w:val="0"/>
          <w:szCs w:val="21"/>
        </w:rPr>
      </w:pPr>
      <w:r w:rsidRPr="00D6131E">
        <w:rPr>
          <w:rFonts w:ascii="HG丸ｺﾞｼｯｸM-PRO" w:eastAsia="HG丸ｺﾞｼｯｸM-PRO" w:cs="MS-Gothic" w:hint="eastAsia"/>
          <w:b/>
          <w:kern w:val="0"/>
          <w:szCs w:val="21"/>
        </w:rPr>
        <w:t>２－３－23 現場継手工</w:t>
      </w:r>
    </w:p>
    <w:p w:rsidR="0065206E" w:rsidRPr="0065206E" w:rsidRDefault="0065206E"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１．請負者は、高力ボルト継手の接合を摩擦接合としなければならない。また、接合される材片の接触面を0.4以上のすべり係数が得られるように、下記に示す処置を施すものとする。</w:t>
      </w:r>
    </w:p>
    <w:p w:rsidR="0065206E" w:rsidRPr="0065206E" w:rsidRDefault="0065206E"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（１）接触面を塗装しない場合、接触面は黒皮を除去して粗面とするものとする。請負者は、材片の締付けにあたっては、接触面の浮きさび、油、泥等を清掃して取り除かなければならない。</w:t>
      </w:r>
    </w:p>
    <w:p w:rsidR="0065206E" w:rsidRDefault="0065206E"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65206E">
        <w:rPr>
          <w:rFonts w:ascii="HG丸ｺﾞｼｯｸM-PRO" w:eastAsia="HG丸ｺﾞｼｯｸM-PRO" w:cs="MS-Mincho" w:hint="eastAsia"/>
          <w:kern w:val="0"/>
          <w:szCs w:val="21"/>
        </w:rPr>
        <w:t>（２）接触面を塗装する場合は、表４－５に示す条件に基づき、厚膜型無機ジンクリッチペイントを使用するものとする。</w:t>
      </w:r>
    </w:p>
    <w:p w:rsidR="00D6131E" w:rsidRPr="00D6131E" w:rsidRDefault="00D6131E" w:rsidP="00D6131E">
      <w:pPr>
        <w:autoSpaceDE w:val="0"/>
        <w:autoSpaceDN w:val="0"/>
        <w:adjustRightInd w:val="0"/>
        <w:ind w:leftChars="200" w:left="840" w:hangingChars="200" w:hanging="420"/>
        <w:jc w:val="left"/>
        <w:rPr>
          <w:rFonts w:ascii="HG丸ｺﾞｼｯｸM-PRO" w:eastAsia="HG丸ｺﾞｼｯｸM-PRO" w:cs="MS-Mincho"/>
          <w:kern w:val="0"/>
          <w:szCs w:val="21"/>
        </w:rPr>
      </w:pPr>
    </w:p>
    <w:p w:rsidR="0065206E" w:rsidRPr="00D6131E" w:rsidRDefault="0065206E" w:rsidP="00D6131E">
      <w:pPr>
        <w:autoSpaceDE w:val="0"/>
        <w:autoSpaceDN w:val="0"/>
        <w:adjustRightInd w:val="0"/>
        <w:jc w:val="center"/>
        <w:rPr>
          <w:rFonts w:ascii="HG丸ｺﾞｼｯｸM-PRO" w:eastAsia="HG丸ｺﾞｼｯｸM-PRO" w:cs="MS-Gothic"/>
          <w:b/>
          <w:kern w:val="0"/>
          <w:szCs w:val="21"/>
        </w:rPr>
      </w:pPr>
      <w:r w:rsidRPr="00D6131E">
        <w:rPr>
          <w:rFonts w:ascii="HG丸ｺﾞｼｯｸM-PRO" w:eastAsia="HG丸ｺﾞｼｯｸM-PRO" w:cs="MS-Gothic" w:hint="eastAsia"/>
          <w:b/>
          <w:kern w:val="0"/>
          <w:szCs w:val="21"/>
        </w:rPr>
        <w:t>表２－４ 厚膜型無機ジンクリッチペイントを塗布する場合の条件</w:t>
      </w:r>
    </w:p>
    <w:tbl>
      <w:tblPr>
        <w:tblStyle w:val="a3"/>
        <w:tblW w:w="0" w:type="auto"/>
        <w:jc w:val="center"/>
        <w:tblInd w:w="675" w:type="dxa"/>
        <w:tblLook w:val="01E0"/>
      </w:tblPr>
      <w:tblGrid>
        <w:gridCol w:w="3959"/>
        <w:gridCol w:w="3129"/>
      </w:tblGrid>
      <w:tr w:rsidR="00D6131E">
        <w:trPr>
          <w:jc w:val="center"/>
        </w:trPr>
        <w:tc>
          <w:tcPr>
            <w:tcW w:w="3959" w:type="dxa"/>
          </w:tcPr>
          <w:p w:rsidR="00D6131E" w:rsidRPr="00D6131E" w:rsidRDefault="00D6131E" w:rsidP="00D6131E">
            <w:pPr>
              <w:autoSpaceDE w:val="0"/>
              <w:autoSpaceDN w:val="0"/>
              <w:adjustRightInd w:val="0"/>
              <w:jc w:val="center"/>
              <w:rPr>
                <w:rFonts w:ascii="ＭＳ ゴシック" w:eastAsia="ＭＳ ゴシック" w:hAnsi="ＭＳ ゴシック" w:cs="MS-Gothic"/>
                <w:kern w:val="0"/>
                <w:szCs w:val="21"/>
              </w:rPr>
            </w:pPr>
            <w:r w:rsidRPr="00D6131E">
              <w:rPr>
                <w:rFonts w:ascii="ＭＳ ゴシック" w:eastAsia="ＭＳ ゴシック" w:hAnsi="ＭＳ ゴシック" w:cs="MS-Mincho" w:hint="eastAsia"/>
                <w:kern w:val="0"/>
                <w:sz w:val="20"/>
                <w:szCs w:val="20"/>
              </w:rPr>
              <w:t>項</w:t>
            </w:r>
            <w:r w:rsidRPr="00D6131E">
              <w:rPr>
                <w:rFonts w:ascii="ＭＳ ゴシック" w:eastAsia="ＭＳ ゴシック" w:hAnsi="ＭＳ ゴシック" w:cs="MS-Mincho"/>
                <w:kern w:val="0"/>
                <w:sz w:val="20"/>
                <w:szCs w:val="20"/>
              </w:rPr>
              <w:t xml:space="preserve"> </w:t>
            </w:r>
            <w:r w:rsidRPr="00D6131E">
              <w:rPr>
                <w:rFonts w:ascii="ＭＳ ゴシック" w:eastAsia="ＭＳ ゴシック" w:hAnsi="ＭＳ ゴシック" w:cs="MS-Mincho" w:hint="eastAsia"/>
                <w:kern w:val="0"/>
                <w:sz w:val="20"/>
                <w:szCs w:val="20"/>
              </w:rPr>
              <w:t>目</w:t>
            </w:r>
          </w:p>
        </w:tc>
        <w:tc>
          <w:tcPr>
            <w:tcW w:w="3129" w:type="dxa"/>
          </w:tcPr>
          <w:p w:rsidR="00D6131E" w:rsidRPr="00D6131E" w:rsidRDefault="00D6131E" w:rsidP="00D6131E">
            <w:pPr>
              <w:autoSpaceDE w:val="0"/>
              <w:autoSpaceDN w:val="0"/>
              <w:adjustRightInd w:val="0"/>
              <w:jc w:val="center"/>
              <w:rPr>
                <w:rFonts w:ascii="ＭＳ ゴシック" w:eastAsia="ＭＳ ゴシック" w:hAnsi="ＭＳ ゴシック" w:cs="MS-Gothic"/>
                <w:kern w:val="0"/>
                <w:szCs w:val="21"/>
              </w:rPr>
            </w:pPr>
            <w:r w:rsidRPr="00D6131E">
              <w:rPr>
                <w:rFonts w:ascii="ＭＳ ゴシック" w:eastAsia="ＭＳ ゴシック" w:hAnsi="ＭＳ ゴシック" w:cs="MS-Mincho" w:hint="eastAsia"/>
                <w:kern w:val="0"/>
                <w:sz w:val="20"/>
                <w:szCs w:val="20"/>
              </w:rPr>
              <w:t>条</w:t>
            </w:r>
            <w:r w:rsidRPr="00D6131E">
              <w:rPr>
                <w:rFonts w:ascii="ＭＳ ゴシック" w:eastAsia="ＭＳ ゴシック" w:hAnsi="ＭＳ ゴシック" w:cs="MS-Mincho"/>
                <w:kern w:val="0"/>
                <w:sz w:val="20"/>
                <w:szCs w:val="20"/>
              </w:rPr>
              <w:t xml:space="preserve"> </w:t>
            </w:r>
            <w:r w:rsidRPr="00D6131E">
              <w:rPr>
                <w:rFonts w:ascii="ＭＳ ゴシック" w:eastAsia="ＭＳ ゴシック" w:hAnsi="ＭＳ ゴシック" w:cs="MS-Mincho" w:hint="eastAsia"/>
                <w:kern w:val="0"/>
                <w:sz w:val="20"/>
                <w:szCs w:val="20"/>
              </w:rPr>
              <w:t>件</w:t>
            </w:r>
          </w:p>
        </w:tc>
      </w:tr>
      <w:tr w:rsidR="00D6131E">
        <w:trPr>
          <w:jc w:val="center"/>
        </w:trPr>
        <w:tc>
          <w:tcPr>
            <w:tcW w:w="3959" w:type="dxa"/>
          </w:tcPr>
          <w:p w:rsidR="00D6131E" w:rsidRPr="00D6131E" w:rsidRDefault="00D6131E" w:rsidP="00D6131E">
            <w:pPr>
              <w:autoSpaceDE w:val="0"/>
              <w:autoSpaceDN w:val="0"/>
              <w:adjustRightInd w:val="0"/>
              <w:jc w:val="center"/>
              <w:rPr>
                <w:rFonts w:ascii="ＭＳ ゴシック" w:eastAsia="ＭＳ ゴシック" w:hAnsi="ＭＳ ゴシック" w:cs="MS-Gothic"/>
                <w:kern w:val="0"/>
                <w:szCs w:val="21"/>
              </w:rPr>
            </w:pPr>
            <w:r w:rsidRPr="00D6131E">
              <w:rPr>
                <w:rFonts w:ascii="ＭＳ ゴシック" w:eastAsia="ＭＳ ゴシック" w:hAnsi="ＭＳ ゴシック" w:cs="MS-Mincho" w:hint="eastAsia"/>
                <w:kern w:val="0"/>
                <w:sz w:val="20"/>
                <w:szCs w:val="20"/>
              </w:rPr>
              <w:t>接触面片面あたりの最小乾燥塗膜厚</w:t>
            </w:r>
          </w:p>
        </w:tc>
        <w:tc>
          <w:tcPr>
            <w:tcW w:w="3129" w:type="dxa"/>
          </w:tcPr>
          <w:p w:rsidR="00D6131E" w:rsidRPr="00D6131E" w:rsidRDefault="00D6131E" w:rsidP="00D6131E">
            <w:pPr>
              <w:autoSpaceDE w:val="0"/>
              <w:autoSpaceDN w:val="0"/>
              <w:adjustRightInd w:val="0"/>
              <w:jc w:val="center"/>
              <w:rPr>
                <w:rFonts w:ascii="ＭＳ ゴシック" w:eastAsia="ＭＳ ゴシック" w:hAnsi="ＭＳ ゴシック" w:cs="MS-Gothic"/>
                <w:kern w:val="0"/>
                <w:szCs w:val="21"/>
              </w:rPr>
            </w:pPr>
            <w:r w:rsidRPr="00D6131E">
              <w:rPr>
                <w:rFonts w:ascii="ＭＳ ゴシック" w:eastAsia="ＭＳ ゴシック" w:hAnsi="ＭＳ ゴシック" w:cs="MS-Mincho"/>
                <w:kern w:val="0"/>
                <w:sz w:val="20"/>
                <w:szCs w:val="20"/>
              </w:rPr>
              <w:t>30</w:t>
            </w:r>
            <w:r w:rsidRPr="00D6131E">
              <w:rPr>
                <w:rFonts w:ascii="ＭＳ ゴシック" w:eastAsia="ＭＳ ゴシック" w:hAnsi="ＭＳ ゴシック" w:cs="MS-Mincho" w:hint="eastAsia"/>
                <w:kern w:val="0"/>
                <w:sz w:val="20"/>
                <w:szCs w:val="20"/>
              </w:rPr>
              <w:t>μ</w:t>
            </w:r>
            <w:r w:rsidRPr="00D6131E">
              <w:rPr>
                <w:rFonts w:ascii="ＭＳ ゴシック" w:eastAsia="ＭＳ ゴシック" w:hAnsi="ＭＳ ゴシック" w:cs="MS-Mincho"/>
                <w:kern w:val="0"/>
                <w:sz w:val="20"/>
                <w:szCs w:val="20"/>
              </w:rPr>
              <w:t>m</w:t>
            </w:r>
          </w:p>
        </w:tc>
      </w:tr>
      <w:tr w:rsidR="00D6131E">
        <w:trPr>
          <w:jc w:val="center"/>
        </w:trPr>
        <w:tc>
          <w:tcPr>
            <w:tcW w:w="3959" w:type="dxa"/>
          </w:tcPr>
          <w:p w:rsidR="00D6131E" w:rsidRPr="00D6131E" w:rsidRDefault="00D6131E" w:rsidP="00D6131E">
            <w:pPr>
              <w:autoSpaceDE w:val="0"/>
              <w:autoSpaceDN w:val="0"/>
              <w:adjustRightInd w:val="0"/>
              <w:jc w:val="center"/>
              <w:rPr>
                <w:rFonts w:ascii="ＭＳ ゴシック" w:eastAsia="ＭＳ ゴシック" w:hAnsi="ＭＳ ゴシック" w:cs="MS-Gothic"/>
                <w:kern w:val="0"/>
                <w:szCs w:val="21"/>
              </w:rPr>
            </w:pPr>
            <w:r w:rsidRPr="00D6131E">
              <w:rPr>
                <w:rFonts w:ascii="ＭＳ ゴシック" w:eastAsia="ＭＳ ゴシック" w:hAnsi="ＭＳ ゴシック" w:cs="MS-Mincho" w:hint="eastAsia"/>
                <w:kern w:val="0"/>
                <w:sz w:val="20"/>
                <w:szCs w:val="20"/>
              </w:rPr>
              <w:t>接触面の合計乾燥塗膜厚</w:t>
            </w:r>
          </w:p>
        </w:tc>
        <w:tc>
          <w:tcPr>
            <w:tcW w:w="3129" w:type="dxa"/>
          </w:tcPr>
          <w:p w:rsidR="00D6131E" w:rsidRPr="00D6131E" w:rsidRDefault="00D6131E" w:rsidP="00D6131E">
            <w:pPr>
              <w:autoSpaceDE w:val="0"/>
              <w:autoSpaceDN w:val="0"/>
              <w:adjustRightInd w:val="0"/>
              <w:jc w:val="center"/>
              <w:rPr>
                <w:rFonts w:ascii="ＭＳ ゴシック" w:eastAsia="ＭＳ ゴシック" w:hAnsi="ＭＳ ゴシック" w:cs="MS-Gothic"/>
                <w:kern w:val="0"/>
                <w:szCs w:val="21"/>
              </w:rPr>
            </w:pPr>
            <w:r w:rsidRPr="00D6131E">
              <w:rPr>
                <w:rFonts w:ascii="ＭＳ ゴシック" w:eastAsia="ＭＳ ゴシック" w:hAnsi="ＭＳ ゴシック" w:cs="MS-Mincho"/>
                <w:kern w:val="0"/>
                <w:sz w:val="20"/>
                <w:szCs w:val="20"/>
              </w:rPr>
              <w:t>90</w:t>
            </w:r>
            <w:r w:rsidRPr="00D6131E">
              <w:rPr>
                <w:rFonts w:ascii="ＭＳ ゴシック" w:eastAsia="ＭＳ ゴシック" w:hAnsi="ＭＳ ゴシック" w:cs="MS-Mincho" w:hint="eastAsia"/>
                <w:kern w:val="0"/>
                <w:sz w:val="20"/>
                <w:szCs w:val="20"/>
              </w:rPr>
              <w:t>～</w:t>
            </w:r>
            <w:r w:rsidRPr="00D6131E">
              <w:rPr>
                <w:rFonts w:ascii="ＭＳ ゴシック" w:eastAsia="ＭＳ ゴシック" w:hAnsi="ＭＳ ゴシック" w:cs="MS-Mincho"/>
                <w:kern w:val="0"/>
                <w:sz w:val="20"/>
                <w:szCs w:val="20"/>
              </w:rPr>
              <w:t>200</w:t>
            </w:r>
            <w:r w:rsidRPr="00D6131E">
              <w:rPr>
                <w:rFonts w:ascii="ＭＳ ゴシック" w:eastAsia="ＭＳ ゴシック" w:hAnsi="ＭＳ ゴシック" w:cs="MS-Mincho" w:hint="eastAsia"/>
                <w:kern w:val="0"/>
                <w:sz w:val="20"/>
                <w:szCs w:val="20"/>
              </w:rPr>
              <w:t>μ</w:t>
            </w:r>
            <w:r w:rsidRPr="00D6131E">
              <w:rPr>
                <w:rFonts w:ascii="ＭＳ ゴシック" w:eastAsia="ＭＳ ゴシック" w:hAnsi="ＭＳ ゴシック" w:cs="MS-Mincho"/>
                <w:kern w:val="0"/>
                <w:sz w:val="20"/>
                <w:szCs w:val="20"/>
              </w:rPr>
              <w:t>m</w:t>
            </w:r>
          </w:p>
        </w:tc>
      </w:tr>
      <w:tr w:rsidR="00D6131E">
        <w:trPr>
          <w:jc w:val="center"/>
        </w:trPr>
        <w:tc>
          <w:tcPr>
            <w:tcW w:w="3959" w:type="dxa"/>
          </w:tcPr>
          <w:p w:rsidR="00D6131E" w:rsidRPr="00D6131E" w:rsidRDefault="00D6131E" w:rsidP="00D6131E">
            <w:pPr>
              <w:autoSpaceDE w:val="0"/>
              <w:autoSpaceDN w:val="0"/>
              <w:adjustRightInd w:val="0"/>
              <w:jc w:val="center"/>
              <w:rPr>
                <w:rFonts w:ascii="ＭＳ ゴシック" w:eastAsia="ＭＳ ゴシック" w:hAnsi="ＭＳ ゴシック" w:cs="MS-Gothic"/>
                <w:kern w:val="0"/>
                <w:szCs w:val="21"/>
              </w:rPr>
            </w:pPr>
            <w:r w:rsidRPr="00D6131E">
              <w:rPr>
                <w:rFonts w:ascii="ＭＳ ゴシック" w:eastAsia="ＭＳ ゴシック" w:hAnsi="ＭＳ ゴシック" w:cs="MS-Mincho" w:hint="eastAsia"/>
                <w:kern w:val="0"/>
                <w:sz w:val="20"/>
                <w:szCs w:val="20"/>
              </w:rPr>
              <w:t>乾燥塗膜中の亜鉛含有量</w:t>
            </w:r>
          </w:p>
        </w:tc>
        <w:tc>
          <w:tcPr>
            <w:tcW w:w="3129" w:type="dxa"/>
          </w:tcPr>
          <w:p w:rsidR="00D6131E" w:rsidRPr="00D6131E" w:rsidRDefault="00D6131E" w:rsidP="00D6131E">
            <w:pPr>
              <w:autoSpaceDE w:val="0"/>
              <w:autoSpaceDN w:val="0"/>
              <w:adjustRightInd w:val="0"/>
              <w:jc w:val="center"/>
              <w:rPr>
                <w:rFonts w:ascii="ＭＳ ゴシック" w:eastAsia="ＭＳ ゴシック" w:hAnsi="ＭＳ ゴシック" w:cs="MS-Gothic"/>
                <w:kern w:val="0"/>
                <w:szCs w:val="21"/>
              </w:rPr>
            </w:pPr>
            <w:r w:rsidRPr="00D6131E">
              <w:rPr>
                <w:rFonts w:ascii="ＭＳ ゴシック" w:eastAsia="ＭＳ ゴシック" w:hAnsi="ＭＳ ゴシック" w:cs="MS-Mincho"/>
                <w:kern w:val="0"/>
                <w:sz w:val="20"/>
                <w:szCs w:val="20"/>
              </w:rPr>
              <w:t>80</w:t>
            </w:r>
            <w:r w:rsidRPr="00D6131E">
              <w:rPr>
                <w:rFonts w:ascii="ＭＳ ゴシック" w:eastAsia="ＭＳ ゴシック" w:hAnsi="ＭＳ ゴシック" w:cs="MS-Mincho" w:hint="eastAsia"/>
                <w:kern w:val="0"/>
                <w:sz w:val="20"/>
                <w:szCs w:val="20"/>
              </w:rPr>
              <w:t>％以上</w:t>
            </w:r>
          </w:p>
        </w:tc>
      </w:tr>
      <w:tr w:rsidR="00D6131E">
        <w:trPr>
          <w:jc w:val="center"/>
        </w:trPr>
        <w:tc>
          <w:tcPr>
            <w:tcW w:w="3959" w:type="dxa"/>
          </w:tcPr>
          <w:p w:rsidR="00D6131E" w:rsidRPr="00D6131E" w:rsidRDefault="00D6131E" w:rsidP="00D6131E">
            <w:pPr>
              <w:autoSpaceDE w:val="0"/>
              <w:autoSpaceDN w:val="0"/>
              <w:adjustRightInd w:val="0"/>
              <w:jc w:val="center"/>
              <w:rPr>
                <w:rFonts w:ascii="ＭＳ ゴシック" w:eastAsia="ＭＳ ゴシック" w:hAnsi="ＭＳ ゴシック" w:cs="MS-Gothic"/>
                <w:kern w:val="0"/>
                <w:szCs w:val="21"/>
              </w:rPr>
            </w:pPr>
            <w:r w:rsidRPr="00D6131E">
              <w:rPr>
                <w:rFonts w:ascii="ＭＳ ゴシック" w:eastAsia="ＭＳ ゴシック" w:hAnsi="ＭＳ ゴシック" w:cs="MS-Mincho" w:hint="eastAsia"/>
                <w:kern w:val="0"/>
                <w:sz w:val="20"/>
                <w:szCs w:val="20"/>
              </w:rPr>
              <w:t>亜鉛末の粒径（</w:t>
            </w:r>
            <w:r w:rsidRPr="00D6131E">
              <w:rPr>
                <w:rFonts w:ascii="ＭＳ ゴシック" w:eastAsia="ＭＳ ゴシック" w:hAnsi="ＭＳ ゴシック" w:cs="MS-Mincho"/>
                <w:kern w:val="0"/>
                <w:sz w:val="20"/>
                <w:szCs w:val="20"/>
              </w:rPr>
              <w:t>50</w:t>
            </w:r>
            <w:r w:rsidRPr="00D6131E">
              <w:rPr>
                <w:rFonts w:ascii="ＭＳ ゴシック" w:eastAsia="ＭＳ ゴシック" w:hAnsi="ＭＳ ゴシック" w:cs="MS-Mincho" w:hint="eastAsia"/>
                <w:kern w:val="0"/>
                <w:sz w:val="20"/>
                <w:szCs w:val="20"/>
              </w:rPr>
              <w:t>％平均粒径）</w:t>
            </w:r>
          </w:p>
        </w:tc>
        <w:tc>
          <w:tcPr>
            <w:tcW w:w="3129" w:type="dxa"/>
          </w:tcPr>
          <w:p w:rsidR="00D6131E" w:rsidRPr="00D6131E" w:rsidRDefault="00D6131E" w:rsidP="00D6131E">
            <w:pPr>
              <w:autoSpaceDE w:val="0"/>
              <w:autoSpaceDN w:val="0"/>
              <w:adjustRightInd w:val="0"/>
              <w:jc w:val="center"/>
              <w:rPr>
                <w:rFonts w:ascii="ＭＳ ゴシック" w:eastAsia="ＭＳ ゴシック" w:hAnsi="ＭＳ ゴシック" w:cs="MS-Gothic"/>
                <w:kern w:val="0"/>
                <w:szCs w:val="21"/>
              </w:rPr>
            </w:pPr>
            <w:r w:rsidRPr="00D6131E">
              <w:rPr>
                <w:rFonts w:ascii="ＭＳ ゴシック" w:eastAsia="ＭＳ ゴシック" w:hAnsi="ＭＳ ゴシック" w:cs="MS-Mincho"/>
                <w:kern w:val="0"/>
                <w:sz w:val="20"/>
                <w:szCs w:val="20"/>
              </w:rPr>
              <w:t>10</w:t>
            </w:r>
            <w:r w:rsidRPr="00D6131E">
              <w:rPr>
                <w:rFonts w:ascii="ＭＳ ゴシック" w:eastAsia="ＭＳ ゴシック" w:hAnsi="ＭＳ ゴシック" w:cs="MS-Mincho" w:hint="eastAsia"/>
                <w:kern w:val="0"/>
                <w:sz w:val="20"/>
                <w:szCs w:val="20"/>
              </w:rPr>
              <w:t>μ</w:t>
            </w:r>
            <w:r w:rsidRPr="00D6131E">
              <w:rPr>
                <w:rFonts w:ascii="ＭＳ ゴシック" w:eastAsia="ＭＳ ゴシック" w:hAnsi="ＭＳ ゴシック" w:cs="MS-Mincho"/>
                <w:kern w:val="0"/>
                <w:sz w:val="20"/>
                <w:szCs w:val="20"/>
              </w:rPr>
              <w:t>m</w:t>
            </w:r>
            <w:r w:rsidRPr="00D6131E">
              <w:rPr>
                <w:rFonts w:ascii="ＭＳ ゴシック" w:eastAsia="ＭＳ ゴシック" w:hAnsi="ＭＳ ゴシック" w:cs="MS-Mincho" w:hint="eastAsia"/>
                <w:kern w:val="0"/>
                <w:sz w:val="20"/>
                <w:szCs w:val="20"/>
              </w:rPr>
              <w:t>程度以上</w:t>
            </w:r>
          </w:p>
        </w:tc>
      </w:tr>
    </w:tbl>
    <w:p w:rsidR="00D6131E" w:rsidRDefault="00D6131E" w:rsidP="0065206E">
      <w:pPr>
        <w:autoSpaceDE w:val="0"/>
        <w:autoSpaceDN w:val="0"/>
        <w:adjustRightInd w:val="0"/>
        <w:jc w:val="left"/>
        <w:rPr>
          <w:rFonts w:ascii="HG丸ｺﾞｼｯｸM-PRO" w:eastAsia="HG丸ｺﾞｼｯｸM-PRO" w:cs="MS-Gothic"/>
          <w:kern w:val="0"/>
          <w:szCs w:val="21"/>
        </w:rPr>
      </w:pPr>
    </w:p>
    <w:p w:rsidR="00DA66B2" w:rsidRDefault="00D6131E" w:rsidP="00DA66B2">
      <w:pPr>
        <w:autoSpaceDE w:val="0"/>
        <w:autoSpaceDN w:val="0"/>
        <w:adjustRightInd w:val="0"/>
        <w:ind w:leftChars="100" w:left="630" w:hangingChars="200" w:hanging="420"/>
        <w:jc w:val="left"/>
        <w:rPr>
          <w:rFonts w:ascii="HG丸ｺﾞｼｯｸM-PRO" w:eastAsia="HG丸ｺﾞｼｯｸM-PRO" w:hAnsi="ＭＳ ゴシック" w:cs="MS-Mincho"/>
          <w:kern w:val="0"/>
          <w:szCs w:val="21"/>
        </w:rPr>
      </w:pPr>
      <w:r w:rsidRPr="00D6131E">
        <w:rPr>
          <w:rFonts w:ascii="HG丸ｺﾞｼｯｸM-PRO" w:eastAsia="HG丸ｺﾞｼｯｸM-PRO" w:hAnsi="ＭＳ ゴシック" w:cs="MS-Mincho" w:hint="eastAsia"/>
          <w:kern w:val="0"/>
          <w:szCs w:val="21"/>
        </w:rPr>
        <w:t>（３）接触面に（１）、（２）以外の処理を施す場合は、</w:t>
      </w:r>
      <w:r w:rsidRPr="00D6131E">
        <w:rPr>
          <w:rFonts w:ascii="HG丸ｺﾞｼｯｸM-PRO" w:eastAsia="HG丸ｺﾞｼｯｸM-PRO" w:hAnsi="ＭＳ ゴシック" w:cs="MS-Gothic" w:hint="eastAsia"/>
          <w:kern w:val="0"/>
          <w:szCs w:val="21"/>
        </w:rPr>
        <w:t>設計図書</w:t>
      </w:r>
      <w:r w:rsidRPr="00D6131E">
        <w:rPr>
          <w:rFonts w:ascii="HG丸ｺﾞｼｯｸM-PRO" w:eastAsia="HG丸ｺﾞｼｯｸM-PRO" w:hAnsi="ＭＳ ゴシック" w:cs="MS-Mincho" w:hint="eastAsia"/>
          <w:kern w:val="0"/>
          <w:szCs w:val="21"/>
        </w:rPr>
        <w:t>に関して監督職員と</w:t>
      </w:r>
      <w:r w:rsidRPr="00D6131E">
        <w:rPr>
          <w:rFonts w:ascii="HG丸ｺﾞｼｯｸM-PRO" w:eastAsia="HG丸ｺﾞｼｯｸM-PRO" w:hAnsi="ＭＳ ゴシック" w:cs="MS-Gothic" w:hint="eastAsia"/>
          <w:kern w:val="0"/>
          <w:szCs w:val="21"/>
        </w:rPr>
        <w:t>協議</w:t>
      </w:r>
      <w:r w:rsidRPr="00D6131E">
        <w:rPr>
          <w:rFonts w:ascii="HG丸ｺﾞｼｯｸM-PRO" w:eastAsia="HG丸ｺﾞｼｯｸM-PRO" w:hAnsi="ＭＳ ゴシック" w:cs="MS-Mincho" w:hint="eastAsia"/>
          <w:kern w:val="0"/>
          <w:szCs w:val="21"/>
        </w:rPr>
        <w:t>しなければならない。</w:t>
      </w:r>
    </w:p>
    <w:p w:rsidR="00D6131E" w:rsidRPr="00D6131E" w:rsidRDefault="00D6131E" w:rsidP="00DA66B2">
      <w:pPr>
        <w:autoSpaceDE w:val="0"/>
        <w:autoSpaceDN w:val="0"/>
        <w:adjustRightInd w:val="0"/>
        <w:ind w:leftChars="100" w:left="630" w:hangingChars="200" w:hanging="420"/>
        <w:jc w:val="left"/>
        <w:rPr>
          <w:rFonts w:ascii="HG丸ｺﾞｼｯｸM-PRO" w:eastAsia="HG丸ｺﾞｼｯｸM-PRO" w:hAnsi="ＭＳ ゴシック" w:cs="MS-Mincho"/>
          <w:kern w:val="0"/>
          <w:szCs w:val="21"/>
        </w:rPr>
      </w:pPr>
      <w:r w:rsidRPr="00D6131E">
        <w:rPr>
          <w:rFonts w:ascii="HG丸ｺﾞｼｯｸM-PRO" w:eastAsia="HG丸ｺﾞｼｯｸM-PRO" w:hAnsi="ＭＳ ゴシック" w:cs="MS-Mincho" w:hint="eastAsia"/>
          <w:kern w:val="0"/>
          <w:szCs w:val="21"/>
        </w:rPr>
        <w:t>２．請負者は、部材と連結板を、締付けにより密着させるようにしなければならない。</w:t>
      </w:r>
    </w:p>
    <w:p w:rsidR="00D6131E" w:rsidRPr="00D6131E" w:rsidRDefault="00D6131E" w:rsidP="00DA66B2">
      <w:pPr>
        <w:autoSpaceDE w:val="0"/>
        <w:autoSpaceDN w:val="0"/>
        <w:adjustRightInd w:val="0"/>
        <w:ind w:firstLineChars="100" w:firstLine="210"/>
        <w:jc w:val="left"/>
        <w:rPr>
          <w:rFonts w:ascii="HG丸ｺﾞｼｯｸM-PRO" w:eastAsia="HG丸ｺﾞｼｯｸM-PRO" w:hAnsi="ＭＳ ゴシック" w:cs="MS-Mincho"/>
          <w:kern w:val="0"/>
          <w:szCs w:val="21"/>
        </w:rPr>
      </w:pPr>
      <w:r w:rsidRPr="00D6131E">
        <w:rPr>
          <w:rFonts w:ascii="HG丸ｺﾞｼｯｸM-PRO" w:eastAsia="HG丸ｺﾞｼｯｸM-PRO" w:hAnsi="ＭＳ ゴシック" w:cs="MS-Mincho" w:hint="eastAsia"/>
          <w:kern w:val="0"/>
          <w:szCs w:val="21"/>
        </w:rPr>
        <w:lastRenderedPageBreak/>
        <w:t>３．ボルトの締付けについては、下記の規定によるものとする。</w:t>
      </w:r>
    </w:p>
    <w:p w:rsidR="00D6131E" w:rsidRPr="00D6131E" w:rsidRDefault="00D6131E" w:rsidP="00DA66B2">
      <w:pPr>
        <w:autoSpaceDE w:val="0"/>
        <w:autoSpaceDN w:val="0"/>
        <w:adjustRightInd w:val="0"/>
        <w:ind w:leftChars="100" w:left="630" w:hangingChars="200" w:hanging="420"/>
        <w:jc w:val="left"/>
        <w:rPr>
          <w:rFonts w:ascii="HG丸ｺﾞｼｯｸM-PRO" w:eastAsia="HG丸ｺﾞｼｯｸM-PRO" w:hAnsi="ＭＳ ゴシック" w:cs="MS-Mincho"/>
          <w:kern w:val="0"/>
          <w:szCs w:val="21"/>
        </w:rPr>
      </w:pPr>
      <w:r w:rsidRPr="00D6131E">
        <w:rPr>
          <w:rFonts w:ascii="HG丸ｺﾞｼｯｸM-PRO" w:eastAsia="HG丸ｺﾞｼｯｸM-PRO" w:hAnsi="ＭＳ ゴシック" w:cs="MS-Mincho" w:hint="eastAsia"/>
          <w:kern w:val="0"/>
          <w:szCs w:val="21"/>
        </w:rPr>
        <w:t>（１）ボルト軸力の導入をナットをまわして行なうものとする。やむを得ず頭まわしを行う場合は、トルク係数値の変化を</w:t>
      </w:r>
      <w:r w:rsidRPr="00D6131E">
        <w:rPr>
          <w:rFonts w:ascii="HG丸ｺﾞｼｯｸM-PRO" w:eastAsia="HG丸ｺﾞｼｯｸM-PRO" w:hAnsi="ＭＳ ゴシック" w:cs="MS-Gothic" w:hint="eastAsia"/>
          <w:kern w:val="0"/>
          <w:szCs w:val="21"/>
        </w:rPr>
        <w:t>確認</w:t>
      </w:r>
      <w:r w:rsidRPr="00D6131E">
        <w:rPr>
          <w:rFonts w:ascii="HG丸ｺﾞｼｯｸM-PRO" w:eastAsia="HG丸ｺﾞｼｯｸM-PRO" w:hAnsi="ＭＳ ゴシック" w:cs="MS-Mincho" w:hint="eastAsia"/>
          <w:kern w:val="0"/>
          <w:szCs w:val="21"/>
        </w:rPr>
        <w:t>するものとする。</w:t>
      </w:r>
    </w:p>
    <w:p w:rsidR="00D6131E" w:rsidRPr="00D6131E" w:rsidRDefault="00D6131E" w:rsidP="00DA66B2">
      <w:pPr>
        <w:autoSpaceDE w:val="0"/>
        <w:autoSpaceDN w:val="0"/>
        <w:adjustRightInd w:val="0"/>
        <w:ind w:leftChars="100" w:left="630" w:hangingChars="200" w:hanging="420"/>
        <w:jc w:val="left"/>
        <w:rPr>
          <w:rFonts w:ascii="HG丸ｺﾞｼｯｸM-PRO" w:eastAsia="HG丸ｺﾞｼｯｸM-PRO" w:hAnsi="ＭＳ ゴシック" w:cs="MS-Mincho"/>
          <w:kern w:val="0"/>
          <w:szCs w:val="21"/>
        </w:rPr>
      </w:pPr>
      <w:r w:rsidRPr="00D6131E">
        <w:rPr>
          <w:rFonts w:ascii="HG丸ｺﾞｼｯｸM-PRO" w:eastAsia="HG丸ｺﾞｼｯｸM-PRO" w:hAnsi="ＭＳ ゴシック" w:cs="MS-Mincho" w:hint="eastAsia"/>
          <w:kern w:val="0"/>
          <w:szCs w:val="21"/>
        </w:rPr>
        <w:t>（２）ボルトの締め付けをトルク法によって行う場合、締付けボルト軸力が各ボルトに均一に導入されるよう締付けボルトを調整するものとする。</w:t>
      </w:r>
    </w:p>
    <w:p w:rsidR="00D6131E" w:rsidRPr="00D6131E" w:rsidRDefault="00D6131E" w:rsidP="00DA66B2">
      <w:pPr>
        <w:autoSpaceDE w:val="0"/>
        <w:autoSpaceDN w:val="0"/>
        <w:adjustRightInd w:val="0"/>
        <w:ind w:leftChars="100" w:left="630" w:hangingChars="200" w:hanging="420"/>
        <w:jc w:val="left"/>
        <w:rPr>
          <w:rFonts w:ascii="HG丸ｺﾞｼｯｸM-PRO" w:eastAsia="HG丸ｺﾞｼｯｸM-PRO" w:hAnsi="ＭＳ ゴシック" w:cs="MS-Mincho"/>
          <w:kern w:val="0"/>
          <w:szCs w:val="21"/>
        </w:rPr>
      </w:pPr>
      <w:r w:rsidRPr="00D6131E">
        <w:rPr>
          <w:rFonts w:ascii="HG丸ｺﾞｼｯｸM-PRO" w:eastAsia="HG丸ｺﾞｼｯｸM-PRO" w:hAnsi="ＭＳ ゴシック" w:cs="MS-Mincho" w:hint="eastAsia"/>
          <w:kern w:val="0"/>
          <w:szCs w:val="21"/>
        </w:rPr>
        <w:t>（３）トルシア形高力ボルトを使用する場合、本締付けには専用締付け機を使用するものとする。</w:t>
      </w:r>
    </w:p>
    <w:p w:rsidR="00D6131E" w:rsidRPr="00D6131E" w:rsidRDefault="00D6131E" w:rsidP="00DA66B2">
      <w:pPr>
        <w:autoSpaceDE w:val="0"/>
        <w:autoSpaceDN w:val="0"/>
        <w:adjustRightInd w:val="0"/>
        <w:ind w:leftChars="100" w:left="630" w:hangingChars="200" w:hanging="420"/>
        <w:jc w:val="left"/>
        <w:rPr>
          <w:rFonts w:ascii="HG丸ｺﾞｼｯｸM-PRO" w:eastAsia="HG丸ｺﾞｼｯｸM-PRO" w:hAnsi="ＭＳ ゴシック" w:cs="MS-Mincho"/>
          <w:kern w:val="0"/>
          <w:szCs w:val="21"/>
        </w:rPr>
      </w:pPr>
      <w:r w:rsidRPr="00D6131E">
        <w:rPr>
          <w:rFonts w:ascii="HG丸ｺﾞｼｯｸM-PRO" w:eastAsia="HG丸ｺﾞｼｯｸM-PRO" w:hAnsi="ＭＳ ゴシック" w:cs="MS-Mincho" w:hint="eastAsia"/>
          <w:kern w:val="0"/>
          <w:szCs w:val="21"/>
        </w:rPr>
        <w:t>（４）ボルトの締め付けを回転法によって行う場合、接触面の肌すきがなくなる程度にトルクレンチで締めた状態、または組立て用スパナで力いっぱい締めた状態から、次に示す回転角を与えるものとする。ただし、回転法はF8T、B8Tのみに用いるものとする。</w:t>
      </w:r>
    </w:p>
    <w:p w:rsidR="00D6131E" w:rsidRPr="00D6131E" w:rsidRDefault="00D6131E" w:rsidP="00D6131E">
      <w:pPr>
        <w:autoSpaceDE w:val="0"/>
        <w:autoSpaceDN w:val="0"/>
        <w:adjustRightInd w:val="0"/>
        <w:ind w:firstLineChars="400" w:firstLine="840"/>
        <w:jc w:val="left"/>
        <w:rPr>
          <w:rFonts w:ascii="HG丸ｺﾞｼｯｸM-PRO" w:eastAsia="HG丸ｺﾞｼｯｸM-PRO" w:hAnsi="ＭＳ ゴシック" w:cs="MS-Mincho"/>
          <w:kern w:val="0"/>
          <w:szCs w:val="21"/>
        </w:rPr>
      </w:pPr>
      <w:r w:rsidRPr="00D6131E">
        <w:rPr>
          <w:rFonts w:ascii="HG丸ｺﾞｼｯｸM-PRO" w:eastAsia="HG丸ｺﾞｼｯｸM-PRO" w:hAnsi="ＭＳ ゴシック" w:cs="MS-Mincho" w:hint="eastAsia"/>
          <w:kern w:val="0"/>
          <w:szCs w:val="21"/>
        </w:rPr>
        <w:t>① ボルト長が径の5倍以下の場合：1/3回転（120度）±30度</w:t>
      </w:r>
    </w:p>
    <w:p w:rsidR="00D6131E" w:rsidRPr="00D6131E" w:rsidRDefault="00D6131E" w:rsidP="00D6131E">
      <w:pPr>
        <w:autoSpaceDE w:val="0"/>
        <w:autoSpaceDN w:val="0"/>
        <w:adjustRightInd w:val="0"/>
        <w:ind w:leftChars="400" w:left="1050" w:hangingChars="100" w:hanging="210"/>
        <w:jc w:val="left"/>
        <w:rPr>
          <w:rFonts w:ascii="HG丸ｺﾞｼｯｸM-PRO" w:eastAsia="HG丸ｺﾞｼｯｸM-PRO" w:hAnsi="ＭＳ ゴシック" w:cs="MS-Mincho"/>
          <w:kern w:val="0"/>
          <w:szCs w:val="21"/>
        </w:rPr>
      </w:pPr>
      <w:r w:rsidRPr="00D6131E">
        <w:rPr>
          <w:rFonts w:ascii="HG丸ｺﾞｼｯｸM-PRO" w:eastAsia="HG丸ｺﾞｼｯｸM-PRO" w:hAnsi="ＭＳ ゴシック" w:cs="MS-Mincho" w:hint="eastAsia"/>
          <w:kern w:val="0"/>
          <w:szCs w:val="21"/>
        </w:rPr>
        <w:t>② ボルト長が径の5倍を越える場合：施工条件に一致した予備試験によって目標回転数を決定する。</w:t>
      </w:r>
    </w:p>
    <w:p w:rsidR="00D6131E" w:rsidRPr="00D6131E" w:rsidRDefault="00D6131E" w:rsidP="00DA66B2">
      <w:pPr>
        <w:autoSpaceDE w:val="0"/>
        <w:autoSpaceDN w:val="0"/>
        <w:adjustRightInd w:val="0"/>
        <w:ind w:leftChars="100" w:left="630" w:hangingChars="200" w:hanging="420"/>
        <w:jc w:val="left"/>
        <w:rPr>
          <w:rFonts w:ascii="HG丸ｺﾞｼｯｸM-PRO" w:eastAsia="HG丸ｺﾞｼｯｸM-PRO" w:hAnsi="ＭＳ ゴシック" w:cs="MS-Mincho"/>
          <w:kern w:val="0"/>
          <w:szCs w:val="21"/>
        </w:rPr>
      </w:pPr>
      <w:r w:rsidRPr="00D6131E">
        <w:rPr>
          <w:rFonts w:ascii="HG丸ｺﾞｼｯｸM-PRO" w:eastAsia="HG丸ｺﾞｼｯｸM-PRO" w:hAnsi="ＭＳ ゴシック" w:cs="MS-Mincho" w:hint="eastAsia"/>
          <w:kern w:val="0"/>
          <w:szCs w:val="21"/>
        </w:rPr>
        <w:t>（５）ボルトの締め付けを耐力点法によって行う場合は、</w:t>
      </w:r>
      <w:r w:rsidRPr="00D6131E">
        <w:rPr>
          <w:rFonts w:ascii="HG丸ｺﾞｼｯｸM-PRO" w:eastAsia="HG丸ｺﾞｼｯｸM-PRO" w:hAnsi="ＭＳ ゴシック" w:cs="MS-Gothic" w:hint="eastAsia"/>
          <w:kern w:val="0"/>
          <w:szCs w:val="21"/>
        </w:rPr>
        <w:t>JIS B 1186（摩擦接合用高力六角ボルト・六角ナット・平座金のセット）</w:t>
      </w:r>
      <w:r w:rsidRPr="00D6131E">
        <w:rPr>
          <w:rFonts w:ascii="HG丸ｺﾞｼｯｸM-PRO" w:eastAsia="HG丸ｺﾞｼｯｸM-PRO" w:hAnsi="ＭＳ ゴシック" w:cs="MS-Mincho" w:hint="eastAsia"/>
          <w:kern w:val="0"/>
          <w:szCs w:val="21"/>
        </w:rPr>
        <w:t>に規定された第２種の呼びM20、M22、M24を標準とし、耐遅れ破壊特性の良好な高力ボルトを用い、専用の締付け機を使用して本締付けを行わなければならない。</w:t>
      </w:r>
    </w:p>
    <w:p w:rsidR="00D6131E" w:rsidRPr="00D6131E" w:rsidRDefault="00D6131E" w:rsidP="00DA66B2">
      <w:pPr>
        <w:autoSpaceDE w:val="0"/>
        <w:autoSpaceDN w:val="0"/>
        <w:adjustRightInd w:val="0"/>
        <w:ind w:leftChars="100" w:left="630" w:hangingChars="200" w:hanging="420"/>
        <w:jc w:val="left"/>
        <w:rPr>
          <w:rFonts w:ascii="HG丸ｺﾞｼｯｸM-PRO" w:eastAsia="HG丸ｺﾞｼｯｸM-PRO" w:hAnsi="ＭＳ ゴシック" w:cs="MS-Mincho"/>
          <w:kern w:val="0"/>
          <w:szCs w:val="21"/>
        </w:rPr>
      </w:pPr>
      <w:r w:rsidRPr="00D6131E">
        <w:rPr>
          <w:rFonts w:ascii="HG丸ｺﾞｼｯｸM-PRO" w:eastAsia="HG丸ｺﾞｼｯｸM-PRO" w:hAnsi="ＭＳ ゴシック" w:cs="MS-Mincho" w:hint="eastAsia"/>
          <w:kern w:val="0"/>
          <w:szCs w:val="21"/>
        </w:rPr>
        <w:t>（６）ボルトの締付け機、測量器具などの検定を現地施工に先立ち現地搬入直前に１回、搬入後はトルクレンチは１ヵ月毎にその他の機器は３ヵ月毎に点検を行い、精度を</w:t>
      </w:r>
      <w:r w:rsidRPr="00D6131E">
        <w:rPr>
          <w:rFonts w:ascii="HG丸ｺﾞｼｯｸM-PRO" w:eastAsia="HG丸ｺﾞｼｯｸM-PRO" w:hAnsi="ＭＳ ゴシック" w:cs="MS-Gothic" w:hint="eastAsia"/>
          <w:kern w:val="0"/>
          <w:szCs w:val="21"/>
        </w:rPr>
        <w:t>確認</w:t>
      </w:r>
      <w:r w:rsidRPr="00D6131E">
        <w:rPr>
          <w:rFonts w:ascii="HG丸ｺﾞｼｯｸM-PRO" w:eastAsia="HG丸ｺﾞｼｯｸM-PRO" w:hAnsi="ＭＳ ゴシック" w:cs="MS-Mincho" w:hint="eastAsia"/>
          <w:kern w:val="0"/>
          <w:szCs w:val="21"/>
        </w:rPr>
        <w:t>するものとする。</w:t>
      </w:r>
    </w:p>
    <w:p w:rsidR="00D6131E" w:rsidRPr="00D6131E" w:rsidRDefault="00D6131E" w:rsidP="00DA66B2">
      <w:pPr>
        <w:autoSpaceDE w:val="0"/>
        <w:autoSpaceDN w:val="0"/>
        <w:adjustRightInd w:val="0"/>
        <w:ind w:firstLineChars="100" w:firstLine="210"/>
        <w:jc w:val="left"/>
        <w:rPr>
          <w:rFonts w:ascii="HG丸ｺﾞｼｯｸM-PRO" w:eastAsia="HG丸ｺﾞｼｯｸM-PRO" w:hAnsi="ＭＳ ゴシック" w:cs="MS-Mincho"/>
          <w:kern w:val="0"/>
          <w:szCs w:val="21"/>
        </w:rPr>
      </w:pPr>
      <w:r w:rsidRPr="00D6131E">
        <w:rPr>
          <w:rFonts w:ascii="HG丸ｺﾞｼｯｸM-PRO" w:eastAsia="HG丸ｺﾞｼｯｸM-PRO" w:hAnsi="ＭＳ ゴシック" w:cs="MS-Mincho" w:hint="eastAsia"/>
          <w:kern w:val="0"/>
          <w:szCs w:val="21"/>
        </w:rPr>
        <w:t>４．締付けボルト軸力については、下記の規定によるものとする。</w:t>
      </w:r>
    </w:p>
    <w:p w:rsidR="00D6131E" w:rsidRPr="00D6131E" w:rsidRDefault="00D6131E" w:rsidP="00DA66B2">
      <w:pPr>
        <w:autoSpaceDE w:val="0"/>
        <w:autoSpaceDN w:val="0"/>
        <w:adjustRightInd w:val="0"/>
        <w:ind w:firstLineChars="100" w:firstLine="210"/>
        <w:jc w:val="left"/>
        <w:rPr>
          <w:rFonts w:ascii="HG丸ｺﾞｼｯｸM-PRO" w:eastAsia="HG丸ｺﾞｼｯｸM-PRO" w:hAnsi="ＭＳ ゴシック" w:cs="MS-Mincho"/>
          <w:kern w:val="0"/>
          <w:szCs w:val="21"/>
        </w:rPr>
      </w:pPr>
      <w:r w:rsidRPr="00D6131E">
        <w:rPr>
          <w:rFonts w:ascii="HG丸ｺﾞｼｯｸM-PRO" w:eastAsia="HG丸ｺﾞｼｯｸM-PRO" w:hAnsi="ＭＳ ゴシック" w:cs="MS-Mincho" w:hint="eastAsia"/>
          <w:kern w:val="0"/>
          <w:szCs w:val="21"/>
        </w:rPr>
        <w:t>（１）セットのトルク係数値は、0.11～0.16に適合するものとする。</w:t>
      </w:r>
    </w:p>
    <w:p w:rsidR="00D6131E" w:rsidRDefault="00D6131E" w:rsidP="00DA66B2">
      <w:pPr>
        <w:autoSpaceDE w:val="0"/>
        <w:autoSpaceDN w:val="0"/>
        <w:adjustRightInd w:val="0"/>
        <w:ind w:leftChars="100" w:left="630" w:hangingChars="200" w:hanging="420"/>
        <w:jc w:val="left"/>
        <w:rPr>
          <w:rFonts w:ascii="HG丸ｺﾞｼｯｸM-PRO" w:eastAsia="HG丸ｺﾞｼｯｸM-PRO" w:hAnsi="ＭＳ ゴシック" w:cs="MS-Mincho"/>
          <w:kern w:val="0"/>
          <w:szCs w:val="21"/>
        </w:rPr>
      </w:pPr>
      <w:r w:rsidRPr="00D6131E">
        <w:rPr>
          <w:rFonts w:ascii="HG丸ｺﾞｼｯｸM-PRO" w:eastAsia="HG丸ｺﾞｼｯｸM-PRO" w:hAnsi="ＭＳ ゴシック" w:cs="MS-Mincho" w:hint="eastAsia"/>
          <w:kern w:val="0"/>
          <w:szCs w:val="21"/>
        </w:rPr>
        <w:t>（２）摩擦接合ボルトを、表２－５に示す設計ボルト軸力が得られるように締め付けるものとする。</w:t>
      </w:r>
    </w:p>
    <w:p w:rsidR="00D6131E" w:rsidRPr="00DA66B2" w:rsidRDefault="00D6131E" w:rsidP="00D6131E">
      <w:pPr>
        <w:autoSpaceDE w:val="0"/>
        <w:autoSpaceDN w:val="0"/>
        <w:adjustRightInd w:val="0"/>
        <w:ind w:leftChars="200" w:left="840" w:hangingChars="200" w:hanging="420"/>
        <w:jc w:val="left"/>
        <w:rPr>
          <w:rFonts w:ascii="HG丸ｺﾞｼｯｸM-PRO" w:eastAsia="HG丸ｺﾞｼｯｸM-PRO" w:hAnsi="ＭＳ ゴシック" w:cs="MS-Mincho"/>
          <w:kern w:val="0"/>
          <w:szCs w:val="21"/>
        </w:rPr>
      </w:pPr>
    </w:p>
    <w:p w:rsidR="00D6131E" w:rsidRPr="00D6131E" w:rsidRDefault="00D6131E" w:rsidP="00D6131E">
      <w:pPr>
        <w:autoSpaceDE w:val="0"/>
        <w:autoSpaceDN w:val="0"/>
        <w:adjustRightInd w:val="0"/>
        <w:ind w:leftChars="200" w:left="842" w:hangingChars="200" w:hanging="422"/>
        <w:jc w:val="center"/>
        <w:rPr>
          <w:rFonts w:ascii="HG丸ｺﾞｼｯｸM-PRO" w:eastAsia="HG丸ｺﾞｼｯｸM-PRO" w:cs="MS-Gothic"/>
          <w:b/>
          <w:kern w:val="0"/>
          <w:szCs w:val="21"/>
        </w:rPr>
      </w:pPr>
      <w:r w:rsidRPr="00D6131E">
        <w:rPr>
          <w:rFonts w:ascii="HG丸ｺﾞｼｯｸM-PRO" w:eastAsia="HG丸ｺﾞｼｯｸM-PRO" w:cs="MS-Gothic" w:hint="eastAsia"/>
          <w:b/>
          <w:kern w:val="0"/>
          <w:szCs w:val="21"/>
        </w:rPr>
        <w:t>表２－５ 設計ボルト軸力（kN）</w:t>
      </w:r>
    </w:p>
    <w:tbl>
      <w:tblPr>
        <w:tblStyle w:val="a3"/>
        <w:tblW w:w="0" w:type="auto"/>
        <w:jc w:val="center"/>
        <w:tblInd w:w="2698" w:type="dxa"/>
        <w:tblLook w:val="01E0"/>
      </w:tblPr>
      <w:tblGrid>
        <w:gridCol w:w="1701"/>
        <w:gridCol w:w="1780"/>
        <w:gridCol w:w="1858"/>
      </w:tblGrid>
      <w:tr w:rsidR="00D6131E">
        <w:trPr>
          <w:jc w:val="center"/>
        </w:trPr>
        <w:tc>
          <w:tcPr>
            <w:tcW w:w="1701" w:type="dxa"/>
          </w:tcPr>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hint="eastAsia"/>
                <w:kern w:val="0"/>
                <w:sz w:val="20"/>
                <w:szCs w:val="20"/>
              </w:rPr>
              <w:t>セット</w:t>
            </w:r>
          </w:p>
        </w:tc>
        <w:tc>
          <w:tcPr>
            <w:tcW w:w="1780" w:type="dxa"/>
          </w:tcPr>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hint="eastAsia"/>
                <w:kern w:val="0"/>
                <w:sz w:val="20"/>
                <w:szCs w:val="20"/>
              </w:rPr>
              <w:t>ねじの呼び</w:t>
            </w:r>
          </w:p>
        </w:tc>
        <w:tc>
          <w:tcPr>
            <w:tcW w:w="1858" w:type="dxa"/>
          </w:tcPr>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hint="eastAsia"/>
                <w:kern w:val="0"/>
                <w:sz w:val="20"/>
                <w:szCs w:val="20"/>
              </w:rPr>
              <w:t>設計ボルト軸力</w:t>
            </w:r>
          </w:p>
        </w:tc>
      </w:tr>
      <w:tr w:rsidR="00D6131E">
        <w:trPr>
          <w:jc w:val="center"/>
        </w:trPr>
        <w:tc>
          <w:tcPr>
            <w:tcW w:w="1701" w:type="dxa"/>
            <w:vMerge w:val="restart"/>
            <w:vAlign w:val="center"/>
          </w:tcPr>
          <w:p w:rsidR="00D6131E" w:rsidRPr="00756FA3" w:rsidRDefault="00D6131E" w:rsidP="00D6131E">
            <w:pPr>
              <w:autoSpaceDE w:val="0"/>
              <w:autoSpaceDN w:val="0"/>
              <w:adjustRightInd w:val="0"/>
              <w:jc w:val="center"/>
              <w:rPr>
                <w:rFonts w:ascii="ＭＳ ゴシック" w:eastAsia="ＭＳ ゴシック" w:hAnsi="ＭＳ ゴシック" w:cs="ＭＳ明朝"/>
                <w:kern w:val="0"/>
                <w:sz w:val="20"/>
                <w:szCs w:val="20"/>
              </w:rPr>
            </w:pPr>
            <w:r w:rsidRPr="00756FA3">
              <w:rPr>
                <w:rFonts w:ascii="ＭＳ ゴシック" w:eastAsia="ＭＳ ゴシック" w:hAnsi="ＭＳ ゴシック" w:cs="ＭＳ明朝"/>
                <w:kern w:val="0"/>
                <w:sz w:val="20"/>
                <w:szCs w:val="20"/>
              </w:rPr>
              <w:t>F8T</w:t>
            </w:r>
          </w:p>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kern w:val="0"/>
                <w:sz w:val="20"/>
                <w:szCs w:val="20"/>
              </w:rPr>
              <w:t>B8T</w:t>
            </w:r>
          </w:p>
        </w:tc>
        <w:tc>
          <w:tcPr>
            <w:tcW w:w="1780" w:type="dxa"/>
          </w:tcPr>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kern w:val="0"/>
                <w:sz w:val="20"/>
                <w:szCs w:val="20"/>
              </w:rPr>
              <w:t>M20</w:t>
            </w:r>
          </w:p>
        </w:tc>
        <w:tc>
          <w:tcPr>
            <w:tcW w:w="1858" w:type="dxa"/>
          </w:tcPr>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kern w:val="0"/>
                <w:sz w:val="20"/>
                <w:szCs w:val="20"/>
              </w:rPr>
              <w:t>133</w:t>
            </w:r>
          </w:p>
        </w:tc>
      </w:tr>
      <w:tr w:rsidR="00D6131E">
        <w:trPr>
          <w:jc w:val="center"/>
        </w:trPr>
        <w:tc>
          <w:tcPr>
            <w:tcW w:w="1701" w:type="dxa"/>
            <w:vMerge/>
          </w:tcPr>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p>
        </w:tc>
        <w:tc>
          <w:tcPr>
            <w:tcW w:w="1780" w:type="dxa"/>
          </w:tcPr>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kern w:val="0"/>
                <w:sz w:val="20"/>
                <w:szCs w:val="20"/>
              </w:rPr>
              <w:t>M22</w:t>
            </w:r>
          </w:p>
        </w:tc>
        <w:tc>
          <w:tcPr>
            <w:tcW w:w="1858" w:type="dxa"/>
          </w:tcPr>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kern w:val="0"/>
                <w:sz w:val="20"/>
                <w:szCs w:val="20"/>
              </w:rPr>
              <w:t>165</w:t>
            </w:r>
          </w:p>
        </w:tc>
      </w:tr>
      <w:tr w:rsidR="00D6131E">
        <w:trPr>
          <w:jc w:val="center"/>
        </w:trPr>
        <w:tc>
          <w:tcPr>
            <w:tcW w:w="1701" w:type="dxa"/>
            <w:vMerge/>
          </w:tcPr>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p>
        </w:tc>
        <w:tc>
          <w:tcPr>
            <w:tcW w:w="1780" w:type="dxa"/>
          </w:tcPr>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kern w:val="0"/>
                <w:sz w:val="20"/>
                <w:szCs w:val="20"/>
              </w:rPr>
              <w:t>M24</w:t>
            </w:r>
          </w:p>
        </w:tc>
        <w:tc>
          <w:tcPr>
            <w:tcW w:w="1858" w:type="dxa"/>
          </w:tcPr>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kern w:val="0"/>
                <w:sz w:val="20"/>
                <w:szCs w:val="20"/>
              </w:rPr>
              <w:t>192</w:t>
            </w:r>
          </w:p>
        </w:tc>
      </w:tr>
      <w:tr w:rsidR="00D6131E">
        <w:trPr>
          <w:jc w:val="center"/>
        </w:trPr>
        <w:tc>
          <w:tcPr>
            <w:tcW w:w="1701" w:type="dxa"/>
            <w:vMerge w:val="restart"/>
          </w:tcPr>
          <w:p w:rsidR="00D6131E" w:rsidRPr="00756FA3" w:rsidRDefault="00D6131E" w:rsidP="00D6131E">
            <w:pPr>
              <w:autoSpaceDE w:val="0"/>
              <w:autoSpaceDN w:val="0"/>
              <w:adjustRightInd w:val="0"/>
              <w:jc w:val="center"/>
              <w:rPr>
                <w:rFonts w:ascii="ＭＳ ゴシック" w:eastAsia="ＭＳ ゴシック" w:hAnsi="ＭＳ ゴシック" w:cs="ＭＳ明朝"/>
                <w:kern w:val="0"/>
                <w:sz w:val="20"/>
                <w:szCs w:val="20"/>
              </w:rPr>
            </w:pPr>
            <w:r w:rsidRPr="00756FA3">
              <w:rPr>
                <w:rFonts w:ascii="ＭＳ ゴシック" w:eastAsia="ＭＳ ゴシック" w:hAnsi="ＭＳ ゴシック" w:cs="ＭＳ明朝"/>
                <w:kern w:val="0"/>
                <w:sz w:val="20"/>
                <w:szCs w:val="20"/>
              </w:rPr>
              <w:t>F10T</w:t>
            </w:r>
          </w:p>
          <w:p w:rsidR="00D6131E" w:rsidRPr="00756FA3" w:rsidRDefault="00D6131E" w:rsidP="00D6131E">
            <w:pPr>
              <w:autoSpaceDE w:val="0"/>
              <w:autoSpaceDN w:val="0"/>
              <w:adjustRightInd w:val="0"/>
              <w:jc w:val="center"/>
              <w:rPr>
                <w:rFonts w:ascii="ＭＳ ゴシック" w:eastAsia="ＭＳ ゴシック" w:hAnsi="ＭＳ ゴシック" w:cs="ＭＳ明朝"/>
                <w:kern w:val="0"/>
                <w:sz w:val="20"/>
                <w:szCs w:val="20"/>
              </w:rPr>
            </w:pPr>
            <w:r w:rsidRPr="00756FA3">
              <w:rPr>
                <w:rFonts w:ascii="ＭＳ ゴシック" w:eastAsia="ＭＳ ゴシック" w:hAnsi="ＭＳ ゴシック" w:cs="ＭＳ明朝"/>
                <w:kern w:val="0"/>
                <w:sz w:val="20"/>
                <w:szCs w:val="20"/>
              </w:rPr>
              <w:t>S10T</w:t>
            </w:r>
          </w:p>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kern w:val="0"/>
                <w:sz w:val="20"/>
                <w:szCs w:val="20"/>
              </w:rPr>
              <w:t>B10T</w:t>
            </w:r>
          </w:p>
        </w:tc>
        <w:tc>
          <w:tcPr>
            <w:tcW w:w="1780" w:type="dxa"/>
          </w:tcPr>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kern w:val="0"/>
                <w:sz w:val="20"/>
                <w:szCs w:val="20"/>
              </w:rPr>
              <w:t>M20</w:t>
            </w:r>
          </w:p>
        </w:tc>
        <w:tc>
          <w:tcPr>
            <w:tcW w:w="1858" w:type="dxa"/>
          </w:tcPr>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kern w:val="0"/>
                <w:sz w:val="20"/>
                <w:szCs w:val="20"/>
              </w:rPr>
              <w:t>165</w:t>
            </w:r>
          </w:p>
        </w:tc>
      </w:tr>
      <w:tr w:rsidR="00D6131E">
        <w:trPr>
          <w:jc w:val="center"/>
        </w:trPr>
        <w:tc>
          <w:tcPr>
            <w:tcW w:w="1701" w:type="dxa"/>
            <w:vMerge/>
          </w:tcPr>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p>
        </w:tc>
        <w:tc>
          <w:tcPr>
            <w:tcW w:w="1780" w:type="dxa"/>
          </w:tcPr>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kern w:val="0"/>
                <w:sz w:val="20"/>
                <w:szCs w:val="20"/>
              </w:rPr>
              <w:t>M22</w:t>
            </w:r>
          </w:p>
        </w:tc>
        <w:tc>
          <w:tcPr>
            <w:tcW w:w="1858" w:type="dxa"/>
          </w:tcPr>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kern w:val="0"/>
                <w:sz w:val="20"/>
                <w:szCs w:val="20"/>
              </w:rPr>
              <w:t>205</w:t>
            </w:r>
          </w:p>
        </w:tc>
      </w:tr>
      <w:tr w:rsidR="00D6131E">
        <w:trPr>
          <w:jc w:val="center"/>
        </w:trPr>
        <w:tc>
          <w:tcPr>
            <w:tcW w:w="1701" w:type="dxa"/>
            <w:vMerge/>
          </w:tcPr>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p>
        </w:tc>
        <w:tc>
          <w:tcPr>
            <w:tcW w:w="1780" w:type="dxa"/>
          </w:tcPr>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kern w:val="0"/>
                <w:sz w:val="20"/>
                <w:szCs w:val="20"/>
              </w:rPr>
              <w:t>M24</w:t>
            </w:r>
          </w:p>
        </w:tc>
        <w:tc>
          <w:tcPr>
            <w:tcW w:w="1858" w:type="dxa"/>
          </w:tcPr>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kern w:val="0"/>
                <w:sz w:val="20"/>
                <w:szCs w:val="20"/>
              </w:rPr>
              <w:t>238</w:t>
            </w:r>
          </w:p>
        </w:tc>
      </w:tr>
    </w:tbl>
    <w:p w:rsidR="00DA66B2" w:rsidRDefault="00DA66B2" w:rsidP="00DA66B2">
      <w:pPr>
        <w:autoSpaceDE w:val="0"/>
        <w:autoSpaceDN w:val="0"/>
        <w:adjustRightInd w:val="0"/>
        <w:jc w:val="left"/>
        <w:rPr>
          <w:rFonts w:ascii="HG丸ｺﾞｼｯｸM-PRO" w:eastAsia="HG丸ｺﾞｼｯｸM-PRO" w:cs="MS-Mincho"/>
          <w:kern w:val="0"/>
          <w:szCs w:val="21"/>
        </w:rPr>
      </w:pPr>
    </w:p>
    <w:p w:rsidR="00D6131E" w:rsidRPr="002C1D54" w:rsidRDefault="00D6131E"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2C1D54">
        <w:rPr>
          <w:rFonts w:ascii="HG丸ｺﾞｼｯｸM-PRO" w:eastAsia="HG丸ｺﾞｼｯｸM-PRO" w:cs="MS-Mincho" w:hint="eastAsia"/>
          <w:kern w:val="0"/>
          <w:szCs w:val="21"/>
        </w:rPr>
        <w:t>（３）トルク法によって締め付ける場合の締付けボルト軸力は、設計ボルト軸力の10％増を標準とする。</w:t>
      </w:r>
    </w:p>
    <w:p w:rsidR="00D6131E" w:rsidRPr="002C1D54" w:rsidRDefault="00D6131E"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2C1D54">
        <w:rPr>
          <w:rFonts w:ascii="HG丸ｺﾞｼｯｸM-PRO" w:eastAsia="HG丸ｺﾞｼｯｸM-PRO" w:cs="MS-Mincho" w:hint="eastAsia"/>
          <w:kern w:val="0"/>
          <w:szCs w:val="21"/>
        </w:rPr>
        <w:t>（４）トルシア形高力ボルトの締付けボルト軸力試験は、締め付け以前に一つの製造ロットから５組の供試セットを無作為に抽出し、行なうものとする。試験の結果、平均値は表２－６及び表２－７に示すボルト軸力の範囲に入るものとする。</w:t>
      </w:r>
    </w:p>
    <w:p w:rsidR="00D6131E" w:rsidRDefault="00D6131E" w:rsidP="00D6131E">
      <w:pPr>
        <w:autoSpaceDE w:val="0"/>
        <w:autoSpaceDN w:val="0"/>
        <w:adjustRightInd w:val="0"/>
        <w:jc w:val="left"/>
        <w:rPr>
          <w:rFonts w:ascii="MS-Mincho" w:eastAsia="MS-Mincho" w:cs="MS-Mincho"/>
          <w:kern w:val="0"/>
          <w:szCs w:val="21"/>
        </w:rPr>
      </w:pPr>
    </w:p>
    <w:p w:rsidR="00DA66B2" w:rsidRPr="002C1D54" w:rsidRDefault="00DA66B2" w:rsidP="00D6131E">
      <w:pPr>
        <w:autoSpaceDE w:val="0"/>
        <w:autoSpaceDN w:val="0"/>
        <w:adjustRightInd w:val="0"/>
        <w:jc w:val="left"/>
        <w:rPr>
          <w:rFonts w:ascii="MS-Mincho" w:eastAsia="MS-Mincho" w:cs="MS-Mincho"/>
          <w:kern w:val="0"/>
          <w:szCs w:val="21"/>
        </w:rPr>
      </w:pPr>
    </w:p>
    <w:p w:rsidR="00D6131E" w:rsidRPr="002C1D54" w:rsidRDefault="00D6131E" w:rsidP="002C1D54">
      <w:pPr>
        <w:autoSpaceDE w:val="0"/>
        <w:autoSpaceDN w:val="0"/>
        <w:adjustRightInd w:val="0"/>
        <w:ind w:leftChars="200" w:left="842" w:hangingChars="200" w:hanging="422"/>
        <w:jc w:val="center"/>
        <w:rPr>
          <w:rFonts w:ascii="HG丸ｺﾞｼｯｸM-PRO" w:eastAsia="HG丸ｺﾞｼｯｸM-PRO" w:cs="MS-Gothic"/>
          <w:b/>
          <w:kern w:val="0"/>
          <w:szCs w:val="21"/>
        </w:rPr>
      </w:pPr>
      <w:r w:rsidRPr="002C1D54">
        <w:rPr>
          <w:rFonts w:ascii="HG丸ｺﾞｼｯｸM-PRO" w:eastAsia="HG丸ｺﾞｼｯｸM-PRO" w:cs="MS-Gothic" w:hint="eastAsia"/>
          <w:b/>
          <w:kern w:val="0"/>
          <w:szCs w:val="21"/>
        </w:rPr>
        <w:lastRenderedPageBreak/>
        <w:t>表２－６ 常温時（10～30℃）の締付けボルト軸力の平均値</w:t>
      </w:r>
    </w:p>
    <w:tbl>
      <w:tblPr>
        <w:tblStyle w:val="a3"/>
        <w:tblW w:w="0" w:type="auto"/>
        <w:jc w:val="center"/>
        <w:tblInd w:w="1375" w:type="dxa"/>
        <w:tblLook w:val="01E0"/>
      </w:tblPr>
      <w:tblGrid>
        <w:gridCol w:w="1714"/>
        <w:gridCol w:w="1809"/>
        <w:gridCol w:w="2977"/>
      </w:tblGrid>
      <w:tr w:rsidR="00D6131E">
        <w:trPr>
          <w:jc w:val="center"/>
        </w:trPr>
        <w:tc>
          <w:tcPr>
            <w:tcW w:w="1714" w:type="dxa"/>
            <w:vAlign w:val="center"/>
          </w:tcPr>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hint="eastAsia"/>
                <w:kern w:val="0"/>
                <w:sz w:val="20"/>
                <w:szCs w:val="20"/>
              </w:rPr>
              <w:t>セット</w:t>
            </w:r>
          </w:p>
        </w:tc>
        <w:tc>
          <w:tcPr>
            <w:tcW w:w="1809" w:type="dxa"/>
            <w:vAlign w:val="center"/>
          </w:tcPr>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hint="eastAsia"/>
                <w:kern w:val="0"/>
                <w:sz w:val="20"/>
                <w:szCs w:val="20"/>
              </w:rPr>
              <w:t>ねじの呼び</w:t>
            </w:r>
          </w:p>
        </w:tc>
        <w:tc>
          <w:tcPr>
            <w:tcW w:w="2977" w:type="dxa"/>
            <w:vAlign w:val="center"/>
          </w:tcPr>
          <w:p w:rsidR="00D6131E" w:rsidRPr="00756FA3" w:rsidRDefault="00D6131E" w:rsidP="00D6131E">
            <w:pPr>
              <w:autoSpaceDE w:val="0"/>
              <w:autoSpaceDN w:val="0"/>
              <w:adjustRightInd w:val="0"/>
              <w:jc w:val="center"/>
              <w:rPr>
                <w:rFonts w:ascii="ＭＳ ゴシック" w:eastAsia="ＭＳ ゴシック" w:hAnsi="ＭＳ ゴシック" w:cs="ＭＳ明朝"/>
                <w:kern w:val="0"/>
                <w:sz w:val="20"/>
                <w:szCs w:val="20"/>
              </w:rPr>
            </w:pPr>
            <w:r w:rsidRPr="00756FA3">
              <w:rPr>
                <w:rFonts w:ascii="ＭＳ ゴシック" w:eastAsia="ＭＳ ゴシック" w:hAnsi="ＭＳ ゴシック" w:cs="ＭＳ明朝"/>
                <w:kern w:val="0"/>
                <w:sz w:val="20"/>
                <w:szCs w:val="20"/>
              </w:rPr>
              <w:t>1</w:t>
            </w:r>
            <w:r w:rsidRPr="00756FA3">
              <w:rPr>
                <w:rFonts w:ascii="ＭＳ ゴシック" w:eastAsia="ＭＳ ゴシック" w:hAnsi="ＭＳ ゴシック" w:cs="ＭＳ明朝" w:hint="eastAsia"/>
                <w:kern w:val="0"/>
                <w:sz w:val="20"/>
                <w:szCs w:val="20"/>
              </w:rPr>
              <w:t>製造ロットのセットの締付け</w:t>
            </w:r>
          </w:p>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hint="eastAsia"/>
                <w:kern w:val="0"/>
                <w:sz w:val="20"/>
                <w:szCs w:val="20"/>
              </w:rPr>
              <w:t>ボルト軸力の平均値（</w:t>
            </w:r>
            <w:r w:rsidRPr="00756FA3">
              <w:rPr>
                <w:rFonts w:ascii="ＭＳ ゴシック" w:eastAsia="ＭＳ ゴシック" w:hAnsi="ＭＳ ゴシック" w:cs="ＭＳ明朝"/>
                <w:kern w:val="0"/>
                <w:sz w:val="20"/>
                <w:szCs w:val="20"/>
              </w:rPr>
              <w:t>kN</w:t>
            </w:r>
            <w:r w:rsidRPr="00756FA3">
              <w:rPr>
                <w:rFonts w:ascii="ＭＳ ゴシック" w:eastAsia="ＭＳ ゴシック" w:hAnsi="ＭＳ ゴシック" w:cs="ＭＳ明朝" w:hint="eastAsia"/>
                <w:kern w:val="0"/>
                <w:sz w:val="20"/>
                <w:szCs w:val="20"/>
              </w:rPr>
              <w:t>）</w:t>
            </w:r>
          </w:p>
        </w:tc>
      </w:tr>
      <w:tr w:rsidR="00D6131E">
        <w:trPr>
          <w:jc w:val="center"/>
        </w:trPr>
        <w:tc>
          <w:tcPr>
            <w:tcW w:w="1714" w:type="dxa"/>
            <w:vAlign w:val="center"/>
          </w:tcPr>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kern w:val="0"/>
                <w:sz w:val="20"/>
                <w:szCs w:val="20"/>
              </w:rPr>
              <w:t>S10T</w:t>
            </w:r>
          </w:p>
        </w:tc>
        <w:tc>
          <w:tcPr>
            <w:tcW w:w="1809" w:type="dxa"/>
            <w:vAlign w:val="center"/>
          </w:tcPr>
          <w:p w:rsidR="00D6131E" w:rsidRPr="00756FA3" w:rsidRDefault="00D6131E" w:rsidP="00D6131E">
            <w:pPr>
              <w:autoSpaceDE w:val="0"/>
              <w:autoSpaceDN w:val="0"/>
              <w:adjustRightInd w:val="0"/>
              <w:jc w:val="center"/>
              <w:rPr>
                <w:rFonts w:ascii="ＭＳ ゴシック" w:eastAsia="ＭＳ ゴシック" w:hAnsi="ＭＳ ゴシック" w:cs="ＭＳ明朝"/>
                <w:kern w:val="0"/>
                <w:sz w:val="20"/>
                <w:szCs w:val="20"/>
              </w:rPr>
            </w:pPr>
            <w:r w:rsidRPr="00756FA3">
              <w:rPr>
                <w:rFonts w:ascii="ＭＳ ゴシック" w:eastAsia="ＭＳ ゴシック" w:hAnsi="ＭＳ ゴシック" w:cs="ＭＳ明朝"/>
                <w:kern w:val="0"/>
                <w:sz w:val="20"/>
                <w:szCs w:val="20"/>
              </w:rPr>
              <w:t>M20</w:t>
            </w:r>
          </w:p>
          <w:p w:rsidR="00D6131E" w:rsidRPr="00756FA3" w:rsidRDefault="00D6131E" w:rsidP="00D6131E">
            <w:pPr>
              <w:autoSpaceDE w:val="0"/>
              <w:autoSpaceDN w:val="0"/>
              <w:adjustRightInd w:val="0"/>
              <w:jc w:val="center"/>
              <w:rPr>
                <w:rFonts w:ascii="ＭＳ ゴシック" w:eastAsia="ＭＳ ゴシック" w:hAnsi="ＭＳ ゴシック" w:cs="ＭＳ明朝"/>
                <w:kern w:val="0"/>
                <w:sz w:val="20"/>
                <w:szCs w:val="20"/>
              </w:rPr>
            </w:pPr>
            <w:r w:rsidRPr="00756FA3">
              <w:rPr>
                <w:rFonts w:ascii="ＭＳ ゴシック" w:eastAsia="ＭＳ ゴシック" w:hAnsi="ＭＳ ゴシック" w:cs="ＭＳ明朝"/>
                <w:kern w:val="0"/>
                <w:sz w:val="20"/>
                <w:szCs w:val="20"/>
              </w:rPr>
              <w:t>M22</w:t>
            </w:r>
          </w:p>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kern w:val="0"/>
                <w:sz w:val="20"/>
                <w:szCs w:val="20"/>
              </w:rPr>
              <w:t>M24</w:t>
            </w:r>
          </w:p>
        </w:tc>
        <w:tc>
          <w:tcPr>
            <w:tcW w:w="2977" w:type="dxa"/>
            <w:vAlign w:val="center"/>
          </w:tcPr>
          <w:p w:rsidR="00D6131E" w:rsidRPr="00756FA3" w:rsidRDefault="00D6131E" w:rsidP="00D6131E">
            <w:pPr>
              <w:autoSpaceDE w:val="0"/>
              <w:autoSpaceDN w:val="0"/>
              <w:adjustRightInd w:val="0"/>
              <w:jc w:val="center"/>
              <w:rPr>
                <w:rFonts w:ascii="ＭＳ ゴシック" w:eastAsia="ＭＳ ゴシック" w:hAnsi="ＭＳ ゴシック" w:cs="ＭＳ明朝"/>
                <w:kern w:val="0"/>
                <w:sz w:val="20"/>
                <w:szCs w:val="20"/>
              </w:rPr>
            </w:pPr>
            <w:r w:rsidRPr="00756FA3">
              <w:rPr>
                <w:rFonts w:ascii="ＭＳ ゴシック" w:eastAsia="ＭＳ ゴシック" w:hAnsi="ＭＳ ゴシック" w:cs="ＭＳ明朝"/>
                <w:kern w:val="0"/>
                <w:sz w:val="20"/>
                <w:szCs w:val="20"/>
              </w:rPr>
              <w:t>172</w:t>
            </w:r>
            <w:r w:rsidRPr="00756FA3">
              <w:rPr>
                <w:rFonts w:ascii="ＭＳ ゴシック" w:eastAsia="ＭＳ ゴシック" w:hAnsi="ＭＳ ゴシック" w:cs="ＭＳ明朝" w:hint="eastAsia"/>
                <w:kern w:val="0"/>
                <w:sz w:val="20"/>
                <w:szCs w:val="20"/>
              </w:rPr>
              <w:t>～</w:t>
            </w:r>
            <w:r w:rsidRPr="00756FA3">
              <w:rPr>
                <w:rFonts w:ascii="ＭＳ ゴシック" w:eastAsia="ＭＳ ゴシック" w:hAnsi="ＭＳ ゴシック" w:cs="ＭＳ明朝"/>
                <w:kern w:val="0"/>
                <w:sz w:val="20"/>
                <w:szCs w:val="20"/>
              </w:rPr>
              <w:t>202</w:t>
            </w:r>
          </w:p>
          <w:p w:rsidR="00D6131E" w:rsidRPr="00756FA3" w:rsidRDefault="00D6131E" w:rsidP="00D6131E">
            <w:pPr>
              <w:autoSpaceDE w:val="0"/>
              <w:autoSpaceDN w:val="0"/>
              <w:adjustRightInd w:val="0"/>
              <w:jc w:val="center"/>
              <w:rPr>
                <w:rFonts w:ascii="ＭＳ ゴシック" w:eastAsia="ＭＳ ゴシック" w:hAnsi="ＭＳ ゴシック" w:cs="ＭＳ明朝"/>
                <w:kern w:val="0"/>
                <w:sz w:val="20"/>
                <w:szCs w:val="20"/>
              </w:rPr>
            </w:pPr>
            <w:r w:rsidRPr="00756FA3">
              <w:rPr>
                <w:rFonts w:ascii="ＭＳ ゴシック" w:eastAsia="ＭＳ ゴシック" w:hAnsi="ＭＳ ゴシック" w:cs="ＭＳ明朝"/>
                <w:kern w:val="0"/>
                <w:sz w:val="20"/>
                <w:szCs w:val="20"/>
              </w:rPr>
              <w:t>212</w:t>
            </w:r>
            <w:r w:rsidRPr="00756FA3">
              <w:rPr>
                <w:rFonts w:ascii="ＭＳ ゴシック" w:eastAsia="ＭＳ ゴシック" w:hAnsi="ＭＳ ゴシック" w:cs="ＭＳ明朝" w:hint="eastAsia"/>
                <w:kern w:val="0"/>
                <w:sz w:val="20"/>
                <w:szCs w:val="20"/>
              </w:rPr>
              <w:t>～</w:t>
            </w:r>
            <w:r w:rsidRPr="00756FA3">
              <w:rPr>
                <w:rFonts w:ascii="ＭＳ ゴシック" w:eastAsia="ＭＳ ゴシック" w:hAnsi="ＭＳ ゴシック" w:cs="ＭＳ明朝"/>
                <w:kern w:val="0"/>
                <w:sz w:val="20"/>
                <w:szCs w:val="20"/>
              </w:rPr>
              <w:t>249</w:t>
            </w:r>
          </w:p>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kern w:val="0"/>
                <w:sz w:val="20"/>
                <w:szCs w:val="20"/>
              </w:rPr>
              <w:t>247</w:t>
            </w:r>
            <w:r w:rsidRPr="00756FA3">
              <w:rPr>
                <w:rFonts w:ascii="ＭＳ ゴシック" w:eastAsia="ＭＳ ゴシック" w:hAnsi="ＭＳ ゴシック" w:cs="ＭＳ明朝" w:hint="eastAsia"/>
                <w:kern w:val="0"/>
                <w:sz w:val="20"/>
                <w:szCs w:val="20"/>
              </w:rPr>
              <w:t>～</w:t>
            </w:r>
            <w:r w:rsidRPr="00756FA3">
              <w:rPr>
                <w:rFonts w:ascii="ＭＳ ゴシック" w:eastAsia="ＭＳ ゴシック" w:hAnsi="ＭＳ ゴシック" w:cs="ＭＳ明朝"/>
                <w:kern w:val="0"/>
                <w:sz w:val="20"/>
                <w:szCs w:val="20"/>
              </w:rPr>
              <w:t>290</w:t>
            </w:r>
          </w:p>
        </w:tc>
      </w:tr>
    </w:tbl>
    <w:p w:rsidR="00D6131E" w:rsidRDefault="00D6131E" w:rsidP="00D6131E">
      <w:pPr>
        <w:autoSpaceDE w:val="0"/>
        <w:autoSpaceDN w:val="0"/>
        <w:adjustRightInd w:val="0"/>
        <w:ind w:leftChars="200" w:left="840" w:hangingChars="200" w:hanging="420"/>
        <w:jc w:val="left"/>
        <w:rPr>
          <w:rFonts w:ascii="HG丸ｺﾞｼｯｸM-PRO" w:eastAsia="HG丸ｺﾞｼｯｸM-PRO" w:hAnsi="ＭＳ ゴシック" w:cs="MS-Gothic"/>
          <w:kern w:val="0"/>
          <w:szCs w:val="21"/>
        </w:rPr>
      </w:pPr>
    </w:p>
    <w:p w:rsidR="00D6131E" w:rsidRPr="002C1D54" w:rsidRDefault="00D6131E" w:rsidP="002C1D54">
      <w:pPr>
        <w:autoSpaceDE w:val="0"/>
        <w:autoSpaceDN w:val="0"/>
        <w:adjustRightInd w:val="0"/>
        <w:ind w:leftChars="200" w:left="842" w:hangingChars="200" w:hanging="422"/>
        <w:jc w:val="center"/>
        <w:rPr>
          <w:rFonts w:ascii="HG丸ｺﾞｼｯｸM-PRO" w:eastAsia="HG丸ｺﾞｼｯｸM-PRO" w:cs="MS-Gothic"/>
          <w:b/>
          <w:kern w:val="0"/>
          <w:szCs w:val="21"/>
        </w:rPr>
      </w:pPr>
      <w:r w:rsidRPr="002C1D54">
        <w:rPr>
          <w:rFonts w:ascii="HG丸ｺﾞｼｯｸM-PRO" w:eastAsia="HG丸ｺﾞｼｯｸM-PRO" w:cs="MS-Gothic" w:hint="eastAsia"/>
          <w:b/>
          <w:kern w:val="0"/>
          <w:szCs w:val="21"/>
        </w:rPr>
        <w:t>表２－７ 常温時以外（0～10℃、3～60℃）の締付けボルト軸力の平均値</w:t>
      </w:r>
    </w:p>
    <w:tbl>
      <w:tblPr>
        <w:tblStyle w:val="a3"/>
        <w:tblW w:w="0" w:type="auto"/>
        <w:jc w:val="center"/>
        <w:tblInd w:w="1375" w:type="dxa"/>
        <w:tblLook w:val="01E0"/>
      </w:tblPr>
      <w:tblGrid>
        <w:gridCol w:w="1714"/>
        <w:gridCol w:w="1809"/>
        <w:gridCol w:w="2977"/>
      </w:tblGrid>
      <w:tr w:rsidR="00D6131E">
        <w:trPr>
          <w:jc w:val="center"/>
        </w:trPr>
        <w:tc>
          <w:tcPr>
            <w:tcW w:w="1714" w:type="dxa"/>
            <w:vAlign w:val="center"/>
          </w:tcPr>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hint="eastAsia"/>
                <w:kern w:val="0"/>
                <w:sz w:val="20"/>
                <w:szCs w:val="20"/>
              </w:rPr>
              <w:t>セット</w:t>
            </w:r>
          </w:p>
        </w:tc>
        <w:tc>
          <w:tcPr>
            <w:tcW w:w="1809" w:type="dxa"/>
            <w:vAlign w:val="center"/>
          </w:tcPr>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hint="eastAsia"/>
                <w:kern w:val="0"/>
                <w:sz w:val="20"/>
                <w:szCs w:val="20"/>
              </w:rPr>
              <w:t>ねじの呼び</w:t>
            </w:r>
          </w:p>
        </w:tc>
        <w:tc>
          <w:tcPr>
            <w:tcW w:w="2977" w:type="dxa"/>
            <w:vAlign w:val="center"/>
          </w:tcPr>
          <w:p w:rsidR="00D6131E" w:rsidRPr="00756FA3" w:rsidRDefault="00D6131E" w:rsidP="00D6131E">
            <w:pPr>
              <w:autoSpaceDE w:val="0"/>
              <w:autoSpaceDN w:val="0"/>
              <w:adjustRightInd w:val="0"/>
              <w:jc w:val="center"/>
              <w:rPr>
                <w:rFonts w:ascii="ＭＳ ゴシック" w:eastAsia="ＭＳ ゴシック" w:hAnsi="ＭＳ ゴシック" w:cs="ＭＳ明朝"/>
                <w:kern w:val="0"/>
                <w:sz w:val="20"/>
                <w:szCs w:val="20"/>
              </w:rPr>
            </w:pPr>
            <w:r w:rsidRPr="00756FA3">
              <w:rPr>
                <w:rFonts w:ascii="ＭＳ ゴシック" w:eastAsia="ＭＳ ゴシック" w:hAnsi="ＭＳ ゴシック" w:cs="ＭＳ明朝"/>
                <w:kern w:val="0"/>
                <w:sz w:val="20"/>
                <w:szCs w:val="20"/>
              </w:rPr>
              <w:t>1</w:t>
            </w:r>
            <w:r w:rsidRPr="00756FA3">
              <w:rPr>
                <w:rFonts w:ascii="ＭＳ ゴシック" w:eastAsia="ＭＳ ゴシック" w:hAnsi="ＭＳ ゴシック" w:cs="ＭＳ明朝" w:hint="eastAsia"/>
                <w:kern w:val="0"/>
                <w:sz w:val="20"/>
                <w:szCs w:val="20"/>
              </w:rPr>
              <w:t>製造ロットのセットの締付け</w:t>
            </w:r>
          </w:p>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hint="eastAsia"/>
                <w:kern w:val="0"/>
                <w:sz w:val="20"/>
                <w:szCs w:val="20"/>
              </w:rPr>
              <w:t>ボルト軸力の平均値（</w:t>
            </w:r>
            <w:r w:rsidRPr="00756FA3">
              <w:rPr>
                <w:rFonts w:ascii="ＭＳ ゴシック" w:eastAsia="ＭＳ ゴシック" w:hAnsi="ＭＳ ゴシック" w:cs="ＭＳ明朝"/>
                <w:kern w:val="0"/>
                <w:sz w:val="20"/>
                <w:szCs w:val="20"/>
              </w:rPr>
              <w:t>kN</w:t>
            </w:r>
            <w:r w:rsidRPr="00756FA3">
              <w:rPr>
                <w:rFonts w:ascii="ＭＳ ゴシック" w:eastAsia="ＭＳ ゴシック" w:hAnsi="ＭＳ ゴシック" w:cs="ＭＳ明朝" w:hint="eastAsia"/>
                <w:kern w:val="0"/>
                <w:sz w:val="20"/>
                <w:szCs w:val="20"/>
              </w:rPr>
              <w:t>）</w:t>
            </w:r>
          </w:p>
        </w:tc>
      </w:tr>
      <w:tr w:rsidR="00D6131E">
        <w:trPr>
          <w:jc w:val="center"/>
        </w:trPr>
        <w:tc>
          <w:tcPr>
            <w:tcW w:w="1714" w:type="dxa"/>
            <w:vAlign w:val="center"/>
          </w:tcPr>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kern w:val="0"/>
                <w:sz w:val="20"/>
                <w:szCs w:val="20"/>
              </w:rPr>
              <w:t>S10T</w:t>
            </w:r>
          </w:p>
        </w:tc>
        <w:tc>
          <w:tcPr>
            <w:tcW w:w="1809" w:type="dxa"/>
            <w:vAlign w:val="center"/>
          </w:tcPr>
          <w:p w:rsidR="00D6131E" w:rsidRPr="00756FA3" w:rsidRDefault="00D6131E" w:rsidP="00D6131E">
            <w:pPr>
              <w:autoSpaceDE w:val="0"/>
              <w:autoSpaceDN w:val="0"/>
              <w:adjustRightInd w:val="0"/>
              <w:jc w:val="center"/>
              <w:rPr>
                <w:rFonts w:ascii="ＭＳ ゴシック" w:eastAsia="ＭＳ ゴシック" w:hAnsi="ＭＳ ゴシック" w:cs="ＭＳ明朝"/>
                <w:kern w:val="0"/>
                <w:sz w:val="20"/>
                <w:szCs w:val="20"/>
              </w:rPr>
            </w:pPr>
            <w:r w:rsidRPr="00756FA3">
              <w:rPr>
                <w:rFonts w:ascii="ＭＳ ゴシック" w:eastAsia="ＭＳ ゴシック" w:hAnsi="ＭＳ ゴシック" w:cs="ＭＳ明朝"/>
                <w:kern w:val="0"/>
                <w:sz w:val="20"/>
                <w:szCs w:val="20"/>
              </w:rPr>
              <w:t>M20</w:t>
            </w:r>
          </w:p>
          <w:p w:rsidR="00D6131E" w:rsidRPr="00756FA3" w:rsidRDefault="00D6131E" w:rsidP="00D6131E">
            <w:pPr>
              <w:autoSpaceDE w:val="0"/>
              <w:autoSpaceDN w:val="0"/>
              <w:adjustRightInd w:val="0"/>
              <w:jc w:val="center"/>
              <w:rPr>
                <w:rFonts w:ascii="ＭＳ ゴシック" w:eastAsia="ＭＳ ゴシック" w:hAnsi="ＭＳ ゴシック" w:cs="ＭＳ明朝"/>
                <w:kern w:val="0"/>
                <w:sz w:val="20"/>
                <w:szCs w:val="20"/>
              </w:rPr>
            </w:pPr>
            <w:r w:rsidRPr="00756FA3">
              <w:rPr>
                <w:rFonts w:ascii="ＭＳ ゴシック" w:eastAsia="ＭＳ ゴシック" w:hAnsi="ＭＳ ゴシック" w:cs="ＭＳ明朝"/>
                <w:kern w:val="0"/>
                <w:sz w:val="20"/>
                <w:szCs w:val="20"/>
              </w:rPr>
              <w:t>M22</w:t>
            </w:r>
          </w:p>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kern w:val="0"/>
                <w:sz w:val="20"/>
                <w:szCs w:val="20"/>
              </w:rPr>
              <w:t>M24</w:t>
            </w:r>
          </w:p>
        </w:tc>
        <w:tc>
          <w:tcPr>
            <w:tcW w:w="2977" w:type="dxa"/>
            <w:vAlign w:val="center"/>
          </w:tcPr>
          <w:p w:rsidR="00D6131E" w:rsidRPr="00756FA3" w:rsidRDefault="00D6131E" w:rsidP="00D6131E">
            <w:pPr>
              <w:autoSpaceDE w:val="0"/>
              <w:autoSpaceDN w:val="0"/>
              <w:adjustRightInd w:val="0"/>
              <w:jc w:val="center"/>
              <w:rPr>
                <w:rFonts w:ascii="ＭＳ ゴシック" w:eastAsia="ＭＳ ゴシック" w:hAnsi="ＭＳ ゴシック" w:cs="ＭＳ明朝"/>
                <w:kern w:val="0"/>
                <w:sz w:val="20"/>
                <w:szCs w:val="20"/>
              </w:rPr>
            </w:pPr>
            <w:r w:rsidRPr="00756FA3">
              <w:rPr>
                <w:rFonts w:ascii="ＭＳ ゴシック" w:eastAsia="ＭＳ ゴシック" w:hAnsi="ＭＳ ゴシック" w:cs="ＭＳ明朝"/>
                <w:kern w:val="0"/>
                <w:sz w:val="20"/>
                <w:szCs w:val="20"/>
              </w:rPr>
              <w:t>167</w:t>
            </w:r>
            <w:r w:rsidRPr="00756FA3">
              <w:rPr>
                <w:rFonts w:ascii="ＭＳ ゴシック" w:eastAsia="ＭＳ ゴシック" w:hAnsi="ＭＳ ゴシック" w:cs="ＭＳ明朝" w:hint="eastAsia"/>
                <w:kern w:val="0"/>
                <w:sz w:val="20"/>
                <w:szCs w:val="20"/>
              </w:rPr>
              <w:t>～</w:t>
            </w:r>
            <w:r w:rsidRPr="00756FA3">
              <w:rPr>
                <w:rFonts w:ascii="ＭＳ ゴシック" w:eastAsia="ＭＳ ゴシック" w:hAnsi="ＭＳ ゴシック" w:cs="ＭＳ明朝"/>
                <w:kern w:val="0"/>
                <w:sz w:val="20"/>
                <w:szCs w:val="20"/>
              </w:rPr>
              <w:t>211</w:t>
            </w:r>
          </w:p>
          <w:p w:rsidR="00D6131E" w:rsidRPr="00756FA3" w:rsidRDefault="00D6131E" w:rsidP="00D6131E">
            <w:pPr>
              <w:autoSpaceDE w:val="0"/>
              <w:autoSpaceDN w:val="0"/>
              <w:adjustRightInd w:val="0"/>
              <w:jc w:val="center"/>
              <w:rPr>
                <w:rFonts w:ascii="ＭＳ ゴシック" w:eastAsia="ＭＳ ゴシック" w:hAnsi="ＭＳ ゴシック" w:cs="ＭＳ明朝"/>
                <w:kern w:val="0"/>
                <w:sz w:val="20"/>
                <w:szCs w:val="20"/>
              </w:rPr>
            </w:pPr>
            <w:r w:rsidRPr="00756FA3">
              <w:rPr>
                <w:rFonts w:ascii="ＭＳ ゴシック" w:eastAsia="ＭＳ ゴシック" w:hAnsi="ＭＳ ゴシック" w:cs="ＭＳ明朝"/>
                <w:kern w:val="0"/>
                <w:sz w:val="20"/>
                <w:szCs w:val="20"/>
              </w:rPr>
              <w:t>207</w:t>
            </w:r>
            <w:r w:rsidRPr="00756FA3">
              <w:rPr>
                <w:rFonts w:ascii="ＭＳ ゴシック" w:eastAsia="ＭＳ ゴシック" w:hAnsi="ＭＳ ゴシック" w:cs="ＭＳ明朝" w:hint="eastAsia"/>
                <w:kern w:val="0"/>
                <w:sz w:val="20"/>
                <w:szCs w:val="20"/>
              </w:rPr>
              <w:t>～</w:t>
            </w:r>
            <w:r w:rsidRPr="00756FA3">
              <w:rPr>
                <w:rFonts w:ascii="ＭＳ ゴシック" w:eastAsia="ＭＳ ゴシック" w:hAnsi="ＭＳ ゴシック" w:cs="ＭＳ明朝"/>
                <w:kern w:val="0"/>
                <w:sz w:val="20"/>
                <w:szCs w:val="20"/>
              </w:rPr>
              <w:t>261</w:t>
            </w:r>
          </w:p>
          <w:p w:rsidR="00D6131E" w:rsidRPr="00756FA3" w:rsidRDefault="00D6131E" w:rsidP="00D6131E">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kern w:val="0"/>
                <w:sz w:val="20"/>
                <w:szCs w:val="20"/>
              </w:rPr>
              <w:t>241</w:t>
            </w:r>
            <w:r w:rsidRPr="00756FA3">
              <w:rPr>
                <w:rFonts w:ascii="ＭＳ ゴシック" w:eastAsia="ＭＳ ゴシック" w:hAnsi="ＭＳ ゴシック" w:cs="ＭＳ明朝" w:hint="eastAsia"/>
                <w:kern w:val="0"/>
                <w:sz w:val="20"/>
                <w:szCs w:val="20"/>
              </w:rPr>
              <w:t>～</w:t>
            </w:r>
            <w:r w:rsidRPr="00756FA3">
              <w:rPr>
                <w:rFonts w:ascii="ＭＳ ゴシック" w:eastAsia="ＭＳ ゴシック" w:hAnsi="ＭＳ ゴシック" w:cs="ＭＳ明朝"/>
                <w:kern w:val="0"/>
                <w:sz w:val="20"/>
                <w:szCs w:val="20"/>
              </w:rPr>
              <w:t>304</w:t>
            </w:r>
          </w:p>
        </w:tc>
      </w:tr>
    </w:tbl>
    <w:p w:rsidR="00DA66B2" w:rsidRDefault="00DA66B2" w:rsidP="00DA66B2">
      <w:pPr>
        <w:autoSpaceDE w:val="0"/>
        <w:autoSpaceDN w:val="0"/>
        <w:adjustRightInd w:val="0"/>
        <w:ind w:leftChars="100" w:left="210"/>
        <w:jc w:val="left"/>
        <w:rPr>
          <w:rFonts w:ascii="HG丸ｺﾞｼｯｸM-PRO" w:eastAsia="HG丸ｺﾞｼｯｸM-PRO" w:cs="MS-Mincho"/>
          <w:kern w:val="0"/>
          <w:szCs w:val="21"/>
        </w:rPr>
      </w:pPr>
    </w:p>
    <w:p w:rsidR="00D6131E" w:rsidRDefault="002C1D54"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2C1D54">
        <w:rPr>
          <w:rFonts w:ascii="HG丸ｺﾞｼｯｸM-PRO" w:eastAsia="HG丸ｺﾞｼｯｸM-PRO" w:cs="MS-Mincho" w:hint="eastAsia"/>
          <w:kern w:val="0"/>
          <w:szCs w:val="21"/>
        </w:rPr>
        <w:t>（５）耐力点法によって締付ける場合の締付けボルト軸力は、使用する締付け機に対して一つの製造ロットから５組の供試セットを無作為に抽出して試験を行った場合の平均値が、表２－８に示すボルトの軸力の範囲に入らなければならない。</w:t>
      </w:r>
    </w:p>
    <w:p w:rsidR="00DA66B2" w:rsidRDefault="00DA66B2" w:rsidP="002C1D54">
      <w:pPr>
        <w:autoSpaceDE w:val="0"/>
        <w:autoSpaceDN w:val="0"/>
        <w:adjustRightInd w:val="0"/>
        <w:ind w:leftChars="200" w:left="842" w:hangingChars="200" w:hanging="422"/>
        <w:jc w:val="center"/>
        <w:rPr>
          <w:rFonts w:ascii="HG丸ｺﾞｼｯｸM-PRO" w:eastAsia="HG丸ｺﾞｼｯｸM-PRO" w:cs="MS-Gothic"/>
          <w:b/>
          <w:kern w:val="0"/>
          <w:szCs w:val="21"/>
        </w:rPr>
      </w:pPr>
    </w:p>
    <w:p w:rsidR="002C1D54" w:rsidRPr="002C1D54" w:rsidRDefault="002C1D54" w:rsidP="002C1D54">
      <w:pPr>
        <w:autoSpaceDE w:val="0"/>
        <w:autoSpaceDN w:val="0"/>
        <w:adjustRightInd w:val="0"/>
        <w:ind w:leftChars="200" w:left="842" w:hangingChars="200" w:hanging="422"/>
        <w:jc w:val="center"/>
        <w:rPr>
          <w:rFonts w:ascii="HG丸ｺﾞｼｯｸM-PRO" w:eastAsia="HG丸ｺﾞｼｯｸM-PRO" w:cs="MS-Gothic"/>
          <w:b/>
          <w:kern w:val="0"/>
          <w:szCs w:val="21"/>
        </w:rPr>
      </w:pPr>
      <w:r w:rsidRPr="002C1D54">
        <w:rPr>
          <w:rFonts w:ascii="HG丸ｺﾞｼｯｸM-PRO" w:eastAsia="HG丸ｺﾞｼｯｸM-PRO" w:cs="MS-Gothic" w:hint="eastAsia"/>
          <w:b/>
          <w:kern w:val="0"/>
          <w:szCs w:val="21"/>
        </w:rPr>
        <w:t>表２－８ 耐力点法による締付けボルトの軸力の平均値</w:t>
      </w:r>
    </w:p>
    <w:tbl>
      <w:tblPr>
        <w:tblStyle w:val="a3"/>
        <w:tblW w:w="0" w:type="auto"/>
        <w:jc w:val="center"/>
        <w:tblInd w:w="1375" w:type="dxa"/>
        <w:tblLook w:val="01E0"/>
      </w:tblPr>
      <w:tblGrid>
        <w:gridCol w:w="1714"/>
        <w:gridCol w:w="1809"/>
        <w:gridCol w:w="2977"/>
      </w:tblGrid>
      <w:tr w:rsidR="002C1D54">
        <w:trPr>
          <w:jc w:val="center"/>
        </w:trPr>
        <w:tc>
          <w:tcPr>
            <w:tcW w:w="1714" w:type="dxa"/>
            <w:vAlign w:val="center"/>
          </w:tcPr>
          <w:p w:rsidR="002C1D54" w:rsidRPr="00756FA3" w:rsidRDefault="002C1D54" w:rsidP="002C1D54">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hint="eastAsia"/>
                <w:kern w:val="0"/>
                <w:sz w:val="20"/>
                <w:szCs w:val="20"/>
              </w:rPr>
              <w:t>セット</w:t>
            </w:r>
          </w:p>
        </w:tc>
        <w:tc>
          <w:tcPr>
            <w:tcW w:w="1809" w:type="dxa"/>
            <w:vAlign w:val="center"/>
          </w:tcPr>
          <w:p w:rsidR="002C1D54" w:rsidRPr="00756FA3" w:rsidRDefault="002C1D54" w:rsidP="002C1D54">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hint="eastAsia"/>
                <w:kern w:val="0"/>
                <w:sz w:val="20"/>
                <w:szCs w:val="20"/>
              </w:rPr>
              <w:t>ねじの呼び</w:t>
            </w:r>
          </w:p>
        </w:tc>
        <w:tc>
          <w:tcPr>
            <w:tcW w:w="2977" w:type="dxa"/>
            <w:vAlign w:val="center"/>
          </w:tcPr>
          <w:p w:rsidR="002C1D54" w:rsidRPr="00756FA3" w:rsidRDefault="002C1D54" w:rsidP="002C1D54">
            <w:pPr>
              <w:autoSpaceDE w:val="0"/>
              <w:autoSpaceDN w:val="0"/>
              <w:adjustRightInd w:val="0"/>
              <w:jc w:val="center"/>
              <w:rPr>
                <w:rFonts w:ascii="ＭＳ ゴシック" w:eastAsia="ＭＳ ゴシック" w:hAnsi="ＭＳ ゴシック" w:cs="ＭＳ明朝"/>
                <w:kern w:val="0"/>
                <w:sz w:val="20"/>
                <w:szCs w:val="20"/>
              </w:rPr>
            </w:pPr>
            <w:r w:rsidRPr="00756FA3">
              <w:rPr>
                <w:rFonts w:ascii="ＭＳ ゴシック" w:eastAsia="ＭＳ ゴシック" w:hAnsi="ＭＳ ゴシック" w:cs="ＭＳ明朝"/>
                <w:kern w:val="0"/>
                <w:sz w:val="20"/>
                <w:szCs w:val="20"/>
              </w:rPr>
              <w:t>1</w:t>
            </w:r>
            <w:r w:rsidRPr="00756FA3">
              <w:rPr>
                <w:rFonts w:ascii="ＭＳ ゴシック" w:eastAsia="ＭＳ ゴシック" w:hAnsi="ＭＳ ゴシック" w:cs="ＭＳ明朝" w:hint="eastAsia"/>
                <w:kern w:val="0"/>
                <w:sz w:val="20"/>
                <w:szCs w:val="20"/>
              </w:rPr>
              <w:t>製造ロットのセットの締付け</w:t>
            </w:r>
          </w:p>
          <w:p w:rsidR="002C1D54" w:rsidRPr="00756FA3" w:rsidRDefault="002C1D54" w:rsidP="002C1D54">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hint="eastAsia"/>
                <w:kern w:val="0"/>
                <w:sz w:val="20"/>
                <w:szCs w:val="20"/>
              </w:rPr>
              <w:t>ボルト軸力の平均値（</w:t>
            </w:r>
            <w:r w:rsidRPr="00756FA3">
              <w:rPr>
                <w:rFonts w:ascii="ＭＳ ゴシック" w:eastAsia="ＭＳ ゴシック" w:hAnsi="ＭＳ ゴシック" w:cs="ＭＳ明朝"/>
                <w:kern w:val="0"/>
                <w:sz w:val="20"/>
                <w:szCs w:val="20"/>
              </w:rPr>
              <w:t>kN</w:t>
            </w:r>
            <w:r w:rsidRPr="00756FA3">
              <w:rPr>
                <w:rFonts w:ascii="ＭＳ ゴシック" w:eastAsia="ＭＳ ゴシック" w:hAnsi="ＭＳ ゴシック" w:cs="ＭＳ明朝" w:hint="eastAsia"/>
                <w:kern w:val="0"/>
                <w:sz w:val="20"/>
                <w:szCs w:val="20"/>
              </w:rPr>
              <w:t>）</w:t>
            </w:r>
          </w:p>
        </w:tc>
      </w:tr>
      <w:tr w:rsidR="002C1D54">
        <w:trPr>
          <w:jc w:val="center"/>
        </w:trPr>
        <w:tc>
          <w:tcPr>
            <w:tcW w:w="1714" w:type="dxa"/>
            <w:vAlign w:val="center"/>
          </w:tcPr>
          <w:p w:rsidR="002C1D54" w:rsidRPr="00756FA3" w:rsidRDefault="002C1D54" w:rsidP="002C1D54">
            <w:pPr>
              <w:autoSpaceDE w:val="0"/>
              <w:autoSpaceDN w:val="0"/>
              <w:adjustRightInd w:val="0"/>
              <w:jc w:val="center"/>
              <w:rPr>
                <w:rFonts w:ascii="ＭＳ ゴシック" w:eastAsia="ＭＳ ゴシック" w:hAnsi="ＭＳ ゴシック" w:cs="ＭＳ明朝"/>
                <w:b/>
                <w:kern w:val="0"/>
                <w:sz w:val="20"/>
                <w:szCs w:val="20"/>
              </w:rPr>
            </w:pPr>
            <w:r>
              <w:rPr>
                <w:rFonts w:ascii="ＭＳ ゴシック" w:eastAsia="ＭＳ ゴシック" w:hAnsi="ＭＳ ゴシック" w:cs="ＭＳ明朝" w:hint="eastAsia"/>
                <w:kern w:val="0"/>
                <w:sz w:val="20"/>
                <w:szCs w:val="20"/>
              </w:rPr>
              <w:t>F</w:t>
            </w:r>
            <w:r w:rsidRPr="00756FA3">
              <w:rPr>
                <w:rFonts w:ascii="ＭＳ ゴシック" w:eastAsia="ＭＳ ゴシック" w:hAnsi="ＭＳ ゴシック" w:cs="ＭＳ明朝"/>
                <w:kern w:val="0"/>
                <w:sz w:val="20"/>
                <w:szCs w:val="20"/>
              </w:rPr>
              <w:t>10T</w:t>
            </w:r>
          </w:p>
        </w:tc>
        <w:tc>
          <w:tcPr>
            <w:tcW w:w="1809" w:type="dxa"/>
            <w:vAlign w:val="center"/>
          </w:tcPr>
          <w:p w:rsidR="002C1D54" w:rsidRPr="00756FA3" w:rsidRDefault="002C1D54" w:rsidP="002C1D54">
            <w:pPr>
              <w:autoSpaceDE w:val="0"/>
              <w:autoSpaceDN w:val="0"/>
              <w:adjustRightInd w:val="0"/>
              <w:jc w:val="center"/>
              <w:rPr>
                <w:rFonts w:ascii="ＭＳ ゴシック" w:eastAsia="ＭＳ ゴシック" w:hAnsi="ＭＳ ゴシック" w:cs="ＭＳ明朝"/>
                <w:kern w:val="0"/>
                <w:sz w:val="20"/>
                <w:szCs w:val="20"/>
              </w:rPr>
            </w:pPr>
            <w:r w:rsidRPr="00756FA3">
              <w:rPr>
                <w:rFonts w:ascii="ＭＳ ゴシック" w:eastAsia="ＭＳ ゴシック" w:hAnsi="ＭＳ ゴシック" w:cs="ＭＳ明朝"/>
                <w:kern w:val="0"/>
                <w:sz w:val="20"/>
                <w:szCs w:val="20"/>
              </w:rPr>
              <w:t>M20</w:t>
            </w:r>
          </w:p>
          <w:p w:rsidR="002C1D54" w:rsidRPr="00756FA3" w:rsidRDefault="002C1D54" w:rsidP="002C1D54">
            <w:pPr>
              <w:autoSpaceDE w:val="0"/>
              <w:autoSpaceDN w:val="0"/>
              <w:adjustRightInd w:val="0"/>
              <w:jc w:val="center"/>
              <w:rPr>
                <w:rFonts w:ascii="ＭＳ ゴシック" w:eastAsia="ＭＳ ゴシック" w:hAnsi="ＭＳ ゴシック" w:cs="ＭＳ明朝"/>
                <w:kern w:val="0"/>
                <w:sz w:val="20"/>
                <w:szCs w:val="20"/>
              </w:rPr>
            </w:pPr>
            <w:r w:rsidRPr="00756FA3">
              <w:rPr>
                <w:rFonts w:ascii="ＭＳ ゴシック" w:eastAsia="ＭＳ ゴシック" w:hAnsi="ＭＳ ゴシック" w:cs="ＭＳ明朝"/>
                <w:kern w:val="0"/>
                <w:sz w:val="20"/>
                <w:szCs w:val="20"/>
              </w:rPr>
              <w:t>M22</w:t>
            </w:r>
          </w:p>
          <w:p w:rsidR="002C1D54" w:rsidRPr="00756FA3" w:rsidRDefault="002C1D54" w:rsidP="002C1D54">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kern w:val="0"/>
                <w:sz w:val="20"/>
                <w:szCs w:val="20"/>
              </w:rPr>
              <w:t>M24</w:t>
            </w:r>
          </w:p>
        </w:tc>
        <w:tc>
          <w:tcPr>
            <w:tcW w:w="2977" w:type="dxa"/>
            <w:vAlign w:val="center"/>
          </w:tcPr>
          <w:p w:rsidR="002C1D54" w:rsidRPr="00756FA3" w:rsidRDefault="002C1D54" w:rsidP="002C1D54">
            <w:pPr>
              <w:autoSpaceDE w:val="0"/>
              <w:autoSpaceDN w:val="0"/>
              <w:adjustRightInd w:val="0"/>
              <w:jc w:val="center"/>
              <w:rPr>
                <w:rFonts w:ascii="ＭＳ ゴシック" w:eastAsia="ＭＳ ゴシック" w:hAnsi="ＭＳ ゴシック" w:cs="ＭＳ明朝"/>
                <w:kern w:val="0"/>
                <w:sz w:val="20"/>
                <w:szCs w:val="20"/>
              </w:rPr>
            </w:pPr>
            <w:r w:rsidRPr="00756FA3">
              <w:rPr>
                <w:rFonts w:ascii="ＭＳ ゴシック" w:eastAsia="ＭＳ ゴシック" w:hAnsi="ＭＳ ゴシック" w:cs="ＭＳ明朝"/>
                <w:kern w:val="0"/>
                <w:sz w:val="20"/>
                <w:szCs w:val="20"/>
              </w:rPr>
              <w:t>0.196</w:t>
            </w:r>
            <w:r w:rsidRPr="00756FA3">
              <w:rPr>
                <w:rFonts w:ascii="ＭＳ ゴシック" w:eastAsia="ＭＳ ゴシック" w:hAnsi="ＭＳ ゴシック" w:cs="ＭＳ明朝" w:hint="eastAsia"/>
                <w:kern w:val="0"/>
                <w:sz w:val="20"/>
                <w:szCs w:val="20"/>
              </w:rPr>
              <w:t>σ</w:t>
            </w:r>
            <w:r w:rsidRPr="00756FA3">
              <w:rPr>
                <w:rFonts w:ascii="ＭＳ ゴシック" w:eastAsia="ＭＳ ゴシック" w:hAnsi="ＭＳ ゴシック" w:cs="ＭＳ明朝"/>
                <w:kern w:val="0"/>
                <w:sz w:val="20"/>
                <w:szCs w:val="20"/>
              </w:rPr>
              <w:t xml:space="preserve">y </w:t>
            </w:r>
            <w:r w:rsidRPr="00756FA3">
              <w:rPr>
                <w:rFonts w:ascii="ＭＳ ゴシック" w:eastAsia="ＭＳ ゴシック" w:hAnsi="ＭＳ ゴシック" w:cs="ＭＳ明朝" w:hint="eastAsia"/>
                <w:kern w:val="0"/>
                <w:sz w:val="20"/>
                <w:szCs w:val="20"/>
              </w:rPr>
              <w:t>～</w:t>
            </w:r>
            <w:r w:rsidRPr="00756FA3">
              <w:rPr>
                <w:rFonts w:ascii="ＭＳ ゴシック" w:eastAsia="ＭＳ ゴシック" w:hAnsi="ＭＳ ゴシック" w:cs="ＭＳ明朝"/>
                <w:kern w:val="0"/>
                <w:sz w:val="20"/>
                <w:szCs w:val="20"/>
              </w:rPr>
              <w:t xml:space="preserve"> 0.221</w:t>
            </w:r>
            <w:r w:rsidRPr="00756FA3">
              <w:rPr>
                <w:rFonts w:ascii="ＭＳ ゴシック" w:eastAsia="ＭＳ ゴシック" w:hAnsi="ＭＳ ゴシック" w:cs="ＭＳ明朝" w:hint="eastAsia"/>
                <w:kern w:val="0"/>
                <w:sz w:val="20"/>
                <w:szCs w:val="20"/>
              </w:rPr>
              <w:t>σ</w:t>
            </w:r>
            <w:r w:rsidRPr="00756FA3">
              <w:rPr>
                <w:rFonts w:ascii="ＭＳ ゴシック" w:eastAsia="ＭＳ ゴシック" w:hAnsi="ＭＳ ゴシック" w:cs="ＭＳ明朝"/>
                <w:kern w:val="0"/>
                <w:sz w:val="20"/>
                <w:szCs w:val="20"/>
              </w:rPr>
              <w:t>y</w:t>
            </w:r>
          </w:p>
          <w:p w:rsidR="002C1D54" w:rsidRPr="00756FA3" w:rsidRDefault="002C1D54" w:rsidP="002C1D54">
            <w:pPr>
              <w:autoSpaceDE w:val="0"/>
              <w:autoSpaceDN w:val="0"/>
              <w:adjustRightInd w:val="0"/>
              <w:jc w:val="center"/>
              <w:rPr>
                <w:rFonts w:ascii="ＭＳ ゴシック" w:eastAsia="ＭＳ ゴシック" w:hAnsi="ＭＳ ゴシック" w:cs="ＭＳ明朝"/>
                <w:kern w:val="0"/>
                <w:sz w:val="20"/>
                <w:szCs w:val="20"/>
              </w:rPr>
            </w:pPr>
            <w:r w:rsidRPr="00756FA3">
              <w:rPr>
                <w:rFonts w:ascii="ＭＳ ゴシック" w:eastAsia="ＭＳ ゴシック" w:hAnsi="ＭＳ ゴシック" w:cs="ＭＳ明朝"/>
                <w:kern w:val="0"/>
                <w:sz w:val="20"/>
                <w:szCs w:val="20"/>
              </w:rPr>
              <w:t>0.242</w:t>
            </w:r>
            <w:r w:rsidRPr="00756FA3">
              <w:rPr>
                <w:rFonts w:ascii="ＭＳ ゴシック" w:eastAsia="ＭＳ ゴシック" w:hAnsi="ＭＳ ゴシック" w:cs="ＭＳ明朝" w:hint="eastAsia"/>
                <w:kern w:val="0"/>
                <w:sz w:val="20"/>
                <w:szCs w:val="20"/>
              </w:rPr>
              <w:t>σ</w:t>
            </w:r>
            <w:r w:rsidRPr="00756FA3">
              <w:rPr>
                <w:rFonts w:ascii="ＭＳ ゴシック" w:eastAsia="ＭＳ ゴシック" w:hAnsi="ＭＳ ゴシック" w:cs="ＭＳ明朝"/>
                <w:kern w:val="0"/>
                <w:sz w:val="20"/>
                <w:szCs w:val="20"/>
              </w:rPr>
              <w:t xml:space="preserve">y </w:t>
            </w:r>
            <w:r w:rsidRPr="00756FA3">
              <w:rPr>
                <w:rFonts w:ascii="ＭＳ ゴシック" w:eastAsia="ＭＳ ゴシック" w:hAnsi="ＭＳ ゴシック" w:cs="ＭＳ明朝" w:hint="eastAsia"/>
                <w:kern w:val="0"/>
                <w:sz w:val="20"/>
                <w:szCs w:val="20"/>
              </w:rPr>
              <w:t>～</w:t>
            </w:r>
            <w:r w:rsidRPr="00756FA3">
              <w:rPr>
                <w:rFonts w:ascii="ＭＳ ゴシック" w:eastAsia="ＭＳ ゴシック" w:hAnsi="ＭＳ ゴシック" w:cs="ＭＳ明朝"/>
                <w:kern w:val="0"/>
                <w:sz w:val="20"/>
                <w:szCs w:val="20"/>
              </w:rPr>
              <w:t xml:space="preserve"> 0.273</w:t>
            </w:r>
            <w:r w:rsidRPr="00756FA3">
              <w:rPr>
                <w:rFonts w:ascii="ＭＳ ゴシック" w:eastAsia="ＭＳ ゴシック" w:hAnsi="ＭＳ ゴシック" w:cs="ＭＳ明朝" w:hint="eastAsia"/>
                <w:kern w:val="0"/>
                <w:sz w:val="20"/>
                <w:szCs w:val="20"/>
              </w:rPr>
              <w:t>σ</w:t>
            </w:r>
            <w:r w:rsidRPr="00756FA3">
              <w:rPr>
                <w:rFonts w:ascii="ＭＳ ゴシック" w:eastAsia="ＭＳ ゴシック" w:hAnsi="ＭＳ ゴシック" w:cs="ＭＳ明朝"/>
                <w:kern w:val="0"/>
                <w:sz w:val="20"/>
                <w:szCs w:val="20"/>
              </w:rPr>
              <w:t>y</w:t>
            </w:r>
          </w:p>
          <w:p w:rsidR="002C1D54" w:rsidRPr="00756FA3" w:rsidRDefault="002C1D54" w:rsidP="002C1D54">
            <w:pPr>
              <w:autoSpaceDE w:val="0"/>
              <w:autoSpaceDN w:val="0"/>
              <w:adjustRightInd w:val="0"/>
              <w:jc w:val="center"/>
              <w:rPr>
                <w:rFonts w:ascii="ＭＳ ゴシック" w:eastAsia="ＭＳ ゴシック" w:hAnsi="ＭＳ ゴシック" w:cs="ＭＳ明朝"/>
                <w:b/>
                <w:kern w:val="0"/>
                <w:sz w:val="20"/>
                <w:szCs w:val="20"/>
              </w:rPr>
            </w:pPr>
            <w:r w:rsidRPr="00756FA3">
              <w:rPr>
                <w:rFonts w:ascii="ＭＳ ゴシック" w:eastAsia="ＭＳ ゴシック" w:hAnsi="ＭＳ ゴシック" w:cs="ＭＳ明朝"/>
                <w:kern w:val="0"/>
                <w:sz w:val="20"/>
                <w:szCs w:val="20"/>
              </w:rPr>
              <w:t>0.282</w:t>
            </w:r>
            <w:r w:rsidRPr="00756FA3">
              <w:rPr>
                <w:rFonts w:ascii="ＭＳ ゴシック" w:eastAsia="ＭＳ ゴシック" w:hAnsi="ＭＳ ゴシック" w:cs="ＭＳ明朝" w:hint="eastAsia"/>
                <w:kern w:val="0"/>
                <w:sz w:val="20"/>
                <w:szCs w:val="20"/>
              </w:rPr>
              <w:t>σ</w:t>
            </w:r>
            <w:r w:rsidRPr="00756FA3">
              <w:rPr>
                <w:rFonts w:ascii="ＭＳ ゴシック" w:eastAsia="ＭＳ ゴシック" w:hAnsi="ＭＳ ゴシック" w:cs="ＭＳ明朝"/>
                <w:kern w:val="0"/>
                <w:sz w:val="20"/>
                <w:szCs w:val="20"/>
              </w:rPr>
              <w:t xml:space="preserve">y </w:t>
            </w:r>
            <w:r w:rsidRPr="00756FA3">
              <w:rPr>
                <w:rFonts w:ascii="ＭＳ ゴシック" w:eastAsia="ＭＳ ゴシック" w:hAnsi="ＭＳ ゴシック" w:cs="ＭＳ明朝" w:hint="eastAsia"/>
                <w:kern w:val="0"/>
                <w:sz w:val="20"/>
                <w:szCs w:val="20"/>
              </w:rPr>
              <w:t>～</w:t>
            </w:r>
            <w:r w:rsidRPr="00756FA3">
              <w:rPr>
                <w:rFonts w:ascii="ＭＳ ゴシック" w:eastAsia="ＭＳ ゴシック" w:hAnsi="ＭＳ ゴシック" w:cs="ＭＳ明朝"/>
                <w:kern w:val="0"/>
                <w:sz w:val="20"/>
                <w:szCs w:val="20"/>
              </w:rPr>
              <w:t xml:space="preserve"> 0.318</w:t>
            </w:r>
            <w:r w:rsidRPr="00756FA3">
              <w:rPr>
                <w:rFonts w:ascii="ＭＳ ゴシック" w:eastAsia="ＭＳ ゴシック" w:hAnsi="ＭＳ ゴシック" w:cs="ＭＳ明朝" w:hint="eastAsia"/>
                <w:kern w:val="0"/>
                <w:sz w:val="20"/>
                <w:szCs w:val="20"/>
              </w:rPr>
              <w:t>σ</w:t>
            </w:r>
            <w:r w:rsidRPr="00756FA3">
              <w:rPr>
                <w:rFonts w:ascii="ＭＳ ゴシック" w:eastAsia="ＭＳ ゴシック" w:hAnsi="ＭＳ ゴシック" w:cs="ＭＳ明朝"/>
                <w:kern w:val="0"/>
                <w:sz w:val="20"/>
                <w:szCs w:val="20"/>
              </w:rPr>
              <w:t>y</w:t>
            </w:r>
          </w:p>
        </w:tc>
      </w:tr>
    </w:tbl>
    <w:p w:rsidR="002C1D54" w:rsidRPr="002C1D54" w:rsidRDefault="002C1D54" w:rsidP="002C1D54">
      <w:pPr>
        <w:autoSpaceDE w:val="0"/>
        <w:autoSpaceDN w:val="0"/>
        <w:adjustRightInd w:val="0"/>
        <w:ind w:leftChars="200" w:left="840" w:hangingChars="200" w:hanging="420"/>
        <w:jc w:val="center"/>
        <w:rPr>
          <w:rFonts w:ascii="HG丸ｺﾞｼｯｸM-PRO" w:eastAsia="HG丸ｺﾞｼｯｸM-PRO" w:cs="MS-Mincho"/>
          <w:kern w:val="0"/>
          <w:szCs w:val="21"/>
        </w:rPr>
      </w:pPr>
      <w:r w:rsidRPr="002C1D54">
        <w:rPr>
          <w:rFonts w:ascii="HG丸ｺﾞｼｯｸM-PRO" w:eastAsia="HG丸ｺﾞｼｯｸM-PRO" w:cs="MS-Mincho" w:hint="eastAsia"/>
          <w:kern w:val="0"/>
          <w:szCs w:val="21"/>
        </w:rPr>
        <w:t>σy：ボルト試験片の耐力（N/mm</w:t>
      </w:r>
      <w:r w:rsidRPr="002C1D54">
        <w:rPr>
          <w:rFonts w:ascii="HG丸ｺﾞｼｯｸM-PRO" w:eastAsia="HG丸ｺﾞｼｯｸM-PRO" w:cs="MS-Mincho" w:hint="eastAsia"/>
          <w:kern w:val="0"/>
          <w:sz w:val="13"/>
          <w:szCs w:val="13"/>
        </w:rPr>
        <w:t>2</w:t>
      </w:r>
      <w:r w:rsidRPr="002C1D54">
        <w:rPr>
          <w:rFonts w:ascii="HG丸ｺﾞｼｯｸM-PRO" w:eastAsia="HG丸ｺﾞｼｯｸM-PRO" w:cs="MS-Mincho" w:hint="eastAsia"/>
          <w:kern w:val="0"/>
          <w:szCs w:val="21"/>
        </w:rPr>
        <w:t>）（JIS４号試験片による）</w:t>
      </w:r>
    </w:p>
    <w:p w:rsidR="00DA66B2" w:rsidRDefault="00DA66B2" w:rsidP="00DA66B2">
      <w:pPr>
        <w:autoSpaceDE w:val="0"/>
        <w:autoSpaceDN w:val="0"/>
        <w:adjustRightInd w:val="0"/>
        <w:jc w:val="left"/>
        <w:rPr>
          <w:rFonts w:ascii="HG丸ｺﾞｼｯｸM-PRO" w:eastAsia="HG丸ｺﾞｼｯｸM-PRO" w:cs="MS-Mincho"/>
          <w:kern w:val="0"/>
          <w:szCs w:val="21"/>
        </w:rPr>
      </w:pPr>
    </w:p>
    <w:p w:rsidR="002C1D54" w:rsidRDefault="002C1D54"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2C1D54">
        <w:rPr>
          <w:rFonts w:ascii="HG丸ｺﾞｼｯｸM-PRO" w:eastAsia="HG丸ｺﾞｼｯｸM-PRO" w:cs="MS-Mincho" w:hint="eastAsia"/>
          <w:kern w:val="0"/>
          <w:szCs w:val="21"/>
        </w:rPr>
        <w:t>５．請負者は、ボルトの締め付けを、連結板の中央のボルトから順次端部ボルトに向かって行い、２度締めを行わなければならない。順序は、図２－１のとおりとする。なお、予備締め後には締め忘れや共まわりを容易に</w:t>
      </w:r>
      <w:r w:rsidRPr="002C1D54">
        <w:rPr>
          <w:rFonts w:ascii="HG丸ｺﾞｼｯｸM-PRO" w:eastAsia="HG丸ｺﾞｼｯｸM-PRO" w:cs="MS-Gothic" w:hint="eastAsia"/>
          <w:kern w:val="0"/>
          <w:szCs w:val="21"/>
        </w:rPr>
        <w:t>確認</w:t>
      </w:r>
      <w:r w:rsidRPr="002C1D54">
        <w:rPr>
          <w:rFonts w:ascii="HG丸ｺﾞｼｯｸM-PRO" w:eastAsia="HG丸ｺﾞｼｯｸM-PRO" w:cs="MS-Mincho" w:hint="eastAsia"/>
          <w:kern w:val="0"/>
          <w:szCs w:val="21"/>
        </w:rPr>
        <w:t>できるようにボルトナット及び座金にマーキングを行なうものとする。</w:t>
      </w:r>
    </w:p>
    <w:p w:rsidR="002C1D54" w:rsidRDefault="002C1D54" w:rsidP="002C1D54">
      <w:pPr>
        <w:autoSpaceDE w:val="0"/>
        <w:autoSpaceDN w:val="0"/>
        <w:adjustRightInd w:val="0"/>
        <w:ind w:leftChars="200" w:left="630" w:hangingChars="100" w:hanging="210"/>
        <w:jc w:val="left"/>
        <w:rPr>
          <w:rFonts w:ascii="HG丸ｺﾞｼｯｸM-PRO" w:eastAsia="HG丸ｺﾞｼｯｸM-PRO" w:cs="MS-Mincho"/>
          <w:kern w:val="0"/>
          <w:szCs w:val="21"/>
        </w:rPr>
      </w:pPr>
    </w:p>
    <w:p w:rsidR="002C1D54" w:rsidRDefault="003676BF" w:rsidP="002C1D54">
      <w:pPr>
        <w:autoSpaceDE w:val="0"/>
        <w:autoSpaceDN w:val="0"/>
        <w:adjustRightInd w:val="0"/>
        <w:ind w:leftChars="200" w:left="630" w:hangingChars="100" w:hanging="210"/>
        <w:jc w:val="center"/>
        <w:rPr>
          <w:rFonts w:ascii="HG丸ｺﾞｼｯｸM-PRO" w:eastAsia="HG丸ｺﾞｼｯｸM-PRO" w:hAnsi="ＭＳ ゴシック" w:cs="MS-Gothic"/>
          <w:kern w:val="0"/>
          <w:szCs w:val="21"/>
        </w:rPr>
      </w:pPr>
      <w:r>
        <w:rPr>
          <w:rFonts w:ascii="HG丸ｺﾞｼｯｸM-PRO" w:eastAsia="HG丸ｺﾞｼｯｸM-PRO" w:hAnsi="ＭＳ ゴシック" w:cs="MS-Gothic"/>
          <w:noProof/>
          <w:kern w:val="0"/>
          <w:szCs w:val="21"/>
        </w:rPr>
        <w:drawing>
          <wp:inline distT="0" distB="0" distL="0" distR="0">
            <wp:extent cx="4562475" cy="962025"/>
            <wp:effectExtent l="1905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562475" cy="962025"/>
                    </a:xfrm>
                    <a:prstGeom prst="rect">
                      <a:avLst/>
                    </a:prstGeom>
                    <a:noFill/>
                    <a:ln w="9525">
                      <a:noFill/>
                      <a:miter lim="800000"/>
                      <a:headEnd/>
                      <a:tailEnd/>
                    </a:ln>
                  </pic:spPr>
                </pic:pic>
              </a:graphicData>
            </a:graphic>
          </wp:inline>
        </w:drawing>
      </w:r>
    </w:p>
    <w:p w:rsidR="002C1D54" w:rsidRPr="002C1D54" w:rsidRDefault="002C1D54" w:rsidP="002C1D54">
      <w:pPr>
        <w:autoSpaceDE w:val="0"/>
        <w:autoSpaceDN w:val="0"/>
        <w:adjustRightInd w:val="0"/>
        <w:ind w:leftChars="200" w:left="631" w:hangingChars="100" w:hanging="211"/>
        <w:jc w:val="center"/>
        <w:rPr>
          <w:rFonts w:ascii="HG丸ｺﾞｼｯｸM-PRO" w:eastAsia="HG丸ｺﾞｼｯｸM-PRO" w:cs="MS-Gothic"/>
          <w:b/>
          <w:kern w:val="0"/>
          <w:szCs w:val="21"/>
        </w:rPr>
      </w:pPr>
      <w:r w:rsidRPr="002C1D54">
        <w:rPr>
          <w:rFonts w:ascii="HG丸ｺﾞｼｯｸM-PRO" w:eastAsia="HG丸ｺﾞｼｯｸM-PRO" w:cs="MS-Gothic" w:hint="eastAsia"/>
          <w:b/>
          <w:kern w:val="0"/>
          <w:szCs w:val="21"/>
        </w:rPr>
        <w:t>図２－１ ボルト締付け順序</w:t>
      </w:r>
    </w:p>
    <w:p w:rsidR="002C1D54" w:rsidRDefault="002C1D54" w:rsidP="002C1D54">
      <w:pPr>
        <w:autoSpaceDE w:val="0"/>
        <w:autoSpaceDN w:val="0"/>
        <w:adjustRightInd w:val="0"/>
        <w:ind w:leftChars="200" w:left="630" w:hangingChars="100" w:hanging="210"/>
        <w:jc w:val="left"/>
        <w:rPr>
          <w:rFonts w:ascii="HG丸ｺﾞｼｯｸM-PRO" w:eastAsia="HG丸ｺﾞｼｯｸM-PRO" w:hAnsi="ＭＳ ゴシック" w:cs="MS-Gothic"/>
          <w:kern w:val="0"/>
          <w:szCs w:val="21"/>
        </w:rPr>
      </w:pPr>
    </w:p>
    <w:p w:rsidR="002C1D54" w:rsidRPr="002C1D54" w:rsidRDefault="002C1D54"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2C1D54">
        <w:rPr>
          <w:rFonts w:ascii="HG丸ｺﾞｼｯｸM-PRO" w:eastAsia="HG丸ｺﾞｼｯｸM-PRO" w:cs="MS-Mincho" w:hint="eastAsia"/>
          <w:kern w:val="0"/>
          <w:szCs w:val="21"/>
        </w:rPr>
        <w:t>６．請負者は、ボルトのセットを、工事出荷時の品質が現場施工時まで保たれるように、その包装と現場保管に注意しなければならない。また、包装は、施工直前に解くものとする。</w:t>
      </w:r>
    </w:p>
    <w:p w:rsidR="002C1D54" w:rsidRPr="002C1D54" w:rsidRDefault="002C1D54" w:rsidP="00DA66B2">
      <w:pPr>
        <w:autoSpaceDE w:val="0"/>
        <w:autoSpaceDN w:val="0"/>
        <w:adjustRightInd w:val="0"/>
        <w:ind w:firstLineChars="100" w:firstLine="210"/>
        <w:jc w:val="left"/>
        <w:rPr>
          <w:rFonts w:ascii="HG丸ｺﾞｼｯｸM-PRO" w:eastAsia="HG丸ｺﾞｼｯｸM-PRO" w:cs="MS-Mincho"/>
          <w:kern w:val="0"/>
          <w:szCs w:val="21"/>
        </w:rPr>
      </w:pPr>
      <w:r w:rsidRPr="002C1D54">
        <w:rPr>
          <w:rFonts w:ascii="HG丸ｺﾞｼｯｸM-PRO" w:eastAsia="HG丸ｺﾞｼｯｸM-PRO" w:cs="MS-Mincho" w:hint="eastAsia"/>
          <w:kern w:val="0"/>
          <w:szCs w:val="21"/>
        </w:rPr>
        <w:t>７．締付け</w:t>
      </w:r>
      <w:r w:rsidRPr="002C1D54">
        <w:rPr>
          <w:rFonts w:ascii="HG丸ｺﾞｼｯｸM-PRO" w:eastAsia="HG丸ｺﾞｼｯｸM-PRO" w:cs="MS-Gothic" w:hint="eastAsia"/>
          <w:kern w:val="0"/>
          <w:szCs w:val="21"/>
        </w:rPr>
        <w:t>確認</w:t>
      </w:r>
      <w:r w:rsidRPr="002C1D54">
        <w:rPr>
          <w:rFonts w:ascii="HG丸ｺﾞｼｯｸM-PRO" w:eastAsia="HG丸ｺﾞｼｯｸM-PRO" w:cs="MS-Mincho" w:hint="eastAsia"/>
          <w:kern w:val="0"/>
          <w:szCs w:val="21"/>
        </w:rPr>
        <w:t>については、下記の規定によるものとする。</w:t>
      </w:r>
    </w:p>
    <w:p w:rsidR="002C1D54" w:rsidRPr="002C1D54" w:rsidRDefault="002C1D54"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2C1D54">
        <w:rPr>
          <w:rFonts w:ascii="HG丸ｺﾞｼｯｸM-PRO" w:eastAsia="HG丸ｺﾞｼｯｸM-PRO" w:cs="MS-Mincho" w:hint="eastAsia"/>
          <w:kern w:val="0"/>
          <w:szCs w:val="21"/>
        </w:rPr>
        <w:t>（１）締付け</w:t>
      </w:r>
      <w:r w:rsidRPr="002C1D54">
        <w:rPr>
          <w:rFonts w:ascii="HG丸ｺﾞｼｯｸM-PRO" w:eastAsia="HG丸ｺﾞｼｯｸM-PRO" w:cs="MS-Gothic" w:hint="eastAsia"/>
          <w:kern w:val="0"/>
          <w:szCs w:val="21"/>
        </w:rPr>
        <w:t>確認</w:t>
      </w:r>
      <w:r w:rsidRPr="002C1D54">
        <w:rPr>
          <w:rFonts w:ascii="HG丸ｺﾞｼｯｸM-PRO" w:eastAsia="HG丸ｺﾞｼｯｸM-PRO" w:cs="MS-Mincho" w:hint="eastAsia"/>
          <w:kern w:val="0"/>
          <w:szCs w:val="21"/>
        </w:rPr>
        <w:t>をボルト締め付け後すみやかに行い、その記録を整備および保管し、検査時までに監督職員に</w:t>
      </w:r>
      <w:r w:rsidRPr="002C1D54">
        <w:rPr>
          <w:rFonts w:ascii="HG丸ｺﾞｼｯｸM-PRO" w:eastAsia="HG丸ｺﾞｼｯｸM-PRO" w:cs="MS-Gothic" w:hint="eastAsia"/>
          <w:kern w:val="0"/>
          <w:szCs w:val="21"/>
        </w:rPr>
        <w:t>提出</w:t>
      </w:r>
      <w:r w:rsidRPr="002C1D54">
        <w:rPr>
          <w:rFonts w:ascii="HG丸ｺﾞｼｯｸM-PRO" w:eastAsia="HG丸ｺﾞｼｯｸM-PRO" w:cs="MS-Mincho" w:hint="eastAsia"/>
          <w:kern w:val="0"/>
          <w:szCs w:val="21"/>
        </w:rPr>
        <w:t>するとともに、監督職員の請求があった場合は遅滞なく</w:t>
      </w:r>
      <w:r w:rsidRPr="002C1D54">
        <w:rPr>
          <w:rFonts w:ascii="HG丸ｺﾞｼｯｸM-PRO" w:eastAsia="HG丸ｺﾞｼｯｸM-PRO" w:cs="MS-Gothic" w:hint="eastAsia"/>
          <w:kern w:val="0"/>
          <w:szCs w:val="21"/>
        </w:rPr>
        <w:t>提示</w:t>
      </w:r>
      <w:r w:rsidRPr="002C1D54">
        <w:rPr>
          <w:rFonts w:ascii="HG丸ｺﾞｼｯｸM-PRO" w:eastAsia="HG丸ｺﾞｼｯｸM-PRO" w:cs="MS-Mincho" w:hint="eastAsia"/>
          <w:kern w:val="0"/>
          <w:szCs w:val="21"/>
        </w:rPr>
        <w:t>しなけれ</w:t>
      </w:r>
      <w:r w:rsidRPr="002C1D54">
        <w:rPr>
          <w:rFonts w:ascii="HG丸ｺﾞｼｯｸM-PRO" w:eastAsia="HG丸ｺﾞｼｯｸM-PRO" w:cs="MS-Mincho" w:hint="eastAsia"/>
          <w:kern w:val="0"/>
          <w:szCs w:val="21"/>
        </w:rPr>
        <w:lastRenderedPageBreak/>
        <w:t>ばならない。</w:t>
      </w:r>
    </w:p>
    <w:p w:rsidR="002C1D54" w:rsidRPr="002C1D54" w:rsidRDefault="002C1D54" w:rsidP="00DA66B2">
      <w:pPr>
        <w:autoSpaceDE w:val="0"/>
        <w:autoSpaceDN w:val="0"/>
        <w:adjustRightInd w:val="0"/>
        <w:ind w:firstLineChars="100" w:firstLine="210"/>
        <w:jc w:val="left"/>
        <w:rPr>
          <w:rFonts w:ascii="HG丸ｺﾞｼｯｸM-PRO" w:eastAsia="HG丸ｺﾞｼｯｸM-PRO" w:cs="MS-Mincho"/>
          <w:kern w:val="0"/>
          <w:szCs w:val="21"/>
        </w:rPr>
      </w:pPr>
      <w:r w:rsidRPr="002C1D54">
        <w:rPr>
          <w:rFonts w:ascii="HG丸ｺﾞｼｯｸM-PRO" w:eastAsia="HG丸ｺﾞｼｯｸM-PRO" w:cs="MS-Mincho" w:hint="eastAsia"/>
          <w:kern w:val="0"/>
          <w:szCs w:val="21"/>
        </w:rPr>
        <w:t>（２）ボルトの締付け</w:t>
      </w:r>
      <w:r w:rsidRPr="002C1D54">
        <w:rPr>
          <w:rFonts w:ascii="HG丸ｺﾞｼｯｸM-PRO" w:eastAsia="HG丸ｺﾞｼｯｸM-PRO" w:cs="MS-Gothic" w:hint="eastAsia"/>
          <w:kern w:val="0"/>
          <w:szCs w:val="21"/>
        </w:rPr>
        <w:t>確認</w:t>
      </w:r>
      <w:r w:rsidRPr="002C1D54">
        <w:rPr>
          <w:rFonts w:ascii="HG丸ｺﾞｼｯｸM-PRO" w:eastAsia="HG丸ｺﾞｼｯｸM-PRO" w:cs="MS-Mincho" w:hint="eastAsia"/>
          <w:kern w:val="0"/>
          <w:szCs w:val="21"/>
        </w:rPr>
        <w:t>については、下記の規定によるものとする。</w:t>
      </w:r>
    </w:p>
    <w:p w:rsidR="002C1D54" w:rsidRPr="002C1D54" w:rsidRDefault="002C1D54" w:rsidP="00DA66B2">
      <w:pPr>
        <w:autoSpaceDE w:val="0"/>
        <w:autoSpaceDN w:val="0"/>
        <w:adjustRightInd w:val="0"/>
        <w:ind w:leftChars="300" w:left="840" w:hangingChars="100" w:hanging="210"/>
        <w:jc w:val="left"/>
        <w:rPr>
          <w:rFonts w:ascii="HG丸ｺﾞｼｯｸM-PRO" w:eastAsia="HG丸ｺﾞｼｯｸM-PRO" w:cs="MS-Mincho"/>
          <w:kern w:val="0"/>
          <w:szCs w:val="21"/>
        </w:rPr>
      </w:pPr>
      <w:r w:rsidRPr="002C1D54">
        <w:rPr>
          <w:rFonts w:ascii="HG丸ｺﾞｼｯｸM-PRO" w:eastAsia="HG丸ｺﾞｼｯｸM-PRO" w:cs="MS-Mincho" w:hint="eastAsia"/>
          <w:kern w:val="0"/>
          <w:szCs w:val="21"/>
        </w:rPr>
        <w:t>① トルク法による場合は、各ボルト群の10％のボルト本数を標準として、トルクレンチによって締付け</w:t>
      </w:r>
      <w:r w:rsidRPr="002C1D54">
        <w:rPr>
          <w:rFonts w:ascii="HG丸ｺﾞｼｯｸM-PRO" w:eastAsia="HG丸ｺﾞｼｯｸM-PRO" w:cs="MS-Gothic" w:hint="eastAsia"/>
          <w:kern w:val="0"/>
          <w:szCs w:val="21"/>
        </w:rPr>
        <w:t>確認</w:t>
      </w:r>
      <w:r w:rsidRPr="002C1D54">
        <w:rPr>
          <w:rFonts w:ascii="HG丸ｺﾞｼｯｸM-PRO" w:eastAsia="HG丸ｺﾞｼｯｸM-PRO" w:cs="MS-Mincho" w:hint="eastAsia"/>
          <w:kern w:val="0"/>
          <w:szCs w:val="21"/>
        </w:rPr>
        <w:t>を行うものとする。</w:t>
      </w:r>
    </w:p>
    <w:p w:rsidR="002C1D54" w:rsidRPr="002C1D54" w:rsidRDefault="002C1D54" w:rsidP="00DA66B2">
      <w:pPr>
        <w:autoSpaceDE w:val="0"/>
        <w:autoSpaceDN w:val="0"/>
        <w:adjustRightInd w:val="0"/>
        <w:ind w:leftChars="300" w:left="840" w:hangingChars="100" w:hanging="210"/>
        <w:jc w:val="left"/>
        <w:rPr>
          <w:rFonts w:ascii="HG丸ｺﾞｼｯｸM-PRO" w:eastAsia="HG丸ｺﾞｼｯｸM-PRO" w:cs="MS-Mincho"/>
          <w:kern w:val="0"/>
          <w:szCs w:val="21"/>
        </w:rPr>
      </w:pPr>
      <w:r w:rsidRPr="002C1D54">
        <w:rPr>
          <w:rFonts w:ascii="HG丸ｺﾞｼｯｸM-PRO" w:eastAsia="HG丸ｺﾞｼｯｸM-PRO" w:cs="MS-Mincho" w:hint="eastAsia"/>
          <w:kern w:val="0"/>
          <w:szCs w:val="21"/>
        </w:rPr>
        <w:t>② トルシア形高力ボルトの場合は、全数につきピンテールの切断の</w:t>
      </w:r>
      <w:r w:rsidRPr="002C1D54">
        <w:rPr>
          <w:rFonts w:ascii="HG丸ｺﾞｼｯｸM-PRO" w:eastAsia="HG丸ｺﾞｼｯｸM-PRO" w:cs="MS-Gothic" w:hint="eastAsia"/>
          <w:kern w:val="0"/>
          <w:szCs w:val="21"/>
        </w:rPr>
        <w:t>確認</w:t>
      </w:r>
      <w:r w:rsidRPr="002C1D54">
        <w:rPr>
          <w:rFonts w:ascii="HG丸ｺﾞｼｯｸM-PRO" w:eastAsia="HG丸ｺﾞｼｯｸM-PRO" w:cs="MS-Mincho" w:hint="eastAsia"/>
          <w:kern w:val="0"/>
          <w:szCs w:val="21"/>
        </w:rPr>
        <w:t>とマーキングによる外観</w:t>
      </w:r>
      <w:r w:rsidRPr="002C1D54">
        <w:rPr>
          <w:rFonts w:ascii="HG丸ｺﾞｼｯｸM-PRO" w:eastAsia="HG丸ｺﾞｼｯｸM-PRO" w:cs="MS-Gothic" w:hint="eastAsia"/>
          <w:kern w:val="0"/>
          <w:szCs w:val="21"/>
        </w:rPr>
        <w:t>確認</w:t>
      </w:r>
      <w:r w:rsidRPr="002C1D54">
        <w:rPr>
          <w:rFonts w:ascii="HG丸ｺﾞｼｯｸM-PRO" w:eastAsia="HG丸ｺﾞｼｯｸM-PRO" w:cs="MS-Mincho" w:hint="eastAsia"/>
          <w:kern w:val="0"/>
          <w:szCs w:val="21"/>
        </w:rPr>
        <w:t>を行うものとする。</w:t>
      </w:r>
    </w:p>
    <w:p w:rsidR="002C1D54" w:rsidRPr="002C1D54" w:rsidRDefault="002C1D54"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2C1D54">
        <w:rPr>
          <w:rFonts w:ascii="HG丸ｺﾞｼｯｸM-PRO" w:eastAsia="HG丸ｺﾞｼｯｸM-PRO" w:cs="MS-Mincho" w:hint="eastAsia"/>
          <w:kern w:val="0"/>
          <w:szCs w:val="21"/>
        </w:rPr>
        <w:t>（３）回転法及び耐力点法による場合は、全般についてマーキングによる外観</w:t>
      </w:r>
      <w:r w:rsidRPr="002C1D54">
        <w:rPr>
          <w:rFonts w:ascii="HG丸ｺﾞｼｯｸM-PRO" w:eastAsia="HG丸ｺﾞｼｯｸM-PRO" w:cs="MS-Gothic" w:hint="eastAsia"/>
          <w:kern w:val="0"/>
          <w:szCs w:val="21"/>
        </w:rPr>
        <w:t>確認</w:t>
      </w:r>
      <w:r w:rsidRPr="002C1D54">
        <w:rPr>
          <w:rFonts w:ascii="HG丸ｺﾞｼｯｸM-PRO" w:eastAsia="HG丸ｺﾞｼｯｸM-PRO" w:cs="MS-Mincho" w:hint="eastAsia"/>
          <w:kern w:val="0"/>
          <w:szCs w:val="21"/>
        </w:rPr>
        <w:t>を行うものとする。</w:t>
      </w:r>
    </w:p>
    <w:p w:rsidR="002C1D54" w:rsidRPr="002C1D54" w:rsidRDefault="002C1D54"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2C1D54">
        <w:rPr>
          <w:rFonts w:ascii="HG丸ｺﾞｼｯｸM-PRO" w:eastAsia="HG丸ｺﾞｼｯｸM-PRO" w:cs="MS-Mincho" w:hint="eastAsia"/>
          <w:kern w:val="0"/>
          <w:szCs w:val="21"/>
        </w:rPr>
        <w:t>８．請負者は、溶接と高力ボルト摩擦接合とを併用する場合は、溶接の完了後に高力ボルトを締付けなければならない。</w:t>
      </w:r>
    </w:p>
    <w:p w:rsidR="002C1D54" w:rsidRPr="002C1D54" w:rsidRDefault="002C1D54" w:rsidP="00DA66B2">
      <w:pPr>
        <w:autoSpaceDE w:val="0"/>
        <w:autoSpaceDN w:val="0"/>
        <w:adjustRightInd w:val="0"/>
        <w:ind w:firstLineChars="100" w:firstLine="210"/>
        <w:jc w:val="left"/>
        <w:rPr>
          <w:rFonts w:ascii="HG丸ｺﾞｼｯｸM-PRO" w:eastAsia="HG丸ｺﾞｼｯｸM-PRO" w:cs="MS-Mincho"/>
          <w:kern w:val="0"/>
          <w:szCs w:val="21"/>
        </w:rPr>
      </w:pPr>
      <w:r w:rsidRPr="002C1D54">
        <w:rPr>
          <w:rFonts w:ascii="HG丸ｺﾞｼｯｸM-PRO" w:eastAsia="HG丸ｺﾞｼｯｸM-PRO" w:cs="MS-Mincho" w:hint="eastAsia"/>
          <w:kern w:val="0"/>
          <w:szCs w:val="21"/>
        </w:rPr>
        <w:t>９．現場溶接</w:t>
      </w:r>
    </w:p>
    <w:p w:rsidR="002C1D54" w:rsidRPr="002C1D54" w:rsidRDefault="002C1D54"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2C1D54">
        <w:rPr>
          <w:rFonts w:ascii="HG丸ｺﾞｼｯｸM-PRO" w:eastAsia="HG丸ｺﾞｼｯｸM-PRO" w:cs="MS-Mincho" w:hint="eastAsia"/>
          <w:kern w:val="0"/>
          <w:szCs w:val="21"/>
        </w:rPr>
        <w:t>（１）請負者は、溶接・溶接材料の清掃・乾燥状態に注意し、それらを良好な状態に保つのに必要な諸設備を現場に備えなければならない。</w:t>
      </w:r>
    </w:p>
    <w:p w:rsidR="002C1D54" w:rsidRPr="002C1D54" w:rsidRDefault="002C1D54"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2C1D54">
        <w:rPr>
          <w:rFonts w:ascii="HG丸ｺﾞｼｯｸM-PRO" w:eastAsia="HG丸ｺﾞｼｯｸM-PRO" w:cs="MS-Mincho" w:hint="eastAsia"/>
          <w:kern w:val="0"/>
          <w:szCs w:val="21"/>
        </w:rPr>
        <w:t>（２）請負者は、現場溶接に先立ち、開先の状態、材片の拘束状態等について注意をはらわなければならない。</w:t>
      </w:r>
    </w:p>
    <w:p w:rsidR="002C1D54" w:rsidRPr="002C1D54" w:rsidRDefault="002C1D54"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2C1D54">
        <w:rPr>
          <w:rFonts w:ascii="HG丸ｺﾞｼｯｸM-PRO" w:eastAsia="HG丸ｺﾞｼｯｸM-PRO" w:cs="MS-Mincho" w:hint="eastAsia"/>
          <w:kern w:val="0"/>
          <w:szCs w:val="21"/>
        </w:rPr>
        <w:t>（３）請負者は、溶接材料、溶接検査等に関する溶接施工上の注意点については、工場溶接に準じて考慮しなければならない。</w:t>
      </w:r>
    </w:p>
    <w:p w:rsidR="002C1D54" w:rsidRPr="002C1D54" w:rsidRDefault="002C1D54"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2C1D54">
        <w:rPr>
          <w:rFonts w:ascii="HG丸ｺﾞｼｯｸM-PRO" w:eastAsia="HG丸ｺﾞｼｯｸM-PRO" w:cs="MS-Mincho" w:hint="eastAsia"/>
          <w:kern w:val="0"/>
          <w:szCs w:val="21"/>
        </w:rPr>
        <w:t>（４）請負者は、溶接のアークが風による影響を受けないように防風設備を設置しなければならない。</w:t>
      </w:r>
    </w:p>
    <w:p w:rsidR="002C1D54" w:rsidRPr="002C1D54" w:rsidRDefault="002C1D54"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2C1D54">
        <w:rPr>
          <w:rFonts w:ascii="HG丸ｺﾞｼｯｸM-PRO" w:eastAsia="HG丸ｺﾞｼｯｸM-PRO" w:cs="MS-Mincho" w:hint="eastAsia"/>
          <w:kern w:val="0"/>
          <w:szCs w:val="21"/>
        </w:rPr>
        <w:t>（５）請負者は、溶接現場の気象条件が下記に該当するときは、溶接欠陥の発生を防止するため、防風設備及び予熱等により溶接作業条件を整えられる場合を除き溶接作業を行ってはならない。</w:t>
      </w:r>
    </w:p>
    <w:p w:rsidR="002C1D54" w:rsidRPr="002C1D54" w:rsidRDefault="002C1D54" w:rsidP="002C1D54">
      <w:pPr>
        <w:autoSpaceDE w:val="0"/>
        <w:autoSpaceDN w:val="0"/>
        <w:adjustRightInd w:val="0"/>
        <w:ind w:firstLine="840"/>
        <w:jc w:val="left"/>
        <w:rPr>
          <w:rFonts w:ascii="HG丸ｺﾞｼｯｸM-PRO" w:eastAsia="HG丸ｺﾞｼｯｸM-PRO" w:cs="MS-Mincho"/>
          <w:kern w:val="0"/>
          <w:szCs w:val="21"/>
        </w:rPr>
      </w:pPr>
      <w:r w:rsidRPr="002C1D54">
        <w:rPr>
          <w:rFonts w:ascii="HG丸ｺﾞｼｯｸM-PRO" w:eastAsia="HG丸ｺﾞｼｯｸM-PRO" w:cs="MS-Mincho" w:hint="eastAsia"/>
          <w:kern w:val="0"/>
          <w:szCs w:val="21"/>
        </w:rPr>
        <w:t>① 雨天または作業中に雨天となるおそれのある場合</w:t>
      </w:r>
    </w:p>
    <w:p w:rsidR="002C1D54" w:rsidRPr="002C1D54" w:rsidRDefault="002C1D54" w:rsidP="002C1D54">
      <w:pPr>
        <w:autoSpaceDE w:val="0"/>
        <w:autoSpaceDN w:val="0"/>
        <w:adjustRightInd w:val="0"/>
        <w:ind w:firstLine="840"/>
        <w:jc w:val="left"/>
        <w:rPr>
          <w:rFonts w:ascii="HG丸ｺﾞｼｯｸM-PRO" w:eastAsia="HG丸ｺﾞｼｯｸM-PRO" w:cs="MS-Mincho"/>
          <w:kern w:val="0"/>
          <w:szCs w:val="21"/>
        </w:rPr>
      </w:pPr>
      <w:r w:rsidRPr="002C1D54">
        <w:rPr>
          <w:rFonts w:ascii="HG丸ｺﾞｼｯｸM-PRO" w:eastAsia="HG丸ｺﾞｼｯｸM-PRO" w:cs="MS-Mincho" w:hint="eastAsia"/>
          <w:kern w:val="0"/>
          <w:szCs w:val="21"/>
        </w:rPr>
        <w:t>② 雨上がり直後</w:t>
      </w:r>
    </w:p>
    <w:p w:rsidR="002C1D54" w:rsidRPr="002C1D54" w:rsidRDefault="002C1D54" w:rsidP="002C1D54">
      <w:pPr>
        <w:autoSpaceDE w:val="0"/>
        <w:autoSpaceDN w:val="0"/>
        <w:adjustRightInd w:val="0"/>
        <w:ind w:firstLine="840"/>
        <w:jc w:val="left"/>
        <w:rPr>
          <w:rFonts w:ascii="HG丸ｺﾞｼｯｸM-PRO" w:eastAsia="HG丸ｺﾞｼｯｸM-PRO" w:cs="MS-Mincho"/>
          <w:kern w:val="0"/>
          <w:szCs w:val="21"/>
        </w:rPr>
      </w:pPr>
      <w:r w:rsidRPr="002C1D54">
        <w:rPr>
          <w:rFonts w:ascii="HG丸ｺﾞｼｯｸM-PRO" w:eastAsia="HG丸ｺﾞｼｯｸM-PRO" w:cs="MS-Mincho" w:hint="eastAsia"/>
          <w:kern w:val="0"/>
          <w:szCs w:val="21"/>
        </w:rPr>
        <w:t>③ 風が強いとき</w:t>
      </w:r>
    </w:p>
    <w:p w:rsidR="002C1D54" w:rsidRPr="002C1D54" w:rsidRDefault="002C1D54" w:rsidP="002C1D54">
      <w:pPr>
        <w:autoSpaceDE w:val="0"/>
        <w:autoSpaceDN w:val="0"/>
        <w:adjustRightInd w:val="0"/>
        <w:ind w:firstLine="840"/>
        <w:jc w:val="left"/>
        <w:rPr>
          <w:rFonts w:ascii="HG丸ｺﾞｼｯｸM-PRO" w:eastAsia="HG丸ｺﾞｼｯｸM-PRO" w:cs="MS-Mincho"/>
          <w:kern w:val="0"/>
          <w:szCs w:val="21"/>
        </w:rPr>
      </w:pPr>
      <w:r w:rsidRPr="002C1D54">
        <w:rPr>
          <w:rFonts w:ascii="HG丸ｺﾞｼｯｸM-PRO" w:eastAsia="HG丸ｺﾞｼｯｸM-PRO" w:cs="MS-Mincho" w:hint="eastAsia"/>
          <w:kern w:val="0"/>
          <w:szCs w:val="21"/>
        </w:rPr>
        <w:t>④ 気温が５℃以下の場合</w:t>
      </w:r>
    </w:p>
    <w:p w:rsidR="002C1D54" w:rsidRPr="002C1D54" w:rsidRDefault="002C1D54" w:rsidP="002C1D54">
      <w:pPr>
        <w:autoSpaceDE w:val="0"/>
        <w:autoSpaceDN w:val="0"/>
        <w:adjustRightInd w:val="0"/>
        <w:ind w:firstLine="840"/>
        <w:jc w:val="left"/>
        <w:rPr>
          <w:rFonts w:ascii="HG丸ｺﾞｼｯｸM-PRO" w:eastAsia="HG丸ｺﾞｼｯｸM-PRO" w:cs="MS-Mincho"/>
          <w:kern w:val="0"/>
          <w:szCs w:val="21"/>
        </w:rPr>
      </w:pPr>
      <w:r w:rsidRPr="002C1D54">
        <w:rPr>
          <w:rFonts w:ascii="HG丸ｺﾞｼｯｸM-PRO" w:eastAsia="HG丸ｺﾞｼｯｸM-PRO" w:cs="MS-Mincho" w:hint="eastAsia"/>
          <w:kern w:val="0"/>
          <w:szCs w:val="21"/>
        </w:rPr>
        <w:t>⑤ その他監督職員が不適当と認めた場合</w:t>
      </w:r>
    </w:p>
    <w:p w:rsidR="002C1D54" w:rsidRPr="002C1D54" w:rsidRDefault="002C1D54"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2C1D54">
        <w:rPr>
          <w:rFonts w:ascii="HG丸ｺﾞｼｯｸM-PRO" w:eastAsia="HG丸ｺﾞｼｯｸM-PRO" w:cs="MS-Mincho" w:hint="eastAsia"/>
          <w:kern w:val="0"/>
          <w:szCs w:val="21"/>
        </w:rPr>
        <w:t>（６）請負者は、現場継手工の施工については、圧接作業において常に安定した姿勢で施工ができるように、作業場には安全な足場を設けなければならない。</w:t>
      </w:r>
    </w:p>
    <w:p w:rsidR="00DA66B2" w:rsidRDefault="00DA66B2" w:rsidP="00DA66B2">
      <w:pPr>
        <w:autoSpaceDE w:val="0"/>
        <w:autoSpaceDN w:val="0"/>
        <w:adjustRightInd w:val="0"/>
        <w:jc w:val="left"/>
        <w:rPr>
          <w:rFonts w:ascii="HG丸ｺﾞｼｯｸM-PRO" w:eastAsia="HG丸ｺﾞｼｯｸM-PRO" w:cs="MS-Gothic"/>
          <w:b/>
          <w:kern w:val="0"/>
          <w:szCs w:val="21"/>
        </w:rPr>
      </w:pPr>
    </w:p>
    <w:p w:rsidR="002C1D54" w:rsidRPr="002C1D54" w:rsidRDefault="002C1D54" w:rsidP="00DA66B2">
      <w:pPr>
        <w:autoSpaceDE w:val="0"/>
        <w:autoSpaceDN w:val="0"/>
        <w:adjustRightInd w:val="0"/>
        <w:jc w:val="left"/>
        <w:rPr>
          <w:rFonts w:ascii="HG丸ｺﾞｼｯｸM-PRO" w:eastAsia="HG丸ｺﾞｼｯｸM-PRO" w:cs="MS-Gothic"/>
          <w:b/>
          <w:kern w:val="0"/>
          <w:szCs w:val="21"/>
        </w:rPr>
      </w:pPr>
      <w:r w:rsidRPr="002C1D54">
        <w:rPr>
          <w:rFonts w:ascii="HG丸ｺﾞｼｯｸM-PRO" w:eastAsia="HG丸ｺﾞｼｯｸM-PRO" w:cs="MS-Gothic" w:hint="eastAsia"/>
          <w:b/>
          <w:kern w:val="0"/>
          <w:szCs w:val="21"/>
        </w:rPr>
        <w:t>２－３－24 伸縮装置工</w:t>
      </w:r>
    </w:p>
    <w:p w:rsidR="002C1D54" w:rsidRPr="002C1D54" w:rsidRDefault="002C1D54"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2C1D54">
        <w:rPr>
          <w:rFonts w:ascii="HG丸ｺﾞｼｯｸM-PRO" w:eastAsia="HG丸ｺﾞｼｯｸM-PRO" w:cs="MS-Mincho" w:hint="eastAsia"/>
          <w:kern w:val="0"/>
          <w:szCs w:val="21"/>
        </w:rPr>
        <w:t>１．請負者は、伸縮装置の据付けについては、施工時の気温を考慮し、設計時の標準温度で、橋と支承の相対位置が標準位置となるよう温度補正を行って据付け位置を決定し、監督職員に</w:t>
      </w:r>
      <w:r w:rsidRPr="002C1D54">
        <w:rPr>
          <w:rFonts w:ascii="HG丸ｺﾞｼｯｸM-PRO" w:eastAsia="HG丸ｺﾞｼｯｸM-PRO" w:cs="MS-Gothic" w:hint="eastAsia"/>
          <w:kern w:val="0"/>
          <w:szCs w:val="21"/>
        </w:rPr>
        <w:t>報告</w:t>
      </w:r>
      <w:r w:rsidRPr="002C1D54">
        <w:rPr>
          <w:rFonts w:ascii="HG丸ｺﾞｼｯｸM-PRO" w:eastAsia="HG丸ｺﾞｼｯｸM-PRO" w:cs="MS-Mincho" w:hint="eastAsia"/>
          <w:kern w:val="0"/>
          <w:szCs w:val="21"/>
        </w:rPr>
        <w:t>しなければならない。</w:t>
      </w:r>
    </w:p>
    <w:p w:rsidR="002C1D54" w:rsidRPr="002C1D54" w:rsidRDefault="002C1D54" w:rsidP="00DA66B2">
      <w:pPr>
        <w:autoSpaceDE w:val="0"/>
        <w:autoSpaceDN w:val="0"/>
        <w:adjustRightInd w:val="0"/>
        <w:ind w:firstLineChars="100" w:firstLine="210"/>
        <w:jc w:val="left"/>
        <w:rPr>
          <w:rFonts w:ascii="HG丸ｺﾞｼｯｸM-PRO" w:eastAsia="HG丸ｺﾞｼｯｸM-PRO" w:cs="MS-Mincho"/>
          <w:kern w:val="0"/>
          <w:szCs w:val="21"/>
        </w:rPr>
      </w:pPr>
      <w:r w:rsidRPr="002C1D54">
        <w:rPr>
          <w:rFonts w:ascii="HG丸ｺﾞｼｯｸM-PRO" w:eastAsia="HG丸ｺﾞｼｯｸM-PRO" w:cs="MS-Mincho" w:hint="eastAsia"/>
          <w:kern w:val="0"/>
          <w:szCs w:val="21"/>
        </w:rPr>
        <w:t>２．請負者は、伸縮装置工の漏水防止の方法について、</w:t>
      </w:r>
      <w:r w:rsidRPr="002C1D54">
        <w:rPr>
          <w:rFonts w:ascii="HG丸ｺﾞｼｯｸM-PRO" w:eastAsia="HG丸ｺﾞｼｯｸM-PRO" w:cs="MS-Gothic" w:hint="eastAsia"/>
          <w:kern w:val="0"/>
          <w:szCs w:val="21"/>
        </w:rPr>
        <w:t>設計図書</w:t>
      </w:r>
      <w:r w:rsidRPr="002C1D54">
        <w:rPr>
          <w:rFonts w:ascii="HG丸ｺﾞｼｯｸM-PRO" w:eastAsia="HG丸ｺﾞｼｯｸM-PRO" w:cs="MS-Mincho" w:hint="eastAsia"/>
          <w:kern w:val="0"/>
          <w:szCs w:val="21"/>
        </w:rPr>
        <w:t>によるものとする。</w:t>
      </w:r>
    </w:p>
    <w:p w:rsidR="00DA66B2" w:rsidRDefault="00DA66B2" w:rsidP="00DA66B2">
      <w:pPr>
        <w:autoSpaceDE w:val="0"/>
        <w:autoSpaceDN w:val="0"/>
        <w:adjustRightInd w:val="0"/>
        <w:jc w:val="left"/>
        <w:rPr>
          <w:rFonts w:ascii="HG丸ｺﾞｼｯｸM-PRO" w:eastAsia="HG丸ｺﾞｼｯｸM-PRO" w:cs="MS-Gothic"/>
          <w:b/>
          <w:kern w:val="0"/>
          <w:szCs w:val="21"/>
        </w:rPr>
      </w:pPr>
    </w:p>
    <w:p w:rsidR="002C1D54" w:rsidRPr="002C1D54" w:rsidRDefault="002C1D54" w:rsidP="00DA66B2">
      <w:pPr>
        <w:autoSpaceDE w:val="0"/>
        <w:autoSpaceDN w:val="0"/>
        <w:adjustRightInd w:val="0"/>
        <w:jc w:val="left"/>
        <w:rPr>
          <w:rFonts w:ascii="HG丸ｺﾞｼｯｸM-PRO" w:eastAsia="HG丸ｺﾞｼｯｸM-PRO" w:cs="MS-Gothic"/>
          <w:b/>
          <w:kern w:val="0"/>
          <w:szCs w:val="21"/>
        </w:rPr>
      </w:pPr>
      <w:r w:rsidRPr="002C1D54">
        <w:rPr>
          <w:rFonts w:ascii="HG丸ｺﾞｼｯｸM-PRO" w:eastAsia="HG丸ｺﾞｼｯｸM-PRO" w:cs="MS-Gothic" w:hint="eastAsia"/>
          <w:b/>
          <w:kern w:val="0"/>
          <w:szCs w:val="21"/>
        </w:rPr>
        <w:t>２－３－25 銘板工</w:t>
      </w:r>
    </w:p>
    <w:p w:rsidR="002C1D54" w:rsidRDefault="002C1D54"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2C1D54">
        <w:rPr>
          <w:rFonts w:ascii="HG丸ｺﾞｼｯｸM-PRO" w:eastAsia="HG丸ｺﾞｼｯｸM-PRO" w:cs="MS-Mincho" w:hint="eastAsia"/>
          <w:kern w:val="0"/>
          <w:szCs w:val="21"/>
        </w:rPr>
        <w:t>１．請負者は、橋歴板の作成については、材質はJIS H 2202（鋳物用銅合金地金）を使用し、寸法及び記載事項は、図２－２によらなければならない。ただし、記載する技術者等の氏名について、これにより難い場合は監督職員と協議しなければならない。</w:t>
      </w:r>
    </w:p>
    <w:p w:rsidR="002C1D54" w:rsidRDefault="003676BF" w:rsidP="00447C07">
      <w:pPr>
        <w:autoSpaceDE w:val="0"/>
        <w:autoSpaceDN w:val="0"/>
        <w:adjustRightInd w:val="0"/>
        <w:ind w:leftChars="200" w:left="630" w:hangingChars="100" w:hanging="210"/>
        <w:jc w:val="center"/>
        <w:rPr>
          <w:rFonts w:ascii="HG丸ｺﾞｼｯｸM-PRO" w:eastAsia="HG丸ｺﾞｼｯｸM-PRO" w:hAnsi="ＭＳ ゴシック" w:cs="MS-Gothic"/>
          <w:kern w:val="0"/>
          <w:szCs w:val="21"/>
        </w:rPr>
      </w:pPr>
      <w:r>
        <w:rPr>
          <w:rFonts w:ascii="HG丸ｺﾞｼｯｸM-PRO" w:eastAsia="HG丸ｺﾞｼｯｸM-PRO" w:hAnsi="ＭＳ ゴシック" w:cs="MS-Gothic" w:hint="eastAsia"/>
          <w:noProof/>
          <w:kern w:val="0"/>
          <w:szCs w:val="21"/>
        </w:rPr>
        <w:lastRenderedPageBreak/>
        <w:drawing>
          <wp:inline distT="0" distB="0" distL="0" distR="0">
            <wp:extent cx="3486150" cy="4543425"/>
            <wp:effectExtent l="19050" t="0" r="0" b="0"/>
            <wp:docPr id="6" name="図 6" descr="新橋名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新橋名板"/>
                    <pic:cNvPicPr>
                      <a:picLocks noChangeAspect="1" noChangeArrowheads="1"/>
                    </pic:cNvPicPr>
                  </pic:nvPicPr>
                  <pic:blipFill>
                    <a:blip r:embed="rId13" cstate="print">
                      <a:lum bright="-18000" contrast="30000"/>
                    </a:blip>
                    <a:srcRect/>
                    <a:stretch>
                      <a:fillRect/>
                    </a:stretch>
                  </pic:blipFill>
                  <pic:spPr bwMode="auto">
                    <a:xfrm>
                      <a:off x="0" y="0"/>
                      <a:ext cx="3486150" cy="4543425"/>
                    </a:xfrm>
                    <a:prstGeom prst="rect">
                      <a:avLst/>
                    </a:prstGeom>
                    <a:noFill/>
                    <a:ln w="9525">
                      <a:noFill/>
                      <a:miter lim="800000"/>
                      <a:headEnd/>
                      <a:tailEnd/>
                    </a:ln>
                  </pic:spPr>
                </pic:pic>
              </a:graphicData>
            </a:graphic>
          </wp:inline>
        </w:drawing>
      </w:r>
    </w:p>
    <w:p w:rsidR="00447C07" w:rsidRPr="00447C07" w:rsidRDefault="00447C07" w:rsidP="00447C07">
      <w:pPr>
        <w:autoSpaceDE w:val="0"/>
        <w:autoSpaceDN w:val="0"/>
        <w:adjustRightInd w:val="0"/>
        <w:ind w:leftChars="200" w:left="631" w:hangingChars="100" w:hanging="211"/>
        <w:jc w:val="center"/>
        <w:rPr>
          <w:rFonts w:ascii="HG丸ｺﾞｼｯｸM-PRO" w:eastAsia="HG丸ｺﾞｼｯｸM-PRO" w:cs="MS-Gothic"/>
          <w:b/>
          <w:kern w:val="0"/>
          <w:szCs w:val="21"/>
        </w:rPr>
      </w:pPr>
      <w:r w:rsidRPr="00447C07">
        <w:rPr>
          <w:rFonts w:ascii="HG丸ｺﾞｼｯｸM-PRO" w:eastAsia="HG丸ｺﾞｼｯｸM-PRO" w:cs="MS-Gothic" w:hint="eastAsia"/>
          <w:b/>
          <w:kern w:val="0"/>
          <w:szCs w:val="21"/>
        </w:rPr>
        <w:t>図２－２</w:t>
      </w:r>
    </w:p>
    <w:p w:rsidR="00DA66B2" w:rsidRDefault="00DA66B2" w:rsidP="00DA66B2">
      <w:pPr>
        <w:autoSpaceDE w:val="0"/>
        <w:autoSpaceDN w:val="0"/>
        <w:adjustRightInd w:val="0"/>
        <w:ind w:leftChars="100" w:left="420" w:hangingChars="100" w:hanging="210"/>
        <w:jc w:val="left"/>
        <w:rPr>
          <w:rFonts w:ascii="HG丸ｺﾞｼｯｸM-PRO" w:eastAsia="HG丸ｺﾞｼｯｸM-PRO" w:cs="MS-Mincho"/>
          <w:kern w:val="0"/>
          <w:szCs w:val="21"/>
        </w:rPr>
      </w:pP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２．請負者は、橋歴板は起点左側、橋梁端部に取付けるものとし、取付け位置については、監督職員の</w:t>
      </w:r>
      <w:r w:rsidRPr="00447C07">
        <w:rPr>
          <w:rFonts w:ascii="HG丸ｺﾞｼｯｸM-PRO" w:eastAsia="HG丸ｺﾞｼｯｸM-PRO" w:cs="MS-Gothic" w:hint="eastAsia"/>
          <w:kern w:val="0"/>
          <w:szCs w:val="21"/>
        </w:rPr>
        <w:t>指示</w:t>
      </w:r>
      <w:r w:rsidRPr="00447C07">
        <w:rPr>
          <w:rFonts w:ascii="HG丸ｺﾞｼｯｸM-PRO" w:eastAsia="HG丸ｺﾞｼｯｸM-PRO" w:cs="MS-Mincho" w:hint="eastAsia"/>
          <w:kern w:val="0"/>
          <w:szCs w:val="21"/>
        </w:rPr>
        <w:t>によらなければならない。</w:t>
      </w:r>
    </w:p>
    <w:p w:rsidR="00447C07" w:rsidRPr="00447C07" w:rsidRDefault="00447C07" w:rsidP="00DA66B2">
      <w:pPr>
        <w:autoSpaceDE w:val="0"/>
        <w:autoSpaceDN w:val="0"/>
        <w:adjustRightInd w:val="0"/>
        <w:ind w:firstLineChars="100" w:firstLine="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３．請負者は、橋歴板に記載する年月は、橋梁の製作年月を記入しなければならない。</w:t>
      </w:r>
    </w:p>
    <w:p w:rsidR="00DA66B2" w:rsidRDefault="00DA66B2" w:rsidP="00DA66B2">
      <w:pPr>
        <w:autoSpaceDE w:val="0"/>
        <w:autoSpaceDN w:val="0"/>
        <w:adjustRightInd w:val="0"/>
        <w:jc w:val="left"/>
        <w:rPr>
          <w:rFonts w:ascii="HG丸ｺﾞｼｯｸM-PRO" w:eastAsia="HG丸ｺﾞｼｯｸM-PRO" w:cs="MS-Gothic"/>
          <w:b/>
          <w:kern w:val="0"/>
          <w:szCs w:val="21"/>
        </w:rPr>
      </w:pPr>
    </w:p>
    <w:p w:rsidR="00447C07" w:rsidRPr="00447C07" w:rsidRDefault="00447C07" w:rsidP="00DA66B2">
      <w:pPr>
        <w:autoSpaceDE w:val="0"/>
        <w:autoSpaceDN w:val="0"/>
        <w:adjustRightInd w:val="0"/>
        <w:jc w:val="left"/>
        <w:rPr>
          <w:rFonts w:ascii="HG丸ｺﾞｼｯｸM-PRO" w:eastAsia="HG丸ｺﾞｼｯｸM-PRO" w:cs="MS-Gothic"/>
          <w:b/>
          <w:kern w:val="0"/>
          <w:szCs w:val="21"/>
        </w:rPr>
      </w:pPr>
      <w:r w:rsidRPr="00447C07">
        <w:rPr>
          <w:rFonts w:ascii="HG丸ｺﾞｼｯｸM-PRO" w:eastAsia="HG丸ｺﾞｼｯｸM-PRO" w:cs="MS-Gothic" w:hint="eastAsia"/>
          <w:b/>
          <w:kern w:val="0"/>
          <w:szCs w:val="21"/>
        </w:rPr>
        <w:t>２－３－26 多自然型護岸工</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１．請負者は、河川が本来有している生物の良好な生育環境、自然景観に考慮して計画、設計された多自然型河川工法による施工については、工法の趣旨をふまえ施工しなければならない。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２．請負者は、木杭の施工にあたり、木杭の材質が</w:t>
      </w:r>
      <w:r w:rsidRPr="00447C07">
        <w:rPr>
          <w:rFonts w:ascii="HG丸ｺﾞｼｯｸM-PRO" w:eastAsia="HG丸ｺﾞｼｯｸM-PRO" w:cs="MS-Gothic" w:hint="eastAsia"/>
          <w:kern w:val="0"/>
          <w:szCs w:val="21"/>
        </w:rPr>
        <w:t>設計図書</w:t>
      </w:r>
      <w:r w:rsidRPr="00447C07">
        <w:rPr>
          <w:rFonts w:ascii="HG丸ｺﾞｼｯｸM-PRO" w:eastAsia="HG丸ｺﾞｼｯｸM-PRO" w:cs="MS-Mincho" w:hint="eastAsia"/>
          <w:kern w:val="0"/>
          <w:szCs w:val="21"/>
        </w:rPr>
        <w:t>に示めされていない場合には、樹皮をはいだ生松丸太で、有害な腐れ、割れ、曲がり等のない材料を使用しなければならない。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３．請負者は、木杭の先端は、角すい形に削るものとし、角すい形の高さは、径の1.5倍程度としなければならない。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４．巨石張り（積み）、巨石据付及び雑割石張りの施工については、第３編２－５－５石積（張）工の規定によるものとする。</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５．請負者は、かごマットの詰石の施工については、できるだけ空隙を少なくしなければならない。また、かご材を傷つけないように注意するとともに詰石の施工の際、側壁、仕切りが扁平にならないように注意し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６．請負者は、かごマットの中詰用ぐり石については、かごマットの厚さが30cmの場合は5～15cm、かごマットの厚さが50cmの場合は15～20cmの大きさとし、かごマットの網目</w:t>
      </w:r>
      <w:r w:rsidRPr="00447C07">
        <w:rPr>
          <w:rFonts w:ascii="HG丸ｺﾞｼｯｸM-PRO" w:eastAsia="HG丸ｺﾞｼｯｸM-PRO" w:cs="MS-Mincho" w:hint="eastAsia"/>
          <w:kern w:val="0"/>
          <w:szCs w:val="21"/>
        </w:rPr>
        <w:lastRenderedPageBreak/>
        <w:t>より大きな天然石または割ぐり石を使用しなければならない。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７．請負者は、柳枝の施工については、のりごしらえ後、ます形に、杭を垂直に打込むとともに、杭頭を打ちそろえなければならない。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８．請負者は、柳粗朶の施工については、柳粗朶の元口を上流側に向け、ます内に均一に敷きならべた後、帯梢を用いて柵を仕上げなければならない。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９．請負者は、ぐり石粗朶工の施工については、柳枝に準じて帯梢を用いて柵工を造り、中詰めぐり石の表面をごぼう張りに仕上げなければならない。</w:t>
      </w:r>
    </w:p>
    <w:p w:rsidR="00DA66B2" w:rsidRDefault="00DA66B2" w:rsidP="00DA66B2">
      <w:pPr>
        <w:autoSpaceDE w:val="0"/>
        <w:autoSpaceDN w:val="0"/>
        <w:adjustRightInd w:val="0"/>
        <w:jc w:val="left"/>
        <w:rPr>
          <w:rFonts w:ascii="HG丸ｺﾞｼｯｸM-PRO" w:eastAsia="HG丸ｺﾞｼｯｸM-PRO" w:cs="MS-Gothic"/>
          <w:b/>
          <w:kern w:val="0"/>
          <w:szCs w:val="21"/>
        </w:rPr>
      </w:pPr>
    </w:p>
    <w:p w:rsidR="00447C07" w:rsidRPr="00447C07" w:rsidRDefault="00447C07" w:rsidP="00DA66B2">
      <w:pPr>
        <w:autoSpaceDE w:val="0"/>
        <w:autoSpaceDN w:val="0"/>
        <w:adjustRightInd w:val="0"/>
        <w:jc w:val="left"/>
        <w:rPr>
          <w:rFonts w:ascii="HG丸ｺﾞｼｯｸM-PRO" w:eastAsia="HG丸ｺﾞｼｯｸM-PRO" w:cs="MS-Gothic"/>
          <w:b/>
          <w:kern w:val="0"/>
          <w:szCs w:val="21"/>
        </w:rPr>
      </w:pPr>
      <w:r w:rsidRPr="00447C07">
        <w:rPr>
          <w:rFonts w:ascii="HG丸ｺﾞｼｯｸM-PRO" w:eastAsia="HG丸ｺﾞｼｯｸM-PRO" w:cs="MS-Gothic" w:hint="eastAsia"/>
          <w:b/>
          <w:kern w:val="0"/>
          <w:szCs w:val="21"/>
        </w:rPr>
        <w:t>２－３－27 羽口工</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１．請負者は、じゃかごの中詰用ぐり石については、15～25cmのもので、じゃかごの網目より大きな天然石または割ぐり石を使用しなければならない。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２．請負者は、じゃかごの詰石については、じゃかごの先端から石を詰込み、外回りに大きな石を配置するとともに、じゃかご内の空隙を少なくしなければならない。なお、じゃかごの法肩及び法尻の屈折部が、扁平にならないようにし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３．請負者は、じゃかごの布設については、床ごしらえのうえ、間割りをしてかご頭の位置を定めなければならない。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４．請負者は、じゃかごの連結については、丸輪の箇所（骨線胴輪）でじゃかご用鉄線と同一規格の鉄線で緊結しなければならない。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５．請負者は、じゃかごの詰石後、じゃかごの材質と同一規格の鉄線を使用し、じゃかごの開口部を緊結しなければならない。</w:t>
      </w:r>
    </w:p>
    <w:p w:rsidR="00DA66B2"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６．請負者は、ふとんかごの中詰用ぐり石については、ふとんかごの厚さが30cmの場合は５～15cm、ふとんかごの厚さが50cmの場合は15～20cmの大きさとし、ふとんかごの網目より大きな天然石または割ぐり石を使用しなければならない。</w:t>
      </w:r>
    </w:p>
    <w:p w:rsid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７．請負者は、連節ブロック張りの施工については、平滑に設置しなければならない。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８．請負者は、ふとんかご、かご枠の施工については、１．～７．の各項により施工しなければならない。</w:t>
      </w:r>
    </w:p>
    <w:p w:rsidR="00DA66B2" w:rsidRDefault="00DA66B2" w:rsidP="00DA66B2">
      <w:pPr>
        <w:autoSpaceDE w:val="0"/>
        <w:autoSpaceDN w:val="0"/>
        <w:adjustRightInd w:val="0"/>
        <w:jc w:val="left"/>
        <w:rPr>
          <w:rFonts w:ascii="HG丸ｺﾞｼｯｸM-PRO" w:eastAsia="HG丸ｺﾞｼｯｸM-PRO" w:cs="MS-Gothic"/>
          <w:b/>
          <w:kern w:val="0"/>
          <w:szCs w:val="21"/>
        </w:rPr>
      </w:pPr>
    </w:p>
    <w:p w:rsidR="00447C07" w:rsidRPr="00447C07" w:rsidRDefault="00447C07" w:rsidP="00DA66B2">
      <w:pPr>
        <w:autoSpaceDE w:val="0"/>
        <w:autoSpaceDN w:val="0"/>
        <w:adjustRightInd w:val="0"/>
        <w:jc w:val="left"/>
        <w:rPr>
          <w:rFonts w:ascii="HG丸ｺﾞｼｯｸM-PRO" w:eastAsia="HG丸ｺﾞｼｯｸM-PRO" w:cs="MS-Gothic"/>
          <w:b/>
          <w:kern w:val="0"/>
          <w:szCs w:val="21"/>
        </w:rPr>
      </w:pPr>
      <w:r w:rsidRPr="00447C07">
        <w:rPr>
          <w:rFonts w:ascii="HG丸ｺﾞｼｯｸM-PRO" w:eastAsia="HG丸ｺﾞｼｯｸM-PRO" w:cs="MS-Gothic" w:hint="eastAsia"/>
          <w:b/>
          <w:kern w:val="0"/>
          <w:szCs w:val="21"/>
        </w:rPr>
        <w:t>２－３－28 プレキャストカルバート工</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１．請負者は、現地の状況により</w:t>
      </w:r>
      <w:r w:rsidRPr="00447C07">
        <w:rPr>
          <w:rFonts w:ascii="HG丸ｺﾞｼｯｸM-PRO" w:eastAsia="HG丸ｺﾞｼｯｸM-PRO" w:cs="MS-Gothic" w:hint="eastAsia"/>
          <w:kern w:val="0"/>
          <w:szCs w:val="21"/>
        </w:rPr>
        <w:t>設計図書</w:t>
      </w:r>
      <w:r w:rsidRPr="00447C07">
        <w:rPr>
          <w:rFonts w:ascii="HG丸ｺﾞｼｯｸM-PRO" w:eastAsia="HG丸ｺﾞｼｯｸM-PRO" w:cs="MS-Mincho" w:hint="eastAsia"/>
          <w:kern w:val="0"/>
          <w:szCs w:val="21"/>
        </w:rPr>
        <w:t>に示された据付け勾配により難い場合は、</w:t>
      </w:r>
      <w:r w:rsidRPr="00447C07">
        <w:rPr>
          <w:rFonts w:ascii="HG丸ｺﾞｼｯｸM-PRO" w:eastAsia="HG丸ｺﾞｼｯｸM-PRO" w:cs="MS-Gothic" w:hint="eastAsia"/>
          <w:kern w:val="0"/>
          <w:szCs w:val="21"/>
        </w:rPr>
        <w:t>設計図書</w:t>
      </w:r>
      <w:r w:rsidRPr="00447C07">
        <w:rPr>
          <w:rFonts w:ascii="HG丸ｺﾞｼｯｸM-PRO" w:eastAsia="HG丸ｺﾞｼｯｸM-PRO" w:cs="MS-Mincho" w:hint="eastAsia"/>
          <w:kern w:val="0"/>
          <w:szCs w:val="21"/>
        </w:rPr>
        <w:t>に関して監督職員と</w:t>
      </w:r>
      <w:r w:rsidRPr="00447C07">
        <w:rPr>
          <w:rFonts w:ascii="HG丸ｺﾞｼｯｸM-PRO" w:eastAsia="HG丸ｺﾞｼｯｸM-PRO" w:cs="MS-Gothic" w:hint="eastAsia"/>
          <w:kern w:val="0"/>
          <w:szCs w:val="21"/>
        </w:rPr>
        <w:t>協議</w:t>
      </w:r>
      <w:r w:rsidRPr="00447C07">
        <w:rPr>
          <w:rFonts w:ascii="HG丸ｺﾞｼｯｸM-PRO" w:eastAsia="HG丸ｺﾞｼｯｸM-PRO" w:cs="MS-Mincho" w:hint="eastAsia"/>
          <w:kern w:val="0"/>
          <w:szCs w:val="21"/>
        </w:rPr>
        <w:t>しなければならない。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２．請負者は、プレキャストカルバート工の施工については、基礎との密着をはかり、接合面が食い違わぬように注意して、カルバートの下流側または低い側から設置しなければならない。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３．請負者は、プレキャストボックスカルバートの縦締め施工については、</w:t>
      </w:r>
      <w:r w:rsidRPr="00447C07">
        <w:rPr>
          <w:rFonts w:ascii="HG丸ｺﾞｼｯｸM-PRO" w:eastAsia="HG丸ｺﾞｼｯｸM-PRO" w:cs="MS-Gothic" w:hint="eastAsia"/>
          <w:kern w:val="0"/>
          <w:szCs w:val="21"/>
        </w:rPr>
        <w:t>「道路土工－カルバート工指針 ４－２－２（２）敷設工」（日本道路協会、平成11年3月）</w:t>
      </w:r>
      <w:r w:rsidRPr="00447C07">
        <w:rPr>
          <w:rFonts w:ascii="HG丸ｺﾞｼｯｸM-PRO" w:eastAsia="HG丸ｺﾞｼｯｸM-PRO" w:cs="MS-Mincho" w:hint="eastAsia"/>
          <w:kern w:val="0"/>
          <w:szCs w:val="21"/>
        </w:rPr>
        <w:t>の規定によらなければならない。これ以外の施工方法による場合は、施工前に</w:t>
      </w:r>
      <w:r w:rsidRPr="00447C07">
        <w:rPr>
          <w:rFonts w:ascii="HG丸ｺﾞｼｯｸM-PRO" w:eastAsia="HG丸ｺﾞｼｯｸM-PRO" w:cs="MS-Gothic" w:hint="eastAsia"/>
          <w:kern w:val="0"/>
          <w:szCs w:val="21"/>
        </w:rPr>
        <w:t>設計図書</w:t>
      </w:r>
      <w:r w:rsidRPr="00447C07">
        <w:rPr>
          <w:rFonts w:ascii="HG丸ｺﾞｼｯｸM-PRO" w:eastAsia="HG丸ｺﾞｼｯｸM-PRO" w:cs="MS-Mincho" w:hint="eastAsia"/>
          <w:kern w:val="0"/>
          <w:szCs w:val="21"/>
        </w:rPr>
        <w:t>に関して監督職員の</w:t>
      </w:r>
      <w:r w:rsidRPr="00447C07">
        <w:rPr>
          <w:rFonts w:ascii="HG丸ｺﾞｼｯｸM-PRO" w:eastAsia="HG丸ｺﾞｼｯｸM-PRO" w:cs="MS-Gothic" w:hint="eastAsia"/>
          <w:kern w:val="0"/>
          <w:szCs w:val="21"/>
        </w:rPr>
        <w:t>承諾</w:t>
      </w:r>
      <w:r w:rsidRPr="00447C07">
        <w:rPr>
          <w:rFonts w:ascii="HG丸ｺﾞｼｯｸM-PRO" w:eastAsia="HG丸ｺﾞｼｯｸM-PRO" w:cs="MS-Mincho" w:hint="eastAsia"/>
          <w:kern w:val="0"/>
          <w:szCs w:val="21"/>
        </w:rPr>
        <w:t>を得なければならない。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４．請負者は、プレキャストパイプの施工については、ソケットのあるパイプの場合はソケットをカルバートの上流側または高い側に向けて設置しなければならない。ソケットのないパイプの接合は、カラー接合または印ろう接合とし、接合部はモルタルでコーキングし、漏水が起こらないように施工するものとする。</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５．請負者は、プレキャストパイプの施工については、管の一部を切断する必要のある場合は、切断によって使用部分に損傷が生じないように施工しなければならない。損傷させた場合は、</w:t>
      </w:r>
      <w:r w:rsidRPr="00447C07">
        <w:rPr>
          <w:rFonts w:ascii="HG丸ｺﾞｼｯｸM-PRO" w:eastAsia="HG丸ｺﾞｼｯｸM-PRO" w:cs="MS-Mincho" w:hint="eastAsia"/>
          <w:kern w:val="0"/>
          <w:szCs w:val="21"/>
        </w:rPr>
        <w:lastRenderedPageBreak/>
        <w:t>取換えなければならない。</w:t>
      </w:r>
    </w:p>
    <w:p w:rsidR="00DA66B2" w:rsidRDefault="00DA66B2" w:rsidP="00DA66B2">
      <w:pPr>
        <w:autoSpaceDE w:val="0"/>
        <w:autoSpaceDN w:val="0"/>
        <w:adjustRightInd w:val="0"/>
        <w:jc w:val="left"/>
        <w:rPr>
          <w:rFonts w:ascii="HG丸ｺﾞｼｯｸM-PRO" w:eastAsia="HG丸ｺﾞｼｯｸM-PRO" w:cs="MS-Gothic"/>
          <w:b/>
          <w:kern w:val="0"/>
          <w:szCs w:val="21"/>
        </w:rPr>
      </w:pPr>
    </w:p>
    <w:p w:rsidR="00447C07" w:rsidRPr="00447C07" w:rsidRDefault="00447C07" w:rsidP="00DA66B2">
      <w:pPr>
        <w:autoSpaceDE w:val="0"/>
        <w:autoSpaceDN w:val="0"/>
        <w:adjustRightInd w:val="0"/>
        <w:jc w:val="left"/>
        <w:rPr>
          <w:rFonts w:ascii="HG丸ｺﾞｼｯｸM-PRO" w:eastAsia="HG丸ｺﾞｼｯｸM-PRO" w:cs="MS-Gothic"/>
          <w:b/>
          <w:kern w:val="0"/>
          <w:szCs w:val="21"/>
        </w:rPr>
      </w:pPr>
      <w:r w:rsidRPr="00447C07">
        <w:rPr>
          <w:rFonts w:ascii="HG丸ｺﾞｼｯｸM-PRO" w:eastAsia="HG丸ｺﾞｼｯｸM-PRO" w:cs="MS-Gothic" w:hint="eastAsia"/>
          <w:b/>
          <w:kern w:val="0"/>
          <w:szCs w:val="21"/>
        </w:rPr>
        <w:t>２－３－29 側溝工</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１．請負者は、プレキャストＵ型側溝、Ｌ型側溝、自由勾配側溝の継目部の施工は、付着、水密性を保ち段差が生じないように施工しなければならない。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２．請負者は、側溝蓋の設置については、側溝本体及び路面と段差が生じないよう平坦に施工しなければならない。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３．請負者は、管渠の施工については、管渠の種類と埋設形式（突出型、溝型）の関係を損なうことのないようにするとともに基礎は、支持力が均等になるように、かつ不陸を生じないようにし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４．請負者は、コンクリート管、コルゲートパイプ管等の施工については、前後の水路とのすり付けを考慮して、その施工高、方向を定めなければならない。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５．請負者は、管渠周辺の埋戻し及び盛土の施工については、管渠を損傷しないように、かつ偏心偏圧がかからないように、左右均等に層状に締固めなければならない。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６．請負者は、フィルター材料を使用する場合は、排水性のよい砂または、クラッシャラン等を使用しなければならない。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７．請負者は、ソケット付の管を布設するときは、上流側または高い側にソケットを向けなければならない。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８．請負者は、基礎工の上に通りよく管を据付けるとともに、管の下面及びカラーの周囲にはコンクリートまたは固練りモルタルを充填し、空隙や漏水が生じないように施工しなければならない。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９．請負者は、管の一部を切断する必要のある場合は、切断によって使用部分に損傷が生じないように施工しなければならない。損傷させた場合は、取換えなければならない。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10．請負者は、コルゲートパイプの布設については、砂質土または軟弱地盤が出現した場合には、施工する前に</w:t>
      </w:r>
      <w:r w:rsidRPr="00447C07">
        <w:rPr>
          <w:rFonts w:ascii="HG丸ｺﾞｼｯｸM-PRO" w:eastAsia="HG丸ｺﾞｼｯｸM-PRO" w:cs="MS-Gothic" w:hint="eastAsia"/>
          <w:kern w:val="0"/>
          <w:szCs w:val="21"/>
        </w:rPr>
        <w:t>設計図書</w:t>
      </w:r>
      <w:r w:rsidRPr="00447C07">
        <w:rPr>
          <w:rFonts w:ascii="HG丸ｺﾞｼｯｸM-PRO" w:eastAsia="HG丸ｺﾞｼｯｸM-PRO" w:cs="MS-Mincho" w:hint="eastAsia"/>
          <w:kern w:val="0"/>
          <w:szCs w:val="21"/>
        </w:rPr>
        <w:t>に関して監督職員と</w:t>
      </w:r>
      <w:r w:rsidRPr="00447C07">
        <w:rPr>
          <w:rFonts w:ascii="HG丸ｺﾞｼｯｸM-PRO" w:eastAsia="HG丸ｺﾞｼｯｸM-PRO" w:cs="MS-Gothic" w:hint="eastAsia"/>
          <w:kern w:val="0"/>
          <w:szCs w:val="21"/>
        </w:rPr>
        <w:t>協議</w:t>
      </w:r>
      <w:r w:rsidRPr="00447C07">
        <w:rPr>
          <w:rFonts w:ascii="HG丸ｺﾞｼｯｸM-PRO" w:eastAsia="HG丸ｺﾞｼｯｸM-PRO" w:cs="MS-Mincho" w:hint="eastAsia"/>
          <w:kern w:val="0"/>
          <w:szCs w:val="21"/>
        </w:rPr>
        <w:t>しなければならない。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11．請負者は、コルゲートパイプの組立てについては、上流側または高い側のセクションを下流側または低い側のセクションの内側に重ね合うようにし、重ね合わせ部分の接合は、パイプ断面の両側で行うものとし、底部及び頂部で行ってはならない。また、埋戻し後もボルトの緊結状態を点検し、ゆるんでいるものがあれば締直しを行わ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12．請負者は、コルゲートパイプの布設条件（地盤条件・出来型等）については</w:t>
      </w:r>
      <w:r w:rsidRPr="00447C07">
        <w:rPr>
          <w:rFonts w:ascii="HG丸ｺﾞｼｯｸM-PRO" w:eastAsia="HG丸ｺﾞｼｯｸM-PRO" w:cs="MS-Gothic" w:hint="eastAsia"/>
          <w:kern w:val="0"/>
          <w:szCs w:val="21"/>
        </w:rPr>
        <w:t>設計図書</w:t>
      </w:r>
      <w:r w:rsidRPr="00447C07">
        <w:rPr>
          <w:rFonts w:ascii="HG丸ｺﾞｼｯｸM-PRO" w:eastAsia="HG丸ｺﾞｼｯｸM-PRO" w:cs="MS-Mincho" w:hint="eastAsia"/>
          <w:kern w:val="0"/>
          <w:szCs w:val="21"/>
        </w:rPr>
        <w:t>によるものとし、予期しない沈下のおそれがあって、上げ越しが必要な場合には、</w:t>
      </w:r>
      <w:r w:rsidRPr="00447C07">
        <w:rPr>
          <w:rFonts w:ascii="HG丸ｺﾞｼｯｸM-PRO" w:eastAsia="HG丸ｺﾞｼｯｸM-PRO" w:cs="MS-Gothic" w:hint="eastAsia"/>
          <w:kern w:val="0"/>
          <w:szCs w:val="21"/>
        </w:rPr>
        <w:t>設計図書</w:t>
      </w:r>
      <w:r w:rsidRPr="00447C07">
        <w:rPr>
          <w:rFonts w:ascii="HG丸ｺﾞｼｯｸM-PRO" w:eastAsia="HG丸ｺﾞｼｯｸM-PRO" w:cs="MS-Mincho" w:hint="eastAsia"/>
          <w:kern w:val="0"/>
          <w:szCs w:val="21"/>
        </w:rPr>
        <w:t>に関して監督職員と</w:t>
      </w:r>
      <w:r w:rsidRPr="00447C07">
        <w:rPr>
          <w:rFonts w:ascii="HG丸ｺﾞｼｯｸM-PRO" w:eastAsia="HG丸ｺﾞｼｯｸM-PRO" w:cs="MS-Gothic" w:hint="eastAsia"/>
          <w:kern w:val="0"/>
          <w:szCs w:val="21"/>
        </w:rPr>
        <w:t>協議</w:t>
      </w:r>
      <w:r w:rsidRPr="00447C07">
        <w:rPr>
          <w:rFonts w:ascii="HG丸ｺﾞｼｯｸM-PRO" w:eastAsia="HG丸ｺﾞｼｯｸM-PRO" w:cs="MS-Mincho" w:hint="eastAsia"/>
          <w:kern w:val="0"/>
          <w:szCs w:val="21"/>
        </w:rPr>
        <w:t>しなければならない。</w:t>
      </w:r>
    </w:p>
    <w:p w:rsidR="00DA66B2" w:rsidRDefault="00DA66B2" w:rsidP="00DA66B2">
      <w:pPr>
        <w:autoSpaceDE w:val="0"/>
        <w:autoSpaceDN w:val="0"/>
        <w:adjustRightInd w:val="0"/>
        <w:jc w:val="left"/>
        <w:rPr>
          <w:rFonts w:ascii="HG丸ｺﾞｼｯｸM-PRO" w:eastAsia="HG丸ｺﾞｼｯｸM-PRO" w:cs="MS-Gothic"/>
          <w:b/>
          <w:kern w:val="0"/>
          <w:szCs w:val="21"/>
        </w:rPr>
      </w:pPr>
    </w:p>
    <w:p w:rsidR="00447C07" w:rsidRPr="00447C07" w:rsidRDefault="00447C07" w:rsidP="00DA66B2">
      <w:pPr>
        <w:autoSpaceDE w:val="0"/>
        <w:autoSpaceDN w:val="0"/>
        <w:adjustRightInd w:val="0"/>
        <w:jc w:val="left"/>
        <w:rPr>
          <w:rFonts w:ascii="HG丸ｺﾞｼｯｸM-PRO" w:eastAsia="HG丸ｺﾞｼｯｸM-PRO" w:cs="MS-Gothic"/>
          <w:b/>
          <w:kern w:val="0"/>
          <w:szCs w:val="21"/>
        </w:rPr>
      </w:pPr>
      <w:r w:rsidRPr="00447C07">
        <w:rPr>
          <w:rFonts w:ascii="HG丸ｺﾞｼｯｸM-PRO" w:eastAsia="HG丸ｺﾞｼｯｸM-PRO" w:cs="MS-Gothic" w:hint="eastAsia"/>
          <w:b/>
          <w:kern w:val="0"/>
          <w:szCs w:val="21"/>
        </w:rPr>
        <w:t>２－３－30 集水桝工</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１．請負者は、集水桝の据付けについては、部材に損傷や衝撃を与えないようにしなければならない。またワイヤー等で損傷するおそれのある部分には、保護しなければならない。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２．請負者は、蓋の設置については、本体及び路面と段差が生じないよう平坦に施工しなければならない。</w:t>
      </w:r>
    </w:p>
    <w:p w:rsidR="00DA66B2" w:rsidRDefault="00DA66B2" w:rsidP="00DA66B2">
      <w:pPr>
        <w:autoSpaceDE w:val="0"/>
        <w:autoSpaceDN w:val="0"/>
        <w:adjustRightInd w:val="0"/>
        <w:jc w:val="left"/>
        <w:rPr>
          <w:rFonts w:ascii="HG丸ｺﾞｼｯｸM-PRO" w:eastAsia="HG丸ｺﾞｼｯｸM-PRO" w:cs="MS-Gothic"/>
          <w:b/>
          <w:kern w:val="0"/>
          <w:szCs w:val="21"/>
        </w:rPr>
      </w:pPr>
    </w:p>
    <w:p w:rsidR="00447C07" w:rsidRPr="00447C07" w:rsidRDefault="00447C07" w:rsidP="00DA66B2">
      <w:pPr>
        <w:autoSpaceDE w:val="0"/>
        <w:autoSpaceDN w:val="0"/>
        <w:adjustRightInd w:val="0"/>
        <w:jc w:val="left"/>
        <w:rPr>
          <w:rFonts w:ascii="HG丸ｺﾞｼｯｸM-PRO" w:eastAsia="HG丸ｺﾞｼｯｸM-PRO" w:cs="MS-Gothic"/>
          <w:b/>
          <w:kern w:val="0"/>
          <w:szCs w:val="21"/>
        </w:rPr>
      </w:pPr>
      <w:r w:rsidRPr="00447C07">
        <w:rPr>
          <w:rFonts w:ascii="HG丸ｺﾞｼｯｸM-PRO" w:eastAsia="HG丸ｺﾞｼｯｸM-PRO" w:cs="MS-Gothic" w:hint="eastAsia"/>
          <w:b/>
          <w:kern w:val="0"/>
          <w:szCs w:val="21"/>
        </w:rPr>
        <w:t>２－３－31 現場塗装工</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１．請負者は、鋼橋の現場塗装は、床版工終了後に、鋼製堰堤の現場塗装は、鋼製堰堤の据付け終了後に行うものとし、これにより難い場合は、</w:t>
      </w:r>
      <w:r w:rsidRPr="00447C07">
        <w:rPr>
          <w:rFonts w:ascii="HG丸ｺﾞｼｯｸM-PRO" w:eastAsia="HG丸ｺﾞｼｯｸM-PRO" w:cs="MS-Gothic" w:hint="eastAsia"/>
          <w:kern w:val="0"/>
          <w:szCs w:val="21"/>
        </w:rPr>
        <w:t>設計図書</w:t>
      </w:r>
      <w:r w:rsidRPr="00447C07">
        <w:rPr>
          <w:rFonts w:ascii="HG丸ｺﾞｼｯｸM-PRO" w:eastAsia="HG丸ｺﾞｼｯｸM-PRO" w:cs="MS-Mincho" w:hint="eastAsia"/>
          <w:kern w:val="0"/>
          <w:szCs w:val="21"/>
        </w:rPr>
        <w:t>によらなければならない。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２．請負者は、鋼橋の架設後及び鋼製堰堤の据付け後に前回までの塗膜を損傷した場合、補修</w:t>
      </w:r>
      <w:r w:rsidRPr="00447C07">
        <w:rPr>
          <w:rFonts w:ascii="HG丸ｺﾞｼｯｸM-PRO" w:eastAsia="HG丸ｺﾞｼｯｸM-PRO" w:cs="MS-Mincho" w:hint="eastAsia"/>
          <w:kern w:val="0"/>
          <w:szCs w:val="21"/>
        </w:rPr>
        <w:lastRenderedPageBreak/>
        <w:t>塗装を行ってから現場塗装を行わなければならない。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３．請負者は、現場塗装に先立ち、下塗り塗膜の状態を調査し、塗料を塗り重ねると悪い影響を与えるおそれがある、たれ、はじき、あわ、ふくれ、われ、はがれ、浮きさび及び塗膜に有害な付着物がある場合は、監督職員に</w:t>
      </w:r>
      <w:r w:rsidRPr="00447C07">
        <w:rPr>
          <w:rFonts w:ascii="HG丸ｺﾞｼｯｸM-PRO" w:eastAsia="HG丸ｺﾞｼｯｸM-PRO" w:cs="MS-Gothic" w:hint="eastAsia"/>
          <w:kern w:val="0"/>
          <w:szCs w:val="21"/>
        </w:rPr>
        <w:t>報告</w:t>
      </w:r>
      <w:r w:rsidRPr="00447C07">
        <w:rPr>
          <w:rFonts w:ascii="HG丸ｺﾞｼｯｸM-PRO" w:eastAsia="HG丸ｺﾞｼｯｸM-PRO" w:cs="MS-Mincho" w:hint="eastAsia"/>
          <w:kern w:val="0"/>
          <w:szCs w:val="21"/>
        </w:rPr>
        <w:t>し、必要な処置を講じなければならない。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４．請負者は、塗装作業にエアレススプレー、ハケまたはローラーブラシを用いなければならない。また、塗布作業に際しては各塗布方法の特徴を理解して行わなければならない。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５．請負者は、現場塗装の前にジンクリッチペイントの白さび及び付着した油脂類は除去しなければならない。</w:t>
      </w:r>
    </w:p>
    <w:p w:rsidR="00DA66B2"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６．請負者は、溶接部、ボルトの接合部分、形鋼の隅角部その他の構造の複雑な部分について、必要塗膜厚を確保するように施工しなければならない。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７．請負者は、施工に際し有害な薬品を用いてはならない。</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８．請負者は、海岸地域に架設または保管されていた場合、海上輸送を行った場合、その他臨海地域を長距離輸送した場合など部材に塩分の付着が懸念された場合には、塩分付着量の測定を行いNaClが50mg/m</w:t>
      </w:r>
      <w:r w:rsidRPr="00447C07">
        <w:rPr>
          <w:rFonts w:ascii="HG丸ｺﾞｼｯｸM-PRO" w:eastAsia="HG丸ｺﾞｼｯｸM-PRO" w:cs="MS-Mincho" w:hint="eastAsia"/>
          <w:kern w:val="0"/>
          <w:szCs w:val="21"/>
          <w:vertAlign w:val="superscript"/>
        </w:rPr>
        <w:t>2</w:t>
      </w:r>
      <w:r w:rsidRPr="00447C07">
        <w:rPr>
          <w:rFonts w:ascii="HG丸ｺﾞｼｯｸM-PRO" w:eastAsia="HG丸ｺﾞｼｯｸM-PRO" w:cs="MS-Mincho" w:hint="eastAsia"/>
          <w:kern w:val="0"/>
          <w:szCs w:val="21"/>
        </w:rPr>
        <w:t>以上の時は水洗いするものとする。</w:t>
      </w:r>
    </w:p>
    <w:p w:rsidR="00447C07" w:rsidRPr="00447C07" w:rsidRDefault="00447C07"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９．請負者は、下記の場合塗装を行ってはならない。これ以外の場合は、</w:t>
      </w:r>
      <w:r w:rsidRPr="00447C07">
        <w:rPr>
          <w:rFonts w:ascii="HG丸ｺﾞｼｯｸM-PRO" w:eastAsia="HG丸ｺﾞｼｯｸM-PRO" w:cs="MS-Gothic" w:hint="eastAsia"/>
          <w:kern w:val="0"/>
          <w:szCs w:val="21"/>
        </w:rPr>
        <w:t>設計図書</w:t>
      </w:r>
      <w:r w:rsidRPr="00447C07">
        <w:rPr>
          <w:rFonts w:ascii="HG丸ｺﾞｼｯｸM-PRO" w:eastAsia="HG丸ｺﾞｼｯｸM-PRO" w:cs="MS-Mincho" w:hint="eastAsia"/>
          <w:kern w:val="0"/>
          <w:szCs w:val="21"/>
        </w:rPr>
        <w:t>に関して監督職員と</w:t>
      </w:r>
      <w:r w:rsidRPr="00447C07">
        <w:rPr>
          <w:rFonts w:ascii="HG丸ｺﾞｼｯｸM-PRO" w:eastAsia="HG丸ｺﾞｼｯｸM-PRO" w:cs="MS-Gothic" w:hint="eastAsia"/>
          <w:kern w:val="0"/>
          <w:szCs w:val="21"/>
        </w:rPr>
        <w:t>協議</w:t>
      </w:r>
      <w:r w:rsidRPr="00447C07">
        <w:rPr>
          <w:rFonts w:ascii="HG丸ｺﾞｼｯｸM-PRO" w:eastAsia="HG丸ｺﾞｼｯｸM-PRO" w:cs="MS-Mincho" w:hint="eastAsia"/>
          <w:kern w:val="0"/>
          <w:szCs w:val="21"/>
        </w:rPr>
        <w:t>しなければならない。</w:t>
      </w:r>
    </w:p>
    <w:p w:rsidR="00DA66B2" w:rsidRDefault="00447C07" w:rsidP="00DA66B2">
      <w:pPr>
        <w:autoSpaceDE w:val="0"/>
        <w:autoSpaceDN w:val="0"/>
        <w:adjustRightInd w:val="0"/>
        <w:ind w:leftChars="300" w:left="630" w:firstLineChars="100" w:firstLine="210"/>
        <w:jc w:val="left"/>
        <w:rPr>
          <w:rFonts w:ascii="HG丸ｺﾞｼｯｸM-PRO" w:eastAsia="HG丸ｺﾞｼｯｸM-PRO" w:cs="MS-Mincho"/>
          <w:kern w:val="0"/>
          <w:szCs w:val="21"/>
        </w:rPr>
      </w:pPr>
      <w:r w:rsidRPr="00447C07">
        <w:rPr>
          <w:rFonts w:ascii="HG丸ｺﾞｼｯｸM-PRO" w:eastAsia="HG丸ｺﾞｼｯｸM-PRO" w:cs="MS-Mincho" w:hint="eastAsia"/>
          <w:kern w:val="0"/>
          <w:szCs w:val="21"/>
        </w:rPr>
        <w:t>塗装禁止条件は、表２－９に示すとおりである。</w:t>
      </w:r>
    </w:p>
    <w:p w:rsidR="00DA66B2" w:rsidRDefault="00DA66B2" w:rsidP="00DA66B2">
      <w:pPr>
        <w:autoSpaceDE w:val="0"/>
        <w:autoSpaceDN w:val="0"/>
        <w:adjustRightInd w:val="0"/>
        <w:rPr>
          <w:rFonts w:ascii="HG丸ｺﾞｼｯｸM-PRO" w:eastAsia="HG丸ｺﾞｼｯｸM-PRO" w:cs="MS-Mincho"/>
          <w:kern w:val="0"/>
          <w:szCs w:val="21"/>
        </w:rPr>
      </w:pPr>
    </w:p>
    <w:p w:rsidR="00447C07" w:rsidRPr="0040234D" w:rsidRDefault="0040234D" w:rsidP="00DA66B2">
      <w:pPr>
        <w:autoSpaceDE w:val="0"/>
        <w:autoSpaceDN w:val="0"/>
        <w:adjustRightInd w:val="0"/>
        <w:jc w:val="center"/>
        <w:rPr>
          <w:rFonts w:ascii="HG丸ｺﾞｼｯｸM-PRO" w:eastAsia="HG丸ｺﾞｼｯｸM-PRO" w:cs="MS-Gothic"/>
          <w:b/>
          <w:kern w:val="0"/>
          <w:szCs w:val="21"/>
        </w:rPr>
      </w:pPr>
      <w:r w:rsidRPr="0040234D">
        <w:rPr>
          <w:rFonts w:ascii="HG丸ｺﾞｼｯｸM-PRO" w:eastAsia="HG丸ｺﾞｼｯｸM-PRO" w:cs="MS-Gothic" w:hint="eastAsia"/>
          <w:b/>
          <w:kern w:val="0"/>
          <w:szCs w:val="21"/>
        </w:rPr>
        <w:t>表２－９ 塗装禁止条件</w:t>
      </w:r>
    </w:p>
    <w:tbl>
      <w:tblPr>
        <w:tblStyle w:val="a3"/>
        <w:tblW w:w="0" w:type="auto"/>
        <w:tblLook w:val="01E0"/>
      </w:tblPr>
      <w:tblGrid>
        <w:gridCol w:w="4644"/>
        <w:gridCol w:w="2410"/>
        <w:gridCol w:w="2215"/>
      </w:tblGrid>
      <w:tr w:rsidR="0040234D" w:rsidRPr="00055D8B">
        <w:tc>
          <w:tcPr>
            <w:tcW w:w="4644" w:type="dxa"/>
          </w:tcPr>
          <w:p w:rsidR="0040234D" w:rsidRPr="00055D8B" w:rsidRDefault="0040234D" w:rsidP="0040234D">
            <w:pPr>
              <w:autoSpaceDE w:val="0"/>
              <w:autoSpaceDN w:val="0"/>
              <w:adjustRightInd w:val="0"/>
              <w:jc w:val="center"/>
              <w:rPr>
                <w:rFonts w:ascii="ＭＳ ゴシック" w:eastAsia="ＭＳ ゴシック" w:hAnsi="ＭＳ ゴシック" w:cs="ＭＳ明朝"/>
                <w:b/>
                <w:kern w:val="0"/>
                <w:sz w:val="20"/>
                <w:szCs w:val="20"/>
              </w:rPr>
            </w:pPr>
            <w:r w:rsidRPr="00055D8B">
              <w:rPr>
                <w:rFonts w:ascii="ＭＳ ゴシック" w:eastAsia="ＭＳ ゴシック" w:hAnsi="ＭＳ ゴシック" w:cs="ＭＳ明朝" w:hint="eastAsia"/>
                <w:kern w:val="0"/>
                <w:sz w:val="20"/>
                <w:szCs w:val="20"/>
              </w:rPr>
              <w:t>塗装の種類</w:t>
            </w:r>
          </w:p>
        </w:tc>
        <w:tc>
          <w:tcPr>
            <w:tcW w:w="2410" w:type="dxa"/>
          </w:tcPr>
          <w:p w:rsidR="0040234D" w:rsidRPr="00055D8B" w:rsidRDefault="0040234D" w:rsidP="0040234D">
            <w:pPr>
              <w:autoSpaceDE w:val="0"/>
              <w:autoSpaceDN w:val="0"/>
              <w:adjustRightInd w:val="0"/>
              <w:jc w:val="center"/>
              <w:rPr>
                <w:rFonts w:ascii="ＭＳ ゴシック" w:eastAsia="ＭＳ ゴシック" w:hAnsi="ＭＳ ゴシック" w:cs="ＭＳ明朝"/>
                <w:b/>
                <w:kern w:val="0"/>
                <w:sz w:val="20"/>
                <w:szCs w:val="20"/>
              </w:rPr>
            </w:pPr>
            <w:r w:rsidRPr="00055D8B">
              <w:rPr>
                <w:rFonts w:ascii="ＭＳ ゴシック" w:eastAsia="ＭＳ ゴシック" w:hAnsi="ＭＳ ゴシック" w:cs="ＭＳ明朝" w:hint="eastAsia"/>
                <w:kern w:val="0"/>
                <w:sz w:val="20"/>
                <w:szCs w:val="20"/>
              </w:rPr>
              <w:t>気温（℃）</w:t>
            </w:r>
          </w:p>
        </w:tc>
        <w:tc>
          <w:tcPr>
            <w:tcW w:w="2215" w:type="dxa"/>
          </w:tcPr>
          <w:p w:rsidR="0040234D" w:rsidRPr="00055D8B" w:rsidRDefault="0040234D" w:rsidP="0040234D">
            <w:pPr>
              <w:autoSpaceDE w:val="0"/>
              <w:autoSpaceDN w:val="0"/>
              <w:adjustRightInd w:val="0"/>
              <w:jc w:val="center"/>
              <w:rPr>
                <w:rFonts w:ascii="ＭＳ ゴシック" w:eastAsia="ＭＳ ゴシック" w:hAnsi="ＭＳ ゴシック" w:cs="ＭＳ明朝"/>
                <w:b/>
                <w:kern w:val="0"/>
                <w:sz w:val="20"/>
                <w:szCs w:val="20"/>
              </w:rPr>
            </w:pPr>
            <w:r w:rsidRPr="00055D8B">
              <w:rPr>
                <w:rFonts w:ascii="ＭＳ ゴシック" w:eastAsia="ＭＳ ゴシック" w:hAnsi="ＭＳ ゴシック" w:cs="ＭＳ明朝" w:hint="eastAsia"/>
                <w:kern w:val="0"/>
                <w:sz w:val="20"/>
                <w:szCs w:val="20"/>
              </w:rPr>
              <w:t>湿度（ＲＨ％）</w:t>
            </w:r>
          </w:p>
        </w:tc>
      </w:tr>
      <w:tr w:rsidR="0040234D" w:rsidRPr="00055D8B">
        <w:tc>
          <w:tcPr>
            <w:tcW w:w="4644" w:type="dxa"/>
          </w:tcPr>
          <w:p w:rsidR="0040234D" w:rsidRPr="00055D8B" w:rsidRDefault="0040234D" w:rsidP="0040234D">
            <w:pPr>
              <w:autoSpaceDE w:val="0"/>
              <w:autoSpaceDN w:val="0"/>
              <w:adjustRightInd w:val="0"/>
              <w:jc w:val="left"/>
              <w:rPr>
                <w:rFonts w:ascii="ＭＳ ゴシック" w:eastAsia="ＭＳ ゴシック" w:hAnsi="ＭＳ ゴシック" w:cs="ＭＳ明朝"/>
                <w:b/>
                <w:kern w:val="0"/>
                <w:sz w:val="20"/>
                <w:szCs w:val="20"/>
              </w:rPr>
            </w:pPr>
            <w:r w:rsidRPr="00055D8B">
              <w:rPr>
                <w:rFonts w:ascii="ＭＳ ゴシック" w:eastAsia="ＭＳ ゴシック" w:hAnsi="ＭＳ ゴシック" w:cs="ＭＳ明朝" w:hint="eastAsia"/>
                <w:kern w:val="0"/>
                <w:sz w:val="20"/>
                <w:szCs w:val="20"/>
              </w:rPr>
              <w:t>長ばく形エッチングプライマー</w:t>
            </w:r>
          </w:p>
        </w:tc>
        <w:tc>
          <w:tcPr>
            <w:tcW w:w="2410" w:type="dxa"/>
            <w:vAlign w:val="center"/>
          </w:tcPr>
          <w:p w:rsidR="0040234D" w:rsidRPr="00055D8B" w:rsidRDefault="0040234D" w:rsidP="0040234D">
            <w:pPr>
              <w:autoSpaceDE w:val="0"/>
              <w:autoSpaceDN w:val="0"/>
              <w:adjustRightInd w:val="0"/>
              <w:jc w:val="center"/>
              <w:rPr>
                <w:rFonts w:ascii="ＭＳ ゴシック" w:eastAsia="ＭＳ ゴシック" w:hAnsi="ＭＳ ゴシック" w:cs="ＭＳ明朝"/>
                <w:b/>
                <w:kern w:val="0"/>
                <w:sz w:val="20"/>
                <w:szCs w:val="20"/>
              </w:rPr>
            </w:pPr>
            <w:r w:rsidRPr="00055D8B">
              <w:rPr>
                <w:rFonts w:ascii="ＭＳ ゴシック" w:eastAsia="ＭＳ ゴシック" w:hAnsi="ＭＳ ゴシック"/>
                <w:kern w:val="0"/>
                <w:sz w:val="20"/>
                <w:szCs w:val="20"/>
              </w:rPr>
              <w:t>5</w:t>
            </w:r>
            <w:r w:rsidR="00B8179A">
              <w:rPr>
                <w:rFonts w:ascii="ＭＳ ゴシック" w:eastAsia="ＭＳ ゴシック" w:hAnsi="ＭＳ ゴシック" w:hint="eastAsia"/>
                <w:kern w:val="0"/>
                <w:sz w:val="20"/>
                <w:szCs w:val="20"/>
              </w:rPr>
              <w:t xml:space="preserve"> </w:t>
            </w:r>
            <w:r w:rsidRPr="00055D8B">
              <w:rPr>
                <w:rFonts w:ascii="ＭＳ ゴシック" w:eastAsia="ＭＳ ゴシック" w:hAnsi="ＭＳ ゴシック" w:cs="ＭＳ明朝" w:hint="eastAsia"/>
                <w:kern w:val="0"/>
                <w:sz w:val="20"/>
                <w:szCs w:val="20"/>
              </w:rPr>
              <w:t>以下</w:t>
            </w:r>
          </w:p>
        </w:tc>
        <w:tc>
          <w:tcPr>
            <w:tcW w:w="2215" w:type="dxa"/>
            <w:vAlign w:val="center"/>
          </w:tcPr>
          <w:p w:rsidR="0040234D" w:rsidRPr="00055D8B" w:rsidRDefault="00B8179A" w:rsidP="0040234D">
            <w:pPr>
              <w:autoSpaceDE w:val="0"/>
              <w:autoSpaceDN w:val="0"/>
              <w:adjustRightInd w:val="0"/>
              <w:jc w:val="center"/>
              <w:rPr>
                <w:rFonts w:ascii="ＭＳ ゴシック" w:eastAsia="ＭＳ ゴシック" w:hAnsi="ＭＳ ゴシック" w:cs="ＭＳ明朝"/>
                <w:b/>
                <w:kern w:val="0"/>
                <w:sz w:val="20"/>
                <w:szCs w:val="20"/>
              </w:rPr>
            </w:pPr>
            <w:r>
              <w:rPr>
                <w:rFonts w:ascii="ＭＳ ゴシック" w:eastAsia="ＭＳ ゴシック" w:hAnsi="ＭＳ ゴシック"/>
                <w:kern w:val="0"/>
                <w:sz w:val="20"/>
                <w:szCs w:val="20"/>
              </w:rPr>
              <w:t>8</w:t>
            </w:r>
            <w:r w:rsidR="0040234D" w:rsidRPr="00055D8B">
              <w:rPr>
                <w:rFonts w:ascii="ＭＳ ゴシック" w:eastAsia="ＭＳ ゴシック" w:hAnsi="ＭＳ ゴシック"/>
                <w:kern w:val="0"/>
                <w:sz w:val="20"/>
                <w:szCs w:val="20"/>
              </w:rPr>
              <w:t>5</w:t>
            </w:r>
            <w:r>
              <w:rPr>
                <w:rFonts w:ascii="ＭＳ ゴシック" w:eastAsia="ＭＳ ゴシック" w:hAnsi="ＭＳ ゴシック" w:hint="eastAsia"/>
                <w:kern w:val="0"/>
                <w:sz w:val="20"/>
                <w:szCs w:val="20"/>
              </w:rPr>
              <w:t xml:space="preserve"> </w:t>
            </w:r>
            <w:r w:rsidR="0040234D" w:rsidRPr="00055D8B">
              <w:rPr>
                <w:rFonts w:ascii="ＭＳ ゴシック" w:eastAsia="ＭＳ ゴシック" w:hAnsi="ＭＳ ゴシック" w:cs="ＭＳ明朝" w:hint="eastAsia"/>
                <w:kern w:val="0"/>
                <w:sz w:val="20"/>
                <w:szCs w:val="20"/>
              </w:rPr>
              <w:t>以上</w:t>
            </w:r>
          </w:p>
        </w:tc>
      </w:tr>
      <w:tr w:rsidR="0040234D" w:rsidRPr="00055D8B">
        <w:tc>
          <w:tcPr>
            <w:tcW w:w="4644" w:type="dxa"/>
          </w:tcPr>
          <w:p w:rsidR="0040234D" w:rsidRPr="00055D8B" w:rsidRDefault="0040234D" w:rsidP="0040234D">
            <w:pPr>
              <w:autoSpaceDE w:val="0"/>
              <w:autoSpaceDN w:val="0"/>
              <w:adjustRightInd w:val="0"/>
              <w:snapToGrid w:val="0"/>
              <w:jc w:val="left"/>
              <w:rPr>
                <w:rFonts w:ascii="ＭＳ ゴシック" w:eastAsia="ＭＳ ゴシック" w:hAnsi="ＭＳ ゴシック" w:cs="ＭＳ明朝"/>
                <w:kern w:val="0"/>
                <w:sz w:val="20"/>
                <w:szCs w:val="20"/>
              </w:rPr>
            </w:pPr>
            <w:r w:rsidRPr="00055D8B">
              <w:rPr>
                <w:rFonts w:ascii="ＭＳ ゴシック" w:eastAsia="ＭＳ ゴシック" w:hAnsi="ＭＳ ゴシック" w:cs="ＭＳ明朝" w:hint="eastAsia"/>
                <w:kern w:val="0"/>
                <w:sz w:val="20"/>
                <w:szCs w:val="20"/>
              </w:rPr>
              <w:t>無機ジンクリッチプライマー</w:t>
            </w:r>
          </w:p>
          <w:p w:rsidR="0040234D" w:rsidRPr="00055D8B" w:rsidRDefault="0040234D" w:rsidP="0040234D">
            <w:pPr>
              <w:autoSpaceDE w:val="0"/>
              <w:autoSpaceDN w:val="0"/>
              <w:adjustRightInd w:val="0"/>
              <w:snapToGrid w:val="0"/>
              <w:jc w:val="left"/>
              <w:rPr>
                <w:rFonts w:ascii="ＭＳ ゴシック" w:eastAsia="ＭＳ ゴシック" w:hAnsi="ＭＳ ゴシック" w:cs="ＭＳ明朝"/>
                <w:b/>
                <w:kern w:val="0"/>
                <w:sz w:val="20"/>
                <w:szCs w:val="20"/>
              </w:rPr>
            </w:pPr>
            <w:r w:rsidRPr="00055D8B">
              <w:rPr>
                <w:rFonts w:ascii="ＭＳ ゴシック" w:eastAsia="ＭＳ ゴシック" w:hAnsi="ＭＳ ゴシック" w:cs="ＭＳ明朝" w:hint="eastAsia"/>
                <w:kern w:val="0"/>
                <w:sz w:val="20"/>
                <w:szCs w:val="20"/>
              </w:rPr>
              <w:t>無機ジンクリッチペイント</w:t>
            </w:r>
          </w:p>
        </w:tc>
        <w:tc>
          <w:tcPr>
            <w:tcW w:w="2410" w:type="dxa"/>
            <w:vAlign w:val="center"/>
          </w:tcPr>
          <w:p w:rsidR="0040234D" w:rsidRPr="00055D8B" w:rsidRDefault="0040234D" w:rsidP="0040234D">
            <w:pPr>
              <w:autoSpaceDE w:val="0"/>
              <w:autoSpaceDN w:val="0"/>
              <w:adjustRightInd w:val="0"/>
              <w:jc w:val="center"/>
              <w:rPr>
                <w:rFonts w:ascii="ＭＳ ゴシック" w:eastAsia="ＭＳ ゴシック" w:hAnsi="ＭＳ ゴシック" w:cs="ＭＳ明朝"/>
                <w:b/>
                <w:kern w:val="0"/>
                <w:sz w:val="20"/>
                <w:szCs w:val="20"/>
              </w:rPr>
            </w:pPr>
            <w:r w:rsidRPr="00055D8B">
              <w:rPr>
                <w:rFonts w:ascii="ＭＳ ゴシック" w:eastAsia="ＭＳ ゴシック" w:hAnsi="ＭＳ ゴシック"/>
                <w:kern w:val="0"/>
                <w:sz w:val="20"/>
                <w:szCs w:val="20"/>
              </w:rPr>
              <w:t>0</w:t>
            </w:r>
            <w:r w:rsidR="00B8179A">
              <w:rPr>
                <w:rFonts w:ascii="ＭＳ ゴシック" w:eastAsia="ＭＳ ゴシック" w:hAnsi="ＭＳ ゴシック" w:hint="eastAsia"/>
                <w:kern w:val="0"/>
                <w:sz w:val="20"/>
                <w:szCs w:val="20"/>
              </w:rPr>
              <w:t xml:space="preserve"> </w:t>
            </w:r>
            <w:r w:rsidRPr="00055D8B">
              <w:rPr>
                <w:rFonts w:ascii="ＭＳ ゴシック" w:eastAsia="ＭＳ ゴシック" w:hAnsi="ＭＳ ゴシック" w:cs="ＭＳ明朝" w:hint="eastAsia"/>
                <w:kern w:val="0"/>
                <w:sz w:val="20"/>
                <w:szCs w:val="20"/>
              </w:rPr>
              <w:t>以下</w:t>
            </w:r>
          </w:p>
        </w:tc>
        <w:tc>
          <w:tcPr>
            <w:tcW w:w="2215" w:type="dxa"/>
            <w:vAlign w:val="center"/>
          </w:tcPr>
          <w:p w:rsidR="0040234D" w:rsidRPr="00055D8B" w:rsidRDefault="0040234D" w:rsidP="00B8179A">
            <w:pPr>
              <w:autoSpaceDE w:val="0"/>
              <w:autoSpaceDN w:val="0"/>
              <w:adjustRightInd w:val="0"/>
              <w:jc w:val="center"/>
              <w:rPr>
                <w:rFonts w:ascii="ＭＳ ゴシック" w:eastAsia="ＭＳ ゴシック" w:hAnsi="ＭＳ ゴシック" w:cs="ＭＳ明朝"/>
                <w:b/>
                <w:kern w:val="0"/>
                <w:sz w:val="20"/>
                <w:szCs w:val="20"/>
              </w:rPr>
            </w:pPr>
            <w:r w:rsidRPr="00055D8B">
              <w:rPr>
                <w:rFonts w:ascii="ＭＳ ゴシック" w:eastAsia="ＭＳ ゴシック" w:hAnsi="ＭＳ ゴシック"/>
                <w:kern w:val="0"/>
                <w:sz w:val="20"/>
                <w:szCs w:val="20"/>
              </w:rPr>
              <w:t>50</w:t>
            </w:r>
            <w:r w:rsidR="00B8179A">
              <w:rPr>
                <w:rFonts w:ascii="ＭＳ ゴシック" w:eastAsia="ＭＳ ゴシック" w:hAnsi="ＭＳ ゴシック" w:hint="eastAsia"/>
                <w:kern w:val="0"/>
                <w:sz w:val="20"/>
                <w:szCs w:val="20"/>
              </w:rPr>
              <w:t xml:space="preserve"> </w:t>
            </w:r>
            <w:r w:rsidRPr="00055D8B">
              <w:rPr>
                <w:rFonts w:ascii="ＭＳ ゴシック" w:eastAsia="ＭＳ ゴシック" w:hAnsi="ＭＳ ゴシック" w:cs="ＭＳ明朝" w:hint="eastAsia"/>
                <w:kern w:val="0"/>
                <w:sz w:val="20"/>
                <w:szCs w:val="20"/>
              </w:rPr>
              <w:t>以下</w:t>
            </w:r>
          </w:p>
        </w:tc>
      </w:tr>
      <w:tr w:rsidR="0040234D" w:rsidRPr="00055D8B">
        <w:tc>
          <w:tcPr>
            <w:tcW w:w="4644" w:type="dxa"/>
          </w:tcPr>
          <w:p w:rsidR="0040234D" w:rsidRPr="00055D8B" w:rsidRDefault="0040234D" w:rsidP="0040234D">
            <w:pPr>
              <w:autoSpaceDE w:val="0"/>
              <w:autoSpaceDN w:val="0"/>
              <w:adjustRightInd w:val="0"/>
              <w:jc w:val="left"/>
              <w:rPr>
                <w:rFonts w:ascii="ＭＳ ゴシック" w:eastAsia="ＭＳ ゴシック" w:hAnsi="ＭＳ ゴシック" w:cs="ＭＳ明朝"/>
                <w:b/>
                <w:kern w:val="0"/>
                <w:sz w:val="20"/>
                <w:szCs w:val="20"/>
              </w:rPr>
            </w:pPr>
            <w:r w:rsidRPr="00055D8B">
              <w:rPr>
                <w:rFonts w:ascii="ＭＳ ゴシック" w:eastAsia="ＭＳ ゴシック" w:hAnsi="ＭＳ ゴシック" w:cs="ＭＳ明朝" w:hint="eastAsia"/>
                <w:kern w:val="0"/>
                <w:sz w:val="20"/>
                <w:szCs w:val="20"/>
              </w:rPr>
              <w:t>有機ジンクリッチペイント</w:t>
            </w:r>
          </w:p>
        </w:tc>
        <w:tc>
          <w:tcPr>
            <w:tcW w:w="2410" w:type="dxa"/>
            <w:vAlign w:val="center"/>
          </w:tcPr>
          <w:p w:rsidR="0040234D" w:rsidRPr="00055D8B" w:rsidRDefault="0040234D" w:rsidP="00B8179A">
            <w:pPr>
              <w:autoSpaceDE w:val="0"/>
              <w:autoSpaceDN w:val="0"/>
              <w:adjustRightInd w:val="0"/>
              <w:jc w:val="center"/>
              <w:rPr>
                <w:rFonts w:ascii="ＭＳ ゴシック" w:eastAsia="ＭＳ ゴシック" w:hAnsi="ＭＳ ゴシック" w:cs="ＭＳ明朝"/>
                <w:b/>
                <w:kern w:val="0"/>
                <w:sz w:val="20"/>
                <w:szCs w:val="20"/>
              </w:rPr>
            </w:pPr>
            <w:r w:rsidRPr="00055D8B">
              <w:rPr>
                <w:rFonts w:ascii="ＭＳ ゴシック" w:eastAsia="ＭＳ ゴシック" w:hAnsi="ＭＳ ゴシック"/>
                <w:kern w:val="0"/>
                <w:sz w:val="20"/>
                <w:szCs w:val="20"/>
              </w:rPr>
              <w:t>10</w:t>
            </w:r>
            <w:r w:rsidR="00B8179A">
              <w:rPr>
                <w:rFonts w:ascii="ＭＳ ゴシック" w:eastAsia="ＭＳ ゴシック" w:hAnsi="ＭＳ ゴシック" w:hint="eastAsia"/>
                <w:kern w:val="0"/>
                <w:sz w:val="20"/>
                <w:szCs w:val="20"/>
              </w:rPr>
              <w:t xml:space="preserve"> </w:t>
            </w:r>
            <w:r w:rsidRPr="00055D8B">
              <w:rPr>
                <w:rFonts w:ascii="ＭＳ ゴシック" w:eastAsia="ＭＳ ゴシック" w:hAnsi="ＭＳ ゴシック" w:cs="ＭＳ明朝" w:hint="eastAsia"/>
                <w:kern w:val="0"/>
                <w:sz w:val="20"/>
                <w:szCs w:val="20"/>
              </w:rPr>
              <w:t>以下</w:t>
            </w:r>
          </w:p>
        </w:tc>
        <w:tc>
          <w:tcPr>
            <w:tcW w:w="2215" w:type="dxa"/>
            <w:vAlign w:val="center"/>
          </w:tcPr>
          <w:p w:rsidR="0040234D" w:rsidRPr="00055D8B" w:rsidRDefault="0040234D" w:rsidP="00B8179A">
            <w:pPr>
              <w:autoSpaceDE w:val="0"/>
              <w:autoSpaceDN w:val="0"/>
              <w:adjustRightInd w:val="0"/>
              <w:jc w:val="center"/>
              <w:rPr>
                <w:rFonts w:ascii="ＭＳ ゴシック" w:eastAsia="ＭＳ ゴシック" w:hAnsi="ＭＳ ゴシック" w:cs="ＭＳ明朝"/>
                <w:b/>
                <w:kern w:val="0"/>
                <w:sz w:val="20"/>
                <w:szCs w:val="20"/>
              </w:rPr>
            </w:pPr>
            <w:r w:rsidRPr="00055D8B">
              <w:rPr>
                <w:rFonts w:ascii="ＭＳ ゴシック" w:eastAsia="ＭＳ ゴシック" w:hAnsi="ＭＳ ゴシック"/>
                <w:kern w:val="0"/>
                <w:sz w:val="20"/>
                <w:szCs w:val="20"/>
              </w:rPr>
              <w:t>85</w:t>
            </w:r>
            <w:r w:rsidR="00B8179A">
              <w:rPr>
                <w:rFonts w:ascii="ＭＳ ゴシック" w:eastAsia="ＭＳ ゴシック" w:hAnsi="ＭＳ ゴシック" w:hint="eastAsia"/>
                <w:kern w:val="0"/>
                <w:sz w:val="20"/>
                <w:szCs w:val="20"/>
              </w:rPr>
              <w:t xml:space="preserve"> </w:t>
            </w:r>
            <w:r w:rsidRPr="00055D8B">
              <w:rPr>
                <w:rFonts w:ascii="ＭＳ ゴシック" w:eastAsia="ＭＳ ゴシック" w:hAnsi="ＭＳ ゴシック" w:cs="ＭＳ明朝" w:hint="eastAsia"/>
                <w:kern w:val="0"/>
                <w:sz w:val="20"/>
                <w:szCs w:val="20"/>
              </w:rPr>
              <w:t>以上</w:t>
            </w:r>
          </w:p>
        </w:tc>
      </w:tr>
      <w:tr w:rsidR="0040234D" w:rsidRPr="00055D8B">
        <w:tc>
          <w:tcPr>
            <w:tcW w:w="4644" w:type="dxa"/>
          </w:tcPr>
          <w:p w:rsidR="0040234D" w:rsidRPr="00055D8B" w:rsidRDefault="0040234D" w:rsidP="0040234D">
            <w:pPr>
              <w:autoSpaceDE w:val="0"/>
              <w:autoSpaceDN w:val="0"/>
              <w:adjustRightInd w:val="0"/>
              <w:snapToGrid w:val="0"/>
              <w:jc w:val="left"/>
              <w:rPr>
                <w:rFonts w:ascii="ＭＳ ゴシック" w:eastAsia="ＭＳ ゴシック" w:hAnsi="ＭＳ ゴシック" w:cs="ＭＳ明朝"/>
                <w:kern w:val="0"/>
                <w:sz w:val="20"/>
                <w:szCs w:val="20"/>
              </w:rPr>
            </w:pPr>
            <w:r w:rsidRPr="00055D8B">
              <w:rPr>
                <w:rFonts w:ascii="ＭＳ ゴシック" w:eastAsia="ＭＳ ゴシック" w:hAnsi="ＭＳ ゴシック" w:cs="ＭＳ明朝" w:hint="eastAsia"/>
                <w:kern w:val="0"/>
                <w:sz w:val="20"/>
                <w:szCs w:val="20"/>
              </w:rPr>
              <w:t>エポキシ樹脂塗料下塗</w:t>
            </w:r>
            <w:r w:rsidRPr="00055D8B">
              <w:rPr>
                <w:rFonts w:ascii="ＭＳ ゴシック" w:eastAsia="ＭＳ ゴシック" w:hAnsi="ＭＳ ゴシック" w:cs="ＭＳ明朝"/>
                <w:kern w:val="0"/>
                <w:sz w:val="20"/>
                <w:szCs w:val="20"/>
              </w:rPr>
              <w:t xml:space="preserve"> </w:t>
            </w:r>
            <w:r w:rsidRPr="00055D8B">
              <w:rPr>
                <w:rFonts w:ascii="ＭＳ ゴシック" w:eastAsia="ＭＳ ゴシック" w:hAnsi="ＭＳ ゴシック" w:cs="ＭＳ明朝" w:hint="eastAsia"/>
                <w:kern w:val="0"/>
                <w:sz w:val="20"/>
                <w:szCs w:val="20"/>
              </w:rPr>
              <w:t>※</w:t>
            </w:r>
          </w:p>
          <w:p w:rsidR="0040234D" w:rsidRPr="00055D8B" w:rsidRDefault="0040234D" w:rsidP="0040234D">
            <w:pPr>
              <w:autoSpaceDE w:val="0"/>
              <w:autoSpaceDN w:val="0"/>
              <w:adjustRightInd w:val="0"/>
              <w:snapToGrid w:val="0"/>
              <w:jc w:val="left"/>
              <w:rPr>
                <w:rFonts w:ascii="ＭＳ ゴシック" w:eastAsia="ＭＳ ゴシック" w:hAnsi="ＭＳ ゴシック" w:cs="ＭＳ明朝"/>
                <w:kern w:val="0"/>
                <w:sz w:val="20"/>
                <w:szCs w:val="20"/>
              </w:rPr>
            </w:pPr>
            <w:r w:rsidRPr="00055D8B">
              <w:rPr>
                <w:rFonts w:ascii="ＭＳ ゴシック" w:eastAsia="ＭＳ ゴシック" w:hAnsi="ＭＳ ゴシック" w:cs="ＭＳ明朝" w:hint="eastAsia"/>
                <w:kern w:val="0"/>
                <w:sz w:val="20"/>
                <w:szCs w:val="20"/>
              </w:rPr>
              <w:t>変性エポキシ樹脂塗料下塗</w:t>
            </w:r>
          </w:p>
          <w:p w:rsidR="0040234D" w:rsidRPr="00055D8B" w:rsidRDefault="0040234D" w:rsidP="0040234D">
            <w:pPr>
              <w:autoSpaceDE w:val="0"/>
              <w:autoSpaceDN w:val="0"/>
              <w:adjustRightInd w:val="0"/>
              <w:snapToGrid w:val="0"/>
              <w:jc w:val="left"/>
              <w:rPr>
                <w:rFonts w:ascii="ＭＳ ゴシック" w:eastAsia="ＭＳ ゴシック" w:hAnsi="ＭＳ ゴシック" w:cs="ＭＳ明朝"/>
                <w:b/>
                <w:kern w:val="0"/>
                <w:sz w:val="20"/>
                <w:szCs w:val="20"/>
              </w:rPr>
            </w:pPr>
            <w:r w:rsidRPr="00055D8B">
              <w:rPr>
                <w:rFonts w:ascii="ＭＳ ゴシック" w:eastAsia="ＭＳ ゴシック" w:hAnsi="ＭＳ ゴシック" w:cs="ＭＳ明朝" w:hint="eastAsia"/>
                <w:kern w:val="0"/>
                <w:sz w:val="20"/>
                <w:szCs w:val="20"/>
              </w:rPr>
              <w:t>変性エポキシ樹脂塗料内面用※</w:t>
            </w:r>
          </w:p>
        </w:tc>
        <w:tc>
          <w:tcPr>
            <w:tcW w:w="2410" w:type="dxa"/>
            <w:vAlign w:val="center"/>
          </w:tcPr>
          <w:p w:rsidR="0040234D" w:rsidRPr="00055D8B" w:rsidRDefault="0040234D" w:rsidP="0040234D">
            <w:pPr>
              <w:autoSpaceDE w:val="0"/>
              <w:autoSpaceDN w:val="0"/>
              <w:adjustRightInd w:val="0"/>
              <w:jc w:val="center"/>
              <w:rPr>
                <w:rFonts w:ascii="ＭＳ ゴシック" w:eastAsia="ＭＳ ゴシック" w:hAnsi="ＭＳ ゴシック" w:cs="ＭＳ明朝"/>
                <w:b/>
                <w:kern w:val="0"/>
                <w:sz w:val="20"/>
                <w:szCs w:val="20"/>
              </w:rPr>
            </w:pPr>
            <w:r w:rsidRPr="00055D8B">
              <w:rPr>
                <w:rFonts w:ascii="ＭＳ ゴシック" w:eastAsia="ＭＳ ゴシック" w:hAnsi="ＭＳ ゴシック"/>
                <w:kern w:val="0"/>
                <w:sz w:val="20"/>
                <w:szCs w:val="20"/>
              </w:rPr>
              <w:t>5</w:t>
            </w:r>
            <w:r w:rsidR="00B8179A">
              <w:rPr>
                <w:rFonts w:ascii="ＭＳ ゴシック" w:eastAsia="ＭＳ ゴシック" w:hAnsi="ＭＳ ゴシック" w:hint="eastAsia"/>
                <w:kern w:val="0"/>
                <w:sz w:val="20"/>
                <w:szCs w:val="20"/>
              </w:rPr>
              <w:t xml:space="preserve"> </w:t>
            </w:r>
            <w:r w:rsidRPr="00055D8B">
              <w:rPr>
                <w:rFonts w:ascii="ＭＳ ゴシック" w:eastAsia="ＭＳ ゴシック" w:hAnsi="ＭＳ ゴシック" w:cs="ＭＳ明朝" w:hint="eastAsia"/>
                <w:kern w:val="0"/>
                <w:sz w:val="20"/>
                <w:szCs w:val="20"/>
              </w:rPr>
              <w:t>以下</w:t>
            </w:r>
          </w:p>
        </w:tc>
        <w:tc>
          <w:tcPr>
            <w:tcW w:w="2215" w:type="dxa"/>
            <w:vAlign w:val="center"/>
          </w:tcPr>
          <w:p w:rsidR="0040234D" w:rsidRPr="00055D8B" w:rsidRDefault="0040234D" w:rsidP="00B8179A">
            <w:pPr>
              <w:autoSpaceDE w:val="0"/>
              <w:autoSpaceDN w:val="0"/>
              <w:adjustRightInd w:val="0"/>
              <w:jc w:val="center"/>
              <w:rPr>
                <w:rFonts w:ascii="ＭＳ ゴシック" w:eastAsia="ＭＳ ゴシック" w:hAnsi="ＭＳ ゴシック" w:cs="ＭＳ明朝"/>
                <w:b/>
                <w:kern w:val="0"/>
                <w:sz w:val="20"/>
                <w:szCs w:val="20"/>
              </w:rPr>
            </w:pPr>
            <w:r w:rsidRPr="00055D8B">
              <w:rPr>
                <w:rFonts w:ascii="ＭＳ ゴシック" w:eastAsia="ＭＳ ゴシック" w:hAnsi="ＭＳ ゴシック"/>
                <w:kern w:val="0"/>
                <w:sz w:val="20"/>
                <w:szCs w:val="20"/>
              </w:rPr>
              <w:t>85</w:t>
            </w:r>
            <w:r w:rsidR="00B8179A">
              <w:rPr>
                <w:rFonts w:ascii="ＭＳ ゴシック" w:eastAsia="ＭＳ ゴシック" w:hAnsi="ＭＳ ゴシック" w:hint="eastAsia"/>
                <w:kern w:val="0"/>
                <w:sz w:val="20"/>
                <w:szCs w:val="20"/>
              </w:rPr>
              <w:t xml:space="preserve"> </w:t>
            </w:r>
            <w:r w:rsidRPr="00055D8B">
              <w:rPr>
                <w:rFonts w:ascii="ＭＳ ゴシック" w:eastAsia="ＭＳ ゴシック" w:hAnsi="ＭＳ ゴシック" w:cs="ＭＳ明朝" w:hint="eastAsia"/>
                <w:kern w:val="0"/>
                <w:sz w:val="20"/>
                <w:szCs w:val="20"/>
              </w:rPr>
              <w:t>以上</w:t>
            </w:r>
          </w:p>
        </w:tc>
      </w:tr>
      <w:tr w:rsidR="0040234D" w:rsidRPr="00055D8B">
        <w:tc>
          <w:tcPr>
            <w:tcW w:w="4644" w:type="dxa"/>
          </w:tcPr>
          <w:p w:rsidR="0040234D" w:rsidRPr="00055D8B" w:rsidRDefault="0040234D" w:rsidP="0040234D">
            <w:pPr>
              <w:autoSpaceDE w:val="0"/>
              <w:autoSpaceDN w:val="0"/>
              <w:adjustRightInd w:val="0"/>
              <w:snapToGrid w:val="0"/>
              <w:jc w:val="left"/>
              <w:rPr>
                <w:rFonts w:ascii="ＭＳ ゴシック" w:eastAsia="ＭＳ ゴシック" w:hAnsi="ＭＳ ゴシック" w:cs="ＭＳ明朝"/>
                <w:kern w:val="0"/>
                <w:sz w:val="20"/>
                <w:szCs w:val="20"/>
              </w:rPr>
            </w:pPr>
            <w:r w:rsidRPr="00055D8B">
              <w:rPr>
                <w:rFonts w:ascii="ＭＳ ゴシック" w:eastAsia="ＭＳ ゴシック" w:hAnsi="ＭＳ ゴシック" w:cs="ＭＳ明朝" w:hint="eastAsia"/>
                <w:kern w:val="0"/>
                <w:sz w:val="20"/>
                <w:szCs w:val="20"/>
              </w:rPr>
              <w:t>亜鉛めっき用エポキシ樹脂塗料下塗</w:t>
            </w:r>
          </w:p>
          <w:p w:rsidR="0040234D" w:rsidRPr="00055D8B" w:rsidRDefault="0040234D" w:rsidP="0040234D">
            <w:pPr>
              <w:autoSpaceDE w:val="0"/>
              <w:autoSpaceDN w:val="0"/>
              <w:adjustRightInd w:val="0"/>
              <w:snapToGrid w:val="0"/>
              <w:jc w:val="left"/>
              <w:rPr>
                <w:rFonts w:ascii="ＭＳ ゴシック" w:eastAsia="ＭＳ ゴシック" w:hAnsi="ＭＳ ゴシック" w:cs="ＭＳ明朝"/>
                <w:b/>
                <w:kern w:val="0"/>
                <w:sz w:val="20"/>
                <w:szCs w:val="20"/>
              </w:rPr>
            </w:pPr>
            <w:r w:rsidRPr="00055D8B">
              <w:rPr>
                <w:rFonts w:ascii="ＭＳ ゴシック" w:eastAsia="ＭＳ ゴシック" w:hAnsi="ＭＳ ゴシック" w:cs="ＭＳ明朝" w:hint="eastAsia"/>
                <w:kern w:val="0"/>
                <w:sz w:val="20"/>
                <w:szCs w:val="20"/>
              </w:rPr>
              <w:t>弱溶剤形変性エポキシ樹脂塗料下塗</w:t>
            </w:r>
          </w:p>
        </w:tc>
        <w:tc>
          <w:tcPr>
            <w:tcW w:w="2410" w:type="dxa"/>
            <w:vAlign w:val="center"/>
          </w:tcPr>
          <w:p w:rsidR="0040234D" w:rsidRPr="00055D8B" w:rsidRDefault="0040234D" w:rsidP="0040234D">
            <w:pPr>
              <w:autoSpaceDE w:val="0"/>
              <w:autoSpaceDN w:val="0"/>
              <w:adjustRightInd w:val="0"/>
              <w:jc w:val="center"/>
              <w:rPr>
                <w:rFonts w:ascii="ＭＳ ゴシック" w:eastAsia="ＭＳ ゴシック" w:hAnsi="ＭＳ ゴシック" w:cs="ＭＳ明朝"/>
                <w:b/>
                <w:kern w:val="0"/>
                <w:sz w:val="20"/>
                <w:szCs w:val="20"/>
              </w:rPr>
            </w:pPr>
            <w:r w:rsidRPr="00055D8B">
              <w:rPr>
                <w:rFonts w:ascii="ＭＳ ゴシック" w:eastAsia="ＭＳ ゴシック" w:hAnsi="ＭＳ ゴシック"/>
                <w:kern w:val="0"/>
                <w:sz w:val="20"/>
                <w:szCs w:val="20"/>
              </w:rPr>
              <w:t>5</w:t>
            </w:r>
            <w:r w:rsidR="00B8179A">
              <w:rPr>
                <w:rFonts w:ascii="ＭＳ ゴシック" w:eastAsia="ＭＳ ゴシック" w:hAnsi="ＭＳ ゴシック" w:hint="eastAsia"/>
                <w:kern w:val="0"/>
                <w:sz w:val="20"/>
                <w:szCs w:val="20"/>
              </w:rPr>
              <w:t xml:space="preserve"> </w:t>
            </w:r>
            <w:r w:rsidRPr="00055D8B">
              <w:rPr>
                <w:rFonts w:ascii="ＭＳ ゴシック" w:eastAsia="ＭＳ ゴシック" w:hAnsi="ＭＳ ゴシック" w:cs="ＭＳ明朝" w:hint="eastAsia"/>
                <w:kern w:val="0"/>
                <w:sz w:val="20"/>
                <w:szCs w:val="20"/>
              </w:rPr>
              <w:t>以下</w:t>
            </w:r>
          </w:p>
        </w:tc>
        <w:tc>
          <w:tcPr>
            <w:tcW w:w="2215" w:type="dxa"/>
            <w:vAlign w:val="center"/>
          </w:tcPr>
          <w:p w:rsidR="0040234D" w:rsidRPr="00055D8B" w:rsidRDefault="0040234D" w:rsidP="00B8179A">
            <w:pPr>
              <w:autoSpaceDE w:val="0"/>
              <w:autoSpaceDN w:val="0"/>
              <w:adjustRightInd w:val="0"/>
              <w:jc w:val="center"/>
              <w:rPr>
                <w:rFonts w:ascii="ＭＳ ゴシック" w:eastAsia="ＭＳ ゴシック" w:hAnsi="ＭＳ ゴシック" w:cs="ＭＳ明朝"/>
                <w:b/>
                <w:kern w:val="0"/>
                <w:sz w:val="20"/>
                <w:szCs w:val="20"/>
              </w:rPr>
            </w:pPr>
            <w:r w:rsidRPr="00055D8B">
              <w:rPr>
                <w:rFonts w:ascii="ＭＳ ゴシック" w:eastAsia="ＭＳ ゴシック" w:hAnsi="ＭＳ ゴシック"/>
                <w:kern w:val="0"/>
                <w:sz w:val="20"/>
                <w:szCs w:val="20"/>
              </w:rPr>
              <w:t>85</w:t>
            </w:r>
            <w:r w:rsidR="00B8179A">
              <w:rPr>
                <w:rFonts w:ascii="ＭＳ ゴシック" w:eastAsia="ＭＳ ゴシック" w:hAnsi="ＭＳ ゴシック" w:hint="eastAsia"/>
                <w:kern w:val="0"/>
                <w:sz w:val="20"/>
                <w:szCs w:val="20"/>
              </w:rPr>
              <w:t xml:space="preserve"> </w:t>
            </w:r>
            <w:r w:rsidRPr="00055D8B">
              <w:rPr>
                <w:rFonts w:ascii="ＭＳ ゴシック" w:eastAsia="ＭＳ ゴシック" w:hAnsi="ＭＳ ゴシック" w:cs="ＭＳ明朝" w:hint="eastAsia"/>
                <w:kern w:val="0"/>
                <w:sz w:val="20"/>
                <w:szCs w:val="20"/>
              </w:rPr>
              <w:t>以上</w:t>
            </w:r>
          </w:p>
        </w:tc>
      </w:tr>
      <w:tr w:rsidR="0040234D" w:rsidRPr="00055D8B">
        <w:tc>
          <w:tcPr>
            <w:tcW w:w="4644" w:type="dxa"/>
          </w:tcPr>
          <w:p w:rsidR="0040234D" w:rsidRPr="00055D8B" w:rsidRDefault="0040234D" w:rsidP="0040234D">
            <w:pPr>
              <w:autoSpaceDE w:val="0"/>
              <w:autoSpaceDN w:val="0"/>
              <w:adjustRightInd w:val="0"/>
              <w:jc w:val="left"/>
              <w:rPr>
                <w:rFonts w:ascii="ＭＳ ゴシック" w:eastAsia="ＭＳ ゴシック" w:hAnsi="ＭＳ ゴシック" w:cs="ＭＳ明朝"/>
                <w:b/>
                <w:kern w:val="0"/>
                <w:sz w:val="20"/>
                <w:szCs w:val="20"/>
              </w:rPr>
            </w:pPr>
            <w:r w:rsidRPr="00055D8B">
              <w:rPr>
                <w:rFonts w:ascii="ＭＳ ゴシック" w:eastAsia="ＭＳ ゴシック" w:hAnsi="ＭＳ ゴシック" w:cs="ＭＳ明朝" w:hint="eastAsia"/>
                <w:kern w:val="0"/>
                <w:sz w:val="20"/>
                <w:szCs w:val="20"/>
              </w:rPr>
              <w:t>超厚膜形エポキシ樹脂塗料</w:t>
            </w:r>
          </w:p>
        </w:tc>
        <w:tc>
          <w:tcPr>
            <w:tcW w:w="2410" w:type="dxa"/>
            <w:vAlign w:val="center"/>
          </w:tcPr>
          <w:p w:rsidR="0040234D" w:rsidRPr="00055D8B" w:rsidRDefault="0040234D" w:rsidP="00B8179A">
            <w:pPr>
              <w:autoSpaceDE w:val="0"/>
              <w:autoSpaceDN w:val="0"/>
              <w:adjustRightInd w:val="0"/>
              <w:jc w:val="center"/>
              <w:rPr>
                <w:rFonts w:ascii="ＭＳ ゴシック" w:eastAsia="ＭＳ ゴシック" w:hAnsi="ＭＳ ゴシック" w:cs="ＭＳ明朝"/>
                <w:b/>
                <w:kern w:val="0"/>
                <w:sz w:val="20"/>
                <w:szCs w:val="20"/>
              </w:rPr>
            </w:pPr>
            <w:r w:rsidRPr="00055D8B">
              <w:rPr>
                <w:rFonts w:ascii="ＭＳ ゴシック" w:eastAsia="ＭＳ ゴシック" w:hAnsi="ＭＳ ゴシック"/>
                <w:kern w:val="0"/>
                <w:sz w:val="20"/>
                <w:szCs w:val="20"/>
              </w:rPr>
              <w:t>10</w:t>
            </w:r>
            <w:r w:rsidR="00B8179A">
              <w:rPr>
                <w:rFonts w:ascii="ＭＳ ゴシック" w:eastAsia="ＭＳ ゴシック" w:hAnsi="ＭＳ ゴシック" w:hint="eastAsia"/>
                <w:kern w:val="0"/>
                <w:sz w:val="20"/>
                <w:szCs w:val="20"/>
              </w:rPr>
              <w:t xml:space="preserve"> </w:t>
            </w:r>
            <w:r w:rsidRPr="00055D8B">
              <w:rPr>
                <w:rFonts w:ascii="ＭＳ ゴシック" w:eastAsia="ＭＳ ゴシック" w:hAnsi="ＭＳ ゴシック" w:cs="ＭＳ明朝" w:hint="eastAsia"/>
                <w:kern w:val="0"/>
                <w:sz w:val="20"/>
                <w:szCs w:val="20"/>
              </w:rPr>
              <w:t>以下</w:t>
            </w:r>
          </w:p>
        </w:tc>
        <w:tc>
          <w:tcPr>
            <w:tcW w:w="2215" w:type="dxa"/>
            <w:vAlign w:val="center"/>
          </w:tcPr>
          <w:p w:rsidR="0040234D" w:rsidRPr="00055D8B" w:rsidRDefault="0040234D" w:rsidP="00B8179A">
            <w:pPr>
              <w:autoSpaceDE w:val="0"/>
              <w:autoSpaceDN w:val="0"/>
              <w:adjustRightInd w:val="0"/>
              <w:jc w:val="center"/>
              <w:rPr>
                <w:rFonts w:ascii="ＭＳ ゴシック" w:eastAsia="ＭＳ ゴシック" w:hAnsi="ＭＳ ゴシック" w:cs="ＭＳ明朝"/>
                <w:b/>
                <w:kern w:val="0"/>
                <w:sz w:val="20"/>
                <w:szCs w:val="20"/>
              </w:rPr>
            </w:pPr>
            <w:r w:rsidRPr="00055D8B">
              <w:rPr>
                <w:rFonts w:ascii="ＭＳ ゴシック" w:eastAsia="ＭＳ ゴシック" w:hAnsi="ＭＳ ゴシック"/>
                <w:kern w:val="0"/>
                <w:sz w:val="20"/>
                <w:szCs w:val="20"/>
              </w:rPr>
              <w:t>85</w:t>
            </w:r>
            <w:r w:rsidR="00B8179A">
              <w:rPr>
                <w:rFonts w:ascii="ＭＳ ゴシック" w:eastAsia="ＭＳ ゴシック" w:hAnsi="ＭＳ ゴシック" w:hint="eastAsia"/>
                <w:kern w:val="0"/>
                <w:sz w:val="20"/>
                <w:szCs w:val="20"/>
              </w:rPr>
              <w:t xml:space="preserve"> </w:t>
            </w:r>
            <w:r w:rsidRPr="00055D8B">
              <w:rPr>
                <w:rFonts w:ascii="ＭＳ ゴシック" w:eastAsia="ＭＳ ゴシック" w:hAnsi="ＭＳ ゴシック" w:cs="ＭＳ明朝" w:hint="eastAsia"/>
                <w:kern w:val="0"/>
                <w:sz w:val="20"/>
                <w:szCs w:val="20"/>
              </w:rPr>
              <w:t>以上</w:t>
            </w:r>
          </w:p>
        </w:tc>
      </w:tr>
      <w:tr w:rsidR="0040234D" w:rsidRPr="00055D8B">
        <w:tc>
          <w:tcPr>
            <w:tcW w:w="4644" w:type="dxa"/>
          </w:tcPr>
          <w:p w:rsidR="0040234D" w:rsidRPr="00055D8B" w:rsidRDefault="0040234D" w:rsidP="0040234D">
            <w:pPr>
              <w:autoSpaceDE w:val="0"/>
              <w:autoSpaceDN w:val="0"/>
              <w:adjustRightInd w:val="0"/>
              <w:snapToGrid w:val="0"/>
              <w:jc w:val="left"/>
              <w:rPr>
                <w:rFonts w:ascii="ＭＳ ゴシック" w:eastAsia="ＭＳ ゴシック" w:hAnsi="ＭＳ ゴシック" w:cs="ＭＳ明朝"/>
                <w:kern w:val="0"/>
                <w:sz w:val="20"/>
                <w:szCs w:val="20"/>
              </w:rPr>
            </w:pPr>
            <w:r w:rsidRPr="00055D8B">
              <w:rPr>
                <w:rFonts w:ascii="ＭＳ ゴシック" w:eastAsia="ＭＳ ゴシック" w:hAnsi="ＭＳ ゴシック" w:cs="ＭＳ明朝" w:hint="eastAsia"/>
                <w:kern w:val="0"/>
                <w:sz w:val="20"/>
                <w:szCs w:val="20"/>
              </w:rPr>
              <w:t>エポキシ樹脂塗料下塗（低温用）</w:t>
            </w:r>
          </w:p>
          <w:p w:rsidR="0040234D" w:rsidRPr="00055D8B" w:rsidRDefault="0040234D" w:rsidP="0040234D">
            <w:pPr>
              <w:autoSpaceDE w:val="0"/>
              <w:autoSpaceDN w:val="0"/>
              <w:adjustRightInd w:val="0"/>
              <w:snapToGrid w:val="0"/>
              <w:jc w:val="left"/>
              <w:rPr>
                <w:rFonts w:ascii="ＭＳ ゴシック" w:eastAsia="ＭＳ ゴシック" w:hAnsi="ＭＳ ゴシック" w:cs="ＭＳ明朝"/>
                <w:kern w:val="0"/>
                <w:sz w:val="20"/>
                <w:szCs w:val="20"/>
              </w:rPr>
            </w:pPr>
            <w:r w:rsidRPr="00055D8B">
              <w:rPr>
                <w:rFonts w:ascii="ＭＳ ゴシック" w:eastAsia="ＭＳ ゴシック" w:hAnsi="ＭＳ ゴシック" w:cs="ＭＳ明朝" w:hint="eastAsia"/>
                <w:kern w:val="0"/>
                <w:sz w:val="20"/>
                <w:szCs w:val="20"/>
              </w:rPr>
              <w:t>変性エポキシ樹脂塗料下塗（低温用）</w:t>
            </w:r>
          </w:p>
          <w:p w:rsidR="0040234D" w:rsidRPr="00055D8B" w:rsidRDefault="0040234D" w:rsidP="0040234D">
            <w:pPr>
              <w:autoSpaceDE w:val="0"/>
              <w:autoSpaceDN w:val="0"/>
              <w:adjustRightInd w:val="0"/>
              <w:snapToGrid w:val="0"/>
              <w:jc w:val="left"/>
              <w:rPr>
                <w:rFonts w:ascii="ＭＳ ゴシック" w:eastAsia="ＭＳ ゴシック" w:hAnsi="ＭＳ ゴシック" w:cs="ＭＳ明朝"/>
                <w:b/>
                <w:kern w:val="0"/>
                <w:sz w:val="20"/>
                <w:szCs w:val="20"/>
              </w:rPr>
            </w:pPr>
            <w:r w:rsidRPr="00055D8B">
              <w:rPr>
                <w:rFonts w:ascii="ＭＳ ゴシック" w:eastAsia="ＭＳ ゴシック" w:hAnsi="ＭＳ ゴシック" w:cs="ＭＳ明朝" w:hint="eastAsia"/>
                <w:kern w:val="0"/>
                <w:sz w:val="20"/>
                <w:szCs w:val="20"/>
              </w:rPr>
              <w:t>変性エポキシ樹脂塗料内面用（低温用）</w:t>
            </w:r>
          </w:p>
        </w:tc>
        <w:tc>
          <w:tcPr>
            <w:tcW w:w="2410" w:type="dxa"/>
            <w:vAlign w:val="center"/>
          </w:tcPr>
          <w:p w:rsidR="0040234D" w:rsidRPr="00055D8B" w:rsidRDefault="0040234D" w:rsidP="0040234D">
            <w:pPr>
              <w:autoSpaceDE w:val="0"/>
              <w:autoSpaceDN w:val="0"/>
              <w:adjustRightInd w:val="0"/>
              <w:jc w:val="center"/>
              <w:rPr>
                <w:rFonts w:ascii="ＭＳ ゴシック" w:eastAsia="ＭＳ ゴシック" w:hAnsi="ＭＳ ゴシック" w:cs="ＭＳ明朝"/>
                <w:b/>
                <w:kern w:val="0"/>
                <w:sz w:val="20"/>
                <w:szCs w:val="20"/>
              </w:rPr>
            </w:pPr>
            <w:r w:rsidRPr="00055D8B">
              <w:rPr>
                <w:rFonts w:ascii="ＭＳ ゴシック" w:eastAsia="ＭＳ ゴシック" w:hAnsi="ＭＳ ゴシック"/>
                <w:kern w:val="0"/>
                <w:sz w:val="20"/>
                <w:szCs w:val="20"/>
              </w:rPr>
              <w:t>5</w:t>
            </w:r>
            <w:r w:rsidR="00B8179A">
              <w:rPr>
                <w:rFonts w:ascii="ＭＳ ゴシック" w:eastAsia="ＭＳ ゴシック" w:hAnsi="ＭＳ ゴシック" w:hint="eastAsia"/>
                <w:kern w:val="0"/>
                <w:sz w:val="20"/>
                <w:szCs w:val="20"/>
              </w:rPr>
              <w:t xml:space="preserve"> </w:t>
            </w:r>
            <w:r w:rsidRPr="00055D8B">
              <w:rPr>
                <w:rFonts w:ascii="ＭＳ ゴシック" w:eastAsia="ＭＳ ゴシック" w:hAnsi="ＭＳ ゴシック" w:cs="ＭＳ明朝" w:hint="eastAsia"/>
                <w:kern w:val="0"/>
                <w:sz w:val="20"/>
                <w:szCs w:val="20"/>
              </w:rPr>
              <w:t>以下、</w:t>
            </w:r>
            <w:r w:rsidRPr="00055D8B">
              <w:rPr>
                <w:rFonts w:ascii="ＭＳ ゴシック" w:eastAsia="ＭＳ ゴシック" w:hAnsi="ＭＳ ゴシック"/>
                <w:kern w:val="0"/>
                <w:sz w:val="20"/>
                <w:szCs w:val="20"/>
              </w:rPr>
              <w:t xml:space="preserve">20 </w:t>
            </w:r>
            <w:r w:rsidRPr="00055D8B">
              <w:rPr>
                <w:rFonts w:ascii="ＭＳ ゴシック" w:eastAsia="ＭＳ ゴシック" w:hAnsi="ＭＳ ゴシック" w:cs="ＭＳ明朝" w:hint="eastAsia"/>
                <w:kern w:val="0"/>
                <w:sz w:val="20"/>
                <w:szCs w:val="20"/>
              </w:rPr>
              <w:t>以上</w:t>
            </w:r>
          </w:p>
        </w:tc>
        <w:tc>
          <w:tcPr>
            <w:tcW w:w="2215" w:type="dxa"/>
            <w:vAlign w:val="center"/>
          </w:tcPr>
          <w:p w:rsidR="0040234D" w:rsidRPr="00055D8B" w:rsidRDefault="0040234D" w:rsidP="00B8179A">
            <w:pPr>
              <w:autoSpaceDE w:val="0"/>
              <w:autoSpaceDN w:val="0"/>
              <w:adjustRightInd w:val="0"/>
              <w:jc w:val="center"/>
              <w:rPr>
                <w:rFonts w:ascii="ＭＳ ゴシック" w:eastAsia="ＭＳ ゴシック" w:hAnsi="ＭＳ ゴシック" w:cs="ＭＳ明朝"/>
                <w:b/>
                <w:kern w:val="0"/>
                <w:sz w:val="20"/>
                <w:szCs w:val="20"/>
              </w:rPr>
            </w:pPr>
            <w:r w:rsidRPr="00055D8B">
              <w:rPr>
                <w:rFonts w:ascii="ＭＳ ゴシック" w:eastAsia="ＭＳ ゴシック" w:hAnsi="ＭＳ ゴシック"/>
                <w:kern w:val="0"/>
                <w:sz w:val="20"/>
                <w:szCs w:val="20"/>
              </w:rPr>
              <w:t>85</w:t>
            </w:r>
            <w:r w:rsidR="00B8179A">
              <w:rPr>
                <w:rFonts w:ascii="ＭＳ ゴシック" w:eastAsia="ＭＳ ゴシック" w:hAnsi="ＭＳ ゴシック" w:hint="eastAsia"/>
                <w:kern w:val="0"/>
                <w:sz w:val="20"/>
                <w:szCs w:val="20"/>
              </w:rPr>
              <w:t xml:space="preserve"> </w:t>
            </w:r>
            <w:r w:rsidRPr="00055D8B">
              <w:rPr>
                <w:rFonts w:ascii="ＭＳ ゴシック" w:eastAsia="ＭＳ ゴシック" w:hAnsi="ＭＳ ゴシック" w:cs="ＭＳ明朝" w:hint="eastAsia"/>
                <w:kern w:val="0"/>
                <w:sz w:val="20"/>
                <w:szCs w:val="20"/>
              </w:rPr>
              <w:t>以上</w:t>
            </w:r>
          </w:p>
        </w:tc>
      </w:tr>
      <w:tr w:rsidR="0040234D" w:rsidRPr="00055D8B">
        <w:tc>
          <w:tcPr>
            <w:tcW w:w="4644" w:type="dxa"/>
          </w:tcPr>
          <w:p w:rsidR="0040234D" w:rsidRPr="00055D8B" w:rsidRDefault="0040234D" w:rsidP="0040234D">
            <w:pPr>
              <w:autoSpaceDE w:val="0"/>
              <w:autoSpaceDN w:val="0"/>
              <w:adjustRightInd w:val="0"/>
              <w:jc w:val="left"/>
              <w:rPr>
                <w:rFonts w:ascii="ＭＳ ゴシック" w:eastAsia="ＭＳ ゴシック" w:hAnsi="ＭＳ ゴシック" w:cs="ＭＳ明朝"/>
                <w:b/>
                <w:kern w:val="0"/>
                <w:sz w:val="20"/>
                <w:szCs w:val="20"/>
              </w:rPr>
            </w:pPr>
            <w:r w:rsidRPr="00055D8B">
              <w:rPr>
                <w:rFonts w:ascii="ＭＳ ゴシック" w:eastAsia="ＭＳ ゴシック" w:hAnsi="ＭＳ ゴシック" w:cs="ＭＳ明朝" w:hint="eastAsia"/>
                <w:kern w:val="0"/>
                <w:sz w:val="20"/>
                <w:szCs w:val="20"/>
              </w:rPr>
              <w:t>無溶剤形変性エポキシ樹脂塗料</w:t>
            </w:r>
            <w:r w:rsidRPr="00055D8B">
              <w:rPr>
                <w:rFonts w:ascii="ＭＳ ゴシック" w:eastAsia="ＭＳ ゴシック" w:hAnsi="ＭＳ ゴシック" w:cs="ＭＳ明朝"/>
                <w:kern w:val="0"/>
                <w:sz w:val="20"/>
                <w:szCs w:val="20"/>
              </w:rPr>
              <w:t xml:space="preserve"> </w:t>
            </w:r>
            <w:r w:rsidRPr="00055D8B">
              <w:rPr>
                <w:rFonts w:ascii="ＭＳ ゴシック" w:eastAsia="ＭＳ ゴシック" w:hAnsi="ＭＳ ゴシック" w:cs="ＭＳ明朝" w:hint="eastAsia"/>
                <w:kern w:val="0"/>
                <w:sz w:val="20"/>
                <w:szCs w:val="20"/>
              </w:rPr>
              <w:t>※</w:t>
            </w:r>
          </w:p>
        </w:tc>
        <w:tc>
          <w:tcPr>
            <w:tcW w:w="2410" w:type="dxa"/>
            <w:vAlign w:val="center"/>
          </w:tcPr>
          <w:p w:rsidR="0040234D" w:rsidRPr="00055D8B" w:rsidRDefault="0040234D" w:rsidP="0040234D">
            <w:pPr>
              <w:autoSpaceDE w:val="0"/>
              <w:autoSpaceDN w:val="0"/>
              <w:adjustRightInd w:val="0"/>
              <w:jc w:val="center"/>
              <w:rPr>
                <w:rFonts w:ascii="ＭＳ ゴシック" w:eastAsia="ＭＳ ゴシック" w:hAnsi="ＭＳ ゴシック" w:cs="ＭＳ明朝"/>
                <w:b/>
                <w:kern w:val="0"/>
                <w:sz w:val="20"/>
                <w:szCs w:val="20"/>
              </w:rPr>
            </w:pPr>
            <w:r w:rsidRPr="00055D8B">
              <w:rPr>
                <w:rFonts w:ascii="ＭＳ ゴシック" w:eastAsia="ＭＳ ゴシック" w:hAnsi="ＭＳ ゴシック"/>
                <w:kern w:val="0"/>
                <w:sz w:val="20"/>
                <w:szCs w:val="20"/>
              </w:rPr>
              <w:t xml:space="preserve">10 </w:t>
            </w:r>
            <w:r w:rsidRPr="00055D8B">
              <w:rPr>
                <w:rFonts w:ascii="ＭＳ ゴシック" w:eastAsia="ＭＳ ゴシック" w:hAnsi="ＭＳ ゴシック" w:cs="ＭＳ明朝" w:hint="eastAsia"/>
                <w:kern w:val="0"/>
                <w:sz w:val="20"/>
                <w:szCs w:val="20"/>
              </w:rPr>
              <w:t>以下、</w:t>
            </w:r>
            <w:r w:rsidRPr="00055D8B">
              <w:rPr>
                <w:rFonts w:ascii="ＭＳ ゴシック" w:eastAsia="ＭＳ ゴシック" w:hAnsi="ＭＳ ゴシック"/>
                <w:kern w:val="0"/>
                <w:sz w:val="20"/>
                <w:szCs w:val="20"/>
              </w:rPr>
              <w:t xml:space="preserve">30 </w:t>
            </w:r>
            <w:r w:rsidRPr="00055D8B">
              <w:rPr>
                <w:rFonts w:ascii="ＭＳ ゴシック" w:eastAsia="ＭＳ ゴシック" w:hAnsi="ＭＳ ゴシック" w:cs="ＭＳ明朝" w:hint="eastAsia"/>
                <w:kern w:val="0"/>
                <w:sz w:val="20"/>
                <w:szCs w:val="20"/>
              </w:rPr>
              <w:t>以上</w:t>
            </w:r>
          </w:p>
        </w:tc>
        <w:tc>
          <w:tcPr>
            <w:tcW w:w="2215" w:type="dxa"/>
            <w:vAlign w:val="center"/>
          </w:tcPr>
          <w:p w:rsidR="0040234D" w:rsidRPr="00055D8B" w:rsidRDefault="0040234D" w:rsidP="00B8179A">
            <w:pPr>
              <w:autoSpaceDE w:val="0"/>
              <w:autoSpaceDN w:val="0"/>
              <w:adjustRightInd w:val="0"/>
              <w:jc w:val="center"/>
              <w:rPr>
                <w:rFonts w:ascii="ＭＳ ゴシック" w:eastAsia="ＭＳ ゴシック" w:hAnsi="ＭＳ ゴシック" w:cs="ＭＳ明朝"/>
                <w:b/>
                <w:kern w:val="0"/>
                <w:sz w:val="20"/>
                <w:szCs w:val="20"/>
              </w:rPr>
            </w:pPr>
            <w:r w:rsidRPr="00055D8B">
              <w:rPr>
                <w:rFonts w:ascii="ＭＳ ゴシック" w:eastAsia="ＭＳ ゴシック" w:hAnsi="ＭＳ ゴシック"/>
                <w:kern w:val="0"/>
                <w:sz w:val="20"/>
                <w:szCs w:val="20"/>
              </w:rPr>
              <w:t>85</w:t>
            </w:r>
            <w:r w:rsidR="00B8179A">
              <w:rPr>
                <w:rFonts w:ascii="ＭＳ ゴシック" w:eastAsia="ＭＳ ゴシック" w:hAnsi="ＭＳ ゴシック" w:hint="eastAsia"/>
                <w:kern w:val="0"/>
                <w:sz w:val="20"/>
                <w:szCs w:val="20"/>
              </w:rPr>
              <w:t xml:space="preserve"> </w:t>
            </w:r>
            <w:r w:rsidRPr="00055D8B">
              <w:rPr>
                <w:rFonts w:ascii="ＭＳ ゴシック" w:eastAsia="ＭＳ ゴシック" w:hAnsi="ＭＳ ゴシック" w:cs="ＭＳ明朝" w:hint="eastAsia"/>
                <w:kern w:val="0"/>
                <w:sz w:val="20"/>
                <w:szCs w:val="20"/>
              </w:rPr>
              <w:t>以上</w:t>
            </w:r>
          </w:p>
        </w:tc>
      </w:tr>
      <w:tr w:rsidR="0040234D" w:rsidRPr="00055D8B">
        <w:tc>
          <w:tcPr>
            <w:tcW w:w="4644" w:type="dxa"/>
          </w:tcPr>
          <w:p w:rsidR="0040234D" w:rsidRPr="00055D8B" w:rsidRDefault="0040234D" w:rsidP="0040234D">
            <w:pPr>
              <w:autoSpaceDE w:val="0"/>
              <w:autoSpaceDN w:val="0"/>
              <w:adjustRightInd w:val="0"/>
              <w:jc w:val="left"/>
              <w:rPr>
                <w:rFonts w:ascii="ＭＳ ゴシック" w:eastAsia="ＭＳ ゴシック" w:hAnsi="ＭＳ ゴシック" w:cs="ＭＳ明朝"/>
                <w:b/>
                <w:kern w:val="0"/>
                <w:sz w:val="20"/>
                <w:szCs w:val="20"/>
              </w:rPr>
            </w:pPr>
            <w:r w:rsidRPr="00055D8B">
              <w:rPr>
                <w:rFonts w:ascii="ＭＳ ゴシック" w:eastAsia="ＭＳ ゴシック" w:hAnsi="ＭＳ ゴシック" w:cs="ＭＳ明朝" w:hint="eastAsia"/>
                <w:kern w:val="0"/>
                <w:sz w:val="20"/>
                <w:szCs w:val="20"/>
              </w:rPr>
              <w:t>無溶剤形変性エポキシ樹脂塗料（低温用）</w:t>
            </w:r>
          </w:p>
        </w:tc>
        <w:tc>
          <w:tcPr>
            <w:tcW w:w="2410" w:type="dxa"/>
            <w:vAlign w:val="center"/>
          </w:tcPr>
          <w:p w:rsidR="0040234D" w:rsidRPr="00055D8B" w:rsidRDefault="0040234D" w:rsidP="0040234D">
            <w:pPr>
              <w:autoSpaceDE w:val="0"/>
              <w:autoSpaceDN w:val="0"/>
              <w:adjustRightInd w:val="0"/>
              <w:jc w:val="center"/>
              <w:rPr>
                <w:rFonts w:ascii="ＭＳ ゴシック" w:eastAsia="ＭＳ ゴシック" w:hAnsi="ＭＳ ゴシック" w:cs="ＭＳ明朝"/>
                <w:b/>
                <w:kern w:val="0"/>
                <w:sz w:val="20"/>
                <w:szCs w:val="20"/>
              </w:rPr>
            </w:pPr>
            <w:r w:rsidRPr="00055D8B">
              <w:rPr>
                <w:rFonts w:ascii="ＭＳ ゴシック" w:eastAsia="ＭＳ ゴシック" w:hAnsi="ＭＳ ゴシック"/>
                <w:kern w:val="0"/>
                <w:sz w:val="20"/>
                <w:szCs w:val="20"/>
              </w:rPr>
              <w:t>5</w:t>
            </w:r>
            <w:r w:rsidR="00B8179A">
              <w:rPr>
                <w:rFonts w:ascii="ＭＳ ゴシック" w:eastAsia="ＭＳ ゴシック" w:hAnsi="ＭＳ ゴシック" w:hint="eastAsia"/>
                <w:kern w:val="0"/>
                <w:sz w:val="20"/>
                <w:szCs w:val="20"/>
              </w:rPr>
              <w:t xml:space="preserve"> </w:t>
            </w:r>
            <w:r w:rsidRPr="00055D8B">
              <w:rPr>
                <w:rFonts w:ascii="ＭＳ ゴシック" w:eastAsia="ＭＳ ゴシック" w:hAnsi="ＭＳ ゴシック" w:cs="ＭＳ明朝" w:hint="eastAsia"/>
                <w:kern w:val="0"/>
                <w:sz w:val="20"/>
                <w:szCs w:val="20"/>
              </w:rPr>
              <w:t>以下、</w:t>
            </w:r>
            <w:r w:rsidRPr="00055D8B">
              <w:rPr>
                <w:rFonts w:ascii="ＭＳ ゴシック" w:eastAsia="ＭＳ ゴシック" w:hAnsi="ＭＳ ゴシック"/>
                <w:kern w:val="0"/>
                <w:sz w:val="20"/>
                <w:szCs w:val="20"/>
              </w:rPr>
              <w:t xml:space="preserve">20 </w:t>
            </w:r>
            <w:r w:rsidRPr="00055D8B">
              <w:rPr>
                <w:rFonts w:ascii="ＭＳ ゴシック" w:eastAsia="ＭＳ ゴシック" w:hAnsi="ＭＳ ゴシック" w:cs="ＭＳ明朝" w:hint="eastAsia"/>
                <w:kern w:val="0"/>
                <w:sz w:val="20"/>
                <w:szCs w:val="20"/>
              </w:rPr>
              <w:t>以上</w:t>
            </w:r>
          </w:p>
        </w:tc>
        <w:tc>
          <w:tcPr>
            <w:tcW w:w="2215" w:type="dxa"/>
            <w:vAlign w:val="center"/>
          </w:tcPr>
          <w:p w:rsidR="0040234D" w:rsidRPr="00055D8B" w:rsidRDefault="0040234D" w:rsidP="00B8179A">
            <w:pPr>
              <w:autoSpaceDE w:val="0"/>
              <w:autoSpaceDN w:val="0"/>
              <w:adjustRightInd w:val="0"/>
              <w:jc w:val="center"/>
              <w:rPr>
                <w:rFonts w:ascii="ＭＳ ゴシック" w:eastAsia="ＭＳ ゴシック" w:hAnsi="ＭＳ ゴシック" w:cs="ＭＳ明朝"/>
                <w:b/>
                <w:kern w:val="0"/>
                <w:sz w:val="20"/>
                <w:szCs w:val="20"/>
              </w:rPr>
            </w:pPr>
            <w:r w:rsidRPr="00055D8B">
              <w:rPr>
                <w:rFonts w:ascii="ＭＳ ゴシック" w:eastAsia="ＭＳ ゴシック" w:hAnsi="ＭＳ ゴシック"/>
                <w:kern w:val="0"/>
                <w:sz w:val="20"/>
                <w:szCs w:val="20"/>
              </w:rPr>
              <w:t>85</w:t>
            </w:r>
            <w:r w:rsidR="00B8179A">
              <w:rPr>
                <w:rFonts w:ascii="ＭＳ ゴシック" w:eastAsia="ＭＳ ゴシック" w:hAnsi="ＭＳ ゴシック" w:hint="eastAsia"/>
                <w:kern w:val="0"/>
                <w:sz w:val="20"/>
                <w:szCs w:val="20"/>
              </w:rPr>
              <w:t xml:space="preserve"> </w:t>
            </w:r>
            <w:r w:rsidRPr="00055D8B">
              <w:rPr>
                <w:rFonts w:ascii="ＭＳ ゴシック" w:eastAsia="ＭＳ ゴシック" w:hAnsi="ＭＳ ゴシック" w:cs="ＭＳ明朝" w:hint="eastAsia"/>
                <w:kern w:val="0"/>
                <w:sz w:val="20"/>
                <w:szCs w:val="20"/>
              </w:rPr>
              <w:t>以上</w:t>
            </w:r>
          </w:p>
        </w:tc>
      </w:tr>
      <w:tr w:rsidR="0040234D" w:rsidRPr="00055D8B">
        <w:tc>
          <w:tcPr>
            <w:tcW w:w="4644" w:type="dxa"/>
          </w:tcPr>
          <w:p w:rsidR="0040234D" w:rsidRPr="00055D8B" w:rsidRDefault="0040234D" w:rsidP="0040234D">
            <w:pPr>
              <w:autoSpaceDE w:val="0"/>
              <w:autoSpaceDN w:val="0"/>
              <w:adjustRightInd w:val="0"/>
              <w:jc w:val="left"/>
              <w:rPr>
                <w:rFonts w:ascii="ＭＳ ゴシック" w:eastAsia="ＭＳ ゴシック" w:hAnsi="ＭＳ ゴシック" w:cs="ＭＳ明朝"/>
                <w:b/>
                <w:kern w:val="0"/>
                <w:sz w:val="20"/>
                <w:szCs w:val="20"/>
              </w:rPr>
            </w:pPr>
            <w:r w:rsidRPr="00055D8B">
              <w:rPr>
                <w:rFonts w:ascii="ＭＳ ゴシック" w:eastAsia="ＭＳ ゴシック" w:hAnsi="ＭＳ ゴシック" w:cs="ＭＳ明朝" w:hint="eastAsia"/>
                <w:kern w:val="0"/>
                <w:sz w:val="20"/>
                <w:szCs w:val="20"/>
              </w:rPr>
              <w:t>コンクリート塗装用エポキシ樹脂プライマー</w:t>
            </w:r>
          </w:p>
        </w:tc>
        <w:tc>
          <w:tcPr>
            <w:tcW w:w="2410" w:type="dxa"/>
            <w:vAlign w:val="center"/>
          </w:tcPr>
          <w:p w:rsidR="0040234D" w:rsidRPr="00055D8B" w:rsidRDefault="0040234D" w:rsidP="0040234D">
            <w:pPr>
              <w:autoSpaceDE w:val="0"/>
              <w:autoSpaceDN w:val="0"/>
              <w:adjustRightInd w:val="0"/>
              <w:jc w:val="center"/>
              <w:rPr>
                <w:rFonts w:ascii="ＭＳ ゴシック" w:eastAsia="ＭＳ ゴシック" w:hAnsi="ＭＳ ゴシック" w:cs="ＭＳ明朝"/>
                <w:b/>
                <w:kern w:val="0"/>
                <w:sz w:val="20"/>
                <w:szCs w:val="20"/>
              </w:rPr>
            </w:pPr>
            <w:r w:rsidRPr="00055D8B">
              <w:rPr>
                <w:rFonts w:ascii="ＭＳ ゴシック" w:eastAsia="ＭＳ ゴシック" w:hAnsi="ＭＳ ゴシック"/>
                <w:kern w:val="0"/>
                <w:sz w:val="20"/>
                <w:szCs w:val="20"/>
              </w:rPr>
              <w:t>5</w:t>
            </w:r>
            <w:r w:rsidR="00B8179A">
              <w:rPr>
                <w:rFonts w:ascii="ＭＳ ゴシック" w:eastAsia="ＭＳ ゴシック" w:hAnsi="ＭＳ ゴシック" w:hint="eastAsia"/>
                <w:kern w:val="0"/>
                <w:sz w:val="20"/>
                <w:szCs w:val="20"/>
              </w:rPr>
              <w:t xml:space="preserve"> </w:t>
            </w:r>
            <w:r w:rsidRPr="00055D8B">
              <w:rPr>
                <w:rFonts w:ascii="ＭＳ ゴシック" w:eastAsia="ＭＳ ゴシック" w:hAnsi="ＭＳ ゴシック" w:cs="ＭＳ明朝" w:hint="eastAsia"/>
                <w:kern w:val="0"/>
                <w:sz w:val="20"/>
                <w:szCs w:val="20"/>
              </w:rPr>
              <w:t>以下</w:t>
            </w:r>
          </w:p>
        </w:tc>
        <w:tc>
          <w:tcPr>
            <w:tcW w:w="2215" w:type="dxa"/>
            <w:vAlign w:val="center"/>
          </w:tcPr>
          <w:p w:rsidR="0040234D" w:rsidRPr="00055D8B" w:rsidRDefault="0040234D" w:rsidP="00B8179A">
            <w:pPr>
              <w:autoSpaceDE w:val="0"/>
              <w:autoSpaceDN w:val="0"/>
              <w:adjustRightInd w:val="0"/>
              <w:jc w:val="center"/>
              <w:rPr>
                <w:rFonts w:ascii="ＭＳ ゴシック" w:eastAsia="ＭＳ ゴシック" w:hAnsi="ＭＳ ゴシック" w:cs="ＭＳ明朝"/>
                <w:b/>
                <w:kern w:val="0"/>
                <w:sz w:val="20"/>
                <w:szCs w:val="20"/>
              </w:rPr>
            </w:pPr>
            <w:r w:rsidRPr="00055D8B">
              <w:rPr>
                <w:rFonts w:ascii="ＭＳ ゴシック" w:eastAsia="ＭＳ ゴシック" w:hAnsi="ＭＳ ゴシック"/>
                <w:kern w:val="0"/>
                <w:sz w:val="20"/>
                <w:szCs w:val="20"/>
              </w:rPr>
              <w:t>85</w:t>
            </w:r>
            <w:r w:rsidR="00B8179A">
              <w:rPr>
                <w:rFonts w:ascii="ＭＳ ゴシック" w:eastAsia="ＭＳ ゴシック" w:hAnsi="ＭＳ ゴシック" w:hint="eastAsia"/>
                <w:kern w:val="0"/>
                <w:sz w:val="20"/>
                <w:szCs w:val="20"/>
              </w:rPr>
              <w:t xml:space="preserve"> </w:t>
            </w:r>
            <w:r w:rsidRPr="00055D8B">
              <w:rPr>
                <w:rFonts w:ascii="ＭＳ ゴシック" w:eastAsia="ＭＳ ゴシック" w:hAnsi="ＭＳ ゴシック" w:cs="ＭＳ明朝" w:hint="eastAsia"/>
                <w:kern w:val="0"/>
                <w:sz w:val="20"/>
                <w:szCs w:val="20"/>
              </w:rPr>
              <w:t>以上</w:t>
            </w:r>
          </w:p>
        </w:tc>
      </w:tr>
      <w:tr w:rsidR="0040234D" w:rsidRPr="00055D8B">
        <w:tc>
          <w:tcPr>
            <w:tcW w:w="4644" w:type="dxa"/>
          </w:tcPr>
          <w:p w:rsidR="0040234D" w:rsidRPr="00055D8B" w:rsidRDefault="0040234D" w:rsidP="0040234D">
            <w:pPr>
              <w:autoSpaceDE w:val="0"/>
              <w:autoSpaceDN w:val="0"/>
              <w:adjustRightInd w:val="0"/>
              <w:snapToGrid w:val="0"/>
              <w:jc w:val="left"/>
              <w:rPr>
                <w:rFonts w:ascii="ＭＳ ゴシック" w:eastAsia="ＭＳ ゴシック" w:hAnsi="ＭＳ ゴシック" w:cs="ＭＳ明朝"/>
                <w:kern w:val="0"/>
                <w:sz w:val="20"/>
                <w:szCs w:val="20"/>
              </w:rPr>
            </w:pPr>
            <w:r w:rsidRPr="00055D8B">
              <w:rPr>
                <w:rFonts w:ascii="ＭＳ ゴシック" w:eastAsia="ＭＳ ゴシック" w:hAnsi="ＭＳ ゴシック" w:cs="ＭＳ明朝" w:hint="eastAsia"/>
                <w:kern w:val="0"/>
                <w:sz w:val="20"/>
                <w:szCs w:val="20"/>
              </w:rPr>
              <w:t>ふっ素樹脂塗料用中塗</w:t>
            </w:r>
          </w:p>
          <w:p w:rsidR="0040234D" w:rsidRPr="00055D8B" w:rsidRDefault="0040234D" w:rsidP="0040234D">
            <w:pPr>
              <w:autoSpaceDE w:val="0"/>
              <w:autoSpaceDN w:val="0"/>
              <w:adjustRightInd w:val="0"/>
              <w:snapToGrid w:val="0"/>
              <w:jc w:val="left"/>
              <w:rPr>
                <w:rFonts w:ascii="ＭＳ ゴシック" w:eastAsia="ＭＳ ゴシック" w:hAnsi="ＭＳ ゴシック" w:cs="ＭＳ明朝"/>
                <w:kern w:val="0"/>
                <w:sz w:val="20"/>
                <w:szCs w:val="20"/>
              </w:rPr>
            </w:pPr>
            <w:r w:rsidRPr="00055D8B">
              <w:rPr>
                <w:rFonts w:ascii="ＭＳ ゴシック" w:eastAsia="ＭＳ ゴシック" w:hAnsi="ＭＳ ゴシック" w:cs="ＭＳ明朝" w:hint="eastAsia"/>
                <w:kern w:val="0"/>
                <w:sz w:val="20"/>
                <w:szCs w:val="20"/>
              </w:rPr>
              <w:t>弱溶剤形ふっ素樹脂塗料用中塗</w:t>
            </w:r>
          </w:p>
          <w:p w:rsidR="0040234D" w:rsidRPr="00055D8B" w:rsidRDefault="0040234D" w:rsidP="0040234D">
            <w:pPr>
              <w:autoSpaceDE w:val="0"/>
              <w:autoSpaceDN w:val="0"/>
              <w:adjustRightInd w:val="0"/>
              <w:snapToGrid w:val="0"/>
              <w:jc w:val="left"/>
              <w:rPr>
                <w:rFonts w:ascii="ＭＳ ゴシック" w:eastAsia="ＭＳ ゴシック" w:hAnsi="ＭＳ ゴシック" w:cs="ＭＳ明朝"/>
                <w:kern w:val="0"/>
                <w:sz w:val="20"/>
                <w:szCs w:val="20"/>
              </w:rPr>
            </w:pPr>
            <w:r w:rsidRPr="00055D8B">
              <w:rPr>
                <w:rFonts w:ascii="ＭＳ ゴシック" w:eastAsia="ＭＳ ゴシック" w:hAnsi="ＭＳ ゴシック" w:cs="ＭＳ明朝" w:hint="eastAsia"/>
                <w:kern w:val="0"/>
                <w:sz w:val="20"/>
                <w:szCs w:val="20"/>
              </w:rPr>
              <w:t>コンクリート塗装用エポキシ樹脂塗料中塗</w:t>
            </w:r>
          </w:p>
          <w:p w:rsidR="0040234D" w:rsidRPr="00055D8B" w:rsidRDefault="0040234D" w:rsidP="0040234D">
            <w:pPr>
              <w:autoSpaceDE w:val="0"/>
              <w:autoSpaceDN w:val="0"/>
              <w:adjustRightInd w:val="0"/>
              <w:snapToGrid w:val="0"/>
              <w:jc w:val="left"/>
              <w:rPr>
                <w:rFonts w:ascii="ＭＳ ゴシック" w:eastAsia="ＭＳ ゴシック" w:hAnsi="ＭＳ ゴシック" w:cs="ＭＳ明朝"/>
                <w:b/>
                <w:kern w:val="0"/>
                <w:sz w:val="20"/>
                <w:szCs w:val="20"/>
              </w:rPr>
            </w:pPr>
            <w:r w:rsidRPr="00055D8B">
              <w:rPr>
                <w:rFonts w:ascii="ＭＳ ゴシック" w:eastAsia="ＭＳ ゴシック" w:hAnsi="ＭＳ ゴシック" w:cs="ＭＳ明朝" w:hint="eastAsia"/>
                <w:kern w:val="0"/>
                <w:sz w:val="20"/>
                <w:szCs w:val="20"/>
              </w:rPr>
              <w:t>コンクリート塗装用柔軟形エポキシ樹脂塗料中塗</w:t>
            </w:r>
          </w:p>
        </w:tc>
        <w:tc>
          <w:tcPr>
            <w:tcW w:w="2410" w:type="dxa"/>
            <w:vAlign w:val="center"/>
          </w:tcPr>
          <w:p w:rsidR="0040234D" w:rsidRPr="00055D8B" w:rsidRDefault="0040234D" w:rsidP="0040234D">
            <w:pPr>
              <w:autoSpaceDE w:val="0"/>
              <w:autoSpaceDN w:val="0"/>
              <w:adjustRightInd w:val="0"/>
              <w:jc w:val="center"/>
              <w:rPr>
                <w:rFonts w:ascii="ＭＳ ゴシック" w:eastAsia="ＭＳ ゴシック" w:hAnsi="ＭＳ ゴシック" w:cs="ＭＳ明朝"/>
                <w:b/>
                <w:kern w:val="0"/>
                <w:sz w:val="20"/>
                <w:szCs w:val="20"/>
              </w:rPr>
            </w:pPr>
            <w:r w:rsidRPr="00055D8B">
              <w:rPr>
                <w:rFonts w:ascii="ＭＳ ゴシック" w:eastAsia="ＭＳ ゴシック" w:hAnsi="ＭＳ ゴシック"/>
                <w:kern w:val="0"/>
                <w:sz w:val="20"/>
                <w:szCs w:val="20"/>
              </w:rPr>
              <w:t>5</w:t>
            </w:r>
            <w:r w:rsidR="00B8179A">
              <w:rPr>
                <w:rFonts w:ascii="ＭＳ ゴシック" w:eastAsia="ＭＳ ゴシック" w:hAnsi="ＭＳ ゴシック" w:hint="eastAsia"/>
                <w:kern w:val="0"/>
                <w:sz w:val="20"/>
                <w:szCs w:val="20"/>
              </w:rPr>
              <w:t xml:space="preserve"> </w:t>
            </w:r>
            <w:r w:rsidRPr="00055D8B">
              <w:rPr>
                <w:rFonts w:ascii="ＭＳ ゴシック" w:eastAsia="ＭＳ ゴシック" w:hAnsi="ＭＳ ゴシック" w:cs="ＭＳ明朝" w:hint="eastAsia"/>
                <w:kern w:val="0"/>
                <w:sz w:val="20"/>
                <w:szCs w:val="20"/>
              </w:rPr>
              <w:t>以下</w:t>
            </w:r>
          </w:p>
        </w:tc>
        <w:tc>
          <w:tcPr>
            <w:tcW w:w="2215" w:type="dxa"/>
            <w:vAlign w:val="center"/>
          </w:tcPr>
          <w:p w:rsidR="0040234D" w:rsidRPr="00055D8B" w:rsidRDefault="0040234D" w:rsidP="00B8179A">
            <w:pPr>
              <w:autoSpaceDE w:val="0"/>
              <w:autoSpaceDN w:val="0"/>
              <w:adjustRightInd w:val="0"/>
              <w:jc w:val="center"/>
              <w:rPr>
                <w:rFonts w:ascii="ＭＳ ゴシック" w:eastAsia="ＭＳ ゴシック" w:hAnsi="ＭＳ ゴシック" w:cs="ＭＳ明朝"/>
                <w:b/>
                <w:kern w:val="0"/>
                <w:sz w:val="20"/>
                <w:szCs w:val="20"/>
              </w:rPr>
            </w:pPr>
            <w:r w:rsidRPr="00055D8B">
              <w:rPr>
                <w:rFonts w:ascii="ＭＳ ゴシック" w:eastAsia="ＭＳ ゴシック" w:hAnsi="ＭＳ ゴシック"/>
                <w:kern w:val="0"/>
                <w:sz w:val="20"/>
                <w:szCs w:val="20"/>
              </w:rPr>
              <w:t>85</w:t>
            </w:r>
            <w:r w:rsidR="00B8179A">
              <w:rPr>
                <w:rFonts w:ascii="ＭＳ ゴシック" w:eastAsia="ＭＳ ゴシック" w:hAnsi="ＭＳ ゴシック" w:hint="eastAsia"/>
                <w:kern w:val="0"/>
                <w:sz w:val="20"/>
                <w:szCs w:val="20"/>
              </w:rPr>
              <w:t xml:space="preserve"> </w:t>
            </w:r>
            <w:r w:rsidRPr="00055D8B">
              <w:rPr>
                <w:rFonts w:ascii="ＭＳ ゴシック" w:eastAsia="ＭＳ ゴシック" w:hAnsi="ＭＳ ゴシック" w:cs="ＭＳ明朝" w:hint="eastAsia"/>
                <w:kern w:val="0"/>
                <w:sz w:val="20"/>
                <w:szCs w:val="20"/>
              </w:rPr>
              <w:t>以上</w:t>
            </w:r>
          </w:p>
        </w:tc>
      </w:tr>
      <w:tr w:rsidR="0040234D" w:rsidRPr="00055D8B">
        <w:tc>
          <w:tcPr>
            <w:tcW w:w="4644" w:type="dxa"/>
          </w:tcPr>
          <w:p w:rsidR="0040234D" w:rsidRPr="00055D8B" w:rsidRDefault="0040234D" w:rsidP="0040234D">
            <w:pPr>
              <w:autoSpaceDE w:val="0"/>
              <w:autoSpaceDN w:val="0"/>
              <w:adjustRightInd w:val="0"/>
              <w:snapToGrid w:val="0"/>
              <w:jc w:val="left"/>
              <w:rPr>
                <w:rFonts w:ascii="ＭＳ ゴシック" w:eastAsia="ＭＳ ゴシック" w:hAnsi="ＭＳ ゴシック" w:cs="ＭＳ明朝"/>
                <w:kern w:val="0"/>
                <w:sz w:val="20"/>
                <w:szCs w:val="20"/>
              </w:rPr>
            </w:pPr>
            <w:r w:rsidRPr="00055D8B">
              <w:rPr>
                <w:rFonts w:ascii="ＭＳ ゴシック" w:eastAsia="ＭＳ ゴシック" w:hAnsi="ＭＳ ゴシック" w:cs="ＭＳ明朝" w:hint="eastAsia"/>
                <w:kern w:val="0"/>
                <w:sz w:val="20"/>
                <w:szCs w:val="20"/>
              </w:rPr>
              <w:t>ふっ素樹脂塗料上塗</w:t>
            </w:r>
          </w:p>
          <w:p w:rsidR="0040234D" w:rsidRPr="00055D8B" w:rsidRDefault="0040234D" w:rsidP="0040234D">
            <w:pPr>
              <w:autoSpaceDE w:val="0"/>
              <w:autoSpaceDN w:val="0"/>
              <w:adjustRightInd w:val="0"/>
              <w:snapToGrid w:val="0"/>
              <w:jc w:val="left"/>
              <w:rPr>
                <w:rFonts w:ascii="ＭＳ ゴシック" w:eastAsia="ＭＳ ゴシック" w:hAnsi="ＭＳ ゴシック" w:cs="ＭＳ明朝"/>
                <w:kern w:val="0"/>
                <w:sz w:val="20"/>
                <w:szCs w:val="20"/>
              </w:rPr>
            </w:pPr>
            <w:r w:rsidRPr="00055D8B">
              <w:rPr>
                <w:rFonts w:ascii="ＭＳ ゴシック" w:eastAsia="ＭＳ ゴシック" w:hAnsi="ＭＳ ゴシック" w:cs="ＭＳ明朝" w:hint="eastAsia"/>
                <w:kern w:val="0"/>
                <w:sz w:val="20"/>
                <w:szCs w:val="20"/>
              </w:rPr>
              <w:t>弱溶剤形ふっ素樹脂塗料上塗</w:t>
            </w:r>
          </w:p>
          <w:p w:rsidR="0040234D" w:rsidRPr="00055D8B" w:rsidRDefault="0040234D" w:rsidP="0040234D">
            <w:pPr>
              <w:autoSpaceDE w:val="0"/>
              <w:autoSpaceDN w:val="0"/>
              <w:adjustRightInd w:val="0"/>
              <w:snapToGrid w:val="0"/>
              <w:jc w:val="left"/>
              <w:rPr>
                <w:rFonts w:ascii="ＭＳ ゴシック" w:eastAsia="ＭＳ ゴシック" w:hAnsi="ＭＳ ゴシック" w:cs="ＭＳ明朝"/>
                <w:kern w:val="0"/>
                <w:sz w:val="20"/>
                <w:szCs w:val="20"/>
              </w:rPr>
            </w:pPr>
            <w:r w:rsidRPr="00055D8B">
              <w:rPr>
                <w:rFonts w:ascii="ＭＳ ゴシック" w:eastAsia="ＭＳ ゴシック" w:hAnsi="ＭＳ ゴシック" w:cs="ＭＳ明朝" w:hint="eastAsia"/>
                <w:kern w:val="0"/>
                <w:sz w:val="20"/>
                <w:szCs w:val="20"/>
              </w:rPr>
              <w:t>コンクリート塗装用ふっ素樹脂塗料上塗</w:t>
            </w:r>
          </w:p>
          <w:p w:rsidR="0040234D" w:rsidRPr="00055D8B" w:rsidRDefault="0040234D" w:rsidP="0040234D">
            <w:pPr>
              <w:autoSpaceDE w:val="0"/>
              <w:autoSpaceDN w:val="0"/>
              <w:adjustRightInd w:val="0"/>
              <w:snapToGrid w:val="0"/>
              <w:jc w:val="left"/>
              <w:rPr>
                <w:rFonts w:ascii="ＭＳ ゴシック" w:eastAsia="ＭＳ ゴシック" w:hAnsi="ＭＳ ゴシック" w:cs="ＭＳ明朝"/>
                <w:b/>
                <w:kern w:val="0"/>
                <w:sz w:val="20"/>
                <w:szCs w:val="20"/>
              </w:rPr>
            </w:pPr>
            <w:r w:rsidRPr="00055D8B">
              <w:rPr>
                <w:rFonts w:ascii="ＭＳ ゴシック" w:eastAsia="ＭＳ ゴシック" w:hAnsi="ＭＳ ゴシック" w:cs="ＭＳ明朝" w:hint="eastAsia"/>
                <w:kern w:val="0"/>
                <w:sz w:val="20"/>
                <w:szCs w:val="20"/>
              </w:rPr>
              <w:t>コンクリート塗装用柔軟形ふっ素樹脂塗料上塗</w:t>
            </w:r>
          </w:p>
        </w:tc>
        <w:tc>
          <w:tcPr>
            <w:tcW w:w="2410" w:type="dxa"/>
            <w:vAlign w:val="center"/>
          </w:tcPr>
          <w:p w:rsidR="0040234D" w:rsidRPr="00055D8B" w:rsidRDefault="0040234D" w:rsidP="0040234D">
            <w:pPr>
              <w:autoSpaceDE w:val="0"/>
              <w:autoSpaceDN w:val="0"/>
              <w:adjustRightInd w:val="0"/>
              <w:jc w:val="center"/>
              <w:rPr>
                <w:rFonts w:ascii="ＭＳ ゴシック" w:eastAsia="ＭＳ ゴシック" w:hAnsi="ＭＳ ゴシック" w:cs="ＭＳ明朝"/>
                <w:b/>
                <w:kern w:val="0"/>
                <w:sz w:val="20"/>
                <w:szCs w:val="20"/>
              </w:rPr>
            </w:pPr>
            <w:r w:rsidRPr="00055D8B">
              <w:rPr>
                <w:rFonts w:ascii="ＭＳ ゴシック" w:eastAsia="ＭＳ ゴシック" w:hAnsi="ＭＳ ゴシック"/>
                <w:kern w:val="0"/>
                <w:sz w:val="20"/>
                <w:szCs w:val="20"/>
              </w:rPr>
              <w:t>0</w:t>
            </w:r>
            <w:r w:rsidR="00B8179A">
              <w:rPr>
                <w:rFonts w:ascii="ＭＳ ゴシック" w:eastAsia="ＭＳ ゴシック" w:hAnsi="ＭＳ ゴシック" w:hint="eastAsia"/>
                <w:kern w:val="0"/>
                <w:sz w:val="20"/>
                <w:szCs w:val="20"/>
              </w:rPr>
              <w:t xml:space="preserve"> </w:t>
            </w:r>
            <w:r w:rsidRPr="00055D8B">
              <w:rPr>
                <w:rFonts w:ascii="ＭＳ ゴシック" w:eastAsia="ＭＳ ゴシック" w:hAnsi="ＭＳ ゴシック" w:cs="ＭＳ明朝" w:hint="eastAsia"/>
                <w:kern w:val="0"/>
                <w:sz w:val="20"/>
                <w:szCs w:val="20"/>
              </w:rPr>
              <w:t>以下</w:t>
            </w:r>
          </w:p>
        </w:tc>
        <w:tc>
          <w:tcPr>
            <w:tcW w:w="2215" w:type="dxa"/>
            <w:vAlign w:val="center"/>
          </w:tcPr>
          <w:p w:rsidR="0040234D" w:rsidRPr="00055D8B" w:rsidRDefault="0040234D" w:rsidP="00B8179A">
            <w:pPr>
              <w:autoSpaceDE w:val="0"/>
              <w:autoSpaceDN w:val="0"/>
              <w:adjustRightInd w:val="0"/>
              <w:jc w:val="center"/>
              <w:rPr>
                <w:rFonts w:ascii="ＭＳ ゴシック" w:eastAsia="ＭＳ ゴシック" w:hAnsi="ＭＳ ゴシック" w:cs="ＭＳ明朝"/>
                <w:b/>
                <w:kern w:val="0"/>
                <w:sz w:val="20"/>
                <w:szCs w:val="20"/>
              </w:rPr>
            </w:pPr>
            <w:r w:rsidRPr="00055D8B">
              <w:rPr>
                <w:rFonts w:ascii="ＭＳ ゴシック" w:eastAsia="ＭＳ ゴシック" w:hAnsi="ＭＳ ゴシック"/>
                <w:kern w:val="0"/>
                <w:sz w:val="20"/>
                <w:szCs w:val="20"/>
              </w:rPr>
              <w:t>85</w:t>
            </w:r>
            <w:r w:rsidR="00B8179A">
              <w:rPr>
                <w:rFonts w:ascii="ＭＳ ゴシック" w:eastAsia="ＭＳ ゴシック" w:hAnsi="ＭＳ ゴシック" w:hint="eastAsia"/>
                <w:kern w:val="0"/>
                <w:sz w:val="20"/>
                <w:szCs w:val="20"/>
              </w:rPr>
              <w:t xml:space="preserve"> </w:t>
            </w:r>
            <w:r w:rsidRPr="00055D8B">
              <w:rPr>
                <w:rFonts w:ascii="ＭＳ ゴシック" w:eastAsia="ＭＳ ゴシック" w:hAnsi="ＭＳ ゴシック" w:cs="ＭＳ明朝" w:hint="eastAsia"/>
                <w:kern w:val="0"/>
                <w:sz w:val="20"/>
                <w:szCs w:val="20"/>
              </w:rPr>
              <w:t>以上</w:t>
            </w:r>
          </w:p>
        </w:tc>
      </w:tr>
      <w:tr w:rsidR="0040234D" w:rsidRPr="00055D8B">
        <w:tc>
          <w:tcPr>
            <w:tcW w:w="4644" w:type="dxa"/>
          </w:tcPr>
          <w:p w:rsidR="0040234D" w:rsidRPr="00055D8B" w:rsidRDefault="0040234D" w:rsidP="0040234D">
            <w:pPr>
              <w:autoSpaceDE w:val="0"/>
              <w:autoSpaceDN w:val="0"/>
              <w:adjustRightInd w:val="0"/>
              <w:snapToGrid w:val="0"/>
              <w:jc w:val="left"/>
              <w:rPr>
                <w:rFonts w:ascii="ＭＳ ゴシック" w:eastAsia="ＭＳ ゴシック" w:hAnsi="ＭＳ ゴシック" w:cs="ＭＳ明朝"/>
                <w:kern w:val="0"/>
                <w:sz w:val="20"/>
                <w:szCs w:val="20"/>
              </w:rPr>
            </w:pPr>
            <w:r w:rsidRPr="00055D8B">
              <w:rPr>
                <w:rFonts w:ascii="ＭＳ ゴシック" w:eastAsia="ＭＳ ゴシック" w:hAnsi="ＭＳ ゴシック" w:cs="ＭＳ明朝" w:hint="eastAsia"/>
                <w:kern w:val="0"/>
                <w:sz w:val="20"/>
                <w:szCs w:val="20"/>
              </w:rPr>
              <w:t>鉛・クロムフリーさび止めペイント</w:t>
            </w:r>
          </w:p>
          <w:p w:rsidR="0040234D" w:rsidRPr="00055D8B" w:rsidRDefault="0040234D" w:rsidP="0040234D">
            <w:pPr>
              <w:autoSpaceDE w:val="0"/>
              <w:autoSpaceDN w:val="0"/>
              <w:adjustRightInd w:val="0"/>
              <w:snapToGrid w:val="0"/>
              <w:jc w:val="left"/>
              <w:rPr>
                <w:rFonts w:ascii="ＭＳ ゴシック" w:eastAsia="ＭＳ ゴシック" w:hAnsi="ＭＳ ゴシック" w:cs="ＭＳ明朝"/>
                <w:kern w:val="0"/>
                <w:sz w:val="20"/>
                <w:szCs w:val="20"/>
              </w:rPr>
            </w:pPr>
            <w:r w:rsidRPr="00055D8B">
              <w:rPr>
                <w:rFonts w:ascii="ＭＳ ゴシック" w:eastAsia="ＭＳ ゴシック" w:hAnsi="ＭＳ ゴシック" w:cs="ＭＳ明朝" w:hint="eastAsia"/>
                <w:kern w:val="0"/>
                <w:sz w:val="20"/>
                <w:szCs w:val="20"/>
              </w:rPr>
              <w:t>長油性フタル酸樹脂塗料中塗</w:t>
            </w:r>
          </w:p>
          <w:p w:rsidR="0040234D" w:rsidRPr="00055D8B" w:rsidRDefault="0040234D" w:rsidP="0040234D">
            <w:pPr>
              <w:autoSpaceDE w:val="0"/>
              <w:autoSpaceDN w:val="0"/>
              <w:adjustRightInd w:val="0"/>
              <w:snapToGrid w:val="0"/>
              <w:jc w:val="left"/>
              <w:rPr>
                <w:rFonts w:ascii="ＭＳ ゴシック" w:eastAsia="ＭＳ ゴシック" w:hAnsi="ＭＳ ゴシック" w:cs="ＭＳ明朝"/>
                <w:b/>
                <w:kern w:val="0"/>
                <w:sz w:val="20"/>
                <w:szCs w:val="20"/>
              </w:rPr>
            </w:pPr>
            <w:r w:rsidRPr="00055D8B">
              <w:rPr>
                <w:rFonts w:ascii="ＭＳ ゴシック" w:eastAsia="ＭＳ ゴシック" w:hAnsi="ＭＳ ゴシック" w:cs="ＭＳ明朝" w:hint="eastAsia"/>
                <w:kern w:val="0"/>
                <w:sz w:val="20"/>
                <w:szCs w:val="20"/>
              </w:rPr>
              <w:t>長油性フタル酸樹脂塗料上塗</w:t>
            </w:r>
          </w:p>
        </w:tc>
        <w:tc>
          <w:tcPr>
            <w:tcW w:w="2410" w:type="dxa"/>
            <w:vAlign w:val="center"/>
          </w:tcPr>
          <w:p w:rsidR="0040234D" w:rsidRPr="00055D8B" w:rsidRDefault="0040234D" w:rsidP="0040234D">
            <w:pPr>
              <w:autoSpaceDE w:val="0"/>
              <w:autoSpaceDN w:val="0"/>
              <w:adjustRightInd w:val="0"/>
              <w:jc w:val="center"/>
              <w:rPr>
                <w:rFonts w:ascii="ＭＳ ゴシック" w:eastAsia="ＭＳ ゴシック" w:hAnsi="ＭＳ ゴシック" w:cs="ＭＳ明朝"/>
                <w:b/>
                <w:kern w:val="0"/>
                <w:sz w:val="20"/>
                <w:szCs w:val="20"/>
              </w:rPr>
            </w:pPr>
            <w:r w:rsidRPr="00055D8B">
              <w:rPr>
                <w:rFonts w:ascii="ＭＳ ゴシック" w:eastAsia="ＭＳ ゴシック" w:hAnsi="ＭＳ ゴシック"/>
                <w:kern w:val="0"/>
                <w:sz w:val="20"/>
                <w:szCs w:val="20"/>
              </w:rPr>
              <w:t>5</w:t>
            </w:r>
            <w:r w:rsidR="00B8179A">
              <w:rPr>
                <w:rFonts w:ascii="ＭＳ ゴシック" w:eastAsia="ＭＳ ゴシック" w:hAnsi="ＭＳ ゴシック" w:hint="eastAsia"/>
                <w:kern w:val="0"/>
                <w:sz w:val="20"/>
                <w:szCs w:val="20"/>
              </w:rPr>
              <w:t xml:space="preserve"> </w:t>
            </w:r>
            <w:r w:rsidRPr="00055D8B">
              <w:rPr>
                <w:rFonts w:ascii="ＭＳ ゴシック" w:eastAsia="ＭＳ ゴシック" w:hAnsi="ＭＳ ゴシック" w:cs="ＭＳ明朝" w:hint="eastAsia"/>
                <w:kern w:val="0"/>
                <w:sz w:val="20"/>
                <w:szCs w:val="20"/>
              </w:rPr>
              <w:t>以下</w:t>
            </w:r>
          </w:p>
        </w:tc>
        <w:tc>
          <w:tcPr>
            <w:tcW w:w="2215" w:type="dxa"/>
            <w:vAlign w:val="center"/>
          </w:tcPr>
          <w:p w:rsidR="0040234D" w:rsidRPr="00055D8B" w:rsidRDefault="0040234D" w:rsidP="00B8179A">
            <w:pPr>
              <w:autoSpaceDE w:val="0"/>
              <w:autoSpaceDN w:val="0"/>
              <w:adjustRightInd w:val="0"/>
              <w:jc w:val="center"/>
              <w:rPr>
                <w:rFonts w:ascii="ＭＳ ゴシック" w:eastAsia="ＭＳ ゴシック" w:hAnsi="ＭＳ ゴシック" w:cs="ＭＳ明朝"/>
                <w:b/>
                <w:kern w:val="0"/>
                <w:sz w:val="20"/>
                <w:szCs w:val="20"/>
              </w:rPr>
            </w:pPr>
            <w:r w:rsidRPr="00055D8B">
              <w:rPr>
                <w:rFonts w:ascii="ＭＳ ゴシック" w:eastAsia="ＭＳ ゴシック" w:hAnsi="ＭＳ ゴシック"/>
                <w:kern w:val="0"/>
                <w:sz w:val="20"/>
                <w:szCs w:val="20"/>
              </w:rPr>
              <w:t>85</w:t>
            </w:r>
            <w:r w:rsidR="00B8179A">
              <w:rPr>
                <w:rFonts w:ascii="ＭＳ ゴシック" w:eastAsia="ＭＳ ゴシック" w:hAnsi="ＭＳ ゴシック" w:hint="eastAsia"/>
                <w:kern w:val="0"/>
                <w:sz w:val="20"/>
                <w:szCs w:val="20"/>
              </w:rPr>
              <w:t xml:space="preserve"> </w:t>
            </w:r>
            <w:r w:rsidRPr="00055D8B">
              <w:rPr>
                <w:rFonts w:ascii="ＭＳ ゴシック" w:eastAsia="ＭＳ ゴシック" w:hAnsi="ＭＳ ゴシック" w:cs="ＭＳ明朝" w:hint="eastAsia"/>
                <w:kern w:val="0"/>
                <w:sz w:val="20"/>
                <w:szCs w:val="20"/>
              </w:rPr>
              <w:t>以上</w:t>
            </w:r>
          </w:p>
        </w:tc>
      </w:tr>
    </w:tbl>
    <w:p w:rsidR="0040234D" w:rsidRPr="0040234D" w:rsidRDefault="0040234D" w:rsidP="0040234D">
      <w:pPr>
        <w:autoSpaceDE w:val="0"/>
        <w:autoSpaceDN w:val="0"/>
        <w:adjustRightInd w:val="0"/>
        <w:jc w:val="center"/>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lastRenderedPageBreak/>
        <w:t>注）※印を付した塗料を低温時に塗布する場合は、低温用の塗料を用いなければならない。</w:t>
      </w:r>
    </w:p>
    <w:p w:rsidR="00DA66B2" w:rsidRDefault="00DA66B2" w:rsidP="00DA66B2">
      <w:pPr>
        <w:autoSpaceDE w:val="0"/>
        <w:autoSpaceDN w:val="0"/>
        <w:adjustRightInd w:val="0"/>
        <w:jc w:val="left"/>
        <w:rPr>
          <w:rFonts w:ascii="HG丸ｺﾞｼｯｸM-PRO" w:eastAsia="HG丸ｺﾞｼｯｸM-PRO" w:cs="MS-Mincho"/>
          <w:kern w:val="0"/>
          <w:szCs w:val="21"/>
        </w:rPr>
      </w:pPr>
    </w:p>
    <w:p w:rsidR="0040234D" w:rsidRPr="0040234D" w:rsidRDefault="0040234D" w:rsidP="00DA66B2">
      <w:pPr>
        <w:autoSpaceDE w:val="0"/>
        <w:autoSpaceDN w:val="0"/>
        <w:adjustRightInd w:val="0"/>
        <w:ind w:firstLineChars="100" w:firstLine="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（１）降雨等で表面が濡れているとき。</w:t>
      </w:r>
    </w:p>
    <w:p w:rsidR="0040234D" w:rsidRPr="0040234D" w:rsidRDefault="0040234D" w:rsidP="00DA66B2">
      <w:pPr>
        <w:autoSpaceDE w:val="0"/>
        <w:autoSpaceDN w:val="0"/>
        <w:adjustRightInd w:val="0"/>
        <w:ind w:firstLineChars="100" w:firstLine="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（２）風が強いときおよび塵埃が多いとき。</w:t>
      </w:r>
    </w:p>
    <w:p w:rsidR="0040234D" w:rsidRPr="0040234D" w:rsidRDefault="0040234D" w:rsidP="00DA66B2">
      <w:pPr>
        <w:autoSpaceDE w:val="0"/>
        <w:autoSpaceDN w:val="0"/>
        <w:adjustRightInd w:val="0"/>
        <w:ind w:firstLineChars="100" w:firstLine="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（３）塗料の乾燥前に降雨、雪、霜のおそれがあるとき。</w:t>
      </w:r>
    </w:p>
    <w:p w:rsidR="0040234D" w:rsidRPr="0040234D" w:rsidRDefault="0040234D" w:rsidP="00DA66B2">
      <w:pPr>
        <w:autoSpaceDE w:val="0"/>
        <w:autoSpaceDN w:val="0"/>
        <w:adjustRightInd w:val="0"/>
        <w:ind w:firstLineChars="100" w:firstLine="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（４）炎天で鋼材表面の温度が高く塗膜にアワを生ずるおそれのあるとき。</w:t>
      </w:r>
    </w:p>
    <w:p w:rsidR="0040234D" w:rsidRPr="0040234D" w:rsidRDefault="0040234D" w:rsidP="00DA66B2">
      <w:pPr>
        <w:autoSpaceDE w:val="0"/>
        <w:autoSpaceDN w:val="0"/>
        <w:adjustRightInd w:val="0"/>
        <w:ind w:firstLineChars="100" w:firstLine="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（５）その他監督職員が不適当と認めたとき。</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10．請負者は、鋼材表面及び被塗装面の汚れ、油類等を除去し、乾燥状態のときに塗装しなければならない。</w:t>
      </w:r>
    </w:p>
    <w:p w:rsidR="0040234D" w:rsidRPr="0040234D" w:rsidRDefault="0040234D" w:rsidP="00DA66B2">
      <w:pPr>
        <w:autoSpaceDE w:val="0"/>
        <w:autoSpaceDN w:val="0"/>
        <w:adjustRightInd w:val="0"/>
        <w:ind w:firstLineChars="100" w:firstLine="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11．請負者は、塗り残し、ながれ、しわ等の欠陥が生じないように塗装しなければならない。</w:t>
      </w:r>
    </w:p>
    <w:p w:rsid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12．請負者は、塗料を使用前に撹拌し、容器の塗料を均一な状態にしてから使用しなければならない。</w:t>
      </w:r>
    </w:p>
    <w:p w:rsidR="0040234D" w:rsidRPr="0040234D" w:rsidRDefault="0040234D" w:rsidP="00DA66B2">
      <w:pPr>
        <w:autoSpaceDE w:val="0"/>
        <w:autoSpaceDN w:val="0"/>
        <w:adjustRightInd w:val="0"/>
        <w:ind w:firstLineChars="100" w:firstLine="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13．下塗り</w:t>
      </w:r>
    </w:p>
    <w:p w:rsidR="0040234D" w:rsidRPr="0040234D" w:rsidRDefault="0040234D"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（１）請負者は、被塗装面の素地調整状態を</w:t>
      </w:r>
      <w:r w:rsidRPr="0040234D">
        <w:rPr>
          <w:rFonts w:ascii="HG丸ｺﾞｼｯｸM-PRO" w:eastAsia="HG丸ｺﾞｼｯｸM-PRO" w:cs="MS-Gothic" w:hint="eastAsia"/>
          <w:kern w:val="0"/>
          <w:szCs w:val="21"/>
        </w:rPr>
        <w:t>確認</w:t>
      </w:r>
      <w:r w:rsidRPr="0040234D">
        <w:rPr>
          <w:rFonts w:ascii="HG丸ｺﾞｼｯｸM-PRO" w:eastAsia="HG丸ｺﾞｼｯｸM-PRO" w:cs="MS-Mincho" w:hint="eastAsia"/>
          <w:kern w:val="0"/>
          <w:szCs w:val="21"/>
        </w:rPr>
        <w:t>したうえで下塗りを施工しなければならない。天災その他の理由によりやむを得ず下塗りが遅れ、そのためさびが生じたときは再び素地調整を行い、塗装するものとする。</w:t>
      </w:r>
    </w:p>
    <w:p w:rsidR="0040234D" w:rsidRPr="0040234D" w:rsidRDefault="0040234D"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（２）請負者は、塗料の塗り重ねにあたって、先に塗布した塗料が乾燥（硬化）状態になっていることを</w:t>
      </w:r>
      <w:r w:rsidRPr="0040234D">
        <w:rPr>
          <w:rFonts w:ascii="HG丸ｺﾞｼｯｸM-PRO" w:eastAsia="HG丸ｺﾞｼｯｸM-PRO" w:cs="MS-Gothic" w:hint="eastAsia"/>
          <w:kern w:val="0"/>
          <w:szCs w:val="21"/>
        </w:rPr>
        <w:t>確認</w:t>
      </w:r>
      <w:r w:rsidRPr="0040234D">
        <w:rPr>
          <w:rFonts w:ascii="HG丸ｺﾞｼｯｸM-PRO" w:eastAsia="HG丸ｺﾞｼｯｸM-PRO" w:cs="MS-Mincho" w:hint="eastAsia"/>
          <w:kern w:val="0"/>
          <w:szCs w:val="21"/>
        </w:rPr>
        <w:t>したうえで行わなければならない｡</w:t>
      </w:r>
    </w:p>
    <w:p w:rsidR="0040234D" w:rsidRPr="0040234D" w:rsidRDefault="0040234D"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（３）請負者は、ボルト締め後または溶接施工のため塗装が困難となる部分で</w:t>
      </w:r>
      <w:r w:rsidRPr="0040234D">
        <w:rPr>
          <w:rFonts w:ascii="HG丸ｺﾞｼｯｸM-PRO" w:eastAsia="HG丸ｺﾞｼｯｸM-PRO" w:cs="MS-Gothic" w:hint="eastAsia"/>
          <w:kern w:val="0"/>
          <w:szCs w:val="21"/>
        </w:rPr>
        <w:t>設計図書</w:t>
      </w:r>
      <w:r w:rsidRPr="0040234D">
        <w:rPr>
          <w:rFonts w:ascii="HG丸ｺﾞｼｯｸM-PRO" w:eastAsia="HG丸ｺﾞｼｯｸM-PRO" w:cs="MS-Mincho" w:hint="eastAsia"/>
          <w:kern w:val="0"/>
          <w:szCs w:val="21"/>
        </w:rPr>
        <w:t>に示されている場合または、監督職員の</w:t>
      </w:r>
      <w:r w:rsidRPr="0040234D">
        <w:rPr>
          <w:rFonts w:ascii="HG丸ｺﾞｼｯｸM-PRO" w:eastAsia="HG丸ｺﾞｼｯｸM-PRO" w:cs="MS-Gothic" w:hint="eastAsia"/>
          <w:kern w:val="0"/>
          <w:szCs w:val="21"/>
        </w:rPr>
        <w:t>指示</w:t>
      </w:r>
      <w:r w:rsidRPr="0040234D">
        <w:rPr>
          <w:rFonts w:ascii="HG丸ｺﾞｼｯｸM-PRO" w:eastAsia="HG丸ｺﾞｼｯｸM-PRO" w:cs="MS-Mincho" w:hint="eastAsia"/>
          <w:kern w:val="0"/>
          <w:szCs w:val="21"/>
        </w:rPr>
        <w:t>がある場合にはあらかじめ塗装を完了させなければならない。</w:t>
      </w:r>
    </w:p>
    <w:p w:rsidR="0040234D" w:rsidRPr="0040234D" w:rsidRDefault="0040234D" w:rsidP="00DA66B2">
      <w:pPr>
        <w:autoSpaceDE w:val="0"/>
        <w:autoSpaceDN w:val="0"/>
        <w:adjustRightInd w:val="0"/>
        <w:ind w:firstLineChars="100" w:firstLine="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（４）請負者は、支承等の機械仕上げ面に、防錆油等を塗布しなければならない。</w:t>
      </w:r>
    </w:p>
    <w:p w:rsidR="0040234D" w:rsidRPr="0040234D" w:rsidRDefault="0040234D" w:rsidP="00DA66B2">
      <w:pPr>
        <w:autoSpaceDE w:val="0"/>
        <w:autoSpaceDN w:val="0"/>
        <w:adjustRightInd w:val="0"/>
        <w:ind w:leftChars="200" w:left="840" w:hangingChars="200" w:hanging="42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５）請負者は、現場溶接を行う部分及びこれに隣接する両側の幅10cmの部分に工場塗装を行ってはならない。ただし、さびの生ずるおそれがある場合には防錆剤を塗布することができるが、溶接及び塗膜に影響を及ぼすおそれのあるものについては溶接及び塗装前に除去するものとする。なお、請負者は、防錆剤の使用については、</w:t>
      </w:r>
      <w:r w:rsidRPr="0040234D">
        <w:rPr>
          <w:rFonts w:ascii="HG丸ｺﾞｼｯｸM-PRO" w:eastAsia="HG丸ｺﾞｼｯｸM-PRO" w:cs="MS-Gothic" w:hint="eastAsia"/>
          <w:kern w:val="0"/>
          <w:szCs w:val="21"/>
        </w:rPr>
        <w:t>設計図書</w:t>
      </w:r>
      <w:r w:rsidRPr="0040234D">
        <w:rPr>
          <w:rFonts w:ascii="HG丸ｺﾞｼｯｸM-PRO" w:eastAsia="HG丸ｺﾞｼｯｸM-PRO" w:cs="MS-Mincho" w:hint="eastAsia"/>
          <w:kern w:val="0"/>
          <w:szCs w:val="21"/>
        </w:rPr>
        <w:t>に関して監督職員の</w:t>
      </w:r>
      <w:r w:rsidRPr="0040234D">
        <w:rPr>
          <w:rFonts w:ascii="HG丸ｺﾞｼｯｸM-PRO" w:eastAsia="HG丸ｺﾞｼｯｸM-PRO" w:cs="MS-Gothic" w:hint="eastAsia"/>
          <w:kern w:val="0"/>
          <w:szCs w:val="21"/>
        </w:rPr>
        <w:t>承諾</w:t>
      </w:r>
      <w:r w:rsidRPr="0040234D">
        <w:rPr>
          <w:rFonts w:ascii="HG丸ｺﾞｼｯｸM-PRO" w:eastAsia="HG丸ｺﾞｼｯｸM-PRO" w:cs="MS-Mincho" w:hint="eastAsia"/>
          <w:kern w:val="0"/>
          <w:szCs w:val="21"/>
        </w:rPr>
        <w:t>を得なければならない。</w:t>
      </w:r>
    </w:p>
    <w:p w:rsidR="0040234D" w:rsidRPr="0040234D" w:rsidRDefault="0040234D" w:rsidP="00DA66B2">
      <w:pPr>
        <w:autoSpaceDE w:val="0"/>
        <w:autoSpaceDN w:val="0"/>
        <w:adjustRightInd w:val="0"/>
        <w:ind w:firstLineChars="100" w:firstLine="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14．中塗り、上塗り</w:t>
      </w:r>
    </w:p>
    <w:p w:rsidR="0040234D" w:rsidRPr="0040234D" w:rsidRDefault="0040234D"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（１）請負者は、中塗りおよび上塗りにあたって、被塗装面、塗膜の乾燥及び清掃状態を</w:t>
      </w:r>
      <w:r w:rsidRPr="0040234D">
        <w:rPr>
          <w:rFonts w:ascii="HG丸ｺﾞｼｯｸM-PRO" w:eastAsia="HG丸ｺﾞｼｯｸM-PRO" w:cs="MS-Gothic" w:hint="eastAsia"/>
          <w:kern w:val="0"/>
          <w:szCs w:val="21"/>
        </w:rPr>
        <w:t>確認</w:t>
      </w:r>
      <w:r w:rsidRPr="0040234D">
        <w:rPr>
          <w:rFonts w:ascii="HG丸ｺﾞｼｯｸM-PRO" w:eastAsia="HG丸ｺﾞｼｯｸM-PRO" w:cs="MS-Mincho" w:hint="eastAsia"/>
          <w:kern w:val="0"/>
          <w:szCs w:val="21"/>
        </w:rPr>
        <w:t>したうえで行わなければならない。</w:t>
      </w:r>
    </w:p>
    <w:p w:rsidR="0040234D" w:rsidRPr="0040234D" w:rsidRDefault="0040234D"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（２）請負者は、海岸地域、大気汚染の著しい地域などの特殊環境における鋼橋の塗装については、素地調整終了から上塗完了までをすみやかに行わなければならない。</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15．請負者は、コンクリートとの接触面の塗装を行ってはならない。ただしプライマーは除くものとする。また、箱げた上フランジなどのコンクリート接触部は、さび汁による汚れを考慮し無機ジンクリッチペイントを30μｍ塗布するものとする。</w:t>
      </w:r>
    </w:p>
    <w:p w:rsidR="0040234D" w:rsidRPr="0040234D" w:rsidRDefault="0040234D" w:rsidP="00DA66B2">
      <w:pPr>
        <w:autoSpaceDE w:val="0"/>
        <w:autoSpaceDN w:val="0"/>
        <w:adjustRightInd w:val="0"/>
        <w:ind w:firstLineChars="100" w:firstLine="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16．検査</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（１）請負者は、現場塗装終了後、塗膜厚検査を行い、塗膜厚測定記録を作成および保管し、検査時までに監督職員へ</w:t>
      </w:r>
      <w:r w:rsidRPr="0040234D">
        <w:rPr>
          <w:rFonts w:ascii="HG丸ｺﾞｼｯｸM-PRO" w:eastAsia="HG丸ｺﾞｼｯｸM-PRO" w:cs="MS-Gothic" w:hint="eastAsia"/>
          <w:kern w:val="0"/>
          <w:szCs w:val="21"/>
        </w:rPr>
        <w:t>提出</w:t>
      </w:r>
      <w:r w:rsidRPr="0040234D">
        <w:rPr>
          <w:rFonts w:ascii="HG丸ｺﾞｼｯｸM-PRO" w:eastAsia="HG丸ｺﾞｼｯｸM-PRO" w:cs="MS-Mincho" w:hint="eastAsia"/>
          <w:kern w:val="0"/>
          <w:szCs w:val="21"/>
        </w:rPr>
        <w:t>するとともに、監督職員の請求があった場合は遅滞なく</w:t>
      </w:r>
      <w:r w:rsidRPr="0040234D">
        <w:rPr>
          <w:rFonts w:ascii="HG丸ｺﾞｼｯｸM-PRO" w:eastAsia="HG丸ｺﾞｼｯｸM-PRO" w:cs="MS-Gothic" w:hint="eastAsia"/>
          <w:kern w:val="0"/>
          <w:szCs w:val="21"/>
        </w:rPr>
        <w:t>提示</w:t>
      </w:r>
      <w:r w:rsidRPr="0040234D">
        <w:rPr>
          <w:rFonts w:ascii="HG丸ｺﾞｼｯｸM-PRO" w:eastAsia="HG丸ｺﾞｼｯｸM-PRO" w:cs="MS-Mincho" w:hint="eastAsia"/>
          <w:kern w:val="0"/>
          <w:szCs w:val="21"/>
        </w:rPr>
        <w:t>しなければならない。</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（２）請負者は、塗膜の乾燥状態が硬化乾燥状態以上に経過した後塗膜厚測定をしなければならない。</w:t>
      </w:r>
    </w:p>
    <w:p w:rsidR="0040234D" w:rsidRPr="0040234D" w:rsidRDefault="0040234D"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（３）請負者は、同一工事、同一塗装系、同一塗装方法により塗装された500m2単位毎に25点（１点当たり５回測定）以上塗膜厚の測定をしなければならない。</w:t>
      </w:r>
    </w:p>
    <w:p w:rsidR="00DA66B2" w:rsidRDefault="0040234D"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lastRenderedPageBreak/>
        <w:t>（４）請負者は、塗膜厚の測定を、塗装系別、塗装方法別、部材の種類別または作業姿勢別に測定位置を定め平均して測定するよう配慮しなければならない。</w:t>
      </w:r>
    </w:p>
    <w:p w:rsidR="0040234D" w:rsidRPr="0040234D" w:rsidRDefault="0040234D"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（５）請負者は、膜厚測定器として電磁膜厚計を使用しなければならない。</w:t>
      </w:r>
    </w:p>
    <w:p w:rsidR="0040234D" w:rsidRPr="0040234D" w:rsidRDefault="0040234D" w:rsidP="00DA66B2">
      <w:pPr>
        <w:autoSpaceDE w:val="0"/>
        <w:autoSpaceDN w:val="0"/>
        <w:adjustRightInd w:val="0"/>
        <w:ind w:firstLineChars="100" w:firstLine="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（６）請負者は、次に示す要領により塗膜厚の判定をしなければならない。</w:t>
      </w:r>
    </w:p>
    <w:p w:rsidR="0040234D" w:rsidRPr="0040234D" w:rsidRDefault="0040234D" w:rsidP="00DA66B2">
      <w:pPr>
        <w:autoSpaceDE w:val="0"/>
        <w:autoSpaceDN w:val="0"/>
        <w:adjustRightInd w:val="0"/>
        <w:ind w:leftChars="300" w:left="84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①塗膜厚測定値（５回平均）の平均値は、目標塗膜厚（合計値）の90％以上とするものとする。</w:t>
      </w:r>
    </w:p>
    <w:p w:rsidR="0040234D" w:rsidRPr="0040234D" w:rsidRDefault="0040234D" w:rsidP="00DA66B2">
      <w:pPr>
        <w:autoSpaceDE w:val="0"/>
        <w:autoSpaceDN w:val="0"/>
        <w:adjustRightInd w:val="0"/>
        <w:ind w:leftChars="300" w:left="840" w:hangingChars="100" w:hanging="210"/>
        <w:jc w:val="left"/>
        <w:rPr>
          <w:rFonts w:ascii="HG丸ｺﾞｼｯｸM-PRO" w:eastAsia="HG丸ｺﾞｼｯｸM-PRO" w:cs="MS-Mincho"/>
          <w:kern w:val="0"/>
          <w:sz w:val="20"/>
          <w:szCs w:val="20"/>
        </w:rPr>
      </w:pPr>
      <w:r w:rsidRPr="0040234D">
        <w:rPr>
          <w:rFonts w:ascii="HG丸ｺﾞｼｯｸM-PRO" w:eastAsia="HG丸ｺﾞｼｯｸM-PRO" w:cs="MS-Mincho" w:hint="eastAsia"/>
          <w:kern w:val="0"/>
          <w:szCs w:val="21"/>
        </w:rPr>
        <w:t>②塗膜厚測定値（５回平均）の最小値は、目標塗膜厚（合計値）の70％以上とするものとする。</w:t>
      </w:r>
    </w:p>
    <w:p w:rsidR="0040234D" w:rsidRPr="0040234D" w:rsidRDefault="0040234D" w:rsidP="00DA66B2">
      <w:pPr>
        <w:autoSpaceDE w:val="0"/>
        <w:autoSpaceDN w:val="0"/>
        <w:adjustRightInd w:val="0"/>
        <w:ind w:leftChars="300" w:left="84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③塗膜厚測定値（５回平均）の分布の標準偏差は、目標塗膜厚（合計）の20％を越えないものとする。ただし、平均値が標準塗膜厚以上の場合は合格とするものとする。</w:t>
      </w:r>
    </w:p>
    <w:p w:rsidR="0040234D" w:rsidRPr="0040234D" w:rsidRDefault="0040234D" w:rsidP="00DA66B2">
      <w:pPr>
        <w:autoSpaceDE w:val="0"/>
        <w:autoSpaceDN w:val="0"/>
        <w:adjustRightInd w:val="0"/>
        <w:ind w:leftChars="300" w:left="84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④平均値、最小値、標準偏差のうち１つでも不合格の場合は２倍の測定を行い基準値を満足すれば合格とし、不合格の場合は塗増し、再検査するものとする。</w:t>
      </w:r>
    </w:p>
    <w:p w:rsidR="0040234D" w:rsidRPr="0040234D" w:rsidRDefault="0040234D"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７）請負者は、塗料の缶貼付ラベルを完全に保ち、開封しないままで現場に搬入し、使用しなければならない。また、請負者は、塗布作業の開始前に出荷証明書、塗料成績表（製造年月日、ロット番号、色採、数量を明記）の</w:t>
      </w:r>
      <w:r w:rsidRPr="0040234D">
        <w:rPr>
          <w:rFonts w:ascii="HG丸ｺﾞｼｯｸM-PRO" w:eastAsia="HG丸ｺﾞｼｯｸM-PRO" w:cs="MS-Gothic" w:hint="eastAsia"/>
          <w:kern w:val="0"/>
          <w:szCs w:val="21"/>
        </w:rPr>
        <w:t>確認</w:t>
      </w:r>
      <w:r w:rsidRPr="0040234D">
        <w:rPr>
          <w:rFonts w:ascii="HG丸ｺﾞｼｯｸM-PRO" w:eastAsia="HG丸ｺﾞｼｯｸM-PRO" w:cs="MS-Mincho" w:hint="eastAsia"/>
          <w:kern w:val="0"/>
          <w:szCs w:val="21"/>
        </w:rPr>
        <w:t>を監督職員に受けなければならない。</w:t>
      </w:r>
    </w:p>
    <w:p w:rsidR="0040234D" w:rsidRPr="0040234D" w:rsidRDefault="0040234D" w:rsidP="00DA66B2">
      <w:pPr>
        <w:autoSpaceDE w:val="0"/>
        <w:autoSpaceDN w:val="0"/>
        <w:adjustRightInd w:val="0"/>
        <w:ind w:firstLineChars="100" w:firstLine="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17．記録</w:t>
      </w:r>
    </w:p>
    <w:p w:rsidR="0040234D" w:rsidRPr="0040234D" w:rsidRDefault="0040234D" w:rsidP="00DA66B2">
      <w:pPr>
        <w:autoSpaceDE w:val="0"/>
        <w:autoSpaceDN w:val="0"/>
        <w:adjustRightInd w:val="0"/>
        <w:ind w:firstLineChars="100" w:firstLine="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（１）請負者が、記録として作成・保管する施工管理写真は、カラー写真とするものとする。</w:t>
      </w:r>
    </w:p>
    <w:p w:rsidR="0040234D" w:rsidRPr="0040234D" w:rsidRDefault="0040234D" w:rsidP="00DA66B2">
      <w:pPr>
        <w:autoSpaceDE w:val="0"/>
        <w:autoSpaceDN w:val="0"/>
        <w:adjustRightInd w:val="0"/>
        <w:ind w:leftChars="300" w:left="63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また、監督職員の請求があった場合は、遅滞なく</w:t>
      </w:r>
      <w:r w:rsidRPr="0040234D">
        <w:rPr>
          <w:rFonts w:ascii="HG丸ｺﾞｼｯｸM-PRO" w:eastAsia="HG丸ｺﾞｼｯｸM-PRO" w:cs="MS-Gothic" w:hint="eastAsia"/>
          <w:kern w:val="0"/>
          <w:szCs w:val="21"/>
        </w:rPr>
        <w:t>提示</w:t>
      </w:r>
      <w:r w:rsidRPr="0040234D">
        <w:rPr>
          <w:rFonts w:ascii="HG丸ｺﾞｼｯｸM-PRO" w:eastAsia="HG丸ｺﾞｼｯｸM-PRO" w:cs="MS-Mincho" w:hint="eastAsia"/>
          <w:kern w:val="0"/>
          <w:szCs w:val="21"/>
        </w:rPr>
        <w:t>するとともに検査時までに監督職員へ</w:t>
      </w:r>
      <w:r w:rsidRPr="0040234D">
        <w:rPr>
          <w:rFonts w:ascii="HG丸ｺﾞｼｯｸM-PRO" w:eastAsia="HG丸ｺﾞｼｯｸM-PRO" w:cs="MS-Gothic" w:hint="eastAsia"/>
          <w:kern w:val="0"/>
          <w:szCs w:val="21"/>
        </w:rPr>
        <w:t>提出</w:t>
      </w:r>
      <w:r w:rsidRPr="0040234D">
        <w:rPr>
          <w:rFonts w:ascii="HG丸ｺﾞｼｯｸM-PRO" w:eastAsia="HG丸ｺﾞｼｯｸM-PRO" w:cs="MS-Mincho" w:hint="eastAsia"/>
          <w:kern w:val="0"/>
          <w:szCs w:val="21"/>
        </w:rPr>
        <w:t>しなければならない。</w:t>
      </w:r>
    </w:p>
    <w:p w:rsidR="0040234D" w:rsidRDefault="0040234D"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（２）請負者は、最終塗装の完了後、橋体起点側（左）または終点側（右）の外桁腹板に、ペイントまたは塩ビ系の粘着シートにより図２－３のとおり記録しなければならない。</w:t>
      </w:r>
    </w:p>
    <w:p w:rsidR="0040234D" w:rsidRDefault="003676BF" w:rsidP="0040234D">
      <w:pPr>
        <w:autoSpaceDE w:val="0"/>
        <w:autoSpaceDN w:val="0"/>
        <w:adjustRightInd w:val="0"/>
        <w:ind w:leftChars="200" w:left="840" w:hangingChars="200" w:hanging="420"/>
        <w:jc w:val="center"/>
        <w:rPr>
          <w:rFonts w:ascii="HG丸ｺﾞｼｯｸM-PRO" w:eastAsia="HG丸ｺﾞｼｯｸM-PRO" w:cs="MS-Mincho"/>
          <w:kern w:val="0"/>
          <w:szCs w:val="21"/>
        </w:rPr>
      </w:pPr>
      <w:r>
        <w:rPr>
          <w:rFonts w:ascii="HG丸ｺﾞｼｯｸM-PRO" w:eastAsia="HG丸ｺﾞｼｯｸM-PRO" w:cs="MS-Mincho" w:hint="eastAsia"/>
          <w:noProof/>
          <w:kern w:val="0"/>
          <w:szCs w:val="21"/>
        </w:rPr>
        <w:drawing>
          <wp:inline distT="0" distB="0" distL="0" distR="0">
            <wp:extent cx="3838575" cy="2847975"/>
            <wp:effectExtent l="19050" t="0" r="9525" b="0"/>
            <wp:docPr id="7" name="図 7" descr="塗装記録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塗装記録表"/>
                    <pic:cNvPicPr>
                      <a:picLocks noChangeAspect="1" noChangeArrowheads="1"/>
                    </pic:cNvPicPr>
                  </pic:nvPicPr>
                  <pic:blipFill>
                    <a:blip r:embed="rId14" cstate="print"/>
                    <a:srcRect/>
                    <a:stretch>
                      <a:fillRect/>
                    </a:stretch>
                  </pic:blipFill>
                  <pic:spPr bwMode="auto">
                    <a:xfrm>
                      <a:off x="0" y="0"/>
                      <a:ext cx="3838575" cy="2847975"/>
                    </a:xfrm>
                    <a:prstGeom prst="rect">
                      <a:avLst/>
                    </a:prstGeom>
                    <a:noFill/>
                    <a:ln w="9525">
                      <a:noFill/>
                      <a:miter lim="800000"/>
                      <a:headEnd/>
                      <a:tailEnd/>
                    </a:ln>
                  </pic:spPr>
                </pic:pic>
              </a:graphicData>
            </a:graphic>
          </wp:inline>
        </w:drawing>
      </w:r>
    </w:p>
    <w:p w:rsidR="0040234D" w:rsidRPr="0040234D" w:rsidRDefault="0040234D" w:rsidP="0040234D">
      <w:pPr>
        <w:autoSpaceDE w:val="0"/>
        <w:autoSpaceDN w:val="0"/>
        <w:adjustRightInd w:val="0"/>
        <w:ind w:leftChars="200" w:left="842" w:hangingChars="200" w:hanging="422"/>
        <w:jc w:val="center"/>
        <w:rPr>
          <w:rFonts w:ascii="HG丸ｺﾞｼｯｸM-PRO" w:eastAsia="HG丸ｺﾞｼｯｸM-PRO" w:cs="MS-Gothic"/>
          <w:b/>
          <w:kern w:val="0"/>
          <w:szCs w:val="21"/>
        </w:rPr>
      </w:pPr>
      <w:r w:rsidRPr="0040234D">
        <w:rPr>
          <w:rFonts w:ascii="HG丸ｺﾞｼｯｸM-PRO" w:eastAsia="HG丸ｺﾞｼｯｸM-PRO" w:cs="MS-Gothic" w:hint="eastAsia"/>
          <w:b/>
          <w:kern w:val="0"/>
          <w:szCs w:val="21"/>
        </w:rPr>
        <w:t>図２－３</w:t>
      </w:r>
    </w:p>
    <w:p w:rsidR="0040234D" w:rsidRDefault="0040234D" w:rsidP="0040234D">
      <w:pPr>
        <w:autoSpaceDE w:val="0"/>
        <w:autoSpaceDN w:val="0"/>
        <w:adjustRightInd w:val="0"/>
        <w:ind w:leftChars="200" w:left="840" w:hangingChars="200" w:hanging="420"/>
        <w:jc w:val="left"/>
        <w:rPr>
          <w:rFonts w:ascii="HG丸ｺﾞｼｯｸM-PRO" w:eastAsia="HG丸ｺﾞｼｯｸM-PRO" w:hAnsi="ＭＳ ゴシック" w:cs="MS-Gothic"/>
          <w:kern w:val="0"/>
          <w:szCs w:val="21"/>
        </w:rPr>
      </w:pPr>
    </w:p>
    <w:p w:rsidR="0040234D" w:rsidRPr="0040234D" w:rsidRDefault="0040234D" w:rsidP="0040234D">
      <w:pPr>
        <w:autoSpaceDE w:val="0"/>
        <w:autoSpaceDN w:val="0"/>
        <w:adjustRightInd w:val="0"/>
        <w:jc w:val="left"/>
        <w:rPr>
          <w:rFonts w:ascii="HG丸ｺﾞｼｯｸM-PRO" w:eastAsia="HG丸ｺﾞｼｯｸM-PRO" w:cs="MS-Gothic"/>
          <w:b/>
          <w:kern w:val="0"/>
          <w:sz w:val="24"/>
        </w:rPr>
      </w:pPr>
      <w:r w:rsidRPr="0040234D">
        <w:rPr>
          <w:rFonts w:ascii="HG丸ｺﾞｼｯｸM-PRO" w:eastAsia="HG丸ｺﾞｼｯｸM-PRO" w:cs="MS-Gothic" w:hint="eastAsia"/>
          <w:b/>
          <w:kern w:val="0"/>
          <w:sz w:val="24"/>
        </w:rPr>
        <w:t>第４節 基礎工</w:t>
      </w:r>
    </w:p>
    <w:p w:rsidR="00DA66B2" w:rsidRDefault="00DA66B2" w:rsidP="00DA66B2">
      <w:pPr>
        <w:autoSpaceDE w:val="0"/>
        <w:autoSpaceDN w:val="0"/>
        <w:adjustRightInd w:val="0"/>
        <w:jc w:val="left"/>
        <w:rPr>
          <w:rFonts w:ascii="HG丸ｺﾞｼｯｸM-PRO" w:eastAsia="HG丸ｺﾞｼｯｸM-PRO" w:cs="MS-Gothic"/>
          <w:b/>
          <w:kern w:val="0"/>
          <w:szCs w:val="21"/>
        </w:rPr>
      </w:pPr>
    </w:p>
    <w:p w:rsidR="0040234D" w:rsidRPr="0040234D" w:rsidRDefault="0040234D" w:rsidP="00DA66B2">
      <w:pPr>
        <w:autoSpaceDE w:val="0"/>
        <w:autoSpaceDN w:val="0"/>
        <w:adjustRightInd w:val="0"/>
        <w:jc w:val="left"/>
        <w:rPr>
          <w:rFonts w:ascii="HG丸ｺﾞｼｯｸM-PRO" w:eastAsia="HG丸ｺﾞｼｯｸM-PRO" w:cs="MS-Gothic"/>
          <w:b/>
          <w:kern w:val="0"/>
          <w:szCs w:val="21"/>
        </w:rPr>
      </w:pPr>
      <w:r w:rsidRPr="0040234D">
        <w:rPr>
          <w:rFonts w:ascii="HG丸ｺﾞｼｯｸM-PRO" w:eastAsia="HG丸ｺﾞｼｯｸM-PRO" w:cs="MS-Gothic" w:hint="eastAsia"/>
          <w:b/>
          <w:kern w:val="0"/>
          <w:szCs w:val="21"/>
        </w:rPr>
        <w:t>２－４－１ 一般事項</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１．本節は、基礎工として土台基礎工、基礎工（護岸）、既製杭工、場所打杭工、深礎工、オープンケーソン基礎工、ニューマチックケーソン基礎工、鋼管矢板基礎工その他これらに類する工種について定めるものとする。</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lastRenderedPageBreak/>
        <w:t>２．請負者は、切込砂利、砕石基礎工、割ぐり石基礎工の施工においては、床掘り完了後（割ぐり石基礎には割ぐり石に切込砂利、砕石などの間隙充てん材を加え）締固めながら仕上げなければならない。</w:t>
      </w:r>
    </w:p>
    <w:p w:rsidR="00DA66B2" w:rsidRDefault="00DA66B2" w:rsidP="00DA66B2">
      <w:pPr>
        <w:autoSpaceDE w:val="0"/>
        <w:autoSpaceDN w:val="0"/>
        <w:adjustRightInd w:val="0"/>
        <w:jc w:val="left"/>
        <w:rPr>
          <w:rFonts w:ascii="HG丸ｺﾞｼｯｸM-PRO" w:eastAsia="HG丸ｺﾞｼｯｸM-PRO" w:cs="MS-Gothic"/>
          <w:b/>
          <w:kern w:val="0"/>
          <w:szCs w:val="21"/>
        </w:rPr>
      </w:pPr>
    </w:p>
    <w:p w:rsidR="00DA66B2" w:rsidRDefault="0040234D" w:rsidP="00DA66B2">
      <w:pPr>
        <w:autoSpaceDE w:val="0"/>
        <w:autoSpaceDN w:val="0"/>
        <w:adjustRightInd w:val="0"/>
        <w:jc w:val="left"/>
        <w:rPr>
          <w:rFonts w:ascii="HG丸ｺﾞｼｯｸM-PRO" w:eastAsia="HG丸ｺﾞｼｯｸM-PRO" w:cs="MS-Gothic"/>
          <w:b/>
          <w:kern w:val="0"/>
          <w:szCs w:val="21"/>
        </w:rPr>
      </w:pPr>
      <w:r w:rsidRPr="0040234D">
        <w:rPr>
          <w:rFonts w:ascii="HG丸ｺﾞｼｯｸM-PRO" w:eastAsia="HG丸ｺﾞｼｯｸM-PRO" w:cs="MS-Gothic" w:hint="eastAsia"/>
          <w:b/>
          <w:kern w:val="0"/>
          <w:szCs w:val="21"/>
        </w:rPr>
        <w:t>２－４－２ 土台基礎工</w:t>
      </w:r>
    </w:p>
    <w:p w:rsidR="0040234D" w:rsidRPr="00DA66B2" w:rsidRDefault="0040234D" w:rsidP="00DA66B2">
      <w:pPr>
        <w:autoSpaceDE w:val="0"/>
        <w:autoSpaceDN w:val="0"/>
        <w:adjustRightInd w:val="0"/>
        <w:ind w:firstLineChars="100" w:firstLine="210"/>
        <w:jc w:val="left"/>
        <w:rPr>
          <w:rFonts w:ascii="HG丸ｺﾞｼｯｸM-PRO" w:eastAsia="HG丸ｺﾞｼｯｸM-PRO" w:cs="MS-Gothic"/>
          <w:b/>
          <w:kern w:val="0"/>
          <w:szCs w:val="21"/>
        </w:rPr>
      </w:pPr>
      <w:r w:rsidRPr="0040234D">
        <w:rPr>
          <w:rFonts w:ascii="HG丸ｺﾞｼｯｸM-PRO" w:eastAsia="HG丸ｺﾞｼｯｸM-PRO" w:cs="MS-Mincho" w:hint="eastAsia"/>
          <w:kern w:val="0"/>
          <w:szCs w:val="21"/>
        </w:rPr>
        <w:t>１．土台基礎工とは、一本土台、片梯子土台、梯子土台及び止杭一本土台をいうものとする。</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２．請負者は、土台基礎工に木材を使用する場合には、樹皮をはいだ生木を用いなければならない。</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３．請負者は、土台基礎工の施工にあたり、床を整正し締固めた後、据付けるものとし、空隙には、割ぐり石、砕石等を充てんしなければならない。</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４．請負者は、片梯子土台及び梯子土台の施工にあたっては、部材接合部に隙間が生じないように土台を組み立てなければならない。</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５．請負者は、止杭一本土台の施工にあたっては、上部からの荷重の偏心が生じないように設置しなければならない。</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６．請負者は、土台基礎工に用いる木材について</w:t>
      </w:r>
      <w:r w:rsidRPr="0040234D">
        <w:rPr>
          <w:rFonts w:ascii="HG丸ｺﾞｼｯｸM-PRO" w:eastAsia="HG丸ｺﾞｼｯｸM-PRO" w:cs="MS-Gothic" w:hint="eastAsia"/>
          <w:kern w:val="0"/>
          <w:szCs w:val="21"/>
        </w:rPr>
        <w:t>設計図書</w:t>
      </w:r>
      <w:r w:rsidRPr="0040234D">
        <w:rPr>
          <w:rFonts w:ascii="HG丸ｺﾞｼｯｸM-PRO" w:eastAsia="HG丸ｺﾞｼｯｸM-PRO" w:cs="MS-Mincho" w:hint="eastAsia"/>
          <w:kern w:val="0"/>
          <w:szCs w:val="21"/>
        </w:rPr>
        <w:t>に示されていない場合には、樹皮をはいだ生松丸太で、有害な腐れ、割れ、曲がり等のない材料を使用しなければならない。</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７．止杭の先端は、角すい形に削るものとし、角すい形の高さは径の1.5倍程度とするものとする。</w:t>
      </w:r>
    </w:p>
    <w:p w:rsidR="00DA66B2" w:rsidRDefault="00DA66B2" w:rsidP="00DA66B2">
      <w:pPr>
        <w:autoSpaceDE w:val="0"/>
        <w:autoSpaceDN w:val="0"/>
        <w:adjustRightInd w:val="0"/>
        <w:jc w:val="left"/>
        <w:rPr>
          <w:rFonts w:ascii="HG丸ｺﾞｼｯｸM-PRO" w:eastAsia="HG丸ｺﾞｼｯｸM-PRO" w:cs="MS-Gothic"/>
          <w:b/>
          <w:kern w:val="0"/>
          <w:szCs w:val="21"/>
        </w:rPr>
      </w:pPr>
    </w:p>
    <w:p w:rsidR="0040234D" w:rsidRPr="0040234D" w:rsidRDefault="0040234D" w:rsidP="00DA66B2">
      <w:pPr>
        <w:autoSpaceDE w:val="0"/>
        <w:autoSpaceDN w:val="0"/>
        <w:adjustRightInd w:val="0"/>
        <w:jc w:val="left"/>
        <w:rPr>
          <w:rFonts w:ascii="HG丸ｺﾞｼｯｸM-PRO" w:eastAsia="HG丸ｺﾞｼｯｸM-PRO" w:cs="MS-Gothic"/>
          <w:b/>
          <w:kern w:val="0"/>
          <w:szCs w:val="21"/>
        </w:rPr>
      </w:pPr>
      <w:r w:rsidRPr="0040234D">
        <w:rPr>
          <w:rFonts w:ascii="HG丸ｺﾞｼｯｸM-PRO" w:eastAsia="HG丸ｺﾞｼｯｸM-PRO" w:cs="MS-Gothic" w:hint="eastAsia"/>
          <w:b/>
          <w:kern w:val="0"/>
          <w:szCs w:val="21"/>
        </w:rPr>
        <w:t>２－４－３ 基礎工（護岸）</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１．請負者は、基礎工設置のための掘削に際しては、掘り過ぎのないように施工しなければならない。</w:t>
      </w:r>
    </w:p>
    <w:p w:rsidR="0040234D" w:rsidRPr="0040234D" w:rsidRDefault="0040234D" w:rsidP="00DA66B2">
      <w:pPr>
        <w:autoSpaceDE w:val="0"/>
        <w:autoSpaceDN w:val="0"/>
        <w:adjustRightInd w:val="0"/>
        <w:ind w:firstLineChars="100" w:firstLine="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２．請負者は、基礎工（護岸）のコンクリート施工において、水中打込みを行ってはならない。</w:t>
      </w:r>
    </w:p>
    <w:p w:rsidR="0040234D" w:rsidRPr="0040234D" w:rsidRDefault="0040234D" w:rsidP="00DA66B2">
      <w:pPr>
        <w:autoSpaceDE w:val="0"/>
        <w:autoSpaceDN w:val="0"/>
        <w:adjustRightInd w:val="0"/>
        <w:ind w:firstLineChars="100" w:firstLine="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３．請負者は、基礎工（護岸）の目地の施工位置は</w:t>
      </w:r>
      <w:r w:rsidRPr="0040234D">
        <w:rPr>
          <w:rFonts w:ascii="HG丸ｺﾞｼｯｸM-PRO" w:eastAsia="HG丸ｺﾞｼｯｸM-PRO" w:cs="MS-Gothic" w:hint="eastAsia"/>
          <w:kern w:val="0"/>
          <w:szCs w:val="21"/>
        </w:rPr>
        <w:t>設計図書</w:t>
      </w:r>
      <w:r w:rsidRPr="0040234D">
        <w:rPr>
          <w:rFonts w:ascii="HG丸ｺﾞｼｯｸM-PRO" w:eastAsia="HG丸ｺﾞｼｯｸM-PRO" w:cs="MS-Mincho" w:hint="eastAsia"/>
          <w:kern w:val="0"/>
          <w:szCs w:val="21"/>
        </w:rPr>
        <w:t>に従って施工しなければならない。</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４．請負者は、基礎工（護岸）の施工において、裏込め材は、締固め機械等を用いて施工しなければならない。</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５．請負者は、プレキャスト法留基礎の施工に際しては、本条１項及び３項による他、沈下等による法覆工の安定に影響が生じないようにしなければならない。</w:t>
      </w:r>
    </w:p>
    <w:p w:rsidR="00DA66B2" w:rsidRDefault="00DA66B2" w:rsidP="00DA66B2">
      <w:pPr>
        <w:autoSpaceDE w:val="0"/>
        <w:autoSpaceDN w:val="0"/>
        <w:adjustRightInd w:val="0"/>
        <w:jc w:val="left"/>
        <w:rPr>
          <w:rFonts w:ascii="HG丸ｺﾞｼｯｸM-PRO" w:eastAsia="HG丸ｺﾞｼｯｸM-PRO" w:cs="MS-Gothic"/>
          <w:b/>
          <w:kern w:val="0"/>
          <w:szCs w:val="21"/>
        </w:rPr>
      </w:pPr>
    </w:p>
    <w:p w:rsidR="0040234D" w:rsidRPr="0040234D" w:rsidRDefault="0040234D" w:rsidP="00DA66B2">
      <w:pPr>
        <w:autoSpaceDE w:val="0"/>
        <w:autoSpaceDN w:val="0"/>
        <w:adjustRightInd w:val="0"/>
        <w:jc w:val="left"/>
        <w:rPr>
          <w:rFonts w:ascii="HG丸ｺﾞｼｯｸM-PRO" w:eastAsia="HG丸ｺﾞｼｯｸM-PRO" w:cs="MS-Gothic"/>
          <w:b/>
          <w:kern w:val="0"/>
          <w:szCs w:val="21"/>
        </w:rPr>
      </w:pPr>
      <w:r w:rsidRPr="0040234D">
        <w:rPr>
          <w:rFonts w:ascii="HG丸ｺﾞｼｯｸM-PRO" w:eastAsia="HG丸ｺﾞｼｯｸM-PRO" w:cs="MS-Gothic" w:hint="eastAsia"/>
          <w:b/>
          <w:kern w:val="0"/>
          <w:szCs w:val="21"/>
        </w:rPr>
        <w:t>２－４－４ 既製杭工</w:t>
      </w:r>
    </w:p>
    <w:p w:rsidR="0040234D" w:rsidRPr="0040234D" w:rsidRDefault="0040234D" w:rsidP="00DA66B2">
      <w:pPr>
        <w:autoSpaceDE w:val="0"/>
        <w:autoSpaceDN w:val="0"/>
        <w:adjustRightInd w:val="0"/>
        <w:ind w:firstLineChars="100" w:firstLine="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１．既製杭工とは、既製コンクリート杭、鋼管杭、及びＨ鋼杭をいうものとする。</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２．既製杭工の工法は、打込み杭工法及び中掘り杭工法とし、プレボーリングの取扱いは、設計図書によるものとする。</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３．請負者は、試験杭の施工に際して、設計図書に示されていない場合には、各基礎ごとに、</w:t>
      </w:r>
      <w:r w:rsidRPr="0040234D">
        <w:rPr>
          <w:rFonts w:ascii="HG丸ｺﾞｼｯｸM-PRO" w:eastAsia="HG丸ｺﾞｼｯｸM-PRO" w:cs="MS-Gothic" w:hint="eastAsia"/>
          <w:kern w:val="0"/>
          <w:szCs w:val="21"/>
        </w:rPr>
        <w:t>計図書</w:t>
      </w:r>
      <w:r w:rsidRPr="0040234D">
        <w:rPr>
          <w:rFonts w:ascii="HG丸ｺﾞｼｯｸM-PRO" w:eastAsia="HG丸ｺﾞｼｯｸM-PRO" w:cs="MS-Mincho" w:hint="eastAsia"/>
          <w:kern w:val="0"/>
          <w:szCs w:val="21"/>
        </w:rPr>
        <w:t>に示す工事目的物の基礎杭の一部として使用できるように最初の一本を試験杭として施工しなければならない。これにより難い場合は、</w:t>
      </w:r>
      <w:r w:rsidRPr="0040234D">
        <w:rPr>
          <w:rFonts w:ascii="HG丸ｺﾞｼｯｸM-PRO" w:eastAsia="HG丸ｺﾞｼｯｸM-PRO" w:cs="MS-Gothic" w:hint="eastAsia"/>
          <w:kern w:val="0"/>
          <w:szCs w:val="21"/>
        </w:rPr>
        <w:t>設計図書</w:t>
      </w:r>
      <w:r w:rsidRPr="0040234D">
        <w:rPr>
          <w:rFonts w:ascii="HG丸ｺﾞｼｯｸM-PRO" w:eastAsia="HG丸ｺﾞｼｯｸM-PRO" w:cs="MS-Mincho" w:hint="eastAsia"/>
          <w:kern w:val="0"/>
          <w:szCs w:val="21"/>
        </w:rPr>
        <w:t>に関して監督職員と</w:t>
      </w:r>
      <w:r w:rsidRPr="0040234D">
        <w:rPr>
          <w:rFonts w:ascii="HG丸ｺﾞｼｯｸM-PRO" w:eastAsia="HG丸ｺﾞｼｯｸM-PRO" w:cs="MS-Gothic" w:hint="eastAsia"/>
          <w:kern w:val="0"/>
          <w:szCs w:val="21"/>
        </w:rPr>
        <w:t>協議</w:t>
      </w:r>
      <w:r w:rsidRPr="0040234D">
        <w:rPr>
          <w:rFonts w:ascii="HG丸ｺﾞｼｯｸM-PRO" w:eastAsia="HG丸ｺﾞｼｯｸM-PRO" w:cs="MS-Mincho" w:hint="eastAsia"/>
          <w:kern w:val="0"/>
          <w:szCs w:val="21"/>
        </w:rPr>
        <w:t>しなければならない。</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４．請負者は、あらかじめ杭の打止め管理方法（ペン書き法による貫入量、リバウンドの測定あるいは杭頭計測法による動的貫入抵抗の測定など）等を定め</w:t>
      </w:r>
      <w:r w:rsidRPr="0040234D">
        <w:rPr>
          <w:rFonts w:ascii="HG丸ｺﾞｼｯｸM-PRO" w:eastAsia="HG丸ｺﾞｼｯｸM-PRO" w:cs="MS-Gothic" w:hint="eastAsia"/>
          <w:kern w:val="0"/>
          <w:szCs w:val="21"/>
        </w:rPr>
        <w:t>施工計画書</w:t>
      </w:r>
      <w:r w:rsidRPr="0040234D">
        <w:rPr>
          <w:rFonts w:ascii="HG丸ｺﾞｼｯｸM-PRO" w:eastAsia="HG丸ｺﾞｼｯｸM-PRO" w:cs="MS-Mincho" w:hint="eastAsia"/>
          <w:kern w:val="0"/>
          <w:szCs w:val="21"/>
        </w:rPr>
        <w:t>に記載し、施工にあたり施工記録を整備および保管し、監督職員の請求があった場合は、遅滞なく</w:t>
      </w:r>
      <w:r w:rsidRPr="0040234D">
        <w:rPr>
          <w:rFonts w:ascii="HG丸ｺﾞｼｯｸM-PRO" w:eastAsia="HG丸ｺﾞｼｯｸM-PRO" w:cs="MS-Gothic" w:hint="eastAsia"/>
          <w:kern w:val="0"/>
          <w:szCs w:val="21"/>
        </w:rPr>
        <w:t>提示</w:t>
      </w:r>
      <w:r w:rsidRPr="0040234D">
        <w:rPr>
          <w:rFonts w:ascii="HG丸ｺﾞｼｯｸM-PRO" w:eastAsia="HG丸ｺﾞｼｯｸM-PRO" w:cs="MS-Mincho" w:hint="eastAsia"/>
          <w:kern w:val="0"/>
          <w:szCs w:val="21"/>
        </w:rPr>
        <w:t>するとともに検査時までに監督職員へ</w:t>
      </w:r>
      <w:r w:rsidRPr="0040234D">
        <w:rPr>
          <w:rFonts w:ascii="HG丸ｺﾞｼｯｸM-PRO" w:eastAsia="HG丸ｺﾞｼｯｸM-PRO" w:cs="MS-Gothic" w:hint="eastAsia"/>
          <w:kern w:val="0"/>
          <w:szCs w:val="21"/>
        </w:rPr>
        <w:t>提出</w:t>
      </w:r>
      <w:r w:rsidRPr="0040234D">
        <w:rPr>
          <w:rFonts w:ascii="HG丸ｺﾞｼｯｸM-PRO" w:eastAsia="HG丸ｺﾞｼｯｸM-PRO" w:cs="MS-Mincho" w:hint="eastAsia"/>
          <w:kern w:val="0"/>
          <w:szCs w:val="21"/>
        </w:rPr>
        <w:t>しなければならない。</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５．請負者は、既製杭工の施工後に、地表面に凹凸や空洞が生じた場合には、第３編２－３－３作業土工（床掘り・埋戻し）の規定により、これを埋戻さなければならない。</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lastRenderedPageBreak/>
        <w:t>６．請負者は、既製杭工の杭頭処理に際して、杭本体を損傷させないように行わなければならない。</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７．請負者は、既製杭工の打込み方法、使用機械等については打込み地点の土質条件、立地条件、杭の種類に応じたものを選ばなければならない。</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８．請負者は、コンクリート既製杭工の打込みに際し、キャップは杭径に適したものを用いるものとし、クッションは変形のないものを用いなければならない。</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９．請負者は、既製杭工の施工にあたり、杭頭打込みの打撃等により損傷した場合は、杭の機能を損なわないように、修補または取り替えなければならない。</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10．請負者は、既製杭工の施工を行うにあたり、</w:t>
      </w:r>
      <w:r w:rsidRPr="0040234D">
        <w:rPr>
          <w:rFonts w:ascii="HG丸ｺﾞｼｯｸM-PRO" w:eastAsia="HG丸ｺﾞｼｯｸM-PRO" w:cs="MS-Gothic" w:hint="eastAsia"/>
          <w:kern w:val="0"/>
          <w:szCs w:val="21"/>
        </w:rPr>
        <w:t>設計図書</w:t>
      </w:r>
      <w:r w:rsidRPr="0040234D">
        <w:rPr>
          <w:rFonts w:ascii="HG丸ｺﾞｼｯｸM-PRO" w:eastAsia="HG丸ｺﾞｼｯｸM-PRO" w:cs="MS-Mincho" w:hint="eastAsia"/>
          <w:kern w:val="0"/>
          <w:szCs w:val="21"/>
        </w:rPr>
        <w:t>に示された杭先端の深度に達する前に打込み不能となった場合は、原因を調査するとともに、</w:t>
      </w:r>
      <w:r w:rsidRPr="0040234D">
        <w:rPr>
          <w:rFonts w:ascii="HG丸ｺﾞｼｯｸM-PRO" w:eastAsia="HG丸ｺﾞｼｯｸM-PRO" w:cs="MS-Gothic" w:hint="eastAsia"/>
          <w:kern w:val="0"/>
          <w:szCs w:val="21"/>
        </w:rPr>
        <w:t>設計図書</w:t>
      </w:r>
      <w:r w:rsidRPr="0040234D">
        <w:rPr>
          <w:rFonts w:ascii="HG丸ｺﾞｼｯｸM-PRO" w:eastAsia="HG丸ｺﾞｼｯｸM-PRO" w:cs="MS-Mincho" w:hint="eastAsia"/>
          <w:kern w:val="0"/>
          <w:szCs w:val="21"/>
        </w:rPr>
        <w:t>に関して監督職員と</w:t>
      </w:r>
      <w:r w:rsidRPr="0040234D">
        <w:rPr>
          <w:rFonts w:ascii="HG丸ｺﾞｼｯｸM-PRO" w:eastAsia="HG丸ｺﾞｼｯｸM-PRO" w:cs="MS-Gothic" w:hint="eastAsia"/>
          <w:kern w:val="0"/>
          <w:szCs w:val="21"/>
        </w:rPr>
        <w:t>協議</w:t>
      </w:r>
      <w:r w:rsidRPr="0040234D">
        <w:rPr>
          <w:rFonts w:ascii="HG丸ｺﾞｼｯｸM-PRO" w:eastAsia="HG丸ｺﾞｼｯｸM-PRO" w:cs="MS-Mincho" w:hint="eastAsia"/>
          <w:kern w:val="0"/>
          <w:szCs w:val="21"/>
        </w:rPr>
        <w:t>しなければならない。また、支持力の測定値が、</w:t>
      </w:r>
      <w:r w:rsidRPr="0040234D">
        <w:rPr>
          <w:rFonts w:ascii="HG丸ｺﾞｼｯｸM-PRO" w:eastAsia="HG丸ｺﾞｼｯｸM-PRO" w:cs="MS-Gothic" w:hint="eastAsia"/>
          <w:kern w:val="0"/>
          <w:szCs w:val="21"/>
        </w:rPr>
        <w:t>設計図書</w:t>
      </w:r>
      <w:r w:rsidRPr="0040234D">
        <w:rPr>
          <w:rFonts w:ascii="HG丸ｺﾞｼｯｸM-PRO" w:eastAsia="HG丸ｺﾞｼｯｸM-PRO" w:cs="MS-Mincho" w:hint="eastAsia"/>
          <w:kern w:val="0"/>
          <w:szCs w:val="21"/>
        </w:rPr>
        <w:t>に示された支持力に達しない場合は、請負者は、</w:t>
      </w:r>
      <w:r w:rsidRPr="0040234D">
        <w:rPr>
          <w:rFonts w:ascii="HG丸ｺﾞｼｯｸM-PRO" w:eastAsia="HG丸ｺﾞｼｯｸM-PRO" w:cs="MS-Gothic" w:hint="eastAsia"/>
          <w:kern w:val="0"/>
          <w:szCs w:val="21"/>
        </w:rPr>
        <w:t>設計図書</w:t>
      </w:r>
      <w:r w:rsidRPr="0040234D">
        <w:rPr>
          <w:rFonts w:ascii="HG丸ｺﾞｼｯｸM-PRO" w:eastAsia="HG丸ｺﾞｼｯｸM-PRO" w:cs="MS-Mincho" w:hint="eastAsia"/>
          <w:kern w:val="0"/>
          <w:szCs w:val="21"/>
        </w:rPr>
        <w:t>に関して監督職員と</w:t>
      </w:r>
      <w:r w:rsidRPr="0040234D">
        <w:rPr>
          <w:rFonts w:ascii="HG丸ｺﾞｼｯｸM-PRO" w:eastAsia="HG丸ｺﾞｼｯｸM-PRO" w:cs="MS-Gothic" w:hint="eastAsia"/>
          <w:kern w:val="0"/>
          <w:szCs w:val="21"/>
        </w:rPr>
        <w:t>協議</w:t>
      </w:r>
      <w:r w:rsidRPr="0040234D">
        <w:rPr>
          <w:rFonts w:ascii="HG丸ｺﾞｼｯｸM-PRO" w:eastAsia="HG丸ｺﾞｼｯｸM-PRO" w:cs="MS-Mincho" w:hint="eastAsia"/>
          <w:kern w:val="0"/>
          <w:szCs w:val="21"/>
        </w:rPr>
        <w:t>しなければならない。</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11．請負者は、中掘り杭工法で既製杭工を施工する場合には、掘削及び沈設中は土質性状の変化や杭の沈設状況などを観察し、杭先端部及び杭周辺地盤を乱さないように、沈設しなければならない。また、先端処理については、試験杭等の打止め条件に基づいて、最終打止め管理を適正に行わなければならない。</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12．請負者は、既製杭工の打込みを終わり、切断した残杭を再び使用する場合は、</w:t>
      </w:r>
      <w:r w:rsidRPr="0040234D">
        <w:rPr>
          <w:rFonts w:ascii="HG丸ｺﾞｼｯｸM-PRO" w:eastAsia="HG丸ｺﾞｼｯｸM-PRO" w:cs="MS-Gothic" w:hint="eastAsia"/>
          <w:kern w:val="0"/>
          <w:szCs w:val="21"/>
        </w:rPr>
        <w:t>設計図書</w:t>
      </w:r>
      <w:r w:rsidRPr="0040234D">
        <w:rPr>
          <w:rFonts w:ascii="HG丸ｺﾞｼｯｸM-PRO" w:eastAsia="HG丸ｺﾞｼｯｸM-PRO" w:cs="MS-Mincho" w:hint="eastAsia"/>
          <w:kern w:val="0"/>
          <w:szCs w:val="21"/>
        </w:rPr>
        <w:t>に関して監督職員の</w:t>
      </w:r>
      <w:r w:rsidRPr="0040234D">
        <w:rPr>
          <w:rFonts w:ascii="HG丸ｺﾞｼｯｸM-PRO" w:eastAsia="HG丸ｺﾞｼｯｸM-PRO" w:cs="MS-Gothic" w:hint="eastAsia"/>
          <w:kern w:val="0"/>
          <w:szCs w:val="21"/>
        </w:rPr>
        <w:t>承諾</w:t>
      </w:r>
      <w:r w:rsidRPr="0040234D">
        <w:rPr>
          <w:rFonts w:ascii="HG丸ｺﾞｼｯｸM-PRO" w:eastAsia="HG丸ｺﾞｼｯｸM-PRO" w:cs="MS-Mincho" w:hint="eastAsia"/>
          <w:kern w:val="0"/>
          <w:szCs w:val="21"/>
        </w:rPr>
        <w:t>を得なければならない。</w:t>
      </w:r>
    </w:p>
    <w:p w:rsidR="0040234D" w:rsidRPr="0040234D" w:rsidRDefault="0040234D" w:rsidP="00DA66B2">
      <w:pPr>
        <w:autoSpaceDE w:val="0"/>
        <w:autoSpaceDN w:val="0"/>
        <w:adjustRightInd w:val="0"/>
        <w:ind w:firstLineChars="100" w:firstLine="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13．既製コンクリート杭の施工については、以下の各号の規定によるものとする。</w:t>
      </w:r>
    </w:p>
    <w:p w:rsidR="0040234D" w:rsidRPr="0040234D" w:rsidRDefault="0040234D"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（１）請負者は、杭の適用範囲、杭の取扱い、杭の施工法分類はJIS A 7201（遠心力コンクリートくいの施工標準）の規格によらなければならない。</w:t>
      </w:r>
    </w:p>
    <w:p w:rsidR="0040234D" w:rsidRPr="0040234D" w:rsidRDefault="0040234D"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（２）請負者は、杭の打込み、埋込みはJIS A 7201（遠心力コンクリートくいの施工標準）の規定によらなければならない。</w:t>
      </w:r>
    </w:p>
    <w:p w:rsidR="0040234D" w:rsidRPr="0040234D" w:rsidRDefault="0040234D"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（３）請負者は、杭の継手はJIS A 7201（遠心力コンクリートくいの施工標準）の規定によらなければならない。</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14．請負者は、杭の施工を行うにあたり、JIS A 7201（遠心力コンクリートくいの施工標準）⑧施工8.3くい施工で、8.3.2埋込み工法を用いる施工の先端処理方法が、セメントミルク噴出撹拌方式または、コンクリート打設方式の場合は、杭先端が</w:t>
      </w:r>
      <w:r w:rsidRPr="0040234D">
        <w:rPr>
          <w:rFonts w:ascii="HG丸ｺﾞｼｯｸM-PRO" w:eastAsia="HG丸ｺﾞｼｯｸM-PRO" w:cs="MS-Gothic" w:hint="eastAsia"/>
          <w:kern w:val="0"/>
          <w:szCs w:val="21"/>
        </w:rPr>
        <w:t>設計図書</w:t>
      </w:r>
      <w:r w:rsidRPr="0040234D">
        <w:rPr>
          <w:rFonts w:ascii="HG丸ｺﾞｼｯｸM-PRO" w:eastAsia="HG丸ｺﾞｼｯｸM-PRO" w:cs="MS-Mincho" w:hint="eastAsia"/>
          <w:kern w:val="0"/>
          <w:szCs w:val="21"/>
        </w:rPr>
        <w:t>に示された支持層付近に達した時点で支持層の</w:t>
      </w:r>
      <w:r w:rsidRPr="0040234D">
        <w:rPr>
          <w:rFonts w:ascii="HG丸ｺﾞｼｯｸM-PRO" w:eastAsia="HG丸ｺﾞｼｯｸM-PRO" w:cs="MS-Gothic" w:hint="eastAsia"/>
          <w:kern w:val="0"/>
          <w:szCs w:val="21"/>
        </w:rPr>
        <w:t>確認</w:t>
      </w:r>
      <w:r w:rsidRPr="0040234D">
        <w:rPr>
          <w:rFonts w:ascii="HG丸ｺﾞｼｯｸM-PRO" w:eastAsia="HG丸ｺﾞｼｯｸM-PRO" w:cs="MS-Mincho" w:hint="eastAsia"/>
          <w:kern w:val="0"/>
          <w:szCs w:val="21"/>
        </w:rPr>
        <w:t>をするとともに、</w:t>
      </w:r>
      <w:r w:rsidRPr="0040234D">
        <w:rPr>
          <w:rFonts w:ascii="HG丸ｺﾞｼｯｸM-PRO" w:eastAsia="HG丸ｺﾞｼｯｸM-PRO" w:cs="MS-Gothic" w:hint="eastAsia"/>
          <w:kern w:val="0"/>
          <w:szCs w:val="21"/>
        </w:rPr>
        <w:t>確認</w:t>
      </w:r>
      <w:r w:rsidRPr="0040234D">
        <w:rPr>
          <w:rFonts w:ascii="HG丸ｺﾞｼｯｸM-PRO" w:eastAsia="HG丸ｺﾞｼｯｸM-PRO" w:cs="MS-Mincho" w:hint="eastAsia"/>
          <w:kern w:val="0"/>
          <w:szCs w:val="21"/>
        </w:rPr>
        <w:t>のための資料を整備および保管し、監督職員の請求があった場合は、遅滞なく</w:t>
      </w:r>
      <w:r w:rsidRPr="0040234D">
        <w:rPr>
          <w:rFonts w:ascii="HG丸ｺﾞｼｯｸM-PRO" w:eastAsia="HG丸ｺﾞｼｯｸM-PRO" w:cs="MS-Gothic" w:hint="eastAsia"/>
          <w:kern w:val="0"/>
          <w:szCs w:val="21"/>
        </w:rPr>
        <w:t>提示</w:t>
      </w:r>
      <w:r w:rsidRPr="0040234D">
        <w:rPr>
          <w:rFonts w:ascii="HG丸ｺﾞｼｯｸM-PRO" w:eastAsia="HG丸ｺﾞｼｯｸM-PRO" w:cs="MS-Mincho" w:hint="eastAsia"/>
          <w:kern w:val="0"/>
          <w:szCs w:val="21"/>
        </w:rPr>
        <w:t>するとともに、検査時までに監督職員へ</w:t>
      </w:r>
      <w:r w:rsidRPr="0040234D">
        <w:rPr>
          <w:rFonts w:ascii="HG丸ｺﾞｼｯｸM-PRO" w:eastAsia="HG丸ｺﾞｼｯｸM-PRO" w:cs="MS-Gothic" w:hint="eastAsia"/>
          <w:kern w:val="0"/>
          <w:szCs w:val="21"/>
        </w:rPr>
        <w:t>提出</w:t>
      </w:r>
      <w:r w:rsidRPr="0040234D">
        <w:rPr>
          <w:rFonts w:ascii="HG丸ｺﾞｼｯｸM-PRO" w:eastAsia="HG丸ｺﾞｼｯｸM-PRO" w:cs="MS-Mincho" w:hint="eastAsia"/>
          <w:kern w:val="0"/>
          <w:szCs w:val="21"/>
        </w:rPr>
        <w:t>しなければならない。セメントミルクの噴出撹拌方式の場合は、請負者は、過度の掘削や長時間の撹拌などによって杭先端周辺の地盤を乱さないようにしなければならない。また、コンクリート打設方式の場合においては、請負者は、根固めを造成する生コンクリートを打込むにあたり、孔底沈殿物（スライム）を除去した後、トレミー管などを用いて杭先端部を根固めしなければならない。</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15．請負者は、既製コンクリート杭または鋼管杭の先端処理をセメントミルク噴出攪拌方式による場合は、杭基礎施工便覧に示されている工法技術またはこれと同等の工法技術によるものとし、請負者は施工に先立ち、当該工法技術について、</w:t>
      </w:r>
      <w:r w:rsidRPr="0040234D">
        <w:rPr>
          <w:rFonts w:ascii="HG丸ｺﾞｼｯｸM-PRO" w:eastAsia="HG丸ｺﾞｼｯｸM-PRO" w:cs="MS-Gothic" w:hint="eastAsia"/>
          <w:kern w:val="0"/>
          <w:szCs w:val="21"/>
        </w:rPr>
        <w:t>設計図書</w:t>
      </w:r>
      <w:r w:rsidRPr="0040234D">
        <w:rPr>
          <w:rFonts w:ascii="HG丸ｺﾞｼｯｸM-PRO" w:eastAsia="HG丸ｺﾞｼｯｸM-PRO" w:cs="MS-Mincho" w:hint="eastAsia"/>
          <w:kern w:val="0"/>
          <w:szCs w:val="21"/>
        </w:rPr>
        <w:t>に関して監督職員の</w:t>
      </w:r>
      <w:r w:rsidRPr="0040234D">
        <w:rPr>
          <w:rFonts w:ascii="HG丸ｺﾞｼｯｸM-PRO" w:eastAsia="HG丸ｺﾞｼｯｸM-PRO" w:cs="MS-Gothic" w:hint="eastAsia"/>
          <w:kern w:val="0"/>
          <w:szCs w:val="21"/>
        </w:rPr>
        <w:t>承諾</w:t>
      </w:r>
      <w:r w:rsidRPr="0040234D">
        <w:rPr>
          <w:rFonts w:ascii="HG丸ｺﾞｼｯｸM-PRO" w:eastAsia="HG丸ｺﾞｼｯｸM-PRO" w:cs="MS-Mincho" w:hint="eastAsia"/>
          <w:kern w:val="0"/>
          <w:szCs w:val="21"/>
        </w:rPr>
        <w:t>を得なければならない。ただし、最終打撃方式及びコンクリート打設方式はこれらの規定には該当しない。</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16．請負者は、既製コンクリート杭の施工を行うにあたり、根固め球根を造成するセメントミルクの水セメント比は</w:t>
      </w:r>
      <w:r w:rsidRPr="0040234D">
        <w:rPr>
          <w:rFonts w:ascii="HG丸ｺﾞｼｯｸM-PRO" w:eastAsia="HG丸ｺﾞｼｯｸM-PRO" w:cs="MS-Gothic" w:hint="eastAsia"/>
          <w:kern w:val="0"/>
          <w:szCs w:val="21"/>
        </w:rPr>
        <w:t>設計図書</w:t>
      </w:r>
      <w:r w:rsidRPr="0040234D">
        <w:rPr>
          <w:rFonts w:ascii="HG丸ｺﾞｼｯｸM-PRO" w:eastAsia="HG丸ｺﾞｼｯｸM-PRO" w:cs="MS-Mincho" w:hint="eastAsia"/>
          <w:kern w:val="0"/>
          <w:szCs w:val="21"/>
        </w:rPr>
        <w:t>に示されていない場合は、60％以上かつ70％以下としなければならない。掘削時及びオーガ引上げ時に負圧を発生させてボイリングを起こす可能性が</w:t>
      </w:r>
      <w:r w:rsidRPr="0040234D">
        <w:rPr>
          <w:rFonts w:ascii="HG丸ｺﾞｼｯｸM-PRO" w:eastAsia="HG丸ｺﾞｼｯｸM-PRO" w:cs="MS-Mincho" w:hint="eastAsia"/>
          <w:kern w:val="0"/>
          <w:szCs w:val="21"/>
        </w:rPr>
        <w:lastRenderedPageBreak/>
        <w:t>ある場合は、杭中空部の孔内水位を常に地下水位より低下させないよう十分注意して掘削しなければならない。また、撹拌完了後のオーガの引上げに際して、吸引現象を防止する必要がある場合には、貧配合の安定液を噴出しながら、ゆっくりと引上げるものとする。</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17．請負者は、既製コンクリート杭のカットオフの施工にあたっては、杭内に設置されている鉄筋等の鋼材を傷つけないように、切断面が水平となるように行わなければならない。</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18．請負者は、殻運搬処理を行うにあたり、運搬物が飛散しないように、適正な処理を行わなければならない。</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19．請負者は、鋼管杭及びＨ鋼杭の運搬、保管にあたっては、杭の表面、Ｈ鋼杭のフランジ縁端部、鋼管杭の継手、開先部分などに損傷を与えないようにしなければならない。また、杭の断面特性を考えて大きなたわみ、変形を生じないようにしなければならない。</w:t>
      </w:r>
    </w:p>
    <w:p w:rsidR="0040234D" w:rsidRPr="0040234D"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20．請負者は、鋼管杭及びＨ鋼杭の頭部を切りそろえる場合には、杭の切断面を水平かつ平滑に切断し、鉄筋、ずれ止めなどを取付ける時は、確実に施工しなければならない。</w:t>
      </w:r>
    </w:p>
    <w:p w:rsidR="0040234D" w:rsidRPr="0040234D" w:rsidRDefault="0040234D" w:rsidP="00D10653">
      <w:pPr>
        <w:autoSpaceDE w:val="0"/>
        <w:autoSpaceDN w:val="0"/>
        <w:adjustRightInd w:val="0"/>
        <w:ind w:leftChars="100" w:left="420" w:hangingChars="100" w:hanging="21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21．既製杭工における鋼管杭及びＨ鋼杭の現場継手については、以下の各号の規定によるものとする。</w:t>
      </w:r>
    </w:p>
    <w:p w:rsidR="0040234D" w:rsidRPr="0040234D" w:rsidRDefault="0040234D"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１）請負者は、鋼管杭及びＨ鋼杭の現場継手については、アーク溶接継手とし、現場溶接に際しては溶接工の選定及び溶接の管理、指導、検査を行う溶接施工管理技術者を常駐させるとともに、下記の規定によらなければならない。</w:t>
      </w:r>
    </w:p>
    <w:p w:rsidR="0040234D" w:rsidRPr="0040234D" w:rsidRDefault="0040234D" w:rsidP="00DA66B2">
      <w:pPr>
        <w:autoSpaceDE w:val="0"/>
        <w:autoSpaceDN w:val="0"/>
        <w:adjustRightInd w:val="0"/>
        <w:ind w:left="420" w:hangingChars="200" w:hanging="42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（２）請負者は、鋼管杭及びＨ鋼杭の溶接は、JIS Z 3801（手溶接技術検定における試験方法及び判定基準）に定められた試験のうち、その作業に該当する試験（または同等以上の検定試験）に合格した者でかつ現場溶接の施工経験が６ヵ月以上の者に行わさせなければならない。ただし半自動溶接を行う場合は､JIS Z 3841（半自動溶接技術検定における試験方法及び判定基準）に定められた試験の種類のうち、その作業に該当する試験（またはこれと同等以上の検定試験）に合格した者でなければならない。</w:t>
      </w:r>
    </w:p>
    <w:p w:rsidR="0040234D" w:rsidRPr="0040234D" w:rsidRDefault="0040234D"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（３）請負者は、鋼管杭及びＨ鋼杭の溶接に従事する溶接工の資格証明書の写しを監督職員に</w:t>
      </w:r>
      <w:r w:rsidRPr="0040234D">
        <w:rPr>
          <w:rFonts w:ascii="HG丸ｺﾞｼｯｸM-PRO" w:eastAsia="HG丸ｺﾞｼｯｸM-PRO" w:cs="MS-Gothic" w:hint="eastAsia"/>
          <w:kern w:val="0"/>
          <w:szCs w:val="21"/>
        </w:rPr>
        <w:t>提出</w:t>
      </w:r>
      <w:r w:rsidRPr="0040234D">
        <w:rPr>
          <w:rFonts w:ascii="HG丸ｺﾞｼｯｸM-PRO" w:eastAsia="HG丸ｺﾞｼｯｸM-PRO" w:cs="MS-Mincho" w:hint="eastAsia"/>
          <w:kern w:val="0"/>
          <w:szCs w:val="21"/>
        </w:rPr>
        <w:t>しなければならない。また、溶接工は資格証明書を常携し、監督職員が資格証明書の</w:t>
      </w:r>
      <w:r w:rsidRPr="0040234D">
        <w:rPr>
          <w:rFonts w:ascii="HG丸ｺﾞｼｯｸM-PRO" w:eastAsia="HG丸ｺﾞｼｯｸM-PRO" w:cs="MS-Gothic" w:hint="eastAsia"/>
          <w:kern w:val="0"/>
          <w:szCs w:val="21"/>
        </w:rPr>
        <w:t>提示</w:t>
      </w:r>
      <w:r w:rsidRPr="0040234D">
        <w:rPr>
          <w:rFonts w:ascii="HG丸ｺﾞｼｯｸM-PRO" w:eastAsia="HG丸ｺﾞｼｯｸM-PRO" w:cs="MS-Mincho" w:hint="eastAsia"/>
          <w:kern w:val="0"/>
          <w:szCs w:val="21"/>
        </w:rPr>
        <w:t>を求めた場合は、これに応じなければならない。</w:t>
      </w:r>
    </w:p>
    <w:p w:rsidR="0040234D" w:rsidRPr="0040234D" w:rsidRDefault="0040234D"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（４）請負者は、鋼管杭及びＨ鋼杭の溶接には直流または交流アーク溶接機を用いるものとし、二次側に電流計、電圧計を備えておき、溶接作業場にて電流調節が可能でなければならない。</w:t>
      </w:r>
    </w:p>
    <w:p w:rsidR="0040234D" w:rsidRPr="0040234D" w:rsidRDefault="0040234D"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（５）請負者は、降雪雨時、強風時に露天で鋼管杭及びＨ鋼杭の溶接作業を行ってはならない。ただし、作業が可能なように、遮へいした場合等には、</w:t>
      </w:r>
      <w:r w:rsidRPr="0040234D">
        <w:rPr>
          <w:rFonts w:ascii="HG丸ｺﾞｼｯｸM-PRO" w:eastAsia="HG丸ｺﾞｼｯｸM-PRO" w:cs="MS-Gothic" w:hint="eastAsia"/>
          <w:kern w:val="0"/>
          <w:szCs w:val="21"/>
        </w:rPr>
        <w:t>設計図書</w:t>
      </w:r>
      <w:r w:rsidRPr="0040234D">
        <w:rPr>
          <w:rFonts w:ascii="HG丸ｺﾞｼｯｸM-PRO" w:eastAsia="HG丸ｺﾞｼｯｸM-PRO" w:cs="MS-Mincho" w:hint="eastAsia"/>
          <w:kern w:val="0"/>
          <w:szCs w:val="21"/>
        </w:rPr>
        <w:t>に関して監督職員の</w:t>
      </w:r>
      <w:r w:rsidRPr="0040234D">
        <w:rPr>
          <w:rFonts w:ascii="HG丸ｺﾞｼｯｸM-PRO" w:eastAsia="HG丸ｺﾞｼｯｸM-PRO" w:cs="MS-Gothic" w:hint="eastAsia"/>
          <w:kern w:val="0"/>
          <w:szCs w:val="21"/>
        </w:rPr>
        <w:t>承諾</w:t>
      </w:r>
      <w:r w:rsidRPr="0040234D">
        <w:rPr>
          <w:rFonts w:ascii="HG丸ｺﾞｼｯｸM-PRO" w:eastAsia="HG丸ｺﾞｼｯｸM-PRO" w:cs="MS-Mincho" w:hint="eastAsia"/>
          <w:kern w:val="0"/>
          <w:szCs w:val="21"/>
        </w:rPr>
        <w:t>を得て作業を行うことができる。また、気温が５℃以下の時は溶接を行ってはならない。ただし、気温が－10～＋５℃の場合で、溶接部から100mm以内の部分がすべて＋36℃以上に予熱した場合は施工できるものとする。</w:t>
      </w:r>
    </w:p>
    <w:p w:rsidR="0040234D" w:rsidRPr="0040234D" w:rsidRDefault="0040234D"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（６）請負者は、鋼管杭及びＨ鋼杭の溶接部の表面のさび、ごみ、泥土等の有害な付着物をワイヤブラシ等でみがいて清掃し、乾燥させなければならない。</w:t>
      </w:r>
    </w:p>
    <w:p w:rsidR="0040234D" w:rsidRDefault="0040234D"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40234D">
        <w:rPr>
          <w:rFonts w:ascii="HG丸ｺﾞｼｯｸM-PRO" w:eastAsia="HG丸ｺﾞｼｯｸM-PRO" w:cs="MS-Mincho" w:hint="eastAsia"/>
          <w:kern w:val="0"/>
          <w:szCs w:val="21"/>
        </w:rPr>
        <w:t>（７）請負者は、鋼管杭の上杭の建込みにあたっては、上下軸が一致するように行い、表２－10の許容値を満足するように施工しなければならない。なお、測定は、上杭の軸方向を直角に近い異なる二方向から行うものとする。</w:t>
      </w:r>
    </w:p>
    <w:p w:rsidR="0040234D" w:rsidRDefault="0040234D" w:rsidP="0040234D">
      <w:pPr>
        <w:autoSpaceDE w:val="0"/>
        <w:autoSpaceDN w:val="0"/>
        <w:adjustRightInd w:val="0"/>
        <w:ind w:leftChars="200" w:left="840" w:hangingChars="200" w:hanging="420"/>
        <w:jc w:val="left"/>
        <w:rPr>
          <w:rFonts w:ascii="HG丸ｺﾞｼｯｸM-PRO" w:eastAsia="HG丸ｺﾞｼｯｸM-PRO" w:cs="MS-Mincho"/>
          <w:kern w:val="0"/>
          <w:szCs w:val="21"/>
        </w:rPr>
      </w:pPr>
    </w:p>
    <w:p w:rsidR="00DA66B2" w:rsidRDefault="00DA66B2" w:rsidP="0040234D">
      <w:pPr>
        <w:autoSpaceDE w:val="0"/>
        <w:autoSpaceDN w:val="0"/>
        <w:adjustRightInd w:val="0"/>
        <w:ind w:leftChars="200" w:left="840" w:hangingChars="200" w:hanging="420"/>
        <w:jc w:val="left"/>
        <w:rPr>
          <w:rFonts w:ascii="HG丸ｺﾞｼｯｸM-PRO" w:eastAsia="HG丸ｺﾞｼｯｸM-PRO" w:cs="MS-Mincho"/>
          <w:kern w:val="0"/>
          <w:szCs w:val="21"/>
        </w:rPr>
      </w:pPr>
    </w:p>
    <w:p w:rsidR="00DA66B2" w:rsidRDefault="00DA66B2" w:rsidP="0040234D">
      <w:pPr>
        <w:autoSpaceDE w:val="0"/>
        <w:autoSpaceDN w:val="0"/>
        <w:adjustRightInd w:val="0"/>
        <w:ind w:leftChars="200" w:left="840" w:hangingChars="200" w:hanging="420"/>
        <w:jc w:val="left"/>
        <w:rPr>
          <w:rFonts w:ascii="HG丸ｺﾞｼｯｸM-PRO" w:eastAsia="HG丸ｺﾞｼｯｸM-PRO" w:cs="MS-Mincho"/>
          <w:kern w:val="0"/>
          <w:szCs w:val="21"/>
        </w:rPr>
      </w:pPr>
    </w:p>
    <w:p w:rsidR="00DA66B2" w:rsidRPr="0040234D" w:rsidRDefault="00DA66B2" w:rsidP="0040234D">
      <w:pPr>
        <w:autoSpaceDE w:val="0"/>
        <w:autoSpaceDN w:val="0"/>
        <w:adjustRightInd w:val="0"/>
        <w:ind w:leftChars="200" w:left="840" w:hangingChars="200" w:hanging="420"/>
        <w:jc w:val="left"/>
        <w:rPr>
          <w:rFonts w:ascii="HG丸ｺﾞｼｯｸM-PRO" w:eastAsia="HG丸ｺﾞｼｯｸM-PRO" w:cs="MS-Mincho"/>
          <w:kern w:val="0"/>
          <w:szCs w:val="21"/>
        </w:rPr>
      </w:pPr>
    </w:p>
    <w:p w:rsidR="0040234D" w:rsidRDefault="0040234D" w:rsidP="0040234D">
      <w:pPr>
        <w:autoSpaceDE w:val="0"/>
        <w:autoSpaceDN w:val="0"/>
        <w:adjustRightInd w:val="0"/>
        <w:ind w:leftChars="200" w:left="842" w:hangingChars="200" w:hanging="422"/>
        <w:jc w:val="center"/>
        <w:rPr>
          <w:rFonts w:ascii="HG丸ｺﾞｼｯｸM-PRO" w:eastAsia="HG丸ｺﾞｼｯｸM-PRO" w:cs="MS-Gothic"/>
          <w:b/>
          <w:kern w:val="0"/>
          <w:szCs w:val="21"/>
        </w:rPr>
      </w:pPr>
      <w:r w:rsidRPr="0040234D">
        <w:rPr>
          <w:rFonts w:ascii="HG丸ｺﾞｼｯｸM-PRO" w:eastAsia="HG丸ｺﾞｼｯｸM-PRO" w:cs="MS-Gothic" w:hint="eastAsia"/>
          <w:b/>
          <w:kern w:val="0"/>
          <w:szCs w:val="21"/>
        </w:rPr>
        <w:lastRenderedPageBreak/>
        <w:t>表２－10 現場円周溶接部の目違いの許容値</w:t>
      </w:r>
    </w:p>
    <w:tbl>
      <w:tblPr>
        <w:tblStyle w:val="a3"/>
        <w:tblW w:w="0" w:type="auto"/>
        <w:jc w:val="center"/>
        <w:tblInd w:w="339" w:type="dxa"/>
        <w:tblLook w:val="01E0"/>
      </w:tblPr>
      <w:tblGrid>
        <w:gridCol w:w="2888"/>
        <w:gridCol w:w="1559"/>
        <w:gridCol w:w="3544"/>
      </w:tblGrid>
      <w:tr w:rsidR="0040234D">
        <w:trPr>
          <w:jc w:val="center"/>
        </w:trPr>
        <w:tc>
          <w:tcPr>
            <w:tcW w:w="2888" w:type="dxa"/>
          </w:tcPr>
          <w:p w:rsidR="0040234D" w:rsidRPr="008071F9" w:rsidRDefault="0040234D" w:rsidP="0040234D">
            <w:pPr>
              <w:autoSpaceDE w:val="0"/>
              <w:autoSpaceDN w:val="0"/>
              <w:adjustRightInd w:val="0"/>
              <w:jc w:val="center"/>
              <w:rPr>
                <w:rFonts w:ascii="ＭＳ ゴシック" w:eastAsia="ＭＳ ゴシック" w:hAnsi="ＭＳ ゴシック"/>
                <w:kern w:val="0"/>
                <w:szCs w:val="21"/>
              </w:rPr>
            </w:pPr>
            <w:r w:rsidRPr="008071F9">
              <w:rPr>
                <w:rFonts w:ascii="ＭＳ ゴシック" w:eastAsia="ＭＳ ゴシック" w:hAnsi="ＭＳ ゴシック" w:cs="ＭＳ明朝" w:hint="eastAsia"/>
                <w:kern w:val="0"/>
                <w:sz w:val="20"/>
                <w:szCs w:val="20"/>
              </w:rPr>
              <w:t>外</w:t>
            </w:r>
            <w:r w:rsidRPr="008071F9">
              <w:rPr>
                <w:rFonts w:ascii="ＭＳ ゴシック" w:eastAsia="ＭＳ ゴシック" w:hAnsi="ＭＳ ゴシック" w:cs="ＭＳ明朝"/>
                <w:kern w:val="0"/>
                <w:sz w:val="20"/>
                <w:szCs w:val="20"/>
              </w:rPr>
              <w:t xml:space="preserve"> </w:t>
            </w:r>
            <w:r w:rsidRPr="008071F9">
              <w:rPr>
                <w:rFonts w:ascii="ＭＳ ゴシック" w:eastAsia="ＭＳ ゴシック" w:hAnsi="ＭＳ ゴシック" w:cs="ＭＳ明朝" w:hint="eastAsia"/>
                <w:kern w:val="0"/>
                <w:sz w:val="20"/>
                <w:szCs w:val="20"/>
              </w:rPr>
              <w:t>径</w:t>
            </w:r>
          </w:p>
        </w:tc>
        <w:tc>
          <w:tcPr>
            <w:tcW w:w="1559" w:type="dxa"/>
          </w:tcPr>
          <w:p w:rsidR="0040234D" w:rsidRPr="008071F9" w:rsidRDefault="0040234D" w:rsidP="0040234D">
            <w:pPr>
              <w:autoSpaceDE w:val="0"/>
              <w:autoSpaceDN w:val="0"/>
              <w:adjustRightInd w:val="0"/>
              <w:jc w:val="center"/>
              <w:rPr>
                <w:rFonts w:ascii="ＭＳ ゴシック" w:eastAsia="ＭＳ ゴシック" w:hAnsi="ＭＳ ゴシック"/>
                <w:kern w:val="0"/>
                <w:szCs w:val="21"/>
              </w:rPr>
            </w:pPr>
            <w:r w:rsidRPr="008071F9">
              <w:rPr>
                <w:rFonts w:ascii="ＭＳ ゴシック" w:eastAsia="ＭＳ ゴシック" w:hAnsi="ＭＳ ゴシック" w:cs="ＭＳ明朝" w:hint="eastAsia"/>
                <w:kern w:val="0"/>
                <w:sz w:val="20"/>
                <w:szCs w:val="20"/>
              </w:rPr>
              <w:t>許容量</w:t>
            </w:r>
          </w:p>
        </w:tc>
        <w:tc>
          <w:tcPr>
            <w:tcW w:w="3544" w:type="dxa"/>
          </w:tcPr>
          <w:p w:rsidR="0040234D" w:rsidRPr="008071F9" w:rsidRDefault="0040234D" w:rsidP="0040234D">
            <w:pPr>
              <w:autoSpaceDE w:val="0"/>
              <w:autoSpaceDN w:val="0"/>
              <w:adjustRightInd w:val="0"/>
              <w:jc w:val="center"/>
              <w:rPr>
                <w:rFonts w:ascii="ＭＳ ゴシック" w:eastAsia="ＭＳ ゴシック" w:hAnsi="ＭＳ ゴシック"/>
                <w:kern w:val="0"/>
                <w:szCs w:val="21"/>
              </w:rPr>
            </w:pPr>
            <w:r w:rsidRPr="008071F9">
              <w:rPr>
                <w:rFonts w:ascii="ＭＳ ゴシック" w:eastAsia="ＭＳ ゴシック" w:hAnsi="ＭＳ ゴシック" w:cs="ＭＳ明朝" w:hint="eastAsia"/>
                <w:kern w:val="0"/>
                <w:sz w:val="20"/>
                <w:szCs w:val="20"/>
              </w:rPr>
              <w:t>摘</w:t>
            </w:r>
            <w:r w:rsidRPr="008071F9">
              <w:rPr>
                <w:rFonts w:ascii="ＭＳ ゴシック" w:eastAsia="ＭＳ ゴシック" w:hAnsi="ＭＳ ゴシック" w:cs="ＭＳ明朝"/>
                <w:kern w:val="0"/>
                <w:sz w:val="20"/>
                <w:szCs w:val="20"/>
              </w:rPr>
              <w:t xml:space="preserve"> </w:t>
            </w:r>
            <w:r w:rsidRPr="008071F9">
              <w:rPr>
                <w:rFonts w:ascii="ＭＳ ゴシック" w:eastAsia="ＭＳ ゴシック" w:hAnsi="ＭＳ ゴシック" w:cs="ＭＳ明朝" w:hint="eastAsia"/>
                <w:kern w:val="0"/>
                <w:sz w:val="20"/>
                <w:szCs w:val="20"/>
              </w:rPr>
              <w:t>要</w:t>
            </w:r>
          </w:p>
        </w:tc>
      </w:tr>
      <w:tr w:rsidR="0040234D">
        <w:trPr>
          <w:jc w:val="center"/>
        </w:trPr>
        <w:tc>
          <w:tcPr>
            <w:tcW w:w="2888" w:type="dxa"/>
            <w:vAlign w:val="center"/>
          </w:tcPr>
          <w:p w:rsidR="0040234D" w:rsidRPr="008071F9" w:rsidRDefault="0040234D" w:rsidP="0040234D">
            <w:pPr>
              <w:autoSpaceDE w:val="0"/>
              <w:autoSpaceDN w:val="0"/>
              <w:adjustRightInd w:val="0"/>
              <w:jc w:val="center"/>
              <w:rPr>
                <w:rFonts w:ascii="ＭＳ ゴシック" w:eastAsia="ＭＳ ゴシック" w:hAnsi="ＭＳ ゴシック"/>
                <w:kern w:val="0"/>
                <w:szCs w:val="21"/>
              </w:rPr>
            </w:pPr>
            <w:r w:rsidRPr="008071F9">
              <w:rPr>
                <w:rFonts w:ascii="ＭＳ ゴシック" w:eastAsia="ＭＳ ゴシック" w:hAnsi="ＭＳ ゴシック" w:cs="ＭＳ明朝"/>
                <w:kern w:val="0"/>
                <w:sz w:val="20"/>
                <w:szCs w:val="20"/>
              </w:rPr>
              <w:t>700mm</w:t>
            </w:r>
            <w:r w:rsidRPr="008071F9">
              <w:rPr>
                <w:rFonts w:ascii="ＭＳ ゴシック" w:eastAsia="ＭＳ ゴシック" w:hAnsi="ＭＳ ゴシック" w:cs="ＭＳ明朝" w:hint="eastAsia"/>
                <w:kern w:val="0"/>
                <w:sz w:val="20"/>
                <w:szCs w:val="20"/>
              </w:rPr>
              <w:t>未満</w:t>
            </w:r>
          </w:p>
        </w:tc>
        <w:tc>
          <w:tcPr>
            <w:tcW w:w="1559" w:type="dxa"/>
            <w:vAlign w:val="center"/>
          </w:tcPr>
          <w:p w:rsidR="0040234D" w:rsidRPr="008071F9" w:rsidRDefault="0040234D" w:rsidP="0040234D">
            <w:pPr>
              <w:autoSpaceDE w:val="0"/>
              <w:autoSpaceDN w:val="0"/>
              <w:adjustRightInd w:val="0"/>
              <w:jc w:val="center"/>
              <w:rPr>
                <w:rFonts w:ascii="ＭＳ ゴシック" w:eastAsia="ＭＳ ゴシック" w:hAnsi="ＭＳ ゴシック"/>
                <w:kern w:val="0"/>
                <w:szCs w:val="21"/>
              </w:rPr>
            </w:pPr>
            <w:r w:rsidRPr="008071F9">
              <w:rPr>
                <w:rFonts w:ascii="ＭＳ ゴシック" w:eastAsia="ＭＳ ゴシック" w:hAnsi="ＭＳ ゴシック" w:cs="ＭＳ明朝"/>
                <w:kern w:val="0"/>
                <w:sz w:val="20"/>
                <w:szCs w:val="20"/>
              </w:rPr>
              <w:t>2mm</w:t>
            </w:r>
            <w:r w:rsidRPr="008071F9">
              <w:rPr>
                <w:rFonts w:ascii="ＭＳ ゴシック" w:eastAsia="ＭＳ ゴシック" w:hAnsi="ＭＳ ゴシック" w:cs="ＭＳ明朝" w:hint="eastAsia"/>
                <w:kern w:val="0"/>
                <w:sz w:val="20"/>
                <w:szCs w:val="20"/>
              </w:rPr>
              <w:t>以下</w:t>
            </w:r>
          </w:p>
        </w:tc>
        <w:tc>
          <w:tcPr>
            <w:tcW w:w="3544" w:type="dxa"/>
          </w:tcPr>
          <w:p w:rsidR="0040234D" w:rsidRPr="008071F9" w:rsidRDefault="0040234D" w:rsidP="0040234D">
            <w:pPr>
              <w:autoSpaceDE w:val="0"/>
              <w:autoSpaceDN w:val="0"/>
              <w:adjustRightInd w:val="0"/>
              <w:jc w:val="left"/>
              <w:rPr>
                <w:rFonts w:ascii="ＭＳ ゴシック" w:eastAsia="ＭＳ ゴシック" w:hAnsi="ＭＳ ゴシック" w:cs="ＭＳ明朝"/>
                <w:kern w:val="0"/>
                <w:sz w:val="20"/>
                <w:szCs w:val="20"/>
              </w:rPr>
            </w:pPr>
            <w:r w:rsidRPr="008071F9">
              <w:rPr>
                <w:rFonts w:ascii="ＭＳ ゴシック" w:eastAsia="ＭＳ ゴシック" w:hAnsi="ＭＳ ゴシック" w:cs="ＭＳ明朝" w:hint="eastAsia"/>
                <w:kern w:val="0"/>
                <w:sz w:val="20"/>
                <w:szCs w:val="20"/>
              </w:rPr>
              <w:t>上ぐいと下ぐいの外周長の差で表し、</w:t>
            </w:r>
          </w:p>
          <w:p w:rsidR="0040234D" w:rsidRPr="008071F9" w:rsidRDefault="0040234D" w:rsidP="0040234D">
            <w:pPr>
              <w:autoSpaceDE w:val="0"/>
              <w:autoSpaceDN w:val="0"/>
              <w:adjustRightInd w:val="0"/>
              <w:jc w:val="left"/>
              <w:rPr>
                <w:rFonts w:ascii="ＭＳ ゴシック" w:eastAsia="ＭＳ ゴシック" w:hAnsi="ＭＳ ゴシック"/>
                <w:kern w:val="0"/>
                <w:szCs w:val="21"/>
              </w:rPr>
            </w:pPr>
            <w:r w:rsidRPr="008071F9">
              <w:rPr>
                <w:rFonts w:ascii="ＭＳ ゴシック" w:eastAsia="ＭＳ ゴシック" w:hAnsi="ＭＳ ゴシック" w:cs="ＭＳ明朝" w:hint="eastAsia"/>
                <w:kern w:val="0"/>
                <w:sz w:val="20"/>
                <w:szCs w:val="20"/>
              </w:rPr>
              <w:t>その差を</w:t>
            </w:r>
            <w:r w:rsidRPr="008071F9">
              <w:rPr>
                <w:rFonts w:ascii="ＭＳ ゴシック" w:eastAsia="ＭＳ ゴシック" w:hAnsi="ＭＳ ゴシック" w:cs="ＭＳ明朝"/>
                <w:kern w:val="0"/>
                <w:sz w:val="20"/>
                <w:szCs w:val="20"/>
              </w:rPr>
              <w:t>2mm</w:t>
            </w:r>
            <w:r w:rsidRPr="008071F9">
              <w:rPr>
                <w:rFonts w:ascii="ＭＳ ゴシック" w:eastAsia="ＭＳ ゴシック" w:hAnsi="ＭＳ ゴシック" w:cs="ＭＳ明朝" w:hint="eastAsia"/>
                <w:kern w:val="0"/>
                <w:sz w:val="20"/>
                <w:szCs w:val="20"/>
              </w:rPr>
              <w:t>π以下とする。</w:t>
            </w:r>
          </w:p>
        </w:tc>
      </w:tr>
      <w:tr w:rsidR="0040234D">
        <w:trPr>
          <w:jc w:val="center"/>
        </w:trPr>
        <w:tc>
          <w:tcPr>
            <w:tcW w:w="2888" w:type="dxa"/>
            <w:vAlign w:val="center"/>
          </w:tcPr>
          <w:p w:rsidR="0040234D" w:rsidRPr="008071F9" w:rsidRDefault="0040234D" w:rsidP="0040234D">
            <w:pPr>
              <w:autoSpaceDE w:val="0"/>
              <w:autoSpaceDN w:val="0"/>
              <w:adjustRightInd w:val="0"/>
              <w:jc w:val="center"/>
              <w:rPr>
                <w:rFonts w:ascii="ＭＳ ゴシック" w:eastAsia="ＭＳ ゴシック" w:hAnsi="ＭＳ ゴシック"/>
                <w:kern w:val="0"/>
                <w:szCs w:val="21"/>
              </w:rPr>
            </w:pPr>
            <w:r w:rsidRPr="008071F9">
              <w:rPr>
                <w:rFonts w:ascii="ＭＳ ゴシック" w:eastAsia="ＭＳ ゴシック" w:hAnsi="ＭＳ ゴシック" w:cs="ＭＳ明朝"/>
                <w:kern w:val="0"/>
                <w:sz w:val="20"/>
                <w:szCs w:val="20"/>
              </w:rPr>
              <w:t>700mm</w:t>
            </w:r>
            <w:r w:rsidRPr="008071F9">
              <w:rPr>
                <w:rFonts w:ascii="ＭＳ ゴシック" w:eastAsia="ＭＳ ゴシック" w:hAnsi="ＭＳ ゴシック" w:cs="ＭＳ明朝" w:hint="eastAsia"/>
                <w:kern w:val="0"/>
                <w:sz w:val="20"/>
                <w:szCs w:val="20"/>
              </w:rPr>
              <w:t>以上</w:t>
            </w:r>
            <w:r w:rsidRPr="008071F9">
              <w:rPr>
                <w:rFonts w:ascii="ＭＳ ゴシック" w:eastAsia="ＭＳ ゴシック" w:hAnsi="ＭＳ ゴシック" w:cs="ＭＳ明朝"/>
                <w:kern w:val="0"/>
                <w:sz w:val="20"/>
                <w:szCs w:val="20"/>
              </w:rPr>
              <w:t>1016mm</w:t>
            </w:r>
            <w:r w:rsidRPr="008071F9">
              <w:rPr>
                <w:rFonts w:ascii="ＭＳ ゴシック" w:eastAsia="ＭＳ ゴシック" w:hAnsi="ＭＳ ゴシック" w:cs="ＭＳ明朝" w:hint="eastAsia"/>
                <w:kern w:val="0"/>
                <w:sz w:val="20"/>
                <w:szCs w:val="20"/>
              </w:rPr>
              <w:t>以下</w:t>
            </w:r>
          </w:p>
        </w:tc>
        <w:tc>
          <w:tcPr>
            <w:tcW w:w="1559" w:type="dxa"/>
            <w:vAlign w:val="center"/>
          </w:tcPr>
          <w:p w:rsidR="0040234D" w:rsidRPr="008071F9" w:rsidRDefault="0040234D" w:rsidP="0040234D">
            <w:pPr>
              <w:autoSpaceDE w:val="0"/>
              <w:autoSpaceDN w:val="0"/>
              <w:adjustRightInd w:val="0"/>
              <w:jc w:val="center"/>
              <w:rPr>
                <w:rFonts w:ascii="ＭＳ ゴシック" w:eastAsia="ＭＳ ゴシック" w:hAnsi="ＭＳ ゴシック"/>
                <w:kern w:val="0"/>
                <w:szCs w:val="21"/>
              </w:rPr>
            </w:pPr>
            <w:r w:rsidRPr="008071F9">
              <w:rPr>
                <w:rFonts w:ascii="ＭＳ ゴシック" w:eastAsia="ＭＳ ゴシック" w:hAnsi="ＭＳ ゴシック" w:cs="ＭＳ明朝"/>
                <w:kern w:val="0"/>
                <w:sz w:val="20"/>
                <w:szCs w:val="20"/>
              </w:rPr>
              <w:t>3mm</w:t>
            </w:r>
            <w:r w:rsidRPr="008071F9">
              <w:rPr>
                <w:rFonts w:ascii="ＭＳ ゴシック" w:eastAsia="ＭＳ ゴシック" w:hAnsi="ＭＳ ゴシック" w:cs="ＭＳ明朝" w:hint="eastAsia"/>
                <w:kern w:val="0"/>
                <w:sz w:val="20"/>
                <w:szCs w:val="20"/>
              </w:rPr>
              <w:t>以下</w:t>
            </w:r>
          </w:p>
        </w:tc>
        <w:tc>
          <w:tcPr>
            <w:tcW w:w="3544" w:type="dxa"/>
          </w:tcPr>
          <w:p w:rsidR="0040234D" w:rsidRPr="008071F9" w:rsidRDefault="0040234D" w:rsidP="0040234D">
            <w:pPr>
              <w:autoSpaceDE w:val="0"/>
              <w:autoSpaceDN w:val="0"/>
              <w:adjustRightInd w:val="0"/>
              <w:jc w:val="left"/>
              <w:rPr>
                <w:rFonts w:ascii="ＭＳ ゴシック" w:eastAsia="ＭＳ ゴシック" w:hAnsi="ＭＳ ゴシック" w:cs="ＭＳ明朝"/>
                <w:kern w:val="0"/>
                <w:sz w:val="20"/>
                <w:szCs w:val="20"/>
              </w:rPr>
            </w:pPr>
            <w:r w:rsidRPr="008071F9">
              <w:rPr>
                <w:rFonts w:ascii="ＭＳ ゴシック" w:eastAsia="ＭＳ ゴシック" w:hAnsi="ＭＳ ゴシック" w:cs="ＭＳ明朝" w:hint="eastAsia"/>
                <w:kern w:val="0"/>
                <w:sz w:val="20"/>
                <w:szCs w:val="20"/>
              </w:rPr>
              <w:t>上ぐいと下ぐいの外周長の差で表し、</w:t>
            </w:r>
          </w:p>
          <w:p w:rsidR="0040234D" w:rsidRPr="008071F9" w:rsidRDefault="0040234D" w:rsidP="0040234D">
            <w:pPr>
              <w:autoSpaceDE w:val="0"/>
              <w:autoSpaceDN w:val="0"/>
              <w:adjustRightInd w:val="0"/>
              <w:jc w:val="left"/>
              <w:rPr>
                <w:rFonts w:ascii="ＭＳ ゴシック" w:eastAsia="ＭＳ ゴシック" w:hAnsi="ＭＳ ゴシック"/>
                <w:kern w:val="0"/>
                <w:szCs w:val="21"/>
              </w:rPr>
            </w:pPr>
            <w:r w:rsidRPr="008071F9">
              <w:rPr>
                <w:rFonts w:ascii="ＭＳ ゴシック" w:eastAsia="ＭＳ ゴシック" w:hAnsi="ＭＳ ゴシック" w:cs="ＭＳ明朝" w:hint="eastAsia"/>
                <w:kern w:val="0"/>
                <w:sz w:val="20"/>
                <w:szCs w:val="20"/>
              </w:rPr>
              <w:t>その差を</w:t>
            </w:r>
            <w:r w:rsidRPr="008071F9">
              <w:rPr>
                <w:rFonts w:ascii="ＭＳ ゴシック" w:eastAsia="ＭＳ ゴシック" w:hAnsi="ＭＳ ゴシック" w:cs="ＭＳ明朝"/>
                <w:kern w:val="0"/>
                <w:sz w:val="20"/>
                <w:szCs w:val="20"/>
              </w:rPr>
              <w:t>3mm</w:t>
            </w:r>
            <w:r w:rsidRPr="008071F9">
              <w:rPr>
                <w:rFonts w:ascii="ＭＳ ゴシック" w:eastAsia="ＭＳ ゴシック" w:hAnsi="ＭＳ ゴシック" w:cs="ＭＳ明朝" w:hint="eastAsia"/>
                <w:kern w:val="0"/>
                <w:sz w:val="20"/>
                <w:szCs w:val="20"/>
              </w:rPr>
              <w:t>π以下とする。</w:t>
            </w:r>
          </w:p>
        </w:tc>
      </w:tr>
      <w:tr w:rsidR="0040234D">
        <w:trPr>
          <w:jc w:val="center"/>
        </w:trPr>
        <w:tc>
          <w:tcPr>
            <w:tcW w:w="2888" w:type="dxa"/>
            <w:vAlign w:val="center"/>
          </w:tcPr>
          <w:p w:rsidR="0040234D" w:rsidRPr="008071F9" w:rsidRDefault="0040234D" w:rsidP="0040234D">
            <w:pPr>
              <w:autoSpaceDE w:val="0"/>
              <w:autoSpaceDN w:val="0"/>
              <w:adjustRightInd w:val="0"/>
              <w:jc w:val="center"/>
              <w:rPr>
                <w:rFonts w:ascii="ＭＳ ゴシック" w:eastAsia="ＭＳ ゴシック" w:hAnsi="ＭＳ ゴシック"/>
                <w:kern w:val="0"/>
                <w:szCs w:val="21"/>
              </w:rPr>
            </w:pPr>
            <w:r w:rsidRPr="008071F9">
              <w:rPr>
                <w:rFonts w:ascii="ＭＳ ゴシック" w:eastAsia="ＭＳ ゴシック" w:hAnsi="ＭＳ ゴシック" w:cs="ＭＳ明朝"/>
                <w:kern w:val="0"/>
                <w:sz w:val="20"/>
                <w:szCs w:val="20"/>
              </w:rPr>
              <w:t>1016mm</w:t>
            </w:r>
            <w:r w:rsidRPr="008071F9">
              <w:rPr>
                <w:rFonts w:ascii="ＭＳ ゴシック" w:eastAsia="ＭＳ ゴシック" w:hAnsi="ＭＳ ゴシック" w:cs="ＭＳ明朝" w:hint="eastAsia"/>
                <w:kern w:val="0"/>
                <w:sz w:val="20"/>
                <w:szCs w:val="20"/>
              </w:rPr>
              <w:t>を超え</w:t>
            </w:r>
            <w:r w:rsidRPr="008071F9">
              <w:rPr>
                <w:rFonts w:ascii="ＭＳ ゴシック" w:eastAsia="ＭＳ ゴシック" w:hAnsi="ＭＳ ゴシック" w:cs="ＭＳ明朝"/>
                <w:kern w:val="0"/>
                <w:sz w:val="20"/>
                <w:szCs w:val="20"/>
              </w:rPr>
              <w:t>1524mm</w:t>
            </w:r>
            <w:r w:rsidRPr="008071F9">
              <w:rPr>
                <w:rFonts w:ascii="ＭＳ ゴシック" w:eastAsia="ＭＳ ゴシック" w:hAnsi="ＭＳ ゴシック" w:cs="ＭＳ明朝" w:hint="eastAsia"/>
                <w:kern w:val="0"/>
                <w:sz w:val="20"/>
                <w:szCs w:val="20"/>
              </w:rPr>
              <w:t>以下</w:t>
            </w:r>
          </w:p>
        </w:tc>
        <w:tc>
          <w:tcPr>
            <w:tcW w:w="1559" w:type="dxa"/>
            <w:vAlign w:val="center"/>
          </w:tcPr>
          <w:p w:rsidR="0040234D" w:rsidRPr="008071F9" w:rsidRDefault="0040234D" w:rsidP="0040234D">
            <w:pPr>
              <w:autoSpaceDE w:val="0"/>
              <w:autoSpaceDN w:val="0"/>
              <w:adjustRightInd w:val="0"/>
              <w:jc w:val="center"/>
              <w:rPr>
                <w:rFonts w:ascii="ＭＳ ゴシック" w:eastAsia="ＭＳ ゴシック" w:hAnsi="ＭＳ ゴシック"/>
                <w:kern w:val="0"/>
                <w:szCs w:val="21"/>
              </w:rPr>
            </w:pPr>
            <w:r w:rsidRPr="008071F9">
              <w:rPr>
                <w:rFonts w:ascii="ＭＳ ゴシック" w:eastAsia="ＭＳ ゴシック" w:hAnsi="ＭＳ ゴシック" w:cs="ＭＳ明朝"/>
                <w:kern w:val="0"/>
                <w:sz w:val="20"/>
                <w:szCs w:val="20"/>
              </w:rPr>
              <w:t>4mm</w:t>
            </w:r>
            <w:r w:rsidRPr="008071F9">
              <w:rPr>
                <w:rFonts w:ascii="ＭＳ ゴシック" w:eastAsia="ＭＳ ゴシック" w:hAnsi="ＭＳ ゴシック" w:cs="ＭＳ明朝" w:hint="eastAsia"/>
                <w:kern w:val="0"/>
                <w:sz w:val="20"/>
                <w:szCs w:val="20"/>
              </w:rPr>
              <w:t>以下</w:t>
            </w:r>
          </w:p>
        </w:tc>
        <w:tc>
          <w:tcPr>
            <w:tcW w:w="3544" w:type="dxa"/>
          </w:tcPr>
          <w:p w:rsidR="0040234D" w:rsidRPr="008071F9" w:rsidRDefault="0040234D" w:rsidP="0040234D">
            <w:pPr>
              <w:autoSpaceDE w:val="0"/>
              <w:autoSpaceDN w:val="0"/>
              <w:adjustRightInd w:val="0"/>
              <w:jc w:val="left"/>
              <w:rPr>
                <w:rFonts w:ascii="ＭＳ ゴシック" w:eastAsia="ＭＳ ゴシック" w:hAnsi="ＭＳ ゴシック" w:cs="ＭＳ明朝"/>
                <w:kern w:val="0"/>
                <w:sz w:val="20"/>
                <w:szCs w:val="20"/>
              </w:rPr>
            </w:pPr>
            <w:r w:rsidRPr="008071F9">
              <w:rPr>
                <w:rFonts w:ascii="ＭＳ ゴシック" w:eastAsia="ＭＳ ゴシック" w:hAnsi="ＭＳ ゴシック" w:cs="ＭＳ明朝" w:hint="eastAsia"/>
                <w:kern w:val="0"/>
                <w:sz w:val="20"/>
                <w:szCs w:val="20"/>
              </w:rPr>
              <w:t>上ぐいと下ぐいの外周長の差で表し、</w:t>
            </w:r>
          </w:p>
          <w:p w:rsidR="0040234D" w:rsidRPr="008071F9" w:rsidRDefault="0040234D" w:rsidP="0040234D">
            <w:pPr>
              <w:autoSpaceDE w:val="0"/>
              <w:autoSpaceDN w:val="0"/>
              <w:adjustRightInd w:val="0"/>
              <w:jc w:val="left"/>
              <w:rPr>
                <w:rFonts w:ascii="ＭＳ ゴシック" w:eastAsia="ＭＳ ゴシック" w:hAnsi="ＭＳ ゴシック"/>
                <w:kern w:val="0"/>
                <w:szCs w:val="21"/>
              </w:rPr>
            </w:pPr>
            <w:r w:rsidRPr="008071F9">
              <w:rPr>
                <w:rFonts w:ascii="ＭＳ ゴシック" w:eastAsia="ＭＳ ゴシック" w:hAnsi="ＭＳ ゴシック" w:cs="ＭＳ明朝" w:hint="eastAsia"/>
                <w:kern w:val="0"/>
                <w:sz w:val="20"/>
                <w:szCs w:val="20"/>
              </w:rPr>
              <w:t>その差を</w:t>
            </w:r>
            <w:r w:rsidRPr="008071F9">
              <w:rPr>
                <w:rFonts w:ascii="ＭＳ ゴシック" w:eastAsia="ＭＳ ゴシック" w:hAnsi="ＭＳ ゴシック" w:cs="ＭＳ明朝"/>
                <w:kern w:val="0"/>
                <w:sz w:val="20"/>
                <w:szCs w:val="20"/>
              </w:rPr>
              <w:t>4mm</w:t>
            </w:r>
            <w:r w:rsidRPr="008071F9">
              <w:rPr>
                <w:rFonts w:ascii="ＭＳ ゴシック" w:eastAsia="ＭＳ ゴシック" w:hAnsi="ＭＳ ゴシック" w:cs="ＭＳ明朝" w:hint="eastAsia"/>
                <w:kern w:val="0"/>
                <w:sz w:val="20"/>
                <w:szCs w:val="20"/>
              </w:rPr>
              <w:t>π以下とする。</w:t>
            </w:r>
          </w:p>
        </w:tc>
      </w:tr>
    </w:tbl>
    <w:p w:rsidR="00DA66B2" w:rsidRDefault="00DA66B2" w:rsidP="00DA66B2">
      <w:pPr>
        <w:autoSpaceDE w:val="0"/>
        <w:autoSpaceDN w:val="0"/>
        <w:adjustRightInd w:val="0"/>
        <w:jc w:val="left"/>
        <w:rPr>
          <w:rFonts w:ascii="MS-Mincho" w:eastAsia="MS-Mincho" w:cs="MS-Mincho"/>
          <w:kern w:val="0"/>
          <w:szCs w:val="21"/>
        </w:rPr>
      </w:pPr>
    </w:p>
    <w:p w:rsidR="0040234D" w:rsidRPr="00E271EC" w:rsidRDefault="0040234D"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（８）請負者は、鋼管杭及びＨ鋼杭の溶接完了後、溶接箇所について、欠陥の有無の</w:t>
      </w:r>
      <w:r w:rsidRPr="00E271EC">
        <w:rPr>
          <w:rFonts w:ascii="HG丸ｺﾞｼｯｸM-PRO" w:eastAsia="HG丸ｺﾞｼｯｸM-PRO" w:cs="MS-Gothic" w:hint="eastAsia"/>
          <w:kern w:val="0"/>
          <w:szCs w:val="21"/>
        </w:rPr>
        <w:t>確認</w:t>
      </w:r>
      <w:r w:rsidRPr="00E271EC">
        <w:rPr>
          <w:rFonts w:ascii="HG丸ｺﾞｼｯｸM-PRO" w:eastAsia="HG丸ｺﾞｼｯｸM-PRO" w:cs="MS-Mincho" w:hint="eastAsia"/>
          <w:kern w:val="0"/>
          <w:szCs w:val="21"/>
        </w:rPr>
        <w:t>を行わなければならない。なお、</w:t>
      </w:r>
      <w:r w:rsidRPr="00E271EC">
        <w:rPr>
          <w:rFonts w:ascii="HG丸ｺﾞｼｯｸM-PRO" w:eastAsia="HG丸ｺﾞｼｯｸM-PRO" w:cs="MS-Gothic" w:hint="eastAsia"/>
          <w:kern w:val="0"/>
          <w:szCs w:val="21"/>
        </w:rPr>
        <w:t>確認</w:t>
      </w:r>
      <w:r w:rsidRPr="00E271EC">
        <w:rPr>
          <w:rFonts w:ascii="HG丸ｺﾞｼｯｸM-PRO" w:eastAsia="HG丸ｺﾞｼｯｸM-PRO" w:cs="MS-Mincho" w:hint="eastAsia"/>
          <w:kern w:val="0"/>
          <w:szCs w:val="21"/>
        </w:rPr>
        <w:t>の結果、発見された欠陥のうち手直しを要するものについては、グラインダーまたはガウジングなどで完全にはつりとり、再溶接して補修しなければならない。</w:t>
      </w:r>
    </w:p>
    <w:p w:rsidR="0040234D" w:rsidRPr="00E271EC" w:rsidRDefault="0040234D"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（９）請負者は、斜杭の場合の鋼杭及びＨ鋼杭の溶接にあたり、自重により継手が引張りをうける側から開始しなければならない。</w:t>
      </w:r>
    </w:p>
    <w:p w:rsidR="0040234D" w:rsidRPr="00E271EC" w:rsidRDefault="0040234D"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（10）請負者は、本項（７）及び（８）の当該記録を整備および保管し、監督職員の請求があった場合は、遅滞なく</w:t>
      </w:r>
      <w:r w:rsidRPr="00E271EC">
        <w:rPr>
          <w:rFonts w:ascii="HG丸ｺﾞｼｯｸM-PRO" w:eastAsia="HG丸ｺﾞｼｯｸM-PRO" w:cs="MS-Gothic" w:hint="eastAsia"/>
          <w:kern w:val="0"/>
          <w:szCs w:val="21"/>
        </w:rPr>
        <w:t>提示</w:t>
      </w:r>
      <w:r w:rsidRPr="00E271EC">
        <w:rPr>
          <w:rFonts w:ascii="HG丸ｺﾞｼｯｸM-PRO" w:eastAsia="HG丸ｺﾞｼｯｸM-PRO" w:cs="MS-Mincho" w:hint="eastAsia"/>
          <w:kern w:val="0"/>
          <w:szCs w:val="21"/>
        </w:rPr>
        <w:t>するとともに、検査時までに監督職員へ</w:t>
      </w:r>
      <w:r w:rsidRPr="00E271EC">
        <w:rPr>
          <w:rFonts w:ascii="HG丸ｺﾞｼｯｸM-PRO" w:eastAsia="HG丸ｺﾞｼｯｸM-PRO" w:cs="MS-Gothic" w:hint="eastAsia"/>
          <w:kern w:val="0"/>
          <w:szCs w:val="21"/>
        </w:rPr>
        <w:t>提出</w:t>
      </w:r>
      <w:r w:rsidRPr="00E271EC">
        <w:rPr>
          <w:rFonts w:ascii="HG丸ｺﾞｼｯｸM-PRO" w:eastAsia="HG丸ｺﾞｼｯｸM-PRO" w:cs="MS-Mincho" w:hint="eastAsia"/>
          <w:kern w:val="0"/>
          <w:szCs w:val="21"/>
        </w:rPr>
        <w:t>しなければならない。</w:t>
      </w:r>
    </w:p>
    <w:p w:rsidR="0040234D" w:rsidRPr="00E271EC" w:rsidRDefault="0040234D" w:rsidP="00DA66B2">
      <w:pPr>
        <w:autoSpaceDE w:val="0"/>
        <w:autoSpaceDN w:val="0"/>
        <w:adjustRightInd w:val="0"/>
        <w:ind w:leftChars="100" w:left="630" w:hangingChars="200" w:hanging="42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（11）請負者は、Ｈ鋼杭の溶接にあたり、まず下杭のフランジの外側に継目板をあて周囲をすみ肉溶接した後、上杭を建込み上下杭軸の一致を</w:t>
      </w:r>
      <w:r w:rsidRPr="00E271EC">
        <w:rPr>
          <w:rFonts w:ascii="HG丸ｺﾞｼｯｸM-PRO" w:eastAsia="HG丸ｺﾞｼｯｸM-PRO" w:cs="MS-Gothic" w:hint="eastAsia"/>
          <w:kern w:val="0"/>
          <w:szCs w:val="21"/>
        </w:rPr>
        <w:t>確認</w:t>
      </w:r>
      <w:r w:rsidRPr="00E271EC">
        <w:rPr>
          <w:rFonts w:ascii="HG丸ｺﾞｼｯｸM-PRO" w:eastAsia="HG丸ｺﾞｼｯｸM-PRO" w:cs="MS-Mincho" w:hint="eastAsia"/>
          <w:kern w:val="0"/>
          <w:szCs w:val="21"/>
        </w:rPr>
        <w:t>のうえ、継目板を上杭にすみ肉溶接しなければならない。突合わせ溶接は両側フランジ内側に対しては片面Ｖ形溶接、ウェブに対しては両面Ｋ形溶接を行うものとする。ウェブに継目板を使用する場合、継目板の溶接はフランジと同一の順序とし、杭断面の突合わせ溶接はフランジ、ウェブとも片面Ｖ形溶接を行うものとする。</w:t>
      </w:r>
    </w:p>
    <w:p w:rsidR="0040234D" w:rsidRPr="00E271EC"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22．鋼管杭における中掘り杭工法の先端処理については、本条14項15項及び16項の規定によるものとする。</w:t>
      </w:r>
    </w:p>
    <w:p w:rsidR="0040234D" w:rsidRPr="00E271EC" w:rsidRDefault="0040234D" w:rsidP="00DA66B2">
      <w:pPr>
        <w:autoSpaceDE w:val="0"/>
        <w:autoSpaceDN w:val="0"/>
        <w:adjustRightInd w:val="0"/>
        <w:ind w:firstLineChars="100" w:firstLine="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23．請負者は、鋼管杭防食を行うにあたり、現地状況に適合した防食を行わなければならない。</w:t>
      </w:r>
    </w:p>
    <w:p w:rsidR="0040234D" w:rsidRPr="00E271EC"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24．請負者は、鋼管杭防食の施工を行うにあたり、部材の運搬、保管、打込み時などに部材を傷付けないようにしなければならない。</w:t>
      </w:r>
    </w:p>
    <w:p w:rsidR="00DA66B2" w:rsidRDefault="00DA66B2" w:rsidP="00DA66B2">
      <w:pPr>
        <w:autoSpaceDE w:val="0"/>
        <w:autoSpaceDN w:val="0"/>
        <w:adjustRightInd w:val="0"/>
        <w:jc w:val="left"/>
        <w:rPr>
          <w:rFonts w:ascii="HG丸ｺﾞｼｯｸM-PRO" w:eastAsia="HG丸ｺﾞｼｯｸM-PRO" w:cs="MS-Gothic"/>
          <w:b/>
          <w:kern w:val="0"/>
          <w:szCs w:val="21"/>
        </w:rPr>
      </w:pPr>
    </w:p>
    <w:p w:rsidR="0040234D" w:rsidRPr="00E271EC" w:rsidRDefault="0040234D" w:rsidP="00DA66B2">
      <w:pPr>
        <w:autoSpaceDE w:val="0"/>
        <w:autoSpaceDN w:val="0"/>
        <w:adjustRightInd w:val="0"/>
        <w:jc w:val="left"/>
        <w:rPr>
          <w:rFonts w:ascii="HG丸ｺﾞｼｯｸM-PRO" w:eastAsia="HG丸ｺﾞｼｯｸM-PRO" w:cs="MS-Gothic"/>
          <w:b/>
          <w:kern w:val="0"/>
          <w:szCs w:val="21"/>
        </w:rPr>
      </w:pPr>
      <w:r w:rsidRPr="00E271EC">
        <w:rPr>
          <w:rFonts w:ascii="HG丸ｺﾞｼｯｸM-PRO" w:eastAsia="HG丸ｺﾞｼｯｸM-PRO" w:cs="MS-Gothic" w:hint="eastAsia"/>
          <w:b/>
          <w:kern w:val="0"/>
          <w:szCs w:val="21"/>
        </w:rPr>
        <w:t>２－４－５ 場所打杭工</w:t>
      </w:r>
    </w:p>
    <w:p w:rsidR="0040234D" w:rsidRPr="00E271EC"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１．請負者は、</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に従って試験杭を施工しなければならない。ただし、</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に示されていない場合には、各基礎ごとに、</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に示す工事目的物の基礎杭の一部として使用できるように最初の一本を試験杭として施工しなければならない。</w:t>
      </w:r>
    </w:p>
    <w:p w:rsidR="0040234D" w:rsidRPr="00E271EC"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２．請負者は、杭長決定の管理方法等を定め</w:t>
      </w:r>
      <w:r w:rsidRPr="00E271EC">
        <w:rPr>
          <w:rFonts w:ascii="HG丸ｺﾞｼｯｸM-PRO" w:eastAsia="HG丸ｺﾞｼｯｸM-PRO" w:cs="MS-Gothic" w:hint="eastAsia"/>
          <w:kern w:val="0"/>
          <w:szCs w:val="21"/>
        </w:rPr>
        <w:t>施工計画書</w:t>
      </w:r>
      <w:r w:rsidRPr="00E271EC">
        <w:rPr>
          <w:rFonts w:ascii="HG丸ｺﾞｼｯｸM-PRO" w:eastAsia="HG丸ｺﾞｼｯｸM-PRO" w:cs="MS-Mincho" w:hint="eastAsia"/>
          <w:kern w:val="0"/>
          <w:szCs w:val="21"/>
        </w:rPr>
        <w:t>に記載し、施工にあたり施工記録を整備および保管し、監督職員の請求があった場合は、遅滞なく</w:t>
      </w:r>
      <w:r w:rsidRPr="00E271EC">
        <w:rPr>
          <w:rFonts w:ascii="HG丸ｺﾞｼｯｸM-PRO" w:eastAsia="HG丸ｺﾞｼｯｸM-PRO" w:cs="MS-Gothic" w:hint="eastAsia"/>
          <w:kern w:val="0"/>
          <w:szCs w:val="21"/>
        </w:rPr>
        <w:t>提示</w:t>
      </w:r>
      <w:r w:rsidRPr="00E271EC">
        <w:rPr>
          <w:rFonts w:ascii="HG丸ｺﾞｼｯｸM-PRO" w:eastAsia="HG丸ｺﾞｼｯｸM-PRO" w:cs="MS-Mincho" w:hint="eastAsia"/>
          <w:kern w:val="0"/>
          <w:szCs w:val="21"/>
        </w:rPr>
        <w:t>するとともに検査時までに監督職員へ</w:t>
      </w:r>
      <w:r w:rsidRPr="00E271EC">
        <w:rPr>
          <w:rFonts w:ascii="HG丸ｺﾞｼｯｸM-PRO" w:eastAsia="HG丸ｺﾞｼｯｸM-PRO" w:cs="MS-Gothic" w:hint="eastAsia"/>
          <w:kern w:val="0"/>
          <w:szCs w:val="21"/>
        </w:rPr>
        <w:t>提出</w:t>
      </w:r>
      <w:r w:rsidRPr="00E271EC">
        <w:rPr>
          <w:rFonts w:ascii="HG丸ｺﾞｼｯｸM-PRO" w:eastAsia="HG丸ｺﾞｼｯｸM-PRO" w:cs="MS-Mincho" w:hint="eastAsia"/>
          <w:kern w:val="0"/>
          <w:szCs w:val="21"/>
        </w:rPr>
        <w:t>しなければならない。</w:t>
      </w:r>
    </w:p>
    <w:p w:rsidR="0040234D" w:rsidRPr="00E271EC"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３．請負者は、場所打杭工の施工後に、地表面に凹凸や空洞が生じた場合には、第３編２－３－３作業土工（床掘り・埋戻し）の規定により、これを掘削土の良質な土を用いて埋戻さなければならない。</w:t>
      </w:r>
    </w:p>
    <w:p w:rsidR="0040234D" w:rsidRPr="00E271EC"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４．請負者は、場所打杭工の杭頭処理に際して、杭の本体を損傷させないように行わなければならない。</w:t>
      </w:r>
    </w:p>
    <w:p w:rsidR="0040234D" w:rsidRPr="00E271EC"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lastRenderedPageBreak/>
        <w:t>５．請負者は、場所打杭工の施工に使用する掘削機械の作業中の水平度や安定などを確保するために、据付け地盤を整備しなければならない。掘削機は、杭位置に据付けなければならない。</w:t>
      </w:r>
    </w:p>
    <w:p w:rsidR="0040234D" w:rsidRPr="00E271EC"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６．請負者は、場所打杭工の施工を行うにあたり、周辺地盤及び支持層を乱さないように掘削し、</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に示された深度に達する前に掘削不能となった場合は、原因を調査するとともに、</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に関して、監督職員と</w:t>
      </w:r>
      <w:r w:rsidRPr="00E271EC">
        <w:rPr>
          <w:rFonts w:ascii="HG丸ｺﾞｼｯｸM-PRO" w:eastAsia="HG丸ｺﾞｼｯｸM-PRO" w:cs="MS-Gothic" w:hint="eastAsia"/>
          <w:kern w:val="0"/>
          <w:szCs w:val="21"/>
        </w:rPr>
        <w:t>協議</w:t>
      </w:r>
      <w:r w:rsidRPr="00E271EC">
        <w:rPr>
          <w:rFonts w:ascii="HG丸ｺﾞｼｯｸM-PRO" w:eastAsia="HG丸ｺﾞｼｯｸM-PRO" w:cs="MS-Mincho" w:hint="eastAsia"/>
          <w:kern w:val="0"/>
          <w:szCs w:val="21"/>
        </w:rPr>
        <w:t>しなければならない。</w:t>
      </w:r>
    </w:p>
    <w:p w:rsidR="00DA66B2"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７．請負者は、場所打杭工の施工を行うにあたり、常に鉛直を保持し、所定の深度まで確実に掘削しなければならない。</w:t>
      </w:r>
    </w:p>
    <w:p w:rsidR="0040234D" w:rsidRPr="00E271EC"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８．請負者は、場所打杭工の施工にあたり、地質に適した速度で掘削しなければならない。</w:t>
      </w:r>
    </w:p>
    <w:p w:rsidR="0040234D" w:rsidRPr="00E271EC" w:rsidRDefault="0040234D" w:rsidP="00DA66B2">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９．請負者は、場所打杭工の施工にあたり、</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に示した支持地盤に達したことを、掘削深さ、掘削土砂、地質柱状図及びサンプルなどにより</w:t>
      </w:r>
      <w:r w:rsidRPr="00E271EC">
        <w:rPr>
          <w:rFonts w:ascii="HG丸ｺﾞｼｯｸM-PRO" w:eastAsia="HG丸ｺﾞｼｯｸM-PRO" w:cs="MS-Gothic" w:hint="eastAsia"/>
          <w:kern w:val="0"/>
          <w:szCs w:val="21"/>
        </w:rPr>
        <w:t>確認</w:t>
      </w:r>
      <w:r w:rsidRPr="00E271EC">
        <w:rPr>
          <w:rFonts w:ascii="HG丸ｺﾞｼｯｸM-PRO" w:eastAsia="HG丸ｺﾞｼｯｸM-PRO" w:cs="MS-Mincho" w:hint="eastAsia"/>
          <w:kern w:val="0"/>
          <w:szCs w:val="21"/>
        </w:rPr>
        <w:t>し、その資料を整備および保管し、監督職員の請求があった場合は、遅滞なく</w:t>
      </w:r>
      <w:r w:rsidRPr="00E271EC">
        <w:rPr>
          <w:rFonts w:ascii="HG丸ｺﾞｼｯｸM-PRO" w:eastAsia="HG丸ｺﾞｼｯｸM-PRO" w:cs="MS-Gothic" w:hint="eastAsia"/>
          <w:kern w:val="0"/>
          <w:szCs w:val="21"/>
        </w:rPr>
        <w:t>提示</w:t>
      </w:r>
      <w:r w:rsidRPr="00E271EC">
        <w:rPr>
          <w:rFonts w:ascii="HG丸ｺﾞｼｯｸM-PRO" w:eastAsia="HG丸ｺﾞｼｯｸM-PRO" w:cs="MS-Mincho" w:hint="eastAsia"/>
          <w:kern w:val="0"/>
          <w:szCs w:val="21"/>
        </w:rPr>
        <w:t>するとともに、検査時までに監督職員へ</w:t>
      </w:r>
      <w:r w:rsidRPr="00E271EC">
        <w:rPr>
          <w:rFonts w:ascii="HG丸ｺﾞｼｯｸM-PRO" w:eastAsia="HG丸ｺﾞｼｯｸM-PRO" w:cs="MS-Gothic" w:hint="eastAsia"/>
          <w:kern w:val="0"/>
          <w:szCs w:val="21"/>
        </w:rPr>
        <w:t>提出</w:t>
      </w:r>
      <w:r w:rsidRPr="00E271EC">
        <w:rPr>
          <w:rFonts w:ascii="HG丸ｺﾞｼｯｸM-PRO" w:eastAsia="HG丸ｺﾞｼｯｸM-PRO" w:cs="MS-Mincho" w:hint="eastAsia"/>
          <w:kern w:val="0"/>
          <w:szCs w:val="21"/>
        </w:rPr>
        <w:t>しなければならない。また、請負者は、コンクリート打込みに先立ち孔底沈殿物（スライム）を除去しなければならない。</w:t>
      </w:r>
    </w:p>
    <w:p w:rsidR="0040234D" w:rsidRPr="00E271EC" w:rsidRDefault="0040234D"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10．請負者は、場所打杭工における鉄筋かごの建込み中及び建込み後に、湾曲、脱落座屈などを防止するとともに、鉄筋かごには、</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に示されたかぶりが確保できるように、スペーサーを同一深さ位置に4箇所以上、深さ方向５ｍ間隔以下で取付けなければならない。</w:t>
      </w:r>
    </w:p>
    <w:p w:rsidR="0040234D" w:rsidRPr="00E271EC" w:rsidRDefault="0040234D"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11．請負者は、場所打杭工における鉄筋かごの継手は重ね継手としなければならない。これにより難い場合は、</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に関して監督職員の</w:t>
      </w:r>
      <w:r w:rsidRPr="00E271EC">
        <w:rPr>
          <w:rFonts w:ascii="HG丸ｺﾞｼｯｸM-PRO" w:eastAsia="HG丸ｺﾞｼｯｸM-PRO" w:cs="MS-Gothic" w:hint="eastAsia"/>
          <w:kern w:val="0"/>
          <w:szCs w:val="21"/>
        </w:rPr>
        <w:t>承諾</w:t>
      </w:r>
      <w:r w:rsidRPr="00E271EC">
        <w:rPr>
          <w:rFonts w:ascii="HG丸ｺﾞｼｯｸM-PRO" w:eastAsia="HG丸ｺﾞｼｯｸM-PRO" w:cs="MS-Mincho" w:hint="eastAsia"/>
          <w:kern w:val="0"/>
          <w:szCs w:val="21"/>
        </w:rPr>
        <w:t>を得なければならない。</w:t>
      </w:r>
    </w:p>
    <w:p w:rsidR="0040234D" w:rsidRPr="00E271EC" w:rsidRDefault="0040234D"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12．請負者は、場所打杭工における鉄筋かごの組立てにあたっては、アークすみ肉溶接により接合する場合溶接に際しては、断面減少などを生じないよう注意して作業を行わなければならない。また、コンクリート打込みの際に鉄筋が動かないように堅固なものとしなければならない。なお、鉄筋かごを運搬する場合には、変形を生じないようにしなければならない。</w:t>
      </w:r>
    </w:p>
    <w:p w:rsidR="0040234D" w:rsidRPr="00E271EC" w:rsidRDefault="0040234D"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13．請負者は、場所打杭工のコンクリート打込みにあたっては、トレミー管を用いたプランジャー方式によるものとし、打込み量及び打込み高を常に計測しなければならない。これにより難い場合は、</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に関して監督職員の</w:t>
      </w:r>
      <w:r w:rsidRPr="00E271EC">
        <w:rPr>
          <w:rFonts w:ascii="HG丸ｺﾞｼｯｸM-PRO" w:eastAsia="HG丸ｺﾞｼｯｸM-PRO" w:cs="MS-Gothic" w:hint="eastAsia"/>
          <w:kern w:val="0"/>
          <w:szCs w:val="21"/>
        </w:rPr>
        <w:t>承諾</w:t>
      </w:r>
      <w:r w:rsidRPr="00E271EC">
        <w:rPr>
          <w:rFonts w:ascii="HG丸ｺﾞｼｯｸM-PRO" w:eastAsia="HG丸ｺﾞｼｯｸM-PRO" w:cs="MS-Mincho" w:hint="eastAsia"/>
          <w:kern w:val="0"/>
          <w:szCs w:val="21"/>
        </w:rPr>
        <w:t>を得なければならない。また、請負者は、トレミー管下端とコンクリート立上り高の関係をトレミー管の位置、コンクリート打込み数量より検討し、トレミー管をコンクリート内に打込み開始時を除き、２ｍ以上入れておかなければならない。</w:t>
      </w:r>
    </w:p>
    <w:p w:rsidR="0040234D" w:rsidRPr="00E271EC" w:rsidRDefault="0040234D"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14．請負者は、場所打杭工の施工にあたり、連続してコンクリートを打込み、レイタンス部分を除いて品質不良のコンクリート部分を見込んで</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に示す打上り面より孔内水を使用しない場合で50cm以上、孔内水を使用する場合で80cm以上高く打込み、硬化後、</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に示す高さまで取り壊さなければならない。</w:t>
      </w:r>
    </w:p>
    <w:p w:rsidR="0040234D" w:rsidRPr="00E271EC" w:rsidRDefault="0040234D"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15．請負者は、オールケーシング工法の施工におけるケーシングチューブの引抜きにあたり、鉄筋かごの共上りを起こさないようにするとともに、引抜き最終時を除き、ケーシングチューブ下端をコンクリート打設面より２ｍ以上コンクリート内に挿入しておかなければならない。</w:t>
      </w:r>
    </w:p>
    <w:p w:rsidR="0040234D" w:rsidRPr="00E271EC" w:rsidRDefault="0040234D"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16．請負者は、全ての杭について、床堀完了後（杭頭余盛部の撤去前）に杭頭部の杭径を</w:t>
      </w:r>
      <w:r w:rsidRPr="00E271EC">
        <w:rPr>
          <w:rFonts w:ascii="HG丸ｺﾞｼｯｸM-PRO" w:eastAsia="HG丸ｺﾞｼｯｸM-PRO" w:cs="MS-Gothic" w:hint="eastAsia"/>
          <w:kern w:val="0"/>
          <w:szCs w:val="21"/>
        </w:rPr>
        <w:t>確認</w:t>
      </w:r>
      <w:r w:rsidRPr="00E271EC">
        <w:rPr>
          <w:rFonts w:ascii="HG丸ｺﾞｼｯｸM-PRO" w:eastAsia="HG丸ｺﾞｼｯｸM-PRO" w:cs="MS-Mincho" w:hint="eastAsia"/>
          <w:kern w:val="0"/>
          <w:szCs w:val="21"/>
        </w:rPr>
        <w:t>するとともに、その状況について写真撮影を行い監督職員に</w:t>
      </w:r>
      <w:r w:rsidRPr="00E271EC">
        <w:rPr>
          <w:rFonts w:ascii="HG丸ｺﾞｼｯｸM-PRO" w:eastAsia="HG丸ｺﾞｼｯｸM-PRO" w:cs="MS-Gothic" w:hint="eastAsia"/>
          <w:kern w:val="0"/>
          <w:szCs w:val="21"/>
        </w:rPr>
        <w:t>提出</w:t>
      </w:r>
      <w:r w:rsidRPr="00E271EC">
        <w:rPr>
          <w:rFonts w:ascii="HG丸ｺﾞｼｯｸM-PRO" w:eastAsia="HG丸ｺﾞｼｯｸM-PRO" w:cs="MS-Mincho" w:hint="eastAsia"/>
          <w:kern w:val="0"/>
          <w:szCs w:val="21"/>
        </w:rPr>
        <w:t>するものとする。その際、杭径が出来形管理基準を満たさない状況が発生した場合は、補修方法等について監督職員と</w:t>
      </w:r>
      <w:r w:rsidRPr="00E271EC">
        <w:rPr>
          <w:rFonts w:ascii="HG丸ｺﾞｼｯｸM-PRO" w:eastAsia="HG丸ｺﾞｼｯｸM-PRO" w:cs="MS-Gothic" w:hint="eastAsia"/>
          <w:kern w:val="0"/>
          <w:szCs w:val="21"/>
        </w:rPr>
        <w:t>協議</w:t>
      </w:r>
      <w:r w:rsidRPr="00E271EC">
        <w:rPr>
          <w:rFonts w:ascii="HG丸ｺﾞｼｯｸM-PRO" w:eastAsia="HG丸ｺﾞｼｯｸM-PRO" w:cs="MS-Mincho" w:hint="eastAsia"/>
          <w:kern w:val="0"/>
          <w:szCs w:val="21"/>
        </w:rPr>
        <w:t>を行うものとする。</w:t>
      </w:r>
    </w:p>
    <w:p w:rsidR="0040234D" w:rsidRPr="00E271EC" w:rsidRDefault="0040234D"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17．請負者は、リバース工法、アースドリル工法、ダウンザホールハンマー工法及び大口径ボーリングマシン工法の施工にあたり、掘削中には孔壁の崩壊を生じないように、孔内水位を</w:t>
      </w:r>
      <w:r w:rsidRPr="00E271EC">
        <w:rPr>
          <w:rFonts w:ascii="HG丸ｺﾞｼｯｸM-PRO" w:eastAsia="HG丸ｺﾞｼｯｸM-PRO" w:cs="MS-Mincho" w:hint="eastAsia"/>
          <w:kern w:val="0"/>
          <w:szCs w:val="21"/>
        </w:rPr>
        <w:lastRenderedPageBreak/>
        <w:t>外水位より低下させてはならない。また、掘削深度、排出土砂、孔内水位の変動及び安定液を用いる場合の孔内の安定液濃度、比重等の状況について管理しなければならない。</w:t>
      </w:r>
    </w:p>
    <w:p w:rsidR="0040234D" w:rsidRPr="00E271EC" w:rsidRDefault="0040234D"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18．請負者は、リバース工法、アースドリル工法、ダウンザホールハンマー工法及び大口径ボーリングマシン工法において鉄筋かごを降下させるにあたり、孔壁に接触させて孔壁崩壊を生じさせないようにしなければならない。</w:t>
      </w:r>
    </w:p>
    <w:p w:rsidR="0040234D" w:rsidRPr="00E271EC" w:rsidRDefault="0040234D" w:rsidP="00130CE0">
      <w:pPr>
        <w:autoSpaceDE w:val="0"/>
        <w:autoSpaceDN w:val="0"/>
        <w:adjustRightInd w:val="0"/>
        <w:ind w:firstLineChars="100" w:firstLine="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19．請負者は、殻運搬処理を行うにあたり、運搬物が飛散しないように行わなければならない。</w:t>
      </w:r>
    </w:p>
    <w:p w:rsidR="00E271EC" w:rsidRDefault="0040234D"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20．請負者は、泥水処理を行うにあたり、水質汚濁に係わる環境基準について（環境庁告示）、都道府県公害防止条例等に従い、適切に処理を行わなければならない。</w:t>
      </w:r>
    </w:p>
    <w:p w:rsidR="00E271EC" w:rsidRDefault="0040234D" w:rsidP="00130CE0">
      <w:pPr>
        <w:autoSpaceDE w:val="0"/>
        <w:autoSpaceDN w:val="0"/>
        <w:adjustRightInd w:val="0"/>
        <w:ind w:firstLineChars="100" w:firstLine="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21．請負者は杭土処理を行うにあたり、適切な方法及び機械を用いて処理しなければならない。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22．請負者は、周辺地域の地下水利用状況等から作業に伴い水質水量等に影響を及ぼす恐れのある場合には、あらかじめその調査・対策について</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に関して監督職員と</w:t>
      </w:r>
      <w:r w:rsidRPr="00E271EC">
        <w:rPr>
          <w:rFonts w:ascii="HG丸ｺﾞｼｯｸM-PRO" w:eastAsia="HG丸ｺﾞｼｯｸM-PRO" w:cs="MS-Gothic" w:hint="eastAsia"/>
          <w:kern w:val="0"/>
          <w:szCs w:val="21"/>
        </w:rPr>
        <w:t>協議</w:t>
      </w:r>
      <w:r w:rsidRPr="00E271EC">
        <w:rPr>
          <w:rFonts w:ascii="HG丸ｺﾞｼｯｸM-PRO" w:eastAsia="HG丸ｺﾞｼｯｸM-PRO" w:cs="MS-Mincho" w:hint="eastAsia"/>
          <w:kern w:val="0"/>
          <w:szCs w:val="21"/>
        </w:rPr>
        <w:t>しなければならない。</w:t>
      </w:r>
    </w:p>
    <w:p w:rsidR="00E271EC" w:rsidRPr="00E271EC" w:rsidRDefault="00E271EC" w:rsidP="00130CE0">
      <w:pPr>
        <w:autoSpaceDE w:val="0"/>
        <w:autoSpaceDN w:val="0"/>
        <w:adjustRightInd w:val="0"/>
        <w:ind w:firstLineChars="100" w:firstLine="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23．請負者は、基礎杭施工時における泥水・油脂等が飛散しないようにしなければならない。</w:t>
      </w:r>
    </w:p>
    <w:p w:rsidR="00130CE0" w:rsidRDefault="00130CE0" w:rsidP="00130CE0">
      <w:pPr>
        <w:autoSpaceDE w:val="0"/>
        <w:autoSpaceDN w:val="0"/>
        <w:adjustRightInd w:val="0"/>
        <w:jc w:val="left"/>
        <w:rPr>
          <w:rFonts w:ascii="HG丸ｺﾞｼｯｸM-PRO" w:eastAsia="HG丸ｺﾞｼｯｸM-PRO" w:cs="MS-Gothic"/>
          <w:b/>
          <w:kern w:val="0"/>
          <w:szCs w:val="21"/>
        </w:rPr>
      </w:pPr>
    </w:p>
    <w:p w:rsidR="00E271EC" w:rsidRPr="00E271EC" w:rsidRDefault="00E271EC" w:rsidP="00130CE0">
      <w:pPr>
        <w:autoSpaceDE w:val="0"/>
        <w:autoSpaceDN w:val="0"/>
        <w:adjustRightInd w:val="0"/>
        <w:jc w:val="left"/>
        <w:rPr>
          <w:rFonts w:ascii="HG丸ｺﾞｼｯｸM-PRO" w:eastAsia="HG丸ｺﾞｼｯｸM-PRO" w:cs="MS-Gothic"/>
          <w:b/>
          <w:kern w:val="0"/>
          <w:szCs w:val="21"/>
        </w:rPr>
      </w:pPr>
      <w:r w:rsidRPr="00E271EC">
        <w:rPr>
          <w:rFonts w:ascii="HG丸ｺﾞｼｯｸM-PRO" w:eastAsia="HG丸ｺﾞｼｯｸM-PRO" w:cs="MS-Gothic" w:hint="eastAsia"/>
          <w:b/>
          <w:kern w:val="0"/>
          <w:szCs w:val="21"/>
        </w:rPr>
        <w:t>２－４－６ 深礎工</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１．請負者は、仮巻コンクリートの施工を行う場合は、予備掘削を行いコンクリートはライナープレートと隙間無く打設しなければならない。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２．請負者は、深礎掘削を行うにあたり、常に鉛直を保持し支持地盤まで連続して掘削するとともに、余掘りは最小限にしなければならない。また、常に孔内の排水を行うものとする。</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３．請負者は、掘削孔の全長にわたって土留工を行い、かつ撤去してはならない。これにより難い場合は、</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に関して監督職員と</w:t>
      </w:r>
      <w:r w:rsidRPr="00E271EC">
        <w:rPr>
          <w:rFonts w:ascii="HG丸ｺﾞｼｯｸM-PRO" w:eastAsia="HG丸ｺﾞｼｯｸM-PRO" w:cs="MS-Gothic" w:hint="eastAsia"/>
          <w:kern w:val="0"/>
          <w:szCs w:val="21"/>
        </w:rPr>
        <w:t>協議</w:t>
      </w:r>
      <w:r w:rsidRPr="00E271EC">
        <w:rPr>
          <w:rFonts w:ascii="HG丸ｺﾞｼｯｸM-PRO" w:eastAsia="HG丸ｺﾞｼｯｸM-PRO" w:cs="MS-Mincho" w:hint="eastAsia"/>
          <w:kern w:val="0"/>
          <w:szCs w:val="21"/>
        </w:rPr>
        <w:t>しなければならない。なお、掘削完了後、支持地盤の地質が水を含んで軟化するおそれがある場合には、すみやかに孔底をコンクリートで覆うものとする。</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４．請負者は、孔底が</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に示す支持地盤に達したことを、掘削深度、掘削土砂、地質柱状図などにより</w:t>
      </w:r>
      <w:r w:rsidRPr="00E271EC">
        <w:rPr>
          <w:rFonts w:ascii="HG丸ｺﾞｼｯｸM-PRO" w:eastAsia="HG丸ｺﾞｼｯｸM-PRO" w:cs="MS-Gothic" w:hint="eastAsia"/>
          <w:kern w:val="0"/>
          <w:szCs w:val="21"/>
        </w:rPr>
        <w:t>確認</w:t>
      </w:r>
      <w:r w:rsidRPr="00E271EC">
        <w:rPr>
          <w:rFonts w:ascii="HG丸ｺﾞｼｯｸM-PRO" w:eastAsia="HG丸ｺﾞｼｯｸM-PRO" w:cs="MS-Mincho" w:hint="eastAsia"/>
          <w:kern w:val="0"/>
          <w:szCs w:val="21"/>
        </w:rPr>
        <w:t>し、その資料を整備および保管し、監督職員の請求があった場合は、遅滞なく</w:t>
      </w:r>
      <w:r w:rsidRPr="00E271EC">
        <w:rPr>
          <w:rFonts w:ascii="HG丸ｺﾞｼｯｸM-PRO" w:eastAsia="HG丸ｺﾞｼｯｸM-PRO" w:cs="MS-Gothic" w:hint="eastAsia"/>
          <w:kern w:val="0"/>
          <w:szCs w:val="21"/>
        </w:rPr>
        <w:t>提示</w:t>
      </w:r>
      <w:r w:rsidRPr="00E271EC">
        <w:rPr>
          <w:rFonts w:ascii="HG丸ｺﾞｼｯｸM-PRO" w:eastAsia="HG丸ｺﾞｼｯｸM-PRO" w:cs="MS-Mincho" w:hint="eastAsia"/>
          <w:kern w:val="0"/>
          <w:szCs w:val="21"/>
        </w:rPr>
        <w:t>するとともに、検査時までに監督職員へ</w:t>
      </w:r>
      <w:r w:rsidRPr="00E271EC">
        <w:rPr>
          <w:rFonts w:ascii="HG丸ｺﾞｼｯｸM-PRO" w:eastAsia="HG丸ｺﾞｼｯｸM-PRO" w:cs="MS-Gothic" w:hint="eastAsia"/>
          <w:kern w:val="0"/>
          <w:szCs w:val="21"/>
        </w:rPr>
        <w:t>提出</w:t>
      </w:r>
      <w:r w:rsidRPr="00E271EC">
        <w:rPr>
          <w:rFonts w:ascii="HG丸ｺﾞｼｯｸM-PRO" w:eastAsia="HG丸ｺﾞｼｯｸM-PRO" w:cs="MS-Mincho" w:hint="eastAsia"/>
          <w:kern w:val="0"/>
          <w:szCs w:val="21"/>
        </w:rPr>
        <w:t>しなければならない。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５．請負者は、コンクリート打設にあたっては、打込み量及び打込み高を常に計測しなければならない。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６．請負者は、深礎工において鉄筋を組立てる場合は、曲がりやよじれが生じないように、土留材に固定しなければならない。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７．鉄筋かごの継手は、重ね継手とする。これにより難い場合は、監督職員の</w:t>
      </w:r>
      <w:r w:rsidRPr="00E271EC">
        <w:rPr>
          <w:rFonts w:ascii="HG丸ｺﾞｼｯｸM-PRO" w:eastAsia="HG丸ｺﾞｼｯｸM-PRO" w:cs="MS-Gothic" w:hint="eastAsia"/>
          <w:kern w:val="0"/>
          <w:szCs w:val="21"/>
        </w:rPr>
        <w:t>承諾</w:t>
      </w:r>
      <w:r w:rsidRPr="00E271EC">
        <w:rPr>
          <w:rFonts w:ascii="HG丸ｺﾞｼｯｸM-PRO" w:eastAsia="HG丸ｺﾞｼｯｸM-PRO" w:cs="MS-Mincho" w:hint="eastAsia"/>
          <w:kern w:val="0"/>
          <w:szCs w:val="21"/>
        </w:rPr>
        <w:t>を得なければならない。</w:t>
      </w:r>
    </w:p>
    <w:p w:rsid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８．請負者は、鉄筋かごの組立てにあたり、コンクリート打込みの際に鉄筋が動かないように堅固なものとすること、山留め材を取り外す場合はあらかじめ主鉄筋の間隔、かぶりに十分な配慮がなされていることを</w:t>
      </w:r>
      <w:r w:rsidRPr="00E271EC">
        <w:rPr>
          <w:rFonts w:ascii="HG丸ｺﾞｼｯｸM-PRO" w:eastAsia="HG丸ｺﾞｼｯｸM-PRO" w:cs="MS-Gothic" w:hint="eastAsia"/>
          <w:kern w:val="0"/>
          <w:szCs w:val="21"/>
        </w:rPr>
        <w:t>確認</w:t>
      </w:r>
      <w:r w:rsidRPr="00E271EC">
        <w:rPr>
          <w:rFonts w:ascii="HG丸ｺﾞｼｯｸM-PRO" w:eastAsia="HG丸ｺﾞｼｯｸM-PRO" w:cs="MS-Mincho" w:hint="eastAsia"/>
          <w:kern w:val="0"/>
          <w:szCs w:val="21"/>
        </w:rPr>
        <w:t>しておかなければならない。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９．請負者は、土留め材と地山との間に生じた空隙部には、全長にわたって裏込注入をおこなわなければならない。なお、裏込注入材料が</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に示されていない場合には、監督職員の</w:t>
      </w:r>
      <w:r w:rsidRPr="00E271EC">
        <w:rPr>
          <w:rFonts w:ascii="HG丸ｺﾞｼｯｸM-PRO" w:eastAsia="HG丸ｺﾞｼｯｸM-PRO" w:cs="MS-Gothic" w:hint="eastAsia"/>
          <w:kern w:val="0"/>
          <w:szCs w:val="21"/>
        </w:rPr>
        <w:t>承諾</w:t>
      </w:r>
      <w:r w:rsidRPr="00E271EC">
        <w:rPr>
          <w:rFonts w:ascii="HG丸ｺﾞｼｯｸM-PRO" w:eastAsia="HG丸ｺﾞｼｯｸM-PRO" w:cs="MS-Mincho" w:hint="eastAsia"/>
          <w:kern w:val="0"/>
          <w:szCs w:val="21"/>
        </w:rPr>
        <w:t>を得なければならない。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10．裏込材注入圧力は、低圧（0.1N／mm</w:t>
      </w:r>
      <w:r w:rsidRPr="00E271EC">
        <w:rPr>
          <w:rFonts w:ascii="HG丸ｺﾞｼｯｸM-PRO" w:eastAsia="HG丸ｺﾞｼｯｸM-PRO" w:cs="MS-Mincho" w:hint="eastAsia"/>
          <w:kern w:val="0"/>
          <w:szCs w:val="21"/>
          <w:vertAlign w:val="superscript"/>
        </w:rPr>
        <w:t>2</w:t>
      </w:r>
      <w:r w:rsidRPr="00E271EC">
        <w:rPr>
          <w:rFonts w:ascii="HG丸ｺﾞｼｯｸM-PRO" w:eastAsia="HG丸ｺﾞｼｯｸM-PRO" w:cs="MS-Mincho" w:hint="eastAsia"/>
          <w:kern w:val="0"/>
          <w:szCs w:val="21"/>
        </w:rPr>
        <w:t>程度）とするが、これにより難い場合は、施工に先立って監督職員の</w:t>
      </w:r>
      <w:r w:rsidRPr="00E271EC">
        <w:rPr>
          <w:rFonts w:ascii="HG丸ｺﾞｼｯｸM-PRO" w:eastAsia="HG丸ｺﾞｼｯｸM-PRO" w:cs="MS-Gothic" w:hint="eastAsia"/>
          <w:kern w:val="0"/>
          <w:szCs w:val="21"/>
        </w:rPr>
        <w:t>承諾</w:t>
      </w:r>
      <w:r w:rsidRPr="00E271EC">
        <w:rPr>
          <w:rFonts w:ascii="HG丸ｺﾞｼｯｸM-PRO" w:eastAsia="HG丸ｺﾞｼｯｸM-PRO" w:cs="MS-Mincho" w:hint="eastAsia"/>
          <w:kern w:val="0"/>
          <w:szCs w:val="21"/>
        </w:rPr>
        <w:t>を得なければならない。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11．請負者は、掘削中に湧水が著しく多くなった場合には、</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に関して監督職員と</w:t>
      </w:r>
      <w:r w:rsidRPr="00E271EC">
        <w:rPr>
          <w:rFonts w:ascii="HG丸ｺﾞｼｯｸM-PRO" w:eastAsia="HG丸ｺﾞｼｯｸM-PRO" w:cs="MS-Gothic" w:hint="eastAsia"/>
          <w:kern w:val="0"/>
          <w:szCs w:val="21"/>
        </w:rPr>
        <w:t>協議</w:t>
      </w:r>
      <w:r w:rsidRPr="00E271EC">
        <w:rPr>
          <w:rFonts w:ascii="HG丸ｺﾞｼｯｸM-PRO" w:eastAsia="HG丸ｺﾞｼｯｸM-PRO" w:cs="MS-Mincho" w:hint="eastAsia"/>
          <w:kern w:val="0"/>
          <w:szCs w:val="21"/>
        </w:rPr>
        <w:t>しなければならない。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12．請負者は、ライナープレートの組立にあたっては、偏心と歪みを出来るだけ小さくするよ</w:t>
      </w:r>
      <w:r w:rsidRPr="00E271EC">
        <w:rPr>
          <w:rFonts w:ascii="HG丸ｺﾞｼｯｸM-PRO" w:eastAsia="HG丸ｺﾞｼｯｸM-PRO" w:cs="MS-Mincho" w:hint="eastAsia"/>
          <w:kern w:val="0"/>
          <w:szCs w:val="21"/>
        </w:rPr>
        <w:lastRenderedPageBreak/>
        <w:t>うにしなければならない。</w:t>
      </w:r>
    </w:p>
    <w:p w:rsidR="0040234D"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13．請負者は、グラウトの注入方法については、</w:t>
      </w:r>
      <w:r w:rsidRPr="00E271EC">
        <w:rPr>
          <w:rFonts w:ascii="HG丸ｺﾞｼｯｸM-PRO" w:eastAsia="HG丸ｺﾞｼｯｸM-PRO" w:cs="MS-Gothic" w:hint="eastAsia"/>
          <w:kern w:val="0"/>
          <w:szCs w:val="21"/>
        </w:rPr>
        <w:t>施工計画書</w:t>
      </w:r>
      <w:r w:rsidRPr="00E271EC">
        <w:rPr>
          <w:rFonts w:ascii="HG丸ｺﾞｼｯｸM-PRO" w:eastAsia="HG丸ｺﾞｼｯｸM-PRO" w:cs="MS-Mincho" w:hint="eastAsia"/>
          <w:kern w:val="0"/>
          <w:szCs w:val="21"/>
        </w:rPr>
        <w:t>に記載し、施工にあたっては施工記録を整備保管し、監督職員の請求があった場合は直ちに</w:t>
      </w:r>
      <w:r w:rsidRPr="00E271EC">
        <w:rPr>
          <w:rFonts w:ascii="HG丸ｺﾞｼｯｸM-PRO" w:eastAsia="HG丸ｺﾞｼｯｸM-PRO" w:cs="MS-Gothic" w:hint="eastAsia"/>
          <w:kern w:val="0"/>
          <w:szCs w:val="21"/>
        </w:rPr>
        <w:t>提示</w:t>
      </w:r>
      <w:r w:rsidRPr="00E271EC">
        <w:rPr>
          <w:rFonts w:ascii="HG丸ｺﾞｼｯｸM-PRO" w:eastAsia="HG丸ｺﾞｼｯｸM-PRO" w:cs="MS-Mincho" w:hint="eastAsia"/>
          <w:kern w:val="0"/>
          <w:szCs w:val="21"/>
        </w:rPr>
        <w:t>するとともに、検査時までに監督職員へ</w:t>
      </w:r>
      <w:r w:rsidRPr="00E271EC">
        <w:rPr>
          <w:rFonts w:ascii="HG丸ｺﾞｼｯｸM-PRO" w:eastAsia="HG丸ｺﾞｼｯｸM-PRO" w:cs="MS-Gothic" w:hint="eastAsia"/>
          <w:kern w:val="0"/>
          <w:szCs w:val="21"/>
        </w:rPr>
        <w:t>提出</w:t>
      </w:r>
      <w:r w:rsidRPr="00E271EC">
        <w:rPr>
          <w:rFonts w:ascii="HG丸ｺﾞｼｯｸM-PRO" w:eastAsia="HG丸ｺﾞｼｯｸM-PRO" w:cs="MS-Mincho" w:hint="eastAsia"/>
          <w:kern w:val="0"/>
          <w:szCs w:val="21"/>
        </w:rPr>
        <w:t>しなければならない。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14．請負者は、殻運搬処理を行うにあたり、運搬物が飛散しないように、適正な処理を行わなければならない。</w:t>
      </w:r>
    </w:p>
    <w:p w:rsidR="00130CE0" w:rsidRDefault="00130CE0" w:rsidP="00130CE0">
      <w:pPr>
        <w:autoSpaceDE w:val="0"/>
        <w:autoSpaceDN w:val="0"/>
        <w:adjustRightInd w:val="0"/>
        <w:jc w:val="left"/>
        <w:rPr>
          <w:rFonts w:ascii="HG丸ｺﾞｼｯｸM-PRO" w:eastAsia="HG丸ｺﾞｼｯｸM-PRO" w:cs="MS-Gothic"/>
          <w:b/>
          <w:kern w:val="0"/>
          <w:szCs w:val="21"/>
        </w:rPr>
      </w:pPr>
    </w:p>
    <w:p w:rsidR="00E271EC" w:rsidRPr="00E271EC" w:rsidRDefault="00E271EC" w:rsidP="00130CE0">
      <w:pPr>
        <w:autoSpaceDE w:val="0"/>
        <w:autoSpaceDN w:val="0"/>
        <w:adjustRightInd w:val="0"/>
        <w:jc w:val="left"/>
        <w:rPr>
          <w:rFonts w:ascii="HG丸ｺﾞｼｯｸM-PRO" w:eastAsia="HG丸ｺﾞｼｯｸM-PRO" w:cs="MS-Gothic"/>
          <w:b/>
          <w:kern w:val="0"/>
          <w:szCs w:val="21"/>
        </w:rPr>
      </w:pPr>
      <w:r w:rsidRPr="00E271EC">
        <w:rPr>
          <w:rFonts w:ascii="HG丸ｺﾞｼｯｸM-PRO" w:eastAsia="HG丸ｺﾞｼｯｸM-PRO" w:cs="MS-Gothic" w:hint="eastAsia"/>
          <w:b/>
          <w:kern w:val="0"/>
          <w:szCs w:val="21"/>
        </w:rPr>
        <w:t>２－４－７ オープンケーソン基礎工</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１．請負者は、オープンケーソンのコンクリート打込み、１ロットの長さ、ケーソン内の掘削方法、載荷方法等については、</w:t>
      </w:r>
      <w:r w:rsidRPr="00E271EC">
        <w:rPr>
          <w:rFonts w:ascii="HG丸ｺﾞｼｯｸM-PRO" w:eastAsia="HG丸ｺﾞｼｯｸM-PRO" w:cs="MS-Gothic" w:hint="eastAsia"/>
          <w:kern w:val="0"/>
          <w:szCs w:val="21"/>
        </w:rPr>
        <w:t>施工計画書</w:t>
      </w:r>
      <w:r w:rsidRPr="00E271EC">
        <w:rPr>
          <w:rFonts w:ascii="HG丸ｺﾞｼｯｸM-PRO" w:eastAsia="HG丸ｺﾞｼｯｸM-PRO" w:cs="MS-Mincho" w:hint="eastAsia"/>
          <w:kern w:val="0"/>
          <w:szCs w:val="21"/>
        </w:rPr>
        <w:t>に記載しなければならない。</w:t>
      </w:r>
    </w:p>
    <w:p w:rsidR="00E271EC" w:rsidRPr="00E271EC" w:rsidRDefault="00E271EC" w:rsidP="00130CE0">
      <w:pPr>
        <w:autoSpaceDE w:val="0"/>
        <w:autoSpaceDN w:val="0"/>
        <w:adjustRightInd w:val="0"/>
        <w:ind w:firstLineChars="100" w:firstLine="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２．請負者は、不等沈下を起こさないよう刃口金物据付けを行わなければならない。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３．請負者は、オープンケーソンの１ロットのコンクリートが、水密かつ必要によっては気密な構造となるように、連続して打込まなければならない。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４．請負者は、オープンケーソンの施工にあたり、施工記録を整備および保管し、監督職員の請求があった場合は、遅滞なく</w:t>
      </w:r>
      <w:r w:rsidRPr="00E271EC">
        <w:rPr>
          <w:rFonts w:ascii="HG丸ｺﾞｼｯｸM-PRO" w:eastAsia="HG丸ｺﾞｼｯｸM-PRO" w:cs="MS-Gothic" w:hint="eastAsia"/>
          <w:kern w:val="0"/>
          <w:szCs w:val="21"/>
        </w:rPr>
        <w:t>提示</w:t>
      </w:r>
      <w:r w:rsidRPr="00E271EC">
        <w:rPr>
          <w:rFonts w:ascii="HG丸ｺﾞｼｯｸM-PRO" w:eastAsia="HG丸ｺﾞｼｯｸM-PRO" w:cs="MS-Mincho" w:hint="eastAsia"/>
          <w:kern w:val="0"/>
          <w:szCs w:val="21"/>
        </w:rPr>
        <w:t>するとともに検査時までに監督職員へ</w:t>
      </w:r>
      <w:r w:rsidRPr="00E271EC">
        <w:rPr>
          <w:rFonts w:ascii="HG丸ｺﾞｼｯｸM-PRO" w:eastAsia="HG丸ｺﾞｼｯｸM-PRO" w:cs="MS-Gothic" w:hint="eastAsia"/>
          <w:kern w:val="0"/>
          <w:szCs w:val="21"/>
        </w:rPr>
        <w:t>提出</w:t>
      </w:r>
      <w:r w:rsidRPr="00E271EC">
        <w:rPr>
          <w:rFonts w:ascii="HG丸ｺﾞｼｯｸM-PRO" w:eastAsia="HG丸ｺﾞｼｯｸM-PRO" w:cs="MS-Mincho" w:hint="eastAsia"/>
          <w:kern w:val="0"/>
          <w:szCs w:val="21"/>
        </w:rPr>
        <w:t>しなければならない。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５．請負者は、オープンケーソン基礎工の掘削沈下を行うにあたり、火薬類を使用する必要が生じた場合は、事前に</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に関して監督職員と</w:t>
      </w:r>
      <w:r w:rsidRPr="00E271EC">
        <w:rPr>
          <w:rFonts w:ascii="HG丸ｺﾞｼｯｸM-PRO" w:eastAsia="HG丸ｺﾞｼｯｸM-PRO" w:cs="MS-Gothic" w:hint="eastAsia"/>
          <w:kern w:val="0"/>
          <w:szCs w:val="21"/>
        </w:rPr>
        <w:t>協議</w:t>
      </w:r>
      <w:r w:rsidRPr="00E271EC">
        <w:rPr>
          <w:rFonts w:ascii="HG丸ｺﾞｼｯｸM-PRO" w:eastAsia="HG丸ｺﾞｼｯｸM-PRO" w:cs="MS-Mincho" w:hint="eastAsia"/>
          <w:kern w:val="0"/>
          <w:szCs w:val="21"/>
        </w:rPr>
        <w:t>しなければならない。なお、火薬類の使用によってみだりに周辺地盤を乱さないようにしなければならない。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６．請負者は、オープンケーソンの沈下促進を行うにあたり、全面を均等に、中央部からできるだけ対称に掘り下げ、トランシット等で観測し移動や傾斜及び回転が生じないように、矯正しながら施工しなければならない。オープンケーソン施工長及び沈下量は、オープンケーソン外壁に刃口からの長さを記入し、これを観測し、急激な沈下を生じないように施工し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７．請負者は、オープンケーソンの沈下促進にあたり、刃先下部に過度の掘り起こしをしてはならない。著しく沈下が困難な場合には、原因を調査するとともに、その処理方法について、</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に関して監督職員と</w:t>
      </w:r>
      <w:r w:rsidRPr="00E271EC">
        <w:rPr>
          <w:rFonts w:ascii="HG丸ｺﾞｼｯｸM-PRO" w:eastAsia="HG丸ｺﾞｼｯｸM-PRO" w:cs="MS-Gothic" w:hint="eastAsia"/>
          <w:kern w:val="0"/>
          <w:szCs w:val="21"/>
        </w:rPr>
        <w:t>協議</w:t>
      </w:r>
      <w:r w:rsidRPr="00E271EC">
        <w:rPr>
          <w:rFonts w:ascii="HG丸ｺﾞｼｯｸM-PRO" w:eastAsia="HG丸ｺﾞｼｯｸM-PRO" w:cs="MS-Mincho" w:hint="eastAsia"/>
          <w:kern w:val="0"/>
          <w:szCs w:val="21"/>
        </w:rPr>
        <w:t>しなければならない。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８．請負者は、オープンケーソンの最終沈下直前の掘削にあたっては、刃口周辺部から中央部に向って行い、中央部の深掘りは避けなければならない。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９．請負者は、オープンケーソンが</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に示された深度に達したときは、ケーソン底面の乱された地盤の底ざらいを行い、支持地盤となる地山及び土質柱状図に基づき底面の支持地盤条件が</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を満足することを</w:t>
      </w:r>
      <w:r w:rsidRPr="00E271EC">
        <w:rPr>
          <w:rFonts w:ascii="HG丸ｺﾞｼｯｸM-PRO" w:eastAsia="HG丸ｺﾞｼｯｸM-PRO" w:cs="MS-Gothic" w:hint="eastAsia"/>
          <w:kern w:val="0"/>
          <w:szCs w:val="21"/>
        </w:rPr>
        <w:t>確認</w:t>
      </w:r>
      <w:r w:rsidRPr="00E271EC">
        <w:rPr>
          <w:rFonts w:ascii="HG丸ｺﾞｼｯｸM-PRO" w:eastAsia="HG丸ｺﾞｼｯｸM-PRO" w:cs="MS-Mincho" w:hint="eastAsia"/>
          <w:kern w:val="0"/>
          <w:szCs w:val="21"/>
        </w:rPr>
        <w:t>し、その資料を整備および保管し、監督職員の請求があった場合は、遅滞なく</w:t>
      </w:r>
      <w:r w:rsidRPr="00E271EC">
        <w:rPr>
          <w:rFonts w:ascii="HG丸ｺﾞｼｯｸM-PRO" w:eastAsia="HG丸ｺﾞｼｯｸM-PRO" w:cs="MS-Gothic" w:hint="eastAsia"/>
          <w:kern w:val="0"/>
          <w:szCs w:val="21"/>
        </w:rPr>
        <w:t>提示</w:t>
      </w:r>
      <w:r w:rsidRPr="00E271EC">
        <w:rPr>
          <w:rFonts w:ascii="HG丸ｺﾞｼｯｸM-PRO" w:eastAsia="HG丸ｺﾞｼｯｸM-PRO" w:cs="MS-Mincho" w:hint="eastAsia"/>
          <w:kern w:val="0"/>
          <w:szCs w:val="21"/>
        </w:rPr>
        <w:t>するとともに、検査時までに監督職員へ</w:t>
      </w:r>
      <w:r w:rsidRPr="00E271EC">
        <w:rPr>
          <w:rFonts w:ascii="HG丸ｺﾞｼｯｸM-PRO" w:eastAsia="HG丸ｺﾞｼｯｸM-PRO" w:cs="MS-Gothic" w:hint="eastAsia"/>
          <w:kern w:val="0"/>
          <w:szCs w:val="21"/>
        </w:rPr>
        <w:t>提出</w:t>
      </w:r>
      <w:r w:rsidRPr="00E271EC">
        <w:rPr>
          <w:rFonts w:ascii="HG丸ｺﾞｼｯｸM-PRO" w:eastAsia="HG丸ｺﾞｼｯｸM-PRO" w:cs="MS-Mincho" w:hint="eastAsia"/>
          <w:kern w:val="0"/>
          <w:szCs w:val="21"/>
        </w:rPr>
        <w:t>しなければならない。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10．請負者は、底版コンクリートを打込む前に刃口より上にある土砂を掘削しなければならない。さらに刃先下部の掘越した部分はコンクリートで埋戻さなければならない。また陸掘りの場合を除き、水中コンクリートは、オープンケーソン内の水位の変動がないことを</w:t>
      </w:r>
      <w:r w:rsidRPr="00E271EC">
        <w:rPr>
          <w:rFonts w:ascii="HG丸ｺﾞｼｯｸM-PRO" w:eastAsia="HG丸ｺﾞｼｯｸM-PRO" w:cs="MS-Gothic" w:hint="eastAsia"/>
          <w:kern w:val="0"/>
          <w:szCs w:val="21"/>
        </w:rPr>
        <w:t>確認</w:t>
      </w:r>
      <w:r w:rsidRPr="00E271EC">
        <w:rPr>
          <w:rFonts w:ascii="HG丸ｺﾞｼｯｸM-PRO" w:eastAsia="HG丸ｺﾞｼｯｸM-PRO" w:cs="MS-Mincho" w:hint="eastAsia"/>
          <w:kern w:val="0"/>
          <w:szCs w:val="21"/>
        </w:rPr>
        <w:t>したうえ、トレミー管またはコンクリートポンプ等を用いて打込むものとする。この場合、管の先端は常に打込まれたコンクリート中に貫入された状態にしておかなければならない。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11．請負者は、機械により掘削する場合には、作業中、オープンケーソンに衝撃を与えないようにしなければならない。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12．請負者は、底版コンクリート打込みの後、オープンケーソン内の湛水を排除してはならない。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lastRenderedPageBreak/>
        <w:t>13．請負者は、中詰充てんを施工するにあたり、オープンケーソン内の水位を保った状態で密実に行わなければならない。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14．請負者は、止水壁取壊しを行うにあたり、構造物本体及びオープンケーソンを損傷させないよう、壁内外の外力が釣り合うよう注水、埋戻しを行わなければならない。</w:t>
      </w:r>
    </w:p>
    <w:p w:rsidR="00E271EC" w:rsidRPr="00E271EC" w:rsidRDefault="00E271EC" w:rsidP="00130CE0">
      <w:pPr>
        <w:autoSpaceDE w:val="0"/>
        <w:autoSpaceDN w:val="0"/>
        <w:adjustRightInd w:val="0"/>
        <w:ind w:firstLineChars="100" w:firstLine="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15．請負者は、殻運搬処理を行うにあたり、運搬物が飛散しないように行わなければならない。</w:t>
      </w:r>
    </w:p>
    <w:p w:rsidR="00130CE0" w:rsidRDefault="00130CE0" w:rsidP="00E271EC">
      <w:pPr>
        <w:autoSpaceDE w:val="0"/>
        <w:autoSpaceDN w:val="0"/>
        <w:adjustRightInd w:val="0"/>
        <w:jc w:val="left"/>
        <w:rPr>
          <w:rFonts w:ascii="HG丸ｺﾞｼｯｸM-PRO" w:eastAsia="HG丸ｺﾞｼｯｸM-PRO" w:cs="MS-Gothic"/>
          <w:b/>
          <w:kern w:val="0"/>
          <w:szCs w:val="21"/>
        </w:rPr>
      </w:pPr>
    </w:p>
    <w:p w:rsidR="00E271EC" w:rsidRPr="00E271EC" w:rsidRDefault="00E271EC" w:rsidP="00E271EC">
      <w:pPr>
        <w:autoSpaceDE w:val="0"/>
        <w:autoSpaceDN w:val="0"/>
        <w:adjustRightInd w:val="0"/>
        <w:jc w:val="left"/>
        <w:rPr>
          <w:rFonts w:ascii="HG丸ｺﾞｼｯｸM-PRO" w:eastAsia="HG丸ｺﾞｼｯｸM-PRO" w:cs="MS-Gothic"/>
          <w:b/>
          <w:kern w:val="0"/>
          <w:szCs w:val="21"/>
        </w:rPr>
      </w:pPr>
      <w:r w:rsidRPr="00E271EC">
        <w:rPr>
          <w:rFonts w:ascii="HG丸ｺﾞｼｯｸM-PRO" w:eastAsia="HG丸ｺﾞｼｯｸM-PRO" w:cs="MS-Gothic" w:hint="eastAsia"/>
          <w:b/>
          <w:kern w:val="0"/>
          <w:szCs w:val="21"/>
        </w:rPr>
        <w:t>２－４－８ ニューマチックケーソン基礎工</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１．請負者は、ニューマチックケーソンのコンクリート打込み、１ロットの長さ、ケーソン内の掘削方法、載荷方法等については、</w:t>
      </w:r>
      <w:r w:rsidRPr="00E271EC">
        <w:rPr>
          <w:rFonts w:ascii="HG丸ｺﾞｼｯｸM-PRO" w:eastAsia="HG丸ｺﾞｼｯｸM-PRO" w:cs="MS-Gothic" w:hint="eastAsia"/>
          <w:kern w:val="0"/>
          <w:szCs w:val="21"/>
        </w:rPr>
        <w:t>施工計画書</w:t>
      </w:r>
      <w:r w:rsidRPr="00E271EC">
        <w:rPr>
          <w:rFonts w:ascii="HG丸ｺﾞｼｯｸM-PRO" w:eastAsia="HG丸ｺﾞｼｯｸM-PRO" w:cs="MS-Mincho" w:hint="eastAsia"/>
          <w:kern w:val="0"/>
          <w:szCs w:val="21"/>
        </w:rPr>
        <w:t>に記載しなければならない。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２．請負者は、ニューマチックケーソンの１ロットのコンクリートが、水密かつ必要によっては気密な構造となるように、連続して打込まなければならない。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３．請負者は、ニューマチックケーソンの施工にあたり、施工記録を整備および保管し、監督職員の請求があった場合は、遅滞なく</w:t>
      </w:r>
      <w:r w:rsidRPr="00E271EC">
        <w:rPr>
          <w:rFonts w:ascii="HG丸ｺﾞｼｯｸM-PRO" w:eastAsia="HG丸ｺﾞｼｯｸM-PRO" w:cs="MS-Gothic" w:hint="eastAsia"/>
          <w:kern w:val="0"/>
          <w:szCs w:val="21"/>
        </w:rPr>
        <w:t>提示</w:t>
      </w:r>
      <w:r w:rsidRPr="00E271EC">
        <w:rPr>
          <w:rFonts w:ascii="HG丸ｺﾞｼｯｸM-PRO" w:eastAsia="HG丸ｺﾞｼｯｸM-PRO" w:cs="MS-Mincho" w:hint="eastAsia"/>
          <w:kern w:val="0"/>
          <w:szCs w:val="21"/>
        </w:rPr>
        <w:t>するとともに、検査時までに監督職員へ</w:t>
      </w:r>
      <w:r w:rsidRPr="00E271EC">
        <w:rPr>
          <w:rFonts w:ascii="HG丸ｺﾞｼｯｸM-PRO" w:eastAsia="HG丸ｺﾞｼｯｸM-PRO" w:cs="MS-Gothic" w:hint="eastAsia"/>
          <w:kern w:val="0"/>
          <w:szCs w:val="21"/>
        </w:rPr>
        <w:t>提出</w:t>
      </w:r>
      <w:r w:rsidRPr="00E271EC">
        <w:rPr>
          <w:rFonts w:ascii="HG丸ｺﾞｼｯｸM-PRO" w:eastAsia="HG丸ｺﾞｼｯｸM-PRO" w:cs="MS-Mincho" w:hint="eastAsia"/>
          <w:kern w:val="0"/>
          <w:szCs w:val="21"/>
        </w:rPr>
        <w:t>しなければならない。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４．通常安全施工上の面から、ニューマチックケーソン１基につき、作業員の出入りのためのマンロックと、材料の搬入搬出、掘削土砂の搬出のためのマテリアルロックの２本以上のシャフトが計画されるが、請負者は、１本のシャフトしか計画されていない場合で、施工計画の検討により、２本のシャフトを設置することが可能と判断されるときには、その設置方法について、</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に関して監督職員と</w:t>
      </w:r>
      <w:r w:rsidRPr="00E271EC">
        <w:rPr>
          <w:rFonts w:ascii="HG丸ｺﾞｼｯｸM-PRO" w:eastAsia="HG丸ｺﾞｼｯｸM-PRO" w:cs="MS-Gothic" w:hint="eastAsia"/>
          <w:kern w:val="0"/>
          <w:szCs w:val="21"/>
        </w:rPr>
        <w:t>協議</w:t>
      </w:r>
      <w:r w:rsidRPr="00E271EC">
        <w:rPr>
          <w:rFonts w:ascii="HG丸ｺﾞｼｯｸM-PRO" w:eastAsia="HG丸ｺﾞｼｯｸM-PRO" w:cs="MS-Mincho" w:hint="eastAsia"/>
          <w:kern w:val="0"/>
          <w:szCs w:val="21"/>
        </w:rPr>
        <w:t>しなければならない。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５．請負者は、ニューマチックケーソン沈下促進を行うにあたり、ケーソン自重、載荷荷重、摩擦抵抗の低減などにより行わなければならない。やむを得ず沈下促進に減圧沈下を併用する場合は、事前に</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に関して監督職員の</w:t>
      </w:r>
      <w:r w:rsidRPr="00E271EC">
        <w:rPr>
          <w:rFonts w:ascii="HG丸ｺﾞｼｯｸM-PRO" w:eastAsia="HG丸ｺﾞｼｯｸM-PRO" w:cs="MS-Gothic" w:hint="eastAsia"/>
          <w:kern w:val="0"/>
          <w:szCs w:val="21"/>
        </w:rPr>
        <w:t>承諾</w:t>
      </w:r>
      <w:r w:rsidRPr="00E271EC">
        <w:rPr>
          <w:rFonts w:ascii="HG丸ｺﾞｼｯｸM-PRO" w:eastAsia="HG丸ｺﾞｼｯｸM-PRO" w:cs="MS-Mincho" w:hint="eastAsia"/>
          <w:kern w:val="0"/>
          <w:szCs w:val="21"/>
        </w:rPr>
        <w:t>を得るとともに、施工にあたってはケーソン本体及び近接構造物に障害を与えないようにしなければならない。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６．請負者は、掘削沈設を行うにあたり、施工状況、地質の状態などにより沈下関係図を適宜修正しながら行い、ニューマチックケーソンの移動傾斜及び回転を生じないように施工するとともに、急激な沈下を避け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７．請負者は、ニューマチックケーソンが</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に示された深度に達したときは底面地盤の支持力と地盤反力係数を</w:t>
      </w:r>
      <w:r w:rsidRPr="00E271EC">
        <w:rPr>
          <w:rFonts w:ascii="HG丸ｺﾞｼｯｸM-PRO" w:eastAsia="HG丸ｺﾞｼｯｸM-PRO" w:cs="MS-Gothic" w:hint="eastAsia"/>
          <w:kern w:val="0"/>
          <w:szCs w:val="21"/>
        </w:rPr>
        <w:t>確認</w:t>
      </w:r>
      <w:r w:rsidRPr="00E271EC">
        <w:rPr>
          <w:rFonts w:ascii="HG丸ｺﾞｼｯｸM-PRO" w:eastAsia="HG丸ｺﾞｼｯｸM-PRO" w:cs="MS-Mincho" w:hint="eastAsia"/>
          <w:kern w:val="0"/>
          <w:szCs w:val="21"/>
        </w:rPr>
        <w:t>するために平板載荷試験を行い、当該ケーソンの支持に関して</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との適合を</w:t>
      </w:r>
      <w:r w:rsidRPr="00E271EC">
        <w:rPr>
          <w:rFonts w:ascii="HG丸ｺﾞｼｯｸM-PRO" w:eastAsia="HG丸ｺﾞｼｯｸM-PRO" w:cs="MS-Gothic" w:hint="eastAsia"/>
          <w:kern w:val="0"/>
          <w:szCs w:val="21"/>
        </w:rPr>
        <w:t>確認</w:t>
      </w:r>
      <w:r w:rsidRPr="00E271EC">
        <w:rPr>
          <w:rFonts w:ascii="HG丸ｺﾞｼｯｸM-PRO" w:eastAsia="HG丸ｺﾞｼｯｸM-PRO" w:cs="MS-Mincho" w:hint="eastAsia"/>
          <w:kern w:val="0"/>
          <w:szCs w:val="21"/>
        </w:rPr>
        <w:t>するとともに、</w:t>
      </w:r>
      <w:r w:rsidRPr="00E271EC">
        <w:rPr>
          <w:rFonts w:ascii="HG丸ｺﾞｼｯｸM-PRO" w:eastAsia="HG丸ｺﾞｼｯｸM-PRO" w:cs="MS-Gothic" w:hint="eastAsia"/>
          <w:kern w:val="0"/>
          <w:szCs w:val="21"/>
        </w:rPr>
        <w:t>確認</w:t>
      </w:r>
      <w:r w:rsidRPr="00E271EC">
        <w:rPr>
          <w:rFonts w:ascii="HG丸ｺﾞｼｯｸM-PRO" w:eastAsia="HG丸ｺﾞｼｯｸM-PRO" w:cs="MS-Mincho" w:hint="eastAsia"/>
          <w:kern w:val="0"/>
          <w:szCs w:val="21"/>
        </w:rPr>
        <w:t>のための資料を整備および保管し、監督職員の請求があった場合は、遅滞なく</w:t>
      </w:r>
      <w:r w:rsidRPr="00E271EC">
        <w:rPr>
          <w:rFonts w:ascii="HG丸ｺﾞｼｯｸM-PRO" w:eastAsia="HG丸ｺﾞｼｯｸM-PRO" w:cs="MS-Gothic" w:hint="eastAsia"/>
          <w:kern w:val="0"/>
          <w:szCs w:val="21"/>
        </w:rPr>
        <w:t>提示</w:t>
      </w:r>
      <w:r w:rsidRPr="00E271EC">
        <w:rPr>
          <w:rFonts w:ascii="HG丸ｺﾞｼｯｸM-PRO" w:eastAsia="HG丸ｺﾞｼｯｸM-PRO" w:cs="MS-Mincho" w:hint="eastAsia"/>
          <w:kern w:val="0"/>
          <w:szCs w:val="21"/>
        </w:rPr>
        <w:t>するとともに、検査時までに監督職員へ</w:t>
      </w:r>
      <w:r w:rsidRPr="00E271EC">
        <w:rPr>
          <w:rFonts w:ascii="HG丸ｺﾞｼｯｸM-PRO" w:eastAsia="HG丸ｺﾞｼｯｸM-PRO" w:cs="MS-Gothic" w:hint="eastAsia"/>
          <w:kern w:val="0"/>
          <w:szCs w:val="21"/>
        </w:rPr>
        <w:t>提出</w:t>
      </w:r>
      <w:r w:rsidRPr="00E271EC">
        <w:rPr>
          <w:rFonts w:ascii="HG丸ｺﾞｼｯｸM-PRO" w:eastAsia="HG丸ｺﾞｼｯｸM-PRO" w:cs="MS-Mincho" w:hint="eastAsia"/>
          <w:kern w:val="0"/>
          <w:szCs w:val="21"/>
        </w:rPr>
        <w:t>しなければならない。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８．請負者は、中埋コンクリートを施工する前にあらかじめニューマチックケーソン底面地盤の不陸整正を行い、作業室内部の刃口や天井スラブ、シャフト及びエアロックに付着している土砂を除去するなど、作業室内を清掃し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９．請負者は、中埋コンクリートを施工するにあたり、室内の気圧を管理しながら、作業に適するワーカビリティーの中埋コンクリートを用いて、刃口周辺から中央へ向って打込み、打込み後24時間以上、気圧を一定に保ち養生し、断気し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10．請負者は、刃口及び作業室天井スラブを構築するにあたり、砂セントルは全荷重に対して十分に堅固な構造としなければならない。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11．請負者は、砂セントルを解体するにあたり、打設したコンクリートの圧縮強度が14Ｎ／mm</w:t>
      </w:r>
      <w:r w:rsidRPr="00E271EC">
        <w:rPr>
          <w:rFonts w:ascii="HG丸ｺﾞｼｯｸM-PRO" w:eastAsia="HG丸ｺﾞｼｯｸM-PRO" w:cs="MS-Mincho" w:hint="eastAsia"/>
          <w:kern w:val="0"/>
          <w:szCs w:val="21"/>
          <w:vertAlign w:val="superscript"/>
        </w:rPr>
        <w:t>2</w:t>
      </w:r>
      <w:r w:rsidRPr="00E271EC">
        <w:rPr>
          <w:rFonts w:ascii="HG丸ｺﾞｼｯｸM-PRO" w:eastAsia="HG丸ｺﾞｼｯｸM-PRO" w:cs="MS-Mincho" w:hint="eastAsia"/>
          <w:kern w:val="0"/>
          <w:szCs w:val="21"/>
        </w:rPr>
        <w:t>以上かつコンクリート打設後３日以上経過した後に行わなければならない。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12．請負者は、止水壁取壊しを行うにあたり、構造物本体及びニューマチックケーソンを損傷させないよう、壁内外の外力が釣り合うよう注水、埋戻しを行わなければならない。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lastRenderedPageBreak/>
        <w:t>13．請負者は、殻運搬処理を行うにあたり、運搬物が飛散しないように、適正な処理を行わなければならない。</w:t>
      </w:r>
    </w:p>
    <w:p w:rsidR="00130CE0" w:rsidRDefault="00130CE0" w:rsidP="00130CE0">
      <w:pPr>
        <w:autoSpaceDE w:val="0"/>
        <w:autoSpaceDN w:val="0"/>
        <w:adjustRightInd w:val="0"/>
        <w:jc w:val="left"/>
        <w:rPr>
          <w:rFonts w:ascii="HG丸ｺﾞｼｯｸM-PRO" w:eastAsia="HG丸ｺﾞｼｯｸM-PRO" w:cs="MS-Gothic"/>
          <w:b/>
          <w:kern w:val="0"/>
          <w:szCs w:val="21"/>
        </w:rPr>
      </w:pPr>
    </w:p>
    <w:p w:rsidR="00E271EC" w:rsidRPr="00E271EC" w:rsidRDefault="00E271EC" w:rsidP="00130CE0">
      <w:pPr>
        <w:autoSpaceDE w:val="0"/>
        <w:autoSpaceDN w:val="0"/>
        <w:adjustRightInd w:val="0"/>
        <w:jc w:val="left"/>
        <w:rPr>
          <w:rFonts w:ascii="HG丸ｺﾞｼｯｸM-PRO" w:eastAsia="HG丸ｺﾞｼｯｸM-PRO" w:cs="MS-Gothic"/>
          <w:b/>
          <w:kern w:val="0"/>
          <w:szCs w:val="21"/>
        </w:rPr>
      </w:pPr>
      <w:r w:rsidRPr="00E271EC">
        <w:rPr>
          <w:rFonts w:ascii="HG丸ｺﾞｼｯｸM-PRO" w:eastAsia="HG丸ｺﾞｼｯｸM-PRO" w:cs="MS-Gothic" w:hint="eastAsia"/>
          <w:b/>
          <w:kern w:val="0"/>
          <w:szCs w:val="21"/>
        </w:rPr>
        <w:t>２－４－９ 鋼管矢板基礎工</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１．請負者は、鋼管矢板基礎工の施工においては、</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に従って試験杭として鋼管矢板を施工しなければならない。ただし、</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に示されていない場合には、各基礎ごとに、</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に示す工事目的物の基礎杭の一部として使用できるように最初の一本を試験杭として施工しなければならない。</w:t>
      </w:r>
    </w:p>
    <w:p w:rsidR="00130CE0"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２．請負者は、あらかじめ杭長決定の管理方法等を定め</w:t>
      </w:r>
      <w:r w:rsidRPr="00E271EC">
        <w:rPr>
          <w:rFonts w:ascii="HG丸ｺﾞｼｯｸM-PRO" w:eastAsia="HG丸ｺﾞｼｯｸM-PRO" w:cs="MS-Gothic" w:hint="eastAsia"/>
          <w:kern w:val="0"/>
          <w:szCs w:val="21"/>
        </w:rPr>
        <w:t>施工計画書</w:t>
      </w:r>
      <w:r w:rsidRPr="00E271EC">
        <w:rPr>
          <w:rFonts w:ascii="HG丸ｺﾞｼｯｸM-PRO" w:eastAsia="HG丸ｺﾞｼｯｸM-PRO" w:cs="MS-Mincho" w:hint="eastAsia"/>
          <w:kern w:val="0"/>
          <w:szCs w:val="21"/>
        </w:rPr>
        <w:t>に記載し施工にあたり施工記録を整備および保管し、監督職員の請求があった場合は、遅滞なく</w:t>
      </w:r>
      <w:r w:rsidRPr="00E271EC">
        <w:rPr>
          <w:rFonts w:ascii="HG丸ｺﾞｼｯｸM-PRO" w:eastAsia="HG丸ｺﾞｼｯｸM-PRO" w:cs="MS-Gothic" w:hint="eastAsia"/>
          <w:kern w:val="0"/>
          <w:szCs w:val="21"/>
        </w:rPr>
        <w:t>提示</w:t>
      </w:r>
      <w:r w:rsidRPr="00E271EC">
        <w:rPr>
          <w:rFonts w:ascii="HG丸ｺﾞｼｯｸM-PRO" w:eastAsia="HG丸ｺﾞｼｯｸM-PRO" w:cs="MS-Mincho" w:hint="eastAsia"/>
          <w:kern w:val="0"/>
          <w:szCs w:val="21"/>
        </w:rPr>
        <w:t>するとともに検査時までに監督職員へ</w:t>
      </w:r>
      <w:r w:rsidRPr="00E271EC">
        <w:rPr>
          <w:rFonts w:ascii="HG丸ｺﾞｼｯｸM-PRO" w:eastAsia="HG丸ｺﾞｼｯｸM-PRO" w:cs="MS-Gothic" w:hint="eastAsia"/>
          <w:kern w:val="0"/>
          <w:szCs w:val="21"/>
        </w:rPr>
        <w:t>提出</w:t>
      </w:r>
      <w:r w:rsidRPr="00E271EC">
        <w:rPr>
          <w:rFonts w:ascii="HG丸ｺﾞｼｯｸM-PRO" w:eastAsia="HG丸ｺﾞｼｯｸM-PRO" w:cs="MS-Mincho" w:hint="eastAsia"/>
          <w:kern w:val="0"/>
          <w:szCs w:val="21"/>
        </w:rPr>
        <w:t>しなければならない。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３．プレボーリングの取扱いは、</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によるものとする。</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４．請負者は、鋼管矢板基礎工の施工にあたり、杭頭打込みの打撃等により損傷した場合は、杭の機能を損なわないように、修補または取り替えなければならない。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５．請負者は、鋼管矢板の施工後に、地表面に凹凸や空洞が生じた場合には、第３編２－３－３作業土工（床掘り・埋戻し）の規定により、これを埋戻さなければならない。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６．請負者は、鋼管矢板の施工にあたり、打込み方法、使用機械等については打込み地点の土質条件、立地条件、杭の種類に応じたものを選ばなければならない。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７．請負者は、鋼管矢板の施工にあたり、</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に示された深度に達する前に打込み不能となった場合は、原因を調査するとともに、</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に関して監督職員と</w:t>
      </w:r>
      <w:r w:rsidRPr="00E271EC">
        <w:rPr>
          <w:rFonts w:ascii="HG丸ｺﾞｼｯｸM-PRO" w:eastAsia="HG丸ｺﾞｼｯｸM-PRO" w:cs="MS-Gothic" w:hint="eastAsia"/>
          <w:kern w:val="0"/>
          <w:szCs w:val="21"/>
        </w:rPr>
        <w:t>協議</w:t>
      </w:r>
      <w:r w:rsidRPr="00E271EC">
        <w:rPr>
          <w:rFonts w:ascii="HG丸ｺﾞｼｯｸM-PRO" w:eastAsia="HG丸ｺﾞｼｯｸM-PRO" w:cs="MS-Mincho" w:hint="eastAsia"/>
          <w:kern w:val="0"/>
          <w:szCs w:val="21"/>
        </w:rPr>
        <w:t>しなければならない。また、</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に示された深度における支持力の測定値が、</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に示された支持力に達しない場合は、</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に関して監督職員と</w:t>
      </w:r>
      <w:r w:rsidRPr="00E271EC">
        <w:rPr>
          <w:rFonts w:ascii="HG丸ｺﾞｼｯｸM-PRO" w:eastAsia="HG丸ｺﾞｼｯｸM-PRO" w:cs="MS-Gothic" w:hint="eastAsia"/>
          <w:kern w:val="0"/>
          <w:szCs w:val="21"/>
        </w:rPr>
        <w:t>協議</w:t>
      </w:r>
      <w:r w:rsidRPr="00E271EC">
        <w:rPr>
          <w:rFonts w:ascii="HG丸ｺﾞｼｯｸM-PRO" w:eastAsia="HG丸ｺﾞｼｯｸM-PRO" w:cs="MS-Mincho" w:hint="eastAsia"/>
          <w:kern w:val="0"/>
          <w:szCs w:val="21"/>
        </w:rPr>
        <w:t>しなければならない。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８．請負者は、鋼管矢板の運搬、保管にあたっては、杭の表面、継手、開先部分などに損傷を与えないようにしなければならない。また矢板の断面特性を考えて大きなたわみ、変形を生じないようにし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９．請負者は、杭の頭部を切りそろえる場合には、杭の切断面を水平かつ平滑に切断し、鉄筋、ずれ止めなどを取り付ける時は、確実に施工しなければならない。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10．請負者は、鋼管矢板の打込みを終わり、切断した残杭を再び使用する場合は、</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に関して監督職員の</w:t>
      </w:r>
      <w:r w:rsidRPr="00E271EC">
        <w:rPr>
          <w:rFonts w:ascii="HG丸ｺﾞｼｯｸM-PRO" w:eastAsia="HG丸ｺﾞｼｯｸM-PRO" w:cs="MS-Gothic" w:hint="eastAsia"/>
          <w:kern w:val="0"/>
          <w:szCs w:val="21"/>
        </w:rPr>
        <w:t>承諾</w:t>
      </w:r>
      <w:r w:rsidRPr="00E271EC">
        <w:rPr>
          <w:rFonts w:ascii="HG丸ｺﾞｼｯｸM-PRO" w:eastAsia="HG丸ｺﾞｼｯｸM-PRO" w:cs="MS-Mincho" w:hint="eastAsia"/>
          <w:kern w:val="0"/>
          <w:szCs w:val="21"/>
        </w:rPr>
        <w:t>を得なければならない。</w:t>
      </w:r>
    </w:p>
    <w:p w:rsidR="00E271EC" w:rsidRPr="00E271EC" w:rsidRDefault="00E271EC"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11．鋼管矢板基礎工において鋼管矢板の溶接を行う場合については、以下の各号の規定によるものとする。</w:t>
      </w:r>
    </w:p>
    <w:p w:rsidR="00E271EC" w:rsidRPr="00E271EC" w:rsidRDefault="00E271EC" w:rsidP="00130CE0">
      <w:pPr>
        <w:autoSpaceDE w:val="0"/>
        <w:autoSpaceDN w:val="0"/>
        <w:adjustRightInd w:val="0"/>
        <w:ind w:leftChars="100" w:left="630" w:hangingChars="200" w:hanging="42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（１）請負者は、鋼管矢板の現場継手については、アーク溶接継手とし、現場溶接に際しては溶接工の選定及び溶接の管理、指導、検査を行う溶接施工管理技術者を常駐させなければならない。</w:t>
      </w:r>
    </w:p>
    <w:p w:rsidR="00E271EC" w:rsidRPr="00E271EC" w:rsidRDefault="00E271EC" w:rsidP="00130CE0">
      <w:pPr>
        <w:autoSpaceDE w:val="0"/>
        <w:autoSpaceDN w:val="0"/>
        <w:adjustRightInd w:val="0"/>
        <w:ind w:leftChars="100" w:left="630" w:hangingChars="200" w:hanging="42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（２）請負者は、鋼管矢板の溶接については、JIS Z 3801（手溶接技術検定における試験方法及び判定基準）に定められた試験のうち、その作業に該当する試験（または同等以上の検定試験）に合格した者で、かつ現場溶接の施工経験が６ヵ月以上の者に行わさせなければならない。ただし半自動溶接を行う場合は､ JIS Z 3841（半自動溶接技術検定における試験方法及び判定基準）に定められた試験の種類のうち、その作業に該当する試験（またはこれと同等以上の検定試験）に合格した者でなければならない。</w:t>
      </w:r>
    </w:p>
    <w:p w:rsidR="00E271EC" w:rsidRPr="00E271EC" w:rsidRDefault="00E271EC" w:rsidP="00130CE0">
      <w:pPr>
        <w:autoSpaceDE w:val="0"/>
        <w:autoSpaceDN w:val="0"/>
        <w:adjustRightInd w:val="0"/>
        <w:ind w:leftChars="100" w:left="630" w:hangingChars="200" w:hanging="42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（３）請負者は、鋼管矢板の溶接に従事する溶接工の資格証明書の写しを監督職員に</w:t>
      </w:r>
      <w:r w:rsidRPr="00E271EC">
        <w:rPr>
          <w:rFonts w:ascii="HG丸ｺﾞｼｯｸM-PRO" w:eastAsia="HG丸ｺﾞｼｯｸM-PRO" w:cs="MS-Gothic" w:hint="eastAsia"/>
          <w:kern w:val="0"/>
          <w:szCs w:val="21"/>
        </w:rPr>
        <w:t>提出</w:t>
      </w:r>
      <w:r w:rsidRPr="00E271EC">
        <w:rPr>
          <w:rFonts w:ascii="HG丸ｺﾞｼｯｸM-PRO" w:eastAsia="HG丸ｺﾞｼｯｸM-PRO" w:cs="MS-Mincho" w:hint="eastAsia"/>
          <w:kern w:val="0"/>
          <w:szCs w:val="21"/>
        </w:rPr>
        <w:t>しなければならない。また溶接工は資格証明書を常携し、監督職員が資格証明書の</w:t>
      </w:r>
      <w:r w:rsidRPr="00E271EC">
        <w:rPr>
          <w:rFonts w:ascii="HG丸ｺﾞｼｯｸM-PRO" w:eastAsia="HG丸ｺﾞｼｯｸM-PRO" w:cs="MS-Gothic" w:hint="eastAsia"/>
          <w:kern w:val="0"/>
          <w:szCs w:val="21"/>
        </w:rPr>
        <w:t>提示</w:t>
      </w:r>
      <w:r w:rsidRPr="00E271EC">
        <w:rPr>
          <w:rFonts w:ascii="HG丸ｺﾞｼｯｸM-PRO" w:eastAsia="HG丸ｺﾞｼｯｸM-PRO" w:cs="MS-Mincho" w:hint="eastAsia"/>
          <w:kern w:val="0"/>
          <w:szCs w:val="21"/>
        </w:rPr>
        <w:t>を求めた場合は、これに応じなければならない。</w:t>
      </w:r>
    </w:p>
    <w:p w:rsidR="00E271EC" w:rsidRPr="00E271EC" w:rsidRDefault="00E271EC" w:rsidP="00130CE0">
      <w:pPr>
        <w:autoSpaceDE w:val="0"/>
        <w:autoSpaceDN w:val="0"/>
        <w:adjustRightInd w:val="0"/>
        <w:ind w:leftChars="100" w:left="630" w:hangingChars="200" w:hanging="42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lastRenderedPageBreak/>
        <w:t>（４）請負者は、鋼管矢板の溶接には直流または交流アーク溶接機を用いるものとし、二次側に電流計、電圧計を備えておき、溶接作業場にて電流調節が可能でなければならない。</w:t>
      </w:r>
    </w:p>
    <w:p w:rsidR="00E271EC" w:rsidRPr="00E271EC" w:rsidRDefault="00E271EC" w:rsidP="00130CE0">
      <w:pPr>
        <w:autoSpaceDE w:val="0"/>
        <w:autoSpaceDN w:val="0"/>
        <w:adjustRightInd w:val="0"/>
        <w:ind w:leftChars="100" w:left="630" w:hangingChars="200" w:hanging="42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（５）請負者は、降雪雨時、強風時に露天で鋼管杭及びＨ鋼杭の溶接作業を行ってはならない。ただし、作業が可能なように、遮へいした場合等には、</w:t>
      </w:r>
      <w:r w:rsidRPr="00E271EC">
        <w:rPr>
          <w:rFonts w:ascii="HG丸ｺﾞｼｯｸM-PRO" w:eastAsia="HG丸ｺﾞｼｯｸM-PRO" w:cs="MS-Gothic" w:hint="eastAsia"/>
          <w:kern w:val="0"/>
          <w:szCs w:val="21"/>
        </w:rPr>
        <w:t>設計図書</w:t>
      </w:r>
      <w:r w:rsidRPr="00E271EC">
        <w:rPr>
          <w:rFonts w:ascii="HG丸ｺﾞｼｯｸM-PRO" w:eastAsia="HG丸ｺﾞｼｯｸM-PRO" w:cs="MS-Mincho" w:hint="eastAsia"/>
          <w:kern w:val="0"/>
          <w:szCs w:val="21"/>
        </w:rPr>
        <w:t>に関して監督職員の</w:t>
      </w:r>
      <w:r w:rsidRPr="00E271EC">
        <w:rPr>
          <w:rFonts w:ascii="HG丸ｺﾞｼｯｸM-PRO" w:eastAsia="HG丸ｺﾞｼｯｸM-PRO" w:cs="MS-Gothic" w:hint="eastAsia"/>
          <w:kern w:val="0"/>
          <w:szCs w:val="21"/>
        </w:rPr>
        <w:t>承諾</w:t>
      </w:r>
      <w:r w:rsidRPr="00E271EC">
        <w:rPr>
          <w:rFonts w:ascii="HG丸ｺﾞｼｯｸM-PRO" w:eastAsia="HG丸ｺﾞｼｯｸM-PRO" w:cs="MS-Mincho" w:hint="eastAsia"/>
          <w:kern w:val="0"/>
          <w:szCs w:val="21"/>
        </w:rPr>
        <w:t>を得て作業を行うことができる。また、気温が５℃以下の時は溶接を行ってはならない。ただし、気温が－10～＋５℃の場合で、溶接部から100mm以内の部分がすべて＋36℃以上に予熱した場合は施工できるものとする。</w:t>
      </w:r>
    </w:p>
    <w:p w:rsidR="00E271EC" w:rsidRPr="00E271EC" w:rsidRDefault="00E271EC" w:rsidP="00130CE0">
      <w:pPr>
        <w:autoSpaceDE w:val="0"/>
        <w:autoSpaceDN w:val="0"/>
        <w:adjustRightInd w:val="0"/>
        <w:ind w:leftChars="100" w:left="630" w:hangingChars="200" w:hanging="42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（６）請負者は、鋼管矢板の溶接部の表面のさび、ごみ、泥土等の有害な付着物をワイヤブラシ等でみがいて清掃し、乾燥させなければならない。</w:t>
      </w:r>
    </w:p>
    <w:p w:rsidR="00E271EC" w:rsidRDefault="00E271EC" w:rsidP="00130CE0">
      <w:pPr>
        <w:autoSpaceDE w:val="0"/>
        <w:autoSpaceDN w:val="0"/>
        <w:adjustRightInd w:val="0"/>
        <w:ind w:leftChars="100" w:left="630" w:hangingChars="200" w:hanging="420"/>
        <w:jc w:val="left"/>
        <w:rPr>
          <w:rFonts w:ascii="HG丸ｺﾞｼｯｸM-PRO" w:eastAsia="HG丸ｺﾞｼｯｸM-PRO" w:cs="MS-Mincho"/>
          <w:kern w:val="0"/>
          <w:szCs w:val="21"/>
        </w:rPr>
      </w:pPr>
      <w:r w:rsidRPr="00E271EC">
        <w:rPr>
          <w:rFonts w:ascii="HG丸ｺﾞｼｯｸM-PRO" w:eastAsia="HG丸ｺﾞｼｯｸM-PRO" w:cs="MS-Mincho" w:hint="eastAsia"/>
          <w:kern w:val="0"/>
          <w:szCs w:val="21"/>
        </w:rPr>
        <w:t>（７）請負者は、鋼管矢板の上杭の建込みにあたっては、上下軸が一致するように行い、表２－11の許容値を満足するように施工しなければならない。なお、測定は、上杭の軸方向を直角に近い異なる二方向から行うものとする。</w:t>
      </w:r>
    </w:p>
    <w:p w:rsidR="00E271EC" w:rsidRPr="00E271EC" w:rsidRDefault="00E271EC" w:rsidP="00E271EC">
      <w:pPr>
        <w:autoSpaceDE w:val="0"/>
        <w:autoSpaceDN w:val="0"/>
        <w:adjustRightInd w:val="0"/>
        <w:jc w:val="left"/>
        <w:rPr>
          <w:rFonts w:ascii="HG丸ｺﾞｼｯｸM-PRO" w:eastAsia="HG丸ｺﾞｼｯｸM-PRO" w:cs="MS-Mincho"/>
          <w:kern w:val="0"/>
          <w:szCs w:val="21"/>
        </w:rPr>
      </w:pPr>
    </w:p>
    <w:p w:rsidR="00E271EC" w:rsidRDefault="00E271EC" w:rsidP="00437FF0">
      <w:pPr>
        <w:autoSpaceDE w:val="0"/>
        <w:autoSpaceDN w:val="0"/>
        <w:adjustRightInd w:val="0"/>
        <w:ind w:leftChars="200" w:left="842" w:hangingChars="200" w:hanging="422"/>
        <w:jc w:val="center"/>
        <w:rPr>
          <w:rFonts w:ascii="HG丸ｺﾞｼｯｸM-PRO" w:eastAsia="HG丸ｺﾞｼｯｸM-PRO" w:cs="MS-Gothic"/>
          <w:b/>
          <w:kern w:val="0"/>
          <w:szCs w:val="21"/>
        </w:rPr>
      </w:pPr>
      <w:r w:rsidRPr="00E271EC">
        <w:rPr>
          <w:rFonts w:ascii="HG丸ｺﾞｼｯｸM-PRO" w:eastAsia="HG丸ｺﾞｼｯｸM-PRO" w:cs="MS-Gothic" w:hint="eastAsia"/>
          <w:b/>
          <w:kern w:val="0"/>
          <w:szCs w:val="21"/>
        </w:rPr>
        <w:t>表２－11 現場円周溶接部の目違いの許容値</w:t>
      </w:r>
    </w:p>
    <w:tbl>
      <w:tblPr>
        <w:tblStyle w:val="a3"/>
        <w:tblW w:w="0" w:type="auto"/>
        <w:jc w:val="center"/>
        <w:tblInd w:w="339" w:type="dxa"/>
        <w:tblLook w:val="01E0"/>
      </w:tblPr>
      <w:tblGrid>
        <w:gridCol w:w="2888"/>
        <w:gridCol w:w="1559"/>
        <w:gridCol w:w="3544"/>
      </w:tblGrid>
      <w:tr w:rsidR="00437FF0">
        <w:trPr>
          <w:jc w:val="center"/>
        </w:trPr>
        <w:tc>
          <w:tcPr>
            <w:tcW w:w="2888" w:type="dxa"/>
          </w:tcPr>
          <w:p w:rsidR="00437FF0" w:rsidRPr="008071F9" w:rsidRDefault="00437FF0" w:rsidP="00437FF0">
            <w:pPr>
              <w:autoSpaceDE w:val="0"/>
              <w:autoSpaceDN w:val="0"/>
              <w:adjustRightInd w:val="0"/>
              <w:jc w:val="center"/>
              <w:rPr>
                <w:rFonts w:ascii="ＭＳ ゴシック" w:eastAsia="ＭＳ ゴシック" w:hAnsi="ＭＳ ゴシック"/>
                <w:kern w:val="0"/>
                <w:szCs w:val="21"/>
              </w:rPr>
            </w:pPr>
            <w:r w:rsidRPr="008071F9">
              <w:rPr>
                <w:rFonts w:ascii="ＭＳ ゴシック" w:eastAsia="ＭＳ ゴシック" w:hAnsi="ＭＳ ゴシック" w:cs="ＭＳ明朝" w:hint="eastAsia"/>
                <w:kern w:val="0"/>
                <w:sz w:val="20"/>
                <w:szCs w:val="20"/>
              </w:rPr>
              <w:t>外</w:t>
            </w:r>
            <w:r w:rsidRPr="008071F9">
              <w:rPr>
                <w:rFonts w:ascii="ＭＳ ゴシック" w:eastAsia="ＭＳ ゴシック" w:hAnsi="ＭＳ ゴシック" w:cs="ＭＳ明朝"/>
                <w:kern w:val="0"/>
                <w:sz w:val="20"/>
                <w:szCs w:val="20"/>
              </w:rPr>
              <w:t xml:space="preserve"> </w:t>
            </w:r>
            <w:r w:rsidRPr="008071F9">
              <w:rPr>
                <w:rFonts w:ascii="ＭＳ ゴシック" w:eastAsia="ＭＳ ゴシック" w:hAnsi="ＭＳ ゴシック" w:cs="ＭＳ明朝" w:hint="eastAsia"/>
                <w:kern w:val="0"/>
                <w:sz w:val="20"/>
                <w:szCs w:val="20"/>
              </w:rPr>
              <w:t>径</w:t>
            </w:r>
          </w:p>
        </w:tc>
        <w:tc>
          <w:tcPr>
            <w:tcW w:w="1559" w:type="dxa"/>
          </w:tcPr>
          <w:p w:rsidR="00437FF0" w:rsidRPr="008071F9" w:rsidRDefault="00437FF0" w:rsidP="00437FF0">
            <w:pPr>
              <w:autoSpaceDE w:val="0"/>
              <w:autoSpaceDN w:val="0"/>
              <w:adjustRightInd w:val="0"/>
              <w:jc w:val="center"/>
              <w:rPr>
                <w:rFonts w:ascii="ＭＳ ゴシック" w:eastAsia="ＭＳ ゴシック" w:hAnsi="ＭＳ ゴシック"/>
                <w:kern w:val="0"/>
                <w:szCs w:val="21"/>
              </w:rPr>
            </w:pPr>
            <w:r w:rsidRPr="008071F9">
              <w:rPr>
                <w:rFonts w:ascii="ＭＳ ゴシック" w:eastAsia="ＭＳ ゴシック" w:hAnsi="ＭＳ ゴシック" w:cs="ＭＳ明朝" w:hint="eastAsia"/>
                <w:kern w:val="0"/>
                <w:sz w:val="20"/>
                <w:szCs w:val="20"/>
              </w:rPr>
              <w:t>許容量</w:t>
            </w:r>
          </w:p>
        </w:tc>
        <w:tc>
          <w:tcPr>
            <w:tcW w:w="3544" w:type="dxa"/>
          </w:tcPr>
          <w:p w:rsidR="00437FF0" w:rsidRPr="008071F9" w:rsidRDefault="00437FF0" w:rsidP="00437FF0">
            <w:pPr>
              <w:autoSpaceDE w:val="0"/>
              <w:autoSpaceDN w:val="0"/>
              <w:adjustRightInd w:val="0"/>
              <w:jc w:val="center"/>
              <w:rPr>
                <w:rFonts w:ascii="ＭＳ ゴシック" w:eastAsia="ＭＳ ゴシック" w:hAnsi="ＭＳ ゴシック"/>
                <w:kern w:val="0"/>
                <w:szCs w:val="21"/>
              </w:rPr>
            </w:pPr>
            <w:r w:rsidRPr="008071F9">
              <w:rPr>
                <w:rFonts w:ascii="ＭＳ ゴシック" w:eastAsia="ＭＳ ゴシック" w:hAnsi="ＭＳ ゴシック" w:cs="ＭＳ明朝" w:hint="eastAsia"/>
                <w:kern w:val="0"/>
                <w:sz w:val="20"/>
                <w:szCs w:val="20"/>
              </w:rPr>
              <w:t>摘</w:t>
            </w:r>
            <w:r w:rsidRPr="008071F9">
              <w:rPr>
                <w:rFonts w:ascii="ＭＳ ゴシック" w:eastAsia="ＭＳ ゴシック" w:hAnsi="ＭＳ ゴシック" w:cs="ＭＳ明朝"/>
                <w:kern w:val="0"/>
                <w:sz w:val="20"/>
                <w:szCs w:val="20"/>
              </w:rPr>
              <w:t xml:space="preserve"> </w:t>
            </w:r>
            <w:r w:rsidRPr="008071F9">
              <w:rPr>
                <w:rFonts w:ascii="ＭＳ ゴシック" w:eastAsia="ＭＳ ゴシック" w:hAnsi="ＭＳ ゴシック" w:cs="ＭＳ明朝" w:hint="eastAsia"/>
                <w:kern w:val="0"/>
                <w:sz w:val="20"/>
                <w:szCs w:val="20"/>
              </w:rPr>
              <w:t>要</w:t>
            </w:r>
          </w:p>
        </w:tc>
      </w:tr>
      <w:tr w:rsidR="00437FF0">
        <w:trPr>
          <w:jc w:val="center"/>
        </w:trPr>
        <w:tc>
          <w:tcPr>
            <w:tcW w:w="2888" w:type="dxa"/>
            <w:vAlign w:val="center"/>
          </w:tcPr>
          <w:p w:rsidR="00437FF0" w:rsidRPr="008071F9" w:rsidRDefault="00437FF0" w:rsidP="00437FF0">
            <w:pPr>
              <w:autoSpaceDE w:val="0"/>
              <w:autoSpaceDN w:val="0"/>
              <w:adjustRightInd w:val="0"/>
              <w:jc w:val="center"/>
              <w:rPr>
                <w:rFonts w:ascii="ＭＳ ゴシック" w:eastAsia="ＭＳ ゴシック" w:hAnsi="ＭＳ ゴシック"/>
                <w:kern w:val="0"/>
                <w:szCs w:val="21"/>
              </w:rPr>
            </w:pPr>
            <w:r w:rsidRPr="008071F9">
              <w:rPr>
                <w:rFonts w:ascii="ＭＳ ゴシック" w:eastAsia="ＭＳ ゴシック" w:hAnsi="ＭＳ ゴシック" w:cs="ＭＳ明朝"/>
                <w:kern w:val="0"/>
                <w:sz w:val="20"/>
                <w:szCs w:val="20"/>
              </w:rPr>
              <w:t>700mm</w:t>
            </w:r>
            <w:r w:rsidRPr="008071F9">
              <w:rPr>
                <w:rFonts w:ascii="ＭＳ ゴシック" w:eastAsia="ＭＳ ゴシック" w:hAnsi="ＭＳ ゴシック" w:cs="ＭＳ明朝" w:hint="eastAsia"/>
                <w:kern w:val="0"/>
                <w:sz w:val="20"/>
                <w:szCs w:val="20"/>
              </w:rPr>
              <w:t>未満</w:t>
            </w:r>
          </w:p>
        </w:tc>
        <w:tc>
          <w:tcPr>
            <w:tcW w:w="1559" w:type="dxa"/>
            <w:vAlign w:val="center"/>
          </w:tcPr>
          <w:p w:rsidR="00437FF0" w:rsidRPr="008071F9" w:rsidRDefault="00437FF0" w:rsidP="00437FF0">
            <w:pPr>
              <w:autoSpaceDE w:val="0"/>
              <w:autoSpaceDN w:val="0"/>
              <w:adjustRightInd w:val="0"/>
              <w:jc w:val="center"/>
              <w:rPr>
                <w:rFonts w:ascii="ＭＳ ゴシック" w:eastAsia="ＭＳ ゴシック" w:hAnsi="ＭＳ ゴシック"/>
                <w:kern w:val="0"/>
                <w:szCs w:val="21"/>
              </w:rPr>
            </w:pPr>
            <w:r w:rsidRPr="008071F9">
              <w:rPr>
                <w:rFonts w:ascii="ＭＳ ゴシック" w:eastAsia="ＭＳ ゴシック" w:hAnsi="ＭＳ ゴシック" w:cs="ＭＳ明朝"/>
                <w:kern w:val="0"/>
                <w:sz w:val="20"/>
                <w:szCs w:val="20"/>
              </w:rPr>
              <w:t>2mm</w:t>
            </w:r>
            <w:r w:rsidRPr="008071F9">
              <w:rPr>
                <w:rFonts w:ascii="ＭＳ ゴシック" w:eastAsia="ＭＳ ゴシック" w:hAnsi="ＭＳ ゴシック" w:cs="ＭＳ明朝" w:hint="eastAsia"/>
                <w:kern w:val="0"/>
                <w:sz w:val="20"/>
                <w:szCs w:val="20"/>
              </w:rPr>
              <w:t>以下</w:t>
            </w:r>
          </w:p>
        </w:tc>
        <w:tc>
          <w:tcPr>
            <w:tcW w:w="3544" w:type="dxa"/>
          </w:tcPr>
          <w:p w:rsidR="00437FF0" w:rsidRPr="008071F9" w:rsidRDefault="00437FF0" w:rsidP="00437FF0">
            <w:pPr>
              <w:autoSpaceDE w:val="0"/>
              <w:autoSpaceDN w:val="0"/>
              <w:adjustRightInd w:val="0"/>
              <w:snapToGrid w:val="0"/>
              <w:jc w:val="left"/>
              <w:rPr>
                <w:rFonts w:ascii="ＭＳ ゴシック" w:eastAsia="ＭＳ ゴシック" w:hAnsi="ＭＳ ゴシック" w:cs="ＭＳ明朝"/>
                <w:kern w:val="0"/>
                <w:sz w:val="20"/>
                <w:szCs w:val="20"/>
              </w:rPr>
            </w:pPr>
            <w:r w:rsidRPr="008071F9">
              <w:rPr>
                <w:rFonts w:ascii="ＭＳ ゴシック" w:eastAsia="ＭＳ ゴシック" w:hAnsi="ＭＳ ゴシック" w:cs="ＭＳ明朝" w:hint="eastAsia"/>
                <w:kern w:val="0"/>
                <w:sz w:val="20"/>
                <w:szCs w:val="20"/>
              </w:rPr>
              <w:t>上ぐいと下ぐいの外周長の差で表し、</w:t>
            </w:r>
          </w:p>
          <w:p w:rsidR="00437FF0" w:rsidRPr="008071F9" w:rsidRDefault="00437FF0" w:rsidP="00437FF0">
            <w:pPr>
              <w:autoSpaceDE w:val="0"/>
              <w:autoSpaceDN w:val="0"/>
              <w:adjustRightInd w:val="0"/>
              <w:snapToGrid w:val="0"/>
              <w:jc w:val="left"/>
              <w:rPr>
                <w:rFonts w:ascii="ＭＳ ゴシック" w:eastAsia="ＭＳ ゴシック" w:hAnsi="ＭＳ ゴシック"/>
                <w:kern w:val="0"/>
                <w:szCs w:val="21"/>
              </w:rPr>
            </w:pPr>
            <w:r w:rsidRPr="008071F9">
              <w:rPr>
                <w:rFonts w:ascii="ＭＳ ゴシック" w:eastAsia="ＭＳ ゴシック" w:hAnsi="ＭＳ ゴシック" w:cs="ＭＳ明朝" w:hint="eastAsia"/>
                <w:kern w:val="0"/>
                <w:sz w:val="20"/>
                <w:szCs w:val="20"/>
              </w:rPr>
              <w:t>その差を</w:t>
            </w:r>
            <w:r w:rsidRPr="008071F9">
              <w:rPr>
                <w:rFonts w:ascii="ＭＳ ゴシック" w:eastAsia="ＭＳ ゴシック" w:hAnsi="ＭＳ ゴシック" w:cs="ＭＳ明朝"/>
                <w:kern w:val="0"/>
                <w:sz w:val="20"/>
                <w:szCs w:val="20"/>
              </w:rPr>
              <w:t>2mm</w:t>
            </w:r>
            <w:r>
              <w:rPr>
                <w:rFonts w:ascii="ＭＳ ゴシック" w:eastAsia="ＭＳ ゴシック" w:hAnsi="ＭＳ ゴシック" w:cs="ＭＳ明朝" w:hint="eastAsia"/>
                <w:kern w:val="0"/>
                <w:sz w:val="20"/>
                <w:szCs w:val="20"/>
              </w:rPr>
              <w:t>×</w:t>
            </w:r>
            <w:r w:rsidRPr="008071F9">
              <w:rPr>
                <w:rFonts w:ascii="ＭＳ ゴシック" w:eastAsia="ＭＳ ゴシック" w:hAnsi="ＭＳ ゴシック" w:cs="ＭＳ明朝" w:hint="eastAsia"/>
                <w:kern w:val="0"/>
                <w:sz w:val="20"/>
                <w:szCs w:val="20"/>
              </w:rPr>
              <w:t>π以下とする。</w:t>
            </w:r>
          </w:p>
        </w:tc>
      </w:tr>
      <w:tr w:rsidR="00437FF0">
        <w:trPr>
          <w:jc w:val="center"/>
        </w:trPr>
        <w:tc>
          <w:tcPr>
            <w:tcW w:w="2888" w:type="dxa"/>
            <w:vAlign w:val="center"/>
          </w:tcPr>
          <w:p w:rsidR="00437FF0" w:rsidRPr="008071F9" w:rsidRDefault="00437FF0" w:rsidP="00437FF0">
            <w:pPr>
              <w:autoSpaceDE w:val="0"/>
              <w:autoSpaceDN w:val="0"/>
              <w:adjustRightInd w:val="0"/>
              <w:jc w:val="center"/>
              <w:rPr>
                <w:rFonts w:ascii="ＭＳ ゴシック" w:eastAsia="ＭＳ ゴシック" w:hAnsi="ＭＳ ゴシック"/>
                <w:kern w:val="0"/>
                <w:szCs w:val="21"/>
              </w:rPr>
            </w:pPr>
            <w:r w:rsidRPr="008071F9">
              <w:rPr>
                <w:rFonts w:ascii="ＭＳ ゴシック" w:eastAsia="ＭＳ ゴシック" w:hAnsi="ＭＳ ゴシック" w:cs="ＭＳ明朝"/>
                <w:kern w:val="0"/>
                <w:sz w:val="20"/>
                <w:szCs w:val="20"/>
              </w:rPr>
              <w:t>700mm</w:t>
            </w:r>
            <w:r w:rsidRPr="008071F9">
              <w:rPr>
                <w:rFonts w:ascii="ＭＳ ゴシック" w:eastAsia="ＭＳ ゴシック" w:hAnsi="ＭＳ ゴシック" w:cs="ＭＳ明朝" w:hint="eastAsia"/>
                <w:kern w:val="0"/>
                <w:sz w:val="20"/>
                <w:szCs w:val="20"/>
              </w:rPr>
              <w:t>以上</w:t>
            </w:r>
            <w:r w:rsidRPr="008071F9">
              <w:rPr>
                <w:rFonts w:ascii="ＭＳ ゴシック" w:eastAsia="ＭＳ ゴシック" w:hAnsi="ＭＳ ゴシック" w:cs="ＭＳ明朝"/>
                <w:kern w:val="0"/>
                <w:sz w:val="20"/>
                <w:szCs w:val="20"/>
              </w:rPr>
              <w:t>1016mm</w:t>
            </w:r>
            <w:r w:rsidRPr="008071F9">
              <w:rPr>
                <w:rFonts w:ascii="ＭＳ ゴシック" w:eastAsia="ＭＳ ゴシック" w:hAnsi="ＭＳ ゴシック" w:cs="ＭＳ明朝" w:hint="eastAsia"/>
                <w:kern w:val="0"/>
                <w:sz w:val="20"/>
                <w:szCs w:val="20"/>
              </w:rPr>
              <w:t>以下</w:t>
            </w:r>
          </w:p>
        </w:tc>
        <w:tc>
          <w:tcPr>
            <w:tcW w:w="1559" w:type="dxa"/>
            <w:vAlign w:val="center"/>
          </w:tcPr>
          <w:p w:rsidR="00437FF0" w:rsidRPr="008071F9" w:rsidRDefault="00437FF0" w:rsidP="00437FF0">
            <w:pPr>
              <w:autoSpaceDE w:val="0"/>
              <w:autoSpaceDN w:val="0"/>
              <w:adjustRightInd w:val="0"/>
              <w:jc w:val="center"/>
              <w:rPr>
                <w:rFonts w:ascii="ＭＳ ゴシック" w:eastAsia="ＭＳ ゴシック" w:hAnsi="ＭＳ ゴシック"/>
                <w:kern w:val="0"/>
                <w:szCs w:val="21"/>
              </w:rPr>
            </w:pPr>
            <w:r w:rsidRPr="008071F9">
              <w:rPr>
                <w:rFonts w:ascii="ＭＳ ゴシック" w:eastAsia="ＭＳ ゴシック" w:hAnsi="ＭＳ ゴシック" w:cs="ＭＳ明朝"/>
                <w:kern w:val="0"/>
                <w:sz w:val="20"/>
                <w:szCs w:val="20"/>
              </w:rPr>
              <w:t>3mm</w:t>
            </w:r>
            <w:r w:rsidRPr="008071F9">
              <w:rPr>
                <w:rFonts w:ascii="ＭＳ ゴシック" w:eastAsia="ＭＳ ゴシック" w:hAnsi="ＭＳ ゴシック" w:cs="ＭＳ明朝" w:hint="eastAsia"/>
                <w:kern w:val="0"/>
                <w:sz w:val="20"/>
                <w:szCs w:val="20"/>
              </w:rPr>
              <w:t>以下</w:t>
            </w:r>
          </w:p>
        </w:tc>
        <w:tc>
          <w:tcPr>
            <w:tcW w:w="3544" w:type="dxa"/>
          </w:tcPr>
          <w:p w:rsidR="00437FF0" w:rsidRPr="008071F9" w:rsidRDefault="00437FF0" w:rsidP="00437FF0">
            <w:pPr>
              <w:autoSpaceDE w:val="0"/>
              <w:autoSpaceDN w:val="0"/>
              <w:adjustRightInd w:val="0"/>
              <w:snapToGrid w:val="0"/>
              <w:jc w:val="left"/>
              <w:rPr>
                <w:rFonts w:ascii="ＭＳ ゴシック" w:eastAsia="ＭＳ ゴシック" w:hAnsi="ＭＳ ゴシック" w:cs="ＭＳ明朝"/>
                <w:kern w:val="0"/>
                <w:sz w:val="20"/>
                <w:szCs w:val="20"/>
              </w:rPr>
            </w:pPr>
            <w:r w:rsidRPr="008071F9">
              <w:rPr>
                <w:rFonts w:ascii="ＭＳ ゴシック" w:eastAsia="ＭＳ ゴシック" w:hAnsi="ＭＳ ゴシック" w:cs="ＭＳ明朝" w:hint="eastAsia"/>
                <w:kern w:val="0"/>
                <w:sz w:val="20"/>
                <w:szCs w:val="20"/>
              </w:rPr>
              <w:t>上ぐいと下ぐいの外周長の差で表し、</w:t>
            </w:r>
          </w:p>
          <w:p w:rsidR="00437FF0" w:rsidRPr="008071F9" w:rsidRDefault="00437FF0" w:rsidP="00437FF0">
            <w:pPr>
              <w:autoSpaceDE w:val="0"/>
              <w:autoSpaceDN w:val="0"/>
              <w:adjustRightInd w:val="0"/>
              <w:snapToGrid w:val="0"/>
              <w:jc w:val="left"/>
              <w:rPr>
                <w:rFonts w:ascii="ＭＳ ゴシック" w:eastAsia="ＭＳ ゴシック" w:hAnsi="ＭＳ ゴシック"/>
                <w:kern w:val="0"/>
                <w:szCs w:val="21"/>
              </w:rPr>
            </w:pPr>
            <w:r w:rsidRPr="008071F9">
              <w:rPr>
                <w:rFonts w:ascii="ＭＳ ゴシック" w:eastAsia="ＭＳ ゴシック" w:hAnsi="ＭＳ ゴシック" w:cs="ＭＳ明朝" w:hint="eastAsia"/>
                <w:kern w:val="0"/>
                <w:sz w:val="20"/>
                <w:szCs w:val="20"/>
              </w:rPr>
              <w:t>その差を</w:t>
            </w:r>
            <w:r w:rsidRPr="008071F9">
              <w:rPr>
                <w:rFonts w:ascii="ＭＳ ゴシック" w:eastAsia="ＭＳ ゴシック" w:hAnsi="ＭＳ ゴシック" w:cs="ＭＳ明朝"/>
                <w:kern w:val="0"/>
                <w:sz w:val="20"/>
                <w:szCs w:val="20"/>
              </w:rPr>
              <w:t>3mm</w:t>
            </w:r>
            <w:r>
              <w:rPr>
                <w:rFonts w:ascii="ＭＳ ゴシック" w:eastAsia="ＭＳ ゴシック" w:hAnsi="ＭＳ ゴシック" w:cs="ＭＳ明朝" w:hint="eastAsia"/>
                <w:kern w:val="0"/>
                <w:sz w:val="20"/>
                <w:szCs w:val="20"/>
              </w:rPr>
              <w:t>×</w:t>
            </w:r>
            <w:r w:rsidRPr="008071F9">
              <w:rPr>
                <w:rFonts w:ascii="ＭＳ ゴシック" w:eastAsia="ＭＳ ゴシック" w:hAnsi="ＭＳ ゴシック" w:cs="ＭＳ明朝" w:hint="eastAsia"/>
                <w:kern w:val="0"/>
                <w:sz w:val="20"/>
                <w:szCs w:val="20"/>
              </w:rPr>
              <w:t>π以下とする。</w:t>
            </w:r>
          </w:p>
        </w:tc>
      </w:tr>
      <w:tr w:rsidR="00437FF0">
        <w:trPr>
          <w:jc w:val="center"/>
        </w:trPr>
        <w:tc>
          <w:tcPr>
            <w:tcW w:w="2888" w:type="dxa"/>
            <w:vAlign w:val="center"/>
          </w:tcPr>
          <w:p w:rsidR="00437FF0" w:rsidRPr="008071F9" w:rsidRDefault="00437FF0" w:rsidP="00437FF0">
            <w:pPr>
              <w:autoSpaceDE w:val="0"/>
              <w:autoSpaceDN w:val="0"/>
              <w:adjustRightInd w:val="0"/>
              <w:jc w:val="center"/>
              <w:rPr>
                <w:rFonts w:ascii="ＭＳ ゴシック" w:eastAsia="ＭＳ ゴシック" w:hAnsi="ＭＳ ゴシック"/>
                <w:kern w:val="0"/>
                <w:szCs w:val="21"/>
              </w:rPr>
            </w:pPr>
            <w:r w:rsidRPr="008071F9">
              <w:rPr>
                <w:rFonts w:ascii="ＭＳ ゴシック" w:eastAsia="ＭＳ ゴシック" w:hAnsi="ＭＳ ゴシック" w:cs="ＭＳ明朝"/>
                <w:kern w:val="0"/>
                <w:sz w:val="20"/>
                <w:szCs w:val="20"/>
              </w:rPr>
              <w:t>1016mm</w:t>
            </w:r>
            <w:r w:rsidRPr="008071F9">
              <w:rPr>
                <w:rFonts w:ascii="ＭＳ ゴシック" w:eastAsia="ＭＳ ゴシック" w:hAnsi="ＭＳ ゴシック" w:cs="ＭＳ明朝" w:hint="eastAsia"/>
                <w:kern w:val="0"/>
                <w:sz w:val="20"/>
                <w:szCs w:val="20"/>
              </w:rPr>
              <w:t>を超え</w:t>
            </w:r>
            <w:r w:rsidRPr="008071F9">
              <w:rPr>
                <w:rFonts w:ascii="ＭＳ ゴシック" w:eastAsia="ＭＳ ゴシック" w:hAnsi="ＭＳ ゴシック" w:cs="ＭＳ明朝"/>
                <w:kern w:val="0"/>
                <w:sz w:val="20"/>
                <w:szCs w:val="20"/>
              </w:rPr>
              <w:t>1524mm</w:t>
            </w:r>
            <w:r w:rsidRPr="008071F9">
              <w:rPr>
                <w:rFonts w:ascii="ＭＳ ゴシック" w:eastAsia="ＭＳ ゴシック" w:hAnsi="ＭＳ ゴシック" w:cs="ＭＳ明朝" w:hint="eastAsia"/>
                <w:kern w:val="0"/>
                <w:sz w:val="20"/>
                <w:szCs w:val="20"/>
              </w:rPr>
              <w:t>以下</w:t>
            </w:r>
          </w:p>
        </w:tc>
        <w:tc>
          <w:tcPr>
            <w:tcW w:w="1559" w:type="dxa"/>
            <w:vAlign w:val="center"/>
          </w:tcPr>
          <w:p w:rsidR="00437FF0" w:rsidRPr="008071F9" w:rsidRDefault="00437FF0" w:rsidP="00437FF0">
            <w:pPr>
              <w:autoSpaceDE w:val="0"/>
              <w:autoSpaceDN w:val="0"/>
              <w:adjustRightInd w:val="0"/>
              <w:jc w:val="center"/>
              <w:rPr>
                <w:rFonts w:ascii="ＭＳ ゴシック" w:eastAsia="ＭＳ ゴシック" w:hAnsi="ＭＳ ゴシック"/>
                <w:kern w:val="0"/>
                <w:szCs w:val="21"/>
              </w:rPr>
            </w:pPr>
            <w:r w:rsidRPr="008071F9">
              <w:rPr>
                <w:rFonts w:ascii="ＭＳ ゴシック" w:eastAsia="ＭＳ ゴシック" w:hAnsi="ＭＳ ゴシック" w:cs="ＭＳ明朝"/>
                <w:kern w:val="0"/>
                <w:sz w:val="20"/>
                <w:szCs w:val="20"/>
              </w:rPr>
              <w:t>4mm</w:t>
            </w:r>
            <w:r w:rsidRPr="008071F9">
              <w:rPr>
                <w:rFonts w:ascii="ＭＳ ゴシック" w:eastAsia="ＭＳ ゴシック" w:hAnsi="ＭＳ ゴシック" w:cs="ＭＳ明朝" w:hint="eastAsia"/>
                <w:kern w:val="0"/>
                <w:sz w:val="20"/>
                <w:szCs w:val="20"/>
              </w:rPr>
              <w:t>以下</w:t>
            </w:r>
          </w:p>
        </w:tc>
        <w:tc>
          <w:tcPr>
            <w:tcW w:w="3544" w:type="dxa"/>
          </w:tcPr>
          <w:p w:rsidR="00437FF0" w:rsidRPr="008071F9" w:rsidRDefault="00437FF0" w:rsidP="00437FF0">
            <w:pPr>
              <w:autoSpaceDE w:val="0"/>
              <w:autoSpaceDN w:val="0"/>
              <w:adjustRightInd w:val="0"/>
              <w:snapToGrid w:val="0"/>
              <w:jc w:val="left"/>
              <w:rPr>
                <w:rFonts w:ascii="ＭＳ ゴシック" w:eastAsia="ＭＳ ゴシック" w:hAnsi="ＭＳ ゴシック" w:cs="ＭＳ明朝"/>
                <w:kern w:val="0"/>
                <w:sz w:val="20"/>
                <w:szCs w:val="20"/>
              </w:rPr>
            </w:pPr>
            <w:r w:rsidRPr="008071F9">
              <w:rPr>
                <w:rFonts w:ascii="ＭＳ ゴシック" w:eastAsia="ＭＳ ゴシック" w:hAnsi="ＭＳ ゴシック" w:cs="ＭＳ明朝" w:hint="eastAsia"/>
                <w:kern w:val="0"/>
                <w:sz w:val="20"/>
                <w:szCs w:val="20"/>
              </w:rPr>
              <w:t>上ぐいと下ぐいの外周長の差で表し、</w:t>
            </w:r>
          </w:p>
          <w:p w:rsidR="00437FF0" w:rsidRPr="008071F9" w:rsidRDefault="00437FF0" w:rsidP="00437FF0">
            <w:pPr>
              <w:autoSpaceDE w:val="0"/>
              <w:autoSpaceDN w:val="0"/>
              <w:adjustRightInd w:val="0"/>
              <w:snapToGrid w:val="0"/>
              <w:jc w:val="left"/>
              <w:rPr>
                <w:rFonts w:ascii="ＭＳ ゴシック" w:eastAsia="ＭＳ ゴシック" w:hAnsi="ＭＳ ゴシック"/>
                <w:kern w:val="0"/>
                <w:szCs w:val="21"/>
              </w:rPr>
            </w:pPr>
            <w:r w:rsidRPr="008071F9">
              <w:rPr>
                <w:rFonts w:ascii="ＭＳ ゴシック" w:eastAsia="ＭＳ ゴシック" w:hAnsi="ＭＳ ゴシック" w:cs="ＭＳ明朝" w:hint="eastAsia"/>
                <w:kern w:val="0"/>
                <w:sz w:val="20"/>
                <w:szCs w:val="20"/>
              </w:rPr>
              <w:t>その差を</w:t>
            </w:r>
            <w:r w:rsidRPr="008071F9">
              <w:rPr>
                <w:rFonts w:ascii="ＭＳ ゴシック" w:eastAsia="ＭＳ ゴシック" w:hAnsi="ＭＳ ゴシック" w:cs="ＭＳ明朝"/>
                <w:kern w:val="0"/>
                <w:sz w:val="20"/>
                <w:szCs w:val="20"/>
              </w:rPr>
              <w:t>4mm</w:t>
            </w:r>
            <w:r>
              <w:rPr>
                <w:rFonts w:ascii="ＭＳ ゴシック" w:eastAsia="ＭＳ ゴシック" w:hAnsi="ＭＳ ゴシック" w:cs="ＭＳ明朝" w:hint="eastAsia"/>
                <w:kern w:val="0"/>
                <w:sz w:val="20"/>
                <w:szCs w:val="20"/>
              </w:rPr>
              <w:t>×</w:t>
            </w:r>
            <w:r w:rsidRPr="008071F9">
              <w:rPr>
                <w:rFonts w:ascii="ＭＳ ゴシック" w:eastAsia="ＭＳ ゴシック" w:hAnsi="ＭＳ ゴシック" w:cs="ＭＳ明朝" w:hint="eastAsia"/>
                <w:kern w:val="0"/>
                <w:sz w:val="20"/>
                <w:szCs w:val="20"/>
              </w:rPr>
              <w:t>π以下とする。</w:t>
            </w:r>
          </w:p>
        </w:tc>
      </w:tr>
    </w:tbl>
    <w:p w:rsidR="00130CE0" w:rsidRDefault="00130CE0" w:rsidP="00130CE0">
      <w:pPr>
        <w:autoSpaceDE w:val="0"/>
        <w:autoSpaceDN w:val="0"/>
        <w:adjustRightInd w:val="0"/>
        <w:jc w:val="left"/>
        <w:rPr>
          <w:rFonts w:ascii="HG丸ｺﾞｼｯｸM-PRO" w:eastAsia="HG丸ｺﾞｼｯｸM-PRO" w:cs="MS-Mincho"/>
          <w:kern w:val="0"/>
          <w:szCs w:val="21"/>
        </w:rPr>
      </w:pPr>
    </w:p>
    <w:p w:rsidR="00437FF0" w:rsidRPr="00437FF0" w:rsidRDefault="00437FF0" w:rsidP="00130CE0">
      <w:pPr>
        <w:autoSpaceDE w:val="0"/>
        <w:autoSpaceDN w:val="0"/>
        <w:adjustRightInd w:val="0"/>
        <w:ind w:leftChars="100" w:left="630" w:hangingChars="200" w:hanging="42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（８）請負者は、鋼管矢板の溶接完了後、</w:t>
      </w:r>
      <w:r w:rsidRPr="00437FF0">
        <w:rPr>
          <w:rFonts w:ascii="HG丸ｺﾞｼｯｸM-PRO" w:eastAsia="HG丸ｺﾞｼｯｸM-PRO" w:cs="MS-Gothic" w:hint="eastAsia"/>
          <w:kern w:val="0"/>
          <w:szCs w:val="21"/>
        </w:rPr>
        <w:t>設計図書</w:t>
      </w:r>
      <w:r w:rsidRPr="00437FF0">
        <w:rPr>
          <w:rFonts w:ascii="HG丸ｺﾞｼｯｸM-PRO" w:eastAsia="HG丸ｺﾞｼｯｸM-PRO" w:cs="MS-Mincho" w:hint="eastAsia"/>
          <w:kern w:val="0"/>
          <w:szCs w:val="21"/>
        </w:rPr>
        <w:t>に示された方法、個数につき、指定された箇所について欠陥の有無を</w:t>
      </w:r>
      <w:r w:rsidRPr="00437FF0">
        <w:rPr>
          <w:rFonts w:ascii="HG丸ｺﾞｼｯｸM-PRO" w:eastAsia="HG丸ｺﾞｼｯｸM-PRO" w:cs="MS-Gothic" w:hint="eastAsia"/>
          <w:kern w:val="0"/>
          <w:szCs w:val="21"/>
        </w:rPr>
        <w:t>確認</w:t>
      </w:r>
      <w:r w:rsidRPr="00437FF0">
        <w:rPr>
          <w:rFonts w:ascii="HG丸ｺﾞｼｯｸM-PRO" w:eastAsia="HG丸ｺﾞｼｯｸM-PRO" w:cs="MS-Mincho" w:hint="eastAsia"/>
          <w:kern w:val="0"/>
          <w:szCs w:val="21"/>
        </w:rPr>
        <w:t>しなければならない。なお、</w:t>
      </w:r>
      <w:r w:rsidRPr="00437FF0">
        <w:rPr>
          <w:rFonts w:ascii="HG丸ｺﾞｼｯｸM-PRO" w:eastAsia="HG丸ｺﾞｼｯｸM-PRO" w:cs="MS-Gothic" w:hint="eastAsia"/>
          <w:kern w:val="0"/>
          <w:szCs w:val="21"/>
        </w:rPr>
        <w:t>確認</w:t>
      </w:r>
      <w:r w:rsidRPr="00437FF0">
        <w:rPr>
          <w:rFonts w:ascii="HG丸ｺﾞｼｯｸM-PRO" w:eastAsia="HG丸ｺﾞｼｯｸM-PRO" w:cs="MS-Mincho" w:hint="eastAsia"/>
          <w:kern w:val="0"/>
          <w:szCs w:val="21"/>
        </w:rPr>
        <w:t>の結果、発見された欠陥のうち手直しを要するものについては、その箇所をグラインダーまたはガウジングなどで完全にはつりとり再溶接して補修しなければならない。</w:t>
      </w:r>
    </w:p>
    <w:p w:rsidR="00E271EC" w:rsidRPr="00437FF0" w:rsidRDefault="00437FF0" w:rsidP="00130CE0">
      <w:pPr>
        <w:autoSpaceDE w:val="0"/>
        <w:autoSpaceDN w:val="0"/>
        <w:adjustRightInd w:val="0"/>
        <w:ind w:leftChars="100" w:left="630" w:hangingChars="200" w:hanging="42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（９）請負者は、本項（７）及び（８）の当該記録を整備および保管し、監督職員の要請があった場合は、遅滞なく</w:t>
      </w:r>
      <w:r w:rsidRPr="00437FF0">
        <w:rPr>
          <w:rFonts w:ascii="HG丸ｺﾞｼｯｸM-PRO" w:eastAsia="HG丸ｺﾞｼｯｸM-PRO" w:cs="MS-Gothic" w:hint="eastAsia"/>
          <w:kern w:val="0"/>
          <w:szCs w:val="21"/>
        </w:rPr>
        <w:t>提示</w:t>
      </w:r>
      <w:r w:rsidRPr="00437FF0">
        <w:rPr>
          <w:rFonts w:ascii="HG丸ｺﾞｼｯｸM-PRO" w:eastAsia="HG丸ｺﾞｼｯｸM-PRO" w:cs="MS-Mincho" w:hint="eastAsia"/>
          <w:kern w:val="0"/>
          <w:szCs w:val="21"/>
        </w:rPr>
        <w:t>するとともに検査時までに監督職員へ</w:t>
      </w:r>
      <w:r w:rsidRPr="00437FF0">
        <w:rPr>
          <w:rFonts w:ascii="HG丸ｺﾞｼｯｸM-PRO" w:eastAsia="HG丸ｺﾞｼｯｸM-PRO" w:cs="MS-Gothic" w:hint="eastAsia"/>
          <w:kern w:val="0"/>
          <w:szCs w:val="21"/>
        </w:rPr>
        <w:t>提出</w:t>
      </w:r>
      <w:r w:rsidRPr="00437FF0">
        <w:rPr>
          <w:rFonts w:ascii="HG丸ｺﾞｼｯｸM-PRO" w:eastAsia="HG丸ｺﾞｼｯｸM-PRO" w:cs="MS-Mincho" w:hint="eastAsia"/>
          <w:kern w:val="0"/>
          <w:szCs w:val="21"/>
        </w:rPr>
        <w:t>しなければならない。</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12．請負者は、鋼管矢板の打込みにあたり、導枠と導杭から成る導材を設置しなければならない。導材は、打込み方法に適した形状で、かつ堅固なものとする。</w:t>
      </w:r>
    </w:p>
    <w:p w:rsidR="00130CE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13．請負者は、鋼管矢板の建込みに際しては、導枠のマーキング位置に鋼管矢板を設置し、トランシットで２方向から鉛直性を</w:t>
      </w:r>
      <w:r w:rsidRPr="00437FF0">
        <w:rPr>
          <w:rFonts w:ascii="HG丸ｺﾞｼｯｸM-PRO" w:eastAsia="HG丸ｺﾞｼｯｸM-PRO" w:cs="MS-Gothic" w:hint="eastAsia"/>
          <w:kern w:val="0"/>
          <w:szCs w:val="21"/>
        </w:rPr>
        <w:t>確認</w:t>
      </w:r>
      <w:r w:rsidRPr="00437FF0">
        <w:rPr>
          <w:rFonts w:ascii="HG丸ｺﾞｼｯｸM-PRO" w:eastAsia="HG丸ｺﾞｼｯｸM-PRO" w:cs="MS-Mincho" w:hint="eastAsia"/>
          <w:kern w:val="0"/>
          <w:szCs w:val="21"/>
        </w:rPr>
        <w:t>しながら施工しなければならない。請負者は、打込みを行う際には、鋼管矢板を閉合させる各鋼管矢板の位置決めを行い、建込みや精度を</w:t>
      </w:r>
      <w:r w:rsidRPr="00437FF0">
        <w:rPr>
          <w:rFonts w:ascii="HG丸ｺﾞｼｯｸM-PRO" w:eastAsia="HG丸ｺﾞｼｯｸM-PRO" w:cs="MS-Gothic" w:hint="eastAsia"/>
          <w:kern w:val="0"/>
          <w:szCs w:val="21"/>
        </w:rPr>
        <w:t>確認</w:t>
      </w:r>
      <w:r w:rsidRPr="00437FF0">
        <w:rPr>
          <w:rFonts w:ascii="HG丸ｺﾞｼｯｸM-PRO" w:eastAsia="HG丸ｺﾞｼｯｸM-PRO" w:cs="MS-Mincho" w:hint="eastAsia"/>
          <w:kern w:val="0"/>
          <w:szCs w:val="21"/>
        </w:rPr>
        <w:t>後に行わなければならない。建込み位置にずれや傾斜が生じた場合には、鋼管矢板を引抜き、再度建込みを行わなければならない。</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14．請負者は、鋼管矢板打込み後、頂部の処置については</w:t>
      </w:r>
      <w:r w:rsidRPr="00437FF0">
        <w:rPr>
          <w:rFonts w:ascii="HG丸ｺﾞｼｯｸM-PRO" w:eastAsia="HG丸ｺﾞｼｯｸM-PRO" w:cs="MS-Gothic" w:hint="eastAsia"/>
          <w:kern w:val="0"/>
          <w:szCs w:val="21"/>
        </w:rPr>
        <w:t>設計図書</w:t>
      </w:r>
      <w:r w:rsidRPr="00437FF0">
        <w:rPr>
          <w:rFonts w:ascii="HG丸ｺﾞｼｯｸM-PRO" w:eastAsia="HG丸ｺﾞｼｯｸM-PRO" w:cs="MS-Mincho" w:hint="eastAsia"/>
          <w:kern w:val="0"/>
          <w:szCs w:val="21"/>
        </w:rPr>
        <w:t>によるものとする。</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15．請負者は、鋼管矢板の継手管内は、ウォータージェットなどにより排土し、</w:t>
      </w:r>
      <w:r w:rsidRPr="00437FF0">
        <w:rPr>
          <w:rFonts w:ascii="HG丸ｺﾞｼｯｸM-PRO" w:eastAsia="HG丸ｺﾞｼｯｸM-PRO" w:cs="MS-Gothic" w:hint="eastAsia"/>
          <w:kern w:val="0"/>
          <w:szCs w:val="21"/>
        </w:rPr>
        <w:t>設計図書</w:t>
      </w:r>
      <w:r w:rsidRPr="00437FF0">
        <w:rPr>
          <w:rFonts w:ascii="HG丸ｺﾞｼｯｸM-PRO" w:eastAsia="HG丸ｺﾞｼｯｸM-PRO" w:cs="MS-Mincho" w:hint="eastAsia"/>
          <w:kern w:val="0"/>
          <w:szCs w:val="21"/>
        </w:rPr>
        <w:t>の定めによる中詰材を直ちに充てんしなければならない。</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16．請負者は、鋼管矢板の掘削を行うにあたっては、鋼管矢板及び支保等に衝撃を与えないようにしなければならない。</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17．請負者は、鋼管矢板本体部の中詰コンクリートの打込みに先立ち、鋼管矢板本体内の土砂等を取り除かなければならない。</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18．請負者は、鋼管矢板基礎工の中詰コンクリートの打込みにおいては、材料分離を生じさせないように施工しなければならない。</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lastRenderedPageBreak/>
        <w:t>19．請負者は、底盤コンクリートの打込みに先立ち、鋼管矢板表面に付着している土砂等の掃除を行い、これを取り除かなければならない。</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20．請負者は、鋼管矢板本体に頂版接合部材を溶接する方式の場合は、鋼管矢板表面の泥土、水分、油、さび等の溶接に有害なものを除去するとともに、排水及び換気に配慮して行わなければならない。</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21．請負者は、鋼管矢板基礎工の頂版コンクリートの打込みに先立ち、鋼管矢板表面及び頂版接合部材に付着している土砂等の掃除を行い、これを取り除かなければならない。</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22．請負者は、鋼管矢板基礎工の仮締切り兼用方式の場合、頂版・躯体完成後の仮締切部鋼管矢板の切断にあたっては、</w:t>
      </w:r>
      <w:r w:rsidRPr="00437FF0">
        <w:rPr>
          <w:rFonts w:ascii="HG丸ｺﾞｼｯｸM-PRO" w:eastAsia="HG丸ｺﾞｼｯｸM-PRO" w:cs="MS-Gothic" w:hint="eastAsia"/>
          <w:kern w:val="0"/>
          <w:szCs w:val="21"/>
        </w:rPr>
        <w:t>設計図書</w:t>
      </w:r>
      <w:r w:rsidRPr="00437FF0">
        <w:rPr>
          <w:rFonts w:ascii="HG丸ｺﾞｼｯｸM-PRO" w:eastAsia="HG丸ｺﾞｼｯｸM-PRO" w:cs="MS-Mincho" w:hint="eastAsia"/>
          <w:kern w:val="0"/>
          <w:szCs w:val="21"/>
        </w:rPr>
        <w:t>及び</w:t>
      </w:r>
      <w:r w:rsidRPr="00437FF0">
        <w:rPr>
          <w:rFonts w:ascii="HG丸ｺﾞｼｯｸM-PRO" w:eastAsia="HG丸ｺﾞｼｯｸM-PRO" w:cs="MS-Gothic" w:hint="eastAsia"/>
          <w:kern w:val="0"/>
          <w:szCs w:val="21"/>
        </w:rPr>
        <w:t>施工計画書</w:t>
      </w:r>
      <w:r w:rsidRPr="00437FF0">
        <w:rPr>
          <w:rFonts w:ascii="HG丸ｺﾞｼｯｸM-PRO" w:eastAsia="HG丸ｺﾞｼｯｸM-PRO" w:cs="MS-Mincho" w:hint="eastAsia"/>
          <w:kern w:val="0"/>
          <w:szCs w:val="21"/>
        </w:rPr>
        <w:t>に示す施工方法・施工順序に従い、躯体に悪影響を及ぼさないように行わなければならない。</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23．請負者は、殻運搬処理を行うにあたり、運搬物が飛散しないように、適正な処理を行わなければならない。</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24．請負者は、鋼管矢板基礎工の間詰コンクリートの施工にあたり、腹起しと鋼管矢板の隙間に密実に充てんしなければならない。</w:t>
      </w:r>
    </w:p>
    <w:p w:rsid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25．請負者は、鋼管矢板基礎工の間詰コンクリートの撤去にあたっては、鋼管矢板への影響を避け、この上でコンクリート片等が残留しないように行わなければならない。</w:t>
      </w:r>
    </w:p>
    <w:p w:rsidR="00437FF0" w:rsidRPr="00437FF0" w:rsidRDefault="00437FF0" w:rsidP="00437FF0">
      <w:pPr>
        <w:autoSpaceDE w:val="0"/>
        <w:autoSpaceDN w:val="0"/>
        <w:adjustRightInd w:val="0"/>
        <w:ind w:leftChars="200" w:left="630" w:hangingChars="100" w:hanging="210"/>
        <w:jc w:val="left"/>
        <w:rPr>
          <w:rFonts w:ascii="HG丸ｺﾞｼｯｸM-PRO" w:eastAsia="HG丸ｺﾞｼｯｸM-PRO" w:cs="MS-Mincho"/>
          <w:kern w:val="0"/>
          <w:szCs w:val="21"/>
        </w:rPr>
      </w:pPr>
    </w:p>
    <w:p w:rsidR="00437FF0" w:rsidRPr="00437FF0" w:rsidRDefault="00437FF0" w:rsidP="00437FF0">
      <w:pPr>
        <w:autoSpaceDE w:val="0"/>
        <w:autoSpaceDN w:val="0"/>
        <w:adjustRightInd w:val="0"/>
        <w:jc w:val="left"/>
        <w:rPr>
          <w:rFonts w:ascii="HG丸ｺﾞｼｯｸM-PRO" w:eastAsia="HG丸ｺﾞｼｯｸM-PRO" w:cs="MS-Gothic"/>
          <w:b/>
          <w:kern w:val="0"/>
          <w:sz w:val="24"/>
        </w:rPr>
      </w:pPr>
      <w:r w:rsidRPr="00437FF0">
        <w:rPr>
          <w:rFonts w:ascii="HG丸ｺﾞｼｯｸM-PRO" w:eastAsia="HG丸ｺﾞｼｯｸM-PRO" w:cs="MS-Gothic" w:hint="eastAsia"/>
          <w:b/>
          <w:kern w:val="0"/>
          <w:sz w:val="24"/>
        </w:rPr>
        <w:t>第５節 石・ブロック積（張）工</w:t>
      </w:r>
    </w:p>
    <w:p w:rsidR="00130CE0" w:rsidRDefault="00130CE0" w:rsidP="00130CE0">
      <w:pPr>
        <w:autoSpaceDE w:val="0"/>
        <w:autoSpaceDN w:val="0"/>
        <w:adjustRightInd w:val="0"/>
        <w:jc w:val="left"/>
        <w:rPr>
          <w:rFonts w:ascii="HG丸ｺﾞｼｯｸM-PRO" w:eastAsia="HG丸ｺﾞｼｯｸM-PRO" w:cs="MS-Gothic"/>
          <w:b/>
          <w:kern w:val="0"/>
          <w:szCs w:val="21"/>
        </w:rPr>
      </w:pPr>
    </w:p>
    <w:p w:rsidR="00437FF0" w:rsidRPr="00437FF0" w:rsidRDefault="00437FF0" w:rsidP="00130CE0">
      <w:pPr>
        <w:autoSpaceDE w:val="0"/>
        <w:autoSpaceDN w:val="0"/>
        <w:adjustRightInd w:val="0"/>
        <w:jc w:val="left"/>
        <w:rPr>
          <w:rFonts w:ascii="HG丸ｺﾞｼｯｸM-PRO" w:eastAsia="HG丸ｺﾞｼｯｸM-PRO" w:cs="MS-Gothic"/>
          <w:b/>
          <w:kern w:val="0"/>
          <w:szCs w:val="21"/>
        </w:rPr>
      </w:pPr>
      <w:r w:rsidRPr="00437FF0">
        <w:rPr>
          <w:rFonts w:ascii="HG丸ｺﾞｼｯｸM-PRO" w:eastAsia="HG丸ｺﾞｼｯｸM-PRO" w:cs="MS-Gothic" w:hint="eastAsia"/>
          <w:b/>
          <w:kern w:val="0"/>
          <w:szCs w:val="21"/>
        </w:rPr>
        <w:t>２－５－１ 一般事項</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１．本節は、石・ブロック積（張）工として作業土工、コンクリートブロック工、緑化ブロック工、石積（張）工その他これらに類する工種について定めるものとする。</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 w:val="20"/>
          <w:szCs w:val="20"/>
        </w:rPr>
      </w:pPr>
      <w:r w:rsidRPr="00437FF0">
        <w:rPr>
          <w:rFonts w:ascii="HG丸ｺﾞｼｯｸM-PRO" w:eastAsia="HG丸ｺﾞｼｯｸM-PRO" w:cs="MS-Mincho" w:hint="eastAsia"/>
          <w:kern w:val="0"/>
          <w:szCs w:val="21"/>
        </w:rPr>
        <w:t>２．請負者は、石・ブロック積（張）工の施工に先立ち、石・ブロックに付着したごみ、泥等の汚物を取り除かなければならない。</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３．請負者は、石・ブロック積（張）工の施工にあたっては、等高を保ちながら積み上げなければならない。</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４．請負者は、コンクリートブロック工及び石積（張）工の水抜き孔を</w:t>
      </w:r>
      <w:r w:rsidRPr="00437FF0">
        <w:rPr>
          <w:rFonts w:ascii="HG丸ｺﾞｼｯｸM-PRO" w:eastAsia="HG丸ｺﾞｼｯｸM-PRO" w:cs="MS-Gothic" w:hint="eastAsia"/>
          <w:kern w:val="0"/>
          <w:szCs w:val="21"/>
        </w:rPr>
        <w:t>設計図書</w:t>
      </w:r>
      <w:r w:rsidRPr="00437FF0">
        <w:rPr>
          <w:rFonts w:ascii="HG丸ｺﾞｼｯｸM-PRO" w:eastAsia="HG丸ｺﾞｼｯｸM-PRO" w:cs="MS-Mincho" w:hint="eastAsia"/>
          <w:kern w:val="0"/>
          <w:szCs w:val="21"/>
        </w:rPr>
        <w:t>に基づいて施工するとともに、勾配について定めがない場合には、２％程度の勾配で設置しなければならない。なお、これにより難い場合は、</w:t>
      </w:r>
      <w:r w:rsidRPr="00437FF0">
        <w:rPr>
          <w:rFonts w:ascii="HG丸ｺﾞｼｯｸM-PRO" w:eastAsia="HG丸ｺﾞｼｯｸM-PRO" w:cs="MS-Gothic" w:hint="eastAsia"/>
          <w:kern w:val="0"/>
          <w:szCs w:val="21"/>
        </w:rPr>
        <w:t>設計図書</w:t>
      </w:r>
      <w:r w:rsidRPr="00437FF0">
        <w:rPr>
          <w:rFonts w:ascii="HG丸ｺﾞｼｯｸM-PRO" w:eastAsia="HG丸ｺﾞｼｯｸM-PRO" w:cs="MS-Mincho" w:hint="eastAsia"/>
          <w:kern w:val="0"/>
          <w:szCs w:val="21"/>
        </w:rPr>
        <w:t>に関して監督職員と</w:t>
      </w:r>
      <w:r w:rsidRPr="00437FF0">
        <w:rPr>
          <w:rFonts w:ascii="HG丸ｺﾞｼｯｸM-PRO" w:eastAsia="HG丸ｺﾞｼｯｸM-PRO" w:cs="MS-Gothic" w:hint="eastAsia"/>
          <w:kern w:val="0"/>
          <w:szCs w:val="21"/>
        </w:rPr>
        <w:t>協議</w:t>
      </w:r>
      <w:r w:rsidRPr="00437FF0">
        <w:rPr>
          <w:rFonts w:ascii="HG丸ｺﾞｼｯｸM-PRO" w:eastAsia="HG丸ｺﾞｼｯｸM-PRO" w:cs="MS-Mincho" w:hint="eastAsia"/>
          <w:kern w:val="0"/>
          <w:szCs w:val="21"/>
        </w:rPr>
        <w:t>しなければならない。</w:t>
      </w:r>
    </w:p>
    <w:p w:rsid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５．請負者は、コンクリートブロック工及び石積（張）工の施工にあたり、</w:t>
      </w:r>
      <w:r w:rsidRPr="00437FF0">
        <w:rPr>
          <w:rFonts w:ascii="HG丸ｺﾞｼｯｸM-PRO" w:eastAsia="HG丸ｺﾞｼｯｸM-PRO" w:cs="MS-Gothic" w:hint="eastAsia"/>
          <w:kern w:val="0"/>
          <w:szCs w:val="21"/>
        </w:rPr>
        <w:t>設計図書</w:t>
      </w:r>
      <w:r w:rsidRPr="00437FF0">
        <w:rPr>
          <w:rFonts w:ascii="HG丸ｺﾞｼｯｸM-PRO" w:eastAsia="HG丸ｺﾞｼｯｸM-PRO" w:cs="MS-Mincho" w:hint="eastAsia"/>
          <w:kern w:val="0"/>
          <w:szCs w:val="21"/>
        </w:rPr>
        <w:t>に示されていない場合は谷積としなければならない。</w:t>
      </w:r>
    </w:p>
    <w:p w:rsidR="00437FF0" w:rsidRDefault="003676BF" w:rsidP="00437FF0">
      <w:pPr>
        <w:autoSpaceDE w:val="0"/>
        <w:autoSpaceDN w:val="0"/>
        <w:adjustRightInd w:val="0"/>
        <w:ind w:leftChars="200" w:left="630" w:hangingChars="100" w:hanging="210"/>
        <w:jc w:val="center"/>
        <w:rPr>
          <w:rFonts w:ascii="HG丸ｺﾞｼｯｸM-PRO" w:eastAsia="HG丸ｺﾞｼｯｸM-PRO" w:cs="MS-Mincho"/>
          <w:kern w:val="0"/>
          <w:szCs w:val="21"/>
        </w:rPr>
      </w:pPr>
      <w:r>
        <w:rPr>
          <w:rFonts w:ascii="HG丸ｺﾞｼｯｸM-PRO" w:eastAsia="HG丸ｺﾞｼｯｸM-PRO" w:cs="MS-Mincho" w:hint="eastAsia"/>
          <w:noProof/>
          <w:kern w:val="0"/>
          <w:szCs w:val="21"/>
        </w:rPr>
        <w:drawing>
          <wp:inline distT="0" distB="0" distL="0" distR="0">
            <wp:extent cx="4467225" cy="2085975"/>
            <wp:effectExtent l="19050" t="0" r="9525" b="0"/>
            <wp:docPr id="8" name="図 8" descr="間知ブロ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間知ブロック"/>
                    <pic:cNvPicPr>
                      <a:picLocks noChangeAspect="1" noChangeArrowheads="1"/>
                    </pic:cNvPicPr>
                  </pic:nvPicPr>
                  <pic:blipFill>
                    <a:blip r:embed="rId15" cstate="print"/>
                    <a:srcRect/>
                    <a:stretch>
                      <a:fillRect/>
                    </a:stretch>
                  </pic:blipFill>
                  <pic:spPr bwMode="auto">
                    <a:xfrm>
                      <a:off x="0" y="0"/>
                      <a:ext cx="4467225" cy="2085975"/>
                    </a:xfrm>
                    <a:prstGeom prst="rect">
                      <a:avLst/>
                    </a:prstGeom>
                    <a:noFill/>
                    <a:ln w="9525">
                      <a:noFill/>
                      <a:miter lim="800000"/>
                      <a:headEnd/>
                      <a:tailEnd/>
                    </a:ln>
                  </pic:spPr>
                </pic:pic>
              </a:graphicData>
            </a:graphic>
          </wp:inline>
        </w:drawing>
      </w:r>
    </w:p>
    <w:p w:rsidR="00437FF0" w:rsidRPr="00437FF0" w:rsidRDefault="00437FF0" w:rsidP="00437FF0">
      <w:pPr>
        <w:autoSpaceDE w:val="0"/>
        <w:autoSpaceDN w:val="0"/>
        <w:adjustRightInd w:val="0"/>
        <w:ind w:leftChars="200" w:left="631" w:hangingChars="100" w:hanging="211"/>
        <w:jc w:val="center"/>
        <w:rPr>
          <w:rFonts w:ascii="HG丸ｺﾞｼｯｸM-PRO" w:eastAsia="HG丸ｺﾞｼｯｸM-PRO" w:cs="MS-Gothic"/>
          <w:b/>
          <w:kern w:val="0"/>
          <w:szCs w:val="21"/>
        </w:rPr>
      </w:pPr>
      <w:r w:rsidRPr="00437FF0">
        <w:rPr>
          <w:rFonts w:ascii="HG丸ｺﾞｼｯｸM-PRO" w:eastAsia="HG丸ｺﾞｼｯｸM-PRO" w:cs="MS-Gothic" w:hint="eastAsia"/>
          <w:b/>
          <w:kern w:val="0"/>
          <w:szCs w:val="21"/>
        </w:rPr>
        <w:t>図２－４ 谷 積</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lastRenderedPageBreak/>
        <w:t>６．請負者は、裏込めに割ぐり石を使用する場合は、クラッシャラン等で間隙を充てんしなければならない。</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７．請負者は、端末部及び曲線部等で間隙が生じる場合は、半ブロックを用いるものとし、半ブロックの設置が難しい場合は、コンクリート等を用いて施工しなければならない。</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８．請負者は、端部保護ブロック及び天端コンクリートの施工にあたっては、裏込め材の流出、地山の漏水や浸食等が生じないようにしなければならない。</w:t>
      </w:r>
    </w:p>
    <w:p w:rsidR="00130CE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９．請負者は、石・ブロック積（張）工の基礎の施工にあたっては、沈下、壁面の変形などの石・ブロック積（張）工の安定に影響が生じないようにしなければならない。</w:t>
      </w:r>
    </w:p>
    <w:p w:rsidR="00130CE0" w:rsidRDefault="00130CE0" w:rsidP="00130CE0">
      <w:pPr>
        <w:autoSpaceDE w:val="0"/>
        <w:autoSpaceDN w:val="0"/>
        <w:adjustRightInd w:val="0"/>
        <w:jc w:val="left"/>
        <w:rPr>
          <w:rFonts w:ascii="HG丸ｺﾞｼｯｸM-PRO" w:eastAsia="HG丸ｺﾞｼｯｸM-PRO" w:cs="MS-Mincho"/>
          <w:kern w:val="0"/>
          <w:szCs w:val="21"/>
        </w:rPr>
      </w:pPr>
    </w:p>
    <w:p w:rsidR="00437FF0" w:rsidRPr="00130CE0" w:rsidRDefault="00437FF0" w:rsidP="00130CE0">
      <w:pPr>
        <w:autoSpaceDE w:val="0"/>
        <w:autoSpaceDN w:val="0"/>
        <w:adjustRightInd w:val="0"/>
        <w:jc w:val="left"/>
        <w:rPr>
          <w:rFonts w:ascii="HG丸ｺﾞｼｯｸM-PRO" w:eastAsia="HG丸ｺﾞｼｯｸM-PRO" w:cs="MS-Mincho"/>
          <w:kern w:val="0"/>
          <w:szCs w:val="21"/>
        </w:rPr>
      </w:pPr>
      <w:r w:rsidRPr="00437FF0">
        <w:rPr>
          <w:rFonts w:ascii="HG丸ｺﾞｼｯｸM-PRO" w:eastAsia="HG丸ｺﾞｼｯｸM-PRO" w:cs="MS-Gothic" w:hint="eastAsia"/>
          <w:b/>
          <w:kern w:val="0"/>
          <w:szCs w:val="21"/>
        </w:rPr>
        <w:t>２－５－２ 作業土工（床掘り・埋戻し）</w:t>
      </w:r>
    </w:p>
    <w:p w:rsidR="00437FF0" w:rsidRPr="00437FF0" w:rsidRDefault="00437FF0" w:rsidP="00130CE0">
      <w:pPr>
        <w:autoSpaceDE w:val="0"/>
        <w:autoSpaceDN w:val="0"/>
        <w:adjustRightInd w:val="0"/>
        <w:ind w:leftChars="100" w:left="210" w:firstLineChars="100" w:firstLine="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作業土工の施工については、第３編２－３－３作業土工（床掘り・埋戻し）の規定によるものとする。</w:t>
      </w:r>
    </w:p>
    <w:p w:rsidR="00130CE0" w:rsidRDefault="00130CE0" w:rsidP="00437FF0">
      <w:pPr>
        <w:autoSpaceDE w:val="0"/>
        <w:autoSpaceDN w:val="0"/>
        <w:adjustRightInd w:val="0"/>
        <w:jc w:val="left"/>
        <w:rPr>
          <w:rFonts w:ascii="HG丸ｺﾞｼｯｸM-PRO" w:eastAsia="HG丸ｺﾞｼｯｸM-PRO" w:cs="MS-Gothic"/>
          <w:b/>
          <w:kern w:val="0"/>
          <w:szCs w:val="21"/>
        </w:rPr>
      </w:pPr>
    </w:p>
    <w:p w:rsidR="00437FF0" w:rsidRPr="00437FF0" w:rsidRDefault="00437FF0" w:rsidP="00437FF0">
      <w:pPr>
        <w:autoSpaceDE w:val="0"/>
        <w:autoSpaceDN w:val="0"/>
        <w:adjustRightInd w:val="0"/>
        <w:jc w:val="left"/>
        <w:rPr>
          <w:rFonts w:ascii="HG丸ｺﾞｼｯｸM-PRO" w:eastAsia="HG丸ｺﾞｼｯｸM-PRO" w:cs="MS-Gothic"/>
          <w:b/>
          <w:kern w:val="0"/>
          <w:szCs w:val="21"/>
        </w:rPr>
      </w:pPr>
      <w:r w:rsidRPr="00437FF0">
        <w:rPr>
          <w:rFonts w:ascii="HG丸ｺﾞｼｯｸM-PRO" w:eastAsia="HG丸ｺﾞｼｯｸM-PRO" w:cs="MS-Gothic" w:hint="eastAsia"/>
          <w:b/>
          <w:kern w:val="0"/>
          <w:szCs w:val="21"/>
        </w:rPr>
        <w:t>２－５－３ コンクリートブロック工</w:t>
      </w:r>
    </w:p>
    <w:p w:rsid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１．コンクリートブロック工とは、コンクリートブロック積、コンクリートブロック張り、連節ブロック張り及び天端保護ブロックをいうものとする。</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２．コンクリートブロック積とは、プレキャストコンクリートブロックによって練積されたもので、法勾配が１：１より急なものをいうものとする。コンクリートブロック張りとは、プレキャストブロックを法面に張りつけた、法勾配が１：１若しくは１：１よりゆるやかなものをいうものとする。</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３．請負者は、コンクリートブロック張りの施工に先立って、砕石、割ぐり石またはクラッシャランを敷均し、締固めを行わなければならない。また、ブロックは凹凸なく張込まなければならない。</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４．請負者は、コンクリートブロック工の空張の積上げにあたり、胴がい及び尻がいを用いて固定し、胴込め材及び裏込め材を充てんした後、天端付近に著しい空げきが生じないように入念に施工し、締固めなければならない。</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５．請負者は、コンクリートブロック工の練積または練張の施工にあたり、合端を合わせ尻かいを用いて固定し、胴込めコンクリートを充てんした後に締固め、合端付近に空隙が生じないようにしなければならない。</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６．請負者は、コンクリートブロック工の練積における裏込めコンクリートは、</w:t>
      </w:r>
      <w:r w:rsidRPr="00437FF0">
        <w:rPr>
          <w:rFonts w:ascii="HG丸ｺﾞｼｯｸM-PRO" w:eastAsia="HG丸ｺﾞｼｯｸM-PRO" w:cs="MS-Gothic" w:hint="eastAsia"/>
          <w:kern w:val="0"/>
          <w:szCs w:val="21"/>
        </w:rPr>
        <w:t>設計図書</w:t>
      </w:r>
      <w:r w:rsidRPr="00437FF0">
        <w:rPr>
          <w:rFonts w:ascii="HG丸ｺﾞｼｯｸM-PRO" w:eastAsia="HG丸ｺﾞｼｯｸM-PRO" w:cs="MS-Mincho" w:hint="eastAsia"/>
          <w:kern w:val="0"/>
          <w:szCs w:val="21"/>
        </w:rPr>
        <w:t>に示す厚さを背面に確保するために、裏型枠を設けて打設しなければならない。ただし、コンクリート打設した後に、裏型枠を抜き取り、隙間を埋めておかなければならない。なお、これにより難い場合は、</w:t>
      </w:r>
      <w:r w:rsidRPr="00437FF0">
        <w:rPr>
          <w:rFonts w:ascii="HG丸ｺﾞｼｯｸM-PRO" w:eastAsia="HG丸ｺﾞｼｯｸM-PRO" w:cs="MS-Gothic" w:hint="eastAsia"/>
          <w:kern w:val="0"/>
          <w:szCs w:val="21"/>
        </w:rPr>
        <w:t>設計図書</w:t>
      </w:r>
      <w:r w:rsidRPr="00437FF0">
        <w:rPr>
          <w:rFonts w:ascii="HG丸ｺﾞｼｯｸM-PRO" w:eastAsia="HG丸ｺﾞｼｯｸM-PRO" w:cs="MS-Mincho" w:hint="eastAsia"/>
          <w:kern w:val="0"/>
          <w:szCs w:val="21"/>
        </w:rPr>
        <w:t>に関して監督職員と</w:t>
      </w:r>
      <w:r w:rsidRPr="00437FF0">
        <w:rPr>
          <w:rFonts w:ascii="HG丸ｺﾞｼｯｸM-PRO" w:eastAsia="HG丸ｺﾞｼｯｸM-PRO" w:cs="MS-Gothic" w:hint="eastAsia"/>
          <w:kern w:val="0"/>
          <w:szCs w:val="21"/>
        </w:rPr>
        <w:t>協議</w:t>
      </w:r>
      <w:r w:rsidRPr="00437FF0">
        <w:rPr>
          <w:rFonts w:ascii="HG丸ｺﾞｼｯｸM-PRO" w:eastAsia="HG丸ｺﾞｼｯｸM-PRO" w:cs="MS-Mincho" w:hint="eastAsia"/>
          <w:kern w:val="0"/>
          <w:szCs w:val="21"/>
        </w:rPr>
        <w:t>しなければならない。</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７．請負者は、コンクリートブロック工の練積または練張における伸縮目地、水抜き孔などの施工にあたり、施工位置については</w:t>
      </w:r>
      <w:r w:rsidRPr="00437FF0">
        <w:rPr>
          <w:rFonts w:ascii="HG丸ｺﾞｼｯｸM-PRO" w:eastAsia="HG丸ｺﾞｼｯｸM-PRO" w:cs="MS-Gothic" w:hint="eastAsia"/>
          <w:kern w:val="0"/>
          <w:szCs w:val="21"/>
        </w:rPr>
        <w:t>設計図書</w:t>
      </w:r>
      <w:r w:rsidRPr="00437FF0">
        <w:rPr>
          <w:rFonts w:ascii="HG丸ｺﾞｼｯｸM-PRO" w:eastAsia="HG丸ｺﾞｼｯｸM-PRO" w:cs="MS-Mincho" w:hint="eastAsia"/>
          <w:kern w:val="0"/>
          <w:szCs w:val="21"/>
        </w:rPr>
        <w:t>に従って施工しなければならない。なお、これにより難い場合は、</w:t>
      </w:r>
      <w:r w:rsidRPr="00437FF0">
        <w:rPr>
          <w:rFonts w:ascii="HG丸ｺﾞｼｯｸM-PRO" w:eastAsia="HG丸ｺﾞｼｯｸM-PRO" w:cs="MS-Gothic" w:hint="eastAsia"/>
          <w:kern w:val="0"/>
          <w:szCs w:val="21"/>
        </w:rPr>
        <w:t>設計図書</w:t>
      </w:r>
      <w:r w:rsidRPr="00437FF0">
        <w:rPr>
          <w:rFonts w:ascii="HG丸ｺﾞｼｯｸM-PRO" w:eastAsia="HG丸ｺﾞｼｯｸM-PRO" w:cs="MS-Mincho" w:hint="eastAsia"/>
          <w:kern w:val="0"/>
          <w:szCs w:val="21"/>
        </w:rPr>
        <w:t>に関して監督職員と</w:t>
      </w:r>
      <w:r w:rsidRPr="00437FF0">
        <w:rPr>
          <w:rFonts w:ascii="HG丸ｺﾞｼｯｸM-PRO" w:eastAsia="HG丸ｺﾞｼｯｸM-PRO" w:cs="MS-Gothic" w:hint="eastAsia"/>
          <w:kern w:val="0"/>
          <w:szCs w:val="21"/>
        </w:rPr>
        <w:t>協議</w:t>
      </w:r>
      <w:r w:rsidRPr="00437FF0">
        <w:rPr>
          <w:rFonts w:ascii="HG丸ｺﾞｼｯｸM-PRO" w:eastAsia="HG丸ｺﾞｼｯｸM-PRO" w:cs="MS-Mincho" w:hint="eastAsia"/>
          <w:kern w:val="0"/>
          <w:szCs w:val="21"/>
        </w:rPr>
        <w:t>しなければならない。</w:t>
      </w:r>
    </w:p>
    <w:p w:rsid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８．請負者は、コンクリートブロック工の練積または練張における合端の施工にあたり、</w:t>
      </w:r>
      <w:r w:rsidRPr="00437FF0">
        <w:rPr>
          <w:rFonts w:ascii="HG丸ｺﾞｼｯｸM-PRO" w:eastAsia="HG丸ｺﾞｼｯｸM-PRO" w:cs="MS-Gothic" w:hint="eastAsia"/>
          <w:kern w:val="0"/>
          <w:szCs w:val="21"/>
        </w:rPr>
        <w:t>設計図書</w:t>
      </w:r>
      <w:r w:rsidRPr="00437FF0">
        <w:rPr>
          <w:rFonts w:ascii="HG丸ｺﾞｼｯｸM-PRO" w:eastAsia="HG丸ｺﾞｼｯｸM-PRO" w:cs="MS-Mincho" w:hint="eastAsia"/>
          <w:kern w:val="0"/>
          <w:szCs w:val="21"/>
        </w:rPr>
        <w:t>に関して監督職員の</w:t>
      </w:r>
      <w:r w:rsidRPr="00437FF0">
        <w:rPr>
          <w:rFonts w:ascii="HG丸ｺﾞｼｯｸM-PRO" w:eastAsia="HG丸ｺﾞｼｯｸM-PRO" w:cs="MS-Gothic" w:hint="eastAsia"/>
          <w:kern w:val="0"/>
          <w:szCs w:val="21"/>
        </w:rPr>
        <w:t>承諾</w:t>
      </w:r>
      <w:r w:rsidRPr="00437FF0">
        <w:rPr>
          <w:rFonts w:ascii="HG丸ｺﾞｼｯｸM-PRO" w:eastAsia="HG丸ｺﾞｼｯｸM-PRO" w:cs="MS-Mincho" w:hint="eastAsia"/>
          <w:kern w:val="0"/>
          <w:szCs w:val="21"/>
        </w:rPr>
        <w:t>を得なければ、モルタル目地を塗ってはならない。</w:t>
      </w:r>
    </w:p>
    <w:p w:rsidR="00437FF0" w:rsidRDefault="00437FF0" w:rsidP="00437FF0">
      <w:pPr>
        <w:autoSpaceDE w:val="0"/>
        <w:autoSpaceDN w:val="0"/>
        <w:adjustRightInd w:val="0"/>
        <w:ind w:leftChars="200" w:left="630" w:hangingChars="100" w:hanging="210"/>
        <w:jc w:val="left"/>
        <w:rPr>
          <w:rFonts w:ascii="HG丸ｺﾞｼｯｸM-PRO" w:eastAsia="HG丸ｺﾞｼｯｸM-PRO" w:cs="MS-Mincho"/>
          <w:kern w:val="0"/>
          <w:szCs w:val="21"/>
        </w:rPr>
      </w:pPr>
    </w:p>
    <w:p w:rsidR="00437FF0" w:rsidRDefault="003676BF" w:rsidP="00437FF0">
      <w:pPr>
        <w:autoSpaceDE w:val="0"/>
        <w:autoSpaceDN w:val="0"/>
        <w:adjustRightInd w:val="0"/>
        <w:ind w:leftChars="200" w:left="630" w:hangingChars="100" w:hanging="210"/>
        <w:jc w:val="center"/>
        <w:rPr>
          <w:rFonts w:ascii="HG丸ｺﾞｼｯｸM-PRO" w:eastAsia="HG丸ｺﾞｼｯｸM-PRO" w:cs="MS-Mincho"/>
          <w:kern w:val="0"/>
          <w:szCs w:val="21"/>
        </w:rPr>
      </w:pPr>
      <w:r>
        <w:rPr>
          <w:rFonts w:ascii="HG丸ｺﾞｼｯｸM-PRO" w:eastAsia="HG丸ｺﾞｼｯｸM-PRO" w:cs="MS-Mincho" w:hint="eastAsia"/>
          <w:noProof/>
          <w:kern w:val="0"/>
          <w:szCs w:val="21"/>
        </w:rPr>
        <w:lastRenderedPageBreak/>
        <w:drawing>
          <wp:inline distT="0" distB="0" distL="0" distR="0">
            <wp:extent cx="3429000" cy="2219325"/>
            <wp:effectExtent l="19050" t="0" r="0" b="0"/>
            <wp:docPr id="9" name="図 9" descr="ブロック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ブロック積"/>
                    <pic:cNvPicPr>
                      <a:picLocks noChangeAspect="1" noChangeArrowheads="1"/>
                    </pic:cNvPicPr>
                  </pic:nvPicPr>
                  <pic:blipFill>
                    <a:blip r:embed="rId16" cstate="print"/>
                    <a:srcRect/>
                    <a:stretch>
                      <a:fillRect/>
                    </a:stretch>
                  </pic:blipFill>
                  <pic:spPr bwMode="auto">
                    <a:xfrm>
                      <a:off x="0" y="0"/>
                      <a:ext cx="3429000" cy="2219325"/>
                    </a:xfrm>
                    <a:prstGeom prst="rect">
                      <a:avLst/>
                    </a:prstGeom>
                    <a:noFill/>
                    <a:ln w="9525">
                      <a:noFill/>
                      <a:miter lim="800000"/>
                      <a:headEnd/>
                      <a:tailEnd/>
                    </a:ln>
                  </pic:spPr>
                </pic:pic>
              </a:graphicData>
            </a:graphic>
          </wp:inline>
        </w:drawing>
      </w:r>
    </w:p>
    <w:p w:rsidR="00437FF0" w:rsidRPr="00437FF0" w:rsidRDefault="00437FF0" w:rsidP="00437FF0">
      <w:pPr>
        <w:autoSpaceDE w:val="0"/>
        <w:autoSpaceDN w:val="0"/>
        <w:adjustRightInd w:val="0"/>
        <w:ind w:leftChars="200" w:left="631" w:hangingChars="100" w:hanging="211"/>
        <w:jc w:val="center"/>
        <w:rPr>
          <w:rFonts w:ascii="HG丸ｺﾞｼｯｸM-PRO" w:eastAsia="HG丸ｺﾞｼｯｸM-PRO" w:cs="MS-Gothic"/>
          <w:b/>
          <w:kern w:val="0"/>
          <w:szCs w:val="21"/>
        </w:rPr>
      </w:pPr>
      <w:r w:rsidRPr="00437FF0">
        <w:rPr>
          <w:rFonts w:ascii="HG丸ｺﾞｼｯｸM-PRO" w:eastAsia="HG丸ｺﾞｼｯｸM-PRO" w:cs="MS-Gothic" w:hint="eastAsia"/>
          <w:b/>
          <w:kern w:val="0"/>
          <w:szCs w:val="21"/>
        </w:rPr>
        <w:t>図２－５ コンクリートブロック工</w:t>
      </w:r>
    </w:p>
    <w:p w:rsidR="00437FF0" w:rsidRDefault="00437FF0" w:rsidP="00437FF0">
      <w:pPr>
        <w:autoSpaceDE w:val="0"/>
        <w:autoSpaceDN w:val="0"/>
        <w:adjustRightInd w:val="0"/>
        <w:ind w:leftChars="200" w:left="630" w:hangingChars="100" w:hanging="210"/>
        <w:jc w:val="left"/>
        <w:rPr>
          <w:rFonts w:ascii="MS-Gothic" w:eastAsia="MS-Gothic" w:cs="MS-Gothic"/>
          <w:kern w:val="0"/>
          <w:szCs w:val="21"/>
        </w:rPr>
      </w:pP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９．請負者は、プレキャストコンクリート板を使用するコンクリートブロック張りにおいて、末端部及び曲線部等で間隙が生じる場合には半ブロックを用いるものとし、半ブロックの設置が難しい場合はコンクリート等を用いなければならない。また、縦継目はブロック相互の目地が通らないように施工するものとする。</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10．請負者は、プレキャストコンクリート板を使用するコンクリートブロック張りにおいて、ブロックの目地詰めには、空隙を生じないように目地材を充てんし、表面を平滑に仕上げなければならない。</w:t>
      </w:r>
    </w:p>
    <w:p w:rsid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11．請負者は、連節ブロックの連結材の接合方法について、あらかじめ</w:t>
      </w:r>
      <w:r w:rsidRPr="00437FF0">
        <w:rPr>
          <w:rFonts w:ascii="HG丸ｺﾞｼｯｸM-PRO" w:eastAsia="HG丸ｺﾞｼｯｸM-PRO" w:cs="MS-Gothic" w:hint="eastAsia"/>
          <w:kern w:val="0"/>
          <w:szCs w:val="21"/>
        </w:rPr>
        <w:t>施工計画書</w:t>
      </w:r>
      <w:r w:rsidRPr="00437FF0">
        <w:rPr>
          <w:rFonts w:ascii="HG丸ｺﾞｼｯｸM-PRO" w:eastAsia="HG丸ｺﾞｼｯｸM-PRO" w:cs="MS-Mincho" w:hint="eastAsia"/>
          <w:kern w:val="0"/>
          <w:szCs w:val="21"/>
        </w:rPr>
        <w:t>に記載しなければならない。</w:t>
      </w:r>
    </w:p>
    <w:p w:rsidR="00130CE0" w:rsidRDefault="00130CE0" w:rsidP="00130CE0">
      <w:pPr>
        <w:autoSpaceDE w:val="0"/>
        <w:autoSpaceDN w:val="0"/>
        <w:adjustRightInd w:val="0"/>
        <w:jc w:val="left"/>
        <w:rPr>
          <w:rFonts w:ascii="HG丸ｺﾞｼｯｸM-PRO" w:eastAsia="HG丸ｺﾞｼｯｸM-PRO" w:cs="MS-Gothic"/>
          <w:b/>
          <w:kern w:val="0"/>
          <w:szCs w:val="21"/>
        </w:rPr>
      </w:pPr>
    </w:p>
    <w:p w:rsidR="00437FF0" w:rsidRPr="00437FF0" w:rsidRDefault="00437FF0" w:rsidP="00130CE0">
      <w:pPr>
        <w:autoSpaceDE w:val="0"/>
        <w:autoSpaceDN w:val="0"/>
        <w:adjustRightInd w:val="0"/>
        <w:jc w:val="left"/>
        <w:rPr>
          <w:rFonts w:ascii="HG丸ｺﾞｼｯｸM-PRO" w:eastAsia="HG丸ｺﾞｼｯｸM-PRO" w:cs="MS-Gothic"/>
          <w:b/>
          <w:kern w:val="0"/>
          <w:szCs w:val="21"/>
        </w:rPr>
      </w:pPr>
      <w:r w:rsidRPr="00437FF0">
        <w:rPr>
          <w:rFonts w:ascii="HG丸ｺﾞｼｯｸM-PRO" w:eastAsia="HG丸ｺﾞｼｯｸM-PRO" w:cs="MS-Gothic" w:hint="eastAsia"/>
          <w:b/>
          <w:kern w:val="0"/>
          <w:szCs w:val="21"/>
        </w:rPr>
        <w:t>２－５－４ 緑化ブロック工</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１．請負者は、緑化ブロック基礎のコンクリートは</w:t>
      </w:r>
      <w:r w:rsidRPr="00437FF0">
        <w:rPr>
          <w:rFonts w:ascii="HG丸ｺﾞｼｯｸM-PRO" w:eastAsia="HG丸ｺﾞｼｯｸM-PRO" w:cs="MS-Gothic" w:hint="eastAsia"/>
          <w:kern w:val="0"/>
          <w:szCs w:val="21"/>
        </w:rPr>
        <w:t>設計図書</w:t>
      </w:r>
      <w:r w:rsidRPr="00437FF0">
        <w:rPr>
          <w:rFonts w:ascii="HG丸ｺﾞｼｯｸM-PRO" w:eastAsia="HG丸ｺﾞｼｯｸM-PRO" w:cs="MS-Mincho" w:hint="eastAsia"/>
          <w:kern w:val="0"/>
          <w:szCs w:val="21"/>
        </w:rPr>
        <w:t>に記載されている打継目地以外には打継目地なしに一体となるように、打設しなければならない。</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２．請負者は、緑化ブロック積の施工にあたり、各ブロックのかみ合わせを確実に行わなければならない。</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３．請負者は、緑化ブロック積の施工にあたり、緑化ブロックと地山の間に空隙が生じないように裏込めを行い、１段ごとに締固めなければならない。</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４．請負者は、工事完了引渡しまでの間、緑化ブロックに植栽を行った植物が枯死しないように養生しなければならない。工事完了引渡しまでの間に植物が枯死した場合は、請負者はその原因を調査し監督職員に</w:t>
      </w:r>
      <w:r w:rsidRPr="00437FF0">
        <w:rPr>
          <w:rFonts w:ascii="HG丸ｺﾞｼｯｸM-PRO" w:eastAsia="HG丸ｺﾞｼｯｸM-PRO" w:cs="MS-Gothic" w:hint="eastAsia"/>
          <w:kern w:val="0"/>
          <w:szCs w:val="21"/>
        </w:rPr>
        <w:t>報告</w:t>
      </w:r>
      <w:r w:rsidRPr="00437FF0">
        <w:rPr>
          <w:rFonts w:ascii="HG丸ｺﾞｼｯｸM-PRO" w:eastAsia="HG丸ｺﾞｼｯｸM-PRO" w:cs="MS-Mincho" w:hint="eastAsia"/>
          <w:kern w:val="0"/>
          <w:szCs w:val="21"/>
        </w:rPr>
        <w:t>するとともに、再度施工し、施工結果を監督職員に</w:t>
      </w:r>
      <w:r w:rsidRPr="00437FF0">
        <w:rPr>
          <w:rFonts w:ascii="HG丸ｺﾞｼｯｸM-PRO" w:eastAsia="HG丸ｺﾞｼｯｸM-PRO" w:cs="MS-Gothic" w:hint="eastAsia"/>
          <w:kern w:val="0"/>
          <w:szCs w:val="21"/>
        </w:rPr>
        <w:t>報告</w:t>
      </w:r>
      <w:r w:rsidRPr="00437FF0">
        <w:rPr>
          <w:rFonts w:ascii="HG丸ｺﾞｼｯｸM-PRO" w:eastAsia="HG丸ｺﾞｼｯｸM-PRO" w:cs="MS-Mincho" w:hint="eastAsia"/>
          <w:kern w:val="0"/>
          <w:szCs w:val="21"/>
        </w:rPr>
        <w:t>しなければならない。</w:t>
      </w:r>
    </w:p>
    <w:p w:rsidR="00130CE0" w:rsidRDefault="00130CE0" w:rsidP="00130CE0">
      <w:pPr>
        <w:autoSpaceDE w:val="0"/>
        <w:autoSpaceDN w:val="0"/>
        <w:adjustRightInd w:val="0"/>
        <w:jc w:val="left"/>
        <w:rPr>
          <w:rFonts w:ascii="HG丸ｺﾞｼｯｸM-PRO" w:eastAsia="HG丸ｺﾞｼｯｸM-PRO" w:cs="MS-Gothic"/>
          <w:b/>
          <w:kern w:val="0"/>
          <w:szCs w:val="21"/>
        </w:rPr>
      </w:pPr>
    </w:p>
    <w:p w:rsidR="00437FF0" w:rsidRPr="00437FF0" w:rsidRDefault="00437FF0" w:rsidP="00130CE0">
      <w:pPr>
        <w:autoSpaceDE w:val="0"/>
        <w:autoSpaceDN w:val="0"/>
        <w:adjustRightInd w:val="0"/>
        <w:jc w:val="left"/>
        <w:rPr>
          <w:rFonts w:ascii="HG丸ｺﾞｼｯｸM-PRO" w:eastAsia="HG丸ｺﾞｼｯｸM-PRO" w:cs="MS-Gothic"/>
          <w:b/>
          <w:kern w:val="0"/>
          <w:szCs w:val="21"/>
        </w:rPr>
      </w:pPr>
      <w:r w:rsidRPr="00437FF0">
        <w:rPr>
          <w:rFonts w:ascii="HG丸ｺﾞｼｯｸM-PRO" w:eastAsia="HG丸ｺﾞｼｯｸM-PRO" w:cs="MS-Gothic" w:hint="eastAsia"/>
          <w:b/>
          <w:kern w:val="0"/>
          <w:szCs w:val="21"/>
        </w:rPr>
        <w:t>２－５－５ 石積（張）工</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１．請負者は、石積（張）工の基礎の施工にあたり、使用する石のうち大きな石を根石とするなど、安定性を損なわないように据付けなければならない。</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２．請負者は、石積（張）工の施工に先立って、砕石、割ぐり石またはクラッシャランを敷均し、締固めを行わなければならない 。</w:t>
      </w:r>
    </w:p>
    <w:p w:rsid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３．請負者は、石積工の施工における裏込めコンクリートは、</w:t>
      </w:r>
      <w:r w:rsidRPr="00437FF0">
        <w:rPr>
          <w:rFonts w:ascii="HG丸ｺﾞｼｯｸM-PRO" w:eastAsia="HG丸ｺﾞｼｯｸM-PRO" w:cs="MS-Gothic" w:hint="eastAsia"/>
          <w:kern w:val="0"/>
          <w:szCs w:val="21"/>
        </w:rPr>
        <w:t>設計図書</w:t>
      </w:r>
      <w:r w:rsidRPr="00437FF0">
        <w:rPr>
          <w:rFonts w:ascii="HG丸ｺﾞｼｯｸM-PRO" w:eastAsia="HG丸ｺﾞｼｯｸM-PRO" w:cs="MS-Mincho" w:hint="eastAsia"/>
          <w:kern w:val="0"/>
          <w:szCs w:val="21"/>
        </w:rPr>
        <w:t>に示す厚さを背面に確保するために、裏型枠を設けて打設しなければならない。ただし、コンクリート打設した後</w:t>
      </w:r>
      <w:r w:rsidRPr="00437FF0">
        <w:rPr>
          <w:rFonts w:ascii="HG丸ｺﾞｼｯｸM-PRO" w:eastAsia="HG丸ｺﾞｼｯｸM-PRO" w:cs="MS-Mincho" w:hint="eastAsia"/>
          <w:kern w:val="0"/>
          <w:szCs w:val="21"/>
        </w:rPr>
        <w:lastRenderedPageBreak/>
        <w:t>に、裏型枠を抜き取り、隙間を埋めておくものとする。なお、これにより難い場合は、</w:t>
      </w:r>
      <w:r w:rsidRPr="00437FF0">
        <w:rPr>
          <w:rFonts w:ascii="HG丸ｺﾞｼｯｸM-PRO" w:eastAsia="HG丸ｺﾞｼｯｸM-PRO" w:cs="MS-Gothic" w:hint="eastAsia"/>
          <w:kern w:val="0"/>
          <w:szCs w:val="21"/>
        </w:rPr>
        <w:t>設計図書</w:t>
      </w:r>
      <w:r w:rsidRPr="00437FF0">
        <w:rPr>
          <w:rFonts w:ascii="HG丸ｺﾞｼｯｸM-PRO" w:eastAsia="HG丸ｺﾞｼｯｸM-PRO" w:cs="MS-Mincho" w:hint="eastAsia"/>
          <w:kern w:val="0"/>
          <w:szCs w:val="21"/>
        </w:rPr>
        <w:t>に関して監督職員と</w:t>
      </w:r>
      <w:r w:rsidRPr="00437FF0">
        <w:rPr>
          <w:rFonts w:ascii="HG丸ｺﾞｼｯｸM-PRO" w:eastAsia="HG丸ｺﾞｼｯｸM-PRO" w:cs="MS-Gothic" w:hint="eastAsia"/>
          <w:kern w:val="0"/>
          <w:szCs w:val="21"/>
        </w:rPr>
        <w:t>協議</w:t>
      </w:r>
      <w:r w:rsidRPr="00437FF0">
        <w:rPr>
          <w:rFonts w:ascii="HG丸ｺﾞｼｯｸM-PRO" w:eastAsia="HG丸ｺﾞｼｯｸM-PRO" w:cs="MS-Mincho" w:hint="eastAsia"/>
          <w:kern w:val="0"/>
          <w:szCs w:val="21"/>
        </w:rPr>
        <w:t>しなければならない。</w:t>
      </w:r>
    </w:p>
    <w:p w:rsidR="00437FF0" w:rsidRPr="00437FF0" w:rsidRDefault="00437FF0" w:rsidP="00437FF0">
      <w:pPr>
        <w:autoSpaceDE w:val="0"/>
        <w:autoSpaceDN w:val="0"/>
        <w:adjustRightInd w:val="0"/>
        <w:jc w:val="left"/>
        <w:rPr>
          <w:rFonts w:ascii="HG丸ｺﾞｼｯｸM-PRO" w:eastAsia="HG丸ｺﾞｼｯｸM-PRO" w:cs="MS-Mincho"/>
          <w:kern w:val="0"/>
          <w:szCs w:val="21"/>
        </w:rPr>
      </w:pPr>
    </w:p>
    <w:p w:rsidR="00437FF0" w:rsidRPr="00437FF0" w:rsidRDefault="00437FF0" w:rsidP="00437FF0">
      <w:pPr>
        <w:autoSpaceDE w:val="0"/>
        <w:autoSpaceDN w:val="0"/>
        <w:adjustRightInd w:val="0"/>
        <w:jc w:val="left"/>
        <w:rPr>
          <w:rFonts w:ascii="HG丸ｺﾞｼｯｸM-PRO" w:eastAsia="HG丸ｺﾞｼｯｸM-PRO" w:cs="MS-Gothic"/>
          <w:b/>
          <w:kern w:val="0"/>
          <w:sz w:val="24"/>
        </w:rPr>
      </w:pPr>
      <w:r w:rsidRPr="00437FF0">
        <w:rPr>
          <w:rFonts w:ascii="HG丸ｺﾞｼｯｸM-PRO" w:eastAsia="HG丸ｺﾞｼｯｸM-PRO" w:cs="MS-Gothic" w:hint="eastAsia"/>
          <w:b/>
          <w:kern w:val="0"/>
          <w:sz w:val="24"/>
        </w:rPr>
        <w:t>第６節 一般舗装工</w:t>
      </w:r>
    </w:p>
    <w:p w:rsidR="00130CE0" w:rsidRDefault="00130CE0" w:rsidP="00130CE0">
      <w:pPr>
        <w:autoSpaceDE w:val="0"/>
        <w:autoSpaceDN w:val="0"/>
        <w:adjustRightInd w:val="0"/>
        <w:jc w:val="left"/>
        <w:rPr>
          <w:rFonts w:ascii="HG丸ｺﾞｼｯｸM-PRO" w:eastAsia="HG丸ｺﾞｼｯｸM-PRO" w:cs="MS-Gothic"/>
          <w:b/>
          <w:kern w:val="0"/>
          <w:szCs w:val="21"/>
        </w:rPr>
      </w:pPr>
    </w:p>
    <w:p w:rsidR="00437FF0" w:rsidRPr="00437FF0" w:rsidRDefault="00437FF0" w:rsidP="00130CE0">
      <w:pPr>
        <w:autoSpaceDE w:val="0"/>
        <w:autoSpaceDN w:val="0"/>
        <w:adjustRightInd w:val="0"/>
        <w:jc w:val="left"/>
        <w:rPr>
          <w:rFonts w:ascii="HG丸ｺﾞｼｯｸM-PRO" w:eastAsia="HG丸ｺﾞｼｯｸM-PRO" w:cs="MS-Gothic"/>
          <w:b/>
          <w:kern w:val="0"/>
          <w:szCs w:val="21"/>
        </w:rPr>
      </w:pPr>
      <w:r w:rsidRPr="00437FF0">
        <w:rPr>
          <w:rFonts w:ascii="HG丸ｺﾞｼｯｸM-PRO" w:eastAsia="HG丸ｺﾞｼｯｸM-PRO" w:cs="MS-Gothic" w:hint="eastAsia"/>
          <w:b/>
          <w:kern w:val="0"/>
          <w:szCs w:val="21"/>
        </w:rPr>
        <w:t>２－６－１ 一般事項</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１．本節は、一般舗装工として舗装準備工、橋面防水工、アスファルト舗装工、半たわみ性舗装工、排水性舗装工、透水性舗装工、グースアスファルト舗装工、コンクリート舗装工、薄層カラー舗装工、ブロック舗装工、路面切削工、舗装打換え工、オーバーレイ工、アスファルト舗装補修工、コンクリート舗装補修工その他これらに類する工種について定めるものとする。</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２．下層路盤の築造工法は、粒状路盤工法、セメント安定処理工法、及び石灰安定処理工法を標準とするものとする。</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３．上層路盤の築造工法は、粒度調整工法、セメント安定処理工法、石灰安定処理工法、瀝青安定処理工法、セメント・瀝青安定処理工法を標準とするものとする。</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４．請負者は、路盤の施工に先立って、路床面または下層路盤面の浮石、その他の有害物を除去しなければならない。</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５．請負者は、路床面または下層路盤面に異常を発見したときは、設計図書に関して監督職員と協議しなければならない。</w:t>
      </w:r>
    </w:p>
    <w:p w:rsidR="00130CE0" w:rsidRDefault="00130CE0" w:rsidP="00130CE0">
      <w:pPr>
        <w:autoSpaceDE w:val="0"/>
        <w:autoSpaceDN w:val="0"/>
        <w:adjustRightInd w:val="0"/>
        <w:jc w:val="left"/>
        <w:rPr>
          <w:rFonts w:ascii="HG丸ｺﾞｼｯｸM-PRO" w:eastAsia="HG丸ｺﾞｼｯｸM-PRO" w:cs="MS-Mincho"/>
          <w:b/>
          <w:kern w:val="0"/>
          <w:szCs w:val="21"/>
        </w:rPr>
      </w:pPr>
    </w:p>
    <w:p w:rsidR="00437FF0" w:rsidRPr="00437FF0" w:rsidRDefault="00437FF0" w:rsidP="00130CE0">
      <w:pPr>
        <w:autoSpaceDE w:val="0"/>
        <w:autoSpaceDN w:val="0"/>
        <w:adjustRightInd w:val="0"/>
        <w:jc w:val="left"/>
        <w:rPr>
          <w:rFonts w:ascii="HG丸ｺﾞｼｯｸM-PRO" w:eastAsia="HG丸ｺﾞｼｯｸM-PRO" w:cs="MS-Mincho"/>
          <w:b/>
          <w:kern w:val="0"/>
          <w:szCs w:val="21"/>
        </w:rPr>
      </w:pPr>
      <w:r w:rsidRPr="00437FF0">
        <w:rPr>
          <w:rFonts w:ascii="HG丸ｺﾞｼｯｸM-PRO" w:eastAsia="HG丸ｺﾞｼｯｸM-PRO" w:cs="MS-Mincho" w:hint="eastAsia"/>
          <w:b/>
          <w:kern w:val="0"/>
          <w:szCs w:val="21"/>
        </w:rPr>
        <w:t>２－６－２ 材 料</w:t>
      </w:r>
    </w:p>
    <w:p w:rsidR="00130CE0" w:rsidRDefault="00437FF0" w:rsidP="00130CE0">
      <w:pPr>
        <w:autoSpaceDE w:val="0"/>
        <w:autoSpaceDN w:val="0"/>
        <w:adjustRightInd w:val="0"/>
        <w:ind w:leftChars="100" w:left="420" w:hangingChars="100" w:hanging="210"/>
        <w:jc w:val="left"/>
        <w:rPr>
          <w:rFonts w:ascii="HG丸ｺﾞｼｯｸM-PRO" w:eastAsia="HG丸ｺﾞｼｯｸM-PRO" w:cs="MS-Gothic"/>
          <w:kern w:val="0"/>
          <w:sz w:val="20"/>
          <w:szCs w:val="20"/>
        </w:rPr>
      </w:pPr>
      <w:r w:rsidRPr="00437FF0">
        <w:rPr>
          <w:rFonts w:ascii="HG丸ｺﾞｼｯｸM-PRO" w:eastAsia="HG丸ｺﾞｼｯｸM-PRO" w:cs="MS-Mincho" w:hint="eastAsia"/>
          <w:kern w:val="0"/>
          <w:szCs w:val="21"/>
        </w:rPr>
        <w:t>１．舗装工で使用する材料については、以下の各規定によらなければならない。舗装工で使用する材料については、第３編２－６－３アスファルト舗装の材料、２－６－４コンクリート舗装の材料の規定によるものとする。</w:t>
      </w:r>
    </w:p>
    <w:p w:rsidR="00437FF0" w:rsidRPr="00130CE0" w:rsidRDefault="00437FF0" w:rsidP="00130CE0">
      <w:pPr>
        <w:autoSpaceDE w:val="0"/>
        <w:autoSpaceDN w:val="0"/>
        <w:adjustRightInd w:val="0"/>
        <w:ind w:leftChars="100" w:left="420" w:hangingChars="100" w:hanging="210"/>
        <w:jc w:val="left"/>
        <w:rPr>
          <w:rFonts w:ascii="HG丸ｺﾞｼｯｸM-PRO" w:eastAsia="HG丸ｺﾞｼｯｸM-PRO" w:cs="MS-Gothic"/>
          <w:kern w:val="0"/>
          <w:sz w:val="20"/>
          <w:szCs w:val="20"/>
        </w:rPr>
      </w:pPr>
      <w:r w:rsidRPr="00437FF0">
        <w:rPr>
          <w:rFonts w:ascii="HG丸ｺﾞｼｯｸM-PRO" w:eastAsia="HG丸ｺﾞｼｯｸM-PRO" w:cs="MS-Mincho" w:hint="eastAsia"/>
          <w:kern w:val="0"/>
          <w:szCs w:val="21"/>
        </w:rPr>
        <w:t>２．舗装工で以下の材料を使用する場合の品質は、</w:t>
      </w:r>
      <w:r w:rsidRPr="00437FF0">
        <w:rPr>
          <w:rFonts w:ascii="HG丸ｺﾞｼｯｸM-PRO" w:eastAsia="HG丸ｺﾞｼｯｸM-PRO" w:cs="MS-Gothic" w:hint="eastAsia"/>
          <w:kern w:val="0"/>
          <w:szCs w:val="21"/>
        </w:rPr>
        <w:t>設計図書</w:t>
      </w:r>
      <w:r w:rsidRPr="00437FF0">
        <w:rPr>
          <w:rFonts w:ascii="HG丸ｺﾞｼｯｸM-PRO" w:eastAsia="HG丸ｺﾞｼｯｸM-PRO" w:cs="MS-Mincho" w:hint="eastAsia"/>
          <w:kern w:val="0"/>
          <w:szCs w:val="21"/>
        </w:rPr>
        <w:t>によるものとする。</w:t>
      </w:r>
    </w:p>
    <w:p w:rsidR="00437FF0" w:rsidRPr="00437FF0" w:rsidRDefault="00437FF0" w:rsidP="00130CE0">
      <w:pPr>
        <w:autoSpaceDE w:val="0"/>
        <w:autoSpaceDN w:val="0"/>
        <w:adjustRightInd w:val="0"/>
        <w:ind w:firstLineChars="100" w:firstLine="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（１）半たわみ性舗装工で使用する浸透用セメントミルク及び混合物</w:t>
      </w:r>
    </w:p>
    <w:p w:rsidR="00437FF0" w:rsidRPr="00437FF0" w:rsidRDefault="00437FF0" w:rsidP="00130CE0">
      <w:pPr>
        <w:autoSpaceDE w:val="0"/>
        <w:autoSpaceDN w:val="0"/>
        <w:adjustRightInd w:val="0"/>
        <w:ind w:firstLineChars="100" w:firstLine="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（２）グースアスファルト混合物</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３．請負者は、</w:t>
      </w:r>
      <w:r w:rsidRPr="00437FF0">
        <w:rPr>
          <w:rFonts w:ascii="HG丸ｺﾞｼｯｸM-PRO" w:eastAsia="HG丸ｺﾞｼｯｸM-PRO" w:cs="MS-Gothic" w:hint="eastAsia"/>
          <w:kern w:val="0"/>
          <w:szCs w:val="21"/>
        </w:rPr>
        <w:t>設計図書</w:t>
      </w:r>
      <w:r w:rsidRPr="00437FF0">
        <w:rPr>
          <w:rFonts w:ascii="HG丸ｺﾞｼｯｸM-PRO" w:eastAsia="HG丸ｺﾞｼｯｸM-PRO" w:cs="MS-Mincho" w:hint="eastAsia"/>
          <w:kern w:val="0"/>
          <w:szCs w:val="21"/>
        </w:rPr>
        <w:t>によりポーラスアスファルト混合物の配合設計を行わなければならない。また、配合設計によって決定したアスファルト量、添加材料については、監督職員の</w:t>
      </w:r>
      <w:r w:rsidRPr="00437FF0">
        <w:rPr>
          <w:rFonts w:ascii="HG丸ｺﾞｼｯｸM-PRO" w:eastAsia="HG丸ｺﾞｼｯｸM-PRO" w:cs="MS-Gothic" w:hint="eastAsia"/>
          <w:kern w:val="0"/>
          <w:szCs w:val="21"/>
        </w:rPr>
        <w:t>承諾</w:t>
      </w:r>
      <w:r w:rsidRPr="00437FF0">
        <w:rPr>
          <w:rFonts w:ascii="HG丸ｺﾞｼｯｸM-PRO" w:eastAsia="HG丸ｺﾞｼｯｸM-PRO" w:cs="MS-Mincho" w:hint="eastAsia"/>
          <w:kern w:val="0"/>
          <w:szCs w:val="21"/>
        </w:rPr>
        <w:t>を得なければならない。</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４．請負者は、舗設に先だって決定した配合の混合物について、混合所で試験練りを行い、</w:t>
      </w:r>
      <w:r w:rsidRPr="00437FF0">
        <w:rPr>
          <w:rFonts w:ascii="HG丸ｺﾞｼｯｸM-PRO" w:eastAsia="HG丸ｺﾞｼｯｸM-PRO" w:cs="MS-Gothic" w:hint="eastAsia"/>
          <w:kern w:val="0"/>
          <w:szCs w:val="21"/>
        </w:rPr>
        <w:t>設計図書</w:t>
      </w:r>
      <w:r w:rsidRPr="00437FF0">
        <w:rPr>
          <w:rFonts w:ascii="HG丸ｺﾞｼｯｸM-PRO" w:eastAsia="HG丸ｺﾞｼｯｸM-PRO" w:cs="MS-Mincho" w:hint="eastAsia"/>
          <w:kern w:val="0"/>
          <w:szCs w:val="21"/>
        </w:rPr>
        <w:t>に示す物性と照合し、異なる場合は、骨材粒度及びアスファルト量の修正を行わなければならない。</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５．請負者は、本条４項で修正した配合によって製造した混合物の最初の１日の舗設状況を観察し、必要な場合には配合を修正し、監督職員の</w:t>
      </w:r>
      <w:r w:rsidRPr="00437FF0">
        <w:rPr>
          <w:rFonts w:ascii="HG丸ｺﾞｼｯｸM-PRO" w:eastAsia="HG丸ｺﾞｼｯｸM-PRO" w:cs="MS-Gothic" w:hint="eastAsia"/>
          <w:kern w:val="0"/>
          <w:szCs w:val="21"/>
        </w:rPr>
        <w:t>承諾</w:t>
      </w:r>
      <w:r w:rsidRPr="00437FF0">
        <w:rPr>
          <w:rFonts w:ascii="HG丸ｺﾞｼｯｸM-PRO" w:eastAsia="HG丸ｺﾞｼｯｸM-PRO" w:cs="MS-Mincho" w:hint="eastAsia"/>
          <w:kern w:val="0"/>
          <w:szCs w:val="21"/>
        </w:rPr>
        <w:t>を得て現場配合を決定しなければならない。</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６．橋面防水層の品質規格試験方法は、</w:t>
      </w:r>
      <w:r w:rsidRPr="00437FF0">
        <w:rPr>
          <w:rFonts w:ascii="HG丸ｺﾞｼｯｸM-PRO" w:eastAsia="HG丸ｺﾞｼｯｸM-PRO" w:cs="MS-Gothic" w:hint="eastAsia"/>
          <w:kern w:val="0"/>
          <w:szCs w:val="21"/>
        </w:rPr>
        <w:t>「道路橋床版防水便覧 第４章４．２照査」（日本道路協会、平成19年３月）</w:t>
      </w:r>
      <w:r w:rsidRPr="00437FF0">
        <w:rPr>
          <w:rFonts w:ascii="HG丸ｺﾞｼｯｸM-PRO" w:eastAsia="HG丸ｺﾞｼｯｸM-PRO" w:cs="MS-Mincho" w:hint="eastAsia"/>
          <w:kern w:val="0"/>
          <w:szCs w:val="21"/>
        </w:rPr>
        <w:t>の規定によらなければならない。</w:t>
      </w:r>
    </w:p>
    <w:p w:rsidR="00130CE0" w:rsidRDefault="00130CE0" w:rsidP="00130CE0">
      <w:pPr>
        <w:autoSpaceDE w:val="0"/>
        <w:autoSpaceDN w:val="0"/>
        <w:adjustRightInd w:val="0"/>
        <w:jc w:val="left"/>
        <w:rPr>
          <w:rFonts w:ascii="HG丸ｺﾞｼｯｸM-PRO" w:eastAsia="HG丸ｺﾞｼｯｸM-PRO" w:cs="MS-Gothic"/>
          <w:b/>
          <w:kern w:val="0"/>
          <w:szCs w:val="21"/>
        </w:rPr>
      </w:pPr>
    </w:p>
    <w:p w:rsidR="00437FF0" w:rsidRPr="00437FF0" w:rsidRDefault="00437FF0" w:rsidP="00130CE0">
      <w:pPr>
        <w:autoSpaceDE w:val="0"/>
        <w:autoSpaceDN w:val="0"/>
        <w:adjustRightInd w:val="0"/>
        <w:jc w:val="left"/>
        <w:rPr>
          <w:rFonts w:ascii="HG丸ｺﾞｼｯｸM-PRO" w:eastAsia="HG丸ｺﾞｼｯｸM-PRO" w:cs="MS-Gothic"/>
          <w:b/>
          <w:kern w:val="0"/>
          <w:szCs w:val="21"/>
        </w:rPr>
      </w:pPr>
      <w:r w:rsidRPr="00437FF0">
        <w:rPr>
          <w:rFonts w:ascii="HG丸ｺﾞｼｯｸM-PRO" w:eastAsia="HG丸ｺﾞｼｯｸM-PRO" w:cs="MS-Gothic" w:hint="eastAsia"/>
          <w:b/>
          <w:kern w:val="0"/>
          <w:szCs w:val="21"/>
        </w:rPr>
        <w:t>２－６－３ アスファルト舗装の材料</w:t>
      </w:r>
    </w:p>
    <w:p w:rsidR="00437FF0" w:rsidRPr="00437FF0" w:rsidRDefault="00437FF0" w:rsidP="00130CE0">
      <w:pPr>
        <w:autoSpaceDE w:val="0"/>
        <w:autoSpaceDN w:val="0"/>
        <w:adjustRightInd w:val="0"/>
        <w:ind w:firstLineChars="100" w:firstLine="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１．アスファルト舗装工に使用する材料について、以下は</w:t>
      </w:r>
      <w:r w:rsidRPr="00437FF0">
        <w:rPr>
          <w:rFonts w:ascii="HG丸ｺﾞｼｯｸM-PRO" w:eastAsia="HG丸ｺﾞｼｯｸM-PRO" w:cs="MS-Gothic" w:hint="eastAsia"/>
          <w:kern w:val="0"/>
          <w:szCs w:val="21"/>
        </w:rPr>
        <w:t>設計図書</w:t>
      </w:r>
      <w:r w:rsidRPr="00437FF0">
        <w:rPr>
          <w:rFonts w:ascii="HG丸ｺﾞｼｯｸM-PRO" w:eastAsia="HG丸ｺﾞｼｯｸM-PRO" w:cs="MS-Mincho" w:hint="eastAsia"/>
          <w:kern w:val="0"/>
          <w:szCs w:val="21"/>
        </w:rPr>
        <w:t>によるものとする。</w:t>
      </w:r>
    </w:p>
    <w:p w:rsidR="00437FF0" w:rsidRPr="00437FF0" w:rsidRDefault="00437FF0" w:rsidP="00130CE0">
      <w:pPr>
        <w:autoSpaceDE w:val="0"/>
        <w:autoSpaceDN w:val="0"/>
        <w:adjustRightInd w:val="0"/>
        <w:ind w:leftChars="100" w:left="630" w:hangingChars="200" w:hanging="42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（１）粒状路盤材、粒度調整路盤材、セメント安定処理に使用するセメント、石灰安定処理に使用する石灰、加熱アスファルト安定処理・セメント安定処理・石灰安定処理に使用する</w:t>
      </w:r>
      <w:r w:rsidRPr="00437FF0">
        <w:rPr>
          <w:rFonts w:ascii="HG丸ｺﾞｼｯｸM-PRO" w:eastAsia="HG丸ｺﾞｼｯｸM-PRO" w:cs="MS-Mincho" w:hint="eastAsia"/>
          <w:kern w:val="0"/>
          <w:szCs w:val="21"/>
        </w:rPr>
        <w:lastRenderedPageBreak/>
        <w:t>骨材、加熱アスファルト安定処理に使用するアスファルト、表層・基層に使用するアスファルト及びアスファルト混合物の種類</w:t>
      </w:r>
    </w:p>
    <w:p w:rsidR="00130CE0" w:rsidRDefault="00437FF0" w:rsidP="00130CE0">
      <w:pPr>
        <w:autoSpaceDE w:val="0"/>
        <w:autoSpaceDN w:val="0"/>
        <w:adjustRightInd w:val="0"/>
        <w:ind w:leftChars="100" w:left="630" w:hangingChars="200" w:hanging="42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（２）セメント安定処理・石灰安定処理・加熱アスファルト安定処理に使用する骨材の最大粒径と品質</w:t>
      </w:r>
    </w:p>
    <w:p w:rsidR="00437FF0" w:rsidRPr="00437FF0" w:rsidRDefault="00437FF0" w:rsidP="00130CE0">
      <w:pPr>
        <w:autoSpaceDE w:val="0"/>
        <w:autoSpaceDN w:val="0"/>
        <w:adjustRightInd w:val="0"/>
        <w:ind w:leftChars="100" w:left="630" w:hangingChars="200" w:hanging="42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（３）粒度調整路盤材の最大粒径</w:t>
      </w:r>
    </w:p>
    <w:p w:rsidR="00437FF0" w:rsidRPr="00437FF0" w:rsidRDefault="00437FF0" w:rsidP="00130CE0">
      <w:pPr>
        <w:autoSpaceDE w:val="0"/>
        <w:autoSpaceDN w:val="0"/>
        <w:adjustRightInd w:val="0"/>
        <w:ind w:firstLineChars="100" w:firstLine="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（４）石粉以外のフィラーの品質</w:t>
      </w:r>
    </w:p>
    <w:p w:rsidR="00130CE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２．請負者は、以下の材料の試験結果を、工事に使用する前に監督職員に</w:t>
      </w:r>
      <w:r w:rsidRPr="00437FF0">
        <w:rPr>
          <w:rFonts w:ascii="HG丸ｺﾞｼｯｸM-PRO" w:eastAsia="HG丸ｺﾞｼｯｸM-PRO" w:cs="MS-Gothic" w:hint="eastAsia"/>
          <w:kern w:val="0"/>
          <w:szCs w:val="21"/>
        </w:rPr>
        <w:t>提出</w:t>
      </w:r>
      <w:r w:rsidRPr="00437FF0">
        <w:rPr>
          <w:rFonts w:ascii="HG丸ｺﾞｼｯｸM-PRO" w:eastAsia="HG丸ｺﾞｼｯｸM-PRO" w:cs="MS-Mincho" w:hint="eastAsia"/>
          <w:kern w:val="0"/>
          <w:szCs w:val="21"/>
        </w:rPr>
        <w:t>しなければならない。ただし、これまでに使用実績があるものを用いる場合には、その試験成績表を監督職員が</w:t>
      </w:r>
      <w:r w:rsidRPr="00437FF0">
        <w:rPr>
          <w:rFonts w:ascii="HG丸ｺﾞｼｯｸM-PRO" w:eastAsia="HG丸ｺﾞｼｯｸM-PRO" w:cs="MS-Gothic" w:hint="eastAsia"/>
          <w:kern w:val="0"/>
          <w:szCs w:val="21"/>
        </w:rPr>
        <w:t>承諾</w:t>
      </w:r>
      <w:r w:rsidRPr="00437FF0">
        <w:rPr>
          <w:rFonts w:ascii="HG丸ｺﾞｼｯｸM-PRO" w:eastAsia="HG丸ｺﾞｼｯｸM-PRO" w:cs="MS-Mincho" w:hint="eastAsia"/>
          <w:kern w:val="0"/>
          <w:szCs w:val="21"/>
        </w:rPr>
        <w:t>した場合には、請負者は、試験結果の</w:t>
      </w:r>
      <w:r w:rsidRPr="00437FF0">
        <w:rPr>
          <w:rFonts w:ascii="HG丸ｺﾞｼｯｸM-PRO" w:eastAsia="HG丸ｺﾞｼｯｸM-PRO" w:cs="MS-Gothic" w:hint="eastAsia"/>
          <w:kern w:val="0"/>
          <w:szCs w:val="21"/>
        </w:rPr>
        <w:t>提出</w:t>
      </w:r>
      <w:r w:rsidRPr="00437FF0">
        <w:rPr>
          <w:rFonts w:ascii="HG丸ｺﾞｼｯｸM-PRO" w:eastAsia="HG丸ｺﾞｼｯｸM-PRO" w:cs="MS-Mincho" w:hint="eastAsia"/>
          <w:kern w:val="0"/>
          <w:szCs w:val="21"/>
        </w:rPr>
        <w:t>を省略する事ができるものとする。</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（１）粒状路盤材及び粒度調整路盤材</w:t>
      </w:r>
    </w:p>
    <w:p w:rsidR="00437FF0" w:rsidRPr="00437FF0" w:rsidRDefault="00437FF0" w:rsidP="00130CE0">
      <w:pPr>
        <w:autoSpaceDE w:val="0"/>
        <w:autoSpaceDN w:val="0"/>
        <w:adjustRightInd w:val="0"/>
        <w:ind w:leftChars="100" w:left="630" w:hangingChars="200" w:hanging="42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（２）セメント安定処理、石灰安定処理、加熱アスファルト安定処理、基層及び表層に使用する骨材</w:t>
      </w:r>
    </w:p>
    <w:p w:rsidR="00437FF0" w:rsidRDefault="00437FF0" w:rsidP="00130CE0">
      <w:pPr>
        <w:autoSpaceDE w:val="0"/>
        <w:autoSpaceDN w:val="0"/>
        <w:adjustRightInd w:val="0"/>
        <w:ind w:firstLineChars="100" w:firstLine="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（３）加熱アスファルト安定処理、基層及び表層に使用するアスファルトコンクリート再生骨</w:t>
      </w:r>
      <w:r w:rsidR="00130CE0">
        <w:rPr>
          <w:rFonts w:ascii="HG丸ｺﾞｼｯｸM-PRO" w:eastAsia="HG丸ｺﾞｼｯｸM-PRO" w:cs="MS-Mincho" w:hint="eastAsia"/>
          <w:kern w:val="0"/>
          <w:szCs w:val="21"/>
        </w:rPr>
        <w:t xml:space="preserve">                    </w:t>
      </w:r>
    </w:p>
    <w:p w:rsidR="00130CE0" w:rsidRPr="00437FF0" w:rsidRDefault="00130CE0" w:rsidP="00130CE0">
      <w:pPr>
        <w:autoSpaceDE w:val="0"/>
        <w:autoSpaceDN w:val="0"/>
        <w:adjustRightInd w:val="0"/>
        <w:ind w:firstLineChars="100" w:firstLine="210"/>
        <w:jc w:val="left"/>
        <w:rPr>
          <w:rFonts w:ascii="HG丸ｺﾞｼｯｸM-PRO" w:eastAsia="HG丸ｺﾞｼｯｸM-PRO" w:cs="MS-Mincho"/>
          <w:kern w:val="0"/>
          <w:szCs w:val="21"/>
        </w:rPr>
      </w:pPr>
      <w:r>
        <w:rPr>
          <w:rFonts w:ascii="HG丸ｺﾞｼｯｸM-PRO" w:eastAsia="HG丸ｺﾞｼｯｸM-PRO" w:cs="MS-Mincho" w:hint="eastAsia"/>
          <w:kern w:val="0"/>
          <w:szCs w:val="21"/>
        </w:rPr>
        <w:t xml:space="preserve">    材</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３．請負者は、使用する以下の材料の試験成績書を工事に使用する前に監督職員に</w:t>
      </w:r>
      <w:r w:rsidRPr="00437FF0">
        <w:rPr>
          <w:rFonts w:ascii="HG丸ｺﾞｼｯｸM-PRO" w:eastAsia="HG丸ｺﾞｼｯｸM-PRO" w:cs="MS-Gothic" w:hint="eastAsia"/>
          <w:kern w:val="0"/>
          <w:szCs w:val="21"/>
        </w:rPr>
        <w:t>提出</w:t>
      </w:r>
      <w:r w:rsidRPr="00437FF0">
        <w:rPr>
          <w:rFonts w:ascii="HG丸ｺﾞｼｯｸM-PRO" w:eastAsia="HG丸ｺﾞｼｯｸM-PRO" w:cs="MS-Mincho" w:hint="eastAsia"/>
          <w:kern w:val="0"/>
          <w:szCs w:val="21"/>
        </w:rPr>
        <w:t>しなければならない。</w:t>
      </w:r>
    </w:p>
    <w:p w:rsidR="00437FF0" w:rsidRPr="00437FF0" w:rsidRDefault="00437FF0" w:rsidP="00130CE0">
      <w:pPr>
        <w:autoSpaceDE w:val="0"/>
        <w:autoSpaceDN w:val="0"/>
        <w:adjustRightInd w:val="0"/>
        <w:ind w:firstLineChars="100" w:firstLine="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（１）セメント安定処理に使用するセメント</w:t>
      </w:r>
    </w:p>
    <w:p w:rsidR="00437FF0" w:rsidRPr="00437FF0" w:rsidRDefault="00437FF0" w:rsidP="00130CE0">
      <w:pPr>
        <w:autoSpaceDE w:val="0"/>
        <w:autoSpaceDN w:val="0"/>
        <w:adjustRightInd w:val="0"/>
        <w:ind w:firstLineChars="100" w:firstLine="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（２）石灰安定処理に使用する石灰</w:t>
      </w:r>
    </w:p>
    <w:p w:rsidR="00437FF0" w:rsidRPr="00437FF0" w:rsidRDefault="00437FF0" w:rsidP="00130CE0">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４．請負者は、使用する以下の材料の品質を証明する資料を工事に使用する前に監督職員に</w:t>
      </w:r>
      <w:r w:rsidRPr="00437FF0">
        <w:rPr>
          <w:rFonts w:ascii="HG丸ｺﾞｼｯｸM-PRO" w:eastAsia="HG丸ｺﾞｼｯｸM-PRO" w:cs="MS-Gothic" w:hint="eastAsia"/>
          <w:kern w:val="0"/>
          <w:szCs w:val="21"/>
        </w:rPr>
        <w:t>提出</w:t>
      </w:r>
      <w:r w:rsidRPr="00437FF0">
        <w:rPr>
          <w:rFonts w:ascii="HG丸ｺﾞｼｯｸM-PRO" w:eastAsia="HG丸ｺﾞｼｯｸM-PRO" w:cs="MS-Mincho" w:hint="eastAsia"/>
          <w:kern w:val="0"/>
          <w:szCs w:val="21"/>
        </w:rPr>
        <w:t>しなければならない。</w:t>
      </w:r>
    </w:p>
    <w:p w:rsidR="00437FF0" w:rsidRDefault="00437FF0" w:rsidP="00130CE0">
      <w:pPr>
        <w:autoSpaceDE w:val="0"/>
        <w:autoSpaceDN w:val="0"/>
        <w:adjustRightInd w:val="0"/>
        <w:ind w:firstLineChars="100" w:firstLine="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（１）加熱アスファルト安定処理、基層及び表層に使用するアスファルト</w:t>
      </w:r>
    </w:p>
    <w:p w:rsidR="00437FF0" w:rsidRPr="00437FF0" w:rsidRDefault="00437FF0" w:rsidP="00130CE0">
      <w:pPr>
        <w:autoSpaceDE w:val="0"/>
        <w:autoSpaceDN w:val="0"/>
        <w:adjustRightInd w:val="0"/>
        <w:ind w:firstLineChars="100" w:firstLine="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（２）再生用添加剤</w:t>
      </w:r>
    </w:p>
    <w:p w:rsidR="00437FF0" w:rsidRPr="00437FF0" w:rsidRDefault="00437FF0" w:rsidP="00130CE0">
      <w:pPr>
        <w:autoSpaceDE w:val="0"/>
        <w:autoSpaceDN w:val="0"/>
        <w:adjustRightInd w:val="0"/>
        <w:ind w:leftChars="100" w:left="630" w:hangingChars="200" w:hanging="42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（３）プライムコート及びタックコートに使用する瀝青材料</w:t>
      </w:r>
      <w:r w:rsidR="00130CE0">
        <w:rPr>
          <w:rFonts w:ascii="HG丸ｺﾞｼｯｸM-PRO" w:eastAsia="HG丸ｺﾞｼｯｸM-PRO" w:cs="MS-Mincho" w:hint="eastAsia"/>
          <w:kern w:val="0"/>
          <w:szCs w:val="21"/>
        </w:rPr>
        <w:t>。</w:t>
      </w:r>
      <w:r w:rsidRPr="00437FF0">
        <w:rPr>
          <w:rFonts w:ascii="HG丸ｺﾞｼｯｸM-PRO" w:eastAsia="HG丸ｺﾞｼｯｸM-PRO" w:cs="MS-Mincho" w:hint="eastAsia"/>
          <w:kern w:val="0"/>
          <w:szCs w:val="21"/>
        </w:rPr>
        <w:t>なお、製造後60日を経過した材料は、品質が規格に適合するかどうかを</w:t>
      </w:r>
      <w:r w:rsidRPr="00437FF0">
        <w:rPr>
          <w:rFonts w:ascii="HG丸ｺﾞｼｯｸM-PRO" w:eastAsia="HG丸ｺﾞｼｯｸM-PRO" w:cs="MS-Gothic" w:hint="eastAsia"/>
          <w:kern w:val="0"/>
          <w:szCs w:val="21"/>
        </w:rPr>
        <w:t>確認</w:t>
      </w:r>
      <w:r w:rsidRPr="00437FF0">
        <w:rPr>
          <w:rFonts w:ascii="HG丸ｺﾞｼｯｸM-PRO" w:eastAsia="HG丸ｺﾞｼｯｸM-PRO" w:cs="MS-Mincho" w:hint="eastAsia"/>
          <w:kern w:val="0"/>
          <w:szCs w:val="21"/>
        </w:rPr>
        <w:t>するものとする。</w:t>
      </w:r>
    </w:p>
    <w:p w:rsidR="00437FF0" w:rsidRPr="00437FF0" w:rsidRDefault="00437FF0"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５．請負者は、ごく小規模な工事（総使用量 500ｔ未満あるいは施工面積 2,000m</w:t>
      </w:r>
      <w:r w:rsidRPr="00437FF0">
        <w:rPr>
          <w:rFonts w:ascii="HG丸ｺﾞｼｯｸM-PRO" w:eastAsia="HG丸ｺﾞｼｯｸM-PRO" w:cs="MS-Mincho" w:hint="eastAsia"/>
          <w:kern w:val="0"/>
          <w:szCs w:val="21"/>
          <w:vertAlign w:val="superscript"/>
        </w:rPr>
        <w:t>２</w:t>
      </w:r>
      <w:r w:rsidRPr="00437FF0">
        <w:rPr>
          <w:rFonts w:ascii="HG丸ｺﾞｼｯｸM-PRO" w:eastAsia="HG丸ｺﾞｼｯｸM-PRO" w:cs="MS-Mincho" w:hint="eastAsia"/>
          <w:kern w:val="0"/>
          <w:szCs w:val="21"/>
        </w:rPr>
        <w:t>未満）においては、使用実績のある以下の材料の試験成績書の</w:t>
      </w:r>
      <w:r w:rsidRPr="00437FF0">
        <w:rPr>
          <w:rFonts w:ascii="HG丸ｺﾞｼｯｸM-PRO" w:eastAsia="HG丸ｺﾞｼｯｸM-PRO" w:cs="MS-Gothic" w:hint="eastAsia"/>
          <w:kern w:val="0"/>
          <w:szCs w:val="21"/>
        </w:rPr>
        <w:t>提出</w:t>
      </w:r>
      <w:r w:rsidRPr="00437FF0">
        <w:rPr>
          <w:rFonts w:ascii="HG丸ｺﾞｼｯｸM-PRO" w:eastAsia="HG丸ｺﾞｼｯｸM-PRO" w:cs="MS-Mincho" w:hint="eastAsia"/>
          <w:kern w:val="0"/>
          <w:szCs w:val="21"/>
        </w:rPr>
        <w:t>によって、試験結果の</w:t>
      </w:r>
      <w:r w:rsidRPr="00437FF0">
        <w:rPr>
          <w:rFonts w:ascii="HG丸ｺﾞｼｯｸM-PRO" w:eastAsia="HG丸ｺﾞｼｯｸM-PRO" w:cs="MS-Gothic" w:hint="eastAsia"/>
          <w:kern w:val="0"/>
          <w:szCs w:val="21"/>
        </w:rPr>
        <w:t>提出</w:t>
      </w:r>
      <w:r w:rsidRPr="00437FF0">
        <w:rPr>
          <w:rFonts w:ascii="HG丸ｺﾞｼｯｸM-PRO" w:eastAsia="HG丸ｺﾞｼｯｸM-PRO" w:cs="MS-Mincho" w:hint="eastAsia"/>
          <w:kern w:val="0"/>
          <w:szCs w:val="21"/>
        </w:rPr>
        <w:t>に代</w:t>
      </w:r>
      <w:r w:rsidR="00130CE0">
        <w:rPr>
          <w:rFonts w:ascii="HG丸ｺﾞｼｯｸM-PRO" w:eastAsia="HG丸ｺﾞｼｯｸM-PRO" w:cs="MS-Mincho" w:hint="eastAsia"/>
          <w:kern w:val="0"/>
          <w:szCs w:val="21"/>
        </w:rPr>
        <w:t xml:space="preserve"> </w:t>
      </w:r>
      <w:r w:rsidRPr="00437FF0">
        <w:rPr>
          <w:rFonts w:ascii="HG丸ｺﾞｼｯｸM-PRO" w:eastAsia="HG丸ｺﾞｼｯｸM-PRO" w:cs="MS-Mincho" w:hint="eastAsia"/>
          <w:kern w:val="0"/>
          <w:szCs w:val="21"/>
        </w:rPr>
        <w:t>えることができるものとする。</w:t>
      </w:r>
    </w:p>
    <w:p w:rsidR="00437FF0" w:rsidRPr="00437FF0" w:rsidRDefault="00437FF0" w:rsidP="007D7875">
      <w:pPr>
        <w:autoSpaceDE w:val="0"/>
        <w:autoSpaceDN w:val="0"/>
        <w:adjustRightInd w:val="0"/>
        <w:ind w:firstLineChars="100" w:firstLine="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（１）粒状路盤材及び粒度調整路盤材</w:t>
      </w:r>
    </w:p>
    <w:p w:rsidR="00437FF0" w:rsidRPr="00437FF0" w:rsidRDefault="00437FF0" w:rsidP="007D7875">
      <w:pPr>
        <w:autoSpaceDE w:val="0"/>
        <w:autoSpaceDN w:val="0"/>
        <w:adjustRightInd w:val="0"/>
        <w:ind w:firstLineChars="100" w:firstLine="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（２）セメント安定処理、石灰安定処理に使用する骨材</w:t>
      </w:r>
    </w:p>
    <w:p w:rsidR="00437FF0" w:rsidRPr="00437FF0" w:rsidRDefault="00437FF0"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６．請負者は、ごく小規模な工事（総使用量 500ｔ未満あるいは施工面積 2,000m</w:t>
      </w:r>
      <w:r w:rsidRPr="00437FF0">
        <w:rPr>
          <w:rFonts w:ascii="HG丸ｺﾞｼｯｸM-PRO" w:eastAsia="HG丸ｺﾞｼｯｸM-PRO" w:cs="MS-Mincho" w:hint="eastAsia"/>
          <w:kern w:val="0"/>
          <w:szCs w:val="21"/>
          <w:vertAlign w:val="superscript"/>
        </w:rPr>
        <w:t>２</w:t>
      </w:r>
      <w:r w:rsidRPr="00437FF0">
        <w:rPr>
          <w:rFonts w:ascii="HG丸ｺﾞｼｯｸM-PRO" w:eastAsia="HG丸ｺﾞｼｯｸM-PRO" w:cs="MS-Mincho" w:hint="eastAsia"/>
          <w:kern w:val="0"/>
          <w:szCs w:val="21"/>
        </w:rPr>
        <w:t>未満）においては、これまでの実績（過去１年以内にプラントから生産され使用した）または定期試験結果の</w:t>
      </w:r>
      <w:r w:rsidRPr="00437FF0">
        <w:rPr>
          <w:rFonts w:ascii="HG丸ｺﾞｼｯｸM-PRO" w:eastAsia="HG丸ｺﾞｼｯｸM-PRO" w:cs="MS-Gothic" w:hint="eastAsia"/>
          <w:kern w:val="0"/>
          <w:szCs w:val="21"/>
        </w:rPr>
        <w:t>提出</w:t>
      </w:r>
      <w:r w:rsidRPr="00437FF0">
        <w:rPr>
          <w:rFonts w:ascii="HG丸ｺﾞｼｯｸM-PRO" w:eastAsia="HG丸ｺﾞｼｯｸM-PRO" w:cs="MS-Mincho" w:hint="eastAsia"/>
          <w:kern w:val="0"/>
          <w:szCs w:val="21"/>
        </w:rPr>
        <w:t>により、以下の骨材の骨材試験を省略することができるものとする。</w:t>
      </w:r>
    </w:p>
    <w:p w:rsidR="00437FF0" w:rsidRPr="00437FF0" w:rsidRDefault="00437FF0" w:rsidP="007D7875">
      <w:pPr>
        <w:autoSpaceDE w:val="0"/>
        <w:autoSpaceDN w:val="0"/>
        <w:adjustRightInd w:val="0"/>
        <w:ind w:firstLineChars="100" w:firstLine="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（１）加熱アスファルト安定処理に使用する骨材</w:t>
      </w:r>
    </w:p>
    <w:p w:rsidR="00437FF0" w:rsidRPr="00437FF0" w:rsidRDefault="00437FF0" w:rsidP="007D7875">
      <w:pPr>
        <w:autoSpaceDE w:val="0"/>
        <w:autoSpaceDN w:val="0"/>
        <w:adjustRightInd w:val="0"/>
        <w:ind w:firstLineChars="100" w:firstLine="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（２）基層及び表層に使用する骨材</w:t>
      </w:r>
    </w:p>
    <w:p w:rsidR="00437FF0" w:rsidRPr="00437FF0" w:rsidRDefault="00437FF0" w:rsidP="007D7875">
      <w:pPr>
        <w:autoSpaceDE w:val="0"/>
        <w:autoSpaceDN w:val="0"/>
        <w:adjustRightInd w:val="0"/>
        <w:ind w:firstLineChars="100" w:firstLine="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７．下層路盤に使用する粒状路盤材は、以下の規格に適合するものとする。</w:t>
      </w:r>
    </w:p>
    <w:p w:rsidR="00437FF0" w:rsidRDefault="00437FF0"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（１）下層路盤に使用する粒状路盤材は、粘土塊、有機物、ごみ等を有害量含まず、表２－12の規格に適合するものとする。</w:t>
      </w:r>
    </w:p>
    <w:p w:rsidR="007D7875" w:rsidRDefault="007D7875">
      <w:pPr>
        <w:widowControl/>
        <w:jc w:val="left"/>
        <w:rPr>
          <w:rFonts w:ascii="HG丸ｺﾞｼｯｸM-PRO" w:eastAsia="HG丸ｺﾞｼｯｸM-PRO" w:hAnsi="ＭＳ ゴシック" w:cs="MS-Gothic"/>
          <w:kern w:val="0"/>
          <w:szCs w:val="21"/>
        </w:rPr>
      </w:pPr>
      <w:r>
        <w:rPr>
          <w:rFonts w:ascii="HG丸ｺﾞｼｯｸM-PRO" w:eastAsia="HG丸ｺﾞｼｯｸM-PRO" w:hAnsi="ＭＳ ゴシック" w:cs="MS-Gothic"/>
          <w:kern w:val="0"/>
          <w:szCs w:val="21"/>
        </w:rPr>
        <w:br w:type="page"/>
      </w:r>
    </w:p>
    <w:p w:rsidR="00437FF0" w:rsidRPr="00437FF0" w:rsidRDefault="00437FF0" w:rsidP="00437FF0">
      <w:pPr>
        <w:autoSpaceDE w:val="0"/>
        <w:autoSpaceDN w:val="0"/>
        <w:adjustRightInd w:val="0"/>
        <w:ind w:leftChars="200" w:left="842" w:hangingChars="200" w:hanging="422"/>
        <w:jc w:val="center"/>
        <w:rPr>
          <w:rFonts w:ascii="HG丸ｺﾞｼｯｸM-PRO" w:eastAsia="HG丸ｺﾞｼｯｸM-PRO" w:cs="MS-Gothic"/>
          <w:b/>
          <w:kern w:val="0"/>
          <w:szCs w:val="21"/>
        </w:rPr>
      </w:pPr>
      <w:r w:rsidRPr="00437FF0">
        <w:rPr>
          <w:rFonts w:ascii="HG丸ｺﾞｼｯｸM-PRO" w:eastAsia="HG丸ｺﾞｼｯｸM-PRO" w:cs="MS-Gothic" w:hint="eastAsia"/>
          <w:b/>
          <w:kern w:val="0"/>
          <w:szCs w:val="21"/>
        </w:rPr>
        <w:lastRenderedPageBreak/>
        <w:t>表２－12 下層路盤の品質規格</w:t>
      </w:r>
    </w:p>
    <w:tbl>
      <w:tblPr>
        <w:tblStyle w:val="a3"/>
        <w:tblW w:w="0" w:type="auto"/>
        <w:tblLook w:val="01E0"/>
      </w:tblPr>
      <w:tblGrid>
        <w:gridCol w:w="1242"/>
        <w:gridCol w:w="2268"/>
        <w:gridCol w:w="1701"/>
        <w:gridCol w:w="2204"/>
        <w:gridCol w:w="1854"/>
      </w:tblGrid>
      <w:tr w:rsidR="00437FF0">
        <w:tc>
          <w:tcPr>
            <w:tcW w:w="1242" w:type="dxa"/>
          </w:tcPr>
          <w:p w:rsidR="00437FF0" w:rsidRPr="009F0584" w:rsidRDefault="00437FF0" w:rsidP="00437FF0">
            <w:pPr>
              <w:autoSpaceDE w:val="0"/>
              <w:autoSpaceDN w:val="0"/>
              <w:adjustRightInd w:val="0"/>
              <w:jc w:val="center"/>
              <w:rPr>
                <w:rFonts w:ascii="ＭＳ ゴシック" w:eastAsia="ＭＳ ゴシック" w:hAnsi="ＭＳ ゴシック"/>
                <w:kern w:val="0"/>
                <w:szCs w:val="21"/>
              </w:rPr>
            </w:pPr>
            <w:r w:rsidRPr="009F0584">
              <w:rPr>
                <w:rFonts w:ascii="ＭＳ ゴシック" w:eastAsia="ＭＳ ゴシック" w:hAnsi="ＭＳ ゴシック" w:cs="ＭＳ明朝" w:hint="eastAsia"/>
                <w:kern w:val="0"/>
                <w:sz w:val="20"/>
                <w:szCs w:val="20"/>
              </w:rPr>
              <w:t>工</w:t>
            </w:r>
            <w:r w:rsidRPr="009F0584">
              <w:rPr>
                <w:rFonts w:ascii="ＭＳ ゴシック" w:eastAsia="ＭＳ ゴシック" w:hAnsi="ＭＳ ゴシック" w:cs="ＭＳ明朝"/>
                <w:kern w:val="0"/>
                <w:sz w:val="20"/>
                <w:szCs w:val="20"/>
              </w:rPr>
              <w:t xml:space="preserve"> </w:t>
            </w:r>
            <w:r w:rsidRPr="009F0584">
              <w:rPr>
                <w:rFonts w:ascii="ＭＳ ゴシック" w:eastAsia="ＭＳ ゴシック" w:hAnsi="ＭＳ ゴシック" w:cs="ＭＳ明朝" w:hint="eastAsia"/>
                <w:kern w:val="0"/>
                <w:sz w:val="20"/>
                <w:szCs w:val="20"/>
              </w:rPr>
              <w:t>法</w:t>
            </w:r>
          </w:p>
        </w:tc>
        <w:tc>
          <w:tcPr>
            <w:tcW w:w="2268" w:type="dxa"/>
          </w:tcPr>
          <w:p w:rsidR="00437FF0" w:rsidRPr="009F0584" w:rsidRDefault="00437FF0" w:rsidP="00437FF0">
            <w:pPr>
              <w:autoSpaceDE w:val="0"/>
              <w:autoSpaceDN w:val="0"/>
              <w:adjustRightInd w:val="0"/>
              <w:jc w:val="center"/>
              <w:rPr>
                <w:rFonts w:ascii="ＭＳ ゴシック" w:eastAsia="ＭＳ ゴシック" w:hAnsi="ＭＳ ゴシック"/>
                <w:kern w:val="0"/>
                <w:szCs w:val="21"/>
              </w:rPr>
            </w:pPr>
            <w:r w:rsidRPr="009F0584">
              <w:rPr>
                <w:rFonts w:ascii="ＭＳ ゴシック" w:eastAsia="ＭＳ ゴシック" w:hAnsi="ＭＳ ゴシック" w:cs="ＭＳ明朝" w:hint="eastAsia"/>
                <w:kern w:val="0"/>
                <w:sz w:val="20"/>
                <w:szCs w:val="20"/>
              </w:rPr>
              <w:t>種</w:t>
            </w:r>
            <w:r w:rsidRPr="009F0584">
              <w:rPr>
                <w:rFonts w:ascii="ＭＳ ゴシック" w:eastAsia="ＭＳ ゴシック" w:hAnsi="ＭＳ ゴシック" w:cs="ＭＳ明朝"/>
                <w:kern w:val="0"/>
                <w:sz w:val="20"/>
                <w:szCs w:val="20"/>
              </w:rPr>
              <w:t xml:space="preserve"> </w:t>
            </w:r>
            <w:r w:rsidRPr="009F0584">
              <w:rPr>
                <w:rFonts w:ascii="ＭＳ ゴシック" w:eastAsia="ＭＳ ゴシック" w:hAnsi="ＭＳ ゴシック" w:cs="ＭＳ明朝" w:hint="eastAsia"/>
                <w:kern w:val="0"/>
                <w:sz w:val="20"/>
                <w:szCs w:val="20"/>
              </w:rPr>
              <w:t>別</w:t>
            </w:r>
          </w:p>
        </w:tc>
        <w:tc>
          <w:tcPr>
            <w:tcW w:w="1701" w:type="dxa"/>
          </w:tcPr>
          <w:p w:rsidR="00437FF0" w:rsidRPr="009F0584" w:rsidRDefault="00437FF0" w:rsidP="00437FF0">
            <w:pPr>
              <w:autoSpaceDE w:val="0"/>
              <w:autoSpaceDN w:val="0"/>
              <w:adjustRightInd w:val="0"/>
              <w:jc w:val="center"/>
              <w:rPr>
                <w:rFonts w:ascii="ＭＳ ゴシック" w:eastAsia="ＭＳ ゴシック" w:hAnsi="ＭＳ ゴシック"/>
                <w:kern w:val="0"/>
                <w:szCs w:val="21"/>
              </w:rPr>
            </w:pPr>
            <w:r w:rsidRPr="009F0584">
              <w:rPr>
                <w:rFonts w:ascii="ＭＳ ゴシック" w:eastAsia="ＭＳ ゴシック" w:hAnsi="ＭＳ ゴシック" w:cs="ＭＳ明朝" w:hint="eastAsia"/>
                <w:kern w:val="0"/>
                <w:sz w:val="20"/>
                <w:szCs w:val="20"/>
              </w:rPr>
              <w:t>試験項目</w:t>
            </w:r>
          </w:p>
        </w:tc>
        <w:tc>
          <w:tcPr>
            <w:tcW w:w="2204" w:type="dxa"/>
          </w:tcPr>
          <w:p w:rsidR="00437FF0" w:rsidRPr="009F0584" w:rsidRDefault="00437FF0" w:rsidP="00437FF0">
            <w:pPr>
              <w:autoSpaceDE w:val="0"/>
              <w:autoSpaceDN w:val="0"/>
              <w:adjustRightInd w:val="0"/>
              <w:jc w:val="center"/>
              <w:rPr>
                <w:rFonts w:ascii="ＭＳ ゴシック" w:eastAsia="ＭＳ ゴシック" w:hAnsi="ＭＳ ゴシック"/>
                <w:kern w:val="0"/>
                <w:szCs w:val="21"/>
              </w:rPr>
            </w:pPr>
            <w:r w:rsidRPr="009F0584">
              <w:rPr>
                <w:rFonts w:ascii="ＭＳ ゴシック" w:eastAsia="ＭＳ ゴシック" w:hAnsi="ＭＳ ゴシック" w:cs="ＭＳ明朝" w:hint="eastAsia"/>
                <w:kern w:val="0"/>
                <w:sz w:val="20"/>
                <w:szCs w:val="20"/>
              </w:rPr>
              <w:t>試験方法</w:t>
            </w:r>
          </w:p>
        </w:tc>
        <w:tc>
          <w:tcPr>
            <w:tcW w:w="1854" w:type="dxa"/>
          </w:tcPr>
          <w:p w:rsidR="00437FF0" w:rsidRPr="009F0584" w:rsidRDefault="00437FF0" w:rsidP="00437FF0">
            <w:pPr>
              <w:autoSpaceDE w:val="0"/>
              <w:autoSpaceDN w:val="0"/>
              <w:adjustRightInd w:val="0"/>
              <w:jc w:val="center"/>
              <w:rPr>
                <w:rFonts w:ascii="ＭＳ ゴシック" w:eastAsia="ＭＳ ゴシック" w:hAnsi="ＭＳ ゴシック"/>
                <w:kern w:val="0"/>
                <w:szCs w:val="21"/>
              </w:rPr>
            </w:pPr>
            <w:r w:rsidRPr="009F0584">
              <w:rPr>
                <w:rFonts w:ascii="ＭＳ ゴシック" w:eastAsia="ＭＳ ゴシック" w:hAnsi="ＭＳ ゴシック" w:cs="ＭＳ明朝" w:hint="eastAsia"/>
                <w:kern w:val="0"/>
                <w:sz w:val="20"/>
                <w:szCs w:val="20"/>
              </w:rPr>
              <w:t>規格値</w:t>
            </w:r>
          </w:p>
        </w:tc>
      </w:tr>
      <w:tr w:rsidR="00437FF0">
        <w:tc>
          <w:tcPr>
            <w:tcW w:w="1242" w:type="dxa"/>
            <w:vMerge w:val="restart"/>
            <w:vAlign w:val="center"/>
          </w:tcPr>
          <w:p w:rsidR="00437FF0" w:rsidRPr="009F0584" w:rsidRDefault="00437FF0" w:rsidP="00437FF0">
            <w:pPr>
              <w:autoSpaceDE w:val="0"/>
              <w:autoSpaceDN w:val="0"/>
              <w:adjustRightInd w:val="0"/>
              <w:jc w:val="center"/>
              <w:rPr>
                <w:rFonts w:ascii="ＭＳ ゴシック" w:eastAsia="ＭＳ ゴシック" w:hAnsi="ＭＳ ゴシック"/>
                <w:kern w:val="0"/>
                <w:szCs w:val="21"/>
              </w:rPr>
            </w:pPr>
            <w:r w:rsidRPr="009F0584">
              <w:rPr>
                <w:rFonts w:ascii="ＭＳ ゴシック" w:eastAsia="ＭＳ ゴシック" w:hAnsi="ＭＳ ゴシック" w:cs="ＭＳ明朝" w:hint="eastAsia"/>
                <w:kern w:val="0"/>
                <w:sz w:val="20"/>
                <w:szCs w:val="20"/>
              </w:rPr>
              <w:t>粒状路盤</w:t>
            </w:r>
          </w:p>
        </w:tc>
        <w:tc>
          <w:tcPr>
            <w:tcW w:w="2268" w:type="dxa"/>
            <w:vMerge w:val="restart"/>
            <w:vAlign w:val="center"/>
          </w:tcPr>
          <w:p w:rsidR="00437FF0" w:rsidRDefault="00437FF0" w:rsidP="00437FF0">
            <w:pPr>
              <w:autoSpaceDE w:val="0"/>
              <w:autoSpaceDN w:val="0"/>
              <w:adjustRightInd w:val="0"/>
              <w:jc w:val="center"/>
              <w:rPr>
                <w:rFonts w:ascii="ＭＳ ゴシック" w:eastAsia="ＭＳ ゴシック" w:hAnsi="ＭＳ ゴシック" w:cs="ＭＳ明朝"/>
                <w:kern w:val="0"/>
                <w:sz w:val="20"/>
                <w:szCs w:val="20"/>
              </w:rPr>
            </w:pPr>
            <w:r w:rsidRPr="009F0584">
              <w:rPr>
                <w:rFonts w:ascii="ＭＳ ゴシック" w:eastAsia="ＭＳ ゴシック" w:hAnsi="ＭＳ ゴシック" w:cs="ＭＳ明朝" w:hint="eastAsia"/>
                <w:kern w:val="0"/>
                <w:sz w:val="20"/>
                <w:szCs w:val="20"/>
              </w:rPr>
              <w:t>クラッシャラン</w:t>
            </w:r>
          </w:p>
          <w:p w:rsidR="00437FF0" w:rsidRDefault="00437FF0" w:rsidP="00437FF0">
            <w:pPr>
              <w:autoSpaceDE w:val="0"/>
              <w:autoSpaceDN w:val="0"/>
              <w:adjustRightInd w:val="0"/>
              <w:jc w:val="center"/>
              <w:rPr>
                <w:rFonts w:ascii="ＭＳ ゴシック" w:eastAsia="ＭＳ ゴシック" w:hAnsi="ＭＳ ゴシック" w:cs="ＭＳ明朝"/>
                <w:kern w:val="0"/>
                <w:sz w:val="20"/>
                <w:szCs w:val="20"/>
              </w:rPr>
            </w:pPr>
            <w:r w:rsidRPr="009F0584">
              <w:rPr>
                <w:rFonts w:ascii="ＭＳ ゴシック" w:eastAsia="ＭＳ ゴシック" w:hAnsi="ＭＳ ゴシック" w:cs="ＭＳ明朝" w:hint="eastAsia"/>
                <w:kern w:val="0"/>
                <w:sz w:val="20"/>
                <w:szCs w:val="20"/>
              </w:rPr>
              <w:t>砂利、砂</w:t>
            </w:r>
          </w:p>
          <w:p w:rsidR="00437FF0" w:rsidRPr="009F0584" w:rsidRDefault="00437FF0" w:rsidP="00437FF0">
            <w:pPr>
              <w:autoSpaceDE w:val="0"/>
              <w:autoSpaceDN w:val="0"/>
              <w:adjustRightInd w:val="0"/>
              <w:jc w:val="center"/>
              <w:rPr>
                <w:rFonts w:ascii="ＭＳ ゴシック" w:eastAsia="ＭＳ ゴシック" w:hAnsi="ＭＳ ゴシック"/>
                <w:kern w:val="0"/>
                <w:szCs w:val="21"/>
              </w:rPr>
            </w:pPr>
            <w:r w:rsidRPr="009F0584">
              <w:rPr>
                <w:rFonts w:ascii="ＭＳ ゴシック" w:eastAsia="ＭＳ ゴシック" w:hAnsi="ＭＳ ゴシック" w:cs="ＭＳ明朝" w:hint="eastAsia"/>
                <w:kern w:val="0"/>
                <w:sz w:val="20"/>
                <w:szCs w:val="20"/>
              </w:rPr>
              <w:t>再生クラッシャラン等</w:t>
            </w:r>
          </w:p>
        </w:tc>
        <w:tc>
          <w:tcPr>
            <w:tcW w:w="1701" w:type="dxa"/>
            <w:vAlign w:val="center"/>
          </w:tcPr>
          <w:p w:rsidR="00437FF0" w:rsidRPr="009F0584" w:rsidRDefault="00437FF0" w:rsidP="00437FF0">
            <w:pPr>
              <w:autoSpaceDE w:val="0"/>
              <w:autoSpaceDN w:val="0"/>
              <w:adjustRightInd w:val="0"/>
              <w:jc w:val="center"/>
              <w:rPr>
                <w:rFonts w:ascii="ＭＳ ゴシック" w:eastAsia="ＭＳ ゴシック" w:hAnsi="ＭＳ ゴシック"/>
                <w:kern w:val="0"/>
                <w:szCs w:val="21"/>
              </w:rPr>
            </w:pPr>
            <w:r w:rsidRPr="009F0584">
              <w:rPr>
                <w:rFonts w:ascii="ＭＳ ゴシック" w:eastAsia="ＭＳ ゴシック" w:hAnsi="ＭＳ ゴシック" w:cs="ＭＳ明朝"/>
                <w:kern w:val="0"/>
                <w:sz w:val="20"/>
                <w:szCs w:val="20"/>
              </w:rPr>
              <w:t>P I</w:t>
            </w:r>
          </w:p>
        </w:tc>
        <w:tc>
          <w:tcPr>
            <w:tcW w:w="2204" w:type="dxa"/>
            <w:vAlign w:val="center"/>
          </w:tcPr>
          <w:p w:rsidR="00437FF0" w:rsidRPr="00437FF0" w:rsidRDefault="00437FF0" w:rsidP="00437FF0">
            <w:pPr>
              <w:autoSpaceDE w:val="0"/>
              <w:autoSpaceDN w:val="0"/>
              <w:adjustRightInd w:val="0"/>
              <w:jc w:val="center"/>
              <w:rPr>
                <w:rFonts w:ascii="ＭＳ ゴシック" w:eastAsia="ＭＳ ゴシック" w:hAnsi="ＭＳ ゴシック" w:cs="MS-Mincho"/>
                <w:kern w:val="0"/>
                <w:sz w:val="20"/>
                <w:szCs w:val="20"/>
              </w:rPr>
            </w:pPr>
            <w:r w:rsidRPr="00437FF0">
              <w:rPr>
                <w:rFonts w:ascii="ＭＳ ゴシック" w:eastAsia="ＭＳ ゴシック" w:hAnsi="ＭＳ ゴシック" w:cs="MS-Mincho" w:hint="eastAsia"/>
                <w:kern w:val="0"/>
                <w:sz w:val="20"/>
                <w:szCs w:val="20"/>
              </w:rPr>
              <w:t>舗装調査・試験法</w:t>
            </w:r>
          </w:p>
          <w:p w:rsidR="00437FF0" w:rsidRPr="00437FF0" w:rsidRDefault="00437FF0" w:rsidP="00437FF0">
            <w:pPr>
              <w:autoSpaceDE w:val="0"/>
              <w:autoSpaceDN w:val="0"/>
              <w:adjustRightInd w:val="0"/>
              <w:jc w:val="center"/>
              <w:rPr>
                <w:rFonts w:ascii="ＭＳ ゴシック" w:eastAsia="ＭＳ ゴシック" w:hAnsi="ＭＳ ゴシック"/>
                <w:kern w:val="0"/>
                <w:szCs w:val="21"/>
              </w:rPr>
            </w:pPr>
            <w:r w:rsidRPr="00437FF0">
              <w:rPr>
                <w:rFonts w:ascii="ＭＳ ゴシック" w:eastAsia="ＭＳ ゴシック" w:hAnsi="ＭＳ ゴシック" w:cs="MS-Mincho" w:hint="eastAsia"/>
                <w:kern w:val="0"/>
                <w:sz w:val="20"/>
                <w:szCs w:val="20"/>
              </w:rPr>
              <w:t>便覧</w:t>
            </w:r>
            <w:r w:rsidRPr="00437FF0">
              <w:rPr>
                <w:rFonts w:ascii="ＭＳ ゴシック" w:eastAsia="ＭＳ ゴシック" w:hAnsi="ＭＳ ゴシック" w:cs="MS-Mincho"/>
                <w:kern w:val="0"/>
                <w:sz w:val="20"/>
                <w:szCs w:val="20"/>
              </w:rPr>
              <w:t xml:space="preserve"> F005</w:t>
            </w:r>
          </w:p>
        </w:tc>
        <w:tc>
          <w:tcPr>
            <w:tcW w:w="1854" w:type="dxa"/>
            <w:vAlign w:val="center"/>
          </w:tcPr>
          <w:p w:rsidR="00437FF0" w:rsidRPr="009F0584" w:rsidRDefault="00437FF0" w:rsidP="00437FF0">
            <w:pPr>
              <w:autoSpaceDE w:val="0"/>
              <w:autoSpaceDN w:val="0"/>
              <w:adjustRightInd w:val="0"/>
              <w:jc w:val="center"/>
              <w:rPr>
                <w:rFonts w:ascii="ＭＳ ゴシック" w:eastAsia="ＭＳ ゴシック" w:hAnsi="ＭＳ ゴシック"/>
                <w:kern w:val="0"/>
                <w:szCs w:val="21"/>
              </w:rPr>
            </w:pPr>
            <w:r w:rsidRPr="009F0584">
              <w:rPr>
                <w:rFonts w:ascii="ＭＳ ゴシック" w:eastAsia="ＭＳ ゴシック" w:hAnsi="ＭＳ ゴシック" w:cs="ＭＳ明朝" w:hint="eastAsia"/>
                <w:kern w:val="0"/>
                <w:sz w:val="20"/>
                <w:szCs w:val="20"/>
              </w:rPr>
              <w:t>※</w:t>
            </w:r>
            <w:r w:rsidRPr="009F0584">
              <w:rPr>
                <w:rFonts w:ascii="ＭＳ ゴシック" w:eastAsia="ＭＳ ゴシック" w:hAnsi="ＭＳ ゴシック" w:cs="ＭＳ明朝"/>
                <w:kern w:val="0"/>
                <w:sz w:val="20"/>
                <w:szCs w:val="20"/>
              </w:rPr>
              <w:t>6</w:t>
            </w:r>
            <w:r w:rsidRPr="009F0584">
              <w:rPr>
                <w:rFonts w:ascii="ＭＳ ゴシック" w:eastAsia="ＭＳ ゴシック" w:hAnsi="ＭＳ ゴシック" w:cs="ＭＳ明朝" w:hint="eastAsia"/>
                <w:kern w:val="0"/>
                <w:sz w:val="20"/>
                <w:szCs w:val="20"/>
              </w:rPr>
              <w:t>以下</w:t>
            </w:r>
          </w:p>
        </w:tc>
      </w:tr>
      <w:tr w:rsidR="00437FF0">
        <w:tc>
          <w:tcPr>
            <w:tcW w:w="1242" w:type="dxa"/>
            <w:vMerge/>
            <w:vAlign w:val="center"/>
          </w:tcPr>
          <w:p w:rsidR="00437FF0" w:rsidRPr="009F0584" w:rsidRDefault="00437FF0" w:rsidP="00437FF0">
            <w:pPr>
              <w:autoSpaceDE w:val="0"/>
              <w:autoSpaceDN w:val="0"/>
              <w:adjustRightInd w:val="0"/>
              <w:rPr>
                <w:rFonts w:ascii="ＭＳ ゴシック" w:eastAsia="ＭＳ ゴシック" w:hAnsi="ＭＳ ゴシック"/>
                <w:kern w:val="0"/>
                <w:szCs w:val="21"/>
              </w:rPr>
            </w:pPr>
          </w:p>
        </w:tc>
        <w:tc>
          <w:tcPr>
            <w:tcW w:w="2268" w:type="dxa"/>
            <w:vMerge/>
            <w:vAlign w:val="center"/>
          </w:tcPr>
          <w:p w:rsidR="00437FF0" w:rsidRPr="009F0584" w:rsidRDefault="00437FF0" w:rsidP="00437FF0">
            <w:pPr>
              <w:autoSpaceDE w:val="0"/>
              <w:autoSpaceDN w:val="0"/>
              <w:adjustRightInd w:val="0"/>
              <w:jc w:val="center"/>
              <w:rPr>
                <w:rFonts w:ascii="ＭＳ ゴシック" w:eastAsia="ＭＳ ゴシック" w:hAnsi="ＭＳ ゴシック"/>
                <w:kern w:val="0"/>
                <w:szCs w:val="21"/>
              </w:rPr>
            </w:pPr>
          </w:p>
        </w:tc>
        <w:tc>
          <w:tcPr>
            <w:tcW w:w="1701" w:type="dxa"/>
            <w:vAlign w:val="center"/>
          </w:tcPr>
          <w:p w:rsidR="00437FF0" w:rsidRPr="009F0584" w:rsidRDefault="00437FF0" w:rsidP="00437FF0">
            <w:pPr>
              <w:autoSpaceDE w:val="0"/>
              <w:autoSpaceDN w:val="0"/>
              <w:adjustRightInd w:val="0"/>
              <w:jc w:val="center"/>
              <w:rPr>
                <w:rFonts w:ascii="ＭＳ ゴシック" w:eastAsia="ＭＳ ゴシック" w:hAnsi="ＭＳ ゴシック"/>
                <w:kern w:val="0"/>
                <w:szCs w:val="21"/>
              </w:rPr>
            </w:pPr>
            <w:r w:rsidRPr="009F0584">
              <w:rPr>
                <w:rFonts w:ascii="ＭＳ ゴシック" w:eastAsia="ＭＳ ゴシック" w:hAnsi="ＭＳ ゴシック" w:cs="ＭＳ明朝" w:hint="eastAsia"/>
                <w:kern w:val="0"/>
                <w:sz w:val="20"/>
                <w:szCs w:val="20"/>
              </w:rPr>
              <w:t>修正</w:t>
            </w:r>
            <w:r w:rsidRPr="009F0584">
              <w:rPr>
                <w:rFonts w:ascii="ＭＳ ゴシック" w:eastAsia="ＭＳ ゴシック" w:hAnsi="ＭＳ ゴシック" w:cs="ＭＳ明朝"/>
                <w:kern w:val="0"/>
                <w:sz w:val="20"/>
                <w:szCs w:val="20"/>
              </w:rPr>
              <w:t>CBR(%)</w:t>
            </w:r>
          </w:p>
        </w:tc>
        <w:tc>
          <w:tcPr>
            <w:tcW w:w="2204" w:type="dxa"/>
            <w:vAlign w:val="center"/>
          </w:tcPr>
          <w:p w:rsidR="00437FF0" w:rsidRPr="00437FF0" w:rsidRDefault="00437FF0" w:rsidP="00437FF0">
            <w:pPr>
              <w:autoSpaceDE w:val="0"/>
              <w:autoSpaceDN w:val="0"/>
              <w:adjustRightInd w:val="0"/>
              <w:jc w:val="center"/>
              <w:rPr>
                <w:rFonts w:ascii="ＭＳ ゴシック" w:eastAsia="ＭＳ ゴシック" w:hAnsi="ＭＳ ゴシック" w:cs="MS-Mincho"/>
                <w:kern w:val="0"/>
                <w:sz w:val="20"/>
                <w:szCs w:val="20"/>
              </w:rPr>
            </w:pPr>
            <w:r w:rsidRPr="00437FF0">
              <w:rPr>
                <w:rFonts w:ascii="ＭＳ ゴシック" w:eastAsia="ＭＳ ゴシック" w:hAnsi="ＭＳ ゴシック" w:cs="MS-Mincho" w:hint="eastAsia"/>
                <w:kern w:val="0"/>
                <w:sz w:val="20"/>
                <w:szCs w:val="20"/>
              </w:rPr>
              <w:t>舗装調査・試験法</w:t>
            </w:r>
          </w:p>
          <w:p w:rsidR="00437FF0" w:rsidRPr="00437FF0" w:rsidRDefault="00437FF0" w:rsidP="00437FF0">
            <w:pPr>
              <w:autoSpaceDE w:val="0"/>
              <w:autoSpaceDN w:val="0"/>
              <w:adjustRightInd w:val="0"/>
              <w:jc w:val="center"/>
              <w:rPr>
                <w:rFonts w:ascii="ＭＳ ゴシック" w:eastAsia="ＭＳ ゴシック" w:hAnsi="ＭＳ ゴシック"/>
                <w:kern w:val="0"/>
                <w:szCs w:val="21"/>
              </w:rPr>
            </w:pPr>
            <w:r w:rsidRPr="00437FF0">
              <w:rPr>
                <w:rFonts w:ascii="ＭＳ ゴシック" w:eastAsia="ＭＳ ゴシック" w:hAnsi="ＭＳ ゴシック" w:cs="MS-Mincho" w:hint="eastAsia"/>
                <w:kern w:val="0"/>
                <w:sz w:val="20"/>
                <w:szCs w:val="20"/>
              </w:rPr>
              <w:t>便覧</w:t>
            </w:r>
            <w:r w:rsidRPr="00437FF0">
              <w:rPr>
                <w:rFonts w:ascii="ＭＳ ゴシック" w:eastAsia="ＭＳ ゴシック" w:hAnsi="ＭＳ ゴシック" w:cs="MS-Mincho"/>
                <w:kern w:val="0"/>
                <w:sz w:val="20"/>
                <w:szCs w:val="20"/>
              </w:rPr>
              <w:t xml:space="preserve"> E001</w:t>
            </w:r>
          </w:p>
        </w:tc>
        <w:tc>
          <w:tcPr>
            <w:tcW w:w="1854" w:type="dxa"/>
            <w:vAlign w:val="center"/>
          </w:tcPr>
          <w:p w:rsidR="00437FF0" w:rsidRPr="009F0584" w:rsidRDefault="00437FF0" w:rsidP="00437FF0">
            <w:pPr>
              <w:autoSpaceDE w:val="0"/>
              <w:autoSpaceDN w:val="0"/>
              <w:adjustRightInd w:val="0"/>
              <w:jc w:val="center"/>
              <w:rPr>
                <w:rFonts w:ascii="ＭＳ ゴシック" w:eastAsia="ＭＳ ゴシック" w:hAnsi="ＭＳ ゴシック" w:cs="ＭＳ明朝"/>
                <w:kern w:val="0"/>
                <w:sz w:val="20"/>
                <w:szCs w:val="20"/>
              </w:rPr>
            </w:pPr>
            <w:r w:rsidRPr="009F0584">
              <w:rPr>
                <w:rFonts w:ascii="ＭＳ ゴシック" w:eastAsia="ＭＳ ゴシック" w:hAnsi="ＭＳ ゴシック" w:cs="ＭＳ明朝" w:hint="eastAsia"/>
                <w:kern w:val="0"/>
                <w:sz w:val="20"/>
                <w:szCs w:val="20"/>
              </w:rPr>
              <w:t>※</w:t>
            </w:r>
            <w:r w:rsidRPr="009F0584">
              <w:rPr>
                <w:rFonts w:ascii="ＭＳ ゴシック" w:eastAsia="ＭＳ ゴシック" w:hAnsi="ＭＳ ゴシック" w:cs="ＭＳ明朝"/>
                <w:kern w:val="0"/>
                <w:sz w:val="20"/>
                <w:szCs w:val="20"/>
              </w:rPr>
              <w:t>20</w:t>
            </w:r>
            <w:r w:rsidRPr="009F0584">
              <w:rPr>
                <w:rFonts w:ascii="ＭＳ ゴシック" w:eastAsia="ＭＳ ゴシック" w:hAnsi="ＭＳ ゴシック" w:cs="ＭＳ明朝" w:hint="eastAsia"/>
                <w:kern w:val="0"/>
                <w:sz w:val="20"/>
                <w:szCs w:val="20"/>
              </w:rPr>
              <w:t>以上</w:t>
            </w:r>
          </w:p>
          <w:p w:rsidR="00437FF0" w:rsidRPr="009F0584" w:rsidRDefault="00437FF0" w:rsidP="00437FF0">
            <w:pPr>
              <w:autoSpaceDE w:val="0"/>
              <w:autoSpaceDN w:val="0"/>
              <w:adjustRightInd w:val="0"/>
              <w:jc w:val="center"/>
              <w:rPr>
                <w:rFonts w:ascii="ＭＳ ゴシック" w:eastAsia="ＭＳ ゴシック" w:hAnsi="ＭＳ ゴシック"/>
                <w:kern w:val="0"/>
                <w:szCs w:val="21"/>
              </w:rPr>
            </w:pPr>
            <w:r w:rsidRPr="009F0584">
              <w:rPr>
                <w:rFonts w:ascii="ＭＳ ゴシック" w:eastAsia="ＭＳ ゴシック" w:hAnsi="ＭＳ ゴシック" w:cs="ＭＳ明朝"/>
                <w:kern w:val="0"/>
                <w:sz w:val="20"/>
                <w:szCs w:val="20"/>
              </w:rPr>
              <w:t>[30</w:t>
            </w:r>
            <w:r w:rsidRPr="009F0584">
              <w:rPr>
                <w:rFonts w:ascii="ＭＳ ゴシック" w:eastAsia="ＭＳ ゴシック" w:hAnsi="ＭＳ ゴシック" w:cs="ＭＳ明朝" w:hint="eastAsia"/>
                <w:kern w:val="0"/>
                <w:sz w:val="20"/>
                <w:szCs w:val="20"/>
              </w:rPr>
              <w:t>以上</w:t>
            </w:r>
            <w:r w:rsidRPr="009F0584">
              <w:rPr>
                <w:rFonts w:ascii="ＭＳ ゴシック" w:eastAsia="ＭＳ ゴシック" w:hAnsi="ＭＳ ゴシック" w:cs="ＭＳ明朝"/>
                <w:kern w:val="0"/>
                <w:sz w:val="20"/>
                <w:szCs w:val="20"/>
              </w:rPr>
              <w:t>]</w:t>
            </w:r>
          </w:p>
        </w:tc>
      </w:tr>
      <w:tr w:rsidR="00437FF0">
        <w:tc>
          <w:tcPr>
            <w:tcW w:w="1242" w:type="dxa"/>
            <w:vMerge/>
            <w:vAlign w:val="center"/>
          </w:tcPr>
          <w:p w:rsidR="00437FF0" w:rsidRPr="009F0584" w:rsidRDefault="00437FF0" w:rsidP="00437FF0">
            <w:pPr>
              <w:autoSpaceDE w:val="0"/>
              <w:autoSpaceDN w:val="0"/>
              <w:adjustRightInd w:val="0"/>
              <w:rPr>
                <w:rFonts w:ascii="ＭＳ ゴシック" w:eastAsia="ＭＳ ゴシック" w:hAnsi="ＭＳ ゴシック"/>
                <w:kern w:val="0"/>
                <w:szCs w:val="21"/>
              </w:rPr>
            </w:pPr>
          </w:p>
        </w:tc>
        <w:tc>
          <w:tcPr>
            <w:tcW w:w="2268" w:type="dxa"/>
            <w:vAlign w:val="center"/>
          </w:tcPr>
          <w:p w:rsidR="00437FF0" w:rsidRPr="009F0584" w:rsidRDefault="00437FF0" w:rsidP="00437FF0">
            <w:pPr>
              <w:autoSpaceDE w:val="0"/>
              <w:autoSpaceDN w:val="0"/>
              <w:adjustRightInd w:val="0"/>
              <w:jc w:val="center"/>
              <w:rPr>
                <w:rFonts w:ascii="ＭＳ ゴシック" w:eastAsia="ＭＳ ゴシック" w:hAnsi="ＭＳ ゴシック"/>
                <w:kern w:val="0"/>
                <w:szCs w:val="21"/>
              </w:rPr>
            </w:pPr>
            <w:r w:rsidRPr="009F0584">
              <w:rPr>
                <w:rFonts w:ascii="ＭＳ ゴシック" w:eastAsia="ＭＳ ゴシック" w:hAnsi="ＭＳ ゴシック" w:cs="ＭＳ明朝" w:hint="eastAsia"/>
                <w:kern w:val="0"/>
                <w:sz w:val="20"/>
                <w:szCs w:val="20"/>
              </w:rPr>
              <w:t>高炉徐冷スラグ</w:t>
            </w:r>
          </w:p>
        </w:tc>
        <w:tc>
          <w:tcPr>
            <w:tcW w:w="1701" w:type="dxa"/>
            <w:vAlign w:val="center"/>
          </w:tcPr>
          <w:p w:rsidR="00437FF0" w:rsidRPr="009F0584" w:rsidRDefault="00437FF0" w:rsidP="00437FF0">
            <w:pPr>
              <w:autoSpaceDE w:val="0"/>
              <w:autoSpaceDN w:val="0"/>
              <w:adjustRightInd w:val="0"/>
              <w:jc w:val="center"/>
              <w:rPr>
                <w:rFonts w:ascii="ＭＳ ゴシック" w:eastAsia="ＭＳ ゴシック" w:hAnsi="ＭＳ ゴシック"/>
                <w:kern w:val="0"/>
                <w:szCs w:val="21"/>
              </w:rPr>
            </w:pPr>
            <w:r w:rsidRPr="009F0584">
              <w:rPr>
                <w:rFonts w:ascii="ＭＳ ゴシック" w:eastAsia="ＭＳ ゴシック" w:hAnsi="ＭＳ ゴシック" w:cs="ＭＳ明朝" w:hint="eastAsia"/>
                <w:kern w:val="0"/>
                <w:sz w:val="20"/>
                <w:szCs w:val="20"/>
              </w:rPr>
              <w:t>呈色判定試験</w:t>
            </w:r>
          </w:p>
        </w:tc>
        <w:tc>
          <w:tcPr>
            <w:tcW w:w="2204" w:type="dxa"/>
            <w:vAlign w:val="center"/>
          </w:tcPr>
          <w:p w:rsidR="00437FF0" w:rsidRPr="00437FF0" w:rsidRDefault="00437FF0" w:rsidP="00437FF0">
            <w:pPr>
              <w:autoSpaceDE w:val="0"/>
              <w:autoSpaceDN w:val="0"/>
              <w:adjustRightInd w:val="0"/>
              <w:jc w:val="center"/>
              <w:rPr>
                <w:rFonts w:ascii="ＭＳ ゴシック" w:eastAsia="ＭＳ ゴシック" w:hAnsi="ＭＳ ゴシック" w:cs="MS-Mincho"/>
                <w:kern w:val="0"/>
                <w:sz w:val="20"/>
                <w:szCs w:val="20"/>
              </w:rPr>
            </w:pPr>
            <w:r w:rsidRPr="00437FF0">
              <w:rPr>
                <w:rFonts w:ascii="ＭＳ ゴシック" w:eastAsia="ＭＳ ゴシック" w:hAnsi="ＭＳ ゴシック" w:cs="MS-Mincho" w:hint="eastAsia"/>
                <w:kern w:val="0"/>
                <w:sz w:val="20"/>
                <w:szCs w:val="20"/>
              </w:rPr>
              <w:t>舗装調査・試験法</w:t>
            </w:r>
          </w:p>
          <w:p w:rsidR="00437FF0" w:rsidRPr="00437FF0" w:rsidRDefault="00437FF0" w:rsidP="00437FF0">
            <w:pPr>
              <w:autoSpaceDE w:val="0"/>
              <w:autoSpaceDN w:val="0"/>
              <w:adjustRightInd w:val="0"/>
              <w:jc w:val="center"/>
              <w:rPr>
                <w:rFonts w:ascii="ＭＳ ゴシック" w:eastAsia="ＭＳ ゴシック" w:hAnsi="ＭＳ ゴシック"/>
                <w:kern w:val="0"/>
                <w:szCs w:val="21"/>
              </w:rPr>
            </w:pPr>
            <w:r w:rsidRPr="00437FF0">
              <w:rPr>
                <w:rFonts w:ascii="ＭＳ ゴシック" w:eastAsia="ＭＳ ゴシック" w:hAnsi="ＭＳ ゴシック" w:cs="MS-Mincho" w:hint="eastAsia"/>
                <w:kern w:val="0"/>
                <w:sz w:val="20"/>
                <w:szCs w:val="20"/>
              </w:rPr>
              <w:t>便覧</w:t>
            </w:r>
            <w:r w:rsidRPr="00437FF0">
              <w:rPr>
                <w:rFonts w:ascii="ＭＳ ゴシック" w:eastAsia="ＭＳ ゴシック" w:hAnsi="ＭＳ ゴシック" w:cs="MS-Mincho"/>
                <w:kern w:val="0"/>
                <w:sz w:val="20"/>
                <w:szCs w:val="20"/>
              </w:rPr>
              <w:t xml:space="preserve"> E002</w:t>
            </w:r>
          </w:p>
        </w:tc>
        <w:tc>
          <w:tcPr>
            <w:tcW w:w="1854" w:type="dxa"/>
            <w:vAlign w:val="center"/>
          </w:tcPr>
          <w:p w:rsidR="00437FF0" w:rsidRPr="009F0584" w:rsidRDefault="00437FF0" w:rsidP="00437FF0">
            <w:pPr>
              <w:autoSpaceDE w:val="0"/>
              <w:autoSpaceDN w:val="0"/>
              <w:adjustRightInd w:val="0"/>
              <w:jc w:val="center"/>
              <w:rPr>
                <w:rFonts w:ascii="ＭＳ ゴシック" w:eastAsia="ＭＳ ゴシック" w:hAnsi="ＭＳ ゴシック"/>
                <w:kern w:val="0"/>
                <w:szCs w:val="21"/>
              </w:rPr>
            </w:pPr>
            <w:r w:rsidRPr="009F0584">
              <w:rPr>
                <w:rFonts w:ascii="ＭＳ ゴシック" w:eastAsia="ＭＳ ゴシック" w:hAnsi="ＭＳ ゴシック" w:cs="ＭＳ明朝" w:hint="eastAsia"/>
                <w:kern w:val="0"/>
                <w:sz w:val="20"/>
                <w:szCs w:val="20"/>
              </w:rPr>
              <w:t>呈色なし</w:t>
            </w:r>
          </w:p>
        </w:tc>
      </w:tr>
      <w:tr w:rsidR="00437FF0">
        <w:tc>
          <w:tcPr>
            <w:tcW w:w="1242" w:type="dxa"/>
            <w:vMerge/>
            <w:vAlign w:val="center"/>
          </w:tcPr>
          <w:p w:rsidR="00437FF0" w:rsidRPr="009F0584" w:rsidRDefault="00437FF0" w:rsidP="00437FF0">
            <w:pPr>
              <w:autoSpaceDE w:val="0"/>
              <w:autoSpaceDN w:val="0"/>
              <w:adjustRightInd w:val="0"/>
              <w:rPr>
                <w:rFonts w:ascii="ＭＳ ゴシック" w:eastAsia="ＭＳ ゴシック" w:hAnsi="ＭＳ ゴシック"/>
                <w:kern w:val="0"/>
                <w:szCs w:val="21"/>
              </w:rPr>
            </w:pPr>
          </w:p>
        </w:tc>
        <w:tc>
          <w:tcPr>
            <w:tcW w:w="2268" w:type="dxa"/>
            <w:vMerge w:val="restart"/>
            <w:vAlign w:val="center"/>
          </w:tcPr>
          <w:p w:rsidR="00437FF0" w:rsidRPr="009F0584" w:rsidRDefault="00437FF0" w:rsidP="00437FF0">
            <w:pPr>
              <w:autoSpaceDE w:val="0"/>
              <w:autoSpaceDN w:val="0"/>
              <w:adjustRightInd w:val="0"/>
              <w:jc w:val="center"/>
              <w:rPr>
                <w:rFonts w:ascii="ＭＳ ゴシック" w:eastAsia="ＭＳ ゴシック" w:hAnsi="ＭＳ ゴシック"/>
                <w:kern w:val="0"/>
                <w:szCs w:val="21"/>
              </w:rPr>
            </w:pPr>
            <w:r w:rsidRPr="009F0584">
              <w:rPr>
                <w:rFonts w:ascii="ＭＳ ゴシック" w:eastAsia="ＭＳ ゴシック" w:hAnsi="ＭＳ ゴシック" w:cs="ＭＳ明朝" w:hint="eastAsia"/>
                <w:kern w:val="0"/>
                <w:sz w:val="20"/>
                <w:szCs w:val="20"/>
              </w:rPr>
              <w:t>製鋼スラグ</w:t>
            </w:r>
          </w:p>
        </w:tc>
        <w:tc>
          <w:tcPr>
            <w:tcW w:w="1701" w:type="dxa"/>
            <w:vAlign w:val="center"/>
          </w:tcPr>
          <w:p w:rsidR="00437FF0" w:rsidRPr="009F0584" w:rsidRDefault="00437FF0" w:rsidP="00437FF0">
            <w:pPr>
              <w:autoSpaceDE w:val="0"/>
              <w:autoSpaceDN w:val="0"/>
              <w:adjustRightInd w:val="0"/>
              <w:jc w:val="center"/>
              <w:rPr>
                <w:rFonts w:ascii="ＭＳ ゴシック" w:eastAsia="ＭＳ ゴシック" w:hAnsi="ＭＳ ゴシック"/>
                <w:kern w:val="0"/>
                <w:szCs w:val="21"/>
              </w:rPr>
            </w:pPr>
            <w:r w:rsidRPr="009F0584">
              <w:rPr>
                <w:rFonts w:ascii="ＭＳ ゴシック" w:eastAsia="ＭＳ ゴシック" w:hAnsi="ＭＳ ゴシック" w:cs="ＭＳ明朝" w:hint="eastAsia"/>
                <w:kern w:val="0"/>
                <w:sz w:val="20"/>
                <w:szCs w:val="20"/>
              </w:rPr>
              <w:t>水浸膨張比</w:t>
            </w:r>
            <w:r w:rsidRPr="009F0584">
              <w:rPr>
                <w:rFonts w:ascii="ＭＳ ゴシック" w:eastAsia="ＭＳ ゴシック" w:hAnsi="ＭＳ ゴシック" w:cs="ＭＳ明朝"/>
                <w:kern w:val="0"/>
                <w:sz w:val="20"/>
                <w:szCs w:val="20"/>
              </w:rPr>
              <w:t>(%)</w:t>
            </w:r>
          </w:p>
        </w:tc>
        <w:tc>
          <w:tcPr>
            <w:tcW w:w="2204" w:type="dxa"/>
            <w:vAlign w:val="center"/>
          </w:tcPr>
          <w:p w:rsidR="00437FF0" w:rsidRPr="00437FF0" w:rsidRDefault="00437FF0" w:rsidP="00437FF0">
            <w:pPr>
              <w:autoSpaceDE w:val="0"/>
              <w:autoSpaceDN w:val="0"/>
              <w:adjustRightInd w:val="0"/>
              <w:jc w:val="center"/>
              <w:rPr>
                <w:rFonts w:ascii="ＭＳ ゴシック" w:eastAsia="ＭＳ ゴシック" w:hAnsi="ＭＳ ゴシック" w:cs="MS-Mincho"/>
                <w:kern w:val="0"/>
                <w:sz w:val="20"/>
                <w:szCs w:val="20"/>
              </w:rPr>
            </w:pPr>
            <w:r w:rsidRPr="00437FF0">
              <w:rPr>
                <w:rFonts w:ascii="ＭＳ ゴシック" w:eastAsia="ＭＳ ゴシック" w:hAnsi="ＭＳ ゴシック" w:cs="MS-Mincho" w:hint="eastAsia"/>
                <w:kern w:val="0"/>
                <w:sz w:val="20"/>
                <w:szCs w:val="20"/>
              </w:rPr>
              <w:t>舗装調査・試験法</w:t>
            </w:r>
          </w:p>
          <w:p w:rsidR="00437FF0" w:rsidRPr="00437FF0" w:rsidRDefault="00437FF0" w:rsidP="00437FF0">
            <w:pPr>
              <w:autoSpaceDE w:val="0"/>
              <w:autoSpaceDN w:val="0"/>
              <w:adjustRightInd w:val="0"/>
              <w:jc w:val="center"/>
              <w:rPr>
                <w:rFonts w:ascii="ＭＳ ゴシック" w:eastAsia="ＭＳ ゴシック" w:hAnsi="ＭＳ ゴシック"/>
                <w:kern w:val="0"/>
                <w:szCs w:val="21"/>
              </w:rPr>
            </w:pPr>
            <w:r w:rsidRPr="00437FF0">
              <w:rPr>
                <w:rFonts w:ascii="ＭＳ ゴシック" w:eastAsia="ＭＳ ゴシック" w:hAnsi="ＭＳ ゴシック" w:cs="MS-Mincho" w:hint="eastAsia"/>
                <w:kern w:val="0"/>
                <w:sz w:val="20"/>
                <w:szCs w:val="20"/>
              </w:rPr>
              <w:t>便覧</w:t>
            </w:r>
            <w:r w:rsidRPr="00437FF0">
              <w:rPr>
                <w:rFonts w:ascii="ＭＳ ゴシック" w:eastAsia="ＭＳ ゴシック" w:hAnsi="ＭＳ ゴシック" w:cs="MS-Mincho"/>
                <w:kern w:val="0"/>
                <w:sz w:val="20"/>
                <w:szCs w:val="20"/>
              </w:rPr>
              <w:t xml:space="preserve"> E004</w:t>
            </w:r>
          </w:p>
        </w:tc>
        <w:tc>
          <w:tcPr>
            <w:tcW w:w="1854" w:type="dxa"/>
            <w:vAlign w:val="center"/>
          </w:tcPr>
          <w:p w:rsidR="00437FF0" w:rsidRPr="009F0584" w:rsidRDefault="00437FF0" w:rsidP="00437FF0">
            <w:pPr>
              <w:autoSpaceDE w:val="0"/>
              <w:autoSpaceDN w:val="0"/>
              <w:adjustRightInd w:val="0"/>
              <w:jc w:val="center"/>
              <w:rPr>
                <w:rFonts w:ascii="ＭＳ ゴシック" w:eastAsia="ＭＳ ゴシック" w:hAnsi="ＭＳ ゴシック"/>
                <w:kern w:val="0"/>
                <w:szCs w:val="21"/>
              </w:rPr>
            </w:pPr>
            <w:r w:rsidRPr="009F0584">
              <w:rPr>
                <w:rFonts w:ascii="ＭＳ ゴシック" w:eastAsia="ＭＳ ゴシック" w:hAnsi="ＭＳ ゴシック" w:cs="ＭＳ明朝"/>
                <w:kern w:val="0"/>
                <w:sz w:val="20"/>
                <w:szCs w:val="20"/>
              </w:rPr>
              <w:t>1.5</w:t>
            </w:r>
            <w:r w:rsidRPr="009F0584">
              <w:rPr>
                <w:rFonts w:ascii="ＭＳ ゴシック" w:eastAsia="ＭＳ ゴシック" w:hAnsi="ＭＳ ゴシック" w:cs="ＭＳ明朝" w:hint="eastAsia"/>
                <w:kern w:val="0"/>
                <w:sz w:val="20"/>
                <w:szCs w:val="20"/>
              </w:rPr>
              <w:t>以下</w:t>
            </w:r>
          </w:p>
        </w:tc>
      </w:tr>
      <w:tr w:rsidR="00437FF0">
        <w:tc>
          <w:tcPr>
            <w:tcW w:w="1242" w:type="dxa"/>
            <w:vMerge/>
          </w:tcPr>
          <w:p w:rsidR="00437FF0" w:rsidRPr="009F0584" w:rsidRDefault="00437FF0" w:rsidP="00437FF0">
            <w:pPr>
              <w:autoSpaceDE w:val="0"/>
              <w:autoSpaceDN w:val="0"/>
              <w:adjustRightInd w:val="0"/>
              <w:jc w:val="left"/>
              <w:rPr>
                <w:rFonts w:ascii="ＭＳ ゴシック" w:eastAsia="ＭＳ ゴシック" w:hAnsi="ＭＳ ゴシック"/>
                <w:kern w:val="0"/>
                <w:szCs w:val="21"/>
              </w:rPr>
            </w:pPr>
          </w:p>
        </w:tc>
        <w:tc>
          <w:tcPr>
            <w:tcW w:w="2268" w:type="dxa"/>
            <w:vMerge/>
          </w:tcPr>
          <w:p w:rsidR="00437FF0" w:rsidRPr="009F0584" w:rsidRDefault="00437FF0" w:rsidP="00437FF0">
            <w:pPr>
              <w:autoSpaceDE w:val="0"/>
              <w:autoSpaceDN w:val="0"/>
              <w:adjustRightInd w:val="0"/>
              <w:jc w:val="left"/>
              <w:rPr>
                <w:rFonts w:ascii="ＭＳ ゴシック" w:eastAsia="ＭＳ ゴシック" w:hAnsi="ＭＳ ゴシック"/>
                <w:kern w:val="0"/>
                <w:szCs w:val="21"/>
              </w:rPr>
            </w:pPr>
          </w:p>
        </w:tc>
        <w:tc>
          <w:tcPr>
            <w:tcW w:w="1701" w:type="dxa"/>
            <w:vAlign w:val="center"/>
          </w:tcPr>
          <w:p w:rsidR="00437FF0" w:rsidRPr="009F0584" w:rsidRDefault="00437FF0" w:rsidP="00437FF0">
            <w:pPr>
              <w:autoSpaceDE w:val="0"/>
              <w:autoSpaceDN w:val="0"/>
              <w:adjustRightInd w:val="0"/>
              <w:jc w:val="center"/>
              <w:rPr>
                <w:rFonts w:ascii="ＭＳ ゴシック" w:eastAsia="ＭＳ ゴシック" w:hAnsi="ＭＳ ゴシック"/>
                <w:kern w:val="0"/>
                <w:szCs w:val="21"/>
              </w:rPr>
            </w:pPr>
            <w:r w:rsidRPr="009F0584">
              <w:rPr>
                <w:rFonts w:ascii="ＭＳ ゴシック" w:eastAsia="ＭＳ ゴシック" w:hAnsi="ＭＳ ゴシック" w:cs="ＭＳ明朝" w:hint="eastAsia"/>
                <w:kern w:val="0"/>
                <w:sz w:val="20"/>
                <w:szCs w:val="20"/>
              </w:rPr>
              <w:t>エージング期間</w:t>
            </w:r>
          </w:p>
        </w:tc>
        <w:tc>
          <w:tcPr>
            <w:tcW w:w="2204" w:type="dxa"/>
            <w:vAlign w:val="center"/>
          </w:tcPr>
          <w:p w:rsidR="00437FF0" w:rsidRPr="009F0584" w:rsidRDefault="00437FF0" w:rsidP="00437FF0">
            <w:pPr>
              <w:autoSpaceDE w:val="0"/>
              <w:autoSpaceDN w:val="0"/>
              <w:adjustRightInd w:val="0"/>
              <w:jc w:val="center"/>
              <w:rPr>
                <w:rFonts w:ascii="ＭＳ ゴシック" w:eastAsia="ＭＳ ゴシック" w:hAnsi="ＭＳ ゴシック"/>
                <w:kern w:val="0"/>
                <w:szCs w:val="21"/>
              </w:rPr>
            </w:pPr>
            <w:r w:rsidRPr="009F0584">
              <w:rPr>
                <w:rFonts w:ascii="ＭＳ ゴシック" w:eastAsia="ＭＳ ゴシック" w:hAnsi="ＭＳ ゴシック" w:cs="ＭＳ明朝" w:hint="eastAsia"/>
                <w:kern w:val="0"/>
                <w:sz w:val="20"/>
                <w:szCs w:val="20"/>
              </w:rPr>
              <w:t>－</w:t>
            </w:r>
          </w:p>
        </w:tc>
        <w:tc>
          <w:tcPr>
            <w:tcW w:w="1854" w:type="dxa"/>
            <w:vAlign w:val="center"/>
          </w:tcPr>
          <w:p w:rsidR="00437FF0" w:rsidRPr="009F0584" w:rsidRDefault="00437FF0" w:rsidP="00437FF0">
            <w:pPr>
              <w:autoSpaceDE w:val="0"/>
              <w:autoSpaceDN w:val="0"/>
              <w:adjustRightInd w:val="0"/>
              <w:jc w:val="center"/>
              <w:rPr>
                <w:rFonts w:ascii="ＭＳ ゴシック" w:eastAsia="ＭＳ ゴシック" w:hAnsi="ＭＳ ゴシック"/>
                <w:kern w:val="0"/>
                <w:szCs w:val="21"/>
              </w:rPr>
            </w:pPr>
            <w:r w:rsidRPr="009F0584">
              <w:rPr>
                <w:rFonts w:ascii="ＭＳ ゴシック" w:eastAsia="ＭＳ ゴシック" w:hAnsi="ＭＳ ゴシック" w:cs="ＭＳ明朝"/>
                <w:kern w:val="0"/>
                <w:sz w:val="20"/>
                <w:szCs w:val="20"/>
              </w:rPr>
              <w:t>6</w:t>
            </w:r>
            <w:r w:rsidRPr="009F0584">
              <w:rPr>
                <w:rFonts w:ascii="ＭＳ ゴシック" w:eastAsia="ＭＳ ゴシック" w:hAnsi="ＭＳ ゴシック" w:cs="ＭＳ明朝" w:hint="eastAsia"/>
                <w:kern w:val="0"/>
                <w:sz w:val="20"/>
                <w:szCs w:val="20"/>
              </w:rPr>
              <w:t>ヶ月以上</w:t>
            </w:r>
          </w:p>
        </w:tc>
      </w:tr>
    </w:tbl>
    <w:p w:rsidR="00437FF0" w:rsidRPr="00437FF0" w:rsidRDefault="00437FF0" w:rsidP="00437FF0">
      <w:pPr>
        <w:autoSpaceDE w:val="0"/>
        <w:autoSpaceDN w:val="0"/>
        <w:adjustRightInd w:val="0"/>
        <w:ind w:firstLineChars="200" w:firstLine="400"/>
        <w:jc w:val="left"/>
        <w:rPr>
          <w:rFonts w:ascii="HG丸ｺﾞｼｯｸM-PRO" w:eastAsia="HG丸ｺﾞｼｯｸM-PRO" w:cs="MS-Mincho"/>
          <w:kern w:val="0"/>
          <w:sz w:val="20"/>
          <w:szCs w:val="20"/>
        </w:rPr>
      </w:pPr>
      <w:r w:rsidRPr="00437FF0">
        <w:rPr>
          <w:rFonts w:ascii="HG丸ｺﾞｼｯｸM-PRO" w:eastAsia="HG丸ｺﾞｼｯｸM-PRO" w:cs="MS-Mincho" w:hint="eastAsia"/>
          <w:kern w:val="0"/>
          <w:sz w:val="20"/>
          <w:szCs w:val="20"/>
        </w:rPr>
        <w:t>※① 特に</w:t>
      </w:r>
      <w:r w:rsidRPr="00437FF0">
        <w:rPr>
          <w:rFonts w:ascii="HG丸ｺﾞｼｯｸM-PRO" w:eastAsia="HG丸ｺﾞｼｯｸM-PRO" w:cs="MS-Gothic" w:hint="eastAsia"/>
          <w:kern w:val="0"/>
          <w:sz w:val="20"/>
          <w:szCs w:val="20"/>
        </w:rPr>
        <w:t>指示</w:t>
      </w:r>
      <w:r w:rsidRPr="00437FF0">
        <w:rPr>
          <w:rFonts w:ascii="HG丸ｺﾞｼｯｸM-PRO" w:eastAsia="HG丸ｺﾞｼｯｸM-PRO" w:cs="MS-Mincho" w:hint="eastAsia"/>
          <w:kern w:val="0"/>
          <w:sz w:val="20"/>
          <w:szCs w:val="20"/>
        </w:rPr>
        <w:t>されない限り最大乾燥密度の95%に相当するCBRを修正CBRとする。</w:t>
      </w:r>
    </w:p>
    <w:p w:rsidR="00437FF0" w:rsidRPr="00437FF0" w:rsidRDefault="00437FF0" w:rsidP="00437FF0">
      <w:pPr>
        <w:autoSpaceDE w:val="0"/>
        <w:autoSpaceDN w:val="0"/>
        <w:adjustRightInd w:val="0"/>
        <w:ind w:firstLineChars="300" w:firstLine="600"/>
        <w:jc w:val="left"/>
        <w:rPr>
          <w:rFonts w:ascii="HG丸ｺﾞｼｯｸM-PRO" w:eastAsia="HG丸ｺﾞｼｯｸM-PRO" w:cs="MS-Mincho"/>
          <w:kern w:val="0"/>
          <w:sz w:val="20"/>
          <w:szCs w:val="20"/>
        </w:rPr>
      </w:pPr>
      <w:r w:rsidRPr="00437FF0">
        <w:rPr>
          <w:rFonts w:ascii="HG丸ｺﾞｼｯｸM-PRO" w:eastAsia="HG丸ｺﾞｼｯｸM-PRO" w:cs="MS-Mincho" w:hint="eastAsia"/>
          <w:kern w:val="0"/>
          <w:sz w:val="20"/>
          <w:szCs w:val="20"/>
        </w:rPr>
        <w:t>② 鉄鋼スラグにはPIは適用しない。</w:t>
      </w:r>
    </w:p>
    <w:p w:rsidR="00437FF0" w:rsidRPr="00437FF0" w:rsidRDefault="00437FF0" w:rsidP="00437FF0">
      <w:pPr>
        <w:autoSpaceDE w:val="0"/>
        <w:autoSpaceDN w:val="0"/>
        <w:adjustRightInd w:val="0"/>
        <w:ind w:leftChars="285" w:left="798" w:hangingChars="100" w:hanging="200"/>
        <w:jc w:val="left"/>
        <w:rPr>
          <w:rFonts w:ascii="HG丸ｺﾞｼｯｸM-PRO" w:eastAsia="HG丸ｺﾞｼｯｸM-PRO" w:cs="MS-Mincho"/>
          <w:kern w:val="0"/>
          <w:sz w:val="20"/>
          <w:szCs w:val="20"/>
        </w:rPr>
      </w:pPr>
      <w:r w:rsidRPr="00437FF0">
        <w:rPr>
          <w:rFonts w:ascii="HG丸ｺﾞｼｯｸM-PRO" w:eastAsia="HG丸ｺﾞｼｯｸM-PRO" w:cs="MS-Mincho" w:hint="eastAsia"/>
          <w:kern w:val="0"/>
          <w:sz w:val="20"/>
          <w:szCs w:val="20"/>
        </w:rPr>
        <w:t>③ アスファルトコンクリート再生骨材を含む再生クラッシャランを用いる場合で、上層路盤、基層、表層の合計厚が次に示す数値より小さい場合は、修正CBRの規格値の値は[ ]内の数値を適用する。なお40℃でCBR試験を行う場合は20%以上としてよい。</w:t>
      </w:r>
    </w:p>
    <w:p w:rsidR="00437FF0" w:rsidRPr="00437FF0" w:rsidRDefault="00437FF0" w:rsidP="00437FF0">
      <w:pPr>
        <w:autoSpaceDE w:val="0"/>
        <w:autoSpaceDN w:val="0"/>
        <w:adjustRightInd w:val="0"/>
        <w:ind w:firstLineChars="400" w:firstLine="800"/>
        <w:jc w:val="left"/>
        <w:rPr>
          <w:rFonts w:ascii="HG丸ｺﾞｼｯｸM-PRO" w:eastAsia="HG丸ｺﾞｼｯｸM-PRO" w:cs="MS-Mincho"/>
          <w:kern w:val="0"/>
          <w:sz w:val="20"/>
          <w:szCs w:val="20"/>
        </w:rPr>
      </w:pPr>
      <w:r>
        <w:rPr>
          <w:rFonts w:ascii="HG丸ｺﾞｼｯｸM-PRO" w:eastAsia="HG丸ｺﾞｼｯｸM-PRO" w:cs="MS-Mincho" w:hint="eastAsia"/>
          <w:kern w:val="0"/>
          <w:sz w:val="20"/>
          <w:szCs w:val="20"/>
        </w:rPr>
        <w:t>上天草</w:t>
      </w:r>
      <w:r w:rsidRPr="00437FF0">
        <w:rPr>
          <w:rFonts w:ascii="HG丸ｺﾞｼｯｸM-PRO" w:eastAsia="HG丸ｺﾞｼｯｸM-PRO" w:cs="MS-Mincho" w:hint="eastAsia"/>
          <w:kern w:val="0"/>
          <w:sz w:val="20"/>
          <w:szCs w:val="20"/>
        </w:rPr>
        <w:t>地域</w:t>
      </w:r>
      <w:r>
        <w:rPr>
          <w:rFonts w:ascii="HG丸ｺﾞｼｯｸM-PRO" w:eastAsia="HG丸ｺﾞｼｯｸM-PRO" w:cs="MS-Mincho" w:hint="eastAsia"/>
          <w:kern w:val="0"/>
          <w:sz w:val="20"/>
          <w:szCs w:val="20"/>
        </w:rPr>
        <w:t xml:space="preserve"> ・・・・・ </w:t>
      </w:r>
      <w:r w:rsidRPr="00437FF0">
        <w:rPr>
          <w:rFonts w:ascii="HG丸ｺﾞｼｯｸM-PRO" w:eastAsia="HG丸ｺﾞｼｯｸM-PRO" w:cs="MS-Mincho" w:hint="eastAsia"/>
          <w:kern w:val="0"/>
          <w:sz w:val="20"/>
          <w:szCs w:val="20"/>
        </w:rPr>
        <w:t>40cm</w:t>
      </w:r>
    </w:p>
    <w:p w:rsidR="00437FF0" w:rsidRPr="00437FF0" w:rsidRDefault="00437FF0" w:rsidP="00437FF0">
      <w:pPr>
        <w:autoSpaceDE w:val="0"/>
        <w:autoSpaceDN w:val="0"/>
        <w:adjustRightInd w:val="0"/>
        <w:ind w:leftChars="285" w:left="798" w:hangingChars="100" w:hanging="200"/>
        <w:jc w:val="left"/>
        <w:rPr>
          <w:rFonts w:ascii="HG丸ｺﾞｼｯｸM-PRO" w:eastAsia="HG丸ｺﾞｼｯｸM-PRO" w:cs="MS-Mincho"/>
          <w:kern w:val="0"/>
          <w:sz w:val="20"/>
          <w:szCs w:val="20"/>
        </w:rPr>
      </w:pPr>
      <w:r w:rsidRPr="00437FF0">
        <w:rPr>
          <w:rFonts w:ascii="HG丸ｺﾞｼｯｸM-PRO" w:eastAsia="HG丸ｺﾞｼｯｸM-PRO" w:cs="MS-Mincho" w:hint="eastAsia"/>
          <w:kern w:val="0"/>
          <w:sz w:val="20"/>
          <w:szCs w:val="20"/>
        </w:rPr>
        <w:t>④ 再生クラッシャランに用いるセメントコンクリート再生骨材は、すりへり減量が50％以下とするものとする。</w:t>
      </w:r>
    </w:p>
    <w:p w:rsidR="00437FF0" w:rsidRPr="00437FF0" w:rsidRDefault="00437FF0" w:rsidP="00437FF0">
      <w:pPr>
        <w:autoSpaceDE w:val="0"/>
        <w:autoSpaceDN w:val="0"/>
        <w:adjustRightInd w:val="0"/>
        <w:ind w:leftChars="285" w:left="798" w:hangingChars="100" w:hanging="200"/>
        <w:jc w:val="left"/>
        <w:rPr>
          <w:rFonts w:ascii="HG丸ｺﾞｼｯｸM-PRO" w:eastAsia="HG丸ｺﾞｼｯｸM-PRO" w:cs="MS-Mincho"/>
          <w:kern w:val="0"/>
          <w:sz w:val="20"/>
          <w:szCs w:val="20"/>
        </w:rPr>
      </w:pPr>
      <w:r w:rsidRPr="00437FF0">
        <w:rPr>
          <w:rFonts w:ascii="HG丸ｺﾞｼｯｸM-PRO" w:eastAsia="HG丸ｺﾞｼｯｸM-PRO" w:cs="MS-Mincho" w:hint="eastAsia"/>
          <w:kern w:val="0"/>
          <w:sz w:val="20"/>
          <w:szCs w:val="20"/>
        </w:rPr>
        <w:t>⑤ 鉄鋼スラグのうち、高炉徐冷スラグにおいては、呈色判定試験を行い合格したもの、また製鋼スラグにおいては、６ヶ月以上養生した後の水浸膨張比が規定値以下のものでなければならない。ただし、電気炉スラグを３ケ月以上通常エージングしたあとの水浸膨張比が0.6％以下となる場合、及び製鋼スラグを促進エージングした場合は、施工実績などを参考にし、膨張性が安定したことを</w:t>
      </w:r>
      <w:r w:rsidRPr="00437FF0">
        <w:rPr>
          <w:rFonts w:ascii="HG丸ｺﾞｼｯｸM-PRO" w:eastAsia="HG丸ｺﾞｼｯｸM-PRO" w:cs="MS-Gothic" w:hint="eastAsia"/>
          <w:kern w:val="0"/>
          <w:sz w:val="20"/>
          <w:szCs w:val="20"/>
        </w:rPr>
        <w:t>確認</w:t>
      </w:r>
      <w:r w:rsidRPr="00437FF0">
        <w:rPr>
          <w:rFonts w:ascii="HG丸ｺﾞｼｯｸM-PRO" w:eastAsia="HG丸ｺﾞｼｯｸM-PRO" w:cs="MS-Mincho" w:hint="eastAsia"/>
          <w:kern w:val="0"/>
          <w:sz w:val="20"/>
          <w:szCs w:val="20"/>
        </w:rPr>
        <w:t>してエージング期間を短縮することができる。</w:t>
      </w:r>
    </w:p>
    <w:p w:rsidR="00437FF0" w:rsidRDefault="00437FF0" w:rsidP="00437FF0">
      <w:pPr>
        <w:autoSpaceDE w:val="0"/>
        <w:autoSpaceDN w:val="0"/>
        <w:adjustRightInd w:val="0"/>
        <w:jc w:val="left"/>
        <w:rPr>
          <w:rFonts w:ascii="HG丸ｺﾞｼｯｸM-PRO" w:eastAsia="HG丸ｺﾞｼｯｸM-PRO" w:cs="MS-Mincho"/>
          <w:kern w:val="0"/>
          <w:szCs w:val="21"/>
        </w:rPr>
      </w:pPr>
    </w:p>
    <w:p w:rsidR="00437FF0" w:rsidRPr="00437FF0" w:rsidRDefault="00437FF0" w:rsidP="007D7875">
      <w:pPr>
        <w:autoSpaceDE w:val="0"/>
        <w:autoSpaceDN w:val="0"/>
        <w:adjustRightInd w:val="0"/>
        <w:ind w:firstLineChars="100" w:firstLine="21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８．上層路盤に使用する粒度調整路盤材は以下の規格に適合するものとする。</w:t>
      </w:r>
    </w:p>
    <w:p w:rsidR="00437FF0" w:rsidRDefault="00437FF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437FF0">
        <w:rPr>
          <w:rFonts w:ascii="HG丸ｺﾞｼｯｸM-PRO" w:eastAsia="HG丸ｺﾞｼｯｸM-PRO" w:cs="MS-Mincho" w:hint="eastAsia"/>
          <w:kern w:val="0"/>
          <w:szCs w:val="21"/>
        </w:rPr>
        <w:t>（１）粒度調整路盤材は、粒度調整砕石、再生粒度調整砕石、粒度調整鉄鋼スラグ、水硬性粒度調整鉄鋼スラグ、または、砕石、クラッシャラン、鉄鋼スラグ、砂、スクリーニングス等を本項（２）に示す粒度範囲に入るように混合したものとする。これらの粒度調整路盤材は、細長いあるいは偏平な石片、粘土塊、有機物ごみ、その他を有害量含まず、表２－13、表２－14、表２－15の規格に適合するものとする。</w:t>
      </w:r>
    </w:p>
    <w:p w:rsidR="00437FF0" w:rsidRPr="00DC7ADE" w:rsidRDefault="00DC7ADE" w:rsidP="00DC7ADE">
      <w:pPr>
        <w:autoSpaceDE w:val="0"/>
        <w:autoSpaceDN w:val="0"/>
        <w:adjustRightInd w:val="0"/>
        <w:ind w:leftChars="200" w:left="840" w:hangingChars="200" w:hanging="420"/>
        <w:jc w:val="center"/>
        <w:rPr>
          <w:rFonts w:ascii="HG丸ｺﾞｼｯｸM-PRO" w:eastAsia="HG丸ｺﾞｼｯｸM-PRO" w:cs="MS-Gothic"/>
          <w:b/>
          <w:kern w:val="0"/>
          <w:szCs w:val="21"/>
        </w:rPr>
      </w:pPr>
      <w:r>
        <w:rPr>
          <w:rFonts w:ascii="HG丸ｺﾞｼｯｸM-PRO" w:eastAsia="HG丸ｺﾞｼｯｸM-PRO" w:hAnsi="ＭＳ ゴシック" w:cs="MS-Gothic"/>
          <w:kern w:val="0"/>
          <w:szCs w:val="21"/>
        </w:rPr>
        <w:br w:type="page"/>
      </w:r>
      <w:r w:rsidRPr="00DC7ADE">
        <w:rPr>
          <w:rFonts w:ascii="HG丸ｺﾞｼｯｸM-PRO" w:eastAsia="HG丸ｺﾞｼｯｸM-PRO" w:cs="MS-Gothic" w:hint="eastAsia"/>
          <w:b/>
          <w:kern w:val="0"/>
          <w:szCs w:val="21"/>
        </w:rPr>
        <w:lastRenderedPageBreak/>
        <w:t>表２－13 上層路盤の品質規格</w:t>
      </w:r>
    </w:p>
    <w:tbl>
      <w:tblPr>
        <w:tblStyle w:val="a3"/>
        <w:tblW w:w="0" w:type="auto"/>
        <w:jc w:val="center"/>
        <w:tblInd w:w="675" w:type="dxa"/>
        <w:tblLook w:val="01E0"/>
      </w:tblPr>
      <w:tblGrid>
        <w:gridCol w:w="1985"/>
        <w:gridCol w:w="1974"/>
        <w:gridCol w:w="1995"/>
        <w:gridCol w:w="1559"/>
      </w:tblGrid>
      <w:tr w:rsidR="00DC7ADE">
        <w:trPr>
          <w:jc w:val="center"/>
        </w:trPr>
        <w:tc>
          <w:tcPr>
            <w:tcW w:w="1985" w:type="dxa"/>
          </w:tcPr>
          <w:p w:rsidR="00DC7ADE" w:rsidRPr="00037C87" w:rsidRDefault="00DC7ADE" w:rsidP="004C496D">
            <w:pPr>
              <w:autoSpaceDE w:val="0"/>
              <w:autoSpaceDN w:val="0"/>
              <w:adjustRightInd w:val="0"/>
              <w:jc w:val="center"/>
              <w:rPr>
                <w:rFonts w:ascii="ＭＳ ゴシック" w:eastAsia="ＭＳ ゴシック" w:hAnsi="ＭＳ ゴシック"/>
                <w:kern w:val="0"/>
                <w:szCs w:val="21"/>
              </w:rPr>
            </w:pPr>
            <w:r w:rsidRPr="00037C87">
              <w:rPr>
                <w:rFonts w:ascii="ＭＳ ゴシック" w:eastAsia="ＭＳ ゴシック" w:hAnsi="ＭＳ ゴシック" w:cs="ＭＳ明朝" w:hint="eastAsia"/>
                <w:kern w:val="0"/>
                <w:sz w:val="20"/>
                <w:szCs w:val="20"/>
              </w:rPr>
              <w:t>種</w:t>
            </w:r>
            <w:r w:rsidRPr="00037C87">
              <w:rPr>
                <w:rFonts w:ascii="ＭＳ ゴシック" w:eastAsia="ＭＳ ゴシック" w:hAnsi="ＭＳ ゴシック" w:cs="ＭＳ明朝"/>
                <w:kern w:val="0"/>
                <w:sz w:val="20"/>
                <w:szCs w:val="20"/>
              </w:rPr>
              <w:t xml:space="preserve"> </w:t>
            </w:r>
            <w:r w:rsidRPr="00037C87">
              <w:rPr>
                <w:rFonts w:ascii="ＭＳ ゴシック" w:eastAsia="ＭＳ ゴシック" w:hAnsi="ＭＳ ゴシック" w:cs="ＭＳ明朝" w:hint="eastAsia"/>
                <w:kern w:val="0"/>
                <w:sz w:val="20"/>
                <w:szCs w:val="20"/>
              </w:rPr>
              <w:t>別</w:t>
            </w:r>
          </w:p>
        </w:tc>
        <w:tc>
          <w:tcPr>
            <w:tcW w:w="1974" w:type="dxa"/>
          </w:tcPr>
          <w:p w:rsidR="00DC7ADE" w:rsidRPr="00037C87" w:rsidRDefault="00DC7ADE" w:rsidP="004C496D">
            <w:pPr>
              <w:autoSpaceDE w:val="0"/>
              <w:autoSpaceDN w:val="0"/>
              <w:adjustRightInd w:val="0"/>
              <w:jc w:val="center"/>
              <w:rPr>
                <w:rFonts w:ascii="ＭＳ ゴシック" w:eastAsia="ＭＳ ゴシック" w:hAnsi="ＭＳ ゴシック"/>
                <w:kern w:val="0"/>
                <w:szCs w:val="21"/>
              </w:rPr>
            </w:pPr>
            <w:r w:rsidRPr="00037C87">
              <w:rPr>
                <w:rFonts w:ascii="ＭＳ ゴシック" w:eastAsia="ＭＳ ゴシック" w:hAnsi="ＭＳ ゴシック" w:cs="ＭＳ明朝" w:hint="eastAsia"/>
                <w:kern w:val="0"/>
                <w:sz w:val="20"/>
                <w:szCs w:val="20"/>
              </w:rPr>
              <w:t>試験項目</w:t>
            </w:r>
          </w:p>
        </w:tc>
        <w:tc>
          <w:tcPr>
            <w:tcW w:w="1995" w:type="dxa"/>
          </w:tcPr>
          <w:p w:rsidR="00DC7ADE" w:rsidRPr="00037C87" w:rsidRDefault="00DC7ADE" w:rsidP="004C496D">
            <w:pPr>
              <w:autoSpaceDE w:val="0"/>
              <w:autoSpaceDN w:val="0"/>
              <w:adjustRightInd w:val="0"/>
              <w:jc w:val="center"/>
              <w:rPr>
                <w:rFonts w:ascii="ＭＳ ゴシック" w:eastAsia="ＭＳ ゴシック" w:hAnsi="ＭＳ ゴシック"/>
                <w:kern w:val="0"/>
                <w:szCs w:val="21"/>
              </w:rPr>
            </w:pPr>
            <w:r w:rsidRPr="00037C87">
              <w:rPr>
                <w:rFonts w:ascii="ＭＳ ゴシック" w:eastAsia="ＭＳ ゴシック" w:hAnsi="ＭＳ ゴシック" w:cs="ＭＳ明朝" w:hint="eastAsia"/>
                <w:kern w:val="0"/>
                <w:sz w:val="20"/>
                <w:szCs w:val="20"/>
              </w:rPr>
              <w:t>試験方法</w:t>
            </w:r>
          </w:p>
        </w:tc>
        <w:tc>
          <w:tcPr>
            <w:tcW w:w="1559" w:type="dxa"/>
          </w:tcPr>
          <w:p w:rsidR="00DC7ADE" w:rsidRPr="00037C87" w:rsidRDefault="00DC7ADE" w:rsidP="004C496D">
            <w:pPr>
              <w:autoSpaceDE w:val="0"/>
              <w:autoSpaceDN w:val="0"/>
              <w:adjustRightInd w:val="0"/>
              <w:jc w:val="center"/>
              <w:rPr>
                <w:rFonts w:ascii="ＭＳ ゴシック" w:eastAsia="ＭＳ ゴシック" w:hAnsi="ＭＳ ゴシック"/>
                <w:kern w:val="0"/>
                <w:szCs w:val="21"/>
              </w:rPr>
            </w:pPr>
            <w:r w:rsidRPr="00037C87">
              <w:rPr>
                <w:rFonts w:ascii="ＭＳ ゴシック" w:eastAsia="ＭＳ ゴシック" w:hAnsi="ＭＳ ゴシック" w:cs="ＭＳ明朝" w:hint="eastAsia"/>
                <w:kern w:val="0"/>
                <w:sz w:val="20"/>
                <w:szCs w:val="20"/>
              </w:rPr>
              <w:t>規格値</w:t>
            </w:r>
          </w:p>
        </w:tc>
      </w:tr>
      <w:tr w:rsidR="00DC7ADE">
        <w:trPr>
          <w:jc w:val="center"/>
        </w:trPr>
        <w:tc>
          <w:tcPr>
            <w:tcW w:w="1985" w:type="dxa"/>
            <w:vMerge w:val="restart"/>
            <w:vAlign w:val="center"/>
          </w:tcPr>
          <w:p w:rsidR="00DC7ADE" w:rsidRPr="00037C87" w:rsidRDefault="00DC7ADE" w:rsidP="004C496D">
            <w:pPr>
              <w:autoSpaceDE w:val="0"/>
              <w:autoSpaceDN w:val="0"/>
              <w:adjustRightInd w:val="0"/>
              <w:jc w:val="center"/>
              <w:rPr>
                <w:rFonts w:ascii="ＭＳ ゴシック" w:eastAsia="ＭＳ ゴシック" w:hAnsi="ＭＳ ゴシック"/>
                <w:kern w:val="0"/>
                <w:szCs w:val="21"/>
              </w:rPr>
            </w:pPr>
            <w:r w:rsidRPr="00037C87">
              <w:rPr>
                <w:rFonts w:ascii="ＭＳ ゴシック" w:eastAsia="ＭＳ ゴシック" w:hAnsi="ＭＳ ゴシック" w:cs="ＭＳ明朝" w:hint="eastAsia"/>
                <w:kern w:val="0"/>
                <w:sz w:val="20"/>
                <w:szCs w:val="20"/>
              </w:rPr>
              <w:t>粒度調整砕石</w:t>
            </w:r>
          </w:p>
        </w:tc>
        <w:tc>
          <w:tcPr>
            <w:tcW w:w="1974" w:type="dxa"/>
            <w:vAlign w:val="center"/>
          </w:tcPr>
          <w:p w:rsidR="00DC7ADE" w:rsidRPr="00037C87" w:rsidRDefault="00DC7ADE" w:rsidP="004C496D">
            <w:pPr>
              <w:autoSpaceDE w:val="0"/>
              <w:autoSpaceDN w:val="0"/>
              <w:adjustRightInd w:val="0"/>
              <w:jc w:val="center"/>
              <w:rPr>
                <w:rFonts w:ascii="ＭＳ ゴシック" w:eastAsia="ＭＳ ゴシック" w:hAnsi="ＭＳ ゴシック"/>
                <w:kern w:val="0"/>
                <w:szCs w:val="21"/>
              </w:rPr>
            </w:pPr>
            <w:r w:rsidRPr="00037C87">
              <w:rPr>
                <w:rFonts w:ascii="ＭＳ ゴシック" w:eastAsia="ＭＳ ゴシック" w:hAnsi="ＭＳ ゴシック" w:cs="ＭＳ明朝"/>
                <w:kern w:val="0"/>
                <w:sz w:val="20"/>
                <w:szCs w:val="20"/>
              </w:rPr>
              <w:t>P I</w:t>
            </w:r>
          </w:p>
        </w:tc>
        <w:tc>
          <w:tcPr>
            <w:tcW w:w="1995" w:type="dxa"/>
          </w:tcPr>
          <w:p w:rsidR="00DC7ADE" w:rsidRPr="00DC7ADE" w:rsidRDefault="00DC7ADE" w:rsidP="00DC7ADE">
            <w:pPr>
              <w:autoSpaceDE w:val="0"/>
              <w:autoSpaceDN w:val="0"/>
              <w:adjustRightInd w:val="0"/>
              <w:jc w:val="center"/>
              <w:rPr>
                <w:rFonts w:ascii="ＭＳ ゴシック" w:eastAsia="ＭＳ ゴシック" w:hAnsi="ＭＳ ゴシック" w:cs="MS-Mincho"/>
                <w:kern w:val="0"/>
                <w:sz w:val="20"/>
                <w:szCs w:val="20"/>
              </w:rPr>
            </w:pPr>
            <w:r w:rsidRPr="00DC7ADE">
              <w:rPr>
                <w:rFonts w:ascii="ＭＳ ゴシック" w:eastAsia="ＭＳ ゴシック" w:hAnsi="ＭＳ ゴシック" w:cs="MS-Mincho" w:hint="eastAsia"/>
                <w:kern w:val="0"/>
                <w:sz w:val="20"/>
                <w:szCs w:val="20"/>
              </w:rPr>
              <w:t>舗装調査・試験法</w:t>
            </w:r>
          </w:p>
          <w:p w:rsidR="00DC7ADE" w:rsidRPr="00DC7ADE" w:rsidRDefault="00DC7ADE" w:rsidP="00DC7ADE">
            <w:pPr>
              <w:autoSpaceDE w:val="0"/>
              <w:autoSpaceDN w:val="0"/>
              <w:adjustRightInd w:val="0"/>
              <w:snapToGrid w:val="0"/>
              <w:jc w:val="center"/>
              <w:rPr>
                <w:rFonts w:ascii="ＭＳ ゴシック" w:eastAsia="ＭＳ ゴシック" w:hAnsi="ＭＳ ゴシック"/>
                <w:kern w:val="0"/>
                <w:szCs w:val="21"/>
              </w:rPr>
            </w:pPr>
            <w:r w:rsidRPr="00DC7ADE">
              <w:rPr>
                <w:rFonts w:ascii="ＭＳ ゴシック" w:eastAsia="ＭＳ ゴシック" w:hAnsi="ＭＳ ゴシック" w:cs="MS-Mincho" w:hint="eastAsia"/>
                <w:kern w:val="0"/>
                <w:sz w:val="20"/>
                <w:szCs w:val="20"/>
              </w:rPr>
              <w:t>便覧</w:t>
            </w:r>
            <w:r w:rsidRPr="00DC7ADE">
              <w:rPr>
                <w:rFonts w:ascii="ＭＳ ゴシック" w:eastAsia="ＭＳ ゴシック" w:hAnsi="ＭＳ ゴシック" w:cs="MS-Mincho"/>
                <w:kern w:val="0"/>
                <w:sz w:val="20"/>
                <w:szCs w:val="20"/>
              </w:rPr>
              <w:t xml:space="preserve"> F005</w:t>
            </w:r>
          </w:p>
        </w:tc>
        <w:tc>
          <w:tcPr>
            <w:tcW w:w="1559" w:type="dxa"/>
            <w:vAlign w:val="center"/>
          </w:tcPr>
          <w:p w:rsidR="00DC7ADE" w:rsidRPr="00037C87" w:rsidRDefault="00DC7ADE" w:rsidP="00DC7ADE">
            <w:pPr>
              <w:autoSpaceDE w:val="0"/>
              <w:autoSpaceDN w:val="0"/>
              <w:adjustRightInd w:val="0"/>
              <w:snapToGrid w:val="0"/>
              <w:jc w:val="center"/>
              <w:rPr>
                <w:rFonts w:ascii="ＭＳ ゴシック" w:eastAsia="ＭＳ ゴシック" w:hAnsi="ＭＳ ゴシック"/>
                <w:kern w:val="0"/>
                <w:szCs w:val="21"/>
              </w:rPr>
            </w:pPr>
            <w:r>
              <w:rPr>
                <w:rFonts w:ascii="ＭＳ ゴシック" w:eastAsia="ＭＳ ゴシック" w:hAnsi="ＭＳ ゴシック" w:cs="ＭＳ明朝" w:hint="eastAsia"/>
                <w:kern w:val="0"/>
                <w:sz w:val="20"/>
                <w:szCs w:val="20"/>
              </w:rPr>
              <w:t>4</w:t>
            </w:r>
            <w:r w:rsidRPr="00037C87">
              <w:rPr>
                <w:rFonts w:ascii="ＭＳ ゴシック" w:eastAsia="ＭＳ ゴシック" w:hAnsi="ＭＳ ゴシック" w:cs="ＭＳ明朝" w:hint="eastAsia"/>
                <w:kern w:val="0"/>
                <w:sz w:val="20"/>
                <w:szCs w:val="20"/>
              </w:rPr>
              <w:t>以下</w:t>
            </w:r>
          </w:p>
        </w:tc>
      </w:tr>
      <w:tr w:rsidR="00DC7ADE">
        <w:trPr>
          <w:jc w:val="center"/>
        </w:trPr>
        <w:tc>
          <w:tcPr>
            <w:tcW w:w="1985" w:type="dxa"/>
            <w:vMerge/>
            <w:vAlign w:val="center"/>
          </w:tcPr>
          <w:p w:rsidR="00DC7ADE" w:rsidRPr="00037C87" w:rsidRDefault="00DC7ADE" w:rsidP="004C496D">
            <w:pPr>
              <w:autoSpaceDE w:val="0"/>
              <w:autoSpaceDN w:val="0"/>
              <w:adjustRightInd w:val="0"/>
              <w:jc w:val="center"/>
              <w:rPr>
                <w:rFonts w:ascii="ＭＳ ゴシック" w:eastAsia="ＭＳ ゴシック" w:hAnsi="ＭＳ ゴシック"/>
                <w:kern w:val="0"/>
                <w:szCs w:val="21"/>
              </w:rPr>
            </w:pPr>
          </w:p>
        </w:tc>
        <w:tc>
          <w:tcPr>
            <w:tcW w:w="1974" w:type="dxa"/>
            <w:vAlign w:val="center"/>
          </w:tcPr>
          <w:p w:rsidR="00DC7ADE" w:rsidRPr="00037C87" w:rsidRDefault="00DC7ADE" w:rsidP="004C496D">
            <w:pPr>
              <w:autoSpaceDE w:val="0"/>
              <w:autoSpaceDN w:val="0"/>
              <w:adjustRightInd w:val="0"/>
              <w:jc w:val="center"/>
              <w:rPr>
                <w:rFonts w:ascii="ＭＳ ゴシック" w:eastAsia="ＭＳ ゴシック" w:hAnsi="ＭＳ ゴシック"/>
                <w:kern w:val="0"/>
                <w:szCs w:val="21"/>
              </w:rPr>
            </w:pPr>
            <w:r w:rsidRPr="00037C87">
              <w:rPr>
                <w:rFonts w:ascii="ＭＳ ゴシック" w:eastAsia="ＭＳ ゴシック" w:hAnsi="ＭＳ ゴシック" w:cs="ＭＳ明朝" w:hint="eastAsia"/>
                <w:kern w:val="0"/>
                <w:sz w:val="20"/>
                <w:szCs w:val="20"/>
              </w:rPr>
              <w:t>修正</w:t>
            </w:r>
            <w:r w:rsidRPr="00037C87">
              <w:rPr>
                <w:rFonts w:ascii="ＭＳ ゴシック" w:eastAsia="ＭＳ ゴシック" w:hAnsi="ＭＳ ゴシック" w:cs="ＭＳ明朝"/>
                <w:kern w:val="0"/>
                <w:sz w:val="20"/>
                <w:szCs w:val="20"/>
              </w:rPr>
              <w:t>C B R</w:t>
            </w:r>
            <w:r w:rsidRPr="00037C87">
              <w:rPr>
                <w:rFonts w:ascii="ＭＳ ゴシック" w:eastAsia="ＭＳ ゴシック" w:hAnsi="ＭＳ ゴシック" w:cs="ＭＳ明朝" w:hint="eastAsia"/>
                <w:kern w:val="0"/>
                <w:sz w:val="20"/>
                <w:szCs w:val="20"/>
              </w:rPr>
              <w:t>（％）</w:t>
            </w:r>
          </w:p>
        </w:tc>
        <w:tc>
          <w:tcPr>
            <w:tcW w:w="1995" w:type="dxa"/>
          </w:tcPr>
          <w:p w:rsidR="00DC7ADE" w:rsidRPr="00DC7ADE" w:rsidRDefault="00DC7ADE" w:rsidP="00DC7ADE">
            <w:pPr>
              <w:autoSpaceDE w:val="0"/>
              <w:autoSpaceDN w:val="0"/>
              <w:adjustRightInd w:val="0"/>
              <w:jc w:val="center"/>
              <w:rPr>
                <w:rFonts w:ascii="ＭＳ ゴシック" w:eastAsia="ＭＳ ゴシック" w:hAnsi="ＭＳ ゴシック" w:cs="MS-Mincho"/>
                <w:kern w:val="0"/>
                <w:sz w:val="20"/>
                <w:szCs w:val="20"/>
              </w:rPr>
            </w:pPr>
            <w:r w:rsidRPr="00DC7ADE">
              <w:rPr>
                <w:rFonts w:ascii="ＭＳ ゴシック" w:eastAsia="ＭＳ ゴシック" w:hAnsi="ＭＳ ゴシック" w:cs="MS-Mincho" w:hint="eastAsia"/>
                <w:kern w:val="0"/>
                <w:sz w:val="20"/>
                <w:szCs w:val="20"/>
              </w:rPr>
              <w:t>舗装調査・試験法</w:t>
            </w:r>
          </w:p>
          <w:p w:rsidR="00DC7ADE" w:rsidRPr="00DC7ADE" w:rsidRDefault="00DC7ADE" w:rsidP="00DC7ADE">
            <w:pPr>
              <w:autoSpaceDE w:val="0"/>
              <w:autoSpaceDN w:val="0"/>
              <w:adjustRightInd w:val="0"/>
              <w:snapToGrid w:val="0"/>
              <w:jc w:val="center"/>
              <w:rPr>
                <w:rFonts w:ascii="ＭＳ ゴシック" w:eastAsia="ＭＳ ゴシック" w:hAnsi="ＭＳ ゴシック"/>
                <w:kern w:val="0"/>
                <w:szCs w:val="21"/>
              </w:rPr>
            </w:pPr>
            <w:r w:rsidRPr="00DC7ADE">
              <w:rPr>
                <w:rFonts w:ascii="ＭＳ ゴシック" w:eastAsia="ＭＳ ゴシック" w:hAnsi="ＭＳ ゴシック" w:cs="MS-Mincho" w:hint="eastAsia"/>
                <w:kern w:val="0"/>
                <w:sz w:val="20"/>
                <w:szCs w:val="20"/>
              </w:rPr>
              <w:t>便覧</w:t>
            </w:r>
            <w:r w:rsidRPr="00DC7ADE">
              <w:rPr>
                <w:rFonts w:ascii="ＭＳ ゴシック" w:eastAsia="ＭＳ ゴシック" w:hAnsi="ＭＳ ゴシック" w:cs="MS-Mincho"/>
                <w:kern w:val="0"/>
                <w:sz w:val="20"/>
                <w:szCs w:val="20"/>
              </w:rPr>
              <w:t xml:space="preserve"> E001</w:t>
            </w:r>
          </w:p>
        </w:tc>
        <w:tc>
          <w:tcPr>
            <w:tcW w:w="1559" w:type="dxa"/>
            <w:vAlign w:val="center"/>
          </w:tcPr>
          <w:p w:rsidR="00DC7ADE" w:rsidRPr="00037C87" w:rsidRDefault="00DC7ADE" w:rsidP="00DC7ADE">
            <w:pPr>
              <w:autoSpaceDE w:val="0"/>
              <w:autoSpaceDN w:val="0"/>
              <w:adjustRightInd w:val="0"/>
              <w:snapToGrid w:val="0"/>
              <w:jc w:val="center"/>
              <w:rPr>
                <w:rFonts w:ascii="ＭＳ ゴシック" w:eastAsia="ＭＳ ゴシック" w:hAnsi="ＭＳ ゴシック"/>
                <w:kern w:val="0"/>
                <w:szCs w:val="21"/>
              </w:rPr>
            </w:pPr>
            <w:r>
              <w:rPr>
                <w:rFonts w:ascii="ＭＳ ゴシック" w:eastAsia="ＭＳ ゴシック" w:hAnsi="ＭＳ ゴシック" w:cs="ＭＳ明朝" w:hint="eastAsia"/>
                <w:kern w:val="0"/>
                <w:sz w:val="20"/>
                <w:szCs w:val="20"/>
              </w:rPr>
              <w:t>80</w:t>
            </w:r>
            <w:r w:rsidRPr="00037C87">
              <w:rPr>
                <w:rFonts w:ascii="ＭＳ ゴシック" w:eastAsia="ＭＳ ゴシック" w:hAnsi="ＭＳ ゴシック" w:cs="ＭＳ明朝" w:hint="eastAsia"/>
                <w:kern w:val="0"/>
                <w:sz w:val="20"/>
                <w:szCs w:val="20"/>
              </w:rPr>
              <w:t>以上</w:t>
            </w:r>
          </w:p>
        </w:tc>
      </w:tr>
      <w:tr w:rsidR="00DC7ADE">
        <w:trPr>
          <w:jc w:val="center"/>
        </w:trPr>
        <w:tc>
          <w:tcPr>
            <w:tcW w:w="1985" w:type="dxa"/>
            <w:vMerge w:val="restart"/>
            <w:vAlign w:val="center"/>
          </w:tcPr>
          <w:p w:rsidR="00DC7ADE" w:rsidRPr="00037C87" w:rsidRDefault="00DC7ADE" w:rsidP="004C496D">
            <w:pPr>
              <w:autoSpaceDE w:val="0"/>
              <w:autoSpaceDN w:val="0"/>
              <w:adjustRightInd w:val="0"/>
              <w:jc w:val="center"/>
              <w:rPr>
                <w:rFonts w:ascii="ＭＳ ゴシック" w:eastAsia="ＭＳ ゴシック" w:hAnsi="ＭＳ ゴシック"/>
                <w:kern w:val="0"/>
                <w:szCs w:val="21"/>
              </w:rPr>
            </w:pPr>
            <w:r w:rsidRPr="00037C87">
              <w:rPr>
                <w:rFonts w:ascii="ＭＳ ゴシック" w:eastAsia="ＭＳ ゴシック" w:hAnsi="ＭＳ ゴシック" w:cs="ＭＳ明朝" w:hint="eastAsia"/>
                <w:kern w:val="0"/>
                <w:sz w:val="20"/>
                <w:szCs w:val="20"/>
              </w:rPr>
              <w:t>再生粒度調整砕石</w:t>
            </w:r>
          </w:p>
        </w:tc>
        <w:tc>
          <w:tcPr>
            <w:tcW w:w="1974" w:type="dxa"/>
            <w:vAlign w:val="center"/>
          </w:tcPr>
          <w:p w:rsidR="00DC7ADE" w:rsidRPr="00037C87" w:rsidRDefault="00DC7ADE" w:rsidP="004C496D">
            <w:pPr>
              <w:autoSpaceDE w:val="0"/>
              <w:autoSpaceDN w:val="0"/>
              <w:adjustRightInd w:val="0"/>
              <w:jc w:val="center"/>
              <w:rPr>
                <w:rFonts w:ascii="ＭＳ ゴシック" w:eastAsia="ＭＳ ゴシック" w:hAnsi="ＭＳ ゴシック"/>
                <w:kern w:val="0"/>
                <w:szCs w:val="21"/>
              </w:rPr>
            </w:pPr>
            <w:r w:rsidRPr="00037C87">
              <w:rPr>
                <w:rFonts w:ascii="ＭＳ ゴシック" w:eastAsia="ＭＳ ゴシック" w:hAnsi="ＭＳ ゴシック" w:cs="ＭＳ明朝"/>
                <w:kern w:val="0"/>
                <w:sz w:val="20"/>
                <w:szCs w:val="20"/>
              </w:rPr>
              <w:t>P I</w:t>
            </w:r>
          </w:p>
        </w:tc>
        <w:tc>
          <w:tcPr>
            <w:tcW w:w="1995" w:type="dxa"/>
          </w:tcPr>
          <w:p w:rsidR="00DC7ADE" w:rsidRPr="00DC7ADE" w:rsidRDefault="00DC7ADE" w:rsidP="00DC7ADE">
            <w:pPr>
              <w:autoSpaceDE w:val="0"/>
              <w:autoSpaceDN w:val="0"/>
              <w:adjustRightInd w:val="0"/>
              <w:jc w:val="center"/>
              <w:rPr>
                <w:rFonts w:ascii="ＭＳ ゴシック" w:eastAsia="ＭＳ ゴシック" w:hAnsi="ＭＳ ゴシック" w:cs="MS-Mincho"/>
                <w:kern w:val="0"/>
                <w:sz w:val="20"/>
                <w:szCs w:val="20"/>
              </w:rPr>
            </w:pPr>
            <w:r w:rsidRPr="00DC7ADE">
              <w:rPr>
                <w:rFonts w:ascii="ＭＳ ゴシック" w:eastAsia="ＭＳ ゴシック" w:hAnsi="ＭＳ ゴシック" w:cs="MS-Mincho" w:hint="eastAsia"/>
                <w:kern w:val="0"/>
                <w:sz w:val="20"/>
                <w:szCs w:val="20"/>
              </w:rPr>
              <w:t>舗装調査・試験法</w:t>
            </w:r>
          </w:p>
          <w:p w:rsidR="00DC7ADE" w:rsidRPr="00DC7ADE" w:rsidRDefault="00DC7ADE" w:rsidP="00DC7ADE">
            <w:pPr>
              <w:autoSpaceDE w:val="0"/>
              <w:autoSpaceDN w:val="0"/>
              <w:adjustRightInd w:val="0"/>
              <w:snapToGrid w:val="0"/>
              <w:jc w:val="center"/>
              <w:rPr>
                <w:rFonts w:ascii="ＭＳ ゴシック" w:eastAsia="ＭＳ ゴシック" w:hAnsi="ＭＳ ゴシック"/>
                <w:kern w:val="0"/>
                <w:szCs w:val="21"/>
              </w:rPr>
            </w:pPr>
            <w:r w:rsidRPr="00DC7ADE">
              <w:rPr>
                <w:rFonts w:ascii="ＭＳ ゴシック" w:eastAsia="ＭＳ ゴシック" w:hAnsi="ＭＳ ゴシック" w:cs="MS-Mincho" w:hint="eastAsia"/>
                <w:kern w:val="0"/>
                <w:sz w:val="20"/>
                <w:szCs w:val="20"/>
              </w:rPr>
              <w:t>便覧</w:t>
            </w:r>
            <w:r w:rsidRPr="00DC7ADE">
              <w:rPr>
                <w:rFonts w:ascii="ＭＳ ゴシック" w:eastAsia="ＭＳ ゴシック" w:hAnsi="ＭＳ ゴシック" w:cs="MS-Mincho"/>
                <w:kern w:val="0"/>
                <w:sz w:val="20"/>
                <w:szCs w:val="20"/>
              </w:rPr>
              <w:t xml:space="preserve"> F005</w:t>
            </w:r>
          </w:p>
        </w:tc>
        <w:tc>
          <w:tcPr>
            <w:tcW w:w="1559" w:type="dxa"/>
            <w:vAlign w:val="center"/>
          </w:tcPr>
          <w:p w:rsidR="00DC7ADE" w:rsidRPr="00037C87" w:rsidRDefault="00DC7ADE" w:rsidP="00DC7ADE">
            <w:pPr>
              <w:autoSpaceDE w:val="0"/>
              <w:autoSpaceDN w:val="0"/>
              <w:adjustRightInd w:val="0"/>
              <w:snapToGrid w:val="0"/>
              <w:jc w:val="center"/>
              <w:rPr>
                <w:rFonts w:ascii="ＭＳ ゴシック" w:eastAsia="ＭＳ ゴシック" w:hAnsi="ＭＳ ゴシック"/>
                <w:kern w:val="0"/>
                <w:szCs w:val="21"/>
              </w:rPr>
            </w:pPr>
            <w:r w:rsidRPr="00037C87">
              <w:rPr>
                <w:rFonts w:ascii="ＭＳ ゴシック" w:eastAsia="ＭＳ ゴシック" w:hAnsi="ＭＳ ゴシック" w:cs="ＭＳ明朝"/>
                <w:kern w:val="0"/>
                <w:sz w:val="20"/>
                <w:szCs w:val="20"/>
              </w:rPr>
              <w:t>4</w:t>
            </w:r>
            <w:r w:rsidRPr="00037C87">
              <w:rPr>
                <w:rFonts w:ascii="ＭＳ ゴシック" w:eastAsia="ＭＳ ゴシック" w:hAnsi="ＭＳ ゴシック" w:cs="ＭＳ明朝" w:hint="eastAsia"/>
                <w:kern w:val="0"/>
                <w:sz w:val="20"/>
                <w:szCs w:val="20"/>
              </w:rPr>
              <w:t>以下</w:t>
            </w:r>
          </w:p>
        </w:tc>
      </w:tr>
      <w:tr w:rsidR="00DC7ADE">
        <w:trPr>
          <w:jc w:val="center"/>
        </w:trPr>
        <w:tc>
          <w:tcPr>
            <w:tcW w:w="1985" w:type="dxa"/>
            <w:vMerge/>
            <w:vAlign w:val="center"/>
          </w:tcPr>
          <w:p w:rsidR="00DC7ADE" w:rsidRPr="00037C87" w:rsidRDefault="00DC7ADE" w:rsidP="004C496D">
            <w:pPr>
              <w:autoSpaceDE w:val="0"/>
              <w:autoSpaceDN w:val="0"/>
              <w:adjustRightInd w:val="0"/>
              <w:jc w:val="center"/>
              <w:rPr>
                <w:rFonts w:ascii="ＭＳ ゴシック" w:eastAsia="ＭＳ ゴシック" w:hAnsi="ＭＳ ゴシック"/>
                <w:kern w:val="0"/>
                <w:szCs w:val="21"/>
              </w:rPr>
            </w:pPr>
          </w:p>
        </w:tc>
        <w:tc>
          <w:tcPr>
            <w:tcW w:w="1974" w:type="dxa"/>
            <w:vAlign w:val="center"/>
          </w:tcPr>
          <w:p w:rsidR="00DC7ADE" w:rsidRPr="00037C87" w:rsidRDefault="00DC7ADE" w:rsidP="004C496D">
            <w:pPr>
              <w:autoSpaceDE w:val="0"/>
              <w:autoSpaceDN w:val="0"/>
              <w:adjustRightInd w:val="0"/>
              <w:jc w:val="center"/>
              <w:rPr>
                <w:rFonts w:ascii="ＭＳ ゴシック" w:eastAsia="ＭＳ ゴシック" w:hAnsi="ＭＳ ゴシック"/>
                <w:kern w:val="0"/>
                <w:szCs w:val="21"/>
              </w:rPr>
            </w:pPr>
            <w:r w:rsidRPr="00037C87">
              <w:rPr>
                <w:rFonts w:ascii="ＭＳ ゴシック" w:eastAsia="ＭＳ ゴシック" w:hAnsi="ＭＳ ゴシック" w:cs="ＭＳ明朝" w:hint="eastAsia"/>
                <w:kern w:val="0"/>
                <w:sz w:val="20"/>
                <w:szCs w:val="20"/>
              </w:rPr>
              <w:t>修正</w:t>
            </w:r>
            <w:r w:rsidRPr="00037C87">
              <w:rPr>
                <w:rFonts w:ascii="ＭＳ ゴシック" w:eastAsia="ＭＳ ゴシック" w:hAnsi="ＭＳ ゴシック" w:cs="ＭＳ明朝"/>
                <w:kern w:val="0"/>
                <w:sz w:val="20"/>
                <w:szCs w:val="20"/>
              </w:rPr>
              <w:t>C B R</w:t>
            </w:r>
            <w:r w:rsidRPr="00037C87">
              <w:rPr>
                <w:rFonts w:ascii="ＭＳ ゴシック" w:eastAsia="ＭＳ ゴシック" w:hAnsi="ＭＳ ゴシック" w:cs="ＭＳ明朝" w:hint="eastAsia"/>
                <w:kern w:val="0"/>
                <w:sz w:val="20"/>
                <w:szCs w:val="20"/>
              </w:rPr>
              <w:t>（％）</w:t>
            </w:r>
          </w:p>
        </w:tc>
        <w:tc>
          <w:tcPr>
            <w:tcW w:w="1995" w:type="dxa"/>
          </w:tcPr>
          <w:p w:rsidR="00DC7ADE" w:rsidRPr="00DC7ADE" w:rsidRDefault="00DC7ADE" w:rsidP="00DC7ADE">
            <w:pPr>
              <w:autoSpaceDE w:val="0"/>
              <w:autoSpaceDN w:val="0"/>
              <w:adjustRightInd w:val="0"/>
              <w:jc w:val="center"/>
              <w:rPr>
                <w:rFonts w:ascii="ＭＳ ゴシック" w:eastAsia="ＭＳ ゴシック" w:hAnsi="ＭＳ ゴシック" w:cs="MS-Mincho"/>
                <w:kern w:val="0"/>
                <w:sz w:val="20"/>
                <w:szCs w:val="20"/>
              </w:rPr>
            </w:pPr>
            <w:r w:rsidRPr="00DC7ADE">
              <w:rPr>
                <w:rFonts w:ascii="ＭＳ ゴシック" w:eastAsia="ＭＳ ゴシック" w:hAnsi="ＭＳ ゴシック" w:cs="MS-Mincho" w:hint="eastAsia"/>
                <w:kern w:val="0"/>
                <w:sz w:val="20"/>
                <w:szCs w:val="20"/>
              </w:rPr>
              <w:t>舗装調査・試験法</w:t>
            </w:r>
          </w:p>
          <w:p w:rsidR="00DC7ADE" w:rsidRPr="00DC7ADE" w:rsidRDefault="00DC7ADE" w:rsidP="00DC7ADE">
            <w:pPr>
              <w:autoSpaceDE w:val="0"/>
              <w:autoSpaceDN w:val="0"/>
              <w:adjustRightInd w:val="0"/>
              <w:snapToGrid w:val="0"/>
              <w:jc w:val="center"/>
              <w:rPr>
                <w:rFonts w:ascii="ＭＳ ゴシック" w:eastAsia="ＭＳ ゴシック" w:hAnsi="ＭＳ ゴシック"/>
                <w:kern w:val="0"/>
                <w:szCs w:val="21"/>
              </w:rPr>
            </w:pPr>
            <w:r w:rsidRPr="00DC7ADE">
              <w:rPr>
                <w:rFonts w:ascii="ＭＳ ゴシック" w:eastAsia="ＭＳ ゴシック" w:hAnsi="ＭＳ ゴシック" w:cs="MS-Mincho" w:hint="eastAsia"/>
                <w:kern w:val="0"/>
                <w:sz w:val="20"/>
                <w:szCs w:val="20"/>
              </w:rPr>
              <w:t>便覧</w:t>
            </w:r>
            <w:r w:rsidRPr="00DC7ADE">
              <w:rPr>
                <w:rFonts w:ascii="ＭＳ ゴシック" w:eastAsia="ＭＳ ゴシック" w:hAnsi="ＭＳ ゴシック" w:cs="MS-Mincho"/>
                <w:kern w:val="0"/>
                <w:sz w:val="20"/>
                <w:szCs w:val="20"/>
              </w:rPr>
              <w:t xml:space="preserve"> E001</w:t>
            </w:r>
          </w:p>
        </w:tc>
        <w:tc>
          <w:tcPr>
            <w:tcW w:w="1559" w:type="dxa"/>
            <w:vAlign w:val="center"/>
          </w:tcPr>
          <w:p w:rsidR="00DC7ADE" w:rsidRPr="00037C87" w:rsidRDefault="00DC7ADE" w:rsidP="00DC7ADE">
            <w:pPr>
              <w:autoSpaceDE w:val="0"/>
              <w:autoSpaceDN w:val="0"/>
              <w:adjustRightInd w:val="0"/>
              <w:snapToGrid w:val="0"/>
              <w:jc w:val="center"/>
              <w:rPr>
                <w:rFonts w:ascii="ＭＳ ゴシック" w:eastAsia="ＭＳ ゴシック" w:hAnsi="ＭＳ ゴシック" w:cs="ＭＳ明朝"/>
                <w:kern w:val="0"/>
                <w:sz w:val="20"/>
                <w:szCs w:val="20"/>
              </w:rPr>
            </w:pPr>
            <w:r w:rsidRPr="00037C87">
              <w:rPr>
                <w:rFonts w:ascii="ＭＳ ゴシック" w:eastAsia="ＭＳ ゴシック" w:hAnsi="ＭＳ ゴシック" w:cs="ＭＳ明朝"/>
                <w:kern w:val="0"/>
                <w:sz w:val="20"/>
                <w:szCs w:val="20"/>
              </w:rPr>
              <w:t>80</w:t>
            </w:r>
            <w:r w:rsidRPr="00037C87">
              <w:rPr>
                <w:rFonts w:ascii="ＭＳ ゴシック" w:eastAsia="ＭＳ ゴシック" w:hAnsi="ＭＳ ゴシック" w:cs="ＭＳ明朝" w:hint="eastAsia"/>
                <w:kern w:val="0"/>
                <w:sz w:val="20"/>
                <w:szCs w:val="20"/>
              </w:rPr>
              <w:t>以上</w:t>
            </w:r>
          </w:p>
          <w:p w:rsidR="00DC7ADE" w:rsidRPr="00037C87" w:rsidRDefault="00DC7ADE" w:rsidP="00DC7ADE">
            <w:pPr>
              <w:autoSpaceDE w:val="0"/>
              <w:autoSpaceDN w:val="0"/>
              <w:adjustRightInd w:val="0"/>
              <w:snapToGrid w:val="0"/>
              <w:jc w:val="center"/>
              <w:rPr>
                <w:rFonts w:ascii="ＭＳ ゴシック" w:eastAsia="ＭＳ ゴシック" w:hAnsi="ＭＳ ゴシック"/>
                <w:kern w:val="0"/>
                <w:szCs w:val="21"/>
              </w:rPr>
            </w:pPr>
            <w:r w:rsidRPr="00037C87">
              <w:rPr>
                <w:rFonts w:ascii="ＭＳ ゴシック" w:eastAsia="ＭＳ ゴシック" w:hAnsi="ＭＳ ゴシック" w:cs="ＭＳ明朝"/>
                <w:kern w:val="0"/>
                <w:sz w:val="20"/>
                <w:szCs w:val="20"/>
              </w:rPr>
              <w:t>[90</w:t>
            </w:r>
            <w:r w:rsidRPr="00037C87">
              <w:rPr>
                <w:rFonts w:ascii="ＭＳ ゴシック" w:eastAsia="ＭＳ ゴシック" w:hAnsi="ＭＳ ゴシック" w:cs="ＭＳ明朝" w:hint="eastAsia"/>
                <w:kern w:val="0"/>
                <w:sz w:val="20"/>
                <w:szCs w:val="20"/>
              </w:rPr>
              <w:t>以上</w:t>
            </w:r>
            <w:r w:rsidRPr="00037C87">
              <w:rPr>
                <w:rFonts w:ascii="ＭＳ ゴシック" w:eastAsia="ＭＳ ゴシック" w:hAnsi="ＭＳ ゴシック" w:cs="ＭＳ明朝"/>
                <w:kern w:val="0"/>
                <w:sz w:val="20"/>
                <w:szCs w:val="20"/>
              </w:rPr>
              <w:t>]</w:t>
            </w:r>
          </w:p>
        </w:tc>
      </w:tr>
    </w:tbl>
    <w:p w:rsidR="00DC7ADE" w:rsidRPr="00DC7ADE" w:rsidRDefault="00DC7ADE" w:rsidP="00DC7ADE">
      <w:pPr>
        <w:autoSpaceDE w:val="0"/>
        <w:autoSpaceDN w:val="0"/>
        <w:adjustRightInd w:val="0"/>
        <w:ind w:leftChars="380" w:left="1398" w:hangingChars="300" w:hanging="600"/>
        <w:jc w:val="left"/>
        <w:rPr>
          <w:rFonts w:ascii="HG丸ｺﾞｼｯｸM-PRO" w:eastAsia="HG丸ｺﾞｼｯｸM-PRO" w:hAnsi="ＭＳ ゴシック" w:cs="MS-Mincho"/>
          <w:kern w:val="0"/>
          <w:sz w:val="20"/>
          <w:szCs w:val="20"/>
        </w:rPr>
      </w:pPr>
      <w:r w:rsidRPr="00DC7ADE">
        <w:rPr>
          <w:rFonts w:ascii="HG丸ｺﾞｼｯｸM-PRO" w:eastAsia="HG丸ｺﾞｼｯｸM-PRO" w:hAnsi="ＭＳ ゴシック" w:cs="MS-Mincho" w:hint="eastAsia"/>
          <w:kern w:val="0"/>
          <w:sz w:val="20"/>
          <w:szCs w:val="20"/>
        </w:rPr>
        <w:t>(注) ①粒度調整路盤に用いる破砕分級されたセメントコンクリート再生骨材は、すりへり減量が50%以下とするものとする。</w:t>
      </w:r>
    </w:p>
    <w:p w:rsidR="00DC7ADE" w:rsidRDefault="00DC7ADE" w:rsidP="00DC7ADE">
      <w:pPr>
        <w:autoSpaceDE w:val="0"/>
        <w:autoSpaceDN w:val="0"/>
        <w:adjustRightInd w:val="0"/>
        <w:ind w:leftChars="570" w:left="1397" w:hangingChars="100" w:hanging="200"/>
        <w:jc w:val="left"/>
        <w:rPr>
          <w:rFonts w:ascii="HG丸ｺﾞｼｯｸM-PRO" w:eastAsia="HG丸ｺﾞｼｯｸM-PRO" w:hAnsi="ＭＳ ゴシック" w:cs="MS-Mincho"/>
          <w:kern w:val="0"/>
          <w:sz w:val="20"/>
          <w:szCs w:val="20"/>
        </w:rPr>
      </w:pPr>
      <w:r w:rsidRPr="00DC7ADE">
        <w:rPr>
          <w:rFonts w:ascii="HG丸ｺﾞｼｯｸM-PRO" w:eastAsia="HG丸ｺﾞｼｯｸM-PRO" w:hAnsi="ＭＳ ゴシック" w:cs="MS-Mincho" w:hint="eastAsia"/>
          <w:kern w:val="0"/>
          <w:sz w:val="20"/>
          <w:szCs w:val="20"/>
        </w:rPr>
        <w:t>②アスファルトコンクリート再生骨材を含む再生粒度調整砕石の修正C BRは、[</w:t>
      </w:r>
      <w:r>
        <w:rPr>
          <w:rFonts w:ascii="HG丸ｺﾞｼｯｸM-PRO" w:eastAsia="HG丸ｺﾞｼｯｸM-PRO" w:hAnsi="ＭＳ ゴシック" w:cs="MS-Mincho" w:hint="eastAsia"/>
          <w:kern w:val="0"/>
          <w:sz w:val="20"/>
          <w:szCs w:val="20"/>
        </w:rPr>
        <w:t xml:space="preserve"> </w:t>
      </w:r>
      <w:r w:rsidRPr="00DC7ADE">
        <w:rPr>
          <w:rFonts w:ascii="HG丸ｺﾞｼｯｸM-PRO" w:eastAsia="HG丸ｺﾞｼｯｸM-PRO" w:hAnsi="ＭＳ ゴシック" w:cs="MS-Mincho" w:hint="eastAsia"/>
          <w:kern w:val="0"/>
          <w:sz w:val="20"/>
          <w:szCs w:val="20"/>
        </w:rPr>
        <w:t xml:space="preserve"> ]内の数値を適用する。ただし、40℃でCBR試験を行った場合は80以上とする。</w:t>
      </w:r>
    </w:p>
    <w:p w:rsidR="00DC7ADE" w:rsidRDefault="00DC7ADE" w:rsidP="00DC7ADE">
      <w:pPr>
        <w:autoSpaceDE w:val="0"/>
        <w:autoSpaceDN w:val="0"/>
        <w:adjustRightInd w:val="0"/>
        <w:ind w:leftChars="570" w:left="1407" w:hangingChars="100" w:hanging="210"/>
        <w:jc w:val="left"/>
        <w:rPr>
          <w:rFonts w:ascii="HG丸ｺﾞｼｯｸM-PRO" w:eastAsia="HG丸ｺﾞｼｯｸM-PRO" w:hAnsi="ＭＳ ゴシック" w:cs="MS-Gothic"/>
          <w:kern w:val="0"/>
          <w:szCs w:val="21"/>
        </w:rPr>
      </w:pPr>
    </w:p>
    <w:p w:rsidR="00DC7ADE" w:rsidRPr="00FF3C33" w:rsidRDefault="00DC7ADE" w:rsidP="00FF3C33">
      <w:pPr>
        <w:autoSpaceDE w:val="0"/>
        <w:autoSpaceDN w:val="0"/>
        <w:adjustRightInd w:val="0"/>
        <w:ind w:leftChars="570" w:left="1408" w:hangingChars="100" w:hanging="211"/>
        <w:jc w:val="center"/>
        <w:rPr>
          <w:rFonts w:ascii="HG丸ｺﾞｼｯｸM-PRO" w:eastAsia="HG丸ｺﾞｼｯｸM-PRO" w:cs="MS-Gothic"/>
          <w:b/>
          <w:kern w:val="0"/>
          <w:szCs w:val="21"/>
        </w:rPr>
      </w:pPr>
      <w:r w:rsidRPr="00FF3C33">
        <w:rPr>
          <w:rFonts w:ascii="HG丸ｺﾞｼｯｸM-PRO" w:eastAsia="HG丸ｺﾞｼｯｸM-PRO" w:cs="MS-Gothic" w:hint="eastAsia"/>
          <w:b/>
          <w:kern w:val="0"/>
          <w:szCs w:val="21"/>
        </w:rPr>
        <w:t>表２－14 上層路盤の品質規格</w:t>
      </w:r>
    </w:p>
    <w:tbl>
      <w:tblPr>
        <w:tblStyle w:val="a3"/>
        <w:tblW w:w="0" w:type="auto"/>
        <w:tblLook w:val="01E0"/>
      </w:tblPr>
      <w:tblGrid>
        <w:gridCol w:w="2317"/>
        <w:gridCol w:w="2317"/>
        <w:gridCol w:w="2317"/>
        <w:gridCol w:w="2318"/>
      </w:tblGrid>
      <w:tr w:rsidR="00FF3C33">
        <w:tc>
          <w:tcPr>
            <w:tcW w:w="2317" w:type="dxa"/>
          </w:tcPr>
          <w:p w:rsidR="00FF3C33" w:rsidRPr="00C943B1" w:rsidRDefault="00FF3C33" w:rsidP="004C496D">
            <w:pPr>
              <w:autoSpaceDE w:val="0"/>
              <w:autoSpaceDN w:val="0"/>
              <w:adjustRightIn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hint="eastAsia"/>
                <w:kern w:val="0"/>
                <w:sz w:val="20"/>
                <w:szCs w:val="20"/>
              </w:rPr>
              <w:t>種</w:t>
            </w:r>
            <w:r w:rsidRPr="00C943B1">
              <w:rPr>
                <w:rFonts w:ascii="ＭＳ ゴシック" w:eastAsia="ＭＳ ゴシック" w:hAnsi="ＭＳ ゴシック" w:cs="ＭＳ明朝"/>
                <w:kern w:val="0"/>
                <w:sz w:val="20"/>
                <w:szCs w:val="20"/>
              </w:rPr>
              <w:t xml:space="preserve"> </w:t>
            </w:r>
            <w:r w:rsidRPr="00C943B1">
              <w:rPr>
                <w:rFonts w:ascii="ＭＳ ゴシック" w:eastAsia="ＭＳ ゴシック" w:hAnsi="ＭＳ ゴシック" w:cs="ＭＳ明朝" w:hint="eastAsia"/>
                <w:kern w:val="0"/>
                <w:sz w:val="20"/>
                <w:szCs w:val="20"/>
              </w:rPr>
              <w:t>別</w:t>
            </w:r>
          </w:p>
        </w:tc>
        <w:tc>
          <w:tcPr>
            <w:tcW w:w="2317" w:type="dxa"/>
          </w:tcPr>
          <w:p w:rsidR="00FF3C33" w:rsidRPr="00C943B1" w:rsidRDefault="00FF3C33" w:rsidP="004C496D">
            <w:pPr>
              <w:autoSpaceDE w:val="0"/>
              <w:autoSpaceDN w:val="0"/>
              <w:adjustRightIn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hint="eastAsia"/>
                <w:kern w:val="0"/>
                <w:sz w:val="20"/>
                <w:szCs w:val="20"/>
              </w:rPr>
              <w:t>試験項目</w:t>
            </w:r>
          </w:p>
        </w:tc>
        <w:tc>
          <w:tcPr>
            <w:tcW w:w="2317" w:type="dxa"/>
          </w:tcPr>
          <w:p w:rsidR="00FF3C33" w:rsidRPr="00C943B1" w:rsidRDefault="00FF3C33" w:rsidP="004C496D">
            <w:pPr>
              <w:autoSpaceDE w:val="0"/>
              <w:autoSpaceDN w:val="0"/>
              <w:adjustRightIn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hint="eastAsia"/>
                <w:kern w:val="0"/>
                <w:sz w:val="20"/>
                <w:szCs w:val="20"/>
              </w:rPr>
              <w:t>試験方法</w:t>
            </w:r>
          </w:p>
        </w:tc>
        <w:tc>
          <w:tcPr>
            <w:tcW w:w="2318" w:type="dxa"/>
          </w:tcPr>
          <w:p w:rsidR="00FF3C33" w:rsidRPr="00C943B1" w:rsidRDefault="00FF3C33" w:rsidP="004C496D">
            <w:pPr>
              <w:autoSpaceDE w:val="0"/>
              <w:autoSpaceDN w:val="0"/>
              <w:adjustRightIn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hint="eastAsia"/>
                <w:kern w:val="0"/>
                <w:sz w:val="20"/>
                <w:szCs w:val="20"/>
              </w:rPr>
              <w:t>規格値</w:t>
            </w:r>
          </w:p>
        </w:tc>
      </w:tr>
      <w:tr w:rsidR="00FF3C33">
        <w:tc>
          <w:tcPr>
            <w:tcW w:w="2317" w:type="dxa"/>
            <w:vMerge w:val="restart"/>
            <w:vAlign w:val="center"/>
          </w:tcPr>
          <w:p w:rsidR="00FF3C33" w:rsidRPr="00D4354D" w:rsidRDefault="00D4354D" w:rsidP="004C496D">
            <w:pPr>
              <w:autoSpaceDE w:val="0"/>
              <w:autoSpaceDN w:val="0"/>
              <w:adjustRightInd w:val="0"/>
              <w:jc w:val="center"/>
              <w:rPr>
                <w:rFonts w:ascii="ＭＳ ゴシック" w:eastAsia="ＭＳ ゴシック" w:hAnsi="ＭＳ ゴシック"/>
                <w:kern w:val="0"/>
                <w:szCs w:val="21"/>
              </w:rPr>
            </w:pPr>
            <w:r w:rsidRPr="00D4354D">
              <w:rPr>
                <w:rFonts w:ascii="ＭＳ ゴシック" w:eastAsia="ＭＳ ゴシック" w:hAnsi="ＭＳ ゴシック" w:cs="MS-Mincho" w:hint="eastAsia"/>
                <w:kern w:val="0"/>
                <w:sz w:val="20"/>
                <w:szCs w:val="20"/>
              </w:rPr>
              <w:t>粒度調整鉄鋼スラグ</w:t>
            </w:r>
          </w:p>
        </w:tc>
        <w:tc>
          <w:tcPr>
            <w:tcW w:w="2317" w:type="dxa"/>
            <w:vAlign w:val="center"/>
          </w:tcPr>
          <w:p w:rsidR="00FF3C33" w:rsidRPr="00C943B1" w:rsidRDefault="00FF3C33" w:rsidP="004C496D">
            <w:pPr>
              <w:autoSpaceDE w:val="0"/>
              <w:autoSpaceDN w:val="0"/>
              <w:adjustRightIn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hint="eastAsia"/>
                <w:kern w:val="0"/>
                <w:sz w:val="20"/>
                <w:szCs w:val="20"/>
              </w:rPr>
              <w:t>呈色判定試験</w:t>
            </w:r>
          </w:p>
        </w:tc>
        <w:tc>
          <w:tcPr>
            <w:tcW w:w="2317" w:type="dxa"/>
            <w:vAlign w:val="center"/>
          </w:tcPr>
          <w:p w:rsidR="00FF3C33" w:rsidRPr="00FF3C33" w:rsidRDefault="00FF3C33" w:rsidP="00FF3C33">
            <w:pPr>
              <w:autoSpaceDE w:val="0"/>
              <w:autoSpaceDN w:val="0"/>
              <w:adjustRightInd w:val="0"/>
              <w:jc w:val="left"/>
              <w:rPr>
                <w:rFonts w:ascii="ＭＳ ゴシック" w:eastAsia="ＭＳ ゴシック" w:hAnsi="ＭＳ ゴシック" w:cs="MS-Mincho"/>
                <w:kern w:val="0"/>
                <w:sz w:val="20"/>
                <w:szCs w:val="20"/>
              </w:rPr>
            </w:pPr>
            <w:r w:rsidRPr="00FF3C33">
              <w:rPr>
                <w:rFonts w:ascii="ＭＳ ゴシック" w:eastAsia="ＭＳ ゴシック" w:hAnsi="ＭＳ ゴシック" w:cs="MS-Mincho" w:hint="eastAsia"/>
                <w:kern w:val="0"/>
                <w:sz w:val="20"/>
                <w:szCs w:val="20"/>
              </w:rPr>
              <w:t>舗装調査・試験法</w:t>
            </w:r>
          </w:p>
          <w:p w:rsidR="00FF3C33" w:rsidRPr="00FF3C33" w:rsidRDefault="00FF3C33" w:rsidP="00FF3C33">
            <w:pPr>
              <w:autoSpaceDE w:val="0"/>
              <w:autoSpaceDN w:val="0"/>
              <w:adjustRightInd w:val="0"/>
              <w:jc w:val="center"/>
              <w:rPr>
                <w:rFonts w:ascii="ＭＳ ゴシック" w:eastAsia="ＭＳ ゴシック" w:hAnsi="ＭＳ ゴシック"/>
                <w:kern w:val="0"/>
                <w:szCs w:val="21"/>
              </w:rPr>
            </w:pPr>
            <w:r w:rsidRPr="00FF3C33">
              <w:rPr>
                <w:rFonts w:ascii="ＭＳ ゴシック" w:eastAsia="ＭＳ ゴシック" w:hAnsi="ＭＳ ゴシック" w:cs="MS-Mincho" w:hint="eastAsia"/>
                <w:kern w:val="0"/>
                <w:sz w:val="20"/>
                <w:szCs w:val="20"/>
              </w:rPr>
              <w:t>便覧</w:t>
            </w:r>
            <w:r w:rsidRPr="00FF3C33">
              <w:rPr>
                <w:rFonts w:ascii="ＭＳ ゴシック" w:eastAsia="ＭＳ ゴシック" w:hAnsi="ＭＳ ゴシック" w:cs="MS-Mincho"/>
                <w:kern w:val="0"/>
                <w:sz w:val="20"/>
                <w:szCs w:val="20"/>
              </w:rPr>
              <w:t xml:space="preserve"> E002</w:t>
            </w:r>
          </w:p>
        </w:tc>
        <w:tc>
          <w:tcPr>
            <w:tcW w:w="2318" w:type="dxa"/>
            <w:vAlign w:val="center"/>
          </w:tcPr>
          <w:p w:rsidR="00FF3C33" w:rsidRPr="00C943B1" w:rsidRDefault="00FF3C33" w:rsidP="004C496D">
            <w:pPr>
              <w:autoSpaceDE w:val="0"/>
              <w:autoSpaceDN w:val="0"/>
              <w:adjustRightIn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hint="eastAsia"/>
                <w:kern w:val="0"/>
                <w:sz w:val="20"/>
                <w:szCs w:val="20"/>
              </w:rPr>
              <w:t>呈色なし</w:t>
            </w:r>
          </w:p>
        </w:tc>
      </w:tr>
      <w:tr w:rsidR="00FF3C33">
        <w:tc>
          <w:tcPr>
            <w:tcW w:w="2317" w:type="dxa"/>
            <w:vMerge/>
          </w:tcPr>
          <w:p w:rsidR="00FF3C33" w:rsidRPr="00C943B1" w:rsidRDefault="00FF3C33" w:rsidP="004C496D">
            <w:pPr>
              <w:autoSpaceDE w:val="0"/>
              <w:autoSpaceDN w:val="0"/>
              <w:adjustRightInd w:val="0"/>
              <w:jc w:val="left"/>
              <w:rPr>
                <w:rFonts w:ascii="ＭＳ ゴシック" w:eastAsia="ＭＳ ゴシック" w:hAnsi="ＭＳ ゴシック"/>
                <w:kern w:val="0"/>
                <w:szCs w:val="21"/>
              </w:rPr>
            </w:pPr>
          </w:p>
        </w:tc>
        <w:tc>
          <w:tcPr>
            <w:tcW w:w="2317" w:type="dxa"/>
            <w:vAlign w:val="center"/>
          </w:tcPr>
          <w:p w:rsidR="00FF3C33" w:rsidRPr="00C943B1" w:rsidRDefault="00FF3C33" w:rsidP="004C496D">
            <w:pPr>
              <w:autoSpaceDE w:val="0"/>
              <w:autoSpaceDN w:val="0"/>
              <w:adjustRightIn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hint="eastAsia"/>
                <w:kern w:val="0"/>
                <w:sz w:val="20"/>
                <w:szCs w:val="20"/>
              </w:rPr>
              <w:t>水浸膨張比</w:t>
            </w:r>
            <w:r w:rsidRPr="00C943B1">
              <w:rPr>
                <w:rFonts w:ascii="ＭＳ ゴシック" w:eastAsia="ＭＳ ゴシック" w:hAnsi="ＭＳ ゴシック" w:cs="ＭＳ明朝"/>
                <w:kern w:val="0"/>
                <w:sz w:val="20"/>
                <w:szCs w:val="20"/>
              </w:rPr>
              <w:t>(</w:t>
            </w:r>
            <w:r w:rsidRPr="00C943B1">
              <w:rPr>
                <w:rFonts w:ascii="ＭＳ ゴシック" w:eastAsia="ＭＳ ゴシック" w:hAnsi="ＭＳ ゴシック" w:cs="ＭＳ明朝" w:hint="eastAsia"/>
                <w:kern w:val="0"/>
                <w:sz w:val="20"/>
                <w:szCs w:val="20"/>
              </w:rPr>
              <w:t xml:space="preserve"> ％</w:t>
            </w:r>
            <w:r w:rsidRPr="00C943B1">
              <w:rPr>
                <w:rFonts w:ascii="ＭＳ ゴシック" w:eastAsia="ＭＳ ゴシック" w:hAnsi="ＭＳ ゴシック" w:cs="ＭＳ明朝"/>
                <w:kern w:val="0"/>
                <w:sz w:val="20"/>
                <w:szCs w:val="20"/>
              </w:rPr>
              <w:t xml:space="preserve"> )</w:t>
            </w:r>
          </w:p>
        </w:tc>
        <w:tc>
          <w:tcPr>
            <w:tcW w:w="2317" w:type="dxa"/>
            <w:vAlign w:val="center"/>
          </w:tcPr>
          <w:p w:rsidR="00FF3C33" w:rsidRPr="00FF3C33" w:rsidRDefault="00FF3C33" w:rsidP="00FF3C33">
            <w:pPr>
              <w:autoSpaceDE w:val="0"/>
              <w:autoSpaceDN w:val="0"/>
              <w:adjustRightInd w:val="0"/>
              <w:jc w:val="left"/>
              <w:rPr>
                <w:rFonts w:ascii="ＭＳ ゴシック" w:eastAsia="ＭＳ ゴシック" w:hAnsi="ＭＳ ゴシック" w:cs="MS-Mincho"/>
                <w:kern w:val="0"/>
                <w:sz w:val="20"/>
                <w:szCs w:val="20"/>
              </w:rPr>
            </w:pPr>
            <w:r w:rsidRPr="00FF3C33">
              <w:rPr>
                <w:rFonts w:ascii="ＭＳ ゴシック" w:eastAsia="ＭＳ ゴシック" w:hAnsi="ＭＳ ゴシック" w:cs="MS-Mincho" w:hint="eastAsia"/>
                <w:kern w:val="0"/>
                <w:sz w:val="20"/>
                <w:szCs w:val="20"/>
              </w:rPr>
              <w:t>舗装調査・試験法</w:t>
            </w:r>
          </w:p>
          <w:p w:rsidR="00FF3C33" w:rsidRPr="00FF3C33" w:rsidRDefault="00FF3C33" w:rsidP="00FF3C33">
            <w:pPr>
              <w:autoSpaceDE w:val="0"/>
              <w:autoSpaceDN w:val="0"/>
              <w:adjustRightInd w:val="0"/>
              <w:jc w:val="center"/>
              <w:rPr>
                <w:rFonts w:ascii="ＭＳ ゴシック" w:eastAsia="ＭＳ ゴシック" w:hAnsi="ＭＳ ゴシック"/>
                <w:kern w:val="0"/>
                <w:szCs w:val="21"/>
              </w:rPr>
            </w:pPr>
            <w:r w:rsidRPr="00FF3C33">
              <w:rPr>
                <w:rFonts w:ascii="ＭＳ ゴシック" w:eastAsia="ＭＳ ゴシック" w:hAnsi="ＭＳ ゴシック" w:cs="MS-Mincho" w:hint="eastAsia"/>
                <w:kern w:val="0"/>
                <w:sz w:val="20"/>
                <w:szCs w:val="20"/>
              </w:rPr>
              <w:t>便覧</w:t>
            </w:r>
            <w:r w:rsidRPr="00FF3C33">
              <w:rPr>
                <w:rFonts w:ascii="ＭＳ ゴシック" w:eastAsia="ＭＳ ゴシック" w:hAnsi="ＭＳ ゴシック" w:cs="MS-Mincho"/>
                <w:kern w:val="0"/>
                <w:sz w:val="20"/>
                <w:szCs w:val="20"/>
              </w:rPr>
              <w:t xml:space="preserve"> E004</w:t>
            </w:r>
          </w:p>
        </w:tc>
        <w:tc>
          <w:tcPr>
            <w:tcW w:w="2318" w:type="dxa"/>
            <w:vAlign w:val="center"/>
          </w:tcPr>
          <w:p w:rsidR="00FF3C33" w:rsidRPr="00C943B1" w:rsidRDefault="00FF3C33" w:rsidP="004C496D">
            <w:pPr>
              <w:autoSpaceDE w:val="0"/>
              <w:autoSpaceDN w:val="0"/>
              <w:adjustRightIn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kern w:val="0"/>
                <w:sz w:val="20"/>
                <w:szCs w:val="20"/>
              </w:rPr>
              <w:t>1.5</w:t>
            </w:r>
            <w:r w:rsidRPr="00C943B1">
              <w:rPr>
                <w:rFonts w:ascii="ＭＳ ゴシック" w:eastAsia="ＭＳ ゴシック" w:hAnsi="ＭＳ ゴシック" w:cs="ＭＳ明朝" w:hint="eastAsia"/>
                <w:kern w:val="0"/>
                <w:sz w:val="20"/>
                <w:szCs w:val="20"/>
              </w:rPr>
              <w:t>以下</w:t>
            </w:r>
          </w:p>
        </w:tc>
      </w:tr>
      <w:tr w:rsidR="00FF3C33">
        <w:trPr>
          <w:trHeight w:val="511"/>
        </w:trPr>
        <w:tc>
          <w:tcPr>
            <w:tcW w:w="2317" w:type="dxa"/>
            <w:vMerge/>
          </w:tcPr>
          <w:p w:rsidR="00FF3C33" w:rsidRPr="00C943B1" w:rsidRDefault="00FF3C33" w:rsidP="004C496D">
            <w:pPr>
              <w:autoSpaceDE w:val="0"/>
              <w:autoSpaceDN w:val="0"/>
              <w:adjustRightInd w:val="0"/>
              <w:jc w:val="left"/>
              <w:rPr>
                <w:rFonts w:ascii="ＭＳ ゴシック" w:eastAsia="ＭＳ ゴシック" w:hAnsi="ＭＳ ゴシック"/>
                <w:kern w:val="0"/>
                <w:szCs w:val="21"/>
              </w:rPr>
            </w:pPr>
          </w:p>
        </w:tc>
        <w:tc>
          <w:tcPr>
            <w:tcW w:w="2317" w:type="dxa"/>
            <w:vAlign w:val="center"/>
          </w:tcPr>
          <w:p w:rsidR="00FF3C33" w:rsidRPr="00C943B1" w:rsidRDefault="00FF3C33" w:rsidP="004C496D">
            <w:pPr>
              <w:autoSpaceDE w:val="0"/>
              <w:autoSpaceDN w:val="0"/>
              <w:adjustRightIn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hint="eastAsia"/>
                <w:kern w:val="0"/>
                <w:sz w:val="20"/>
                <w:szCs w:val="20"/>
              </w:rPr>
              <w:t>エージング期間</w:t>
            </w:r>
          </w:p>
        </w:tc>
        <w:tc>
          <w:tcPr>
            <w:tcW w:w="2317" w:type="dxa"/>
            <w:vAlign w:val="center"/>
          </w:tcPr>
          <w:p w:rsidR="00FF3C33" w:rsidRPr="00FF3C33" w:rsidRDefault="00FF3C33" w:rsidP="004C496D">
            <w:pPr>
              <w:autoSpaceDE w:val="0"/>
              <w:autoSpaceDN w:val="0"/>
              <w:adjustRightInd w:val="0"/>
              <w:jc w:val="center"/>
              <w:rPr>
                <w:rFonts w:ascii="ＭＳ ゴシック" w:eastAsia="ＭＳ ゴシック" w:hAnsi="ＭＳ ゴシック"/>
                <w:kern w:val="0"/>
                <w:szCs w:val="21"/>
              </w:rPr>
            </w:pPr>
            <w:r w:rsidRPr="00FF3C33">
              <w:rPr>
                <w:rFonts w:ascii="ＭＳ ゴシック" w:eastAsia="ＭＳ ゴシック" w:hAnsi="ＭＳ ゴシック" w:cs="ＭＳ明朝" w:hint="eastAsia"/>
                <w:kern w:val="0"/>
                <w:sz w:val="20"/>
                <w:szCs w:val="20"/>
              </w:rPr>
              <w:t>－</w:t>
            </w:r>
          </w:p>
        </w:tc>
        <w:tc>
          <w:tcPr>
            <w:tcW w:w="2318" w:type="dxa"/>
            <w:vAlign w:val="center"/>
          </w:tcPr>
          <w:p w:rsidR="00FF3C33" w:rsidRPr="00C943B1" w:rsidRDefault="00FF3C33" w:rsidP="004C496D">
            <w:pPr>
              <w:autoSpaceDE w:val="0"/>
              <w:autoSpaceDN w:val="0"/>
              <w:adjustRightIn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kern w:val="0"/>
                <w:sz w:val="20"/>
                <w:szCs w:val="20"/>
              </w:rPr>
              <w:t>6</w:t>
            </w:r>
            <w:r w:rsidRPr="00C943B1">
              <w:rPr>
                <w:rFonts w:ascii="ＭＳ ゴシック" w:eastAsia="ＭＳ ゴシック" w:hAnsi="ＭＳ ゴシック" w:cs="ＭＳ明朝" w:hint="eastAsia"/>
                <w:kern w:val="0"/>
                <w:sz w:val="20"/>
                <w:szCs w:val="20"/>
              </w:rPr>
              <w:t>ヶ月以上</w:t>
            </w:r>
          </w:p>
        </w:tc>
      </w:tr>
      <w:tr w:rsidR="00FF3C33">
        <w:tc>
          <w:tcPr>
            <w:tcW w:w="2317" w:type="dxa"/>
            <w:vMerge/>
          </w:tcPr>
          <w:p w:rsidR="00FF3C33" w:rsidRPr="00C943B1" w:rsidRDefault="00FF3C33" w:rsidP="004C496D">
            <w:pPr>
              <w:autoSpaceDE w:val="0"/>
              <w:autoSpaceDN w:val="0"/>
              <w:adjustRightInd w:val="0"/>
              <w:jc w:val="left"/>
              <w:rPr>
                <w:rFonts w:ascii="ＭＳ ゴシック" w:eastAsia="ＭＳ ゴシック" w:hAnsi="ＭＳ ゴシック"/>
                <w:kern w:val="0"/>
                <w:szCs w:val="21"/>
              </w:rPr>
            </w:pPr>
          </w:p>
        </w:tc>
        <w:tc>
          <w:tcPr>
            <w:tcW w:w="2317" w:type="dxa"/>
            <w:vAlign w:val="center"/>
          </w:tcPr>
          <w:p w:rsidR="00FF3C33" w:rsidRPr="00C943B1" w:rsidRDefault="00FF3C33" w:rsidP="004C496D">
            <w:pPr>
              <w:autoSpaceDE w:val="0"/>
              <w:autoSpaceDN w:val="0"/>
              <w:adjustRightInd w:val="0"/>
              <w:snapToGri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hint="eastAsia"/>
                <w:kern w:val="0"/>
                <w:sz w:val="20"/>
                <w:szCs w:val="20"/>
              </w:rPr>
              <w:t>一軸圧縮強さ</w:t>
            </w:r>
          </w:p>
          <w:p w:rsidR="00FF3C33" w:rsidRPr="00C943B1" w:rsidRDefault="00FF3C33" w:rsidP="004C496D">
            <w:pPr>
              <w:autoSpaceDE w:val="0"/>
              <w:autoSpaceDN w:val="0"/>
              <w:adjustRightInd w:val="0"/>
              <w:snapToGri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kern w:val="0"/>
                <w:sz w:val="20"/>
                <w:szCs w:val="20"/>
              </w:rPr>
              <w:t>( MPa )</w:t>
            </w:r>
          </w:p>
        </w:tc>
        <w:tc>
          <w:tcPr>
            <w:tcW w:w="2317" w:type="dxa"/>
            <w:vAlign w:val="center"/>
          </w:tcPr>
          <w:p w:rsidR="00FF3C33" w:rsidRPr="00FF3C33" w:rsidRDefault="00FF3C33" w:rsidP="00FF3C33">
            <w:pPr>
              <w:autoSpaceDE w:val="0"/>
              <w:autoSpaceDN w:val="0"/>
              <w:adjustRightInd w:val="0"/>
              <w:jc w:val="left"/>
              <w:rPr>
                <w:rFonts w:ascii="ＭＳ ゴシック" w:eastAsia="ＭＳ ゴシック" w:hAnsi="ＭＳ ゴシック" w:cs="MS-Mincho"/>
                <w:kern w:val="0"/>
                <w:sz w:val="20"/>
                <w:szCs w:val="20"/>
              </w:rPr>
            </w:pPr>
            <w:r w:rsidRPr="00FF3C33">
              <w:rPr>
                <w:rFonts w:ascii="ＭＳ ゴシック" w:eastAsia="ＭＳ ゴシック" w:hAnsi="ＭＳ ゴシック" w:cs="MS-Mincho" w:hint="eastAsia"/>
                <w:kern w:val="0"/>
                <w:sz w:val="20"/>
                <w:szCs w:val="20"/>
              </w:rPr>
              <w:t>舗装調査・試験法</w:t>
            </w:r>
          </w:p>
          <w:p w:rsidR="00FF3C33" w:rsidRPr="00FF3C33" w:rsidRDefault="00FF3C33" w:rsidP="00FF3C33">
            <w:pPr>
              <w:autoSpaceDE w:val="0"/>
              <w:autoSpaceDN w:val="0"/>
              <w:adjustRightInd w:val="0"/>
              <w:jc w:val="center"/>
              <w:rPr>
                <w:rFonts w:ascii="ＭＳ ゴシック" w:eastAsia="ＭＳ ゴシック" w:hAnsi="ＭＳ ゴシック"/>
                <w:kern w:val="0"/>
                <w:szCs w:val="21"/>
              </w:rPr>
            </w:pPr>
            <w:r w:rsidRPr="00FF3C33">
              <w:rPr>
                <w:rFonts w:ascii="ＭＳ ゴシック" w:eastAsia="ＭＳ ゴシック" w:hAnsi="ＭＳ ゴシック" w:cs="MS-Mincho" w:hint="eastAsia"/>
                <w:kern w:val="0"/>
                <w:sz w:val="20"/>
                <w:szCs w:val="20"/>
              </w:rPr>
              <w:t>便覧</w:t>
            </w:r>
            <w:r w:rsidRPr="00FF3C33">
              <w:rPr>
                <w:rFonts w:ascii="ＭＳ ゴシック" w:eastAsia="ＭＳ ゴシック" w:hAnsi="ＭＳ ゴシック" w:cs="MS-Mincho"/>
                <w:kern w:val="0"/>
                <w:sz w:val="20"/>
                <w:szCs w:val="20"/>
              </w:rPr>
              <w:t xml:space="preserve"> E013</w:t>
            </w:r>
          </w:p>
        </w:tc>
        <w:tc>
          <w:tcPr>
            <w:tcW w:w="2318" w:type="dxa"/>
            <w:vAlign w:val="center"/>
          </w:tcPr>
          <w:p w:rsidR="00FF3C33" w:rsidRPr="00C943B1" w:rsidRDefault="00FF3C33" w:rsidP="004C496D">
            <w:pPr>
              <w:autoSpaceDE w:val="0"/>
              <w:autoSpaceDN w:val="0"/>
              <w:adjustRightInd w:val="0"/>
              <w:jc w:val="center"/>
              <w:rPr>
                <w:rFonts w:ascii="ＭＳ ゴシック" w:eastAsia="ＭＳ ゴシック" w:hAnsi="ＭＳ ゴシック"/>
                <w:kern w:val="0"/>
                <w:szCs w:val="21"/>
              </w:rPr>
            </w:pPr>
            <w:r>
              <w:rPr>
                <w:rFonts w:ascii="ＭＳ ゴシック" w:eastAsia="ＭＳ ゴシック" w:hAnsi="ＭＳ ゴシック" w:cs="ＭＳ明朝" w:hint="eastAsia"/>
                <w:kern w:val="0"/>
                <w:sz w:val="20"/>
                <w:szCs w:val="20"/>
              </w:rPr>
              <w:t>－</w:t>
            </w:r>
          </w:p>
        </w:tc>
      </w:tr>
      <w:tr w:rsidR="00FF3C33">
        <w:tc>
          <w:tcPr>
            <w:tcW w:w="2317" w:type="dxa"/>
            <w:vMerge/>
          </w:tcPr>
          <w:p w:rsidR="00FF3C33" w:rsidRPr="00C943B1" w:rsidRDefault="00FF3C33" w:rsidP="004C496D">
            <w:pPr>
              <w:autoSpaceDE w:val="0"/>
              <w:autoSpaceDN w:val="0"/>
              <w:adjustRightInd w:val="0"/>
              <w:jc w:val="left"/>
              <w:rPr>
                <w:rFonts w:ascii="ＭＳ ゴシック" w:eastAsia="ＭＳ ゴシック" w:hAnsi="ＭＳ ゴシック"/>
                <w:kern w:val="0"/>
                <w:szCs w:val="21"/>
              </w:rPr>
            </w:pPr>
          </w:p>
        </w:tc>
        <w:tc>
          <w:tcPr>
            <w:tcW w:w="2317" w:type="dxa"/>
            <w:vAlign w:val="center"/>
          </w:tcPr>
          <w:p w:rsidR="00FF3C33" w:rsidRPr="00C943B1" w:rsidRDefault="00FF3C33"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hint="eastAsia"/>
                <w:kern w:val="0"/>
                <w:sz w:val="20"/>
                <w:szCs w:val="20"/>
              </w:rPr>
              <w:t>修正</w:t>
            </w:r>
            <w:r w:rsidRPr="00C943B1">
              <w:rPr>
                <w:rFonts w:ascii="ＭＳ ゴシック" w:eastAsia="ＭＳ ゴシック" w:hAnsi="ＭＳ ゴシック" w:cs="ＭＳ明朝"/>
                <w:kern w:val="0"/>
                <w:sz w:val="20"/>
                <w:szCs w:val="20"/>
              </w:rPr>
              <w:t>CBR</w:t>
            </w:r>
          </w:p>
          <w:p w:rsidR="00FF3C33" w:rsidRPr="00C943B1" w:rsidRDefault="00FF3C33" w:rsidP="004C496D">
            <w:pPr>
              <w:autoSpaceDE w:val="0"/>
              <w:autoSpaceDN w:val="0"/>
              <w:adjustRightIn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kern w:val="0"/>
                <w:sz w:val="20"/>
                <w:szCs w:val="20"/>
              </w:rPr>
              <w:t xml:space="preserve">( </w:t>
            </w:r>
            <w:r w:rsidRPr="00C943B1">
              <w:rPr>
                <w:rFonts w:ascii="ＭＳ ゴシック" w:eastAsia="ＭＳ ゴシック" w:hAnsi="ＭＳ ゴシック" w:cs="ＭＳ明朝" w:hint="eastAsia"/>
                <w:kern w:val="0"/>
                <w:sz w:val="20"/>
                <w:szCs w:val="20"/>
              </w:rPr>
              <w:t>％</w:t>
            </w:r>
            <w:r w:rsidRPr="00C943B1">
              <w:rPr>
                <w:rFonts w:ascii="ＭＳ ゴシック" w:eastAsia="ＭＳ ゴシック" w:hAnsi="ＭＳ ゴシック" w:cs="ＭＳ明朝"/>
                <w:kern w:val="0"/>
                <w:sz w:val="20"/>
                <w:szCs w:val="20"/>
              </w:rPr>
              <w:t xml:space="preserve"> )</w:t>
            </w:r>
          </w:p>
        </w:tc>
        <w:tc>
          <w:tcPr>
            <w:tcW w:w="2317" w:type="dxa"/>
            <w:vAlign w:val="center"/>
          </w:tcPr>
          <w:p w:rsidR="00FF3C33" w:rsidRPr="00FF3C33" w:rsidRDefault="00FF3C33" w:rsidP="00FF3C33">
            <w:pPr>
              <w:autoSpaceDE w:val="0"/>
              <w:autoSpaceDN w:val="0"/>
              <w:adjustRightInd w:val="0"/>
              <w:jc w:val="left"/>
              <w:rPr>
                <w:rFonts w:ascii="ＭＳ ゴシック" w:eastAsia="ＭＳ ゴシック" w:hAnsi="ＭＳ ゴシック" w:cs="MS-Mincho"/>
                <w:kern w:val="0"/>
                <w:sz w:val="20"/>
                <w:szCs w:val="20"/>
              </w:rPr>
            </w:pPr>
            <w:r w:rsidRPr="00FF3C33">
              <w:rPr>
                <w:rFonts w:ascii="ＭＳ ゴシック" w:eastAsia="ＭＳ ゴシック" w:hAnsi="ＭＳ ゴシック" w:cs="MS-Mincho" w:hint="eastAsia"/>
                <w:kern w:val="0"/>
                <w:sz w:val="20"/>
                <w:szCs w:val="20"/>
              </w:rPr>
              <w:t>舗装調査・試験法</w:t>
            </w:r>
          </w:p>
          <w:p w:rsidR="00FF3C33" w:rsidRPr="00FF3C33" w:rsidRDefault="00FF3C33" w:rsidP="00FF3C33">
            <w:pPr>
              <w:autoSpaceDE w:val="0"/>
              <w:autoSpaceDN w:val="0"/>
              <w:adjustRightInd w:val="0"/>
              <w:jc w:val="center"/>
              <w:rPr>
                <w:rFonts w:ascii="ＭＳ ゴシック" w:eastAsia="ＭＳ ゴシック" w:hAnsi="ＭＳ ゴシック"/>
                <w:kern w:val="0"/>
                <w:szCs w:val="21"/>
              </w:rPr>
            </w:pPr>
            <w:r w:rsidRPr="00FF3C33">
              <w:rPr>
                <w:rFonts w:ascii="ＭＳ ゴシック" w:eastAsia="ＭＳ ゴシック" w:hAnsi="ＭＳ ゴシック" w:cs="MS-Mincho" w:hint="eastAsia"/>
                <w:kern w:val="0"/>
                <w:sz w:val="20"/>
                <w:szCs w:val="20"/>
              </w:rPr>
              <w:t>便覧</w:t>
            </w:r>
            <w:r w:rsidRPr="00FF3C33">
              <w:rPr>
                <w:rFonts w:ascii="ＭＳ ゴシック" w:eastAsia="ＭＳ ゴシック" w:hAnsi="ＭＳ ゴシック" w:cs="MS-Mincho"/>
                <w:kern w:val="0"/>
                <w:sz w:val="20"/>
                <w:szCs w:val="20"/>
              </w:rPr>
              <w:t xml:space="preserve"> E001</w:t>
            </w:r>
          </w:p>
        </w:tc>
        <w:tc>
          <w:tcPr>
            <w:tcW w:w="2318" w:type="dxa"/>
            <w:vAlign w:val="center"/>
          </w:tcPr>
          <w:p w:rsidR="00FF3C33" w:rsidRPr="00C943B1" w:rsidRDefault="00FF3C33" w:rsidP="004C496D">
            <w:pPr>
              <w:autoSpaceDE w:val="0"/>
              <w:autoSpaceDN w:val="0"/>
              <w:adjustRightIn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kern w:val="0"/>
                <w:sz w:val="20"/>
                <w:szCs w:val="20"/>
              </w:rPr>
              <w:t>80</w:t>
            </w:r>
            <w:r w:rsidRPr="00C943B1">
              <w:rPr>
                <w:rFonts w:ascii="ＭＳ ゴシック" w:eastAsia="ＭＳ ゴシック" w:hAnsi="ＭＳ ゴシック" w:cs="ＭＳ明朝" w:hint="eastAsia"/>
                <w:kern w:val="0"/>
                <w:sz w:val="20"/>
                <w:szCs w:val="20"/>
              </w:rPr>
              <w:t>以上</w:t>
            </w:r>
          </w:p>
        </w:tc>
      </w:tr>
      <w:tr w:rsidR="00FF3C33">
        <w:tc>
          <w:tcPr>
            <w:tcW w:w="2317" w:type="dxa"/>
            <w:vMerge/>
          </w:tcPr>
          <w:p w:rsidR="00FF3C33" w:rsidRPr="00C943B1" w:rsidRDefault="00FF3C33" w:rsidP="004C496D">
            <w:pPr>
              <w:autoSpaceDE w:val="0"/>
              <w:autoSpaceDN w:val="0"/>
              <w:adjustRightInd w:val="0"/>
              <w:jc w:val="left"/>
              <w:rPr>
                <w:rFonts w:ascii="ＭＳ ゴシック" w:eastAsia="ＭＳ ゴシック" w:hAnsi="ＭＳ ゴシック"/>
                <w:kern w:val="0"/>
                <w:szCs w:val="21"/>
              </w:rPr>
            </w:pPr>
          </w:p>
        </w:tc>
        <w:tc>
          <w:tcPr>
            <w:tcW w:w="2317" w:type="dxa"/>
            <w:vAlign w:val="center"/>
          </w:tcPr>
          <w:p w:rsidR="00FF3C33" w:rsidRPr="00C943B1" w:rsidRDefault="00FF3C33"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hint="eastAsia"/>
                <w:kern w:val="0"/>
                <w:sz w:val="20"/>
                <w:szCs w:val="20"/>
              </w:rPr>
              <w:t>単位容積質量</w:t>
            </w:r>
          </w:p>
          <w:p w:rsidR="00FF3C33" w:rsidRPr="00C943B1" w:rsidRDefault="00FF3C33" w:rsidP="004C496D">
            <w:pPr>
              <w:autoSpaceDE w:val="0"/>
              <w:autoSpaceDN w:val="0"/>
              <w:adjustRightIn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kern w:val="0"/>
                <w:sz w:val="20"/>
                <w:szCs w:val="20"/>
              </w:rPr>
              <w:t>( kg</w:t>
            </w:r>
            <w:r w:rsidRPr="00C943B1">
              <w:rPr>
                <w:rFonts w:ascii="ＭＳ ゴシック" w:eastAsia="ＭＳ ゴシック" w:hAnsi="ＭＳ ゴシック" w:cs="ＭＳ明朝" w:hint="eastAsia"/>
                <w:kern w:val="0"/>
                <w:sz w:val="20"/>
                <w:szCs w:val="20"/>
              </w:rPr>
              <w:t>／</w:t>
            </w:r>
            <w:r w:rsidRPr="00C943B1">
              <w:rPr>
                <w:rFonts w:ascii="ＭＳ ゴシック" w:eastAsia="ＭＳ ゴシック" w:hAnsi="ＭＳ ゴシック" w:cs="ＭＳ明朝"/>
                <w:kern w:val="0"/>
                <w:sz w:val="20"/>
                <w:szCs w:val="20"/>
              </w:rPr>
              <w:t>l )</w:t>
            </w:r>
          </w:p>
        </w:tc>
        <w:tc>
          <w:tcPr>
            <w:tcW w:w="2317" w:type="dxa"/>
            <w:vAlign w:val="center"/>
          </w:tcPr>
          <w:p w:rsidR="00FF3C33" w:rsidRPr="00FF3C33" w:rsidRDefault="00FF3C33" w:rsidP="00FF3C33">
            <w:pPr>
              <w:autoSpaceDE w:val="0"/>
              <w:autoSpaceDN w:val="0"/>
              <w:adjustRightInd w:val="0"/>
              <w:jc w:val="left"/>
              <w:rPr>
                <w:rFonts w:ascii="ＭＳ ゴシック" w:eastAsia="ＭＳ ゴシック" w:hAnsi="ＭＳ ゴシック" w:cs="MS-Mincho"/>
                <w:kern w:val="0"/>
                <w:sz w:val="20"/>
                <w:szCs w:val="20"/>
              </w:rPr>
            </w:pPr>
            <w:r w:rsidRPr="00FF3C33">
              <w:rPr>
                <w:rFonts w:ascii="ＭＳ ゴシック" w:eastAsia="ＭＳ ゴシック" w:hAnsi="ＭＳ ゴシック" w:cs="MS-Mincho" w:hint="eastAsia"/>
                <w:kern w:val="0"/>
                <w:sz w:val="20"/>
                <w:szCs w:val="20"/>
              </w:rPr>
              <w:t>舗装調査・試験法</w:t>
            </w:r>
          </w:p>
          <w:p w:rsidR="00FF3C33" w:rsidRPr="00FF3C33" w:rsidRDefault="00FF3C33" w:rsidP="00FF3C33">
            <w:pPr>
              <w:autoSpaceDE w:val="0"/>
              <w:autoSpaceDN w:val="0"/>
              <w:adjustRightInd w:val="0"/>
              <w:jc w:val="center"/>
              <w:rPr>
                <w:rFonts w:ascii="ＭＳ ゴシック" w:eastAsia="ＭＳ ゴシック" w:hAnsi="ＭＳ ゴシック"/>
                <w:kern w:val="0"/>
                <w:szCs w:val="21"/>
              </w:rPr>
            </w:pPr>
            <w:r w:rsidRPr="00FF3C33">
              <w:rPr>
                <w:rFonts w:ascii="ＭＳ ゴシック" w:eastAsia="ＭＳ ゴシック" w:hAnsi="ＭＳ ゴシック" w:cs="MS-Mincho" w:hint="eastAsia"/>
                <w:kern w:val="0"/>
                <w:sz w:val="20"/>
                <w:szCs w:val="20"/>
              </w:rPr>
              <w:t>便覧</w:t>
            </w:r>
            <w:r w:rsidRPr="00FF3C33">
              <w:rPr>
                <w:rFonts w:ascii="ＭＳ ゴシック" w:eastAsia="ＭＳ ゴシック" w:hAnsi="ＭＳ ゴシック" w:cs="MS-Mincho"/>
                <w:kern w:val="0"/>
                <w:sz w:val="20"/>
                <w:szCs w:val="20"/>
              </w:rPr>
              <w:t xml:space="preserve"> A023</w:t>
            </w:r>
          </w:p>
        </w:tc>
        <w:tc>
          <w:tcPr>
            <w:tcW w:w="2318" w:type="dxa"/>
            <w:vAlign w:val="center"/>
          </w:tcPr>
          <w:p w:rsidR="00FF3C33" w:rsidRPr="00C943B1" w:rsidRDefault="00FF3C33" w:rsidP="004C496D">
            <w:pPr>
              <w:autoSpaceDE w:val="0"/>
              <w:autoSpaceDN w:val="0"/>
              <w:adjustRightIn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kern w:val="0"/>
                <w:sz w:val="20"/>
                <w:szCs w:val="20"/>
              </w:rPr>
              <w:t>1.5</w:t>
            </w:r>
            <w:r w:rsidRPr="00C943B1">
              <w:rPr>
                <w:rFonts w:ascii="ＭＳ ゴシック" w:eastAsia="ＭＳ ゴシック" w:hAnsi="ＭＳ ゴシック" w:cs="ＭＳ明朝" w:hint="eastAsia"/>
                <w:kern w:val="0"/>
                <w:sz w:val="20"/>
                <w:szCs w:val="20"/>
              </w:rPr>
              <w:t>以上</w:t>
            </w:r>
          </w:p>
        </w:tc>
      </w:tr>
    </w:tbl>
    <w:p w:rsidR="00DC7ADE" w:rsidRDefault="00DC7ADE" w:rsidP="00FF3C33">
      <w:pPr>
        <w:autoSpaceDE w:val="0"/>
        <w:autoSpaceDN w:val="0"/>
        <w:adjustRightInd w:val="0"/>
        <w:jc w:val="left"/>
        <w:rPr>
          <w:rFonts w:ascii="HG丸ｺﾞｼｯｸM-PRO" w:eastAsia="HG丸ｺﾞｼｯｸM-PRO" w:hAnsi="ＭＳ ゴシック" w:cs="MS-Gothic"/>
          <w:kern w:val="0"/>
          <w:szCs w:val="21"/>
        </w:rPr>
      </w:pPr>
    </w:p>
    <w:p w:rsidR="00D4354D" w:rsidRPr="00D4354D" w:rsidRDefault="00D4354D" w:rsidP="00D4354D">
      <w:pPr>
        <w:autoSpaceDE w:val="0"/>
        <w:autoSpaceDN w:val="0"/>
        <w:adjustRightInd w:val="0"/>
        <w:jc w:val="center"/>
        <w:rPr>
          <w:rFonts w:ascii="HG丸ｺﾞｼｯｸM-PRO" w:eastAsia="HG丸ｺﾞｼｯｸM-PRO" w:hAnsi="ＭＳ ゴシック" w:cs="MS-Gothic"/>
          <w:b/>
          <w:kern w:val="0"/>
          <w:szCs w:val="21"/>
        </w:rPr>
      </w:pPr>
      <w:r w:rsidRPr="00D4354D">
        <w:rPr>
          <w:rFonts w:ascii="HG丸ｺﾞｼｯｸM-PRO" w:eastAsia="HG丸ｺﾞｼｯｸM-PRO" w:hAnsi="ＭＳ ゴシック" w:cs="MS-Gothic" w:hint="eastAsia"/>
          <w:b/>
          <w:kern w:val="0"/>
          <w:szCs w:val="21"/>
        </w:rPr>
        <w:t>表２－15 上層路盤の品質規格</w:t>
      </w:r>
    </w:p>
    <w:tbl>
      <w:tblPr>
        <w:tblStyle w:val="a3"/>
        <w:tblW w:w="0" w:type="auto"/>
        <w:tblLook w:val="01E0"/>
      </w:tblPr>
      <w:tblGrid>
        <w:gridCol w:w="2317"/>
        <w:gridCol w:w="2317"/>
        <w:gridCol w:w="2317"/>
        <w:gridCol w:w="2318"/>
      </w:tblGrid>
      <w:tr w:rsidR="00D4354D">
        <w:tc>
          <w:tcPr>
            <w:tcW w:w="2317" w:type="dxa"/>
          </w:tcPr>
          <w:p w:rsidR="00D4354D" w:rsidRPr="00C943B1" w:rsidRDefault="00D4354D" w:rsidP="004C496D">
            <w:pPr>
              <w:autoSpaceDE w:val="0"/>
              <w:autoSpaceDN w:val="0"/>
              <w:adjustRightIn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hint="eastAsia"/>
                <w:kern w:val="0"/>
                <w:sz w:val="20"/>
                <w:szCs w:val="20"/>
              </w:rPr>
              <w:t>種</w:t>
            </w:r>
            <w:r w:rsidRPr="00C943B1">
              <w:rPr>
                <w:rFonts w:ascii="ＭＳ ゴシック" w:eastAsia="ＭＳ ゴシック" w:hAnsi="ＭＳ ゴシック" w:cs="ＭＳ明朝"/>
                <w:kern w:val="0"/>
                <w:sz w:val="20"/>
                <w:szCs w:val="20"/>
              </w:rPr>
              <w:t xml:space="preserve"> </w:t>
            </w:r>
            <w:r w:rsidRPr="00C943B1">
              <w:rPr>
                <w:rFonts w:ascii="ＭＳ ゴシック" w:eastAsia="ＭＳ ゴシック" w:hAnsi="ＭＳ ゴシック" w:cs="ＭＳ明朝" w:hint="eastAsia"/>
                <w:kern w:val="0"/>
                <w:sz w:val="20"/>
                <w:szCs w:val="20"/>
              </w:rPr>
              <w:t>別</w:t>
            </w:r>
          </w:p>
        </w:tc>
        <w:tc>
          <w:tcPr>
            <w:tcW w:w="2317" w:type="dxa"/>
          </w:tcPr>
          <w:p w:rsidR="00D4354D" w:rsidRPr="00C943B1" w:rsidRDefault="00D4354D" w:rsidP="004C496D">
            <w:pPr>
              <w:autoSpaceDE w:val="0"/>
              <w:autoSpaceDN w:val="0"/>
              <w:adjustRightIn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hint="eastAsia"/>
                <w:kern w:val="0"/>
                <w:sz w:val="20"/>
                <w:szCs w:val="20"/>
              </w:rPr>
              <w:t>試験項目</w:t>
            </w:r>
          </w:p>
        </w:tc>
        <w:tc>
          <w:tcPr>
            <w:tcW w:w="2317" w:type="dxa"/>
          </w:tcPr>
          <w:p w:rsidR="00D4354D" w:rsidRPr="00C943B1" w:rsidRDefault="00D4354D" w:rsidP="004C496D">
            <w:pPr>
              <w:autoSpaceDE w:val="0"/>
              <w:autoSpaceDN w:val="0"/>
              <w:adjustRightIn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hint="eastAsia"/>
                <w:kern w:val="0"/>
                <w:sz w:val="20"/>
                <w:szCs w:val="20"/>
              </w:rPr>
              <w:t>試験方法</w:t>
            </w:r>
          </w:p>
        </w:tc>
        <w:tc>
          <w:tcPr>
            <w:tcW w:w="2318" w:type="dxa"/>
          </w:tcPr>
          <w:p w:rsidR="00D4354D" w:rsidRPr="00C943B1" w:rsidRDefault="00D4354D" w:rsidP="004C496D">
            <w:pPr>
              <w:autoSpaceDE w:val="0"/>
              <w:autoSpaceDN w:val="0"/>
              <w:adjustRightIn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hint="eastAsia"/>
                <w:kern w:val="0"/>
                <w:sz w:val="20"/>
                <w:szCs w:val="20"/>
              </w:rPr>
              <w:t>規格値</w:t>
            </w:r>
          </w:p>
        </w:tc>
      </w:tr>
      <w:tr w:rsidR="00D4354D">
        <w:tc>
          <w:tcPr>
            <w:tcW w:w="2317" w:type="dxa"/>
            <w:vMerge w:val="restart"/>
            <w:vAlign w:val="center"/>
          </w:tcPr>
          <w:p w:rsidR="00D4354D" w:rsidRPr="00C943B1" w:rsidRDefault="00D4354D" w:rsidP="004C496D">
            <w:pPr>
              <w:autoSpaceDE w:val="0"/>
              <w:autoSpaceDN w:val="0"/>
              <w:adjustRightInd w:val="0"/>
              <w:jc w:val="left"/>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hint="eastAsia"/>
                <w:kern w:val="0"/>
                <w:sz w:val="20"/>
                <w:szCs w:val="20"/>
              </w:rPr>
              <w:t>水硬性粒度調整</w:t>
            </w:r>
          </w:p>
          <w:p w:rsidR="00D4354D" w:rsidRPr="00C943B1" w:rsidRDefault="00D4354D" w:rsidP="004C496D">
            <w:pPr>
              <w:autoSpaceDE w:val="0"/>
              <w:autoSpaceDN w:val="0"/>
              <w:adjustRightIn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hint="eastAsia"/>
                <w:kern w:val="0"/>
                <w:sz w:val="20"/>
                <w:szCs w:val="20"/>
              </w:rPr>
              <w:t>鉄鋼スラグ</w:t>
            </w:r>
          </w:p>
        </w:tc>
        <w:tc>
          <w:tcPr>
            <w:tcW w:w="2317"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hint="eastAsia"/>
                <w:kern w:val="0"/>
                <w:sz w:val="20"/>
                <w:szCs w:val="20"/>
              </w:rPr>
              <w:t>呈色判定試験</w:t>
            </w:r>
          </w:p>
        </w:tc>
        <w:tc>
          <w:tcPr>
            <w:tcW w:w="2317" w:type="dxa"/>
            <w:vAlign w:val="center"/>
          </w:tcPr>
          <w:p w:rsidR="00D4354D" w:rsidRPr="00D4354D" w:rsidRDefault="00D4354D" w:rsidP="00D4354D">
            <w:pPr>
              <w:autoSpaceDE w:val="0"/>
              <w:autoSpaceDN w:val="0"/>
              <w:adjustRightInd w:val="0"/>
              <w:jc w:val="center"/>
              <w:rPr>
                <w:rFonts w:ascii="ＭＳ ゴシック" w:eastAsia="ＭＳ ゴシック" w:hAnsi="ＭＳ ゴシック" w:cs="MS-Mincho"/>
                <w:kern w:val="0"/>
                <w:sz w:val="20"/>
                <w:szCs w:val="20"/>
              </w:rPr>
            </w:pPr>
            <w:r w:rsidRPr="00D4354D">
              <w:rPr>
                <w:rFonts w:ascii="ＭＳ ゴシック" w:eastAsia="ＭＳ ゴシック" w:hAnsi="ＭＳ ゴシック" w:cs="MS-Mincho" w:hint="eastAsia"/>
                <w:kern w:val="0"/>
                <w:sz w:val="20"/>
                <w:szCs w:val="20"/>
              </w:rPr>
              <w:t>舗装調査・試験法</w:t>
            </w:r>
          </w:p>
          <w:p w:rsidR="00D4354D" w:rsidRPr="00D4354D" w:rsidRDefault="00D4354D" w:rsidP="00D4354D">
            <w:pPr>
              <w:autoSpaceDE w:val="0"/>
              <w:autoSpaceDN w:val="0"/>
              <w:adjustRightInd w:val="0"/>
              <w:jc w:val="center"/>
              <w:rPr>
                <w:rFonts w:ascii="ＭＳ ゴシック" w:eastAsia="ＭＳ ゴシック" w:hAnsi="ＭＳ ゴシック"/>
                <w:kern w:val="0"/>
                <w:szCs w:val="21"/>
              </w:rPr>
            </w:pPr>
            <w:r w:rsidRPr="00D4354D">
              <w:rPr>
                <w:rFonts w:ascii="ＭＳ ゴシック" w:eastAsia="ＭＳ ゴシック" w:hAnsi="ＭＳ ゴシック" w:cs="MS-Mincho" w:hint="eastAsia"/>
                <w:kern w:val="0"/>
                <w:sz w:val="20"/>
                <w:szCs w:val="20"/>
              </w:rPr>
              <w:t>便覧</w:t>
            </w:r>
            <w:r w:rsidRPr="00D4354D">
              <w:rPr>
                <w:rFonts w:ascii="ＭＳ ゴシック" w:eastAsia="ＭＳ ゴシック" w:hAnsi="ＭＳ ゴシック" w:cs="MS-Mincho"/>
                <w:kern w:val="0"/>
                <w:sz w:val="20"/>
                <w:szCs w:val="20"/>
              </w:rPr>
              <w:t xml:space="preserve"> E002</w:t>
            </w:r>
          </w:p>
        </w:tc>
        <w:tc>
          <w:tcPr>
            <w:tcW w:w="2318"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hint="eastAsia"/>
                <w:kern w:val="0"/>
                <w:sz w:val="20"/>
                <w:szCs w:val="20"/>
              </w:rPr>
              <w:t>呈色なし</w:t>
            </w:r>
          </w:p>
        </w:tc>
      </w:tr>
      <w:tr w:rsidR="00D4354D">
        <w:tc>
          <w:tcPr>
            <w:tcW w:w="2317" w:type="dxa"/>
            <w:vMerge/>
          </w:tcPr>
          <w:p w:rsidR="00D4354D" w:rsidRPr="00C943B1" w:rsidRDefault="00D4354D" w:rsidP="004C496D">
            <w:pPr>
              <w:autoSpaceDE w:val="0"/>
              <w:autoSpaceDN w:val="0"/>
              <w:adjustRightInd w:val="0"/>
              <w:jc w:val="left"/>
              <w:rPr>
                <w:rFonts w:ascii="ＭＳ ゴシック" w:eastAsia="ＭＳ ゴシック" w:hAnsi="ＭＳ ゴシック"/>
                <w:kern w:val="0"/>
                <w:szCs w:val="21"/>
              </w:rPr>
            </w:pPr>
          </w:p>
        </w:tc>
        <w:tc>
          <w:tcPr>
            <w:tcW w:w="2317"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hint="eastAsia"/>
                <w:kern w:val="0"/>
                <w:sz w:val="20"/>
                <w:szCs w:val="20"/>
              </w:rPr>
              <w:t>水浸膨張比</w:t>
            </w:r>
            <w:r w:rsidRPr="00C943B1">
              <w:rPr>
                <w:rFonts w:ascii="ＭＳ ゴシック" w:eastAsia="ＭＳ ゴシック" w:hAnsi="ＭＳ ゴシック" w:cs="ＭＳ明朝"/>
                <w:kern w:val="0"/>
                <w:sz w:val="20"/>
                <w:szCs w:val="20"/>
              </w:rPr>
              <w:t>(</w:t>
            </w:r>
            <w:r w:rsidRPr="00C943B1">
              <w:rPr>
                <w:rFonts w:ascii="ＭＳ ゴシック" w:eastAsia="ＭＳ ゴシック" w:hAnsi="ＭＳ ゴシック" w:cs="ＭＳ明朝" w:hint="eastAsia"/>
                <w:kern w:val="0"/>
                <w:sz w:val="20"/>
                <w:szCs w:val="20"/>
              </w:rPr>
              <w:t xml:space="preserve"> ％</w:t>
            </w:r>
            <w:r w:rsidRPr="00C943B1">
              <w:rPr>
                <w:rFonts w:ascii="ＭＳ ゴシック" w:eastAsia="ＭＳ ゴシック" w:hAnsi="ＭＳ ゴシック" w:cs="ＭＳ明朝"/>
                <w:kern w:val="0"/>
                <w:sz w:val="20"/>
                <w:szCs w:val="20"/>
              </w:rPr>
              <w:t xml:space="preserve"> )</w:t>
            </w:r>
          </w:p>
        </w:tc>
        <w:tc>
          <w:tcPr>
            <w:tcW w:w="2317" w:type="dxa"/>
            <w:vAlign w:val="center"/>
          </w:tcPr>
          <w:p w:rsidR="00D4354D" w:rsidRPr="00D4354D" w:rsidRDefault="00D4354D" w:rsidP="00D4354D">
            <w:pPr>
              <w:autoSpaceDE w:val="0"/>
              <w:autoSpaceDN w:val="0"/>
              <w:adjustRightInd w:val="0"/>
              <w:jc w:val="center"/>
              <w:rPr>
                <w:rFonts w:ascii="ＭＳ ゴシック" w:eastAsia="ＭＳ ゴシック" w:hAnsi="ＭＳ ゴシック" w:cs="MS-Mincho"/>
                <w:kern w:val="0"/>
                <w:sz w:val="20"/>
                <w:szCs w:val="20"/>
              </w:rPr>
            </w:pPr>
            <w:r w:rsidRPr="00D4354D">
              <w:rPr>
                <w:rFonts w:ascii="ＭＳ ゴシック" w:eastAsia="ＭＳ ゴシック" w:hAnsi="ＭＳ ゴシック" w:cs="MS-Mincho" w:hint="eastAsia"/>
                <w:kern w:val="0"/>
                <w:sz w:val="20"/>
                <w:szCs w:val="20"/>
              </w:rPr>
              <w:t>舗装調査・試験法</w:t>
            </w:r>
          </w:p>
          <w:p w:rsidR="00D4354D" w:rsidRPr="00D4354D" w:rsidRDefault="00D4354D" w:rsidP="00D4354D">
            <w:pPr>
              <w:autoSpaceDE w:val="0"/>
              <w:autoSpaceDN w:val="0"/>
              <w:adjustRightInd w:val="0"/>
              <w:jc w:val="center"/>
              <w:rPr>
                <w:rFonts w:ascii="ＭＳ ゴシック" w:eastAsia="ＭＳ ゴシック" w:hAnsi="ＭＳ ゴシック"/>
                <w:kern w:val="0"/>
                <w:szCs w:val="21"/>
              </w:rPr>
            </w:pPr>
            <w:r w:rsidRPr="00D4354D">
              <w:rPr>
                <w:rFonts w:ascii="ＭＳ ゴシック" w:eastAsia="ＭＳ ゴシック" w:hAnsi="ＭＳ ゴシック" w:cs="MS-Mincho" w:hint="eastAsia"/>
                <w:kern w:val="0"/>
                <w:sz w:val="20"/>
                <w:szCs w:val="20"/>
              </w:rPr>
              <w:t>便覧</w:t>
            </w:r>
            <w:r w:rsidRPr="00D4354D">
              <w:rPr>
                <w:rFonts w:ascii="ＭＳ ゴシック" w:eastAsia="ＭＳ ゴシック" w:hAnsi="ＭＳ ゴシック" w:cs="MS-Mincho"/>
                <w:kern w:val="0"/>
                <w:sz w:val="20"/>
                <w:szCs w:val="20"/>
              </w:rPr>
              <w:t xml:space="preserve"> E004</w:t>
            </w:r>
          </w:p>
        </w:tc>
        <w:tc>
          <w:tcPr>
            <w:tcW w:w="2318"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kern w:val="0"/>
                <w:sz w:val="20"/>
                <w:szCs w:val="20"/>
              </w:rPr>
              <w:t>1.5</w:t>
            </w:r>
            <w:r w:rsidRPr="00C943B1">
              <w:rPr>
                <w:rFonts w:ascii="ＭＳ ゴシック" w:eastAsia="ＭＳ ゴシック" w:hAnsi="ＭＳ ゴシック" w:cs="ＭＳ明朝" w:hint="eastAsia"/>
                <w:kern w:val="0"/>
                <w:sz w:val="20"/>
                <w:szCs w:val="20"/>
              </w:rPr>
              <w:t>以下</w:t>
            </w:r>
          </w:p>
        </w:tc>
      </w:tr>
      <w:tr w:rsidR="00D4354D">
        <w:trPr>
          <w:trHeight w:val="511"/>
        </w:trPr>
        <w:tc>
          <w:tcPr>
            <w:tcW w:w="2317" w:type="dxa"/>
            <w:vMerge/>
          </w:tcPr>
          <w:p w:rsidR="00D4354D" w:rsidRPr="00C943B1" w:rsidRDefault="00D4354D" w:rsidP="004C496D">
            <w:pPr>
              <w:autoSpaceDE w:val="0"/>
              <w:autoSpaceDN w:val="0"/>
              <w:adjustRightInd w:val="0"/>
              <w:jc w:val="left"/>
              <w:rPr>
                <w:rFonts w:ascii="ＭＳ ゴシック" w:eastAsia="ＭＳ ゴシック" w:hAnsi="ＭＳ ゴシック"/>
                <w:kern w:val="0"/>
                <w:szCs w:val="21"/>
              </w:rPr>
            </w:pPr>
          </w:p>
        </w:tc>
        <w:tc>
          <w:tcPr>
            <w:tcW w:w="2317"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hint="eastAsia"/>
                <w:kern w:val="0"/>
                <w:sz w:val="20"/>
                <w:szCs w:val="20"/>
              </w:rPr>
              <w:t>エージング期間</w:t>
            </w:r>
          </w:p>
        </w:tc>
        <w:tc>
          <w:tcPr>
            <w:tcW w:w="2317" w:type="dxa"/>
            <w:vAlign w:val="center"/>
          </w:tcPr>
          <w:p w:rsidR="00D4354D" w:rsidRPr="00D4354D" w:rsidRDefault="00D4354D" w:rsidP="00D4354D">
            <w:pPr>
              <w:autoSpaceDE w:val="0"/>
              <w:autoSpaceDN w:val="0"/>
              <w:adjustRightInd w:val="0"/>
              <w:jc w:val="center"/>
              <w:rPr>
                <w:rFonts w:ascii="ＭＳ ゴシック" w:eastAsia="ＭＳ ゴシック" w:hAnsi="ＭＳ ゴシック"/>
                <w:kern w:val="0"/>
                <w:szCs w:val="21"/>
              </w:rPr>
            </w:pPr>
            <w:r w:rsidRPr="00D4354D">
              <w:rPr>
                <w:rFonts w:ascii="ＭＳ ゴシック" w:eastAsia="ＭＳ ゴシック" w:hAnsi="ＭＳ ゴシック" w:cs="ＭＳ明朝" w:hint="eastAsia"/>
                <w:kern w:val="0"/>
                <w:sz w:val="20"/>
                <w:szCs w:val="20"/>
              </w:rPr>
              <w:t>－</w:t>
            </w:r>
          </w:p>
        </w:tc>
        <w:tc>
          <w:tcPr>
            <w:tcW w:w="2318"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kern w:val="0"/>
                <w:sz w:val="20"/>
                <w:szCs w:val="20"/>
              </w:rPr>
              <w:t>6</w:t>
            </w:r>
            <w:r w:rsidRPr="00C943B1">
              <w:rPr>
                <w:rFonts w:ascii="ＭＳ ゴシック" w:eastAsia="ＭＳ ゴシック" w:hAnsi="ＭＳ ゴシック" w:cs="ＭＳ明朝" w:hint="eastAsia"/>
                <w:kern w:val="0"/>
                <w:sz w:val="20"/>
                <w:szCs w:val="20"/>
              </w:rPr>
              <w:t>ヶ月以上</w:t>
            </w:r>
          </w:p>
        </w:tc>
      </w:tr>
      <w:tr w:rsidR="00D4354D">
        <w:tc>
          <w:tcPr>
            <w:tcW w:w="2317" w:type="dxa"/>
            <w:vMerge/>
          </w:tcPr>
          <w:p w:rsidR="00D4354D" w:rsidRPr="00C943B1" w:rsidRDefault="00D4354D" w:rsidP="004C496D">
            <w:pPr>
              <w:autoSpaceDE w:val="0"/>
              <w:autoSpaceDN w:val="0"/>
              <w:adjustRightInd w:val="0"/>
              <w:jc w:val="left"/>
              <w:rPr>
                <w:rFonts w:ascii="ＭＳ ゴシック" w:eastAsia="ＭＳ ゴシック" w:hAnsi="ＭＳ ゴシック"/>
                <w:kern w:val="0"/>
                <w:szCs w:val="21"/>
              </w:rPr>
            </w:pPr>
          </w:p>
        </w:tc>
        <w:tc>
          <w:tcPr>
            <w:tcW w:w="2317" w:type="dxa"/>
            <w:vAlign w:val="center"/>
          </w:tcPr>
          <w:p w:rsidR="00D4354D" w:rsidRPr="00C943B1" w:rsidRDefault="00D4354D" w:rsidP="004C496D">
            <w:pPr>
              <w:autoSpaceDE w:val="0"/>
              <w:autoSpaceDN w:val="0"/>
              <w:adjustRightInd w:val="0"/>
              <w:snapToGri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hint="eastAsia"/>
                <w:kern w:val="0"/>
                <w:sz w:val="20"/>
                <w:szCs w:val="20"/>
              </w:rPr>
              <w:t>一軸圧縮強さ</w:t>
            </w:r>
          </w:p>
          <w:p w:rsidR="00D4354D" w:rsidRPr="00C943B1" w:rsidRDefault="00D4354D" w:rsidP="004C496D">
            <w:pPr>
              <w:autoSpaceDE w:val="0"/>
              <w:autoSpaceDN w:val="0"/>
              <w:adjustRightInd w:val="0"/>
              <w:snapToGri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kern w:val="0"/>
                <w:sz w:val="20"/>
                <w:szCs w:val="20"/>
              </w:rPr>
              <w:t>( MPa )</w:t>
            </w:r>
          </w:p>
        </w:tc>
        <w:tc>
          <w:tcPr>
            <w:tcW w:w="2317" w:type="dxa"/>
            <w:vAlign w:val="center"/>
          </w:tcPr>
          <w:p w:rsidR="00D4354D" w:rsidRPr="00D4354D" w:rsidRDefault="00D4354D" w:rsidP="00D4354D">
            <w:pPr>
              <w:autoSpaceDE w:val="0"/>
              <w:autoSpaceDN w:val="0"/>
              <w:adjustRightInd w:val="0"/>
              <w:jc w:val="center"/>
              <w:rPr>
                <w:rFonts w:ascii="ＭＳ ゴシック" w:eastAsia="ＭＳ ゴシック" w:hAnsi="ＭＳ ゴシック" w:cs="MS-Mincho"/>
                <w:kern w:val="0"/>
                <w:sz w:val="20"/>
                <w:szCs w:val="20"/>
              </w:rPr>
            </w:pPr>
            <w:r w:rsidRPr="00D4354D">
              <w:rPr>
                <w:rFonts w:ascii="ＭＳ ゴシック" w:eastAsia="ＭＳ ゴシック" w:hAnsi="ＭＳ ゴシック" w:cs="MS-Mincho" w:hint="eastAsia"/>
                <w:kern w:val="0"/>
                <w:sz w:val="20"/>
                <w:szCs w:val="20"/>
              </w:rPr>
              <w:t>舗装調査・試験法</w:t>
            </w:r>
          </w:p>
          <w:p w:rsidR="00D4354D" w:rsidRPr="00D4354D" w:rsidRDefault="00D4354D" w:rsidP="00D4354D">
            <w:pPr>
              <w:autoSpaceDE w:val="0"/>
              <w:autoSpaceDN w:val="0"/>
              <w:adjustRightInd w:val="0"/>
              <w:jc w:val="center"/>
              <w:rPr>
                <w:rFonts w:ascii="ＭＳ ゴシック" w:eastAsia="ＭＳ ゴシック" w:hAnsi="ＭＳ ゴシック"/>
                <w:kern w:val="0"/>
                <w:szCs w:val="21"/>
              </w:rPr>
            </w:pPr>
            <w:r w:rsidRPr="00D4354D">
              <w:rPr>
                <w:rFonts w:ascii="ＭＳ ゴシック" w:eastAsia="ＭＳ ゴシック" w:hAnsi="ＭＳ ゴシック" w:cs="MS-Mincho" w:hint="eastAsia"/>
                <w:kern w:val="0"/>
                <w:sz w:val="20"/>
                <w:szCs w:val="20"/>
              </w:rPr>
              <w:t>便覧</w:t>
            </w:r>
            <w:r w:rsidRPr="00D4354D">
              <w:rPr>
                <w:rFonts w:ascii="ＭＳ ゴシック" w:eastAsia="ＭＳ ゴシック" w:hAnsi="ＭＳ ゴシック" w:cs="MS-Mincho"/>
                <w:kern w:val="0"/>
                <w:sz w:val="20"/>
                <w:szCs w:val="20"/>
              </w:rPr>
              <w:t xml:space="preserve"> E013</w:t>
            </w:r>
          </w:p>
        </w:tc>
        <w:tc>
          <w:tcPr>
            <w:tcW w:w="2318"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kern w:val="0"/>
                <w:sz w:val="20"/>
                <w:szCs w:val="20"/>
              </w:rPr>
              <w:t>1.2</w:t>
            </w:r>
            <w:r w:rsidRPr="00C943B1">
              <w:rPr>
                <w:rFonts w:ascii="ＭＳ ゴシック" w:eastAsia="ＭＳ ゴシック" w:hAnsi="ＭＳ ゴシック" w:cs="ＭＳ明朝" w:hint="eastAsia"/>
                <w:kern w:val="0"/>
                <w:sz w:val="20"/>
                <w:szCs w:val="20"/>
              </w:rPr>
              <w:t>以上</w:t>
            </w:r>
          </w:p>
        </w:tc>
      </w:tr>
      <w:tr w:rsidR="00D4354D">
        <w:tc>
          <w:tcPr>
            <w:tcW w:w="2317" w:type="dxa"/>
            <w:vMerge/>
          </w:tcPr>
          <w:p w:rsidR="00D4354D" w:rsidRPr="00C943B1" w:rsidRDefault="00D4354D" w:rsidP="004C496D">
            <w:pPr>
              <w:autoSpaceDE w:val="0"/>
              <w:autoSpaceDN w:val="0"/>
              <w:adjustRightInd w:val="0"/>
              <w:jc w:val="left"/>
              <w:rPr>
                <w:rFonts w:ascii="ＭＳ ゴシック" w:eastAsia="ＭＳ ゴシック" w:hAnsi="ＭＳ ゴシック"/>
                <w:kern w:val="0"/>
                <w:szCs w:val="21"/>
              </w:rPr>
            </w:pPr>
          </w:p>
        </w:tc>
        <w:tc>
          <w:tcPr>
            <w:tcW w:w="2317"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hint="eastAsia"/>
                <w:kern w:val="0"/>
                <w:sz w:val="20"/>
                <w:szCs w:val="20"/>
              </w:rPr>
              <w:t>修正</w:t>
            </w:r>
            <w:r w:rsidRPr="00C943B1">
              <w:rPr>
                <w:rFonts w:ascii="ＭＳ ゴシック" w:eastAsia="ＭＳ ゴシック" w:hAnsi="ＭＳ ゴシック" w:cs="ＭＳ明朝"/>
                <w:kern w:val="0"/>
                <w:sz w:val="20"/>
                <w:szCs w:val="20"/>
              </w:rPr>
              <w:t>CBR</w:t>
            </w:r>
          </w:p>
          <w:p w:rsidR="00D4354D" w:rsidRPr="00C943B1" w:rsidRDefault="00D4354D" w:rsidP="004C496D">
            <w:pPr>
              <w:autoSpaceDE w:val="0"/>
              <w:autoSpaceDN w:val="0"/>
              <w:adjustRightIn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kern w:val="0"/>
                <w:sz w:val="20"/>
                <w:szCs w:val="20"/>
              </w:rPr>
              <w:t xml:space="preserve">( </w:t>
            </w:r>
            <w:r w:rsidRPr="00C943B1">
              <w:rPr>
                <w:rFonts w:ascii="ＭＳ ゴシック" w:eastAsia="ＭＳ ゴシック" w:hAnsi="ＭＳ ゴシック" w:cs="ＭＳ明朝" w:hint="eastAsia"/>
                <w:kern w:val="0"/>
                <w:sz w:val="20"/>
                <w:szCs w:val="20"/>
              </w:rPr>
              <w:t>％</w:t>
            </w:r>
            <w:r w:rsidRPr="00C943B1">
              <w:rPr>
                <w:rFonts w:ascii="ＭＳ ゴシック" w:eastAsia="ＭＳ ゴシック" w:hAnsi="ＭＳ ゴシック" w:cs="ＭＳ明朝"/>
                <w:kern w:val="0"/>
                <w:sz w:val="20"/>
                <w:szCs w:val="20"/>
              </w:rPr>
              <w:t xml:space="preserve"> )</w:t>
            </w:r>
          </w:p>
        </w:tc>
        <w:tc>
          <w:tcPr>
            <w:tcW w:w="2317" w:type="dxa"/>
            <w:vAlign w:val="center"/>
          </w:tcPr>
          <w:p w:rsidR="00D4354D" w:rsidRPr="00D4354D" w:rsidRDefault="00D4354D" w:rsidP="00D4354D">
            <w:pPr>
              <w:autoSpaceDE w:val="0"/>
              <w:autoSpaceDN w:val="0"/>
              <w:adjustRightInd w:val="0"/>
              <w:jc w:val="center"/>
              <w:rPr>
                <w:rFonts w:ascii="ＭＳ ゴシック" w:eastAsia="ＭＳ ゴシック" w:hAnsi="ＭＳ ゴシック" w:cs="MS-Mincho"/>
                <w:kern w:val="0"/>
                <w:sz w:val="20"/>
                <w:szCs w:val="20"/>
              </w:rPr>
            </w:pPr>
            <w:r w:rsidRPr="00D4354D">
              <w:rPr>
                <w:rFonts w:ascii="ＭＳ ゴシック" w:eastAsia="ＭＳ ゴシック" w:hAnsi="ＭＳ ゴシック" w:cs="MS-Mincho" w:hint="eastAsia"/>
                <w:kern w:val="0"/>
                <w:sz w:val="20"/>
                <w:szCs w:val="20"/>
              </w:rPr>
              <w:t>舗装調査・試験法</w:t>
            </w:r>
          </w:p>
          <w:p w:rsidR="00D4354D" w:rsidRPr="00D4354D" w:rsidRDefault="00D4354D" w:rsidP="00D4354D">
            <w:pPr>
              <w:autoSpaceDE w:val="0"/>
              <w:autoSpaceDN w:val="0"/>
              <w:adjustRightInd w:val="0"/>
              <w:jc w:val="center"/>
              <w:rPr>
                <w:rFonts w:ascii="ＭＳ ゴシック" w:eastAsia="ＭＳ ゴシック" w:hAnsi="ＭＳ ゴシック"/>
                <w:kern w:val="0"/>
                <w:szCs w:val="21"/>
              </w:rPr>
            </w:pPr>
            <w:r w:rsidRPr="00D4354D">
              <w:rPr>
                <w:rFonts w:ascii="ＭＳ ゴシック" w:eastAsia="ＭＳ ゴシック" w:hAnsi="ＭＳ ゴシック" w:cs="MS-Mincho" w:hint="eastAsia"/>
                <w:kern w:val="0"/>
                <w:sz w:val="20"/>
                <w:szCs w:val="20"/>
              </w:rPr>
              <w:t>便覧</w:t>
            </w:r>
            <w:r w:rsidRPr="00D4354D">
              <w:rPr>
                <w:rFonts w:ascii="ＭＳ ゴシック" w:eastAsia="ＭＳ ゴシック" w:hAnsi="ＭＳ ゴシック" w:cs="MS-Mincho"/>
                <w:kern w:val="0"/>
                <w:sz w:val="20"/>
                <w:szCs w:val="20"/>
              </w:rPr>
              <w:t xml:space="preserve"> E001</w:t>
            </w:r>
          </w:p>
        </w:tc>
        <w:tc>
          <w:tcPr>
            <w:tcW w:w="2318"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kern w:val="0"/>
                <w:sz w:val="20"/>
                <w:szCs w:val="20"/>
              </w:rPr>
              <w:t>80</w:t>
            </w:r>
            <w:r w:rsidRPr="00C943B1">
              <w:rPr>
                <w:rFonts w:ascii="ＭＳ ゴシック" w:eastAsia="ＭＳ ゴシック" w:hAnsi="ＭＳ ゴシック" w:cs="ＭＳ明朝" w:hint="eastAsia"/>
                <w:kern w:val="0"/>
                <w:sz w:val="20"/>
                <w:szCs w:val="20"/>
              </w:rPr>
              <w:t>以上</w:t>
            </w:r>
          </w:p>
        </w:tc>
      </w:tr>
      <w:tr w:rsidR="00D4354D">
        <w:tc>
          <w:tcPr>
            <w:tcW w:w="2317" w:type="dxa"/>
            <w:vMerge/>
          </w:tcPr>
          <w:p w:rsidR="00D4354D" w:rsidRPr="00C943B1" w:rsidRDefault="00D4354D" w:rsidP="004C496D">
            <w:pPr>
              <w:autoSpaceDE w:val="0"/>
              <w:autoSpaceDN w:val="0"/>
              <w:adjustRightInd w:val="0"/>
              <w:jc w:val="left"/>
              <w:rPr>
                <w:rFonts w:ascii="ＭＳ ゴシック" w:eastAsia="ＭＳ ゴシック" w:hAnsi="ＭＳ ゴシック"/>
                <w:kern w:val="0"/>
                <w:szCs w:val="21"/>
              </w:rPr>
            </w:pPr>
          </w:p>
        </w:tc>
        <w:tc>
          <w:tcPr>
            <w:tcW w:w="2317"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hint="eastAsia"/>
                <w:kern w:val="0"/>
                <w:sz w:val="20"/>
                <w:szCs w:val="20"/>
              </w:rPr>
              <w:t>単位容積質量</w:t>
            </w:r>
          </w:p>
          <w:p w:rsidR="00D4354D" w:rsidRPr="00C943B1" w:rsidRDefault="00D4354D" w:rsidP="004C496D">
            <w:pPr>
              <w:autoSpaceDE w:val="0"/>
              <w:autoSpaceDN w:val="0"/>
              <w:adjustRightIn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kern w:val="0"/>
                <w:sz w:val="20"/>
                <w:szCs w:val="20"/>
              </w:rPr>
              <w:t>( kg</w:t>
            </w:r>
            <w:r w:rsidRPr="00C943B1">
              <w:rPr>
                <w:rFonts w:ascii="ＭＳ ゴシック" w:eastAsia="ＭＳ ゴシック" w:hAnsi="ＭＳ ゴシック" w:cs="ＭＳ明朝" w:hint="eastAsia"/>
                <w:kern w:val="0"/>
                <w:sz w:val="20"/>
                <w:szCs w:val="20"/>
              </w:rPr>
              <w:t>／</w:t>
            </w:r>
            <w:r w:rsidRPr="00C943B1">
              <w:rPr>
                <w:rFonts w:ascii="ＭＳ ゴシック" w:eastAsia="ＭＳ ゴシック" w:hAnsi="ＭＳ ゴシック" w:cs="ＭＳ明朝"/>
                <w:kern w:val="0"/>
                <w:sz w:val="20"/>
                <w:szCs w:val="20"/>
              </w:rPr>
              <w:t>l )</w:t>
            </w:r>
          </w:p>
        </w:tc>
        <w:tc>
          <w:tcPr>
            <w:tcW w:w="2317" w:type="dxa"/>
            <w:vAlign w:val="center"/>
          </w:tcPr>
          <w:p w:rsidR="00D4354D" w:rsidRPr="00D4354D" w:rsidRDefault="00D4354D" w:rsidP="00D4354D">
            <w:pPr>
              <w:autoSpaceDE w:val="0"/>
              <w:autoSpaceDN w:val="0"/>
              <w:adjustRightInd w:val="0"/>
              <w:jc w:val="center"/>
              <w:rPr>
                <w:rFonts w:ascii="ＭＳ ゴシック" w:eastAsia="ＭＳ ゴシック" w:hAnsi="ＭＳ ゴシック" w:cs="MS-Mincho"/>
                <w:kern w:val="0"/>
                <w:sz w:val="20"/>
                <w:szCs w:val="20"/>
              </w:rPr>
            </w:pPr>
            <w:r w:rsidRPr="00D4354D">
              <w:rPr>
                <w:rFonts w:ascii="ＭＳ ゴシック" w:eastAsia="ＭＳ ゴシック" w:hAnsi="ＭＳ ゴシック" w:cs="MS-Mincho" w:hint="eastAsia"/>
                <w:kern w:val="0"/>
                <w:sz w:val="20"/>
                <w:szCs w:val="20"/>
              </w:rPr>
              <w:t>舗装調査・試験法</w:t>
            </w:r>
          </w:p>
          <w:p w:rsidR="00D4354D" w:rsidRPr="00D4354D" w:rsidRDefault="00D4354D" w:rsidP="00D4354D">
            <w:pPr>
              <w:autoSpaceDE w:val="0"/>
              <w:autoSpaceDN w:val="0"/>
              <w:adjustRightInd w:val="0"/>
              <w:jc w:val="center"/>
              <w:rPr>
                <w:rFonts w:ascii="ＭＳ ゴシック" w:eastAsia="ＭＳ ゴシック" w:hAnsi="ＭＳ ゴシック"/>
                <w:kern w:val="0"/>
                <w:szCs w:val="21"/>
              </w:rPr>
            </w:pPr>
            <w:r w:rsidRPr="00D4354D">
              <w:rPr>
                <w:rFonts w:ascii="ＭＳ ゴシック" w:eastAsia="ＭＳ ゴシック" w:hAnsi="ＭＳ ゴシック" w:cs="MS-Mincho" w:hint="eastAsia"/>
                <w:kern w:val="0"/>
                <w:sz w:val="20"/>
                <w:szCs w:val="20"/>
              </w:rPr>
              <w:t>便覧</w:t>
            </w:r>
            <w:r w:rsidRPr="00D4354D">
              <w:rPr>
                <w:rFonts w:ascii="ＭＳ ゴシック" w:eastAsia="ＭＳ ゴシック" w:hAnsi="ＭＳ ゴシック" w:cs="MS-Mincho"/>
                <w:kern w:val="0"/>
                <w:sz w:val="20"/>
                <w:szCs w:val="20"/>
              </w:rPr>
              <w:t xml:space="preserve"> A023</w:t>
            </w:r>
          </w:p>
        </w:tc>
        <w:tc>
          <w:tcPr>
            <w:tcW w:w="2318"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kern w:val="0"/>
                <w:szCs w:val="21"/>
              </w:rPr>
            </w:pPr>
            <w:r w:rsidRPr="00C943B1">
              <w:rPr>
                <w:rFonts w:ascii="ＭＳ ゴシック" w:eastAsia="ＭＳ ゴシック" w:hAnsi="ＭＳ ゴシック" w:cs="ＭＳ明朝"/>
                <w:kern w:val="0"/>
                <w:sz w:val="20"/>
                <w:szCs w:val="20"/>
              </w:rPr>
              <w:t>1.5</w:t>
            </w:r>
            <w:r w:rsidRPr="00C943B1">
              <w:rPr>
                <w:rFonts w:ascii="ＭＳ ゴシック" w:eastAsia="ＭＳ ゴシック" w:hAnsi="ＭＳ ゴシック" w:cs="ＭＳ明朝" w:hint="eastAsia"/>
                <w:kern w:val="0"/>
                <w:sz w:val="20"/>
                <w:szCs w:val="20"/>
              </w:rPr>
              <w:t>以上</w:t>
            </w:r>
          </w:p>
        </w:tc>
      </w:tr>
    </w:tbl>
    <w:p w:rsidR="00D4354D" w:rsidRPr="00D4354D" w:rsidRDefault="00D4354D" w:rsidP="00D4354D">
      <w:pPr>
        <w:autoSpaceDE w:val="0"/>
        <w:autoSpaceDN w:val="0"/>
        <w:adjustRightInd w:val="0"/>
        <w:ind w:leftChars="399" w:left="1238" w:hangingChars="200" w:hanging="400"/>
        <w:jc w:val="left"/>
        <w:rPr>
          <w:rFonts w:ascii="HG丸ｺﾞｼｯｸM-PRO" w:eastAsia="HG丸ｺﾞｼｯｸM-PRO" w:hAnsi="ＭＳ ゴシック" w:cs="MS-Mincho"/>
          <w:kern w:val="0"/>
          <w:sz w:val="20"/>
          <w:szCs w:val="20"/>
        </w:rPr>
      </w:pPr>
      <w:r>
        <w:rPr>
          <w:rFonts w:ascii="HG丸ｺﾞｼｯｸM-PRO" w:eastAsia="HG丸ｺﾞｼｯｸM-PRO" w:hAnsi="ＭＳ ゴシック" w:cs="MS-Mincho" w:hint="eastAsia"/>
          <w:kern w:val="0"/>
          <w:sz w:val="20"/>
          <w:szCs w:val="20"/>
        </w:rPr>
        <w:lastRenderedPageBreak/>
        <w:t>(</w:t>
      </w:r>
      <w:r w:rsidRPr="00D4354D">
        <w:rPr>
          <w:rFonts w:ascii="HG丸ｺﾞｼｯｸM-PRO" w:eastAsia="HG丸ｺﾞｼｯｸM-PRO" w:hAnsi="ＭＳ ゴシック" w:cs="MS-Mincho" w:hint="eastAsia"/>
          <w:kern w:val="0"/>
          <w:sz w:val="20"/>
          <w:szCs w:val="20"/>
        </w:rPr>
        <w:t>注) 表２－17、表２－18に示す鉄鋼スラグ路盤材の品質規格は、修正CBR、一軸圧縮強さ及び単位容積質量については高炉徐冷スラグ及び製鋼スラグ、呈色判定については高炉スラグ、水浸膨張比及びエージング期間については製鋼スラグにそれぞれ適用する。</w:t>
      </w:r>
    </w:p>
    <w:p w:rsidR="00D4354D" w:rsidRPr="00D4354D" w:rsidRDefault="00D4354D" w:rsidP="00D4354D">
      <w:pPr>
        <w:autoSpaceDE w:val="0"/>
        <w:autoSpaceDN w:val="0"/>
        <w:adjustRightInd w:val="0"/>
        <w:jc w:val="left"/>
        <w:rPr>
          <w:rFonts w:ascii="HG丸ｺﾞｼｯｸM-PRO" w:eastAsia="HG丸ｺﾞｼｯｸM-PRO" w:hAnsi="ＭＳ ゴシック" w:cs="MS-Mincho"/>
          <w:kern w:val="0"/>
          <w:sz w:val="20"/>
          <w:szCs w:val="20"/>
        </w:rPr>
      </w:pPr>
    </w:p>
    <w:p w:rsidR="00D4354D" w:rsidRDefault="00D4354D" w:rsidP="00D4354D">
      <w:pPr>
        <w:autoSpaceDE w:val="0"/>
        <w:autoSpaceDN w:val="0"/>
        <w:adjustRightInd w:val="0"/>
        <w:ind w:firstLineChars="200" w:firstLine="420"/>
        <w:jc w:val="left"/>
        <w:rPr>
          <w:rFonts w:ascii="HG丸ｺﾞｼｯｸM-PRO" w:eastAsia="HG丸ｺﾞｼｯｸM-PRO" w:hAnsi="ＭＳ ゴシック" w:cs="MS-Mincho"/>
          <w:kern w:val="0"/>
          <w:szCs w:val="21"/>
        </w:rPr>
      </w:pPr>
      <w:r w:rsidRPr="00D4354D">
        <w:rPr>
          <w:rFonts w:ascii="HG丸ｺﾞｼｯｸM-PRO" w:eastAsia="HG丸ｺﾞｼｯｸM-PRO" w:hAnsi="ＭＳ ゴシック" w:cs="MS-Mincho" w:hint="eastAsia"/>
          <w:kern w:val="0"/>
          <w:szCs w:val="21"/>
        </w:rPr>
        <w:t>（２）粒度調整路盤材の粒度範囲は、表２－16の規格に適合するものとする。</w:t>
      </w:r>
    </w:p>
    <w:p w:rsidR="00D4354D" w:rsidRDefault="00D4354D" w:rsidP="00D4354D">
      <w:pPr>
        <w:autoSpaceDE w:val="0"/>
        <w:autoSpaceDN w:val="0"/>
        <w:adjustRightInd w:val="0"/>
        <w:ind w:firstLineChars="200" w:firstLine="420"/>
        <w:jc w:val="left"/>
        <w:rPr>
          <w:rFonts w:ascii="HG丸ｺﾞｼｯｸM-PRO" w:eastAsia="HG丸ｺﾞｼｯｸM-PRO" w:hAnsi="ＭＳ ゴシック" w:cs="MS-Mincho"/>
          <w:kern w:val="0"/>
          <w:szCs w:val="21"/>
        </w:rPr>
      </w:pPr>
    </w:p>
    <w:p w:rsidR="00D4354D" w:rsidRPr="00D4354D" w:rsidRDefault="00065C4F" w:rsidP="00D4354D">
      <w:pPr>
        <w:autoSpaceDE w:val="0"/>
        <w:autoSpaceDN w:val="0"/>
        <w:adjustRightInd w:val="0"/>
        <w:ind w:firstLineChars="200" w:firstLine="422"/>
        <w:jc w:val="center"/>
        <w:rPr>
          <w:rFonts w:ascii="HG丸ｺﾞｼｯｸM-PRO" w:eastAsia="HG丸ｺﾞｼｯｸM-PRO" w:cs="MS-Gothic"/>
          <w:b/>
          <w:kern w:val="0"/>
          <w:szCs w:val="21"/>
        </w:rPr>
      </w:pPr>
      <w:r>
        <w:rPr>
          <w:rFonts w:ascii="HG丸ｺﾞｼｯｸM-PRO" w:eastAsia="HG丸ｺﾞｼｯｸM-PRO" w:cs="MS-Gothic"/>
          <w:b/>
          <w:noProof/>
          <w:kern w:val="0"/>
          <w:szCs w:val="21"/>
        </w:rPr>
        <w:pict>
          <v:line id="_x0000_s1049" style="position:absolute;left:0;text-align:left;z-index:251665920" from="-5.55pt,15.95pt" to="55.95pt,67.7pt"/>
        </w:pict>
      </w:r>
      <w:r w:rsidR="00D4354D" w:rsidRPr="00D4354D">
        <w:rPr>
          <w:rFonts w:ascii="HG丸ｺﾞｼｯｸM-PRO" w:eastAsia="HG丸ｺﾞｼｯｸM-PRO" w:cs="MS-Gothic" w:hint="eastAsia"/>
          <w:b/>
          <w:kern w:val="0"/>
          <w:szCs w:val="21"/>
        </w:rPr>
        <w:t>表２－16 粒度調整路盤材の粒度範囲</w:t>
      </w:r>
    </w:p>
    <w:tbl>
      <w:tblPr>
        <w:tblStyle w:val="a3"/>
        <w:tblW w:w="0" w:type="auto"/>
        <w:tblLook w:val="01E0"/>
      </w:tblPr>
      <w:tblGrid>
        <w:gridCol w:w="586"/>
        <w:gridCol w:w="656"/>
        <w:gridCol w:w="709"/>
        <w:gridCol w:w="567"/>
        <w:gridCol w:w="851"/>
        <w:gridCol w:w="850"/>
        <w:gridCol w:w="772"/>
        <w:gridCol w:w="713"/>
        <w:gridCol w:w="713"/>
        <w:gridCol w:w="713"/>
        <w:gridCol w:w="713"/>
        <w:gridCol w:w="713"/>
        <w:gridCol w:w="713"/>
      </w:tblGrid>
      <w:tr w:rsidR="00D4354D">
        <w:trPr>
          <w:trHeight w:val="541"/>
        </w:trPr>
        <w:tc>
          <w:tcPr>
            <w:tcW w:w="1951" w:type="dxa"/>
            <w:gridSpan w:val="3"/>
            <w:vMerge w:val="restart"/>
          </w:tcPr>
          <w:p w:rsidR="00D4354D" w:rsidRPr="00C943B1" w:rsidRDefault="00065C4F" w:rsidP="004C496D">
            <w:pPr>
              <w:autoSpaceDE w:val="0"/>
              <w:autoSpaceDN w:val="0"/>
              <w:adjustRightInd w:val="0"/>
              <w:jc w:val="right"/>
              <w:rPr>
                <w:rFonts w:ascii="ＭＳ ゴシック" w:eastAsia="ＭＳ ゴシック" w:hAnsi="ＭＳ ゴシック" w:cs="ＭＳ明朝"/>
                <w:kern w:val="0"/>
                <w:sz w:val="16"/>
                <w:szCs w:val="16"/>
              </w:rPr>
            </w:pPr>
            <w:r>
              <w:rPr>
                <w:rFonts w:ascii="ＭＳ ゴシック" w:eastAsia="ＭＳ ゴシック" w:hAnsi="ＭＳ ゴシック" w:cs="ＭＳ明朝"/>
                <w:noProof/>
                <w:kern w:val="0"/>
                <w:sz w:val="16"/>
                <w:szCs w:val="16"/>
              </w:rPr>
              <w:pict>
                <v:line id="_x0000_s1046" style="position:absolute;left:0;text-align:left;z-index:251664896" from="-5.55pt,-.45pt" to="91.95pt,27.3pt" strokeweight=".25pt"/>
              </w:pict>
            </w:r>
            <w:r w:rsidR="00D4354D" w:rsidRPr="00C943B1">
              <w:rPr>
                <w:rFonts w:ascii="ＭＳ ゴシック" w:eastAsia="ＭＳ ゴシック" w:hAnsi="ＭＳ ゴシック" w:cs="ＭＳ明朝" w:hint="eastAsia"/>
                <w:kern w:val="0"/>
                <w:sz w:val="16"/>
                <w:szCs w:val="16"/>
              </w:rPr>
              <w:t>ふるい目</w:t>
            </w:r>
          </w:p>
          <w:p w:rsidR="00D4354D" w:rsidRPr="00C943B1" w:rsidRDefault="00D4354D" w:rsidP="004C496D">
            <w:pPr>
              <w:autoSpaceDE w:val="0"/>
              <w:autoSpaceDN w:val="0"/>
              <w:adjustRightInd w:val="0"/>
              <w:ind w:firstLineChars="400" w:firstLine="640"/>
              <w:rPr>
                <w:rFonts w:ascii="ＭＳ ゴシック" w:eastAsia="ＭＳ ゴシック" w:hAnsi="ＭＳ ゴシック" w:cs="ＭＳ明朝"/>
                <w:kern w:val="0"/>
                <w:sz w:val="16"/>
                <w:szCs w:val="16"/>
              </w:rPr>
            </w:pPr>
            <w:r w:rsidRPr="00C943B1">
              <w:rPr>
                <w:rFonts w:ascii="ＭＳ ゴシック" w:eastAsia="ＭＳ ゴシック" w:hAnsi="ＭＳ ゴシック" w:cs="ＭＳ明朝" w:hint="eastAsia"/>
                <w:kern w:val="0"/>
                <w:sz w:val="16"/>
                <w:szCs w:val="16"/>
              </w:rPr>
              <w:t>粒度範囲</w:t>
            </w:r>
          </w:p>
          <w:p w:rsidR="00D4354D" w:rsidRPr="00C943B1" w:rsidRDefault="00D4354D" w:rsidP="004C496D">
            <w:pPr>
              <w:autoSpaceDE w:val="0"/>
              <w:autoSpaceDN w:val="0"/>
              <w:adjustRightInd w:val="0"/>
              <w:jc w:val="left"/>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hint="eastAsia"/>
                <w:kern w:val="0"/>
                <w:sz w:val="16"/>
                <w:szCs w:val="16"/>
              </w:rPr>
              <w:t>呼び名</w:t>
            </w:r>
          </w:p>
        </w:tc>
        <w:tc>
          <w:tcPr>
            <w:tcW w:w="7318" w:type="dxa"/>
            <w:gridSpan w:val="10"/>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hint="eastAsia"/>
                <w:kern w:val="0"/>
                <w:sz w:val="16"/>
                <w:szCs w:val="16"/>
              </w:rPr>
              <w:t>通過質量百分率</w:t>
            </w:r>
            <w:r w:rsidRPr="00C943B1">
              <w:rPr>
                <w:rFonts w:ascii="ＭＳ ゴシック" w:eastAsia="ＭＳ ゴシック" w:hAnsi="ＭＳ ゴシック" w:cs="ＭＳ明朝"/>
                <w:kern w:val="0"/>
                <w:sz w:val="16"/>
                <w:szCs w:val="16"/>
              </w:rPr>
              <w:t>(</w:t>
            </w:r>
            <w:r w:rsidRPr="00C943B1">
              <w:rPr>
                <w:rFonts w:ascii="ＭＳ ゴシック" w:eastAsia="ＭＳ ゴシック" w:hAnsi="ＭＳ ゴシック" w:cs="ＭＳ明朝" w:hint="eastAsia"/>
                <w:kern w:val="0"/>
                <w:sz w:val="16"/>
                <w:szCs w:val="16"/>
              </w:rPr>
              <w:t>％</w:t>
            </w:r>
            <w:r w:rsidRPr="00C943B1">
              <w:rPr>
                <w:rFonts w:ascii="ＭＳ ゴシック" w:eastAsia="ＭＳ ゴシック" w:hAnsi="ＭＳ ゴシック" w:cs="ＭＳ明朝"/>
                <w:kern w:val="0"/>
                <w:sz w:val="16"/>
                <w:szCs w:val="16"/>
              </w:rPr>
              <w:t>)</w:t>
            </w:r>
          </w:p>
        </w:tc>
      </w:tr>
      <w:tr w:rsidR="00D4354D">
        <w:tc>
          <w:tcPr>
            <w:tcW w:w="1951" w:type="dxa"/>
            <w:gridSpan w:val="3"/>
            <w:vMerge/>
          </w:tcPr>
          <w:p w:rsidR="00D4354D" w:rsidRPr="00C943B1" w:rsidRDefault="00D4354D" w:rsidP="004C496D">
            <w:pPr>
              <w:autoSpaceDE w:val="0"/>
              <w:autoSpaceDN w:val="0"/>
              <w:adjustRightInd w:val="0"/>
              <w:jc w:val="left"/>
              <w:rPr>
                <w:rFonts w:ascii="ＭＳ ゴシック" w:eastAsia="ＭＳ ゴシック" w:hAnsi="ＭＳ ゴシック" w:cs="ＭＳ明朝"/>
                <w:kern w:val="0"/>
                <w:sz w:val="20"/>
                <w:szCs w:val="20"/>
              </w:rPr>
            </w:pPr>
          </w:p>
        </w:tc>
        <w:tc>
          <w:tcPr>
            <w:tcW w:w="567"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53</w:t>
            </w:r>
            <w:r w:rsidRPr="00C943B1">
              <w:rPr>
                <w:rFonts w:ascii="ＭＳ ゴシック" w:eastAsia="ＭＳ ゴシック" w:hAnsi="ＭＳ ゴシック" w:cs="ＭＳ明朝" w:hint="eastAsia"/>
                <w:kern w:val="0"/>
                <w:sz w:val="16"/>
                <w:szCs w:val="16"/>
              </w:rPr>
              <w:t>㎜</w:t>
            </w:r>
          </w:p>
        </w:tc>
        <w:tc>
          <w:tcPr>
            <w:tcW w:w="851"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37.5</w:t>
            </w:r>
            <w:r w:rsidRPr="00C943B1">
              <w:rPr>
                <w:rFonts w:ascii="ＭＳ ゴシック" w:eastAsia="ＭＳ ゴシック" w:hAnsi="ＭＳ ゴシック" w:cs="ＭＳ明朝" w:hint="eastAsia"/>
                <w:kern w:val="0"/>
                <w:sz w:val="16"/>
                <w:szCs w:val="16"/>
              </w:rPr>
              <w:t>㎜</w:t>
            </w:r>
          </w:p>
        </w:tc>
        <w:tc>
          <w:tcPr>
            <w:tcW w:w="850"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31.5</w:t>
            </w:r>
            <w:r w:rsidRPr="00C943B1">
              <w:rPr>
                <w:rFonts w:ascii="ＭＳ ゴシック" w:eastAsia="ＭＳ ゴシック" w:hAnsi="ＭＳ ゴシック" w:cs="ＭＳ明朝" w:hint="eastAsia"/>
                <w:kern w:val="0"/>
                <w:sz w:val="16"/>
                <w:szCs w:val="16"/>
              </w:rPr>
              <w:t>㎜</w:t>
            </w:r>
          </w:p>
        </w:tc>
        <w:tc>
          <w:tcPr>
            <w:tcW w:w="772"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26.5</w:t>
            </w:r>
            <w:r w:rsidRPr="00C943B1">
              <w:rPr>
                <w:rFonts w:ascii="ＭＳ ゴシック" w:eastAsia="ＭＳ ゴシック" w:hAnsi="ＭＳ ゴシック" w:cs="ＭＳ明朝" w:hint="eastAsia"/>
                <w:kern w:val="0"/>
                <w:sz w:val="16"/>
                <w:szCs w:val="16"/>
              </w:rPr>
              <w:t>㎜</w:t>
            </w:r>
          </w:p>
        </w:tc>
        <w:tc>
          <w:tcPr>
            <w:tcW w:w="713"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19</w:t>
            </w:r>
            <w:r w:rsidRPr="00C943B1">
              <w:rPr>
                <w:rFonts w:ascii="ＭＳ ゴシック" w:eastAsia="ＭＳ ゴシック" w:hAnsi="ＭＳ ゴシック" w:cs="ＭＳ明朝" w:hint="eastAsia"/>
                <w:kern w:val="0"/>
                <w:sz w:val="16"/>
                <w:szCs w:val="16"/>
              </w:rPr>
              <w:t>㎜</w:t>
            </w:r>
          </w:p>
        </w:tc>
        <w:tc>
          <w:tcPr>
            <w:tcW w:w="713"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13.2</w:t>
            </w:r>
            <w:r w:rsidRPr="00C943B1">
              <w:rPr>
                <w:rFonts w:ascii="ＭＳ ゴシック" w:eastAsia="ＭＳ ゴシック" w:hAnsi="ＭＳ ゴシック" w:cs="ＭＳ明朝" w:hint="eastAsia"/>
                <w:kern w:val="0"/>
                <w:sz w:val="16"/>
                <w:szCs w:val="16"/>
              </w:rPr>
              <w:t>㎜</w:t>
            </w:r>
          </w:p>
        </w:tc>
        <w:tc>
          <w:tcPr>
            <w:tcW w:w="713"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4.75</w:t>
            </w:r>
            <w:r w:rsidRPr="00C943B1">
              <w:rPr>
                <w:rFonts w:ascii="ＭＳ ゴシック" w:eastAsia="ＭＳ ゴシック" w:hAnsi="ＭＳ ゴシック" w:cs="ＭＳ明朝" w:hint="eastAsia"/>
                <w:kern w:val="0"/>
                <w:sz w:val="16"/>
                <w:szCs w:val="16"/>
              </w:rPr>
              <w:t>㎜</w:t>
            </w:r>
          </w:p>
        </w:tc>
        <w:tc>
          <w:tcPr>
            <w:tcW w:w="713"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2.36</w:t>
            </w:r>
            <w:r w:rsidRPr="00C943B1">
              <w:rPr>
                <w:rFonts w:ascii="ＭＳ ゴシック" w:eastAsia="ＭＳ ゴシック" w:hAnsi="ＭＳ ゴシック" w:cs="ＭＳ明朝" w:hint="eastAsia"/>
                <w:kern w:val="0"/>
                <w:sz w:val="16"/>
                <w:szCs w:val="16"/>
              </w:rPr>
              <w:t>㎜</w:t>
            </w:r>
          </w:p>
        </w:tc>
        <w:tc>
          <w:tcPr>
            <w:tcW w:w="713"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425</w:t>
            </w:r>
            <w:r w:rsidRPr="00C943B1">
              <w:rPr>
                <w:rFonts w:ascii="ＭＳ ゴシック" w:eastAsia="ＭＳ ゴシック" w:hAnsi="ＭＳ ゴシック" w:cs="ＭＳ明朝" w:hint="eastAsia"/>
                <w:kern w:val="0"/>
                <w:sz w:val="16"/>
                <w:szCs w:val="16"/>
              </w:rPr>
              <w:t>μ</w:t>
            </w:r>
            <w:r w:rsidRPr="00C943B1">
              <w:rPr>
                <w:rFonts w:ascii="ＭＳ ゴシック" w:eastAsia="ＭＳ ゴシック" w:hAnsi="ＭＳ ゴシック" w:cs="ＭＳ明朝"/>
                <w:kern w:val="0"/>
                <w:sz w:val="16"/>
                <w:szCs w:val="16"/>
              </w:rPr>
              <w:t>m</w:t>
            </w:r>
          </w:p>
        </w:tc>
        <w:tc>
          <w:tcPr>
            <w:tcW w:w="713"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75</w:t>
            </w:r>
            <w:r w:rsidRPr="00C943B1">
              <w:rPr>
                <w:rFonts w:ascii="ＭＳ ゴシック" w:eastAsia="ＭＳ ゴシック" w:hAnsi="ＭＳ ゴシック" w:cs="ＭＳ明朝" w:hint="eastAsia"/>
                <w:kern w:val="0"/>
                <w:sz w:val="16"/>
                <w:szCs w:val="16"/>
              </w:rPr>
              <w:t>μ</w:t>
            </w:r>
            <w:r w:rsidRPr="00C943B1">
              <w:rPr>
                <w:rFonts w:ascii="ＭＳ ゴシック" w:eastAsia="ＭＳ ゴシック" w:hAnsi="ＭＳ ゴシック" w:cs="ＭＳ明朝"/>
                <w:kern w:val="0"/>
                <w:sz w:val="16"/>
                <w:szCs w:val="16"/>
              </w:rPr>
              <w:t>m</w:t>
            </w:r>
          </w:p>
        </w:tc>
      </w:tr>
      <w:tr w:rsidR="00D4354D">
        <w:trPr>
          <w:trHeight w:val="471"/>
        </w:trPr>
        <w:tc>
          <w:tcPr>
            <w:tcW w:w="586" w:type="dxa"/>
            <w:vMerge w:val="restart"/>
            <w:textDirection w:val="tbRlV"/>
            <w:vAlign w:val="center"/>
          </w:tcPr>
          <w:p w:rsidR="00D4354D" w:rsidRPr="00C943B1" w:rsidRDefault="00D4354D" w:rsidP="004C496D">
            <w:pPr>
              <w:autoSpaceDE w:val="0"/>
              <w:autoSpaceDN w:val="0"/>
              <w:adjustRightInd w:val="0"/>
              <w:ind w:left="113" w:right="113"/>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ｩ" w:hint="eastAsia"/>
                <w:kern w:val="0"/>
                <w:sz w:val="16"/>
                <w:szCs w:val="16"/>
              </w:rPr>
              <w:t>粒度調盤砕石</w:t>
            </w:r>
          </w:p>
        </w:tc>
        <w:tc>
          <w:tcPr>
            <w:tcW w:w="656"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M</w:t>
            </w:r>
            <w:r w:rsidRPr="00C943B1">
              <w:rPr>
                <w:rFonts w:ascii="ＭＳ ゴシック" w:eastAsia="ＭＳ ゴシック" w:hAnsi="ＭＳ ゴシック" w:cs="ＭＳ明朝" w:hint="eastAsia"/>
                <w:kern w:val="0"/>
                <w:sz w:val="16"/>
                <w:szCs w:val="16"/>
              </w:rPr>
              <w:t>－</w:t>
            </w:r>
            <w:r w:rsidRPr="00C943B1">
              <w:rPr>
                <w:rFonts w:ascii="ＭＳ ゴシック" w:eastAsia="ＭＳ ゴシック" w:hAnsi="ＭＳ ゴシック" w:cs="ＭＳ明朝"/>
                <w:kern w:val="0"/>
                <w:sz w:val="16"/>
                <w:szCs w:val="16"/>
              </w:rPr>
              <w:t>40</w:t>
            </w:r>
          </w:p>
        </w:tc>
        <w:tc>
          <w:tcPr>
            <w:tcW w:w="709"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40</w:t>
            </w:r>
            <w:r w:rsidRPr="00C943B1">
              <w:rPr>
                <w:rFonts w:ascii="ＭＳ ゴシック" w:eastAsia="ＭＳ ゴシック" w:hAnsi="ＭＳ ゴシック" w:cs="ＭＳ明朝" w:hint="eastAsia"/>
                <w:kern w:val="0"/>
                <w:sz w:val="16"/>
                <w:szCs w:val="16"/>
              </w:rPr>
              <w:t>～</w:t>
            </w:r>
            <w:r w:rsidRPr="00C943B1">
              <w:rPr>
                <w:rFonts w:ascii="ＭＳ ゴシック" w:eastAsia="ＭＳ ゴシック" w:hAnsi="ＭＳ ゴシック" w:cs="ＭＳ明朝"/>
                <w:kern w:val="0"/>
                <w:sz w:val="16"/>
                <w:szCs w:val="16"/>
              </w:rPr>
              <w:t>0</w:t>
            </w:r>
          </w:p>
        </w:tc>
        <w:tc>
          <w:tcPr>
            <w:tcW w:w="567"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100</w:t>
            </w:r>
          </w:p>
        </w:tc>
        <w:tc>
          <w:tcPr>
            <w:tcW w:w="851"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95</w:t>
            </w:r>
            <w:r w:rsidRPr="00C943B1">
              <w:rPr>
                <w:rFonts w:ascii="ＭＳ ゴシック" w:eastAsia="ＭＳ ゴシック" w:hAnsi="ＭＳ ゴシック" w:cs="ＭＳ明朝" w:hint="eastAsia"/>
                <w:kern w:val="0"/>
                <w:sz w:val="16"/>
                <w:szCs w:val="16"/>
              </w:rPr>
              <w:t>～</w:t>
            </w:r>
            <w:r w:rsidRPr="00C943B1">
              <w:rPr>
                <w:rFonts w:ascii="ＭＳ ゴシック" w:eastAsia="ＭＳ ゴシック" w:hAnsi="ＭＳ ゴシック" w:cs="ＭＳ明朝"/>
                <w:kern w:val="0"/>
                <w:sz w:val="16"/>
                <w:szCs w:val="16"/>
              </w:rPr>
              <w:t>100</w:t>
            </w:r>
          </w:p>
        </w:tc>
        <w:tc>
          <w:tcPr>
            <w:tcW w:w="850"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hint="eastAsia"/>
                <w:kern w:val="0"/>
                <w:sz w:val="16"/>
                <w:szCs w:val="16"/>
              </w:rPr>
              <w:t>－</w:t>
            </w:r>
          </w:p>
        </w:tc>
        <w:tc>
          <w:tcPr>
            <w:tcW w:w="772"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hint="eastAsia"/>
                <w:kern w:val="0"/>
                <w:sz w:val="16"/>
                <w:szCs w:val="16"/>
              </w:rPr>
              <w:t>－</w:t>
            </w:r>
          </w:p>
        </w:tc>
        <w:tc>
          <w:tcPr>
            <w:tcW w:w="713"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60</w:t>
            </w:r>
            <w:r w:rsidRPr="00C943B1">
              <w:rPr>
                <w:rFonts w:ascii="ＭＳ ゴシック" w:eastAsia="ＭＳ ゴシック" w:hAnsi="ＭＳ ゴシック" w:cs="ＭＳ明朝" w:hint="eastAsia"/>
                <w:kern w:val="0"/>
                <w:sz w:val="16"/>
                <w:szCs w:val="16"/>
              </w:rPr>
              <w:t>～</w:t>
            </w:r>
            <w:r w:rsidRPr="00C943B1">
              <w:rPr>
                <w:rFonts w:ascii="ＭＳ ゴシック" w:eastAsia="ＭＳ ゴシック" w:hAnsi="ＭＳ ゴシック" w:cs="ＭＳ明朝"/>
                <w:kern w:val="0"/>
                <w:sz w:val="16"/>
                <w:szCs w:val="16"/>
              </w:rPr>
              <w:t>90</w:t>
            </w:r>
          </w:p>
        </w:tc>
        <w:tc>
          <w:tcPr>
            <w:tcW w:w="713"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hint="eastAsia"/>
                <w:kern w:val="0"/>
                <w:sz w:val="16"/>
                <w:szCs w:val="16"/>
              </w:rPr>
              <w:t>－</w:t>
            </w:r>
          </w:p>
        </w:tc>
        <w:tc>
          <w:tcPr>
            <w:tcW w:w="713"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30</w:t>
            </w:r>
            <w:r w:rsidRPr="00C943B1">
              <w:rPr>
                <w:rFonts w:ascii="ＭＳ ゴシック" w:eastAsia="ＭＳ ゴシック" w:hAnsi="ＭＳ ゴシック" w:cs="ＭＳ明朝" w:hint="eastAsia"/>
                <w:kern w:val="0"/>
                <w:sz w:val="16"/>
                <w:szCs w:val="16"/>
              </w:rPr>
              <w:t>～</w:t>
            </w:r>
            <w:r w:rsidRPr="00C943B1">
              <w:rPr>
                <w:rFonts w:ascii="ＭＳ ゴシック" w:eastAsia="ＭＳ ゴシック" w:hAnsi="ＭＳ ゴシック" w:cs="ＭＳ明朝"/>
                <w:kern w:val="0"/>
                <w:sz w:val="16"/>
                <w:szCs w:val="16"/>
              </w:rPr>
              <w:t>65</w:t>
            </w:r>
          </w:p>
        </w:tc>
        <w:tc>
          <w:tcPr>
            <w:tcW w:w="713"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20</w:t>
            </w:r>
            <w:r w:rsidRPr="00C943B1">
              <w:rPr>
                <w:rFonts w:ascii="ＭＳ ゴシック" w:eastAsia="ＭＳ ゴシック" w:hAnsi="ＭＳ ゴシック" w:cs="ＭＳ明朝" w:hint="eastAsia"/>
                <w:kern w:val="0"/>
                <w:sz w:val="16"/>
                <w:szCs w:val="16"/>
              </w:rPr>
              <w:t>～</w:t>
            </w:r>
            <w:r w:rsidRPr="00C943B1">
              <w:rPr>
                <w:rFonts w:ascii="ＭＳ ゴシック" w:eastAsia="ＭＳ ゴシック" w:hAnsi="ＭＳ ゴシック" w:cs="ＭＳ明朝"/>
                <w:kern w:val="0"/>
                <w:sz w:val="16"/>
                <w:szCs w:val="16"/>
              </w:rPr>
              <w:t>50</w:t>
            </w:r>
          </w:p>
        </w:tc>
        <w:tc>
          <w:tcPr>
            <w:tcW w:w="713"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10</w:t>
            </w:r>
            <w:r w:rsidRPr="00C943B1">
              <w:rPr>
                <w:rFonts w:ascii="ＭＳ ゴシック" w:eastAsia="ＭＳ ゴシック" w:hAnsi="ＭＳ ゴシック" w:cs="ＭＳ明朝" w:hint="eastAsia"/>
                <w:kern w:val="0"/>
                <w:sz w:val="16"/>
                <w:szCs w:val="16"/>
              </w:rPr>
              <w:t>～</w:t>
            </w:r>
            <w:r w:rsidRPr="00C943B1">
              <w:rPr>
                <w:rFonts w:ascii="ＭＳ ゴシック" w:eastAsia="ＭＳ ゴシック" w:hAnsi="ＭＳ ゴシック" w:cs="ＭＳ明朝"/>
                <w:kern w:val="0"/>
                <w:sz w:val="16"/>
                <w:szCs w:val="16"/>
              </w:rPr>
              <w:t>30</w:t>
            </w:r>
          </w:p>
        </w:tc>
        <w:tc>
          <w:tcPr>
            <w:tcW w:w="713"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2</w:t>
            </w:r>
            <w:r w:rsidRPr="00C943B1">
              <w:rPr>
                <w:rFonts w:ascii="ＭＳ ゴシック" w:eastAsia="ＭＳ ゴシック" w:hAnsi="ＭＳ ゴシック" w:cs="ＭＳ明朝" w:hint="eastAsia"/>
                <w:kern w:val="0"/>
                <w:sz w:val="16"/>
                <w:szCs w:val="16"/>
              </w:rPr>
              <w:t>～</w:t>
            </w:r>
            <w:r w:rsidRPr="00C943B1">
              <w:rPr>
                <w:rFonts w:ascii="ＭＳ ゴシック" w:eastAsia="ＭＳ ゴシック" w:hAnsi="ＭＳ ゴシック" w:cs="ＭＳ明朝"/>
                <w:kern w:val="0"/>
                <w:sz w:val="16"/>
                <w:szCs w:val="16"/>
              </w:rPr>
              <w:t>10</w:t>
            </w:r>
          </w:p>
        </w:tc>
      </w:tr>
      <w:tr w:rsidR="00D4354D">
        <w:trPr>
          <w:trHeight w:val="421"/>
        </w:trPr>
        <w:tc>
          <w:tcPr>
            <w:tcW w:w="586" w:type="dxa"/>
            <w:vMerge/>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p>
        </w:tc>
        <w:tc>
          <w:tcPr>
            <w:tcW w:w="656"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M</w:t>
            </w:r>
            <w:r w:rsidRPr="00C943B1">
              <w:rPr>
                <w:rFonts w:ascii="ＭＳ ゴシック" w:eastAsia="ＭＳ ゴシック" w:hAnsi="ＭＳ ゴシック" w:cs="ＭＳ明朝" w:hint="eastAsia"/>
                <w:kern w:val="0"/>
                <w:sz w:val="16"/>
                <w:szCs w:val="16"/>
              </w:rPr>
              <w:t>－</w:t>
            </w:r>
            <w:r w:rsidRPr="00C943B1">
              <w:rPr>
                <w:rFonts w:ascii="ＭＳ ゴシック" w:eastAsia="ＭＳ ゴシック" w:hAnsi="ＭＳ ゴシック" w:cs="ＭＳ明朝"/>
                <w:kern w:val="0"/>
                <w:sz w:val="16"/>
                <w:szCs w:val="16"/>
              </w:rPr>
              <w:t>30</w:t>
            </w:r>
          </w:p>
        </w:tc>
        <w:tc>
          <w:tcPr>
            <w:tcW w:w="709"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30</w:t>
            </w:r>
            <w:r w:rsidRPr="00C943B1">
              <w:rPr>
                <w:rFonts w:ascii="ＭＳ ゴシック" w:eastAsia="ＭＳ ゴシック" w:hAnsi="ＭＳ ゴシック" w:cs="ＭＳ明朝" w:hint="eastAsia"/>
                <w:kern w:val="0"/>
                <w:sz w:val="16"/>
                <w:szCs w:val="16"/>
              </w:rPr>
              <w:t>～</w:t>
            </w:r>
            <w:r w:rsidRPr="00C943B1">
              <w:rPr>
                <w:rFonts w:ascii="ＭＳ ゴシック" w:eastAsia="ＭＳ ゴシック" w:hAnsi="ＭＳ ゴシック" w:cs="ＭＳ明朝"/>
                <w:kern w:val="0"/>
                <w:sz w:val="16"/>
                <w:szCs w:val="16"/>
              </w:rPr>
              <w:t>0</w:t>
            </w:r>
          </w:p>
        </w:tc>
        <w:tc>
          <w:tcPr>
            <w:tcW w:w="567"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hint="eastAsia"/>
                <w:kern w:val="0"/>
                <w:sz w:val="16"/>
                <w:szCs w:val="16"/>
              </w:rPr>
              <w:t>－</w:t>
            </w:r>
          </w:p>
        </w:tc>
        <w:tc>
          <w:tcPr>
            <w:tcW w:w="851"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100</w:t>
            </w:r>
          </w:p>
        </w:tc>
        <w:tc>
          <w:tcPr>
            <w:tcW w:w="850"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95</w:t>
            </w:r>
            <w:r w:rsidRPr="00C943B1">
              <w:rPr>
                <w:rFonts w:ascii="ＭＳ ゴシック" w:eastAsia="ＭＳ ゴシック" w:hAnsi="ＭＳ ゴシック" w:cs="ＭＳ明朝" w:hint="eastAsia"/>
                <w:kern w:val="0"/>
                <w:sz w:val="16"/>
                <w:szCs w:val="16"/>
              </w:rPr>
              <w:t>～</w:t>
            </w:r>
            <w:r w:rsidRPr="00C943B1">
              <w:rPr>
                <w:rFonts w:ascii="ＭＳ ゴシック" w:eastAsia="ＭＳ ゴシック" w:hAnsi="ＭＳ ゴシック" w:cs="ＭＳ明朝"/>
                <w:kern w:val="0"/>
                <w:sz w:val="16"/>
                <w:szCs w:val="16"/>
              </w:rPr>
              <w:t>100</w:t>
            </w:r>
          </w:p>
        </w:tc>
        <w:tc>
          <w:tcPr>
            <w:tcW w:w="772"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hint="eastAsia"/>
                <w:kern w:val="0"/>
                <w:sz w:val="16"/>
                <w:szCs w:val="16"/>
              </w:rPr>
              <w:t>－</w:t>
            </w:r>
          </w:p>
        </w:tc>
        <w:tc>
          <w:tcPr>
            <w:tcW w:w="713"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60</w:t>
            </w:r>
            <w:r w:rsidRPr="00C943B1">
              <w:rPr>
                <w:rFonts w:ascii="ＭＳ ゴシック" w:eastAsia="ＭＳ ゴシック" w:hAnsi="ＭＳ ゴシック" w:cs="ＭＳ明朝" w:hint="eastAsia"/>
                <w:kern w:val="0"/>
                <w:sz w:val="16"/>
                <w:szCs w:val="16"/>
              </w:rPr>
              <w:t>～</w:t>
            </w:r>
            <w:r w:rsidRPr="00C943B1">
              <w:rPr>
                <w:rFonts w:ascii="ＭＳ ゴシック" w:eastAsia="ＭＳ ゴシック" w:hAnsi="ＭＳ ゴシック" w:cs="ＭＳ明朝"/>
                <w:kern w:val="0"/>
                <w:sz w:val="16"/>
                <w:szCs w:val="16"/>
              </w:rPr>
              <w:t>90</w:t>
            </w:r>
          </w:p>
        </w:tc>
        <w:tc>
          <w:tcPr>
            <w:tcW w:w="713"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hint="eastAsia"/>
                <w:kern w:val="0"/>
                <w:sz w:val="16"/>
                <w:szCs w:val="16"/>
              </w:rPr>
              <w:t>－</w:t>
            </w:r>
          </w:p>
        </w:tc>
        <w:tc>
          <w:tcPr>
            <w:tcW w:w="713"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30</w:t>
            </w:r>
            <w:r w:rsidRPr="00C943B1">
              <w:rPr>
                <w:rFonts w:ascii="ＭＳ ゴシック" w:eastAsia="ＭＳ ゴシック" w:hAnsi="ＭＳ ゴシック" w:cs="ＭＳ明朝" w:hint="eastAsia"/>
                <w:kern w:val="0"/>
                <w:sz w:val="16"/>
                <w:szCs w:val="16"/>
              </w:rPr>
              <w:t>～</w:t>
            </w:r>
            <w:r w:rsidRPr="00C943B1">
              <w:rPr>
                <w:rFonts w:ascii="ＭＳ ゴシック" w:eastAsia="ＭＳ ゴシック" w:hAnsi="ＭＳ ゴシック" w:cs="ＭＳ明朝"/>
                <w:kern w:val="0"/>
                <w:sz w:val="16"/>
                <w:szCs w:val="16"/>
              </w:rPr>
              <w:t>65</w:t>
            </w:r>
          </w:p>
        </w:tc>
        <w:tc>
          <w:tcPr>
            <w:tcW w:w="713"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20</w:t>
            </w:r>
            <w:r w:rsidRPr="00C943B1">
              <w:rPr>
                <w:rFonts w:ascii="ＭＳ ゴシック" w:eastAsia="ＭＳ ゴシック" w:hAnsi="ＭＳ ゴシック" w:cs="ＭＳ明朝" w:hint="eastAsia"/>
                <w:kern w:val="0"/>
                <w:sz w:val="16"/>
                <w:szCs w:val="16"/>
              </w:rPr>
              <w:t>～</w:t>
            </w:r>
            <w:r w:rsidRPr="00C943B1">
              <w:rPr>
                <w:rFonts w:ascii="ＭＳ ゴシック" w:eastAsia="ＭＳ ゴシック" w:hAnsi="ＭＳ ゴシック" w:cs="ＭＳ明朝"/>
                <w:kern w:val="0"/>
                <w:sz w:val="16"/>
                <w:szCs w:val="16"/>
              </w:rPr>
              <w:t>50</w:t>
            </w:r>
          </w:p>
        </w:tc>
        <w:tc>
          <w:tcPr>
            <w:tcW w:w="713"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10</w:t>
            </w:r>
            <w:r w:rsidRPr="00C943B1">
              <w:rPr>
                <w:rFonts w:ascii="ＭＳ ゴシック" w:eastAsia="ＭＳ ゴシック" w:hAnsi="ＭＳ ゴシック" w:cs="ＭＳ明朝" w:hint="eastAsia"/>
                <w:kern w:val="0"/>
                <w:sz w:val="16"/>
                <w:szCs w:val="16"/>
              </w:rPr>
              <w:t>～</w:t>
            </w:r>
            <w:r w:rsidRPr="00C943B1">
              <w:rPr>
                <w:rFonts w:ascii="ＭＳ ゴシック" w:eastAsia="ＭＳ ゴシック" w:hAnsi="ＭＳ ゴシック" w:cs="ＭＳ明朝"/>
                <w:kern w:val="0"/>
                <w:sz w:val="16"/>
                <w:szCs w:val="16"/>
              </w:rPr>
              <w:t>30</w:t>
            </w:r>
          </w:p>
        </w:tc>
        <w:tc>
          <w:tcPr>
            <w:tcW w:w="713"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2</w:t>
            </w:r>
            <w:r w:rsidRPr="00C943B1">
              <w:rPr>
                <w:rFonts w:ascii="ＭＳ ゴシック" w:eastAsia="ＭＳ ゴシック" w:hAnsi="ＭＳ ゴシック" w:cs="ＭＳ明朝" w:hint="eastAsia"/>
                <w:kern w:val="0"/>
                <w:sz w:val="16"/>
                <w:szCs w:val="16"/>
              </w:rPr>
              <w:t>～</w:t>
            </w:r>
            <w:r w:rsidRPr="00C943B1">
              <w:rPr>
                <w:rFonts w:ascii="ＭＳ ゴシック" w:eastAsia="ＭＳ ゴシック" w:hAnsi="ＭＳ ゴシック" w:cs="ＭＳ明朝"/>
                <w:kern w:val="0"/>
                <w:sz w:val="16"/>
                <w:szCs w:val="16"/>
              </w:rPr>
              <w:t>10</w:t>
            </w:r>
          </w:p>
        </w:tc>
      </w:tr>
      <w:tr w:rsidR="00D4354D">
        <w:tc>
          <w:tcPr>
            <w:tcW w:w="586" w:type="dxa"/>
            <w:vMerge/>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p>
        </w:tc>
        <w:tc>
          <w:tcPr>
            <w:tcW w:w="656"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M</w:t>
            </w:r>
            <w:r w:rsidRPr="00C943B1">
              <w:rPr>
                <w:rFonts w:ascii="ＭＳ ゴシック" w:eastAsia="ＭＳ ゴシック" w:hAnsi="ＭＳ ゴシック" w:cs="ＭＳ明朝" w:hint="eastAsia"/>
                <w:kern w:val="0"/>
                <w:sz w:val="16"/>
                <w:szCs w:val="16"/>
              </w:rPr>
              <w:t>－</w:t>
            </w:r>
            <w:r w:rsidRPr="00C943B1">
              <w:rPr>
                <w:rFonts w:ascii="ＭＳ ゴシック" w:eastAsia="ＭＳ ゴシック" w:hAnsi="ＭＳ ゴシック" w:cs="ＭＳ明朝"/>
                <w:kern w:val="0"/>
                <w:sz w:val="16"/>
                <w:szCs w:val="16"/>
              </w:rPr>
              <w:t>25</w:t>
            </w:r>
          </w:p>
        </w:tc>
        <w:tc>
          <w:tcPr>
            <w:tcW w:w="709"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25</w:t>
            </w:r>
            <w:r w:rsidRPr="00C943B1">
              <w:rPr>
                <w:rFonts w:ascii="ＭＳ ゴシック" w:eastAsia="ＭＳ ゴシック" w:hAnsi="ＭＳ ゴシック" w:cs="ＭＳ明朝" w:hint="eastAsia"/>
                <w:kern w:val="0"/>
                <w:sz w:val="16"/>
                <w:szCs w:val="16"/>
              </w:rPr>
              <w:t>～</w:t>
            </w:r>
            <w:r w:rsidRPr="00C943B1">
              <w:rPr>
                <w:rFonts w:ascii="ＭＳ ゴシック" w:eastAsia="ＭＳ ゴシック" w:hAnsi="ＭＳ ゴシック" w:cs="ＭＳ明朝"/>
                <w:kern w:val="0"/>
                <w:sz w:val="16"/>
                <w:szCs w:val="16"/>
              </w:rPr>
              <w:t>0</w:t>
            </w:r>
          </w:p>
        </w:tc>
        <w:tc>
          <w:tcPr>
            <w:tcW w:w="567"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hint="eastAsia"/>
                <w:kern w:val="0"/>
                <w:sz w:val="16"/>
                <w:szCs w:val="16"/>
              </w:rPr>
              <w:t>－</w:t>
            </w:r>
          </w:p>
        </w:tc>
        <w:tc>
          <w:tcPr>
            <w:tcW w:w="851"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hint="eastAsia"/>
                <w:kern w:val="0"/>
                <w:sz w:val="16"/>
                <w:szCs w:val="16"/>
              </w:rPr>
              <w:t>－</w:t>
            </w:r>
          </w:p>
        </w:tc>
        <w:tc>
          <w:tcPr>
            <w:tcW w:w="850"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100</w:t>
            </w:r>
          </w:p>
        </w:tc>
        <w:tc>
          <w:tcPr>
            <w:tcW w:w="772"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95</w:t>
            </w:r>
            <w:r w:rsidRPr="00C943B1">
              <w:rPr>
                <w:rFonts w:ascii="ＭＳ ゴシック" w:eastAsia="ＭＳ ゴシック" w:hAnsi="ＭＳ ゴシック" w:cs="ＭＳ明朝" w:hint="eastAsia"/>
                <w:kern w:val="0"/>
                <w:sz w:val="16"/>
                <w:szCs w:val="16"/>
              </w:rPr>
              <w:t>～</w:t>
            </w:r>
            <w:r w:rsidRPr="00C943B1">
              <w:rPr>
                <w:rFonts w:ascii="ＭＳ ゴシック" w:eastAsia="ＭＳ ゴシック" w:hAnsi="ＭＳ ゴシック" w:cs="ＭＳ明朝"/>
                <w:kern w:val="0"/>
                <w:sz w:val="16"/>
                <w:szCs w:val="16"/>
              </w:rPr>
              <w:t>100</w:t>
            </w:r>
          </w:p>
        </w:tc>
        <w:tc>
          <w:tcPr>
            <w:tcW w:w="713"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hint="eastAsia"/>
                <w:kern w:val="0"/>
                <w:sz w:val="16"/>
                <w:szCs w:val="16"/>
              </w:rPr>
              <w:t>－</w:t>
            </w:r>
          </w:p>
        </w:tc>
        <w:tc>
          <w:tcPr>
            <w:tcW w:w="713"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55</w:t>
            </w:r>
            <w:r w:rsidRPr="00C943B1">
              <w:rPr>
                <w:rFonts w:ascii="ＭＳ ゴシック" w:eastAsia="ＭＳ ゴシック" w:hAnsi="ＭＳ ゴシック" w:cs="ＭＳ明朝" w:hint="eastAsia"/>
                <w:kern w:val="0"/>
                <w:sz w:val="16"/>
                <w:szCs w:val="16"/>
              </w:rPr>
              <w:t>～</w:t>
            </w:r>
            <w:r w:rsidRPr="00C943B1">
              <w:rPr>
                <w:rFonts w:ascii="ＭＳ ゴシック" w:eastAsia="ＭＳ ゴシック" w:hAnsi="ＭＳ ゴシック" w:cs="ＭＳ明朝"/>
                <w:kern w:val="0"/>
                <w:sz w:val="16"/>
                <w:szCs w:val="16"/>
              </w:rPr>
              <w:t>85</w:t>
            </w:r>
          </w:p>
        </w:tc>
        <w:tc>
          <w:tcPr>
            <w:tcW w:w="713"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30</w:t>
            </w:r>
            <w:r w:rsidRPr="00C943B1">
              <w:rPr>
                <w:rFonts w:ascii="ＭＳ ゴシック" w:eastAsia="ＭＳ ゴシック" w:hAnsi="ＭＳ ゴシック" w:cs="ＭＳ明朝" w:hint="eastAsia"/>
                <w:kern w:val="0"/>
                <w:sz w:val="16"/>
                <w:szCs w:val="16"/>
              </w:rPr>
              <w:t>～</w:t>
            </w:r>
            <w:r w:rsidRPr="00C943B1">
              <w:rPr>
                <w:rFonts w:ascii="ＭＳ ゴシック" w:eastAsia="ＭＳ ゴシック" w:hAnsi="ＭＳ ゴシック" w:cs="ＭＳ明朝"/>
                <w:kern w:val="0"/>
                <w:sz w:val="16"/>
                <w:szCs w:val="16"/>
              </w:rPr>
              <w:t>65</w:t>
            </w:r>
          </w:p>
        </w:tc>
        <w:tc>
          <w:tcPr>
            <w:tcW w:w="713"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20</w:t>
            </w:r>
            <w:r w:rsidRPr="00C943B1">
              <w:rPr>
                <w:rFonts w:ascii="ＭＳ ゴシック" w:eastAsia="ＭＳ ゴシック" w:hAnsi="ＭＳ ゴシック" w:cs="ＭＳ明朝" w:hint="eastAsia"/>
                <w:kern w:val="0"/>
                <w:sz w:val="16"/>
                <w:szCs w:val="16"/>
              </w:rPr>
              <w:t>～</w:t>
            </w:r>
            <w:r w:rsidRPr="00C943B1">
              <w:rPr>
                <w:rFonts w:ascii="ＭＳ ゴシック" w:eastAsia="ＭＳ ゴシック" w:hAnsi="ＭＳ ゴシック" w:cs="ＭＳ明朝"/>
                <w:kern w:val="0"/>
                <w:sz w:val="16"/>
                <w:szCs w:val="16"/>
              </w:rPr>
              <w:t>50</w:t>
            </w:r>
          </w:p>
        </w:tc>
        <w:tc>
          <w:tcPr>
            <w:tcW w:w="713"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10</w:t>
            </w:r>
            <w:r w:rsidRPr="00C943B1">
              <w:rPr>
                <w:rFonts w:ascii="ＭＳ ゴシック" w:eastAsia="ＭＳ ゴシック" w:hAnsi="ＭＳ ゴシック" w:cs="ＭＳ明朝" w:hint="eastAsia"/>
                <w:kern w:val="0"/>
                <w:sz w:val="16"/>
                <w:szCs w:val="16"/>
              </w:rPr>
              <w:t>～</w:t>
            </w:r>
            <w:r w:rsidRPr="00C943B1">
              <w:rPr>
                <w:rFonts w:ascii="ＭＳ ゴシック" w:eastAsia="ＭＳ ゴシック" w:hAnsi="ＭＳ ゴシック" w:cs="ＭＳ明朝"/>
                <w:kern w:val="0"/>
                <w:sz w:val="16"/>
                <w:szCs w:val="16"/>
              </w:rPr>
              <w:t>30</w:t>
            </w:r>
          </w:p>
        </w:tc>
        <w:tc>
          <w:tcPr>
            <w:tcW w:w="713" w:type="dxa"/>
            <w:vAlign w:val="center"/>
          </w:tcPr>
          <w:p w:rsidR="00D4354D" w:rsidRPr="00C943B1"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43B1">
              <w:rPr>
                <w:rFonts w:ascii="ＭＳ ゴシック" w:eastAsia="ＭＳ ゴシック" w:hAnsi="ＭＳ ゴシック" w:cs="ＭＳ明朝"/>
                <w:kern w:val="0"/>
                <w:sz w:val="16"/>
                <w:szCs w:val="16"/>
              </w:rPr>
              <w:t>2</w:t>
            </w:r>
            <w:r w:rsidRPr="00C943B1">
              <w:rPr>
                <w:rFonts w:ascii="ＭＳ ゴシック" w:eastAsia="ＭＳ ゴシック" w:hAnsi="ＭＳ ゴシック" w:cs="ＭＳ明朝" w:hint="eastAsia"/>
                <w:kern w:val="0"/>
                <w:sz w:val="16"/>
                <w:szCs w:val="16"/>
              </w:rPr>
              <w:t>～</w:t>
            </w:r>
            <w:r w:rsidRPr="00C943B1">
              <w:rPr>
                <w:rFonts w:ascii="ＭＳ ゴシック" w:eastAsia="ＭＳ ゴシック" w:hAnsi="ＭＳ ゴシック" w:cs="ＭＳ明朝"/>
                <w:kern w:val="0"/>
                <w:sz w:val="16"/>
                <w:szCs w:val="16"/>
              </w:rPr>
              <w:t>10</w:t>
            </w:r>
          </w:p>
        </w:tc>
      </w:tr>
    </w:tbl>
    <w:p w:rsidR="00D4354D" w:rsidRDefault="00D4354D" w:rsidP="00D4354D">
      <w:pPr>
        <w:autoSpaceDE w:val="0"/>
        <w:autoSpaceDN w:val="0"/>
        <w:adjustRightInd w:val="0"/>
        <w:ind w:firstLineChars="200" w:firstLine="420"/>
        <w:jc w:val="left"/>
        <w:rPr>
          <w:rFonts w:ascii="HG丸ｺﾞｼｯｸM-PRO" w:eastAsia="HG丸ｺﾞｼｯｸM-PRO" w:hAnsi="ＭＳ ゴシック" w:cs="MS-Gothic"/>
          <w:kern w:val="0"/>
          <w:szCs w:val="21"/>
        </w:rPr>
      </w:pPr>
    </w:p>
    <w:p w:rsidR="00D4354D" w:rsidRPr="00D4354D" w:rsidRDefault="00D4354D"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D4354D">
        <w:rPr>
          <w:rFonts w:ascii="HG丸ｺﾞｼｯｸM-PRO" w:eastAsia="HG丸ｺﾞｼｯｸM-PRO" w:cs="MS-Mincho" w:hint="eastAsia"/>
          <w:kern w:val="0"/>
          <w:szCs w:val="21"/>
        </w:rPr>
        <w:t>９．上層路盤に使用する加熱アスファルト安定処理の舗装用石油アスファルトは、第２編２－３－６安定材の舗装用石油アスファルトの規格のうち、100～120を除く40～60、60～80及び80～100 の規格に適合するものとする。</w:t>
      </w:r>
    </w:p>
    <w:p w:rsidR="00D4354D" w:rsidRDefault="00D4354D"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D4354D">
        <w:rPr>
          <w:rFonts w:ascii="HG丸ｺﾞｼｯｸM-PRO" w:eastAsia="HG丸ｺﾞｼｯｸM-PRO" w:cs="MS-Mincho" w:hint="eastAsia"/>
          <w:kern w:val="0"/>
          <w:szCs w:val="21"/>
        </w:rPr>
        <w:t>10．加熱アスファルト安定処理に使用する製鋼スラグ及びアスファルトコンクリート再生骨材は表２－17、表２－18の規格に適合するものとする。</w:t>
      </w:r>
    </w:p>
    <w:p w:rsidR="00D4354D" w:rsidRDefault="00D4354D" w:rsidP="00D4354D">
      <w:pPr>
        <w:autoSpaceDE w:val="0"/>
        <w:autoSpaceDN w:val="0"/>
        <w:adjustRightInd w:val="0"/>
        <w:ind w:leftChars="200" w:left="630" w:hangingChars="100" w:hanging="210"/>
        <w:jc w:val="left"/>
        <w:rPr>
          <w:rFonts w:ascii="HG丸ｺﾞｼｯｸM-PRO" w:eastAsia="HG丸ｺﾞｼｯｸM-PRO" w:cs="MS-Mincho"/>
          <w:kern w:val="0"/>
          <w:szCs w:val="21"/>
        </w:rPr>
      </w:pPr>
    </w:p>
    <w:p w:rsidR="00D4354D" w:rsidRPr="00D4354D" w:rsidRDefault="00D4354D" w:rsidP="00D4354D">
      <w:pPr>
        <w:autoSpaceDE w:val="0"/>
        <w:autoSpaceDN w:val="0"/>
        <w:adjustRightInd w:val="0"/>
        <w:ind w:leftChars="200" w:left="631" w:hangingChars="100" w:hanging="211"/>
        <w:jc w:val="center"/>
        <w:rPr>
          <w:rFonts w:ascii="HG丸ｺﾞｼｯｸM-PRO" w:eastAsia="HG丸ｺﾞｼｯｸM-PRO" w:cs="MS-Gothic"/>
          <w:b/>
          <w:kern w:val="0"/>
          <w:szCs w:val="21"/>
        </w:rPr>
      </w:pPr>
      <w:r w:rsidRPr="00D4354D">
        <w:rPr>
          <w:rFonts w:ascii="HG丸ｺﾞｼｯｸM-PRO" w:eastAsia="HG丸ｺﾞｼｯｸM-PRO" w:cs="MS-Gothic" w:hint="eastAsia"/>
          <w:b/>
          <w:kern w:val="0"/>
          <w:szCs w:val="21"/>
        </w:rPr>
        <w:t>表２－17 鉄鋼スラグの品質規格</w:t>
      </w:r>
    </w:p>
    <w:tbl>
      <w:tblPr>
        <w:tblStyle w:val="a3"/>
        <w:tblW w:w="0" w:type="auto"/>
        <w:tblLook w:val="01E0"/>
      </w:tblPr>
      <w:tblGrid>
        <w:gridCol w:w="1951"/>
        <w:gridCol w:w="1138"/>
        <w:gridCol w:w="1545"/>
        <w:gridCol w:w="1545"/>
        <w:gridCol w:w="1545"/>
        <w:gridCol w:w="1545"/>
      </w:tblGrid>
      <w:tr w:rsidR="00D4354D">
        <w:tc>
          <w:tcPr>
            <w:tcW w:w="1951" w:type="dxa"/>
            <w:vAlign w:val="center"/>
          </w:tcPr>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hint="eastAsia"/>
                <w:kern w:val="0"/>
                <w:sz w:val="20"/>
                <w:szCs w:val="20"/>
              </w:rPr>
              <w:t>材</w:t>
            </w:r>
            <w:r w:rsidRPr="00C97CCC">
              <w:rPr>
                <w:rFonts w:ascii="ＭＳ ゴシック" w:eastAsia="ＭＳ ゴシック" w:hAnsi="ＭＳ ゴシック" w:cs="ＭＳ明朝"/>
                <w:kern w:val="0"/>
                <w:sz w:val="20"/>
                <w:szCs w:val="20"/>
              </w:rPr>
              <w:t xml:space="preserve"> </w:t>
            </w:r>
            <w:r w:rsidRPr="00C97CCC">
              <w:rPr>
                <w:rFonts w:ascii="ＭＳ ゴシック" w:eastAsia="ＭＳ ゴシック" w:hAnsi="ＭＳ ゴシック" w:cs="ＭＳ明朝" w:hint="eastAsia"/>
                <w:kern w:val="0"/>
                <w:sz w:val="20"/>
                <w:szCs w:val="20"/>
              </w:rPr>
              <w:t>料</w:t>
            </w:r>
            <w:r w:rsidRPr="00C97CCC">
              <w:rPr>
                <w:rFonts w:ascii="ＭＳ ゴシック" w:eastAsia="ＭＳ ゴシック" w:hAnsi="ＭＳ ゴシック" w:cs="ＭＳ明朝"/>
                <w:kern w:val="0"/>
                <w:sz w:val="20"/>
                <w:szCs w:val="20"/>
              </w:rPr>
              <w:t xml:space="preserve"> </w:t>
            </w:r>
            <w:r w:rsidRPr="00C97CCC">
              <w:rPr>
                <w:rFonts w:ascii="ＭＳ ゴシック" w:eastAsia="ＭＳ ゴシック" w:hAnsi="ＭＳ ゴシック" w:cs="ＭＳ明朝" w:hint="eastAsia"/>
                <w:kern w:val="0"/>
                <w:sz w:val="20"/>
                <w:szCs w:val="20"/>
              </w:rPr>
              <w:t>名</w:t>
            </w:r>
          </w:p>
        </w:tc>
        <w:tc>
          <w:tcPr>
            <w:tcW w:w="1138" w:type="dxa"/>
            <w:vAlign w:val="center"/>
          </w:tcPr>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hint="eastAsia"/>
                <w:kern w:val="0"/>
                <w:sz w:val="20"/>
                <w:szCs w:val="20"/>
              </w:rPr>
              <w:t>呼び名</w:t>
            </w:r>
          </w:p>
        </w:tc>
        <w:tc>
          <w:tcPr>
            <w:tcW w:w="1545" w:type="dxa"/>
            <w:vAlign w:val="center"/>
          </w:tcPr>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hint="eastAsia"/>
                <w:kern w:val="0"/>
                <w:sz w:val="20"/>
                <w:szCs w:val="20"/>
              </w:rPr>
              <w:t>表乾密度</w:t>
            </w:r>
          </w:p>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hint="eastAsia"/>
                <w:kern w:val="0"/>
                <w:sz w:val="20"/>
                <w:szCs w:val="20"/>
              </w:rPr>
              <w:t>（ｇ</w:t>
            </w:r>
            <w:r w:rsidRPr="00C97CCC">
              <w:rPr>
                <w:rFonts w:ascii="ＭＳ ゴシック" w:eastAsia="ＭＳ ゴシック" w:hAnsi="ＭＳ ゴシック" w:cs="ＭＳ明朝"/>
                <w:kern w:val="0"/>
                <w:sz w:val="20"/>
                <w:szCs w:val="20"/>
              </w:rPr>
              <w:t>/</w:t>
            </w:r>
            <w:r w:rsidRPr="00C97CCC">
              <w:rPr>
                <w:rFonts w:ascii="ＭＳ ゴシック" w:eastAsia="ＭＳ ゴシック" w:hAnsi="ＭＳ ゴシック" w:cs="ＭＳ明朝" w:hint="eastAsia"/>
                <w:kern w:val="0"/>
                <w:sz w:val="20"/>
                <w:szCs w:val="20"/>
              </w:rPr>
              <w:t>ｃｍ</w:t>
            </w:r>
            <w:r w:rsidR="004C496D">
              <w:rPr>
                <w:rFonts w:ascii="ＭＳ ゴシック" w:eastAsia="ＭＳ ゴシック" w:hAnsi="ＭＳ ゴシック" w:cs="ＭＳ明朝" w:hint="eastAsia"/>
                <w:kern w:val="0"/>
                <w:sz w:val="20"/>
                <w:szCs w:val="20"/>
                <w:vertAlign w:val="superscript"/>
              </w:rPr>
              <w:t>３</w:t>
            </w:r>
            <w:r w:rsidRPr="00C97CCC">
              <w:rPr>
                <w:rFonts w:ascii="ＭＳ ゴシック" w:eastAsia="ＭＳ ゴシック" w:hAnsi="ＭＳ ゴシック" w:cs="ＭＳ明朝" w:hint="eastAsia"/>
                <w:kern w:val="0"/>
                <w:sz w:val="20"/>
                <w:szCs w:val="20"/>
              </w:rPr>
              <w:t>）</w:t>
            </w:r>
          </w:p>
        </w:tc>
        <w:tc>
          <w:tcPr>
            <w:tcW w:w="1545" w:type="dxa"/>
            <w:vAlign w:val="center"/>
          </w:tcPr>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hint="eastAsia"/>
                <w:kern w:val="0"/>
                <w:sz w:val="20"/>
                <w:szCs w:val="20"/>
              </w:rPr>
              <w:t>吸水率</w:t>
            </w:r>
          </w:p>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hint="eastAsia"/>
                <w:kern w:val="0"/>
                <w:sz w:val="20"/>
                <w:szCs w:val="20"/>
              </w:rPr>
              <w:t>（％）</w:t>
            </w:r>
          </w:p>
        </w:tc>
        <w:tc>
          <w:tcPr>
            <w:tcW w:w="1545" w:type="dxa"/>
            <w:vAlign w:val="center"/>
          </w:tcPr>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hint="eastAsia"/>
                <w:kern w:val="0"/>
                <w:sz w:val="20"/>
                <w:szCs w:val="20"/>
              </w:rPr>
              <w:t>すりへり減量</w:t>
            </w:r>
          </w:p>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hint="eastAsia"/>
                <w:kern w:val="0"/>
                <w:sz w:val="20"/>
                <w:szCs w:val="20"/>
              </w:rPr>
              <w:t>（％）</w:t>
            </w:r>
          </w:p>
        </w:tc>
        <w:tc>
          <w:tcPr>
            <w:tcW w:w="1545" w:type="dxa"/>
            <w:vAlign w:val="center"/>
          </w:tcPr>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hint="eastAsia"/>
                <w:kern w:val="0"/>
                <w:sz w:val="20"/>
                <w:szCs w:val="20"/>
              </w:rPr>
              <w:t>水</w:t>
            </w:r>
            <w:r w:rsidRPr="00C97CCC">
              <w:rPr>
                <w:rFonts w:ascii="ＭＳ ゴシック" w:eastAsia="ＭＳ ゴシック" w:hAnsi="ＭＳ ゴシック" w:cs="ＭＳ明朝"/>
                <w:kern w:val="0"/>
                <w:sz w:val="20"/>
                <w:szCs w:val="20"/>
              </w:rPr>
              <w:t xml:space="preserve"> </w:t>
            </w:r>
            <w:r w:rsidRPr="00C97CCC">
              <w:rPr>
                <w:rFonts w:ascii="ＭＳ ゴシック" w:eastAsia="ＭＳ ゴシック" w:hAnsi="ＭＳ ゴシック" w:cs="ＭＳ明朝" w:hint="eastAsia"/>
                <w:kern w:val="0"/>
                <w:sz w:val="20"/>
                <w:szCs w:val="20"/>
              </w:rPr>
              <w:t>浸</w:t>
            </w:r>
          </w:p>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hint="eastAsia"/>
                <w:kern w:val="0"/>
                <w:sz w:val="20"/>
                <w:szCs w:val="20"/>
              </w:rPr>
              <w:t>膨張比（％）</w:t>
            </w:r>
          </w:p>
        </w:tc>
      </w:tr>
      <w:tr w:rsidR="00D4354D">
        <w:tc>
          <w:tcPr>
            <w:tcW w:w="1951" w:type="dxa"/>
            <w:vAlign w:val="center"/>
          </w:tcPr>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hint="eastAsia"/>
                <w:kern w:val="0"/>
                <w:sz w:val="20"/>
                <w:szCs w:val="20"/>
              </w:rPr>
              <w:t>クラッシャラン</w:t>
            </w:r>
          </w:p>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hint="eastAsia"/>
                <w:kern w:val="0"/>
                <w:sz w:val="20"/>
                <w:szCs w:val="20"/>
              </w:rPr>
              <w:t>製</w:t>
            </w:r>
            <w:r w:rsidRPr="00C97CCC">
              <w:rPr>
                <w:rFonts w:ascii="ＭＳ ゴシック" w:eastAsia="ＭＳ ゴシック" w:hAnsi="ＭＳ ゴシック" w:cs="ＭＳ明朝"/>
                <w:kern w:val="0"/>
                <w:sz w:val="20"/>
                <w:szCs w:val="20"/>
              </w:rPr>
              <w:t xml:space="preserve"> </w:t>
            </w:r>
            <w:r w:rsidRPr="00C97CCC">
              <w:rPr>
                <w:rFonts w:ascii="ＭＳ ゴシック" w:eastAsia="ＭＳ ゴシック" w:hAnsi="ＭＳ ゴシック" w:cs="ＭＳ明朝" w:hint="eastAsia"/>
                <w:kern w:val="0"/>
                <w:sz w:val="20"/>
                <w:szCs w:val="20"/>
              </w:rPr>
              <w:t>鋼</w:t>
            </w:r>
            <w:r w:rsidRPr="00C97CCC">
              <w:rPr>
                <w:rFonts w:ascii="ＭＳ ゴシック" w:eastAsia="ＭＳ ゴシック" w:hAnsi="ＭＳ ゴシック" w:cs="ＭＳ明朝"/>
                <w:kern w:val="0"/>
                <w:sz w:val="20"/>
                <w:szCs w:val="20"/>
              </w:rPr>
              <w:t xml:space="preserve"> </w:t>
            </w:r>
            <w:r w:rsidRPr="00C97CCC">
              <w:rPr>
                <w:rFonts w:ascii="ＭＳ ゴシック" w:eastAsia="ＭＳ ゴシック" w:hAnsi="ＭＳ ゴシック" w:cs="ＭＳ明朝" w:hint="eastAsia"/>
                <w:kern w:val="0"/>
                <w:sz w:val="20"/>
                <w:szCs w:val="20"/>
              </w:rPr>
              <w:t>スラグ</w:t>
            </w:r>
          </w:p>
        </w:tc>
        <w:tc>
          <w:tcPr>
            <w:tcW w:w="1138" w:type="dxa"/>
            <w:vAlign w:val="center"/>
          </w:tcPr>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hint="eastAsia"/>
                <w:kern w:val="0"/>
                <w:sz w:val="20"/>
                <w:szCs w:val="20"/>
              </w:rPr>
              <w:t>ＣＳＳ</w:t>
            </w:r>
          </w:p>
        </w:tc>
        <w:tc>
          <w:tcPr>
            <w:tcW w:w="1545" w:type="dxa"/>
            <w:vAlign w:val="center"/>
          </w:tcPr>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hint="eastAsia"/>
                <w:kern w:val="0"/>
                <w:sz w:val="20"/>
                <w:szCs w:val="20"/>
              </w:rPr>
              <w:t>－</w:t>
            </w:r>
          </w:p>
        </w:tc>
        <w:tc>
          <w:tcPr>
            <w:tcW w:w="1545" w:type="dxa"/>
            <w:vAlign w:val="center"/>
          </w:tcPr>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hint="eastAsia"/>
                <w:kern w:val="0"/>
                <w:sz w:val="20"/>
                <w:szCs w:val="20"/>
              </w:rPr>
              <w:t>－</w:t>
            </w:r>
          </w:p>
        </w:tc>
        <w:tc>
          <w:tcPr>
            <w:tcW w:w="1545" w:type="dxa"/>
            <w:vAlign w:val="center"/>
          </w:tcPr>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kern w:val="0"/>
                <w:sz w:val="20"/>
                <w:szCs w:val="20"/>
              </w:rPr>
              <w:t>50</w:t>
            </w:r>
            <w:r w:rsidRPr="00C97CCC">
              <w:rPr>
                <w:rFonts w:ascii="ＭＳ ゴシック" w:eastAsia="ＭＳ ゴシック" w:hAnsi="ＭＳ ゴシック" w:cs="ＭＳ明朝" w:hint="eastAsia"/>
                <w:kern w:val="0"/>
                <w:sz w:val="20"/>
                <w:szCs w:val="20"/>
              </w:rPr>
              <w:t>以下</w:t>
            </w:r>
          </w:p>
        </w:tc>
        <w:tc>
          <w:tcPr>
            <w:tcW w:w="1545" w:type="dxa"/>
            <w:vAlign w:val="center"/>
          </w:tcPr>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kern w:val="0"/>
                <w:sz w:val="20"/>
                <w:szCs w:val="20"/>
              </w:rPr>
              <w:t>2.0</w:t>
            </w:r>
            <w:r w:rsidRPr="00C97CCC">
              <w:rPr>
                <w:rFonts w:ascii="ＭＳ ゴシック" w:eastAsia="ＭＳ ゴシック" w:hAnsi="ＭＳ ゴシック" w:cs="ＭＳ明朝" w:hint="eastAsia"/>
                <w:kern w:val="0"/>
                <w:sz w:val="20"/>
                <w:szCs w:val="20"/>
              </w:rPr>
              <w:t>以下</w:t>
            </w:r>
          </w:p>
        </w:tc>
      </w:tr>
      <w:tr w:rsidR="00D4354D">
        <w:trPr>
          <w:trHeight w:val="497"/>
        </w:trPr>
        <w:tc>
          <w:tcPr>
            <w:tcW w:w="1951" w:type="dxa"/>
            <w:vAlign w:val="center"/>
          </w:tcPr>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hint="eastAsia"/>
                <w:kern w:val="0"/>
                <w:sz w:val="20"/>
                <w:szCs w:val="20"/>
              </w:rPr>
              <w:t>単粒度製鋼スラグ</w:t>
            </w:r>
          </w:p>
        </w:tc>
        <w:tc>
          <w:tcPr>
            <w:tcW w:w="1138" w:type="dxa"/>
            <w:vAlign w:val="center"/>
          </w:tcPr>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hint="eastAsia"/>
                <w:kern w:val="0"/>
                <w:sz w:val="20"/>
                <w:szCs w:val="20"/>
              </w:rPr>
              <w:t>ＳＳ</w:t>
            </w:r>
          </w:p>
        </w:tc>
        <w:tc>
          <w:tcPr>
            <w:tcW w:w="1545" w:type="dxa"/>
            <w:vAlign w:val="center"/>
          </w:tcPr>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kern w:val="0"/>
                <w:sz w:val="20"/>
                <w:szCs w:val="20"/>
              </w:rPr>
              <w:t xml:space="preserve">2.45 </w:t>
            </w:r>
            <w:r w:rsidRPr="00C97CCC">
              <w:rPr>
                <w:rFonts w:ascii="ＭＳ ゴシック" w:eastAsia="ＭＳ ゴシック" w:hAnsi="ＭＳ ゴシック" w:cs="ＭＳ明朝" w:hint="eastAsia"/>
                <w:kern w:val="0"/>
                <w:sz w:val="20"/>
                <w:szCs w:val="20"/>
              </w:rPr>
              <w:t>以上</w:t>
            </w:r>
          </w:p>
        </w:tc>
        <w:tc>
          <w:tcPr>
            <w:tcW w:w="1545" w:type="dxa"/>
            <w:vAlign w:val="center"/>
          </w:tcPr>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kern w:val="0"/>
                <w:sz w:val="20"/>
                <w:szCs w:val="20"/>
              </w:rPr>
              <w:t>3.0</w:t>
            </w:r>
            <w:r w:rsidRPr="00C97CCC">
              <w:rPr>
                <w:rFonts w:ascii="ＭＳ ゴシック" w:eastAsia="ＭＳ ゴシック" w:hAnsi="ＭＳ ゴシック" w:cs="ＭＳ明朝" w:hint="eastAsia"/>
                <w:kern w:val="0"/>
                <w:sz w:val="20"/>
                <w:szCs w:val="20"/>
              </w:rPr>
              <w:t>以下</w:t>
            </w:r>
          </w:p>
        </w:tc>
        <w:tc>
          <w:tcPr>
            <w:tcW w:w="1545" w:type="dxa"/>
            <w:vAlign w:val="center"/>
          </w:tcPr>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kern w:val="0"/>
                <w:sz w:val="20"/>
                <w:szCs w:val="20"/>
              </w:rPr>
              <w:t>30</w:t>
            </w:r>
            <w:r w:rsidRPr="00C97CCC">
              <w:rPr>
                <w:rFonts w:ascii="ＭＳ ゴシック" w:eastAsia="ＭＳ ゴシック" w:hAnsi="ＭＳ ゴシック" w:cs="ＭＳ明朝" w:hint="eastAsia"/>
                <w:kern w:val="0"/>
                <w:sz w:val="20"/>
                <w:szCs w:val="20"/>
              </w:rPr>
              <w:t>以下</w:t>
            </w:r>
          </w:p>
        </w:tc>
        <w:tc>
          <w:tcPr>
            <w:tcW w:w="1545" w:type="dxa"/>
            <w:vAlign w:val="center"/>
          </w:tcPr>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kern w:val="0"/>
                <w:sz w:val="20"/>
                <w:szCs w:val="20"/>
              </w:rPr>
              <w:t>2.0</w:t>
            </w:r>
            <w:r w:rsidRPr="00C97CCC">
              <w:rPr>
                <w:rFonts w:ascii="ＭＳ ゴシック" w:eastAsia="ＭＳ ゴシック" w:hAnsi="ＭＳ ゴシック" w:cs="ＭＳ明朝" w:hint="eastAsia"/>
                <w:kern w:val="0"/>
                <w:sz w:val="20"/>
                <w:szCs w:val="20"/>
              </w:rPr>
              <w:t>以下</w:t>
            </w:r>
          </w:p>
        </w:tc>
      </w:tr>
    </w:tbl>
    <w:p w:rsidR="00D4354D" w:rsidRPr="004C496D" w:rsidRDefault="00D4354D" w:rsidP="004C496D">
      <w:pPr>
        <w:autoSpaceDE w:val="0"/>
        <w:autoSpaceDN w:val="0"/>
        <w:adjustRightInd w:val="0"/>
        <w:ind w:leftChars="190" w:left="799" w:hangingChars="200" w:hanging="400"/>
        <w:jc w:val="left"/>
        <w:rPr>
          <w:rFonts w:ascii="HG丸ｺﾞｼｯｸM-PRO" w:eastAsia="HG丸ｺﾞｼｯｸM-PRO" w:cs="MS-Mincho"/>
          <w:kern w:val="0"/>
          <w:sz w:val="20"/>
          <w:szCs w:val="20"/>
        </w:rPr>
      </w:pPr>
      <w:r w:rsidRPr="004C496D">
        <w:rPr>
          <w:rFonts w:ascii="HG丸ｺﾞｼｯｸM-PRO" w:eastAsia="HG丸ｺﾞｼｯｸM-PRO" w:cs="MS-Mincho" w:hint="eastAsia"/>
          <w:kern w:val="0"/>
          <w:sz w:val="20"/>
          <w:szCs w:val="20"/>
        </w:rPr>
        <w:t>(注) 水浸膨張比の規格は、３ヵ月以上通常エージングした後の製鋼スラグに適用する。また、試験方法は舗装調査・試験法便覧 B014 を参照する。</w:t>
      </w:r>
    </w:p>
    <w:p w:rsidR="00D4354D" w:rsidRPr="004C496D" w:rsidRDefault="00D4354D" w:rsidP="00D4354D">
      <w:pPr>
        <w:autoSpaceDE w:val="0"/>
        <w:autoSpaceDN w:val="0"/>
        <w:adjustRightInd w:val="0"/>
        <w:ind w:leftChars="200" w:left="620" w:hangingChars="100" w:hanging="200"/>
        <w:jc w:val="left"/>
        <w:rPr>
          <w:rFonts w:ascii="HG丸ｺﾞｼｯｸM-PRO" w:eastAsia="HG丸ｺﾞｼｯｸM-PRO" w:cs="MS-Mincho"/>
          <w:kern w:val="0"/>
          <w:sz w:val="20"/>
          <w:szCs w:val="20"/>
        </w:rPr>
      </w:pPr>
    </w:p>
    <w:p w:rsidR="00D4354D" w:rsidRPr="004C496D" w:rsidRDefault="00D4354D" w:rsidP="004C496D">
      <w:pPr>
        <w:autoSpaceDE w:val="0"/>
        <w:autoSpaceDN w:val="0"/>
        <w:adjustRightInd w:val="0"/>
        <w:ind w:leftChars="200" w:left="631" w:hangingChars="100" w:hanging="211"/>
        <w:jc w:val="center"/>
        <w:rPr>
          <w:rFonts w:ascii="HG丸ｺﾞｼｯｸM-PRO" w:eastAsia="HG丸ｺﾞｼｯｸM-PRO" w:cs="MS-Gothic"/>
          <w:b/>
          <w:kern w:val="0"/>
          <w:szCs w:val="21"/>
        </w:rPr>
      </w:pPr>
      <w:r w:rsidRPr="004C496D">
        <w:rPr>
          <w:rFonts w:ascii="HG丸ｺﾞｼｯｸM-PRO" w:eastAsia="HG丸ｺﾞｼｯｸM-PRO" w:cs="MS-Gothic" w:hint="eastAsia"/>
          <w:b/>
          <w:kern w:val="0"/>
          <w:szCs w:val="21"/>
        </w:rPr>
        <w:t>表２－18 アスファルトコンクリート再生骨材の品質</w:t>
      </w:r>
    </w:p>
    <w:tbl>
      <w:tblPr>
        <w:tblStyle w:val="a3"/>
        <w:tblW w:w="0" w:type="auto"/>
        <w:tblLook w:val="01E0"/>
      </w:tblPr>
      <w:tblGrid>
        <w:gridCol w:w="2317"/>
        <w:gridCol w:w="2186"/>
        <w:gridCol w:w="2448"/>
        <w:gridCol w:w="2318"/>
      </w:tblGrid>
      <w:tr w:rsidR="00D4354D">
        <w:tc>
          <w:tcPr>
            <w:tcW w:w="2317" w:type="dxa"/>
            <w:tcBorders>
              <w:tl2br w:val="single" w:sz="4" w:space="0" w:color="auto"/>
            </w:tcBorders>
          </w:tcPr>
          <w:p w:rsidR="00D4354D" w:rsidRPr="00C97CCC" w:rsidRDefault="00D4354D" w:rsidP="004C496D">
            <w:pPr>
              <w:autoSpaceDE w:val="0"/>
              <w:autoSpaceDN w:val="0"/>
              <w:adjustRightInd w:val="0"/>
              <w:jc w:val="right"/>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hint="eastAsia"/>
                <w:kern w:val="0"/>
                <w:sz w:val="20"/>
                <w:szCs w:val="20"/>
              </w:rPr>
              <w:t>項</w:t>
            </w:r>
            <w:r>
              <w:rPr>
                <w:rFonts w:ascii="ＭＳ ゴシック" w:eastAsia="ＭＳ ゴシック" w:hAnsi="ＭＳ ゴシック" w:cs="ＭＳ明朝" w:hint="eastAsia"/>
                <w:kern w:val="0"/>
                <w:sz w:val="20"/>
                <w:szCs w:val="20"/>
              </w:rPr>
              <w:t xml:space="preserve">  </w:t>
            </w:r>
            <w:r w:rsidRPr="00C97CCC">
              <w:rPr>
                <w:rFonts w:ascii="ＭＳ ゴシック" w:eastAsia="ＭＳ ゴシック" w:hAnsi="ＭＳ ゴシック" w:cs="ＭＳ明朝" w:hint="eastAsia"/>
                <w:kern w:val="0"/>
                <w:sz w:val="20"/>
                <w:szCs w:val="20"/>
              </w:rPr>
              <w:t>目</w:t>
            </w:r>
          </w:p>
          <w:p w:rsidR="00D4354D" w:rsidRPr="00C97CCC" w:rsidRDefault="00D4354D" w:rsidP="004C496D">
            <w:pPr>
              <w:autoSpaceDE w:val="0"/>
              <w:autoSpaceDN w:val="0"/>
              <w:adjustRightInd w:val="0"/>
              <w:jc w:val="left"/>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hint="eastAsia"/>
                <w:kern w:val="0"/>
                <w:sz w:val="20"/>
                <w:szCs w:val="20"/>
              </w:rPr>
              <w:t>名</w:t>
            </w:r>
            <w:r>
              <w:rPr>
                <w:rFonts w:ascii="ＭＳ ゴシック" w:eastAsia="ＭＳ ゴシック" w:hAnsi="ＭＳ ゴシック" w:cs="ＭＳ明朝" w:hint="eastAsia"/>
                <w:kern w:val="0"/>
                <w:sz w:val="20"/>
                <w:szCs w:val="20"/>
              </w:rPr>
              <w:t xml:space="preserve">  </w:t>
            </w:r>
            <w:r w:rsidRPr="00C97CCC">
              <w:rPr>
                <w:rFonts w:ascii="ＭＳ ゴシック" w:eastAsia="ＭＳ ゴシック" w:hAnsi="ＭＳ ゴシック" w:cs="ＭＳ明朝" w:hint="eastAsia"/>
                <w:kern w:val="0"/>
                <w:sz w:val="20"/>
                <w:szCs w:val="20"/>
              </w:rPr>
              <w:t>称</w:t>
            </w:r>
          </w:p>
        </w:tc>
        <w:tc>
          <w:tcPr>
            <w:tcW w:w="2186" w:type="dxa"/>
          </w:tcPr>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hint="eastAsia"/>
                <w:kern w:val="0"/>
                <w:sz w:val="20"/>
                <w:szCs w:val="20"/>
              </w:rPr>
              <w:t>旧アスファルト</w:t>
            </w:r>
          </w:p>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hint="eastAsia"/>
                <w:kern w:val="0"/>
                <w:sz w:val="20"/>
                <w:szCs w:val="20"/>
              </w:rPr>
              <w:t>含</w:t>
            </w:r>
            <w:r w:rsidRPr="00C97CCC">
              <w:rPr>
                <w:rFonts w:ascii="ＭＳ ゴシック" w:eastAsia="ＭＳ ゴシック" w:hAnsi="ＭＳ ゴシック" w:cs="ＭＳ明朝"/>
                <w:kern w:val="0"/>
                <w:sz w:val="20"/>
                <w:szCs w:val="20"/>
              </w:rPr>
              <w:t xml:space="preserve"> </w:t>
            </w:r>
            <w:r w:rsidRPr="00C97CCC">
              <w:rPr>
                <w:rFonts w:ascii="ＭＳ ゴシック" w:eastAsia="ＭＳ ゴシック" w:hAnsi="ＭＳ ゴシック" w:cs="ＭＳ明朝" w:hint="eastAsia"/>
                <w:kern w:val="0"/>
                <w:sz w:val="20"/>
                <w:szCs w:val="20"/>
              </w:rPr>
              <w:t>有</w:t>
            </w:r>
            <w:r w:rsidRPr="00C97CCC">
              <w:rPr>
                <w:rFonts w:ascii="ＭＳ ゴシック" w:eastAsia="ＭＳ ゴシック" w:hAnsi="ＭＳ ゴシック" w:cs="ＭＳ明朝"/>
                <w:kern w:val="0"/>
                <w:sz w:val="20"/>
                <w:szCs w:val="20"/>
              </w:rPr>
              <w:t xml:space="preserve"> </w:t>
            </w:r>
            <w:r w:rsidRPr="00C97CCC">
              <w:rPr>
                <w:rFonts w:ascii="ＭＳ ゴシック" w:eastAsia="ＭＳ ゴシック" w:hAnsi="ＭＳ ゴシック" w:cs="ＭＳ明朝" w:hint="eastAsia"/>
                <w:kern w:val="0"/>
                <w:sz w:val="20"/>
                <w:szCs w:val="20"/>
              </w:rPr>
              <w:t>量</w:t>
            </w:r>
            <w:r w:rsidRPr="00C97CCC">
              <w:rPr>
                <w:rFonts w:ascii="ＭＳ ゴシック" w:eastAsia="ＭＳ ゴシック" w:hAnsi="ＭＳ ゴシック" w:cs="ＭＳ明朝"/>
                <w:kern w:val="0"/>
                <w:sz w:val="20"/>
                <w:szCs w:val="20"/>
              </w:rPr>
              <w:t>(</w:t>
            </w:r>
            <w:r w:rsidRPr="00C97CCC">
              <w:rPr>
                <w:rFonts w:ascii="ＭＳ ゴシック" w:eastAsia="ＭＳ ゴシック" w:hAnsi="ＭＳ ゴシック" w:cs="ＭＳ明朝" w:hint="eastAsia"/>
                <w:kern w:val="0"/>
                <w:sz w:val="20"/>
                <w:szCs w:val="20"/>
              </w:rPr>
              <w:t>％</w:t>
            </w:r>
            <w:r w:rsidRPr="00C97CCC">
              <w:rPr>
                <w:rFonts w:ascii="ＭＳ ゴシック" w:eastAsia="ＭＳ ゴシック" w:hAnsi="ＭＳ ゴシック" w:cs="ＭＳ明朝"/>
                <w:kern w:val="0"/>
                <w:sz w:val="20"/>
                <w:szCs w:val="20"/>
              </w:rPr>
              <w:t>)</w:t>
            </w:r>
          </w:p>
        </w:tc>
        <w:tc>
          <w:tcPr>
            <w:tcW w:w="2448" w:type="dxa"/>
          </w:tcPr>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hint="eastAsia"/>
                <w:kern w:val="0"/>
                <w:sz w:val="20"/>
                <w:szCs w:val="20"/>
              </w:rPr>
              <w:t>旧アスファルトの針入度</w:t>
            </w:r>
            <w:r w:rsidRPr="00C97CCC">
              <w:rPr>
                <w:rFonts w:ascii="ＭＳ ゴシック" w:eastAsia="ＭＳ ゴシック" w:hAnsi="ＭＳ ゴシック" w:cs="ＭＳ明朝"/>
                <w:kern w:val="0"/>
                <w:sz w:val="20"/>
                <w:szCs w:val="20"/>
              </w:rPr>
              <w:t>(25</w:t>
            </w:r>
            <w:r w:rsidRPr="00C97CCC">
              <w:rPr>
                <w:rFonts w:ascii="ＭＳ ゴシック" w:eastAsia="ＭＳ ゴシック" w:hAnsi="ＭＳ ゴシック" w:cs="ＭＳ明朝" w:hint="eastAsia"/>
                <w:kern w:val="0"/>
                <w:sz w:val="20"/>
                <w:szCs w:val="20"/>
              </w:rPr>
              <w:t>℃</w:t>
            </w:r>
            <w:r w:rsidRPr="00C97CCC">
              <w:rPr>
                <w:rFonts w:ascii="ＭＳ ゴシック" w:eastAsia="ＭＳ ゴシック" w:hAnsi="ＭＳ ゴシック" w:cs="ＭＳ明朝"/>
                <w:kern w:val="0"/>
                <w:sz w:val="20"/>
                <w:szCs w:val="20"/>
              </w:rPr>
              <w:t>) 1</w:t>
            </w:r>
            <w:r w:rsidRPr="00C97CCC">
              <w:rPr>
                <w:rFonts w:ascii="ＭＳ ゴシック" w:eastAsia="ＭＳ ゴシック" w:hAnsi="ＭＳ ゴシック" w:cs="ＭＳ明朝" w:hint="eastAsia"/>
                <w:kern w:val="0"/>
                <w:sz w:val="20"/>
                <w:szCs w:val="20"/>
              </w:rPr>
              <w:t>／</w:t>
            </w:r>
            <w:r w:rsidRPr="00C97CCC">
              <w:rPr>
                <w:rFonts w:ascii="ＭＳ ゴシック" w:eastAsia="ＭＳ ゴシック" w:hAnsi="ＭＳ ゴシック" w:cs="ＭＳ明朝"/>
                <w:kern w:val="0"/>
                <w:sz w:val="20"/>
                <w:szCs w:val="20"/>
              </w:rPr>
              <w:t>10mm</w:t>
            </w:r>
          </w:p>
        </w:tc>
        <w:tc>
          <w:tcPr>
            <w:tcW w:w="2318" w:type="dxa"/>
          </w:tcPr>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hint="eastAsia"/>
                <w:kern w:val="0"/>
                <w:sz w:val="20"/>
                <w:szCs w:val="20"/>
              </w:rPr>
              <w:t>骨材の微粉分量試験で</w:t>
            </w:r>
            <w:r w:rsidRPr="00C97CCC">
              <w:rPr>
                <w:rFonts w:ascii="ＭＳ ゴシック" w:eastAsia="ＭＳ ゴシック" w:hAnsi="ＭＳ ゴシック" w:cs="ＭＳ明朝"/>
                <w:kern w:val="0"/>
                <w:sz w:val="20"/>
                <w:szCs w:val="20"/>
              </w:rPr>
              <w:t>75</w:t>
            </w:r>
            <w:r w:rsidRPr="00C97CCC">
              <w:rPr>
                <w:rFonts w:ascii="ＭＳ ゴシック" w:eastAsia="ＭＳ ゴシック" w:hAnsi="ＭＳ ゴシック" w:cs="ＭＳ明朝" w:hint="eastAsia"/>
                <w:kern w:val="0"/>
                <w:sz w:val="20"/>
                <w:szCs w:val="20"/>
              </w:rPr>
              <w:t>μ</w:t>
            </w:r>
            <w:r w:rsidRPr="00C97CCC">
              <w:rPr>
                <w:rFonts w:ascii="ＭＳ ゴシック" w:eastAsia="ＭＳ ゴシック" w:hAnsi="ＭＳ ゴシック" w:cs="ＭＳ明朝"/>
                <w:kern w:val="0"/>
                <w:sz w:val="20"/>
                <w:szCs w:val="20"/>
              </w:rPr>
              <w:t>m</w:t>
            </w:r>
            <w:r w:rsidRPr="00C97CCC">
              <w:rPr>
                <w:rFonts w:ascii="ＭＳ ゴシック" w:eastAsia="ＭＳ ゴシック" w:hAnsi="ＭＳ ゴシック" w:cs="ＭＳ明朝" w:hint="eastAsia"/>
                <w:kern w:val="0"/>
                <w:sz w:val="20"/>
                <w:szCs w:val="20"/>
              </w:rPr>
              <w:t>を通過する量</w:t>
            </w:r>
            <w:r w:rsidRPr="00C97CCC">
              <w:rPr>
                <w:rFonts w:ascii="ＭＳ ゴシック" w:eastAsia="ＭＳ ゴシック" w:hAnsi="ＭＳ ゴシック" w:cs="ＭＳ明朝"/>
                <w:kern w:val="0"/>
                <w:sz w:val="20"/>
                <w:szCs w:val="20"/>
              </w:rPr>
              <w:t>(</w:t>
            </w:r>
            <w:r w:rsidRPr="00C97CCC">
              <w:rPr>
                <w:rFonts w:ascii="ＭＳ ゴシック" w:eastAsia="ＭＳ ゴシック" w:hAnsi="ＭＳ ゴシック" w:cs="ＭＳ明朝" w:hint="eastAsia"/>
                <w:kern w:val="0"/>
                <w:sz w:val="20"/>
                <w:szCs w:val="20"/>
              </w:rPr>
              <w:t>％</w:t>
            </w:r>
            <w:r w:rsidRPr="00C97CCC">
              <w:rPr>
                <w:rFonts w:ascii="ＭＳ ゴシック" w:eastAsia="ＭＳ ゴシック" w:hAnsi="ＭＳ ゴシック" w:cs="ＭＳ明朝"/>
                <w:kern w:val="0"/>
                <w:sz w:val="20"/>
                <w:szCs w:val="20"/>
              </w:rPr>
              <w:t>)</w:t>
            </w:r>
          </w:p>
        </w:tc>
      </w:tr>
      <w:tr w:rsidR="00D4354D">
        <w:tc>
          <w:tcPr>
            <w:tcW w:w="2317" w:type="dxa"/>
          </w:tcPr>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hint="eastAsia"/>
                <w:kern w:val="0"/>
                <w:sz w:val="20"/>
                <w:szCs w:val="20"/>
              </w:rPr>
              <w:t>規格値</w:t>
            </w:r>
          </w:p>
        </w:tc>
        <w:tc>
          <w:tcPr>
            <w:tcW w:w="2186" w:type="dxa"/>
          </w:tcPr>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kern w:val="0"/>
                <w:sz w:val="20"/>
                <w:szCs w:val="20"/>
              </w:rPr>
              <w:t>3.8</w:t>
            </w:r>
            <w:r w:rsidRPr="00C97CCC">
              <w:rPr>
                <w:rFonts w:ascii="ＭＳ ゴシック" w:eastAsia="ＭＳ ゴシック" w:hAnsi="ＭＳ ゴシック" w:cs="ＭＳ明朝" w:hint="eastAsia"/>
                <w:kern w:val="0"/>
                <w:sz w:val="20"/>
                <w:szCs w:val="20"/>
              </w:rPr>
              <w:t>以上</w:t>
            </w:r>
          </w:p>
        </w:tc>
        <w:tc>
          <w:tcPr>
            <w:tcW w:w="2448" w:type="dxa"/>
          </w:tcPr>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kern w:val="0"/>
                <w:sz w:val="20"/>
                <w:szCs w:val="20"/>
              </w:rPr>
              <w:t>20</w:t>
            </w:r>
            <w:r w:rsidRPr="00C97CCC">
              <w:rPr>
                <w:rFonts w:ascii="ＭＳ ゴシック" w:eastAsia="ＭＳ ゴシック" w:hAnsi="ＭＳ ゴシック" w:cs="ＭＳ明朝" w:hint="eastAsia"/>
                <w:kern w:val="0"/>
                <w:sz w:val="20"/>
                <w:szCs w:val="20"/>
              </w:rPr>
              <w:t>以上</w:t>
            </w:r>
          </w:p>
        </w:tc>
        <w:tc>
          <w:tcPr>
            <w:tcW w:w="2318" w:type="dxa"/>
          </w:tcPr>
          <w:p w:rsidR="00D4354D" w:rsidRPr="00C97CCC" w:rsidRDefault="00D4354D" w:rsidP="004C496D">
            <w:pPr>
              <w:autoSpaceDE w:val="0"/>
              <w:autoSpaceDN w:val="0"/>
              <w:adjustRightInd w:val="0"/>
              <w:jc w:val="center"/>
              <w:rPr>
                <w:rFonts w:ascii="ＭＳ ゴシック" w:eastAsia="ＭＳ ゴシック" w:hAnsi="ＭＳ ゴシック" w:cs="ＭＳ明朝"/>
                <w:kern w:val="0"/>
                <w:sz w:val="20"/>
                <w:szCs w:val="20"/>
              </w:rPr>
            </w:pPr>
            <w:r w:rsidRPr="00C97CCC">
              <w:rPr>
                <w:rFonts w:ascii="ＭＳ ゴシック" w:eastAsia="ＭＳ ゴシック" w:hAnsi="ＭＳ ゴシック" w:cs="ＭＳ明朝"/>
                <w:kern w:val="0"/>
                <w:sz w:val="20"/>
                <w:szCs w:val="20"/>
              </w:rPr>
              <w:t>5</w:t>
            </w:r>
            <w:r w:rsidRPr="00C97CCC">
              <w:rPr>
                <w:rFonts w:ascii="ＭＳ ゴシック" w:eastAsia="ＭＳ ゴシック" w:hAnsi="ＭＳ ゴシック" w:cs="ＭＳ明朝" w:hint="eastAsia"/>
                <w:kern w:val="0"/>
                <w:sz w:val="20"/>
                <w:szCs w:val="20"/>
              </w:rPr>
              <w:t>以下</w:t>
            </w:r>
          </w:p>
        </w:tc>
      </w:tr>
    </w:tbl>
    <w:p w:rsidR="004C496D" w:rsidRPr="004C496D" w:rsidRDefault="004C496D" w:rsidP="007D7875">
      <w:pPr>
        <w:autoSpaceDE w:val="0"/>
        <w:autoSpaceDN w:val="0"/>
        <w:adjustRightInd w:val="0"/>
        <w:ind w:firstLineChars="100" w:firstLine="200"/>
        <w:jc w:val="left"/>
        <w:rPr>
          <w:rFonts w:ascii="HG丸ｺﾞｼｯｸM-PRO" w:eastAsia="HG丸ｺﾞｼｯｸM-PRO" w:cs="MS-Mincho"/>
          <w:kern w:val="0"/>
          <w:sz w:val="20"/>
          <w:szCs w:val="20"/>
        </w:rPr>
      </w:pPr>
      <w:r w:rsidRPr="004C496D">
        <w:rPr>
          <w:rFonts w:ascii="HG丸ｺﾞｼｯｸM-PRO" w:eastAsia="HG丸ｺﾞｼｯｸM-PRO" w:cs="MS-Mincho" w:hint="eastAsia"/>
          <w:kern w:val="0"/>
          <w:sz w:val="20"/>
          <w:szCs w:val="20"/>
        </w:rPr>
        <w:t>〔注1〕各項目は13～0mmの粒度区分のものに適用する。</w:t>
      </w:r>
    </w:p>
    <w:p w:rsidR="004C496D" w:rsidRPr="004C496D" w:rsidRDefault="004C496D" w:rsidP="007D7875">
      <w:pPr>
        <w:autoSpaceDE w:val="0"/>
        <w:autoSpaceDN w:val="0"/>
        <w:adjustRightInd w:val="0"/>
        <w:ind w:leftChars="95" w:left="399" w:hangingChars="100" w:hanging="200"/>
        <w:jc w:val="left"/>
        <w:rPr>
          <w:rFonts w:ascii="HG丸ｺﾞｼｯｸM-PRO" w:eastAsia="HG丸ｺﾞｼｯｸM-PRO" w:cs="MS-Mincho"/>
          <w:kern w:val="0"/>
          <w:sz w:val="20"/>
          <w:szCs w:val="20"/>
        </w:rPr>
      </w:pPr>
      <w:r w:rsidRPr="004C496D">
        <w:rPr>
          <w:rFonts w:ascii="HG丸ｺﾞｼｯｸM-PRO" w:eastAsia="HG丸ｺﾞｼｯｸM-PRO" w:cs="MS-Mincho" w:hint="eastAsia"/>
          <w:kern w:val="0"/>
          <w:sz w:val="20"/>
          <w:szCs w:val="20"/>
        </w:rPr>
        <w:t>〔注2〕アスファルトコンクリート再生骨材の旧アスファルト含有量及び骨材の微粒分量試験で75μmを通過する量は、アスファルトコンクリート再生骨材の乾燥質量に対する百分率で表したものである。</w:t>
      </w:r>
    </w:p>
    <w:p w:rsidR="004C496D" w:rsidRPr="004C496D" w:rsidRDefault="004C496D" w:rsidP="007D7875">
      <w:pPr>
        <w:autoSpaceDE w:val="0"/>
        <w:autoSpaceDN w:val="0"/>
        <w:adjustRightInd w:val="0"/>
        <w:ind w:leftChars="95" w:left="399" w:hangingChars="100" w:hanging="200"/>
        <w:jc w:val="left"/>
        <w:rPr>
          <w:rFonts w:ascii="HG丸ｺﾞｼｯｸM-PRO" w:eastAsia="HG丸ｺﾞｼｯｸM-PRO" w:cs="MS-Mincho"/>
          <w:kern w:val="0"/>
          <w:sz w:val="20"/>
          <w:szCs w:val="20"/>
        </w:rPr>
      </w:pPr>
      <w:r w:rsidRPr="004C496D">
        <w:rPr>
          <w:rFonts w:ascii="HG丸ｺﾞｼｯｸM-PRO" w:eastAsia="HG丸ｺﾞｼｯｸM-PRO" w:cs="MS-Mincho" w:hint="eastAsia"/>
          <w:kern w:val="0"/>
          <w:sz w:val="20"/>
          <w:szCs w:val="20"/>
        </w:rPr>
        <w:t>〔注3 〕骨材の微粒分量試験はJISA1103（骨材の微粒分量試験方法）により、試料のアスファルトコンクリート再生骨材の水洗い前の75μmふるいにとどまるものと、水洗い後の75μmふるいにとどまるものを乾燥もしくは6 0 ℃ 以下の乾燥炉で乾燥し、その質量差を求めたものである（旧アスファルトはアスファルトコンクリート再生骨材の質量に含まれるが、75μmふるい通過</w:t>
      </w:r>
      <w:r w:rsidRPr="004C496D">
        <w:rPr>
          <w:rFonts w:ascii="HG丸ｺﾞｼｯｸM-PRO" w:eastAsia="HG丸ｺﾞｼｯｸM-PRO" w:cs="MS-Mincho" w:hint="eastAsia"/>
          <w:kern w:val="0"/>
          <w:sz w:val="20"/>
          <w:szCs w:val="20"/>
        </w:rPr>
        <w:lastRenderedPageBreak/>
        <w:t>分に含まれる旧アスファルトは微量なので、骨材の微粒分量試験で失われる量の一部として扱う）。</w:t>
      </w:r>
    </w:p>
    <w:p w:rsidR="004C496D" w:rsidRPr="004C496D" w:rsidRDefault="004C496D"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4C496D">
        <w:rPr>
          <w:rFonts w:ascii="HG丸ｺﾞｼｯｸM-PRO" w:eastAsia="HG丸ｺﾞｼｯｸM-PRO" w:cs="MS-Mincho" w:hint="eastAsia"/>
          <w:kern w:val="0"/>
          <w:szCs w:val="21"/>
        </w:rPr>
        <w:t>11．請負者は、セメント及び石灰安定処理に用いる水に油、酸、強いアルカリ、有機物等を有害含有量を含んでいない清浄なものを使用しなければならない。</w:t>
      </w:r>
    </w:p>
    <w:p w:rsidR="004C496D" w:rsidRPr="004C496D" w:rsidRDefault="004C496D"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4C496D">
        <w:rPr>
          <w:rFonts w:ascii="HG丸ｺﾞｼｯｸM-PRO" w:eastAsia="HG丸ｺﾞｼｯｸM-PRO" w:cs="MS-Mincho" w:hint="eastAsia"/>
          <w:kern w:val="0"/>
          <w:szCs w:val="21"/>
        </w:rPr>
        <w:t>12．アスファルト舗装の基層及び表層に再生アスファルトを使用する場合は、第２編２－３－６安定材に示す100～120を除く40～60、60～80、80～100の規格に適合するものとする。</w:t>
      </w:r>
    </w:p>
    <w:p w:rsidR="004C496D" w:rsidRPr="004C496D" w:rsidRDefault="004C496D"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4C496D">
        <w:rPr>
          <w:rFonts w:ascii="HG丸ｺﾞｼｯｸM-PRO" w:eastAsia="HG丸ｺﾞｼｯｸM-PRO" w:cs="MS-Mincho" w:hint="eastAsia"/>
          <w:kern w:val="0"/>
          <w:szCs w:val="21"/>
        </w:rPr>
        <w:t>13．請負者は、アスファルト舗装の基層及び表層に再生アスファルトを使用する場合、以下の各規定に従わなければならない。</w:t>
      </w:r>
    </w:p>
    <w:p w:rsidR="004C496D" w:rsidRPr="004C496D" w:rsidRDefault="004C496D"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4C496D">
        <w:rPr>
          <w:rFonts w:ascii="HG丸ｺﾞｼｯｸM-PRO" w:eastAsia="HG丸ｺﾞｼｯｸM-PRO" w:cs="MS-Mincho" w:hint="eastAsia"/>
          <w:kern w:val="0"/>
          <w:szCs w:val="21"/>
        </w:rPr>
        <w:t>（１）請負者は、アスファルト舗装の基層及び表層に再生アスファルトを使用する場合、プラントで使用する再生用添加剤の種類については、工事に使用する前に監督職員の</w:t>
      </w:r>
      <w:r w:rsidRPr="004C496D">
        <w:rPr>
          <w:rFonts w:ascii="HG丸ｺﾞｼｯｸM-PRO" w:eastAsia="HG丸ｺﾞｼｯｸM-PRO" w:cs="MS-Gothic" w:hint="eastAsia"/>
          <w:kern w:val="0"/>
          <w:szCs w:val="21"/>
        </w:rPr>
        <w:t>承諾</w:t>
      </w:r>
      <w:r w:rsidRPr="004C496D">
        <w:rPr>
          <w:rFonts w:ascii="HG丸ｺﾞｼｯｸM-PRO" w:eastAsia="HG丸ｺﾞｼｯｸM-PRO" w:cs="MS-Mincho" w:hint="eastAsia"/>
          <w:kern w:val="0"/>
          <w:szCs w:val="21"/>
        </w:rPr>
        <w:t>を得なければならない。</w:t>
      </w:r>
    </w:p>
    <w:p w:rsidR="00D4354D" w:rsidRPr="004C496D" w:rsidRDefault="004C496D"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4C496D">
        <w:rPr>
          <w:rFonts w:ascii="HG丸ｺﾞｼｯｸM-PRO" w:eastAsia="HG丸ｺﾞｼｯｸM-PRO" w:cs="MS-Mincho" w:hint="eastAsia"/>
          <w:kern w:val="0"/>
          <w:szCs w:val="21"/>
        </w:rPr>
        <w:t>（２）再生加熱アスファルト混合物の再生用添加剤は、アスファルト系または、石油潤滑油系とする。</w:t>
      </w:r>
    </w:p>
    <w:p w:rsidR="004C496D" w:rsidRPr="004C496D" w:rsidRDefault="004C496D" w:rsidP="007D7875">
      <w:pPr>
        <w:autoSpaceDE w:val="0"/>
        <w:autoSpaceDN w:val="0"/>
        <w:adjustRightInd w:val="0"/>
        <w:ind w:firstLineChars="100" w:firstLine="210"/>
        <w:jc w:val="left"/>
        <w:rPr>
          <w:rFonts w:ascii="HG丸ｺﾞｼｯｸM-PRO" w:eastAsia="HG丸ｺﾞｼｯｸM-PRO" w:cs="MS-Mincho"/>
          <w:kern w:val="0"/>
          <w:szCs w:val="21"/>
        </w:rPr>
      </w:pPr>
      <w:r w:rsidRPr="004C496D">
        <w:rPr>
          <w:rFonts w:ascii="HG丸ｺﾞｼｯｸM-PRO" w:eastAsia="HG丸ｺﾞｼｯｸM-PRO" w:cs="MS-Mincho" w:hint="eastAsia"/>
          <w:kern w:val="0"/>
          <w:szCs w:val="21"/>
        </w:rPr>
        <w:t>14．再生アスファルト混合物及び材料の規格は、舗装再生便覧による。</w:t>
      </w:r>
    </w:p>
    <w:p w:rsidR="004C496D" w:rsidRPr="004C496D" w:rsidRDefault="004C496D" w:rsidP="007D7875">
      <w:pPr>
        <w:autoSpaceDE w:val="0"/>
        <w:autoSpaceDN w:val="0"/>
        <w:adjustRightInd w:val="0"/>
        <w:ind w:firstLineChars="100" w:firstLine="210"/>
        <w:jc w:val="left"/>
        <w:rPr>
          <w:rFonts w:ascii="HG丸ｺﾞｼｯｸM-PRO" w:eastAsia="HG丸ｺﾞｼｯｸM-PRO" w:cs="MS-Mincho"/>
          <w:kern w:val="0"/>
          <w:szCs w:val="21"/>
        </w:rPr>
      </w:pPr>
      <w:r w:rsidRPr="004C496D">
        <w:rPr>
          <w:rFonts w:ascii="HG丸ｺﾞｼｯｸM-PRO" w:eastAsia="HG丸ｺﾞｼｯｸM-PRO" w:cs="MS-Mincho" w:hint="eastAsia"/>
          <w:kern w:val="0"/>
          <w:szCs w:val="21"/>
        </w:rPr>
        <w:t>15．剥離防止対策</w:t>
      </w:r>
    </w:p>
    <w:p w:rsidR="004C496D" w:rsidRPr="004C496D" w:rsidRDefault="004C496D"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4C496D">
        <w:rPr>
          <w:rFonts w:ascii="HG丸ｺﾞｼｯｸM-PRO" w:eastAsia="HG丸ｺﾞｼｯｸM-PRO" w:cs="MS-Mincho" w:hint="eastAsia"/>
          <w:kern w:val="0"/>
          <w:szCs w:val="21"/>
        </w:rPr>
        <w:t>（１）フィラーの一部に消石灰やセメントを用いる場合は、その使用量は、アスファルト混合物全質量に対して１～３％を標準とする。</w:t>
      </w:r>
    </w:p>
    <w:p w:rsidR="004C496D" w:rsidRPr="004C496D" w:rsidRDefault="004C496D"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4C496D">
        <w:rPr>
          <w:rFonts w:ascii="HG丸ｺﾞｼｯｸM-PRO" w:eastAsia="HG丸ｺﾞｼｯｸM-PRO" w:cs="MS-Mincho" w:hint="eastAsia"/>
          <w:kern w:val="0"/>
          <w:szCs w:val="21"/>
        </w:rPr>
        <w:t>（２）剥離防止剤を用いる場合は、その使用量は、アスファルト全質量に対して0.3％以上とする。</w:t>
      </w:r>
    </w:p>
    <w:p w:rsidR="004C496D" w:rsidRPr="004C496D" w:rsidRDefault="004C496D"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4C496D">
        <w:rPr>
          <w:rFonts w:ascii="HG丸ｺﾞｼｯｸM-PRO" w:eastAsia="HG丸ｺﾞｼｯｸM-PRO" w:cs="MS-Mincho" w:hint="eastAsia"/>
          <w:kern w:val="0"/>
          <w:szCs w:val="21"/>
        </w:rPr>
        <w:t>16．アスファルト舗装の基層及び表層に使用する骨材は、砕石、玉砕、砂利、製鋼スラグ、砂及び再生骨材とするものとする</w:t>
      </w:r>
      <w:r w:rsidR="007D7875">
        <w:rPr>
          <w:rFonts w:ascii="HG丸ｺﾞｼｯｸM-PRO" w:eastAsia="HG丸ｺﾞｼｯｸM-PRO" w:cs="MS-Mincho" w:hint="eastAsia"/>
          <w:kern w:val="0"/>
          <w:szCs w:val="21"/>
        </w:rPr>
        <w:t xml:space="preserve"> </w:t>
      </w:r>
      <w:r w:rsidRPr="004C496D">
        <w:rPr>
          <w:rFonts w:ascii="HG丸ｺﾞｼｯｸM-PRO" w:eastAsia="HG丸ｺﾞｼｯｸM-PRO" w:cs="MS-Mincho" w:hint="eastAsia"/>
          <w:kern w:val="0"/>
          <w:szCs w:val="21"/>
        </w:rPr>
        <w:t>。</w:t>
      </w:r>
    </w:p>
    <w:p w:rsidR="004C496D" w:rsidRPr="004C496D" w:rsidRDefault="004C496D"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4C496D">
        <w:rPr>
          <w:rFonts w:ascii="HG丸ｺﾞｼｯｸM-PRO" w:eastAsia="HG丸ｺﾞｼｯｸM-PRO" w:cs="MS-Mincho" w:hint="eastAsia"/>
          <w:kern w:val="0"/>
          <w:szCs w:val="21"/>
        </w:rPr>
        <w:t>17．アスファルト舗装の基層及び表層に使用する細骨材は、天然砂、スクリーニングス、高炉水砕スラグ、クリンカーアッシュ、またはそれらを混合したものとする。</w:t>
      </w:r>
    </w:p>
    <w:p w:rsidR="004C496D" w:rsidRPr="004C496D" w:rsidRDefault="004C496D"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4C496D">
        <w:rPr>
          <w:rFonts w:ascii="HG丸ｺﾞｼｯｸM-PRO" w:eastAsia="HG丸ｺﾞｼｯｸM-PRO" w:cs="MS-Mincho" w:hint="eastAsia"/>
          <w:kern w:val="0"/>
          <w:szCs w:val="21"/>
        </w:rPr>
        <w:t>18．アスファルト舗装の基層及び表層に使用するフィラーは、石灰岩やその他の岩石を粉砕した石粉、消石灰、セメント、回収ダスト及びフライアッシュ等とするものとする。</w:t>
      </w:r>
    </w:p>
    <w:p w:rsidR="004C496D" w:rsidRPr="004C496D" w:rsidRDefault="004C496D"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4C496D">
        <w:rPr>
          <w:rFonts w:ascii="HG丸ｺﾞｼｯｸM-PRO" w:eastAsia="HG丸ｺﾞｼｯｸM-PRO" w:cs="MS-Mincho" w:hint="eastAsia"/>
          <w:kern w:val="0"/>
          <w:szCs w:val="21"/>
        </w:rPr>
        <w:t>19．アスファルト舗装の基層及び表層に使用する加熱アスファルト混合物は、以下の各規定に従わなければならない。</w:t>
      </w:r>
    </w:p>
    <w:p w:rsidR="004C496D" w:rsidRPr="004C496D" w:rsidRDefault="004C496D"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4C496D">
        <w:rPr>
          <w:rFonts w:ascii="HG丸ｺﾞｼｯｸM-PRO" w:eastAsia="HG丸ｺﾞｼｯｸM-PRO" w:cs="MS-Mincho" w:hint="eastAsia"/>
          <w:kern w:val="0"/>
          <w:szCs w:val="21"/>
        </w:rPr>
        <w:t>（１）アスファルト舗装の基層及び表層に使用する加熱アスファルト混合物は、表２－19、２－20の規格に適合するものとする。</w:t>
      </w:r>
    </w:p>
    <w:p w:rsidR="004C496D" w:rsidRPr="004C496D" w:rsidRDefault="004C496D"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4C496D">
        <w:rPr>
          <w:rFonts w:ascii="HG丸ｺﾞｼｯｸM-PRO" w:eastAsia="HG丸ｺﾞｼｯｸM-PRO" w:cs="MS-Mincho" w:hint="eastAsia"/>
          <w:kern w:val="0"/>
          <w:szCs w:val="21"/>
        </w:rPr>
        <w:t>（２）密粒度アスファルト混合物の骨材の最大粒径は車道部20mm、歩道部及び車道部のすりつけ舗装は20mmまたは13mmとする。</w:t>
      </w:r>
    </w:p>
    <w:p w:rsidR="004C496D" w:rsidRPr="004C496D" w:rsidRDefault="004C496D" w:rsidP="007D7875">
      <w:pPr>
        <w:autoSpaceDE w:val="0"/>
        <w:autoSpaceDN w:val="0"/>
        <w:adjustRightInd w:val="0"/>
        <w:ind w:firstLineChars="100" w:firstLine="210"/>
        <w:jc w:val="left"/>
        <w:rPr>
          <w:rFonts w:ascii="HG丸ｺﾞｼｯｸM-PRO" w:eastAsia="HG丸ｺﾞｼｯｸM-PRO" w:cs="MS-Mincho"/>
          <w:kern w:val="0"/>
          <w:szCs w:val="21"/>
        </w:rPr>
      </w:pPr>
      <w:r w:rsidRPr="004C496D">
        <w:rPr>
          <w:rFonts w:ascii="HG丸ｺﾞｼｯｸM-PRO" w:eastAsia="HG丸ｺﾞｼｯｸM-PRO" w:cs="MS-Mincho" w:hint="eastAsia"/>
          <w:kern w:val="0"/>
          <w:szCs w:val="21"/>
        </w:rPr>
        <w:t>（３）アスカーブの材料については</w:t>
      </w:r>
      <w:r w:rsidRPr="004C496D">
        <w:rPr>
          <w:rFonts w:ascii="HG丸ｺﾞｼｯｸM-PRO" w:eastAsia="HG丸ｺﾞｼｯｸM-PRO" w:cs="MS-Gothic" w:hint="eastAsia"/>
          <w:kern w:val="0"/>
          <w:szCs w:val="21"/>
        </w:rPr>
        <w:t>設計図書</w:t>
      </w:r>
      <w:r w:rsidRPr="004C496D">
        <w:rPr>
          <w:rFonts w:ascii="HG丸ｺﾞｼｯｸM-PRO" w:eastAsia="HG丸ｺﾞｼｯｸM-PRO" w:cs="MS-Mincho" w:hint="eastAsia"/>
          <w:kern w:val="0"/>
          <w:szCs w:val="21"/>
        </w:rPr>
        <w:t>によるものとする。</w:t>
      </w:r>
    </w:p>
    <w:p w:rsidR="004C496D" w:rsidRPr="004C496D" w:rsidRDefault="004C496D"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4C496D">
        <w:rPr>
          <w:rFonts w:ascii="HG丸ｺﾞｼｯｸM-PRO" w:eastAsia="HG丸ｺﾞｼｯｸM-PRO" w:cs="MS-Mincho" w:hint="eastAsia"/>
          <w:kern w:val="0"/>
          <w:szCs w:val="21"/>
        </w:rPr>
        <w:t>20．表２－19、２－20に示す種類以外の混合物のマーシャル安定度試験の基準値及び粒度範囲は、</w:t>
      </w:r>
      <w:r w:rsidRPr="004C496D">
        <w:rPr>
          <w:rFonts w:ascii="HG丸ｺﾞｼｯｸM-PRO" w:eastAsia="HG丸ｺﾞｼｯｸM-PRO" w:cs="MS-Gothic" w:hint="eastAsia"/>
          <w:kern w:val="0"/>
          <w:szCs w:val="21"/>
        </w:rPr>
        <w:t>設計図書</w:t>
      </w:r>
      <w:r w:rsidRPr="004C496D">
        <w:rPr>
          <w:rFonts w:ascii="HG丸ｺﾞｼｯｸM-PRO" w:eastAsia="HG丸ｺﾞｼｯｸM-PRO" w:cs="MS-Mincho" w:hint="eastAsia"/>
          <w:kern w:val="0"/>
          <w:szCs w:val="21"/>
        </w:rPr>
        <w:t>によるものとする。</w:t>
      </w:r>
    </w:p>
    <w:p w:rsidR="004C496D" w:rsidRPr="004C496D" w:rsidRDefault="00BE21D2" w:rsidP="004C496D">
      <w:pPr>
        <w:autoSpaceDE w:val="0"/>
        <w:autoSpaceDN w:val="0"/>
        <w:adjustRightInd w:val="0"/>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4C496D" w:rsidRDefault="004C496D" w:rsidP="004C496D">
      <w:pPr>
        <w:autoSpaceDE w:val="0"/>
        <w:autoSpaceDN w:val="0"/>
        <w:adjustRightInd w:val="0"/>
        <w:ind w:leftChars="200" w:left="631" w:hangingChars="100" w:hanging="211"/>
        <w:jc w:val="left"/>
        <w:rPr>
          <w:rFonts w:ascii="HG丸ｺﾞｼｯｸM-PRO" w:eastAsia="HG丸ｺﾞｼｯｸM-PRO" w:cs="MS-Gothic"/>
          <w:b/>
          <w:kern w:val="0"/>
          <w:szCs w:val="21"/>
        </w:rPr>
      </w:pPr>
      <w:r w:rsidRPr="004C496D">
        <w:rPr>
          <w:rFonts w:ascii="HG丸ｺﾞｼｯｸM-PRO" w:eastAsia="HG丸ｺﾞｼｯｸM-PRO" w:cs="MS-Gothic" w:hint="eastAsia"/>
          <w:b/>
          <w:kern w:val="0"/>
          <w:szCs w:val="21"/>
        </w:rPr>
        <w:lastRenderedPageBreak/>
        <w:t>表２－19 マーシャル安定度試験基準値</w:t>
      </w:r>
    </w:p>
    <w:tbl>
      <w:tblPr>
        <w:tblStyle w:val="a3"/>
        <w:tblW w:w="0" w:type="auto"/>
        <w:jc w:val="center"/>
        <w:tblInd w:w="-185" w:type="dxa"/>
        <w:tblLook w:val="01E0"/>
      </w:tblPr>
      <w:tblGrid>
        <w:gridCol w:w="786"/>
        <w:gridCol w:w="975"/>
        <w:gridCol w:w="810"/>
        <w:gridCol w:w="607"/>
        <w:gridCol w:w="622"/>
        <w:gridCol w:w="837"/>
        <w:gridCol w:w="698"/>
        <w:gridCol w:w="567"/>
        <w:gridCol w:w="567"/>
        <w:gridCol w:w="877"/>
        <w:gridCol w:w="709"/>
        <w:gridCol w:w="709"/>
        <w:gridCol w:w="708"/>
      </w:tblGrid>
      <w:tr w:rsidR="00BE21D2">
        <w:trPr>
          <w:jc w:val="center"/>
        </w:trPr>
        <w:tc>
          <w:tcPr>
            <w:tcW w:w="1761" w:type="dxa"/>
            <w:gridSpan w:val="2"/>
            <w:vMerge w:val="restart"/>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16"/>
                <w:szCs w:val="16"/>
              </w:rPr>
            </w:pPr>
            <w:r w:rsidRPr="00C72AA9">
              <w:rPr>
                <w:rFonts w:ascii="ＭＳ ゴシック" w:eastAsia="ＭＳ ゴシック" w:hAnsi="ＭＳ ゴシック" w:cs="ＭＳ明朝" w:hint="eastAsia"/>
                <w:kern w:val="0"/>
                <w:sz w:val="16"/>
                <w:szCs w:val="16"/>
              </w:rPr>
              <w:t>混合物</w:t>
            </w:r>
          </w:p>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hint="eastAsia"/>
                <w:kern w:val="0"/>
                <w:sz w:val="16"/>
                <w:szCs w:val="16"/>
              </w:rPr>
              <w:t>の種類</w:t>
            </w:r>
          </w:p>
        </w:tc>
        <w:tc>
          <w:tcPr>
            <w:tcW w:w="810" w:type="dxa"/>
          </w:tcPr>
          <w:p w:rsidR="00BE21D2" w:rsidRPr="00C72AA9" w:rsidRDefault="00BE21D2" w:rsidP="00C74FE8">
            <w:pPr>
              <w:autoSpaceDE w:val="0"/>
              <w:autoSpaceDN w:val="0"/>
              <w:adjustRightInd w:val="0"/>
              <w:snapToGrid w:val="0"/>
              <w:jc w:val="center"/>
              <w:rPr>
                <w:rFonts w:ascii="ＭＳ ゴシック" w:eastAsia="ＭＳ ゴシック" w:hAnsi="ＭＳ ゴシック" w:cs="ＭＳ明朝"/>
                <w:kern w:val="0"/>
                <w:sz w:val="16"/>
                <w:szCs w:val="16"/>
              </w:rPr>
            </w:pPr>
            <w:r w:rsidRPr="00C72AA9">
              <w:rPr>
                <w:rFonts w:ascii="ＭＳ ゴシック" w:eastAsia="ＭＳ ゴシック" w:hAnsi="ＭＳ ゴシック" w:cs="ＭＳ明朝" w:hint="eastAsia"/>
                <w:kern w:val="0"/>
                <w:sz w:val="16"/>
                <w:szCs w:val="16"/>
              </w:rPr>
              <w:t>①</w:t>
            </w:r>
          </w:p>
          <w:p w:rsidR="00BE21D2" w:rsidRPr="00C72AA9" w:rsidRDefault="00BE21D2" w:rsidP="00C74FE8">
            <w:pPr>
              <w:autoSpaceDE w:val="0"/>
              <w:autoSpaceDN w:val="0"/>
              <w:adjustRightInd w:val="0"/>
              <w:snapToGri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hint="eastAsia"/>
                <w:kern w:val="0"/>
                <w:sz w:val="16"/>
                <w:szCs w:val="16"/>
              </w:rPr>
              <w:t>粗粒度アスファルト混合物</w:t>
            </w:r>
          </w:p>
        </w:tc>
        <w:tc>
          <w:tcPr>
            <w:tcW w:w="1229" w:type="dxa"/>
            <w:gridSpan w:val="2"/>
          </w:tcPr>
          <w:p w:rsidR="00BE21D2" w:rsidRPr="00C72AA9" w:rsidRDefault="00BE21D2" w:rsidP="00C74FE8">
            <w:pPr>
              <w:autoSpaceDE w:val="0"/>
              <w:autoSpaceDN w:val="0"/>
              <w:adjustRightInd w:val="0"/>
              <w:snapToGrid w:val="0"/>
              <w:jc w:val="center"/>
              <w:rPr>
                <w:rFonts w:ascii="ＭＳ ゴシック" w:eastAsia="ＭＳ ゴシック" w:hAnsi="ＭＳ ゴシック" w:cs="ＭＳ明朝"/>
                <w:kern w:val="0"/>
                <w:sz w:val="16"/>
                <w:szCs w:val="16"/>
              </w:rPr>
            </w:pPr>
            <w:r w:rsidRPr="00C72AA9">
              <w:rPr>
                <w:rFonts w:ascii="ＭＳ ゴシック" w:eastAsia="ＭＳ ゴシック" w:hAnsi="ＭＳ ゴシック" w:cs="ＭＳ明朝" w:hint="eastAsia"/>
                <w:kern w:val="0"/>
                <w:sz w:val="16"/>
                <w:szCs w:val="16"/>
              </w:rPr>
              <w:t>②</w:t>
            </w:r>
          </w:p>
          <w:p w:rsidR="00BE21D2" w:rsidRPr="00C72AA9" w:rsidRDefault="00BE21D2" w:rsidP="00C74FE8">
            <w:pPr>
              <w:autoSpaceDE w:val="0"/>
              <w:autoSpaceDN w:val="0"/>
              <w:adjustRightInd w:val="0"/>
              <w:snapToGri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hint="eastAsia"/>
                <w:kern w:val="0"/>
                <w:sz w:val="16"/>
                <w:szCs w:val="16"/>
              </w:rPr>
              <w:t>密粒度アスファルト混合物</w:t>
            </w:r>
          </w:p>
        </w:tc>
        <w:tc>
          <w:tcPr>
            <w:tcW w:w="837" w:type="dxa"/>
          </w:tcPr>
          <w:p w:rsidR="00BE21D2" w:rsidRPr="00C72AA9" w:rsidRDefault="00BE21D2" w:rsidP="00C74FE8">
            <w:pPr>
              <w:autoSpaceDE w:val="0"/>
              <w:autoSpaceDN w:val="0"/>
              <w:adjustRightInd w:val="0"/>
              <w:snapToGrid w:val="0"/>
              <w:jc w:val="center"/>
              <w:rPr>
                <w:rFonts w:ascii="ＭＳ ゴシック" w:eastAsia="ＭＳ ゴシック" w:hAnsi="ＭＳ ゴシック" w:cs="ＭＳ明朝"/>
                <w:kern w:val="0"/>
                <w:sz w:val="16"/>
                <w:szCs w:val="16"/>
              </w:rPr>
            </w:pPr>
            <w:r w:rsidRPr="00C72AA9">
              <w:rPr>
                <w:rFonts w:ascii="ＭＳ ゴシック" w:eastAsia="ＭＳ ゴシック" w:hAnsi="ＭＳ ゴシック" w:cs="ＭＳ明朝" w:hint="eastAsia"/>
                <w:kern w:val="0"/>
                <w:sz w:val="16"/>
                <w:szCs w:val="16"/>
              </w:rPr>
              <w:t>③</w:t>
            </w:r>
          </w:p>
          <w:p w:rsidR="00BE21D2" w:rsidRPr="00C72AA9" w:rsidRDefault="00BE21D2" w:rsidP="00C74FE8">
            <w:pPr>
              <w:autoSpaceDE w:val="0"/>
              <w:autoSpaceDN w:val="0"/>
              <w:adjustRightInd w:val="0"/>
              <w:snapToGri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hint="eastAsia"/>
                <w:kern w:val="0"/>
                <w:sz w:val="16"/>
                <w:szCs w:val="16"/>
              </w:rPr>
              <w:t>細粒度アスファルト混合物</w:t>
            </w:r>
          </w:p>
        </w:tc>
        <w:tc>
          <w:tcPr>
            <w:tcW w:w="698" w:type="dxa"/>
          </w:tcPr>
          <w:p w:rsidR="00BE21D2" w:rsidRPr="00C72AA9" w:rsidRDefault="00BE21D2" w:rsidP="00C74FE8">
            <w:pPr>
              <w:autoSpaceDE w:val="0"/>
              <w:autoSpaceDN w:val="0"/>
              <w:adjustRightInd w:val="0"/>
              <w:snapToGrid w:val="0"/>
              <w:jc w:val="center"/>
              <w:rPr>
                <w:rFonts w:ascii="ＭＳ ゴシック" w:eastAsia="ＭＳ ゴシック" w:hAnsi="ＭＳ ゴシック" w:cs="ＭＳ明朝"/>
                <w:kern w:val="0"/>
                <w:sz w:val="16"/>
                <w:szCs w:val="16"/>
              </w:rPr>
            </w:pPr>
            <w:r w:rsidRPr="00C72AA9">
              <w:rPr>
                <w:rFonts w:ascii="ＭＳ ゴシック" w:eastAsia="ＭＳ ゴシック" w:hAnsi="ＭＳ ゴシック" w:cs="ＭＳ明朝" w:hint="eastAsia"/>
                <w:kern w:val="0"/>
                <w:sz w:val="16"/>
                <w:szCs w:val="16"/>
              </w:rPr>
              <w:t>④</w:t>
            </w:r>
          </w:p>
          <w:p w:rsidR="00BE21D2" w:rsidRPr="00C72AA9" w:rsidRDefault="00BE21D2" w:rsidP="00C74FE8">
            <w:pPr>
              <w:autoSpaceDE w:val="0"/>
              <w:autoSpaceDN w:val="0"/>
              <w:adjustRightInd w:val="0"/>
              <w:snapToGri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hint="eastAsia"/>
                <w:kern w:val="0"/>
                <w:sz w:val="16"/>
                <w:szCs w:val="16"/>
              </w:rPr>
              <w:t>密粒度ギャップアスファルト混合</w:t>
            </w:r>
          </w:p>
        </w:tc>
        <w:tc>
          <w:tcPr>
            <w:tcW w:w="1134" w:type="dxa"/>
            <w:gridSpan w:val="2"/>
          </w:tcPr>
          <w:p w:rsidR="00BE21D2" w:rsidRPr="00C72AA9" w:rsidRDefault="00BE21D2" w:rsidP="00C74FE8">
            <w:pPr>
              <w:autoSpaceDE w:val="0"/>
              <w:autoSpaceDN w:val="0"/>
              <w:adjustRightInd w:val="0"/>
              <w:snapToGrid w:val="0"/>
              <w:jc w:val="center"/>
              <w:rPr>
                <w:rFonts w:ascii="ＭＳ ゴシック" w:eastAsia="ＭＳ ゴシック" w:hAnsi="ＭＳ ゴシック" w:cs="ＭＳ明朝"/>
                <w:kern w:val="0"/>
                <w:sz w:val="16"/>
                <w:szCs w:val="16"/>
              </w:rPr>
            </w:pPr>
            <w:r w:rsidRPr="00C72AA9">
              <w:rPr>
                <w:rFonts w:ascii="ＭＳ ゴシック" w:eastAsia="ＭＳ ゴシック" w:hAnsi="ＭＳ ゴシック" w:cs="ＭＳ明朝" w:hint="eastAsia"/>
                <w:kern w:val="0"/>
                <w:sz w:val="16"/>
                <w:szCs w:val="16"/>
              </w:rPr>
              <w:t>⑤</w:t>
            </w:r>
          </w:p>
          <w:p w:rsidR="00BE21D2" w:rsidRPr="00C72AA9" w:rsidRDefault="00BE21D2" w:rsidP="00C74FE8">
            <w:pPr>
              <w:autoSpaceDE w:val="0"/>
              <w:autoSpaceDN w:val="0"/>
              <w:adjustRightInd w:val="0"/>
              <w:snapToGri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hint="eastAsia"/>
                <w:kern w:val="0"/>
                <w:sz w:val="16"/>
                <w:szCs w:val="16"/>
              </w:rPr>
              <w:t>密粒度アスファルト混合物</w:t>
            </w:r>
          </w:p>
        </w:tc>
        <w:tc>
          <w:tcPr>
            <w:tcW w:w="877" w:type="dxa"/>
          </w:tcPr>
          <w:p w:rsidR="00BE21D2" w:rsidRPr="00C72AA9" w:rsidRDefault="00BE21D2" w:rsidP="00C74FE8">
            <w:pPr>
              <w:autoSpaceDE w:val="0"/>
              <w:autoSpaceDN w:val="0"/>
              <w:adjustRightInd w:val="0"/>
              <w:snapToGrid w:val="0"/>
              <w:jc w:val="center"/>
              <w:rPr>
                <w:rFonts w:ascii="ＭＳ ゴシック" w:eastAsia="ＭＳ ゴシック" w:hAnsi="ＭＳ ゴシック" w:cs="ＭＳ明朝"/>
                <w:kern w:val="0"/>
                <w:sz w:val="16"/>
                <w:szCs w:val="16"/>
              </w:rPr>
            </w:pPr>
            <w:r w:rsidRPr="00C72AA9">
              <w:rPr>
                <w:rFonts w:ascii="ＭＳ ゴシック" w:eastAsia="ＭＳ ゴシック" w:hAnsi="ＭＳ ゴシック" w:cs="ＭＳ明朝" w:hint="eastAsia"/>
                <w:kern w:val="0"/>
                <w:sz w:val="16"/>
                <w:szCs w:val="16"/>
              </w:rPr>
              <w:t>⑥</w:t>
            </w:r>
          </w:p>
          <w:p w:rsidR="00BE21D2" w:rsidRPr="00C72AA9" w:rsidRDefault="00BE21D2" w:rsidP="00C74FE8">
            <w:pPr>
              <w:autoSpaceDE w:val="0"/>
              <w:autoSpaceDN w:val="0"/>
              <w:adjustRightInd w:val="0"/>
              <w:snapToGri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hint="eastAsia"/>
                <w:kern w:val="0"/>
                <w:sz w:val="16"/>
                <w:szCs w:val="16"/>
              </w:rPr>
              <w:t>細粒度ギャップアスファルト混合物</w:t>
            </w:r>
          </w:p>
        </w:tc>
        <w:tc>
          <w:tcPr>
            <w:tcW w:w="709" w:type="dxa"/>
          </w:tcPr>
          <w:p w:rsidR="00BE21D2" w:rsidRPr="00C72AA9" w:rsidRDefault="00BE21D2" w:rsidP="00C74FE8">
            <w:pPr>
              <w:autoSpaceDE w:val="0"/>
              <w:autoSpaceDN w:val="0"/>
              <w:adjustRightInd w:val="0"/>
              <w:snapToGrid w:val="0"/>
              <w:jc w:val="center"/>
              <w:rPr>
                <w:rFonts w:ascii="ＭＳ ゴシック" w:eastAsia="ＭＳ ゴシック" w:hAnsi="ＭＳ ゴシック" w:cs="ＭＳ明朝"/>
                <w:kern w:val="0"/>
                <w:sz w:val="16"/>
                <w:szCs w:val="16"/>
              </w:rPr>
            </w:pPr>
            <w:r w:rsidRPr="00C72AA9">
              <w:rPr>
                <w:rFonts w:ascii="ＭＳ ゴシック" w:eastAsia="ＭＳ ゴシック" w:hAnsi="ＭＳ ゴシック" w:cs="ＭＳ明朝" w:hint="eastAsia"/>
                <w:kern w:val="0"/>
                <w:sz w:val="16"/>
                <w:szCs w:val="16"/>
              </w:rPr>
              <w:t>⑦</w:t>
            </w:r>
          </w:p>
          <w:p w:rsidR="00BE21D2" w:rsidRPr="00C72AA9" w:rsidRDefault="00BE21D2" w:rsidP="00C74FE8">
            <w:pPr>
              <w:autoSpaceDE w:val="0"/>
              <w:autoSpaceDN w:val="0"/>
              <w:adjustRightInd w:val="0"/>
              <w:snapToGri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hint="eastAsia"/>
                <w:kern w:val="0"/>
                <w:sz w:val="16"/>
                <w:szCs w:val="16"/>
              </w:rPr>
              <w:t>細粒度アスファルト混合物</w:t>
            </w:r>
          </w:p>
        </w:tc>
        <w:tc>
          <w:tcPr>
            <w:tcW w:w="709" w:type="dxa"/>
          </w:tcPr>
          <w:p w:rsidR="00BE21D2" w:rsidRPr="00C72AA9" w:rsidRDefault="00BE21D2" w:rsidP="00C74FE8">
            <w:pPr>
              <w:autoSpaceDE w:val="0"/>
              <w:autoSpaceDN w:val="0"/>
              <w:adjustRightInd w:val="0"/>
              <w:snapToGrid w:val="0"/>
              <w:jc w:val="center"/>
              <w:rPr>
                <w:rFonts w:ascii="ＭＳ ゴシック" w:eastAsia="ＭＳ ゴシック" w:hAnsi="ＭＳ ゴシック" w:cs="ＭＳ明朝"/>
                <w:kern w:val="0"/>
                <w:sz w:val="16"/>
                <w:szCs w:val="16"/>
              </w:rPr>
            </w:pPr>
            <w:r w:rsidRPr="00C72AA9">
              <w:rPr>
                <w:rFonts w:ascii="ＭＳ ゴシック" w:eastAsia="ＭＳ ゴシック" w:hAnsi="ＭＳ ゴシック" w:cs="ＭＳ明朝" w:hint="eastAsia"/>
                <w:kern w:val="0"/>
                <w:sz w:val="16"/>
                <w:szCs w:val="16"/>
              </w:rPr>
              <w:t>⑧</w:t>
            </w:r>
          </w:p>
          <w:p w:rsidR="00BE21D2" w:rsidRPr="00C72AA9" w:rsidRDefault="00BE21D2" w:rsidP="00C74FE8">
            <w:pPr>
              <w:autoSpaceDE w:val="0"/>
              <w:autoSpaceDN w:val="0"/>
              <w:adjustRightInd w:val="0"/>
              <w:snapToGri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hint="eastAsia"/>
                <w:kern w:val="0"/>
                <w:sz w:val="16"/>
                <w:szCs w:val="16"/>
              </w:rPr>
              <w:t>密粒度ギャップアスファルト混合物</w:t>
            </w:r>
          </w:p>
        </w:tc>
        <w:tc>
          <w:tcPr>
            <w:tcW w:w="708" w:type="dxa"/>
          </w:tcPr>
          <w:p w:rsidR="00BE21D2" w:rsidRPr="00C72AA9" w:rsidRDefault="00BE21D2" w:rsidP="00C74FE8">
            <w:pPr>
              <w:autoSpaceDE w:val="0"/>
              <w:autoSpaceDN w:val="0"/>
              <w:adjustRightInd w:val="0"/>
              <w:snapToGrid w:val="0"/>
              <w:jc w:val="center"/>
              <w:rPr>
                <w:rFonts w:ascii="ＭＳ ゴシック" w:eastAsia="ＭＳ ゴシック" w:hAnsi="ＭＳ ゴシック" w:cs="ＭＳ明朝"/>
                <w:kern w:val="0"/>
                <w:sz w:val="16"/>
                <w:szCs w:val="16"/>
              </w:rPr>
            </w:pPr>
            <w:r w:rsidRPr="00C72AA9">
              <w:rPr>
                <w:rFonts w:ascii="ＭＳ ゴシック" w:eastAsia="ＭＳ ゴシック" w:hAnsi="ＭＳ ゴシック" w:cs="ＭＳ明朝" w:hint="eastAsia"/>
                <w:kern w:val="0"/>
                <w:sz w:val="16"/>
                <w:szCs w:val="16"/>
              </w:rPr>
              <w:t>⑨</w:t>
            </w:r>
          </w:p>
          <w:p w:rsidR="00BE21D2" w:rsidRPr="00C72AA9" w:rsidRDefault="00BE21D2" w:rsidP="00C74FE8">
            <w:pPr>
              <w:autoSpaceDE w:val="0"/>
              <w:autoSpaceDN w:val="0"/>
              <w:adjustRightInd w:val="0"/>
              <w:snapToGri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hint="eastAsia"/>
                <w:kern w:val="0"/>
                <w:sz w:val="16"/>
                <w:szCs w:val="16"/>
              </w:rPr>
              <w:t>開粒度アスファルト混合物</w:t>
            </w:r>
          </w:p>
        </w:tc>
      </w:tr>
      <w:tr w:rsidR="00BE21D2">
        <w:trPr>
          <w:jc w:val="center"/>
        </w:trPr>
        <w:tc>
          <w:tcPr>
            <w:tcW w:w="1761" w:type="dxa"/>
            <w:gridSpan w:val="2"/>
            <w:vMerge/>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p>
        </w:tc>
        <w:tc>
          <w:tcPr>
            <w:tcW w:w="810" w:type="dxa"/>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4"/>
                <w:szCs w:val="14"/>
              </w:rPr>
              <w:t>20</w:t>
            </w:r>
          </w:p>
        </w:tc>
        <w:tc>
          <w:tcPr>
            <w:tcW w:w="607" w:type="dxa"/>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4"/>
                <w:szCs w:val="14"/>
              </w:rPr>
              <w:t>20</w:t>
            </w:r>
          </w:p>
        </w:tc>
        <w:tc>
          <w:tcPr>
            <w:tcW w:w="622" w:type="dxa"/>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4"/>
                <w:szCs w:val="14"/>
              </w:rPr>
              <w:t>13</w:t>
            </w:r>
          </w:p>
        </w:tc>
        <w:tc>
          <w:tcPr>
            <w:tcW w:w="837" w:type="dxa"/>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4"/>
                <w:szCs w:val="14"/>
              </w:rPr>
              <w:t>13</w:t>
            </w:r>
          </w:p>
        </w:tc>
        <w:tc>
          <w:tcPr>
            <w:tcW w:w="698" w:type="dxa"/>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4"/>
                <w:szCs w:val="14"/>
              </w:rPr>
              <w:t>13</w:t>
            </w:r>
          </w:p>
        </w:tc>
        <w:tc>
          <w:tcPr>
            <w:tcW w:w="567" w:type="dxa"/>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4"/>
                <w:szCs w:val="14"/>
              </w:rPr>
              <w:t>(20F)</w:t>
            </w:r>
          </w:p>
        </w:tc>
        <w:tc>
          <w:tcPr>
            <w:tcW w:w="567" w:type="dxa"/>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4"/>
                <w:szCs w:val="14"/>
              </w:rPr>
              <w:t>(13F)</w:t>
            </w:r>
          </w:p>
        </w:tc>
        <w:tc>
          <w:tcPr>
            <w:tcW w:w="877" w:type="dxa"/>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4"/>
                <w:szCs w:val="14"/>
              </w:rPr>
              <w:t>(13F)</w:t>
            </w:r>
          </w:p>
        </w:tc>
        <w:tc>
          <w:tcPr>
            <w:tcW w:w="709" w:type="dxa"/>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4"/>
                <w:szCs w:val="14"/>
              </w:rPr>
              <w:t>(13F)</w:t>
            </w:r>
          </w:p>
        </w:tc>
        <w:tc>
          <w:tcPr>
            <w:tcW w:w="709" w:type="dxa"/>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4"/>
                <w:szCs w:val="14"/>
              </w:rPr>
              <w:t>(13F)</w:t>
            </w:r>
          </w:p>
        </w:tc>
        <w:tc>
          <w:tcPr>
            <w:tcW w:w="708" w:type="dxa"/>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4"/>
                <w:szCs w:val="14"/>
              </w:rPr>
              <w:t>13</w:t>
            </w:r>
          </w:p>
        </w:tc>
      </w:tr>
      <w:tr w:rsidR="00BE21D2">
        <w:trPr>
          <w:jc w:val="center"/>
        </w:trPr>
        <w:tc>
          <w:tcPr>
            <w:tcW w:w="786" w:type="dxa"/>
            <w:vMerge w:val="restart"/>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hint="eastAsia"/>
                <w:kern w:val="0"/>
                <w:sz w:val="16"/>
                <w:szCs w:val="16"/>
              </w:rPr>
              <w:t>突固め回</w:t>
            </w:r>
            <w:r w:rsidRPr="00C72AA9">
              <w:rPr>
                <w:rFonts w:ascii="ＭＳ ゴシック" w:eastAsia="ＭＳ ゴシック" w:hAnsi="ＭＳ ゴシック" w:cs="ＭＳ明朝"/>
                <w:kern w:val="0"/>
                <w:sz w:val="16"/>
                <w:szCs w:val="16"/>
              </w:rPr>
              <w:t xml:space="preserve"> </w:t>
            </w:r>
            <w:r w:rsidRPr="00C72AA9">
              <w:rPr>
                <w:rFonts w:ascii="ＭＳ ゴシック" w:eastAsia="ＭＳ ゴシック" w:hAnsi="ＭＳ ゴシック" w:cs="ＭＳ明朝" w:hint="eastAsia"/>
                <w:kern w:val="0"/>
                <w:sz w:val="16"/>
                <w:szCs w:val="16"/>
              </w:rPr>
              <w:t>数</w:t>
            </w:r>
          </w:p>
        </w:tc>
        <w:tc>
          <w:tcPr>
            <w:tcW w:w="975" w:type="dxa"/>
            <w:vAlign w:val="center"/>
          </w:tcPr>
          <w:p w:rsidR="00BE21D2" w:rsidRPr="00C72AA9" w:rsidRDefault="00BE21D2" w:rsidP="00C74FE8">
            <w:pPr>
              <w:autoSpaceDE w:val="0"/>
              <w:autoSpaceDN w:val="0"/>
              <w:adjustRightInd w:val="0"/>
              <w:snapToGri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6"/>
                <w:szCs w:val="16"/>
              </w:rPr>
              <w:t>1,000</w:t>
            </w:r>
            <w:r w:rsidRPr="00C72AA9">
              <w:rPr>
                <w:rFonts w:ascii="ＭＳ ゴシック" w:eastAsia="ＭＳ ゴシック" w:hAnsi="ＭＳ ゴシック" w:cs="ＭＳ明朝" w:hint="eastAsia"/>
                <w:kern w:val="0"/>
                <w:sz w:val="16"/>
                <w:szCs w:val="16"/>
              </w:rPr>
              <w:t>≦</w:t>
            </w:r>
            <w:r w:rsidRPr="00C72AA9">
              <w:rPr>
                <w:rFonts w:ascii="ＭＳ ゴシック" w:eastAsia="ＭＳ ゴシック" w:hAnsi="ＭＳ ゴシック" w:cs="ＭＳ明朝"/>
                <w:kern w:val="0"/>
                <w:sz w:val="16"/>
                <w:szCs w:val="16"/>
              </w:rPr>
              <w:t>T</w:t>
            </w:r>
          </w:p>
        </w:tc>
        <w:tc>
          <w:tcPr>
            <w:tcW w:w="3574" w:type="dxa"/>
            <w:gridSpan w:val="5"/>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6"/>
                <w:szCs w:val="16"/>
              </w:rPr>
              <w:t>75</w:t>
            </w:r>
          </w:p>
        </w:tc>
        <w:tc>
          <w:tcPr>
            <w:tcW w:w="3429" w:type="dxa"/>
            <w:gridSpan w:val="5"/>
            <w:vMerge w:val="restart"/>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6"/>
                <w:szCs w:val="16"/>
              </w:rPr>
              <w:t>50</w:t>
            </w:r>
          </w:p>
        </w:tc>
        <w:tc>
          <w:tcPr>
            <w:tcW w:w="708" w:type="dxa"/>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6"/>
                <w:szCs w:val="16"/>
              </w:rPr>
              <w:t>75</w:t>
            </w:r>
          </w:p>
        </w:tc>
      </w:tr>
      <w:tr w:rsidR="00BE21D2">
        <w:trPr>
          <w:jc w:val="center"/>
        </w:trPr>
        <w:tc>
          <w:tcPr>
            <w:tcW w:w="786" w:type="dxa"/>
            <w:vMerge/>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p>
        </w:tc>
        <w:tc>
          <w:tcPr>
            <w:tcW w:w="975" w:type="dxa"/>
            <w:vAlign w:val="center"/>
          </w:tcPr>
          <w:p w:rsidR="00BE21D2" w:rsidRPr="00C72AA9" w:rsidRDefault="00BE21D2" w:rsidP="00C74FE8">
            <w:pPr>
              <w:autoSpaceDE w:val="0"/>
              <w:autoSpaceDN w:val="0"/>
              <w:adjustRightInd w:val="0"/>
              <w:snapToGri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6"/>
                <w:szCs w:val="16"/>
              </w:rPr>
              <w:t>T</w:t>
            </w:r>
            <w:r w:rsidRPr="00C72AA9">
              <w:rPr>
                <w:rFonts w:ascii="ＭＳ ゴシック" w:eastAsia="ＭＳ ゴシック" w:hAnsi="ＭＳ ゴシック" w:cs="ＭＳ明朝" w:hint="eastAsia"/>
                <w:kern w:val="0"/>
                <w:sz w:val="16"/>
                <w:szCs w:val="16"/>
              </w:rPr>
              <w:t>＜</w:t>
            </w:r>
            <w:r w:rsidRPr="00C72AA9">
              <w:rPr>
                <w:rFonts w:ascii="ＭＳ ゴシック" w:eastAsia="ＭＳ ゴシック" w:hAnsi="ＭＳ ゴシック" w:cs="ＭＳ明朝"/>
                <w:kern w:val="0"/>
                <w:sz w:val="16"/>
                <w:szCs w:val="16"/>
              </w:rPr>
              <w:t>1,000</w:t>
            </w:r>
          </w:p>
        </w:tc>
        <w:tc>
          <w:tcPr>
            <w:tcW w:w="3574" w:type="dxa"/>
            <w:gridSpan w:val="5"/>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6"/>
                <w:szCs w:val="16"/>
              </w:rPr>
              <w:t>50</w:t>
            </w:r>
          </w:p>
        </w:tc>
        <w:tc>
          <w:tcPr>
            <w:tcW w:w="3429" w:type="dxa"/>
            <w:gridSpan w:val="5"/>
            <w:vMerge/>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p>
        </w:tc>
        <w:tc>
          <w:tcPr>
            <w:tcW w:w="708" w:type="dxa"/>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6"/>
                <w:szCs w:val="16"/>
              </w:rPr>
              <w:t>50</w:t>
            </w:r>
          </w:p>
        </w:tc>
      </w:tr>
      <w:tr w:rsidR="00BE21D2">
        <w:trPr>
          <w:jc w:val="center"/>
        </w:trPr>
        <w:tc>
          <w:tcPr>
            <w:tcW w:w="1761" w:type="dxa"/>
            <w:gridSpan w:val="2"/>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hint="eastAsia"/>
                <w:kern w:val="0"/>
                <w:sz w:val="16"/>
                <w:szCs w:val="16"/>
              </w:rPr>
              <w:t>空隙率（％）</w:t>
            </w:r>
          </w:p>
        </w:tc>
        <w:tc>
          <w:tcPr>
            <w:tcW w:w="810" w:type="dxa"/>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6"/>
                <w:szCs w:val="16"/>
              </w:rPr>
              <w:t>3</w:t>
            </w:r>
            <w:r w:rsidRPr="00C72AA9">
              <w:rPr>
                <w:rFonts w:ascii="ＭＳ ゴシック" w:eastAsia="ＭＳ ゴシック" w:hAnsi="ＭＳ ゴシック" w:cs="ＭＳ明朝" w:hint="eastAsia"/>
                <w:kern w:val="0"/>
                <w:sz w:val="16"/>
                <w:szCs w:val="16"/>
              </w:rPr>
              <w:t>～</w:t>
            </w:r>
            <w:r w:rsidRPr="00C72AA9">
              <w:rPr>
                <w:rFonts w:ascii="ＭＳ ゴシック" w:eastAsia="ＭＳ ゴシック" w:hAnsi="ＭＳ ゴシック" w:cs="ＭＳ明朝"/>
                <w:kern w:val="0"/>
                <w:sz w:val="16"/>
                <w:szCs w:val="16"/>
              </w:rPr>
              <w:t>7</w:t>
            </w:r>
          </w:p>
        </w:tc>
        <w:tc>
          <w:tcPr>
            <w:tcW w:w="2066" w:type="dxa"/>
            <w:gridSpan w:val="3"/>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6"/>
                <w:szCs w:val="16"/>
              </w:rPr>
              <w:t>3</w:t>
            </w:r>
            <w:r w:rsidRPr="00C72AA9">
              <w:rPr>
                <w:rFonts w:ascii="ＭＳ ゴシック" w:eastAsia="ＭＳ ゴシック" w:hAnsi="ＭＳ ゴシック" w:cs="ＭＳ明朝" w:hint="eastAsia"/>
                <w:kern w:val="0"/>
                <w:sz w:val="16"/>
                <w:szCs w:val="16"/>
              </w:rPr>
              <w:t>～</w:t>
            </w:r>
            <w:r w:rsidRPr="00C72AA9">
              <w:rPr>
                <w:rFonts w:ascii="ＭＳ ゴシック" w:eastAsia="ＭＳ ゴシック" w:hAnsi="ＭＳ ゴシック" w:cs="ＭＳ明朝"/>
                <w:kern w:val="0"/>
                <w:sz w:val="16"/>
                <w:szCs w:val="16"/>
              </w:rPr>
              <w:t>6</w:t>
            </w:r>
          </w:p>
        </w:tc>
        <w:tc>
          <w:tcPr>
            <w:tcW w:w="698" w:type="dxa"/>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6"/>
                <w:szCs w:val="16"/>
              </w:rPr>
              <w:t>3</w:t>
            </w:r>
            <w:r w:rsidRPr="00C72AA9">
              <w:rPr>
                <w:rFonts w:ascii="ＭＳ ゴシック" w:eastAsia="ＭＳ ゴシック" w:hAnsi="ＭＳ ゴシック" w:cs="ＭＳ明朝" w:hint="eastAsia"/>
                <w:kern w:val="0"/>
                <w:sz w:val="16"/>
                <w:szCs w:val="16"/>
              </w:rPr>
              <w:t>～</w:t>
            </w:r>
            <w:r w:rsidRPr="00C72AA9">
              <w:rPr>
                <w:rFonts w:ascii="ＭＳ ゴシック" w:eastAsia="ＭＳ ゴシック" w:hAnsi="ＭＳ ゴシック" w:cs="ＭＳ明朝"/>
                <w:kern w:val="0"/>
                <w:sz w:val="16"/>
                <w:szCs w:val="16"/>
              </w:rPr>
              <w:t>7</w:t>
            </w:r>
          </w:p>
        </w:tc>
        <w:tc>
          <w:tcPr>
            <w:tcW w:w="2011" w:type="dxa"/>
            <w:gridSpan w:val="3"/>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6"/>
                <w:szCs w:val="16"/>
              </w:rPr>
              <w:t>3</w:t>
            </w:r>
            <w:r w:rsidRPr="00C72AA9">
              <w:rPr>
                <w:rFonts w:ascii="ＭＳ ゴシック" w:eastAsia="ＭＳ ゴシック" w:hAnsi="ＭＳ ゴシック" w:cs="ＭＳ明朝" w:hint="eastAsia"/>
                <w:kern w:val="0"/>
                <w:sz w:val="16"/>
                <w:szCs w:val="16"/>
              </w:rPr>
              <w:t>～</w:t>
            </w:r>
            <w:r w:rsidRPr="00C72AA9">
              <w:rPr>
                <w:rFonts w:ascii="ＭＳ ゴシック" w:eastAsia="ＭＳ ゴシック" w:hAnsi="ＭＳ ゴシック" w:cs="ＭＳ明朝"/>
                <w:kern w:val="0"/>
                <w:sz w:val="16"/>
                <w:szCs w:val="16"/>
              </w:rPr>
              <w:t>5</w:t>
            </w:r>
          </w:p>
        </w:tc>
        <w:tc>
          <w:tcPr>
            <w:tcW w:w="709" w:type="dxa"/>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6"/>
                <w:szCs w:val="16"/>
              </w:rPr>
              <w:t>2</w:t>
            </w:r>
            <w:r w:rsidRPr="00C72AA9">
              <w:rPr>
                <w:rFonts w:ascii="ＭＳ ゴシック" w:eastAsia="ＭＳ ゴシック" w:hAnsi="ＭＳ ゴシック" w:cs="ＭＳ明朝" w:hint="eastAsia"/>
                <w:kern w:val="0"/>
                <w:sz w:val="16"/>
                <w:szCs w:val="16"/>
              </w:rPr>
              <w:t>～</w:t>
            </w:r>
            <w:r w:rsidRPr="00C72AA9">
              <w:rPr>
                <w:rFonts w:ascii="ＭＳ ゴシック" w:eastAsia="ＭＳ ゴシック" w:hAnsi="ＭＳ ゴシック" w:cs="ＭＳ明朝"/>
                <w:kern w:val="0"/>
                <w:sz w:val="16"/>
                <w:szCs w:val="16"/>
              </w:rPr>
              <w:t>5</w:t>
            </w:r>
          </w:p>
        </w:tc>
        <w:tc>
          <w:tcPr>
            <w:tcW w:w="709" w:type="dxa"/>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6"/>
                <w:szCs w:val="16"/>
              </w:rPr>
              <w:t>3</w:t>
            </w:r>
            <w:r w:rsidRPr="00C72AA9">
              <w:rPr>
                <w:rFonts w:ascii="ＭＳ ゴシック" w:eastAsia="ＭＳ ゴシック" w:hAnsi="ＭＳ ゴシック" w:cs="ＭＳ明朝" w:hint="eastAsia"/>
                <w:kern w:val="0"/>
                <w:sz w:val="16"/>
                <w:szCs w:val="16"/>
              </w:rPr>
              <w:t>～</w:t>
            </w:r>
            <w:r w:rsidRPr="00C72AA9">
              <w:rPr>
                <w:rFonts w:ascii="ＭＳ ゴシック" w:eastAsia="ＭＳ ゴシック" w:hAnsi="ＭＳ ゴシック" w:cs="ＭＳ明朝"/>
                <w:kern w:val="0"/>
                <w:sz w:val="16"/>
                <w:szCs w:val="16"/>
              </w:rPr>
              <w:t>5</w:t>
            </w:r>
          </w:p>
        </w:tc>
        <w:tc>
          <w:tcPr>
            <w:tcW w:w="708" w:type="dxa"/>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hint="eastAsia"/>
                <w:kern w:val="0"/>
                <w:sz w:val="16"/>
                <w:szCs w:val="16"/>
              </w:rPr>
              <w:t>－</w:t>
            </w:r>
          </w:p>
        </w:tc>
      </w:tr>
      <w:tr w:rsidR="00BE21D2">
        <w:trPr>
          <w:jc w:val="center"/>
        </w:trPr>
        <w:tc>
          <w:tcPr>
            <w:tcW w:w="1761" w:type="dxa"/>
            <w:gridSpan w:val="2"/>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hint="eastAsia"/>
                <w:kern w:val="0"/>
                <w:sz w:val="16"/>
                <w:szCs w:val="16"/>
              </w:rPr>
              <w:t>飽和度（％）</w:t>
            </w:r>
          </w:p>
        </w:tc>
        <w:tc>
          <w:tcPr>
            <w:tcW w:w="810" w:type="dxa"/>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6"/>
                <w:szCs w:val="16"/>
              </w:rPr>
              <w:t>65</w:t>
            </w:r>
            <w:r w:rsidRPr="00C72AA9">
              <w:rPr>
                <w:rFonts w:ascii="ＭＳ ゴシック" w:eastAsia="ＭＳ ゴシック" w:hAnsi="ＭＳ ゴシック" w:cs="ＭＳ明朝" w:hint="eastAsia"/>
                <w:kern w:val="0"/>
                <w:sz w:val="16"/>
                <w:szCs w:val="16"/>
              </w:rPr>
              <w:t>～</w:t>
            </w:r>
            <w:r w:rsidRPr="00C72AA9">
              <w:rPr>
                <w:rFonts w:ascii="ＭＳ ゴシック" w:eastAsia="ＭＳ ゴシック" w:hAnsi="ＭＳ ゴシック" w:cs="ＭＳ明朝"/>
                <w:kern w:val="0"/>
                <w:sz w:val="16"/>
                <w:szCs w:val="16"/>
              </w:rPr>
              <w:t>85</w:t>
            </w:r>
          </w:p>
        </w:tc>
        <w:tc>
          <w:tcPr>
            <w:tcW w:w="2066" w:type="dxa"/>
            <w:gridSpan w:val="3"/>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6"/>
                <w:szCs w:val="16"/>
              </w:rPr>
              <w:t>70</w:t>
            </w:r>
            <w:r w:rsidRPr="00C72AA9">
              <w:rPr>
                <w:rFonts w:ascii="ＭＳ ゴシック" w:eastAsia="ＭＳ ゴシック" w:hAnsi="ＭＳ ゴシック" w:cs="ＭＳ明朝" w:hint="eastAsia"/>
                <w:kern w:val="0"/>
                <w:sz w:val="16"/>
                <w:szCs w:val="16"/>
              </w:rPr>
              <w:t>～</w:t>
            </w:r>
            <w:r w:rsidRPr="00C72AA9">
              <w:rPr>
                <w:rFonts w:ascii="ＭＳ ゴシック" w:eastAsia="ＭＳ ゴシック" w:hAnsi="ＭＳ ゴシック" w:cs="ＭＳ明朝"/>
                <w:kern w:val="0"/>
                <w:sz w:val="16"/>
                <w:szCs w:val="16"/>
              </w:rPr>
              <w:t>85</w:t>
            </w:r>
          </w:p>
        </w:tc>
        <w:tc>
          <w:tcPr>
            <w:tcW w:w="698" w:type="dxa"/>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6"/>
                <w:szCs w:val="16"/>
              </w:rPr>
              <w:t>65</w:t>
            </w:r>
            <w:r w:rsidRPr="00C72AA9">
              <w:rPr>
                <w:rFonts w:ascii="ＭＳ ゴシック" w:eastAsia="ＭＳ ゴシック" w:hAnsi="ＭＳ ゴシック" w:cs="ＭＳ明朝" w:hint="eastAsia"/>
                <w:kern w:val="0"/>
                <w:sz w:val="16"/>
                <w:szCs w:val="16"/>
              </w:rPr>
              <w:t>～</w:t>
            </w:r>
            <w:r w:rsidRPr="00C72AA9">
              <w:rPr>
                <w:rFonts w:ascii="ＭＳ ゴシック" w:eastAsia="ＭＳ ゴシック" w:hAnsi="ＭＳ ゴシック" w:cs="ＭＳ明朝"/>
                <w:kern w:val="0"/>
                <w:sz w:val="16"/>
                <w:szCs w:val="16"/>
              </w:rPr>
              <w:t>85</w:t>
            </w:r>
          </w:p>
        </w:tc>
        <w:tc>
          <w:tcPr>
            <w:tcW w:w="2011" w:type="dxa"/>
            <w:gridSpan w:val="3"/>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6"/>
                <w:szCs w:val="16"/>
              </w:rPr>
              <w:t>75</w:t>
            </w:r>
            <w:r w:rsidRPr="00C72AA9">
              <w:rPr>
                <w:rFonts w:ascii="ＭＳ ゴシック" w:eastAsia="ＭＳ ゴシック" w:hAnsi="ＭＳ ゴシック" w:cs="ＭＳ明朝" w:hint="eastAsia"/>
                <w:kern w:val="0"/>
                <w:sz w:val="16"/>
                <w:szCs w:val="16"/>
              </w:rPr>
              <w:t>～</w:t>
            </w:r>
            <w:r w:rsidRPr="00C72AA9">
              <w:rPr>
                <w:rFonts w:ascii="ＭＳ ゴシック" w:eastAsia="ＭＳ ゴシック" w:hAnsi="ＭＳ ゴシック" w:cs="ＭＳ明朝"/>
                <w:kern w:val="0"/>
                <w:sz w:val="16"/>
                <w:szCs w:val="16"/>
              </w:rPr>
              <w:t>85</w:t>
            </w:r>
          </w:p>
        </w:tc>
        <w:tc>
          <w:tcPr>
            <w:tcW w:w="709" w:type="dxa"/>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6"/>
                <w:szCs w:val="16"/>
              </w:rPr>
              <w:t>75</w:t>
            </w:r>
            <w:r w:rsidRPr="00C72AA9">
              <w:rPr>
                <w:rFonts w:ascii="ＭＳ ゴシック" w:eastAsia="ＭＳ ゴシック" w:hAnsi="ＭＳ ゴシック" w:cs="ＭＳ明朝" w:hint="eastAsia"/>
                <w:kern w:val="0"/>
                <w:sz w:val="16"/>
                <w:szCs w:val="16"/>
              </w:rPr>
              <w:t>～</w:t>
            </w:r>
            <w:r w:rsidRPr="00C72AA9">
              <w:rPr>
                <w:rFonts w:ascii="ＭＳ ゴシック" w:eastAsia="ＭＳ ゴシック" w:hAnsi="ＭＳ ゴシック" w:cs="ＭＳ明朝"/>
                <w:kern w:val="0"/>
                <w:sz w:val="16"/>
                <w:szCs w:val="16"/>
              </w:rPr>
              <w:t>90</w:t>
            </w:r>
          </w:p>
        </w:tc>
        <w:tc>
          <w:tcPr>
            <w:tcW w:w="709" w:type="dxa"/>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6"/>
                <w:szCs w:val="16"/>
              </w:rPr>
              <w:t>75</w:t>
            </w:r>
            <w:r w:rsidRPr="00C72AA9">
              <w:rPr>
                <w:rFonts w:ascii="ＭＳ ゴシック" w:eastAsia="ＭＳ ゴシック" w:hAnsi="ＭＳ ゴシック" w:cs="ＭＳ明朝" w:hint="eastAsia"/>
                <w:kern w:val="0"/>
                <w:sz w:val="16"/>
                <w:szCs w:val="16"/>
              </w:rPr>
              <w:t>～</w:t>
            </w:r>
            <w:r w:rsidRPr="00C72AA9">
              <w:rPr>
                <w:rFonts w:ascii="ＭＳ ゴシック" w:eastAsia="ＭＳ ゴシック" w:hAnsi="ＭＳ ゴシック" w:cs="ＭＳ明朝"/>
                <w:kern w:val="0"/>
                <w:sz w:val="16"/>
                <w:szCs w:val="16"/>
              </w:rPr>
              <w:t>85</w:t>
            </w:r>
          </w:p>
        </w:tc>
        <w:tc>
          <w:tcPr>
            <w:tcW w:w="708" w:type="dxa"/>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hint="eastAsia"/>
                <w:kern w:val="0"/>
                <w:sz w:val="16"/>
                <w:szCs w:val="16"/>
              </w:rPr>
              <w:t>－</w:t>
            </w:r>
          </w:p>
        </w:tc>
      </w:tr>
      <w:tr w:rsidR="00BE21D2">
        <w:trPr>
          <w:jc w:val="center"/>
        </w:trPr>
        <w:tc>
          <w:tcPr>
            <w:tcW w:w="1761" w:type="dxa"/>
            <w:gridSpan w:val="2"/>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hint="eastAsia"/>
                <w:kern w:val="0"/>
                <w:sz w:val="16"/>
                <w:szCs w:val="16"/>
              </w:rPr>
              <w:t>安定度</w:t>
            </w:r>
            <w:r w:rsidRPr="00C72AA9">
              <w:rPr>
                <w:rFonts w:ascii="ＭＳ ゴシック" w:eastAsia="ＭＳ ゴシック" w:hAnsi="ＭＳ ゴシック" w:cs="ＭＳ明朝"/>
                <w:kern w:val="0"/>
                <w:sz w:val="16"/>
                <w:szCs w:val="16"/>
              </w:rPr>
              <w:t xml:space="preserve"> kN</w:t>
            </w:r>
          </w:p>
        </w:tc>
        <w:tc>
          <w:tcPr>
            <w:tcW w:w="810" w:type="dxa"/>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16"/>
                <w:szCs w:val="16"/>
              </w:rPr>
            </w:pPr>
            <w:r w:rsidRPr="00C72AA9">
              <w:rPr>
                <w:rFonts w:ascii="ＭＳ ゴシック" w:eastAsia="ＭＳ ゴシック" w:hAnsi="ＭＳ ゴシック" w:cs="ＭＳ明朝"/>
                <w:kern w:val="0"/>
                <w:sz w:val="16"/>
                <w:szCs w:val="16"/>
              </w:rPr>
              <w:t>4.90</w:t>
            </w:r>
          </w:p>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hint="eastAsia"/>
                <w:kern w:val="0"/>
                <w:sz w:val="16"/>
                <w:szCs w:val="16"/>
              </w:rPr>
              <w:t>以上</w:t>
            </w:r>
          </w:p>
        </w:tc>
        <w:tc>
          <w:tcPr>
            <w:tcW w:w="1229" w:type="dxa"/>
            <w:gridSpan w:val="2"/>
            <w:vAlign w:val="center"/>
          </w:tcPr>
          <w:p w:rsidR="00BE21D2" w:rsidRPr="00C72AA9" w:rsidRDefault="00BE21D2" w:rsidP="00C74FE8">
            <w:pPr>
              <w:autoSpaceDE w:val="0"/>
              <w:autoSpaceDN w:val="0"/>
              <w:adjustRightInd w:val="0"/>
              <w:snapToGrid w:val="0"/>
              <w:jc w:val="center"/>
              <w:rPr>
                <w:rFonts w:ascii="ＭＳ ゴシック" w:eastAsia="ＭＳ ゴシック" w:hAnsi="ＭＳ ゴシック" w:cs="ＭＳ明朝"/>
                <w:kern w:val="0"/>
                <w:sz w:val="16"/>
                <w:szCs w:val="16"/>
              </w:rPr>
            </w:pPr>
            <w:r w:rsidRPr="00C72AA9">
              <w:rPr>
                <w:rFonts w:ascii="ＭＳ ゴシック" w:eastAsia="ＭＳ ゴシック" w:hAnsi="ＭＳ ゴシック" w:cs="ＭＳ明朝"/>
                <w:kern w:val="0"/>
                <w:sz w:val="16"/>
                <w:szCs w:val="16"/>
              </w:rPr>
              <w:t>4.90</w:t>
            </w:r>
          </w:p>
          <w:p w:rsidR="00BE21D2" w:rsidRPr="00C72AA9" w:rsidRDefault="00BE21D2" w:rsidP="00C74FE8">
            <w:pPr>
              <w:autoSpaceDE w:val="0"/>
              <w:autoSpaceDN w:val="0"/>
              <w:adjustRightInd w:val="0"/>
              <w:snapToGrid w:val="0"/>
              <w:jc w:val="center"/>
              <w:rPr>
                <w:rFonts w:ascii="ＭＳ ゴシック" w:eastAsia="ＭＳ ゴシック" w:hAnsi="ＭＳ ゴシック" w:cs="ＭＳ明朝"/>
                <w:kern w:val="0"/>
                <w:sz w:val="16"/>
                <w:szCs w:val="16"/>
              </w:rPr>
            </w:pPr>
            <w:r w:rsidRPr="00C72AA9">
              <w:rPr>
                <w:rFonts w:ascii="ＭＳ ゴシック" w:eastAsia="ＭＳ ゴシック" w:hAnsi="ＭＳ ゴシック" w:cs="ＭＳ明朝"/>
                <w:kern w:val="0"/>
                <w:sz w:val="16"/>
                <w:szCs w:val="16"/>
              </w:rPr>
              <w:t>(7.35)</w:t>
            </w:r>
          </w:p>
          <w:p w:rsidR="00BE21D2" w:rsidRPr="00C72AA9" w:rsidRDefault="00BE21D2" w:rsidP="00C74FE8">
            <w:pPr>
              <w:autoSpaceDE w:val="0"/>
              <w:autoSpaceDN w:val="0"/>
              <w:adjustRightInd w:val="0"/>
              <w:snapToGri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hint="eastAsia"/>
                <w:kern w:val="0"/>
                <w:sz w:val="16"/>
                <w:szCs w:val="16"/>
              </w:rPr>
              <w:t>以上</w:t>
            </w:r>
          </w:p>
        </w:tc>
        <w:tc>
          <w:tcPr>
            <w:tcW w:w="3546" w:type="dxa"/>
            <w:gridSpan w:val="5"/>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16"/>
                <w:szCs w:val="16"/>
              </w:rPr>
            </w:pPr>
            <w:r w:rsidRPr="00C72AA9">
              <w:rPr>
                <w:rFonts w:ascii="ＭＳ ゴシック" w:eastAsia="ＭＳ ゴシック" w:hAnsi="ＭＳ ゴシック" w:cs="ＭＳ明朝"/>
                <w:kern w:val="0"/>
                <w:sz w:val="16"/>
                <w:szCs w:val="16"/>
              </w:rPr>
              <w:t>4.90</w:t>
            </w:r>
          </w:p>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hint="eastAsia"/>
                <w:kern w:val="0"/>
                <w:sz w:val="16"/>
                <w:szCs w:val="16"/>
              </w:rPr>
              <w:t>以上</w:t>
            </w:r>
          </w:p>
        </w:tc>
        <w:tc>
          <w:tcPr>
            <w:tcW w:w="709" w:type="dxa"/>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16"/>
                <w:szCs w:val="16"/>
              </w:rPr>
            </w:pPr>
            <w:r w:rsidRPr="00C72AA9">
              <w:rPr>
                <w:rFonts w:ascii="ＭＳ ゴシック" w:eastAsia="ＭＳ ゴシック" w:hAnsi="ＭＳ ゴシック" w:cs="ＭＳ明朝"/>
                <w:kern w:val="0"/>
                <w:sz w:val="16"/>
                <w:szCs w:val="16"/>
              </w:rPr>
              <w:t>3.43</w:t>
            </w:r>
          </w:p>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hint="eastAsia"/>
                <w:kern w:val="0"/>
                <w:sz w:val="16"/>
                <w:szCs w:val="16"/>
              </w:rPr>
              <w:t>以上</w:t>
            </w:r>
          </w:p>
        </w:tc>
        <w:tc>
          <w:tcPr>
            <w:tcW w:w="709" w:type="dxa"/>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16"/>
                <w:szCs w:val="16"/>
              </w:rPr>
            </w:pPr>
            <w:r w:rsidRPr="00C72AA9">
              <w:rPr>
                <w:rFonts w:ascii="ＭＳ ゴシック" w:eastAsia="ＭＳ ゴシック" w:hAnsi="ＭＳ ゴシック" w:cs="ＭＳ明朝"/>
                <w:kern w:val="0"/>
                <w:sz w:val="16"/>
                <w:szCs w:val="16"/>
              </w:rPr>
              <w:t>4.90</w:t>
            </w:r>
          </w:p>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hint="eastAsia"/>
                <w:kern w:val="0"/>
                <w:sz w:val="16"/>
                <w:szCs w:val="16"/>
              </w:rPr>
              <w:t>以上</w:t>
            </w:r>
          </w:p>
        </w:tc>
        <w:tc>
          <w:tcPr>
            <w:tcW w:w="708" w:type="dxa"/>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16"/>
                <w:szCs w:val="16"/>
              </w:rPr>
            </w:pPr>
            <w:r w:rsidRPr="00C72AA9">
              <w:rPr>
                <w:rFonts w:ascii="ＭＳ ゴシック" w:eastAsia="ＭＳ ゴシック" w:hAnsi="ＭＳ ゴシック" w:cs="ＭＳ明朝"/>
                <w:kern w:val="0"/>
                <w:sz w:val="16"/>
                <w:szCs w:val="16"/>
              </w:rPr>
              <w:t>3.43</w:t>
            </w:r>
          </w:p>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hint="eastAsia"/>
                <w:kern w:val="0"/>
                <w:sz w:val="16"/>
                <w:szCs w:val="16"/>
              </w:rPr>
              <w:t>以上</w:t>
            </w:r>
          </w:p>
        </w:tc>
      </w:tr>
      <w:tr w:rsidR="00BE21D2">
        <w:trPr>
          <w:jc w:val="center"/>
        </w:trPr>
        <w:tc>
          <w:tcPr>
            <w:tcW w:w="1761" w:type="dxa"/>
            <w:gridSpan w:val="2"/>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16"/>
                <w:szCs w:val="16"/>
              </w:rPr>
            </w:pPr>
            <w:r w:rsidRPr="00C72AA9">
              <w:rPr>
                <w:rFonts w:ascii="ＭＳ ゴシック" w:eastAsia="ＭＳ ゴシック" w:hAnsi="ＭＳ ゴシック" w:cs="ＭＳ明朝" w:hint="eastAsia"/>
                <w:kern w:val="0"/>
                <w:sz w:val="16"/>
                <w:szCs w:val="16"/>
              </w:rPr>
              <w:t>フロー値</w:t>
            </w:r>
          </w:p>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hint="eastAsia"/>
                <w:kern w:val="0"/>
                <w:sz w:val="16"/>
                <w:szCs w:val="16"/>
              </w:rPr>
              <w:t>（</w:t>
            </w:r>
            <w:r w:rsidRPr="00C72AA9">
              <w:rPr>
                <w:rFonts w:ascii="ＭＳ ゴシック" w:eastAsia="ＭＳ ゴシック" w:hAnsi="ＭＳ ゴシック" w:cs="ＭＳ明朝"/>
                <w:kern w:val="0"/>
                <w:sz w:val="16"/>
                <w:szCs w:val="16"/>
              </w:rPr>
              <w:t>1/100cm</w:t>
            </w:r>
            <w:r w:rsidRPr="00C72AA9">
              <w:rPr>
                <w:rFonts w:ascii="ＭＳ ゴシック" w:eastAsia="ＭＳ ゴシック" w:hAnsi="ＭＳ ゴシック" w:cs="ＭＳ明朝" w:hint="eastAsia"/>
                <w:kern w:val="0"/>
                <w:sz w:val="16"/>
                <w:szCs w:val="16"/>
              </w:rPr>
              <w:t>）</w:t>
            </w:r>
          </w:p>
        </w:tc>
        <w:tc>
          <w:tcPr>
            <w:tcW w:w="5585" w:type="dxa"/>
            <w:gridSpan w:val="8"/>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6"/>
                <w:szCs w:val="16"/>
              </w:rPr>
              <w:t>20</w:t>
            </w:r>
            <w:r w:rsidRPr="00C72AA9">
              <w:rPr>
                <w:rFonts w:ascii="ＭＳ ゴシック" w:eastAsia="ＭＳ ゴシック" w:hAnsi="ＭＳ ゴシック" w:cs="ＭＳ明朝" w:hint="eastAsia"/>
                <w:kern w:val="0"/>
                <w:sz w:val="16"/>
                <w:szCs w:val="16"/>
              </w:rPr>
              <w:t>～</w:t>
            </w:r>
            <w:r w:rsidRPr="00C72AA9">
              <w:rPr>
                <w:rFonts w:ascii="ＭＳ ゴシック" w:eastAsia="ＭＳ ゴシック" w:hAnsi="ＭＳ ゴシック" w:cs="ＭＳ明朝"/>
                <w:kern w:val="0"/>
                <w:sz w:val="16"/>
                <w:szCs w:val="16"/>
              </w:rPr>
              <w:t>40</w:t>
            </w:r>
          </w:p>
        </w:tc>
        <w:tc>
          <w:tcPr>
            <w:tcW w:w="709" w:type="dxa"/>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6"/>
                <w:szCs w:val="16"/>
              </w:rPr>
              <w:t>20</w:t>
            </w:r>
            <w:r w:rsidRPr="00C72AA9">
              <w:rPr>
                <w:rFonts w:ascii="ＭＳ ゴシック" w:eastAsia="ＭＳ ゴシック" w:hAnsi="ＭＳ ゴシック" w:cs="ＭＳ明朝" w:hint="eastAsia"/>
                <w:kern w:val="0"/>
                <w:sz w:val="16"/>
                <w:szCs w:val="16"/>
              </w:rPr>
              <w:t>～</w:t>
            </w:r>
            <w:r w:rsidRPr="00C72AA9">
              <w:rPr>
                <w:rFonts w:ascii="ＭＳ ゴシック" w:eastAsia="ＭＳ ゴシック" w:hAnsi="ＭＳ ゴシック" w:cs="ＭＳ明朝"/>
                <w:kern w:val="0"/>
                <w:sz w:val="16"/>
                <w:szCs w:val="16"/>
              </w:rPr>
              <w:t>80</w:t>
            </w:r>
          </w:p>
        </w:tc>
        <w:tc>
          <w:tcPr>
            <w:tcW w:w="1417" w:type="dxa"/>
            <w:gridSpan w:val="2"/>
            <w:vAlign w:val="center"/>
          </w:tcPr>
          <w:p w:rsidR="00BE21D2" w:rsidRPr="00C72AA9" w:rsidRDefault="00BE21D2" w:rsidP="00C74FE8">
            <w:pPr>
              <w:autoSpaceDE w:val="0"/>
              <w:autoSpaceDN w:val="0"/>
              <w:adjustRightInd w:val="0"/>
              <w:jc w:val="center"/>
              <w:rPr>
                <w:rFonts w:ascii="ＭＳ ゴシック" w:eastAsia="ＭＳ ゴシック" w:hAnsi="ＭＳ ゴシック" w:cs="ＭＳ明朝"/>
                <w:kern w:val="0"/>
                <w:sz w:val="20"/>
                <w:szCs w:val="20"/>
              </w:rPr>
            </w:pPr>
            <w:r w:rsidRPr="00C72AA9">
              <w:rPr>
                <w:rFonts w:ascii="ＭＳ ゴシック" w:eastAsia="ＭＳ ゴシック" w:hAnsi="ＭＳ ゴシック" w:cs="ＭＳ明朝"/>
                <w:kern w:val="0"/>
                <w:sz w:val="16"/>
                <w:szCs w:val="16"/>
              </w:rPr>
              <w:t>20</w:t>
            </w:r>
            <w:r w:rsidRPr="00C72AA9">
              <w:rPr>
                <w:rFonts w:ascii="ＭＳ ゴシック" w:eastAsia="ＭＳ ゴシック" w:hAnsi="ＭＳ ゴシック" w:cs="ＭＳ明朝" w:hint="eastAsia"/>
                <w:kern w:val="0"/>
                <w:sz w:val="16"/>
                <w:szCs w:val="16"/>
              </w:rPr>
              <w:t>～</w:t>
            </w:r>
            <w:r w:rsidRPr="00C72AA9">
              <w:rPr>
                <w:rFonts w:ascii="ＭＳ ゴシック" w:eastAsia="ＭＳ ゴシック" w:hAnsi="ＭＳ ゴシック" w:cs="ＭＳ明朝"/>
                <w:kern w:val="0"/>
                <w:sz w:val="16"/>
                <w:szCs w:val="16"/>
              </w:rPr>
              <w:t>40</w:t>
            </w:r>
          </w:p>
        </w:tc>
      </w:tr>
    </w:tbl>
    <w:p w:rsidR="00BE21D2" w:rsidRPr="00C74FE8" w:rsidRDefault="00BE21D2" w:rsidP="00C74FE8">
      <w:pPr>
        <w:autoSpaceDE w:val="0"/>
        <w:autoSpaceDN w:val="0"/>
        <w:adjustRightInd w:val="0"/>
        <w:ind w:firstLineChars="200" w:firstLine="400"/>
        <w:jc w:val="left"/>
        <w:rPr>
          <w:rFonts w:ascii="HG丸ｺﾞｼｯｸM-PRO" w:eastAsia="HG丸ｺﾞｼｯｸM-PRO" w:cs="MS-Mincho"/>
          <w:kern w:val="0"/>
          <w:sz w:val="20"/>
          <w:szCs w:val="20"/>
        </w:rPr>
      </w:pPr>
      <w:r w:rsidRPr="00C74FE8">
        <w:rPr>
          <w:rFonts w:ascii="HG丸ｺﾞｼｯｸM-PRO" w:eastAsia="HG丸ｺﾞｼｯｸM-PRO" w:cs="MS-Mincho" w:hint="eastAsia"/>
          <w:kern w:val="0"/>
          <w:sz w:val="20"/>
          <w:szCs w:val="20"/>
        </w:rPr>
        <w:t>〔注１〕T：舗装計画交通量（台／日・方向）</w:t>
      </w:r>
    </w:p>
    <w:p w:rsidR="00BE21D2" w:rsidRPr="00C74FE8" w:rsidRDefault="00BE21D2" w:rsidP="00C74FE8">
      <w:pPr>
        <w:autoSpaceDE w:val="0"/>
        <w:autoSpaceDN w:val="0"/>
        <w:adjustRightInd w:val="0"/>
        <w:ind w:leftChars="200" w:left="1220" w:hangingChars="400" w:hanging="800"/>
        <w:jc w:val="left"/>
        <w:rPr>
          <w:rFonts w:ascii="HG丸ｺﾞｼｯｸM-PRO" w:eastAsia="HG丸ｺﾞｼｯｸM-PRO" w:cs="MS-Mincho"/>
          <w:kern w:val="0"/>
          <w:sz w:val="20"/>
          <w:szCs w:val="20"/>
        </w:rPr>
      </w:pPr>
      <w:r w:rsidRPr="00C74FE8">
        <w:rPr>
          <w:rFonts w:ascii="HG丸ｺﾞｼｯｸM-PRO" w:eastAsia="HG丸ｺﾞｼｯｸM-PRO" w:cs="MS-Mincho" w:hint="eastAsia"/>
          <w:kern w:val="0"/>
          <w:sz w:val="20"/>
          <w:szCs w:val="20"/>
        </w:rPr>
        <w:t>〔注２〕積雪寒冷地域の場合や、1,000≦T＜3,000であっても流動によるわだち掘れの恐れが少ないところでは突き固め回数を50回とする。</w:t>
      </w:r>
    </w:p>
    <w:p w:rsidR="004C496D" w:rsidRPr="00C74FE8" w:rsidRDefault="00BE21D2" w:rsidP="00C74FE8">
      <w:pPr>
        <w:autoSpaceDE w:val="0"/>
        <w:autoSpaceDN w:val="0"/>
        <w:adjustRightInd w:val="0"/>
        <w:ind w:leftChars="200" w:left="620" w:hangingChars="100" w:hanging="200"/>
        <w:jc w:val="left"/>
        <w:rPr>
          <w:rFonts w:ascii="HG丸ｺﾞｼｯｸM-PRO" w:eastAsia="HG丸ｺﾞｼｯｸM-PRO" w:cs="MS-Mincho"/>
          <w:kern w:val="0"/>
          <w:sz w:val="20"/>
          <w:szCs w:val="20"/>
        </w:rPr>
      </w:pPr>
      <w:r w:rsidRPr="00C74FE8">
        <w:rPr>
          <w:rFonts w:ascii="HG丸ｺﾞｼｯｸM-PRO" w:eastAsia="HG丸ｺﾞｼｯｸM-PRO" w:cs="MS-Mincho" w:hint="eastAsia"/>
          <w:kern w:val="0"/>
          <w:sz w:val="20"/>
          <w:szCs w:val="20"/>
        </w:rPr>
        <w:t>〔注３〕（ ）内は、1,000≦Tで突固め回数を75回とする場合の基準値を示す。</w:t>
      </w:r>
    </w:p>
    <w:p w:rsidR="00C74FE8" w:rsidRPr="00C74FE8" w:rsidRDefault="00C74FE8" w:rsidP="00C74FE8">
      <w:pPr>
        <w:autoSpaceDE w:val="0"/>
        <w:autoSpaceDN w:val="0"/>
        <w:adjustRightInd w:val="0"/>
        <w:ind w:leftChars="190" w:left="1199" w:hangingChars="400" w:hanging="800"/>
        <w:jc w:val="left"/>
        <w:rPr>
          <w:rFonts w:ascii="HG丸ｺﾞｼｯｸM-PRO" w:eastAsia="HG丸ｺﾞｼｯｸM-PRO" w:cs="MS-Mincho"/>
          <w:kern w:val="0"/>
          <w:sz w:val="20"/>
          <w:szCs w:val="20"/>
        </w:rPr>
      </w:pPr>
      <w:r w:rsidRPr="00C74FE8">
        <w:rPr>
          <w:rFonts w:ascii="HG丸ｺﾞｼｯｸM-PRO" w:eastAsia="HG丸ｺﾞｼｯｸM-PRO" w:cs="MS-Mincho" w:hint="eastAsia"/>
          <w:kern w:val="0"/>
          <w:sz w:val="20"/>
          <w:szCs w:val="20"/>
        </w:rPr>
        <w:t>〔注４〕水の影響を受けやすいと思われる混合物またはそのような箇所に舗設される混合物は、次式で求めた残留安定度75％以上が望ましい。</w:t>
      </w:r>
    </w:p>
    <w:p w:rsidR="00C74FE8" w:rsidRPr="00C74FE8" w:rsidRDefault="00C74FE8" w:rsidP="00C74FE8">
      <w:pPr>
        <w:autoSpaceDE w:val="0"/>
        <w:autoSpaceDN w:val="0"/>
        <w:adjustRightInd w:val="0"/>
        <w:ind w:firstLineChars="600" w:firstLine="1200"/>
        <w:jc w:val="left"/>
        <w:rPr>
          <w:rFonts w:ascii="HG丸ｺﾞｼｯｸM-PRO" w:eastAsia="HG丸ｺﾞｼｯｸM-PRO" w:cs="MS-Mincho"/>
          <w:kern w:val="0"/>
          <w:sz w:val="20"/>
          <w:szCs w:val="20"/>
        </w:rPr>
      </w:pPr>
      <w:r w:rsidRPr="00C74FE8">
        <w:rPr>
          <w:rFonts w:ascii="HG丸ｺﾞｼｯｸM-PRO" w:eastAsia="HG丸ｺﾞｼｯｸM-PRO" w:cs="MS-Mincho" w:hint="eastAsia"/>
          <w:kern w:val="0"/>
          <w:sz w:val="20"/>
          <w:szCs w:val="20"/>
        </w:rPr>
        <w:t>残留安定度（％）＝（60℃、48時間水浸後の安定度（kN）／安定度（kN））×100</w:t>
      </w:r>
    </w:p>
    <w:p w:rsidR="00C74FE8" w:rsidRDefault="00C74FE8" w:rsidP="00C74FE8">
      <w:pPr>
        <w:autoSpaceDE w:val="0"/>
        <w:autoSpaceDN w:val="0"/>
        <w:adjustRightInd w:val="0"/>
        <w:ind w:leftChars="190" w:left="1199" w:hangingChars="400" w:hanging="800"/>
        <w:jc w:val="left"/>
        <w:rPr>
          <w:rFonts w:ascii="HG丸ｺﾞｼｯｸM-PRO" w:eastAsia="HG丸ｺﾞｼｯｸM-PRO" w:cs="MS-Mincho"/>
          <w:kern w:val="0"/>
          <w:sz w:val="20"/>
          <w:szCs w:val="20"/>
        </w:rPr>
      </w:pPr>
      <w:r w:rsidRPr="00C74FE8">
        <w:rPr>
          <w:rFonts w:ascii="HG丸ｺﾞｼｯｸM-PRO" w:eastAsia="HG丸ｺﾞｼｯｸM-PRO" w:cs="MS-Mincho" w:hint="eastAsia"/>
          <w:kern w:val="0"/>
          <w:sz w:val="20"/>
          <w:szCs w:val="20"/>
        </w:rPr>
        <w:t>〔注５〕開粒度アスファルト混合物を、歩道の透水性舗装の表層として用いる場合、一般に突固め回数を50回とする。</w:t>
      </w:r>
    </w:p>
    <w:p w:rsidR="00C74FE8" w:rsidRDefault="00C74FE8" w:rsidP="00C74FE8">
      <w:pPr>
        <w:autoSpaceDE w:val="0"/>
        <w:autoSpaceDN w:val="0"/>
        <w:adjustRightInd w:val="0"/>
        <w:ind w:leftChars="190" w:left="1199" w:hangingChars="400" w:hanging="800"/>
        <w:jc w:val="left"/>
        <w:rPr>
          <w:rFonts w:ascii="HG丸ｺﾞｼｯｸM-PRO" w:eastAsia="HG丸ｺﾞｼｯｸM-PRO" w:hAnsi="ＭＳ ゴシック" w:cs="MS-Gothic"/>
          <w:kern w:val="0"/>
          <w:sz w:val="20"/>
          <w:szCs w:val="20"/>
        </w:rPr>
      </w:pPr>
    </w:p>
    <w:p w:rsidR="00C74FE8" w:rsidRPr="00C74FE8" w:rsidRDefault="00C74FE8" w:rsidP="00C74FE8">
      <w:pPr>
        <w:autoSpaceDE w:val="0"/>
        <w:autoSpaceDN w:val="0"/>
        <w:adjustRightInd w:val="0"/>
        <w:ind w:leftChars="190" w:left="1242" w:hangingChars="400" w:hanging="843"/>
        <w:jc w:val="center"/>
        <w:rPr>
          <w:rFonts w:ascii="HG丸ｺﾞｼｯｸM-PRO" w:eastAsia="HG丸ｺﾞｼｯｸM-PRO" w:cs="MS-Gothic"/>
          <w:b/>
          <w:kern w:val="0"/>
          <w:szCs w:val="21"/>
        </w:rPr>
      </w:pPr>
      <w:r w:rsidRPr="00C74FE8">
        <w:rPr>
          <w:rFonts w:ascii="HG丸ｺﾞｼｯｸM-PRO" w:eastAsia="HG丸ｺﾞｼｯｸM-PRO" w:cs="MS-Gothic" w:hint="eastAsia"/>
          <w:b/>
          <w:kern w:val="0"/>
          <w:szCs w:val="21"/>
        </w:rPr>
        <w:t>表２－20 アスファルト混合物の種類と粒度範囲</w:t>
      </w:r>
    </w:p>
    <w:tbl>
      <w:tblPr>
        <w:tblStyle w:val="a3"/>
        <w:tblW w:w="10348" w:type="dxa"/>
        <w:tblInd w:w="-601" w:type="dxa"/>
        <w:tblLayout w:type="fixed"/>
        <w:tblLook w:val="01E0"/>
      </w:tblPr>
      <w:tblGrid>
        <w:gridCol w:w="425"/>
        <w:gridCol w:w="710"/>
        <w:gridCol w:w="708"/>
        <w:gridCol w:w="709"/>
        <w:gridCol w:w="709"/>
        <w:gridCol w:w="709"/>
        <w:gridCol w:w="708"/>
        <w:gridCol w:w="709"/>
        <w:gridCol w:w="709"/>
        <w:gridCol w:w="709"/>
        <w:gridCol w:w="708"/>
        <w:gridCol w:w="709"/>
        <w:gridCol w:w="709"/>
        <w:gridCol w:w="709"/>
        <w:gridCol w:w="708"/>
      </w:tblGrid>
      <w:tr w:rsidR="00C74FE8">
        <w:tc>
          <w:tcPr>
            <w:tcW w:w="1135" w:type="dxa"/>
            <w:gridSpan w:val="2"/>
            <w:vMerge w:val="restart"/>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hint="eastAsia"/>
                <w:kern w:val="0"/>
                <w:sz w:val="14"/>
                <w:szCs w:val="14"/>
              </w:rPr>
              <w:t>混合物の種類</w:t>
            </w:r>
          </w:p>
        </w:tc>
        <w:tc>
          <w:tcPr>
            <w:tcW w:w="708" w:type="dxa"/>
            <w:vAlign w:val="center"/>
          </w:tcPr>
          <w:p w:rsidR="00C74FE8" w:rsidRDefault="00C74FE8" w:rsidP="00C74FE8">
            <w:pPr>
              <w:autoSpaceDE w:val="0"/>
              <w:autoSpaceDN w:val="0"/>
              <w:adjustRightInd w:val="0"/>
              <w:snapToGrid w:val="0"/>
              <w:jc w:val="center"/>
              <w:rPr>
                <w:rFonts w:ascii="ＭＳ ゴシック" w:eastAsia="ＭＳ ゴシック" w:hAnsi="ＭＳ ゴシック" w:cs="ＭＳ明朝"/>
                <w:kern w:val="0"/>
                <w:sz w:val="14"/>
                <w:szCs w:val="14"/>
              </w:rPr>
            </w:pPr>
            <w:r w:rsidRPr="00FD2EA1">
              <w:rPr>
                <w:rFonts w:ascii="ＭＳ ゴシック" w:eastAsia="ＭＳ ゴシック" w:hAnsi="ＭＳ ゴシック" w:cs="ＭＳ明朝" w:hint="eastAsia"/>
                <w:kern w:val="0"/>
                <w:sz w:val="14"/>
                <w:szCs w:val="14"/>
              </w:rPr>
              <w:t>①</w:t>
            </w:r>
          </w:p>
          <w:p w:rsidR="00C74FE8" w:rsidRDefault="00C74FE8" w:rsidP="00C74FE8">
            <w:pPr>
              <w:autoSpaceDE w:val="0"/>
              <w:autoSpaceDN w:val="0"/>
              <w:adjustRightInd w:val="0"/>
              <w:snapToGrid w:val="0"/>
              <w:jc w:val="center"/>
              <w:rPr>
                <w:rFonts w:ascii="ＭＳ ゴシック" w:eastAsia="ＭＳ ゴシック" w:hAnsi="ＭＳ ゴシック" w:cs="ＭＳ明朝"/>
                <w:kern w:val="0"/>
                <w:sz w:val="14"/>
                <w:szCs w:val="14"/>
              </w:rPr>
            </w:pPr>
            <w:r w:rsidRPr="00FD2EA1">
              <w:rPr>
                <w:rFonts w:ascii="ＭＳ ゴシック" w:eastAsia="ＭＳ ゴシック" w:hAnsi="ＭＳ ゴシック" w:cs="ＭＳ明朝" w:hint="eastAsia"/>
                <w:kern w:val="0"/>
                <w:sz w:val="14"/>
                <w:szCs w:val="14"/>
              </w:rPr>
              <w:t>粗粒度</w:t>
            </w:r>
          </w:p>
          <w:p w:rsidR="00C74FE8" w:rsidRDefault="00C74FE8" w:rsidP="00C74FE8">
            <w:pPr>
              <w:autoSpaceDE w:val="0"/>
              <w:autoSpaceDN w:val="0"/>
              <w:adjustRightInd w:val="0"/>
              <w:snapToGrid w:val="0"/>
              <w:jc w:val="center"/>
              <w:rPr>
                <w:rFonts w:ascii="ＭＳ ゴシック" w:eastAsia="ＭＳ ゴシック" w:hAnsi="ＭＳ ゴシック" w:cs="ＭＳ明朝"/>
                <w:kern w:val="0"/>
                <w:sz w:val="14"/>
                <w:szCs w:val="14"/>
              </w:rPr>
            </w:pPr>
            <w:r w:rsidRPr="00FD2EA1">
              <w:rPr>
                <w:rFonts w:ascii="ＭＳ ゴシック" w:eastAsia="ＭＳ ゴシック" w:hAnsi="ＭＳ ゴシック" w:cs="ＭＳ明朝" w:hint="eastAsia"/>
                <w:kern w:val="0"/>
                <w:sz w:val="14"/>
                <w:szCs w:val="14"/>
              </w:rPr>
              <w:t>ｱｽﾌｧﾙﾄ</w:t>
            </w:r>
          </w:p>
          <w:p w:rsidR="00C74FE8" w:rsidRPr="00FD2EA1" w:rsidRDefault="00C74FE8" w:rsidP="00C74FE8">
            <w:pPr>
              <w:autoSpaceDE w:val="0"/>
              <w:autoSpaceDN w:val="0"/>
              <w:adjustRightInd w:val="0"/>
              <w:snapToGri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hint="eastAsia"/>
                <w:kern w:val="0"/>
                <w:sz w:val="14"/>
                <w:szCs w:val="14"/>
              </w:rPr>
              <w:t>混合物</w:t>
            </w:r>
          </w:p>
        </w:tc>
        <w:tc>
          <w:tcPr>
            <w:tcW w:w="1418" w:type="dxa"/>
            <w:gridSpan w:val="2"/>
            <w:vAlign w:val="center"/>
          </w:tcPr>
          <w:p w:rsidR="00C74FE8" w:rsidRDefault="00C74FE8" w:rsidP="00C74FE8">
            <w:pPr>
              <w:autoSpaceDE w:val="0"/>
              <w:autoSpaceDN w:val="0"/>
              <w:adjustRightInd w:val="0"/>
              <w:snapToGrid w:val="0"/>
              <w:jc w:val="center"/>
              <w:rPr>
                <w:rFonts w:ascii="ＭＳ ゴシック" w:eastAsia="ＭＳ ゴシック" w:hAnsi="ＭＳ ゴシック" w:cs="ＭＳ明朝"/>
                <w:kern w:val="0"/>
                <w:sz w:val="14"/>
                <w:szCs w:val="14"/>
              </w:rPr>
            </w:pPr>
            <w:r w:rsidRPr="00FD2EA1">
              <w:rPr>
                <w:rFonts w:ascii="ＭＳ ゴシック" w:eastAsia="ＭＳ ゴシック" w:hAnsi="ＭＳ ゴシック" w:cs="ＭＳ明朝" w:hint="eastAsia"/>
                <w:kern w:val="0"/>
                <w:sz w:val="14"/>
                <w:szCs w:val="14"/>
              </w:rPr>
              <w:t>②</w:t>
            </w:r>
          </w:p>
          <w:p w:rsidR="00C74FE8" w:rsidRDefault="00C74FE8" w:rsidP="00C74FE8">
            <w:pPr>
              <w:autoSpaceDE w:val="0"/>
              <w:autoSpaceDN w:val="0"/>
              <w:adjustRightInd w:val="0"/>
              <w:snapToGrid w:val="0"/>
              <w:jc w:val="center"/>
              <w:rPr>
                <w:rFonts w:ascii="ＭＳ ゴシック" w:eastAsia="ＭＳ ゴシック" w:hAnsi="ＭＳ ゴシック" w:cs="ＭＳ明朝"/>
                <w:kern w:val="0"/>
                <w:sz w:val="14"/>
                <w:szCs w:val="14"/>
              </w:rPr>
            </w:pPr>
            <w:r w:rsidRPr="00FD2EA1">
              <w:rPr>
                <w:rFonts w:ascii="ＭＳ ゴシック" w:eastAsia="ＭＳ ゴシック" w:hAnsi="ＭＳ ゴシック" w:cs="ＭＳ明朝" w:hint="eastAsia"/>
                <w:kern w:val="0"/>
                <w:sz w:val="14"/>
                <w:szCs w:val="14"/>
              </w:rPr>
              <w:t>密粒度</w:t>
            </w:r>
          </w:p>
          <w:p w:rsidR="00C74FE8" w:rsidRDefault="00C74FE8" w:rsidP="00C74FE8">
            <w:pPr>
              <w:autoSpaceDE w:val="0"/>
              <w:autoSpaceDN w:val="0"/>
              <w:adjustRightInd w:val="0"/>
              <w:snapToGrid w:val="0"/>
              <w:jc w:val="center"/>
              <w:rPr>
                <w:rFonts w:ascii="ＭＳ ゴシック" w:eastAsia="ＭＳ ゴシック" w:hAnsi="ＭＳ ゴシック" w:cs="ＭＳ明朝"/>
                <w:kern w:val="0"/>
                <w:sz w:val="14"/>
                <w:szCs w:val="14"/>
              </w:rPr>
            </w:pPr>
            <w:r w:rsidRPr="00FD2EA1">
              <w:rPr>
                <w:rFonts w:ascii="ＭＳ ゴシック" w:eastAsia="ＭＳ ゴシック" w:hAnsi="ＭＳ ゴシック" w:cs="ＭＳ明朝" w:hint="eastAsia"/>
                <w:kern w:val="0"/>
                <w:sz w:val="14"/>
                <w:szCs w:val="14"/>
              </w:rPr>
              <w:t>アスファルト</w:t>
            </w:r>
          </w:p>
          <w:p w:rsidR="00C74FE8" w:rsidRPr="00FD2EA1" w:rsidRDefault="00C74FE8" w:rsidP="00C74FE8">
            <w:pPr>
              <w:autoSpaceDE w:val="0"/>
              <w:autoSpaceDN w:val="0"/>
              <w:adjustRightInd w:val="0"/>
              <w:snapToGri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hint="eastAsia"/>
                <w:kern w:val="0"/>
                <w:sz w:val="14"/>
                <w:szCs w:val="14"/>
              </w:rPr>
              <w:t>混合物</w:t>
            </w:r>
          </w:p>
        </w:tc>
        <w:tc>
          <w:tcPr>
            <w:tcW w:w="709" w:type="dxa"/>
          </w:tcPr>
          <w:p w:rsidR="00C74FE8" w:rsidRDefault="00C74FE8" w:rsidP="00C74FE8">
            <w:pPr>
              <w:autoSpaceDE w:val="0"/>
              <w:autoSpaceDN w:val="0"/>
              <w:adjustRightInd w:val="0"/>
              <w:snapToGrid w:val="0"/>
              <w:jc w:val="center"/>
              <w:rPr>
                <w:rFonts w:ascii="ＭＳ ゴシック" w:eastAsia="ＭＳ ゴシック" w:hAnsi="ＭＳ ゴシック" w:cs="ＭＳ明朝"/>
                <w:kern w:val="0"/>
                <w:sz w:val="14"/>
                <w:szCs w:val="14"/>
              </w:rPr>
            </w:pPr>
            <w:r w:rsidRPr="007E0319">
              <w:rPr>
                <w:rFonts w:ascii="ＭＳ ゴシック" w:eastAsia="ＭＳ ゴシック" w:hAnsi="ＭＳ ゴシック" w:cs="ＭＳ明朝" w:hint="eastAsia"/>
                <w:kern w:val="0"/>
                <w:sz w:val="14"/>
                <w:szCs w:val="14"/>
              </w:rPr>
              <w:t>③</w:t>
            </w:r>
          </w:p>
          <w:p w:rsidR="00C74FE8" w:rsidRDefault="00C74FE8" w:rsidP="00C74FE8">
            <w:pPr>
              <w:autoSpaceDE w:val="0"/>
              <w:autoSpaceDN w:val="0"/>
              <w:adjustRightInd w:val="0"/>
              <w:snapToGrid w:val="0"/>
              <w:jc w:val="center"/>
              <w:rPr>
                <w:rFonts w:ascii="ＭＳ ゴシック" w:eastAsia="ＭＳ ゴシック" w:hAnsi="ＭＳ ゴシック" w:cs="ＭＳ明朝"/>
                <w:kern w:val="0"/>
                <w:sz w:val="14"/>
                <w:szCs w:val="14"/>
              </w:rPr>
            </w:pPr>
            <w:r w:rsidRPr="007E0319">
              <w:rPr>
                <w:rFonts w:ascii="ＭＳ ゴシック" w:eastAsia="ＭＳ ゴシック" w:hAnsi="ＭＳ ゴシック" w:cs="ＭＳ明朝" w:hint="eastAsia"/>
                <w:kern w:val="0"/>
                <w:sz w:val="14"/>
                <w:szCs w:val="14"/>
              </w:rPr>
              <w:t>細粒度</w:t>
            </w:r>
          </w:p>
          <w:p w:rsidR="00C74FE8" w:rsidRPr="007E0319" w:rsidRDefault="00C74FE8" w:rsidP="00C74FE8">
            <w:pPr>
              <w:autoSpaceDE w:val="0"/>
              <w:autoSpaceDN w:val="0"/>
              <w:adjustRightInd w:val="0"/>
              <w:snapToGrid w:val="0"/>
              <w:jc w:val="center"/>
              <w:rPr>
                <w:rFonts w:ascii="ＭＳ ゴシック" w:eastAsia="ＭＳ ゴシック" w:hAnsi="ＭＳ ゴシック" w:cs="ＭＳ明朝"/>
                <w:kern w:val="0"/>
                <w:sz w:val="20"/>
                <w:szCs w:val="20"/>
              </w:rPr>
            </w:pPr>
            <w:r w:rsidRPr="007E0319">
              <w:rPr>
                <w:rFonts w:ascii="ＭＳ ゴシック" w:eastAsia="ＭＳ ゴシック" w:hAnsi="ＭＳ ゴシック" w:cs="ＭＳ明朝" w:hint="eastAsia"/>
                <w:kern w:val="0"/>
                <w:sz w:val="14"/>
                <w:szCs w:val="14"/>
              </w:rPr>
              <w:t>ｱｽﾌｧﾙﾄ混合物</w:t>
            </w:r>
          </w:p>
        </w:tc>
        <w:tc>
          <w:tcPr>
            <w:tcW w:w="708" w:type="dxa"/>
          </w:tcPr>
          <w:p w:rsidR="00C74FE8" w:rsidRPr="002A18EA" w:rsidRDefault="00C74FE8" w:rsidP="00C74FE8">
            <w:pPr>
              <w:autoSpaceDE w:val="0"/>
              <w:autoSpaceDN w:val="0"/>
              <w:adjustRightInd w:val="0"/>
              <w:snapToGrid w:val="0"/>
              <w:jc w:val="center"/>
              <w:rPr>
                <w:rFonts w:ascii="ＭＳ ゴシック" w:eastAsia="ＭＳ ゴシック" w:hAnsi="ＭＳ ゴシック" w:cs="ＭＳ明朝"/>
                <w:kern w:val="0"/>
                <w:sz w:val="14"/>
                <w:szCs w:val="14"/>
              </w:rPr>
            </w:pPr>
            <w:r w:rsidRPr="002A18EA">
              <w:rPr>
                <w:rFonts w:ascii="ＭＳ ゴシック" w:eastAsia="ＭＳ ゴシック" w:hAnsi="ＭＳ ゴシック" w:cs="ＭＳ明朝" w:hint="eastAsia"/>
                <w:kern w:val="0"/>
                <w:sz w:val="14"/>
                <w:szCs w:val="14"/>
              </w:rPr>
              <w:t>④</w:t>
            </w:r>
          </w:p>
          <w:p w:rsidR="00C74FE8" w:rsidRDefault="00C74FE8" w:rsidP="00C74FE8">
            <w:pPr>
              <w:autoSpaceDE w:val="0"/>
              <w:autoSpaceDN w:val="0"/>
              <w:adjustRightInd w:val="0"/>
              <w:snapToGrid w:val="0"/>
              <w:jc w:val="center"/>
              <w:rPr>
                <w:rFonts w:ascii="ＭＳ ゴシック" w:eastAsia="ＭＳ ゴシック" w:hAnsi="ＭＳ ゴシック" w:cs="ＭＳ明朝"/>
                <w:kern w:val="0"/>
                <w:sz w:val="14"/>
                <w:szCs w:val="14"/>
              </w:rPr>
            </w:pPr>
            <w:r w:rsidRPr="002A18EA">
              <w:rPr>
                <w:rFonts w:ascii="ＭＳ ゴシック" w:eastAsia="ＭＳ ゴシック" w:hAnsi="ＭＳ ゴシック" w:cs="ＭＳ明朝" w:hint="eastAsia"/>
                <w:kern w:val="0"/>
                <w:sz w:val="14"/>
                <w:szCs w:val="14"/>
              </w:rPr>
              <w:t>密粒度ｷﾞｬｯﾌﾟ</w:t>
            </w:r>
          </w:p>
          <w:p w:rsidR="00C74FE8" w:rsidRPr="002A18EA" w:rsidRDefault="00C74FE8" w:rsidP="00C74FE8">
            <w:pPr>
              <w:autoSpaceDE w:val="0"/>
              <w:autoSpaceDN w:val="0"/>
              <w:adjustRightInd w:val="0"/>
              <w:snapToGrid w:val="0"/>
              <w:jc w:val="center"/>
              <w:rPr>
                <w:rFonts w:ascii="ＭＳ ゴシック" w:eastAsia="ＭＳ ゴシック" w:hAnsi="ＭＳ ゴシック" w:cs="ＭＳ明朝"/>
                <w:kern w:val="0"/>
                <w:sz w:val="20"/>
                <w:szCs w:val="20"/>
              </w:rPr>
            </w:pPr>
            <w:r w:rsidRPr="002A18EA">
              <w:rPr>
                <w:rFonts w:ascii="ＭＳ ゴシック" w:eastAsia="ＭＳ ゴシック" w:hAnsi="ＭＳ ゴシック" w:cs="ＭＳ明朝" w:hint="eastAsia"/>
                <w:kern w:val="0"/>
                <w:sz w:val="14"/>
                <w:szCs w:val="14"/>
              </w:rPr>
              <w:t>ｱｽﾌｧﾙﾄ混合物</w:t>
            </w:r>
          </w:p>
        </w:tc>
        <w:tc>
          <w:tcPr>
            <w:tcW w:w="1418" w:type="dxa"/>
            <w:gridSpan w:val="2"/>
          </w:tcPr>
          <w:p w:rsidR="00C74FE8" w:rsidRPr="00367CA6" w:rsidRDefault="00C74FE8" w:rsidP="00C74FE8">
            <w:pPr>
              <w:autoSpaceDE w:val="0"/>
              <w:autoSpaceDN w:val="0"/>
              <w:adjustRightInd w:val="0"/>
              <w:snapToGrid w:val="0"/>
              <w:jc w:val="center"/>
              <w:rPr>
                <w:rFonts w:ascii="ＭＳ ゴシック" w:eastAsia="ＭＳ ゴシック" w:hAnsi="ＭＳ ゴシック" w:cs="ＭＳ明朝"/>
                <w:kern w:val="0"/>
                <w:sz w:val="14"/>
                <w:szCs w:val="14"/>
              </w:rPr>
            </w:pPr>
            <w:r w:rsidRPr="00367CA6">
              <w:rPr>
                <w:rFonts w:ascii="ＭＳ ゴシック" w:eastAsia="ＭＳ ゴシック" w:hAnsi="ＭＳ ゴシック" w:cs="ＭＳ明朝" w:hint="eastAsia"/>
                <w:kern w:val="0"/>
                <w:sz w:val="14"/>
                <w:szCs w:val="14"/>
              </w:rPr>
              <w:t>⑤</w:t>
            </w:r>
          </w:p>
          <w:p w:rsidR="00C74FE8" w:rsidRDefault="00C74FE8" w:rsidP="00C74FE8">
            <w:pPr>
              <w:autoSpaceDE w:val="0"/>
              <w:autoSpaceDN w:val="0"/>
              <w:adjustRightInd w:val="0"/>
              <w:snapToGrid w:val="0"/>
              <w:jc w:val="center"/>
              <w:rPr>
                <w:rFonts w:ascii="ＭＳ ゴシック" w:eastAsia="ＭＳ ゴシック" w:hAnsi="ＭＳ ゴシック" w:cs="ＭＳ明朝"/>
                <w:kern w:val="0"/>
                <w:sz w:val="14"/>
                <w:szCs w:val="14"/>
              </w:rPr>
            </w:pPr>
            <w:r w:rsidRPr="00FD2EA1">
              <w:rPr>
                <w:rFonts w:ascii="ＭＳ ゴシック" w:eastAsia="ＭＳ ゴシック" w:hAnsi="ＭＳ ゴシック" w:cs="ＭＳ明朝" w:hint="eastAsia"/>
                <w:kern w:val="0"/>
                <w:sz w:val="14"/>
                <w:szCs w:val="14"/>
              </w:rPr>
              <w:t>密粒度</w:t>
            </w:r>
          </w:p>
          <w:p w:rsidR="00C74FE8" w:rsidRDefault="00C74FE8" w:rsidP="00C74FE8">
            <w:pPr>
              <w:autoSpaceDE w:val="0"/>
              <w:autoSpaceDN w:val="0"/>
              <w:adjustRightInd w:val="0"/>
              <w:snapToGrid w:val="0"/>
              <w:jc w:val="center"/>
              <w:rPr>
                <w:rFonts w:ascii="ＭＳ ゴシック" w:eastAsia="ＭＳ ゴシック" w:hAnsi="ＭＳ ゴシック" w:cs="ＭＳ明朝"/>
                <w:kern w:val="0"/>
                <w:sz w:val="14"/>
                <w:szCs w:val="14"/>
              </w:rPr>
            </w:pPr>
            <w:r w:rsidRPr="00FD2EA1">
              <w:rPr>
                <w:rFonts w:ascii="ＭＳ ゴシック" w:eastAsia="ＭＳ ゴシック" w:hAnsi="ＭＳ ゴシック" w:cs="ＭＳ明朝" w:hint="eastAsia"/>
                <w:kern w:val="0"/>
                <w:sz w:val="14"/>
                <w:szCs w:val="14"/>
              </w:rPr>
              <w:t>アスファルト</w:t>
            </w:r>
          </w:p>
          <w:p w:rsidR="00C74FE8" w:rsidRDefault="00C74FE8" w:rsidP="00C74FE8">
            <w:pPr>
              <w:autoSpaceDE w:val="0"/>
              <w:autoSpaceDN w:val="0"/>
              <w:adjustRightInd w:val="0"/>
              <w:jc w:val="center"/>
              <w:rPr>
                <w:rFonts w:ascii="HG丸ｺﾞｼｯｸM-PRO" w:eastAsia="HG丸ｺﾞｼｯｸM-PRO" w:cs="ＭＳ明朝"/>
                <w:kern w:val="0"/>
                <w:sz w:val="20"/>
                <w:szCs w:val="20"/>
              </w:rPr>
            </w:pPr>
            <w:r w:rsidRPr="00FD2EA1">
              <w:rPr>
                <w:rFonts w:ascii="ＭＳ ゴシック" w:eastAsia="ＭＳ ゴシック" w:hAnsi="ＭＳ ゴシック" w:cs="ＭＳ明朝" w:hint="eastAsia"/>
                <w:kern w:val="0"/>
                <w:sz w:val="14"/>
                <w:szCs w:val="14"/>
              </w:rPr>
              <w:t>混合物</w:t>
            </w:r>
          </w:p>
        </w:tc>
        <w:tc>
          <w:tcPr>
            <w:tcW w:w="709" w:type="dxa"/>
          </w:tcPr>
          <w:p w:rsidR="00C74FE8" w:rsidRPr="00BE153B" w:rsidRDefault="00C74FE8" w:rsidP="00C74FE8">
            <w:pPr>
              <w:autoSpaceDE w:val="0"/>
              <w:autoSpaceDN w:val="0"/>
              <w:adjustRightInd w:val="0"/>
              <w:snapToGrid w:val="0"/>
              <w:jc w:val="center"/>
              <w:rPr>
                <w:rFonts w:ascii="ＭＳ ゴシック" w:eastAsia="ＭＳ ゴシック" w:hAnsi="ＭＳ ゴシック" w:cs="ＭＳ明朝"/>
                <w:kern w:val="0"/>
                <w:sz w:val="14"/>
                <w:szCs w:val="14"/>
              </w:rPr>
            </w:pPr>
            <w:r w:rsidRPr="00BE153B">
              <w:rPr>
                <w:rFonts w:ascii="ＭＳ ゴシック" w:eastAsia="ＭＳ ゴシック" w:hAnsi="ＭＳ ゴシック" w:cs="ＭＳ明朝" w:hint="eastAsia"/>
                <w:kern w:val="0"/>
                <w:sz w:val="14"/>
                <w:szCs w:val="14"/>
              </w:rPr>
              <w:t>⑥</w:t>
            </w:r>
          </w:p>
          <w:p w:rsidR="00C74FE8" w:rsidRPr="00BE153B" w:rsidRDefault="00C74FE8" w:rsidP="00C74FE8">
            <w:pPr>
              <w:autoSpaceDE w:val="0"/>
              <w:autoSpaceDN w:val="0"/>
              <w:adjustRightInd w:val="0"/>
              <w:snapToGrid w:val="0"/>
              <w:jc w:val="center"/>
              <w:rPr>
                <w:rFonts w:ascii="ＭＳ ゴシック" w:eastAsia="ＭＳ ゴシック" w:hAnsi="ＭＳ ゴシック" w:cs="ＭＳ明朝"/>
                <w:kern w:val="0"/>
                <w:sz w:val="14"/>
                <w:szCs w:val="14"/>
              </w:rPr>
            </w:pPr>
            <w:r w:rsidRPr="00BE153B">
              <w:rPr>
                <w:rFonts w:ascii="ＭＳ ゴシック" w:eastAsia="ＭＳ ゴシック" w:hAnsi="ＭＳ ゴシック" w:cs="ＭＳ明朝" w:hint="eastAsia"/>
                <w:kern w:val="0"/>
                <w:sz w:val="14"/>
                <w:szCs w:val="14"/>
              </w:rPr>
              <w:t>細粒度ｷﾞｬｯﾌﾟ</w:t>
            </w:r>
          </w:p>
          <w:p w:rsidR="00C74FE8" w:rsidRPr="00BE153B" w:rsidRDefault="00C74FE8" w:rsidP="00C74FE8">
            <w:pPr>
              <w:autoSpaceDE w:val="0"/>
              <w:autoSpaceDN w:val="0"/>
              <w:adjustRightInd w:val="0"/>
              <w:snapToGrid w:val="0"/>
              <w:jc w:val="center"/>
              <w:rPr>
                <w:rFonts w:ascii="ＭＳ ゴシック" w:eastAsia="ＭＳ ゴシック" w:hAnsi="ＭＳ ゴシック" w:cs="ＭＳ明朝"/>
                <w:kern w:val="0"/>
                <w:sz w:val="20"/>
                <w:szCs w:val="20"/>
              </w:rPr>
            </w:pPr>
            <w:r w:rsidRPr="00BE153B">
              <w:rPr>
                <w:rFonts w:ascii="ＭＳ ゴシック" w:eastAsia="ＭＳ ゴシック" w:hAnsi="ＭＳ ゴシック" w:cs="ＭＳ明朝" w:hint="eastAsia"/>
                <w:kern w:val="0"/>
                <w:sz w:val="14"/>
                <w:szCs w:val="14"/>
              </w:rPr>
              <w:t>ｱｽﾌｧﾙﾄ混合物</w:t>
            </w:r>
          </w:p>
        </w:tc>
        <w:tc>
          <w:tcPr>
            <w:tcW w:w="708" w:type="dxa"/>
          </w:tcPr>
          <w:p w:rsidR="00C74FE8" w:rsidRPr="00367CA6" w:rsidRDefault="00C74FE8" w:rsidP="00C74FE8">
            <w:pPr>
              <w:autoSpaceDE w:val="0"/>
              <w:autoSpaceDN w:val="0"/>
              <w:adjustRightInd w:val="0"/>
              <w:snapToGrid w:val="0"/>
              <w:jc w:val="center"/>
              <w:rPr>
                <w:rFonts w:ascii="ＭＳ ゴシック" w:eastAsia="ＭＳ ゴシック" w:hAnsi="ＭＳ ゴシック" w:cs="ＭＳ明朝"/>
                <w:kern w:val="0"/>
                <w:sz w:val="14"/>
                <w:szCs w:val="14"/>
              </w:rPr>
            </w:pPr>
            <w:r w:rsidRPr="00367CA6">
              <w:rPr>
                <w:rFonts w:ascii="ＭＳ ゴシック" w:eastAsia="ＭＳ ゴシック" w:hAnsi="ＭＳ ゴシック" w:cs="ＭＳ明朝" w:hint="eastAsia"/>
                <w:kern w:val="0"/>
                <w:sz w:val="14"/>
                <w:szCs w:val="14"/>
              </w:rPr>
              <w:t>⑦</w:t>
            </w:r>
          </w:p>
          <w:p w:rsidR="00C74FE8" w:rsidRDefault="00C74FE8" w:rsidP="00C74FE8">
            <w:pPr>
              <w:autoSpaceDE w:val="0"/>
              <w:autoSpaceDN w:val="0"/>
              <w:adjustRightInd w:val="0"/>
              <w:snapToGrid w:val="0"/>
              <w:jc w:val="center"/>
              <w:rPr>
                <w:rFonts w:ascii="ＭＳ ゴシック" w:eastAsia="ＭＳ ゴシック" w:hAnsi="ＭＳ ゴシック" w:cs="ＭＳ明朝"/>
                <w:kern w:val="0"/>
                <w:sz w:val="14"/>
                <w:szCs w:val="14"/>
              </w:rPr>
            </w:pPr>
            <w:r w:rsidRPr="00367CA6">
              <w:rPr>
                <w:rFonts w:ascii="ＭＳ ゴシック" w:eastAsia="ＭＳ ゴシック" w:hAnsi="ＭＳ ゴシック" w:cs="ＭＳ明朝" w:hint="eastAsia"/>
                <w:kern w:val="0"/>
                <w:sz w:val="14"/>
                <w:szCs w:val="14"/>
              </w:rPr>
              <w:t>細粒度</w:t>
            </w:r>
          </w:p>
          <w:p w:rsidR="00C74FE8" w:rsidRPr="00367CA6" w:rsidRDefault="00C74FE8" w:rsidP="00C74FE8">
            <w:pPr>
              <w:autoSpaceDE w:val="0"/>
              <w:autoSpaceDN w:val="0"/>
              <w:adjustRightInd w:val="0"/>
              <w:snapToGri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hint="eastAsia"/>
                <w:kern w:val="0"/>
                <w:sz w:val="14"/>
                <w:szCs w:val="14"/>
              </w:rPr>
              <w:t>ｱｽﾌｧﾙﾄ混合物</w:t>
            </w:r>
          </w:p>
        </w:tc>
        <w:tc>
          <w:tcPr>
            <w:tcW w:w="709" w:type="dxa"/>
          </w:tcPr>
          <w:p w:rsidR="00C74FE8" w:rsidRPr="00367CA6" w:rsidRDefault="00C74FE8" w:rsidP="00C74FE8">
            <w:pPr>
              <w:autoSpaceDE w:val="0"/>
              <w:autoSpaceDN w:val="0"/>
              <w:adjustRightInd w:val="0"/>
              <w:snapToGrid w:val="0"/>
              <w:jc w:val="center"/>
              <w:rPr>
                <w:rFonts w:ascii="ＭＳ ゴシック" w:eastAsia="ＭＳ ゴシック" w:hAnsi="ＭＳ ゴシック" w:cs="ＭＳ明朝"/>
                <w:kern w:val="0"/>
                <w:sz w:val="14"/>
                <w:szCs w:val="14"/>
              </w:rPr>
            </w:pPr>
            <w:r w:rsidRPr="00367CA6">
              <w:rPr>
                <w:rFonts w:ascii="ＭＳ ゴシック" w:eastAsia="ＭＳ ゴシック" w:hAnsi="ＭＳ ゴシック" w:cs="ＭＳ明朝" w:hint="eastAsia"/>
                <w:kern w:val="0"/>
                <w:sz w:val="14"/>
                <w:szCs w:val="14"/>
              </w:rPr>
              <w:t>⑧</w:t>
            </w:r>
          </w:p>
          <w:p w:rsidR="00C74FE8" w:rsidRPr="00367CA6" w:rsidRDefault="00C74FE8" w:rsidP="00C74FE8">
            <w:pPr>
              <w:autoSpaceDE w:val="0"/>
              <w:autoSpaceDN w:val="0"/>
              <w:adjustRightInd w:val="0"/>
              <w:snapToGrid w:val="0"/>
              <w:jc w:val="left"/>
              <w:rPr>
                <w:rFonts w:ascii="ＭＳ ゴシック" w:eastAsia="ＭＳ ゴシック" w:hAnsi="ＭＳ ゴシック" w:cs="ＭＳ明朝"/>
                <w:kern w:val="0"/>
                <w:sz w:val="14"/>
                <w:szCs w:val="14"/>
              </w:rPr>
            </w:pPr>
            <w:r w:rsidRPr="00367CA6">
              <w:rPr>
                <w:rFonts w:ascii="ＭＳ ゴシック" w:eastAsia="ＭＳ ゴシック" w:hAnsi="ＭＳ ゴシック" w:cs="ＭＳ明朝" w:hint="eastAsia"/>
                <w:kern w:val="0"/>
                <w:sz w:val="14"/>
                <w:szCs w:val="14"/>
              </w:rPr>
              <w:t>密粒度ｷﾞｬｯﾌﾟ</w:t>
            </w:r>
          </w:p>
          <w:p w:rsidR="00C74FE8" w:rsidRPr="00367CA6" w:rsidRDefault="00C74FE8" w:rsidP="00C74FE8">
            <w:pPr>
              <w:autoSpaceDE w:val="0"/>
              <w:autoSpaceDN w:val="0"/>
              <w:adjustRightInd w:val="0"/>
              <w:snapToGrid w:val="0"/>
              <w:jc w:val="left"/>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hint="eastAsia"/>
                <w:kern w:val="0"/>
                <w:sz w:val="14"/>
                <w:szCs w:val="14"/>
              </w:rPr>
              <w:t>ｱｽﾌｧﾙﾄ混合物</w:t>
            </w:r>
          </w:p>
        </w:tc>
        <w:tc>
          <w:tcPr>
            <w:tcW w:w="709" w:type="dxa"/>
          </w:tcPr>
          <w:p w:rsidR="00C74FE8" w:rsidRPr="00367CA6" w:rsidRDefault="00C74FE8" w:rsidP="00C74FE8">
            <w:pPr>
              <w:autoSpaceDE w:val="0"/>
              <w:autoSpaceDN w:val="0"/>
              <w:adjustRightInd w:val="0"/>
              <w:snapToGrid w:val="0"/>
              <w:jc w:val="center"/>
              <w:rPr>
                <w:rFonts w:ascii="ＭＳ ゴシック" w:eastAsia="ＭＳ ゴシック" w:hAnsi="ＭＳ ゴシック" w:cs="ＭＳ明朝"/>
                <w:kern w:val="0"/>
                <w:sz w:val="14"/>
                <w:szCs w:val="14"/>
              </w:rPr>
            </w:pPr>
            <w:r w:rsidRPr="00367CA6">
              <w:rPr>
                <w:rFonts w:ascii="ＭＳ ゴシック" w:eastAsia="ＭＳ ゴシック" w:hAnsi="ＭＳ ゴシック" w:cs="ＭＳ明朝" w:hint="eastAsia"/>
                <w:kern w:val="0"/>
                <w:sz w:val="14"/>
                <w:szCs w:val="14"/>
              </w:rPr>
              <w:t>⑨</w:t>
            </w:r>
          </w:p>
          <w:p w:rsidR="00C74FE8" w:rsidRPr="00367CA6" w:rsidRDefault="00C74FE8" w:rsidP="00C74FE8">
            <w:pPr>
              <w:autoSpaceDE w:val="0"/>
              <w:autoSpaceDN w:val="0"/>
              <w:adjustRightInd w:val="0"/>
              <w:snapToGri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hint="eastAsia"/>
                <w:kern w:val="0"/>
                <w:sz w:val="14"/>
                <w:szCs w:val="14"/>
              </w:rPr>
              <w:t>開粒度ｱｽﾌｧﾙﾄ混合物</w:t>
            </w:r>
          </w:p>
        </w:tc>
        <w:tc>
          <w:tcPr>
            <w:tcW w:w="1417" w:type="dxa"/>
            <w:gridSpan w:val="2"/>
          </w:tcPr>
          <w:p w:rsidR="00C74FE8" w:rsidRPr="00476AF3" w:rsidRDefault="00C74FE8" w:rsidP="00C74FE8">
            <w:pPr>
              <w:autoSpaceDE w:val="0"/>
              <w:autoSpaceDN w:val="0"/>
              <w:adjustRightInd w:val="0"/>
              <w:snapToGrid w:val="0"/>
              <w:jc w:val="center"/>
              <w:rPr>
                <w:rFonts w:ascii="ＭＳ ゴシック" w:eastAsia="ＭＳ ゴシック" w:hAnsi="ＭＳ ゴシック" w:cs="ＭＳ明朝"/>
                <w:kern w:val="0"/>
                <w:sz w:val="14"/>
                <w:szCs w:val="14"/>
              </w:rPr>
            </w:pPr>
            <w:r w:rsidRPr="00476AF3">
              <w:rPr>
                <w:rFonts w:ascii="ＭＳ ゴシック" w:eastAsia="ＭＳ ゴシック" w:hAnsi="ＭＳ ゴシック" w:cs="ＭＳ明朝" w:hint="eastAsia"/>
                <w:kern w:val="0"/>
                <w:sz w:val="14"/>
                <w:szCs w:val="14"/>
              </w:rPr>
              <w:t>⑩</w:t>
            </w:r>
          </w:p>
          <w:p w:rsidR="00C74FE8" w:rsidRPr="00476AF3" w:rsidRDefault="00C74FE8" w:rsidP="00C74FE8">
            <w:pPr>
              <w:autoSpaceDE w:val="0"/>
              <w:autoSpaceDN w:val="0"/>
              <w:adjustRightInd w:val="0"/>
              <w:snapToGrid w:val="0"/>
              <w:jc w:val="center"/>
              <w:rPr>
                <w:rFonts w:ascii="ＭＳ ゴシック" w:eastAsia="ＭＳ ゴシック" w:hAnsi="ＭＳ ゴシック" w:cs="ＭＳ明朝"/>
                <w:kern w:val="0"/>
                <w:sz w:val="14"/>
                <w:szCs w:val="14"/>
              </w:rPr>
            </w:pPr>
            <w:r w:rsidRPr="00476AF3">
              <w:rPr>
                <w:rFonts w:ascii="ＭＳ ゴシック" w:eastAsia="ＭＳ ゴシック" w:hAnsi="ＭＳ ゴシック" w:cs="ＭＳ明朝" w:hint="eastAsia"/>
                <w:kern w:val="0"/>
                <w:sz w:val="14"/>
                <w:szCs w:val="14"/>
              </w:rPr>
              <w:t>ポーラス</w:t>
            </w:r>
          </w:p>
          <w:p w:rsidR="00C74FE8" w:rsidRPr="00476AF3" w:rsidRDefault="00C74FE8" w:rsidP="00C74FE8">
            <w:pPr>
              <w:autoSpaceDE w:val="0"/>
              <w:autoSpaceDN w:val="0"/>
              <w:adjustRightInd w:val="0"/>
              <w:snapToGrid w:val="0"/>
              <w:jc w:val="center"/>
              <w:rPr>
                <w:rFonts w:ascii="ＭＳ ゴシック" w:eastAsia="ＭＳ ゴシック" w:hAnsi="ＭＳ ゴシック" w:cs="ＭＳ明朝"/>
                <w:kern w:val="0"/>
                <w:sz w:val="14"/>
                <w:szCs w:val="14"/>
              </w:rPr>
            </w:pPr>
            <w:r w:rsidRPr="00476AF3">
              <w:rPr>
                <w:rFonts w:ascii="ＭＳ ゴシック" w:eastAsia="ＭＳ ゴシック" w:hAnsi="ＭＳ ゴシック" w:cs="ＭＳ明朝" w:hint="eastAsia"/>
                <w:kern w:val="0"/>
                <w:sz w:val="14"/>
                <w:szCs w:val="14"/>
              </w:rPr>
              <w:t>アスファルト</w:t>
            </w:r>
          </w:p>
          <w:p w:rsidR="00C74FE8" w:rsidRPr="00476AF3" w:rsidRDefault="00C74FE8" w:rsidP="00C74FE8">
            <w:pPr>
              <w:autoSpaceDE w:val="0"/>
              <w:autoSpaceDN w:val="0"/>
              <w:adjustRightInd w:val="0"/>
              <w:snapToGrid w:val="0"/>
              <w:jc w:val="center"/>
              <w:rPr>
                <w:rFonts w:ascii="ＭＳ ゴシック" w:eastAsia="ＭＳ ゴシック" w:hAnsi="ＭＳ ゴシック" w:cs="ＭＳ明朝"/>
                <w:kern w:val="0"/>
                <w:sz w:val="20"/>
                <w:szCs w:val="20"/>
              </w:rPr>
            </w:pPr>
            <w:r w:rsidRPr="00476AF3">
              <w:rPr>
                <w:rFonts w:ascii="ＭＳ ゴシック" w:eastAsia="ＭＳ ゴシック" w:hAnsi="ＭＳ ゴシック" w:cs="ＭＳ明朝" w:hint="eastAsia"/>
                <w:kern w:val="0"/>
                <w:sz w:val="14"/>
                <w:szCs w:val="14"/>
              </w:rPr>
              <w:t>混合物</w:t>
            </w:r>
          </w:p>
        </w:tc>
      </w:tr>
      <w:tr w:rsidR="00C74FE8">
        <w:tc>
          <w:tcPr>
            <w:tcW w:w="1135" w:type="dxa"/>
            <w:gridSpan w:val="2"/>
            <w:vMerge/>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p>
        </w:tc>
        <w:tc>
          <w:tcPr>
            <w:tcW w:w="708"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(20)</w:t>
            </w:r>
          </w:p>
        </w:tc>
        <w:tc>
          <w:tcPr>
            <w:tcW w:w="709"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(20)</w:t>
            </w:r>
          </w:p>
        </w:tc>
        <w:tc>
          <w:tcPr>
            <w:tcW w:w="709"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(13)</w:t>
            </w:r>
          </w:p>
        </w:tc>
        <w:tc>
          <w:tcPr>
            <w:tcW w:w="709" w:type="dxa"/>
          </w:tcPr>
          <w:p w:rsidR="00C74FE8" w:rsidRPr="007E0319"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7E0319">
              <w:rPr>
                <w:rFonts w:ascii="ＭＳ ゴシック" w:eastAsia="ＭＳ ゴシック" w:hAnsi="ＭＳ ゴシック" w:cs="ＭＳ明朝"/>
                <w:kern w:val="0"/>
                <w:sz w:val="14"/>
                <w:szCs w:val="14"/>
              </w:rPr>
              <w:t>(13)</w:t>
            </w:r>
          </w:p>
        </w:tc>
        <w:tc>
          <w:tcPr>
            <w:tcW w:w="708" w:type="dxa"/>
          </w:tcPr>
          <w:p w:rsidR="00C74FE8" w:rsidRPr="002A18EA"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2A18EA">
              <w:rPr>
                <w:rFonts w:ascii="ＭＳ ゴシック" w:eastAsia="ＭＳ ゴシック" w:hAnsi="ＭＳ ゴシック" w:cs="ＭＳ明朝"/>
                <w:kern w:val="0"/>
                <w:sz w:val="14"/>
                <w:szCs w:val="14"/>
              </w:rPr>
              <w:t>(13)</w:t>
            </w:r>
          </w:p>
        </w:tc>
        <w:tc>
          <w:tcPr>
            <w:tcW w:w="709" w:type="dxa"/>
          </w:tcPr>
          <w:p w:rsidR="00C74FE8" w:rsidRPr="002A18EA"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2A18EA">
              <w:rPr>
                <w:rFonts w:ascii="ＭＳ ゴシック" w:eastAsia="ＭＳ ゴシック" w:hAnsi="ＭＳ ゴシック" w:cs="ＭＳ明朝"/>
                <w:kern w:val="0"/>
                <w:sz w:val="14"/>
                <w:szCs w:val="14"/>
              </w:rPr>
              <w:t>(20F)</w:t>
            </w:r>
          </w:p>
        </w:tc>
        <w:tc>
          <w:tcPr>
            <w:tcW w:w="709" w:type="dxa"/>
          </w:tcPr>
          <w:p w:rsidR="00C74FE8" w:rsidRPr="002A18EA"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2A18EA">
              <w:rPr>
                <w:rFonts w:ascii="ＭＳ ゴシック" w:eastAsia="ＭＳ ゴシック" w:hAnsi="ＭＳ ゴシック" w:cs="ＭＳ明朝"/>
                <w:kern w:val="0"/>
                <w:sz w:val="14"/>
                <w:szCs w:val="14"/>
              </w:rPr>
              <w:t>(13F)</w:t>
            </w:r>
          </w:p>
        </w:tc>
        <w:tc>
          <w:tcPr>
            <w:tcW w:w="709" w:type="dxa"/>
          </w:tcPr>
          <w:p w:rsidR="00C74FE8" w:rsidRPr="00BE153B"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BE153B">
              <w:rPr>
                <w:rFonts w:ascii="ＭＳ ゴシック" w:eastAsia="ＭＳ ゴシック" w:hAnsi="ＭＳ ゴシック" w:cs="ＭＳ明朝"/>
                <w:kern w:val="0"/>
                <w:sz w:val="14"/>
                <w:szCs w:val="14"/>
              </w:rPr>
              <w:t>(13F)</w:t>
            </w:r>
          </w:p>
        </w:tc>
        <w:tc>
          <w:tcPr>
            <w:tcW w:w="708"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(13F)</w:t>
            </w:r>
          </w:p>
        </w:tc>
        <w:tc>
          <w:tcPr>
            <w:tcW w:w="709"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(13F)</w:t>
            </w:r>
          </w:p>
        </w:tc>
        <w:tc>
          <w:tcPr>
            <w:tcW w:w="709"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(13)</w:t>
            </w:r>
          </w:p>
        </w:tc>
        <w:tc>
          <w:tcPr>
            <w:tcW w:w="709" w:type="dxa"/>
          </w:tcPr>
          <w:p w:rsidR="00C74FE8" w:rsidRPr="00476AF3"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476AF3">
              <w:rPr>
                <w:rFonts w:ascii="ＭＳ ゴシック" w:eastAsia="ＭＳ ゴシック" w:hAnsi="ＭＳ ゴシック" w:cs="ＭＳ明朝"/>
                <w:kern w:val="0"/>
                <w:sz w:val="14"/>
                <w:szCs w:val="14"/>
              </w:rPr>
              <w:t>(20)</w:t>
            </w:r>
          </w:p>
        </w:tc>
        <w:tc>
          <w:tcPr>
            <w:tcW w:w="708" w:type="dxa"/>
          </w:tcPr>
          <w:p w:rsidR="00C74FE8" w:rsidRPr="00476AF3"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476AF3">
              <w:rPr>
                <w:rFonts w:ascii="ＭＳ ゴシック" w:eastAsia="ＭＳ ゴシック" w:hAnsi="ＭＳ ゴシック" w:cs="ＭＳ明朝"/>
                <w:kern w:val="0"/>
                <w:sz w:val="14"/>
                <w:szCs w:val="14"/>
              </w:rPr>
              <w:t>(13)</w:t>
            </w:r>
          </w:p>
        </w:tc>
      </w:tr>
      <w:tr w:rsidR="00C74FE8">
        <w:tc>
          <w:tcPr>
            <w:tcW w:w="1135" w:type="dxa"/>
            <w:gridSpan w:val="2"/>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hint="eastAsia"/>
                <w:kern w:val="0"/>
                <w:sz w:val="14"/>
                <w:szCs w:val="14"/>
              </w:rPr>
              <w:t>仕上り厚</w:t>
            </w:r>
            <w:r w:rsidRPr="00FD2EA1">
              <w:rPr>
                <w:rFonts w:ascii="ＭＳ ゴシック" w:eastAsia="ＭＳ ゴシック" w:hAnsi="ＭＳ ゴシック" w:cs="ＭＳ明朝"/>
                <w:kern w:val="0"/>
                <w:sz w:val="14"/>
                <w:szCs w:val="14"/>
              </w:rPr>
              <w:t>cm</w:t>
            </w:r>
          </w:p>
        </w:tc>
        <w:tc>
          <w:tcPr>
            <w:tcW w:w="708"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4</w:t>
            </w:r>
            <w:r w:rsidRPr="00FD2EA1">
              <w:rPr>
                <w:rFonts w:ascii="ＭＳ ゴシック" w:eastAsia="ＭＳ ゴシック" w:hAnsi="ＭＳ ゴシック" w:cs="ＭＳ明朝" w:hint="eastAsia"/>
                <w:kern w:val="0"/>
                <w:sz w:val="14"/>
                <w:szCs w:val="14"/>
              </w:rPr>
              <w:t>～</w:t>
            </w:r>
            <w:r w:rsidRPr="00FD2EA1">
              <w:rPr>
                <w:rFonts w:ascii="ＭＳ ゴシック" w:eastAsia="ＭＳ ゴシック" w:hAnsi="ＭＳ ゴシック" w:cs="ＭＳ明朝"/>
                <w:kern w:val="0"/>
                <w:sz w:val="14"/>
                <w:szCs w:val="14"/>
              </w:rPr>
              <w:t>6</w:t>
            </w:r>
          </w:p>
        </w:tc>
        <w:tc>
          <w:tcPr>
            <w:tcW w:w="709"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4</w:t>
            </w:r>
            <w:r w:rsidRPr="00FD2EA1">
              <w:rPr>
                <w:rFonts w:ascii="ＭＳ ゴシック" w:eastAsia="ＭＳ ゴシック" w:hAnsi="ＭＳ ゴシック" w:cs="ＭＳ明朝" w:hint="eastAsia"/>
                <w:kern w:val="0"/>
                <w:sz w:val="14"/>
                <w:szCs w:val="14"/>
              </w:rPr>
              <w:t>～</w:t>
            </w:r>
            <w:r w:rsidRPr="00FD2EA1">
              <w:rPr>
                <w:rFonts w:ascii="ＭＳ ゴシック" w:eastAsia="ＭＳ ゴシック" w:hAnsi="ＭＳ ゴシック" w:cs="ＭＳ明朝"/>
                <w:kern w:val="0"/>
                <w:sz w:val="14"/>
                <w:szCs w:val="14"/>
              </w:rPr>
              <w:t>6</w:t>
            </w:r>
          </w:p>
        </w:tc>
        <w:tc>
          <w:tcPr>
            <w:tcW w:w="709"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3</w:t>
            </w:r>
            <w:r w:rsidRPr="00FD2EA1">
              <w:rPr>
                <w:rFonts w:ascii="ＭＳ ゴシック" w:eastAsia="ＭＳ ゴシック" w:hAnsi="ＭＳ ゴシック" w:cs="ＭＳ明朝" w:hint="eastAsia"/>
                <w:kern w:val="0"/>
                <w:sz w:val="14"/>
                <w:szCs w:val="14"/>
              </w:rPr>
              <w:t>～</w:t>
            </w:r>
            <w:r w:rsidRPr="00FD2EA1">
              <w:rPr>
                <w:rFonts w:ascii="ＭＳ ゴシック" w:eastAsia="ＭＳ ゴシック" w:hAnsi="ＭＳ ゴシック" w:cs="ＭＳ明朝"/>
                <w:kern w:val="0"/>
                <w:sz w:val="14"/>
                <w:szCs w:val="14"/>
              </w:rPr>
              <w:t>5</w:t>
            </w:r>
          </w:p>
        </w:tc>
        <w:tc>
          <w:tcPr>
            <w:tcW w:w="709" w:type="dxa"/>
          </w:tcPr>
          <w:p w:rsidR="00C74FE8" w:rsidRPr="007E0319"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7E0319">
              <w:rPr>
                <w:rFonts w:ascii="ＭＳ ゴシック" w:eastAsia="ＭＳ ゴシック" w:hAnsi="ＭＳ ゴシック" w:cs="ＭＳ明朝"/>
                <w:kern w:val="0"/>
                <w:sz w:val="14"/>
                <w:szCs w:val="14"/>
              </w:rPr>
              <w:t>3</w:t>
            </w:r>
            <w:r w:rsidRPr="007E0319">
              <w:rPr>
                <w:rFonts w:ascii="ＭＳ ゴシック" w:eastAsia="ＭＳ ゴシック" w:hAnsi="ＭＳ ゴシック" w:cs="ＭＳ明朝" w:hint="eastAsia"/>
                <w:kern w:val="0"/>
                <w:sz w:val="14"/>
                <w:szCs w:val="14"/>
              </w:rPr>
              <w:t>～</w:t>
            </w:r>
            <w:r w:rsidRPr="007E0319">
              <w:rPr>
                <w:rFonts w:ascii="ＭＳ ゴシック" w:eastAsia="ＭＳ ゴシック" w:hAnsi="ＭＳ ゴシック" w:cs="ＭＳ明朝"/>
                <w:kern w:val="0"/>
                <w:sz w:val="14"/>
                <w:szCs w:val="14"/>
              </w:rPr>
              <w:t>5</w:t>
            </w:r>
          </w:p>
        </w:tc>
        <w:tc>
          <w:tcPr>
            <w:tcW w:w="708" w:type="dxa"/>
          </w:tcPr>
          <w:p w:rsidR="00C74FE8" w:rsidRPr="002A18EA"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2A18EA">
              <w:rPr>
                <w:rFonts w:ascii="ＭＳ ゴシック" w:eastAsia="ＭＳ ゴシック" w:hAnsi="ＭＳ ゴシック" w:cs="ＭＳ明朝"/>
                <w:kern w:val="0"/>
                <w:sz w:val="14"/>
                <w:szCs w:val="14"/>
              </w:rPr>
              <w:t>3</w:t>
            </w:r>
            <w:r w:rsidRPr="002A18EA">
              <w:rPr>
                <w:rFonts w:ascii="ＭＳ ゴシック" w:eastAsia="ＭＳ ゴシック" w:hAnsi="ＭＳ ゴシック" w:cs="ＭＳ明朝" w:hint="eastAsia"/>
                <w:kern w:val="0"/>
                <w:sz w:val="14"/>
                <w:szCs w:val="14"/>
              </w:rPr>
              <w:t>～</w:t>
            </w:r>
            <w:r w:rsidRPr="002A18EA">
              <w:rPr>
                <w:rFonts w:ascii="ＭＳ ゴシック" w:eastAsia="ＭＳ ゴシック" w:hAnsi="ＭＳ ゴシック" w:cs="ＭＳ明朝"/>
                <w:kern w:val="0"/>
                <w:sz w:val="14"/>
                <w:szCs w:val="14"/>
              </w:rPr>
              <w:t>5</w:t>
            </w:r>
          </w:p>
        </w:tc>
        <w:tc>
          <w:tcPr>
            <w:tcW w:w="709" w:type="dxa"/>
          </w:tcPr>
          <w:p w:rsidR="00C74FE8" w:rsidRPr="002A18EA"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2A18EA">
              <w:rPr>
                <w:rFonts w:ascii="ＭＳ ゴシック" w:eastAsia="ＭＳ ゴシック" w:hAnsi="ＭＳ ゴシック" w:cs="ＭＳ明朝"/>
                <w:kern w:val="0"/>
                <w:sz w:val="14"/>
                <w:szCs w:val="14"/>
              </w:rPr>
              <w:t>4</w:t>
            </w:r>
            <w:r w:rsidRPr="002A18EA">
              <w:rPr>
                <w:rFonts w:ascii="ＭＳ ゴシック" w:eastAsia="ＭＳ ゴシック" w:hAnsi="ＭＳ ゴシック" w:cs="ＭＳ明朝" w:hint="eastAsia"/>
                <w:kern w:val="0"/>
                <w:sz w:val="14"/>
                <w:szCs w:val="14"/>
              </w:rPr>
              <w:t>～</w:t>
            </w:r>
            <w:r w:rsidRPr="002A18EA">
              <w:rPr>
                <w:rFonts w:ascii="ＭＳ ゴシック" w:eastAsia="ＭＳ ゴシック" w:hAnsi="ＭＳ ゴシック" w:cs="ＭＳ明朝"/>
                <w:kern w:val="0"/>
                <w:sz w:val="14"/>
                <w:szCs w:val="14"/>
              </w:rPr>
              <w:t>6</w:t>
            </w:r>
          </w:p>
        </w:tc>
        <w:tc>
          <w:tcPr>
            <w:tcW w:w="709" w:type="dxa"/>
          </w:tcPr>
          <w:p w:rsidR="00C74FE8" w:rsidRPr="002A18EA"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2A18EA">
              <w:rPr>
                <w:rFonts w:ascii="ＭＳ ゴシック" w:eastAsia="ＭＳ ゴシック" w:hAnsi="ＭＳ ゴシック" w:cs="ＭＳ明朝"/>
                <w:kern w:val="0"/>
                <w:sz w:val="14"/>
                <w:szCs w:val="14"/>
              </w:rPr>
              <w:t>3</w:t>
            </w:r>
            <w:r w:rsidRPr="002A18EA">
              <w:rPr>
                <w:rFonts w:ascii="ＭＳ ゴシック" w:eastAsia="ＭＳ ゴシック" w:hAnsi="ＭＳ ゴシック" w:cs="ＭＳ明朝" w:hint="eastAsia"/>
                <w:kern w:val="0"/>
                <w:sz w:val="14"/>
                <w:szCs w:val="14"/>
              </w:rPr>
              <w:t>～</w:t>
            </w:r>
            <w:r w:rsidRPr="002A18EA">
              <w:rPr>
                <w:rFonts w:ascii="ＭＳ ゴシック" w:eastAsia="ＭＳ ゴシック" w:hAnsi="ＭＳ ゴシック" w:cs="ＭＳ明朝"/>
                <w:kern w:val="0"/>
                <w:sz w:val="14"/>
                <w:szCs w:val="14"/>
              </w:rPr>
              <w:t>5</w:t>
            </w:r>
          </w:p>
        </w:tc>
        <w:tc>
          <w:tcPr>
            <w:tcW w:w="709" w:type="dxa"/>
          </w:tcPr>
          <w:p w:rsidR="00C74FE8" w:rsidRPr="00BE153B"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BE153B">
              <w:rPr>
                <w:rFonts w:ascii="ＭＳ ゴシック" w:eastAsia="ＭＳ ゴシック" w:hAnsi="ＭＳ ゴシック" w:cs="ＭＳ明朝"/>
                <w:kern w:val="0"/>
                <w:sz w:val="14"/>
                <w:szCs w:val="14"/>
              </w:rPr>
              <w:t>4</w:t>
            </w:r>
            <w:r w:rsidRPr="00BE153B">
              <w:rPr>
                <w:rFonts w:ascii="ＭＳ ゴシック" w:eastAsia="ＭＳ ゴシック" w:hAnsi="ＭＳ ゴシック" w:cs="ＭＳ明朝" w:hint="eastAsia"/>
                <w:kern w:val="0"/>
                <w:sz w:val="14"/>
                <w:szCs w:val="14"/>
              </w:rPr>
              <w:t>～</w:t>
            </w:r>
            <w:r w:rsidRPr="00BE153B">
              <w:rPr>
                <w:rFonts w:ascii="ＭＳ ゴシック" w:eastAsia="ＭＳ ゴシック" w:hAnsi="ＭＳ ゴシック" w:cs="ＭＳ明朝"/>
                <w:kern w:val="0"/>
                <w:sz w:val="14"/>
                <w:szCs w:val="14"/>
              </w:rPr>
              <w:t>6</w:t>
            </w:r>
          </w:p>
        </w:tc>
        <w:tc>
          <w:tcPr>
            <w:tcW w:w="708"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3</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4</w:t>
            </w:r>
          </w:p>
        </w:tc>
        <w:tc>
          <w:tcPr>
            <w:tcW w:w="709"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3</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5</w:t>
            </w:r>
          </w:p>
        </w:tc>
        <w:tc>
          <w:tcPr>
            <w:tcW w:w="709"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3</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4</w:t>
            </w:r>
          </w:p>
        </w:tc>
        <w:tc>
          <w:tcPr>
            <w:tcW w:w="709" w:type="dxa"/>
          </w:tcPr>
          <w:p w:rsidR="00C74FE8" w:rsidRPr="00476AF3"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476AF3">
              <w:rPr>
                <w:rFonts w:ascii="ＭＳ ゴシック" w:eastAsia="ＭＳ ゴシック" w:hAnsi="ＭＳ ゴシック" w:cs="ＭＳ明朝"/>
                <w:kern w:val="0"/>
                <w:sz w:val="14"/>
                <w:szCs w:val="14"/>
              </w:rPr>
              <w:t>100</w:t>
            </w:r>
          </w:p>
        </w:tc>
        <w:tc>
          <w:tcPr>
            <w:tcW w:w="708" w:type="dxa"/>
          </w:tcPr>
          <w:p w:rsidR="00C74FE8" w:rsidRPr="00476AF3" w:rsidRDefault="00C74FE8" w:rsidP="00C74FE8">
            <w:pPr>
              <w:autoSpaceDE w:val="0"/>
              <w:autoSpaceDN w:val="0"/>
              <w:adjustRightInd w:val="0"/>
              <w:jc w:val="center"/>
              <w:rPr>
                <w:rFonts w:ascii="ＭＳ ゴシック" w:eastAsia="ＭＳ ゴシック" w:hAnsi="ＭＳ ゴシック" w:cs="ＭＳ明朝"/>
                <w:kern w:val="0"/>
                <w:sz w:val="20"/>
                <w:szCs w:val="20"/>
              </w:rPr>
            </w:pPr>
          </w:p>
        </w:tc>
      </w:tr>
      <w:tr w:rsidR="00C74FE8">
        <w:tc>
          <w:tcPr>
            <w:tcW w:w="1135" w:type="dxa"/>
            <w:gridSpan w:val="2"/>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hint="eastAsia"/>
                <w:kern w:val="0"/>
                <w:sz w:val="14"/>
                <w:szCs w:val="14"/>
              </w:rPr>
              <w:t>最大粒径</w:t>
            </w:r>
          </w:p>
        </w:tc>
        <w:tc>
          <w:tcPr>
            <w:tcW w:w="708"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20</w:t>
            </w:r>
          </w:p>
        </w:tc>
        <w:tc>
          <w:tcPr>
            <w:tcW w:w="709"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20</w:t>
            </w:r>
          </w:p>
        </w:tc>
        <w:tc>
          <w:tcPr>
            <w:tcW w:w="709"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13</w:t>
            </w:r>
          </w:p>
        </w:tc>
        <w:tc>
          <w:tcPr>
            <w:tcW w:w="709" w:type="dxa"/>
          </w:tcPr>
          <w:p w:rsidR="00C74FE8" w:rsidRPr="007E0319"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7E0319">
              <w:rPr>
                <w:rFonts w:ascii="ＭＳ ゴシック" w:eastAsia="ＭＳ ゴシック" w:hAnsi="ＭＳ ゴシック" w:cs="ＭＳ明朝"/>
                <w:kern w:val="0"/>
                <w:sz w:val="14"/>
                <w:szCs w:val="14"/>
              </w:rPr>
              <w:t>13</w:t>
            </w:r>
          </w:p>
        </w:tc>
        <w:tc>
          <w:tcPr>
            <w:tcW w:w="708" w:type="dxa"/>
          </w:tcPr>
          <w:p w:rsidR="00C74FE8" w:rsidRPr="002A18EA"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2A18EA">
              <w:rPr>
                <w:rFonts w:ascii="ＭＳ ゴシック" w:eastAsia="ＭＳ ゴシック" w:hAnsi="ＭＳ ゴシック" w:cs="ＭＳ明朝"/>
                <w:kern w:val="0"/>
                <w:sz w:val="14"/>
                <w:szCs w:val="14"/>
              </w:rPr>
              <w:t>13</w:t>
            </w:r>
          </w:p>
        </w:tc>
        <w:tc>
          <w:tcPr>
            <w:tcW w:w="709" w:type="dxa"/>
          </w:tcPr>
          <w:p w:rsidR="00C74FE8" w:rsidRPr="002A18EA"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2A18EA">
              <w:rPr>
                <w:rFonts w:ascii="ＭＳ ゴシック" w:eastAsia="ＭＳ ゴシック" w:hAnsi="ＭＳ ゴシック" w:cs="ＭＳ明朝"/>
                <w:kern w:val="0"/>
                <w:sz w:val="14"/>
                <w:szCs w:val="14"/>
              </w:rPr>
              <w:t>20</w:t>
            </w:r>
          </w:p>
        </w:tc>
        <w:tc>
          <w:tcPr>
            <w:tcW w:w="709" w:type="dxa"/>
          </w:tcPr>
          <w:p w:rsidR="00C74FE8" w:rsidRPr="002A18EA"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2A18EA">
              <w:rPr>
                <w:rFonts w:ascii="ＭＳ ゴシック" w:eastAsia="ＭＳ ゴシック" w:hAnsi="ＭＳ ゴシック" w:cs="ＭＳ明朝"/>
                <w:kern w:val="0"/>
                <w:sz w:val="14"/>
                <w:szCs w:val="14"/>
              </w:rPr>
              <w:t>13</w:t>
            </w:r>
          </w:p>
        </w:tc>
        <w:tc>
          <w:tcPr>
            <w:tcW w:w="709" w:type="dxa"/>
          </w:tcPr>
          <w:p w:rsidR="00C74FE8" w:rsidRPr="00BE153B"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BE153B">
              <w:rPr>
                <w:rFonts w:ascii="ＭＳ ゴシック" w:eastAsia="ＭＳ ゴシック" w:hAnsi="ＭＳ ゴシック" w:cs="ＭＳ明朝"/>
                <w:kern w:val="0"/>
                <w:sz w:val="14"/>
                <w:szCs w:val="14"/>
              </w:rPr>
              <w:t>13</w:t>
            </w:r>
          </w:p>
        </w:tc>
        <w:tc>
          <w:tcPr>
            <w:tcW w:w="708"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13</w:t>
            </w:r>
          </w:p>
        </w:tc>
        <w:tc>
          <w:tcPr>
            <w:tcW w:w="709"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13</w:t>
            </w:r>
          </w:p>
        </w:tc>
        <w:tc>
          <w:tcPr>
            <w:tcW w:w="709"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20</w:t>
            </w:r>
          </w:p>
        </w:tc>
        <w:tc>
          <w:tcPr>
            <w:tcW w:w="709" w:type="dxa"/>
          </w:tcPr>
          <w:p w:rsidR="00C74FE8" w:rsidRPr="00476AF3"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476AF3">
              <w:rPr>
                <w:rFonts w:ascii="ＭＳ ゴシック" w:eastAsia="ＭＳ ゴシック" w:hAnsi="ＭＳ ゴシック" w:cs="ＭＳ明朝"/>
                <w:kern w:val="0"/>
                <w:sz w:val="14"/>
                <w:szCs w:val="14"/>
              </w:rPr>
              <w:t>95</w:t>
            </w:r>
            <w:r w:rsidRPr="00476AF3">
              <w:rPr>
                <w:rFonts w:ascii="ＭＳ ゴシック" w:eastAsia="ＭＳ ゴシック" w:hAnsi="ＭＳ ゴシック" w:cs="ＭＳ明朝" w:hint="eastAsia"/>
                <w:kern w:val="0"/>
                <w:sz w:val="14"/>
                <w:szCs w:val="14"/>
              </w:rPr>
              <w:t>～</w:t>
            </w:r>
            <w:r w:rsidRPr="00476AF3">
              <w:rPr>
                <w:rFonts w:ascii="ＭＳ ゴシック" w:eastAsia="ＭＳ ゴシック" w:hAnsi="ＭＳ ゴシック" w:cs="ＭＳ明朝"/>
                <w:kern w:val="0"/>
                <w:sz w:val="14"/>
                <w:szCs w:val="14"/>
              </w:rPr>
              <w:t>100</w:t>
            </w:r>
          </w:p>
        </w:tc>
        <w:tc>
          <w:tcPr>
            <w:tcW w:w="708" w:type="dxa"/>
          </w:tcPr>
          <w:p w:rsidR="00C74FE8" w:rsidRPr="00476AF3"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476AF3">
              <w:rPr>
                <w:rFonts w:ascii="ＭＳ ゴシック" w:eastAsia="ＭＳ ゴシック" w:hAnsi="ＭＳ ゴシック" w:cs="ＭＳ明朝"/>
                <w:kern w:val="0"/>
                <w:sz w:val="14"/>
                <w:szCs w:val="14"/>
              </w:rPr>
              <w:t>100</w:t>
            </w:r>
          </w:p>
        </w:tc>
      </w:tr>
      <w:tr w:rsidR="00C74FE8">
        <w:tc>
          <w:tcPr>
            <w:tcW w:w="425" w:type="dxa"/>
            <w:vMerge w:val="restart"/>
            <w:textDirection w:val="tbRlV"/>
            <w:vAlign w:val="center"/>
          </w:tcPr>
          <w:p w:rsidR="00C74FE8" w:rsidRPr="00FD2EA1" w:rsidRDefault="00C74FE8" w:rsidP="00C74FE8">
            <w:pPr>
              <w:autoSpaceDE w:val="0"/>
              <w:autoSpaceDN w:val="0"/>
              <w:adjustRightInd w:val="0"/>
              <w:ind w:left="113" w:right="113"/>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ｩ" w:hint="eastAsia"/>
                <w:kern w:val="0"/>
                <w:sz w:val="14"/>
                <w:szCs w:val="14"/>
              </w:rPr>
              <w:t>通過質量百分率（％）</w:t>
            </w:r>
          </w:p>
        </w:tc>
        <w:tc>
          <w:tcPr>
            <w:tcW w:w="710"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26.5</w:t>
            </w:r>
            <w:r w:rsidRPr="00FD2EA1">
              <w:rPr>
                <w:rFonts w:ascii="ＭＳ ゴシック" w:eastAsia="ＭＳ ゴシック" w:hAnsi="ＭＳ ゴシック" w:cs="ＭＳ明朝" w:hint="eastAsia"/>
                <w:kern w:val="0"/>
                <w:sz w:val="14"/>
                <w:szCs w:val="14"/>
              </w:rPr>
              <w:t>㎜</w:t>
            </w:r>
          </w:p>
        </w:tc>
        <w:tc>
          <w:tcPr>
            <w:tcW w:w="708"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100</w:t>
            </w:r>
          </w:p>
        </w:tc>
        <w:tc>
          <w:tcPr>
            <w:tcW w:w="709"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100</w:t>
            </w:r>
          </w:p>
        </w:tc>
        <w:tc>
          <w:tcPr>
            <w:tcW w:w="709"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p>
        </w:tc>
        <w:tc>
          <w:tcPr>
            <w:tcW w:w="709" w:type="dxa"/>
          </w:tcPr>
          <w:p w:rsidR="00C74FE8" w:rsidRPr="007E0319" w:rsidRDefault="00C74FE8" w:rsidP="00C74FE8">
            <w:pPr>
              <w:autoSpaceDE w:val="0"/>
              <w:autoSpaceDN w:val="0"/>
              <w:adjustRightInd w:val="0"/>
              <w:jc w:val="center"/>
              <w:rPr>
                <w:rFonts w:ascii="ＭＳ ゴシック" w:eastAsia="ＭＳ ゴシック" w:hAnsi="ＭＳ ゴシック" w:cs="ＭＳ明朝"/>
                <w:kern w:val="0"/>
                <w:sz w:val="20"/>
                <w:szCs w:val="20"/>
              </w:rPr>
            </w:pPr>
          </w:p>
        </w:tc>
        <w:tc>
          <w:tcPr>
            <w:tcW w:w="708" w:type="dxa"/>
          </w:tcPr>
          <w:p w:rsidR="00C74FE8" w:rsidRPr="002A18EA" w:rsidRDefault="00C74FE8" w:rsidP="00C74FE8">
            <w:pPr>
              <w:autoSpaceDE w:val="0"/>
              <w:autoSpaceDN w:val="0"/>
              <w:adjustRightInd w:val="0"/>
              <w:jc w:val="center"/>
              <w:rPr>
                <w:rFonts w:ascii="ＭＳ ゴシック" w:eastAsia="ＭＳ ゴシック" w:hAnsi="ＭＳ ゴシック" w:cs="ＭＳ明朝"/>
                <w:kern w:val="0"/>
                <w:sz w:val="20"/>
                <w:szCs w:val="20"/>
              </w:rPr>
            </w:pPr>
          </w:p>
        </w:tc>
        <w:tc>
          <w:tcPr>
            <w:tcW w:w="709" w:type="dxa"/>
          </w:tcPr>
          <w:p w:rsidR="00C74FE8" w:rsidRPr="002A18EA"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2A18EA">
              <w:rPr>
                <w:rFonts w:ascii="ＭＳ ゴシック" w:eastAsia="ＭＳ ゴシック" w:hAnsi="ＭＳ ゴシック" w:cs="ＭＳ明朝"/>
                <w:kern w:val="0"/>
                <w:sz w:val="14"/>
                <w:szCs w:val="14"/>
              </w:rPr>
              <w:t>100</w:t>
            </w:r>
          </w:p>
        </w:tc>
        <w:tc>
          <w:tcPr>
            <w:tcW w:w="709" w:type="dxa"/>
          </w:tcPr>
          <w:p w:rsidR="00C74FE8" w:rsidRPr="002A18EA" w:rsidRDefault="00C74FE8" w:rsidP="00C74FE8">
            <w:pPr>
              <w:autoSpaceDE w:val="0"/>
              <w:autoSpaceDN w:val="0"/>
              <w:adjustRightInd w:val="0"/>
              <w:jc w:val="center"/>
              <w:rPr>
                <w:rFonts w:ascii="ＭＳ ゴシック" w:eastAsia="ＭＳ ゴシック" w:hAnsi="ＭＳ ゴシック" w:cs="ＭＳ明朝"/>
                <w:kern w:val="0"/>
                <w:sz w:val="20"/>
                <w:szCs w:val="20"/>
              </w:rPr>
            </w:pPr>
          </w:p>
        </w:tc>
        <w:tc>
          <w:tcPr>
            <w:tcW w:w="709" w:type="dxa"/>
          </w:tcPr>
          <w:p w:rsidR="00C74FE8" w:rsidRPr="00BE153B" w:rsidRDefault="00C74FE8" w:rsidP="00C74FE8">
            <w:pPr>
              <w:autoSpaceDE w:val="0"/>
              <w:autoSpaceDN w:val="0"/>
              <w:adjustRightInd w:val="0"/>
              <w:jc w:val="center"/>
              <w:rPr>
                <w:rFonts w:ascii="ＭＳ ゴシック" w:eastAsia="ＭＳ ゴシック" w:hAnsi="ＭＳ ゴシック" w:cs="ＭＳ明朝"/>
                <w:kern w:val="0"/>
                <w:sz w:val="20"/>
                <w:szCs w:val="20"/>
              </w:rPr>
            </w:pPr>
          </w:p>
        </w:tc>
        <w:tc>
          <w:tcPr>
            <w:tcW w:w="708"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p>
        </w:tc>
        <w:tc>
          <w:tcPr>
            <w:tcW w:w="709"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p>
        </w:tc>
        <w:tc>
          <w:tcPr>
            <w:tcW w:w="709"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p>
        </w:tc>
        <w:tc>
          <w:tcPr>
            <w:tcW w:w="709" w:type="dxa"/>
          </w:tcPr>
          <w:p w:rsidR="00C74FE8" w:rsidRPr="00476AF3"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476AF3">
              <w:rPr>
                <w:rFonts w:ascii="ＭＳ ゴシック" w:eastAsia="ＭＳ ゴシック" w:hAnsi="ＭＳ ゴシック" w:cs="ＭＳ明朝"/>
                <w:kern w:val="0"/>
                <w:sz w:val="14"/>
                <w:szCs w:val="14"/>
              </w:rPr>
              <w:t>64</w:t>
            </w:r>
            <w:r w:rsidRPr="00476AF3">
              <w:rPr>
                <w:rFonts w:ascii="ＭＳ ゴシック" w:eastAsia="ＭＳ ゴシック" w:hAnsi="ＭＳ ゴシック" w:cs="ＭＳ明朝" w:hint="eastAsia"/>
                <w:kern w:val="0"/>
                <w:sz w:val="14"/>
                <w:szCs w:val="14"/>
              </w:rPr>
              <w:t>～</w:t>
            </w:r>
            <w:r w:rsidRPr="00476AF3">
              <w:rPr>
                <w:rFonts w:ascii="ＭＳ ゴシック" w:eastAsia="ＭＳ ゴシック" w:hAnsi="ＭＳ ゴシック" w:cs="ＭＳ明朝"/>
                <w:kern w:val="0"/>
                <w:sz w:val="14"/>
                <w:szCs w:val="14"/>
              </w:rPr>
              <w:t>84</w:t>
            </w:r>
          </w:p>
        </w:tc>
        <w:tc>
          <w:tcPr>
            <w:tcW w:w="708" w:type="dxa"/>
          </w:tcPr>
          <w:p w:rsidR="00C74FE8" w:rsidRPr="00476AF3"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476AF3">
              <w:rPr>
                <w:rFonts w:ascii="ＭＳ ゴシック" w:eastAsia="ＭＳ ゴシック" w:hAnsi="ＭＳ ゴシック" w:cs="ＭＳ明朝"/>
                <w:kern w:val="0"/>
                <w:sz w:val="14"/>
                <w:szCs w:val="14"/>
              </w:rPr>
              <w:t>90</w:t>
            </w:r>
            <w:r w:rsidRPr="00476AF3">
              <w:rPr>
                <w:rFonts w:ascii="ＭＳ ゴシック" w:eastAsia="ＭＳ ゴシック" w:hAnsi="ＭＳ ゴシック" w:cs="ＭＳ明朝" w:hint="eastAsia"/>
                <w:kern w:val="0"/>
                <w:sz w:val="14"/>
                <w:szCs w:val="14"/>
              </w:rPr>
              <w:t>～</w:t>
            </w:r>
            <w:r w:rsidRPr="00476AF3">
              <w:rPr>
                <w:rFonts w:ascii="ＭＳ ゴシック" w:eastAsia="ＭＳ ゴシック" w:hAnsi="ＭＳ ゴシック" w:cs="ＭＳ明朝"/>
                <w:kern w:val="0"/>
                <w:sz w:val="14"/>
                <w:szCs w:val="14"/>
              </w:rPr>
              <w:t>100</w:t>
            </w:r>
          </w:p>
        </w:tc>
      </w:tr>
      <w:tr w:rsidR="00C74FE8">
        <w:tc>
          <w:tcPr>
            <w:tcW w:w="425" w:type="dxa"/>
            <w:vMerge/>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p>
        </w:tc>
        <w:tc>
          <w:tcPr>
            <w:tcW w:w="710"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19</w:t>
            </w:r>
            <w:r w:rsidRPr="00FD2EA1">
              <w:rPr>
                <w:rFonts w:ascii="ＭＳ ゴシック" w:eastAsia="ＭＳ ゴシック" w:hAnsi="ＭＳ ゴシック" w:cs="ＭＳ明朝" w:hint="eastAsia"/>
                <w:kern w:val="0"/>
                <w:sz w:val="14"/>
                <w:szCs w:val="14"/>
              </w:rPr>
              <w:t>㎜</w:t>
            </w:r>
          </w:p>
        </w:tc>
        <w:tc>
          <w:tcPr>
            <w:tcW w:w="708"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95</w:t>
            </w:r>
            <w:r w:rsidRPr="00FD2EA1">
              <w:rPr>
                <w:rFonts w:ascii="ＭＳ ゴシック" w:eastAsia="ＭＳ ゴシック" w:hAnsi="ＭＳ ゴシック" w:cs="ＭＳ明朝" w:hint="eastAsia"/>
                <w:kern w:val="0"/>
                <w:sz w:val="14"/>
                <w:szCs w:val="14"/>
              </w:rPr>
              <w:t>～</w:t>
            </w:r>
            <w:r w:rsidRPr="00FD2EA1">
              <w:rPr>
                <w:rFonts w:ascii="ＭＳ ゴシック" w:eastAsia="ＭＳ ゴシック" w:hAnsi="ＭＳ ゴシック" w:cs="ＭＳ明朝"/>
                <w:kern w:val="0"/>
                <w:sz w:val="14"/>
                <w:szCs w:val="14"/>
              </w:rPr>
              <w:t>100</w:t>
            </w:r>
          </w:p>
        </w:tc>
        <w:tc>
          <w:tcPr>
            <w:tcW w:w="709"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95</w:t>
            </w:r>
            <w:r w:rsidRPr="007E0319">
              <w:rPr>
                <w:rFonts w:ascii="ＭＳ ゴシック" w:eastAsia="ＭＳ ゴシック" w:hAnsi="ＭＳ ゴシック" w:cs="ＭＳ 明朝" w:hint="eastAsia"/>
                <w:w w:val="50"/>
                <w:kern w:val="0"/>
                <w:sz w:val="14"/>
                <w:szCs w:val="14"/>
              </w:rPr>
              <w:t>～</w:t>
            </w:r>
            <w:r w:rsidRPr="00FD2EA1">
              <w:rPr>
                <w:rFonts w:ascii="ＭＳ ゴシック" w:eastAsia="ＭＳ ゴシック" w:hAnsi="ＭＳ ゴシック" w:cs="ＭＳ明朝"/>
                <w:kern w:val="0"/>
                <w:sz w:val="14"/>
                <w:szCs w:val="14"/>
              </w:rPr>
              <w:t>100</w:t>
            </w:r>
          </w:p>
        </w:tc>
        <w:tc>
          <w:tcPr>
            <w:tcW w:w="709"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100</w:t>
            </w:r>
          </w:p>
        </w:tc>
        <w:tc>
          <w:tcPr>
            <w:tcW w:w="709" w:type="dxa"/>
          </w:tcPr>
          <w:p w:rsidR="00C74FE8" w:rsidRPr="007E0319"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7E0319">
              <w:rPr>
                <w:rFonts w:ascii="ＭＳ ゴシック" w:eastAsia="ＭＳ ゴシック" w:hAnsi="ＭＳ ゴシック" w:cs="ＭＳ明朝"/>
                <w:kern w:val="0"/>
                <w:sz w:val="14"/>
                <w:szCs w:val="14"/>
              </w:rPr>
              <w:t>100</w:t>
            </w:r>
          </w:p>
        </w:tc>
        <w:tc>
          <w:tcPr>
            <w:tcW w:w="708" w:type="dxa"/>
          </w:tcPr>
          <w:p w:rsidR="00C74FE8" w:rsidRPr="002A18EA"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2A18EA">
              <w:rPr>
                <w:rFonts w:ascii="ＭＳ ゴシック" w:eastAsia="ＭＳ ゴシック" w:hAnsi="ＭＳ ゴシック" w:cs="ＭＳ明朝"/>
                <w:kern w:val="0"/>
                <w:sz w:val="14"/>
                <w:szCs w:val="14"/>
              </w:rPr>
              <w:t>100</w:t>
            </w:r>
          </w:p>
        </w:tc>
        <w:tc>
          <w:tcPr>
            <w:tcW w:w="709" w:type="dxa"/>
          </w:tcPr>
          <w:p w:rsidR="00C74FE8" w:rsidRPr="00476AF3"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476AF3">
              <w:rPr>
                <w:rFonts w:ascii="ＭＳ ゴシック" w:eastAsia="ＭＳ ゴシック" w:hAnsi="ＭＳ ゴシック" w:cs="ＭＳ明朝"/>
                <w:kern w:val="0"/>
                <w:sz w:val="14"/>
                <w:szCs w:val="14"/>
              </w:rPr>
              <w:t>95</w:t>
            </w:r>
            <w:r w:rsidRPr="00476AF3">
              <w:rPr>
                <w:rFonts w:ascii="ＭＳ ゴシック" w:eastAsia="ＭＳ ゴシック" w:hAnsi="ＭＳ ゴシック" w:cs="ＭＳ明朝" w:hint="eastAsia"/>
                <w:kern w:val="0"/>
                <w:sz w:val="14"/>
                <w:szCs w:val="14"/>
              </w:rPr>
              <w:t>～</w:t>
            </w:r>
            <w:r w:rsidRPr="00476AF3">
              <w:rPr>
                <w:rFonts w:ascii="ＭＳ ゴシック" w:eastAsia="ＭＳ ゴシック" w:hAnsi="ＭＳ ゴシック" w:cs="ＭＳ明朝"/>
                <w:kern w:val="0"/>
                <w:sz w:val="14"/>
                <w:szCs w:val="14"/>
              </w:rPr>
              <w:t>100</w:t>
            </w:r>
          </w:p>
        </w:tc>
        <w:tc>
          <w:tcPr>
            <w:tcW w:w="709" w:type="dxa"/>
          </w:tcPr>
          <w:p w:rsidR="00C74FE8" w:rsidRPr="00476AF3"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476AF3">
              <w:rPr>
                <w:rFonts w:ascii="ＭＳ ゴシック" w:eastAsia="ＭＳ ゴシック" w:hAnsi="ＭＳ ゴシック" w:cs="ＭＳ明朝"/>
                <w:kern w:val="0"/>
                <w:sz w:val="14"/>
                <w:szCs w:val="14"/>
              </w:rPr>
              <w:t>100</w:t>
            </w:r>
          </w:p>
        </w:tc>
        <w:tc>
          <w:tcPr>
            <w:tcW w:w="709" w:type="dxa"/>
          </w:tcPr>
          <w:p w:rsidR="00C74FE8" w:rsidRPr="00BE153B"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BE153B">
              <w:rPr>
                <w:rFonts w:ascii="ＭＳ ゴシック" w:eastAsia="ＭＳ ゴシック" w:hAnsi="ＭＳ ゴシック" w:cs="ＭＳ明朝"/>
                <w:kern w:val="0"/>
                <w:sz w:val="14"/>
                <w:szCs w:val="14"/>
              </w:rPr>
              <w:t>100</w:t>
            </w:r>
          </w:p>
        </w:tc>
        <w:tc>
          <w:tcPr>
            <w:tcW w:w="708"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100</w:t>
            </w:r>
          </w:p>
        </w:tc>
        <w:tc>
          <w:tcPr>
            <w:tcW w:w="709"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100</w:t>
            </w:r>
          </w:p>
        </w:tc>
        <w:tc>
          <w:tcPr>
            <w:tcW w:w="709"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100</w:t>
            </w:r>
          </w:p>
        </w:tc>
        <w:tc>
          <w:tcPr>
            <w:tcW w:w="709" w:type="dxa"/>
          </w:tcPr>
          <w:p w:rsidR="00C74FE8" w:rsidRPr="00476AF3"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476AF3">
              <w:rPr>
                <w:rFonts w:ascii="ＭＳ ゴシック" w:eastAsia="ＭＳ ゴシック" w:hAnsi="ＭＳ ゴシック" w:cs="ＭＳ明朝"/>
                <w:kern w:val="0"/>
                <w:sz w:val="14"/>
                <w:szCs w:val="14"/>
              </w:rPr>
              <w:t>10</w:t>
            </w:r>
            <w:r w:rsidRPr="00476AF3">
              <w:rPr>
                <w:rFonts w:ascii="ＭＳ ゴシック" w:eastAsia="ＭＳ ゴシック" w:hAnsi="ＭＳ ゴシック" w:cs="ＭＳ明朝" w:hint="eastAsia"/>
                <w:kern w:val="0"/>
                <w:sz w:val="14"/>
                <w:szCs w:val="14"/>
              </w:rPr>
              <w:t>～</w:t>
            </w:r>
            <w:r w:rsidRPr="00476AF3">
              <w:rPr>
                <w:rFonts w:ascii="ＭＳ ゴシック" w:eastAsia="ＭＳ ゴシック" w:hAnsi="ＭＳ ゴシック" w:cs="ＭＳ明朝"/>
                <w:kern w:val="0"/>
                <w:sz w:val="14"/>
                <w:szCs w:val="14"/>
              </w:rPr>
              <w:t>31</w:t>
            </w:r>
          </w:p>
        </w:tc>
        <w:tc>
          <w:tcPr>
            <w:tcW w:w="708" w:type="dxa"/>
          </w:tcPr>
          <w:p w:rsidR="00C74FE8" w:rsidRPr="00476AF3"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476AF3">
              <w:rPr>
                <w:rFonts w:ascii="ＭＳ ゴシック" w:eastAsia="ＭＳ ゴシック" w:hAnsi="ＭＳ ゴシック" w:cs="ＭＳ明朝"/>
                <w:kern w:val="0"/>
                <w:sz w:val="14"/>
                <w:szCs w:val="14"/>
              </w:rPr>
              <w:t>11</w:t>
            </w:r>
            <w:r w:rsidRPr="00476AF3">
              <w:rPr>
                <w:rFonts w:ascii="ＭＳ ゴシック" w:eastAsia="ＭＳ ゴシック" w:hAnsi="ＭＳ ゴシック" w:cs="ＭＳ明朝" w:hint="eastAsia"/>
                <w:kern w:val="0"/>
                <w:sz w:val="14"/>
                <w:szCs w:val="14"/>
              </w:rPr>
              <w:t>～</w:t>
            </w:r>
            <w:r w:rsidRPr="00476AF3">
              <w:rPr>
                <w:rFonts w:ascii="ＭＳ ゴシック" w:eastAsia="ＭＳ ゴシック" w:hAnsi="ＭＳ ゴシック" w:cs="ＭＳ明朝"/>
                <w:kern w:val="0"/>
                <w:sz w:val="14"/>
                <w:szCs w:val="14"/>
              </w:rPr>
              <w:t>35</w:t>
            </w:r>
          </w:p>
        </w:tc>
      </w:tr>
      <w:tr w:rsidR="00C74FE8">
        <w:tc>
          <w:tcPr>
            <w:tcW w:w="425" w:type="dxa"/>
            <w:vMerge/>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p>
        </w:tc>
        <w:tc>
          <w:tcPr>
            <w:tcW w:w="710"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13.2</w:t>
            </w:r>
            <w:r w:rsidRPr="00FD2EA1">
              <w:rPr>
                <w:rFonts w:ascii="ＭＳ ゴシック" w:eastAsia="ＭＳ ゴシック" w:hAnsi="ＭＳ ゴシック" w:cs="ＭＳ明朝" w:hint="eastAsia"/>
                <w:kern w:val="0"/>
                <w:sz w:val="14"/>
                <w:szCs w:val="14"/>
              </w:rPr>
              <w:t>㎜</w:t>
            </w:r>
          </w:p>
        </w:tc>
        <w:tc>
          <w:tcPr>
            <w:tcW w:w="708"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70</w:t>
            </w:r>
            <w:r w:rsidRPr="00FD2EA1">
              <w:rPr>
                <w:rFonts w:ascii="ＭＳ ゴシック" w:eastAsia="ＭＳ ゴシック" w:hAnsi="ＭＳ ゴシック" w:cs="ＭＳ明朝" w:hint="eastAsia"/>
                <w:kern w:val="0"/>
                <w:sz w:val="14"/>
                <w:szCs w:val="14"/>
              </w:rPr>
              <w:t>～</w:t>
            </w:r>
            <w:r w:rsidRPr="00FD2EA1">
              <w:rPr>
                <w:rFonts w:ascii="ＭＳ ゴシック" w:eastAsia="ＭＳ ゴシック" w:hAnsi="ＭＳ ゴシック" w:cs="ＭＳ明朝"/>
                <w:kern w:val="0"/>
                <w:sz w:val="14"/>
                <w:szCs w:val="14"/>
              </w:rPr>
              <w:t>90</w:t>
            </w:r>
          </w:p>
        </w:tc>
        <w:tc>
          <w:tcPr>
            <w:tcW w:w="709"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75</w:t>
            </w:r>
            <w:r w:rsidRPr="00FD2EA1">
              <w:rPr>
                <w:rFonts w:ascii="ＭＳ ゴシック" w:eastAsia="ＭＳ ゴシック" w:hAnsi="ＭＳ ゴシック" w:cs="ＭＳ明朝" w:hint="eastAsia"/>
                <w:kern w:val="0"/>
                <w:sz w:val="14"/>
                <w:szCs w:val="14"/>
              </w:rPr>
              <w:t>～</w:t>
            </w:r>
            <w:r w:rsidRPr="00FD2EA1">
              <w:rPr>
                <w:rFonts w:ascii="ＭＳ ゴシック" w:eastAsia="ＭＳ ゴシック" w:hAnsi="ＭＳ ゴシック" w:cs="ＭＳ明朝"/>
                <w:kern w:val="0"/>
                <w:sz w:val="14"/>
                <w:szCs w:val="14"/>
              </w:rPr>
              <w:t>90</w:t>
            </w:r>
          </w:p>
        </w:tc>
        <w:tc>
          <w:tcPr>
            <w:tcW w:w="709" w:type="dxa"/>
            <w:vAlign w:val="center"/>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95</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100</w:t>
            </w:r>
          </w:p>
        </w:tc>
        <w:tc>
          <w:tcPr>
            <w:tcW w:w="709"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95</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100</w:t>
            </w:r>
          </w:p>
        </w:tc>
        <w:tc>
          <w:tcPr>
            <w:tcW w:w="708"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95</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100</w:t>
            </w:r>
          </w:p>
        </w:tc>
        <w:tc>
          <w:tcPr>
            <w:tcW w:w="709" w:type="dxa"/>
          </w:tcPr>
          <w:p w:rsidR="00C74FE8" w:rsidRPr="00476AF3"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476AF3">
              <w:rPr>
                <w:rFonts w:ascii="ＭＳ ゴシック" w:eastAsia="ＭＳ ゴシック" w:hAnsi="ＭＳ ゴシック" w:cs="ＭＳ明朝"/>
                <w:kern w:val="0"/>
                <w:sz w:val="14"/>
                <w:szCs w:val="14"/>
              </w:rPr>
              <w:t>75</w:t>
            </w:r>
            <w:r w:rsidRPr="00476AF3">
              <w:rPr>
                <w:rFonts w:ascii="ＭＳ ゴシック" w:eastAsia="ＭＳ ゴシック" w:hAnsi="ＭＳ ゴシック" w:cs="ＭＳ明朝" w:hint="eastAsia"/>
                <w:kern w:val="0"/>
                <w:sz w:val="14"/>
                <w:szCs w:val="14"/>
              </w:rPr>
              <w:t>～</w:t>
            </w:r>
            <w:r w:rsidRPr="00476AF3">
              <w:rPr>
                <w:rFonts w:ascii="ＭＳ ゴシック" w:eastAsia="ＭＳ ゴシック" w:hAnsi="ＭＳ ゴシック" w:cs="ＭＳ明朝"/>
                <w:kern w:val="0"/>
                <w:sz w:val="14"/>
                <w:szCs w:val="14"/>
              </w:rPr>
              <w:t>95</w:t>
            </w:r>
          </w:p>
        </w:tc>
        <w:tc>
          <w:tcPr>
            <w:tcW w:w="709" w:type="dxa"/>
          </w:tcPr>
          <w:p w:rsidR="00C74FE8" w:rsidRPr="00476AF3"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476AF3">
              <w:rPr>
                <w:rFonts w:ascii="ＭＳ ゴシック" w:eastAsia="ＭＳ ゴシック" w:hAnsi="ＭＳ ゴシック" w:cs="ＭＳ明朝"/>
                <w:kern w:val="0"/>
                <w:sz w:val="14"/>
                <w:szCs w:val="14"/>
              </w:rPr>
              <w:t>95</w:t>
            </w:r>
            <w:r w:rsidRPr="00476AF3">
              <w:rPr>
                <w:rFonts w:ascii="ＭＳ ゴシック" w:eastAsia="ＭＳ ゴシック" w:hAnsi="ＭＳ ゴシック" w:cs="ＭＳ明朝" w:hint="eastAsia"/>
                <w:kern w:val="0"/>
                <w:sz w:val="14"/>
                <w:szCs w:val="14"/>
              </w:rPr>
              <w:t>～</w:t>
            </w:r>
            <w:r w:rsidRPr="00476AF3">
              <w:rPr>
                <w:rFonts w:ascii="ＭＳ ゴシック" w:eastAsia="ＭＳ ゴシック" w:hAnsi="ＭＳ ゴシック" w:cs="ＭＳ明朝"/>
                <w:kern w:val="0"/>
                <w:sz w:val="14"/>
                <w:szCs w:val="14"/>
              </w:rPr>
              <w:t>100</w:t>
            </w:r>
          </w:p>
        </w:tc>
        <w:tc>
          <w:tcPr>
            <w:tcW w:w="709" w:type="dxa"/>
          </w:tcPr>
          <w:p w:rsidR="00C74FE8" w:rsidRPr="00BE153B"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BE153B">
              <w:rPr>
                <w:rFonts w:ascii="ＭＳ ゴシック" w:eastAsia="ＭＳ ゴシック" w:hAnsi="ＭＳ ゴシック" w:cs="ＭＳ明朝"/>
                <w:kern w:val="0"/>
                <w:sz w:val="14"/>
                <w:szCs w:val="14"/>
              </w:rPr>
              <w:t>95</w:t>
            </w:r>
            <w:r w:rsidRPr="00BE153B">
              <w:rPr>
                <w:rFonts w:ascii="ＭＳ ゴシック" w:eastAsia="ＭＳ ゴシック" w:hAnsi="ＭＳ ゴシック" w:cs="ＭＳ明朝" w:hint="eastAsia"/>
                <w:kern w:val="0"/>
                <w:sz w:val="14"/>
                <w:szCs w:val="14"/>
              </w:rPr>
              <w:t>～</w:t>
            </w:r>
            <w:r w:rsidRPr="00BE153B">
              <w:rPr>
                <w:rFonts w:ascii="ＭＳ ゴシック" w:eastAsia="ＭＳ ゴシック" w:hAnsi="ＭＳ ゴシック" w:cs="ＭＳ明朝"/>
                <w:kern w:val="0"/>
                <w:sz w:val="14"/>
                <w:szCs w:val="14"/>
              </w:rPr>
              <w:t>100</w:t>
            </w:r>
          </w:p>
        </w:tc>
        <w:tc>
          <w:tcPr>
            <w:tcW w:w="708"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95</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100</w:t>
            </w:r>
          </w:p>
        </w:tc>
        <w:tc>
          <w:tcPr>
            <w:tcW w:w="709"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95</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100</w:t>
            </w:r>
          </w:p>
        </w:tc>
        <w:tc>
          <w:tcPr>
            <w:tcW w:w="709"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95</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100</w:t>
            </w:r>
          </w:p>
        </w:tc>
        <w:tc>
          <w:tcPr>
            <w:tcW w:w="1417" w:type="dxa"/>
            <w:gridSpan w:val="2"/>
          </w:tcPr>
          <w:p w:rsidR="00C74FE8" w:rsidRPr="00476AF3"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476AF3">
              <w:rPr>
                <w:rFonts w:ascii="ＭＳ ゴシック" w:eastAsia="ＭＳ ゴシック" w:hAnsi="ＭＳ ゴシック" w:cs="ＭＳ明朝"/>
                <w:kern w:val="0"/>
                <w:sz w:val="14"/>
                <w:szCs w:val="14"/>
              </w:rPr>
              <w:t>10</w:t>
            </w:r>
            <w:r w:rsidRPr="00476AF3">
              <w:rPr>
                <w:rFonts w:ascii="ＭＳ ゴシック" w:eastAsia="ＭＳ ゴシック" w:hAnsi="ＭＳ ゴシック" w:cs="ＭＳ明朝" w:hint="eastAsia"/>
                <w:kern w:val="0"/>
                <w:sz w:val="14"/>
                <w:szCs w:val="14"/>
              </w:rPr>
              <w:t>～</w:t>
            </w:r>
            <w:r w:rsidRPr="00476AF3">
              <w:rPr>
                <w:rFonts w:ascii="ＭＳ ゴシック" w:eastAsia="ＭＳ ゴシック" w:hAnsi="ＭＳ ゴシック" w:cs="ＭＳ明朝"/>
                <w:kern w:val="0"/>
                <w:sz w:val="14"/>
                <w:szCs w:val="14"/>
              </w:rPr>
              <w:t>20</w:t>
            </w:r>
          </w:p>
        </w:tc>
      </w:tr>
      <w:tr w:rsidR="00C74FE8">
        <w:tc>
          <w:tcPr>
            <w:tcW w:w="425" w:type="dxa"/>
            <w:vMerge/>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p>
        </w:tc>
        <w:tc>
          <w:tcPr>
            <w:tcW w:w="710"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4.75</w:t>
            </w:r>
            <w:r w:rsidRPr="00FD2EA1">
              <w:rPr>
                <w:rFonts w:ascii="ＭＳ ゴシック" w:eastAsia="ＭＳ ゴシック" w:hAnsi="ＭＳ ゴシック" w:cs="ＭＳ明朝" w:hint="eastAsia"/>
                <w:kern w:val="0"/>
                <w:sz w:val="14"/>
                <w:szCs w:val="14"/>
              </w:rPr>
              <w:t>㎜</w:t>
            </w:r>
          </w:p>
        </w:tc>
        <w:tc>
          <w:tcPr>
            <w:tcW w:w="708"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35</w:t>
            </w:r>
            <w:r w:rsidRPr="00FD2EA1">
              <w:rPr>
                <w:rFonts w:ascii="ＭＳ ゴシック" w:eastAsia="ＭＳ ゴシック" w:hAnsi="ＭＳ ゴシック" w:cs="ＭＳ明朝" w:hint="eastAsia"/>
                <w:kern w:val="0"/>
                <w:sz w:val="14"/>
                <w:szCs w:val="14"/>
              </w:rPr>
              <w:t>～</w:t>
            </w:r>
            <w:r w:rsidRPr="00FD2EA1">
              <w:rPr>
                <w:rFonts w:ascii="ＭＳ ゴシック" w:eastAsia="ＭＳ ゴシック" w:hAnsi="ＭＳ ゴシック" w:cs="ＭＳ明朝"/>
                <w:kern w:val="0"/>
                <w:sz w:val="14"/>
                <w:szCs w:val="14"/>
              </w:rPr>
              <w:t>55</w:t>
            </w:r>
          </w:p>
        </w:tc>
        <w:tc>
          <w:tcPr>
            <w:tcW w:w="709"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45</w:t>
            </w:r>
            <w:r w:rsidRPr="00FD2EA1">
              <w:rPr>
                <w:rFonts w:ascii="ＭＳ ゴシック" w:eastAsia="ＭＳ ゴシック" w:hAnsi="ＭＳ ゴシック" w:cs="ＭＳ明朝" w:hint="eastAsia"/>
                <w:kern w:val="0"/>
                <w:sz w:val="14"/>
                <w:szCs w:val="14"/>
              </w:rPr>
              <w:t>～</w:t>
            </w:r>
            <w:r w:rsidRPr="00FD2EA1">
              <w:rPr>
                <w:rFonts w:ascii="ＭＳ ゴシック" w:eastAsia="ＭＳ ゴシック" w:hAnsi="ＭＳ ゴシック" w:cs="ＭＳ明朝"/>
                <w:kern w:val="0"/>
                <w:sz w:val="14"/>
                <w:szCs w:val="14"/>
              </w:rPr>
              <w:t>65</w:t>
            </w:r>
          </w:p>
        </w:tc>
        <w:tc>
          <w:tcPr>
            <w:tcW w:w="709"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55</w:t>
            </w:r>
            <w:r w:rsidRPr="00367CA6">
              <w:rPr>
                <w:rFonts w:ascii="ＭＳ ゴシック" w:eastAsia="ＭＳ ゴシック" w:hAnsi="ＭＳ ゴシック" w:cs="ＭＳ明朝" w:hint="eastAsia"/>
                <w:kern w:val="0"/>
                <w:sz w:val="14"/>
                <w:szCs w:val="14"/>
              </w:rPr>
              <w:t>～</w:t>
            </w:r>
            <w:r w:rsidRPr="00FD2EA1">
              <w:rPr>
                <w:rFonts w:ascii="ＭＳ ゴシック" w:eastAsia="ＭＳ ゴシック" w:hAnsi="ＭＳ ゴシック" w:cs="ＭＳ明朝"/>
                <w:kern w:val="0"/>
                <w:sz w:val="14"/>
                <w:szCs w:val="14"/>
              </w:rPr>
              <w:t>70</w:t>
            </w:r>
          </w:p>
        </w:tc>
        <w:tc>
          <w:tcPr>
            <w:tcW w:w="709"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65</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80</w:t>
            </w:r>
          </w:p>
        </w:tc>
        <w:tc>
          <w:tcPr>
            <w:tcW w:w="708" w:type="dxa"/>
          </w:tcPr>
          <w:p w:rsidR="00C74FE8" w:rsidRPr="002A18EA"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2A18EA">
              <w:rPr>
                <w:rFonts w:ascii="ＭＳ ゴシック" w:eastAsia="ＭＳ ゴシック" w:hAnsi="ＭＳ ゴシック" w:cs="ＭＳ明朝"/>
                <w:kern w:val="0"/>
                <w:sz w:val="14"/>
                <w:szCs w:val="14"/>
              </w:rPr>
              <w:t>35</w:t>
            </w:r>
            <w:r w:rsidRPr="002A18EA">
              <w:rPr>
                <w:rFonts w:ascii="ＭＳ ゴシック" w:eastAsia="ＭＳ ゴシック" w:hAnsi="ＭＳ ゴシック" w:cs="ＭＳ明朝" w:hint="eastAsia"/>
                <w:kern w:val="0"/>
                <w:sz w:val="14"/>
                <w:szCs w:val="14"/>
              </w:rPr>
              <w:t>～</w:t>
            </w:r>
            <w:r w:rsidRPr="002A18EA">
              <w:rPr>
                <w:rFonts w:ascii="ＭＳ ゴシック" w:eastAsia="ＭＳ ゴシック" w:hAnsi="ＭＳ ゴシック" w:cs="ＭＳ明朝"/>
                <w:kern w:val="0"/>
                <w:sz w:val="14"/>
                <w:szCs w:val="14"/>
              </w:rPr>
              <w:t>55</w:t>
            </w:r>
          </w:p>
        </w:tc>
        <w:tc>
          <w:tcPr>
            <w:tcW w:w="1418" w:type="dxa"/>
            <w:gridSpan w:val="2"/>
          </w:tcPr>
          <w:p w:rsidR="00C74FE8" w:rsidRPr="002A18EA"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2A18EA">
              <w:rPr>
                <w:rFonts w:ascii="ＭＳ ゴシック" w:eastAsia="ＭＳ ゴシック" w:hAnsi="ＭＳ ゴシック" w:cs="ＭＳ明朝"/>
                <w:kern w:val="0"/>
                <w:sz w:val="14"/>
                <w:szCs w:val="14"/>
              </w:rPr>
              <w:t>52</w:t>
            </w:r>
            <w:r w:rsidRPr="002A18EA">
              <w:rPr>
                <w:rFonts w:ascii="ＭＳ ゴシック" w:eastAsia="ＭＳ ゴシック" w:hAnsi="ＭＳ ゴシック" w:cs="ＭＳ明朝" w:hint="eastAsia"/>
                <w:kern w:val="0"/>
                <w:sz w:val="14"/>
                <w:szCs w:val="14"/>
              </w:rPr>
              <w:t>～</w:t>
            </w:r>
            <w:r w:rsidRPr="002A18EA">
              <w:rPr>
                <w:rFonts w:ascii="ＭＳ ゴシック" w:eastAsia="ＭＳ ゴシック" w:hAnsi="ＭＳ ゴシック" w:cs="ＭＳ明朝"/>
                <w:kern w:val="0"/>
                <w:sz w:val="14"/>
                <w:szCs w:val="14"/>
              </w:rPr>
              <w:t>72</w:t>
            </w:r>
          </w:p>
        </w:tc>
        <w:tc>
          <w:tcPr>
            <w:tcW w:w="709" w:type="dxa"/>
          </w:tcPr>
          <w:p w:rsidR="00C74FE8" w:rsidRPr="00BE153B"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BE153B">
              <w:rPr>
                <w:rFonts w:ascii="ＭＳ ゴシック" w:eastAsia="ＭＳ ゴシック" w:hAnsi="ＭＳ ゴシック" w:cs="ＭＳ明朝"/>
                <w:kern w:val="0"/>
                <w:sz w:val="14"/>
                <w:szCs w:val="14"/>
              </w:rPr>
              <w:t>60</w:t>
            </w:r>
            <w:r w:rsidRPr="00BE153B">
              <w:rPr>
                <w:rFonts w:ascii="ＭＳ ゴシック" w:eastAsia="ＭＳ ゴシック" w:hAnsi="ＭＳ ゴシック" w:cs="ＭＳ明朝" w:hint="eastAsia"/>
                <w:kern w:val="0"/>
                <w:sz w:val="14"/>
                <w:szCs w:val="14"/>
              </w:rPr>
              <w:t>～</w:t>
            </w:r>
            <w:r w:rsidRPr="00BE153B">
              <w:rPr>
                <w:rFonts w:ascii="ＭＳ ゴシック" w:eastAsia="ＭＳ ゴシック" w:hAnsi="ＭＳ ゴシック" w:cs="ＭＳ明朝"/>
                <w:kern w:val="0"/>
                <w:sz w:val="14"/>
                <w:szCs w:val="14"/>
              </w:rPr>
              <w:t>80</w:t>
            </w:r>
          </w:p>
        </w:tc>
        <w:tc>
          <w:tcPr>
            <w:tcW w:w="708"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75</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90</w:t>
            </w:r>
          </w:p>
        </w:tc>
        <w:tc>
          <w:tcPr>
            <w:tcW w:w="709"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45</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65</w:t>
            </w:r>
          </w:p>
        </w:tc>
        <w:tc>
          <w:tcPr>
            <w:tcW w:w="709"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23</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45</w:t>
            </w:r>
          </w:p>
        </w:tc>
        <w:tc>
          <w:tcPr>
            <w:tcW w:w="1417" w:type="dxa"/>
            <w:gridSpan w:val="2"/>
          </w:tcPr>
          <w:p w:rsidR="00C74FE8" w:rsidRPr="00476AF3" w:rsidRDefault="00C74FE8" w:rsidP="00C74FE8">
            <w:pPr>
              <w:autoSpaceDE w:val="0"/>
              <w:autoSpaceDN w:val="0"/>
              <w:adjustRightInd w:val="0"/>
              <w:jc w:val="center"/>
              <w:rPr>
                <w:rFonts w:ascii="ＭＳ ゴシック" w:eastAsia="ＭＳ ゴシック" w:hAnsi="ＭＳ ゴシック" w:cs="ＭＳ明朝"/>
                <w:kern w:val="0"/>
                <w:sz w:val="20"/>
                <w:szCs w:val="20"/>
              </w:rPr>
            </w:pPr>
          </w:p>
        </w:tc>
      </w:tr>
      <w:tr w:rsidR="00C74FE8">
        <w:tc>
          <w:tcPr>
            <w:tcW w:w="425" w:type="dxa"/>
            <w:vMerge/>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p>
        </w:tc>
        <w:tc>
          <w:tcPr>
            <w:tcW w:w="710"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2.36</w:t>
            </w:r>
            <w:r w:rsidRPr="00FD2EA1">
              <w:rPr>
                <w:rFonts w:ascii="ＭＳ ゴシック" w:eastAsia="ＭＳ ゴシック" w:hAnsi="ＭＳ ゴシック" w:cs="ＭＳ明朝" w:hint="eastAsia"/>
                <w:kern w:val="0"/>
                <w:sz w:val="14"/>
                <w:szCs w:val="14"/>
              </w:rPr>
              <w:t>㎜</w:t>
            </w:r>
          </w:p>
        </w:tc>
        <w:tc>
          <w:tcPr>
            <w:tcW w:w="708"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20</w:t>
            </w:r>
            <w:r w:rsidRPr="00FD2EA1">
              <w:rPr>
                <w:rFonts w:ascii="ＭＳ ゴシック" w:eastAsia="ＭＳ ゴシック" w:hAnsi="ＭＳ ゴシック" w:cs="ＭＳ明朝" w:hint="eastAsia"/>
                <w:kern w:val="0"/>
                <w:sz w:val="14"/>
                <w:szCs w:val="14"/>
              </w:rPr>
              <w:t>～</w:t>
            </w:r>
            <w:r w:rsidRPr="00FD2EA1">
              <w:rPr>
                <w:rFonts w:ascii="ＭＳ ゴシック" w:eastAsia="ＭＳ ゴシック" w:hAnsi="ＭＳ ゴシック" w:cs="ＭＳ明朝"/>
                <w:kern w:val="0"/>
                <w:sz w:val="14"/>
                <w:szCs w:val="14"/>
              </w:rPr>
              <w:t>35</w:t>
            </w:r>
          </w:p>
        </w:tc>
        <w:tc>
          <w:tcPr>
            <w:tcW w:w="1418" w:type="dxa"/>
            <w:gridSpan w:val="2"/>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35</w:t>
            </w:r>
            <w:r w:rsidRPr="00FD2EA1">
              <w:rPr>
                <w:rFonts w:ascii="ＭＳ ゴシック" w:eastAsia="ＭＳ ゴシック" w:hAnsi="ＭＳ ゴシック" w:cs="ＭＳ明朝" w:hint="eastAsia"/>
                <w:kern w:val="0"/>
                <w:sz w:val="14"/>
                <w:szCs w:val="14"/>
              </w:rPr>
              <w:t>～</w:t>
            </w:r>
            <w:r w:rsidRPr="00FD2EA1">
              <w:rPr>
                <w:rFonts w:ascii="ＭＳ ゴシック" w:eastAsia="ＭＳ ゴシック" w:hAnsi="ＭＳ ゴシック" w:cs="ＭＳ明朝"/>
                <w:kern w:val="0"/>
                <w:sz w:val="14"/>
                <w:szCs w:val="14"/>
              </w:rPr>
              <w:t>50</w:t>
            </w:r>
          </w:p>
        </w:tc>
        <w:tc>
          <w:tcPr>
            <w:tcW w:w="709" w:type="dxa"/>
          </w:tcPr>
          <w:p w:rsidR="00C74FE8" w:rsidRPr="007E0319"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50</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6</w:t>
            </w:r>
            <w:r w:rsidRPr="007E0319">
              <w:rPr>
                <w:rFonts w:ascii="ＭＳ ゴシック" w:eastAsia="ＭＳ ゴシック" w:hAnsi="ＭＳ ゴシック" w:cs="ＭＳ明朝"/>
                <w:kern w:val="0"/>
                <w:sz w:val="14"/>
                <w:szCs w:val="14"/>
              </w:rPr>
              <w:t>5</w:t>
            </w:r>
          </w:p>
        </w:tc>
        <w:tc>
          <w:tcPr>
            <w:tcW w:w="708" w:type="dxa"/>
          </w:tcPr>
          <w:p w:rsidR="00C74FE8" w:rsidRPr="002A18EA"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2A18EA">
              <w:rPr>
                <w:rFonts w:ascii="ＭＳ ゴシック" w:eastAsia="ＭＳ ゴシック" w:hAnsi="ＭＳ ゴシック" w:cs="ＭＳ明朝"/>
                <w:kern w:val="0"/>
                <w:sz w:val="14"/>
                <w:szCs w:val="14"/>
              </w:rPr>
              <w:t>30</w:t>
            </w:r>
            <w:r w:rsidRPr="002A18EA">
              <w:rPr>
                <w:rFonts w:ascii="ＭＳ ゴシック" w:eastAsia="ＭＳ ゴシック" w:hAnsi="ＭＳ ゴシック" w:cs="ＭＳ明朝" w:hint="eastAsia"/>
                <w:kern w:val="0"/>
                <w:sz w:val="14"/>
                <w:szCs w:val="14"/>
              </w:rPr>
              <w:t>～</w:t>
            </w:r>
            <w:r w:rsidRPr="002A18EA">
              <w:rPr>
                <w:rFonts w:ascii="ＭＳ ゴシック" w:eastAsia="ＭＳ ゴシック" w:hAnsi="ＭＳ ゴシック" w:cs="ＭＳ明朝"/>
                <w:kern w:val="0"/>
                <w:sz w:val="14"/>
                <w:szCs w:val="14"/>
              </w:rPr>
              <w:t>45</w:t>
            </w:r>
          </w:p>
        </w:tc>
        <w:tc>
          <w:tcPr>
            <w:tcW w:w="1418" w:type="dxa"/>
            <w:gridSpan w:val="2"/>
          </w:tcPr>
          <w:p w:rsidR="00C74FE8" w:rsidRPr="002A18EA"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2A18EA">
              <w:rPr>
                <w:rFonts w:ascii="ＭＳ ゴシック" w:eastAsia="ＭＳ ゴシック" w:hAnsi="ＭＳ ゴシック" w:cs="ＭＳ明朝"/>
                <w:kern w:val="0"/>
                <w:sz w:val="14"/>
                <w:szCs w:val="14"/>
              </w:rPr>
              <w:t>40</w:t>
            </w:r>
            <w:r w:rsidRPr="002A18EA">
              <w:rPr>
                <w:rFonts w:ascii="ＭＳ ゴシック" w:eastAsia="ＭＳ ゴシック" w:hAnsi="ＭＳ ゴシック" w:cs="ＭＳ明朝" w:hint="eastAsia"/>
                <w:kern w:val="0"/>
                <w:sz w:val="14"/>
                <w:szCs w:val="14"/>
              </w:rPr>
              <w:t>～</w:t>
            </w:r>
            <w:r w:rsidRPr="002A18EA">
              <w:rPr>
                <w:rFonts w:ascii="ＭＳ ゴシック" w:eastAsia="ＭＳ ゴシック" w:hAnsi="ＭＳ ゴシック" w:cs="ＭＳ明朝"/>
                <w:kern w:val="0"/>
                <w:sz w:val="14"/>
                <w:szCs w:val="14"/>
              </w:rPr>
              <w:t>60</w:t>
            </w:r>
          </w:p>
        </w:tc>
        <w:tc>
          <w:tcPr>
            <w:tcW w:w="709" w:type="dxa"/>
          </w:tcPr>
          <w:p w:rsidR="00C74FE8" w:rsidRPr="00BE153B"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BE153B">
              <w:rPr>
                <w:rFonts w:ascii="ＭＳ ゴシック" w:eastAsia="ＭＳ ゴシック" w:hAnsi="ＭＳ ゴシック" w:cs="ＭＳ明朝"/>
                <w:kern w:val="0"/>
                <w:sz w:val="14"/>
                <w:szCs w:val="14"/>
              </w:rPr>
              <w:t>45</w:t>
            </w:r>
            <w:r w:rsidRPr="00BE153B">
              <w:rPr>
                <w:rFonts w:ascii="ＭＳ ゴシック" w:eastAsia="ＭＳ ゴシック" w:hAnsi="ＭＳ ゴシック" w:cs="ＭＳ明朝" w:hint="eastAsia"/>
                <w:kern w:val="0"/>
                <w:sz w:val="14"/>
                <w:szCs w:val="14"/>
              </w:rPr>
              <w:t>～</w:t>
            </w:r>
            <w:r w:rsidRPr="00BE153B">
              <w:rPr>
                <w:rFonts w:ascii="ＭＳ ゴシック" w:eastAsia="ＭＳ ゴシック" w:hAnsi="ＭＳ ゴシック" w:cs="ＭＳ明朝"/>
                <w:kern w:val="0"/>
                <w:sz w:val="14"/>
                <w:szCs w:val="14"/>
              </w:rPr>
              <w:t>65</w:t>
            </w:r>
          </w:p>
        </w:tc>
        <w:tc>
          <w:tcPr>
            <w:tcW w:w="708"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65</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80</w:t>
            </w:r>
          </w:p>
        </w:tc>
        <w:tc>
          <w:tcPr>
            <w:tcW w:w="709"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30</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45</w:t>
            </w:r>
          </w:p>
        </w:tc>
        <w:tc>
          <w:tcPr>
            <w:tcW w:w="709"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15</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30</w:t>
            </w:r>
          </w:p>
        </w:tc>
        <w:tc>
          <w:tcPr>
            <w:tcW w:w="1417" w:type="dxa"/>
            <w:gridSpan w:val="2"/>
          </w:tcPr>
          <w:p w:rsidR="00C74FE8" w:rsidRPr="00476AF3" w:rsidRDefault="00C74FE8" w:rsidP="00C74FE8">
            <w:pPr>
              <w:autoSpaceDE w:val="0"/>
              <w:autoSpaceDN w:val="0"/>
              <w:adjustRightInd w:val="0"/>
              <w:jc w:val="center"/>
              <w:rPr>
                <w:rFonts w:ascii="ＭＳ ゴシック" w:eastAsia="ＭＳ ゴシック" w:hAnsi="ＭＳ ゴシック" w:cs="ＭＳ明朝"/>
                <w:kern w:val="0"/>
                <w:sz w:val="20"/>
                <w:szCs w:val="20"/>
              </w:rPr>
            </w:pPr>
          </w:p>
        </w:tc>
      </w:tr>
      <w:tr w:rsidR="00C74FE8">
        <w:tc>
          <w:tcPr>
            <w:tcW w:w="425" w:type="dxa"/>
            <w:vMerge/>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p>
        </w:tc>
        <w:tc>
          <w:tcPr>
            <w:tcW w:w="710"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600</w:t>
            </w:r>
            <w:r w:rsidRPr="00FD2EA1">
              <w:rPr>
                <w:rFonts w:ascii="ＭＳ ゴシック" w:eastAsia="ＭＳ ゴシック" w:hAnsi="ＭＳ ゴシック" w:cs="ＭＳ明朝" w:hint="eastAsia"/>
                <w:kern w:val="0"/>
                <w:sz w:val="14"/>
                <w:szCs w:val="14"/>
              </w:rPr>
              <w:t>μm</w:t>
            </w:r>
          </w:p>
        </w:tc>
        <w:tc>
          <w:tcPr>
            <w:tcW w:w="708"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11</w:t>
            </w:r>
            <w:r w:rsidRPr="00FD2EA1">
              <w:rPr>
                <w:rFonts w:ascii="ＭＳ ゴシック" w:eastAsia="ＭＳ ゴシック" w:hAnsi="ＭＳ ゴシック" w:cs="ＭＳ明朝" w:hint="eastAsia"/>
                <w:kern w:val="0"/>
                <w:sz w:val="14"/>
                <w:szCs w:val="14"/>
              </w:rPr>
              <w:t>～</w:t>
            </w:r>
            <w:r w:rsidRPr="00FD2EA1">
              <w:rPr>
                <w:rFonts w:ascii="ＭＳ ゴシック" w:eastAsia="ＭＳ ゴシック" w:hAnsi="ＭＳ ゴシック" w:cs="ＭＳ明朝"/>
                <w:kern w:val="0"/>
                <w:sz w:val="14"/>
                <w:szCs w:val="14"/>
              </w:rPr>
              <w:t>23</w:t>
            </w:r>
          </w:p>
        </w:tc>
        <w:tc>
          <w:tcPr>
            <w:tcW w:w="1418" w:type="dxa"/>
            <w:gridSpan w:val="2"/>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18</w:t>
            </w:r>
            <w:r w:rsidRPr="00FD2EA1">
              <w:rPr>
                <w:rFonts w:ascii="ＭＳ ゴシック" w:eastAsia="ＭＳ ゴシック" w:hAnsi="ＭＳ ゴシック" w:cs="ＭＳ明朝" w:hint="eastAsia"/>
                <w:kern w:val="0"/>
                <w:sz w:val="14"/>
                <w:szCs w:val="14"/>
              </w:rPr>
              <w:t>～</w:t>
            </w:r>
            <w:r w:rsidRPr="00FD2EA1">
              <w:rPr>
                <w:rFonts w:ascii="ＭＳ ゴシック" w:eastAsia="ＭＳ ゴシック" w:hAnsi="ＭＳ ゴシック" w:cs="ＭＳ明朝"/>
                <w:kern w:val="0"/>
                <w:sz w:val="14"/>
                <w:szCs w:val="14"/>
              </w:rPr>
              <w:t>30</w:t>
            </w:r>
          </w:p>
        </w:tc>
        <w:tc>
          <w:tcPr>
            <w:tcW w:w="709" w:type="dxa"/>
          </w:tcPr>
          <w:p w:rsidR="00C74FE8" w:rsidRPr="007E0319"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7E0319">
              <w:rPr>
                <w:rFonts w:ascii="ＭＳ ゴシック" w:eastAsia="ＭＳ ゴシック" w:hAnsi="ＭＳ ゴシック" w:cs="ＭＳ明朝"/>
                <w:kern w:val="0"/>
                <w:sz w:val="14"/>
                <w:szCs w:val="14"/>
              </w:rPr>
              <w:t>25</w:t>
            </w:r>
            <w:r w:rsidRPr="00367CA6">
              <w:rPr>
                <w:rFonts w:ascii="ＭＳ ゴシック" w:eastAsia="ＭＳ ゴシック" w:hAnsi="ＭＳ ゴシック" w:cs="ＭＳ明朝" w:hint="eastAsia"/>
                <w:kern w:val="0"/>
                <w:sz w:val="14"/>
                <w:szCs w:val="14"/>
              </w:rPr>
              <w:t>～</w:t>
            </w:r>
            <w:r w:rsidRPr="007E0319">
              <w:rPr>
                <w:rFonts w:ascii="ＭＳ ゴシック" w:eastAsia="ＭＳ ゴシック" w:hAnsi="ＭＳ ゴシック" w:cs="ＭＳ明朝"/>
                <w:kern w:val="0"/>
                <w:sz w:val="14"/>
                <w:szCs w:val="14"/>
              </w:rPr>
              <w:t>40</w:t>
            </w:r>
          </w:p>
        </w:tc>
        <w:tc>
          <w:tcPr>
            <w:tcW w:w="708" w:type="dxa"/>
          </w:tcPr>
          <w:p w:rsidR="00C74FE8" w:rsidRPr="002A18EA"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2A18EA">
              <w:rPr>
                <w:rFonts w:ascii="ＭＳ ゴシック" w:eastAsia="ＭＳ ゴシック" w:hAnsi="ＭＳ ゴシック" w:cs="ＭＳ明朝"/>
                <w:kern w:val="0"/>
                <w:sz w:val="14"/>
                <w:szCs w:val="14"/>
              </w:rPr>
              <w:t>20</w:t>
            </w:r>
            <w:r w:rsidRPr="002A18EA">
              <w:rPr>
                <w:rFonts w:ascii="ＭＳ ゴシック" w:eastAsia="ＭＳ ゴシック" w:hAnsi="ＭＳ ゴシック" w:cs="ＭＳ明朝" w:hint="eastAsia"/>
                <w:kern w:val="0"/>
                <w:sz w:val="14"/>
                <w:szCs w:val="14"/>
              </w:rPr>
              <w:t>～</w:t>
            </w:r>
            <w:r w:rsidRPr="002A18EA">
              <w:rPr>
                <w:rFonts w:ascii="ＭＳ ゴシック" w:eastAsia="ＭＳ ゴシック" w:hAnsi="ＭＳ ゴシック" w:cs="ＭＳ明朝"/>
                <w:kern w:val="0"/>
                <w:sz w:val="14"/>
                <w:szCs w:val="14"/>
              </w:rPr>
              <w:t>40</w:t>
            </w:r>
          </w:p>
        </w:tc>
        <w:tc>
          <w:tcPr>
            <w:tcW w:w="1418" w:type="dxa"/>
            <w:gridSpan w:val="2"/>
          </w:tcPr>
          <w:p w:rsidR="00C74FE8" w:rsidRPr="002A18EA"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2A18EA">
              <w:rPr>
                <w:rFonts w:ascii="ＭＳ ゴシック" w:eastAsia="ＭＳ ゴシック" w:hAnsi="ＭＳ ゴシック" w:cs="ＭＳ明朝"/>
                <w:kern w:val="0"/>
                <w:sz w:val="14"/>
                <w:szCs w:val="14"/>
              </w:rPr>
              <w:t>25</w:t>
            </w:r>
            <w:r w:rsidRPr="002A18EA">
              <w:rPr>
                <w:rFonts w:ascii="ＭＳ ゴシック" w:eastAsia="ＭＳ ゴシック" w:hAnsi="ＭＳ ゴシック" w:cs="ＭＳ明朝" w:hint="eastAsia"/>
                <w:kern w:val="0"/>
                <w:sz w:val="14"/>
                <w:szCs w:val="14"/>
              </w:rPr>
              <w:t>～</w:t>
            </w:r>
            <w:r w:rsidRPr="002A18EA">
              <w:rPr>
                <w:rFonts w:ascii="ＭＳ ゴシック" w:eastAsia="ＭＳ ゴシック" w:hAnsi="ＭＳ ゴシック" w:cs="ＭＳ明朝"/>
                <w:kern w:val="0"/>
                <w:sz w:val="14"/>
                <w:szCs w:val="14"/>
              </w:rPr>
              <w:t>45</w:t>
            </w:r>
          </w:p>
        </w:tc>
        <w:tc>
          <w:tcPr>
            <w:tcW w:w="709" w:type="dxa"/>
          </w:tcPr>
          <w:p w:rsidR="00C74FE8" w:rsidRPr="00BE153B"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BE153B">
              <w:rPr>
                <w:rFonts w:ascii="ＭＳ ゴシック" w:eastAsia="ＭＳ ゴシック" w:hAnsi="ＭＳ ゴシック" w:cs="ＭＳ明朝"/>
                <w:kern w:val="0"/>
                <w:sz w:val="14"/>
                <w:szCs w:val="14"/>
              </w:rPr>
              <w:t>40</w:t>
            </w:r>
            <w:r w:rsidRPr="00BE153B">
              <w:rPr>
                <w:rFonts w:ascii="ＭＳ ゴシック" w:eastAsia="ＭＳ ゴシック" w:hAnsi="ＭＳ ゴシック" w:cs="ＭＳ明朝" w:hint="eastAsia"/>
                <w:kern w:val="0"/>
                <w:sz w:val="14"/>
                <w:szCs w:val="14"/>
              </w:rPr>
              <w:t>～</w:t>
            </w:r>
            <w:r w:rsidRPr="00BE153B">
              <w:rPr>
                <w:rFonts w:ascii="ＭＳ ゴシック" w:eastAsia="ＭＳ ゴシック" w:hAnsi="ＭＳ ゴシック" w:cs="ＭＳ明朝"/>
                <w:kern w:val="0"/>
                <w:sz w:val="14"/>
                <w:szCs w:val="14"/>
              </w:rPr>
              <w:t>60</w:t>
            </w:r>
          </w:p>
        </w:tc>
        <w:tc>
          <w:tcPr>
            <w:tcW w:w="708"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40</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65</w:t>
            </w:r>
          </w:p>
        </w:tc>
        <w:tc>
          <w:tcPr>
            <w:tcW w:w="709"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25</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40</w:t>
            </w:r>
          </w:p>
        </w:tc>
        <w:tc>
          <w:tcPr>
            <w:tcW w:w="709"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8</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20</w:t>
            </w:r>
          </w:p>
        </w:tc>
        <w:tc>
          <w:tcPr>
            <w:tcW w:w="1417" w:type="dxa"/>
            <w:gridSpan w:val="2"/>
          </w:tcPr>
          <w:p w:rsidR="00C74FE8" w:rsidRPr="00476AF3" w:rsidRDefault="00C74FE8" w:rsidP="00C74FE8">
            <w:pPr>
              <w:autoSpaceDE w:val="0"/>
              <w:autoSpaceDN w:val="0"/>
              <w:adjustRightInd w:val="0"/>
              <w:jc w:val="center"/>
              <w:rPr>
                <w:rFonts w:ascii="ＭＳ ゴシック" w:eastAsia="ＭＳ ゴシック" w:hAnsi="ＭＳ ゴシック" w:cs="ＭＳ明朝"/>
                <w:kern w:val="0"/>
                <w:sz w:val="20"/>
                <w:szCs w:val="20"/>
              </w:rPr>
            </w:pPr>
          </w:p>
        </w:tc>
      </w:tr>
      <w:tr w:rsidR="00C74FE8">
        <w:tc>
          <w:tcPr>
            <w:tcW w:w="425" w:type="dxa"/>
            <w:vMerge/>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p>
        </w:tc>
        <w:tc>
          <w:tcPr>
            <w:tcW w:w="710"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300</w:t>
            </w:r>
            <w:r w:rsidRPr="00FD2EA1">
              <w:rPr>
                <w:rFonts w:ascii="ＭＳ ゴシック" w:eastAsia="ＭＳ ゴシック" w:hAnsi="ＭＳ ゴシック" w:cs="ＭＳ明朝" w:hint="eastAsia"/>
                <w:kern w:val="0"/>
                <w:sz w:val="14"/>
                <w:szCs w:val="14"/>
              </w:rPr>
              <w:t>μ</w:t>
            </w:r>
            <w:r w:rsidRPr="00FD2EA1">
              <w:rPr>
                <w:rFonts w:ascii="ＭＳ ゴシック" w:eastAsia="ＭＳ ゴシック" w:hAnsi="ＭＳ ゴシック" w:cs="ＭＳ明朝"/>
                <w:kern w:val="0"/>
                <w:sz w:val="14"/>
                <w:szCs w:val="14"/>
              </w:rPr>
              <w:t>m</w:t>
            </w:r>
          </w:p>
        </w:tc>
        <w:tc>
          <w:tcPr>
            <w:tcW w:w="708"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5</w:t>
            </w:r>
            <w:r w:rsidRPr="00FD2EA1">
              <w:rPr>
                <w:rFonts w:ascii="ＭＳ ゴシック" w:eastAsia="ＭＳ ゴシック" w:hAnsi="ＭＳ ゴシック" w:cs="ＭＳ明朝" w:hint="eastAsia"/>
                <w:kern w:val="0"/>
                <w:sz w:val="14"/>
                <w:szCs w:val="14"/>
              </w:rPr>
              <w:t>～</w:t>
            </w:r>
            <w:r w:rsidRPr="00FD2EA1">
              <w:rPr>
                <w:rFonts w:ascii="ＭＳ ゴシック" w:eastAsia="ＭＳ ゴシック" w:hAnsi="ＭＳ ゴシック" w:cs="ＭＳ明朝"/>
                <w:kern w:val="0"/>
                <w:sz w:val="14"/>
                <w:szCs w:val="14"/>
              </w:rPr>
              <w:t>16</w:t>
            </w:r>
          </w:p>
        </w:tc>
        <w:tc>
          <w:tcPr>
            <w:tcW w:w="1418" w:type="dxa"/>
            <w:gridSpan w:val="2"/>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10</w:t>
            </w:r>
            <w:r w:rsidRPr="00FD2EA1">
              <w:rPr>
                <w:rFonts w:ascii="ＭＳ ゴシック" w:eastAsia="ＭＳ ゴシック" w:hAnsi="ＭＳ ゴシック" w:cs="ＭＳ明朝" w:hint="eastAsia"/>
                <w:kern w:val="0"/>
                <w:sz w:val="14"/>
                <w:szCs w:val="14"/>
              </w:rPr>
              <w:t>～</w:t>
            </w:r>
            <w:r w:rsidRPr="00FD2EA1">
              <w:rPr>
                <w:rFonts w:ascii="ＭＳ ゴシック" w:eastAsia="ＭＳ ゴシック" w:hAnsi="ＭＳ ゴシック" w:cs="ＭＳ明朝"/>
                <w:kern w:val="0"/>
                <w:sz w:val="14"/>
                <w:szCs w:val="14"/>
              </w:rPr>
              <w:t>21</w:t>
            </w:r>
          </w:p>
        </w:tc>
        <w:tc>
          <w:tcPr>
            <w:tcW w:w="709" w:type="dxa"/>
          </w:tcPr>
          <w:p w:rsidR="00C74FE8" w:rsidRPr="007E0319"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7E0319">
              <w:rPr>
                <w:rFonts w:ascii="ＭＳ ゴシック" w:eastAsia="ＭＳ ゴシック" w:hAnsi="ＭＳ ゴシック" w:cs="ＭＳ明朝"/>
                <w:kern w:val="0"/>
                <w:sz w:val="14"/>
                <w:szCs w:val="14"/>
              </w:rPr>
              <w:t>12</w:t>
            </w:r>
            <w:r w:rsidRPr="00367CA6">
              <w:rPr>
                <w:rFonts w:ascii="ＭＳ ゴシック" w:eastAsia="ＭＳ ゴシック" w:hAnsi="ＭＳ ゴシック" w:cs="ＭＳ明朝" w:hint="eastAsia"/>
                <w:kern w:val="0"/>
                <w:sz w:val="14"/>
                <w:szCs w:val="14"/>
              </w:rPr>
              <w:t>～</w:t>
            </w:r>
            <w:r w:rsidRPr="007E0319">
              <w:rPr>
                <w:rFonts w:ascii="ＭＳ ゴシック" w:eastAsia="ＭＳ ゴシック" w:hAnsi="ＭＳ ゴシック" w:cs="ＭＳ明朝"/>
                <w:kern w:val="0"/>
                <w:sz w:val="14"/>
                <w:szCs w:val="14"/>
              </w:rPr>
              <w:t>27</w:t>
            </w:r>
          </w:p>
        </w:tc>
        <w:tc>
          <w:tcPr>
            <w:tcW w:w="708" w:type="dxa"/>
          </w:tcPr>
          <w:p w:rsidR="00C74FE8" w:rsidRPr="002A18EA"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2A18EA">
              <w:rPr>
                <w:rFonts w:ascii="ＭＳ ゴシック" w:eastAsia="ＭＳ ゴシック" w:hAnsi="ＭＳ ゴシック" w:cs="ＭＳ明朝"/>
                <w:kern w:val="0"/>
                <w:sz w:val="14"/>
                <w:szCs w:val="14"/>
              </w:rPr>
              <w:t>15</w:t>
            </w:r>
            <w:r w:rsidRPr="002A18EA">
              <w:rPr>
                <w:rFonts w:ascii="ＭＳ ゴシック" w:eastAsia="ＭＳ ゴシック" w:hAnsi="ＭＳ ゴシック" w:cs="ＭＳ明朝" w:hint="eastAsia"/>
                <w:kern w:val="0"/>
                <w:sz w:val="14"/>
                <w:szCs w:val="14"/>
              </w:rPr>
              <w:t>～</w:t>
            </w:r>
            <w:r w:rsidRPr="002A18EA">
              <w:rPr>
                <w:rFonts w:ascii="ＭＳ ゴシック" w:eastAsia="ＭＳ ゴシック" w:hAnsi="ＭＳ ゴシック" w:cs="ＭＳ明朝"/>
                <w:kern w:val="0"/>
                <w:sz w:val="14"/>
                <w:szCs w:val="14"/>
              </w:rPr>
              <w:t>30</w:t>
            </w:r>
          </w:p>
        </w:tc>
        <w:tc>
          <w:tcPr>
            <w:tcW w:w="1418" w:type="dxa"/>
            <w:gridSpan w:val="2"/>
          </w:tcPr>
          <w:p w:rsidR="00C74FE8" w:rsidRPr="002A18EA"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2A18EA">
              <w:rPr>
                <w:rFonts w:ascii="ＭＳ ゴシック" w:eastAsia="ＭＳ ゴシック" w:hAnsi="ＭＳ ゴシック" w:cs="ＭＳ明朝"/>
                <w:kern w:val="0"/>
                <w:sz w:val="14"/>
                <w:szCs w:val="14"/>
              </w:rPr>
              <w:t>16</w:t>
            </w:r>
            <w:r w:rsidRPr="002A18EA">
              <w:rPr>
                <w:rFonts w:ascii="ＭＳ ゴシック" w:eastAsia="ＭＳ ゴシック" w:hAnsi="ＭＳ ゴシック" w:cs="ＭＳ明朝" w:hint="eastAsia"/>
                <w:kern w:val="0"/>
                <w:sz w:val="14"/>
                <w:szCs w:val="14"/>
              </w:rPr>
              <w:t>～</w:t>
            </w:r>
            <w:r w:rsidRPr="002A18EA">
              <w:rPr>
                <w:rFonts w:ascii="ＭＳ ゴシック" w:eastAsia="ＭＳ ゴシック" w:hAnsi="ＭＳ ゴシック" w:cs="ＭＳ明朝"/>
                <w:kern w:val="0"/>
                <w:sz w:val="14"/>
                <w:szCs w:val="14"/>
              </w:rPr>
              <w:t>33</w:t>
            </w:r>
          </w:p>
        </w:tc>
        <w:tc>
          <w:tcPr>
            <w:tcW w:w="709" w:type="dxa"/>
          </w:tcPr>
          <w:p w:rsidR="00C74FE8" w:rsidRPr="00BE153B"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BE153B">
              <w:rPr>
                <w:rFonts w:ascii="ＭＳ ゴシック" w:eastAsia="ＭＳ ゴシック" w:hAnsi="ＭＳ ゴシック" w:cs="ＭＳ明朝"/>
                <w:kern w:val="0"/>
                <w:sz w:val="14"/>
                <w:szCs w:val="14"/>
              </w:rPr>
              <w:t>20</w:t>
            </w:r>
            <w:r w:rsidRPr="00BE153B">
              <w:rPr>
                <w:rFonts w:ascii="ＭＳ ゴシック" w:eastAsia="ＭＳ ゴシック" w:hAnsi="ＭＳ ゴシック" w:cs="ＭＳ明朝" w:hint="eastAsia"/>
                <w:kern w:val="0"/>
                <w:sz w:val="14"/>
                <w:szCs w:val="14"/>
              </w:rPr>
              <w:t>～</w:t>
            </w:r>
            <w:r w:rsidRPr="00BE153B">
              <w:rPr>
                <w:rFonts w:ascii="ＭＳ ゴシック" w:eastAsia="ＭＳ ゴシック" w:hAnsi="ＭＳ ゴシック" w:cs="ＭＳ明朝"/>
                <w:kern w:val="0"/>
                <w:sz w:val="14"/>
                <w:szCs w:val="14"/>
              </w:rPr>
              <w:t>45</w:t>
            </w:r>
          </w:p>
        </w:tc>
        <w:tc>
          <w:tcPr>
            <w:tcW w:w="708"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20</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45</w:t>
            </w:r>
          </w:p>
        </w:tc>
        <w:tc>
          <w:tcPr>
            <w:tcW w:w="709"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20</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40</w:t>
            </w:r>
          </w:p>
        </w:tc>
        <w:tc>
          <w:tcPr>
            <w:tcW w:w="709"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4</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15</w:t>
            </w:r>
          </w:p>
        </w:tc>
        <w:tc>
          <w:tcPr>
            <w:tcW w:w="1417" w:type="dxa"/>
            <w:gridSpan w:val="2"/>
          </w:tcPr>
          <w:p w:rsidR="00C74FE8" w:rsidRPr="00476AF3" w:rsidRDefault="00C74FE8" w:rsidP="00C74FE8">
            <w:pPr>
              <w:autoSpaceDE w:val="0"/>
              <w:autoSpaceDN w:val="0"/>
              <w:adjustRightInd w:val="0"/>
              <w:jc w:val="center"/>
              <w:rPr>
                <w:rFonts w:ascii="ＭＳ ゴシック" w:eastAsia="ＭＳ ゴシック" w:hAnsi="ＭＳ ゴシック" w:cs="ＭＳ明朝"/>
                <w:kern w:val="0"/>
                <w:sz w:val="20"/>
                <w:szCs w:val="20"/>
              </w:rPr>
            </w:pPr>
          </w:p>
        </w:tc>
      </w:tr>
      <w:tr w:rsidR="00C74FE8">
        <w:tc>
          <w:tcPr>
            <w:tcW w:w="425" w:type="dxa"/>
            <w:vMerge/>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p>
        </w:tc>
        <w:tc>
          <w:tcPr>
            <w:tcW w:w="710"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150</w:t>
            </w:r>
            <w:r w:rsidRPr="00FD2EA1">
              <w:rPr>
                <w:rFonts w:ascii="ＭＳ ゴシック" w:eastAsia="ＭＳ ゴシック" w:hAnsi="ＭＳ ゴシック" w:cs="ＭＳ明朝" w:hint="eastAsia"/>
                <w:kern w:val="0"/>
                <w:sz w:val="14"/>
                <w:szCs w:val="14"/>
              </w:rPr>
              <w:t>μ</w:t>
            </w:r>
            <w:r w:rsidRPr="00FD2EA1">
              <w:rPr>
                <w:rFonts w:ascii="ＭＳ ゴシック" w:eastAsia="ＭＳ ゴシック" w:hAnsi="ＭＳ ゴシック" w:cs="ＭＳ明朝"/>
                <w:kern w:val="0"/>
                <w:sz w:val="14"/>
                <w:szCs w:val="14"/>
              </w:rPr>
              <w:t>m</w:t>
            </w:r>
          </w:p>
        </w:tc>
        <w:tc>
          <w:tcPr>
            <w:tcW w:w="708"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4</w:t>
            </w:r>
            <w:r w:rsidRPr="00FD2EA1">
              <w:rPr>
                <w:rFonts w:ascii="ＭＳ ゴシック" w:eastAsia="ＭＳ ゴシック" w:hAnsi="ＭＳ ゴシック" w:cs="ＭＳ明朝" w:hint="eastAsia"/>
                <w:kern w:val="0"/>
                <w:sz w:val="14"/>
                <w:szCs w:val="14"/>
              </w:rPr>
              <w:t>～</w:t>
            </w:r>
            <w:r w:rsidRPr="00FD2EA1">
              <w:rPr>
                <w:rFonts w:ascii="ＭＳ ゴシック" w:eastAsia="ＭＳ ゴシック" w:hAnsi="ＭＳ ゴシック" w:cs="ＭＳ明朝"/>
                <w:kern w:val="0"/>
                <w:sz w:val="14"/>
                <w:szCs w:val="14"/>
              </w:rPr>
              <w:t>12</w:t>
            </w:r>
          </w:p>
        </w:tc>
        <w:tc>
          <w:tcPr>
            <w:tcW w:w="1418" w:type="dxa"/>
            <w:gridSpan w:val="2"/>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6</w:t>
            </w:r>
            <w:r w:rsidRPr="00FD2EA1">
              <w:rPr>
                <w:rFonts w:ascii="ＭＳ ゴシック" w:eastAsia="ＭＳ ゴシック" w:hAnsi="ＭＳ ゴシック" w:cs="ＭＳ明朝" w:hint="eastAsia"/>
                <w:kern w:val="0"/>
                <w:sz w:val="14"/>
                <w:szCs w:val="14"/>
              </w:rPr>
              <w:t>～</w:t>
            </w:r>
            <w:r w:rsidRPr="00FD2EA1">
              <w:rPr>
                <w:rFonts w:ascii="ＭＳ ゴシック" w:eastAsia="ＭＳ ゴシック" w:hAnsi="ＭＳ ゴシック" w:cs="ＭＳ明朝"/>
                <w:kern w:val="0"/>
                <w:sz w:val="14"/>
                <w:szCs w:val="14"/>
              </w:rPr>
              <w:t>16</w:t>
            </w:r>
          </w:p>
        </w:tc>
        <w:tc>
          <w:tcPr>
            <w:tcW w:w="709" w:type="dxa"/>
          </w:tcPr>
          <w:p w:rsidR="00C74FE8" w:rsidRPr="007E0319"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7E0319">
              <w:rPr>
                <w:rFonts w:ascii="ＭＳ ゴシック" w:eastAsia="ＭＳ ゴシック" w:hAnsi="ＭＳ ゴシック" w:cs="ＭＳ明朝"/>
                <w:kern w:val="0"/>
                <w:sz w:val="14"/>
                <w:szCs w:val="14"/>
              </w:rPr>
              <w:t>8</w:t>
            </w:r>
            <w:r w:rsidRPr="007E0319">
              <w:rPr>
                <w:rFonts w:ascii="ＭＳ ゴシック" w:eastAsia="ＭＳ ゴシック" w:hAnsi="ＭＳ ゴシック" w:cs="ＭＳ明朝" w:hint="eastAsia"/>
                <w:kern w:val="0"/>
                <w:sz w:val="14"/>
                <w:szCs w:val="14"/>
              </w:rPr>
              <w:t>～</w:t>
            </w:r>
            <w:r w:rsidRPr="007E0319">
              <w:rPr>
                <w:rFonts w:ascii="ＭＳ ゴシック" w:eastAsia="ＭＳ ゴシック" w:hAnsi="ＭＳ ゴシック" w:cs="ＭＳ明朝"/>
                <w:kern w:val="0"/>
                <w:sz w:val="14"/>
                <w:szCs w:val="14"/>
              </w:rPr>
              <w:t>20</w:t>
            </w:r>
          </w:p>
        </w:tc>
        <w:tc>
          <w:tcPr>
            <w:tcW w:w="708" w:type="dxa"/>
          </w:tcPr>
          <w:p w:rsidR="00C74FE8" w:rsidRPr="002A18EA"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2A18EA">
              <w:rPr>
                <w:rFonts w:ascii="ＭＳ ゴシック" w:eastAsia="ＭＳ ゴシック" w:hAnsi="ＭＳ ゴシック" w:cs="ＭＳ明朝"/>
                <w:kern w:val="0"/>
                <w:sz w:val="14"/>
                <w:szCs w:val="14"/>
              </w:rPr>
              <w:t>5</w:t>
            </w:r>
            <w:r w:rsidRPr="002A18EA">
              <w:rPr>
                <w:rFonts w:ascii="ＭＳ ゴシック" w:eastAsia="ＭＳ ゴシック" w:hAnsi="ＭＳ ゴシック" w:cs="ＭＳ明朝" w:hint="eastAsia"/>
                <w:kern w:val="0"/>
                <w:sz w:val="14"/>
                <w:szCs w:val="14"/>
              </w:rPr>
              <w:t>～</w:t>
            </w:r>
            <w:r w:rsidRPr="002A18EA">
              <w:rPr>
                <w:rFonts w:ascii="ＭＳ ゴシック" w:eastAsia="ＭＳ ゴシック" w:hAnsi="ＭＳ ゴシック" w:cs="ＭＳ明朝"/>
                <w:kern w:val="0"/>
                <w:sz w:val="14"/>
                <w:szCs w:val="14"/>
              </w:rPr>
              <w:t>15</w:t>
            </w:r>
          </w:p>
        </w:tc>
        <w:tc>
          <w:tcPr>
            <w:tcW w:w="1418" w:type="dxa"/>
            <w:gridSpan w:val="2"/>
          </w:tcPr>
          <w:p w:rsidR="00C74FE8" w:rsidRPr="002A18EA"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2A18EA">
              <w:rPr>
                <w:rFonts w:ascii="ＭＳ ゴシック" w:eastAsia="ＭＳ ゴシック" w:hAnsi="ＭＳ ゴシック" w:cs="ＭＳ明朝"/>
                <w:kern w:val="0"/>
                <w:sz w:val="14"/>
                <w:szCs w:val="14"/>
              </w:rPr>
              <w:t>8</w:t>
            </w:r>
            <w:r w:rsidRPr="002A18EA">
              <w:rPr>
                <w:rFonts w:ascii="ＭＳ ゴシック" w:eastAsia="ＭＳ ゴシック" w:hAnsi="ＭＳ ゴシック" w:cs="ＭＳ明朝" w:hint="eastAsia"/>
                <w:kern w:val="0"/>
                <w:sz w:val="14"/>
                <w:szCs w:val="14"/>
              </w:rPr>
              <w:t>～</w:t>
            </w:r>
            <w:r w:rsidRPr="002A18EA">
              <w:rPr>
                <w:rFonts w:ascii="ＭＳ ゴシック" w:eastAsia="ＭＳ ゴシック" w:hAnsi="ＭＳ ゴシック" w:cs="ＭＳ明朝"/>
                <w:kern w:val="0"/>
                <w:sz w:val="14"/>
                <w:szCs w:val="14"/>
              </w:rPr>
              <w:t>21</w:t>
            </w:r>
          </w:p>
        </w:tc>
        <w:tc>
          <w:tcPr>
            <w:tcW w:w="709" w:type="dxa"/>
          </w:tcPr>
          <w:p w:rsidR="00C74FE8" w:rsidRPr="00BE153B"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BE153B">
              <w:rPr>
                <w:rFonts w:ascii="ＭＳ ゴシック" w:eastAsia="ＭＳ ゴシック" w:hAnsi="ＭＳ ゴシック" w:cs="ＭＳ明朝"/>
                <w:kern w:val="0"/>
                <w:sz w:val="14"/>
                <w:szCs w:val="14"/>
              </w:rPr>
              <w:t>10</w:t>
            </w:r>
            <w:r w:rsidRPr="00BE153B">
              <w:rPr>
                <w:rFonts w:ascii="ＭＳ ゴシック" w:eastAsia="ＭＳ ゴシック" w:hAnsi="ＭＳ ゴシック" w:cs="ＭＳ明朝" w:hint="eastAsia"/>
                <w:kern w:val="0"/>
                <w:sz w:val="14"/>
                <w:szCs w:val="14"/>
              </w:rPr>
              <w:t>～</w:t>
            </w:r>
            <w:r w:rsidRPr="00BE153B">
              <w:rPr>
                <w:rFonts w:ascii="ＭＳ ゴシック" w:eastAsia="ＭＳ ゴシック" w:hAnsi="ＭＳ ゴシック" w:cs="ＭＳ明朝"/>
                <w:kern w:val="0"/>
                <w:sz w:val="14"/>
                <w:szCs w:val="14"/>
              </w:rPr>
              <w:t>25</w:t>
            </w:r>
          </w:p>
        </w:tc>
        <w:tc>
          <w:tcPr>
            <w:tcW w:w="708"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15</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30</w:t>
            </w:r>
          </w:p>
        </w:tc>
        <w:tc>
          <w:tcPr>
            <w:tcW w:w="709"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10</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25</w:t>
            </w:r>
          </w:p>
        </w:tc>
        <w:tc>
          <w:tcPr>
            <w:tcW w:w="709"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4</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10</w:t>
            </w:r>
          </w:p>
        </w:tc>
        <w:tc>
          <w:tcPr>
            <w:tcW w:w="1417" w:type="dxa"/>
            <w:gridSpan w:val="2"/>
          </w:tcPr>
          <w:p w:rsidR="00C74FE8" w:rsidRPr="00476AF3" w:rsidRDefault="00C74FE8" w:rsidP="00C74FE8">
            <w:pPr>
              <w:autoSpaceDE w:val="0"/>
              <w:autoSpaceDN w:val="0"/>
              <w:adjustRightInd w:val="0"/>
              <w:jc w:val="center"/>
              <w:rPr>
                <w:rFonts w:ascii="ＭＳ ゴシック" w:eastAsia="ＭＳ ゴシック" w:hAnsi="ＭＳ ゴシック" w:cs="ＭＳ明朝"/>
                <w:kern w:val="0"/>
                <w:sz w:val="20"/>
                <w:szCs w:val="20"/>
              </w:rPr>
            </w:pPr>
          </w:p>
        </w:tc>
      </w:tr>
      <w:tr w:rsidR="00C74FE8">
        <w:tc>
          <w:tcPr>
            <w:tcW w:w="425" w:type="dxa"/>
            <w:vMerge/>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p>
        </w:tc>
        <w:tc>
          <w:tcPr>
            <w:tcW w:w="710"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75</w:t>
            </w:r>
            <w:r w:rsidRPr="00FD2EA1">
              <w:rPr>
                <w:rFonts w:ascii="ＭＳ ゴシック" w:eastAsia="ＭＳ ゴシック" w:hAnsi="ＭＳ ゴシック" w:cs="ＭＳ明朝" w:hint="eastAsia"/>
                <w:kern w:val="0"/>
                <w:sz w:val="14"/>
                <w:szCs w:val="14"/>
              </w:rPr>
              <w:t>μ</w:t>
            </w:r>
            <w:r w:rsidRPr="00FD2EA1">
              <w:rPr>
                <w:rFonts w:ascii="ＭＳ ゴシック" w:eastAsia="ＭＳ ゴシック" w:hAnsi="ＭＳ ゴシック" w:cs="ＭＳ明朝"/>
                <w:kern w:val="0"/>
                <w:sz w:val="14"/>
                <w:szCs w:val="14"/>
              </w:rPr>
              <w:t>m</w:t>
            </w:r>
          </w:p>
        </w:tc>
        <w:tc>
          <w:tcPr>
            <w:tcW w:w="708"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2</w:t>
            </w:r>
            <w:r w:rsidRPr="00FD2EA1">
              <w:rPr>
                <w:rFonts w:ascii="ＭＳ ゴシック" w:eastAsia="ＭＳ ゴシック" w:hAnsi="ＭＳ ゴシック" w:cs="ＭＳ明朝" w:hint="eastAsia"/>
                <w:kern w:val="0"/>
                <w:sz w:val="14"/>
                <w:szCs w:val="14"/>
              </w:rPr>
              <w:t>～</w:t>
            </w:r>
            <w:r w:rsidRPr="00FD2EA1">
              <w:rPr>
                <w:rFonts w:ascii="ＭＳ ゴシック" w:eastAsia="ＭＳ ゴシック" w:hAnsi="ＭＳ ゴシック" w:cs="ＭＳ明朝"/>
                <w:kern w:val="0"/>
                <w:sz w:val="14"/>
                <w:szCs w:val="14"/>
              </w:rPr>
              <w:t>7</w:t>
            </w:r>
          </w:p>
        </w:tc>
        <w:tc>
          <w:tcPr>
            <w:tcW w:w="1418" w:type="dxa"/>
            <w:gridSpan w:val="2"/>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4</w:t>
            </w:r>
            <w:r w:rsidRPr="00FD2EA1">
              <w:rPr>
                <w:rFonts w:ascii="ＭＳ ゴシック" w:eastAsia="ＭＳ ゴシック" w:hAnsi="ＭＳ ゴシック" w:cs="ＭＳ明朝" w:hint="eastAsia"/>
                <w:kern w:val="0"/>
                <w:sz w:val="14"/>
                <w:szCs w:val="14"/>
              </w:rPr>
              <w:t>～</w:t>
            </w:r>
            <w:r w:rsidRPr="00FD2EA1">
              <w:rPr>
                <w:rFonts w:ascii="ＭＳ ゴシック" w:eastAsia="ＭＳ ゴシック" w:hAnsi="ＭＳ ゴシック" w:cs="ＭＳ明朝"/>
                <w:kern w:val="0"/>
                <w:sz w:val="14"/>
                <w:szCs w:val="14"/>
              </w:rPr>
              <w:t>8</w:t>
            </w:r>
          </w:p>
        </w:tc>
        <w:tc>
          <w:tcPr>
            <w:tcW w:w="709" w:type="dxa"/>
          </w:tcPr>
          <w:p w:rsidR="00C74FE8" w:rsidRPr="007E0319"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7E0319">
              <w:rPr>
                <w:rFonts w:ascii="ＭＳ ゴシック" w:eastAsia="ＭＳ ゴシック" w:hAnsi="ＭＳ ゴシック" w:cs="ＭＳ明朝"/>
                <w:kern w:val="0"/>
                <w:sz w:val="14"/>
                <w:szCs w:val="14"/>
              </w:rPr>
              <w:t>4</w:t>
            </w:r>
            <w:r w:rsidRPr="007E0319">
              <w:rPr>
                <w:rFonts w:ascii="ＭＳ ゴシック" w:eastAsia="ＭＳ ゴシック" w:hAnsi="ＭＳ ゴシック" w:cs="ＭＳ明朝" w:hint="eastAsia"/>
                <w:kern w:val="0"/>
                <w:sz w:val="14"/>
                <w:szCs w:val="14"/>
              </w:rPr>
              <w:t>～</w:t>
            </w:r>
            <w:r w:rsidRPr="007E0319">
              <w:rPr>
                <w:rFonts w:ascii="ＭＳ ゴシック" w:eastAsia="ＭＳ ゴシック" w:hAnsi="ＭＳ ゴシック" w:cs="ＭＳ明朝"/>
                <w:kern w:val="0"/>
                <w:sz w:val="14"/>
                <w:szCs w:val="14"/>
              </w:rPr>
              <w:t>10</w:t>
            </w:r>
          </w:p>
        </w:tc>
        <w:tc>
          <w:tcPr>
            <w:tcW w:w="708" w:type="dxa"/>
          </w:tcPr>
          <w:p w:rsidR="00C74FE8" w:rsidRPr="002A18EA"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2A18EA">
              <w:rPr>
                <w:rFonts w:ascii="ＭＳ ゴシック" w:eastAsia="ＭＳ ゴシック" w:hAnsi="ＭＳ ゴシック" w:cs="ＭＳ明朝"/>
                <w:kern w:val="0"/>
                <w:sz w:val="14"/>
                <w:szCs w:val="14"/>
              </w:rPr>
              <w:t>4</w:t>
            </w:r>
            <w:r w:rsidRPr="002A18EA">
              <w:rPr>
                <w:rFonts w:ascii="ＭＳ ゴシック" w:eastAsia="ＭＳ ゴシック" w:hAnsi="ＭＳ ゴシック" w:cs="ＭＳ明朝" w:hint="eastAsia"/>
                <w:kern w:val="0"/>
                <w:sz w:val="14"/>
                <w:szCs w:val="14"/>
              </w:rPr>
              <w:t>～</w:t>
            </w:r>
            <w:r w:rsidRPr="002A18EA">
              <w:rPr>
                <w:rFonts w:ascii="ＭＳ ゴシック" w:eastAsia="ＭＳ ゴシック" w:hAnsi="ＭＳ ゴシック" w:cs="ＭＳ明朝"/>
                <w:kern w:val="0"/>
                <w:sz w:val="14"/>
                <w:szCs w:val="14"/>
              </w:rPr>
              <w:t>10</w:t>
            </w:r>
          </w:p>
        </w:tc>
        <w:tc>
          <w:tcPr>
            <w:tcW w:w="1418" w:type="dxa"/>
            <w:gridSpan w:val="2"/>
          </w:tcPr>
          <w:p w:rsidR="00C74FE8" w:rsidRPr="002A18EA"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2A18EA">
              <w:rPr>
                <w:rFonts w:ascii="ＭＳ ゴシック" w:eastAsia="ＭＳ ゴシック" w:hAnsi="ＭＳ ゴシック" w:cs="ＭＳ明朝"/>
                <w:kern w:val="0"/>
                <w:sz w:val="14"/>
                <w:szCs w:val="14"/>
              </w:rPr>
              <w:t>6</w:t>
            </w:r>
            <w:r w:rsidRPr="002A18EA">
              <w:rPr>
                <w:rFonts w:ascii="ＭＳ ゴシック" w:eastAsia="ＭＳ ゴシック" w:hAnsi="ＭＳ ゴシック" w:cs="ＭＳ明朝" w:hint="eastAsia"/>
                <w:kern w:val="0"/>
                <w:sz w:val="14"/>
                <w:szCs w:val="14"/>
              </w:rPr>
              <w:t>～</w:t>
            </w:r>
            <w:r w:rsidRPr="002A18EA">
              <w:rPr>
                <w:rFonts w:ascii="ＭＳ ゴシック" w:eastAsia="ＭＳ ゴシック" w:hAnsi="ＭＳ ゴシック" w:cs="ＭＳ明朝"/>
                <w:kern w:val="0"/>
                <w:sz w:val="14"/>
                <w:szCs w:val="14"/>
              </w:rPr>
              <w:t>11</w:t>
            </w:r>
          </w:p>
        </w:tc>
        <w:tc>
          <w:tcPr>
            <w:tcW w:w="709"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8</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13</w:t>
            </w:r>
          </w:p>
        </w:tc>
        <w:tc>
          <w:tcPr>
            <w:tcW w:w="708"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8</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15</w:t>
            </w:r>
          </w:p>
        </w:tc>
        <w:tc>
          <w:tcPr>
            <w:tcW w:w="709"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8</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12</w:t>
            </w:r>
          </w:p>
        </w:tc>
        <w:tc>
          <w:tcPr>
            <w:tcW w:w="709"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2</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7</w:t>
            </w:r>
          </w:p>
        </w:tc>
        <w:tc>
          <w:tcPr>
            <w:tcW w:w="1417" w:type="dxa"/>
            <w:gridSpan w:val="2"/>
          </w:tcPr>
          <w:p w:rsidR="00C74FE8" w:rsidRPr="00476AF3"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476AF3">
              <w:rPr>
                <w:rFonts w:ascii="ＭＳ ゴシック" w:eastAsia="ＭＳ ゴシック" w:hAnsi="ＭＳ ゴシック" w:cs="ＭＳ明朝"/>
                <w:kern w:val="0"/>
                <w:sz w:val="14"/>
                <w:szCs w:val="14"/>
              </w:rPr>
              <w:t>3</w:t>
            </w:r>
            <w:r w:rsidRPr="00476AF3">
              <w:rPr>
                <w:rFonts w:ascii="ＭＳ ゴシック" w:eastAsia="ＭＳ ゴシック" w:hAnsi="ＭＳ ゴシック" w:cs="ＭＳ明朝" w:hint="eastAsia"/>
                <w:kern w:val="0"/>
                <w:sz w:val="14"/>
                <w:szCs w:val="14"/>
              </w:rPr>
              <w:t>～</w:t>
            </w:r>
            <w:r w:rsidRPr="00476AF3">
              <w:rPr>
                <w:rFonts w:ascii="ＭＳ ゴシック" w:eastAsia="ＭＳ ゴシック" w:hAnsi="ＭＳ ゴシック" w:cs="ＭＳ明朝"/>
                <w:kern w:val="0"/>
                <w:sz w:val="14"/>
                <w:szCs w:val="14"/>
              </w:rPr>
              <w:t>7</w:t>
            </w:r>
          </w:p>
        </w:tc>
      </w:tr>
      <w:tr w:rsidR="00C74FE8">
        <w:tc>
          <w:tcPr>
            <w:tcW w:w="1135" w:type="dxa"/>
            <w:gridSpan w:val="2"/>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hint="eastAsia"/>
                <w:kern w:val="0"/>
                <w:sz w:val="14"/>
                <w:szCs w:val="14"/>
              </w:rPr>
              <w:t>ｱｽﾌｧﾙﾄ量％</w:t>
            </w:r>
          </w:p>
        </w:tc>
        <w:tc>
          <w:tcPr>
            <w:tcW w:w="708" w:type="dxa"/>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4.5</w:t>
            </w:r>
            <w:r w:rsidRPr="00FD2EA1">
              <w:rPr>
                <w:rFonts w:ascii="ＭＳ ゴシック" w:eastAsia="ＭＳ ゴシック" w:hAnsi="ＭＳ ゴシック" w:cs="ＭＳ明朝" w:hint="eastAsia"/>
                <w:kern w:val="0"/>
                <w:sz w:val="14"/>
                <w:szCs w:val="14"/>
              </w:rPr>
              <w:t>～</w:t>
            </w:r>
            <w:r w:rsidRPr="00FD2EA1">
              <w:rPr>
                <w:rFonts w:ascii="ＭＳ ゴシック" w:eastAsia="ＭＳ ゴシック" w:hAnsi="ＭＳ ゴシック" w:cs="ＭＳ明朝"/>
                <w:kern w:val="0"/>
                <w:sz w:val="14"/>
                <w:szCs w:val="14"/>
              </w:rPr>
              <w:t>6</w:t>
            </w:r>
          </w:p>
        </w:tc>
        <w:tc>
          <w:tcPr>
            <w:tcW w:w="1418" w:type="dxa"/>
            <w:gridSpan w:val="2"/>
            <w:vAlign w:val="center"/>
          </w:tcPr>
          <w:p w:rsidR="00C74FE8" w:rsidRPr="00FD2EA1"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FD2EA1">
              <w:rPr>
                <w:rFonts w:ascii="ＭＳ ゴシック" w:eastAsia="ＭＳ ゴシック" w:hAnsi="ＭＳ ゴシック" w:cs="ＭＳ明朝"/>
                <w:kern w:val="0"/>
                <w:sz w:val="14"/>
                <w:szCs w:val="14"/>
              </w:rPr>
              <w:t>5</w:t>
            </w:r>
            <w:r w:rsidRPr="00FD2EA1">
              <w:rPr>
                <w:rFonts w:ascii="ＭＳ ゴシック" w:eastAsia="ＭＳ ゴシック" w:hAnsi="ＭＳ ゴシック" w:cs="ＭＳ明朝" w:hint="eastAsia"/>
                <w:kern w:val="0"/>
                <w:sz w:val="14"/>
                <w:szCs w:val="14"/>
              </w:rPr>
              <w:t>～</w:t>
            </w:r>
            <w:r w:rsidRPr="00FD2EA1">
              <w:rPr>
                <w:rFonts w:ascii="ＭＳ ゴシック" w:eastAsia="ＭＳ ゴシック" w:hAnsi="ＭＳ ゴシック" w:cs="ＭＳ明朝"/>
                <w:kern w:val="0"/>
                <w:sz w:val="14"/>
                <w:szCs w:val="14"/>
              </w:rPr>
              <w:t>7</w:t>
            </w:r>
          </w:p>
        </w:tc>
        <w:tc>
          <w:tcPr>
            <w:tcW w:w="709" w:type="dxa"/>
          </w:tcPr>
          <w:p w:rsidR="00C74FE8" w:rsidRPr="007E0319"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7E0319">
              <w:rPr>
                <w:rFonts w:ascii="ＭＳ ゴシック" w:eastAsia="ＭＳ ゴシック" w:hAnsi="ＭＳ ゴシック" w:cs="ＭＳ明朝"/>
                <w:kern w:val="0"/>
                <w:sz w:val="14"/>
                <w:szCs w:val="14"/>
              </w:rPr>
              <w:t>6</w:t>
            </w:r>
            <w:r w:rsidRPr="007E0319">
              <w:rPr>
                <w:rFonts w:ascii="ＭＳ ゴシック" w:eastAsia="ＭＳ ゴシック" w:hAnsi="ＭＳ ゴシック" w:cs="ＭＳ明朝" w:hint="eastAsia"/>
                <w:kern w:val="0"/>
                <w:sz w:val="14"/>
                <w:szCs w:val="14"/>
              </w:rPr>
              <w:t>～</w:t>
            </w:r>
            <w:r w:rsidRPr="007E0319">
              <w:rPr>
                <w:rFonts w:ascii="ＭＳ ゴシック" w:eastAsia="ＭＳ ゴシック" w:hAnsi="ＭＳ ゴシック" w:cs="ＭＳ明朝"/>
                <w:kern w:val="0"/>
                <w:sz w:val="14"/>
                <w:szCs w:val="14"/>
              </w:rPr>
              <w:t>8</w:t>
            </w:r>
          </w:p>
        </w:tc>
        <w:tc>
          <w:tcPr>
            <w:tcW w:w="708" w:type="dxa"/>
          </w:tcPr>
          <w:p w:rsidR="00C74FE8" w:rsidRPr="002A18EA"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2A18EA">
              <w:rPr>
                <w:rFonts w:ascii="ＭＳ ゴシック" w:eastAsia="ＭＳ ゴシック" w:hAnsi="ＭＳ ゴシック" w:cs="ＭＳ明朝"/>
                <w:kern w:val="0"/>
                <w:sz w:val="12"/>
                <w:szCs w:val="12"/>
              </w:rPr>
              <w:t>4.5</w:t>
            </w:r>
            <w:r w:rsidRPr="002A18EA">
              <w:rPr>
                <w:rFonts w:ascii="ＭＳ ゴシック" w:eastAsia="ＭＳ ゴシック" w:hAnsi="ＭＳ ゴシック" w:cs="ＭＳ明朝" w:hint="eastAsia"/>
                <w:w w:val="90"/>
                <w:kern w:val="0"/>
                <w:sz w:val="12"/>
                <w:szCs w:val="12"/>
              </w:rPr>
              <w:t>～</w:t>
            </w:r>
            <w:r w:rsidRPr="002A18EA">
              <w:rPr>
                <w:rFonts w:ascii="ＭＳ ゴシック" w:eastAsia="ＭＳ ゴシック" w:hAnsi="ＭＳ ゴシック" w:cs="ＭＳ明朝"/>
                <w:kern w:val="0"/>
                <w:sz w:val="12"/>
                <w:szCs w:val="12"/>
              </w:rPr>
              <w:t>6.5</w:t>
            </w:r>
          </w:p>
        </w:tc>
        <w:tc>
          <w:tcPr>
            <w:tcW w:w="1418" w:type="dxa"/>
            <w:gridSpan w:val="2"/>
          </w:tcPr>
          <w:p w:rsidR="00C74FE8" w:rsidRPr="002A18EA"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2A18EA">
              <w:rPr>
                <w:rFonts w:ascii="ＭＳ ゴシック" w:eastAsia="ＭＳ ゴシック" w:hAnsi="ＭＳ ゴシック" w:cs="ＭＳ明朝"/>
                <w:kern w:val="0"/>
                <w:sz w:val="14"/>
                <w:szCs w:val="14"/>
              </w:rPr>
              <w:t>6</w:t>
            </w:r>
            <w:r w:rsidRPr="002A18EA">
              <w:rPr>
                <w:rFonts w:ascii="ＭＳ ゴシック" w:eastAsia="ＭＳ ゴシック" w:hAnsi="ＭＳ ゴシック" w:cs="ＭＳ明朝" w:hint="eastAsia"/>
                <w:kern w:val="0"/>
                <w:sz w:val="14"/>
                <w:szCs w:val="14"/>
              </w:rPr>
              <w:t>～</w:t>
            </w:r>
            <w:r w:rsidRPr="002A18EA">
              <w:rPr>
                <w:rFonts w:ascii="ＭＳ ゴシック" w:eastAsia="ＭＳ ゴシック" w:hAnsi="ＭＳ ゴシック" w:cs="ＭＳ明朝"/>
                <w:kern w:val="0"/>
                <w:sz w:val="14"/>
                <w:szCs w:val="14"/>
              </w:rPr>
              <w:t>8</w:t>
            </w:r>
          </w:p>
        </w:tc>
        <w:tc>
          <w:tcPr>
            <w:tcW w:w="709"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4"/>
                <w:szCs w:val="14"/>
              </w:rPr>
              <w:t>6</w:t>
            </w:r>
            <w:r w:rsidRPr="00367CA6">
              <w:rPr>
                <w:rFonts w:ascii="ＭＳ ゴシック" w:eastAsia="ＭＳ ゴシック" w:hAnsi="ＭＳ ゴシック" w:cs="ＭＳ明朝" w:hint="eastAsia"/>
                <w:kern w:val="0"/>
                <w:sz w:val="14"/>
                <w:szCs w:val="14"/>
              </w:rPr>
              <w:t>～</w:t>
            </w:r>
            <w:r w:rsidRPr="00367CA6">
              <w:rPr>
                <w:rFonts w:ascii="ＭＳ ゴシック" w:eastAsia="ＭＳ ゴシック" w:hAnsi="ＭＳ ゴシック" w:cs="ＭＳ明朝"/>
                <w:kern w:val="0"/>
                <w:sz w:val="14"/>
                <w:szCs w:val="14"/>
              </w:rPr>
              <w:t>8</w:t>
            </w:r>
          </w:p>
        </w:tc>
        <w:tc>
          <w:tcPr>
            <w:tcW w:w="708"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2"/>
                <w:szCs w:val="12"/>
              </w:rPr>
              <w:t>7.5</w:t>
            </w:r>
            <w:r w:rsidRPr="00367CA6">
              <w:rPr>
                <w:rFonts w:ascii="ＭＳ ゴシック" w:eastAsia="ＭＳ ゴシック" w:hAnsi="ＭＳ ゴシック" w:cs="ＭＳ明朝" w:hint="eastAsia"/>
                <w:kern w:val="0"/>
                <w:sz w:val="12"/>
                <w:szCs w:val="12"/>
              </w:rPr>
              <w:t>～</w:t>
            </w:r>
            <w:r w:rsidRPr="00367CA6">
              <w:rPr>
                <w:rFonts w:ascii="ＭＳ ゴシック" w:eastAsia="ＭＳ ゴシック" w:hAnsi="ＭＳ ゴシック" w:cs="ＭＳ明朝"/>
                <w:kern w:val="0"/>
                <w:sz w:val="12"/>
                <w:szCs w:val="12"/>
              </w:rPr>
              <w:t>9.5</w:t>
            </w:r>
          </w:p>
        </w:tc>
        <w:tc>
          <w:tcPr>
            <w:tcW w:w="709"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2"/>
                <w:szCs w:val="12"/>
              </w:rPr>
              <w:t>5.5</w:t>
            </w:r>
            <w:r w:rsidRPr="00367CA6">
              <w:rPr>
                <w:rFonts w:ascii="ＭＳ ゴシック" w:eastAsia="ＭＳ ゴシック" w:hAnsi="ＭＳ ゴシック" w:cs="ＭＳ明朝" w:hint="eastAsia"/>
                <w:kern w:val="0"/>
                <w:sz w:val="12"/>
                <w:szCs w:val="12"/>
              </w:rPr>
              <w:t>～</w:t>
            </w:r>
            <w:r w:rsidRPr="00367CA6">
              <w:rPr>
                <w:rFonts w:ascii="ＭＳ ゴシック" w:eastAsia="ＭＳ ゴシック" w:hAnsi="ＭＳ ゴシック" w:cs="ＭＳ明朝"/>
                <w:kern w:val="0"/>
                <w:sz w:val="12"/>
                <w:szCs w:val="12"/>
              </w:rPr>
              <w:t>7.5</w:t>
            </w:r>
          </w:p>
        </w:tc>
        <w:tc>
          <w:tcPr>
            <w:tcW w:w="709" w:type="dxa"/>
          </w:tcPr>
          <w:p w:rsidR="00C74FE8" w:rsidRPr="00367CA6"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367CA6">
              <w:rPr>
                <w:rFonts w:ascii="ＭＳ ゴシック" w:eastAsia="ＭＳ ゴシック" w:hAnsi="ＭＳ ゴシック" w:cs="ＭＳ明朝"/>
                <w:kern w:val="0"/>
                <w:sz w:val="12"/>
                <w:szCs w:val="12"/>
              </w:rPr>
              <w:t>3.5</w:t>
            </w:r>
            <w:r w:rsidRPr="00367CA6">
              <w:rPr>
                <w:rFonts w:ascii="ＭＳ ゴシック" w:eastAsia="ＭＳ ゴシック" w:hAnsi="ＭＳ ゴシック" w:cs="ＭＳ明朝" w:hint="eastAsia"/>
                <w:kern w:val="0"/>
                <w:sz w:val="12"/>
                <w:szCs w:val="12"/>
              </w:rPr>
              <w:t>～</w:t>
            </w:r>
            <w:r w:rsidRPr="00367CA6">
              <w:rPr>
                <w:rFonts w:ascii="ＭＳ ゴシック" w:eastAsia="ＭＳ ゴシック" w:hAnsi="ＭＳ ゴシック" w:cs="ＭＳ明朝"/>
                <w:kern w:val="0"/>
                <w:sz w:val="12"/>
                <w:szCs w:val="12"/>
              </w:rPr>
              <w:t>5.5</w:t>
            </w:r>
          </w:p>
        </w:tc>
        <w:tc>
          <w:tcPr>
            <w:tcW w:w="1417" w:type="dxa"/>
            <w:gridSpan w:val="2"/>
          </w:tcPr>
          <w:p w:rsidR="00C74FE8" w:rsidRPr="00476AF3" w:rsidRDefault="00C74FE8" w:rsidP="00C74FE8">
            <w:pPr>
              <w:autoSpaceDE w:val="0"/>
              <w:autoSpaceDN w:val="0"/>
              <w:adjustRightInd w:val="0"/>
              <w:jc w:val="center"/>
              <w:rPr>
                <w:rFonts w:ascii="ＭＳ ゴシック" w:eastAsia="ＭＳ ゴシック" w:hAnsi="ＭＳ ゴシック" w:cs="ＭＳ明朝"/>
                <w:kern w:val="0"/>
                <w:sz w:val="20"/>
                <w:szCs w:val="20"/>
              </w:rPr>
            </w:pPr>
            <w:r w:rsidRPr="00476AF3">
              <w:rPr>
                <w:rFonts w:ascii="ＭＳ ゴシック" w:eastAsia="ＭＳ ゴシック" w:hAnsi="ＭＳ ゴシック" w:cs="ＭＳ明朝"/>
                <w:kern w:val="0"/>
                <w:sz w:val="14"/>
                <w:szCs w:val="14"/>
              </w:rPr>
              <w:t>4</w:t>
            </w:r>
            <w:r w:rsidRPr="00476AF3">
              <w:rPr>
                <w:rFonts w:ascii="ＭＳ ゴシック" w:eastAsia="ＭＳ ゴシック" w:hAnsi="ＭＳ ゴシック" w:cs="ＭＳ明朝" w:hint="eastAsia"/>
                <w:kern w:val="0"/>
                <w:sz w:val="14"/>
                <w:szCs w:val="14"/>
              </w:rPr>
              <w:t>～</w:t>
            </w:r>
            <w:r w:rsidRPr="00476AF3">
              <w:rPr>
                <w:rFonts w:ascii="ＭＳ ゴシック" w:eastAsia="ＭＳ ゴシック" w:hAnsi="ＭＳ ゴシック" w:cs="ＭＳ明朝"/>
                <w:kern w:val="0"/>
                <w:sz w:val="14"/>
                <w:szCs w:val="14"/>
              </w:rPr>
              <w:t>6</w:t>
            </w:r>
          </w:p>
        </w:tc>
      </w:tr>
    </w:tbl>
    <w:p w:rsidR="007D7875" w:rsidRDefault="007D7875" w:rsidP="007D7875">
      <w:pPr>
        <w:autoSpaceDE w:val="0"/>
        <w:autoSpaceDN w:val="0"/>
        <w:adjustRightInd w:val="0"/>
        <w:jc w:val="left"/>
        <w:rPr>
          <w:rFonts w:ascii="HG丸ｺﾞｼｯｸM-PRO" w:eastAsia="HG丸ｺﾞｼｯｸM-PRO" w:cs="MS-Mincho"/>
          <w:kern w:val="0"/>
          <w:szCs w:val="21"/>
        </w:rPr>
      </w:pPr>
    </w:p>
    <w:p w:rsidR="00D30974" w:rsidRPr="00D30974" w:rsidRDefault="00D30974"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D30974">
        <w:rPr>
          <w:rFonts w:ascii="HG丸ｺﾞｼｯｸM-PRO" w:eastAsia="HG丸ｺﾞｼｯｸM-PRO" w:cs="MS-Mincho" w:hint="eastAsia"/>
          <w:kern w:val="0"/>
          <w:szCs w:val="21"/>
        </w:rPr>
        <w:lastRenderedPageBreak/>
        <w:t>21．プライムコートで使用する石油アスファルト乳剤は、</w:t>
      </w:r>
      <w:r w:rsidRPr="00D30974">
        <w:rPr>
          <w:rFonts w:ascii="HG丸ｺﾞｼｯｸM-PRO" w:eastAsia="HG丸ｺﾞｼｯｸM-PRO" w:cs="MS-Gothic" w:hint="eastAsia"/>
          <w:kern w:val="0"/>
          <w:szCs w:val="21"/>
        </w:rPr>
        <w:t>設計図書</w:t>
      </w:r>
      <w:r w:rsidRPr="00D30974">
        <w:rPr>
          <w:rFonts w:ascii="HG丸ｺﾞｼｯｸM-PRO" w:eastAsia="HG丸ｺﾞｼｯｸM-PRO" w:cs="MS-Mincho" w:hint="eastAsia"/>
          <w:kern w:val="0"/>
          <w:szCs w:val="21"/>
        </w:rPr>
        <w:t>に示す場合を除き、JIS K 2208（石油アスファルト乳剤）のＰＫ－３の規格に適合するものとする。</w:t>
      </w:r>
    </w:p>
    <w:p w:rsidR="00D30974" w:rsidRPr="00D30974" w:rsidRDefault="00D30974"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D30974">
        <w:rPr>
          <w:rFonts w:ascii="HG丸ｺﾞｼｯｸM-PRO" w:eastAsia="HG丸ｺﾞｼｯｸM-PRO" w:cs="MS-Mincho" w:hint="eastAsia"/>
          <w:kern w:val="0"/>
          <w:szCs w:val="21"/>
        </w:rPr>
        <w:t>22．タックコートで使用する石油アスファルト乳剤は、</w:t>
      </w:r>
      <w:r w:rsidRPr="00D30974">
        <w:rPr>
          <w:rFonts w:ascii="HG丸ｺﾞｼｯｸM-PRO" w:eastAsia="HG丸ｺﾞｼｯｸM-PRO" w:cs="MS-Gothic" w:hint="eastAsia"/>
          <w:kern w:val="0"/>
          <w:szCs w:val="21"/>
        </w:rPr>
        <w:t>設計図書</w:t>
      </w:r>
      <w:r w:rsidRPr="00D30974">
        <w:rPr>
          <w:rFonts w:ascii="HG丸ｺﾞｼｯｸM-PRO" w:eastAsia="HG丸ｺﾞｼｯｸM-PRO" w:cs="MS-Mincho" w:hint="eastAsia"/>
          <w:kern w:val="0"/>
          <w:szCs w:val="21"/>
        </w:rPr>
        <w:t>に示す場合を除き、JIS K 2208（石油アスファルト乳剤）のＰＫ－４の規格に適合するものとする。</w:t>
      </w:r>
    </w:p>
    <w:p w:rsidR="007D7875" w:rsidRDefault="007D7875" w:rsidP="007D7875">
      <w:pPr>
        <w:autoSpaceDE w:val="0"/>
        <w:autoSpaceDN w:val="0"/>
        <w:adjustRightInd w:val="0"/>
        <w:jc w:val="left"/>
        <w:rPr>
          <w:rFonts w:ascii="HG丸ｺﾞｼｯｸM-PRO" w:eastAsia="HG丸ｺﾞｼｯｸM-PRO" w:cs="MS-Gothic"/>
          <w:b/>
          <w:kern w:val="0"/>
          <w:szCs w:val="21"/>
        </w:rPr>
      </w:pPr>
    </w:p>
    <w:p w:rsidR="00D30974" w:rsidRPr="00D30974" w:rsidRDefault="00D30974" w:rsidP="007D7875">
      <w:pPr>
        <w:autoSpaceDE w:val="0"/>
        <w:autoSpaceDN w:val="0"/>
        <w:adjustRightInd w:val="0"/>
        <w:jc w:val="left"/>
        <w:rPr>
          <w:rFonts w:ascii="HG丸ｺﾞｼｯｸM-PRO" w:eastAsia="HG丸ｺﾞｼｯｸM-PRO" w:cs="MS-Gothic"/>
          <w:b/>
          <w:kern w:val="0"/>
          <w:szCs w:val="21"/>
        </w:rPr>
      </w:pPr>
      <w:r w:rsidRPr="00D30974">
        <w:rPr>
          <w:rFonts w:ascii="HG丸ｺﾞｼｯｸM-PRO" w:eastAsia="HG丸ｺﾞｼｯｸM-PRO" w:cs="MS-Gothic" w:hint="eastAsia"/>
          <w:b/>
          <w:kern w:val="0"/>
          <w:szCs w:val="21"/>
        </w:rPr>
        <w:t>２－６－４ コンクリート舗装の材料</w:t>
      </w:r>
    </w:p>
    <w:p w:rsidR="00D30974" w:rsidRPr="00D30974" w:rsidRDefault="00D30974" w:rsidP="007D7875">
      <w:pPr>
        <w:autoSpaceDE w:val="0"/>
        <w:autoSpaceDN w:val="0"/>
        <w:adjustRightInd w:val="0"/>
        <w:ind w:firstLineChars="100" w:firstLine="210"/>
        <w:jc w:val="left"/>
        <w:rPr>
          <w:rFonts w:ascii="HG丸ｺﾞｼｯｸM-PRO" w:eastAsia="HG丸ｺﾞｼｯｸM-PRO" w:cs="MS-Mincho"/>
          <w:kern w:val="0"/>
          <w:szCs w:val="21"/>
        </w:rPr>
      </w:pPr>
      <w:r w:rsidRPr="00D30974">
        <w:rPr>
          <w:rFonts w:ascii="HG丸ｺﾞｼｯｸM-PRO" w:eastAsia="HG丸ｺﾞｼｯｸM-PRO" w:cs="MS-Mincho" w:hint="eastAsia"/>
          <w:kern w:val="0"/>
          <w:szCs w:val="21"/>
        </w:rPr>
        <w:t>１．コンクリート舗装工で使用する材料について、以下は</w:t>
      </w:r>
      <w:r w:rsidRPr="00D30974">
        <w:rPr>
          <w:rFonts w:ascii="HG丸ｺﾞｼｯｸM-PRO" w:eastAsia="HG丸ｺﾞｼｯｸM-PRO" w:cs="MS-Gothic" w:hint="eastAsia"/>
          <w:kern w:val="0"/>
          <w:szCs w:val="21"/>
        </w:rPr>
        <w:t>設計図書</w:t>
      </w:r>
      <w:r w:rsidRPr="00D30974">
        <w:rPr>
          <w:rFonts w:ascii="HG丸ｺﾞｼｯｸM-PRO" w:eastAsia="HG丸ｺﾞｼｯｸM-PRO" w:cs="MS-Mincho" w:hint="eastAsia"/>
          <w:kern w:val="0"/>
          <w:szCs w:val="21"/>
        </w:rPr>
        <w:t>によるものとする。</w:t>
      </w:r>
    </w:p>
    <w:p w:rsidR="00D30974" w:rsidRPr="00D30974" w:rsidRDefault="00D30974" w:rsidP="007D7875">
      <w:pPr>
        <w:autoSpaceDE w:val="0"/>
        <w:autoSpaceDN w:val="0"/>
        <w:adjustRightInd w:val="0"/>
        <w:ind w:firstLineChars="100" w:firstLine="210"/>
        <w:jc w:val="left"/>
        <w:rPr>
          <w:rFonts w:ascii="HG丸ｺﾞｼｯｸM-PRO" w:eastAsia="HG丸ｺﾞｼｯｸM-PRO" w:cs="MS-Mincho"/>
          <w:kern w:val="0"/>
          <w:szCs w:val="21"/>
        </w:rPr>
      </w:pPr>
      <w:r w:rsidRPr="00D30974">
        <w:rPr>
          <w:rFonts w:ascii="HG丸ｺﾞｼｯｸM-PRO" w:eastAsia="HG丸ｺﾞｼｯｸM-PRO" w:cs="MS-Mincho" w:hint="eastAsia"/>
          <w:kern w:val="0"/>
          <w:szCs w:val="21"/>
        </w:rPr>
        <w:t>（１）アスファルト中間層を施工する場合のアスファルト混合物の種類</w:t>
      </w:r>
    </w:p>
    <w:p w:rsidR="00D30974" w:rsidRPr="00D30974" w:rsidRDefault="00D30974" w:rsidP="007D7875">
      <w:pPr>
        <w:autoSpaceDE w:val="0"/>
        <w:autoSpaceDN w:val="0"/>
        <w:adjustRightInd w:val="0"/>
        <w:ind w:firstLineChars="100" w:firstLine="210"/>
        <w:jc w:val="left"/>
        <w:rPr>
          <w:rFonts w:ascii="HG丸ｺﾞｼｯｸM-PRO" w:eastAsia="HG丸ｺﾞｼｯｸM-PRO" w:cs="MS-Mincho"/>
          <w:kern w:val="0"/>
          <w:szCs w:val="21"/>
        </w:rPr>
      </w:pPr>
      <w:r w:rsidRPr="00D30974">
        <w:rPr>
          <w:rFonts w:ascii="HG丸ｺﾞｼｯｸM-PRO" w:eastAsia="HG丸ｺﾞｼｯｸM-PRO" w:cs="MS-Mincho" w:hint="eastAsia"/>
          <w:kern w:val="0"/>
          <w:szCs w:val="21"/>
        </w:rPr>
        <w:t>（２）転圧コンクリート舗装の使用材料</w:t>
      </w:r>
    </w:p>
    <w:p w:rsidR="00D30974" w:rsidRPr="00D30974" w:rsidRDefault="00D30974"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D30974">
        <w:rPr>
          <w:rFonts w:ascii="HG丸ｺﾞｼｯｸM-PRO" w:eastAsia="HG丸ｺﾞｼｯｸM-PRO" w:cs="MS-Mincho" w:hint="eastAsia"/>
          <w:kern w:val="0"/>
          <w:szCs w:val="21"/>
        </w:rPr>
        <w:t>２．コンクリート舗装工で使用する以下の材料等は、第３編２－６－３アスファルト舗装の材料の規格に適合するものとする。</w:t>
      </w:r>
    </w:p>
    <w:p w:rsidR="00D30974" w:rsidRPr="00D30974" w:rsidRDefault="00D30974" w:rsidP="007D7875">
      <w:pPr>
        <w:autoSpaceDE w:val="0"/>
        <w:autoSpaceDN w:val="0"/>
        <w:adjustRightInd w:val="0"/>
        <w:ind w:firstLineChars="100" w:firstLine="210"/>
        <w:jc w:val="left"/>
        <w:rPr>
          <w:rFonts w:ascii="HG丸ｺﾞｼｯｸM-PRO" w:eastAsia="HG丸ｺﾞｼｯｸM-PRO" w:cs="MS-Mincho"/>
          <w:kern w:val="0"/>
          <w:szCs w:val="21"/>
        </w:rPr>
      </w:pPr>
      <w:r w:rsidRPr="00D30974">
        <w:rPr>
          <w:rFonts w:ascii="HG丸ｺﾞｼｯｸM-PRO" w:eastAsia="HG丸ｺﾞｼｯｸM-PRO" w:cs="MS-Mincho" w:hint="eastAsia"/>
          <w:kern w:val="0"/>
          <w:szCs w:val="21"/>
        </w:rPr>
        <w:t>（１）上層・下層路盤の骨材</w:t>
      </w:r>
    </w:p>
    <w:p w:rsidR="00D30974" w:rsidRPr="00D30974" w:rsidRDefault="00D30974"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D30974">
        <w:rPr>
          <w:rFonts w:ascii="HG丸ｺﾞｼｯｸM-PRO" w:eastAsia="HG丸ｺﾞｼｯｸM-PRO" w:cs="MS-Mincho" w:hint="eastAsia"/>
          <w:kern w:val="0"/>
          <w:szCs w:val="21"/>
        </w:rPr>
        <w:t>（２）セメント安定処理、石灰安定処理、加熱アスファルト安定処理に使用する材料及び加熱アスファルト安定処理のアスファルト混合物</w:t>
      </w:r>
    </w:p>
    <w:p w:rsidR="00D30974" w:rsidRPr="00D30974" w:rsidRDefault="00D30974"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D30974">
        <w:rPr>
          <w:rFonts w:ascii="HG丸ｺﾞｼｯｸM-PRO" w:eastAsia="HG丸ｺﾞｼｯｸM-PRO" w:cs="MS-Mincho" w:hint="eastAsia"/>
          <w:kern w:val="0"/>
          <w:szCs w:val="21"/>
        </w:rPr>
        <w:t>３．コンクリート舗装工で使用するコンクリートの強度は、</w:t>
      </w:r>
      <w:r w:rsidRPr="00D30974">
        <w:rPr>
          <w:rFonts w:ascii="HG丸ｺﾞｼｯｸM-PRO" w:eastAsia="HG丸ｺﾞｼｯｸM-PRO" w:cs="MS-Gothic" w:hint="eastAsia"/>
          <w:kern w:val="0"/>
          <w:szCs w:val="21"/>
        </w:rPr>
        <w:t>設計図書</w:t>
      </w:r>
      <w:r w:rsidRPr="00D30974">
        <w:rPr>
          <w:rFonts w:ascii="HG丸ｺﾞｼｯｸM-PRO" w:eastAsia="HG丸ｺﾞｼｯｸM-PRO" w:cs="MS-Mincho" w:hint="eastAsia"/>
          <w:kern w:val="0"/>
          <w:szCs w:val="21"/>
        </w:rPr>
        <w:t>に示す場合を除き、材令28日において求めた曲げ強度で4.5MPaとするものとする。</w:t>
      </w:r>
    </w:p>
    <w:p w:rsidR="00D30974" w:rsidRPr="00D30974" w:rsidRDefault="00D30974"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D30974">
        <w:rPr>
          <w:rFonts w:ascii="HG丸ｺﾞｼｯｸM-PRO" w:eastAsia="HG丸ｺﾞｼｯｸM-PRO" w:cs="MS-Mincho" w:hint="eastAsia"/>
          <w:kern w:val="0"/>
          <w:szCs w:val="21"/>
        </w:rPr>
        <w:t>４．転圧コンクリート舗装において、転圧コンクリート版を直接表層に用いる場合のコンクリートの設計基準曲げ強度は、</w:t>
      </w:r>
      <w:r w:rsidRPr="00D30974">
        <w:rPr>
          <w:rFonts w:ascii="HG丸ｺﾞｼｯｸM-PRO" w:eastAsia="HG丸ｺﾞｼｯｸM-PRO" w:cs="MS-Gothic" w:hint="eastAsia"/>
          <w:kern w:val="0"/>
          <w:szCs w:val="21"/>
        </w:rPr>
        <w:t>設計図書</w:t>
      </w:r>
      <w:r w:rsidRPr="00D30974">
        <w:rPr>
          <w:rFonts w:ascii="HG丸ｺﾞｼｯｸM-PRO" w:eastAsia="HG丸ｺﾞｼｯｸM-PRO" w:cs="MS-Mincho" w:hint="eastAsia"/>
          <w:kern w:val="0"/>
          <w:szCs w:val="21"/>
        </w:rPr>
        <w:t>に示す場合を除き、Ｌ、Ａ及びＢ交通においては4.5MPa、またＣ交通においては5MPaとするものとする。</w:t>
      </w:r>
    </w:p>
    <w:p w:rsidR="007D7875" w:rsidRDefault="007D7875" w:rsidP="007D7875">
      <w:pPr>
        <w:autoSpaceDE w:val="0"/>
        <w:autoSpaceDN w:val="0"/>
        <w:adjustRightInd w:val="0"/>
        <w:jc w:val="left"/>
        <w:rPr>
          <w:rFonts w:ascii="HG丸ｺﾞｼｯｸM-PRO" w:eastAsia="HG丸ｺﾞｼｯｸM-PRO" w:cs="MS-Gothic"/>
          <w:b/>
          <w:kern w:val="0"/>
          <w:szCs w:val="21"/>
        </w:rPr>
      </w:pPr>
    </w:p>
    <w:p w:rsidR="00D30974" w:rsidRPr="00D30974" w:rsidRDefault="00D30974" w:rsidP="007D7875">
      <w:pPr>
        <w:autoSpaceDE w:val="0"/>
        <w:autoSpaceDN w:val="0"/>
        <w:adjustRightInd w:val="0"/>
        <w:jc w:val="left"/>
        <w:rPr>
          <w:rFonts w:ascii="HG丸ｺﾞｼｯｸM-PRO" w:eastAsia="HG丸ｺﾞｼｯｸM-PRO" w:cs="MS-Gothic"/>
          <w:b/>
          <w:kern w:val="0"/>
          <w:szCs w:val="21"/>
        </w:rPr>
      </w:pPr>
      <w:r w:rsidRPr="00D30974">
        <w:rPr>
          <w:rFonts w:ascii="HG丸ｺﾞｼｯｸM-PRO" w:eastAsia="HG丸ｺﾞｼｯｸM-PRO" w:cs="MS-Gothic" w:hint="eastAsia"/>
          <w:b/>
          <w:kern w:val="0"/>
          <w:szCs w:val="21"/>
        </w:rPr>
        <w:t>２－６－５ 舗装準備工</w:t>
      </w:r>
    </w:p>
    <w:p w:rsidR="00D30974" w:rsidRPr="00D30974" w:rsidRDefault="00D30974"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D30974">
        <w:rPr>
          <w:rFonts w:ascii="HG丸ｺﾞｼｯｸM-PRO" w:eastAsia="HG丸ｺﾞｼｯｸM-PRO" w:cs="MS-Mincho" w:hint="eastAsia"/>
          <w:kern w:val="0"/>
          <w:szCs w:val="21"/>
        </w:rPr>
        <w:t>１．請負者は、アスファルト舗装工、コンクリート舗装工の表層あるいは基層の施工に先立って、上層路盤面の浮石、その他の有害物を除去し、清掃しなければならない。</w:t>
      </w:r>
    </w:p>
    <w:p w:rsidR="00D30974" w:rsidRPr="00D30974" w:rsidRDefault="00D30974"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D30974">
        <w:rPr>
          <w:rFonts w:ascii="HG丸ｺﾞｼｯｸM-PRO" w:eastAsia="HG丸ｺﾞｼｯｸM-PRO" w:cs="MS-Mincho" w:hint="eastAsia"/>
          <w:kern w:val="0"/>
          <w:szCs w:val="21"/>
        </w:rPr>
        <w:t>２．請負者は、アスファルト舗装工、コンクリート舗装工の表層及び基層の施工に先立って上層路盤面または基層面の異常を発見したときは、</w:t>
      </w:r>
      <w:r w:rsidRPr="00D30974">
        <w:rPr>
          <w:rFonts w:ascii="HG丸ｺﾞｼｯｸM-PRO" w:eastAsia="HG丸ｺﾞｼｯｸM-PRO" w:cs="MS-Gothic" w:hint="eastAsia"/>
          <w:kern w:val="0"/>
          <w:szCs w:val="21"/>
        </w:rPr>
        <w:t>設計図書</w:t>
      </w:r>
      <w:r w:rsidRPr="00D30974">
        <w:rPr>
          <w:rFonts w:ascii="HG丸ｺﾞｼｯｸM-PRO" w:eastAsia="HG丸ｺﾞｼｯｸM-PRO" w:cs="MS-Mincho" w:hint="eastAsia"/>
          <w:kern w:val="0"/>
          <w:szCs w:val="21"/>
        </w:rPr>
        <w:t>に関して監督職員と</w:t>
      </w:r>
      <w:r w:rsidRPr="00D30974">
        <w:rPr>
          <w:rFonts w:ascii="HG丸ｺﾞｼｯｸM-PRO" w:eastAsia="HG丸ｺﾞｼｯｸM-PRO" w:cs="MS-Gothic" w:hint="eastAsia"/>
          <w:kern w:val="0"/>
          <w:szCs w:val="21"/>
        </w:rPr>
        <w:t>協議</w:t>
      </w:r>
      <w:r w:rsidRPr="00D30974">
        <w:rPr>
          <w:rFonts w:ascii="HG丸ｺﾞｼｯｸM-PRO" w:eastAsia="HG丸ｺﾞｼｯｸM-PRO" w:cs="MS-Mincho" w:hint="eastAsia"/>
          <w:kern w:val="0"/>
          <w:szCs w:val="21"/>
        </w:rPr>
        <w:t>しなければならない。</w:t>
      </w:r>
    </w:p>
    <w:p w:rsidR="00D30974" w:rsidRPr="00D30974" w:rsidRDefault="00D30974"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D30974">
        <w:rPr>
          <w:rFonts w:ascii="HG丸ｺﾞｼｯｸM-PRO" w:eastAsia="HG丸ｺﾞｼｯｸM-PRO" w:cs="MS-Mincho" w:hint="eastAsia"/>
          <w:kern w:val="0"/>
          <w:szCs w:val="21"/>
        </w:rPr>
        <w:t>３．請負者は降雨直後及びコンクリート打設２週間以内は防水層の施工を行ってはならない。また、防水層は気温５℃以下で施工してはならない。</w:t>
      </w:r>
    </w:p>
    <w:p w:rsidR="007D7875" w:rsidRDefault="007D7875" w:rsidP="007D7875">
      <w:pPr>
        <w:autoSpaceDE w:val="0"/>
        <w:autoSpaceDN w:val="0"/>
        <w:adjustRightInd w:val="0"/>
        <w:jc w:val="left"/>
        <w:rPr>
          <w:rFonts w:ascii="HG丸ｺﾞｼｯｸM-PRO" w:eastAsia="HG丸ｺﾞｼｯｸM-PRO" w:cs="MS-Gothic"/>
          <w:b/>
          <w:kern w:val="0"/>
          <w:szCs w:val="21"/>
        </w:rPr>
      </w:pPr>
    </w:p>
    <w:p w:rsidR="00D30974" w:rsidRPr="00D30974" w:rsidRDefault="00D30974" w:rsidP="007D7875">
      <w:pPr>
        <w:autoSpaceDE w:val="0"/>
        <w:autoSpaceDN w:val="0"/>
        <w:adjustRightInd w:val="0"/>
        <w:jc w:val="left"/>
        <w:rPr>
          <w:rFonts w:ascii="HG丸ｺﾞｼｯｸM-PRO" w:eastAsia="HG丸ｺﾞｼｯｸM-PRO" w:cs="MS-Gothic"/>
          <w:b/>
          <w:kern w:val="0"/>
          <w:szCs w:val="21"/>
        </w:rPr>
      </w:pPr>
      <w:r w:rsidRPr="00D30974">
        <w:rPr>
          <w:rFonts w:ascii="HG丸ｺﾞｼｯｸM-PRO" w:eastAsia="HG丸ｺﾞｼｯｸM-PRO" w:cs="MS-Gothic" w:hint="eastAsia"/>
          <w:b/>
          <w:kern w:val="0"/>
          <w:szCs w:val="21"/>
        </w:rPr>
        <w:t>２－６－６ 橋面防水工</w:t>
      </w:r>
    </w:p>
    <w:p w:rsidR="00D30974" w:rsidRPr="00D30974" w:rsidRDefault="00D30974"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D30974">
        <w:rPr>
          <w:rFonts w:ascii="HG丸ｺﾞｼｯｸM-PRO" w:eastAsia="HG丸ｺﾞｼｯｸM-PRO" w:cs="MS-Mincho" w:hint="eastAsia"/>
          <w:kern w:val="0"/>
          <w:szCs w:val="21"/>
        </w:rPr>
        <w:t>１．橋面防水工に加熱アスファルト混合物を用いて施工する場合は、第３編２ー６－７アスファルト舗装工の規定によるものとする。</w:t>
      </w:r>
    </w:p>
    <w:p w:rsidR="00D30974" w:rsidRPr="00D30974" w:rsidRDefault="00D30974"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D30974">
        <w:rPr>
          <w:rFonts w:ascii="HG丸ｺﾞｼｯｸM-PRO" w:eastAsia="HG丸ｺﾞｼｯｸM-PRO" w:cs="MS-Mincho" w:hint="eastAsia"/>
          <w:kern w:val="0"/>
          <w:szCs w:val="21"/>
        </w:rPr>
        <w:t>２．橋面防水工にグースアスファルト混合物を用いて施工する場合は、第３編２－６－11グースアスファルト舗装工の規定によるものとする。</w:t>
      </w:r>
    </w:p>
    <w:p w:rsidR="00D30974" w:rsidRPr="00D30974" w:rsidRDefault="00D30974"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D30974">
        <w:rPr>
          <w:rFonts w:ascii="HG丸ｺﾞｼｯｸM-PRO" w:eastAsia="HG丸ｺﾞｼｯｸM-PRO" w:cs="MS-Mincho" w:hint="eastAsia"/>
          <w:kern w:val="0"/>
          <w:szCs w:val="21"/>
        </w:rPr>
        <w:t>３．請負者は、橋面防水工に特殊な材料及び工法を用いて施工を行う場合の施工方法は、</w:t>
      </w:r>
      <w:r w:rsidRPr="00D30974">
        <w:rPr>
          <w:rFonts w:ascii="HG丸ｺﾞｼｯｸM-PRO" w:eastAsia="HG丸ｺﾞｼｯｸM-PRO" w:cs="MS-Gothic" w:hint="eastAsia"/>
          <w:kern w:val="0"/>
          <w:szCs w:val="21"/>
        </w:rPr>
        <w:t>設計図書</w:t>
      </w:r>
      <w:r w:rsidRPr="00D30974">
        <w:rPr>
          <w:rFonts w:ascii="HG丸ｺﾞｼｯｸM-PRO" w:eastAsia="HG丸ｺﾞｼｯｸM-PRO" w:cs="MS-Mincho" w:hint="eastAsia"/>
          <w:kern w:val="0"/>
          <w:szCs w:val="21"/>
        </w:rPr>
        <w:t>によらなければならない。</w:t>
      </w:r>
    </w:p>
    <w:p w:rsidR="00D30974" w:rsidRPr="00D30974" w:rsidRDefault="00D30974"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D30974">
        <w:rPr>
          <w:rFonts w:ascii="HG丸ｺﾞｼｯｸM-PRO" w:eastAsia="HG丸ｺﾞｼｯｸM-PRO" w:cs="MS-Mincho" w:hint="eastAsia"/>
          <w:kern w:val="0"/>
          <w:szCs w:val="21"/>
        </w:rPr>
        <w:t>４．請負者は、橋面防水工の施工にあたっては、「道路橋床版防水便覧 第６章材料・施工」（日本道路協会、平成19年３月）の規定及び第３編２－６－７アスファルト舗装工の規定によらなければならない。</w:t>
      </w:r>
    </w:p>
    <w:p w:rsidR="00D30974" w:rsidRPr="00D30974" w:rsidRDefault="00D30974"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D30974">
        <w:rPr>
          <w:rFonts w:ascii="HG丸ｺﾞｼｯｸM-PRO" w:eastAsia="HG丸ｺﾞｼｯｸM-PRO" w:cs="MS-Mincho" w:hint="eastAsia"/>
          <w:kern w:val="0"/>
          <w:szCs w:val="21"/>
        </w:rPr>
        <w:t>５．請負者は、橋面防水工の施工において、床版面に滞水箇所を発見したときは、監督職員に</w:t>
      </w:r>
      <w:r w:rsidRPr="00D30974">
        <w:rPr>
          <w:rFonts w:ascii="HG丸ｺﾞｼｯｸM-PRO" w:eastAsia="HG丸ｺﾞｼｯｸM-PRO" w:cs="MS-Gothic" w:hint="eastAsia"/>
          <w:kern w:val="0"/>
          <w:szCs w:val="21"/>
        </w:rPr>
        <w:t>報告</w:t>
      </w:r>
      <w:r w:rsidRPr="00D30974">
        <w:rPr>
          <w:rFonts w:ascii="HG丸ｺﾞｼｯｸM-PRO" w:eastAsia="HG丸ｺﾞｼｯｸM-PRO" w:cs="MS-Mincho" w:hint="eastAsia"/>
          <w:kern w:val="0"/>
          <w:szCs w:val="21"/>
        </w:rPr>
        <w:t>し、排水設備の設置などについて、</w:t>
      </w:r>
      <w:r w:rsidRPr="00D30974">
        <w:rPr>
          <w:rFonts w:ascii="HG丸ｺﾞｼｯｸM-PRO" w:eastAsia="HG丸ｺﾞｼｯｸM-PRO" w:cs="MS-Gothic" w:hint="eastAsia"/>
          <w:kern w:val="0"/>
          <w:szCs w:val="21"/>
        </w:rPr>
        <w:t>設計図書</w:t>
      </w:r>
      <w:r w:rsidRPr="00D30974">
        <w:rPr>
          <w:rFonts w:ascii="HG丸ｺﾞｼｯｸM-PRO" w:eastAsia="HG丸ｺﾞｼｯｸM-PRO" w:cs="MS-Mincho" w:hint="eastAsia"/>
          <w:kern w:val="0"/>
          <w:szCs w:val="21"/>
        </w:rPr>
        <w:t>に関して監督職員の</w:t>
      </w:r>
      <w:r w:rsidRPr="00D30974">
        <w:rPr>
          <w:rFonts w:ascii="HG丸ｺﾞｼｯｸM-PRO" w:eastAsia="HG丸ｺﾞｼｯｸM-PRO" w:cs="MS-Gothic" w:hint="eastAsia"/>
          <w:kern w:val="0"/>
          <w:szCs w:val="21"/>
        </w:rPr>
        <w:t>指示</w:t>
      </w:r>
      <w:r w:rsidRPr="00D30974">
        <w:rPr>
          <w:rFonts w:ascii="HG丸ｺﾞｼｯｸM-PRO" w:eastAsia="HG丸ｺﾞｼｯｸM-PRO" w:cs="MS-Mincho" w:hint="eastAsia"/>
          <w:kern w:val="0"/>
          <w:szCs w:val="21"/>
        </w:rPr>
        <w:t>に従わなければならない。</w:t>
      </w:r>
    </w:p>
    <w:p w:rsidR="007D7875" w:rsidRDefault="007D7875" w:rsidP="007D7875">
      <w:pPr>
        <w:autoSpaceDE w:val="0"/>
        <w:autoSpaceDN w:val="0"/>
        <w:adjustRightInd w:val="0"/>
        <w:jc w:val="left"/>
        <w:rPr>
          <w:rFonts w:ascii="HG丸ｺﾞｼｯｸM-PRO" w:eastAsia="HG丸ｺﾞｼｯｸM-PRO" w:cs="MS-Gothic"/>
          <w:b/>
          <w:kern w:val="0"/>
          <w:szCs w:val="21"/>
        </w:rPr>
      </w:pPr>
    </w:p>
    <w:p w:rsidR="00D30974" w:rsidRPr="00D30974" w:rsidRDefault="00D30974" w:rsidP="007D7875">
      <w:pPr>
        <w:autoSpaceDE w:val="0"/>
        <w:autoSpaceDN w:val="0"/>
        <w:adjustRightInd w:val="0"/>
        <w:jc w:val="left"/>
        <w:rPr>
          <w:rFonts w:ascii="HG丸ｺﾞｼｯｸM-PRO" w:eastAsia="HG丸ｺﾞｼｯｸM-PRO" w:cs="MS-Gothic"/>
          <w:b/>
          <w:kern w:val="0"/>
          <w:szCs w:val="21"/>
        </w:rPr>
      </w:pPr>
      <w:r w:rsidRPr="00D30974">
        <w:rPr>
          <w:rFonts w:ascii="HG丸ｺﾞｼｯｸM-PRO" w:eastAsia="HG丸ｺﾞｼｯｸM-PRO" w:cs="MS-Gothic" w:hint="eastAsia"/>
          <w:b/>
          <w:kern w:val="0"/>
          <w:szCs w:val="21"/>
        </w:rPr>
        <w:lastRenderedPageBreak/>
        <w:t>２－６－７ アスファルト舗装工</w:t>
      </w:r>
    </w:p>
    <w:p w:rsidR="00D30974" w:rsidRPr="00D30974" w:rsidRDefault="00D30974" w:rsidP="007D7875">
      <w:pPr>
        <w:autoSpaceDE w:val="0"/>
        <w:autoSpaceDN w:val="0"/>
        <w:adjustRightInd w:val="0"/>
        <w:ind w:firstLineChars="100" w:firstLine="210"/>
        <w:jc w:val="left"/>
        <w:rPr>
          <w:rFonts w:ascii="HG丸ｺﾞｼｯｸM-PRO" w:eastAsia="HG丸ｺﾞｼｯｸM-PRO" w:cs="MS-Mincho"/>
          <w:kern w:val="0"/>
          <w:szCs w:val="21"/>
        </w:rPr>
      </w:pPr>
      <w:r w:rsidRPr="00D30974">
        <w:rPr>
          <w:rFonts w:ascii="HG丸ｺﾞｼｯｸM-PRO" w:eastAsia="HG丸ｺﾞｼｯｸM-PRO" w:cs="MS-Mincho" w:hint="eastAsia"/>
          <w:kern w:val="0"/>
          <w:szCs w:val="21"/>
        </w:rPr>
        <w:t>１．請負者は、下層路盤の施工において以下の各規定に従わなければならない。</w:t>
      </w:r>
    </w:p>
    <w:p w:rsidR="00D30974" w:rsidRPr="00D30974" w:rsidRDefault="00D30974"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D30974">
        <w:rPr>
          <w:rFonts w:ascii="HG丸ｺﾞｼｯｸM-PRO" w:eastAsia="HG丸ｺﾞｼｯｸM-PRO" w:cs="MS-Mincho" w:hint="eastAsia"/>
          <w:kern w:val="0"/>
          <w:szCs w:val="21"/>
        </w:rPr>
        <w:t>（１）請負者は、粒状路盤の敷均しにあたり、材料の分離に注意しながら、１層の仕上がり厚さで20cmを超えないように均一に敷均さなければならない。</w:t>
      </w:r>
    </w:p>
    <w:p w:rsidR="00D30974" w:rsidRPr="00D30974" w:rsidRDefault="00D30974"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D30974">
        <w:rPr>
          <w:rFonts w:ascii="HG丸ｺﾞｼｯｸM-PRO" w:eastAsia="HG丸ｺﾞｼｯｸM-PRO" w:cs="MS-Mincho" w:hint="eastAsia"/>
          <w:kern w:val="0"/>
          <w:szCs w:val="21"/>
        </w:rPr>
        <w:t>（２）請負者は、粒状路盤の締固めを行う場合、修正ＣＢＲ試験によって求めた最適含水比付近の含水比で、締固めなければならない。ただし、路床の状態、使用材料の性状等によりこれにより難い場合は、</w:t>
      </w:r>
      <w:r w:rsidRPr="00D30974">
        <w:rPr>
          <w:rFonts w:ascii="HG丸ｺﾞｼｯｸM-PRO" w:eastAsia="HG丸ｺﾞｼｯｸM-PRO" w:cs="MS-Gothic" w:hint="eastAsia"/>
          <w:kern w:val="0"/>
          <w:szCs w:val="21"/>
        </w:rPr>
        <w:t>設計図書</w:t>
      </w:r>
      <w:r w:rsidRPr="00D30974">
        <w:rPr>
          <w:rFonts w:ascii="HG丸ｺﾞｼｯｸM-PRO" w:eastAsia="HG丸ｺﾞｼｯｸM-PRO" w:cs="MS-Mincho" w:hint="eastAsia"/>
          <w:kern w:val="0"/>
          <w:szCs w:val="21"/>
        </w:rPr>
        <w:t>に関して監督職員の</w:t>
      </w:r>
      <w:r w:rsidRPr="00D30974">
        <w:rPr>
          <w:rFonts w:ascii="HG丸ｺﾞｼｯｸM-PRO" w:eastAsia="HG丸ｺﾞｼｯｸM-PRO" w:cs="MS-Gothic" w:hint="eastAsia"/>
          <w:kern w:val="0"/>
          <w:szCs w:val="21"/>
        </w:rPr>
        <w:t>承諾</w:t>
      </w:r>
      <w:r w:rsidRPr="00D30974">
        <w:rPr>
          <w:rFonts w:ascii="HG丸ｺﾞｼｯｸM-PRO" w:eastAsia="HG丸ｺﾞｼｯｸM-PRO" w:cs="MS-Mincho" w:hint="eastAsia"/>
          <w:kern w:val="0"/>
          <w:szCs w:val="21"/>
        </w:rPr>
        <w:t>を得なければならない。</w:t>
      </w:r>
    </w:p>
    <w:p w:rsidR="00D30974" w:rsidRPr="00D30974" w:rsidRDefault="00D30974" w:rsidP="007D7875">
      <w:pPr>
        <w:autoSpaceDE w:val="0"/>
        <w:autoSpaceDN w:val="0"/>
        <w:adjustRightInd w:val="0"/>
        <w:ind w:firstLineChars="100" w:firstLine="210"/>
        <w:jc w:val="left"/>
        <w:rPr>
          <w:rFonts w:ascii="HG丸ｺﾞｼｯｸM-PRO" w:eastAsia="HG丸ｺﾞｼｯｸM-PRO" w:cs="MS-Mincho"/>
          <w:kern w:val="0"/>
          <w:szCs w:val="21"/>
        </w:rPr>
      </w:pPr>
      <w:r w:rsidRPr="00D30974">
        <w:rPr>
          <w:rFonts w:ascii="HG丸ｺﾞｼｯｸM-PRO" w:eastAsia="HG丸ｺﾞｼｯｸM-PRO" w:cs="MS-Mincho" w:hint="eastAsia"/>
          <w:kern w:val="0"/>
          <w:szCs w:val="21"/>
        </w:rPr>
        <w:t>２．請負者は、上層路盤の施工において以下の各規定に従わなければならない。</w:t>
      </w:r>
    </w:p>
    <w:p w:rsidR="00D30974" w:rsidRPr="00D30974" w:rsidRDefault="00D30974"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D30974">
        <w:rPr>
          <w:rFonts w:ascii="HG丸ｺﾞｼｯｸM-PRO" w:eastAsia="HG丸ｺﾞｼｯｸM-PRO" w:cs="MS-Mincho" w:hint="eastAsia"/>
          <w:kern w:val="0"/>
          <w:szCs w:val="21"/>
        </w:rPr>
        <w:t>（１）請負者は、各材料を均一に混合できる設備によって、</w:t>
      </w:r>
      <w:r w:rsidRPr="00D30974">
        <w:rPr>
          <w:rFonts w:ascii="HG丸ｺﾞｼｯｸM-PRO" w:eastAsia="HG丸ｺﾞｼｯｸM-PRO" w:cs="MS-Gothic" w:hint="eastAsia"/>
          <w:kern w:val="0"/>
          <w:szCs w:val="21"/>
        </w:rPr>
        <w:t>承諾</w:t>
      </w:r>
      <w:r w:rsidRPr="00D30974">
        <w:rPr>
          <w:rFonts w:ascii="HG丸ｺﾞｼｯｸM-PRO" w:eastAsia="HG丸ｺﾞｼｯｸM-PRO" w:cs="MS-Mincho" w:hint="eastAsia"/>
          <w:kern w:val="0"/>
          <w:szCs w:val="21"/>
        </w:rPr>
        <w:t>を得た粒度及び締固めに適した含水比が得られるように混合しなければならない。</w:t>
      </w:r>
    </w:p>
    <w:p w:rsidR="00D30974" w:rsidRPr="00D30974" w:rsidRDefault="00D30974"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D30974">
        <w:rPr>
          <w:rFonts w:ascii="HG丸ｺﾞｼｯｸM-PRO" w:eastAsia="HG丸ｺﾞｼｯｸM-PRO" w:cs="MS-Mincho" w:hint="eastAsia"/>
          <w:kern w:val="0"/>
          <w:szCs w:val="21"/>
        </w:rPr>
        <w:t>（２）請負者は、粒度調整路盤材の敷均しにあたり、材料の分離に注意し、一層の仕上がり厚が15cm以下を標準とし、敷均さなければならない。ただし、締固めに振動ローラを使用する場合には、仕上がり厚の上限を20cmとすることができるものとする。</w:t>
      </w:r>
    </w:p>
    <w:p w:rsidR="00D30974" w:rsidRPr="00D30974" w:rsidRDefault="00D30974"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D30974">
        <w:rPr>
          <w:rFonts w:ascii="HG丸ｺﾞｼｯｸM-PRO" w:eastAsia="HG丸ｺﾞｼｯｸM-PRO" w:cs="MS-Mincho" w:hint="eastAsia"/>
          <w:kern w:val="0"/>
          <w:szCs w:val="21"/>
        </w:rPr>
        <w:t>（３）請負者は、粒度調整路盤材の締固めを行う場合、修正ＣＢＲ試験によって求めた最適含水比付近の含水比で締固めなければならない。</w:t>
      </w:r>
    </w:p>
    <w:p w:rsidR="00D30974" w:rsidRPr="00D30974" w:rsidRDefault="00D30974"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D30974">
        <w:rPr>
          <w:rFonts w:ascii="HG丸ｺﾞｼｯｸM-PRO" w:eastAsia="HG丸ｺﾞｼｯｸM-PRO" w:cs="MS-Mincho" w:hint="eastAsia"/>
          <w:kern w:val="0"/>
          <w:szCs w:val="21"/>
        </w:rPr>
        <w:t>３．請負者は、路盤においてセメント及び石灰安定処理を行う場合に、以下の各規定に従わなければならない。</w:t>
      </w:r>
    </w:p>
    <w:p w:rsidR="00D30974" w:rsidRPr="00D30974" w:rsidRDefault="00D30974" w:rsidP="007D7875">
      <w:pPr>
        <w:autoSpaceDE w:val="0"/>
        <w:autoSpaceDN w:val="0"/>
        <w:adjustRightInd w:val="0"/>
        <w:ind w:firstLineChars="100" w:firstLine="210"/>
        <w:jc w:val="left"/>
        <w:rPr>
          <w:rFonts w:ascii="HG丸ｺﾞｼｯｸM-PRO" w:eastAsia="HG丸ｺﾞｼｯｸM-PRO" w:cs="MS-Mincho"/>
          <w:kern w:val="0"/>
          <w:szCs w:val="21"/>
        </w:rPr>
      </w:pPr>
      <w:r w:rsidRPr="00D30974">
        <w:rPr>
          <w:rFonts w:ascii="HG丸ｺﾞｼｯｸM-PRO" w:eastAsia="HG丸ｺﾞｼｯｸM-PRO" w:cs="MS-Mincho" w:hint="eastAsia"/>
          <w:kern w:val="0"/>
          <w:szCs w:val="21"/>
        </w:rPr>
        <w:t>（１）安定処理に使用するセメント量及び石灰量は、</w:t>
      </w:r>
      <w:r w:rsidRPr="00D30974">
        <w:rPr>
          <w:rFonts w:ascii="HG丸ｺﾞｼｯｸM-PRO" w:eastAsia="HG丸ｺﾞｼｯｸM-PRO" w:cs="MS-Gothic" w:hint="eastAsia"/>
          <w:kern w:val="0"/>
          <w:szCs w:val="21"/>
        </w:rPr>
        <w:t>設計図書</w:t>
      </w:r>
      <w:r w:rsidRPr="00D30974">
        <w:rPr>
          <w:rFonts w:ascii="HG丸ｺﾞｼｯｸM-PRO" w:eastAsia="HG丸ｺﾞｼｯｸM-PRO" w:cs="MS-Mincho" w:hint="eastAsia"/>
          <w:kern w:val="0"/>
          <w:szCs w:val="21"/>
        </w:rPr>
        <w:t>によるものとする。</w:t>
      </w:r>
    </w:p>
    <w:p w:rsidR="00D30974" w:rsidRPr="00D30974" w:rsidRDefault="00D30974"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D30974">
        <w:rPr>
          <w:rFonts w:ascii="HG丸ｺﾞｼｯｸM-PRO" w:eastAsia="HG丸ｺﾞｼｯｸM-PRO" w:cs="MS-Mincho" w:hint="eastAsia"/>
          <w:kern w:val="0"/>
          <w:szCs w:val="21"/>
        </w:rPr>
        <w:t>（２）請負者は、施工に先だって、</w:t>
      </w:r>
      <w:r w:rsidRPr="00D30974">
        <w:rPr>
          <w:rFonts w:ascii="HG丸ｺﾞｼｯｸM-PRO" w:eastAsia="HG丸ｺﾞｼｯｸM-PRO" w:cs="MS-Gothic" w:hint="eastAsia"/>
          <w:kern w:val="0"/>
          <w:szCs w:val="21"/>
        </w:rPr>
        <w:t>「舗装調査・試験法便覧 」（日本道路協会、平成19年６月）</w:t>
      </w:r>
      <w:r w:rsidRPr="00D30974">
        <w:rPr>
          <w:rFonts w:ascii="HG丸ｺﾞｼｯｸM-PRO" w:eastAsia="HG丸ｺﾞｼｯｸM-PRO" w:cs="MS-Mincho" w:hint="eastAsia"/>
          <w:kern w:val="0"/>
          <w:szCs w:val="21"/>
        </w:rPr>
        <w:t>に示される</w:t>
      </w:r>
      <w:r w:rsidRPr="00D30974">
        <w:rPr>
          <w:rFonts w:ascii="HG丸ｺﾞｼｯｸM-PRO" w:eastAsia="HG丸ｺﾞｼｯｸM-PRO" w:cs="MS-Gothic" w:hint="eastAsia"/>
          <w:kern w:val="0"/>
          <w:szCs w:val="21"/>
        </w:rPr>
        <w:t>「E013 安定処理混合物の一軸圧縮試験方法」</w:t>
      </w:r>
      <w:r w:rsidRPr="00D30974">
        <w:rPr>
          <w:rFonts w:ascii="HG丸ｺﾞｼｯｸM-PRO" w:eastAsia="HG丸ｺﾞｼｯｸM-PRO" w:cs="MS-Mincho" w:hint="eastAsia"/>
          <w:kern w:val="0"/>
          <w:szCs w:val="21"/>
        </w:rPr>
        <w:t>により一軸圧縮試験を行い、使用するセメント量及び石灰量について監督職員の</w:t>
      </w:r>
      <w:r w:rsidRPr="00D30974">
        <w:rPr>
          <w:rFonts w:ascii="HG丸ｺﾞｼｯｸM-PRO" w:eastAsia="HG丸ｺﾞｼｯｸM-PRO" w:cs="MS-Gothic" w:hint="eastAsia"/>
          <w:kern w:val="0"/>
          <w:szCs w:val="21"/>
        </w:rPr>
        <w:t>承諾</w:t>
      </w:r>
      <w:r w:rsidRPr="00D30974">
        <w:rPr>
          <w:rFonts w:ascii="HG丸ｺﾞｼｯｸM-PRO" w:eastAsia="HG丸ｺﾞｼｯｸM-PRO" w:cs="MS-Mincho" w:hint="eastAsia"/>
          <w:kern w:val="0"/>
          <w:szCs w:val="21"/>
        </w:rPr>
        <w:t>を得なければならない。</w:t>
      </w:r>
    </w:p>
    <w:p w:rsidR="00C74FE8" w:rsidRDefault="00D30974"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D30974">
        <w:rPr>
          <w:rFonts w:ascii="HG丸ｺﾞｼｯｸM-PRO" w:eastAsia="HG丸ｺﾞｼｯｸM-PRO" w:cs="MS-Mincho" w:hint="eastAsia"/>
          <w:kern w:val="0"/>
          <w:szCs w:val="21"/>
        </w:rPr>
        <w:t>（３）セメント量及び石灰量決定の基準とする一軸圧縮強さは、</w:t>
      </w:r>
      <w:r w:rsidRPr="00D30974">
        <w:rPr>
          <w:rFonts w:ascii="HG丸ｺﾞｼｯｸM-PRO" w:eastAsia="HG丸ｺﾞｼｯｸM-PRO" w:cs="MS-Gothic" w:hint="eastAsia"/>
          <w:kern w:val="0"/>
          <w:szCs w:val="21"/>
        </w:rPr>
        <w:t>設計図書</w:t>
      </w:r>
      <w:r w:rsidRPr="00D30974">
        <w:rPr>
          <w:rFonts w:ascii="HG丸ｺﾞｼｯｸM-PRO" w:eastAsia="HG丸ｺﾞｼｯｸM-PRO" w:cs="MS-Mincho" w:hint="eastAsia"/>
          <w:kern w:val="0"/>
          <w:szCs w:val="21"/>
        </w:rPr>
        <w:t>に示す場合を除き、表２－21の規格によるものとする。ただし、これまでの実績がある場合で、</w:t>
      </w:r>
      <w:r w:rsidRPr="00D30974">
        <w:rPr>
          <w:rFonts w:ascii="HG丸ｺﾞｼｯｸM-PRO" w:eastAsia="HG丸ｺﾞｼｯｸM-PRO" w:cs="MS-Gothic" w:hint="eastAsia"/>
          <w:kern w:val="0"/>
          <w:szCs w:val="21"/>
        </w:rPr>
        <w:t>設計図書</w:t>
      </w:r>
      <w:r w:rsidRPr="00D30974">
        <w:rPr>
          <w:rFonts w:ascii="HG丸ｺﾞｼｯｸM-PRO" w:eastAsia="HG丸ｺﾞｼｯｸM-PRO" w:cs="MS-Mincho" w:hint="eastAsia"/>
          <w:kern w:val="0"/>
          <w:szCs w:val="21"/>
        </w:rPr>
        <w:t>に示すセメント量及び石灰量の路盤材が、基準を満足することが明らかであり、監督職員が</w:t>
      </w:r>
      <w:r w:rsidRPr="00D30974">
        <w:rPr>
          <w:rFonts w:ascii="HG丸ｺﾞｼｯｸM-PRO" w:eastAsia="HG丸ｺﾞｼｯｸM-PRO" w:cs="MS-Gothic" w:hint="eastAsia"/>
          <w:kern w:val="0"/>
          <w:szCs w:val="21"/>
        </w:rPr>
        <w:t>承諾</w:t>
      </w:r>
      <w:r w:rsidRPr="00D30974">
        <w:rPr>
          <w:rFonts w:ascii="HG丸ｺﾞｼｯｸM-PRO" w:eastAsia="HG丸ｺﾞｼｯｸM-PRO" w:cs="MS-Mincho" w:hint="eastAsia"/>
          <w:kern w:val="0"/>
          <w:szCs w:val="21"/>
        </w:rPr>
        <w:t>した場合には、一軸圧縮試験を省略することができるものとする。</w:t>
      </w:r>
    </w:p>
    <w:p w:rsidR="00D30974" w:rsidRDefault="00D30974" w:rsidP="00D30974">
      <w:pPr>
        <w:autoSpaceDE w:val="0"/>
        <w:autoSpaceDN w:val="0"/>
        <w:adjustRightInd w:val="0"/>
        <w:ind w:leftChars="200" w:left="840" w:hangingChars="200" w:hanging="420"/>
        <w:jc w:val="left"/>
        <w:rPr>
          <w:rFonts w:ascii="HG丸ｺﾞｼｯｸM-PRO" w:eastAsia="HG丸ｺﾞｼｯｸM-PRO" w:cs="MS-Mincho"/>
          <w:kern w:val="0"/>
          <w:szCs w:val="21"/>
        </w:rPr>
      </w:pPr>
    </w:p>
    <w:p w:rsidR="00D30974" w:rsidRPr="00D30974" w:rsidRDefault="00D30974" w:rsidP="00D30974">
      <w:pPr>
        <w:autoSpaceDE w:val="0"/>
        <w:autoSpaceDN w:val="0"/>
        <w:adjustRightInd w:val="0"/>
        <w:jc w:val="center"/>
        <w:rPr>
          <w:rFonts w:ascii="HG丸ｺﾞｼｯｸM-PRO" w:eastAsia="HG丸ｺﾞｼｯｸM-PRO" w:cs="MS-Gothic"/>
          <w:b/>
          <w:kern w:val="0"/>
          <w:szCs w:val="21"/>
        </w:rPr>
      </w:pPr>
      <w:r w:rsidRPr="00D30974">
        <w:rPr>
          <w:rFonts w:ascii="HG丸ｺﾞｼｯｸM-PRO" w:eastAsia="HG丸ｺﾞｼｯｸM-PRO" w:cs="MS-Gothic" w:hint="eastAsia"/>
          <w:b/>
          <w:kern w:val="0"/>
          <w:szCs w:val="21"/>
        </w:rPr>
        <w:t>表２－21 安定処理路盤の品質規格</w:t>
      </w:r>
    </w:p>
    <w:p w:rsidR="00D30974" w:rsidRDefault="00D30974" w:rsidP="00D30974">
      <w:pPr>
        <w:autoSpaceDE w:val="0"/>
        <w:autoSpaceDN w:val="0"/>
        <w:adjustRightInd w:val="0"/>
        <w:ind w:leftChars="200" w:left="820" w:hangingChars="200" w:hanging="400"/>
        <w:jc w:val="left"/>
        <w:rPr>
          <w:rFonts w:ascii="HG丸ｺﾞｼｯｸM-PRO" w:eastAsia="HG丸ｺﾞｼｯｸM-PRO" w:cs="MS-Gothic"/>
          <w:kern w:val="0"/>
          <w:sz w:val="20"/>
          <w:szCs w:val="20"/>
        </w:rPr>
      </w:pPr>
      <w:r w:rsidRPr="00D30974">
        <w:rPr>
          <w:rFonts w:ascii="HG丸ｺﾞｼｯｸM-PRO" w:eastAsia="HG丸ｺﾞｼｯｸM-PRO" w:cs="MS-Gothic" w:hint="eastAsia"/>
          <w:kern w:val="0"/>
          <w:sz w:val="20"/>
          <w:szCs w:val="20"/>
        </w:rPr>
        <w:t>下層路盤</w:t>
      </w:r>
    </w:p>
    <w:tbl>
      <w:tblPr>
        <w:tblStyle w:val="a3"/>
        <w:tblW w:w="0" w:type="auto"/>
        <w:tblInd w:w="392" w:type="dxa"/>
        <w:tblLook w:val="01E0"/>
      </w:tblPr>
      <w:tblGrid>
        <w:gridCol w:w="1843"/>
        <w:gridCol w:w="1472"/>
        <w:gridCol w:w="1854"/>
        <w:gridCol w:w="1854"/>
        <w:gridCol w:w="1624"/>
      </w:tblGrid>
      <w:tr w:rsidR="00D30974">
        <w:tc>
          <w:tcPr>
            <w:tcW w:w="1843" w:type="dxa"/>
            <w:vAlign w:val="center"/>
          </w:tcPr>
          <w:p w:rsidR="00D30974" w:rsidRPr="00476AF3" w:rsidRDefault="00D30974" w:rsidP="00D30974">
            <w:pPr>
              <w:autoSpaceDE w:val="0"/>
              <w:autoSpaceDN w:val="0"/>
              <w:adjustRightIn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hint="eastAsia"/>
                <w:kern w:val="0"/>
                <w:sz w:val="20"/>
                <w:szCs w:val="20"/>
              </w:rPr>
              <w:t>工</w:t>
            </w:r>
            <w:r w:rsidRPr="00476AF3">
              <w:rPr>
                <w:rFonts w:ascii="ＭＳ Ｐゴシック" w:eastAsia="ＭＳ Ｐゴシック" w:hAnsi="ＭＳ Ｐゴシック" w:cs="ＭＳ明朝"/>
                <w:kern w:val="0"/>
                <w:sz w:val="20"/>
                <w:szCs w:val="20"/>
              </w:rPr>
              <w:t xml:space="preserve"> </w:t>
            </w:r>
            <w:r w:rsidRPr="00476AF3">
              <w:rPr>
                <w:rFonts w:ascii="ＭＳ Ｐゴシック" w:eastAsia="ＭＳ Ｐゴシック" w:hAnsi="ＭＳ Ｐゴシック" w:cs="ＭＳ明朝" w:hint="eastAsia"/>
                <w:kern w:val="0"/>
                <w:sz w:val="20"/>
                <w:szCs w:val="20"/>
              </w:rPr>
              <w:t>法</w:t>
            </w:r>
          </w:p>
        </w:tc>
        <w:tc>
          <w:tcPr>
            <w:tcW w:w="1472" w:type="dxa"/>
            <w:vAlign w:val="center"/>
          </w:tcPr>
          <w:p w:rsidR="00D30974" w:rsidRPr="00476AF3" w:rsidRDefault="00D30974" w:rsidP="00D30974">
            <w:pPr>
              <w:autoSpaceDE w:val="0"/>
              <w:autoSpaceDN w:val="0"/>
              <w:adjustRightIn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hint="eastAsia"/>
                <w:kern w:val="0"/>
                <w:sz w:val="20"/>
                <w:szCs w:val="20"/>
              </w:rPr>
              <w:t>機</w:t>
            </w:r>
            <w:r w:rsidRPr="00476AF3">
              <w:rPr>
                <w:rFonts w:ascii="ＭＳ Ｐゴシック" w:eastAsia="ＭＳ Ｐゴシック" w:hAnsi="ＭＳ Ｐゴシック" w:cs="ＭＳ明朝"/>
                <w:kern w:val="0"/>
                <w:sz w:val="20"/>
                <w:szCs w:val="20"/>
              </w:rPr>
              <w:t xml:space="preserve"> </w:t>
            </w:r>
            <w:r w:rsidRPr="00476AF3">
              <w:rPr>
                <w:rFonts w:ascii="ＭＳ Ｐゴシック" w:eastAsia="ＭＳ Ｐゴシック" w:hAnsi="ＭＳ Ｐゴシック" w:cs="ＭＳ明朝" w:hint="eastAsia"/>
                <w:kern w:val="0"/>
                <w:sz w:val="20"/>
                <w:szCs w:val="20"/>
              </w:rPr>
              <w:t>種</w:t>
            </w:r>
          </w:p>
        </w:tc>
        <w:tc>
          <w:tcPr>
            <w:tcW w:w="1854" w:type="dxa"/>
            <w:vAlign w:val="center"/>
          </w:tcPr>
          <w:p w:rsidR="00D30974" w:rsidRPr="00476AF3" w:rsidRDefault="00D30974" w:rsidP="00D30974">
            <w:pPr>
              <w:autoSpaceDE w:val="0"/>
              <w:autoSpaceDN w:val="0"/>
              <w:adjustRightIn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hint="eastAsia"/>
                <w:kern w:val="0"/>
                <w:sz w:val="20"/>
                <w:szCs w:val="20"/>
              </w:rPr>
              <w:t>試験項目</w:t>
            </w:r>
          </w:p>
        </w:tc>
        <w:tc>
          <w:tcPr>
            <w:tcW w:w="1854" w:type="dxa"/>
            <w:vAlign w:val="center"/>
          </w:tcPr>
          <w:p w:rsidR="00D30974" w:rsidRPr="00476AF3" w:rsidRDefault="00D30974" w:rsidP="00D30974">
            <w:pPr>
              <w:autoSpaceDE w:val="0"/>
              <w:autoSpaceDN w:val="0"/>
              <w:adjustRightIn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hint="eastAsia"/>
                <w:kern w:val="0"/>
                <w:sz w:val="20"/>
                <w:szCs w:val="20"/>
              </w:rPr>
              <w:t>試験方法</w:t>
            </w:r>
          </w:p>
        </w:tc>
        <w:tc>
          <w:tcPr>
            <w:tcW w:w="1624" w:type="dxa"/>
            <w:vAlign w:val="center"/>
          </w:tcPr>
          <w:p w:rsidR="00D30974" w:rsidRPr="00476AF3" w:rsidRDefault="00D30974" w:rsidP="00D30974">
            <w:pPr>
              <w:autoSpaceDE w:val="0"/>
              <w:autoSpaceDN w:val="0"/>
              <w:adjustRightIn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hint="eastAsia"/>
                <w:kern w:val="0"/>
                <w:sz w:val="20"/>
                <w:szCs w:val="20"/>
              </w:rPr>
              <w:t>基準値</w:t>
            </w:r>
          </w:p>
        </w:tc>
      </w:tr>
      <w:tr w:rsidR="00D30974">
        <w:tc>
          <w:tcPr>
            <w:tcW w:w="1843" w:type="dxa"/>
            <w:vAlign w:val="center"/>
          </w:tcPr>
          <w:p w:rsidR="00D30974" w:rsidRPr="00476AF3" w:rsidRDefault="00D30974" w:rsidP="00D30974">
            <w:pPr>
              <w:autoSpaceDE w:val="0"/>
              <w:autoSpaceDN w:val="0"/>
              <w:adjustRightInd w:val="0"/>
              <w:snapToGri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hint="eastAsia"/>
                <w:kern w:val="0"/>
                <w:sz w:val="20"/>
                <w:szCs w:val="20"/>
              </w:rPr>
              <w:t>セメント</w:t>
            </w:r>
          </w:p>
          <w:p w:rsidR="00D30974" w:rsidRPr="00476AF3" w:rsidRDefault="00D30974" w:rsidP="00D30974">
            <w:pPr>
              <w:autoSpaceDE w:val="0"/>
              <w:autoSpaceDN w:val="0"/>
              <w:adjustRightInd w:val="0"/>
              <w:snapToGri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hint="eastAsia"/>
                <w:kern w:val="0"/>
                <w:sz w:val="20"/>
                <w:szCs w:val="20"/>
              </w:rPr>
              <w:t>安定処理</w:t>
            </w:r>
          </w:p>
        </w:tc>
        <w:tc>
          <w:tcPr>
            <w:tcW w:w="1472" w:type="dxa"/>
            <w:vAlign w:val="center"/>
          </w:tcPr>
          <w:p w:rsidR="00D30974" w:rsidRPr="00476AF3" w:rsidRDefault="00D30974" w:rsidP="00D30974">
            <w:pPr>
              <w:autoSpaceDE w:val="0"/>
              <w:autoSpaceDN w:val="0"/>
              <w:adjustRightInd w:val="0"/>
              <w:snapToGri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hint="eastAsia"/>
                <w:kern w:val="0"/>
                <w:sz w:val="20"/>
                <w:szCs w:val="20"/>
              </w:rPr>
              <w:t>－</w:t>
            </w:r>
          </w:p>
        </w:tc>
        <w:tc>
          <w:tcPr>
            <w:tcW w:w="1854" w:type="dxa"/>
            <w:vAlign w:val="center"/>
          </w:tcPr>
          <w:p w:rsidR="00D30974" w:rsidRPr="00476AF3" w:rsidRDefault="00D30974" w:rsidP="00D30974">
            <w:pPr>
              <w:autoSpaceDE w:val="0"/>
              <w:autoSpaceDN w:val="0"/>
              <w:adjustRightInd w:val="0"/>
              <w:snapToGri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hint="eastAsia"/>
                <w:kern w:val="0"/>
                <w:sz w:val="20"/>
                <w:szCs w:val="20"/>
              </w:rPr>
              <w:t>一軸圧縮強さ</w:t>
            </w:r>
          </w:p>
          <w:p w:rsidR="00D30974" w:rsidRPr="00476AF3" w:rsidRDefault="00D30974" w:rsidP="00D30974">
            <w:pPr>
              <w:autoSpaceDE w:val="0"/>
              <w:autoSpaceDN w:val="0"/>
              <w:adjustRightInd w:val="0"/>
              <w:snapToGri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hint="eastAsia"/>
                <w:kern w:val="0"/>
                <w:sz w:val="20"/>
                <w:szCs w:val="20"/>
              </w:rPr>
              <w:t>［７日］</w:t>
            </w:r>
          </w:p>
        </w:tc>
        <w:tc>
          <w:tcPr>
            <w:tcW w:w="1854" w:type="dxa"/>
            <w:vAlign w:val="center"/>
          </w:tcPr>
          <w:p w:rsidR="00D30974" w:rsidRPr="00D30974" w:rsidRDefault="00D30974" w:rsidP="00D30974">
            <w:pPr>
              <w:autoSpaceDE w:val="0"/>
              <w:autoSpaceDN w:val="0"/>
              <w:adjustRightInd w:val="0"/>
              <w:jc w:val="left"/>
              <w:rPr>
                <w:rFonts w:ascii="ＭＳ ゴシック" w:eastAsia="ＭＳ ゴシック" w:hAnsi="ＭＳ ゴシック" w:cs="MS-Mincho"/>
                <w:kern w:val="0"/>
                <w:sz w:val="20"/>
                <w:szCs w:val="20"/>
              </w:rPr>
            </w:pPr>
            <w:r w:rsidRPr="00D30974">
              <w:rPr>
                <w:rFonts w:ascii="ＭＳ ゴシック" w:eastAsia="ＭＳ ゴシック" w:hAnsi="ＭＳ ゴシック" w:cs="MS-Mincho" w:hint="eastAsia"/>
                <w:kern w:val="0"/>
                <w:sz w:val="20"/>
                <w:szCs w:val="20"/>
              </w:rPr>
              <w:t>舗装調査・試験法</w:t>
            </w:r>
          </w:p>
          <w:p w:rsidR="00D30974" w:rsidRPr="00D30974" w:rsidRDefault="00D30974" w:rsidP="00D30974">
            <w:pPr>
              <w:autoSpaceDE w:val="0"/>
              <w:autoSpaceDN w:val="0"/>
              <w:adjustRightInd w:val="0"/>
              <w:snapToGrid w:val="0"/>
              <w:jc w:val="center"/>
              <w:rPr>
                <w:rFonts w:ascii="ＭＳ ゴシック" w:eastAsia="ＭＳ ゴシック" w:hAnsi="ＭＳ ゴシック" w:cs="ＭＳ明朝"/>
                <w:kern w:val="0"/>
                <w:sz w:val="20"/>
                <w:szCs w:val="20"/>
              </w:rPr>
            </w:pPr>
            <w:r w:rsidRPr="00D30974">
              <w:rPr>
                <w:rFonts w:ascii="ＭＳ ゴシック" w:eastAsia="ＭＳ ゴシック" w:hAnsi="ＭＳ ゴシック" w:cs="MS-Mincho" w:hint="eastAsia"/>
                <w:kern w:val="0"/>
                <w:sz w:val="20"/>
                <w:szCs w:val="20"/>
              </w:rPr>
              <w:t>便覧</w:t>
            </w:r>
            <w:r w:rsidRPr="00D30974">
              <w:rPr>
                <w:rFonts w:ascii="ＭＳ ゴシック" w:eastAsia="ＭＳ ゴシック" w:hAnsi="ＭＳ ゴシック" w:cs="MS-Mincho"/>
                <w:kern w:val="0"/>
                <w:sz w:val="20"/>
                <w:szCs w:val="20"/>
              </w:rPr>
              <w:t xml:space="preserve"> E013</w:t>
            </w:r>
          </w:p>
        </w:tc>
        <w:tc>
          <w:tcPr>
            <w:tcW w:w="1624" w:type="dxa"/>
            <w:vAlign w:val="center"/>
          </w:tcPr>
          <w:p w:rsidR="00D30974" w:rsidRPr="00476AF3" w:rsidRDefault="00D30974" w:rsidP="00D30974">
            <w:pPr>
              <w:autoSpaceDE w:val="0"/>
              <w:autoSpaceDN w:val="0"/>
              <w:adjustRightInd w:val="0"/>
              <w:snapToGri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kern w:val="0"/>
                <w:sz w:val="20"/>
                <w:szCs w:val="20"/>
              </w:rPr>
              <w:t>0.98MPa</w:t>
            </w:r>
          </w:p>
        </w:tc>
      </w:tr>
      <w:tr w:rsidR="00D30974">
        <w:tc>
          <w:tcPr>
            <w:tcW w:w="1843" w:type="dxa"/>
            <w:vAlign w:val="center"/>
          </w:tcPr>
          <w:p w:rsidR="00D30974" w:rsidRPr="00476AF3" w:rsidRDefault="00D30974" w:rsidP="00D30974">
            <w:pPr>
              <w:autoSpaceDE w:val="0"/>
              <w:autoSpaceDN w:val="0"/>
              <w:adjustRightInd w:val="0"/>
              <w:snapToGri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hint="eastAsia"/>
                <w:kern w:val="0"/>
                <w:sz w:val="20"/>
                <w:szCs w:val="20"/>
              </w:rPr>
              <w:t>石</w:t>
            </w:r>
            <w:r w:rsidRPr="00476AF3">
              <w:rPr>
                <w:rFonts w:ascii="ＭＳ Ｐゴシック" w:eastAsia="ＭＳ Ｐゴシック" w:hAnsi="ＭＳ Ｐゴシック" w:cs="ＭＳ明朝"/>
                <w:kern w:val="0"/>
                <w:sz w:val="20"/>
                <w:szCs w:val="20"/>
              </w:rPr>
              <w:t xml:space="preserve"> </w:t>
            </w:r>
            <w:r w:rsidRPr="00476AF3">
              <w:rPr>
                <w:rFonts w:ascii="ＭＳ Ｐゴシック" w:eastAsia="ＭＳ Ｐゴシック" w:hAnsi="ＭＳ Ｐゴシック" w:cs="ＭＳ明朝" w:hint="eastAsia"/>
                <w:kern w:val="0"/>
                <w:sz w:val="20"/>
                <w:szCs w:val="20"/>
              </w:rPr>
              <w:t>灰</w:t>
            </w:r>
          </w:p>
          <w:p w:rsidR="00D30974" w:rsidRPr="00476AF3" w:rsidRDefault="00D30974" w:rsidP="00D30974">
            <w:pPr>
              <w:autoSpaceDE w:val="0"/>
              <w:autoSpaceDN w:val="0"/>
              <w:adjustRightInd w:val="0"/>
              <w:snapToGri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hint="eastAsia"/>
                <w:kern w:val="0"/>
                <w:sz w:val="20"/>
                <w:szCs w:val="20"/>
              </w:rPr>
              <w:t>安定処理</w:t>
            </w:r>
          </w:p>
        </w:tc>
        <w:tc>
          <w:tcPr>
            <w:tcW w:w="1472" w:type="dxa"/>
            <w:vAlign w:val="center"/>
          </w:tcPr>
          <w:p w:rsidR="00D30974" w:rsidRPr="00476AF3" w:rsidRDefault="00D30974" w:rsidP="00D30974">
            <w:pPr>
              <w:autoSpaceDE w:val="0"/>
              <w:autoSpaceDN w:val="0"/>
              <w:adjustRightInd w:val="0"/>
              <w:snapToGri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hint="eastAsia"/>
                <w:kern w:val="0"/>
                <w:sz w:val="20"/>
                <w:szCs w:val="20"/>
              </w:rPr>
              <w:t>－</w:t>
            </w:r>
          </w:p>
        </w:tc>
        <w:tc>
          <w:tcPr>
            <w:tcW w:w="1854" w:type="dxa"/>
            <w:vAlign w:val="center"/>
          </w:tcPr>
          <w:p w:rsidR="00D30974" w:rsidRPr="00476AF3" w:rsidRDefault="00D30974" w:rsidP="00D30974">
            <w:pPr>
              <w:autoSpaceDE w:val="0"/>
              <w:autoSpaceDN w:val="0"/>
              <w:adjustRightInd w:val="0"/>
              <w:snapToGri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hint="eastAsia"/>
                <w:kern w:val="0"/>
                <w:sz w:val="20"/>
                <w:szCs w:val="20"/>
              </w:rPr>
              <w:t>一軸圧縮強さ</w:t>
            </w:r>
          </w:p>
          <w:p w:rsidR="00D30974" w:rsidRPr="00476AF3" w:rsidRDefault="00D30974" w:rsidP="00D30974">
            <w:pPr>
              <w:autoSpaceDE w:val="0"/>
              <w:autoSpaceDN w:val="0"/>
              <w:adjustRightInd w:val="0"/>
              <w:snapToGri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hint="eastAsia"/>
                <w:kern w:val="0"/>
                <w:sz w:val="20"/>
                <w:szCs w:val="20"/>
              </w:rPr>
              <w:t>［</w:t>
            </w:r>
            <w:r w:rsidRPr="00476AF3">
              <w:rPr>
                <w:rFonts w:ascii="ＭＳ Ｐゴシック" w:eastAsia="ＭＳ Ｐゴシック" w:hAnsi="ＭＳ Ｐゴシック" w:cs="ＭＳ明朝"/>
                <w:kern w:val="0"/>
                <w:sz w:val="20"/>
                <w:szCs w:val="20"/>
              </w:rPr>
              <w:t>10</w:t>
            </w:r>
            <w:r w:rsidRPr="00476AF3">
              <w:rPr>
                <w:rFonts w:ascii="ＭＳ Ｐゴシック" w:eastAsia="ＭＳ Ｐゴシック" w:hAnsi="ＭＳ Ｐゴシック" w:cs="ＭＳ明朝" w:hint="eastAsia"/>
                <w:kern w:val="0"/>
                <w:sz w:val="20"/>
                <w:szCs w:val="20"/>
              </w:rPr>
              <w:t>日］</w:t>
            </w:r>
          </w:p>
        </w:tc>
        <w:tc>
          <w:tcPr>
            <w:tcW w:w="1854" w:type="dxa"/>
            <w:vAlign w:val="center"/>
          </w:tcPr>
          <w:p w:rsidR="00D30974" w:rsidRPr="00D30974" w:rsidRDefault="00D30974" w:rsidP="00D30974">
            <w:pPr>
              <w:autoSpaceDE w:val="0"/>
              <w:autoSpaceDN w:val="0"/>
              <w:adjustRightInd w:val="0"/>
              <w:jc w:val="left"/>
              <w:rPr>
                <w:rFonts w:ascii="ＭＳ ゴシック" w:eastAsia="ＭＳ ゴシック" w:hAnsi="ＭＳ ゴシック" w:cs="MS-Mincho"/>
                <w:kern w:val="0"/>
                <w:sz w:val="20"/>
                <w:szCs w:val="20"/>
              </w:rPr>
            </w:pPr>
            <w:r w:rsidRPr="00D30974">
              <w:rPr>
                <w:rFonts w:ascii="ＭＳ ゴシック" w:eastAsia="ＭＳ ゴシック" w:hAnsi="ＭＳ ゴシック" w:cs="MS-Mincho" w:hint="eastAsia"/>
                <w:kern w:val="0"/>
                <w:sz w:val="20"/>
                <w:szCs w:val="20"/>
              </w:rPr>
              <w:t>舗装調査・試験法</w:t>
            </w:r>
          </w:p>
          <w:p w:rsidR="00D30974" w:rsidRPr="00D30974" w:rsidRDefault="00D30974" w:rsidP="00D30974">
            <w:pPr>
              <w:autoSpaceDE w:val="0"/>
              <w:autoSpaceDN w:val="0"/>
              <w:adjustRightInd w:val="0"/>
              <w:snapToGrid w:val="0"/>
              <w:jc w:val="center"/>
              <w:rPr>
                <w:rFonts w:ascii="ＭＳ ゴシック" w:eastAsia="ＭＳ ゴシック" w:hAnsi="ＭＳ ゴシック" w:cs="ＭＳ明朝"/>
                <w:kern w:val="0"/>
                <w:sz w:val="20"/>
                <w:szCs w:val="20"/>
              </w:rPr>
            </w:pPr>
            <w:r w:rsidRPr="00D30974">
              <w:rPr>
                <w:rFonts w:ascii="ＭＳ ゴシック" w:eastAsia="ＭＳ ゴシック" w:hAnsi="ＭＳ ゴシック" w:cs="MS-Mincho" w:hint="eastAsia"/>
                <w:kern w:val="0"/>
                <w:sz w:val="20"/>
                <w:szCs w:val="20"/>
              </w:rPr>
              <w:t>便覧</w:t>
            </w:r>
            <w:r w:rsidRPr="00D30974">
              <w:rPr>
                <w:rFonts w:ascii="ＭＳ ゴシック" w:eastAsia="ＭＳ ゴシック" w:hAnsi="ＭＳ ゴシック" w:cs="MS-Mincho"/>
                <w:kern w:val="0"/>
                <w:sz w:val="20"/>
                <w:szCs w:val="20"/>
              </w:rPr>
              <w:t xml:space="preserve"> E013</w:t>
            </w:r>
          </w:p>
        </w:tc>
        <w:tc>
          <w:tcPr>
            <w:tcW w:w="1624" w:type="dxa"/>
            <w:vAlign w:val="center"/>
          </w:tcPr>
          <w:p w:rsidR="00D30974" w:rsidRPr="00476AF3" w:rsidRDefault="00D30974" w:rsidP="00D30974">
            <w:pPr>
              <w:autoSpaceDE w:val="0"/>
              <w:autoSpaceDN w:val="0"/>
              <w:adjustRightInd w:val="0"/>
              <w:snapToGri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kern w:val="0"/>
                <w:sz w:val="20"/>
                <w:szCs w:val="20"/>
              </w:rPr>
              <w:t>0.7MPa</w:t>
            </w:r>
          </w:p>
        </w:tc>
      </w:tr>
    </w:tbl>
    <w:p w:rsidR="00D30974" w:rsidRDefault="00D30974" w:rsidP="00D30974">
      <w:pPr>
        <w:autoSpaceDE w:val="0"/>
        <w:autoSpaceDN w:val="0"/>
        <w:adjustRightInd w:val="0"/>
        <w:ind w:leftChars="200" w:left="820" w:hangingChars="200" w:hanging="400"/>
        <w:jc w:val="left"/>
        <w:rPr>
          <w:rFonts w:ascii="HG丸ｺﾞｼｯｸM-PRO" w:eastAsia="HG丸ｺﾞｼｯｸM-PRO" w:hAnsi="ＭＳ ゴシック" w:cs="MS-Gothic"/>
          <w:kern w:val="0"/>
          <w:sz w:val="20"/>
          <w:szCs w:val="20"/>
        </w:rPr>
      </w:pPr>
    </w:p>
    <w:p w:rsidR="00D30974" w:rsidRDefault="00D30974" w:rsidP="00D30974">
      <w:pPr>
        <w:autoSpaceDE w:val="0"/>
        <w:autoSpaceDN w:val="0"/>
        <w:adjustRightInd w:val="0"/>
        <w:ind w:leftChars="200" w:left="820" w:hangingChars="200" w:hanging="400"/>
        <w:jc w:val="left"/>
        <w:rPr>
          <w:rFonts w:ascii="HG丸ｺﾞｼｯｸM-PRO" w:eastAsia="HG丸ｺﾞｼｯｸM-PRO" w:hAnsi="ＭＳ ゴシック" w:cs="MS-Gothic"/>
          <w:kern w:val="0"/>
          <w:sz w:val="20"/>
          <w:szCs w:val="20"/>
        </w:rPr>
      </w:pPr>
      <w:r w:rsidRPr="00D30974">
        <w:rPr>
          <w:rFonts w:ascii="HG丸ｺﾞｼｯｸM-PRO" w:eastAsia="HG丸ｺﾞｼｯｸM-PRO" w:hAnsi="ＭＳ ゴシック" w:cs="MS-Gothic" w:hint="eastAsia"/>
          <w:kern w:val="0"/>
          <w:sz w:val="20"/>
          <w:szCs w:val="20"/>
        </w:rPr>
        <w:t>上層路盤</w:t>
      </w:r>
    </w:p>
    <w:tbl>
      <w:tblPr>
        <w:tblStyle w:val="a3"/>
        <w:tblW w:w="0" w:type="auto"/>
        <w:tblInd w:w="392" w:type="dxa"/>
        <w:tblLook w:val="01E0"/>
      </w:tblPr>
      <w:tblGrid>
        <w:gridCol w:w="1843"/>
        <w:gridCol w:w="1472"/>
        <w:gridCol w:w="1854"/>
        <w:gridCol w:w="1854"/>
        <w:gridCol w:w="1624"/>
      </w:tblGrid>
      <w:tr w:rsidR="00D30974">
        <w:tc>
          <w:tcPr>
            <w:tcW w:w="1843" w:type="dxa"/>
            <w:vAlign w:val="center"/>
          </w:tcPr>
          <w:p w:rsidR="00D30974" w:rsidRPr="00476AF3" w:rsidRDefault="00D30974" w:rsidP="00D30974">
            <w:pPr>
              <w:autoSpaceDE w:val="0"/>
              <w:autoSpaceDN w:val="0"/>
              <w:adjustRightIn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hint="eastAsia"/>
                <w:kern w:val="0"/>
                <w:sz w:val="20"/>
                <w:szCs w:val="20"/>
              </w:rPr>
              <w:t>工</w:t>
            </w:r>
            <w:r w:rsidRPr="00476AF3">
              <w:rPr>
                <w:rFonts w:ascii="ＭＳ Ｐゴシック" w:eastAsia="ＭＳ Ｐゴシック" w:hAnsi="ＭＳ Ｐゴシック" w:cs="ＭＳ明朝"/>
                <w:kern w:val="0"/>
                <w:sz w:val="20"/>
                <w:szCs w:val="20"/>
              </w:rPr>
              <w:t xml:space="preserve"> </w:t>
            </w:r>
            <w:r w:rsidRPr="00476AF3">
              <w:rPr>
                <w:rFonts w:ascii="ＭＳ Ｐゴシック" w:eastAsia="ＭＳ Ｐゴシック" w:hAnsi="ＭＳ Ｐゴシック" w:cs="ＭＳ明朝" w:hint="eastAsia"/>
                <w:kern w:val="0"/>
                <w:sz w:val="20"/>
                <w:szCs w:val="20"/>
              </w:rPr>
              <w:t>法</w:t>
            </w:r>
          </w:p>
        </w:tc>
        <w:tc>
          <w:tcPr>
            <w:tcW w:w="1472" w:type="dxa"/>
            <w:vAlign w:val="center"/>
          </w:tcPr>
          <w:p w:rsidR="00D30974" w:rsidRPr="00476AF3" w:rsidRDefault="00D30974" w:rsidP="00D30974">
            <w:pPr>
              <w:autoSpaceDE w:val="0"/>
              <w:autoSpaceDN w:val="0"/>
              <w:adjustRightIn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hint="eastAsia"/>
                <w:kern w:val="0"/>
                <w:sz w:val="20"/>
                <w:szCs w:val="20"/>
              </w:rPr>
              <w:t>機</w:t>
            </w:r>
            <w:r w:rsidRPr="00476AF3">
              <w:rPr>
                <w:rFonts w:ascii="ＭＳ Ｐゴシック" w:eastAsia="ＭＳ Ｐゴシック" w:hAnsi="ＭＳ Ｐゴシック" w:cs="ＭＳ明朝"/>
                <w:kern w:val="0"/>
                <w:sz w:val="20"/>
                <w:szCs w:val="20"/>
              </w:rPr>
              <w:t xml:space="preserve"> </w:t>
            </w:r>
            <w:r w:rsidRPr="00476AF3">
              <w:rPr>
                <w:rFonts w:ascii="ＭＳ Ｐゴシック" w:eastAsia="ＭＳ Ｐゴシック" w:hAnsi="ＭＳ Ｐゴシック" w:cs="ＭＳ明朝" w:hint="eastAsia"/>
                <w:kern w:val="0"/>
                <w:sz w:val="20"/>
                <w:szCs w:val="20"/>
              </w:rPr>
              <w:t>種</w:t>
            </w:r>
          </w:p>
        </w:tc>
        <w:tc>
          <w:tcPr>
            <w:tcW w:w="1854" w:type="dxa"/>
            <w:vAlign w:val="center"/>
          </w:tcPr>
          <w:p w:rsidR="00D30974" w:rsidRPr="00476AF3" w:rsidRDefault="00D30974" w:rsidP="00D30974">
            <w:pPr>
              <w:autoSpaceDE w:val="0"/>
              <w:autoSpaceDN w:val="0"/>
              <w:adjustRightIn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hint="eastAsia"/>
                <w:kern w:val="0"/>
                <w:sz w:val="20"/>
                <w:szCs w:val="20"/>
              </w:rPr>
              <w:t>試験項目</w:t>
            </w:r>
          </w:p>
        </w:tc>
        <w:tc>
          <w:tcPr>
            <w:tcW w:w="1854" w:type="dxa"/>
            <w:vAlign w:val="center"/>
          </w:tcPr>
          <w:p w:rsidR="00D30974" w:rsidRPr="00476AF3" w:rsidRDefault="00D30974" w:rsidP="00D30974">
            <w:pPr>
              <w:autoSpaceDE w:val="0"/>
              <w:autoSpaceDN w:val="0"/>
              <w:adjustRightIn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hint="eastAsia"/>
                <w:kern w:val="0"/>
                <w:sz w:val="20"/>
                <w:szCs w:val="20"/>
              </w:rPr>
              <w:t>試験方法</w:t>
            </w:r>
          </w:p>
        </w:tc>
        <w:tc>
          <w:tcPr>
            <w:tcW w:w="1624" w:type="dxa"/>
            <w:vAlign w:val="center"/>
          </w:tcPr>
          <w:p w:rsidR="00D30974" w:rsidRPr="00476AF3" w:rsidRDefault="00D30974" w:rsidP="00D30974">
            <w:pPr>
              <w:autoSpaceDE w:val="0"/>
              <w:autoSpaceDN w:val="0"/>
              <w:adjustRightIn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hint="eastAsia"/>
                <w:kern w:val="0"/>
                <w:sz w:val="20"/>
                <w:szCs w:val="20"/>
              </w:rPr>
              <w:t>基準値</w:t>
            </w:r>
          </w:p>
        </w:tc>
      </w:tr>
      <w:tr w:rsidR="00D30974">
        <w:tc>
          <w:tcPr>
            <w:tcW w:w="1843" w:type="dxa"/>
            <w:vAlign w:val="center"/>
          </w:tcPr>
          <w:p w:rsidR="00D30974" w:rsidRPr="00476AF3" w:rsidRDefault="00D30974" w:rsidP="00D30974">
            <w:pPr>
              <w:autoSpaceDE w:val="0"/>
              <w:autoSpaceDN w:val="0"/>
              <w:adjustRightInd w:val="0"/>
              <w:snapToGri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hint="eastAsia"/>
                <w:kern w:val="0"/>
                <w:sz w:val="20"/>
                <w:szCs w:val="20"/>
              </w:rPr>
              <w:t>セメント</w:t>
            </w:r>
          </w:p>
          <w:p w:rsidR="00D30974" w:rsidRPr="00476AF3" w:rsidRDefault="00D30974" w:rsidP="00D30974">
            <w:pPr>
              <w:autoSpaceDE w:val="0"/>
              <w:autoSpaceDN w:val="0"/>
              <w:adjustRightInd w:val="0"/>
              <w:snapToGri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hint="eastAsia"/>
                <w:kern w:val="0"/>
                <w:sz w:val="20"/>
                <w:szCs w:val="20"/>
              </w:rPr>
              <w:t>安定処理</w:t>
            </w:r>
          </w:p>
        </w:tc>
        <w:tc>
          <w:tcPr>
            <w:tcW w:w="1472" w:type="dxa"/>
            <w:vAlign w:val="center"/>
          </w:tcPr>
          <w:p w:rsidR="00D30974" w:rsidRPr="00476AF3" w:rsidRDefault="00D30974" w:rsidP="00D30974">
            <w:pPr>
              <w:autoSpaceDE w:val="0"/>
              <w:autoSpaceDN w:val="0"/>
              <w:adjustRightInd w:val="0"/>
              <w:snapToGri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hint="eastAsia"/>
                <w:kern w:val="0"/>
                <w:sz w:val="20"/>
                <w:szCs w:val="20"/>
              </w:rPr>
              <w:t>－</w:t>
            </w:r>
          </w:p>
        </w:tc>
        <w:tc>
          <w:tcPr>
            <w:tcW w:w="1854" w:type="dxa"/>
            <w:vAlign w:val="center"/>
          </w:tcPr>
          <w:p w:rsidR="00D30974" w:rsidRPr="00476AF3" w:rsidRDefault="00D30974" w:rsidP="00D30974">
            <w:pPr>
              <w:autoSpaceDE w:val="0"/>
              <w:autoSpaceDN w:val="0"/>
              <w:adjustRightInd w:val="0"/>
              <w:snapToGri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hint="eastAsia"/>
                <w:kern w:val="0"/>
                <w:sz w:val="20"/>
                <w:szCs w:val="20"/>
              </w:rPr>
              <w:t>一軸圧縮強さ</w:t>
            </w:r>
          </w:p>
          <w:p w:rsidR="00D30974" w:rsidRPr="00476AF3" w:rsidRDefault="00D30974" w:rsidP="00D30974">
            <w:pPr>
              <w:autoSpaceDE w:val="0"/>
              <w:autoSpaceDN w:val="0"/>
              <w:adjustRightInd w:val="0"/>
              <w:snapToGri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hint="eastAsia"/>
                <w:kern w:val="0"/>
                <w:sz w:val="20"/>
                <w:szCs w:val="20"/>
              </w:rPr>
              <w:t>［７日］</w:t>
            </w:r>
          </w:p>
        </w:tc>
        <w:tc>
          <w:tcPr>
            <w:tcW w:w="1854" w:type="dxa"/>
            <w:vAlign w:val="center"/>
          </w:tcPr>
          <w:p w:rsidR="00CD0130" w:rsidRPr="00CD0130" w:rsidRDefault="00CD0130" w:rsidP="00CD0130">
            <w:pPr>
              <w:autoSpaceDE w:val="0"/>
              <w:autoSpaceDN w:val="0"/>
              <w:adjustRightInd w:val="0"/>
              <w:jc w:val="left"/>
              <w:rPr>
                <w:rFonts w:ascii="ＭＳ ゴシック" w:eastAsia="ＭＳ ゴシック" w:hAnsi="ＭＳ ゴシック" w:cs="MS-Mincho"/>
                <w:kern w:val="0"/>
                <w:sz w:val="20"/>
                <w:szCs w:val="20"/>
              </w:rPr>
            </w:pPr>
            <w:r w:rsidRPr="00CD0130">
              <w:rPr>
                <w:rFonts w:ascii="ＭＳ ゴシック" w:eastAsia="ＭＳ ゴシック" w:hAnsi="ＭＳ ゴシック" w:cs="MS-Mincho" w:hint="eastAsia"/>
                <w:kern w:val="0"/>
                <w:sz w:val="20"/>
                <w:szCs w:val="20"/>
              </w:rPr>
              <w:t>舗装調査・試験法</w:t>
            </w:r>
          </w:p>
          <w:p w:rsidR="00D30974" w:rsidRPr="00CD0130" w:rsidRDefault="00CD0130" w:rsidP="00CD0130">
            <w:pPr>
              <w:autoSpaceDE w:val="0"/>
              <w:autoSpaceDN w:val="0"/>
              <w:adjustRightInd w:val="0"/>
              <w:snapToGrid w:val="0"/>
              <w:jc w:val="center"/>
              <w:rPr>
                <w:rFonts w:ascii="ＭＳ ゴシック" w:eastAsia="ＭＳ ゴシック" w:hAnsi="ＭＳ ゴシック" w:cs="ＭＳ明朝"/>
                <w:kern w:val="0"/>
                <w:sz w:val="20"/>
                <w:szCs w:val="20"/>
              </w:rPr>
            </w:pPr>
            <w:r w:rsidRPr="00CD0130">
              <w:rPr>
                <w:rFonts w:ascii="ＭＳ ゴシック" w:eastAsia="ＭＳ ゴシック" w:hAnsi="ＭＳ ゴシック" w:cs="MS-Mincho" w:hint="eastAsia"/>
                <w:kern w:val="0"/>
                <w:sz w:val="20"/>
                <w:szCs w:val="20"/>
              </w:rPr>
              <w:t>便覧</w:t>
            </w:r>
            <w:r w:rsidRPr="00CD0130">
              <w:rPr>
                <w:rFonts w:ascii="ＭＳ ゴシック" w:eastAsia="ＭＳ ゴシック" w:hAnsi="ＭＳ ゴシック" w:cs="MS-Mincho"/>
                <w:kern w:val="0"/>
                <w:sz w:val="20"/>
                <w:szCs w:val="20"/>
              </w:rPr>
              <w:t xml:space="preserve"> E013</w:t>
            </w:r>
          </w:p>
        </w:tc>
        <w:tc>
          <w:tcPr>
            <w:tcW w:w="1624" w:type="dxa"/>
            <w:vAlign w:val="center"/>
          </w:tcPr>
          <w:p w:rsidR="00D30974" w:rsidRPr="00476AF3" w:rsidRDefault="00D30974" w:rsidP="00D30974">
            <w:pPr>
              <w:autoSpaceDE w:val="0"/>
              <w:autoSpaceDN w:val="0"/>
              <w:adjustRightInd w:val="0"/>
              <w:snapToGrid w:val="0"/>
              <w:jc w:val="center"/>
              <w:rPr>
                <w:rFonts w:ascii="ＭＳ Ｐゴシック" w:eastAsia="ＭＳ Ｐゴシック" w:hAnsi="ＭＳ Ｐゴシック" w:cs="ＭＳ明朝"/>
                <w:kern w:val="0"/>
                <w:sz w:val="20"/>
                <w:szCs w:val="20"/>
              </w:rPr>
            </w:pPr>
            <w:r>
              <w:rPr>
                <w:rFonts w:ascii="ＭＳ Ｐゴシック" w:eastAsia="ＭＳ Ｐゴシック" w:hAnsi="ＭＳ Ｐゴシック" w:cs="ＭＳ明朝" w:hint="eastAsia"/>
                <w:kern w:val="0"/>
                <w:sz w:val="20"/>
                <w:szCs w:val="20"/>
              </w:rPr>
              <w:t>2.9</w:t>
            </w:r>
            <w:r w:rsidRPr="00476AF3">
              <w:rPr>
                <w:rFonts w:ascii="ＭＳ Ｐゴシック" w:eastAsia="ＭＳ Ｐゴシック" w:hAnsi="ＭＳ Ｐゴシック" w:cs="ＭＳ明朝"/>
                <w:kern w:val="0"/>
                <w:sz w:val="20"/>
                <w:szCs w:val="20"/>
              </w:rPr>
              <w:t>MPa</w:t>
            </w:r>
          </w:p>
        </w:tc>
      </w:tr>
      <w:tr w:rsidR="00D30974">
        <w:tc>
          <w:tcPr>
            <w:tcW w:w="1843" w:type="dxa"/>
            <w:vAlign w:val="center"/>
          </w:tcPr>
          <w:p w:rsidR="00D30974" w:rsidRPr="00476AF3" w:rsidRDefault="00D30974" w:rsidP="00D30974">
            <w:pPr>
              <w:autoSpaceDE w:val="0"/>
              <w:autoSpaceDN w:val="0"/>
              <w:adjustRightInd w:val="0"/>
              <w:snapToGri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hint="eastAsia"/>
                <w:kern w:val="0"/>
                <w:sz w:val="20"/>
                <w:szCs w:val="20"/>
              </w:rPr>
              <w:t>石</w:t>
            </w:r>
            <w:r w:rsidRPr="00476AF3">
              <w:rPr>
                <w:rFonts w:ascii="ＭＳ Ｐゴシック" w:eastAsia="ＭＳ Ｐゴシック" w:hAnsi="ＭＳ Ｐゴシック" w:cs="ＭＳ明朝"/>
                <w:kern w:val="0"/>
                <w:sz w:val="20"/>
                <w:szCs w:val="20"/>
              </w:rPr>
              <w:t xml:space="preserve"> </w:t>
            </w:r>
            <w:r w:rsidRPr="00476AF3">
              <w:rPr>
                <w:rFonts w:ascii="ＭＳ Ｐゴシック" w:eastAsia="ＭＳ Ｐゴシック" w:hAnsi="ＭＳ Ｐゴシック" w:cs="ＭＳ明朝" w:hint="eastAsia"/>
                <w:kern w:val="0"/>
                <w:sz w:val="20"/>
                <w:szCs w:val="20"/>
              </w:rPr>
              <w:t>灰</w:t>
            </w:r>
          </w:p>
          <w:p w:rsidR="00D30974" w:rsidRPr="00476AF3" w:rsidRDefault="00D30974" w:rsidP="00D30974">
            <w:pPr>
              <w:autoSpaceDE w:val="0"/>
              <w:autoSpaceDN w:val="0"/>
              <w:adjustRightInd w:val="0"/>
              <w:snapToGri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hint="eastAsia"/>
                <w:kern w:val="0"/>
                <w:sz w:val="20"/>
                <w:szCs w:val="20"/>
              </w:rPr>
              <w:t>安定処理</w:t>
            </w:r>
          </w:p>
        </w:tc>
        <w:tc>
          <w:tcPr>
            <w:tcW w:w="1472" w:type="dxa"/>
            <w:vAlign w:val="center"/>
          </w:tcPr>
          <w:p w:rsidR="00D30974" w:rsidRPr="00476AF3" w:rsidRDefault="00D30974" w:rsidP="00D30974">
            <w:pPr>
              <w:autoSpaceDE w:val="0"/>
              <w:autoSpaceDN w:val="0"/>
              <w:adjustRightInd w:val="0"/>
              <w:snapToGri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hint="eastAsia"/>
                <w:kern w:val="0"/>
                <w:sz w:val="20"/>
                <w:szCs w:val="20"/>
              </w:rPr>
              <w:t>－</w:t>
            </w:r>
          </w:p>
        </w:tc>
        <w:tc>
          <w:tcPr>
            <w:tcW w:w="1854" w:type="dxa"/>
            <w:vAlign w:val="center"/>
          </w:tcPr>
          <w:p w:rsidR="00D30974" w:rsidRPr="00476AF3" w:rsidRDefault="00D30974" w:rsidP="00D30974">
            <w:pPr>
              <w:autoSpaceDE w:val="0"/>
              <w:autoSpaceDN w:val="0"/>
              <w:adjustRightInd w:val="0"/>
              <w:snapToGri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hint="eastAsia"/>
                <w:kern w:val="0"/>
                <w:sz w:val="20"/>
                <w:szCs w:val="20"/>
              </w:rPr>
              <w:t>一軸圧縮強さ</w:t>
            </w:r>
          </w:p>
          <w:p w:rsidR="00D30974" w:rsidRPr="00476AF3" w:rsidRDefault="00D30974" w:rsidP="00D30974">
            <w:pPr>
              <w:autoSpaceDE w:val="0"/>
              <w:autoSpaceDN w:val="0"/>
              <w:adjustRightInd w:val="0"/>
              <w:snapToGrid w:val="0"/>
              <w:jc w:val="center"/>
              <w:rPr>
                <w:rFonts w:ascii="ＭＳ Ｐゴシック" w:eastAsia="ＭＳ Ｐゴシック" w:hAnsi="ＭＳ Ｐゴシック" w:cs="ＭＳ明朝"/>
                <w:kern w:val="0"/>
                <w:sz w:val="20"/>
                <w:szCs w:val="20"/>
              </w:rPr>
            </w:pPr>
            <w:r w:rsidRPr="00476AF3">
              <w:rPr>
                <w:rFonts w:ascii="ＭＳ Ｐゴシック" w:eastAsia="ＭＳ Ｐゴシック" w:hAnsi="ＭＳ Ｐゴシック" w:cs="ＭＳ明朝" w:hint="eastAsia"/>
                <w:kern w:val="0"/>
                <w:sz w:val="20"/>
                <w:szCs w:val="20"/>
              </w:rPr>
              <w:t>［</w:t>
            </w:r>
            <w:r w:rsidRPr="00476AF3">
              <w:rPr>
                <w:rFonts w:ascii="ＭＳ Ｐゴシック" w:eastAsia="ＭＳ Ｐゴシック" w:hAnsi="ＭＳ Ｐゴシック" w:cs="ＭＳ明朝"/>
                <w:kern w:val="0"/>
                <w:sz w:val="20"/>
                <w:szCs w:val="20"/>
              </w:rPr>
              <w:t>10</w:t>
            </w:r>
            <w:r w:rsidRPr="00476AF3">
              <w:rPr>
                <w:rFonts w:ascii="ＭＳ Ｐゴシック" w:eastAsia="ＭＳ Ｐゴシック" w:hAnsi="ＭＳ Ｐゴシック" w:cs="ＭＳ明朝" w:hint="eastAsia"/>
                <w:kern w:val="0"/>
                <w:sz w:val="20"/>
                <w:szCs w:val="20"/>
              </w:rPr>
              <w:t>日］</w:t>
            </w:r>
          </w:p>
        </w:tc>
        <w:tc>
          <w:tcPr>
            <w:tcW w:w="1854" w:type="dxa"/>
            <w:vAlign w:val="center"/>
          </w:tcPr>
          <w:p w:rsidR="00CD0130" w:rsidRPr="00CD0130" w:rsidRDefault="00CD0130" w:rsidP="00CD0130">
            <w:pPr>
              <w:autoSpaceDE w:val="0"/>
              <w:autoSpaceDN w:val="0"/>
              <w:adjustRightInd w:val="0"/>
              <w:jc w:val="left"/>
              <w:rPr>
                <w:rFonts w:ascii="ＭＳ ゴシック" w:eastAsia="ＭＳ ゴシック" w:hAnsi="ＭＳ ゴシック" w:cs="MS-Mincho"/>
                <w:kern w:val="0"/>
                <w:sz w:val="20"/>
                <w:szCs w:val="20"/>
              </w:rPr>
            </w:pPr>
            <w:r w:rsidRPr="00CD0130">
              <w:rPr>
                <w:rFonts w:ascii="ＭＳ ゴシック" w:eastAsia="ＭＳ ゴシック" w:hAnsi="ＭＳ ゴシック" w:cs="MS-Mincho" w:hint="eastAsia"/>
                <w:kern w:val="0"/>
                <w:sz w:val="20"/>
                <w:szCs w:val="20"/>
              </w:rPr>
              <w:t>舗装調査・試験法</w:t>
            </w:r>
          </w:p>
          <w:p w:rsidR="00D30974" w:rsidRPr="00CD0130" w:rsidRDefault="00CD0130" w:rsidP="00CD0130">
            <w:pPr>
              <w:autoSpaceDE w:val="0"/>
              <w:autoSpaceDN w:val="0"/>
              <w:adjustRightInd w:val="0"/>
              <w:snapToGrid w:val="0"/>
              <w:jc w:val="center"/>
              <w:rPr>
                <w:rFonts w:ascii="ＭＳ ゴシック" w:eastAsia="ＭＳ ゴシック" w:hAnsi="ＭＳ ゴシック" w:cs="ＭＳ明朝"/>
                <w:kern w:val="0"/>
                <w:sz w:val="20"/>
                <w:szCs w:val="20"/>
              </w:rPr>
            </w:pPr>
            <w:r w:rsidRPr="00CD0130">
              <w:rPr>
                <w:rFonts w:ascii="ＭＳ ゴシック" w:eastAsia="ＭＳ ゴシック" w:hAnsi="ＭＳ ゴシック" w:cs="MS-Mincho" w:hint="eastAsia"/>
                <w:kern w:val="0"/>
                <w:sz w:val="20"/>
                <w:szCs w:val="20"/>
              </w:rPr>
              <w:t>便覧</w:t>
            </w:r>
            <w:r w:rsidRPr="00CD0130">
              <w:rPr>
                <w:rFonts w:ascii="ＭＳ ゴシック" w:eastAsia="ＭＳ ゴシック" w:hAnsi="ＭＳ ゴシック" w:cs="MS-Mincho"/>
                <w:kern w:val="0"/>
                <w:sz w:val="20"/>
                <w:szCs w:val="20"/>
              </w:rPr>
              <w:t xml:space="preserve"> E013</w:t>
            </w:r>
          </w:p>
        </w:tc>
        <w:tc>
          <w:tcPr>
            <w:tcW w:w="1624" w:type="dxa"/>
            <w:vAlign w:val="center"/>
          </w:tcPr>
          <w:p w:rsidR="00D30974" w:rsidRPr="00476AF3" w:rsidRDefault="00D30974" w:rsidP="00D30974">
            <w:pPr>
              <w:autoSpaceDE w:val="0"/>
              <w:autoSpaceDN w:val="0"/>
              <w:adjustRightInd w:val="0"/>
              <w:snapToGrid w:val="0"/>
              <w:jc w:val="center"/>
              <w:rPr>
                <w:rFonts w:ascii="ＭＳ Ｐゴシック" w:eastAsia="ＭＳ Ｐゴシック" w:hAnsi="ＭＳ Ｐゴシック" w:cs="ＭＳ明朝"/>
                <w:kern w:val="0"/>
                <w:sz w:val="20"/>
                <w:szCs w:val="20"/>
              </w:rPr>
            </w:pPr>
            <w:r>
              <w:rPr>
                <w:rFonts w:ascii="ＭＳ Ｐゴシック" w:eastAsia="ＭＳ Ｐゴシック" w:hAnsi="ＭＳ Ｐゴシック" w:cs="ＭＳ明朝"/>
                <w:kern w:val="0"/>
                <w:sz w:val="20"/>
                <w:szCs w:val="20"/>
              </w:rPr>
              <w:t>0</w:t>
            </w:r>
            <w:r>
              <w:rPr>
                <w:rFonts w:ascii="ＭＳ Ｐゴシック" w:eastAsia="ＭＳ Ｐゴシック" w:hAnsi="ＭＳ Ｐゴシック" w:cs="ＭＳ明朝" w:hint="eastAsia"/>
                <w:kern w:val="0"/>
                <w:sz w:val="20"/>
                <w:szCs w:val="20"/>
              </w:rPr>
              <w:t>.98</w:t>
            </w:r>
            <w:r w:rsidRPr="00476AF3">
              <w:rPr>
                <w:rFonts w:ascii="ＭＳ Ｐゴシック" w:eastAsia="ＭＳ Ｐゴシック" w:hAnsi="ＭＳ Ｐゴシック" w:cs="ＭＳ明朝"/>
                <w:kern w:val="0"/>
                <w:sz w:val="20"/>
                <w:szCs w:val="20"/>
              </w:rPr>
              <w:t>MPa</w:t>
            </w:r>
          </w:p>
        </w:tc>
      </w:tr>
    </w:tbl>
    <w:p w:rsidR="00D30974" w:rsidRDefault="00D30974" w:rsidP="00D30974">
      <w:pPr>
        <w:autoSpaceDE w:val="0"/>
        <w:autoSpaceDN w:val="0"/>
        <w:adjustRightInd w:val="0"/>
        <w:ind w:leftChars="200" w:left="820" w:hangingChars="200" w:hanging="400"/>
        <w:jc w:val="left"/>
        <w:rPr>
          <w:rFonts w:ascii="HG丸ｺﾞｼｯｸM-PRO" w:eastAsia="HG丸ｺﾞｼｯｸM-PRO" w:hAnsi="ＭＳ ゴシック" w:cs="MS-Gothic"/>
          <w:kern w:val="0"/>
          <w:sz w:val="20"/>
          <w:szCs w:val="20"/>
        </w:rPr>
      </w:pPr>
    </w:p>
    <w:p w:rsidR="00CD0130" w:rsidRPr="00CD0130" w:rsidRDefault="00CD013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CD0130">
        <w:rPr>
          <w:rFonts w:ascii="HG丸ｺﾞｼｯｸM-PRO" w:eastAsia="HG丸ｺﾞｼｯｸM-PRO" w:cs="MS-Mincho" w:hint="eastAsia"/>
          <w:kern w:val="0"/>
          <w:szCs w:val="21"/>
        </w:rPr>
        <w:t>（４）監督職員の</w:t>
      </w:r>
      <w:r w:rsidRPr="00CD0130">
        <w:rPr>
          <w:rFonts w:ascii="HG丸ｺﾞｼｯｸM-PRO" w:eastAsia="HG丸ｺﾞｼｯｸM-PRO" w:cs="MS-Gothic" w:hint="eastAsia"/>
          <w:kern w:val="0"/>
          <w:szCs w:val="21"/>
        </w:rPr>
        <w:t>承諾</w:t>
      </w:r>
      <w:r w:rsidRPr="00CD0130">
        <w:rPr>
          <w:rFonts w:ascii="HG丸ｺﾞｼｯｸM-PRO" w:eastAsia="HG丸ｺﾞｼｯｸM-PRO" w:cs="MS-Mincho" w:hint="eastAsia"/>
          <w:kern w:val="0"/>
          <w:szCs w:val="21"/>
        </w:rPr>
        <w:t>したセメント量及び石灰量と、</w:t>
      </w:r>
      <w:r w:rsidRPr="00CD0130">
        <w:rPr>
          <w:rFonts w:ascii="HG丸ｺﾞｼｯｸM-PRO" w:eastAsia="HG丸ｺﾞｼｯｸM-PRO" w:cs="MS-Gothic" w:hint="eastAsia"/>
          <w:kern w:val="0"/>
          <w:szCs w:val="21"/>
        </w:rPr>
        <w:t>設計図書</w:t>
      </w:r>
      <w:r w:rsidRPr="00CD0130">
        <w:rPr>
          <w:rFonts w:ascii="HG丸ｺﾞｼｯｸM-PRO" w:eastAsia="HG丸ｺﾞｼｯｸM-PRO" w:cs="MS-Mincho" w:hint="eastAsia"/>
          <w:kern w:val="0"/>
          <w:szCs w:val="21"/>
        </w:rPr>
        <w:t>に示されたセメント量及び石灰量との開きが、±0.7%未満の場合には、契約変更を行わないものとする。</w:t>
      </w:r>
    </w:p>
    <w:p w:rsidR="00CD0130" w:rsidRPr="00CD0130" w:rsidRDefault="00CD013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CD0130">
        <w:rPr>
          <w:rFonts w:ascii="HG丸ｺﾞｼｯｸM-PRO" w:eastAsia="HG丸ｺﾞｼｯｸM-PRO" w:cs="MS-Mincho" w:hint="eastAsia"/>
          <w:kern w:val="0"/>
          <w:szCs w:val="21"/>
        </w:rPr>
        <w:t>（５）請負者は、</w:t>
      </w:r>
      <w:r w:rsidRPr="00CD0130">
        <w:rPr>
          <w:rFonts w:ascii="HG丸ｺﾞｼｯｸM-PRO" w:eastAsia="HG丸ｺﾞｼｯｸM-PRO" w:cs="MS-Gothic" w:hint="eastAsia"/>
          <w:kern w:val="0"/>
          <w:szCs w:val="21"/>
        </w:rPr>
        <w:t>「舗装調査・試験法便覧 」（日本道路協会、平成19年６月）</w:t>
      </w:r>
      <w:r w:rsidRPr="00CD0130">
        <w:rPr>
          <w:rFonts w:ascii="HG丸ｺﾞｼｯｸM-PRO" w:eastAsia="HG丸ｺﾞｼｯｸM-PRO" w:cs="MS-Mincho" w:hint="eastAsia"/>
          <w:kern w:val="0"/>
          <w:szCs w:val="21"/>
        </w:rPr>
        <w:t>に示される</w:t>
      </w:r>
      <w:r w:rsidRPr="00CD0130">
        <w:rPr>
          <w:rFonts w:ascii="HG丸ｺﾞｼｯｸM-PRO" w:eastAsia="HG丸ｺﾞｼｯｸM-PRO" w:cs="MS-Gothic" w:hint="eastAsia"/>
          <w:kern w:val="0"/>
          <w:szCs w:val="21"/>
        </w:rPr>
        <w:t xml:space="preserve">「F007 </w:t>
      </w:r>
      <w:r w:rsidRPr="00CD0130">
        <w:rPr>
          <w:rFonts w:ascii="HG丸ｺﾞｼｯｸM-PRO" w:eastAsia="HG丸ｺﾞｼｯｸM-PRO" w:cs="MS-Gothic" w:hint="eastAsia"/>
          <w:kern w:val="0"/>
          <w:szCs w:val="21"/>
        </w:rPr>
        <w:lastRenderedPageBreak/>
        <w:t>突固め試験方法」</w:t>
      </w:r>
      <w:r w:rsidRPr="00CD0130">
        <w:rPr>
          <w:rFonts w:ascii="HG丸ｺﾞｼｯｸM-PRO" w:eastAsia="HG丸ｺﾞｼｯｸM-PRO" w:cs="MS-Mincho" w:hint="eastAsia"/>
          <w:kern w:val="0"/>
          <w:szCs w:val="21"/>
        </w:rPr>
        <w:t>によりセメント及び石灰安定処理路盤材の最大乾燥密度を求め、監督職員の</w:t>
      </w:r>
      <w:r w:rsidRPr="00CD0130">
        <w:rPr>
          <w:rFonts w:ascii="HG丸ｺﾞｼｯｸM-PRO" w:eastAsia="HG丸ｺﾞｼｯｸM-PRO" w:cs="MS-Gothic" w:hint="eastAsia"/>
          <w:kern w:val="0"/>
          <w:szCs w:val="21"/>
        </w:rPr>
        <w:t>承諾</w:t>
      </w:r>
      <w:r w:rsidRPr="00CD0130">
        <w:rPr>
          <w:rFonts w:ascii="HG丸ｺﾞｼｯｸM-PRO" w:eastAsia="HG丸ｺﾞｼｯｸM-PRO" w:cs="MS-Mincho" w:hint="eastAsia"/>
          <w:kern w:val="0"/>
          <w:szCs w:val="21"/>
        </w:rPr>
        <w:t>を得なければならない。</w:t>
      </w:r>
    </w:p>
    <w:p w:rsidR="00CD0130" w:rsidRPr="00CD0130" w:rsidRDefault="00CD013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CD0130">
        <w:rPr>
          <w:rFonts w:ascii="HG丸ｺﾞｼｯｸM-PRO" w:eastAsia="HG丸ｺﾞｼｯｸM-PRO" w:cs="MS-Mincho" w:hint="eastAsia"/>
          <w:kern w:val="0"/>
          <w:szCs w:val="21"/>
        </w:rPr>
        <w:t>（６）請負者は、監督職員が</w:t>
      </w:r>
      <w:r w:rsidRPr="00CD0130">
        <w:rPr>
          <w:rFonts w:ascii="HG丸ｺﾞｼｯｸM-PRO" w:eastAsia="HG丸ｺﾞｼｯｸM-PRO" w:cs="MS-Gothic" w:hint="eastAsia"/>
          <w:kern w:val="0"/>
          <w:szCs w:val="21"/>
        </w:rPr>
        <w:t>承諾</w:t>
      </w:r>
      <w:r w:rsidRPr="00CD0130">
        <w:rPr>
          <w:rFonts w:ascii="HG丸ｺﾞｼｯｸM-PRO" w:eastAsia="HG丸ｺﾞｼｯｸM-PRO" w:cs="MS-Mincho" w:hint="eastAsia"/>
          <w:kern w:val="0"/>
          <w:szCs w:val="21"/>
        </w:rPr>
        <w:t>した場合以外は、気温 5℃以下のとき及び雨天時に、施工を行ってはならない。</w:t>
      </w:r>
    </w:p>
    <w:p w:rsidR="00CD0130" w:rsidRPr="00CD0130" w:rsidRDefault="00CD013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CD0130">
        <w:rPr>
          <w:rFonts w:ascii="HG丸ｺﾞｼｯｸM-PRO" w:eastAsia="HG丸ｺﾞｼｯｸM-PRO" w:cs="MS-Mincho" w:hint="eastAsia"/>
          <w:kern w:val="0"/>
          <w:szCs w:val="21"/>
        </w:rPr>
        <w:t>（７）請負者は、下層路盤の安定処理を施工する場合に、路床の整正を行った後、安定処理をしようとする材料を均一な層状に整形し、その上に本項（２）～（５）により決定した配合量のセメントまたは石灰を均一に散布し、混合機械で１～２回空練りした後、最適含水比付近の含水比になるよう水を加えながら混合しなければならない。</w:t>
      </w:r>
    </w:p>
    <w:p w:rsidR="00CD0130" w:rsidRPr="00CD0130" w:rsidRDefault="00CD013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CD0130">
        <w:rPr>
          <w:rFonts w:ascii="HG丸ｺﾞｼｯｸM-PRO" w:eastAsia="HG丸ｺﾞｼｯｸM-PRO" w:cs="MS-Mincho" w:hint="eastAsia"/>
          <w:kern w:val="0"/>
          <w:szCs w:val="21"/>
        </w:rPr>
        <w:t>（８）請負者は、下層路盤の安定処理を行う場合に、敷均した安定処理路盤材を最適含水比付近の含水比で、締固めなければならない。ただし、路床の状態、使用材料の性状等によりこれにより難い場合は、</w:t>
      </w:r>
      <w:r w:rsidRPr="00CD0130">
        <w:rPr>
          <w:rFonts w:ascii="HG丸ｺﾞｼｯｸM-PRO" w:eastAsia="HG丸ｺﾞｼｯｸM-PRO" w:cs="MS-Gothic" w:hint="eastAsia"/>
          <w:kern w:val="0"/>
          <w:szCs w:val="21"/>
        </w:rPr>
        <w:t>設計図書</w:t>
      </w:r>
      <w:r w:rsidRPr="00CD0130">
        <w:rPr>
          <w:rFonts w:ascii="HG丸ｺﾞｼｯｸM-PRO" w:eastAsia="HG丸ｺﾞｼｯｸM-PRO" w:cs="MS-Mincho" w:hint="eastAsia"/>
          <w:kern w:val="0"/>
          <w:szCs w:val="21"/>
        </w:rPr>
        <w:t>に関して監督職員の</w:t>
      </w:r>
      <w:r w:rsidRPr="00CD0130">
        <w:rPr>
          <w:rFonts w:ascii="HG丸ｺﾞｼｯｸM-PRO" w:eastAsia="HG丸ｺﾞｼｯｸM-PRO" w:cs="MS-Gothic" w:hint="eastAsia"/>
          <w:kern w:val="0"/>
          <w:szCs w:val="21"/>
        </w:rPr>
        <w:t>承諾</w:t>
      </w:r>
      <w:r w:rsidRPr="00CD0130">
        <w:rPr>
          <w:rFonts w:ascii="HG丸ｺﾞｼｯｸM-PRO" w:eastAsia="HG丸ｺﾞｼｯｸM-PRO" w:cs="MS-Mincho" w:hint="eastAsia"/>
          <w:kern w:val="0"/>
          <w:szCs w:val="21"/>
        </w:rPr>
        <w:t>を得なければならない。</w:t>
      </w:r>
    </w:p>
    <w:p w:rsidR="00CD0130" w:rsidRPr="00CD0130" w:rsidRDefault="00CD013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CD0130">
        <w:rPr>
          <w:rFonts w:ascii="HG丸ｺﾞｼｯｸM-PRO" w:eastAsia="HG丸ｺﾞｼｯｸM-PRO" w:cs="MS-Mincho" w:hint="eastAsia"/>
          <w:kern w:val="0"/>
          <w:szCs w:val="21"/>
        </w:rPr>
        <w:t>（９）請負者は、下層路盤の安定処理を行う場合に、締固め後の１層の仕上がり厚さが30cmを超えないように均一に敷均さなければならない。</w:t>
      </w:r>
    </w:p>
    <w:p w:rsidR="007D7875" w:rsidRDefault="00CD013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CD0130">
        <w:rPr>
          <w:rFonts w:ascii="HG丸ｺﾞｼｯｸM-PRO" w:eastAsia="HG丸ｺﾞｼｯｸM-PRO" w:cs="MS-Mincho" w:hint="eastAsia"/>
          <w:kern w:val="0"/>
          <w:szCs w:val="21"/>
        </w:rPr>
        <w:t>（10）請負者は、下層路盤のセメント安定処理を行う場合、締固めは、水を加え、混合後２時間以内で完了するようにしなければならない。</w:t>
      </w:r>
    </w:p>
    <w:p w:rsidR="00CD0130" w:rsidRPr="00CD0130" w:rsidRDefault="00CD013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CD0130">
        <w:rPr>
          <w:rFonts w:ascii="HG丸ｺﾞｼｯｸM-PRO" w:eastAsia="HG丸ｺﾞｼｯｸM-PRO" w:cs="MS-Mincho" w:hint="eastAsia"/>
          <w:kern w:val="0"/>
          <w:szCs w:val="21"/>
        </w:rPr>
        <w:t>（11）上層路盤の安定処理の混合方式は、</w:t>
      </w:r>
      <w:r w:rsidRPr="00CD0130">
        <w:rPr>
          <w:rFonts w:ascii="HG丸ｺﾞｼｯｸM-PRO" w:eastAsia="HG丸ｺﾞｼｯｸM-PRO" w:cs="MS-Gothic" w:hint="eastAsia"/>
          <w:kern w:val="0"/>
          <w:szCs w:val="21"/>
        </w:rPr>
        <w:t>設計図書</w:t>
      </w:r>
      <w:r w:rsidRPr="00CD0130">
        <w:rPr>
          <w:rFonts w:ascii="HG丸ｺﾞｼｯｸM-PRO" w:eastAsia="HG丸ｺﾞｼｯｸM-PRO" w:cs="MS-Mincho" w:hint="eastAsia"/>
          <w:kern w:val="0"/>
          <w:szCs w:val="21"/>
        </w:rPr>
        <w:t>によるものとする。</w:t>
      </w:r>
    </w:p>
    <w:p w:rsidR="00CD0130" w:rsidRPr="00CD0130" w:rsidRDefault="00CD013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CD0130">
        <w:rPr>
          <w:rFonts w:ascii="HG丸ｺﾞｼｯｸM-PRO" w:eastAsia="HG丸ｺﾞｼｯｸM-PRO" w:cs="MS-Mincho" w:hint="eastAsia"/>
          <w:kern w:val="0"/>
          <w:szCs w:val="21"/>
        </w:rPr>
        <w:t>（12）請負者は、上層路盤の安定処理を行う場合に、路盤材の分離を生じないよう敷均し、締固めなければならない。</w:t>
      </w:r>
    </w:p>
    <w:p w:rsidR="00CD0130" w:rsidRPr="00CD0130" w:rsidRDefault="00CD013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CD0130">
        <w:rPr>
          <w:rFonts w:ascii="HG丸ｺﾞｼｯｸM-PRO" w:eastAsia="HG丸ｺﾞｼｯｸM-PRO" w:cs="MS-Mincho" w:hint="eastAsia"/>
          <w:kern w:val="0"/>
          <w:szCs w:val="21"/>
        </w:rPr>
        <w:t>（13）請負者は、上層路盤の安定処理を行う場合に、１層の仕上がり厚さは、最小厚さが最大粒径の３倍以上かつ10cm以上、最大厚さの上限は20cm以下でなければならない。ただし締固めに振動ローラを使用する場合には、仕上がり厚の上限を30cmとすることができるものとする。</w:t>
      </w:r>
    </w:p>
    <w:p w:rsidR="00CD0130" w:rsidRPr="00CD0130" w:rsidRDefault="00CD013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CD0130">
        <w:rPr>
          <w:rFonts w:ascii="HG丸ｺﾞｼｯｸM-PRO" w:eastAsia="HG丸ｺﾞｼｯｸM-PRO" w:cs="MS-Mincho" w:hint="eastAsia"/>
          <w:kern w:val="0"/>
          <w:szCs w:val="21"/>
        </w:rPr>
        <w:t>（14）請負者は、上層路盤の安定処理を行う場合、セメント安定処理路盤の締固めは、混合後２時間以内に完了するようにしなければならない。</w:t>
      </w:r>
    </w:p>
    <w:p w:rsidR="00CD0130" w:rsidRPr="00CD0130" w:rsidRDefault="00CD013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CD0130">
        <w:rPr>
          <w:rFonts w:ascii="HG丸ｺﾞｼｯｸM-PRO" w:eastAsia="HG丸ｺﾞｼｯｸM-PRO" w:cs="MS-Mincho" w:hint="eastAsia"/>
          <w:kern w:val="0"/>
          <w:szCs w:val="21"/>
        </w:rPr>
        <w:t>（15）請負者は、一日の作業工程が終わったときは、道路中心線に直角に、かつ鉛直に、横断施工目地を設けなければならない。また、横断方向の施工目地は、セメントを用いた場合は施工端部を垂直に切り取り、石灰を用いた場合には前日の施工端部を乱して、それぞれ新しい材料を打ち継ぐものとする。</w:t>
      </w:r>
    </w:p>
    <w:p w:rsidR="00CD0130" w:rsidRPr="00CD0130" w:rsidRDefault="00CD013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CD0130">
        <w:rPr>
          <w:rFonts w:ascii="HG丸ｺﾞｼｯｸM-PRO" w:eastAsia="HG丸ｺﾞｼｯｸM-PRO" w:cs="MS-Mincho" w:hint="eastAsia"/>
          <w:kern w:val="0"/>
          <w:szCs w:val="21"/>
        </w:rPr>
        <w:t>（16）請負者は、セメント及び石灰安定処理路盤を２層以上に施工する場合の縦継目の位置を１層仕上がり厚さの２倍以上、横継目の位置は、１ｍ以上ずらさなければならない。</w:t>
      </w:r>
    </w:p>
    <w:p w:rsidR="007D7875" w:rsidRDefault="00CD013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CD0130">
        <w:rPr>
          <w:rFonts w:ascii="HG丸ｺﾞｼｯｸM-PRO" w:eastAsia="HG丸ｺﾞｼｯｸM-PRO" w:cs="MS-Mincho" w:hint="eastAsia"/>
          <w:kern w:val="0"/>
          <w:szCs w:val="21"/>
        </w:rPr>
        <w:t>（17）請負者は、加熱アスファルト安定処理層、基層または表層と、セメント及び石灰安定処理層の縦継目の位置を15cm以上、横継目の位置を１ｍ以上ずらさなければならない。</w:t>
      </w:r>
    </w:p>
    <w:p w:rsidR="00CD0130" w:rsidRPr="00CD0130" w:rsidRDefault="00CD013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CD0130">
        <w:rPr>
          <w:rFonts w:ascii="HG丸ｺﾞｼｯｸM-PRO" w:eastAsia="HG丸ｺﾞｼｯｸM-PRO" w:cs="MS-Mincho" w:hint="eastAsia"/>
          <w:kern w:val="0"/>
          <w:szCs w:val="21"/>
        </w:rPr>
        <w:t>（18）養生期間及び養生方法は、</w:t>
      </w:r>
      <w:r w:rsidRPr="00CD0130">
        <w:rPr>
          <w:rFonts w:ascii="HG丸ｺﾞｼｯｸM-PRO" w:eastAsia="HG丸ｺﾞｼｯｸM-PRO" w:cs="MS-Gothic" w:hint="eastAsia"/>
          <w:kern w:val="0"/>
          <w:szCs w:val="21"/>
        </w:rPr>
        <w:t>設計図書</w:t>
      </w:r>
      <w:r w:rsidRPr="00CD0130">
        <w:rPr>
          <w:rFonts w:ascii="HG丸ｺﾞｼｯｸM-PRO" w:eastAsia="HG丸ｺﾞｼｯｸM-PRO" w:cs="MS-Mincho" w:hint="eastAsia"/>
          <w:kern w:val="0"/>
          <w:szCs w:val="21"/>
        </w:rPr>
        <w:t>によるものとする。</w:t>
      </w:r>
    </w:p>
    <w:p w:rsidR="00CD0130" w:rsidRPr="00CD0130" w:rsidRDefault="00CD013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CD0130">
        <w:rPr>
          <w:rFonts w:ascii="HG丸ｺﾞｼｯｸM-PRO" w:eastAsia="HG丸ｺﾞｼｯｸM-PRO" w:cs="MS-Mincho" w:hint="eastAsia"/>
          <w:kern w:val="0"/>
          <w:szCs w:val="21"/>
        </w:rPr>
        <w:t>（19）請負者は、セメント及び石灰安定処理路盤の養生を仕上げ作業完了後ただちに行わなければならない。</w:t>
      </w:r>
    </w:p>
    <w:p w:rsidR="00CD0130" w:rsidRPr="00CD0130" w:rsidRDefault="00CD0130"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CD0130">
        <w:rPr>
          <w:rFonts w:ascii="HG丸ｺﾞｼｯｸM-PRO" w:eastAsia="HG丸ｺﾞｼｯｸM-PRO" w:cs="MS-Mincho" w:hint="eastAsia"/>
          <w:kern w:val="0"/>
          <w:szCs w:val="21"/>
        </w:rPr>
        <w:t>４．請負者は、路盤において加熱アスファルト安定処理を行う場合に、以下の各規定によらなければならない。</w:t>
      </w:r>
    </w:p>
    <w:p w:rsidR="00CD0130" w:rsidRPr="00CD0130" w:rsidRDefault="00CD0130" w:rsidP="007D7875">
      <w:pPr>
        <w:autoSpaceDE w:val="0"/>
        <w:autoSpaceDN w:val="0"/>
        <w:adjustRightInd w:val="0"/>
        <w:ind w:leftChars="100" w:left="420" w:hangingChars="100" w:hanging="210"/>
        <w:jc w:val="left"/>
        <w:rPr>
          <w:rFonts w:ascii="HG丸ｺﾞｼｯｸM-PRO" w:eastAsia="HG丸ｺﾞｼｯｸM-PRO" w:cs="MS-Mincho"/>
          <w:kern w:val="0"/>
          <w:sz w:val="20"/>
          <w:szCs w:val="20"/>
        </w:rPr>
      </w:pPr>
      <w:r w:rsidRPr="00CD0130">
        <w:rPr>
          <w:rFonts w:ascii="HG丸ｺﾞｼｯｸM-PRO" w:eastAsia="HG丸ｺﾞｼｯｸM-PRO" w:cs="MS-Mincho" w:hint="eastAsia"/>
          <w:kern w:val="0"/>
          <w:szCs w:val="21"/>
        </w:rPr>
        <w:t>（１）加熱アスファルト安定処理路盤材は、表２－22に示すマーシャル安定度試験基準値に適合するものとする。供試体の突固め回数は両面各々50回とするものとする。</w:t>
      </w:r>
    </w:p>
    <w:p w:rsidR="00CD0130" w:rsidRDefault="00CD0130" w:rsidP="00CD0130">
      <w:pPr>
        <w:autoSpaceDE w:val="0"/>
        <w:autoSpaceDN w:val="0"/>
        <w:adjustRightInd w:val="0"/>
        <w:ind w:leftChars="200" w:left="820" w:hangingChars="200" w:hanging="400"/>
        <w:jc w:val="left"/>
        <w:rPr>
          <w:rFonts w:ascii="HG丸ｺﾞｼｯｸM-PRO" w:eastAsia="HG丸ｺﾞｼｯｸM-PRO" w:hAnsi="ＭＳ ゴシック" w:cs="MS-Gothic"/>
          <w:kern w:val="0"/>
          <w:sz w:val="20"/>
          <w:szCs w:val="20"/>
        </w:rPr>
      </w:pPr>
    </w:p>
    <w:p w:rsidR="007D7875" w:rsidRDefault="007D7875" w:rsidP="00CD0130">
      <w:pPr>
        <w:autoSpaceDE w:val="0"/>
        <w:autoSpaceDN w:val="0"/>
        <w:adjustRightInd w:val="0"/>
        <w:ind w:leftChars="200" w:left="820" w:hangingChars="200" w:hanging="400"/>
        <w:jc w:val="left"/>
        <w:rPr>
          <w:rFonts w:ascii="HG丸ｺﾞｼｯｸM-PRO" w:eastAsia="HG丸ｺﾞｼｯｸM-PRO" w:hAnsi="ＭＳ ゴシック" w:cs="MS-Gothic"/>
          <w:kern w:val="0"/>
          <w:sz w:val="20"/>
          <w:szCs w:val="20"/>
        </w:rPr>
      </w:pPr>
    </w:p>
    <w:p w:rsidR="007D7875" w:rsidRDefault="007D7875" w:rsidP="00CD0130">
      <w:pPr>
        <w:autoSpaceDE w:val="0"/>
        <w:autoSpaceDN w:val="0"/>
        <w:adjustRightInd w:val="0"/>
        <w:ind w:leftChars="200" w:left="820" w:hangingChars="200" w:hanging="400"/>
        <w:jc w:val="left"/>
        <w:rPr>
          <w:rFonts w:ascii="HG丸ｺﾞｼｯｸM-PRO" w:eastAsia="HG丸ｺﾞｼｯｸM-PRO" w:hAnsi="ＭＳ ゴシック" w:cs="MS-Gothic"/>
          <w:kern w:val="0"/>
          <w:sz w:val="20"/>
          <w:szCs w:val="20"/>
        </w:rPr>
      </w:pPr>
    </w:p>
    <w:p w:rsidR="007D7875" w:rsidRDefault="007D7875" w:rsidP="00CD0130">
      <w:pPr>
        <w:autoSpaceDE w:val="0"/>
        <w:autoSpaceDN w:val="0"/>
        <w:adjustRightInd w:val="0"/>
        <w:ind w:leftChars="200" w:left="820" w:hangingChars="200" w:hanging="400"/>
        <w:jc w:val="left"/>
        <w:rPr>
          <w:rFonts w:ascii="HG丸ｺﾞｼｯｸM-PRO" w:eastAsia="HG丸ｺﾞｼｯｸM-PRO" w:hAnsi="ＭＳ ゴシック" w:cs="MS-Gothic"/>
          <w:kern w:val="0"/>
          <w:sz w:val="20"/>
          <w:szCs w:val="20"/>
        </w:rPr>
      </w:pPr>
    </w:p>
    <w:p w:rsidR="00CD0130" w:rsidRPr="00CD0130" w:rsidRDefault="00CD0130" w:rsidP="00CD0130">
      <w:pPr>
        <w:autoSpaceDE w:val="0"/>
        <w:autoSpaceDN w:val="0"/>
        <w:adjustRightInd w:val="0"/>
        <w:ind w:leftChars="200" w:left="842" w:hangingChars="200" w:hanging="422"/>
        <w:jc w:val="center"/>
        <w:rPr>
          <w:rFonts w:ascii="HG丸ｺﾞｼｯｸM-PRO" w:eastAsia="HG丸ｺﾞｼｯｸM-PRO" w:cs="MS-Gothic"/>
          <w:b/>
          <w:kern w:val="0"/>
          <w:szCs w:val="21"/>
        </w:rPr>
      </w:pPr>
      <w:r w:rsidRPr="00CD0130">
        <w:rPr>
          <w:rFonts w:ascii="HG丸ｺﾞｼｯｸM-PRO" w:eastAsia="HG丸ｺﾞｼｯｸM-PRO" w:cs="MS-Gothic" w:hint="eastAsia"/>
          <w:b/>
          <w:kern w:val="0"/>
          <w:szCs w:val="21"/>
        </w:rPr>
        <w:lastRenderedPageBreak/>
        <w:t>表２－22 マーシャル安定度試験基準値</w:t>
      </w:r>
    </w:p>
    <w:tbl>
      <w:tblPr>
        <w:tblStyle w:val="a3"/>
        <w:tblW w:w="0" w:type="auto"/>
        <w:jc w:val="center"/>
        <w:tblInd w:w="1809" w:type="dxa"/>
        <w:tblLook w:val="01E0"/>
      </w:tblPr>
      <w:tblGrid>
        <w:gridCol w:w="2825"/>
        <w:gridCol w:w="2137"/>
      </w:tblGrid>
      <w:tr w:rsidR="00CD0130">
        <w:trPr>
          <w:jc w:val="center"/>
        </w:trPr>
        <w:tc>
          <w:tcPr>
            <w:tcW w:w="2825" w:type="dxa"/>
          </w:tcPr>
          <w:p w:rsidR="00CD0130" w:rsidRPr="00246BC6" w:rsidRDefault="00CD0130" w:rsidP="00CD0130">
            <w:pPr>
              <w:autoSpaceDE w:val="0"/>
              <w:autoSpaceDN w:val="0"/>
              <w:adjustRightInd w:val="0"/>
              <w:jc w:val="center"/>
              <w:rPr>
                <w:rFonts w:ascii="ＭＳ ゴシック" w:eastAsia="ＭＳ ゴシック" w:hAnsi="ＭＳ ゴシック" w:cs="ＭＳ明朝"/>
                <w:kern w:val="0"/>
                <w:sz w:val="20"/>
                <w:szCs w:val="20"/>
              </w:rPr>
            </w:pPr>
            <w:r w:rsidRPr="00246BC6">
              <w:rPr>
                <w:rFonts w:ascii="ＭＳ ゴシック" w:eastAsia="ＭＳ ゴシック" w:hAnsi="ＭＳ ゴシック" w:cs="ＭＳ明朝" w:hint="eastAsia"/>
                <w:kern w:val="0"/>
                <w:sz w:val="20"/>
                <w:szCs w:val="20"/>
              </w:rPr>
              <w:t>項</w:t>
            </w:r>
            <w:r w:rsidRPr="00246BC6">
              <w:rPr>
                <w:rFonts w:ascii="ＭＳ ゴシック" w:eastAsia="ＭＳ ゴシック" w:hAnsi="ＭＳ ゴシック" w:cs="ＭＳ明朝"/>
                <w:kern w:val="0"/>
                <w:sz w:val="20"/>
                <w:szCs w:val="20"/>
              </w:rPr>
              <w:t xml:space="preserve"> </w:t>
            </w:r>
            <w:r w:rsidRPr="00246BC6">
              <w:rPr>
                <w:rFonts w:ascii="ＭＳ ゴシック" w:eastAsia="ＭＳ ゴシック" w:hAnsi="ＭＳ ゴシック" w:cs="ＭＳ明朝" w:hint="eastAsia"/>
                <w:kern w:val="0"/>
                <w:sz w:val="20"/>
                <w:szCs w:val="20"/>
              </w:rPr>
              <w:t>目</w:t>
            </w:r>
          </w:p>
        </w:tc>
        <w:tc>
          <w:tcPr>
            <w:tcW w:w="2137" w:type="dxa"/>
          </w:tcPr>
          <w:p w:rsidR="00CD0130" w:rsidRPr="00246BC6" w:rsidRDefault="00CD0130" w:rsidP="00CD0130">
            <w:pPr>
              <w:autoSpaceDE w:val="0"/>
              <w:autoSpaceDN w:val="0"/>
              <w:adjustRightInd w:val="0"/>
              <w:jc w:val="center"/>
              <w:rPr>
                <w:rFonts w:ascii="ＭＳ ゴシック" w:eastAsia="ＭＳ ゴシック" w:hAnsi="ＭＳ ゴシック" w:cs="ＭＳ明朝"/>
                <w:kern w:val="0"/>
                <w:sz w:val="20"/>
                <w:szCs w:val="20"/>
              </w:rPr>
            </w:pPr>
            <w:r w:rsidRPr="00246BC6">
              <w:rPr>
                <w:rFonts w:ascii="ＭＳ ゴシック" w:eastAsia="ＭＳ ゴシック" w:hAnsi="ＭＳ ゴシック" w:cs="ＭＳ明朝" w:hint="eastAsia"/>
                <w:kern w:val="0"/>
                <w:sz w:val="20"/>
                <w:szCs w:val="20"/>
              </w:rPr>
              <w:t>基</w:t>
            </w:r>
            <w:r w:rsidRPr="00246BC6">
              <w:rPr>
                <w:rFonts w:ascii="ＭＳ ゴシック" w:eastAsia="ＭＳ ゴシック" w:hAnsi="ＭＳ ゴシック" w:cs="ＭＳ明朝"/>
                <w:kern w:val="0"/>
                <w:sz w:val="20"/>
                <w:szCs w:val="20"/>
              </w:rPr>
              <w:t xml:space="preserve"> </w:t>
            </w:r>
            <w:r w:rsidRPr="00246BC6">
              <w:rPr>
                <w:rFonts w:ascii="ＭＳ ゴシック" w:eastAsia="ＭＳ ゴシック" w:hAnsi="ＭＳ ゴシック" w:cs="ＭＳ明朝" w:hint="eastAsia"/>
                <w:kern w:val="0"/>
                <w:sz w:val="20"/>
                <w:szCs w:val="20"/>
              </w:rPr>
              <w:t>準</w:t>
            </w:r>
            <w:r w:rsidRPr="00246BC6">
              <w:rPr>
                <w:rFonts w:ascii="ＭＳ ゴシック" w:eastAsia="ＭＳ ゴシック" w:hAnsi="ＭＳ ゴシック" w:cs="ＭＳ明朝"/>
                <w:kern w:val="0"/>
                <w:sz w:val="20"/>
                <w:szCs w:val="20"/>
              </w:rPr>
              <w:t xml:space="preserve"> </w:t>
            </w:r>
            <w:r w:rsidRPr="00246BC6">
              <w:rPr>
                <w:rFonts w:ascii="ＭＳ ゴシック" w:eastAsia="ＭＳ ゴシック" w:hAnsi="ＭＳ ゴシック" w:cs="ＭＳ明朝" w:hint="eastAsia"/>
                <w:kern w:val="0"/>
                <w:sz w:val="20"/>
                <w:szCs w:val="20"/>
              </w:rPr>
              <w:t>値</w:t>
            </w:r>
          </w:p>
        </w:tc>
      </w:tr>
      <w:tr w:rsidR="00CD0130">
        <w:trPr>
          <w:jc w:val="center"/>
        </w:trPr>
        <w:tc>
          <w:tcPr>
            <w:tcW w:w="2825" w:type="dxa"/>
          </w:tcPr>
          <w:p w:rsidR="00CD0130" w:rsidRPr="00246BC6" w:rsidRDefault="00CD0130" w:rsidP="00CD0130">
            <w:pPr>
              <w:autoSpaceDE w:val="0"/>
              <w:autoSpaceDN w:val="0"/>
              <w:adjustRightInd w:val="0"/>
              <w:jc w:val="center"/>
              <w:rPr>
                <w:rFonts w:ascii="ＭＳ ゴシック" w:eastAsia="ＭＳ ゴシック" w:hAnsi="ＭＳ ゴシック" w:cs="ＭＳ明朝"/>
                <w:kern w:val="0"/>
                <w:sz w:val="20"/>
                <w:szCs w:val="20"/>
              </w:rPr>
            </w:pPr>
            <w:r w:rsidRPr="00246BC6">
              <w:rPr>
                <w:rFonts w:ascii="ＭＳ ゴシック" w:eastAsia="ＭＳ ゴシック" w:hAnsi="ＭＳ ゴシック" w:cs="ＭＳ明朝" w:hint="eastAsia"/>
                <w:kern w:val="0"/>
                <w:sz w:val="20"/>
                <w:szCs w:val="20"/>
              </w:rPr>
              <w:t>安定度</w:t>
            </w:r>
            <w:r w:rsidRPr="00246BC6">
              <w:rPr>
                <w:rFonts w:ascii="ＭＳ ゴシック" w:eastAsia="ＭＳ ゴシック" w:hAnsi="ＭＳ ゴシック" w:cs="ＭＳ明朝"/>
                <w:kern w:val="0"/>
                <w:sz w:val="20"/>
                <w:szCs w:val="20"/>
              </w:rPr>
              <w:t xml:space="preserve"> kN</w:t>
            </w:r>
          </w:p>
        </w:tc>
        <w:tc>
          <w:tcPr>
            <w:tcW w:w="2137" w:type="dxa"/>
          </w:tcPr>
          <w:p w:rsidR="00CD0130" w:rsidRPr="00246BC6" w:rsidRDefault="00CD0130" w:rsidP="00CD0130">
            <w:pPr>
              <w:autoSpaceDE w:val="0"/>
              <w:autoSpaceDN w:val="0"/>
              <w:adjustRightInd w:val="0"/>
              <w:jc w:val="center"/>
              <w:rPr>
                <w:rFonts w:ascii="ＭＳ ゴシック" w:eastAsia="ＭＳ ゴシック" w:hAnsi="ＭＳ ゴシック" w:cs="ＭＳ明朝"/>
                <w:kern w:val="0"/>
                <w:sz w:val="20"/>
                <w:szCs w:val="20"/>
              </w:rPr>
            </w:pPr>
            <w:r w:rsidRPr="00246BC6">
              <w:rPr>
                <w:rFonts w:ascii="ＭＳ ゴシック" w:eastAsia="ＭＳ ゴシック" w:hAnsi="ＭＳ ゴシック" w:cs="ＭＳ明朝"/>
                <w:kern w:val="0"/>
                <w:sz w:val="20"/>
                <w:szCs w:val="20"/>
              </w:rPr>
              <w:t>3.43</w:t>
            </w:r>
            <w:r w:rsidRPr="00246BC6">
              <w:rPr>
                <w:rFonts w:ascii="ＭＳ ゴシック" w:eastAsia="ＭＳ ゴシック" w:hAnsi="ＭＳ ゴシック" w:cs="ＭＳ明朝" w:hint="eastAsia"/>
                <w:kern w:val="0"/>
                <w:sz w:val="20"/>
                <w:szCs w:val="20"/>
              </w:rPr>
              <w:t>以上</w:t>
            </w:r>
          </w:p>
        </w:tc>
      </w:tr>
      <w:tr w:rsidR="00CD0130">
        <w:trPr>
          <w:jc w:val="center"/>
        </w:trPr>
        <w:tc>
          <w:tcPr>
            <w:tcW w:w="2825" w:type="dxa"/>
          </w:tcPr>
          <w:p w:rsidR="00CD0130" w:rsidRPr="00246BC6" w:rsidRDefault="00CD0130" w:rsidP="00CD0130">
            <w:pPr>
              <w:autoSpaceDE w:val="0"/>
              <w:autoSpaceDN w:val="0"/>
              <w:adjustRightInd w:val="0"/>
              <w:jc w:val="center"/>
              <w:rPr>
                <w:rFonts w:ascii="ＭＳ ゴシック" w:eastAsia="ＭＳ ゴシック" w:hAnsi="ＭＳ ゴシック" w:cs="ＭＳ明朝"/>
                <w:kern w:val="0"/>
                <w:sz w:val="20"/>
                <w:szCs w:val="20"/>
              </w:rPr>
            </w:pPr>
            <w:r w:rsidRPr="00246BC6">
              <w:rPr>
                <w:rFonts w:ascii="ＭＳ ゴシック" w:eastAsia="ＭＳ ゴシック" w:hAnsi="ＭＳ ゴシック" w:cs="ＭＳ明朝" w:hint="eastAsia"/>
                <w:kern w:val="0"/>
                <w:sz w:val="20"/>
                <w:szCs w:val="20"/>
              </w:rPr>
              <w:t>フロー値</w:t>
            </w:r>
            <w:r w:rsidRPr="00246BC6">
              <w:rPr>
                <w:rFonts w:ascii="ＭＳ ゴシック" w:eastAsia="ＭＳ ゴシック" w:hAnsi="ＭＳ ゴシック" w:cs="ＭＳ明朝"/>
                <w:kern w:val="0"/>
                <w:sz w:val="20"/>
                <w:szCs w:val="20"/>
              </w:rPr>
              <w:t>(1</w:t>
            </w:r>
            <w:r w:rsidRPr="00246BC6">
              <w:rPr>
                <w:rFonts w:ascii="ＭＳ ゴシック" w:eastAsia="ＭＳ ゴシック" w:hAnsi="ＭＳ ゴシック" w:cs="ＭＳ明朝" w:hint="eastAsia"/>
                <w:kern w:val="0"/>
                <w:sz w:val="20"/>
                <w:szCs w:val="20"/>
              </w:rPr>
              <w:t>／</w:t>
            </w:r>
            <w:r w:rsidRPr="00246BC6">
              <w:rPr>
                <w:rFonts w:ascii="ＭＳ ゴシック" w:eastAsia="ＭＳ ゴシック" w:hAnsi="ＭＳ ゴシック" w:cs="ＭＳ明朝"/>
                <w:kern w:val="0"/>
                <w:sz w:val="20"/>
                <w:szCs w:val="20"/>
              </w:rPr>
              <w:t>100cm)</w:t>
            </w:r>
          </w:p>
        </w:tc>
        <w:tc>
          <w:tcPr>
            <w:tcW w:w="2137" w:type="dxa"/>
          </w:tcPr>
          <w:p w:rsidR="00CD0130" w:rsidRPr="00246BC6" w:rsidRDefault="00CD0130" w:rsidP="00CD0130">
            <w:pPr>
              <w:autoSpaceDE w:val="0"/>
              <w:autoSpaceDN w:val="0"/>
              <w:adjustRightInd w:val="0"/>
              <w:jc w:val="center"/>
              <w:rPr>
                <w:rFonts w:ascii="ＭＳ ゴシック" w:eastAsia="ＭＳ ゴシック" w:hAnsi="ＭＳ ゴシック" w:cs="ＭＳ明朝"/>
                <w:kern w:val="0"/>
                <w:sz w:val="20"/>
                <w:szCs w:val="20"/>
              </w:rPr>
            </w:pPr>
            <w:r w:rsidRPr="00246BC6">
              <w:rPr>
                <w:rFonts w:ascii="ＭＳ ゴシック" w:eastAsia="ＭＳ ゴシック" w:hAnsi="ＭＳ ゴシック" w:cs="ＭＳ明朝"/>
                <w:kern w:val="0"/>
                <w:sz w:val="20"/>
                <w:szCs w:val="20"/>
              </w:rPr>
              <w:t>10</w:t>
            </w:r>
            <w:r w:rsidRPr="00246BC6">
              <w:rPr>
                <w:rFonts w:ascii="ＭＳ ゴシック" w:eastAsia="ＭＳ ゴシック" w:hAnsi="ＭＳ ゴシック" w:cs="ＭＳ明朝" w:hint="eastAsia"/>
                <w:kern w:val="0"/>
                <w:sz w:val="20"/>
                <w:szCs w:val="20"/>
              </w:rPr>
              <w:t>～</w:t>
            </w:r>
            <w:r w:rsidRPr="00246BC6">
              <w:rPr>
                <w:rFonts w:ascii="ＭＳ ゴシック" w:eastAsia="ＭＳ ゴシック" w:hAnsi="ＭＳ ゴシック" w:cs="ＭＳ明朝"/>
                <w:kern w:val="0"/>
                <w:sz w:val="20"/>
                <w:szCs w:val="20"/>
              </w:rPr>
              <w:t>40</w:t>
            </w:r>
          </w:p>
        </w:tc>
      </w:tr>
      <w:tr w:rsidR="00CD0130">
        <w:trPr>
          <w:jc w:val="center"/>
        </w:trPr>
        <w:tc>
          <w:tcPr>
            <w:tcW w:w="2825" w:type="dxa"/>
          </w:tcPr>
          <w:p w:rsidR="00CD0130" w:rsidRPr="00246BC6" w:rsidRDefault="00CD0130" w:rsidP="00CD0130">
            <w:pPr>
              <w:autoSpaceDE w:val="0"/>
              <w:autoSpaceDN w:val="0"/>
              <w:adjustRightInd w:val="0"/>
              <w:jc w:val="center"/>
              <w:rPr>
                <w:rFonts w:ascii="ＭＳ ゴシック" w:eastAsia="ＭＳ ゴシック" w:hAnsi="ＭＳ ゴシック" w:cs="ＭＳ明朝"/>
                <w:kern w:val="0"/>
                <w:sz w:val="20"/>
                <w:szCs w:val="20"/>
              </w:rPr>
            </w:pPr>
            <w:r w:rsidRPr="00246BC6">
              <w:rPr>
                <w:rFonts w:ascii="ＭＳ ゴシック" w:eastAsia="ＭＳ ゴシック" w:hAnsi="ＭＳ ゴシック" w:cs="ＭＳ明朝" w:hint="eastAsia"/>
                <w:kern w:val="0"/>
                <w:sz w:val="20"/>
                <w:szCs w:val="20"/>
              </w:rPr>
              <w:t>空げき率</w:t>
            </w:r>
            <w:r w:rsidRPr="00246BC6">
              <w:rPr>
                <w:rFonts w:ascii="ＭＳ ゴシック" w:eastAsia="ＭＳ ゴシック" w:hAnsi="ＭＳ ゴシック" w:cs="ＭＳ明朝"/>
                <w:kern w:val="0"/>
                <w:sz w:val="20"/>
                <w:szCs w:val="20"/>
              </w:rPr>
              <w:t xml:space="preserve"> (</w:t>
            </w:r>
            <w:r w:rsidRPr="00246BC6">
              <w:rPr>
                <w:rFonts w:ascii="ＭＳ ゴシック" w:eastAsia="ＭＳ ゴシック" w:hAnsi="ＭＳ ゴシック" w:cs="ＭＳ明朝" w:hint="eastAsia"/>
                <w:kern w:val="0"/>
                <w:sz w:val="20"/>
                <w:szCs w:val="20"/>
              </w:rPr>
              <w:t>％</w:t>
            </w:r>
            <w:r w:rsidRPr="00246BC6">
              <w:rPr>
                <w:rFonts w:ascii="ＭＳ ゴシック" w:eastAsia="ＭＳ ゴシック" w:hAnsi="ＭＳ ゴシック" w:cs="ＭＳ明朝"/>
                <w:kern w:val="0"/>
                <w:sz w:val="20"/>
                <w:szCs w:val="20"/>
              </w:rPr>
              <w:t>)</w:t>
            </w:r>
          </w:p>
        </w:tc>
        <w:tc>
          <w:tcPr>
            <w:tcW w:w="2137" w:type="dxa"/>
          </w:tcPr>
          <w:p w:rsidR="00CD0130" w:rsidRPr="00246BC6" w:rsidRDefault="00CD0130" w:rsidP="00CD0130">
            <w:pPr>
              <w:autoSpaceDE w:val="0"/>
              <w:autoSpaceDN w:val="0"/>
              <w:adjustRightInd w:val="0"/>
              <w:jc w:val="center"/>
              <w:rPr>
                <w:rFonts w:ascii="ＭＳ ゴシック" w:eastAsia="ＭＳ ゴシック" w:hAnsi="ＭＳ ゴシック" w:cs="ＭＳ明朝"/>
                <w:kern w:val="0"/>
                <w:sz w:val="20"/>
                <w:szCs w:val="20"/>
              </w:rPr>
            </w:pPr>
            <w:r w:rsidRPr="00246BC6">
              <w:rPr>
                <w:rFonts w:ascii="ＭＳ ゴシック" w:eastAsia="ＭＳ ゴシック" w:hAnsi="ＭＳ ゴシック" w:cs="ＭＳ明朝"/>
                <w:kern w:val="0"/>
                <w:sz w:val="20"/>
                <w:szCs w:val="20"/>
              </w:rPr>
              <w:t>3</w:t>
            </w:r>
            <w:r w:rsidRPr="00246BC6">
              <w:rPr>
                <w:rFonts w:ascii="ＭＳ ゴシック" w:eastAsia="ＭＳ ゴシック" w:hAnsi="ＭＳ ゴシック" w:cs="ＭＳ明朝" w:hint="eastAsia"/>
                <w:kern w:val="0"/>
                <w:sz w:val="20"/>
                <w:szCs w:val="20"/>
              </w:rPr>
              <w:t>～</w:t>
            </w:r>
            <w:r w:rsidRPr="00246BC6">
              <w:rPr>
                <w:rFonts w:ascii="ＭＳ ゴシック" w:eastAsia="ＭＳ ゴシック" w:hAnsi="ＭＳ ゴシック" w:cs="ＭＳ明朝"/>
                <w:kern w:val="0"/>
                <w:sz w:val="20"/>
                <w:szCs w:val="20"/>
              </w:rPr>
              <w:t>12</w:t>
            </w:r>
          </w:p>
        </w:tc>
      </w:tr>
    </w:tbl>
    <w:p w:rsidR="00CD0130" w:rsidRPr="00CD0130" w:rsidRDefault="00CD0130" w:rsidP="00CD0130">
      <w:pPr>
        <w:autoSpaceDE w:val="0"/>
        <w:autoSpaceDN w:val="0"/>
        <w:adjustRightInd w:val="0"/>
        <w:ind w:firstLine="420"/>
        <w:jc w:val="center"/>
        <w:rPr>
          <w:rFonts w:ascii="HG丸ｺﾞｼｯｸM-PRO" w:eastAsia="HG丸ｺﾞｼｯｸM-PRO" w:cs="MS-Mincho"/>
          <w:kern w:val="0"/>
          <w:sz w:val="20"/>
          <w:szCs w:val="20"/>
        </w:rPr>
      </w:pPr>
      <w:r w:rsidRPr="00CD0130">
        <w:rPr>
          <w:rFonts w:ascii="HG丸ｺﾞｼｯｸM-PRO" w:eastAsia="HG丸ｺﾞｼｯｸM-PRO" w:cs="MS-Mincho" w:hint="eastAsia"/>
          <w:kern w:val="0"/>
          <w:sz w:val="20"/>
          <w:szCs w:val="20"/>
        </w:rPr>
        <w:t>注）25mmを超える骨材部分は、同重量だけ25mm～13mmで置き換えて</w:t>
      </w:r>
    </w:p>
    <w:p w:rsidR="00CD0130" w:rsidRDefault="00CD0130" w:rsidP="00CD0130">
      <w:pPr>
        <w:autoSpaceDE w:val="0"/>
        <w:autoSpaceDN w:val="0"/>
        <w:adjustRightInd w:val="0"/>
        <w:ind w:leftChars="600" w:left="1260" w:firstLine="420"/>
        <w:jc w:val="left"/>
        <w:rPr>
          <w:rFonts w:ascii="HG丸ｺﾞｼｯｸM-PRO" w:eastAsia="HG丸ｺﾞｼｯｸM-PRO" w:cs="MS-Mincho"/>
          <w:kern w:val="0"/>
          <w:sz w:val="20"/>
          <w:szCs w:val="20"/>
        </w:rPr>
      </w:pPr>
      <w:r w:rsidRPr="00CD0130">
        <w:rPr>
          <w:rFonts w:ascii="HG丸ｺﾞｼｯｸM-PRO" w:eastAsia="HG丸ｺﾞｼｯｸM-PRO" w:cs="MS-Mincho" w:hint="eastAsia"/>
          <w:kern w:val="0"/>
          <w:sz w:val="20"/>
          <w:szCs w:val="20"/>
        </w:rPr>
        <w:t>マーシャル安定度試験を行う。</w:t>
      </w:r>
    </w:p>
    <w:p w:rsidR="00CD0130" w:rsidRPr="00CD0130" w:rsidRDefault="00CD013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CD0130">
        <w:rPr>
          <w:rFonts w:ascii="HG丸ｺﾞｼｯｸM-PRO" w:eastAsia="HG丸ｺﾞｼｯｸM-PRO" w:cs="MS-Mincho" w:hint="eastAsia"/>
          <w:kern w:val="0"/>
          <w:szCs w:val="21"/>
        </w:rPr>
        <w:t>（２）請負者は、加熱アスファルト安定処理路盤材の粒度及びアスファルト量の決定にあたっては、配合設計を行い、監督職員の</w:t>
      </w:r>
      <w:r w:rsidRPr="00CD0130">
        <w:rPr>
          <w:rFonts w:ascii="HG丸ｺﾞｼｯｸM-PRO" w:eastAsia="HG丸ｺﾞｼｯｸM-PRO" w:cs="MS-Gothic" w:hint="eastAsia"/>
          <w:kern w:val="0"/>
          <w:szCs w:val="21"/>
        </w:rPr>
        <w:t>確認</w:t>
      </w:r>
      <w:r w:rsidRPr="00CD0130">
        <w:rPr>
          <w:rFonts w:ascii="HG丸ｺﾞｼｯｸM-PRO" w:eastAsia="HG丸ｺﾞｼｯｸM-PRO" w:cs="MS-Mincho" w:hint="eastAsia"/>
          <w:kern w:val="0"/>
          <w:szCs w:val="21"/>
        </w:rPr>
        <w:t>を得なければならない。ただし、これまでに実績（過去１年以内にプラントから生産され使用した）がある加熱アスファルト安定処理路盤材を用いる場合には、これまでの実績（過去１年以内にプラントから生産され使用した）または、定期試験による配合設計書を監督職員が</w:t>
      </w:r>
      <w:r w:rsidRPr="00CD0130">
        <w:rPr>
          <w:rFonts w:ascii="HG丸ｺﾞｼｯｸM-PRO" w:eastAsia="HG丸ｺﾞｼｯｸM-PRO" w:cs="MS-Gothic" w:hint="eastAsia"/>
          <w:kern w:val="0"/>
          <w:szCs w:val="21"/>
        </w:rPr>
        <w:t>承諾</w:t>
      </w:r>
      <w:r w:rsidRPr="00CD0130">
        <w:rPr>
          <w:rFonts w:ascii="HG丸ｺﾞｼｯｸM-PRO" w:eastAsia="HG丸ｺﾞｼｯｸM-PRO" w:cs="MS-Mincho" w:hint="eastAsia"/>
          <w:kern w:val="0"/>
          <w:szCs w:val="21"/>
        </w:rPr>
        <w:t>した場合に限り、配合設計を省略することができるものとする。</w:t>
      </w:r>
    </w:p>
    <w:p w:rsidR="00CD0130" w:rsidRPr="00CD0130" w:rsidRDefault="00CD013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CD0130">
        <w:rPr>
          <w:rFonts w:ascii="HG丸ｺﾞｼｯｸM-PRO" w:eastAsia="HG丸ｺﾞｼｯｸM-PRO" w:cs="MS-Mincho" w:hint="eastAsia"/>
          <w:kern w:val="0"/>
          <w:szCs w:val="21"/>
        </w:rPr>
        <w:t>（３）請負者は、ごく小規模な工事（総使用量 500ｔ未満あるいは施工面積 2,000m</w:t>
      </w:r>
      <w:r w:rsidRPr="00CD0130">
        <w:rPr>
          <w:rFonts w:ascii="HG丸ｺﾞｼｯｸM-PRO" w:eastAsia="HG丸ｺﾞｼｯｸM-PRO" w:cs="MS-Mincho" w:hint="eastAsia"/>
          <w:kern w:val="0"/>
          <w:szCs w:val="21"/>
          <w:vertAlign w:val="superscript"/>
        </w:rPr>
        <w:t>2</w:t>
      </w:r>
      <w:r w:rsidRPr="00CD0130">
        <w:rPr>
          <w:rFonts w:ascii="HG丸ｺﾞｼｯｸM-PRO" w:eastAsia="HG丸ｺﾞｼｯｸM-PRO" w:cs="MS-Mincho" w:hint="eastAsia"/>
          <w:kern w:val="0"/>
          <w:szCs w:val="21"/>
        </w:rPr>
        <w:t>未満）においては、これまでの実績（過去１年以内にプラントから生産され使用した）または定期試験による試験結果の</w:t>
      </w:r>
      <w:r w:rsidRPr="00CD0130">
        <w:rPr>
          <w:rFonts w:ascii="HG丸ｺﾞｼｯｸM-PRO" w:eastAsia="HG丸ｺﾞｼｯｸM-PRO" w:cs="MS-Gothic" w:hint="eastAsia"/>
          <w:kern w:val="0"/>
          <w:szCs w:val="21"/>
        </w:rPr>
        <w:t>提出</w:t>
      </w:r>
      <w:r w:rsidRPr="00CD0130">
        <w:rPr>
          <w:rFonts w:ascii="HG丸ｺﾞｼｯｸM-PRO" w:eastAsia="HG丸ｺﾞｼｯｸM-PRO" w:cs="MS-Mincho" w:hint="eastAsia"/>
          <w:kern w:val="0"/>
          <w:szCs w:val="21"/>
        </w:rPr>
        <w:t>によって、配合設計を省略することができるものとする。</w:t>
      </w:r>
    </w:p>
    <w:p w:rsidR="00CD0130" w:rsidRDefault="00CD013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CD0130">
        <w:rPr>
          <w:rFonts w:ascii="HG丸ｺﾞｼｯｸM-PRO" w:eastAsia="HG丸ｺﾞｼｯｸM-PRO" w:cs="MS-Mincho" w:hint="eastAsia"/>
          <w:kern w:val="0"/>
          <w:szCs w:val="21"/>
        </w:rPr>
        <w:t>（４）請負者は、加熱アスファルト安定処理路盤材の基準密度の決定にあたっては、監督職員の</w:t>
      </w:r>
      <w:r w:rsidRPr="00CD0130">
        <w:rPr>
          <w:rFonts w:ascii="HG丸ｺﾞｼｯｸM-PRO" w:eastAsia="HG丸ｺﾞｼｯｸM-PRO" w:cs="MS-Gothic" w:hint="eastAsia"/>
          <w:kern w:val="0"/>
          <w:szCs w:val="21"/>
        </w:rPr>
        <w:t>確認</w:t>
      </w:r>
      <w:r w:rsidRPr="00CD0130">
        <w:rPr>
          <w:rFonts w:ascii="HG丸ｺﾞｼｯｸM-PRO" w:eastAsia="HG丸ｺﾞｼｯｸM-PRO" w:cs="MS-Mincho" w:hint="eastAsia"/>
          <w:kern w:val="0"/>
          <w:szCs w:val="21"/>
        </w:rPr>
        <w:t>を得た配合で、室内で配合された混合物から３個のマーシャル供試体を作製し、次式により求めたマーシャル供試体の密度の平均値を基準密度としなければならない。なお、マーシャル供試体を作製にあたっては、25mmを超える骨材だけ25～13mmの骨材と置き換えるものとする。ただし、これまでに実績（過去一年以内にプラントから生産され使用した）や定期試験で基準密度が求められている場合には、その試験結果を監督職員が</w:t>
      </w:r>
      <w:r w:rsidRPr="00CD0130">
        <w:rPr>
          <w:rFonts w:ascii="HG丸ｺﾞｼｯｸM-PRO" w:eastAsia="HG丸ｺﾞｼｯｸM-PRO" w:cs="MS-Gothic" w:hint="eastAsia"/>
          <w:kern w:val="0"/>
          <w:szCs w:val="21"/>
        </w:rPr>
        <w:t>承諾</w:t>
      </w:r>
      <w:r w:rsidRPr="00CD0130">
        <w:rPr>
          <w:rFonts w:ascii="HG丸ｺﾞｼｯｸM-PRO" w:eastAsia="HG丸ｺﾞｼｯｸM-PRO" w:cs="MS-Mincho" w:hint="eastAsia"/>
          <w:kern w:val="0"/>
          <w:szCs w:val="21"/>
        </w:rPr>
        <w:t>した場合に限り、基準密度を省略することができるものとする。</w:t>
      </w:r>
    </w:p>
    <w:p w:rsidR="006E4542" w:rsidRDefault="006E4542" w:rsidP="00CD0130">
      <w:pPr>
        <w:autoSpaceDE w:val="0"/>
        <w:autoSpaceDN w:val="0"/>
        <w:adjustRightInd w:val="0"/>
        <w:ind w:leftChars="200" w:left="840" w:hangingChars="200" w:hanging="420"/>
        <w:jc w:val="left"/>
        <w:rPr>
          <w:rFonts w:ascii="HG丸ｺﾞｼｯｸM-PRO" w:eastAsia="HG丸ｺﾞｼｯｸM-PRO" w:cs="MS-Mincho"/>
          <w:kern w:val="0"/>
          <w:szCs w:val="21"/>
        </w:rPr>
      </w:pPr>
    </w:p>
    <w:p w:rsidR="00CD0130" w:rsidRDefault="00CD0130" w:rsidP="006E4542">
      <w:pPr>
        <w:autoSpaceDE w:val="0"/>
        <w:autoSpaceDN w:val="0"/>
        <w:adjustRightInd w:val="0"/>
        <w:ind w:leftChars="-100" w:left="190" w:hangingChars="200" w:hanging="400"/>
        <w:jc w:val="center"/>
        <w:rPr>
          <w:rFonts w:ascii="HG丸ｺﾞｼｯｸM-PRO" w:eastAsia="HG丸ｺﾞｼｯｸM-PRO" w:hAnsi="ＭＳ ゴシック" w:cs="MS-Gothic"/>
          <w:kern w:val="0"/>
          <w:sz w:val="20"/>
          <w:szCs w:val="20"/>
        </w:rPr>
      </w:pPr>
      <w:r w:rsidRPr="00CD0130">
        <w:rPr>
          <w:rFonts w:ascii="HG丸ｺﾞｼｯｸM-PRO" w:eastAsia="HG丸ｺﾞｼｯｸM-PRO" w:hAnsi="ＭＳ ゴシック" w:cs="MS-Gothic"/>
          <w:kern w:val="0"/>
          <w:position w:val="-24"/>
          <w:sz w:val="20"/>
          <w:szCs w:val="20"/>
        </w:rPr>
        <w:object w:dxaOrig="902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29.25pt" o:ole="">
            <v:imagedata r:id="rId17" o:title=""/>
          </v:shape>
          <o:OLEObject Type="Embed" ProgID="Equation.3" ShapeID="_x0000_i1025" DrawAspect="Content" ObjectID="_1490521518" r:id="rId18"/>
        </w:object>
      </w:r>
    </w:p>
    <w:p w:rsidR="006E4542" w:rsidRDefault="006E4542" w:rsidP="006E4542">
      <w:pPr>
        <w:autoSpaceDE w:val="0"/>
        <w:autoSpaceDN w:val="0"/>
        <w:adjustRightInd w:val="0"/>
        <w:ind w:leftChars="-100" w:left="190" w:hangingChars="200" w:hanging="400"/>
        <w:rPr>
          <w:rFonts w:ascii="HG丸ｺﾞｼｯｸM-PRO" w:eastAsia="HG丸ｺﾞｼｯｸM-PRO" w:hAnsi="ＭＳ ゴシック" w:cs="MS-Gothic"/>
          <w:kern w:val="0"/>
          <w:sz w:val="20"/>
          <w:szCs w:val="20"/>
        </w:rPr>
      </w:pPr>
    </w:p>
    <w:p w:rsidR="006E4542" w:rsidRPr="006E4542" w:rsidRDefault="006E4542"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6E4542">
        <w:rPr>
          <w:rFonts w:ascii="HG丸ｺﾞｼｯｸM-PRO" w:eastAsia="HG丸ｺﾞｼｯｸM-PRO" w:cs="MS-Mincho" w:hint="eastAsia"/>
          <w:kern w:val="0"/>
          <w:szCs w:val="21"/>
        </w:rPr>
        <w:t>（５）請負者は、加熱アスファルト安定処理混合物の排出時の温度について監督職員の</w:t>
      </w:r>
      <w:r w:rsidRPr="006E4542">
        <w:rPr>
          <w:rFonts w:ascii="HG丸ｺﾞｼｯｸM-PRO" w:eastAsia="HG丸ｺﾞｼｯｸM-PRO" w:cs="MS-Gothic" w:hint="eastAsia"/>
          <w:kern w:val="0"/>
          <w:szCs w:val="21"/>
        </w:rPr>
        <w:t>承諾</w:t>
      </w:r>
      <w:r w:rsidRPr="006E4542">
        <w:rPr>
          <w:rFonts w:ascii="HG丸ｺﾞｼｯｸM-PRO" w:eastAsia="HG丸ｺﾞｼｯｸM-PRO" w:cs="MS-Mincho" w:hint="eastAsia"/>
          <w:kern w:val="0"/>
          <w:szCs w:val="21"/>
        </w:rPr>
        <w:t>を得なければならない。また、その変動は</w:t>
      </w:r>
      <w:r w:rsidRPr="006E4542">
        <w:rPr>
          <w:rFonts w:ascii="HG丸ｺﾞｼｯｸM-PRO" w:eastAsia="HG丸ｺﾞｼｯｸM-PRO" w:cs="MS-Gothic" w:hint="eastAsia"/>
          <w:kern w:val="0"/>
          <w:szCs w:val="21"/>
        </w:rPr>
        <w:t>承諾</w:t>
      </w:r>
      <w:r w:rsidRPr="006E4542">
        <w:rPr>
          <w:rFonts w:ascii="HG丸ｺﾞｼｯｸM-PRO" w:eastAsia="HG丸ｺﾞｼｯｸM-PRO" w:cs="MS-Mincho" w:hint="eastAsia"/>
          <w:kern w:val="0"/>
          <w:szCs w:val="21"/>
        </w:rPr>
        <w:t>を得た温度に対して±25℃の範囲内としなければならない。</w:t>
      </w:r>
    </w:p>
    <w:p w:rsidR="006E4542" w:rsidRPr="006E4542" w:rsidRDefault="006E4542"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6E4542">
        <w:rPr>
          <w:rFonts w:ascii="HG丸ｺﾞｼｯｸM-PRO" w:eastAsia="HG丸ｺﾞｼｯｸM-PRO" w:cs="MS-Mincho" w:hint="eastAsia"/>
          <w:kern w:val="0"/>
          <w:szCs w:val="21"/>
        </w:rPr>
        <w:t>（６）請負者は、加熱アスファルト安定処理混合物を貯蔵する場合、一時貯蔵ビンまたは加熱貯蔵サイロに貯蔵しなければならない。</w:t>
      </w:r>
    </w:p>
    <w:p w:rsidR="006E4542" w:rsidRPr="006E4542" w:rsidRDefault="006E4542"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6E4542">
        <w:rPr>
          <w:rFonts w:ascii="HG丸ｺﾞｼｯｸM-PRO" w:eastAsia="HG丸ｺﾞｼｯｸM-PRO" w:cs="MS-Mincho" w:hint="eastAsia"/>
          <w:kern w:val="0"/>
          <w:szCs w:val="21"/>
        </w:rPr>
        <w:t>（７）請負者は、劣化防止対策を施していない一時貯蔵ビンでは、12時間以上加熱アスファルト安定処理混合物を貯蔵してはならない。</w:t>
      </w:r>
    </w:p>
    <w:p w:rsidR="006E4542" w:rsidRPr="006E4542" w:rsidRDefault="006E4542"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6E4542">
        <w:rPr>
          <w:rFonts w:ascii="HG丸ｺﾞｼｯｸM-PRO" w:eastAsia="HG丸ｺﾞｼｯｸM-PRO" w:cs="MS-Mincho" w:hint="eastAsia"/>
          <w:kern w:val="0"/>
          <w:szCs w:val="21"/>
        </w:rPr>
        <w:t>（８）請負者は、加熱アスファルト安定処理混合物を運搬する場合、清浄で平滑な荷台を有するダンプトラックを使用し、ダンプトラックの荷台内面には、混合物の付着を防止する油、または溶液を薄く塗布しなければならない。</w:t>
      </w:r>
    </w:p>
    <w:p w:rsidR="006E4542" w:rsidRPr="006E4542" w:rsidRDefault="006E4542"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6E4542">
        <w:rPr>
          <w:rFonts w:ascii="HG丸ｺﾞｼｯｸM-PRO" w:eastAsia="HG丸ｺﾞｼｯｸM-PRO" w:cs="MS-Mincho" w:hint="eastAsia"/>
          <w:kern w:val="0"/>
          <w:szCs w:val="21"/>
        </w:rPr>
        <w:t>（９）請負者は、加熱アスファルト安定処理混合物の運搬時の温度低下を防ぐために運搬中はシート類で覆わなければならない。</w:t>
      </w:r>
    </w:p>
    <w:p w:rsidR="006E4542" w:rsidRPr="006E4542" w:rsidRDefault="006E4542"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6E4542">
        <w:rPr>
          <w:rFonts w:ascii="HG丸ｺﾞｼｯｸM-PRO" w:eastAsia="HG丸ｺﾞｼｯｸM-PRO" w:cs="MS-Mincho" w:hint="eastAsia"/>
          <w:kern w:val="0"/>
          <w:szCs w:val="21"/>
        </w:rPr>
        <w:t>（10）請負者は、加熱アスファルト安定処理混合物の舗設作業を監督職員が</w:t>
      </w:r>
      <w:r w:rsidRPr="006E4542">
        <w:rPr>
          <w:rFonts w:ascii="HG丸ｺﾞｼｯｸM-PRO" w:eastAsia="HG丸ｺﾞｼｯｸM-PRO" w:cs="MS-Gothic" w:hint="eastAsia"/>
          <w:kern w:val="0"/>
          <w:szCs w:val="21"/>
        </w:rPr>
        <w:t>承諾</w:t>
      </w:r>
      <w:r w:rsidRPr="006E4542">
        <w:rPr>
          <w:rFonts w:ascii="HG丸ｺﾞｼｯｸM-PRO" w:eastAsia="HG丸ｺﾞｼｯｸM-PRO" w:cs="MS-Mincho" w:hint="eastAsia"/>
          <w:kern w:val="0"/>
          <w:szCs w:val="21"/>
        </w:rPr>
        <w:t>した場合を除き、気温が５℃以下のときに施工してはならない。また、雨が降り出した場合、敷均し作業を中止し、すでに敷均した箇所の混合物をすみやかに締固めて仕上げを完了させなければならない。</w:t>
      </w:r>
    </w:p>
    <w:p w:rsidR="006E4542" w:rsidRPr="006E4542" w:rsidRDefault="006E4542"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6E4542">
        <w:rPr>
          <w:rFonts w:ascii="HG丸ｺﾞｼｯｸM-PRO" w:eastAsia="HG丸ｺﾞｼｯｸM-PRO" w:cs="MS-Mincho" w:hint="eastAsia"/>
          <w:kern w:val="0"/>
          <w:szCs w:val="21"/>
        </w:rPr>
        <w:lastRenderedPageBreak/>
        <w:t>（11）請負者は、加熱アスファルト安定処理混合物の敷均しにあたり、敷均し機械は施工条件に合った機種のアスファルトフィニッシャを選定するものとする。また、プライムコートの散布は、本条５項（10）､（12）～（14）号によるものとする。</w:t>
      </w:r>
    </w:p>
    <w:p w:rsidR="006E4542" w:rsidRPr="006E4542" w:rsidRDefault="006E4542"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6E4542">
        <w:rPr>
          <w:rFonts w:ascii="HG丸ｺﾞｼｯｸM-PRO" w:eastAsia="HG丸ｺﾞｼｯｸM-PRO" w:cs="MS-Mincho" w:hint="eastAsia"/>
          <w:kern w:val="0"/>
          <w:szCs w:val="21"/>
        </w:rPr>
        <w:t>（12）請負者は、</w:t>
      </w:r>
      <w:r w:rsidRPr="006E4542">
        <w:rPr>
          <w:rFonts w:ascii="HG丸ｺﾞｼｯｸM-PRO" w:eastAsia="HG丸ｺﾞｼｯｸM-PRO" w:cs="MS-Gothic" w:hint="eastAsia"/>
          <w:kern w:val="0"/>
          <w:szCs w:val="21"/>
        </w:rPr>
        <w:t>設計図書</w:t>
      </w:r>
      <w:r w:rsidRPr="006E4542">
        <w:rPr>
          <w:rFonts w:ascii="HG丸ｺﾞｼｯｸM-PRO" w:eastAsia="HG丸ｺﾞｼｯｸM-PRO" w:cs="MS-Mincho" w:hint="eastAsia"/>
          <w:kern w:val="0"/>
          <w:szCs w:val="21"/>
        </w:rPr>
        <w:t>に示す場合を除き、加熱アスファルト安定処理混合物を敷均したときの混合物の温度は110℃以上、また、１層の仕上がり厚さは10cm以下としなければならない。ただし、混合物の種類によって敷均しが困難な場合は、</w:t>
      </w:r>
      <w:r w:rsidRPr="006E4542">
        <w:rPr>
          <w:rFonts w:ascii="HG丸ｺﾞｼｯｸM-PRO" w:eastAsia="HG丸ｺﾞｼｯｸM-PRO" w:cs="MS-Gothic" w:hint="eastAsia"/>
          <w:kern w:val="0"/>
          <w:szCs w:val="21"/>
        </w:rPr>
        <w:t>設計図書</w:t>
      </w:r>
      <w:r w:rsidRPr="006E4542">
        <w:rPr>
          <w:rFonts w:ascii="HG丸ｺﾞｼｯｸM-PRO" w:eastAsia="HG丸ｺﾞｼｯｸM-PRO" w:cs="MS-Mincho" w:hint="eastAsia"/>
          <w:kern w:val="0"/>
          <w:szCs w:val="21"/>
        </w:rPr>
        <w:t>に関して監督職員と</w:t>
      </w:r>
      <w:r w:rsidRPr="006E4542">
        <w:rPr>
          <w:rFonts w:ascii="HG丸ｺﾞｼｯｸM-PRO" w:eastAsia="HG丸ｺﾞｼｯｸM-PRO" w:cs="MS-Gothic" w:hint="eastAsia"/>
          <w:kern w:val="0"/>
          <w:szCs w:val="21"/>
        </w:rPr>
        <w:t>協議</w:t>
      </w:r>
      <w:r w:rsidRPr="006E4542">
        <w:rPr>
          <w:rFonts w:ascii="HG丸ｺﾞｼｯｸM-PRO" w:eastAsia="HG丸ｺﾞｼｯｸM-PRO" w:cs="MS-Mincho" w:hint="eastAsia"/>
          <w:kern w:val="0"/>
          <w:szCs w:val="21"/>
        </w:rPr>
        <w:t>の上、混合物の温度を決定するものとする。</w:t>
      </w:r>
    </w:p>
    <w:p w:rsidR="006E4542" w:rsidRPr="006E4542" w:rsidRDefault="006E4542" w:rsidP="007D7875">
      <w:pPr>
        <w:autoSpaceDE w:val="0"/>
        <w:autoSpaceDN w:val="0"/>
        <w:adjustRightInd w:val="0"/>
        <w:ind w:firstLineChars="100" w:firstLine="210"/>
        <w:jc w:val="left"/>
        <w:rPr>
          <w:rFonts w:ascii="HG丸ｺﾞｼｯｸM-PRO" w:eastAsia="HG丸ｺﾞｼｯｸM-PRO" w:cs="MS-Mincho"/>
          <w:kern w:val="0"/>
          <w:szCs w:val="21"/>
        </w:rPr>
      </w:pPr>
      <w:r w:rsidRPr="006E4542">
        <w:rPr>
          <w:rFonts w:ascii="HG丸ｺﾞｼｯｸM-PRO" w:eastAsia="HG丸ｺﾞｼｯｸM-PRO" w:cs="MS-Mincho" w:hint="eastAsia"/>
          <w:kern w:val="0"/>
          <w:szCs w:val="21"/>
        </w:rPr>
        <w:t>（13）機械仕上げが不可能な箇所は人力施工とする。</w:t>
      </w:r>
    </w:p>
    <w:p w:rsidR="006E4542" w:rsidRPr="006E4542" w:rsidRDefault="006E4542"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6E4542">
        <w:rPr>
          <w:rFonts w:ascii="HG丸ｺﾞｼｯｸM-PRO" w:eastAsia="HG丸ｺﾞｼｯｸM-PRO" w:cs="MS-Mincho" w:hint="eastAsia"/>
          <w:kern w:val="0"/>
          <w:szCs w:val="21"/>
        </w:rPr>
        <w:t>（14）請負者は、加熱アスファルト安定処理混合物の締固めにあたり、締固め機械は施工条件に合ったローラを選定しなければならない。</w:t>
      </w:r>
    </w:p>
    <w:p w:rsidR="006E4542" w:rsidRPr="006E4542" w:rsidRDefault="006E4542"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6E4542">
        <w:rPr>
          <w:rFonts w:ascii="HG丸ｺﾞｼｯｸM-PRO" w:eastAsia="HG丸ｺﾞｼｯｸM-PRO" w:cs="MS-Mincho" w:hint="eastAsia"/>
          <w:kern w:val="0"/>
          <w:szCs w:val="21"/>
        </w:rPr>
        <w:t>（15）請負者は、加熱アスファルト安定処理混合物を敷均した後、ローラにより締固めなければならない。</w:t>
      </w:r>
    </w:p>
    <w:p w:rsidR="006E4542" w:rsidRPr="006E4542" w:rsidRDefault="006E4542"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6E4542">
        <w:rPr>
          <w:rFonts w:ascii="HG丸ｺﾞｼｯｸM-PRO" w:eastAsia="HG丸ｺﾞｼｯｸM-PRO" w:cs="MS-Mincho" w:hint="eastAsia"/>
          <w:kern w:val="0"/>
          <w:szCs w:val="21"/>
        </w:rPr>
        <w:t>（16）請負者は、加熱アスファルト安定処理混合物をローラによる締固めが不可能な箇所は、タンパ、プレート、コテ等で締固めなければならない。</w:t>
      </w:r>
    </w:p>
    <w:p w:rsidR="006E4542" w:rsidRPr="006E4542" w:rsidRDefault="006E4542"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6E4542">
        <w:rPr>
          <w:rFonts w:ascii="HG丸ｺﾞｼｯｸM-PRO" w:eastAsia="HG丸ｺﾞｼｯｸM-PRO" w:cs="MS-Mincho" w:hint="eastAsia"/>
          <w:kern w:val="0"/>
          <w:szCs w:val="21"/>
        </w:rPr>
        <w:t>（17）請負者は、加熱アスファルト安定処理混合物の継目を締固めて密着させ平坦に仕上げなければならない。すでに舗設した端部の締固めが不足している場合や、亀裂が多い場合は、その部分を切り取ってから隣接部を施工しなければならない。</w:t>
      </w:r>
    </w:p>
    <w:p w:rsidR="006E4542" w:rsidRPr="006E4542" w:rsidRDefault="006E4542"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6E4542">
        <w:rPr>
          <w:rFonts w:ascii="HG丸ｺﾞｼｯｸM-PRO" w:eastAsia="HG丸ｺﾞｼｯｸM-PRO" w:cs="MS-Mincho" w:hint="eastAsia"/>
          <w:kern w:val="0"/>
          <w:szCs w:val="21"/>
        </w:rPr>
        <w:t>（18）請負者は、縦継目、横継目及び構造物との接合面に瀝青材料を薄く塗布しなければならない。</w:t>
      </w:r>
    </w:p>
    <w:p w:rsidR="006E4542" w:rsidRPr="006E4542" w:rsidRDefault="006E4542"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6E4542">
        <w:rPr>
          <w:rFonts w:ascii="HG丸ｺﾞｼｯｸM-PRO" w:eastAsia="HG丸ｺﾞｼｯｸM-PRO" w:cs="MS-Mincho" w:hint="eastAsia"/>
          <w:kern w:val="0"/>
          <w:szCs w:val="21"/>
        </w:rPr>
        <w:t>（19）請負者は、表層と基層及び加熱アスファルト安定処理層の各層の縦継目の位置を15cm以上、横継目の位置を１ｍ以上ずらさなければならない。</w:t>
      </w:r>
    </w:p>
    <w:p w:rsidR="006E4542" w:rsidRPr="006E4542" w:rsidRDefault="006E4542"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6E4542">
        <w:rPr>
          <w:rFonts w:ascii="HG丸ｺﾞｼｯｸM-PRO" w:eastAsia="HG丸ｺﾞｼｯｸM-PRO" w:cs="MS-Mincho" w:hint="eastAsia"/>
          <w:kern w:val="0"/>
          <w:szCs w:val="21"/>
        </w:rPr>
        <w:t>（20）請負者は、表層と基層及び加熱アスファルト安定処理層の縦継目は、車輪走行位置の直下からずらして設置しなければならない。なお、表層は原則としてレーンマークに合わせるものとする。</w:t>
      </w:r>
    </w:p>
    <w:p w:rsidR="006E4542" w:rsidRPr="006E4542" w:rsidRDefault="006E4542" w:rsidP="007D7875">
      <w:pPr>
        <w:autoSpaceDE w:val="0"/>
        <w:autoSpaceDN w:val="0"/>
        <w:adjustRightInd w:val="0"/>
        <w:ind w:firstLineChars="100" w:firstLine="210"/>
        <w:jc w:val="left"/>
        <w:rPr>
          <w:rFonts w:ascii="HG丸ｺﾞｼｯｸM-PRO" w:eastAsia="HG丸ｺﾞｼｯｸM-PRO" w:cs="MS-Mincho"/>
          <w:kern w:val="0"/>
          <w:szCs w:val="21"/>
        </w:rPr>
      </w:pPr>
      <w:r w:rsidRPr="006E4542">
        <w:rPr>
          <w:rFonts w:ascii="HG丸ｺﾞｼｯｸM-PRO" w:eastAsia="HG丸ｺﾞｼｯｸM-PRO" w:cs="MS-Mincho" w:hint="eastAsia"/>
          <w:kern w:val="0"/>
          <w:szCs w:val="21"/>
        </w:rPr>
        <w:t>５．請負者は、基層及び表層の施工を行う場合に、以下の各規定に従わなければならない。</w:t>
      </w:r>
    </w:p>
    <w:p w:rsidR="007D7875" w:rsidRDefault="006E4542"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6E4542">
        <w:rPr>
          <w:rFonts w:ascii="HG丸ｺﾞｼｯｸM-PRO" w:eastAsia="HG丸ｺﾞｼｯｸM-PRO" w:cs="MS-Mincho" w:hint="eastAsia"/>
          <w:kern w:val="0"/>
          <w:szCs w:val="21"/>
        </w:rPr>
        <w:t>（１）請負者は、加熱アスファルト混合物の粒度及びアスファルト量の決定にあたっては、設計配合を行い監督職員の</w:t>
      </w:r>
      <w:r w:rsidRPr="006E4542">
        <w:rPr>
          <w:rFonts w:ascii="HG丸ｺﾞｼｯｸM-PRO" w:eastAsia="HG丸ｺﾞｼｯｸM-PRO" w:cs="MS-Gothic" w:hint="eastAsia"/>
          <w:kern w:val="0"/>
          <w:szCs w:val="21"/>
        </w:rPr>
        <w:t>確認</w:t>
      </w:r>
      <w:r w:rsidRPr="006E4542">
        <w:rPr>
          <w:rFonts w:ascii="HG丸ｺﾞｼｯｸM-PRO" w:eastAsia="HG丸ｺﾞｼｯｸM-PRO" w:cs="MS-Mincho" w:hint="eastAsia"/>
          <w:kern w:val="0"/>
          <w:szCs w:val="21"/>
        </w:rPr>
        <w:t>を得なければならない。ただし、これまでに実績（過去１年以内にプラントから生産され使用した）がある配合設計の場合には、これまでの実績または定期試験による配合設計書を監督職員が</w:t>
      </w:r>
      <w:r w:rsidRPr="006E4542">
        <w:rPr>
          <w:rFonts w:ascii="HG丸ｺﾞｼｯｸM-PRO" w:eastAsia="HG丸ｺﾞｼｯｸM-PRO" w:cs="MS-Gothic" w:hint="eastAsia"/>
          <w:kern w:val="0"/>
          <w:szCs w:val="21"/>
        </w:rPr>
        <w:t>承諾</w:t>
      </w:r>
      <w:r w:rsidRPr="006E4542">
        <w:rPr>
          <w:rFonts w:ascii="HG丸ｺﾞｼｯｸM-PRO" w:eastAsia="HG丸ｺﾞｼｯｸM-PRO" w:cs="MS-Mincho" w:hint="eastAsia"/>
          <w:kern w:val="0"/>
          <w:szCs w:val="21"/>
        </w:rPr>
        <w:t>した場合に限り、配合設計を省略することができる。</w:t>
      </w:r>
    </w:p>
    <w:p w:rsidR="006E4542" w:rsidRPr="006E4542" w:rsidRDefault="006E4542"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6E4542">
        <w:rPr>
          <w:rFonts w:ascii="HG丸ｺﾞｼｯｸM-PRO" w:eastAsia="HG丸ｺﾞｼｯｸM-PRO" w:cs="MS-Mincho" w:hint="eastAsia"/>
          <w:kern w:val="0"/>
          <w:szCs w:val="21"/>
        </w:rPr>
        <w:t>（２）請負者は、ごく小規模な工事（総使用量 500ｔ未満あるいは施工面積 2,000m</w:t>
      </w:r>
      <w:r w:rsidR="00226463" w:rsidRPr="00226463">
        <w:rPr>
          <w:rFonts w:ascii="HG丸ｺﾞｼｯｸM-PRO" w:eastAsia="HG丸ｺﾞｼｯｸM-PRO" w:cs="MS-Mincho" w:hint="eastAsia"/>
          <w:kern w:val="0"/>
          <w:szCs w:val="21"/>
          <w:vertAlign w:val="superscript"/>
        </w:rPr>
        <w:t>2</w:t>
      </w:r>
      <w:r w:rsidRPr="006E4542">
        <w:rPr>
          <w:rFonts w:ascii="HG丸ｺﾞｼｯｸM-PRO" w:eastAsia="HG丸ｺﾞｼｯｸM-PRO" w:cs="MS-Mincho" w:hint="eastAsia"/>
          <w:kern w:val="0"/>
          <w:szCs w:val="21"/>
        </w:rPr>
        <w:t>未満）においては、これまでの実績（過去１年以内にプラントから生産され使用した）または定期試験による配合設計書の</w:t>
      </w:r>
      <w:r w:rsidRPr="006E4542">
        <w:rPr>
          <w:rFonts w:ascii="HG丸ｺﾞｼｯｸM-PRO" w:eastAsia="HG丸ｺﾞｼｯｸM-PRO" w:cs="MS-Gothic" w:hint="eastAsia"/>
          <w:kern w:val="0"/>
          <w:szCs w:val="21"/>
        </w:rPr>
        <w:t>提出</w:t>
      </w:r>
      <w:r w:rsidRPr="006E4542">
        <w:rPr>
          <w:rFonts w:ascii="HG丸ｺﾞｼｯｸM-PRO" w:eastAsia="HG丸ｺﾞｼｯｸM-PRO" w:cs="MS-Mincho" w:hint="eastAsia"/>
          <w:kern w:val="0"/>
          <w:szCs w:val="21"/>
        </w:rPr>
        <w:t>によって配合設計を省略することができる。</w:t>
      </w:r>
    </w:p>
    <w:p w:rsidR="006E4542" w:rsidRPr="006E4542" w:rsidRDefault="006E4542"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6E4542">
        <w:rPr>
          <w:rFonts w:ascii="HG丸ｺﾞｼｯｸM-PRO" w:eastAsia="HG丸ｺﾞｼｯｸM-PRO" w:cs="MS-Mincho" w:hint="eastAsia"/>
          <w:kern w:val="0"/>
          <w:szCs w:val="21"/>
        </w:rPr>
        <w:t>（３）請負者は、舗設に先立って、（1）号で決定した場合の混合物について混合所で試験練りを行わなければならない。試験練りの結果が表２－22に示す基礎値と照合して基準値を満足しない場合には、骨材粒度またはアスファルト量の修正を行わなければならない。ただし、これまでに製造実績のある混合物の場合には、これまでの実績（過去１年以内にプラントから生産され使用した）または定期試験による試験練り結果</w:t>
      </w:r>
      <w:r w:rsidRPr="006E4542">
        <w:rPr>
          <w:rFonts w:ascii="HG丸ｺﾞｼｯｸM-PRO" w:eastAsia="HG丸ｺﾞｼｯｸM-PRO" w:cs="MS-Gothic" w:hint="eastAsia"/>
          <w:kern w:val="0"/>
          <w:szCs w:val="21"/>
        </w:rPr>
        <w:t>報告</w:t>
      </w:r>
      <w:r w:rsidRPr="006E4542">
        <w:rPr>
          <w:rFonts w:ascii="HG丸ｺﾞｼｯｸM-PRO" w:eastAsia="HG丸ｺﾞｼｯｸM-PRO" w:cs="MS-Mincho" w:hint="eastAsia"/>
          <w:kern w:val="0"/>
          <w:szCs w:val="21"/>
        </w:rPr>
        <w:t>書を監督職員が</w:t>
      </w:r>
      <w:r w:rsidRPr="006E4542">
        <w:rPr>
          <w:rFonts w:ascii="HG丸ｺﾞｼｯｸM-PRO" w:eastAsia="HG丸ｺﾞｼｯｸM-PRO" w:cs="MS-Gothic" w:hint="eastAsia"/>
          <w:kern w:val="0"/>
          <w:szCs w:val="21"/>
        </w:rPr>
        <w:t>承諾</w:t>
      </w:r>
      <w:r w:rsidRPr="006E4542">
        <w:rPr>
          <w:rFonts w:ascii="HG丸ｺﾞｼｯｸM-PRO" w:eastAsia="HG丸ｺﾞｼｯｸM-PRO" w:cs="MS-Mincho" w:hint="eastAsia"/>
          <w:kern w:val="0"/>
          <w:szCs w:val="21"/>
        </w:rPr>
        <w:t>した場合に限り、試験練りを省略することができる。</w:t>
      </w:r>
    </w:p>
    <w:p w:rsidR="006E4542" w:rsidRPr="006E4542" w:rsidRDefault="006E4542"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6E4542">
        <w:rPr>
          <w:rFonts w:ascii="HG丸ｺﾞｼｯｸM-PRO" w:eastAsia="HG丸ｺﾞｼｯｸM-PRO" w:cs="MS-Mincho" w:hint="eastAsia"/>
          <w:kern w:val="0"/>
          <w:szCs w:val="21"/>
        </w:rPr>
        <w:t>（４）請負者は、ごく小規模な工事（総使用量 500ｔ未満あるいは施工面積 2,000m</w:t>
      </w:r>
      <w:r w:rsidR="00226463" w:rsidRPr="00226463">
        <w:rPr>
          <w:rFonts w:ascii="HG丸ｺﾞｼｯｸM-PRO" w:eastAsia="HG丸ｺﾞｼｯｸM-PRO" w:cs="MS-Mincho" w:hint="eastAsia"/>
          <w:kern w:val="0"/>
          <w:szCs w:val="21"/>
          <w:vertAlign w:val="superscript"/>
        </w:rPr>
        <w:t>2</w:t>
      </w:r>
      <w:r w:rsidRPr="006E4542">
        <w:rPr>
          <w:rFonts w:ascii="HG丸ｺﾞｼｯｸM-PRO" w:eastAsia="HG丸ｺﾞｼｯｸM-PRO" w:cs="MS-Mincho" w:hint="eastAsia"/>
          <w:kern w:val="0"/>
          <w:szCs w:val="21"/>
        </w:rPr>
        <w:t>未満）においては、これまでの実績（過去１年以内にプラントから生産され使用した）または定期試験による試験練り結果報告書の</w:t>
      </w:r>
      <w:r w:rsidRPr="006E4542">
        <w:rPr>
          <w:rFonts w:ascii="HG丸ｺﾞｼｯｸM-PRO" w:eastAsia="HG丸ｺﾞｼｯｸM-PRO" w:cs="MS-Gothic" w:hint="eastAsia"/>
          <w:kern w:val="0"/>
          <w:szCs w:val="21"/>
        </w:rPr>
        <w:t>提出</w:t>
      </w:r>
      <w:r w:rsidRPr="006E4542">
        <w:rPr>
          <w:rFonts w:ascii="HG丸ｺﾞｼｯｸM-PRO" w:eastAsia="HG丸ｺﾞｼｯｸM-PRO" w:cs="MS-Mincho" w:hint="eastAsia"/>
          <w:kern w:val="0"/>
          <w:szCs w:val="21"/>
        </w:rPr>
        <w:t>によって試験練りを省略することができる。</w:t>
      </w:r>
    </w:p>
    <w:p w:rsidR="006E4542" w:rsidRPr="006E4542" w:rsidRDefault="006E4542"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6E4542">
        <w:rPr>
          <w:rFonts w:ascii="HG丸ｺﾞｼｯｸM-PRO" w:eastAsia="HG丸ｺﾞｼｯｸM-PRO" w:cs="MS-Mincho" w:hint="eastAsia"/>
          <w:kern w:val="0"/>
          <w:szCs w:val="21"/>
        </w:rPr>
        <w:t>（５）請負者は混合物最初の一日の舗設状況を観察し、必要な場合には配合を修正し、監督職</w:t>
      </w:r>
      <w:r w:rsidRPr="006E4542">
        <w:rPr>
          <w:rFonts w:ascii="HG丸ｺﾞｼｯｸM-PRO" w:eastAsia="HG丸ｺﾞｼｯｸM-PRO" w:cs="MS-Mincho" w:hint="eastAsia"/>
          <w:kern w:val="0"/>
          <w:szCs w:val="21"/>
        </w:rPr>
        <w:lastRenderedPageBreak/>
        <w:t>員の</w:t>
      </w:r>
      <w:r w:rsidRPr="006E4542">
        <w:rPr>
          <w:rFonts w:ascii="HG丸ｺﾞｼｯｸM-PRO" w:eastAsia="HG丸ｺﾞｼｯｸM-PRO" w:cs="MS-Gothic" w:hint="eastAsia"/>
          <w:kern w:val="0"/>
          <w:szCs w:val="21"/>
        </w:rPr>
        <w:t>承諾</w:t>
      </w:r>
      <w:r w:rsidRPr="006E4542">
        <w:rPr>
          <w:rFonts w:ascii="HG丸ｺﾞｼｯｸM-PRO" w:eastAsia="HG丸ｺﾞｼｯｸM-PRO" w:cs="MS-Mincho" w:hint="eastAsia"/>
          <w:kern w:val="0"/>
          <w:szCs w:val="21"/>
        </w:rPr>
        <w:t>を得て最終的な配合（現場配合）を決定しなければならない。</w:t>
      </w:r>
    </w:p>
    <w:p w:rsidR="006E4542" w:rsidRPr="006E4542" w:rsidRDefault="006E4542"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6E4542">
        <w:rPr>
          <w:rFonts w:ascii="HG丸ｺﾞｼｯｸM-PRO" w:eastAsia="HG丸ｺﾞｼｯｸM-PRO" w:cs="MS-Mincho" w:hint="eastAsia"/>
          <w:kern w:val="0"/>
          <w:szCs w:val="21"/>
        </w:rPr>
        <w:t>（６）請負者は表層及び基層用の加熱アスファルト混合物の基準密度の決定にあたっては、（７）号に示す方法によって基準密度をもとめ、監督職員の</w:t>
      </w:r>
      <w:r w:rsidRPr="006E4542">
        <w:rPr>
          <w:rFonts w:ascii="HG丸ｺﾞｼｯｸM-PRO" w:eastAsia="HG丸ｺﾞｼｯｸM-PRO" w:cs="MS-Gothic" w:hint="eastAsia"/>
          <w:kern w:val="0"/>
          <w:szCs w:val="21"/>
        </w:rPr>
        <w:t>承諾</w:t>
      </w:r>
      <w:r w:rsidRPr="006E4542">
        <w:rPr>
          <w:rFonts w:ascii="HG丸ｺﾞｼｯｸM-PRO" w:eastAsia="HG丸ｺﾞｼｯｸM-PRO" w:cs="MS-Mincho" w:hint="eastAsia"/>
          <w:kern w:val="0"/>
          <w:szCs w:val="21"/>
        </w:rPr>
        <w:t>を得なければならない。ただし、これまでの実績（過去１年以内にプラントから生産され使用した）や定期試験で基準密度が求められている場合には、それらの結果を監督職員が</w:t>
      </w:r>
      <w:r w:rsidRPr="006E4542">
        <w:rPr>
          <w:rFonts w:ascii="HG丸ｺﾞｼｯｸM-PRO" w:eastAsia="HG丸ｺﾞｼｯｸM-PRO" w:cs="MS-Gothic" w:hint="eastAsia"/>
          <w:kern w:val="0"/>
          <w:szCs w:val="21"/>
        </w:rPr>
        <w:t>承諾</w:t>
      </w:r>
      <w:r w:rsidRPr="006E4542">
        <w:rPr>
          <w:rFonts w:ascii="HG丸ｺﾞｼｯｸM-PRO" w:eastAsia="HG丸ｺﾞｼｯｸM-PRO" w:cs="MS-Mincho" w:hint="eastAsia"/>
          <w:kern w:val="0"/>
          <w:szCs w:val="21"/>
        </w:rPr>
        <w:t>した場合に限り、基準密度の試験を省略することができる。</w:t>
      </w:r>
    </w:p>
    <w:p w:rsidR="006E4542" w:rsidRPr="006E4542" w:rsidRDefault="006E4542"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6E4542">
        <w:rPr>
          <w:rFonts w:ascii="HG丸ｺﾞｼｯｸM-PRO" w:eastAsia="HG丸ｺﾞｼｯｸM-PRO" w:cs="MS-Mincho" w:hint="eastAsia"/>
          <w:kern w:val="0"/>
          <w:szCs w:val="21"/>
        </w:rPr>
        <w:t>（７）表層及び基層用の加熱アスファルトの基準密度は、監督職員の</w:t>
      </w:r>
      <w:r w:rsidRPr="006E4542">
        <w:rPr>
          <w:rFonts w:ascii="HG丸ｺﾞｼｯｸM-PRO" w:eastAsia="HG丸ｺﾞｼｯｸM-PRO" w:cs="MS-Gothic" w:hint="eastAsia"/>
          <w:kern w:val="0"/>
          <w:szCs w:val="21"/>
        </w:rPr>
        <w:t>承諾</w:t>
      </w:r>
      <w:r w:rsidRPr="006E4542">
        <w:rPr>
          <w:rFonts w:ascii="HG丸ｺﾞｼｯｸM-PRO" w:eastAsia="HG丸ｺﾞｼｯｸM-PRO" w:cs="MS-Mincho" w:hint="eastAsia"/>
          <w:kern w:val="0"/>
          <w:szCs w:val="21"/>
        </w:rPr>
        <w:t>を得た現場配合により製造した最初の１～２日間の混合物から、午前・午後おのおの３個のマーシャル供試体を作成し、次式により求めたマーシャル供試体の密度の平均値を基準密度とする。</w:t>
      </w:r>
    </w:p>
    <w:p w:rsidR="00226463" w:rsidRDefault="00226463" w:rsidP="006E4542">
      <w:pPr>
        <w:autoSpaceDE w:val="0"/>
        <w:autoSpaceDN w:val="0"/>
        <w:adjustRightInd w:val="0"/>
        <w:ind w:leftChars="-100" w:left="210" w:hangingChars="200" w:hanging="420"/>
        <w:rPr>
          <w:rFonts w:ascii="HG丸ｺﾞｼｯｸM-PRO" w:eastAsia="HG丸ｺﾞｼｯｸM-PRO" w:cs="MS-Gothic"/>
          <w:kern w:val="0"/>
          <w:szCs w:val="21"/>
        </w:rPr>
      </w:pPr>
    </w:p>
    <w:p w:rsidR="006E4542" w:rsidRPr="00226463" w:rsidRDefault="006E4542" w:rsidP="00226463">
      <w:pPr>
        <w:autoSpaceDE w:val="0"/>
        <w:autoSpaceDN w:val="0"/>
        <w:adjustRightInd w:val="0"/>
        <w:ind w:leftChars="-100" w:left="212" w:hangingChars="200" w:hanging="422"/>
        <w:rPr>
          <w:rFonts w:ascii="HG丸ｺﾞｼｯｸM-PRO" w:eastAsia="HG丸ｺﾞｼｯｸM-PRO" w:cs="MS-Gothic"/>
          <w:b/>
          <w:kern w:val="0"/>
          <w:szCs w:val="21"/>
        </w:rPr>
      </w:pPr>
      <w:r w:rsidRPr="00226463">
        <w:rPr>
          <w:rFonts w:ascii="HG丸ｺﾞｼｯｸM-PRO" w:eastAsia="HG丸ｺﾞｼｯｸM-PRO" w:cs="MS-Gothic" w:hint="eastAsia"/>
          <w:b/>
          <w:kern w:val="0"/>
          <w:szCs w:val="21"/>
        </w:rPr>
        <w:t>開粒度アスファルト混合物以外の場合</w:t>
      </w:r>
    </w:p>
    <w:p w:rsidR="00226463" w:rsidRDefault="00226463" w:rsidP="00226463">
      <w:pPr>
        <w:autoSpaceDE w:val="0"/>
        <w:autoSpaceDN w:val="0"/>
        <w:adjustRightInd w:val="0"/>
        <w:ind w:leftChars="-100" w:left="190" w:hangingChars="200" w:hanging="400"/>
        <w:jc w:val="center"/>
        <w:rPr>
          <w:rFonts w:ascii="HG丸ｺﾞｼｯｸM-PRO" w:eastAsia="HG丸ｺﾞｼｯｸM-PRO" w:cs="ＭＳ明朝"/>
          <w:kern w:val="0"/>
          <w:sz w:val="20"/>
          <w:szCs w:val="20"/>
        </w:rPr>
      </w:pPr>
      <w:r w:rsidRPr="001A6096">
        <w:rPr>
          <w:rFonts w:ascii="HG丸ｺﾞｼｯｸM-PRO" w:eastAsia="HG丸ｺﾞｼｯｸM-PRO" w:cs="ＭＳ明朝"/>
          <w:kern w:val="0"/>
          <w:position w:val="-26"/>
          <w:sz w:val="20"/>
          <w:szCs w:val="20"/>
        </w:rPr>
        <w:object w:dxaOrig="7960" w:dyaOrig="600">
          <v:shape id="_x0000_i1026" type="#_x0000_t75" style="width:423.75pt;height:30pt" o:ole="">
            <v:imagedata r:id="rId19" o:title=""/>
          </v:shape>
          <o:OLEObject Type="Embed" ProgID="Equation.3" ShapeID="_x0000_i1026" DrawAspect="Content" ObjectID="_1490521519" r:id="rId20"/>
        </w:object>
      </w:r>
    </w:p>
    <w:p w:rsidR="00226463" w:rsidRDefault="00226463" w:rsidP="00226463">
      <w:pPr>
        <w:autoSpaceDE w:val="0"/>
        <w:autoSpaceDN w:val="0"/>
        <w:adjustRightInd w:val="0"/>
        <w:ind w:leftChars="-100" w:left="190" w:hangingChars="200" w:hanging="400"/>
        <w:rPr>
          <w:rFonts w:ascii="HG丸ｺﾞｼｯｸM-PRO" w:eastAsia="HG丸ｺﾞｼｯｸM-PRO" w:cs="ＭＳ明朝"/>
          <w:kern w:val="0"/>
          <w:sz w:val="20"/>
          <w:szCs w:val="20"/>
        </w:rPr>
      </w:pPr>
    </w:p>
    <w:p w:rsidR="00226463" w:rsidRPr="00226463" w:rsidRDefault="00226463" w:rsidP="00226463">
      <w:pPr>
        <w:autoSpaceDE w:val="0"/>
        <w:autoSpaceDN w:val="0"/>
        <w:adjustRightInd w:val="0"/>
        <w:ind w:leftChars="-100" w:left="212" w:hangingChars="200" w:hanging="422"/>
        <w:rPr>
          <w:rFonts w:ascii="HG丸ｺﾞｼｯｸM-PRO" w:eastAsia="HG丸ｺﾞｼｯｸM-PRO" w:cs="MS-Gothic"/>
          <w:b/>
          <w:kern w:val="0"/>
          <w:szCs w:val="21"/>
        </w:rPr>
      </w:pPr>
      <w:r w:rsidRPr="00226463">
        <w:rPr>
          <w:rFonts w:ascii="HG丸ｺﾞｼｯｸM-PRO" w:eastAsia="HG丸ｺﾞｼｯｸM-PRO" w:cs="MS-Gothic" w:hint="eastAsia"/>
          <w:b/>
          <w:kern w:val="0"/>
          <w:szCs w:val="21"/>
        </w:rPr>
        <w:t>開粒度アスファルト混合物の場合</w:t>
      </w:r>
    </w:p>
    <w:p w:rsidR="00226463" w:rsidRDefault="00226463" w:rsidP="00226463">
      <w:pPr>
        <w:autoSpaceDE w:val="0"/>
        <w:autoSpaceDN w:val="0"/>
        <w:adjustRightInd w:val="0"/>
        <w:ind w:leftChars="-100" w:left="190" w:hangingChars="200" w:hanging="400"/>
        <w:jc w:val="center"/>
        <w:rPr>
          <w:rFonts w:ascii="HG丸ｺﾞｼｯｸM-PRO" w:eastAsia="HG丸ｺﾞｼｯｸM-PRO" w:cs="ＭＳ明朝"/>
          <w:kern w:val="0"/>
          <w:sz w:val="20"/>
          <w:szCs w:val="20"/>
        </w:rPr>
      </w:pPr>
      <w:r w:rsidRPr="001A6096">
        <w:rPr>
          <w:rFonts w:ascii="HG丸ｺﾞｼｯｸM-PRO" w:eastAsia="HG丸ｺﾞｼｯｸM-PRO" w:cs="ＭＳ明朝"/>
          <w:kern w:val="0"/>
          <w:position w:val="-26"/>
          <w:sz w:val="20"/>
          <w:szCs w:val="20"/>
        </w:rPr>
        <w:object w:dxaOrig="6920" w:dyaOrig="600">
          <v:shape id="_x0000_i1027" type="#_x0000_t75" style="width:387pt;height:30pt" o:ole="">
            <v:imagedata r:id="rId21" o:title=""/>
          </v:shape>
          <o:OLEObject Type="Embed" ProgID="Equation.3" ShapeID="_x0000_i1027" DrawAspect="Content" ObjectID="_1490521520" r:id="rId22"/>
        </w:object>
      </w:r>
    </w:p>
    <w:p w:rsidR="00F83318" w:rsidRDefault="00F83318" w:rsidP="00226463">
      <w:pPr>
        <w:autoSpaceDE w:val="0"/>
        <w:autoSpaceDN w:val="0"/>
        <w:adjustRightInd w:val="0"/>
        <w:jc w:val="left"/>
        <w:rPr>
          <w:rFonts w:ascii="HG丸ｺﾞｼｯｸM-PRO" w:eastAsia="HG丸ｺﾞｼｯｸM-PRO" w:cs="MS-Mincho"/>
          <w:kern w:val="0"/>
          <w:szCs w:val="21"/>
        </w:rPr>
      </w:pPr>
    </w:p>
    <w:p w:rsidR="00226463" w:rsidRPr="00F83318" w:rsidRDefault="00226463"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F83318">
        <w:rPr>
          <w:rFonts w:ascii="HG丸ｺﾞｼｯｸM-PRO" w:eastAsia="HG丸ｺﾞｼｯｸM-PRO" w:cs="MS-Mincho" w:hint="eastAsia"/>
          <w:kern w:val="0"/>
          <w:szCs w:val="21"/>
        </w:rPr>
        <w:t>（８）請負者は、ごく小規模な工事（総使用量 500ｔ未満あるいは施工面積 2,000m</w:t>
      </w:r>
      <w:r w:rsidR="00F83318" w:rsidRPr="00F83318">
        <w:rPr>
          <w:rFonts w:ascii="HG丸ｺﾞｼｯｸM-PRO" w:eastAsia="HG丸ｺﾞｼｯｸM-PRO" w:cs="MS-Mincho" w:hint="eastAsia"/>
          <w:kern w:val="0"/>
          <w:szCs w:val="21"/>
          <w:vertAlign w:val="superscript"/>
        </w:rPr>
        <w:t>２</w:t>
      </w:r>
      <w:r w:rsidRPr="00F83318">
        <w:rPr>
          <w:rFonts w:ascii="HG丸ｺﾞｼｯｸM-PRO" w:eastAsia="HG丸ｺﾞｼｯｸM-PRO" w:cs="MS-Mincho" w:hint="eastAsia"/>
          <w:kern w:val="0"/>
          <w:szCs w:val="21"/>
        </w:rPr>
        <w:t>未満）においては、実績（過去１年以内にプラントから生産され使用した）や定期試験で得られている基準密度の試験結果を</w:t>
      </w:r>
      <w:r w:rsidRPr="00F83318">
        <w:rPr>
          <w:rFonts w:ascii="HG丸ｺﾞｼｯｸM-PRO" w:eastAsia="HG丸ｺﾞｼｯｸM-PRO" w:cs="MS-Gothic" w:hint="eastAsia"/>
          <w:kern w:val="0"/>
          <w:szCs w:val="21"/>
        </w:rPr>
        <w:t>提出</w:t>
      </w:r>
      <w:r w:rsidRPr="00F83318">
        <w:rPr>
          <w:rFonts w:ascii="HG丸ｺﾞｼｯｸM-PRO" w:eastAsia="HG丸ｺﾞｼｯｸM-PRO" w:cs="MS-Mincho" w:hint="eastAsia"/>
          <w:kern w:val="0"/>
          <w:szCs w:val="21"/>
        </w:rPr>
        <w:t>することにより、基準密度の試験を省略することができる。</w:t>
      </w:r>
    </w:p>
    <w:p w:rsidR="00226463" w:rsidRPr="00F83318" w:rsidRDefault="00226463"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F83318">
        <w:rPr>
          <w:rFonts w:ascii="HG丸ｺﾞｼｯｸM-PRO" w:eastAsia="HG丸ｺﾞｼｯｸM-PRO" w:cs="MS-Mincho" w:hint="eastAsia"/>
          <w:kern w:val="0"/>
          <w:szCs w:val="21"/>
        </w:rPr>
        <w:t>（９）混合所設備、混合作業、混合物の貯蔵、混合物の運搬及び舗設時の気候条件については本条第４項（５）～（10）号によるものとする。</w:t>
      </w:r>
    </w:p>
    <w:p w:rsidR="00226463" w:rsidRPr="00F83318" w:rsidRDefault="00226463"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F83318">
        <w:rPr>
          <w:rFonts w:ascii="HG丸ｺﾞｼｯｸM-PRO" w:eastAsia="HG丸ｺﾞｼｯｸM-PRO" w:cs="MS-Mincho" w:hint="eastAsia"/>
          <w:kern w:val="0"/>
          <w:szCs w:val="21"/>
        </w:rPr>
        <w:t>（10）請負者は、施工にあたってプライムコート及びタックコートを施す面が乾燥していることを</w:t>
      </w:r>
      <w:r w:rsidRPr="00F83318">
        <w:rPr>
          <w:rFonts w:ascii="HG丸ｺﾞｼｯｸM-PRO" w:eastAsia="HG丸ｺﾞｼｯｸM-PRO" w:cs="MS-Gothic" w:hint="eastAsia"/>
          <w:kern w:val="0"/>
          <w:szCs w:val="21"/>
        </w:rPr>
        <w:t>確認</w:t>
      </w:r>
      <w:r w:rsidRPr="00F83318">
        <w:rPr>
          <w:rFonts w:ascii="HG丸ｺﾞｼｯｸM-PRO" w:eastAsia="HG丸ｺﾞｼｯｸM-PRO" w:cs="MS-Mincho" w:hint="eastAsia"/>
          <w:kern w:val="0"/>
          <w:szCs w:val="21"/>
        </w:rPr>
        <w:t>するとともに、浮石、ごみ、その他の有害物を除去しなければならない。</w:t>
      </w:r>
    </w:p>
    <w:p w:rsidR="00226463" w:rsidRPr="00F83318" w:rsidRDefault="00226463"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F83318">
        <w:rPr>
          <w:rFonts w:ascii="HG丸ｺﾞｼｯｸM-PRO" w:eastAsia="HG丸ｺﾞｼｯｸM-PRO" w:cs="MS-Mincho" w:hint="eastAsia"/>
          <w:kern w:val="0"/>
          <w:szCs w:val="21"/>
        </w:rPr>
        <w:t>（11）請負者は、路盤面及びタックコート施工面に異常を発見したときは、</w:t>
      </w:r>
      <w:r w:rsidRPr="00F83318">
        <w:rPr>
          <w:rFonts w:ascii="HG丸ｺﾞｼｯｸM-PRO" w:eastAsia="HG丸ｺﾞｼｯｸM-PRO" w:cs="MS-Gothic" w:hint="eastAsia"/>
          <w:kern w:val="0"/>
          <w:szCs w:val="21"/>
        </w:rPr>
        <w:t>設計図書</w:t>
      </w:r>
      <w:r w:rsidRPr="00F83318">
        <w:rPr>
          <w:rFonts w:ascii="HG丸ｺﾞｼｯｸM-PRO" w:eastAsia="HG丸ｺﾞｼｯｸM-PRO" w:cs="MS-Mincho" w:hint="eastAsia"/>
          <w:kern w:val="0"/>
          <w:szCs w:val="21"/>
        </w:rPr>
        <w:t>に関して監督職員と</w:t>
      </w:r>
      <w:r w:rsidRPr="00F83318">
        <w:rPr>
          <w:rFonts w:ascii="HG丸ｺﾞｼｯｸM-PRO" w:eastAsia="HG丸ｺﾞｼｯｸM-PRO" w:cs="MS-Gothic" w:hint="eastAsia"/>
          <w:kern w:val="0"/>
          <w:szCs w:val="21"/>
        </w:rPr>
        <w:t>協議</w:t>
      </w:r>
      <w:r w:rsidRPr="00F83318">
        <w:rPr>
          <w:rFonts w:ascii="HG丸ｺﾞｼｯｸM-PRO" w:eastAsia="HG丸ｺﾞｼｯｸM-PRO" w:cs="MS-Mincho" w:hint="eastAsia"/>
          <w:kern w:val="0"/>
          <w:szCs w:val="21"/>
        </w:rPr>
        <w:t>しなければならない。</w:t>
      </w:r>
    </w:p>
    <w:p w:rsidR="00226463" w:rsidRPr="00F83318" w:rsidRDefault="00226463"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F83318">
        <w:rPr>
          <w:rFonts w:ascii="HG丸ｺﾞｼｯｸM-PRO" w:eastAsia="HG丸ｺﾞｼｯｸM-PRO" w:cs="MS-Mincho" w:hint="eastAsia"/>
          <w:kern w:val="0"/>
          <w:szCs w:val="21"/>
        </w:rPr>
        <w:t>（12）アスファルト基層工及び表層工の施工にあたって、プライムコート及びタックコートの使用量は、</w:t>
      </w:r>
      <w:r w:rsidRPr="00F83318">
        <w:rPr>
          <w:rFonts w:ascii="HG丸ｺﾞｼｯｸM-PRO" w:eastAsia="HG丸ｺﾞｼｯｸM-PRO" w:cs="MS-Gothic" w:hint="eastAsia"/>
          <w:kern w:val="0"/>
          <w:szCs w:val="21"/>
        </w:rPr>
        <w:t>設計図書</w:t>
      </w:r>
      <w:r w:rsidRPr="00F83318">
        <w:rPr>
          <w:rFonts w:ascii="HG丸ｺﾞｼｯｸM-PRO" w:eastAsia="HG丸ｺﾞｼｯｸM-PRO" w:cs="MS-Mincho" w:hint="eastAsia"/>
          <w:kern w:val="0"/>
          <w:szCs w:val="21"/>
        </w:rPr>
        <w:t>によるものとする。</w:t>
      </w:r>
    </w:p>
    <w:p w:rsidR="00226463" w:rsidRPr="00F83318" w:rsidRDefault="00226463"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F83318">
        <w:rPr>
          <w:rFonts w:ascii="HG丸ｺﾞｼｯｸM-PRO" w:eastAsia="HG丸ｺﾞｼｯｸM-PRO" w:cs="MS-Mincho" w:hint="eastAsia"/>
          <w:kern w:val="0"/>
          <w:szCs w:val="21"/>
        </w:rPr>
        <w:t>（13）請負者は、プライムコート及びタックコートの散布にあたって、縁石等の構造物を汚さないようにしながら、アスファルトディストリビュータまたはエンジンスプレーヤで均一に散布しなければならない。</w:t>
      </w:r>
    </w:p>
    <w:p w:rsidR="00226463" w:rsidRPr="00F83318" w:rsidRDefault="00226463"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F83318">
        <w:rPr>
          <w:rFonts w:ascii="HG丸ｺﾞｼｯｸM-PRO" w:eastAsia="HG丸ｺﾞｼｯｸM-PRO" w:cs="MS-Mincho" w:hint="eastAsia"/>
          <w:kern w:val="0"/>
          <w:szCs w:val="21"/>
        </w:rPr>
        <w:t>（14）請負者は、プライムコートを施工後、交通に開放する場合は、瀝青材料の車輪への付着を防ぐため、粗目砂等を散布しなければならない。交通によりプライムコートがはく離した場合には、再度プライムコートを施工しなければならない。</w:t>
      </w:r>
    </w:p>
    <w:p w:rsidR="00F83318" w:rsidRDefault="00226463"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F83318">
        <w:rPr>
          <w:rFonts w:ascii="HG丸ｺﾞｼｯｸM-PRO" w:eastAsia="HG丸ｺﾞｼｯｸM-PRO" w:cs="MS-Mincho" w:hint="eastAsia"/>
          <w:kern w:val="0"/>
          <w:szCs w:val="21"/>
        </w:rPr>
        <w:t>（15）請負者は、散布したタックコートが安定するまで養生するとともに、上層のアスファルト混合物を舗設するまでの間、良好な状態に維持しなければならない。</w:t>
      </w:r>
    </w:p>
    <w:p w:rsidR="00226463" w:rsidRPr="00F83318" w:rsidRDefault="00226463"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F83318">
        <w:rPr>
          <w:rFonts w:ascii="HG丸ｺﾞｼｯｸM-PRO" w:eastAsia="HG丸ｺﾞｼｯｸM-PRO" w:cs="MS-Mincho" w:hint="eastAsia"/>
          <w:kern w:val="0"/>
          <w:szCs w:val="21"/>
        </w:rPr>
        <w:t>（16）混合物の敷均しは、本条４項（11）～（13）号によるものとする。ただし、</w:t>
      </w:r>
      <w:r w:rsidRPr="00F83318">
        <w:rPr>
          <w:rFonts w:ascii="HG丸ｺﾞｼｯｸM-PRO" w:eastAsia="HG丸ｺﾞｼｯｸM-PRO" w:cs="MS-Gothic" w:hint="eastAsia"/>
          <w:kern w:val="0"/>
          <w:szCs w:val="21"/>
        </w:rPr>
        <w:t>設計図書</w:t>
      </w:r>
      <w:r w:rsidRPr="00F83318">
        <w:rPr>
          <w:rFonts w:ascii="HG丸ｺﾞｼｯｸM-PRO" w:eastAsia="HG丸ｺﾞｼｯｸM-PRO" w:cs="MS-Mincho" w:hint="eastAsia"/>
          <w:kern w:val="0"/>
          <w:szCs w:val="21"/>
        </w:rPr>
        <w:t>に示す場合を除き、一層の仕上がり厚は７cm以下とするものとする。</w:t>
      </w:r>
    </w:p>
    <w:p w:rsidR="00226463" w:rsidRPr="00F83318" w:rsidRDefault="00226463" w:rsidP="007D7875">
      <w:pPr>
        <w:autoSpaceDE w:val="0"/>
        <w:autoSpaceDN w:val="0"/>
        <w:adjustRightInd w:val="0"/>
        <w:ind w:firstLineChars="100" w:firstLine="210"/>
        <w:jc w:val="left"/>
        <w:rPr>
          <w:rFonts w:ascii="HG丸ｺﾞｼｯｸM-PRO" w:eastAsia="HG丸ｺﾞｼｯｸM-PRO" w:cs="MS-Mincho"/>
          <w:kern w:val="0"/>
          <w:szCs w:val="21"/>
        </w:rPr>
      </w:pPr>
      <w:r w:rsidRPr="00F83318">
        <w:rPr>
          <w:rFonts w:ascii="HG丸ｺﾞｼｯｸM-PRO" w:eastAsia="HG丸ｺﾞｼｯｸM-PRO" w:cs="MS-Mincho" w:hint="eastAsia"/>
          <w:kern w:val="0"/>
          <w:szCs w:val="21"/>
        </w:rPr>
        <w:t>（17）混合物の締固めは、本条４項（14）～（16）号によるものとする。</w:t>
      </w:r>
    </w:p>
    <w:p w:rsidR="00226463" w:rsidRPr="00F83318" w:rsidRDefault="00226463" w:rsidP="007D7875">
      <w:pPr>
        <w:autoSpaceDE w:val="0"/>
        <w:autoSpaceDN w:val="0"/>
        <w:adjustRightInd w:val="0"/>
        <w:ind w:firstLineChars="100" w:firstLine="210"/>
        <w:jc w:val="left"/>
        <w:rPr>
          <w:rFonts w:ascii="HG丸ｺﾞｼｯｸM-PRO" w:eastAsia="HG丸ｺﾞｼｯｸM-PRO" w:cs="MS-Mincho"/>
          <w:kern w:val="0"/>
          <w:szCs w:val="21"/>
        </w:rPr>
      </w:pPr>
      <w:r w:rsidRPr="00F83318">
        <w:rPr>
          <w:rFonts w:ascii="HG丸ｺﾞｼｯｸM-PRO" w:eastAsia="HG丸ｺﾞｼｯｸM-PRO" w:cs="MS-Mincho" w:hint="eastAsia"/>
          <w:kern w:val="0"/>
          <w:szCs w:val="21"/>
        </w:rPr>
        <w:t>（18）継目の施工は、本条４項（17）～（20）号によるものとする。</w:t>
      </w:r>
    </w:p>
    <w:p w:rsidR="00226463" w:rsidRPr="00F83318" w:rsidRDefault="00226463" w:rsidP="007D7875">
      <w:pPr>
        <w:autoSpaceDE w:val="0"/>
        <w:autoSpaceDN w:val="0"/>
        <w:adjustRightInd w:val="0"/>
        <w:ind w:firstLineChars="100" w:firstLine="210"/>
        <w:jc w:val="left"/>
        <w:rPr>
          <w:rFonts w:ascii="HG丸ｺﾞｼｯｸM-PRO" w:eastAsia="HG丸ｺﾞｼｯｸM-PRO" w:cs="MS-Mincho"/>
          <w:kern w:val="0"/>
          <w:szCs w:val="21"/>
        </w:rPr>
      </w:pPr>
      <w:r w:rsidRPr="00F83318">
        <w:rPr>
          <w:rFonts w:ascii="HG丸ｺﾞｼｯｸM-PRO" w:eastAsia="HG丸ｺﾞｼｯｸM-PRO" w:cs="MS-Mincho" w:hint="eastAsia"/>
          <w:kern w:val="0"/>
          <w:szCs w:val="21"/>
        </w:rPr>
        <w:t>（19）アスカーブの施工は、本条５項によるものとする。</w:t>
      </w:r>
    </w:p>
    <w:p w:rsidR="00226463" w:rsidRPr="00F83318" w:rsidRDefault="00226463"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F83318">
        <w:rPr>
          <w:rFonts w:ascii="HG丸ｺﾞｼｯｸM-PRO" w:eastAsia="HG丸ｺﾞｼｯｸM-PRO" w:cs="MS-Mincho" w:hint="eastAsia"/>
          <w:kern w:val="0"/>
          <w:szCs w:val="21"/>
        </w:rPr>
        <w:lastRenderedPageBreak/>
        <w:t>６．請負者は、監督職員の</w:t>
      </w:r>
      <w:r w:rsidRPr="00F83318">
        <w:rPr>
          <w:rFonts w:ascii="HG丸ｺﾞｼｯｸM-PRO" w:eastAsia="HG丸ｺﾞｼｯｸM-PRO" w:cs="MS-Gothic" w:hint="eastAsia"/>
          <w:kern w:val="0"/>
          <w:szCs w:val="21"/>
        </w:rPr>
        <w:t>指示</w:t>
      </w:r>
      <w:r w:rsidRPr="00F83318">
        <w:rPr>
          <w:rFonts w:ascii="HG丸ｺﾞｼｯｸM-PRO" w:eastAsia="HG丸ｺﾞｼｯｸM-PRO" w:cs="MS-Mincho" w:hint="eastAsia"/>
          <w:kern w:val="0"/>
          <w:szCs w:val="21"/>
        </w:rPr>
        <w:t>による場合を除き、舗装表面温度が50℃以下になってから交通開放を行わなければならない。</w:t>
      </w:r>
    </w:p>
    <w:p w:rsidR="007D7875" w:rsidRDefault="007D7875" w:rsidP="007D7875">
      <w:pPr>
        <w:autoSpaceDE w:val="0"/>
        <w:autoSpaceDN w:val="0"/>
        <w:adjustRightInd w:val="0"/>
        <w:jc w:val="left"/>
        <w:rPr>
          <w:rFonts w:ascii="HG丸ｺﾞｼｯｸM-PRO" w:eastAsia="HG丸ｺﾞｼｯｸM-PRO" w:cs="MS-Gothic"/>
          <w:b/>
          <w:kern w:val="0"/>
          <w:szCs w:val="21"/>
        </w:rPr>
      </w:pPr>
    </w:p>
    <w:p w:rsidR="00226463" w:rsidRPr="00F83318" w:rsidRDefault="00226463" w:rsidP="007D7875">
      <w:pPr>
        <w:autoSpaceDE w:val="0"/>
        <w:autoSpaceDN w:val="0"/>
        <w:adjustRightInd w:val="0"/>
        <w:jc w:val="left"/>
        <w:rPr>
          <w:rFonts w:ascii="HG丸ｺﾞｼｯｸM-PRO" w:eastAsia="HG丸ｺﾞｼｯｸM-PRO" w:cs="MS-Gothic"/>
          <w:b/>
          <w:kern w:val="0"/>
          <w:szCs w:val="21"/>
        </w:rPr>
      </w:pPr>
      <w:r w:rsidRPr="00F83318">
        <w:rPr>
          <w:rFonts w:ascii="HG丸ｺﾞｼｯｸM-PRO" w:eastAsia="HG丸ｺﾞｼｯｸM-PRO" w:cs="MS-Gothic" w:hint="eastAsia"/>
          <w:b/>
          <w:kern w:val="0"/>
          <w:szCs w:val="21"/>
        </w:rPr>
        <w:t>２－６－８ 半たわみ性舗装工</w:t>
      </w:r>
    </w:p>
    <w:p w:rsidR="00226463" w:rsidRPr="00F83318" w:rsidRDefault="00226463"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F83318">
        <w:rPr>
          <w:rFonts w:ascii="HG丸ｺﾞｼｯｸM-PRO" w:eastAsia="HG丸ｺﾞｼｯｸM-PRO" w:cs="MS-Mincho" w:hint="eastAsia"/>
          <w:kern w:val="0"/>
          <w:szCs w:val="21"/>
        </w:rPr>
        <w:t>１．請負者は、流動対策として改質アスファルトを使用する場合には、第２編２－８－１一般瀝青材料の３項に規定するセミブローンアスファルト（AC-100）と同等品以上を使用しなければならない。</w:t>
      </w:r>
    </w:p>
    <w:p w:rsidR="00226463" w:rsidRPr="00F83318" w:rsidRDefault="00226463"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F83318">
        <w:rPr>
          <w:rFonts w:ascii="HG丸ｺﾞｼｯｸM-PRO" w:eastAsia="HG丸ｺﾞｼｯｸM-PRO" w:cs="MS-Mincho" w:hint="eastAsia"/>
          <w:kern w:val="0"/>
          <w:szCs w:val="21"/>
        </w:rPr>
        <w:t>２．半たわみ性舗装工の施工については、第３編２－６－７アスファルト舗装工の規定によるものとする。</w:t>
      </w:r>
    </w:p>
    <w:p w:rsidR="00226463" w:rsidRPr="00F83318" w:rsidRDefault="00226463"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F83318">
        <w:rPr>
          <w:rFonts w:ascii="HG丸ｺﾞｼｯｸM-PRO" w:eastAsia="HG丸ｺﾞｼｯｸM-PRO" w:cs="MS-Mincho" w:hint="eastAsia"/>
          <w:kern w:val="0"/>
          <w:szCs w:val="21"/>
        </w:rPr>
        <w:t>３．請負者は、半たわみ性舗装工の浸透性ミルクの使用量は、</w:t>
      </w:r>
      <w:r w:rsidRPr="00F83318">
        <w:rPr>
          <w:rFonts w:ascii="HG丸ｺﾞｼｯｸM-PRO" w:eastAsia="HG丸ｺﾞｼｯｸM-PRO" w:cs="MS-Gothic" w:hint="eastAsia"/>
          <w:kern w:val="0"/>
          <w:szCs w:val="21"/>
        </w:rPr>
        <w:t>設計図書</w:t>
      </w:r>
      <w:r w:rsidRPr="00F83318">
        <w:rPr>
          <w:rFonts w:ascii="HG丸ｺﾞｼｯｸM-PRO" w:eastAsia="HG丸ｺﾞｼｯｸM-PRO" w:cs="MS-Mincho" w:hint="eastAsia"/>
          <w:kern w:val="0"/>
          <w:szCs w:val="21"/>
        </w:rPr>
        <w:t>によらなければならない。</w:t>
      </w:r>
    </w:p>
    <w:p w:rsidR="00226463" w:rsidRPr="00F83318" w:rsidRDefault="00226463"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F83318">
        <w:rPr>
          <w:rFonts w:ascii="HG丸ｺﾞｼｯｸM-PRO" w:eastAsia="HG丸ｺﾞｼｯｸM-PRO" w:cs="MS-Mincho" w:hint="eastAsia"/>
          <w:kern w:val="0"/>
          <w:szCs w:val="21"/>
        </w:rPr>
        <w:t>４．請負者は、半たわみ性舗装工の施工にあたっては、</w:t>
      </w:r>
      <w:r w:rsidRPr="00F83318">
        <w:rPr>
          <w:rFonts w:ascii="HG丸ｺﾞｼｯｸM-PRO" w:eastAsia="HG丸ｺﾞｼｯｸM-PRO" w:cs="MS-Gothic" w:hint="eastAsia"/>
          <w:kern w:val="0"/>
          <w:szCs w:val="21"/>
        </w:rPr>
        <w:t>「舗装施工便覧第９章９-４-１ 半たわみ性舗装工」（日本道路協会、平成18年２月）</w:t>
      </w:r>
      <w:r w:rsidRPr="00F83318">
        <w:rPr>
          <w:rFonts w:ascii="HG丸ｺﾞｼｯｸM-PRO" w:eastAsia="HG丸ｺﾞｼｯｸM-PRO" w:cs="MS-Mincho" w:hint="eastAsia"/>
          <w:kern w:val="0"/>
          <w:szCs w:val="21"/>
        </w:rPr>
        <w:t>の規定、</w:t>
      </w:r>
      <w:r w:rsidRPr="00F83318">
        <w:rPr>
          <w:rFonts w:ascii="HG丸ｺﾞｼｯｸM-PRO" w:eastAsia="HG丸ｺﾞｼｯｸM-PRO" w:cs="MS-Gothic" w:hint="eastAsia"/>
          <w:kern w:val="0"/>
          <w:szCs w:val="21"/>
        </w:rPr>
        <w:t>「舗装施工便覧 第５章及び第６章 構築路床・路盤の施工及びアスファルト・表層の施工」（日本道路協会、平成18年２月）</w:t>
      </w:r>
      <w:r w:rsidRPr="00F83318">
        <w:rPr>
          <w:rFonts w:ascii="HG丸ｺﾞｼｯｸM-PRO" w:eastAsia="HG丸ｺﾞｼｯｸM-PRO" w:cs="MS-Mincho" w:hint="eastAsia"/>
          <w:kern w:val="0"/>
          <w:szCs w:val="21"/>
        </w:rPr>
        <w:t>の規定、</w:t>
      </w:r>
      <w:r w:rsidRPr="00F83318">
        <w:rPr>
          <w:rFonts w:ascii="HG丸ｺﾞｼｯｸM-PRO" w:eastAsia="HG丸ｺﾞｼｯｸM-PRO" w:cs="MS-Gothic" w:hint="eastAsia"/>
          <w:kern w:val="0"/>
          <w:szCs w:val="21"/>
        </w:rPr>
        <w:t>「アスファルト舗装工事共通仕様書解説第10章 10－３－７ 施工」（日本道路協会、平成４年12月）</w:t>
      </w:r>
      <w:r w:rsidRPr="00F83318">
        <w:rPr>
          <w:rFonts w:ascii="HG丸ｺﾞｼｯｸM-PRO" w:eastAsia="HG丸ｺﾞｼｯｸM-PRO" w:cs="MS-Mincho" w:hint="eastAsia"/>
          <w:kern w:val="0"/>
          <w:szCs w:val="21"/>
        </w:rPr>
        <w:t>の規定、</w:t>
      </w:r>
      <w:r w:rsidRPr="00F83318">
        <w:rPr>
          <w:rFonts w:ascii="HG丸ｺﾞｼｯｸM-PRO" w:eastAsia="HG丸ｺﾞｼｯｸM-PRO" w:cs="MS-Gothic" w:hint="eastAsia"/>
          <w:kern w:val="0"/>
          <w:szCs w:val="21"/>
        </w:rPr>
        <w:t>「舗装再生便覧第２章２-７施工」（日本道路協会、平成16年２月）</w:t>
      </w:r>
      <w:r w:rsidRPr="00F83318">
        <w:rPr>
          <w:rFonts w:ascii="HG丸ｺﾞｼｯｸM-PRO" w:eastAsia="HG丸ｺﾞｼｯｸM-PRO" w:cs="MS-Mincho" w:hint="eastAsia"/>
          <w:kern w:val="0"/>
          <w:szCs w:val="21"/>
        </w:rPr>
        <w:t>の規定によらなければならない。</w:t>
      </w:r>
    </w:p>
    <w:p w:rsidR="007D7875" w:rsidRDefault="007D7875" w:rsidP="007D7875">
      <w:pPr>
        <w:autoSpaceDE w:val="0"/>
        <w:autoSpaceDN w:val="0"/>
        <w:adjustRightInd w:val="0"/>
        <w:jc w:val="left"/>
        <w:rPr>
          <w:rFonts w:ascii="HG丸ｺﾞｼｯｸM-PRO" w:eastAsia="HG丸ｺﾞｼｯｸM-PRO" w:cs="MS-Gothic"/>
          <w:b/>
          <w:kern w:val="0"/>
          <w:szCs w:val="21"/>
        </w:rPr>
      </w:pPr>
    </w:p>
    <w:p w:rsidR="00226463" w:rsidRPr="00F83318" w:rsidRDefault="00226463" w:rsidP="007D7875">
      <w:pPr>
        <w:autoSpaceDE w:val="0"/>
        <w:autoSpaceDN w:val="0"/>
        <w:adjustRightInd w:val="0"/>
        <w:jc w:val="left"/>
        <w:rPr>
          <w:rFonts w:ascii="HG丸ｺﾞｼｯｸM-PRO" w:eastAsia="HG丸ｺﾞｼｯｸM-PRO" w:cs="MS-Gothic"/>
          <w:b/>
          <w:kern w:val="0"/>
          <w:szCs w:val="21"/>
        </w:rPr>
      </w:pPr>
      <w:r w:rsidRPr="00F83318">
        <w:rPr>
          <w:rFonts w:ascii="HG丸ｺﾞｼｯｸM-PRO" w:eastAsia="HG丸ｺﾞｼｯｸM-PRO" w:cs="MS-Gothic" w:hint="eastAsia"/>
          <w:b/>
          <w:kern w:val="0"/>
          <w:szCs w:val="21"/>
        </w:rPr>
        <w:t>２－６－９ 排水性舗装工</w:t>
      </w:r>
    </w:p>
    <w:p w:rsidR="00226463" w:rsidRPr="00F83318" w:rsidRDefault="00226463"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F83318">
        <w:rPr>
          <w:rFonts w:ascii="HG丸ｺﾞｼｯｸM-PRO" w:eastAsia="HG丸ｺﾞｼｯｸM-PRO" w:cs="MS-Mincho" w:hint="eastAsia"/>
          <w:kern w:val="0"/>
          <w:szCs w:val="21"/>
        </w:rPr>
        <w:t>１．排水性舗装工の施工については、第３編２－６－７アスファルト舗装工の規定によるものとする。</w:t>
      </w:r>
    </w:p>
    <w:p w:rsidR="00226463" w:rsidRPr="00F83318" w:rsidRDefault="00226463"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F83318">
        <w:rPr>
          <w:rFonts w:ascii="HG丸ｺﾞｼｯｸM-PRO" w:eastAsia="HG丸ｺﾞｼｯｸM-PRO" w:cs="MS-Mincho" w:hint="eastAsia"/>
          <w:kern w:val="0"/>
          <w:szCs w:val="21"/>
        </w:rPr>
        <w:t>２．請負者は、排水性舗装工の施工については、</w:t>
      </w:r>
      <w:r w:rsidRPr="00F83318">
        <w:rPr>
          <w:rFonts w:ascii="HG丸ｺﾞｼｯｸM-PRO" w:eastAsia="HG丸ｺﾞｼｯｸM-PRO" w:cs="MS-Gothic" w:hint="eastAsia"/>
          <w:kern w:val="0"/>
          <w:szCs w:val="21"/>
        </w:rPr>
        <w:t>「舗装施工便覧 第７章ポーラスアスファルト混合物の施工、第９章９－３－１排水機能を有する舗装」（日本道路協会、平成18年２月）</w:t>
      </w:r>
      <w:r w:rsidRPr="00F83318">
        <w:rPr>
          <w:rFonts w:ascii="HG丸ｺﾞｼｯｸM-PRO" w:eastAsia="HG丸ｺﾞｼｯｸM-PRO" w:cs="MS-Mincho" w:hint="eastAsia"/>
          <w:kern w:val="0"/>
          <w:szCs w:val="21"/>
        </w:rPr>
        <w:t>の規定、</w:t>
      </w:r>
      <w:r w:rsidRPr="00F83318">
        <w:rPr>
          <w:rFonts w:ascii="HG丸ｺﾞｼｯｸM-PRO" w:eastAsia="HG丸ｺﾞｼｯｸM-PRO" w:cs="MS-Gothic" w:hint="eastAsia"/>
          <w:kern w:val="0"/>
          <w:szCs w:val="21"/>
        </w:rPr>
        <w:t>「舗装再生便覧２－７施工」（日本道路協会、平成16年２月）</w:t>
      </w:r>
      <w:r w:rsidRPr="00F83318">
        <w:rPr>
          <w:rFonts w:ascii="HG丸ｺﾞｼｯｸM-PRO" w:eastAsia="HG丸ｺﾞｼｯｸM-PRO" w:cs="MS-Mincho" w:hint="eastAsia"/>
          <w:kern w:val="0"/>
          <w:szCs w:val="21"/>
        </w:rPr>
        <w:t>の規定によるものとする。</w:t>
      </w:r>
    </w:p>
    <w:p w:rsidR="00226463" w:rsidRDefault="00226463"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F83318">
        <w:rPr>
          <w:rFonts w:ascii="HG丸ｺﾞｼｯｸM-PRO" w:eastAsia="HG丸ｺﾞｼｯｸM-PRO" w:cs="MS-Mincho" w:hint="eastAsia"/>
          <w:kern w:val="0"/>
          <w:szCs w:val="21"/>
        </w:rPr>
        <w:t>３．ポーラスアスファルト混合物に用いるバインダ（アスファルト）はポリマー改質アスファルトＨ型とし、表２－23の標準的性状を満足するものでなければならない。</w:t>
      </w:r>
    </w:p>
    <w:p w:rsidR="007D7875" w:rsidRDefault="007D7875">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F83318" w:rsidRPr="00F83318" w:rsidRDefault="00F83318" w:rsidP="00F83318">
      <w:pPr>
        <w:autoSpaceDE w:val="0"/>
        <w:autoSpaceDN w:val="0"/>
        <w:adjustRightInd w:val="0"/>
        <w:ind w:leftChars="200" w:left="631" w:hangingChars="100" w:hanging="211"/>
        <w:jc w:val="center"/>
        <w:rPr>
          <w:rFonts w:ascii="HG丸ｺﾞｼｯｸM-PRO" w:eastAsia="HG丸ｺﾞｼｯｸM-PRO" w:cs="MS-Gothic"/>
          <w:b/>
          <w:kern w:val="0"/>
          <w:szCs w:val="21"/>
        </w:rPr>
      </w:pPr>
      <w:r w:rsidRPr="00F83318">
        <w:rPr>
          <w:rFonts w:ascii="HG丸ｺﾞｼｯｸM-PRO" w:eastAsia="HG丸ｺﾞｼｯｸM-PRO" w:cs="MS-Gothic" w:hint="eastAsia"/>
          <w:b/>
          <w:kern w:val="0"/>
          <w:szCs w:val="21"/>
        </w:rPr>
        <w:lastRenderedPageBreak/>
        <w:t>表２－23 ポリマー改質アスファルトH型の標準的性状</w:t>
      </w:r>
    </w:p>
    <w:tbl>
      <w:tblPr>
        <w:tblStyle w:val="a3"/>
        <w:tblW w:w="0" w:type="auto"/>
        <w:jc w:val="center"/>
        <w:tblLook w:val="01E0"/>
      </w:tblPr>
      <w:tblGrid>
        <w:gridCol w:w="2317"/>
        <w:gridCol w:w="2317"/>
        <w:gridCol w:w="1551"/>
        <w:gridCol w:w="1339"/>
      </w:tblGrid>
      <w:tr w:rsidR="00F83318">
        <w:trPr>
          <w:jc w:val="center"/>
        </w:trPr>
        <w:tc>
          <w:tcPr>
            <w:tcW w:w="4634" w:type="dxa"/>
            <w:gridSpan w:val="2"/>
            <w:tcBorders>
              <w:bottom w:val="nil"/>
            </w:tcBorders>
          </w:tcPr>
          <w:p w:rsidR="00F83318" w:rsidRPr="002E78F9" w:rsidRDefault="00065C4F" w:rsidP="003E7412">
            <w:pPr>
              <w:autoSpaceDE w:val="0"/>
              <w:autoSpaceDN w:val="0"/>
              <w:adjustRightInd w:val="0"/>
              <w:snapToGrid w:val="0"/>
              <w:ind w:firstLineChars="1808" w:firstLine="3616"/>
              <w:jc w:val="left"/>
              <w:rPr>
                <w:rFonts w:ascii="ＭＳ ゴシック" w:eastAsia="ＭＳ ゴシック" w:hAnsi="ＭＳ ゴシック" w:cs="ＭＳ明朝"/>
                <w:b/>
                <w:kern w:val="0"/>
                <w:sz w:val="20"/>
                <w:szCs w:val="20"/>
              </w:rPr>
            </w:pPr>
            <w:r w:rsidRPr="00065C4F">
              <w:rPr>
                <w:rFonts w:ascii="ＭＳ ゴシック" w:eastAsia="ＭＳ ゴシック" w:hAnsi="ＭＳ ゴシック" w:cs="ＭＳ明朝"/>
                <w:noProof/>
                <w:kern w:val="0"/>
                <w:sz w:val="20"/>
                <w:szCs w:val="20"/>
              </w:rPr>
              <w:pict>
                <v:line id="_x0000_s1050" style="position:absolute;left:0;text-align:left;z-index:251666944" from="-5.7pt,-.55pt" to="110.15pt,12.95pt" strokeweight=".25pt"/>
              </w:pict>
            </w:r>
            <w:r w:rsidR="00F83318" w:rsidRPr="002E78F9">
              <w:rPr>
                <w:rFonts w:ascii="ＭＳ ゴシック" w:eastAsia="ＭＳ ゴシック" w:hAnsi="ＭＳ ゴシック" w:cs="ＭＳ明朝" w:hint="eastAsia"/>
                <w:kern w:val="0"/>
                <w:sz w:val="20"/>
                <w:szCs w:val="20"/>
              </w:rPr>
              <w:t>種類</w:t>
            </w:r>
          </w:p>
        </w:tc>
        <w:tc>
          <w:tcPr>
            <w:tcW w:w="2890" w:type="dxa"/>
            <w:gridSpan w:val="2"/>
            <w:tcBorders>
              <w:bottom w:val="nil"/>
            </w:tcBorders>
          </w:tcPr>
          <w:p w:rsidR="00F83318" w:rsidRPr="002E78F9" w:rsidRDefault="00F83318" w:rsidP="003E7412">
            <w:pPr>
              <w:autoSpaceDE w:val="0"/>
              <w:autoSpaceDN w:val="0"/>
              <w:adjustRightInd w:val="0"/>
              <w:snapToGrid w:val="0"/>
              <w:jc w:val="left"/>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Ｈ型</w:t>
            </w:r>
          </w:p>
        </w:tc>
      </w:tr>
      <w:tr w:rsidR="00F83318">
        <w:trPr>
          <w:jc w:val="center"/>
        </w:trPr>
        <w:tc>
          <w:tcPr>
            <w:tcW w:w="2317" w:type="dxa"/>
            <w:tcBorders>
              <w:top w:val="nil"/>
            </w:tcBorders>
          </w:tcPr>
          <w:p w:rsidR="00F83318" w:rsidRPr="002E78F9" w:rsidRDefault="00F83318" w:rsidP="003E7412">
            <w:pPr>
              <w:autoSpaceDE w:val="0"/>
              <w:autoSpaceDN w:val="0"/>
              <w:adjustRightInd w:val="0"/>
              <w:snapToGrid w:val="0"/>
              <w:ind w:firstLineChars="200" w:firstLine="400"/>
              <w:jc w:val="left"/>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項</w:t>
            </w:r>
            <w:r w:rsidRPr="002E78F9">
              <w:rPr>
                <w:rFonts w:ascii="ＭＳ ゴシック" w:eastAsia="ＭＳ ゴシック" w:hAnsi="ＭＳ ゴシック" w:cs="ＭＳ明朝"/>
                <w:kern w:val="0"/>
                <w:sz w:val="20"/>
                <w:szCs w:val="20"/>
              </w:rPr>
              <w:t xml:space="preserve"> </w:t>
            </w:r>
            <w:r w:rsidRPr="002E78F9">
              <w:rPr>
                <w:rFonts w:ascii="ＭＳ ゴシック" w:eastAsia="ＭＳ ゴシック" w:hAnsi="ＭＳ ゴシック" w:cs="ＭＳ明朝" w:hint="eastAsia"/>
                <w:kern w:val="0"/>
                <w:sz w:val="20"/>
                <w:szCs w:val="20"/>
              </w:rPr>
              <w:t>目</w:t>
            </w:r>
          </w:p>
        </w:tc>
        <w:tc>
          <w:tcPr>
            <w:tcW w:w="2317" w:type="dxa"/>
          </w:tcPr>
          <w:p w:rsidR="00F83318" w:rsidRPr="002E78F9" w:rsidRDefault="00F83318" w:rsidP="003E7412">
            <w:pPr>
              <w:autoSpaceDE w:val="0"/>
              <w:autoSpaceDN w:val="0"/>
              <w:adjustRightInd w:val="0"/>
              <w:snapToGrid w:val="0"/>
              <w:jc w:val="left"/>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付加記号</w:t>
            </w:r>
          </w:p>
        </w:tc>
        <w:tc>
          <w:tcPr>
            <w:tcW w:w="1551" w:type="dxa"/>
            <w:tcBorders>
              <w:top w:val="nil"/>
            </w:tcBorders>
          </w:tcPr>
          <w:p w:rsidR="00F83318" w:rsidRPr="002E78F9" w:rsidRDefault="00F83318" w:rsidP="003E7412">
            <w:pPr>
              <w:autoSpaceDE w:val="0"/>
              <w:autoSpaceDN w:val="0"/>
              <w:adjustRightInd w:val="0"/>
              <w:snapToGrid w:val="0"/>
              <w:jc w:val="left"/>
              <w:rPr>
                <w:rFonts w:ascii="ＭＳ ゴシック" w:eastAsia="ＭＳ ゴシック" w:hAnsi="ＭＳ ゴシック" w:cs="ＭＳ明朝"/>
                <w:b/>
                <w:kern w:val="0"/>
                <w:sz w:val="20"/>
                <w:szCs w:val="20"/>
              </w:rPr>
            </w:pPr>
          </w:p>
        </w:tc>
        <w:tc>
          <w:tcPr>
            <w:tcW w:w="1339" w:type="dxa"/>
          </w:tcPr>
          <w:p w:rsidR="00F83318" w:rsidRPr="002E78F9" w:rsidRDefault="00F83318" w:rsidP="003E7412">
            <w:pPr>
              <w:autoSpaceDE w:val="0"/>
              <w:autoSpaceDN w:val="0"/>
              <w:adjustRightInd w:val="0"/>
              <w:snapToGrid w:val="0"/>
              <w:jc w:val="left"/>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Ｈ型ーＦ</w:t>
            </w:r>
          </w:p>
        </w:tc>
      </w:tr>
      <w:tr w:rsidR="00F83318">
        <w:trPr>
          <w:jc w:val="center"/>
        </w:trPr>
        <w:tc>
          <w:tcPr>
            <w:tcW w:w="4634" w:type="dxa"/>
            <w:gridSpan w:val="2"/>
          </w:tcPr>
          <w:p w:rsidR="00F83318" w:rsidRPr="002E78F9" w:rsidRDefault="00F83318" w:rsidP="003E7412">
            <w:pPr>
              <w:autoSpaceDE w:val="0"/>
              <w:autoSpaceDN w:val="0"/>
              <w:adjustRightInd w:val="0"/>
              <w:ind w:firstLineChars="100" w:firstLine="200"/>
              <w:jc w:val="left"/>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軟化点</w:t>
            </w:r>
            <w:r>
              <w:rPr>
                <w:rFonts w:ascii="ＭＳ ゴシック" w:eastAsia="ＭＳ ゴシック" w:hAnsi="ＭＳ ゴシック" w:cs="ＭＳ明朝" w:hint="eastAsia"/>
                <w:kern w:val="0"/>
                <w:sz w:val="20"/>
                <w:szCs w:val="20"/>
              </w:rPr>
              <w:t xml:space="preserve">                                </w:t>
            </w:r>
            <w:r w:rsidRPr="002E78F9">
              <w:rPr>
                <w:rFonts w:ascii="ＭＳ ゴシック" w:eastAsia="ＭＳ ゴシック" w:hAnsi="ＭＳ ゴシック" w:cs="ＭＳ明朝" w:hint="eastAsia"/>
                <w:kern w:val="0"/>
                <w:sz w:val="20"/>
                <w:szCs w:val="20"/>
              </w:rPr>
              <w:t>℃</w:t>
            </w:r>
          </w:p>
        </w:tc>
        <w:tc>
          <w:tcPr>
            <w:tcW w:w="2890" w:type="dxa"/>
            <w:gridSpan w:val="2"/>
          </w:tcPr>
          <w:p w:rsidR="00F83318" w:rsidRPr="002E78F9" w:rsidRDefault="00F83318" w:rsidP="003E7412">
            <w:pPr>
              <w:autoSpaceDE w:val="0"/>
              <w:autoSpaceDN w:val="0"/>
              <w:adjustRightInd w:val="0"/>
              <w:jc w:val="center"/>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kern w:val="0"/>
                <w:sz w:val="20"/>
                <w:szCs w:val="20"/>
              </w:rPr>
              <w:t xml:space="preserve">80.0 </w:t>
            </w:r>
            <w:r w:rsidRPr="002E78F9">
              <w:rPr>
                <w:rFonts w:ascii="ＭＳ ゴシック" w:eastAsia="ＭＳ ゴシック" w:hAnsi="ＭＳ ゴシック" w:cs="ＭＳ明朝" w:hint="eastAsia"/>
                <w:kern w:val="0"/>
                <w:sz w:val="20"/>
                <w:szCs w:val="20"/>
              </w:rPr>
              <w:t>以上</w:t>
            </w:r>
          </w:p>
        </w:tc>
      </w:tr>
      <w:tr w:rsidR="00F83318">
        <w:trPr>
          <w:jc w:val="center"/>
        </w:trPr>
        <w:tc>
          <w:tcPr>
            <w:tcW w:w="2317" w:type="dxa"/>
            <w:vMerge w:val="restart"/>
            <w:vAlign w:val="center"/>
          </w:tcPr>
          <w:p w:rsidR="00F83318" w:rsidRPr="002E78F9" w:rsidRDefault="00F83318" w:rsidP="003E7412">
            <w:pPr>
              <w:autoSpaceDE w:val="0"/>
              <w:autoSpaceDN w:val="0"/>
              <w:adjustRightInd w:val="0"/>
              <w:snapToGrid w:val="0"/>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伸度</w:t>
            </w:r>
          </w:p>
        </w:tc>
        <w:tc>
          <w:tcPr>
            <w:tcW w:w="2317" w:type="dxa"/>
          </w:tcPr>
          <w:p w:rsidR="00F83318" w:rsidRPr="002E78F9" w:rsidRDefault="00F83318" w:rsidP="003E7412">
            <w:pPr>
              <w:autoSpaceDE w:val="0"/>
              <w:autoSpaceDN w:val="0"/>
              <w:adjustRightInd w:val="0"/>
              <w:snapToGrid w:val="0"/>
              <w:jc w:val="center"/>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w:t>
            </w:r>
            <w:r w:rsidRPr="002E78F9">
              <w:rPr>
                <w:rFonts w:ascii="ＭＳ ゴシック" w:eastAsia="ＭＳ ゴシック" w:hAnsi="ＭＳ ゴシック" w:cs="ＭＳ明朝"/>
                <w:kern w:val="0"/>
                <w:sz w:val="20"/>
                <w:szCs w:val="20"/>
              </w:rPr>
              <w:t>7</w:t>
            </w:r>
            <w:r w:rsidRPr="002E78F9">
              <w:rPr>
                <w:rFonts w:ascii="ＭＳ ゴシック" w:eastAsia="ＭＳ ゴシック" w:hAnsi="ＭＳ ゴシック" w:cs="ＭＳ明朝" w:hint="eastAsia"/>
                <w:kern w:val="0"/>
                <w:sz w:val="20"/>
                <w:szCs w:val="20"/>
              </w:rPr>
              <w:t>℃）</w:t>
            </w:r>
            <w:r w:rsidRPr="002E78F9">
              <w:rPr>
                <w:rFonts w:ascii="ＭＳ ゴシック" w:eastAsia="ＭＳ ゴシック" w:hAnsi="ＭＳ ゴシック" w:cs="ＭＳ明朝"/>
                <w:kern w:val="0"/>
                <w:sz w:val="20"/>
                <w:szCs w:val="20"/>
              </w:rPr>
              <w:t>cm</w:t>
            </w:r>
          </w:p>
        </w:tc>
        <w:tc>
          <w:tcPr>
            <w:tcW w:w="1551" w:type="dxa"/>
          </w:tcPr>
          <w:p w:rsidR="00F83318" w:rsidRPr="002E78F9" w:rsidRDefault="00F83318" w:rsidP="003E7412">
            <w:pPr>
              <w:autoSpaceDE w:val="0"/>
              <w:autoSpaceDN w:val="0"/>
              <w:adjustRightInd w:val="0"/>
              <w:snapToGrid w:val="0"/>
              <w:jc w:val="center"/>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w:t>
            </w:r>
          </w:p>
        </w:tc>
        <w:tc>
          <w:tcPr>
            <w:tcW w:w="1339" w:type="dxa"/>
          </w:tcPr>
          <w:p w:rsidR="00F83318" w:rsidRPr="002E78F9" w:rsidRDefault="00F83318" w:rsidP="003E7412">
            <w:pPr>
              <w:autoSpaceDE w:val="0"/>
              <w:autoSpaceDN w:val="0"/>
              <w:adjustRightInd w:val="0"/>
              <w:snapToGrid w:val="0"/>
              <w:jc w:val="center"/>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w:t>
            </w:r>
          </w:p>
        </w:tc>
      </w:tr>
      <w:tr w:rsidR="00F83318">
        <w:trPr>
          <w:jc w:val="center"/>
        </w:trPr>
        <w:tc>
          <w:tcPr>
            <w:tcW w:w="2317" w:type="dxa"/>
            <w:vMerge/>
          </w:tcPr>
          <w:p w:rsidR="00F83318" w:rsidRPr="002E78F9" w:rsidRDefault="00F83318" w:rsidP="003E7412">
            <w:pPr>
              <w:autoSpaceDE w:val="0"/>
              <w:autoSpaceDN w:val="0"/>
              <w:adjustRightInd w:val="0"/>
              <w:snapToGrid w:val="0"/>
              <w:jc w:val="left"/>
              <w:rPr>
                <w:rFonts w:ascii="ＭＳ ゴシック" w:eastAsia="ＭＳ ゴシック" w:hAnsi="ＭＳ ゴシック" w:cs="ＭＳ明朝"/>
                <w:b/>
                <w:kern w:val="0"/>
                <w:sz w:val="20"/>
                <w:szCs w:val="20"/>
              </w:rPr>
            </w:pPr>
          </w:p>
        </w:tc>
        <w:tc>
          <w:tcPr>
            <w:tcW w:w="2317" w:type="dxa"/>
          </w:tcPr>
          <w:p w:rsidR="00F83318" w:rsidRPr="002E78F9" w:rsidRDefault="00F83318" w:rsidP="003E7412">
            <w:pPr>
              <w:autoSpaceDE w:val="0"/>
              <w:autoSpaceDN w:val="0"/>
              <w:adjustRightInd w:val="0"/>
              <w:snapToGrid w:val="0"/>
              <w:jc w:val="center"/>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w:t>
            </w:r>
            <w:r w:rsidRPr="002E78F9">
              <w:rPr>
                <w:rFonts w:ascii="ＭＳ ゴシック" w:eastAsia="ＭＳ ゴシック" w:hAnsi="ＭＳ ゴシック" w:cs="ＭＳ明朝"/>
                <w:kern w:val="0"/>
                <w:sz w:val="20"/>
                <w:szCs w:val="20"/>
              </w:rPr>
              <w:t>15</w:t>
            </w:r>
            <w:r w:rsidRPr="002E78F9">
              <w:rPr>
                <w:rFonts w:ascii="ＭＳ ゴシック" w:eastAsia="ＭＳ ゴシック" w:hAnsi="ＭＳ ゴシック" w:cs="ＭＳ明朝" w:hint="eastAsia"/>
                <w:kern w:val="0"/>
                <w:sz w:val="20"/>
                <w:szCs w:val="20"/>
              </w:rPr>
              <w:t>℃</w:t>
            </w:r>
            <w:r w:rsidRPr="002E78F9">
              <w:rPr>
                <w:rFonts w:ascii="ＭＳ ゴシック" w:eastAsia="ＭＳ ゴシック" w:hAnsi="ＭＳ ゴシック" w:cs="ＭＳ明朝"/>
                <w:kern w:val="0"/>
                <w:sz w:val="20"/>
                <w:szCs w:val="20"/>
              </w:rPr>
              <w:t>)cm</w:t>
            </w:r>
          </w:p>
        </w:tc>
        <w:tc>
          <w:tcPr>
            <w:tcW w:w="1551" w:type="dxa"/>
          </w:tcPr>
          <w:p w:rsidR="00F83318" w:rsidRPr="002E78F9" w:rsidRDefault="00F83318" w:rsidP="003E7412">
            <w:pPr>
              <w:autoSpaceDE w:val="0"/>
              <w:autoSpaceDN w:val="0"/>
              <w:adjustRightInd w:val="0"/>
              <w:snapToGrid w:val="0"/>
              <w:jc w:val="center"/>
              <w:rPr>
                <w:rFonts w:ascii="ＭＳ ゴシック" w:eastAsia="ＭＳ ゴシック" w:hAnsi="ＭＳ ゴシック" w:cs="ＭＳ明朝"/>
                <w:b/>
                <w:kern w:val="0"/>
                <w:sz w:val="20"/>
                <w:szCs w:val="20"/>
              </w:rPr>
            </w:pPr>
          </w:p>
        </w:tc>
        <w:tc>
          <w:tcPr>
            <w:tcW w:w="1339" w:type="dxa"/>
          </w:tcPr>
          <w:p w:rsidR="00F83318" w:rsidRPr="002E78F9" w:rsidRDefault="00F83318" w:rsidP="003E7412">
            <w:pPr>
              <w:autoSpaceDE w:val="0"/>
              <w:autoSpaceDN w:val="0"/>
              <w:adjustRightInd w:val="0"/>
              <w:snapToGrid w:val="0"/>
              <w:jc w:val="center"/>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w:t>
            </w:r>
          </w:p>
        </w:tc>
      </w:tr>
      <w:tr w:rsidR="00F83318">
        <w:trPr>
          <w:jc w:val="center"/>
        </w:trPr>
        <w:tc>
          <w:tcPr>
            <w:tcW w:w="4634" w:type="dxa"/>
            <w:gridSpan w:val="2"/>
          </w:tcPr>
          <w:p w:rsidR="00F83318" w:rsidRPr="002E78F9" w:rsidRDefault="00F83318" w:rsidP="003E7412">
            <w:pPr>
              <w:autoSpaceDE w:val="0"/>
              <w:autoSpaceDN w:val="0"/>
              <w:adjustRightInd w:val="0"/>
              <w:ind w:firstLineChars="100" w:firstLine="200"/>
              <w:jc w:val="left"/>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タフネス（</w:t>
            </w:r>
            <w:r w:rsidRPr="002E78F9">
              <w:rPr>
                <w:rFonts w:ascii="ＭＳ ゴシック" w:eastAsia="ＭＳ ゴシック" w:hAnsi="ＭＳ ゴシック" w:cs="ＭＳ明朝"/>
                <w:kern w:val="0"/>
                <w:sz w:val="20"/>
                <w:szCs w:val="20"/>
              </w:rPr>
              <w:t>25</w:t>
            </w:r>
            <w:r w:rsidRPr="002E78F9">
              <w:rPr>
                <w:rFonts w:ascii="ＭＳ ゴシック" w:eastAsia="ＭＳ ゴシック" w:hAnsi="ＭＳ ゴシック" w:cs="ＭＳ明朝" w:hint="eastAsia"/>
                <w:kern w:val="0"/>
                <w:sz w:val="20"/>
                <w:szCs w:val="20"/>
              </w:rPr>
              <w:t>℃）</w:t>
            </w:r>
            <w:r>
              <w:rPr>
                <w:rFonts w:ascii="ＭＳ ゴシック" w:eastAsia="ＭＳ ゴシック" w:hAnsi="ＭＳ ゴシック" w:cs="ＭＳ明朝" w:hint="eastAsia"/>
                <w:kern w:val="0"/>
                <w:sz w:val="20"/>
                <w:szCs w:val="20"/>
              </w:rPr>
              <w:t xml:space="preserve">                    </w:t>
            </w:r>
            <w:r w:rsidRPr="002E78F9">
              <w:rPr>
                <w:rFonts w:ascii="ＭＳ ゴシック" w:eastAsia="ＭＳ ゴシック" w:hAnsi="ＭＳ ゴシック" w:cs="ＭＳ明朝" w:hint="eastAsia"/>
                <w:kern w:val="0"/>
                <w:sz w:val="20"/>
                <w:szCs w:val="20"/>
              </w:rPr>
              <w:t>Ｎ･ｍ</w:t>
            </w:r>
          </w:p>
        </w:tc>
        <w:tc>
          <w:tcPr>
            <w:tcW w:w="1551" w:type="dxa"/>
          </w:tcPr>
          <w:p w:rsidR="00F83318" w:rsidRPr="002E78F9" w:rsidRDefault="00F83318" w:rsidP="003E7412">
            <w:pPr>
              <w:autoSpaceDE w:val="0"/>
              <w:autoSpaceDN w:val="0"/>
              <w:adjustRightInd w:val="0"/>
              <w:jc w:val="center"/>
              <w:rPr>
                <w:rFonts w:ascii="ＭＳ ゴシック" w:eastAsia="ＭＳ ゴシック" w:hAnsi="ＭＳ ゴシック" w:cs="ＭＳ明朝"/>
                <w:b/>
                <w:kern w:val="0"/>
                <w:sz w:val="20"/>
                <w:szCs w:val="20"/>
              </w:rPr>
            </w:pPr>
          </w:p>
        </w:tc>
        <w:tc>
          <w:tcPr>
            <w:tcW w:w="1339" w:type="dxa"/>
          </w:tcPr>
          <w:p w:rsidR="00F83318" w:rsidRPr="002E78F9" w:rsidRDefault="00F83318" w:rsidP="003E7412">
            <w:pPr>
              <w:autoSpaceDE w:val="0"/>
              <w:autoSpaceDN w:val="0"/>
              <w:adjustRightInd w:val="0"/>
              <w:jc w:val="center"/>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w:t>
            </w:r>
          </w:p>
        </w:tc>
      </w:tr>
      <w:tr w:rsidR="00F83318">
        <w:trPr>
          <w:jc w:val="center"/>
        </w:trPr>
        <w:tc>
          <w:tcPr>
            <w:tcW w:w="4634" w:type="dxa"/>
            <w:gridSpan w:val="2"/>
          </w:tcPr>
          <w:p w:rsidR="00F83318" w:rsidRPr="002E78F9" w:rsidRDefault="00F83318" w:rsidP="003E7412">
            <w:pPr>
              <w:autoSpaceDE w:val="0"/>
              <w:autoSpaceDN w:val="0"/>
              <w:adjustRightInd w:val="0"/>
              <w:ind w:firstLineChars="100" w:firstLine="200"/>
              <w:jc w:val="left"/>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テナシティ（</w:t>
            </w:r>
            <w:r w:rsidRPr="002E78F9">
              <w:rPr>
                <w:rFonts w:ascii="ＭＳ ゴシック" w:eastAsia="ＭＳ ゴシック" w:hAnsi="ＭＳ ゴシック" w:cs="ＭＳ明朝"/>
                <w:kern w:val="0"/>
                <w:sz w:val="20"/>
                <w:szCs w:val="20"/>
              </w:rPr>
              <w:t>25</w:t>
            </w:r>
            <w:r w:rsidRPr="002E78F9">
              <w:rPr>
                <w:rFonts w:ascii="ＭＳ ゴシック" w:eastAsia="ＭＳ ゴシック" w:hAnsi="ＭＳ ゴシック" w:cs="ＭＳ明朝" w:hint="eastAsia"/>
                <w:kern w:val="0"/>
                <w:sz w:val="20"/>
                <w:szCs w:val="20"/>
              </w:rPr>
              <w:t>℃）</w:t>
            </w:r>
            <w:r>
              <w:rPr>
                <w:rFonts w:ascii="ＭＳ ゴシック" w:eastAsia="ＭＳ ゴシック" w:hAnsi="ＭＳ ゴシック" w:cs="ＭＳ明朝" w:hint="eastAsia"/>
                <w:kern w:val="0"/>
                <w:sz w:val="20"/>
                <w:szCs w:val="20"/>
              </w:rPr>
              <w:t xml:space="preserve">                  </w:t>
            </w:r>
            <w:r w:rsidRPr="002E78F9">
              <w:rPr>
                <w:rFonts w:ascii="ＭＳ ゴシック" w:eastAsia="ＭＳ ゴシック" w:hAnsi="ＭＳ ゴシック" w:cs="ＭＳ明朝" w:hint="eastAsia"/>
                <w:kern w:val="0"/>
                <w:sz w:val="20"/>
                <w:szCs w:val="20"/>
              </w:rPr>
              <w:t>Ｎ･ｍ</w:t>
            </w:r>
          </w:p>
        </w:tc>
        <w:tc>
          <w:tcPr>
            <w:tcW w:w="1551" w:type="dxa"/>
          </w:tcPr>
          <w:p w:rsidR="00F83318" w:rsidRPr="002E78F9" w:rsidRDefault="00F83318" w:rsidP="003E7412">
            <w:pPr>
              <w:autoSpaceDE w:val="0"/>
              <w:autoSpaceDN w:val="0"/>
              <w:adjustRightInd w:val="0"/>
              <w:jc w:val="center"/>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w:t>
            </w:r>
          </w:p>
        </w:tc>
        <w:tc>
          <w:tcPr>
            <w:tcW w:w="1339" w:type="dxa"/>
          </w:tcPr>
          <w:p w:rsidR="00F83318" w:rsidRPr="002E78F9" w:rsidRDefault="00F83318" w:rsidP="003E7412">
            <w:pPr>
              <w:autoSpaceDE w:val="0"/>
              <w:autoSpaceDN w:val="0"/>
              <w:adjustRightInd w:val="0"/>
              <w:jc w:val="center"/>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w:t>
            </w:r>
          </w:p>
        </w:tc>
      </w:tr>
      <w:tr w:rsidR="00F83318">
        <w:trPr>
          <w:jc w:val="center"/>
        </w:trPr>
        <w:tc>
          <w:tcPr>
            <w:tcW w:w="4634" w:type="dxa"/>
            <w:gridSpan w:val="2"/>
          </w:tcPr>
          <w:p w:rsidR="00F83318" w:rsidRPr="002E78F9" w:rsidRDefault="00F83318" w:rsidP="003E7412">
            <w:pPr>
              <w:autoSpaceDE w:val="0"/>
              <w:autoSpaceDN w:val="0"/>
              <w:adjustRightInd w:val="0"/>
              <w:ind w:firstLineChars="100" w:firstLine="200"/>
              <w:jc w:val="left"/>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粗骨材の剥離面積率</w:t>
            </w:r>
            <w:r>
              <w:rPr>
                <w:rFonts w:ascii="ＭＳ ゴシック" w:eastAsia="ＭＳ ゴシック" w:hAnsi="ＭＳ ゴシック" w:cs="ＭＳ明朝" w:hint="eastAsia"/>
                <w:kern w:val="0"/>
                <w:sz w:val="20"/>
                <w:szCs w:val="20"/>
              </w:rPr>
              <w:t xml:space="preserve">                   </w:t>
            </w:r>
            <w:r w:rsidRPr="002E78F9">
              <w:rPr>
                <w:rFonts w:ascii="ＭＳ ゴシック" w:eastAsia="ＭＳ ゴシック" w:hAnsi="ＭＳ ゴシック" w:cs="ＭＳ明朝"/>
                <w:kern w:val="0"/>
                <w:sz w:val="20"/>
                <w:szCs w:val="20"/>
              </w:rPr>
              <w:t xml:space="preserve"> </w:t>
            </w:r>
            <w:r w:rsidRPr="002E78F9">
              <w:rPr>
                <w:rFonts w:ascii="ＭＳ ゴシック" w:eastAsia="ＭＳ ゴシック" w:hAnsi="ＭＳ ゴシック" w:cs="ＭＳ明朝" w:hint="eastAsia"/>
                <w:kern w:val="0"/>
                <w:sz w:val="20"/>
                <w:szCs w:val="20"/>
              </w:rPr>
              <w:t>％</w:t>
            </w:r>
          </w:p>
        </w:tc>
        <w:tc>
          <w:tcPr>
            <w:tcW w:w="1551" w:type="dxa"/>
          </w:tcPr>
          <w:p w:rsidR="00F83318" w:rsidRPr="002E78F9" w:rsidRDefault="00F83318" w:rsidP="003E7412">
            <w:pPr>
              <w:autoSpaceDE w:val="0"/>
              <w:autoSpaceDN w:val="0"/>
              <w:adjustRightInd w:val="0"/>
              <w:jc w:val="center"/>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w:t>
            </w:r>
          </w:p>
        </w:tc>
        <w:tc>
          <w:tcPr>
            <w:tcW w:w="1339" w:type="dxa"/>
          </w:tcPr>
          <w:p w:rsidR="00F83318" w:rsidRPr="002E78F9" w:rsidRDefault="00F83318" w:rsidP="003E7412">
            <w:pPr>
              <w:autoSpaceDE w:val="0"/>
              <w:autoSpaceDN w:val="0"/>
              <w:adjustRightInd w:val="0"/>
              <w:jc w:val="center"/>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w:t>
            </w:r>
          </w:p>
        </w:tc>
      </w:tr>
      <w:tr w:rsidR="00F83318">
        <w:trPr>
          <w:jc w:val="center"/>
        </w:trPr>
        <w:tc>
          <w:tcPr>
            <w:tcW w:w="4634" w:type="dxa"/>
            <w:gridSpan w:val="2"/>
          </w:tcPr>
          <w:p w:rsidR="00F83318" w:rsidRPr="002E78F9" w:rsidRDefault="00F83318" w:rsidP="003E7412">
            <w:pPr>
              <w:autoSpaceDE w:val="0"/>
              <w:autoSpaceDN w:val="0"/>
              <w:adjustRightInd w:val="0"/>
              <w:ind w:firstLineChars="100" w:firstLine="200"/>
              <w:jc w:val="left"/>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フラース脆化点</w:t>
            </w:r>
            <w:r>
              <w:rPr>
                <w:rFonts w:ascii="ＭＳ ゴシック" w:eastAsia="ＭＳ ゴシック" w:hAnsi="ＭＳ ゴシック" w:cs="ＭＳ明朝" w:hint="eastAsia"/>
                <w:kern w:val="0"/>
                <w:sz w:val="20"/>
                <w:szCs w:val="20"/>
              </w:rPr>
              <w:t xml:space="preserve">                        </w:t>
            </w:r>
            <w:r w:rsidRPr="002E78F9">
              <w:rPr>
                <w:rFonts w:ascii="ＭＳ ゴシック" w:eastAsia="ＭＳ ゴシック" w:hAnsi="ＭＳ ゴシック" w:cs="ＭＳ明朝" w:hint="eastAsia"/>
                <w:kern w:val="0"/>
                <w:sz w:val="20"/>
                <w:szCs w:val="20"/>
              </w:rPr>
              <w:t>℃</w:t>
            </w:r>
          </w:p>
        </w:tc>
        <w:tc>
          <w:tcPr>
            <w:tcW w:w="1551" w:type="dxa"/>
          </w:tcPr>
          <w:p w:rsidR="00F83318" w:rsidRPr="002E78F9" w:rsidRDefault="00F83318" w:rsidP="003E7412">
            <w:pPr>
              <w:autoSpaceDE w:val="0"/>
              <w:autoSpaceDN w:val="0"/>
              <w:adjustRightInd w:val="0"/>
              <w:jc w:val="center"/>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w:t>
            </w:r>
          </w:p>
        </w:tc>
        <w:tc>
          <w:tcPr>
            <w:tcW w:w="1339" w:type="dxa"/>
          </w:tcPr>
          <w:p w:rsidR="00F83318" w:rsidRPr="002E78F9" w:rsidRDefault="00F83318" w:rsidP="003E7412">
            <w:pPr>
              <w:autoSpaceDE w:val="0"/>
              <w:autoSpaceDN w:val="0"/>
              <w:adjustRightInd w:val="0"/>
              <w:jc w:val="center"/>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kern w:val="0"/>
                <w:sz w:val="20"/>
                <w:szCs w:val="20"/>
              </w:rPr>
              <w:t xml:space="preserve">-12 </w:t>
            </w:r>
            <w:r w:rsidRPr="002E78F9">
              <w:rPr>
                <w:rFonts w:ascii="ＭＳ ゴシック" w:eastAsia="ＭＳ ゴシック" w:hAnsi="ＭＳ ゴシック" w:cs="ＭＳ明朝" w:hint="eastAsia"/>
                <w:kern w:val="0"/>
                <w:sz w:val="20"/>
                <w:szCs w:val="20"/>
              </w:rPr>
              <w:t>以下</w:t>
            </w:r>
          </w:p>
        </w:tc>
      </w:tr>
      <w:tr w:rsidR="00F83318">
        <w:trPr>
          <w:jc w:val="center"/>
        </w:trPr>
        <w:tc>
          <w:tcPr>
            <w:tcW w:w="4634" w:type="dxa"/>
            <w:gridSpan w:val="2"/>
          </w:tcPr>
          <w:p w:rsidR="00F83318" w:rsidRPr="002E78F9" w:rsidRDefault="00F83318" w:rsidP="003E7412">
            <w:pPr>
              <w:autoSpaceDE w:val="0"/>
              <w:autoSpaceDN w:val="0"/>
              <w:adjustRightInd w:val="0"/>
              <w:snapToGrid w:val="0"/>
              <w:ind w:firstLineChars="100" w:firstLine="200"/>
              <w:jc w:val="left"/>
              <w:rPr>
                <w:rFonts w:ascii="ＭＳ ゴシック" w:eastAsia="ＭＳ ゴシック" w:hAnsi="ＭＳ ゴシック"/>
                <w:kern w:val="0"/>
                <w:sz w:val="20"/>
                <w:szCs w:val="20"/>
              </w:rPr>
            </w:pPr>
            <w:r w:rsidRPr="002E78F9">
              <w:rPr>
                <w:rFonts w:ascii="ＭＳ ゴシック" w:eastAsia="ＭＳ ゴシック" w:hAnsi="ＭＳ ゴシック" w:cs="ＭＳ明朝" w:hint="eastAsia"/>
                <w:kern w:val="0"/>
                <w:sz w:val="20"/>
                <w:szCs w:val="20"/>
              </w:rPr>
              <w:t>曲げ仕事量</w:t>
            </w:r>
            <w:r w:rsidRPr="002E78F9">
              <w:rPr>
                <w:rFonts w:ascii="ＭＳ ゴシック" w:eastAsia="ＭＳ ゴシック" w:hAnsi="ＭＳ ゴシック" w:cs="ＭＳ明朝"/>
                <w:kern w:val="0"/>
                <w:sz w:val="20"/>
                <w:szCs w:val="20"/>
              </w:rPr>
              <w:t>(-20</w:t>
            </w:r>
            <w:r w:rsidRPr="002E78F9">
              <w:rPr>
                <w:rFonts w:ascii="ＭＳ ゴシック" w:eastAsia="ＭＳ ゴシック" w:hAnsi="ＭＳ ゴシック" w:cs="ＭＳ明朝" w:hint="eastAsia"/>
                <w:kern w:val="0"/>
                <w:sz w:val="20"/>
                <w:szCs w:val="20"/>
              </w:rPr>
              <w:t>℃</w:t>
            </w:r>
            <w:r w:rsidRPr="002E78F9">
              <w:rPr>
                <w:rFonts w:ascii="ＭＳ ゴシック" w:eastAsia="ＭＳ ゴシック" w:hAnsi="ＭＳ ゴシック" w:cs="ＭＳ明朝"/>
                <w:kern w:val="0"/>
                <w:sz w:val="20"/>
                <w:szCs w:val="20"/>
              </w:rPr>
              <w:t>)</w:t>
            </w:r>
            <w:r>
              <w:rPr>
                <w:rFonts w:ascii="ＭＳ ゴシック" w:eastAsia="ＭＳ ゴシック" w:hAnsi="ＭＳ ゴシック" w:cs="ＭＳ明朝" w:hint="eastAsia"/>
                <w:kern w:val="0"/>
                <w:sz w:val="20"/>
                <w:szCs w:val="20"/>
              </w:rPr>
              <w:t xml:space="preserve">                    </w:t>
            </w:r>
            <w:r w:rsidRPr="002E78F9">
              <w:rPr>
                <w:rFonts w:ascii="ＭＳ ゴシック" w:eastAsia="ＭＳ ゴシック" w:hAnsi="ＭＳ ゴシック"/>
                <w:kern w:val="0"/>
                <w:sz w:val="20"/>
                <w:szCs w:val="20"/>
              </w:rPr>
              <w:t>kPa</w:t>
            </w:r>
          </w:p>
          <w:p w:rsidR="00F83318" w:rsidRPr="002E78F9" w:rsidRDefault="00F83318" w:rsidP="003E7412">
            <w:pPr>
              <w:autoSpaceDE w:val="0"/>
              <w:autoSpaceDN w:val="0"/>
              <w:adjustRightInd w:val="0"/>
              <w:snapToGrid w:val="0"/>
              <w:ind w:firstLineChars="100" w:firstLine="200"/>
              <w:jc w:val="left"/>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曲げスティフネス</w:t>
            </w:r>
            <w:r w:rsidRPr="002E78F9">
              <w:rPr>
                <w:rFonts w:ascii="ＭＳ ゴシック" w:eastAsia="ＭＳ ゴシック" w:hAnsi="ＭＳ ゴシック" w:cs="ＭＳ明朝"/>
                <w:kern w:val="0"/>
                <w:sz w:val="20"/>
                <w:szCs w:val="20"/>
              </w:rPr>
              <w:t>(-20</w:t>
            </w:r>
            <w:r w:rsidRPr="002E78F9">
              <w:rPr>
                <w:rFonts w:ascii="ＭＳ ゴシック" w:eastAsia="ＭＳ ゴシック" w:hAnsi="ＭＳ ゴシック" w:cs="ＭＳ明朝" w:hint="eastAsia"/>
                <w:kern w:val="0"/>
                <w:sz w:val="20"/>
                <w:szCs w:val="20"/>
              </w:rPr>
              <w:t>℃</w:t>
            </w:r>
            <w:r w:rsidRPr="002E78F9">
              <w:rPr>
                <w:rFonts w:ascii="ＭＳ ゴシック" w:eastAsia="ＭＳ ゴシック" w:hAnsi="ＭＳ ゴシック" w:cs="ＭＳ明朝"/>
                <w:kern w:val="0"/>
                <w:sz w:val="20"/>
                <w:szCs w:val="20"/>
              </w:rPr>
              <w:t>)</w:t>
            </w:r>
            <w:r>
              <w:rPr>
                <w:rFonts w:ascii="ＭＳ ゴシック" w:eastAsia="ＭＳ ゴシック" w:hAnsi="ＭＳ ゴシック" w:cs="ＭＳ明朝" w:hint="eastAsia"/>
                <w:kern w:val="0"/>
                <w:sz w:val="20"/>
                <w:szCs w:val="20"/>
              </w:rPr>
              <w:t xml:space="preserve">             </w:t>
            </w:r>
            <w:r w:rsidRPr="002E78F9">
              <w:rPr>
                <w:rFonts w:ascii="ＭＳ ゴシック" w:eastAsia="ＭＳ ゴシック" w:hAnsi="ＭＳ ゴシック" w:cs="ＭＳ明朝"/>
                <w:kern w:val="0"/>
                <w:sz w:val="20"/>
                <w:szCs w:val="20"/>
              </w:rPr>
              <w:t xml:space="preserve"> </w:t>
            </w:r>
            <w:r w:rsidRPr="002E78F9">
              <w:rPr>
                <w:rFonts w:ascii="ＭＳ ゴシック" w:eastAsia="ＭＳ ゴシック" w:hAnsi="ＭＳ ゴシック"/>
                <w:kern w:val="0"/>
                <w:sz w:val="20"/>
                <w:szCs w:val="20"/>
              </w:rPr>
              <w:t>MPa</w:t>
            </w:r>
          </w:p>
        </w:tc>
        <w:tc>
          <w:tcPr>
            <w:tcW w:w="1551" w:type="dxa"/>
          </w:tcPr>
          <w:p w:rsidR="00F83318" w:rsidRPr="002E78F9" w:rsidRDefault="00F83318" w:rsidP="003E7412">
            <w:pPr>
              <w:autoSpaceDE w:val="0"/>
              <w:autoSpaceDN w:val="0"/>
              <w:adjustRightInd w:val="0"/>
              <w:snapToGrid w:val="0"/>
              <w:jc w:val="center"/>
              <w:rPr>
                <w:rFonts w:ascii="ＭＳ ゴシック" w:eastAsia="ＭＳ ゴシック" w:hAnsi="ＭＳ ゴシック" w:cs="ＭＳ明朝"/>
                <w:kern w:val="0"/>
                <w:sz w:val="20"/>
                <w:szCs w:val="20"/>
              </w:rPr>
            </w:pPr>
            <w:r w:rsidRPr="002E78F9">
              <w:rPr>
                <w:rFonts w:ascii="ＭＳ ゴシック" w:eastAsia="ＭＳ ゴシック" w:hAnsi="ＭＳ ゴシック" w:cs="ＭＳ明朝" w:hint="eastAsia"/>
                <w:kern w:val="0"/>
                <w:sz w:val="20"/>
                <w:szCs w:val="20"/>
              </w:rPr>
              <w:t>－</w:t>
            </w:r>
          </w:p>
          <w:p w:rsidR="00F83318" w:rsidRPr="002E78F9" w:rsidRDefault="00F83318" w:rsidP="003E7412">
            <w:pPr>
              <w:autoSpaceDE w:val="0"/>
              <w:autoSpaceDN w:val="0"/>
              <w:adjustRightInd w:val="0"/>
              <w:snapToGrid w:val="0"/>
              <w:jc w:val="center"/>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w:t>
            </w:r>
          </w:p>
        </w:tc>
        <w:tc>
          <w:tcPr>
            <w:tcW w:w="1339" w:type="dxa"/>
          </w:tcPr>
          <w:p w:rsidR="00F83318" w:rsidRPr="002E78F9" w:rsidRDefault="00F83318" w:rsidP="003E7412">
            <w:pPr>
              <w:autoSpaceDE w:val="0"/>
              <w:autoSpaceDN w:val="0"/>
              <w:adjustRightInd w:val="0"/>
              <w:snapToGrid w:val="0"/>
              <w:jc w:val="center"/>
              <w:rPr>
                <w:rFonts w:ascii="ＭＳ ゴシック" w:eastAsia="ＭＳ ゴシック" w:hAnsi="ＭＳ ゴシック" w:cs="ＭＳ明朝"/>
                <w:kern w:val="0"/>
                <w:sz w:val="20"/>
                <w:szCs w:val="20"/>
              </w:rPr>
            </w:pPr>
            <w:r w:rsidRPr="002E78F9">
              <w:rPr>
                <w:rFonts w:ascii="ＭＳ ゴシック" w:eastAsia="ＭＳ ゴシック" w:hAnsi="ＭＳ ゴシック" w:cs="ＭＳ明朝"/>
                <w:kern w:val="0"/>
                <w:sz w:val="20"/>
                <w:szCs w:val="20"/>
              </w:rPr>
              <w:t xml:space="preserve">400 </w:t>
            </w:r>
            <w:r w:rsidRPr="002E78F9">
              <w:rPr>
                <w:rFonts w:ascii="ＭＳ ゴシック" w:eastAsia="ＭＳ ゴシック" w:hAnsi="ＭＳ ゴシック" w:cs="ＭＳ明朝" w:hint="eastAsia"/>
                <w:kern w:val="0"/>
                <w:sz w:val="20"/>
                <w:szCs w:val="20"/>
              </w:rPr>
              <w:t>以上</w:t>
            </w:r>
          </w:p>
          <w:p w:rsidR="00F83318" w:rsidRPr="002E78F9" w:rsidRDefault="00F83318" w:rsidP="003E7412">
            <w:pPr>
              <w:autoSpaceDE w:val="0"/>
              <w:autoSpaceDN w:val="0"/>
              <w:adjustRightInd w:val="0"/>
              <w:snapToGrid w:val="0"/>
              <w:jc w:val="center"/>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kern w:val="0"/>
                <w:sz w:val="20"/>
                <w:szCs w:val="20"/>
              </w:rPr>
              <w:t xml:space="preserve">100 </w:t>
            </w:r>
            <w:r w:rsidRPr="002E78F9">
              <w:rPr>
                <w:rFonts w:ascii="ＭＳ ゴシック" w:eastAsia="ＭＳ ゴシック" w:hAnsi="ＭＳ ゴシック" w:cs="ＭＳ明朝" w:hint="eastAsia"/>
                <w:kern w:val="0"/>
                <w:sz w:val="20"/>
                <w:szCs w:val="20"/>
              </w:rPr>
              <w:t>以下</w:t>
            </w:r>
          </w:p>
        </w:tc>
      </w:tr>
      <w:tr w:rsidR="00F83318">
        <w:trPr>
          <w:jc w:val="center"/>
        </w:trPr>
        <w:tc>
          <w:tcPr>
            <w:tcW w:w="4634" w:type="dxa"/>
            <w:gridSpan w:val="2"/>
            <w:tcBorders>
              <w:top w:val="nil"/>
            </w:tcBorders>
          </w:tcPr>
          <w:p w:rsidR="00F83318" w:rsidRPr="002E78F9" w:rsidRDefault="00F83318" w:rsidP="003E7412">
            <w:pPr>
              <w:autoSpaceDE w:val="0"/>
              <w:autoSpaceDN w:val="0"/>
              <w:adjustRightInd w:val="0"/>
              <w:ind w:firstLineChars="100" w:firstLine="200"/>
              <w:jc w:val="left"/>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針入度（</w:t>
            </w:r>
            <w:r w:rsidRPr="002E78F9">
              <w:rPr>
                <w:rFonts w:ascii="ＭＳ ゴシック" w:eastAsia="ＭＳ ゴシック" w:hAnsi="ＭＳ ゴシック" w:cs="ＭＳ明朝"/>
                <w:kern w:val="0"/>
                <w:sz w:val="20"/>
                <w:szCs w:val="20"/>
              </w:rPr>
              <w:t>25</w:t>
            </w:r>
            <w:r w:rsidRPr="002E78F9">
              <w:rPr>
                <w:rFonts w:ascii="ＭＳ ゴシック" w:eastAsia="ＭＳ ゴシック" w:hAnsi="ＭＳ ゴシック" w:cs="ＭＳ明朝" w:hint="eastAsia"/>
                <w:kern w:val="0"/>
                <w:sz w:val="20"/>
                <w:szCs w:val="20"/>
              </w:rPr>
              <w:t>℃）</w:t>
            </w:r>
            <w:r w:rsidRPr="002E78F9">
              <w:rPr>
                <w:rFonts w:ascii="ＭＳ ゴシック" w:eastAsia="ＭＳ ゴシック" w:hAnsi="ＭＳ ゴシック" w:cs="ＭＳ明朝"/>
                <w:kern w:val="0"/>
                <w:sz w:val="20"/>
                <w:szCs w:val="20"/>
              </w:rPr>
              <w:t xml:space="preserve"> </w:t>
            </w:r>
            <w:r>
              <w:rPr>
                <w:rFonts w:ascii="ＭＳ ゴシック" w:eastAsia="ＭＳ ゴシック" w:hAnsi="ＭＳ ゴシック" w:cs="ＭＳ明朝" w:hint="eastAsia"/>
                <w:kern w:val="0"/>
                <w:sz w:val="20"/>
                <w:szCs w:val="20"/>
              </w:rPr>
              <w:t xml:space="preserve">                  </w:t>
            </w:r>
            <w:r w:rsidRPr="002E78F9">
              <w:rPr>
                <w:rFonts w:ascii="ＭＳ ゴシック" w:eastAsia="ＭＳ ゴシック" w:hAnsi="ＭＳ ゴシック" w:cs="ＭＳ明朝"/>
                <w:kern w:val="0"/>
                <w:sz w:val="20"/>
                <w:szCs w:val="20"/>
              </w:rPr>
              <w:t>1</w:t>
            </w:r>
            <w:r w:rsidRPr="002E78F9">
              <w:rPr>
                <w:rFonts w:ascii="ＭＳ ゴシック" w:eastAsia="ＭＳ ゴシック" w:hAnsi="ＭＳ ゴシック" w:cs="ＭＳ明朝" w:hint="eastAsia"/>
                <w:kern w:val="0"/>
                <w:sz w:val="20"/>
                <w:szCs w:val="20"/>
              </w:rPr>
              <w:t>／</w:t>
            </w:r>
            <w:r w:rsidRPr="002E78F9">
              <w:rPr>
                <w:rFonts w:ascii="ＭＳ ゴシック" w:eastAsia="ＭＳ ゴシック" w:hAnsi="ＭＳ ゴシック" w:cs="ＭＳ明朝"/>
                <w:kern w:val="0"/>
                <w:sz w:val="20"/>
                <w:szCs w:val="20"/>
              </w:rPr>
              <w:t>10</w:t>
            </w:r>
            <w:r w:rsidRPr="002E78F9">
              <w:rPr>
                <w:rFonts w:ascii="ＭＳ ゴシック" w:eastAsia="ＭＳ ゴシック" w:hAnsi="ＭＳ ゴシック" w:cs="ＭＳ明朝" w:hint="eastAsia"/>
                <w:kern w:val="0"/>
                <w:sz w:val="20"/>
                <w:szCs w:val="20"/>
              </w:rPr>
              <w:t>ｍｍ</w:t>
            </w:r>
          </w:p>
        </w:tc>
        <w:tc>
          <w:tcPr>
            <w:tcW w:w="2890" w:type="dxa"/>
            <w:gridSpan w:val="2"/>
          </w:tcPr>
          <w:p w:rsidR="00F83318" w:rsidRPr="002E78F9" w:rsidRDefault="00F83318" w:rsidP="003E7412">
            <w:pPr>
              <w:autoSpaceDE w:val="0"/>
              <w:autoSpaceDN w:val="0"/>
              <w:adjustRightInd w:val="0"/>
              <w:jc w:val="center"/>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kern w:val="0"/>
                <w:sz w:val="20"/>
                <w:szCs w:val="20"/>
              </w:rPr>
              <w:t xml:space="preserve">40 </w:t>
            </w:r>
            <w:r w:rsidRPr="002E78F9">
              <w:rPr>
                <w:rFonts w:ascii="ＭＳ ゴシック" w:eastAsia="ＭＳ ゴシック" w:hAnsi="ＭＳ ゴシック" w:cs="ＭＳ明朝" w:hint="eastAsia"/>
                <w:kern w:val="0"/>
                <w:sz w:val="20"/>
                <w:szCs w:val="20"/>
              </w:rPr>
              <w:t>以上</w:t>
            </w:r>
          </w:p>
        </w:tc>
      </w:tr>
      <w:tr w:rsidR="00F83318">
        <w:trPr>
          <w:jc w:val="center"/>
        </w:trPr>
        <w:tc>
          <w:tcPr>
            <w:tcW w:w="4634" w:type="dxa"/>
            <w:gridSpan w:val="2"/>
          </w:tcPr>
          <w:p w:rsidR="00F83318" w:rsidRPr="002E78F9" w:rsidRDefault="00F83318" w:rsidP="003E7412">
            <w:pPr>
              <w:autoSpaceDE w:val="0"/>
              <w:autoSpaceDN w:val="0"/>
              <w:adjustRightInd w:val="0"/>
              <w:ind w:firstLineChars="100" w:firstLine="200"/>
              <w:jc w:val="left"/>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薄膜加熱質量変化率</w:t>
            </w:r>
            <w:r w:rsidRPr="002E78F9">
              <w:rPr>
                <w:rFonts w:ascii="ＭＳ ゴシック" w:eastAsia="ＭＳ ゴシック" w:hAnsi="ＭＳ ゴシック" w:cs="ＭＳ明朝"/>
                <w:kern w:val="0"/>
                <w:sz w:val="20"/>
                <w:szCs w:val="20"/>
              </w:rPr>
              <w:t xml:space="preserve"> </w:t>
            </w:r>
            <w:r>
              <w:rPr>
                <w:rFonts w:ascii="ＭＳ ゴシック" w:eastAsia="ＭＳ ゴシック" w:hAnsi="ＭＳ ゴシック" w:cs="ＭＳ明朝" w:hint="eastAsia"/>
                <w:kern w:val="0"/>
                <w:sz w:val="20"/>
                <w:szCs w:val="20"/>
              </w:rPr>
              <w:t xml:space="preserve">                   </w:t>
            </w:r>
            <w:r w:rsidRPr="002E78F9">
              <w:rPr>
                <w:rFonts w:ascii="ＭＳ ゴシック" w:eastAsia="ＭＳ ゴシック" w:hAnsi="ＭＳ ゴシック" w:cs="ＭＳ明朝" w:hint="eastAsia"/>
                <w:kern w:val="0"/>
                <w:sz w:val="20"/>
                <w:szCs w:val="20"/>
              </w:rPr>
              <w:t>％</w:t>
            </w:r>
          </w:p>
        </w:tc>
        <w:tc>
          <w:tcPr>
            <w:tcW w:w="2890" w:type="dxa"/>
            <w:gridSpan w:val="2"/>
          </w:tcPr>
          <w:p w:rsidR="00F83318" w:rsidRPr="002E78F9" w:rsidRDefault="00F83318" w:rsidP="003E7412">
            <w:pPr>
              <w:autoSpaceDE w:val="0"/>
              <w:autoSpaceDN w:val="0"/>
              <w:adjustRightInd w:val="0"/>
              <w:jc w:val="center"/>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kern w:val="0"/>
                <w:sz w:val="20"/>
                <w:szCs w:val="20"/>
              </w:rPr>
              <w:t xml:space="preserve">0.6 </w:t>
            </w:r>
            <w:r w:rsidRPr="002E78F9">
              <w:rPr>
                <w:rFonts w:ascii="ＭＳ ゴシック" w:eastAsia="ＭＳ ゴシック" w:hAnsi="ＭＳ ゴシック" w:cs="ＭＳ明朝" w:hint="eastAsia"/>
                <w:kern w:val="0"/>
                <w:sz w:val="20"/>
                <w:szCs w:val="20"/>
              </w:rPr>
              <w:t>以下</w:t>
            </w:r>
          </w:p>
        </w:tc>
      </w:tr>
      <w:tr w:rsidR="00F83318">
        <w:trPr>
          <w:jc w:val="center"/>
        </w:trPr>
        <w:tc>
          <w:tcPr>
            <w:tcW w:w="4634" w:type="dxa"/>
            <w:gridSpan w:val="2"/>
          </w:tcPr>
          <w:p w:rsidR="00F83318" w:rsidRPr="002E78F9" w:rsidRDefault="00F83318" w:rsidP="003E7412">
            <w:pPr>
              <w:autoSpaceDE w:val="0"/>
              <w:autoSpaceDN w:val="0"/>
              <w:adjustRightInd w:val="0"/>
              <w:ind w:firstLineChars="100" w:firstLine="200"/>
              <w:jc w:val="left"/>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薄膜加熱後の針入度残留率</w:t>
            </w:r>
            <w:r w:rsidRPr="002E78F9">
              <w:rPr>
                <w:rFonts w:ascii="ＭＳ ゴシック" w:eastAsia="ＭＳ ゴシック" w:hAnsi="ＭＳ ゴシック" w:cs="ＭＳ明朝"/>
                <w:kern w:val="0"/>
                <w:sz w:val="20"/>
                <w:szCs w:val="20"/>
              </w:rPr>
              <w:t xml:space="preserve"> </w:t>
            </w:r>
            <w:r>
              <w:rPr>
                <w:rFonts w:ascii="ＭＳ ゴシック" w:eastAsia="ＭＳ ゴシック" w:hAnsi="ＭＳ ゴシック" w:cs="ＭＳ明朝" w:hint="eastAsia"/>
                <w:kern w:val="0"/>
                <w:sz w:val="20"/>
                <w:szCs w:val="20"/>
              </w:rPr>
              <w:t xml:space="preserve">             </w:t>
            </w:r>
            <w:r w:rsidRPr="002E78F9">
              <w:rPr>
                <w:rFonts w:ascii="ＭＳ ゴシック" w:eastAsia="ＭＳ ゴシック" w:hAnsi="ＭＳ ゴシック" w:cs="ＭＳ明朝" w:hint="eastAsia"/>
                <w:kern w:val="0"/>
                <w:sz w:val="20"/>
                <w:szCs w:val="20"/>
              </w:rPr>
              <w:t>％</w:t>
            </w:r>
          </w:p>
        </w:tc>
        <w:tc>
          <w:tcPr>
            <w:tcW w:w="2890" w:type="dxa"/>
            <w:gridSpan w:val="2"/>
          </w:tcPr>
          <w:p w:rsidR="00F83318" w:rsidRPr="002E78F9" w:rsidRDefault="00F83318" w:rsidP="003E7412">
            <w:pPr>
              <w:autoSpaceDE w:val="0"/>
              <w:autoSpaceDN w:val="0"/>
              <w:adjustRightInd w:val="0"/>
              <w:jc w:val="center"/>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kern w:val="0"/>
                <w:sz w:val="20"/>
                <w:szCs w:val="20"/>
              </w:rPr>
              <w:t xml:space="preserve">65 </w:t>
            </w:r>
            <w:r w:rsidRPr="002E78F9">
              <w:rPr>
                <w:rFonts w:ascii="ＭＳ ゴシック" w:eastAsia="ＭＳ ゴシック" w:hAnsi="ＭＳ ゴシック" w:cs="ＭＳ明朝" w:hint="eastAsia"/>
                <w:kern w:val="0"/>
                <w:sz w:val="20"/>
                <w:szCs w:val="20"/>
              </w:rPr>
              <w:t>以下</w:t>
            </w:r>
          </w:p>
        </w:tc>
      </w:tr>
      <w:tr w:rsidR="00F83318">
        <w:trPr>
          <w:jc w:val="center"/>
        </w:trPr>
        <w:tc>
          <w:tcPr>
            <w:tcW w:w="4634" w:type="dxa"/>
            <w:gridSpan w:val="2"/>
          </w:tcPr>
          <w:p w:rsidR="00F83318" w:rsidRPr="002E78F9" w:rsidRDefault="00F83318" w:rsidP="003E7412">
            <w:pPr>
              <w:autoSpaceDE w:val="0"/>
              <w:autoSpaceDN w:val="0"/>
              <w:adjustRightInd w:val="0"/>
              <w:ind w:firstLineChars="100" w:firstLine="200"/>
              <w:jc w:val="left"/>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引火点</w:t>
            </w:r>
            <w:r w:rsidRPr="002E78F9">
              <w:rPr>
                <w:rFonts w:ascii="ＭＳ ゴシック" w:eastAsia="ＭＳ ゴシック" w:hAnsi="ＭＳ ゴシック" w:cs="ＭＳ明朝"/>
                <w:kern w:val="0"/>
                <w:sz w:val="20"/>
                <w:szCs w:val="20"/>
              </w:rPr>
              <w:t xml:space="preserve"> </w:t>
            </w:r>
            <w:r>
              <w:rPr>
                <w:rFonts w:ascii="ＭＳ ゴシック" w:eastAsia="ＭＳ ゴシック" w:hAnsi="ＭＳ ゴシック" w:cs="ＭＳ明朝" w:hint="eastAsia"/>
                <w:kern w:val="0"/>
                <w:sz w:val="20"/>
                <w:szCs w:val="20"/>
              </w:rPr>
              <w:t xml:space="preserve">                               </w:t>
            </w:r>
            <w:r w:rsidRPr="002E78F9">
              <w:rPr>
                <w:rFonts w:ascii="ＭＳ ゴシック" w:eastAsia="ＭＳ ゴシック" w:hAnsi="ＭＳ ゴシック" w:cs="ＭＳ明朝" w:hint="eastAsia"/>
                <w:kern w:val="0"/>
                <w:sz w:val="20"/>
                <w:szCs w:val="20"/>
              </w:rPr>
              <w:t>℃</w:t>
            </w:r>
          </w:p>
        </w:tc>
        <w:tc>
          <w:tcPr>
            <w:tcW w:w="2890" w:type="dxa"/>
            <w:gridSpan w:val="2"/>
          </w:tcPr>
          <w:p w:rsidR="00F83318" w:rsidRPr="002E78F9" w:rsidRDefault="00F83318" w:rsidP="003E7412">
            <w:pPr>
              <w:autoSpaceDE w:val="0"/>
              <w:autoSpaceDN w:val="0"/>
              <w:adjustRightInd w:val="0"/>
              <w:jc w:val="center"/>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kern w:val="0"/>
                <w:sz w:val="20"/>
                <w:szCs w:val="20"/>
              </w:rPr>
              <w:t xml:space="preserve">260 </w:t>
            </w:r>
            <w:r w:rsidRPr="002E78F9">
              <w:rPr>
                <w:rFonts w:ascii="ＭＳ ゴシック" w:eastAsia="ＭＳ ゴシック" w:hAnsi="ＭＳ ゴシック" w:cs="ＭＳ明朝" w:hint="eastAsia"/>
                <w:kern w:val="0"/>
                <w:sz w:val="20"/>
                <w:szCs w:val="20"/>
              </w:rPr>
              <w:t>以上</w:t>
            </w:r>
          </w:p>
        </w:tc>
      </w:tr>
      <w:tr w:rsidR="00F83318">
        <w:trPr>
          <w:jc w:val="center"/>
        </w:trPr>
        <w:tc>
          <w:tcPr>
            <w:tcW w:w="4634" w:type="dxa"/>
            <w:gridSpan w:val="2"/>
          </w:tcPr>
          <w:p w:rsidR="00F83318" w:rsidRPr="002E78F9" w:rsidRDefault="00F83318" w:rsidP="003E7412">
            <w:pPr>
              <w:autoSpaceDE w:val="0"/>
              <w:autoSpaceDN w:val="0"/>
              <w:adjustRightInd w:val="0"/>
              <w:ind w:firstLineChars="100" w:firstLine="200"/>
              <w:jc w:val="left"/>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密度（</w:t>
            </w:r>
            <w:r w:rsidRPr="002E78F9">
              <w:rPr>
                <w:rFonts w:ascii="ＭＳ ゴシック" w:eastAsia="ＭＳ ゴシック" w:hAnsi="ＭＳ ゴシック" w:cs="ＭＳ明朝"/>
                <w:kern w:val="0"/>
                <w:sz w:val="20"/>
                <w:szCs w:val="20"/>
              </w:rPr>
              <w:t>15</w:t>
            </w:r>
            <w:r w:rsidRPr="002E78F9">
              <w:rPr>
                <w:rFonts w:ascii="ＭＳ ゴシック" w:eastAsia="ＭＳ ゴシック" w:hAnsi="ＭＳ ゴシック" w:cs="ＭＳ明朝" w:hint="eastAsia"/>
                <w:kern w:val="0"/>
                <w:sz w:val="20"/>
                <w:szCs w:val="20"/>
              </w:rPr>
              <w:t>℃）</w:t>
            </w:r>
            <w:r>
              <w:rPr>
                <w:rFonts w:ascii="ＭＳ ゴシック" w:eastAsia="ＭＳ ゴシック" w:hAnsi="ＭＳ ゴシック" w:cs="ＭＳ明朝" w:hint="eastAsia"/>
                <w:kern w:val="0"/>
                <w:sz w:val="20"/>
                <w:szCs w:val="20"/>
              </w:rPr>
              <w:t xml:space="preserve">                        </w:t>
            </w:r>
            <w:r w:rsidRPr="002E78F9">
              <w:rPr>
                <w:rFonts w:ascii="ＭＳ ゴシック" w:eastAsia="ＭＳ ゴシック" w:hAnsi="ＭＳ ゴシック" w:cs="ＭＳ明朝"/>
                <w:kern w:val="0"/>
                <w:sz w:val="20"/>
                <w:szCs w:val="20"/>
              </w:rPr>
              <w:t xml:space="preserve"> </w:t>
            </w:r>
            <w:r w:rsidRPr="002E78F9">
              <w:rPr>
                <w:rFonts w:ascii="ＭＳ ゴシック" w:eastAsia="ＭＳ ゴシック" w:hAnsi="ＭＳ ゴシック"/>
                <w:kern w:val="0"/>
                <w:sz w:val="20"/>
                <w:szCs w:val="20"/>
              </w:rPr>
              <w:t>g/</w:t>
            </w:r>
            <w:r>
              <w:rPr>
                <w:rFonts w:ascii="ＭＳ ゴシック" w:eastAsia="ＭＳ ゴシック" w:hAnsi="ＭＳ ゴシック" w:hint="eastAsia"/>
                <w:kern w:val="0"/>
                <w:sz w:val="20"/>
                <w:szCs w:val="20"/>
              </w:rPr>
              <w:t>cm</w:t>
            </w:r>
            <w:r w:rsidRPr="00F83318">
              <w:rPr>
                <w:rFonts w:ascii="ＭＳ ゴシック" w:eastAsia="ＭＳ ゴシック" w:hAnsi="ＭＳ ゴシック" w:hint="eastAsia"/>
                <w:kern w:val="0"/>
                <w:sz w:val="20"/>
                <w:szCs w:val="20"/>
                <w:vertAlign w:val="superscript"/>
              </w:rPr>
              <w:t>３</w:t>
            </w:r>
          </w:p>
        </w:tc>
        <w:tc>
          <w:tcPr>
            <w:tcW w:w="2890" w:type="dxa"/>
            <w:gridSpan w:val="2"/>
          </w:tcPr>
          <w:p w:rsidR="00F83318" w:rsidRPr="002E78F9" w:rsidRDefault="00F83318" w:rsidP="003E7412">
            <w:pPr>
              <w:autoSpaceDE w:val="0"/>
              <w:autoSpaceDN w:val="0"/>
              <w:adjustRightInd w:val="0"/>
              <w:jc w:val="center"/>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試験表に付記</w:t>
            </w:r>
          </w:p>
        </w:tc>
      </w:tr>
      <w:tr w:rsidR="00F83318">
        <w:trPr>
          <w:jc w:val="center"/>
        </w:trPr>
        <w:tc>
          <w:tcPr>
            <w:tcW w:w="4634" w:type="dxa"/>
            <w:gridSpan w:val="2"/>
          </w:tcPr>
          <w:p w:rsidR="00F83318" w:rsidRPr="002E78F9" w:rsidRDefault="00F83318" w:rsidP="003E7412">
            <w:pPr>
              <w:autoSpaceDE w:val="0"/>
              <w:autoSpaceDN w:val="0"/>
              <w:adjustRightInd w:val="0"/>
              <w:ind w:firstLineChars="100" w:firstLine="200"/>
              <w:jc w:val="left"/>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最適混合温度</w:t>
            </w:r>
            <w:r w:rsidRPr="002E78F9">
              <w:rPr>
                <w:rFonts w:ascii="ＭＳ ゴシック" w:eastAsia="ＭＳ ゴシック" w:hAnsi="ＭＳ ゴシック" w:cs="ＭＳ明朝"/>
                <w:kern w:val="0"/>
                <w:sz w:val="20"/>
                <w:szCs w:val="20"/>
              </w:rPr>
              <w:t xml:space="preserve"> </w:t>
            </w:r>
            <w:r>
              <w:rPr>
                <w:rFonts w:ascii="ＭＳ ゴシック" w:eastAsia="ＭＳ ゴシック" w:hAnsi="ＭＳ ゴシック" w:cs="ＭＳ明朝" w:hint="eastAsia"/>
                <w:kern w:val="0"/>
                <w:sz w:val="20"/>
                <w:szCs w:val="20"/>
              </w:rPr>
              <w:t xml:space="preserve">                         </w:t>
            </w:r>
            <w:r w:rsidRPr="002E78F9">
              <w:rPr>
                <w:rFonts w:ascii="ＭＳ ゴシック" w:eastAsia="ＭＳ ゴシック" w:hAnsi="ＭＳ ゴシック" w:cs="ＭＳ明朝" w:hint="eastAsia"/>
                <w:kern w:val="0"/>
                <w:sz w:val="20"/>
                <w:szCs w:val="20"/>
              </w:rPr>
              <w:t>℃</w:t>
            </w:r>
          </w:p>
        </w:tc>
        <w:tc>
          <w:tcPr>
            <w:tcW w:w="2890" w:type="dxa"/>
            <w:gridSpan w:val="2"/>
          </w:tcPr>
          <w:p w:rsidR="00F83318" w:rsidRPr="002E78F9" w:rsidRDefault="00F83318" w:rsidP="003E7412">
            <w:pPr>
              <w:autoSpaceDE w:val="0"/>
              <w:autoSpaceDN w:val="0"/>
              <w:adjustRightInd w:val="0"/>
              <w:jc w:val="center"/>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試験表に付記</w:t>
            </w:r>
          </w:p>
        </w:tc>
      </w:tr>
      <w:tr w:rsidR="00F83318">
        <w:trPr>
          <w:jc w:val="center"/>
        </w:trPr>
        <w:tc>
          <w:tcPr>
            <w:tcW w:w="4634" w:type="dxa"/>
            <w:gridSpan w:val="2"/>
          </w:tcPr>
          <w:p w:rsidR="00F83318" w:rsidRPr="002E78F9" w:rsidRDefault="00F83318" w:rsidP="003E7412">
            <w:pPr>
              <w:autoSpaceDE w:val="0"/>
              <w:autoSpaceDN w:val="0"/>
              <w:adjustRightInd w:val="0"/>
              <w:ind w:firstLineChars="100" w:firstLine="200"/>
              <w:jc w:val="left"/>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最適締固め温度</w:t>
            </w:r>
            <w:r w:rsidRPr="002E78F9">
              <w:rPr>
                <w:rFonts w:ascii="ＭＳ ゴシック" w:eastAsia="ＭＳ ゴシック" w:hAnsi="ＭＳ ゴシック" w:cs="ＭＳ明朝"/>
                <w:kern w:val="0"/>
                <w:sz w:val="20"/>
                <w:szCs w:val="20"/>
              </w:rPr>
              <w:t xml:space="preserve"> </w:t>
            </w:r>
            <w:r>
              <w:rPr>
                <w:rFonts w:ascii="ＭＳ ゴシック" w:eastAsia="ＭＳ ゴシック" w:hAnsi="ＭＳ ゴシック" w:cs="ＭＳ明朝" w:hint="eastAsia"/>
                <w:kern w:val="0"/>
                <w:sz w:val="20"/>
                <w:szCs w:val="20"/>
              </w:rPr>
              <w:t xml:space="preserve">                       </w:t>
            </w:r>
            <w:r w:rsidRPr="002E78F9">
              <w:rPr>
                <w:rFonts w:ascii="ＭＳ ゴシック" w:eastAsia="ＭＳ ゴシック" w:hAnsi="ＭＳ ゴシック" w:cs="ＭＳ明朝" w:hint="eastAsia"/>
                <w:kern w:val="0"/>
                <w:sz w:val="20"/>
                <w:szCs w:val="20"/>
              </w:rPr>
              <w:t>℃</w:t>
            </w:r>
          </w:p>
        </w:tc>
        <w:tc>
          <w:tcPr>
            <w:tcW w:w="2890" w:type="dxa"/>
            <w:gridSpan w:val="2"/>
          </w:tcPr>
          <w:p w:rsidR="00F83318" w:rsidRPr="002E78F9" w:rsidRDefault="00F83318" w:rsidP="003E7412">
            <w:pPr>
              <w:autoSpaceDE w:val="0"/>
              <w:autoSpaceDN w:val="0"/>
              <w:adjustRightInd w:val="0"/>
              <w:jc w:val="center"/>
              <w:rPr>
                <w:rFonts w:ascii="ＭＳ ゴシック" w:eastAsia="ＭＳ ゴシック" w:hAnsi="ＭＳ ゴシック" w:cs="ＭＳ明朝"/>
                <w:b/>
                <w:kern w:val="0"/>
                <w:sz w:val="20"/>
                <w:szCs w:val="20"/>
              </w:rPr>
            </w:pPr>
            <w:r w:rsidRPr="002E78F9">
              <w:rPr>
                <w:rFonts w:ascii="ＭＳ ゴシック" w:eastAsia="ＭＳ ゴシック" w:hAnsi="ＭＳ ゴシック" w:cs="ＭＳ明朝" w:hint="eastAsia"/>
                <w:kern w:val="0"/>
                <w:sz w:val="20"/>
                <w:szCs w:val="20"/>
              </w:rPr>
              <w:t>試験表に付記</w:t>
            </w:r>
          </w:p>
        </w:tc>
      </w:tr>
    </w:tbl>
    <w:p w:rsidR="007D7875" w:rsidRDefault="007D7875" w:rsidP="007D7875">
      <w:pPr>
        <w:autoSpaceDE w:val="0"/>
        <w:autoSpaceDN w:val="0"/>
        <w:adjustRightInd w:val="0"/>
        <w:ind w:leftChars="200" w:left="630" w:hangingChars="100" w:hanging="210"/>
        <w:jc w:val="left"/>
        <w:rPr>
          <w:rFonts w:ascii="HG丸ｺﾞｼｯｸM-PRO" w:eastAsia="HG丸ｺﾞｼｯｸM-PRO" w:cs="MS-Mincho"/>
          <w:kern w:val="0"/>
          <w:szCs w:val="21"/>
        </w:rPr>
      </w:pPr>
    </w:p>
    <w:p w:rsidR="007D7875" w:rsidRDefault="00F83318"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F83318">
        <w:rPr>
          <w:rFonts w:ascii="HG丸ｺﾞｼｯｸM-PRO" w:eastAsia="HG丸ｺﾞｼｯｸM-PRO" w:cs="MS-Mincho" w:hint="eastAsia"/>
          <w:kern w:val="0"/>
          <w:szCs w:val="21"/>
        </w:rPr>
        <w:t>４．タックコートに用いる瀝青材は、原則としてゴム入りアスファルト乳剤（ＰＫＲＴ）を使用することとし、表２－24の標準的性状を満足するものでなければならない。</w:t>
      </w:r>
    </w:p>
    <w:p w:rsidR="007D7875" w:rsidRDefault="007D7875" w:rsidP="007D7875">
      <w:pPr>
        <w:autoSpaceDE w:val="0"/>
        <w:autoSpaceDN w:val="0"/>
        <w:adjustRightInd w:val="0"/>
        <w:ind w:leftChars="200" w:left="630" w:hangingChars="100" w:hanging="210"/>
        <w:jc w:val="left"/>
        <w:rPr>
          <w:rFonts w:ascii="HG丸ｺﾞｼｯｸM-PRO" w:eastAsia="HG丸ｺﾞｼｯｸM-PRO" w:cs="MS-Mincho"/>
          <w:kern w:val="0"/>
          <w:szCs w:val="21"/>
        </w:rPr>
      </w:pPr>
    </w:p>
    <w:p w:rsidR="00F83318" w:rsidRPr="00F83318" w:rsidRDefault="00F83318" w:rsidP="007D7875">
      <w:pPr>
        <w:autoSpaceDE w:val="0"/>
        <w:autoSpaceDN w:val="0"/>
        <w:adjustRightInd w:val="0"/>
        <w:ind w:leftChars="200" w:left="631" w:hangingChars="100" w:hanging="211"/>
        <w:jc w:val="center"/>
        <w:rPr>
          <w:rFonts w:ascii="HG丸ｺﾞｼｯｸM-PRO" w:eastAsia="HG丸ｺﾞｼｯｸM-PRO" w:cs="MS-Gothic"/>
          <w:b/>
          <w:kern w:val="0"/>
          <w:szCs w:val="21"/>
        </w:rPr>
      </w:pPr>
      <w:r w:rsidRPr="00F83318">
        <w:rPr>
          <w:rFonts w:ascii="HG丸ｺﾞｼｯｸM-PRO" w:eastAsia="HG丸ｺﾞｼｯｸM-PRO" w:cs="MS-Gothic" w:hint="eastAsia"/>
          <w:b/>
          <w:kern w:val="0"/>
          <w:szCs w:val="21"/>
        </w:rPr>
        <w:t>表２－24 アスファルト乳剤の標準的性状</w:t>
      </w:r>
    </w:p>
    <w:tbl>
      <w:tblPr>
        <w:tblStyle w:val="a3"/>
        <w:tblW w:w="0" w:type="auto"/>
        <w:jc w:val="center"/>
        <w:tblLook w:val="01E0"/>
      </w:tblPr>
      <w:tblGrid>
        <w:gridCol w:w="675"/>
        <w:gridCol w:w="1560"/>
        <w:gridCol w:w="1984"/>
        <w:gridCol w:w="2552"/>
      </w:tblGrid>
      <w:tr w:rsidR="00F83318">
        <w:trPr>
          <w:jc w:val="center"/>
        </w:trPr>
        <w:tc>
          <w:tcPr>
            <w:tcW w:w="4219" w:type="dxa"/>
            <w:gridSpan w:val="3"/>
            <w:tcBorders>
              <w:tl2br w:val="single" w:sz="4" w:space="0" w:color="auto"/>
            </w:tcBorders>
          </w:tcPr>
          <w:p w:rsidR="00F83318" w:rsidRPr="00D55EE2" w:rsidRDefault="00F83318" w:rsidP="003E7412">
            <w:pPr>
              <w:autoSpaceDE w:val="0"/>
              <w:autoSpaceDN w:val="0"/>
              <w:adjustRightInd w:val="0"/>
              <w:jc w:val="right"/>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hint="eastAsia"/>
                <w:kern w:val="0"/>
                <w:sz w:val="20"/>
                <w:szCs w:val="20"/>
              </w:rPr>
              <w:t>種類および記号</w:t>
            </w:r>
          </w:p>
          <w:p w:rsidR="00F83318" w:rsidRPr="00D55EE2" w:rsidRDefault="00F83318" w:rsidP="003E7412">
            <w:pPr>
              <w:autoSpaceDE w:val="0"/>
              <w:autoSpaceDN w:val="0"/>
              <w:adjustRightInd w:val="0"/>
              <w:jc w:val="left"/>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hint="eastAsia"/>
                <w:kern w:val="0"/>
                <w:sz w:val="20"/>
                <w:szCs w:val="20"/>
              </w:rPr>
              <w:t>項</w:t>
            </w:r>
            <w:r w:rsidRPr="00D55EE2">
              <w:rPr>
                <w:rFonts w:ascii="ＭＳ ゴシック" w:eastAsia="ＭＳ ゴシック" w:hAnsi="ＭＳ ゴシック" w:cs="ＭＳ明朝"/>
                <w:kern w:val="0"/>
                <w:sz w:val="20"/>
                <w:szCs w:val="20"/>
              </w:rPr>
              <w:t xml:space="preserve"> </w:t>
            </w:r>
            <w:r w:rsidRPr="00D55EE2">
              <w:rPr>
                <w:rFonts w:ascii="ＭＳ ゴシック" w:eastAsia="ＭＳ ゴシック" w:hAnsi="ＭＳ ゴシック" w:cs="ＭＳ明朝" w:hint="eastAsia"/>
                <w:kern w:val="0"/>
                <w:sz w:val="20"/>
                <w:szCs w:val="20"/>
              </w:rPr>
              <w:t>目</w:t>
            </w:r>
          </w:p>
        </w:tc>
        <w:tc>
          <w:tcPr>
            <w:tcW w:w="2552" w:type="dxa"/>
            <w:vAlign w:val="center"/>
          </w:tcPr>
          <w:p w:rsidR="00F83318" w:rsidRPr="00D55EE2" w:rsidRDefault="00F83318" w:rsidP="003E7412">
            <w:pPr>
              <w:autoSpaceDE w:val="0"/>
              <w:autoSpaceDN w:val="0"/>
              <w:adjustRightInd w:val="0"/>
              <w:jc w:val="center"/>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hint="eastAsia"/>
                <w:kern w:val="0"/>
                <w:sz w:val="20"/>
                <w:szCs w:val="20"/>
              </w:rPr>
              <w:t>ＰＫＲ</w:t>
            </w:r>
            <w:r>
              <w:rPr>
                <w:rFonts w:ascii="ＭＳ ゴシック" w:eastAsia="ＭＳ ゴシック" w:hAnsi="ＭＳ ゴシック" w:cs="ＭＳ明朝" w:hint="eastAsia"/>
                <w:kern w:val="0"/>
                <w:sz w:val="20"/>
                <w:szCs w:val="20"/>
              </w:rPr>
              <w:t>－</w:t>
            </w:r>
            <w:r w:rsidRPr="00D55EE2">
              <w:rPr>
                <w:rFonts w:ascii="ＭＳ ゴシック" w:eastAsia="ＭＳ ゴシック" w:hAnsi="ＭＳ ゴシック" w:cs="ＭＳ明朝" w:hint="eastAsia"/>
                <w:kern w:val="0"/>
                <w:sz w:val="20"/>
                <w:szCs w:val="20"/>
              </w:rPr>
              <w:t>Ｔ</w:t>
            </w:r>
          </w:p>
        </w:tc>
      </w:tr>
      <w:tr w:rsidR="00F83318">
        <w:trPr>
          <w:trHeight w:val="300"/>
          <w:jc w:val="center"/>
        </w:trPr>
        <w:tc>
          <w:tcPr>
            <w:tcW w:w="4219" w:type="dxa"/>
            <w:gridSpan w:val="3"/>
          </w:tcPr>
          <w:p w:rsidR="00F83318" w:rsidRPr="00D55EE2" w:rsidRDefault="00F83318" w:rsidP="003E7412">
            <w:pPr>
              <w:autoSpaceDE w:val="0"/>
              <w:autoSpaceDN w:val="0"/>
              <w:adjustRightInd w:val="0"/>
              <w:jc w:val="left"/>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hint="eastAsia"/>
                <w:kern w:val="0"/>
                <w:sz w:val="20"/>
                <w:szCs w:val="20"/>
              </w:rPr>
              <w:t>エングラー度</w:t>
            </w:r>
            <w:r w:rsidRPr="00D55EE2">
              <w:rPr>
                <w:rFonts w:ascii="ＭＳ ゴシック" w:eastAsia="ＭＳ ゴシック" w:hAnsi="ＭＳ ゴシック" w:cs="ＭＳ明朝"/>
                <w:kern w:val="0"/>
                <w:sz w:val="20"/>
                <w:szCs w:val="20"/>
              </w:rPr>
              <w:t>(25</w:t>
            </w:r>
            <w:r w:rsidRPr="00D55EE2">
              <w:rPr>
                <w:rFonts w:ascii="ＭＳ ゴシック" w:eastAsia="ＭＳ ゴシック" w:hAnsi="ＭＳ ゴシック" w:cs="ＭＳ明朝" w:hint="eastAsia"/>
                <w:kern w:val="0"/>
                <w:sz w:val="20"/>
                <w:szCs w:val="20"/>
              </w:rPr>
              <w:t>℃</w:t>
            </w:r>
            <w:r w:rsidRPr="00D55EE2">
              <w:rPr>
                <w:rFonts w:ascii="ＭＳ ゴシック" w:eastAsia="ＭＳ ゴシック" w:hAnsi="ＭＳ ゴシック" w:cs="ＭＳ明朝"/>
                <w:kern w:val="0"/>
                <w:sz w:val="20"/>
                <w:szCs w:val="20"/>
              </w:rPr>
              <w:t>)</w:t>
            </w:r>
          </w:p>
        </w:tc>
        <w:tc>
          <w:tcPr>
            <w:tcW w:w="2552" w:type="dxa"/>
          </w:tcPr>
          <w:p w:rsidR="00F83318" w:rsidRPr="00D55EE2" w:rsidRDefault="00F83318" w:rsidP="003E7412">
            <w:pPr>
              <w:autoSpaceDE w:val="0"/>
              <w:autoSpaceDN w:val="0"/>
              <w:adjustRightInd w:val="0"/>
              <w:jc w:val="center"/>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kern w:val="0"/>
                <w:sz w:val="20"/>
                <w:szCs w:val="20"/>
              </w:rPr>
              <w:t>1</w:t>
            </w:r>
            <w:r w:rsidRPr="00D55EE2">
              <w:rPr>
                <w:rFonts w:ascii="ＭＳ ゴシック" w:eastAsia="ＭＳ ゴシック" w:hAnsi="ＭＳ ゴシック" w:cs="ＭＳ明朝" w:hint="eastAsia"/>
                <w:kern w:val="0"/>
                <w:sz w:val="20"/>
                <w:szCs w:val="20"/>
              </w:rPr>
              <w:t>～</w:t>
            </w:r>
            <w:r w:rsidRPr="00D55EE2">
              <w:rPr>
                <w:rFonts w:ascii="ＭＳ ゴシック" w:eastAsia="ＭＳ ゴシック" w:hAnsi="ＭＳ ゴシック" w:cs="ＭＳ明朝"/>
                <w:kern w:val="0"/>
                <w:sz w:val="20"/>
                <w:szCs w:val="20"/>
              </w:rPr>
              <w:t>10</w:t>
            </w:r>
          </w:p>
        </w:tc>
      </w:tr>
      <w:tr w:rsidR="00F83318">
        <w:trPr>
          <w:trHeight w:val="345"/>
          <w:jc w:val="center"/>
        </w:trPr>
        <w:tc>
          <w:tcPr>
            <w:tcW w:w="4219" w:type="dxa"/>
            <w:gridSpan w:val="3"/>
          </w:tcPr>
          <w:p w:rsidR="00F83318" w:rsidRPr="00D55EE2" w:rsidRDefault="00F83318" w:rsidP="003E7412">
            <w:pPr>
              <w:autoSpaceDE w:val="0"/>
              <w:autoSpaceDN w:val="0"/>
              <w:adjustRightInd w:val="0"/>
              <w:jc w:val="left"/>
              <w:rPr>
                <w:rFonts w:ascii="ＭＳ ゴシック" w:eastAsia="ＭＳ ゴシック" w:hAnsi="ＭＳ ゴシック" w:cs="ＭＳ明朝"/>
                <w:kern w:val="0"/>
                <w:sz w:val="20"/>
                <w:szCs w:val="20"/>
              </w:rPr>
            </w:pPr>
            <w:r w:rsidRPr="00D55EE2">
              <w:rPr>
                <w:rFonts w:ascii="ＭＳ ゴシック" w:eastAsia="ＭＳ ゴシック" w:hAnsi="ＭＳ ゴシック" w:cs="ＭＳ明朝" w:hint="eastAsia"/>
                <w:kern w:val="0"/>
                <w:sz w:val="20"/>
                <w:szCs w:val="20"/>
              </w:rPr>
              <w:t>セイボルトフロール秒</w:t>
            </w:r>
            <w:r w:rsidRPr="00D55EE2">
              <w:rPr>
                <w:rFonts w:ascii="ＭＳ ゴシック" w:eastAsia="ＭＳ ゴシック" w:hAnsi="ＭＳ ゴシック" w:cs="ＭＳ明朝"/>
                <w:kern w:val="0"/>
                <w:sz w:val="20"/>
                <w:szCs w:val="20"/>
              </w:rPr>
              <w:t>(50</w:t>
            </w:r>
            <w:r w:rsidRPr="00D55EE2">
              <w:rPr>
                <w:rFonts w:ascii="ＭＳ ゴシック" w:eastAsia="ＭＳ ゴシック" w:hAnsi="ＭＳ ゴシック" w:cs="ＭＳ明朝" w:hint="eastAsia"/>
                <w:kern w:val="0"/>
                <w:sz w:val="20"/>
                <w:szCs w:val="20"/>
              </w:rPr>
              <w:t>℃</w:t>
            </w:r>
            <w:r w:rsidRPr="00D55EE2">
              <w:rPr>
                <w:rFonts w:ascii="ＭＳ ゴシック" w:eastAsia="ＭＳ ゴシック" w:hAnsi="ＭＳ ゴシック" w:cs="ＭＳ明朝"/>
                <w:kern w:val="0"/>
                <w:sz w:val="20"/>
                <w:szCs w:val="20"/>
              </w:rPr>
              <w:t>)</w:t>
            </w:r>
            <w:r>
              <w:rPr>
                <w:rFonts w:ascii="ＭＳ ゴシック" w:eastAsia="ＭＳ ゴシック" w:hAnsi="ＭＳ ゴシック" w:cs="ＭＳ明朝" w:hint="eastAsia"/>
                <w:kern w:val="0"/>
                <w:sz w:val="20"/>
                <w:szCs w:val="20"/>
              </w:rPr>
              <w:t xml:space="preserve">         </w:t>
            </w:r>
            <w:r w:rsidRPr="00D55EE2">
              <w:rPr>
                <w:rFonts w:ascii="ＭＳ ゴシック" w:eastAsia="ＭＳ ゴシック" w:hAnsi="ＭＳ ゴシック" w:cs="ＭＳ明朝"/>
                <w:kern w:val="0"/>
                <w:sz w:val="20"/>
                <w:szCs w:val="20"/>
              </w:rPr>
              <w:t xml:space="preserve"> s</w:t>
            </w:r>
          </w:p>
        </w:tc>
        <w:tc>
          <w:tcPr>
            <w:tcW w:w="2552" w:type="dxa"/>
          </w:tcPr>
          <w:p w:rsidR="00F83318" w:rsidRPr="00D55EE2" w:rsidRDefault="00F83318" w:rsidP="003E7412">
            <w:pPr>
              <w:autoSpaceDE w:val="0"/>
              <w:autoSpaceDN w:val="0"/>
              <w:adjustRightInd w:val="0"/>
              <w:jc w:val="center"/>
              <w:rPr>
                <w:rFonts w:ascii="ＭＳ ゴシック" w:eastAsia="ＭＳ ゴシック" w:hAnsi="ＭＳ ゴシック" w:cs="ＭＳ明朝"/>
                <w:kern w:val="0"/>
                <w:sz w:val="20"/>
                <w:szCs w:val="20"/>
              </w:rPr>
            </w:pPr>
            <w:r w:rsidRPr="00D55EE2">
              <w:rPr>
                <w:rFonts w:ascii="ＭＳ ゴシック" w:eastAsia="ＭＳ ゴシック" w:hAnsi="ＭＳ ゴシック" w:cs="ＭＳ明朝" w:hint="eastAsia"/>
                <w:kern w:val="0"/>
                <w:sz w:val="20"/>
                <w:szCs w:val="20"/>
              </w:rPr>
              <w:t>－</w:t>
            </w:r>
          </w:p>
        </w:tc>
      </w:tr>
      <w:tr w:rsidR="00F83318">
        <w:trPr>
          <w:jc w:val="center"/>
        </w:trPr>
        <w:tc>
          <w:tcPr>
            <w:tcW w:w="4219" w:type="dxa"/>
            <w:gridSpan w:val="3"/>
          </w:tcPr>
          <w:p w:rsidR="00F83318" w:rsidRPr="00D55EE2" w:rsidRDefault="00F83318" w:rsidP="003E7412">
            <w:pPr>
              <w:autoSpaceDE w:val="0"/>
              <w:autoSpaceDN w:val="0"/>
              <w:adjustRightInd w:val="0"/>
              <w:jc w:val="left"/>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hint="eastAsia"/>
                <w:kern w:val="0"/>
                <w:sz w:val="20"/>
                <w:szCs w:val="20"/>
              </w:rPr>
              <w:t>ふるい残留分</w:t>
            </w:r>
            <w:r w:rsidRPr="00D55EE2">
              <w:rPr>
                <w:rFonts w:ascii="ＭＳ ゴシック" w:eastAsia="ＭＳ ゴシック" w:hAnsi="ＭＳ ゴシック" w:cs="ＭＳ明朝"/>
                <w:kern w:val="0"/>
                <w:sz w:val="20"/>
                <w:szCs w:val="20"/>
              </w:rPr>
              <w:t xml:space="preserve">(1.18mm) </w:t>
            </w:r>
            <w:r>
              <w:rPr>
                <w:rFonts w:ascii="ＭＳ ゴシック" w:eastAsia="ＭＳ ゴシック" w:hAnsi="ＭＳ ゴシック" w:cs="ＭＳ明朝" w:hint="eastAsia"/>
                <w:kern w:val="0"/>
                <w:sz w:val="20"/>
                <w:szCs w:val="20"/>
              </w:rPr>
              <w:t xml:space="preserve">               </w:t>
            </w:r>
            <w:r w:rsidRPr="00D55EE2">
              <w:rPr>
                <w:rFonts w:ascii="ＭＳ ゴシック" w:eastAsia="ＭＳ ゴシック" w:hAnsi="ＭＳ ゴシック" w:cs="ＭＳ明朝" w:hint="eastAsia"/>
                <w:kern w:val="0"/>
                <w:sz w:val="20"/>
                <w:szCs w:val="20"/>
              </w:rPr>
              <w:t>％</w:t>
            </w:r>
          </w:p>
        </w:tc>
        <w:tc>
          <w:tcPr>
            <w:tcW w:w="2552" w:type="dxa"/>
          </w:tcPr>
          <w:p w:rsidR="00F83318" w:rsidRPr="00D55EE2" w:rsidRDefault="00F83318" w:rsidP="003E7412">
            <w:pPr>
              <w:autoSpaceDE w:val="0"/>
              <w:autoSpaceDN w:val="0"/>
              <w:adjustRightInd w:val="0"/>
              <w:jc w:val="center"/>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kern w:val="0"/>
                <w:sz w:val="20"/>
                <w:szCs w:val="20"/>
              </w:rPr>
              <w:t>0.3</w:t>
            </w:r>
            <w:r w:rsidRPr="00D55EE2">
              <w:rPr>
                <w:rFonts w:ascii="ＭＳ ゴシック" w:eastAsia="ＭＳ ゴシック" w:hAnsi="ＭＳ ゴシック" w:cs="ＭＳ明朝" w:hint="eastAsia"/>
                <w:kern w:val="0"/>
                <w:sz w:val="20"/>
                <w:szCs w:val="20"/>
              </w:rPr>
              <w:t>以下</w:t>
            </w:r>
          </w:p>
        </w:tc>
      </w:tr>
      <w:tr w:rsidR="00F83318">
        <w:trPr>
          <w:jc w:val="center"/>
        </w:trPr>
        <w:tc>
          <w:tcPr>
            <w:tcW w:w="4219" w:type="dxa"/>
            <w:gridSpan w:val="3"/>
          </w:tcPr>
          <w:p w:rsidR="00F83318" w:rsidRPr="00D55EE2" w:rsidRDefault="00F83318" w:rsidP="003E7412">
            <w:pPr>
              <w:autoSpaceDE w:val="0"/>
              <w:autoSpaceDN w:val="0"/>
              <w:adjustRightInd w:val="0"/>
              <w:jc w:val="left"/>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hint="eastAsia"/>
                <w:kern w:val="0"/>
                <w:sz w:val="20"/>
                <w:szCs w:val="20"/>
              </w:rPr>
              <w:t>付着度</w:t>
            </w:r>
          </w:p>
        </w:tc>
        <w:tc>
          <w:tcPr>
            <w:tcW w:w="2552" w:type="dxa"/>
          </w:tcPr>
          <w:p w:rsidR="00F83318" w:rsidRPr="00D55EE2" w:rsidRDefault="00F83318" w:rsidP="003E7412">
            <w:pPr>
              <w:autoSpaceDE w:val="0"/>
              <w:autoSpaceDN w:val="0"/>
              <w:adjustRightInd w:val="0"/>
              <w:jc w:val="center"/>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kern w:val="0"/>
                <w:sz w:val="20"/>
                <w:szCs w:val="20"/>
              </w:rPr>
              <w:t>2</w:t>
            </w:r>
            <w:r w:rsidRPr="00D55EE2">
              <w:rPr>
                <w:rFonts w:ascii="ＭＳ ゴシック" w:eastAsia="ＭＳ ゴシック" w:hAnsi="ＭＳ ゴシック" w:cs="ＭＳ明朝" w:hint="eastAsia"/>
                <w:kern w:val="0"/>
                <w:sz w:val="20"/>
                <w:szCs w:val="20"/>
              </w:rPr>
              <w:t>／</w:t>
            </w:r>
            <w:r w:rsidRPr="00D55EE2">
              <w:rPr>
                <w:rFonts w:ascii="ＭＳ ゴシック" w:eastAsia="ＭＳ ゴシック" w:hAnsi="ＭＳ ゴシック" w:cs="ＭＳ明朝"/>
                <w:kern w:val="0"/>
                <w:sz w:val="20"/>
                <w:szCs w:val="20"/>
              </w:rPr>
              <w:t>3</w:t>
            </w:r>
            <w:r w:rsidRPr="00D55EE2">
              <w:rPr>
                <w:rFonts w:ascii="ＭＳ ゴシック" w:eastAsia="ＭＳ ゴシック" w:hAnsi="ＭＳ ゴシック" w:cs="ＭＳ明朝" w:hint="eastAsia"/>
                <w:kern w:val="0"/>
                <w:sz w:val="20"/>
                <w:szCs w:val="20"/>
              </w:rPr>
              <w:t>以上</w:t>
            </w:r>
          </w:p>
        </w:tc>
      </w:tr>
      <w:tr w:rsidR="00F83318">
        <w:trPr>
          <w:jc w:val="center"/>
        </w:trPr>
        <w:tc>
          <w:tcPr>
            <w:tcW w:w="4219" w:type="dxa"/>
            <w:gridSpan w:val="3"/>
          </w:tcPr>
          <w:p w:rsidR="00F83318" w:rsidRPr="00D55EE2" w:rsidRDefault="00F83318" w:rsidP="003E7412">
            <w:pPr>
              <w:autoSpaceDE w:val="0"/>
              <w:autoSpaceDN w:val="0"/>
              <w:adjustRightInd w:val="0"/>
              <w:jc w:val="left"/>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hint="eastAsia"/>
                <w:kern w:val="0"/>
                <w:sz w:val="20"/>
                <w:szCs w:val="20"/>
              </w:rPr>
              <w:t>粒子の電荷</w:t>
            </w:r>
          </w:p>
        </w:tc>
        <w:tc>
          <w:tcPr>
            <w:tcW w:w="2552" w:type="dxa"/>
          </w:tcPr>
          <w:p w:rsidR="00F83318" w:rsidRPr="00D55EE2" w:rsidRDefault="00F83318" w:rsidP="003E7412">
            <w:pPr>
              <w:autoSpaceDE w:val="0"/>
              <w:autoSpaceDN w:val="0"/>
              <w:adjustRightInd w:val="0"/>
              <w:jc w:val="center"/>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hint="eastAsia"/>
                <w:kern w:val="0"/>
                <w:sz w:val="20"/>
                <w:szCs w:val="20"/>
              </w:rPr>
              <w:t>陽</w:t>
            </w:r>
            <w:r w:rsidRPr="00D55EE2">
              <w:rPr>
                <w:rFonts w:ascii="ＭＳ ゴシック" w:eastAsia="ＭＳ ゴシック" w:hAnsi="ＭＳ ゴシック" w:cs="ＭＳ明朝"/>
                <w:kern w:val="0"/>
                <w:sz w:val="20"/>
                <w:szCs w:val="20"/>
              </w:rPr>
              <w:t>( + )</w:t>
            </w:r>
          </w:p>
        </w:tc>
      </w:tr>
      <w:tr w:rsidR="00F83318">
        <w:trPr>
          <w:jc w:val="center"/>
        </w:trPr>
        <w:tc>
          <w:tcPr>
            <w:tcW w:w="4219" w:type="dxa"/>
            <w:gridSpan w:val="3"/>
          </w:tcPr>
          <w:p w:rsidR="00F83318" w:rsidRPr="00D55EE2" w:rsidRDefault="00F83318" w:rsidP="003E7412">
            <w:pPr>
              <w:autoSpaceDE w:val="0"/>
              <w:autoSpaceDN w:val="0"/>
              <w:adjustRightInd w:val="0"/>
              <w:jc w:val="left"/>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hint="eastAsia"/>
                <w:kern w:val="0"/>
                <w:sz w:val="20"/>
                <w:szCs w:val="20"/>
              </w:rPr>
              <w:t>留出油分</w:t>
            </w:r>
            <w:r w:rsidRPr="00D55EE2">
              <w:rPr>
                <w:rFonts w:ascii="ＭＳ ゴシック" w:eastAsia="ＭＳ ゴシック" w:hAnsi="ＭＳ ゴシック" w:cs="ＭＳ明朝"/>
                <w:kern w:val="0"/>
                <w:sz w:val="20"/>
                <w:szCs w:val="20"/>
              </w:rPr>
              <w:t>(360</w:t>
            </w:r>
            <w:r w:rsidRPr="00D55EE2">
              <w:rPr>
                <w:rFonts w:ascii="ＭＳ ゴシック" w:eastAsia="ＭＳ ゴシック" w:hAnsi="ＭＳ ゴシック" w:cs="ＭＳ明朝" w:hint="eastAsia"/>
                <w:kern w:val="0"/>
                <w:sz w:val="20"/>
                <w:szCs w:val="20"/>
              </w:rPr>
              <w:t>℃までの</w:t>
            </w:r>
            <w:r w:rsidRPr="00D55EE2">
              <w:rPr>
                <w:rFonts w:ascii="ＭＳ ゴシック" w:eastAsia="ＭＳ ゴシック" w:hAnsi="ＭＳ ゴシック" w:cs="ＭＳ明朝"/>
                <w:kern w:val="0"/>
                <w:sz w:val="20"/>
                <w:szCs w:val="20"/>
              </w:rPr>
              <w:t>)</w:t>
            </w:r>
          </w:p>
        </w:tc>
        <w:tc>
          <w:tcPr>
            <w:tcW w:w="2552" w:type="dxa"/>
          </w:tcPr>
          <w:p w:rsidR="00F83318" w:rsidRPr="00D55EE2" w:rsidRDefault="00F83318" w:rsidP="003E7412">
            <w:pPr>
              <w:autoSpaceDE w:val="0"/>
              <w:autoSpaceDN w:val="0"/>
              <w:adjustRightInd w:val="0"/>
              <w:jc w:val="center"/>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hint="eastAsia"/>
                <w:kern w:val="0"/>
                <w:sz w:val="20"/>
                <w:szCs w:val="20"/>
              </w:rPr>
              <w:t>－</w:t>
            </w:r>
          </w:p>
        </w:tc>
      </w:tr>
      <w:tr w:rsidR="00F83318">
        <w:trPr>
          <w:jc w:val="center"/>
        </w:trPr>
        <w:tc>
          <w:tcPr>
            <w:tcW w:w="4219" w:type="dxa"/>
            <w:gridSpan w:val="3"/>
          </w:tcPr>
          <w:p w:rsidR="00F83318" w:rsidRPr="00D55EE2" w:rsidRDefault="00F83318" w:rsidP="003E7412">
            <w:pPr>
              <w:autoSpaceDE w:val="0"/>
              <w:autoSpaceDN w:val="0"/>
              <w:adjustRightInd w:val="0"/>
              <w:jc w:val="left"/>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hint="eastAsia"/>
                <w:kern w:val="0"/>
                <w:sz w:val="20"/>
                <w:szCs w:val="20"/>
              </w:rPr>
              <w:t>蒸発残留分</w:t>
            </w:r>
            <w:r w:rsidRPr="00D55EE2">
              <w:rPr>
                <w:rFonts w:ascii="ＭＳ ゴシック" w:eastAsia="ＭＳ ゴシック" w:hAnsi="ＭＳ ゴシック" w:cs="ＭＳ明朝"/>
                <w:kern w:val="0"/>
                <w:sz w:val="20"/>
                <w:szCs w:val="20"/>
              </w:rPr>
              <w:t xml:space="preserve"> </w:t>
            </w:r>
            <w:r>
              <w:rPr>
                <w:rFonts w:ascii="ＭＳ ゴシック" w:eastAsia="ＭＳ ゴシック" w:hAnsi="ＭＳ ゴシック" w:cs="ＭＳ明朝" w:hint="eastAsia"/>
                <w:kern w:val="0"/>
                <w:sz w:val="20"/>
                <w:szCs w:val="20"/>
              </w:rPr>
              <w:t xml:space="preserve">                         </w:t>
            </w:r>
            <w:r w:rsidRPr="00D55EE2">
              <w:rPr>
                <w:rFonts w:ascii="ＭＳ ゴシック" w:eastAsia="ＭＳ ゴシック" w:hAnsi="ＭＳ ゴシック" w:cs="ＭＳ明朝" w:hint="eastAsia"/>
                <w:kern w:val="0"/>
                <w:sz w:val="20"/>
                <w:szCs w:val="20"/>
              </w:rPr>
              <w:t>％</w:t>
            </w:r>
          </w:p>
        </w:tc>
        <w:tc>
          <w:tcPr>
            <w:tcW w:w="2552" w:type="dxa"/>
          </w:tcPr>
          <w:p w:rsidR="00F83318" w:rsidRPr="00D55EE2" w:rsidRDefault="00F83318" w:rsidP="003E7412">
            <w:pPr>
              <w:autoSpaceDE w:val="0"/>
              <w:autoSpaceDN w:val="0"/>
              <w:adjustRightInd w:val="0"/>
              <w:jc w:val="center"/>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kern w:val="0"/>
                <w:sz w:val="20"/>
                <w:szCs w:val="20"/>
              </w:rPr>
              <w:t>50</w:t>
            </w:r>
            <w:r w:rsidRPr="00D55EE2">
              <w:rPr>
                <w:rFonts w:ascii="ＭＳ ゴシック" w:eastAsia="ＭＳ ゴシック" w:hAnsi="ＭＳ ゴシック" w:cs="ＭＳ明朝" w:hint="eastAsia"/>
                <w:kern w:val="0"/>
                <w:sz w:val="20"/>
                <w:szCs w:val="20"/>
              </w:rPr>
              <w:t>以上</w:t>
            </w:r>
          </w:p>
        </w:tc>
      </w:tr>
      <w:tr w:rsidR="00F83318">
        <w:trPr>
          <w:jc w:val="center"/>
        </w:trPr>
        <w:tc>
          <w:tcPr>
            <w:tcW w:w="675" w:type="dxa"/>
            <w:vMerge w:val="restart"/>
            <w:textDirection w:val="tbRlV"/>
            <w:vAlign w:val="center"/>
          </w:tcPr>
          <w:p w:rsidR="00F83318" w:rsidRPr="00D55EE2" w:rsidRDefault="00F83318" w:rsidP="003E7412">
            <w:pPr>
              <w:autoSpaceDE w:val="0"/>
              <w:autoSpaceDN w:val="0"/>
              <w:adjustRightInd w:val="0"/>
              <w:ind w:left="113" w:right="113"/>
              <w:jc w:val="center"/>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ｩ" w:hint="eastAsia"/>
                <w:kern w:val="0"/>
                <w:sz w:val="20"/>
                <w:szCs w:val="20"/>
              </w:rPr>
              <w:t>蒸発残留物</w:t>
            </w:r>
          </w:p>
        </w:tc>
        <w:tc>
          <w:tcPr>
            <w:tcW w:w="3544" w:type="dxa"/>
            <w:gridSpan w:val="2"/>
            <w:tcBorders>
              <w:top w:val="nil"/>
            </w:tcBorders>
          </w:tcPr>
          <w:p w:rsidR="00F83318" w:rsidRPr="00D55EE2" w:rsidRDefault="00F83318" w:rsidP="003E7412">
            <w:pPr>
              <w:autoSpaceDE w:val="0"/>
              <w:autoSpaceDN w:val="0"/>
              <w:adjustRightInd w:val="0"/>
              <w:jc w:val="left"/>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hint="eastAsia"/>
                <w:kern w:val="0"/>
                <w:sz w:val="20"/>
                <w:szCs w:val="20"/>
              </w:rPr>
              <w:t>針入度</w:t>
            </w:r>
            <w:r w:rsidRPr="00D55EE2">
              <w:rPr>
                <w:rFonts w:ascii="ＭＳ ゴシック" w:eastAsia="ＭＳ ゴシック" w:hAnsi="ＭＳ ゴシック" w:cs="ＭＳ明朝"/>
                <w:kern w:val="0"/>
                <w:sz w:val="20"/>
                <w:szCs w:val="20"/>
              </w:rPr>
              <w:t>(25</w:t>
            </w:r>
            <w:r w:rsidRPr="00D55EE2">
              <w:rPr>
                <w:rFonts w:ascii="ＭＳ ゴシック" w:eastAsia="ＭＳ ゴシック" w:hAnsi="ＭＳ ゴシック" w:cs="ＭＳ明朝" w:hint="eastAsia"/>
                <w:kern w:val="0"/>
                <w:sz w:val="20"/>
                <w:szCs w:val="20"/>
              </w:rPr>
              <w:t>℃</w:t>
            </w:r>
            <w:r w:rsidRPr="00D55EE2">
              <w:rPr>
                <w:rFonts w:ascii="ＭＳ ゴシック" w:eastAsia="ＭＳ ゴシック" w:hAnsi="ＭＳ ゴシック" w:cs="ＭＳ明朝"/>
                <w:kern w:val="0"/>
                <w:sz w:val="20"/>
                <w:szCs w:val="20"/>
              </w:rPr>
              <w:t>)</w:t>
            </w:r>
            <w:r>
              <w:rPr>
                <w:rFonts w:ascii="ＭＳ ゴシック" w:eastAsia="ＭＳ ゴシック" w:hAnsi="ＭＳ ゴシック" w:cs="ＭＳ明朝" w:hint="eastAsia"/>
                <w:kern w:val="0"/>
                <w:sz w:val="20"/>
                <w:szCs w:val="20"/>
              </w:rPr>
              <w:t xml:space="preserve"> </w:t>
            </w:r>
            <w:r w:rsidRPr="00D55EE2">
              <w:rPr>
                <w:rFonts w:ascii="ＭＳ ゴシック" w:eastAsia="ＭＳ ゴシック" w:hAnsi="ＭＳ ゴシック" w:cs="ＭＳ明朝"/>
                <w:kern w:val="0"/>
                <w:sz w:val="20"/>
                <w:szCs w:val="20"/>
              </w:rPr>
              <w:t>1</w:t>
            </w:r>
            <w:r>
              <w:rPr>
                <w:rFonts w:ascii="ＭＳ ゴシック" w:eastAsia="ＭＳ ゴシック" w:hAnsi="ＭＳ ゴシック" w:cs="ＭＳ明朝" w:hint="eastAsia"/>
                <w:kern w:val="0"/>
                <w:sz w:val="20"/>
                <w:szCs w:val="20"/>
              </w:rPr>
              <w:t>/</w:t>
            </w:r>
            <w:r w:rsidRPr="00D55EE2">
              <w:rPr>
                <w:rFonts w:ascii="ＭＳ ゴシック" w:eastAsia="ＭＳ ゴシック" w:hAnsi="ＭＳ ゴシック" w:cs="ＭＳ明朝"/>
                <w:kern w:val="0"/>
                <w:sz w:val="20"/>
                <w:szCs w:val="20"/>
              </w:rPr>
              <w:t>10mm</w:t>
            </w:r>
          </w:p>
        </w:tc>
        <w:tc>
          <w:tcPr>
            <w:tcW w:w="2552" w:type="dxa"/>
          </w:tcPr>
          <w:p w:rsidR="00F83318" w:rsidRPr="00D55EE2" w:rsidRDefault="00F83318" w:rsidP="003E7412">
            <w:pPr>
              <w:autoSpaceDE w:val="0"/>
              <w:autoSpaceDN w:val="0"/>
              <w:adjustRightInd w:val="0"/>
              <w:jc w:val="center"/>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kern w:val="0"/>
                <w:sz w:val="20"/>
                <w:szCs w:val="20"/>
              </w:rPr>
              <w:t>60</w:t>
            </w:r>
            <w:r w:rsidRPr="00D55EE2">
              <w:rPr>
                <w:rFonts w:ascii="ＭＳ ゴシック" w:eastAsia="ＭＳ ゴシック" w:hAnsi="ＭＳ ゴシック" w:cs="ＭＳ明朝" w:hint="eastAsia"/>
                <w:kern w:val="0"/>
                <w:sz w:val="20"/>
                <w:szCs w:val="20"/>
              </w:rPr>
              <w:t>を越え</w:t>
            </w:r>
            <w:r w:rsidRPr="00D55EE2">
              <w:rPr>
                <w:rFonts w:ascii="ＭＳ ゴシック" w:eastAsia="ＭＳ ゴシック" w:hAnsi="ＭＳ ゴシック" w:cs="ＭＳ明朝"/>
                <w:kern w:val="0"/>
                <w:sz w:val="20"/>
                <w:szCs w:val="20"/>
              </w:rPr>
              <w:t>150</w:t>
            </w:r>
            <w:r w:rsidRPr="00D55EE2">
              <w:rPr>
                <w:rFonts w:ascii="ＭＳ ゴシック" w:eastAsia="ＭＳ ゴシック" w:hAnsi="ＭＳ ゴシック" w:cs="ＭＳ明朝" w:hint="eastAsia"/>
                <w:kern w:val="0"/>
                <w:sz w:val="20"/>
                <w:szCs w:val="20"/>
              </w:rPr>
              <w:t>以下</w:t>
            </w:r>
          </w:p>
        </w:tc>
      </w:tr>
      <w:tr w:rsidR="00F83318">
        <w:trPr>
          <w:jc w:val="center"/>
        </w:trPr>
        <w:tc>
          <w:tcPr>
            <w:tcW w:w="675" w:type="dxa"/>
            <w:vMerge/>
          </w:tcPr>
          <w:p w:rsidR="00F83318" w:rsidRPr="00D55EE2" w:rsidRDefault="00F83318" w:rsidP="003E7412">
            <w:pPr>
              <w:autoSpaceDE w:val="0"/>
              <w:autoSpaceDN w:val="0"/>
              <w:adjustRightInd w:val="0"/>
              <w:jc w:val="left"/>
              <w:rPr>
                <w:rFonts w:ascii="ＭＳ ゴシック" w:eastAsia="ＭＳ ゴシック" w:hAnsi="ＭＳ ゴシック" w:cs="ＭＳ明朝"/>
                <w:b/>
                <w:kern w:val="0"/>
                <w:sz w:val="20"/>
                <w:szCs w:val="20"/>
              </w:rPr>
            </w:pPr>
          </w:p>
        </w:tc>
        <w:tc>
          <w:tcPr>
            <w:tcW w:w="3544" w:type="dxa"/>
            <w:gridSpan w:val="2"/>
          </w:tcPr>
          <w:p w:rsidR="00F83318" w:rsidRPr="00D55EE2" w:rsidRDefault="00F83318" w:rsidP="003E7412">
            <w:pPr>
              <w:autoSpaceDE w:val="0"/>
              <w:autoSpaceDN w:val="0"/>
              <w:adjustRightInd w:val="0"/>
              <w:jc w:val="left"/>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hint="eastAsia"/>
                <w:kern w:val="0"/>
                <w:sz w:val="20"/>
                <w:szCs w:val="20"/>
              </w:rPr>
              <w:t>軟化点</w:t>
            </w:r>
            <w:r w:rsidRPr="00D55EE2">
              <w:rPr>
                <w:rFonts w:ascii="ＭＳ ゴシック" w:eastAsia="ＭＳ ゴシック" w:hAnsi="ＭＳ ゴシック" w:cs="ＭＳ明朝"/>
                <w:kern w:val="0"/>
                <w:sz w:val="20"/>
                <w:szCs w:val="20"/>
              </w:rPr>
              <w:t xml:space="preserve"> </w:t>
            </w:r>
            <w:r w:rsidRPr="00D55EE2">
              <w:rPr>
                <w:rFonts w:ascii="ＭＳ ゴシック" w:eastAsia="ＭＳ ゴシック" w:hAnsi="ＭＳ ゴシック" w:cs="ＭＳ明朝" w:hint="eastAsia"/>
                <w:kern w:val="0"/>
                <w:sz w:val="20"/>
                <w:szCs w:val="20"/>
              </w:rPr>
              <w:t>℃</w:t>
            </w:r>
          </w:p>
        </w:tc>
        <w:tc>
          <w:tcPr>
            <w:tcW w:w="2552" w:type="dxa"/>
          </w:tcPr>
          <w:p w:rsidR="00F83318" w:rsidRPr="00D55EE2" w:rsidRDefault="00F83318" w:rsidP="003E7412">
            <w:pPr>
              <w:autoSpaceDE w:val="0"/>
              <w:autoSpaceDN w:val="0"/>
              <w:adjustRightInd w:val="0"/>
              <w:jc w:val="center"/>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kern w:val="0"/>
                <w:sz w:val="20"/>
                <w:szCs w:val="20"/>
              </w:rPr>
              <w:t>42.0</w:t>
            </w:r>
            <w:r w:rsidRPr="00D55EE2">
              <w:rPr>
                <w:rFonts w:ascii="ＭＳ ゴシック" w:eastAsia="ＭＳ ゴシック" w:hAnsi="ＭＳ ゴシック" w:cs="ＭＳ明朝" w:hint="eastAsia"/>
                <w:kern w:val="0"/>
                <w:sz w:val="20"/>
                <w:szCs w:val="20"/>
              </w:rPr>
              <w:t>以上</w:t>
            </w:r>
          </w:p>
        </w:tc>
      </w:tr>
      <w:tr w:rsidR="00F83318">
        <w:trPr>
          <w:jc w:val="center"/>
        </w:trPr>
        <w:tc>
          <w:tcPr>
            <w:tcW w:w="675" w:type="dxa"/>
            <w:vMerge/>
          </w:tcPr>
          <w:p w:rsidR="00F83318" w:rsidRPr="00D55EE2" w:rsidRDefault="00F83318" w:rsidP="003E7412">
            <w:pPr>
              <w:autoSpaceDE w:val="0"/>
              <w:autoSpaceDN w:val="0"/>
              <w:adjustRightInd w:val="0"/>
              <w:jc w:val="left"/>
              <w:rPr>
                <w:rFonts w:ascii="ＭＳ ゴシック" w:eastAsia="ＭＳ ゴシック" w:hAnsi="ＭＳ ゴシック" w:cs="ＭＳ明朝"/>
                <w:b/>
                <w:kern w:val="0"/>
                <w:sz w:val="20"/>
                <w:szCs w:val="20"/>
              </w:rPr>
            </w:pPr>
          </w:p>
        </w:tc>
        <w:tc>
          <w:tcPr>
            <w:tcW w:w="1560" w:type="dxa"/>
            <w:vMerge w:val="restart"/>
            <w:vAlign w:val="center"/>
          </w:tcPr>
          <w:p w:rsidR="00F83318" w:rsidRPr="00D55EE2" w:rsidRDefault="00F83318" w:rsidP="00F83318">
            <w:pPr>
              <w:autoSpaceDE w:val="0"/>
              <w:autoSpaceDN w:val="0"/>
              <w:adjustRightInd w:val="0"/>
              <w:jc w:val="center"/>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hint="eastAsia"/>
                <w:kern w:val="0"/>
                <w:sz w:val="20"/>
                <w:szCs w:val="20"/>
              </w:rPr>
              <w:t>タフネス</w:t>
            </w:r>
          </w:p>
        </w:tc>
        <w:tc>
          <w:tcPr>
            <w:tcW w:w="1984" w:type="dxa"/>
          </w:tcPr>
          <w:p w:rsidR="00F83318" w:rsidRPr="00D55EE2" w:rsidRDefault="00F83318" w:rsidP="00F83318">
            <w:pPr>
              <w:autoSpaceDE w:val="0"/>
              <w:autoSpaceDN w:val="0"/>
              <w:adjustRightInd w:val="0"/>
              <w:jc w:val="center"/>
              <w:rPr>
                <w:rFonts w:ascii="ＭＳ ゴシック" w:eastAsia="ＭＳ ゴシック" w:hAnsi="ＭＳ ゴシック" w:cs="ＭＳ明朝"/>
                <w:b/>
                <w:kern w:val="0"/>
                <w:sz w:val="20"/>
                <w:szCs w:val="20"/>
              </w:rPr>
            </w:pPr>
            <w:r>
              <w:rPr>
                <w:rFonts w:ascii="ＭＳ ゴシック" w:eastAsia="ＭＳ ゴシック" w:hAnsi="ＭＳ ゴシック" w:cs="ＭＳ明朝"/>
                <w:kern w:val="0"/>
                <w:sz w:val="20"/>
                <w:szCs w:val="20"/>
              </w:rPr>
              <w:t>(</w:t>
            </w:r>
            <w:r w:rsidRPr="00D55EE2">
              <w:rPr>
                <w:rFonts w:ascii="ＭＳ ゴシック" w:eastAsia="ＭＳ ゴシック" w:hAnsi="ＭＳ ゴシック" w:cs="ＭＳ明朝"/>
                <w:kern w:val="0"/>
                <w:sz w:val="20"/>
                <w:szCs w:val="20"/>
              </w:rPr>
              <w:t>25</w:t>
            </w:r>
            <w:r w:rsidRPr="00D55EE2">
              <w:rPr>
                <w:rFonts w:ascii="ＭＳ ゴシック" w:eastAsia="ＭＳ ゴシック" w:hAnsi="ＭＳ ゴシック" w:cs="ＭＳ明朝" w:hint="eastAsia"/>
                <w:kern w:val="0"/>
                <w:sz w:val="20"/>
                <w:szCs w:val="20"/>
              </w:rPr>
              <w:t>℃</w:t>
            </w:r>
            <w:r w:rsidRPr="00D55EE2">
              <w:rPr>
                <w:rFonts w:ascii="ＭＳ ゴシック" w:eastAsia="ＭＳ ゴシック" w:hAnsi="ＭＳ ゴシック" w:cs="ＭＳ明朝"/>
                <w:kern w:val="0"/>
                <w:sz w:val="20"/>
                <w:szCs w:val="20"/>
              </w:rPr>
              <w:t>)</w:t>
            </w:r>
            <w:r>
              <w:rPr>
                <w:rFonts w:ascii="ＭＳ ゴシック" w:eastAsia="ＭＳ ゴシック" w:hAnsi="ＭＳ ゴシック" w:cs="ＭＳ明朝" w:hint="eastAsia"/>
                <w:kern w:val="0"/>
                <w:sz w:val="20"/>
                <w:szCs w:val="20"/>
              </w:rPr>
              <w:t xml:space="preserve"> </w:t>
            </w:r>
            <w:r w:rsidRPr="00D55EE2">
              <w:rPr>
                <w:rFonts w:ascii="ＭＳ ゴシック" w:eastAsia="ＭＳ ゴシック" w:hAnsi="ＭＳ ゴシック" w:cs="ＭＳ明朝"/>
                <w:kern w:val="0"/>
                <w:sz w:val="20"/>
                <w:szCs w:val="20"/>
              </w:rPr>
              <w:t>N</w:t>
            </w:r>
            <w:r w:rsidRPr="00D55EE2">
              <w:rPr>
                <w:rFonts w:ascii="ＭＳ ゴシック" w:eastAsia="ＭＳ ゴシック" w:hAnsi="ＭＳ ゴシック" w:cs="ＭＳ明朝" w:hint="eastAsia"/>
                <w:kern w:val="0"/>
                <w:sz w:val="20"/>
                <w:szCs w:val="20"/>
              </w:rPr>
              <w:t>･</w:t>
            </w:r>
            <w:r w:rsidRPr="00D55EE2">
              <w:rPr>
                <w:rFonts w:ascii="ＭＳ ゴシック" w:eastAsia="ＭＳ ゴシック" w:hAnsi="ＭＳ ゴシック" w:cs="ＭＳ明朝"/>
                <w:kern w:val="0"/>
                <w:sz w:val="20"/>
                <w:szCs w:val="20"/>
              </w:rPr>
              <w:t>m</w:t>
            </w:r>
          </w:p>
        </w:tc>
        <w:tc>
          <w:tcPr>
            <w:tcW w:w="2552" w:type="dxa"/>
          </w:tcPr>
          <w:p w:rsidR="00F83318" w:rsidRPr="00D55EE2" w:rsidRDefault="00F83318" w:rsidP="003E7412">
            <w:pPr>
              <w:autoSpaceDE w:val="0"/>
              <w:autoSpaceDN w:val="0"/>
              <w:adjustRightInd w:val="0"/>
              <w:jc w:val="center"/>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kern w:val="0"/>
                <w:sz w:val="20"/>
                <w:szCs w:val="20"/>
              </w:rPr>
              <w:t>3.0</w:t>
            </w:r>
            <w:r w:rsidRPr="00D55EE2">
              <w:rPr>
                <w:rFonts w:ascii="ＭＳ ゴシック" w:eastAsia="ＭＳ ゴシック" w:hAnsi="ＭＳ ゴシック" w:cs="ＭＳ明朝" w:hint="eastAsia"/>
                <w:kern w:val="0"/>
                <w:sz w:val="20"/>
                <w:szCs w:val="20"/>
              </w:rPr>
              <w:t>以上</w:t>
            </w:r>
          </w:p>
        </w:tc>
      </w:tr>
      <w:tr w:rsidR="00F83318">
        <w:trPr>
          <w:jc w:val="center"/>
        </w:trPr>
        <w:tc>
          <w:tcPr>
            <w:tcW w:w="675" w:type="dxa"/>
            <w:vMerge/>
          </w:tcPr>
          <w:p w:rsidR="00F83318" w:rsidRPr="00D55EE2" w:rsidRDefault="00F83318" w:rsidP="003E7412">
            <w:pPr>
              <w:autoSpaceDE w:val="0"/>
              <w:autoSpaceDN w:val="0"/>
              <w:adjustRightInd w:val="0"/>
              <w:jc w:val="left"/>
              <w:rPr>
                <w:rFonts w:ascii="ＭＳ ゴシック" w:eastAsia="ＭＳ ゴシック" w:hAnsi="ＭＳ ゴシック" w:cs="ＭＳ明朝"/>
                <w:b/>
                <w:kern w:val="0"/>
                <w:sz w:val="20"/>
                <w:szCs w:val="20"/>
              </w:rPr>
            </w:pPr>
          </w:p>
        </w:tc>
        <w:tc>
          <w:tcPr>
            <w:tcW w:w="1560" w:type="dxa"/>
            <w:vMerge/>
            <w:vAlign w:val="center"/>
          </w:tcPr>
          <w:p w:rsidR="00F83318" w:rsidRPr="00D55EE2" w:rsidRDefault="00F83318" w:rsidP="00F83318">
            <w:pPr>
              <w:autoSpaceDE w:val="0"/>
              <w:autoSpaceDN w:val="0"/>
              <w:adjustRightInd w:val="0"/>
              <w:jc w:val="center"/>
              <w:rPr>
                <w:rFonts w:ascii="ＭＳ ゴシック" w:eastAsia="ＭＳ ゴシック" w:hAnsi="ＭＳ ゴシック" w:cs="ＭＳ明朝"/>
                <w:b/>
                <w:kern w:val="0"/>
                <w:sz w:val="20"/>
                <w:szCs w:val="20"/>
              </w:rPr>
            </w:pPr>
          </w:p>
        </w:tc>
        <w:tc>
          <w:tcPr>
            <w:tcW w:w="1984" w:type="dxa"/>
          </w:tcPr>
          <w:p w:rsidR="00F83318" w:rsidRPr="00D55EE2" w:rsidRDefault="00F83318" w:rsidP="00F83318">
            <w:pPr>
              <w:autoSpaceDE w:val="0"/>
              <w:autoSpaceDN w:val="0"/>
              <w:adjustRightInd w:val="0"/>
              <w:jc w:val="center"/>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kern w:val="0"/>
                <w:sz w:val="20"/>
                <w:szCs w:val="20"/>
              </w:rPr>
              <w:t>(15</w:t>
            </w:r>
            <w:r w:rsidRPr="00D55EE2">
              <w:rPr>
                <w:rFonts w:ascii="ＭＳ ゴシック" w:eastAsia="ＭＳ ゴシック" w:hAnsi="ＭＳ ゴシック" w:cs="ＭＳ明朝" w:hint="eastAsia"/>
                <w:kern w:val="0"/>
                <w:sz w:val="20"/>
                <w:szCs w:val="20"/>
              </w:rPr>
              <w:t>℃</w:t>
            </w:r>
            <w:r w:rsidRPr="00D55EE2">
              <w:rPr>
                <w:rFonts w:ascii="ＭＳ ゴシック" w:eastAsia="ＭＳ ゴシック" w:hAnsi="ＭＳ ゴシック" w:cs="ＭＳ明朝"/>
                <w:kern w:val="0"/>
                <w:sz w:val="20"/>
                <w:szCs w:val="20"/>
              </w:rPr>
              <w:t>)</w:t>
            </w:r>
            <w:r>
              <w:rPr>
                <w:rFonts w:ascii="ＭＳ ゴシック" w:eastAsia="ＭＳ ゴシック" w:hAnsi="ＭＳ ゴシック" w:cs="ＭＳ明朝" w:hint="eastAsia"/>
                <w:kern w:val="0"/>
                <w:sz w:val="20"/>
                <w:szCs w:val="20"/>
              </w:rPr>
              <w:t xml:space="preserve"> </w:t>
            </w:r>
            <w:r w:rsidRPr="00D55EE2">
              <w:rPr>
                <w:rFonts w:ascii="ＭＳ ゴシック" w:eastAsia="ＭＳ ゴシック" w:hAnsi="ＭＳ ゴシック" w:cs="ＭＳ明朝"/>
                <w:kern w:val="0"/>
                <w:sz w:val="20"/>
                <w:szCs w:val="20"/>
              </w:rPr>
              <w:t>N</w:t>
            </w:r>
            <w:r w:rsidRPr="00D55EE2">
              <w:rPr>
                <w:rFonts w:ascii="ＭＳ ゴシック" w:eastAsia="ＭＳ ゴシック" w:hAnsi="ＭＳ ゴシック" w:cs="ＭＳ明朝" w:hint="eastAsia"/>
                <w:kern w:val="0"/>
                <w:sz w:val="20"/>
                <w:szCs w:val="20"/>
              </w:rPr>
              <w:t>･</w:t>
            </w:r>
            <w:r w:rsidRPr="00D55EE2">
              <w:rPr>
                <w:rFonts w:ascii="ＭＳ ゴシック" w:eastAsia="ＭＳ ゴシック" w:hAnsi="ＭＳ ゴシック" w:cs="ＭＳ明朝"/>
                <w:kern w:val="0"/>
                <w:sz w:val="20"/>
                <w:szCs w:val="20"/>
              </w:rPr>
              <w:t>m</w:t>
            </w:r>
          </w:p>
        </w:tc>
        <w:tc>
          <w:tcPr>
            <w:tcW w:w="2552" w:type="dxa"/>
          </w:tcPr>
          <w:p w:rsidR="00F83318" w:rsidRPr="00D55EE2" w:rsidRDefault="00F83318" w:rsidP="003E7412">
            <w:pPr>
              <w:autoSpaceDE w:val="0"/>
              <w:autoSpaceDN w:val="0"/>
              <w:adjustRightInd w:val="0"/>
              <w:jc w:val="center"/>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hint="eastAsia"/>
                <w:kern w:val="0"/>
                <w:sz w:val="20"/>
                <w:szCs w:val="20"/>
              </w:rPr>
              <w:t>－</w:t>
            </w:r>
          </w:p>
        </w:tc>
      </w:tr>
      <w:tr w:rsidR="00F83318">
        <w:trPr>
          <w:jc w:val="center"/>
        </w:trPr>
        <w:tc>
          <w:tcPr>
            <w:tcW w:w="675" w:type="dxa"/>
            <w:vMerge/>
          </w:tcPr>
          <w:p w:rsidR="00F83318" w:rsidRPr="00D55EE2" w:rsidRDefault="00F83318" w:rsidP="003E7412">
            <w:pPr>
              <w:autoSpaceDE w:val="0"/>
              <w:autoSpaceDN w:val="0"/>
              <w:adjustRightInd w:val="0"/>
              <w:jc w:val="left"/>
              <w:rPr>
                <w:rFonts w:ascii="ＭＳ ゴシック" w:eastAsia="ＭＳ ゴシック" w:hAnsi="ＭＳ ゴシック" w:cs="ＭＳ明朝"/>
                <w:b/>
                <w:kern w:val="0"/>
                <w:sz w:val="20"/>
                <w:szCs w:val="20"/>
              </w:rPr>
            </w:pPr>
          </w:p>
        </w:tc>
        <w:tc>
          <w:tcPr>
            <w:tcW w:w="1560" w:type="dxa"/>
            <w:vMerge w:val="restart"/>
            <w:vAlign w:val="center"/>
          </w:tcPr>
          <w:p w:rsidR="00F83318" w:rsidRPr="00D55EE2" w:rsidRDefault="00F83318" w:rsidP="00F83318">
            <w:pPr>
              <w:autoSpaceDE w:val="0"/>
              <w:autoSpaceDN w:val="0"/>
              <w:adjustRightInd w:val="0"/>
              <w:jc w:val="center"/>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hint="eastAsia"/>
                <w:kern w:val="0"/>
                <w:sz w:val="20"/>
                <w:szCs w:val="20"/>
              </w:rPr>
              <w:t>テナシティ</w:t>
            </w:r>
          </w:p>
        </w:tc>
        <w:tc>
          <w:tcPr>
            <w:tcW w:w="1984" w:type="dxa"/>
          </w:tcPr>
          <w:p w:rsidR="00F83318" w:rsidRPr="00D55EE2" w:rsidRDefault="00F83318" w:rsidP="00F83318">
            <w:pPr>
              <w:autoSpaceDE w:val="0"/>
              <w:autoSpaceDN w:val="0"/>
              <w:adjustRightInd w:val="0"/>
              <w:jc w:val="center"/>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kern w:val="0"/>
                <w:sz w:val="20"/>
                <w:szCs w:val="20"/>
              </w:rPr>
              <w:t>(25</w:t>
            </w:r>
            <w:r w:rsidRPr="00D55EE2">
              <w:rPr>
                <w:rFonts w:ascii="ＭＳ ゴシック" w:eastAsia="ＭＳ ゴシック" w:hAnsi="ＭＳ ゴシック" w:cs="ＭＳ明朝" w:hint="eastAsia"/>
                <w:kern w:val="0"/>
                <w:sz w:val="20"/>
                <w:szCs w:val="20"/>
              </w:rPr>
              <w:t>℃</w:t>
            </w:r>
            <w:r w:rsidRPr="00D55EE2">
              <w:rPr>
                <w:rFonts w:ascii="ＭＳ ゴシック" w:eastAsia="ＭＳ ゴシック" w:hAnsi="ＭＳ ゴシック" w:cs="ＭＳ明朝"/>
                <w:kern w:val="0"/>
                <w:sz w:val="20"/>
                <w:szCs w:val="20"/>
              </w:rPr>
              <w:t>)</w:t>
            </w:r>
            <w:r>
              <w:rPr>
                <w:rFonts w:ascii="ＭＳ ゴシック" w:eastAsia="ＭＳ ゴシック" w:hAnsi="ＭＳ ゴシック" w:cs="ＭＳ明朝" w:hint="eastAsia"/>
                <w:kern w:val="0"/>
                <w:sz w:val="20"/>
                <w:szCs w:val="20"/>
              </w:rPr>
              <w:t xml:space="preserve"> </w:t>
            </w:r>
            <w:r w:rsidRPr="00D55EE2">
              <w:rPr>
                <w:rFonts w:ascii="ＭＳ ゴシック" w:eastAsia="ＭＳ ゴシック" w:hAnsi="ＭＳ ゴシック" w:cs="ＭＳ明朝"/>
                <w:kern w:val="0"/>
                <w:sz w:val="20"/>
                <w:szCs w:val="20"/>
              </w:rPr>
              <w:t>N</w:t>
            </w:r>
            <w:r w:rsidRPr="00D55EE2">
              <w:rPr>
                <w:rFonts w:ascii="ＭＳ ゴシック" w:eastAsia="ＭＳ ゴシック" w:hAnsi="ＭＳ ゴシック" w:cs="ＭＳ明朝" w:hint="eastAsia"/>
                <w:kern w:val="0"/>
                <w:sz w:val="20"/>
                <w:szCs w:val="20"/>
              </w:rPr>
              <w:t>･</w:t>
            </w:r>
            <w:r w:rsidRPr="00D55EE2">
              <w:rPr>
                <w:rFonts w:ascii="ＭＳ ゴシック" w:eastAsia="ＭＳ ゴシック" w:hAnsi="ＭＳ ゴシック" w:cs="ＭＳ明朝"/>
                <w:kern w:val="0"/>
                <w:sz w:val="20"/>
                <w:szCs w:val="20"/>
              </w:rPr>
              <w:t>m</w:t>
            </w:r>
          </w:p>
        </w:tc>
        <w:tc>
          <w:tcPr>
            <w:tcW w:w="2552" w:type="dxa"/>
          </w:tcPr>
          <w:p w:rsidR="00F83318" w:rsidRPr="00D55EE2" w:rsidRDefault="00F83318" w:rsidP="003E7412">
            <w:pPr>
              <w:autoSpaceDE w:val="0"/>
              <w:autoSpaceDN w:val="0"/>
              <w:adjustRightInd w:val="0"/>
              <w:jc w:val="center"/>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kern w:val="0"/>
                <w:sz w:val="20"/>
                <w:szCs w:val="20"/>
              </w:rPr>
              <w:t>1.5</w:t>
            </w:r>
            <w:r w:rsidRPr="00D55EE2">
              <w:rPr>
                <w:rFonts w:ascii="ＭＳ ゴシック" w:eastAsia="ＭＳ ゴシック" w:hAnsi="ＭＳ ゴシック" w:cs="ＭＳ明朝" w:hint="eastAsia"/>
                <w:kern w:val="0"/>
                <w:sz w:val="20"/>
                <w:szCs w:val="20"/>
              </w:rPr>
              <w:t>以上</w:t>
            </w:r>
          </w:p>
        </w:tc>
      </w:tr>
      <w:tr w:rsidR="00F83318">
        <w:trPr>
          <w:jc w:val="center"/>
        </w:trPr>
        <w:tc>
          <w:tcPr>
            <w:tcW w:w="675" w:type="dxa"/>
            <w:vMerge/>
          </w:tcPr>
          <w:p w:rsidR="00F83318" w:rsidRPr="00D55EE2" w:rsidRDefault="00F83318" w:rsidP="003E7412">
            <w:pPr>
              <w:autoSpaceDE w:val="0"/>
              <w:autoSpaceDN w:val="0"/>
              <w:adjustRightInd w:val="0"/>
              <w:jc w:val="left"/>
              <w:rPr>
                <w:rFonts w:ascii="ＭＳ ゴシック" w:eastAsia="ＭＳ ゴシック" w:hAnsi="ＭＳ ゴシック" w:cs="ＭＳ明朝"/>
                <w:b/>
                <w:kern w:val="0"/>
                <w:sz w:val="20"/>
                <w:szCs w:val="20"/>
              </w:rPr>
            </w:pPr>
          </w:p>
        </w:tc>
        <w:tc>
          <w:tcPr>
            <w:tcW w:w="1560" w:type="dxa"/>
            <w:vMerge/>
          </w:tcPr>
          <w:p w:rsidR="00F83318" w:rsidRPr="00D55EE2" w:rsidRDefault="00F83318" w:rsidP="003E7412">
            <w:pPr>
              <w:autoSpaceDE w:val="0"/>
              <w:autoSpaceDN w:val="0"/>
              <w:adjustRightInd w:val="0"/>
              <w:jc w:val="left"/>
              <w:rPr>
                <w:rFonts w:ascii="ＭＳ ゴシック" w:eastAsia="ＭＳ ゴシック" w:hAnsi="ＭＳ ゴシック" w:cs="ＭＳ明朝"/>
                <w:b/>
                <w:kern w:val="0"/>
                <w:sz w:val="20"/>
                <w:szCs w:val="20"/>
              </w:rPr>
            </w:pPr>
          </w:p>
        </w:tc>
        <w:tc>
          <w:tcPr>
            <w:tcW w:w="1984" w:type="dxa"/>
          </w:tcPr>
          <w:p w:rsidR="00F83318" w:rsidRPr="00D55EE2" w:rsidRDefault="00F83318" w:rsidP="00F83318">
            <w:pPr>
              <w:autoSpaceDE w:val="0"/>
              <w:autoSpaceDN w:val="0"/>
              <w:adjustRightInd w:val="0"/>
              <w:jc w:val="center"/>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kern w:val="0"/>
                <w:sz w:val="20"/>
                <w:szCs w:val="20"/>
              </w:rPr>
              <w:t>(15</w:t>
            </w:r>
            <w:r w:rsidRPr="00D55EE2">
              <w:rPr>
                <w:rFonts w:ascii="ＭＳ ゴシック" w:eastAsia="ＭＳ ゴシック" w:hAnsi="ＭＳ ゴシック" w:cs="ＭＳ明朝" w:hint="eastAsia"/>
                <w:kern w:val="0"/>
                <w:sz w:val="20"/>
                <w:szCs w:val="20"/>
              </w:rPr>
              <w:t>℃</w:t>
            </w:r>
            <w:r w:rsidRPr="00D55EE2">
              <w:rPr>
                <w:rFonts w:ascii="ＭＳ ゴシック" w:eastAsia="ＭＳ ゴシック" w:hAnsi="ＭＳ ゴシック" w:cs="ＭＳ明朝"/>
                <w:kern w:val="0"/>
                <w:sz w:val="20"/>
                <w:szCs w:val="20"/>
              </w:rPr>
              <w:t>) N</w:t>
            </w:r>
            <w:r w:rsidRPr="00D55EE2">
              <w:rPr>
                <w:rFonts w:ascii="ＭＳ ゴシック" w:eastAsia="ＭＳ ゴシック" w:hAnsi="ＭＳ ゴシック" w:cs="ＭＳ明朝" w:hint="eastAsia"/>
                <w:kern w:val="0"/>
                <w:sz w:val="20"/>
                <w:szCs w:val="20"/>
              </w:rPr>
              <w:t>･</w:t>
            </w:r>
            <w:r w:rsidRPr="00D55EE2">
              <w:rPr>
                <w:rFonts w:ascii="ＭＳ ゴシック" w:eastAsia="ＭＳ ゴシック" w:hAnsi="ＭＳ ゴシック" w:cs="ＭＳ明朝"/>
                <w:kern w:val="0"/>
                <w:sz w:val="20"/>
                <w:szCs w:val="20"/>
              </w:rPr>
              <w:t>m</w:t>
            </w:r>
          </w:p>
        </w:tc>
        <w:tc>
          <w:tcPr>
            <w:tcW w:w="2552" w:type="dxa"/>
          </w:tcPr>
          <w:p w:rsidR="00F83318" w:rsidRPr="00D55EE2" w:rsidRDefault="00F83318" w:rsidP="003E7412">
            <w:pPr>
              <w:autoSpaceDE w:val="0"/>
              <w:autoSpaceDN w:val="0"/>
              <w:adjustRightInd w:val="0"/>
              <w:jc w:val="center"/>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hint="eastAsia"/>
                <w:kern w:val="0"/>
                <w:sz w:val="20"/>
                <w:szCs w:val="20"/>
              </w:rPr>
              <w:t>－</w:t>
            </w:r>
          </w:p>
        </w:tc>
      </w:tr>
      <w:tr w:rsidR="00F83318">
        <w:trPr>
          <w:jc w:val="center"/>
        </w:trPr>
        <w:tc>
          <w:tcPr>
            <w:tcW w:w="4219" w:type="dxa"/>
            <w:gridSpan w:val="3"/>
          </w:tcPr>
          <w:p w:rsidR="00F83318" w:rsidRPr="00D55EE2" w:rsidRDefault="00F83318" w:rsidP="003E7412">
            <w:pPr>
              <w:autoSpaceDE w:val="0"/>
              <w:autoSpaceDN w:val="0"/>
              <w:adjustRightInd w:val="0"/>
              <w:jc w:val="left"/>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hint="eastAsia"/>
                <w:kern w:val="0"/>
                <w:sz w:val="20"/>
                <w:szCs w:val="20"/>
              </w:rPr>
              <w:t>貯蔵安定度</w:t>
            </w:r>
            <w:r w:rsidRPr="00D55EE2">
              <w:rPr>
                <w:rFonts w:ascii="ＭＳ ゴシック" w:eastAsia="ＭＳ ゴシック" w:hAnsi="ＭＳ ゴシック" w:cs="ＭＳ明朝"/>
                <w:kern w:val="0"/>
                <w:sz w:val="20"/>
                <w:szCs w:val="20"/>
              </w:rPr>
              <w:t xml:space="preserve">( 24 </w:t>
            </w:r>
            <w:r w:rsidRPr="00D55EE2">
              <w:rPr>
                <w:rFonts w:ascii="ＭＳ ゴシック" w:eastAsia="ＭＳ ゴシック" w:hAnsi="ＭＳ ゴシック" w:cs="ＭＳ明朝" w:hint="eastAsia"/>
                <w:kern w:val="0"/>
                <w:sz w:val="20"/>
                <w:szCs w:val="20"/>
              </w:rPr>
              <w:t>時間</w:t>
            </w:r>
            <w:r w:rsidRPr="00D55EE2">
              <w:rPr>
                <w:rFonts w:ascii="ＭＳ ゴシック" w:eastAsia="ＭＳ ゴシック" w:hAnsi="ＭＳ ゴシック" w:cs="ＭＳ明朝"/>
                <w:kern w:val="0"/>
                <w:sz w:val="20"/>
                <w:szCs w:val="20"/>
              </w:rPr>
              <w:t xml:space="preserve">) </w:t>
            </w:r>
            <w:r w:rsidRPr="00D55EE2">
              <w:rPr>
                <w:rFonts w:ascii="ＭＳ ゴシック" w:eastAsia="ＭＳ ゴシック" w:hAnsi="ＭＳ ゴシック" w:cs="ＭＳ明朝" w:hint="eastAsia"/>
                <w:kern w:val="0"/>
                <w:sz w:val="20"/>
                <w:szCs w:val="20"/>
              </w:rPr>
              <w:t>質量</w:t>
            </w:r>
            <w:r w:rsidRPr="00D55EE2">
              <w:rPr>
                <w:rFonts w:ascii="ＭＳ ゴシック" w:eastAsia="ＭＳ ゴシック" w:hAnsi="ＭＳ ゴシック" w:cs="ＭＳ明朝"/>
                <w:kern w:val="0"/>
                <w:sz w:val="20"/>
                <w:szCs w:val="20"/>
              </w:rPr>
              <w:t xml:space="preserve"> </w:t>
            </w:r>
            <w:r>
              <w:rPr>
                <w:rFonts w:ascii="ＭＳ ゴシック" w:eastAsia="ＭＳ ゴシック" w:hAnsi="ＭＳ ゴシック" w:cs="ＭＳ明朝" w:hint="eastAsia"/>
                <w:kern w:val="0"/>
                <w:sz w:val="20"/>
                <w:szCs w:val="20"/>
              </w:rPr>
              <w:t xml:space="preserve">          </w:t>
            </w:r>
            <w:r w:rsidRPr="00D55EE2">
              <w:rPr>
                <w:rFonts w:ascii="ＭＳ ゴシック" w:eastAsia="ＭＳ ゴシック" w:hAnsi="ＭＳ ゴシック" w:cs="ＭＳ明朝" w:hint="eastAsia"/>
                <w:kern w:val="0"/>
                <w:sz w:val="20"/>
                <w:szCs w:val="20"/>
              </w:rPr>
              <w:t>％</w:t>
            </w:r>
          </w:p>
        </w:tc>
        <w:tc>
          <w:tcPr>
            <w:tcW w:w="2552" w:type="dxa"/>
          </w:tcPr>
          <w:p w:rsidR="00F83318" w:rsidRPr="00F83318" w:rsidRDefault="00F83318" w:rsidP="003E7412">
            <w:pPr>
              <w:autoSpaceDE w:val="0"/>
              <w:autoSpaceDN w:val="0"/>
              <w:adjustRightInd w:val="0"/>
              <w:jc w:val="center"/>
              <w:rPr>
                <w:rFonts w:ascii="ＭＳ ゴシック" w:eastAsia="ＭＳ ゴシック" w:hAnsi="ＭＳ ゴシック" w:cs="ＭＳ明朝"/>
                <w:kern w:val="0"/>
                <w:sz w:val="20"/>
                <w:szCs w:val="20"/>
              </w:rPr>
            </w:pPr>
            <w:r w:rsidRPr="00F83318">
              <w:rPr>
                <w:rFonts w:ascii="ＭＳ ゴシック" w:eastAsia="ＭＳ ゴシック" w:hAnsi="ＭＳ ゴシック" w:cs="ＭＳ明朝" w:hint="eastAsia"/>
                <w:kern w:val="0"/>
                <w:sz w:val="20"/>
                <w:szCs w:val="20"/>
              </w:rPr>
              <w:t>1以下</w:t>
            </w:r>
          </w:p>
        </w:tc>
      </w:tr>
      <w:tr w:rsidR="00F83318">
        <w:trPr>
          <w:jc w:val="center"/>
        </w:trPr>
        <w:tc>
          <w:tcPr>
            <w:tcW w:w="4219" w:type="dxa"/>
            <w:gridSpan w:val="3"/>
          </w:tcPr>
          <w:p w:rsidR="00F83318" w:rsidRPr="00D55EE2" w:rsidRDefault="00F83318" w:rsidP="003E7412">
            <w:pPr>
              <w:autoSpaceDE w:val="0"/>
              <w:autoSpaceDN w:val="0"/>
              <w:adjustRightInd w:val="0"/>
              <w:jc w:val="left"/>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hint="eastAsia"/>
                <w:kern w:val="0"/>
                <w:sz w:val="20"/>
                <w:szCs w:val="20"/>
              </w:rPr>
              <w:t>浸透性</w:t>
            </w:r>
            <w:r w:rsidRPr="00D55EE2">
              <w:rPr>
                <w:rFonts w:ascii="ＭＳ ゴシック" w:eastAsia="ＭＳ ゴシック" w:hAnsi="ＭＳ ゴシック" w:cs="ＭＳ明朝"/>
                <w:kern w:val="0"/>
                <w:sz w:val="20"/>
                <w:szCs w:val="20"/>
              </w:rPr>
              <w:t xml:space="preserve"> </w:t>
            </w:r>
            <w:r>
              <w:rPr>
                <w:rFonts w:ascii="ＭＳ ゴシック" w:eastAsia="ＭＳ ゴシック" w:hAnsi="ＭＳ ゴシック" w:cs="ＭＳ明朝" w:hint="eastAsia"/>
                <w:kern w:val="0"/>
                <w:sz w:val="20"/>
                <w:szCs w:val="20"/>
              </w:rPr>
              <w:t xml:space="preserve">                             </w:t>
            </w:r>
            <w:r w:rsidRPr="00D55EE2">
              <w:rPr>
                <w:rFonts w:ascii="ＭＳ ゴシック" w:eastAsia="ＭＳ ゴシック" w:hAnsi="ＭＳ ゴシック" w:cs="ＭＳ明朝"/>
                <w:kern w:val="0"/>
                <w:sz w:val="20"/>
                <w:szCs w:val="20"/>
              </w:rPr>
              <w:t>s</w:t>
            </w:r>
          </w:p>
        </w:tc>
        <w:tc>
          <w:tcPr>
            <w:tcW w:w="2552" w:type="dxa"/>
          </w:tcPr>
          <w:p w:rsidR="00F83318" w:rsidRPr="00D55EE2" w:rsidRDefault="00F83318" w:rsidP="003E7412">
            <w:pPr>
              <w:autoSpaceDE w:val="0"/>
              <w:autoSpaceDN w:val="0"/>
              <w:adjustRightInd w:val="0"/>
              <w:jc w:val="center"/>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hint="eastAsia"/>
                <w:kern w:val="0"/>
                <w:sz w:val="20"/>
                <w:szCs w:val="20"/>
              </w:rPr>
              <w:t>－</w:t>
            </w:r>
          </w:p>
        </w:tc>
      </w:tr>
      <w:tr w:rsidR="00F83318">
        <w:trPr>
          <w:jc w:val="center"/>
        </w:trPr>
        <w:tc>
          <w:tcPr>
            <w:tcW w:w="4219" w:type="dxa"/>
            <w:gridSpan w:val="3"/>
          </w:tcPr>
          <w:p w:rsidR="00F83318" w:rsidRPr="00D55EE2" w:rsidRDefault="00F83318" w:rsidP="003E7412">
            <w:pPr>
              <w:autoSpaceDE w:val="0"/>
              <w:autoSpaceDN w:val="0"/>
              <w:adjustRightInd w:val="0"/>
              <w:jc w:val="left"/>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hint="eastAsia"/>
                <w:kern w:val="0"/>
                <w:sz w:val="20"/>
                <w:szCs w:val="20"/>
              </w:rPr>
              <w:t>凍結安定度</w:t>
            </w:r>
            <w:r>
              <w:rPr>
                <w:rFonts w:ascii="ＭＳ ゴシック" w:eastAsia="ＭＳ ゴシック" w:hAnsi="ＭＳ ゴシック" w:cs="ＭＳ明朝"/>
                <w:kern w:val="0"/>
                <w:sz w:val="20"/>
                <w:szCs w:val="20"/>
              </w:rPr>
              <w:t xml:space="preserve"> (</w:t>
            </w:r>
            <w:r w:rsidRPr="00D55EE2">
              <w:rPr>
                <w:rFonts w:ascii="ＭＳ ゴシック" w:eastAsia="ＭＳ ゴシック" w:hAnsi="ＭＳ ゴシック" w:cs="ＭＳ明朝" w:hint="eastAsia"/>
                <w:kern w:val="0"/>
                <w:sz w:val="20"/>
                <w:szCs w:val="20"/>
              </w:rPr>
              <w:t>－</w:t>
            </w:r>
            <w:r>
              <w:rPr>
                <w:rFonts w:ascii="ＭＳ ゴシック" w:eastAsia="ＭＳ ゴシック" w:hAnsi="ＭＳ ゴシック" w:cs="ＭＳ明朝"/>
                <w:kern w:val="0"/>
                <w:sz w:val="20"/>
                <w:szCs w:val="20"/>
              </w:rPr>
              <w:t>5</w:t>
            </w:r>
            <w:r w:rsidRPr="00D55EE2">
              <w:rPr>
                <w:rFonts w:ascii="ＭＳ ゴシック" w:eastAsia="ＭＳ ゴシック" w:hAnsi="ＭＳ ゴシック" w:cs="ＭＳ明朝" w:hint="eastAsia"/>
                <w:kern w:val="0"/>
                <w:sz w:val="20"/>
                <w:szCs w:val="20"/>
              </w:rPr>
              <w:t>℃</w:t>
            </w:r>
            <w:r w:rsidRPr="00D55EE2">
              <w:rPr>
                <w:rFonts w:ascii="ＭＳ ゴシック" w:eastAsia="ＭＳ ゴシック" w:hAnsi="ＭＳ ゴシック" w:cs="ＭＳ明朝"/>
                <w:kern w:val="0"/>
                <w:sz w:val="20"/>
                <w:szCs w:val="20"/>
              </w:rPr>
              <w:t>)</w:t>
            </w:r>
          </w:p>
        </w:tc>
        <w:tc>
          <w:tcPr>
            <w:tcW w:w="2552" w:type="dxa"/>
          </w:tcPr>
          <w:p w:rsidR="00F83318" w:rsidRPr="00D55EE2" w:rsidRDefault="00F83318" w:rsidP="003E7412">
            <w:pPr>
              <w:autoSpaceDE w:val="0"/>
              <w:autoSpaceDN w:val="0"/>
              <w:adjustRightInd w:val="0"/>
              <w:jc w:val="center"/>
              <w:rPr>
                <w:rFonts w:ascii="ＭＳ ゴシック" w:eastAsia="ＭＳ ゴシック" w:hAnsi="ＭＳ ゴシック" w:cs="ＭＳ明朝"/>
                <w:b/>
                <w:kern w:val="0"/>
                <w:sz w:val="20"/>
                <w:szCs w:val="20"/>
              </w:rPr>
            </w:pPr>
            <w:r w:rsidRPr="00D55EE2">
              <w:rPr>
                <w:rFonts w:ascii="ＭＳ ゴシック" w:eastAsia="ＭＳ ゴシック" w:hAnsi="ＭＳ ゴシック" w:cs="ＭＳ明朝" w:hint="eastAsia"/>
                <w:kern w:val="0"/>
                <w:sz w:val="20"/>
                <w:szCs w:val="20"/>
              </w:rPr>
              <w:t>－</w:t>
            </w:r>
          </w:p>
        </w:tc>
      </w:tr>
    </w:tbl>
    <w:p w:rsidR="00F83318" w:rsidRPr="003E7412" w:rsidRDefault="003E7412" w:rsidP="003E7412">
      <w:pPr>
        <w:autoSpaceDE w:val="0"/>
        <w:autoSpaceDN w:val="0"/>
        <w:adjustRightInd w:val="0"/>
        <w:ind w:leftChars="600" w:left="1260" w:firstLine="420"/>
        <w:jc w:val="left"/>
        <w:rPr>
          <w:rFonts w:ascii="HG丸ｺﾞｼｯｸM-PRO" w:eastAsia="HG丸ｺﾞｼｯｸM-PRO" w:hAnsi="ＭＳ ゴシック" w:cs="MS-Gothic"/>
          <w:kern w:val="0"/>
          <w:sz w:val="20"/>
          <w:szCs w:val="20"/>
        </w:rPr>
      </w:pPr>
      <w:r w:rsidRPr="003E7412">
        <w:rPr>
          <w:rFonts w:ascii="HG丸ｺﾞｼｯｸM-PRO" w:eastAsia="HG丸ｺﾞｼｯｸM-PRO" w:cs="MS-Gothic" w:hint="eastAsia"/>
          <w:kern w:val="0"/>
          <w:szCs w:val="21"/>
        </w:rPr>
        <w:t>（日本アスファルト乳剤協会規格）</w:t>
      </w:r>
    </w:p>
    <w:p w:rsidR="003E7412" w:rsidRPr="003E7412" w:rsidRDefault="003E7412"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3E7412">
        <w:rPr>
          <w:rFonts w:ascii="HG丸ｺﾞｼｯｸM-PRO" w:eastAsia="HG丸ｺﾞｼｯｸM-PRO" w:cs="MS-Mincho" w:hint="eastAsia"/>
          <w:kern w:val="0"/>
          <w:szCs w:val="21"/>
        </w:rPr>
        <w:lastRenderedPageBreak/>
        <w:t>５．ポーラスアスファルト混合物の配合は表２－25を標準とし、表２－26に示す目標値を満足するように決定する。なお、ポーラスアスファルト混合物の配合設計は、</w:t>
      </w:r>
      <w:r w:rsidRPr="003E7412">
        <w:rPr>
          <w:rFonts w:ascii="HG丸ｺﾞｼｯｸM-PRO" w:eastAsia="HG丸ｺﾞｼｯｸM-PRO" w:cs="MS-Gothic" w:hint="eastAsia"/>
          <w:kern w:val="0"/>
          <w:szCs w:val="21"/>
        </w:rPr>
        <w:t>「舗装設計施工指針」（日本道路協会、平成18年２月）</w:t>
      </w:r>
      <w:r w:rsidRPr="003E7412">
        <w:rPr>
          <w:rFonts w:ascii="HG丸ｺﾞｼｯｸM-PRO" w:eastAsia="HG丸ｺﾞｼｯｸM-PRO" w:cs="MS-Mincho" w:hint="eastAsia"/>
          <w:kern w:val="0"/>
          <w:szCs w:val="21"/>
        </w:rPr>
        <w:t>および</w:t>
      </w:r>
      <w:r w:rsidRPr="003E7412">
        <w:rPr>
          <w:rFonts w:ascii="HG丸ｺﾞｼｯｸM-PRO" w:eastAsia="HG丸ｺﾞｼｯｸM-PRO" w:cs="MS-Gothic" w:hint="eastAsia"/>
          <w:kern w:val="0"/>
          <w:szCs w:val="21"/>
        </w:rPr>
        <w:t>「舗装施工便覧」（日本道路協会、平成18年２月）</w:t>
      </w:r>
      <w:r w:rsidRPr="003E7412">
        <w:rPr>
          <w:rFonts w:ascii="HG丸ｺﾞｼｯｸM-PRO" w:eastAsia="HG丸ｺﾞｼｯｸM-PRO" w:cs="MS-Mincho" w:hint="eastAsia"/>
          <w:kern w:val="0"/>
          <w:szCs w:val="21"/>
        </w:rPr>
        <w:t>に従い、最適アスファルト量を設定後、密度試験、マーシャル安定度試験、透水試験及びホイールトラッキング試験により設計アスファルト量を決定する。ただし、同一の材料でこれまでに実績（過去１年以内にプラントから生産され使用した）がある配合設計の場合には、これまでの実績または定期試験による配合設計書について監督職員が</w:t>
      </w:r>
      <w:r w:rsidRPr="003E7412">
        <w:rPr>
          <w:rFonts w:ascii="HG丸ｺﾞｼｯｸM-PRO" w:eastAsia="HG丸ｺﾞｼｯｸM-PRO" w:cs="MS-Gothic" w:hint="eastAsia"/>
          <w:kern w:val="0"/>
          <w:szCs w:val="21"/>
        </w:rPr>
        <w:t>承諾</w:t>
      </w:r>
      <w:r w:rsidRPr="003E7412">
        <w:rPr>
          <w:rFonts w:ascii="HG丸ｺﾞｼｯｸM-PRO" w:eastAsia="HG丸ｺﾞｼｯｸM-PRO" w:cs="MS-Mincho" w:hint="eastAsia"/>
          <w:kern w:val="0"/>
          <w:szCs w:val="21"/>
        </w:rPr>
        <w:t>した場合に限り、配合設計を省略することが出来る。</w:t>
      </w:r>
    </w:p>
    <w:p w:rsidR="003E7412" w:rsidRPr="003E7412" w:rsidRDefault="003E7412" w:rsidP="003E7412">
      <w:pPr>
        <w:autoSpaceDE w:val="0"/>
        <w:autoSpaceDN w:val="0"/>
        <w:adjustRightInd w:val="0"/>
        <w:ind w:leftChars="200" w:left="630" w:hangingChars="100" w:hanging="210"/>
        <w:jc w:val="left"/>
        <w:rPr>
          <w:rFonts w:ascii="HG丸ｺﾞｼｯｸM-PRO" w:eastAsia="HG丸ｺﾞｼｯｸM-PRO" w:cs="MS-Mincho"/>
          <w:kern w:val="0"/>
          <w:szCs w:val="21"/>
        </w:rPr>
      </w:pPr>
    </w:p>
    <w:p w:rsidR="003E7412" w:rsidRPr="003E7412" w:rsidRDefault="003E7412" w:rsidP="003E7412">
      <w:pPr>
        <w:autoSpaceDE w:val="0"/>
        <w:autoSpaceDN w:val="0"/>
        <w:adjustRightInd w:val="0"/>
        <w:ind w:leftChars="200" w:left="631" w:hangingChars="100" w:hanging="211"/>
        <w:jc w:val="center"/>
        <w:rPr>
          <w:rFonts w:ascii="HG丸ｺﾞｼｯｸM-PRO" w:eastAsia="HG丸ｺﾞｼｯｸM-PRO" w:cs="MS-Gothic"/>
          <w:b/>
          <w:kern w:val="0"/>
          <w:szCs w:val="21"/>
        </w:rPr>
      </w:pPr>
      <w:r w:rsidRPr="003E7412">
        <w:rPr>
          <w:rFonts w:ascii="HG丸ｺﾞｼｯｸM-PRO" w:eastAsia="HG丸ｺﾞｼｯｸM-PRO" w:cs="MS-Gothic" w:hint="eastAsia"/>
          <w:b/>
          <w:kern w:val="0"/>
          <w:szCs w:val="21"/>
        </w:rPr>
        <w:t>表２－2 5 ポーラスアスファルト混合物の標準的な粒度範囲</w:t>
      </w:r>
    </w:p>
    <w:tbl>
      <w:tblPr>
        <w:tblStyle w:val="a3"/>
        <w:tblW w:w="0" w:type="auto"/>
        <w:jc w:val="center"/>
        <w:tblInd w:w="339" w:type="dxa"/>
        <w:tblLook w:val="01E0"/>
      </w:tblPr>
      <w:tblGrid>
        <w:gridCol w:w="1045"/>
        <w:gridCol w:w="1985"/>
        <w:gridCol w:w="2126"/>
        <w:gridCol w:w="2268"/>
      </w:tblGrid>
      <w:tr w:rsidR="003E7412">
        <w:trPr>
          <w:jc w:val="center"/>
        </w:trPr>
        <w:tc>
          <w:tcPr>
            <w:tcW w:w="3030" w:type="dxa"/>
            <w:gridSpan w:val="2"/>
            <w:vMerge w:val="restart"/>
            <w:vAlign w:val="center"/>
          </w:tcPr>
          <w:p w:rsidR="003E7412" w:rsidRPr="001807F4"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1807F4">
              <w:rPr>
                <w:rFonts w:ascii="ＭＳ ゴシック" w:eastAsia="ＭＳ ゴシック" w:hAnsi="ＭＳ ゴシック" w:cs="ＭＳ明朝" w:hint="eastAsia"/>
                <w:kern w:val="0"/>
                <w:sz w:val="20"/>
                <w:szCs w:val="20"/>
              </w:rPr>
              <w:t>ふるい目呼び寸法</w:t>
            </w:r>
          </w:p>
        </w:tc>
        <w:tc>
          <w:tcPr>
            <w:tcW w:w="4394" w:type="dxa"/>
            <w:gridSpan w:val="2"/>
          </w:tcPr>
          <w:p w:rsidR="003E7412" w:rsidRPr="001807F4"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1807F4">
              <w:rPr>
                <w:rFonts w:ascii="ＭＳ ゴシック" w:eastAsia="ＭＳ ゴシック" w:hAnsi="ＭＳ ゴシック" w:cs="ＭＳ明朝" w:hint="eastAsia"/>
                <w:kern w:val="0"/>
                <w:sz w:val="20"/>
                <w:szCs w:val="20"/>
              </w:rPr>
              <w:t>粒</w:t>
            </w:r>
            <w:r w:rsidRPr="001807F4">
              <w:rPr>
                <w:rFonts w:ascii="ＭＳ ゴシック" w:eastAsia="ＭＳ ゴシック" w:hAnsi="ＭＳ ゴシック" w:cs="ＭＳ明朝"/>
                <w:kern w:val="0"/>
                <w:sz w:val="20"/>
                <w:szCs w:val="20"/>
              </w:rPr>
              <w:t xml:space="preserve"> </w:t>
            </w:r>
            <w:r w:rsidRPr="001807F4">
              <w:rPr>
                <w:rFonts w:ascii="ＭＳ ゴシック" w:eastAsia="ＭＳ ゴシック" w:hAnsi="ＭＳ ゴシック" w:cs="ＭＳ明朝" w:hint="eastAsia"/>
                <w:kern w:val="0"/>
                <w:sz w:val="20"/>
                <w:szCs w:val="20"/>
              </w:rPr>
              <w:t>度</w:t>
            </w:r>
            <w:r w:rsidRPr="001807F4">
              <w:rPr>
                <w:rFonts w:ascii="ＭＳ ゴシック" w:eastAsia="ＭＳ ゴシック" w:hAnsi="ＭＳ ゴシック" w:cs="ＭＳ明朝"/>
                <w:kern w:val="0"/>
                <w:sz w:val="20"/>
                <w:szCs w:val="20"/>
              </w:rPr>
              <w:t xml:space="preserve"> </w:t>
            </w:r>
            <w:r w:rsidRPr="001807F4">
              <w:rPr>
                <w:rFonts w:ascii="ＭＳ ゴシック" w:eastAsia="ＭＳ ゴシック" w:hAnsi="ＭＳ ゴシック" w:cs="ＭＳ明朝" w:hint="eastAsia"/>
                <w:kern w:val="0"/>
                <w:sz w:val="20"/>
                <w:szCs w:val="20"/>
              </w:rPr>
              <w:t>範</w:t>
            </w:r>
            <w:r w:rsidRPr="001807F4">
              <w:rPr>
                <w:rFonts w:ascii="ＭＳ ゴシック" w:eastAsia="ＭＳ ゴシック" w:hAnsi="ＭＳ ゴシック" w:cs="ＭＳ明朝"/>
                <w:kern w:val="0"/>
                <w:sz w:val="20"/>
                <w:szCs w:val="20"/>
              </w:rPr>
              <w:t xml:space="preserve"> </w:t>
            </w:r>
            <w:r w:rsidRPr="001807F4">
              <w:rPr>
                <w:rFonts w:ascii="ＭＳ ゴシック" w:eastAsia="ＭＳ ゴシック" w:hAnsi="ＭＳ ゴシック" w:cs="ＭＳ明朝" w:hint="eastAsia"/>
                <w:kern w:val="0"/>
                <w:sz w:val="20"/>
                <w:szCs w:val="20"/>
              </w:rPr>
              <w:t>囲</w:t>
            </w:r>
          </w:p>
        </w:tc>
      </w:tr>
      <w:tr w:rsidR="003E7412">
        <w:trPr>
          <w:jc w:val="center"/>
        </w:trPr>
        <w:tc>
          <w:tcPr>
            <w:tcW w:w="3030" w:type="dxa"/>
            <w:gridSpan w:val="2"/>
            <w:vMerge/>
          </w:tcPr>
          <w:p w:rsidR="003E7412" w:rsidRPr="001807F4" w:rsidRDefault="003E7412" w:rsidP="003E7412">
            <w:pPr>
              <w:autoSpaceDE w:val="0"/>
              <w:autoSpaceDN w:val="0"/>
              <w:adjustRightInd w:val="0"/>
              <w:jc w:val="left"/>
              <w:rPr>
                <w:rFonts w:ascii="ＭＳ ゴシック" w:eastAsia="ＭＳ ゴシック" w:hAnsi="ＭＳ ゴシック" w:cs="ＭＳ明朝"/>
                <w:b/>
                <w:kern w:val="0"/>
                <w:sz w:val="20"/>
                <w:szCs w:val="20"/>
              </w:rPr>
            </w:pPr>
          </w:p>
        </w:tc>
        <w:tc>
          <w:tcPr>
            <w:tcW w:w="2126" w:type="dxa"/>
          </w:tcPr>
          <w:p w:rsidR="003E7412" w:rsidRPr="001807F4"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1807F4">
              <w:rPr>
                <w:rFonts w:ascii="ＭＳ ゴシック" w:eastAsia="ＭＳ ゴシック" w:hAnsi="ＭＳ ゴシック" w:cs="ＭＳ明朝" w:hint="eastAsia"/>
                <w:kern w:val="0"/>
                <w:sz w:val="20"/>
                <w:szCs w:val="20"/>
              </w:rPr>
              <w:t>最大粒径</w:t>
            </w:r>
            <w:r w:rsidRPr="001807F4">
              <w:rPr>
                <w:rFonts w:ascii="ＭＳ ゴシック" w:eastAsia="ＭＳ ゴシック" w:hAnsi="ＭＳ ゴシック"/>
                <w:kern w:val="0"/>
                <w:sz w:val="20"/>
                <w:szCs w:val="20"/>
              </w:rPr>
              <w:t>(13)</w:t>
            </w:r>
          </w:p>
        </w:tc>
        <w:tc>
          <w:tcPr>
            <w:tcW w:w="2268" w:type="dxa"/>
          </w:tcPr>
          <w:p w:rsidR="003E7412" w:rsidRPr="001807F4"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1807F4">
              <w:rPr>
                <w:rFonts w:ascii="ＭＳ ゴシック" w:eastAsia="ＭＳ ゴシック" w:hAnsi="ＭＳ ゴシック" w:cs="ＭＳ明朝" w:hint="eastAsia"/>
                <w:kern w:val="0"/>
                <w:sz w:val="20"/>
                <w:szCs w:val="20"/>
              </w:rPr>
              <w:t>最大粒径</w:t>
            </w:r>
            <w:r w:rsidRPr="001807F4">
              <w:rPr>
                <w:rFonts w:ascii="ＭＳ ゴシック" w:eastAsia="ＭＳ ゴシック" w:hAnsi="ＭＳ ゴシック"/>
                <w:kern w:val="0"/>
                <w:sz w:val="20"/>
                <w:szCs w:val="20"/>
              </w:rPr>
              <w:t>(20)</w:t>
            </w:r>
          </w:p>
        </w:tc>
      </w:tr>
      <w:tr w:rsidR="003E7412">
        <w:trPr>
          <w:jc w:val="center"/>
        </w:trPr>
        <w:tc>
          <w:tcPr>
            <w:tcW w:w="1045" w:type="dxa"/>
            <w:vMerge w:val="restart"/>
            <w:textDirection w:val="tbRlV"/>
            <w:vAlign w:val="center"/>
          </w:tcPr>
          <w:p w:rsidR="003E7412" w:rsidRPr="001807F4" w:rsidRDefault="003E7412" w:rsidP="003E7412">
            <w:pPr>
              <w:autoSpaceDE w:val="0"/>
              <w:autoSpaceDN w:val="0"/>
              <w:adjustRightInd w:val="0"/>
              <w:ind w:left="113" w:right="113"/>
              <w:jc w:val="center"/>
              <w:rPr>
                <w:rFonts w:ascii="ＭＳ ゴシック" w:eastAsia="ＭＳ ゴシック" w:hAnsi="ＭＳ ゴシック" w:cs="ＭＳ明朝ｩ"/>
                <w:kern w:val="0"/>
                <w:sz w:val="20"/>
                <w:szCs w:val="20"/>
              </w:rPr>
            </w:pPr>
            <w:r w:rsidRPr="001807F4">
              <w:rPr>
                <w:rFonts w:ascii="ＭＳ ゴシック" w:eastAsia="ＭＳ ゴシック" w:hAnsi="ＭＳ ゴシック" w:cs="ＭＳ明朝ｩ" w:hint="eastAsia"/>
                <w:kern w:val="0"/>
                <w:sz w:val="20"/>
                <w:szCs w:val="20"/>
              </w:rPr>
              <w:t>通過質量</w:t>
            </w:r>
          </w:p>
          <w:p w:rsidR="003E7412" w:rsidRDefault="003E7412" w:rsidP="003E7412">
            <w:pPr>
              <w:autoSpaceDE w:val="0"/>
              <w:autoSpaceDN w:val="0"/>
              <w:adjustRightInd w:val="0"/>
              <w:ind w:left="113" w:right="113"/>
              <w:jc w:val="center"/>
              <w:rPr>
                <w:rFonts w:ascii="HG丸ｺﾞｼｯｸM-PRO" w:eastAsia="HG丸ｺﾞｼｯｸM-PRO" w:hAnsi="ＭＳ Ｐゴシック" w:cs="ＭＳ明朝"/>
                <w:b/>
                <w:kern w:val="0"/>
                <w:szCs w:val="21"/>
              </w:rPr>
            </w:pPr>
            <w:r w:rsidRPr="001807F4">
              <w:rPr>
                <w:rFonts w:ascii="ＭＳ ゴシック" w:eastAsia="ＭＳ ゴシック" w:hAnsi="ＭＳ ゴシック" w:cs="ＭＳ明朝ｩ" w:hint="eastAsia"/>
                <w:kern w:val="0"/>
                <w:sz w:val="20"/>
                <w:szCs w:val="20"/>
              </w:rPr>
              <w:t>百分率（％）</w:t>
            </w:r>
          </w:p>
        </w:tc>
        <w:tc>
          <w:tcPr>
            <w:tcW w:w="1985" w:type="dxa"/>
          </w:tcPr>
          <w:p w:rsidR="003E7412" w:rsidRPr="001807F4"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1807F4">
              <w:rPr>
                <w:rFonts w:ascii="ＭＳ ゴシック" w:eastAsia="ＭＳ ゴシック" w:hAnsi="ＭＳ ゴシック"/>
                <w:kern w:val="0"/>
                <w:sz w:val="20"/>
                <w:szCs w:val="20"/>
              </w:rPr>
              <w:t>26.2mm</w:t>
            </w:r>
          </w:p>
        </w:tc>
        <w:tc>
          <w:tcPr>
            <w:tcW w:w="2126" w:type="dxa"/>
          </w:tcPr>
          <w:p w:rsidR="003E7412" w:rsidRPr="001807F4"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1807F4">
              <w:rPr>
                <w:rFonts w:ascii="ＭＳ ゴシック" w:eastAsia="ＭＳ ゴシック" w:hAnsi="ＭＳ ゴシック" w:cs="ＭＳ明朝" w:hint="eastAsia"/>
                <w:kern w:val="0"/>
                <w:sz w:val="20"/>
                <w:szCs w:val="20"/>
              </w:rPr>
              <w:t>－</w:t>
            </w:r>
          </w:p>
        </w:tc>
        <w:tc>
          <w:tcPr>
            <w:tcW w:w="2268" w:type="dxa"/>
          </w:tcPr>
          <w:p w:rsidR="003E7412" w:rsidRPr="001807F4"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1807F4">
              <w:rPr>
                <w:rFonts w:ascii="ＭＳ ゴシック" w:eastAsia="ＭＳ ゴシック" w:hAnsi="ＭＳ ゴシック"/>
                <w:kern w:val="0"/>
                <w:sz w:val="20"/>
                <w:szCs w:val="20"/>
              </w:rPr>
              <w:t>100</w:t>
            </w:r>
          </w:p>
        </w:tc>
      </w:tr>
      <w:tr w:rsidR="003E7412">
        <w:trPr>
          <w:jc w:val="center"/>
        </w:trPr>
        <w:tc>
          <w:tcPr>
            <w:tcW w:w="1045" w:type="dxa"/>
            <w:vMerge/>
          </w:tcPr>
          <w:p w:rsidR="003E7412" w:rsidRDefault="003E7412" w:rsidP="003E7412">
            <w:pPr>
              <w:autoSpaceDE w:val="0"/>
              <w:autoSpaceDN w:val="0"/>
              <w:adjustRightInd w:val="0"/>
              <w:jc w:val="left"/>
              <w:rPr>
                <w:rFonts w:ascii="HG丸ｺﾞｼｯｸM-PRO" w:eastAsia="HG丸ｺﾞｼｯｸM-PRO" w:hAnsi="ＭＳ Ｐゴシック" w:cs="ＭＳ明朝"/>
                <w:b/>
                <w:kern w:val="0"/>
                <w:szCs w:val="21"/>
              </w:rPr>
            </w:pPr>
          </w:p>
        </w:tc>
        <w:tc>
          <w:tcPr>
            <w:tcW w:w="1985" w:type="dxa"/>
          </w:tcPr>
          <w:p w:rsidR="003E7412" w:rsidRPr="001807F4"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1807F4">
              <w:rPr>
                <w:rFonts w:ascii="ＭＳ ゴシック" w:eastAsia="ＭＳ ゴシック" w:hAnsi="ＭＳ ゴシック"/>
                <w:kern w:val="0"/>
                <w:sz w:val="20"/>
                <w:szCs w:val="20"/>
              </w:rPr>
              <w:t>19.0mm</w:t>
            </w:r>
          </w:p>
        </w:tc>
        <w:tc>
          <w:tcPr>
            <w:tcW w:w="2126" w:type="dxa"/>
          </w:tcPr>
          <w:p w:rsidR="003E7412" w:rsidRPr="001807F4"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Pr>
                <w:rFonts w:ascii="ＭＳ ゴシック" w:eastAsia="ＭＳ ゴシック" w:hAnsi="ＭＳ ゴシック"/>
                <w:kern w:val="0"/>
                <w:sz w:val="20"/>
                <w:szCs w:val="20"/>
              </w:rPr>
              <w:t>1</w:t>
            </w:r>
            <w:r w:rsidRPr="001807F4">
              <w:rPr>
                <w:rFonts w:ascii="ＭＳ ゴシック" w:eastAsia="ＭＳ ゴシック" w:hAnsi="ＭＳ ゴシック"/>
                <w:kern w:val="0"/>
                <w:sz w:val="20"/>
                <w:szCs w:val="20"/>
              </w:rPr>
              <w:t>00</w:t>
            </w:r>
          </w:p>
        </w:tc>
        <w:tc>
          <w:tcPr>
            <w:tcW w:w="2268" w:type="dxa"/>
          </w:tcPr>
          <w:p w:rsidR="003E7412" w:rsidRPr="001807F4"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1807F4">
              <w:rPr>
                <w:rFonts w:ascii="ＭＳ ゴシック" w:eastAsia="ＭＳ ゴシック" w:hAnsi="ＭＳ ゴシック"/>
                <w:kern w:val="0"/>
                <w:sz w:val="20"/>
                <w:szCs w:val="20"/>
              </w:rPr>
              <w:t>95</w:t>
            </w:r>
            <w:r w:rsidRPr="001807F4">
              <w:rPr>
                <w:rFonts w:ascii="ＭＳ ゴシック" w:eastAsia="ＭＳ ゴシック" w:hAnsi="ＭＳ ゴシック" w:cs="ＭＳ明朝" w:hint="eastAsia"/>
                <w:kern w:val="0"/>
                <w:sz w:val="20"/>
                <w:szCs w:val="20"/>
              </w:rPr>
              <w:t>～</w:t>
            </w:r>
            <w:r w:rsidRPr="001807F4">
              <w:rPr>
                <w:rFonts w:ascii="ＭＳ ゴシック" w:eastAsia="ＭＳ ゴシック" w:hAnsi="ＭＳ ゴシック"/>
                <w:kern w:val="0"/>
                <w:sz w:val="20"/>
                <w:szCs w:val="20"/>
              </w:rPr>
              <w:t>100</w:t>
            </w:r>
          </w:p>
        </w:tc>
      </w:tr>
      <w:tr w:rsidR="003E7412">
        <w:trPr>
          <w:jc w:val="center"/>
        </w:trPr>
        <w:tc>
          <w:tcPr>
            <w:tcW w:w="1045" w:type="dxa"/>
            <w:vMerge/>
          </w:tcPr>
          <w:p w:rsidR="003E7412" w:rsidRDefault="003E7412" w:rsidP="003E7412">
            <w:pPr>
              <w:autoSpaceDE w:val="0"/>
              <w:autoSpaceDN w:val="0"/>
              <w:adjustRightInd w:val="0"/>
              <w:jc w:val="left"/>
              <w:rPr>
                <w:rFonts w:ascii="HG丸ｺﾞｼｯｸM-PRO" w:eastAsia="HG丸ｺﾞｼｯｸM-PRO" w:hAnsi="ＭＳ Ｐゴシック" w:cs="ＭＳ明朝"/>
                <w:b/>
                <w:kern w:val="0"/>
                <w:szCs w:val="21"/>
              </w:rPr>
            </w:pPr>
          </w:p>
        </w:tc>
        <w:tc>
          <w:tcPr>
            <w:tcW w:w="1985" w:type="dxa"/>
          </w:tcPr>
          <w:p w:rsidR="003E7412" w:rsidRPr="001807F4"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1807F4">
              <w:rPr>
                <w:rFonts w:ascii="ＭＳ ゴシック" w:eastAsia="ＭＳ ゴシック" w:hAnsi="ＭＳ ゴシック"/>
                <w:kern w:val="0"/>
                <w:sz w:val="20"/>
                <w:szCs w:val="20"/>
              </w:rPr>
              <w:t>13.2mm</w:t>
            </w:r>
          </w:p>
        </w:tc>
        <w:tc>
          <w:tcPr>
            <w:tcW w:w="2126" w:type="dxa"/>
          </w:tcPr>
          <w:p w:rsidR="003E7412" w:rsidRPr="001807F4"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1807F4">
              <w:rPr>
                <w:rFonts w:ascii="ＭＳ ゴシック" w:eastAsia="ＭＳ ゴシック" w:hAnsi="ＭＳ ゴシック"/>
                <w:kern w:val="0"/>
                <w:sz w:val="20"/>
                <w:szCs w:val="20"/>
              </w:rPr>
              <w:t>95</w:t>
            </w:r>
            <w:r w:rsidRPr="001807F4">
              <w:rPr>
                <w:rFonts w:ascii="ＭＳ ゴシック" w:eastAsia="ＭＳ ゴシック" w:hAnsi="ＭＳ ゴシック" w:cs="ＭＳ明朝" w:hint="eastAsia"/>
                <w:kern w:val="0"/>
                <w:sz w:val="20"/>
                <w:szCs w:val="20"/>
              </w:rPr>
              <w:t>～</w:t>
            </w:r>
            <w:r w:rsidRPr="001807F4">
              <w:rPr>
                <w:rFonts w:ascii="ＭＳ ゴシック" w:eastAsia="ＭＳ ゴシック" w:hAnsi="ＭＳ ゴシック"/>
                <w:kern w:val="0"/>
                <w:sz w:val="20"/>
                <w:szCs w:val="20"/>
              </w:rPr>
              <w:t>100</w:t>
            </w:r>
          </w:p>
        </w:tc>
        <w:tc>
          <w:tcPr>
            <w:tcW w:w="2268" w:type="dxa"/>
          </w:tcPr>
          <w:p w:rsidR="003E7412" w:rsidRPr="001807F4"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1807F4">
              <w:rPr>
                <w:rFonts w:ascii="ＭＳ ゴシック" w:eastAsia="ＭＳ ゴシック" w:hAnsi="ＭＳ ゴシック"/>
                <w:kern w:val="0"/>
                <w:sz w:val="20"/>
                <w:szCs w:val="20"/>
              </w:rPr>
              <w:t>6 4</w:t>
            </w:r>
            <w:r w:rsidRPr="001807F4">
              <w:rPr>
                <w:rFonts w:ascii="ＭＳ ゴシック" w:eastAsia="ＭＳ ゴシック" w:hAnsi="ＭＳ ゴシック" w:cs="ＭＳ明朝" w:hint="eastAsia"/>
                <w:kern w:val="0"/>
                <w:sz w:val="20"/>
                <w:szCs w:val="20"/>
              </w:rPr>
              <w:t>～</w:t>
            </w:r>
            <w:r w:rsidRPr="001807F4">
              <w:rPr>
                <w:rFonts w:ascii="ＭＳ ゴシック" w:eastAsia="ＭＳ ゴシック" w:hAnsi="ＭＳ ゴシック"/>
                <w:kern w:val="0"/>
                <w:sz w:val="20"/>
                <w:szCs w:val="20"/>
              </w:rPr>
              <w:t>84</w:t>
            </w:r>
          </w:p>
        </w:tc>
      </w:tr>
      <w:tr w:rsidR="003E7412">
        <w:trPr>
          <w:jc w:val="center"/>
        </w:trPr>
        <w:tc>
          <w:tcPr>
            <w:tcW w:w="1045" w:type="dxa"/>
            <w:vMerge/>
          </w:tcPr>
          <w:p w:rsidR="003E7412" w:rsidRDefault="003E7412" w:rsidP="003E7412">
            <w:pPr>
              <w:autoSpaceDE w:val="0"/>
              <w:autoSpaceDN w:val="0"/>
              <w:adjustRightInd w:val="0"/>
              <w:jc w:val="left"/>
              <w:rPr>
                <w:rFonts w:ascii="HG丸ｺﾞｼｯｸM-PRO" w:eastAsia="HG丸ｺﾞｼｯｸM-PRO" w:hAnsi="ＭＳ Ｐゴシック" w:cs="ＭＳ明朝"/>
                <w:b/>
                <w:kern w:val="0"/>
                <w:szCs w:val="21"/>
              </w:rPr>
            </w:pPr>
          </w:p>
        </w:tc>
        <w:tc>
          <w:tcPr>
            <w:tcW w:w="1985" w:type="dxa"/>
          </w:tcPr>
          <w:p w:rsidR="003E7412" w:rsidRPr="001807F4"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1807F4">
              <w:rPr>
                <w:rFonts w:ascii="ＭＳ ゴシック" w:eastAsia="ＭＳ ゴシック" w:hAnsi="ＭＳ ゴシック"/>
                <w:kern w:val="0"/>
                <w:sz w:val="20"/>
                <w:szCs w:val="20"/>
              </w:rPr>
              <w:t>4.75mm</w:t>
            </w:r>
          </w:p>
        </w:tc>
        <w:tc>
          <w:tcPr>
            <w:tcW w:w="2126" w:type="dxa"/>
          </w:tcPr>
          <w:p w:rsidR="003E7412" w:rsidRPr="001807F4"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1807F4">
              <w:rPr>
                <w:rFonts w:ascii="ＭＳ ゴシック" w:eastAsia="ＭＳ ゴシック" w:hAnsi="ＭＳ ゴシック"/>
                <w:kern w:val="0"/>
                <w:sz w:val="20"/>
                <w:szCs w:val="20"/>
              </w:rPr>
              <w:t>11</w:t>
            </w:r>
            <w:r w:rsidRPr="001807F4">
              <w:rPr>
                <w:rFonts w:ascii="ＭＳ ゴシック" w:eastAsia="ＭＳ ゴシック" w:hAnsi="ＭＳ ゴシック" w:cs="ＭＳ明朝" w:hint="eastAsia"/>
                <w:kern w:val="0"/>
                <w:sz w:val="20"/>
                <w:szCs w:val="20"/>
              </w:rPr>
              <w:t>～</w:t>
            </w:r>
            <w:r w:rsidRPr="001807F4">
              <w:rPr>
                <w:rFonts w:ascii="ＭＳ ゴシック" w:eastAsia="ＭＳ ゴシック" w:hAnsi="ＭＳ ゴシック"/>
                <w:kern w:val="0"/>
                <w:sz w:val="20"/>
                <w:szCs w:val="20"/>
              </w:rPr>
              <w:t>35</w:t>
            </w:r>
          </w:p>
        </w:tc>
        <w:tc>
          <w:tcPr>
            <w:tcW w:w="2268" w:type="dxa"/>
          </w:tcPr>
          <w:p w:rsidR="003E7412" w:rsidRPr="001807F4"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1807F4">
              <w:rPr>
                <w:rFonts w:ascii="ＭＳ ゴシック" w:eastAsia="ＭＳ ゴシック" w:hAnsi="ＭＳ ゴシック"/>
                <w:kern w:val="0"/>
                <w:sz w:val="20"/>
                <w:szCs w:val="20"/>
              </w:rPr>
              <w:t>10</w:t>
            </w:r>
            <w:r w:rsidRPr="001807F4">
              <w:rPr>
                <w:rFonts w:ascii="ＭＳ ゴシック" w:eastAsia="ＭＳ ゴシック" w:hAnsi="ＭＳ ゴシック" w:cs="ＭＳ明朝" w:hint="eastAsia"/>
                <w:kern w:val="0"/>
                <w:sz w:val="20"/>
                <w:szCs w:val="20"/>
              </w:rPr>
              <w:t>～</w:t>
            </w:r>
            <w:r w:rsidRPr="001807F4">
              <w:rPr>
                <w:rFonts w:ascii="ＭＳ ゴシック" w:eastAsia="ＭＳ ゴシック" w:hAnsi="ＭＳ ゴシック"/>
                <w:kern w:val="0"/>
                <w:sz w:val="20"/>
                <w:szCs w:val="20"/>
              </w:rPr>
              <w:t>31</w:t>
            </w:r>
          </w:p>
        </w:tc>
      </w:tr>
      <w:tr w:rsidR="003E7412">
        <w:trPr>
          <w:jc w:val="center"/>
        </w:trPr>
        <w:tc>
          <w:tcPr>
            <w:tcW w:w="1045" w:type="dxa"/>
            <w:vMerge/>
          </w:tcPr>
          <w:p w:rsidR="003E7412" w:rsidRDefault="003E7412" w:rsidP="003E7412">
            <w:pPr>
              <w:autoSpaceDE w:val="0"/>
              <w:autoSpaceDN w:val="0"/>
              <w:adjustRightInd w:val="0"/>
              <w:jc w:val="left"/>
              <w:rPr>
                <w:rFonts w:ascii="HG丸ｺﾞｼｯｸM-PRO" w:eastAsia="HG丸ｺﾞｼｯｸM-PRO" w:hAnsi="ＭＳ Ｐゴシック" w:cs="ＭＳ明朝"/>
                <w:b/>
                <w:kern w:val="0"/>
                <w:szCs w:val="21"/>
              </w:rPr>
            </w:pPr>
          </w:p>
        </w:tc>
        <w:tc>
          <w:tcPr>
            <w:tcW w:w="1985" w:type="dxa"/>
          </w:tcPr>
          <w:p w:rsidR="003E7412" w:rsidRPr="001807F4"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1807F4">
              <w:rPr>
                <w:rFonts w:ascii="ＭＳ ゴシック" w:eastAsia="ＭＳ ゴシック" w:hAnsi="ＭＳ ゴシック"/>
                <w:kern w:val="0"/>
                <w:sz w:val="20"/>
                <w:szCs w:val="20"/>
              </w:rPr>
              <w:t>2.36mm</w:t>
            </w:r>
          </w:p>
        </w:tc>
        <w:tc>
          <w:tcPr>
            <w:tcW w:w="2126" w:type="dxa"/>
          </w:tcPr>
          <w:p w:rsidR="003E7412" w:rsidRPr="001807F4"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1807F4">
              <w:rPr>
                <w:rFonts w:ascii="ＭＳ ゴシック" w:eastAsia="ＭＳ ゴシック" w:hAnsi="ＭＳ ゴシック"/>
                <w:kern w:val="0"/>
                <w:sz w:val="20"/>
                <w:szCs w:val="20"/>
              </w:rPr>
              <w:t>10</w:t>
            </w:r>
            <w:r w:rsidRPr="001807F4">
              <w:rPr>
                <w:rFonts w:ascii="ＭＳ ゴシック" w:eastAsia="ＭＳ ゴシック" w:hAnsi="ＭＳ ゴシック" w:cs="ＭＳ明朝" w:hint="eastAsia"/>
                <w:kern w:val="0"/>
                <w:sz w:val="20"/>
                <w:szCs w:val="20"/>
              </w:rPr>
              <w:t>～</w:t>
            </w:r>
            <w:r w:rsidRPr="001807F4">
              <w:rPr>
                <w:rFonts w:ascii="ＭＳ ゴシック" w:eastAsia="ＭＳ ゴシック" w:hAnsi="ＭＳ ゴシック"/>
                <w:kern w:val="0"/>
                <w:sz w:val="20"/>
                <w:szCs w:val="20"/>
              </w:rPr>
              <w:t>20</w:t>
            </w:r>
          </w:p>
        </w:tc>
        <w:tc>
          <w:tcPr>
            <w:tcW w:w="2268" w:type="dxa"/>
          </w:tcPr>
          <w:p w:rsidR="003E7412" w:rsidRPr="001807F4"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1807F4">
              <w:rPr>
                <w:rFonts w:ascii="ＭＳ ゴシック" w:eastAsia="ＭＳ ゴシック" w:hAnsi="ＭＳ ゴシック"/>
                <w:kern w:val="0"/>
                <w:sz w:val="20"/>
                <w:szCs w:val="20"/>
              </w:rPr>
              <w:t>10</w:t>
            </w:r>
            <w:r w:rsidRPr="001807F4">
              <w:rPr>
                <w:rFonts w:ascii="ＭＳ ゴシック" w:eastAsia="ＭＳ ゴシック" w:hAnsi="ＭＳ ゴシック" w:cs="ＭＳ明朝" w:hint="eastAsia"/>
                <w:kern w:val="0"/>
                <w:sz w:val="20"/>
                <w:szCs w:val="20"/>
              </w:rPr>
              <w:t>～</w:t>
            </w:r>
            <w:r w:rsidRPr="001807F4">
              <w:rPr>
                <w:rFonts w:ascii="ＭＳ ゴシック" w:eastAsia="ＭＳ ゴシック" w:hAnsi="ＭＳ ゴシック"/>
                <w:kern w:val="0"/>
                <w:sz w:val="20"/>
                <w:szCs w:val="20"/>
              </w:rPr>
              <w:t>20</w:t>
            </w:r>
          </w:p>
        </w:tc>
      </w:tr>
      <w:tr w:rsidR="003E7412">
        <w:trPr>
          <w:jc w:val="center"/>
        </w:trPr>
        <w:tc>
          <w:tcPr>
            <w:tcW w:w="1045" w:type="dxa"/>
            <w:vMerge/>
          </w:tcPr>
          <w:p w:rsidR="003E7412" w:rsidRDefault="003E7412" w:rsidP="003E7412">
            <w:pPr>
              <w:autoSpaceDE w:val="0"/>
              <w:autoSpaceDN w:val="0"/>
              <w:adjustRightInd w:val="0"/>
              <w:jc w:val="left"/>
              <w:rPr>
                <w:rFonts w:ascii="HG丸ｺﾞｼｯｸM-PRO" w:eastAsia="HG丸ｺﾞｼｯｸM-PRO" w:hAnsi="ＭＳ Ｐゴシック" w:cs="ＭＳ明朝"/>
                <w:b/>
                <w:kern w:val="0"/>
                <w:szCs w:val="21"/>
              </w:rPr>
            </w:pPr>
          </w:p>
        </w:tc>
        <w:tc>
          <w:tcPr>
            <w:tcW w:w="1985" w:type="dxa"/>
          </w:tcPr>
          <w:p w:rsidR="003E7412" w:rsidRPr="001807F4"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1807F4">
              <w:rPr>
                <w:rFonts w:ascii="ＭＳ ゴシック" w:eastAsia="ＭＳ ゴシック" w:hAnsi="ＭＳ ゴシック"/>
                <w:kern w:val="0"/>
                <w:sz w:val="20"/>
                <w:szCs w:val="20"/>
              </w:rPr>
              <w:t>75</w:t>
            </w:r>
            <w:r w:rsidRPr="001807F4">
              <w:rPr>
                <w:rFonts w:ascii="ＭＳ ゴシック" w:eastAsia="ＭＳ ゴシック" w:hAnsi="ＭＳ ゴシック" w:cs="ＭＳ明朝" w:hint="eastAsia"/>
                <w:kern w:val="0"/>
                <w:sz w:val="20"/>
                <w:szCs w:val="20"/>
              </w:rPr>
              <w:t>μ</w:t>
            </w:r>
            <w:r w:rsidRPr="001807F4">
              <w:rPr>
                <w:rFonts w:ascii="ＭＳ ゴシック" w:eastAsia="ＭＳ ゴシック" w:hAnsi="ＭＳ ゴシック"/>
                <w:kern w:val="0"/>
                <w:sz w:val="20"/>
                <w:szCs w:val="20"/>
              </w:rPr>
              <w:t>m</w:t>
            </w:r>
          </w:p>
        </w:tc>
        <w:tc>
          <w:tcPr>
            <w:tcW w:w="2126" w:type="dxa"/>
          </w:tcPr>
          <w:p w:rsidR="003E7412" w:rsidRPr="001807F4"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1807F4">
              <w:rPr>
                <w:rFonts w:ascii="ＭＳ ゴシック" w:eastAsia="ＭＳ ゴシック" w:hAnsi="ＭＳ ゴシック"/>
                <w:kern w:val="0"/>
                <w:sz w:val="20"/>
                <w:szCs w:val="20"/>
              </w:rPr>
              <w:t>3</w:t>
            </w:r>
            <w:r w:rsidRPr="001807F4">
              <w:rPr>
                <w:rFonts w:ascii="ＭＳ ゴシック" w:eastAsia="ＭＳ ゴシック" w:hAnsi="ＭＳ ゴシック" w:cs="ＭＳ明朝" w:hint="eastAsia"/>
                <w:kern w:val="0"/>
                <w:sz w:val="20"/>
                <w:szCs w:val="20"/>
              </w:rPr>
              <w:t>～</w:t>
            </w:r>
            <w:r w:rsidRPr="001807F4">
              <w:rPr>
                <w:rFonts w:ascii="ＭＳ ゴシック" w:eastAsia="ＭＳ ゴシック" w:hAnsi="ＭＳ ゴシック"/>
                <w:kern w:val="0"/>
                <w:sz w:val="20"/>
                <w:szCs w:val="20"/>
              </w:rPr>
              <w:t>7</w:t>
            </w:r>
          </w:p>
        </w:tc>
        <w:tc>
          <w:tcPr>
            <w:tcW w:w="2268" w:type="dxa"/>
          </w:tcPr>
          <w:p w:rsidR="003E7412" w:rsidRPr="001807F4"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1807F4">
              <w:rPr>
                <w:rFonts w:ascii="ＭＳ ゴシック" w:eastAsia="ＭＳ ゴシック" w:hAnsi="ＭＳ ゴシック"/>
                <w:kern w:val="0"/>
                <w:sz w:val="20"/>
                <w:szCs w:val="20"/>
              </w:rPr>
              <w:t>3</w:t>
            </w:r>
            <w:r w:rsidRPr="001807F4">
              <w:rPr>
                <w:rFonts w:ascii="ＭＳ ゴシック" w:eastAsia="ＭＳ ゴシック" w:hAnsi="ＭＳ ゴシック" w:cs="ＭＳ明朝" w:hint="eastAsia"/>
                <w:kern w:val="0"/>
                <w:sz w:val="20"/>
                <w:szCs w:val="20"/>
              </w:rPr>
              <w:t>～</w:t>
            </w:r>
            <w:r w:rsidRPr="001807F4">
              <w:rPr>
                <w:rFonts w:ascii="ＭＳ ゴシック" w:eastAsia="ＭＳ ゴシック" w:hAnsi="ＭＳ ゴシック"/>
                <w:kern w:val="0"/>
                <w:sz w:val="20"/>
                <w:szCs w:val="20"/>
              </w:rPr>
              <w:t>7</w:t>
            </w:r>
          </w:p>
        </w:tc>
      </w:tr>
      <w:tr w:rsidR="003E7412">
        <w:trPr>
          <w:jc w:val="center"/>
        </w:trPr>
        <w:tc>
          <w:tcPr>
            <w:tcW w:w="3030" w:type="dxa"/>
            <w:gridSpan w:val="2"/>
          </w:tcPr>
          <w:p w:rsidR="003E7412" w:rsidRPr="001807F4"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1807F4">
              <w:rPr>
                <w:rFonts w:ascii="ＭＳ ゴシック" w:eastAsia="ＭＳ ゴシック" w:hAnsi="ＭＳ ゴシック" w:cs="ＭＳ明朝" w:hint="eastAsia"/>
                <w:kern w:val="0"/>
                <w:sz w:val="20"/>
                <w:szCs w:val="20"/>
              </w:rPr>
              <w:t>アスファルト量</w:t>
            </w:r>
          </w:p>
        </w:tc>
        <w:tc>
          <w:tcPr>
            <w:tcW w:w="4394" w:type="dxa"/>
            <w:gridSpan w:val="2"/>
          </w:tcPr>
          <w:p w:rsidR="003E7412" w:rsidRPr="001807F4"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1807F4">
              <w:rPr>
                <w:rFonts w:ascii="ＭＳ ゴシック" w:eastAsia="ＭＳ ゴシック" w:hAnsi="ＭＳ ゴシック"/>
                <w:kern w:val="0"/>
                <w:sz w:val="20"/>
                <w:szCs w:val="20"/>
              </w:rPr>
              <w:t>4</w:t>
            </w:r>
            <w:r w:rsidRPr="001807F4">
              <w:rPr>
                <w:rFonts w:ascii="ＭＳ ゴシック" w:eastAsia="ＭＳ ゴシック" w:hAnsi="ＭＳ ゴシック" w:cs="ＭＳ明朝" w:hint="eastAsia"/>
                <w:kern w:val="0"/>
                <w:sz w:val="20"/>
                <w:szCs w:val="20"/>
              </w:rPr>
              <w:t>～</w:t>
            </w:r>
            <w:r w:rsidRPr="001807F4">
              <w:rPr>
                <w:rFonts w:ascii="ＭＳ ゴシック" w:eastAsia="ＭＳ ゴシック" w:hAnsi="ＭＳ ゴシック"/>
                <w:kern w:val="0"/>
                <w:sz w:val="20"/>
                <w:szCs w:val="20"/>
              </w:rPr>
              <w:t>6</w:t>
            </w:r>
          </w:p>
        </w:tc>
      </w:tr>
    </w:tbl>
    <w:p w:rsidR="003E7412" w:rsidRPr="003E7412" w:rsidRDefault="003E7412" w:rsidP="003E7412">
      <w:pPr>
        <w:autoSpaceDE w:val="0"/>
        <w:autoSpaceDN w:val="0"/>
        <w:adjustRightInd w:val="0"/>
        <w:ind w:leftChars="200" w:left="420" w:firstLine="420"/>
        <w:jc w:val="left"/>
        <w:rPr>
          <w:rFonts w:ascii="HG丸ｺﾞｼｯｸM-PRO" w:eastAsia="HG丸ｺﾞｼｯｸM-PRO" w:hAnsi="ＭＳ ゴシック" w:cs="MS-Gothic"/>
          <w:kern w:val="0"/>
          <w:sz w:val="20"/>
          <w:szCs w:val="20"/>
        </w:rPr>
      </w:pPr>
      <w:r w:rsidRPr="003E7412">
        <w:rPr>
          <w:rFonts w:ascii="HG丸ｺﾞｼｯｸM-PRO" w:eastAsia="HG丸ｺﾞｼｯｸM-PRO" w:cs="MS-Mincho" w:hint="eastAsia"/>
          <w:kern w:val="0"/>
          <w:sz w:val="20"/>
          <w:szCs w:val="20"/>
        </w:rPr>
        <w:t>注：上表により難い場合は監督職員と</w:t>
      </w:r>
      <w:r w:rsidRPr="003E7412">
        <w:rPr>
          <w:rFonts w:ascii="HG丸ｺﾞｼｯｸM-PRO" w:eastAsia="HG丸ｺﾞｼｯｸM-PRO" w:cs="MS-Gothic" w:hint="eastAsia"/>
          <w:kern w:val="0"/>
          <w:sz w:val="20"/>
          <w:szCs w:val="20"/>
        </w:rPr>
        <w:t>協議</w:t>
      </w:r>
      <w:r w:rsidRPr="003E7412">
        <w:rPr>
          <w:rFonts w:ascii="HG丸ｺﾞｼｯｸM-PRO" w:eastAsia="HG丸ｺﾞｼｯｸM-PRO" w:cs="MS-Mincho" w:hint="eastAsia"/>
          <w:kern w:val="0"/>
          <w:sz w:val="20"/>
          <w:szCs w:val="20"/>
        </w:rPr>
        <w:t>しなければならない。</w:t>
      </w:r>
    </w:p>
    <w:p w:rsidR="007D7875" w:rsidRDefault="007D7875" w:rsidP="007D7875">
      <w:pPr>
        <w:autoSpaceDE w:val="0"/>
        <w:autoSpaceDN w:val="0"/>
        <w:adjustRightInd w:val="0"/>
        <w:ind w:leftChars="200" w:left="631" w:hangingChars="100" w:hanging="211"/>
        <w:jc w:val="center"/>
        <w:rPr>
          <w:rFonts w:ascii="HG丸ｺﾞｼｯｸM-PRO" w:eastAsia="HG丸ｺﾞｼｯｸM-PRO" w:cs="MS-Gothic"/>
          <w:b/>
          <w:kern w:val="0"/>
          <w:szCs w:val="21"/>
        </w:rPr>
      </w:pPr>
    </w:p>
    <w:p w:rsidR="003E7412" w:rsidRPr="003E7412" w:rsidRDefault="003E7412" w:rsidP="007D7875">
      <w:pPr>
        <w:autoSpaceDE w:val="0"/>
        <w:autoSpaceDN w:val="0"/>
        <w:adjustRightInd w:val="0"/>
        <w:ind w:leftChars="200" w:left="631" w:hangingChars="100" w:hanging="211"/>
        <w:jc w:val="center"/>
        <w:rPr>
          <w:rFonts w:ascii="HG丸ｺﾞｼｯｸM-PRO" w:eastAsia="HG丸ｺﾞｼｯｸM-PRO" w:cs="MS-Gothic"/>
          <w:b/>
          <w:kern w:val="0"/>
          <w:szCs w:val="21"/>
        </w:rPr>
      </w:pPr>
      <w:r w:rsidRPr="003E7412">
        <w:rPr>
          <w:rFonts w:ascii="HG丸ｺﾞｼｯｸM-PRO" w:eastAsia="HG丸ｺﾞｼｯｸM-PRO" w:cs="MS-Gothic" w:hint="eastAsia"/>
          <w:b/>
          <w:kern w:val="0"/>
          <w:szCs w:val="21"/>
        </w:rPr>
        <w:t>表２－2 6 ポーラスアスファルト混合物の目標値</w:t>
      </w:r>
    </w:p>
    <w:tbl>
      <w:tblPr>
        <w:tblStyle w:val="a3"/>
        <w:tblW w:w="0" w:type="auto"/>
        <w:tblInd w:w="1668" w:type="dxa"/>
        <w:tblLook w:val="01E0"/>
      </w:tblPr>
      <w:tblGrid>
        <w:gridCol w:w="2966"/>
        <w:gridCol w:w="2845"/>
      </w:tblGrid>
      <w:tr w:rsidR="003E7412">
        <w:tc>
          <w:tcPr>
            <w:tcW w:w="2966" w:type="dxa"/>
          </w:tcPr>
          <w:p w:rsidR="003E7412" w:rsidRPr="000429A2"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0429A2">
              <w:rPr>
                <w:rFonts w:ascii="ＭＳ ゴシック" w:eastAsia="ＭＳ ゴシック" w:hAnsi="ＭＳ ゴシック" w:cs="ＭＳ明朝" w:hint="eastAsia"/>
                <w:kern w:val="0"/>
                <w:sz w:val="20"/>
                <w:szCs w:val="20"/>
              </w:rPr>
              <w:t>項</w:t>
            </w:r>
            <w:r w:rsidRPr="000429A2">
              <w:rPr>
                <w:rFonts w:ascii="ＭＳ ゴシック" w:eastAsia="ＭＳ ゴシック" w:hAnsi="ＭＳ ゴシック" w:cs="ＭＳ明朝"/>
                <w:kern w:val="0"/>
                <w:sz w:val="20"/>
                <w:szCs w:val="20"/>
              </w:rPr>
              <w:t xml:space="preserve"> </w:t>
            </w:r>
            <w:r w:rsidRPr="000429A2">
              <w:rPr>
                <w:rFonts w:ascii="ＭＳ ゴシック" w:eastAsia="ＭＳ ゴシック" w:hAnsi="ＭＳ ゴシック" w:cs="ＭＳ明朝" w:hint="eastAsia"/>
                <w:kern w:val="0"/>
                <w:sz w:val="20"/>
                <w:szCs w:val="20"/>
              </w:rPr>
              <w:t>目</w:t>
            </w:r>
          </w:p>
        </w:tc>
        <w:tc>
          <w:tcPr>
            <w:tcW w:w="2845" w:type="dxa"/>
          </w:tcPr>
          <w:p w:rsidR="003E7412" w:rsidRPr="000429A2"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0429A2">
              <w:rPr>
                <w:rFonts w:ascii="ＭＳ ゴシック" w:eastAsia="ＭＳ ゴシック" w:hAnsi="ＭＳ ゴシック" w:cs="ＭＳ明朝" w:hint="eastAsia"/>
                <w:kern w:val="0"/>
                <w:sz w:val="20"/>
                <w:szCs w:val="20"/>
              </w:rPr>
              <w:t>目</w:t>
            </w:r>
            <w:r w:rsidRPr="000429A2">
              <w:rPr>
                <w:rFonts w:ascii="ＭＳ ゴシック" w:eastAsia="ＭＳ ゴシック" w:hAnsi="ＭＳ ゴシック" w:cs="ＭＳ明朝"/>
                <w:kern w:val="0"/>
                <w:sz w:val="20"/>
                <w:szCs w:val="20"/>
              </w:rPr>
              <w:t xml:space="preserve"> </w:t>
            </w:r>
            <w:r w:rsidRPr="000429A2">
              <w:rPr>
                <w:rFonts w:ascii="ＭＳ ゴシック" w:eastAsia="ＭＳ ゴシック" w:hAnsi="ＭＳ ゴシック" w:cs="ＭＳ明朝" w:hint="eastAsia"/>
                <w:kern w:val="0"/>
                <w:sz w:val="20"/>
                <w:szCs w:val="20"/>
              </w:rPr>
              <w:t>標</w:t>
            </w:r>
            <w:r w:rsidRPr="000429A2">
              <w:rPr>
                <w:rFonts w:ascii="ＭＳ ゴシック" w:eastAsia="ＭＳ ゴシック" w:hAnsi="ＭＳ ゴシック" w:cs="ＭＳ明朝"/>
                <w:kern w:val="0"/>
                <w:sz w:val="20"/>
                <w:szCs w:val="20"/>
              </w:rPr>
              <w:t xml:space="preserve"> </w:t>
            </w:r>
            <w:r w:rsidRPr="000429A2">
              <w:rPr>
                <w:rFonts w:ascii="ＭＳ ゴシック" w:eastAsia="ＭＳ ゴシック" w:hAnsi="ＭＳ ゴシック" w:cs="ＭＳ明朝" w:hint="eastAsia"/>
                <w:kern w:val="0"/>
                <w:sz w:val="20"/>
                <w:szCs w:val="20"/>
              </w:rPr>
              <w:t>値</w:t>
            </w:r>
          </w:p>
        </w:tc>
      </w:tr>
      <w:tr w:rsidR="003E7412">
        <w:tc>
          <w:tcPr>
            <w:tcW w:w="2966" w:type="dxa"/>
          </w:tcPr>
          <w:p w:rsidR="003E7412" w:rsidRPr="000429A2"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0429A2">
              <w:rPr>
                <w:rFonts w:ascii="ＭＳ ゴシック" w:eastAsia="ＭＳ ゴシック" w:hAnsi="ＭＳ ゴシック" w:cs="ＭＳ明朝" w:hint="eastAsia"/>
                <w:kern w:val="0"/>
                <w:sz w:val="20"/>
                <w:szCs w:val="20"/>
              </w:rPr>
              <w:t>空隙率</w:t>
            </w:r>
            <w:r w:rsidRPr="000429A2">
              <w:rPr>
                <w:rFonts w:ascii="ＭＳ ゴシック" w:eastAsia="ＭＳ ゴシック" w:hAnsi="ＭＳ ゴシック" w:cs="ＭＳ明朝"/>
                <w:kern w:val="0"/>
                <w:sz w:val="20"/>
                <w:szCs w:val="20"/>
              </w:rPr>
              <w:t xml:space="preserve"> </w:t>
            </w:r>
            <w:r w:rsidRPr="000429A2">
              <w:rPr>
                <w:rFonts w:ascii="ＭＳ ゴシック" w:eastAsia="ＭＳ ゴシック" w:hAnsi="ＭＳ ゴシック" w:cs="ＭＳ明朝" w:hint="eastAsia"/>
                <w:kern w:val="0"/>
                <w:sz w:val="20"/>
                <w:szCs w:val="20"/>
              </w:rPr>
              <w:t>％</w:t>
            </w:r>
          </w:p>
        </w:tc>
        <w:tc>
          <w:tcPr>
            <w:tcW w:w="2845" w:type="dxa"/>
          </w:tcPr>
          <w:p w:rsidR="003E7412" w:rsidRPr="000429A2"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0429A2">
              <w:rPr>
                <w:rFonts w:ascii="ＭＳ ゴシック" w:eastAsia="ＭＳ ゴシック" w:hAnsi="ＭＳ ゴシック" w:cs="ＭＳ明朝"/>
                <w:kern w:val="0"/>
                <w:sz w:val="20"/>
                <w:szCs w:val="20"/>
              </w:rPr>
              <w:t>20</w:t>
            </w:r>
            <w:r w:rsidRPr="000429A2">
              <w:rPr>
                <w:rFonts w:ascii="ＭＳ ゴシック" w:eastAsia="ＭＳ ゴシック" w:hAnsi="ＭＳ ゴシック" w:cs="ＭＳ明朝" w:hint="eastAsia"/>
                <w:kern w:val="0"/>
                <w:sz w:val="20"/>
                <w:szCs w:val="20"/>
              </w:rPr>
              <w:t>以上</w:t>
            </w:r>
          </w:p>
        </w:tc>
      </w:tr>
      <w:tr w:rsidR="003E7412">
        <w:tc>
          <w:tcPr>
            <w:tcW w:w="2966" w:type="dxa"/>
          </w:tcPr>
          <w:p w:rsidR="003E7412" w:rsidRPr="000429A2"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0429A2">
              <w:rPr>
                <w:rFonts w:ascii="ＭＳ ゴシック" w:eastAsia="ＭＳ ゴシック" w:hAnsi="ＭＳ ゴシック" w:cs="ＭＳ明朝" w:hint="eastAsia"/>
                <w:kern w:val="0"/>
                <w:sz w:val="20"/>
                <w:szCs w:val="20"/>
              </w:rPr>
              <w:t>透水係数</w:t>
            </w:r>
            <w:r w:rsidRPr="000429A2">
              <w:rPr>
                <w:rFonts w:ascii="ＭＳ ゴシック" w:eastAsia="ＭＳ ゴシック" w:hAnsi="ＭＳ ゴシック" w:cs="ＭＳ明朝"/>
                <w:kern w:val="0"/>
                <w:sz w:val="20"/>
                <w:szCs w:val="20"/>
              </w:rPr>
              <w:t xml:space="preserve"> cm</w:t>
            </w:r>
            <w:r w:rsidRPr="000429A2">
              <w:rPr>
                <w:rFonts w:ascii="ＭＳ ゴシック" w:eastAsia="ＭＳ ゴシック" w:hAnsi="ＭＳ ゴシック" w:cs="ＭＳ明朝" w:hint="eastAsia"/>
                <w:kern w:val="0"/>
                <w:sz w:val="20"/>
                <w:szCs w:val="20"/>
              </w:rPr>
              <w:t>／</w:t>
            </w:r>
            <w:r w:rsidRPr="000429A2">
              <w:rPr>
                <w:rFonts w:ascii="ＭＳ ゴシック" w:eastAsia="ＭＳ ゴシック" w:hAnsi="ＭＳ ゴシック" w:cs="ＭＳ明朝"/>
                <w:kern w:val="0"/>
                <w:sz w:val="20"/>
                <w:szCs w:val="20"/>
              </w:rPr>
              <w:t>sec</w:t>
            </w:r>
          </w:p>
        </w:tc>
        <w:tc>
          <w:tcPr>
            <w:tcW w:w="2845" w:type="dxa"/>
          </w:tcPr>
          <w:p w:rsidR="003E7412" w:rsidRPr="000429A2"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0429A2">
              <w:rPr>
                <w:rFonts w:ascii="ＭＳ ゴシック" w:eastAsia="ＭＳ ゴシック" w:hAnsi="ＭＳ ゴシック" w:cs="ＭＳ明朝"/>
                <w:kern w:val="0"/>
                <w:sz w:val="20"/>
                <w:szCs w:val="20"/>
              </w:rPr>
              <w:t>10</w:t>
            </w:r>
            <w:r w:rsidRPr="000429A2">
              <w:rPr>
                <w:rFonts w:ascii="ＭＳ ゴシック" w:eastAsia="ＭＳ ゴシック" w:hAnsi="ＭＳ ゴシック" w:cs="ＭＳ明朝" w:hint="eastAsia"/>
                <w:kern w:val="0"/>
                <w:sz w:val="20"/>
                <w:szCs w:val="20"/>
                <w:vertAlign w:val="superscript"/>
              </w:rPr>
              <w:t>－2</w:t>
            </w:r>
            <w:r w:rsidRPr="000429A2">
              <w:rPr>
                <w:rFonts w:ascii="ＭＳ ゴシック" w:eastAsia="ＭＳ ゴシック" w:hAnsi="ＭＳ ゴシック" w:cs="ＭＳ明朝" w:hint="eastAsia"/>
                <w:kern w:val="0"/>
                <w:sz w:val="20"/>
                <w:szCs w:val="20"/>
              </w:rPr>
              <w:t>以上</w:t>
            </w:r>
          </w:p>
        </w:tc>
      </w:tr>
      <w:tr w:rsidR="003E7412">
        <w:tc>
          <w:tcPr>
            <w:tcW w:w="2966" w:type="dxa"/>
          </w:tcPr>
          <w:p w:rsidR="003E7412" w:rsidRPr="000429A2" w:rsidRDefault="003E7412" w:rsidP="003E7412">
            <w:pPr>
              <w:autoSpaceDE w:val="0"/>
              <w:autoSpaceDN w:val="0"/>
              <w:adjustRightInd w:val="0"/>
              <w:jc w:val="center"/>
              <w:rPr>
                <w:rFonts w:ascii="ＭＳ ゴシック" w:eastAsia="ＭＳ ゴシック" w:hAnsi="ＭＳ ゴシック" w:cs="ＭＳ明朝"/>
                <w:kern w:val="0"/>
                <w:sz w:val="20"/>
                <w:szCs w:val="20"/>
              </w:rPr>
            </w:pPr>
            <w:r w:rsidRPr="000429A2">
              <w:rPr>
                <w:rFonts w:ascii="ＭＳ ゴシック" w:eastAsia="ＭＳ ゴシック" w:hAnsi="ＭＳ ゴシック" w:cs="ＭＳ明朝" w:hint="eastAsia"/>
                <w:kern w:val="0"/>
                <w:sz w:val="20"/>
                <w:szCs w:val="20"/>
              </w:rPr>
              <w:t>安定度</w:t>
            </w:r>
            <w:r w:rsidRPr="000429A2">
              <w:rPr>
                <w:rFonts w:ascii="ＭＳ ゴシック" w:eastAsia="ＭＳ ゴシック" w:hAnsi="ＭＳ ゴシック" w:cs="ＭＳ明朝"/>
                <w:kern w:val="0"/>
                <w:sz w:val="20"/>
                <w:szCs w:val="20"/>
              </w:rPr>
              <w:t xml:space="preserve"> </w:t>
            </w:r>
            <w:r w:rsidRPr="000429A2">
              <w:rPr>
                <w:rFonts w:ascii="ＭＳ ゴシック" w:eastAsia="ＭＳ ゴシック" w:hAnsi="ＭＳ ゴシック" w:cs="ＭＳ明朝" w:hint="eastAsia"/>
                <w:kern w:val="0"/>
                <w:sz w:val="20"/>
                <w:szCs w:val="20"/>
              </w:rPr>
              <w:t>ＫＮ</w:t>
            </w:r>
          </w:p>
          <w:p w:rsidR="003E7412" w:rsidRPr="000429A2"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0429A2">
              <w:rPr>
                <w:rFonts w:ascii="ＭＳ ゴシック" w:eastAsia="ＭＳ ゴシック" w:hAnsi="ＭＳ ゴシック" w:cs="ＭＳ明朝" w:hint="eastAsia"/>
                <w:kern w:val="0"/>
                <w:sz w:val="20"/>
                <w:szCs w:val="20"/>
              </w:rPr>
              <w:t>動的安定度（ＤＳ）回／</w:t>
            </w:r>
            <w:r>
              <w:rPr>
                <w:rFonts w:ascii="ＭＳ ゴシック" w:eastAsia="ＭＳ ゴシック" w:hAnsi="ＭＳ ゴシック" w:cs="ＭＳ明朝" w:hint="eastAsia"/>
                <w:kern w:val="0"/>
                <w:sz w:val="20"/>
                <w:szCs w:val="20"/>
              </w:rPr>
              <w:t>㎜</w:t>
            </w:r>
          </w:p>
        </w:tc>
        <w:tc>
          <w:tcPr>
            <w:tcW w:w="2845" w:type="dxa"/>
          </w:tcPr>
          <w:p w:rsidR="003E7412" w:rsidRPr="000429A2" w:rsidRDefault="003E7412" w:rsidP="003E7412">
            <w:pPr>
              <w:autoSpaceDE w:val="0"/>
              <w:autoSpaceDN w:val="0"/>
              <w:adjustRightInd w:val="0"/>
              <w:snapToGrid w:val="0"/>
              <w:jc w:val="center"/>
              <w:rPr>
                <w:rFonts w:ascii="ＭＳ ゴシック" w:eastAsia="ＭＳ ゴシック" w:hAnsi="ＭＳ ゴシック" w:cs="ＭＳ明朝"/>
                <w:kern w:val="0"/>
                <w:sz w:val="20"/>
                <w:szCs w:val="20"/>
              </w:rPr>
            </w:pPr>
            <w:r w:rsidRPr="000429A2">
              <w:rPr>
                <w:rFonts w:ascii="ＭＳ ゴシック" w:eastAsia="ＭＳ ゴシック" w:hAnsi="ＭＳ ゴシック" w:cs="ＭＳ明朝"/>
                <w:kern w:val="0"/>
                <w:sz w:val="20"/>
                <w:szCs w:val="20"/>
              </w:rPr>
              <w:t>3.43</w:t>
            </w:r>
            <w:r w:rsidRPr="000429A2">
              <w:rPr>
                <w:rFonts w:ascii="ＭＳ ゴシック" w:eastAsia="ＭＳ ゴシック" w:hAnsi="ＭＳ ゴシック" w:cs="ＭＳ明朝" w:hint="eastAsia"/>
                <w:kern w:val="0"/>
                <w:sz w:val="20"/>
                <w:szCs w:val="20"/>
              </w:rPr>
              <w:t>以上</w:t>
            </w:r>
          </w:p>
          <w:p w:rsidR="003E7412" w:rsidRPr="000429A2" w:rsidRDefault="003E7412" w:rsidP="003E7412">
            <w:pPr>
              <w:autoSpaceDE w:val="0"/>
              <w:autoSpaceDN w:val="0"/>
              <w:adjustRightInd w:val="0"/>
              <w:snapToGrid w:val="0"/>
              <w:jc w:val="center"/>
              <w:rPr>
                <w:rFonts w:ascii="ＭＳ ゴシック" w:eastAsia="ＭＳ ゴシック" w:hAnsi="ＭＳ ゴシック" w:cs="ＭＳ明朝"/>
                <w:kern w:val="0"/>
                <w:sz w:val="20"/>
                <w:szCs w:val="20"/>
              </w:rPr>
            </w:pPr>
            <w:r w:rsidRPr="000429A2">
              <w:rPr>
                <w:rFonts w:ascii="ＭＳ ゴシック" w:eastAsia="ＭＳ ゴシック" w:hAnsi="ＭＳ ゴシック" w:cs="ＭＳ明朝" w:hint="eastAsia"/>
                <w:kern w:val="0"/>
                <w:sz w:val="20"/>
                <w:szCs w:val="20"/>
              </w:rPr>
              <w:t>一般部</w:t>
            </w:r>
            <w:r w:rsidRPr="000429A2">
              <w:rPr>
                <w:rFonts w:ascii="ＭＳ ゴシック" w:eastAsia="ＭＳ ゴシック" w:hAnsi="ＭＳ ゴシック" w:cs="ＭＳ明朝"/>
                <w:kern w:val="0"/>
                <w:sz w:val="20"/>
                <w:szCs w:val="20"/>
              </w:rPr>
              <w:t xml:space="preserve"> 4,000 </w:t>
            </w:r>
            <w:r w:rsidRPr="000429A2">
              <w:rPr>
                <w:rFonts w:ascii="ＭＳ ゴシック" w:eastAsia="ＭＳ ゴシック" w:hAnsi="ＭＳ ゴシック" w:cs="ＭＳ明朝" w:hint="eastAsia"/>
                <w:kern w:val="0"/>
                <w:sz w:val="20"/>
                <w:szCs w:val="20"/>
              </w:rPr>
              <w:t>程度</w:t>
            </w:r>
          </w:p>
          <w:p w:rsidR="003E7412" w:rsidRPr="000429A2" w:rsidRDefault="003E7412" w:rsidP="003E7412">
            <w:pPr>
              <w:autoSpaceDE w:val="0"/>
              <w:autoSpaceDN w:val="0"/>
              <w:adjustRightInd w:val="0"/>
              <w:snapToGrid w:val="0"/>
              <w:jc w:val="center"/>
              <w:rPr>
                <w:rFonts w:ascii="ＭＳ ゴシック" w:eastAsia="ＭＳ ゴシック" w:hAnsi="ＭＳ ゴシック" w:cs="ＭＳ明朝"/>
                <w:b/>
                <w:kern w:val="0"/>
                <w:sz w:val="20"/>
                <w:szCs w:val="20"/>
              </w:rPr>
            </w:pPr>
            <w:r w:rsidRPr="000429A2">
              <w:rPr>
                <w:rFonts w:ascii="ＭＳ ゴシック" w:eastAsia="ＭＳ ゴシック" w:hAnsi="ＭＳ ゴシック" w:cs="ＭＳ明朝" w:hint="eastAsia"/>
                <w:kern w:val="0"/>
                <w:sz w:val="20"/>
                <w:szCs w:val="20"/>
              </w:rPr>
              <w:t>交差点部</w:t>
            </w:r>
            <w:r w:rsidRPr="000429A2">
              <w:rPr>
                <w:rFonts w:ascii="ＭＳ ゴシック" w:eastAsia="ＭＳ ゴシック" w:hAnsi="ＭＳ ゴシック" w:cs="ＭＳ明朝"/>
                <w:kern w:val="0"/>
                <w:sz w:val="20"/>
                <w:szCs w:val="20"/>
              </w:rPr>
              <w:t xml:space="preserve"> 5,000 </w:t>
            </w:r>
            <w:r w:rsidRPr="000429A2">
              <w:rPr>
                <w:rFonts w:ascii="ＭＳ ゴシック" w:eastAsia="ＭＳ ゴシック" w:hAnsi="ＭＳ ゴシック" w:cs="ＭＳ明朝" w:hint="eastAsia"/>
                <w:kern w:val="0"/>
                <w:sz w:val="20"/>
                <w:szCs w:val="20"/>
              </w:rPr>
              <w:t>程度</w:t>
            </w:r>
          </w:p>
        </w:tc>
      </w:tr>
    </w:tbl>
    <w:p w:rsidR="003E7412" w:rsidRPr="003E7412" w:rsidRDefault="003E7412" w:rsidP="003E7412">
      <w:pPr>
        <w:autoSpaceDE w:val="0"/>
        <w:autoSpaceDN w:val="0"/>
        <w:adjustRightInd w:val="0"/>
        <w:jc w:val="center"/>
        <w:rPr>
          <w:rFonts w:ascii="HG丸ｺﾞｼｯｸM-PRO" w:eastAsia="HG丸ｺﾞｼｯｸM-PRO" w:cs="MS-Mincho"/>
          <w:kern w:val="0"/>
          <w:sz w:val="20"/>
          <w:szCs w:val="20"/>
        </w:rPr>
      </w:pPr>
      <w:r w:rsidRPr="003E7412">
        <w:rPr>
          <w:rFonts w:ascii="HG丸ｺﾞｼｯｸM-PRO" w:eastAsia="HG丸ｺﾞｼｯｸM-PRO" w:cs="MS-Mincho" w:hint="eastAsia"/>
          <w:kern w:val="0"/>
          <w:sz w:val="20"/>
          <w:szCs w:val="20"/>
        </w:rPr>
        <w:t>注１：突き固め回数は両面各５０回とする。（動的安定度は、Ｄ交通の場合を</w:t>
      </w:r>
    </w:p>
    <w:p w:rsidR="003E7412" w:rsidRPr="003E7412" w:rsidRDefault="003E7412" w:rsidP="003E7412">
      <w:pPr>
        <w:autoSpaceDE w:val="0"/>
        <w:autoSpaceDN w:val="0"/>
        <w:adjustRightInd w:val="0"/>
        <w:ind w:leftChars="400" w:left="840" w:firstLineChars="400" w:firstLine="800"/>
        <w:jc w:val="left"/>
        <w:rPr>
          <w:rFonts w:ascii="HG丸ｺﾞｼｯｸM-PRO" w:eastAsia="HG丸ｺﾞｼｯｸM-PRO" w:cs="MS-Mincho"/>
          <w:kern w:val="0"/>
          <w:sz w:val="20"/>
          <w:szCs w:val="20"/>
        </w:rPr>
      </w:pPr>
      <w:r w:rsidRPr="003E7412">
        <w:rPr>
          <w:rFonts w:ascii="HG丸ｺﾞｼｯｸM-PRO" w:eastAsia="HG丸ｺﾞｼｯｸM-PRO" w:cs="MS-Mincho" w:hint="eastAsia"/>
          <w:kern w:val="0"/>
          <w:sz w:val="20"/>
          <w:szCs w:val="20"/>
        </w:rPr>
        <w:t>示している。他はわだち掘れ対策に準ずる。）</w:t>
      </w:r>
    </w:p>
    <w:p w:rsidR="003E7412" w:rsidRPr="003E7412" w:rsidRDefault="003E7412" w:rsidP="003E7412">
      <w:pPr>
        <w:autoSpaceDE w:val="0"/>
        <w:autoSpaceDN w:val="0"/>
        <w:adjustRightInd w:val="0"/>
        <w:ind w:leftChars="295" w:left="619" w:firstLineChars="200" w:firstLine="400"/>
        <w:jc w:val="left"/>
        <w:rPr>
          <w:rFonts w:ascii="HG丸ｺﾞｼｯｸM-PRO" w:eastAsia="HG丸ｺﾞｼｯｸM-PRO" w:cs="MS-Mincho"/>
          <w:kern w:val="0"/>
          <w:sz w:val="20"/>
          <w:szCs w:val="20"/>
        </w:rPr>
      </w:pPr>
      <w:r w:rsidRPr="003E7412">
        <w:rPr>
          <w:rFonts w:ascii="HG丸ｺﾞｼｯｸM-PRO" w:eastAsia="HG丸ｺﾞｼｯｸM-PRO" w:cs="MS-Mincho" w:hint="eastAsia"/>
          <w:kern w:val="0"/>
          <w:sz w:val="20"/>
          <w:szCs w:val="20"/>
        </w:rPr>
        <w:t>注２：上表により難い場合は監督職員と</w:t>
      </w:r>
      <w:r w:rsidRPr="003E7412">
        <w:rPr>
          <w:rFonts w:ascii="HG丸ｺﾞｼｯｸM-PRO" w:eastAsia="HG丸ｺﾞｼｯｸM-PRO" w:cs="MS-Gothic" w:hint="eastAsia"/>
          <w:kern w:val="0"/>
          <w:sz w:val="20"/>
          <w:szCs w:val="20"/>
        </w:rPr>
        <w:t>協議</w:t>
      </w:r>
      <w:r w:rsidRPr="003E7412">
        <w:rPr>
          <w:rFonts w:ascii="HG丸ｺﾞｼｯｸM-PRO" w:eastAsia="HG丸ｺﾞｼｯｸM-PRO" w:cs="MS-Mincho" w:hint="eastAsia"/>
          <w:kern w:val="0"/>
          <w:sz w:val="20"/>
          <w:szCs w:val="20"/>
        </w:rPr>
        <w:t>しなければならない。</w:t>
      </w:r>
    </w:p>
    <w:p w:rsidR="003E7412" w:rsidRPr="003E7412" w:rsidRDefault="003E7412" w:rsidP="003E7412">
      <w:pPr>
        <w:autoSpaceDE w:val="0"/>
        <w:autoSpaceDN w:val="0"/>
        <w:adjustRightInd w:val="0"/>
        <w:ind w:leftChars="200" w:left="620" w:hangingChars="100" w:hanging="200"/>
        <w:jc w:val="left"/>
        <w:rPr>
          <w:rFonts w:ascii="HG丸ｺﾞｼｯｸM-PRO" w:eastAsia="HG丸ｺﾞｼｯｸM-PRO" w:cs="MS-Mincho"/>
          <w:kern w:val="0"/>
          <w:sz w:val="20"/>
          <w:szCs w:val="20"/>
        </w:rPr>
      </w:pPr>
    </w:p>
    <w:p w:rsidR="003E7412" w:rsidRPr="003E7412" w:rsidRDefault="003E7412"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3E7412">
        <w:rPr>
          <w:rFonts w:ascii="HG丸ｺﾞｼｯｸM-PRO" w:eastAsia="HG丸ｺﾞｼｯｸM-PRO" w:cs="MS-Mincho" w:hint="eastAsia"/>
          <w:kern w:val="0"/>
          <w:szCs w:val="21"/>
        </w:rPr>
        <w:t>６．混合時間は骨材にアスファルトの被覆が充分に行われ均一に混合できる時間とする。ポーラスアスファルト混合物は粗骨材の使用量が多いため通常のアスファルト混合物と比較して骨材が過加熱になりやすいなど温度管理が難しく、また、製品により望ましい温度が異なることから、混合温度には十分注意をし、適正な混合温度で行わなければならない。</w:t>
      </w:r>
    </w:p>
    <w:p w:rsidR="003E7412" w:rsidRPr="003E7412" w:rsidRDefault="003E7412" w:rsidP="007D7875">
      <w:pPr>
        <w:autoSpaceDE w:val="0"/>
        <w:autoSpaceDN w:val="0"/>
        <w:adjustRightInd w:val="0"/>
        <w:ind w:firstLineChars="100" w:firstLine="210"/>
        <w:jc w:val="left"/>
        <w:rPr>
          <w:rFonts w:ascii="HG丸ｺﾞｼｯｸM-PRO" w:eastAsia="HG丸ｺﾞｼｯｸM-PRO" w:cs="MS-Mincho"/>
          <w:kern w:val="0"/>
          <w:szCs w:val="21"/>
        </w:rPr>
      </w:pPr>
      <w:r w:rsidRPr="003E7412">
        <w:rPr>
          <w:rFonts w:ascii="HG丸ｺﾞｼｯｸM-PRO" w:eastAsia="HG丸ｺﾞｼｯｸM-PRO" w:cs="MS-Mincho" w:hint="eastAsia"/>
          <w:kern w:val="0"/>
          <w:szCs w:val="21"/>
        </w:rPr>
        <w:t>７．施工方法については、以下の各規定によらなければならない。</w:t>
      </w:r>
    </w:p>
    <w:p w:rsidR="003E7412" w:rsidRPr="003E7412" w:rsidRDefault="003E7412"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3E7412">
        <w:rPr>
          <w:rFonts w:ascii="HG丸ｺﾞｼｯｸM-PRO" w:eastAsia="HG丸ｺﾞｼｯｸM-PRO" w:cs="MS-Mincho" w:hint="eastAsia"/>
          <w:kern w:val="0"/>
          <w:szCs w:val="21"/>
        </w:rPr>
        <w:t>（１）既設舗装版を不透水層とする場合は、事前または路面切削完了後に舗装版の状況を調査し、その結果を監督職員に</w:t>
      </w:r>
      <w:r w:rsidRPr="003E7412">
        <w:rPr>
          <w:rFonts w:ascii="HG丸ｺﾞｼｯｸM-PRO" w:eastAsia="HG丸ｺﾞｼｯｸM-PRO" w:cs="MS-Gothic" w:hint="eastAsia"/>
          <w:kern w:val="0"/>
          <w:szCs w:val="21"/>
        </w:rPr>
        <w:t>報告</w:t>
      </w:r>
      <w:r w:rsidRPr="003E7412">
        <w:rPr>
          <w:rFonts w:ascii="HG丸ｺﾞｼｯｸM-PRO" w:eastAsia="HG丸ｺﾞｼｯｸM-PRO" w:cs="MS-Mincho" w:hint="eastAsia"/>
          <w:kern w:val="0"/>
          <w:szCs w:val="21"/>
        </w:rPr>
        <w:t>するとともに、ひび割れ等が認められる場合の雨水の浸透防止あるいはリフレクションクラック防止のための処置は、</w:t>
      </w:r>
      <w:r w:rsidRPr="003E7412">
        <w:rPr>
          <w:rFonts w:ascii="HG丸ｺﾞｼｯｸM-PRO" w:eastAsia="HG丸ｺﾞｼｯｸM-PRO" w:cs="MS-Gothic" w:hint="eastAsia"/>
          <w:kern w:val="0"/>
          <w:szCs w:val="21"/>
        </w:rPr>
        <w:t>設計図書</w:t>
      </w:r>
      <w:r w:rsidRPr="003E7412">
        <w:rPr>
          <w:rFonts w:ascii="HG丸ｺﾞｼｯｸM-PRO" w:eastAsia="HG丸ｺﾞｼｯｸM-PRO" w:cs="MS-Mincho" w:hint="eastAsia"/>
          <w:kern w:val="0"/>
          <w:szCs w:val="21"/>
        </w:rPr>
        <w:t>に関して監督職員の</w:t>
      </w:r>
      <w:r w:rsidRPr="003E7412">
        <w:rPr>
          <w:rFonts w:ascii="HG丸ｺﾞｼｯｸM-PRO" w:eastAsia="HG丸ｺﾞｼｯｸM-PRO" w:cs="MS-Gothic" w:hint="eastAsia"/>
          <w:kern w:val="0"/>
          <w:szCs w:val="21"/>
        </w:rPr>
        <w:t>承諾</w:t>
      </w:r>
      <w:r w:rsidRPr="003E7412">
        <w:rPr>
          <w:rFonts w:ascii="HG丸ｺﾞｼｯｸM-PRO" w:eastAsia="HG丸ｺﾞｼｯｸM-PRO" w:cs="MS-Mincho" w:hint="eastAsia"/>
          <w:kern w:val="0"/>
          <w:szCs w:val="21"/>
        </w:rPr>
        <w:t>を得てから講じなければならない。（切削オーバーレイ、オーバーレイの工事の場合）</w:t>
      </w:r>
    </w:p>
    <w:p w:rsidR="003E7412" w:rsidRPr="003E7412" w:rsidRDefault="003E7412"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3E7412">
        <w:rPr>
          <w:rFonts w:ascii="HG丸ｺﾞｼｯｸM-PRO" w:eastAsia="HG丸ｺﾞｼｯｸM-PRO" w:cs="MS-Mincho" w:hint="eastAsia"/>
          <w:kern w:val="0"/>
          <w:szCs w:val="21"/>
        </w:rPr>
        <w:t>（２）混合物の舗設は、通常の混合物より高い温度で行う必要があること、温度低下が通常の混合物より早いことおよび製品により望ましい温度が異なることから、特に温度管理には</w:t>
      </w:r>
      <w:r w:rsidRPr="003E7412">
        <w:rPr>
          <w:rFonts w:ascii="HG丸ｺﾞｼｯｸM-PRO" w:eastAsia="HG丸ｺﾞｼｯｸM-PRO" w:cs="MS-Mincho" w:hint="eastAsia"/>
          <w:kern w:val="0"/>
          <w:szCs w:val="21"/>
        </w:rPr>
        <w:lastRenderedPageBreak/>
        <w:t>十分注意し速やかに敷均し、転圧を行わなければならない。</w:t>
      </w:r>
    </w:p>
    <w:p w:rsidR="003E7412" w:rsidRPr="003E7412" w:rsidRDefault="003E7412"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3E7412">
        <w:rPr>
          <w:rFonts w:ascii="HG丸ｺﾞｼｯｸM-PRO" w:eastAsia="HG丸ｺﾞｼｯｸM-PRO" w:cs="MS-Mincho" w:hint="eastAsia"/>
          <w:kern w:val="0"/>
          <w:szCs w:val="21"/>
        </w:rPr>
        <w:t>（３）排水性舗装の継目の施工にあたっては、継目をよく清掃した後、加温を行い、敷均したポーラスアスファルト混合物を締固め、相互に密着させるものとする。また、摺り付け部の施工にあたっては、ポーラスアスファルト混合物が飛散しないよう入念に行わなければならない。</w:t>
      </w:r>
    </w:p>
    <w:p w:rsidR="003E7412" w:rsidRPr="003E7412" w:rsidRDefault="003E7412"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3E7412">
        <w:rPr>
          <w:rFonts w:ascii="HG丸ｺﾞｼｯｸM-PRO" w:eastAsia="HG丸ｺﾞｼｯｸM-PRO" w:cs="MS-Mincho" w:hint="eastAsia"/>
          <w:kern w:val="0"/>
          <w:szCs w:val="21"/>
        </w:rPr>
        <w:t>８．請負者は、第１編１－１－４第１項の</w:t>
      </w:r>
      <w:r w:rsidRPr="003E7412">
        <w:rPr>
          <w:rFonts w:ascii="HG丸ｺﾞｼｯｸM-PRO" w:eastAsia="HG丸ｺﾞｼｯｸM-PRO" w:cs="MS-Gothic" w:hint="eastAsia"/>
          <w:kern w:val="0"/>
          <w:szCs w:val="21"/>
        </w:rPr>
        <w:t>施工計画書</w:t>
      </w:r>
      <w:r w:rsidRPr="003E7412">
        <w:rPr>
          <w:rFonts w:ascii="HG丸ｺﾞｼｯｸM-PRO" w:eastAsia="HG丸ｺﾞｼｯｸM-PRO" w:cs="MS-Mincho" w:hint="eastAsia"/>
          <w:kern w:val="0"/>
          <w:szCs w:val="21"/>
        </w:rPr>
        <w:t>の記載内容に加えて、一般部、交差点部の標準的な１日あたりの施工工程を記載するものとする。なお、作成にあたり、夏期においては初期わだち掘れ及び空隙つぶれに影響を与える交通開放温度に、冬期においては締固め温度に影響を与えるアスファルト混合物の温度低下に留意しなければならない。</w:t>
      </w:r>
    </w:p>
    <w:p w:rsidR="007D7875" w:rsidRDefault="007D7875" w:rsidP="007D7875">
      <w:pPr>
        <w:autoSpaceDE w:val="0"/>
        <w:autoSpaceDN w:val="0"/>
        <w:adjustRightInd w:val="0"/>
        <w:jc w:val="left"/>
        <w:rPr>
          <w:rFonts w:ascii="HG丸ｺﾞｼｯｸM-PRO" w:eastAsia="HG丸ｺﾞｼｯｸM-PRO" w:cs="MS-Gothic"/>
          <w:b/>
          <w:kern w:val="0"/>
          <w:szCs w:val="21"/>
        </w:rPr>
      </w:pPr>
    </w:p>
    <w:p w:rsidR="003E7412" w:rsidRPr="003E7412" w:rsidRDefault="003E7412" w:rsidP="007D7875">
      <w:pPr>
        <w:autoSpaceDE w:val="0"/>
        <w:autoSpaceDN w:val="0"/>
        <w:adjustRightInd w:val="0"/>
        <w:jc w:val="left"/>
        <w:rPr>
          <w:rFonts w:ascii="HG丸ｺﾞｼｯｸM-PRO" w:eastAsia="HG丸ｺﾞｼｯｸM-PRO" w:cs="MS-Gothic"/>
          <w:b/>
          <w:kern w:val="0"/>
          <w:szCs w:val="21"/>
        </w:rPr>
      </w:pPr>
      <w:r w:rsidRPr="003E7412">
        <w:rPr>
          <w:rFonts w:ascii="HG丸ｺﾞｼｯｸM-PRO" w:eastAsia="HG丸ｺﾞｼｯｸM-PRO" w:cs="MS-Gothic" w:hint="eastAsia"/>
          <w:b/>
          <w:kern w:val="0"/>
          <w:szCs w:val="21"/>
        </w:rPr>
        <w:t>２－６－10 透水性舗装工</w:t>
      </w:r>
    </w:p>
    <w:p w:rsidR="003E7412" w:rsidRPr="003E7412" w:rsidRDefault="003E7412"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3E7412">
        <w:rPr>
          <w:rFonts w:ascii="HG丸ｺﾞｼｯｸM-PRO" w:eastAsia="HG丸ｺﾞｼｯｸM-PRO" w:cs="MS-Mincho" w:hint="eastAsia"/>
          <w:kern w:val="0"/>
          <w:szCs w:val="21"/>
        </w:rPr>
        <w:t>１．透水性舗装工の施工については、</w:t>
      </w:r>
      <w:r w:rsidRPr="003E7412">
        <w:rPr>
          <w:rFonts w:ascii="HG丸ｺﾞｼｯｸM-PRO" w:eastAsia="HG丸ｺﾞｼｯｸM-PRO" w:cs="MS-Gothic" w:hint="eastAsia"/>
          <w:kern w:val="0"/>
          <w:szCs w:val="21"/>
        </w:rPr>
        <w:t>舗装施工便覧第７章ポーラスアスファルト舗装工</w:t>
      </w:r>
      <w:r w:rsidRPr="003E7412">
        <w:rPr>
          <w:rFonts w:ascii="HG丸ｺﾞｼｯｸM-PRO" w:eastAsia="HG丸ｺﾞｼｯｸM-PRO" w:cs="MS-Mincho" w:hint="eastAsia"/>
          <w:kern w:val="0"/>
          <w:szCs w:val="21"/>
        </w:rPr>
        <w:t>、</w:t>
      </w:r>
      <w:r w:rsidRPr="003E7412">
        <w:rPr>
          <w:rFonts w:ascii="HG丸ｺﾞｼｯｸM-PRO" w:eastAsia="HG丸ｺﾞｼｯｸM-PRO" w:cs="MS-Gothic" w:hint="eastAsia"/>
          <w:kern w:val="0"/>
          <w:szCs w:val="21"/>
        </w:rPr>
        <w:t>第９章９-３-２透水機能を有する舗装</w:t>
      </w:r>
      <w:r w:rsidRPr="003E7412">
        <w:rPr>
          <w:rFonts w:ascii="HG丸ｺﾞｼｯｸM-PRO" w:eastAsia="HG丸ｺﾞｼｯｸM-PRO" w:cs="MS-Mincho" w:hint="eastAsia"/>
          <w:kern w:val="0"/>
          <w:szCs w:val="21"/>
        </w:rPr>
        <w:t>、</w:t>
      </w:r>
      <w:r w:rsidRPr="003E7412">
        <w:rPr>
          <w:rFonts w:ascii="HG丸ｺﾞｼｯｸM-PRO" w:eastAsia="HG丸ｺﾞｼｯｸM-PRO" w:cs="MS-Gothic" w:hint="eastAsia"/>
          <w:kern w:val="0"/>
          <w:szCs w:val="21"/>
        </w:rPr>
        <w:t>第３編２－６－７アスファルト舗装工</w:t>
      </w:r>
      <w:r w:rsidRPr="003E7412">
        <w:rPr>
          <w:rFonts w:ascii="HG丸ｺﾞｼｯｸM-PRO" w:eastAsia="HG丸ｺﾞｼｯｸM-PRO" w:cs="MS-Mincho" w:hint="eastAsia"/>
          <w:kern w:val="0"/>
          <w:szCs w:val="21"/>
        </w:rPr>
        <w:t>の規定によるものとする。</w:t>
      </w:r>
    </w:p>
    <w:p w:rsidR="003E7412" w:rsidRPr="003E7412" w:rsidRDefault="003E7412"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3E7412">
        <w:rPr>
          <w:rFonts w:ascii="HG丸ｺﾞｼｯｸM-PRO" w:eastAsia="HG丸ｺﾞｼｯｸM-PRO" w:cs="MS-Mincho" w:hint="eastAsia"/>
          <w:kern w:val="0"/>
          <w:szCs w:val="21"/>
        </w:rPr>
        <w:t>２．ポーラスアスファルト混合物配合および、目標値については、第３編２－６－９排水性舗装工の規定によるものとする。なお、ポーラスアスファルト混合物の配合設計は、</w:t>
      </w:r>
      <w:r w:rsidRPr="003E7412">
        <w:rPr>
          <w:rFonts w:ascii="HG丸ｺﾞｼｯｸM-PRO" w:eastAsia="HG丸ｺﾞｼｯｸM-PRO" w:cs="MS-Gothic" w:hint="eastAsia"/>
          <w:kern w:val="0"/>
          <w:szCs w:val="21"/>
        </w:rPr>
        <w:t>「舗装設計施工指針」（日本道路協会、平成18年2月）</w:t>
      </w:r>
      <w:r w:rsidRPr="003E7412">
        <w:rPr>
          <w:rFonts w:ascii="HG丸ｺﾞｼｯｸM-PRO" w:eastAsia="HG丸ｺﾞｼｯｸM-PRO" w:cs="MS-Mincho" w:hint="eastAsia"/>
          <w:kern w:val="0"/>
          <w:szCs w:val="21"/>
        </w:rPr>
        <w:t>および</w:t>
      </w:r>
      <w:r w:rsidRPr="003E7412">
        <w:rPr>
          <w:rFonts w:ascii="HG丸ｺﾞｼｯｸM-PRO" w:eastAsia="HG丸ｺﾞｼｯｸM-PRO" w:cs="MS-Gothic" w:hint="eastAsia"/>
          <w:kern w:val="0"/>
          <w:szCs w:val="21"/>
        </w:rPr>
        <w:t>「舗装施工便覧」（日本道路協会、平成18年2月）</w:t>
      </w:r>
      <w:r w:rsidRPr="003E7412">
        <w:rPr>
          <w:rFonts w:ascii="HG丸ｺﾞｼｯｸM-PRO" w:eastAsia="HG丸ｺﾞｼｯｸM-PRO" w:cs="MS-Mincho" w:hint="eastAsia"/>
          <w:kern w:val="0"/>
          <w:szCs w:val="21"/>
        </w:rPr>
        <w:t>に従い、最適アスファルト量を設定後、密度試験、マーシャル安定度試験、透水試験及びホイールトラッキング試験により設計アスファルト量を決定する。ただし、同一の材料でこれまでに実績（過去１年以内にプラントから生産され使用した）がある配合設計の場合には、これまでの実績または定期試験による配合設計書について監督職員が</w:t>
      </w:r>
      <w:r w:rsidRPr="003E7412">
        <w:rPr>
          <w:rFonts w:ascii="HG丸ｺﾞｼｯｸM-PRO" w:eastAsia="HG丸ｺﾞｼｯｸM-PRO" w:cs="MS-Gothic" w:hint="eastAsia"/>
          <w:kern w:val="0"/>
          <w:szCs w:val="21"/>
        </w:rPr>
        <w:t>承諾</w:t>
      </w:r>
      <w:r w:rsidRPr="003E7412">
        <w:rPr>
          <w:rFonts w:ascii="HG丸ｺﾞｼｯｸM-PRO" w:eastAsia="HG丸ｺﾞｼｯｸM-PRO" w:cs="MS-Mincho" w:hint="eastAsia"/>
          <w:kern w:val="0"/>
          <w:szCs w:val="21"/>
        </w:rPr>
        <w:t>した場合に限り、配合設計を省略することができる。</w:t>
      </w:r>
    </w:p>
    <w:p w:rsidR="007D7875" w:rsidRDefault="007D7875" w:rsidP="007D7875">
      <w:pPr>
        <w:autoSpaceDE w:val="0"/>
        <w:autoSpaceDN w:val="0"/>
        <w:adjustRightInd w:val="0"/>
        <w:jc w:val="left"/>
        <w:rPr>
          <w:rFonts w:ascii="HG丸ｺﾞｼｯｸM-PRO" w:eastAsia="HG丸ｺﾞｼｯｸM-PRO" w:cs="MS-Gothic"/>
          <w:b/>
          <w:kern w:val="0"/>
          <w:szCs w:val="21"/>
        </w:rPr>
      </w:pPr>
    </w:p>
    <w:p w:rsidR="003E7412" w:rsidRPr="003E7412" w:rsidRDefault="003E7412" w:rsidP="007D7875">
      <w:pPr>
        <w:autoSpaceDE w:val="0"/>
        <w:autoSpaceDN w:val="0"/>
        <w:adjustRightInd w:val="0"/>
        <w:jc w:val="left"/>
        <w:rPr>
          <w:rFonts w:ascii="HG丸ｺﾞｼｯｸM-PRO" w:eastAsia="HG丸ｺﾞｼｯｸM-PRO" w:cs="MS-Gothic"/>
          <w:b/>
          <w:kern w:val="0"/>
          <w:szCs w:val="21"/>
        </w:rPr>
      </w:pPr>
      <w:r w:rsidRPr="003E7412">
        <w:rPr>
          <w:rFonts w:ascii="HG丸ｺﾞｼｯｸM-PRO" w:eastAsia="HG丸ｺﾞｼｯｸM-PRO" w:cs="MS-Gothic" w:hint="eastAsia"/>
          <w:b/>
          <w:kern w:val="0"/>
          <w:szCs w:val="21"/>
        </w:rPr>
        <w:t>２－６－11 グースアスファルト舗装工</w:t>
      </w:r>
    </w:p>
    <w:p w:rsidR="003E7412" w:rsidRPr="003E7412" w:rsidRDefault="003E7412"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3E7412">
        <w:rPr>
          <w:rFonts w:ascii="HG丸ｺﾞｼｯｸM-PRO" w:eastAsia="HG丸ｺﾞｼｯｸM-PRO" w:cs="MS-Mincho" w:hint="eastAsia"/>
          <w:kern w:val="0"/>
          <w:szCs w:val="21"/>
        </w:rPr>
        <w:t>１．請負者は、グースアスファルト舗装工の施工に先立ち、基盤面の有害物を除去しなければならない。なお、基盤が鋼床版の場合は、鋼床版の発錆状況を考慮して表面処理を施すものとする。</w:t>
      </w:r>
    </w:p>
    <w:p w:rsidR="003E7412" w:rsidRPr="003E7412" w:rsidRDefault="003E7412"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3E7412">
        <w:rPr>
          <w:rFonts w:ascii="HG丸ｺﾞｼｯｸM-PRO" w:eastAsia="HG丸ｺﾞｼｯｸM-PRO" w:cs="MS-Mincho" w:hint="eastAsia"/>
          <w:kern w:val="0"/>
          <w:szCs w:val="21"/>
        </w:rPr>
        <w:t>２．請負者は、基盤面に異常を発見したときは、</w:t>
      </w:r>
      <w:r w:rsidRPr="003E7412">
        <w:rPr>
          <w:rFonts w:ascii="HG丸ｺﾞｼｯｸM-PRO" w:eastAsia="HG丸ｺﾞｼｯｸM-PRO" w:cs="MS-Gothic" w:hint="eastAsia"/>
          <w:kern w:val="0"/>
          <w:szCs w:val="21"/>
        </w:rPr>
        <w:t>設計図書</w:t>
      </w:r>
      <w:r w:rsidRPr="003E7412">
        <w:rPr>
          <w:rFonts w:ascii="HG丸ｺﾞｼｯｸM-PRO" w:eastAsia="HG丸ｺﾞｼｯｸM-PRO" w:cs="MS-Mincho" w:hint="eastAsia"/>
          <w:kern w:val="0"/>
          <w:szCs w:val="21"/>
        </w:rPr>
        <w:t>に関して監督職員と</w:t>
      </w:r>
      <w:r w:rsidRPr="003E7412">
        <w:rPr>
          <w:rFonts w:ascii="HG丸ｺﾞｼｯｸM-PRO" w:eastAsia="HG丸ｺﾞｼｯｸM-PRO" w:cs="MS-Gothic" w:hint="eastAsia"/>
          <w:kern w:val="0"/>
          <w:szCs w:val="21"/>
        </w:rPr>
        <w:t>協議</w:t>
      </w:r>
      <w:r w:rsidRPr="003E7412">
        <w:rPr>
          <w:rFonts w:ascii="HG丸ｺﾞｼｯｸM-PRO" w:eastAsia="HG丸ｺﾞｼｯｸM-PRO" w:cs="MS-Mincho" w:hint="eastAsia"/>
          <w:kern w:val="0"/>
          <w:szCs w:val="21"/>
        </w:rPr>
        <w:t>しなければならない。</w:t>
      </w:r>
    </w:p>
    <w:p w:rsidR="003E7412" w:rsidRPr="003E7412" w:rsidRDefault="003E7412"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3E7412">
        <w:rPr>
          <w:rFonts w:ascii="HG丸ｺﾞｼｯｸM-PRO" w:eastAsia="HG丸ｺﾞｼｯｸM-PRO" w:cs="MS-Mincho" w:hint="eastAsia"/>
          <w:kern w:val="0"/>
          <w:szCs w:val="21"/>
        </w:rPr>
        <w:t>３．請負者は、グースアスファルト混合物の舗設にあたっては、ブリスタリング等の障害が出ないように、舗設面の汚れを除去し、乾燥させなければならない。また、鋼床版面は錆や異物がないように素地調整を行うものとする。</w:t>
      </w:r>
    </w:p>
    <w:p w:rsidR="003E7412" w:rsidRPr="003E7412" w:rsidRDefault="003E7412"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3E7412">
        <w:rPr>
          <w:rFonts w:ascii="HG丸ｺﾞｼｯｸM-PRO" w:eastAsia="HG丸ｺﾞｼｯｸM-PRO" w:cs="MS-Mincho" w:hint="eastAsia"/>
          <w:kern w:val="0"/>
          <w:szCs w:val="21"/>
        </w:rPr>
        <w:t>４．請負者は、グースアスファルト混合物の混合は、バッチ式のアスファルトプラントで行い、グースアスファルト混合物の混練・運搬にはクッカを用いなければならない。</w:t>
      </w:r>
    </w:p>
    <w:p w:rsidR="007D7875" w:rsidRDefault="003E7412"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3E7412">
        <w:rPr>
          <w:rFonts w:ascii="HG丸ｺﾞｼｯｸM-PRO" w:eastAsia="HG丸ｺﾞｼｯｸM-PRO" w:cs="MS-Mincho" w:hint="eastAsia"/>
          <w:kern w:val="0"/>
          <w:szCs w:val="21"/>
        </w:rPr>
        <w:t>５．請負者は、グースアスファルト舗装工の施工については、</w:t>
      </w:r>
      <w:r w:rsidRPr="003E7412">
        <w:rPr>
          <w:rFonts w:ascii="HG丸ｺﾞｼｯｸM-PRO" w:eastAsia="HG丸ｺﾞｼｯｸM-PRO" w:cs="MS-Gothic" w:hint="eastAsia"/>
          <w:kern w:val="0"/>
          <w:szCs w:val="21"/>
        </w:rPr>
        <w:t>舗装施工便覧第９章９－４－２グースアスファルト舗装</w:t>
      </w:r>
      <w:r w:rsidRPr="003E7412">
        <w:rPr>
          <w:rFonts w:ascii="HG丸ｺﾞｼｯｸM-PRO" w:eastAsia="HG丸ｺﾞｼｯｸM-PRO" w:cs="MS-Mincho" w:hint="eastAsia"/>
          <w:kern w:val="0"/>
          <w:szCs w:val="21"/>
        </w:rPr>
        <w:t>の規定によるものとする。</w:t>
      </w:r>
    </w:p>
    <w:p w:rsidR="003E7412" w:rsidRPr="003E7412" w:rsidRDefault="003E7412"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3E7412">
        <w:rPr>
          <w:rFonts w:ascii="HG丸ｺﾞｼｯｸM-PRO" w:eastAsia="HG丸ｺﾞｼｯｸM-PRO" w:cs="MS-Mincho" w:hint="eastAsia"/>
          <w:kern w:val="0"/>
          <w:szCs w:val="21"/>
        </w:rPr>
        <w:t>６．接着剤の塗布にあたっては、以下の各規定によらなければならない。</w:t>
      </w:r>
    </w:p>
    <w:p w:rsidR="003E7412" w:rsidRPr="003E7412" w:rsidRDefault="003E7412" w:rsidP="007D7875">
      <w:pPr>
        <w:autoSpaceDE w:val="0"/>
        <w:autoSpaceDN w:val="0"/>
        <w:adjustRightInd w:val="0"/>
        <w:ind w:firstLineChars="100" w:firstLine="210"/>
        <w:jc w:val="left"/>
        <w:rPr>
          <w:rFonts w:ascii="HG丸ｺﾞｼｯｸM-PRO" w:eastAsia="HG丸ｺﾞｼｯｸM-PRO" w:cs="MS-Mincho"/>
          <w:kern w:val="0"/>
          <w:szCs w:val="21"/>
        </w:rPr>
      </w:pPr>
      <w:r w:rsidRPr="003E7412">
        <w:rPr>
          <w:rFonts w:ascii="HG丸ｺﾞｼｯｸM-PRO" w:eastAsia="HG丸ｺﾞｼｯｸM-PRO" w:cs="MS-Mincho" w:hint="eastAsia"/>
          <w:kern w:val="0"/>
          <w:szCs w:val="21"/>
        </w:rPr>
        <w:t>（１）請負者は、接着剤にゴムアスファルト系接着剤の溶剤型を使用しなければならない。</w:t>
      </w:r>
    </w:p>
    <w:p w:rsidR="003E7412" w:rsidRDefault="003E7412" w:rsidP="007D7875">
      <w:pPr>
        <w:autoSpaceDE w:val="0"/>
        <w:autoSpaceDN w:val="0"/>
        <w:adjustRightInd w:val="0"/>
        <w:ind w:firstLineChars="100" w:firstLine="210"/>
        <w:jc w:val="left"/>
        <w:rPr>
          <w:rFonts w:ascii="HG丸ｺﾞｼｯｸM-PRO" w:eastAsia="HG丸ｺﾞｼｯｸM-PRO" w:cs="MS-Mincho"/>
          <w:kern w:val="0"/>
          <w:szCs w:val="21"/>
        </w:rPr>
      </w:pPr>
      <w:r w:rsidRPr="003E7412">
        <w:rPr>
          <w:rFonts w:ascii="HG丸ｺﾞｼｯｸM-PRO" w:eastAsia="HG丸ｺﾞｼｯｸM-PRO" w:cs="MS-Mincho" w:hint="eastAsia"/>
          <w:kern w:val="0"/>
          <w:szCs w:val="21"/>
        </w:rPr>
        <w:t>（２）接着剤の規格は表２－27、表２－28を満足するものでなければならない。</w:t>
      </w:r>
    </w:p>
    <w:p w:rsidR="003E7412" w:rsidRDefault="003E7412" w:rsidP="003E7412">
      <w:pPr>
        <w:autoSpaceDE w:val="0"/>
        <w:autoSpaceDN w:val="0"/>
        <w:adjustRightInd w:val="0"/>
        <w:ind w:leftChars="200" w:left="620" w:hangingChars="100" w:hanging="200"/>
        <w:jc w:val="left"/>
        <w:rPr>
          <w:rFonts w:ascii="HG丸ｺﾞｼｯｸM-PRO" w:eastAsia="HG丸ｺﾞｼｯｸM-PRO" w:hAnsi="ＭＳ ゴシック" w:cs="MS-Gothic"/>
          <w:kern w:val="0"/>
          <w:sz w:val="20"/>
          <w:szCs w:val="20"/>
        </w:rPr>
      </w:pPr>
    </w:p>
    <w:p w:rsidR="007D7875" w:rsidRDefault="007D7875" w:rsidP="003E7412">
      <w:pPr>
        <w:autoSpaceDE w:val="0"/>
        <w:autoSpaceDN w:val="0"/>
        <w:adjustRightInd w:val="0"/>
        <w:ind w:leftChars="200" w:left="620" w:hangingChars="100" w:hanging="200"/>
        <w:jc w:val="left"/>
        <w:rPr>
          <w:rFonts w:ascii="HG丸ｺﾞｼｯｸM-PRO" w:eastAsia="HG丸ｺﾞｼｯｸM-PRO" w:hAnsi="ＭＳ ゴシック" w:cs="MS-Gothic"/>
          <w:kern w:val="0"/>
          <w:sz w:val="20"/>
          <w:szCs w:val="20"/>
        </w:rPr>
      </w:pPr>
    </w:p>
    <w:p w:rsidR="007D7875" w:rsidRDefault="007D7875" w:rsidP="003E7412">
      <w:pPr>
        <w:autoSpaceDE w:val="0"/>
        <w:autoSpaceDN w:val="0"/>
        <w:adjustRightInd w:val="0"/>
        <w:ind w:leftChars="200" w:left="620" w:hangingChars="100" w:hanging="200"/>
        <w:jc w:val="left"/>
        <w:rPr>
          <w:rFonts w:ascii="HG丸ｺﾞｼｯｸM-PRO" w:eastAsia="HG丸ｺﾞｼｯｸM-PRO" w:hAnsi="ＭＳ ゴシック" w:cs="MS-Gothic"/>
          <w:kern w:val="0"/>
          <w:sz w:val="20"/>
          <w:szCs w:val="20"/>
        </w:rPr>
      </w:pPr>
    </w:p>
    <w:p w:rsidR="007D7875" w:rsidRPr="007D7875" w:rsidRDefault="007D7875" w:rsidP="003E7412">
      <w:pPr>
        <w:autoSpaceDE w:val="0"/>
        <w:autoSpaceDN w:val="0"/>
        <w:adjustRightInd w:val="0"/>
        <w:ind w:leftChars="200" w:left="620" w:hangingChars="100" w:hanging="200"/>
        <w:jc w:val="left"/>
        <w:rPr>
          <w:rFonts w:ascii="HG丸ｺﾞｼｯｸM-PRO" w:eastAsia="HG丸ｺﾞｼｯｸM-PRO" w:hAnsi="ＭＳ ゴシック" w:cs="MS-Gothic"/>
          <w:kern w:val="0"/>
          <w:sz w:val="20"/>
          <w:szCs w:val="20"/>
        </w:rPr>
      </w:pPr>
    </w:p>
    <w:p w:rsidR="003E7412" w:rsidRDefault="003E7412" w:rsidP="003E7412">
      <w:pPr>
        <w:autoSpaceDE w:val="0"/>
        <w:autoSpaceDN w:val="0"/>
        <w:adjustRightInd w:val="0"/>
        <w:jc w:val="center"/>
        <w:rPr>
          <w:rFonts w:ascii="HG丸ｺﾞｼｯｸM-PRO" w:eastAsia="HG丸ｺﾞｼｯｸM-PRO" w:cs="MS-Gothic"/>
          <w:b/>
          <w:kern w:val="0"/>
          <w:szCs w:val="21"/>
        </w:rPr>
      </w:pPr>
      <w:r w:rsidRPr="003E7412">
        <w:rPr>
          <w:rFonts w:ascii="HG丸ｺﾞｼｯｸM-PRO" w:eastAsia="HG丸ｺﾞｼｯｸM-PRO" w:cs="MS-Gothic" w:hint="eastAsia"/>
          <w:b/>
          <w:kern w:val="0"/>
          <w:szCs w:val="21"/>
        </w:rPr>
        <w:lastRenderedPageBreak/>
        <w:t>表２－27 接着剤の規格鋼床版用</w:t>
      </w:r>
    </w:p>
    <w:tbl>
      <w:tblPr>
        <w:tblStyle w:val="a3"/>
        <w:tblW w:w="0" w:type="auto"/>
        <w:jc w:val="center"/>
        <w:tblLook w:val="01E0"/>
      </w:tblPr>
      <w:tblGrid>
        <w:gridCol w:w="3510"/>
        <w:gridCol w:w="2669"/>
        <w:gridCol w:w="1867"/>
      </w:tblGrid>
      <w:tr w:rsidR="003E7412">
        <w:trPr>
          <w:jc w:val="center"/>
        </w:trPr>
        <w:tc>
          <w:tcPr>
            <w:tcW w:w="3510" w:type="dxa"/>
            <w:vMerge w:val="restart"/>
            <w:vAlign w:val="center"/>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cs="ＭＳ明朝" w:hint="eastAsia"/>
                <w:kern w:val="0"/>
                <w:sz w:val="20"/>
                <w:szCs w:val="20"/>
              </w:rPr>
              <w:t>項</w:t>
            </w:r>
            <w:r w:rsidRPr="00CA094E">
              <w:rPr>
                <w:rFonts w:ascii="ＭＳ ゴシック" w:eastAsia="ＭＳ ゴシック" w:hAnsi="ＭＳ ゴシック" w:cs="ＭＳ明朝"/>
                <w:kern w:val="0"/>
                <w:sz w:val="20"/>
                <w:szCs w:val="20"/>
              </w:rPr>
              <w:t xml:space="preserve"> </w:t>
            </w:r>
            <w:r w:rsidRPr="00CA094E">
              <w:rPr>
                <w:rFonts w:ascii="ＭＳ ゴシック" w:eastAsia="ＭＳ ゴシック" w:hAnsi="ＭＳ ゴシック" w:cs="ＭＳ明朝" w:hint="eastAsia"/>
                <w:kern w:val="0"/>
                <w:sz w:val="20"/>
                <w:szCs w:val="20"/>
              </w:rPr>
              <w:t>目</w:t>
            </w:r>
          </w:p>
        </w:tc>
        <w:tc>
          <w:tcPr>
            <w:tcW w:w="2669" w:type="dxa"/>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cs="ＭＳ明朝" w:hint="eastAsia"/>
                <w:kern w:val="0"/>
                <w:sz w:val="20"/>
                <w:szCs w:val="20"/>
              </w:rPr>
              <w:t>規</w:t>
            </w:r>
            <w:r w:rsidRPr="00CA094E">
              <w:rPr>
                <w:rFonts w:ascii="ＭＳ ゴシック" w:eastAsia="ＭＳ ゴシック" w:hAnsi="ＭＳ ゴシック" w:cs="ＭＳ明朝"/>
                <w:kern w:val="0"/>
                <w:sz w:val="20"/>
                <w:szCs w:val="20"/>
              </w:rPr>
              <w:t xml:space="preserve"> </w:t>
            </w:r>
            <w:r w:rsidRPr="00CA094E">
              <w:rPr>
                <w:rFonts w:ascii="ＭＳ ゴシック" w:eastAsia="ＭＳ ゴシック" w:hAnsi="ＭＳ ゴシック" w:cs="ＭＳ明朝" w:hint="eastAsia"/>
                <w:kern w:val="0"/>
                <w:sz w:val="20"/>
                <w:szCs w:val="20"/>
              </w:rPr>
              <w:t>格</w:t>
            </w:r>
            <w:r w:rsidRPr="00CA094E">
              <w:rPr>
                <w:rFonts w:ascii="ＭＳ ゴシック" w:eastAsia="ＭＳ ゴシック" w:hAnsi="ＭＳ ゴシック" w:cs="ＭＳ明朝"/>
                <w:kern w:val="0"/>
                <w:sz w:val="20"/>
                <w:szCs w:val="20"/>
              </w:rPr>
              <w:t xml:space="preserve"> </w:t>
            </w:r>
            <w:r w:rsidRPr="00CA094E">
              <w:rPr>
                <w:rFonts w:ascii="ＭＳ ゴシック" w:eastAsia="ＭＳ ゴシック" w:hAnsi="ＭＳ ゴシック" w:cs="ＭＳ明朝" w:hint="eastAsia"/>
                <w:kern w:val="0"/>
                <w:sz w:val="20"/>
                <w:szCs w:val="20"/>
              </w:rPr>
              <w:t>値</w:t>
            </w:r>
          </w:p>
        </w:tc>
        <w:tc>
          <w:tcPr>
            <w:tcW w:w="1867" w:type="dxa"/>
            <w:vMerge w:val="restart"/>
            <w:vAlign w:val="center"/>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cs="ＭＳ明朝" w:hint="eastAsia"/>
                <w:kern w:val="0"/>
                <w:sz w:val="20"/>
                <w:szCs w:val="20"/>
              </w:rPr>
              <w:t>試</w:t>
            </w:r>
            <w:r w:rsidRPr="00CA094E">
              <w:rPr>
                <w:rFonts w:ascii="ＭＳ ゴシック" w:eastAsia="ＭＳ ゴシック" w:hAnsi="ＭＳ ゴシック" w:cs="ＭＳ明朝"/>
                <w:kern w:val="0"/>
                <w:sz w:val="20"/>
                <w:szCs w:val="20"/>
              </w:rPr>
              <w:t xml:space="preserve"> </w:t>
            </w:r>
            <w:r w:rsidRPr="00CA094E">
              <w:rPr>
                <w:rFonts w:ascii="ＭＳ ゴシック" w:eastAsia="ＭＳ ゴシック" w:hAnsi="ＭＳ ゴシック" w:cs="ＭＳ明朝" w:hint="eastAsia"/>
                <w:kern w:val="0"/>
                <w:sz w:val="20"/>
                <w:szCs w:val="20"/>
              </w:rPr>
              <w:t>験</w:t>
            </w:r>
            <w:r w:rsidRPr="00CA094E">
              <w:rPr>
                <w:rFonts w:ascii="ＭＳ ゴシック" w:eastAsia="ＭＳ ゴシック" w:hAnsi="ＭＳ ゴシック" w:cs="ＭＳ明朝"/>
                <w:kern w:val="0"/>
                <w:sz w:val="20"/>
                <w:szCs w:val="20"/>
              </w:rPr>
              <w:t xml:space="preserve"> </w:t>
            </w:r>
            <w:r w:rsidRPr="00CA094E">
              <w:rPr>
                <w:rFonts w:ascii="ＭＳ ゴシック" w:eastAsia="ＭＳ ゴシック" w:hAnsi="ＭＳ ゴシック" w:cs="ＭＳ明朝" w:hint="eastAsia"/>
                <w:kern w:val="0"/>
                <w:sz w:val="20"/>
                <w:szCs w:val="20"/>
              </w:rPr>
              <w:t>法</w:t>
            </w:r>
          </w:p>
        </w:tc>
      </w:tr>
      <w:tr w:rsidR="003E7412">
        <w:trPr>
          <w:jc w:val="center"/>
        </w:trPr>
        <w:tc>
          <w:tcPr>
            <w:tcW w:w="3510" w:type="dxa"/>
            <w:vMerge/>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p>
        </w:tc>
        <w:tc>
          <w:tcPr>
            <w:tcW w:w="2669" w:type="dxa"/>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Pr>
                <w:rFonts w:ascii="ＭＳ ゴシック" w:eastAsia="ＭＳ ゴシック" w:hAnsi="ＭＳ ゴシック" w:cs="ＭＳ明朝" w:hint="eastAsia"/>
                <w:kern w:val="0"/>
                <w:sz w:val="20"/>
                <w:szCs w:val="20"/>
              </w:rPr>
              <w:t>ゴム</w:t>
            </w:r>
            <w:r w:rsidRPr="00CA094E">
              <w:rPr>
                <w:rFonts w:ascii="ＭＳ ゴシック" w:eastAsia="ＭＳ ゴシック" w:hAnsi="ＭＳ ゴシック" w:cs="ＭＳ明朝" w:hint="eastAsia"/>
                <w:kern w:val="0"/>
                <w:sz w:val="20"/>
                <w:szCs w:val="20"/>
              </w:rPr>
              <w:t>アスファルト系</w:t>
            </w:r>
          </w:p>
        </w:tc>
        <w:tc>
          <w:tcPr>
            <w:tcW w:w="1867" w:type="dxa"/>
            <w:vMerge/>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p>
        </w:tc>
      </w:tr>
      <w:tr w:rsidR="003E7412">
        <w:trPr>
          <w:jc w:val="center"/>
        </w:trPr>
        <w:tc>
          <w:tcPr>
            <w:tcW w:w="3510" w:type="dxa"/>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FA75ED">
              <w:rPr>
                <w:rFonts w:ascii="ＭＳ ゴシック" w:eastAsia="ＭＳ ゴシック" w:hAnsi="ＭＳ ゴシック" w:cs="ＭＳ明朝" w:hint="eastAsia"/>
                <w:spacing w:val="180"/>
                <w:kern w:val="0"/>
                <w:sz w:val="20"/>
                <w:szCs w:val="20"/>
                <w:fitText w:val="1960" w:id="-657287424"/>
              </w:rPr>
              <w:t>不揮発</w:t>
            </w:r>
            <w:r w:rsidRPr="00FA75ED">
              <w:rPr>
                <w:rFonts w:ascii="ＭＳ ゴシック" w:eastAsia="ＭＳ ゴシック" w:hAnsi="ＭＳ ゴシック" w:cs="ＭＳ明朝" w:hint="eastAsia"/>
                <w:spacing w:val="15"/>
                <w:kern w:val="0"/>
                <w:sz w:val="20"/>
                <w:szCs w:val="20"/>
                <w:fitText w:val="1960" w:id="-657287424"/>
              </w:rPr>
              <w:t>分</w:t>
            </w:r>
            <w:r w:rsidRPr="00CA094E">
              <w:rPr>
                <w:rFonts w:ascii="ＭＳ ゴシック" w:eastAsia="ＭＳ ゴシック" w:hAnsi="ＭＳ ゴシック" w:cs="ＭＳ明朝" w:hint="eastAsia"/>
                <w:kern w:val="0"/>
                <w:sz w:val="20"/>
                <w:szCs w:val="20"/>
              </w:rPr>
              <w:t>（％）</w:t>
            </w:r>
          </w:p>
        </w:tc>
        <w:tc>
          <w:tcPr>
            <w:tcW w:w="2669" w:type="dxa"/>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kern w:val="0"/>
                <w:sz w:val="20"/>
                <w:szCs w:val="20"/>
              </w:rPr>
              <w:t>50</w:t>
            </w:r>
            <w:r w:rsidRPr="00CA094E">
              <w:rPr>
                <w:rFonts w:ascii="ＭＳ ゴシック" w:eastAsia="ＭＳ ゴシック" w:hAnsi="ＭＳ ゴシック" w:cs="ＭＳ明朝" w:hint="eastAsia"/>
                <w:kern w:val="0"/>
                <w:sz w:val="20"/>
                <w:szCs w:val="20"/>
              </w:rPr>
              <w:t>以上</w:t>
            </w:r>
          </w:p>
        </w:tc>
        <w:tc>
          <w:tcPr>
            <w:tcW w:w="1867" w:type="dxa"/>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kern w:val="0"/>
                <w:sz w:val="20"/>
                <w:szCs w:val="20"/>
              </w:rPr>
              <w:t>JIS K6833</w:t>
            </w:r>
          </w:p>
        </w:tc>
      </w:tr>
      <w:tr w:rsidR="003E7412">
        <w:trPr>
          <w:trHeight w:val="270"/>
          <w:jc w:val="center"/>
        </w:trPr>
        <w:tc>
          <w:tcPr>
            <w:tcW w:w="3510" w:type="dxa"/>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cs="ＭＳ明朝" w:hint="eastAsia"/>
                <w:kern w:val="0"/>
                <w:sz w:val="20"/>
                <w:szCs w:val="20"/>
              </w:rPr>
              <w:t>粘</w:t>
            </w:r>
            <w:r w:rsidRPr="00CA094E">
              <w:rPr>
                <w:rFonts w:ascii="ＭＳ ゴシック" w:eastAsia="ＭＳ ゴシック" w:hAnsi="ＭＳ ゴシック" w:cs="ＭＳ明朝"/>
                <w:kern w:val="0"/>
                <w:sz w:val="20"/>
                <w:szCs w:val="20"/>
              </w:rPr>
              <w:t xml:space="preserve"> </w:t>
            </w:r>
            <w:r w:rsidRPr="00CA094E">
              <w:rPr>
                <w:rFonts w:ascii="ＭＳ ゴシック" w:eastAsia="ＭＳ ゴシック" w:hAnsi="ＭＳ ゴシック" w:cs="ＭＳ明朝" w:hint="eastAsia"/>
                <w:kern w:val="0"/>
                <w:sz w:val="20"/>
                <w:szCs w:val="20"/>
              </w:rPr>
              <w:t>度（</w:t>
            </w:r>
            <w:r w:rsidRPr="00CA094E">
              <w:rPr>
                <w:rFonts w:ascii="ＭＳ ゴシック" w:eastAsia="ＭＳ ゴシック" w:hAnsi="ＭＳ ゴシック"/>
                <w:kern w:val="0"/>
                <w:sz w:val="20"/>
                <w:szCs w:val="20"/>
              </w:rPr>
              <w:t>25</w:t>
            </w:r>
            <w:r w:rsidRPr="00CA094E">
              <w:rPr>
                <w:rFonts w:ascii="ＭＳ ゴシック" w:eastAsia="ＭＳ ゴシック" w:hAnsi="ＭＳ ゴシック" w:cs="ＭＳ明朝" w:hint="eastAsia"/>
                <w:kern w:val="0"/>
                <w:sz w:val="20"/>
                <w:szCs w:val="20"/>
              </w:rPr>
              <w:t>℃）</w:t>
            </w:r>
            <w:r w:rsidRPr="00CA094E">
              <w:rPr>
                <w:rFonts w:ascii="ＭＳ ゴシック" w:eastAsia="ＭＳ ゴシック" w:hAnsi="ＭＳ ゴシック"/>
                <w:kern w:val="0"/>
                <w:sz w:val="20"/>
                <w:szCs w:val="20"/>
              </w:rPr>
              <w:t>[Poise(Pa</w:t>
            </w:r>
            <w:r w:rsidRPr="00CA094E">
              <w:rPr>
                <w:rFonts w:ascii="ＭＳ ゴシック" w:eastAsia="ＭＳ ゴシック" w:hAnsi="ＭＳ ゴシック" w:cs="ＭＳ明朝" w:hint="eastAsia"/>
                <w:kern w:val="0"/>
                <w:sz w:val="20"/>
                <w:szCs w:val="20"/>
              </w:rPr>
              <w:t>･</w:t>
            </w:r>
            <w:r w:rsidRPr="00CA094E">
              <w:rPr>
                <w:rFonts w:ascii="ＭＳ ゴシック" w:eastAsia="ＭＳ ゴシック" w:hAnsi="ＭＳ ゴシック"/>
                <w:kern w:val="0"/>
                <w:sz w:val="20"/>
                <w:szCs w:val="20"/>
              </w:rPr>
              <w:t>s)]</w:t>
            </w:r>
          </w:p>
        </w:tc>
        <w:tc>
          <w:tcPr>
            <w:tcW w:w="2669" w:type="dxa"/>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kern w:val="0"/>
                <w:sz w:val="20"/>
                <w:szCs w:val="20"/>
              </w:rPr>
              <w:t>5(0.5)</w:t>
            </w:r>
            <w:r w:rsidRPr="00CA094E">
              <w:rPr>
                <w:rFonts w:ascii="ＭＳ ゴシック" w:eastAsia="ＭＳ ゴシック" w:hAnsi="ＭＳ ゴシック" w:cs="ＭＳ明朝" w:hint="eastAsia"/>
                <w:kern w:val="0"/>
                <w:sz w:val="20"/>
                <w:szCs w:val="20"/>
              </w:rPr>
              <w:t>以下</w:t>
            </w:r>
          </w:p>
        </w:tc>
        <w:tc>
          <w:tcPr>
            <w:tcW w:w="1867" w:type="dxa"/>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kern w:val="0"/>
                <w:sz w:val="20"/>
                <w:szCs w:val="20"/>
              </w:rPr>
              <w:t>JIS K6833</w:t>
            </w:r>
          </w:p>
        </w:tc>
      </w:tr>
      <w:tr w:rsidR="003E7412">
        <w:trPr>
          <w:trHeight w:val="330"/>
          <w:jc w:val="center"/>
        </w:trPr>
        <w:tc>
          <w:tcPr>
            <w:tcW w:w="3510" w:type="dxa"/>
          </w:tcPr>
          <w:p w:rsidR="003E7412" w:rsidRPr="00CA094E" w:rsidRDefault="003E7412" w:rsidP="003E7412">
            <w:pPr>
              <w:autoSpaceDE w:val="0"/>
              <w:autoSpaceDN w:val="0"/>
              <w:adjustRightInd w:val="0"/>
              <w:jc w:val="center"/>
              <w:rPr>
                <w:rFonts w:ascii="ＭＳ ゴシック" w:eastAsia="ＭＳ ゴシック" w:hAnsi="ＭＳ ゴシック" w:cs="ＭＳ明朝"/>
                <w:kern w:val="0"/>
                <w:sz w:val="20"/>
                <w:szCs w:val="20"/>
              </w:rPr>
            </w:pPr>
            <w:r w:rsidRPr="00FA75ED">
              <w:rPr>
                <w:rFonts w:ascii="ＭＳ ゴシック" w:eastAsia="ＭＳ ゴシック" w:hAnsi="ＭＳ ゴシック" w:cs="ＭＳ明朝" w:hint="eastAsia"/>
                <w:spacing w:val="60"/>
                <w:kern w:val="0"/>
                <w:sz w:val="20"/>
                <w:szCs w:val="20"/>
                <w:fitText w:val="1960" w:id="-657287423"/>
              </w:rPr>
              <w:t>指触乾燥時</w:t>
            </w:r>
            <w:r w:rsidRPr="00FA75ED">
              <w:rPr>
                <w:rFonts w:ascii="ＭＳ ゴシック" w:eastAsia="ＭＳ ゴシック" w:hAnsi="ＭＳ ゴシック" w:cs="ＭＳ明朝" w:hint="eastAsia"/>
                <w:spacing w:val="45"/>
                <w:kern w:val="0"/>
                <w:sz w:val="20"/>
                <w:szCs w:val="20"/>
                <w:fitText w:val="1960" w:id="-657287423"/>
              </w:rPr>
              <w:t>間</w:t>
            </w:r>
            <w:r w:rsidRPr="00CA094E">
              <w:rPr>
                <w:rFonts w:ascii="ＭＳ ゴシック" w:eastAsia="ＭＳ ゴシック" w:hAnsi="ＭＳ ゴシック" w:cs="ＭＳ明朝" w:hint="eastAsia"/>
                <w:kern w:val="0"/>
                <w:sz w:val="20"/>
                <w:szCs w:val="20"/>
              </w:rPr>
              <w:t>（分）</w:t>
            </w:r>
          </w:p>
        </w:tc>
        <w:tc>
          <w:tcPr>
            <w:tcW w:w="2669" w:type="dxa"/>
          </w:tcPr>
          <w:p w:rsidR="003E7412" w:rsidRPr="00CA094E" w:rsidRDefault="003E7412" w:rsidP="003E7412">
            <w:pPr>
              <w:autoSpaceDE w:val="0"/>
              <w:autoSpaceDN w:val="0"/>
              <w:adjustRightInd w:val="0"/>
              <w:jc w:val="center"/>
              <w:rPr>
                <w:rFonts w:ascii="ＭＳ ゴシック" w:eastAsia="ＭＳ ゴシック" w:hAnsi="ＭＳ ゴシック"/>
                <w:kern w:val="0"/>
                <w:sz w:val="20"/>
                <w:szCs w:val="20"/>
              </w:rPr>
            </w:pPr>
            <w:r w:rsidRPr="00CA094E">
              <w:rPr>
                <w:rFonts w:ascii="ＭＳ ゴシック" w:eastAsia="ＭＳ ゴシック" w:hAnsi="ＭＳ ゴシック"/>
                <w:kern w:val="0"/>
                <w:sz w:val="20"/>
                <w:szCs w:val="20"/>
              </w:rPr>
              <w:t>90</w:t>
            </w:r>
            <w:r w:rsidRPr="00CA094E">
              <w:rPr>
                <w:rFonts w:ascii="ＭＳ ゴシック" w:eastAsia="ＭＳ ゴシック" w:hAnsi="ＭＳ ゴシック" w:cs="ＭＳ明朝" w:hint="eastAsia"/>
                <w:kern w:val="0"/>
                <w:sz w:val="20"/>
                <w:szCs w:val="20"/>
              </w:rPr>
              <w:t>以下</w:t>
            </w:r>
          </w:p>
        </w:tc>
        <w:tc>
          <w:tcPr>
            <w:tcW w:w="1867" w:type="dxa"/>
          </w:tcPr>
          <w:p w:rsidR="003E7412" w:rsidRPr="00CA094E" w:rsidRDefault="003E7412" w:rsidP="003E7412">
            <w:pPr>
              <w:autoSpaceDE w:val="0"/>
              <w:autoSpaceDN w:val="0"/>
              <w:adjustRightInd w:val="0"/>
              <w:jc w:val="center"/>
              <w:rPr>
                <w:rFonts w:ascii="ＭＳ ゴシック" w:eastAsia="ＭＳ ゴシック" w:hAnsi="ＭＳ ゴシック"/>
                <w:kern w:val="0"/>
                <w:sz w:val="20"/>
                <w:szCs w:val="20"/>
              </w:rPr>
            </w:pPr>
            <w:r>
              <w:rPr>
                <w:rFonts w:ascii="ＭＳ ゴシック" w:eastAsia="ＭＳ ゴシック" w:hAnsi="ＭＳ ゴシック"/>
                <w:kern w:val="0"/>
                <w:sz w:val="20"/>
                <w:szCs w:val="20"/>
              </w:rPr>
              <w:t>JIS K5</w:t>
            </w:r>
            <w:r>
              <w:rPr>
                <w:rFonts w:ascii="ＭＳ ゴシック" w:eastAsia="ＭＳ ゴシック" w:hAnsi="ＭＳ ゴシック" w:hint="eastAsia"/>
                <w:kern w:val="0"/>
                <w:sz w:val="20"/>
                <w:szCs w:val="20"/>
              </w:rPr>
              <w:t>6</w:t>
            </w:r>
            <w:r w:rsidRPr="00CA094E">
              <w:rPr>
                <w:rFonts w:ascii="ＭＳ ゴシック" w:eastAsia="ＭＳ ゴシック" w:hAnsi="ＭＳ ゴシック"/>
                <w:kern w:val="0"/>
                <w:sz w:val="20"/>
                <w:szCs w:val="20"/>
              </w:rPr>
              <w:t>00</w:t>
            </w:r>
          </w:p>
        </w:tc>
      </w:tr>
      <w:tr w:rsidR="003E7412">
        <w:trPr>
          <w:trHeight w:val="360"/>
          <w:jc w:val="center"/>
        </w:trPr>
        <w:tc>
          <w:tcPr>
            <w:tcW w:w="3510" w:type="dxa"/>
          </w:tcPr>
          <w:p w:rsidR="003E7412" w:rsidRPr="003E7412" w:rsidRDefault="003E7412" w:rsidP="003E7412">
            <w:pPr>
              <w:autoSpaceDE w:val="0"/>
              <w:autoSpaceDN w:val="0"/>
              <w:adjustRightInd w:val="0"/>
              <w:jc w:val="center"/>
              <w:rPr>
                <w:rFonts w:ascii="ＭＳ ゴシック" w:eastAsia="ＭＳ ゴシック" w:hAnsi="ＭＳ ゴシック" w:cs="ＭＳ明朝"/>
                <w:kern w:val="0"/>
                <w:sz w:val="20"/>
                <w:szCs w:val="20"/>
              </w:rPr>
            </w:pPr>
            <w:r w:rsidRPr="00FA75ED">
              <w:rPr>
                <w:rFonts w:ascii="ＭＳ ゴシック" w:eastAsia="ＭＳ ゴシック" w:hAnsi="ＭＳ ゴシック" w:cs="ＭＳ明朝" w:hint="eastAsia"/>
                <w:spacing w:val="15"/>
                <w:kern w:val="0"/>
                <w:sz w:val="20"/>
                <w:szCs w:val="20"/>
                <w:fitText w:val="1372" w:id="-657287422"/>
              </w:rPr>
              <w:t>低温風曲試</w:t>
            </w:r>
            <w:r w:rsidRPr="00FA75ED">
              <w:rPr>
                <w:rFonts w:ascii="ＭＳ ゴシック" w:eastAsia="ＭＳ ゴシック" w:hAnsi="ＭＳ ゴシック" w:cs="ＭＳ明朝" w:hint="eastAsia"/>
                <w:spacing w:val="-22"/>
                <w:kern w:val="0"/>
                <w:sz w:val="20"/>
                <w:szCs w:val="20"/>
                <w:fitText w:val="1372" w:id="-657287422"/>
              </w:rPr>
              <w:t>験</w:t>
            </w:r>
            <w:r w:rsidRPr="00CA094E">
              <w:rPr>
                <w:rFonts w:ascii="ＭＳ ゴシック" w:eastAsia="ＭＳ ゴシック" w:hAnsi="ＭＳ ゴシック"/>
                <w:kern w:val="0"/>
                <w:sz w:val="20"/>
                <w:szCs w:val="20"/>
              </w:rPr>
              <w:t>(</w:t>
            </w:r>
            <w:r w:rsidRPr="00CA094E">
              <w:rPr>
                <w:rFonts w:ascii="ＭＳ ゴシック" w:eastAsia="ＭＳ ゴシック" w:hAnsi="ＭＳ ゴシック" w:cs="ＭＳ明朝" w:hint="eastAsia"/>
                <w:kern w:val="0"/>
                <w:sz w:val="20"/>
                <w:szCs w:val="20"/>
              </w:rPr>
              <w:t>－</w:t>
            </w:r>
            <w:r w:rsidRPr="00CA094E">
              <w:rPr>
                <w:rFonts w:ascii="ＭＳ ゴシック" w:eastAsia="ＭＳ ゴシック" w:hAnsi="ＭＳ ゴシック"/>
                <w:kern w:val="0"/>
                <w:sz w:val="20"/>
                <w:szCs w:val="20"/>
              </w:rPr>
              <w:t>10</w:t>
            </w:r>
            <w:r w:rsidRPr="00CA094E">
              <w:rPr>
                <w:rFonts w:ascii="ＭＳ ゴシック" w:eastAsia="ＭＳ ゴシック" w:hAnsi="ＭＳ ゴシック" w:cs="ＭＳ明朝" w:hint="eastAsia"/>
                <w:kern w:val="0"/>
                <w:sz w:val="20"/>
                <w:szCs w:val="20"/>
              </w:rPr>
              <w:t>℃、</w:t>
            </w:r>
            <w:r w:rsidRPr="00CA094E">
              <w:rPr>
                <w:rFonts w:ascii="ＭＳ ゴシック" w:eastAsia="ＭＳ ゴシック" w:hAnsi="ＭＳ ゴシック"/>
                <w:kern w:val="0"/>
                <w:sz w:val="20"/>
                <w:szCs w:val="20"/>
              </w:rPr>
              <w:t>3mm)</w:t>
            </w:r>
          </w:p>
        </w:tc>
        <w:tc>
          <w:tcPr>
            <w:tcW w:w="2669" w:type="dxa"/>
          </w:tcPr>
          <w:p w:rsidR="003E7412" w:rsidRPr="00CA094E" w:rsidRDefault="003E7412" w:rsidP="003E7412">
            <w:pPr>
              <w:autoSpaceDE w:val="0"/>
              <w:autoSpaceDN w:val="0"/>
              <w:adjustRightInd w:val="0"/>
              <w:jc w:val="center"/>
              <w:rPr>
                <w:rFonts w:ascii="ＭＳ ゴシック" w:eastAsia="ＭＳ ゴシック" w:hAnsi="ＭＳ ゴシック"/>
                <w:kern w:val="0"/>
                <w:sz w:val="20"/>
                <w:szCs w:val="20"/>
              </w:rPr>
            </w:pPr>
            <w:r w:rsidRPr="00CA094E">
              <w:rPr>
                <w:rFonts w:ascii="ＭＳ ゴシック" w:eastAsia="ＭＳ ゴシック" w:hAnsi="ＭＳ ゴシック" w:cs="ＭＳ明朝" w:hint="eastAsia"/>
                <w:kern w:val="0"/>
                <w:sz w:val="20"/>
                <w:szCs w:val="20"/>
              </w:rPr>
              <w:t>合格</w:t>
            </w:r>
          </w:p>
        </w:tc>
        <w:tc>
          <w:tcPr>
            <w:tcW w:w="1867" w:type="dxa"/>
          </w:tcPr>
          <w:p w:rsidR="003E7412" w:rsidRPr="00CA094E" w:rsidRDefault="003E7412" w:rsidP="003E7412">
            <w:pPr>
              <w:autoSpaceDE w:val="0"/>
              <w:autoSpaceDN w:val="0"/>
              <w:adjustRightInd w:val="0"/>
              <w:jc w:val="center"/>
              <w:rPr>
                <w:rFonts w:ascii="ＭＳ ゴシック" w:eastAsia="ＭＳ ゴシック" w:hAnsi="ＭＳ ゴシック"/>
                <w:kern w:val="0"/>
                <w:sz w:val="20"/>
                <w:szCs w:val="20"/>
              </w:rPr>
            </w:pPr>
            <w:r>
              <w:rPr>
                <w:rFonts w:ascii="ＭＳ ゴシック" w:eastAsia="ＭＳ ゴシック" w:hAnsi="ＭＳ ゴシック"/>
                <w:kern w:val="0"/>
                <w:sz w:val="20"/>
                <w:szCs w:val="20"/>
              </w:rPr>
              <w:t>JIS K5</w:t>
            </w:r>
            <w:r>
              <w:rPr>
                <w:rFonts w:ascii="ＭＳ ゴシック" w:eastAsia="ＭＳ ゴシック" w:hAnsi="ＭＳ ゴシック" w:hint="eastAsia"/>
                <w:kern w:val="0"/>
                <w:sz w:val="20"/>
                <w:szCs w:val="20"/>
              </w:rPr>
              <w:t>6</w:t>
            </w:r>
            <w:r w:rsidRPr="00CA094E">
              <w:rPr>
                <w:rFonts w:ascii="ＭＳ ゴシック" w:eastAsia="ＭＳ ゴシック" w:hAnsi="ＭＳ ゴシック"/>
                <w:kern w:val="0"/>
                <w:sz w:val="20"/>
                <w:szCs w:val="20"/>
              </w:rPr>
              <w:t>00</w:t>
            </w:r>
          </w:p>
        </w:tc>
      </w:tr>
      <w:tr w:rsidR="003E7412">
        <w:trPr>
          <w:jc w:val="center"/>
        </w:trPr>
        <w:tc>
          <w:tcPr>
            <w:tcW w:w="3510" w:type="dxa"/>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FA75ED">
              <w:rPr>
                <w:rFonts w:ascii="ＭＳ ゴシック" w:eastAsia="ＭＳ ゴシック" w:hAnsi="ＭＳ ゴシック" w:cs="ＭＳ明朝" w:hint="eastAsia"/>
                <w:spacing w:val="105"/>
                <w:kern w:val="0"/>
                <w:sz w:val="20"/>
                <w:szCs w:val="20"/>
                <w:fitText w:val="1960" w:id="-657287421"/>
              </w:rPr>
              <w:t>基盤目試</w:t>
            </w:r>
            <w:r w:rsidRPr="00FA75ED">
              <w:rPr>
                <w:rFonts w:ascii="ＭＳ ゴシック" w:eastAsia="ＭＳ ゴシック" w:hAnsi="ＭＳ ゴシック" w:cs="ＭＳ明朝" w:hint="eastAsia"/>
                <w:spacing w:val="30"/>
                <w:kern w:val="0"/>
                <w:sz w:val="20"/>
                <w:szCs w:val="20"/>
                <w:fitText w:val="1960" w:id="-657287421"/>
              </w:rPr>
              <w:t>験</w:t>
            </w:r>
            <w:r w:rsidRPr="00CA094E">
              <w:rPr>
                <w:rFonts w:ascii="ＭＳ ゴシック" w:eastAsia="ＭＳ ゴシック" w:hAnsi="ＭＳ ゴシック" w:cs="ＭＳ明朝" w:hint="eastAsia"/>
                <w:kern w:val="0"/>
                <w:sz w:val="20"/>
                <w:szCs w:val="20"/>
              </w:rPr>
              <w:t>（点）</w:t>
            </w:r>
          </w:p>
        </w:tc>
        <w:tc>
          <w:tcPr>
            <w:tcW w:w="2669" w:type="dxa"/>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kern w:val="0"/>
                <w:sz w:val="20"/>
                <w:szCs w:val="20"/>
              </w:rPr>
              <w:t>10</w:t>
            </w:r>
          </w:p>
        </w:tc>
        <w:tc>
          <w:tcPr>
            <w:tcW w:w="1867" w:type="dxa"/>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kern w:val="0"/>
                <w:sz w:val="20"/>
                <w:szCs w:val="20"/>
              </w:rPr>
              <w:t>JIS K</w:t>
            </w:r>
            <w:r>
              <w:rPr>
                <w:rFonts w:ascii="ＭＳ ゴシック" w:eastAsia="ＭＳ ゴシック" w:hAnsi="ＭＳ ゴシック" w:hint="eastAsia"/>
                <w:kern w:val="0"/>
                <w:sz w:val="20"/>
                <w:szCs w:val="20"/>
              </w:rPr>
              <w:t>5600</w:t>
            </w:r>
          </w:p>
        </w:tc>
      </w:tr>
      <w:tr w:rsidR="003E7412">
        <w:trPr>
          <w:jc w:val="center"/>
        </w:trPr>
        <w:tc>
          <w:tcPr>
            <w:tcW w:w="3510" w:type="dxa"/>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cs="ＭＳ明朝" w:hint="eastAsia"/>
                <w:kern w:val="0"/>
                <w:sz w:val="20"/>
                <w:szCs w:val="20"/>
              </w:rPr>
              <w:t>耐湿試験後の基盤目試験（点）</w:t>
            </w:r>
          </w:p>
        </w:tc>
        <w:tc>
          <w:tcPr>
            <w:tcW w:w="2669" w:type="dxa"/>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kern w:val="0"/>
                <w:sz w:val="20"/>
                <w:szCs w:val="20"/>
              </w:rPr>
              <w:t>8</w:t>
            </w:r>
            <w:r w:rsidRPr="00CA094E">
              <w:rPr>
                <w:rFonts w:ascii="ＭＳ ゴシック" w:eastAsia="ＭＳ ゴシック" w:hAnsi="ＭＳ ゴシック" w:cs="ＭＳ明朝" w:hint="eastAsia"/>
                <w:kern w:val="0"/>
                <w:sz w:val="20"/>
                <w:szCs w:val="20"/>
              </w:rPr>
              <w:t>以上</w:t>
            </w:r>
          </w:p>
        </w:tc>
        <w:tc>
          <w:tcPr>
            <w:tcW w:w="1867" w:type="dxa"/>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kern w:val="0"/>
                <w:sz w:val="20"/>
                <w:szCs w:val="20"/>
              </w:rPr>
              <w:t>JIS K5664</w:t>
            </w:r>
          </w:p>
        </w:tc>
      </w:tr>
      <w:tr w:rsidR="003E7412">
        <w:trPr>
          <w:jc w:val="center"/>
        </w:trPr>
        <w:tc>
          <w:tcPr>
            <w:tcW w:w="3510" w:type="dxa"/>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cs="ＭＳ明朝" w:hint="eastAsia"/>
                <w:kern w:val="0"/>
                <w:sz w:val="20"/>
                <w:szCs w:val="20"/>
              </w:rPr>
              <w:t>塩水暴露試験後の基盤目試験（点）</w:t>
            </w:r>
          </w:p>
        </w:tc>
        <w:tc>
          <w:tcPr>
            <w:tcW w:w="2669" w:type="dxa"/>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kern w:val="0"/>
                <w:sz w:val="20"/>
                <w:szCs w:val="20"/>
              </w:rPr>
              <w:t>8</w:t>
            </w:r>
            <w:r w:rsidRPr="00CA094E">
              <w:rPr>
                <w:rFonts w:ascii="ＭＳ ゴシック" w:eastAsia="ＭＳ ゴシック" w:hAnsi="ＭＳ ゴシック" w:cs="ＭＳ明朝" w:hint="eastAsia"/>
                <w:kern w:val="0"/>
                <w:sz w:val="20"/>
                <w:szCs w:val="20"/>
              </w:rPr>
              <w:t>以上</w:t>
            </w:r>
          </w:p>
        </w:tc>
        <w:tc>
          <w:tcPr>
            <w:tcW w:w="1867" w:type="dxa"/>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kern w:val="0"/>
                <w:sz w:val="20"/>
                <w:szCs w:val="20"/>
              </w:rPr>
              <w:t>JIS K5</w:t>
            </w:r>
            <w:r>
              <w:rPr>
                <w:rFonts w:ascii="ＭＳ ゴシック" w:eastAsia="ＭＳ ゴシック" w:hAnsi="ＭＳ ゴシック" w:hint="eastAsia"/>
                <w:kern w:val="0"/>
                <w:sz w:val="20"/>
                <w:szCs w:val="20"/>
              </w:rPr>
              <w:t>6</w:t>
            </w:r>
            <w:r w:rsidRPr="00CA094E">
              <w:rPr>
                <w:rFonts w:ascii="ＭＳ ゴシック" w:eastAsia="ＭＳ ゴシック" w:hAnsi="ＭＳ ゴシック"/>
                <w:kern w:val="0"/>
                <w:sz w:val="20"/>
                <w:szCs w:val="20"/>
              </w:rPr>
              <w:t>00</w:t>
            </w:r>
          </w:p>
        </w:tc>
      </w:tr>
    </w:tbl>
    <w:p w:rsidR="003E7412" w:rsidRPr="003E7412" w:rsidRDefault="003E7412" w:rsidP="003E7412">
      <w:pPr>
        <w:autoSpaceDE w:val="0"/>
        <w:autoSpaceDN w:val="0"/>
        <w:adjustRightInd w:val="0"/>
        <w:ind w:firstLine="840"/>
        <w:jc w:val="left"/>
        <w:rPr>
          <w:rFonts w:ascii="HG丸ｺﾞｼｯｸM-PRO" w:eastAsia="HG丸ｺﾞｼｯｸM-PRO" w:cs="MS-Mincho"/>
          <w:kern w:val="0"/>
          <w:sz w:val="20"/>
          <w:szCs w:val="20"/>
        </w:rPr>
      </w:pPr>
      <w:r w:rsidRPr="003E7412">
        <w:rPr>
          <w:rFonts w:ascii="HG丸ｺﾞｼｯｸM-PRO" w:eastAsia="HG丸ｺﾞｼｯｸM-PRO" w:cs="MS-Mincho" w:hint="eastAsia"/>
          <w:kern w:val="0"/>
          <w:sz w:val="20"/>
          <w:szCs w:val="20"/>
        </w:rPr>
        <w:t>注：基盤目試験の判定点は(財)日本塗料検査協会「塗膜の評価基準」の標準判定写</w:t>
      </w:r>
    </w:p>
    <w:p w:rsidR="003E7412" w:rsidRDefault="003E7412" w:rsidP="003E7412">
      <w:pPr>
        <w:autoSpaceDE w:val="0"/>
        <w:autoSpaceDN w:val="0"/>
        <w:adjustRightInd w:val="0"/>
        <w:ind w:firstLineChars="620" w:firstLine="1240"/>
        <w:rPr>
          <w:rFonts w:ascii="HG丸ｺﾞｼｯｸM-PRO" w:eastAsia="HG丸ｺﾞｼｯｸM-PRO" w:cs="MS-Mincho"/>
          <w:kern w:val="0"/>
          <w:sz w:val="20"/>
          <w:szCs w:val="20"/>
        </w:rPr>
      </w:pPr>
      <w:r w:rsidRPr="003E7412">
        <w:rPr>
          <w:rFonts w:ascii="HG丸ｺﾞｼｯｸM-PRO" w:eastAsia="HG丸ｺﾞｼｯｸM-PRO" w:cs="MS-Mincho" w:hint="eastAsia"/>
          <w:kern w:val="0"/>
          <w:sz w:val="20"/>
          <w:szCs w:val="20"/>
        </w:rPr>
        <w:t>真による。</w:t>
      </w:r>
    </w:p>
    <w:p w:rsidR="003E7412" w:rsidRDefault="003E7412" w:rsidP="003E7412">
      <w:pPr>
        <w:autoSpaceDE w:val="0"/>
        <w:autoSpaceDN w:val="0"/>
        <w:adjustRightInd w:val="0"/>
        <w:rPr>
          <w:rFonts w:ascii="HG丸ｺﾞｼｯｸM-PRO" w:eastAsia="HG丸ｺﾞｼｯｸM-PRO" w:cs="MS-Mincho"/>
          <w:kern w:val="0"/>
          <w:sz w:val="20"/>
          <w:szCs w:val="20"/>
        </w:rPr>
      </w:pPr>
    </w:p>
    <w:p w:rsidR="003E7412" w:rsidRPr="007D7875" w:rsidRDefault="003E7412" w:rsidP="007D7875">
      <w:pPr>
        <w:autoSpaceDE w:val="0"/>
        <w:autoSpaceDN w:val="0"/>
        <w:adjustRightInd w:val="0"/>
        <w:jc w:val="center"/>
        <w:rPr>
          <w:rFonts w:ascii="HG丸ｺﾞｼｯｸM-PRO" w:eastAsia="HG丸ｺﾞｼｯｸM-PRO" w:cs="MS-Gothic"/>
          <w:b/>
          <w:kern w:val="0"/>
          <w:szCs w:val="21"/>
        </w:rPr>
      </w:pPr>
      <w:r w:rsidRPr="007D7875">
        <w:rPr>
          <w:rFonts w:ascii="HG丸ｺﾞｼｯｸM-PRO" w:eastAsia="HG丸ｺﾞｼｯｸM-PRO" w:cs="MS-Gothic" w:hint="eastAsia"/>
          <w:b/>
          <w:kern w:val="0"/>
          <w:szCs w:val="21"/>
        </w:rPr>
        <w:t>表２－28(1) 接着剤の規格コンクリート床版用</w:t>
      </w:r>
    </w:p>
    <w:tbl>
      <w:tblPr>
        <w:tblStyle w:val="a3"/>
        <w:tblW w:w="0" w:type="auto"/>
        <w:tblLook w:val="01E0"/>
      </w:tblPr>
      <w:tblGrid>
        <w:gridCol w:w="1853"/>
        <w:gridCol w:w="1854"/>
        <w:gridCol w:w="1854"/>
        <w:gridCol w:w="1854"/>
        <w:gridCol w:w="1854"/>
      </w:tblGrid>
      <w:tr w:rsidR="003E7412">
        <w:tc>
          <w:tcPr>
            <w:tcW w:w="1853" w:type="dxa"/>
            <w:vMerge w:val="restart"/>
            <w:vAlign w:val="center"/>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cs="ＭＳ明朝" w:hint="eastAsia"/>
                <w:kern w:val="0"/>
                <w:sz w:val="20"/>
                <w:szCs w:val="20"/>
              </w:rPr>
              <w:t>項</w:t>
            </w:r>
            <w:r w:rsidRPr="00CA094E">
              <w:rPr>
                <w:rFonts w:ascii="ＭＳ ゴシック" w:eastAsia="ＭＳ ゴシック" w:hAnsi="ＭＳ ゴシック" w:cs="ＭＳ明朝"/>
                <w:kern w:val="0"/>
                <w:sz w:val="20"/>
                <w:szCs w:val="20"/>
              </w:rPr>
              <w:t xml:space="preserve"> </w:t>
            </w:r>
            <w:r w:rsidRPr="00CA094E">
              <w:rPr>
                <w:rFonts w:ascii="ＭＳ ゴシック" w:eastAsia="ＭＳ ゴシック" w:hAnsi="ＭＳ ゴシック" w:cs="ＭＳ明朝" w:hint="eastAsia"/>
                <w:kern w:val="0"/>
                <w:sz w:val="20"/>
                <w:szCs w:val="20"/>
              </w:rPr>
              <w:t>目</w:t>
            </w:r>
          </w:p>
        </w:tc>
        <w:tc>
          <w:tcPr>
            <w:tcW w:w="1854" w:type="dxa"/>
            <w:vMerge w:val="restart"/>
          </w:tcPr>
          <w:p w:rsidR="003E7412" w:rsidRPr="00CA094E" w:rsidRDefault="003E7412" w:rsidP="003E7412">
            <w:pPr>
              <w:autoSpaceDE w:val="0"/>
              <w:autoSpaceDN w:val="0"/>
              <w:adjustRightInd w:val="0"/>
              <w:snapToGrid w:val="0"/>
              <w:jc w:val="center"/>
              <w:rPr>
                <w:rFonts w:ascii="ＭＳ ゴシック" w:eastAsia="ＭＳ ゴシック" w:hAnsi="ＭＳ ゴシック" w:cs="ＭＳ明朝"/>
                <w:kern w:val="0"/>
                <w:sz w:val="20"/>
                <w:szCs w:val="20"/>
              </w:rPr>
            </w:pPr>
            <w:r w:rsidRPr="00CA094E">
              <w:rPr>
                <w:rFonts w:ascii="ＭＳ ゴシック" w:eastAsia="ＭＳ ゴシック" w:hAnsi="ＭＳ ゴシック" w:cs="ＭＳ明朝" w:hint="eastAsia"/>
                <w:kern w:val="0"/>
                <w:sz w:val="20"/>
                <w:szCs w:val="20"/>
              </w:rPr>
              <w:t>アスファルト系</w:t>
            </w:r>
          </w:p>
          <w:p w:rsidR="003E7412" w:rsidRPr="00CA094E" w:rsidRDefault="003E7412" w:rsidP="003E7412">
            <w:pPr>
              <w:autoSpaceDE w:val="0"/>
              <w:autoSpaceDN w:val="0"/>
              <w:adjustRightInd w:val="0"/>
              <w:snapToGrid w:val="0"/>
              <w:jc w:val="center"/>
              <w:rPr>
                <w:rFonts w:ascii="ＭＳ ゴシック" w:eastAsia="ＭＳ ゴシック" w:hAnsi="ＭＳ ゴシック" w:cs="ＭＳ明朝"/>
                <w:kern w:val="0"/>
                <w:sz w:val="20"/>
                <w:szCs w:val="20"/>
              </w:rPr>
            </w:pPr>
            <w:r w:rsidRPr="00CA094E">
              <w:rPr>
                <w:rFonts w:ascii="ＭＳ ゴシック" w:eastAsia="ＭＳ ゴシック" w:hAnsi="ＭＳ ゴシック" w:cs="ＭＳ明朝" w:hint="eastAsia"/>
                <w:kern w:val="0"/>
                <w:sz w:val="20"/>
                <w:szCs w:val="20"/>
              </w:rPr>
              <w:t>（ゴム入り）</w:t>
            </w:r>
          </w:p>
          <w:p w:rsidR="003E7412" w:rsidRPr="00CA094E" w:rsidRDefault="003E7412" w:rsidP="003E7412">
            <w:pPr>
              <w:autoSpaceDE w:val="0"/>
              <w:autoSpaceDN w:val="0"/>
              <w:adjustRightInd w:val="0"/>
              <w:snapToGri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cs="ＭＳ明朝" w:hint="eastAsia"/>
                <w:kern w:val="0"/>
                <w:sz w:val="20"/>
                <w:szCs w:val="20"/>
              </w:rPr>
              <w:t>溶剤型</w:t>
            </w:r>
          </w:p>
        </w:tc>
        <w:tc>
          <w:tcPr>
            <w:tcW w:w="3708" w:type="dxa"/>
            <w:gridSpan w:val="2"/>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cs="ＭＳ明朝" w:hint="eastAsia"/>
                <w:kern w:val="0"/>
                <w:sz w:val="20"/>
                <w:szCs w:val="20"/>
              </w:rPr>
              <w:t>ゴム系溶剤型</w:t>
            </w:r>
          </w:p>
        </w:tc>
        <w:tc>
          <w:tcPr>
            <w:tcW w:w="1854" w:type="dxa"/>
            <w:vMerge w:val="restart"/>
            <w:vAlign w:val="center"/>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cs="ＭＳ明朝" w:hint="eastAsia"/>
                <w:kern w:val="0"/>
                <w:sz w:val="20"/>
                <w:szCs w:val="20"/>
              </w:rPr>
              <w:t>試験方法</w:t>
            </w:r>
          </w:p>
        </w:tc>
      </w:tr>
      <w:tr w:rsidR="003E7412">
        <w:tc>
          <w:tcPr>
            <w:tcW w:w="1853" w:type="dxa"/>
            <w:vMerge/>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p>
        </w:tc>
        <w:tc>
          <w:tcPr>
            <w:tcW w:w="1854" w:type="dxa"/>
            <w:vMerge/>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p>
        </w:tc>
        <w:tc>
          <w:tcPr>
            <w:tcW w:w="1854" w:type="dxa"/>
            <w:vAlign w:val="center"/>
          </w:tcPr>
          <w:p w:rsidR="003E7412" w:rsidRPr="00CA094E" w:rsidRDefault="003E7412" w:rsidP="008F3FF3">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kern w:val="0"/>
                <w:sz w:val="20"/>
                <w:szCs w:val="20"/>
              </w:rPr>
              <w:t>1</w:t>
            </w:r>
            <w:r w:rsidRPr="00CA094E">
              <w:rPr>
                <w:rFonts w:ascii="ＭＳ ゴシック" w:eastAsia="ＭＳ ゴシック" w:hAnsi="ＭＳ ゴシック" w:cs="ＭＳ明朝" w:hint="eastAsia"/>
                <w:kern w:val="0"/>
                <w:sz w:val="20"/>
                <w:szCs w:val="20"/>
              </w:rPr>
              <w:t>次プライマー</w:t>
            </w:r>
          </w:p>
        </w:tc>
        <w:tc>
          <w:tcPr>
            <w:tcW w:w="1854" w:type="dxa"/>
            <w:vAlign w:val="center"/>
          </w:tcPr>
          <w:p w:rsidR="003E7412" w:rsidRPr="00CA094E" w:rsidRDefault="003E7412" w:rsidP="008F3FF3">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kern w:val="0"/>
                <w:sz w:val="20"/>
                <w:szCs w:val="20"/>
              </w:rPr>
              <w:t>2</w:t>
            </w:r>
            <w:r w:rsidRPr="00CA094E">
              <w:rPr>
                <w:rFonts w:ascii="ＭＳ ゴシック" w:eastAsia="ＭＳ ゴシック" w:hAnsi="ＭＳ ゴシック" w:cs="ＭＳ明朝" w:hint="eastAsia"/>
                <w:kern w:val="0"/>
                <w:sz w:val="20"/>
                <w:szCs w:val="20"/>
              </w:rPr>
              <w:t>次プライマー</w:t>
            </w:r>
          </w:p>
        </w:tc>
        <w:tc>
          <w:tcPr>
            <w:tcW w:w="1854" w:type="dxa"/>
            <w:vMerge/>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p>
        </w:tc>
      </w:tr>
      <w:tr w:rsidR="003E7412">
        <w:tc>
          <w:tcPr>
            <w:tcW w:w="1853" w:type="dxa"/>
          </w:tcPr>
          <w:p w:rsidR="003E7412" w:rsidRPr="00CA094E" w:rsidRDefault="003E7412" w:rsidP="003E7412">
            <w:pPr>
              <w:autoSpaceDE w:val="0"/>
              <w:autoSpaceDN w:val="0"/>
              <w:adjustRightInd w:val="0"/>
              <w:snapToGrid w:val="0"/>
              <w:jc w:val="center"/>
              <w:rPr>
                <w:rFonts w:ascii="ＭＳ ゴシック" w:eastAsia="ＭＳ ゴシック" w:hAnsi="ＭＳ ゴシック" w:cs="ＭＳ明朝"/>
                <w:kern w:val="0"/>
                <w:sz w:val="20"/>
                <w:szCs w:val="20"/>
              </w:rPr>
            </w:pPr>
            <w:r w:rsidRPr="00CA094E">
              <w:rPr>
                <w:rFonts w:ascii="ＭＳ ゴシック" w:eastAsia="ＭＳ ゴシック" w:hAnsi="ＭＳ ゴシック" w:cs="ＭＳ明朝" w:hint="eastAsia"/>
                <w:kern w:val="0"/>
                <w:sz w:val="20"/>
                <w:szCs w:val="20"/>
              </w:rPr>
              <w:t>指触乾燥時間</w:t>
            </w:r>
          </w:p>
          <w:p w:rsidR="003E7412" w:rsidRPr="00CA094E" w:rsidRDefault="003E7412" w:rsidP="003E7412">
            <w:pPr>
              <w:autoSpaceDE w:val="0"/>
              <w:autoSpaceDN w:val="0"/>
              <w:adjustRightInd w:val="0"/>
              <w:snapToGri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cs="ＭＳ明朝" w:hint="eastAsia"/>
                <w:kern w:val="0"/>
                <w:sz w:val="20"/>
                <w:szCs w:val="20"/>
              </w:rPr>
              <w:t>（</w:t>
            </w:r>
            <w:r w:rsidRPr="00CA094E">
              <w:rPr>
                <w:rFonts w:ascii="ＭＳ ゴシック" w:eastAsia="ＭＳ ゴシック" w:hAnsi="ＭＳ ゴシック"/>
                <w:kern w:val="0"/>
                <w:sz w:val="20"/>
                <w:szCs w:val="20"/>
              </w:rPr>
              <w:t>20</w:t>
            </w:r>
            <w:r w:rsidRPr="00CA094E">
              <w:rPr>
                <w:rFonts w:ascii="ＭＳ ゴシック" w:eastAsia="ＭＳ ゴシック" w:hAnsi="ＭＳ ゴシック" w:cs="ＭＳ明朝" w:hint="eastAsia"/>
                <w:kern w:val="0"/>
                <w:sz w:val="20"/>
                <w:szCs w:val="20"/>
              </w:rPr>
              <w:t>℃）</w:t>
            </w:r>
          </w:p>
        </w:tc>
        <w:tc>
          <w:tcPr>
            <w:tcW w:w="1854" w:type="dxa"/>
            <w:vAlign w:val="center"/>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kern w:val="0"/>
                <w:sz w:val="20"/>
                <w:szCs w:val="20"/>
              </w:rPr>
              <w:t>60</w:t>
            </w:r>
            <w:r w:rsidRPr="00CA094E">
              <w:rPr>
                <w:rFonts w:ascii="ＭＳ ゴシック" w:eastAsia="ＭＳ ゴシック" w:hAnsi="ＭＳ ゴシック" w:cs="ＭＳ明朝" w:hint="eastAsia"/>
                <w:kern w:val="0"/>
                <w:sz w:val="20"/>
                <w:szCs w:val="20"/>
              </w:rPr>
              <w:t>分以内</w:t>
            </w:r>
          </w:p>
        </w:tc>
        <w:tc>
          <w:tcPr>
            <w:tcW w:w="1854" w:type="dxa"/>
            <w:vAlign w:val="center"/>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kern w:val="0"/>
                <w:sz w:val="20"/>
                <w:szCs w:val="20"/>
              </w:rPr>
              <w:t xml:space="preserve">30 </w:t>
            </w:r>
            <w:r w:rsidRPr="00CA094E">
              <w:rPr>
                <w:rFonts w:ascii="ＭＳ ゴシック" w:eastAsia="ＭＳ ゴシック" w:hAnsi="ＭＳ ゴシック" w:cs="ＭＳ明朝" w:hint="eastAsia"/>
                <w:kern w:val="0"/>
                <w:sz w:val="20"/>
                <w:szCs w:val="20"/>
              </w:rPr>
              <w:t>分以内</w:t>
            </w:r>
          </w:p>
        </w:tc>
        <w:tc>
          <w:tcPr>
            <w:tcW w:w="1854" w:type="dxa"/>
            <w:vAlign w:val="center"/>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kern w:val="0"/>
                <w:sz w:val="20"/>
                <w:szCs w:val="20"/>
              </w:rPr>
              <w:t>60</w:t>
            </w:r>
            <w:r w:rsidRPr="00CA094E">
              <w:rPr>
                <w:rFonts w:ascii="ＭＳ ゴシック" w:eastAsia="ＭＳ ゴシック" w:hAnsi="ＭＳ ゴシック" w:cs="ＭＳ明朝" w:hint="eastAsia"/>
                <w:kern w:val="0"/>
                <w:sz w:val="20"/>
                <w:szCs w:val="20"/>
              </w:rPr>
              <w:t>分以内</w:t>
            </w:r>
          </w:p>
        </w:tc>
        <w:tc>
          <w:tcPr>
            <w:tcW w:w="1854" w:type="dxa"/>
            <w:vAlign w:val="center"/>
          </w:tcPr>
          <w:p w:rsidR="003E7412" w:rsidRPr="00CA094E" w:rsidRDefault="008F3FF3" w:rsidP="003E7412">
            <w:pPr>
              <w:autoSpaceDE w:val="0"/>
              <w:autoSpaceDN w:val="0"/>
              <w:adjustRightInd w:val="0"/>
              <w:jc w:val="center"/>
              <w:rPr>
                <w:rFonts w:ascii="ＭＳ ゴシック" w:eastAsia="ＭＳ ゴシック" w:hAnsi="ＭＳ ゴシック" w:cs="ＭＳ明朝"/>
                <w:b/>
                <w:kern w:val="0"/>
                <w:sz w:val="20"/>
                <w:szCs w:val="20"/>
              </w:rPr>
            </w:pPr>
            <w:r>
              <w:rPr>
                <w:rFonts w:ascii="ＭＳ ゴシック" w:eastAsia="ＭＳ ゴシック" w:hAnsi="ＭＳ ゴシック"/>
                <w:kern w:val="0"/>
                <w:sz w:val="20"/>
                <w:szCs w:val="20"/>
              </w:rPr>
              <w:t>JISK5</w:t>
            </w:r>
            <w:r>
              <w:rPr>
                <w:rFonts w:ascii="ＭＳ ゴシック" w:eastAsia="ＭＳ ゴシック" w:hAnsi="ＭＳ ゴシック" w:hint="eastAsia"/>
                <w:kern w:val="0"/>
                <w:sz w:val="20"/>
                <w:szCs w:val="20"/>
              </w:rPr>
              <w:t>6</w:t>
            </w:r>
            <w:r w:rsidR="003E7412" w:rsidRPr="00CA094E">
              <w:rPr>
                <w:rFonts w:ascii="ＭＳ ゴシック" w:eastAsia="ＭＳ ゴシック" w:hAnsi="ＭＳ ゴシック"/>
                <w:kern w:val="0"/>
                <w:sz w:val="20"/>
                <w:szCs w:val="20"/>
              </w:rPr>
              <w:t>00</w:t>
            </w:r>
            <w:r>
              <w:rPr>
                <w:rFonts w:ascii="ＭＳ ゴシック" w:eastAsia="ＭＳ ゴシック" w:hAnsi="ＭＳ ゴシック" w:hint="eastAsia"/>
                <w:kern w:val="0"/>
                <w:sz w:val="20"/>
                <w:szCs w:val="20"/>
              </w:rPr>
              <w:t>-1※1</w:t>
            </w:r>
          </w:p>
        </w:tc>
      </w:tr>
      <w:tr w:rsidR="003E7412">
        <w:tc>
          <w:tcPr>
            <w:tcW w:w="1853" w:type="dxa"/>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cs="ＭＳ明朝" w:hint="eastAsia"/>
                <w:kern w:val="0"/>
                <w:sz w:val="20"/>
                <w:szCs w:val="20"/>
              </w:rPr>
              <w:t>不揮発分（％）</w:t>
            </w:r>
          </w:p>
        </w:tc>
        <w:tc>
          <w:tcPr>
            <w:tcW w:w="1854" w:type="dxa"/>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kern w:val="0"/>
                <w:sz w:val="20"/>
                <w:szCs w:val="20"/>
              </w:rPr>
              <w:t>20</w:t>
            </w:r>
            <w:r w:rsidRPr="00CA094E">
              <w:rPr>
                <w:rFonts w:ascii="ＭＳ ゴシック" w:eastAsia="ＭＳ ゴシック" w:hAnsi="ＭＳ ゴシック" w:cs="ＭＳ明朝" w:hint="eastAsia"/>
                <w:kern w:val="0"/>
                <w:sz w:val="20"/>
                <w:szCs w:val="20"/>
              </w:rPr>
              <w:t>分以上</w:t>
            </w:r>
          </w:p>
        </w:tc>
        <w:tc>
          <w:tcPr>
            <w:tcW w:w="1854" w:type="dxa"/>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kern w:val="0"/>
                <w:sz w:val="20"/>
                <w:szCs w:val="20"/>
              </w:rPr>
              <w:t xml:space="preserve">10 </w:t>
            </w:r>
            <w:r w:rsidRPr="00CA094E">
              <w:rPr>
                <w:rFonts w:ascii="ＭＳ ゴシック" w:eastAsia="ＭＳ ゴシック" w:hAnsi="ＭＳ ゴシック" w:cs="ＭＳ明朝" w:hint="eastAsia"/>
                <w:kern w:val="0"/>
                <w:sz w:val="20"/>
                <w:szCs w:val="20"/>
              </w:rPr>
              <w:t>分以上</w:t>
            </w:r>
          </w:p>
        </w:tc>
        <w:tc>
          <w:tcPr>
            <w:tcW w:w="1854" w:type="dxa"/>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kern w:val="0"/>
                <w:sz w:val="20"/>
                <w:szCs w:val="20"/>
              </w:rPr>
              <w:t>25</w:t>
            </w:r>
            <w:r w:rsidRPr="00CA094E">
              <w:rPr>
                <w:rFonts w:ascii="ＭＳ ゴシック" w:eastAsia="ＭＳ ゴシック" w:hAnsi="ＭＳ ゴシック" w:cs="ＭＳ明朝" w:hint="eastAsia"/>
                <w:kern w:val="0"/>
                <w:sz w:val="20"/>
                <w:szCs w:val="20"/>
              </w:rPr>
              <w:t>分以上</w:t>
            </w:r>
          </w:p>
        </w:tc>
        <w:tc>
          <w:tcPr>
            <w:tcW w:w="1854" w:type="dxa"/>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kern w:val="0"/>
                <w:sz w:val="20"/>
                <w:szCs w:val="20"/>
              </w:rPr>
              <w:t>JISK683</w:t>
            </w:r>
            <w:r w:rsidR="008F3FF3">
              <w:rPr>
                <w:rFonts w:ascii="ＭＳ ゴシック" w:eastAsia="ＭＳ ゴシック" w:hAnsi="ＭＳ ゴシック" w:hint="eastAsia"/>
                <w:kern w:val="0"/>
                <w:sz w:val="20"/>
                <w:szCs w:val="20"/>
              </w:rPr>
              <w:t>3 ※2</w:t>
            </w:r>
          </w:p>
        </w:tc>
      </w:tr>
      <w:tr w:rsidR="003E7412">
        <w:tc>
          <w:tcPr>
            <w:tcW w:w="1853" w:type="dxa"/>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cs="ＭＳ明朝" w:hint="eastAsia"/>
                <w:kern w:val="0"/>
                <w:sz w:val="20"/>
                <w:szCs w:val="20"/>
              </w:rPr>
              <w:t>作</w:t>
            </w:r>
            <w:r w:rsidRPr="00CA094E">
              <w:rPr>
                <w:rFonts w:ascii="ＭＳ ゴシック" w:eastAsia="ＭＳ ゴシック" w:hAnsi="ＭＳ ゴシック" w:cs="ＭＳ明朝"/>
                <w:kern w:val="0"/>
                <w:sz w:val="20"/>
                <w:szCs w:val="20"/>
              </w:rPr>
              <w:t xml:space="preserve"> </w:t>
            </w:r>
            <w:r w:rsidRPr="00CA094E">
              <w:rPr>
                <w:rFonts w:ascii="ＭＳ ゴシック" w:eastAsia="ＭＳ ゴシック" w:hAnsi="ＭＳ ゴシック" w:cs="ＭＳ明朝" w:hint="eastAsia"/>
                <w:kern w:val="0"/>
                <w:sz w:val="20"/>
                <w:szCs w:val="20"/>
              </w:rPr>
              <w:t>業</w:t>
            </w:r>
            <w:r w:rsidRPr="00CA094E">
              <w:rPr>
                <w:rFonts w:ascii="ＭＳ ゴシック" w:eastAsia="ＭＳ ゴシック" w:hAnsi="ＭＳ ゴシック" w:cs="ＭＳ明朝"/>
                <w:kern w:val="0"/>
                <w:sz w:val="20"/>
                <w:szCs w:val="20"/>
              </w:rPr>
              <w:t xml:space="preserve"> </w:t>
            </w:r>
            <w:r w:rsidRPr="00CA094E">
              <w:rPr>
                <w:rFonts w:ascii="ＭＳ ゴシック" w:eastAsia="ＭＳ ゴシック" w:hAnsi="ＭＳ ゴシック" w:cs="ＭＳ明朝" w:hint="eastAsia"/>
                <w:kern w:val="0"/>
                <w:sz w:val="20"/>
                <w:szCs w:val="20"/>
              </w:rPr>
              <w:t>性</w:t>
            </w:r>
          </w:p>
        </w:tc>
        <w:tc>
          <w:tcPr>
            <w:tcW w:w="5562" w:type="dxa"/>
            <w:gridSpan w:val="3"/>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cs="ＭＳ明朝" w:hint="eastAsia"/>
                <w:kern w:val="0"/>
                <w:sz w:val="20"/>
                <w:szCs w:val="20"/>
              </w:rPr>
              <w:t>塗り作業に支障のないこと</w:t>
            </w:r>
          </w:p>
        </w:tc>
        <w:tc>
          <w:tcPr>
            <w:tcW w:w="1854" w:type="dxa"/>
          </w:tcPr>
          <w:p w:rsidR="003E7412" w:rsidRPr="00CA094E" w:rsidRDefault="008F3FF3" w:rsidP="008F3FF3">
            <w:pPr>
              <w:autoSpaceDE w:val="0"/>
              <w:autoSpaceDN w:val="0"/>
              <w:adjustRightInd w:val="0"/>
              <w:jc w:val="center"/>
              <w:rPr>
                <w:rFonts w:ascii="ＭＳ ゴシック" w:eastAsia="ＭＳ ゴシック" w:hAnsi="ＭＳ ゴシック" w:cs="ＭＳ明朝"/>
                <w:b/>
                <w:kern w:val="0"/>
                <w:sz w:val="20"/>
                <w:szCs w:val="20"/>
              </w:rPr>
            </w:pPr>
            <w:r>
              <w:rPr>
                <w:rFonts w:ascii="ＭＳ ゴシック" w:eastAsia="ＭＳ ゴシック" w:hAnsi="ＭＳ ゴシック"/>
                <w:kern w:val="0"/>
                <w:sz w:val="20"/>
                <w:szCs w:val="20"/>
              </w:rPr>
              <w:t>JISK5</w:t>
            </w:r>
            <w:r>
              <w:rPr>
                <w:rFonts w:ascii="ＭＳ ゴシック" w:eastAsia="ＭＳ ゴシック" w:hAnsi="ＭＳ ゴシック" w:hint="eastAsia"/>
                <w:kern w:val="0"/>
                <w:sz w:val="20"/>
                <w:szCs w:val="20"/>
              </w:rPr>
              <w:t>6</w:t>
            </w:r>
            <w:r w:rsidRPr="00CA094E">
              <w:rPr>
                <w:rFonts w:ascii="ＭＳ ゴシック" w:eastAsia="ＭＳ ゴシック" w:hAnsi="ＭＳ ゴシック"/>
                <w:kern w:val="0"/>
                <w:sz w:val="20"/>
                <w:szCs w:val="20"/>
              </w:rPr>
              <w:t>00</w:t>
            </w:r>
            <w:r>
              <w:rPr>
                <w:rFonts w:ascii="ＭＳ ゴシック" w:eastAsia="ＭＳ ゴシック" w:hAnsi="ＭＳ ゴシック" w:hint="eastAsia"/>
                <w:kern w:val="0"/>
                <w:sz w:val="20"/>
                <w:szCs w:val="20"/>
              </w:rPr>
              <w:t>-1※1</w:t>
            </w:r>
          </w:p>
        </w:tc>
      </w:tr>
      <w:tr w:rsidR="003E7412">
        <w:tc>
          <w:tcPr>
            <w:tcW w:w="1853" w:type="dxa"/>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cs="ＭＳ明朝" w:hint="eastAsia"/>
                <w:kern w:val="0"/>
                <w:sz w:val="20"/>
                <w:szCs w:val="20"/>
              </w:rPr>
              <w:t>耐</w:t>
            </w:r>
            <w:r w:rsidRPr="00CA094E">
              <w:rPr>
                <w:rFonts w:ascii="ＭＳ ゴシック" w:eastAsia="ＭＳ ゴシック" w:hAnsi="ＭＳ ゴシック" w:cs="ＭＳ明朝"/>
                <w:kern w:val="0"/>
                <w:sz w:val="20"/>
                <w:szCs w:val="20"/>
              </w:rPr>
              <w:t xml:space="preserve"> </w:t>
            </w:r>
            <w:r w:rsidRPr="00CA094E">
              <w:rPr>
                <w:rFonts w:ascii="ＭＳ ゴシック" w:eastAsia="ＭＳ ゴシック" w:hAnsi="ＭＳ ゴシック" w:cs="ＭＳ明朝" w:hint="eastAsia"/>
                <w:kern w:val="0"/>
                <w:sz w:val="20"/>
                <w:szCs w:val="20"/>
              </w:rPr>
              <w:t>久</w:t>
            </w:r>
            <w:r w:rsidRPr="00CA094E">
              <w:rPr>
                <w:rFonts w:ascii="ＭＳ ゴシック" w:eastAsia="ＭＳ ゴシック" w:hAnsi="ＭＳ ゴシック" w:cs="ＭＳ明朝"/>
                <w:kern w:val="0"/>
                <w:sz w:val="20"/>
                <w:szCs w:val="20"/>
              </w:rPr>
              <w:t xml:space="preserve"> </w:t>
            </w:r>
            <w:r w:rsidRPr="00CA094E">
              <w:rPr>
                <w:rFonts w:ascii="ＭＳ ゴシック" w:eastAsia="ＭＳ ゴシック" w:hAnsi="ＭＳ ゴシック" w:cs="ＭＳ明朝" w:hint="eastAsia"/>
                <w:kern w:val="0"/>
                <w:sz w:val="20"/>
                <w:szCs w:val="20"/>
              </w:rPr>
              <w:t>性</w:t>
            </w:r>
          </w:p>
        </w:tc>
        <w:tc>
          <w:tcPr>
            <w:tcW w:w="5562" w:type="dxa"/>
            <w:gridSpan w:val="3"/>
          </w:tcPr>
          <w:p w:rsidR="003E7412" w:rsidRPr="00CA094E" w:rsidRDefault="003E7412" w:rsidP="003E7412">
            <w:pPr>
              <w:autoSpaceDE w:val="0"/>
              <w:autoSpaceDN w:val="0"/>
              <w:adjustRightInd w:val="0"/>
              <w:jc w:val="center"/>
              <w:rPr>
                <w:rFonts w:ascii="ＭＳ ゴシック" w:eastAsia="ＭＳ ゴシック" w:hAnsi="ＭＳ ゴシック" w:cs="ＭＳ明朝"/>
                <w:b/>
                <w:kern w:val="0"/>
                <w:sz w:val="20"/>
                <w:szCs w:val="20"/>
              </w:rPr>
            </w:pPr>
            <w:r w:rsidRPr="00CA094E">
              <w:rPr>
                <w:rFonts w:ascii="ＭＳ ゴシック" w:eastAsia="ＭＳ ゴシック" w:hAnsi="ＭＳ ゴシック"/>
                <w:kern w:val="0"/>
                <w:sz w:val="20"/>
                <w:szCs w:val="20"/>
              </w:rPr>
              <w:t>5</w:t>
            </w:r>
            <w:r w:rsidRPr="00CA094E">
              <w:rPr>
                <w:rFonts w:ascii="ＭＳ ゴシック" w:eastAsia="ＭＳ ゴシック" w:hAnsi="ＭＳ ゴシック" w:cs="ＭＳ明朝" w:hint="eastAsia"/>
                <w:kern w:val="0"/>
                <w:sz w:val="20"/>
                <w:szCs w:val="20"/>
              </w:rPr>
              <w:t>日間で異常のないこと</w:t>
            </w:r>
          </w:p>
        </w:tc>
        <w:tc>
          <w:tcPr>
            <w:tcW w:w="1854" w:type="dxa"/>
          </w:tcPr>
          <w:p w:rsidR="003E7412" w:rsidRPr="00CA094E" w:rsidRDefault="008F3FF3" w:rsidP="008F3FF3">
            <w:pPr>
              <w:autoSpaceDE w:val="0"/>
              <w:autoSpaceDN w:val="0"/>
              <w:adjustRightInd w:val="0"/>
              <w:jc w:val="center"/>
              <w:rPr>
                <w:rFonts w:ascii="ＭＳ ゴシック" w:eastAsia="ＭＳ ゴシック" w:hAnsi="ＭＳ ゴシック" w:cs="ＭＳ明朝"/>
                <w:b/>
                <w:kern w:val="0"/>
                <w:sz w:val="20"/>
                <w:szCs w:val="20"/>
              </w:rPr>
            </w:pPr>
            <w:r>
              <w:rPr>
                <w:rFonts w:ascii="ＭＳ ゴシック" w:eastAsia="ＭＳ ゴシック" w:hAnsi="ＭＳ ゴシック"/>
                <w:kern w:val="0"/>
                <w:sz w:val="20"/>
                <w:szCs w:val="20"/>
              </w:rPr>
              <w:t>JISK5</w:t>
            </w:r>
            <w:r>
              <w:rPr>
                <w:rFonts w:ascii="ＭＳ ゴシック" w:eastAsia="ＭＳ ゴシック" w:hAnsi="ＭＳ ゴシック" w:hint="eastAsia"/>
                <w:kern w:val="0"/>
                <w:sz w:val="20"/>
                <w:szCs w:val="20"/>
              </w:rPr>
              <w:t>6</w:t>
            </w:r>
            <w:r w:rsidRPr="00CA094E">
              <w:rPr>
                <w:rFonts w:ascii="ＭＳ ゴシック" w:eastAsia="ＭＳ ゴシック" w:hAnsi="ＭＳ ゴシック"/>
                <w:kern w:val="0"/>
                <w:sz w:val="20"/>
                <w:szCs w:val="20"/>
              </w:rPr>
              <w:t>00</w:t>
            </w:r>
            <w:r>
              <w:rPr>
                <w:rFonts w:ascii="ＭＳ ゴシック" w:eastAsia="ＭＳ ゴシック" w:hAnsi="ＭＳ ゴシック" w:hint="eastAsia"/>
                <w:kern w:val="0"/>
                <w:sz w:val="20"/>
                <w:szCs w:val="20"/>
              </w:rPr>
              <w:t>-1※1</w:t>
            </w:r>
          </w:p>
        </w:tc>
      </w:tr>
    </w:tbl>
    <w:p w:rsidR="008F3FF3" w:rsidRPr="008F3FF3" w:rsidRDefault="008F3FF3" w:rsidP="008F3FF3">
      <w:pPr>
        <w:autoSpaceDE w:val="0"/>
        <w:autoSpaceDN w:val="0"/>
        <w:adjustRightInd w:val="0"/>
        <w:ind w:leftChars="100" w:left="1050" w:hangingChars="400" w:hanging="840"/>
        <w:jc w:val="left"/>
        <w:rPr>
          <w:rFonts w:ascii="HG丸ｺﾞｼｯｸM-PRO" w:eastAsia="HG丸ｺﾞｼｯｸM-PRO" w:cs="MS-Mincho"/>
          <w:kern w:val="0"/>
          <w:szCs w:val="21"/>
        </w:rPr>
      </w:pPr>
      <w:r w:rsidRPr="008F3FF3">
        <w:rPr>
          <w:rFonts w:ascii="HG丸ｺﾞｼｯｸM-PRO" w:eastAsia="HG丸ｺﾞｼｯｸM-PRO" w:cs="MS-Mincho" w:hint="eastAsia"/>
          <w:kern w:val="0"/>
          <w:szCs w:val="21"/>
        </w:rPr>
        <w:t>注：※1 適用する床版の種類に応じた下地材を使用する。（例:コンクリート床版の場合はコンクリートブロック又はモルタルピースとし、鋼床版の場合は鋼板を使用する）</w:t>
      </w:r>
    </w:p>
    <w:p w:rsidR="008F3FF3" w:rsidRDefault="008F3FF3" w:rsidP="008F3FF3">
      <w:pPr>
        <w:autoSpaceDE w:val="0"/>
        <w:autoSpaceDN w:val="0"/>
        <w:adjustRightInd w:val="0"/>
        <w:ind w:firstLineChars="300" w:firstLine="630"/>
        <w:rPr>
          <w:rFonts w:ascii="HG丸ｺﾞｼｯｸM-PRO" w:eastAsia="HG丸ｺﾞｼｯｸM-PRO" w:cs="MS-Mincho"/>
          <w:kern w:val="0"/>
          <w:szCs w:val="21"/>
        </w:rPr>
      </w:pPr>
      <w:r w:rsidRPr="008F3FF3">
        <w:rPr>
          <w:rFonts w:ascii="HG丸ｺﾞｼｯｸM-PRO" w:eastAsia="HG丸ｺﾞｼｯｸM-PRO" w:cs="MS-Mincho" w:hint="eastAsia"/>
          <w:kern w:val="0"/>
          <w:szCs w:val="21"/>
        </w:rPr>
        <w:t>※2 試験方法は、JIS K 6833、JIS K 6387 などを参考に実施する。</w:t>
      </w:r>
    </w:p>
    <w:p w:rsidR="007D7875" w:rsidRDefault="007D7875" w:rsidP="008F3FF3">
      <w:pPr>
        <w:autoSpaceDE w:val="0"/>
        <w:autoSpaceDN w:val="0"/>
        <w:adjustRightInd w:val="0"/>
        <w:jc w:val="left"/>
        <w:rPr>
          <w:rFonts w:ascii="HG丸ｺﾞｼｯｸM-PRO" w:eastAsia="HG丸ｺﾞｼｯｸM-PRO" w:cs="MS-Gothic"/>
          <w:b/>
          <w:kern w:val="0"/>
          <w:szCs w:val="21"/>
        </w:rPr>
      </w:pPr>
    </w:p>
    <w:p w:rsidR="003E7412" w:rsidRPr="008F3FF3" w:rsidRDefault="008F3FF3" w:rsidP="008F3FF3">
      <w:pPr>
        <w:autoSpaceDE w:val="0"/>
        <w:autoSpaceDN w:val="0"/>
        <w:adjustRightInd w:val="0"/>
        <w:jc w:val="left"/>
        <w:rPr>
          <w:rFonts w:ascii="HG丸ｺﾞｼｯｸM-PRO" w:eastAsia="HG丸ｺﾞｼｯｸM-PRO" w:cs="MS-Gothic"/>
          <w:b/>
          <w:kern w:val="0"/>
          <w:szCs w:val="21"/>
        </w:rPr>
      </w:pPr>
      <w:r w:rsidRPr="008F3FF3">
        <w:rPr>
          <w:rFonts w:ascii="HG丸ｺﾞｼｯｸM-PRO" w:eastAsia="HG丸ｺﾞｼｯｸM-PRO" w:cs="MS-Gothic" w:hint="eastAsia"/>
          <w:b/>
          <w:kern w:val="0"/>
          <w:szCs w:val="21"/>
        </w:rPr>
        <w:t>表２－28(2) シート系床版防水層（流し貼り型、加熱溶着型、常温粘着型）プライマーの品質</w:t>
      </w:r>
    </w:p>
    <w:tbl>
      <w:tblPr>
        <w:tblStyle w:val="a3"/>
        <w:tblW w:w="0" w:type="auto"/>
        <w:tblLook w:val="01E0"/>
      </w:tblPr>
      <w:tblGrid>
        <w:gridCol w:w="2376"/>
        <w:gridCol w:w="1701"/>
        <w:gridCol w:w="1701"/>
        <w:gridCol w:w="1637"/>
        <w:gridCol w:w="1854"/>
      </w:tblGrid>
      <w:tr w:rsidR="008F3FF3">
        <w:tc>
          <w:tcPr>
            <w:tcW w:w="2376" w:type="dxa"/>
            <w:tcBorders>
              <w:tl2br w:val="single" w:sz="4" w:space="0" w:color="auto"/>
            </w:tcBorders>
          </w:tcPr>
          <w:p w:rsidR="008F3FF3" w:rsidRPr="008F3FF3" w:rsidRDefault="008F3FF3" w:rsidP="008F3FF3">
            <w:pPr>
              <w:autoSpaceDE w:val="0"/>
              <w:autoSpaceDN w:val="0"/>
              <w:adjustRightInd w:val="0"/>
              <w:jc w:val="right"/>
              <w:rPr>
                <w:rFonts w:ascii="ＭＳ ゴシック" w:eastAsia="ＭＳ ゴシック" w:hAnsi="ＭＳ ゴシック" w:cs="MS-Mincho"/>
                <w:kern w:val="0"/>
                <w:sz w:val="20"/>
                <w:szCs w:val="20"/>
              </w:rPr>
            </w:pPr>
            <w:r w:rsidRPr="008F3FF3">
              <w:rPr>
                <w:rFonts w:ascii="ＭＳ ゴシック" w:eastAsia="ＭＳ ゴシック" w:hAnsi="ＭＳ ゴシック" w:cs="MS-Mincho" w:hint="eastAsia"/>
                <w:kern w:val="0"/>
                <w:sz w:val="20"/>
                <w:szCs w:val="20"/>
              </w:rPr>
              <w:t>種類</w:t>
            </w:r>
          </w:p>
          <w:p w:rsidR="008F3FF3" w:rsidRPr="008F3FF3" w:rsidRDefault="008F3FF3" w:rsidP="008F3FF3">
            <w:pPr>
              <w:autoSpaceDE w:val="0"/>
              <w:autoSpaceDN w:val="0"/>
              <w:adjustRightInd w:val="0"/>
              <w:jc w:val="left"/>
              <w:rPr>
                <w:rFonts w:ascii="ＭＳ ゴシック" w:eastAsia="ＭＳ ゴシック" w:hAnsi="ＭＳ ゴシック" w:cs="MS-Mincho"/>
                <w:kern w:val="0"/>
                <w:sz w:val="20"/>
                <w:szCs w:val="20"/>
              </w:rPr>
            </w:pPr>
            <w:r w:rsidRPr="008F3FF3">
              <w:rPr>
                <w:rFonts w:ascii="ＭＳ ゴシック" w:eastAsia="ＭＳ ゴシック" w:hAnsi="ＭＳ ゴシック" w:cs="MS-Mincho" w:hint="eastAsia"/>
                <w:kern w:val="0"/>
                <w:sz w:val="20"/>
                <w:szCs w:val="20"/>
              </w:rPr>
              <w:t>項目</w:t>
            </w:r>
          </w:p>
        </w:tc>
        <w:tc>
          <w:tcPr>
            <w:tcW w:w="1701" w:type="dxa"/>
            <w:vAlign w:val="center"/>
          </w:tcPr>
          <w:p w:rsidR="008F3FF3" w:rsidRPr="008F3FF3" w:rsidRDefault="008F3FF3" w:rsidP="008F3FF3">
            <w:pPr>
              <w:autoSpaceDE w:val="0"/>
              <w:autoSpaceDN w:val="0"/>
              <w:adjustRightInd w:val="0"/>
              <w:jc w:val="center"/>
              <w:rPr>
                <w:rFonts w:ascii="ＭＳ ゴシック" w:eastAsia="ＭＳ ゴシック" w:hAnsi="ＭＳ ゴシック" w:cs="MS-Gothic"/>
                <w:kern w:val="0"/>
                <w:sz w:val="20"/>
                <w:szCs w:val="20"/>
              </w:rPr>
            </w:pPr>
            <w:r w:rsidRPr="008F3FF3">
              <w:rPr>
                <w:rFonts w:ascii="ＭＳ ゴシック" w:eastAsia="ＭＳ ゴシック" w:hAnsi="ＭＳ ゴシック" w:cs="MS-Mincho" w:hint="eastAsia"/>
                <w:kern w:val="0"/>
                <w:sz w:val="20"/>
                <w:szCs w:val="20"/>
              </w:rPr>
              <w:t>溶剤型</w:t>
            </w:r>
          </w:p>
        </w:tc>
        <w:tc>
          <w:tcPr>
            <w:tcW w:w="1701" w:type="dxa"/>
            <w:vAlign w:val="center"/>
          </w:tcPr>
          <w:p w:rsidR="008F3FF3" w:rsidRPr="008F3FF3" w:rsidRDefault="008F3FF3" w:rsidP="008F3FF3">
            <w:pPr>
              <w:autoSpaceDE w:val="0"/>
              <w:autoSpaceDN w:val="0"/>
              <w:adjustRightInd w:val="0"/>
              <w:jc w:val="center"/>
              <w:rPr>
                <w:rFonts w:ascii="ＭＳ ゴシック" w:eastAsia="ＭＳ ゴシック" w:hAnsi="ＭＳ ゴシック" w:cs="MS-Gothic"/>
                <w:kern w:val="0"/>
                <w:sz w:val="20"/>
                <w:szCs w:val="20"/>
              </w:rPr>
            </w:pPr>
            <w:r w:rsidRPr="008F3FF3">
              <w:rPr>
                <w:rFonts w:ascii="ＭＳ ゴシック" w:eastAsia="ＭＳ ゴシック" w:hAnsi="ＭＳ ゴシック" w:cs="MS-Mincho" w:hint="eastAsia"/>
                <w:kern w:val="0"/>
                <w:sz w:val="20"/>
                <w:szCs w:val="20"/>
              </w:rPr>
              <w:t>水性型</w:t>
            </w:r>
          </w:p>
        </w:tc>
        <w:tc>
          <w:tcPr>
            <w:tcW w:w="1637" w:type="dxa"/>
            <w:vAlign w:val="center"/>
          </w:tcPr>
          <w:p w:rsidR="008F3FF3" w:rsidRPr="008F3FF3" w:rsidRDefault="008F3FF3" w:rsidP="008F3FF3">
            <w:pPr>
              <w:autoSpaceDE w:val="0"/>
              <w:autoSpaceDN w:val="0"/>
              <w:adjustRightInd w:val="0"/>
              <w:jc w:val="center"/>
              <w:rPr>
                <w:rFonts w:ascii="ＭＳ ゴシック" w:eastAsia="ＭＳ ゴシック" w:hAnsi="ＭＳ ゴシック" w:cs="MS-Gothic"/>
                <w:kern w:val="0"/>
                <w:sz w:val="20"/>
                <w:szCs w:val="20"/>
              </w:rPr>
            </w:pPr>
            <w:r w:rsidRPr="008F3FF3">
              <w:rPr>
                <w:rFonts w:ascii="ＭＳ ゴシック" w:eastAsia="ＭＳ ゴシック" w:hAnsi="ＭＳ ゴシック" w:cs="MS-Mincho" w:hint="eastAsia"/>
                <w:kern w:val="0"/>
                <w:sz w:val="20"/>
                <w:szCs w:val="20"/>
              </w:rPr>
              <w:t>水性型</w:t>
            </w:r>
          </w:p>
        </w:tc>
        <w:tc>
          <w:tcPr>
            <w:tcW w:w="1854" w:type="dxa"/>
            <w:vAlign w:val="center"/>
          </w:tcPr>
          <w:p w:rsidR="008F3FF3" w:rsidRPr="008F3FF3" w:rsidRDefault="008F3FF3" w:rsidP="008F3FF3">
            <w:pPr>
              <w:autoSpaceDE w:val="0"/>
              <w:autoSpaceDN w:val="0"/>
              <w:adjustRightInd w:val="0"/>
              <w:jc w:val="center"/>
              <w:rPr>
                <w:rFonts w:ascii="ＭＳ ゴシック" w:eastAsia="ＭＳ ゴシック" w:hAnsi="ＭＳ ゴシック" w:cs="MS-Gothic"/>
                <w:kern w:val="0"/>
                <w:sz w:val="20"/>
                <w:szCs w:val="20"/>
              </w:rPr>
            </w:pPr>
            <w:r w:rsidRPr="008F3FF3">
              <w:rPr>
                <w:rFonts w:ascii="ＭＳ ゴシック" w:eastAsia="ＭＳ ゴシック" w:hAnsi="ＭＳ ゴシック" w:cs="MS-Mincho" w:hint="eastAsia"/>
                <w:kern w:val="0"/>
                <w:sz w:val="20"/>
                <w:szCs w:val="20"/>
              </w:rPr>
              <w:t>試験方法</w:t>
            </w:r>
          </w:p>
        </w:tc>
      </w:tr>
      <w:tr w:rsidR="008F3FF3">
        <w:tc>
          <w:tcPr>
            <w:tcW w:w="2376" w:type="dxa"/>
            <w:vAlign w:val="center"/>
          </w:tcPr>
          <w:p w:rsidR="008F3FF3" w:rsidRPr="008F3FF3" w:rsidRDefault="008F3FF3" w:rsidP="008F3FF3">
            <w:pPr>
              <w:autoSpaceDE w:val="0"/>
              <w:autoSpaceDN w:val="0"/>
              <w:adjustRightInd w:val="0"/>
              <w:jc w:val="center"/>
              <w:rPr>
                <w:rFonts w:ascii="ＭＳ ゴシック" w:eastAsia="ＭＳ ゴシック" w:hAnsi="ＭＳ ゴシック" w:cs="MS-Gothic"/>
                <w:kern w:val="0"/>
                <w:sz w:val="20"/>
                <w:szCs w:val="20"/>
              </w:rPr>
            </w:pPr>
            <w:r w:rsidRPr="008F3FF3">
              <w:rPr>
                <w:rFonts w:ascii="ＭＳ ゴシック" w:eastAsia="ＭＳ ゴシック" w:hAnsi="ＭＳ ゴシック" w:cs="MS-Mincho" w:hint="eastAsia"/>
                <w:kern w:val="0"/>
                <w:sz w:val="20"/>
                <w:szCs w:val="20"/>
              </w:rPr>
              <w:t>指触乾燥時間</w:t>
            </w:r>
            <w:r w:rsidRPr="008F3FF3">
              <w:rPr>
                <w:rFonts w:ascii="ＭＳ ゴシック" w:eastAsia="ＭＳ ゴシック" w:hAnsi="ＭＳ ゴシック" w:cs="MS-Mincho"/>
                <w:kern w:val="0"/>
                <w:sz w:val="20"/>
                <w:szCs w:val="20"/>
              </w:rPr>
              <w:t>(23</w:t>
            </w:r>
            <w:r w:rsidRPr="008F3FF3">
              <w:rPr>
                <w:rFonts w:ascii="ＭＳ ゴシック" w:eastAsia="ＭＳ ゴシック" w:hAnsi="ＭＳ ゴシック" w:cs="MS-Mincho" w:hint="eastAsia"/>
                <w:kern w:val="0"/>
                <w:sz w:val="20"/>
                <w:szCs w:val="20"/>
              </w:rPr>
              <w:t>℃</w:t>
            </w:r>
            <w:r w:rsidRPr="008F3FF3">
              <w:rPr>
                <w:rFonts w:ascii="ＭＳ ゴシック" w:eastAsia="ＭＳ ゴシック" w:hAnsi="ＭＳ ゴシック" w:cs="MS-Mincho"/>
                <w:kern w:val="0"/>
                <w:sz w:val="20"/>
                <w:szCs w:val="20"/>
              </w:rPr>
              <w:t>)</w:t>
            </w:r>
            <w:r w:rsidRPr="008F3FF3">
              <w:rPr>
                <w:rFonts w:ascii="ＭＳ ゴシック" w:eastAsia="ＭＳ ゴシック" w:hAnsi="ＭＳ ゴシック" w:cs="MS-Mincho" w:hint="eastAsia"/>
                <w:kern w:val="0"/>
                <w:sz w:val="20"/>
                <w:szCs w:val="20"/>
              </w:rPr>
              <w:t>分</w:t>
            </w:r>
          </w:p>
        </w:tc>
        <w:tc>
          <w:tcPr>
            <w:tcW w:w="1701" w:type="dxa"/>
            <w:vAlign w:val="center"/>
          </w:tcPr>
          <w:p w:rsidR="008F3FF3" w:rsidRPr="008F3FF3" w:rsidRDefault="008F3FF3" w:rsidP="008F3FF3">
            <w:pPr>
              <w:autoSpaceDE w:val="0"/>
              <w:autoSpaceDN w:val="0"/>
              <w:adjustRightInd w:val="0"/>
              <w:jc w:val="center"/>
              <w:rPr>
                <w:rFonts w:ascii="ＭＳ ゴシック" w:eastAsia="ＭＳ ゴシック" w:hAnsi="ＭＳ ゴシック" w:cs="MS-Gothic"/>
                <w:kern w:val="0"/>
                <w:sz w:val="20"/>
                <w:szCs w:val="20"/>
              </w:rPr>
            </w:pPr>
            <w:r w:rsidRPr="008F3FF3">
              <w:rPr>
                <w:rFonts w:ascii="ＭＳ ゴシック" w:eastAsia="ＭＳ ゴシック" w:hAnsi="ＭＳ ゴシック" w:cs="MS-Mincho" w:hint="eastAsia"/>
                <w:kern w:val="0"/>
                <w:sz w:val="20"/>
                <w:szCs w:val="20"/>
              </w:rPr>
              <w:t>６０分以内</w:t>
            </w:r>
          </w:p>
        </w:tc>
        <w:tc>
          <w:tcPr>
            <w:tcW w:w="1701" w:type="dxa"/>
            <w:vAlign w:val="center"/>
          </w:tcPr>
          <w:p w:rsidR="008F3FF3" w:rsidRPr="008F3FF3" w:rsidRDefault="008F3FF3" w:rsidP="008F3FF3">
            <w:pPr>
              <w:autoSpaceDE w:val="0"/>
              <w:autoSpaceDN w:val="0"/>
              <w:adjustRightInd w:val="0"/>
              <w:jc w:val="center"/>
              <w:rPr>
                <w:rFonts w:ascii="ＭＳ ゴシック" w:eastAsia="ＭＳ ゴシック" w:hAnsi="ＭＳ ゴシック" w:cs="MS-Gothic"/>
                <w:kern w:val="0"/>
                <w:sz w:val="20"/>
                <w:szCs w:val="20"/>
              </w:rPr>
            </w:pPr>
            <w:r w:rsidRPr="008F3FF3">
              <w:rPr>
                <w:rFonts w:ascii="ＭＳ ゴシック" w:eastAsia="ＭＳ ゴシック" w:hAnsi="ＭＳ ゴシック" w:cs="MS-Mincho" w:hint="eastAsia"/>
                <w:kern w:val="0"/>
                <w:sz w:val="20"/>
                <w:szCs w:val="20"/>
              </w:rPr>
              <w:t>６０分以内</w:t>
            </w:r>
          </w:p>
        </w:tc>
        <w:tc>
          <w:tcPr>
            <w:tcW w:w="1637" w:type="dxa"/>
            <w:vAlign w:val="center"/>
          </w:tcPr>
          <w:p w:rsidR="008F3FF3" w:rsidRPr="008F3FF3" w:rsidRDefault="008F3FF3" w:rsidP="008F3FF3">
            <w:pPr>
              <w:autoSpaceDE w:val="0"/>
              <w:autoSpaceDN w:val="0"/>
              <w:adjustRightInd w:val="0"/>
              <w:jc w:val="center"/>
              <w:rPr>
                <w:rFonts w:ascii="ＭＳ ゴシック" w:eastAsia="ＭＳ ゴシック" w:hAnsi="ＭＳ ゴシック" w:cs="MS-Gothic"/>
                <w:kern w:val="0"/>
                <w:sz w:val="20"/>
                <w:szCs w:val="20"/>
              </w:rPr>
            </w:pPr>
            <w:r w:rsidRPr="008F3FF3">
              <w:rPr>
                <w:rFonts w:ascii="ＭＳ ゴシック" w:eastAsia="ＭＳ ゴシック" w:hAnsi="ＭＳ ゴシック" w:cs="MS-Mincho" w:hint="eastAsia"/>
                <w:kern w:val="0"/>
                <w:sz w:val="20"/>
                <w:szCs w:val="20"/>
              </w:rPr>
              <w:t>１８０分以内</w:t>
            </w:r>
          </w:p>
        </w:tc>
        <w:tc>
          <w:tcPr>
            <w:tcW w:w="1854" w:type="dxa"/>
            <w:vAlign w:val="center"/>
          </w:tcPr>
          <w:p w:rsidR="008F3FF3" w:rsidRPr="008F3FF3" w:rsidRDefault="008F3FF3" w:rsidP="008F3FF3">
            <w:pPr>
              <w:autoSpaceDE w:val="0"/>
              <w:autoSpaceDN w:val="0"/>
              <w:adjustRightInd w:val="0"/>
              <w:jc w:val="center"/>
              <w:rPr>
                <w:rFonts w:ascii="ＭＳ ゴシック" w:eastAsia="ＭＳ ゴシック" w:hAnsi="ＭＳ ゴシック" w:cs="MS-Gothic"/>
                <w:kern w:val="0"/>
                <w:sz w:val="20"/>
                <w:szCs w:val="20"/>
              </w:rPr>
            </w:pPr>
            <w:r>
              <w:rPr>
                <w:rFonts w:ascii="ＭＳ ゴシック" w:eastAsia="ＭＳ ゴシック" w:hAnsi="ＭＳ ゴシック" w:cs="MS-Mincho"/>
                <w:kern w:val="0"/>
                <w:sz w:val="20"/>
                <w:szCs w:val="20"/>
              </w:rPr>
              <w:t xml:space="preserve">JIS K5600-1 </w:t>
            </w:r>
            <w:r>
              <w:rPr>
                <w:rFonts w:ascii="ＭＳ ゴシック" w:eastAsia="ＭＳ ゴシック" w:hAnsi="ＭＳ ゴシック" w:cs="MS-Mincho" w:hint="eastAsia"/>
                <w:kern w:val="0"/>
                <w:sz w:val="20"/>
                <w:szCs w:val="20"/>
              </w:rPr>
              <w:t>※</w:t>
            </w:r>
            <w:r w:rsidRPr="008F3FF3">
              <w:rPr>
                <w:rFonts w:ascii="ＭＳ ゴシック" w:eastAsia="ＭＳ ゴシック" w:hAnsi="ＭＳ ゴシック" w:cs="MS-Mincho"/>
                <w:kern w:val="0"/>
                <w:sz w:val="20"/>
                <w:szCs w:val="20"/>
              </w:rPr>
              <w:t>1</w:t>
            </w:r>
          </w:p>
        </w:tc>
      </w:tr>
      <w:tr w:rsidR="008F3FF3">
        <w:tc>
          <w:tcPr>
            <w:tcW w:w="2376" w:type="dxa"/>
            <w:vAlign w:val="center"/>
          </w:tcPr>
          <w:p w:rsidR="008F3FF3" w:rsidRPr="008F3FF3" w:rsidRDefault="008F3FF3" w:rsidP="008F3FF3">
            <w:pPr>
              <w:autoSpaceDE w:val="0"/>
              <w:autoSpaceDN w:val="0"/>
              <w:adjustRightInd w:val="0"/>
              <w:jc w:val="center"/>
              <w:rPr>
                <w:rFonts w:ascii="ＭＳ ゴシック" w:eastAsia="ＭＳ ゴシック" w:hAnsi="ＭＳ ゴシック" w:cs="MS-Gothic"/>
                <w:kern w:val="0"/>
                <w:sz w:val="20"/>
                <w:szCs w:val="20"/>
              </w:rPr>
            </w:pPr>
            <w:r w:rsidRPr="008F3FF3">
              <w:rPr>
                <w:rFonts w:ascii="ＭＳ ゴシック" w:eastAsia="ＭＳ ゴシック" w:hAnsi="ＭＳ ゴシック" w:cs="MS-Mincho" w:hint="eastAsia"/>
                <w:kern w:val="0"/>
                <w:sz w:val="20"/>
                <w:szCs w:val="20"/>
              </w:rPr>
              <w:t>不揮発分％</w:t>
            </w:r>
          </w:p>
        </w:tc>
        <w:tc>
          <w:tcPr>
            <w:tcW w:w="1701" w:type="dxa"/>
            <w:vAlign w:val="center"/>
          </w:tcPr>
          <w:p w:rsidR="008F3FF3" w:rsidRPr="008F3FF3" w:rsidRDefault="008F3FF3" w:rsidP="008F3FF3">
            <w:pPr>
              <w:autoSpaceDE w:val="0"/>
              <w:autoSpaceDN w:val="0"/>
              <w:adjustRightInd w:val="0"/>
              <w:jc w:val="center"/>
              <w:rPr>
                <w:rFonts w:ascii="ＭＳ ゴシック" w:eastAsia="ＭＳ ゴシック" w:hAnsi="ＭＳ ゴシック" w:cs="MS-Gothic"/>
                <w:kern w:val="0"/>
                <w:sz w:val="20"/>
                <w:szCs w:val="20"/>
              </w:rPr>
            </w:pPr>
            <w:r w:rsidRPr="008F3FF3">
              <w:rPr>
                <w:rFonts w:ascii="ＭＳ ゴシック" w:eastAsia="ＭＳ ゴシック" w:hAnsi="ＭＳ ゴシック" w:cs="MS-Mincho" w:hint="eastAsia"/>
                <w:kern w:val="0"/>
                <w:sz w:val="20"/>
                <w:szCs w:val="20"/>
              </w:rPr>
              <w:t>２０以上</w:t>
            </w:r>
          </w:p>
        </w:tc>
        <w:tc>
          <w:tcPr>
            <w:tcW w:w="1701" w:type="dxa"/>
            <w:vAlign w:val="center"/>
          </w:tcPr>
          <w:p w:rsidR="008F3FF3" w:rsidRPr="008F3FF3" w:rsidRDefault="008F3FF3" w:rsidP="008F3FF3">
            <w:pPr>
              <w:autoSpaceDE w:val="0"/>
              <w:autoSpaceDN w:val="0"/>
              <w:adjustRightInd w:val="0"/>
              <w:jc w:val="center"/>
              <w:rPr>
                <w:rFonts w:ascii="ＭＳ ゴシック" w:eastAsia="ＭＳ ゴシック" w:hAnsi="ＭＳ ゴシック" w:cs="MS-Gothic"/>
                <w:kern w:val="0"/>
                <w:sz w:val="20"/>
                <w:szCs w:val="20"/>
              </w:rPr>
            </w:pPr>
            <w:r w:rsidRPr="008F3FF3">
              <w:rPr>
                <w:rFonts w:ascii="ＭＳ ゴシック" w:eastAsia="ＭＳ ゴシック" w:hAnsi="ＭＳ ゴシック" w:cs="MS-Mincho" w:hint="eastAsia"/>
                <w:kern w:val="0"/>
                <w:sz w:val="20"/>
                <w:szCs w:val="20"/>
              </w:rPr>
              <w:t>５０以上</w:t>
            </w:r>
          </w:p>
        </w:tc>
        <w:tc>
          <w:tcPr>
            <w:tcW w:w="1637" w:type="dxa"/>
            <w:vAlign w:val="center"/>
          </w:tcPr>
          <w:p w:rsidR="008F3FF3" w:rsidRPr="008F3FF3" w:rsidRDefault="008F3FF3" w:rsidP="008F3FF3">
            <w:pPr>
              <w:autoSpaceDE w:val="0"/>
              <w:autoSpaceDN w:val="0"/>
              <w:adjustRightInd w:val="0"/>
              <w:jc w:val="center"/>
              <w:rPr>
                <w:rFonts w:ascii="ＭＳ ゴシック" w:eastAsia="ＭＳ ゴシック" w:hAnsi="ＭＳ ゴシック" w:cs="MS-Gothic"/>
                <w:kern w:val="0"/>
                <w:sz w:val="20"/>
                <w:szCs w:val="20"/>
              </w:rPr>
            </w:pPr>
            <w:r w:rsidRPr="008F3FF3">
              <w:rPr>
                <w:rFonts w:ascii="ＭＳ ゴシック" w:eastAsia="ＭＳ ゴシック" w:hAnsi="ＭＳ ゴシック" w:cs="MS-Mincho" w:hint="eastAsia"/>
                <w:kern w:val="0"/>
                <w:sz w:val="20"/>
                <w:szCs w:val="20"/>
              </w:rPr>
              <w:t>３５以上</w:t>
            </w:r>
          </w:p>
        </w:tc>
        <w:tc>
          <w:tcPr>
            <w:tcW w:w="1854" w:type="dxa"/>
            <w:vAlign w:val="center"/>
          </w:tcPr>
          <w:p w:rsidR="008F3FF3" w:rsidRPr="008F3FF3" w:rsidRDefault="008F3FF3" w:rsidP="008F3FF3">
            <w:pPr>
              <w:autoSpaceDE w:val="0"/>
              <w:autoSpaceDN w:val="0"/>
              <w:adjustRightInd w:val="0"/>
              <w:jc w:val="center"/>
              <w:rPr>
                <w:rFonts w:ascii="ＭＳ ゴシック" w:eastAsia="ＭＳ ゴシック" w:hAnsi="ＭＳ ゴシック" w:cs="MS-Gothic"/>
                <w:kern w:val="0"/>
                <w:sz w:val="20"/>
                <w:szCs w:val="20"/>
              </w:rPr>
            </w:pPr>
            <w:r>
              <w:rPr>
                <w:rFonts w:ascii="ＭＳ ゴシック" w:eastAsia="ＭＳ ゴシック" w:hAnsi="ＭＳ ゴシック" w:cs="MS-Mincho"/>
                <w:kern w:val="0"/>
                <w:sz w:val="20"/>
                <w:szCs w:val="20"/>
              </w:rPr>
              <w:t xml:space="preserve">JIS K6833 </w:t>
            </w:r>
            <w:r>
              <w:rPr>
                <w:rFonts w:ascii="ＭＳ ゴシック" w:eastAsia="ＭＳ ゴシック" w:hAnsi="ＭＳ ゴシック" w:cs="MS-Mincho" w:hint="eastAsia"/>
                <w:kern w:val="0"/>
                <w:sz w:val="20"/>
                <w:szCs w:val="20"/>
              </w:rPr>
              <w:t>※</w:t>
            </w:r>
            <w:r w:rsidRPr="008F3FF3">
              <w:rPr>
                <w:rFonts w:ascii="ＭＳ ゴシック" w:eastAsia="ＭＳ ゴシック" w:hAnsi="ＭＳ ゴシック" w:cs="MS-Mincho"/>
                <w:kern w:val="0"/>
                <w:sz w:val="20"/>
                <w:szCs w:val="20"/>
              </w:rPr>
              <w:t>2</w:t>
            </w:r>
          </w:p>
        </w:tc>
      </w:tr>
      <w:tr w:rsidR="008F3FF3">
        <w:tc>
          <w:tcPr>
            <w:tcW w:w="2376" w:type="dxa"/>
            <w:vAlign w:val="center"/>
          </w:tcPr>
          <w:p w:rsidR="008F3FF3" w:rsidRPr="008F3FF3" w:rsidRDefault="008F3FF3" w:rsidP="008F3FF3">
            <w:pPr>
              <w:autoSpaceDE w:val="0"/>
              <w:autoSpaceDN w:val="0"/>
              <w:adjustRightInd w:val="0"/>
              <w:jc w:val="center"/>
              <w:rPr>
                <w:rFonts w:ascii="ＭＳ ゴシック" w:eastAsia="ＭＳ ゴシック" w:hAnsi="ＭＳ ゴシック" w:cs="MS-Gothic"/>
                <w:kern w:val="0"/>
                <w:sz w:val="20"/>
                <w:szCs w:val="20"/>
              </w:rPr>
            </w:pPr>
            <w:r w:rsidRPr="008F3FF3">
              <w:rPr>
                <w:rFonts w:ascii="ＭＳ ゴシック" w:eastAsia="ＭＳ ゴシック" w:hAnsi="ＭＳ ゴシック" w:cs="MS-Mincho" w:hint="eastAsia"/>
                <w:kern w:val="0"/>
                <w:sz w:val="20"/>
                <w:szCs w:val="20"/>
              </w:rPr>
              <w:t>作業性</w:t>
            </w:r>
          </w:p>
        </w:tc>
        <w:tc>
          <w:tcPr>
            <w:tcW w:w="5039" w:type="dxa"/>
            <w:gridSpan w:val="3"/>
            <w:vAlign w:val="center"/>
          </w:tcPr>
          <w:p w:rsidR="008F3FF3" w:rsidRPr="008F3FF3" w:rsidRDefault="008F3FF3" w:rsidP="008F3FF3">
            <w:pPr>
              <w:autoSpaceDE w:val="0"/>
              <w:autoSpaceDN w:val="0"/>
              <w:adjustRightInd w:val="0"/>
              <w:jc w:val="center"/>
              <w:rPr>
                <w:rFonts w:ascii="ＭＳ ゴシック" w:eastAsia="ＭＳ ゴシック" w:hAnsi="ＭＳ ゴシック" w:cs="MS-Gothic"/>
                <w:kern w:val="0"/>
                <w:sz w:val="20"/>
                <w:szCs w:val="20"/>
              </w:rPr>
            </w:pPr>
            <w:r w:rsidRPr="008F3FF3">
              <w:rPr>
                <w:rFonts w:ascii="ＭＳ ゴシック" w:eastAsia="ＭＳ ゴシック" w:hAnsi="ＭＳ ゴシック" w:cs="MS-Mincho" w:hint="eastAsia"/>
                <w:kern w:val="0"/>
                <w:sz w:val="20"/>
                <w:szCs w:val="20"/>
              </w:rPr>
              <w:t>塗り作業に支障のないこと</w:t>
            </w:r>
          </w:p>
        </w:tc>
        <w:tc>
          <w:tcPr>
            <w:tcW w:w="1854" w:type="dxa"/>
            <w:vAlign w:val="center"/>
          </w:tcPr>
          <w:p w:rsidR="008F3FF3" w:rsidRPr="008F3FF3" w:rsidRDefault="008F3FF3" w:rsidP="008F3FF3">
            <w:pPr>
              <w:autoSpaceDE w:val="0"/>
              <w:autoSpaceDN w:val="0"/>
              <w:adjustRightInd w:val="0"/>
              <w:jc w:val="center"/>
              <w:rPr>
                <w:rFonts w:ascii="ＭＳ ゴシック" w:eastAsia="ＭＳ ゴシック" w:hAnsi="ＭＳ ゴシック" w:cs="MS-Gothic"/>
                <w:kern w:val="0"/>
                <w:sz w:val="20"/>
                <w:szCs w:val="20"/>
              </w:rPr>
            </w:pPr>
            <w:r>
              <w:rPr>
                <w:rFonts w:ascii="ＭＳ ゴシック" w:eastAsia="ＭＳ ゴシック" w:hAnsi="ＭＳ ゴシック" w:cs="MS-Mincho"/>
                <w:kern w:val="0"/>
                <w:sz w:val="20"/>
                <w:szCs w:val="20"/>
              </w:rPr>
              <w:t xml:space="preserve">JIS K5600-1 </w:t>
            </w:r>
            <w:r>
              <w:rPr>
                <w:rFonts w:ascii="ＭＳ ゴシック" w:eastAsia="ＭＳ ゴシック" w:hAnsi="ＭＳ ゴシック" w:cs="MS-Mincho" w:hint="eastAsia"/>
                <w:kern w:val="0"/>
                <w:sz w:val="20"/>
                <w:szCs w:val="20"/>
              </w:rPr>
              <w:t>※</w:t>
            </w:r>
            <w:r w:rsidRPr="008F3FF3">
              <w:rPr>
                <w:rFonts w:ascii="ＭＳ ゴシック" w:eastAsia="ＭＳ ゴシック" w:hAnsi="ＭＳ ゴシック" w:cs="MS-Mincho"/>
                <w:kern w:val="0"/>
                <w:sz w:val="20"/>
                <w:szCs w:val="20"/>
              </w:rPr>
              <w:t>1</w:t>
            </w:r>
          </w:p>
        </w:tc>
      </w:tr>
      <w:tr w:rsidR="008F3FF3">
        <w:tc>
          <w:tcPr>
            <w:tcW w:w="2376" w:type="dxa"/>
            <w:vAlign w:val="center"/>
          </w:tcPr>
          <w:p w:rsidR="008F3FF3" w:rsidRPr="008F3FF3" w:rsidRDefault="008F3FF3" w:rsidP="008F3FF3">
            <w:pPr>
              <w:autoSpaceDE w:val="0"/>
              <w:autoSpaceDN w:val="0"/>
              <w:adjustRightInd w:val="0"/>
              <w:jc w:val="center"/>
              <w:rPr>
                <w:rFonts w:ascii="ＭＳ ゴシック" w:eastAsia="ＭＳ ゴシック" w:hAnsi="ＭＳ ゴシック" w:cs="MS-Gothic"/>
                <w:kern w:val="0"/>
                <w:sz w:val="20"/>
                <w:szCs w:val="20"/>
              </w:rPr>
            </w:pPr>
            <w:r w:rsidRPr="008F3FF3">
              <w:rPr>
                <w:rFonts w:ascii="ＭＳ ゴシック" w:eastAsia="ＭＳ ゴシック" w:hAnsi="ＭＳ ゴシック" w:cs="MS-Mincho" w:hint="eastAsia"/>
                <w:kern w:val="0"/>
                <w:sz w:val="20"/>
                <w:szCs w:val="20"/>
              </w:rPr>
              <w:t>耐水性</w:t>
            </w:r>
          </w:p>
        </w:tc>
        <w:tc>
          <w:tcPr>
            <w:tcW w:w="5039" w:type="dxa"/>
            <w:gridSpan w:val="3"/>
            <w:vAlign w:val="center"/>
          </w:tcPr>
          <w:p w:rsidR="008F3FF3" w:rsidRPr="008F3FF3" w:rsidRDefault="008F3FF3" w:rsidP="008F3FF3">
            <w:pPr>
              <w:autoSpaceDE w:val="0"/>
              <w:autoSpaceDN w:val="0"/>
              <w:adjustRightInd w:val="0"/>
              <w:jc w:val="center"/>
              <w:rPr>
                <w:rFonts w:ascii="ＭＳ ゴシック" w:eastAsia="ＭＳ ゴシック" w:hAnsi="ＭＳ ゴシック" w:cs="MS-Gothic"/>
                <w:kern w:val="0"/>
                <w:sz w:val="20"/>
                <w:szCs w:val="20"/>
              </w:rPr>
            </w:pPr>
            <w:r w:rsidRPr="008F3FF3">
              <w:rPr>
                <w:rFonts w:ascii="ＭＳ ゴシック" w:eastAsia="ＭＳ ゴシック" w:hAnsi="ＭＳ ゴシック" w:cs="MS-Mincho" w:hint="eastAsia"/>
                <w:kern w:val="0"/>
                <w:sz w:val="20"/>
                <w:szCs w:val="20"/>
              </w:rPr>
              <w:t>５日間で異常のないこと</w:t>
            </w:r>
          </w:p>
        </w:tc>
        <w:tc>
          <w:tcPr>
            <w:tcW w:w="1854" w:type="dxa"/>
            <w:vAlign w:val="center"/>
          </w:tcPr>
          <w:p w:rsidR="008F3FF3" w:rsidRPr="008F3FF3" w:rsidRDefault="008F3FF3" w:rsidP="008F3FF3">
            <w:pPr>
              <w:autoSpaceDE w:val="0"/>
              <w:autoSpaceDN w:val="0"/>
              <w:adjustRightInd w:val="0"/>
              <w:jc w:val="center"/>
              <w:rPr>
                <w:rFonts w:ascii="ＭＳ ゴシック" w:eastAsia="ＭＳ ゴシック" w:hAnsi="ＭＳ ゴシック" w:cs="MS-Gothic"/>
                <w:kern w:val="0"/>
                <w:sz w:val="20"/>
                <w:szCs w:val="20"/>
              </w:rPr>
            </w:pPr>
            <w:r>
              <w:rPr>
                <w:rFonts w:ascii="ＭＳ ゴシック" w:eastAsia="ＭＳ ゴシック" w:hAnsi="ＭＳ ゴシック" w:cs="MS-Mincho"/>
                <w:kern w:val="0"/>
                <w:sz w:val="20"/>
                <w:szCs w:val="20"/>
              </w:rPr>
              <w:t xml:space="preserve">JIS K5600-1 </w:t>
            </w:r>
            <w:r>
              <w:rPr>
                <w:rFonts w:ascii="ＭＳ ゴシック" w:eastAsia="ＭＳ ゴシック" w:hAnsi="ＭＳ ゴシック" w:cs="MS-Mincho" w:hint="eastAsia"/>
                <w:kern w:val="0"/>
                <w:sz w:val="20"/>
                <w:szCs w:val="20"/>
              </w:rPr>
              <w:t>※</w:t>
            </w:r>
            <w:r w:rsidRPr="008F3FF3">
              <w:rPr>
                <w:rFonts w:ascii="ＭＳ ゴシック" w:eastAsia="ＭＳ ゴシック" w:hAnsi="ＭＳ ゴシック" w:cs="MS-Mincho"/>
                <w:kern w:val="0"/>
                <w:sz w:val="20"/>
                <w:szCs w:val="20"/>
              </w:rPr>
              <w:t>1</w:t>
            </w:r>
          </w:p>
        </w:tc>
      </w:tr>
    </w:tbl>
    <w:p w:rsidR="008F3FF3" w:rsidRPr="008F3FF3" w:rsidRDefault="008F3FF3" w:rsidP="008F3FF3">
      <w:pPr>
        <w:autoSpaceDE w:val="0"/>
        <w:autoSpaceDN w:val="0"/>
        <w:adjustRightInd w:val="0"/>
        <w:ind w:firstLine="840"/>
        <w:jc w:val="left"/>
        <w:rPr>
          <w:rFonts w:ascii="HG丸ｺﾞｼｯｸM-PRO" w:eastAsia="HG丸ｺﾞｼｯｸM-PRO" w:hAnsi="ＭＳ ゴシック" w:cs="MS-Mincho"/>
          <w:kern w:val="0"/>
          <w:szCs w:val="21"/>
        </w:rPr>
      </w:pPr>
      <w:r w:rsidRPr="008F3FF3">
        <w:rPr>
          <w:rFonts w:ascii="HG丸ｺﾞｼｯｸM-PRO" w:eastAsia="HG丸ｺﾞｼｯｸM-PRO" w:hAnsi="ＭＳ ゴシック" w:cs="MS-Mincho" w:hint="eastAsia"/>
          <w:kern w:val="0"/>
          <w:szCs w:val="21"/>
        </w:rPr>
        <w:t>※１：適用する床版の種類に応じた下地剤を使用する</w:t>
      </w:r>
    </w:p>
    <w:p w:rsidR="008F3FF3" w:rsidRPr="008F3FF3" w:rsidRDefault="008F3FF3" w:rsidP="008F3FF3">
      <w:pPr>
        <w:autoSpaceDE w:val="0"/>
        <w:autoSpaceDN w:val="0"/>
        <w:adjustRightInd w:val="0"/>
        <w:ind w:firstLine="840"/>
        <w:jc w:val="left"/>
        <w:rPr>
          <w:rFonts w:ascii="HG丸ｺﾞｼｯｸM-PRO" w:eastAsia="HG丸ｺﾞｼｯｸM-PRO" w:hAnsi="ＭＳ ゴシック" w:cs="MS-Mincho"/>
          <w:kern w:val="0"/>
          <w:szCs w:val="21"/>
        </w:rPr>
      </w:pPr>
      <w:r w:rsidRPr="008F3FF3">
        <w:rPr>
          <w:rFonts w:ascii="HG丸ｺﾞｼｯｸM-PRO" w:eastAsia="HG丸ｺﾞｼｯｸM-PRO" w:hAnsi="ＭＳ ゴシック" w:cs="MS-Mincho" w:hint="eastAsia"/>
          <w:kern w:val="0"/>
          <w:szCs w:val="21"/>
        </w:rPr>
        <w:t>※２：試験方法は</w:t>
      </w:r>
      <w:r>
        <w:rPr>
          <w:rFonts w:ascii="HG丸ｺﾞｼｯｸM-PRO" w:eastAsia="HG丸ｺﾞｼｯｸM-PRO" w:hAnsi="ＭＳ ゴシック" w:cs="MS-Mincho" w:hint="eastAsia"/>
          <w:kern w:val="0"/>
          <w:szCs w:val="21"/>
        </w:rPr>
        <w:t>JIS K6833、</w:t>
      </w:r>
      <w:r w:rsidRPr="008F3FF3">
        <w:rPr>
          <w:rFonts w:ascii="HG丸ｺﾞｼｯｸM-PRO" w:eastAsia="HG丸ｺﾞｼｯｸM-PRO" w:hAnsi="ＭＳ ゴシック" w:cs="MS-Mincho" w:hint="eastAsia"/>
          <w:kern w:val="0"/>
          <w:szCs w:val="21"/>
        </w:rPr>
        <w:t>JIS L6387などを参考に実施する</w:t>
      </w:r>
    </w:p>
    <w:p w:rsidR="008F3FF3" w:rsidRDefault="008F3FF3" w:rsidP="008F3FF3">
      <w:pPr>
        <w:autoSpaceDE w:val="0"/>
        <w:autoSpaceDN w:val="0"/>
        <w:adjustRightInd w:val="0"/>
        <w:ind w:firstLine="840"/>
        <w:jc w:val="left"/>
        <w:rPr>
          <w:rFonts w:ascii="HG丸ｺﾞｼｯｸM-PRO" w:eastAsia="HG丸ｺﾞｼｯｸM-PRO" w:hAnsi="ＭＳ ゴシック" w:cs="MS-Mincho"/>
          <w:kern w:val="0"/>
          <w:szCs w:val="21"/>
        </w:rPr>
      </w:pPr>
      <w:r w:rsidRPr="008F3FF3">
        <w:rPr>
          <w:rFonts w:ascii="HG丸ｺﾞｼｯｸM-PRO" w:eastAsia="HG丸ｺﾞｼｯｸM-PRO" w:hAnsi="ＭＳ ゴシック" w:cs="MS-Mincho" w:hint="eastAsia"/>
          <w:kern w:val="0"/>
          <w:szCs w:val="21"/>
        </w:rPr>
        <w:t>※３：と幕系床版防水層（アスファルト加熱型）のプライマーは上表の品質による</w:t>
      </w:r>
    </w:p>
    <w:p w:rsidR="008F3FF3" w:rsidRDefault="008F3FF3" w:rsidP="008F3FF3">
      <w:pPr>
        <w:autoSpaceDE w:val="0"/>
        <w:autoSpaceDN w:val="0"/>
        <w:adjustRightInd w:val="0"/>
        <w:jc w:val="left"/>
        <w:rPr>
          <w:rFonts w:ascii="HG丸ｺﾞｼｯｸM-PRO" w:eastAsia="HG丸ｺﾞｼｯｸM-PRO" w:hAnsi="ＭＳ ゴシック" w:cs="MS-Mincho"/>
          <w:kern w:val="0"/>
          <w:szCs w:val="21"/>
        </w:rPr>
      </w:pPr>
    </w:p>
    <w:p w:rsidR="008F3FF3" w:rsidRPr="008F3FF3" w:rsidRDefault="008F3FF3"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8F3FF3">
        <w:rPr>
          <w:rFonts w:ascii="HG丸ｺﾞｼｯｸM-PRO" w:eastAsia="HG丸ｺﾞｼｯｸM-PRO" w:cs="MS-Mincho" w:hint="eastAsia"/>
          <w:kern w:val="0"/>
          <w:szCs w:val="21"/>
        </w:rPr>
        <w:t>（３）請負者は、火気を厳禁し、鋼床版面にハケ・ローラーバケ等を用いて、0.3～0.4</w:t>
      </w:r>
      <w:r w:rsidRPr="008F3FF3">
        <w:rPr>
          <w:rFonts w:ascii="HG丸ｺﾞｼｯｸM-PRO" w:hAnsi="ＭＳ 明朝" w:cs="ＭＳ 明朝" w:hint="eastAsia"/>
          <w:kern w:val="0"/>
          <w:szCs w:val="21"/>
        </w:rPr>
        <w:t>ℓ</w:t>
      </w:r>
      <w:r w:rsidRPr="008F3FF3">
        <w:rPr>
          <w:rFonts w:ascii="HG丸ｺﾞｼｯｸM-PRO" w:eastAsia="HG丸ｺﾞｼｯｸM-PRO" w:cs="MS-Mincho" w:hint="eastAsia"/>
          <w:kern w:val="0"/>
          <w:szCs w:val="21"/>
        </w:rPr>
        <w:t>/m</w:t>
      </w:r>
      <w:r w:rsidRPr="008F3FF3">
        <w:rPr>
          <w:rFonts w:ascii="HG丸ｺﾞｼｯｸM-PRO" w:eastAsia="HG丸ｺﾞｼｯｸM-PRO" w:cs="MS-Mincho" w:hint="eastAsia"/>
          <w:kern w:val="0"/>
          <w:szCs w:val="21"/>
          <w:vertAlign w:val="superscript"/>
        </w:rPr>
        <w:t>2</w:t>
      </w:r>
      <w:r w:rsidRPr="008F3FF3">
        <w:rPr>
          <w:rFonts w:ascii="HG丸ｺﾞｼｯｸM-PRO" w:eastAsia="HG丸ｺﾞｼｯｸM-PRO" w:cs="MS-Mincho" w:hint="eastAsia"/>
          <w:kern w:val="0"/>
          <w:szCs w:val="21"/>
        </w:rPr>
        <w:t>の割合で塗布しなければならない。塗布は、鋼床版面にハケ・ローラーバケ等を用いて、0.15～0.2</w:t>
      </w:r>
      <w:r w:rsidRPr="008F3FF3">
        <w:rPr>
          <w:rFonts w:ascii="HG丸ｺﾞｼｯｸM-PRO" w:hAnsi="ＭＳ 明朝" w:cs="ＭＳ 明朝" w:hint="eastAsia"/>
          <w:kern w:val="0"/>
          <w:szCs w:val="21"/>
        </w:rPr>
        <w:t>ℓ</w:t>
      </w:r>
      <w:r w:rsidRPr="008F3FF3">
        <w:rPr>
          <w:rFonts w:ascii="HG丸ｺﾞｼｯｸM-PRO" w:eastAsia="HG丸ｺﾞｼｯｸM-PRO" w:cs="MS-Mincho" w:hint="eastAsia"/>
          <w:kern w:val="0"/>
          <w:szCs w:val="21"/>
        </w:rPr>
        <w:t>/m2の割合で１層を塗布し、その層を約３時間乾燥させた後に１層目の上に同じ要領によって２層目を塗布することとする。</w:t>
      </w:r>
    </w:p>
    <w:p w:rsidR="008F3FF3" w:rsidRPr="008F3FF3" w:rsidRDefault="008F3FF3"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8F3FF3">
        <w:rPr>
          <w:rFonts w:ascii="HG丸ｺﾞｼｯｸM-PRO" w:eastAsia="HG丸ｺﾞｼｯｸM-PRO" w:cs="MS-Mincho" w:hint="eastAsia"/>
          <w:kern w:val="0"/>
          <w:szCs w:val="21"/>
        </w:rPr>
        <w:t>（４）請負者は、塗布された接着層が損傷を受けないようにして、２層目の施工後12時間以上養生しなければならない。</w:t>
      </w:r>
    </w:p>
    <w:p w:rsidR="008F3FF3" w:rsidRPr="008F3FF3" w:rsidRDefault="008F3FF3"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8F3FF3">
        <w:rPr>
          <w:rFonts w:ascii="HG丸ｺﾞｼｯｸM-PRO" w:eastAsia="HG丸ｺﾞｼｯｸM-PRO" w:cs="MS-Mincho" w:hint="eastAsia"/>
          <w:kern w:val="0"/>
          <w:szCs w:val="21"/>
        </w:rPr>
        <w:lastRenderedPageBreak/>
        <w:t>（５）請負者は、施工時に接着剤をこぼしたり、部分的に溜まる等所要量以上に塗布して有害と認められる場合や、油類をこぼした場合には、その部分をかき取り再施工しなければならない。</w:t>
      </w:r>
    </w:p>
    <w:p w:rsidR="008F3FF3" w:rsidRPr="008F3FF3" w:rsidRDefault="008F3FF3" w:rsidP="007D7875">
      <w:pPr>
        <w:autoSpaceDE w:val="0"/>
        <w:autoSpaceDN w:val="0"/>
        <w:adjustRightInd w:val="0"/>
        <w:ind w:firstLineChars="100" w:firstLine="210"/>
        <w:jc w:val="left"/>
        <w:rPr>
          <w:rFonts w:ascii="HG丸ｺﾞｼｯｸM-PRO" w:eastAsia="HG丸ｺﾞｼｯｸM-PRO" w:cs="MS-Mincho"/>
          <w:kern w:val="0"/>
          <w:szCs w:val="21"/>
        </w:rPr>
      </w:pPr>
      <w:r w:rsidRPr="008F3FF3">
        <w:rPr>
          <w:rFonts w:ascii="HG丸ｺﾞｼｯｸM-PRO" w:eastAsia="HG丸ｺﾞｼｯｸM-PRO" w:cs="MS-Mincho" w:hint="eastAsia"/>
          <w:kern w:val="0"/>
          <w:szCs w:val="21"/>
        </w:rPr>
        <w:t>７．請負者は、夏期高温時に施工する場合は、以下の各規定によらなければならない。</w:t>
      </w:r>
    </w:p>
    <w:p w:rsidR="008F3FF3" w:rsidRPr="008F3FF3" w:rsidRDefault="008F3FF3"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8F3FF3">
        <w:rPr>
          <w:rFonts w:ascii="HG丸ｺﾞｼｯｸM-PRO" w:eastAsia="HG丸ｺﾞｼｯｸM-PRO" w:cs="MS-Mincho" w:hint="eastAsia"/>
          <w:kern w:val="0"/>
          <w:szCs w:val="21"/>
        </w:rPr>
        <w:t>（１）請負者は、夏期高温時に施工する場合には、流動抵抗性が大きくなるように瀝青材料を選択しなければならない。</w:t>
      </w:r>
    </w:p>
    <w:p w:rsidR="008F3FF3" w:rsidRPr="008F3FF3" w:rsidRDefault="008F3FF3"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8F3FF3">
        <w:rPr>
          <w:rFonts w:ascii="HG丸ｺﾞｼｯｸM-PRO" w:eastAsia="HG丸ｺﾞｼｯｸM-PRO" w:cs="MS-Mincho" w:hint="eastAsia"/>
          <w:kern w:val="0"/>
          <w:szCs w:val="21"/>
        </w:rPr>
        <w:t>（２）骨材は第３編２－６－３アスファルト舗装の材料の規定によるものとする。また、フィラーは石灰岩粉末とし、第２編２－３－５フィラーの品質規格によるものとする。</w:t>
      </w:r>
    </w:p>
    <w:p w:rsidR="007D7875" w:rsidRDefault="008F3FF3" w:rsidP="007D7875">
      <w:pPr>
        <w:autoSpaceDE w:val="0"/>
        <w:autoSpaceDN w:val="0"/>
        <w:adjustRightInd w:val="0"/>
        <w:ind w:firstLineChars="100" w:firstLine="210"/>
        <w:jc w:val="left"/>
        <w:rPr>
          <w:rFonts w:ascii="HG丸ｺﾞｼｯｸM-PRO" w:eastAsia="HG丸ｺﾞｼｯｸM-PRO" w:cs="MS-Mincho"/>
          <w:kern w:val="0"/>
          <w:szCs w:val="21"/>
        </w:rPr>
      </w:pPr>
      <w:r w:rsidRPr="008F3FF3">
        <w:rPr>
          <w:rFonts w:ascii="HG丸ｺﾞｼｯｸM-PRO" w:eastAsia="HG丸ｺﾞｼｯｸM-PRO" w:cs="MS-Mincho" w:hint="eastAsia"/>
          <w:kern w:val="0"/>
          <w:szCs w:val="21"/>
        </w:rPr>
        <w:t>８．グースアスファルトの示方配合は、以下の各規定によるものとする。</w:t>
      </w:r>
    </w:p>
    <w:p w:rsidR="008F3FF3" w:rsidRPr="007D7875" w:rsidRDefault="008F3FF3" w:rsidP="007D7875">
      <w:pPr>
        <w:autoSpaceDE w:val="0"/>
        <w:autoSpaceDN w:val="0"/>
        <w:adjustRightInd w:val="0"/>
        <w:ind w:firstLineChars="100" w:firstLine="210"/>
        <w:jc w:val="left"/>
        <w:rPr>
          <w:rFonts w:ascii="HG丸ｺﾞｼｯｸM-PRO" w:eastAsia="HG丸ｺﾞｼｯｸM-PRO" w:cs="MS-Mincho"/>
          <w:kern w:val="0"/>
          <w:szCs w:val="21"/>
        </w:rPr>
      </w:pPr>
      <w:r w:rsidRPr="008F3FF3">
        <w:rPr>
          <w:rFonts w:ascii="HG丸ｺﾞｼｯｸM-PRO" w:eastAsia="HG丸ｺﾞｼｯｸM-PRO" w:cs="MS-Mincho" w:hint="eastAsia"/>
          <w:kern w:val="0"/>
          <w:szCs w:val="21"/>
        </w:rPr>
        <w:t>（１）骨材の標準粒度範囲は表２－29に適合するものとする。</w:t>
      </w:r>
    </w:p>
    <w:p w:rsidR="008F3FF3" w:rsidRPr="007D7875" w:rsidRDefault="008F3FF3">
      <w:pPr>
        <w:rPr>
          <w:rFonts w:ascii="HG丸ｺﾞｼｯｸM-PRO" w:eastAsia="HG丸ｺﾞｼｯｸM-PRO" w:cs="MS-Gothic"/>
          <w:kern w:val="0"/>
          <w:szCs w:val="21"/>
        </w:rPr>
      </w:pPr>
    </w:p>
    <w:p w:rsidR="008F3FF3" w:rsidRPr="008F3FF3" w:rsidRDefault="008F3FF3" w:rsidP="008F3FF3">
      <w:pPr>
        <w:jc w:val="center"/>
        <w:rPr>
          <w:rFonts w:ascii="HG丸ｺﾞｼｯｸM-PRO" w:eastAsia="HG丸ｺﾞｼｯｸM-PRO" w:cs="MS-Gothic"/>
          <w:b/>
          <w:kern w:val="0"/>
          <w:szCs w:val="21"/>
        </w:rPr>
      </w:pPr>
      <w:r w:rsidRPr="008F3FF3">
        <w:rPr>
          <w:rFonts w:ascii="HG丸ｺﾞｼｯｸM-PRO" w:eastAsia="HG丸ｺﾞｼｯｸM-PRO" w:cs="MS-Gothic" w:hint="eastAsia"/>
          <w:b/>
          <w:kern w:val="0"/>
          <w:szCs w:val="21"/>
        </w:rPr>
        <w:t>表２－29 骨材の標準粒度範囲</w:t>
      </w:r>
    </w:p>
    <w:tbl>
      <w:tblPr>
        <w:tblStyle w:val="a3"/>
        <w:tblW w:w="0" w:type="auto"/>
        <w:jc w:val="center"/>
        <w:tblInd w:w="2376" w:type="dxa"/>
        <w:tblLook w:val="01E0"/>
      </w:tblPr>
      <w:tblGrid>
        <w:gridCol w:w="2258"/>
        <w:gridCol w:w="1995"/>
      </w:tblGrid>
      <w:tr w:rsidR="004A577F">
        <w:trPr>
          <w:jc w:val="center"/>
        </w:trPr>
        <w:tc>
          <w:tcPr>
            <w:tcW w:w="2258" w:type="dxa"/>
          </w:tcPr>
          <w:p w:rsidR="004A577F" w:rsidRPr="00022C6E" w:rsidRDefault="004A577F" w:rsidP="004A577F">
            <w:pPr>
              <w:autoSpaceDE w:val="0"/>
              <w:autoSpaceDN w:val="0"/>
              <w:adjustRightInd w:val="0"/>
              <w:jc w:val="center"/>
              <w:rPr>
                <w:rFonts w:ascii="ＭＳ ゴシック" w:eastAsia="ＭＳ ゴシック" w:hAnsi="ＭＳ ゴシック" w:cs="ＭＳ明朝"/>
                <w:b/>
                <w:kern w:val="0"/>
                <w:sz w:val="20"/>
                <w:szCs w:val="20"/>
              </w:rPr>
            </w:pPr>
            <w:r w:rsidRPr="00022C6E">
              <w:rPr>
                <w:rFonts w:ascii="ＭＳ ゴシック" w:eastAsia="ＭＳ ゴシック" w:hAnsi="ＭＳ ゴシック" w:cs="ＭＳ明朝" w:hint="eastAsia"/>
                <w:kern w:val="0"/>
                <w:sz w:val="20"/>
                <w:szCs w:val="20"/>
              </w:rPr>
              <w:t>ふるい目の開き</w:t>
            </w:r>
          </w:p>
        </w:tc>
        <w:tc>
          <w:tcPr>
            <w:tcW w:w="1995" w:type="dxa"/>
          </w:tcPr>
          <w:p w:rsidR="004A577F" w:rsidRPr="00022C6E" w:rsidRDefault="004A577F" w:rsidP="004A577F">
            <w:pPr>
              <w:autoSpaceDE w:val="0"/>
              <w:autoSpaceDN w:val="0"/>
              <w:adjustRightInd w:val="0"/>
              <w:jc w:val="center"/>
              <w:rPr>
                <w:rFonts w:ascii="ＭＳ ゴシック" w:eastAsia="ＭＳ ゴシック" w:hAnsi="ＭＳ ゴシック" w:cs="ＭＳ明朝"/>
                <w:b/>
                <w:kern w:val="0"/>
                <w:sz w:val="20"/>
                <w:szCs w:val="20"/>
              </w:rPr>
            </w:pPr>
            <w:r w:rsidRPr="00022C6E">
              <w:rPr>
                <w:rFonts w:ascii="ＭＳ ゴシック" w:eastAsia="ＭＳ ゴシック" w:hAnsi="ＭＳ ゴシック" w:cs="ＭＳ明朝" w:hint="eastAsia"/>
                <w:kern w:val="0"/>
                <w:sz w:val="20"/>
                <w:szCs w:val="20"/>
              </w:rPr>
              <w:t>通過質量百分率（％）</w:t>
            </w:r>
          </w:p>
        </w:tc>
      </w:tr>
      <w:tr w:rsidR="004A577F">
        <w:trPr>
          <w:jc w:val="center"/>
        </w:trPr>
        <w:tc>
          <w:tcPr>
            <w:tcW w:w="2258" w:type="dxa"/>
          </w:tcPr>
          <w:p w:rsidR="004A577F" w:rsidRPr="00022C6E" w:rsidRDefault="004A577F" w:rsidP="005050C0">
            <w:pPr>
              <w:wordWrap w:val="0"/>
              <w:autoSpaceDE w:val="0"/>
              <w:autoSpaceDN w:val="0"/>
              <w:adjustRightInd w:val="0"/>
              <w:snapToGrid w:val="0"/>
              <w:ind w:firstLineChars="300" w:firstLine="600"/>
              <w:jc w:val="right"/>
              <w:rPr>
                <w:rFonts w:ascii="ＭＳ ゴシック" w:eastAsia="ＭＳ ゴシック" w:hAnsi="ＭＳ ゴシック"/>
                <w:kern w:val="0"/>
                <w:sz w:val="20"/>
                <w:szCs w:val="20"/>
              </w:rPr>
            </w:pPr>
            <w:r w:rsidRPr="00022C6E">
              <w:rPr>
                <w:rFonts w:ascii="ＭＳ ゴシック" w:eastAsia="ＭＳ ゴシック" w:hAnsi="ＭＳ ゴシック"/>
                <w:kern w:val="0"/>
                <w:sz w:val="20"/>
                <w:szCs w:val="20"/>
              </w:rPr>
              <w:t>19.0mm</w:t>
            </w:r>
            <w:r w:rsidR="005050C0">
              <w:rPr>
                <w:rFonts w:ascii="ＭＳ ゴシック" w:eastAsia="ＭＳ ゴシック" w:hAnsi="ＭＳ ゴシック" w:hint="eastAsia"/>
                <w:kern w:val="0"/>
                <w:sz w:val="20"/>
                <w:szCs w:val="20"/>
              </w:rPr>
              <w:t xml:space="preserve">       </w:t>
            </w:r>
          </w:p>
          <w:p w:rsidR="004A577F" w:rsidRPr="00022C6E" w:rsidRDefault="004A577F" w:rsidP="005050C0">
            <w:pPr>
              <w:wordWrap w:val="0"/>
              <w:autoSpaceDE w:val="0"/>
              <w:autoSpaceDN w:val="0"/>
              <w:adjustRightInd w:val="0"/>
              <w:snapToGrid w:val="0"/>
              <w:ind w:firstLineChars="300" w:firstLine="600"/>
              <w:jc w:val="right"/>
              <w:rPr>
                <w:rFonts w:ascii="ＭＳ ゴシック" w:eastAsia="ＭＳ ゴシック" w:hAnsi="ＭＳ ゴシック"/>
                <w:kern w:val="0"/>
                <w:sz w:val="20"/>
                <w:szCs w:val="20"/>
              </w:rPr>
            </w:pPr>
            <w:r w:rsidRPr="00022C6E">
              <w:rPr>
                <w:rFonts w:ascii="ＭＳ ゴシック" w:eastAsia="ＭＳ ゴシック" w:hAnsi="ＭＳ ゴシック"/>
                <w:kern w:val="0"/>
                <w:sz w:val="20"/>
                <w:szCs w:val="20"/>
              </w:rPr>
              <w:t>13.2mm</w:t>
            </w:r>
            <w:r w:rsidR="005050C0">
              <w:rPr>
                <w:rFonts w:ascii="ＭＳ ゴシック" w:eastAsia="ＭＳ ゴシック" w:hAnsi="ＭＳ ゴシック" w:hint="eastAsia"/>
                <w:kern w:val="0"/>
                <w:sz w:val="20"/>
                <w:szCs w:val="20"/>
              </w:rPr>
              <w:t xml:space="preserve">       </w:t>
            </w:r>
          </w:p>
          <w:p w:rsidR="004A577F" w:rsidRPr="00022C6E" w:rsidRDefault="004A577F" w:rsidP="005050C0">
            <w:pPr>
              <w:wordWrap w:val="0"/>
              <w:autoSpaceDE w:val="0"/>
              <w:autoSpaceDN w:val="0"/>
              <w:adjustRightInd w:val="0"/>
              <w:snapToGrid w:val="0"/>
              <w:ind w:firstLineChars="300" w:firstLine="600"/>
              <w:jc w:val="right"/>
              <w:rPr>
                <w:rFonts w:ascii="ＭＳ ゴシック" w:eastAsia="ＭＳ ゴシック" w:hAnsi="ＭＳ ゴシック"/>
                <w:kern w:val="0"/>
                <w:sz w:val="20"/>
                <w:szCs w:val="20"/>
              </w:rPr>
            </w:pPr>
            <w:r w:rsidRPr="00022C6E">
              <w:rPr>
                <w:rFonts w:ascii="ＭＳ ゴシック" w:eastAsia="ＭＳ ゴシック" w:hAnsi="ＭＳ ゴシック"/>
                <w:kern w:val="0"/>
                <w:sz w:val="20"/>
                <w:szCs w:val="20"/>
              </w:rPr>
              <w:t>4.75mm</w:t>
            </w:r>
            <w:r w:rsidR="005050C0">
              <w:rPr>
                <w:rFonts w:ascii="ＭＳ ゴシック" w:eastAsia="ＭＳ ゴシック" w:hAnsi="ＭＳ ゴシック" w:hint="eastAsia"/>
                <w:kern w:val="0"/>
                <w:sz w:val="20"/>
                <w:szCs w:val="20"/>
              </w:rPr>
              <w:t xml:space="preserve">       </w:t>
            </w:r>
          </w:p>
          <w:p w:rsidR="004A577F" w:rsidRPr="00022C6E" w:rsidRDefault="004A577F" w:rsidP="005050C0">
            <w:pPr>
              <w:wordWrap w:val="0"/>
              <w:autoSpaceDE w:val="0"/>
              <w:autoSpaceDN w:val="0"/>
              <w:adjustRightInd w:val="0"/>
              <w:snapToGrid w:val="0"/>
              <w:ind w:firstLineChars="300" w:firstLine="600"/>
              <w:jc w:val="right"/>
              <w:rPr>
                <w:rFonts w:ascii="ＭＳ ゴシック" w:eastAsia="ＭＳ ゴシック" w:hAnsi="ＭＳ ゴシック"/>
                <w:kern w:val="0"/>
                <w:sz w:val="20"/>
                <w:szCs w:val="20"/>
              </w:rPr>
            </w:pPr>
            <w:r w:rsidRPr="00022C6E">
              <w:rPr>
                <w:rFonts w:ascii="ＭＳ ゴシック" w:eastAsia="ＭＳ ゴシック" w:hAnsi="ＭＳ ゴシック"/>
                <w:kern w:val="0"/>
                <w:sz w:val="20"/>
                <w:szCs w:val="20"/>
              </w:rPr>
              <w:t>2.36mm</w:t>
            </w:r>
            <w:r w:rsidR="005050C0">
              <w:rPr>
                <w:rFonts w:ascii="ＭＳ ゴシック" w:eastAsia="ＭＳ ゴシック" w:hAnsi="ＭＳ ゴシック" w:hint="eastAsia"/>
                <w:kern w:val="0"/>
                <w:sz w:val="20"/>
                <w:szCs w:val="20"/>
              </w:rPr>
              <w:t xml:space="preserve">       </w:t>
            </w:r>
          </w:p>
          <w:p w:rsidR="004A577F" w:rsidRPr="00022C6E" w:rsidRDefault="004A577F" w:rsidP="005050C0">
            <w:pPr>
              <w:wordWrap w:val="0"/>
              <w:autoSpaceDE w:val="0"/>
              <w:autoSpaceDN w:val="0"/>
              <w:adjustRightInd w:val="0"/>
              <w:snapToGrid w:val="0"/>
              <w:ind w:firstLineChars="300" w:firstLine="600"/>
              <w:jc w:val="right"/>
              <w:rPr>
                <w:rFonts w:ascii="ＭＳ ゴシック" w:eastAsia="ＭＳ ゴシック" w:hAnsi="ＭＳ ゴシック"/>
                <w:kern w:val="0"/>
                <w:sz w:val="20"/>
                <w:szCs w:val="20"/>
              </w:rPr>
            </w:pPr>
            <w:r w:rsidRPr="00022C6E">
              <w:rPr>
                <w:rFonts w:ascii="ＭＳ ゴシック" w:eastAsia="ＭＳ ゴシック" w:hAnsi="ＭＳ ゴシック"/>
                <w:kern w:val="0"/>
                <w:sz w:val="20"/>
                <w:szCs w:val="20"/>
              </w:rPr>
              <w:t>600</w:t>
            </w:r>
            <w:r w:rsidRPr="00022C6E">
              <w:rPr>
                <w:rFonts w:ascii="ＭＳ ゴシック" w:eastAsia="ＭＳ ゴシック" w:hAnsi="ＭＳ ゴシック" w:cs="ＭＳ明朝" w:hint="eastAsia"/>
                <w:kern w:val="0"/>
                <w:sz w:val="20"/>
                <w:szCs w:val="20"/>
              </w:rPr>
              <w:t>μ</w:t>
            </w:r>
            <w:r w:rsidRPr="00022C6E">
              <w:rPr>
                <w:rFonts w:ascii="ＭＳ ゴシック" w:eastAsia="ＭＳ ゴシック" w:hAnsi="ＭＳ ゴシック"/>
                <w:kern w:val="0"/>
                <w:sz w:val="20"/>
                <w:szCs w:val="20"/>
              </w:rPr>
              <w:t>m</w:t>
            </w:r>
            <w:r w:rsidR="005050C0">
              <w:rPr>
                <w:rFonts w:ascii="ＭＳ ゴシック" w:eastAsia="ＭＳ ゴシック" w:hAnsi="ＭＳ ゴシック" w:hint="eastAsia"/>
                <w:kern w:val="0"/>
                <w:sz w:val="20"/>
                <w:szCs w:val="20"/>
              </w:rPr>
              <w:t xml:space="preserve">       </w:t>
            </w:r>
          </w:p>
          <w:p w:rsidR="004A577F" w:rsidRPr="00022C6E" w:rsidRDefault="004A577F" w:rsidP="005050C0">
            <w:pPr>
              <w:wordWrap w:val="0"/>
              <w:autoSpaceDE w:val="0"/>
              <w:autoSpaceDN w:val="0"/>
              <w:adjustRightInd w:val="0"/>
              <w:snapToGrid w:val="0"/>
              <w:ind w:firstLineChars="300" w:firstLine="600"/>
              <w:jc w:val="right"/>
              <w:rPr>
                <w:rFonts w:ascii="ＭＳ ゴシック" w:eastAsia="ＭＳ ゴシック" w:hAnsi="ＭＳ ゴシック"/>
                <w:kern w:val="0"/>
                <w:sz w:val="20"/>
                <w:szCs w:val="20"/>
              </w:rPr>
            </w:pPr>
            <w:r w:rsidRPr="00022C6E">
              <w:rPr>
                <w:rFonts w:ascii="ＭＳ ゴシック" w:eastAsia="ＭＳ ゴシック" w:hAnsi="ＭＳ ゴシック"/>
                <w:kern w:val="0"/>
                <w:sz w:val="20"/>
                <w:szCs w:val="20"/>
              </w:rPr>
              <w:t>300</w:t>
            </w:r>
            <w:r w:rsidRPr="00022C6E">
              <w:rPr>
                <w:rFonts w:ascii="ＭＳ ゴシック" w:eastAsia="ＭＳ ゴシック" w:hAnsi="ＭＳ ゴシック" w:cs="ＭＳ明朝" w:hint="eastAsia"/>
                <w:kern w:val="0"/>
                <w:sz w:val="20"/>
                <w:szCs w:val="20"/>
              </w:rPr>
              <w:t>μ</w:t>
            </w:r>
            <w:r w:rsidRPr="00022C6E">
              <w:rPr>
                <w:rFonts w:ascii="ＭＳ ゴシック" w:eastAsia="ＭＳ ゴシック" w:hAnsi="ＭＳ ゴシック"/>
                <w:kern w:val="0"/>
                <w:sz w:val="20"/>
                <w:szCs w:val="20"/>
              </w:rPr>
              <w:t>m</w:t>
            </w:r>
            <w:r w:rsidR="005050C0">
              <w:rPr>
                <w:rFonts w:ascii="ＭＳ ゴシック" w:eastAsia="ＭＳ ゴシック" w:hAnsi="ＭＳ ゴシック" w:hint="eastAsia"/>
                <w:kern w:val="0"/>
                <w:sz w:val="20"/>
                <w:szCs w:val="20"/>
              </w:rPr>
              <w:t xml:space="preserve">       </w:t>
            </w:r>
          </w:p>
          <w:p w:rsidR="004A577F" w:rsidRPr="00022C6E" w:rsidRDefault="004A577F" w:rsidP="005050C0">
            <w:pPr>
              <w:wordWrap w:val="0"/>
              <w:autoSpaceDE w:val="0"/>
              <w:autoSpaceDN w:val="0"/>
              <w:adjustRightInd w:val="0"/>
              <w:snapToGrid w:val="0"/>
              <w:ind w:firstLineChars="300" w:firstLine="600"/>
              <w:jc w:val="right"/>
              <w:rPr>
                <w:rFonts w:ascii="ＭＳ ゴシック" w:eastAsia="ＭＳ ゴシック" w:hAnsi="ＭＳ ゴシック"/>
                <w:kern w:val="0"/>
                <w:sz w:val="20"/>
                <w:szCs w:val="20"/>
              </w:rPr>
            </w:pPr>
            <w:r w:rsidRPr="00022C6E">
              <w:rPr>
                <w:rFonts w:ascii="ＭＳ ゴシック" w:eastAsia="ＭＳ ゴシック" w:hAnsi="ＭＳ ゴシック"/>
                <w:kern w:val="0"/>
                <w:sz w:val="20"/>
                <w:szCs w:val="20"/>
              </w:rPr>
              <w:t>150</w:t>
            </w:r>
            <w:r w:rsidRPr="00022C6E">
              <w:rPr>
                <w:rFonts w:ascii="ＭＳ ゴシック" w:eastAsia="ＭＳ ゴシック" w:hAnsi="ＭＳ ゴシック" w:cs="ＭＳ明朝" w:hint="eastAsia"/>
                <w:kern w:val="0"/>
                <w:sz w:val="20"/>
                <w:szCs w:val="20"/>
              </w:rPr>
              <w:t>μ</w:t>
            </w:r>
            <w:r w:rsidRPr="00022C6E">
              <w:rPr>
                <w:rFonts w:ascii="ＭＳ ゴシック" w:eastAsia="ＭＳ ゴシック" w:hAnsi="ＭＳ ゴシック"/>
                <w:kern w:val="0"/>
                <w:sz w:val="20"/>
                <w:szCs w:val="20"/>
              </w:rPr>
              <w:t>m</w:t>
            </w:r>
            <w:r w:rsidR="005050C0">
              <w:rPr>
                <w:rFonts w:ascii="ＭＳ ゴシック" w:eastAsia="ＭＳ ゴシック" w:hAnsi="ＭＳ ゴシック" w:hint="eastAsia"/>
                <w:kern w:val="0"/>
                <w:sz w:val="20"/>
                <w:szCs w:val="20"/>
              </w:rPr>
              <w:t xml:space="preserve">       </w:t>
            </w:r>
          </w:p>
          <w:p w:rsidR="004A577F" w:rsidRDefault="004A577F" w:rsidP="005050C0">
            <w:pPr>
              <w:wordWrap w:val="0"/>
              <w:autoSpaceDE w:val="0"/>
              <w:autoSpaceDN w:val="0"/>
              <w:adjustRightInd w:val="0"/>
              <w:snapToGrid w:val="0"/>
              <w:ind w:firstLineChars="300" w:firstLine="600"/>
              <w:jc w:val="right"/>
              <w:rPr>
                <w:rFonts w:ascii="HG丸ｺﾞｼｯｸM-PRO" w:eastAsia="HG丸ｺﾞｼｯｸM-PRO" w:hAnsi="ＭＳ Ｐゴシック" w:cs="ＭＳ明朝"/>
                <w:b/>
                <w:kern w:val="0"/>
                <w:szCs w:val="21"/>
              </w:rPr>
            </w:pPr>
            <w:r w:rsidRPr="00022C6E">
              <w:rPr>
                <w:rFonts w:ascii="ＭＳ ゴシック" w:eastAsia="ＭＳ ゴシック" w:hAnsi="ＭＳ ゴシック"/>
                <w:kern w:val="0"/>
                <w:sz w:val="20"/>
                <w:szCs w:val="20"/>
              </w:rPr>
              <w:t>75</w:t>
            </w:r>
            <w:r w:rsidRPr="00022C6E">
              <w:rPr>
                <w:rFonts w:ascii="ＭＳ ゴシック" w:eastAsia="ＭＳ ゴシック" w:hAnsi="ＭＳ ゴシック" w:cs="ＭＳ明朝" w:hint="eastAsia"/>
                <w:kern w:val="0"/>
                <w:sz w:val="20"/>
                <w:szCs w:val="20"/>
              </w:rPr>
              <w:t>μ</w:t>
            </w:r>
            <w:r w:rsidRPr="00022C6E">
              <w:rPr>
                <w:rFonts w:ascii="ＭＳ ゴシック" w:eastAsia="ＭＳ ゴシック" w:hAnsi="ＭＳ ゴシック"/>
                <w:kern w:val="0"/>
                <w:sz w:val="20"/>
                <w:szCs w:val="20"/>
              </w:rPr>
              <w:t>m</w:t>
            </w:r>
            <w:r w:rsidR="005050C0">
              <w:rPr>
                <w:rFonts w:ascii="ＭＳ ゴシック" w:eastAsia="ＭＳ ゴシック" w:hAnsi="ＭＳ ゴシック" w:hint="eastAsia"/>
                <w:kern w:val="0"/>
                <w:sz w:val="20"/>
                <w:szCs w:val="20"/>
              </w:rPr>
              <w:t xml:space="preserve">       </w:t>
            </w:r>
          </w:p>
        </w:tc>
        <w:tc>
          <w:tcPr>
            <w:tcW w:w="1995" w:type="dxa"/>
          </w:tcPr>
          <w:p w:rsidR="004A577F" w:rsidRPr="00022C6E" w:rsidRDefault="004A577F" w:rsidP="004A577F">
            <w:pPr>
              <w:autoSpaceDE w:val="0"/>
              <w:autoSpaceDN w:val="0"/>
              <w:adjustRightInd w:val="0"/>
              <w:snapToGrid w:val="0"/>
              <w:jc w:val="center"/>
              <w:rPr>
                <w:rFonts w:ascii="ＭＳ ゴシック" w:eastAsia="ＭＳ ゴシック" w:hAnsi="ＭＳ ゴシック" w:cs="ＭＳ明朝"/>
                <w:kern w:val="0"/>
                <w:sz w:val="20"/>
                <w:szCs w:val="20"/>
              </w:rPr>
            </w:pPr>
            <w:r w:rsidRPr="00022C6E">
              <w:rPr>
                <w:rFonts w:ascii="ＭＳ ゴシック" w:eastAsia="ＭＳ ゴシック" w:hAnsi="ＭＳ ゴシック" w:cs="ＭＳ明朝"/>
                <w:kern w:val="0"/>
                <w:sz w:val="20"/>
                <w:szCs w:val="20"/>
              </w:rPr>
              <w:t>100</w:t>
            </w:r>
          </w:p>
          <w:p w:rsidR="004A577F" w:rsidRPr="00022C6E" w:rsidRDefault="004A577F" w:rsidP="004A577F">
            <w:pPr>
              <w:autoSpaceDE w:val="0"/>
              <w:autoSpaceDN w:val="0"/>
              <w:adjustRightInd w:val="0"/>
              <w:snapToGrid w:val="0"/>
              <w:jc w:val="center"/>
              <w:rPr>
                <w:rFonts w:ascii="ＭＳ ゴシック" w:eastAsia="ＭＳ ゴシック" w:hAnsi="ＭＳ ゴシック" w:cs="ＭＳ明朝"/>
                <w:kern w:val="0"/>
                <w:sz w:val="20"/>
                <w:szCs w:val="20"/>
              </w:rPr>
            </w:pPr>
            <w:r w:rsidRPr="00022C6E">
              <w:rPr>
                <w:rFonts w:ascii="ＭＳ ゴシック" w:eastAsia="ＭＳ ゴシック" w:hAnsi="ＭＳ ゴシック" w:cs="ＭＳ明朝"/>
                <w:kern w:val="0"/>
                <w:sz w:val="20"/>
                <w:szCs w:val="20"/>
              </w:rPr>
              <w:t>95</w:t>
            </w:r>
            <w:r w:rsidRPr="00022C6E">
              <w:rPr>
                <w:rFonts w:ascii="ＭＳ ゴシック" w:eastAsia="ＭＳ ゴシック" w:hAnsi="ＭＳ ゴシック" w:cs="ＭＳ明朝" w:hint="eastAsia"/>
                <w:kern w:val="0"/>
                <w:sz w:val="20"/>
                <w:szCs w:val="20"/>
              </w:rPr>
              <w:t>～</w:t>
            </w:r>
            <w:r w:rsidRPr="00022C6E">
              <w:rPr>
                <w:rFonts w:ascii="ＭＳ ゴシック" w:eastAsia="ＭＳ ゴシック" w:hAnsi="ＭＳ ゴシック" w:cs="ＭＳ明朝"/>
                <w:kern w:val="0"/>
                <w:sz w:val="20"/>
                <w:szCs w:val="20"/>
              </w:rPr>
              <w:t>100</w:t>
            </w:r>
          </w:p>
          <w:p w:rsidR="004A577F" w:rsidRPr="00022C6E" w:rsidRDefault="004A577F" w:rsidP="004A577F">
            <w:pPr>
              <w:autoSpaceDE w:val="0"/>
              <w:autoSpaceDN w:val="0"/>
              <w:adjustRightInd w:val="0"/>
              <w:snapToGrid w:val="0"/>
              <w:jc w:val="center"/>
              <w:rPr>
                <w:rFonts w:ascii="ＭＳ ゴシック" w:eastAsia="ＭＳ ゴシック" w:hAnsi="ＭＳ ゴシック" w:cs="ＭＳ明朝"/>
                <w:kern w:val="0"/>
                <w:sz w:val="20"/>
                <w:szCs w:val="20"/>
              </w:rPr>
            </w:pPr>
            <w:r w:rsidRPr="00022C6E">
              <w:rPr>
                <w:rFonts w:ascii="ＭＳ ゴシック" w:eastAsia="ＭＳ ゴシック" w:hAnsi="ＭＳ ゴシック" w:cs="ＭＳ明朝"/>
                <w:kern w:val="0"/>
                <w:sz w:val="20"/>
                <w:szCs w:val="20"/>
              </w:rPr>
              <w:t>65</w:t>
            </w:r>
            <w:r w:rsidRPr="00022C6E">
              <w:rPr>
                <w:rFonts w:ascii="ＭＳ ゴシック" w:eastAsia="ＭＳ ゴシック" w:hAnsi="ＭＳ ゴシック" w:cs="ＭＳ明朝" w:hint="eastAsia"/>
                <w:kern w:val="0"/>
                <w:sz w:val="20"/>
                <w:szCs w:val="20"/>
              </w:rPr>
              <w:t>～</w:t>
            </w:r>
            <w:r w:rsidRPr="00022C6E">
              <w:rPr>
                <w:rFonts w:ascii="ＭＳ ゴシック" w:eastAsia="ＭＳ ゴシック" w:hAnsi="ＭＳ ゴシック" w:cs="ＭＳ明朝"/>
                <w:kern w:val="0"/>
                <w:sz w:val="20"/>
                <w:szCs w:val="20"/>
              </w:rPr>
              <w:t>85</w:t>
            </w:r>
          </w:p>
          <w:p w:rsidR="004A577F" w:rsidRPr="00022C6E" w:rsidRDefault="004A577F" w:rsidP="004A577F">
            <w:pPr>
              <w:autoSpaceDE w:val="0"/>
              <w:autoSpaceDN w:val="0"/>
              <w:adjustRightInd w:val="0"/>
              <w:snapToGrid w:val="0"/>
              <w:jc w:val="center"/>
              <w:rPr>
                <w:rFonts w:ascii="ＭＳ ゴシック" w:eastAsia="ＭＳ ゴシック" w:hAnsi="ＭＳ ゴシック" w:cs="ＭＳ明朝"/>
                <w:kern w:val="0"/>
                <w:sz w:val="20"/>
                <w:szCs w:val="20"/>
              </w:rPr>
            </w:pPr>
            <w:r w:rsidRPr="00022C6E">
              <w:rPr>
                <w:rFonts w:ascii="ＭＳ ゴシック" w:eastAsia="ＭＳ ゴシック" w:hAnsi="ＭＳ ゴシック" w:cs="ＭＳ明朝"/>
                <w:kern w:val="0"/>
                <w:sz w:val="20"/>
                <w:szCs w:val="20"/>
              </w:rPr>
              <w:t>45</w:t>
            </w:r>
            <w:r w:rsidRPr="00022C6E">
              <w:rPr>
                <w:rFonts w:ascii="ＭＳ ゴシック" w:eastAsia="ＭＳ ゴシック" w:hAnsi="ＭＳ ゴシック" w:cs="ＭＳ明朝" w:hint="eastAsia"/>
                <w:kern w:val="0"/>
                <w:sz w:val="20"/>
                <w:szCs w:val="20"/>
              </w:rPr>
              <w:t>～</w:t>
            </w:r>
            <w:r w:rsidRPr="00022C6E">
              <w:rPr>
                <w:rFonts w:ascii="ＭＳ ゴシック" w:eastAsia="ＭＳ ゴシック" w:hAnsi="ＭＳ ゴシック" w:cs="ＭＳ明朝"/>
                <w:kern w:val="0"/>
                <w:sz w:val="20"/>
                <w:szCs w:val="20"/>
              </w:rPr>
              <w:t>62</w:t>
            </w:r>
          </w:p>
          <w:p w:rsidR="004A577F" w:rsidRPr="00022C6E" w:rsidRDefault="004A577F" w:rsidP="004A577F">
            <w:pPr>
              <w:autoSpaceDE w:val="0"/>
              <w:autoSpaceDN w:val="0"/>
              <w:adjustRightInd w:val="0"/>
              <w:snapToGrid w:val="0"/>
              <w:jc w:val="center"/>
              <w:rPr>
                <w:rFonts w:ascii="ＭＳ ゴシック" w:eastAsia="ＭＳ ゴシック" w:hAnsi="ＭＳ ゴシック" w:cs="ＭＳ明朝"/>
                <w:kern w:val="0"/>
                <w:sz w:val="20"/>
                <w:szCs w:val="20"/>
              </w:rPr>
            </w:pPr>
            <w:r w:rsidRPr="00022C6E">
              <w:rPr>
                <w:rFonts w:ascii="ＭＳ ゴシック" w:eastAsia="ＭＳ ゴシック" w:hAnsi="ＭＳ ゴシック" w:cs="ＭＳ明朝"/>
                <w:kern w:val="0"/>
                <w:sz w:val="20"/>
                <w:szCs w:val="20"/>
              </w:rPr>
              <w:t>35</w:t>
            </w:r>
            <w:r w:rsidRPr="00022C6E">
              <w:rPr>
                <w:rFonts w:ascii="ＭＳ ゴシック" w:eastAsia="ＭＳ ゴシック" w:hAnsi="ＭＳ ゴシック" w:cs="ＭＳ明朝" w:hint="eastAsia"/>
                <w:kern w:val="0"/>
                <w:sz w:val="20"/>
                <w:szCs w:val="20"/>
              </w:rPr>
              <w:t>～</w:t>
            </w:r>
            <w:r w:rsidRPr="00022C6E">
              <w:rPr>
                <w:rFonts w:ascii="ＭＳ ゴシック" w:eastAsia="ＭＳ ゴシック" w:hAnsi="ＭＳ ゴシック" w:cs="ＭＳ明朝"/>
                <w:kern w:val="0"/>
                <w:sz w:val="20"/>
                <w:szCs w:val="20"/>
              </w:rPr>
              <w:t>50</w:t>
            </w:r>
          </w:p>
          <w:p w:rsidR="004A577F" w:rsidRPr="00022C6E" w:rsidRDefault="004A577F" w:rsidP="004A577F">
            <w:pPr>
              <w:autoSpaceDE w:val="0"/>
              <w:autoSpaceDN w:val="0"/>
              <w:adjustRightInd w:val="0"/>
              <w:snapToGrid w:val="0"/>
              <w:jc w:val="center"/>
              <w:rPr>
                <w:rFonts w:ascii="ＭＳ ゴシック" w:eastAsia="ＭＳ ゴシック" w:hAnsi="ＭＳ ゴシック" w:cs="ＭＳ明朝"/>
                <w:kern w:val="0"/>
                <w:sz w:val="20"/>
                <w:szCs w:val="20"/>
              </w:rPr>
            </w:pPr>
            <w:r w:rsidRPr="00022C6E">
              <w:rPr>
                <w:rFonts w:ascii="ＭＳ ゴシック" w:eastAsia="ＭＳ ゴシック" w:hAnsi="ＭＳ ゴシック" w:cs="ＭＳ明朝"/>
                <w:kern w:val="0"/>
                <w:sz w:val="20"/>
                <w:szCs w:val="20"/>
              </w:rPr>
              <w:t>28</w:t>
            </w:r>
            <w:r w:rsidRPr="00022C6E">
              <w:rPr>
                <w:rFonts w:ascii="ＭＳ ゴシック" w:eastAsia="ＭＳ ゴシック" w:hAnsi="ＭＳ ゴシック" w:cs="ＭＳ明朝" w:hint="eastAsia"/>
                <w:kern w:val="0"/>
                <w:sz w:val="20"/>
                <w:szCs w:val="20"/>
              </w:rPr>
              <w:t>～</w:t>
            </w:r>
            <w:r w:rsidRPr="00022C6E">
              <w:rPr>
                <w:rFonts w:ascii="ＭＳ ゴシック" w:eastAsia="ＭＳ ゴシック" w:hAnsi="ＭＳ ゴシック" w:cs="ＭＳ明朝"/>
                <w:kern w:val="0"/>
                <w:sz w:val="20"/>
                <w:szCs w:val="20"/>
              </w:rPr>
              <w:t>42</w:t>
            </w:r>
          </w:p>
          <w:p w:rsidR="004A577F" w:rsidRPr="00022C6E" w:rsidRDefault="004A577F" w:rsidP="004A577F">
            <w:pPr>
              <w:autoSpaceDE w:val="0"/>
              <w:autoSpaceDN w:val="0"/>
              <w:adjustRightInd w:val="0"/>
              <w:snapToGrid w:val="0"/>
              <w:jc w:val="center"/>
              <w:rPr>
                <w:rFonts w:ascii="ＭＳ ゴシック" w:eastAsia="ＭＳ ゴシック" w:hAnsi="ＭＳ ゴシック" w:cs="ＭＳ明朝"/>
                <w:kern w:val="0"/>
                <w:sz w:val="20"/>
                <w:szCs w:val="20"/>
              </w:rPr>
            </w:pPr>
            <w:r w:rsidRPr="00022C6E">
              <w:rPr>
                <w:rFonts w:ascii="ＭＳ ゴシック" w:eastAsia="ＭＳ ゴシック" w:hAnsi="ＭＳ ゴシック" w:cs="ＭＳ明朝"/>
                <w:kern w:val="0"/>
                <w:sz w:val="20"/>
                <w:szCs w:val="20"/>
              </w:rPr>
              <w:t>25</w:t>
            </w:r>
            <w:r w:rsidRPr="00022C6E">
              <w:rPr>
                <w:rFonts w:ascii="ＭＳ ゴシック" w:eastAsia="ＭＳ ゴシック" w:hAnsi="ＭＳ ゴシック" w:cs="ＭＳ明朝" w:hint="eastAsia"/>
                <w:kern w:val="0"/>
                <w:sz w:val="20"/>
                <w:szCs w:val="20"/>
              </w:rPr>
              <w:t>～</w:t>
            </w:r>
            <w:r w:rsidRPr="00022C6E">
              <w:rPr>
                <w:rFonts w:ascii="ＭＳ ゴシック" w:eastAsia="ＭＳ ゴシック" w:hAnsi="ＭＳ ゴシック" w:cs="ＭＳ明朝"/>
                <w:kern w:val="0"/>
                <w:sz w:val="20"/>
                <w:szCs w:val="20"/>
              </w:rPr>
              <w:t>34</w:t>
            </w:r>
          </w:p>
          <w:p w:rsidR="004A577F" w:rsidRDefault="004A577F" w:rsidP="004A577F">
            <w:pPr>
              <w:autoSpaceDE w:val="0"/>
              <w:autoSpaceDN w:val="0"/>
              <w:adjustRightInd w:val="0"/>
              <w:snapToGrid w:val="0"/>
              <w:jc w:val="center"/>
              <w:rPr>
                <w:rFonts w:ascii="HG丸ｺﾞｼｯｸM-PRO" w:eastAsia="HG丸ｺﾞｼｯｸM-PRO" w:hAnsi="ＭＳ Ｐゴシック" w:cs="ＭＳ明朝"/>
                <w:b/>
                <w:kern w:val="0"/>
                <w:szCs w:val="21"/>
              </w:rPr>
            </w:pPr>
            <w:r w:rsidRPr="00022C6E">
              <w:rPr>
                <w:rFonts w:ascii="ＭＳ ゴシック" w:eastAsia="ＭＳ ゴシック" w:hAnsi="ＭＳ ゴシック" w:cs="ＭＳ明朝"/>
                <w:kern w:val="0"/>
                <w:sz w:val="20"/>
                <w:szCs w:val="20"/>
              </w:rPr>
              <w:t>20</w:t>
            </w:r>
            <w:r w:rsidRPr="00022C6E">
              <w:rPr>
                <w:rFonts w:ascii="ＭＳ ゴシック" w:eastAsia="ＭＳ ゴシック" w:hAnsi="ＭＳ ゴシック" w:cs="ＭＳ明朝" w:hint="eastAsia"/>
                <w:kern w:val="0"/>
                <w:sz w:val="20"/>
                <w:szCs w:val="20"/>
              </w:rPr>
              <w:t>～</w:t>
            </w:r>
            <w:r w:rsidRPr="00022C6E">
              <w:rPr>
                <w:rFonts w:ascii="ＭＳ ゴシック" w:eastAsia="ＭＳ ゴシック" w:hAnsi="ＭＳ ゴシック" w:cs="ＭＳ明朝"/>
                <w:kern w:val="0"/>
                <w:sz w:val="20"/>
                <w:szCs w:val="20"/>
              </w:rPr>
              <w:t>27</w:t>
            </w:r>
          </w:p>
        </w:tc>
      </w:tr>
    </w:tbl>
    <w:p w:rsidR="007D7875" w:rsidRDefault="007D7875" w:rsidP="007D7875">
      <w:pPr>
        <w:ind w:firstLineChars="100" w:firstLine="210"/>
        <w:rPr>
          <w:rFonts w:ascii="HG丸ｺﾞｼｯｸM-PRO" w:eastAsia="HG丸ｺﾞｼｯｸM-PRO" w:cs="MS-Mincho"/>
          <w:kern w:val="0"/>
          <w:szCs w:val="21"/>
        </w:rPr>
      </w:pPr>
    </w:p>
    <w:p w:rsidR="008F3FF3" w:rsidRDefault="005050C0" w:rsidP="007D7875">
      <w:pPr>
        <w:ind w:firstLineChars="100" w:firstLine="210"/>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（２）標準アスファルト量の規格は表２－30に適合するものとする。</w:t>
      </w:r>
    </w:p>
    <w:p w:rsidR="005050C0" w:rsidRDefault="005050C0" w:rsidP="005050C0">
      <w:pPr>
        <w:ind w:firstLineChars="200" w:firstLine="420"/>
        <w:rPr>
          <w:rFonts w:ascii="HG丸ｺﾞｼｯｸM-PRO" w:eastAsia="HG丸ｺﾞｼｯｸM-PRO" w:cs="MS-Mincho"/>
          <w:kern w:val="0"/>
          <w:szCs w:val="21"/>
        </w:rPr>
      </w:pPr>
    </w:p>
    <w:p w:rsidR="005050C0" w:rsidRPr="005050C0" w:rsidRDefault="005050C0" w:rsidP="005050C0">
      <w:pPr>
        <w:ind w:firstLineChars="200" w:firstLine="422"/>
        <w:jc w:val="center"/>
        <w:rPr>
          <w:rFonts w:ascii="HG丸ｺﾞｼｯｸM-PRO" w:eastAsia="HG丸ｺﾞｼｯｸM-PRO" w:cs="MS-Gothic"/>
          <w:b/>
          <w:kern w:val="0"/>
          <w:szCs w:val="21"/>
        </w:rPr>
      </w:pPr>
      <w:r w:rsidRPr="005050C0">
        <w:rPr>
          <w:rFonts w:ascii="HG丸ｺﾞｼｯｸM-PRO" w:eastAsia="HG丸ｺﾞｼｯｸM-PRO" w:cs="MS-Gothic" w:hint="eastAsia"/>
          <w:b/>
          <w:kern w:val="0"/>
          <w:szCs w:val="21"/>
        </w:rPr>
        <w:t>表２－30 標準アスファルト量</w:t>
      </w:r>
    </w:p>
    <w:tbl>
      <w:tblPr>
        <w:tblStyle w:val="a3"/>
        <w:tblW w:w="0" w:type="auto"/>
        <w:jc w:val="center"/>
        <w:tblInd w:w="2660" w:type="dxa"/>
        <w:tblLook w:val="01E0"/>
      </w:tblPr>
      <w:tblGrid>
        <w:gridCol w:w="1974"/>
        <w:gridCol w:w="3412"/>
      </w:tblGrid>
      <w:tr w:rsidR="005050C0">
        <w:trPr>
          <w:jc w:val="center"/>
        </w:trPr>
        <w:tc>
          <w:tcPr>
            <w:tcW w:w="1974" w:type="dxa"/>
          </w:tcPr>
          <w:p w:rsidR="005050C0" w:rsidRPr="005050C0" w:rsidRDefault="005050C0" w:rsidP="005050C0">
            <w:pPr>
              <w:rPr>
                <w:rFonts w:ascii="ＭＳ ゴシック" w:eastAsia="ＭＳ ゴシック" w:hAnsi="ＭＳ ゴシック" w:cs="MS-Mincho"/>
                <w:kern w:val="0"/>
                <w:szCs w:val="21"/>
              </w:rPr>
            </w:pPr>
          </w:p>
        </w:tc>
        <w:tc>
          <w:tcPr>
            <w:tcW w:w="3412" w:type="dxa"/>
          </w:tcPr>
          <w:p w:rsidR="005050C0" w:rsidRPr="005050C0" w:rsidRDefault="005050C0" w:rsidP="005050C0">
            <w:pPr>
              <w:jc w:val="center"/>
              <w:rPr>
                <w:rFonts w:ascii="ＭＳ ゴシック" w:eastAsia="ＭＳ ゴシック" w:hAnsi="ＭＳ ゴシック" w:cs="MS-Mincho"/>
                <w:kern w:val="0"/>
                <w:szCs w:val="21"/>
              </w:rPr>
            </w:pPr>
            <w:r w:rsidRPr="005050C0">
              <w:rPr>
                <w:rFonts w:ascii="ＭＳ ゴシック" w:eastAsia="ＭＳ ゴシック" w:hAnsi="ＭＳ ゴシック" w:cs="MS-Mincho" w:hint="eastAsia"/>
                <w:kern w:val="0"/>
                <w:sz w:val="20"/>
                <w:szCs w:val="20"/>
              </w:rPr>
              <w:t>混合物全量に対する百分率（％）</w:t>
            </w:r>
          </w:p>
        </w:tc>
      </w:tr>
      <w:tr w:rsidR="005050C0">
        <w:trPr>
          <w:jc w:val="center"/>
        </w:trPr>
        <w:tc>
          <w:tcPr>
            <w:tcW w:w="1974" w:type="dxa"/>
          </w:tcPr>
          <w:p w:rsidR="005050C0" w:rsidRPr="005050C0" w:rsidRDefault="005050C0" w:rsidP="005050C0">
            <w:pPr>
              <w:rPr>
                <w:rFonts w:ascii="ＭＳ ゴシック" w:eastAsia="ＭＳ ゴシック" w:hAnsi="ＭＳ ゴシック" w:cs="MS-Mincho"/>
                <w:kern w:val="0"/>
                <w:szCs w:val="21"/>
              </w:rPr>
            </w:pPr>
            <w:r w:rsidRPr="005050C0">
              <w:rPr>
                <w:rFonts w:ascii="ＭＳ ゴシック" w:eastAsia="ＭＳ ゴシック" w:hAnsi="ＭＳ ゴシック" w:cs="MS-Mincho" w:hint="eastAsia"/>
                <w:kern w:val="0"/>
                <w:sz w:val="20"/>
                <w:szCs w:val="20"/>
              </w:rPr>
              <w:t>アスファルト量</w:t>
            </w:r>
          </w:p>
        </w:tc>
        <w:tc>
          <w:tcPr>
            <w:tcW w:w="3412" w:type="dxa"/>
          </w:tcPr>
          <w:p w:rsidR="005050C0" w:rsidRPr="005050C0" w:rsidRDefault="005050C0" w:rsidP="005050C0">
            <w:pPr>
              <w:jc w:val="center"/>
              <w:rPr>
                <w:rFonts w:ascii="ＭＳ ゴシック" w:eastAsia="ＭＳ ゴシック" w:hAnsi="ＭＳ ゴシック" w:cs="MS-Mincho"/>
                <w:kern w:val="0"/>
                <w:szCs w:val="21"/>
              </w:rPr>
            </w:pPr>
            <w:r w:rsidRPr="005050C0">
              <w:rPr>
                <w:rFonts w:ascii="ＭＳ ゴシック" w:eastAsia="ＭＳ ゴシック" w:hAnsi="ＭＳ ゴシック" w:cs="MS-Mincho" w:hint="eastAsia"/>
                <w:kern w:val="0"/>
                <w:sz w:val="20"/>
                <w:szCs w:val="20"/>
              </w:rPr>
              <w:t>７</w:t>
            </w:r>
            <w:r w:rsidRPr="005050C0">
              <w:rPr>
                <w:rFonts w:ascii="ＭＳ ゴシック" w:eastAsia="ＭＳ ゴシック" w:hAnsi="ＭＳ ゴシック" w:cs="MS-Mincho"/>
                <w:kern w:val="0"/>
                <w:sz w:val="20"/>
                <w:szCs w:val="20"/>
              </w:rPr>
              <w:t xml:space="preserve"> </w:t>
            </w:r>
            <w:r w:rsidRPr="005050C0">
              <w:rPr>
                <w:rFonts w:ascii="ＭＳ ゴシック" w:eastAsia="ＭＳ ゴシック" w:hAnsi="ＭＳ ゴシック" w:cs="MS-Mincho" w:hint="eastAsia"/>
                <w:kern w:val="0"/>
                <w:sz w:val="20"/>
                <w:szCs w:val="20"/>
              </w:rPr>
              <w:t>～</w:t>
            </w:r>
            <w:r w:rsidRPr="005050C0">
              <w:rPr>
                <w:rFonts w:ascii="ＭＳ ゴシック" w:eastAsia="ＭＳ ゴシック" w:hAnsi="ＭＳ ゴシック" w:cs="MS-Mincho"/>
                <w:kern w:val="0"/>
                <w:sz w:val="20"/>
                <w:szCs w:val="20"/>
              </w:rPr>
              <w:t xml:space="preserve"> 10</w:t>
            </w:r>
          </w:p>
        </w:tc>
      </w:tr>
    </w:tbl>
    <w:p w:rsidR="007D7875" w:rsidRDefault="007D7875" w:rsidP="005050C0">
      <w:pPr>
        <w:autoSpaceDE w:val="0"/>
        <w:autoSpaceDN w:val="0"/>
        <w:adjustRightInd w:val="0"/>
        <w:jc w:val="left"/>
        <w:rPr>
          <w:rFonts w:ascii="HG丸ｺﾞｼｯｸM-PRO" w:eastAsia="HG丸ｺﾞｼｯｸM-PRO" w:cs="MS-Mincho"/>
          <w:kern w:val="0"/>
          <w:szCs w:val="21"/>
        </w:rPr>
      </w:pPr>
    </w:p>
    <w:p w:rsidR="005050C0" w:rsidRPr="005050C0" w:rsidRDefault="005050C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（３）請負者は、グースアスファルトの粒度及びアスファルト量の決定にあたっては配合設計を行い、</w:t>
      </w:r>
      <w:r w:rsidRPr="005050C0">
        <w:rPr>
          <w:rFonts w:ascii="HG丸ｺﾞｼｯｸM-PRO" w:eastAsia="HG丸ｺﾞｼｯｸM-PRO" w:cs="MS-Gothic" w:hint="eastAsia"/>
          <w:kern w:val="0"/>
          <w:szCs w:val="21"/>
        </w:rPr>
        <w:t>設計図書</w:t>
      </w:r>
      <w:r w:rsidRPr="005050C0">
        <w:rPr>
          <w:rFonts w:ascii="HG丸ｺﾞｼｯｸM-PRO" w:eastAsia="HG丸ｺﾞｼｯｸM-PRO" w:cs="MS-Mincho" w:hint="eastAsia"/>
          <w:kern w:val="0"/>
          <w:szCs w:val="21"/>
        </w:rPr>
        <w:t>に関して監督職員の</w:t>
      </w:r>
      <w:r w:rsidRPr="005050C0">
        <w:rPr>
          <w:rFonts w:ascii="HG丸ｺﾞｼｯｸM-PRO" w:eastAsia="HG丸ｺﾞｼｯｸM-PRO" w:cs="MS-Gothic" w:hint="eastAsia"/>
          <w:kern w:val="0"/>
          <w:szCs w:val="21"/>
        </w:rPr>
        <w:t>承諾</w:t>
      </w:r>
      <w:r w:rsidRPr="005050C0">
        <w:rPr>
          <w:rFonts w:ascii="HG丸ｺﾞｼｯｸM-PRO" w:eastAsia="HG丸ｺﾞｼｯｸM-PRO" w:cs="MS-Mincho" w:hint="eastAsia"/>
          <w:kern w:val="0"/>
          <w:szCs w:val="21"/>
        </w:rPr>
        <w:t>を得なければならない。</w:t>
      </w:r>
    </w:p>
    <w:p w:rsidR="005050C0" w:rsidRPr="005050C0" w:rsidRDefault="005050C0" w:rsidP="007D7875">
      <w:pPr>
        <w:autoSpaceDE w:val="0"/>
        <w:autoSpaceDN w:val="0"/>
        <w:adjustRightInd w:val="0"/>
        <w:ind w:firstLineChars="100" w:firstLine="21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９．設計アスファルト量の決定については、以下の各規定によらなければならない。</w:t>
      </w:r>
    </w:p>
    <w:p w:rsidR="005050C0" w:rsidRPr="005050C0" w:rsidRDefault="005050C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（１）示方配合されたアスファルトプラントにおけるグースアスファルト混合物は表２－31の基準値を満足するものでなければならない。</w:t>
      </w:r>
    </w:p>
    <w:p w:rsidR="005050C0" w:rsidRPr="007D7875" w:rsidRDefault="005050C0" w:rsidP="005050C0">
      <w:pPr>
        <w:ind w:firstLineChars="200" w:firstLine="420"/>
        <w:rPr>
          <w:rFonts w:ascii="HG丸ｺﾞｼｯｸM-PRO" w:eastAsia="HG丸ｺﾞｼｯｸM-PRO" w:cs="MS-Mincho"/>
          <w:kern w:val="0"/>
          <w:szCs w:val="21"/>
        </w:rPr>
      </w:pPr>
    </w:p>
    <w:p w:rsidR="005050C0" w:rsidRPr="005050C0" w:rsidRDefault="005050C0" w:rsidP="005050C0">
      <w:pPr>
        <w:jc w:val="center"/>
        <w:rPr>
          <w:rFonts w:ascii="HG丸ｺﾞｼｯｸM-PRO" w:eastAsia="HG丸ｺﾞｼｯｸM-PRO" w:cs="MS-Gothic"/>
          <w:b/>
          <w:kern w:val="0"/>
          <w:szCs w:val="21"/>
        </w:rPr>
      </w:pPr>
      <w:r w:rsidRPr="005050C0">
        <w:rPr>
          <w:rFonts w:ascii="HG丸ｺﾞｼｯｸM-PRO" w:eastAsia="HG丸ｺﾞｼｯｸM-PRO" w:cs="MS-Gothic" w:hint="eastAsia"/>
          <w:b/>
          <w:kern w:val="0"/>
          <w:szCs w:val="21"/>
        </w:rPr>
        <w:t>表２－3 1 アスファルトプラントにおけるグースアスファルト混合物の基準値</w:t>
      </w:r>
    </w:p>
    <w:tbl>
      <w:tblPr>
        <w:tblStyle w:val="a3"/>
        <w:tblW w:w="0" w:type="auto"/>
        <w:jc w:val="center"/>
        <w:tblLook w:val="01E0"/>
      </w:tblPr>
      <w:tblGrid>
        <w:gridCol w:w="5920"/>
        <w:gridCol w:w="1843"/>
      </w:tblGrid>
      <w:tr w:rsidR="005050C0">
        <w:trPr>
          <w:jc w:val="center"/>
        </w:trPr>
        <w:tc>
          <w:tcPr>
            <w:tcW w:w="5920" w:type="dxa"/>
          </w:tcPr>
          <w:p w:rsidR="005050C0" w:rsidRPr="005050C0" w:rsidRDefault="005050C0" w:rsidP="005050C0">
            <w:pPr>
              <w:jc w:val="center"/>
              <w:rPr>
                <w:rFonts w:ascii="ＭＳ ゴシック" w:eastAsia="ＭＳ ゴシック" w:hAnsi="ＭＳ ゴシック" w:cs="MS-Mincho"/>
                <w:kern w:val="0"/>
                <w:szCs w:val="21"/>
              </w:rPr>
            </w:pPr>
            <w:r w:rsidRPr="005050C0">
              <w:rPr>
                <w:rFonts w:ascii="ＭＳ ゴシック" w:eastAsia="ＭＳ ゴシック" w:hAnsi="ＭＳ ゴシック" w:cs="MS-Mincho" w:hint="eastAsia"/>
                <w:kern w:val="0"/>
                <w:sz w:val="20"/>
                <w:szCs w:val="20"/>
              </w:rPr>
              <w:t>項</w:t>
            </w:r>
            <w:r w:rsidRPr="005050C0">
              <w:rPr>
                <w:rFonts w:ascii="ＭＳ ゴシック" w:eastAsia="ＭＳ ゴシック" w:hAnsi="ＭＳ ゴシック" w:cs="MS-Mincho"/>
                <w:kern w:val="0"/>
                <w:sz w:val="20"/>
                <w:szCs w:val="20"/>
              </w:rPr>
              <w:t xml:space="preserve"> </w:t>
            </w:r>
            <w:r w:rsidRPr="005050C0">
              <w:rPr>
                <w:rFonts w:ascii="ＭＳ ゴシック" w:eastAsia="ＭＳ ゴシック" w:hAnsi="ＭＳ ゴシック" w:cs="MS-Mincho" w:hint="eastAsia"/>
                <w:kern w:val="0"/>
                <w:sz w:val="20"/>
                <w:szCs w:val="20"/>
              </w:rPr>
              <w:t>目</w:t>
            </w:r>
          </w:p>
        </w:tc>
        <w:tc>
          <w:tcPr>
            <w:tcW w:w="1843" w:type="dxa"/>
          </w:tcPr>
          <w:p w:rsidR="005050C0" w:rsidRPr="005050C0" w:rsidRDefault="005050C0" w:rsidP="005050C0">
            <w:pPr>
              <w:jc w:val="center"/>
              <w:rPr>
                <w:rFonts w:ascii="ＭＳ ゴシック" w:eastAsia="ＭＳ ゴシック" w:hAnsi="ＭＳ ゴシック" w:cs="MS-Mincho"/>
                <w:kern w:val="0"/>
                <w:szCs w:val="21"/>
              </w:rPr>
            </w:pPr>
            <w:r w:rsidRPr="005050C0">
              <w:rPr>
                <w:rFonts w:ascii="ＭＳ ゴシック" w:eastAsia="ＭＳ ゴシック" w:hAnsi="ＭＳ ゴシック" w:cs="MS-Mincho" w:hint="eastAsia"/>
                <w:kern w:val="0"/>
                <w:sz w:val="20"/>
                <w:szCs w:val="20"/>
              </w:rPr>
              <w:t>基</w:t>
            </w:r>
            <w:r w:rsidRPr="005050C0">
              <w:rPr>
                <w:rFonts w:ascii="ＭＳ ゴシック" w:eastAsia="ＭＳ ゴシック" w:hAnsi="ＭＳ ゴシック" w:cs="MS-Mincho"/>
                <w:kern w:val="0"/>
                <w:sz w:val="20"/>
                <w:szCs w:val="20"/>
              </w:rPr>
              <w:t xml:space="preserve"> </w:t>
            </w:r>
            <w:r w:rsidRPr="005050C0">
              <w:rPr>
                <w:rFonts w:ascii="ＭＳ ゴシック" w:eastAsia="ＭＳ ゴシック" w:hAnsi="ＭＳ ゴシック" w:cs="MS-Mincho" w:hint="eastAsia"/>
                <w:kern w:val="0"/>
                <w:sz w:val="20"/>
                <w:szCs w:val="20"/>
              </w:rPr>
              <w:t>準</w:t>
            </w:r>
            <w:r w:rsidRPr="005050C0">
              <w:rPr>
                <w:rFonts w:ascii="ＭＳ ゴシック" w:eastAsia="ＭＳ ゴシック" w:hAnsi="ＭＳ ゴシック" w:cs="MS-Mincho"/>
                <w:kern w:val="0"/>
                <w:sz w:val="20"/>
                <w:szCs w:val="20"/>
              </w:rPr>
              <w:t xml:space="preserve"> </w:t>
            </w:r>
            <w:r w:rsidRPr="005050C0">
              <w:rPr>
                <w:rFonts w:ascii="ＭＳ ゴシック" w:eastAsia="ＭＳ ゴシック" w:hAnsi="ＭＳ ゴシック" w:cs="MS-Mincho" w:hint="eastAsia"/>
                <w:kern w:val="0"/>
                <w:sz w:val="20"/>
                <w:szCs w:val="20"/>
              </w:rPr>
              <w:t>値</w:t>
            </w:r>
          </w:p>
        </w:tc>
      </w:tr>
      <w:tr w:rsidR="005050C0">
        <w:trPr>
          <w:jc w:val="center"/>
        </w:trPr>
        <w:tc>
          <w:tcPr>
            <w:tcW w:w="5920" w:type="dxa"/>
          </w:tcPr>
          <w:p w:rsidR="005050C0" w:rsidRPr="005050C0" w:rsidRDefault="005050C0" w:rsidP="005050C0">
            <w:pPr>
              <w:rPr>
                <w:rFonts w:ascii="ＭＳ ゴシック" w:eastAsia="ＭＳ ゴシック" w:hAnsi="ＭＳ ゴシック" w:cs="MS-Mincho"/>
                <w:kern w:val="0"/>
                <w:szCs w:val="21"/>
              </w:rPr>
            </w:pPr>
            <w:r w:rsidRPr="005050C0">
              <w:rPr>
                <w:rFonts w:ascii="ＭＳ ゴシック" w:eastAsia="ＭＳ ゴシック" w:hAnsi="ＭＳ ゴシック" w:cs="MS-Mincho" w:hint="eastAsia"/>
                <w:kern w:val="0"/>
                <w:sz w:val="20"/>
                <w:szCs w:val="20"/>
              </w:rPr>
              <w:t>流動性試験、リュエル流動性（</w:t>
            </w:r>
            <w:r w:rsidRPr="005050C0">
              <w:rPr>
                <w:rFonts w:ascii="ＭＳ ゴシック" w:eastAsia="ＭＳ ゴシック" w:hAnsi="ＭＳ ゴシック" w:cs="MS-Mincho"/>
                <w:kern w:val="0"/>
                <w:sz w:val="20"/>
                <w:szCs w:val="20"/>
              </w:rPr>
              <w:t>240</w:t>
            </w:r>
            <w:r w:rsidRPr="005050C0">
              <w:rPr>
                <w:rFonts w:ascii="ＭＳ ゴシック" w:eastAsia="ＭＳ ゴシック" w:hAnsi="ＭＳ ゴシック" w:cs="MS-Mincho" w:hint="eastAsia"/>
                <w:kern w:val="0"/>
                <w:sz w:val="20"/>
                <w:szCs w:val="20"/>
              </w:rPr>
              <w:t>℃）</w:t>
            </w:r>
            <w:r w:rsidRPr="005050C0">
              <w:rPr>
                <w:rFonts w:ascii="ＭＳ ゴシック" w:eastAsia="ＭＳ ゴシック" w:hAnsi="ＭＳ ゴシック" w:cs="MS-Mincho"/>
                <w:kern w:val="0"/>
                <w:sz w:val="20"/>
                <w:szCs w:val="20"/>
              </w:rPr>
              <w:t xml:space="preserve"> sec</w:t>
            </w:r>
          </w:p>
        </w:tc>
        <w:tc>
          <w:tcPr>
            <w:tcW w:w="1843" w:type="dxa"/>
          </w:tcPr>
          <w:p w:rsidR="005050C0" w:rsidRPr="005050C0" w:rsidRDefault="005050C0" w:rsidP="005050C0">
            <w:pPr>
              <w:jc w:val="center"/>
              <w:rPr>
                <w:rFonts w:ascii="ＭＳ ゴシック" w:eastAsia="ＭＳ ゴシック" w:hAnsi="ＭＳ ゴシック" w:cs="MS-Mincho"/>
                <w:kern w:val="0"/>
                <w:szCs w:val="21"/>
              </w:rPr>
            </w:pPr>
            <w:r w:rsidRPr="005050C0">
              <w:rPr>
                <w:rFonts w:ascii="ＭＳ ゴシック" w:eastAsia="ＭＳ ゴシック" w:hAnsi="ＭＳ ゴシック" w:cs="MS-Mincho" w:hint="eastAsia"/>
                <w:kern w:val="0"/>
                <w:sz w:val="20"/>
                <w:szCs w:val="20"/>
              </w:rPr>
              <w:t>３～</w:t>
            </w:r>
            <w:r w:rsidRPr="005050C0">
              <w:rPr>
                <w:rFonts w:ascii="ＭＳ ゴシック" w:eastAsia="ＭＳ ゴシック" w:hAnsi="ＭＳ ゴシック" w:cs="MS-Mincho"/>
                <w:kern w:val="0"/>
                <w:sz w:val="20"/>
                <w:szCs w:val="20"/>
              </w:rPr>
              <w:t>20</w:t>
            </w:r>
          </w:p>
        </w:tc>
      </w:tr>
      <w:tr w:rsidR="005050C0">
        <w:trPr>
          <w:jc w:val="center"/>
        </w:trPr>
        <w:tc>
          <w:tcPr>
            <w:tcW w:w="5920" w:type="dxa"/>
            <w:vAlign w:val="center"/>
          </w:tcPr>
          <w:p w:rsidR="005050C0" w:rsidRPr="005050C0" w:rsidRDefault="005050C0" w:rsidP="005050C0">
            <w:pPr>
              <w:rPr>
                <w:rFonts w:ascii="ＭＳ ゴシック" w:eastAsia="ＭＳ ゴシック" w:hAnsi="ＭＳ ゴシック" w:cs="MS-Mincho"/>
                <w:kern w:val="0"/>
                <w:szCs w:val="21"/>
              </w:rPr>
            </w:pPr>
            <w:r w:rsidRPr="005050C0">
              <w:rPr>
                <w:rFonts w:ascii="ＭＳ ゴシック" w:eastAsia="ＭＳ ゴシック" w:hAnsi="ＭＳ ゴシック" w:cs="MS-Mincho" w:hint="eastAsia"/>
                <w:kern w:val="0"/>
                <w:sz w:val="20"/>
                <w:szCs w:val="20"/>
              </w:rPr>
              <w:t>貫入量試験、貫入量（</w:t>
            </w:r>
            <w:r w:rsidRPr="005050C0">
              <w:rPr>
                <w:rFonts w:ascii="ＭＳ ゴシック" w:eastAsia="ＭＳ ゴシック" w:hAnsi="ＭＳ ゴシック" w:cs="MS-Mincho"/>
                <w:kern w:val="0"/>
                <w:sz w:val="20"/>
                <w:szCs w:val="20"/>
              </w:rPr>
              <w:t>40</w:t>
            </w:r>
            <w:r w:rsidRPr="005050C0">
              <w:rPr>
                <w:rFonts w:ascii="ＭＳ ゴシック" w:eastAsia="ＭＳ ゴシック" w:hAnsi="ＭＳ ゴシック" w:cs="MS-Mincho" w:hint="eastAsia"/>
                <w:kern w:val="0"/>
                <w:sz w:val="20"/>
                <w:szCs w:val="20"/>
              </w:rPr>
              <w:t>℃、</w:t>
            </w:r>
            <w:r w:rsidRPr="005050C0">
              <w:rPr>
                <w:rFonts w:ascii="ＭＳ ゴシック" w:eastAsia="ＭＳ ゴシック" w:hAnsi="ＭＳ ゴシック" w:cs="MS-Mincho"/>
                <w:kern w:val="0"/>
                <w:sz w:val="20"/>
                <w:szCs w:val="20"/>
              </w:rPr>
              <w:t>52.5kg/5cm</w:t>
            </w:r>
            <w:r w:rsidRPr="005050C0">
              <w:rPr>
                <w:rFonts w:ascii="ＭＳ ゴシック" w:eastAsia="ＭＳ ゴシック" w:hAnsi="ＭＳ ゴシック" w:cs="MS-Mincho"/>
                <w:kern w:val="0"/>
                <w:sz w:val="12"/>
                <w:szCs w:val="12"/>
              </w:rPr>
              <w:t>2</w:t>
            </w:r>
            <w:r w:rsidRPr="005050C0">
              <w:rPr>
                <w:rFonts w:ascii="ＭＳ ゴシック" w:eastAsia="ＭＳ ゴシック" w:hAnsi="ＭＳ ゴシック" w:cs="MS-Mincho" w:hint="eastAsia"/>
                <w:kern w:val="0"/>
                <w:sz w:val="20"/>
                <w:szCs w:val="20"/>
              </w:rPr>
              <w:t>、</w:t>
            </w:r>
            <w:r w:rsidRPr="005050C0">
              <w:rPr>
                <w:rFonts w:ascii="ＭＳ ゴシック" w:eastAsia="ＭＳ ゴシック" w:hAnsi="ＭＳ ゴシック" w:cs="MS-Mincho"/>
                <w:kern w:val="0"/>
                <w:sz w:val="20"/>
                <w:szCs w:val="20"/>
              </w:rPr>
              <w:t>30</w:t>
            </w:r>
            <w:r w:rsidRPr="005050C0">
              <w:rPr>
                <w:rFonts w:ascii="ＭＳ ゴシック" w:eastAsia="ＭＳ ゴシック" w:hAnsi="ＭＳ ゴシック" w:cs="MS-Mincho" w:hint="eastAsia"/>
                <w:kern w:val="0"/>
                <w:sz w:val="20"/>
                <w:szCs w:val="20"/>
              </w:rPr>
              <w:t>分）</w:t>
            </w:r>
            <w:r w:rsidRPr="005050C0">
              <w:rPr>
                <w:rFonts w:ascii="ＭＳ ゴシック" w:eastAsia="ＭＳ ゴシック" w:hAnsi="ＭＳ ゴシック" w:cs="MS-Mincho"/>
                <w:kern w:val="0"/>
                <w:sz w:val="20"/>
                <w:szCs w:val="20"/>
              </w:rPr>
              <w:t xml:space="preserve"> mm</w:t>
            </w:r>
          </w:p>
        </w:tc>
        <w:tc>
          <w:tcPr>
            <w:tcW w:w="1843" w:type="dxa"/>
          </w:tcPr>
          <w:p w:rsidR="005050C0" w:rsidRPr="005050C0" w:rsidRDefault="005050C0" w:rsidP="005050C0">
            <w:pPr>
              <w:autoSpaceDE w:val="0"/>
              <w:autoSpaceDN w:val="0"/>
              <w:adjustRightInd w:val="0"/>
              <w:jc w:val="center"/>
              <w:rPr>
                <w:rFonts w:ascii="ＭＳ ゴシック" w:eastAsia="ＭＳ ゴシック" w:hAnsi="ＭＳ ゴシック" w:cs="MS-Mincho"/>
                <w:kern w:val="0"/>
                <w:sz w:val="20"/>
                <w:szCs w:val="20"/>
              </w:rPr>
            </w:pPr>
            <w:r w:rsidRPr="005050C0">
              <w:rPr>
                <w:rFonts w:ascii="ＭＳ ゴシック" w:eastAsia="ＭＳ ゴシック" w:hAnsi="ＭＳ ゴシック" w:cs="MS-Mincho" w:hint="eastAsia"/>
                <w:kern w:val="0"/>
                <w:sz w:val="20"/>
                <w:szCs w:val="20"/>
              </w:rPr>
              <w:t>表層１～４</w:t>
            </w:r>
          </w:p>
          <w:p w:rsidR="005050C0" w:rsidRPr="005050C0" w:rsidRDefault="005050C0" w:rsidP="005050C0">
            <w:pPr>
              <w:jc w:val="center"/>
              <w:rPr>
                <w:rFonts w:ascii="ＭＳ ゴシック" w:eastAsia="ＭＳ ゴシック" w:hAnsi="ＭＳ ゴシック" w:cs="MS-Mincho"/>
                <w:kern w:val="0"/>
                <w:szCs w:val="21"/>
              </w:rPr>
            </w:pPr>
            <w:r w:rsidRPr="005050C0">
              <w:rPr>
                <w:rFonts w:ascii="ＭＳ ゴシック" w:eastAsia="ＭＳ ゴシック" w:hAnsi="ＭＳ ゴシック" w:cs="MS-Mincho" w:hint="eastAsia"/>
                <w:kern w:val="0"/>
                <w:sz w:val="20"/>
                <w:szCs w:val="20"/>
              </w:rPr>
              <w:t>基層１～６</w:t>
            </w:r>
          </w:p>
        </w:tc>
      </w:tr>
      <w:tr w:rsidR="005050C0">
        <w:trPr>
          <w:jc w:val="center"/>
        </w:trPr>
        <w:tc>
          <w:tcPr>
            <w:tcW w:w="5920" w:type="dxa"/>
          </w:tcPr>
          <w:p w:rsidR="005050C0" w:rsidRPr="005050C0" w:rsidRDefault="005050C0" w:rsidP="005050C0">
            <w:pPr>
              <w:rPr>
                <w:rFonts w:ascii="ＭＳ ゴシック" w:eastAsia="ＭＳ ゴシック" w:hAnsi="ＭＳ ゴシック" w:cs="MS-Mincho"/>
                <w:kern w:val="0"/>
                <w:szCs w:val="21"/>
              </w:rPr>
            </w:pPr>
            <w:r w:rsidRPr="005050C0">
              <w:rPr>
                <w:rFonts w:ascii="ＭＳ ゴシック" w:eastAsia="ＭＳ ゴシック" w:hAnsi="ＭＳ ゴシック" w:cs="MS-Mincho" w:hint="eastAsia"/>
                <w:kern w:val="0"/>
                <w:sz w:val="20"/>
                <w:szCs w:val="20"/>
              </w:rPr>
              <w:t>ホイルトラッキング試験､動的安定度</w:t>
            </w:r>
            <w:r w:rsidRPr="005050C0">
              <w:rPr>
                <w:rFonts w:ascii="ＭＳ ゴシック" w:eastAsia="ＭＳ ゴシック" w:hAnsi="ＭＳ ゴシック" w:cs="MS-Mincho"/>
                <w:kern w:val="0"/>
                <w:sz w:val="20"/>
                <w:szCs w:val="20"/>
              </w:rPr>
              <w:t>(60</w:t>
            </w:r>
            <w:r w:rsidRPr="005050C0">
              <w:rPr>
                <w:rFonts w:ascii="ＭＳ ゴシック" w:eastAsia="ＭＳ ゴシック" w:hAnsi="ＭＳ ゴシック" w:cs="MS-Mincho" w:hint="eastAsia"/>
                <w:kern w:val="0"/>
                <w:sz w:val="20"/>
                <w:szCs w:val="20"/>
              </w:rPr>
              <w:t>℃､</w:t>
            </w:r>
            <w:r w:rsidRPr="005050C0">
              <w:rPr>
                <w:rFonts w:ascii="ＭＳ ゴシック" w:eastAsia="ＭＳ ゴシック" w:hAnsi="ＭＳ ゴシック" w:cs="MS-Mincho"/>
                <w:kern w:val="0"/>
                <w:sz w:val="20"/>
                <w:szCs w:val="20"/>
              </w:rPr>
              <w:t>6.4kg/cm</w:t>
            </w:r>
            <w:r w:rsidRPr="005050C0">
              <w:rPr>
                <w:rFonts w:ascii="ＭＳ ゴシック" w:eastAsia="ＭＳ ゴシック" w:hAnsi="ＭＳ ゴシック" w:cs="MS-Mincho"/>
                <w:kern w:val="0"/>
                <w:sz w:val="12"/>
                <w:szCs w:val="12"/>
              </w:rPr>
              <w:t>2</w:t>
            </w:r>
            <w:r w:rsidRPr="005050C0">
              <w:rPr>
                <w:rFonts w:ascii="ＭＳ ゴシック" w:eastAsia="ＭＳ ゴシック" w:hAnsi="ＭＳ ゴシック" w:cs="MS-Mincho"/>
                <w:kern w:val="0"/>
                <w:sz w:val="20"/>
                <w:szCs w:val="20"/>
              </w:rPr>
              <w:t>)</w:t>
            </w:r>
            <w:r w:rsidRPr="005050C0">
              <w:rPr>
                <w:rFonts w:ascii="ＭＳ ゴシック" w:eastAsia="ＭＳ ゴシック" w:hAnsi="ＭＳ ゴシック" w:cs="MS-Mincho" w:hint="eastAsia"/>
                <w:kern w:val="0"/>
                <w:sz w:val="20"/>
                <w:szCs w:val="20"/>
              </w:rPr>
              <w:t>回</w:t>
            </w:r>
            <w:r w:rsidRPr="005050C0">
              <w:rPr>
                <w:rFonts w:ascii="ＭＳ ゴシック" w:eastAsia="ＭＳ ゴシック" w:hAnsi="ＭＳ ゴシック" w:cs="MS-Mincho"/>
                <w:kern w:val="0"/>
                <w:sz w:val="20"/>
                <w:szCs w:val="20"/>
              </w:rPr>
              <w:t>/mm</w:t>
            </w:r>
          </w:p>
        </w:tc>
        <w:tc>
          <w:tcPr>
            <w:tcW w:w="1843" w:type="dxa"/>
          </w:tcPr>
          <w:p w:rsidR="005050C0" w:rsidRPr="005050C0" w:rsidRDefault="005050C0" w:rsidP="005050C0">
            <w:pPr>
              <w:jc w:val="center"/>
              <w:rPr>
                <w:rFonts w:ascii="ＭＳ ゴシック" w:eastAsia="ＭＳ ゴシック" w:hAnsi="ＭＳ ゴシック" w:cs="MS-Mincho"/>
                <w:kern w:val="0"/>
                <w:szCs w:val="21"/>
              </w:rPr>
            </w:pPr>
            <w:r w:rsidRPr="005050C0">
              <w:rPr>
                <w:rFonts w:ascii="ＭＳ ゴシック" w:eastAsia="ＭＳ ゴシック" w:hAnsi="ＭＳ ゴシック" w:cs="MS-Mincho"/>
                <w:kern w:val="0"/>
                <w:sz w:val="20"/>
                <w:szCs w:val="20"/>
              </w:rPr>
              <w:t>300</w:t>
            </w:r>
            <w:r w:rsidRPr="005050C0">
              <w:rPr>
                <w:rFonts w:ascii="ＭＳ ゴシック" w:eastAsia="ＭＳ ゴシック" w:hAnsi="ＭＳ ゴシック" w:cs="MS-Mincho" w:hint="eastAsia"/>
                <w:kern w:val="0"/>
                <w:sz w:val="20"/>
                <w:szCs w:val="20"/>
              </w:rPr>
              <w:t>以上</w:t>
            </w:r>
          </w:p>
        </w:tc>
      </w:tr>
      <w:tr w:rsidR="005050C0">
        <w:trPr>
          <w:jc w:val="center"/>
        </w:trPr>
        <w:tc>
          <w:tcPr>
            <w:tcW w:w="5920" w:type="dxa"/>
          </w:tcPr>
          <w:p w:rsidR="005050C0" w:rsidRPr="005050C0" w:rsidRDefault="005050C0" w:rsidP="005050C0">
            <w:pPr>
              <w:rPr>
                <w:rFonts w:ascii="ＭＳ ゴシック" w:eastAsia="ＭＳ ゴシック" w:hAnsi="ＭＳ ゴシック" w:cs="MS-Mincho"/>
                <w:kern w:val="0"/>
                <w:szCs w:val="21"/>
              </w:rPr>
            </w:pPr>
            <w:r w:rsidRPr="005050C0">
              <w:rPr>
                <w:rFonts w:ascii="ＭＳ ゴシック" w:eastAsia="ＭＳ ゴシック" w:hAnsi="ＭＳ ゴシック" w:cs="MS-Mincho" w:hint="eastAsia"/>
                <w:kern w:val="0"/>
                <w:sz w:val="20"/>
                <w:szCs w:val="20"/>
              </w:rPr>
              <w:t>曲げ試験､破断ひずみ</w:t>
            </w:r>
            <w:r w:rsidRPr="005050C0">
              <w:rPr>
                <w:rFonts w:ascii="ＭＳ ゴシック" w:eastAsia="ＭＳ ゴシック" w:hAnsi="ＭＳ ゴシック" w:cs="MS-Mincho"/>
                <w:kern w:val="0"/>
                <w:sz w:val="20"/>
                <w:szCs w:val="20"/>
              </w:rPr>
              <w:t>(</w:t>
            </w:r>
            <w:r w:rsidRPr="005050C0">
              <w:rPr>
                <w:rFonts w:ascii="ＭＳ ゴシック" w:eastAsia="ＭＳ ゴシック" w:hAnsi="ＭＳ ゴシック" w:cs="MS-Mincho" w:hint="eastAsia"/>
                <w:kern w:val="0"/>
                <w:sz w:val="20"/>
                <w:szCs w:val="20"/>
              </w:rPr>
              <w:t>－</w:t>
            </w:r>
            <w:r w:rsidRPr="005050C0">
              <w:rPr>
                <w:rFonts w:ascii="ＭＳ ゴシック" w:eastAsia="ＭＳ ゴシック" w:hAnsi="ＭＳ ゴシック" w:cs="MS-Mincho"/>
                <w:kern w:val="0"/>
                <w:sz w:val="20"/>
                <w:szCs w:val="20"/>
              </w:rPr>
              <w:t>10</w:t>
            </w:r>
            <w:r w:rsidRPr="005050C0">
              <w:rPr>
                <w:rFonts w:ascii="ＭＳ ゴシック" w:eastAsia="ＭＳ ゴシック" w:hAnsi="ＭＳ ゴシック" w:cs="MS-Mincho" w:hint="eastAsia"/>
                <w:kern w:val="0"/>
                <w:sz w:val="20"/>
                <w:szCs w:val="20"/>
              </w:rPr>
              <w:t>℃､</w:t>
            </w:r>
            <w:r w:rsidRPr="005050C0">
              <w:rPr>
                <w:rFonts w:ascii="ＭＳ ゴシック" w:eastAsia="ＭＳ ゴシック" w:hAnsi="ＭＳ ゴシック" w:cs="MS-Mincho"/>
                <w:kern w:val="0"/>
                <w:sz w:val="20"/>
                <w:szCs w:val="20"/>
              </w:rPr>
              <w:t>50mm/min)</w:t>
            </w:r>
          </w:p>
        </w:tc>
        <w:tc>
          <w:tcPr>
            <w:tcW w:w="1843" w:type="dxa"/>
          </w:tcPr>
          <w:p w:rsidR="005050C0" w:rsidRPr="005050C0" w:rsidRDefault="005050C0" w:rsidP="005050C0">
            <w:pPr>
              <w:jc w:val="center"/>
              <w:rPr>
                <w:rFonts w:ascii="ＭＳ ゴシック" w:eastAsia="ＭＳ ゴシック" w:hAnsi="ＭＳ ゴシック" w:cs="MS-Mincho"/>
                <w:kern w:val="0"/>
                <w:szCs w:val="21"/>
              </w:rPr>
            </w:pPr>
            <w:r w:rsidRPr="005050C0">
              <w:rPr>
                <w:rFonts w:ascii="ＭＳ ゴシック" w:eastAsia="ＭＳ ゴシック" w:hAnsi="ＭＳ ゴシック" w:cs="MS-Mincho"/>
                <w:kern w:val="0"/>
                <w:sz w:val="20"/>
                <w:szCs w:val="20"/>
              </w:rPr>
              <w:t>8.0</w:t>
            </w:r>
            <w:r w:rsidRPr="005050C0">
              <w:rPr>
                <w:rFonts w:ascii="ＭＳ ゴシック" w:eastAsia="ＭＳ ゴシック" w:hAnsi="ＭＳ ゴシック" w:cs="MS-Mincho" w:hint="eastAsia"/>
                <w:kern w:val="0"/>
                <w:sz w:val="20"/>
                <w:szCs w:val="20"/>
              </w:rPr>
              <w:t>×</w:t>
            </w:r>
            <w:r w:rsidRPr="005050C0">
              <w:rPr>
                <w:rFonts w:ascii="ＭＳ ゴシック" w:eastAsia="ＭＳ ゴシック" w:hAnsi="ＭＳ ゴシック" w:cs="MS-Mincho"/>
                <w:kern w:val="0"/>
                <w:sz w:val="20"/>
                <w:szCs w:val="20"/>
              </w:rPr>
              <w:t>10</w:t>
            </w:r>
            <w:r w:rsidRPr="005050C0">
              <w:rPr>
                <w:rFonts w:ascii="ＭＳ ゴシック" w:eastAsia="ＭＳ ゴシック" w:hAnsi="ＭＳ ゴシック" w:cs="MS-Mincho"/>
                <w:kern w:val="0"/>
                <w:sz w:val="20"/>
                <w:szCs w:val="20"/>
                <w:vertAlign w:val="superscript"/>
              </w:rPr>
              <w:t>-3</w:t>
            </w:r>
            <w:r w:rsidRPr="005050C0">
              <w:rPr>
                <w:rFonts w:ascii="ＭＳ ゴシック" w:eastAsia="ＭＳ ゴシック" w:hAnsi="ＭＳ ゴシック" w:cs="MS-Mincho" w:hint="eastAsia"/>
                <w:kern w:val="0"/>
                <w:sz w:val="20"/>
                <w:szCs w:val="20"/>
              </w:rPr>
              <w:t>以上</w:t>
            </w:r>
          </w:p>
        </w:tc>
      </w:tr>
    </w:tbl>
    <w:p w:rsidR="005050C0" w:rsidRPr="005050C0" w:rsidRDefault="005050C0" w:rsidP="005050C0">
      <w:pPr>
        <w:autoSpaceDE w:val="0"/>
        <w:autoSpaceDN w:val="0"/>
        <w:adjustRightInd w:val="0"/>
        <w:ind w:firstLine="840"/>
        <w:jc w:val="left"/>
        <w:rPr>
          <w:rFonts w:ascii="HG丸ｺﾞｼｯｸM-PRO" w:eastAsia="HG丸ｺﾞｼｯｸM-PRO" w:cs="MS-Mincho"/>
          <w:kern w:val="0"/>
          <w:sz w:val="20"/>
          <w:szCs w:val="20"/>
        </w:rPr>
      </w:pPr>
      <w:r w:rsidRPr="005050C0">
        <w:rPr>
          <w:rFonts w:ascii="HG丸ｺﾞｼｯｸM-PRO" w:eastAsia="HG丸ｺﾞｼｯｸM-PRO" w:cs="MS-Mincho" w:hint="eastAsia"/>
          <w:kern w:val="0"/>
          <w:sz w:val="20"/>
          <w:szCs w:val="20"/>
        </w:rPr>
        <w:t>［注］試験方法は、「舗装調査・試験法便覧」を参照する。</w:t>
      </w:r>
    </w:p>
    <w:p w:rsidR="005050C0" w:rsidRPr="005050C0" w:rsidRDefault="005050C0" w:rsidP="005050C0">
      <w:pPr>
        <w:autoSpaceDE w:val="0"/>
        <w:autoSpaceDN w:val="0"/>
        <w:adjustRightInd w:val="0"/>
        <w:jc w:val="left"/>
        <w:rPr>
          <w:rFonts w:ascii="HG丸ｺﾞｼｯｸM-PRO" w:eastAsia="HG丸ｺﾞｼｯｸM-PRO" w:cs="MS-Mincho"/>
          <w:kern w:val="0"/>
          <w:szCs w:val="21"/>
        </w:rPr>
      </w:pPr>
    </w:p>
    <w:p w:rsidR="005050C0" w:rsidRDefault="005050C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Pr>
          <w:rFonts w:ascii="HG丸ｺﾞｼｯｸM-PRO" w:eastAsia="HG丸ｺﾞｼｯｸM-PRO" w:cs="MS-Mincho" w:hint="eastAsia"/>
          <w:kern w:val="0"/>
          <w:szCs w:val="21"/>
        </w:rPr>
        <w:lastRenderedPageBreak/>
        <w:t>（</w:t>
      </w:r>
      <w:r w:rsidRPr="005050C0">
        <w:rPr>
          <w:rFonts w:ascii="HG丸ｺﾞｼｯｸM-PRO" w:eastAsia="HG丸ｺﾞｼｯｸM-PRO" w:cs="MS-Mincho" w:hint="eastAsia"/>
          <w:kern w:val="0"/>
          <w:szCs w:val="21"/>
        </w:rPr>
        <w:t>２）グースアスファルト混合物の流動性については同一温度で同一のリュエル流動性であっても施工方法や敷きならし機械の重量などにより現場での施工法に差がでるので、請負者は、配合設計時にこれらの条件を把握するとともに過去の実績などを参考にして、最も適した値を設定しなければならない。</w:t>
      </w:r>
    </w:p>
    <w:p w:rsidR="005050C0" w:rsidRPr="005050C0" w:rsidRDefault="005050C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（３）請負者は、試験の結果から基準値を満足するアスファルト量がまとまらない場合には、骨材の配合等を変更し、再試験を行わなければならない。</w:t>
      </w:r>
    </w:p>
    <w:p w:rsidR="005050C0" w:rsidRPr="005050C0" w:rsidRDefault="005050C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（４）請負者は、配合を決定したときには、</w:t>
      </w:r>
      <w:r w:rsidRPr="005050C0">
        <w:rPr>
          <w:rFonts w:ascii="HG丸ｺﾞｼｯｸM-PRO" w:eastAsia="HG丸ｺﾞｼｯｸM-PRO" w:cs="MS-Gothic" w:hint="eastAsia"/>
          <w:kern w:val="0"/>
          <w:szCs w:val="21"/>
        </w:rPr>
        <w:t>設計図書</w:t>
      </w:r>
      <w:r w:rsidRPr="005050C0">
        <w:rPr>
          <w:rFonts w:ascii="HG丸ｺﾞｼｯｸM-PRO" w:eastAsia="HG丸ｺﾞｼｯｸM-PRO" w:cs="MS-Mincho" w:hint="eastAsia"/>
          <w:kern w:val="0"/>
          <w:szCs w:val="21"/>
        </w:rPr>
        <w:t>に示す品質が得られることを</w:t>
      </w:r>
      <w:r w:rsidRPr="005050C0">
        <w:rPr>
          <w:rFonts w:ascii="HG丸ｺﾞｼｯｸM-PRO" w:eastAsia="HG丸ｺﾞｼｯｸM-PRO" w:cs="MS-Gothic" w:hint="eastAsia"/>
          <w:kern w:val="0"/>
          <w:szCs w:val="21"/>
        </w:rPr>
        <w:t>確認</w:t>
      </w:r>
      <w:r w:rsidRPr="005050C0">
        <w:rPr>
          <w:rFonts w:ascii="HG丸ｺﾞｼｯｸM-PRO" w:eastAsia="HG丸ｺﾞｼｯｸM-PRO" w:cs="MS-Mincho" w:hint="eastAsia"/>
          <w:kern w:val="0"/>
          <w:szCs w:val="21"/>
        </w:rPr>
        <w:t>し、</w:t>
      </w:r>
      <w:r w:rsidRPr="005050C0">
        <w:rPr>
          <w:rFonts w:ascii="HG丸ｺﾞｼｯｸM-PRO" w:eastAsia="HG丸ｺﾞｼｯｸM-PRO" w:cs="MS-Gothic" w:hint="eastAsia"/>
          <w:kern w:val="0"/>
          <w:szCs w:val="21"/>
        </w:rPr>
        <w:t>確認</w:t>
      </w:r>
      <w:r w:rsidRPr="005050C0">
        <w:rPr>
          <w:rFonts w:ascii="HG丸ｺﾞｼｯｸM-PRO" w:eastAsia="HG丸ｺﾞｼｯｸM-PRO" w:cs="MS-Mincho" w:hint="eastAsia"/>
          <w:kern w:val="0"/>
          <w:szCs w:val="21"/>
        </w:rPr>
        <w:t>のための資料を整備および保管し、検査時までに監督職員へ</w:t>
      </w:r>
      <w:r w:rsidRPr="005050C0">
        <w:rPr>
          <w:rFonts w:ascii="HG丸ｺﾞｼｯｸM-PRO" w:eastAsia="HG丸ｺﾞｼｯｸM-PRO" w:cs="MS-Gothic" w:hint="eastAsia"/>
          <w:kern w:val="0"/>
          <w:szCs w:val="21"/>
        </w:rPr>
        <w:t>提出</w:t>
      </w:r>
      <w:r w:rsidRPr="005050C0">
        <w:rPr>
          <w:rFonts w:ascii="HG丸ｺﾞｼｯｸM-PRO" w:eastAsia="HG丸ｺﾞｼｯｸM-PRO" w:cs="MS-Mincho" w:hint="eastAsia"/>
          <w:kern w:val="0"/>
          <w:szCs w:val="21"/>
        </w:rPr>
        <w:t>するとともに、監督職員の請求があった場合は遅滞なく</w:t>
      </w:r>
      <w:r w:rsidRPr="005050C0">
        <w:rPr>
          <w:rFonts w:ascii="HG丸ｺﾞｼｯｸM-PRO" w:eastAsia="HG丸ｺﾞｼｯｸM-PRO" w:cs="MS-Gothic" w:hint="eastAsia"/>
          <w:kern w:val="0"/>
          <w:szCs w:val="21"/>
        </w:rPr>
        <w:t>提示</w:t>
      </w:r>
      <w:r w:rsidRPr="005050C0">
        <w:rPr>
          <w:rFonts w:ascii="HG丸ｺﾞｼｯｸM-PRO" w:eastAsia="HG丸ｺﾞｼｯｸM-PRO" w:cs="MS-Mincho" w:hint="eastAsia"/>
          <w:kern w:val="0"/>
          <w:szCs w:val="21"/>
        </w:rPr>
        <w:t>しなければならない。</w:t>
      </w:r>
    </w:p>
    <w:p w:rsidR="005050C0" w:rsidRPr="005050C0" w:rsidRDefault="005050C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（５）大型車交通量が多く、特に流動性が生じやすい箇所に用いる場合、貫入量は２mm以下を目標とする。</w:t>
      </w:r>
    </w:p>
    <w:p w:rsidR="005050C0" w:rsidRPr="005050C0" w:rsidRDefault="005050C0" w:rsidP="007D7875">
      <w:pPr>
        <w:autoSpaceDE w:val="0"/>
        <w:autoSpaceDN w:val="0"/>
        <w:adjustRightInd w:val="0"/>
        <w:ind w:leftChars="100" w:left="420" w:hangingChars="100" w:hanging="21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10．現場配合については、請負者は舗設に先立って第３編２－６－11グースアスファルト舗装工の９項の（４）で決定した配合の混合物を実際に使用する混合所で製造し、その混合物で流動性試験、貫入量試験等を行わなければならない。ただし、基準値を満足しない場合には骨材粒度または、アスファルト量の修正を行わなければならない。</w:t>
      </w:r>
    </w:p>
    <w:p w:rsidR="005050C0" w:rsidRPr="005050C0" w:rsidRDefault="005050C0" w:rsidP="007D7875">
      <w:pPr>
        <w:autoSpaceDE w:val="0"/>
        <w:autoSpaceDN w:val="0"/>
        <w:adjustRightInd w:val="0"/>
        <w:ind w:firstLineChars="100" w:firstLine="21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11．混合物の製造にあたっては、以下の各規定によらなければならない。</w:t>
      </w:r>
    </w:p>
    <w:p w:rsidR="005050C0" w:rsidRPr="005050C0" w:rsidRDefault="005050C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（１）アスファルトプラントにおけるグースアスファルトの標準加熱温度は表２－32を満足するものとする。</w:t>
      </w:r>
    </w:p>
    <w:p w:rsidR="005050C0" w:rsidRPr="007D7875" w:rsidRDefault="005050C0" w:rsidP="005050C0">
      <w:pPr>
        <w:autoSpaceDE w:val="0"/>
        <w:autoSpaceDN w:val="0"/>
        <w:adjustRightInd w:val="0"/>
        <w:ind w:leftChars="200" w:left="840" w:hangingChars="200" w:hanging="420"/>
        <w:jc w:val="left"/>
        <w:rPr>
          <w:rFonts w:ascii="HG丸ｺﾞｼｯｸM-PRO" w:eastAsia="HG丸ｺﾞｼｯｸM-PRO" w:cs="MS-Gothic"/>
          <w:kern w:val="0"/>
          <w:szCs w:val="21"/>
        </w:rPr>
      </w:pPr>
    </w:p>
    <w:p w:rsidR="005050C0" w:rsidRPr="005050C0" w:rsidRDefault="005050C0" w:rsidP="005050C0">
      <w:pPr>
        <w:autoSpaceDE w:val="0"/>
        <w:autoSpaceDN w:val="0"/>
        <w:adjustRightInd w:val="0"/>
        <w:ind w:leftChars="6" w:left="435" w:hangingChars="200" w:hanging="422"/>
        <w:jc w:val="center"/>
        <w:rPr>
          <w:rFonts w:ascii="HG丸ｺﾞｼｯｸM-PRO" w:eastAsia="HG丸ｺﾞｼｯｸM-PRO" w:cs="MS-Gothic"/>
          <w:b/>
          <w:kern w:val="0"/>
          <w:szCs w:val="21"/>
        </w:rPr>
      </w:pPr>
      <w:r w:rsidRPr="005050C0">
        <w:rPr>
          <w:rFonts w:ascii="HG丸ｺﾞｼｯｸM-PRO" w:eastAsia="HG丸ｺﾞｼｯｸM-PRO" w:cs="MS-Gothic" w:hint="eastAsia"/>
          <w:b/>
          <w:kern w:val="0"/>
          <w:szCs w:val="21"/>
        </w:rPr>
        <w:t>表２－32 アスファルトプラントにおける標準加熱温度</w:t>
      </w:r>
    </w:p>
    <w:tbl>
      <w:tblPr>
        <w:tblStyle w:val="a3"/>
        <w:tblW w:w="0" w:type="auto"/>
        <w:jc w:val="center"/>
        <w:tblInd w:w="2093" w:type="dxa"/>
        <w:tblLook w:val="01E0"/>
      </w:tblPr>
      <w:tblGrid>
        <w:gridCol w:w="2541"/>
        <w:gridCol w:w="2137"/>
      </w:tblGrid>
      <w:tr w:rsidR="005050C0">
        <w:trPr>
          <w:jc w:val="center"/>
        </w:trPr>
        <w:tc>
          <w:tcPr>
            <w:tcW w:w="2541" w:type="dxa"/>
          </w:tcPr>
          <w:p w:rsidR="005050C0" w:rsidRPr="005050C0" w:rsidRDefault="005050C0" w:rsidP="005050C0">
            <w:pPr>
              <w:autoSpaceDE w:val="0"/>
              <w:autoSpaceDN w:val="0"/>
              <w:adjustRightInd w:val="0"/>
              <w:jc w:val="center"/>
              <w:rPr>
                <w:rFonts w:ascii="ＭＳ ゴシック" w:eastAsia="ＭＳ ゴシック" w:hAnsi="ＭＳ ゴシック" w:cs="MS-Mincho"/>
                <w:kern w:val="0"/>
                <w:szCs w:val="21"/>
              </w:rPr>
            </w:pPr>
            <w:r w:rsidRPr="005050C0">
              <w:rPr>
                <w:rFonts w:ascii="ＭＳ ゴシック" w:eastAsia="ＭＳ ゴシック" w:hAnsi="ＭＳ ゴシック" w:cs="MS-Mincho" w:hint="eastAsia"/>
                <w:kern w:val="0"/>
                <w:sz w:val="20"/>
                <w:szCs w:val="20"/>
              </w:rPr>
              <w:t>材</w:t>
            </w:r>
            <w:r w:rsidRPr="005050C0">
              <w:rPr>
                <w:rFonts w:ascii="ＭＳ ゴシック" w:eastAsia="ＭＳ ゴシック" w:hAnsi="ＭＳ ゴシック" w:cs="MS-Mincho"/>
                <w:kern w:val="0"/>
                <w:sz w:val="20"/>
                <w:szCs w:val="20"/>
              </w:rPr>
              <w:t xml:space="preserve"> </w:t>
            </w:r>
            <w:r w:rsidRPr="005050C0">
              <w:rPr>
                <w:rFonts w:ascii="ＭＳ ゴシック" w:eastAsia="ＭＳ ゴシック" w:hAnsi="ＭＳ ゴシック" w:cs="MS-Mincho" w:hint="eastAsia"/>
                <w:kern w:val="0"/>
                <w:sz w:val="20"/>
                <w:szCs w:val="20"/>
              </w:rPr>
              <w:t>料</w:t>
            </w:r>
          </w:p>
        </w:tc>
        <w:tc>
          <w:tcPr>
            <w:tcW w:w="2137" w:type="dxa"/>
          </w:tcPr>
          <w:p w:rsidR="005050C0" w:rsidRPr="005050C0" w:rsidRDefault="005050C0" w:rsidP="005050C0">
            <w:pPr>
              <w:autoSpaceDE w:val="0"/>
              <w:autoSpaceDN w:val="0"/>
              <w:adjustRightInd w:val="0"/>
              <w:jc w:val="center"/>
              <w:rPr>
                <w:rFonts w:ascii="ＭＳ ゴシック" w:eastAsia="ＭＳ ゴシック" w:hAnsi="ＭＳ ゴシック" w:cs="MS-Mincho"/>
                <w:kern w:val="0"/>
                <w:szCs w:val="21"/>
              </w:rPr>
            </w:pPr>
            <w:r w:rsidRPr="005050C0">
              <w:rPr>
                <w:rFonts w:ascii="ＭＳ ゴシック" w:eastAsia="ＭＳ ゴシック" w:hAnsi="ＭＳ ゴシック" w:cs="MS-Mincho" w:hint="eastAsia"/>
                <w:kern w:val="0"/>
                <w:sz w:val="20"/>
                <w:szCs w:val="20"/>
              </w:rPr>
              <w:t>加</w:t>
            </w:r>
            <w:r w:rsidRPr="005050C0">
              <w:rPr>
                <w:rFonts w:ascii="ＭＳ ゴシック" w:eastAsia="ＭＳ ゴシック" w:hAnsi="ＭＳ ゴシック" w:cs="MS-Mincho"/>
                <w:kern w:val="0"/>
                <w:sz w:val="20"/>
                <w:szCs w:val="20"/>
              </w:rPr>
              <w:t xml:space="preserve"> </w:t>
            </w:r>
            <w:r w:rsidRPr="005050C0">
              <w:rPr>
                <w:rFonts w:ascii="ＭＳ ゴシック" w:eastAsia="ＭＳ ゴシック" w:hAnsi="ＭＳ ゴシック" w:cs="MS-Mincho" w:hint="eastAsia"/>
                <w:kern w:val="0"/>
                <w:sz w:val="20"/>
                <w:szCs w:val="20"/>
              </w:rPr>
              <w:t>熱</w:t>
            </w:r>
            <w:r w:rsidRPr="005050C0">
              <w:rPr>
                <w:rFonts w:ascii="ＭＳ ゴシック" w:eastAsia="ＭＳ ゴシック" w:hAnsi="ＭＳ ゴシック" w:cs="MS-Mincho"/>
                <w:kern w:val="0"/>
                <w:sz w:val="20"/>
                <w:szCs w:val="20"/>
              </w:rPr>
              <w:t xml:space="preserve"> </w:t>
            </w:r>
            <w:r w:rsidRPr="005050C0">
              <w:rPr>
                <w:rFonts w:ascii="ＭＳ ゴシック" w:eastAsia="ＭＳ ゴシック" w:hAnsi="ＭＳ ゴシック" w:cs="MS-Mincho" w:hint="eastAsia"/>
                <w:kern w:val="0"/>
                <w:sz w:val="20"/>
                <w:szCs w:val="20"/>
              </w:rPr>
              <w:t>温</w:t>
            </w:r>
            <w:r w:rsidRPr="005050C0">
              <w:rPr>
                <w:rFonts w:ascii="ＭＳ ゴシック" w:eastAsia="ＭＳ ゴシック" w:hAnsi="ＭＳ ゴシック" w:cs="MS-Mincho"/>
                <w:kern w:val="0"/>
                <w:sz w:val="20"/>
                <w:szCs w:val="20"/>
              </w:rPr>
              <w:t xml:space="preserve"> </w:t>
            </w:r>
            <w:r w:rsidRPr="005050C0">
              <w:rPr>
                <w:rFonts w:ascii="ＭＳ ゴシック" w:eastAsia="ＭＳ ゴシック" w:hAnsi="ＭＳ ゴシック" w:cs="MS-Mincho" w:hint="eastAsia"/>
                <w:kern w:val="0"/>
                <w:sz w:val="20"/>
                <w:szCs w:val="20"/>
              </w:rPr>
              <w:t>度</w:t>
            </w:r>
          </w:p>
        </w:tc>
      </w:tr>
      <w:tr w:rsidR="005050C0">
        <w:trPr>
          <w:jc w:val="center"/>
        </w:trPr>
        <w:tc>
          <w:tcPr>
            <w:tcW w:w="2541" w:type="dxa"/>
          </w:tcPr>
          <w:p w:rsidR="005050C0" w:rsidRPr="005050C0" w:rsidRDefault="005050C0" w:rsidP="005050C0">
            <w:pPr>
              <w:autoSpaceDE w:val="0"/>
              <w:autoSpaceDN w:val="0"/>
              <w:adjustRightInd w:val="0"/>
              <w:jc w:val="center"/>
              <w:rPr>
                <w:rFonts w:ascii="ＭＳ ゴシック" w:eastAsia="ＭＳ ゴシック" w:hAnsi="ＭＳ ゴシック" w:cs="MS-Mincho"/>
                <w:kern w:val="0"/>
                <w:szCs w:val="21"/>
              </w:rPr>
            </w:pPr>
            <w:r w:rsidRPr="005050C0">
              <w:rPr>
                <w:rFonts w:ascii="ＭＳ ゴシック" w:eastAsia="ＭＳ ゴシック" w:hAnsi="ＭＳ ゴシック" w:cs="MS-Mincho" w:hint="eastAsia"/>
                <w:kern w:val="0"/>
                <w:sz w:val="20"/>
                <w:szCs w:val="20"/>
              </w:rPr>
              <w:t>アスファルト</w:t>
            </w:r>
          </w:p>
        </w:tc>
        <w:tc>
          <w:tcPr>
            <w:tcW w:w="2137" w:type="dxa"/>
          </w:tcPr>
          <w:p w:rsidR="005050C0" w:rsidRPr="005050C0" w:rsidRDefault="005050C0" w:rsidP="005050C0">
            <w:pPr>
              <w:autoSpaceDE w:val="0"/>
              <w:autoSpaceDN w:val="0"/>
              <w:adjustRightInd w:val="0"/>
              <w:jc w:val="center"/>
              <w:rPr>
                <w:rFonts w:ascii="ＭＳ ゴシック" w:eastAsia="ＭＳ ゴシック" w:hAnsi="ＭＳ ゴシック" w:cs="MS-Mincho"/>
                <w:kern w:val="0"/>
                <w:szCs w:val="21"/>
              </w:rPr>
            </w:pPr>
            <w:r w:rsidRPr="005050C0">
              <w:rPr>
                <w:rFonts w:ascii="ＭＳ ゴシック" w:eastAsia="ＭＳ ゴシック" w:hAnsi="ＭＳ ゴシック" w:cs="MS-Mincho"/>
                <w:kern w:val="0"/>
                <w:sz w:val="20"/>
                <w:szCs w:val="20"/>
              </w:rPr>
              <w:t>220</w:t>
            </w:r>
            <w:r w:rsidRPr="005050C0">
              <w:rPr>
                <w:rFonts w:ascii="ＭＳ ゴシック" w:eastAsia="ＭＳ ゴシック" w:hAnsi="ＭＳ ゴシック" w:cs="MS-Mincho" w:hint="eastAsia"/>
                <w:kern w:val="0"/>
                <w:sz w:val="20"/>
                <w:szCs w:val="20"/>
              </w:rPr>
              <w:t>℃以下</w:t>
            </w:r>
          </w:p>
        </w:tc>
      </w:tr>
      <w:tr w:rsidR="005050C0">
        <w:trPr>
          <w:jc w:val="center"/>
        </w:trPr>
        <w:tc>
          <w:tcPr>
            <w:tcW w:w="2541" w:type="dxa"/>
          </w:tcPr>
          <w:p w:rsidR="005050C0" w:rsidRPr="005050C0" w:rsidRDefault="005050C0" w:rsidP="005050C0">
            <w:pPr>
              <w:autoSpaceDE w:val="0"/>
              <w:autoSpaceDN w:val="0"/>
              <w:adjustRightInd w:val="0"/>
              <w:jc w:val="center"/>
              <w:rPr>
                <w:rFonts w:ascii="ＭＳ ゴシック" w:eastAsia="ＭＳ ゴシック" w:hAnsi="ＭＳ ゴシック" w:cs="MS-Mincho"/>
                <w:kern w:val="0"/>
                <w:szCs w:val="21"/>
              </w:rPr>
            </w:pPr>
            <w:r w:rsidRPr="005050C0">
              <w:rPr>
                <w:rFonts w:ascii="ＭＳ ゴシック" w:eastAsia="ＭＳ ゴシック" w:hAnsi="ＭＳ ゴシック" w:cs="MS-Mincho" w:hint="eastAsia"/>
                <w:kern w:val="0"/>
                <w:sz w:val="20"/>
                <w:szCs w:val="20"/>
              </w:rPr>
              <w:t>石</w:t>
            </w:r>
            <w:r w:rsidRPr="005050C0">
              <w:rPr>
                <w:rFonts w:ascii="ＭＳ ゴシック" w:eastAsia="ＭＳ ゴシック" w:hAnsi="ＭＳ ゴシック" w:cs="MS-Mincho"/>
                <w:kern w:val="0"/>
                <w:sz w:val="20"/>
                <w:szCs w:val="20"/>
              </w:rPr>
              <w:t xml:space="preserve"> </w:t>
            </w:r>
            <w:r w:rsidRPr="005050C0">
              <w:rPr>
                <w:rFonts w:ascii="ＭＳ ゴシック" w:eastAsia="ＭＳ ゴシック" w:hAnsi="ＭＳ ゴシック" w:cs="MS-Mincho" w:hint="eastAsia"/>
                <w:kern w:val="0"/>
                <w:sz w:val="20"/>
                <w:szCs w:val="20"/>
              </w:rPr>
              <w:t>粉</w:t>
            </w:r>
          </w:p>
        </w:tc>
        <w:tc>
          <w:tcPr>
            <w:tcW w:w="2137" w:type="dxa"/>
          </w:tcPr>
          <w:p w:rsidR="005050C0" w:rsidRPr="005050C0" w:rsidRDefault="005050C0" w:rsidP="005050C0">
            <w:pPr>
              <w:autoSpaceDE w:val="0"/>
              <w:autoSpaceDN w:val="0"/>
              <w:adjustRightInd w:val="0"/>
              <w:jc w:val="center"/>
              <w:rPr>
                <w:rFonts w:ascii="ＭＳ ゴシック" w:eastAsia="ＭＳ ゴシック" w:hAnsi="ＭＳ ゴシック" w:cs="MS-Mincho"/>
                <w:kern w:val="0"/>
                <w:szCs w:val="21"/>
              </w:rPr>
            </w:pPr>
            <w:r w:rsidRPr="005050C0">
              <w:rPr>
                <w:rFonts w:ascii="ＭＳ ゴシック" w:eastAsia="ＭＳ ゴシック" w:hAnsi="ＭＳ ゴシック" w:cs="MS-Mincho" w:hint="eastAsia"/>
                <w:kern w:val="0"/>
                <w:sz w:val="20"/>
                <w:szCs w:val="20"/>
              </w:rPr>
              <w:t>常温～</w:t>
            </w:r>
            <w:r w:rsidRPr="005050C0">
              <w:rPr>
                <w:rFonts w:ascii="ＭＳ ゴシック" w:eastAsia="ＭＳ ゴシック" w:hAnsi="ＭＳ ゴシック" w:cs="MS-Mincho"/>
                <w:kern w:val="0"/>
                <w:sz w:val="20"/>
                <w:szCs w:val="20"/>
              </w:rPr>
              <w:t>150</w:t>
            </w:r>
            <w:r w:rsidRPr="005050C0">
              <w:rPr>
                <w:rFonts w:ascii="ＭＳ ゴシック" w:eastAsia="ＭＳ ゴシック" w:hAnsi="ＭＳ ゴシック" w:cs="MS-Mincho" w:hint="eastAsia"/>
                <w:kern w:val="0"/>
                <w:sz w:val="20"/>
                <w:szCs w:val="20"/>
              </w:rPr>
              <w:t>℃</w:t>
            </w:r>
          </w:p>
        </w:tc>
      </w:tr>
    </w:tbl>
    <w:p w:rsidR="005050C0" w:rsidRPr="007D7875" w:rsidRDefault="005050C0" w:rsidP="005050C0">
      <w:pPr>
        <w:autoSpaceDE w:val="0"/>
        <w:autoSpaceDN w:val="0"/>
        <w:adjustRightInd w:val="0"/>
        <w:jc w:val="left"/>
        <w:rPr>
          <w:rFonts w:ascii="HG丸ｺﾞｼｯｸM-PRO" w:eastAsia="HG丸ｺﾞｼｯｸM-PRO" w:cs="MS-Mincho"/>
          <w:kern w:val="0"/>
          <w:szCs w:val="21"/>
        </w:rPr>
      </w:pPr>
    </w:p>
    <w:p w:rsidR="005050C0" w:rsidRPr="005050C0" w:rsidRDefault="005050C0" w:rsidP="007D7875">
      <w:pPr>
        <w:autoSpaceDE w:val="0"/>
        <w:autoSpaceDN w:val="0"/>
        <w:adjustRightInd w:val="0"/>
        <w:ind w:firstLineChars="100" w:firstLine="21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（２）ミキサ排出時の混合物の温度は、180～220℃とする。</w:t>
      </w:r>
    </w:p>
    <w:p w:rsidR="005050C0" w:rsidRPr="005050C0" w:rsidRDefault="005050C0" w:rsidP="007D7875">
      <w:pPr>
        <w:autoSpaceDE w:val="0"/>
        <w:autoSpaceDN w:val="0"/>
        <w:adjustRightInd w:val="0"/>
        <w:ind w:firstLineChars="100" w:firstLine="21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12．敷均しの施工にあたっては、以下の各規定によらなければならない。</w:t>
      </w:r>
    </w:p>
    <w:p w:rsidR="005050C0" w:rsidRPr="005050C0" w:rsidRDefault="005050C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（１）請負者は、グースアスファルトフィニッシャまたは人力により敷均ししなければならない。</w:t>
      </w:r>
    </w:p>
    <w:p w:rsidR="005050C0" w:rsidRPr="005050C0" w:rsidRDefault="005050C0" w:rsidP="007D7875">
      <w:pPr>
        <w:autoSpaceDE w:val="0"/>
        <w:autoSpaceDN w:val="0"/>
        <w:adjustRightInd w:val="0"/>
        <w:ind w:firstLineChars="100" w:firstLine="21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（２）一層の仕上り厚は３～４cmとする。</w:t>
      </w:r>
    </w:p>
    <w:p w:rsidR="005050C0" w:rsidRPr="005050C0" w:rsidRDefault="005050C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（３）請負者は、表面が湿っていないときに混合物を敷均すものとする。作業中雨が降り出した場合には、直ちに作業を中止しなければならない。</w:t>
      </w:r>
    </w:p>
    <w:p w:rsidR="005050C0" w:rsidRPr="005050C0" w:rsidRDefault="005050C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（４）請負者は、グースアスファルトの舗設作業を監督職員が</w:t>
      </w:r>
      <w:r w:rsidRPr="005050C0">
        <w:rPr>
          <w:rFonts w:ascii="HG丸ｺﾞｼｯｸM-PRO" w:eastAsia="HG丸ｺﾞｼｯｸM-PRO" w:cs="MS-Gothic" w:hint="eastAsia"/>
          <w:kern w:val="0"/>
          <w:szCs w:val="21"/>
        </w:rPr>
        <w:t>承諾</w:t>
      </w:r>
      <w:r w:rsidRPr="005050C0">
        <w:rPr>
          <w:rFonts w:ascii="HG丸ｺﾞｼｯｸM-PRO" w:eastAsia="HG丸ｺﾞｼｯｸM-PRO" w:cs="MS-Mincho" w:hint="eastAsia"/>
          <w:kern w:val="0"/>
          <w:szCs w:val="21"/>
        </w:rPr>
        <w:t>した場合を除き、気温が５℃以下のときに施工してはならない。</w:t>
      </w:r>
    </w:p>
    <w:p w:rsidR="005050C0" w:rsidRPr="005050C0" w:rsidRDefault="005050C0" w:rsidP="007D7875">
      <w:pPr>
        <w:autoSpaceDE w:val="0"/>
        <w:autoSpaceDN w:val="0"/>
        <w:adjustRightInd w:val="0"/>
        <w:ind w:firstLineChars="100" w:firstLine="21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13．目地工の施工にあたっては、以下の各規定によらなければならない。</w:t>
      </w:r>
    </w:p>
    <w:p w:rsidR="005050C0" w:rsidRPr="005050C0" w:rsidRDefault="005050C0" w:rsidP="007D7875">
      <w:pPr>
        <w:autoSpaceDE w:val="0"/>
        <w:autoSpaceDN w:val="0"/>
        <w:adjustRightInd w:val="0"/>
        <w:ind w:firstLineChars="100" w:firstLine="21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（１）請負者は、横及び縦継目を加熱し密着させ、平坦に仕上げなければならない。</w:t>
      </w:r>
    </w:p>
    <w:p w:rsidR="005050C0" w:rsidRPr="005050C0" w:rsidRDefault="005050C0" w:rsidP="007D7875">
      <w:pPr>
        <w:autoSpaceDE w:val="0"/>
        <w:autoSpaceDN w:val="0"/>
        <w:adjustRightInd w:val="0"/>
        <w:ind w:leftChars="100" w:left="21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（２）請負者は、鋼床版上での舗装にあたって、リブ及び縦桁上に縦継目を設けてはならない。</w:t>
      </w:r>
    </w:p>
    <w:p w:rsidR="005050C0" w:rsidRPr="005050C0" w:rsidRDefault="005050C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３）請負者は、雨水等の侵入するのを防止するために、標準作業がとれる場合には、構造物との接触部に成型目地材を用い、局部的な箇所等小規模の場合には、構造物との接触部に注入目地材を用いなければならない。</w:t>
      </w:r>
    </w:p>
    <w:p w:rsidR="005050C0" w:rsidRDefault="005050C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（４）成型目地材はそれを溶融して試験した時、注入目地材は、表２－33の規格を満足するものでなければならない。</w:t>
      </w:r>
    </w:p>
    <w:p w:rsidR="005050C0" w:rsidRDefault="005050C0" w:rsidP="005050C0">
      <w:pPr>
        <w:autoSpaceDE w:val="0"/>
        <w:autoSpaceDN w:val="0"/>
        <w:adjustRightInd w:val="0"/>
        <w:ind w:leftChars="200" w:left="840" w:hangingChars="200" w:hanging="420"/>
        <w:jc w:val="left"/>
        <w:rPr>
          <w:rFonts w:ascii="HG丸ｺﾞｼｯｸM-PRO" w:eastAsia="HG丸ｺﾞｼｯｸM-PRO" w:cs="MS-Mincho"/>
          <w:kern w:val="0"/>
          <w:szCs w:val="21"/>
        </w:rPr>
      </w:pPr>
    </w:p>
    <w:p w:rsidR="007D7875" w:rsidRPr="007D7875" w:rsidRDefault="007D7875" w:rsidP="005050C0">
      <w:pPr>
        <w:autoSpaceDE w:val="0"/>
        <w:autoSpaceDN w:val="0"/>
        <w:adjustRightInd w:val="0"/>
        <w:ind w:leftChars="200" w:left="840" w:hangingChars="200" w:hanging="420"/>
        <w:jc w:val="left"/>
        <w:rPr>
          <w:rFonts w:ascii="HG丸ｺﾞｼｯｸM-PRO" w:eastAsia="HG丸ｺﾞｼｯｸM-PRO" w:cs="MS-Mincho"/>
          <w:kern w:val="0"/>
          <w:szCs w:val="21"/>
        </w:rPr>
      </w:pPr>
    </w:p>
    <w:p w:rsidR="005050C0" w:rsidRPr="005050C0" w:rsidRDefault="005050C0" w:rsidP="005050C0">
      <w:pPr>
        <w:autoSpaceDE w:val="0"/>
        <w:autoSpaceDN w:val="0"/>
        <w:adjustRightInd w:val="0"/>
        <w:ind w:leftChars="200" w:left="842" w:hangingChars="200" w:hanging="422"/>
        <w:jc w:val="center"/>
        <w:rPr>
          <w:rFonts w:ascii="HG丸ｺﾞｼｯｸM-PRO" w:eastAsia="HG丸ｺﾞｼｯｸM-PRO" w:cs="MS-Gothic"/>
          <w:b/>
          <w:kern w:val="0"/>
          <w:szCs w:val="21"/>
        </w:rPr>
      </w:pPr>
      <w:r w:rsidRPr="005050C0">
        <w:rPr>
          <w:rFonts w:ascii="HG丸ｺﾞｼｯｸM-PRO" w:eastAsia="HG丸ｺﾞｼｯｸM-PRO" w:cs="MS-Gothic" w:hint="eastAsia"/>
          <w:b/>
          <w:kern w:val="0"/>
          <w:szCs w:val="21"/>
        </w:rPr>
        <w:lastRenderedPageBreak/>
        <w:t>表２－33 目地材の規格</w:t>
      </w:r>
    </w:p>
    <w:tbl>
      <w:tblPr>
        <w:tblStyle w:val="a3"/>
        <w:tblW w:w="0" w:type="auto"/>
        <w:jc w:val="center"/>
        <w:tblInd w:w="1035" w:type="dxa"/>
        <w:tblLook w:val="01E0"/>
      </w:tblPr>
      <w:tblGrid>
        <w:gridCol w:w="2781"/>
        <w:gridCol w:w="1648"/>
        <w:gridCol w:w="2163"/>
      </w:tblGrid>
      <w:tr w:rsidR="005050C0" w:rsidRPr="00A94AC4">
        <w:trPr>
          <w:jc w:val="center"/>
        </w:trPr>
        <w:tc>
          <w:tcPr>
            <w:tcW w:w="2781" w:type="dxa"/>
          </w:tcPr>
          <w:p w:rsidR="005050C0" w:rsidRPr="00A94AC4" w:rsidRDefault="005050C0" w:rsidP="005050C0">
            <w:pPr>
              <w:autoSpaceDE w:val="0"/>
              <w:autoSpaceDN w:val="0"/>
              <w:adjustRightInd w:val="0"/>
              <w:jc w:val="center"/>
              <w:rPr>
                <w:rFonts w:ascii="ＭＳ ゴシック" w:eastAsia="ＭＳ ゴシック" w:hAnsi="ＭＳ ゴシック"/>
                <w:b/>
                <w:kern w:val="0"/>
                <w:szCs w:val="21"/>
              </w:rPr>
            </w:pPr>
            <w:r w:rsidRPr="00A94AC4">
              <w:rPr>
                <w:rFonts w:ascii="ＭＳ ゴシック" w:eastAsia="ＭＳ ゴシック" w:hAnsi="ＭＳ ゴシック" w:cs="ＭＳ明朝" w:hint="eastAsia"/>
                <w:kern w:val="0"/>
                <w:sz w:val="20"/>
                <w:szCs w:val="20"/>
              </w:rPr>
              <w:t>項</w:t>
            </w:r>
            <w:r w:rsidRPr="00A94AC4">
              <w:rPr>
                <w:rFonts w:ascii="ＭＳ ゴシック" w:eastAsia="ＭＳ ゴシック" w:hAnsi="ＭＳ ゴシック" w:cs="ＭＳ明朝"/>
                <w:kern w:val="0"/>
                <w:sz w:val="20"/>
                <w:szCs w:val="20"/>
              </w:rPr>
              <w:t xml:space="preserve"> </w:t>
            </w:r>
            <w:r w:rsidRPr="00A94AC4">
              <w:rPr>
                <w:rFonts w:ascii="ＭＳ ゴシック" w:eastAsia="ＭＳ ゴシック" w:hAnsi="ＭＳ ゴシック" w:cs="ＭＳ明朝" w:hint="eastAsia"/>
                <w:kern w:val="0"/>
                <w:sz w:val="20"/>
                <w:szCs w:val="20"/>
              </w:rPr>
              <w:t>目</w:t>
            </w:r>
          </w:p>
        </w:tc>
        <w:tc>
          <w:tcPr>
            <w:tcW w:w="1648" w:type="dxa"/>
          </w:tcPr>
          <w:p w:rsidR="005050C0" w:rsidRPr="00A94AC4" w:rsidRDefault="005050C0" w:rsidP="005050C0">
            <w:pPr>
              <w:autoSpaceDE w:val="0"/>
              <w:autoSpaceDN w:val="0"/>
              <w:adjustRightInd w:val="0"/>
              <w:jc w:val="center"/>
              <w:rPr>
                <w:rFonts w:ascii="ＭＳ ゴシック" w:eastAsia="ＭＳ ゴシック" w:hAnsi="ＭＳ ゴシック"/>
                <w:b/>
                <w:kern w:val="0"/>
                <w:szCs w:val="21"/>
              </w:rPr>
            </w:pPr>
            <w:r w:rsidRPr="00A94AC4">
              <w:rPr>
                <w:rFonts w:ascii="ＭＳ ゴシック" w:eastAsia="ＭＳ ゴシック" w:hAnsi="ＭＳ ゴシック" w:cs="ＭＳ明朝" w:hint="eastAsia"/>
                <w:kern w:val="0"/>
                <w:sz w:val="20"/>
                <w:szCs w:val="20"/>
              </w:rPr>
              <w:t>規</w:t>
            </w:r>
            <w:r w:rsidRPr="00A94AC4">
              <w:rPr>
                <w:rFonts w:ascii="ＭＳ ゴシック" w:eastAsia="ＭＳ ゴシック" w:hAnsi="ＭＳ ゴシック" w:cs="ＭＳ明朝"/>
                <w:kern w:val="0"/>
                <w:sz w:val="20"/>
                <w:szCs w:val="20"/>
              </w:rPr>
              <w:t xml:space="preserve"> </w:t>
            </w:r>
            <w:r w:rsidRPr="00A94AC4">
              <w:rPr>
                <w:rFonts w:ascii="ＭＳ ゴシック" w:eastAsia="ＭＳ ゴシック" w:hAnsi="ＭＳ ゴシック" w:cs="ＭＳ明朝" w:hint="eastAsia"/>
                <w:kern w:val="0"/>
                <w:sz w:val="20"/>
                <w:szCs w:val="20"/>
              </w:rPr>
              <w:t>格</w:t>
            </w:r>
            <w:r w:rsidRPr="00A94AC4">
              <w:rPr>
                <w:rFonts w:ascii="ＭＳ ゴシック" w:eastAsia="ＭＳ ゴシック" w:hAnsi="ＭＳ ゴシック" w:cs="ＭＳ明朝"/>
                <w:kern w:val="0"/>
                <w:sz w:val="20"/>
                <w:szCs w:val="20"/>
              </w:rPr>
              <w:t xml:space="preserve"> </w:t>
            </w:r>
            <w:r w:rsidRPr="00A94AC4">
              <w:rPr>
                <w:rFonts w:ascii="ＭＳ ゴシック" w:eastAsia="ＭＳ ゴシック" w:hAnsi="ＭＳ ゴシック" w:cs="ＭＳ明朝" w:hint="eastAsia"/>
                <w:kern w:val="0"/>
                <w:sz w:val="20"/>
                <w:szCs w:val="20"/>
              </w:rPr>
              <w:t>値</w:t>
            </w:r>
          </w:p>
        </w:tc>
        <w:tc>
          <w:tcPr>
            <w:tcW w:w="2163" w:type="dxa"/>
          </w:tcPr>
          <w:p w:rsidR="005050C0" w:rsidRPr="00A94AC4" w:rsidRDefault="005050C0" w:rsidP="005050C0">
            <w:pPr>
              <w:autoSpaceDE w:val="0"/>
              <w:autoSpaceDN w:val="0"/>
              <w:adjustRightInd w:val="0"/>
              <w:jc w:val="center"/>
              <w:rPr>
                <w:rFonts w:ascii="ＭＳ ゴシック" w:eastAsia="ＭＳ ゴシック" w:hAnsi="ＭＳ ゴシック"/>
                <w:b/>
                <w:kern w:val="0"/>
                <w:szCs w:val="21"/>
              </w:rPr>
            </w:pPr>
            <w:r w:rsidRPr="00A94AC4">
              <w:rPr>
                <w:rFonts w:ascii="ＭＳ ゴシック" w:eastAsia="ＭＳ ゴシック" w:hAnsi="ＭＳ ゴシック" w:cs="ＭＳ明朝" w:hint="eastAsia"/>
                <w:kern w:val="0"/>
                <w:sz w:val="20"/>
                <w:szCs w:val="20"/>
              </w:rPr>
              <w:t>試</w:t>
            </w:r>
            <w:r w:rsidRPr="00A94AC4">
              <w:rPr>
                <w:rFonts w:ascii="ＭＳ ゴシック" w:eastAsia="ＭＳ ゴシック" w:hAnsi="ＭＳ ゴシック" w:cs="ＭＳ明朝"/>
                <w:kern w:val="0"/>
                <w:sz w:val="20"/>
                <w:szCs w:val="20"/>
              </w:rPr>
              <w:t xml:space="preserve"> </w:t>
            </w:r>
            <w:r w:rsidRPr="00A94AC4">
              <w:rPr>
                <w:rFonts w:ascii="ＭＳ ゴシック" w:eastAsia="ＭＳ ゴシック" w:hAnsi="ＭＳ ゴシック" w:cs="ＭＳ明朝" w:hint="eastAsia"/>
                <w:kern w:val="0"/>
                <w:sz w:val="20"/>
                <w:szCs w:val="20"/>
              </w:rPr>
              <w:t>験</w:t>
            </w:r>
            <w:r w:rsidRPr="00A94AC4">
              <w:rPr>
                <w:rFonts w:ascii="ＭＳ ゴシック" w:eastAsia="ＭＳ ゴシック" w:hAnsi="ＭＳ ゴシック" w:cs="ＭＳ明朝"/>
                <w:kern w:val="0"/>
                <w:sz w:val="20"/>
                <w:szCs w:val="20"/>
              </w:rPr>
              <w:t xml:space="preserve"> </w:t>
            </w:r>
            <w:r w:rsidRPr="00A94AC4">
              <w:rPr>
                <w:rFonts w:ascii="ＭＳ ゴシック" w:eastAsia="ＭＳ ゴシック" w:hAnsi="ＭＳ ゴシック" w:cs="ＭＳ明朝" w:hint="eastAsia"/>
                <w:kern w:val="0"/>
                <w:sz w:val="20"/>
                <w:szCs w:val="20"/>
              </w:rPr>
              <w:t>法</w:t>
            </w:r>
          </w:p>
        </w:tc>
      </w:tr>
      <w:tr w:rsidR="005050C0" w:rsidRPr="00A94AC4">
        <w:trPr>
          <w:jc w:val="center"/>
        </w:trPr>
        <w:tc>
          <w:tcPr>
            <w:tcW w:w="2781" w:type="dxa"/>
          </w:tcPr>
          <w:p w:rsidR="005050C0" w:rsidRPr="00A94AC4" w:rsidRDefault="005050C0" w:rsidP="005050C0">
            <w:pPr>
              <w:autoSpaceDE w:val="0"/>
              <w:autoSpaceDN w:val="0"/>
              <w:adjustRightInd w:val="0"/>
              <w:jc w:val="center"/>
              <w:rPr>
                <w:rFonts w:ascii="ＭＳ ゴシック" w:eastAsia="ＭＳ ゴシック" w:hAnsi="ＭＳ ゴシック"/>
                <w:b/>
                <w:kern w:val="0"/>
                <w:szCs w:val="21"/>
              </w:rPr>
            </w:pPr>
            <w:r w:rsidRPr="00A94AC4">
              <w:rPr>
                <w:rFonts w:ascii="ＭＳ ゴシック" w:eastAsia="ＭＳ ゴシック" w:hAnsi="ＭＳ ゴシック" w:cs="ＭＳ明朝" w:hint="eastAsia"/>
                <w:kern w:val="0"/>
                <w:sz w:val="20"/>
                <w:szCs w:val="20"/>
              </w:rPr>
              <w:t>針入度（円錐針）（</w:t>
            </w:r>
            <w:r w:rsidRPr="00A94AC4">
              <w:rPr>
                <w:rFonts w:ascii="ＭＳ ゴシック" w:eastAsia="ＭＳ ゴシック" w:hAnsi="ＭＳ ゴシック" w:cs="ＭＳ明朝"/>
                <w:kern w:val="0"/>
                <w:sz w:val="20"/>
                <w:szCs w:val="20"/>
              </w:rPr>
              <w:t>mm</w:t>
            </w:r>
            <w:r w:rsidRPr="00A94AC4">
              <w:rPr>
                <w:rFonts w:ascii="ＭＳ ゴシック" w:eastAsia="ＭＳ ゴシック" w:hAnsi="ＭＳ ゴシック" w:cs="ＭＳ明朝" w:hint="eastAsia"/>
                <w:kern w:val="0"/>
                <w:sz w:val="20"/>
                <w:szCs w:val="20"/>
              </w:rPr>
              <w:t>）</w:t>
            </w:r>
          </w:p>
        </w:tc>
        <w:tc>
          <w:tcPr>
            <w:tcW w:w="1648" w:type="dxa"/>
          </w:tcPr>
          <w:p w:rsidR="005050C0" w:rsidRPr="00A94AC4" w:rsidRDefault="005050C0" w:rsidP="005050C0">
            <w:pPr>
              <w:autoSpaceDE w:val="0"/>
              <w:autoSpaceDN w:val="0"/>
              <w:adjustRightInd w:val="0"/>
              <w:jc w:val="center"/>
              <w:rPr>
                <w:rFonts w:ascii="ＭＳ ゴシック" w:eastAsia="ＭＳ ゴシック" w:hAnsi="ＭＳ ゴシック"/>
                <w:b/>
                <w:kern w:val="0"/>
                <w:szCs w:val="21"/>
              </w:rPr>
            </w:pPr>
            <w:r w:rsidRPr="00A94AC4">
              <w:rPr>
                <w:rFonts w:ascii="ＭＳ ゴシック" w:eastAsia="ＭＳ ゴシック" w:hAnsi="ＭＳ ゴシック" w:cs="ＭＳ明朝"/>
                <w:kern w:val="0"/>
                <w:sz w:val="20"/>
                <w:szCs w:val="20"/>
              </w:rPr>
              <w:t>9</w:t>
            </w:r>
            <w:r w:rsidRPr="00A94AC4">
              <w:rPr>
                <w:rFonts w:ascii="ＭＳ ゴシック" w:eastAsia="ＭＳ ゴシック" w:hAnsi="ＭＳ ゴシック" w:cs="ＭＳ明朝" w:hint="eastAsia"/>
                <w:kern w:val="0"/>
                <w:sz w:val="20"/>
                <w:szCs w:val="20"/>
              </w:rPr>
              <w:t>以下</w:t>
            </w:r>
          </w:p>
        </w:tc>
        <w:tc>
          <w:tcPr>
            <w:tcW w:w="2163" w:type="dxa"/>
            <w:vMerge w:val="restart"/>
            <w:vAlign w:val="center"/>
          </w:tcPr>
          <w:p w:rsidR="005050C0" w:rsidRPr="00A94AC4" w:rsidRDefault="005050C0" w:rsidP="005050C0">
            <w:pPr>
              <w:autoSpaceDE w:val="0"/>
              <w:autoSpaceDN w:val="0"/>
              <w:adjustRightInd w:val="0"/>
              <w:jc w:val="center"/>
              <w:rPr>
                <w:rFonts w:ascii="ＭＳ ゴシック" w:eastAsia="ＭＳ ゴシック" w:hAnsi="ＭＳ ゴシック"/>
                <w:b/>
                <w:kern w:val="0"/>
                <w:szCs w:val="21"/>
              </w:rPr>
            </w:pPr>
            <w:r w:rsidRPr="00A94AC4">
              <w:rPr>
                <w:rFonts w:ascii="ＭＳ ゴシック" w:eastAsia="ＭＳ ゴシック" w:hAnsi="ＭＳ ゴシック" w:cs="ＭＳ明朝" w:hint="eastAsia"/>
                <w:kern w:val="0"/>
                <w:sz w:val="20"/>
                <w:szCs w:val="20"/>
              </w:rPr>
              <w:t>舗装試験法便覧</w:t>
            </w:r>
          </w:p>
        </w:tc>
      </w:tr>
      <w:tr w:rsidR="005050C0" w:rsidRPr="00A94AC4">
        <w:trPr>
          <w:jc w:val="center"/>
        </w:trPr>
        <w:tc>
          <w:tcPr>
            <w:tcW w:w="2781" w:type="dxa"/>
          </w:tcPr>
          <w:p w:rsidR="005050C0" w:rsidRPr="00A94AC4" w:rsidRDefault="005050C0" w:rsidP="005050C0">
            <w:pPr>
              <w:autoSpaceDE w:val="0"/>
              <w:autoSpaceDN w:val="0"/>
              <w:adjustRightInd w:val="0"/>
              <w:jc w:val="center"/>
              <w:rPr>
                <w:rFonts w:ascii="ＭＳ ゴシック" w:eastAsia="ＭＳ ゴシック" w:hAnsi="ＭＳ ゴシック"/>
                <w:b/>
                <w:kern w:val="0"/>
                <w:szCs w:val="21"/>
              </w:rPr>
            </w:pPr>
            <w:r w:rsidRPr="00A94AC4">
              <w:rPr>
                <w:rFonts w:ascii="ＭＳ ゴシック" w:eastAsia="ＭＳ ゴシック" w:hAnsi="ＭＳ ゴシック" w:cs="ＭＳ明朝" w:hint="eastAsia"/>
                <w:kern w:val="0"/>
                <w:sz w:val="20"/>
                <w:szCs w:val="20"/>
              </w:rPr>
              <w:t>流れ</w:t>
            </w:r>
            <w:r w:rsidRPr="00A94AC4">
              <w:rPr>
                <w:rFonts w:ascii="ＭＳ ゴシック" w:eastAsia="ＭＳ ゴシック" w:hAnsi="ＭＳ ゴシック" w:cs="ＭＳ明朝"/>
                <w:kern w:val="0"/>
                <w:sz w:val="20"/>
                <w:szCs w:val="20"/>
              </w:rPr>
              <w:t xml:space="preserve"> </w:t>
            </w:r>
            <w:r w:rsidRPr="00A94AC4">
              <w:rPr>
                <w:rFonts w:ascii="ＭＳ ゴシック" w:eastAsia="ＭＳ ゴシック" w:hAnsi="ＭＳ ゴシック" w:cs="ＭＳ明朝" w:hint="eastAsia"/>
                <w:kern w:val="0"/>
                <w:sz w:val="20"/>
                <w:szCs w:val="20"/>
              </w:rPr>
              <w:t>（</w:t>
            </w:r>
            <w:r w:rsidRPr="00A94AC4">
              <w:rPr>
                <w:rFonts w:ascii="ＭＳ ゴシック" w:eastAsia="ＭＳ ゴシック" w:hAnsi="ＭＳ ゴシック" w:cs="ＭＳ明朝"/>
                <w:kern w:val="0"/>
                <w:sz w:val="20"/>
                <w:szCs w:val="20"/>
              </w:rPr>
              <w:t>mm</w:t>
            </w:r>
            <w:r w:rsidRPr="00A94AC4">
              <w:rPr>
                <w:rFonts w:ascii="ＭＳ ゴシック" w:eastAsia="ＭＳ ゴシック" w:hAnsi="ＭＳ ゴシック" w:cs="ＭＳ明朝" w:hint="eastAsia"/>
                <w:kern w:val="0"/>
                <w:sz w:val="20"/>
                <w:szCs w:val="20"/>
              </w:rPr>
              <w:t>）</w:t>
            </w:r>
          </w:p>
        </w:tc>
        <w:tc>
          <w:tcPr>
            <w:tcW w:w="1648" w:type="dxa"/>
          </w:tcPr>
          <w:p w:rsidR="005050C0" w:rsidRPr="00A94AC4" w:rsidRDefault="005050C0" w:rsidP="005050C0">
            <w:pPr>
              <w:autoSpaceDE w:val="0"/>
              <w:autoSpaceDN w:val="0"/>
              <w:adjustRightInd w:val="0"/>
              <w:jc w:val="center"/>
              <w:rPr>
                <w:rFonts w:ascii="ＭＳ ゴシック" w:eastAsia="ＭＳ ゴシック" w:hAnsi="ＭＳ ゴシック"/>
                <w:b/>
                <w:kern w:val="0"/>
                <w:szCs w:val="21"/>
              </w:rPr>
            </w:pPr>
            <w:r w:rsidRPr="00A94AC4">
              <w:rPr>
                <w:rFonts w:ascii="ＭＳ ゴシック" w:eastAsia="ＭＳ ゴシック" w:hAnsi="ＭＳ ゴシック" w:cs="ＭＳ明朝"/>
                <w:kern w:val="0"/>
                <w:sz w:val="20"/>
                <w:szCs w:val="20"/>
              </w:rPr>
              <w:t>3</w:t>
            </w:r>
            <w:r w:rsidRPr="00A94AC4">
              <w:rPr>
                <w:rFonts w:ascii="ＭＳ ゴシック" w:eastAsia="ＭＳ ゴシック" w:hAnsi="ＭＳ ゴシック" w:cs="ＭＳ明朝" w:hint="eastAsia"/>
                <w:kern w:val="0"/>
                <w:sz w:val="20"/>
                <w:szCs w:val="20"/>
              </w:rPr>
              <w:t>以下</w:t>
            </w:r>
          </w:p>
        </w:tc>
        <w:tc>
          <w:tcPr>
            <w:tcW w:w="2163" w:type="dxa"/>
            <w:vMerge/>
          </w:tcPr>
          <w:p w:rsidR="005050C0" w:rsidRPr="00A94AC4" w:rsidRDefault="005050C0" w:rsidP="005050C0">
            <w:pPr>
              <w:autoSpaceDE w:val="0"/>
              <w:autoSpaceDN w:val="0"/>
              <w:adjustRightInd w:val="0"/>
              <w:jc w:val="center"/>
              <w:rPr>
                <w:rFonts w:ascii="ＭＳ ゴシック" w:eastAsia="ＭＳ ゴシック" w:hAnsi="ＭＳ ゴシック"/>
                <w:b/>
                <w:kern w:val="0"/>
                <w:szCs w:val="21"/>
              </w:rPr>
            </w:pPr>
          </w:p>
        </w:tc>
      </w:tr>
      <w:tr w:rsidR="005050C0" w:rsidRPr="00A94AC4">
        <w:trPr>
          <w:jc w:val="center"/>
        </w:trPr>
        <w:tc>
          <w:tcPr>
            <w:tcW w:w="2781" w:type="dxa"/>
          </w:tcPr>
          <w:p w:rsidR="005050C0" w:rsidRPr="00A94AC4" w:rsidRDefault="005050C0" w:rsidP="005050C0">
            <w:pPr>
              <w:autoSpaceDE w:val="0"/>
              <w:autoSpaceDN w:val="0"/>
              <w:adjustRightInd w:val="0"/>
              <w:jc w:val="center"/>
              <w:rPr>
                <w:rFonts w:ascii="ＭＳ ゴシック" w:eastAsia="ＭＳ ゴシック" w:hAnsi="ＭＳ ゴシック"/>
                <w:b/>
                <w:kern w:val="0"/>
                <w:szCs w:val="21"/>
              </w:rPr>
            </w:pPr>
            <w:r w:rsidRPr="00A94AC4">
              <w:rPr>
                <w:rFonts w:ascii="ＭＳ ゴシック" w:eastAsia="ＭＳ ゴシック" w:hAnsi="ＭＳ ゴシック" w:cs="ＭＳ明朝" w:hint="eastAsia"/>
                <w:kern w:val="0"/>
                <w:sz w:val="20"/>
                <w:szCs w:val="20"/>
              </w:rPr>
              <w:t>引張量</w:t>
            </w:r>
            <w:r w:rsidRPr="00A94AC4">
              <w:rPr>
                <w:rFonts w:ascii="ＭＳ ゴシック" w:eastAsia="ＭＳ ゴシック" w:hAnsi="ＭＳ ゴシック" w:cs="ＭＳ明朝"/>
                <w:kern w:val="0"/>
                <w:sz w:val="20"/>
                <w:szCs w:val="20"/>
              </w:rPr>
              <w:t xml:space="preserve"> </w:t>
            </w:r>
            <w:r w:rsidRPr="00A94AC4">
              <w:rPr>
                <w:rFonts w:ascii="ＭＳ ゴシック" w:eastAsia="ＭＳ ゴシック" w:hAnsi="ＭＳ ゴシック" w:cs="ＭＳ明朝" w:hint="eastAsia"/>
                <w:kern w:val="0"/>
                <w:sz w:val="20"/>
                <w:szCs w:val="20"/>
              </w:rPr>
              <w:t>（</w:t>
            </w:r>
            <w:r w:rsidRPr="00A94AC4">
              <w:rPr>
                <w:rFonts w:ascii="ＭＳ ゴシック" w:eastAsia="ＭＳ ゴシック" w:hAnsi="ＭＳ ゴシック" w:cs="ＭＳ明朝"/>
                <w:kern w:val="0"/>
                <w:sz w:val="20"/>
                <w:szCs w:val="20"/>
              </w:rPr>
              <w:t>mm</w:t>
            </w:r>
            <w:r w:rsidRPr="00A94AC4">
              <w:rPr>
                <w:rFonts w:ascii="ＭＳ ゴシック" w:eastAsia="ＭＳ ゴシック" w:hAnsi="ＭＳ ゴシック" w:cs="ＭＳ明朝" w:hint="eastAsia"/>
                <w:kern w:val="0"/>
                <w:sz w:val="20"/>
                <w:szCs w:val="20"/>
              </w:rPr>
              <w:t>）</w:t>
            </w:r>
          </w:p>
        </w:tc>
        <w:tc>
          <w:tcPr>
            <w:tcW w:w="1648" w:type="dxa"/>
          </w:tcPr>
          <w:p w:rsidR="005050C0" w:rsidRPr="00A94AC4" w:rsidRDefault="005050C0" w:rsidP="005050C0">
            <w:pPr>
              <w:autoSpaceDE w:val="0"/>
              <w:autoSpaceDN w:val="0"/>
              <w:adjustRightInd w:val="0"/>
              <w:jc w:val="center"/>
              <w:rPr>
                <w:rFonts w:ascii="ＭＳ ゴシック" w:eastAsia="ＭＳ ゴシック" w:hAnsi="ＭＳ ゴシック"/>
                <w:b/>
                <w:kern w:val="0"/>
                <w:szCs w:val="21"/>
              </w:rPr>
            </w:pPr>
            <w:r w:rsidRPr="00A94AC4">
              <w:rPr>
                <w:rFonts w:ascii="ＭＳ ゴシック" w:eastAsia="ＭＳ ゴシック" w:hAnsi="ＭＳ ゴシック" w:cs="ＭＳ明朝"/>
                <w:kern w:val="0"/>
                <w:sz w:val="20"/>
                <w:szCs w:val="20"/>
              </w:rPr>
              <w:t>10</w:t>
            </w:r>
            <w:r w:rsidRPr="00A94AC4">
              <w:rPr>
                <w:rFonts w:ascii="ＭＳ ゴシック" w:eastAsia="ＭＳ ゴシック" w:hAnsi="ＭＳ ゴシック" w:cs="ＭＳ明朝" w:hint="eastAsia"/>
                <w:kern w:val="0"/>
                <w:sz w:val="20"/>
                <w:szCs w:val="20"/>
              </w:rPr>
              <w:t>以上</w:t>
            </w:r>
          </w:p>
        </w:tc>
        <w:tc>
          <w:tcPr>
            <w:tcW w:w="2163" w:type="dxa"/>
            <w:vMerge/>
          </w:tcPr>
          <w:p w:rsidR="005050C0" w:rsidRPr="00A94AC4" w:rsidRDefault="005050C0" w:rsidP="005050C0">
            <w:pPr>
              <w:autoSpaceDE w:val="0"/>
              <w:autoSpaceDN w:val="0"/>
              <w:adjustRightInd w:val="0"/>
              <w:jc w:val="center"/>
              <w:rPr>
                <w:rFonts w:ascii="ＭＳ ゴシック" w:eastAsia="ＭＳ ゴシック" w:hAnsi="ＭＳ ゴシック"/>
                <w:b/>
                <w:kern w:val="0"/>
                <w:szCs w:val="21"/>
              </w:rPr>
            </w:pPr>
          </w:p>
        </w:tc>
      </w:tr>
    </w:tbl>
    <w:p w:rsidR="005050C0" w:rsidRPr="005050C0" w:rsidRDefault="005050C0" w:rsidP="005050C0">
      <w:pPr>
        <w:autoSpaceDE w:val="0"/>
        <w:autoSpaceDN w:val="0"/>
        <w:adjustRightInd w:val="0"/>
        <w:ind w:leftChars="200" w:left="820" w:hangingChars="200" w:hanging="400"/>
        <w:jc w:val="center"/>
        <w:rPr>
          <w:rFonts w:ascii="HG丸ｺﾞｼｯｸM-PRO" w:eastAsia="HG丸ｺﾞｼｯｸM-PRO" w:cs="MS-Mincho"/>
          <w:kern w:val="0"/>
          <w:sz w:val="20"/>
          <w:szCs w:val="20"/>
        </w:rPr>
      </w:pPr>
      <w:r w:rsidRPr="005050C0">
        <w:rPr>
          <w:rFonts w:ascii="HG丸ｺﾞｼｯｸM-PRO" w:eastAsia="HG丸ｺﾞｼｯｸM-PRO" w:cs="MS-Mincho" w:hint="eastAsia"/>
          <w:kern w:val="0"/>
          <w:sz w:val="20"/>
          <w:szCs w:val="20"/>
        </w:rPr>
        <w:t>［注］試験方法は、「舗装調査・試験法便覧」を参照する。</w:t>
      </w:r>
    </w:p>
    <w:p w:rsidR="005050C0" w:rsidRPr="005050C0" w:rsidRDefault="005050C0" w:rsidP="005050C0">
      <w:pPr>
        <w:autoSpaceDE w:val="0"/>
        <w:autoSpaceDN w:val="0"/>
        <w:adjustRightInd w:val="0"/>
        <w:ind w:leftChars="200" w:left="820" w:hangingChars="200" w:hanging="400"/>
        <w:jc w:val="left"/>
        <w:rPr>
          <w:rFonts w:ascii="HG丸ｺﾞｼｯｸM-PRO" w:eastAsia="HG丸ｺﾞｼｯｸM-PRO" w:cs="MS-Mincho"/>
          <w:kern w:val="0"/>
          <w:sz w:val="20"/>
          <w:szCs w:val="20"/>
        </w:rPr>
      </w:pPr>
    </w:p>
    <w:p w:rsidR="005050C0" w:rsidRPr="005050C0" w:rsidRDefault="005050C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（５）成型目地材は、厚さが10mm、幅がグースアスファルトの層の厚さに等しいものでなければならない。</w:t>
      </w:r>
    </w:p>
    <w:p w:rsidR="005050C0" w:rsidRPr="005050C0" w:rsidRDefault="005050C0" w:rsidP="007D7875">
      <w:pPr>
        <w:autoSpaceDE w:val="0"/>
        <w:autoSpaceDN w:val="0"/>
        <w:adjustRightInd w:val="0"/>
        <w:ind w:firstLineChars="100" w:firstLine="21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（６）注入目地材の溶解は、間接加熱によらなければならない。</w:t>
      </w:r>
    </w:p>
    <w:p w:rsidR="005050C0" w:rsidRPr="005050C0" w:rsidRDefault="005050C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（７）注入目地材は、高温で長時間加熱すると変質し劣化する傾向があるから、請負者は、できるだけ短時間内で指定された温度に溶解し、使用しなければならない。</w:t>
      </w:r>
    </w:p>
    <w:p w:rsidR="005050C0" w:rsidRPr="005050C0" w:rsidRDefault="005050C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（８）請負者は、目地内部、構造物側面、成型目地に対してはプライマーを塗布しなければならない。</w:t>
      </w:r>
    </w:p>
    <w:p w:rsidR="005050C0" w:rsidRPr="005050C0" w:rsidRDefault="005050C0" w:rsidP="007D7875">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（９）プラ</w:t>
      </w:r>
      <w:r w:rsidR="00C52997">
        <w:rPr>
          <w:rFonts w:ascii="HG丸ｺﾞｼｯｸM-PRO" w:eastAsia="HG丸ｺﾞｼｯｸM-PRO" w:cs="MS-Mincho" w:hint="eastAsia"/>
          <w:kern w:val="0"/>
          <w:szCs w:val="21"/>
        </w:rPr>
        <w:t>イマーの使用量は</w:t>
      </w:r>
      <w:r w:rsidRPr="005050C0">
        <w:rPr>
          <w:rFonts w:ascii="HG丸ｺﾞｼｯｸM-PRO" w:eastAsia="HG丸ｺﾞｼｯｸM-PRO" w:cs="MS-Mincho" w:hint="eastAsia"/>
          <w:kern w:val="0"/>
          <w:szCs w:val="21"/>
        </w:rPr>
        <w:t>目地内部に対しては0.3</w:t>
      </w:r>
      <w:r w:rsidRPr="005050C0">
        <w:rPr>
          <w:rFonts w:ascii="HG丸ｺﾞｼｯｸM-PRO" w:hAnsi="ＭＳ 明朝" w:cs="ＭＳ 明朝" w:hint="eastAsia"/>
          <w:kern w:val="0"/>
          <w:szCs w:val="21"/>
        </w:rPr>
        <w:t>ℓ</w:t>
      </w:r>
      <w:r w:rsidRPr="005050C0">
        <w:rPr>
          <w:rFonts w:ascii="HG丸ｺﾞｼｯｸM-PRO" w:eastAsia="HG丸ｺﾞｼｯｸM-PRO" w:cs="MS-Mincho" w:hint="eastAsia"/>
          <w:kern w:val="0"/>
          <w:szCs w:val="21"/>
        </w:rPr>
        <w:t xml:space="preserve"> /m</w:t>
      </w:r>
      <w:r w:rsidRPr="005050C0">
        <w:rPr>
          <w:rFonts w:ascii="HG丸ｺﾞｼｯｸM-PRO" w:eastAsia="HG丸ｺﾞｼｯｸM-PRO" w:cs="MS-Mincho" w:hint="eastAsia"/>
          <w:kern w:val="0"/>
          <w:sz w:val="13"/>
          <w:szCs w:val="13"/>
        </w:rPr>
        <w:t>2</w:t>
      </w:r>
      <w:r w:rsidRPr="005050C0">
        <w:rPr>
          <w:rFonts w:ascii="HG丸ｺﾞｼｯｸM-PRO" w:eastAsia="HG丸ｺﾞｼｯｸM-PRO" w:cs="MS-Mincho" w:hint="eastAsia"/>
          <w:kern w:val="0"/>
          <w:szCs w:val="21"/>
        </w:rPr>
        <w:t>、構造物側面に対しては0.2</w:t>
      </w:r>
      <w:r w:rsidRPr="005050C0">
        <w:rPr>
          <w:rFonts w:ascii="HG丸ｺﾞｼｯｸM-PRO" w:hAnsi="ＭＳ 明朝" w:cs="ＭＳ 明朝" w:hint="eastAsia"/>
          <w:kern w:val="0"/>
          <w:szCs w:val="21"/>
        </w:rPr>
        <w:t>ℓ</w:t>
      </w:r>
      <w:r w:rsidRPr="005050C0">
        <w:rPr>
          <w:rFonts w:ascii="HG丸ｺﾞｼｯｸM-PRO" w:eastAsia="HG丸ｺﾞｼｯｸM-PRO" w:cs="MS-Mincho" w:hint="eastAsia"/>
          <w:kern w:val="0"/>
          <w:szCs w:val="21"/>
        </w:rPr>
        <w:t xml:space="preserve"> /m</w:t>
      </w:r>
      <w:r w:rsidRPr="005050C0">
        <w:rPr>
          <w:rFonts w:ascii="HG丸ｺﾞｼｯｸM-PRO" w:eastAsia="HG丸ｺﾞｼｯｸM-PRO" w:cs="MS-Mincho" w:hint="eastAsia"/>
          <w:kern w:val="0"/>
          <w:szCs w:val="21"/>
          <w:vertAlign w:val="superscript"/>
        </w:rPr>
        <w:t>２</w:t>
      </w:r>
      <w:r w:rsidRPr="005050C0">
        <w:rPr>
          <w:rFonts w:ascii="HG丸ｺﾞｼｯｸM-PRO" w:eastAsia="HG丸ｺﾞｼｯｸM-PRO" w:cs="MS-Mincho" w:hint="eastAsia"/>
          <w:kern w:val="0"/>
          <w:szCs w:val="21"/>
        </w:rPr>
        <w:t>、成型目地材面に対しては0.3</w:t>
      </w:r>
      <w:r w:rsidRPr="005050C0">
        <w:rPr>
          <w:rFonts w:ascii="HG丸ｺﾞｼｯｸM-PRO" w:hAnsi="ＭＳ 明朝" w:cs="ＭＳ 明朝" w:hint="eastAsia"/>
          <w:kern w:val="0"/>
          <w:szCs w:val="21"/>
        </w:rPr>
        <w:t>ℓ</w:t>
      </w:r>
      <w:r w:rsidRPr="005050C0">
        <w:rPr>
          <w:rFonts w:ascii="HG丸ｺﾞｼｯｸM-PRO" w:eastAsia="HG丸ｺﾞｼｯｸM-PRO" w:cs="MS-Mincho" w:hint="eastAsia"/>
          <w:kern w:val="0"/>
          <w:szCs w:val="21"/>
        </w:rPr>
        <w:t>/m</w:t>
      </w:r>
      <w:r w:rsidRPr="005050C0">
        <w:rPr>
          <w:rFonts w:ascii="HG丸ｺﾞｼｯｸM-PRO" w:eastAsia="HG丸ｺﾞｼｯｸM-PRO" w:cs="MS-Mincho" w:hint="eastAsia"/>
          <w:kern w:val="0"/>
          <w:szCs w:val="21"/>
          <w:vertAlign w:val="superscript"/>
        </w:rPr>
        <w:t>２</w:t>
      </w:r>
      <w:r w:rsidRPr="005050C0">
        <w:rPr>
          <w:rFonts w:ascii="HG丸ｺﾞｼｯｸM-PRO" w:eastAsia="HG丸ｺﾞｼｯｸM-PRO" w:cs="MS-Mincho" w:hint="eastAsia"/>
          <w:kern w:val="0"/>
          <w:szCs w:val="21"/>
        </w:rPr>
        <w:t>とする。</w:t>
      </w:r>
    </w:p>
    <w:p w:rsidR="00C52997" w:rsidRDefault="00C52997" w:rsidP="00C52997">
      <w:pPr>
        <w:autoSpaceDE w:val="0"/>
        <w:autoSpaceDN w:val="0"/>
        <w:adjustRightInd w:val="0"/>
        <w:jc w:val="left"/>
        <w:rPr>
          <w:rFonts w:ascii="HG丸ｺﾞｼｯｸM-PRO" w:eastAsia="HG丸ｺﾞｼｯｸM-PRO" w:cs="MS-Gothic"/>
          <w:b/>
          <w:kern w:val="0"/>
          <w:szCs w:val="21"/>
        </w:rPr>
      </w:pPr>
    </w:p>
    <w:p w:rsidR="005050C0" w:rsidRPr="005050C0" w:rsidRDefault="005050C0" w:rsidP="00C52997">
      <w:pPr>
        <w:autoSpaceDE w:val="0"/>
        <w:autoSpaceDN w:val="0"/>
        <w:adjustRightInd w:val="0"/>
        <w:jc w:val="left"/>
        <w:rPr>
          <w:rFonts w:ascii="HG丸ｺﾞｼｯｸM-PRO" w:eastAsia="HG丸ｺﾞｼｯｸM-PRO" w:cs="MS-Gothic"/>
          <w:b/>
          <w:kern w:val="0"/>
          <w:szCs w:val="21"/>
        </w:rPr>
      </w:pPr>
      <w:r w:rsidRPr="005050C0">
        <w:rPr>
          <w:rFonts w:ascii="HG丸ｺﾞｼｯｸM-PRO" w:eastAsia="HG丸ｺﾞｼｯｸM-PRO" w:cs="MS-Gothic" w:hint="eastAsia"/>
          <w:b/>
          <w:kern w:val="0"/>
          <w:szCs w:val="21"/>
        </w:rPr>
        <w:t>２－６－12 コンクリート舗装工</w:t>
      </w:r>
    </w:p>
    <w:p w:rsidR="005050C0" w:rsidRPr="005050C0" w:rsidRDefault="005050C0" w:rsidP="00C52997">
      <w:pPr>
        <w:autoSpaceDE w:val="0"/>
        <w:autoSpaceDN w:val="0"/>
        <w:adjustRightInd w:val="0"/>
        <w:ind w:firstLineChars="100" w:firstLine="21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１．請負者は、下層路盤の施工において以下の各規定に従わなければならない。</w:t>
      </w:r>
    </w:p>
    <w:p w:rsidR="005050C0" w:rsidRPr="005050C0" w:rsidRDefault="005050C0"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（１）請負者は、粒状路盤の敷均しにあたり、材料の分離に注意しながら、１層の仕上がり厚さで20cmを超えないように均一に敷均さなければならない。</w:t>
      </w:r>
    </w:p>
    <w:p w:rsidR="005050C0" w:rsidRPr="005050C0" w:rsidRDefault="005050C0"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（２）請負者は、粒状路盤の締固めを行う場合、修正ＣＢＲ試験によって求めた最適含水比付近の含水比で、締固めなければならない。ただし、路床の状態、使用材料の性状等によりこれにより難い場合は、</w:t>
      </w:r>
      <w:r w:rsidRPr="005050C0">
        <w:rPr>
          <w:rFonts w:ascii="HG丸ｺﾞｼｯｸM-PRO" w:eastAsia="HG丸ｺﾞｼｯｸM-PRO" w:cs="MS-Gothic" w:hint="eastAsia"/>
          <w:kern w:val="0"/>
          <w:szCs w:val="21"/>
        </w:rPr>
        <w:t>設計図書</w:t>
      </w:r>
      <w:r w:rsidRPr="005050C0">
        <w:rPr>
          <w:rFonts w:ascii="HG丸ｺﾞｼｯｸM-PRO" w:eastAsia="HG丸ｺﾞｼｯｸM-PRO" w:cs="MS-Mincho" w:hint="eastAsia"/>
          <w:kern w:val="0"/>
          <w:szCs w:val="21"/>
        </w:rPr>
        <w:t>に関して監督職員の</w:t>
      </w:r>
      <w:r w:rsidRPr="005050C0">
        <w:rPr>
          <w:rFonts w:ascii="HG丸ｺﾞｼｯｸM-PRO" w:eastAsia="HG丸ｺﾞｼｯｸM-PRO" w:cs="MS-Gothic" w:hint="eastAsia"/>
          <w:kern w:val="0"/>
          <w:szCs w:val="21"/>
        </w:rPr>
        <w:t>承諾</w:t>
      </w:r>
      <w:r w:rsidRPr="005050C0">
        <w:rPr>
          <w:rFonts w:ascii="HG丸ｺﾞｼｯｸM-PRO" w:eastAsia="HG丸ｺﾞｼｯｸM-PRO" w:cs="MS-Mincho" w:hint="eastAsia"/>
          <w:kern w:val="0"/>
          <w:szCs w:val="21"/>
        </w:rPr>
        <w:t>を得なければならない。</w:t>
      </w:r>
    </w:p>
    <w:p w:rsidR="005050C0" w:rsidRPr="005050C0" w:rsidRDefault="005050C0" w:rsidP="00C52997">
      <w:pPr>
        <w:autoSpaceDE w:val="0"/>
        <w:autoSpaceDN w:val="0"/>
        <w:adjustRightInd w:val="0"/>
        <w:ind w:firstLineChars="100" w:firstLine="21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２．請負者は、上層路盤の施工において以下の各規定に従わなければならない。</w:t>
      </w:r>
    </w:p>
    <w:p w:rsidR="005050C0" w:rsidRPr="005050C0" w:rsidRDefault="005050C0"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（１）請負者は、各材料を均一に混合できる設備によって、</w:t>
      </w:r>
      <w:r w:rsidRPr="005050C0">
        <w:rPr>
          <w:rFonts w:ascii="HG丸ｺﾞｼｯｸM-PRO" w:eastAsia="HG丸ｺﾞｼｯｸM-PRO" w:cs="MS-Gothic" w:hint="eastAsia"/>
          <w:kern w:val="0"/>
          <w:szCs w:val="21"/>
        </w:rPr>
        <w:t>承諾</w:t>
      </w:r>
      <w:r w:rsidRPr="005050C0">
        <w:rPr>
          <w:rFonts w:ascii="HG丸ｺﾞｼｯｸM-PRO" w:eastAsia="HG丸ｺﾞｼｯｸM-PRO" w:cs="MS-Mincho" w:hint="eastAsia"/>
          <w:kern w:val="0"/>
          <w:szCs w:val="21"/>
        </w:rPr>
        <w:t>を得た粒度及び締固めに適した含水比が得られるように混合しなければならない。</w:t>
      </w:r>
    </w:p>
    <w:p w:rsidR="005050C0" w:rsidRPr="005050C0" w:rsidRDefault="005050C0"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２）請負者は、粒度調整路盤材の敷均しにあたり、材料の分離に注意し、一層の仕上がり厚が15cm以下を標準とし、敷均さなければならない。ただし、締固めに振動ローラを使用する場合には、仕上がり厚の上限を20cmとすることができるものとする。</w:t>
      </w:r>
    </w:p>
    <w:p w:rsidR="005050C0" w:rsidRPr="005050C0" w:rsidRDefault="005050C0"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（３）請負者は、粒度調整路盤材の締固めを行う場合、修正ＣＢＲ試験によって求めた最適含水比付近の含水比で、締固めなければならない。</w:t>
      </w:r>
    </w:p>
    <w:p w:rsidR="005050C0" w:rsidRPr="005050C0" w:rsidRDefault="005050C0"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３．請負者は、路盤においてセメント及び石灰安定処理を行う場合に、以下の各規定に従わなければならない。</w:t>
      </w:r>
    </w:p>
    <w:p w:rsidR="005050C0" w:rsidRPr="005050C0" w:rsidRDefault="005050C0" w:rsidP="00C52997">
      <w:pPr>
        <w:autoSpaceDE w:val="0"/>
        <w:autoSpaceDN w:val="0"/>
        <w:adjustRightInd w:val="0"/>
        <w:ind w:firstLineChars="100" w:firstLine="21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（１）安定処理に使用するセメント量及び石灰量は、</w:t>
      </w:r>
      <w:r w:rsidRPr="005050C0">
        <w:rPr>
          <w:rFonts w:ascii="HG丸ｺﾞｼｯｸM-PRO" w:eastAsia="HG丸ｺﾞｼｯｸM-PRO" w:cs="MS-Gothic" w:hint="eastAsia"/>
          <w:kern w:val="0"/>
          <w:szCs w:val="21"/>
        </w:rPr>
        <w:t>設計図書</w:t>
      </w:r>
      <w:r w:rsidRPr="005050C0">
        <w:rPr>
          <w:rFonts w:ascii="HG丸ｺﾞｼｯｸM-PRO" w:eastAsia="HG丸ｺﾞｼｯｸM-PRO" w:cs="MS-Mincho" w:hint="eastAsia"/>
          <w:kern w:val="0"/>
          <w:szCs w:val="21"/>
        </w:rPr>
        <w:t>によるものとする。</w:t>
      </w:r>
    </w:p>
    <w:p w:rsidR="005050C0" w:rsidRPr="005050C0" w:rsidRDefault="005050C0"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（２）請負者は、施工に先立って、</w:t>
      </w:r>
      <w:r w:rsidRPr="005050C0">
        <w:rPr>
          <w:rFonts w:ascii="HG丸ｺﾞｼｯｸM-PRO" w:eastAsia="HG丸ｺﾞｼｯｸM-PRO" w:cs="MS-Gothic" w:hint="eastAsia"/>
          <w:kern w:val="0"/>
          <w:szCs w:val="21"/>
        </w:rPr>
        <w:t>「舗装調査・試験法便覧」（日本道路協会、平成19年６月）に示される「 E013 安定処理混合物の一軸圧縮試験方法」により一軸</w:t>
      </w:r>
      <w:r w:rsidRPr="005050C0">
        <w:rPr>
          <w:rFonts w:ascii="HG丸ｺﾞｼｯｸM-PRO" w:eastAsia="HG丸ｺﾞｼｯｸM-PRO" w:cs="MS-Mincho" w:hint="eastAsia"/>
          <w:kern w:val="0"/>
          <w:szCs w:val="21"/>
        </w:rPr>
        <w:t>圧縮試験を行い、使用するセメント量及び石灰量について監督職員の</w:t>
      </w:r>
      <w:r w:rsidRPr="005050C0">
        <w:rPr>
          <w:rFonts w:ascii="HG丸ｺﾞｼｯｸM-PRO" w:eastAsia="HG丸ｺﾞｼｯｸM-PRO" w:cs="MS-Gothic" w:hint="eastAsia"/>
          <w:kern w:val="0"/>
          <w:szCs w:val="21"/>
        </w:rPr>
        <w:t>承諾</w:t>
      </w:r>
      <w:r w:rsidRPr="005050C0">
        <w:rPr>
          <w:rFonts w:ascii="HG丸ｺﾞｼｯｸM-PRO" w:eastAsia="HG丸ｺﾞｼｯｸM-PRO" w:cs="MS-Mincho" w:hint="eastAsia"/>
          <w:kern w:val="0"/>
          <w:szCs w:val="21"/>
        </w:rPr>
        <w:t>を得なければならない。</w:t>
      </w:r>
    </w:p>
    <w:p w:rsidR="005050C0" w:rsidRPr="005050C0" w:rsidRDefault="005050C0"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（３）下層路盤、上層路盤に使用するセメント及び石灰安定処理に使用するセメント石灰安定処理混合物の品質規格は、</w:t>
      </w:r>
      <w:r w:rsidRPr="005050C0">
        <w:rPr>
          <w:rFonts w:ascii="HG丸ｺﾞｼｯｸM-PRO" w:eastAsia="HG丸ｺﾞｼｯｸM-PRO" w:cs="MS-Gothic" w:hint="eastAsia"/>
          <w:kern w:val="0"/>
          <w:szCs w:val="21"/>
        </w:rPr>
        <w:t>設計図書</w:t>
      </w:r>
      <w:r w:rsidRPr="005050C0">
        <w:rPr>
          <w:rFonts w:ascii="HG丸ｺﾞｼｯｸM-PRO" w:eastAsia="HG丸ｺﾞｼｯｸM-PRO" w:cs="MS-Mincho" w:hint="eastAsia"/>
          <w:kern w:val="0"/>
          <w:szCs w:val="21"/>
        </w:rPr>
        <w:t>に示す場合を除き、表２－34、表２－35の規格に適合するものとする。ただし、これまでの実績がある場合で、</w:t>
      </w:r>
      <w:r w:rsidRPr="005050C0">
        <w:rPr>
          <w:rFonts w:ascii="HG丸ｺﾞｼｯｸM-PRO" w:eastAsia="HG丸ｺﾞｼｯｸM-PRO" w:cs="MS-Gothic" w:hint="eastAsia"/>
          <w:kern w:val="0"/>
          <w:szCs w:val="21"/>
        </w:rPr>
        <w:t>設計図書</w:t>
      </w:r>
      <w:r w:rsidRPr="005050C0">
        <w:rPr>
          <w:rFonts w:ascii="HG丸ｺﾞｼｯｸM-PRO" w:eastAsia="HG丸ｺﾞｼｯｸM-PRO" w:cs="MS-Mincho" w:hint="eastAsia"/>
          <w:kern w:val="0"/>
          <w:szCs w:val="21"/>
        </w:rPr>
        <w:t>に示すセメント量及び石灰量の路盤材が、基準を満足することが明らかであり、監督職員が</w:t>
      </w:r>
      <w:r w:rsidRPr="005050C0">
        <w:rPr>
          <w:rFonts w:ascii="HG丸ｺﾞｼｯｸM-PRO" w:eastAsia="HG丸ｺﾞｼｯｸM-PRO" w:cs="MS-Gothic" w:hint="eastAsia"/>
          <w:kern w:val="0"/>
          <w:szCs w:val="21"/>
        </w:rPr>
        <w:t>承諾</w:t>
      </w:r>
      <w:r w:rsidRPr="005050C0">
        <w:rPr>
          <w:rFonts w:ascii="HG丸ｺﾞｼｯｸM-PRO" w:eastAsia="HG丸ｺﾞｼｯｸM-PRO" w:cs="MS-Mincho" w:hint="eastAsia"/>
          <w:kern w:val="0"/>
          <w:szCs w:val="21"/>
        </w:rPr>
        <w:t>した場合には、一軸圧縮試験を省略することができるものとする。</w:t>
      </w:r>
    </w:p>
    <w:p w:rsidR="005050C0" w:rsidRPr="005050C0" w:rsidRDefault="005050C0" w:rsidP="005050C0">
      <w:pPr>
        <w:autoSpaceDE w:val="0"/>
        <w:autoSpaceDN w:val="0"/>
        <w:adjustRightInd w:val="0"/>
        <w:ind w:leftChars="200" w:left="842" w:hangingChars="200" w:hanging="422"/>
        <w:jc w:val="center"/>
        <w:rPr>
          <w:rFonts w:ascii="HG丸ｺﾞｼｯｸM-PRO" w:eastAsia="HG丸ｺﾞｼｯｸM-PRO" w:cs="MS-Gothic"/>
          <w:b/>
          <w:kern w:val="0"/>
          <w:szCs w:val="21"/>
        </w:rPr>
      </w:pPr>
      <w:r w:rsidRPr="005050C0">
        <w:rPr>
          <w:rFonts w:ascii="HG丸ｺﾞｼｯｸM-PRO" w:eastAsia="HG丸ｺﾞｼｯｸM-PRO" w:cs="MS-Gothic" w:hint="eastAsia"/>
          <w:b/>
          <w:kern w:val="0"/>
          <w:szCs w:val="21"/>
        </w:rPr>
        <w:lastRenderedPageBreak/>
        <w:t>表２－3 4 安定処理路盤（下層路盤）の品質規格</w:t>
      </w:r>
    </w:p>
    <w:tbl>
      <w:tblPr>
        <w:tblStyle w:val="a3"/>
        <w:tblW w:w="0" w:type="auto"/>
        <w:tblLook w:val="01E0"/>
      </w:tblPr>
      <w:tblGrid>
        <w:gridCol w:w="1853"/>
        <w:gridCol w:w="1854"/>
        <w:gridCol w:w="1854"/>
        <w:gridCol w:w="1854"/>
        <w:gridCol w:w="1854"/>
      </w:tblGrid>
      <w:tr w:rsidR="005050C0" w:rsidRPr="001A6096">
        <w:tc>
          <w:tcPr>
            <w:tcW w:w="1853" w:type="dxa"/>
            <w:vAlign w:val="center"/>
          </w:tcPr>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hint="eastAsia"/>
                <w:kern w:val="0"/>
                <w:sz w:val="20"/>
                <w:szCs w:val="20"/>
              </w:rPr>
              <w:t>工</w:t>
            </w:r>
            <w:r w:rsidRPr="001A6096">
              <w:rPr>
                <w:rFonts w:ascii="ＭＳ ゴシック" w:eastAsia="ＭＳ ゴシック" w:hAnsi="ＭＳ ゴシック" w:cs="ＭＳ明朝"/>
                <w:kern w:val="0"/>
                <w:sz w:val="20"/>
                <w:szCs w:val="20"/>
              </w:rPr>
              <w:t xml:space="preserve"> </w:t>
            </w:r>
            <w:r w:rsidRPr="001A6096">
              <w:rPr>
                <w:rFonts w:ascii="ＭＳ ゴシック" w:eastAsia="ＭＳ ゴシック" w:hAnsi="ＭＳ ゴシック" w:cs="ＭＳ明朝" w:hint="eastAsia"/>
                <w:kern w:val="0"/>
                <w:sz w:val="20"/>
                <w:szCs w:val="20"/>
              </w:rPr>
              <w:t>法</w:t>
            </w:r>
          </w:p>
        </w:tc>
        <w:tc>
          <w:tcPr>
            <w:tcW w:w="1854" w:type="dxa"/>
            <w:vAlign w:val="center"/>
          </w:tcPr>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hint="eastAsia"/>
                <w:kern w:val="0"/>
                <w:sz w:val="20"/>
                <w:szCs w:val="20"/>
              </w:rPr>
              <w:t>種</w:t>
            </w:r>
            <w:r w:rsidRPr="001A6096">
              <w:rPr>
                <w:rFonts w:ascii="ＭＳ ゴシック" w:eastAsia="ＭＳ ゴシック" w:hAnsi="ＭＳ ゴシック" w:cs="ＭＳ明朝"/>
                <w:kern w:val="0"/>
                <w:sz w:val="20"/>
                <w:szCs w:val="20"/>
              </w:rPr>
              <w:t xml:space="preserve"> </w:t>
            </w:r>
            <w:r w:rsidRPr="001A6096">
              <w:rPr>
                <w:rFonts w:ascii="ＭＳ ゴシック" w:eastAsia="ＭＳ ゴシック" w:hAnsi="ＭＳ ゴシック" w:cs="ＭＳ明朝" w:hint="eastAsia"/>
                <w:kern w:val="0"/>
                <w:sz w:val="20"/>
                <w:szCs w:val="20"/>
              </w:rPr>
              <w:t>別</w:t>
            </w:r>
          </w:p>
        </w:tc>
        <w:tc>
          <w:tcPr>
            <w:tcW w:w="1854" w:type="dxa"/>
            <w:vAlign w:val="center"/>
          </w:tcPr>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hint="eastAsia"/>
                <w:kern w:val="0"/>
                <w:sz w:val="20"/>
                <w:szCs w:val="20"/>
              </w:rPr>
              <w:t>試験項目</w:t>
            </w:r>
          </w:p>
        </w:tc>
        <w:tc>
          <w:tcPr>
            <w:tcW w:w="1854" w:type="dxa"/>
            <w:vAlign w:val="center"/>
          </w:tcPr>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hint="eastAsia"/>
                <w:kern w:val="0"/>
                <w:sz w:val="20"/>
                <w:szCs w:val="20"/>
              </w:rPr>
              <w:t>試験方法</w:t>
            </w:r>
          </w:p>
        </w:tc>
        <w:tc>
          <w:tcPr>
            <w:tcW w:w="1854" w:type="dxa"/>
            <w:vAlign w:val="center"/>
          </w:tcPr>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hint="eastAsia"/>
                <w:kern w:val="0"/>
                <w:sz w:val="20"/>
                <w:szCs w:val="20"/>
              </w:rPr>
              <w:t>規格値</w:t>
            </w:r>
          </w:p>
        </w:tc>
      </w:tr>
      <w:tr w:rsidR="005050C0" w:rsidRPr="001A6096">
        <w:tc>
          <w:tcPr>
            <w:tcW w:w="1853" w:type="dxa"/>
            <w:vAlign w:val="center"/>
          </w:tcPr>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hint="eastAsia"/>
                <w:kern w:val="0"/>
                <w:sz w:val="20"/>
                <w:szCs w:val="20"/>
              </w:rPr>
              <w:t>セメント</w:t>
            </w:r>
          </w:p>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hint="eastAsia"/>
                <w:kern w:val="0"/>
                <w:sz w:val="20"/>
                <w:szCs w:val="20"/>
              </w:rPr>
              <w:t>安定処理</w:t>
            </w:r>
          </w:p>
        </w:tc>
        <w:tc>
          <w:tcPr>
            <w:tcW w:w="1854" w:type="dxa"/>
            <w:vAlign w:val="center"/>
          </w:tcPr>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hint="eastAsia"/>
                <w:kern w:val="0"/>
                <w:sz w:val="20"/>
                <w:szCs w:val="20"/>
              </w:rPr>
              <w:t>－</w:t>
            </w:r>
          </w:p>
        </w:tc>
        <w:tc>
          <w:tcPr>
            <w:tcW w:w="1854" w:type="dxa"/>
            <w:vAlign w:val="center"/>
          </w:tcPr>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hint="eastAsia"/>
                <w:kern w:val="0"/>
                <w:sz w:val="20"/>
                <w:szCs w:val="20"/>
              </w:rPr>
              <w:t>一軸圧縮強さ</w:t>
            </w:r>
          </w:p>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kern w:val="0"/>
                <w:sz w:val="20"/>
                <w:szCs w:val="20"/>
              </w:rPr>
              <w:t xml:space="preserve">[ </w:t>
            </w:r>
            <w:r w:rsidRPr="001A6096">
              <w:rPr>
                <w:rFonts w:ascii="ＭＳ ゴシック" w:eastAsia="ＭＳ ゴシック" w:hAnsi="ＭＳ ゴシック" w:cs="ＭＳ明朝" w:hint="eastAsia"/>
                <w:kern w:val="0"/>
                <w:sz w:val="20"/>
                <w:szCs w:val="20"/>
              </w:rPr>
              <w:t>７</w:t>
            </w:r>
            <w:r w:rsidRPr="001A6096">
              <w:rPr>
                <w:rFonts w:ascii="ＭＳ ゴシック" w:eastAsia="ＭＳ ゴシック" w:hAnsi="ＭＳ ゴシック" w:cs="ＭＳ明朝"/>
                <w:kern w:val="0"/>
                <w:sz w:val="20"/>
                <w:szCs w:val="20"/>
              </w:rPr>
              <w:t xml:space="preserve"> </w:t>
            </w:r>
            <w:r w:rsidRPr="001A6096">
              <w:rPr>
                <w:rFonts w:ascii="ＭＳ ゴシック" w:eastAsia="ＭＳ ゴシック" w:hAnsi="ＭＳ ゴシック" w:cs="ＭＳ明朝" w:hint="eastAsia"/>
                <w:kern w:val="0"/>
                <w:sz w:val="20"/>
                <w:szCs w:val="20"/>
              </w:rPr>
              <w:t>日</w:t>
            </w:r>
            <w:r w:rsidRPr="001A6096">
              <w:rPr>
                <w:rFonts w:ascii="ＭＳ ゴシック" w:eastAsia="ＭＳ ゴシック" w:hAnsi="ＭＳ ゴシック" w:cs="ＭＳ明朝"/>
                <w:kern w:val="0"/>
                <w:sz w:val="20"/>
                <w:szCs w:val="20"/>
              </w:rPr>
              <w:t>]</w:t>
            </w:r>
          </w:p>
        </w:tc>
        <w:tc>
          <w:tcPr>
            <w:tcW w:w="1854" w:type="dxa"/>
            <w:vAlign w:val="center"/>
          </w:tcPr>
          <w:p w:rsidR="005050C0" w:rsidRPr="005050C0" w:rsidRDefault="005050C0" w:rsidP="005050C0">
            <w:pPr>
              <w:autoSpaceDE w:val="0"/>
              <w:autoSpaceDN w:val="0"/>
              <w:adjustRightInd w:val="0"/>
              <w:jc w:val="left"/>
              <w:rPr>
                <w:rFonts w:ascii="ＭＳ ゴシック" w:eastAsia="ＭＳ ゴシック" w:hAnsi="ＭＳ ゴシック" w:cs="MS-Mincho"/>
                <w:kern w:val="0"/>
                <w:sz w:val="20"/>
                <w:szCs w:val="20"/>
              </w:rPr>
            </w:pPr>
            <w:r w:rsidRPr="005050C0">
              <w:rPr>
                <w:rFonts w:ascii="ＭＳ ゴシック" w:eastAsia="ＭＳ ゴシック" w:hAnsi="ＭＳ ゴシック" w:cs="MS-Mincho" w:hint="eastAsia"/>
                <w:kern w:val="0"/>
                <w:sz w:val="20"/>
                <w:szCs w:val="20"/>
              </w:rPr>
              <w:t>舗装調査・試験法</w:t>
            </w:r>
          </w:p>
          <w:p w:rsidR="005050C0" w:rsidRPr="005050C0"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5050C0">
              <w:rPr>
                <w:rFonts w:ascii="ＭＳ ゴシック" w:eastAsia="ＭＳ ゴシック" w:hAnsi="ＭＳ ゴシック" w:cs="MS-Mincho" w:hint="eastAsia"/>
                <w:kern w:val="0"/>
                <w:sz w:val="20"/>
                <w:szCs w:val="20"/>
              </w:rPr>
              <w:t>便覧</w:t>
            </w:r>
            <w:r w:rsidRPr="005050C0">
              <w:rPr>
                <w:rFonts w:ascii="ＭＳ ゴシック" w:eastAsia="ＭＳ ゴシック" w:hAnsi="ＭＳ ゴシック" w:cs="MS-Mincho"/>
                <w:kern w:val="0"/>
                <w:sz w:val="20"/>
                <w:szCs w:val="20"/>
              </w:rPr>
              <w:t xml:space="preserve"> E013</w:t>
            </w:r>
          </w:p>
        </w:tc>
        <w:tc>
          <w:tcPr>
            <w:tcW w:w="1854" w:type="dxa"/>
            <w:vAlign w:val="center"/>
          </w:tcPr>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kern w:val="0"/>
                <w:sz w:val="20"/>
                <w:szCs w:val="20"/>
              </w:rPr>
              <w:t>0.98MPa</w:t>
            </w:r>
          </w:p>
        </w:tc>
      </w:tr>
      <w:tr w:rsidR="005050C0" w:rsidRPr="001A6096">
        <w:tc>
          <w:tcPr>
            <w:tcW w:w="1853" w:type="dxa"/>
            <w:vAlign w:val="center"/>
          </w:tcPr>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hint="eastAsia"/>
                <w:kern w:val="0"/>
                <w:sz w:val="20"/>
                <w:szCs w:val="20"/>
              </w:rPr>
              <w:t>石</w:t>
            </w:r>
            <w:r w:rsidRPr="001A6096">
              <w:rPr>
                <w:rFonts w:ascii="ＭＳ ゴシック" w:eastAsia="ＭＳ ゴシック" w:hAnsi="ＭＳ ゴシック" w:cs="ＭＳ明朝"/>
                <w:kern w:val="0"/>
                <w:sz w:val="20"/>
                <w:szCs w:val="20"/>
              </w:rPr>
              <w:t xml:space="preserve"> </w:t>
            </w:r>
            <w:r w:rsidRPr="001A6096">
              <w:rPr>
                <w:rFonts w:ascii="ＭＳ ゴシック" w:eastAsia="ＭＳ ゴシック" w:hAnsi="ＭＳ ゴシック" w:cs="ＭＳ明朝" w:hint="eastAsia"/>
                <w:kern w:val="0"/>
                <w:sz w:val="20"/>
                <w:szCs w:val="20"/>
              </w:rPr>
              <w:t>灰</w:t>
            </w:r>
          </w:p>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hint="eastAsia"/>
                <w:kern w:val="0"/>
                <w:sz w:val="20"/>
                <w:szCs w:val="20"/>
              </w:rPr>
              <w:t>安定処理</w:t>
            </w:r>
          </w:p>
        </w:tc>
        <w:tc>
          <w:tcPr>
            <w:tcW w:w="1854" w:type="dxa"/>
            <w:vAlign w:val="center"/>
          </w:tcPr>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hint="eastAsia"/>
                <w:kern w:val="0"/>
                <w:sz w:val="20"/>
                <w:szCs w:val="20"/>
              </w:rPr>
              <w:t>－</w:t>
            </w:r>
          </w:p>
        </w:tc>
        <w:tc>
          <w:tcPr>
            <w:tcW w:w="1854" w:type="dxa"/>
            <w:vAlign w:val="center"/>
          </w:tcPr>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hint="eastAsia"/>
                <w:kern w:val="0"/>
                <w:sz w:val="20"/>
                <w:szCs w:val="20"/>
              </w:rPr>
              <w:t>一軸圧縮強さ</w:t>
            </w:r>
          </w:p>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kern w:val="0"/>
                <w:sz w:val="20"/>
                <w:szCs w:val="20"/>
              </w:rPr>
              <w:t xml:space="preserve">[ 10 </w:t>
            </w:r>
            <w:r w:rsidRPr="001A6096">
              <w:rPr>
                <w:rFonts w:ascii="ＭＳ ゴシック" w:eastAsia="ＭＳ ゴシック" w:hAnsi="ＭＳ ゴシック" w:cs="ＭＳ明朝" w:hint="eastAsia"/>
                <w:kern w:val="0"/>
                <w:sz w:val="20"/>
                <w:szCs w:val="20"/>
              </w:rPr>
              <w:t>日</w:t>
            </w:r>
            <w:r w:rsidRPr="001A6096">
              <w:rPr>
                <w:rFonts w:ascii="ＭＳ ゴシック" w:eastAsia="ＭＳ ゴシック" w:hAnsi="ＭＳ ゴシック" w:cs="ＭＳ明朝"/>
                <w:kern w:val="0"/>
                <w:sz w:val="20"/>
                <w:szCs w:val="20"/>
              </w:rPr>
              <w:t>]</w:t>
            </w:r>
          </w:p>
        </w:tc>
        <w:tc>
          <w:tcPr>
            <w:tcW w:w="1854" w:type="dxa"/>
            <w:vAlign w:val="center"/>
          </w:tcPr>
          <w:p w:rsidR="005050C0" w:rsidRPr="005050C0" w:rsidRDefault="005050C0" w:rsidP="005050C0">
            <w:pPr>
              <w:autoSpaceDE w:val="0"/>
              <w:autoSpaceDN w:val="0"/>
              <w:adjustRightInd w:val="0"/>
              <w:jc w:val="left"/>
              <w:rPr>
                <w:rFonts w:ascii="ＭＳ ゴシック" w:eastAsia="ＭＳ ゴシック" w:hAnsi="ＭＳ ゴシック" w:cs="MS-Mincho"/>
                <w:kern w:val="0"/>
                <w:sz w:val="20"/>
                <w:szCs w:val="20"/>
              </w:rPr>
            </w:pPr>
            <w:r w:rsidRPr="005050C0">
              <w:rPr>
                <w:rFonts w:ascii="ＭＳ ゴシック" w:eastAsia="ＭＳ ゴシック" w:hAnsi="ＭＳ ゴシック" w:cs="MS-Mincho" w:hint="eastAsia"/>
                <w:kern w:val="0"/>
                <w:sz w:val="20"/>
                <w:szCs w:val="20"/>
              </w:rPr>
              <w:t>舗装調査・試験法</w:t>
            </w:r>
          </w:p>
          <w:p w:rsidR="005050C0" w:rsidRPr="005050C0"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5050C0">
              <w:rPr>
                <w:rFonts w:ascii="ＭＳ ゴシック" w:eastAsia="ＭＳ ゴシック" w:hAnsi="ＭＳ ゴシック" w:cs="MS-Mincho" w:hint="eastAsia"/>
                <w:kern w:val="0"/>
                <w:sz w:val="20"/>
                <w:szCs w:val="20"/>
              </w:rPr>
              <w:t>便覧</w:t>
            </w:r>
            <w:r w:rsidRPr="005050C0">
              <w:rPr>
                <w:rFonts w:ascii="ＭＳ ゴシック" w:eastAsia="ＭＳ ゴシック" w:hAnsi="ＭＳ ゴシック" w:cs="MS-Mincho"/>
                <w:kern w:val="0"/>
                <w:sz w:val="20"/>
                <w:szCs w:val="20"/>
              </w:rPr>
              <w:t xml:space="preserve"> E013</w:t>
            </w:r>
          </w:p>
        </w:tc>
        <w:tc>
          <w:tcPr>
            <w:tcW w:w="1854" w:type="dxa"/>
            <w:vAlign w:val="center"/>
          </w:tcPr>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kern w:val="0"/>
                <w:sz w:val="20"/>
                <w:szCs w:val="20"/>
              </w:rPr>
              <w:t>0.5MPa</w:t>
            </w:r>
          </w:p>
        </w:tc>
      </w:tr>
    </w:tbl>
    <w:p w:rsidR="005050C0" w:rsidRDefault="005050C0" w:rsidP="005050C0">
      <w:pPr>
        <w:autoSpaceDE w:val="0"/>
        <w:autoSpaceDN w:val="0"/>
        <w:adjustRightInd w:val="0"/>
        <w:jc w:val="left"/>
        <w:rPr>
          <w:rFonts w:ascii="HG丸ｺﾞｼｯｸM-PRO" w:eastAsia="HG丸ｺﾞｼｯｸM-PRO" w:cs="MS-Mincho"/>
          <w:kern w:val="0"/>
          <w:szCs w:val="21"/>
        </w:rPr>
      </w:pPr>
    </w:p>
    <w:p w:rsidR="005050C0" w:rsidRPr="005050C0" w:rsidRDefault="005050C0" w:rsidP="005050C0">
      <w:pPr>
        <w:autoSpaceDE w:val="0"/>
        <w:autoSpaceDN w:val="0"/>
        <w:adjustRightInd w:val="0"/>
        <w:jc w:val="center"/>
        <w:rPr>
          <w:rFonts w:ascii="HG丸ｺﾞｼｯｸM-PRO" w:eastAsia="HG丸ｺﾞｼｯｸM-PRO" w:cs="MS-Gothic"/>
          <w:b/>
          <w:kern w:val="0"/>
          <w:szCs w:val="21"/>
        </w:rPr>
      </w:pPr>
      <w:r w:rsidRPr="005050C0">
        <w:rPr>
          <w:rFonts w:ascii="HG丸ｺﾞｼｯｸM-PRO" w:eastAsia="HG丸ｺﾞｼｯｸM-PRO" w:cs="MS-Gothic" w:hint="eastAsia"/>
          <w:b/>
          <w:kern w:val="0"/>
          <w:szCs w:val="21"/>
        </w:rPr>
        <w:t>表２－35 安定処理路盤（上層路盤）の品質規格</w:t>
      </w:r>
    </w:p>
    <w:tbl>
      <w:tblPr>
        <w:tblStyle w:val="a3"/>
        <w:tblW w:w="0" w:type="auto"/>
        <w:tblLook w:val="01E0"/>
      </w:tblPr>
      <w:tblGrid>
        <w:gridCol w:w="1853"/>
        <w:gridCol w:w="1854"/>
        <w:gridCol w:w="1854"/>
        <w:gridCol w:w="1854"/>
        <w:gridCol w:w="1854"/>
      </w:tblGrid>
      <w:tr w:rsidR="005050C0" w:rsidRPr="001A6096">
        <w:tc>
          <w:tcPr>
            <w:tcW w:w="1853" w:type="dxa"/>
            <w:vAlign w:val="center"/>
          </w:tcPr>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hint="eastAsia"/>
                <w:kern w:val="0"/>
                <w:sz w:val="20"/>
                <w:szCs w:val="20"/>
              </w:rPr>
              <w:t>工</w:t>
            </w:r>
            <w:r w:rsidRPr="001A6096">
              <w:rPr>
                <w:rFonts w:ascii="ＭＳ ゴシック" w:eastAsia="ＭＳ ゴシック" w:hAnsi="ＭＳ ゴシック" w:cs="ＭＳ明朝"/>
                <w:kern w:val="0"/>
                <w:sz w:val="20"/>
                <w:szCs w:val="20"/>
              </w:rPr>
              <w:t xml:space="preserve"> </w:t>
            </w:r>
            <w:r w:rsidRPr="001A6096">
              <w:rPr>
                <w:rFonts w:ascii="ＭＳ ゴシック" w:eastAsia="ＭＳ ゴシック" w:hAnsi="ＭＳ ゴシック" w:cs="ＭＳ明朝" w:hint="eastAsia"/>
                <w:kern w:val="0"/>
                <w:sz w:val="20"/>
                <w:szCs w:val="20"/>
              </w:rPr>
              <w:t>法</w:t>
            </w:r>
          </w:p>
        </w:tc>
        <w:tc>
          <w:tcPr>
            <w:tcW w:w="1854" w:type="dxa"/>
            <w:vAlign w:val="center"/>
          </w:tcPr>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hint="eastAsia"/>
                <w:kern w:val="0"/>
                <w:sz w:val="20"/>
                <w:szCs w:val="20"/>
              </w:rPr>
              <w:t>種</w:t>
            </w:r>
            <w:r w:rsidRPr="001A6096">
              <w:rPr>
                <w:rFonts w:ascii="ＭＳ ゴシック" w:eastAsia="ＭＳ ゴシック" w:hAnsi="ＭＳ ゴシック" w:cs="ＭＳ明朝"/>
                <w:kern w:val="0"/>
                <w:sz w:val="20"/>
                <w:szCs w:val="20"/>
              </w:rPr>
              <w:t xml:space="preserve"> </w:t>
            </w:r>
            <w:r w:rsidRPr="001A6096">
              <w:rPr>
                <w:rFonts w:ascii="ＭＳ ゴシック" w:eastAsia="ＭＳ ゴシック" w:hAnsi="ＭＳ ゴシック" w:cs="ＭＳ明朝" w:hint="eastAsia"/>
                <w:kern w:val="0"/>
                <w:sz w:val="20"/>
                <w:szCs w:val="20"/>
              </w:rPr>
              <w:t>別</w:t>
            </w:r>
          </w:p>
        </w:tc>
        <w:tc>
          <w:tcPr>
            <w:tcW w:w="1854" w:type="dxa"/>
            <w:vAlign w:val="center"/>
          </w:tcPr>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hint="eastAsia"/>
                <w:kern w:val="0"/>
                <w:sz w:val="20"/>
                <w:szCs w:val="20"/>
              </w:rPr>
              <w:t>試験項目</w:t>
            </w:r>
          </w:p>
        </w:tc>
        <w:tc>
          <w:tcPr>
            <w:tcW w:w="1854" w:type="dxa"/>
            <w:vAlign w:val="center"/>
          </w:tcPr>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hint="eastAsia"/>
                <w:kern w:val="0"/>
                <w:sz w:val="20"/>
                <w:szCs w:val="20"/>
              </w:rPr>
              <w:t>試験方法</w:t>
            </w:r>
          </w:p>
        </w:tc>
        <w:tc>
          <w:tcPr>
            <w:tcW w:w="1854" w:type="dxa"/>
            <w:vAlign w:val="center"/>
          </w:tcPr>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hint="eastAsia"/>
                <w:kern w:val="0"/>
                <w:sz w:val="20"/>
                <w:szCs w:val="20"/>
              </w:rPr>
              <w:t>規格値</w:t>
            </w:r>
          </w:p>
        </w:tc>
      </w:tr>
      <w:tr w:rsidR="005050C0" w:rsidRPr="001A6096">
        <w:tc>
          <w:tcPr>
            <w:tcW w:w="1853" w:type="dxa"/>
            <w:vAlign w:val="center"/>
          </w:tcPr>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hint="eastAsia"/>
                <w:kern w:val="0"/>
                <w:sz w:val="20"/>
                <w:szCs w:val="20"/>
              </w:rPr>
              <w:t>セメント</w:t>
            </w:r>
          </w:p>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hint="eastAsia"/>
                <w:kern w:val="0"/>
                <w:sz w:val="20"/>
                <w:szCs w:val="20"/>
              </w:rPr>
              <w:t>安定処理</w:t>
            </w:r>
          </w:p>
        </w:tc>
        <w:tc>
          <w:tcPr>
            <w:tcW w:w="1854" w:type="dxa"/>
            <w:vAlign w:val="center"/>
          </w:tcPr>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hint="eastAsia"/>
                <w:kern w:val="0"/>
                <w:sz w:val="20"/>
                <w:szCs w:val="20"/>
              </w:rPr>
              <w:t>－</w:t>
            </w:r>
          </w:p>
        </w:tc>
        <w:tc>
          <w:tcPr>
            <w:tcW w:w="1854" w:type="dxa"/>
            <w:vAlign w:val="center"/>
          </w:tcPr>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hint="eastAsia"/>
                <w:kern w:val="0"/>
                <w:sz w:val="20"/>
                <w:szCs w:val="20"/>
              </w:rPr>
              <w:t>一軸圧縮強さ</w:t>
            </w:r>
          </w:p>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kern w:val="0"/>
                <w:sz w:val="20"/>
                <w:szCs w:val="20"/>
              </w:rPr>
              <w:t xml:space="preserve">[ </w:t>
            </w:r>
            <w:r w:rsidRPr="001A6096">
              <w:rPr>
                <w:rFonts w:ascii="ＭＳ ゴシック" w:eastAsia="ＭＳ ゴシック" w:hAnsi="ＭＳ ゴシック" w:cs="ＭＳ明朝" w:hint="eastAsia"/>
                <w:kern w:val="0"/>
                <w:sz w:val="20"/>
                <w:szCs w:val="20"/>
              </w:rPr>
              <w:t>７</w:t>
            </w:r>
            <w:r w:rsidRPr="001A6096">
              <w:rPr>
                <w:rFonts w:ascii="ＭＳ ゴシック" w:eastAsia="ＭＳ ゴシック" w:hAnsi="ＭＳ ゴシック" w:cs="ＭＳ明朝"/>
                <w:kern w:val="0"/>
                <w:sz w:val="20"/>
                <w:szCs w:val="20"/>
              </w:rPr>
              <w:t xml:space="preserve"> </w:t>
            </w:r>
            <w:r w:rsidRPr="001A6096">
              <w:rPr>
                <w:rFonts w:ascii="ＭＳ ゴシック" w:eastAsia="ＭＳ ゴシック" w:hAnsi="ＭＳ ゴシック" w:cs="ＭＳ明朝" w:hint="eastAsia"/>
                <w:kern w:val="0"/>
                <w:sz w:val="20"/>
                <w:szCs w:val="20"/>
              </w:rPr>
              <w:t>日</w:t>
            </w:r>
            <w:r w:rsidRPr="001A6096">
              <w:rPr>
                <w:rFonts w:ascii="ＭＳ ゴシック" w:eastAsia="ＭＳ ゴシック" w:hAnsi="ＭＳ ゴシック" w:cs="ＭＳ明朝"/>
                <w:kern w:val="0"/>
                <w:sz w:val="20"/>
                <w:szCs w:val="20"/>
              </w:rPr>
              <w:t>]</w:t>
            </w:r>
          </w:p>
        </w:tc>
        <w:tc>
          <w:tcPr>
            <w:tcW w:w="1854" w:type="dxa"/>
            <w:vAlign w:val="center"/>
          </w:tcPr>
          <w:p w:rsidR="005050C0" w:rsidRPr="005050C0" w:rsidRDefault="005050C0" w:rsidP="005050C0">
            <w:pPr>
              <w:autoSpaceDE w:val="0"/>
              <w:autoSpaceDN w:val="0"/>
              <w:adjustRightInd w:val="0"/>
              <w:jc w:val="left"/>
              <w:rPr>
                <w:rFonts w:ascii="ＭＳ ゴシック" w:eastAsia="ＭＳ ゴシック" w:hAnsi="ＭＳ ゴシック" w:cs="MS-Mincho"/>
                <w:kern w:val="0"/>
                <w:sz w:val="20"/>
                <w:szCs w:val="20"/>
              </w:rPr>
            </w:pPr>
            <w:r w:rsidRPr="005050C0">
              <w:rPr>
                <w:rFonts w:ascii="ＭＳ ゴシック" w:eastAsia="ＭＳ ゴシック" w:hAnsi="ＭＳ ゴシック" w:cs="MS-Mincho" w:hint="eastAsia"/>
                <w:kern w:val="0"/>
                <w:sz w:val="20"/>
                <w:szCs w:val="20"/>
              </w:rPr>
              <w:t>舗装調査・試験法</w:t>
            </w:r>
          </w:p>
          <w:p w:rsidR="005050C0" w:rsidRPr="005050C0"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5050C0">
              <w:rPr>
                <w:rFonts w:ascii="ＭＳ ゴシック" w:eastAsia="ＭＳ ゴシック" w:hAnsi="ＭＳ ゴシック" w:cs="MS-Mincho" w:hint="eastAsia"/>
                <w:kern w:val="0"/>
                <w:sz w:val="20"/>
                <w:szCs w:val="20"/>
              </w:rPr>
              <w:t>便覧</w:t>
            </w:r>
            <w:r w:rsidRPr="005050C0">
              <w:rPr>
                <w:rFonts w:ascii="ＭＳ ゴシック" w:eastAsia="ＭＳ ゴシック" w:hAnsi="ＭＳ ゴシック" w:cs="MS-Mincho"/>
                <w:kern w:val="0"/>
                <w:sz w:val="20"/>
                <w:szCs w:val="20"/>
              </w:rPr>
              <w:t xml:space="preserve"> E013</w:t>
            </w:r>
          </w:p>
        </w:tc>
        <w:tc>
          <w:tcPr>
            <w:tcW w:w="1854" w:type="dxa"/>
            <w:vAlign w:val="center"/>
          </w:tcPr>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Pr>
                <w:rFonts w:ascii="ＭＳ ゴシック" w:eastAsia="ＭＳ ゴシック" w:hAnsi="ＭＳ ゴシック" w:cs="ＭＳ明朝" w:hint="eastAsia"/>
                <w:kern w:val="0"/>
                <w:sz w:val="20"/>
                <w:szCs w:val="20"/>
              </w:rPr>
              <w:t>2.00</w:t>
            </w:r>
            <w:r w:rsidRPr="001A6096">
              <w:rPr>
                <w:rFonts w:ascii="ＭＳ ゴシック" w:eastAsia="ＭＳ ゴシック" w:hAnsi="ＭＳ ゴシック" w:cs="ＭＳ明朝"/>
                <w:kern w:val="0"/>
                <w:sz w:val="20"/>
                <w:szCs w:val="20"/>
              </w:rPr>
              <w:t>MPa</w:t>
            </w:r>
          </w:p>
        </w:tc>
      </w:tr>
      <w:tr w:rsidR="005050C0" w:rsidRPr="001A6096">
        <w:tc>
          <w:tcPr>
            <w:tcW w:w="1853" w:type="dxa"/>
            <w:vAlign w:val="center"/>
          </w:tcPr>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hint="eastAsia"/>
                <w:kern w:val="0"/>
                <w:sz w:val="20"/>
                <w:szCs w:val="20"/>
              </w:rPr>
              <w:t>石</w:t>
            </w:r>
            <w:r w:rsidRPr="001A6096">
              <w:rPr>
                <w:rFonts w:ascii="ＭＳ ゴシック" w:eastAsia="ＭＳ ゴシック" w:hAnsi="ＭＳ ゴシック" w:cs="ＭＳ明朝"/>
                <w:kern w:val="0"/>
                <w:sz w:val="20"/>
                <w:szCs w:val="20"/>
              </w:rPr>
              <w:t xml:space="preserve"> </w:t>
            </w:r>
            <w:r w:rsidRPr="001A6096">
              <w:rPr>
                <w:rFonts w:ascii="ＭＳ ゴシック" w:eastAsia="ＭＳ ゴシック" w:hAnsi="ＭＳ ゴシック" w:cs="ＭＳ明朝" w:hint="eastAsia"/>
                <w:kern w:val="0"/>
                <w:sz w:val="20"/>
                <w:szCs w:val="20"/>
              </w:rPr>
              <w:t>灰</w:t>
            </w:r>
          </w:p>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hint="eastAsia"/>
                <w:kern w:val="0"/>
                <w:sz w:val="20"/>
                <w:szCs w:val="20"/>
              </w:rPr>
              <w:t>安定処理</w:t>
            </w:r>
          </w:p>
        </w:tc>
        <w:tc>
          <w:tcPr>
            <w:tcW w:w="1854" w:type="dxa"/>
            <w:vAlign w:val="center"/>
          </w:tcPr>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hint="eastAsia"/>
                <w:kern w:val="0"/>
                <w:sz w:val="20"/>
                <w:szCs w:val="20"/>
              </w:rPr>
              <w:t>－</w:t>
            </w:r>
          </w:p>
        </w:tc>
        <w:tc>
          <w:tcPr>
            <w:tcW w:w="1854" w:type="dxa"/>
            <w:vAlign w:val="center"/>
          </w:tcPr>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hint="eastAsia"/>
                <w:kern w:val="0"/>
                <w:sz w:val="20"/>
                <w:szCs w:val="20"/>
              </w:rPr>
              <w:t>一軸圧縮強さ</w:t>
            </w:r>
          </w:p>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1A6096">
              <w:rPr>
                <w:rFonts w:ascii="ＭＳ ゴシック" w:eastAsia="ＭＳ ゴシック" w:hAnsi="ＭＳ ゴシック" w:cs="ＭＳ明朝"/>
                <w:kern w:val="0"/>
                <w:sz w:val="20"/>
                <w:szCs w:val="20"/>
              </w:rPr>
              <w:t xml:space="preserve">[ 10 </w:t>
            </w:r>
            <w:r w:rsidRPr="001A6096">
              <w:rPr>
                <w:rFonts w:ascii="ＭＳ ゴシック" w:eastAsia="ＭＳ ゴシック" w:hAnsi="ＭＳ ゴシック" w:cs="ＭＳ明朝" w:hint="eastAsia"/>
                <w:kern w:val="0"/>
                <w:sz w:val="20"/>
                <w:szCs w:val="20"/>
              </w:rPr>
              <w:t>日</w:t>
            </w:r>
            <w:r w:rsidRPr="001A6096">
              <w:rPr>
                <w:rFonts w:ascii="ＭＳ ゴシック" w:eastAsia="ＭＳ ゴシック" w:hAnsi="ＭＳ ゴシック" w:cs="ＭＳ明朝"/>
                <w:kern w:val="0"/>
                <w:sz w:val="20"/>
                <w:szCs w:val="20"/>
              </w:rPr>
              <w:t>]</w:t>
            </w:r>
          </w:p>
        </w:tc>
        <w:tc>
          <w:tcPr>
            <w:tcW w:w="1854" w:type="dxa"/>
            <w:vAlign w:val="center"/>
          </w:tcPr>
          <w:p w:rsidR="005050C0" w:rsidRPr="005050C0" w:rsidRDefault="005050C0" w:rsidP="005050C0">
            <w:pPr>
              <w:autoSpaceDE w:val="0"/>
              <w:autoSpaceDN w:val="0"/>
              <w:adjustRightInd w:val="0"/>
              <w:jc w:val="left"/>
              <w:rPr>
                <w:rFonts w:ascii="ＭＳ ゴシック" w:eastAsia="ＭＳ ゴシック" w:hAnsi="ＭＳ ゴシック" w:cs="MS-Mincho"/>
                <w:kern w:val="0"/>
                <w:sz w:val="20"/>
                <w:szCs w:val="20"/>
              </w:rPr>
            </w:pPr>
            <w:r w:rsidRPr="005050C0">
              <w:rPr>
                <w:rFonts w:ascii="ＭＳ ゴシック" w:eastAsia="ＭＳ ゴシック" w:hAnsi="ＭＳ ゴシック" w:cs="MS-Mincho" w:hint="eastAsia"/>
                <w:kern w:val="0"/>
                <w:sz w:val="20"/>
                <w:szCs w:val="20"/>
              </w:rPr>
              <w:t>舗装調査・試験法</w:t>
            </w:r>
          </w:p>
          <w:p w:rsidR="005050C0" w:rsidRPr="005050C0" w:rsidRDefault="005050C0" w:rsidP="005050C0">
            <w:pPr>
              <w:autoSpaceDE w:val="0"/>
              <w:autoSpaceDN w:val="0"/>
              <w:adjustRightInd w:val="0"/>
              <w:jc w:val="center"/>
              <w:rPr>
                <w:rFonts w:ascii="ＭＳ ゴシック" w:eastAsia="ＭＳ ゴシック" w:hAnsi="ＭＳ ゴシック" w:cs="ＭＳ明朝"/>
                <w:kern w:val="0"/>
                <w:sz w:val="20"/>
                <w:szCs w:val="20"/>
              </w:rPr>
            </w:pPr>
            <w:r w:rsidRPr="005050C0">
              <w:rPr>
                <w:rFonts w:ascii="ＭＳ ゴシック" w:eastAsia="ＭＳ ゴシック" w:hAnsi="ＭＳ ゴシック" w:cs="MS-Mincho" w:hint="eastAsia"/>
                <w:kern w:val="0"/>
                <w:sz w:val="20"/>
                <w:szCs w:val="20"/>
              </w:rPr>
              <w:t>便覧</w:t>
            </w:r>
            <w:r w:rsidRPr="005050C0">
              <w:rPr>
                <w:rFonts w:ascii="ＭＳ ゴシック" w:eastAsia="ＭＳ ゴシック" w:hAnsi="ＭＳ ゴシック" w:cs="MS-Mincho"/>
                <w:kern w:val="0"/>
                <w:sz w:val="20"/>
                <w:szCs w:val="20"/>
              </w:rPr>
              <w:t xml:space="preserve"> E013</w:t>
            </w:r>
          </w:p>
        </w:tc>
        <w:tc>
          <w:tcPr>
            <w:tcW w:w="1854" w:type="dxa"/>
            <w:vAlign w:val="center"/>
          </w:tcPr>
          <w:p w:rsidR="005050C0" w:rsidRPr="001A6096" w:rsidRDefault="005050C0" w:rsidP="005050C0">
            <w:pPr>
              <w:autoSpaceDE w:val="0"/>
              <w:autoSpaceDN w:val="0"/>
              <w:adjustRightInd w:val="0"/>
              <w:jc w:val="center"/>
              <w:rPr>
                <w:rFonts w:ascii="ＭＳ ゴシック" w:eastAsia="ＭＳ ゴシック" w:hAnsi="ＭＳ ゴシック" w:cs="ＭＳ明朝"/>
                <w:kern w:val="0"/>
                <w:sz w:val="20"/>
                <w:szCs w:val="20"/>
              </w:rPr>
            </w:pPr>
            <w:r>
              <w:rPr>
                <w:rFonts w:ascii="ＭＳ ゴシック" w:eastAsia="ＭＳ ゴシック" w:hAnsi="ＭＳ ゴシック" w:cs="ＭＳ明朝"/>
                <w:kern w:val="0"/>
                <w:sz w:val="20"/>
                <w:szCs w:val="20"/>
              </w:rPr>
              <w:t>0</w:t>
            </w:r>
            <w:r>
              <w:rPr>
                <w:rFonts w:ascii="ＭＳ ゴシック" w:eastAsia="ＭＳ ゴシック" w:hAnsi="ＭＳ ゴシック" w:cs="ＭＳ明朝" w:hint="eastAsia"/>
                <w:kern w:val="0"/>
                <w:sz w:val="20"/>
                <w:szCs w:val="20"/>
              </w:rPr>
              <w:t>.98</w:t>
            </w:r>
            <w:r w:rsidRPr="001A6096">
              <w:rPr>
                <w:rFonts w:ascii="ＭＳ ゴシック" w:eastAsia="ＭＳ ゴシック" w:hAnsi="ＭＳ ゴシック" w:cs="ＭＳ明朝"/>
                <w:kern w:val="0"/>
                <w:sz w:val="20"/>
                <w:szCs w:val="20"/>
              </w:rPr>
              <w:t>MPa</w:t>
            </w:r>
          </w:p>
        </w:tc>
      </w:tr>
    </w:tbl>
    <w:p w:rsidR="005050C0" w:rsidRDefault="005050C0" w:rsidP="005050C0">
      <w:pPr>
        <w:autoSpaceDE w:val="0"/>
        <w:autoSpaceDN w:val="0"/>
        <w:adjustRightInd w:val="0"/>
        <w:jc w:val="left"/>
        <w:rPr>
          <w:rFonts w:ascii="HG丸ｺﾞｼｯｸM-PRO" w:eastAsia="HG丸ｺﾞｼｯｸM-PRO" w:cs="MS-Mincho"/>
          <w:kern w:val="0"/>
          <w:szCs w:val="21"/>
        </w:rPr>
      </w:pPr>
    </w:p>
    <w:p w:rsidR="005050C0" w:rsidRPr="005050C0" w:rsidRDefault="005050C0"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（４）監督職員の</w:t>
      </w:r>
      <w:r w:rsidRPr="005050C0">
        <w:rPr>
          <w:rFonts w:ascii="HG丸ｺﾞｼｯｸM-PRO" w:eastAsia="HG丸ｺﾞｼｯｸM-PRO" w:cs="MS-Gothic" w:hint="eastAsia"/>
          <w:kern w:val="0"/>
          <w:szCs w:val="21"/>
        </w:rPr>
        <w:t>承諾</w:t>
      </w:r>
      <w:r w:rsidRPr="005050C0">
        <w:rPr>
          <w:rFonts w:ascii="HG丸ｺﾞｼｯｸM-PRO" w:eastAsia="HG丸ｺﾞｼｯｸM-PRO" w:cs="MS-Mincho" w:hint="eastAsia"/>
          <w:kern w:val="0"/>
          <w:szCs w:val="21"/>
        </w:rPr>
        <w:t>したセメント量及び石灰量と、</w:t>
      </w:r>
      <w:r w:rsidRPr="005050C0">
        <w:rPr>
          <w:rFonts w:ascii="HG丸ｺﾞｼｯｸM-PRO" w:eastAsia="HG丸ｺﾞｼｯｸM-PRO" w:cs="MS-Gothic" w:hint="eastAsia"/>
          <w:kern w:val="0"/>
          <w:szCs w:val="21"/>
        </w:rPr>
        <w:t>設計図書</w:t>
      </w:r>
      <w:r w:rsidRPr="005050C0">
        <w:rPr>
          <w:rFonts w:ascii="HG丸ｺﾞｼｯｸM-PRO" w:eastAsia="HG丸ｺﾞｼｯｸM-PRO" w:cs="MS-Mincho" w:hint="eastAsia"/>
          <w:kern w:val="0"/>
          <w:szCs w:val="21"/>
        </w:rPr>
        <w:t>に示されたセメント量及び石灰量との開きが、±0.7%未満の場合には、契約変更を行わないものとする。</w:t>
      </w:r>
    </w:p>
    <w:p w:rsidR="005050C0" w:rsidRPr="005050C0" w:rsidRDefault="005050C0"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（５）請負者は、</w:t>
      </w:r>
      <w:r w:rsidRPr="005050C0">
        <w:rPr>
          <w:rFonts w:ascii="HG丸ｺﾞｼｯｸM-PRO" w:eastAsia="HG丸ｺﾞｼｯｸM-PRO" w:cs="MS-Gothic" w:hint="eastAsia"/>
          <w:kern w:val="0"/>
          <w:szCs w:val="21"/>
        </w:rPr>
        <w:t>「舗装調査・試験法便覧 」（日本道路協会、平成19年６月）</w:t>
      </w:r>
      <w:r w:rsidRPr="005050C0">
        <w:rPr>
          <w:rFonts w:ascii="HG丸ｺﾞｼｯｸM-PRO" w:eastAsia="HG丸ｺﾞｼｯｸM-PRO" w:cs="MS-Mincho" w:hint="eastAsia"/>
          <w:kern w:val="0"/>
          <w:szCs w:val="21"/>
        </w:rPr>
        <w:t>に示される</w:t>
      </w:r>
      <w:r w:rsidRPr="005050C0">
        <w:rPr>
          <w:rFonts w:ascii="HG丸ｺﾞｼｯｸM-PRO" w:eastAsia="HG丸ｺﾞｼｯｸM-PRO" w:cs="MS-Gothic" w:hint="eastAsia"/>
          <w:kern w:val="0"/>
          <w:szCs w:val="21"/>
        </w:rPr>
        <w:t>「F007 突固め試験方法」</w:t>
      </w:r>
      <w:r w:rsidRPr="005050C0">
        <w:rPr>
          <w:rFonts w:ascii="HG丸ｺﾞｼｯｸM-PRO" w:eastAsia="HG丸ｺﾞｼｯｸM-PRO" w:cs="MS-Mincho" w:hint="eastAsia"/>
          <w:kern w:val="0"/>
          <w:szCs w:val="21"/>
        </w:rPr>
        <w:t>によりセメント及び石灰安定処理路盤材の最大乾燥密度を求め、監督職員の</w:t>
      </w:r>
      <w:r w:rsidRPr="005050C0">
        <w:rPr>
          <w:rFonts w:ascii="HG丸ｺﾞｼｯｸM-PRO" w:eastAsia="HG丸ｺﾞｼｯｸM-PRO" w:cs="MS-Gothic" w:hint="eastAsia"/>
          <w:kern w:val="0"/>
          <w:szCs w:val="21"/>
        </w:rPr>
        <w:t>承諾</w:t>
      </w:r>
      <w:r w:rsidRPr="005050C0">
        <w:rPr>
          <w:rFonts w:ascii="HG丸ｺﾞｼｯｸM-PRO" w:eastAsia="HG丸ｺﾞｼｯｸM-PRO" w:cs="MS-Mincho" w:hint="eastAsia"/>
          <w:kern w:val="0"/>
          <w:szCs w:val="21"/>
        </w:rPr>
        <w:t>を得なければならない。</w:t>
      </w:r>
    </w:p>
    <w:p w:rsidR="005050C0" w:rsidRPr="005050C0" w:rsidRDefault="005050C0"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（６）請負者は、監督職員が</w:t>
      </w:r>
      <w:r w:rsidRPr="005050C0">
        <w:rPr>
          <w:rFonts w:ascii="HG丸ｺﾞｼｯｸM-PRO" w:eastAsia="HG丸ｺﾞｼｯｸM-PRO" w:cs="MS-Gothic" w:hint="eastAsia"/>
          <w:kern w:val="0"/>
          <w:szCs w:val="21"/>
        </w:rPr>
        <w:t>承諾</w:t>
      </w:r>
      <w:r w:rsidRPr="005050C0">
        <w:rPr>
          <w:rFonts w:ascii="HG丸ｺﾞｼｯｸM-PRO" w:eastAsia="HG丸ｺﾞｼｯｸM-PRO" w:cs="MS-Mincho" w:hint="eastAsia"/>
          <w:kern w:val="0"/>
          <w:szCs w:val="21"/>
        </w:rPr>
        <w:t>した場合以外は、気温５℃以下のとき及び雨天時に、施工を行ってはならない。</w:t>
      </w:r>
    </w:p>
    <w:p w:rsidR="005050C0" w:rsidRPr="005050C0" w:rsidRDefault="005050C0"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７）請負者は、下層路盤の安定処理を施工する場合に、路床の整正を行った後、安定処理をしようとする材料を均一な層状に整形し、その上に本項（２）～（５）により決定した配合量のセメントまたは石灰を均一に散布し、混合機械で１～２回空練りしたのち、最適含水比付近の含水比になるよう水を加えながら混合しなければならない。</w:t>
      </w:r>
    </w:p>
    <w:p w:rsidR="005050C0" w:rsidRPr="005050C0" w:rsidRDefault="005050C0"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８）請負者は、下層路盤の安定処理を行う場合に、敷均した安定処理路盤材を最適含水比付近の含水比で、締固めなければならない。ただし、路床の状態、使用材料の性状によりこれにより難い場合は、監督職員の</w:t>
      </w:r>
      <w:r w:rsidRPr="005050C0">
        <w:rPr>
          <w:rFonts w:ascii="HG丸ｺﾞｼｯｸM-PRO" w:eastAsia="HG丸ｺﾞｼｯｸM-PRO" w:cs="MS-Gothic" w:hint="eastAsia"/>
          <w:kern w:val="0"/>
          <w:szCs w:val="21"/>
        </w:rPr>
        <w:t>承諾</w:t>
      </w:r>
      <w:r w:rsidRPr="005050C0">
        <w:rPr>
          <w:rFonts w:ascii="HG丸ｺﾞｼｯｸM-PRO" w:eastAsia="HG丸ｺﾞｼｯｸM-PRO" w:cs="MS-Mincho" w:hint="eastAsia"/>
          <w:kern w:val="0"/>
          <w:szCs w:val="21"/>
        </w:rPr>
        <w:t>を得なければならない。</w:t>
      </w:r>
    </w:p>
    <w:p w:rsidR="005050C0" w:rsidRPr="005050C0" w:rsidRDefault="005050C0"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（９）請負者は、下層路盤の安定処理を行う場合に、締固め後の１層の仕上がり厚さが30cmを超えないように均一に敷均さなければならない。</w:t>
      </w:r>
    </w:p>
    <w:p w:rsidR="00C52997" w:rsidRDefault="005050C0"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（10）請負者は、下層路盤のセメント安定処理を行う場合、締固めは水を加え、混合後２時間以内で完了するようにしなければならない。</w:t>
      </w:r>
    </w:p>
    <w:p w:rsidR="005050C0" w:rsidRPr="005050C0" w:rsidRDefault="005050C0"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（11）上層路盤の安定処理の混合方式は、</w:t>
      </w:r>
      <w:r w:rsidRPr="005050C0">
        <w:rPr>
          <w:rFonts w:ascii="HG丸ｺﾞｼｯｸM-PRO" w:eastAsia="HG丸ｺﾞｼｯｸM-PRO" w:cs="MS-Gothic" w:hint="eastAsia"/>
          <w:kern w:val="0"/>
          <w:szCs w:val="21"/>
        </w:rPr>
        <w:t>設計図書</w:t>
      </w:r>
      <w:r w:rsidRPr="005050C0">
        <w:rPr>
          <w:rFonts w:ascii="HG丸ｺﾞｼｯｸM-PRO" w:eastAsia="HG丸ｺﾞｼｯｸM-PRO" w:cs="MS-Mincho" w:hint="eastAsia"/>
          <w:kern w:val="0"/>
          <w:szCs w:val="21"/>
        </w:rPr>
        <w:t>によるものとする。</w:t>
      </w:r>
    </w:p>
    <w:p w:rsidR="005050C0" w:rsidRPr="005050C0" w:rsidRDefault="005050C0"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（12）請負者は、上層路盤の安定処理を行う場合に、路盤材の分離を生じないよう敷均し、締固めなければならない。</w:t>
      </w:r>
    </w:p>
    <w:p w:rsidR="005050C0" w:rsidRPr="005050C0" w:rsidRDefault="005050C0"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13）請負者は、上層路盤の安定処理を行う場合に、１層の仕上がり厚さは、最小厚さが最大粒径の３倍以上かつ10cm以上、最大厚さの上限は20cm以下でなければならない。ただし締固めに振動ローラを使用する場合には、仕上がり厚の上限を30cmとすることができるものとする。</w:t>
      </w:r>
    </w:p>
    <w:p w:rsidR="005050C0" w:rsidRPr="005050C0" w:rsidRDefault="005050C0"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（14）請負者は、上層路盤の安定処理を行う場合に、セメント安定処理路盤の締固めは、混合後２時間以内に完了するようにしなければならない。</w:t>
      </w:r>
    </w:p>
    <w:p w:rsidR="005050C0" w:rsidRPr="005050C0" w:rsidRDefault="005050C0"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（15）請負者は、一日の作業工程が終わったときは、道路中心線に直角に、かつ鉛直に横断施工目地を設けなければならない。また、横断方向の施工目地は、セメントを用いた場合は</w:t>
      </w:r>
      <w:r w:rsidRPr="005050C0">
        <w:rPr>
          <w:rFonts w:ascii="HG丸ｺﾞｼｯｸM-PRO" w:eastAsia="HG丸ｺﾞｼｯｸM-PRO" w:cs="MS-Mincho" w:hint="eastAsia"/>
          <w:kern w:val="0"/>
          <w:szCs w:val="21"/>
        </w:rPr>
        <w:lastRenderedPageBreak/>
        <w:t>施工端部を垂直に切り取り、石灰を用いた場合には前日の施工端部を乱して、それぞれ新しい材料を打ち継ぐものとする。</w:t>
      </w:r>
    </w:p>
    <w:p w:rsidR="005050C0" w:rsidRPr="005050C0" w:rsidRDefault="005050C0"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（16）請負者は、セメント及び石灰安定処理路盤を２層以上に施工する場合の縦継目の位置を１層仕上がり厚さの２倍以上、横継目の位置は、１ｍ以上ずらさなければならない。</w:t>
      </w:r>
    </w:p>
    <w:p w:rsidR="005050C0" w:rsidRPr="005050C0" w:rsidRDefault="005050C0"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（17）請負者は、加熱アスファルト安定処理層、基層または表層と、セメント及び石灰安定処理層の縦継目の位置を15cm以上、横継目の位置を１ｍ以上ずらさなければならない。</w:t>
      </w:r>
    </w:p>
    <w:p w:rsidR="005050C0" w:rsidRPr="005050C0" w:rsidRDefault="005050C0" w:rsidP="00C52997">
      <w:pPr>
        <w:autoSpaceDE w:val="0"/>
        <w:autoSpaceDN w:val="0"/>
        <w:adjustRightInd w:val="0"/>
        <w:ind w:firstLineChars="100" w:firstLine="21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（18）養生期間及び養生方法は、</w:t>
      </w:r>
      <w:r w:rsidRPr="005050C0">
        <w:rPr>
          <w:rFonts w:ascii="HG丸ｺﾞｼｯｸM-PRO" w:eastAsia="HG丸ｺﾞｼｯｸM-PRO" w:cs="MS-Gothic" w:hint="eastAsia"/>
          <w:kern w:val="0"/>
          <w:szCs w:val="21"/>
        </w:rPr>
        <w:t>設計図書</w:t>
      </w:r>
      <w:r w:rsidRPr="005050C0">
        <w:rPr>
          <w:rFonts w:ascii="HG丸ｺﾞｼｯｸM-PRO" w:eastAsia="HG丸ｺﾞｼｯｸM-PRO" w:cs="MS-Mincho" w:hint="eastAsia"/>
          <w:kern w:val="0"/>
          <w:szCs w:val="21"/>
        </w:rPr>
        <w:t>によるものとする。</w:t>
      </w:r>
    </w:p>
    <w:p w:rsidR="005050C0" w:rsidRPr="005050C0" w:rsidRDefault="005050C0"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（19）請負者は、セメント及び石灰安定処理路盤の養生を、仕上げ作業完了後ただちに行わなければならない。</w:t>
      </w:r>
    </w:p>
    <w:p w:rsidR="005050C0" w:rsidRPr="005050C0" w:rsidRDefault="005050C0"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４．請負者は、路盤において加熱アスファルト安定処理を行う場合に、以下の各規定に従わなければならない。</w:t>
      </w:r>
    </w:p>
    <w:p w:rsidR="005050C0" w:rsidRPr="005050C0" w:rsidRDefault="005050C0"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050C0">
        <w:rPr>
          <w:rFonts w:ascii="HG丸ｺﾞｼｯｸM-PRO" w:eastAsia="HG丸ｺﾞｼｯｸM-PRO" w:cs="MS-Mincho" w:hint="eastAsia"/>
          <w:kern w:val="0"/>
          <w:szCs w:val="21"/>
        </w:rPr>
        <w:t>（１）加熱アスファルト安定処理路盤材は、表２－36に示すマーシャル安定度試験基準値に適合するものとする。供試体の突固め回数は両面各々50回とする。</w:t>
      </w:r>
    </w:p>
    <w:p w:rsidR="005050C0" w:rsidRPr="005050C0" w:rsidRDefault="005050C0" w:rsidP="005050C0">
      <w:pPr>
        <w:autoSpaceDE w:val="0"/>
        <w:autoSpaceDN w:val="0"/>
        <w:adjustRightInd w:val="0"/>
        <w:jc w:val="left"/>
        <w:rPr>
          <w:rFonts w:ascii="HG丸ｺﾞｼｯｸM-PRO" w:eastAsia="HG丸ｺﾞｼｯｸM-PRO" w:cs="MS-Gothic"/>
          <w:kern w:val="0"/>
          <w:szCs w:val="21"/>
        </w:rPr>
      </w:pPr>
    </w:p>
    <w:p w:rsidR="005050C0" w:rsidRPr="006A6FB5" w:rsidRDefault="005050C0" w:rsidP="006A6FB5">
      <w:pPr>
        <w:autoSpaceDE w:val="0"/>
        <w:autoSpaceDN w:val="0"/>
        <w:adjustRightInd w:val="0"/>
        <w:jc w:val="center"/>
        <w:rPr>
          <w:rFonts w:ascii="HG丸ｺﾞｼｯｸM-PRO" w:eastAsia="HG丸ｺﾞｼｯｸM-PRO" w:cs="MS-Gothic"/>
          <w:b/>
          <w:kern w:val="0"/>
          <w:szCs w:val="21"/>
        </w:rPr>
      </w:pPr>
      <w:r w:rsidRPr="006A6FB5">
        <w:rPr>
          <w:rFonts w:ascii="HG丸ｺﾞｼｯｸM-PRO" w:eastAsia="HG丸ｺﾞｼｯｸM-PRO" w:cs="MS-Gothic" w:hint="eastAsia"/>
          <w:b/>
          <w:kern w:val="0"/>
          <w:szCs w:val="21"/>
        </w:rPr>
        <w:t>表２－36 マーシャル安定度試験基準値</w:t>
      </w:r>
    </w:p>
    <w:tbl>
      <w:tblPr>
        <w:tblStyle w:val="a3"/>
        <w:tblW w:w="0" w:type="auto"/>
        <w:jc w:val="center"/>
        <w:tblInd w:w="1101" w:type="dxa"/>
        <w:tblLook w:val="01E0"/>
      </w:tblPr>
      <w:tblGrid>
        <w:gridCol w:w="3533"/>
        <w:gridCol w:w="2562"/>
      </w:tblGrid>
      <w:tr w:rsidR="006A6FB5">
        <w:trPr>
          <w:jc w:val="center"/>
        </w:trPr>
        <w:tc>
          <w:tcPr>
            <w:tcW w:w="3533" w:type="dxa"/>
            <w:vAlign w:val="center"/>
          </w:tcPr>
          <w:p w:rsidR="006A6FB5" w:rsidRPr="00BE1874" w:rsidRDefault="006A6FB5" w:rsidP="006A6FB5">
            <w:pPr>
              <w:autoSpaceDE w:val="0"/>
              <w:autoSpaceDN w:val="0"/>
              <w:adjustRightInd w:val="0"/>
              <w:jc w:val="center"/>
              <w:rPr>
                <w:rFonts w:ascii="ＭＳ ゴシック" w:eastAsia="ＭＳ ゴシック" w:hAnsi="ＭＳ ゴシック"/>
                <w:kern w:val="0"/>
              </w:rPr>
            </w:pPr>
            <w:r w:rsidRPr="00BE1874">
              <w:rPr>
                <w:rFonts w:ascii="ＭＳ ゴシック" w:eastAsia="ＭＳ ゴシック" w:hAnsi="ＭＳ ゴシック" w:cs="ＭＳ明朝" w:hint="eastAsia"/>
                <w:kern w:val="0"/>
                <w:sz w:val="20"/>
                <w:szCs w:val="20"/>
              </w:rPr>
              <w:t>項</w:t>
            </w:r>
            <w:r w:rsidRPr="00BE1874">
              <w:rPr>
                <w:rFonts w:ascii="ＭＳ ゴシック" w:eastAsia="ＭＳ ゴシック" w:hAnsi="ＭＳ ゴシック" w:cs="ＭＳ明朝"/>
                <w:kern w:val="0"/>
                <w:sz w:val="20"/>
                <w:szCs w:val="20"/>
              </w:rPr>
              <w:t xml:space="preserve"> </w:t>
            </w:r>
            <w:r w:rsidRPr="00BE1874">
              <w:rPr>
                <w:rFonts w:ascii="ＭＳ ゴシック" w:eastAsia="ＭＳ ゴシック" w:hAnsi="ＭＳ ゴシック" w:cs="ＭＳ明朝" w:hint="eastAsia"/>
                <w:kern w:val="0"/>
                <w:sz w:val="20"/>
                <w:szCs w:val="20"/>
              </w:rPr>
              <w:t>目</w:t>
            </w:r>
          </w:p>
        </w:tc>
        <w:tc>
          <w:tcPr>
            <w:tcW w:w="2562" w:type="dxa"/>
            <w:vAlign w:val="center"/>
          </w:tcPr>
          <w:p w:rsidR="006A6FB5" w:rsidRPr="00BE1874" w:rsidRDefault="006A6FB5" w:rsidP="006A6FB5">
            <w:pPr>
              <w:autoSpaceDE w:val="0"/>
              <w:autoSpaceDN w:val="0"/>
              <w:adjustRightInd w:val="0"/>
              <w:jc w:val="center"/>
              <w:rPr>
                <w:rFonts w:ascii="ＭＳ ゴシック" w:eastAsia="ＭＳ ゴシック" w:hAnsi="ＭＳ ゴシック"/>
                <w:kern w:val="0"/>
              </w:rPr>
            </w:pPr>
            <w:r w:rsidRPr="00BE1874">
              <w:rPr>
                <w:rFonts w:ascii="ＭＳ ゴシック" w:eastAsia="ＭＳ ゴシック" w:hAnsi="ＭＳ ゴシック" w:cs="ＭＳ明朝" w:hint="eastAsia"/>
                <w:kern w:val="0"/>
                <w:sz w:val="20"/>
                <w:szCs w:val="20"/>
              </w:rPr>
              <w:t>基</w:t>
            </w:r>
            <w:r w:rsidRPr="00BE1874">
              <w:rPr>
                <w:rFonts w:ascii="ＭＳ ゴシック" w:eastAsia="ＭＳ ゴシック" w:hAnsi="ＭＳ ゴシック" w:cs="ＭＳ明朝"/>
                <w:kern w:val="0"/>
                <w:sz w:val="20"/>
                <w:szCs w:val="20"/>
              </w:rPr>
              <w:t xml:space="preserve"> </w:t>
            </w:r>
            <w:r w:rsidRPr="00BE1874">
              <w:rPr>
                <w:rFonts w:ascii="ＭＳ ゴシック" w:eastAsia="ＭＳ ゴシック" w:hAnsi="ＭＳ ゴシック" w:cs="ＭＳ明朝" w:hint="eastAsia"/>
                <w:kern w:val="0"/>
                <w:sz w:val="20"/>
                <w:szCs w:val="20"/>
              </w:rPr>
              <w:t>準</w:t>
            </w:r>
            <w:r w:rsidRPr="00BE1874">
              <w:rPr>
                <w:rFonts w:ascii="ＭＳ ゴシック" w:eastAsia="ＭＳ ゴシック" w:hAnsi="ＭＳ ゴシック" w:cs="ＭＳ明朝"/>
                <w:kern w:val="0"/>
                <w:sz w:val="20"/>
                <w:szCs w:val="20"/>
              </w:rPr>
              <w:t xml:space="preserve"> </w:t>
            </w:r>
            <w:r w:rsidRPr="00BE1874">
              <w:rPr>
                <w:rFonts w:ascii="ＭＳ ゴシック" w:eastAsia="ＭＳ ゴシック" w:hAnsi="ＭＳ ゴシック" w:cs="ＭＳ明朝" w:hint="eastAsia"/>
                <w:kern w:val="0"/>
                <w:sz w:val="20"/>
                <w:szCs w:val="20"/>
              </w:rPr>
              <w:t>値</w:t>
            </w:r>
          </w:p>
        </w:tc>
      </w:tr>
      <w:tr w:rsidR="006A6FB5">
        <w:trPr>
          <w:jc w:val="center"/>
        </w:trPr>
        <w:tc>
          <w:tcPr>
            <w:tcW w:w="3533" w:type="dxa"/>
            <w:vAlign w:val="center"/>
          </w:tcPr>
          <w:p w:rsidR="006A6FB5" w:rsidRPr="00BE1874" w:rsidRDefault="006A6FB5" w:rsidP="006A6FB5">
            <w:pPr>
              <w:autoSpaceDE w:val="0"/>
              <w:autoSpaceDN w:val="0"/>
              <w:adjustRightInd w:val="0"/>
              <w:jc w:val="center"/>
              <w:rPr>
                <w:rFonts w:ascii="ＭＳ ゴシック" w:eastAsia="ＭＳ ゴシック" w:hAnsi="ＭＳ ゴシック"/>
                <w:kern w:val="0"/>
              </w:rPr>
            </w:pPr>
            <w:r w:rsidRPr="00BE1874">
              <w:rPr>
                <w:rFonts w:ascii="ＭＳ ゴシック" w:eastAsia="ＭＳ ゴシック" w:hAnsi="ＭＳ ゴシック" w:cs="ＭＳ明朝" w:hint="eastAsia"/>
                <w:kern w:val="0"/>
                <w:sz w:val="20"/>
                <w:szCs w:val="20"/>
              </w:rPr>
              <w:t>安定度</w:t>
            </w:r>
            <w:r w:rsidRPr="00BE1874">
              <w:rPr>
                <w:rFonts w:ascii="ＭＳ ゴシック" w:eastAsia="ＭＳ ゴシック" w:hAnsi="ＭＳ ゴシック" w:cs="ＭＳ明朝"/>
                <w:kern w:val="0"/>
                <w:sz w:val="20"/>
                <w:szCs w:val="20"/>
              </w:rPr>
              <w:t xml:space="preserve"> kN</w:t>
            </w:r>
          </w:p>
        </w:tc>
        <w:tc>
          <w:tcPr>
            <w:tcW w:w="2562" w:type="dxa"/>
            <w:vAlign w:val="center"/>
          </w:tcPr>
          <w:p w:rsidR="006A6FB5" w:rsidRPr="00BE1874" w:rsidRDefault="006A6FB5" w:rsidP="006A6FB5">
            <w:pPr>
              <w:autoSpaceDE w:val="0"/>
              <w:autoSpaceDN w:val="0"/>
              <w:adjustRightInd w:val="0"/>
              <w:jc w:val="center"/>
              <w:rPr>
                <w:rFonts w:ascii="ＭＳ ゴシック" w:eastAsia="ＭＳ ゴシック" w:hAnsi="ＭＳ ゴシック"/>
                <w:kern w:val="0"/>
              </w:rPr>
            </w:pPr>
            <w:r w:rsidRPr="00BE1874">
              <w:rPr>
                <w:rFonts w:ascii="ＭＳ ゴシック" w:eastAsia="ＭＳ ゴシック" w:hAnsi="ＭＳ ゴシック" w:cs="ＭＳ明朝"/>
                <w:kern w:val="0"/>
                <w:sz w:val="20"/>
                <w:szCs w:val="20"/>
              </w:rPr>
              <w:t>3.43</w:t>
            </w:r>
            <w:r w:rsidRPr="00BE1874">
              <w:rPr>
                <w:rFonts w:ascii="ＭＳ ゴシック" w:eastAsia="ＭＳ ゴシック" w:hAnsi="ＭＳ ゴシック" w:cs="ＭＳ明朝" w:hint="eastAsia"/>
                <w:kern w:val="0"/>
                <w:sz w:val="20"/>
                <w:szCs w:val="20"/>
              </w:rPr>
              <w:t>以上</w:t>
            </w:r>
          </w:p>
        </w:tc>
      </w:tr>
      <w:tr w:rsidR="006A6FB5">
        <w:trPr>
          <w:jc w:val="center"/>
        </w:trPr>
        <w:tc>
          <w:tcPr>
            <w:tcW w:w="3533" w:type="dxa"/>
            <w:vAlign w:val="center"/>
          </w:tcPr>
          <w:p w:rsidR="006A6FB5" w:rsidRPr="00BE1874" w:rsidRDefault="006A6FB5" w:rsidP="006A6FB5">
            <w:pPr>
              <w:autoSpaceDE w:val="0"/>
              <w:autoSpaceDN w:val="0"/>
              <w:adjustRightInd w:val="0"/>
              <w:jc w:val="center"/>
              <w:rPr>
                <w:rFonts w:ascii="ＭＳ ゴシック" w:eastAsia="ＭＳ ゴシック" w:hAnsi="ＭＳ ゴシック"/>
                <w:kern w:val="0"/>
              </w:rPr>
            </w:pPr>
            <w:r w:rsidRPr="00BE1874">
              <w:rPr>
                <w:rFonts w:ascii="ＭＳ ゴシック" w:eastAsia="ＭＳ ゴシック" w:hAnsi="ＭＳ ゴシック" w:cs="ＭＳ明朝" w:hint="eastAsia"/>
                <w:kern w:val="0"/>
                <w:sz w:val="20"/>
                <w:szCs w:val="20"/>
              </w:rPr>
              <w:t>フロー値</w:t>
            </w:r>
            <w:r w:rsidRPr="00BE1874">
              <w:rPr>
                <w:rFonts w:ascii="ＭＳ ゴシック" w:eastAsia="ＭＳ ゴシック" w:hAnsi="ＭＳ ゴシック" w:cs="ＭＳ明朝"/>
                <w:kern w:val="0"/>
                <w:sz w:val="20"/>
                <w:szCs w:val="20"/>
              </w:rPr>
              <w:t xml:space="preserve"> (1/100cm)</w:t>
            </w:r>
          </w:p>
        </w:tc>
        <w:tc>
          <w:tcPr>
            <w:tcW w:w="2562" w:type="dxa"/>
            <w:vAlign w:val="center"/>
          </w:tcPr>
          <w:p w:rsidR="006A6FB5" w:rsidRPr="00BE1874" w:rsidRDefault="006A6FB5" w:rsidP="006A6FB5">
            <w:pPr>
              <w:autoSpaceDE w:val="0"/>
              <w:autoSpaceDN w:val="0"/>
              <w:adjustRightInd w:val="0"/>
              <w:jc w:val="center"/>
              <w:rPr>
                <w:rFonts w:ascii="ＭＳ ゴシック" w:eastAsia="ＭＳ ゴシック" w:hAnsi="ＭＳ ゴシック"/>
                <w:kern w:val="0"/>
              </w:rPr>
            </w:pPr>
            <w:r w:rsidRPr="00BE1874">
              <w:rPr>
                <w:rFonts w:ascii="ＭＳ ゴシック" w:eastAsia="ＭＳ ゴシック" w:hAnsi="ＭＳ ゴシック" w:cs="ＭＳ明朝"/>
                <w:kern w:val="0"/>
                <w:sz w:val="20"/>
                <w:szCs w:val="20"/>
              </w:rPr>
              <w:t>10</w:t>
            </w:r>
            <w:r w:rsidRPr="00BE1874">
              <w:rPr>
                <w:rFonts w:ascii="ＭＳ ゴシック" w:eastAsia="ＭＳ ゴシック" w:hAnsi="ＭＳ ゴシック" w:cs="ＭＳ明朝" w:hint="eastAsia"/>
                <w:kern w:val="0"/>
                <w:sz w:val="20"/>
                <w:szCs w:val="20"/>
              </w:rPr>
              <w:t>～</w:t>
            </w:r>
            <w:r w:rsidRPr="00BE1874">
              <w:rPr>
                <w:rFonts w:ascii="ＭＳ ゴシック" w:eastAsia="ＭＳ ゴシック" w:hAnsi="ＭＳ ゴシック" w:cs="ＭＳ明朝"/>
                <w:kern w:val="0"/>
                <w:sz w:val="20"/>
                <w:szCs w:val="20"/>
              </w:rPr>
              <w:t>40</w:t>
            </w:r>
          </w:p>
        </w:tc>
      </w:tr>
      <w:tr w:rsidR="006A6FB5">
        <w:trPr>
          <w:jc w:val="center"/>
        </w:trPr>
        <w:tc>
          <w:tcPr>
            <w:tcW w:w="3533" w:type="dxa"/>
            <w:vAlign w:val="center"/>
          </w:tcPr>
          <w:p w:rsidR="006A6FB5" w:rsidRPr="00BE1874" w:rsidRDefault="006A6FB5" w:rsidP="006A6FB5">
            <w:pPr>
              <w:autoSpaceDE w:val="0"/>
              <w:autoSpaceDN w:val="0"/>
              <w:adjustRightInd w:val="0"/>
              <w:jc w:val="center"/>
              <w:rPr>
                <w:rFonts w:ascii="ＭＳ ゴシック" w:eastAsia="ＭＳ ゴシック" w:hAnsi="ＭＳ ゴシック"/>
                <w:kern w:val="0"/>
              </w:rPr>
            </w:pPr>
            <w:r w:rsidRPr="00BE1874">
              <w:rPr>
                <w:rFonts w:ascii="ＭＳ ゴシック" w:eastAsia="ＭＳ ゴシック" w:hAnsi="ＭＳ ゴシック" w:cs="ＭＳ明朝" w:hint="eastAsia"/>
                <w:kern w:val="0"/>
                <w:sz w:val="20"/>
                <w:szCs w:val="20"/>
              </w:rPr>
              <w:t>空げき率</w:t>
            </w:r>
            <w:r w:rsidRPr="00BE1874">
              <w:rPr>
                <w:rFonts w:ascii="ＭＳ ゴシック" w:eastAsia="ＭＳ ゴシック" w:hAnsi="ＭＳ ゴシック" w:cs="ＭＳ明朝"/>
                <w:kern w:val="0"/>
                <w:sz w:val="20"/>
                <w:szCs w:val="20"/>
              </w:rPr>
              <w:t xml:space="preserve"> (%)</w:t>
            </w:r>
          </w:p>
        </w:tc>
        <w:tc>
          <w:tcPr>
            <w:tcW w:w="2562" w:type="dxa"/>
            <w:vAlign w:val="center"/>
          </w:tcPr>
          <w:p w:rsidR="006A6FB5" w:rsidRPr="00BE1874" w:rsidRDefault="006A6FB5" w:rsidP="006A6FB5">
            <w:pPr>
              <w:autoSpaceDE w:val="0"/>
              <w:autoSpaceDN w:val="0"/>
              <w:adjustRightInd w:val="0"/>
              <w:jc w:val="center"/>
              <w:rPr>
                <w:rFonts w:ascii="ＭＳ ゴシック" w:eastAsia="ＭＳ ゴシック" w:hAnsi="ＭＳ ゴシック"/>
                <w:kern w:val="0"/>
              </w:rPr>
            </w:pPr>
            <w:r w:rsidRPr="00BE1874">
              <w:rPr>
                <w:rFonts w:ascii="ＭＳ ゴシック" w:eastAsia="ＭＳ ゴシック" w:hAnsi="ＭＳ ゴシック" w:cs="ＭＳ明朝"/>
                <w:kern w:val="0"/>
                <w:sz w:val="20"/>
                <w:szCs w:val="20"/>
              </w:rPr>
              <w:t>3</w:t>
            </w:r>
            <w:r w:rsidRPr="00BE1874">
              <w:rPr>
                <w:rFonts w:ascii="ＭＳ ゴシック" w:eastAsia="ＭＳ ゴシック" w:hAnsi="ＭＳ ゴシック" w:cs="ＭＳ明朝" w:hint="eastAsia"/>
                <w:kern w:val="0"/>
                <w:sz w:val="20"/>
                <w:szCs w:val="20"/>
              </w:rPr>
              <w:t>～</w:t>
            </w:r>
            <w:r w:rsidRPr="00BE1874">
              <w:rPr>
                <w:rFonts w:ascii="ＭＳ ゴシック" w:eastAsia="ＭＳ ゴシック" w:hAnsi="ＭＳ ゴシック" w:cs="ＭＳ明朝"/>
                <w:kern w:val="0"/>
                <w:sz w:val="20"/>
                <w:szCs w:val="20"/>
              </w:rPr>
              <w:t>12</w:t>
            </w:r>
          </w:p>
        </w:tc>
      </w:tr>
    </w:tbl>
    <w:p w:rsidR="006A6FB5" w:rsidRPr="006A6FB5" w:rsidRDefault="006A6FB5" w:rsidP="006A6FB5">
      <w:pPr>
        <w:autoSpaceDE w:val="0"/>
        <w:autoSpaceDN w:val="0"/>
        <w:adjustRightInd w:val="0"/>
        <w:ind w:firstLine="840"/>
        <w:jc w:val="left"/>
        <w:rPr>
          <w:rFonts w:ascii="HG丸ｺﾞｼｯｸM-PRO" w:eastAsia="HG丸ｺﾞｼｯｸM-PRO" w:cs="MS-Mincho"/>
          <w:kern w:val="0"/>
          <w:sz w:val="20"/>
          <w:szCs w:val="20"/>
        </w:rPr>
      </w:pPr>
      <w:r w:rsidRPr="006A6FB5">
        <w:rPr>
          <w:rFonts w:ascii="HG丸ｺﾞｼｯｸM-PRO" w:eastAsia="HG丸ｺﾞｼｯｸM-PRO" w:cs="MS-Mincho" w:hint="eastAsia"/>
          <w:kern w:val="0"/>
          <w:sz w:val="20"/>
          <w:szCs w:val="20"/>
        </w:rPr>
        <w:t>注）25mmを超える骨材部分は、同重量だけ25mm～13mmで置き換えて</w:t>
      </w:r>
    </w:p>
    <w:p w:rsidR="005050C0" w:rsidRPr="006A6FB5" w:rsidRDefault="006A6FB5" w:rsidP="006A6FB5">
      <w:pPr>
        <w:autoSpaceDE w:val="0"/>
        <w:autoSpaceDN w:val="0"/>
        <w:adjustRightInd w:val="0"/>
        <w:ind w:firstLineChars="620" w:firstLine="1240"/>
        <w:jc w:val="left"/>
        <w:rPr>
          <w:rFonts w:ascii="HG丸ｺﾞｼｯｸM-PRO" w:eastAsia="HG丸ｺﾞｼｯｸM-PRO" w:cs="MS-Mincho"/>
          <w:kern w:val="0"/>
          <w:sz w:val="20"/>
          <w:szCs w:val="20"/>
        </w:rPr>
      </w:pPr>
      <w:r w:rsidRPr="006A6FB5">
        <w:rPr>
          <w:rFonts w:ascii="HG丸ｺﾞｼｯｸM-PRO" w:eastAsia="HG丸ｺﾞｼｯｸM-PRO" w:cs="MS-Mincho" w:hint="eastAsia"/>
          <w:kern w:val="0"/>
          <w:sz w:val="20"/>
          <w:szCs w:val="20"/>
        </w:rPr>
        <w:t>マーシャル安定度試験を行う。</w:t>
      </w:r>
    </w:p>
    <w:p w:rsidR="006A6FB5" w:rsidRPr="006A6FB5" w:rsidRDefault="006A6FB5" w:rsidP="006A6FB5">
      <w:pPr>
        <w:autoSpaceDE w:val="0"/>
        <w:autoSpaceDN w:val="0"/>
        <w:adjustRightInd w:val="0"/>
        <w:jc w:val="left"/>
        <w:rPr>
          <w:rFonts w:ascii="HG丸ｺﾞｼｯｸM-PRO" w:eastAsia="HG丸ｺﾞｼｯｸM-PRO" w:cs="MS-Mincho"/>
          <w:kern w:val="0"/>
          <w:sz w:val="20"/>
          <w:szCs w:val="20"/>
        </w:rPr>
      </w:pPr>
    </w:p>
    <w:p w:rsidR="006A6FB5" w:rsidRPr="006A6FB5" w:rsidRDefault="006A6FB5"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（２）請負者は、加熱アスファルト安定処理路盤材の粒度及びアスファルト量の決定にあたっては、配合設計を行い、監督職員の</w:t>
      </w:r>
      <w:r w:rsidRPr="006A6FB5">
        <w:rPr>
          <w:rFonts w:ascii="HG丸ｺﾞｼｯｸM-PRO" w:eastAsia="HG丸ｺﾞｼｯｸM-PRO" w:cs="MS-Gothic" w:hint="eastAsia"/>
          <w:kern w:val="0"/>
          <w:szCs w:val="21"/>
        </w:rPr>
        <w:t>確認</w:t>
      </w:r>
      <w:r w:rsidRPr="006A6FB5">
        <w:rPr>
          <w:rFonts w:ascii="HG丸ｺﾞｼｯｸM-PRO" w:eastAsia="HG丸ｺﾞｼｯｸM-PRO" w:cs="MS-Mincho" w:hint="eastAsia"/>
          <w:kern w:val="0"/>
          <w:szCs w:val="21"/>
        </w:rPr>
        <w:t>を得なければならない。ただし、これまでに実績（過去１年以内にプラントから生産され使用した）がある加熱アスファルト安定処理路盤材を用いる場合には、これまでの実績（過去１年以内にプラントから生産され使用した）または、定期試験による配合設計書を監督職員が</w:t>
      </w:r>
      <w:r w:rsidRPr="006A6FB5">
        <w:rPr>
          <w:rFonts w:ascii="HG丸ｺﾞｼｯｸM-PRO" w:eastAsia="HG丸ｺﾞｼｯｸM-PRO" w:cs="MS-Gothic" w:hint="eastAsia"/>
          <w:kern w:val="0"/>
          <w:szCs w:val="21"/>
        </w:rPr>
        <w:t>承諾</w:t>
      </w:r>
      <w:r w:rsidRPr="006A6FB5">
        <w:rPr>
          <w:rFonts w:ascii="HG丸ｺﾞｼｯｸM-PRO" w:eastAsia="HG丸ｺﾞｼｯｸM-PRO" w:cs="MS-Mincho" w:hint="eastAsia"/>
          <w:kern w:val="0"/>
          <w:szCs w:val="21"/>
        </w:rPr>
        <w:t>した場合に限り、配合設計を省略することができるものとする。</w:t>
      </w:r>
    </w:p>
    <w:p w:rsidR="006A6FB5" w:rsidRPr="006A6FB5" w:rsidRDefault="006A6FB5"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（３）請負者は、ごく小規模な工事（総使用量 500ｔ未満あるいは施工面積 2,000m</w:t>
      </w:r>
      <w:r w:rsidRPr="006A6FB5">
        <w:rPr>
          <w:rFonts w:ascii="HG丸ｺﾞｼｯｸM-PRO" w:eastAsia="HG丸ｺﾞｼｯｸM-PRO" w:cs="MS-Mincho" w:hint="eastAsia"/>
          <w:kern w:val="0"/>
          <w:szCs w:val="21"/>
          <w:vertAlign w:val="superscript"/>
        </w:rPr>
        <w:t>２</w:t>
      </w:r>
      <w:r w:rsidRPr="006A6FB5">
        <w:rPr>
          <w:rFonts w:ascii="HG丸ｺﾞｼｯｸM-PRO" w:eastAsia="HG丸ｺﾞｼｯｸM-PRO" w:cs="MS-Mincho" w:hint="eastAsia"/>
          <w:kern w:val="0"/>
          <w:szCs w:val="21"/>
        </w:rPr>
        <w:t>未満）においては、これまでの実績（過去１年以内にプラントから生産され使用した）または定期試験による試験結果の</w:t>
      </w:r>
      <w:r w:rsidRPr="006A6FB5">
        <w:rPr>
          <w:rFonts w:ascii="HG丸ｺﾞｼｯｸM-PRO" w:eastAsia="HG丸ｺﾞｼｯｸM-PRO" w:cs="MS-Gothic" w:hint="eastAsia"/>
          <w:kern w:val="0"/>
          <w:szCs w:val="21"/>
        </w:rPr>
        <w:t>提出</w:t>
      </w:r>
      <w:r w:rsidRPr="006A6FB5">
        <w:rPr>
          <w:rFonts w:ascii="HG丸ｺﾞｼｯｸM-PRO" w:eastAsia="HG丸ｺﾞｼｯｸM-PRO" w:cs="MS-Mincho" w:hint="eastAsia"/>
          <w:kern w:val="0"/>
          <w:szCs w:val="21"/>
        </w:rPr>
        <w:t>によって、配合設計を省略することができる。</w:t>
      </w:r>
    </w:p>
    <w:p w:rsidR="006A6FB5" w:rsidRDefault="006A6FB5"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（４）請負者は、加熱アスファルト安定処理路盤材の基準密度の決定にあたっては、監督職員の</w:t>
      </w:r>
      <w:r w:rsidRPr="006A6FB5">
        <w:rPr>
          <w:rFonts w:ascii="HG丸ｺﾞｼｯｸM-PRO" w:eastAsia="HG丸ｺﾞｼｯｸM-PRO" w:cs="MS-Gothic" w:hint="eastAsia"/>
          <w:kern w:val="0"/>
          <w:szCs w:val="21"/>
        </w:rPr>
        <w:t>確認</w:t>
      </w:r>
      <w:r w:rsidRPr="006A6FB5">
        <w:rPr>
          <w:rFonts w:ascii="HG丸ｺﾞｼｯｸM-PRO" w:eastAsia="HG丸ｺﾞｼｯｸM-PRO" w:cs="MS-Mincho" w:hint="eastAsia"/>
          <w:kern w:val="0"/>
          <w:szCs w:val="21"/>
        </w:rPr>
        <w:t>を得た配合で、室内で配合された混合物から３個のマーシャル供試体を作製し、次式により求めたマーシャル供試体の密度の平均値を基準密度としなければならない。なお、マーシャル供試体の作製にあたっては、25mmを超える骨材だけ25～13mmの骨材と置き換えるものとする。ただし、これまでに実績（過去１年以内にプラントから生産され使用した）や定期試験で基準密度が求められている場合には、その試験結果を監督職員が</w:t>
      </w:r>
      <w:r w:rsidRPr="006A6FB5">
        <w:rPr>
          <w:rFonts w:ascii="HG丸ｺﾞｼｯｸM-PRO" w:eastAsia="HG丸ｺﾞｼｯｸM-PRO" w:cs="MS-Gothic" w:hint="eastAsia"/>
          <w:kern w:val="0"/>
          <w:szCs w:val="21"/>
        </w:rPr>
        <w:t>承諾</w:t>
      </w:r>
      <w:r w:rsidRPr="006A6FB5">
        <w:rPr>
          <w:rFonts w:ascii="HG丸ｺﾞｼｯｸM-PRO" w:eastAsia="HG丸ｺﾞｼｯｸM-PRO" w:cs="MS-Mincho" w:hint="eastAsia"/>
          <w:kern w:val="0"/>
          <w:szCs w:val="21"/>
        </w:rPr>
        <w:t>した場合に限り、基準密度を省略することができるものとする。</w:t>
      </w:r>
    </w:p>
    <w:p w:rsidR="006A6FB5" w:rsidRDefault="006A6FB5" w:rsidP="006A6FB5">
      <w:pPr>
        <w:autoSpaceDE w:val="0"/>
        <w:autoSpaceDN w:val="0"/>
        <w:adjustRightInd w:val="0"/>
        <w:ind w:leftChars="200" w:left="840" w:hangingChars="200" w:hanging="420"/>
        <w:jc w:val="center"/>
        <w:rPr>
          <w:rFonts w:ascii="HG丸ｺﾞｼｯｸM-PRO" w:eastAsia="HG丸ｺﾞｼｯｸM-PRO" w:cs="MS-Mincho"/>
          <w:kern w:val="0"/>
          <w:szCs w:val="21"/>
        </w:rPr>
      </w:pPr>
      <w:r w:rsidRPr="006A6FB5">
        <w:rPr>
          <w:rFonts w:ascii="HG丸ｺﾞｼｯｸM-PRO" w:eastAsia="HG丸ｺﾞｼｯｸM-PRO" w:cs="MS-Mincho"/>
          <w:kern w:val="0"/>
          <w:position w:val="-26"/>
          <w:szCs w:val="21"/>
        </w:rPr>
        <w:object w:dxaOrig="8100" w:dyaOrig="600">
          <v:shape id="_x0000_i1028" type="#_x0000_t75" style="width:405pt;height:30pt" o:ole="">
            <v:imagedata r:id="rId23" o:title=""/>
          </v:shape>
          <o:OLEObject Type="Embed" ProgID="Equation.3" ShapeID="_x0000_i1028" DrawAspect="Content" ObjectID="_1490521521" r:id="rId24"/>
        </w:object>
      </w:r>
    </w:p>
    <w:p w:rsidR="006A6FB5" w:rsidRPr="006A6FB5" w:rsidRDefault="006A6FB5"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５）請負者は、加熱アスファルト安定処理施工にあたって、材料の混合所は敷地とプラント、材料置き場等の設備を有するものでプラントはその周辺に対する環境保全対策を施したものでなければならない。</w:t>
      </w:r>
    </w:p>
    <w:p w:rsidR="006A6FB5" w:rsidRPr="006A6FB5" w:rsidRDefault="006A6FB5"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lastRenderedPageBreak/>
        <w:t>（６）プラントは、骨材、アスファルト等の材料をあらかじめ定めた配合、温度で混合できるものとする。</w:t>
      </w:r>
    </w:p>
    <w:p w:rsidR="006A6FB5" w:rsidRPr="006A6FB5" w:rsidRDefault="006A6FB5"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（７）請負者は、混合作業においてコールドフィーダのゲートを基準とする配合の粒度に合うように調整し、骨材が連続的に供給できるようにしなければならない。</w:t>
      </w:r>
    </w:p>
    <w:p w:rsidR="006A6FB5" w:rsidRDefault="006A6FB5"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８）請負者は、混合作業においてバッチ式のプラントを用いる場合は、基準とする粒度に合うよう各ホットビンごとの計量値を決定しなければならない。自動計量式のプラントでは、ホットビンから計量する骨材の落差補正を行うものとする。なお、ミキサでの混合時間は、均一な混合物を得るのに必要な時間とするものとする。</w:t>
      </w:r>
    </w:p>
    <w:p w:rsidR="006A6FB5" w:rsidRDefault="006A6FB5"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（９）請負者は、加熱アスファルト安定処理混合物の排出時の温度について監督職員の</w:t>
      </w:r>
      <w:r w:rsidRPr="006A6FB5">
        <w:rPr>
          <w:rFonts w:ascii="HG丸ｺﾞｼｯｸM-PRO" w:eastAsia="HG丸ｺﾞｼｯｸM-PRO" w:cs="MS-Gothic" w:hint="eastAsia"/>
          <w:kern w:val="0"/>
          <w:szCs w:val="21"/>
        </w:rPr>
        <w:t>承諾</w:t>
      </w:r>
      <w:r w:rsidRPr="006A6FB5">
        <w:rPr>
          <w:rFonts w:ascii="HG丸ｺﾞｼｯｸM-PRO" w:eastAsia="HG丸ｺﾞｼｯｸM-PRO" w:cs="MS-Mincho" w:hint="eastAsia"/>
          <w:kern w:val="0"/>
          <w:szCs w:val="21"/>
        </w:rPr>
        <w:t>を得なければならない。また、その変動は、</w:t>
      </w:r>
      <w:r w:rsidRPr="006A6FB5">
        <w:rPr>
          <w:rFonts w:ascii="HG丸ｺﾞｼｯｸM-PRO" w:eastAsia="HG丸ｺﾞｼｯｸM-PRO" w:cs="MS-Gothic" w:hint="eastAsia"/>
          <w:kern w:val="0"/>
          <w:szCs w:val="21"/>
        </w:rPr>
        <w:t>承諾</w:t>
      </w:r>
      <w:r w:rsidRPr="006A6FB5">
        <w:rPr>
          <w:rFonts w:ascii="HG丸ｺﾞｼｯｸM-PRO" w:eastAsia="HG丸ｺﾞｼｯｸM-PRO" w:cs="MS-Mincho" w:hint="eastAsia"/>
          <w:kern w:val="0"/>
          <w:szCs w:val="21"/>
        </w:rPr>
        <w:t>を得た温度に対して±25℃の範囲内としなければならない。</w:t>
      </w:r>
    </w:p>
    <w:p w:rsidR="006A6FB5" w:rsidRPr="006A6FB5" w:rsidRDefault="006A6FB5"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（10）請負者は、加熱アスファルト安定処理混合物を貯蔵する場合、一時貯蔵ビンまたは加熱貯蔵サイロに貯蔵しなければならない。</w:t>
      </w:r>
    </w:p>
    <w:p w:rsidR="006A6FB5" w:rsidRPr="006A6FB5" w:rsidRDefault="006A6FB5"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（11）請負者は、劣化防止対策を施していない一時貯蔵ビンでは、12時間以上加熱アスファルト安定処理混合物を貯蔵してはならない。</w:t>
      </w:r>
    </w:p>
    <w:p w:rsidR="006A6FB5" w:rsidRPr="006A6FB5" w:rsidRDefault="006A6FB5"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12）請負者は、加熱アスファルト安定処理混合物を運搬する場合、清浄で平滑な荷台を有するダンプトラックを使用し、ダンプトラックの荷台内面には、混合物の付着を防止する油、または溶液を薄く塗布しなければならない。</w:t>
      </w:r>
    </w:p>
    <w:p w:rsidR="006A6FB5" w:rsidRPr="006A6FB5" w:rsidRDefault="006A6FB5"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（13）請負者は、加熱アスファルト安定処理混合物の運搬時の温度低下を防ぐために、運搬中はシート類で覆わなければならない。</w:t>
      </w:r>
    </w:p>
    <w:p w:rsidR="006A6FB5" w:rsidRPr="006A6FB5" w:rsidRDefault="006A6FB5"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（14）請負者は、加熱アスファルト安定処理混合物の舗設作業を監督職員が</w:t>
      </w:r>
      <w:r w:rsidRPr="006A6FB5">
        <w:rPr>
          <w:rFonts w:ascii="HG丸ｺﾞｼｯｸM-PRO" w:eastAsia="HG丸ｺﾞｼｯｸM-PRO" w:cs="MS-Gothic" w:hint="eastAsia"/>
          <w:kern w:val="0"/>
          <w:szCs w:val="21"/>
        </w:rPr>
        <w:t>承諾</w:t>
      </w:r>
      <w:r w:rsidRPr="006A6FB5">
        <w:rPr>
          <w:rFonts w:ascii="HG丸ｺﾞｼｯｸM-PRO" w:eastAsia="HG丸ｺﾞｼｯｸM-PRO" w:cs="MS-Mincho" w:hint="eastAsia"/>
          <w:kern w:val="0"/>
          <w:szCs w:val="21"/>
        </w:rPr>
        <w:t>した場合を除き、気温が５℃以下のときに施工してはならない。また、雨が降り出した場合、敷均し作業を中止し、すでに敷均した箇所の混合物をすみやかに締固めて仕上げを完了させなければならない。</w:t>
      </w:r>
    </w:p>
    <w:p w:rsidR="006A6FB5" w:rsidRPr="006A6FB5" w:rsidRDefault="006A6FB5"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（15）請負者は、加熱アスファルト安定処理混合物の敷均しにあたり、敷均し機械は施工条件に合った機種のアスファルトフィニッシャ、ブルドーザ、モーターグレーダ等を選定しなければならない。</w:t>
      </w:r>
    </w:p>
    <w:p w:rsidR="00C52997" w:rsidRDefault="006A6FB5"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（16）請負者は、</w:t>
      </w:r>
      <w:r w:rsidRPr="006A6FB5">
        <w:rPr>
          <w:rFonts w:ascii="HG丸ｺﾞｼｯｸM-PRO" w:eastAsia="HG丸ｺﾞｼｯｸM-PRO" w:cs="MS-Gothic" w:hint="eastAsia"/>
          <w:kern w:val="0"/>
          <w:szCs w:val="21"/>
        </w:rPr>
        <w:t>設計図書</w:t>
      </w:r>
      <w:r w:rsidRPr="006A6FB5">
        <w:rPr>
          <w:rFonts w:ascii="HG丸ｺﾞｼｯｸM-PRO" w:eastAsia="HG丸ｺﾞｼｯｸM-PRO" w:cs="MS-Mincho" w:hint="eastAsia"/>
          <w:kern w:val="0"/>
          <w:szCs w:val="21"/>
        </w:rPr>
        <w:t>に示す場合を除き、加熱アスファルト安定処理混合物を敷均したときの混合物の温度は110℃以上、また、１層の仕上がり厚さは10cm以下としなければならない。ただし、混合物の種類によって敷均しが困難な場合は監督職員と</w:t>
      </w:r>
      <w:r w:rsidRPr="006A6FB5">
        <w:rPr>
          <w:rFonts w:ascii="HG丸ｺﾞｼｯｸM-PRO" w:eastAsia="HG丸ｺﾞｼｯｸM-PRO" w:cs="MS-Gothic" w:hint="eastAsia"/>
          <w:kern w:val="0"/>
          <w:szCs w:val="21"/>
        </w:rPr>
        <w:t>協議</w:t>
      </w:r>
      <w:r w:rsidRPr="006A6FB5">
        <w:rPr>
          <w:rFonts w:ascii="HG丸ｺﾞｼｯｸM-PRO" w:eastAsia="HG丸ｺﾞｼｯｸM-PRO" w:cs="MS-Mincho" w:hint="eastAsia"/>
          <w:kern w:val="0"/>
          <w:szCs w:val="21"/>
        </w:rPr>
        <w:t>の上、混合物の温度を決定するものとする。</w:t>
      </w:r>
    </w:p>
    <w:p w:rsidR="006A6FB5" w:rsidRPr="006A6FB5" w:rsidRDefault="006A6FB5"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（17）機械仕上げが不可能な箇所は人力施工とするものとする。</w:t>
      </w:r>
    </w:p>
    <w:p w:rsidR="006A6FB5" w:rsidRPr="006A6FB5" w:rsidRDefault="006A6FB5"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（18）請負者は、加熱アスファルト安定処理混合物の締固めにあたり、締固め機械は施工条件に合ったローラを選定しなければならない。</w:t>
      </w:r>
    </w:p>
    <w:p w:rsidR="006A6FB5" w:rsidRPr="006A6FB5" w:rsidRDefault="006A6FB5"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（19）請負者は、加熱アスファルト安定処理混合物を敷均した後、ローラによって締固めなければならない。</w:t>
      </w:r>
    </w:p>
    <w:p w:rsidR="006A6FB5" w:rsidRPr="006A6FB5" w:rsidRDefault="006A6FB5"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（20）請負者は、加熱アスファルト安定処理混合物をローラによる締固めが不可能な箇所は、タンパ、プレート、コテ等で締固めなければならない。</w:t>
      </w:r>
    </w:p>
    <w:p w:rsidR="006A6FB5" w:rsidRPr="006A6FB5" w:rsidRDefault="006A6FB5"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21）請負者は、加熱アスファルト安定処理混合物の継目を締固めて密着させ、平坦に仕上げなければならない。すでに舗設した端部の締固めが不足している場合や、亀裂が多い場合は、その部分を切り取ってから隣接部を施工しなければならない。</w:t>
      </w:r>
    </w:p>
    <w:p w:rsidR="006A6FB5" w:rsidRPr="006A6FB5" w:rsidRDefault="006A6FB5"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（22）請負者は、縦継目、横継目及び構造物との接合面に瀝青材料を薄く塗布しなければならない。</w:t>
      </w:r>
    </w:p>
    <w:p w:rsidR="006A6FB5" w:rsidRPr="006A6FB5" w:rsidRDefault="006A6FB5"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lastRenderedPageBreak/>
        <w:t>（23）請負者は、表層と基層及び加熱アスファルト安定処理層の各層の縦継目の位置を15cm以上、横継目の位置を１ｍ以上ずらさなければならない。</w:t>
      </w:r>
    </w:p>
    <w:p w:rsidR="006A6FB5" w:rsidRPr="006A6FB5" w:rsidRDefault="006A6FB5"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（24）請負者は、中間層及び加熱アスファルト安定処理層の縦継目は、車輪走行位置の直下からずらして設置しなければならない。</w:t>
      </w:r>
    </w:p>
    <w:p w:rsidR="006A6FB5" w:rsidRPr="006A6FB5" w:rsidRDefault="006A6FB5"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５．請負者は、アスファルト中間層の施工を行う場合に、以下の各規定に従わなければならない。</w:t>
      </w:r>
    </w:p>
    <w:p w:rsidR="006A6FB5" w:rsidRPr="006A6FB5" w:rsidRDefault="006A6FB5" w:rsidP="00C52997">
      <w:pPr>
        <w:autoSpaceDE w:val="0"/>
        <w:autoSpaceDN w:val="0"/>
        <w:adjustRightInd w:val="0"/>
        <w:ind w:firstLineChars="100" w:firstLine="21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（１）アスファルト混合物の種類は、</w:t>
      </w:r>
      <w:r w:rsidRPr="006A6FB5">
        <w:rPr>
          <w:rFonts w:ascii="HG丸ｺﾞｼｯｸM-PRO" w:eastAsia="HG丸ｺﾞｼｯｸM-PRO" w:cs="MS-Gothic" w:hint="eastAsia"/>
          <w:kern w:val="0"/>
          <w:szCs w:val="21"/>
        </w:rPr>
        <w:t>設計図書</w:t>
      </w:r>
      <w:r w:rsidRPr="006A6FB5">
        <w:rPr>
          <w:rFonts w:ascii="HG丸ｺﾞｼｯｸM-PRO" w:eastAsia="HG丸ｺﾞｼｯｸM-PRO" w:cs="MS-Mincho" w:hint="eastAsia"/>
          <w:kern w:val="0"/>
          <w:szCs w:val="21"/>
        </w:rPr>
        <w:t>によるものとする。</w:t>
      </w:r>
    </w:p>
    <w:p w:rsidR="006A6FB5" w:rsidRPr="006A6FB5" w:rsidRDefault="006A6FB5" w:rsidP="00C52997">
      <w:pPr>
        <w:autoSpaceDE w:val="0"/>
        <w:autoSpaceDN w:val="0"/>
        <w:adjustRightInd w:val="0"/>
        <w:ind w:firstLineChars="100" w:firstLine="21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（２）配合設計におけるマーシャル試験に対する基準値の突固め回数は、50回とする。</w:t>
      </w:r>
    </w:p>
    <w:p w:rsidR="006A6FB5" w:rsidRPr="006A6FB5" w:rsidRDefault="006A6FB5"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（３）請負者は、施工面が乾燥していることを</w:t>
      </w:r>
      <w:r w:rsidRPr="006A6FB5">
        <w:rPr>
          <w:rFonts w:ascii="HG丸ｺﾞｼｯｸM-PRO" w:eastAsia="HG丸ｺﾞｼｯｸM-PRO" w:cs="MS-Gothic" w:hint="eastAsia"/>
          <w:kern w:val="0"/>
          <w:szCs w:val="21"/>
        </w:rPr>
        <w:t>確認</w:t>
      </w:r>
      <w:r w:rsidRPr="006A6FB5">
        <w:rPr>
          <w:rFonts w:ascii="HG丸ｺﾞｼｯｸM-PRO" w:eastAsia="HG丸ｺﾞｼｯｸM-PRO" w:cs="MS-Mincho" w:hint="eastAsia"/>
          <w:kern w:val="0"/>
          <w:szCs w:val="21"/>
        </w:rPr>
        <w:t>するとともに浮石、ごみ、その他の有害物を除去しなければならない。</w:t>
      </w:r>
    </w:p>
    <w:p w:rsidR="006A6FB5" w:rsidRPr="006A6FB5" w:rsidRDefault="006A6FB5"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（４）請負者は、路盤面に異常を発見したときは、</w:t>
      </w:r>
      <w:r w:rsidRPr="006A6FB5">
        <w:rPr>
          <w:rFonts w:ascii="HG丸ｺﾞｼｯｸM-PRO" w:eastAsia="HG丸ｺﾞｼｯｸM-PRO" w:cs="MS-Gothic" w:hint="eastAsia"/>
          <w:kern w:val="0"/>
          <w:szCs w:val="21"/>
        </w:rPr>
        <w:t>設計図書</w:t>
      </w:r>
      <w:r w:rsidRPr="006A6FB5">
        <w:rPr>
          <w:rFonts w:ascii="HG丸ｺﾞｼｯｸM-PRO" w:eastAsia="HG丸ｺﾞｼｯｸM-PRO" w:cs="MS-Mincho" w:hint="eastAsia"/>
          <w:kern w:val="0"/>
          <w:szCs w:val="21"/>
        </w:rPr>
        <w:t>に関して監督職員と</w:t>
      </w:r>
      <w:r w:rsidRPr="006A6FB5">
        <w:rPr>
          <w:rFonts w:ascii="HG丸ｺﾞｼｯｸM-PRO" w:eastAsia="HG丸ｺﾞｼｯｸM-PRO" w:cs="MS-Gothic" w:hint="eastAsia"/>
          <w:kern w:val="0"/>
          <w:szCs w:val="21"/>
        </w:rPr>
        <w:t>協議</w:t>
      </w:r>
      <w:r w:rsidRPr="006A6FB5">
        <w:rPr>
          <w:rFonts w:ascii="HG丸ｺﾞｼｯｸM-PRO" w:eastAsia="HG丸ｺﾞｼｯｸM-PRO" w:cs="MS-Mincho" w:hint="eastAsia"/>
          <w:kern w:val="0"/>
          <w:szCs w:val="21"/>
        </w:rPr>
        <w:t>しなければならない。</w:t>
      </w:r>
    </w:p>
    <w:p w:rsidR="006A6FB5" w:rsidRPr="006A6FB5" w:rsidRDefault="006A6FB5"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（５）請負者は、アスファルト中間層の施工にあたってプライムコートの使用量は、</w:t>
      </w:r>
      <w:r w:rsidRPr="006A6FB5">
        <w:rPr>
          <w:rFonts w:ascii="HG丸ｺﾞｼｯｸM-PRO" w:eastAsia="HG丸ｺﾞｼｯｸM-PRO" w:cs="MS-Gothic" w:hint="eastAsia"/>
          <w:kern w:val="0"/>
          <w:szCs w:val="21"/>
        </w:rPr>
        <w:t>設計図書</w:t>
      </w:r>
      <w:r w:rsidRPr="006A6FB5">
        <w:rPr>
          <w:rFonts w:ascii="HG丸ｺﾞｼｯｸM-PRO" w:eastAsia="HG丸ｺﾞｼｯｸM-PRO" w:cs="MS-Mincho" w:hint="eastAsia"/>
          <w:kern w:val="0"/>
          <w:szCs w:val="21"/>
        </w:rPr>
        <w:t>によらなければならない。</w:t>
      </w:r>
    </w:p>
    <w:p w:rsidR="006A6FB5" w:rsidRPr="006A6FB5" w:rsidRDefault="006A6FB5"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６）請負者は、プライムコート及びタックコートの散布にあたって、縁石等の構造物を汚さないようにしながら、アスファルトディストリビュータまたはエンジンスプレーヤで均一に散布しなければならない。</w:t>
      </w:r>
    </w:p>
    <w:p w:rsidR="006A6FB5" w:rsidRPr="006A6FB5" w:rsidRDefault="006A6FB5"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（７）請負者は、散布したタックコートが安定するまで養生するとともに、上層のアスファルト混合物を舗設するまでの間、良好な状態に維持しなければならない。</w:t>
      </w:r>
    </w:p>
    <w:p w:rsidR="006A6FB5" w:rsidRPr="006A6FB5" w:rsidRDefault="006A6FB5"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（８）混合物の敷均しは、本条４項（15）～（17）によるものとする。ただし、</w:t>
      </w:r>
      <w:r w:rsidRPr="006A6FB5">
        <w:rPr>
          <w:rFonts w:ascii="HG丸ｺﾞｼｯｸM-PRO" w:eastAsia="HG丸ｺﾞｼｯｸM-PRO" w:cs="MS-Gothic" w:hint="eastAsia"/>
          <w:kern w:val="0"/>
          <w:szCs w:val="21"/>
        </w:rPr>
        <w:t>設計図書</w:t>
      </w:r>
      <w:r w:rsidRPr="006A6FB5">
        <w:rPr>
          <w:rFonts w:ascii="HG丸ｺﾞｼｯｸM-PRO" w:eastAsia="HG丸ｺﾞｼｯｸM-PRO" w:cs="MS-Mincho" w:hint="eastAsia"/>
          <w:kern w:val="0"/>
          <w:szCs w:val="21"/>
        </w:rPr>
        <w:t>に示す場合を除き、一層の仕上がり厚は７cm以下とするものとする。</w:t>
      </w:r>
    </w:p>
    <w:p w:rsidR="006A6FB5" w:rsidRPr="006A6FB5" w:rsidRDefault="006A6FB5" w:rsidP="00C52997">
      <w:pPr>
        <w:autoSpaceDE w:val="0"/>
        <w:autoSpaceDN w:val="0"/>
        <w:adjustRightInd w:val="0"/>
        <w:ind w:firstLineChars="100" w:firstLine="21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（９）混合物の締固めは、本条４項（18）～（20）によるものとする。</w:t>
      </w:r>
    </w:p>
    <w:p w:rsidR="006A6FB5" w:rsidRPr="006A6FB5" w:rsidRDefault="006A6FB5" w:rsidP="00C52997">
      <w:pPr>
        <w:autoSpaceDE w:val="0"/>
        <w:autoSpaceDN w:val="0"/>
        <w:adjustRightInd w:val="0"/>
        <w:ind w:firstLineChars="100" w:firstLine="21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（10）継目は、本条４項（21）～（24）によるものとする。</w:t>
      </w:r>
    </w:p>
    <w:p w:rsidR="006A6FB5" w:rsidRDefault="006A6FB5"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6A6FB5">
        <w:rPr>
          <w:rFonts w:ascii="HG丸ｺﾞｼｯｸM-PRO" w:eastAsia="HG丸ｺﾞｼｯｸM-PRO" w:cs="MS-Mincho" w:hint="eastAsia"/>
          <w:kern w:val="0"/>
          <w:szCs w:val="21"/>
        </w:rPr>
        <w:t>６．コンクリート舗装で使用するコンクリートの配合基準は、表２－37の規格に適合するものとする。</w:t>
      </w:r>
    </w:p>
    <w:p w:rsidR="006A6FB5" w:rsidRPr="006A6FB5" w:rsidRDefault="006A6FB5" w:rsidP="006A6FB5">
      <w:pPr>
        <w:autoSpaceDE w:val="0"/>
        <w:autoSpaceDN w:val="0"/>
        <w:adjustRightInd w:val="0"/>
        <w:ind w:leftChars="200" w:left="630" w:hangingChars="100" w:hanging="210"/>
        <w:jc w:val="left"/>
        <w:rPr>
          <w:rFonts w:ascii="HG丸ｺﾞｼｯｸM-PRO" w:eastAsia="HG丸ｺﾞｼｯｸM-PRO" w:cs="MS-Mincho"/>
          <w:kern w:val="0"/>
          <w:szCs w:val="21"/>
        </w:rPr>
      </w:pPr>
    </w:p>
    <w:p w:rsidR="006A6FB5" w:rsidRPr="006A6FB5" w:rsidRDefault="006A6FB5" w:rsidP="006A6FB5">
      <w:pPr>
        <w:autoSpaceDE w:val="0"/>
        <w:autoSpaceDN w:val="0"/>
        <w:adjustRightInd w:val="0"/>
        <w:jc w:val="center"/>
        <w:rPr>
          <w:rFonts w:ascii="HG丸ｺﾞｼｯｸM-PRO" w:eastAsia="HG丸ｺﾞｼｯｸM-PRO" w:cs="MS-Gothic"/>
          <w:b/>
          <w:kern w:val="0"/>
          <w:szCs w:val="21"/>
        </w:rPr>
      </w:pPr>
      <w:r w:rsidRPr="006A6FB5">
        <w:rPr>
          <w:rFonts w:ascii="HG丸ｺﾞｼｯｸM-PRO" w:eastAsia="HG丸ｺﾞｼｯｸM-PRO" w:cs="MS-Gothic" w:hint="eastAsia"/>
          <w:b/>
          <w:kern w:val="0"/>
          <w:szCs w:val="21"/>
        </w:rPr>
        <w:t>表２－37 コンクリートの配合基準</w:t>
      </w:r>
    </w:p>
    <w:tbl>
      <w:tblPr>
        <w:tblStyle w:val="a3"/>
        <w:tblW w:w="0" w:type="auto"/>
        <w:jc w:val="center"/>
        <w:tblLook w:val="01E0"/>
      </w:tblPr>
      <w:tblGrid>
        <w:gridCol w:w="1951"/>
        <w:gridCol w:w="4228"/>
        <w:gridCol w:w="1442"/>
      </w:tblGrid>
      <w:tr w:rsidR="006A6FB5">
        <w:trPr>
          <w:jc w:val="center"/>
        </w:trPr>
        <w:tc>
          <w:tcPr>
            <w:tcW w:w="1951" w:type="dxa"/>
            <w:vAlign w:val="center"/>
          </w:tcPr>
          <w:p w:rsidR="006A6FB5" w:rsidRPr="0097434F" w:rsidRDefault="006A6FB5" w:rsidP="006A6FB5">
            <w:pPr>
              <w:autoSpaceDE w:val="0"/>
              <w:autoSpaceDN w:val="0"/>
              <w:adjustRightInd w:val="0"/>
              <w:jc w:val="center"/>
              <w:rPr>
                <w:rFonts w:ascii="ＭＳ ゴシック" w:eastAsia="ＭＳ ゴシック" w:hAnsi="ＭＳ ゴシック"/>
                <w:kern w:val="0"/>
              </w:rPr>
            </w:pPr>
            <w:r w:rsidRPr="0097434F">
              <w:rPr>
                <w:rFonts w:ascii="ＭＳ ゴシック" w:eastAsia="ＭＳ ゴシック" w:hAnsi="ＭＳ ゴシック" w:cs="ＭＳ明朝" w:hint="eastAsia"/>
                <w:kern w:val="0"/>
                <w:sz w:val="20"/>
                <w:szCs w:val="20"/>
              </w:rPr>
              <w:t>粗骨材の最大寸法</w:t>
            </w:r>
          </w:p>
        </w:tc>
        <w:tc>
          <w:tcPr>
            <w:tcW w:w="4228" w:type="dxa"/>
            <w:vAlign w:val="center"/>
          </w:tcPr>
          <w:p w:rsidR="006A6FB5" w:rsidRPr="0097434F" w:rsidRDefault="006A6FB5" w:rsidP="006A6FB5">
            <w:pPr>
              <w:autoSpaceDE w:val="0"/>
              <w:autoSpaceDN w:val="0"/>
              <w:adjustRightInd w:val="0"/>
              <w:jc w:val="center"/>
              <w:rPr>
                <w:rFonts w:ascii="ＭＳ ゴシック" w:eastAsia="ＭＳ ゴシック" w:hAnsi="ＭＳ ゴシック"/>
                <w:kern w:val="0"/>
              </w:rPr>
            </w:pPr>
            <w:r w:rsidRPr="0097434F">
              <w:rPr>
                <w:rFonts w:ascii="ＭＳ ゴシック" w:eastAsia="ＭＳ ゴシック" w:hAnsi="ＭＳ ゴシック" w:cs="ＭＳ明朝" w:hint="eastAsia"/>
                <w:kern w:val="0"/>
                <w:sz w:val="20"/>
                <w:szCs w:val="20"/>
              </w:rPr>
              <w:t>ス</w:t>
            </w:r>
            <w:r w:rsidRPr="0097434F">
              <w:rPr>
                <w:rFonts w:ascii="ＭＳ ゴシック" w:eastAsia="ＭＳ ゴシック" w:hAnsi="ＭＳ ゴシック" w:cs="ＭＳ明朝"/>
                <w:kern w:val="0"/>
                <w:sz w:val="20"/>
                <w:szCs w:val="20"/>
              </w:rPr>
              <w:t xml:space="preserve"> </w:t>
            </w:r>
            <w:r w:rsidRPr="0097434F">
              <w:rPr>
                <w:rFonts w:ascii="ＭＳ ゴシック" w:eastAsia="ＭＳ ゴシック" w:hAnsi="ＭＳ ゴシック" w:cs="ＭＳ明朝" w:hint="eastAsia"/>
                <w:kern w:val="0"/>
                <w:sz w:val="20"/>
                <w:szCs w:val="20"/>
              </w:rPr>
              <w:t>ラ</w:t>
            </w:r>
            <w:r w:rsidRPr="0097434F">
              <w:rPr>
                <w:rFonts w:ascii="ＭＳ ゴシック" w:eastAsia="ＭＳ ゴシック" w:hAnsi="ＭＳ ゴシック" w:cs="ＭＳ明朝"/>
                <w:kern w:val="0"/>
                <w:sz w:val="20"/>
                <w:szCs w:val="20"/>
              </w:rPr>
              <w:t xml:space="preserve"> </w:t>
            </w:r>
            <w:r w:rsidRPr="0097434F">
              <w:rPr>
                <w:rFonts w:ascii="ＭＳ ゴシック" w:eastAsia="ＭＳ ゴシック" w:hAnsi="ＭＳ ゴシック" w:cs="ＭＳ明朝" w:hint="eastAsia"/>
                <w:kern w:val="0"/>
                <w:sz w:val="20"/>
                <w:szCs w:val="20"/>
              </w:rPr>
              <w:t>ン</w:t>
            </w:r>
            <w:r w:rsidRPr="0097434F">
              <w:rPr>
                <w:rFonts w:ascii="ＭＳ ゴシック" w:eastAsia="ＭＳ ゴシック" w:hAnsi="ＭＳ ゴシック" w:cs="ＭＳ明朝"/>
                <w:kern w:val="0"/>
                <w:sz w:val="20"/>
                <w:szCs w:val="20"/>
              </w:rPr>
              <w:t xml:space="preserve"> </w:t>
            </w:r>
            <w:r w:rsidRPr="0097434F">
              <w:rPr>
                <w:rFonts w:ascii="ＭＳ ゴシック" w:eastAsia="ＭＳ ゴシック" w:hAnsi="ＭＳ ゴシック" w:cs="ＭＳ明朝" w:hint="eastAsia"/>
                <w:kern w:val="0"/>
                <w:sz w:val="20"/>
                <w:szCs w:val="20"/>
              </w:rPr>
              <w:t>プ</w:t>
            </w:r>
          </w:p>
        </w:tc>
        <w:tc>
          <w:tcPr>
            <w:tcW w:w="1442" w:type="dxa"/>
            <w:vAlign w:val="center"/>
          </w:tcPr>
          <w:p w:rsidR="006A6FB5" w:rsidRPr="0097434F" w:rsidRDefault="006A6FB5" w:rsidP="006A6FB5">
            <w:pPr>
              <w:autoSpaceDE w:val="0"/>
              <w:autoSpaceDN w:val="0"/>
              <w:adjustRightInd w:val="0"/>
              <w:jc w:val="center"/>
              <w:rPr>
                <w:rFonts w:ascii="ＭＳ ゴシック" w:eastAsia="ＭＳ ゴシック" w:hAnsi="ＭＳ ゴシック"/>
                <w:kern w:val="0"/>
              </w:rPr>
            </w:pPr>
            <w:r w:rsidRPr="0097434F">
              <w:rPr>
                <w:rFonts w:ascii="ＭＳ ゴシック" w:eastAsia="ＭＳ ゴシック" w:hAnsi="ＭＳ ゴシック" w:cs="ＭＳ明朝" w:hint="eastAsia"/>
                <w:kern w:val="0"/>
                <w:sz w:val="20"/>
                <w:szCs w:val="20"/>
              </w:rPr>
              <w:t>摘</w:t>
            </w:r>
            <w:r w:rsidRPr="0097434F">
              <w:rPr>
                <w:rFonts w:ascii="ＭＳ ゴシック" w:eastAsia="ＭＳ ゴシック" w:hAnsi="ＭＳ ゴシック" w:cs="ＭＳ明朝"/>
                <w:kern w:val="0"/>
                <w:sz w:val="20"/>
                <w:szCs w:val="20"/>
              </w:rPr>
              <w:t xml:space="preserve"> </w:t>
            </w:r>
            <w:r w:rsidRPr="0097434F">
              <w:rPr>
                <w:rFonts w:ascii="ＭＳ ゴシック" w:eastAsia="ＭＳ ゴシック" w:hAnsi="ＭＳ ゴシック" w:cs="ＭＳ明朝" w:hint="eastAsia"/>
                <w:kern w:val="0"/>
                <w:sz w:val="20"/>
                <w:szCs w:val="20"/>
              </w:rPr>
              <w:t>要</w:t>
            </w:r>
          </w:p>
        </w:tc>
      </w:tr>
      <w:tr w:rsidR="006A6FB5">
        <w:trPr>
          <w:jc w:val="center"/>
        </w:trPr>
        <w:tc>
          <w:tcPr>
            <w:tcW w:w="1951" w:type="dxa"/>
            <w:vMerge w:val="restart"/>
            <w:vAlign w:val="center"/>
          </w:tcPr>
          <w:p w:rsidR="006A6FB5" w:rsidRPr="0097434F" w:rsidRDefault="006A6FB5" w:rsidP="006A6FB5">
            <w:pPr>
              <w:autoSpaceDE w:val="0"/>
              <w:autoSpaceDN w:val="0"/>
              <w:adjustRightInd w:val="0"/>
              <w:jc w:val="center"/>
              <w:rPr>
                <w:rFonts w:ascii="ＭＳ ゴシック" w:eastAsia="ＭＳ ゴシック" w:hAnsi="ＭＳ ゴシック"/>
                <w:kern w:val="0"/>
              </w:rPr>
            </w:pPr>
            <w:r w:rsidRPr="0097434F">
              <w:rPr>
                <w:rFonts w:ascii="ＭＳ ゴシック" w:eastAsia="ＭＳ ゴシック" w:hAnsi="ＭＳ ゴシック" w:cs="ＭＳ明朝"/>
                <w:kern w:val="0"/>
                <w:sz w:val="20"/>
                <w:szCs w:val="20"/>
              </w:rPr>
              <w:t>40mm</w:t>
            </w:r>
          </w:p>
        </w:tc>
        <w:tc>
          <w:tcPr>
            <w:tcW w:w="4228" w:type="dxa"/>
            <w:vAlign w:val="center"/>
          </w:tcPr>
          <w:p w:rsidR="006A6FB5" w:rsidRPr="0097434F" w:rsidRDefault="006A6FB5" w:rsidP="006A6FB5">
            <w:pPr>
              <w:autoSpaceDE w:val="0"/>
              <w:autoSpaceDN w:val="0"/>
              <w:adjustRightInd w:val="0"/>
              <w:jc w:val="center"/>
              <w:rPr>
                <w:rFonts w:ascii="ＭＳ ゴシック" w:eastAsia="ＭＳ ゴシック" w:hAnsi="ＭＳ ゴシック"/>
                <w:kern w:val="0"/>
              </w:rPr>
            </w:pPr>
            <w:r w:rsidRPr="0097434F">
              <w:rPr>
                <w:rFonts w:ascii="ＭＳ ゴシック" w:eastAsia="ＭＳ ゴシック" w:hAnsi="ＭＳ ゴシック" w:cs="ＭＳ明朝"/>
                <w:kern w:val="0"/>
                <w:sz w:val="20"/>
                <w:szCs w:val="20"/>
              </w:rPr>
              <w:t>2.5cm</w:t>
            </w:r>
            <w:r w:rsidRPr="0097434F">
              <w:rPr>
                <w:rFonts w:ascii="ＭＳ ゴシック" w:eastAsia="ＭＳ ゴシック" w:hAnsi="ＭＳ ゴシック" w:cs="ＭＳ明朝" w:hint="eastAsia"/>
                <w:kern w:val="0"/>
                <w:sz w:val="20"/>
                <w:szCs w:val="20"/>
              </w:rPr>
              <w:t>または沈下度</w:t>
            </w:r>
            <w:r w:rsidRPr="0097434F">
              <w:rPr>
                <w:rFonts w:ascii="ＭＳ ゴシック" w:eastAsia="ＭＳ ゴシック" w:hAnsi="ＭＳ ゴシック" w:cs="ＭＳ明朝"/>
                <w:kern w:val="0"/>
                <w:sz w:val="20"/>
                <w:szCs w:val="20"/>
              </w:rPr>
              <w:t>30</w:t>
            </w:r>
            <w:r w:rsidRPr="0097434F">
              <w:rPr>
                <w:rFonts w:ascii="ＭＳ ゴシック" w:eastAsia="ＭＳ ゴシック" w:hAnsi="ＭＳ ゴシック" w:cs="ＭＳ明朝" w:hint="eastAsia"/>
                <w:kern w:val="0"/>
                <w:sz w:val="20"/>
                <w:szCs w:val="20"/>
              </w:rPr>
              <w:t>秒を標準とする。</w:t>
            </w:r>
          </w:p>
        </w:tc>
        <w:tc>
          <w:tcPr>
            <w:tcW w:w="1442" w:type="dxa"/>
            <w:vMerge w:val="restart"/>
            <w:vAlign w:val="center"/>
          </w:tcPr>
          <w:p w:rsidR="006A6FB5" w:rsidRPr="0097434F" w:rsidRDefault="006A6FB5" w:rsidP="006A6FB5">
            <w:pPr>
              <w:autoSpaceDE w:val="0"/>
              <w:autoSpaceDN w:val="0"/>
              <w:adjustRightInd w:val="0"/>
              <w:jc w:val="center"/>
              <w:rPr>
                <w:rFonts w:ascii="ＭＳ ゴシック" w:eastAsia="ＭＳ ゴシック" w:hAnsi="ＭＳ ゴシック" w:cs="ＭＳ明朝"/>
                <w:kern w:val="0"/>
                <w:sz w:val="20"/>
                <w:szCs w:val="20"/>
              </w:rPr>
            </w:pPr>
            <w:r w:rsidRPr="0097434F">
              <w:rPr>
                <w:rFonts w:ascii="ＭＳ ゴシック" w:eastAsia="ＭＳ ゴシック" w:hAnsi="ＭＳ ゴシック" w:cs="ＭＳ明朝" w:hint="eastAsia"/>
                <w:kern w:val="0"/>
                <w:sz w:val="20"/>
                <w:szCs w:val="20"/>
              </w:rPr>
              <w:t>舗設位置</w:t>
            </w:r>
          </w:p>
          <w:p w:rsidR="006A6FB5" w:rsidRPr="0097434F" w:rsidRDefault="006A6FB5" w:rsidP="006A6FB5">
            <w:pPr>
              <w:autoSpaceDE w:val="0"/>
              <w:autoSpaceDN w:val="0"/>
              <w:adjustRightInd w:val="0"/>
              <w:jc w:val="center"/>
              <w:rPr>
                <w:rFonts w:ascii="ＭＳ ゴシック" w:eastAsia="ＭＳ ゴシック" w:hAnsi="ＭＳ ゴシック"/>
                <w:kern w:val="0"/>
              </w:rPr>
            </w:pPr>
            <w:r w:rsidRPr="0097434F">
              <w:rPr>
                <w:rFonts w:ascii="ＭＳ ゴシック" w:eastAsia="ＭＳ ゴシック" w:hAnsi="ＭＳ ゴシック" w:cs="ＭＳ明朝" w:hint="eastAsia"/>
                <w:kern w:val="0"/>
                <w:sz w:val="20"/>
                <w:szCs w:val="20"/>
              </w:rPr>
              <w:t>において</w:t>
            </w:r>
          </w:p>
        </w:tc>
      </w:tr>
      <w:tr w:rsidR="006A6FB5">
        <w:trPr>
          <w:jc w:val="center"/>
        </w:trPr>
        <w:tc>
          <w:tcPr>
            <w:tcW w:w="1951" w:type="dxa"/>
            <w:vMerge/>
            <w:vAlign w:val="center"/>
          </w:tcPr>
          <w:p w:rsidR="006A6FB5" w:rsidRDefault="006A6FB5" w:rsidP="006A6FB5">
            <w:pPr>
              <w:autoSpaceDE w:val="0"/>
              <w:autoSpaceDN w:val="0"/>
              <w:adjustRightInd w:val="0"/>
              <w:jc w:val="center"/>
              <w:rPr>
                <w:rFonts w:ascii="HG丸ｺﾞｼｯｸM-PRO" w:eastAsia="HG丸ｺﾞｼｯｸM-PRO"/>
                <w:kern w:val="0"/>
              </w:rPr>
            </w:pPr>
          </w:p>
        </w:tc>
        <w:tc>
          <w:tcPr>
            <w:tcW w:w="4228" w:type="dxa"/>
            <w:vAlign w:val="center"/>
          </w:tcPr>
          <w:p w:rsidR="006A6FB5" w:rsidRPr="0097434F" w:rsidRDefault="006A6FB5" w:rsidP="006A6FB5">
            <w:pPr>
              <w:autoSpaceDE w:val="0"/>
              <w:autoSpaceDN w:val="0"/>
              <w:adjustRightInd w:val="0"/>
              <w:jc w:val="center"/>
              <w:rPr>
                <w:rFonts w:ascii="ＭＳ ゴシック" w:eastAsia="ＭＳ ゴシック" w:hAnsi="ＭＳ ゴシック" w:cs="ＭＳ明朝"/>
                <w:kern w:val="0"/>
                <w:sz w:val="20"/>
                <w:szCs w:val="20"/>
              </w:rPr>
            </w:pPr>
            <w:r w:rsidRPr="0097434F">
              <w:rPr>
                <w:rFonts w:ascii="ＭＳ ゴシック" w:eastAsia="ＭＳ ゴシック" w:hAnsi="ＭＳ ゴシック" w:cs="ＭＳ明朝"/>
                <w:kern w:val="0"/>
                <w:sz w:val="20"/>
                <w:szCs w:val="20"/>
              </w:rPr>
              <w:t>6.5cm</w:t>
            </w:r>
            <w:r w:rsidRPr="0097434F">
              <w:rPr>
                <w:rFonts w:ascii="ＭＳ ゴシック" w:eastAsia="ＭＳ ゴシック" w:hAnsi="ＭＳ ゴシック" w:cs="ＭＳ明朝" w:hint="eastAsia"/>
                <w:kern w:val="0"/>
                <w:sz w:val="20"/>
                <w:szCs w:val="20"/>
              </w:rPr>
              <w:t>を標準とする。</w:t>
            </w:r>
          </w:p>
          <w:p w:rsidR="006A6FB5" w:rsidRPr="0097434F" w:rsidRDefault="006A6FB5" w:rsidP="006A6FB5">
            <w:pPr>
              <w:autoSpaceDE w:val="0"/>
              <w:autoSpaceDN w:val="0"/>
              <w:adjustRightInd w:val="0"/>
              <w:jc w:val="center"/>
              <w:rPr>
                <w:rFonts w:ascii="ＭＳ ゴシック" w:eastAsia="ＭＳ ゴシック" w:hAnsi="ＭＳ ゴシック"/>
                <w:kern w:val="0"/>
              </w:rPr>
            </w:pPr>
            <w:r w:rsidRPr="0097434F">
              <w:rPr>
                <w:rFonts w:ascii="ＭＳ ゴシック" w:eastAsia="ＭＳ ゴシック" w:hAnsi="ＭＳ ゴシック" w:cs="ＭＳ明朝"/>
                <w:kern w:val="0"/>
                <w:sz w:val="20"/>
                <w:szCs w:val="20"/>
              </w:rPr>
              <w:t>(</w:t>
            </w:r>
            <w:r w:rsidRPr="0097434F">
              <w:rPr>
                <w:rFonts w:ascii="ＭＳ ゴシック" w:eastAsia="ＭＳ ゴシック" w:hAnsi="ＭＳ ゴシック" w:cs="ＭＳ明朝" w:hint="eastAsia"/>
                <w:kern w:val="0"/>
                <w:sz w:val="20"/>
                <w:szCs w:val="20"/>
              </w:rPr>
              <w:t>特殊箇所のコンクリート版</w:t>
            </w:r>
            <w:r w:rsidRPr="0097434F">
              <w:rPr>
                <w:rFonts w:ascii="ＭＳ ゴシック" w:eastAsia="ＭＳ ゴシック" w:hAnsi="ＭＳ ゴシック" w:cs="ＭＳ明朝"/>
                <w:kern w:val="0"/>
                <w:sz w:val="20"/>
                <w:szCs w:val="20"/>
              </w:rPr>
              <w:t>)</w:t>
            </w:r>
          </w:p>
        </w:tc>
        <w:tc>
          <w:tcPr>
            <w:tcW w:w="1442" w:type="dxa"/>
            <w:vMerge/>
          </w:tcPr>
          <w:p w:rsidR="006A6FB5" w:rsidRDefault="006A6FB5" w:rsidP="006A6FB5">
            <w:pPr>
              <w:autoSpaceDE w:val="0"/>
              <w:autoSpaceDN w:val="0"/>
              <w:adjustRightInd w:val="0"/>
              <w:jc w:val="left"/>
              <w:rPr>
                <w:rFonts w:ascii="HG丸ｺﾞｼｯｸM-PRO" w:eastAsia="HG丸ｺﾞｼｯｸM-PRO"/>
                <w:kern w:val="0"/>
              </w:rPr>
            </w:pPr>
          </w:p>
        </w:tc>
      </w:tr>
    </w:tbl>
    <w:p w:rsidR="006A6FB5" w:rsidRPr="005A5144" w:rsidRDefault="005A5144" w:rsidP="005A5144">
      <w:pPr>
        <w:autoSpaceDE w:val="0"/>
        <w:autoSpaceDN w:val="0"/>
        <w:adjustRightInd w:val="0"/>
        <w:ind w:leftChars="200" w:left="820" w:hangingChars="200" w:hanging="400"/>
        <w:jc w:val="center"/>
        <w:rPr>
          <w:rFonts w:ascii="HG丸ｺﾞｼｯｸM-PRO" w:eastAsia="HG丸ｺﾞｼｯｸM-PRO" w:cs="MS-Mincho"/>
          <w:kern w:val="0"/>
          <w:sz w:val="20"/>
          <w:szCs w:val="20"/>
        </w:rPr>
      </w:pPr>
      <w:r w:rsidRPr="005A5144">
        <w:rPr>
          <w:rFonts w:ascii="HG丸ｺﾞｼｯｸM-PRO" w:eastAsia="HG丸ｺﾞｼｯｸM-PRO" w:cs="MS-Mincho" w:hint="eastAsia"/>
          <w:kern w:val="0"/>
          <w:sz w:val="20"/>
          <w:szCs w:val="20"/>
        </w:rPr>
        <w:t>（注）特殊箇所とは、</w:t>
      </w:r>
      <w:r w:rsidRPr="005A5144">
        <w:rPr>
          <w:rFonts w:ascii="HG丸ｺﾞｼｯｸM-PRO" w:eastAsia="HG丸ｺﾞｼｯｸM-PRO" w:cs="MS-Gothic" w:hint="eastAsia"/>
          <w:kern w:val="0"/>
          <w:sz w:val="20"/>
          <w:szCs w:val="20"/>
        </w:rPr>
        <w:t>設計図書</w:t>
      </w:r>
      <w:r w:rsidRPr="005A5144">
        <w:rPr>
          <w:rFonts w:ascii="HG丸ｺﾞｼｯｸM-PRO" w:eastAsia="HG丸ｺﾞｼｯｸM-PRO" w:cs="MS-Mincho" w:hint="eastAsia"/>
          <w:kern w:val="0"/>
          <w:sz w:val="20"/>
          <w:szCs w:val="20"/>
        </w:rPr>
        <w:t>で示された施工箇所をいう。</w:t>
      </w:r>
    </w:p>
    <w:p w:rsidR="005A5144" w:rsidRPr="005A5144" w:rsidRDefault="005A5144" w:rsidP="005A5144">
      <w:pPr>
        <w:autoSpaceDE w:val="0"/>
        <w:autoSpaceDN w:val="0"/>
        <w:adjustRightInd w:val="0"/>
        <w:ind w:leftChars="200" w:left="820" w:hangingChars="200" w:hanging="400"/>
        <w:jc w:val="left"/>
        <w:rPr>
          <w:rFonts w:ascii="HG丸ｺﾞｼｯｸM-PRO" w:eastAsia="HG丸ｺﾞｼｯｸM-PRO" w:cs="MS-Mincho"/>
          <w:kern w:val="0"/>
          <w:sz w:val="20"/>
          <w:szCs w:val="20"/>
        </w:rPr>
      </w:pPr>
    </w:p>
    <w:p w:rsidR="005A5144" w:rsidRPr="005A5144" w:rsidRDefault="005A5144"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７．コンクリート舗装で使用するコンクリートの材料の質量計量誤差は１回計量分量に対し、表２－38の許容誤差の範囲内とするものとする。</w:t>
      </w:r>
    </w:p>
    <w:p w:rsidR="005A5144" w:rsidRPr="005A5144" w:rsidRDefault="005A5144" w:rsidP="005A5144">
      <w:pPr>
        <w:autoSpaceDE w:val="0"/>
        <w:autoSpaceDN w:val="0"/>
        <w:adjustRightInd w:val="0"/>
        <w:ind w:leftChars="200" w:left="840" w:hangingChars="200" w:hanging="420"/>
        <w:jc w:val="left"/>
        <w:rPr>
          <w:rFonts w:ascii="HG丸ｺﾞｼｯｸM-PRO" w:eastAsia="HG丸ｺﾞｼｯｸM-PRO" w:cs="MS-Gothic"/>
          <w:kern w:val="0"/>
          <w:szCs w:val="21"/>
        </w:rPr>
      </w:pPr>
    </w:p>
    <w:p w:rsidR="005A5144" w:rsidRPr="005A5144" w:rsidRDefault="005A5144" w:rsidP="005A5144">
      <w:pPr>
        <w:autoSpaceDE w:val="0"/>
        <w:autoSpaceDN w:val="0"/>
        <w:adjustRightInd w:val="0"/>
        <w:jc w:val="center"/>
        <w:rPr>
          <w:rFonts w:ascii="HG丸ｺﾞｼｯｸM-PRO" w:eastAsia="HG丸ｺﾞｼｯｸM-PRO" w:cs="MS-Gothic"/>
          <w:b/>
          <w:kern w:val="0"/>
          <w:szCs w:val="21"/>
        </w:rPr>
      </w:pPr>
      <w:r w:rsidRPr="005A5144">
        <w:rPr>
          <w:rFonts w:ascii="HG丸ｺﾞｼｯｸM-PRO" w:eastAsia="HG丸ｺﾞｼｯｸM-PRO" w:cs="MS-Gothic" w:hint="eastAsia"/>
          <w:b/>
          <w:kern w:val="0"/>
          <w:szCs w:val="21"/>
        </w:rPr>
        <w:t>表２－38 計量誤差の許容値</w:t>
      </w:r>
    </w:p>
    <w:tbl>
      <w:tblPr>
        <w:tblStyle w:val="a3"/>
        <w:tblW w:w="0" w:type="auto"/>
        <w:jc w:val="center"/>
        <w:tblInd w:w="392" w:type="dxa"/>
        <w:tblLook w:val="01E0"/>
      </w:tblPr>
      <w:tblGrid>
        <w:gridCol w:w="1701"/>
        <w:gridCol w:w="1276"/>
        <w:gridCol w:w="1265"/>
        <w:gridCol w:w="1286"/>
        <w:gridCol w:w="1276"/>
        <w:gridCol w:w="1276"/>
      </w:tblGrid>
      <w:tr w:rsidR="005A5144">
        <w:trPr>
          <w:jc w:val="center"/>
        </w:trPr>
        <w:tc>
          <w:tcPr>
            <w:tcW w:w="1701" w:type="dxa"/>
          </w:tcPr>
          <w:p w:rsidR="005A5144" w:rsidRPr="0097434F" w:rsidRDefault="005A5144" w:rsidP="005A5144">
            <w:pPr>
              <w:autoSpaceDE w:val="0"/>
              <w:autoSpaceDN w:val="0"/>
              <w:adjustRightInd w:val="0"/>
              <w:jc w:val="center"/>
              <w:rPr>
                <w:rFonts w:ascii="ＭＳ ゴシック" w:eastAsia="ＭＳ ゴシック" w:hAnsi="ＭＳ ゴシック"/>
                <w:kern w:val="0"/>
              </w:rPr>
            </w:pPr>
            <w:r w:rsidRPr="0097434F">
              <w:rPr>
                <w:rFonts w:ascii="ＭＳ ゴシック" w:eastAsia="ＭＳ ゴシック" w:hAnsi="ＭＳ ゴシック" w:cs="ＭＳ明朝" w:hint="eastAsia"/>
                <w:kern w:val="0"/>
                <w:sz w:val="20"/>
                <w:szCs w:val="20"/>
              </w:rPr>
              <w:t>材料の種類</w:t>
            </w:r>
          </w:p>
        </w:tc>
        <w:tc>
          <w:tcPr>
            <w:tcW w:w="1276" w:type="dxa"/>
          </w:tcPr>
          <w:p w:rsidR="005A5144" w:rsidRPr="0097434F" w:rsidRDefault="005A5144" w:rsidP="005A5144">
            <w:pPr>
              <w:autoSpaceDE w:val="0"/>
              <w:autoSpaceDN w:val="0"/>
              <w:adjustRightInd w:val="0"/>
              <w:jc w:val="center"/>
              <w:rPr>
                <w:rFonts w:ascii="ＭＳ ゴシック" w:eastAsia="ＭＳ ゴシック" w:hAnsi="ＭＳ ゴシック"/>
                <w:kern w:val="0"/>
              </w:rPr>
            </w:pPr>
            <w:r w:rsidRPr="0097434F">
              <w:rPr>
                <w:rFonts w:ascii="ＭＳ ゴシック" w:eastAsia="ＭＳ ゴシック" w:hAnsi="ＭＳ ゴシック" w:cs="ＭＳ明朝" w:hint="eastAsia"/>
                <w:kern w:val="0"/>
                <w:sz w:val="20"/>
                <w:szCs w:val="20"/>
              </w:rPr>
              <w:t>水</w:t>
            </w:r>
          </w:p>
        </w:tc>
        <w:tc>
          <w:tcPr>
            <w:tcW w:w="1265" w:type="dxa"/>
          </w:tcPr>
          <w:p w:rsidR="005A5144" w:rsidRPr="0097434F" w:rsidRDefault="005A5144" w:rsidP="005A5144">
            <w:pPr>
              <w:autoSpaceDE w:val="0"/>
              <w:autoSpaceDN w:val="0"/>
              <w:adjustRightInd w:val="0"/>
              <w:jc w:val="center"/>
              <w:rPr>
                <w:rFonts w:ascii="ＭＳ ゴシック" w:eastAsia="ＭＳ ゴシック" w:hAnsi="ＭＳ ゴシック"/>
                <w:kern w:val="0"/>
              </w:rPr>
            </w:pPr>
            <w:r>
              <w:rPr>
                <w:rFonts w:ascii="ＭＳ ゴシック" w:eastAsia="ＭＳ ゴシック" w:hAnsi="ＭＳ ゴシック" w:cs="ＭＳ明朝" w:hint="eastAsia"/>
                <w:kern w:val="0"/>
                <w:sz w:val="20"/>
                <w:szCs w:val="20"/>
              </w:rPr>
              <w:t>セメント</w:t>
            </w:r>
          </w:p>
        </w:tc>
        <w:tc>
          <w:tcPr>
            <w:tcW w:w="1286" w:type="dxa"/>
          </w:tcPr>
          <w:p w:rsidR="005A5144" w:rsidRPr="0097434F" w:rsidRDefault="005A5144" w:rsidP="005A5144">
            <w:pPr>
              <w:autoSpaceDE w:val="0"/>
              <w:autoSpaceDN w:val="0"/>
              <w:adjustRightInd w:val="0"/>
              <w:jc w:val="center"/>
              <w:rPr>
                <w:rFonts w:ascii="ＭＳ ゴシック" w:eastAsia="ＭＳ ゴシック" w:hAnsi="ＭＳ ゴシック"/>
                <w:kern w:val="0"/>
              </w:rPr>
            </w:pPr>
            <w:r w:rsidRPr="0097434F">
              <w:rPr>
                <w:rFonts w:ascii="ＭＳ ゴシック" w:eastAsia="ＭＳ ゴシック" w:hAnsi="ＭＳ ゴシック" w:cs="ＭＳ明朝" w:hint="eastAsia"/>
                <w:kern w:val="0"/>
                <w:sz w:val="20"/>
                <w:szCs w:val="20"/>
              </w:rPr>
              <w:t>骨</w:t>
            </w:r>
            <w:r w:rsidRPr="0097434F">
              <w:rPr>
                <w:rFonts w:ascii="ＭＳ ゴシック" w:eastAsia="ＭＳ ゴシック" w:hAnsi="ＭＳ ゴシック" w:cs="ＭＳ明朝"/>
                <w:kern w:val="0"/>
                <w:sz w:val="20"/>
                <w:szCs w:val="20"/>
              </w:rPr>
              <w:t xml:space="preserve"> </w:t>
            </w:r>
            <w:r w:rsidRPr="0097434F">
              <w:rPr>
                <w:rFonts w:ascii="ＭＳ ゴシック" w:eastAsia="ＭＳ ゴシック" w:hAnsi="ＭＳ ゴシック" w:cs="ＭＳ明朝" w:hint="eastAsia"/>
                <w:kern w:val="0"/>
                <w:sz w:val="20"/>
                <w:szCs w:val="20"/>
              </w:rPr>
              <w:t>材</w:t>
            </w:r>
          </w:p>
        </w:tc>
        <w:tc>
          <w:tcPr>
            <w:tcW w:w="1276" w:type="dxa"/>
          </w:tcPr>
          <w:p w:rsidR="005A5144" w:rsidRPr="0097434F" w:rsidRDefault="005A5144" w:rsidP="005A5144">
            <w:pPr>
              <w:autoSpaceDE w:val="0"/>
              <w:autoSpaceDN w:val="0"/>
              <w:adjustRightInd w:val="0"/>
              <w:jc w:val="center"/>
              <w:rPr>
                <w:rFonts w:ascii="ＭＳ ゴシック" w:eastAsia="ＭＳ ゴシック" w:hAnsi="ＭＳ ゴシック"/>
                <w:kern w:val="0"/>
              </w:rPr>
            </w:pPr>
            <w:r w:rsidRPr="0097434F">
              <w:rPr>
                <w:rFonts w:ascii="ＭＳ ゴシック" w:eastAsia="ＭＳ ゴシック" w:hAnsi="ＭＳ ゴシック" w:cs="ＭＳ明朝" w:hint="eastAsia"/>
                <w:kern w:val="0"/>
                <w:sz w:val="20"/>
                <w:szCs w:val="20"/>
              </w:rPr>
              <w:t>混</w:t>
            </w:r>
            <w:r w:rsidRPr="0097434F">
              <w:rPr>
                <w:rFonts w:ascii="ＭＳ ゴシック" w:eastAsia="ＭＳ ゴシック" w:hAnsi="ＭＳ ゴシック" w:cs="ＭＳ明朝"/>
                <w:kern w:val="0"/>
                <w:sz w:val="20"/>
                <w:szCs w:val="20"/>
              </w:rPr>
              <w:t xml:space="preserve"> </w:t>
            </w:r>
            <w:r w:rsidRPr="0097434F">
              <w:rPr>
                <w:rFonts w:ascii="ＭＳ ゴシック" w:eastAsia="ＭＳ ゴシック" w:hAnsi="ＭＳ ゴシック" w:cs="ＭＳ明朝" w:hint="eastAsia"/>
                <w:kern w:val="0"/>
                <w:sz w:val="20"/>
                <w:szCs w:val="20"/>
              </w:rPr>
              <w:t>和</w:t>
            </w:r>
            <w:r w:rsidRPr="0097434F">
              <w:rPr>
                <w:rFonts w:ascii="ＭＳ ゴシック" w:eastAsia="ＭＳ ゴシック" w:hAnsi="ＭＳ ゴシック" w:cs="ＭＳ明朝"/>
                <w:kern w:val="0"/>
                <w:sz w:val="20"/>
                <w:szCs w:val="20"/>
              </w:rPr>
              <w:t xml:space="preserve"> </w:t>
            </w:r>
            <w:r w:rsidRPr="0097434F">
              <w:rPr>
                <w:rFonts w:ascii="ＭＳ ゴシック" w:eastAsia="ＭＳ ゴシック" w:hAnsi="ＭＳ ゴシック" w:cs="ＭＳ明朝" w:hint="eastAsia"/>
                <w:kern w:val="0"/>
                <w:sz w:val="20"/>
                <w:szCs w:val="20"/>
              </w:rPr>
              <w:t>材</w:t>
            </w:r>
          </w:p>
        </w:tc>
        <w:tc>
          <w:tcPr>
            <w:tcW w:w="1276" w:type="dxa"/>
          </w:tcPr>
          <w:p w:rsidR="005A5144" w:rsidRPr="0097434F" w:rsidRDefault="005A5144" w:rsidP="005A5144">
            <w:pPr>
              <w:autoSpaceDE w:val="0"/>
              <w:autoSpaceDN w:val="0"/>
              <w:adjustRightInd w:val="0"/>
              <w:jc w:val="center"/>
              <w:rPr>
                <w:rFonts w:ascii="ＭＳ ゴシック" w:eastAsia="ＭＳ ゴシック" w:hAnsi="ＭＳ ゴシック"/>
                <w:kern w:val="0"/>
              </w:rPr>
            </w:pPr>
            <w:r w:rsidRPr="0097434F">
              <w:rPr>
                <w:rFonts w:ascii="ＭＳ ゴシック" w:eastAsia="ＭＳ ゴシック" w:hAnsi="ＭＳ ゴシック" w:cs="ＭＳ明朝" w:hint="eastAsia"/>
                <w:kern w:val="0"/>
                <w:sz w:val="20"/>
                <w:szCs w:val="20"/>
              </w:rPr>
              <w:t>混</w:t>
            </w:r>
            <w:r w:rsidRPr="0097434F">
              <w:rPr>
                <w:rFonts w:ascii="ＭＳ ゴシック" w:eastAsia="ＭＳ ゴシック" w:hAnsi="ＭＳ ゴシック" w:cs="ＭＳ明朝"/>
                <w:kern w:val="0"/>
                <w:sz w:val="20"/>
                <w:szCs w:val="20"/>
              </w:rPr>
              <w:t xml:space="preserve"> </w:t>
            </w:r>
            <w:r w:rsidRPr="0097434F">
              <w:rPr>
                <w:rFonts w:ascii="ＭＳ ゴシック" w:eastAsia="ＭＳ ゴシック" w:hAnsi="ＭＳ ゴシック" w:cs="ＭＳ明朝" w:hint="eastAsia"/>
                <w:kern w:val="0"/>
                <w:sz w:val="20"/>
                <w:szCs w:val="20"/>
              </w:rPr>
              <w:t>和</w:t>
            </w:r>
            <w:r w:rsidRPr="0097434F">
              <w:rPr>
                <w:rFonts w:ascii="ＭＳ ゴシック" w:eastAsia="ＭＳ ゴシック" w:hAnsi="ＭＳ ゴシック" w:cs="ＭＳ明朝"/>
                <w:kern w:val="0"/>
                <w:sz w:val="20"/>
                <w:szCs w:val="20"/>
              </w:rPr>
              <w:t xml:space="preserve"> </w:t>
            </w:r>
            <w:r w:rsidRPr="0097434F">
              <w:rPr>
                <w:rFonts w:ascii="ＭＳ ゴシック" w:eastAsia="ＭＳ ゴシック" w:hAnsi="ＭＳ ゴシック" w:cs="ＭＳ明朝" w:hint="eastAsia"/>
                <w:kern w:val="0"/>
                <w:sz w:val="20"/>
                <w:szCs w:val="20"/>
              </w:rPr>
              <w:t>剤</w:t>
            </w:r>
          </w:p>
        </w:tc>
      </w:tr>
      <w:tr w:rsidR="005A5144">
        <w:trPr>
          <w:jc w:val="center"/>
        </w:trPr>
        <w:tc>
          <w:tcPr>
            <w:tcW w:w="1701" w:type="dxa"/>
          </w:tcPr>
          <w:p w:rsidR="005A5144" w:rsidRPr="0097434F" w:rsidRDefault="005A5144" w:rsidP="005A5144">
            <w:pPr>
              <w:autoSpaceDE w:val="0"/>
              <w:autoSpaceDN w:val="0"/>
              <w:adjustRightInd w:val="0"/>
              <w:jc w:val="center"/>
              <w:rPr>
                <w:rFonts w:ascii="ＭＳ ゴシック" w:eastAsia="ＭＳ ゴシック" w:hAnsi="ＭＳ ゴシック"/>
                <w:kern w:val="0"/>
              </w:rPr>
            </w:pPr>
            <w:r w:rsidRPr="0097434F">
              <w:rPr>
                <w:rFonts w:ascii="ＭＳ ゴシック" w:eastAsia="ＭＳ ゴシック" w:hAnsi="ＭＳ ゴシック" w:cs="ＭＳ明朝" w:hint="eastAsia"/>
                <w:kern w:val="0"/>
                <w:sz w:val="20"/>
                <w:szCs w:val="20"/>
              </w:rPr>
              <w:t>許容誤差</w:t>
            </w:r>
            <w:r w:rsidRPr="0097434F">
              <w:rPr>
                <w:rFonts w:ascii="ＭＳ ゴシック" w:eastAsia="ＭＳ ゴシック" w:hAnsi="ＭＳ ゴシック" w:cs="ＭＳ明朝"/>
                <w:kern w:val="0"/>
                <w:sz w:val="20"/>
                <w:szCs w:val="20"/>
              </w:rPr>
              <w:t>( % )</w:t>
            </w:r>
          </w:p>
        </w:tc>
        <w:tc>
          <w:tcPr>
            <w:tcW w:w="1276" w:type="dxa"/>
          </w:tcPr>
          <w:p w:rsidR="005A5144" w:rsidRPr="0097434F" w:rsidRDefault="005A5144" w:rsidP="005A5144">
            <w:pPr>
              <w:autoSpaceDE w:val="0"/>
              <w:autoSpaceDN w:val="0"/>
              <w:adjustRightInd w:val="0"/>
              <w:jc w:val="center"/>
              <w:rPr>
                <w:rFonts w:ascii="ＭＳ ゴシック" w:eastAsia="ＭＳ ゴシック" w:hAnsi="ＭＳ ゴシック"/>
                <w:kern w:val="0"/>
              </w:rPr>
            </w:pPr>
            <w:r w:rsidRPr="0097434F">
              <w:rPr>
                <w:rFonts w:ascii="ＭＳ ゴシック" w:eastAsia="ＭＳ ゴシック" w:hAnsi="ＭＳ ゴシック" w:cs="ＭＳ明朝" w:hint="eastAsia"/>
                <w:kern w:val="0"/>
                <w:sz w:val="20"/>
                <w:szCs w:val="20"/>
              </w:rPr>
              <w:t>±１</w:t>
            </w:r>
          </w:p>
        </w:tc>
        <w:tc>
          <w:tcPr>
            <w:tcW w:w="1265" w:type="dxa"/>
          </w:tcPr>
          <w:p w:rsidR="005A5144" w:rsidRPr="0097434F" w:rsidRDefault="005A5144" w:rsidP="005A5144">
            <w:pPr>
              <w:autoSpaceDE w:val="0"/>
              <w:autoSpaceDN w:val="0"/>
              <w:adjustRightInd w:val="0"/>
              <w:jc w:val="center"/>
              <w:rPr>
                <w:rFonts w:ascii="ＭＳ ゴシック" w:eastAsia="ＭＳ ゴシック" w:hAnsi="ＭＳ ゴシック"/>
                <w:kern w:val="0"/>
              </w:rPr>
            </w:pPr>
            <w:r w:rsidRPr="0097434F">
              <w:rPr>
                <w:rFonts w:ascii="ＭＳ ゴシック" w:eastAsia="ＭＳ ゴシック" w:hAnsi="ＭＳ ゴシック" w:cs="ＭＳ明朝" w:hint="eastAsia"/>
                <w:kern w:val="0"/>
                <w:sz w:val="20"/>
                <w:szCs w:val="20"/>
              </w:rPr>
              <w:t>±１</w:t>
            </w:r>
          </w:p>
        </w:tc>
        <w:tc>
          <w:tcPr>
            <w:tcW w:w="1286" w:type="dxa"/>
          </w:tcPr>
          <w:p w:rsidR="005A5144" w:rsidRPr="0097434F" w:rsidRDefault="005A5144" w:rsidP="005A5144">
            <w:pPr>
              <w:autoSpaceDE w:val="0"/>
              <w:autoSpaceDN w:val="0"/>
              <w:adjustRightInd w:val="0"/>
              <w:jc w:val="center"/>
              <w:rPr>
                <w:rFonts w:ascii="ＭＳ ゴシック" w:eastAsia="ＭＳ ゴシック" w:hAnsi="ＭＳ ゴシック"/>
                <w:kern w:val="0"/>
              </w:rPr>
            </w:pPr>
            <w:r w:rsidRPr="0097434F">
              <w:rPr>
                <w:rFonts w:ascii="ＭＳ ゴシック" w:eastAsia="ＭＳ ゴシック" w:hAnsi="ＭＳ ゴシック" w:cs="ＭＳ明朝" w:hint="eastAsia"/>
                <w:kern w:val="0"/>
                <w:sz w:val="20"/>
                <w:szCs w:val="20"/>
              </w:rPr>
              <w:t>±３</w:t>
            </w:r>
          </w:p>
        </w:tc>
        <w:tc>
          <w:tcPr>
            <w:tcW w:w="1276" w:type="dxa"/>
          </w:tcPr>
          <w:p w:rsidR="005A5144" w:rsidRPr="0097434F" w:rsidRDefault="005A5144" w:rsidP="005A5144">
            <w:pPr>
              <w:autoSpaceDE w:val="0"/>
              <w:autoSpaceDN w:val="0"/>
              <w:adjustRightInd w:val="0"/>
              <w:jc w:val="center"/>
              <w:rPr>
                <w:rFonts w:ascii="ＭＳ ゴシック" w:eastAsia="ＭＳ ゴシック" w:hAnsi="ＭＳ ゴシック"/>
                <w:kern w:val="0"/>
              </w:rPr>
            </w:pPr>
            <w:r w:rsidRPr="0097434F">
              <w:rPr>
                <w:rFonts w:ascii="ＭＳ ゴシック" w:eastAsia="ＭＳ ゴシック" w:hAnsi="ＭＳ ゴシック" w:cs="ＭＳ明朝" w:hint="eastAsia"/>
                <w:kern w:val="0"/>
                <w:sz w:val="20"/>
                <w:szCs w:val="20"/>
              </w:rPr>
              <w:t>±２</w:t>
            </w:r>
          </w:p>
        </w:tc>
        <w:tc>
          <w:tcPr>
            <w:tcW w:w="1276" w:type="dxa"/>
          </w:tcPr>
          <w:p w:rsidR="005A5144" w:rsidRPr="0097434F" w:rsidRDefault="005A5144" w:rsidP="005A5144">
            <w:pPr>
              <w:autoSpaceDE w:val="0"/>
              <w:autoSpaceDN w:val="0"/>
              <w:adjustRightInd w:val="0"/>
              <w:jc w:val="center"/>
              <w:rPr>
                <w:rFonts w:ascii="ＭＳ ゴシック" w:eastAsia="ＭＳ ゴシック" w:hAnsi="ＭＳ ゴシック"/>
                <w:kern w:val="0"/>
              </w:rPr>
            </w:pPr>
            <w:r w:rsidRPr="0097434F">
              <w:rPr>
                <w:rFonts w:ascii="ＭＳ ゴシック" w:eastAsia="ＭＳ ゴシック" w:hAnsi="ＭＳ ゴシック" w:cs="ＭＳ明朝" w:hint="eastAsia"/>
                <w:kern w:val="0"/>
                <w:sz w:val="20"/>
                <w:szCs w:val="20"/>
              </w:rPr>
              <w:t>±３</w:t>
            </w:r>
          </w:p>
        </w:tc>
      </w:tr>
    </w:tbl>
    <w:p w:rsidR="005A5144" w:rsidRDefault="005A5144" w:rsidP="005A5144">
      <w:pPr>
        <w:autoSpaceDE w:val="0"/>
        <w:autoSpaceDN w:val="0"/>
        <w:adjustRightInd w:val="0"/>
        <w:ind w:leftChars="200" w:left="840" w:hangingChars="200" w:hanging="420"/>
        <w:jc w:val="left"/>
        <w:rPr>
          <w:rFonts w:ascii="HG丸ｺﾞｼｯｸM-PRO" w:eastAsia="HG丸ｺﾞｼｯｸM-PRO" w:cs="MS-Mincho"/>
          <w:kern w:val="0"/>
          <w:szCs w:val="21"/>
        </w:rPr>
      </w:pPr>
    </w:p>
    <w:p w:rsidR="005A5144" w:rsidRPr="005A5144" w:rsidRDefault="005A5144"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８．請負者は、コンクリート舗装の練りまぜ、型枠の設置、コンクリートの運搬・荷物卸しにあたって、以下の各規定に従わなければならない。</w:t>
      </w:r>
    </w:p>
    <w:p w:rsidR="005A5144" w:rsidRPr="005A5144"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（１）請負者は、セメントコンクリート舗装の施工にあたって使用する現場練りコンクリート</w:t>
      </w:r>
      <w:r w:rsidRPr="005A5144">
        <w:rPr>
          <w:rFonts w:ascii="HG丸ｺﾞｼｯｸM-PRO" w:eastAsia="HG丸ｺﾞｼｯｸM-PRO" w:cs="MS-Mincho" w:hint="eastAsia"/>
          <w:kern w:val="0"/>
          <w:szCs w:val="21"/>
        </w:rPr>
        <w:lastRenderedPageBreak/>
        <w:t>の練りまぜには、強制練りミキサまたは可傾式ミキサを使用しなければならない。</w:t>
      </w:r>
    </w:p>
    <w:p w:rsidR="005A5144" w:rsidRPr="005A5144"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２）請負者は、セメントコンクリート舗装の施工にあたって型枠は、十分清掃し、まがり、ねじれ等変形のない堅固な構造とし、版の正確な仕上り厚さ、正しい計画高さを確保するものとし、舗設の際、移動しないように所定の位置に据付けなければならない。また、コンクリートの舗設後、20時間以上経過後に取り外さなければならない。</w:t>
      </w:r>
    </w:p>
    <w:p w:rsidR="005A5144" w:rsidRPr="005A5144" w:rsidRDefault="005A5144" w:rsidP="00C52997">
      <w:pPr>
        <w:autoSpaceDE w:val="0"/>
        <w:autoSpaceDN w:val="0"/>
        <w:adjustRightInd w:val="0"/>
        <w:ind w:leftChars="133" w:left="699"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３）請負者は、コンクリートの運搬は、材料ができるだけ分離しない方法で行い、練りまぜてから舗設開始までの時間は、ダンプトラックを用いる場合は、１時間以内、またアジテータトラックによる場合は1.5時間以内としなければならない。</w:t>
      </w:r>
    </w:p>
    <w:p w:rsidR="005A5144" w:rsidRPr="005A5144"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（４）アジテータトラックにより運搬されたコンクリートは、ミキサー内のコンクリートを均等質にし、等厚になるように取卸し、またシュートを振り分けて連続して、荷卸しを行うものとする。</w:t>
      </w:r>
    </w:p>
    <w:p w:rsidR="005A5144" w:rsidRPr="005A5144"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５）コンクリートの運搬荷卸しは、舗設後のコンクリートに害を与えたり荷卸しの際コンクリートが分離しないようにするものとする。また、型枠やバーアセンブリ等に変形や変位を与えないように荷卸しをしなければならない。</w:t>
      </w:r>
    </w:p>
    <w:p w:rsidR="005A5144" w:rsidRPr="005A5144"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（６）請負者は、ダンプトラックの荷台には、コンクリートの滑りをよくするため油類を塗布してはならない。</w:t>
      </w:r>
    </w:p>
    <w:p w:rsidR="005A5144" w:rsidRPr="005A5144" w:rsidRDefault="005A5144"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９．請負者は、コンクリート舗装のコンクリートの敷均し、締固めにあたって、以下の各規定に従わなければならない。</w:t>
      </w:r>
    </w:p>
    <w:p w:rsidR="005A5144" w:rsidRPr="005A5144"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１）日平均気温が25℃を超える時期に施工する場合には暑中コンクリートとしての施工ができるように準備しておき、コンクリートの打込み時における気温が30℃を超える場合には、暑中コンクリートとするものとする。また、日平均気温が ４℃以下または、舗設後６日以内に０℃となることが予想される場合には、寒中コンクリートとするものとする。請負者は、暑中コンクリート及び寒中コンクリートの施工にあたっては、</w:t>
      </w:r>
      <w:r w:rsidRPr="005A5144">
        <w:rPr>
          <w:rFonts w:ascii="HG丸ｺﾞｼｯｸM-PRO" w:eastAsia="HG丸ｺﾞｼｯｸM-PRO" w:cs="MS-Gothic" w:hint="eastAsia"/>
          <w:kern w:val="0"/>
          <w:szCs w:val="21"/>
        </w:rPr>
        <w:t>「舗装施工便覧第８章 ８－４－10 暑中及び寒中におけるコンクリート版の施工」（日本道路協会、平成18年2月）</w:t>
      </w:r>
      <w:r w:rsidRPr="005A5144">
        <w:rPr>
          <w:rFonts w:ascii="HG丸ｺﾞｼｯｸM-PRO" w:eastAsia="HG丸ｺﾞｼｯｸM-PRO" w:cs="MS-Mincho" w:hint="eastAsia"/>
          <w:kern w:val="0"/>
          <w:szCs w:val="21"/>
        </w:rPr>
        <w:t>の規定によるものとし、第１編１－１－４第１項の</w:t>
      </w:r>
      <w:r w:rsidRPr="005A5144">
        <w:rPr>
          <w:rFonts w:ascii="HG丸ｺﾞｼｯｸM-PRO" w:eastAsia="HG丸ｺﾞｼｯｸM-PRO" w:cs="MS-Gothic" w:hint="eastAsia"/>
          <w:kern w:val="0"/>
          <w:szCs w:val="21"/>
        </w:rPr>
        <w:t>施工計画書</w:t>
      </w:r>
      <w:r w:rsidRPr="005A5144">
        <w:rPr>
          <w:rFonts w:ascii="HG丸ｺﾞｼｯｸM-PRO" w:eastAsia="HG丸ｺﾞｼｯｸM-PRO" w:cs="MS-Mincho" w:hint="eastAsia"/>
          <w:kern w:val="0"/>
          <w:szCs w:val="21"/>
        </w:rPr>
        <w:t>に、施工・養生方法等を記載しなければならない。</w:t>
      </w:r>
    </w:p>
    <w:p w:rsidR="005A5144" w:rsidRPr="005A5144"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２）請負者は、コンクリートをスプレッダを使用して材料が分離しないよう敷均さなければならない。ただし、拡幅摺付部、取付道路交差部で人力施工とする場合は、型枠に沿ったところから順序よく「スコップ返し」をしながら所要の高さで敷均すものとする。</w:t>
      </w:r>
    </w:p>
    <w:p w:rsidR="005A5144" w:rsidRPr="005A5144"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（３）請負者は、コンクリートを、締固め後コンクリートを加えたり、削ったりすることのないように敷均さなければならない。</w:t>
      </w:r>
    </w:p>
    <w:p w:rsidR="005A5144" w:rsidRPr="005A5144"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（４）請負者は、コンクリート版の四隅、ダウエルバー、タイバー等の付近は、分離したコンクリートが集まらないよう特に注意し、ていねいに施工しなければならない。</w:t>
      </w:r>
    </w:p>
    <w:p w:rsidR="005A5144" w:rsidRPr="005A5144"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（５）請負者は、コンクリート舗設中、雨が降ってきたときは、ただちに作業を中止しなければならない。</w:t>
      </w:r>
    </w:p>
    <w:p w:rsidR="00C52997"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６）請負者が舗設中に機械の故障や、降雨のため、舗設を中止せざるを得ないときに設ける目地は、できるだけダミー目地の設計位置に置くようにしなければならない。それができない場合は、目地の設計位置から３ｍ以上離すようにするものとする。この場合の目地構造は、タイバーを使った突き合わせ目地とするものとする。</w:t>
      </w:r>
    </w:p>
    <w:p w:rsidR="005A5144" w:rsidRPr="005A5144"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（７）請負者は、フィニッシャを使用し、コンクリートを十分に締固めなければならない。</w:t>
      </w:r>
    </w:p>
    <w:p w:rsidR="005A5144" w:rsidRPr="005A5144"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（８）請負者は、フィニッシャの故障、あるいはフィニッシャの使えないところなどの締固めのため、平面バイブレータ、棒状バイブレータを準備して、締固めなければならない。</w:t>
      </w:r>
    </w:p>
    <w:p w:rsidR="005A5144" w:rsidRPr="005A5144"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（９）請負者は、型枠及び目地の付近を、棒状バイブレータで締固めなければならない。また、</w:t>
      </w:r>
      <w:r w:rsidRPr="005A5144">
        <w:rPr>
          <w:rFonts w:ascii="HG丸ｺﾞｼｯｸM-PRO" w:eastAsia="HG丸ｺﾞｼｯｸM-PRO" w:cs="MS-Mincho" w:hint="eastAsia"/>
          <w:kern w:val="0"/>
          <w:szCs w:val="21"/>
        </w:rPr>
        <w:lastRenderedPageBreak/>
        <w:t>作業中ダウエルバー、タイバー等の位置が移動しないよう注意するものとする。</w:t>
      </w:r>
    </w:p>
    <w:p w:rsidR="005A5144" w:rsidRPr="005A5144" w:rsidRDefault="005A5144"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10．請負者は、コンクリート舗装の鉄網の設置にあたって、以下の各規定に従わなければならない。</w:t>
      </w:r>
    </w:p>
    <w:p w:rsidR="005A5144" w:rsidRPr="005A5144" w:rsidRDefault="005A5144" w:rsidP="00C52997">
      <w:pPr>
        <w:autoSpaceDE w:val="0"/>
        <w:autoSpaceDN w:val="0"/>
        <w:adjustRightInd w:val="0"/>
        <w:ind w:firstLineChars="100" w:firstLine="21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（１）請負者は、鉄網を締固めるときに、たわませたり移動させたりしてはならない。</w:t>
      </w:r>
    </w:p>
    <w:p w:rsidR="005A5144" w:rsidRPr="005A5144" w:rsidRDefault="005A5144" w:rsidP="00C52997">
      <w:pPr>
        <w:autoSpaceDE w:val="0"/>
        <w:autoSpaceDN w:val="0"/>
        <w:adjustRightInd w:val="0"/>
        <w:ind w:firstLineChars="100" w:firstLine="21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（２）鉄網は、重ね継手とし、20cm以上重ね合わせるものとする。</w:t>
      </w:r>
    </w:p>
    <w:p w:rsidR="005A5144" w:rsidRPr="005A5144" w:rsidRDefault="005A5144" w:rsidP="00C52997">
      <w:pPr>
        <w:autoSpaceDE w:val="0"/>
        <w:autoSpaceDN w:val="0"/>
        <w:adjustRightInd w:val="0"/>
        <w:ind w:firstLineChars="100" w:firstLine="21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（３）請負者は、鉄網の重ねを焼なまし鉄線で結束しなければならない。</w:t>
      </w:r>
    </w:p>
    <w:p w:rsidR="005A5144" w:rsidRPr="005A5144"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（４）請負者は、鉄網位置により、コンクリートを上下層に分けて施工する場合は、下層コンクリートを敷均した後、上層のコンクリートを打つまでの時間を30分以内としなければならない。</w:t>
      </w:r>
    </w:p>
    <w:p w:rsidR="005A5144" w:rsidRPr="005A5144" w:rsidRDefault="005A5144"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11．請負者は、コンクリート舗装の表面仕上げにあたって、以下の各規定に従わなければならない。</w:t>
      </w:r>
    </w:p>
    <w:p w:rsidR="005A5144" w:rsidRPr="005A5144"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（１）請負者は、コンクリート舗装の表面を粗面仕上げとし、かつ、仕上げ面は平坦で、緻密、堅硬な表面とし、特に縦方向の凹凸がないように仕上げなければならない。</w:t>
      </w:r>
    </w:p>
    <w:p w:rsidR="005A5144" w:rsidRPr="005A5144"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（２）請負者は、荒仕上げをフィニッシャによる機械仕上げ、または簡易フィニッシャやテンプレートタンパによる手仕上げで行わなければならない。</w:t>
      </w:r>
    </w:p>
    <w:p w:rsidR="005A5144" w:rsidRPr="005A5144"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（３）請負者は、平坦仕上げを、荒仕上げに引き続いて行い、表面仕上げ機による機械仕上げまたはフロートによる手仕上げを行わなければならない。</w:t>
      </w:r>
    </w:p>
    <w:p w:rsidR="005A5144" w:rsidRPr="005A5144"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４）請負者は、人力によるフロート仕上げを、フロートを半分ずつ重ねて行わなければならない。また、コンクリート面が低くてフロートが当たらないところがあれば、コンクリートを補充してコンクリート全面にフロートが当たるまで仕上げなければならない。</w:t>
      </w:r>
    </w:p>
    <w:p w:rsidR="005A5144" w:rsidRPr="005A5144"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（５）請負者は、仕上げ作業中、コンクリートの表面に水を加えてはならない。著しく乾燥するような場合には、フォッグスプレーを用いてもよいものとする。</w:t>
      </w:r>
    </w:p>
    <w:p w:rsidR="005A5144" w:rsidRPr="005A5144"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（６）請負者は、仕上げ後に、平坦性の点検を行い、必要があれば不陸整正を行わなければならない。</w:t>
      </w:r>
    </w:p>
    <w:p w:rsidR="005A5144" w:rsidRPr="005A5144"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（７）請負者は、粗面仕上げを、平坦仕上げが完全に終了し、表面の水光りが消えたら、粗面仕上げを機械または、人力により版全体を均等に粗面に仕上げなければならない。</w:t>
      </w:r>
    </w:p>
    <w:p w:rsidR="005A5144" w:rsidRPr="005A5144" w:rsidRDefault="005A5144"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12．請負者は、コンクリート舗装のコンクリートの養生を以下の各規定に従って行わなければならない。</w:t>
      </w:r>
    </w:p>
    <w:p w:rsidR="005A5144" w:rsidRPr="005A5144"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（１）請負者は、表面仕上げの終わったコンクリート版は所定の強度になるまで日光の直射、風雨、乾燥、気温、荷重ならびに衝撃等有害な影響を受けないよう養生をしなければならない。</w:t>
      </w:r>
    </w:p>
    <w:p w:rsidR="005A5144" w:rsidRPr="005A5144"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（２）請負者は、初期養生として、表面仕上げ終了直後から、コンクリート版の表面を荒らさないで養生作業ができる程度にコンクリートが硬化するまで養生を行わなければならない。</w:t>
      </w:r>
    </w:p>
    <w:p w:rsidR="005A5144" w:rsidRPr="005A5144"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３）請負者は、養生期間を原則試験によって定めるものとし、その期間は、現場養生を行った供試体の曲げ強度が配合強度の70%以上となるまでとする。交通への開放時期は、この養生期間の完了後とする。ただし、設計強度が4.4MPa未満の場合は、現場養生を行った供試体の曲げ強度が3.5MPa以上で交通開放を行うことする。後期養生については、その期間中、養生マット等を用いてコンクリート版の表面を隙間なく覆い、完全に湿潤状態になるよう散水しなければならない。なお、養生期間を試験によらないで定める場合には、普通ポルトランドセメントの場合は２週間、早強ポルトランドセメントの場合は１週間、中庸熱ポルトランドセメント、フライアッシュセメントＢ種及び高炉セメントＢ種の場合は３週間とする。ただし、これらにより難い場合は、第１編１－１－４第１項の</w:t>
      </w:r>
      <w:r w:rsidRPr="005A5144">
        <w:rPr>
          <w:rFonts w:ascii="HG丸ｺﾞｼｯｸM-PRO" w:eastAsia="HG丸ｺﾞｼｯｸM-PRO" w:cs="MS-Gothic" w:hint="eastAsia"/>
          <w:kern w:val="0"/>
          <w:szCs w:val="21"/>
        </w:rPr>
        <w:t>施工計画書</w:t>
      </w:r>
      <w:r w:rsidRPr="005A5144">
        <w:rPr>
          <w:rFonts w:ascii="HG丸ｺﾞｼｯｸM-PRO" w:eastAsia="HG丸ｺﾞｼｯｸM-PRO" w:cs="MS-Mincho" w:hint="eastAsia"/>
          <w:kern w:val="0"/>
          <w:szCs w:val="21"/>
        </w:rPr>
        <w:t>に、その理由、施工方法等を記載しなければならない。</w:t>
      </w:r>
    </w:p>
    <w:p w:rsidR="005A5144" w:rsidRPr="005A5144" w:rsidRDefault="005A5144"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lastRenderedPageBreak/>
        <w:t>（４）請負者は、コンクリートが少なくとも圧縮強度が５MPa、曲げ強度が１MPaになるまで、凍結しないよう保護し、特に風を防がなければならない。</w:t>
      </w:r>
    </w:p>
    <w:p w:rsidR="005A5144" w:rsidRPr="005A5144"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（５）請負者は、コンクリート舗装の交通開放の時期については、監督職員の</w:t>
      </w:r>
      <w:r w:rsidRPr="005A5144">
        <w:rPr>
          <w:rFonts w:ascii="HG丸ｺﾞｼｯｸM-PRO" w:eastAsia="HG丸ｺﾞｼｯｸM-PRO" w:cs="MS-Gothic" w:hint="eastAsia"/>
          <w:kern w:val="0"/>
          <w:szCs w:val="21"/>
        </w:rPr>
        <w:t>承諾</w:t>
      </w:r>
      <w:r w:rsidRPr="005A5144">
        <w:rPr>
          <w:rFonts w:ascii="HG丸ｺﾞｼｯｸM-PRO" w:eastAsia="HG丸ｺﾞｼｯｸM-PRO" w:cs="MS-Mincho" w:hint="eastAsia"/>
          <w:kern w:val="0"/>
          <w:szCs w:val="21"/>
        </w:rPr>
        <w:t>を得なければならない。</w:t>
      </w:r>
    </w:p>
    <w:p w:rsidR="005A5144" w:rsidRPr="005A5144" w:rsidRDefault="005A5144"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13．請負者は、転圧コンクリート舗装を施工する場合に以下の各規定に従って行わなければならない。</w:t>
      </w:r>
    </w:p>
    <w:p w:rsidR="005A5144" w:rsidRPr="005A5144"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（１）請負者は、施工に先立ち、転圧コンクリート舗装で使用するコンクリートの配合を定めるための試験を行って理論配合、示方配合を決定し、監督職員の</w:t>
      </w:r>
      <w:r w:rsidRPr="005A5144">
        <w:rPr>
          <w:rFonts w:ascii="HG丸ｺﾞｼｯｸM-PRO" w:eastAsia="HG丸ｺﾞｼｯｸM-PRO" w:cs="MS-Gothic" w:hint="eastAsia"/>
          <w:kern w:val="0"/>
          <w:szCs w:val="21"/>
        </w:rPr>
        <w:t>承諾</w:t>
      </w:r>
      <w:r w:rsidRPr="005A5144">
        <w:rPr>
          <w:rFonts w:ascii="HG丸ｺﾞｼｯｸM-PRO" w:eastAsia="HG丸ｺﾞｼｯｸM-PRO" w:cs="MS-Mincho" w:hint="eastAsia"/>
          <w:kern w:val="0"/>
          <w:szCs w:val="21"/>
        </w:rPr>
        <w:t>を得なければならない。</w:t>
      </w:r>
    </w:p>
    <w:p w:rsidR="005A5144" w:rsidRPr="005A5144"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（２）転圧コンクリート舗装において、下層路盤、上層路盤にセメント安定処理工を使用する場合、セメント安定処理混合物の品質規格は</w:t>
      </w:r>
      <w:r w:rsidRPr="005A5144">
        <w:rPr>
          <w:rFonts w:ascii="HG丸ｺﾞｼｯｸM-PRO" w:eastAsia="HG丸ｺﾞｼｯｸM-PRO" w:cs="MS-Gothic" w:hint="eastAsia"/>
          <w:kern w:val="0"/>
          <w:szCs w:val="21"/>
        </w:rPr>
        <w:t>設計図書</w:t>
      </w:r>
      <w:r w:rsidRPr="005A5144">
        <w:rPr>
          <w:rFonts w:ascii="HG丸ｺﾞｼｯｸM-PRO" w:eastAsia="HG丸ｺﾞｼｯｸM-PRO" w:cs="MS-Mincho" w:hint="eastAsia"/>
          <w:kern w:val="0"/>
          <w:szCs w:val="21"/>
        </w:rPr>
        <w:t>に示す場合を除き、表２－34、表２－35に適合するものとする。ただし、これまでの実績がある場合で、</w:t>
      </w:r>
      <w:r w:rsidRPr="005A5144">
        <w:rPr>
          <w:rFonts w:ascii="HG丸ｺﾞｼｯｸM-PRO" w:eastAsia="HG丸ｺﾞｼｯｸM-PRO" w:cs="MS-Gothic" w:hint="eastAsia"/>
          <w:kern w:val="0"/>
          <w:szCs w:val="21"/>
        </w:rPr>
        <w:t>設計図書</w:t>
      </w:r>
      <w:r w:rsidRPr="005A5144">
        <w:rPr>
          <w:rFonts w:ascii="HG丸ｺﾞｼｯｸM-PRO" w:eastAsia="HG丸ｺﾞｼｯｸM-PRO" w:cs="MS-Mincho" w:hint="eastAsia"/>
          <w:kern w:val="0"/>
          <w:szCs w:val="21"/>
        </w:rPr>
        <w:t>に示すセメント安定処理混合物の路盤材が、基準を満足することが明らかであり監督職員が</w:t>
      </w:r>
      <w:r w:rsidRPr="005A5144">
        <w:rPr>
          <w:rFonts w:ascii="HG丸ｺﾞｼｯｸM-PRO" w:eastAsia="HG丸ｺﾞｼｯｸM-PRO" w:cs="MS-Gothic" w:hint="eastAsia"/>
          <w:kern w:val="0"/>
          <w:szCs w:val="21"/>
        </w:rPr>
        <w:t>承諾</w:t>
      </w:r>
      <w:r w:rsidRPr="005A5144">
        <w:rPr>
          <w:rFonts w:ascii="HG丸ｺﾞｼｯｸM-PRO" w:eastAsia="HG丸ｺﾞｼｯｸM-PRO" w:cs="MS-Mincho" w:hint="eastAsia"/>
          <w:kern w:val="0"/>
          <w:szCs w:val="21"/>
        </w:rPr>
        <w:t>した場合には、一軸圧縮試験を省略することができるものとする。</w:t>
      </w:r>
    </w:p>
    <w:p w:rsidR="005A5144" w:rsidRPr="005A5144"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（３）請負者は、</w:t>
      </w:r>
      <w:r w:rsidRPr="005A5144">
        <w:rPr>
          <w:rFonts w:ascii="HG丸ｺﾞｼｯｸM-PRO" w:eastAsia="HG丸ｺﾞｼｯｸM-PRO" w:cs="MS-Gothic" w:hint="eastAsia"/>
          <w:kern w:val="0"/>
          <w:szCs w:val="21"/>
        </w:rPr>
        <w:t>「転圧コンクリート舗装技術指針（案）４－２配合条件」（日本道路協会、平成2年11月）</w:t>
      </w:r>
      <w:r w:rsidRPr="005A5144">
        <w:rPr>
          <w:rFonts w:ascii="HG丸ｺﾞｼｯｸM-PRO" w:eastAsia="HG丸ｺﾞｼｯｸM-PRO" w:cs="MS-Mincho" w:hint="eastAsia"/>
          <w:kern w:val="0"/>
          <w:szCs w:val="21"/>
        </w:rPr>
        <w:t>に基づいて配合条件を決定し、監督職員の</w:t>
      </w:r>
      <w:r w:rsidRPr="005A5144">
        <w:rPr>
          <w:rFonts w:ascii="HG丸ｺﾞｼｯｸM-PRO" w:eastAsia="HG丸ｺﾞｼｯｸM-PRO" w:cs="MS-Gothic" w:hint="eastAsia"/>
          <w:kern w:val="0"/>
          <w:szCs w:val="21"/>
        </w:rPr>
        <w:t>承諾</w:t>
      </w:r>
      <w:r w:rsidRPr="005A5144">
        <w:rPr>
          <w:rFonts w:ascii="HG丸ｺﾞｼｯｸM-PRO" w:eastAsia="HG丸ｺﾞｼｯｸM-PRO" w:cs="MS-Mincho" w:hint="eastAsia"/>
          <w:kern w:val="0"/>
          <w:szCs w:val="21"/>
        </w:rPr>
        <w:t>を得なければならない。</w:t>
      </w:r>
    </w:p>
    <w:p w:rsidR="005A5144"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5A5144">
        <w:rPr>
          <w:rFonts w:ascii="HG丸ｺﾞｼｯｸM-PRO" w:eastAsia="HG丸ｺﾞｼｯｸM-PRO" w:cs="MS-Mincho" w:hint="eastAsia"/>
          <w:kern w:val="0"/>
          <w:szCs w:val="21"/>
        </w:rPr>
        <w:t>（４）請負者は、</w:t>
      </w:r>
      <w:r w:rsidRPr="005A5144">
        <w:rPr>
          <w:rFonts w:ascii="HG丸ｺﾞｼｯｸM-PRO" w:eastAsia="HG丸ｺﾞｼｯｸM-PRO" w:cs="MS-Gothic" w:hint="eastAsia"/>
          <w:kern w:val="0"/>
          <w:szCs w:val="21"/>
        </w:rPr>
        <w:t>「転圧コンクリート舗装技術指針（案）４－２配合条件」（日本道路協会、平成2年11月）</w:t>
      </w:r>
      <w:r w:rsidRPr="005A5144">
        <w:rPr>
          <w:rFonts w:ascii="HG丸ｺﾞｼｯｸM-PRO" w:eastAsia="HG丸ｺﾞｼｯｸM-PRO" w:cs="MS-Mincho" w:hint="eastAsia"/>
          <w:kern w:val="0"/>
          <w:szCs w:val="21"/>
        </w:rPr>
        <w:t>の一般的手順に従って配合設計を行い、細骨材率、単位水量、単位セメント量を求めて理論配合を決定しなければならない。その配合に基づき使用するプラントにおいて試験練りを実施し、所要の品質が得られることを</w:t>
      </w:r>
      <w:r w:rsidRPr="005A5144">
        <w:rPr>
          <w:rFonts w:ascii="HG丸ｺﾞｼｯｸM-PRO" w:eastAsia="HG丸ｺﾞｼｯｸM-PRO" w:cs="MS-Gothic" w:hint="eastAsia"/>
          <w:kern w:val="0"/>
          <w:szCs w:val="21"/>
        </w:rPr>
        <w:t>確認</w:t>
      </w:r>
      <w:r w:rsidRPr="005A5144">
        <w:rPr>
          <w:rFonts w:ascii="HG丸ｺﾞｼｯｸM-PRO" w:eastAsia="HG丸ｺﾞｼｯｸM-PRO" w:cs="MS-Mincho" w:hint="eastAsia"/>
          <w:kern w:val="0"/>
          <w:szCs w:val="21"/>
        </w:rPr>
        <w:t>して示方配合を決定し、監督職員の</w:t>
      </w:r>
      <w:r w:rsidRPr="005A5144">
        <w:rPr>
          <w:rFonts w:ascii="HG丸ｺﾞｼｯｸM-PRO" w:eastAsia="HG丸ｺﾞｼｯｸM-PRO" w:cs="MS-Gothic" w:hint="eastAsia"/>
          <w:kern w:val="0"/>
          <w:szCs w:val="21"/>
        </w:rPr>
        <w:t>承諾</w:t>
      </w:r>
      <w:r w:rsidRPr="005A5144">
        <w:rPr>
          <w:rFonts w:ascii="HG丸ｺﾞｼｯｸM-PRO" w:eastAsia="HG丸ｺﾞｼｯｸM-PRO" w:cs="MS-Mincho" w:hint="eastAsia"/>
          <w:kern w:val="0"/>
          <w:szCs w:val="21"/>
        </w:rPr>
        <w:t>を得なければならない。示方配合の標準的な表し方は、</w:t>
      </w:r>
      <w:r w:rsidRPr="005A5144">
        <w:rPr>
          <w:rFonts w:ascii="HG丸ｺﾞｼｯｸM-PRO" w:eastAsia="HG丸ｺﾞｼｯｸM-PRO" w:cs="MS-Gothic" w:hint="eastAsia"/>
          <w:kern w:val="0"/>
          <w:szCs w:val="21"/>
        </w:rPr>
        <w:t>設計図書</w:t>
      </w:r>
      <w:r w:rsidRPr="005A5144">
        <w:rPr>
          <w:rFonts w:ascii="HG丸ｺﾞｼｯｸM-PRO" w:eastAsia="HG丸ｺﾞｼｯｸM-PRO" w:cs="MS-Mincho" w:hint="eastAsia"/>
          <w:kern w:val="0"/>
          <w:szCs w:val="21"/>
        </w:rPr>
        <w:t>に示さない場合は表２－39によるものとする。</w:t>
      </w:r>
    </w:p>
    <w:p w:rsidR="00C52997" w:rsidRDefault="00C52997" w:rsidP="005A5144">
      <w:pPr>
        <w:autoSpaceDE w:val="0"/>
        <w:autoSpaceDN w:val="0"/>
        <w:adjustRightInd w:val="0"/>
        <w:jc w:val="center"/>
        <w:rPr>
          <w:rFonts w:ascii="HG丸ｺﾞｼｯｸM-PRO" w:eastAsia="HG丸ｺﾞｼｯｸM-PRO" w:cs="MS-Gothic"/>
          <w:b/>
          <w:kern w:val="0"/>
          <w:szCs w:val="21"/>
        </w:rPr>
      </w:pPr>
    </w:p>
    <w:p w:rsidR="005A5144" w:rsidRPr="005A5144" w:rsidRDefault="005A5144" w:rsidP="005A5144">
      <w:pPr>
        <w:autoSpaceDE w:val="0"/>
        <w:autoSpaceDN w:val="0"/>
        <w:adjustRightInd w:val="0"/>
        <w:jc w:val="center"/>
        <w:rPr>
          <w:rFonts w:ascii="HG丸ｺﾞｼｯｸM-PRO" w:eastAsia="HG丸ｺﾞｼｯｸM-PRO" w:cs="MS-Gothic"/>
          <w:b/>
          <w:kern w:val="0"/>
          <w:szCs w:val="21"/>
        </w:rPr>
      </w:pPr>
      <w:r w:rsidRPr="005A5144">
        <w:rPr>
          <w:rFonts w:ascii="HG丸ｺﾞｼｯｸM-PRO" w:eastAsia="HG丸ｺﾞｼｯｸM-PRO" w:cs="MS-Gothic" w:hint="eastAsia"/>
          <w:b/>
          <w:kern w:val="0"/>
          <w:szCs w:val="21"/>
        </w:rPr>
        <w:t>表２－39 示方配合表</w:t>
      </w:r>
    </w:p>
    <w:tbl>
      <w:tblPr>
        <w:tblStyle w:val="a3"/>
        <w:tblW w:w="0" w:type="auto"/>
        <w:tblLook w:val="01E0"/>
      </w:tblPr>
      <w:tblGrid>
        <w:gridCol w:w="587"/>
        <w:gridCol w:w="655"/>
        <w:gridCol w:w="894"/>
        <w:gridCol w:w="713"/>
        <w:gridCol w:w="713"/>
        <w:gridCol w:w="711"/>
        <w:gridCol w:w="711"/>
        <w:gridCol w:w="711"/>
        <w:gridCol w:w="711"/>
        <w:gridCol w:w="711"/>
        <w:gridCol w:w="711"/>
        <w:gridCol w:w="746"/>
        <w:gridCol w:w="713"/>
      </w:tblGrid>
      <w:tr w:rsidR="005A5144">
        <w:tc>
          <w:tcPr>
            <w:tcW w:w="586" w:type="dxa"/>
            <w:vMerge w:val="restart"/>
            <w:textDirection w:val="tbRlV"/>
            <w:vAlign w:val="center"/>
          </w:tcPr>
          <w:p w:rsidR="005A5144" w:rsidRPr="0098536C" w:rsidRDefault="005A5144" w:rsidP="005A5144">
            <w:pPr>
              <w:autoSpaceDE w:val="0"/>
              <w:autoSpaceDN w:val="0"/>
              <w:adjustRightInd w:val="0"/>
              <w:snapToGrid w:val="0"/>
              <w:ind w:left="113" w:right="113"/>
              <w:jc w:val="center"/>
              <w:rPr>
                <w:rFonts w:ascii="ＭＳ ゴシック" w:eastAsia="ＭＳ ゴシック" w:hAnsi="ＭＳ ゴシック"/>
                <w:kern w:val="0"/>
              </w:rPr>
            </w:pPr>
            <w:r w:rsidRPr="0098536C">
              <w:rPr>
                <w:rFonts w:ascii="ＭＳ ゴシック" w:eastAsia="ＭＳ ゴシック" w:hAnsi="ＭＳ ゴシック" w:cs="ＭＳ明朝ｩ" w:hint="eastAsia"/>
                <w:kern w:val="0"/>
                <w:sz w:val="16"/>
                <w:szCs w:val="16"/>
              </w:rPr>
              <w:t>種別</w:t>
            </w:r>
          </w:p>
        </w:tc>
        <w:tc>
          <w:tcPr>
            <w:tcW w:w="656" w:type="dxa"/>
            <w:vMerge w:val="restart"/>
            <w:vAlign w:val="center"/>
          </w:tcPr>
          <w:p w:rsidR="005A5144" w:rsidRPr="0098536C" w:rsidRDefault="005A5144" w:rsidP="005A5144">
            <w:pPr>
              <w:autoSpaceDE w:val="0"/>
              <w:autoSpaceDN w:val="0"/>
              <w:adjustRightInd w:val="0"/>
              <w:snapToGrid w:val="0"/>
              <w:jc w:val="center"/>
              <w:rPr>
                <w:rFonts w:ascii="ＭＳ ゴシック" w:eastAsia="ＭＳ ゴシック" w:hAnsi="ＭＳ ゴシック" w:cs="ＭＳ明朝"/>
                <w:kern w:val="0"/>
                <w:sz w:val="16"/>
                <w:szCs w:val="16"/>
              </w:rPr>
            </w:pPr>
            <w:r w:rsidRPr="0098536C">
              <w:rPr>
                <w:rFonts w:ascii="ＭＳ ゴシック" w:eastAsia="ＭＳ ゴシック" w:hAnsi="ＭＳ ゴシック" w:cs="ＭＳ明朝" w:hint="eastAsia"/>
                <w:kern w:val="0"/>
                <w:sz w:val="16"/>
                <w:szCs w:val="16"/>
              </w:rPr>
              <w:t>粗骨材の最大寸法</w:t>
            </w:r>
          </w:p>
          <w:p w:rsidR="005A5144" w:rsidRPr="0098536C" w:rsidRDefault="005A5144" w:rsidP="005A5144">
            <w:pPr>
              <w:autoSpaceDE w:val="0"/>
              <w:autoSpaceDN w:val="0"/>
              <w:adjustRightInd w:val="0"/>
              <w:snapToGrid w:val="0"/>
              <w:jc w:val="center"/>
              <w:rPr>
                <w:rFonts w:ascii="ＭＳ ゴシック" w:eastAsia="ＭＳ ゴシック" w:hAnsi="ＭＳ ゴシック"/>
                <w:kern w:val="0"/>
              </w:rPr>
            </w:pPr>
            <w:r w:rsidRPr="0098536C">
              <w:rPr>
                <w:rFonts w:ascii="ＭＳ ゴシック" w:eastAsia="ＭＳ ゴシック" w:hAnsi="ＭＳ ゴシック" w:cs="ＭＳ明朝"/>
                <w:kern w:val="0"/>
                <w:sz w:val="16"/>
                <w:szCs w:val="16"/>
              </w:rPr>
              <w:t>(mm)</w:t>
            </w:r>
          </w:p>
        </w:tc>
        <w:tc>
          <w:tcPr>
            <w:tcW w:w="895" w:type="dxa"/>
            <w:vMerge w:val="restart"/>
            <w:vAlign w:val="center"/>
          </w:tcPr>
          <w:p w:rsidR="005A5144" w:rsidRPr="0098536C" w:rsidRDefault="005A5144" w:rsidP="005A5144">
            <w:pPr>
              <w:autoSpaceDE w:val="0"/>
              <w:autoSpaceDN w:val="0"/>
              <w:adjustRightInd w:val="0"/>
              <w:snapToGrid w:val="0"/>
              <w:jc w:val="center"/>
              <w:rPr>
                <w:rFonts w:ascii="ＭＳ ゴシック" w:eastAsia="ＭＳ ゴシック" w:hAnsi="ＭＳ ゴシック" w:cs="ＭＳ明朝"/>
                <w:kern w:val="0"/>
                <w:sz w:val="16"/>
                <w:szCs w:val="16"/>
              </w:rPr>
            </w:pPr>
            <w:r w:rsidRPr="0098536C">
              <w:rPr>
                <w:rFonts w:ascii="ＭＳ ゴシック" w:eastAsia="ＭＳ ゴシック" w:hAnsi="ＭＳ ゴシック" w:cs="ＭＳ明朝" w:hint="eastAsia"/>
                <w:kern w:val="0"/>
                <w:sz w:val="16"/>
                <w:szCs w:val="16"/>
              </w:rPr>
              <w:t>コンシステンシーの目標値</w:t>
            </w:r>
          </w:p>
          <w:p w:rsidR="005A5144" w:rsidRPr="0098536C" w:rsidRDefault="005A5144" w:rsidP="005A5144">
            <w:pPr>
              <w:autoSpaceDE w:val="0"/>
              <w:autoSpaceDN w:val="0"/>
              <w:adjustRightInd w:val="0"/>
              <w:snapToGrid w:val="0"/>
              <w:jc w:val="center"/>
              <w:rPr>
                <w:rFonts w:ascii="ＭＳ ゴシック" w:eastAsia="ＭＳ ゴシック" w:hAnsi="ＭＳ ゴシック"/>
                <w:kern w:val="0"/>
              </w:rPr>
            </w:pPr>
            <w:r>
              <w:rPr>
                <w:rFonts w:ascii="ＭＳ ゴシック" w:eastAsia="ＭＳ ゴシック" w:hAnsi="ＭＳ ゴシック" w:cs="ＭＳ明朝" w:hint="eastAsia"/>
                <w:kern w:val="0"/>
                <w:sz w:val="16"/>
                <w:szCs w:val="16"/>
              </w:rPr>
              <w:t>(</w:t>
            </w:r>
            <w:r w:rsidRPr="0098536C">
              <w:rPr>
                <w:rFonts w:ascii="ＭＳ ゴシック" w:eastAsia="ＭＳ ゴシック" w:hAnsi="ＭＳ ゴシック" w:cs="ＭＳ明朝" w:hint="eastAsia"/>
                <w:kern w:val="0"/>
                <w:sz w:val="16"/>
                <w:szCs w:val="16"/>
              </w:rPr>
              <w:t>％、秒</w:t>
            </w:r>
            <w:r>
              <w:rPr>
                <w:rFonts w:ascii="ＭＳ ゴシック" w:eastAsia="ＭＳ ゴシック" w:hAnsi="ＭＳ ゴシック" w:cs="ＭＳ明朝" w:hint="eastAsia"/>
                <w:kern w:val="0"/>
                <w:sz w:val="16"/>
                <w:szCs w:val="16"/>
              </w:rPr>
              <w:t>)</w:t>
            </w:r>
          </w:p>
        </w:tc>
        <w:tc>
          <w:tcPr>
            <w:tcW w:w="713" w:type="dxa"/>
            <w:vMerge w:val="restart"/>
            <w:vAlign w:val="center"/>
          </w:tcPr>
          <w:p w:rsidR="005A5144" w:rsidRPr="0098536C" w:rsidRDefault="005A5144" w:rsidP="005A5144">
            <w:pPr>
              <w:autoSpaceDE w:val="0"/>
              <w:autoSpaceDN w:val="0"/>
              <w:adjustRightInd w:val="0"/>
              <w:snapToGrid w:val="0"/>
              <w:jc w:val="center"/>
              <w:rPr>
                <w:rFonts w:ascii="ＭＳ ゴシック" w:eastAsia="ＭＳ ゴシック" w:hAnsi="ＭＳ ゴシック" w:cs="ＭＳ明朝"/>
                <w:kern w:val="0"/>
                <w:sz w:val="16"/>
                <w:szCs w:val="16"/>
              </w:rPr>
            </w:pPr>
            <w:r w:rsidRPr="0098536C">
              <w:rPr>
                <w:rFonts w:ascii="ＭＳ ゴシック" w:eastAsia="ＭＳ ゴシック" w:hAnsi="ＭＳ ゴシック" w:cs="ＭＳ明朝" w:hint="eastAsia"/>
                <w:kern w:val="0"/>
                <w:sz w:val="16"/>
                <w:szCs w:val="16"/>
              </w:rPr>
              <w:t>細骨材率</w:t>
            </w:r>
          </w:p>
          <w:p w:rsidR="005A5144" w:rsidRPr="0098536C" w:rsidRDefault="005A5144" w:rsidP="005A5144">
            <w:pPr>
              <w:autoSpaceDE w:val="0"/>
              <w:autoSpaceDN w:val="0"/>
              <w:adjustRightInd w:val="0"/>
              <w:snapToGrid w:val="0"/>
              <w:jc w:val="center"/>
              <w:rPr>
                <w:rFonts w:ascii="ＭＳ ゴシック" w:eastAsia="ＭＳ ゴシック" w:hAnsi="ＭＳ ゴシック" w:cs="ＭＳ明朝"/>
                <w:kern w:val="0"/>
                <w:sz w:val="16"/>
                <w:szCs w:val="16"/>
              </w:rPr>
            </w:pPr>
            <w:r w:rsidRPr="0098536C">
              <w:rPr>
                <w:rFonts w:ascii="ＭＳ ゴシック" w:eastAsia="ＭＳ ゴシック" w:hAnsi="ＭＳ ゴシック" w:cs="ＭＳ明朝"/>
                <w:kern w:val="0"/>
                <w:sz w:val="16"/>
                <w:szCs w:val="16"/>
              </w:rPr>
              <w:t>s</w:t>
            </w:r>
            <w:r w:rsidRPr="0098536C">
              <w:rPr>
                <w:rFonts w:ascii="ＭＳ ゴシック" w:eastAsia="ＭＳ ゴシック" w:hAnsi="ＭＳ ゴシック" w:cs="ＭＳ明朝" w:hint="eastAsia"/>
                <w:kern w:val="0"/>
                <w:sz w:val="16"/>
                <w:szCs w:val="16"/>
              </w:rPr>
              <w:t>／</w:t>
            </w:r>
            <w:r w:rsidRPr="0098536C">
              <w:rPr>
                <w:rFonts w:ascii="ＭＳ ゴシック" w:eastAsia="ＭＳ ゴシック" w:hAnsi="ＭＳ ゴシック" w:cs="ＭＳ明朝"/>
                <w:kern w:val="0"/>
                <w:sz w:val="16"/>
                <w:szCs w:val="16"/>
              </w:rPr>
              <w:t>a</w:t>
            </w:r>
          </w:p>
          <w:p w:rsidR="005A5144" w:rsidRPr="0098536C" w:rsidRDefault="005A5144" w:rsidP="005A5144">
            <w:pPr>
              <w:autoSpaceDE w:val="0"/>
              <w:autoSpaceDN w:val="0"/>
              <w:adjustRightInd w:val="0"/>
              <w:snapToGrid w:val="0"/>
              <w:jc w:val="center"/>
              <w:rPr>
                <w:rFonts w:ascii="ＭＳ ゴシック" w:eastAsia="ＭＳ ゴシック" w:hAnsi="ＭＳ ゴシック"/>
                <w:kern w:val="0"/>
              </w:rPr>
            </w:pPr>
            <w:r w:rsidRPr="0098536C">
              <w:rPr>
                <w:rFonts w:ascii="ＭＳ ゴシック" w:eastAsia="ＭＳ ゴシック" w:hAnsi="ＭＳ ゴシック" w:cs="ＭＳ明朝" w:hint="eastAsia"/>
                <w:kern w:val="0"/>
                <w:sz w:val="16"/>
                <w:szCs w:val="16"/>
              </w:rPr>
              <w:t>（％）</w:t>
            </w:r>
          </w:p>
        </w:tc>
        <w:tc>
          <w:tcPr>
            <w:tcW w:w="713" w:type="dxa"/>
            <w:vMerge w:val="restart"/>
            <w:vAlign w:val="center"/>
          </w:tcPr>
          <w:p w:rsidR="005A5144" w:rsidRPr="0098536C" w:rsidRDefault="005A5144" w:rsidP="005A5144">
            <w:pPr>
              <w:autoSpaceDE w:val="0"/>
              <w:autoSpaceDN w:val="0"/>
              <w:adjustRightInd w:val="0"/>
              <w:snapToGrid w:val="0"/>
              <w:jc w:val="center"/>
              <w:rPr>
                <w:rFonts w:ascii="ＭＳ ゴシック" w:eastAsia="ＭＳ ゴシック" w:hAnsi="ＭＳ ゴシック" w:cs="ＭＳ明朝"/>
                <w:kern w:val="0"/>
                <w:sz w:val="16"/>
                <w:szCs w:val="16"/>
              </w:rPr>
            </w:pPr>
            <w:r w:rsidRPr="0098536C">
              <w:rPr>
                <w:rFonts w:ascii="ＭＳ ゴシック" w:eastAsia="ＭＳ ゴシック" w:hAnsi="ＭＳ ゴシック" w:cs="ＭＳ明朝" w:hint="eastAsia"/>
                <w:kern w:val="0"/>
                <w:sz w:val="16"/>
                <w:szCs w:val="16"/>
              </w:rPr>
              <w:t>水セメント比</w:t>
            </w:r>
          </w:p>
          <w:p w:rsidR="005A5144" w:rsidRPr="0098536C" w:rsidRDefault="005A5144" w:rsidP="005A5144">
            <w:pPr>
              <w:autoSpaceDE w:val="0"/>
              <w:autoSpaceDN w:val="0"/>
              <w:adjustRightInd w:val="0"/>
              <w:snapToGrid w:val="0"/>
              <w:jc w:val="center"/>
              <w:rPr>
                <w:rFonts w:ascii="ＭＳ ゴシック" w:eastAsia="ＭＳ ゴシック" w:hAnsi="ＭＳ ゴシック" w:cs="ＭＳ明朝"/>
                <w:kern w:val="0"/>
                <w:sz w:val="16"/>
                <w:szCs w:val="16"/>
              </w:rPr>
            </w:pPr>
            <w:r w:rsidRPr="0098536C">
              <w:rPr>
                <w:rFonts w:ascii="ＭＳ ゴシック" w:eastAsia="ＭＳ ゴシック" w:hAnsi="ＭＳ ゴシック" w:cs="ＭＳ明朝" w:hint="eastAsia"/>
                <w:kern w:val="0"/>
                <w:sz w:val="16"/>
                <w:szCs w:val="16"/>
              </w:rPr>
              <w:t>Ｗ／Ｃ</w:t>
            </w:r>
          </w:p>
          <w:p w:rsidR="005A5144" w:rsidRPr="0098536C" w:rsidRDefault="005A5144" w:rsidP="005A5144">
            <w:pPr>
              <w:autoSpaceDE w:val="0"/>
              <w:autoSpaceDN w:val="0"/>
              <w:adjustRightInd w:val="0"/>
              <w:snapToGrid w:val="0"/>
              <w:jc w:val="center"/>
              <w:rPr>
                <w:rFonts w:ascii="ＭＳ ゴシック" w:eastAsia="ＭＳ ゴシック" w:hAnsi="ＭＳ ゴシック"/>
                <w:kern w:val="0"/>
              </w:rPr>
            </w:pPr>
            <w:r w:rsidRPr="0098536C">
              <w:rPr>
                <w:rFonts w:ascii="ＭＳ ゴシック" w:eastAsia="ＭＳ ゴシック" w:hAnsi="ＭＳ ゴシック" w:cs="ＭＳ明朝" w:hint="eastAsia"/>
                <w:kern w:val="0"/>
                <w:sz w:val="16"/>
                <w:szCs w:val="16"/>
              </w:rPr>
              <w:t>（％）</w:t>
            </w:r>
          </w:p>
        </w:tc>
        <w:tc>
          <w:tcPr>
            <w:tcW w:w="713" w:type="dxa"/>
            <w:vMerge w:val="restart"/>
            <w:vAlign w:val="center"/>
          </w:tcPr>
          <w:p w:rsidR="005A5144" w:rsidRPr="0098536C" w:rsidRDefault="005A5144" w:rsidP="005A5144">
            <w:pPr>
              <w:autoSpaceDE w:val="0"/>
              <w:autoSpaceDN w:val="0"/>
              <w:adjustRightInd w:val="0"/>
              <w:snapToGrid w:val="0"/>
              <w:jc w:val="center"/>
              <w:rPr>
                <w:rFonts w:ascii="ＭＳ ゴシック" w:eastAsia="ＭＳ ゴシック" w:hAnsi="ＭＳ ゴシック"/>
                <w:kern w:val="0"/>
              </w:rPr>
            </w:pPr>
            <w:r w:rsidRPr="0098536C">
              <w:rPr>
                <w:rFonts w:ascii="ＭＳ ゴシック" w:eastAsia="ＭＳ ゴシック" w:hAnsi="ＭＳ ゴシック" w:cs="ＭＳ明朝" w:hint="eastAsia"/>
                <w:kern w:val="0"/>
                <w:sz w:val="16"/>
                <w:szCs w:val="16"/>
              </w:rPr>
              <w:t>単位粗骨材容積</w:t>
            </w:r>
          </w:p>
        </w:tc>
        <w:tc>
          <w:tcPr>
            <w:tcW w:w="3565" w:type="dxa"/>
            <w:gridSpan w:val="5"/>
          </w:tcPr>
          <w:p w:rsidR="005A5144" w:rsidRPr="0098536C" w:rsidRDefault="005A5144" w:rsidP="005A5144">
            <w:pPr>
              <w:autoSpaceDE w:val="0"/>
              <w:autoSpaceDN w:val="0"/>
              <w:adjustRightInd w:val="0"/>
              <w:snapToGrid w:val="0"/>
              <w:jc w:val="center"/>
              <w:rPr>
                <w:rFonts w:ascii="ＭＳ ゴシック" w:eastAsia="ＭＳ ゴシック" w:hAnsi="ＭＳ ゴシック"/>
                <w:kern w:val="0"/>
              </w:rPr>
            </w:pPr>
            <w:r w:rsidRPr="0098536C">
              <w:rPr>
                <w:rFonts w:ascii="ＭＳ ゴシック" w:eastAsia="ＭＳ ゴシック" w:hAnsi="ＭＳ ゴシック" w:cs="ＭＳ明朝" w:hint="eastAsia"/>
                <w:kern w:val="0"/>
                <w:sz w:val="16"/>
                <w:szCs w:val="16"/>
              </w:rPr>
              <w:t>単位量</w:t>
            </w:r>
            <w:r w:rsidRPr="0098536C">
              <w:rPr>
                <w:rFonts w:ascii="ＭＳ ゴシック" w:eastAsia="ＭＳ ゴシック" w:hAnsi="ＭＳ ゴシック" w:cs="ＭＳ明朝"/>
                <w:kern w:val="0"/>
                <w:sz w:val="16"/>
                <w:szCs w:val="16"/>
              </w:rPr>
              <w:t>(kg</w:t>
            </w:r>
            <w:r w:rsidRPr="0098536C">
              <w:rPr>
                <w:rFonts w:ascii="ＭＳ ゴシック" w:eastAsia="ＭＳ ゴシック" w:hAnsi="ＭＳ ゴシック" w:cs="ＭＳ明朝" w:hint="eastAsia"/>
                <w:kern w:val="0"/>
                <w:sz w:val="16"/>
                <w:szCs w:val="16"/>
              </w:rPr>
              <w:t>／</w:t>
            </w:r>
            <w:r w:rsidRPr="0098536C">
              <w:rPr>
                <w:rFonts w:ascii="ＭＳ ゴシック" w:eastAsia="ＭＳ ゴシック" w:hAnsi="ＭＳ ゴシック" w:cs="ＭＳ明朝"/>
                <w:kern w:val="0"/>
                <w:sz w:val="16"/>
                <w:szCs w:val="16"/>
              </w:rPr>
              <w:t>m</w:t>
            </w:r>
            <w:r w:rsidRPr="0098536C">
              <w:rPr>
                <w:rFonts w:ascii="ＭＳ ゴシック" w:eastAsia="ＭＳ ゴシック" w:hAnsi="ＭＳ ゴシック" w:cs="ＭＳ明朝" w:hint="eastAsia"/>
                <w:kern w:val="0"/>
                <w:sz w:val="10"/>
                <w:szCs w:val="10"/>
              </w:rPr>
              <w:t>３</w:t>
            </w:r>
            <w:r w:rsidRPr="0098536C">
              <w:rPr>
                <w:rFonts w:ascii="ＭＳ ゴシック" w:eastAsia="ＭＳ ゴシック" w:hAnsi="ＭＳ ゴシック" w:cs="ＭＳ明朝"/>
                <w:kern w:val="0"/>
                <w:sz w:val="16"/>
                <w:szCs w:val="16"/>
              </w:rPr>
              <w:t>)</w:t>
            </w:r>
          </w:p>
        </w:tc>
        <w:tc>
          <w:tcPr>
            <w:tcW w:w="733" w:type="dxa"/>
            <w:vMerge w:val="restart"/>
            <w:vAlign w:val="center"/>
          </w:tcPr>
          <w:p w:rsidR="005A5144" w:rsidRPr="0098536C" w:rsidRDefault="005A5144" w:rsidP="005A5144">
            <w:pPr>
              <w:autoSpaceDE w:val="0"/>
              <w:autoSpaceDN w:val="0"/>
              <w:adjustRightInd w:val="0"/>
              <w:snapToGrid w:val="0"/>
              <w:jc w:val="center"/>
              <w:rPr>
                <w:rFonts w:ascii="ＭＳ ゴシック" w:eastAsia="ＭＳ ゴシック" w:hAnsi="ＭＳ ゴシック" w:cs="ＭＳ明朝"/>
                <w:kern w:val="0"/>
                <w:sz w:val="16"/>
                <w:szCs w:val="16"/>
              </w:rPr>
            </w:pPr>
            <w:r w:rsidRPr="0098536C">
              <w:rPr>
                <w:rFonts w:ascii="ＭＳ ゴシック" w:eastAsia="ＭＳ ゴシック" w:hAnsi="ＭＳ ゴシック" w:cs="ＭＳ明朝" w:hint="eastAsia"/>
                <w:kern w:val="0"/>
                <w:sz w:val="16"/>
                <w:szCs w:val="16"/>
              </w:rPr>
              <w:t>単位容積質量</w:t>
            </w:r>
          </w:p>
          <w:p w:rsidR="005A5144" w:rsidRPr="0098536C" w:rsidRDefault="005A5144" w:rsidP="005A5144">
            <w:pPr>
              <w:autoSpaceDE w:val="0"/>
              <w:autoSpaceDN w:val="0"/>
              <w:adjustRightInd w:val="0"/>
              <w:snapToGrid w:val="0"/>
              <w:jc w:val="center"/>
              <w:rPr>
                <w:rFonts w:ascii="ＭＳ ゴシック" w:eastAsia="ＭＳ ゴシック" w:hAnsi="ＭＳ ゴシック"/>
                <w:kern w:val="0"/>
              </w:rPr>
            </w:pPr>
            <w:r>
              <w:rPr>
                <w:rFonts w:ascii="ＭＳ ゴシック" w:eastAsia="ＭＳ ゴシック" w:hAnsi="ＭＳ ゴシック" w:cs="ＭＳ明朝" w:hint="eastAsia"/>
                <w:kern w:val="0"/>
                <w:sz w:val="16"/>
                <w:szCs w:val="16"/>
              </w:rPr>
              <w:t>(</w:t>
            </w:r>
            <w:r w:rsidRPr="0098536C">
              <w:rPr>
                <w:rFonts w:ascii="ＭＳ ゴシック" w:eastAsia="ＭＳ ゴシック" w:hAnsi="ＭＳ ゴシック" w:cs="ＭＳ明朝"/>
                <w:kern w:val="0"/>
                <w:sz w:val="16"/>
                <w:szCs w:val="16"/>
              </w:rPr>
              <w:t>kg/m</w:t>
            </w:r>
            <w:r w:rsidRPr="0098536C">
              <w:rPr>
                <w:rFonts w:ascii="ＭＳ ゴシック" w:eastAsia="ＭＳ ゴシック" w:hAnsi="ＭＳ ゴシック" w:cs="ＭＳ明朝"/>
                <w:kern w:val="0"/>
                <w:sz w:val="10"/>
                <w:szCs w:val="10"/>
              </w:rPr>
              <w:t>3</w:t>
            </w:r>
            <w:r w:rsidRPr="004A318F">
              <w:rPr>
                <w:rFonts w:ascii="ＭＳ ゴシック" w:eastAsia="ＭＳ ゴシック" w:hAnsi="ＭＳ ゴシック" w:cs="ＭＳ明朝" w:hint="eastAsia"/>
                <w:kern w:val="0"/>
                <w:sz w:val="16"/>
                <w:szCs w:val="16"/>
              </w:rPr>
              <w:t>)</w:t>
            </w:r>
          </w:p>
        </w:tc>
        <w:tc>
          <w:tcPr>
            <w:tcW w:w="713" w:type="dxa"/>
            <w:vMerge w:val="restart"/>
            <w:vAlign w:val="center"/>
          </w:tcPr>
          <w:p w:rsidR="005A5144" w:rsidRPr="0098536C" w:rsidRDefault="005A5144" w:rsidP="005A5144">
            <w:pPr>
              <w:autoSpaceDE w:val="0"/>
              <w:autoSpaceDN w:val="0"/>
              <w:adjustRightInd w:val="0"/>
              <w:snapToGrid w:val="0"/>
              <w:jc w:val="center"/>
              <w:rPr>
                <w:rFonts w:ascii="ＭＳ ゴシック" w:eastAsia="ＭＳ ゴシック" w:hAnsi="ＭＳ ゴシック" w:cs="ＭＳ明朝"/>
                <w:kern w:val="0"/>
                <w:sz w:val="16"/>
                <w:szCs w:val="16"/>
              </w:rPr>
            </w:pPr>
            <w:r w:rsidRPr="0098536C">
              <w:rPr>
                <w:rFonts w:ascii="ＭＳ ゴシック" w:eastAsia="ＭＳ ゴシック" w:hAnsi="ＭＳ ゴシック" w:cs="ＭＳ明朝" w:hint="eastAsia"/>
                <w:kern w:val="0"/>
                <w:sz w:val="16"/>
                <w:szCs w:val="16"/>
              </w:rPr>
              <w:t>含水比</w:t>
            </w:r>
          </w:p>
          <w:p w:rsidR="005A5144" w:rsidRPr="0098536C" w:rsidRDefault="005A5144" w:rsidP="005A5144">
            <w:pPr>
              <w:autoSpaceDE w:val="0"/>
              <w:autoSpaceDN w:val="0"/>
              <w:adjustRightInd w:val="0"/>
              <w:snapToGrid w:val="0"/>
              <w:jc w:val="center"/>
              <w:rPr>
                <w:rFonts w:ascii="ＭＳ ゴシック" w:eastAsia="ＭＳ ゴシック" w:hAnsi="ＭＳ ゴシック" w:cs="ＭＳ明朝"/>
                <w:kern w:val="0"/>
                <w:sz w:val="16"/>
                <w:szCs w:val="16"/>
              </w:rPr>
            </w:pPr>
            <w:r w:rsidRPr="0098536C">
              <w:rPr>
                <w:rFonts w:ascii="ＭＳ ゴシック" w:eastAsia="ＭＳ ゴシック" w:hAnsi="ＭＳ ゴシック" w:cs="ＭＳ明朝" w:hint="eastAsia"/>
                <w:kern w:val="0"/>
                <w:sz w:val="16"/>
                <w:szCs w:val="16"/>
              </w:rPr>
              <w:t>Ｗ</w:t>
            </w:r>
          </w:p>
          <w:p w:rsidR="005A5144" w:rsidRPr="0098536C" w:rsidRDefault="005A5144" w:rsidP="005A5144">
            <w:pPr>
              <w:autoSpaceDE w:val="0"/>
              <w:autoSpaceDN w:val="0"/>
              <w:adjustRightInd w:val="0"/>
              <w:snapToGrid w:val="0"/>
              <w:jc w:val="center"/>
              <w:rPr>
                <w:rFonts w:ascii="ＭＳ ゴシック" w:eastAsia="ＭＳ ゴシック" w:hAnsi="ＭＳ ゴシック"/>
                <w:kern w:val="0"/>
              </w:rPr>
            </w:pPr>
            <w:r w:rsidRPr="0098536C">
              <w:rPr>
                <w:rFonts w:ascii="ＭＳ ゴシック" w:eastAsia="ＭＳ ゴシック" w:hAnsi="ＭＳ ゴシック" w:cs="ＭＳ明朝" w:hint="eastAsia"/>
                <w:kern w:val="0"/>
                <w:sz w:val="16"/>
                <w:szCs w:val="16"/>
              </w:rPr>
              <w:t>（％）</w:t>
            </w:r>
          </w:p>
        </w:tc>
      </w:tr>
      <w:tr w:rsidR="005A5144">
        <w:tc>
          <w:tcPr>
            <w:tcW w:w="586" w:type="dxa"/>
            <w:vMerge/>
            <w:vAlign w:val="center"/>
          </w:tcPr>
          <w:p w:rsidR="005A5144" w:rsidRPr="0098536C" w:rsidRDefault="005A5144" w:rsidP="005A5144">
            <w:pPr>
              <w:autoSpaceDE w:val="0"/>
              <w:autoSpaceDN w:val="0"/>
              <w:adjustRightInd w:val="0"/>
              <w:jc w:val="center"/>
              <w:rPr>
                <w:rFonts w:ascii="ＭＳ ゴシック" w:eastAsia="ＭＳ ゴシック" w:hAnsi="ＭＳ ゴシック"/>
                <w:kern w:val="0"/>
              </w:rPr>
            </w:pPr>
          </w:p>
        </w:tc>
        <w:tc>
          <w:tcPr>
            <w:tcW w:w="656" w:type="dxa"/>
            <w:vMerge/>
          </w:tcPr>
          <w:p w:rsidR="005A5144" w:rsidRPr="0098536C" w:rsidRDefault="005A5144" w:rsidP="005A5144">
            <w:pPr>
              <w:autoSpaceDE w:val="0"/>
              <w:autoSpaceDN w:val="0"/>
              <w:adjustRightInd w:val="0"/>
              <w:jc w:val="left"/>
              <w:rPr>
                <w:rFonts w:ascii="ＭＳ ゴシック" w:eastAsia="ＭＳ ゴシック" w:hAnsi="ＭＳ ゴシック"/>
                <w:kern w:val="0"/>
              </w:rPr>
            </w:pPr>
          </w:p>
        </w:tc>
        <w:tc>
          <w:tcPr>
            <w:tcW w:w="895" w:type="dxa"/>
            <w:vMerge/>
          </w:tcPr>
          <w:p w:rsidR="005A5144" w:rsidRPr="0098536C" w:rsidRDefault="005A5144" w:rsidP="005A5144">
            <w:pPr>
              <w:autoSpaceDE w:val="0"/>
              <w:autoSpaceDN w:val="0"/>
              <w:adjustRightInd w:val="0"/>
              <w:jc w:val="left"/>
              <w:rPr>
                <w:rFonts w:ascii="ＭＳ ゴシック" w:eastAsia="ＭＳ ゴシック" w:hAnsi="ＭＳ ゴシック"/>
                <w:kern w:val="0"/>
              </w:rPr>
            </w:pPr>
          </w:p>
        </w:tc>
        <w:tc>
          <w:tcPr>
            <w:tcW w:w="713" w:type="dxa"/>
            <w:vMerge/>
          </w:tcPr>
          <w:p w:rsidR="005A5144" w:rsidRPr="0098536C" w:rsidRDefault="005A5144" w:rsidP="005A5144">
            <w:pPr>
              <w:autoSpaceDE w:val="0"/>
              <w:autoSpaceDN w:val="0"/>
              <w:adjustRightInd w:val="0"/>
              <w:jc w:val="left"/>
              <w:rPr>
                <w:rFonts w:ascii="ＭＳ ゴシック" w:eastAsia="ＭＳ ゴシック" w:hAnsi="ＭＳ ゴシック"/>
                <w:kern w:val="0"/>
              </w:rPr>
            </w:pPr>
          </w:p>
        </w:tc>
        <w:tc>
          <w:tcPr>
            <w:tcW w:w="713" w:type="dxa"/>
            <w:vMerge/>
          </w:tcPr>
          <w:p w:rsidR="005A5144" w:rsidRPr="0098536C" w:rsidRDefault="005A5144" w:rsidP="005A5144">
            <w:pPr>
              <w:autoSpaceDE w:val="0"/>
              <w:autoSpaceDN w:val="0"/>
              <w:adjustRightInd w:val="0"/>
              <w:jc w:val="left"/>
              <w:rPr>
                <w:rFonts w:ascii="ＭＳ ゴシック" w:eastAsia="ＭＳ ゴシック" w:hAnsi="ＭＳ ゴシック"/>
                <w:kern w:val="0"/>
              </w:rPr>
            </w:pPr>
          </w:p>
        </w:tc>
        <w:tc>
          <w:tcPr>
            <w:tcW w:w="713" w:type="dxa"/>
            <w:vMerge/>
          </w:tcPr>
          <w:p w:rsidR="005A5144" w:rsidRPr="0098536C" w:rsidRDefault="005A5144" w:rsidP="005A5144">
            <w:pPr>
              <w:autoSpaceDE w:val="0"/>
              <w:autoSpaceDN w:val="0"/>
              <w:adjustRightInd w:val="0"/>
              <w:jc w:val="left"/>
              <w:rPr>
                <w:rFonts w:ascii="ＭＳ ゴシック" w:eastAsia="ＭＳ ゴシック" w:hAnsi="ＭＳ ゴシック"/>
                <w:kern w:val="0"/>
              </w:rPr>
            </w:pPr>
          </w:p>
        </w:tc>
        <w:tc>
          <w:tcPr>
            <w:tcW w:w="713" w:type="dxa"/>
            <w:vAlign w:val="center"/>
          </w:tcPr>
          <w:p w:rsidR="005A5144" w:rsidRPr="0098536C" w:rsidRDefault="005A5144" w:rsidP="005A5144">
            <w:pPr>
              <w:autoSpaceDE w:val="0"/>
              <w:autoSpaceDN w:val="0"/>
              <w:adjustRightInd w:val="0"/>
              <w:snapToGrid w:val="0"/>
              <w:jc w:val="center"/>
              <w:rPr>
                <w:rFonts w:ascii="ＭＳ ゴシック" w:eastAsia="ＭＳ ゴシック" w:hAnsi="ＭＳ ゴシック" w:cs="ＭＳ明朝"/>
                <w:kern w:val="0"/>
                <w:sz w:val="16"/>
                <w:szCs w:val="16"/>
              </w:rPr>
            </w:pPr>
            <w:r w:rsidRPr="0098536C">
              <w:rPr>
                <w:rFonts w:ascii="ＭＳ ゴシック" w:eastAsia="ＭＳ ゴシック" w:hAnsi="ＭＳ ゴシック" w:cs="ＭＳ明朝" w:hint="eastAsia"/>
                <w:kern w:val="0"/>
                <w:sz w:val="16"/>
                <w:szCs w:val="16"/>
              </w:rPr>
              <w:t>水</w:t>
            </w:r>
          </w:p>
          <w:p w:rsidR="005A5144" w:rsidRPr="0098536C" w:rsidRDefault="005A5144" w:rsidP="005A5144">
            <w:pPr>
              <w:autoSpaceDE w:val="0"/>
              <w:autoSpaceDN w:val="0"/>
              <w:adjustRightInd w:val="0"/>
              <w:snapToGrid w:val="0"/>
              <w:jc w:val="center"/>
              <w:rPr>
                <w:rFonts w:ascii="ＭＳ ゴシック" w:eastAsia="ＭＳ ゴシック" w:hAnsi="ＭＳ ゴシック"/>
                <w:kern w:val="0"/>
              </w:rPr>
            </w:pPr>
            <w:r w:rsidRPr="0098536C">
              <w:rPr>
                <w:rFonts w:ascii="ＭＳ ゴシック" w:eastAsia="ＭＳ ゴシック" w:hAnsi="ＭＳ ゴシック" w:cs="ＭＳ明朝" w:hint="eastAsia"/>
                <w:kern w:val="0"/>
                <w:sz w:val="16"/>
                <w:szCs w:val="16"/>
              </w:rPr>
              <w:t>Ｗ</w:t>
            </w:r>
          </w:p>
        </w:tc>
        <w:tc>
          <w:tcPr>
            <w:tcW w:w="713" w:type="dxa"/>
            <w:vAlign w:val="center"/>
          </w:tcPr>
          <w:p w:rsidR="005A5144" w:rsidRPr="0098536C" w:rsidRDefault="005A5144" w:rsidP="005A5144">
            <w:pPr>
              <w:autoSpaceDE w:val="0"/>
              <w:autoSpaceDN w:val="0"/>
              <w:adjustRightInd w:val="0"/>
              <w:snapToGrid w:val="0"/>
              <w:jc w:val="center"/>
              <w:rPr>
                <w:rFonts w:ascii="ＭＳ ゴシック" w:eastAsia="ＭＳ ゴシック" w:hAnsi="ＭＳ ゴシック" w:cs="ＭＳ明朝"/>
                <w:kern w:val="0"/>
                <w:sz w:val="16"/>
                <w:szCs w:val="16"/>
              </w:rPr>
            </w:pPr>
            <w:r w:rsidRPr="0098536C">
              <w:rPr>
                <w:rFonts w:ascii="ＭＳ ゴシック" w:eastAsia="ＭＳ ゴシック" w:hAnsi="ＭＳ ゴシック" w:cs="ＭＳ明朝" w:hint="eastAsia"/>
                <w:kern w:val="0"/>
                <w:sz w:val="16"/>
                <w:szCs w:val="16"/>
              </w:rPr>
              <w:t>セメ</w:t>
            </w:r>
          </w:p>
          <w:p w:rsidR="005A5144" w:rsidRPr="0098536C" w:rsidRDefault="005A5144" w:rsidP="005A5144">
            <w:pPr>
              <w:autoSpaceDE w:val="0"/>
              <w:autoSpaceDN w:val="0"/>
              <w:adjustRightInd w:val="0"/>
              <w:snapToGrid w:val="0"/>
              <w:jc w:val="center"/>
              <w:rPr>
                <w:rFonts w:ascii="ＭＳ ゴシック" w:eastAsia="ＭＳ ゴシック" w:hAnsi="ＭＳ ゴシック" w:cs="ＭＳ明朝"/>
                <w:kern w:val="0"/>
                <w:sz w:val="16"/>
                <w:szCs w:val="16"/>
              </w:rPr>
            </w:pPr>
            <w:r w:rsidRPr="0098536C">
              <w:rPr>
                <w:rFonts w:ascii="ＭＳ ゴシック" w:eastAsia="ＭＳ ゴシック" w:hAnsi="ＭＳ ゴシック" w:cs="ＭＳ明朝" w:hint="eastAsia"/>
                <w:kern w:val="0"/>
                <w:sz w:val="16"/>
                <w:szCs w:val="16"/>
              </w:rPr>
              <w:t>ント</w:t>
            </w:r>
          </w:p>
          <w:p w:rsidR="005A5144" w:rsidRPr="0098536C" w:rsidRDefault="005A5144" w:rsidP="005A5144">
            <w:pPr>
              <w:autoSpaceDE w:val="0"/>
              <w:autoSpaceDN w:val="0"/>
              <w:adjustRightInd w:val="0"/>
              <w:snapToGrid w:val="0"/>
              <w:jc w:val="center"/>
              <w:rPr>
                <w:rFonts w:ascii="ＭＳ ゴシック" w:eastAsia="ＭＳ ゴシック" w:hAnsi="ＭＳ ゴシック"/>
                <w:kern w:val="0"/>
              </w:rPr>
            </w:pPr>
            <w:r w:rsidRPr="0098536C">
              <w:rPr>
                <w:rFonts w:ascii="ＭＳ ゴシック" w:eastAsia="ＭＳ ゴシック" w:hAnsi="ＭＳ ゴシック" w:cs="ＭＳ明朝" w:hint="eastAsia"/>
                <w:kern w:val="0"/>
                <w:sz w:val="16"/>
                <w:szCs w:val="16"/>
              </w:rPr>
              <w:t>Ｃ</w:t>
            </w:r>
          </w:p>
        </w:tc>
        <w:tc>
          <w:tcPr>
            <w:tcW w:w="713" w:type="dxa"/>
            <w:vAlign w:val="center"/>
          </w:tcPr>
          <w:p w:rsidR="005A5144" w:rsidRPr="0098536C" w:rsidRDefault="005A5144" w:rsidP="005A5144">
            <w:pPr>
              <w:autoSpaceDE w:val="0"/>
              <w:autoSpaceDN w:val="0"/>
              <w:adjustRightInd w:val="0"/>
              <w:snapToGrid w:val="0"/>
              <w:jc w:val="center"/>
              <w:rPr>
                <w:rFonts w:ascii="ＭＳ ゴシック" w:eastAsia="ＭＳ ゴシック" w:hAnsi="ＭＳ ゴシック" w:cs="ＭＳ明朝"/>
                <w:kern w:val="0"/>
                <w:sz w:val="16"/>
                <w:szCs w:val="16"/>
              </w:rPr>
            </w:pPr>
            <w:r w:rsidRPr="0098536C">
              <w:rPr>
                <w:rFonts w:ascii="ＭＳ ゴシック" w:eastAsia="ＭＳ ゴシック" w:hAnsi="ＭＳ ゴシック" w:cs="ＭＳ明朝" w:hint="eastAsia"/>
                <w:kern w:val="0"/>
                <w:sz w:val="16"/>
                <w:szCs w:val="16"/>
              </w:rPr>
              <w:t>細骨材</w:t>
            </w:r>
          </w:p>
          <w:p w:rsidR="005A5144" w:rsidRPr="0098536C" w:rsidRDefault="005A5144" w:rsidP="005A5144">
            <w:pPr>
              <w:autoSpaceDE w:val="0"/>
              <w:autoSpaceDN w:val="0"/>
              <w:adjustRightInd w:val="0"/>
              <w:snapToGrid w:val="0"/>
              <w:jc w:val="center"/>
              <w:rPr>
                <w:rFonts w:ascii="ＭＳ ゴシック" w:eastAsia="ＭＳ ゴシック" w:hAnsi="ＭＳ ゴシック"/>
                <w:kern w:val="0"/>
              </w:rPr>
            </w:pPr>
            <w:r w:rsidRPr="0098536C">
              <w:rPr>
                <w:rFonts w:ascii="ＭＳ ゴシック" w:eastAsia="ＭＳ ゴシック" w:hAnsi="ＭＳ ゴシック" w:cs="ＭＳ明朝" w:hint="eastAsia"/>
                <w:kern w:val="0"/>
                <w:sz w:val="16"/>
                <w:szCs w:val="16"/>
              </w:rPr>
              <w:t>Ｓ</w:t>
            </w:r>
          </w:p>
        </w:tc>
        <w:tc>
          <w:tcPr>
            <w:tcW w:w="713" w:type="dxa"/>
            <w:vAlign w:val="center"/>
          </w:tcPr>
          <w:p w:rsidR="005A5144" w:rsidRPr="0098536C" w:rsidRDefault="005A5144" w:rsidP="005A5144">
            <w:pPr>
              <w:autoSpaceDE w:val="0"/>
              <w:autoSpaceDN w:val="0"/>
              <w:adjustRightInd w:val="0"/>
              <w:snapToGrid w:val="0"/>
              <w:jc w:val="center"/>
              <w:rPr>
                <w:rFonts w:ascii="ＭＳ ゴシック" w:eastAsia="ＭＳ ゴシック" w:hAnsi="ＭＳ ゴシック" w:cs="ＭＳ明朝"/>
                <w:kern w:val="0"/>
                <w:sz w:val="16"/>
                <w:szCs w:val="16"/>
              </w:rPr>
            </w:pPr>
            <w:r w:rsidRPr="0098536C">
              <w:rPr>
                <w:rFonts w:ascii="ＭＳ ゴシック" w:eastAsia="ＭＳ ゴシック" w:hAnsi="ＭＳ ゴシック" w:cs="ＭＳ明朝" w:hint="eastAsia"/>
                <w:kern w:val="0"/>
                <w:sz w:val="16"/>
                <w:szCs w:val="16"/>
              </w:rPr>
              <w:t>粗骨材</w:t>
            </w:r>
          </w:p>
          <w:p w:rsidR="005A5144" w:rsidRPr="0098536C" w:rsidRDefault="005A5144" w:rsidP="005A5144">
            <w:pPr>
              <w:autoSpaceDE w:val="0"/>
              <w:autoSpaceDN w:val="0"/>
              <w:adjustRightInd w:val="0"/>
              <w:snapToGrid w:val="0"/>
              <w:jc w:val="center"/>
              <w:rPr>
                <w:rFonts w:ascii="ＭＳ ゴシック" w:eastAsia="ＭＳ ゴシック" w:hAnsi="ＭＳ ゴシック"/>
                <w:kern w:val="0"/>
              </w:rPr>
            </w:pPr>
            <w:r w:rsidRPr="0098536C">
              <w:rPr>
                <w:rFonts w:ascii="ＭＳ ゴシック" w:eastAsia="ＭＳ ゴシック" w:hAnsi="ＭＳ ゴシック" w:cs="ＭＳ明朝" w:hint="eastAsia"/>
                <w:kern w:val="0"/>
                <w:sz w:val="16"/>
                <w:szCs w:val="16"/>
              </w:rPr>
              <w:t>Ｇ</w:t>
            </w:r>
          </w:p>
        </w:tc>
        <w:tc>
          <w:tcPr>
            <w:tcW w:w="713" w:type="dxa"/>
            <w:vAlign w:val="center"/>
          </w:tcPr>
          <w:p w:rsidR="005A5144" w:rsidRPr="0098536C" w:rsidRDefault="005A5144" w:rsidP="005A5144">
            <w:pPr>
              <w:autoSpaceDE w:val="0"/>
              <w:autoSpaceDN w:val="0"/>
              <w:adjustRightInd w:val="0"/>
              <w:snapToGrid w:val="0"/>
              <w:jc w:val="center"/>
              <w:rPr>
                <w:rFonts w:ascii="ＭＳ ゴシック" w:eastAsia="ＭＳ ゴシック" w:hAnsi="ＭＳ ゴシック"/>
                <w:kern w:val="0"/>
              </w:rPr>
            </w:pPr>
            <w:r w:rsidRPr="0098536C">
              <w:rPr>
                <w:rFonts w:ascii="ＭＳ ゴシック" w:eastAsia="ＭＳ ゴシック" w:hAnsi="ＭＳ ゴシック" w:cs="ＭＳ明朝" w:hint="eastAsia"/>
                <w:kern w:val="0"/>
                <w:sz w:val="16"/>
                <w:szCs w:val="16"/>
              </w:rPr>
              <w:t>混和材</w:t>
            </w:r>
          </w:p>
        </w:tc>
        <w:tc>
          <w:tcPr>
            <w:tcW w:w="733" w:type="dxa"/>
            <w:vMerge/>
          </w:tcPr>
          <w:p w:rsidR="005A5144" w:rsidRPr="0098536C" w:rsidRDefault="005A5144" w:rsidP="005A5144">
            <w:pPr>
              <w:autoSpaceDE w:val="0"/>
              <w:autoSpaceDN w:val="0"/>
              <w:adjustRightInd w:val="0"/>
              <w:jc w:val="left"/>
              <w:rPr>
                <w:rFonts w:ascii="ＭＳ ゴシック" w:eastAsia="ＭＳ ゴシック" w:hAnsi="ＭＳ ゴシック"/>
                <w:kern w:val="0"/>
              </w:rPr>
            </w:pPr>
          </w:p>
        </w:tc>
        <w:tc>
          <w:tcPr>
            <w:tcW w:w="713" w:type="dxa"/>
            <w:vMerge/>
          </w:tcPr>
          <w:p w:rsidR="005A5144" w:rsidRPr="0098536C" w:rsidRDefault="005A5144" w:rsidP="005A5144">
            <w:pPr>
              <w:autoSpaceDE w:val="0"/>
              <w:autoSpaceDN w:val="0"/>
              <w:adjustRightInd w:val="0"/>
              <w:jc w:val="left"/>
              <w:rPr>
                <w:rFonts w:ascii="ＭＳ ゴシック" w:eastAsia="ＭＳ ゴシック" w:hAnsi="ＭＳ ゴシック"/>
                <w:kern w:val="0"/>
              </w:rPr>
            </w:pPr>
          </w:p>
        </w:tc>
      </w:tr>
      <w:tr w:rsidR="005A5144">
        <w:trPr>
          <w:cantSplit/>
          <w:trHeight w:val="1134"/>
        </w:trPr>
        <w:tc>
          <w:tcPr>
            <w:tcW w:w="586" w:type="dxa"/>
            <w:textDirection w:val="tbRlV"/>
            <w:vAlign w:val="center"/>
          </w:tcPr>
          <w:p w:rsidR="005A5144" w:rsidRPr="0098536C" w:rsidRDefault="005A5144" w:rsidP="005A5144">
            <w:pPr>
              <w:autoSpaceDE w:val="0"/>
              <w:autoSpaceDN w:val="0"/>
              <w:adjustRightInd w:val="0"/>
              <w:ind w:left="113" w:right="113"/>
              <w:jc w:val="center"/>
              <w:rPr>
                <w:rFonts w:ascii="ＭＳ ゴシック" w:eastAsia="ＭＳ ゴシック" w:hAnsi="ＭＳ ゴシック"/>
                <w:kern w:val="0"/>
              </w:rPr>
            </w:pPr>
            <w:r w:rsidRPr="0098536C">
              <w:rPr>
                <w:rFonts w:ascii="ＭＳ ゴシック" w:eastAsia="ＭＳ ゴシック" w:hAnsi="ＭＳ ゴシック" w:cs="ＭＳ明朝ｩ" w:hint="eastAsia"/>
                <w:kern w:val="0"/>
                <w:sz w:val="16"/>
                <w:szCs w:val="16"/>
              </w:rPr>
              <w:t>理論配合</w:t>
            </w:r>
          </w:p>
        </w:tc>
        <w:tc>
          <w:tcPr>
            <w:tcW w:w="656" w:type="dxa"/>
          </w:tcPr>
          <w:p w:rsidR="005A5144" w:rsidRPr="0098536C" w:rsidRDefault="005A5144" w:rsidP="005A5144">
            <w:pPr>
              <w:autoSpaceDE w:val="0"/>
              <w:autoSpaceDN w:val="0"/>
              <w:adjustRightInd w:val="0"/>
              <w:jc w:val="left"/>
              <w:rPr>
                <w:rFonts w:ascii="ＭＳ ゴシック" w:eastAsia="ＭＳ ゴシック" w:hAnsi="ＭＳ ゴシック"/>
                <w:kern w:val="0"/>
              </w:rPr>
            </w:pPr>
          </w:p>
        </w:tc>
        <w:tc>
          <w:tcPr>
            <w:tcW w:w="895" w:type="dxa"/>
            <w:vAlign w:val="center"/>
          </w:tcPr>
          <w:p w:rsidR="005A5144" w:rsidRPr="0098536C" w:rsidRDefault="005A5144" w:rsidP="005A5144">
            <w:pPr>
              <w:autoSpaceDE w:val="0"/>
              <w:autoSpaceDN w:val="0"/>
              <w:adjustRightInd w:val="0"/>
              <w:jc w:val="center"/>
              <w:rPr>
                <w:rFonts w:ascii="ＭＳ ゴシック" w:eastAsia="ＭＳ ゴシック" w:hAnsi="ＭＳ ゴシック"/>
                <w:kern w:val="0"/>
              </w:rPr>
            </w:pPr>
            <w:r w:rsidRPr="0098536C">
              <w:rPr>
                <w:rFonts w:ascii="ＭＳ ゴシック" w:eastAsia="ＭＳ ゴシック" w:hAnsi="ＭＳ ゴシック" w:cs="ＭＳ明朝" w:hint="eastAsia"/>
                <w:kern w:val="0"/>
                <w:sz w:val="16"/>
                <w:szCs w:val="16"/>
              </w:rPr>
              <w:t>－</w:t>
            </w:r>
          </w:p>
        </w:tc>
        <w:tc>
          <w:tcPr>
            <w:tcW w:w="713" w:type="dxa"/>
            <w:vAlign w:val="center"/>
          </w:tcPr>
          <w:p w:rsidR="005A5144" w:rsidRPr="0098536C" w:rsidRDefault="005A5144" w:rsidP="005A5144">
            <w:pPr>
              <w:autoSpaceDE w:val="0"/>
              <w:autoSpaceDN w:val="0"/>
              <w:adjustRightInd w:val="0"/>
              <w:jc w:val="center"/>
              <w:rPr>
                <w:rFonts w:ascii="ＭＳ ゴシック" w:eastAsia="ＭＳ ゴシック" w:hAnsi="ＭＳ ゴシック"/>
                <w:kern w:val="0"/>
              </w:rPr>
            </w:pPr>
            <w:r w:rsidRPr="0098536C">
              <w:rPr>
                <w:rFonts w:ascii="ＭＳ ゴシック" w:eastAsia="ＭＳ ゴシック" w:hAnsi="ＭＳ ゴシック" w:cs="ＭＳ明朝" w:hint="eastAsia"/>
                <w:kern w:val="0"/>
                <w:sz w:val="16"/>
                <w:szCs w:val="16"/>
              </w:rPr>
              <w:t>－</w:t>
            </w:r>
          </w:p>
        </w:tc>
        <w:tc>
          <w:tcPr>
            <w:tcW w:w="713" w:type="dxa"/>
            <w:vAlign w:val="center"/>
          </w:tcPr>
          <w:p w:rsidR="005A5144" w:rsidRPr="0098536C" w:rsidRDefault="005A5144" w:rsidP="005A5144">
            <w:pPr>
              <w:autoSpaceDE w:val="0"/>
              <w:autoSpaceDN w:val="0"/>
              <w:adjustRightInd w:val="0"/>
              <w:jc w:val="center"/>
              <w:rPr>
                <w:rFonts w:ascii="ＭＳ ゴシック" w:eastAsia="ＭＳ ゴシック" w:hAnsi="ＭＳ ゴシック"/>
                <w:kern w:val="0"/>
              </w:rPr>
            </w:pPr>
            <w:r w:rsidRPr="0098536C">
              <w:rPr>
                <w:rFonts w:ascii="ＭＳ ゴシック" w:eastAsia="ＭＳ ゴシック" w:hAnsi="ＭＳ ゴシック" w:cs="ＭＳ明朝" w:hint="eastAsia"/>
                <w:kern w:val="0"/>
                <w:sz w:val="16"/>
                <w:szCs w:val="16"/>
              </w:rPr>
              <w:t>－</w:t>
            </w:r>
          </w:p>
        </w:tc>
        <w:tc>
          <w:tcPr>
            <w:tcW w:w="713" w:type="dxa"/>
            <w:vAlign w:val="center"/>
          </w:tcPr>
          <w:p w:rsidR="005A5144" w:rsidRPr="0098536C" w:rsidRDefault="005A5144" w:rsidP="005A5144">
            <w:pPr>
              <w:autoSpaceDE w:val="0"/>
              <w:autoSpaceDN w:val="0"/>
              <w:adjustRightInd w:val="0"/>
              <w:jc w:val="center"/>
              <w:rPr>
                <w:rFonts w:ascii="ＭＳ ゴシック" w:eastAsia="ＭＳ ゴシック" w:hAnsi="ＭＳ ゴシック"/>
                <w:kern w:val="0"/>
              </w:rPr>
            </w:pPr>
            <w:r w:rsidRPr="0098536C">
              <w:rPr>
                <w:rFonts w:ascii="ＭＳ ゴシック" w:eastAsia="ＭＳ ゴシック" w:hAnsi="ＭＳ ゴシック" w:cs="ＭＳ明朝" w:hint="eastAsia"/>
                <w:kern w:val="0"/>
                <w:sz w:val="16"/>
                <w:szCs w:val="16"/>
              </w:rPr>
              <w:t>－</w:t>
            </w:r>
          </w:p>
        </w:tc>
        <w:tc>
          <w:tcPr>
            <w:tcW w:w="713" w:type="dxa"/>
          </w:tcPr>
          <w:p w:rsidR="005A5144" w:rsidRPr="0098536C" w:rsidRDefault="005A5144" w:rsidP="005A5144">
            <w:pPr>
              <w:autoSpaceDE w:val="0"/>
              <w:autoSpaceDN w:val="0"/>
              <w:adjustRightInd w:val="0"/>
              <w:jc w:val="left"/>
              <w:rPr>
                <w:rFonts w:ascii="ＭＳ ゴシック" w:eastAsia="ＭＳ ゴシック" w:hAnsi="ＭＳ ゴシック"/>
                <w:kern w:val="0"/>
              </w:rPr>
            </w:pPr>
          </w:p>
        </w:tc>
        <w:tc>
          <w:tcPr>
            <w:tcW w:w="713" w:type="dxa"/>
          </w:tcPr>
          <w:p w:rsidR="005A5144" w:rsidRPr="0098536C" w:rsidRDefault="005A5144" w:rsidP="005A5144">
            <w:pPr>
              <w:autoSpaceDE w:val="0"/>
              <w:autoSpaceDN w:val="0"/>
              <w:adjustRightInd w:val="0"/>
              <w:jc w:val="left"/>
              <w:rPr>
                <w:rFonts w:ascii="ＭＳ ゴシック" w:eastAsia="ＭＳ ゴシック" w:hAnsi="ＭＳ ゴシック"/>
                <w:kern w:val="0"/>
              </w:rPr>
            </w:pPr>
          </w:p>
        </w:tc>
        <w:tc>
          <w:tcPr>
            <w:tcW w:w="713" w:type="dxa"/>
          </w:tcPr>
          <w:p w:rsidR="005A5144" w:rsidRPr="0098536C" w:rsidRDefault="005A5144" w:rsidP="005A5144">
            <w:pPr>
              <w:autoSpaceDE w:val="0"/>
              <w:autoSpaceDN w:val="0"/>
              <w:adjustRightInd w:val="0"/>
              <w:jc w:val="left"/>
              <w:rPr>
                <w:rFonts w:ascii="ＭＳ ゴシック" w:eastAsia="ＭＳ ゴシック" w:hAnsi="ＭＳ ゴシック"/>
                <w:kern w:val="0"/>
              </w:rPr>
            </w:pPr>
          </w:p>
        </w:tc>
        <w:tc>
          <w:tcPr>
            <w:tcW w:w="713" w:type="dxa"/>
          </w:tcPr>
          <w:p w:rsidR="005A5144" w:rsidRPr="0098536C" w:rsidRDefault="005A5144" w:rsidP="005A5144">
            <w:pPr>
              <w:autoSpaceDE w:val="0"/>
              <w:autoSpaceDN w:val="0"/>
              <w:adjustRightInd w:val="0"/>
              <w:jc w:val="left"/>
              <w:rPr>
                <w:rFonts w:ascii="ＭＳ ゴシック" w:eastAsia="ＭＳ ゴシック" w:hAnsi="ＭＳ ゴシック"/>
                <w:kern w:val="0"/>
              </w:rPr>
            </w:pPr>
          </w:p>
        </w:tc>
        <w:tc>
          <w:tcPr>
            <w:tcW w:w="713" w:type="dxa"/>
          </w:tcPr>
          <w:p w:rsidR="005A5144" w:rsidRPr="0098536C" w:rsidRDefault="005A5144" w:rsidP="005A5144">
            <w:pPr>
              <w:autoSpaceDE w:val="0"/>
              <w:autoSpaceDN w:val="0"/>
              <w:adjustRightInd w:val="0"/>
              <w:jc w:val="left"/>
              <w:rPr>
                <w:rFonts w:ascii="ＭＳ ゴシック" w:eastAsia="ＭＳ ゴシック" w:hAnsi="ＭＳ ゴシック"/>
                <w:kern w:val="0"/>
              </w:rPr>
            </w:pPr>
          </w:p>
        </w:tc>
        <w:tc>
          <w:tcPr>
            <w:tcW w:w="733" w:type="dxa"/>
          </w:tcPr>
          <w:p w:rsidR="005A5144" w:rsidRPr="0098536C" w:rsidRDefault="005A5144" w:rsidP="005A5144">
            <w:pPr>
              <w:autoSpaceDE w:val="0"/>
              <w:autoSpaceDN w:val="0"/>
              <w:adjustRightInd w:val="0"/>
              <w:jc w:val="left"/>
              <w:rPr>
                <w:rFonts w:ascii="ＭＳ ゴシック" w:eastAsia="ＭＳ ゴシック" w:hAnsi="ＭＳ ゴシック"/>
                <w:kern w:val="0"/>
              </w:rPr>
            </w:pPr>
          </w:p>
        </w:tc>
        <w:tc>
          <w:tcPr>
            <w:tcW w:w="713" w:type="dxa"/>
            <w:vAlign w:val="center"/>
          </w:tcPr>
          <w:p w:rsidR="005A5144" w:rsidRPr="0098536C" w:rsidRDefault="005A5144" w:rsidP="005A5144">
            <w:pPr>
              <w:autoSpaceDE w:val="0"/>
              <w:autoSpaceDN w:val="0"/>
              <w:adjustRightInd w:val="0"/>
              <w:jc w:val="center"/>
              <w:rPr>
                <w:rFonts w:ascii="ＭＳ ゴシック" w:eastAsia="ＭＳ ゴシック" w:hAnsi="ＭＳ ゴシック"/>
                <w:kern w:val="0"/>
              </w:rPr>
            </w:pPr>
            <w:r>
              <w:rPr>
                <w:rFonts w:ascii="ＭＳ ゴシック" w:eastAsia="ＭＳ ゴシック" w:hAnsi="ＭＳ ゴシック" w:hint="eastAsia"/>
                <w:kern w:val="0"/>
              </w:rPr>
              <w:t>-</w:t>
            </w:r>
          </w:p>
        </w:tc>
      </w:tr>
      <w:tr w:rsidR="005A5144">
        <w:trPr>
          <w:cantSplit/>
          <w:trHeight w:val="1134"/>
        </w:trPr>
        <w:tc>
          <w:tcPr>
            <w:tcW w:w="586" w:type="dxa"/>
            <w:textDirection w:val="tbRlV"/>
            <w:vAlign w:val="center"/>
          </w:tcPr>
          <w:p w:rsidR="005A5144" w:rsidRPr="0098536C" w:rsidRDefault="005A5144" w:rsidP="005A5144">
            <w:pPr>
              <w:autoSpaceDE w:val="0"/>
              <w:autoSpaceDN w:val="0"/>
              <w:adjustRightInd w:val="0"/>
              <w:ind w:left="113" w:right="113"/>
              <w:jc w:val="center"/>
              <w:rPr>
                <w:rFonts w:ascii="ＭＳ ゴシック" w:eastAsia="ＭＳ ゴシック" w:hAnsi="ＭＳ ゴシック"/>
                <w:kern w:val="0"/>
              </w:rPr>
            </w:pPr>
            <w:r w:rsidRPr="0098536C">
              <w:rPr>
                <w:rFonts w:ascii="ＭＳ ゴシック" w:eastAsia="ＭＳ ゴシック" w:hAnsi="ＭＳ ゴシック" w:cs="ＭＳ明朝ｩ" w:hint="eastAsia"/>
                <w:kern w:val="0"/>
                <w:sz w:val="16"/>
                <w:szCs w:val="16"/>
              </w:rPr>
              <w:t>示方配合</w:t>
            </w:r>
          </w:p>
        </w:tc>
        <w:tc>
          <w:tcPr>
            <w:tcW w:w="656" w:type="dxa"/>
          </w:tcPr>
          <w:p w:rsidR="005A5144" w:rsidRPr="0098536C" w:rsidRDefault="005A5144" w:rsidP="005A5144">
            <w:pPr>
              <w:autoSpaceDE w:val="0"/>
              <w:autoSpaceDN w:val="0"/>
              <w:adjustRightInd w:val="0"/>
              <w:jc w:val="left"/>
              <w:rPr>
                <w:rFonts w:ascii="ＭＳ ゴシック" w:eastAsia="ＭＳ ゴシック" w:hAnsi="ＭＳ ゴシック"/>
                <w:kern w:val="0"/>
              </w:rPr>
            </w:pPr>
          </w:p>
        </w:tc>
        <w:tc>
          <w:tcPr>
            <w:tcW w:w="895" w:type="dxa"/>
          </w:tcPr>
          <w:p w:rsidR="005A5144" w:rsidRPr="0098536C" w:rsidRDefault="005A5144" w:rsidP="005A5144">
            <w:pPr>
              <w:autoSpaceDE w:val="0"/>
              <w:autoSpaceDN w:val="0"/>
              <w:adjustRightInd w:val="0"/>
              <w:jc w:val="left"/>
              <w:rPr>
                <w:rFonts w:ascii="ＭＳ ゴシック" w:eastAsia="ＭＳ ゴシック" w:hAnsi="ＭＳ ゴシック"/>
                <w:kern w:val="0"/>
              </w:rPr>
            </w:pPr>
          </w:p>
        </w:tc>
        <w:tc>
          <w:tcPr>
            <w:tcW w:w="713" w:type="dxa"/>
          </w:tcPr>
          <w:p w:rsidR="005A5144" w:rsidRPr="0098536C" w:rsidRDefault="005A5144" w:rsidP="005A5144">
            <w:pPr>
              <w:autoSpaceDE w:val="0"/>
              <w:autoSpaceDN w:val="0"/>
              <w:adjustRightInd w:val="0"/>
              <w:jc w:val="left"/>
              <w:rPr>
                <w:rFonts w:ascii="ＭＳ ゴシック" w:eastAsia="ＭＳ ゴシック" w:hAnsi="ＭＳ ゴシック"/>
                <w:kern w:val="0"/>
              </w:rPr>
            </w:pPr>
          </w:p>
        </w:tc>
        <w:tc>
          <w:tcPr>
            <w:tcW w:w="713" w:type="dxa"/>
          </w:tcPr>
          <w:p w:rsidR="005A5144" w:rsidRPr="0098536C" w:rsidRDefault="005A5144" w:rsidP="005A5144">
            <w:pPr>
              <w:autoSpaceDE w:val="0"/>
              <w:autoSpaceDN w:val="0"/>
              <w:adjustRightInd w:val="0"/>
              <w:jc w:val="left"/>
              <w:rPr>
                <w:rFonts w:ascii="ＭＳ ゴシック" w:eastAsia="ＭＳ ゴシック" w:hAnsi="ＭＳ ゴシック"/>
                <w:kern w:val="0"/>
              </w:rPr>
            </w:pPr>
          </w:p>
        </w:tc>
        <w:tc>
          <w:tcPr>
            <w:tcW w:w="713" w:type="dxa"/>
          </w:tcPr>
          <w:p w:rsidR="005A5144" w:rsidRPr="0098536C" w:rsidRDefault="005A5144" w:rsidP="005A5144">
            <w:pPr>
              <w:autoSpaceDE w:val="0"/>
              <w:autoSpaceDN w:val="0"/>
              <w:adjustRightInd w:val="0"/>
              <w:jc w:val="left"/>
              <w:rPr>
                <w:rFonts w:ascii="ＭＳ ゴシック" w:eastAsia="ＭＳ ゴシック" w:hAnsi="ＭＳ ゴシック"/>
                <w:kern w:val="0"/>
              </w:rPr>
            </w:pPr>
          </w:p>
        </w:tc>
        <w:tc>
          <w:tcPr>
            <w:tcW w:w="713" w:type="dxa"/>
          </w:tcPr>
          <w:p w:rsidR="005A5144" w:rsidRPr="0098536C" w:rsidRDefault="005A5144" w:rsidP="005A5144">
            <w:pPr>
              <w:autoSpaceDE w:val="0"/>
              <w:autoSpaceDN w:val="0"/>
              <w:adjustRightInd w:val="0"/>
              <w:jc w:val="left"/>
              <w:rPr>
                <w:rFonts w:ascii="ＭＳ ゴシック" w:eastAsia="ＭＳ ゴシック" w:hAnsi="ＭＳ ゴシック"/>
                <w:kern w:val="0"/>
              </w:rPr>
            </w:pPr>
          </w:p>
        </w:tc>
        <w:tc>
          <w:tcPr>
            <w:tcW w:w="713" w:type="dxa"/>
          </w:tcPr>
          <w:p w:rsidR="005A5144" w:rsidRPr="0098536C" w:rsidRDefault="005A5144" w:rsidP="005A5144">
            <w:pPr>
              <w:autoSpaceDE w:val="0"/>
              <w:autoSpaceDN w:val="0"/>
              <w:adjustRightInd w:val="0"/>
              <w:jc w:val="left"/>
              <w:rPr>
                <w:rFonts w:ascii="ＭＳ ゴシック" w:eastAsia="ＭＳ ゴシック" w:hAnsi="ＭＳ ゴシック"/>
                <w:kern w:val="0"/>
              </w:rPr>
            </w:pPr>
          </w:p>
        </w:tc>
        <w:tc>
          <w:tcPr>
            <w:tcW w:w="713" w:type="dxa"/>
          </w:tcPr>
          <w:p w:rsidR="005A5144" w:rsidRPr="0098536C" w:rsidRDefault="005A5144" w:rsidP="005A5144">
            <w:pPr>
              <w:autoSpaceDE w:val="0"/>
              <w:autoSpaceDN w:val="0"/>
              <w:adjustRightInd w:val="0"/>
              <w:jc w:val="left"/>
              <w:rPr>
                <w:rFonts w:ascii="ＭＳ ゴシック" w:eastAsia="ＭＳ ゴシック" w:hAnsi="ＭＳ ゴシック"/>
                <w:kern w:val="0"/>
              </w:rPr>
            </w:pPr>
          </w:p>
        </w:tc>
        <w:tc>
          <w:tcPr>
            <w:tcW w:w="713" w:type="dxa"/>
          </w:tcPr>
          <w:p w:rsidR="005A5144" w:rsidRPr="0098536C" w:rsidRDefault="005A5144" w:rsidP="005A5144">
            <w:pPr>
              <w:autoSpaceDE w:val="0"/>
              <w:autoSpaceDN w:val="0"/>
              <w:adjustRightInd w:val="0"/>
              <w:jc w:val="left"/>
              <w:rPr>
                <w:rFonts w:ascii="ＭＳ ゴシック" w:eastAsia="ＭＳ ゴシック" w:hAnsi="ＭＳ ゴシック"/>
                <w:kern w:val="0"/>
              </w:rPr>
            </w:pPr>
          </w:p>
        </w:tc>
        <w:tc>
          <w:tcPr>
            <w:tcW w:w="713" w:type="dxa"/>
          </w:tcPr>
          <w:p w:rsidR="005A5144" w:rsidRPr="0098536C" w:rsidRDefault="005A5144" w:rsidP="005A5144">
            <w:pPr>
              <w:autoSpaceDE w:val="0"/>
              <w:autoSpaceDN w:val="0"/>
              <w:adjustRightInd w:val="0"/>
              <w:jc w:val="left"/>
              <w:rPr>
                <w:rFonts w:ascii="ＭＳ ゴシック" w:eastAsia="ＭＳ ゴシック" w:hAnsi="ＭＳ ゴシック"/>
                <w:kern w:val="0"/>
              </w:rPr>
            </w:pPr>
          </w:p>
        </w:tc>
        <w:tc>
          <w:tcPr>
            <w:tcW w:w="733" w:type="dxa"/>
          </w:tcPr>
          <w:p w:rsidR="005A5144" w:rsidRPr="0098536C" w:rsidRDefault="005A5144" w:rsidP="005A5144">
            <w:pPr>
              <w:autoSpaceDE w:val="0"/>
              <w:autoSpaceDN w:val="0"/>
              <w:adjustRightInd w:val="0"/>
              <w:jc w:val="left"/>
              <w:rPr>
                <w:rFonts w:ascii="ＭＳ ゴシック" w:eastAsia="ＭＳ ゴシック" w:hAnsi="ＭＳ ゴシック"/>
                <w:kern w:val="0"/>
              </w:rPr>
            </w:pPr>
          </w:p>
        </w:tc>
        <w:tc>
          <w:tcPr>
            <w:tcW w:w="713" w:type="dxa"/>
          </w:tcPr>
          <w:p w:rsidR="005A5144" w:rsidRPr="0098536C" w:rsidRDefault="005A5144" w:rsidP="005A5144">
            <w:pPr>
              <w:autoSpaceDE w:val="0"/>
              <w:autoSpaceDN w:val="0"/>
              <w:adjustRightInd w:val="0"/>
              <w:jc w:val="left"/>
              <w:rPr>
                <w:rFonts w:ascii="ＭＳ ゴシック" w:eastAsia="ＭＳ ゴシック" w:hAnsi="ＭＳ ゴシック"/>
                <w:kern w:val="0"/>
              </w:rPr>
            </w:pPr>
          </w:p>
        </w:tc>
      </w:tr>
      <w:tr w:rsidR="005A5144">
        <w:trPr>
          <w:cantSplit/>
          <w:trHeight w:val="1134"/>
        </w:trPr>
        <w:tc>
          <w:tcPr>
            <w:tcW w:w="586" w:type="dxa"/>
            <w:textDirection w:val="tbRlV"/>
            <w:vAlign w:val="center"/>
          </w:tcPr>
          <w:p w:rsidR="005A5144" w:rsidRPr="0098536C" w:rsidRDefault="005A5144" w:rsidP="005A5144">
            <w:pPr>
              <w:autoSpaceDE w:val="0"/>
              <w:autoSpaceDN w:val="0"/>
              <w:adjustRightInd w:val="0"/>
              <w:ind w:left="113" w:right="113"/>
              <w:jc w:val="center"/>
              <w:rPr>
                <w:rFonts w:ascii="ＭＳ ゴシック" w:eastAsia="ＭＳ ゴシック" w:hAnsi="ＭＳ ゴシック"/>
                <w:kern w:val="0"/>
              </w:rPr>
            </w:pPr>
            <w:r w:rsidRPr="0098536C">
              <w:rPr>
                <w:rFonts w:ascii="ＭＳ ゴシック" w:eastAsia="ＭＳ ゴシック" w:hAnsi="ＭＳ ゴシック" w:cs="ＭＳ明朝ｩ" w:hint="eastAsia"/>
                <w:kern w:val="0"/>
                <w:sz w:val="16"/>
                <w:szCs w:val="16"/>
              </w:rPr>
              <w:t>備</w:t>
            </w:r>
            <w:r>
              <w:rPr>
                <w:rFonts w:ascii="ＭＳ ゴシック" w:eastAsia="ＭＳ ゴシック" w:hAnsi="ＭＳ ゴシック" w:cs="ＭＳ明朝ｩ" w:hint="eastAsia"/>
                <w:kern w:val="0"/>
                <w:sz w:val="16"/>
                <w:szCs w:val="16"/>
              </w:rPr>
              <w:t xml:space="preserve">    </w:t>
            </w:r>
            <w:r w:rsidRPr="0098536C">
              <w:rPr>
                <w:rFonts w:ascii="ＭＳ ゴシック" w:eastAsia="ＭＳ ゴシック" w:hAnsi="ＭＳ ゴシック" w:cs="ＭＳ明朝ｩ" w:hint="eastAsia"/>
                <w:kern w:val="0"/>
                <w:sz w:val="16"/>
                <w:szCs w:val="16"/>
              </w:rPr>
              <w:t>考</w:t>
            </w:r>
          </w:p>
        </w:tc>
        <w:tc>
          <w:tcPr>
            <w:tcW w:w="4403" w:type="dxa"/>
            <w:gridSpan w:val="6"/>
          </w:tcPr>
          <w:p w:rsidR="005A5144" w:rsidRPr="0098536C" w:rsidRDefault="005A5144" w:rsidP="005A5144">
            <w:pPr>
              <w:autoSpaceDE w:val="0"/>
              <w:autoSpaceDN w:val="0"/>
              <w:adjustRightInd w:val="0"/>
              <w:snapToGrid w:val="0"/>
              <w:jc w:val="left"/>
              <w:rPr>
                <w:rFonts w:ascii="ＭＳ ゴシック" w:eastAsia="ＭＳ ゴシック" w:hAnsi="ＭＳ ゴシック" w:cs="ＭＳ明朝"/>
                <w:kern w:val="0"/>
                <w:sz w:val="16"/>
                <w:szCs w:val="16"/>
              </w:rPr>
            </w:pPr>
            <w:r w:rsidRPr="0098536C">
              <w:rPr>
                <w:rFonts w:ascii="ＭＳ ゴシック" w:eastAsia="ＭＳ ゴシック" w:hAnsi="ＭＳ ゴシック" w:cs="ＭＳ明朝"/>
                <w:kern w:val="0"/>
                <w:sz w:val="16"/>
                <w:szCs w:val="16"/>
              </w:rPr>
              <w:t>(</w:t>
            </w:r>
            <w:r w:rsidRPr="0098536C">
              <w:rPr>
                <w:rFonts w:ascii="ＭＳ ゴシック" w:eastAsia="ＭＳ ゴシック" w:hAnsi="ＭＳ ゴシック" w:cs="ＭＳ明朝" w:hint="eastAsia"/>
                <w:kern w:val="0"/>
                <w:sz w:val="16"/>
                <w:szCs w:val="16"/>
              </w:rPr>
              <w:t>１</w:t>
            </w:r>
            <w:r w:rsidRPr="0098536C">
              <w:rPr>
                <w:rFonts w:ascii="ＭＳ ゴシック" w:eastAsia="ＭＳ ゴシック" w:hAnsi="ＭＳ ゴシック" w:cs="ＭＳ明朝"/>
                <w:kern w:val="0"/>
                <w:sz w:val="16"/>
                <w:szCs w:val="16"/>
              </w:rPr>
              <w:t>)</w:t>
            </w:r>
            <w:r w:rsidRPr="0098536C">
              <w:rPr>
                <w:rFonts w:ascii="ＭＳ ゴシック" w:eastAsia="ＭＳ ゴシック" w:hAnsi="ＭＳ ゴシック" w:cs="ＭＳ明朝" w:hint="eastAsia"/>
                <w:kern w:val="0"/>
                <w:sz w:val="16"/>
                <w:szCs w:val="16"/>
              </w:rPr>
              <w:t>設計基準曲げ強度＝</w:t>
            </w:r>
            <w:r>
              <w:rPr>
                <w:rFonts w:ascii="ＭＳ ゴシック" w:eastAsia="ＭＳ ゴシック" w:hAnsi="ＭＳ ゴシック" w:cs="ＭＳ明朝" w:hint="eastAsia"/>
                <w:kern w:val="0"/>
                <w:sz w:val="16"/>
                <w:szCs w:val="16"/>
              </w:rPr>
              <w:t xml:space="preserve">        </w:t>
            </w:r>
            <w:r w:rsidRPr="0098536C">
              <w:rPr>
                <w:rFonts w:ascii="ＭＳ ゴシック" w:eastAsia="ＭＳ ゴシック" w:hAnsi="ＭＳ ゴシック" w:cs="ＭＳ明朝"/>
                <w:kern w:val="0"/>
                <w:sz w:val="16"/>
                <w:szCs w:val="16"/>
              </w:rPr>
              <w:t xml:space="preserve"> MPa</w:t>
            </w:r>
          </w:p>
          <w:p w:rsidR="005A5144" w:rsidRPr="0098536C" w:rsidRDefault="005A5144" w:rsidP="005A5144">
            <w:pPr>
              <w:autoSpaceDE w:val="0"/>
              <w:autoSpaceDN w:val="0"/>
              <w:adjustRightInd w:val="0"/>
              <w:snapToGrid w:val="0"/>
              <w:jc w:val="left"/>
              <w:rPr>
                <w:rFonts w:ascii="ＭＳ ゴシック" w:eastAsia="ＭＳ ゴシック" w:hAnsi="ＭＳ ゴシック" w:cs="ＭＳ明朝"/>
                <w:kern w:val="0"/>
                <w:sz w:val="16"/>
                <w:szCs w:val="16"/>
              </w:rPr>
            </w:pPr>
            <w:r w:rsidRPr="0098536C">
              <w:rPr>
                <w:rFonts w:ascii="ＭＳ ゴシック" w:eastAsia="ＭＳ ゴシック" w:hAnsi="ＭＳ ゴシック" w:cs="ＭＳ明朝"/>
                <w:kern w:val="0"/>
                <w:sz w:val="16"/>
                <w:szCs w:val="16"/>
              </w:rPr>
              <w:t>(</w:t>
            </w:r>
            <w:r w:rsidRPr="0098536C">
              <w:rPr>
                <w:rFonts w:ascii="ＭＳ ゴシック" w:eastAsia="ＭＳ ゴシック" w:hAnsi="ＭＳ ゴシック" w:cs="ＭＳ明朝" w:hint="eastAsia"/>
                <w:kern w:val="0"/>
                <w:sz w:val="16"/>
                <w:szCs w:val="16"/>
              </w:rPr>
              <w:t>２</w:t>
            </w:r>
            <w:r w:rsidRPr="0098536C">
              <w:rPr>
                <w:rFonts w:ascii="ＭＳ ゴシック" w:eastAsia="ＭＳ ゴシック" w:hAnsi="ＭＳ ゴシック" w:cs="ＭＳ明朝"/>
                <w:kern w:val="0"/>
                <w:sz w:val="16"/>
                <w:szCs w:val="16"/>
              </w:rPr>
              <w:t>)</w:t>
            </w:r>
            <w:r w:rsidRPr="0098536C">
              <w:rPr>
                <w:rFonts w:ascii="ＭＳ ゴシック" w:eastAsia="ＭＳ ゴシック" w:hAnsi="ＭＳ ゴシック" w:cs="ＭＳ明朝" w:hint="eastAsia"/>
                <w:kern w:val="0"/>
                <w:sz w:val="16"/>
                <w:szCs w:val="16"/>
              </w:rPr>
              <w:t>配合強度＝</w:t>
            </w:r>
            <w:r w:rsidRPr="0098536C">
              <w:rPr>
                <w:rFonts w:ascii="ＭＳ ゴシック" w:eastAsia="ＭＳ ゴシック" w:hAnsi="ＭＳ ゴシック" w:cs="ＭＳ明朝"/>
                <w:kern w:val="0"/>
                <w:sz w:val="16"/>
                <w:szCs w:val="16"/>
              </w:rPr>
              <w:t xml:space="preserve"> MPa</w:t>
            </w:r>
          </w:p>
          <w:p w:rsidR="005A5144" w:rsidRPr="0098536C" w:rsidRDefault="005A5144" w:rsidP="005A5144">
            <w:pPr>
              <w:autoSpaceDE w:val="0"/>
              <w:autoSpaceDN w:val="0"/>
              <w:adjustRightInd w:val="0"/>
              <w:snapToGrid w:val="0"/>
              <w:jc w:val="left"/>
              <w:rPr>
                <w:rFonts w:ascii="ＭＳ ゴシック" w:eastAsia="ＭＳ ゴシック" w:hAnsi="ＭＳ ゴシック" w:cs="ＭＳ明朝"/>
                <w:kern w:val="0"/>
                <w:sz w:val="16"/>
                <w:szCs w:val="16"/>
              </w:rPr>
            </w:pPr>
            <w:r w:rsidRPr="0098536C">
              <w:rPr>
                <w:rFonts w:ascii="ＭＳ ゴシック" w:eastAsia="ＭＳ ゴシック" w:hAnsi="ＭＳ ゴシック" w:cs="ＭＳ明朝"/>
                <w:kern w:val="0"/>
                <w:sz w:val="16"/>
                <w:szCs w:val="16"/>
              </w:rPr>
              <w:t>(</w:t>
            </w:r>
            <w:r w:rsidRPr="0098536C">
              <w:rPr>
                <w:rFonts w:ascii="ＭＳ ゴシック" w:eastAsia="ＭＳ ゴシック" w:hAnsi="ＭＳ ゴシック" w:cs="ＭＳ明朝" w:hint="eastAsia"/>
                <w:kern w:val="0"/>
                <w:sz w:val="16"/>
                <w:szCs w:val="16"/>
              </w:rPr>
              <w:t>３</w:t>
            </w:r>
            <w:r w:rsidRPr="0098536C">
              <w:rPr>
                <w:rFonts w:ascii="ＭＳ ゴシック" w:eastAsia="ＭＳ ゴシック" w:hAnsi="ＭＳ ゴシック" w:cs="ＭＳ明朝"/>
                <w:kern w:val="0"/>
                <w:sz w:val="16"/>
                <w:szCs w:val="16"/>
              </w:rPr>
              <w:t>)</w:t>
            </w:r>
            <w:r w:rsidRPr="0098536C">
              <w:rPr>
                <w:rFonts w:ascii="ＭＳ ゴシック" w:eastAsia="ＭＳ ゴシック" w:hAnsi="ＭＳ ゴシック" w:cs="ＭＳ明朝" w:hint="eastAsia"/>
                <w:kern w:val="0"/>
                <w:sz w:val="16"/>
                <w:szCs w:val="16"/>
              </w:rPr>
              <w:t>設計空隙率＝</w:t>
            </w:r>
            <w:r w:rsidRPr="0098536C">
              <w:rPr>
                <w:rFonts w:ascii="ＭＳ ゴシック" w:eastAsia="ＭＳ ゴシック" w:hAnsi="ＭＳ ゴシック" w:cs="ＭＳ明朝"/>
                <w:kern w:val="0"/>
                <w:sz w:val="16"/>
                <w:szCs w:val="16"/>
              </w:rPr>
              <w:t xml:space="preserve"> </w:t>
            </w:r>
            <w:r w:rsidRPr="0098536C">
              <w:rPr>
                <w:rFonts w:ascii="ＭＳ ゴシック" w:eastAsia="ＭＳ ゴシック" w:hAnsi="ＭＳ ゴシック" w:cs="ＭＳ明朝" w:hint="eastAsia"/>
                <w:kern w:val="0"/>
                <w:sz w:val="16"/>
                <w:szCs w:val="16"/>
              </w:rPr>
              <w:t>％</w:t>
            </w:r>
          </w:p>
          <w:p w:rsidR="005A5144" w:rsidRPr="0098536C" w:rsidRDefault="005A5144" w:rsidP="005A5144">
            <w:pPr>
              <w:autoSpaceDE w:val="0"/>
              <w:autoSpaceDN w:val="0"/>
              <w:adjustRightInd w:val="0"/>
              <w:snapToGrid w:val="0"/>
              <w:jc w:val="left"/>
              <w:rPr>
                <w:rFonts w:ascii="ＭＳ ゴシック" w:eastAsia="ＭＳ ゴシック" w:hAnsi="ＭＳ ゴシック" w:cs="ＭＳ明朝"/>
                <w:kern w:val="0"/>
                <w:sz w:val="16"/>
                <w:szCs w:val="16"/>
              </w:rPr>
            </w:pPr>
            <w:r w:rsidRPr="0098536C">
              <w:rPr>
                <w:rFonts w:ascii="ＭＳ ゴシック" w:eastAsia="ＭＳ ゴシック" w:hAnsi="ＭＳ ゴシック" w:cs="ＭＳ明朝"/>
                <w:kern w:val="0"/>
                <w:sz w:val="16"/>
                <w:szCs w:val="16"/>
              </w:rPr>
              <w:t>(</w:t>
            </w:r>
            <w:r w:rsidRPr="0098536C">
              <w:rPr>
                <w:rFonts w:ascii="ＭＳ ゴシック" w:eastAsia="ＭＳ ゴシック" w:hAnsi="ＭＳ ゴシック" w:cs="ＭＳ明朝" w:hint="eastAsia"/>
                <w:kern w:val="0"/>
                <w:sz w:val="16"/>
                <w:szCs w:val="16"/>
              </w:rPr>
              <w:t>４</w:t>
            </w:r>
            <w:r w:rsidRPr="0098536C">
              <w:rPr>
                <w:rFonts w:ascii="ＭＳ ゴシック" w:eastAsia="ＭＳ ゴシック" w:hAnsi="ＭＳ ゴシック" w:cs="ＭＳ明朝"/>
                <w:kern w:val="0"/>
                <w:sz w:val="16"/>
                <w:szCs w:val="16"/>
              </w:rPr>
              <w:t>)</w:t>
            </w:r>
            <w:r w:rsidRPr="0098536C">
              <w:rPr>
                <w:rFonts w:ascii="ＭＳ ゴシック" w:eastAsia="ＭＳ ゴシック" w:hAnsi="ＭＳ ゴシック" w:cs="ＭＳ明朝" w:hint="eastAsia"/>
                <w:kern w:val="0"/>
                <w:sz w:val="16"/>
                <w:szCs w:val="16"/>
              </w:rPr>
              <w:t>セメントの種類：</w:t>
            </w:r>
          </w:p>
          <w:p w:rsidR="005A5144" w:rsidRPr="0098536C" w:rsidRDefault="005A5144" w:rsidP="005A5144">
            <w:pPr>
              <w:autoSpaceDE w:val="0"/>
              <w:autoSpaceDN w:val="0"/>
              <w:adjustRightInd w:val="0"/>
              <w:snapToGrid w:val="0"/>
              <w:jc w:val="left"/>
              <w:rPr>
                <w:rFonts w:ascii="ＭＳ ゴシック" w:eastAsia="ＭＳ ゴシック" w:hAnsi="ＭＳ ゴシック"/>
                <w:kern w:val="0"/>
              </w:rPr>
            </w:pPr>
            <w:r w:rsidRPr="0098536C">
              <w:rPr>
                <w:rFonts w:ascii="ＭＳ ゴシック" w:eastAsia="ＭＳ ゴシック" w:hAnsi="ＭＳ ゴシック" w:cs="ＭＳ明朝"/>
                <w:kern w:val="0"/>
                <w:sz w:val="16"/>
                <w:szCs w:val="16"/>
              </w:rPr>
              <w:t>(</w:t>
            </w:r>
            <w:r w:rsidRPr="0098536C">
              <w:rPr>
                <w:rFonts w:ascii="ＭＳ ゴシック" w:eastAsia="ＭＳ ゴシック" w:hAnsi="ＭＳ ゴシック" w:cs="ＭＳ明朝" w:hint="eastAsia"/>
                <w:kern w:val="0"/>
                <w:sz w:val="16"/>
                <w:szCs w:val="16"/>
              </w:rPr>
              <w:t>５</w:t>
            </w:r>
            <w:r w:rsidRPr="0098536C">
              <w:rPr>
                <w:rFonts w:ascii="ＭＳ ゴシック" w:eastAsia="ＭＳ ゴシック" w:hAnsi="ＭＳ ゴシック" w:cs="ＭＳ明朝"/>
                <w:kern w:val="0"/>
                <w:sz w:val="16"/>
                <w:szCs w:val="16"/>
              </w:rPr>
              <w:t>)</w:t>
            </w:r>
            <w:r w:rsidRPr="0098536C">
              <w:rPr>
                <w:rFonts w:ascii="ＭＳ ゴシック" w:eastAsia="ＭＳ ゴシック" w:hAnsi="ＭＳ ゴシック" w:cs="ＭＳ明朝" w:hint="eastAsia"/>
                <w:kern w:val="0"/>
                <w:sz w:val="16"/>
                <w:szCs w:val="16"/>
              </w:rPr>
              <w:t>混和剤の種類：</w:t>
            </w:r>
          </w:p>
        </w:tc>
        <w:tc>
          <w:tcPr>
            <w:tcW w:w="4298" w:type="dxa"/>
            <w:gridSpan w:val="6"/>
          </w:tcPr>
          <w:p w:rsidR="005A5144" w:rsidRPr="0098536C" w:rsidRDefault="005A5144" w:rsidP="005A5144">
            <w:pPr>
              <w:autoSpaceDE w:val="0"/>
              <w:autoSpaceDN w:val="0"/>
              <w:adjustRightInd w:val="0"/>
              <w:snapToGrid w:val="0"/>
              <w:jc w:val="left"/>
              <w:rPr>
                <w:rFonts w:ascii="ＭＳ ゴシック" w:eastAsia="ＭＳ ゴシック" w:hAnsi="ＭＳ ゴシック" w:cs="ＭＳ明朝"/>
                <w:kern w:val="0"/>
                <w:sz w:val="16"/>
                <w:szCs w:val="16"/>
              </w:rPr>
            </w:pPr>
            <w:r w:rsidRPr="0098536C">
              <w:rPr>
                <w:rFonts w:ascii="ＭＳ ゴシック" w:eastAsia="ＭＳ ゴシック" w:hAnsi="ＭＳ ゴシック" w:cs="ＭＳ明朝"/>
                <w:kern w:val="0"/>
                <w:sz w:val="16"/>
                <w:szCs w:val="16"/>
              </w:rPr>
              <w:t>(</w:t>
            </w:r>
            <w:r w:rsidRPr="0098536C">
              <w:rPr>
                <w:rFonts w:ascii="ＭＳ ゴシック" w:eastAsia="ＭＳ ゴシック" w:hAnsi="ＭＳ ゴシック" w:cs="ＭＳ明朝" w:hint="eastAsia"/>
                <w:kern w:val="0"/>
                <w:sz w:val="16"/>
                <w:szCs w:val="16"/>
              </w:rPr>
              <w:t>６</w:t>
            </w:r>
            <w:r w:rsidRPr="0098536C">
              <w:rPr>
                <w:rFonts w:ascii="ＭＳ ゴシック" w:eastAsia="ＭＳ ゴシック" w:hAnsi="ＭＳ ゴシック" w:cs="ＭＳ明朝"/>
                <w:kern w:val="0"/>
                <w:sz w:val="16"/>
                <w:szCs w:val="16"/>
              </w:rPr>
              <w:t>)</w:t>
            </w:r>
            <w:r w:rsidRPr="0098536C">
              <w:rPr>
                <w:rFonts w:ascii="ＭＳ ゴシック" w:eastAsia="ＭＳ ゴシック" w:hAnsi="ＭＳ ゴシック" w:cs="ＭＳ明朝" w:hint="eastAsia"/>
                <w:kern w:val="0"/>
                <w:sz w:val="16"/>
                <w:szCs w:val="16"/>
              </w:rPr>
              <w:t>粗骨材の種類：</w:t>
            </w:r>
          </w:p>
          <w:p w:rsidR="005A5144" w:rsidRPr="0098536C" w:rsidRDefault="005A5144" w:rsidP="005A5144">
            <w:pPr>
              <w:autoSpaceDE w:val="0"/>
              <w:autoSpaceDN w:val="0"/>
              <w:adjustRightInd w:val="0"/>
              <w:snapToGrid w:val="0"/>
              <w:jc w:val="left"/>
              <w:rPr>
                <w:rFonts w:ascii="ＭＳ ゴシック" w:eastAsia="ＭＳ ゴシック" w:hAnsi="ＭＳ ゴシック" w:cs="ＭＳ明朝"/>
                <w:kern w:val="0"/>
                <w:sz w:val="16"/>
                <w:szCs w:val="16"/>
              </w:rPr>
            </w:pPr>
            <w:r w:rsidRPr="0098536C">
              <w:rPr>
                <w:rFonts w:ascii="ＭＳ ゴシック" w:eastAsia="ＭＳ ゴシック" w:hAnsi="ＭＳ ゴシック" w:cs="ＭＳ明朝"/>
                <w:kern w:val="0"/>
                <w:sz w:val="16"/>
                <w:szCs w:val="16"/>
              </w:rPr>
              <w:t>(</w:t>
            </w:r>
            <w:r w:rsidRPr="0098536C">
              <w:rPr>
                <w:rFonts w:ascii="ＭＳ ゴシック" w:eastAsia="ＭＳ ゴシック" w:hAnsi="ＭＳ ゴシック" w:cs="ＭＳ明朝" w:hint="eastAsia"/>
                <w:kern w:val="0"/>
                <w:sz w:val="16"/>
                <w:szCs w:val="16"/>
              </w:rPr>
              <w:t>７</w:t>
            </w:r>
            <w:r w:rsidRPr="0098536C">
              <w:rPr>
                <w:rFonts w:ascii="ＭＳ ゴシック" w:eastAsia="ＭＳ ゴシック" w:hAnsi="ＭＳ ゴシック" w:cs="ＭＳ明朝"/>
                <w:kern w:val="0"/>
                <w:sz w:val="16"/>
                <w:szCs w:val="16"/>
              </w:rPr>
              <w:t>)</w:t>
            </w:r>
            <w:r w:rsidRPr="0098536C">
              <w:rPr>
                <w:rFonts w:ascii="ＭＳ ゴシック" w:eastAsia="ＭＳ ゴシック" w:hAnsi="ＭＳ ゴシック" w:cs="ＭＳ明朝" w:hint="eastAsia"/>
                <w:kern w:val="0"/>
                <w:sz w:val="16"/>
                <w:szCs w:val="16"/>
              </w:rPr>
              <w:t>細骨材のＦＭ：</w:t>
            </w:r>
          </w:p>
          <w:p w:rsidR="005A5144" w:rsidRPr="0098536C" w:rsidRDefault="005A5144" w:rsidP="005A5144">
            <w:pPr>
              <w:autoSpaceDE w:val="0"/>
              <w:autoSpaceDN w:val="0"/>
              <w:adjustRightInd w:val="0"/>
              <w:snapToGrid w:val="0"/>
              <w:jc w:val="left"/>
              <w:rPr>
                <w:rFonts w:ascii="ＭＳ ゴシック" w:eastAsia="ＭＳ ゴシック" w:hAnsi="ＭＳ ゴシック" w:cs="ＭＳ明朝"/>
                <w:kern w:val="0"/>
                <w:sz w:val="16"/>
                <w:szCs w:val="16"/>
              </w:rPr>
            </w:pPr>
            <w:r w:rsidRPr="0098536C">
              <w:rPr>
                <w:rFonts w:ascii="ＭＳ ゴシック" w:eastAsia="ＭＳ ゴシック" w:hAnsi="ＭＳ ゴシック" w:cs="ＭＳ明朝"/>
                <w:kern w:val="0"/>
                <w:sz w:val="16"/>
                <w:szCs w:val="16"/>
              </w:rPr>
              <w:t>(</w:t>
            </w:r>
            <w:r w:rsidRPr="0098536C">
              <w:rPr>
                <w:rFonts w:ascii="ＭＳ ゴシック" w:eastAsia="ＭＳ ゴシック" w:hAnsi="ＭＳ ゴシック" w:cs="ＭＳ明朝" w:hint="eastAsia"/>
                <w:kern w:val="0"/>
                <w:sz w:val="16"/>
                <w:szCs w:val="16"/>
              </w:rPr>
              <w:t>８</w:t>
            </w:r>
            <w:r w:rsidRPr="0098536C">
              <w:rPr>
                <w:rFonts w:ascii="ＭＳ ゴシック" w:eastAsia="ＭＳ ゴシック" w:hAnsi="ＭＳ ゴシック" w:cs="ＭＳ明朝"/>
                <w:kern w:val="0"/>
                <w:sz w:val="16"/>
                <w:szCs w:val="16"/>
              </w:rPr>
              <w:t>)</w:t>
            </w:r>
            <w:r w:rsidRPr="0098536C">
              <w:rPr>
                <w:rFonts w:ascii="ＭＳ ゴシック" w:eastAsia="ＭＳ ゴシック" w:hAnsi="ＭＳ ゴシック" w:cs="ＭＳ明朝" w:hint="eastAsia"/>
                <w:kern w:val="0"/>
                <w:sz w:val="16"/>
                <w:szCs w:val="16"/>
              </w:rPr>
              <w:t>コンシステンシー評価法：</w:t>
            </w:r>
          </w:p>
          <w:p w:rsidR="005A5144" w:rsidRPr="0098536C" w:rsidRDefault="005A5144" w:rsidP="005A5144">
            <w:pPr>
              <w:autoSpaceDE w:val="0"/>
              <w:autoSpaceDN w:val="0"/>
              <w:adjustRightInd w:val="0"/>
              <w:snapToGrid w:val="0"/>
              <w:jc w:val="left"/>
              <w:rPr>
                <w:rFonts w:ascii="ＭＳ ゴシック" w:eastAsia="ＭＳ ゴシック" w:hAnsi="ＭＳ ゴシック" w:cs="ＭＳ明朝"/>
                <w:kern w:val="0"/>
                <w:sz w:val="16"/>
                <w:szCs w:val="16"/>
              </w:rPr>
            </w:pPr>
            <w:r w:rsidRPr="0098536C">
              <w:rPr>
                <w:rFonts w:ascii="ＭＳ ゴシック" w:eastAsia="ＭＳ ゴシック" w:hAnsi="ＭＳ ゴシック" w:cs="ＭＳ明朝"/>
                <w:kern w:val="0"/>
                <w:sz w:val="16"/>
                <w:szCs w:val="16"/>
              </w:rPr>
              <w:t>(</w:t>
            </w:r>
            <w:r w:rsidRPr="0098536C">
              <w:rPr>
                <w:rFonts w:ascii="ＭＳ ゴシック" w:eastAsia="ＭＳ ゴシック" w:hAnsi="ＭＳ ゴシック" w:cs="ＭＳ明朝" w:hint="eastAsia"/>
                <w:kern w:val="0"/>
                <w:sz w:val="16"/>
                <w:szCs w:val="16"/>
              </w:rPr>
              <w:t>９</w:t>
            </w:r>
            <w:r w:rsidRPr="0098536C">
              <w:rPr>
                <w:rFonts w:ascii="ＭＳ ゴシック" w:eastAsia="ＭＳ ゴシック" w:hAnsi="ＭＳ ゴシック" w:cs="ＭＳ明朝"/>
                <w:kern w:val="0"/>
                <w:sz w:val="16"/>
                <w:szCs w:val="16"/>
              </w:rPr>
              <w:t>)</w:t>
            </w:r>
            <w:r w:rsidRPr="0098536C">
              <w:rPr>
                <w:rFonts w:ascii="ＭＳ ゴシック" w:eastAsia="ＭＳ ゴシック" w:hAnsi="ＭＳ ゴシック" w:cs="ＭＳ明朝" w:hint="eastAsia"/>
                <w:kern w:val="0"/>
                <w:sz w:val="16"/>
                <w:szCs w:val="16"/>
              </w:rPr>
              <w:t>施工時間：</w:t>
            </w:r>
          </w:p>
          <w:p w:rsidR="005A5144" w:rsidRPr="0098536C" w:rsidRDefault="005A5144" w:rsidP="005A5144">
            <w:pPr>
              <w:autoSpaceDE w:val="0"/>
              <w:autoSpaceDN w:val="0"/>
              <w:adjustRightInd w:val="0"/>
              <w:snapToGrid w:val="0"/>
              <w:jc w:val="left"/>
              <w:rPr>
                <w:rFonts w:ascii="ＭＳ ゴシック" w:eastAsia="ＭＳ ゴシック" w:hAnsi="ＭＳ ゴシック"/>
                <w:kern w:val="0"/>
              </w:rPr>
            </w:pPr>
            <w:r w:rsidRPr="0098536C">
              <w:rPr>
                <w:rFonts w:ascii="ＭＳ ゴシック" w:eastAsia="ＭＳ ゴシック" w:hAnsi="ＭＳ ゴシック" w:cs="ＭＳ明朝"/>
                <w:kern w:val="0"/>
                <w:sz w:val="16"/>
                <w:szCs w:val="16"/>
              </w:rPr>
              <w:t>(10)</w:t>
            </w:r>
            <w:r w:rsidRPr="0098536C">
              <w:rPr>
                <w:rFonts w:ascii="ＭＳ ゴシック" w:eastAsia="ＭＳ ゴシック" w:hAnsi="ＭＳ ゴシック" w:cs="ＭＳ明朝" w:hint="eastAsia"/>
                <w:kern w:val="0"/>
                <w:sz w:val="16"/>
                <w:szCs w:val="16"/>
              </w:rPr>
              <w:t>転圧コンクリート運搬時間：</w:t>
            </w:r>
            <w:r>
              <w:rPr>
                <w:rFonts w:ascii="ＭＳ ゴシック" w:eastAsia="ＭＳ ゴシック" w:hAnsi="ＭＳ ゴシック" w:cs="ＭＳ明朝" w:hint="eastAsia"/>
                <w:kern w:val="0"/>
                <w:sz w:val="16"/>
                <w:szCs w:val="16"/>
              </w:rPr>
              <w:t xml:space="preserve">        </w:t>
            </w:r>
            <w:r w:rsidRPr="0098536C">
              <w:rPr>
                <w:rFonts w:ascii="ＭＳ ゴシック" w:eastAsia="ＭＳ ゴシック" w:hAnsi="ＭＳ ゴシック" w:cs="ＭＳ明朝"/>
                <w:kern w:val="0"/>
                <w:sz w:val="16"/>
                <w:szCs w:val="16"/>
              </w:rPr>
              <w:t xml:space="preserve"> </w:t>
            </w:r>
            <w:r w:rsidRPr="0098536C">
              <w:rPr>
                <w:rFonts w:ascii="ＭＳ ゴシック" w:eastAsia="ＭＳ ゴシック" w:hAnsi="ＭＳ ゴシック" w:cs="ＭＳ明朝" w:hint="eastAsia"/>
                <w:kern w:val="0"/>
                <w:sz w:val="16"/>
                <w:szCs w:val="16"/>
              </w:rPr>
              <w:t>分</w:t>
            </w:r>
          </w:p>
        </w:tc>
      </w:tr>
    </w:tbl>
    <w:p w:rsidR="005A5144" w:rsidRDefault="005A5144" w:rsidP="005A5144">
      <w:pPr>
        <w:autoSpaceDE w:val="0"/>
        <w:autoSpaceDN w:val="0"/>
        <w:adjustRightInd w:val="0"/>
        <w:jc w:val="left"/>
        <w:rPr>
          <w:rFonts w:ascii="HG丸ｺﾞｼｯｸM-PRO" w:eastAsia="HG丸ｺﾞｼｯｸM-PRO" w:cs="MS-Mincho"/>
          <w:kern w:val="0"/>
          <w:szCs w:val="21"/>
        </w:rPr>
      </w:pPr>
    </w:p>
    <w:p w:rsidR="005A5144" w:rsidRPr="00F62DDC"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（５）</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に示されない場合、粗骨材の最大寸法は20mmとするものする。ただし、これにより難いときは監督職員の</w:t>
      </w:r>
      <w:r w:rsidRPr="00F62DDC">
        <w:rPr>
          <w:rFonts w:ascii="HG丸ｺﾞｼｯｸM-PRO" w:eastAsia="HG丸ｺﾞｼｯｸM-PRO" w:cs="MS-Gothic" w:hint="eastAsia"/>
          <w:kern w:val="0"/>
          <w:szCs w:val="21"/>
        </w:rPr>
        <w:t>承諾</w:t>
      </w:r>
      <w:r w:rsidRPr="00F62DDC">
        <w:rPr>
          <w:rFonts w:ascii="HG丸ｺﾞｼｯｸM-PRO" w:eastAsia="HG丸ｺﾞｼｯｸM-PRO" w:cs="MS-Mincho" w:hint="eastAsia"/>
          <w:kern w:val="0"/>
          <w:szCs w:val="21"/>
        </w:rPr>
        <w:t>を得て25mmとすることができるものとする。</w:t>
      </w:r>
    </w:p>
    <w:p w:rsidR="005A5144" w:rsidRPr="00F62DDC"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（６）請負者は、転圧コンクリートの所要の品質を確保できる施工機械を選定しなければならない。</w:t>
      </w:r>
    </w:p>
    <w:p w:rsidR="005A5144" w:rsidRPr="00F62DDC"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lastRenderedPageBreak/>
        <w:t>（７）請負者は、転圧コンクリートの施工にあたって練りまぜ用ミキサとして、２軸パグミル型、水平回転型、あるいは可傾式のいずれかのミキサを使用しなければならない。</w:t>
      </w:r>
    </w:p>
    <w:p w:rsidR="005A5144" w:rsidRPr="00F62DDC"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（８）転圧コンクリートにおけるコンクリートの練りまぜ量は公称能力の２/３程度とするが、試験練りによって決定し、監督職員の</w:t>
      </w:r>
      <w:r w:rsidRPr="00F62DDC">
        <w:rPr>
          <w:rFonts w:ascii="HG丸ｺﾞｼｯｸM-PRO" w:eastAsia="HG丸ｺﾞｼｯｸM-PRO" w:cs="MS-Gothic" w:hint="eastAsia"/>
          <w:kern w:val="0"/>
          <w:szCs w:val="21"/>
        </w:rPr>
        <w:t>承諾</w:t>
      </w:r>
      <w:r w:rsidRPr="00F62DDC">
        <w:rPr>
          <w:rFonts w:ascii="HG丸ｺﾞｼｯｸM-PRO" w:eastAsia="HG丸ｺﾞｼｯｸM-PRO" w:cs="MS-Mincho" w:hint="eastAsia"/>
          <w:kern w:val="0"/>
          <w:szCs w:val="21"/>
        </w:rPr>
        <w:t>を得なければならない。</w:t>
      </w:r>
    </w:p>
    <w:p w:rsidR="005A5144" w:rsidRPr="00F62DDC"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（９）運搬は本条８項（３）～（６）の規定によるものとする。ただし、転圧コンクリートを練りまぜてから転圧を開始するまでの時間は60分以内とするものとする。これにより難い場合は監督職員の</w:t>
      </w:r>
      <w:r w:rsidRPr="00F62DDC">
        <w:rPr>
          <w:rFonts w:ascii="HG丸ｺﾞｼｯｸM-PRO" w:eastAsia="HG丸ｺﾞｼｯｸM-PRO" w:cs="MS-Gothic" w:hint="eastAsia"/>
          <w:kern w:val="0"/>
          <w:szCs w:val="21"/>
        </w:rPr>
        <w:t>承諾</w:t>
      </w:r>
      <w:r w:rsidRPr="00F62DDC">
        <w:rPr>
          <w:rFonts w:ascii="HG丸ｺﾞｼｯｸM-PRO" w:eastAsia="HG丸ｺﾞｼｯｸM-PRO" w:cs="MS-Mincho" w:hint="eastAsia"/>
          <w:kern w:val="0"/>
          <w:szCs w:val="21"/>
        </w:rPr>
        <w:t>を得て、混和剤または遅延剤を使用して時間を延長できるが、90分を限度とするものとする。</w:t>
      </w:r>
    </w:p>
    <w:p w:rsidR="005A5144" w:rsidRPr="00F62DDC" w:rsidRDefault="005A5144" w:rsidP="00C52997">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（10）請負者は、運搬中シートによりコンクリートを乾燥から保護しなければならない。</w:t>
      </w:r>
    </w:p>
    <w:p w:rsidR="005A5144" w:rsidRPr="00F62DDC" w:rsidRDefault="005A5144" w:rsidP="00C52997">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（11）型枠は本条８項（２）の規定によるものとする。</w:t>
      </w:r>
    </w:p>
    <w:p w:rsidR="005A5144" w:rsidRPr="00F62DDC"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（12）請負者は、コンクリートの敷均しを行う場合に、所要の品質を確保できるアスファルトフィニッシャによって行わなければならない。</w:t>
      </w:r>
    </w:p>
    <w:p w:rsidR="005A5144" w:rsidRPr="00F62DDC"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（13）請負者は、敷均したコンクリートを、表面の平坦性の規格を満足させ、かつ、所定の密度になるまで振動ローラ、タイヤローラなどによって締固めなければならない。</w:t>
      </w:r>
    </w:p>
    <w:p w:rsidR="005A5144" w:rsidRPr="00F62DDC"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（14）請負者は、締固めの終了した転圧コンクリートを養生マットで覆い、コンクリートの表面を荒らさないよう散水による湿潤養生を行わなければならない。</w:t>
      </w:r>
    </w:p>
    <w:p w:rsidR="005A5144" w:rsidRPr="00F62DDC"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（15）請負者は、散水養生を、車両の走行によって表面の剥脱、飛散が生じなくなるまで続けなければならない。</w:t>
      </w:r>
    </w:p>
    <w:p w:rsidR="005A5144" w:rsidRPr="00F62DDC"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（16）請負者は、養生期間終了後、監督職員の</w:t>
      </w:r>
      <w:r w:rsidRPr="00F62DDC">
        <w:rPr>
          <w:rFonts w:ascii="HG丸ｺﾞｼｯｸM-PRO" w:eastAsia="HG丸ｺﾞｼｯｸM-PRO" w:cs="MS-Gothic" w:hint="eastAsia"/>
          <w:kern w:val="0"/>
          <w:szCs w:val="21"/>
        </w:rPr>
        <w:t>承諾</w:t>
      </w:r>
      <w:r w:rsidRPr="00F62DDC">
        <w:rPr>
          <w:rFonts w:ascii="HG丸ｺﾞｼｯｸM-PRO" w:eastAsia="HG丸ｺﾞｼｯｸM-PRO" w:cs="MS-Mincho" w:hint="eastAsia"/>
          <w:kern w:val="0"/>
          <w:szCs w:val="21"/>
        </w:rPr>
        <w:t>を得て、転圧コンクリートを交通に開放しなければならない。</w:t>
      </w:r>
    </w:p>
    <w:p w:rsidR="005A5144" w:rsidRPr="00F62DDC" w:rsidRDefault="005A5144"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14．請負者は、コンクリート舗装の目地を施工する場合に、以下の各規定に従わなければならない。</w:t>
      </w:r>
    </w:p>
    <w:p w:rsidR="005A5144" w:rsidRPr="00F62DDC"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（１）請負者は、目地に接するところは、他の部分と同じ強度及び平坦性をもつように仕上げなければならない。目地付近にモルタルばかりよせて施工してはならない。</w:t>
      </w:r>
    </w:p>
    <w:p w:rsidR="005A5144" w:rsidRPr="00F62DDC"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（２）目地を挟んだ、隣接コンクリート版相互の高さの差は２mmを超えてはならない。また、目地はコンクリート版面に垂直になるよう施工しなければならない。</w:t>
      </w:r>
    </w:p>
    <w:p w:rsidR="005A5144" w:rsidRPr="00F62DDC"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（３）目地の肩は、半径５mm程度の面取りをするものとする。ただし、コンクリートが硬化した後、コンクリートカッタ等で目地を切る場合は、面取りを行わなくともよいものとする。</w:t>
      </w:r>
    </w:p>
    <w:p w:rsidR="005A5144" w:rsidRPr="00F62DDC"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（４）目地の仕上げは、コンクリート面の荒仕上げが終わった後、面ごてで半径５mm程度の荒面取りを行い、水光が消えるのを待って最後の仕上げをするものとする。</w:t>
      </w:r>
    </w:p>
    <w:p w:rsidR="005A5144" w:rsidRPr="00F62DDC"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（５）請負者は、膨張目地のダウエルバーの設置において、バー端部付近に、コンクリート版の伸縮によるひび割れが生じないよう、道路中心線に平行に挿入しなければならない。</w:t>
      </w:r>
    </w:p>
    <w:p w:rsidR="005A5144" w:rsidRPr="00F62DDC"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６）請負者は、膨張目地のダウエルバーに、版の伸縮を可能にするため、ダウエルバーの中央部約10cm程度にあらかじめ、錆止めペイントを塗布し、片側部分に瀝青材料等を２回塗布して、コンクリートとの絶縁を図り、その先端には、キャップをかぶせなければならない。</w:t>
      </w:r>
    </w:p>
    <w:p w:rsidR="00F62DDC"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（７）請負者は、収縮目地を施工する場合に、ダミー目地を、定められた深さまで路面に対して垂直にコンクリートカッタで切り込み、目地材を注入しなければならない。</w:t>
      </w:r>
    </w:p>
    <w:p w:rsidR="005A5144" w:rsidRPr="00F62DDC" w:rsidRDefault="005A5144"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８）請負者は、収縮目地を施工する場合に、突き合わせ目地に、硬化したコンクリート目地にアスファルトを塗るか、またはアスファルトペーパーその他を挟んで、新しいコンクリートが付着しないようにしなければならない。</w:t>
      </w:r>
    </w:p>
    <w:p w:rsidR="005A5144" w:rsidRPr="00F62DDC" w:rsidRDefault="005A5144" w:rsidP="00C52997">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（９）注入目地材（加熱施工式）の品質は、表２－40を標準とする。</w:t>
      </w:r>
    </w:p>
    <w:p w:rsidR="005A5144" w:rsidRPr="00F62DDC" w:rsidRDefault="005A5144" w:rsidP="00F62DDC">
      <w:pPr>
        <w:autoSpaceDE w:val="0"/>
        <w:autoSpaceDN w:val="0"/>
        <w:adjustRightInd w:val="0"/>
        <w:jc w:val="center"/>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lastRenderedPageBreak/>
        <w:t>表２－40 注入目地材（加熱施工式）の品質</w:t>
      </w:r>
    </w:p>
    <w:tbl>
      <w:tblPr>
        <w:tblStyle w:val="a3"/>
        <w:tblW w:w="0" w:type="auto"/>
        <w:jc w:val="center"/>
        <w:tblInd w:w="1101" w:type="dxa"/>
        <w:tblLook w:val="01E0"/>
      </w:tblPr>
      <w:tblGrid>
        <w:gridCol w:w="2409"/>
        <w:gridCol w:w="1985"/>
        <w:gridCol w:w="2977"/>
      </w:tblGrid>
      <w:tr w:rsidR="00F62DDC">
        <w:trPr>
          <w:jc w:val="center"/>
        </w:trPr>
        <w:tc>
          <w:tcPr>
            <w:tcW w:w="2409" w:type="dxa"/>
          </w:tcPr>
          <w:p w:rsidR="00F62DDC" w:rsidRPr="004A318F" w:rsidRDefault="00F62DDC" w:rsidP="00F62DDC">
            <w:pPr>
              <w:autoSpaceDE w:val="0"/>
              <w:autoSpaceDN w:val="0"/>
              <w:adjustRightInd w:val="0"/>
              <w:jc w:val="center"/>
              <w:rPr>
                <w:rFonts w:ascii="ＭＳ ゴシック" w:eastAsia="ＭＳ ゴシック" w:hAnsi="ＭＳ ゴシック"/>
                <w:kern w:val="0"/>
                <w:szCs w:val="21"/>
              </w:rPr>
            </w:pPr>
            <w:r w:rsidRPr="004A318F">
              <w:rPr>
                <w:rFonts w:ascii="ＭＳ ゴシック" w:eastAsia="ＭＳ ゴシック" w:hAnsi="ＭＳ ゴシック" w:cs="ＭＳ明朝" w:hint="eastAsia"/>
                <w:kern w:val="0"/>
                <w:sz w:val="20"/>
                <w:szCs w:val="20"/>
              </w:rPr>
              <w:t>試験項目</w:t>
            </w:r>
          </w:p>
        </w:tc>
        <w:tc>
          <w:tcPr>
            <w:tcW w:w="1985" w:type="dxa"/>
          </w:tcPr>
          <w:p w:rsidR="00F62DDC" w:rsidRPr="004A318F" w:rsidRDefault="00F62DDC" w:rsidP="00F62DDC">
            <w:pPr>
              <w:autoSpaceDE w:val="0"/>
              <w:autoSpaceDN w:val="0"/>
              <w:adjustRightInd w:val="0"/>
              <w:jc w:val="center"/>
              <w:rPr>
                <w:rFonts w:ascii="ＭＳ ゴシック" w:eastAsia="ＭＳ ゴシック" w:hAnsi="ＭＳ ゴシック"/>
                <w:kern w:val="0"/>
                <w:szCs w:val="21"/>
              </w:rPr>
            </w:pPr>
            <w:r w:rsidRPr="004A318F">
              <w:rPr>
                <w:rFonts w:ascii="ＭＳ ゴシック" w:eastAsia="ＭＳ ゴシック" w:hAnsi="ＭＳ ゴシック" w:cs="ＭＳ明朝" w:hint="eastAsia"/>
                <w:kern w:val="0"/>
                <w:sz w:val="20"/>
                <w:szCs w:val="20"/>
              </w:rPr>
              <w:t>低弾性タイプ</w:t>
            </w:r>
          </w:p>
        </w:tc>
        <w:tc>
          <w:tcPr>
            <w:tcW w:w="2977" w:type="dxa"/>
          </w:tcPr>
          <w:p w:rsidR="00F62DDC" w:rsidRPr="004A318F" w:rsidRDefault="00F62DDC" w:rsidP="00F62DDC">
            <w:pPr>
              <w:autoSpaceDE w:val="0"/>
              <w:autoSpaceDN w:val="0"/>
              <w:adjustRightInd w:val="0"/>
              <w:jc w:val="center"/>
              <w:rPr>
                <w:rFonts w:ascii="ＭＳ ゴシック" w:eastAsia="ＭＳ ゴシック" w:hAnsi="ＭＳ ゴシック"/>
                <w:kern w:val="0"/>
                <w:szCs w:val="21"/>
              </w:rPr>
            </w:pPr>
            <w:r w:rsidRPr="004A318F">
              <w:rPr>
                <w:rFonts w:ascii="ＭＳ ゴシック" w:eastAsia="ＭＳ ゴシック" w:hAnsi="ＭＳ ゴシック" w:cs="ＭＳ明朝" w:hint="eastAsia"/>
                <w:kern w:val="0"/>
                <w:sz w:val="20"/>
                <w:szCs w:val="20"/>
              </w:rPr>
              <w:t>高弾性タイプ</w:t>
            </w:r>
          </w:p>
        </w:tc>
      </w:tr>
      <w:tr w:rsidR="00F62DDC">
        <w:trPr>
          <w:jc w:val="center"/>
        </w:trPr>
        <w:tc>
          <w:tcPr>
            <w:tcW w:w="2409" w:type="dxa"/>
          </w:tcPr>
          <w:p w:rsidR="00F62DDC" w:rsidRPr="004A318F" w:rsidRDefault="00F62DDC" w:rsidP="00F62DDC">
            <w:pPr>
              <w:autoSpaceDE w:val="0"/>
              <w:autoSpaceDN w:val="0"/>
              <w:adjustRightInd w:val="0"/>
              <w:jc w:val="center"/>
              <w:rPr>
                <w:rFonts w:ascii="ＭＳ ゴシック" w:eastAsia="ＭＳ ゴシック" w:hAnsi="ＭＳ ゴシック"/>
                <w:kern w:val="0"/>
                <w:szCs w:val="21"/>
              </w:rPr>
            </w:pPr>
            <w:r w:rsidRPr="00FA75ED">
              <w:rPr>
                <w:rFonts w:ascii="ＭＳ ゴシック" w:eastAsia="ＭＳ ゴシック" w:hAnsi="ＭＳ ゴシック" w:cs="ＭＳ明朝" w:hint="eastAsia"/>
                <w:spacing w:val="15"/>
                <w:kern w:val="0"/>
                <w:sz w:val="20"/>
                <w:szCs w:val="20"/>
                <w:fitText w:val="2000" w:id="-657223935"/>
              </w:rPr>
              <w:t>針入度（円鍵針</w:t>
            </w:r>
            <w:r w:rsidRPr="00FA75ED">
              <w:rPr>
                <w:rFonts w:ascii="ＭＳ ゴシック" w:eastAsia="ＭＳ ゴシック" w:hAnsi="ＭＳ ゴシック" w:cs="ＭＳ明朝" w:hint="eastAsia"/>
                <w:spacing w:val="52"/>
                <w:kern w:val="0"/>
                <w:sz w:val="20"/>
                <w:szCs w:val="20"/>
                <w:fitText w:val="2000" w:id="-657223935"/>
              </w:rPr>
              <w:t>）</w:t>
            </w:r>
          </w:p>
        </w:tc>
        <w:tc>
          <w:tcPr>
            <w:tcW w:w="1985" w:type="dxa"/>
          </w:tcPr>
          <w:p w:rsidR="00F62DDC" w:rsidRPr="004A318F" w:rsidRDefault="00F62DDC" w:rsidP="00F62DDC">
            <w:pPr>
              <w:autoSpaceDE w:val="0"/>
              <w:autoSpaceDN w:val="0"/>
              <w:adjustRightInd w:val="0"/>
              <w:jc w:val="center"/>
              <w:rPr>
                <w:rFonts w:ascii="ＭＳ ゴシック" w:eastAsia="ＭＳ ゴシック" w:hAnsi="ＭＳ ゴシック"/>
                <w:kern w:val="0"/>
                <w:szCs w:val="21"/>
              </w:rPr>
            </w:pPr>
            <w:r w:rsidRPr="004A318F">
              <w:rPr>
                <w:rFonts w:ascii="ＭＳ ゴシック" w:eastAsia="ＭＳ ゴシック" w:hAnsi="ＭＳ ゴシック" w:cs="ＭＳ明朝" w:hint="eastAsia"/>
                <w:kern w:val="0"/>
                <w:sz w:val="20"/>
                <w:szCs w:val="20"/>
              </w:rPr>
              <w:t>６</w:t>
            </w:r>
            <w:r w:rsidRPr="004A318F">
              <w:rPr>
                <w:rFonts w:ascii="ＭＳ ゴシック" w:eastAsia="ＭＳ ゴシック" w:hAnsi="ＭＳ ゴシック" w:cs="ＭＳ明朝"/>
                <w:kern w:val="0"/>
                <w:sz w:val="20"/>
                <w:szCs w:val="20"/>
              </w:rPr>
              <w:t>mm</w:t>
            </w:r>
            <w:r w:rsidRPr="004A318F">
              <w:rPr>
                <w:rFonts w:ascii="ＭＳ ゴシック" w:eastAsia="ＭＳ ゴシック" w:hAnsi="ＭＳ ゴシック" w:cs="ＭＳ明朝" w:hint="eastAsia"/>
                <w:kern w:val="0"/>
                <w:sz w:val="20"/>
                <w:szCs w:val="20"/>
              </w:rPr>
              <w:t>以下</w:t>
            </w:r>
          </w:p>
        </w:tc>
        <w:tc>
          <w:tcPr>
            <w:tcW w:w="2977" w:type="dxa"/>
          </w:tcPr>
          <w:p w:rsidR="00F62DDC" w:rsidRPr="004A318F" w:rsidRDefault="00F62DDC" w:rsidP="00F62DDC">
            <w:pPr>
              <w:autoSpaceDE w:val="0"/>
              <w:autoSpaceDN w:val="0"/>
              <w:adjustRightInd w:val="0"/>
              <w:jc w:val="center"/>
              <w:rPr>
                <w:rFonts w:ascii="ＭＳ ゴシック" w:eastAsia="ＭＳ ゴシック" w:hAnsi="ＭＳ ゴシック"/>
                <w:kern w:val="0"/>
                <w:szCs w:val="21"/>
              </w:rPr>
            </w:pPr>
            <w:r w:rsidRPr="004A318F">
              <w:rPr>
                <w:rFonts w:ascii="ＭＳ ゴシック" w:eastAsia="ＭＳ ゴシック" w:hAnsi="ＭＳ ゴシック" w:cs="ＭＳ明朝" w:hint="eastAsia"/>
                <w:kern w:val="0"/>
                <w:sz w:val="20"/>
                <w:szCs w:val="20"/>
              </w:rPr>
              <w:t>９</w:t>
            </w:r>
            <w:r w:rsidRPr="004A318F">
              <w:rPr>
                <w:rFonts w:ascii="ＭＳ ゴシック" w:eastAsia="ＭＳ ゴシック" w:hAnsi="ＭＳ ゴシック" w:cs="ＭＳ明朝"/>
                <w:kern w:val="0"/>
                <w:sz w:val="20"/>
                <w:szCs w:val="20"/>
              </w:rPr>
              <w:t>mm</w:t>
            </w:r>
            <w:r w:rsidRPr="004A318F">
              <w:rPr>
                <w:rFonts w:ascii="ＭＳ ゴシック" w:eastAsia="ＭＳ ゴシック" w:hAnsi="ＭＳ ゴシック" w:cs="ＭＳ明朝" w:hint="eastAsia"/>
                <w:kern w:val="0"/>
                <w:sz w:val="20"/>
                <w:szCs w:val="20"/>
              </w:rPr>
              <w:t>以下</w:t>
            </w:r>
          </w:p>
        </w:tc>
      </w:tr>
      <w:tr w:rsidR="00F62DDC">
        <w:trPr>
          <w:jc w:val="center"/>
        </w:trPr>
        <w:tc>
          <w:tcPr>
            <w:tcW w:w="2409" w:type="dxa"/>
            <w:vAlign w:val="center"/>
          </w:tcPr>
          <w:p w:rsidR="00F62DDC" w:rsidRPr="004A318F" w:rsidRDefault="00F62DDC" w:rsidP="00F62DDC">
            <w:pPr>
              <w:autoSpaceDE w:val="0"/>
              <w:autoSpaceDN w:val="0"/>
              <w:adjustRightInd w:val="0"/>
              <w:jc w:val="center"/>
              <w:rPr>
                <w:rFonts w:ascii="ＭＳ ゴシック" w:eastAsia="ＭＳ ゴシック" w:hAnsi="ＭＳ ゴシック"/>
                <w:kern w:val="0"/>
                <w:szCs w:val="21"/>
              </w:rPr>
            </w:pPr>
            <w:r w:rsidRPr="00FA75ED">
              <w:rPr>
                <w:rFonts w:ascii="ＭＳ ゴシック" w:eastAsia="ＭＳ ゴシック" w:hAnsi="ＭＳ ゴシック" w:cs="ＭＳ明朝" w:hint="eastAsia"/>
                <w:spacing w:val="45"/>
                <w:kern w:val="0"/>
                <w:sz w:val="20"/>
                <w:szCs w:val="20"/>
                <w:fitText w:val="2000" w:id="-657223934"/>
              </w:rPr>
              <w:t>弾</w:t>
            </w:r>
            <w:r w:rsidRPr="00FA75ED">
              <w:rPr>
                <w:rFonts w:ascii="ＭＳ ゴシック" w:eastAsia="ＭＳ ゴシック" w:hAnsi="ＭＳ ゴシック" w:cs="ＭＳ明朝"/>
                <w:spacing w:val="45"/>
                <w:kern w:val="0"/>
                <w:sz w:val="20"/>
                <w:szCs w:val="20"/>
                <w:fitText w:val="2000" w:id="-657223934"/>
              </w:rPr>
              <w:t xml:space="preserve"> </w:t>
            </w:r>
            <w:r w:rsidRPr="00FA75ED">
              <w:rPr>
                <w:rFonts w:ascii="ＭＳ ゴシック" w:eastAsia="ＭＳ ゴシック" w:hAnsi="ＭＳ ゴシック" w:cs="ＭＳ明朝" w:hint="eastAsia"/>
                <w:spacing w:val="45"/>
                <w:kern w:val="0"/>
                <w:sz w:val="20"/>
                <w:szCs w:val="20"/>
                <w:fitText w:val="2000" w:id="-657223934"/>
              </w:rPr>
              <w:t>性（球針）</w:t>
            </w:r>
          </w:p>
        </w:tc>
        <w:tc>
          <w:tcPr>
            <w:tcW w:w="1985" w:type="dxa"/>
          </w:tcPr>
          <w:p w:rsidR="00F62DDC" w:rsidRPr="004A318F" w:rsidRDefault="00F62DDC" w:rsidP="00F62DDC">
            <w:pPr>
              <w:autoSpaceDE w:val="0"/>
              <w:autoSpaceDN w:val="0"/>
              <w:adjustRightInd w:val="0"/>
              <w:jc w:val="center"/>
              <w:rPr>
                <w:rFonts w:ascii="ＭＳ ゴシック" w:eastAsia="ＭＳ ゴシック" w:hAnsi="ＭＳ ゴシック"/>
                <w:kern w:val="0"/>
                <w:szCs w:val="21"/>
              </w:rPr>
            </w:pPr>
          </w:p>
        </w:tc>
        <w:tc>
          <w:tcPr>
            <w:tcW w:w="2977" w:type="dxa"/>
          </w:tcPr>
          <w:p w:rsidR="00F62DDC" w:rsidRPr="004A318F" w:rsidRDefault="00F62DDC" w:rsidP="00F62DDC">
            <w:pPr>
              <w:autoSpaceDE w:val="0"/>
              <w:autoSpaceDN w:val="0"/>
              <w:adjustRightInd w:val="0"/>
              <w:snapToGrid w:val="0"/>
              <w:ind w:firstLineChars="100" w:firstLine="200"/>
              <w:jc w:val="center"/>
              <w:rPr>
                <w:rFonts w:ascii="ＭＳ ゴシック" w:eastAsia="ＭＳ ゴシック" w:hAnsi="ＭＳ ゴシック" w:cs="ＭＳ明朝"/>
                <w:kern w:val="0"/>
                <w:sz w:val="20"/>
                <w:szCs w:val="20"/>
              </w:rPr>
            </w:pPr>
            <w:r w:rsidRPr="004A318F">
              <w:rPr>
                <w:rFonts w:ascii="ＭＳ ゴシック" w:eastAsia="ＭＳ ゴシック" w:hAnsi="ＭＳ ゴシック" w:cs="ＭＳ明朝" w:hint="eastAsia"/>
                <w:kern w:val="0"/>
                <w:sz w:val="20"/>
                <w:szCs w:val="20"/>
              </w:rPr>
              <w:t>初期貫入量</w:t>
            </w:r>
            <w:r>
              <w:rPr>
                <w:rFonts w:ascii="ＭＳ ゴシック" w:eastAsia="ＭＳ ゴシック" w:hAnsi="ＭＳ ゴシック" w:cs="ＭＳ明朝" w:hint="eastAsia"/>
                <w:kern w:val="0"/>
                <w:sz w:val="20"/>
                <w:szCs w:val="20"/>
              </w:rPr>
              <w:t xml:space="preserve"> </w:t>
            </w:r>
            <w:r w:rsidRPr="004A318F">
              <w:rPr>
                <w:rFonts w:ascii="ＭＳ ゴシック" w:eastAsia="ＭＳ ゴシック" w:hAnsi="ＭＳ ゴシック" w:cs="ＭＳ明朝"/>
                <w:kern w:val="0"/>
                <w:sz w:val="20"/>
                <w:szCs w:val="20"/>
              </w:rPr>
              <w:t>0.5</w:t>
            </w:r>
            <w:r w:rsidRPr="004A318F">
              <w:rPr>
                <w:rFonts w:ascii="ＭＳ ゴシック" w:eastAsia="ＭＳ ゴシック" w:hAnsi="ＭＳ ゴシック" w:cs="ＭＳ明朝" w:hint="eastAsia"/>
                <w:kern w:val="0"/>
                <w:sz w:val="20"/>
                <w:szCs w:val="20"/>
              </w:rPr>
              <w:t>～</w:t>
            </w:r>
            <w:r w:rsidRPr="004A318F">
              <w:rPr>
                <w:rFonts w:ascii="ＭＳ ゴシック" w:eastAsia="ＭＳ ゴシック" w:hAnsi="ＭＳ ゴシック" w:cs="ＭＳ明朝"/>
                <w:kern w:val="0"/>
                <w:sz w:val="20"/>
                <w:szCs w:val="20"/>
              </w:rPr>
              <w:t>1.5mm</w:t>
            </w:r>
          </w:p>
          <w:p w:rsidR="00F62DDC" w:rsidRPr="004A318F" w:rsidRDefault="00F62DDC" w:rsidP="00FA75ED">
            <w:pPr>
              <w:autoSpaceDE w:val="0"/>
              <w:autoSpaceDN w:val="0"/>
              <w:adjustRightInd w:val="0"/>
              <w:snapToGrid w:val="0"/>
              <w:ind w:firstLineChars="100" w:firstLine="380"/>
              <w:jc w:val="center"/>
              <w:rPr>
                <w:rFonts w:ascii="ＭＳ ゴシック" w:eastAsia="ＭＳ ゴシック" w:hAnsi="ＭＳ ゴシック"/>
                <w:kern w:val="0"/>
                <w:szCs w:val="21"/>
              </w:rPr>
            </w:pPr>
            <w:r w:rsidRPr="00FA75ED">
              <w:rPr>
                <w:rFonts w:ascii="ＭＳ ゴシック" w:eastAsia="ＭＳ ゴシック" w:hAnsi="ＭＳ ゴシック" w:cs="ＭＳ明朝" w:hint="eastAsia"/>
                <w:spacing w:val="90"/>
                <w:kern w:val="0"/>
                <w:sz w:val="20"/>
                <w:szCs w:val="20"/>
                <w:fitText w:val="1000" w:id="-657223679"/>
              </w:rPr>
              <w:t>復元</w:t>
            </w:r>
            <w:r w:rsidRPr="00FA75ED">
              <w:rPr>
                <w:rFonts w:ascii="ＭＳ ゴシック" w:eastAsia="ＭＳ ゴシック" w:hAnsi="ＭＳ ゴシック" w:cs="ＭＳ明朝" w:hint="eastAsia"/>
                <w:kern w:val="0"/>
                <w:sz w:val="20"/>
                <w:szCs w:val="20"/>
                <w:fitText w:val="1000" w:id="-657223679"/>
              </w:rPr>
              <w:t>率</w:t>
            </w:r>
            <w:r w:rsidRPr="004A318F">
              <w:rPr>
                <w:rFonts w:ascii="ＭＳ ゴシック" w:eastAsia="ＭＳ ゴシック" w:hAnsi="ＭＳ ゴシック" w:cs="ＭＳ明朝"/>
                <w:kern w:val="0"/>
                <w:sz w:val="20"/>
                <w:szCs w:val="20"/>
              </w:rPr>
              <w:t xml:space="preserve"> </w:t>
            </w:r>
            <w:r>
              <w:rPr>
                <w:rFonts w:ascii="ＭＳ ゴシック" w:eastAsia="ＭＳ ゴシック" w:hAnsi="ＭＳ ゴシック" w:cs="ＭＳ明朝" w:hint="eastAsia"/>
                <w:kern w:val="0"/>
                <w:sz w:val="20"/>
                <w:szCs w:val="20"/>
              </w:rPr>
              <w:t xml:space="preserve">  </w:t>
            </w:r>
            <w:r w:rsidRPr="004A318F">
              <w:rPr>
                <w:rFonts w:ascii="ＭＳ ゴシック" w:eastAsia="ＭＳ ゴシック" w:hAnsi="ＭＳ ゴシック" w:cs="ＭＳ明朝"/>
                <w:kern w:val="0"/>
                <w:sz w:val="20"/>
                <w:szCs w:val="20"/>
              </w:rPr>
              <w:t>60</w:t>
            </w:r>
            <w:r w:rsidRPr="004A318F">
              <w:rPr>
                <w:rFonts w:ascii="ＭＳ ゴシック" w:eastAsia="ＭＳ ゴシック" w:hAnsi="ＭＳ ゴシック" w:cs="ＭＳ明朝" w:hint="eastAsia"/>
                <w:kern w:val="0"/>
                <w:sz w:val="20"/>
                <w:szCs w:val="20"/>
              </w:rPr>
              <w:t>％以上</w:t>
            </w:r>
          </w:p>
        </w:tc>
      </w:tr>
      <w:tr w:rsidR="00F62DDC">
        <w:trPr>
          <w:jc w:val="center"/>
        </w:trPr>
        <w:tc>
          <w:tcPr>
            <w:tcW w:w="2409" w:type="dxa"/>
          </w:tcPr>
          <w:p w:rsidR="00F62DDC" w:rsidRPr="004A318F" w:rsidRDefault="00F62DDC" w:rsidP="00F62DDC">
            <w:pPr>
              <w:autoSpaceDE w:val="0"/>
              <w:autoSpaceDN w:val="0"/>
              <w:adjustRightInd w:val="0"/>
              <w:jc w:val="center"/>
              <w:rPr>
                <w:rFonts w:ascii="ＭＳ ゴシック" w:eastAsia="ＭＳ ゴシック" w:hAnsi="ＭＳ ゴシック"/>
                <w:kern w:val="0"/>
                <w:szCs w:val="21"/>
              </w:rPr>
            </w:pPr>
            <w:r w:rsidRPr="00FA75ED">
              <w:rPr>
                <w:rFonts w:ascii="ＭＳ ゴシック" w:eastAsia="ＭＳ ゴシック" w:hAnsi="ＭＳ ゴシック" w:cs="ＭＳ明朝" w:hint="eastAsia"/>
                <w:spacing w:val="330"/>
                <w:kern w:val="0"/>
                <w:sz w:val="20"/>
                <w:szCs w:val="20"/>
                <w:fitText w:val="2000" w:id="-657223933"/>
              </w:rPr>
              <w:t>引張</w:t>
            </w:r>
            <w:r w:rsidRPr="00FA75ED">
              <w:rPr>
                <w:rFonts w:ascii="ＭＳ ゴシック" w:eastAsia="ＭＳ ゴシック" w:hAnsi="ＭＳ ゴシック" w:cs="ＭＳ明朝" w:hint="eastAsia"/>
                <w:spacing w:val="22"/>
                <w:kern w:val="0"/>
                <w:sz w:val="20"/>
                <w:szCs w:val="20"/>
                <w:fitText w:val="2000" w:id="-657223933"/>
              </w:rPr>
              <w:t>量</w:t>
            </w:r>
          </w:p>
        </w:tc>
        <w:tc>
          <w:tcPr>
            <w:tcW w:w="1985" w:type="dxa"/>
          </w:tcPr>
          <w:p w:rsidR="00F62DDC" w:rsidRPr="004A318F" w:rsidRDefault="00F62DDC" w:rsidP="00F62DDC">
            <w:pPr>
              <w:autoSpaceDE w:val="0"/>
              <w:autoSpaceDN w:val="0"/>
              <w:adjustRightInd w:val="0"/>
              <w:jc w:val="center"/>
              <w:rPr>
                <w:rFonts w:ascii="ＭＳ ゴシック" w:eastAsia="ＭＳ ゴシック" w:hAnsi="ＭＳ ゴシック"/>
                <w:kern w:val="0"/>
                <w:szCs w:val="21"/>
              </w:rPr>
            </w:pPr>
            <w:r w:rsidRPr="004A318F">
              <w:rPr>
                <w:rFonts w:ascii="ＭＳ ゴシック" w:eastAsia="ＭＳ ゴシック" w:hAnsi="ＭＳ ゴシック" w:cs="ＭＳ明朝" w:hint="eastAsia"/>
                <w:kern w:val="0"/>
                <w:sz w:val="20"/>
                <w:szCs w:val="20"/>
              </w:rPr>
              <w:t>３</w:t>
            </w:r>
            <w:r w:rsidRPr="004A318F">
              <w:rPr>
                <w:rFonts w:ascii="ＭＳ ゴシック" w:eastAsia="ＭＳ ゴシック" w:hAnsi="ＭＳ ゴシック" w:cs="ＭＳ明朝"/>
                <w:kern w:val="0"/>
                <w:sz w:val="20"/>
                <w:szCs w:val="20"/>
              </w:rPr>
              <w:t>mm</w:t>
            </w:r>
            <w:r w:rsidRPr="004A318F">
              <w:rPr>
                <w:rFonts w:ascii="ＭＳ ゴシック" w:eastAsia="ＭＳ ゴシック" w:hAnsi="ＭＳ ゴシック" w:cs="ＭＳ明朝" w:hint="eastAsia"/>
                <w:kern w:val="0"/>
                <w:sz w:val="20"/>
                <w:szCs w:val="20"/>
              </w:rPr>
              <w:t>以上</w:t>
            </w:r>
          </w:p>
        </w:tc>
        <w:tc>
          <w:tcPr>
            <w:tcW w:w="2977" w:type="dxa"/>
          </w:tcPr>
          <w:p w:rsidR="00F62DDC" w:rsidRPr="004A318F" w:rsidRDefault="00F62DDC" w:rsidP="00F62DDC">
            <w:pPr>
              <w:autoSpaceDE w:val="0"/>
              <w:autoSpaceDN w:val="0"/>
              <w:adjustRightInd w:val="0"/>
              <w:jc w:val="center"/>
              <w:rPr>
                <w:rFonts w:ascii="ＭＳ ゴシック" w:eastAsia="ＭＳ ゴシック" w:hAnsi="ＭＳ ゴシック"/>
                <w:kern w:val="0"/>
                <w:szCs w:val="21"/>
              </w:rPr>
            </w:pPr>
            <w:r w:rsidRPr="004A318F">
              <w:rPr>
                <w:rFonts w:ascii="ＭＳ ゴシック" w:eastAsia="ＭＳ ゴシック" w:hAnsi="ＭＳ ゴシック" w:cs="ＭＳ明朝"/>
                <w:kern w:val="0"/>
                <w:sz w:val="20"/>
                <w:szCs w:val="20"/>
              </w:rPr>
              <w:t>10mm</w:t>
            </w:r>
            <w:r w:rsidRPr="004A318F">
              <w:rPr>
                <w:rFonts w:ascii="ＭＳ ゴシック" w:eastAsia="ＭＳ ゴシック" w:hAnsi="ＭＳ ゴシック" w:cs="ＭＳ明朝" w:hint="eastAsia"/>
                <w:kern w:val="0"/>
                <w:sz w:val="20"/>
                <w:szCs w:val="20"/>
              </w:rPr>
              <w:t>以上</w:t>
            </w:r>
          </w:p>
        </w:tc>
      </w:tr>
      <w:tr w:rsidR="00F62DDC">
        <w:trPr>
          <w:jc w:val="center"/>
        </w:trPr>
        <w:tc>
          <w:tcPr>
            <w:tcW w:w="2409" w:type="dxa"/>
          </w:tcPr>
          <w:p w:rsidR="00F62DDC" w:rsidRPr="004A318F" w:rsidRDefault="00F62DDC" w:rsidP="00F62DDC">
            <w:pPr>
              <w:autoSpaceDE w:val="0"/>
              <w:autoSpaceDN w:val="0"/>
              <w:adjustRightInd w:val="0"/>
              <w:jc w:val="center"/>
              <w:rPr>
                <w:rFonts w:ascii="ＭＳ ゴシック" w:eastAsia="ＭＳ ゴシック" w:hAnsi="ＭＳ ゴシック"/>
                <w:kern w:val="0"/>
                <w:szCs w:val="21"/>
              </w:rPr>
            </w:pPr>
            <w:r w:rsidRPr="00FA75ED">
              <w:rPr>
                <w:rFonts w:ascii="ＭＳ ゴシック" w:eastAsia="ＭＳ ゴシック" w:hAnsi="ＭＳ ゴシック" w:cs="ＭＳ明朝" w:hint="eastAsia"/>
                <w:spacing w:val="780"/>
                <w:kern w:val="0"/>
                <w:sz w:val="20"/>
                <w:szCs w:val="20"/>
                <w:fitText w:val="2000" w:id="-657223680"/>
              </w:rPr>
              <w:t>流</w:t>
            </w:r>
            <w:r w:rsidRPr="00FA75ED">
              <w:rPr>
                <w:rFonts w:ascii="ＭＳ ゴシック" w:eastAsia="ＭＳ ゴシック" w:hAnsi="ＭＳ ゴシック" w:cs="ＭＳ明朝" w:hint="eastAsia"/>
                <w:spacing w:val="7"/>
                <w:kern w:val="0"/>
                <w:sz w:val="20"/>
                <w:szCs w:val="20"/>
                <w:fitText w:val="2000" w:id="-657223680"/>
              </w:rPr>
              <w:t>動</w:t>
            </w:r>
          </w:p>
        </w:tc>
        <w:tc>
          <w:tcPr>
            <w:tcW w:w="1985" w:type="dxa"/>
          </w:tcPr>
          <w:p w:rsidR="00F62DDC" w:rsidRPr="004A318F" w:rsidRDefault="00F62DDC" w:rsidP="00F62DDC">
            <w:pPr>
              <w:autoSpaceDE w:val="0"/>
              <w:autoSpaceDN w:val="0"/>
              <w:adjustRightInd w:val="0"/>
              <w:jc w:val="center"/>
              <w:rPr>
                <w:rFonts w:ascii="ＭＳ ゴシック" w:eastAsia="ＭＳ ゴシック" w:hAnsi="ＭＳ ゴシック"/>
                <w:kern w:val="0"/>
                <w:szCs w:val="21"/>
              </w:rPr>
            </w:pPr>
            <w:r>
              <w:rPr>
                <w:rFonts w:ascii="ＭＳ ゴシック" w:eastAsia="ＭＳ ゴシック" w:hAnsi="ＭＳ ゴシック" w:cs="ＭＳ明朝" w:hint="eastAsia"/>
                <w:kern w:val="0"/>
                <w:sz w:val="20"/>
                <w:szCs w:val="20"/>
              </w:rPr>
              <w:t>５</w:t>
            </w:r>
            <w:r w:rsidRPr="004A318F">
              <w:rPr>
                <w:rFonts w:ascii="ＭＳ ゴシック" w:eastAsia="ＭＳ ゴシック" w:hAnsi="ＭＳ ゴシック" w:cs="ＭＳ明朝"/>
                <w:kern w:val="0"/>
                <w:sz w:val="20"/>
                <w:szCs w:val="20"/>
              </w:rPr>
              <w:t>mm</w:t>
            </w:r>
            <w:r w:rsidRPr="004A318F">
              <w:rPr>
                <w:rFonts w:ascii="ＭＳ ゴシック" w:eastAsia="ＭＳ ゴシック" w:hAnsi="ＭＳ ゴシック" w:cs="ＭＳ明朝" w:hint="eastAsia"/>
                <w:kern w:val="0"/>
                <w:sz w:val="20"/>
                <w:szCs w:val="20"/>
              </w:rPr>
              <w:t>以下</w:t>
            </w:r>
          </w:p>
        </w:tc>
        <w:tc>
          <w:tcPr>
            <w:tcW w:w="2977" w:type="dxa"/>
          </w:tcPr>
          <w:p w:rsidR="00F62DDC" w:rsidRPr="004A318F" w:rsidRDefault="00F62DDC" w:rsidP="00F62DDC">
            <w:pPr>
              <w:autoSpaceDE w:val="0"/>
              <w:autoSpaceDN w:val="0"/>
              <w:adjustRightInd w:val="0"/>
              <w:jc w:val="center"/>
              <w:rPr>
                <w:rFonts w:ascii="ＭＳ ゴシック" w:eastAsia="ＭＳ ゴシック" w:hAnsi="ＭＳ ゴシック"/>
                <w:kern w:val="0"/>
                <w:szCs w:val="21"/>
              </w:rPr>
            </w:pPr>
            <w:r w:rsidRPr="004A318F">
              <w:rPr>
                <w:rFonts w:ascii="ＭＳ ゴシック" w:eastAsia="ＭＳ ゴシック" w:hAnsi="ＭＳ ゴシック" w:cs="ＭＳ明朝" w:hint="eastAsia"/>
                <w:kern w:val="0"/>
                <w:sz w:val="20"/>
                <w:szCs w:val="20"/>
              </w:rPr>
              <w:t>３</w:t>
            </w:r>
            <w:r w:rsidRPr="004A318F">
              <w:rPr>
                <w:rFonts w:ascii="ＭＳ ゴシック" w:eastAsia="ＭＳ ゴシック" w:hAnsi="ＭＳ ゴシック" w:cs="ＭＳ明朝"/>
                <w:kern w:val="0"/>
                <w:sz w:val="20"/>
                <w:szCs w:val="20"/>
              </w:rPr>
              <w:t>mm</w:t>
            </w:r>
            <w:r w:rsidRPr="004A318F">
              <w:rPr>
                <w:rFonts w:ascii="ＭＳ ゴシック" w:eastAsia="ＭＳ ゴシック" w:hAnsi="ＭＳ ゴシック" w:cs="ＭＳ明朝" w:hint="eastAsia"/>
                <w:kern w:val="0"/>
                <w:sz w:val="20"/>
                <w:szCs w:val="20"/>
              </w:rPr>
              <w:t>以下</w:t>
            </w:r>
          </w:p>
        </w:tc>
      </w:tr>
    </w:tbl>
    <w:p w:rsidR="00F62DDC" w:rsidRPr="00C52997" w:rsidRDefault="00F62DDC" w:rsidP="005A5144">
      <w:pPr>
        <w:autoSpaceDE w:val="0"/>
        <w:autoSpaceDN w:val="0"/>
        <w:adjustRightInd w:val="0"/>
        <w:jc w:val="left"/>
        <w:rPr>
          <w:rFonts w:ascii="HG丸ｺﾞｼｯｸM-PRO" w:eastAsia="HG丸ｺﾞｼｯｸM-PRO" w:cs="MS-Mincho"/>
          <w:kern w:val="0"/>
          <w:szCs w:val="21"/>
        </w:rPr>
      </w:pPr>
    </w:p>
    <w:p w:rsidR="00F62DDC" w:rsidRPr="00F62DDC" w:rsidRDefault="00F62DDC" w:rsidP="00C52997">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15．転圧コンクリート舗装において目地は、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に従うものとする。</w:t>
      </w:r>
    </w:p>
    <w:p w:rsidR="00C52997" w:rsidRDefault="00C52997" w:rsidP="00C52997">
      <w:pPr>
        <w:autoSpaceDE w:val="0"/>
        <w:autoSpaceDN w:val="0"/>
        <w:adjustRightInd w:val="0"/>
        <w:jc w:val="left"/>
        <w:rPr>
          <w:rFonts w:ascii="HG丸ｺﾞｼｯｸM-PRO" w:eastAsia="HG丸ｺﾞｼｯｸM-PRO" w:cs="MS-Gothic"/>
          <w:b/>
          <w:kern w:val="0"/>
          <w:szCs w:val="21"/>
        </w:rPr>
      </w:pPr>
    </w:p>
    <w:p w:rsidR="00F62DDC" w:rsidRPr="00F62DDC" w:rsidRDefault="00F62DDC" w:rsidP="00C52997">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２－６－13 薄層カラー舗装工</w:t>
      </w:r>
    </w:p>
    <w:p w:rsidR="00F62DDC" w:rsidRPr="00F62DDC" w:rsidRDefault="00F62DDC" w:rsidP="00C52997">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１．請負者は、薄層カラー舗装工の施工に先立ち、基盤面の有害物を除去しなければならない。</w:t>
      </w:r>
    </w:p>
    <w:p w:rsidR="00F62DDC" w:rsidRPr="00F62DDC" w:rsidRDefault="00F62DDC"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２．請負者は、基盤面に異常を発見したときは、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に関して監督職員と</w:t>
      </w:r>
      <w:r w:rsidRPr="00F62DDC">
        <w:rPr>
          <w:rFonts w:ascii="HG丸ｺﾞｼｯｸM-PRO" w:eastAsia="HG丸ｺﾞｼｯｸM-PRO" w:cs="MS-Gothic" w:hint="eastAsia"/>
          <w:kern w:val="0"/>
          <w:szCs w:val="21"/>
        </w:rPr>
        <w:t>協議</w:t>
      </w:r>
      <w:r w:rsidRPr="00F62DDC">
        <w:rPr>
          <w:rFonts w:ascii="HG丸ｺﾞｼｯｸM-PRO" w:eastAsia="HG丸ｺﾞｼｯｸM-PRO" w:cs="MS-Mincho" w:hint="eastAsia"/>
          <w:kern w:val="0"/>
          <w:szCs w:val="21"/>
        </w:rPr>
        <w:t>しなければならない。</w:t>
      </w:r>
    </w:p>
    <w:p w:rsidR="00F62DDC" w:rsidRPr="00F62DDC" w:rsidRDefault="00F62DDC"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３．薄層カラー舗装工の上層路盤、下層路盤、薄層カラー舗装の施工については、第３編２－６－７アスファルト舗装工の規定によるものとする。</w:t>
      </w:r>
    </w:p>
    <w:p w:rsidR="00F62DDC" w:rsidRPr="00F62DDC" w:rsidRDefault="00F62DDC"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４．請負者は、使用済み合材等により、色合いが悪くなる恐れのある場合には、事前にプラント、ダンプトラック、フィニッシャーの汚れを除去するよう洗浄しなければならない。</w:t>
      </w:r>
    </w:p>
    <w:p w:rsidR="00C52997" w:rsidRDefault="00C52997" w:rsidP="00C52997">
      <w:pPr>
        <w:autoSpaceDE w:val="0"/>
        <w:autoSpaceDN w:val="0"/>
        <w:adjustRightInd w:val="0"/>
        <w:jc w:val="left"/>
        <w:rPr>
          <w:rFonts w:ascii="HG丸ｺﾞｼｯｸM-PRO" w:eastAsia="HG丸ｺﾞｼｯｸM-PRO" w:cs="MS-Gothic"/>
          <w:b/>
          <w:kern w:val="0"/>
          <w:szCs w:val="21"/>
        </w:rPr>
      </w:pPr>
    </w:p>
    <w:p w:rsidR="00F62DDC" w:rsidRPr="00F62DDC" w:rsidRDefault="00F62DDC" w:rsidP="00C52997">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２－６－14 ブロック舗装工</w:t>
      </w:r>
    </w:p>
    <w:p w:rsidR="00F62DDC" w:rsidRPr="00F62DDC" w:rsidRDefault="00F62DDC"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１．ブロック舗装工の施工については、第３編２－６－７アスファルト舗装工の規定によるものとする。</w:t>
      </w:r>
    </w:p>
    <w:p w:rsidR="00F62DDC" w:rsidRPr="00F62DDC" w:rsidRDefault="00F62DDC"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２．請負者は、ブロック舗装の施工について、ブロックの不陸や不等沈下が生じないよう基礎を入念に締固めなければならない。</w:t>
      </w:r>
    </w:p>
    <w:p w:rsidR="00F62DDC" w:rsidRPr="00F62DDC" w:rsidRDefault="00F62DDC" w:rsidP="00C52997">
      <w:pPr>
        <w:autoSpaceDE w:val="0"/>
        <w:autoSpaceDN w:val="0"/>
        <w:adjustRightInd w:val="0"/>
        <w:ind w:leftChars="133" w:left="489"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３．請負者は、ブロック舗装の端末部及び曲線部で隙間が生じる場合、半ブロックまたは、コンクリートなどを用いて施工しなければならない。</w:t>
      </w:r>
    </w:p>
    <w:p w:rsidR="00F62DDC" w:rsidRPr="00F62DDC" w:rsidRDefault="00F62DDC" w:rsidP="00C52997">
      <w:pPr>
        <w:autoSpaceDE w:val="0"/>
        <w:autoSpaceDN w:val="0"/>
        <w:adjustRightInd w:val="0"/>
        <w:ind w:leftChars="133" w:left="489"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４．ブロック舗装工の施工については、</w:t>
      </w:r>
      <w:r w:rsidRPr="00F62DDC">
        <w:rPr>
          <w:rFonts w:ascii="HG丸ｺﾞｼｯｸM-PRO" w:eastAsia="HG丸ｺﾞｼｯｸM-PRO" w:cs="MS-Gothic" w:hint="eastAsia"/>
          <w:kern w:val="0"/>
          <w:szCs w:val="21"/>
        </w:rPr>
        <w:t>「舗装施工便覧第９章９-４-８インターロッキングブロック舗装」（日本道路協会、平成18年2月）</w:t>
      </w:r>
      <w:r w:rsidRPr="00F62DDC">
        <w:rPr>
          <w:rFonts w:ascii="HG丸ｺﾞｼｯｸM-PRO" w:eastAsia="HG丸ｺﾞｼｯｸM-PRO" w:cs="MS-Mincho" w:hint="eastAsia"/>
          <w:kern w:val="0"/>
          <w:szCs w:val="21"/>
        </w:rPr>
        <w:t>の施工の規定、</w:t>
      </w:r>
      <w:r w:rsidRPr="00F62DDC">
        <w:rPr>
          <w:rFonts w:ascii="HG丸ｺﾞｼｯｸM-PRO" w:eastAsia="HG丸ｺﾞｼｯｸM-PRO" w:cs="MS-Gothic" w:hint="eastAsia"/>
          <w:kern w:val="0"/>
          <w:szCs w:val="21"/>
        </w:rPr>
        <w:t>視覚障害者用誘導ブロック設置指針・同解説第４章施工</w:t>
      </w:r>
      <w:r w:rsidRPr="00F62DDC">
        <w:rPr>
          <w:rFonts w:ascii="HG丸ｺﾞｼｯｸM-PRO" w:eastAsia="HG丸ｺﾞｼｯｸM-PRO" w:cs="MS-Mincho" w:hint="eastAsia"/>
          <w:kern w:val="0"/>
          <w:szCs w:val="21"/>
        </w:rPr>
        <w:t>の規定によるものとする。なお、基準類と</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に相違がある場合は、原則として</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の規定に従うものとし、疑義がある場合は監督職員に</w:t>
      </w:r>
      <w:r w:rsidRPr="00F62DDC">
        <w:rPr>
          <w:rFonts w:ascii="HG丸ｺﾞｼｯｸM-PRO" w:eastAsia="HG丸ｺﾞｼｯｸM-PRO" w:cs="MS-Gothic" w:hint="eastAsia"/>
          <w:kern w:val="0"/>
          <w:szCs w:val="21"/>
        </w:rPr>
        <w:t>確認</w:t>
      </w:r>
      <w:r w:rsidRPr="00F62DDC">
        <w:rPr>
          <w:rFonts w:ascii="HG丸ｺﾞｼｯｸM-PRO" w:eastAsia="HG丸ｺﾞｼｯｸM-PRO" w:cs="MS-Mincho" w:hint="eastAsia"/>
          <w:kern w:val="0"/>
          <w:szCs w:val="21"/>
        </w:rPr>
        <w:t>をもとめなければならない。</w:t>
      </w:r>
    </w:p>
    <w:p w:rsidR="00F62DDC" w:rsidRPr="00F62DDC" w:rsidRDefault="00F62DDC" w:rsidP="00C52997">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５．目地材、サンドクッション材は、砂（細砂）を使用するものとする。</w:t>
      </w:r>
    </w:p>
    <w:p w:rsidR="00F62DDC" w:rsidRPr="00F62DDC" w:rsidRDefault="00F62DDC" w:rsidP="00C52997">
      <w:pPr>
        <w:autoSpaceDE w:val="0"/>
        <w:autoSpaceDN w:val="0"/>
        <w:adjustRightInd w:val="0"/>
        <w:ind w:leftChars="133" w:left="279"/>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６．請負者は、インターロッキングブロックが平坦になるように路盤を転圧しなければならない。</w:t>
      </w:r>
    </w:p>
    <w:p w:rsidR="00C52997" w:rsidRDefault="00C52997" w:rsidP="00C52997">
      <w:pPr>
        <w:autoSpaceDE w:val="0"/>
        <w:autoSpaceDN w:val="0"/>
        <w:adjustRightInd w:val="0"/>
        <w:jc w:val="left"/>
        <w:rPr>
          <w:rFonts w:ascii="HG丸ｺﾞｼｯｸM-PRO" w:eastAsia="HG丸ｺﾞｼｯｸM-PRO" w:cs="MS-Gothic"/>
          <w:b/>
          <w:kern w:val="0"/>
          <w:szCs w:val="21"/>
        </w:rPr>
      </w:pPr>
    </w:p>
    <w:p w:rsidR="00F62DDC" w:rsidRPr="00F62DDC" w:rsidRDefault="00F62DDC" w:rsidP="00C52997">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２－６－15 路面切削工</w:t>
      </w:r>
    </w:p>
    <w:p w:rsidR="00F62DDC" w:rsidRPr="00F62DDC" w:rsidRDefault="00F62DDC" w:rsidP="00C52997">
      <w:pPr>
        <w:autoSpaceDE w:val="0"/>
        <w:autoSpaceDN w:val="0"/>
        <w:adjustRightInd w:val="0"/>
        <w:ind w:leftChars="100" w:left="210"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請負者は、路面切削前に縦横断測量を行い、舗設計画図面を作成し、</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に関して監督職員の</w:t>
      </w:r>
      <w:r w:rsidRPr="00F62DDC">
        <w:rPr>
          <w:rFonts w:ascii="HG丸ｺﾞｼｯｸM-PRO" w:eastAsia="HG丸ｺﾞｼｯｸM-PRO" w:cs="MS-Gothic" w:hint="eastAsia"/>
          <w:kern w:val="0"/>
          <w:szCs w:val="21"/>
        </w:rPr>
        <w:t>承諾</w:t>
      </w:r>
      <w:r w:rsidRPr="00F62DDC">
        <w:rPr>
          <w:rFonts w:ascii="HG丸ｺﾞｼｯｸM-PRO" w:eastAsia="HG丸ｺﾞｼｯｸM-PRO" w:cs="MS-Mincho" w:hint="eastAsia"/>
          <w:kern w:val="0"/>
          <w:szCs w:val="21"/>
        </w:rPr>
        <w:t>を得なければならない。縦横断測量の間隔は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によるものとし、特に定めていない場合は20ｍ間隔とする。</w:t>
      </w:r>
    </w:p>
    <w:p w:rsidR="00C52997" w:rsidRDefault="00C52997" w:rsidP="00C52997">
      <w:pPr>
        <w:autoSpaceDE w:val="0"/>
        <w:autoSpaceDN w:val="0"/>
        <w:adjustRightInd w:val="0"/>
        <w:jc w:val="left"/>
        <w:rPr>
          <w:rFonts w:ascii="HG丸ｺﾞｼｯｸM-PRO" w:eastAsia="HG丸ｺﾞｼｯｸM-PRO" w:cs="MS-Gothic"/>
          <w:b/>
          <w:kern w:val="0"/>
          <w:szCs w:val="21"/>
        </w:rPr>
      </w:pPr>
    </w:p>
    <w:p w:rsidR="00F62DDC" w:rsidRPr="00F62DDC" w:rsidRDefault="00F62DDC" w:rsidP="00C52997">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２－６－16 舗装打換え工</w:t>
      </w:r>
    </w:p>
    <w:p w:rsidR="00F62DDC" w:rsidRPr="00F62DDC" w:rsidRDefault="00F62DDC" w:rsidP="00C52997">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１．既設舗装の撤去</w:t>
      </w:r>
    </w:p>
    <w:p w:rsidR="00F62DDC" w:rsidRPr="00F62DDC" w:rsidRDefault="00F62DDC" w:rsidP="00C52997">
      <w:pPr>
        <w:autoSpaceDE w:val="0"/>
        <w:autoSpaceDN w:val="0"/>
        <w:adjustRightInd w:val="0"/>
        <w:ind w:leftChars="100" w:left="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に示された断面となるように、既設舗装を撤去しなければならない。</w:t>
      </w:r>
    </w:p>
    <w:p w:rsidR="00F62DDC" w:rsidRPr="00F62DDC" w:rsidRDefault="00F62DDC"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lastRenderedPageBreak/>
        <w:t>（２）請負者は、施工中、既設舗装の撤去によって周辺の舗装や構造物に影響を及ぼす懸念がある場合や、計画撤去層により下層に不良部分が発見された場合には、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に関して監督職員と</w:t>
      </w:r>
      <w:r w:rsidRPr="00F62DDC">
        <w:rPr>
          <w:rFonts w:ascii="HG丸ｺﾞｼｯｸM-PRO" w:eastAsia="HG丸ｺﾞｼｯｸM-PRO" w:cs="MS-Gothic" w:hint="eastAsia"/>
          <w:kern w:val="0"/>
          <w:szCs w:val="21"/>
        </w:rPr>
        <w:t>協議</w:t>
      </w:r>
      <w:r w:rsidRPr="00F62DDC">
        <w:rPr>
          <w:rFonts w:ascii="HG丸ｺﾞｼｯｸM-PRO" w:eastAsia="HG丸ｺﾞｼｯｸM-PRO" w:cs="MS-Mincho" w:hint="eastAsia"/>
          <w:kern w:val="0"/>
          <w:szCs w:val="21"/>
        </w:rPr>
        <w:t>しなければならない。</w:t>
      </w:r>
    </w:p>
    <w:p w:rsidR="00F62DDC" w:rsidRPr="00F62DDC" w:rsidRDefault="00F62DDC" w:rsidP="00C52997">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２．舗 設</w:t>
      </w:r>
    </w:p>
    <w:p w:rsidR="00F62DDC" w:rsidRPr="00F62DDC" w:rsidRDefault="00F62DDC" w:rsidP="00C52997">
      <w:pPr>
        <w:autoSpaceDE w:val="0"/>
        <w:autoSpaceDN w:val="0"/>
        <w:adjustRightInd w:val="0"/>
        <w:ind w:leftChars="100" w:left="210"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請負者は、既設舗装体撤去後以下に示す以外は本仕様書に示すそれぞれの層の該当する項目の規定に従って各層の舗設を行わなければならない。</w:t>
      </w:r>
    </w:p>
    <w:p w:rsidR="00F62DDC" w:rsidRPr="00F62DDC" w:rsidRDefault="00F62DDC"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（１）シックリフト工法により瀝青安定処理を行う場合は、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に示す条件で施工を行わなければならない。</w:t>
      </w:r>
    </w:p>
    <w:p w:rsidR="00F62DDC" w:rsidRPr="00F62DDC" w:rsidRDefault="00F62DDC"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（２）舗設途中の段階で交通解放を行う場合は、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に示される処置を施さなければならない。</w:t>
      </w:r>
    </w:p>
    <w:p w:rsidR="00F62DDC" w:rsidRPr="00F62DDC" w:rsidRDefault="00F62DDC"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（３）交通解放時の舗装表面の温度は、監督職員の</w:t>
      </w:r>
      <w:r w:rsidRPr="00F62DDC">
        <w:rPr>
          <w:rFonts w:ascii="HG丸ｺﾞｼｯｸM-PRO" w:eastAsia="HG丸ｺﾞｼｯｸM-PRO" w:cs="MS-Gothic" w:hint="eastAsia"/>
          <w:kern w:val="0"/>
          <w:szCs w:val="21"/>
        </w:rPr>
        <w:t>指示</w:t>
      </w:r>
      <w:r w:rsidRPr="00F62DDC">
        <w:rPr>
          <w:rFonts w:ascii="HG丸ｺﾞｼｯｸM-PRO" w:eastAsia="HG丸ｺﾞｼｯｸM-PRO" w:cs="MS-Mincho" w:hint="eastAsia"/>
          <w:kern w:val="0"/>
          <w:szCs w:val="21"/>
        </w:rPr>
        <w:t>による場合を除き、50℃以下としなければならない。</w:t>
      </w:r>
    </w:p>
    <w:p w:rsidR="00C52997" w:rsidRDefault="00C52997" w:rsidP="00C52997">
      <w:pPr>
        <w:autoSpaceDE w:val="0"/>
        <w:autoSpaceDN w:val="0"/>
        <w:adjustRightInd w:val="0"/>
        <w:jc w:val="left"/>
        <w:rPr>
          <w:rFonts w:ascii="HG丸ｺﾞｼｯｸM-PRO" w:eastAsia="HG丸ｺﾞｼｯｸM-PRO" w:cs="MS-Gothic"/>
          <w:b/>
          <w:kern w:val="0"/>
          <w:szCs w:val="21"/>
        </w:rPr>
      </w:pPr>
    </w:p>
    <w:p w:rsidR="00F62DDC" w:rsidRPr="00F62DDC" w:rsidRDefault="00F62DDC" w:rsidP="00C52997">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２－６－17 オーバーレイ工</w:t>
      </w:r>
    </w:p>
    <w:p w:rsidR="00F62DDC" w:rsidRPr="00F62DDC" w:rsidRDefault="00F62DDC" w:rsidP="00C52997">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１．施工面の整備</w:t>
      </w:r>
    </w:p>
    <w:p w:rsidR="00F62DDC" w:rsidRPr="00F62DDC" w:rsidRDefault="00F62DDC"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（１）請負者は、施工前に、縦横断測量を行い、舗設計画図面を作成し、</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に関して監督職員の</w:t>
      </w:r>
      <w:r w:rsidRPr="00F62DDC">
        <w:rPr>
          <w:rFonts w:ascii="HG丸ｺﾞｼｯｸM-PRO" w:eastAsia="HG丸ｺﾞｼｯｸM-PRO" w:cs="MS-Gothic" w:hint="eastAsia"/>
          <w:kern w:val="0"/>
          <w:szCs w:val="21"/>
        </w:rPr>
        <w:t>承諾</w:t>
      </w:r>
      <w:r w:rsidRPr="00F62DDC">
        <w:rPr>
          <w:rFonts w:ascii="HG丸ｺﾞｼｯｸM-PRO" w:eastAsia="HG丸ｺﾞｼｯｸM-PRO" w:cs="MS-Mincho" w:hint="eastAsia"/>
          <w:kern w:val="0"/>
          <w:szCs w:val="21"/>
        </w:rPr>
        <w:t>を得なければならない。縦横断測量の間隔は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によるものとするが、特に定めていない場合は20ｍ間隔とする。</w:t>
      </w:r>
    </w:p>
    <w:p w:rsidR="00F62DDC" w:rsidRPr="00F62DDC" w:rsidRDefault="00F62DDC" w:rsidP="00C52997">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（２）請負者は、オーバーレイ工に先立って施工面の有害物を除去しなければならない。</w:t>
      </w:r>
    </w:p>
    <w:p w:rsidR="00F62DDC" w:rsidRPr="00F62DDC" w:rsidRDefault="00F62DDC" w:rsidP="00C52997">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（３）既設舗装の不良部分の撤去や不陸の修正などの処置は、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によるものとする。</w:t>
      </w:r>
    </w:p>
    <w:p w:rsidR="00F62DDC" w:rsidRPr="00F62DDC" w:rsidRDefault="00F62DDC"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（４）請負者は、施工面に異常を発見したときは、ただちに監督職員に</w:t>
      </w:r>
      <w:r w:rsidRPr="00F62DDC">
        <w:rPr>
          <w:rFonts w:ascii="HG丸ｺﾞｼｯｸM-PRO" w:eastAsia="HG丸ｺﾞｼｯｸM-PRO" w:cs="MS-Gothic" w:hint="eastAsia"/>
          <w:kern w:val="0"/>
          <w:szCs w:val="21"/>
        </w:rPr>
        <w:t>報告</w:t>
      </w:r>
      <w:r w:rsidRPr="00F62DDC">
        <w:rPr>
          <w:rFonts w:ascii="HG丸ｺﾞｼｯｸM-PRO" w:eastAsia="HG丸ｺﾞｼｯｸM-PRO" w:cs="MS-Mincho" w:hint="eastAsia"/>
          <w:kern w:val="0"/>
          <w:szCs w:val="21"/>
        </w:rPr>
        <w:t>し、すみやかに</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に関して監督職員と</w:t>
      </w:r>
      <w:r w:rsidRPr="00F62DDC">
        <w:rPr>
          <w:rFonts w:ascii="HG丸ｺﾞｼｯｸM-PRO" w:eastAsia="HG丸ｺﾞｼｯｸM-PRO" w:cs="MS-Gothic" w:hint="eastAsia"/>
          <w:kern w:val="0"/>
          <w:szCs w:val="21"/>
        </w:rPr>
        <w:t>協議</w:t>
      </w:r>
      <w:r w:rsidRPr="00F62DDC">
        <w:rPr>
          <w:rFonts w:ascii="HG丸ｺﾞｼｯｸM-PRO" w:eastAsia="HG丸ｺﾞｼｯｸM-PRO" w:cs="MS-Mincho" w:hint="eastAsia"/>
          <w:kern w:val="0"/>
          <w:szCs w:val="21"/>
        </w:rPr>
        <w:t>しなければならない。</w:t>
      </w:r>
    </w:p>
    <w:p w:rsidR="00F62DDC" w:rsidRPr="00F62DDC" w:rsidRDefault="00F62DDC" w:rsidP="00C52997">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２．舗設</w:t>
      </w:r>
    </w:p>
    <w:p w:rsidR="00F62DDC" w:rsidRDefault="00F62DDC" w:rsidP="00C52997">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（１）セメント、アスファルト乳剤、補足材等の使用量は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によるものとする。</w:t>
      </w:r>
    </w:p>
    <w:p w:rsidR="00F62DDC" w:rsidRPr="00F62DDC" w:rsidRDefault="00F62DDC" w:rsidP="00C52997">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（２）舗装途中の段階で交通解放を行う場合は、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に示される処置を施さなければならない。</w:t>
      </w:r>
    </w:p>
    <w:p w:rsidR="00C52997" w:rsidRDefault="00C52997" w:rsidP="00C52997">
      <w:pPr>
        <w:autoSpaceDE w:val="0"/>
        <w:autoSpaceDN w:val="0"/>
        <w:adjustRightInd w:val="0"/>
        <w:jc w:val="left"/>
        <w:rPr>
          <w:rFonts w:ascii="HG丸ｺﾞｼｯｸM-PRO" w:eastAsia="HG丸ｺﾞｼｯｸM-PRO" w:cs="MS-Gothic"/>
          <w:b/>
          <w:kern w:val="0"/>
          <w:szCs w:val="21"/>
        </w:rPr>
      </w:pPr>
    </w:p>
    <w:p w:rsidR="00F62DDC" w:rsidRPr="00F62DDC" w:rsidRDefault="00F62DDC" w:rsidP="00C52997">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２－６－18 アスファルト舗装補修工</w:t>
      </w:r>
    </w:p>
    <w:p w:rsidR="00F62DDC" w:rsidRPr="00F62DDC" w:rsidRDefault="00F62DDC"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１．請負者は、わだち掘れ補修の施工については、施工前に縦横断測量を行い、舗設計画図面を作成し、</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に関して監督職員の</w:t>
      </w:r>
      <w:r w:rsidRPr="00F62DDC">
        <w:rPr>
          <w:rFonts w:ascii="HG丸ｺﾞｼｯｸM-PRO" w:eastAsia="HG丸ｺﾞｼｯｸM-PRO" w:cs="MS-Gothic" w:hint="eastAsia"/>
          <w:kern w:val="0"/>
          <w:szCs w:val="21"/>
        </w:rPr>
        <w:t>承諾</w:t>
      </w:r>
      <w:r w:rsidRPr="00F62DDC">
        <w:rPr>
          <w:rFonts w:ascii="HG丸ｺﾞｼｯｸM-PRO" w:eastAsia="HG丸ｺﾞｼｯｸM-PRO" w:cs="MS-Mincho" w:hint="eastAsia"/>
          <w:kern w:val="0"/>
          <w:szCs w:val="21"/>
        </w:rPr>
        <w:t>を得なければならない。なお、縦横断測量の間隔は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によるものとするが、特に定めていない場合は、20ｍ間隔とする。</w:t>
      </w:r>
    </w:p>
    <w:p w:rsidR="00F62DDC" w:rsidRPr="00F62DDC" w:rsidRDefault="00F62DDC" w:rsidP="00C52997">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２．請負者は、わだち掘れ補修の施工に先立って施工面の有害物を除去しなければならない。</w:t>
      </w:r>
    </w:p>
    <w:p w:rsidR="00F62DDC" w:rsidRPr="00F62DDC" w:rsidRDefault="00F62DDC"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３．わだち掘れ補修施工箇所の既設舗装の不良部分の除去、不陸の修正などの処置は、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によるものとする。</w:t>
      </w:r>
    </w:p>
    <w:p w:rsidR="00F62DDC" w:rsidRPr="00F62DDC" w:rsidRDefault="00F62DDC"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４．請負者は、わだち掘れ補修の施工にあたり施工面に異常を発見したときは、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に関して施工前に監督職員と</w:t>
      </w:r>
      <w:r w:rsidRPr="00F62DDC">
        <w:rPr>
          <w:rFonts w:ascii="HG丸ｺﾞｼｯｸM-PRO" w:eastAsia="HG丸ｺﾞｼｯｸM-PRO" w:cs="MS-Gothic" w:hint="eastAsia"/>
          <w:kern w:val="0"/>
          <w:szCs w:val="21"/>
        </w:rPr>
        <w:t>協議</w:t>
      </w:r>
      <w:r w:rsidRPr="00F62DDC">
        <w:rPr>
          <w:rFonts w:ascii="HG丸ｺﾞｼｯｸM-PRO" w:eastAsia="HG丸ｺﾞｼｯｸM-PRO" w:cs="MS-Mincho" w:hint="eastAsia"/>
          <w:kern w:val="0"/>
          <w:szCs w:val="21"/>
        </w:rPr>
        <w:t>しなければならない。</w:t>
      </w:r>
    </w:p>
    <w:p w:rsidR="00F62DDC" w:rsidRPr="00F62DDC" w:rsidRDefault="00F62DDC"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５．請負者は、わだち掘れ補修の施工については、本条第２項、第３項、第４項により施工面を整備した後、第３編第２章第６節一般舗装工のうち該当する項目の規定に従って舗設を行わなければならない。</w:t>
      </w:r>
    </w:p>
    <w:p w:rsidR="00F62DDC" w:rsidRPr="00F62DDC" w:rsidRDefault="00F62DDC"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６．請負者は、わだち掘れ補修の施工にあたり、施工箇所以外の施工面に接する箇所については、施工端部がすり付けの場合はテープ、施工端部がすり付け以外の場合は、ぬき、こまいなどの木製型枠を使用しなければならない。</w:t>
      </w:r>
    </w:p>
    <w:p w:rsidR="00F62DDC" w:rsidRPr="00F62DDC" w:rsidRDefault="00F62DDC" w:rsidP="00C52997">
      <w:pPr>
        <w:autoSpaceDE w:val="0"/>
        <w:autoSpaceDN w:val="0"/>
        <w:adjustRightInd w:val="0"/>
        <w:ind w:leftChars="100" w:left="420" w:hangingChars="100" w:hanging="210"/>
        <w:jc w:val="left"/>
        <w:rPr>
          <w:rFonts w:ascii="HG丸ｺﾞｼｯｸM-PRO" w:eastAsia="HG丸ｺﾞｼｯｸM-PRO" w:cs="MS-Mincho"/>
          <w:kern w:val="0"/>
          <w:sz w:val="20"/>
          <w:szCs w:val="20"/>
        </w:rPr>
      </w:pPr>
      <w:r w:rsidRPr="00F62DDC">
        <w:rPr>
          <w:rFonts w:ascii="HG丸ｺﾞｼｯｸM-PRO" w:eastAsia="HG丸ｺﾞｼｯｸM-PRO" w:cs="MS-Mincho" w:hint="eastAsia"/>
          <w:kern w:val="0"/>
          <w:szCs w:val="21"/>
        </w:rPr>
        <w:t>７．請負者は、わだち掘れ補修の瀝青材の散布については、タックコート材を施工面に均一に</w:t>
      </w:r>
      <w:r w:rsidRPr="00F62DDC">
        <w:rPr>
          <w:rFonts w:ascii="HG丸ｺﾞｼｯｸM-PRO" w:eastAsia="HG丸ｺﾞｼｯｸM-PRO" w:cs="MS-Mincho" w:hint="eastAsia"/>
          <w:kern w:val="0"/>
          <w:szCs w:val="21"/>
        </w:rPr>
        <w:lastRenderedPageBreak/>
        <w:t>散布しなければならない。なお、施工面端部については、人力により均一に塗布しなければならない。</w:t>
      </w:r>
    </w:p>
    <w:p w:rsidR="00F62DDC" w:rsidRPr="00F62DDC" w:rsidRDefault="00F62DDC"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８．請負者は、路面切削の施工については、施工前に縦横断測量を行い、切削計画図面を作成し、</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に関して監督職員の</w:t>
      </w:r>
      <w:r w:rsidRPr="00F62DDC">
        <w:rPr>
          <w:rFonts w:ascii="HG丸ｺﾞｼｯｸM-PRO" w:eastAsia="HG丸ｺﾞｼｯｸM-PRO" w:cs="MS-Gothic" w:hint="eastAsia"/>
          <w:kern w:val="0"/>
          <w:szCs w:val="21"/>
        </w:rPr>
        <w:t>承諾</w:t>
      </w:r>
      <w:r w:rsidRPr="00F62DDC">
        <w:rPr>
          <w:rFonts w:ascii="HG丸ｺﾞｼｯｸM-PRO" w:eastAsia="HG丸ｺﾞｼｯｸM-PRO" w:cs="MS-Mincho" w:hint="eastAsia"/>
          <w:kern w:val="0"/>
          <w:szCs w:val="21"/>
        </w:rPr>
        <w:t>を得なければならない。ただし、切削厚に変更のある場合は、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に関して監督職員と</w:t>
      </w:r>
      <w:r w:rsidRPr="00F62DDC">
        <w:rPr>
          <w:rFonts w:ascii="HG丸ｺﾞｼｯｸM-PRO" w:eastAsia="HG丸ｺﾞｼｯｸM-PRO" w:cs="MS-Gothic" w:hint="eastAsia"/>
          <w:kern w:val="0"/>
          <w:szCs w:val="21"/>
        </w:rPr>
        <w:t>協議</w:t>
      </w:r>
      <w:r w:rsidRPr="00F62DDC">
        <w:rPr>
          <w:rFonts w:ascii="HG丸ｺﾞｼｯｸM-PRO" w:eastAsia="HG丸ｺﾞｼｯｸM-PRO" w:cs="MS-Mincho" w:hint="eastAsia"/>
          <w:kern w:val="0"/>
          <w:szCs w:val="21"/>
        </w:rPr>
        <w:t>することとする。なお、縦横断測量の間隔は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によるものとするが、特に定めていない場合は、20ｍ間隔とする。</w:t>
      </w:r>
    </w:p>
    <w:p w:rsidR="00F62DDC" w:rsidRPr="00F62DDC" w:rsidRDefault="00F62DDC"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９．請負者は、パッチングの施工については、時期、箇所等について監督職員より</w:t>
      </w:r>
      <w:r w:rsidRPr="00F62DDC">
        <w:rPr>
          <w:rFonts w:ascii="HG丸ｺﾞｼｯｸM-PRO" w:eastAsia="HG丸ｺﾞｼｯｸM-PRO" w:cs="MS-Gothic" w:hint="eastAsia"/>
          <w:kern w:val="0"/>
          <w:szCs w:val="21"/>
        </w:rPr>
        <w:t>指示</w:t>
      </w:r>
      <w:r w:rsidRPr="00F62DDC">
        <w:rPr>
          <w:rFonts w:ascii="HG丸ｺﾞｼｯｸM-PRO" w:eastAsia="HG丸ｺﾞｼｯｸM-PRO" w:cs="MS-Mincho" w:hint="eastAsia"/>
          <w:kern w:val="0"/>
          <w:szCs w:val="21"/>
        </w:rPr>
        <w:t>を受けるものとし、完了後は速やかに合材使用数量等を監督職員に</w:t>
      </w:r>
      <w:r w:rsidRPr="00F62DDC">
        <w:rPr>
          <w:rFonts w:ascii="HG丸ｺﾞｼｯｸM-PRO" w:eastAsia="HG丸ｺﾞｼｯｸM-PRO" w:cs="MS-Gothic" w:hint="eastAsia"/>
          <w:kern w:val="0"/>
          <w:szCs w:val="21"/>
        </w:rPr>
        <w:t>報告</w:t>
      </w:r>
      <w:r w:rsidRPr="00F62DDC">
        <w:rPr>
          <w:rFonts w:ascii="HG丸ｺﾞｼｯｸM-PRO" w:eastAsia="HG丸ｺﾞｼｯｸM-PRO" w:cs="MS-Mincho" w:hint="eastAsia"/>
          <w:kern w:val="0"/>
          <w:szCs w:val="21"/>
        </w:rPr>
        <w:t>しなければならない。</w:t>
      </w:r>
    </w:p>
    <w:p w:rsidR="00F62DDC" w:rsidRPr="00F62DDC" w:rsidRDefault="00F62DDC"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10．請負者は、パッチングの施工については、舗装の破損した部分で遊離したもの、動いているものは取り除き、正方形または長方形でかつ垂直に整形し、清掃した後、既設舗装面と平坦性を保つように施工しなければならない。これにより難い場合は、施工前に</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に関して監督職員と</w:t>
      </w:r>
      <w:r w:rsidRPr="00F62DDC">
        <w:rPr>
          <w:rFonts w:ascii="HG丸ｺﾞｼｯｸM-PRO" w:eastAsia="HG丸ｺﾞｼｯｸM-PRO" w:cs="MS-Gothic" w:hint="eastAsia"/>
          <w:kern w:val="0"/>
          <w:szCs w:val="21"/>
        </w:rPr>
        <w:t>協議</w:t>
      </w:r>
      <w:r w:rsidRPr="00F62DDC">
        <w:rPr>
          <w:rFonts w:ascii="HG丸ｺﾞｼｯｸM-PRO" w:eastAsia="HG丸ｺﾞｼｯｸM-PRO" w:cs="MS-Mincho" w:hint="eastAsia"/>
          <w:kern w:val="0"/>
          <w:szCs w:val="21"/>
        </w:rPr>
        <w:t>しなければならない。</w:t>
      </w:r>
    </w:p>
    <w:p w:rsidR="00F62DDC" w:rsidRPr="00F62DDC" w:rsidRDefault="00F62DDC"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11．請負者は、パッチングの施工については、垂直に切削し整形した面に均一にタックコート材を塗布しなければならない。</w:t>
      </w:r>
    </w:p>
    <w:p w:rsidR="00F62DDC" w:rsidRPr="00F62DDC" w:rsidRDefault="00F62DDC"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12．請負者は、クラック処理の施工に先立ち、ひびわれ中のゴミ、泥などを圧縮空気で吹き飛ばすなどの方法により清掃するものとし、ひびわれの周囲で動く破損部分は取り除かなければならない。また、湿っている部分については、バーナーなどで加熱し乾燥させなければならない。</w:t>
      </w:r>
    </w:p>
    <w:p w:rsidR="00F62DDC" w:rsidRPr="00F62DDC" w:rsidRDefault="00F62DDC"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13．請負者は、安全溝の設置位置について、現地の状況により</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に定められた設置位置に支障がある場合、または設置位置が明示されていない場合には、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に関して監督職員と</w:t>
      </w:r>
      <w:r w:rsidRPr="00F62DDC">
        <w:rPr>
          <w:rFonts w:ascii="HG丸ｺﾞｼｯｸM-PRO" w:eastAsia="HG丸ｺﾞｼｯｸM-PRO" w:cs="MS-Gothic" w:hint="eastAsia"/>
          <w:kern w:val="0"/>
          <w:szCs w:val="21"/>
        </w:rPr>
        <w:t>協議</w:t>
      </w:r>
      <w:r w:rsidRPr="00F62DDC">
        <w:rPr>
          <w:rFonts w:ascii="HG丸ｺﾞｼｯｸM-PRO" w:eastAsia="HG丸ｺﾞｼｯｸM-PRO" w:cs="MS-Mincho" w:hint="eastAsia"/>
          <w:kern w:val="0"/>
          <w:szCs w:val="21"/>
        </w:rPr>
        <w:t>しなければならない。</w:t>
      </w:r>
    </w:p>
    <w:p w:rsidR="00C52997" w:rsidRDefault="00C52997" w:rsidP="00C52997">
      <w:pPr>
        <w:autoSpaceDE w:val="0"/>
        <w:autoSpaceDN w:val="0"/>
        <w:adjustRightInd w:val="0"/>
        <w:jc w:val="left"/>
        <w:rPr>
          <w:rFonts w:ascii="HG丸ｺﾞｼｯｸM-PRO" w:eastAsia="HG丸ｺﾞｼｯｸM-PRO" w:cs="MS-Gothic"/>
          <w:b/>
          <w:kern w:val="0"/>
          <w:szCs w:val="21"/>
        </w:rPr>
      </w:pPr>
    </w:p>
    <w:p w:rsidR="00F62DDC" w:rsidRPr="00F62DDC" w:rsidRDefault="00F62DDC" w:rsidP="00C52997">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２－６－19 コンクリート舗装補修工</w:t>
      </w:r>
    </w:p>
    <w:p w:rsidR="00F62DDC" w:rsidRPr="00F62DDC" w:rsidRDefault="00F62DDC" w:rsidP="00C52997">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１．アスファルト注入における注入孔の孔径は、50mm程度とする。</w:t>
      </w:r>
    </w:p>
    <w:p w:rsidR="00F62DDC" w:rsidRPr="00F62DDC" w:rsidRDefault="00F62DDC"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２．請負者は、アスファルト注入における注入孔の配列を、等間隔・千鳥状としなければならない。なお、配置については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によるものとする。</w:t>
      </w:r>
    </w:p>
    <w:p w:rsidR="00F62DDC" w:rsidRPr="00F62DDC" w:rsidRDefault="00F62DDC" w:rsidP="00C52997">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アスファルト注入における削孔終了後、孔の中のコンクリート屑、浮遊土砂、水分等を取り除き、注入がスムーズに行われるようジェッチングしなければならない。また、アスファルト注入までの期間、孔の中への土砂、水分等の浸入を防止しなければならない。</w:t>
      </w:r>
    </w:p>
    <w:p w:rsid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４．請負者は、アスファルト注入に使用するブローンアスファルトの加熱温度については、ケットル内で210℃以上、注入時温度は190～210℃としなければならない。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５．請負者は、アスファルト注入の施工にあたっては、注入作業近辺の注入孔で注入材料が噴出しないよう木栓等にて注入孔を止めるものとし、注入材が固まった後、木栓等を取り外し、セメントモルタル、アスファルトモルタル等を充填し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６．請負者は、アスファルト注入時の注入圧力については、0.2～0.4MPaとしなければならない。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７．請負者は、アスファルト注入後の一般交通の解放時期については、注入孔のモルタル充填完了から30分～１時間程度経過後としなければならない。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８．アスファルト注入材料の使用量の</w:t>
      </w:r>
      <w:r w:rsidRPr="00F62DDC">
        <w:rPr>
          <w:rFonts w:ascii="HG丸ｺﾞｼｯｸM-PRO" w:eastAsia="HG丸ｺﾞｼｯｸM-PRO" w:cs="MS-Gothic" w:hint="eastAsia"/>
          <w:kern w:val="0"/>
          <w:szCs w:val="21"/>
        </w:rPr>
        <w:t>確認</w:t>
      </w:r>
      <w:r w:rsidRPr="00F62DDC">
        <w:rPr>
          <w:rFonts w:ascii="HG丸ｺﾞｼｯｸM-PRO" w:eastAsia="HG丸ｺﾞｼｯｸM-PRO" w:cs="MS-Mincho" w:hint="eastAsia"/>
          <w:kern w:val="0"/>
          <w:szCs w:val="21"/>
        </w:rPr>
        <w:t>は、質量検収によるものとし、監督職員の</w:t>
      </w:r>
      <w:r w:rsidRPr="00F62DDC">
        <w:rPr>
          <w:rFonts w:ascii="HG丸ｺﾞｼｯｸM-PRO" w:eastAsia="HG丸ｺﾞｼｯｸM-PRO" w:cs="MS-Gothic" w:hint="eastAsia"/>
          <w:kern w:val="0"/>
          <w:szCs w:val="21"/>
        </w:rPr>
        <w:t>立会</w:t>
      </w:r>
      <w:r w:rsidRPr="00F62DDC">
        <w:rPr>
          <w:rFonts w:ascii="HG丸ｺﾞｼｯｸM-PRO" w:eastAsia="HG丸ｺﾞｼｯｸM-PRO" w:cs="MS-Mincho" w:hint="eastAsia"/>
          <w:kern w:val="0"/>
          <w:szCs w:val="21"/>
        </w:rPr>
        <w:t>の上に行うものとする。なお、請負者は、使用する計測装置について、施工前に監督職員の</w:t>
      </w:r>
      <w:r w:rsidRPr="00F62DDC">
        <w:rPr>
          <w:rFonts w:ascii="HG丸ｺﾞｼｯｸM-PRO" w:eastAsia="HG丸ｺﾞｼｯｸM-PRO" w:cs="MS-Gothic" w:hint="eastAsia"/>
          <w:kern w:val="0"/>
          <w:szCs w:val="21"/>
        </w:rPr>
        <w:t>承諾</w:t>
      </w:r>
      <w:r w:rsidRPr="00F62DDC">
        <w:rPr>
          <w:rFonts w:ascii="HG丸ｺﾞｼｯｸM-PRO" w:eastAsia="HG丸ｺﾞｼｯｸM-PRO" w:cs="MS-Mincho" w:hint="eastAsia"/>
          <w:kern w:val="0"/>
          <w:szCs w:val="21"/>
        </w:rPr>
        <w:t>を得なければならない。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９．請負者は、アスファルト注入完了後、注入箇所の舗装版ごとにタワミ測定を行い、その結果を監督職員に</w:t>
      </w:r>
      <w:r w:rsidRPr="00F62DDC">
        <w:rPr>
          <w:rFonts w:ascii="HG丸ｺﾞｼｯｸM-PRO" w:eastAsia="HG丸ｺﾞｼｯｸM-PRO" w:cs="MS-Gothic" w:hint="eastAsia"/>
          <w:kern w:val="0"/>
          <w:szCs w:val="21"/>
        </w:rPr>
        <w:t>提出</w:t>
      </w:r>
      <w:r w:rsidRPr="00F62DDC">
        <w:rPr>
          <w:rFonts w:ascii="HG丸ｺﾞｼｯｸM-PRO" w:eastAsia="HG丸ｺﾞｼｯｸM-PRO" w:cs="MS-Mincho" w:hint="eastAsia"/>
          <w:kern w:val="0"/>
          <w:szCs w:val="21"/>
        </w:rPr>
        <w:t>しなければならない。なお、タワミ量が0.4mm以上となった箇所につい</w:t>
      </w:r>
      <w:r w:rsidRPr="00F62DDC">
        <w:rPr>
          <w:rFonts w:ascii="HG丸ｺﾞｼｯｸM-PRO" w:eastAsia="HG丸ｺﾞｼｯｸM-PRO" w:cs="MS-Mincho" w:hint="eastAsia"/>
          <w:kern w:val="0"/>
          <w:szCs w:val="21"/>
        </w:rPr>
        <w:lastRenderedPageBreak/>
        <w:t>ては、原因を調査するとともに、</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に関して監督職員と</w:t>
      </w:r>
      <w:r w:rsidRPr="00F62DDC">
        <w:rPr>
          <w:rFonts w:ascii="HG丸ｺﾞｼｯｸM-PRO" w:eastAsia="HG丸ｺﾞｼｯｸM-PRO" w:cs="MS-Gothic" w:hint="eastAsia"/>
          <w:kern w:val="0"/>
          <w:szCs w:val="21"/>
        </w:rPr>
        <w:t>協議</w:t>
      </w:r>
      <w:r w:rsidRPr="00F62DDC">
        <w:rPr>
          <w:rFonts w:ascii="HG丸ｺﾞｼｯｸM-PRO" w:eastAsia="HG丸ｺﾞｼｯｸM-PRO" w:cs="MS-Mincho" w:hint="eastAsia"/>
          <w:kern w:val="0"/>
          <w:szCs w:val="21"/>
        </w:rPr>
        <w:t>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10．請負者は、目地補修において、注入目地材により舗装版目地部の補修を行う場合には、施工前に古い目地材、石、ごみ等を取り除かなければならない。なお、目地板の上に注入目地材を使用している目地は、注入目地部分の材料を取り除くものとし、また、一枚の目地板のみで施工している目地は目地板の上部３cm程度削り取り、目地材を注入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11．請負者は、目地の補修において注入目地材により舗装版のひびわれ部の補修を行う場合には、注入できるひびわれはすべて注入し、注入不能のひびわれは、施工前に</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に関して監督職員と</w:t>
      </w:r>
      <w:r w:rsidRPr="00F62DDC">
        <w:rPr>
          <w:rFonts w:ascii="HG丸ｺﾞｼｯｸM-PRO" w:eastAsia="HG丸ｺﾞｼｯｸM-PRO" w:cs="MS-Gothic" w:hint="eastAsia"/>
          <w:kern w:val="0"/>
          <w:szCs w:val="21"/>
        </w:rPr>
        <w:t>協議</w:t>
      </w:r>
      <w:r w:rsidRPr="00F62DDC">
        <w:rPr>
          <w:rFonts w:ascii="HG丸ｺﾞｼｯｸM-PRO" w:eastAsia="HG丸ｺﾞｼｯｸM-PRO" w:cs="MS-Mincho" w:hint="eastAsia"/>
          <w:kern w:val="0"/>
          <w:szCs w:val="21"/>
        </w:rPr>
        <w:t>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12．請負者は、目地補修においてクラック防止シート張りを行う場合には、舗装版目地部及びひびわれ部のすき間の石、ごみ等を取り除き、接着部を清掃のうえ施工しなければならない。なお、自接着型以外のクラック防止シートを使用する場合は、接着部にアスファルト乳剤を0.8</w:t>
      </w:r>
      <w:r w:rsidRPr="00F62DDC">
        <w:rPr>
          <w:rFonts w:ascii="HG丸ｺﾞｼｯｸM-PRO" w:eastAsia="HG丸ｺﾞｼｯｸM-PRO" w:hAnsi="ＭＳ 明朝" w:cs="ＭＳ 明朝" w:hint="eastAsia"/>
          <w:kern w:val="0"/>
          <w:szCs w:val="21"/>
        </w:rPr>
        <w:t>ℓ</w:t>
      </w:r>
      <w:r w:rsidRPr="00F62DDC">
        <w:rPr>
          <w:rFonts w:ascii="HG丸ｺﾞｼｯｸM-PRO" w:eastAsia="HG丸ｺﾞｼｯｸM-PRO" w:cs="MS-Mincho" w:hint="eastAsia"/>
          <w:kern w:val="0"/>
          <w:szCs w:val="21"/>
        </w:rPr>
        <w:t xml:space="preserve"> ／m</w:t>
      </w:r>
      <w:r w:rsidRPr="00F62DDC">
        <w:rPr>
          <w:rFonts w:ascii="HG丸ｺﾞｼｯｸM-PRO" w:eastAsia="HG丸ｺﾞｼｯｸM-PRO" w:cs="MS-Mincho" w:hint="eastAsia"/>
          <w:kern w:val="0"/>
          <w:sz w:val="13"/>
          <w:szCs w:val="13"/>
        </w:rPr>
        <w:t>2</w:t>
      </w:r>
      <w:r w:rsidRPr="00F62DDC">
        <w:rPr>
          <w:rFonts w:ascii="HG丸ｺﾞｼｯｸM-PRO" w:eastAsia="HG丸ｺﾞｼｯｸM-PRO" w:cs="MS-Mincho" w:hint="eastAsia"/>
          <w:kern w:val="0"/>
          <w:szCs w:val="21"/>
        </w:rPr>
        <w:t>程度を塗布のうえ張付けなければならない。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13．請負者は、目地補修におけるクラック防止シート張りの継目については、シートの重ね合わせを５～８cm程度としなければならない。</w:t>
      </w:r>
    </w:p>
    <w:p w:rsid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14．請負者は、目地補修において目地及びひびわれ部が湿っている場合には、注入及び張付け作業を行ってはならない。</w:t>
      </w:r>
    </w:p>
    <w:p w:rsidR="00F62DDC" w:rsidRPr="00894B1F" w:rsidRDefault="00F62DDC" w:rsidP="00F62DDC">
      <w:pPr>
        <w:autoSpaceDE w:val="0"/>
        <w:autoSpaceDN w:val="0"/>
        <w:adjustRightInd w:val="0"/>
        <w:ind w:leftChars="200" w:left="630" w:hangingChars="100" w:hanging="210"/>
        <w:jc w:val="left"/>
        <w:rPr>
          <w:rFonts w:ascii="HG丸ｺﾞｼｯｸM-PRO" w:eastAsia="HG丸ｺﾞｼｯｸM-PRO" w:cs="MS-Mincho"/>
          <w:kern w:val="0"/>
          <w:szCs w:val="21"/>
        </w:rPr>
      </w:pPr>
    </w:p>
    <w:p w:rsidR="00F62DDC" w:rsidRPr="00F62DDC" w:rsidRDefault="00F62DDC" w:rsidP="00F62DDC">
      <w:pPr>
        <w:autoSpaceDE w:val="0"/>
        <w:autoSpaceDN w:val="0"/>
        <w:adjustRightInd w:val="0"/>
        <w:jc w:val="left"/>
        <w:rPr>
          <w:rFonts w:ascii="HG丸ｺﾞｼｯｸM-PRO" w:eastAsia="HG丸ｺﾞｼｯｸM-PRO" w:cs="MS-Gothic"/>
          <w:b/>
          <w:kern w:val="0"/>
          <w:sz w:val="24"/>
        </w:rPr>
      </w:pPr>
      <w:r w:rsidRPr="00F62DDC">
        <w:rPr>
          <w:rFonts w:ascii="HG丸ｺﾞｼｯｸM-PRO" w:eastAsia="HG丸ｺﾞｼｯｸM-PRO" w:cs="MS-Gothic" w:hint="eastAsia"/>
          <w:b/>
          <w:kern w:val="0"/>
          <w:sz w:val="24"/>
        </w:rPr>
        <w:t>第７節 地盤改良工</w:t>
      </w:r>
    </w:p>
    <w:p w:rsidR="00894B1F" w:rsidRDefault="00894B1F" w:rsidP="00894B1F">
      <w:pPr>
        <w:autoSpaceDE w:val="0"/>
        <w:autoSpaceDN w:val="0"/>
        <w:adjustRightInd w:val="0"/>
        <w:jc w:val="left"/>
        <w:rPr>
          <w:rFonts w:ascii="HG丸ｺﾞｼｯｸM-PRO" w:eastAsia="HG丸ｺﾞｼｯｸM-PRO" w:cs="MS-Gothic"/>
          <w:b/>
          <w:kern w:val="0"/>
          <w:szCs w:val="21"/>
        </w:rPr>
      </w:pPr>
    </w:p>
    <w:p w:rsidR="00894B1F" w:rsidRDefault="00F62DDC" w:rsidP="00894B1F">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２－７－１ 一般事項</w:t>
      </w:r>
    </w:p>
    <w:p w:rsidR="00F62DDC" w:rsidRPr="00894B1F" w:rsidRDefault="00F62DDC" w:rsidP="00894B1F">
      <w:pPr>
        <w:autoSpaceDE w:val="0"/>
        <w:autoSpaceDN w:val="0"/>
        <w:adjustRightInd w:val="0"/>
        <w:ind w:leftChars="100" w:left="210" w:firstLineChars="100" w:firstLine="210"/>
        <w:jc w:val="left"/>
        <w:rPr>
          <w:rFonts w:ascii="HG丸ｺﾞｼｯｸM-PRO" w:eastAsia="HG丸ｺﾞｼｯｸM-PRO" w:cs="MS-Gothic"/>
          <w:b/>
          <w:kern w:val="0"/>
          <w:szCs w:val="21"/>
        </w:rPr>
      </w:pPr>
      <w:r w:rsidRPr="00F62DDC">
        <w:rPr>
          <w:rFonts w:ascii="HG丸ｺﾞｼｯｸM-PRO" w:eastAsia="HG丸ｺﾞｼｯｸM-PRO" w:cs="MS-Mincho" w:hint="eastAsia"/>
          <w:kern w:val="0"/>
          <w:szCs w:val="21"/>
        </w:rPr>
        <w:t>本節は、地盤改良工として路床安定処理工、置換工、表層安定処理工、パイルネット工、サンドマット工、バーチカルドレーン工、締固め改良工、固結工その他これらに類する工種について定めるものとする。</w:t>
      </w:r>
    </w:p>
    <w:p w:rsidR="00894B1F" w:rsidRDefault="00894B1F" w:rsidP="00894B1F">
      <w:pPr>
        <w:autoSpaceDE w:val="0"/>
        <w:autoSpaceDN w:val="0"/>
        <w:adjustRightInd w:val="0"/>
        <w:jc w:val="left"/>
        <w:rPr>
          <w:rFonts w:ascii="HG丸ｺﾞｼｯｸM-PRO" w:eastAsia="HG丸ｺﾞｼｯｸM-PRO" w:cs="MS-Gothic"/>
          <w:b/>
          <w:kern w:val="0"/>
          <w:szCs w:val="21"/>
        </w:rPr>
      </w:pPr>
    </w:p>
    <w:p w:rsidR="00F62DDC" w:rsidRPr="00F62DDC" w:rsidRDefault="00F62DDC" w:rsidP="00894B1F">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２－７－２ 路床安定処理工</w:t>
      </w:r>
    </w:p>
    <w:p w:rsidR="00F62DDC" w:rsidRPr="00F62DDC" w:rsidRDefault="00F62DDC" w:rsidP="00894B1F">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１．請負者は、路床土と安定材を均一に混合し、締固めて仕上げなければならない。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２．請負者は、安定材の散布を行う前に現地盤の不陸整正や必要に応じて仮排水路などを設置しなければならない。</w:t>
      </w:r>
    </w:p>
    <w:p w:rsidR="00F62DDC" w:rsidRPr="00F62DDC" w:rsidRDefault="00F62DDC" w:rsidP="00894B1F">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３．請負者は、所定の安定材を散布機械または人力によって均等に散布しなければならない。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４．請負者は、路床安定処理工にあたり、散布終了後に適切な混合機械を用いて混合しなければならない。また、請負者は混合中は混合深さの確認を行うとともに混合むらが生じた場合は、再混合を行わ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５．請負者は、路床安定処理工にあたり、粒状の石灰を用いる場合には、一回目の混合が終了した後仮転圧して放置し、生石灰の消化を待ってから再び混合を行わなければならない。ただし、粉状の生石灰（０～５mm）を使用する場合は、一回の混合とすることができるものとする。</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６．請負者は、路床安定処理工における散布及び混合を行うにあたり、粉塵対策について、</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に関して監督職員と</w:t>
      </w:r>
      <w:r w:rsidRPr="00F62DDC">
        <w:rPr>
          <w:rFonts w:ascii="HG丸ｺﾞｼｯｸM-PRO" w:eastAsia="HG丸ｺﾞｼｯｸM-PRO" w:cs="MS-Gothic" w:hint="eastAsia"/>
          <w:kern w:val="0"/>
          <w:szCs w:val="21"/>
        </w:rPr>
        <w:t>協議</w:t>
      </w:r>
      <w:r w:rsidRPr="00F62DDC">
        <w:rPr>
          <w:rFonts w:ascii="HG丸ｺﾞｼｯｸM-PRO" w:eastAsia="HG丸ｺﾞｼｯｸM-PRO" w:cs="MS-Mincho" w:hint="eastAsia"/>
          <w:kern w:val="0"/>
          <w:szCs w:val="21"/>
        </w:rPr>
        <w:t>しなければならない。</w:t>
      </w:r>
    </w:p>
    <w:p w:rsidR="004B3E12" w:rsidRPr="004B3E12"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７．請負者は、路床安定処理工にあたり、混合が終了したら表面を粗均しした後、整形し締固めなければならない。当該箇所が軟弱で締固め機械が入れない場合には、湿地ブルドーザなどで軽く転圧を行い、数日間養生した後に整形しタイヤローラなどで締固めるものとする。</w:t>
      </w:r>
    </w:p>
    <w:p w:rsidR="00894B1F" w:rsidRDefault="00894B1F" w:rsidP="00894B1F">
      <w:pPr>
        <w:autoSpaceDE w:val="0"/>
        <w:autoSpaceDN w:val="0"/>
        <w:adjustRightInd w:val="0"/>
        <w:jc w:val="left"/>
        <w:rPr>
          <w:rFonts w:ascii="HG丸ｺﾞｼｯｸM-PRO" w:eastAsia="HG丸ｺﾞｼｯｸM-PRO" w:cs="MS-Gothic"/>
          <w:b/>
          <w:kern w:val="0"/>
          <w:szCs w:val="21"/>
        </w:rPr>
      </w:pPr>
    </w:p>
    <w:p w:rsidR="00894B1F" w:rsidRDefault="00894B1F" w:rsidP="00894B1F">
      <w:pPr>
        <w:autoSpaceDE w:val="0"/>
        <w:autoSpaceDN w:val="0"/>
        <w:adjustRightInd w:val="0"/>
        <w:jc w:val="left"/>
        <w:rPr>
          <w:rFonts w:ascii="HG丸ｺﾞｼｯｸM-PRO" w:eastAsia="HG丸ｺﾞｼｯｸM-PRO" w:cs="MS-Gothic"/>
          <w:b/>
          <w:kern w:val="0"/>
          <w:szCs w:val="21"/>
        </w:rPr>
      </w:pPr>
    </w:p>
    <w:p w:rsidR="00F62DDC" w:rsidRPr="00F62DDC" w:rsidRDefault="00F62DDC" w:rsidP="00894B1F">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lastRenderedPageBreak/>
        <w:t>２－７－３ 置換工</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１．請負者は、置換のために掘削を行うにあたり、掘削面以下の層を乱さないように施工しなければならない。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２．請負者は、路床部の置換工にあたり、一層の敷均し厚さは、仕上がり厚で20cm以下としなければならない。</w:t>
      </w:r>
    </w:p>
    <w:p w:rsidR="00894B1F"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３．請負者は、構造物基礎の置換工に当たり、構造物に有害な沈下及びその他の影響が生じないように十分に締め固めなければならない。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４．請負者は、置換工において、終了表面を粗均しした後、整形し締固めなければならない。</w:t>
      </w:r>
    </w:p>
    <w:p w:rsidR="00894B1F" w:rsidRDefault="00894B1F" w:rsidP="00894B1F">
      <w:pPr>
        <w:autoSpaceDE w:val="0"/>
        <w:autoSpaceDN w:val="0"/>
        <w:adjustRightInd w:val="0"/>
        <w:jc w:val="left"/>
        <w:rPr>
          <w:rFonts w:ascii="HG丸ｺﾞｼｯｸM-PRO" w:eastAsia="HG丸ｺﾞｼｯｸM-PRO" w:cs="MS-Gothic"/>
          <w:b/>
          <w:kern w:val="0"/>
          <w:szCs w:val="21"/>
        </w:rPr>
      </w:pPr>
    </w:p>
    <w:p w:rsidR="00F62DDC" w:rsidRPr="00F62DDC" w:rsidRDefault="00F62DDC" w:rsidP="00894B1F">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２－７－４ 表層安定処理工</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１．請負者は、表層安定処理工にあたり、</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に記載された安定材を用いて、記載された範囲、形状に仕上げなければならない。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２．サンドマット及び安定シートの施工については、第３編２－７－６サンドマット工の規定によるものとする。</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３．請負者は、表層混合処理を行うにあたり、安定材に生石灰を用いこれを貯蔵する場合は、地表面 50cm以上の水はけの良い高台に置き、水の侵入、吸湿を避けなければならない。なお、請負者は、生石灰の貯蔵量が 500㎏越える場合は、消防法の適用を受けるので、これによらなければならない。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４．請負者は、置換のための掘削を行う場合には、その掘削法面の崩壊が生じないように現地の状況に応じて勾配を決定しなければならない。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５．請負者は、サンドマット（海上）にあたっては、潮流を考慮し砂を所定の箇所へ投下しなければならない。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６．請負者は、安定材の配合について施工前に配合試験を行う場合は、安定処理土の静的締固めによる供試体作製方法または、安定処理土の締固めをしない供試体の作製方法（地盤工学会）の各基準のいずれかにより供試体を作製し、JIS A 1216（土の一軸圧縮試験方法）の規準により試験を行うものとする。</w:t>
      </w:r>
    </w:p>
    <w:p w:rsidR="00894B1F" w:rsidRDefault="00894B1F" w:rsidP="004B3E12">
      <w:pPr>
        <w:autoSpaceDE w:val="0"/>
        <w:autoSpaceDN w:val="0"/>
        <w:adjustRightInd w:val="0"/>
        <w:ind w:firstLineChars="100" w:firstLine="211"/>
        <w:jc w:val="left"/>
        <w:rPr>
          <w:rFonts w:ascii="HG丸ｺﾞｼｯｸM-PRO" w:eastAsia="HG丸ｺﾞｼｯｸM-PRO" w:cs="MS-Gothic"/>
          <w:b/>
          <w:kern w:val="0"/>
          <w:szCs w:val="21"/>
        </w:rPr>
      </w:pPr>
    </w:p>
    <w:p w:rsidR="00F62DDC" w:rsidRPr="00F62DDC" w:rsidRDefault="00F62DDC" w:rsidP="00894B1F">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２－７－５ パイルネット工</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１．請負者は、連結鉄筋の施工にあたり、</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に記載された位置に敷設しなければならない。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 w:val="20"/>
          <w:szCs w:val="20"/>
        </w:rPr>
      </w:pPr>
      <w:r w:rsidRPr="00F62DDC">
        <w:rPr>
          <w:rFonts w:ascii="HG丸ｺﾞｼｯｸM-PRO" w:eastAsia="HG丸ｺﾞｼｯｸM-PRO" w:cs="MS-Mincho" w:hint="eastAsia"/>
          <w:kern w:val="0"/>
          <w:szCs w:val="21"/>
        </w:rPr>
        <w:t>２．サンドマット及び安定シートの施工については、第３編２－７－６サンドマット工の規定によるものとする。</w:t>
      </w:r>
    </w:p>
    <w:p w:rsidR="00F62DDC" w:rsidRPr="00F62DDC" w:rsidRDefault="00F62DDC" w:rsidP="00894B1F">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３．パイルネット工における木杭の施工については、以下の各号の規定によるものとする。</w:t>
      </w:r>
    </w:p>
    <w:p w:rsidR="00F62DDC" w:rsidRPr="00F62DDC" w:rsidRDefault="00F62DDC" w:rsidP="00894B1F">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（１）請負者は、材質が</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に示されていない場合には、樹皮をはいだ生松丸太で、有害な腐れ、割れ、曲がり等のない材料を使用しなければならない。</w:t>
      </w:r>
    </w:p>
    <w:p w:rsidR="00F62DDC" w:rsidRPr="00F62DDC" w:rsidRDefault="00F62DDC" w:rsidP="00894B1F">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（２）請負者は、先端は角すい形に削るものとし、角すい形の高さは径の1.5倍程度としなければならない。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４．パイルネット工における既製コンクリート杭の施工については、以下の各号の規定によるものとする。</w:t>
      </w:r>
    </w:p>
    <w:p w:rsidR="00F62DDC" w:rsidRPr="00F62DDC" w:rsidRDefault="00F62DDC" w:rsidP="00894B1F">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（１）請負者は、施工後に地表面に凹凸や空洞が生じた場合は、第３編２－３－３作業土工（床掘り・埋戻し）の規定により、これを埋戻さなければならない。</w:t>
      </w:r>
    </w:p>
    <w:p w:rsidR="00F62DDC" w:rsidRPr="00F62DDC" w:rsidRDefault="00F62DDC" w:rsidP="00894B1F">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（２）請負者は、杭頭処理にあたり、杭本体を損傷させないように行わなければならない。</w:t>
      </w:r>
    </w:p>
    <w:p w:rsidR="00F62DDC" w:rsidRPr="00F62DDC" w:rsidRDefault="00F62DDC" w:rsidP="00894B1F">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（３）請負者は、杭の施工にあたり、施工記録を整備保管するものとし、監督職員が施工記録</w:t>
      </w:r>
      <w:r w:rsidRPr="00F62DDC">
        <w:rPr>
          <w:rFonts w:ascii="HG丸ｺﾞｼｯｸM-PRO" w:eastAsia="HG丸ｺﾞｼｯｸM-PRO" w:cs="MS-Mincho" w:hint="eastAsia"/>
          <w:kern w:val="0"/>
          <w:szCs w:val="21"/>
        </w:rPr>
        <w:lastRenderedPageBreak/>
        <w:t>を求めた場合については、遅滞なく</w:t>
      </w:r>
      <w:r w:rsidRPr="00F62DDC">
        <w:rPr>
          <w:rFonts w:ascii="HG丸ｺﾞｼｯｸM-PRO" w:eastAsia="HG丸ｺﾞｼｯｸM-PRO" w:cs="MS-Gothic" w:hint="eastAsia"/>
          <w:kern w:val="0"/>
          <w:szCs w:val="21"/>
        </w:rPr>
        <w:t>提示</w:t>
      </w:r>
      <w:r w:rsidRPr="00F62DDC">
        <w:rPr>
          <w:rFonts w:ascii="HG丸ｺﾞｼｯｸM-PRO" w:eastAsia="HG丸ｺﾞｼｯｸM-PRO" w:cs="MS-Mincho" w:hint="eastAsia"/>
          <w:kern w:val="0"/>
          <w:szCs w:val="21"/>
        </w:rPr>
        <w:t>するとともに検査時までに監督職員へ</w:t>
      </w:r>
      <w:r w:rsidRPr="00F62DDC">
        <w:rPr>
          <w:rFonts w:ascii="HG丸ｺﾞｼｯｸM-PRO" w:eastAsia="HG丸ｺﾞｼｯｸM-PRO" w:cs="MS-Gothic" w:hint="eastAsia"/>
          <w:kern w:val="0"/>
          <w:szCs w:val="21"/>
        </w:rPr>
        <w:t>提出</w:t>
      </w:r>
      <w:r w:rsidRPr="00F62DDC">
        <w:rPr>
          <w:rFonts w:ascii="HG丸ｺﾞｼｯｸM-PRO" w:eastAsia="HG丸ｺﾞｼｯｸM-PRO" w:cs="MS-Mincho" w:hint="eastAsia"/>
          <w:kern w:val="0"/>
          <w:szCs w:val="21"/>
        </w:rPr>
        <w:t>しなけばならない。</w:t>
      </w:r>
    </w:p>
    <w:p w:rsidR="00F62DDC" w:rsidRPr="00F62DDC" w:rsidRDefault="00F62DDC" w:rsidP="00894B1F">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（４）請負者は、打込みにあたり、キャップは杭径に適したものを用いるものとし、クッションは変形のないものを用いなければならない。</w:t>
      </w:r>
    </w:p>
    <w:p w:rsidR="00F62DDC" w:rsidRPr="00F62DDC" w:rsidRDefault="00F62DDC" w:rsidP="00894B1F">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（５）請負者は、杭の施工にあたり、杭頭を打込みの打撃等により損傷した場合は、これを整形しなければならない。</w:t>
      </w:r>
    </w:p>
    <w:p w:rsidR="00F62DDC" w:rsidRPr="00F62DDC" w:rsidRDefault="00F62DDC" w:rsidP="00894B1F">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（６）請負者は、杭の施工にあたり、打込み不能となった場合は、原因を調査するとともに、</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に関して監督職員と</w:t>
      </w:r>
      <w:r w:rsidRPr="00F62DDC">
        <w:rPr>
          <w:rFonts w:ascii="HG丸ｺﾞｼｯｸM-PRO" w:eastAsia="HG丸ｺﾞｼｯｸM-PRO" w:cs="MS-Gothic" w:hint="eastAsia"/>
          <w:kern w:val="0"/>
          <w:szCs w:val="21"/>
        </w:rPr>
        <w:t>協議</w:t>
      </w:r>
      <w:r w:rsidRPr="00F62DDC">
        <w:rPr>
          <w:rFonts w:ascii="HG丸ｺﾞｼｯｸM-PRO" w:eastAsia="HG丸ｺﾞｼｯｸM-PRO" w:cs="MS-Mincho" w:hint="eastAsia"/>
          <w:kern w:val="0"/>
          <w:szCs w:val="21"/>
        </w:rPr>
        <w:t>しなければならない。</w:t>
      </w:r>
    </w:p>
    <w:p w:rsidR="00894B1F" w:rsidRDefault="00F62DDC" w:rsidP="00894B1F">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（７）請負者は、杭の打込みを終わり、切断した残杭を再び使用する場合は、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に関して監督職員の</w:t>
      </w:r>
      <w:r w:rsidRPr="00F62DDC">
        <w:rPr>
          <w:rFonts w:ascii="HG丸ｺﾞｼｯｸM-PRO" w:eastAsia="HG丸ｺﾞｼｯｸM-PRO" w:cs="MS-Gothic" w:hint="eastAsia"/>
          <w:kern w:val="0"/>
          <w:szCs w:val="21"/>
        </w:rPr>
        <w:t>承諾</w:t>
      </w:r>
      <w:r w:rsidRPr="00F62DDC">
        <w:rPr>
          <w:rFonts w:ascii="HG丸ｺﾞｼｯｸM-PRO" w:eastAsia="HG丸ｺﾞｼｯｸM-PRO" w:cs="MS-Mincho" w:hint="eastAsia"/>
          <w:kern w:val="0"/>
          <w:szCs w:val="21"/>
        </w:rPr>
        <w:t>を得なければならない。</w:t>
      </w:r>
    </w:p>
    <w:p w:rsidR="00F62DDC" w:rsidRPr="00F62DDC" w:rsidRDefault="00F62DDC" w:rsidP="00894B1F">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（８）杭の施工については、以下の各号の規定によるものとする。</w:t>
      </w:r>
    </w:p>
    <w:p w:rsidR="004B3E12" w:rsidRDefault="00F62DDC" w:rsidP="00894B1F">
      <w:pPr>
        <w:autoSpaceDE w:val="0"/>
        <w:autoSpaceDN w:val="0"/>
        <w:adjustRightInd w:val="0"/>
        <w:ind w:leftChars="320" w:left="672"/>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① 請負者は、杭の適用範囲、杭の取扱い、杭の施工法分類はJIS A 7201（遠心力コンクリートくいの施工標準）の規定によらなければならない。</w:t>
      </w:r>
    </w:p>
    <w:p w:rsidR="00F62DDC" w:rsidRPr="00F62DDC" w:rsidRDefault="00F62DDC" w:rsidP="00894B1F">
      <w:pPr>
        <w:autoSpaceDE w:val="0"/>
        <w:autoSpaceDN w:val="0"/>
        <w:adjustRightInd w:val="0"/>
        <w:ind w:leftChars="320" w:left="672"/>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② 請負者は、杭の打込み、埋込みは JIS A 7201（遠心力コンクリートくいの施工標準）の規定によらなければならない。</w:t>
      </w:r>
    </w:p>
    <w:p w:rsidR="00F62DDC" w:rsidRPr="00F62DDC" w:rsidRDefault="00F62DDC" w:rsidP="00894B1F">
      <w:pPr>
        <w:autoSpaceDE w:val="0"/>
        <w:autoSpaceDN w:val="0"/>
        <w:adjustRightInd w:val="0"/>
        <w:ind w:leftChars="320" w:left="672"/>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③ 請負者は、杭の継手は JIS A 7201（遠心力コンクリートくいの施工標準）の規定によらなければならない。</w:t>
      </w:r>
    </w:p>
    <w:p w:rsidR="00F62DDC" w:rsidRPr="00F62DDC" w:rsidRDefault="00F62DDC" w:rsidP="00894B1F">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（９）請負者は、杭のカットオフにあたり、杭内に設置されている鉄筋等の鋼材を傷つけないように、切断面が水平となるように行わなければならない。</w:t>
      </w:r>
    </w:p>
    <w:p w:rsidR="00F62DDC" w:rsidRPr="00F62DDC" w:rsidRDefault="00F62DDC" w:rsidP="00894B1F">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（10）請負者は、殻運搬処理にあたり、運搬物が飛散しないように行わなければならない。</w:t>
      </w:r>
    </w:p>
    <w:p w:rsidR="00894B1F" w:rsidRDefault="00894B1F" w:rsidP="00894B1F">
      <w:pPr>
        <w:autoSpaceDE w:val="0"/>
        <w:autoSpaceDN w:val="0"/>
        <w:adjustRightInd w:val="0"/>
        <w:jc w:val="left"/>
        <w:rPr>
          <w:rFonts w:ascii="HG丸ｺﾞｼｯｸM-PRO" w:eastAsia="HG丸ｺﾞｼｯｸM-PRO" w:cs="MS-Gothic"/>
          <w:b/>
          <w:kern w:val="0"/>
          <w:szCs w:val="21"/>
        </w:rPr>
      </w:pPr>
    </w:p>
    <w:p w:rsidR="00F62DDC" w:rsidRPr="00F62DDC" w:rsidRDefault="00F62DDC" w:rsidP="00894B1F">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２－７－６ サンドマット工</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１．請負者は、サンドマットの施工にあたり、砂のまき出しは均一に行い、均等に荷重をかけるようにしなければならない。</w:t>
      </w:r>
    </w:p>
    <w:p w:rsidR="00F62DDC" w:rsidRPr="00F62DDC" w:rsidRDefault="00F62DDC" w:rsidP="00894B1F">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２．請負者は、安定シートの施工にあたり、隙間無く敷設しなければならない。</w:t>
      </w:r>
    </w:p>
    <w:p w:rsidR="00894B1F" w:rsidRDefault="00894B1F" w:rsidP="00894B1F">
      <w:pPr>
        <w:autoSpaceDE w:val="0"/>
        <w:autoSpaceDN w:val="0"/>
        <w:adjustRightInd w:val="0"/>
        <w:jc w:val="left"/>
        <w:rPr>
          <w:rFonts w:ascii="HG丸ｺﾞｼｯｸM-PRO" w:eastAsia="HG丸ｺﾞｼｯｸM-PRO" w:cs="MS-Gothic"/>
          <w:b/>
          <w:kern w:val="0"/>
          <w:szCs w:val="21"/>
        </w:rPr>
      </w:pPr>
    </w:p>
    <w:p w:rsidR="00F62DDC" w:rsidRPr="00F62DDC" w:rsidRDefault="00F62DDC" w:rsidP="00894B1F">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２－７－７ バーチカルドレーン工</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１．請負者は、バーチカルドレーンの打設及び排水材の投入に使用する機械については、施工前に</w:t>
      </w:r>
      <w:r w:rsidRPr="00F62DDC">
        <w:rPr>
          <w:rFonts w:ascii="HG丸ｺﾞｼｯｸM-PRO" w:eastAsia="HG丸ｺﾞｼｯｸM-PRO" w:cs="MS-Gothic" w:hint="eastAsia"/>
          <w:kern w:val="0"/>
          <w:szCs w:val="21"/>
        </w:rPr>
        <w:t>施工計画書</w:t>
      </w:r>
      <w:r w:rsidRPr="00F62DDC">
        <w:rPr>
          <w:rFonts w:ascii="HG丸ｺﾞｼｯｸM-PRO" w:eastAsia="HG丸ｺﾞｼｯｸM-PRO" w:cs="MS-Mincho" w:hint="eastAsia"/>
          <w:kern w:val="0"/>
          <w:szCs w:val="21"/>
        </w:rPr>
        <w:t>に記載しなければならない。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２．請負者は、バーチカルドレーン内への投入材の投入量を計測し、確実に充てんしたことを</w:t>
      </w:r>
      <w:r w:rsidRPr="00F62DDC">
        <w:rPr>
          <w:rFonts w:ascii="HG丸ｺﾞｼｯｸM-PRO" w:eastAsia="HG丸ｺﾞｼｯｸM-PRO" w:cs="MS-Gothic" w:hint="eastAsia"/>
          <w:kern w:val="0"/>
          <w:szCs w:val="21"/>
        </w:rPr>
        <w:t>確認</w:t>
      </w:r>
      <w:r w:rsidRPr="00F62DDC">
        <w:rPr>
          <w:rFonts w:ascii="HG丸ｺﾞｼｯｸM-PRO" w:eastAsia="HG丸ｺﾞｼｯｸM-PRO" w:cs="MS-Mincho" w:hint="eastAsia"/>
          <w:kern w:val="0"/>
          <w:szCs w:val="21"/>
        </w:rPr>
        <w:t>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３．請負者は、袋詰式サンドドレーン及びペーパードレーンについてはその打設による使用量を計測し、確実に打設されたことを</w:t>
      </w:r>
      <w:r w:rsidRPr="00F62DDC">
        <w:rPr>
          <w:rFonts w:ascii="HG丸ｺﾞｼｯｸM-PRO" w:eastAsia="HG丸ｺﾞｼｯｸM-PRO" w:cs="MS-Gothic" w:hint="eastAsia"/>
          <w:kern w:val="0"/>
          <w:szCs w:val="21"/>
        </w:rPr>
        <w:t>確認</w:t>
      </w:r>
      <w:r w:rsidRPr="00F62DDC">
        <w:rPr>
          <w:rFonts w:ascii="HG丸ｺﾞｼｯｸM-PRO" w:eastAsia="HG丸ｺﾞｼｯｸM-PRO" w:cs="MS-Mincho" w:hint="eastAsia"/>
          <w:kern w:val="0"/>
          <w:szCs w:val="21"/>
        </w:rPr>
        <w:t>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４．請負者は、袋詰式サンドドレーン及びペーパードレーンの打設にあたり、切断及び持ち上がりが生じた場合は、改めて打設を行わなければならない。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５．請負者は、打設を完了したペーパードレーンの頭部を保護し、排水効果を維持しなければならない。</w:t>
      </w:r>
    </w:p>
    <w:p w:rsidR="00894B1F" w:rsidRDefault="00894B1F" w:rsidP="00894B1F">
      <w:pPr>
        <w:autoSpaceDE w:val="0"/>
        <w:autoSpaceDN w:val="0"/>
        <w:adjustRightInd w:val="0"/>
        <w:jc w:val="left"/>
        <w:rPr>
          <w:rFonts w:ascii="HG丸ｺﾞｼｯｸM-PRO" w:eastAsia="HG丸ｺﾞｼｯｸM-PRO" w:cs="MS-Gothic"/>
          <w:b/>
          <w:kern w:val="0"/>
          <w:szCs w:val="21"/>
        </w:rPr>
      </w:pPr>
    </w:p>
    <w:p w:rsidR="00F62DDC" w:rsidRPr="00F62DDC" w:rsidRDefault="00F62DDC" w:rsidP="00894B1F">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２－７－８ 締固め改良工</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１．請負者は、締固め改良工にあたり、地盤の状況を把握し、坑内へ</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に記載された粒度分布の砂を用いて適切に充填しなければならない。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２．請負者は、施工現場周辺の地盤や、他の構造物並びに施設などへ影響を及ぼさないよう施工しなければならない。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lastRenderedPageBreak/>
        <w:t>３．請負者は、海上におけるサンドコンパクションの施工にあたっては、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に示された位置に打設しなければならない。</w:t>
      </w:r>
    </w:p>
    <w:p w:rsidR="00894B1F" w:rsidRDefault="00894B1F" w:rsidP="00894B1F">
      <w:pPr>
        <w:autoSpaceDE w:val="0"/>
        <w:autoSpaceDN w:val="0"/>
        <w:adjustRightInd w:val="0"/>
        <w:jc w:val="left"/>
        <w:rPr>
          <w:rFonts w:ascii="HG丸ｺﾞｼｯｸM-PRO" w:eastAsia="HG丸ｺﾞｼｯｸM-PRO" w:cs="MS-Gothic"/>
          <w:b/>
          <w:kern w:val="0"/>
          <w:szCs w:val="21"/>
        </w:rPr>
      </w:pPr>
    </w:p>
    <w:p w:rsidR="00894B1F" w:rsidRDefault="00F62DDC" w:rsidP="00894B1F">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２－７－９ 固結工</w:t>
      </w:r>
    </w:p>
    <w:p w:rsidR="00F62DDC" w:rsidRPr="00894B1F" w:rsidRDefault="00F62DDC" w:rsidP="00894B1F">
      <w:pPr>
        <w:autoSpaceDE w:val="0"/>
        <w:autoSpaceDN w:val="0"/>
        <w:adjustRightInd w:val="0"/>
        <w:ind w:firstLineChars="100" w:firstLine="210"/>
        <w:jc w:val="left"/>
        <w:rPr>
          <w:rFonts w:ascii="HG丸ｺﾞｼｯｸM-PRO" w:eastAsia="HG丸ｺﾞｼｯｸM-PRO" w:cs="MS-Gothic"/>
          <w:b/>
          <w:kern w:val="0"/>
          <w:szCs w:val="21"/>
        </w:rPr>
      </w:pPr>
      <w:r w:rsidRPr="00F62DDC">
        <w:rPr>
          <w:rFonts w:ascii="HG丸ｺﾞｼｯｸM-PRO" w:eastAsia="HG丸ｺﾞｼｯｸM-PRO" w:cs="MS-Mincho" w:hint="eastAsia"/>
          <w:kern w:val="0"/>
          <w:szCs w:val="21"/>
        </w:rPr>
        <w:t>１．撹拌とは、粉体噴射撹拌、高圧噴射撹拌及びスラリー撹拌を示すものとする。</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２．請負者は、固結工による工事着手前に、撹拌及び注入する材料について配合試験と一軸圧縮試験を実施するものとし、目標強度を</w:t>
      </w:r>
      <w:r w:rsidRPr="00F62DDC">
        <w:rPr>
          <w:rFonts w:ascii="HG丸ｺﾞｼｯｸM-PRO" w:eastAsia="HG丸ｺﾞｼｯｸM-PRO" w:cs="MS-Gothic" w:hint="eastAsia"/>
          <w:kern w:val="0"/>
          <w:szCs w:val="21"/>
        </w:rPr>
        <w:t>確認</w:t>
      </w:r>
      <w:r w:rsidRPr="00F62DDC">
        <w:rPr>
          <w:rFonts w:ascii="HG丸ｺﾞｼｯｸM-PRO" w:eastAsia="HG丸ｺﾞｼｯｸM-PRO" w:cs="MS-Mincho" w:hint="eastAsia"/>
          <w:kern w:val="0"/>
          <w:szCs w:val="21"/>
        </w:rPr>
        <w:t>しこの結果を監督職員に</w:t>
      </w:r>
      <w:r w:rsidRPr="00F62DDC">
        <w:rPr>
          <w:rFonts w:ascii="HG丸ｺﾞｼｯｸM-PRO" w:eastAsia="HG丸ｺﾞｼｯｸM-PRO" w:cs="MS-Gothic" w:hint="eastAsia"/>
          <w:kern w:val="0"/>
          <w:szCs w:val="21"/>
        </w:rPr>
        <w:t>報告</w:t>
      </w:r>
      <w:r w:rsidRPr="00F62DDC">
        <w:rPr>
          <w:rFonts w:ascii="HG丸ｺﾞｼｯｸM-PRO" w:eastAsia="HG丸ｺﾞｼｯｸM-PRO" w:cs="MS-Mincho" w:hint="eastAsia"/>
          <w:kern w:val="0"/>
          <w:szCs w:val="21"/>
        </w:rPr>
        <w:t>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３．請負者は、固結工法にあたり、施工中における施工現場周辺の地盤や他の構造物並びに施設などに対して振動による障害を与えないようにしなければならない。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４．請負者は、固結工の施工中に地下埋設物を発見した場合は、ただちに工事を中止し、監督職員に</w:t>
      </w:r>
      <w:r w:rsidRPr="00F62DDC">
        <w:rPr>
          <w:rFonts w:ascii="HG丸ｺﾞｼｯｸM-PRO" w:eastAsia="HG丸ｺﾞｼｯｸM-PRO" w:cs="MS-Gothic" w:hint="eastAsia"/>
          <w:kern w:val="0"/>
          <w:szCs w:val="21"/>
        </w:rPr>
        <w:t>報告</w:t>
      </w:r>
      <w:r w:rsidRPr="00F62DDC">
        <w:rPr>
          <w:rFonts w:ascii="HG丸ｺﾞｼｯｸM-PRO" w:eastAsia="HG丸ｺﾞｼｯｸM-PRO" w:cs="MS-Mincho" w:hint="eastAsia"/>
          <w:kern w:val="0"/>
          <w:szCs w:val="21"/>
        </w:rPr>
        <w:t>後、占有者全体の</w:t>
      </w:r>
      <w:r w:rsidRPr="00F62DDC">
        <w:rPr>
          <w:rFonts w:ascii="HG丸ｺﾞｼｯｸM-PRO" w:eastAsia="HG丸ｺﾞｼｯｸM-PRO" w:cs="MS-Gothic" w:hint="eastAsia"/>
          <w:kern w:val="0"/>
          <w:szCs w:val="21"/>
        </w:rPr>
        <w:t>立会</w:t>
      </w:r>
      <w:r w:rsidRPr="00F62DDC">
        <w:rPr>
          <w:rFonts w:ascii="HG丸ｺﾞｼｯｸM-PRO" w:eastAsia="HG丸ｺﾞｼｯｸM-PRO" w:cs="MS-Mincho" w:hint="eastAsia"/>
          <w:kern w:val="0"/>
          <w:szCs w:val="21"/>
        </w:rPr>
        <w:t>を求め管理者を明確にし、その管理者と埋設物の処理にあたらなければならない。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５．請負者は、生石灰パイルの施工にあたり、パイルの頭部は１ｍ程度空打ちし、砂または粘土で埋戻さなければならない。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６．請負者は、薬液注入工の施工にあたり、薬液注入工法の適切な使用に関し、技術的知識と経験を有する現場責任者を選任し、事前に経歴書により監督職員の</w:t>
      </w:r>
      <w:r w:rsidRPr="00F62DDC">
        <w:rPr>
          <w:rFonts w:ascii="HG丸ｺﾞｼｯｸM-PRO" w:eastAsia="HG丸ｺﾞｼｯｸM-PRO" w:cs="MS-Gothic" w:hint="eastAsia"/>
          <w:kern w:val="0"/>
          <w:szCs w:val="21"/>
        </w:rPr>
        <w:t>承諾</w:t>
      </w:r>
      <w:r w:rsidRPr="00F62DDC">
        <w:rPr>
          <w:rFonts w:ascii="HG丸ｺﾞｼｯｸM-PRO" w:eastAsia="HG丸ｺﾞｼｯｸM-PRO" w:cs="MS-Mincho" w:hint="eastAsia"/>
          <w:kern w:val="0"/>
          <w:szCs w:val="21"/>
        </w:rPr>
        <w:t>を得なければならない。</w:t>
      </w:r>
    </w:p>
    <w:p w:rsidR="00F62DDC" w:rsidRPr="00F62DDC" w:rsidRDefault="00F62DDC" w:rsidP="00894B1F">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７．請負者は、薬液注入工事の着手前に下記について監督職員の</w:t>
      </w:r>
      <w:r w:rsidRPr="00F62DDC">
        <w:rPr>
          <w:rFonts w:ascii="HG丸ｺﾞｼｯｸM-PRO" w:eastAsia="HG丸ｺﾞｼｯｸM-PRO" w:cs="MS-Gothic" w:hint="eastAsia"/>
          <w:kern w:val="0"/>
          <w:szCs w:val="21"/>
        </w:rPr>
        <w:t>確認</w:t>
      </w:r>
      <w:r w:rsidRPr="00F62DDC">
        <w:rPr>
          <w:rFonts w:ascii="HG丸ｺﾞｼｯｸM-PRO" w:eastAsia="HG丸ｺﾞｼｯｸM-PRO" w:cs="MS-Mincho" w:hint="eastAsia"/>
          <w:kern w:val="0"/>
          <w:szCs w:val="21"/>
        </w:rPr>
        <w:t>を得なければならない。</w:t>
      </w:r>
    </w:p>
    <w:p w:rsidR="00F62DDC" w:rsidRPr="00F62DDC" w:rsidRDefault="00F62DDC" w:rsidP="004B3E12">
      <w:pPr>
        <w:autoSpaceDE w:val="0"/>
        <w:autoSpaceDN w:val="0"/>
        <w:adjustRightInd w:val="0"/>
        <w:ind w:firstLineChars="200" w:firstLine="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（１）工法関係</w:t>
      </w:r>
      <w:r w:rsidR="004B3E12">
        <w:rPr>
          <w:rFonts w:ascii="HG丸ｺﾞｼｯｸM-PRO" w:eastAsia="HG丸ｺﾞｼｯｸM-PRO" w:cs="MS-Mincho" w:hint="eastAsia"/>
          <w:kern w:val="0"/>
          <w:szCs w:val="21"/>
        </w:rPr>
        <w:tab/>
      </w:r>
      <w:r w:rsidRPr="00F62DDC">
        <w:rPr>
          <w:rFonts w:ascii="HG丸ｺﾞｼｯｸM-PRO" w:eastAsia="HG丸ｺﾞｼｯｸM-PRO" w:cs="MS-Mincho" w:hint="eastAsia"/>
          <w:kern w:val="0"/>
          <w:szCs w:val="21"/>
        </w:rPr>
        <w:t>①注入圧</w:t>
      </w:r>
    </w:p>
    <w:p w:rsidR="00F62DDC" w:rsidRPr="00F62DDC" w:rsidRDefault="00F62DDC" w:rsidP="004B3E12">
      <w:pPr>
        <w:autoSpaceDE w:val="0"/>
        <w:autoSpaceDN w:val="0"/>
        <w:adjustRightInd w:val="0"/>
        <w:ind w:left="1680" w:firstLine="84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②注入速度</w:t>
      </w:r>
    </w:p>
    <w:p w:rsidR="00F62DDC" w:rsidRPr="00F62DDC" w:rsidRDefault="00F62DDC" w:rsidP="004B3E12">
      <w:pPr>
        <w:autoSpaceDE w:val="0"/>
        <w:autoSpaceDN w:val="0"/>
        <w:adjustRightInd w:val="0"/>
        <w:ind w:left="1680" w:firstLine="84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③注入順序</w:t>
      </w:r>
    </w:p>
    <w:p w:rsidR="00F62DDC" w:rsidRPr="00F62DDC" w:rsidRDefault="00F62DDC" w:rsidP="004B3E12">
      <w:pPr>
        <w:autoSpaceDE w:val="0"/>
        <w:autoSpaceDN w:val="0"/>
        <w:adjustRightInd w:val="0"/>
        <w:ind w:left="1680" w:firstLine="84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④ステップ長</w:t>
      </w:r>
    </w:p>
    <w:p w:rsidR="00F62DDC" w:rsidRPr="00F62DDC" w:rsidRDefault="00F62DDC" w:rsidP="004B3E12">
      <w:pPr>
        <w:autoSpaceDE w:val="0"/>
        <w:autoSpaceDN w:val="0"/>
        <w:adjustRightInd w:val="0"/>
        <w:ind w:firstLineChars="200" w:firstLine="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（２）材料関係</w:t>
      </w:r>
      <w:r w:rsidR="004B3E12">
        <w:rPr>
          <w:rFonts w:ascii="HG丸ｺﾞｼｯｸM-PRO" w:eastAsia="HG丸ｺﾞｼｯｸM-PRO" w:cs="MS-Mincho" w:hint="eastAsia"/>
          <w:kern w:val="0"/>
          <w:szCs w:val="21"/>
        </w:rPr>
        <w:tab/>
      </w:r>
      <w:r w:rsidRPr="00F62DDC">
        <w:rPr>
          <w:rFonts w:ascii="HG丸ｺﾞｼｯｸM-PRO" w:eastAsia="HG丸ｺﾞｼｯｸM-PRO" w:cs="MS-Mincho" w:hint="eastAsia"/>
          <w:kern w:val="0"/>
          <w:szCs w:val="21"/>
        </w:rPr>
        <w:t>①材料（購入・流通経路等を含む）</w:t>
      </w:r>
    </w:p>
    <w:p w:rsidR="00F62DDC" w:rsidRPr="00F62DDC" w:rsidRDefault="00F62DDC" w:rsidP="004B3E12">
      <w:pPr>
        <w:autoSpaceDE w:val="0"/>
        <w:autoSpaceDN w:val="0"/>
        <w:adjustRightInd w:val="0"/>
        <w:ind w:left="1680" w:firstLine="84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②ゲルタイム</w:t>
      </w:r>
    </w:p>
    <w:p w:rsidR="00F62DDC" w:rsidRPr="00F62DDC" w:rsidRDefault="00F62DDC" w:rsidP="004B3E12">
      <w:pPr>
        <w:autoSpaceDE w:val="0"/>
        <w:autoSpaceDN w:val="0"/>
        <w:adjustRightInd w:val="0"/>
        <w:ind w:left="1680" w:firstLine="840"/>
        <w:jc w:val="left"/>
        <w:rPr>
          <w:rFonts w:ascii="HG丸ｺﾞｼｯｸM-PRO" w:eastAsia="HG丸ｺﾞｼｯｸM-PRO" w:cs="MS-Mincho"/>
          <w:kern w:val="0"/>
          <w:sz w:val="20"/>
          <w:szCs w:val="20"/>
        </w:rPr>
      </w:pPr>
      <w:r w:rsidRPr="00F62DDC">
        <w:rPr>
          <w:rFonts w:ascii="HG丸ｺﾞｼｯｸM-PRO" w:eastAsia="HG丸ｺﾞｼｯｸM-PRO" w:cs="MS-Mincho" w:hint="eastAsia"/>
          <w:kern w:val="0"/>
          <w:szCs w:val="21"/>
        </w:rPr>
        <w:t>③配合</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８．請負者は、薬液注入工を施工する場合には、</w:t>
      </w:r>
      <w:r w:rsidRPr="00F62DDC">
        <w:rPr>
          <w:rFonts w:ascii="HG丸ｺﾞｼｯｸM-PRO" w:eastAsia="HG丸ｺﾞｼｯｸM-PRO" w:cs="MS-Gothic" w:hint="eastAsia"/>
          <w:kern w:val="0"/>
          <w:szCs w:val="21"/>
        </w:rPr>
        <w:t>薬液注入工法による建設工事の施工に関する、暫定指針（建設省通達）</w:t>
      </w:r>
      <w:r w:rsidRPr="00F62DDC">
        <w:rPr>
          <w:rFonts w:ascii="HG丸ｺﾞｼｯｸM-PRO" w:eastAsia="HG丸ｺﾞｼｯｸM-PRO" w:cs="MS-Mincho" w:hint="eastAsia"/>
          <w:kern w:val="0"/>
          <w:szCs w:val="21"/>
        </w:rPr>
        <w:t>の規定によらなければならない。</w:t>
      </w:r>
    </w:p>
    <w:p w:rsid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９．請負者は、薬液注入工における施工管理等については、</w:t>
      </w:r>
      <w:r w:rsidRPr="00F62DDC">
        <w:rPr>
          <w:rFonts w:ascii="HG丸ｺﾞｼｯｸM-PRO" w:eastAsia="HG丸ｺﾞｼｯｸM-PRO" w:cs="MS-Gothic" w:hint="eastAsia"/>
          <w:kern w:val="0"/>
          <w:szCs w:val="21"/>
        </w:rPr>
        <w:t>薬液注入工事に係わる、施工管理等について（建設省通達）</w:t>
      </w:r>
      <w:r w:rsidRPr="00F62DDC">
        <w:rPr>
          <w:rFonts w:ascii="HG丸ｺﾞｼｯｸM-PRO" w:eastAsia="HG丸ｺﾞｼｯｸM-PRO" w:cs="MS-Mincho" w:hint="eastAsia"/>
          <w:kern w:val="0"/>
          <w:szCs w:val="21"/>
        </w:rPr>
        <w:t>の規定によらなければならない。なお、請負者は、注入の効果の</w:t>
      </w:r>
      <w:r w:rsidRPr="00F62DDC">
        <w:rPr>
          <w:rFonts w:ascii="HG丸ｺﾞｼｯｸM-PRO" w:eastAsia="HG丸ｺﾞｼｯｸM-PRO" w:cs="MS-Gothic" w:hint="eastAsia"/>
          <w:kern w:val="0"/>
          <w:szCs w:val="21"/>
        </w:rPr>
        <w:t>確認</w:t>
      </w:r>
      <w:r w:rsidRPr="00F62DDC">
        <w:rPr>
          <w:rFonts w:ascii="HG丸ｺﾞｼｯｸM-PRO" w:eastAsia="HG丸ｺﾞｼｯｸM-PRO" w:cs="MS-Mincho" w:hint="eastAsia"/>
          <w:kern w:val="0"/>
          <w:szCs w:val="21"/>
        </w:rPr>
        <w:t>が判定できる資料を作成し</w:t>
      </w:r>
      <w:r w:rsidRPr="00F62DDC">
        <w:rPr>
          <w:rFonts w:ascii="HG丸ｺﾞｼｯｸM-PRO" w:eastAsia="HG丸ｺﾞｼｯｸM-PRO" w:cs="MS-Gothic" w:hint="eastAsia"/>
          <w:kern w:val="0"/>
          <w:szCs w:val="21"/>
        </w:rPr>
        <w:t>提出</w:t>
      </w:r>
      <w:r w:rsidRPr="00F62DDC">
        <w:rPr>
          <w:rFonts w:ascii="HG丸ｺﾞｼｯｸM-PRO" w:eastAsia="HG丸ｺﾞｼｯｸM-PRO" w:cs="MS-Mincho" w:hint="eastAsia"/>
          <w:kern w:val="0"/>
          <w:szCs w:val="21"/>
        </w:rPr>
        <w:t>するものとする。</w:t>
      </w:r>
    </w:p>
    <w:p w:rsidR="004B3E12" w:rsidRPr="00F62DDC" w:rsidRDefault="004B3E12" w:rsidP="004B3E12">
      <w:pPr>
        <w:autoSpaceDE w:val="0"/>
        <w:autoSpaceDN w:val="0"/>
        <w:adjustRightInd w:val="0"/>
        <w:ind w:leftChars="200" w:left="630" w:hangingChars="100" w:hanging="210"/>
        <w:jc w:val="left"/>
        <w:rPr>
          <w:rFonts w:ascii="HG丸ｺﾞｼｯｸM-PRO" w:eastAsia="HG丸ｺﾞｼｯｸM-PRO" w:cs="MS-Mincho"/>
          <w:kern w:val="0"/>
          <w:szCs w:val="21"/>
        </w:rPr>
      </w:pPr>
    </w:p>
    <w:p w:rsidR="00F62DDC" w:rsidRPr="00F62DDC" w:rsidRDefault="00F62DDC" w:rsidP="00F62DDC">
      <w:pPr>
        <w:autoSpaceDE w:val="0"/>
        <w:autoSpaceDN w:val="0"/>
        <w:adjustRightInd w:val="0"/>
        <w:jc w:val="left"/>
        <w:rPr>
          <w:rFonts w:ascii="HG丸ｺﾞｼｯｸM-PRO" w:eastAsia="HG丸ｺﾞｼｯｸM-PRO" w:cs="MS-Gothic"/>
          <w:b/>
          <w:kern w:val="0"/>
          <w:sz w:val="24"/>
        </w:rPr>
      </w:pPr>
      <w:r w:rsidRPr="00F62DDC">
        <w:rPr>
          <w:rFonts w:ascii="HG丸ｺﾞｼｯｸM-PRO" w:eastAsia="HG丸ｺﾞｼｯｸM-PRO" w:cs="MS-Gothic" w:hint="eastAsia"/>
          <w:b/>
          <w:kern w:val="0"/>
          <w:sz w:val="24"/>
        </w:rPr>
        <w:t>第８節 工場製品輸送工</w:t>
      </w:r>
    </w:p>
    <w:p w:rsidR="00894B1F" w:rsidRDefault="00894B1F" w:rsidP="00894B1F">
      <w:pPr>
        <w:autoSpaceDE w:val="0"/>
        <w:autoSpaceDN w:val="0"/>
        <w:adjustRightInd w:val="0"/>
        <w:jc w:val="left"/>
        <w:rPr>
          <w:rFonts w:ascii="HG丸ｺﾞｼｯｸM-PRO" w:eastAsia="HG丸ｺﾞｼｯｸM-PRO" w:cs="MS-Gothic"/>
          <w:b/>
          <w:kern w:val="0"/>
          <w:szCs w:val="21"/>
        </w:rPr>
      </w:pPr>
    </w:p>
    <w:p w:rsidR="00F62DDC" w:rsidRPr="00F62DDC" w:rsidRDefault="00F62DDC" w:rsidP="00894B1F">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２－８－１ 一般事項</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１．本節は、工場製品輸送工として輸送工その他これらに類する工種について定めるものとする。</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２．請負者は、輸送に着手する前に第１編１－１－４</w:t>
      </w:r>
      <w:r w:rsidRPr="00F62DDC">
        <w:rPr>
          <w:rFonts w:ascii="HG丸ｺﾞｼｯｸM-PRO" w:eastAsia="HG丸ｺﾞｼｯｸM-PRO" w:cs="MS-Gothic" w:hint="eastAsia"/>
          <w:kern w:val="0"/>
          <w:szCs w:val="21"/>
        </w:rPr>
        <w:t>施工計画書</w:t>
      </w:r>
      <w:r w:rsidRPr="00F62DDC">
        <w:rPr>
          <w:rFonts w:ascii="HG丸ｺﾞｼｯｸM-PRO" w:eastAsia="HG丸ｺﾞｼｯｸM-PRO" w:cs="MS-Mincho" w:hint="eastAsia"/>
          <w:kern w:val="0"/>
          <w:szCs w:val="21"/>
        </w:rPr>
        <w:t>第１項の施工計画への記載内容に加えて、輸送計画に関する事項を記載し、監督職員に</w:t>
      </w:r>
      <w:r w:rsidRPr="00F62DDC">
        <w:rPr>
          <w:rFonts w:ascii="HG丸ｺﾞｼｯｸM-PRO" w:eastAsia="HG丸ｺﾞｼｯｸM-PRO" w:cs="MS-Gothic" w:hint="eastAsia"/>
          <w:kern w:val="0"/>
          <w:szCs w:val="21"/>
        </w:rPr>
        <w:t>提出</w:t>
      </w:r>
      <w:r w:rsidRPr="00F62DDC">
        <w:rPr>
          <w:rFonts w:ascii="HG丸ｺﾞｼｯｸM-PRO" w:eastAsia="HG丸ｺﾞｼｯｸM-PRO" w:cs="MS-Mincho" w:hint="eastAsia"/>
          <w:kern w:val="0"/>
          <w:szCs w:val="21"/>
        </w:rPr>
        <w:t>しなければならない。</w:t>
      </w:r>
    </w:p>
    <w:p w:rsidR="00894B1F" w:rsidRDefault="00894B1F" w:rsidP="00894B1F">
      <w:pPr>
        <w:autoSpaceDE w:val="0"/>
        <w:autoSpaceDN w:val="0"/>
        <w:adjustRightInd w:val="0"/>
        <w:jc w:val="left"/>
        <w:rPr>
          <w:rFonts w:ascii="HG丸ｺﾞｼｯｸM-PRO" w:eastAsia="HG丸ｺﾞｼｯｸM-PRO" w:cs="MS-Gothic"/>
          <w:b/>
          <w:kern w:val="0"/>
          <w:szCs w:val="21"/>
        </w:rPr>
      </w:pPr>
    </w:p>
    <w:p w:rsidR="00F62DDC" w:rsidRPr="00F62DDC" w:rsidRDefault="00F62DDC" w:rsidP="00894B1F">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２－８－２ 輸送工</w:t>
      </w:r>
    </w:p>
    <w:p w:rsidR="00F62DDC" w:rsidRPr="00F62DDC" w:rsidRDefault="00F62DDC" w:rsidP="00894B1F">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１．請負者は、部材の発送に先立ち、塗装等で組立て記号を記入しておかなければならない。</w:t>
      </w:r>
    </w:p>
    <w:p w:rsid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２．請負者は、輸送中の部材の損傷を防止するために、発送前に堅固に荷造りしなければなら</w:t>
      </w:r>
      <w:r w:rsidRPr="00F62DDC">
        <w:rPr>
          <w:rFonts w:ascii="HG丸ｺﾞｼｯｸM-PRO" w:eastAsia="HG丸ｺﾞｼｯｸM-PRO" w:cs="MS-Mincho" w:hint="eastAsia"/>
          <w:kern w:val="0"/>
          <w:szCs w:val="21"/>
        </w:rPr>
        <w:lastRenderedPageBreak/>
        <w:t>ない。なお、請負者は、部材に損傷を与えた場合は直ちに監督職員に</w:t>
      </w:r>
      <w:r w:rsidRPr="00F62DDC">
        <w:rPr>
          <w:rFonts w:ascii="HG丸ｺﾞｼｯｸM-PRO" w:eastAsia="HG丸ｺﾞｼｯｸM-PRO" w:cs="MS-Gothic" w:hint="eastAsia"/>
          <w:kern w:val="0"/>
          <w:szCs w:val="21"/>
        </w:rPr>
        <w:t>報告</w:t>
      </w:r>
      <w:r w:rsidRPr="00F62DDC">
        <w:rPr>
          <w:rFonts w:ascii="HG丸ｺﾞｼｯｸM-PRO" w:eastAsia="HG丸ｺﾞｼｯｸM-PRO" w:cs="MS-Mincho" w:hint="eastAsia"/>
          <w:kern w:val="0"/>
          <w:szCs w:val="21"/>
        </w:rPr>
        <w:t>し、取り替えまたは補修等の処置を講じなければならない。</w:t>
      </w:r>
    </w:p>
    <w:p w:rsidR="004B3E12" w:rsidRPr="00F62DDC" w:rsidRDefault="004B3E12" w:rsidP="004B3E12">
      <w:pPr>
        <w:autoSpaceDE w:val="0"/>
        <w:autoSpaceDN w:val="0"/>
        <w:adjustRightInd w:val="0"/>
        <w:ind w:leftChars="200" w:left="630" w:hangingChars="100" w:hanging="210"/>
        <w:jc w:val="left"/>
        <w:rPr>
          <w:rFonts w:ascii="HG丸ｺﾞｼｯｸM-PRO" w:eastAsia="HG丸ｺﾞｼｯｸM-PRO" w:cs="MS-Mincho"/>
          <w:kern w:val="0"/>
          <w:szCs w:val="21"/>
        </w:rPr>
      </w:pPr>
    </w:p>
    <w:p w:rsidR="00F62DDC" w:rsidRPr="00F62DDC" w:rsidRDefault="00F62DDC" w:rsidP="00F62DDC">
      <w:pPr>
        <w:autoSpaceDE w:val="0"/>
        <w:autoSpaceDN w:val="0"/>
        <w:adjustRightInd w:val="0"/>
        <w:jc w:val="left"/>
        <w:rPr>
          <w:rFonts w:ascii="HG丸ｺﾞｼｯｸM-PRO" w:eastAsia="HG丸ｺﾞｼｯｸM-PRO" w:cs="MS-Gothic"/>
          <w:b/>
          <w:kern w:val="0"/>
          <w:sz w:val="24"/>
        </w:rPr>
      </w:pPr>
      <w:r w:rsidRPr="00F62DDC">
        <w:rPr>
          <w:rFonts w:ascii="HG丸ｺﾞｼｯｸM-PRO" w:eastAsia="HG丸ｺﾞｼｯｸM-PRO" w:cs="MS-Gothic" w:hint="eastAsia"/>
          <w:b/>
          <w:kern w:val="0"/>
          <w:sz w:val="24"/>
        </w:rPr>
        <w:t>第９節 構造物撤去工</w:t>
      </w:r>
    </w:p>
    <w:p w:rsidR="00894B1F" w:rsidRDefault="00894B1F" w:rsidP="00894B1F">
      <w:pPr>
        <w:autoSpaceDE w:val="0"/>
        <w:autoSpaceDN w:val="0"/>
        <w:adjustRightInd w:val="0"/>
        <w:jc w:val="left"/>
        <w:rPr>
          <w:rFonts w:ascii="HG丸ｺﾞｼｯｸM-PRO" w:eastAsia="HG丸ｺﾞｼｯｸM-PRO" w:cs="MS-Gothic"/>
          <w:b/>
          <w:kern w:val="0"/>
          <w:szCs w:val="21"/>
        </w:rPr>
      </w:pPr>
    </w:p>
    <w:p w:rsidR="00F62DDC" w:rsidRPr="00F62DDC" w:rsidRDefault="00F62DDC" w:rsidP="00894B1F">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２－９－１ 一般事項</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本節は、構造物撤去工として作業土工、構造物取壊し工、防護柵撤去工、標識撤去工、道路付属物撤去工、プレキャスト擁壁撤去工、排水構造物撤去工、かご撤去工、落石雪害防止撤去工、ブロック舗装撤去工、緑石撤去工、冬季安全施設撤去工、骨材再生工、運搬処理工その他これらに類する工種について定めるものとする。</w:t>
      </w:r>
    </w:p>
    <w:p w:rsidR="00894B1F" w:rsidRDefault="00894B1F" w:rsidP="00894B1F">
      <w:pPr>
        <w:autoSpaceDE w:val="0"/>
        <w:autoSpaceDN w:val="0"/>
        <w:adjustRightInd w:val="0"/>
        <w:jc w:val="left"/>
        <w:rPr>
          <w:rFonts w:ascii="HG丸ｺﾞｼｯｸM-PRO" w:eastAsia="HG丸ｺﾞｼｯｸM-PRO" w:cs="MS-Gothic"/>
          <w:b/>
          <w:kern w:val="0"/>
          <w:szCs w:val="21"/>
        </w:rPr>
      </w:pPr>
    </w:p>
    <w:p w:rsidR="00F62DDC" w:rsidRPr="00F62DDC" w:rsidRDefault="00F62DDC" w:rsidP="00894B1F">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２－９－２ 作業土工（床掘り・埋戻し）</w:t>
      </w:r>
    </w:p>
    <w:p w:rsidR="00F62DDC" w:rsidRPr="00F62DDC" w:rsidRDefault="00F62DDC" w:rsidP="00894B1F">
      <w:pPr>
        <w:autoSpaceDE w:val="0"/>
        <w:autoSpaceDN w:val="0"/>
        <w:adjustRightInd w:val="0"/>
        <w:ind w:leftChars="100" w:left="210"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作業土工の施工については、第３編２－３－３作業土工（床掘り・埋戻し）の規定によるものとする。</w:t>
      </w:r>
    </w:p>
    <w:p w:rsidR="00894B1F" w:rsidRDefault="00894B1F" w:rsidP="00894B1F">
      <w:pPr>
        <w:autoSpaceDE w:val="0"/>
        <w:autoSpaceDN w:val="0"/>
        <w:adjustRightInd w:val="0"/>
        <w:jc w:val="left"/>
        <w:rPr>
          <w:rFonts w:ascii="HG丸ｺﾞｼｯｸM-PRO" w:eastAsia="HG丸ｺﾞｼｯｸM-PRO" w:cs="MS-Gothic"/>
          <w:b/>
          <w:kern w:val="0"/>
          <w:szCs w:val="21"/>
        </w:rPr>
      </w:pPr>
    </w:p>
    <w:p w:rsidR="00F62DDC" w:rsidRPr="00F62DDC" w:rsidRDefault="00F62DDC" w:rsidP="00894B1F">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２－９－３ 構造物取壊し工</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１．請負者は、コンクリート構造物取壊し及びコンクリートはつりを行うにあたり、本体構造物の一部を撤去する場合には、本体構造物に損傷を与えないように施工しなければならない。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２．請負者は、舗装版取壊しを行うにあたり、他に影響を与えないように施工しなければならない。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３．請負者は、石積み取壊し、コンクリートブロック撤去及び吹付法面取壊しを行うにあたり、地山法面の雨水による浸食や土砂崩れを発生させないよう施工しなければならない。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４．請負者は、鋼材切断を行うにあたり、本体部材として兼用されている部分において、本体の部材に悪影響を与えないように処理しなければならない。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５．請負者は、鋼矢板及びＨ鋼杭の引抜き跡の空洞を砂等で充てんするなどして地盤沈下を生じないようにしなければならない。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６．請負者は、根固めブロック撤去を行うにあたり、根固めブロックに付着した土砂、泥土、ゴミを現場内において取り除いた後、運搬しなければならない。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７．請負者は、コンクリート表面処理を行うにあたっては、周辺環境や対象構造物に悪影響を与えないように施工しなければならない。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８．請負者は、コンクリート表面処理を行うにあたっては、供用中の施設に損傷及び機能上の悪影響が生じないよう施工しなければならない。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９．請負者は、コンクリート表面処理を行うにあたっては、道路交通に対して支障が生じないよう必要な対策を講じなければならない。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10．請負者は、コンクリート表面処理を行うにあたっては、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に従って施工しなければならない。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11．請負者は、コンクリート表面処理において発生する濁水および廃材については、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による処分方法によらなければならない。</w:t>
      </w:r>
    </w:p>
    <w:p w:rsidR="00894B1F" w:rsidRDefault="00894B1F" w:rsidP="00894B1F">
      <w:pPr>
        <w:autoSpaceDE w:val="0"/>
        <w:autoSpaceDN w:val="0"/>
        <w:adjustRightInd w:val="0"/>
        <w:jc w:val="left"/>
        <w:rPr>
          <w:rFonts w:ascii="HG丸ｺﾞｼｯｸM-PRO" w:eastAsia="HG丸ｺﾞｼｯｸM-PRO" w:cs="MS-Gothic"/>
          <w:b/>
          <w:kern w:val="0"/>
          <w:szCs w:val="21"/>
        </w:rPr>
      </w:pPr>
    </w:p>
    <w:p w:rsidR="00F62DDC" w:rsidRPr="00F62DDC" w:rsidRDefault="00F62DDC" w:rsidP="00894B1F">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２－９－４ 防護柵撤去工</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１．請負者は、ガードレール、ガードパイプ、横断･転落防止柵、ガードケーブル、立入り防止柵の撤去に際して、供用中の施設に損傷及び機能上の悪影響が生じないよう施工しなければならない。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lastRenderedPageBreak/>
        <w:t>２．請負者は、ガードレール、ガードパイプ、横断･転落防止柵、ガードケーブル、立入り防止柵の撤去に際して、道路交通に対して支障が生じないよう必要な対策を講じなければならない。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３．請負者は、ガードレール、ガードパイプ、横断･転落防止柵、ガードケーブル、立入り防止柵の撤去において、</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による処分方法によらなければならない。</w:t>
      </w:r>
    </w:p>
    <w:p w:rsidR="00894B1F" w:rsidRDefault="00894B1F" w:rsidP="00894B1F">
      <w:pPr>
        <w:autoSpaceDE w:val="0"/>
        <w:autoSpaceDN w:val="0"/>
        <w:adjustRightInd w:val="0"/>
        <w:jc w:val="left"/>
        <w:rPr>
          <w:rFonts w:ascii="HG丸ｺﾞｼｯｸM-PRO" w:eastAsia="HG丸ｺﾞｼｯｸM-PRO" w:cs="MS-Gothic"/>
          <w:b/>
          <w:kern w:val="0"/>
          <w:szCs w:val="21"/>
        </w:rPr>
      </w:pPr>
    </w:p>
    <w:p w:rsidR="00F62DDC" w:rsidRPr="00F62DDC" w:rsidRDefault="00F62DDC" w:rsidP="00894B1F">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２－９－５ 標識撤去工</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１．請負者は、標識撤去に際して、供用中の施設に損傷及び機能上の悪影響が生じないよう施工しなければならない。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２．請負者は、標識撤去に際して、道路交通に対して支障が生じないよう必要な対策を講じなければならない。</w:t>
      </w:r>
    </w:p>
    <w:p w:rsidR="004B3E12" w:rsidRDefault="00F62DDC" w:rsidP="00894B1F">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３．請負者は、標識撤去において、</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による処分方法によらなければならない。</w:t>
      </w:r>
    </w:p>
    <w:p w:rsidR="00894B1F" w:rsidRDefault="00894B1F" w:rsidP="00894B1F">
      <w:pPr>
        <w:autoSpaceDE w:val="0"/>
        <w:autoSpaceDN w:val="0"/>
        <w:adjustRightInd w:val="0"/>
        <w:jc w:val="left"/>
        <w:rPr>
          <w:rFonts w:ascii="HG丸ｺﾞｼｯｸM-PRO" w:eastAsia="HG丸ｺﾞｼｯｸM-PRO" w:cs="MS-Gothic"/>
          <w:b/>
          <w:kern w:val="0"/>
          <w:szCs w:val="21"/>
        </w:rPr>
      </w:pPr>
    </w:p>
    <w:p w:rsidR="00F62DDC" w:rsidRPr="00F62DDC" w:rsidRDefault="00F62DDC" w:rsidP="00894B1F">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２－９－６ 道路付属物撤去工</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１．請負者は、視線誘導標、境界杭、距離標、道路鋲、車線分離標、境界鋲等の撤去に際して、供用中の施設に損傷及び機能上の悪影響が生じないよう施工しなければならない。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２．請負者は、視線誘導標、境界杭、距離標、道路鋲、車線分離標、境界鋲等の撤去に際して、道路交通に対して支障が生じないよう必要な対策を講じなければならない。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３．請負者は、視線誘導標、境界杭、距離標、道路鋲、車線分離標、境界鋲等の撤去に伴い、適切な工法を検討し施工しなければならない。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４．請負者は、視線誘導標、境界杭、距離標、道路鋲、車線分離標、境界鋲等の撤去において、</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による処分方法によらなければならない。</w:t>
      </w:r>
    </w:p>
    <w:p w:rsidR="00894B1F" w:rsidRDefault="00894B1F" w:rsidP="00894B1F">
      <w:pPr>
        <w:autoSpaceDE w:val="0"/>
        <w:autoSpaceDN w:val="0"/>
        <w:adjustRightInd w:val="0"/>
        <w:jc w:val="left"/>
        <w:rPr>
          <w:rFonts w:ascii="HG丸ｺﾞｼｯｸM-PRO" w:eastAsia="HG丸ｺﾞｼｯｸM-PRO" w:cs="MS-Gothic"/>
          <w:b/>
          <w:kern w:val="0"/>
          <w:szCs w:val="21"/>
        </w:rPr>
      </w:pPr>
    </w:p>
    <w:p w:rsidR="00F62DDC" w:rsidRPr="00F62DDC" w:rsidRDefault="00F62DDC" w:rsidP="00894B1F">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２－９－７ プレキャスト擁壁撤去工</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１．請負者は、プレキャスト擁壁の撤去に際して、供用中の施設に損傷及び機能上の悪影響が生じないよう施工しなければならない。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２．請負者は、プレキャスト擁壁の一部を撤去する場合には、他の構造物に損傷を与えないように施工しなければならない。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３．請負者は、プレキャスト擁壁の撤去において、</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による処分方法によらなければならない。</w:t>
      </w:r>
    </w:p>
    <w:p w:rsidR="00894B1F" w:rsidRDefault="00894B1F" w:rsidP="00894B1F">
      <w:pPr>
        <w:autoSpaceDE w:val="0"/>
        <w:autoSpaceDN w:val="0"/>
        <w:adjustRightInd w:val="0"/>
        <w:jc w:val="left"/>
        <w:rPr>
          <w:rFonts w:ascii="HG丸ｺﾞｼｯｸM-PRO" w:eastAsia="HG丸ｺﾞｼｯｸM-PRO" w:cs="MS-Gothic"/>
          <w:b/>
          <w:kern w:val="0"/>
          <w:szCs w:val="21"/>
        </w:rPr>
      </w:pPr>
    </w:p>
    <w:p w:rsidR="00F62DDC" w:rsidRPr="00F62DDC" w:rsidRDefault="00F62DDC" w:rsidP="00894B1F">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２－９－８ 排水構造物撤去工</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１．請負者は、排水構造物の撤去に際して、供用中の施設に損傷及び機能上の悪影響が生じないよう施工しなければならない。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２．請負者は、排水構造物の撤去に際して、他の排水構造物施設に損傷及び機能上の悪影響が生じないよう施工しなければならない。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３．請負者は、排水構造物の撤去に際して、道路交通に対して支障が生じないよう必要な対策を講じなければならない。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４．請負者は、側溝・街渠、集水桝・マンホールの撤去に際して、切廻し水路を設置した場合は、その機能を維持するよう管理しなければならない。</w:t>
      </w:r>
    </w:p>
    <w:p w:rsidR="00F62DDC" w:rsidRPr="00F62DDC" w:rsidRDefault="00F62DDC" w:rsidP="00894B1F">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５．請負者は、排水構造物の撤去において、</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による処分方法によらなければならない。</w:t>
      </w:r>
    </w:p>
    <w:p w:rsidR="00894B1F" w:rsidRDefault="00894B1F" w:rsidP="004B3E12">
      <w:pPr>
        <w:autoSpaceDE w:val="0"/>
        <w:autoSpaceDN w:val="0"/>
        <w:adjustRightInd w:val="0"/>
        <w:ind w:firstLineChars="100" w:firstLine="211"/>
        <w:jc w:val="left"/>
        <w:rPr>
          <w:rFonts w:ascii="HG丸ｺﾞｼｯｸM-PRO" w:eastAsia="HG丸ｺﾞｼｯｸM-PRO" w:cs="MS-Gothic"/>
          <w:b/>
          <w:kern w:val="0"/>
          <w:szCs w:val="21"/>
        </w:rPr>
      </w:pPr>
    </w:p>
    <w:p w:rsidR="00894B1F" w:rsidRDefault="00894B1F" w:rsidP="004B3E12">
      <w:pPr>
        <w:autoSpaceDE w:val="0"/>
        <w:autoSpaceDN w:val="0"/>
        <w:adjustRightInd w:val="0"/>
        <w:ind w:firstLineChars="100" w:firstLine="211"/>
        <w:jc w:val="left"/>
        <w:rPr>
          <w:rFonts w:ascii="HG丸ｺﾞｼｯｸM-PRO" w:eastAsia="HG丸ｺﾞｼｯｸM-PRO" w:cs="MS-Gothic"/>
          <w:b/>
          <w:kern w:val="0"/>
          <w:szCs w:val="21"/>
        </w:rPr>
      </w:pPr>
    </w:p>
    <w:p w:rsidR="00F62DDC" w:rsidRPr="00F62DDC" w:rsidRDefault="00F62DDC" w:rsidP="00894B1F">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lastRenderedPageBreak/>
        <w:t>２－９－９ かご撤去工</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１．請負者は、じゃかご、ふとんかごの撤去にあたっては、ゴミを現場内において取り除いた後、鉄線とぐり石を分けて運搬しなければならない。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２．請負者は、じゃかご、ふとんかごの撤去において、</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による処分方法によらなければならない。</w:t>
      </w:r>
    </w:p>
    <w:p w:rsidR="00894B1F" w:rsidRDefault="00894B1F" w:rsidP="00894B1F">
      <w:pPr>
        <w:autoSpaceDE w:val="0"/>
        <w:autoSpaceDN w:val="0"/>
        <w:adjustRightInd w:val="0"/>
        <w:jc w:val="left"/>
        <w:rPr>
          <w:rFonts w:ascii="HG丸ｺﾞｼｯｸM-PRO" w:eastAsia="HG丸ｺﾞｼｯｸM-PRO" w:cs="MS-Gothic"/>
          <w:b/>
          <w:kern w:val="0"/>
          <w:szCs w:val="21"/>
        </w:rPr>
      </w:pPr>
    </w:p>
    <w:p w:rsidR="00F62DDC" w:rsidRPr="00F62DDC" w:rsidRDefault="00F62DDC" w:rsidP="00894B1F">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２－９－10 落石雪害防止撤去工</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１．請負者は、落石防護柵撤去、落石防止網（繊維網）の撤去に際して、供用中の施設に損傷及び機能上の悪影響が生じないよう施工しなければならない。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２．請負者は、落石防護柵撤去、落石防止網（繊維網）の撤去にあたっては、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による処分方法によらなければならない。</w:t>
      </w:r>
    </w:p>
    <w:p w:rsidR="00894B1F" w:rsidRDefault="00894B1F" w:rsidP="00894B1F">
      <w:pPr>
        <w:autoSpaceDE w:val="0"/>
        <w:autoSpaceDN w:val="0"/>
        <w:adjustRightInd w:val="0"/>
        <w:jc w:val="left"/>
        <w:rPr>
          <w:rFonts w:ascii="HG丸ｺﾞｼｯｸM-PRO" w:eastAsia="HG丸ｺﾞｼｯｸM-PRO" w:cs="MS-Gothic"/>
          <w:b/>
          <w:kern w:val="0"/>
          <w:szCs w:val="21"/>
        </w:rPr>
      </w:pPr>
    </w:p>
    <w:p w:rsidR="00F62DDC" w:rsidRPr="00F62DDC" w:rsidRDefault="00F62DDC" w:rsidP="00894B1F">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２－９－11 ブロック舗装撤去工</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１．請負者は、インターロッキングブロック、コンクリート平板ブロック及びノンスリップの撤去に際して、供用中の施設に損傷及び機能上の悪影響が生じないよう施工しなければならない。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２．請負者は、インターロッキングブロック、コンクリート平板ブロック及びノンスリップの撤去に際して、道路交通に対して支障が生じないよう必要な対策を講じなければならない。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３．請負者は、インターロッキングブロック、コンクリート平板ブロック及びノンスリップの撤去において、設計図書による処分方法によらなければならない。</w:t>
      </w:r>
    </w:p>
    <w:p w:rsidR="00894B1F" w:rsidRDefault="00894B1F" w:rsidP="00894B1F">
      <w:pPr>
        <w:autoSpaceDE w:val="0"/>
        <w:autoSpaceDN w:val="0"/>
        <w:adjustRightInd w:val="0"/>
        <w:jc w:val="left"/>
        <w:rPr>
          <w:rFonts w:ascii="HG丸ｺﾞｼｯｸM-PRO" w:eastAsia="HG丸ｺﾞｼｯｸM-PRO" w:cs="MS-Mincho"/>
          <w:b/>
          <w:kern w:val="0"/>
          <w:szCs w:val="21"/>
        </w:rPr>
      </w:pPr>
    </w:p>
    <w:p w:rsidR="00F62DDC" w:rsidRPr="00F62DDC" w:rsidRDefault="00F62DDC" w:rsidP="00894B1F">
      <w:pPr>
        <w:autoSpaceDE w:val="0"/>
        <w:autoSpaceDN w:val="0"/>
        <w:adjustRightInd w:val="0"/>
        <w:jc w:val="left"/>
        <w:rPr>
          <w:rFonts w:ascii="HG丸ｺﾞｼｯｸM-PRO" w:eastAsia="HG丸ｺﾞｼｯｸM-PRO" w:cs="MS-Mincho"/>
          <w:b/>
          <w:kern w:val="0"/>
          <w:szCs w:val="21"/>
        </w:rPr>
      </w:pPr>
      <w:r w:rsidRPr="00F62DDC">
        <w:rPr>
          <w:rFonts w:ascii="HG丸ｺﾞｼｯｸM-PRO" w:eastAsia="HG丸ｺﾞｼｯｸM-PRO" w:cs="MS-Mincho" w:hint="eastAsia"/>
          <w:b/>
          <w:kern w:val="0"/>
          <w:szCs w:val="21"/>
        </w:rPr>
        <w:t>２－９－12 縁石撤去工</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Gothic"/>
          <w:kern w:val="0"/>
          <w:sz w:val="20"/>
          <w:szCs w:val="20"/>
        </w:rPr>
      </w:pPr>
      <w:r w:rsidRPr="00F62DDC">
        <w:rPr>
          <w:rFonts w:ascii="HG丸ｺﾞｼｯｸM-PRO" w:eastAsia="HG丸ｺﾞｼｯｸM-PRO" w:cs="MS-Mincho" w:hint="eastAsia"/>
          <w:kern w:val="0"/>
          <w:szCs w:val="21"/>
        </w:rPr>
        <w:t>１．請負者は、歩車道境界ブロック、地先境界ブロックの撤去に際して、供用中の施設に損傷及び機能上の悪影響が生じないよう施工しなければならない。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２．請負者は、歩車道境界ブロック、地先境界ブロックの撤去に際して、道路交通に対して支障が生じないよう必要な対策を講じなければならない。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３．請負者は、歩車道境界ブロックおよび地先境界ブロックの撤去において、</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による処分方法によらなければならない。</w:t>
      </w:r>
    </w:p>
    <w:p w:rsidR="00894B1F" w:rsidRDefault="00894B1F" w:rsidP="00894B1F">
      <w:pPr>
        <w:autoSpaceDE w:val="0"/>
        <w:autoSpaceDN w:val="0"/>
        <w:adjustRightInd w:val="0"/>
        <w:jc w:val="left"/>
        <w:rPr>
          <w:rFonts w:ascii="HG丸ｺﾞｼｯｸM-PRO" w:eastAsia="HG丸ｺﾞｼｯｸM-PRO" w:cs="MS-Gothic"/>
          <w:b/>
          <w:kern w:val="0"/>
          <w:szCs w:val="21"/>
        </w:rPr>
      </w:pPr>
    </w:p>
    <w:p w:rsidR="00F62DDC" w:rsidRPr="00F62DDC" w:rsidRDefault="00F62DDC" w:rsidP="00894B1F">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２－９－13 冬季安全施設撤去工</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１．請負者は、吹溜式防雪柵、吹払式防雪柵の撤去に際して、供用中の施設に損傷及び機能上の悪影響が生じないよう施工しなければならない。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２．吹溜式防雪柵、吹払式防雪柵の撤去にあたっては、第３編２－９－３構造物取壊し工の規定によるものとする。</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３．請負者は、吹溜式防雪柵、吹払式防雪柵の撤去にあたっては、道路交通に対して支障が生じないよう必要な対策を講じなければならない。</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４．請負者は、吹溜式防雪柵、吹払式防雪柵の撤去において、</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による処分方法によらなければならない。</w:t>
      </w:r>
    </w:p>
    <w:p w:rsidR="00894B1F" w:rsidRDefault="00894B1F" w:rsidP="00894B1F">
      <w:pPr>
        <w:autoSpaceDE w:val="0"/>
        <w:autoSpaceDN w:val="0"/>
        <w:adjustRightInd w:val="0"/>
        <w:jc w:val="left"/>
        <w:rPr>
          <w:rFonts w:ascii="HG丸ｺﾞｼｯｸM-PRO" w:eastAsia="HG丸ｺﾞｼｯｸM-PRO" w:cs="MS-Gothic"/>
          <w:b/>
          <w:kern w:val="0"/>
          <w:szCs w:val="21"/>
        </w:rPr>
      </w:pPr>
    </w:p>
    <w:p w:rsidR="00F62DDC" w:rsidRPr="00F62DDC" w:rsidRDefault="00F62DDC" w:rsidP="00894B1F">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２－９－14 骨材再生工</w:t>
      </w:r>
    </w:p>
    <w:p w:rsidR="00F62DDC" w:rsidRPr="00F62DDC" w:rsidRDefault="00F62DDC" w:rsidP="00894B1F">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１．骨材再生工の施工については、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に明示した場合を除き、第１編１－１－18建設副産物の規定によるものとする。</w:t>
      </w:r>
    </w:p>
    <w:p w:rsidR="00F62DDC" w:rsidRPr="00F62DDC" w:rsidRDefault="00F62DDC" w:rsidP="002C2202">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２．請負者は、構造物の破砕、撤去については、第３編２－９－３構造物取壊し工及び第３編</w:t>
      </w:r>
      <w:r w:rsidRPr="00F62DDC">
        <w:rPr>
          <w:rFonts w:ascii="HG丸ｺﾞｼｯｸM-PRO" w:eastAsia="HG丸ｺﾞｼｯｸM-PRO" w:cs="MS-Mincho" w:hint="eastAsia"/>
          <w:kern w:val="0"/>
          <w:szCs w:val="21"/>
        </w:rPr>
        <w:lastRenderedPageBreak/>
        <w:t>２－９－６道路付属物撤去工の規定により施工しなければならない。ただし、これらの規定により難い場合には、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に関して監督職員の</w:t>
      </w:r>
      <w:r w:rsidRPr="00F62DDC">
        <w:rPr>
          <w:rFonts w:ascii="HG丸ｺﾞｼｯｸM-PRO" w:eastAsia="HG丸ｺﾞｼｯｸM-PRO" w:cs="MS-Gothic" w:hint="eastAsia"/>
          <w:kern w:val="0"/>
          <w:szCs w:val="21"/>
        </w:rPr>
        <w:t>承諾</w:t>
      </w:r>
      <w:r w:rsidRPr="00F62DDC">
        <w:rPr>
          <w:rFonts w:ascii="HG丸ｺﾞｼｯｸM-PRO" w:eastAsia="HG丸ｺﾞｼｯｸM-PRO" w:cs="MS-Mincho" w:hint="eastAsia"/>
          <w:kern w:val="0"/>
          <w:szCs w:val="21"/>
        </w:rPr>
        <w:t>を得なければならない。</w:t>
      </w:r>
    </w:p>
    <w:p w:rsidR="00F62DDC" w:rsidRPr="00F62DDC" w:rsidRDefault="00F62DDC" w:rsidP="002C2202">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３．請負者は、骨材再生工の施工にあたり、現場状況、破砕物の内容、破砕量や運搬方法などから、適切な使用機械を選定しなければならない。</w:t>
      </w:r>
    </w:p>
    <w:p w:rsidR="00F62DDC" w:rsidRPr="00F62DDC" w:rsidRDefault="00F62DDC" w:rsidP="002C2202">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４．請負者は、骨材再生工の施工については、施工箇所以外の部分に損傷や悪影響を与えないように行なわなければならない。</w:t>
      </w:r>
    </w:p>
    <w:p w:rsidR="00F62DDC" w:rsidRPr="00F62DDC" w:rsidRDefault="00F62DDC" w:rsidP="002C2202">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５．請負者は、作業ヤードの出入り口の設置及び破砕作業に際して、関係者以外の立ち入りの防止に対して留意しなければならない。</w:t>
      </w:r>
    </w:p>
    <w:p w:rsidR="00F62DDC" w:rsidRPr="00F62DDC" w:rsidRDefault="00F62DDC" w:rsidP="002C2202">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６．請負者は、破砕ホッパーに投入する材質、圧縮強度、大きさ等について使用機械の仕様、処理能力、選別方法や再生骨材の使用目的を考慮して、小割及び分別の方法を</w:t>
      </w:r>
      <w:r w:rsidRPr="00F62DDC">
        <w:rPr>
          <w:rFonts w:ascii="HG丸ｺﾞｼｯｸM-PRO" w:eastAsia="HG丸ｺﾞｼｯｸM-PRO" w:cs="MS-Gothic" w:hint="eastAsia"/>
          <w:kern w:val="0"/>
          <w:szCs w:val="21"/>
        </w:rPr>
        <w:t>施工計画書</w:t>
      </w:r>
      <w:r w:rsidRPr="00F62DDC">
        <w:rPr>
          <w:rFonts w:ascii="HG丸ｺﾞｼｯｸM-PRO" w:eastAsia="HG丸ｺﾞｼｯｸM-PRO" w:cs="MS-Mincho" w:hint="eastAsia"/>
          <w:kern w:val="0"/>
          <w:szCs w:val="21"/>
        </w:rPr>
        <w:t>に記載しなければならない。なお、鉄筋、不純物、ごみや土砂などの付着物の処理は、再生骨材の品質及び使用機械の適用条件に留意して行なわなければならない。</w:t>
      </w:r>
    </w:p>
    <w:p w:rsidR="00F62DDC" w:rsidRPr="00F62DDC" w:rsidRDefault="00F62DDC" w:rsidP="002C2202">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７．請負者は、コンクリート塊やアスファルト塊等の破砕や積込みにあたり、飛散、粉塵及び振動対策の必要性について変更が伴う場合には、事前に</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に関して監督職員と</w:t>
      </w:r>
      <w:r w:rsidRPr="00F62DDC">
        <w:rPr>
          <w:rFonts w:ascii="HG丸ｺﾞｼｯｸM-PRO" w:eastAsia="HG丸ｺﾞｼｯｸM-PRO" w:cs="MS-Gothic" w:hint="eastAsia"/>
          <w:kern w:val="0"/>
          <w:szCs w:val="21"/>
        </w:rPr>
        <w:t>協議</w:t>
      </w:r>
      <w:r w:rsidRPr="00F62DDC">
        <w:rPr>
          <w:rFonts w:ascii="HG丸ｺﾞｼｯｸM-PRO" w:eastAsia="HG丸ｺﾞｼｯｸM-PRO" w:cs="MS-Mincho" w:hint="eastAsia"/>
          <w:kern w:val="0"/>
          <w:szCs w:val="21"/>
        </w:rPr>
        <w:t>しなければならない。</w:t>
      </w:r>
    </w:p>
    <w:p w:rsidR="00F62DDC" w:rsidRPr="00F62DDC" w:rsidRDefault="00F62DDC" w:rsidP="002C2202">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８．請負者は、作業ヤードの大きさ及び適切な施工基盤面の設備方法について変更が伴う場合は、事前に</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に関して監督職員と</w:t>
      </w:r>
      <w:r w:rsidRPr="00F62DDC">
        <w:rPr>
          <w:rFonts w:ascii="HG丸ｺﾞｼｯｸM-PRO" w:eastAsia="HG丸ｺﾞｼｯｸM-PRO" w:cs="MS-Gothic" w:hint="eastAsia"/>
          <w:kern w:val="0"/>
          <w:szCs w:val="21"/>
        </w:rPr>
        <w:t>協議</w:t>
      </w:r>
      <w:r w:rsidRPr="00F62DDC">
        <w:rPr>
          <w:rFonts w:ascii="HG丸ｺﾞｼｯｸM-PRO" w:eastAsia="HG丸ｺﾞｼｯｸM-PRO" w:cs="MS-Mincho" w:hint="eastAsia"/>
          <w:kern w:val="0"/>
          <w:szCs w:val="21"/>
        </w:rPr>
        <w:t>しなければならない。</w:t>
      </w:r>
    </w:p>
    <w:p w:rsidR="00F62DDC" w:rsidRPr="00F62DDC" w:rsidRDefault="00F62DDC" w:rsidP="002C2202">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９．請負者は、作業ヤードの大きさ及び適切な施工基盤面の整備方法については、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によるものとし、これにより難い場合は、事前に</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に関して監督職員と</w:t>
      </w:r>
      <w:r w:rsidRPr="00F62DDC">
        <w:rPr>
          <w:rFonts w:ascii="HG丸ｺﾞｼｯｸM-PRO" w:eastAsia="HG丸ｺﾞｼｯｸM-PRO" w:cs="MS-Gothic" w:hint="eastAsia"/>
          <w:kern w:val="0"/>
          <w:szCs w:val="21"/>
        </w:rPr>
        <w:t>協議</w:t>
      </w:r>
      <w:r w:rsidRPr="00F62DDC">
        <w:rPr>
          <w:rFonts w:ascii="HG丸ｺﾞｼｯｸM-PRO" w:eastAsia="HG丸ｺﾞｼｯｸM-PRO" w:cs="MS-Mincho" w:hint="eastAsia"/>
          <w:kern w:val="0"/>
          <w:szCs w:val="21"/>
        </w:rPr>
        <w:t>しなければならない。</w:t>
      </w:r>
    </w:p>
    <w:p w:rsidR="00F62DDC" w:rsidRPr="00F62DDC" w:rsidRDefault="00F62DDC" w:rsidP="002C2202">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10．請負者は、施工上やむを得ず指定された場所以外に再生骨材や建設廃棄物を仮置きまたは処分する場合には、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に関して監督職員と</w:t>
      </w:r>
      <w:r w:rsidRPr="00F62DDC">
        <w:rPr>
          <w:rFonts w:ascii="HG丸ｺﾞｼｯｸM-PRO" w:eastAsia="HG丸ｺﾞｼｯｸM-PRO" w:cs="MS-Gothic" w:hint="eastAsia"/>
          <w:kern w:val="0"/>
          <w:szCs w:val="21"/>
        </w:rPr>
        <w:t>協議</w:t>
      </w:r>
      <w:r w:rsidRPr="00F62DDC">
        <w:rPr>
          <w:rFonts w:ascii="HG丸ｺﾞｼｯｸM-PRO" w:eastAsia="HG丸ｺﾞｼｯｸM-PRO" w:cs="MS-Mincho" w:hint="eastAsia"/>
          <w:kern w:val="0"/>
          <w:szCs w:val="21"/>
        </w:rPr>
        <w:t>しなければならない。</w:t>
      </w:r>
    </w:p>
    <w:p w:rsidR="002C2202" w:rsidRDefault="002C2202" w:rsidP="002C2202">
      <w:pPr>
        <w:autoSpaceDE w:val="0"/>
        <w:autoSpaceDN w:val="0"/>
        <w:adjustRightInd w:val="0"/>
        <w:jc w:val="left"/>
        <w:rPr>
          <w:rFonts w:ascii="HG丸ｺﾞｼｯｸM-PRO" w:eastAsia="HG丸ｺﾞｼｯｸM-PRO" w:cs="MS-Gothic"/>
          <w:b/>
          <w:kern w:val="0"/>
          <w:szCs w:val="21"/>
        </w:rPr>
      </w:pPr>
    </w:p>
    <w:p w:rsidR="00F62DDC" w:rsidRPr="00F62DDC" w:rsidRDefault="00F62DDC" w:rsidP="002C2202">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２－９－15 運搬処理工</w:t>
      </w:r>
    </w:p>
    <w:p w:rsidR="00F62DDC" w:rsidRPr="00F62DDC" w:rsidRDefault="00F62DDC" w:rsidP="002C2202">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１．工事の施工に伴い生じた工事現場発生品については、第１編１－１－17工事現場発生品の規定によるものとする。</w:t>
      </w:r>
    </w:p>
    <w:p w:rsidR="00F62DDC" w:rsidRPr="00F62DDC" w:rsidRDefault="00F62DDC" w:rsidP="002C2202">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２．工事の施工に伴い生じた建設副産物については、第１編１－１－18建設副産物の規定によるものとする。</w:t>
      </w:r>
    </w:p>
    <w:p w:rsidR="00F62DDC" w:rsidRDefault="00F62DDC" w:rsidP="002C2202">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３．請負者は、殻運搬処理、現場発生品の運搬処理を行うにあたり、運搬物が飛散しないよう適正に処理を行わなければならない。</w:t>
      </w:r>
    </w:p>
    <w:p w:rsidR="004B3E12" w:rsidRPr="002C2202" w:rsidRDefault="004B3E12" w:rsidP="004B3E12">
      <w:pPr>
        <w:autoSpaceDE w:val="0"/>
        <w:autoSpaceDN w:val="0"/>
        <w:adjustRightInd w:val="0"/>
        <w:ind w:leftChars="200" w:left="630" w:hangingChars="100" w:hanging="210"/>
        <w:jc w:val="left"/>
        <w:rPr>
          <w:rFonts w:ascii="HG丸ｺﾞｼｯｸM-PRO" w:eastAsia="HG丸ｺﾞｼｯｸM-PRO" w:cs="MS-Mincho"/>
          <w:kern w:val="0"/>
          <w:szCs w:val="21"/>
        </w:rPr>
      </w:pPr>
    </w:p>
    <w:p w:rsidR="00F62DDC" w:rsidRPr="00F62DDC" w:rsidRDefault="00F62DDC" w:rsidP="00F62DDC">
      <w:pPr>
        <w:autoSpaceDE w:val="0"/>
        <w:autoSpaceDN w:val="0"/>
        <w:adjustRightInd w:val="0"/>
        <w:jc w:val="left"/>
        <w:rPr>
          <w:rFonts w:ascii="HG丸ｺﾞｼｯｸM-PRO" w:eastAsia="HG丸ｺﾞｼｯｸM-PRO" w:cs="MS-Gothic"/>
          <w:b/>
          <w:kern w:val="0"/>
          <w:sz w:val="24"/>
        </w:rPr>
      </w:pPr>
      <w:r w:rsidRPr="00F62DDC">
        <w:rPr>
          <w:rFonts w:ascii="HG丸ｺﾞｼｯｸM-PRO" w:eastAsia="HG丸ｺﾞｼｯｸM-PRO" w:cs="MS-Gothic" w:hint="eastAsia"/>
          <w:b/>
          <w:kern w:val="0"/>
          <w:sz w:val="24"/>
        </w:rPr>
        <w:t>第10節 仮設工</w:t>
      </w:r>
    </w:p>
    <w:p w:rsidR="002C2202" w:rsidRDefault="002C2202" w:rsidP="002C2202">
      <w:pPr>
        <w:autoSpaceDE w:val="0"/>
        <w:autoSpaceDN w:val="0"/>
        <w:adjustRightInd w:val="0"/>
        <w:jc w:val="left"/>
        <w:rPr>
          <w:rFonts w:ascii="HG丸ｺﾞｼｯｸM-PRO" w:eastAsia="HG丸ｺﾞｼｯｸM-PRO" w:cs="MS-Gothic"/>
          <w:b/>
          <w:kern w:val="0"/>
          <w:szCs w:val="21"/>
        </w:rPr>
      </w:pPr>
    </w:p>
    <w:p w:rsidR="00F62DDC" w:rsidRPr="00F62DDC" w:rsidRDefault="00F62DDC" w:rsidP="002C2202">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２－10－１ 一般事項</w:t>
      </w:r>
    </w:p>
    <w:p w:rsidR="00F62DDC" w:rsidRPr="00F62DDC" w:rsidRDefault="00F62DDC" w:rsidP="002C2202">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本節は、仮設工として工事用道路工、仮橋・仮桟橋工、路面覆工、土留・仮締切工、砂防仮締切工、水替工、地下水位低下工、地中連続壁工（壁式）、地中連続壁工（柱列式）、仮水路工、残土受入れ施設工、作業ヤード整備工、電力設備工、コンクリート製造設備工、トンネル仮設備工、共同溝仮設備工、防塵対策工、汚濁防止工、防護施設工、除雪工、雪寒施設工、法面吹付工その他これらに類する工種について定めるものとする。</w:t>
      </w:r>
    </w:p>
    <w:p w:rsidR="00F62DDC" w:rsidRPr="00F62DDC" w:rsidRDefault="00F62DDC" w:rsidP="002C2202">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２．請負者は、仮設工については、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の定めまたは監督職員の</w:t>
      </w:r>
      <w:r w:rsidRPr="00F62DDC">
        <w:rPr>
          <w:rFonts w:ascii="HG丸ｺﾞｼｯｸM-PRO" w:eastAsia="HG丸ｺﾞｼｯｸM-PRO" w:cs="MS-Gothic" w:hint="eastAsia"/>
          <w:kern w:val="0"/>
          <w:szCs w:val="21"/>
        </w:rPr>
        <w:t>指示</w:t>
      </w:r>
      <w:r w:rsidRPr="00F62DDC">
        <w:rPr>
          <w:rFonts w:ascii="HG丸ｺﾞｼｯｸM-PRO" w:eastAsia="HG丸ｺﾞｼｯｸM-PRO" w:cs="MS-Mincho" w:hint="eastAsia"/>
          <w:kern w:val="0"/>
          <w:szCs w:val="21"/>
        </w:rPr>
        <w:t>がある場合を除き、請負者の責任において施工しなければならない。</w:t>
      </w:r>
    </w:p>
    <w:p w:rsidR="00F62DDC" w:rsidRPr="00F62DDC" w:rsidRDefault="00F62DDC" w:rsidP="002C2202">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３．請負者は、仮設物については、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の定めまたは監督職員の</w:t>
      </w:r>
      <w:r w:rsidRPr="00F62DDC">
        <w:rPr>
          <w:rFonts w:ascii="HG丸ｺﾞｼｯｸM-PRO" w:eastAsia="HG丸ｺﾞｼｯｸM-PRO" w:cs="MS-Gothic" w:hint="eastAsia"/>
          <w:kern w:val="0"/>
          <w:szCs w:val="21"/>
        </w:rPr>
        <w:t>指示</w:t>
      </w:r>
      <w:r w:rsidRPr="00F62DDC">
        <w:rPr>
          <w:rFonts w:ascii="HG丸ｺﾞｼｯｸM-PRO" w:eastAsia="HG丸ｺﾞｼｯｸM-PRO" w:cs="MS-Mincho" w:hint="eastAsia"/>
          <w:kern w:val="0"/>
          <w:szCs w:val="21"/>
        </w:rPr>
        <w:t>がある場合を除き、工事完了後、仮設物を完全に撤去し、原形に復旧しなければならない。</w:t>
      </w:r>
    </w:p>
    <w:p w:rsidR="00F62DDC" w:rsidRPr="00F62DDC" w:rsidRDefault="00F62DDC" w:rsidP="002C2202">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lastRenderedPageBreak/>
        <w:t>２－10－２ 工事用道路工</w:t>
      </w:r>
    </w:p>
    <w:p w:rsidR="00F62DDC" w:rsidRPr="00F62DDC" w:rsidRDefault="00F62DDC" w:rsidP="002C2202">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１．工事用道路とは、工事用の資機材や土砂を運搬するために仮に施工された道路をいうものとする。</w:t>
      </w:r>
    </w:p>
    <w:p w:rsidR="00F62DDC" w:rsidRPr="00F62DDC" w:rsidRDefault="00F62DDC" w:rsidP="002C2202">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２．請負者は、工事用道路の施工にあたり、予定交通量・地形・気候を的確に把握し、周囲の環境に影響のないよう対策を講じなければならない。</w:t>
      </w:r>
    </w:p>
    <w:p w:rsidR="00F62DDC" w:rsidRPr="00F62DDC" w:rsidRDefault="00F62DDC" w:rsidP="002C2202">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３．請負者は、工事用道路に一般交通がある場合には、一般交通の支障とならないようその維持管理に留意しなければならない。</w:t>
      </w:r>
    </w:p>
    <w:p w:rsidR="00F62DDC" w:rsidRPr="00F62DDC" w:rsidRDefault="00F62DDC" w:rsidP="002C2202">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４．請負者は、工事用道路盛土の施工にあたり、不等沈下を起さないように締固めなければならない。</w:t>
      </w:r>
    </w:p>
    <w:p w:rsidR="002C2202" w:rsidRDefault="00F62DDC" w:rsidP="002C2202">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５．請負者は、工事用道路の盛土部法面の整形する場合は、法面の崩壊が起こらないように締固めなければならない。</w:t>
      </w:r>
    </w:p>
    <w:p w:rsidR="00F62DDC" w:rsidRPr="00F62DDC" w:rsidRDefault="00F62DDC" w:rsidP="002C2202">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６．請負者は、工事用道路の敷砂利を行うにあたり、石材を均一に敷均さなければならない。</w:t>
      </w:r>
    </w:p>
    <w:p w:rsidR="00F62DDC" w:rsidRPr="00F62DDC" w:rsidRDefault="00F62DDC" w:rsidP="002C2202">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７．請負者は、安定シートを用いて、工事用道路の盛土の安定を図る場合には、安定シートと盛土が一体化して所定の効果が発揮できるよう施工しなければならない。</w:t>
      </w:r>
    </w:p>
    <w:p w:rsidR="00F62DDC" w:rsidRPr="00F62DDC" w:rsidRDefault="00F62DDC" w:rsidP="002C2202">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８．請負者は、殻運搬処理を行うにあたり、運搬物が飛散しないよう適正に処理を行わなければならない。</w:t>
      </w:r>
    </w:p>
    <w:p w:rsidR="00F62DDC" w:rsidRPr="00F62DDC" w:rsidRDefault="00F62DDC" w:rsidP="002C2202">
      <w:pPr>
        <w:autoSpaceDE w:val="0"/>
        <w:autoSpaceDN w:val="0"/>
        <w:adjustRightInd w:val="0"/>
        <w:ind w:leftChars="100" w:left="420" w:hangingChars="100" w:hanging="210"/>
        <w:jc w:val="left"/>
        <w:rPr>
          <w:rFonts w:ascii="HG丸ｺﾞｼｯｸM-PRO" w:eastAsia="HG丸ｺﾞｼｯｸM-PRO" w:cs="MS-Mincho"/>
          <w:kern w:val="0"/>
          <w:sz w:val="20"/>
          <w:szCs w:val="20"/>
        </w:rPr>
      </w:pPr>
      <w:r w:rsidRPr="00F62DDC">
        <w:rPr>
          <w:rFonts w:ascii="HG丸ｺﾞｼｯｸM-PRO" w:eastAsia="HG丸ｺﾞｼｯｸM-PRO" w:cs="MS-Mincho" w:hint="eastAsia"/>
          <w:kern w:val="0"/>
          <w:szCs w:val="21"/>
        </w:rPr>
        <w:t>９．請負者は、工事用道路を堤防等の既設構造物に設置・撤去する場合は、既設構造物に悪影響を与えないようにしなければならない。</w:t>
      </w:r>
    </w:p>
    <w:p w:rsidR="002C2202" w:rsidRDefault="002C2202" w:rsidP="002C2202">
      <w:pPr>
        <w:autoSpaceDE w:val="0"/>
        <w:autoSpaceDN w:val="0"/>
        <w:adjustRightInd w:val="0"/>
        <w:jc w:val="left"/>
        <w:rPr>
          <w:rFonts w:ascii="HG丸ｺﾞｼｯｸM-PRO" w:eastAsia="HG丸ｺﾞｼｯｸM-PRO" w:cs="MS-Gothic"/>
          <w:b/>
          <w:kern w:val="0"/>
          <w:szCs w:val="21"/>
        </w:rPr>
      </w:pPr>
    </w:p>
    <w:p w:rsidR="00F62DDC" w:rsidRPr="00F62DDC" w:rsidRDefault="00F62DDC" w:rsidP="002C2202">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２－10－３ 仮橋・仮桟橋工</w:t>
      </w:r>
    </w:p>
    <w:p w:rsidR="00F62DDC" w:rsidRPr="00F62DDC" w:rsidRDefault="00F62DDC" w:rsidP="002C2202">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１．請負者は、仮橋・仮桟橋工を河川内に設置する際に、</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に定めがない場合には、工事完了後及び工事期間中であっても出水期間中は撤去しなければならない。</w:t>
      </w:r>
    </w:p>
    <w:p w:rsidR="00F62DDC" w:rsidRPr="00F62DDC" w:rsidRDefault="00F62DDC" w:rsidP="002C2202">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２．請負者は、覆工板と仮橋上部との接合を行うにあたり、隅角部の設置に支障があるときはその処理方法等の対策を講じなければならない。</w:t>
      </w:r>
    </w:p>
    <w:p w:rsidR="00F62DDC" w:rsidRPr="00F62DDC" w:rsidRDefault="00F62DDC" w:rsidP="002C2202">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３．請負者は、仮設高欄及び防舷材を設置するにあたり、その位置に支障があるときは、設置方法等の対策を講じなければならない。</w:t>
      </w:r>
    </w:p>
    <w:p w:rsidR="00F62DDC" w:rsidRPr="00F62DDC" w:rsidRDefault="00F62DDC" w:rsidP="002C2202">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４．請負者は、殻運搬処理を行うにあたり、運搬物が飛散しないように行わなければならない。</w:t>
      </w:r>
    </w:p>
    <w:p w:rsidR="00F62DDC" w:rsidRPr="00F62DDC" w:rsidRDefault="00F62DDC" w:rsidP="002C2202">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５．請負者は、杭橋脚の施工にあたり、ウォータージェットを用いる場合には、最後の打止めを落錘等で貫入させ落ち着かせなければならない。</w:t>
      </w:r>
    </w:p>
    <w:p w:rsidR="00D23DBD" w:rsidRDefault="00D23DBD" w:rsidP="002C2202">
      <w:pPr>
        <w:autoSpaceDE w:val="0"/>
        <w:autoSpaceDN w:val="0"/>
        <w:adjustRightInd w:val="0"/>
        <w:jc w:val="left"/>
        <w:rPr>
          <w:rFonts w:ascii="HG丸ｺﾞｼｯｸM-PRO" w:eastAsia="HG丸ｺﾞｼｯｸM-PRO" w:cs="MS-Gothic"/>
          <w:b/>
          <w:kern w:val="0"/>
          <w:szCs w:val="21"/>
        </w:rPr>
      </w:pPr>
    </w:p>
    <w:p w:rsidR="00F62DDC" w:rsidRPr="00F62DDC" w:rsidRDefault="00F62DDC" w:rsidP="002C2202">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２－10－４ 路面覆工</w:t>
      </w:r>
    </w:p>
    <w:p w:rsidR="00F62DDC" w:rsidRPr="00F62DDC" w:rsidRDefault="00F62DDC" w:rsidP="002C2202">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路面覆工を施工するにあたり、覆工板間の段差、隙間、覆工板表面の滑り及び覆工板の跳ね上がり等に注意し、交通の支障とならないようにしなければならない。また、路面覆工の横断方向端部には必ず覆工板ずれ止め材を取り付けなければならない。</w:t>
      </w:r>
    </w:p>
    <w:p w:rsidR="00F62DDC" w:rsidRPr="00F62DDC" w:rsidRDefault="00F62DDC" w:rsidP="002C2202">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２．請負者は、覆工部の出入り口の設置及び資器材の搬入出に際して、関係者以外の立ち入りの防止に対して留意しなければならない。</w:t>
      </w:r>
    </w:p>
    <w:p w:rsidR="00F62DDC" w:rsidRPr="00F62DDC" w:rsidRDefault="00F62DDC" w:rsidP="002C2202">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３．請負者は、路面勾配がある場合に、覆工板の受桁に荷重が均等にかかるようにすると共に、受桁が転倒しない構造としなければならない。</w:t>
      </w:r>
    </w:p>
    <w:p w:rsidR="00D23DBD" w:rsidRDefault="00D23DBD" w:rsidP="00D23DBD">
      <w:pPr>
        <w:autoSpaceDE w:val="0"/>
        <w:autoSpaceDN w:val="0"/>
        <w:adjustRightInd w:val="0"/>
        <w:jc w:val="left"/>
        <w:rPr>
          <w:rFonts w:ascii="HG丸ｺﾞｼｯｸM-PRO" w:eastAsia="HG丸ｺﾞｼｯｸM-PRO" w:cs="MS-Gothic"/>
          <w:b/>
          <w:kern w:val="0"/>
          <w:szCs w:val="21"/>
        </w:rPr>
      </w:pPr>
    </w:p>
    <w:p w:rsidR="00F62DDC" w:rsidRPr="00F62DDC" w:rsidRDefault="00F62DDC" w:rsidP="00D23DBD">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２－10－５ 土留・仮締切工</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１．請負者は、周囲の状況を考慮し、本体工事の品質、出来形等の確保に支障のないように施工しなければならない。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２．請負者は、仮締切工の施工にあたり、河積阻害や河川管理施設、許可工作物等に対する局</w:t>
      </w:r>
      <w:r w:rsidRPr="00F62DDC">
        <w:rPr>
          <w:rFonts w:ascii="HG丸ｺﾞｼｯｸM-PRO" w:eastAsia="HG丸ｺﾞｼｯｸM-PRO" w:cs="MS-Mincho" w:hint="eastAsia"/>
          <w:kern w:val="0"/>
          <w:szCs w:val="21"/>
        </w:rPr>
        <w:lastRenderedPageBreak/>
        <w:t>所的な洗掘等を避けるような施工をしなければならない。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３．請負者は、河川堤防の開削をともなう施工にあたり、仮締切を設置する場合には、</w:t>
      </w:r>
      <w:r w:rsidRPr="00F62DDC">
        <w:rPr>
          <w:rFonts w:ascii="HG丸ｺﾞｼｯｸM-PRO" w:eastAsia="HG丸ｺﾞｼｯｸM-PRO" w:cs="MS-Gothic" w:hint="eastAsia"/>
          <w:kern w:val="0"/>
          <w:szCs w:val="21"/>
        </w:rPr>
        <w:t>建設省 仮締切堤設置基準（案）</w:t>
      </w:r>
      <w:r w:rsidRPr="00F62DDC">
        <w:rPr>
          <w:rFonts w:ascii="HG丸ｺﾞｼｯｸM-PRO" w:eastAsia="HG丸ｺﾞｼｯｸM-PRO" w:cs="MS-Mincho" w:hint="eastAsia"/>
          <w:kern w:val="0"/>
          <w:szCs w:val="21"/>
        </w:rPr>
        <w:t>の規定によらなければならない。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４．請負者は、土留・仮締切工の仮設Ｈ鋼杭、仮設鋼矢板の打込みに先行し、支障となる埋設物の</w:t>
      </w:r>
      <w:r w:rsidRPr="00F62DDC">
        <w:rPr>
          <w:rFonts w:ascii="HG丸ｺﾞｼｯｸM-PRO" w:eastAsia="HG丸ｺﾞｼｯｸM-PRO" w:cs="MS-Gothic" w:hint="eastAsia"/>
          <w:kern w:val="0"/>
          <w:szCs w:val="21"/>
        </w:rPr>
        <w:t>確認</w:t>
      </w:r>
      <w:r w:rsidRPr="00F62DDC">
        <w:rPr>
          <w:rFonts w:ascii="HG丸ｺﾞｼｯｸM-PRO" w:eastAsia="HG丸ｺﾞｼｯｸM-PRO" w:cs="MS-Mincho" w:hint="eastAsia"/>
          <w:kern w:val="0"/>
          <w:szCs w:val="21"/>
        </w:rPr>
        <w:t>のため、溝掘り等を行い、埋設物を</w:t>
      </w:r>
      <w:r w:rsidRPr="00F62DDC">
        <w:rPr>
          <w:rFonts w:ascii="HG丸ｺﾞｼｯｸM-PRO" w:eastAsia="HG丸ｺﾞｼｯｸM-PRO" w:cs="MS-Gothic" w:hint="eastAsia"/>
          <w:kern w:val="0"/>
          <w:szCs w:val="21"/>
        </w:rPr>
        <w:t>確認</w:t>
      </w:r>
      <w:r w:rsidRPr="00F62DDC">
        <w:rPr>
          <w:rFonts w:ascii="HG丸ｺﾞｼｯｸM-PRO" w:eastAsia="HG丸ｺﾞｼｯｸM-PRO" w:cs="MS-Mincho" w:hint="eastAsia"/>
          <w:kern w:val="0"/>
          <w:szCs w:val="21"/>
        </w:rPr>
        <w:t>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５．請負者は、溝掘りを行うにあたり、一般の交通を開放する必要がある場合には、仮復旧を行い一般の交通に開放しなければならない。</w:t>
      </w:r>
    </w:p>
    <w:p w:rsidR="00D23DBD"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６．請負者は、埋戻しを行うにあたり、埋戻し箇所の残材、廃物、木くず等を撤去し、目標高さまで埋戻さなければならない。</w:t>
      </w:r>
    </w:p>
    <w:p w:rsidR="004B3E12"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７．請負者は、埋戻し箇所が水中の場合には、施工前に排水しなければならない。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８．請負者は、構造物の隣接箇所や狭い箇所において埋戻しを行う場合は、十分に締固めを行わなければならない。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９．請負者は、埋戻しを行うにあたり、埋設構造物がある場合には、偏土圧が作用しないように、埋戻さなければならない。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10．請負者は、河川構造物付近のように水密性を確保しなければならない箇所の埋戻しにあたり、埋戻し材に含まれる石が一ケ所に集中しないように施工しなければならない。</w:t>
      </w:r>
    </w:p>
    <w:p w:rsidR="00F62DDC" w:rsidRPr="00F62DDC" w:rsidRDefault="00F62DDC" w:rsidP="00D23DBD">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11．請負者は、埋戻しの施工にあたり、適切な含水比の状態で行わなければならない。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12．請負者は、仮設鋼矢板の打込みにおいて、埋設物等に損傷を与えないよう施工しなければならない</w:t>
      </w:r>
      <w:r w:rsidR="004B3E12">
        <w:rPr>
          <w:rFonts w:ascii="HG丸ｺﾞｼｯｸM-PRO" w:eastAsia="HG丸ｺﾞｼｯｸM-PRO" w:cs="MS-Mincho" w:hint="eastAsia"/>
          <w:kern w:val="0"/>
          <w:szCs w:val="21"/>
        </w:rPr>
        <w:t>。</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13．請負者は、ウォータージェットを用いて仮設Ｈ鋼杭、鋼矢板等を施工する場合には、最後の打止めを落錘等で貫入させ落ち着かせなければならない。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14．請負者は、仮設Ｈ鋼杭、鋼矢板等の引抜き跡を沈下など地盤の変状を生じないよう空洞を砂等で充てんしなければならない。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15．請負者は、仮設アンカーの削孔施工については、地下埋設物や周辺家屋等に悪影響を与えないように行わなければならない。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16．請負者は、タイロッド・腹起しあるいは切梁・腹起しの取付けにあたって各部材が一様に働くように締付けを行わなければならない。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17．請負者は、横矢板の施工にあたり、掘削と並行してはめ込み、横矢板と掘削土壁との間に隙間のないようにしなければならない。万一掘りすぎた場合は、良質な土砂、その他適切な材料を用いて裏込を行うとともに、土留め杭のフランジと土留め板の間にくさびを打ち込んで、隙間のないように固定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18．請負者は、じゃかご（仮設）施工にあたり、中詰用石材の網目からの脱落が生じないよう、石材の選定を行わなければならない。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19．請負者は、じゃかご（仮設）の詰石にあたり、外廻りに大きな石を配置し、かごの先端から逐次詰込み、空隙を少なくしなければならない。</w:t>
      </w:r>
    </w:p>
    <w:p w:rsidR="00D23DBD"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20．請負者は、じゃかご（仮設）の布設にあたり、床ごしらえのうえ、間割りをしてかご頭の位置を定めなければならない。なお、詰石に際しては、請負者は法肩及び法尻の屈折部が扁平にならないように充てんし、適切な断面形状に仕上げなければならない。</w:t>
      </w:r>
    </w:p>
    <w:p w:rsidR="00F62DDC" w:rsidRPr="00F62DDC" w:rsidRDefault="00F62DDC" w:rsidP="00D23DBD">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21．ふとんかご（仮設）の施工については、本条18～20項の規定によるものとする。</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22．請負者は、締切盛土着手前に現状地盤を</w:t>
      </w:r>
      <w:r w:rsidRPr="00F62DDC">
        <w:rPr>
          <w:rFonts w:ascii="HG丸ｺﾞｼｯｸM-PRO" w:eastAsia="HG丸ｺﾞｼｯｸM-PRO" w:cs="MS-Gothic" w:hint="eastAsia"/>
          <w:kern w:val="0"/>
          <w:szCs w:val="21"/>
        </w:rPr>
        <w:t>確認</w:t>
      </w:r>
      <w:r w:rsidRPr="00F62DDC">
        <w:rPr>
          <w:rFonts w:ascii="HG丸ｺﾞｼｯｸM-PRO" w:eastAsia="HG丸ｺﾞｼｯｸM-PRO" w:cs="MS-Mincho" w:hint="eastAsia"/>
          <w:kern w:val="0"/>
          <w:szCs w:val="21"/>
        </w:rPr>
        <w:t>し、周囲の地盤や構造物に変状を与えないようにしなければならない。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23．請負者は、盛土部法面の整形を行う場合には、締固めて法面の崩壊がないように施工しなければならない。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lastRenderedPageBreak/>
        <w:t>24．請負者は、止水シートの設置にあたり、突起物やシートの接続方法の不良により漏水しないように施工しなければならない。</w:t>
      </w:r>
    </w:p>
    <w:p w:rsidR="00F62DDC" w:rsidRPr="00F62DDC" w:rsidRDefault="00F62DDC" w:rsidP="00D23DBD">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25．請負者は、殻運搬処理を行うにあたり、運搬物が飛散しないように行わなければならない。</w:t>
      </w:r>
    </w:p>
    <w:p w:rsidR="00D23DBD" w:rsidRDefault="00D23DBD" w:rsidP="00D23DBD">
      <w:pPr>
        <w:autoSpaceDE w:val="0"/>
        <w:autoSpaceDN w:val="0"/>
        <w:adjustRightInd w:val="0"/>
        <w:jc w:val="left"/>
        <w:rPr>
          <w:rFonts w:ascii="HG丸ｺﾞｼｯｸM-PRO" w:eastAsia="HG丸ｺﾞｼｯｸM-PRO" w:cs="MS-Gothic"/>
          <w:b/>
          <w:kern w:val="0"/>
          <w:szCs w:val="21"/>
        </w:rPr>
      </w:pPr>
    </w:p>
    <w:p w:rsidR="00F62DDC" w:rsidRPr="00F62DDC" w:rsidRDefault="00F62DDC" w:rsidP="00D23DBD">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２－10－６ 砂防仮締切工</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１．請負者は、土砂締切、土のう締切、コンクリート締切の施工にあたり、周囲の状況を考慮し、本体工事の品質、出来形等の確保に支障のないように施工しなければならない。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２．作業土工の施工については、第３編２－３－３作業土工（床掘り・埋戻し）の規定によるものとする。</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３．土砂締切の施工については、第１編第２章第３節河川土工・海岸土工・砂防土工の規定によるものとする。</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４．コンクリート締切工の施工については、第１編第３章無筋・鉄筋コンクリートの規定によるものとする。</w:t>
      </w:r>
    </w:p>
    <w:p w:rsidR="00D23DBD" w:rsidRDefault="00D23DBD" w:rsidP="00D23DBD">
      <w:pPr>
        <w:autoSpaceDE w:val="0"/>
        <w:autoSpaceDN w:val="0"/>
        <w:adjustRightInd w:val="0"/>
        <w:jc w:val="left"/>
        <w:rPr>
          <w:rFonts w:ascii="HG丸ｺﾞｼｯｸM-PRO" w:eastAsia="HG丸ｺﾞｼｯｸM-PRO" w:cs="MS-Gothic"/>
          <w:b/>
          <w:kern w:val="0"/>
          <w:szCs w:val="21"/>
        </w:rPr>
      </w:pPr>
    </w:p>
    <w:p w:rsidR="00F62DDC" w:rsidRPr="00F62DDC" w:rsidRDefault="00F62DDC" w:rsidP="00D23DBD">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２－10－７ 水替工</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１．請負者は、ポンプ排水を行うにあたり、土質の</w:t>
      </w:r>
      <w:r w:rsidRPr="00F62DDC">
        <w:rPr>
          <w:rFonts w:ascii="HG丸ｺﾞｼｯｸM-PRO" w:eastAsia="HG丸ｺﾞｼｯｸM-PRO" w:cs="MS-Gothic" w:hint="eastAsia"/>
          <w:kern w:val="0"/>
          <w:szCs w:val="21"/>
        </w:rPr>
        <w:t>確認</w:t>
      </w:r>
      <w:r w:rsidRPr="00F62DDC">
        <w:rPr>
          <w:rFonts w:ascii="HG丸ｺﾞｼｯｸM-PRO" w:eastAsia="HG丸ｺﾞｼｯｸM-PRO" w:cs="MS-Mincho" w:hint="eastAsia"/>
          <w:kern w:val="0"/>
          <w:szCs w:val="21"/>
        </w:rPr>
        <w:t>によって、クイックサンド、ボイリングが起きない事を検討すると共に、湧水や雨水の流入水量を充分に排水しなければならない。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２．請負者は、本条１項の現象による法面や掘削地盤面の崩壊を招かぬように管理しなければならない。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３．請負者は、河川あるいは下水道等に排水するに場合において、</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に明示がない場合には、工事着手前に、河川法、下水道法の規定に基づき、当該管理者に届出、あるいは許可を受けなければならない。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４．請負者は、工事により発生する濁水を関係法令等に従って、濁りの除去等の処理を行った後、放流しなければならない。</w:t>
      </w:r>
    </w:p>
    <w:p w:rsidR="00D23DBD" w:rsidRDefault="00D23DBD" w:rsidP="00D23DBD">
      <w:pPr>
        <w:autoSpaceDE w:val="0"/>
        <w:autoSpaceDN w:val="0"/>
        <w:adjustRightInd w:val="0"/>
        <w:jc w:val="left"/>
        <w:rPr>
          <w:rFonts w:ascii="HG丸ｺﾞｼｯｸM-PRO" w:eastAsia="HG丸ｺﾞｼｯｸM-PRO" w:cs="MS-Gothic"/>
          <w:b/>
          <w:kern w:val="0"/>
          <w:szCs w:val="21"/>
        </w:rPr>
      </w:pPr>
    </w:p>
    <w:p w:rsidR="00F62DDC" w:rsidRPr="00F62DDC" w:rsidRDefault="00F62DDC" w:rsidP="00D23DBD">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２－10－８ 地下水位低下工</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１．請負者は、ウェルポイントあるいはディープウェルを行うにあたり、工事着手前に土質の</w:t>
      </w:r>
      <w:r w:rsidRPr="00F62DDC">
        <w:rPr>
          <w:rFonts w:ascii="HG丸ｺﾞｼｯｸM-PRO" w:eastAsia="HG丸ｺﾞｼｯｸM-PRO" w:cs="MS-Gothic" w:hint="eastAsia"/>
          <w:kern w:val="0"/>
          <w:szCs w:val="21"/>
        </w:rPr>
        <w:t>確認</w:t>
      </w:r>
      <w:r w:rsidRPr="00F62DDC">
        <w:rPr>
          <w:rFonts w:ascii="HG丸ｺﾞｼｯｸM-PRO" w:eastAsia="HG丸ｺﾞｼｯｸM-PRO" w:cs="MS-Mincho" w:hint="eastAsia"/>
          <w:kern w:val="0"/>
          <w:szCs w:val="21"/>
        </w:rPr>
        <w:t>を行い、地下水位、透水係数、湧水量等を</w:t>
      </w:r>
      <w:r w:rsidRPr="00F62DDC">
        <w:rPr>
          <w:rFonts w:ascii="HG丸ｺﾞｼｯｸM-PRO" w:eastAsia="HG丸ｺﾞｼｯｸM-PRO" w:cs="MS-Gothic" w:hint="eastAsia"/>
          <w:kern w:val="0"/>
          <w:szCs w:val="21"/>
        </w:rPr>
        <w:t>確認</w:t>
      </w:r>
      <w:r w:rsidRPr="00F62DDC">
        <w:rPr>
          <w:rFonts w:ascii="HG丸ｺﾞｼｯｸM-PRO" w:eastAsia="HG丸ｺﾞｼｯｸM-PRO" w:cs="MS-Mincho" w:hint="eastAsia"/>
          <w:kern w:val="0"/>
          <w:szCs w:val="21"/>
        </w:rPr>
        <w:t>し、確実に施工しなければならない。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２．請負者は、周辺に井戸がある場合には、状況の</w:t>
      </w:r>
      <w:r w:rsidRPr="00F62DDC">
        <w:rPr>
          <w:rFonts w:ascii="HG丸ｺﾞｼｯｸM-PRO" w:eastAsia="HG丸ｺﾞｼｯｸM-PRO" w:cs="MS-Gothic" w:hint="eastAsia"/>
          <w:kern w:val="0"/>
          <w:szCs w:val="21"/>
        </w:rPr>
        <w:t>確認</w:t>
      </w:r>
      <w:r w:rsidRPr="00F62DDC">
        <w:rPr>
          <w:rFonts w:ascii="HG丸ｺﾞｼｯｸM-PRO" w:eastAsia="HG丸ｺﾞｼｯｸM-PRO" w:cs="MS-Mincho" w:hint="eastAsia"/>
          <w:kern w:val="0"/>
          <w:szCs w:val="21"/>
        </w:rPr>
        <w:t>につとめ被害を与えないようにしなければならない。</w:t>
      </w:r>
    </w:p>
    <w:p w:rsidR="00D23DBD" w:rsidRDefault="00D23DBD" w:rsidP="00D23DBD">
      <w:pPr>
        <w:autoSpaceDE w:val="0"/>
        <w:autoSpaceDN w:val="0"/>
        <w:adjustRightInd w:val="0"/>
        <w:jc w:val="left"/>
        <w:rPr>
          <w:rFonts w:ascii="HG丸ｺﾞｼｯｸM-PRO" w:eastAsia="HG丸ｺﾞｼｯｸM-PRO" w:cs="MS-Gothic"/>
          <w:b/>
          <w:kern w:val="0"/>
          <w:szCs w:val="21"/>
        </w:rPr>
      </w:pPr>
    </w:p>
    <w:p w:rsidR="00F62DDC" w:rsidRPr="00F62DDC" w:rsidRDefault="00F62DDC" w:rsidP="00D23DBD">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２－10－９ 地中連続壁工（壁式）</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１．請負者は、ガイドウォールの設置に際して、表層地盤の状況、地下水位上載荷重、隣接構造物との関係を考慮して、形状・寸法等を決定し、所定の位置に精度よく設置しなければならない。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２．請負者は、連壁鉄筋の組立に際して、運搬、建て込み時に変形が生じないようにしながら、所定の位置に正確に設置しなければならない。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３．連壁鉄筋を深さ方向に分割して施工する場合には、請負者は、建て込み時の接続精度が確保できるように、各鉄筋かごの製作精度を保たなければならない。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４．請負者は、後行エレメントの鉄筋かごの建て込み前に、先行エレメントの、連壁継手部に付着している泥土や残存している充填砕石を取り除く等エレメント間の止水性の向上を図らなければならない。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５．請負者は、連壁コンクリートの打設に際して、鉄筋かごの浮き上がりのないように施工し</w:t>
      </w:r>
      <w:r w:rsidRPr="00F62DDC">
        <w:rPr>
          <w:rFonts w:ascii="HG丸ｺﾞｼｯｸM-PRO" w:eastAsia="HG丸ｺﾞｼｯｸM-PRO" w:cs="MS-Mincho" w:hint="eastAsia"/>
          <w:kern w:val="0"/>
          <w:szCs w:val="21"/>
        </w:rPr>
        <w:lastRenderedPageBreak/>
        <w:t>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６．打設天端付近では、コンクリートの劣化が生ずるため、請負者は50cm以上の余盛りを行う等その対応をしなければならない。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７．請負者は、仮設アンカーの削孔施工にあたり、地下埋設物や周辺家屋等に影響を与えないように行わなければならない。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８．請負者は、切梁・腹起しの取付けにあたり、各部材が一様に働くように締付けを行わなければならない。</w:t>
      </w:r>
    </w:p>
    <w:p w:rsidR="00F62DDC" w:rsidRPr="00F62DDC" w:rsidRDefault="00F62DDC" w:rsidP="00D23DBD">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９．請負者は、殻運搬処理を行うにあたり、運搬物が飛散しないように行わなければならない。</w:t>
      </w:r>
    </w:p>
    <w:p w:rsidR="00D23DBD" w:rsidRDefault="00D23DBD" w:rsidP="00D23DBD">
      <w:pPr>
        <w:autoSpaceDE w:val="0"/>
        <w:autoSpaceDN w:val="0"/>
        <w:adjustRightInd w:val="0"/>
        <w:jc w:val="left"/>
        <w:rPr>
          <w:rFonts w:ascii="HG丸ｺﾞｼｯｸM-PRO" w:eastAsia="HG丸ｺﾞｼｯｸM-PRO" w:cs="MS-Gothic"/>
          <w:b/>
          <w:kern w:val="0"/>
          <w:szCs w:val="21"/>
        </w:rPr>
      </w:pPr>
    </w:p>
    <w:p w:rsidR="00F62DDC" w:rsidRPr="00F62DDC" w:rsidRDefault="00F62DDC" w:rsidP="00D23DBD">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２－10－10 地中連続壁工（柱列式）</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１．請負者は、ガイドトレンチの設置に際して、表層地盤の状況、地下水位上載荷重、隣接構造物との関係を考慮して、形状・寸法等を決定し、所定の位置に精度よく設置しなければならない。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２．請負者は、柱列杭の施工に際して、各杭の施工順序、間隔、柱列線及び掘孔精度等に留意し、連続壁の連続性の確保に努めなければならない。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３．オーバーラップ配置の場合に、請負者は、隣接杭の材令が若く、固化材の強度が平均しているうちに掘孔しなければならない。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４．請負者は、芯材の建て込みに際して、孔壁を損傷しないようにするとともに、芯材を孔心に対して垂直に建て込まなければならない。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５．請負者は、芯材の挿入が所定の深度まで自重により行えない場合には、孔曲り、固化材の凝結、余掘り長さ不足、ソイルセメントの攪拌不良等の原因を調査し、適切な処置を講じなければならない。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６．請負者は、仮設アンカーの削孔施工にあたり、地下埋設物や周辺家屋等に影響を与えないように行わなければならない。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７．請負者は、切梁・腹起しの取付けにあたり、各部材が一様に働くように締付けを行わなければならない。</w:t>
      </w:r>
    </w:p>
    <w:p w:rsidR="00F62DDC" w:rsidRPr="00F62DDC" w:rsidRDefault="00F62DDC" w:rsidP="00D23DBD">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８．請負者は、殻運搬処理を行うにあたり、運搬物が飛散しないように行わなければならない。</w:t>
      </w:r>
    </w:p>
    <w:p w:rsidR="00D23DBD" w:rsidRDefault="00D23DBD" w:rsidP="00D23DBD">
      <w:pPr>
        <w:autoSpaceDE w:val="0"/>
        <w:autoSpaceDN w:val="0"/>
        <w:adjustRightInd w:val="0"/>
        <w:jc w:val="left"/>
        <w:rPr>
          <w:rFonts w:ascii="HG丸ｺﾞｼｯｸM-PRO" w:eastAsia="HG丸ｺﾞｼｯｸM-PRO" w:cs="MS-Gothic"/>
          <w:b/>
          <w:kern w:val="0"/>
          <w:szCs w:val="21"/>
        </w:rPr>
      </w:pPr>
    </w:p>
    <w:p w:rsidR="00F62DDC" w:rsidRPr="00F62DDC" w:rsidRDefault="00F62DDC" w:rsidP="00D23DBD">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２－10－11 仮水路工</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１．請負者は、工事車両等によりヒューム管、コルゲートパイプ、塩ビ管の破損を受けないよう、設置しなければならない。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２．請負者は、ヒューム管・コルゲートパイプ、塩ビ管の撤去後、埋戻しを行う場合には、埋戻しに適した土を用いて締固めをしながら埋戻しをしなければならない。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素掘側溝の施工にあたり、周囲の地下水位への影響が小さくなるように施工しなければならない。また、水位の変動が予測される場合には、必要に応じて周囲の水位観測を行わなくては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４．請負者は、切梁・腹起しの取付けにあたり、切梁・腹起しが一様に働くように締付けを行わなければならない。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５．請負者は、仮設の鋼矢板水路を行うにあたり、控索材等の取付けにおいて、各控索材等が一様に働くように締付けを行わなければならない。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６．請負者は、仮設Ｈ鋼杭、鋼矢板等の引抜き跡を沈下など地盤の変状を生じないよう空洞を砂等で充てんしなければならない。</w:t>
      </w:r>
    </w:p>
    <w:p w:rsidR="00D23DBD" w:rsidRDefault="00D23DBD" w:rsidP="00D23DBD">
      <w:pPr>
        <w:autoSpaceDE w:val="0"/>
        <w:autoSpaceDN w:val="0"/>
        <w:adjustRightInd w:val="0"/>
        <w:jc w:val="left"/>
        <w:rPr>
          <w:rFonts w:ascii="HG丸ｺﾞｼｯｸM-PRO" w:eastAsia="HG丸ｺﾞｼｯｸM-PRO" w:cs="MS-Gothic"/>
          <w:b/>
          <w:kern w:val="0"/>
          <w:szCs w:val="21"/>
        </w:rPr>
      </w:pPr>
    </w:p>
    <w:p w:rsidR="00F62DDC" w:rsidRPr="00F62DDC" w:rsidRDefault="00F62DDC" w:rsidP="00D23DBD">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lastRenderedPageBreak/>
        <w:t>２－10－12 残土受入れ施設工</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１．請負者は、雨水の排水処理等を含めて、搬入土砂の周囲への流出防止対策を、講じなければならない。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 w:val="20"/>
          <w:szCs w:val="20"/>
        </w:rPr>
      </w:pPr>
      <w:r w:rsidRPr="00F62DDC">
        <w:rPr>
          <w:rFonts w:ascii="HG丸ｺﾞｼｯｸM-PRO" w:eastAsia="HG丸ｺﾞｼｯｸM-PRO" w:cs="MS-Mincho" w:hint="eastAsia"/>
          <w:kern w:val="0"/>
          <w:szCs w:val="21"/>
        </w:rPr>
        <w:t>２．請負者は、コンクリートブロック、プレキャストＬ型擁壁、プレキャスト逆Ｔ型擁壁を仮置きする場合には、転倒、他部材との接触による損傷がないようにこれらを防護しなければならない。</w:t>
      </w:r>
    </w:p>
    <w:p w:rsidR="00D23DBD" w:rsidRDefault="00D23DBD" w:rsidP="00D23DBD">
      <w:pPr>
        <w:autoSpaceDE w:val="0"/>
        <w:autoSpaceDN w:val="0"/>
        <w:adjustRightInd w:val="0"/>
        <w:jc w:val="left"/>
        <w:rPr>
          <w:rFonts w:ascii="HG丸ｺﾞｼｯｸM-PRO" w:eastAsia="HG丸ｺﾞｼｯｸM-PRO" w:cs="MS-Gothic"/>
          <w:b/>
          <w:kern w:val="0"/>
          <w:szCs w:val="21"/>
        </w:rPr>
      </w:pPr>
    </w:p>
    <w:p w:rsidR="00F62DDC" w:rsidRPr="00F62DDC" w:rsidRDefault="00F62DDC" w:rsidP="00D23DBD">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２－10－13 作業ヤード整備工</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１．請負者は、ヤード造成を施工するにあたり、工事の進行に支障のないように位置や規模を検討し造成・整備しなければならない。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２．請負者は、ヤード内に敷砂利を施工する場合、ヤード敷地内に砕石を平坦に敷均さなければならない。</w:t>
      </w:r>
    </w:p>
    <w:p w:rsidR="00D23DBD" w:rsidRDefault="00D23DBD" w:rsidP="00D23DBD">
      <w:pPr>
        <w:autoSpaceDE w:val="0"/>
        <w:autoSpaceDN w:val="0"/>
        <w:adjustRightInd w:val="0"/>
        <w:jc w:val="left"/>
        <w:rPr>
          <w:rFonts w:ascii="HG丸ｺﾞｼｯｸM-PRO" w:eastAsia="HG丸ｺﾞｼｯｸM-PRO" w:cs="MS-Gothic"/>
          <w:b/>
          <w:kern w:val="0"/>
          <w:szCs w:val="21"/>
        </w:rPr>
      </w:pPr>
    </w:p>
    <w:p w:rsidR="00F62DDC" w:rsidRPr="00F62DDC" w:rsidRDefault="00F62DDC" w:rsidP="00D23DBD">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２－10－14 電力設備工</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１．請負者は、受電設備、配電設備、電動機設備、照明設備を設置するにあたり、必要となる電力量等を把握し、本体工事の施工に支障が生じない設備としなければならない。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２．請負者は、電気事業法において定める自家用電気工作物施設の維持管理保守において電気主任技術者を選び、監督職員に</w:t>
      </w:r>
      <w:r w:rsidRPr="00F62DDC">
        <w:rPr>
          <w:rFonts w:ascii="HG丸ｺﾞｼｯｸM-PRO" w:eastAsia="HG丸ｺﾞｼｯｸM-PRO" w:cs="MS-Gothic" w:hint="eastAsia"/>
          <w:kern w:val="0"/>
          <w:szCs w:val="21"/>
        </w:rPr>
        <w:t>報告</w:t>
      </w:r>
      <w:r w:rsidRPr="00F62DDC">
        <w:rPr>
          <w:rFonts w:ascii="HG丸ｺﾞｼｯｸM-PRO" w:eastAsia="HG丸ｺﾞｼｯｸM-PRO" w:cs="MS-Mincho" w:hint="eastAsia"/>
          <w:kern w:val="0"/>
          <w:szCs w:val="21"/>
        </w:rPr>
        <w:t>するとともに、保守規定を制定し適切な運用をしなければならない。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３．請負者は、騒音が予見される設備を設置する場合には、防音対策を講じるなど、周辺環境に配慮しなければならない。</w:t>
      </w:r>
    </w:p>
    <w:p w:rsidR="00D23DBD" w:rsidRDefault="00D23DBD" w:rsidP="00D23DBD">
      <w:pPr>
        <w:autoSpaceDE w:val="0"/>
        <w:autoSpaceDN w:val="0"/>
        <w:adjustRightInd w:val="0"/>
        <w:jc w:val="left"/>
        <w:rPr>
          <w:rFonts w:ascii="HG丸ｺﾞｼｯｸM-PRO" w:eastAsia="HG丸ｺﾞｼｯｸM-PRO" w:cs="MS-Gothic"/>
          <w:b/>
          <w:kern w:val="0"/>
          <w:szCs w:val="21"/>
        </w:rPr>
      </w:pPr>
    </w:p>
    <w:p w:rsidR="00F62DDC" w:rsidRPr="00F62DDC" w:rsidRDefault="00F62DDC" w:rsidP="00D23DBD">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２－10－15 コンクリート製造設備工</w:t>
      </w:r>
    </w:p>
    <w:p w:rsidR="00D23DBD"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１．コンクリートプラント設備は、練り上がりコンクリートを排出するときに材料の分離を起こさないものとする。</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２．請負者は、コンクリートの練りまぜにおいてはバッチミキサを用いなければならない。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３．ケーブルクレーン設備のバケットの構造は、コンクリートの投入及び搬出の際に材料の分離を起こさないものとし、また、バケットからコンクリートの排出が容易でかつすみやかなものとする。</w:t>
      </w:r>
    </w:p>
    <w:p w:rsidR="00D23DBD" w:rsidRDefault="00D23DBD" w:rsidP="00D23DBD">
      <w:pPr>
        <w:autoSpaceDE w:val="0"/>
        <w:autoSpaceDN w:val="0"/>
        <w:adjustRightInd w:val="0"/>
        <w:jc w:val="left"/>
        <w:rPr>
          <w:rFonts w:ascii="HG丸ｺﾞｼｯｸM-PRO" w:eastAsia="HG丸ｺﾞｼｯｸM-PRO" w:cs="MS-Gothic"/>
          <w:b/>
          <w:kern w:val="0"/>
          <w:szCs w:val="21"/>
        </w:rPr>
      </w:pPr>
    </w:p>
    <w:p w:rsidR="00F62DDC" w:rsidRPr="00F62DDC" w:rsidRDefault="00F62DDC" w:rsidP="00D23DBD">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２－10－16 トンネル仮設備工</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１．請負者は、トンネル仮設備について、本体工事の品質・性能等の確保のため、その保守に努めなければならない。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トンネル照明設備を設置するにあたり、切羽等直接作業を行なう場所、保線作業、通路等に対して適切な照度を確保するとともに、明暗の対比を少なくするようにしなければならない。また、停電時等の非常時への対応についても配慮した設備と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３．請負者は、用水設備を設置するにあたり、さっ孔水、コンクリート混練水、洗浄水、機械冷却水等の各使用量及び水質を十分把握し、本体工事の施工に支障が生じない設備としなければならない。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４．請負者は、トンネル排水設備を設置するにあたり、湧水量を十分調査し、作業その他に支障が生じないようにしなければならない。また、強制排水が必要な場合には、停電等の非常時に対応した設備と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lastRenderedPageBreak/>
        <w:t>５．請負者は、トンネル換気設備の設置にあたり、発破の後ガス、粉じん、内燃機関の排気ガス、湧出有毒ガス等について、その濃度が関係法令等で定められた許容濃度以下に坑内環境を保つものとしなければならない。また、停電等の非常時に対応についても考慮した設備と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６．請負者は、トンネル送気設備の設置にあたり、排気ガス等の流入を防止するように吸気口の位置の選定に留意しなければならない。また、停電等の非常時への対応についても考慮した設備としなければならない。請負者は、機械による掘削作業、せん孔作業及びコンクリート等の吹付け作業にあたり、湿式の機械装置を用いて粉じんの発散を防止するための措置を講じ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７．請負者は、トンネル工事連絡設備の設置にあたり、通常時のみならず非常時における連絡に関しても考慮しなければならない。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８．請負者は、換気装置の設置にあたり、トンネルの規模、施工方法、施工条件等を考慮した上で、坑内の空気を強制的に換気するのに効果的な換気装置のものを選定しなければならない。</w:t>
      </w:r>
    </w:p>
    <w:p w:rsidR="008334C9"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９．請負者は、集じん装置の設置にあたり、トンネル等の規模等を考慮した上で、十分な処理容量を有しているもので、粉じんを効率よく捕集し、かつ、吸入性粉じんを含めた粉じんを清浄化する処理能力を有しているものを選定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10．請負者は、換気の実施等の効果を</w:t>
      </w:r>
      <w:r w:rsidRPr="00F62DDC">
        <w:rPr>
          <w:rFonts w:ascii="HG丸ｺﾞｼｯｸM-PRO" w:eastAsia="HG丸ｺﾞｼｯｸM-PRO" w:cs="MS-Gothic" w:hint="eastAsia"/>
          <w:kern w:val="0"/>
          <w:szCs w:val="21"/>
        </w:rPr>
        <w:t>確認</w:t>
      </w:r>
      <w:r w:rsidRPr="00F62DDC">
        <w:rPr>
          <w:rFonts w:ascii="HG丸ｺﾞｼｯｸM-PRO" w:eastAsia="HG丸ｺﾞｼｯｸM-PRO" w:cs="MS-Mincho" w:hint="eastAsia"/>
          <w:kern w:val="0"/>
          <w:szCs w:val="21"/>
        </w:rPr>
        <w:t>するにあたって、半月以内ごとに１回、定期に、定められた方法に従って、空気の粉じん濃度等について測定を行わなければならない。この際、粉じん濃度（吸入性粉じん濃度）目標レベルは３㎎/m</w:t>
      </w:r>
      <w:r w:rsidRPr="00F62DDC">
        <w:rPr>
          <w:rFonts w:ascii="HG丸ｺﾞｼｯｸM-PRO" w:eastAsia="HG丸ｺﾞｼｯｸM-PRO" w:cs="MS-Mincho" w:hint="eastAsia"/>
          <w:kern w:val="0"/>
          <w:sz w:val="13"/>
          <w:szCs w:val="13"/>
        </w:rPr>
        <w:t>3</w:t>
      </w:r>
      <w:r w:rsidRPr="00F62DDC">
        <w:rPr>
          <w:rFonts w:ascii="HG丸ｺﾞｼｯｸM-PRO" w:eastAsia="HG丸ｺﾞｼｯｸM-PRO" w:cs="MS-Mincho" w:hint="eastAsia"/>
          <w:kern w:val="0"/>
          <w:szCs w:val="21"/>
        </w:rPr>
        <w:t>以下とし、中小断面のトンネル等のうち３㎎/m</w:t>
      </w:r>
      <w:r w:rsidRPr="00F62DDC">
        <w:rPr>
          <w:rFonts w:ascii="HG丸ｺﾞｼｯｸM-PRO" w:eastAsia="HG丸ｺﾞｼｯｸM-PRO" w:cs="MS-Mincho" w:hint="eastAsia"/>
          <w:kern w:val="0"/>
          <w:sz w:val="13"/>
          <w:szCs w:val="13"/>
        </w:rPr>
        <w:t>3</w:t>
      </w:r>
      <w:r w:rsidRPr="00F62DDC">
        <w:rPr>
          <w:rFonts w:ascii="HG丸ｺﾞｼｯｸM-PRO" w:eastAsia="HG丸ｺﾞｼｯｸM-PRO" w:cs="MS-Mincho" w:hint="eastAsia"/>
          <w:kern w:val="0"/>
          <w:szCs w:val="21"/>
        </w:rPr>
        <w:t>を達成する事が困難と考えられるものについては、できるだけ低い値を目標レベルにすることとする。また、各測定点における測定値の平均値が目標レベルを超える場合には、作業環境を改善するための必要な措置を講じなければならない。粉じん濃度等の測定結果は関係労働者の閲覧できる措置を講じ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11．請負者は、トンネル充電設備を設置するにあたり、機関車台数等を考慮し工事に支障が生じないよう充電所の大きさ及び充電器台数等を決定しなければならない。また、充電中の換気に対する配慮を行わ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12．請負者は、スライドセントル組立解体にあたり、換気管及び送気管等の損傷に留意し、また移動時にねじれなどによる変形を起こさないようにしなければならない。組立時には、可動部が長期間の使用に耐えるように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13．請負者は、防水作業台車の構造を防水シートが作業台端部で損傷しない構造とするとともに、作業台組立解体にあたり、施工済みの防水シートを損傷することのないように作業しなければならない。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14．請負者は、ターンテーブル設備の設置にあたり、その動きを円滑にするため、据付面をよく整地し不陸をなくさなければならない。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15．請負者は、トンネル用濁水処理設備の設置にあたり、水質汚濁防止法、関連地方自治体の公害防止条例等の規定による水質を達成できるものとしなければならない。また、設備については、湧水量、作業内容及び作業の進捗状況の変化に伴う処理水の水質変化に対応できるものとしなければなならない。</w:t>
      </w:r>
    </w:p>
    <w:p w:rsidR="00D23DBD" w:rsidRDefault="00D23DBD" w:rsidP="00D23DBD">
      <w:pPr>
        <w:autoSpaceDE w:val="0"/>
        <w:autoSpaceDN w:val="0"/>
        <w:adjustRightInd w:val="0"/>
        <w:jc w:val="left"/>
        <w:rPr>
          <w:rFonts w:ascii="HG丸ｺﾞｼｯｸM-PRO" w:eastAsia="HG丸ｺﾞｼｯｸM-PRO" w:cs="MS-Gothic"/>
          <w:b/>
          <w:kern w:val="0"/>
          <w:szCs w:val="21"/>
        </w:rPr>
      </w:pPr>
    </w:p>
    <w:p w:rsidR="00F62DDC" w:rsidRPr="00F62DDC" w:rsidRDefault="00F62DDC" w:rsidP="00D23DBD">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２－10－17 防塵対策工</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１．請負者は、工事車輛が車輪に泥土、土砂を付着したまま工事区域から外部に出る恐れがある場合には、タイヤ洗浄装置及びこれに類する装置の設置、その対策について</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に関</w:t>
      </w:r>
      <w:r w:rsidRPr="00F62DDC">
        <w:rPr>
          <w:rFonts w:ascii="HG丸ｺﾞｼｯｸM-PRO" w:eastAsia="HG丸ｺﾞｼｯｸM-PRO" w:cs="MS-Mincho" w:hint="eastAsia"/>
          <w:kern w:val="0"/>
          <w:szCs w:val="21"/>
        </w:rPr>
        <w:lastRenderedPageBreak/>
        <w:t>して監督職員と</w:t>
      </w:r>
      <w:r w:rsidRPr="00F62DDC">
        <w:rPr>
          <w:rFonts w:ascii="HG丸ｺﾞｼｯｸM-PRO" w:eastAsia="HG丸ｺﾞｼｯｸM-PRO" w:cs="MS-Gothic" w:hint="eastAsia"/>
          <w:kern w:val="0"/>
          <w:szCs w:val="21"/>
        </w:rPr>
        <w:t>協議</w:t>
      </w:r>
      <w:r w:rsidRPr="00F62DDC">
        <w:rPr>
          <w:rFonts w:ascii="HG丸ｺﾞｼｯｸM-PRO" w:eastAsia="HG丸ｺﾞｼｯｸM-PRO" w:cs="MS-Mincho" w:hint="eastAsia"/>
          <w:kern w:val="0"/>
          <w:szCs w:val="21"/>
        </w:rPr>
        <w:t>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２．請負者は、工事用機械及び車輛の走行によって砂塵の被害を第三者に及ぼすおそれがある場合には、散水あるいは路面清掃について、</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に関して監督職員と</w:t>
      </w:r>
      <w:r w:rsidRPr="00F62DDC">
        <w:rPr>
          <w:rFonts w:ascii="HG丸ｺﾞｼｯｸM-PRO" w:eastAsia="HG丸ｺﾞｼｯｸM-PRO" w:cs="MS-Gothic" w:hint="eastAsia"/>
          <w:kern w:val="0"/>
          <w:szCs w:val="21"/>
        </w:rPr>
        <w:t>協議</w:t>
      </w:r>
      <w:r w:rsidRPr="00F62DDC">
        <w:rPr>
          <w:rFonts w:ascii="HG丸ｺﾞｼｯｸM-PRO" w:eastAsia="HG丸ｺﾞｼｯｸM-PRO" w:cs="MS-Mincho" w:hint="eastAsia"/>
          <w:kern w:val="0"/>
          <w:szCs w:val="21"/>
        </w:rPr>
        <w:t>しなければならない。</w:t>
      </w:r>
    </w:p>
    <w:p w:rsidR="00D23DBD" w:rsidRDefault="00D23DBD" w:rsidP="00D23DBD">
      <w:pPr>
        <w:autoSpaceDE w:val="0"/>
        <w:autoSpaceDN w:val="0"/>
        <w:adjustRightInd w:val="0"/>
        <w:jc w:val="left"/>
        <w:rPr>
          <w:rFonts w:ascii="HG丸ｺﾞｼｯｸM-PRO" w:eastAsia="HG丸ｺﾞｼｯｸM-PRO" w:cs="MS-Gothic"/>
          <w:b/>
          <w:kern w:val="0"/>
          <w:szCs w:val="21"/>
        </w:rPr>
      </w:pPr>
    </w:p>
    <w:p w:rsidR="00F62DDC" w:rsidRPr="00F62DDC" w:rsidRDefault="00F62DDC" w:rsidP="00D23DBD">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２－10－18 汚濁防止工</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１．請負者は、汚濁防止フェンスを施工する場合は、設置及び撤去時期、施工方法及び順序について、工事着手前に検討し施工しなければならない。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２．請負者は、河川あるいは下水道等に排水する場合において、</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に明示がない場合には、工事着手前に、河川法、下水道法の規定に基づき、当該管理者に届出、あるいは許可を受けなければならない。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３．請負者は、工事により発生する濁水を関係法令等に従って、濁りの除去等の処理を行った後、放流しなければならない。</w:t>
      </w:r>
    </w:p>
    <w:p w:rsidR="00D23DBD" w:rsidRDefault="00D23DBD" w:rsidP="00D23DBD">
      <w:pPr>
        <w:autoSpaceDE w:val="0"/>
        <w:autoSpaceDN w:val="0"/>
        <w:adjustRightInd w:val="0"/>
        <w:jc w:val="left"/>
        <w:rPr>
          <w:rFonts w:ascii="HG丸ｺﾞｼｯｸM-PRO" w:eastAsia="HG丸ｺﾞｼｯｸM-PRO" w:cs="MS-Gothic"/>
          <w:b/>
          <w:kern w:val="0"/>
          <w:szCs w:val="21"/>
        </w:rPr>
      </w:pPr>
    </w:p>
    <w:p w:rsidR="00F62DDC" w:rsidRPr="00F62DDC" w:rsidRDefault="00F62DDC" w:rsidP="00D23DBD">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２－10－19 防護施設工</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１．請負者は、防護施設の設置位置及び構造の選定にあたり、発破に伴う飛散物の周辺への影響がないように留意しなければならない。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２．請負者は、仮囲いまたは立入防止柵の設置にあたり、交通に支障をきたす場合あるいは苦情が発生すると予想される場合には、工事前に対策を講じなければならない。</w:t>
      </w:r>
    </w:p>
    <w:p w:rsidR="00D23DBD" w:rsidRDefault="00D23DBD" w:rsidP="00D23DBD">
      <w:pPr>
        <w:autoSpaceDE w:val="0"/>
        <w:autoSpaceDN w:val="0"/>
        <w:adjustRightInd w:val="0"/>
        <w:jc w:val="left"/>
        <w:rPr>
          <w:rFonts w:ascii="HG丸ｺﾞｼｯｸM-PRO" w:eastAsia="HG丸ｺﾞｼｯｸM-PRO" w:cs="MS-Gothic"/>
          <w:b/>
          <w:kern w:val="0"/>
          <w:szCs w:val="21"/>
        </w:rPr>
      </w:pPr>
    </w:p>
    <w:p w:rsidR="00F62DDC" w:rsidRPr="00F62DDC" w:rsidRDefault="00F62DDC" w:rsidP="00D23DBD">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２－10－20 除雪工</w:t>
      </w:r>
    </w:p>
    <w:p w:rsidR="00F62DDC" w:rsidRPr="00F62DDC" w:rsidRDefault="00F62DDC" w:rsidP="00D23DBD">
      <w:pPr>
        <w:autoSpaceDE w:val="0"/>
        <w:autoSpaceDN w:val="0"/>
        <w:adjustRightInd w:val="0"/>
        <w:ind w:leftChars="100" w:left="210"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請負者は、除雪を行うにあたり、路面及び構造物、計画地盤に損傷を与えないようにしなければならない。なお、万一損傷を与えた場合には請負者の責任において元に戻さなければならない。</w:t>
      </w:r>
    </w:p>
    <w:p w:rsidR="00D23DBD" w:rsidRDefault="00D23DBD" w:rsidP="00D23DBD">
      <w:pPr>
        <w:autoSpaceDE w:val="0"/>
        <w:autoSpaceDN w:val="0"/>
        <w:adjustRightInd w:val="0"/>
        <w:jc w:val="left"/>
        <w:rPr>
          <w:rFonts w:ascii="HG丸ｺﾞｼｯｸM-PRO" w:eastAsia="HG丸ｺﾞｼｯｸM-PRO" w:cs="MS-Gothic"/>
          <w:b/>
          <w:kern w:val="0"/>
          <w:szCs w:val="21"/>
        </w:rPr>
      </w:pPr>
    </w:p>
    <w:p w:rsidR="00F62DDC" w:rsidRPr="00F62DDC" w:rsidRDefault="00F62DDC" w:rsidP="00D23DBD">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２－10－21 雪寒施設工</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１．請負者は、ウエザーシェルター及び雪寒仮囲いの施工にあたり、周囲の状況を把握し、設置位置、向きについて機材の搬入出に支障のないようにしなければならない。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２．請負者は、ウエザーシェルターの施工にあたり、支柱の不等沈下が生じないよう留意しなければならない。特に、足場上に設置する場合には足場の支持力の確保に留意しなければならない。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３．請負者は、樹木の冬囲いとして小しぼり、中しぼり等を施工するにあたり、樹木に対する損傷が生じないようにしなければならない。</w:t>
      </w:r>
    </w:p>
    <w:p w:rsidR="00D23DBD" w:rsidRDefault="00D23DBD" w:rsidP="00D23DBD">
      <w:pPr>
        <w:autoSpaceDE w:val="0"/>
        <w:autoSpaceDN w:val="0"/>
        <w:adjustRightInd w:val="0"/>
        <w:jc w:val="left"/>
        <w:rPr>
          <w:rFonts w:ascii="HG丸ｺﾞｼｯｸM-PRO" w:eastAsia="HG丸ｺﾞｼｯｸM-PRO" w:cs="MS-Gothic"/>
          <w:b/>
          <w:kern w:val="0"/>
          <w:szCs w:val="21"/>
        </w:rPr>
      </w:pPr>
    </w:p>
    <w:p w:rsidR="00D23DBD" w:rsidRDefault="00F62DDC" w:rsidP="00D23DBD">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２－10－22 法面吹付工</w:t>
      </w:r>
    </w:p>
    <w:p w:rsidR="00F62DDC" w:rsidRPr="00D23DBD" w:rsidRDefault="00F62DDC" w:rsidP="00D23DBD">
      <w:pPr>
        <w:autoSpaceDE w:val="0"/>
        <w:autoSpaceDN w:val="0"/>
        <w:adjustRightInd w:val="0"/>
        <w:ind w:firstLineChars="200" w:firstLine="420"/>
        <w:jc w:val="left"/>
        <w:rPr>
          <w:rFonts w:ascii="HG丸ｺﾞｼｯｸM-PRO" w:eastAsia="HG丸ｺﾞｼｯｸM-PRO" w:cs="MS-Gothic"/>
          <w:b/>
          <w:kern w:val="0"/>
          <w:szCs w:val="21"/>
        </w:rPr>
      </w:pPr>
      <w:r w:rsidRPr="00F62DDC">
        <w:rPr>
          <w:rFonts w:ascii="HG丸ｺﾞｼｯｸM-PRO" w:eastAsia="HG丸ｺﾞｼｯｸM-PRO" w:cs="MS-Mincho" w:hint="eastAsia"/>
          <w:kern w:val="0"/>
          <w:szCs w:val="21"/>
        </w:rPr>
        <w:t>法面吹付工の施工については、第３編２－14－３吹付工の規定による。</w:t>
      </w:r>
    </w:p>
    <w:p w:rsidR="00D23DBD" w:rsidRDefault="00D23DBD" w:rsidP="00D23DBD">
      <w:pPr>
        <w:autoSpaceDE w:val="0"/>
        <w:autoSpaceDN w:val="0"/>
        <w:adjustRightInd w:val="0"/>
        <w:jc w:val="left"/>
        <w:rPr>
          <w:rFonts w:ascii="HG丸ｺﾞｼｯｸM-PRO" w:eastAsia="HG丸ｺﾞｼｯｸM-PRO" w:cs="MS-Gothic"/>
          <w:b/>
          <w:kern w:val="0"/>
          <w:szCs w:val="21"/>
        </w:rPr>
      </w:pPr>
    </w:p>
    <w:p w:rsidR="00F62DDC" w:rsidRPr="00F62DDC" w:rsidRDefault="00F62DDC" w:rsidP="00D23DBD">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２－10－23 足場工</w:t>
      </w:r>
    </w:p>
    <w:p w:rsidR="00F62DDC" w:rsidRDefault="00F62DDC" w:rsidP="00D23DBD">
      <w:pPr>
        <w:autoSpaceDE w:val="0"/>
        <w:autoSpaceDN w:val="0"/>
        <w:adjustRightInd w:val="0"/>
        <w:ind w:leftChars="100" w:left="210"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請負者は、足場工の施工にあたり、枠組み足場を設置する場合は、「手すり先行工法に関するガイドライン（厚生労働省 平成１５年４月）」によるものとし、手すり先行工法の方式を採用した足場に、二段手すり及び幅木の機能を有するものでなければならない。</w:t>
      </w:r>
    </w:p>
    <w:p w:rsidR="008334C9" w:rsidRDefault="008334C9" w:rsidP="008334C9">
      <w:pPr>
        <w:autoSpaceDE w:val="0"/>
        <w:autoSpaceDN w:val="0"/>
        <w:adjustRightInd w:val="0"/>
        <w:ind w:leftChars="200" w:left="420" w:firstLineChars="100" w:firstLine="210"/>
        <w:jc w:val="left"/>
        <w:rPr>
          <w:rFonts w:ascii="HG丸ｺﾞｼｯｸM-PRO" w:eastAsia="HG丸ｺﾞｼｯｸM-PRO" w:cs="MS-Mincho"/>
          <w:kern w:val="0"/>
          <w:szCs w:val="21"/>
        </w:rPr>
      </w:pPr>
    </w:p>
    <w:p w:rsidR="00D23DBD" w:rsidRPr="00F62DDC" w:rsidRDefault="00D23DBD" w:rsidP="008334C9">
      <w:pPr>
        <w:autoSpaceDE w:val="0"/>
        <w:autoSpaceDN w:val="0"/>
        <w:adjustRightInd w:val="0"/>
        <w:ind w:leftChars="200" w:left="420" w:firstLineChars="100" w:firstLine="210"/>
        <w:jc w:val="left"/>
        <w:rPr>
          <w:rFonts w:ascii="HG丸ｺﾞｼｯｸM-PRO" w:eastAsia="HG丸ｺﾞｼｯｸM-PRO" w:cs="MS-Mincho"/>
          <w:kern w:val="0"/>
          <w:szCs w:val="21"/>
        </w:rPr>
      </w:pPr>
    </w:p>
    <w:p w:rsidR="00F62DDC" w:rsidRPr="00F62DDC" w:rsidRDefault="00F62DDC" w:rsidP="00F62DDC">
      <w:pPr>
        <w:autoSpaceDE w:val="0"/>
        <w:autoSpaceDN w:val="0"/>
        <w:adjustRightInd w:val="0"/>
        <w:jc w:val="left"/>
        <w:rPr>
          <w:rFonts w:ascii="HG丸ｺﾞｼｯｸM-PRO" w:eastAsia="HG丸ｺﾞｼｯｸM-PRO" w:cs="MS-Gothic"/>
          <w:b/>
          <w:kern w:val="0"/>
          <w:sz w:val="24"/>
        </w:rPr>
      </w:pPr>
      <w:r w:rsidRPr="00F62DDC">
        <w:rPr>
          <w:rFonts w:ascii="HG丸ｺﾞｼｯｸM-PRO" w:eastAsia="HG丸ｺﾞｼｯｸM-PRO" w:cs="MS-Gothic" w:hint="eastAsia"/>
          <w:b/>
          <w:kern w:val="0"/>
          <w:sz w:val="24"/>
        </w:rPr>
        <w:lastRenderedPageBreak/>
        <w:t>第11節 軽量盛土工</w:t>
      </w:r>
    </w:p>
    <w:p w:rsidR="00D23DBD" w:rsidRDefault="00D23DBD" w:rsidP="00D23DBD">
      <w:pPr>
        <w:autoSpaceDE w:val="0"/>
        <w:autoSpaceDN w:val="0"/>
        <w:adjustRightInd w:val="0"/>
        <w:jc w:val="left"/>
        <w:rPr>
          <w:rFonts w:ascii="HG丸ｺﾞｼｯｸM-PRO" w:eastAsia="HG丸ｺﾞｼｯｸM-PRO" w:cs="MS-Gothic"/>
          <w:b/>
          <w:kern w:val="0"/>
          <w:szCs w:val="21"/>
        </w:rPr>
      </w:pPr>
    </w:p>
    <w:p w:rsidR="00F62DDC" w:rsidRPr="00F62DDC" w:rsidRDefault="00F62DDC" w:rsidP="00D23DBD">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２－11－１ 一般事項</w:t>
      </w:r>
    </w:p>
    <w:p w:rsidR="00F62DDC" w:rsidRPr="00F62DDC" w:rsidRDefault="00F62DDC" w:rsidP="00D23DBD">
      <w:pPr>
        <w:autoSpaceDE w:val="0"/>
        <w:autoSpaceDN w:val="0"/>
        <w:adjustRightInd w:val="0"/>
        <w:ind w:firstLineChars="200" w:firstLine="420"/>
        <w:jc w:val="left"/>
        <w:rPr>
          <w:rFonts w:ascii="HG丸ｺﾞｼｯｸM-PRO" w:eastAsia="HG丸ｺﾞｼｯｸM-PRO" w:cs="MS-Mincho"/>
          <w:kern w:val="0"/>
          <w:sz w:val="20"/>
          <w:szCs w:val="20"/>
        </w:rPr>
      </w:pPr>
      <w:r w:rsidRPr="00F62DDC">
        <w:rPr>
          <w:rFonts w:ascii="HG丸ｺﾞｼｯｸM-PRO" w:eastAsia="HG丸ｺﾞｼｯｸM-PRO" w:cs="MS-Mincho" w:hint="eastAsia"/>
          <w:kern w:val="0"/>
          <w:szCs w:val="21"/>
        </w:rPr>
        <w:t>本節は、軽量盛土工として軽量盛土工その他これらに類する工種について定めるものとする。</w:t>
      </w:r>
    </w:p>
    <w:p w:rsidR="00D23DBD" w:rsidRDefault="00D23DBD" w:rsidP="00D23DBD">
      <w:pPr>
        <w:autoSpaceDE w:val="0"/>
        <w:autoSpaceDN w:val="0"/>
        <w:adjustRightInd w:val="0"/>
        <w:jc w:val="left"/>
        <w:rPr>
          <w:rFonts w:ascii="HG丸ｺﾞｼｯｸM-PRO" w:eastAsia="HG丸ｺﾞｼｯｸM-PRO" w:cs="MS-Gothic"/>
          <w:b/>
          <w:kern w:val="0"/>
          <w:szCs w:val="21"/>
        </w:rPr>
      </w:pPr>
    </w:p>
    <w:p w:rsidR="00D23DBD" w:rsidRDefault="00F62DDC" w:rsidP="00D23DBD">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２－11－２ 軽量盛土工</w:t>
      </w:r>
    </w:p>
    <w:p w:rsidR="00F62DDC" w:rsidRPr="00D23DBD" w:rsidRDefault="00F62DDC" w:rsidP="00D23DBD">
      <w:pPr>
        <w:autoSpaceDE w:val="0"/>
        <w:autoSpaceDN w:val="0"/>
        <w:adjustRightInd w:val="0"/>
        <w:ind w:firstLineChars="100" w:firstLine="210"/>
        <w:jc w:val="left"/>
        <w:rPr>
          <w:rFonts w:ascii="HG丸ｺﾞｼｯｸM-PRO" w:eastAsia="HG丸ｺﾞｼｯｸM-PRO" w:cs="MS-Gothic"/>
          <w:b/>
          <w:kern w:val="0"/>
          <w:szCs w:val="21"/>
        </w:rPr>
      </w:pPr>
      <w:r w:rsidRPr="00F62DDC">
        <w:rPr>
          <w:rFonts w:ascii="HG丸ｺﾞｼｯｸM-PRO" w:eastAsia="HG丸ｺﾞｼｯｸM-PRO" w:cs="MS-Mincho" w:hint="eastAsia"/>
          <w:kern w:val="0"/>
          <w:szCs w:val="21"/>
        </w:rPr>
        <w:t>１．請負者は、軽量盛土工を行う場合の材料については、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によるものとする。</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請負者は、発砲スチロール等の軽量材の運搬を行なうにあたり損傷を生じないようにしなければならない。仮置き時にあたっては飛散防止に努めるとともに、火気、油脂類を避け防火管理体制を整えなければならない。又、長期にわたり紫外線を受ける場合はシート等で被覆しなければならない。</w:t>
      </w:r>
    </w:p>
    <w:p w:rsidR="00F62DDC" w:rsidRPr="00F62DDC" w:rsidRDefault="00F62DDC" w:rsidP="00D23DBD">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３．請負者は、基盤に湧水がある場合、</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に関して監督職員と</w:t>
      </w:r>
      <w:r w:rsidRPr="00F62DDC">
        <w:rPr>
          <w:rFonts w:ascii="HG丸ｺﾞｼｯｸM-PRO" w:eastAsia="HG丸ｺﾞｼｯｸM-PRO" w:cs="MS-Gothic" w:hint="eastAsia"/>
          <w:kern w:val="0"/>
          <w:szCs w:val="21"/>
        </w:rPr>
        <w:t>協議</w:t>
      </w:r>
      <w:r w:rsidRPr="00F62DDC">
        <w:rPr>
          <w:rFonts w:ascii="HG丸ｺﾞｼｯｸM-PRO" w:eastAsia="HG丸ｺﾞｼｯｸM-PRO" w:cs="MS-Mincho" w:hint="eastAsia"/>
          <w:kern w:val="0"/>
          <w:szCs w:val="21"/>
        </w:rPr>
        <w:t>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４．請負者は、軽量材の最下層ブロックの設置にあたっては、特に段差が生じないように施工しなければならない。</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５．請負者は、軽量材のブロック間の固定にあたっては、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に示された場合を除き、緊結金具を使用し固定しなければならない。</w:t>
      </w:r>
    </w:p>
    <w:p w:rsid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６．請負者は、中間床版については、</w:t>
      </w:r>
      <w:r w:rsidRPr="00F62DDC">
        <w:rPr>
          <w:rFonts w:ascii="HG丸ｺﾞｼｯｸM-PRO" w:eastAsia="HG丸ｺﾞｼｯｸM-PRO" w:cs="MS-Gothic" w:hint="eastAsia"/>
          <w:kern w:val="0"/>
          <w:szCs w:val="21"/>
        </w:rPr>
        <w:t>設計図書</w:t>
      </w:r>
      <w:r w:rsidRPr="00F62DDC">
        <w:rPr>
          <w:rFonts w:ascii="HG丸ｺﾞｼｯｸM-PRO" w:eastAsia="HG丸ｺﾞｼｯｸM-PRO" w:cs="MS-Mincho" w:hint="eastAsia"/>
          <w:kern w:val="0"/>
          <w:szCs w:val="21"/>
        </w:rPr>
        <w:t>に示された場合を除き、必要に応じて監督職員と</w:t>
      </w:r>
      <w:r w:rsidRPr="00F62DDC">
        <w:rPr>
          <w:rFonts w:ascii="HG丸ｺﾞｼｯｸM-PRO" w:eastAsia="HG丸ｺﾞｼｯｸM-PRO" w:cs="MS-Gothic" w:hint="eastAsia"/>
          <w:kern w:val="0"/>
          <w:szCs w:val="21"/>
        </w:rPr>
        <w:t>協議</w:t>
      </w:r>
      <w:r w:rsidRPr="00F62DDC">
        <w:rPr>
          <w:rFonts w:ascii="HG丸ｺﾞｼｯｸM-PRO" w:eastAsia="HG丸ｺﾞｼｯｸM-PRO" w:cs="MS-Mincho" w:hint="eastAsia"/>
          <w:kern w:val="0"/>
          <w:szCs w:val="21"/>
        </w:rPr>
        <w:t>しなければならない。</w:t>
      </w:r>
    </w:p>
    <w:p w:rsidR="008334C9" w:rsidRPr="00D23DBD" w:rsidRDefault="008334C9" w:rsidP="008334C9">
      <w:pPr>
        <w:autoSpaceDE w:val="0"/>
        <w:autoSpaceDN w:val="0"/>
        <w:adjustRightInd w:val="0"/>
        <w:ind w:leftChars="200" w:left="630" w:hangingChars="100" w:hanging="210"/>
        <w:jc w:val="left"/>
        <w:rPr>
          <w:rFonts w:ascii="HG丸ｺﾞｼｯｸM-PRO" w:eastAsia="HG丸ｺﾞｼｯｸM-PRO" w:cs="MS-Mincho"/>
          <w:kern w:val="0"/>
          <w:szCs w:val="21"/>
        </w:rPr>
      </w:pPr>
    </w:p>
    <w:p w:rsidR="00F62DDC" w:rsidRPr="00F62DDC" w:rsidRDefault="00F62DDC" w:rsidP="00F62DDC">
      <w:pPr>
        <w:autoSpaceDE w:val="0"/>
        <w:autoSpaceDN w:val="0"/>
        <w:adjustRightInd w:val="0"/>
        <w:jc w:val="left"/>
        <w:rPr>
          <w:rFonts w:ascii="HG丸ｺﾞｼｯｸM-PRO" w:eastAsia="HG丸ｺﾞｼｯｸM-PRO" w:cs="MS-Gothic"/>
          <w:b/>
          <w:kern w:val="0"/>
          <w:sz w:val="24"/>
        </w:rPr>
      </w:pPr>
      <w:r w:rsidRPr="00F62DDC">
        <w:rPr>
          <w:rFonts w:ascii="HG丸ｺﾞｼｯｸM-PRO" w:eastAsia="HG丸ｺﾞｼｯｸM-PRO" w:cs="MS-Gothic" w:hint="eastAsia"/>
          <w:b/>
          <w:kern w:val="0"/>
          <w:sz w:val="24"/>
        </w:rPr>
        <w:t>第12節 工場製作工（共通）</w:t>
      </w:r>
    </w:p>
    <w:p w:rsidR="00D23DBD" w:rsidRDefault="00D23DBD" w:rsidP="00D23DBD">
      <w:pPr>
        <w:autoSpaceDE w:val="0"/>
        <w:autoSpaceDN w:val="0"/>
        <w:adjustRightInd w:val="0"/>
        <w:jc w:val="left"/>
        <w:rPr>
          <w:rFonts w:ascii="HG丸ｺﾞｼｯｸM-PRO" w:eastAsia="HG丸ｺﾞｼｯｸM-PRO" w:cs="MS-Gothic"/>
          <w:b/>
          <w:kern w:val="0"/>
          <w:szCs w:val="21"/>
        </w:rPr>
      </w:pPr>
    </w:p>
    <w:p w:rsidR="00F62DDC" w:rsidRPr="00F62DDC" w:rsidRDefault="00F62DDC" w:rsidP="00D23DBD">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２－12－１ 一般事項</w:t>
      </w:r>
    </w:p>
    <w:p w:rsidR="00F62DDC" w:rsidRPr="00F62DDC" w:rsidRDefault="00F62DDC" w:rsidP="00D23DBD">
      <w:pPr>
        <w:autoSpaceDE w:val="0"/>
        <w:autoSpaceDN w:val="0"/>
        <w:adjustRightInd w:val="0"/>
        <w:ind w:leftChars="100" w:left="210"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本節は、工場製作工として、桁製作工、検査路製作工、鋼製伸縮継手製作工、落橋防止装置製作工、橋梁用防護柵製作工、アンカーフレーム製作工、プレビーム用桁製作工、鋼製排水管製作工、工場塗装工その他これらに類する工種について定めるものとする。</w:t>
      </w:r>
    </w:p>
    <w:p w:rsidR="00D23DBD" w:rsidRDefault="00D23DBD" w:rsidP="00D23DBD">
      <w:pPr>
        <w:autoSpaceDE w:val="0"/>
        <w:autoSpaceDN w:val="0"/>
        <w:adjustRightInd w:val="0"/>
        <w:jc w:val="left"/>
        <w:rPr>
          <w:rFonts w:ascii="HG丸ｺﾞｼｯｸM-PRO" w:eastAsia="HG丸ｺﾞｼｯｸM-PRO" w:cs="MS-Gothic"/>
          <w:b/>
          <w:kern w:val="0"/>
          <w:szCs w:val="21"/>
        </w:rPr>
      </w:pPr>
    </w:p>
    <w:p w:rsidR="00F62DDC" w:rsidRPr="00F62DDC" w:rsidRDefault="00F62DDC" w:rsidP="00D23DBD">
      <w:pPr>
        <w:autoSpaceDE w:val="0"/>
        <w:autoSpaceDN w:val="0"/>
        <w:adjustRightInd w:val="0"/>
        <w:jc w:val="left"/>
        <w:rPr>
          <w:rFonts w:ascii="HG丸ｺﾞｼｯｸM-PRO" w:eastAsia="HG丸ｺﾞｼｯｸM-PRO" w:cs="MS-Gothic"/>
          <w:b/>
          <w:kern w:val="0"/>
          <w:szCs w:val="21"/>
        </w:rPr>
      </w:pPr>
      <w:r w:rsidRPr="00F62DDC">
        <w:rPr>
          <w:rFonts w:ascii="HG丸ｺﾞｼｯｸM-PRO" w:eastAsia="HG丸ｺﾞｼｯｸM-PRO" w:cs="MS-Gothic" w:hint="eastAsia"/>
          <w:b/>
          <w:kern w:val="0"/>
          <w:szCs w:val="21"/>
        </w:rPr>
        <w:t>２－12－２ 材料</w:t>
      </w:r>
    </w:p>
    <w:p w:rsidR="00F62DDC" w:rsidRPr="00F62DDC" w:rsidRDefault="00F62DDC"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１．請負者は、鋼材の材料については、</w:t>
      </w:r>
      <w:r w:rsidRPr="00F62DDC">
        <w:rPr>
          <w:rFonts w:ascii="HG丸ｺﾞｼｯｸM-PRO" w:eastAsia="HG丸ｺﾞｼｯｸM-PRO" w:cs="MS-Gothic" w:hint="eastAsia"/>
          <w:kern w:val="0"/>
          <w:szCs w:val="21"/>
        </w:rPr>
        <w:t>立会</w:t>
      </w:r>
      <w:r w:rsidRPr="00F62DDC">
        <w:rPr>
          <w:rFonts w:ascii="HG丸ｺﾞｼｯｸM-PRO" w:eastAsia="HG丸ｺﾞｼｯｸM-PRO" w:cs="MS-Mincho" w:hint="eastAsia"/>
          <w:kern w:val="0"/>
          <w:szCs w:val="21"/>
        </w:rPr>
        <w:t>による材料</w:t>
      </w:r>
      <w:r w:rsidRPr="00F62DDC">
        <w:rPr>
          <w:rFonts w:ascii="HG丸ｺﾞｼｯｸM-PRO" w:eastAsia="HG丸ｺﾞｼｯｸM-PRO" w:cs="MS-Gothic" w:hint="eastAsia"/>
          <w:kern w:val="0"/>
          <w:szCs w:val="21"/>
        </w:rPr>
        <w:t>確認</w:t>
      </w:r>
      <w:r w:rsidRPr="00F62DDC">
        <w:rPr>
          <w:rFonts w:ascii="HG丸ｺﾞｼｯｸM-PRO" w:eastAsia="HG丸ｺﾞｼｯｸM-PRO" w:cs="MS-Mincho" w:hint="eastAsia"/>
          <w:kern w:val="0"/>
          <w:szCs w:val="21"/>
        </w:rPr>
        <w:t>を行わなければならない。なお、検査については代表的な鋼板の現物照合とし、それ以外はミルシート等帳票による員数照合、数値</w:t>
      </w:r>
      <w:r w:rsidRPr="00F62DDC">
        <w:rPr>
          <w:rFonts w:ascii="HG丸ｺﾞｼｯｸM-PRO" w:eastAsia="HG丸ｺﾞｼｯｸM-PRO" w:cs="MS-Gothic" w:hint="eastAsia"/>
          <w:kern w:val="0"/>
          <w:szCs w:val="21"/>
        </w:rPr>
        <w:t>確認</w:t>
      </w:r>
      <w:r w:rsidRPr="00F62DDC">
        <w:rPr>
          <w:rFonts w:ascii="HG丸ｺﾞｼｯｸM-PRO" w:eastAsia="HG丸ｺﾞｼｯｸM-PRO" w:cs="MS-Mincho" w:hint="eastAsia"/>
          <w:kern w:val="0"/>
          <w:szCs w:val="21"/>
        </w:rPr>
        <w:t>とし下記によるものとする。</w:t>
      </w:r>
    </w:p>
    <w:p w:rsidR="00F62DDC" w:rsidRPr="00F62DDC" w:rsidRDefault="00F62DDC" w:rsidP="00D23DBD">
      <w:pPr>
        <w:autoSpaceDE w:val="0"/>
        <w:autoSpaceDN w:val="0"/>
        <w:adjustRightInd w:val="0"/>
        <w:ind w:leftChars="100" w:left="630" w:hangingChars="200" w:hanging="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（１）代表的な鋼板を下記の規格グループ毎に原則１枚（ロットによっては最高２枚まで）を現物</w:t>
      </w:r>
      <w:r w:rsidRPr="00F62DDC">
        <w:rPr>
          <w:rFonts w:ascii="HG丸ｺﾞｼｯｸM-PRO" w:eastAsia="HG丸ｺﾞｼｯｸM-PRO" w:cs="MS-Gothic" w:hint="eastAsia"/>
          <w:kern w:val="0"/>
          <w:szCs w:val="21"/>
        </w:rPr>
        <w:t>立会</w:t>
      </w:r>
      <w:r w:rsidRPr="00F62DDC">
        <w:rPr>
          <w:rFonts w:ascii="HG丸ｺﾞｼｯｸM-PRO" w:eastAsia="HG丸ｺﾞｼｯｸM-PRO" w:cs="MS-Mincho" w:hint="eastAsia"/>
          <w:kern w:val="0"/>
          <w:szCs w:val="21"/>
        </w:rPr>
        <w:t>による目視及びリングマーク照合のうえ、機械試験</w:t>
      </w:r>
      <w:r w:rsidRPr="00F62DDC">
        <w:rPr>
          <w:rFonts w:ascii="HG丸ｺﾞｼｯｸM-PRO" w:eastAsia="HG丸ｺﾞｼｯｸM-PRO" w:cs="MS-Gothic" w:hint="eastAsia"/>
          <w:kern w:val="0"/>
          <w:szCs w:val="21"/>
        </w:rPr>
        <w:t>立会</w:t>
      </w:r>
      <w:r w:rsidRPr="00F62DDC">
        <w:rPr>
          <w:rFonts w:ascii="HG丸ｺﾞｼｯｸM-PRO" w:eastAsia="HG丸ｺﾞｼｯｸM-PRO" w:cs="MS-Mincho" w:hint="eastAsia"/>
          <w:kern w:val="0"/>
          <w:szCs w:val="21"/>
        </w:rPr>
        <w:t>のみを実施することとし、全ての寸法その他の数値についてはミルシート等による</w:t>
      </w:r>
      <w:r w:rsidRPr="00F62DDC">
        <w:rPr>
          <w:rFonts w:ascii="HG丸ｺﾞｼｯｸM-PRO" w:eastAsia="HG丸ｺﾞｼｯｸM-PRO" w:cs="MS-Gothic" w:hint="eastAsia"/>
          <w:kern w:val="0"/>
          <w:szCs w:val="21"/>
        </w:rPr>
        <w:t>確認</w:t>
      </w:r>
      <w:r w:rsidRPr="00F62DDC">
        <w:rPr>
          <w:rFonts w:ascii="HG丸ｺﾞｼｯｸM-PRO" w:eastAsia="HG丸ｺﾞｼｯｸM-PRO" w:cs="MS-Mincho" w:hint="eastAsia"/>
          <w:kern w:val="0"/>
          <w:szCs w:val="21"/>
        </w:rPr>
        <w:t>とする。</w:t>
      </w:r>
    </w:p>
    <w:p w:rsidR="00F62DDC" w:rsidRPr="00F62DDC" w:rsidRDefault="00F62DDC" w:rsidP="009B1CD0">
      <w:pPr>
        <w:autoSpaceDE w:val="0"/>
        <w:autoSpaceDN w:val="0"/>
        <w:adjustRightInd w:val="0"/>
        <w:ind w:firstLine="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（規格グループ）</w:t>
      </w:r>
    </w:p>
    <w:p w:rsidR="00F62DDC" w:rsidRPr="00F62DDC" w:rsidRDefault="00F62DDC" w:rsidP="009B1CD0">
      <w:pPr>
        <w:autoSpaceDE w:val="0"/>
        <w:autoSpaceDN w:val="0"/>
        <w:adjustRightInd w:val="0"/>
        <w:ind w:firstLineChars="400" w:firstLine="84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第一グループ ：SS400、SM400A、SM400B、SM400C（以上４規格）</w:t>
      </w:r>
    </w:p>
    <w:p w:rsidR="00F62DDC" w:rsidRPr="00F62DDC" w:rsidRDefault="00F62DDC" w:rsidP="009B1CD0">
      <w:pPr>
        <w:autoSpaceDE w:val="0"/>
        <w:autoSpaceDN w:val="0"/>
        <w:adjustRightInd w:val="0"/>
        <w:ind w:leftChars="400" w:left="2310" w:hangingChars="700" w:hanging="147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第二グループ</w:t>
      </w:r>
      <w:r w:rsidR="00A16F15">
        <w:rPr>
          <w:rFonts w:ascii="HG丸ｺﾞｼｯｸM-PRO" w:eastAsia="HG丸ｺﾞｼｯｸM-PRO" w:cs="MS-Mincho" w:hint="eastAsia"/>
          <w:kern w:val="0"/>
          <w:szCs w:val="21"/>
        </w:rPr>
        <w:t xml:space="preserve"> </w:t>
      </w:r>
      <w:r w:rsidRPr="00F62DDC">
        <w:rPr>
          <w:rFonts w:ascii="HG丸ｺﾞｼｯｸM-PRO" w:eastAsia="HG丸ｺﾞｼｯｸM-PRO" w:cs="MS-Mincho" w:hint="eastAsia"/>
          <w:kern w:val="0"/>
          <w:szCs w:val="21"/>
        </w:rPr>
        <w:t>：SM490A、SM490B、SM490C、SM490YA、SM490YB、SM520B、SM520C</w:t>
      </w:r>
    </w:p>
    <w:p w:rsidR="00F62DDC" w:rsidRPr="00F62DDC" w:rsidRDefault="00F62DDC" w:rsidP="00A16F15">
      <w:pPr>
        <w:autoSpaceDE w:val="0"/>
        <w:autoSpaceDN w:val="0"/>
        <w:adjustRightInd w:val="0"/>
        <w:ind w:firstLineChars="200" w:firstLine="42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（以上７規格）</w:t>
      </w:r>
    </w:p>
    <w:p w:rsidR="00F62DDC" w:rsidRPr="00F62DDC" w:rsidRDefault="00F62DDC" w:rsidP="00A16F15">
      <w:pPr>
        <w:autoSpaceDE w:val="0"/>
        <w:autoSpaceDN w:val="0"/>
        <w:adjustRightInd w:val="0"/>
        <w:ind w:firstLine="84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第三グループ ：SM570Q（以上１規格）</w:t>
      </w:r>
    </w:p>
    <w:p w:rsidR="00F62DDC" w:rsidRPr="00F62DDC" w:rsidRDefault="00F62DDC" w:rsidP="00D23DBD">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（２）代表的な鋼板以外は、ミルシート等による員数照合、数値</w:t>
      </w:r>
      <w:r w:rsidRPr="00F62DDC">
        <w:rPr>
          <w:rFonts w:ascii="HG丸ｺﾞｼｯｸM-PRO" w:eastAsia="HG丸ｺﾞｼｯｸM-PRO" w:cs="MS-Gothic" w:hint="eastAsia"/>
          <w:kern w:val="0"/>
          <w:szCs w:val="21"/>
        </w:rPr>
        <w:t>確認</w:t>
      </w:r>
      <w:r w:rsidRPr="00F62DDC">
        <w:rPr>
          <w:rFonts w:ascii="HG丸ｺﾞｼｯｸM-PRO" w:eastAsia="HG丸ｺﾞｼｯｸM-PRO" w:cs="MS-Mincho" w:hint="eastAsia"/>
          <w:kern w:val="0"/>
          <w:szCs w:val="21"/>
        </w:rPr>
        <w:t>とする。</w:t>
      </w:r>
    </w:p>
    <w:p w:rsidR="00F62DDC" w:rsidRPr="00F62DDC" w:rsidRDefault="00F62DDC" w:rsidP="00D23DBD">
      <w:pPr>
        <w:autoSpaceDE w:val="0"/>
        <w:autoSpaceDN w:val="0"/>
        <w:adjustRightInd w:val="0"/>
        <w:ind w:firstLineChars="100" w:firstLine="210"/>
        <w:jc w:val="left"/>
        <w:rPr>
          <w:rFonts w:ascii="HG丸ｺﾞｼｯｸM-PRO" w:eastAsia="HG丸ｺﾞｼｯｸM-PRO" w:cs="MS-Mincho"/>
          <w:kern w:val="0"/>
          <w:szCs w:val="21"/>
        </w:rPr>
      </w:pPr>
      <w:r w:rsidRPr="00F62DDC">
        <w:rPr>
          <w:rFonts w:ascii="HG丸ｺﾞｼｯｸM-PRO" w:eastAsia="HG丸ｺﾞｼｯｸM-PRO" w:cs="MS-Mincho" w:hint="eastAsia"/>
          <w:kern w:val="0"/>
          <w:szCs w:val="21"/>
        </w:rPr>
        <w:t>（３）</w:t>
      </w:r>
      <w:r w:rsidRPr="00F62DDC">
        <w:rPr>
          <w:rFonts w:ascii="HG丸ｺﾞｼｯｸM-PRO" w:eastAsia="HG丸ｺﾞｼｯｸM-PRO" w:cs="MS-Gothic" w:hint="eastAsia"/>
          <w:kern w:val="0"/>
          <w:szCs w:val="21"/>
        </w:rPr>
        <w:t>立会</w:t>
      </w:r>
      <w:r w:rsidRPr="00F62DDC">
        <w:rPr>
          <w:rFonts w:ascii="HG丸ｺﾞｼｯｸM-PRO" w:eastAsia="HG丸ｺﾞｼｯｸM-PRO" w:cs="MS-Mincho" w:hint="eastAsia"/>
          <w:kern w:val="0"/>
          <w:szCs w:val="21"/>
        </w:rPr>
        <w:t>による材料確認結果を監督職員に</w:t>
      </w:r>
      <w:r w:rsidRPr="00F62DDC">
        <w:rPr>
          <w:rFonts w:ascii="HG丸ｺﾞｼｯｸM-PRO" w:eastAsia="HG丸ｺﾞｼｯｸM-PRO" w:cs="MS-Gothic" w:hint="eastAsia"/>
          <w:kern w:val="0"/>
          <w:szCs w:val="21"/>
        </w:rPr>
        <w:t>提出</w:t>
      </w:r>
      <w:r w:rsidRPr="00F62DDC">
        <w:rPr>
          <w:rFonts w:ascii="HG丸ｺﾞｼｯｸM-PRO" w:eastAsia="HG丸ｺﾞｼｯｸM-PRO" w:cs="MS-Mincho" w:hint="eastAsia"/>
          <w:kern w:val="0"/>
          <w:szCs w:val="21"/>
        </w:rPr>
        <w:t>するものとする。</w:t>
      </w:r>
    </w:p>
    <w:p w:rsidR="00F62DDC" w:rsidRPr="00F62DDC" w:rsidRDefault="00F62DDC" w:rsidP="00D23DBD">
      <w:pPr>
        <w:autoSpaceDE w:val="0"/>
        <w:autoSpaceDN w:val="0"/>
        <w:adjustRightInd w:val="0"/>
        <w:ind w:firstLineChars="100" w:firstLine="210"/>
        <w:jc w:val="left"/>
        <w:rPr>
          <w:rFonts w:ascii="HG丸ｺﾞｼｯｸM-PRO" w:eastAsia="HG丸ｺﾞｼｯｸM-PRO" w:cs="MS-Gothic"/>
          <w:kern w:val="0"/>
          <w:sz w:val="20"/>
          <w:szCs w:val="20"/>
        </w:rPr>
      </w:pPr>
      <w:r w:rsidRPr="00F62DDC">
        <w:rPr>
          <w:rFonts w:ascii="HG丸ｺﾞｼｯｸM-PRO" w:eastAsia="HG丸ｺﾞｼｯｸM-PRO" w:cs="MS-Mincho" w:hint="eastAsia"/>
          <w:kern w:val="0"/>
          <w:szCs w:val="21"/>
        </w:rPr>
        <w:t>２．請負者は、溶接材料の使用区分を表２－41に従って設定しなければならない。</w:t>
      </w:r>
    </w:p>
    <w:p w:rsidR="00F62DDC" w:rsidRDefault="00F62DDC" w:rsidP="00F62DDC">
      <w:pPr>
        <w:autoSpaceDE w:val="0"/>
        <w:autoSpaceDN w:val="0"/>
        <w:adjustRightInd w:val="0"/>
        <w:jc w:val="left"/>
        <w:rPr>
          <w:rFonts w:ascii="HG丸ｺﾞｼｯｸM-PRO" w:eastAsia="HG丸ｺﾞｼｯｸM-PRO" w:cs="MS-Mincho"/>
          <w:kern w:val="0"/>
          <w:szCs w:val="21"/>
        </w:rPr>
      </w:pPr>
    </w:p>
    <w:p w:rsidR="00A16F15" w:rsidRPr="00A16F15" w:rsidRDefault="00A16F15" w:rsidP="00A16F15">
      <w:pPr>
        <w:autoSpaceDE w:val="0"/>
        <w:autoSpaceDN w:val="0"/>
        <w:adjustRightInd w:val="0"/>
        <w:jc w:val="center"/>
        <w:rPr>
          <w:rFonts w:ascii="HG丸ｺﾞｼｯｸM-PRO" w:eastAsia="HG丸ｺﾞｼｯｸM-PRO" w:cs="MS-Gothic"/>
          <w:b/>
          <w:kern w:val="0"/>
          <w:szCs w:val="21"/>
        </w:rPr>
      </w:pPr>
      <w:r w:rsidRPr="00A16F15">
        <w:rPr>
          <w:rFonts w:ascii="HG丸ｺﾞｼｯｸM-PRO" w:eastAsia="HG丸ｺﾞｼｯｸM-PRO" w:cs="MS-Gothic" w:hint="eastAsia"/>
          <w:b/>
          <w:kern w:val="0"/>
          <w:szCs w:val="21"/>
        </w:rPr>
        <w:lastRenderedPageBreak/>
        <w:t>表２－</w:t>
      </w:r>
      <w:r w:rsidRPr="00A16F15">
        <w:rPr>
          <w:rFonts w:ascii="HG丸ｺﾞｼｯｸM-PRO" w:eastAsia="HG丸ｺﾞｼｯｸM-PRO" w:cs="MS-Mincho" w:hint="eastAsia"/>
          <w:b/>
          <w:kern w:val="0"/>
          <w:szCs w:val="21"/>
        </w:rPr>
        <w:t xml:space="preserve">41 </w:t>
      </w:r>
      <w:r w:rsidRPr="00A16F15">
        <w:rPr>
          <w:rFonts w:ascii="HG丸ｺﾞｼｯｸM-PRO" w:eastAsia="HG丸ｺﾞｼｯｸM-PRO" w:cs="MS-Gothic" w:hint="eastAsia"/>
          <w:b/>
          <w:kern w:val="0"/>
          <w:szCs w:val="21"/>
        </w:rPr>
        <w:t>溶接材料区分</w:t>
      </w:r>
    </w:p>
    <w:tbl>
      <w:tblPr>
        <w:tblStyle w:val="a3"/>
        <w:tblW w:w="0" w:type="auto"/>
        <w:tblInd w:w="1384" w:type="dxa"/>
        <w:tblLook w:val="01E0"/>
      </w:tblPr>
      <w:tblGrid>
        <w:gridCol w:w="3250"/>
        <w:gridCol w:w="3979"/>
      </w:tblGrid>
      <w:tr w:rsidR="00A16F15">
        <w:tc>
          <w:tcPr>
            <w:tcW w:w="3250" w:type="dxa"/>
          </w:tcPr>
          <w:p w:rsidR="00A16F15" w:rsidRPr="00A5627F" w:rsidRDefault="00A16F15" w:rsidP="00A16F15">
            <w:pPr>
              <w:autoSpaceDE w:val="0"/>
              <w:autoSpaceDN w:val="0"/>
              <w:adjustRightInd w:val="0"/>
              <w:jc w:val="center"/>
              <w:rPr>
                <w:rFonts w:ascii="ＭＳ ゴシック" w:eastAsia="ＭＳ ゴシック" w:hAnsi="ＭＳ ゴシック"/>
                <w:kern w:val="0"/>
                <w:szCs w:val="21"/>
              </w:rPr>
            </w:pPr>
          </w:p>
        </w:tc>
        <w:tc>
          <w:tcPr>
            <w:tcW w:w="3979" w:type="dxa"/>
          </w:tcPr>
          <w:p w:rsidR="00A16F15" w:rsidRPr="00A5627F" w:rsidRDefault="00A16F15" w:rsidP="00A16F15">
            <w:pPr>
              <w:autoSpaceDE w:val="0"/>
              <w:autoSpaceDN w:val="0"/>
              <w:adjustRightInd w:val="0"/>
              <w:jc w:val="center"/>
              <w:rPr>
                <w:rFonts w:ascii="ＭＳ ゴシック" w:eastAsia="ＭＳ ゴシック" w:hAnsi="ＭＳ ゴシック"/>
                <w:kern w:val="0"/>
                <w:szCs w:val="21"/>
              </w:rPr>
            </w:pPr>
            <w:r w:rsidRPr="00A5627F">
              <w:rPr>
                <w:rFonts w:ascii="ＭＳ ゴシック" w:eastAsia="ＭＳ ゴシック" w:hAnsi="ＭＳ ゴシック" w:cs="ＭＳ明朝" w:hint="eastAsia"/>
                <w:kern w:val="0"/>
                <w:sz w:val="20"/>
                <w:szCs w:val="20"/>
              </w:rPr>
              <w:t>使</w:t>
            </w:r>
            <w:r w:rsidRPr="00A5627F">
              <w:rPr>
                <w:rFonts w:ascii="ＭＳ ゴシック" w:eastAsia="ＭＳ ゴシック" w:hAnsi="ＭＳ ゴシック" w:cs="ＭＳ明朝"/>
                <w:kern w:val="0"/>
                <w:sz w:val="20"/>
                <w:szCs w:val="20"/>
              </w:rPr>
              <w:t xml:space="preserve"> </w:t>
            </w:r>
            <w:r w:rsidRPr="00A5627F">
              <w:rPr>
                <w:rFonts w:ascii="ＭＳ ゴシック" w:eastAsia="ＭＳ ゴシック" w:hAnsi="ＭＳ ゴシック" w:cs="ＭＳ明朝" w:hint="eastAsia"/>
                <w:kern w:val="0"/>
                <w:sz w:val="20"/>
                <w:szCs w:val="20"/>
              </w:rPr>
              <w:t>用</w:t>
            </w:r>
            <w:r w:rsidRPr="00A5627F">
              <w:rPr>
                <w:rFonts w:ascii="ＭＳ ゴシック" w:eastAsia="ＭＳ ゴシック" w:hAnsi="ＭＳ ゴシック" w:cs="ＭＳ明朝"/>
                <w:kern w:val="0"/>
                <w:sz w:val="20"/>
                <w:szCs w:val="20"/>
              </w:rPr>
              <w:t xml:space="preserve"> </w:t>
            </w:r>
            <w:r w:rsidRPr="00A5627F">
              <w:rPr>
                <w:rFonts w:ascii="ＭＳ ゴシック" w:eastAsia="ＭＳ ゴシック" w:hAnsi="ＭＳ ゴシック" w:cs="ＭＳ明朝" w:hint="eastAsia"/>
                <w:kern w:val="0"/>
                <w:sz w:val="20"/>
                <w:szCs w:val="20"/>
              </w:rPr>
              <w:t>区分</w:t>
            </w:r>
          </w:p>
        </w:tc>
      </w:tr>
      <w:tr w:rsidR="00A16F15">
        <w:tc>
          <w:tcPr>
            <w:tcW w:w="3250" w:type="dxa"/>
          </w:tcPr>
          <w:p w:rsidR="00A16F15" w:rsidRPr="00A5627F" w:rsidRDefault="00A16F15" w:rsidP="00A16F15">
            <w:pPr>
              <w:autoSpaceDE w:val="0"/>
              <w:autoSpaceDN w:val="0"/>
              <w:adjustRightInd w:val="0"/>
              <w:jc w:val="center"/>
              <w:rPr>
                <w:rFonts w:ascii="ＭＳ ゴシック" w:eastAsia="ＭＳ ゴシック" w:hAnsi="ＭＳ ゴシック" w:cs="ＭＳ明朝"/>
                <w:kern w:val="0"/>
                <w:sz w:val="20"/>
                <w:szCs w:val="20"/>
              </w:rPr>
            </w:pPr>
            <w:r w:rsidRPr="00FA75ED">
              <w:rPr>
                <w:rFonts w:ascii="ＭＳ ゴシック" w:eastAsia="ＭＳ ゴシック" w:hAnsi="ＭＳ ゴシック" w:cs="ＭＳ明朝" w:hint="eastAsia"/>
                <w:spacing w:val="15"/>
                <w:kern w:val="0"/>
                <w:sz w:val="20"/>
                <w:szCs w:val="20"/>
                <w:fitText w:val="1800" w:id="-657210112"/>
              </w:rPr>
              <w:t>強度の同じ鋼材</w:t>
            </w:r>
            <w:r w:rsidRPr="00FA75ED">
              <w:rPr>
                <w:rFonts w:ascii="ＭＳ ゴシック" w:eastAsia="ＭＳ ゴシック" w:hAnsi="ＭＳ ゴシック" w:cs="ＭＳ明朝" w:hint="eastAsia"/>
                <w:spacing w:val="-45"/>
                <w:kern w:val="0"/>
                <w:sz w:val="20"/>
                <w:szCs w:val="20"/>
                <w:fitText w:val="1800" w:id="-657210112"/>
              </w:rPr>
              <w:t>を</w:t>
            </w:r>
          </w:p>
          <w:p w:rsidR="00A16F15" w:rsidRPr="00A5627F" w:rsidRDefault="00A16F15" w:rsidP="00A16F15">
            <w:pPr>
              <w:autoSpaceDE w:val="0"/>
              <w:autoSpaceDN w:val="0"/>
              <w:adjustRightInd w:val="0"/>
              <w:jc w:val="center"/>
              <w:rPr>
                <w:rFonts w:ascii="ＭＳ ゴシック" w:eastAsia="ＭＳ ゴシック" w:hAnsi="ＭＳ ゴシック"/>
                <w:kern w:val="0"/>
                <w:szCs w:val="21"/>
              </w:rPr>
            </w:pPr>
            <w:r w:rsidRPr="00FA75ED">
              <w:rPr>
                <w:rFonts w:ascii="ＭＳ ゴシック" w:eastAsia="ＭＳ ゴシック" w:hAnsi="ＭＳ ゴシック" w:cs="ＭＳ明朝" w:hint="eastAsia"/>
                <w:spacing w:val="45"/>
                <w:kern w:val="0"/>
                <w:sz w:val="20"/>
                <w:szCs w:val="20"/>
                <w:fitText w:val="1800" w:id="-657210111"/>
              </w:rPr>
              <w:t>溶接する場合</w:t>
            </w:r>
          </w:p>
        </w:tc>
        <w:tc>
          <w:tcPr>
            <w:tcW w:w="3979" w:type="dxa"/>
          </w:tcPr>
          <w:p w:rsidR="00A16F15" w:rsidRPr="00A5627F" w:rsidRDefault="00A16F15" w:rsidP="00A16F15">
            <w:pPr>
              <w:autoSpaceDE w:val="0"/>
              <w:autoSpaceDN w:val="0"/>
              <w:adjustRightInd w:val="0"/>
              <w:rPr>
                <w:rFonts w:ascii="ＭＳ ゴシック" w:eastAsia="ＭＳ ゴシック" w:hAnsi="ＭＳ ゴシック"/>
                <w:kern w:val="0"/>
                <w:szCs w:val="21"/>
              </w:rPr>
            </w:pPr>
            <w:r w:rsidRPr="00A5627F">
              <w:rPr>
                <w:rFonts w:ascii="ＭＳ ゴシック" w:eastAsia="ＭＳ ゴシック" w:hAnsi="ＭＳ ゴシック" w:cs="ＭＳ明朝" w:hint="eastAsia"/>
                <w:kern w:val="0"/>
                <w:sz w:val="20"/>
                <w:szCs w:val="20"/>
              </w:rPr>
              <w:t>母材と同等もしくはそれ以上の機械的性質を有する溶接材料</w:t>
            </w:r>
          </w:p>
        </w:tc>
      </w:tr>
      <w:tr w:rsidR="00A16F15">
        <w:tc>
          <w:tcPr>
            <w:tcW w:w="3250" w:type="dxa"/>
          </w:tcPr>
          <w:p w:rsidR="00A16F15" w:rsidRPr="00A5627F" w:rsidRDefault="00A16F15" w:rsidP="00A16F15">
            <w:pPr>
              <w:autoSpaceDE w:val="0"/>
              <w:autoSpaceDN w:val="0"/>
              <w:adjustRightInd w:val="0"/>
              <w:jc w:val="center"/>
              <w:rPr>
                <w:rFonts w:ascii="ＭＳ ゴシック" w:eastAsia="ＭＳ ゴシック" w:hAnsi="ＭＳ ゴシック" w:cs="ＭＳ明朝"/>
                <w:kern w:val="0"/>
                <w:sz w:val="20"/>
                <w:szCs w:val="20"/>
              </w:rPr>
            </w:pPr>
            <w:r w:rsidRPr="00A5627F">
              <w:rPr>
                <w:rFonts w:ascii="ＭＳ ゴシック" w:eastAsia="ＭＳ ゴシック" w:hAnsi="ＭＳ ゴシック" w:cs="ＭＳ明朝" w:hint="eastAsia"/>
                <w:kern w:val="0"/>
                <w:sz w:val="20"/>
                <w:szCs w:val="20"/>
              </w:rPr>
              <w:t>強度の異なる鋼材を</w:t>
            </w:r>
          </w:p>
          <w:p w:rsidR="00A16F15" w:rsidRPr="00A5627F" w:rsidRDefault="00A16F15" w:rsidP="00A16F15">
            <w:pPr>
              <w:autoSpaceDE w:val="0"/>
              <w:autoSpaceDN w:val="0"/>
              <w:adjustRightInd w:val="0"/>
              <w:jc w:val="center"/>
              <w:rPr>
                <w:rFonts w:ascii="ＭＳ ゴシック" w:eastAsia="ＭＳ ゴシック" w:hAnsi="ＭＳ ゴシック"/>
                <w:kern w:val="0"/>
                <w:szCs w:val="21"/>
              </w:rPr>
            </w:pPr>
            <w:r w:rsidRPr="00FA75ED">
              <w:rPr>
                <w:rFonts w:ascii="ＭＳ ゴシック" w:eastAsia="ＭＳ ゴシック" w:hAnsi="ＭＳ ゴシック" w:cs="ＭＳ明朝" w:hint="eastAsia"/>
                <w:spacing w:val="45"/>
                <w:kern w:val="0"/>
                <w:sz w:val="20"/>
                <w:szCs w:val="20"/>
                <w:fitText w:val="1800" w:id="-657209856"/>
              </w:rPr>
              <w:t>溶接する場合</w:t>
            </w:r>
          </w:p>
        </w:tc>
        <w:tc>
          <w:tcPr>
            <w:tcW w:w="3979" w:type="dxa"/>
          </w:tcPr>
          <w:p w:rsidR="00A16F15" w:rsidRPr="00A5627F" w:rsidRDefault="00A16F15" w:rsidP="00A16F15">
            <w:pPr>
              <w:autoSpaceDE w:val="0"/>
              <w:autoSpaceDN w:val="0"/>
              <w:adjustRightInd w:val="0"/>
              <w:rPr>
                <w:rFonts w:ascii="ＭＳ ゴシック" w:eastAsia="ＭＳ ゴシック" w:hAnsi="ＭＳ ゴシック"/>
                <w:kern w:val="0"/>
                <w:szCs w:val="21"/>
              </w:rPr>
            </w:pPr>
            <w:r w:rsidRPr="00A5627F">
              <w:rPr>
                <w:rFonts w:ascii="ＭＳ ゴシック" w:eastAsia="ＭＳ ゴシック" w:hAnsi="ＭＳ ゴシック" w:cs="ＭＳ明朝" w:hint="eastAsia"/>
                <w:kern w:val="0"/>
                <w:sz w:val="20"/>
                <w:szCs w:val="20"/>
              </w:rPr>
              <w:t>低強度側の母材と同等もしくはそれ以上の機械的性質を有する溶接材料</w:t>
            </w:r>
          </w:p>
        </w:tc>
      </w:tr>
    </w:tbl>
    <w:p w:rsidR="00A16F15" w:rsidRPr="00A16F15" w:rsidRDefault="00A16F15" w:rsidP="00A16F15">
      <w:pPr>
        <w:autoSpaceDE w:val="0"/>
        <w:autoSpaceDN w:val="0"/>
        <w:adjustRightInd w:val="0"/>
        <w:ind w:leftChars="300" w:left="630" w:firstLineChars="100" w:firstLine="210"/>
        <w:jc w:val="left"/>
        <w:rPr>
          <w:rFonts w:ascii="HG丸ｺﾞｼｯｸM-PRO" w:eastAsia="HG丸ｺﾞｼｯｸM-PRO" w:cs="MS-Mincho"/>
          <w:kern w:val="0"/>
          <w:szCs w:val="21"/>
        </w:rPr>
      </w:pPr>
      <w:r w:rsidRPr="00A16F15">
        <w:rPr>
          <w:rFonts w:ascii="HG丸ｺﾞｼｯｸM-PRO" w:eastAsia="HG丸ｺﾞｼｯｸM-PRO" w:cs="MS-Mincho" w:hint="eastAsia"/>
          <w:kern w:val="0"/>
          <w:szCs w:val="21"/>
        </w:rPr>
        <w:t>請負者は、耐候性鋼材を溶接する場合は、耐候性鋼材用の溶接材料を用いなければならない。なお、被覆アーク溶接で施工する場合で次の項目に該当する場合は、低水素系溶接棒を使用するものとする。</w:t>
      </w:r>
    </w:p>
    <w:p w:rsidR="00A16F15" w:rsidRPr="00A16F15" w:rsidRDefault="00A16F15" w:rsidP="00D23DBD">
      <w:pPr>
        <w:autoSpaceDE w:val="0"/>
        <w:autoSpaceDN w:val="0"/>
        <w:adjustRightInd w:val="0"/>
        <w:ind w:firstLineChars="100" w:firstLine="210"/>
        <w:jc w:val="left"/>
        <w:rPr>
          <w:rFonts w:ascii="HG丸ｺﾞｼｯｸM-PRO" w:eastAsia="HG丸ｺﾞｼｯｸM-PRO" w:cs="MS-Mincho"/>
          <w:kern w:val="0"/>
          <w:szCs w:val="21"/>
        </w:rPr>
      </w:pPr>
      <w:r w:rsidRPr="00A16F15">
        <w:rPr>
          <w:rFonts w:ascii="HG丸ｺﾞｼｯｸM-PRO" w:eastAsia="HG丸ｺﾞｼｯｸM-PRO" w:cs="MS-Mincho" w:hint="eastAsia"/>
          <w:kern w:val="0"/>
          <w:szCs w:val="21"/>
        </w:rPr>
        <w:t>（１）耐候性鋼材を溶接する場合</w:t>
      </w:r>
    </w:p>
    <w:p w:rsidR="00A16F15" w:rsidRPr="00A16F15" w:rsidRDefault="00A16F15" w:rsidP="00D23DBD">
      <w:pPr>
        <w:autoSpaceDE w:val="0"/>
        <w:autoSpaceDN w:val="0"/>
        <w:adjustRightInd w:val="0"/>
        <w:ind w:firstLineChars="100" w:firstLine="210"/>
        <w:jc w:val="left"/>
        <w:rPr>
          <w:rFonts w:ascii="HG丸ｺﾞｼｯｸM-PRO" w:eastAsia="HG丸ｺﾞｼｯｸM-PRO" w:cs="MS-Mincho"/>
          <w:kern w:val="0"/>
          <w:szCs w:val="21"/>
        </w:rPr>
      </w:pPr>
      <w:r w:rsidRPr="00A16F15">
        <w:rPr>
          <w:rFonts w:ascii="HG丸ｺﾞｼｯｸM-PRO" w:eastAsia="HG丸ｺﾞｼｯｸM-PRO" w:cs="MS-Mincho" w:hint="eastAsia"/>
          <w:kern w:val="0"/>
          <w:szCs w:val="21"/>
        </w:rPr>
        <w:t>（２）SM490以上の鋼材を溶接する場合</w:t>
      </w:r>
    </w:p>
    <w:p w:rsidR="00A16F15" w:rsidRPr="00A16F15" w:rsidRDefault="00A16F15" w:rsidP="00D23DBD">
      <w:pPr>
        <w:autoSpaceDE w:val="0"/>
        <w:autoSpaceDN w:val="0"/>
        <w:adjustRightInd w:val="0"/>
        <w:ind w:firstLineChars="100" w:firstLine="210"/>
        <w:jc w:val="left"/>
        <w:rPr>
          <w:rFonts w:ascii="HG丸ｺﾞｼｯｸM-PRO" w:eastAsia="HG丸ｺﾞｼｯｸM-PRO" w:cs="MS-Mincho"/>
          <w:kern w:val="0"/>
          <w:szCs w:val="21"/>
        </w:rPr>
      </w:pPr>
      <w:r w:rsidRPr="00A16F15">
        <w:rPr>
          <w:rFonts w:ascii="HG丸ｺﾞｼｯｸM-PRO" w:eastAsia="HG丸ｺﾞｼｯｸM-PRO" w:cs="MS-Mincho" w:hint="eastAsia"/>
          <w:kern w:val="0"/>
          <w:szCs w:val="21"/>
        </w:rPr>
        <w:t>３．請負者は、被覆アーク溶接棒を表２－42に従って乾燥させなければならない。</w:t>
      </w:r>
    </w:p>
    <w:p w:rsidR="00A16F15" w:rsidRPr="00D23DBD" w:rsidRDefault="00A16F15" w:rsidP="00A16F15">
      <w:pPr>
        <w:autoSpaceDE w:val="0"/>
        <w:autoSpaceDN w:val="0"/>
        <w:adjustRightInd w:val="0"/>
        <w:jc w:val="left"/>
        <w:rPr>
          <w:rFonts w:ascii="HG丸ｺﾞｼｯｸM-PRO" w:eastAsia="HG丸ｺﾞｼｯｸM-PRO" w:cs="MS-Gothic"/>
          <w:kern w:val="0"/>
          <w:szCs w:val="21"/>
        </w:rPr>
      </w:pPr>
    </w:p>
    <w:p w:rsidR="00A16F15" w:rsidRPr="00A16F15" w:rsidRDefault="00A16F15" w:rsidP="00A16F15">
      <w:pPr>
        <w:autoSpaceDE w:val="0"/>
        <w:autoSpaceDN w:val="0"/>
        <w:adjustRightInd w:val="0"/>
        <w:jc w:val="center"/>
        <w:rPr>
          <w:rFonts w:ascii="HG丸ｺﾞｼｯｸM-PRO" w:eastAsia="HG丸ｺﾞｼｯｸM-PRO" w:cs="MS-Gothic"/>
          <w:b/>
          <w:kern w:val="0"/>
          <w:szCs w:val="21"/>
        </w:rPr>
      </w:pPr>
      <w:r w:rsidRPr="00A16F15">
        <w:rPr>
          <w:rFonts w:ascii="HG丸ｺﾞｼｯｸM-PRO" w:eastAsia="HG丸ｺﾞｼｯｸM-PRO" w:cs="MS-Gothic" w:hint="eastAsia"/>
          <w:b/>
          <w:kern w:val="0"/>
          <w:szCs w:val="21"/>
        </w:rPr>
        <w:t>表２－42 溶接棒乾燥の温度と時間</w:t>
      </w:r>
    </w:p>
    <w:tbl>
      <w:tblPr>
        <w:tblStyle w:val="a3"/>
        <w:tblW w:w="0" w:type="auto"/>
        <w:tblLook w:val="01E0"/>
      </w:tblPr>
      <w:tblGrid>
        <w:gridCol w:w="1668"/>
        <w:gridCol w:w="2966"/>
        <w:gridCol w:w="1853"/>
        <w:gridCol w:w="2126"/>
      </w:tblGrid>
      <w:tr w:rsidR="00A16F15">
        <w:tc>
          <w:tcPr>
            <w:tcW w:w="1668" w:type="dxa"/>
          </w:tcPr>
          <w:p w:rsidR="00A16F15" w:rsidRPr="00A5627F" w:rsidRDefault="00A16F15" w:rsidP="00A16F15">
            <w:pPr>
              <w:autoSpaceDE w:val="0"/>
              <w:autoSpaceDN w:val="0"/>
              <w:adjustRightInd w:val="0"/>
              <w:jc w:val="center"/>
              <w:rPr>
                <w:rFonts w:ascii="ＭＳ ゴシック" w:eastAsia="ＭＳ ゴシック" w:hAnsi="ＭＳ ゴシック"/>
                <w:kern w:val="0"/>
                <w:szCs w:val="21"/>
              </w:rPr>
            </w:pPr>
            <w:r w:rsidRPr="00A5627F">
              <w:rPr>
                <w:rFonts w:ascii="ＭＳ ゴシック" w:eastAsia="ＭＳ ゴシック" w:hAnsi="ＭＳ ゴシック" w:cs="ＭＳ明朝" w:hint="eastAsia"/>
                <w:kern w:val="0"/>
                <w:sz w:val="20"/>
                <w:szCs w:val="20"/>
              </w:rPr>
              <w:t>溶接棒の種類</w:t>
            </w:r>
          </w:p>
        </w:tc>
        <w:tc>
          <w:tcPr>
            <w:tcW w:w="2966" w:type="dxa"/>
          </w:tcPr>
          <w:p w:rsidR="00A16F15" w:rsidRPr="00A5627F" w:rsidRDefault="00A16F15" w:rsidP="00A16F15">
            <w:pPr>
              <w:autoSpaceDE w:val="0"/>
              <w:autoSpaceDN w:val="0"/>
              <w:adjustRightInd w:val="0"/>
              <w:jc w:val="center"/>
              <w:rPr>
                <w:rFonts w:ascii="ＭＳ ゴシック" w:eastAsia="ＭＳ ゴシック" w:hAnsi="ＭＳ ゴシック"/>
                <w:kern w:val="0"/>
                <w:szCs w:val="21"/>
              </w:rPr>
            </w:pPr>
            <w:r w:rsidRPr="00A5627F">
              <w:rPr>
                <w:rFonts w:ascii="ＭＳ ゴシック" w:eastAsia="ＭＳ ゴシック" w:hAnsi="ＭＳ ゴシック" w:cs="ＭＳ明朝" w:hint="eastAsia"/>
                <w:kern w:val="0"/>
                <w:sz w:val="20"/>
                <w:szCs w:val="20"/>
              </w:rPr>
              <w:t>溶接棒の状態</w:t>
            </w:r>
          </w:p>
        </w:tc>
        <w:tc>
          <w:tcPr>
            <w:tcW w:w="1853" w:type="dxa"/>
          </w:tcPr>
          <w:p w:rsidR="00A16F15" w:rsidRPr="00A5627F" w:rsidRDefault="00A16F15" w:rsidP="00A16F15">
            <w:pPr>
              <w:autoSpaceDE w:val="0"/>
              <w:autoSpaceDN w:val="0"/>
              <w:adjustRightInd w:val="0"/>
              <w:jc w:val="center"/>
              <w:rPr>
                <w:rFonts w:ascii="ＭＳ ゴシック" w:eastAsia="ＭＳ ゴシック" w:hAnsi="ＭＳ ゴシック"/>
                <w:kern w:val="0"/>
                <w:szCs w:val="21"/>
              </w:rPr>
            </w:pPr>
            <w:r w:rsidRPr="00A5627F">
              <w:rPr>
                <w:rFonts w:ascii="ＭＳ ゴシック" w:eastAsia="ＭＳ ゴシック" w:hAnsi="ＭＳ ゴシック" w:cs="ＭＳ明朝" w:hint="eastAsia"/>
                <w:kern w:val="0"/>
                <w:sz w:val="20"/>
                <w:szCs w:val="20"/>
              </w:rPr>
              <w:t>乾燥温度</w:t>
            </w:r>
          </w:p>
        </w:tc>
        <w:tc>
          <w:tcPr>
            <w:tcW w:w="2126" w:type="dxa"/>
          </w:tcPr>
          <w:p w:rsidR="00A16F15" w:rsidRPr="00A5627F" w:rsidRDefault="00A16F15" w:rsidP="00A16F15">
            <w:pPr>
              <w:autoSpaceDE w:val="0"/>
              <w:autoSpaceDN w:val="0"/>
              <w:adjustRightInd w:val="0"/>
              <w:jc w:val="center"/>
              <w:rPr>
                <w:rFonts w:ascii="ＭＳ ゴシック" w:eastAsia="ＭＳ ゴシック" w:hAnsi="ＭＳ ゴシック"/>
                <w:kern w:val="0"/>
                <w:szCs w:val="21"/>
              </w:rPr>
            </w:pPr>
            <w:r w:rsidRPr="00A5627F">
              <w:rPr>
                <w:rFonts w:ascii="ＭＳ ゴシック" w:eastAsia="ＭＳ ゴシック" w:hAnsi="ＭＳ ゴシック" w:cs="ＭＳ明朝" w:hint="eastAsia"/>
                <w:kern w:val="0"/>
                <w:sz w:val="20"/>
                <w:szCs w:val="20"/>
              </w:rPr>
              <w:t>乾燥時間</w:t>
            </w:r>
          </w:p>
        </w:tc>
      </w:tr>
      <w:tr w:rsidR="00A16F15">
        <w:tc>
          <w:tcPr>
            <w:tcW w:w="1668" w:type="dxa"/>
            <w:vAlign w:val="center"/>
          </w:tcPr>
          <w:p w:rsidR="00A16F15" w:rsidRPr="00A5627F" w:rsidRDefault="00A16F15" w:rsidP="00A16F15">
            <w:pPr>
              <w:autoSpaceDE w:val="0"/>
              <w:autoSpaceDN w:val="0"/>
              <w:adjustRightInd w:val="0"/>
              <w:jc w:val="center"/>
              <w:rPr>
                <w:rFonts w:ascii="ＭＳ ゴシック" w:eastAsia="ＭＳ ゴシック" w:hAnsi="ＭＳ ゴシック" w:cs="ＭＳ明朝"/>
                <w:kern w:val="0"/>
                <w:sz w:val="20"/>
                <w:szCs w:val="20"/>
              </w:rPr>
            </w:pPr>
            <w:r w:rsidRPr="00A5627F">
              <w:rPr>
                <w:rFonts w:ascii="ＭＳ ゴシック" w:eastAsia="ＭＳ ゴシック" w:hAnsi="ＭＳ ゴシック" w:cs="ＭＳ明朝" w:hint="eastAsia"/>
                <w:kern w:val="0"/>
                <w:sz w:val="20"/>
                <w:szCs w:val="20"/>
              </w:rPr>
              <w:t>軟鋼用被覆</w:t>
            </w:r>
          </w:p>
          <w:p w:rsidR="00A16F15" w:rsidRPr="00A5627F" w:rsidRDefault="00A16F15" w:rsidP="00A16F15">
            <w:pPr>
              <w:autoSpaceDE w:val="0"/>
              <w:autoSpaceDN w:val="0"/>
              <w:adjustRightInd w:val="0"/>
              <w:jc w:val="center"/>
              <w:rPr>
                <w:rFonts w:ascii="ＭＳ ゴシック" w:eastAsia="ＭＳ ゴシック" w:hAnsi="ＭＳ ゴシック"/>
                <w:kern w:val="0"/>
                <w:szCs w:val="21"/>
              </w:rPr>
            </w:pPr>
            <w:r w:rsidRPr="00A5627F">
              <w:rPr>
                <w:rFonts w:ascii="ＭＳ ゴシック" w:eastAsia="ＭＳ ゴシック" w:hAnsi="ＭＳ ゴシック" w:cs="ＭＳ明朝" w:hint="eastAsia"/>
                <w:kern w:val="0"/>
                <w:sz w:val="20"/>
                <w:szCs w:val="20"/>
              </w:rPr>
              <w:t>アーク溶接棒</w:t>
            </w:r>
          </w:p>
        </w:tc>
        <w:tc>
          <w:tcPr>
            <w:tcW w:w="2966" w:type="dxa"/>
            <w:vAlign w:val="center"/>
          </w:tcPr>
          <w:p w:rsidR="00A16F15" w:rsidRPr="00A5627F" w:rsidRDefault="00A16F15" w:rsidP="00A16F15">
            <w:pPr>
              <w:autoSpaceDE w:val="0"/>
              <w:autoSpaceDN w:val="0"/>
              <w:adjustRightInd w:val="0"/>
              <w:jc w:val="center"/>
              <w:rPr>
                <w:rFonts w:ascii="ＭＳ ゴシック" w:eastAsia="ＭＳ ゴシック" w:hAnsi="ＭＳ ゴシック" w:cs="ＭＳ明朝"/>
                <w:kern w:val="0"/>
                <w:sz w:val="20"/>
                <w:szCs w:val="20"/>
              </w:rPr>
            </w:pPr>
            <w:r w:rsidRPr="00A5627F">
              <w:rPr>
                <w:rFonts w:ascii="ＭＳ ゴシック" w:eastAsia="ＭＳ ゴシック" w:hAnsi="ＭＳ ゴシック" w:cs="ＭＳ明朝" w:hint="eastAsia"/>
                <w:kern w:val="0"/>
                <w:sz w:val="20"/>
                <w:szCs w:val="20"/>
              </w:rPr>
              <w:t>乾燥（開封）後１２時間以上</w:t>
            </w:r>
          </w:p>
          <w:p w:rsidR="00A16F15" w:rsidRPr="00A5627F" w:rsidRDefault="00A16F15" w:rsidP="00A16F15">
            <w:pPr>
              <w:autoSpaceDE w:val="0"/>
              <w:autoSpaceDN w:val="0"/>
              <w:adjustRightInd w:val="0"/>
              <w:jc w:val="center"/>
              <w:rPr>
                <w:rFonts w:ascii="ＭＳ ゴシック" w:eastAsia="ＭＳ ゴシック" w:hAnsi="ＭＳ ゴシック" w:cs="ＭＳ明朝"/>
                <w:kern w:val="0"/>
                <w:sz w:val="20"/>
                <w:szCs w:val="20"/>
              </w:rPr>
            </w:pPr>
            <w:r w:rsidRPr="00A5627F">
              <w:rPr>
                <w:rFonts w:ascii="ＭＳ ゴシック" w:eastAsia="ＭＳ ゴシック" w:hAnsi="ＭＳ ゴシック" w:cs="ＭＳ明朝" w:hint="eastAsia"/>
                <w:kern w:val="0"/>
                <w:sz w:val="20"/>
                <w:szCs w:val="20"/>
              </w:rPr>
              <w:t>経過したときもしくは溶接棒</w:t>
            </w:r>
          </w:p>
          <w:p w:rsidR="00A16F15" w:rsidRPr="00A5627F" w:rsidRDefault="00A16F15" w:rsidP="00A16F15">
            <w:pPr>
              <w:autoSpaceDE w:val="0"/>
              <w:autoSpaceDN w:val="0"/>
              <w:adjustRightInd w:val="0"/>
              <w:jc w:val="center"/>
              <w:rPr>
                <w:rFonts w:ascii="ＭＳ ゴシック" w:eastAsia="ＭＳ ゴシック" w:hAnsi="ＭＳ ゴシック"/>
                <w:kern w:val="0"/>
                <w:szCs w:val="21"/>
              </w:rPr>
            </w:pPr>
            <w:r w:rsidRPr="00A5627F">
              <w:rPr>
                <w:rFonts w:ascii="ＭＳ ゴシック" w:eastAsia="ＭＳ ゴシック" w:hAnsi="ＭＳ ゴシック" w:cs="ＭＳ明朝" w:hint="eastAsia"/>
                <w:kern w:val="0"/>
                <w:sz w:val="20"/>
                <w:szCs w:val="20"/>
              </w:rPr>
              <w:t>が吸湿したおそれがあるとき</w:t>
            </w:r>
          </w:p>
        </w:tc>
        <w:tc>
          <w:tcPr>
            <w:tcW w:w="1853" w:type="dxa"/>
            <w:vAlign w:val="center"/>
          </w:tcPr>
          <w:p w:rsidR="00A16F15" w:rsidRPr="00A5627F" w:rsidRDefault="00A16F15" w:rsidP="00A16F15">
            <w:pPr>
              <w:autoSpaceDE w:val="0"/>
              <w:autoSpaceDN w:val="0"/>
              <w:adjustRightInd w:val="0"/>
              <w:jc w:val="center"/>
              <w:rPr>
                <w:rFonts w:ascii="ＭＳ ゴシック" w:eastAsia="ＭＳ ゴシック" w:hAnsi="ＭＳ ゴシック"/>
                <w:kern w:val="0"/>
                <w:szCs w:val="21"/>
              </w:rPr>
            </w:pPr>
            <w:r w:rsidRPr="00A5627F">
              <w:rPr>
                <w:rFonts w:ascii="ＭＳ ゴシック" w:eastAsia="ＭＳ ゴシック" w:hAnsi="ＭＳ ゴシック" w:cs="ＭＳ明朝"/>
                <w:kern w:val="0"/>
                <w:sz w:val="20"/>
                <w:szCs w:val="20"/>
              </w:rPr>
              <w:t>100</w:t>
            </w:r>
            <w:r w:rsidRPr="00A5627F">
              <w:rPr>
                <w:rFonts w:ascii="ＭＳ ゴシック" w:eastAsia="ＭＳ ゴシック" w:hAnsi="ＭＳ ゴシック" w:cs="ＭＳ明朝" w:hint="eastAsia"/>
                <w:kern w:val="0"/>
                <w:sz w:val="20"/>
                <w:szCs w:val="20"/>
              </w:rPr>
              <w:t>～</w:t>
            </w:r>
            <w:r w:rsidRPr="00A5627F">
              <w:rPr>
                <w:rFonts w:ascii="ＭＳ ゴシック" w:eastAsia="ＭＳ ゴシック" w:hAnsi="ＭＳ ゴシック" w:cs="ＭＳ明朝"/>
                <w:kern w:val="0"/>
                <w:sz w:val="20"/>
                <w:szCs w:val="20"/>
              </w:rPr>
              <w:t>150</w:t>
            </w:r>
            <w:r w:rsidRPr="00A5627F">
              <w:rPr>
                <w:rFonts w:ascii="ＭＳ ゴシック" w:eastAsia="ＭＳ ゴシック" w:hAnsi="ＭＳ ゴシック" w:cs="ＭＳ明朝" w:hint="eastAsia"/>
                <w:kern w:val="0"/>
                <w:sz w:val="20"/>
                <w:szCs w:val="20"/>
              </w:rPr>
              <w:t>℃</w:t>
            </w:r>
          </w:p>
        </w:tc>
        <w:tc>
          <w:tcPr>
            <w:tcW w:w="2126" w:type="dxa"/>
            <w:vAlign w:val="center"/>
          </w:tcPr>
          <w:p w:rsidR="00A16F15" w:rsidRPr="00A5627F" w:rsidRDefault="00A16F15" w:rsidP="00A16F15">
            <w:pPr>
              <w:autoSpaceDE w:val="0"/>
              <w:autoSpaceDN w:val="0"/>
              <w:adjustRightInd w:val="0"/>
              <w:jc w:val="center"/>
              <w:rPr>
                <w:rFonts w:ascii="ＭＳ ゴシック" w:eastAsia="ＭＳ ゴシック" w:hAnsi="ＭＳ ゴシック"/>
                <w:kern w:val="0"/>
                <w:szCs w:val="21"/>
              </w:rPr>
            </w:pPr>
            <w:r w:rsidRPr="00A5627F">
              <w:rPr>
                <w:rFonts w:ascii="ＭＳ ゴシック" w:eastAsia="ＭＳ ゴシック" w:hAnsi="ＭＳ ゴシック" w:cs="ＭＳ明朝" w:hint="eastAsia"/>
                <w:kern w:val="0"/>
                <w:sz w:val="20"/>
                <w:szCs w:val="20"/>
              </w:rPr>
              <w:t>１時間以上</w:t>
            </w:r>
          </w:p>
        </w:tc>
      </w:tr>
      <w:tr w:rsidR="00A16F15">
        <w:tc>
          <w:tcPr>
            <w:tcW w:w="1668" w:type="dxa"/>
            <w:vAlign w:val="center"/>
          </w:tcPr>
          <w:p w:rsidR="00A16F15" w:rsidRPr="00A5627F" w:rsidRDefault="00A16F15" w:rsidP="00A16F15">
            <w:pPr>
              <w:autoSpaceDE w:val="0"/>
              <w:autoSpaceDN w:val="0"/>
              <w:adjustRightInd w:val="0"/>
              <w:jc w:val="center"/>
              <w:rPr>
                <w:rFonts w:ascii="ＭＳ ゴシック" w:eastAsia="ＭＳ ゴシック" w:hAnsi="ＭＳ ゴシック" w:cs="ＭＳ明朝"/>
                <w:kern w:val="0"/>
                <w:sz w:val="20"/>
                <w:szCs w:val="20"/>
              </w:rPr>
            </w:pPr>
            <w:r w:rsidRPr="00A5627F">
              <w:rPr>
                <w:rFonts w:ascii="ＭＳ ゴシック" w:eastAsia="ＭＳ ゴシック" w:hAnsi="ＭＳ ゴシック" w:cs="ＭＳ明朝" w:hint="eastAsia"/>
                <w:kern w:val="0"/>
                <w:sz w:val="20"/>
                <w:szCs w:val="20"/>
              </w:rPr>
              <w:t>低水素系被覆</w:t>
            </w:r>
          </w:p>
          <w:p w:rsidR="00A16F15" w:rsidRPr="00A5627F" w:rsidRDefault="00A16F15" w:rsidP="00A16F15">
            <w:pPr>
              <w:autoSpaceDE w:val="0"/>
              <w:autoSpaceDN w:val="0"/>
              <w:adjustRightInd w:val="0"/>
              <w:jc w:val="center"/>
              <w:rPr>
                <w:rFonts w:ascii="ＭＳ ゴシック" w:eastAsia="ＭＳ ゴシック" w:hAnsi="ＭＳ ゴシック"/>
                <w:kern w:val="0"/>
                <w:szCs w:val="21"/>
              </w:rPr>
            </w:pPr>
            <w:r w:rsidRPr="00A5627F">
              <w:rPr>
                <w:rFonts w:ascii="ＭＳ ゴシック" w:eastAsia="ＭＳ ゴシック" w:hAnsi="ＭＳ ゴシック" w:cs="ＭＳ明朝" w:hint="eastAsia"/>
                <w:kern w:val="0"/>
                <w:sz w:val="20"/>
                <w:szCs w:val="20"/>
              </w:rPr>
              <w:t>アーク溶接棒</w:t>
            </w:r>
          </w:p>
        </w:tc>
        <w:tc>
          <w:tcPr>
            <w:tcW w:w="2966" w:type="dxa"/>
            <w:vAlign w:val="center"/>
          </w:tcPr>
          <w:p w:rsidR="00A16F15" w:rsidRPr="00A5627F" w:rsidRDefault="00A16F15" w:rsidP="00A16F15">
            <w:pPr>
              <w:autoSpaceDE w:val="0"/>
              <w:autoSpaceDN w:val="0"/>
              <w:adjustRightInd w:val="0"/>
              <w:jc w:val="center"/>
              <w:rPr>
                <w:rFonts w:ascii="ＭＳ ゴシック" w:eastAsia="ＭＳ ゴシック" w:hAnsi="ＭＳ ゴシック" w:cs="ＭＳ明朝"/>
                <w:kern w:val="0"/>
                <w:sz w:val="20"/>
                <w:szCs w:val="20"/>
              </w:rPr>
            </w:pPr>
            <w:r w:rsidRPr="00A5627F">
              <w:rPr>
                <w:rFonts w:ascii="ＭＳ ゴシック" w:eastAsia="ＭＳ ゴシック" w:hAnsi="ＭＳ ゴシック" w:cs="ＭＳ明朝" w:hint="eastAsia"/>
                <w:kern w:val="0"/>
                <w:sz w:val="20"/>
                <w:szCs w:val="20"/>
              </w:rPr>
              <w:t>乾燥（開封）後４時間以上経</w:t>
            </w:r>
          </w:p>
          <w:p w:rsidR="00A16F15" w:rsidRPr="00A5627F" w:rsidRDefault="00A16F15" w:rsidP="00A16F15">
            <w:pPr>
              <w:autoSpaceDE w:val="0"/>
              <w:autoSpaceDN w:val="0"/>
              <w:adjustRightInd w:val="0"/>
              <w:jc w:val="center"/>
              <w:rPr>
                <w:rFonts w:ascii="ＭＳ ゴシック" w:eastAsia="ＭＳ ゴシック" w:hAnsi="ＭＳ ゴシック" w:cs="ＭＳ明朝"/>
                <w:kern w:val="0"/>
                <w:sz w:val="20"/>
                <w:szCs w:val="20"/>
              </w:rPr>
            </w:pPr>
            <w:r w:rsidRPr="00A5627F">
              <w:rPr>
                <w:rFonts w:ascii="ＭＳ ゴシック" w:eastAsia="ＭＳ ゴシック" w:hAnsi="ＭＳ ゴシック" w:cs="ＭＳ明朝" w:hint="eastAsia"/>
                <w:kern w:val="0"/>
                <w:sz w:val="20"/>
                <w:szCs w:val="20"/>
              </w:rPr>
              <w:t>過したときもしくは溶接棒が</w:t>
            </w:r>
          </w:p>
          <w:p w:rsidR="00A16F15" w:rsidRPr="00A5627F" w:rsidRDefault="00A16F15" w:rsidP="00A16F15">
            <w:pPr>
              <w:autoSpaceDE w:val="0"/>
              <w:autoSpaceDN w:val="0"/>
              <w:adjustRightInd w:val="0"/>
              <w:jc w:val="center"/>
              <w:rPr>
                <w:rFonts w:ascii="ＭＳ ゴシック" w:eastAsia="ＭＳ ゴシック" w:hAnsi="ＭＳ ゴシック"/>
                <w:kern w:val="0"/>
                <w:szCs w:val="21"/>
              </w:rPr>
            </w:pPr>
            <w:r w:rsidRPr="00A5627F">
              <w:rPr>
                <w:rFonts w:ascii="ＭＳ ゴシック" w:eastAsia="ＭＳ ゴシック" w:hAnsi="ＭＳ ゴシック" w:cs="ＭＳ明朝" w:hint="eastAsia"/>
                <w:kern w:val="0"/>
                <w:sz w:val="20"/>
                <w:szCs w:val="20"/>
              </w:rPr>
              <w:t>吸湿したおそれがあるとき</w:t>
            </w:r>
          </w:p>
        </w:tc>
        <w:tc>
          <w:tcPr>
            <w:tcW w:w="1853" w:type="dxa"/>
            <w:vAlign w:val="center"/>
          </w:tcPr>
          <w:p w:rsidR="00A16F15" w:rsidRPr="00A5627F" w:rsidRDefault="00A16F15" w:rsidP="00A16F15">
            <w:pPr>
              <w:autoSpaceDE w:val="0"/>
              <w:autoSpaceDN w:val="0"/>
              <w:adjustRightInd w:val="0"/>
              <w:jc w:val="center"/>
              <w:rPr>
                <w:rFonts w:ascii="ＭＳ ゴシック" w:eastAsia="ＭＳ ゴシック" w:hAnsi="ＭＳ ゴシック"/>
                <w:kern w:val="0"/>
                <w:szCs w:val="21"/>
              </w:rPr>
            </w:pPr>
            <w:r w:rsidRPr="00A5627F">
              <w:rPr>
                <w:rFonts w:ascii="ＭＳ ゴシック" w:eastAsia="ＭＳ ゴシック" w:hAnsi="ＭＳ ゴシック" w:cs="ＭＳ明朝"/>
                <w:kern w:val="0"/>
                <w:sz w:val="20"/>
                <w:szCs w:val="20"/>
              </w:rPr>
              <w:t>300</w:t>
            </w:r>
            <w:r w:rsidRPr="00A5627F">
              <w:rPr>
                <w:rFonts w:ascii="ＭＳ ゴシック" w:eastAsia="ＭＳ ゴシック" w:hAnsi="ＭＳ ゴシック" w:cs="ＭＳ明朝" w:hint="eastAsia"/>
                <w:kern w:val="0"/>
                <w:sz w:val="20"/>
                <w:szCs w:val="20"/>
              </w:rPr>
              <w:t>～</w:t>
            </w:r>
            <w:r w:rsidRPr="00A5627F">
              <w:rPr>
                <w:rFonts w:ascii="ＭＳ ゴシック" w:eastAsia="ＭＳ ゴシック" w:hAnsi="ＭＳ ゴシック" w:cs="ＭＳ明朝"/>
                <w:kern w:val="0"/>
                <w:sz w:val="20"/>
                <w:szCs w:val="20"/>
              </w:rPr>
              <w:t>400</w:t>
            </w:r>
            <w:r w:rsidRPr="00A5627F">
              <w:rPr>
                <w:rFonts w:ascii="ＭＳ ゴシック" w:eastAsia="ＭＳ ゴシック" w:hAnsi="ＭＳ ゴシック" w:cs="ＭＳ明朝" w:hint="eastAsia"/>
                <w:kern w:val="0"/>
                <w:sz w:val="20"/>
                <w:szCs w:val="20"/>
              </w:rPr>
              <w:t>℃</w:t>
            </w:r>
          </w:p>
        </w:tc>
        <w:tc>
          <w:tcPr>
            <w:tcW w:w="2126" w:type="dxa"/>
            <w:vAlign w:val="center"/>
          </w:tcPr>
          <w:p w:rsidR="00A16F15" w:rsidRPr="00A5627F" w:rsidRDefault="00A16F15" w:rsidP="00A16F15">
            <w:pPr>
              <w:autoSpaceDE w:val="0"/>
              <w:autoSpaceDN w:val="0"/>
              <w:adjustRightInd w:val="0"/>
              <w:jc w:val="center"/>
              <w:rPr>
                <w:rFonts w:ascii="ＭＳ ゴシック" w:eastAsia="ＭＳ ゴシック" w:hAnsi="ＭＳ ゴシック"/>
                <w:kern w:val="0"/>
                <w:szCs w:val="21"/>
              </w:rPr>
            </w:pPr>
            <w:r w:rsidRPr="00A5627F">
              <w:rPr>
                <w:rFonts w:ascii="ＭＳ ゴシック" w:eastAsia="ＭＳ ゴシック" w:hAnsi="ＭＳ ゴシック" w:cs="ＭＳ明朝" w:hint="eastAsia"/>
                <w:kern w:val="0"/>
                <w:sz w:val="20"/>
                <w:szCs w:val="20"/>
              </w:rPr>
              <w:t>１時間以上</w:t>
            </w:r>
          </w:p>
        </w:tc>
      </w:tr>
    </w:tbl>
    <w:p w:rsidR="00D23DBD" w:rsidRDefault="00D23DBD" w:rsidP="00223841">
      <w:pPr>
        <w:autoSpaceDE w:val="0"/>
        <w:autoSpaceDN w:val="0"/>
        <w:adjustRightInd w:val="0"/>
        <w:ind w:leftChars="200" w:left="630" w:hangingChars="100" w:hanging="210"/>
        <w:jc w:val="left"/>
        <w:rPr>
          <w:rFonts w:ascii="HG丸ｺﾞｼｯｸM-PRO" w:eastAsia="HG丸ｺﾞｼｯｸM-PRO" w:cs="MS-Mincho"/>
          <w:kern w:val="0"/>
          <w:szCs w:val="21"/>
        </w:rPr>
      </w:pPr>
    </w:p>
    <w:p w:rsidR="00A16F15" w:rsidRPr="00223841" w:rsidRDefault="00182D14"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４．請負者は、サブマージアーク溶接に用いるフラックスを表２－43に従って乾燥させなければならない。</w:t>
      </w:r>
    </w:p>
    <w:p w:rsidR="00182D14" w:rsidRPr="00D23DBD" w:rsidRDefault="00182D14" w:rsidP="00182D14">
      <w:pPr>
        <w:autoSpaceDE w:val="0"/>
        <w:autoSpaceDN w:val="0"/>
        <w:adjustRightInd w:val="0"/>
        <w:jc w:val="left"/>
        <w:rPr>
          <w:rFonts w:ascii="HG丸ｺﾞｼｯｸM-PRO" w:eastAsia="HG丸ｺﾞｼｯｸM-PRO" w:cs="MS-Mincho"/>
          <w:kern w:val="0"/>
          <w:szCs w:val="21"/>
        </w:rPr>
      </w:pPr>
    </w:p>
    <w:p w:rsidR="00182D14" w:rsidRPr="00182D14" w:rsidRDefault="00182D14" w:rsidP="00182D14">
      <w:pPr>
        <w:autoSpaceDE w:val="0"/>
        <w:autoSpaceDN w:val="0"/>
        <w:adjustRightInd w:val="0"/>
        <w:jc w:val="center"/>
        <w:rPr>
          <w:rFonts w:ascii="HG丸ｺﾞｼｯｸM-PRO" w:eastAsia="HG丸ｺﾞｼｯｸM-PRO" w:cs="MS-Gothic"/>
          <w:b/>
          <w:kern w:val="0"/>
          <w:szCs w:val="21"/>
        </w:rPr>
      </w:pPr>
      <w:r w:rsidRPr="00182D14">
        <w:rPr>
          <w:rFonts w:ascii="HG丸ｺﾞｼｯｸM-PRO" w:eastAsia="HG丸ｺﾞｼｯｸM-PRO" w:cs="MS-Gothic" w:hint="eastAsia"/>
          <w:b/>
          <w:kern w:val="0"/>
          <w:szCs w:val="21"/>
        </w:rPr>
        <w:t>表２－</w:t>
      </w:r>
      <w:r w:rsidRPr="00182D14">
        <w:rPr>
          <w:rFonts w:ascii="HG丸ｺﾞｼｯｸM-PRO" w:eastAsia="HG丸ｺﾞｼｯｸM-PRO" w:cs="MS-Mincho" w:hint="eastAsia"/>
          <w:b/>
          <w:kern w:val="0"/>
          <w:szCs w:val="21"/>
        </w:rPr>
        <w:t xml:space="preserve">43 </w:t>
      </w:r>
      <w:r w:rsidRPr="00182D14">
        <w:rPr>
          <w:rFonts w:ascii="HG丸ｺﾞｼｯｸM-PRO" w:eastAsia="HG丸ｺﾞｼｯｸM-PRO" w:cs="MS-Gothic" w:hint="eastAsia"/>
          <w:b/>
          <w:kern w:val="0"/>
          <w:szCs w:val="21"/>
        </w:rPr>
        <w:t>フラックスの乾燥の温度と時間</w:t>
      </w:r>
    </w:p>
    <w:tbl>
      <w:tblPr>
        <w:tblStyle w:val="a3"/>
        <w:tblW w:w="0" w:type="auto"/>
        <w:jc w:val="center"/>
        <w:tblInd w:w="675" w:type="dxa"/>
        <w:tblLook w:val="01E0"/>
      </w:tblPr>
      <w:tblGrid>
        <w:gridCol w:w="2414"/>
        <w:gridCol w:w="1981"/>
        <w:gridCol w:w="2409"/>
      </w:tblGrid>
      <w:tr w:rsidR="00182D14">
        <w:trPr>
          <w:jc w:val="center"/>
        </w:trPr>
        <w:tc>
          <w:tcPr>
            <w:tcW w:w="2414" w:type="dxa"/>
          </w:tcPr>
          <w:p w:rsidR="00182D14" w:rsidRPr="005B58FC" w:rsidRDefault="00182D14" w:rsidP="00B2590C">
            <w:pPr>
              <w:autoSpaceDE w:val="0"/>
              <w:autoSpaceDN w:val="0"/>
              <w:adjustRightInd w:val="0"/>
              <w:jc w:val="center"/>
              <w:rPr>
                <w:rFonts w:ascii="ＭＳ ゴシック" w:eastAsia="ＭＳ ゴシック" w:hAnsi="ＭＳ ゴシック"/>
                <w:kern w:val="0"/>
                <w:szCs w:val="21"/>
              </w:rPr>
            </w:pPr>
            <w:r w:rsidRPr="005B58FC">
              <w:rPr>
                <w:rFonts w:ascii="ＭＳ ゴシック" w:eastAsia="ＭＳ ゴシック" w:hAnsi="ＭＳ ゴシック" w:cs="ＭＳ明朝" w:hint="eastAsia"/>
                <w:kern w:val="0"/>
                <w:sz w:val="20"/>
                <w:szCs w:val="20"/>
              </w:rPr>
              <w:t>フラックスの種類</w:t>
            </w:r>
          </w:p>
        </w:tc>
        <w:tc>
          <w:tcPr>
            <w:tcW w:w="1981" w:type="dxa"/>
          </w:tcPr>
          <w:p w:rsidR="00182D14" w:rsidRPr="005B58FC" w:rsidRDefault="00182D14" w:rsidP="00B2590C">
            <w:pPr>
              <w:autoSpaceDE w:val="0"/>
              <w:autoSpaceDN w:val="0"/>
              <w:adjustRightInd w:val="0"/>
              <w:jc w:val="center"/>
              <w:rPr>
                <w:rFonts w:ascii="ＭＳ ゴシック" w:eastAsia="ＭＳ ゴシック" w:hAnsi="ＭＳ ゴシック"/>
                <w:kern w:val="0"/>
                <w:szCs w:val="21"/>
              </w:rPr>
            </w:pPr>
            <w:r w:rsidRPr="005B58FC">
              <w:rPr>
                <w:rFonts w:ascii="ＭＳ ゴシック" w:eastAsia="ＭＳ ゴシック" w:hAnsi="ＭＳ ゴシック" w:cs="ＭＳ明朝" w:hint="eastAsia"/>
                <w:kern w:val="0"/>
                <w:sz w:val="20"/>
                <w:szCs w:val="20"/>
              </w:rPr>
              <w:t>乾燥温度</w:t>
            </w:r>
          </w:p>
        </w:tc>
        <w:tc>
          <w:tcPr>
            <w:tcW w:w="2409" w:type="dxa"/>
          </w:tcPr>
          <w:p w:rsidR="00182D14" w:rsidRPr="005B58FC" w:rsidRDefault="00182D14" w:rsidP="00B2590C">
            <w:pPr>
              <w:autoSpaceDE w:val="0"/>
              <w:autoSpaceDN w:val="0"/>
              <w:adjustRightInd w:val="0"/>
              <w:jc w:val="center"/>
              <w:rPr>
                <w:rFonts w:ascii="ＭＳ ゴシック" w:eastAsia="ＭＳ ゴシック" w:hAnsi="ＭＳ ゴシック"/>
                <w:kern w:val="0"/>
                <w:szCs w:val="21"/>
              </w:rPr>
            </w:pPr>
            <w:r w:rsidRPr="005B58FC">
              <w:rPr>
                <w:rFonts w:ascii="ＭＳ ゴシック" w:eastAsia="ＭＳ ゴシック" w:hAnsi="ＭＳ ゴシック" w:cs="ＭＳ明朝" w:hint="eastAsia"/>
                <w:kern w:val="0"/>
                <w:sz w:val="20"/>
                <w:szCs w:val="20"/>
              </w:rPr>
              <w:t>乾燥時間</w:t>
            </w:r>
          </w:p>
        </w:tc>
      </w:tr>
      <w:tr w:rsidR="00182D14">
        <w:trPr>
          <w:jc w:val="center"/>
        </w:trPr>
        <w:tc>
          <w:tcPr>
            <w:tcW w:w="2414" w:type="dxa"/>
          </w:tcPr>
          <w:p w:rsidR="00182D14" w:rsidRPr="005B58FC" w:rsidRDefault="00182D14" w:rsidP="00B2590C">
            <w:pPr>
              <w:autoSpaceDE w:val="0"/>
              <w:autoSpaceDN w:val="0"/>
              <w:adjustRightInd w:val="0"/>
              <w:jc w:val="center"/>
              <w:rPr>
                <w:rFonts w:ascii="ＭＳ ゴシック" w:eastAsia="ＭＳ ゴシック" w:hAnsi="ＭＳ ゴシック"/>
                <w:kern w:val="0"/>
                <w:szCs w:val="21"/>
              </w:rPr>
            </w:pPr>
            <w:r w:rsidRPr="005B58FC">
              <w:rPr>
                <w:rFonts w:ascii="ＭＳ ゴシック" w:eastAsia="ＭＳ ゴシック" w:hAnsi="ＭＳ ゴシック" w:cs="ＭＳ明朝" w:hint="eastAsia"/>
                <w:kern w:val="0"/>
                <w:sz w:val="20"/>
                <w:szCs w:val="20"/>
              </w:rPr>
              <w:t>溶</w:t>
            </w:r>
            <w:r w:rsidRPr="005B58FC">
              <w:rPr>
                <w:rFonts w:ascii="ＭＳ ゴシック" w:eastAsia="ＭＳ ゴシック" w:hAnsi="ＭＳ ゴシック" w:cs="ＭＳ明朝"/>
                <w:kern w:val="0"/>
                <w:sz w:val="20"/>
                <w:szCs w:val="20"/>
              </w:rPr>
              <w:t xml:space="preserve"> </w:t>
            </w:r>
            <w:r w:rsidRPr="005B58FC">
              <w:rPr>
                <w:rFonts w:ascii="ＭＳ ゴシック" w:eastAsia="ＭＳ ゴシック" w:hAnsi="ＭＳ ゴシック" w:cs="ＭＳ明朝" w:hint="eastAsia"/>
                <w:kern w:val="0"/>
                <w:sz w:val="20"/>
                <w:szCs w:val="20"/>
              </w:rPr>
              <w:t>触</w:t>
            </w:r>
            <w:r w:rsidRPr="005B58FC">
              <w:rPr>
                <w:rFonts w:ascii="ＭＳ ゴシック" w:eastAsia="ＭＳ ゴシック" w:hAnsi="ＭＳ ゴシック" w:cs="ＭＳ明朝"/>
                <w:kern w:val="0"/>
                <w:sz w:val="20"/>
                <w:szCs w:val="20"/>
              </w:rPr>
              <w:t xml:space="preserve"> </w:t>
            </w:r>
            <w:r w:rsidRPr="005B58FC">
              <w:rPr>
                <w:rFonts w:ascii="ＭＳ ゴシック" w:eastAsia="ＭＳ ゴシック" w:hAnsi="ＭＳ ゴシック" w:cs="ＭＳ明朝" w:hint="eastAsia"/>
                <w:kern w:val="0"/>
                <w:sz w:val="20"/>
                <w:szCs w:val="20"/>
              </w:rPr>
              <w:t>フ</w:t>
            </w:r>
            <w:r w:rsidRPr="005B58FC">
              <w:rPr>
                <w:rFonts w:ascii="ＭＳ ゴシック" w:eastAsia="ＭＳ ゴシック" w:hAnsi="ＭＳ ゴシック" w:cs="ＭＳ明朝"/>
                <w:kern w:val="0"/>
                <w:sz w:val="20"/>
                <w:szCs w:val="20"/>
              </w:rPr>
              <w:t xml:space="preserve"> </w:t>
            </w:r>
            <w:r w:rsidRPr="005B58FC">
              <w:rPr>
                <w:rFonts w:ascii="ＭＳ ゴシック" w:eastAsia="ＭＳ ゴシック" w:hAnsi="ＭＳ ゴシック" w:cs="ＭＳ明朝" w:hint="eastAsia"/>
                <w:kern w:val="0"/>
                <w:sz w:val="20"/>
                <w:szCs w:val="20"/>
              </w:rPr>
              <w:t>ラ</w:t>
            </w:r>
            <w:r w:rsidRPr="005B58FC">
              <w:rPr>
                <w:rFonts w:ascii="ＭＳ ゴシック" w:eastAsia="ＭＳ ゴシック" w:hAnsi="ＭＳ ゴシック" w:cs="ＭＳ明朝"/>
                <w:kern w:val="0"/>
                <w:sz w:val="20"/>
                <w:szCs w:val="20"/>
              </w:rPr>
              <w:t xml:space="preserve"> </w:t>
            </w:r>
            <w:r w:rsidRPr="005B58FC">
              <w:rPr>
                <w:rFonts w:ascii="ＭＳ ゴシック" w:eastAsia="ＭＳ ゴシック" w:hAnsi="ＭＳ ゴシック" w:cs="ＭＳ明朝" w:hint="eastAsia"/>
                <w:kern w:val="0"/>
                <w:sz w:val="20"/>
                <w:szCs w:val="20"/>
              </w:rPr>
              <w:t>ックス</w:t>
            </w:r>
          </w:p>
        </w:tc>
        <w:tc>
          <w:tcPr>
            <w:tcW w:w="1981" w:type="dxa"/>
          </w:tcPr>
          <w:p w:rsidR="00182D14" w:rsidRPr="005B58FC" w:rsidRDefault="00182D14" w:rsidP="00B2590C">
            <w:pPr>
              <w:autoSpaceDE w:val="0"/>
              <w:autoSpaceDN w:val="0"/>
              <w:adjustRightInd w:val="0"/>
              <w:jc w:val="center"/>
              <w:rPr>
                <w:rFonts w:ascii="ＭＳ ゴシック" w:eastAsia="ＭＳ ゴシック" w:hAnsi="ＭＳ ゴシック"/>
                <w:kern w:val="0"/>
                <w:szCs w:val="21"/>
              </w:rPr>
            </w:pPr>
            <w:r w:rsidRPr="005B58FC">
              <w:rPr>
                <w:rFonts w:ascii="ＭＳ ゴシック" w:eastAsia="ＭＳ ゴシック" w:hAnsi="ＭＳ ゴシック"/>
                <w:kern w:val="0"/>
                <w:sz w:val="20"/>
                <w:szCs w:val="20"/>
              </w:rPr>
              <w:t>150</w:t>
            </w:r>
            <w:r w:rsidRPr="005B58FC">
              <w:rPr>
                <w:rFonts w:ascii="ＭＳ ゴシック" w:eastAsia="ＭＳ ゴシック" w:hAnsi="ＭＳ ゴシック" w:cs="ＭＳ明朝" w:hint="eastAsia"/>
                <w:kern w:val="0"/>
                <w:sz w:val="20"/>
                <w:szCs w:val="20"/>
              </w:rPr>
              <w:t>～</w:t>
            </w:r>
            <w:r w:rsidRPr="005B58FC">
              <w:rPr>
                <w:rFonts w:ascii="ＭＳ ゴシック" w:eastAsia="ＭＳ ゴシック" w:hAnsi="ＭＳ ゴシック"/>
                <w:kern w:val="0"/>
                <w:sz w:val="20"/>
                <w:szCs w:val="20"/>
              </w:rPr>
              <w:t>200</w:t>
            </w:r>
            <w:r w:rsidRPr="005B58FC">
              <w:rPr>
                <w:rFonts w:ascii="ＭＳ ゴシック" w:eastAsia="ＭＳ ゴシック" w:hAnsi="ＭＳ ゴシック" w:cs="ＭＳ明朝" w:hint="eastAsia"/>
                <w:kern w:val="0"/>
                <w:sz w:val="20"/>
                <w:szCs w:val="20"/>
              </w:rPr>
              <w:t>℃</w:t>
            </w:r>
          </w:p>
        </w:tc>
        <w:tc>
          <w:tcPr>
            <w:tcW w:w="2409" w:type="dxa"/>
          </w:tcPr>
          <w:p w:rsidR="00182D14" w:rsidRPr="005B58FC" w:rsidRDefault="00182D14" w:rsidP="00B2590C">
            <w:pPr>
              <w:autoSpaceDE w:val="0"/>
              <w:autoSpaceDN w:val="0"/>
              <w:adjustRightInd w:val="0"/>
              <w:jc w:val="center"/>
              <w:rPr>
                <w:rFonts w:ascii="ＭＳ ゴシック" w:eastAsia="ＭＳ ゴシック" w:hAnsi="ＭＳ ゴシック"/>
                <w:kern w:val="0"/>
                <w:szCs w:val="21"/>
              </w:rPr>
            </w:pPr>
            <w:r w:rsidRPr="005B58FC">
              <w:rPr>
                <w:rFonts w:ascii="ＭＳ ゴシック" w:eastAsia="ＭＳ ゴシック" w:hAnsi="ＭＳ ゴシック" w:cs="ＭＳ明朝" w:hint="eastAsia"/>
                <w:kern w:val="0"/>
                <w:sz w:val="20"/>
                <w:szCs w:val="20"/>
              </w:rPr>
              <w:t>１時間以上</w:t>
            </w:r>
          </w:p>
        </w:tc>
      </w:tr>
      <w:tr w:rsidR="00182D14">
        <w:trPr>
          <w:jc w:val="center"/>
        </w:trPr>
        <w:tc>
          <w:tcPr>
            <w:tcW w:w="2414" w:type="dxa"/>
          </w:tcPr>
          <w:p w:rsidR="00182D14" w:rsidRPr="005B58FC" w:rsidRDefault="00182D14" w:rsidP="00B2590C">
            <w:pPr>
              <w:autoSpaceDE w:val="0"/>
              <w:autoSpaceDN w:val="0"/>
              <w:adjustRightInd w:val="0"/>
              <w:jc w:val="center"/>
              <w:rPr>
                <w:rFonts w:ascii="ＭＳ ゴシック" w:eastAsia="ＭＳ ゴシック" w:hAnsi="ＭＳ ゴシック"/>
                <w:kern w:val="0"/>
                <w:szCs w:val="21"/>
              </w:rPr>
            </w:pPr>
            <w:r w:rsidRPr="005B58FC">
              <w:rPr>
                <w:rFonts w:ascii="ＭＳ ゴシック" w:eastAsia="ＭＳ ゴシック" w:hAnsi="ＭＳ ゴシック" w:cs="ＭＳ明朝" w:hint="eastAsia"/>
                <w:kern w:val="0"/>
                <w:sz w:val="20"/>
                <w:szCs w:val="20"/>
              </w:rPr>
              <w:t>ボンドフラックス</w:t>
            </w:r>
          </w:p>
        </w:tc>
        <w:tc>
          <w:tcPr>
            <w:tcW w:w="1981" w:type="dxa"/>
          </w:tcPr>
          <w:p w:rsidR="00182D14" w:rsidRPr="005B58FC" w:rsidRDefault="00182D14" w:rsidP="00B2590C">
            <w:pPr>
              <w:autoSpaceDE w:val="0"/>
              <w:autoSpaceDN w:val="0"/>
              <w:adjustRightInd w:val="0"/>
              <w:jc w:val="center"/>
              <w:rPr>
                <w:rFonts w:ascii="ＭＳ ゴシック" w:eastAsia="ＭＳ ゴシック" w:hAnsi="ＭＳ ゴシック"/>
                <w:kern w:val="0"/>
                <w:szCs w:val="21"/>
              </w:rPr>
            </w:pPr>
            <w:r w:rsidRPr="005B58FC">
              <w:rPr>
                <w:rFonts w:ascii="ＭＳ ゴシック" w:eastAsia="ＭＳ ゴシック" w:hAnsi="ＭＳ ゴシック"/>
                <w:kern w:val="0"/>
                <w:sz w:val="20"/>
                <w:szCs w:val="20"/>
              </w:rPr>
              <w:t>200</w:t>
            </w:r>
            <w:r w:rsidRPr="005B58FC">
              <w:rPr>
                <w:rFonts w:ascii="ＭＳ ゴシック" w:eastAsia="ＭＳ ゴシック" w:hAnsi="ＭＳ ゴシック" w:cs="ＭＳ明朝" w:hint="eastAsia"/>
                <w:kern w:val="0"/>
                <w:sz w:val="20"/>
                <w:szCs w:val="20"/>
              </w:rPr>
              <w:t>～</w:t>
            </w:r>
            <w:r w:rsidRPr="005B58FC">
              <w:rPr>
                <w:rFonts w:ascii="ＭＳ ゴシック" w:eastAsia="ＭＳ ゴシック" w:hAnsi="ＭＳ ゴシック"/>
                <w:kern w:val="0"/>
                <w:sz w:val="20"/>
                <w:szCs w:val="20"/>
              </w:rPr>
              <w:t>250</w:t>
            </w:r>
            <w:r w:rsidRPr="005B58FC">
              <w:rPr>
                <w:rFonts w:ascii="ＭＳ ゴシック" w:eastAsia="ＭＳ ゴシック" w:hAnsi="ＭＳ ゴシック" w:cs="ＭＳ明朝" w:hint="eastAsia"/>
                <w:kern w:val="0"/>
                <w:sz w:val="20"/>
                <w:szCs w:val="20"/>
              </w:rPr>
              <w:t>℃</w:t>
            </w:r>
          </w:p>
        </w:tc>
        <w:tc>
          <w:tcPr>
            <w:tcW w:w="2409" w:type="dxa"/>
          </w:tcPr>
          <w:p w:rsidR="00182D14" w:rsidRPr="005B58FC" w:rsidRDefault="00182D14" w:rsidP="00B2590C">
            <w:pPr>
              <w:autoSpaceDE w:val="0"/>
              <w:autoSpaceDN w:val="0"/>
              <w:adjustRightInd w:val="0"/>
              <w:jc w:val="center"/>
              <w:rPr>
                <w:rFonts w:ascii="ＭＳ ゴシック" w:eastAsia="ＭＳ ゴシック" w:hAnsi="ＭＳ ゴシック"/>
                <w:kern w:val="0"/>
                <w:szCs w:val="21"/>
              </w:rPr>
            </w:pPr>
            <w:r w:rsidRPr="005B58FC">
              <w:rPr>
                <w:rFonts w:ascii="ＭＳ ゴシック" w:eastAsia="ＭＳ ゴシック" w:hAnsi="ＭＳ ゴシック" w:cs="ＭＳ明朝" w:hint="eastAsia"/>
                <w:kern w:val="0"/>
                <w:sz w:val="20"/>
                <w:szCs w:val="20"/>
              </w:rPr>
              <w:t>１時間以上</w:t>
            </w:r>
          </w:p>
        </w:tc>
      </w:tr>
    </w:tbl>
    <w:p w:rsidR="00182D14" w:rsidRDefault="00182D14" w:rsidP="00182D14">
      <w:pPr>
        <w:autoSpaceDE w:val="0"/>
        <w:autoSpaceDN w:val="0"/>
        <w:adjustRightInd w:val="0"/>
        <w:jc w:val="left"/>
        <w:rPr>
          <w:rFonts w:ascii="HG丸ｺﾞｼｯｸM-PRO" w:eastAsia="HG丸ｺﾞｼｯｸM-PRO" w:cs="MS-Mincho"/>
          <w:kern w:val="0"/>
          <w:szCs w:val="21"/>
        </w:rPr>
      </w:pPr>
    </w:p>
    <w:p w:rsidR="00D23DBD" w:rsidRDefault="00182D14"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５．CO</w:t>
      </w:r>
      <w:r w:rsidRPr="00223841">
        <w:rPr>
          <w:rFonts w:ascii="HG丸ｺﾞｼｯｸM-PRO" w:eastAsia="HG丸ｺﾞｼｯｸM-PRO" w:cs="MS-Mincho" w:hint="eastAsia"/>
          <w:kern w:val="0"/>
          <w:sz w:val="13"/>
          <w:szCs w:val="13"/>
        </w:rPr>
        <w:t>2</w:t>
      </w:r>
      <w:r w:rsidRPr="00223841">
        <w:rPr>
          <w:rFonts w:ascii="HG丸ｺﾞｼｯｸM-PRO" w:eastAsia="HG丸ｺﾞｼｯｸM-PRO" w:cs="MS-Mincho" w:hint="eastAsia"/>
          <w:kern w:val="0"/>
          <w:szCs w:val="21"/>
        </w:rPr>
        <w:t>ガスシールドアーク溶接に用いるCO</w:t>
      </w:r>
      <w:r w:rsidRPr="00223841">
        <w:rPr>
          <w:rFonts w:ascii="HG丸ｺﾞｼｯｸM-PRO" w:eastAsia="HG丸ｺﾞｼｯｸM-PRO" w:cs="MS-Mincho" w:hint="eastAsia"/>
          <w:kern w:val="0"/>
          <w:sz w:val="13"/>
          <w:szCs w:val="13"/>
        </w:rPr>
        <w:t>2</w:t>
      </w:r>
      <w:r w:rsidRPr="00223841">
        <w:rPr>
          <w:rFonts w:ascii="HG丸ｺﾞｼｯｸM-PRO" w:eastAsia="HG丸ｺﾞｼｯｸM-PRO" w:cs="MS-Mincho" w:hint="eastAsia"/>
          <w:kern w:val="0"/>
          <w:szCs w:val="21"/>
        </w:rPr>
        <w:t>ガスは、JIS K 1106（液化二酸化炭素（液化炭酸ガス））に規定された第3種を使用するもとのする</w:t>
      </w:r>
      <w:r w:rsidR="00D23DBD">
        <w:rPr>
          <w:rFonts w:ascii="HG丸ｺﾞｼｯｸM-PRO" w:eastAsia="HG丸ｺﾞｼｯｸM-PRO" w:cs="MS-Mincho" w:hint="eastAsia"/>
          <w:kern w:val="0"/>
          <w:szCs w:val="21"/>
        </w:rPr>
        <w:t>。</w:t>
      </w:r>
    </w:p>
    <w:p w:rsidR="00182D14" w:rsidRPr="00223841" w:rsidRDefault="00182D14"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６．工場塗装工の材料については、下記の規定によるものとする。</w:t>
      </w:r>
    </w:p>
    <w:p w:rsidR="00223841" w:rsidRPr="00223841" w:rsidRDefault="00182D14" w:rsidP="00D23DBD">
      <w:pPr>
        <w:autoSpaceDE w:val="0"/>
        <w:autoSpaceDN w:val="0"/>
        <w:adjustRightInd w:val="0"/>
        <w:ind w:leftChars="100" w:left="630" w:hangingChars="200" w:hanging="42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（１）請負者は、 JISに適合した塗料を使用しなければならない。また請負者は、</w:t>
      </w:r>
      <w:r w:rsidR="00223841" w:rsidRPr="00223841">
        <w:rPr>
          <w:rFonts w:ascii="HG丸ｺﾞｼｯｸM-PRO" w:eastAsia="HG丸ｺﾞｼｯｸM-PRO" w:cs="MS-Gothic" w:hint="eastAsia"/>
          <w:kern w:val="0"/>
          <w:szCs w:val="21"/>
        </w:rPr>
        <w:t>設計図書</w:t>
      </w:r>
      <w:r w:rsidR="00223841" w:rsidRPr="00223841">
        <w:rPr>
          <w:rFonts w:ascii="HG丸ｺﾞｼｯｸM-PRO" w:eastAsia="HG丸ｺﾞｼｯｸM-PRO" w:cs="MS-Mincho" w:hint="eastAsia"/>
          <w:kern w:val="0"/>
          <w:szCs w:val="21"/>
        </w:rPr>
        <w:t>に特に明示されていない場合は、工事着手前に色見本により監督職員の</w:t>
      </w:r>
      <w:r w:rsidR="00223841" w:rsidRPr="00223841">
        <w:rPr>
          <w:rFonts w:ascii="HG丸ｺﾞｼｯｸM-PRO" w:eastAsia="HG丸ｺﾞｼｯｸM-PRO" w:cs="MS-Gothic" w:hint="eastAsia"/>
          <w:kern w:val="0"/>
          <w:szCs w:val="21"/>
        </w:rPr>
        <w:t>確認</w:t>
      </w:r>
      <w:r w:rsidR="00223841" w:rsidRPr="00223841">
        <w:rPr>
          <w:rFonts w:ascii="HG丸ｺﾞｼｯｸM-PRO" w:eastAsia="HG丸ｺﾞｼｯｸM-PRO" w:cs="MS-Mincho" w:hint="eastAsia"/>
          <w:kern w:val="0"/>
          <w:szCs w:val="21"/>
        </w:rPr>
        <w:t>を得なければならない。</w:t>
      </w:r>
    </w:p>
    <w:p w:rsidR="00223841" w:rsidRPr="00223841" w:rsidRDefault="00223841" w:rsidP="00D23DBD">
      <w:pPr>
        <w:autoSpaceDE w:val="0"/>
        <w:autoSpaceDN w:val="0"/>
        <w:adjustRightInd w:val="0"/>
        <w:ind w:leftChars="100" w:left="630" w:hangingChars="200" w:hanging="42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（２）請負者は、塗料を直射日光を受けない場所に保管し、その取扱について、関係諸法令および諸法規を遵守しなければならない。</w:t>
      </w:r>
    </w:p>
    <w:p w:rsidR="00223841" w:rsidRPr="00223841" w:rsidRDefault="00223841" w:rsidP="00D23DBD">
      <w:pPr>
        <w:autoSpaceDE w:val="0"/>
        <w:autoSpaceDN w:val="0"/>
        <w:adjustRightInd w:val="0"/>
        <w:ind w:leftChars="100" w:left="630" w:hangingChars="200" w:hanging="42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（３）請負者は、多液型塗料を使用する場合、混合の際の混合割合、混合法混合塗料の状態、使用時間等について使用塗料の仕様を遵守しなければならない。</w:t>
      </w:r>
    </w:p>
    <w:p w:rsidR="00223841" w:rsidRDefault="00223841" w:rsidP="00D23DBD">
      <w:pPr>
        <w:autoSpaceDE w:val="0"/>
        <w:autoSpaceDN w:val="0"/>
        <w:adjustRightInd w:val="0"/>
        <w:ind w:firstLineChars="100" w:firstLine="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（４）請負者は、塗料の可使時間は、表２－44の基準を遵守しなければならない。</w:t>
      </w:r>
    </w:p>
    <w:p w:rsidR="00223841" w:rsidRDefault="00223841" w:rsidP="00223841">
      <w:pPr>
        <w:autoSpaceDE w:val="0"/>
        <w:autoSpaceDN w:val="0"/>
        <w:adjustRightInd w:val="0"/>
        <w:ind w:firstLineChars="200" w:firstLine="420"/>
        <w:jc w:val="left"/>
        <w:rPr>
          <w:rFonts w:ascii="HG丸ｺﾞｼｯｸM-PRO" w:eastAsia="HG丸ｺﾞｼｯｸM-PRO" w:cs="MS-Mincho"/>
          <w:kern w:val="0"/>
          <w:szCs w:val="21"/>
        </w:rPr>
      </w:pPr>
    </w:p>
    <w:p w:rsidR="00D23DBD" w:rsidRPr="00D23DBD" w:rsidRDefault="00D23DBD" w:rsidP="00223841">
      <w:pPr>
        <w:autoSpaceDE w:val="0"/>
        <w:autoSpaceDN w:val="0"/>
        <w:adjustRightInd w:val="0"/>
        <w:ind w:firstLineChars="200" w:firstLine="420"/>
        <w:jc w:val="left"/>
        <w:rPr>
          <w:rFonts w:ascii="HG丸ｺﾞｼｯｸM-PRO" w:eastAsia="HG丸ｺﾞｼｯｸM-PRO" w:cs="MS-Mincho"/>
          <w:kern w:val="0"/>
          <w:szCs w:val="21"/>
        </w:rPr>
      </w:pPr>
    </w:p>
    <w:p w:rsidR="00182D14" w:rsidRPr="00223841" w:rsidRDefault="00223841" w:rsidP="00223841">
      <w:pPr>
        <w:autoSpaceDE w:val="0"/>
        <w:autoSpaceDN w:val="0"/>
        <w:adjustRightInd w:val="0"/>
        <w:jc w:val="center"/>
        <w:rPr>
          <w:rFonts w:ascii="HG丸ｺﾞｼｯｸM-PRO" w:eastAsia="HG丸ｺﾞｼｯｸM-PRO" w:cs="MS-Gothic"/>
          <w:b/>
          <w:kern w:val="0"/>
          <w:szCs w:val="21"/>
        </w:rPr>
      </w:pPr>
      <w:r w:rsidRPr="00223841">
        <w:rPr>
          <w:rFonts w:ascii="HG丸ｺﾞｼｯｸM-PRO" w:eastAsia="HG丸ｺﾞｼｯｸM-PRO" w:cs="MS-Gothic" w:hint="eastAsia"/>
          <w:b/>
          <w:kern w:val="0"/>
          <w:szCs w:val="21"/>
        </w:rPr>
        <w:lastRenderedPageBreak/>
        <w:t>表２－</w:t>
      </w:r>
      <w:r w:rsidRPr="00223841">
        <w:rPr>
          <w:rFonts w:ascii="HG丸ｺﾞｼｯｸM-PRO" w:eastAsia="HG丸ｺﾞｼｯｸM-PRO" w:cs="MS-Mincho" w:hint="eastAsia"/>
          <w:b/>
          <w:kern w:val="0"/>
          <w:szCs w:val="21"/>
        </w:rPr>
        <w:t xml:space="preserve">44 </w:t>
      </w:r>
      <w:r w:rsidRPr="00223841">
        <w:rPr>
          <w:rFonts w:ascii="HG丸ｺﾞｼｯｸM-PRO" w:eastAsia="HG丸ｺﾞｼｯｸM-PRO" w:cs="MS-Gothic" w:hint="eastAsia"/>
          <w:b/>
          <w:kern w:val="0"/>
          <w:szCs w:val="21"/>
        </w:rPr>
        <w:t>塗料の可使時間</w:t>
      </w:r>
    </w:p>
    <w:tbl>
      <w:tblPr>
        <w:tblStyle w:val="a3"/>
        <w:tblW w:w="0" w:type="auto"/>
        <w:jc w:val="center"/>
        <w:tblInd w:w="1384" w:type="dxa"/>
        <w:tblLook w:val="01E0"/>
      </w:tblPr>
      <w:tblGrid>
        <w:gridCol w:w="5103"/>
        <w:gridCol w:w="2242"/>
      </w:tblGrid>
      <w:tr w:rsidR="00223841">
        <w:trPr>
          <w:jc w:val="center"/>
        </w:trPr>
        <w:tc>
          <w:tcPr>
            <w:tcW w:w="5103" w:type="dxa"/>
            <w:vAlign w:val="center"/>
          </w:tcPr>
          <w:p w:rsidR="00223841" w:rsidRPr="009E4C33" w:rsidRDefault="00223841" w:rsidP="00B2590C">
            <w:pPr>
              <w:autoSpaceDE w:val="0"/>
              <w:autoSpaceDN w:val="0"/>
              <w:adjustRightInd w:val="0"/>
              <w:jc w:val="center"/>
              <w:rPr>
                <w:rFonts w:ascii="ＭＳ ゴシック" w:eastAsia="ＭＳ ゴシック" w:hAnsi="ＭＳ ゴシック"/>
                <w:kern w:val="0"/>
                <w:szCs w:val="21"/>
              </w:rPr>
            </w:pPr>
            <w:r w:rsidRPr="009E4C33">
              <w:rPr>
                <w:rFonts w:ascii="ＭＳ ゴシック" w:eastAsia="ＭＳ ゴシック" w:hAnsi="ＭＳ ゴシック" w:cs="ＭＳ明朝" w:hint="eastAsia"/>
                <w:kern w:val="0"/>
                <w:sz w:val="20"/>
                <w:szCs w:val="20"/>
              </w:rPr>
              <w:t>塗装の種類</w:t>
            </w:r>
          </w:p>
        </w:tc>
        <w:tc>
          <w:tcPr>
            <w:tcW w:w="2242" w:type="dxa"/>
            <w:vAlign w:val="center"/>
          </w:tcPr>
          <w:p w:rsidR="00223841" w:rsidRPr="009E4C33" w:rsidRDefault="00223841" w:rsidP="00B2590C">
            <w:pPr>
              <w:autoSpaceDE w:val="0"/>
              <w:autoSpaceDN w:val="0"/>
              <w:adjustRightInd w:val="0"/>
              <w:jc w:val="center"/>
              <w:rPr>
                <w:rFonts w:ascii="ＭＳ ゴシック" w:eastAsia="ＭＳ ゴシック" w:hAnsi="ＭＳ ゴシック"/>
                <w:kern w:val="0"/>
                <w:szCs w:val="21"/>
              </w:rPr>
            </w:pPr>
            <w:r w:rsidRPr="009E4C33">
              <w:rPr>
                <w:rFonts w:ascii="ＭＳ ゴシック" w:eastAsia="ＭＳ ゴシック" w:hAnsi="ＭＳ ゴシック" w:cs="ＭＳ明朝" w:hint="eastAsia"/>
                <w:kern w:val="0"/>
                <w:sz w:val="20"/>
                <w:szCs w:val="20"/>
              </w:rPr>
              <w:t>可使時間（時間）</w:t>
            </w:r>
          </w:p>
        </w:tc>
      </w:tr>
      <w:tr w:rsidR="00223841">
        <w:trPr>
          <w:jc w:val="center"/>
        </w:trPr>
        <w:tc>
          <w:tcPr>
            <w:tcW w:w="5103" w:type="dxa"/>
            <w:vAlign w:val="center"/>
          </w:tcPr>
          <w:p w:rsidR="00223841" w:rsidRPr="009E4C33" w:rsidRDefault="00223841" w:rsidP="00B2590C">
            <w:pPr>
              <w:autoSpaceDE w:val="0"/>
              <w:autoSpaceDN w:val="0"/>
              <w:adjustRightInd w:val="0"/>
              <w:rPr>
                <w:rFonts w:ascii="ＭＳ ゴシック" w:eastAsia="ＭＳ ゴシック" w:hAnsi="ＭＳ ゴシック"/>
                <w:kern w:val="0"/>
                <w:szCs w:val="21"/>
              </w:rPr>
            </w:pPr>
            <w:r w:rsidRPr="009E4C33">
              <w:rPr>
                <w:rFonts w:ascii="ＭＳ ゴシック" w:eastAsia="ＭＳ ゴシック" w:hAnsi="ＭＳ ゴシック" w:cs="ＭＳ明朝" w:hint="eastAsia"/>
                <w:kern w:val="0"/>
                <w:sz w:val="20"/>
                <w:szCs w:val="20"/>
              </w:rPr>
              <w:t>長ばく形エッチングプライマー</w:t>
            </w:r>
          </w:p>
        </w:tc>
        <w:tc>
          <w:tcPr>
            <w:tcW w:w="2242" w:type="dxa"/>
            <w:vAlign w:val="center"/>
          </w:tcPr>
          <w:p w:rsidR="00223841" w:rsidRPr="009E4C33" w:rsidRDefault="00223841" w:rsidP="00B2590C">
            <w:pPr>
              <w:autoSpaceDE w:val="0"/>
              <w:autoSpaceDN w:val="0"/>
              <w:adjustRightInd w:val="0"/>
              <w:jc w:val="center"/>
              <w:rPr>
                <w:rFonts w:ascii="ＭＳ ゴシック" w:eastAsia="ＭＳ ゴシック" w:hAnsi="ＭＳ ゴシック"/>
                <w:kern w:val="0"/>
                <w:szCs w:val="21"/>
              </w:rPr>
            </w:pPr>
            <w:r w:rsidRPr="009E4C33">
              <w:rPr>
                <w:rFonts w:ascii="ＭＳ ゴシック" w:eastAsia="ＭＳ ゴシック" w:hAnsi="ＭＳ ゴシック" w:cs="ＭＳ明朝"/>
                <w:kern w:val="0"/>
                <w:sz w:val="20"/>
                <w:szCs w:val="20"/>
              </w:rPr>
              <w:t>20</w:t>
            </w:r>
            <w:r w:rsidRPr="009E4C33">
              <w:rPr>
                <w:rFonts w:ascii="ＭＳ ゴシック" w:eastAsia="ＭＳ ゴシック" w:hAnsi="ＭＳ ゴシック" w:cs="ＭＳ明朝" w:hint="eastAsia"/>
                <w:kern w:val="0"/>
                <w:sz w:val="20"/>
                <w:szCs w:val="20"/>
              </w:rPr>
              <w:t>℃</w:t>
            </w:r>
            <w:r w:rsidRPr="009E4C33">
              <w:rPr>
                <w:rFonts w:ascii="ＭＳ ゴシック" w:eastAsia="ＭＳ ゴシック" w:hAnsi="ＭＳ ゴシック" w:cs="ＭＳ明朝"/>
                <w:kern w:val="0"/>
                <w:sz w:val="20"/>
                <w:szCs w:val="20"/>
              </w:rPr>
              <w:t xml:space="preserve"> 8</w:t>
            </w:r>
            <w:r w:rsidRPr="009E4C33">
              <w:rPr>
                <w:rFonts w:ascii="ＭＳ ゴシック" w:eastAsia="ＭＳ ゴシック" w:hAnsi="ＭＳ ゴシック" w:cs="ＭＳ明朝" w:hint="eastAsia"/>
                <w:kern w:val="0"/>
                <w:sz w:val="20"/>
                <w:szCs w:val="20"/>
              </w:rPr>
              <w:t>以内</w:t>
            </w:r>
          </w:p>
        </w:tc>
      </w:tr>
      <w:tr w:rsidR="00223841">
        <w:trPr>
          <w:jc w:val="center"/>
        </w:trPr>
        <w:tc>
          <w:tcPr>
            <w:tcW w:w="5103" w:type="dxa"/>
            <w:vAlign w:val="center"/>
          </w:tcPr>
          <w:p w:rsidR="00223841" w:rsidRPr="009E4C33" w:rsidRDefault="00223841" w:rsidP="00B2590C">
            <w:pPr>
              <w:autoSpaceDE w:val="0"/>
              <w:autoSpaceDN w:val="0"/>
              <w:adjustRightInd w:val="0"/>
              <w:rPr>
                <w:rFonts w:ascii="ＭＳ ゴシック" w:eastAsia="ＭＳ ゴシック" w:hAnsi="ＭＳ ゴシック" w:cs="ＭＳ明朝"/>
                <w:kern w:val="0"/>
                <w:sz w:val="20"/>
                <w:szCs w:val="20"/>
              </w:rPr>
            </w:pPr>
            <w:r w:rsidRPr="009E4C33">
              <w:rPr>
                <w:rFonts w:ascii="ＭＳ ゴシック" w:eastAsia="ＭＳ ゴシック" w:hAnsi="ＭＳ ゴシック" w:cs="ＭＳ明朝" w:hint="eastAsia"/>
                <w:kern w:val="0"/>
                <w:sz w:val="20"/>
                <w:szCs w:val="20"/>
              </w:rPr>
              <w:t>無機ジンクリッチプライマー</w:t>
            </w:r>
          </w:p>
          <w:p w:rsidR="00223841" w:rsidRPr="009E4C33" w:rsidRDefault="00223841" w:rsidP="00B2590C">
            <w:pPr>
              <w:autoSpaceDE w:val="0"/>
              <w:autoSpaceDN w:val="0"/>
              <w:adjustRightInd w:val="0"/>
              <w:rPr>
                <w:rFonts w:ascii="ＭＳ ゴシック" w:eastAsia="ＭＳ ゴシック" w:hAnsi="ＭＳ ゴシック" w:cs="ＭＳ明朝"/>
                <w:kern w:val="0"/>
                <w:sz w:val="20"/>
                <w:szCs w:val="20"/>
              </w:rPr>
            </w:pPr>
            <w:r w:rsidRPr="009E4C33">
              <w:rPr>
                <w:rFonts w:ascii="ＭＳ ゴシック" w:eastAsia="ＭＳ ゴシック" w:hAnsi="ＭＳ ゴシック" w:cs="ＭＳ明朝" w:hint="eastAsia"/>
                <w:kern w:val="0"/>
                <w:sz w:val="20"/>
                <w:szCs w:val="20"/>
              </w:rPr>
              <w:t>無機ジンクリッチペイント</w:t>
            </w:r>
          </w:p>
          <w:p w:rsidR="00223841" w:rsidRPr="009E4C33" w:rsidRDefault="00223841" w:rsidP="00B2590C">
            <w:pPr>
              <w:autoSpaceDE w:val="0"/>
              <w:autoSpaceDN w:val="0"/>
              <w:adjustRightInd w:val="0"/>
              <w:rPr>
                <w:rFonts w:ascii="ＭＳ ゴシック" w:eastAsia="ＭＳ ゴシック" w:hAnsi="ＭＳ ゴシック"/>
                <w:kern w:val="0"/>
                <w:szCs w:val="21"/>
              </w:rPr>
            </w:pPr>
            <w:r w:rsidRPr="009E4C33">
              <w:rPr>
                <w:rFonts w:ascii="ＭＳ ゴシック" w:eastAsia="ＭＳ ゴシック" w:hAnsi="ＭＳ ゴシック" w:cs="ＭＳ明朝" w:hint="eastAsia"/>
                <w:kern w:val="0"/>
                <w:sz w:val="20"/>
                <w:szCs w:val="20"/>
              </w:rPr>
              <w:t>有機ジンクリッチペイント</w:t>
            </w:r>
          </w:p>
        </w:tc>
        <w:tc>
          <w:tcPr>
            <w:tcW w:w="2242" w:type="dxa"/>
            <w:vAlign w:val="center"/>
          </w:tcPr>
          <w:p w:rsidR="00223841" w:rsidRPr="009E4C33" w:rsidRDefault="00223841" w:rsidP="00B2590C">
            <w:pPr>
              <w:autoSpaceDE w:val="0"/>
              <w:autoSpaceDN w:val="0"/>
              <w:adjustRightInd w:val="0"/>
              <w:jc w:val="center"/>
              <w:rPr>
                <w:rFonts w:ascii="ＭＳ ゴシック" w:eastAsia="ＭＳ ゴシック" w:hAnsi="ＭＳ ゴシック"/>
                <w:kern w:val="0"/>
                <w:szCs w:val="21"/>
              </w:rPr>
            </w:pPr>
            <w:r w:rsidRPr="009E4C33">
              <w:rPr>
                <w:rFonts w:ascii="ＭＳ ゴシック" w:eastAsia="ＭＳ ゴシック" w:hAnsi="ＭＳ ゴシック" w:cs="ＭＳ明朝"/>
                <w:kern w:val="0"/>
                <w:sz w:val="20"/>
                <w:szCs w:val="20"/>
              </w:rPr>
              <w:t>20</w:t>
            </w:r>
            <w:r w:rsidRPr="009E4C33">
              <w:rPr>
                <w:rFonts w:ascii="ＭＳ ゴシック" w:eastAsia="ＭＳ ゴシック" w:hAnsi="ＭＳ ゴシック" w:cs="ＭＳ明朝" w:hint="eastAsia"/>
                <w:kern w:val="0"/>
                <w:sz w:val="20"/>
                <w:szCs w:val="20"/>
              </w:rPr>
              <w:t>℃</w:t>
            </w:r>
            <w:r w:rsidRPr="009E4C33">
              <w:rPr>
                <w:rFonts w:ascii="ＭＳ ゴシック" w:eastAsia="ＭＳ ゴシック" w:hAnsi="ＭＳ ゴシック" w:cs="ＭＳ明朝"/>
                <w:kern w:val="0"/>
                <w:sz w:val="20"/>
                <w:szCs w:val="20"/>
              </w:rPr>
              <w:t xml:space="preserve"> 5</w:t>
            </w:r>
            <w:r w:rsidRPr="009E4C33">
              <w:rPr>
                <w:rFonts w:ascii="ＭＳ ゴシック" w:eastAsia="ＭＳ ゴシック" w:hAnsi="ＭＳ ゴシック" w:cs="ＭＳ明朝" w:hint="eastAsia"/>
                <w:kern w:val="0"/>
                <w:sz w:val="20"/>
                <w:szCs w:val="20"/>
              </w:rPr>
              <w:t>以内</w:t>
            </w:r>
          </w:p>
        </w:tc>
      </w:tr>
      <w:tr w:rsidR="00223841">
        <w:trPr>
          <w:jc w:val="center"/>
        </w:trPr>
        <w:tc>
          <w:tcPr>
            <w:tcW w:w="5103" w:type="dxa"/>
            <w:vMerge w:val="restart"/>
            <w:vAlign w:val="center"/>
          </w:tcPr>
          <w:p w:rsidR="00223841" w:rsidRPr="009E4C33" w:rsidRDefault="00223841" w:rsidP="00B2590C">
            <w:pPr>
              <w:autoSpaceDE w:val="0"/>
              <w:autoSpaceDN w:val="0"/>
              <w:adjustRightInd w:val="0"/>
              <w:rPr>
                <w:rFonts w:ascii="ＭＳ ゴシック" w:eastAsia="ＭＳ ゴシック" w:hAnsi="ＭＳ ゴシック" w:cs="ＭＳ明朝"/>
                <w:kern w:val="0"/>
                <w:sz w:val="20"/>
                <w:szCs w:val="20"/>
              </w:rPr>
            </w:pPr>
            <w:r w:rsidRPr="009E4C33">
              <w:rPr>
                <w:rFonts w:ascii="ＭＳ ゴシック" w:eastAsia="ＭＳ ゴシック" w:hAnsi="ＭＳ ゴシック" w:cs="ＭＳ明朝" w:hint="eastAsia"/>
                <w:kern w:val="0"/>
                <w:sz w:val="20"/>
                <w:szCs w:val="20"/>
              </w:rPr>
              <w:t>エポキシ樹脂塗料下塗</w:t>
            </w:r>
          </w:p>
          <w:p w:rsidR="00223841" w:rsidRPr="009E4C33" w:rsidRDefault="00223841" w:rsidP="00B2590C">
            <w:pPr>
              <w:autoSpaceDE w:val="0"/>
              <w:autoSpaceDN w:val="0"/>
              <w:adjustRightInd w:val="0"/>
              <w:rPr>
                <w:rFonts w:ascii="ＭＳ ゴシック" w:eastAsia="ＭＳ ゴシック" w:hAnsi="ＭＳ ゴシック" w:cs="ＭＳ明朝"/>
                <w:kern w:val="0"/>
                <w:sz w:val="20"/>
                <w:szCs w:val="20"/>
              </w:rPr>
            </w:pPr>
            <w:r w:rsidRPr="009E4C33">
              <w:rPr>
                <w:rFonts w:ascii="ＭＳ ゴシック" w:eastAsia="ＭＳ ゴシック" w:hAnsi="ＭＳ ゴシック" w:cs="ＭＳ明朝" w:hint="eastAsia"/>
                <w:kern w:val="0"/>
                <w:sz w:val="20"/>
                <w:szCs w:val="20"/>
              </w:rPr>
              <w:t>変性エポキシ樹脂塗料下塗</w:t>
            </w:r>
          </w:p>
          <w:p w:rsidR="00223841" w:rsidRPr="009E4C33" w:rsidRDefault="00223841" w:rsidP="00B2590C">
            <w:pPr>
              <w:autoSpaceDE w:val="0"/>
              <w:autoSpaceDN w:val="0"/>
              <w:adjustRightInd w:val="0"/>
              <w:rPr>
                <w:rFonts w:ascii="ＭＳ ゴシック" w:eastAsia="ＭＳ ゴシック" w:hAnsi="ＭＳ ゴシック" w:cs="ＭＳ明朝"/>
                <w:kern w:val="0"/>
                <w:sz w:val="20"/>
                <w:szCs w:val="20"/>
              </w:rPr>
            </w:pPr>
            <w:r w:rsidRPr="009E4C33">
              <w:rPr>
                <w:rFonts w:ascii="ＭＳ ゴシック" w:eastAsia="ＭＳ ゴシック" w:hAnsi="ＭＳ ゴシック" w:cs="ＭＳ明朝" w:hint="eastAsia"/>
                <w:kern w:val="0"/>
                <w:sz w:val="20"/>
                <w:szCs w:val="20"/>
              </w:rPr>
              <w:t>亜鉛めっき用エポキシ樹脂塗料下塗</w:t>
            </w:r>
          </w:p>
          <w:p w:rsidR="00223841" w:rsidRPr="009E4C33" w:rsidRDefault="00223841" w:rsidP="00B2590C">
            <w:pPr>
              <w:autoSpaceDE w:val="0"/>
              <w:autoSpaceDN w:val="0"/>
              <w:adjustRightInd w:val="0"/>
              <w:rPr>
                <w:rFonts w:ascii="ＭＳ ゴシック" w:eastAsia="ＭＳ ゴシック" w:hAnsi="ＭＳ ゴシック"/>
                <w:kern w:val="0"/>
                <w:szCs w:val="21"/>
              </w:rPr>
            </w:pPr>
            <w:r w:rsidRPr="009E4C33">
              <w:rPr>
                <w:rFonts w:ascii="ＭＳ ゴシック" w:eastAsia="ＭＳ ゴシック" w:hAnsi="ＭＳ ゴシック" w:cs="ＭＳ明朝" w:hint="eastAsia"/>
                <w:kern w:val="0"/>
                <w:sz w:val="20"/>
                <w:szCs w:val="20"/>
              </w:rPr>
              <w:t>弱溶剤形変性エポキシ樹脂塗料下塗</w:t>
            </w:r>
          </w:p>
        </w:tc>
        <w:tc>
          <w:tcPr>
            <w:tcW w:w="2242" w:type="dxa"/>
            <w:vAlign w:val="center"/>
          </w:tcPr>
          <w:p w:rsidR="00223841" w:rsidRPr="009E4C33" w:rsidRDefault="00223841" w:rsidP="00B2590C">
            <w:pPr>
              <w:autoSpaceDE w:val="0"/>
              <w:autoSpaceDN w:val="0"/>
              <w:adjustRightInd w:val="0"/>
              <w:jc w:val="center"/>
              <w:rPr>
                <w:rFonts w:ascii="ＭＳ ゴシック" w:eastAsia="ＭＳ ゴシック" w:hAnsi="ＭＳ ゴシック"/>
                <w:kern w:val="0"/>
                <w:szCs w:val="21"/>
              </w:rPr>
            </w:pPr>
            <w:r w:rsidRPr="009E4C33">
              <w:rPr>
                <w:rFonts w:ascii="ＭＳ ゴシック" w:eastAsia="ＭＳ ゴシック" w:hAnsi="ＭＳ ゴシック" w:cs="ＭＳ明朝"/>
                <w:kern w:val="0"/>
                <w:sz w:val="20"/>
                <w:szCs w:val="20"/>
              </w:rPr>
              <w:t>10</w:t>
            </w:r>
            <w:r w:rsidRPr="009E4C33">
              <w:rPr>
                <w:rFonts w:ascii="ＭＳ ゴシック" w:eastAsia="ＭＳ ゴシック" w:hAnsi="ＭＳ ゴシック" w:cs="ＭＳ明朝" w:hint="eastAsia"/>
                <w:kern w:val="0"/>
                <w:sz w:val="20"/>
                <w:szCs w:val="20"/>
              </w:rPr>
              <w:t>℃</w:t>
            </w:r>
            <w:r w:rsidRPr="009E4C33">
              <w:rPr>
                <w:rFonts w:ascii="ＭＳ ゴシック" w:eastAsia="ＭＳ ゴシック" w:hAnsi="ＭＳ ゴシック" w:cs="ＭＳ明朝"/>
                <w:kern w:val="0"/>
                <w:sz w:val="20"/>
                <w:szCs w:val="20"/>
              </w:rPr>
              <w:t xml:space="preserve"> 8</w:t>
            </w:r>
            <w:r w:rsidRPr="009E4C33">
              <w:rPr>
                <w:rFonts w:ascii="ＭＳ ゴシック" w:eastAsia="ＭＳ ゴシック" w:hAnsi="ＭＳ ゴシック" w:cs="ＭＳ明朝" w:hint="eastAsia"/>
                <w:kern w:val="0"/>
                <w:sz w:val="20"/>
                <w:szCs w:val="20"/>
              </w:rPr>
              <w:t>以内</w:t>
            </w:r>
          </w:p>
        </w:tc>
      </w:tr>
      <w:tr w:rsidR="00223841">
        <w:trPr>
          <w:trHeight w:val="509"/>
          <w:jc w:val="center"/>
        </w:trPr>
        <w:tc>
          <w:tcPr>
            <w:tcW w:w="5103" w:type="dxa"/>
            <w:vMerge/>
            <w:vAlign w:val="center"/>
          </w:tcPr>
          <w:p w:rsidR="00223841" w:rsidRPr="009E4C33" w:rsidRDefault="00223841" w:rsidP="00B2590C">
            <w:pPr>
              <w:autoSpaceDE w:val="0"/>
              <w:autoSpaceDN w:val="0"/>
              <w:adjustRightInd w:val="0"/>
              <w:rPr>
                <w:rFonts w:ascii="ＭＳ ゴシック" w:eastAsia="ＭＳ ゴシック" w:hAnsi="ＭＳ ゴシック"/>
                <w:kern w:val="0"/>
                <w:szCs w:val="21"/>
              </w:rPr>
            </w:pPr>
          </w:p>
        </w:tc>
        <w:tc>
          <w:tcPr>
            <w:tcW w:w="2242" w:type="dxa"/>
            <w:vAlign w:val="center"/>
          </w:tcPr>
          <w:p w:rsidR="00223841" w:rsidRPr="009E4C33" w:rsidRDefault="00223841" w:rsidP="00B2590C">
            <w:pPr>
              <w:autoSpaceDE w:val="0"/>
              <w:autoSpaceDN w:val="0"/>
              <w:adjustRightInd w:val="0"/>
              <w:jc w:val="center"/>
              <w:rPr>
                <w:rFonts w:ascii="ＭＳ ゴシック" w:eastAsia="ＭＳ ゴシック" w:hAnsi="ＭＳ ゴシック"/>
                <w:kern w:val="0"/>
                <w:szCs w:val="21"/>
              </w:rPr>
            </w:pPr>
            <w:r w:rsidRPr="009E4C33">
              <w:rPr>
                <w:rFonts w:ascii="ＭＳ ゴシック" w:eastAsia="ＭＳ ゴシック" w:hAnsi="ＭＳ ゴシック" w:cs="ＭＳ明朝"/>
                <w:kern w:val="0"/>
                <w:sz w:val="20"/>
                <w:szCs w:val="20"/>
              </w:rPr>
              <w:t>20</w:t>
            </w:r>
            <w:r w:rsidRPr="009E4C33">
              <w:rPr>
                <w:rFonts w:ascii="ＭＳ ゴシック" w:eastAsia="ＭＳ ゴシック" w:hAnsi="ＭＳ ゴシック" w:cs="ＭＳ明朝" w:hint="eastAsia"/>
                <w:kern w:val="0"/>
                <w:sz w:val="20"/>
                <w:szCs w:val="20"/>
              </w:rPr>
              <w:t>℃</w:t>
            </w:r>
            <w:r w:rsidRPr="009E4C33">
              <w:rPr>
                <w:rFonts w:ascii="ＭＳ ゴシック" w:eastAsia="ＭＳ ゴシック" w:hAnsi="ＭＳ ゴシック" w:cs="ＭＳ明朝"/>
                <w:kern w:val="0"/>
                <w:sz w:val="20"/>
                <w:szCs w:val="20"/>
              </w:rPr>
              <w:t xml:space="preserve"> 5</w:t>
            </w:r>
            <w:r w:rsidRPr="009E4C33">
              <w:rPr>
                <w:rFonts w:ascii="ＭＳ ゴシック" w:eastAsia="ＭＳ ゴシック" w:hAnsi="ＭＳ ゴシック" w:cs="ＭＳ明朝" w:hint="eastAsia"/>
                <w:kern w:val="0"/>
                <w:sz w:val="20"/>
                <w:szCs w:val="20"/>
              </w:rPr>
              <w:t>以内</w:t>
            </w:r>
          </w:p>
        </w:tc>
      </w:tr>
      <w:tr w:rsidR="00223841">
        <w:trPr>
          <w:jc w:val="center"/>
        </w:trPr>
        <w:tc>
          <w:tcPr>
            <w:tcW w:w="5103" w:type="dxa"/>
            <w:vMerge/>
            <w:vAlign w:val="center"/>
          </w:tcPr>
          <w:p w:rsidR="00223841" w:rsidRPr="009E4C33" w:rsidRDefault="00223841" w:rsidP="00B2590C">
            <w:pPr>
              <w:autoSpaceDE w:val="0"/>
              <w:autoSpaceDN w:val="0"/>
              <w:adjustRightInd w:val="0"/>
              <w:rPr>
                <w:rFonts w:ascii="ＭＳ ゴシック" w:eastAsia="ＭＳ ゴシック" w:hAnsi="ＭＳ ゴシック"/>
                <w:kern w:val="0"/>
                <w:szCs w:val="21"/>
              </w:rPr>
            </w:pPr>
          </w:p>
        </w:tc>
        <w:tc>
          <w:tcPr>
            <w:tcW w:w="2242" w:type="dxa"/>
            <w:vAlign w:val="center"/>
          </w:tcPr>
          <w:p w:rsidR="00223841" w:rsidRPr="009E4C33" w:rsidRDefault="00223841" w:rsidP="00B2590C">
            <w:pPr>
              <w:autoSpaceDE w:val="0"/>
              <w:autoSpaceDN w:val="0"/>
              <w:adjustRightInd w:val="0"/>
              <w:jc w:val="center"/>
              <w:rPr>
                <w:rFonts w:ascii="ＭＳ ゴシック" w:eastAsia="ＭＳ ゴシック" w:hAnsi="ＭＳ ゴシック"/>
                <w:kern w:val="0"/>
                <w:szCs w:val="21"/>
              </w:rPr>
            </w:pPr>
            <w:r w:rsidRPr="009E4C33">
              <w:rPr>
                <w:rFonts w:ascii="ＭＳ ゴシック" w:eastAsia="ＭＳ ゴシック" w:hAnsi="ＭＳ ゴシック" w:cs="ＭＳ明朝"/>
                <w:kern w:val="0"/>
                <w:sz w:val="20"/>
                <w:szCs w:val="20"/>
              </w:rPr>
              <w:t>30</w:t>
            </w:r>
            <w:r w:rsidRPr="009E4C33">
              <w:rPr>
                <w:rFonts w:ascii="ＭＳ ゴシック" w:eastAsia="ＭＳ ゴシック" w:hAnsi="ＭＳ ゴシック" w:cs="ＭＳ明朝" w:hint="eastAsia"/>
                <w:kern w:val="0"/>
                <w:sz w:val="20"/>
                <w:szCs w:val="20"/>
              </w:rPr>
              <w:t>℃</w:t>
            </w:r>
            <w:r w:rsidRPr="009E4C33">
              <w:rPr>
                <w:rFonts w:ascii="ＭＳ ゴシック" w:eastAsia="ＭＳ ゴシック" w:hAnsi="ＭＳ ゴシック" w:cs="ＭＳ明朝"/>
                <w:kern w:val="0"/>
                <w:sz w:val="20"/>
                <w:szCs w:val="20"/>
              </w:rPr>
              <w:t xml:space="preserve"> 3</w:t>
            </w:r>
            <w:r w:rsidRPr="009E4C33">
              <w:rPr>
                <w:rFonts w:ascii="ＭＳ ゴシック" w:eastAsia="ＭＳ ゴシック" w:hAnsi="ＭＳ ゴシック" w:cs="ＭＳ明朝" w:hint="eastAsia"/>
                <w:kern w:val="0"/>
                <w:sz w:val="20"/>
                <w:szCs w:val="20"/>
              </w:rPr>
              <w:t>以内</w:t>
            </w:r>
          </w:p>
        </w:tc>
      </w:tr>
      <w:tr w:rsidR="00223841">
        <w:trPr>
          <w:jc w:val="center"/>
        </w:trPr>
        <w:tc>
          <w:tcPr>
            <w:tcW w:w="5103" w:type="dxa"/>
            <w:vMerge w:val="restart"/>
            <w:vAlign w:val="center"/>
          </w:tcPr>
          <w:p w:rsidR="00223841" w:rsidRPr="009E4C33" w:rsidRDefault="00223841" w:rsidP="00B2590C">
            <w:pPr>
              <w:autoSpaceDE w:val="0"/>
              <w:autoSpaceDN w:val="0"/>
              <w:adjustRightInd w:val="0"/>
              <w:rPr>
                <w:rFonts w:ascii="ＭＳ ゴシック" w:eastAsia="ＭＳ ゴシック" w:hAnsi="ＭＳ ゴシック"/>
                <w:kern w:val="0"/>
                <w:szCs w:val="21"/>
              </w:rPr>
            </w:pPr>
            <w:r w:rsidRPr="009E4C33">
              <w:rPr>
                <w:rFonts w:ascii="ＭＳ ゴシック" w:eastAsia="ＭＳ ゴシック" w:hAnsi="ＭＳ ゴシック" w:cs="ＭＳ明朝" w:hint="eastAsia"/>
                <w:kern w:val="0"/>
                <w:sz w:val="20"/>
                <w:szCs w:val="20"/>
              </w:rPr>
              <w:t>変性エポキシ樹脂塗料内面用</w:t>
            </w:r>
          </w:p>
        </w:tc>
        <w:tc>
          <w:tcPr>
            <w:tcW w:w="2242" w:type="dxa"/>
            <w:vAlign w:val="center"/>
          </w:tcPr>
          <w:p w:rsidR="00223841" w:rsidRPr="009E4C33" w:rsidRDefault="00223841" w:rsidP="00B2590C">
            <w:pPr>
              <w:autoSpaceDE w:val="0"/>
              <w:autoSpaceDN w:val="0"/>
              <w:adjustRightInd w:val="0"/>
              <w:jc w:val="center"/>
              <w:rPr>
                <w:rFonts w:ascii="ＭＳ ゴシック" w:eastAsia="ＭＳ ゴシック" w:hAnsi="ＭＳ ゴシック"/>
                <w:kern w:val="0"/>
                <w:szCs w:val="21"/>
              </w:rPr>
            </w:pPr>
            <w:r w:rsidRPr="009E4C33">
              <w:rPr>
                <w:rFonts w:ascii="ＭＳ ゴシック" w:eastAsia="ＭＳ ゴシック" w:hAnsi="ＭＳ ゴシック" w:cs="ＭＳ明朝"/>
                <w:kern w:val="0"/>
                <w:sz w:val="20"/>
                <w:szCs w:val="20"/>
              </w:rPr>
              <w:t>20</w:t>
            </w:r>
            <w:r w:rsidRPr="009E4C33">
              <w:rPr>
                <w:rFonts w:ascii="ＭＳ ゴシック" w:eastAsia="ＭＳ ゴシック" w:hAnsi="ＭＳ ゴシック" w:cs="ＭＳ明朝" w:hint="eastAsia"/>
                <w:kern w:val="0"/>
                <w:sz w:val="20"/>
                <w:szCs w:val="20"/>
              </w:rPr>
              <w:t>℃</w:t>
            </w:r>
            <w:r w:rsidRPr="009E4C33">
              <w:rPr>
                <w:rFonts w:ascii="ＭＳ ゴシック" w:eastAsia="ＭＳ ゴシック" w:hAnsi="ＭＳ ゴシック" w:cs="ＭＳ明朝"/>
                <w:kern w:val="0"/>
                <w:sz w:val="20"/>
                <w:szCs w:val="20"/>
              </w:rPr>
              <w:t xml:space="preserve"> 5</w:t>
            </w:r>
            <w:r w:rsidRPr="009E4C33">
              <w:rPr>
                <w:rFonts w:ascii="ＭＳ ゴシック" w:eastAsia="ＭＳ ゴシック" w:hAnsi="ＭＳ ゴシック" w:cs="ＭＳ明朝" w:hint="eastAsia"/>
                <w:kern w:val="0"/>
                <w:sz w:val="20"/>
                <w:szCs w:val="20"/>
              </w:rPr>
              <w:t>以内</w:t>
            </w:r>
          </w:p>
        </w:tc>
      </w:tr>
      <w:tr w:rsidR="00223841">
        <w:trPr>
          <w:jc w:val="center"/>
        </w:trPr>
        <w:tc>
          <w:tcPr>
            <w:tcW w:w="5103" w:type="dxa"/>
            <w:vMerge/>
            <w:vAlign w:val="center"/>
          </w:tcPr>
          <w:p w:rsidR="00223841" w:rsidRPr="009E4C33" w:rsidRDefault="00223841" w:rsidP="00B2590C">
            <w:pPr>
              <w:autoSpaceDE w:val="0"/>
              <w:autoSpaceDN w:val="0"/>
              <w:adjustRightInd w:val="0"/>
              <w:rPr>
                <w:rFonts w:ascii="ＭＳ ゴシック" w:eastAsia="ＭＳ ゴシック" w:hAnsi="ＭＳ ゴシック"/>
                <w:kern w:val="0"/>
                <w:szCs w:val="21"/>
              </w:rPr>
            </w:pPr>
          </w:p>
        </w:tc>
        <w:tc>
          <w:tcPr>
            <w:tcW w:w="2242" w:type="dxa"/>
            <w:vAlign w:val="center"/>
          </w:tcPr>
          <w:p w:rsidR="00223841" w:rsidRPr="009E4C33" w:rsidRDefault="00223841" w:rsidP="00B2590C">
            <w:pPr>
              <w:autoSpaceDE w:val="0"/>
              <w:autoSpaceDN w:val="0"/>
              <w:adjustRightInd w:val="0"/>
              <w:jc w:val="center"/>
              <w:rPr>
                <w:rFonts w:ascii="ＭＳ ゴシック" w:eastAsia="ＭＳ ゴシック" w:hAnsi="ＭＳ ゴシック"/>
                <w:kern w:val="0"/>
                <w:szCs w:val="21"/>
              </w:rPr>
            </w:pPr>
            <w:r w:rsidRPr="009E4C33">
              <w:rPr>
                <w:rFonts w:ascii="ＭＳ ゴシック" w:eastAsia="ＭＳ ゴシック" w:hAnsi="ＭＳ ゴシック" w:cs="ＭＳ明朝"/>
                <w:kern w:val="0"/>
                <w:sz w:val="20"/>
                <w:szCs w:val="20"/>
              </w:rPr>
              <w:t>30</w:t>
            </w:r>
            <w:r w:rsidRPr="009E4C33">
              <w:rPr>
                <w:rFonts w:ascii="ＭＳ ゴシック" w:eastAsia="ＭＳ ゴシック" w:hAnsi="ＭＳ ゴシック" w:cs="ＭＳ明朝" w:hint="eastAsia"/>
                <w:kern w:val="0"/>
                <w:sz w:val="20"/>
                <w:szCs w:val="20"/>
              </w:rPr>
              <w:t>℃</w:t>
            </w:r>
            <w:r w:rsidRPr="009E4C33">
              <w:rPr>
                <w:rFonts w:ascii="ＭＳ ゴシック" w:eastAsia="ＭＳ ゴシック" w:hAnsi="ＭＳ ゴシック" w:cs="ＭＳ明朝"/>
                <w:kern w:val="0"/>
                <w:sz w:val="20"/>
                <w:szCs w:val="20"/>
              </w:rPr>
              <w:t xml:space="preserve"> 3</w:t>
            </w:r>
            <w:r w:rsidRPr="009E4C33">
              <w:rPr>
                <w:rFonts w:ascii="ＭＳ ゴシック" w:eastAsia="ＭＳ ゴシック" w:hAnsi="ＭＳ ゴシック" w:cs="ＭＳ明朝" w:hint="eastAsia"/>
                <w:kern w:val="0"/>
                <w:sz w:val="20"/>
                <w:szCs w:val="20"/>
              </w:rPr>
              <w:t>以内</w:t>
            </w:r>
          </w:p>
        </w:tc>
      </w:tr>
      <w:tr w:rsidR="00223841">
        <w:trPr>
          <w:jc w:val="center"/>
        </w:trPr>
        <w:tc>
          <w:tcPr>
            <w:tcW w:w="5103" w:type="dxa"/>
            <w:vAlign w:val="center"/>
          </w:tcPr>
          <w:p w:rsidR="00223841" w:rsidRPr="009E4C33" w:rsidRDefault="00223841" w:rsidP="00B2590C">
            <w:pPr>
              <w:autoSpaceDE w:val="0"/>
              <w:autoSpaceDN w:val="0"/>
              <w:adjustRightInd w:val="0"/>
              <w:rPr>
                <w:rFonts w:ascii="ＭＳ ゴシック" w:eastAsia="ＭＳ ゴシック" w:hAnsi="ＭＳ ゴシック"/>
                <w:kern w:val="0"/>
                <w:szCs w:val="21"/>
              </w:rPr>
            </w:pPr>
            <w:r w:rsidRPr="009E4C33">
              <w:rPr>
                <w:rFonts w:ascii="ＭＳ ゴシック" w:eastAsia="ＭＳ ゴシック" w:hAnsi="ＭＳ ゴシック" w:cs="ＭＳ明朝" w:hint="eastAsia"/>
                <w:kern w:val="0"/>
                <w:sz w:val="20"/>
                <w:szCs w:val="20"/>
              </w:rPr>
              <w:t>超厚膜形エポキシ樹脂塗料</w:t>
            </w:r>
          </w:p>
        </w:tc>
        <w:tc>
          <w:tcPr>
            <w:tcW w:w="2242" w:type="dxa"/>
            <w:vAlign w:val="center"/>
          </w:tcPr>
          <w:p w:rsidR="00223841" w:rsidRPr="009E4C33" w:rsidRDefault="00223841" w:rsidP="00B2590C">
            <w:pPr>
              <w:autoSpaceDE w:val="0"/>
              <w:autoSpaceDN w:val="0"/>
              <w:adjustRightInd w:val="0"/>
              <w:jc w:val="center"/>
              <w:rPr>
                <w:rFonts w:ascii="ＭＳ ゴシック" w:eastAsia="ＭＳ ゴシック" w:hAnsi="ＭＳ ゴシック"/>
                <w:kern w:val="0"/>
                <w:szCs w:val="21"/>
              </w:rPr>
            </w:pPr>
            <w:r w:rsidRPr="009E4C33">
              <w:rPr>
                <w:rFonts w:ascii="ＭＳ ゴシック" w:eastAsia="ＭＳ ゴシック" w:hAnsi="ＭＳ ゴシック" w:cs="ＭＳ明朝"/>
                <w:kern w:val="0"/>
                <w:sz w:val="20"/>
                <w:szCs w:val="20"/>
              </w:rPr>
              <w:t>20</w:t>
            </w:r>
            <w:r w:rsidRPr="009E4C33">
              <w:rPr>
                <w:rFonts w:ascii="ＭＳ ゴシック" w:eastAsia="ＭＳ ゴシック" w:hAnsi="ＭＳ ゴシック" w:cs="ＭＳ明朝" w:hint="eastAsia"/>
                <w:kern w:val="0"/>
                <w:sz w:val="20"/>
                <w:szCs w:val="20"/>
              </w:rPr>
              <w:t>℃</w:t>
            </w:r>
            <w:r w:rsidRPr="009E4C33">
              <w:rPr>
                <w:rFonts w:ascii="ＭＳ ゴシック" w:eastAsia="ＭＳ ゴシック" w:hAnsi="ＭＳ ゴシック" w:cs="ＭＳ明朝"/>
                <w:kern w:val="0"/>
                <w:sz w:val="20"/>
                <w:szCs w:val="20"/>
              </w:rPr>
              <w:t xml:space="preserve"> 3</w:t>
            </w:r>
            <w:r w:rsidRPr="009E4C33">
              <w:rPr>
                <w:rFonts w:ascii="ＭＳ ゴシック" w:eastAsia="ＭＳ ゴシック" w:hAnsi="ＭＳ ゴシック" w:cs="ＭＳ明朝" w:hint="eastAsia"/>
                <w:kern w:val="0"/>
                <w:sz w:val="20"/>
                <w:szCs w:val="20"/>
              </w:rPr>
              <w:t>以内</w:t>
            </w:r>
          </w:p>
        </w:tc>
      </w:tr>
      <w:tr w:rsidR="00223841">
        <w:trPr>
          <w:trHeight w:val="511"/>
          <w:jc w:val="center"/>
        </w:trPr>
        <w:tc>
          <w:tcPr>
            <w:tcW w:w="5103" w:type="dxa"/>
            <w:vMerge w:val="restart"/>
            <w:vAlign w:val="center"/>
          </w:tcPr>
          <w:p w:rsidR="00223841" w:rsidRPr="009E4C33" w:rsidRDefault="00223841" w:rsidP="00B2590C">
            <w:pPr>
              <w:autoSpaceDE w:val="0"/>
              <w:autoSpaceDN w:val="0"/>
              <w:adjustRightInd w:val="0"/>
              <w:rPr>
                <w:rFonts w:ascii="ＭＳ ゴシック" w:eastAsia="ＭＳ ゴシック" w:hAnsi="ＭＳ ゴシック" w:cs="ＭＳ明朝"/>
                <w:kern w:val="0"/>
                <w:sz w:val="20"/>
                <w:szCs w:val="20"/>
              </w:rPr>
            </w:pPr>
            <w:r w:rsidRPr="009E4C33">
              <w:rPr>
                <w:rFonts w:ascii="ＭＳ ゴシック" w:eastAsia="ＭＳ ゴシック" w:hAnsi="ＭＳ ゴシック" w:cs="ＭＳ明朝" w:hint="eastAsia"/>
                <w:kern w:val="0"/>
                <w:sz w:val="20"/>
                <w:szCs w:val="20"/>
              </w:rPr>
              <w:t>エポキシ樹脂塗料下塗（低温用）</w:t>
            </w:r>
          </w:p>
          <w:p w:rsidR="00223841" w:rsidRPr="009E4C33" w:rsidRDefault="00223841" w:rsidP="00B2590C">
            <w:pPr>
              <w:autoSpaceDE w:val="0"/>
              <w:autoSpaceDN w:val="0"/>
              <w:adjustRightInd w:val="0"/>
              <w:rPr>
                <w:rFonts w:ascii="ＭＳ ゴシック" w:eastAsia="ＭＳ ゴシック" w:hAnsi="ＭＳ ゴシック" w:cs="ＭＳ明朝"/>
                <w:kern w:val="0"/>
                <w:sz w:val="20"/>
                <w:szCs w:val="20"/>
              </w:rPr>
            </w:pPr>
            <w:r w:rsidRPr="009E4C33">
              <w:rPr>
                <w:rFonts w:ascii="ＭＳ ゴシック" w:eastAsia="ＭＳ ゴシック" w:hAnsi="ＭＳ ゴシック" w:cs="ＭＳ明朝" w:hint="eastAsia"/>
                <w:kern w:val="0"/>
                <w:sz w:val="20"/>
                <w:szCs w:val="20"/>
              </w:rPr>
              <w:t>変性エポキシ樹脂塗料下塗</w:t>
            </w:r>
            <w:r w:rsidRPr="009E4C33">
              <w:rPr>
                <w:rFonts w:ascii="ＭＳ ゴシック" w:eastAsia="ＭＳ ゴシック" w:hAnsi="ＭＳ ゴシック" w:cs="ＭＳ明朝"/>
                <w:kern w:val="0"/>
                <w:sz w:val="20"/>
                <w:szCs w:val="20"/>
              </w:rPr>
              <w:t>(</w:t>
            </w:r>
            <w:r w:rsidRPr="009E4C33">
              <w:rPr>
                <w:rFonts w:ascii="ＭＳ ゴシック" w:eastAsia="ＭＳ ゴシック" w:hAnsi="ＭＳ ゴシック" w:cs="ＭＳ明朝" w:hint="eastAsia"/>
                <w:kern w:val="0"/>
                <w:sz w:val="20"/>
                <w:szCs w:val="20"/>
              </w:rPr>
              <w:t>低温用</w:t>
            </w:r>
            <w:r w:rsidRPr="009E4C33">
              <w:rPr>
                <w:rFonts w:ascii="ＭＳ ゴシック" w:eastAsia="ＭＳ ゴシック" w:hAnsi="ＭＳ ゴシック" w:cs="ＭＳ明朝"/>
                <w:kern w:val="0"/>
                <w:sz w:val="20"/>
                <w:szCs w:val="20"/>
              </w:rPr>
              <w:t>)</w:t>
            </w:r>
          </w:p>
          <w:p w:rsidR="00223841" w:rsidRPr="009E4C33" w:rsidRDefault="00223841" w:rsidP="00B2590C">
            <w:pPr>
              <w:autoSpaceDE w:val="0"/>
              <w:autoSpaceDN w:val="0"/>
              <w:adjustRightInd w:val="0"/>
              <w:rPr>
                <w:rFonts w:ascii="ＭＳ ゴシック" w:eastAsia="ＭＳ ゴシック" w:hAnsi="ＭＳ ゴシック"/>
                <w:kern w:val="0"/>
                <w:szCs w:val="21"/>
              </w:rPr>
            </w:pPr>
            <w:r w:rsidRPr="009E4C33">
              <w:rPr>
                <w:rFonts w:ascii="ＭＳ ゴシック" w:eastAsia="ＭＳ ゴシック" w:hAnsi="ＭＳ ゴシック" w:cs="ＭＳ明朝" w:hint="eastAsia"/>
                <w:kern w:val="0"/>
                <w:sz w:val="20"/>
                <w:szCs w:val="20"/>
              </w:rPr>
              <w:t>変性エポキシ樹脂塗料内面用</w:t>
            </w:r>
            <w:r w:rsidRPr="009E4C33">
              <w:rPr>
                <w:rFonts w:ascii="ＭＳ ゴシック" w:eastAsia="ＭＳ ゴシック" w:hAnsi="ＭＳ ゴシック" w:cs="ＭＳ明朝"/>
                <w:kern w:val="0"/>
                <w:sz w:val="20"/>
                <w:szCs w:val="20"/>
              </w:rPr>
              <w:t>(</w:t>
            </w:r>
            <w:r w:rsidRPr="009E4C33">
              <w:rPr>
                <w:rFonts w:ascii="ＭＳ ゴシック" w:eastAsia="ＭＳ ゴシック" w:hAnsi="ＭＳ ゴシック" w:cs="ＭＳ明朝" w:hint="eastAsia"/>
                <w:kern w:val="0"/>
                <w:sz w:val="20"/>
                <w:szCs w:val="20"/>
              </w:rPr>
              <w:t>低温用</w:t>
            </w:r>
            <w:r w:rsidRPr="009E4C33">
              <w:rPr>
                <w:rFonts w:ascii="ＭＳ ゴシック" w:eastAsia="ＭＳ ゴシック" w:hAnsi="ＭＳ ゴシック" w:cs="ＭＳ明朝"/>
                <w:kern w:val="0"/>
                <w:sz w:val="20"/>
                <w:szCs w:val="20"/>
              </w:rPr>
              <w:t>)</w:t>
            </w:r>
          </w:p>
        </w:tc>
        <w:tc>
          <w:tcPr>
            <w:tcW w:w="2242" w:type="dxa"/>
            <w:vAlign w:val="center"/>
          </w:tcPr>
          <w:p w:rsidR="00223841" w:rsidRPr="009E4C33" w:rsidRDefault="00223841" w:rsidP="00B2590C">
            <w:pPr>
              <w:autoSpaceDE w:val="0"/>
              <w:autoSpaceDN w:val="0"/>
              <w:adjustRightInd w:val="0"/>
              <w:jc w:val="center"/>
              <w:rPr>
                <w:rFonts w:ascii="ＭＳ ゴシック" w:eastAsia="ＭＳ ゴシック" w:hAnsi="ＭＳ ゴシック"/>
                <w:kern w:val="0"/>
                <w:szCs w:val="21"/>
              </w:rPr>
            </w:pPr>
            <w:r w:rsidRPr="009E4C33">
              <w:rPr>
                <w:rFonts w:ascii="ＭＳ ゴシック" w:eastAsia="ＭＳ ゴシック" w:hAnsi="ＭＳ ゴシック" w:cs="ＭＳ明朝"/>
                <w:kern w:val="0"/>
                <w:sz w:val="20"/>
                <w:szCs w:val="20"/>
              </w:rPr>
              <w:t>5</w:t>
            </w:r>
            <w:r w:rsidRPr="009E4C33">
              <w:rPr>
                <w:rFonts w:ascii="ＭＳ ゴシック" w:eastAsia="ＭＳ ゴシック" w:hAnsi="ＭＳ ゴシック" w:cs="ＭＳ明朝" w:hint="eastAsia"/>
                <w:kern w:val="0"/>
                <w:sz w:val="20"/>
                <w:szCs w:val="20"/>
              </w:rPr>
              <w:t>℃</w:t>
            </w:r>
            <w:r w:rsidRPr="009E4C33">
              <w:rPr>
                <w:rFonts w:ascii="ＭＳ ゴシック" w:eastAsia="ＭＳ ゴシック" w:hAnsi="ＭＳ ゴシック" w:cs="ＭＳ明朝"/>
                <w:kern w:val="0"/>
                <w:sz w:val="20"/>
                <w:szCs w:val="20"/>
              </w:rPr>
              <w:t xml:space="preserve"> 5</w:t>
            </w:r>
            <w:r w:rsidRPr="009E4C33">
              <w:rPr>
                <w:rFonts w:ascii="ＭＳ ゴシック" w:eastAsia="ＭＳ ゴシック" w:hAnsi="ＭＳ ゴシック" w:cs="ＭＳ明朝" w:hint="eastAsia"/>
                <w:kern w:val="0"/>
                <w:sz w:val="20"/>
                <w:szCs w:val="20"/>
              </w:rPr>
              <w:t>以内</w:t>
            </w:r>
          </w:p>
        </w:tc>
      </w:tr>
      <w:tr w:rsidR="00223841">
        <w:trPr>
          <w:jc w:val="center"/>
        </w:trPr>
        <w:tc>
          <w:tcPr>
            <w:tcW w:w="5103" w:type="dxa"/>
            <w:vMerge/>
            <w:vAlign w:val="center"/>
          </w:tcPr>
          <w:p w:rsidR="00223841" w:rsidRPr="009E4C33" w:rsidRDefault="00223841" w:rsidP="00B2590C">
            <w:pPr>
              <w:autoSpaceDE w:val="0"/>
              <w:autoSpaceDN w:val="0"/>
              <w:adjustRightInd w:val="0"/>
              <w:rPr>
                <w:rFonts w:ascii="ＭＳ ゴシック" w:eastAsia="ＭＳ ゴシック" w:hAnsi="ＭＳ ゴシック"/>
                <w:kern w:val="0"/>
                <w:szCs w:val="21"/>
              </w:rPr>
            </w:pPr>
          </w:p>
        </w:tc>
        <w:tc>
          <w:tcPr>
            <w:tcW w:w="2242" w:type="dxa"/>
            <w:vAlign w:val="center"/>
          </w:tcPr>
          <w:p w:rsidR="00223841" w:rsidRPr="009E4C33" w:rsidRDefault="00223841" w:rsidP="00B2590C">
            <w:pPr>
              <w:autoSpaceDE w:val="0"/>
              <w:autoSpaceDN w:val="0"/>
              <w:adjustRightInd w:val="0"/>
              <w:jc w:val="center"/>
              <w:rPr>
                <w:rFonts w:ascii="ＭＳ ゴシック" w:eastAsia="ＭＳ ゴシック" w:hAnsi="ＭＳ ゴシック"/>
                <w:kern w:val="0"/>
                <w:szCs w:val="21"/>
              </w:rPr>
            </w:pPr>
            <w:r w:rsidRPr="009E4C33">
              <w:rPr>
                <w:rFonts w:ascii="ＭＳ ゴシック" w:eastAsia="ＭＳ ゴシック" w:hAnsi="ＭＳ ゴシック" w:cs="ＭＳ明朝"/>
                <w:kern w:val="0"/>
                <w:sz w:val="20"/>
                <w:szCs w:val="20"/>
              </w:rPr>
              <w:t>10</w:t>
            </w:r>
            <w:r w:rsidRPr="009E4C33">
              <w:rPr>
                <w:rFonts w:ascii="ＭＳ ゴシック" w:eastAsia="ＭＳ ゴシック" w:hAnsi="ＭＳ ゴシック" w:cs="ＭＳ明朝" w:hint="eastAsia"/>
                <w:kern w:val="0"/>
                <w:sz w:val="20"/>
                <w:szCs w:val="20"/>
              </w:rPr>
              <w:t>℃</w:t>
            </w:r>
            <w:r w:rsidRPr="009E4C33">
              <w:rPr>
                <w:rFonts w:ascii="ＭＳ ゴシック" w:eastAsia="ＭＳ ゴシック" w:hAnsi="ＭＳ ゴシック" w:cs="ＭＳ明朝"/>
                <w:kern w:val="0"/>
                <w:sz w:val="20"/>
                <w:szCs w:val="20"/>
              </w:rPr>
              <w:t xml:space="preserve"> 3</w:t>
            </w:r>
            <w:r w:rsidRPr="009E4C33">
              <w:rPr>
                <w:rFonts w:ascii="ＭＳ ゴシック" w:eastAsia="ＭＳ ゴシック" w:hAnsi="ＭＳ ゴシック" w:cs="ＭＳ明朝" w:hint="eastAsia"/>
                <w:kern w:val="0"/>
                <w:sz w:val="20"/>
                <w:szCs w:val="20"/>
              </w:rPr>
              <w:t>以内</w:t>
            </w:r>
          </w:p>
        </w:tc>
      </w:tr>
      <w:tr w:rsidR="00223841">
        <w:trPr>
          <w:jc w:val="center"/>
        </w:trPr>
        <w:tc>
          <w:tcPr>
            <w:tcW w:w="5103" w:type="dxa"/>
            <w:vAlign w:val="center"/>
          </w:tcPr>
          <w:p w:rsidR="00223841" w:rsidRPr="009E4C33" w:rsidRDefault="00223841" w:rsidP="00B2590C">
            <w:pPr>
              <w:autoSpaceDE w:val="0"/>
              <w:autoSpaceDN w:val="0"/>
              <w:adjustRightInd w:val="0"/>
              <w:rPr>
                <w:rFonts w:ascii="ＭＳ ゴシック" w:eastAsia="ＭＳ ゴシック" w:hAnsi="ＭＳ ゴシック"/>
                <w:kern w:val="0"/>
                <w:szCs w:val="21"/>
              </w:rPr>
            </w:pPr>
            <w:r w:rsidRPr="009E4C33">
              <w:rPr>
                <w:rFonts w:ascii="ＭＳ ゴシック" w:eastAsia="ＭＳ ゴシック" w:hAnsi="ＭＳ ゴシック" w:cs="ＭＳ明朝" w:hint="eastAsia"/>
                <w:kern w:val="0"/>
                <w:sz w:val="20"/>
                <w:szCs w:val="20"/>
              </w:rPr>
              <w:t>無溶剤形変性変性エポキシ樹脂塗料</w:t>
            </w:r>
          </w:p>
        </w:tc>
        <w:tc>
          <w:tcPr>
            <w:tcW w:w="2242" w:type="dxa"/>
            <w:vAlign w:val="center"/>
          </w:tcPr>
          <w:p w:rsidR="00223841" w:rsidRPr="009E4C33" w:rsidRDefault="00223841" w:rsidP="00B2590C">
            <w:pPr>
              <w:autoSpaceDE w:val="0"/>
              <w:autoSpaceDN w:val="0"/>
              <w:adjustRightInd w:val="0"/>
              <w:jc w:val="center"/>
              <w:rPr>
                <w:rFonts w:ascii="ＭＳ ゴシック" w:eastAsia="ＭＳ ゴシック" w:hAnsi="ＭＳ ゴシック"/>
                <w:kern w:val="0"/>
                <w:szCs w:val="21"/>
              </w:rPr>
            </w:pPr>
            <w:r w:rsidRPr="009E4C33">
              <w:rPr>
                <w:rFonts w:ascii="ＭＳ ゴシック" w:eastAsia="ＭＳ ゴシック" w:hAnsi="ＭＳ ゴシック" w:cs="ＭＳ明朝"/>
                <w:kern w:val="0"/>
                <w:sz w:val="20"/>
                <w:szCs w:val="20"/>
              </w:rPr>
              <w:t>20</w:t>
            </w:r>
            <w:r w:rsidRPr="009E4C33">
              <w:rPr>
                <w:rFonts w:ascii="ＭＳ ゴシック" w:eastAsia="ＭＳ ゴシック" w:hAnsi="ＭＳ ゴシック" w:cs="ＭＳ明朝" w:hint="eastAsia"/>
                <w:kern w:val="0"/>
                <w:sz w:val="20"/>
                <w:szCs w:val="20"/>
              </w:rPr>
              <w:t>℃</w:t>
            </w:r>
            <w:r w:rsidRPr="009E4C33">
              <w:rPr>
                <w:rFonts w:ascii="ＭＳ ゴシック" w:eastAsia="ＭＳ ゴシック" w:hAnsi="ＭＳ ゴシック" w:cs="ＭＳ明朝"/>
                <w:kern w:val="0"/>
                <w:sz w:val="20"/>
                <w:szCs w:val="20"/>
              </w:rPr>
              <w:t xml:space="preserve"> 1</w:t>
            </w:r>
            <w:r w:rsidRPr="009E4C33">
              <w:rPr>
                <w:rFonts w:ascii="ＭＳ ゴシック" w:eastAsia="ＭＳ ゴシック" w:hAnsi="ＭＳ ゴシック" w:cs="ＭＳ明朝" w:hint="eastAsia"/>
                <w:kern w:val="0"/>
                <w:sz w:val="20"/>
                <w:szCs w:val="20"/>
              </w:rPr>
              <w:t>以内</w:t>
            </w:r>
          </w:p>
        </w:tc>
      </w:tr>
      <w:tr w:rsidR="00223841">
        <w:trPr>
          <w:jc w:val="center"/>
        </w:trPr>
        <w:tc>
          <w:tcPr>
            <w:tcW w:w="5103" w:type="dxa"/>
            <w:vAlign w:val="center"/>
          </w:tcPr>
          <w:p w:rsidR="00223841" w:rsidRPr="009E4C33" w:rsidRDefault="00223841" w:rsidP="00B2590C">
            <w:pPr>
              <w:autoSpaceDE w:val="0"/>
              <w:autoSpaceDN w:val="0"/>
              <w:adjustRightInd w:val="0"/>
              <w:rPr>
                <w:rFonts w:ascii="ＭＳ ゴシック" w:eastAsia="ＭＳ ゴシック" w:hAnsi="ＭＳ ゴシック"/>
                <w:kern w:val="0"/>
                <w:szCs w:val="21"/>
              </w:rPr>
            </w:pPr>
            <w:r w:rsidRPr="009E4C33">
              <w:rPr>
                <w:rFonts w:ascii="ＭＳ ゴシック" w:eastAsia="ＭＳ ゴシック" w:hAnsi="ＭＳ ゴシック" w:cs="ＭＳ明朝" w:hint="eastAsia"/>
                <w:kern w:val="0"/>
                <w:sz w:val="20"/>
                <w:szCs w:val="20"/>
              </w:rPr>
              <w:t>無溶剤形変性エポキシ樹脂塗料下塗</w:t>
            </w:r>
            <w:r w:rsidRPr="009E4C33">
              <w:rPr>
                <w:rFonts w:ascii="ＭＳ ゴシック" w:eastAsia="ＭＳ ゴシック" w:hAnsi="ＭＳ ゴシック" w:cs="ＭＳ明朝"/>
                <w:kern w:val="0"/>
                <w:sz w:val="20"/>
                <w:szCs w:val="20"/>
              </w:rPr>
              <w:t>(</w:t>
            </w:r>
            <w:r w:rsidRPr="009E4C33">
              <w:rPr>
                <w:rFonts w:ascii="ＭＳ ゴシック" w:eastAsia="ＭＳ ゴシック" w:hAnsi="ＭＳ ゴシック" w:cs="ＭＳ明朝" w:hint="eastAsia"/>
                <w:kern w:val="0"/>
                <w:sz w:val="20"/>
                <w:szCs w:val="20"/>
              </w:rPr>
              <w:t>低温用</w:t>
            </w:r>
            <w:r w:rsidRPr="009E4C33">
              <w:rPr>
                <w:rFonts w:ascii="ＭＳ ゴシック" w:eastAsia="ＭＳ ゴシック" w:hAnsi="ＭＳ ゴシック" w:cs="ＭＳ明朝"/>
                <w:kern w:val="0"/>
                <w:sz w:val="20"/>
                <w:szCs w:val="20"/>
              </w:rPr>
              <w:t>)</w:t>
            </w:r>
          </w:p>
        </w:tc>
        <w:tc>
          <w:tcPr>
            <w:tcW w:w="2242" w:type="dxa"/>
            <w:vAlign w:val="center"/>
          </w:tcPr>
          <w:p w:rsidR="00223841" w:rsidRPr="009E4C33" w:rsidRDefault="00223841" w:rsidP="00B2590C">
            <w:pPr>
              <w:autoSpaceDE w:val="0"/>
              <w:autoSpaceDN w:val="0"/>
              <w:adjustRightInd w:val="0"/>
              <w:jc w:val="center"/>
              <w:rPr>
                <w:rFonts w:ascii="ＭＳ ゴシック" w:eastAsia="ＭＳ ゴシック" w:hAnsi="ＭＳ ゴシック"/>
                <w:kern w:val="0"/>
                <w:szCs w:val="21"/>
              </w:rPr>
            </w:pPr>
            <w:r w:rsidRPr="009E4C33">
              <w:rPr>
                <w:rFonts w:ascii="ＭＳ ゴシック" w:eastAsia="ＭＳ ゴシック" w:hAnsi="ＭＳ ゴシック" w:cs="ＭＳ明朝"/>
                <w:kern w:val="0"/>
                <w:sz w:val="20"/>
                <w:szCs w:val="20"/>
              </w:rPr>
              <w:t>10</w:t>
            </w:r>
            <w:r w:rsidRPr="009E4C33">
              <w:rPr>
                <w:rFonts w:ascii="ＭＳ ゴシック" w:eastAsia="ＭＳ ゴシック" w:hAnsi="ＭＳ ゴシック" w:cs="ＭＳ明朝" w:hint="eastAsia"/>
                <w:kern w:val="0"/>
                <w:sz w:val="20"/>
                <w:szCs w:val="20"/>
              </w:rPr>
              <w:t>℃</w:t>
            </w:r>
            <w:r w:rsidRPr="009E4C33">
              <w:rPr>
                <w:rFonts w:ascii="ＭＳ ゴシック" w:eastAsia="ＭＳ ゴシック" w:hAnsi="ＭＳ ゴシック" w:cs="ＭＳ明朝"/>
                <w:kern w:val="0"/>
                <w:sz w:val="20"/>
                <w:szCs w:val="20"/>
              </w:rPr>
              <w:t xml:space="preserve"> 1</w:t>
            </w:r>
            <w:r w:rsidRPr="009E4C33">
              <w:rPr>
                <w:rFonts w:ascii="ＭＳ ゴシック" w:eastAsia="ＭＳ ゴシック" w:hAnsi="ＭＳ ゴシック" w:cs="ＭＳ明朝" w:hint="eastAsia"/>
                <w:kern w:val="0"/>
                <w:sz w:val="20"/>
                <w:szCs w:val="20"/>
              </w:rPr>
              <w:t>以内</w:t>
            </w:r>
          </w:p>
        </w:tc>
      </w:tr>
      <w:tr w:rsidR="00223841">
        <w:trPr>
          <w:jc w:val="center"/>
        </w:trPr>
        <w:tc>
          <w:tcPr>
            <w:tcW w:w="5103" w:type="dxa"/>
            <w:vAlign w:val="center"/>
          </w:tcPr>
          <w:p w:rsidR="00223841" w:rsidRPr="009E4C33" w:rsidRDefault="00223841" w:rsidP="00B2590C">
            <w:pPr>
              <w:autoSpaceDE w:val="0"/>
              <w:autoSpaceDN w:val="0"/>
              <w:adjustRightInd w:val="0"/>
              <w:rPr>
                <w:rFonts w:ascii="ＭＳ ゴシック" w:eastAsia="ＭＳ ゴシック" w:hAnsi="ＭＳ ゴシック"/>
                <w:kern w:val="0"/>
                <w:szCs w:val="21"/>
              </w:rPr>
            </w:pPr>
            <w:r w:rsidRPr="009E4C33">
              <w:rPr>
                <w:rFonts w:ascii="ＭＳ ゴシック" w:eastAsia="ＭＳ ゴシック" w:hAnsi="ＭＳ ゴシック" w:cs="ＭＳ明朝" w:hint="eastAsia"/>
                <w:kern w:val="0"/>
                <w:sz w:val="20"/>
                <w:szCs w:val="20"/>
              </w:rPr>
              <w:t>コンクリート塗装用エポキシ樹脂プライマー</w:t>
            </w:r>
          </w:p>
        </w:tc>
        <w:tc>
          <w:tcPr>
            <w:tcW w:w="2242" w:type="dxa"/>
            <w:vAlign w:val="center"/>
          </w:tcPr>
          <w:p w:rsidR="00223841" w:rsidRPr="009E4C33" w:rsidRDefault="00223841" w:rsidP="00B2590C">
            <w:pPr>
              <w:autoSpaceDE w:val="0"/>
              <w:autoSpaceDN w:val="0"/>
              <w:adjustRightInd w:val="0"/>
              <w:jc w:val="center"/>
              <w:rPr>
                <w:rFonts w:ascii="ＭＳ ゴシック" w:eastAsia="ＭＳ ゴシック" w:hAnsi="ＭＳ ゴシック"/>
                <w:kern w:val="0"/>
                <w:szCs w:val="21"/>
              </w:rPr>
            </w:pPr>
            <w:r w:rsidRPr="009E4C33">
              <w:rPr>
                <w:rFonts w:ascii="ＭＳ ゴシック" w:eastAsia="ＭＳ ゴシック" w:hAnsi="ＭＳ ゴシック" w:cs="ＭＳ明朝"/>
                <w:kern w:val="0"/>
                <w:sz w:val="20"/>
                <w:szCs w:val="20"/>
              </w:rPr>
              <w:t>20</w:t>
            </w:r>
            <w:r w:rsidRPr="009E4C33">
              <w:rPr>
                <w:rFonts w:ascii="ＭＳ ゴシック" w:eastAsia="ＭＳ ゴシック" w:hAnsi="ＭＳ ゴシック" w:cs="ＭＳ明朝" w:hint="eastAsia"/>
                <w:kern w:val="0"/>
                <w:sz w:val="20"/>
                <w:szCs w:val="20"/>
              </w:rPr>
              <w:t>℃</w:t>
            </w:r>
            <w:r w:rsidRPr="009E4C33">
              <w:rPr>
                <w:rFonts w:ascii="ＭＳ ゴシック" w:eastAsia="ＭＳ ゴシック" w:hAnsi="ＭＳ ゴシック" w:cs="ＭＳ明朝"/>
                <w:kern w:val="0"/>
                <w:sz w:val="20"/>
                <w:szCs w:val="20"/>
              </w:rPr>
              <w:t xml:space="preserve"> 5</w:t>
            </w:r>
            <w:r w:rsidRPr="009E4C33">
              <w:rPr>
                <w:rFonts w:ascii="ＭＳ ゴシック" w:eastAsia="ＭＳ ゴシック" w:hAnsi="ＭＳ ゴシック" w:cs="ＭＳ明朝" w:hint="eastAsia"/>
                <w:kern w:val="0"/>
                <w:sz w:val="20"/>
                <w:szCs w:val="20"/>
              </w:rPr>
              <w:t>以内</w:t>
            </w:r>
          </w:p>
        </w:tc>
      </w:tr>
      <w:tr w:rsidR="00223841">
        <w:trPr>
          <w:trHeight w:val="1477"/>
          <w:jc w:val="center"/>
        </w:trPr>
        <w:tc>
          <w:tcPr>
            <w:tcW w:w="5103" w:type="dxa"/>
            <w:vMerge w:val="restart"/>
            <w:vAlign w:val="center"/>
          </w:tcPr>
          <w:p w:rsidR="00223841" w:rsidRPr="009E4C33" w:rsidRDefault="00223841" w:rsidP="00B2590C">
            <w:pPr>
              <w:autoSpaceDE w:val="0"/>
              <w:autoSpaceDN w:val="0"/>
              <w:adjustRightInd w:val="0"/>
              <w:rPr>
                <w:rFonts w:ascii="ＭＳ ゴシック" w:eastAsia="ＭＳ ゴシック" w:hAnsi="ＭＳ ゴシック" w:cs="ＭＳ明朝"/>
                <w:kern w:val="0"/>
                <w:sz w:val="20"/>
                <w:szCs w:val="20"/>
              </w:rPr>
            </w:pPr>
            <w:r w:rsidRPr="009E4C33">
              <w:rPr>
                <w:rFonts w:ascii="ＭＳ ゴシック" w:eastAsia="ＭＳ ゴシック" w:hAnsi="ＭＳ ゴシック" w:cs="ＭＳ明朝" w:hint="eastAsia"/>
                <w:kern w:val="0"/>
                <w:sz w:val="20"/>
                <w:szCs w:val="20"/>
              </w:rPr>
              <w:t>ふっ素樹脂塗料用中塗</w:t>
            </w:r>
          </w:p>
          <w:p w:rsidR="00223841" w:rsidRPr="009E4C33" w:rsidRDefault="00223841" w:rsidP="00B2590C">
            <w:pPr>
              <w:autoSpaceDE w:val="0"/>
              <w:autoSpaceDN w:val="0"/>
              <w:adjustRightInd w:val="0"/>
              <w:rPr>
                <w:rFonts w:ascii="ＭＳ ゴシック" w:eastAsia="ＭＳ ゴシック" w:hAnsi="ＭＳ ゴシック" w:cs="ＭＳ明朝"/>
                <w:kern w:val="0"/>
                <w:sz w:val="20"/>
                <w:szCs w:val="20"/>
              </w:rPr>
            </w:pPr>
            <w:r w:rsidRPr="009E4C33">
              <w:rPr>
                <w:rFonts w:ascii="ＭＳ ゴシック" w:eastAsia="ＭＳ ゴシック" w:hAnsi="ＭＳ ゴシック" w:cs="ＭＳ明朝" w:hint="eastAsia"/>
                <w:kern w:val="0"/>
                <w:sz w:val="20"/>
                <w:szCs w:val="20"/>
              </w:rPr>
              <w:t>ふっ素樹脂塗料上塗</w:t>
            </w:r>
          </w:p>
          <w:p w:rsidR="00223841" w:rsidRPr="009E4C33" w:rsidRDefault="00223841" w:rsidP="00B2590C">
            <w:pPr>
              <w:autoSpaceDE w:val="0"/>
              <w:autoSpaceDN w:val="0"/>
              <w:adjustRightInd w:val="0"/>
              <w:rPr>
                <w:rFonts w:ascii="ＭＳ ゴシック" w:eastAsia="ＭＳ ゴシック" w:hAnsi="ＭＳ ゴシック" w:cs="ＭＳ明朝"/>
                <w:kern w:val="0"/>
                <w:sz w:val="20"/>
                <w:szCs w:val="20"/>
              </w:rPr>
            </w:pPr>
            <w:r w:rsidRPr="009E4C33">
              <w:rPr>
                <w:rFonts w:ascii="ＭＳ ゴシック" w:eastAsia="ＭＳ ゴシック" w:hAnsi="ＭＳ ゴシック" w:cs="ＭＳ明朝" w:hint="eastAsia"/>
                <w:kern w:val="0"/>
                <w:sz w:val="20"/>
                <w:szCs w:val="20"/>
              </w:rPr>
              <w:t>弱溶剤形ふっ素樹脂塗料用中塗</w:t>
            </w:r>
          </w:p>
          <w:p w:rsidR="00223841" w:rsidRPr="009E4C33" w:rsidRDefault="00223841" w:rsidP="00B2590C">
            <w:pPr>
              <w:autoSpaceDE w:val="0"/>
              <w:autoSpaceDN w:val="0"/>
              <w:adjustRightInd w:val="0"/>
              <w:rPr>
                <w:rFonts w:ascii="ＭＳ ゴシック" w:eastAsia="ＭＳ ゴシック" w:hAnsi="ＭＳ ゴシック" w:cs="ＭＳ明朝"/>
                <w:kern w:val="0"/>
                <w:sz w:val="20"/>
                <w:szCs w:val="20"/>
              </w:rPr>
            </w:pPr>
            <w:r w:rsidRPr="009E4C33">
              <w:rPr>
                <w:rFonts w:ascii="ＭＳ ゴシック" w:eastAsia="ＭＳ ゴシック" w:hAnsi="ＭＳ ゴシック" w:cs="ＭＳ明朝" w:hint="eastAsia"/>
                <w:kern w:val="0"/>
                <w:sz w:val="20"/>
                <w:szCs w:val="20"/>
              </w:rPr>
              <w:t>弱溶剤形ふっ素樹脂塗料上塗</w:t>
            </w:r>
          </w:p>
          <w:p w:rsidR="00223841" w:rsidRPr="009E4C33" w:rsidRDefault="00223841" w:rsidP="00B2590C">
            <w:pPr>
              <w:autoSpaceDE w:val="0"/>
              <w:autoSpaceDN w:val="0"/>
              <w:adjustRightInd w:val="0"/>
              <w:rPr>
                <w:rFonts w:ascii="ＭＳ ゴシック" w:eastAsia="ＭＳ ゴシック" w:hAnsi="ＭＳ ゴシック" w:cs="ＭＳ明朝"/>
                <w:kern w:val="0"/>
                <w:sz w:val="20"/>
                <w:szCs w:val="20"/>
              </w:rPr>
            </w:pPr>
            <w:r w:rsidRPr="009E4C33">
              <w:rPr>
                <w:rFonts w:ascii="ＭＳ ゴシック" w:eastAsia="ＭＳ ゴシック" w:hAnsi="ＭＳ ゴシック" w:cs="ＭＳ明朝" w:hint="eastAsia"/>
                <w:kern w:val="0"/>
                <w:sz w:val="20"/>
                <w:szCs w:val="20"/>
              </w:rPr>
              <w:t>コンクリート塗装用エポキシ樹脂塗料中塗</w:t>
            </w:r>
          </w:p>
          <w:p w:rsidR="00223841" w:rsidRPr="009E4C33" w:rsidRDefault="00223841" w:rsidP="00B2590C">
            <w:pPr>
              <w:autoSpaceDE w:val="0"/>
              <w:autoSpaceDN w:val="0"/>
              <w:adjustRightInd w:val="0"/>
              <w:rPr>
                <w:rFonts w:ascii="ＭＳ ゴシック" w:eastAsia="ＭＳ ゴシック" w:hAnsi="ＭＳ ゴシック" w:cs="ＭＳ明朝"/>
                <w:kern w:val="0"/>
                <w:sz w:val="20"/>
                <w:szCs w:val="20"/>
              </w:rPr>
            </w:pPr>
            <w:r w:rsidRPr="009E4C33">
              <w:rPr>
                <w:rFonts w:ascii="ＭＳ ゴシック" w:eastAsia="ＭＳ ゴシック" w:hAnsi="ＭＳ ゴシック" w:cs="ＭＳ明朝" w:hint="eastAsia"/>
                <w:kern w:val="0"/>
                <w:sz w:val="20"/>
                <w:szCs w:val="20"/>
              </w:rPr>
              <w:t>コンクリート塗装用柔軟形エポキシ樹脂塗料中塗</w:t>
            </w:r>
          </w:p>
          <w:p w:rsidR="00223841" w:rsidRPr="009E4C33" w:rsidRDefault="00223841" w:rsidP="00B2590C">
            <w:pPr>
              <w:autoSpaceDE w:val="0"/>
              <w:autoSpaceDN w:val="0"/>
              <w:adjustRightInd w:val="0"/>
              <w:rPr>
                <w:rFonts w:ascii="ＭＳ ゴシック" w:eastAsia="ＭＳ ゴシック" w:hAnsi="ＭＳ ゴシック" w:cs="ＭＳ明朝"/>
                <w:kern w:val="0"/>
                <w:sz w:val="20"/>
                <w:szCs w:val="20"/>
              </w:rPr>
            </w:pPr>
            <w:r w:rsidRPr="009E4C33">
              <w:rPr>
                <w:rFonts w:ascii="ＭＳ ゴシック" w:eastAsia="ＭＳ ゴシック" w:hAnsi="ＭＳ ゴシック" w:cs="ＭＳ明朝" w:hint="eastAsia"/>
                <w:kern w:val="0"/>
                <w:sz w:val="20"/>
                <w:szCs w:val="20"/>
              </w:rPr>
              <w:t>コンクリート塗装用ふっ素樹脂塗料上塗</w:t>
            </w:r>
          </w:p>
          <w:p w:rsidR="00223841" w:rsidRPr="009E4C33" w:rsidRDefault="00223841" w:rsidP="00B2590C">
            <w:pPr>
              <w:autoSpaceDE w:val="0"/>
              <w:autoSpaceDN w:val="0"/>
              <w:adjustRightInd w:val="0"/>
              <w:rPr>
                <w:rFonts w:ascii="ＭＳ ゴシック" w:eastAsia="ＭＳ ゴシック" w:hAnsi="ＭＳ ゴシック"/>
                <w:kern w:val="0"/>
                <w:szCs w:val="21"/>
              </w:rPr>
            </w:pPr>
            <w:r w:rsidRPr="009E4C33">
              <w:rPr>
                <w:rFonts w:ascii="ＭＳ ゴシック" w:eastAsia="ＭＳ ゴシック" w:hAnsi="ＭＳ ゴシック" w:cs="ＭＳ明朝" w:hint="eastAsia"/>
                <w:kern w:val="0"/>
                <w:sz w:val="20"/>
                <w:szCs w:val="20"/>
              </w:rPr>
              <w:t>コンクリート塗装用柔軟形ふっ素樹脂塗料上塗</w:t>
            </w:r>
          </w:p>
        </w:tc>
        <w:tc>
          <w:tcPr>
            <w:tcW w:w="2242" w:type="dxa"/>
            <w:vAlign w:val="center"/>
          </w:tcPr>
          <w:p w:rsidR="00223841" w:rsidRPr="009E4C33" w:rsidRDefault="00223841" w:rsidP="00B2590C">
            <w:pPr>
              <w:autoSpaceDE w:val="0"/>
              <w:autoSpaceDN w:val="0"/>
              <w:adjustRightInd w:val="0"/>
              <w:jc w:val="center"/>
              <w:rPr>
                <w:rFonts w:ascii="ＭＳ ゴシック" w:eastAsia="ＭＳ ゴシック" w:hAnsi="ＭＳ ゴシック"/>
                <w:kern w:val="0"/>
                <w:szCs w:val="21"/>
              </w:rPr>
            </w:pPr>
            <w:r w:rsidRPr="009E4C33">
              <w:rPr>
                <w:rFonts w:ascii="ＭＳ ゴシック" w:eastAsia="ＭＳ ゴシック" w:hAnsi="ＭＳ ゴシック" w:cs="ＭＳ明朝"/>
                <w:kern w:val="0"/>
                <w:sz w:val="20"/>
                <w:szCs w:val="20"/>
              </w:rPr>
              <w:t>20</w:t>
            </w:r>
            <w:r w:rsidRPr="009E4C33">
              <w:rPr>
                <w:rFonts w:ascii="ＭＳ ゴシック" w:eastAsia="ＭＳ ゴシック" w:hAnsi="ＭＳ ゴシック" w:cs="ＭＳ明朝" w:hint="eastAsia"/>
                <w:kern w:val="0"/>
                <w:sz w:val="20"/>
                <w:szCs w:val="20"/>
              </w:rPr>
              <w:t>℃</w:t>
            </w:r>
            <w:r w:rsidRPr="009E4C33">
              <w:rPr>
                <w:rFonts w:ascii="ＭＳ ゴシック" w:eastAsia="ＭＳ ゴシック" w:hAnsi="ＭＳ ゴシック" w:cs="ＭＳ明朝"/>
                <w:kern w:val="0"/>
                <w:sz w:val="20"/>
                <w:szCs w:val="20"/>
              </w:rPr>
              <w:t xml:space="preserve"> 5</w:t>
            </w:r>
            <w:r w:rsidRPr="009E4C33">
              <w:rPr>
                <w:rFonts w:ascii="ＭＳ ゴシック" w:eastAsia="ＭＳ ゴシック" w:hAnsi="ＭＳ ゴシック" w:cs="ＭＳ明朝" w:hint="eastAsia"/>
                <w:kern w:val="0"/>
                <w:sz w:val="20"/>
                <w:szCs w:val="20"/>
              </w:rPr>
              <w:t>以内</w:t>
            </w:r>
          </w:p>
        </w:tc>
      </w:tr>
      <w:tr w:rsidR="00223841">
        <w:trPr>
          <w:jc w:val="center"/>
        </w:trPr>
        <w:tc>
          <w:tcPr>
            <w:tcW w:w="5103" w:type="dxa"/>
            <w:vMerge/>
            <w:vAlign w:val="center"/>
          </w:tcPr>
          <w:p w:rsidR="00223841" w:rsidRPr="009E4C33" w:rsidRDefault="00223841" w:rsidP="00B2590C">
            <w:pPr>
              <w:autoSpaceDE w:val="0"/>
              <w:autoSpaceDN w:val="0"/>
              <w:adjustRightInd w:val="0"/>
              <w:jc w:val="center"/>
              <w:rPr>
                <w:rFonts w:ascii="ＭＳ ゴシック" w:eastAsia="ＭＳ ゴシック" w:hAnsi="ＭＳ ゴシック"/>
                <w:kern w:val="0"/>
                <w:szCs w:val="21"/>
              </w:rPr>
            </w:pPr>
          </w:p>
        </w:tc>
        <w:tc>
          <w:tcPr>
            <w:tcW w:w="2242" w:type="dxa"/>
            <w:vAlign w:val="center"/>
          </w:tcPr>
          <w:p w:rsidR="00223841" w:rsidRPr="009E4C33" w:rsidRDefault="00223841" w:rsidP="00B2590C">
            <w:pPr>
              <w:autoSpaceDE w:val="0"/>
              <w:autoSpaceDN w:val="0"/>
              <w:adjustRightInd w:val="0"/>
              <w:jc w:val="center"/>
              <w:rPr>
                <w:rFonts w:ascii="ＭＳ ゴシック" w:eastAsia="ＭＳ ゴシック" w:hAnsi="ＭＳ ゴシック"/>
                <w:kern w:val="0"/>
                <w:szCs w:val="21"/>
              </w:rPr>
            </w:pPr>
            <w:r w:rsidRPr="009E4C33">
              <w:rPr>
                <w:rFonts w:ascii="ＭＳ ゴシック" w:eastAsia="ＭＳ ゴシック" w:hAnsi="ＭＳ ゴシック" w:cs="ＭＳ明朝"/>
                <w:kern w:val="0"/>
                <w:sz w:val="20"/>
                <w:szCs w:val="20"/>
              </w:rPr>
              <w:t>30</w:t>
            </w:r>
            <w:r w:rsidRPr="009E4C33">
              <w:rPr>
                <w:rFonts w:ascii="ＭＳ ゴシック" w:eastAsia="ＭＳ ゴシック" w:hAnsi="ＭＳ ゴシック" w:cs="ＭＳ明朝" w:hint="eastAsia"/>
                <w:kern w:val="0"/>
                <w:sz w:val="20"/>
                <w:szCs w:val="20"/>
              </w:rPr>
              <w:t>℃</w:t>
            </w:r>
            <w:r w:rsidRPr="009E4C33">
              <w:rPr>
                <w:rFonts w:ascii="ＭＳ ゴシック" w:eastAsia="ＭＳ ゴシック" w:hAnsi="ＭＳ ゴシック" w:cs="ＭＳ明朝"/>
                <w:kern w:val="0"/>
                <w:sz w:val="20"/>
                <w:szCs w:val="20"/>
              </w:rPr>
              <w:t xml:space="preserve"> 3</w:t>
            </w:r>
            <w:r w:rsidRPr="009E4C33">
              <w:rPr>
                <w:rFonts w:ascii="ＭＳ ゴシック" w:eastAsia="ＭＳ ゴシック" w:hAnsi="ＭＳ ゴシック" w:cs="ＭＳ明朝" w:hint="eastAsia"/>
                <w:kern w:val="0"/>
                <w:sz w:val="20"/>
                <w:szCs w:val="20"/>
              </w:rPr>
              <w:t>以内</w:t>
            </w:r>
          </w:p>
        </w:tc>
      </w:tr>
    </w:tbl>
    <w:p w:rsidR="00223841" w:rsidRDefault="00223841" w:rsidP="00223841">
      <w:pPr>
        <w:autoSpaceDE w:val="0"/>
        <w:autoSpaceDN w:val="0"/>
        <w:adjustRightInd w:val="0"/>
        <w:jc w:val="left"/>
        <w:rPr>
          <w:rFonts w:ascii="HG丸ｺﾞｼｯｸM-PRO" w:eastAsia="HG丸ｺﾞｼｯｸM-PRO" w:cs="MS-Mincho"/>
          <w:kern w:val="0"/>
          <w:szCs w:val="21"/>
        </w:rPr>
      </w:pPr>
    </w:p>
    <w:p w:rsidR="00223841" w:rsidRPr="00223841" w:rsidRDefault="00223841" w:rsidP="00D23DBD">
      <w:pPr>
        <w:autoSpaceDE w:val="0"/>
        <w:autoSpaceDN w:val="0"/>
        <w:adjustRightInd w:val="0"/>
        <w:ind w:leftChars="100" w:left="420" w:hangingChars="100" w:hanging="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（５）請負者は、塗料の有効期限を、ジンクリッチペイントの亜鉛粉末製造後６カ月以内、その他の塗料は製造後12カ月とし、有効期限を経過した塗料は使用してはならない。</w:t>
      </w:r>
    </w:p>
    <w:p w:rsidR="00D23DBD" w:rsidRDefault="00D23DBD" w:rsidP="00D23DBD">
      <w:pPr>
        <w:autoSpaceDE w:val="0"/>
        <w:autoSpaceDN w:val="0"/>
        <w:adjustRightInd w:val="0"/>
        <w:jc w:val="left"/>
        <w:rPr>
          <w:rFonts w:ascii="HG丸ｺﾞｼｯｸM-PRO" w:eastAsia="HG丸ｺﾞｼｯｸM-PRO" w:cs="MS-Gothic"/>
          <w:b/>
          <w:kern w:val="0"/>
          <w:szCs w:val="21"/>
        </w:rPr>
      </w:pPr>
    </w:p>
    <w:p w:rsidR="00223841" w:rsidRPr="00223841" w:rsidRDefault="00223841" w:rsidP="00D23DBD">
      <w:pPr>
        <w:autoSpaceDE w:val="0"/>
        <w:autoSpaceDN w:val="0"/>
        <w:adjustRightInd w:val="0"/>
        <w:jc w:val="left"/>
        <w:rPr>
          <w:rFonts w:ascii="HG丸ｺﾞｼｯｸM-PRO" w:eastAsia="HG丸ｺﾞｼｯｸM-PRO" w:cs="MS-Gothic"/>
          <w:b/>
          <w:kern w:val="0"/>
          <w:szCs w:val="21"/>
        </w:rPr>
      </w:pPr>
      <w:r w:rsidRPr="00223841">
        <w:rPr>
          <w:rFonts w:ascii="HG丸ｺﾞｼｯｸM-PRO" w:eastAsia="HG丸ｺﾞｼｯｸM-PRO" w:cs="MS-Gothic" w:hint="eastAsia"/>
          <w:b/>
          <w:kern w:val="0"/>
          <w:szCs w:val="21"/>
        </w:rPr>
        <w:t>２－12－３ 桁製作工</w:t>
      </w:r>
    </w:p>
    <w:p w:rsidR="00223841" w:rsidRPr="00223841" w:rsidRDefault="00223841" w:rsidP="00D23DBD">
      <w:pPr>
        <w:autoSpaceDE w:val="0"/>
        <w:autoSpaceDN w:val="0"/>
        <w:adjustRightInd w:val="0"/>
        <w:ind w:firstLineChars="100" w:firstLine="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１．製作加工については、下記の規定によるものとする。</w:t>
      </w:r>
    </w:p>
    <w:p w:rsidR="00223841" w:rsidRPr="00223841" w:rsidRDefault="00223841" w:rsidP="00D23DBD">
      <w:pPr>
        <w:autoSpaceDE w:val="0"/>
        <w:autoSpaceDN w:val="0"/>
        <w:adjustRightInd w:val="0"/>
        <w:ind w:firstLineChars="100" w:firstLine="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（１）原 寸</w:t>
      </w:r>
    </w:p>
    <w:p w:rsidR="00223841" w:rsidRPr="00223841" w:rsidRDefault="00223841" w:rsidP="00FB1ACD">
      <w:pPr>
        <w:autoSpaceDE w:val="0"/>
        <w:autoSpaceDN w:val="0"/>
        <w:adjustRightInd w:val="0"/>
        <w:ind w:leftChars="320" w:left="882" w:hangingChars="100" w:hanging="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① 請負者は、工作に着手する前に原寸図を作成し、図面の不備や製作上に支障がないかどうかを</w:t>
      </w:r>
      <w:r w:rsidRPr="00223841">
        <w:rPr>
          <w:rFonts w:ascii="HG丸ｺﾞｼｯｸM-PRO" w:eastAsia="HG丸ｺﾞｼｯｸM-PRO" w:cs="MS-Gothic" w:hint="eastAsia"/>
          <w:kern w:val="0"/>
          <w:szCs w:val="21"/>
        </w:rPr>
        <w:t>確認</w:t>
      </w:r>
      <w:r w:rsidRPr="00223841">
        <w:rPr>
          <w:rFonts w:ascii="HG丸ｺﾞｼｯｸM-PRO" w:eastAsia="HG丸ｺﾞｼｯｸM-PRO" w:cs="MS-Mincho" w:hint="eastAsia"/>
          <w:kern w:val="0"/>
          <w:szCs w:val="21"/>
        </w:rPr>
        <w:t>しなければならない。</w:t>
      </w:r>
    </w:p>
    <w:p w:rsidR="00223841" w:rsidRPr="00223841" w:rsidRDefault="00223841" w:rsidP="00FB1ACD">
      <w:pPr>
        <w:autoSpaceDE w:val="0"/>
        <w:autoSpaceDN w:val="0"/>
        <w:adjustRightInd w:val="0"/>
        <w:ind w:leftChars="320" w:left="882" w:hangingChars="100" w:hanging="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② 請負者は、原寸図の一部または全部を省略する場合は、</w:t>
      </w:r>
      <w:r w:rsidRPr="00223841">
        <w:rPr>
          <w:rFonts w:ascii="HG丸ｺﾞｼｯｸM-PRO" w:eastAsia="HG丸ｺﾞｼｯｸM-PRO" w:cs="MS-Gothic" w:hint="eastAsia"/>
          <w:kern w:val="0"/>
          <w:szCs w:val="21"/>
        </w:rPr>
        <w:t>設計図書</w:t>
      </w:r>
      <w:r w:rsidRPr="00223841">
        <w:rPr>
          <w:rFonts w:ascii="HG丸ｺﾞｼｯｸM-PRO" w:eastAsia="HG丸ｺﾞｼｯｸM-PRO" w:cs="MS-Mincho" w:hint="eastAsia"/>
          <w:kern w:val="0"/>
          <w:szCs w:val="21"/>
        </w:rPr>
        <w:t>に関して監督職員の</w:t>
      </w:r>
      <w:r w:rsidRPr="00223841">
        <w:rPr>
          <w:rFonts w:ascii="HG丸ｺﾞｼｯｸM-PRO" w:eastAsia="HG丸ｺﾞｼｯｸM-PRO" w:cs="MS-Gothic" w:hint="eastAsia"/>
          <w:kern w:val="0"/>
          <w:szCs w:val="21"/>
        </w:rPr>
        <w:t>承諾</w:t>
      </w:r>
      <w:r w:rsidRPr="00223841">
        <w:rPr>
          <w:rFonts w:ascii="HG丸ｺﾞｼｯｸM-PRO" w:eastAsia="HG丸ｺﾞｼｯｸM-PRO" w:cs="MS-Mincho" w:hint="eastAsia"/>
          <w:kern w:val="0"/>
          <w:szCs w:val="21"/>
        </w:rPr>
        <w:t>を得なければならない。</w:t>
      </w:r>
    </w:p>
    <w:p w:rsidR="00223841" w:rsidRPr="00223841" w:rsidRDefault="00223841" w:rsidP="00FB1ACD">
      <w:pPr>
        <w:autoSpaceDE w:val="0"/>
        <w:autoSpaceDN w:val="0"/>
        <w:adjustRightInd w:val="0"/>
        <w:ind w:leftChars="320" w:left="882" w:hangingChars="100" w:hanging="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③ 請負者は、JIS B 7512 （鋼製巻尺）の1級に合格した鋼製巻尺を使用しなければならない。なお、これにより難い場合は、</w:t>
      </w:r>
      <w:r w:rsidRPr="00223841">
        <w:rPr>
          <w:rFonts w:ascii="HG丸ｺﾞｼｯｸM-PRO" w:eastAsia="HG丸ｺﾞｼｯｸM-PRO" w:cs="MS-Gothic" w:hint="eastAsia"/>
          <w:kern w:val="0"/>
          <w:szCs w:val="21"/>
        </w:rPr>
        <w:t>設計図書</w:t>
      </w:r>
      <w:r w:rsidRPr="00223841">
        <w:rPr>
          <w:rFonts w:ascii="HG丸ｺﾞｼｯｸM-PRO" w:eastAsia="HG丸ｺﾞｼｯｸM-PRO" w:cs="MS-Mincho" w:hint="eastAsia"/>
          <w:kern w:val="0"/>
          <w:szCs w:val="21"/>
        </w:rPr>
        <w:t>に関して監督職員の</w:t>
      </w:r>
      <w:r w:rsidRPr="00223841">
        <w:rPr>
          <w:rFonts w:ascii="HG丸ｺﾞｼｯｸM-PRO" w:eastAsia="HG丸ｺﾞｼｯｸM-PRO" w:cs="MS-Gothic" w:hint="eastAsia"/>
          <w:kern w:val="0"/>
          <w:szCs w:val="21"/>
        </w:rPr>
        <w:t>承諾</w:t>
      </w:r>
      <w:r w:rsidRPr="00223841">
        <w:rPr>
          <w:rFonts w:ascii="HG丸ｺﾞｼｯｸM-PRO" w:eastAsia="HG丸ｺﾞｼｯｸM-PRO" w:cs="MS-Mincho" w:hint="eastAsia"/>
          <w:kern w:val="0"/>
          <w:szCs w:val="21"/>
        </w:rPr>
        <w:t>を得なければならない。</w:t>
      </w:r>
    </w:p>
    <w:p w:rsidR="00223841" w:rsidRPr="00223841" w:rsidRDefault="00223841" w:rsidP="00FB1ACD">
      <w:pPr>
        <w:autoSpaceDE w:val="0"/>
        <w:autoSpaceDN w:val="0"/>
        <w:adjustRightInd w:val="0"/>
        <w:ind w:leftChars="320" w:left="882" w:hangingChars="100" w:hanging="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④ 請負者は、現場と工場の鋼製巻尺の使用にあたって、温度補正を行わなければならない。</w:t>
      </w:r>
    </w:p>
    <w:p w:rsidR="00223841" w:rsidRPr="00223841" w:rsidRDefault="00223841" w:rsidP="00FB1ACD">
      <w:pPr>
        <w:autoSpaceDE w:val="0"/>
        <w:autoSpaceDN w:val="0"/>
        <w:adjustRightInd w:val="0"/>
        <w:ind w:firstLineChars="100" w:firstLine="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lastRenderedPageBreak/>
        <w:t>（２）工 作</w:t>
      </w:r>
    </w:p>
    <w:p w:rsidR="00223841" w:rsidRPr="00223841" w:rsidRDefault="00223841" w:rsidP="00FB1ACD">
      <w:pPr>
        <w:autoSpaceDE w:val="0"/>
        <w:autoSpaceDN w:val="0"/>
        <w:adjustRightInd w:val="0"/>
        <w:ind w:leftChars="320" w:left="882" w:hangingChars="100" w:hanging="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① 請負者は、主要部材の板取りにあたっては、主たる応力の方向と圧延方向とが一致することを</w:t>
      </w:r>
      <w:r w:rsidRPr="00223841">
        <w:rPr>
          <w:rFonts w:ascii="HG丸ｺﾞｼｯｸM-PRO" w:eastAsia="HG丸ｺﾞｼｯｸM-PRO" w:cs="MS-Gothic" w:hint="eastAsia"/>
          <w:kern w:val="0"/>
          <w:szCs w:val="21"/>
        </w:rPr>
        <w:t>確認</w:t>
      </w:r>
      <w:r w:rsidRPr="00223841">
        <w:rPr>
          <w:rFonts w:ascii="HG丸ｺﾞｼｯｸM-PRO" w:eastAsia="HG丸ｺﾞｼｯｸM-PRO" w:cs="MS-Mincho" w:hint="eastAsia"/>
          <w:kern w:val="0"/>
          <w:szCs w:val="21"/>
        </w:rPr>
        <w:t>しなければならない。ただし、圧延直角方向でJIS G 3106（溶接構造用圧延鋼材）の機械的性質を満足する場合や、連結板などの溶接されない部材について板取りする場合は、この限りではない。また、連結板などの溶接されない部材についても除くものとする。</w:t>
      </w:r>
    </w:p>
    <w:p w:rsidR="00223841" w:rsidRPr="00223841" w:rsidRDefault="00223841" w:rsidP="00FB1ACD">
      <w:pPr>
        <w:autoSpaceDE w:val="0"/>
        <w:autoSpaceDN w:val="0"/>
        <w:adjustRightInd w:val="0"/>
        <w:ind w:leftChars="400" w:left="840" w:firstLineChars="100" w:firstLine="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なお、板取りに関する資料を保管し、完成検査時に</w:t>
      </w:r>
      <w:r w:rsidRPr="00223841">
        <w:rPr>
          <w:rFonts w:ascii="HG丸ｺﾞｼｯｸM-PRO" w:eastAsia="HG丸ｺﾞｼｯｸM-PRO" w:cs="MS-Gothic" w:hint="eastAsia"/>
          <w:kern w:val="0"/>
          <w:szCs w:val="21"/>
        </w:rPr>
        <w:t>提出</w:t>
      </w:r>
      <w:r w:rsidRPr="00223841">
        <w:rPr>
          <w:rFonts w:ascii="HG丸ｺﾞｼｯｸM-PRO" w:eastAsia="HG丸ｺﾞｼｯｸM-PRO" w:cs="MS-Mincho" w:hint="eastAsia"/>
          <w:kern w:val="0"/>
          <w:szCs w:val="21"/>
        </w:rPr>
        <w:t>しなければならない。ただし、それ以外で監督職員からの請求があった場合は、直ちに</w:t>
      </w:r>
      <w:r w:rsidRPr="00223841">
        <w:rPr>
          <w:rFonts w:ascii="HG丸ｺﾞｼｯｸM-PRO" w:eastAsia="HG丸ｺﾞｼｯｸM-PRO" w:cs="MS-Gothic" w:hint="eastAsia"/>
          <w:kern w:val="0"/>
          <w:szCs w:val="21"/>
        </w:rPr>
        <w:t>提示</w:t>
      </w:r>
      <w:r w:rsidRPr="00223841">
        <w:rPr>
          <w:rFonts w:ascii="HG丸ｺﾞｼｯｸM-PRO" w:eastAsia="HG丸ｺﾞｼｯｸM-PRO" w:cs="MS-Mincho" w:hint="eastAsia"/>
          <w:kern w:val="0"/>
          <w:szCs w:val="21"/>
        </w:rPr>
        <w:t>しなければならない。</w:t>
      </w:r>
    </w:p>
    <w:p w:rsidR="00223841" w:rsidRPr="00223841" w:rsidRDefault="00223841" w:rsidP="00FB1ACD">
      <w:pPr>
        <w:autoSpaceDE w:val="0"/>
        <w:autoSpaceDN w:val="0"/>
        <w:adjustRightInd w:val="0"/>
        <w:ind w:leftChars="320" w:left="882" w:hangingChars="100" w:hanging="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② 請負者は、けがきにあたって、完成後も残るような場所にはタガネ・ポンチ傷をつけてはならない。</w:t>
      </w:r>
    </w:p>
    <w:p w:rsidR="00223841" w:rsidRDefault="00223841" w:rsidP="00FB1ACD">
      <w:pPr>
        <w:autoSpaceDE w:val="0"/>
        <w:autoSpaceDN w:val="0"/>
        <w:adjustRightInd w:val="0"/>
        <w:ind w:leftChars="320" w:left="882" w:hangingChars="100" w:hanging="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③ 請負者は、主要部材の切断を自動ガス切断により行うものとし、自動ガス切断以外の切断方法とする場合は、監督職員の</w:t>
      </w:r>
      <w:r w:rsidRPr="00223841">
        <w:rPr>
          <w:rFonts w:ascii="HG丸ｺﾞｼｯｸM-PRO" w:eastAsia="HG丸ｺﾞｼｯｸM-PRO" w:cs="MS-Gothic" w:hint="eastAsia"/>
          <w:kern w:val="0"/>
          <w:szCs w:val="21"/>
        </w:rPr>
        <w:t>承諾</w:t>
      </w:r>
      <w:r w:rsidRPr="00223841">
        <w:rPr>
          <w:rFonts w:ascii="HG丸ｺﾞｼｯｸM-PRO" w:eastAsia="HG丸ｺﾞｼｯｸM-PRO" w:cs="MS-Mincho" w:hint="eastAsia"/>
          <w:kern w:val="0"/>
          <w:szCs w:val="21"/>
        </w:rPr>
        <w:t>を得なければならない。また、フィラー・タイプレート、形鋼、板厚10mm以下のガセット・プレートおよび補剛材は、せん断により切断してよいが、切断線に肩落ち、かえり、不揃い等のある場合は縁削りまたはグラインダー仕上げを行って平滑に仕上げるものとする。</w:t>
      </w:r>
    </w:p>
    <w:p w:rsidR="00223841" w:rsidRPr="00223841" w:rsidRDefault="00223841" w:rsidP="00FB1ACD">
      <w:pPr>
        <w:autoSpaceDE w:val="0"/>
        <w:autoSpaceDN w:val="0"/>
        <w:adjustRightInd w:val="0"/>
        <w:ind w:leftChars="320" w:left="882" w:hangingChars="100" w:hanging="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④ 請負者は、塗装される主要部材において組立てた後に自由縁となる切断面の角は１～２mmの直線または曲面状に面取りを行わなければならない。</w:t>
      </w:r>
    </w:p>
    <w:p w:rsidR="00223841" w:rsidRDefault="00223841" w:rsidP="00FB1ACD">
      <w:pPr>
        <w:autoSpaceDE w:val="0"/>
        <w:autoSpaceDN w:val="0"/>
        <w:adjustRightInd w:val="0"/>
        <w:ind w:firstLine="672"/>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⑤ 請負者は、鋼材の切断面の表面の粗さを、50μm以下にしなければならない。</w:t>
      </w:r>
    </w:p>
    <w:p w:rsidR="00223841" w:rsidRPr="00223841" w:rsidRDefault="00223841" w:rsidP="00FB1ACD">
      <w:pPr>
        <w:autoSpaceDE w:val="0"/>
        <w:autoSpaceDN w:val="0"/>
        <w:adjustRightInd w:val="0"/>
        <w:ind w:leftChars="320" w:left="882" w:hangingChars="100" w:hanging="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⑥ 請負者は、孔あけにあたって、</w:t>
      </w:r>
      <w:r w:rsidRPr="00223841">
        <w:rPr>
          <w:rFonts w:ascii="HG丸ｺﾞｼｯｸM-PRO" w:eastAsia="HG丸ｺﾞｼｯｸM-PRO" w:cs="MS-Gothic" w:hint="eastAsia"/>
          <w:kern w:val="0"/>
          <w:szCs w:val="21"/>
        </w:rPr>
        <w:t>設計図書</w:t>
      </w:r>
      <w:r w:rsidRPr="00223841">
        <w:rPr>
          <w:rFonts w:ascii="HG丸ｺﾞｼｯｸM-PRO" w:eastAsia="HG丸ｺﾞｼｯｸM-PRO" w:cs="MS-Mincho" w:hint="eastAsia"/>
          <w:kern w:val="0"/>
          <w:szCs w:val="21"/>
        </w:rPr>
        <w:t>に示す径にドリルまたはドリルとリーマ通しの併用により行わなければならない。ただし、二次部材（道示による）で板厚16mm以下の材片は、押抜きにより行うことができるものとする。また、仮組立時以前に主要部材に設計図書に示す径を孔あけする場合は、型板を使用するものとする。ただし、ＮＣ穿孔機を使用する場合は、型板を使用しなくてもよいものとする。なお、孔あけによって孔の周辺に生じたまくれは削り取るものとする。</w:t>
      </w:r>
    </w:p>
    <w:p w:rsidR="00223841" w:rsidRDefault="00223841" w:rsidP="00FB1ACD">
      <w:pPr>
        <w:autoSpaceDE w:val="0"/>
        <w:autoSpaceDN w:val="0"/>
        <w:adjustRightInd w:val="0"/>
        <w:ind w:leftChars="320" w:left="882" w:hangingChars="100" w:hanging="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⑦ 請負者は、主要部材において冷間曲げ加工を行う場合、内側半径は板厚の15倍以上にしなければならない。なお、これにより難い場合は、</w:t>
      </w:r>
      <w:r w:rsidRPr="00223841">
        <w:rPr>
          <w:rFonts w:ascii="HG丸ｺﾞｼｯｸM-PRO" w:eastAsia="HG丸ｺﾞｼｯｸM-PRO" w:cs="MS-Gothic" w:hint="eastAsia"/>
          <w:kern w:val="0"/>
          <w:szCs w:val="21"/>
        </w:rPr>
        <w:t>設計図書</w:t>
      </w:r>
      <w:r w:rsidRPr="00223841">
        <w:rPr>
          <w:rFonts w:ascii="HG丸ｺﾞｼｯｸM-PRO" w:eastAsia="HG丸ｺﾞｼｯｸM-PRO" w:cs="MS-Mincho" w:hint="eastAsia"/>
          <w:kern w:val="0"/>
          <w:szCs w:val="21"/>
        </w:rPr>
        <w:t>に関して監督職員の</w:t>
      </w:r>
      <w:r w:rsidRPr="00223841">
        <w:rPr>
          <w:rFonts w:ascii="HG丸ｺﾞｼｯｸM-PRO" w:eastAsia="HG丸ｺﾞｼｯｸM-PRO" w:cs="MS-Gothic" w:hint="eastAsia"/>
          <w:kern w:val="0"/>
          <w:szCs w:val="21"/>
        </w:rPr>
        <w:t>承諾</w:t>
      </w:r>
      <w:r w:rsidRPr="00223841">
        <w:rPr>
          <w:rFonts w:ascii="HG丸ｺﾞｼｯｸM-PRO" w:eastAsia="HG丸ｺﾞｼｯｸM-PRO" w:cs="MS-Mincho" w:hint="eastAsia"/>
          <w:kern w:val="0"/>
          <w:szCs w:val="21"/>
        </w:rPr>
        <w:t>を得なければならない。ただし、JIS Z 2242（金属材料のシャルピー衝撃試験方法）に規定するシャルピー衝撃試験の結果が表２－３に示す条件を満たし、かつ化学成分中の窒素が0.006 ％を超えない材料については、内側半径を板厚の７倍以上または５倍以上とすることができる。</w:t>
      </w:r>
    </w:p>
    <w:p w:rsidR="00223841" w:rsidRDefault="00223841" w:rsidP="00223841">
      <w:pPr>
        <w:autoSpaceDE w:val="0"/>
        <w:autoSpaceDN w:val="0"/>
        <w:adjustRightInd w:val="0"/>
        <w:jc w:val="left"/>
        <w:rPr>
          <w:rFonts w:ascii="HG丸ｺﾞｼｯｸM-PRO" w:eastAsia="HG丸ｺﾞｼｯｸM-PRO" w:cs="MS-Mincho"/>
          <w:kern w:val="0"/>
          <w:szCs w:val="21"/>
        </w:rPr>
      </w:pPr>
    </w:p>
    <w:p w:rsidR="00223841" w:rsidRPr="00223841" w:rsidRDefault="00223841" w:rsidP="00223841">
      <w:pPr>
        <w:autoSpaceDE w:val="0"/>
        <w:autoSpaceDN w:val="0"/>
        <w:adjustRightInd w:val="0"/>
        <w:jc w:val="center"/>
        <w:rPr>
          <w:rFonts w:ascii="HG丸ｺﾞｼｯｸM-PRO" w:eastAsia="HG丸ｺﾞｼｯｸM-PRO" w:cs="MS-Gothic"/>
          <w:b/>
          <w:kern w:val="0"/>
          <w:szCs w:val="21"/>
        </w:rPr>
      </w:pPr>
      <w:r w:rsidRPr="00223841">
        <w:rPr>
          <w:rFonts w:ascii="HG丸ｺﾞｼｯｸM-PRO" w:eastAsia="HG丸ｺﾞｼｯｸM-PRO" w:cs="MS-Gothic" w:hint="eastAsia"/>
          <w:b/>
          <w:kern w:val="0"/>
          <w:szCs w:val="21"/>
        </w:rPr>
        <w:t>表２－</w:t>
      </w:r>
      <w:r w:rsidRPr="00223841">
        <w:rPr>
          <w:rFonts w:ascii="HG丸ｺﾞｼｯｸM-PRO" w:eastAsia="HG丸ｺﾞｼｯｸM-PRO" w:cs="MS-Mincho" w:hint="eastAsia"/>
          <w:b/>
          <w:kern w:val="0"/>
          <w:szCs w:val="21"/>
        </w:rPr>
        <w:t xml:space="preserve">45 </w:t>
      </w:r>
      <w:r w:rsidRPr="00223841">
        <w:rPr>
          <w:rFonts w:ascii="HG丸ｺﾞｼｯｸM-PRO" w:eastAsia="HG丸ｺﾞｼｯｸM-PRO" w:cs="MS-Gothic" w:hint="eastAsia"/>
          <w:b/>
          <w:kern w:val="0"/>
          <w:szCs w:val="21"/>
        </w:rPr>
        <w:t>シャルピー吸収エネルギーに対する冷間曲げ加工半径の許容値</w:t>
      </w:r>
    </w:p>
    <w:tbl>
      <w:tblPr>
        <w:tblStyle w:val="a3"/>
        <w:tblW w:w="0" w:type="auto"/>
        <w:jc w:val="center"/>
        <w:tblInd w:w="241" w:type="dxa"/>
        <w:tblLook w:val="01E0"/>
      </w:tblPr>
      <w:tblGrid>
        <w:gridCol w:w="3269"/>
        <w:gridCol w:w="2806"/>
        <w:gridCol w:w="2268"/>
      </w:tblGrid>
      <w:tr w:rsidR="00223841">
        <w:trPr>
          <w:jc w:val="center"/>
        </w:trPr>
        <w:tc>
          <w:tcPr>
            <w:tcW w:w="3269" w:type="dxa"/>
          </w:tcPr>
          <w:p w:rsidR="00223841" w:rsidRPr="00223841" w:rsidRDefault="00223841" w:rsidP="00B2590C">
            <w:pPr>
              <w:autoSpaceDE w:val="0"/>
              <w:autoSpaceDN w:val="0"/>
              <w:adjustRightInd w:val="0"/>
              <w:jc w:val="center"/>
              <w:rPr>
                <w:rFonts w:ascii="ＭＳ ゴシック" w:eastAsia="ＭＳ ゴシック" w:hAnsi="ＭＳ ゴシック"/>
                <w:kern w:val="0"/>
                <w:sz w:val="20"/>
                <w:szCs w:val="20"/>
              </w:rPr>
            </w:pPr>
            <w:r w:rsidRPr="00223841">
              <w:rPr>
                <w:rFonts w:ascii="ＭＳ ゴシック" w:eastAsia="ＭＳ ゴシック" w:hAnsi="ＭＳ ゴシック" w:cs="ＭＳ明朝" w:hint="eastAsia"/>
                <w:kern w:val="0"/>
                <w:sz w:val="20"/>
                <w:szCs w:val="20"/>
              </w:rPr>
              <w:t>シャルピー吸収エネルギー（Ｊ）</w:t>
            </w:r>
          </w:p>
        </w:tc>
        <w:tc>
          <w:tcPr>
            <w:tcW w:w="2806" w:type="dxa"/>
          </w:tcPr>
          <w:p w:rsidR="00223841" w:rsidRPr="00223841" w:rsidRDefault="00223841" w:rsidP="00B2590C">
            <w:pPr>
              <w:autoSpaceDE w:val="0"/>
              <w:autoSpaceDN w:val="0"/>
              <w:adjustRightInd w:val="0"/>
              <w:jc w:val="center"/>
              <w:rPr>
                <w:rFonts w:ascii="ＭＳ ゴシック" w:eastAsia="ＭＳ ゴシック" w:hAnsi="ＭＳ ゴシック"/>
                <w:kern w:val="0"/>
                <w:sz w:val="20"/>
                <w:szCs w:val="20"/>
              </w:rPr>
            </w:pPr>
            <w:r w:rsidRPr="00223841">
              <w:rPr>
                <w:rFonts w:ascii="ＭＳ ゴシック" w:eastAsia="ＭＳ ゴシック" w:hAnsi="ＭＳ ゴシック" w:cs="ＭＳ明朝" w:hint="eastAsia"/>
                <w:kern w:val="0"/>
                <w:sz w:val="20"/>
                <w:szCs w:val="20"/>
              </w:rPr>
              <w:t>冷間曲げ加工の内側半径</w:t>
            </w:r>
          </w:p>
        </w:tc>
        <w:tc>
          <w:tcPr>
            <w:tcW w:w="2268" w:type="dxa"/>
          </w:tcPr>
          <w:p w:rsidR="00223841" w:rsidRPr="00223841" w:rsidRDefault="00223841" w:rsidP="00B2590C">
            <w:pPr>
              <w:autoSpaceDE w:val="0"/>
              <w:autoSpaceDN w:val="0"/>
              <w:adjustRightInd w:val="0"/>
              <w:jc w:val="center"/>
              <w:rPr>
                <w:rFonts w:ascii="ＭＳ ゴシック" w:eastAsia="ＭＳ ゴシック" w:hAnsi="ＭＳ ゴシック"/>
                <w:kern w:val="0"/>
                <w:sz w:val="20"/>
                <w:szCs w:val="20"/>
              </w:rPr>
            </w:pPr>
            <w:r w:rsidRPr="00223841">
              <w:rPr>
                <w:rFonts w:ascii="ＭＳ ゴシック" w:eastAsia="ＭＳ ゴシック" w:hAnsi="ＭＳ ゴシック" w:cs="ＭＳ明朝" w:hint="eastAsia"/>
                <w:kern w:val="0"/>
                <w:sz w:val="20"/>
                <w:szCs w:val="20"/>
              </w:rPr>
              <w:t>付記記号注）</w:t>
            </w:r>
          </w:p>
        </w:tc>
      </w:tr>
      <w:tr w:rsidR="00223841">
        <w:trPr>
          <w:jc w:val="center"/>
        </w:trPr>
        <w:tc>
          <w:tcPr>
            <w:tcW w:w="3269" w:type="dxa"/>
          </w:tcPr>
          <w:p w:rsidR="00223841" w:rsidRPr="00223841" w:rsidRDefault="00223841" w:rsidP="00B2590C">
            <w:pPr>
              <w:autoSpaceDE w:val="0"/>
              <w:autoSpaceDN w:val="0"/>
              <w:adjustRightInd w:val="0"/>
              <w:jc w:val="center"/>
              <w:rPr>
                <w:rFonts w:ascii="ＭＳ ゴシック" w:eastAsia="ＭＳ ゴシック" w:hAnsi="ＭＳ ゴシック"/>
                <w:kern w:val="0"/>
                <w:sz w:val="20"/>
                <w:szCs w:val="20"/>
              </w:rPr>
            </w:pPr>
            <w:r w:rsidRPr="00223841">
              <w:rPr>
                <w:rFonts w:ascii="ＭＳ ゴシック" w:eastAsia="ＭＳ ゴシック" w:hAnsi="ＭＳ ゴシック" w:cs="ＭＳ明朝"/>
                <w:kern w:val="0"/>
                <w:sz w:val="20"/>
                <w:szCs w:val="20"/>
              </w:rPr>
              <w:t>150</w:t>
            </w:r>
            <w:r w:rsidRPr="00223841">
              <w:rPr>
                <w:rFonts w:ascii="ＭＳ ゴシック" w:eastAsia="ＭＳ ゴシック" w:hAnsi="ＭＳ ゴシック" w:cs="ＭＳ明朝" w:hint="eastAsia"/>
                <w:kern w:val="0"/>
                <w:sz w:val="20"/>
                <w:szCs w:val="20"/>
              </w:rPr>
              <w:t>以上</w:t>
            </w:r>
          </w:p>
        </w:tc>
        <w:tc>
          <w:tcPr>
            <w:tcW w:w="2806" w:type="dxa"/>
          </w:tcPr>
          <w:p w:rsidR="00223841" w:rsidRPr="00223841" w:rsidRDefault="00223841" w:rsidP="00B2590C">
            <w:pPr>
              <w:autoSpaceDE w:val="0"/>
              <w:autoSpaceDN w:val="0"/>
              <w:adjustRightInd w:val="0"/>
              <w:jc w:val="center"/>
              <w:rPr>
                <w:rFonts w:ascii="ＭＳ ゴシック" w:eastAsia="ＭＳ ゴシック" w:hAnsi="ＭＳ ゴシック"/>
                <w:kern w:val="0"/>
                <w:sz w:val="20"/>
                <w:szCs w:val="20"/>
              </w:rPr>
            </w:pPr>
            <w:r w:rsidRPr="00223841">
              <w:rPr>
                <w:rFonts w:ascii="ＭＳ ゴシック" w:eastAsia="ＭＳ ゴシック" w:hAnsi="ＭＳ ゴシック" w:cs="ＭＳ明朝" w:hint="eastAsia"/>
                <w:kern w:val="0"/>
                <w:sz w:val="20"/>
                <w:szCs w:val="20"/>
              </w:rPr>
              <w:t>板厚の７倍以上</w:t>
            </w:r>
          </w:p>
        </w:tc>
        <w:tc>
          <w:tcPr>
            <w:tcW w:w="2268" w:type="dxa"/>
          </w:tcPr>
          <w:p w:rsidR="00223841" w:rsidRPr="00223841" w:rsidRDefault="00223841" w:rsidP="00B2590C">
            <w:pPr>
              <w:autoSpaceDE w:val="0"/>
              <w:autoSpaceDN w:val="0"/>
              <w:adjustRightInd w:val="0"/>
              <w:jc w:val="center"/>
              <w:rPr>
                <w:rFonts w:ascii="ＭＳ ゴシック" w:eastAsia="ＭＳ ゴシック" w:hAnsi="ＭＳ ゴシック"/>
                <w:kern w:val="0"/>
                <w:sz w:val="20"/>
                <w:szCs w:val="20"/>
              </w:rPr>
            </w:pPr>
            <w:r w:rsidRPr="00223841">
              <w:rPr>
                <w:rFonts w:ascii="ＭＳ ゴシック" w:eastAsia="ＭＳ ゴシック" w:hAnsi="ＭＳ ゴシック" w:cs="ＭＳ明朝"/>
                <w:kern w:val="0"/>
                <w:sz w:val="20"/>
                <w:szCs w:val="20"/>
              </w:rPr>
              <w:t>-7L , -7C</w:t>
            </w:r>
          </w:p>
        </w:tc>
      </w:tr>
      <w:tr w:rsidR="00223841">
        <w:trPr>
          <w:jc w:val="center"/>
        </w:trPr>
        <w:tc>
          <w:tcPr>
            <w:tcW w:w="3269" w:type="dxa"/>
          </w:tcPr>
          <w:p w:rsidR="00223841" w:rsidRPr="00223841" w:rsidRDefault="00223841" w:rsidP="00B2590C">
            <w:pPr>
              <w:autoSpaceDE w:val="0"/>
              <w:autoSpaceDN w:val="0"/>
              <w:adjustRightInd w:val="0"/>
              <w:jc w:val="center"/>
              <w:rPr>
                <w:rFonts w:ascii="ＭＳ ゴシック" w:eastAsia="ＭＳ ゴシック" w:hAnsi="ＭＳ ゴシック"/>
                <w:kern w:val="0"/>
                <w:sz w:val="20"/>
                <w:szCs w:val="20"/>
              </w:rPr>
            </w:pPr>
            <w:r w:rsidRPr="00223841">
              <w:rPr>
                <w:rFonts w:ascii="ＭＳ ゴシック" w:eastAsia="ＭＳ ゴシック" w:hAnsi="ＭＳ ゴシック" w:cs="ＭＳ明朝"/>
                <w:kern w:val="0"/>
                <w:sz w:val="20"/>
                <w:szCs w:val="20"/>
              </w:rPr>
              <w:t>200</w:t>
            </w:r>
            <w:r w:rsidRPr="00223841">
              <w:rPr>
                <w:rFonts w:ascii="ＭＳ ゴシック" w:eastAsia="ＭＳ ゴシック" w:hAnsi="ＭＳ ゴシック" w:cs="ＭＳ明朝" w:hint="eastAsia"/>
                <w:kern w:val="0"/>
                <w:sz w:val="20"/>
                <w:szCs w:val="20"/>
              </w:rPr>
              <w:t>以上</w:t>
            </w:r>
          </w:p>
        </w:tc>
        <w:tc>
          <w:tcPr>
            <w:tcW w:w="2806" w:type="dxa"/>
          </w:tcPr>
          <w:p w:rsidR="00223841" w:rsidRPr="00223841" w:rsidRDefault="00223841" w:rsidP="00B2590C">
            <w:pPr>
              <w:autoSpaceDE w:val="0"/>
              <w:autoSpaceDN w:val="0"/>
              <w:adjustRightInd w:val="0"/>
              <w:jc w:val="center"/>
              <w:rPr>
                <w:rFonts w:ascii="ＭＳ ゴシック" w:eastAsia="ＭＳ ゴシック" w:hAnsi="ＭＳ ゴシック"/>
                <w:kern w:val="0"/>
                <w:sz w:val="20"/>
                <w:szCs w:val="20"/>
              </w:rPr>
            </w:pPr>
            <w:r w:rsidRPr="00223841">
              <w:rPr>
                <w:rFonts w:ascii="ＭＳ ゴシック" w:eastAsia="ＭＳ ゴシック" w:hAnsi="ＭＳ ゴシック" w:cs="ＭＳ明朝" w:hint="eastAsia"/>
                <w:kern w:val="0"/>
                <w:sz w:val="20"/>
                <w:szCs w:val="20"/>
              </w:rPr>
              <w:t>板厚の５倍以上</w:t>
            </w:r>
          </w:p>
        </w:tc>
        <w:tc>
          <w:tcPr>
            <w:tcW w:w="2268" w:type="dxa"/>
          </w:tcPr>
          <w:p w:rsidR="00223841" w:rsidRPr="00223841" w:rsidRDefault="00223841" w:rsidP="00B2590C">
            <w:pPr>
              <w:autoSpaceDE w:val="0"/>
              <w:autoSpaceDN w:val="0"/>
              <w:adjustRightInd w:val="0"/>
              <w:jc w:val="center"/>
              <w:rPr>
                <w:rFonts w:ascii="ＭＳ ゴシック" w:eastAsia="ＭＳ ゴシック" w:hAnsi="ＭＳ ゴシック"/>
                <w:kern w:val="0"/>
                <w:sz w:val="20"/>
                <w:szCs w:val="20"/>
              </w:rPr>
            </w:pPr>
            <w:r w:rsidRPr="00223841">
              <w:rPr>
                <w:rFonts w:ascii="ＭＳ ゴシック" w:eastAsia="ＭＳ ゴシック" w:hAnsi="ＭＳ ゴシック" w:cs="ＭＳ明朝"/>
                <w:kern w:val="0"/>
                <w:sz w:val="20"/>
                <w:szCs w:val="20"/>
              </w:rPr>
              <w:t>-5L , -5C</w:t>
            </w:r>
          </w:p>
        </w:tc>
      </w:tr>
    </w:tbl>
    <w:p w:rsidR="00223841" w:rsidRPr="00223841" w:rsidRDefault="00223841" w:rsidP="00223841">
      <w:pPr>
        <w:autoSpaceDE w:val="0"/>
        <w:autoSpaceDN w:val="0"/>
        <w:adjustRightInd w:val="0"/>
        <w:ind w:firstLineChars="300" w:firstLine="600"/>
        <w:jc w:val="left"/>
        <w:rPr>
          <w:rFonts w:ascii="HG丸ｺﾞｼｯｸM-PRO" w:eastAsia="HG丸ｺﾞｼｯｸM-PRO" w:cs="MS-Mincho"/>
          <w:kern w:val="0"/>
          <w:sz w:val="20"/>
          <w:szCs w:val="20"/>
        </w:rPr>
      </w:pPr>
      <w:r w:rsidRPr="00223841">
        <w:rPr>
          <w:rFonts w:ascii="HG丸ｺﾞｼｯｸM-PRO" w:eastAsia="HG丸ｺﾞｼｯｸM-PRO" w:cs="MS-Mincho" w:hint="eastAsia"/>
          <w:kern w:val="0"/>
          <w:sz w:val="20"/>
          <w:szCs w:val="20"/>
        </w:rPr>
        <w:t>注）1番目の数字：最小曲げ半径の板厚の倍率</w:t>
      </w:r>
    </w:p>
    <w:p w:rsidR="00223841" w:rsidRDefault="00223841" w:rsidP="00223841">
      <w:pPr>
        <w:autoSpaceDE w:val="0"/>
        <w:autoSpaceDN w:val="0"/>
        <w:adjustRightInd w:val="0"/>
        <w:ind w:firstLineChars="500" w:firstLine="1000"/>
        <w:jc w:val="left"/>
        <w:rPr>
          <w:rFonts w:ascii="HG丸ｺﾞｼｯｸM-PRO" w:eastAsia="HG丸ｺﾞｼｯｸM-PRO" w:cs="MS-Mincho"/>
          <w:kern w:val="0"/>
          <w:sz w:val="20"/>
          <w:szCs w:val="20"/>
        </w:rPr>
      </w:pPr>
      <w:r w:rsidRPr="00223841">
        <w:rPr>
          <w:rFonts w:ascii="HG丸ｺﾞｼｯｸM-PRO" w:eastAsia="HG丸ｺﾞｼｯｸM-PRO" w:cs="MS-Mincho" w:hint="eastAsia"/>
          <w:kern w:val="0"/>
          <w:sz w:val="20"/>
          <w:szCs w:val="20"/>
        </w:rPr>
        <w:t>2番目の記号：曲げ加工方向（L：最終圧延方向と同一方向 C：最終圧延方向と直下方向）</w:t>
      </w:r>
    </w:p>
    <w:p w:rsidR="00223841" w:rsidRPr="00223841" w:rsidRDefault="00223841" w:rsidP="00223841">
      <w:pPr>
        <w:autoSpaceDE w:val="0"/>
        <w:autoSpaceDN w:val="0"/>
        <w:adjustRightInd w:val="0"/>
        <w:ind w:firstLineChars="500" w:firstLine="1000"/>
        <w:jc w:val="left"/>
        <w:rPr>
          <w:rFonts w:ascii="HG丸ｺﾞｼｯｸM-PRO" w:eastAsia="HG丸ｺﾞｼｯｸM-PRO" w:cs="MS-Mincho"/>
          <w:kern w:val="0"/>
          <w:sz w:val="20"/>
          <w:szCs w:val="20"/>
        </w:rPr>
      </w:pPr>
    </w:p>
    <w:p w:rsidR="00223841" w:rsidRPr="00223841" w:rsidRDefault="00223841" w:rsidP="00FB1ACD">
      <w:pPr>
        <w:autoSpaceDE w:val="0"/>
        <w:autoSpaceDN w:val="0"/>
        <w:adjustRightInd w:val="0"/>
        <w:ind w:firstLineChars="300" w:firstLine="63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⑧ 請負者は、調質鋼（Ｑ）及び熱加工制御鋼（ＴＭＣ）の熱間加工を行ってはならない。</w:t>
      </w:r>
    </w:p>
    <w:p w:rsidR="00223841" w:rsidRPr="00223841" w:rsidRDefault="00223841" w:rsidP="00FB1ACD">
      <w:pPr>
        <w:autoSpaceDE w:val="0"/>
        <w:autoSpaceDN w:val="0"/>
        <w:adjustRightInd w:val="0"/>
        <w:ind w:firstLineChars="100" w:firstLine="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（３）溶接施工</w:t>
      </w:r>
    </w:p>
    <w:p w:rsidR="00223841" w:rsidRPr="00223841" w:rsidRDefault="00223841" w:rsidP="00FB1ACD">
      <w:pPr>
        <w:autoSpaceDE w:val="0"/>
        <w:autoSpaceDN w:val="0"/>
        <w:adjustRightInd w:val="0"/>
        <w:ind w:leftChars="320" w:left="672"/>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① 請負者は、溶接施工について各継手に要求される溶接品質を確保するよう、次の事項を記載した</w:t>
      </w:r>
      <w:r w:rsidRPr="00223841">
        <w:rPr>
          <w:rFonts w:ascii="HG丸ｺﾞｼｯｸM-PRO" w:eastAsia="HG丸ｺﾞｼｯｸM-PRO" w:cs="MS-Gothic" w:hint="eastAsia"/>
          <w:kern w:val="0"/>
          <w:szCs w:val="21"/>
        </w:rPr>
        <w:t>施工計画書</w:t>
      </w:r>
      <w:r w:rsidRPr="00223841">
        <w:rPr>
          <w:rFonts w:ascii="HG丸ｺﾞｼｯｸM-PRO" w:eastAsia="HG丸ｺﾞｼｯｸM-PRO" w:cs="MS-Mincho" w:hint="eastAsia"/>
          <w:kern w:val="0"/>
          <w:szCs w:val="21"/>
        </w:rPr>
        <w:t>を監督職員に</w:t>
      </w:r>
      <w:r w:rsidRPr="00223841">
        <w:rPr>
          <w:rFonts w:ascii="HG丸ｺﾞｼｯｸM-PRO" w:eastAsia="HG丸ｺﾞｼｯｸM-PRO" w:cs="MS-Gothic" w:hint="eastAsia"/>
          <w:kern w:val="0"/>
          <w:szCs w:val="21"/>
        </w:rPr>
        <w:t>提出</w:t>
      </w:r>
      <w:r w:rsidRPr="00223841">
        <w:rPr>
          <w:rFonts w:ascii="HG丸ｺﾞｼｯｸM-PRO" w:eastAsia="HG丸ｺﾞｼｯｸM-PRO" w:cs="MS-Mincho" w:hint="eastAsia"/>
          <w:kern w:val="0"/>
          <w:szCs w:val="21"/>
        </w:rPr>
        <w:t>した上で施工しなければならない。</w:t>
      </w:r>
    </w:p>
    <w:p w:rsidR="00223841" w:rsidRPr="00223841" w:rsidRDefault="00223841" w:rsidP="00FB1ACD">
      <w:pPr>
        <w:autoSpaceDE w:val="0"/>
        <w:autoSpaceDN w:val="0"/>
        <w:adjustRightInd w:val="0"/>
        <w:ind w:firstLine="84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１）鋼材の種類と特性</w:t>
      </w:r>
    </w:p>
    <w:p w:rsidR="00223841" w:rsidRPr="00223841" w:rsidRDefault="00223841" w:rsidP="00FB1ACD">
      <w:pPr>
        <w:autoSpaceDE w:val="0"/>
        <w:autoSpaceDN w:val="0"/>
        <w:adjustRightInd w:val="0"/>
        <w:ind w:firstLine="84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lastRenderedPageBreak/>
        <w:t>２）溶接材料の種類と特性</w:t>
      </w:r>
    </w:p>
    <w:p w:rsidR="00223841" w:rsidRPr="00223841" w:rsidRDefault="00223841" w:rsidP="00FB1ACD">
      <w:pPr>
        <w:autoSpaceDE w:val="0"/>
        <w:autoSpaceDN w:val="0"/>
        <w:adjustRightInd w:val="0"/>
        <w:ind w:firstLine="84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３）溶接作業者の保有資格</w:t>
      </w:r>
    </w:p>
    <w:p w:rsidR="00223841" w:rsidRPr="00223841" w:rsidRDefault="00223841" w:rsidP="00FB1ACD">
      <w:pPr>
        <w:autoSpaceDE w:val="0"/>
        <w:autoSpaceDN w:val="0"/>
        <w:adjustRightInd w:val="0"/>
        <w:ind w:firstLine="84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４）継手の形状と精度</w:t>
      </w:r>
    </w:p>
    <w:p w:rsidR="00223841" w:rsidRPr="00223841" w:rsidRDefault="00223841" w:rsidP="00FB1ACD">
      <w:pPr>
        <w:autoSpaceDE w:val="0"/>
        <w:autoSpaceDN w:val="0"/>
        <w:adjustRightInd w:val="0"/>
        <w:ind w:firstLine="84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５）溶接環境や使用設備</w:t>
      </w:r>
    </w:p>
    <w:p w:rsidR="00223841" w:rsidRPr="00223841" w:rsidRDefault="00223841" w:rsidP="00FB1ACD">
      <w:pPr>
        <w:autoSpaceDE w:val="0"/>
        <w:autoSpaceDN w:val="0"/>
        <w:adjustRightInd w:val="0"/>
        <w:ind w:firstLine="84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６）溶接施工条件や留意事項</w:t>
      </w:r>
    </w:p>
    <w:p w:rsidR="00223841" w:rsidRPr="00223841" w:rsidRDefault="00223841" w:rsidP="00FB1ACD">
      <w:pPr>
        <w:autoSpaceDE w:val="0"/>
        <w:autoSpaceDN w:val="0"/>
        <w:adjustRightInd w:val="0"/>
        <w:ind w:firstLine="84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７）溶接部の検査方法</w:t>
      </w:r>
    </w:p>
    <w:p w:rsidR="00223841" w:rsidRPr="00223841" w:rsidRDefault="00223841" w:rsidP="00FB1ACD">
      <w:pPr>
        <w:autoSpaceDE w:val="0"/>
        <w:autoSpaceDN w:val="0"/>
        <w:adjustRightInd w:val="0"/>
        <w:ind w:firstLine="84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８）不適合品の取り扱い</w:t>
      </w:r>
    </w:p>
    <w:p w:rsidR="00223841" w:rsidRPr="00223841" w:rsidRDefault="00223841" w:rsidP="00FB1ACD">
      <w:pPr>
        <w:autoSpaceDE w:val="0"/>
        <w:autoSpaceDN w:val="0"/>
        <w:adjustRightInd w:val="0"/>
        <w:ind w:leftChars="320" w:left="882" w:hangingChars="100" w:hanging="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② 請負者は、JIS Z 3801（手溶接技術検定における試験方法及び判定基準）に定められた試験の種類のうち、その作業に該当する試験または、これと同等以上の検定試験に合格した溶接作業者を従事させなければならない。ただし、半自動溶接を行う場合は、JIS Z 3841（半自動溶接技術検定における試験方法及び判定基準）に定められた試験の種類のうち、その作業に該当する試験または、これと同等以上の検定試験に合格した溶接作業者を従事させるものとする。また、サブマージアーク溶接を行う場合は、Ａ－２Ｆまたは、これと同等以上の検定試験に合格した溶接作業者を従事させるものとする。なお、工場溶接に従事する溶接作業者は、６ヶ月以上溶接工事に従事し、かつ工事前２ケ月以上引き続きその工場において、溶接工事に従事した者でなければならない。また、現場溶接に従事する溶接作業者は、６ヶ月以上溶接工事に従事し、かつ適用する溶接施工方法の経験がある者または十分な訓練を受けた者でなければならない。</w:t>
      </w:r>
    </w:p>
    <w:p w:rsidR="00223841" w:rsidRPr="00223841" w:rsidRDefault="00223841" w:rsidP="00FB1ACD">
      <w:pPr>
        <w:autoSpaceDE w:val="0"/>
        <w:autoSpaceDN w:val="0"/>
        <w:adjustRightInd w:val="0"/>
        <w:ind w:firstLineChars="100" w:firstLine="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（４）溶接施工試験</w:t>
      </w:r>
    </w:p>
    <w:p w:rsidR="00223841" w:rsidRPr="00223841" w:rsidRDefault="00223841" w:rsidP="00FB1ACD">
      <w:pPr>
        <w:autoSpaceDE w:val="0"/>
        <w:autoSpaceDN w:val="0"/>
        <w:adjustRightInd w:val="0"/>
        <w:ind w:leftChars="320" w:left="882" w:hangingChars="100" w:hanging="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① 請負者は、次の事項のいずれかに該当する場合は、溶接施工試験を行わなければならない。ただし、二次部材については、除くものとする。なお、すでに過去に同等もしくはそれ以上の条件で溶接施工試験を行い、かつ施工経験をもつ工場では、その溶接施工試験報告書について、監督職員の</w:t>
      </w:r>
      <w:r w:rsidRPr="00223841">
        <w:rPr>
          <w:rFonts w:ascii="HG丸ｺﾞｼｯｸM-PRO" w:eastAsia="HG丸ｺﾞｼｯｸM-PRO" w:cs="MS-Gothic" w:hint="eastAsia"/>
          <w:kern w:val="0"/>
          <w:szCs w:val="21"/>
        </w:rPr>
        <w:t>承諾</w:t>
      </w:r>
      <w:r w:rsidRPr="00223841">
        <w:rPr>
          <w:rFonts w:ascii="HG丸ｺﾞｼｯｸM-PRO" w:eastAsia="HG丸ｺﾞｼｯｸM-PRO" w:cs="MS-Mincho" w:hint="eastAsia"/>
          <w:kern w:val="0"/>
          <w:szCs w:val="21"/>
        </w:rPr>
        <w:t>を得た上で溶接施工試験を省略することができるものとする。</w:t>
      </w:r>
    </w:p>
    <w:p w:rsidR="00223841" w:rsidRPr="00223841" w:rsidRDefault="00223841" w:rsidP="00FB1ACD">
      <w:pPr>
        <w:autoSpaceDE w:val="0"/>
        <w:autoSpaceDN w:val="0"/>
        <w:adjustRightInd w:val="0"/>
        <w:ind w:leftChars="416" w:left="1084" w:hangingChars="100" w:hanging="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１）ＳＭ570またはＳＭＡ570Ｗ、SM520及びＳＭＡ490Ｗにおいて１パスの入熱量が7,000J／mmを超える場合</w:t>
      </w:r>
    </w:p>
    <w:p w:rsidR="00223841" w:rsidRPr="00223841" w:rsidRDefault="00223841" w:rsidP="00FB1ACD">
      <w:pPr>
        <w:autoSpaceDE w:val="0"/>
        <w:autoSpaceDN w:val="0"/>
        <w:adjustRightInd w:val="0"/>
        <w:ind w:firstLine="84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２）SM490、SM490Yにおいて、１パスの入熱量が10,000J／mmを超える場合。</w:t>
      </w:r>
    </w:p>
    <w:p w:rsidR="00223841" w:rsidRPr="00223841" w:rsidRDefault="00223841" w:rsidP="00FB1ACD">
      <w:pPr>
        <w:autoSpaceDE w:val="0"/>
        <w:autoSpaceDN w:val="0"/>
        <w:adjustRightInd w:val="0"/>
        <w:ind w:leftChars="416" w:left="1084" w:hangingChars="100" w:hanging="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３）被覆棒アーク溶接法（手溶接のみ）、ガスシールドアーク溶接法（ＣＯ</w:t>
      </w:r>
      <w:r w:rsidRPr="00223841">
        <w:rPr>
          <w:rFonts w:ascii="HG丸ｺﾞｼｯｸM-PRO" w:eastAsia="HG丸ｺﾞｼｯｸM-PRO" w:cs="MS-Mincho" w:hint="eastAsia"/>
          <w:kern w:val="0"/>
          <w:sz w:val="13"/>
          <w:szCs w:val="13"/>
        </w:rPr>
        <w:t>２</w:t>
      </w:r>
      <w:r w:rsidRPr="00223841">
        <w:rPr>
          <w:rFonts w:ascii="HG丸ｺﾞｼｯｸM-PRO" w:eastAsia="HG丸ｺﾞｼｯｸM-PRO" w:cs="MS-Mincho" w:hint="eastAsia"/>
          <w:kern w:val="0"/>
          <w:szCs w:val="21"/>
        </w:rPr>
        <w:t>ガスあるいはＡｒとＣＯ</w:t>
      </w:r>
      <w:r w:rsidRPr="00223841">
        <w:rPr>
          <w:rFonts w:ascii="HG丸ｺﾞｼｯｸM-PRO" w:eastAsia="HG丸ｺﾞｼｯｸM-PRO" w:cs="MS-Mincho" w:hint="eastAsia"/>
          <w:kern w:val="0"/>
          <w:sz w:val="13"/>
          <w:szCs w:val="13"/>
        </w:rPr>
        <w:t>２</w:t>
      </w:r>
      <w:r w:rsidRPr="00223841">
        <w:rPr>
          <w:rFonts w:ascii="HG丸ｺﾞｼｯｸM-PRO" w:eastAsia="HG丸ｺﾞｼｯｸM-PRO" w:cs="MS-Mincho" w:hint="eastAsia"/>
          <w:kern w:val="0"/>
          <w:szCs w:val="21"/>
        </w:rPr>
        <w:t>の混合ガス）、サブマージアーク溶接法以外の溶接を行う場合</w:t>
      </w:r>
    </w:p>
    <w:p w:rsidR="00223841" w:rsidRPr="00223841" w:rsidRDefault="00223841" w:rsidP="00FB1ACD">
      <w:pPr>
        <w:autoSpaceDE w:val="0"/>
        <w:autoSpaceDN w:val="0"/>
        <w:adjustRightInd w:val="0"/>
        <w:ind w:firstLine="84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４）鋼橋製作の実績がない場合</w:t>
      </w:r>
    </w:p>
    <w:p w:rsidR="00223841" w:rsidRPr="00223841" w:rsidRDefault="00223841" w:rsidP="00FB1ACD">
      <w:pPr>
        <w:autoSpaceDE w:val="0"/>
        <w:autoSpaceDN w:val="0"/>
        <w:adjustRightInd w:val="0"/>
        <w:ind w:firstLine="84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５）使用実績のないところから材料供給を受ける場合</w:t>
      </w:r>
    </w:p>
    <w:p w:rsidR="00223841" w:rsidRPr="00223841" w:rsidRDefault="00223841" w:rsidP="00FB1ACD">
      <w:pPr>
        <w:autoSpaceDE w:val="0"/>
        <w:autoSpaceDN w:val="0"/>
        <w:adjustRightInd w:val="0"/>
        <w:ind w:firstLine="84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６）採用する溶接方法の施工実績がない場合</w:t>
      </w:r>
    </w:p>
    <w:p w:rsidR="00223841" w:rsidRPr="00223841" w:rsidRDefault="00223841" w:rsidP="00FB1ACD">
      <w:pPr>
        <w:autoSpaceDE w:val="0"/>
        <w:autoSpaceDN w:val="0"/>
        <w:adjustRightInd w:val="0"/>
        <w:ind w:leftChars="320" w:left="882" w:hangingChars="100" w:hanging="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② 請負者は、溶接施工試験にあたって、品質管理基準に規定された溶接施工試験項目から該当する項目を選んで行わなければならない。なお、供試鋼板の選定、溶接条件の選定その他は、下記によるものとする。</w:t>
      </w:r>
    </w:p>
    <w:p w:rsidR="00223841" w:rsidRPr="00223841" w:rsidRDefault="00223841" w:rsidP="00FB1ACD">
      <w:pPr>
        <w:autoSpaceDE w:val="0"/>
        <w:autoSpaceDN w:val="0"/>
        <w:adjustRightInd w:val="0"/>
        <w:ind w:leftChars="416" w:left="1084" w:hangingChars="100" w:hanging="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１）供試鋼板には、同様な溶接条件で取扱う鋼板のうち、最も条件の悪いものを用いるものとする。</w:t>
      </w:r>
    </w:p>
    <w:p w:rsidR="00223841" w:rsidRPr="00223841" w:rsidRDefault="00223841" w:rsidP="00FB1ACD">
      <w:pPr>
        <w:autoSpaceDE w:val="0"/>
        <w:autoSpaceDN w:val="0"/>
        <w:adjustRightInd w:val="0"/>
        <w:ind w:leftChars="416" w:left="1084" w:hangingChars="100" w:hanging="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２）溶接は、実際の施工で用いる溶接条件で行うものとし、溶接姿勢は実際に行う姿勢のうち、最も不利なもので行なうものとする。</w:t>
      </w:r>
    </w:p>
    <w:p w:rsidR="00223841" w:rsidRPr="00223841" w:rsidRDefault="00223841" w:rsidP="00FB1ACD">
      <w:pPr>
        <w:autoSpaceDE w:val="0"/>
        <w:autoSpaceDN w:val="0"/>
        <w:adjustRightInd w:val="0"/>
        <w:ind w:leftChars="416" w:left="1084" w:hangingChars="100" w:hanging="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３）異種の鋼材の開先溶接試験は、実際の施工と同等の組合わせの鋼材で行なうものとする。なお、同鋼種で板厚の異なる継手については板厚の薄い方の鋼材で行うことができるものとする。</w:t>
      </w:r>
    </w:p>
    <w:p w:rsidR="00B2590C" w:rsidRDefault="00223841" w:rsidP="00FB1ACD">
      <w:pPr>
        <w:autoSpaceDE w:val="0"/>
        <w:autoSpaceDN w:val="0"/>
        <w:adjustRightInd w:val="0"/>
        <w:ind w:firstLine="84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４）再試験は、当初試験時の個数の２倍とする。</w:t>
      </w:r>
    </w:p>
    <w:p w:rsidR="00223841" w:rsidRPr="00223841" w:rsidRDefault="00223841" w:rsidP="00FB1ACD">
      <w:pPr>
        <w:autoSpaceDE w:val="0"/>
        <w:autoSpaceDN w:val="0"/>
        <w:adjustRightInd w:val="0"/>
        <w:ind w:firstLineChars="100" w:firstLine="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lastRenderedPageBreak/>
        <w:t>（５）組立て</w:t>
      </w:r>
    </w:p>
    <w:p w:rsidR="00223841" w:rsidRPr="00223841" w:rsidRDefault="00223841" w:rsidP="00FB1ACD">
      <w:pPr>
        <w:autoSpaceDE w:val="0"/>
        <w:autoSpaceDN w:val="0"/>
        <w:adjustRightInd w:val="0"/>
        <w:ind w:leftChars="400" w:left="840" w:firstLineChars="100" w:firstLine="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請負者は、部材の組立てにあたって、補助治具を有効に利用し、無理のない姿勢で仮付け溶接できるように考慮しなければならない。また支材やストロングバック等の異材を母材に仮付けすることは避けるものとする。やむを得ず仮付を行って母材を傷つけた場合は、本項（12）欠陥部の補修により補修するものとする。</w:t>
      </w:r>
    </w:p>
    <w:p w:rsidR="00223841" w:rsidRPr="00223841" w:rsidRDefault="00223841" w:rsidP="00B2590C">
      <w:pPr>
        <w:autoSpaceDE w:val="0"/>
        <w:autoSpaceDN w:val="0"/>
        <w:adjustRightInd w:val="0"/>
        <w:ind w:firstLineChars="200" w:firstLine="42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（６）材片の組合わせ精度</w:t>
      </w:r>
    </w:p>
    <w:p w:rsidR="00223841" w:rsidRPr="00223841" w:rsidRDefault="00223841" w:rsidP="00FB1ACD">
      <w:pPr>
        <w:autoSpaceDE w:val="0"/>
        <w:autoSpaceDN w:val="0"/>
        <w:adjustRightInd w:val="0"/>
        <w:ind w:leftChars="400" w:left="840" w:firstLineChars="100" w:firstLine="210"/>
        <w:jc w:val="left"/>
        <w:rPr>
          <w:rFonts w:ascii="HG丸ｺﾞｼｯｸM-PRO" w:eastAsia="HG丸ｺﾞｼｯｸM-PRO" w:cs="MS-Mincho"/>
          <w:kern w:val="0"/>
          <w:szCs w:val="21"/>
        </w:rPr>
      </w:pPr>
      <w:r w:rsidRPr="00223841">
        <w:rPr>
          <w:rFonts w:ascii="HG丸ｺﾞｼｯｸM-PRO" w:eastAsia="HG丸ｺﾞｼｯｸM-PRO" w:cs="MS-Mincho" w:hint="eastAsia"/>
          <w:kern w:val="0"/>
          <w:szCs w:val="21"/>
        </w:rPr>
        <w:t>請負者は、材片の組合わせ精度を、継手部の応力伝達が円滑で、かつ、継手性能が満足されるものにしなければならない。材片の組合わせ精度は下記の値とするものとする。</w:t>
      </w:r>
    </w:p>
    <w:p w:rsidR="00B2590C" w:rsidRPr="00B2590C" w:rsidRDefault="00B2590C" w:rsidP="00B2590C">
      <w:pPr>
        <w:autoSpaceDE w:val="0"/>
        <w:autoSpaceDN w:val="0"/>
        <w:adjustRightInd w:val="0"/>
        <w:ind w:leftChars="400" w:left="840"/>
        <w:jc w:val="left"/>
        <w:rPr>
          <w:rFonts w:ascii="HG丸ｺﾞｼｯｸM-PRO" w:eastAsia="HG丸ｺﾞｼｯｸM-PRO" w:cs="MS-Mincho"/>
          <w:kern w:val="0"/>
          <w:szCs w:val="21"/>
        </w:rPr>
      </w:pPr>
      <w:r w:rsidRPr="00B2590C">
        <w:rPr>
          <w:rFonts w:ascii="HG丸ｺﾞｼｯｸM-PRO" w:eastAsia="HG丸ｺﾞｼｯｸM-PRO" w:cs="MS-Mincho" w:hint="eastAsia"/>
          <w:kern w:val="0"/>
          <w:szCs w:val="21"/>
        </w:rPr>
        <w:t>ただし、施工試験によって誤差の許容量が</w:t>
      </w:r>
      <w:r w:rsidRPr="00B2590C">
        <w:rPr>
          <w:rFonts w:ascii="HG丸ｺﾞｼｯｸM-PRO" w:eastAsia="HG丸ｺﾞｼｯｸM-PRO" w:cs="MS-Gothic" w:hint="eastAsia"/>
          <w:kern w:val="0"/>
          <w:szCs w:val="21"/>
        </w:rPr>
        <w:t>確認</w:t>
      </w:r>
      <w:r w:rsidRPr="00B2590C">
        <w:rPr>
          <w:rFonts w:ascii="HG丸ｺﾞｼｯｸM-PRO" w:eastAsia="HG丸ｺﾞｼｯｸM-PRO" w:cs="MS-Mincho" w:hint="eastAsia"/>
          <w:kern w:val="0"/>
          <w:szCs w:val="21"/>
        </w:rPr>
        <w:t>された場合は、</w:t>
      </w:r>
      <w:r w:rsidRPr="00B2590C">
        <w:rPr>
          <w:rFonts w:ascii="HG丸ｺﾞｼｯｸM-PRO" w:eastAsia="HG丸ｺﾞｼｯｸM-PRO" w:cs="MS-Gothic" w:hint="eastAsia"/>
          <w:kern w:val="0"/>
          <w:szCs w:val="21"/>
        </w:rPr>
        <w:t>設計図書</w:t>
      </w:r>
      <w:r w:rsidRPr="00B2590C">
        <w:rPr>
          <w:rFonts w:ascii="HG丸ｺﾞｼｯｸM-PRO" w:eastAsia="HG丸ｺﾞｼｯｸM-PRO" w:cs="MS-Mincho" w:hint="eastAsia"/>
          <w:kern w:val="0"/>
          <w:szCs w:val="21"/>
        </w:rPr>
        <w:t>に関して監督職員の</w:t>
      </w:r>
      <w:r w:rsidRPr="00B2590C">
        <w:rPr>
          <w:rFonts w:ascii="HG丸ｺﾞｼｯｸM-PRO" w:eastAsia="HG丸ｺﾞｼｯｸM-PRO" w:cs="MS-Gothic" w:hint="eastAsia"/>
          <w:kern w:val="0"/>
          <w:szCs w:val="21"/>
        </w:rPr>
        <w:t>承諾</w:t>
      </w:r>
      <w:r w:rsidRPr="00B2590C">
        <w:rPr>
          <w:rFonts w:ascii="HG丸ｺﾞｼｯｸM-PRO" w:eastAsia="HG丸ｺﾞｼｯｸM-PRO" w:cs="MS-Mincho" w:hint="eastAsia"/>
          <w:kern w:val="0"/>
          <w:szCs w:val="21"/>
        </w:rPr>
        <w:t>を得たうえで下記の値以上とすることができるものとする。</w:t>
      </w:r>
    </w:p>
    <w:p w:rsidR="00B2590C" w:rsidRPr="00B2590C" w:rsidRDefault="00B2590C" w:rsidP="00B2590C">
      <w:pPr>
        <w:autoSpaceDE w:val="0"/>
        <w:autoSpaceDN w:val="0"/>
        <w:adjustRightInd w:val="0"/>
        <w:ind w:firstLineChars="500" w:firstLine="1050"/>
        <w:jc w:val="left"/>
        <w:rPr>
          <w:rFonts w:ascii="HG丸ｺﾞｼｯｸM-PRO" w:eastAsia="HG丸ｺﾞｼｯｸM-PRO" w:cs="MS-Mincho"/>
          <w:kern w:val="0"/>
          <w:szCs w:val="21"/>
        </w:rPr>
      </w:pPr>
      <w:r w:rsidRPr="00B2590C">
        <w:rPr>
          <w:rFonts w:ascii="HG丸ｺﾞｼｯｸM-PRO" w:eastAsia="HG丸ｺﾞｼｯｸM-PRO" w:cs="MS-Mincho" w:hint="eastAsia"/>
          <w:kern w:val="0"/>
          <w:szCs w:val="21"/>
        </w:rPr>
        <w:t>① 開先溶接</w:t>
      </w:r>
    </w:p>
    <w:p w:rsidR="00B2590C" w:rsidRPr="00B2590C" w:rsidRDefault="00B2590C" w:rsidP="00B2590C">
      <w:pPr>
        <w:autoSpaceDE w:val="0"/>
        <w:autoSpaceDN w:val="0"/>
        <w:adjustRightInd w:val="0"/>
        <w:ind w:left="840" w:firstLine="840"/>
        <w:jc w:val="left"/>
        <w:rPr>
          <w:rFonts w:ascii="HG丸ｺﾞｼｯｸM-PRO" w:eastAsia="HG丸ｺﾞｼｯｸM-PRO" w:cs="MS-Mincho"/>
          <w:kern w:val="0"/>
          <w:szCs w:val="21"/>
        </w:rPr>
      </w:pPr>
      <w:r w:rsidRPr="00B2590C">
        <w:rPr>
          <w:rFonts w:ascii="HG丸ｺﾞｼｯｸM-PRO" w:eastAsia="HG丸ｺﾞｼｯｸM-PRO" w:cs="MS-Mincho" w:hint="eastAsia"/>
          <w:kern w:val="0"/>
          <w:szCs w:val="21"/>
        </w:rPr>
        <w:t>ルート間隔の誤差：規定値±1.0mm以下</w:t>
      </w:r>
    </w:p>
    <w:p w:rsidR="00B2590C" w:rsidRPr="00B2590C" w:rsidRDefault="00B2590C" w:rsidP="00B2590C">
      <w:pPr>
        <w:autoSpaceDE w:val="0"/>
        <w:autoSpaceDN w:val="0"/>
        <w:adjustRightInd w:val="0"/>
        <w:ind w:left="840" w:firstLine="840"/>
        <w:jc w:val="left"/>
        <w:rPr>
          <w:rFonts w:ascii="HG丸ｺﾞｼｯｸM-PRO" w:eastAsia="HG丸ｺﾞｼｯｸM-PRO" w:cs="MS-Mincho"/>
          <w:kern w:val="0"/>
          <w:szCs w:val="21"/>
        </w:rPr>
      </w:pPr>
      <w:r w:rsidRPr="00B2590C">
        <w:rPr>
          <w:rFonts w:ascii="HG丸ｺﾞｼｯｸM-PRO" w:eastAsia="HG丸ｺﾞｼｯｸM-PRO" w:cs="MS-Mincho" w:hint="eastAsia"/>
          <w:kern w:val="0"/>
          <w:szCs w:val="21"/>
        </w:rPr>
        <w:t>板厚方向の材片偏心：ｔ≦50 薄い方の板厚の10％以下</w:t>
      </w:r>
    </w:p>
    <w:p w:rsidR="00B2590C" w:rsidRPr="00B2590C" w:rsidRDefault="00B2590C" w:rsidP="00B2590C">
      <w:pPr>
        <w:autoSpaceDE w:val="0"/>
        <w:autoSpaceDN w:val="0"/>
        <w:adjustRightInd w:val="0"/>
        <w:ind w:left="840" w:firstLine="840"/>
        <w:jc w:val="left"/>
        <w:rPr>
          <w:rFonts w:ascii="HG丸ｺﾞｼｯｸM-PRO" w:eastAsia="HG丸ｺﾞｼｯｸM-PRO" w:cs="MS-Mincho"/>
          <w:kern w:val="0"/>
          <w:szCs w:val="21"/>
        </w:rPr>
      </w:pPr>
      <w:r w:rsidRPr="00B2590C">
        <w:rPr>
          <w:rFonts w:ascii="HG丸ｺﾞｼｯｸM-PRO" w:eastAsia="HG丸ｺﾞｼｯｸM-PRO" w:cs="MS-Mincho" w:hint="eastAsia"/>
          <w:kern w:val="0"/>
          <w:szCs w:val="21"/>
        </w:rPr>
        <w:t>50＜ｔ５mm以下</w:t>
      </w:r>
    </w:p>
    <w:p w:rsidR="00B2590C" w:rsidRPr="00B2590C" w:rsidRDefault="00B2590C" w:rsidP="00B2590C">
      <w:pPr>
        <w:autoSpaceDE w:val="0"/>
        <w:autoSpaceDN w:val="0"/>
        <w:adjustRightInd w:val="0"/>
        <w:ind w:left="840" w:firstLine="840"/>
        <w:jc w:val="left"/>
        <w:rPr>
          <w:rFonts w:ascii="HG丸ｺﾞｼｯｸM-PRO" w:eastAsia="HG丸ｺﾞｼｯｸM-PRO" w:cs="MS-Mincho"/>
          <w:kern w:val="0"/>
          <w:szCs w:val="21"/>
        </w:rPr>
      </w:pPr>
      <w:r w:rsidRPr="00B2590C">
        <w:rPr>
          <w:rFonts w:ascii="HG丸ｺﾞｼｯｸM-PRO" w:eastAsia="HG丸ｺﾞｼｯｸM-PRO" w:cs="MS-Mincho" w:hint="eastAsia"/>
          <w:kern w:val="0"/>
          <w:szCs w:val="21"/>
        </w:rPr>
        <w:t>ｔ：薄い方の板厚</w:t>
      </w:r>
    </w:p>
    <w:p w:rsidR="00B2590C" w:rsidRPr="00B2590C" w:rsidRDefault="00B2590C" w:rsidP="00B2590C">
      <w:pPr>
        <w:autoSpaceDE w:val="0"/>
        <w:autoSpaceDN w:val="0"/>
        <w:adjustRightInd w:val="0"/>
        <w:ind w:left="1680"/>
        <w:jc w:val="left"/>
        <w:rPr>
          <w:rFonts w:ascii="HG丸ｺﾞｼｯｸM-PRO" w:eastAsia="HG丸ｺﾞｼｯｸM-PRO" w:cs="MS-Mincho"/>
          <w:kern w:val="0"/>
          <w:szCs w:val="21"/>
        </w:rPr>
      </w:pPr>
      <w:r w:rsidRPr="00B2590C">
        <w:rPr>
          <w:rFonts w:ascii="HG丸ｺﾞｼｯｸM-PRO" w:eastAsia="HG丸ｺﾞｼｯｸM-PRO" w:cs="MS-Mincho" w:hint="eastAsia"/>
          <w:kern w:val="0"/>
          <w:szCs w:val="21"/>
        </w:rPr>
        <w:t>裏当金を用いる場合の密着度：0.5mm以下</w:t>
      </w:r>
    </w:p>
    <w:p w:rsidR="00B2590C" w:rsidRPr="00B2590C" w:rsidRDefault="00B2590C" w:rsidP="00B2590C">
      <w:pPr>
        <w:autoSpaceDE w:val="0"/>
        <w:autoSpaceDN w:val="0"/>
        <w:adjustRightInd w:val="0"/>
        <w:ind w:left="840" w:firstLine="840"/>
        <w:jc w:val="left"/>
        <w:rPr>
          <w:rFonts w:ascii="HG丸ｺﾞｼｯｸM-PRO" w:eastAsia="HG丸ｺﾞｼｯｸM-PRO" w:cs="MS-Mincho"/>
          <w:kern w:val="0"/>
          <w:szCs w:val="21"/>
        </w:rPr>
      </w:pPr>
      <w:r w:rsidRPr="00B2590C">
        <w:rPr>
          <w:rFonts w:ascii="HG丸ｺﾞｼｯｸM-PRO" w:eastAsia="HG丸ｺﾞｼｯｸM-PRO" w:cs="MS-Mincho" w:hint="eastAsia"/>
          <w:kern w:val="0"/>
          <w:szCs w:val="21"/>
        </w:rPr>
        <w:t>開先角度：規定値±10゜</w:t>
      </w:r>
    </w:p>
    <w:p w:rsidR="00B2590C" w:rsidRPr="00B2590C" w:rsidRDefault="00B2590C" w:rsidP="00B2590C">
      <w:pPr>
        <w:autoSpaceDE w:val="0"/>
        <w:autoSpaceDN w:val="0"/>
        <w:adjustRightInd w:val="0"/>
        <w:ind w:firstLineChars="500" w:firstLine="1050"/>
        <w:jc w:val="left"/>
        <w:rPr>
          <w:rFonts w:ascii="HG丸ｺﾞｼｯｸM-PRO" w:eastAsia="HG丸ｺﾞｼｯｸM-PRO" w:cs="MS-Mincho"/>
          <w:kern w:val="0"/>
          <w:szCs w:val="21"/>
        </w:rPr>
      </w:pPr>
      <w:r w:rsidRPr="00B2590C">
        <w:rPr>
          <w:rFonts w:ascii="HG丸ｺﾞｼｯｸM-PRO" w:eastAsia="HG丸ｺﾞｼｯｸM-PRO" w:cs="MS-Mincho" w:hint="eastAsia"/>
          <w:kern w:val="0"/>
          <w:szCs w:val="21"/>
        </w:rPr>
        <w:t>② すみ肉溶接</w:t>
      </w:r>
    </w:p>
    <w:p w:rsidR="00B2590C" w:rsidRPr="00B2590C" w:rsidRDefault="00B2590C" w:rsidP="00B2590C">
      <w:pPr>
        <w:autoSpaceDE w:val="0"/>
        <w:autoSpaceDN w:val="0"/>
        <w:adjustRightInd w:val="0"/>
        <w:ind w:left="840" w:firstLine="840"/>
        <w:jc w:val="left"/>
        <w:rPr>
          <w:rFonts w:ascii="HG丸ｺﾞｼｯｸM-PRO" w:eastAsia="HG丸ｺﾞｼｯｸM-PRO" w:cs="MS-Mincho"/>
          <w:kern w:val="0"/>
          <w:szCs w:val="21"/>
        </w:rPr>
      </w:pPr>
      <w:r w:rsidRPr="00B2590C">
        <w:rPr>
          <w:rFonts w:ascii="HG丸ｺﾞｼｯｸM-PRO" w:eastAsia="HG丸ｺﾞｼｯｸM-PRO" w:cs="MS-Mincho" w:hint="eastAsia"/>
          <w:kern w:val="0"/>
          <w:szCs w:val="21"/>
        </w:rPr>
        <w:t>材片の密着度：1.0mm以下</w:t>
      </w:r>
    </w:p>
    <w:p w:rsidR="00B2590C" w:rsidRPr="00B2590C" w:rsidRDefault="00B2590C" w:rsidP="00FB1ACD">
      <w:pPr>
        <w:autoSpaceDE w:val="0"/>
        <w:autoSpaceDN w:val="0"/>
        <w:adjustRightInd w:val="0"/>
        <w:ind w:firstLineChars="100" w:firstLine="210"/>
        <w:jc w:val="left"/>
        <w:rPr>
          <w:rFonts w:ascii="HG丸ｺﾞｼｯｸM-PRO" w:eastAsia="HG丸ｺﾞｼｯｸM-PRO" w:cs="MS-Mincho"/>
          <w:kern w:val="0"/>
          <w:szCs w:val="21"/>
        </w:rPr>
      </w:pPr>
      <w:r w:rsidRPr="00B2590C">
        <w:rPr>
          <w:rFonts w:ascii="HG丸ｺﾞｼｯｸM-PRO" w:eastAsia="HG丸ｺﾞｼｯｸM-PRO" w:cs="MS-Mincho" w:hint="eastAsia"/>
          <w:kern w:val="0"/>
          <w:szCs w:val="21"/>
        </w:rPr>
        <w:t>（７）組立溶接</w:t>
      </w:r>
    </w:p>
    <w:p w:rsidR="00B2590C" w:rsidRPr="00B2590C" w:rsidRDefault="00B2590C" w:rsidP="00FB1ACD">
      <w:pPr>
        <w:autoSpaceDE w:val="0"/>
        <w:autoSpaceDN w:val="0"/>
        <w:adjustRightInd w:val="0"/>
        <w:ind w:leftChars="400" w:left="840" w:firstLineChars="100" w:firstLine="210"/>
        <w:jc w:val="left"/>
        <w:rPr>
          <w:rFonts w:ascii="HG丸ｺﾞｼｯｸM-PRO" w:eastAsia="HG丸ｺﾞｼｯｸM-PRO" w:cs="MS-Mincho"/>
          <w:kern w:val="0"/>
          <w:szCs w:val="21"/>
        </w:rPr>
      </w:pPr>
      <w:r w:rsidRPr="00B2590C">
        <w:rPr>
          <w:rFonts w:ascii="HG丸ｺﾞｼｯｸM-PRO" w:eastAsia="HG丸ｺﾞｼｯｸM-PRO" w:cs="MS-Mincho" w:hint="eastAsia"/>
          <w:kern w:val="0"/>
          <w:szCs w:val="21"/>
        </w:rPr>
        <w:t>請負者は、本溶接の一部となる仮付け溶接にあたって、本溶接を行う溶接作業者と同等の技術をもつ者を従事させ、使用溶接棒は、本溶接の場合と同様に管理しなければならない。</w:t>
      </w:r>
    </w:p>
    <w:p w:rsidR="00223841" w:rsidRDefault="00B2590C" w:rsidP="00FB1ACD">
      <w:pPr>
        <w:autoSpaceDE w:val="0"/>
        <w:autoSpaceDN w:val="0"/>
        <w:adjustRightInd w:val="0"/>
        <w:ind w:leftChars="400" w:left="840" w:firstLineChars="100" w:firstLine="210"/>
        <w:jc w:val="left"/>
        <w:rPr>
          <w:rFonts w:ascii="HG丸ｺﾞｼｯｸM-PRO" w:eastAsia="HG丸ｺﾞｼｯｸM-PRO" w:cs="MS-Mincho"/>
          <w:kern w:val="0"/>
          <w:szCs w:val="21"/>
        </w:rPr>
      </w:pPr>
      <w:r w:rsidRPr="00B2590C">
        <w:rPr>
          <w:rFonts w:ascii="HG丸ｺﾞｼｯｸM-PRO" w:eastAsia="HG丸ｺﾞｼｯｸM-PRO" w:cs="MS-Mincho" w:hint="eastAsia"/>
          <w:kern w:val="0"/>
          <w:szCs w:val="21"/>
        </w:rPr>
        <w:t>仮付け溶接のすみ肉脚長（すみ肉溶接以外の溶接にあってはすみ肉換算の脚長）は4mm以上とし､長さは80mm以上とするものとする。ただし、厚い方の板厚が12mm以下の場合、または次の式により計算した鋼材の溶接われ感受性組成PCMが0.22%以下の場合は、50mm以上とすることができるものとする｡</w:t>
      </w:r>
    </w:p>
    <w:p w:rsidR="00B2590C" w:rsidRDefault="00065C4F" w:rsidP="00B2590C">
      <w:pPr>
        <w:autoSpaceDE w:val="0"/>
        <w:autoSpaceDN w:val="0"/>
        <w:adjustRightInd w:val="0"/>
        <w:ind w:leftChars="400" w:left="840"/>
        <w:jc w:val="left"/>
        <w:rPr>
          <w:rFonts w:ascii="HG丸ｺﾞｼｯｸM-PRO" w:eastAsia="HG丸ｺﾞｼｯｸM-PRO" w:cs="MS-Mincho"/>
          <w:kern w:val="0"/>
          <w:szCs w:val="21"/>
        </w:rPr>
      </w:pPr>
      <w:r>
        <w:rPr>
          <w:rFonts w:ascii="HG丸ｺﾞｼｯｸM-PRO" w:eastAsia="HG丸ｺﾞｼｯｸM-PRO" w:cs="MS-Mincho"/>
          <w:noProof/>
          <w:kern w:val="0"/>
          <w:szCs w:val="21"/>
        </w:rPr>
        <w:pict>
          <v:rect id="_x0000_s1053" style="position:absolute;left:0;text-align:left;margin-left:79.2pt;margin-top:13.9pt;width:288.75pt;height:36.75pt;z-index:251667968" filled="f" strokeweight="1.5pt">
            <v:stroke dashstyle="dashDot"/>
            <v:textbox inset="5.85pt,.7pt,5.85pt,.7pt"/>
          </v:rect>
        </w:pict>
      </w:r>
    </w:p>
    <w:p w:rsidR="00B2590C" w:rsidRDefault="00B2590C" w:rsidP="00B2590C">
      <w:pPr>
        <w:autoSpaceDE w:val="0"/>
        <w:autoSpaceDN w:val="0"/>
        <w:adjustRightInd w:val="0"/>
        <w:jc w:val="center"/>
        <w:rPr>
          <w:rFonts w:ascii="HG丸ｺﾞｼｯｸM-PRO" w:eastAsia="HG丸ｺﾞｼｯｸM-PRO" w:cs="MS-Mincho"/>
          <w:kern w:val="0"/>
          <w:szCs w:val="21"/>
        </w:rPr>
      </w:pPr>
      <w:r w:rsidRPr="00B2590C">
        <w:rPr>
          <w:rFonts w:ascii="HG丸ｺﾞｼｯｸM-PRO" w:eastAsia="HG丸ｺﾞｼｯｸM-PRO" w:cs="MS-Mincho"/>
          <w:kern w:val="0"/>
          <w:position w:val="-22"/>
          <w:szCs w:val="21"/>
        </w:rPr>
        <w:object w:dxaOrig="4560" w:dyaOrig="560">
          <v:shape id="_x0000_i1029" type="#_x0000_t75" style="width:263.25pt;height:27.75pt" o:ole="">
            <v:imagedata r:id="rId25" o:title=""/>
          </v:shape>
          <o:OLEObject Type="Embed" ProgID="Equation.3" ShapeID="_x0000_i1029" DrawAspect="Content" ObjectID="_1490521522" r:id="rId26"/>
        </w:object>
      </w:r>
    </w:p>
    <w:p w:rsidR="00B2590C" w:rsidRDefault="00B2590C" w:rsidP="00B2590C">
      <w:pPr>
        <w:autoSpaceDE w:val="0"/>
        <w:autoSpaceDN w:val="0"/>
        <w:adjustRightInd w:val="0"/>
        <w:jc w:val="center"/>
        <w:rPr>
          <w:rFonts w:ascii="HG丸ｺﾞｼｯｸM-PRO" w:eastAsia="HG丸ｺﾞｼｯｸM-PRO" w:cs="MS-Mincho"/>
          <w:kern w:val="0"/>
          <w:szCs w:val="21"/>
        </w:rPr>
      </w:pPr>
    </w:p>
    <w:p w:rsidR="00B2590C" w:rsidRDefault="00B2590C" w:rsidP="00B2590C">
      <w:pPr>
        <w:autoSpaceDE w:val="0"/>
        <w:autoSpaceDN w:val="0"/>
        <w:adjustRightInd w:val="0"/>
        <w:jc w:val="center"/>
        <w:rPr>
          <w:rFonts w:ascii="HG丸ｺﾞｼｯｸM-PRO" w:eastAsia="HG丸ｺﾞｼｯｸM-PRO" w:cs="MS-Mincho"/>
          <w:kern w:val="0"/>
          <w:szCs w:val="21"/>
        </w:rPr>
      </w:pPr>
      <w:r w:rsidRPr="00B2590C">
        <w:rPr>
          <w:rFonts w:ascii="HG丸ｺﾞｼｯｸM-PRO" w:eastAsia="HG丸ｺﾞｼｯｸM-PRO" w:cs="MS-Mincho"/>
          <w:kern w:val="0"/>
          <w:position w:val="-26"/>
          <w:sz w:val="24"/>
        </w:rPr>
        <w:object w:dxaOrig="4340" w:dyaOrig="620">
          <v:shape id="_x0000_i1030" type="#_x0000_t75" style="width:264.75pt;height:36pt" o:ole="">
            <v:imagedata r:id="rId27" o:title=""/>
          </v:shape>
          <o:OLEObject Type="Embed" ProgID="Equation.3" ShapeID="_x0000_i1030" DrawAspect="Content" ObjectID="_1490521523" r:id="rId28"/>
        </w:object>
      </w:r>
    </w:p>
    <w:p w:rsidR="00B2590C" w:rsidRPr="00B2590C" w:rsidRDefault="00B2590C" w:rsidP="00FB1ACD">
      <w:pPr>
        <w:autoSpaceDE w:val="0"/>
        <w:autoSpaceDN w:val="0"/>
        <w:adjustRightInd w:val="0"/>
        <w:ind w:firstLineChars="100" w:firstLine="210"/>
        <w:jc w:val="left"/>
        <w:rPr>
          <w:rFonts w:ascii="HG丸ｺﾞｼｯｸM-PRO" w:eastAsia="HG丸ｺﾞｼｯｸM-PRO" w:cs="MS-Mincho"/>
          <w:kern w:val="0"/>
          <w:szCs w:val="21"/>
        </w:rPr>
      </w:pPr>
      <w:r w:rsidRPr="00B2590C">
        <w:rPr>
          <w:rFonts w:ascii="HG丸ｺﾞｼｯｸM-PRO" w:eastAsia="HG丸ｺﾞｼｯｸM-PRO" w:cs="MS-Mincho" w:hint="eastAsia"/>
          <w:kern w:val="0"/>
          <w:szCs w:val="21"/>
        </w:rPr>
        <w:t>（８）予 熱</w:t>
      </w:r>
    </w:p>
    <w:p w:rsidR="00B2590C" w:rsidRDefault="00B2590C" w:rsidP="00FB1ACD">
      <w:pPr>
        <w:autoSpaceDE w:val="0"/>
        <w:autoSpaceDN w:val="0"/>
        <w:adjustRightInd w:val="0"/>
        <w:ind w:leftChars="400" w:left="840" w:firstLineChars="100" w:firstLine="210"/>
        <w:jc w:val="left"/>
        <w:rPr>
          <w:rFonts w:ascii="HG丸ｺﾞｼｯｸM-PRO" w:eastAsia="HG丸ｺﾞｼｯｸM-PRO" w:cs="MS-Mincho"/>
          <w:kern w:val="0"/>
          <w:szCs w:val="21"/>
        </w:rPr>
      </w:pPr>
      <w:r w:rsidRPr="00B2590C">
        <w:rPr>
          <w:rFonts w:ascii="HG丸ｺﾞｼｯｸM-PRO" w:eastAsia="HG丸ｺﾞｼｯｸM-PRO" w:cs="MS-Mincho" w:hint="eastAsia"/>
          <w:kern w:val="0"/>
          <w:szCs w:val="21"/>
        </w:rPr>
        <w:t>請負者は、鋼種及び溶接方法に応じて、溶接線の両側100mm及びアークの前方100mm範囲の母材を表２－46により予熱することを標準とする。</w:t>
      </w:r>
    </w:p>
    <w:p w:rsidR="00FB1ACD" w:rsidRDefault="00FB1ACD">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B215D1" w:rsidRDefault="00B215D1" w:rsidP="00B2590C">
      <w:pPr>
        <w:autoSpaceDE w:val="0"/>
        <w:autoSpaceDN w:val="0"/>
        <w:adjustRightInd w:val="0"/>
        <w:ind w:leftChars="400" w:left="840"/>
        <w:jc w:val="left"/>
        <w:rPr>
          <w:rFonts w:ascii="HG丸ｺﾞｼｯｸM-PRO" w:eastAsia="HG丸ｺﾞｼｯｸM-PRO" w:cs="MS-Mincho"/>
          <w:kern w:val="0"/>
          <w:szCs w:val="21"/>
        </w:rPr>
      </w:pPr>
    </w:p>
    <w:p w:rsidR="00B2590C" w:rsidRPr="00B215D1" w:rsidRDefault="00B215D1" w:rsidP="00B215D1">
      <w:pPr>
        <w:autoSpaceDE w:val="0"/>
        <w:autoSpaceDN w:val="0"/>
        <w:adjustRightInd w:val="0"/>
        <w:jc w:val="center"/>
        <w:rPr>
          <w:rFonts w:ascii="HG丸ｺﾞｼｯｸM-PRO" w:eastAsia="HG丸ｺﾞｼｯｸM-PRO" w:cs="MS-Mincho"/>
          <w:b/>
          <w:kern w:val="0"/>
          <w:szCs w:val="21"/>
        </w:rPr>
      </w:pPr>
      <w:r w:rsidRPr="00B215D1">
        <w:rPr>
          <w:rFonts w:ascii="HG丸ｺﾞｼｯｸM-PRO" w:eastAsia="HG丸ｺﾞｼｯｸM-PRO" w:cs="MS-Gothic" w:hint="eastAsia"/>
          <w:b/>
          <w:kern w:val="0"/>
          <w:szCs w:val="21"/>
        </w:rPr>
        <w:t>表２－46 予熱温度の標準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3543"/>
        <w:gridCol w:w="1276"/>
        <w:gridCol w:w="1134"/>
        <w:gridCol w:w="1134"/>
        <w:gridCol w:w="1081"/>
      </w:tblGrid>
      <w:tr w:rsidR="00B215D1" w:rsidRPr="00B215D1" w:rsidTr="00B215D1">
        <w:tc>
          <w:tcPr>
            <w:tcW w:w="1101" w:type="dxa"/>
            <w:vMerge w:val="restart"/>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鋼</w:t>
            </w:r>
            <w:r w:rsidRPr="00B215D1">
              <w:rPr>
                <w:rFonts w:ascii="ＭＳ ゴシック" w:eastAsia="ＭＳ ゴシック" w:hAnsi="ＭＳ ゴシック" w:cs="ＭＳ明朝"/>
                <w:kern w:val="0"/>
                <w:sz w:val="20"/>
                <w:szCs w:val="20"/>
              </w:rPr>
              <w:t xml:space="preserve"> </w:t>
            </w:r>
            <w:r w:rsidRPr="00B215D1">
              <w:rPr>
                <w:rFonts w:ascii="ＭＳ ゴシック" w:eastAsia="ＭＳ ゴシック" w:hAnsi="ＭＳ ゴシック" w:cs="ＭＳ明朝" w:hint="eastAsia"/>
                <w:kern w:val="0"/>
                <w:sz w:val="20"/>
                <w:szCs w:val="20"/>
              </w:rPr>
              <w:t>種</w:t>
            </w:r>
          </w:p>
        </w:tc>
        <w:tc>
          <w:tcPr>
            <w:tcW w:w="3543" w:type="dxa"/>
            <w:vMerge w:val="restart"/>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溶</w:t>
            </w:r>
            <w:r w:rsidRPr="00B215D1">
              <w:rPr>
                <w:rFonts w:ascii="ＭＳ ゴシック" w:eastAsia="ＭＳ ゴシック" w:hAnsi="ＭＳ ゴシック" w:cs="ＭＳ明朝"/>
                <w:kern w:val="0"/>
                <w:sz w:val="20"/>
                <w:szCs w:val="20"/>
              </w:rPr>
              <w:t xml:space="preserve"> </w:t>
            </w:r>
            <w:r w:rsidRPr="00B215D1">
              <w:rPr>
                <w:rFonts w:ascii="ＭＳ ゴシック" w:eastAsia="ＭＳ ゴシック" w:hAnsi="ＭＳ ゴシック" w:cs="ＭＳ明朝" w:hint="eastAsia"/>
                <w:kern w:val="0"/>
                <w:sz w:val="20"/>
                <w:szCs w:val="20"/>
              </w:rPr>
              <w:t>接</w:t>
            </w:r>
            <w:r w:rsidRPr="00B215D1">
              <w:rPr>
                <w:rFonts w:ascii="ＭＳ ゴシック" w:eastAsia="ＭＳ ゴシック" w:hAnsi="ＭＳ ゴシック" w:cs="ＭＳ明朝"/>
                <w:kern w:val="0"/>
                <w:sz w:val="20"/>
                <w:szCs w:val="20"/>
              </w:rPr>
              <w:t xml:space="preserve"> </w:t>
            </w:r>
            <w:r w:rsidRPr="00B215D1">
              <w:rPr>
                <w:rFonts w:ascii="ＭＳ ゴシック" w:eastAsia="ＭＳ ゴシック" w:hAnsi="ＭＳ ゴシック" w:cs="ＭＳ明朝" w:hint="eastAsia"/>
                <w:kern w:val="0"/>
                <w:sz w:val="20"/>
                <w:szCs w:val="20"/>
              </w:rPr>
              <w:t>方</w:t>
            </w:r>
            <w:r w:rsidRPr="00B215D1">
              <w:rPr>
                <w:rFonts w:ascii="ＭＳ ゴシック" w:eastAsia="ＭＳ ゴシック" w:hAnsi="ＭＳ ゴシック" w:cs="ＭＳ明朝"/>
                <w:kern w:val="0"/>
                <w:sz w:val="20"/>
                <w:szCs w:val="20"/>
              </w:rPr>
              <w:t xml:space="preserve"> </w:t>
            </w:r>
            <w:r w:rsidRPr="00B215D1">
              <w:rPr>
                <w:rFonts w:ascii="ＭＳ ゴシック" w:eastAsia="ＭＳ ゴシック" w:hAnsi="ＭＳ ゴシック" w:cs="ＭＳ明朝" w:hint="eastAsia"/>
                <w:kern w:val="0"/>
                <w:sz w:val="20"/>
                <w:szCs w:val="20"/>
              </w:rPr>
              <w:t>法</w:t>
            </w:r>
          </w:p>
        </w:tc>
        <w:tc>
          <w:tcPr>
            <w:tcW w:w="4625" w:type="dxa"/>
            <w:gridSpan w:val="4"/>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予</w:t>
            </w:r>
            <w:r w:rsidRPr="00B215D1">
              <w:rPr>
                <w:rFonts w:ascii="ＭＳ ゴシック" w:eastAsia="ＭＳ ゴシック" w:hAnsi="ＭＳ ゴシック" w:cs="ＭＳ明朝"/>
                <w:kern w:val="0"/>
                <w:sz w:val="20"/>
                <w:szCs w:val="20"/>
              </w:rPr>
              <w:t xml:space="preserve"> </w:t>
            </w:r>
            <w:r w:rsidRPr="00B215D1">
              <w:rPr>
                <w:rFonts w:ascii="ＭＳ ゴシック" w:eastAsia="ＭＳ ゴシック" w:hAnsi="ＭＳ ゴシック" w:cs="ＭＳ明朝" w:hint="eastAsia"/>
                <w:kern w:val="0"/>
                <w:sz w:val="20"/>
                <w:szCs w:val="20"/>
              </w:rPr>
              <w:t>熱</w:t>
            </w:r>
            <w:r w:rsidRPr="00B215D1">
              <w:rPr>
                <w:rFonts w:ascii="ＭＳ ゴシック" w:eastAsia="ＭＳ ゴシック" w:hAnsi="ＭＳ ゴシック" w:cs="ＭＳ明朝"/>
                <w:kern w:val="0"/>
                <w:sz w:val="20"/>
                <w:szCs w:val="20"/>
              </w:rPr>
              <w:t xml:space="preserve"> </w:t>
            </w:r>
            <w:r w:rsidRPr="00B215D1">
              <w:rPr>
                <w:rFonts w:ascii="ＭＳ ゴシック" w:eastAsia="ＭＳ ゴシック" w:hAnsi="ＭＳ ゴシック" w:cs="ＭＳ明朝" w:hint="eastAsia"/>
                <w:kern w:val="0"/>
                <w:sz w:val="20"/>
                <w:szCs w:val="20"/>
              </w:rPr>
              <w:t>温</w:t>
            </w:r>
            <w:r w:rsidRPr="00B215D1">
              <w:rPr>
                <w:rFonts w:ascii="ＭＳ ゴシック" w:eastAsia="ＭＳ ゴシック" w:hAnsi="ＭＳ ゴシック" w:cs="ＭＳ明朝"/>
                <w:kern w:val="0"/>
                <w:sz w:val="20"/>
                <w:szCs w:val="20"/>
              </w:rPr>
              <w:t xml:space="preserve"> </w:t>
            </w:r>
            <w:r w:rsidRPr="00B215D1">
              <w:rPr>
                <w:rFonts w:ascii="ＭＳ ゴシック" w:eastAsia="ＭＳ ゴシック" w:hAnsi="ＭＳ ゴシック" w:cs="ＭＳ明朝" w:hint="eastAsia"/>
                <w:kern w:val="0"/>
                <w:sz w:val="20"/>
                <w:szCs w:val="20"/>
              </w:rPr>
              <w:t>度</w:t>
            </w:r>
            <w:r w:rsidRPr="00B215D1">
              <w:rPr>
                <w:rFonts w:ascii="ＭＳ ゴシック" w:eastAsia="ＭＳ ゴシック" w:hAnsi="ＭＳ ゴシック" w:cs="ＭＳ明朝"/>
                <w:kern w:val="0"/>
                <w:sz w:val="20"/>
                <w:szCs w:val="20"/>
              </w:rPr>
              <w:t xml:space="preserve">( </w:t>
            </w:r>
            <w:r w:rsidRPr="00B215D1">
              <w:rPr>
                <w:rFonts w:ascii="ＭＳ ゴシック" w:eastAsia="ＭＳ ゴシック" w:hAnsi="ＭＳ ゴシック" w:cs="ＭＳ明朝" w:hint="eastAsia"/>
                <w:kern w:val="0"/>
                <w:sz w:val="20"/>
                <w:szCs w:val="20"/>
              </w:rPr>
              <w:t>℃</w:t>
            </w:r>
            <w:r w:rsidRPr="00B215D1">
              <w:rPr>
                <w:rFonts w:ascii="ＭＳ ゴシック" w:eastAsia="ＭＳ ゴシック" w:hAnsi="ＭＳ ゴシック" w:cs="ＭＳ明朝"/>
                <w:kern w:val="0"/>
                <w:sz w:val="20"/>
                <w:szCs w:val="20"/>
              </w:rPr>
              <w:t xml:space="preserve"> )</w:t>
            </w:r>
          </w:p>
        </w:tc>
      </w:tr>
      <w:tr w:rsidR="00B215D1" w:rsidRPr="00B215D1" w:rsidTr="00B215D1">
        <w:tc>
          <w:tcPr>
            <w:tcW w:w="1101" w:type="dxa"/>
            <w:vMerge/>
          </w:tcPr>
          <w:p w:rsidR="00B215D1" w:rsidRPr="00B215D1" w:rsidRDefault="00B215D1" w:rsidP="00B215D1">
            <w:pPr>
              <w:autoSpaceDE w:val="0"/>
              <w:autoSpaceDN w:val="0"/>
              <w:adjustRightInd w:val="0"/>
              <w:snapToGrid w:val="0"/>
              <w:rPr>
                <w:rFonts w:ascii="ＭＳ ゴシック" w:eastAsia="ＭＳ ゴシック" w:hAnsi="ＭＳ ゴシック"/>
                <w:kern w:val="0"/>
                <w:sz w:val="20"/>
                <w:szCs w:val="20"/>
              </w:rPr>
            </w:pPr>
          </w:p>
        </w:tc>
        <w:tc>
          <w:tcPr>
            <w:tcW w:w="3543" w:type="dxa"/>
            <w:vMerge/>
          </w:tcPr>
          <w:p w:rsidR="00B215D1" w:rsidRPr="00B215D1" w:rsidRDefault="00B215D1" w:rsidP="00B215D1">
            <w:pPr>
              <w:autoSpaceDE w:val="0"/>
              <w:autoSpaceDN w:val="0"/>
              <w:adjustRightInd w:val="0"/>
              <w:snapToGrid w:val="0"/>
              <w:rPr>
                <w:rFonts w:ascii="ＭＳ ゴシック" w:eastAsia="ＭＳ ゴシック" w:hAnsi="ＭＳ ゴシック"/>
                <w:kern w:val="0"/>
                <w:sz w:val="20"/>
                <w:szCs w:val="20"/>
              </w:rPr>
            </w:pPr>
          </w:p>
        </w:tc>
        <w:tc>
          <w:tcPr>
            <w:tcW w:w="4625" w:type="dxa"/>
            <w:gridSpan w:val="4"/>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板</w:t>
            </w:r>
            <w:r w:rsidRPr="00B215D1">
              <w:rPr>
                <w:rFonts w:ascii="ＭＳ ゴシック" w:eastAsia="ＭＳ ゴシック" w:hAnsi="ＭＳ ゴシック" w:cs="ＭＳ明朝"/>
                <w:kern w:val="0"/>
                <w:sz w:val="20"/>
                <w:szCs w:val="20"/>
              </w:rPr>
              <w:t xml:space="preserve"> </w:t>
            </w:r>
            <w:r w:rsidRPr="00B215D1">
              <w:rPr>
                <w:rFonts w:ascii="ＭＳ ゴシック" w:eastAsia="ＭＳ ゴシック" w:hAnsi="ＭＳ ゴシック" w:cs="ＭＳ明朝" w:hint="eastAsia"/>
                <w:kern w:val="0"/>
                <w:sz w:val="20"/>
                <w:szCs w:val="20"/>
              </w:rPr>
              <w:t>厚</w:t>
            </w:r>
            <w:r w:rsidRPr="00B215D1">
              <w:rPr>
                <w:rFonts w:ascii="ＭＳ ゴシック" w:eastAsia="ＭＳ ゴシック" w:hAnsi="ＭＳ ゴシック" w:cs="ＭＳ明朝"/>
                <w:kern w:val="0"/>
                <w:sz w:val="20"/>
                <w:szCs w:val="20"/>
              </w:rPr>
              <w:t xml:space="preserve"> </w:t>
            </w:r>
            <w:r w:rsidRPr="00B215D1">
              <w:rPr>
                <w:rFonts w:ascii="ＭＳ ゴシック" w:eastAsia="ＭＳ ゴシック" w:hAnsi="ＭＳ ゴシック" w:cs="ＭＳ明朝" w:hint="eastAsia"/>
                <w:kern w:val="0"/>
                <w:sz w:val="20"/>
                <w:szCs w:val="20"/>
              </w:rPr>
              <w:t>区</w:t>
            </w:r>
            <w:r w:rsidRPr="00B215D1">
              <w:rPr>
                <w:rFonts w:ascii="ＭＳ ゴシック" w:eastAsia="ＭＳ ゴシック" w:hAnsi="ＭＳ ゴシック" w:cs="ＭＳ明朝"/>
                <w:kern w:val="0"/>
                <w:sz w:val="20"/>
                <w:szCs w:val="20"/>
              </w:rPr>
              <w:t xml:space="preserve"> </w:t>
            </w:r>
            <w:r w:rsidRPr="00B215D1">
              <w:rPr>
                <w:rFonts w:ascii="ＭＳ ゴシック" w:eastAsia="ＭＳ ゴシック" w:hAnsi="ＭＳ ゴシック" w:cs="ＭＳ明朝" w:hint="eastAsia"/>
                <w:kern w:val="0"/>
                <w:sz w:val="20"/>
                <w:szCs w:val="20"/>
              </w:rPr>
              <w:t>分</w:t>
            </w:r>
            <w:r w:rsidRPr="00B215D1">
              <w:rPr>
                <w:rFonts w:ascii="ＭＳ ゴシック" w:eastAsia="ＭＳ ゴシック" w:hAnsi="ＭＳ ゴシック" w:cs="ＭＳ明朝"/>
                <w:kern w:val="0"/>
                <w:sz w:val="20"/>
                <w:szCs w:val="20"/>
              </w:rPr>
              <w:t>(mm)</w:t>
            </w:r>
          </w:p>
        </w:tc>
      </w:tr>
      <w:tr w:rsidR="00B215D1" w:rsidRPr="00B215D1" w:rsidTr="00B215D1">
        <w:tc>
          <w:tcPr>
            <w:tcW w:w="1101" w:type="dxa"/>
            <w:vMerge/>
          </w:tcPr>
          <w:p w:rsidR="00B215D1" w:rsidRPr="00B215D1" w:rsidRDefault="00B215D1" w:rsidP="00B215D1">
            <w:pPr>
              <w:autoSpaceDE w:val="0"/>
              <w:autoSpaceDN w:val="0"/>
              <w:adjustRightInd w:val="0"/>
              <w:snapToGrid w:val="0"/>
              <w:rPr>
                <w:rFonts w:ascii="ＭＳ ゴシック" w:eastAsia="ＭＳ ゴシック" w:hAnsi="ＭＳ ゴシック"/>
                <w:kern w:val="0"/>
                <w:sz w:val="20"/>
                <w:szCs w:val="20"/>
              </w:rPr>
            </w:pPr>
          </w:p>
        </w:tc>
        <w:tc>
          <w:tcPr>
            <w:tcW w:w="3543" w:type="dxa"/>
            <w:vMerge/>
          </w:tcPr>
          <w:p w:rsidR="00B215D1" w:rsidRPr="00B215D1" w:rsidRDefault="00B215D1" w:rsidP="00B215D1">
            <w:pPr>
              <w:autoSpaceDE w:val="0"/>
              <w:autoSpaceDN w:val="0"/>
              <w:adjustRightInd w:val="0"/>
              <w:snapToGrid w:val="0"/>
              <w:rPr>
                <w:rFonts w:ascii="ＭＳ ゴシック" w:eastAsia="ＭＳ ゴシック" w:hAnsi="ＭＳ ゴシック"/>
                <w:kern w:val="0"/>
                <w:sz w:val="20"/>
                <w:szCs w:val="20"/>
              </w:rPr>
            </w:pPr>
          </w:p>
        </w:tc>
        <w:tc>
          <w:tcPr>
            <w:tcW w:w="1276"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kern w:val="0"/>
                <w:sz w:val="20"/>
                <w:szCs w:val="20"/>
              </w:rPr>
              <w:t>25</w:t>
            </w:r>
            <w:r w:rsidRPr="00B215D1">
              <w:rPr>
                <w:rFonts w:ascii="ＭＳ ゴシック" w:eastAsia="ＭＳ ゴシック" w:hAnsi="ＭＳ ゴシック" w:cs="ＭＳ明朝" w:hint="eastAsia"/>
                <w:kern w:val="0"/>
                <w:sz w:val="20"/>
                <w:szCs w:val="20"/>
              </w:rPr>
              <w:t>以下</w:t>
            </w:r>
          </w:p>
        </w:tc>
        <w:tc>
          <w:tcPr>
            <w:tcW w:w="1134"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cs="ＭＳ明朝"/>
                <w:kern w:val="0"/>
                <w:sz w:val="20"/>
                <w:szCs w:val="20"/>
              </w:rPr>
            </w:pPr>
            <w:r w:rsidRPr="00B215D1">
              <w:rPr>
                <w:rFonts w:ascii="ＭＳ ゴシック" w:eastAsia="ＭＳ ゴシック" w:hAnsi="ＭＳ ゴシック" w:cs="ＭＳ明朝"/>
                <w:kern w:val="0"/>
                <w:sz w:val="20"/>
                <w:szCs w:val="20"/>
              </w:rPr>
              <w:t>25</w:t>
            </w:r>
            <w:r w:rsidRPr="00B215D1">
              <w:rPr>
                <w:rFonts w:ascii="ＭＳ ゴシック" w:eastAsia="ＭＳ ゴシック" w:hAnsi="ＭＳ ゴシック" w:cs="ＭＳ明朝" w:hint="eastAsia"/>
                <w:kern w:val="0"/>
                <w:sz w:val="20"/>
                <w:szCs w:val="20"/>
              </w:rPr>
              <w:t>をこえ</w:t>
            </w:r>
          </w:p>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kern w:val="0"/>
                <w:sz w:val="20"/>
                <w:szCs w:val="20"/>
              </w:rPr>
              <w:t>40</w:t>
            </w:r>
            <w:r w:rsidRPr="00B215D1">
              <w:rPr>
                <w:rFonts w:ascii="ＭＳ ゴシック" w:eastAsia="ＭＳ ゴシック" w:hAnsi="ＭＳ ゴシック" w:cs="ＭＳ明朝" w:hint="eastAsia"/>
                <w:kern w:val="0"/>
                <w:sz w:val="20"/>
                <w:szCs w:val="20"/>
              </w:rPr>
              <w:t>以下</w:t>
            </w:r>
          </w:p>
        </w:tc>
        <w:tc>
          <w:tcPr>
            <w:tcW w:w="1134"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cs="ＭＳ明朝"/>
                <w:kern w:val="0"/>
                <w:sz w:val="20"/>
                <w:szCs w:val="20"/>
              </w:rPr>
            </w:pPr>
            <w:r w:rsidRPr="00B215D1">
              <w:rPr>
                <w:rFonts w:ascii="ＭＳ ゴシック" w:eastAsia="ＭＳ ゴシック" w:hAnsi="ＭＳ ゴシック" w:cs="ＭＳ明朝"/>
                <w:kern w:val="0"/>
                <w:sz w:val="20"/>
                <w:szCs w:val="20"/>
              </w:rPr>
              <w:t>40</w:t>
            </w:r>
            <w:r w:rsidRPr="00B215D1">
              <w:rPr>
                <w:rFonts w:ascii="ＭＳ ゴシック" w:eastAsia="ＭＳ ゴシック" w:hAnsi="ＭＳ ゴシック" w:cs="ＭＳ明朝" w:hint="eastAsia"/>
                <w:kern w:val="0"/>
                <w:sz w:val="20"/>
                <w:szCs w:val="20"/>
              </w:rPr>
              <w:t>をこえ</w:t>
            </w:r>
          </w:p>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kern w:val="0"/>
                <w:sz w:val="20"/>
                <w:szCs w:val="20"/>
              </w:rPr>
              <w:t>50</w:t>
            </w:r>
            <w:r w:rsidRPr="00B215D1">
              <w:rPr>
                <w:rFonts w:ascii="ＭＳ ゴシック" w:eastAsia="ＭＳ ゴシック" w:hAnsi="ＭＳ ゴシック" w:cs="ＭＳ明朝" w:hint="eastAsia"/>
                <w:kern w:val="0"/>
                <w:sz w:val="20"/>
                <w:szCs w:val="20"/>
              </w:rPr>
              <w:t>以下</w:t>
            </w:r>
          </w:p>
        </w:tc>
        <w:tc>
          <w:tcPr>
            <w:tcW w:w="1081"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cs="ＭＳ明朝"/>
                <w:kern w:val="0"/>
                <w:sz w:val="20"/>
                <w:szCs w:val="20"/>
              </w:rPr>
            </w:pPr>
            <w:r w:rsidRPr="00B215D1">
              <w:rPr>
                <w:rFonts w:ascii="ＭＳ ゴシック" w:eastAsia="ＭＳ ゴシック" w:hAnsi="ＭＳ ゴシック" w:cs="ＭＳ明朝"/>
                <w:kern w:val="0"/>
                <w:sz w:val="20"/>
                <w:szCs w:val="20"/>
              </w:rPr>
              <w:t>50</w:t>
            </w:r>
            <w:r w:rsidRPr="00B215D1">
              <w:rPr>
                <w:rFonts w:ascii="ＭＳ ゴシック" w:eastAsia="ＭＳ ゴシック" w:hAnsi="ＭＳ ゴシック" w:cs="ＭＳ明朝" w:hint="eastAsia"/>
                <w:kern w:val="0"/>
                <w:sz w:val="20"/>
                <w:szCs w:val="20"/>
              </w:rPr>
              <w:t>をこえ</w:t>
            </w:r>
          </w:p>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kern w:val="0"/>
                <w:sz w:val="20"/>
                <w:szCs w:val="20"/>
              </w:rPr>
              <w:t>100</w:t>
            </w:r>
            <w:r w:rsidRPr="00B215D1">
              <w:rPr>
                <w:rFonts w:ascii="ＭＳ ゴシック" w:eastAsia="ＭＳ ゴシック" w:hAnsi="ＭＳ ゴシック" w:cs="ＭＳ明朝" w:hint="eastAsia"/>
                <w:kern w:val="0"/>
                <w:sz w:val="20"/>
                <w:szCs w:val="20"/>
              </w:rPr>
              <w:t>以下</w:t>
            </w:r>
          </w:p>
        </w:tc>
      </w:tr>
      <w:tr w:rsidR="00B215D1" w:rsidRPr="00B215D1" w:rsidTr="00B215D1">
        <w:tc>
          <w:tcPr>
            <w:tcW w:w="1101" w:type="dxa"/>
            <w:vMerge w:val="restart"/>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kern w:val="0"/>
                <w:sz w:val="20"/>
                <w:szCs w:val="20"/>
              </w:rPr>
              <w:t>SM400</w:t>
            </w:r>
          </w:p>
        </w:tc>
        <w:tc>
          <w:tcPr>
            <w:tcW w:w="3543" w:type="dxa"/>
          </w:tcPr>
          <w:p w:rsidR="00B215D1" w:rsidRPr="00B215D1" w:rsidRDefault="00B215D1" w:rsidP="00B215D1">
            <w:pPr>
              <w:autoSpaceDE w:val="0"/>
              <w:autoSpaceDN w:val="0"/>
              <w:adjustRightInd w:val="0"/>
              <w:snapToGrid w:val="0"/>
              <w:jc w:val="left"/>
              <w:rPr>
                <w:rFonts w:ascii="ＭＳ ゴシック" w:eastAsia="ＭＳ ゴシック" w:hAnsi="ＭＳ ゴシック" w:cs="ＭＳ明朝"/>
                <w:kern w:val="0"/>
                <w:sz w:val="20"/>
                <w:szCs w:val="20"/>
              </w:rPr>
            </w:pPr>
            <w:r w:rsidRPr="00B215D1">
              <w:rPr>
                <w:rFonts w:ascii="ＭＳ ゴシック" w:eastAsia="ＭＳ ゴシック" w:hAnsi="ＭＳ ゴシック" w:cs="ＭＳ明朝" w:hint="eastAsia"/>
                <w:kern w:val="0"/>
                <w:sz w:val="20"/>
                <w:szCs w:val="20"/>
              </w:rPr>
              <w:t>低水素系以外の溶接棒</w:t>
            </w:r>
          </w:p>
          <w:p w:rsidR="00B215D1" w:rsidRPr="00B215D1" w:rsidRDefault="00B215D1" w:rsidP="00B215D1">
            <w:pPr>
              <w:autoSpaceDE w:val="0"/>
              <w:autoSpaceDN w:val="0"/>
              <w:adjustRightInd w:val="0"/>
              <w:snapToGrid w:val="0"/>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による被覆アーク溶接</w:t>
            </w:r>
          </w:p>
        </w:tc>
        <w:tc>
          <w:tcPr>
            <w:tcW w:w="1276"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予熱なし</w:t>
            </w:r>
          </w:p>
        </w:tc>
        <w:tc>
          <w:tcPr>
            <w:tcW w:w="1134"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kern w:val="0"/>
                <w:sz w:val="20"/>
                <w:szCs w:val="20"/>
              </w:rPr>
              <w:t>50</w:t>
            </w:r>
          </w:p>
        </w:tc>
        <w:tc>
          <w:tcPr>
            <w:tcW w:w="1134"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hint="eastAsia"/>
                <w:kern w:val="0"/>
                <w:sz w:val="20"/>
                <w:szCs w:val="20"/>
              </w:rPr>
              <w:t>-</w:t>
            </w:r>
          </w:p>
        </w:tc>
        <w:tc>
          <w:tcPr>
            <w:tcW w:w="1081"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hint="eastAsia"/>
                <w:kern w:val="0"/>
                <w:sz w:val="20"/>
                <w:szCs w:val="20"/>
              </w:rPr>
              <w:t>-</w:t>
            </w:r>
          </w:p>
        </w:tc>
      </w:tr>
      <w:tr w:rsidR="00B215D1" w:rsidRPr="00B215D1" w:rsidTr="00B215D1">
        <w:tc>
          <w:tcPr>
            <w:tcW w:w="1101" w:type="dxa"/>
            <w:vMerge/>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p>
        </w:tc>
        <w:tc>
          <w:tcPr>
            <w:tcW w:w="3543" w:type="dxa"/>
          </w:tcPr>
          <w:p w:rsidR="00B215D1" w:rsidRPr="00B215D1" w:rsidRDefault="00B215D1" w:rsidP="00B215D1">
            <w:pPr>
              <w:autoSpaceDE w:val="0"/>
              <w:autoSpaceDN w:val="0"/>
              <w:adjustRightInd w:val="0"/>
              <w:snapToGrid w:val="0"/>
              <w:jc w:val="left"/>
              <w:rPr>
                <w:rFonts w:ascii="ＭＳ ゴシック" w:eastAsia="ＭＳ ゴシック" w:hAnsi="ＭＳ ゴシック" w:cs="ＭＳ明朝"/>
                <w:kern w:val="0"/>
                <w:sz w:val="20"/>
                <w:szCs w:val="20"/>
              </w:rPr>
            </w:pPr>
            <w:r w:rsidRPr="00B215D1">
              <w:rPr>
                <w:rFonts w:ascii="ＭＳ ゴシック" w:eastAsia="ＭＳ ゴシック" w:hAnsi="ＭＳ ゴシック" w:cs="ＭＳ明朝" w:hint="eastAsia"/>
                <w:kern w:val="0"/>
                <w:sz w:val="20"/>
                <w:szCs w:val="20"/>
              </w:rPr>
              <w:t>低水素系の溶接棒によ</w:t>
            </w:r>
          </w:p>
          <w:p w:rsidR="00B215D1" w:rsidRPr="00B215D1" w:rsidRDefault="00B215D1" w:rsidP="00B215D1">
            <w:pPr>
              <w:autoSpaceDE w:val="0"/>
              <w:autoSpaceDN w:val="0"/>
              <w:adjustRightInd w:val="0"/>
              <w:snapToGrid w:val="0"/>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る被覆アーク溶接</w:t>
            </w:r>
          </w:p>
        </w:tc>
        <w:tc>
          <w:tcPr>
            <w:tcW w:w="1276"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予熱なし</w:t>
            </w:r>
          </w:p>
        </w:tc>
        <w:tc>
          <w:tcPr>
            <w:tcW w:w="1134"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予熱なし</w:t>
            </w:r>
          </w:p>
        </w:tc>
        <w:tc>
          <w:tcPr>
            <w:tcW w:w="1134"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kern w:val="0"/>
                <w:sz w:val="20"/>
                <w:szCs w:val="20"/>
              </w:rPr>
              <w:t>50</w:t>
            </w:r>
          </w:p>
        </w:tc>
        <w:tc>
          <w:tcPr>
            <w:tcW w:w="1081"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kern w:val="0"/>
                <w:sz w:val="20"/>
                <w:szCs w:val="20"/>
              </w:rPr>
              <w:t>50</w:t>
            </w:r>
          </w:p>
        </w:tc>
      </w:tr>
      <w:tr w:rsidR="00B215D1" w:rsidRPr="00B215D1" w:rsidTr="00B215D1">
        <w:tc>
          <w:tcPr>
            <w:tcW w:w="1101" w:type="dxa"/>
            <w:vMerge/>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p>
        </w:tc>
        <w:tc>
          <w:tcPr>
            <w:tcW w:w="3543" w:type="dxa"/>
          </w:tcPr>
          <w:p w:rsidR="00B215D1" w:rsidRPr="00B215D1" w:rsidRDefault="00B215D1" w:rsidP="00B215D1">
            <w:pPr>
              <w:autoSpaceDE w:val="0"/>
              <w:autoSpaceDN w:val="0"/>
              <w:adjustRightInd w:val="0"/>
              <w:snapToGrid w:val="0"/>
              <w:jc w:val="left"/>
              <w:rPr>
                <w:rFonts w:ascii="ＭＳ ゴシック" w:eastAsia="ＭＳ ゴシック" w:hAnsi="ＭＳ ゴシック" w:cs="ＭＳ明朝"/>
                <w:kern w:val="0"/>
                <w:sz w:val="20"/>
                <w:szCs w:val="20"/>
              </w:rPr>
            </w:pPr>
            <w:r w:rsidRPr="00B215D1">
              <w:rPr>
                <w:rFonts w:ascii="ＭＳ ゴシック" w:eastAsia="ＭＳ ゴシック" w:hAnsi="ＭＳ ゴシック" w:cs="ＭＳ明朝" w:hint="eastAsia"/>
                <w:kern w:val="0"/>
                <w:sz w:val="20"/>
                <w:szCs w:val="20"/>
              </w:rPr>
              <w:t>サブマージアーク溶接</w:t>
            </w:r>
          </w:p>
          <w:p w:rsidR="00B215D1" w:rsidRPr="00B215D1" w:rsidRDefault="00B215D1" w:rsidP="00B215D1">
            <w:pPr>
              <w:autoSpaceDE w:val="0"/>
              <w:autoSpaceDN w:val="0"/>
              <w:adjustRightInd w:val="0"/>
              <w:snapToGrid w:val="0"/>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ガスシールドアーク溶接</w:t>
            </w:r>
          </w:p>
        </w:tc>
        <w:tc>
          <w:tcPr>
            <w:tcW w:w="1276"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予熱なし</w:t>
            </w:r>
          </w:p>
        </w:tc>
        <w:tc>
          <w:tcPr>
            <w:tcW w:w="1134"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予熱なし</w:t>
            </w:r>
          </w:p>
        </w:tc>
        <w:tc>
          <w:tcPr>
            <w:tcW w:w="1134"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予熱なし</w:t>
            </w:r>
          </w:p>
        </w:tc>
        <w:tc>
          <w:tcPr>
            <w:tcW w:w="1081"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予熱なし</w:t>
            </w:r>
          </w:p>
        </w:tc>
      </w:tr>
      <w:tr w:rsidR="00B215D1" w:rsidRPr="00B215D1" w:rsidTr="00B215D1">
        <w:tc>
          <w:tcPr>
            <w:tcW w:w="1101" w:type="dxa"/>
            <w:vMerge w:val="restart"/>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cs="ＭＳ明朝"/>
                <w:kern w:val="0"/>
                <w:sz w:val="20"/>
                <w:szCs w:val="20"/>
              </w:rPr>
            </w:pPr>
            <w:r w:rsidRPr="00B215D1">
              <w:rPr>
                <w:rFonts w:ascii="ＭＳ ゴシック" w:eastAsia="ＭＳ ゴシック" w:hAnsi="ＭＳ ゴシック" w:cs="ＭＳ明朝"/>
                <w:kern w:val="0"/>
                <w:sz w:val="20"/>
                <w:szCs w:val="20"/>
              </w:rPr>
              <w:t>SMA</w:t>
            </w:r>
          </w:p>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kern w:val="0"/>
                <w:sz w:val="20"/>
                <w:szCs w:val="20"/>
              </w:rPr>
              <w:t>400W</w:t>
            </w:r>
          </w:p>
        </w:tc>
        <w:tc>
          <w:tcPr>
            <w:tcW w:w="3543" w:type="dxa"/>
          </w:tcPr>
          <w:p w:rsidR="00B215D1" w:rsidRPr="00B215D1" w:rsidRDefault="00B215D1" w:rsidP="00B215D1">
            <w:pPr>
              <w:autoSpaceDE w:val="0"/>
              <w:autoSpaceDN w:val="0"/>
              <w:adjustRightInd w:val="0"/>
              <w:snapToGrid w:val="0"/>
              <w:jc w:val="left"/>
              <w:rPr>
                <w:rFonts w:ascii="ＭＳ ゴシック" w:eastAsia="ＭＳ ゴシック" w:hAnsi="ＭＳ ゴシック" w:cs="ＭＳ明朝"/>
                <w:kern w:val="0"/>
                <w:sz w:val="20"/>
                <w:szCs w:val="20"/>
              </w:rPr>
            </w:pPr>
            <w:r w:rsidRPr="00B215D1">
              <w:rPr>
                <w:rFonts w:ascii="ＭＳ ゴシック" w:eastAsia="ＭＳ ゴシック" w:hAnsi="ＭＳ ゴシック" w:cs="ＭＳ明朝" w:hint="eastAsia"/>
                <w:kern w:val="0"/>
                <w:sz w:val="20"/>
                <w:szCs w:val="20"/>
              </w:rPr>
              <w:t>低水素系の溶接棒によ</w:t>
            </w:r>
          </w:p>
          <w:p w:rsidR="00B215D1" w:rsidRPr="00B215D1" w:rsidRDefault="00B215D1" w:rsidP="00B215D1">
            <w:pPr>
              <w:autoSpaceDE w:val="0"/>
              <w:autoSpaceDN w:val="0"/>
              <w:adjustRightInd w:val="0"/>
              <w:snapToGrid w:val="0"/>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る被覆アーク溶接</w:t>
            </w:r>
          </w:p>
        </w:tc>
        <w:tc>
          <w:tcPr>
            <w:tcW w:w="1276"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予熱なし</w:t>
            </w:r>
          </w:p>
        </w:tc>
        <w:tc>
          <w:tcPr>
            <w:tcW w:w="1134"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予熱なし</w:t>
            </w:r>
          </w:p>
        </w:tc>
        <w:tc>
          <w:tcPr>
            <w:tcW w:w="1134"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kern w:val="0"/>
                <w:sz w:val="20"/>
                <w:szCs w:val="20"/>
              </w:rPr>
              <w:t>50</w:t>
            </w:r>
          </w:p>
        </w:tc>
        <w:tc>
          <w:tcPr>
            <w:tcW w:w="1081"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kern w:val="0"/>
                <w:sz w:val="20"/>
                <w:szCs w:val="20"/>
              </w:rPr>
              <w:t>50</w:t>
            </w:r>
          </w:p>
        </w:tc>
      </w:tr>
      <w:tr w:rsidR="00B215D1" w:rsidRPr="00B215D1" w:rsidTr="00B215D1">
        <w:tc>
          <w:tcPr>
            <w:tcW w:w="1101" w:type="dxa"/>
            <w:vMerge/>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p>
        </w:tc>
        <w:tc>
          <w:tcPr>
            <w:tcW w:w="3543" w:type="dxa"/>
          </w:tcPr>
          <w:p w:rsidR="00B215D1" w:rsidRPr="00B215D1" w:rsidRDefault="00B215D1" w:rsidP="00B215D1">
            <w:pPr>
              <w:autoSpaceDE w:val="0"/>
              <w:autoSpaceDN w:val="0"/>
              <w:adjustRightInd w:val="0"/>
              <w:snapToGrid w:val="0"/>
              <w:jc w:val="left"/>
              <w:rPr>
                <w:rFonts w:ascii="ＭＳ ゴシック" w:eastAsia="ＭＳ ゴシック" w:hAnsi="ＭＳ ゴシック" w:cs="ＭＳ明朝"/>
                <w:kern w:val="0"/>
                <w:sz w:val="20"/>
                <w:szCs w:val="20"/>
              </w:rPr>
            </w:pPr>
            <w:r w:rsidRPr="00B215D1">
              <w:rPr>
                <w:rFonts w:ascii="ＭＳ ゴシック" w:eastAsia="ＭＳ ゴシック" w:hAnsi="ＭＳ ゴシック" w:cs="ＭＳ明朝" w:hint="eastAsia"/>
                <w:kern w:val="0"/>
                <w:sz w:val="20"/>
                <w:szCs w:val="20"/>
              </w:rPr>
              <w:t>サブマージアーク溶接</w:t>
            </w:r>
          </w:p>
          <w:p w:rsidR="00B215D1" w:rsidRPr="00B215D1" w:rsidRDefault="00B215D1" w:rsidP="00B215D1">
            <w:pPr>
              <w:autoSpaceDE w:val="0"/>
              <w:autoSpaceDN w:val="0"/>
              <w:adjustRightInd w:val="0"/>
              <w:snapToGrid w:val="0"/>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ガスシールドアーク溶接</w:t>
            </w:r>
          </w:p>
        </w:tc>
        <w:tc>
          <w:tcPr>
            <w:tcW w:w="1276"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予熱なし</w:t>
            </w:r>
          </w:p>
        </w:tc>
        <w:tc>
          <w:tcPr>
            <w:tcW w:w="1134"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予熱なし</w:t>
            </w:r>
          </w:p>
        </w:tc>
        <w:tc>
          <w:tcPr>
            <w:tcW w:w="1134"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予熱なし</w:t>
            </w:r>
          </w:p>
        </w:tc>
        <w:tc>
          <w:tcPr>
            <w:tcW w:w="1081"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予熱なし</w:t>
            </w:r>
          </w:p>
        </w:tc>
      </w:tr>
      <w:tr w:rsidR="00B215D1" w:rsidRPr="00B215D1" w:rsidTr="00B215D1">
        <w:tc>
          <w:tcPr>
            <w:tcW w:w="1101" w:type="dxa"/>
            <w:vMerge w:val="restart"/>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cs="ＭＳ明朝"/>
                <w:kern w:val="0"/>
                <w:sz w:val="20"/>
                <w:szCs w:val="20"/>
              </w:rPr>
            </w:pPr>
            <w:r w:rsidRPr="00B215D1">
              <w:rPr>
                <w:rFonts w:ascii="ＭＳ ゴシック" w:eastAsia="ＭＳ ゴシック" w:hAnsi="ＭＳ ゴシック" w:cs="ＭＳ明朝"/>
                <w:kern w:val="0"/>
                <w:sz w:val="20"/>
                <w:szCs w:val="20"/>
              </w:rPr>
              <w:t>SM490</w:t>
            </w:r>
          </w:p>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kern w:val="0"/>
                <w:sz w:val="20"/>
                <w:szCs w:val="20"/>
              </w:rPr>
              <w:t>SM490Y</w:t>
            </w:r>
          </w:p>
        </w:tc>
        <w:tc>
          <w:tcPr>
            <w:tcW w:w="3543" w:type="dxa"/>
          </w:tcPr>
          <w:p w:rsidR="00B215D1" w:rsidRPr="00B215D1" w:rsidRDefault="00B215D1" w:rsidP="00B215D1">
            <w:pPr>
              <w:autoSpaceDE w:val="0"/>
              <w:autoSpaceDN w:val="0"/>
              <w:adjustRightInd w:val="0"/>
              <w:snapToGrid w:val="0"/>
              <w:jc w:val="left"/>
              <w:rPr>
                <w:rFonts w:ascii="ＭＳ ゴシック" w:eastAsia="ＭＳ ゴシック" w:hAnsi="ＭＳ ゴシック" w:cs="ＭＳ明朝"/>
                <w:kern w:val="0"/>
                <w:sz w:val="20"/>
                <w:szCs w:val="20"/>
              </w:rPr>
            </w:pPr>
            <w:r w:rsidRPr="00B215D1">
              <w:rPr>
                <w:rFonts w:ascii="ＭＳ ゴシック" w:eastAsia="ＭＳ ゴシック" w:hAnsi="ＭＳ ゴシック" w:cs="ＭＳ明朝" w:hint="eastAsia"/>
                <w:kern w:val="0"/>
                <w:sz w:val="20"/>
                <w:szCs w:val="20"/>
              </w:rPr>
              <w:t>低水素系の溶接棒によ</w:t>
            </w:r>
          </w:p>
          <w:p w:rsidR="00B215D1" w:rsidRPr="00B215D1" w:rsidRDefault="00B215D1" w:rsidP="00B215D1">
            <w:pPr>
              <w:autoSpaceDE w:val="0"/>
              <w:autoSpaceDN w:val="0"/>
              <w:adjustRightInd w:val="0"/>
              <w:snapToGrid w:val="0"/>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る被覆アーク溶接</w:t>
            </w:r>
          </w:p>
        </w:tc>
        <w:tc>
          <w:tcPr>
            <w:tcW w:w="1276"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予熱なし</w:t>
            </w:r>
          </w:p>
        </w:tc>
        <w:tc>
          <w:tcPr>
            <w:tcW w:w="1134"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kern w:val="0"/>
                <w:sz w:val="20"/>
                <w:szCs w:val="20"/>
              </w:rPr>
              <w:t>50</w:t>
            </w:r>
          </w:p>
        </w:tc>
        <w:tc>
          <w:tcPr>
            <w:tcW w:w="1134"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kern w:val="0"/>
                <w:sz w:val="20"/>
                <w:szCs w:val="20"/>
              </w:rPr>
              <w:t>80</w:t>
            </w:r>
          </w:p>
        </w:tc>
        <w:tc>
          <w:tcPr>
            <w:tcW w:w="1081"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kern w:val="0"/>
                <w:sz w:val="20"/>
                <w:szCs w:val="20"/>
              </w:rPr>
              <w:t>80</w:t>
            </w:r>
          </w:p>
        </w:tc>
      </w:tr>
      <w:tr w:rsidR="00B215D1" w:rsidRPr="00B215D1" w:rsidTr="00B215D1">
        <w:tc>
          <w:tcPr>
            <w:tcW w:w="1101" w:type="dxa"/>
            <w:vMerge/>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p>
        </w:tc>
        <w:tc>
          <w:tcPr>
            <w:tcW w:w="3543" w:type="dxa"/>
          </w:tcPr>
          <w:p w:rsidR="00B215D1" w:rsidRPr="00B215D1" w:rsidRDefault="00B215D1" w:rsidP="00B215D1">
            <w:pPr>
              <w:autoSpaceDE w:val="0"/>
              <w:autoSpaceDN w:val="0"/>
              <w:adjustRightInd w:val="0"/>
              <w:snapToGrid w:val="0"/>
              <w:jc w:val="left"/>
              <w:rPr>
                <w:rFonts w:ascii="ＭＳ ゴシック" w:eastAsia="ＭＳ ゴシック" w:hAnsi="ＭＳ ゴシック" w:cs="ＭＳ明朝"/>
                <w:kern w:val="0"/>
                <w:sz w:val="20"/>
                <w:szCs w:val="20"/>
              </w:rPr>
            </w:pPr>
            <w:r w:rsidRPr="00B215D1">
              <w:rPr>
                <w:rFonts w:ascii="ＭＳ ゴシック" w:eastAsia="ＭＳ ゴシック" w:hAnsi="ＭＳ ゴシック" w:cs="ＭＳ明朝" w:hint="eastAsia"/>
                <w:kern w:val="0"/>
                <w:sz w:val="20"/>
                <w:szCs w:val="20"/>
              </w:rPr>
              <w:t>サブマージアーク溶接</w:t>
            </w:r>
          </w:p>
          <w:p w:rsidR="00B215D1" w:rsidRPr="00B215D1" w:rsidRDefault="00B215D1" w:rsidP="00B215D1">
            <w:pPr>
              <w:autoSpaceDE w:val="0"/>
              <w:autoSpaceDN w:val="0"/>
              <w:adjustRightInd w:val="0"/>
              <w:snapToGrid w:val="0"/>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ガスシールドアーク溶接</w:t>
            </w:r>
          </w:p>
        </w:tc>
        <w:tc>
          <w:tcPr>
            <w:tcW w:w="1276"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予熱なし</w:t>
            </w:r>
          </w:p>
        </w:tc>
        <w:tc>
          <w:tcPr>
            <w:tcW w:w="1134"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予熱なし</w:t>
            </w:r>
          </w:p>
        </w:tc>
        <w:tc>
          <w:tcPr>
            <w:tcW w:w="1134"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kern w:val="0"/>
                <w:sz w:val="20"/>
                <w:szCs w:val="20"/>
              </w:rPr>
              <w:t>50</w:t>
            </w:r>
          </w:p>
        </w:tc>
        <w:tc>
          <w:tcPr>
            <w:tcW w:w="1081"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kern w:val="0"/>
                <w:sz w:val="20"/>
                <w:szCs w:val="20"/>
              </w:rPr>
              <w:t>50</w:t>
            </w:r>
          </w:p>
        </w:tc>
      </w:tr>
      <w:tr w:rsidR="00B215D1" w:rsidRPr="00B215D1" w:rsidTr="00B215D1">
        <w:tc>
          <w:tcPr>
            <w:tcW w:w="1101" w:type="dxa"/>
            <w:vMerge w:val="restart"/>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cs="ＭＳ明朝"/>
                <w:kern w:val="0"/>
                <w:sz w:val="20"/>
                <w:szCs w:val="20"/>
              </w:rPr>
            </w:pPr>
            <w:r w:rsidRPr="00B215D1">
              <w:rPr>
                <w:rFonts w:ascii="ＭＳ ゴシック" w:eastAsia="ＭＳ ゴシック" w:hAnsi="ＭＳ ゴシック" w:cs="ＭＳ明朝"/>
                <w:kern w:val="0"/>
                <w:sz w:val="20"/>
                <w:szCs w:val="20"/>
              </w:rPr>
              <w:t>SM520</w:t>
            </w:r>
          </w:p>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kern w:val="0"/>
                <w:sz w:val="20"/>
                <w:szCs w:val="20"/>
              </w:rPr>
              <w:t>SM570</w:t>
            </w:r>
          </w:p>
        </w:tc>
        <w:tc>
          <w:tcPr>
            <w:tcW w:w="3543" w:type="dxa"/>
          </w:tcPr>
          <w:p w:rsidR="00B215D1" w:rsidRPr="00B215D1" w:rsidRDefault="00B215D1" w:rsidP="00B215D1">
            <w:pPr>
              <w:autoSpaceDE w:val="0"/>
              <w:autoSpaceDN w:val="0"/>
              <w:adjustRightInd w:val="0"/>
              <w:snapToGrid w:val="0"/>
              <w:jc w:val="left"/>
              <w:rPr>
                <w:rFonts w:ascii="ＭＳ ゴシック" w:eastAsia="ＭＳ ゴシック" w:hAnsi="ＭＳ ゴシック" w:cs="ＭＳ明朝"/>
                <w:kern w:val="0"/>
                <w:sz w:val="20"/>
                <w:szCs w:val="20"/>
              </w:rPr>
            </w:pPr>
            <w:r w:rsidRPr="00B215D1">
              <w:rPr>
                <w:rFonts w:ascii="ＭＳ ゴシック" w:eastAsia="ＭＳ ゴシック" w:hAnsi="ＭＳ ゴシック" w:cs="ＭＳ明朝" w:hint="eastAsia"/>
                <w:kern w:val="0"/>
                <w:sz w:val="20"/>
                <w:szCs w:val="20"/>
              </w:rPr>
              <w:t>低水素系の溶接棒によ</w:t>
            </w:r>
          </w:p>
          <w:p w:rsidR="00B215D1" w:rsidRPr="00B215D1" w:rsidRDefault="00B215D1" w:rsidP="00B215D1">
            <w:pPr>
              <w:autoSpaceDE w:val="0"/>
              <w:autoSpaceDN w:val="0"/>
              <w:adjustRightInd w:val="0"/>
              <w:snapToGrid w:val="0"/>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る被覆アーク溶接</w:t>
            </w:r>
          </w:p>
        </w:tc>
        <w:tc>
          <w:tcPr>
            <w:tcW w:w="1276"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予熱なし</w:t>
            </w:r>
          </w:p>
        </w:tc>
        <w:tc>
          <w:tcPr>
            <w:tcW w:w="1134"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kern w:val="0"/>
                <w:sz w:val="20"/>
                <w:szCs w:val="20"/>
              </w:rPr>
              <w:t>80</w:t>
            </w:r>
          </w:p>
        </w:tc>
        <w:tc>
          <w:tcPr>
            <w:tcW w:w="1134"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kern w:val="0"/>
                <w:sz w:val="20"/>
                <w:szCs w:val="20"/>
              </w:rPr>
              <w:t>80</w:t>
            </w:r>
          </w:p>
        </w:tc>
        <w:tc>
          <w:tcPr>
            <w:tcW w:w="1081"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hint="eastAsia"/>
                <w:kern w:val="0"/>
                <w:sz w:val="20"/>
                <w:szCs w:val="20"/>
              </w:rPr>
              <w:t>100</w:t>
            </w:r>
          </w:p>
        </w:tc>
      </w:tr>
      <w:tr w:rsidR="00B215D1" w:rsidRPr="00B215D1" w:rsidTr="00B215D1">
        <w:tc>
          <w:tcPr>
            <w:tcW w:w="1101" w:type="dxa"/>
            <w:vMerge/>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p>
        </w:tc>
        <w:tc>
          <w:tcPr>
            <w:tcW w:w="3543" w:type="dxa"/>
          </w:tcPr>
          <w:p w:rsidR="00B215D1" w:rsidRPr="00B215D1" w:rsidRDefault="00B215D1" w:rsidP="00B215D1">
            <w:pPr>
              <w:autoSpaceDE w:val="0"/>
              <w:autoSpaceDN w:val="0"/>
              <w:adjustRightInd w:val="0"/>
              <w:snapToGrid w:val="0"/>
              <w:jc w:val="left"/>
              <w:rPr>
                <w:rFonts w:ascii="ＭＳ ゴシック" w:eastAsia="ＭＳ ゴシック" w:hAnsi="ＭＳ ゴシック" w:cs="ＭＳ明朝"/>
                <w:kern w:val="0"/>
                <w:sz w:val="20"/>
                <w:szCs w:val="20"/>
              </w:rPr>
            </w:pPr>
            <w:r w:rsidRPr="00B215D1">
              <w:rPr>
                <w:rFonts w:ascii="ＭＳ ゴシック" w:eastAsia="ＭＳ ゴシック" w:hAnsi="ＭＳ ゴシック" w:cs="ＭＳ明朝" w:hint="eastAsia"/>
                <w:kern w:val="0"/>
                <w:sz w:val="20"/>
                <w:szCs w:val="20"/>
              </w:rPr>
              <w:t>サブマージアーク溶接</w:t>
            </w:r>
          </w:p>
          <w:p w:rsidR="00B215D1" w:rsidRPr="00B215D1" w:rsidRDefault="00B215D1" w:rsidP="00B215D1">
            <w:pPr>
              <w:autoSpaceDE w:val="0"/>
              <w:autoSpaceDN w:val="0"/>
              <w:adjustRightInd w:val="0"/>
              <w:snapToGrid w:val="0"/>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ガスシールドアーク溶接</w:t>
            </w:r>
          </w:p>
        </w:tc>
        <w:tc>
          <w:tcPr>
            <w:tcW w:w="1276"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予熱なし</w:t>
            </w:r>
          </w:p>
        </w:tc>
        <w:tc>
          <w:tcPr>
            <w:tcW w:w="1134"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kern w:val="0"/>
                <w:sz w:val="20"/>
                <w:szCs w:val="20"/>
              </w:rPr>
              <w:t>50</w:t>
            </w:r>
          </w:p>
        </w:tc>
        <w:tc>
          <w:tcPr>
            <w:tcW w:w="1134"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kern w:val="0"/>
                <w:sz w:val="20"/>
                <w:szCs w:val="20"/>
              </w:rPr>
              <w:t>50</w:t>
            </w:r>
          </w:p>
        </w:tc>
        <w:tc>
          <w:tcPr>
            <w:tcW w:w="1081"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kern w:val="0"/>
                <w:sz w:val="20"/>
                <w:szCs w:val="20"/>
              </w:rPr>
              <w:t>80</w:t>
            </w:r>
          </w:p>
        </w:tc>
      </w:tr>
      <w:tr w:rsidR="00B215D1" w:rsidRPr="00B215D1" w:rsidTr="00B215D1">
        <w:tc>
          <w:tcPr>
            <w:tcW w:w="1101" w:type="dxa"/>
            <w:vMerge w:val="restart"/>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cs="ＭＳ明朝"/>
                <w:kern w:val="0"/>
                <w:sz w:val="20"/>
                <w:szCs w:val="20"/>
              </w:rPr>
            </w:pPr>
            <w:r w:rsidRPr="00B215D1">
              <w:rPr>
                <w:rFonts w:ascii="ＭＳ ゴシック" w:eastAsia="ＭＳ ゴシック" w:hAnsi="ＭＳ ゴシック" w:cs="ＭＳ明朝"/>
                <w:kern w:val="0"/>
                <w:sz w:val="20"/>
                <w:szCs w:val="20"/>
              </w:rPr>
              <w:t>SMA</w:t>
            </w:r>
          </w:p>
          <w:p w:rsidR="00B215D1" w:rsidRPr="00B215D1" w:rsidRDefault="00B215D1" w:rsidP="00B215D1">
            <w:pPr>
              <w:autoSpaceDE w:val="0"/>
              <w:autoSpaceDN w:val="0"/>
              <w:adjustRightInd w:val="0"/>
              <w:snapToGrid w:val="0"/>
              <w:jc w:val="center"/>
              <w:rPr>
                <w:rFonts w:ascii="ＭＳ ゴシック" w:eastAsia="ＭＳ ゴシック" w:hAnsi="ＭＳ ゴシック" w:cs="ＭＳ明朝"/>
                <w:kern w:val="0"/>
                <w:sz w:val="20"/>
                <w:szCs w:val="20"/>
              </w:rPr>
            </w:pPr>
            <w:r w:rsidRPr="00B215D1">
              <w:rPr>
                <w:rFonts w:ascii="ＭＳ ゴシック" w:eastAsia="ＭＳ ゴシック" w:hAnsi="ＭＳ ゴシック" w:cs="ＭＳ明朝"/>
                <w:kern w:val="0"/>
                <w:sz w:val="20"/>
                <w:szCs w:val="20"/>
              </w:rPr>
              <w:t>490W</w:t>
            </w:r>
          </w:p>
          <w:p w:rsidR="00B215D1" w:rsidRPr="00B215D1" w:rsidRDefault="00B215D1" w:rsidP="00B215D1">
            <w:pPr>
              <w:autoSpaceDE w:val="0"/>
              <w:autoSpaceDN w:val="0"/>
              <w:adjustRightInd w:val="0"/>
              <w:snapToGrid w:val="0"/>
              <w:jc w:val="center"/>
              <w:rPr>
                <w:rFonts w:ascii="ＭＳ ゴシック" w:eastAsia="ＭＳ ゴシック" w:hAnsi="ＭＳ ゴシック" w:cs="ＭＳ明朝"/>
                <w:kern w:val="0"/>
                <w:sz w:val="20"/>
                <w:szCs w:val="20"/>
              </w:rPr>
            </w:pPr>
            <w:r w:rsidRPr="00B215D1">
              <w:rPr>
                <w:rFonts w:ascii="ＭＳ ゴシック" w:eastAsia="ＭＳ ゴシック" w:hAnsi="ＭＳ ゴシック" w:cs="ＭＳ明朝"/>
                <w:kern w:val="0"/>
                <w:sz w:val="20"/>
                <w:szCs w:val="20"/>
              </w:rPr>
              <w:t>SMA</w:t>
            </w:r>
          </w:p>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kern w:val="0"/>
                <w:sz w:val="20"/>
                <w:szCs w:val="20"/>
              </w:rPr>
              <w:t>570W</w:t>
            </w:r>
          </w:p>
        </w:tc>
        <w:tc>
          <w:tcPr>
            <w:tcW w:w="3543" w:type="dxa"/>
          </w:tcPr>
          <w:p w:rsidR="00B215D1" w:rsidRPr="00B215D1" w:rsidRDefault="00B215D1" w:rsidP="00B215D1">
            <w:pPr>
              <w:autoSpaceDE w:val="0"/>
              <w:autoSpaceDN w:val="0"/>
              <w:adjustRightInd w:val="0"/>
              <w:snapToGrid w:val="0"/>
              <w:jc w:val="left"/>
              <w:rPr>
                <w:rFonts w:ascii="ＭＳ ゴシック" w:eastAsia="ＭＳ ゴシック" w:hAnsi="ＭＳ ゴシック" w:cs="ＭＳ明朝"/>
                <w:kern w:val="0"/>
                <w:sz w:val="20"/>
                <w:szCs w:val="20"/>
              </w:rPr>
            </w:pPr>
            <w:r w:rsidRPr="00B215D1">
              <w:rPr>
                <w:rFonts w:ascii="ＭＳ ゴシック" w:eastAsia="ＭＳ ゴシック" w:hAnsi="ＭＳ ゴシック" w:cs="ＭＳ明朝" w:hint="eastAsia"/>
                <w:kern w:val="0"/>
                <w:sz w:val="20"/>
                <w:szCs w:val="20"/>
              </w:rPr>
              <w:t>低水素系の溶接棒によ</w:t>
            </w:r>
          </w:p>
          <w:p w:rsidR="00B215D1" w:rsidRPr="00B215D1" w:rsidRDefault="00B215D1" w:rsidP="00B215D1">
            <w:pPr>
              <w:autoSpaceDE w:val="0"/>
              <w:autoSpaceDN w:val="0"/>
              <w:adjustRightInd w:val="0"/>
              <w:snapToGrid w:val="0"/>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る被覆アーク溶接</w:t>
            </w:r>
          </w:p>
        </w:tc>
        <w:tc>
          <w:tcPr>
            <w:tcW w:w="1276"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予熱なし</w:t>
            </w:r>
          </w:p>
        </w:tc>
        <w:tc>
          <w:tcPr>
            <w:tcW w:w="1134"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kern w:val="0"/>
                <w:sz w:val="20"/>
                <w:szCs w:val="20"/>
              </w:rPr>
              <w:t>80</w:t>
            </w:r>
          </w:p>
        </w:tc>
        <w:tc>
          <w:tcPr>
            <w:tcW w:w="1134"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kern w:val="0"/>
                <w:sz w:val="20"/>
                <w:szCs w:val="20"/>
              </w:rPr>
              <w:t>80</w:t>
            </w:r>
          </w:p>
        </w:tc>
        <w:tc>
          <w:tcPr>
            <w:tcW w:w="1081"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hint="eastAsia"/>
                <w:kern w:val="0"/>
                <w:sz w:val="20"/>
                <w:szCs w:val="20"/>
              </w:rPr>
              <w:t>100</w:t>
            </w:r>
          </w:p>
        </w:tc>
      </w:tr>
      <w:tr w:rsidR="00B215D1" w:rsidRPr="00B215D1" w:rsidTr="00B215D1">
        <w:tc>
          <w:tcPr>
            <w:tcW w:w="1101" w:type="dxa"/>
            <w:vMerge/>
          </w:tcPr>
          <w:p w:rsidR="00B215D1" w:rsidRPr="00B215D1" w:rsidRDefault="00B215D1" w:rsidP="00B215D1">
            <w:pPr>
              <w:autoSpaceDE w:val="0"/>
              <w:autoSpaceDN w:val="0"/>
              <w:adjustRightInd w:val="0"/>
              <w:snapToGrid w:val="0"/>
              <w:rPr>
                <w:rFonts w:ascii="ＭＳ ゴシック" w:eastAsia="ＭＳ ゴシック" w:hAnsi="ＭＳ ゴシック"/>
                <w:kern w:val="0"/>
                <w:sz w:val="20"/>
                <w:szCs w:val="20"/>
              </w:rPr>
            </w:pPr>
          </w:p>
        </w:tc>
        <w:tc>
          <w:tcPr>
            <w:tcW w:w="3543" w:type="dxa"/>
          </w:tcPr>
          <w:p w:rsidR="00B215D1" w:rsidRPr="00B215D1" w:rsidRDefault="00B215D1" w:rsidP="00B215D1">
            <w:pPr>
              <w:autoSpaceDE w:val="0"/>
              <w:autoSpaceDN w:val="0"/>
              <w:adjustRightInd w:val="0"/>
              <w:snapToGrid w:val="0"/>
              <w:jc w:val="left"/>
              <w:rPr>
                <w:rFonts w:ascii="ＭＳ ゴシック" w:eastAsia="ＭＳ ゴシック" w:hAnsi="ＭＳ ゴシック" w:cs="ＭＳ明朝"/>
                <w:kern w:val="0"/>
                <w:sz w:val="20"/>
                <w:szCs w:val="20"/>
              </w:rPr>
            </w:pPr>
            <w:r w:rsidRPr="00B215D1">
              <w:rPr>
                <w:rFonts w:ascii="ＭＳ ゴシック" w:eastAsia="ＭＳ ゴシック" w:hAnsi="ＭＳ ゴシック" w:cs="ＭＳ明朝" w:hint="eastAsia"/>
                <w:kern w:val="0"/>
                <w:sz w:val="20"/>
                <w:szCs w:val="20"/>
              </w:rPr>
              <w:t>サブマージアーク溶接</w:t>
            </w:r>
          </w:p>
          <w:p w:rsidR="00B215D1" w:rsidRPr="00B215D1" w:rsidRDefault="00B215D1" w:rsidP="00B215D1">
            <w:pPr>
              <w:autoSpaceDE w:val="0"/>
              <w:autoSpaceDN w:val="0"/>
              <w:adjustRightInd w:val="0"/>
              <w:snapToGrid w:val="0"/>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ガスシールドアーク溶接</w:t>
            </w:r>
          </w:p>
        </w:tc>
        <w:tc>
          <w:tcPr>
            <w:tcW w:w="1276"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hint="eastAsia"/>
                <w:kern w:val="0"/>
                <w:sz w:val="20"/>
                <w:szCs w:val="20"/>
              </w:rPr>
              <w:t>予熱なし</w:t>
            </w:r>
          </w:p>
        </w:tc>
        <w:tc>
          <w:tcPr>
            <w:tcW w:w="1134"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kern w:val="0"/>
                <w:sz w:val="20"/>
                <w:szCs w:val="20"/>
              </w:rPr>
              <w:t>50</w:t>
            </w:r>
          </w:p>
        </w:tc>
        <w:tc>
          <w:tcPr>
            <w:tcW w:w="1134"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kern w:val="0"/>
                <w:sz w:val="20"/>
                <w:szCs w:val="20"/>
              </w:rPr>
              <w:t>50</w:t>
            </w:r>
          </w:p>
        </w:tc>
        <w:tc>
          <w:tcPr>
            <w:tcW w:w="1081" w:type="dxa"/>
            <w:vAlign w:val="center"/>
          </w:tcPr>
          <w:p w:rsidR="00B215D1" w:rsidRPr="00B215D1" w:rsidRDefault="00B215D1" w:rsidP="00B215D1">
            <w:pPr>
              <w:autoSpaceDE w:val="0"/>
              <w:autoSpaceDN w:val="0"/>
              <w:adjustRightInd w:val="0"/>
              <w:snapToGrid w:val="0"/>
              <w:jc w:val="center"/>
              <w:rPr>
                <w:rFonts w:ascii="ＭＳ ゴシック" w:eastAsia="ＭＳ ゴシック" w:hAnsi="ＭＳ ゴシック"/>
                <w:kern w:val="0"/>
                <w:sz w:val="20"/>
                <w:szCs w:val="20"/>
              </w:rPr>
            </w:pPr>
            <w:r w:rsidRPr="00B215D1">
              <w:rPr>
                <w:rFonts w:ascii="ＭＳ ゴシック" w:eastAsia="ＭＳ ゴシック" w:hAnsi="ＭＳ ゴシック" w:cs="ＭＳ明朝"/>
                <w:kern w:val="0"/>
                <w:sz w:val="20"/>
                <w:szCs w:val="20"/>
              </w:rPr>
              <w:t>80</w:t>
            </w:r>
          </w:p>
        </w:tc>
      </w:tr>
    </w:tbl>
    <w:p w:rsidR="00B215D1" w:rsidRPr="00B215D1" w:rsidRDefault="00B215D1" w:rsidP="00B215D1">
      <w:pPr>
        <w:autoSpaceDE w:val="0"/>
        <w:autoSpaceDN w:val="0"/>
        <w:adjustRightInd w:val="0"/>
        <w:jc w:val="left"/>
        <w:rPr>
          <w:rFonts w:ascii="HG丸ｺﾞｼｯｸM-PRO" w:eastAsia="HG丸ｺﾞｼｯｸM-PRO" w:cs="MS-Mincho"/>
          <w:kern w:val="0"/>
          <w:sz w:val="20"/>
          <w:szCs w:val="20"/>
        </w:rPr>
      </w:pPr>
      <w:r w:rsidRPr="00B215D1">
        <w:rPr>
          <w:rFonts w:ascii="HG丸ｺﾞｼｯｸM-PRO" w:eastAsia="HG丸ｺﾞｼｯｸM-PRO" w:cs="MS-Mincho" w:hint="eastAsia"/>
          <w:kern w:val="0"/>
          <w:sz w:val="20"/>
          <w:szCs w:val="20"/>
        </w:rPr>
        <w:t>［注１］「予熱なし」については、気温（室内の場合は室温）が５℃以下の場合は20℃以上に加熱す</w:t>
      </w:r>
    </w:p>
    <w:p w:rsidR="00B2590C" w:rsidRDefault="00B215D1" w:rsidP="00B215D1">
      <w:pPr>
        <w:autoSpaceDE w:val="0"/>
        <w:autoSpaceDN w:val="0"/>
        <w:adjustRightInd w:val="0"/>
        <w:jc w:val="left"/>
        <w:rPr>
          <w:rFonts w:ascii="HG丸ｺﾞｼｯｸM-PRO" w:eastAsia="HG丸ｺﾞｼｯｸM-PRO" w:cs="MS-Mincho"/>
          <w:kern w:val="0"/>
          <w:sz w:val="20"/>
          <w:szCs w:val="20"/>
        </w:rPr>
      </w:pPr>
      <w:r w:rsidRPr="00B215D1">
        <w:rPr>
          <w:rFonts w:ascii="HG丸ｺﾞｼｯｸM-PRO" w:eastAsia="HG丸ｺﾞｼｯｸM-PRO" w:cs="MS-Mincho" w:hint="eastAsia"/>
          <w:kern w:val="0"/>
          <w:sz w:val="20"/>
          <w:szCs w:val="20"/>
        </w:rPr>
        <w:t>る。</w:t>
      </w:r>
    </w:p>
    <w:p w:rsidR="00B215D1" w:rsidRPr="00A22037" w:rsidRDefault="00B215D1" w:rsidP="00FB1ACD">
      <w:pPr>
        <w:autoSpaceDE w:val="0"/>
        <w:autoSpaceDN w:val="0"/>
        <w:adjustRightInd w:val="0"/>
        <w:ind w:firstLineChars="100" w:firstLine="210"/>
        <w:jc w:val="left"/>
        <w:rPr>
          <w:rFonts w:ascii="HG丸ｺﾞｼｯｸM-PRO" w:eastAsia="HG丸ｺﾞｼｯｸM-PRO" w:cs="MS-Mincho"/>
          <w:kern w:val="0"/>
          <w:szCs w:val="21"/>
        </w:rPr>
      </w:pPr>
      <w:r w:rsidRPr="00A22037">
        <w:rPr>
          <w:rFonts w:ascii="HG丸ｺﾞｼｯｸM-PRO" w:eastAsia="HG丸ｺﾞｼｯｸM-PRO" w:cs="MS-Mincho" w:hint="eastAsia"/>
          <w:kern w:val="0"/>
          <w:szCs w:val="21"/>
        </w:rPr>
        <w:t>（９）溶接施工上の注意</w:t>
      </w:r>
    </w:p>
    <w:p w:rsidR="00B215D1" w:rsidRPr="00A22037" w:rsidRDefault="00B215D1" w:rsidP="00FB1ACD">
      <w:pPr>
        <w:autoSpaceDE w:val="0"/>
        <w:autoSpaceDN w:val="0"/>
        <w:adjustRightInd w:val="0"/>
        <w:ind w:leftChars="225" w:left="683" w:hangingChars="100" w:hanging="210"/>
        <w:jc w:val="left"/>
        <w:rPr>
          <w:rFonts w:ascii="HG丸ｺﾞｼｯｸM-PRO" w:eastAsia="HG丸ｺﾞｼｯｸM-PRO" w:cs="MS-Mincho"/>
          <w:kern w:val="0"/>
          <w:szCs w:val="21"/>
        </w:rPr>
      </w:pPr>
      <w:r w:rsidRPr="00A22037">
        <w:rPr>
          <w:rFonts w:ascii="HG丸ｺﾞｼｯｸM-PRO" w:eastAsia="HG丸ｺﾞｼｯｸM-PRO" w:cs="MS-Mincho" w:hint="eastAsia"/>
          <w:kern w:val="0"/>
          <w:szCs w:val="21"/>
        </w:rPr>
        <w:t>① 請負者は、溶接を行おうとする部分の、ブローホールやわれを発生させるおそれのある黒皮、さび、塗料、油等を除去しなければならない。</w:t>
      </w:r>
    </w:p>
    <w:p w:rsidR="00B215D1" w:rsidRPr="00A22037" w:rsidRDefault="00B215D1" w:rsidP="00A22037">
      <w:pPr>
        <w:autoSpaceDE w:val="0"/>
        <w:autoSpaceDN w:val="0"/>
        <w:adjustRightInd w:val="0"/>
        <w:ind w:firstLineChars="400" w:firstLine="840"/>
        <w:jc w:val="left"/>
        <w:rPr>
          <w:rFonts w:ascii="HG丸ｺﾞｼｯｸM-PRO" w:eastAsia="HG丸ｺﾞｼｯｸM-PRO" w:cs="MS-Mincho"/>
          <w:kern w:val="0"/>
          <w:szCs w:val="21"/>
        </w:rPr>
      </w:pPr>
      <w:r w:rsidRPr="00A22037">
        <w:rPr>
          <w:rFonts w:ascii="HG丸ｺﾞｼｯｸM-PRO" w:eastAsia="HG丸ｺﾞｼｯｸM-PRO" w:cs="MS-Mincho" w:hint="eastAsia"/>
          <w:kern w:val="0"/>
          <w:szCs w:val="21"/>
        </w:rPr>
        <w:t>また請負者は、溶接を行う場合、溶接線周辺を十分乾燥させなければならない。</w:t>
      </w:r>
    </w:p>
    <w:p w:rsidR="00B215D1" w:rsidRPr="00A22037" w:rsidRDefault="00B215D1" w:rsidP="00FB1ACD">
      <w:pPr>
        <w:autoSpaceDE w:val="0"/>
        <w:autoSpaceDN w:val="0"/>
        <w:adjustRightInd w:val="0"/>
        <w:ind w:leftChars="225" w:left="683" w:hangingChars="100" w:hanging="210"/>
        <w:jc w:val="left"/>
        <w:rPr>
          <w:rFonts w:ascii="HG丸ｺﾞｼｯｸM-PRO" w:eastAsia="HG丸ｺﾞｼｯｸM-PRO" w:cs="MS-Mincho"/>
          <w:kern w:val="0"/>
          <w:szCs w:val="21"/>
        </w:rPr>
      </w:pPr>
      <w:r w:rsidRPr="00A22037">
        <w:rPr>
          <w:rFonts w:ascii="HG丸ｺﾞｼｯｸM-PRO" w:eastAsia="HG丸ｺﾞｼｯｸM-PRO" w:cs="MS-Mincho" w:hint="eastAsia"/>
          <w:kern w:val="0"/>
          <w:szCs w:val="21"/>
        </w:rPr>
        <w:t>② 請負者は、開先溶接及び主桁のフランジと腹板のすみ肉溶接等の施工にあたって、原則として部材と同等な開先を有するエンドタブを取付け溶接の始端及び終端が溶接する部材上に入らないようにしなければならない。</w:t>
      </w:r>
    </w:p>
    <w:p w:rsidR="00B215D1" w:rsidRPr="00A22037" w:rsidRDefault="00B215D1" w:rsidP="00FB1ACD">
      <w:pPr>
        <w:autoSpaceDE w:val="0"/>
        <w:autoSpaceDN w:val="0"/>
        <w:adjustRightInd w:val="0"/>
        <w:ind w:leftChars="300" w:left="630" w:firstLineChars="100" w:firstLine="210"/>
        <w:jc w:val="left"/>
        <w:rPr>
          <w:rFonts w:ascii="HG丸ｺﾞｼｯｸM-PRO" w:eastAsia="HG丸ｺﾞｼｯｸM-PRO" w:cs="MS-Mincho"/>
          <w:kern w:val="0"/>
          <w:szCs w:val="21"/>
        </w:rPr>
      </w:pPr>
      <w:r w:rsidRPr="00A22037">
        <w:rPr>
          <w:rFonts w:ascii="HG丸ｺﾞｼｯｸM-PRO" w:eastAsia="HG丸ｺﾞｼｯｸM-PRO" w:cs="MS-Mincho" w:hint="eastAsia"/>
          <w:kern w:val="0"/>
          <w:szCs w:val="21"/>
        </w:rPr>
        <w:t>なお、エンドタブは、溶接終了後ガス切断法によって除去し、グラインダー仕上げするものとする。</w:t>
      </w:r>
    </w:p>
    <w:p w:rsidR="00B215D1" w:rsidRPr="00A22037" w:rsidRDefault="00B215D1" w:rsidP="00FB1ACD">
      <w:pPr>
        <w:autoSpaceDE w:val="0"/>
        <w:autoSpaceDN w:val="0"/>
        <w:adjustRightInd w:val="0"/>
        <w:ind w:leftChars="225" w:left="683" w:hangingChars="100" w:hanging="210"/>
        <w:jc w:val="left"/>
        <w:rPr>
          <w:rFonts w:ascii="HG丸ｺﾞｼｯｸM-PRO" w:eastAsia="HG丸ｺﾞｼｯｸM-PRO" w:cs="MS-Mincho"/>
          <w:kern w:val="0"/>
          <w:szCs w:val="21"/>
        </w:rPr>
      </w:pPr>
      <w:r w:rsidRPr="00A22037">
        <w:rPr>
          <w:rFonts w:ascii="HG丸ｺﾞｼｯｸM-PRO" w:eastAsia="HG丸ｺﾞｼｯｸM-PRO" w:cs="MS-Mincho" w:hint="eastAsia"/>
          <w:kern w:val="0"/>
          <w:szCs w:val="21"/>
        </w:rPr>
        <w:t>③ 請負者は、部分溶込み開先溶接の施工において、連続した溶接線を２種の溶接法で施工する場合は、前のビードの端部をはつり、欠陥のないことを</w:t>
      </w:r>
      <w:r w:rsidRPr="00A22037">
        <w:rPr>
          <w:rFonts w:ascii="HG丸ｺﾞｼｯｸM-PRO" w:eastAsia="HG丸ｺﾞｼｯｸM-PRO" w:cs="MS-Gothic" w:hint="eastAsia"/>
          <w:kern w:val="0"/>
          <w:szCs w:val="21"/>
        </w:rPr>
        <w:t>確認</w:t>
      </w:r>
      <w:r w:rsidRPr="00A22037">
        <w:rPr>
          <w:rFonts w:ascii="HG丸ｺﾞｼｯｸM-PRO" w:eastAsia="HG丸ｺﾞｼｯｸM-PRO" w:cs="MS-Mincho" w:hint="eastAsia"/>
          <w:kern w:val="0"/>
          <w:szCs w:val="21"/>
        </w:rPr>
        <w:t>してから次の溶接を行わなければならない。ただし、手溶接もしくは半自動溶接で、クレータの処理を行う場合は行わなくてもよいものとする。</w:t>
      </w:r>
    </w:p>
    <w:p w:rsidR="00B215D1" w:rsidRPr="00A22037" w:rsidRDefault="00B215D1" w:rsidP="00FB1ACD">
      <w:pPr>
        <w:autoSpaceDE w:val="0"/>
        <w:autoSpaceDN w:val="0"/>
        <w:adjustRightInd w:val="0"/>
        <w:ind w:leftChars="225" w:left="683" w:hangingChars="100" w:hanging="210"/>
        <w:jc w:val="left"/>
        <w:rPr>
          <w:rFonts w:ascii="HG丸ｺﾞｼｯｸM-PRO" w:eastAsia="HG丸ｺﾞｼｯｸM-PRO" w:cs="MS-Mincho"/>
          <w:kern w:val="0"/>
          <w:szCs w:val="21"/>
        </w:rPr>
      </w:pPr>
      <w:r w:rsidRPr="00A22037">
        <w:rPr>
          <w:rFonts w:ascii="HG丸ｺﾞｼｯｸM-PRO" w:eastAsia="HG丸ｺﾞｼｯｸM-PRO" w:cs="MS-Mincho" w:hint="eastAsia"/>
          <w:kern w:val="0"/>
          <w:szCs w:val="21"/>
        </w:rPr>
        <w:t>④ 請負者は、材片の隅角部で終わるすみ肉溶接を行う場合、隅角部をまわして連続的に施工しなければならない。</w:t>
      </w:r>
    </w:p>
    <w:p w:rsidR="00B215D1" w:rsidRPr="00A22037" w:rsidRDefault="00B215D1" w:rsidP="00FB1ACD">
      <w:pPr>
        <w:autoSpaceDE w:val="0"/>
        <w:autoSpaceDN w:val="0"/>
        <w:adjustRightInd w:val="0"/>
        <w:ind w:leftChars="225" w:left="683" w:hangingChars="100" w:hanging="210"/>
        <w:jc w:val="left"/>
        <w:rPr>
          <w:rFonts w:ascii="HG丸ｺﾞｼｯｸM-PRO" w:eastAsia="HG丸ｺﾞｼｯｸM-PRO" w:cs="MS-Mincho"/>
          <w:kern w:val="0"/>
          <w:szCs w:val="21"/>
        </w:rPr>
      </w:pPr>
      <w:r w:rsidRPr="00A22037">
        <w:rPr>
          <w:rFonts w:ascii="HG丸ｺﾞｼｯｸM-PRO" w:eastAsia="HG丸ｺﾞｼｯｸM-PRO" w:cs="MS-Mincho" w:hint="eastAsia"/>
          <w:kern w:val="0"/>
          <w:szCs w:val="21"/>
        </w:rPr>
        <w:t>⑤ 請負者は、サブマージアーク溶接法またはその他の自動溶接法を使用する場合、継手の途中でアークを切らないようにしなければならない。ただし、やむを得ず途中でアークが切れた場合は、前のビードの終端部をはつり、欠陥のないことを</w:t>
      </w:r>
      <w:r w:rsidRPr="00A22037">
        <w:rPr>
          <w:rFonts w:ascii="HG丸ｺﾞｼｯｸM-PRO" w:eastAsia="HG丸ｺﾞｼｯｸM-PRO" w:cs="MS-Gothic" w:hint="eastAsia"/>
          <w:kern w:val="0"/>
          <w:szCs w:val="21"/>
        </w:rPr>
        <w:t>確認</w:t>
      </w:r>
      <w:r w:rsidRPr="00A22037">
        <w:rPr>
          <w:rFonts w:ascii="HG丸ｺﾞｼｯｸM-PRO" w:eastAsia="HG丸ｺﾞｼｯｸM-PRO" w:cs="MS-Mincho" w:hint="eastAsia"/>
          <w:kern w:val="0"/>
          <w:szCs w:val="21"/>
        </w:rPr>
        <w:t>してから次の溶接を</w:t>
      </w:r>
      <w:r w:rsidRPr="00A22037">
        <w:rPr>
          <w:rFonts w:ascii="HG丸ｺﾞｼｯｸM-PRO" w:eastAsia="HG丸ｺﾞｼｯｸM-PRO" w:cs="MS-Mincho" w:hint="eastAsia"/>
          <w:kern w:val="0"/>
          <w:szCs w:val="21"/>
        </w:rPr>
        <w:lastRenderedPageBreak/>
        <w:t>行うものとする。</w:t>
      </w:r>
    </w:p>
    <w:p w:rsidR="00B215D1" w:rsidRPr="00A22037" w:rsidRDefault="00B215D1" w:rsidP="00FB1ACD">
      <w:pPr>
        <w:autoSpaceDE w:val="0"/>
        <w:autoSpaceDN w:val="0"/>
        <w:adjustRightInd w:val="0"/>
        <w:ind w:firstLineChars="100" w:firstLine="210"/>
        <w:jc w:val="left"/>
        <w:rPr>
          <w:rFonts w:ascii="HG丸ｺﾞｼｯｸM-PRO" w:eastAsia="HG丸ｺﾞｼｯｸM-PRO" w:cs="MS-Mincho"/>
          <w:kern w:val="0"/>
          <w:szCs w:val="21"/>
        </w:rPr>
      </w:pPr>
      <w:r w:rsidRPr="00A22037">
        <w:rPr>
          <w:rFonts w:ascii="HG丸ｺﾞｼｯｸM-PRO" w:eastAsia="HG丸ｺﾞｼｯｸM-PRO" w:cs="MS-Mincho" w:hint="eastAsia"/>
          <w:kern w:val="0"/>
          <w:szCs w:val="21"/>
        </w:rPr>
        <w:t>（10）開先溶接の余盛と仕上げ</w:t>
      </w:r>
    </w:p>
    <w:p w:rsidR="00B215D1" w:rsidRPr="00B215D1" w:rsidRDefault="00B215D1" w:rsidP="00A22037">
      <w:pPr>
        <w:autoSpaceDE w:val="0"/>
        <w:autoSpaceDN w:val="0"/>
        <w:adjustRightInd w:val="0"/>
        <w:ind w:leftChars="300" w:left="630" w:firstLineChars="100" w:firstLine="210"/>
        <w:jc w:val="left"/>
        <w:rPr>
          <w:rFonts w:ascii="HG丸ｺﾞｼｯｸM-PRO" w:eastAsia="HG丸ｺﾞｼｯｸM-PRO" w:cs="MS-Mincho"/>
          <w:kern w:val="0"/>
          <w:szCs w:val="21"/>
        </w:rPr>
      </w:pPr>
      <w:r w:rsidRPr="00B215D1">
        <w:rPr>
          <w:rFonts w:ascii="HG丸ｺﾞｼｯｸM-PRO" w:eastAsia="HG丸ｺﾞｼｯｸM-PRO" w:cs="MS-Mincho" w:hint="eastAsia"/>
          <w:kern w:val="0"/>
          <w:szCs w:val="21"/>
        </w:rPr>
        <w:t>請負者は、</w:t>
      </w:r>
      <w:r w:rsidRPr="00B215D1">
        <w:rPr>
          <w:rFonts w:ascii="HG丸ｺﾞｼｯｸM-PRO" w:eastAsia="HG丸ｺﾞｼｯｸM-PRO" w:cs="MS-Gothic" w:hint="eastAsia"/>
          <w:kern w:val="0"/>
          <w:szCs w:val="21"/>
        </w:rPr>
        <w:t>設計図書</w:t>
      </w:r>
      <w:r w:rsidRPr="00B215D1">
        <w:rPr>
          <w:rFonts w:ascii="HG丸ｺﾞｼｯｸM-PRO" w:eastAsia="HG丸ｺﾞｼｯｸM-PRO" w:cs="MS-Mincho" w:hint="eastAsia"/>
          <w:kern w:val="0"/>
          <w:szCs w:val="21"/>
        </w:rPr>
        <w:t>で、特に仕上げの指定のない開先溶接においては、品質管理基準の規定値に従うものとし、余盛高が規格値を超える場合には、ビード形状、特に止端部を滑らかに仕上げなければならない。</w:t>
      </w:r>
    </w:p>
    <w:p w:rsidR="00B215D1" w:rsidRPr="00B215D1" w:rsidRDefault="00B215D1" w:rsidP="00FB1ACD">
      <w:pPr>
        <w:autoSpaceDE w:val="0"/>
        <w:autoSpaceDN w:val="0"/>
        <w:adjustRightInd w:val="0"/>
        <w:ind w:firstLineChars="100" w:firstLine="210"/>
        <w:jc w:val="left"/>
        <w:rPr>
          <w:rFonts w:ascii="HG丸ｺﾞｼｯｸM-PRO" w:eastAsia="HG丸ｺﾞｼｯｸM-PRO" w:cs="MS-Mincho"/>
          <w:kern w:val="0"/>
          <w:szCs w:val="21"/>
        </w:rPr>
      </w:pPr>
      <w:r w:rsidRPr="00B215D1">
        <w:rPr>
          <w:rFonts w:ascii="HG丸ｺﾞｼｯｸM-PRO" w:eastAsia="HG丸ｺﾞｼｯｸM-PRO" w:cs="MS-Mincho" w:hint="eastAsia"/>
          <w:kern w:val="0"/>
          <w:szCs w:val="21"/>
        </w:rPr>
        <w:t>（11）溶接の検査</w:t>
      </w:r>
    </w:p>
    <w:p w:rsidR="00B215D1" w:rsidRPr="00B215D1" w:rsidRDefault="00B215D1" w:rsidP="00A22037">
      <w:pPr>
        <w:autoSpaceDE w:val="0"/>
        <w:autoSpaceDN w:val="0"/>
        <w:adjustRightInd w:val="0"/>
        <w:ind w:leftChars="300" w:left="840" w:hangingChars="100" w:hanging="210"/>
        <w:jc w:val="left"/>
        <w:rPr>
          <w:rFonts w:ascii="HG丸ｺﾞｼｯｸM-PRO" w:eastAsia="HG丸ｺﾞｼｯｸM-PRO" w:cs="MS-Mincho"/>
          <w:kern w:val="0"/>
          <w:szCs w:val="21"/>
        </w:rPr>
      </w:pPr>
      <w:r w:rsidRPr="00B215D1">
        <w:rPr>
          <w:rFonts w:ascii="HG丸ｺﾞｼｯｸM-PRO" w:eastAsia="HG丸ｺﾞｼｯｸM-PRO" w:cs="MS-Mincho" w:hint="eastAsia"/>
          <w:kern w:val="0"/>
          <w:szCs w:val="21"/>
        </w:rPr>
        <w:t>① 請負者は、工場で行う突合せ溶接継手のうち主要部材の突合わせ継手を、放射線透過試験、超音波探傷試験で、表２－47に示す１グループごとに１継手の抜取り検査を行わなければならない。ただし、監督職員の</w:t>
      </w:r>
      <w:r w:rsidRPr="00B215D1">
        <w:rPr>
          <w:rFonts w:ascii="HG丸ｺﾞｼｯｸM-PRO" w:eastAsia="HG丸ｺﾞｼｯｸM-PRO" w:cs="MS-Gothic" w:hint="eastAsia"/>
          <w:kern w:val="0"/>
          <w:szCs w:val="21"/>
        </w:rPr>
        <w:t>指示</w:t>
      </w:r>
      <w:r w:rsidRPr="00B215D1">
        <w:rPr>
          <w:rFonts w:ascii="HG丸ｺﾞｼｯｸM-PRO" w:eastAsia="HG丸ｺﾞｼｯｸM-PRO" w:cs="MS-Mincho" w:hint="eastAsia"/>
          <w:kern w:val="0"/>
          <w:szCs w:val="21"/>
        </w:rPr>
        <w:t>がある場合には、それによるものとする。</w:t>
      </w:r>
    </w:p>
    <w:p w:rsidR="00A22037" w:rsidRDefault="00A22037" w:rsidP="00B215D1">
      <w:pPr>
        <w:autoSpaceDE w:val="0"/>
        <w:autoSpaceDN w:val="0"/>
        <w:adjustRightInd w:val="0"/>
        <w:jc w:val="left"/>
        <w:rPr>
          <w:rFonts w:ascii="HG丸ｺﾞｼｯｸM-PRO" w:eastAsia="HG丸ｺﾞｼｯｸM-PRO" w:cs="MS-Gothic"/>
          <w:kern w:val="0"/>
          <w:szCs w:val="21"/>
        </w:rPr>
      </w:pPr>
    </w:p>
    <w:p w:rsidR="00B215D1" w:rsidRPr="00A22037" w:rsidRDefault="00B215D1" w:rsidP="00A22037">
      <w:pPr>
        <w:autoSpaceDE w:val="0"/>
        <w:autoSpaceDN w:val="0"/>
        <w:adjustRightInd w:val="0"/>
        <w:jc w:val="center"/>
        <w:rPr>
          <w:rFonts w:ascii="HG丸ｺﾞｼｯｸM-PRO" w:eastAsia="HG丸ｺﾞｼｯｸM-PRO" w:cs="MS-Gothic"/>
          <w:b/>
          <w:kern w:val="0"/>
          <w:szCs w:val="21"/>
        </w:rPr>
      </w:pPr>
      <w:r w:rsidRPr="00A22037">
        <w:rPr>
          <w:rFonts w:ascii="HG丸ｺﾞｼｯｸM-PRO" w:eastAsia="HG丸ｺﾞｼｯｸM-PRO" w:cs="MS-Gothic" w:hint="eastAsia"/>
          <w:b/>
          <w:kern w:val="0"/>
          <w:szCs w:val="21"/>
        </w:rPr>
        <w:t>表２－</w:t>
      </w:r>
      <w:r w:rsidRPr="00A22037">
        <w:rPr>
          <w:rFonts w:ascii="HG丸ｺﾞｼｯｸM-PRO" w:eastAsia="HG丸ｺﾞｼｯｸM-PRO" w:cs="MS-Mincho" w:hint="eastAsia"/>
          <w:b/>
          <w:kern w:val="0"/>
          <w:szCs w:val="21"/>
        </w:rPr>
        <w:t xml:space="preserve">47 </w:t>
      </w:r>
      <w:r w:rsidRPr="00A22037">
        <w:rPr>
          <w:rFonts w:ascii="HG丸ｺﾞｼｯｸM-PRO" w:eastAsia="HG丸ｺﾞｼｯｸM-PRO" w:cs="MS-Gothic" w:hint="eastAsia"/>
          <w:b/>
          <w:kern w:val="0"/>
          <w:szCs w:val="21"/>
        </w:rPr>
        <w:t>主要部材の完全溶込みの突合せ継手の非破壊試験検査率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709"/>
        <w:gridCol w:w="1418"/>
        <w:gridCol w:w="2976"/>
        <w:gridCol w:w="1946"/>
        <w:gridCol w:w="1545"/>
      </w:tblGrid>
      <w:tr w:rsidR="00A22037" w:rsidRPr="00A22037" w:rsidTr="00A22037">
        <w:tc>
          <w:tcPr>
            <w:tcW w:w="2802" w:type="dxa"/>
            <w:gridSpan w:val="3"/>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部</w:t>
            </w:r>
            <w:r w:rsidRPr="00A22037">
              <w:rPr>
                <w:rFonts w:ascii="ＭＳ ゴシック" w:eastAsia="ＭＳ ゴシック" w:hAnsi="ＭＳ ゴシック" w:cs="ＭＳ明朝"/>
                <w:kern w:val="0"/>
                <w:sz w:val="20"/>
                <w:szCs w:val="20"/>
              </w:rPr>
              <w:t xml:space="preserve"> </w:t>
            </w:r>
            <w:r w:rsidRPr="00A22037">
              <w:rPr>
                <w:rFonts w:ascii="ＭＳ ゴシック" w:eastAsia="ＭＳ ゴシック" w:hAnsi="ＭＳ ゴシック" w:cs="ＭＳ明朝" w:hint="eastAsia"/>
                <w:kern w:val="0"/>
                <w:sz w:val="20"/>
                <w:szCs w:val="20"/>
              </w:rPr>
              <w:t>材</w:t>
            </w:r>
          </w:p>
        </w:tc>
        <w:tc>
          <w:tcPr>
            <w:tcW w:w="2976" w:type="dxa"/>
          </w:tcPr>
          <w:p w:rsidR="00A22037" w:rsidRPr="00A22037" w:rsidRDefault="00A22037" w:rsidP="00A22037">
            <w:pPr>
              <w:autoSpaceDE w:val="0"/>
              <w:autoSpaceDN w:val="0"/>
              <w:adjustRightInd w:val="0"/>
              <w:snapToGrid w:val="0"/>
              <w:jc w:val="left"/>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１</w:t>
            </w:r>
            <w:r w:rsidRPr="00A22037">
              <w:rPr>
                <w:rFonts w:ascii="ＭＳ ゴシック" w:eastAsia="ＭＳ ゴシック" w:hAnsi="ＭＳ ゴシック" w:cs="ＭＳ明朝"/>
                <w:kern w:val="0"/>
                <w:sz w:val="20"/>
                <w:szCs w:val="20"/>
              </w:rPr>
              <w:t xml:space="preserve"> </w:t>
            </w:r>
            <w:r w:rsidRPr="00A22037">
              <w:rPr>
                <w:rFonts w:ascii="ＭＳ ゴシック" w:eastAsia="ＭＳ ゴシック" w:hAnsi="ＭＳ ゴシック" w:cs="ＭＳ明朝" w:hint="eastAsia"/>
                <w:kern w:val="0"/>
                <w:sz w:val="20"/>
                <w:szCs w:val="20"/>
              </w:rPr>
              <w:t>検査ロットをグループ分けする場合の１グループの最大継手数</w:t>
            </w:r>
          </w:p>
        </w:tc>
        <w:tc>
          <w:tcPr>
            <w:tcW w:w="1946"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撮</w:t>
            </w:r>
            <w:r w:rsidRPr="00A22037">
              <w:rPr>
                <w:rFonts w:ascii="ＭＳ ゴシック" w:eastAsia="ＭＳ ゴシック" w:hAnsi="ＭＳ ゴシック" w:cs="ＭＳ明朝"/>
                <w:kern w:val="0"/>
                <w:sz w:val="20"/>
                <w:szCs w:val="20"/>
              </w:rPr>
              <w:t xml:space="preserve"> </w:t>
            </w:r>
            <w:r w:rsidRPr="00A22037">
              <w:rPr>
                <w:rFonts w:ascii="ＭＳ ゴシック" w:eastAsia="ＭＳ ゴシック" w:hAnsi="ＭＳ ゴシック" w:cs="ＭＳ明朝" w:hint="eastAsia"/>
                <w:kern w:val="0"/>
                <w:sz w:val="20"/>
                <w:szCs w:val="20"/>
              </w:rPr>
              <w:t>影</w:t>
            </w:r>
            <w:r w:rsidRPr="00A22037">
              <w:rPr>
                <w:rFonts w:ascii="ＭＳ ゴシック" w:eastAsia="ＭＳ ゴシック" w:hAnsi="ＭＳ ゴシック" w:cs="ＭＳ明朝"/>
                <w:kern w:val="0"/>
                <w:sz w:val="20"/>
                <w:szCs w:val="20"/>
              </w:rPr>
              <w:t xml:space="preserve"> </w:t>
            </w:r>
            <w:r w:rsidRPr="00A22037">
              <w:rPr>
                <w:rFonts w:ascii="ＭＳ ゴシック" w:eastAsia="ＭＳ ゴシック" w:hAnsi="ＭＳ ゴシック" w:cs="ＭＳ明朝" w:hint="eastAsia"/>
                <w:kern w:val="0"/>
                <w:sz w:val="20"/>
                <w:szCs w:val="20"/>
              </w:rPr>
              <w:t>枚</w:t>
            </w:r>
            <w:r w:rsidRPr="00A22037">
              <w:rPr>
                <w:rFonts w:ascii="ＭＳ ゴシック" w:eastAsia="ＭＳ ゴシック" w:hAnsi="ＭＳ ゴシック" w:cs="ＭＳ明朝"/>
                <w:kern w:val="0"/>
                <w:sz w:val="20"/>
                <w:szCs w:val="20"/>
              </w:rPr>
              <w:t xml:space="preserve"> </w:t>
            </w:r>
            <w:r w:rsidRPr="00A22037">
              <w:rPr>
                <w:rFonts w:ascii="ＭＳ ゴシック" w:eastAsia="ＭＳ ゴシック" w:hAnsi="ＭＳ ゴシック" w:cs="ＭＳ明朝" w:hint="eastAsia"/>
                <w:kern w:val="0"/>
                <w:sz w:val="20"/>
                <w:szCs w:val="20"/>
              </w:rPr>
              <w:t>数</w:t>
            </w:r>
          </w:p>
        </w:tc>
        <w:tc>
          <w:tcPr>
            <w:tcW w:w="1545"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超音波深傷試験検査継手数</w:t>
            </w:r>
          </w:p>
        </w:tc>
      </w:tr>
      <w:tr w:rsidR="00A22037" w:rsidRPr="00A22037" w:rsidTr="00A22037">
        <w:tc>
          <w:tcPr>
            <w:tcW w:w="2802" w:type="dxa"/>
            <w:gridSpan w:val="3"/>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引</w:t>
            </w:r>
            <w:r w:rsidRPr="00A22037">
              <w:rPr>
                <w:rFonts w:ascii="ＭＳ ゴシック" w:eastAsia="ＭＳ ゴシック" w:hAnsi="ＭＳ ゴシック" w:cs="ＭＳ明朝"/>
                <w:kern w:val="0"/>
                <w:sz w:val="20"/>
                <w:szCs w:val="20"/>
              </w:rPr>
              <w:t xml:space="preserve"> </w:t>
            </w:r>
            <w:r w:rsidRPr="00A22037">
              <w:rPr>
                <w:rFonts w:ascii="ＭＳ ゴシック" w:eastAsia="ＭＳ ゴシック" w:hAnsi="ＭＳ ゴシック" w:cs="ＭＳ明朝" w:hint="eastAsia"/>
                <w:kern w:val="0"/>
                <w:sz w:val="20"/>
                <w:szCs w:val="20"/>
              </w:rPr>
              <w:t>張</w:t>
            </w:r>
            <w:r w:rsidRPr="00A22037">
              <w:rPr>
                <w:rFonts w:ascii="ＭＳ ゴシック" w:eastAsia="ＭＳ ゴシック" w:hAnsi="ＭＳ ゴシック" w:cs="ＭＳ明朝"/>
                <w:kern w:val="0"/>
                <w:sz w:val="20"/>
                <w:szCs w:val="20"/>
              </w:rPr>
              <w:t xml:space="preserve"> </w:t>
            </w:r>
            <w:r w:rsidRPr="00A22037">
              <w:rPr>
                <w:rFonts w:ascii="ＭＳ ゴシック" w:eastAsia="ＭＳ ゴシック" w:hAnsi="ＭＳ ゴシック" w:cs="ＭＳ明朝" w:hint="eastAsia"/>
                <w:kern w:val="0"/>
                <w:sz w:val="20"/>
                <w:szCs w:val="20"/>
              </w:rPr>
              <w:t>部</w:t>
            </w:r>
            <w:r w:rsidRPr="00A22037">
              <w:rPr>
                <w:rFonts w:ascii="ＭＳ ゴシック" w:eastAsia="ＭＳ ゴシック" w:hAnsi="ＭＳ ゴシック" w:cs="ＭＳ明朝"/>
                <w:kern w:val="0"/>
                <w:sz w:val="20"/>
                <w:szCs w:val="20"/>
              </w:rPr>
              <w:t xml:space="preserve"> </w:t>
            </w:r>
            <w:r w:rsidRPr="00A22037">
              <w:rPr>
                <w:rFonts w:ascii="ＭＳ ゴシック" w:eastAsia="ＭＳ ゴシック" w:hAnsi="ＭＳ ゴシック" w:cs="ＭＳ明朝" w:hint="eastAsia"/>
                <w:kern w:val="0"/>
                <w:sz w:val="20"/>
                <w:szCs w:val="20"/>
              </w:rPr>
              <w:t>材</w:t>
            </w:r>
          </w:p>
        </w:tc>
        <w:tc>
          <w:tcPr>
            <w:tcW w:w="2976"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hint="eastAsia"/>
                <w:kern w:val="0"/>
                <w:sz w:val="20"/>
                <w:szCs w:val="20"/>
              </w:rPr>
              <w:t>1</w:t>
            </w:r>
          </w:p>
        </w:tc>
        <w:tc>
          <w:tcPr>
            <w:tcW w:w="1946"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１枚（端部を含む）</w:t>
            </w:r>
          </w:p>
        </w:tc>
        <w:tc>
          <w:tcPr>
            <w:tcW w:w="1545"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hint="eastAsia"/>
                <w:kern w:val="0"/>
                <w:sz w:val="20"/>
                <w:szCs w:val="20"/>
              </w:rPr>
              <w:t>1</w:t>
            </w:r>
          </w:p>
        </w:tc>
      </w:tr>
      <w:tr w:rsidR="00A22037" w:rsidRPr="00A22037" w:rsidTr="00A22037">
        <w:tc>
          <w:tcPr>
            <w:tcW w:w="2802" w:type="dxa"/>
            <w:gridSpan w:val="3"/>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圧</w:t>
            </w:r>
            <w:r w:rsidRPr="00A22037">
              <w:rPr>
                <w:rFonts w:ascii="ＭＳ ゴシック" w:eastAsia="ＭＳ ゴシック" w:hAnsi="ＭＳ ゴシック" w:cs="ＭＳ明朝"/>
                <w:kern w:val="0"/>
                <w:sz w:val="20"/>
                <w:szCs w:val="20"/>
              </w:rPr>
              <w:t xml:space="preserve"> </w:t>
            </w:r>
            <w:r w:rsidRPr="00A22037">
              <w:rPr>
                <w:rFonts w:ascii="ＭＳ ゴシック" w:eastAsia="ＭＳ ゴシック" w:hAnsi="ＭＳ ゴシック" w:cs="ＭＳ明朝" w:hint="eastAsia"/>
                <w:kern w:val="0"/>
                <w:sz w:val="20"/>
                <w:szCs w:val="20"/>
              </w:rPr>
              <w:t>縮</w:t>
            </w:r>
            <w:r w:rsidRPr="00A22037">
              <w:rPr>
                <w:rFonts w:ascii="ＭＳ ゴシック" w:eastAsia="ＭＳ ゴシック" w:hAnsi="ＭＳ ゴシック" w:cs="ＭＳ明朝"/>
                <w:kern w:val="0"/>
                <w:sz w:val="20"/>
                <w:szCs w:val="20"/>
              </w:rPr>
              <w:t xml:space="preserve"> </w:t>
            </w:r>
            <w:r w:rsidRPr="00A22037">
              <w:rPr>
                <w:rFonts w:ascii="ＭＳ ゴシック" w:eastAsia="ＭＳ ゴシック" w:hAnsi="ＭＳ ゴシック" w:cs="ＭＳ明朝" w:hint="eastAsia"/>
                <w:kern w:val="0"/>
                <w:sz w:val="20"/>
                <w:szCs w:val="20"/>
              </w:rPr>
              <w:t>部</w:t>
            </w:r>
            <w:r w:rsidRPr="00A22037">
              <w:rPr>
                <w:rFonts w:ascii="ＭＳ ゴシック" w:eastAsia="ＭＳ ゴシック" w:hAnsi="ＭＳ ゴシック" w:cs="ＭＳ明朝"/>
                <w:kern w:val="0"/>
                <w:sz w:val="20"/>
                <w:szCs w:val="20"/>
              </w:rPr>
              <w:t xml:space="preserve"> </w:t>
            </w:r>
            <w:r w:rsidRPr="00A22037">
              <w:rPr>
                <w:rFonts w:ascii="ＭＳ ゴシック" w:eastAsia="ＭＳ ゴシック" w:hAnsi="ＭＳ ゴシック" w:cs="ＭＳ明朝" w:hint="eastAsia"/>
                <w:kern w:val="0"/>
                <w:sz w:val="20"/>
                <w:szCs w:val="20"/>
              </w:rPr>
              <w:t>材</w:t>
            </w:r>
          </w:p>
        </w:tc>
        <w:tc>
          <w:tcPr>
            <w:tcW w:w="2976"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hint="eastAsia"/>
                <w:kern w:val="0"/>
                <w:sz w:val="20"/>
                <w:szCs w:val="20"/>
              </w:rPr>
              <w:t>5</w:t>
            </w:r>
          </w:p>
        </w:tc>
        <w:tc>
          <w:tcPr>
            <w:tcW w:w="1946"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１枚</w:t>
            </w:r>
          </w:p>
        </w:tc>
        <w:tc>
          <w:tcPr>
            <w:tcW w:w="1545"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hint="eastAsia"/>
                <w:kern w:val="0"/>
                <w:sz w:val="20"/>
                <w:szCs w:val="20"/>
              </w:rPr>
              <w:t>1</w:t>
            </w:r>
          </w:p>
        </w:tc>
      </w:tr>
      <w:tr w:rsidR="00A22037" w:rsidRPr="00A22037" w:rsidTr="00A22037">
        <w:tc>
          <w:tcPr>
            <w:tcW w:w="675" w:type="dxa"/>
            <w:vMerge w:val="restart"/>
            <w:textDirection w:val="tbRlV"/>
          </w:tcPr>
          <w:p w:rsidR="00A22037" w:rsidRPr="00A22037" w:rsidRDefault="00A22037" w:rsidP="00A22037">
            <w:pPr>
              <w:autoSpaceDE w:val="0"/>
              <w:autoSpaceDN w:val="0"/>
              <w:adjustRightInd w:val="0"/>
              <w:ind w:left="113" w:right="113"/>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ｩ" w:hint="eastAsia"/>
                <w:kern w:val="0"/>
                <w:sz w:val="20"/>
                <w:szCs w:val="20"/>
              </w:rPr>
              <w:t>曲 げ</w:t>
            </w:r>
            <w:r w:rsidRPr="00A22037">
              <w:rPr>
                <w:rFonts w:ascii="ＭＳ ゴシック" w:eastAsia="ＭＳ ゴシック" w:hAnsi="ＭＳ ゴシック" w:cs="ＭＳ明朝ｩ"/>
                <w:kern w:val="0"/>
                <w:sz w:val="20"/>
                <w:szCs w:val="20"/>
              </w:rPr>
              <w:t xml:space="preserve"> </w:t>
            </w:r>
            <w:r w:rsidRPr="00A22037">
              <w:rPr>
                <w:rFonts w:ascii="ＭＳ ゴシック" w:eastAsia="ＭＳ ゴシック" w:hAnsi="ＭＳ ゴシック" w:cs="ＭＳ明朝ｩ" w:hint="eastAsia"/>
                <w:kern w:val="0"/>
                <w:sz w:val="20"/>
                <w:szCs w:val="20"/>
              </w:rPr>
              <w:t>部</w:t>
            </w:r>
            <w:r w:rsidRPr="00A22037">
              <w:rPr>
                <w:rFonts w:ascii="ＭＳ ゴシック" w:eastAsia="ＭＳ ゴシック" w:hAnsi="ＭＳ ゴシック" w:cs="ＭＳ明朝ｩ"/>
                <w:kern w:val="0"/>
                <w:sz w:val="20"/>
                <w:szCs w:val="20"/>
              </w:rPr>
              <w:t xml:space="preserve"> </w:t>
            </w:r>
            <w:r w:rsidRPr="00A22037">
              <w:rPr>
                <w:rFonts w:ascii="ＭＳ ゴシック" w:eastAsia="ＭＳ ゴシック" w:hAnsi="ＭＳ ゴシック" w:cs="ＭＳ明朝ｩ" w:hint="eastAsia"/>
                <w:kern w:val="0"/>
                <w:sz w:val="20"/>
                <w:szCs w:val="20"/>
              </w:rPr>
              <w:t>材</w:t>
            </w:r>
          </w:p>
        </w:tc>
        <w:tc>
          <w:tcPr>
            <w:tcW w:w="2127" w:type="dxa"/>
            <w:gridSpan w:val="2"/>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引張フランジ</w:t>
            </w:r>
          </w:p>
        </w:tc>
        <w:tc>
          <w:tcPr>
            <w:tcW w:w="2976"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hint="eastAsia"/>
                <w:kern w:val="0"/>
                <w:sz w:val="20"/>
                <w:szCs w:val="20"/>
              </w:rPr>
              <w:t>1</w:t>
            </w:r>
          </w:p>
        </w:tc>
        <w:tc>
          <w:tcPr>
            <w:tcW w:w="1946"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１枚</w:t>
            </w:r>
          </w:p>
        </w:tc>
        <w:tc>
          <w:tcPr>
            <w:tcW w:w="1545"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hint="eastAsia"/>
                <w:kern w:val="0"/>
                <w:sz w:val="20"/>
                <w:szCs w:val="20"/>
              </w:rPr>
              <w:t>1</w:t>
            </w:r>
          </w:p>
        </w:tc>
      </w:tr>
      <w:tr w:rsidR="00A22037" w:rsidRPr="00A22037" w:rsidTr="00A22037">
        <w:tc>
          <w:tcPr>
            <w:tcW w:w="675" w:type="dxa"/>
            <w:vMerge/>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p>
        </w:tc>
        <w:tc>
          <w:tcPr>
            <w:tcW w:w="2127" w:type="dxa"/>
            <w:gridSpan w:val="2"/>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圧縮フランジ</w:t>
            </w:r>
          </w:p>
        </w:tc>
        <w:tc>
          <w:tcPr>
            <w:tcW w:w="2976"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hint="eastAsia"/>
                <w:kern w:val="0"/>
                <w:sz w:val="20"/>
                <w:szCs w:val="20"/>
              </w:rPr>
              <w:t>5</w:t>
            </w:r>
          </w:p>
        </w:tc>
        <w:tc>
          <w:tcPr>
            <w:tcW w:w="1946"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１枚</w:t>
            </w:r>
          </w:p>
        </w:tc>
        <w:tc>
          <w:tcPr>
            <w:tcW w:w="1545"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hint="eastAsia"/>
                <w:kern w:val="0"/>
                <w:sz w:val="20"/>
                <w:szCs w:val="20"/>
              </w:rPr>
              <w:t>1</w:t>
            </w:r>
          </w:p>
        </w:tc>
      </w:tr>
      <w:tr w:rsidR="00A22037" w:rsidRPr="00A22037" w:rsidTr="00A22037">
        <w:tc>
          <w:tcPr>
            <w:tcW w:w="675" w:type="dxa"/>
            <w:vMerge/>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p>
        </w:tc>
        <w:tc>
          <w:tcPr>
            <w:tcW w:w="709" w:type="dxa"/>
            <w:vMerge w:val="restart"/>
            <w:textDirection w:val="tbRlV"/>
            <w:vAlign w:val="center"/>
          </w:tcPr>
          <w:p w:rsidR="00A22037" w:rsidRPr="00A22037" w:rsidRDefault="00A22037" w:rsidP="00A22037">
            <w:pPr>
              <w:autoSpaceDE w:val="0"/>
              <w:autoSpaceDN w:val="0"/>
              <w:adjustRightInd w:val="0"/>
              <w:ind w:left="113" w:right="113"/>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ｩ" w:hint="eastAsia"/>
                <w:kern w:val="0"/>
                <w:sz w:val="20"/>
                <w:szCs w:val="20"/>
              </w:rPr>
              <w:t>腹</w:t>
            </w:r>
            <w:r w:rsidRPr="00A22037">
              <w:rPr>
                <w:rFonts w:ascii="ＭＳ ゴシック" w:eastAsia="ＭＳ ゴシック" w:hAnsi="ＭＳ ゴシック" w:cs="ＭＳ明朝ｩ"/>
                <w:kern w:val="0"/>
                <w:sz w:val="20"/>
                <w:szCs w:val="20"/>
              </w:rPr>
              <w:t xml:space="preserve"> </w:t>
            </w:r>
            <w:r w:rsidRPr="00A22037">
              <w:rPr>
                <w:rFonts w:ascii="ＭＳ ゴシック" w:eastAsia="ＭＳ ゴシック" w:hAnsi="ＭＳ ゴシック" w:cs="ＭＳ明朝ｩ" w:hint="eastAsia"/>
                <w:kern w:val="0"/>
                <w:sz w:val="20"/>
                <w:szCs w:val="20"/>
              </w:rPr>
              <w:t>板</w:t>
            </w:r>
          </w:p>
        </w:tc>
        <w:tc>
          <w:tcPr>
            <w:tcW w:w="1418" w:type="dxa"/>
          </w:tcPr>
          <w:p w:rsidR="00A22037" w:rsidRPr="00A22037" w:rsidRDefault="00A22037" w:rsidP="00A22037">
            <w:pPr>
              <w:autoSpaceDE w:val="0"/>
              <w:autoSpaceDN w:val="0"/>
              <w:adjustRightInd w:val="0"/>
              <w:snapToGrid w:val="0"/>
              <w:jc w:val="center"/>
              <w:rPr>
                <w:rFonts w:ascii="ＭＳ ゴシック" w:eastAsia="ＭＳ ゴシック" w:hAnsi="ＭＳ ゴシック" w:cs="ＭＳ明朝"/>
                <w:kern w:val="0"/>
                <w:sz w:val="20"/>
                <w:szCs w:val="20"/>
              </w:rPr>
            </w:pPr>
            <w:r w:rsidRPr="00A22037">
              <w:rPr>
                <w:rFonts w:ascii="ＭＳ ゴシック" w:eastAsia="ＭＳ ゴシック" w:hAnsi="ＭＳ ゴシック" w:cs="ＭＳ明朝" w:hint="eastAsia"/>
                <w:kern w:val="0"/>
                <w:sz w:val="20"/>
                <w:szCs w:val="20"/>
              </w:rPr>
              <w:t>応力に直角な</w:t>
            </w:r>
          </w:p>
          <w:p w:rsidR="00A22037" w:rsidRPr="00A22037" w:rsidRDefault="00A22037" w:rsidP="00A22037">
            <w:pPr>
              <w:autoSpaceDE w:val="0"/>
              <w:autoSpaceDN w:val="0"/>
              <w:adjustRightInd w:val="0"/>
              <w:snapToGri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方向の継手</w:t>
            </w:r>
          </w:p>
        </w:tc>
        <w:tc>
          <w:tcPr>
            <w:tcW w:w="2976"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hint="eastAsia"/>
                <w:kern w:val="0"/>
                <w:sz w:val="20"/>
                <w:szCs w:val="20"/>
              </w:rPr>
              <w:t>1</w:t>
            </w:r>
          </w:p>
        </w:tc>
        <w:tc>
          <w:tcPr>
            <w:tcW w:w="1946"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１枚（引</w:t>
            </w:r>
            <w:r w:rsidRPr="00A22037">
              <w:rPr>
                <w:rFonts w:ascii="ＭＳ ゴシック" w:eastAsia="ＭＳ ゴシック" w:hAnsi="ＭＳ ゴシック" w:cs="ＭＳ明朝"/>
                <w:kern w:val="0"/>
                <w:sz w:val="20"/>
                <w:szCs w:val="20"/>
              </w:rPr>
              <w:t xml:space="preserve"> </w:t>
            </w:r>
            <w:r w:rsidRPr="00A22037">
              <w:rPr>
                <w:rFonts w:ascii="ＭＳ ゴシック" w:eastAsia="ＭＳ ゴシック" w:hAnsi="ＭＳ ゴシック" w:cs="ＭＳ明朝" w:hint="eastAsia"/>
                <w:kern w:val="0"/>
                <w:sz w:val="20"/>
                <w:szCs w:val="20"/>
              </w:rPr>
              <w:t>張</w:t>
            </w:r>
            <w:r w:rsidRPr="00A22037">
              <w:rPr>
                <w:rFonts w:ascii="ＭＳ ゴシック" w:eastAsia="ＭＳ ゴシック" w:hAnsi="ＭＳ ゴシック" w:cs="ＭＳ明朝"/>
                <w:kern w:val="0"/>
                <w:sz w:val="20"/>
                <w:szCs w:val="20"/>
              </w:rPr>
              <w:t xml:space="preserve"> </w:t>
            </w:r>
            <w:r w:rsidRPr="00A22037">
              <w:rPr>
                <w:rFonts w:ascii="ＭＳ ゴシック" w:eastAsia="ＭＳ ゴシック" w:hAnsi="ＭＳ ゴシック" w:cs="ＭＳ明朝" w:hint="eastAsia"/>
                <w:kern w:val="0"/>
                <w:sz w:val="20"/>
                <w:szCs w:val="20"/>
              </w:rPr>
              <w:t>側）</w:t>
            </w:r>
          </w:p>
        </w:tc>
        <w:tc>
          <w:tcPr>
            <w:tcW w:w="1545"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hint="eastAsia"/>
                <w:kern w:val="0"/>
                <w:sz w:val="20"/>
                <w:szCs w:val="20"/>
              </w:rPr>
              <w:t>1</w:t>
            </w:r>
          </w:p>
        </w:tc>
      </w:tr>
      <w:tr w:rsidR="00A22037" w:rsidRPr="00A22037" w:rsidTr="00A22037">
        <w:tc>
          <w:tcPr>
            <w:tcW w:w="675" w:type="dxa"/>
            <w:vMerge/>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p>
        </w:tc>
        <w:tc>
          <w:tcPr>
            <w:tcW w:w="709" w:type="dxa"/>
            <w:vMerge/>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p>
        </w:tc>
        <w:tc>
          <w:tcPr>
            <w:tcW w:w="1418" w:type="dxa"/>
          </w:tcPr>
          <w:p w:rsidR="00A22037" w:rsidRPr="00A22037" w:rsidRDefault="00A22037" w:rsidP="00A22037">
            <w:pPr>
              <w:autoSpaceDE w:val="0"/>
              <w:autoSpaceDN w:val="0"/>
              <w:adjustRightInd w:val="0"/>
              <w:snapToGrid w:val="0"/>
              <w:jc w:val="center"/>
              <w:rPr>
                <w:rFonts w:ascii="ＭＳ ゴシック" w:eastAsia="ＭＳ ゴシック" w:hAnsi="ＭＳ ゴシック" w:cs="ＭＳ明朝"/>
                <w:kern w:val="0"/>
                <w:sz w:val="20"/>
                <w:szCs w:val="20"/>
              </w:rPr>
            </w:pPr>
            <w:r w:rsidRPr="00A22037">
              <w:rPr>
                <w:rFonts w:ascii="ＭＳ ゴシック" w:eastAsia="ＭＳ ゴシック" w:hAnsi="ＭＳ ゴシック" w:cs="ＭＳ明朝" w:hint="eastAsia"/>
                <w:kern w:val="0"/>
                <w:sz w:val="20"/>
                <w:szCs w:val="20"/>
              </w:rPr>
              <w:t>応力に平行な</w:t>
            </w:r>
          </w:p>
          <w:p w:rsidR="00A22037" w:rsidRPr="00A22037" w:rsidRDefault="00A22037" w:rsidP="00A22037">
            <w:pPr>
              <w:autoSpaceDE w:val="0"/>
              <w:autoSpaceDN w:val="0"/>
              <w:adjustRightInd w:val="0"/>
              <w:snapToGri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方向の継手</w:t>
            </w:r>
          </w:p>
        </w:tc>
        <w:tc>
          <w:tcPr>
            <w:tcW w:w="2976"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hint="eastAsia"/>
                <w:kern w:val="0"/>
                <w:sz w:val="20"/>
                <w:szCs w:val="20"/>
              </w:rPr>
              <w:t>1</w:t>
            </w:r>
          </w:p>
        </w:tc>
        <w:tc>
          <w:tcPr>
            <w:tcW w:w="1946"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１枚（端部を含む）</w:t>
            </w:r>
          </w:p>
        </w:tc>
        <w:tc>
          <w:tcPr>
            <w:tcW w:w="1545"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hint="eastAsia"/>
                <w:kern w:val="0"/>
                <w:sz w:val="20"/>
                <w:szCs w:val="20"/>
              </w:rPr>
              <w:t>1</w:t>
            </w:r>
          </w:p>
        </w:tc>
      </w:tr>
      <w:tr w:rsidR="00A22037" w:rsidRPr="00A22037" w:rsidTr="00A22037">
        <w:tc>
          <w:tcPr>
            <w:tcW w:w="2802" w:type="dxa"/>
            <w:gridSpan w:val="3"/>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鋼</w:t>
            </w:r>
            <w:r w:rsidRPr="00A22037">
              <w:rPr>
                <w:rFonts w:ascii="ＭＳ ゴシック" w:eastAsia="ＭＳ ゴシック" w:hAnsi="ＭＳ ゴシック" w:cs="ＭＳ明朝"/>
                <w:kern w:val="0"/>
                <w:sz w:val="20"/>
                <w:szCs w:val="20"/>
              </w:rPr>
              <w:t xml:space="preserve"> </w:t>
            </w:r>
            <w:r w:rsidRPr="00A22037">
              <w:rPr>
                <w:rFonts w:ascii="ＭＳ ゴシック" w:eastAsia="ＭＳ ゴシック" w:hAnsi="ＭＳ ゴシック" w:cs="ＭＳ明朝" w:hint="eastAsia"/>
                <w:kern w:val="0"/>
                <w:sz w:val="20"/>
                <w:szCs w:val="20"/>
              </w:rPr>
              <w:t>床</w:t>
            </w:r>
            <w:r w:rsidRPr="00A22037">
              <w:rPr>
                <w:rFonts w:ascii="ＭＳ ゴシック" w:eastAsia="ＭＳ ゴシック" w:hAnsi="ＭＳ ゴシック" w:cs="ＭＳ明朝"/>
                <w:kern w:val="0"/>
                <w:sz w:val="20"/>
                <w:szCs w:val="20"/>
              </w:rPr>
              <w:t xml:space="preserve"> </w:t>
            </w:r>
            <w:r w:rsidRPr="00A22037">
              <w:rPr>
                <w:rFonts w:ascii="ＭＳ ゴシック" w:eastAsia="ＭＳ ゴシック" w:hAnsi="ＭＳ ゴシック" w:cs="ＭＳ明朝" w:hint="eastAsia"/>
                <w:kern w:val="0"/>
                <w:sz w:val="20"/>
                <w:szCs w:val="20"/>
              </w:rPr>
              <w:t>版</w:t>
            </w:r>
          </w:p>
        </w:tc>
        <w:tc>
          <w:tcPr>
            <w:tcW w:w="2976"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hint="eastAsia"/>
                <w:kern w:val="0"/>
                <w:sz w:val="20"/>
                <w:szCs w:val="20"/>
              </w:rPr>
              <w:t>1</w:t>
            </w:r>
          </w:p>
        </w:tc>
        <w:tc>
          <w:tcPr>
            <w:tcW w:w="1946"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１枚（端部を含む）</w:t>
            </w:r>
          </w:p>
        </w:tc>
        <w:tc>
          <w:tcPr>
            <w:tcW w:w="1545"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hint="eastAsia"/>
                <w:kern w:val="0"/>
                <w:sz w:val="20"/>
                <w:szCs w:val="20"/>
              </w:rPr>
              <w:t>1</w:t>
            </w:r>
          </w:p>
        </w:tc>
      </w:tr>
    </w:tbl>
    <w:p w:rsidR="00A22037" w:rsidRDefault="00A22037" w:rsidP="00B215D1">
      <w:pPr>
        <w:autoSpaceDE w:val="0"/>
        <w:autoSpaceDN w:val="0"/>
        <w:adjustRightInd w:val="0"/>
        <w:jc w:val="left"/>
        <w:rPr>
          <w:rFonts w:ascii="HG丸ｺﾞｼｯｸM-PRO" w:eastAsia="HG丸ｺﾞｼｯｸM-PRO" w:cs="MS-Mincho"/>
          <w:kern w:val="0"/>
          <w:szCs w:val="21"/>
        </w:rPr>
      </w:pPr>
    </w:p>
    <w:p w:rsidR="00A22037" w:rsidRPr="00A22037" w:rsidRDefault="00A22037" w:rsidP="00A22037">
      <w:pPr>
        <w:autoSpaceDE w:val="0"/>
        <w:autoSpaceDN w:val="0"/>
        <w:adjustRightInd w:val="0"/>
        <w:ind w:leftChars="300" w:left="840" w:hangingChars="100" w:hanging="210"/>
        <w:jc w:val="left"/>
        <w:rPr>
          <w:rFonts w:ascii="HG丸ｺﾞｼｯｸM-PRO" w:eastAsia="HG丸ｺﾞｼｯｸM-PRO" w:cs="MS-Mincho"/>
          <w:kern w:val="0"/>
          <w:szCs w:val="21"/>
        </w:rPr>
      </w:pPr>
      <w:r w:rsidRPr="00A22037">
        <w:rPr>
          <w:rFonts w:ascii="HG丸ｺﾞｼｯｸM-PRO" w:eastAsia="HG丸ｺﾞｼｯｸM-PRO" w:cs="MS-Mincho" w:hint="eastAsia"/>
          <w:kern w:val="0"/>
          <w:szCs w:val="21"/>
        </w:rPr>
        <w:t>② 請負者は、現場溶接を行う完全溶込みの突合せ溶接継手のうち、鋼製橋脚のはり及び柱、主桁のフランジ及び腹板、鋼床版のデッキプレートの溶接部については、表２－48に示す非破壊試験に従い行わなければならない。また、その他の部材の完全溶込みの突合せ溶接継手において、許容応力度を工場溶接の同種の継手と同じ値にすることを</w:t>
      </w:r>
      <w:r w:rsidRPr="00A22037">
        <w:rPr>
          <w:rFonts w:ascii="HG丸ｺﾞｼｯｸM-PRO" w:eastAsia="HG丸ｺﾞｼｯｸM-PRO" w:cs="MS-Gothic" w:hint="eastAsia"/>
          <w:kern w:val="0"/>
          <w:szCs w:val="21"/>
        </w:rPr>
        <w:t>設計図書</w:t>
      </w:r>
      <w:r w:rsidRPr="00A22037">
        <w:rPr>
          <w:rFonts w:ascii="HG丸ｺﾞｼｯｸM-PRO" w:eastAsia="HG丸ｺﾞｼｯｸM-PRO" w:cs="MS-Mincho" w:hint="eastAsia"/>
          <w:kern w:val="0"/>
          <w:szCs w:val="21"/>
        </w:rPr>
        <w:t>に明示された場合には、継手全長にわたって非破壊試験を行なうものとする。</w:t>
      </w:r>
    </w:p>
    <w:p w:rsidR="00A22037" w:rsidRDefault="00A22037">
      <w:pPr>
        <w:autoSpaceDE w:val="0"/>
        <w:autoSpaceDN w:val="0"/>
        <w:adjustRightInd w:val="0"/>
        <w:jc w:val="left"/>
        <w:rPr>
          <w:rFonts w:ascii="HG丸ｺﾞｼｯｸM-PRO" w:eastAsia="HG丸ｺﾞｼｯｸM-PRO" w:cs="MS-Mincho"/>
          <w:kern w:val="0"/>
          <w:szCs w:val="21"/>
        </w:rPr>
      </w:pPr>
    </w:p>
    <w:p w:rsidR="00A22037" w:rsidRPr="00A22037" w:rsidRDefault="00A22037" w:rsidP="00A22037">
      <w:pPr>
        <w:autoSpaceDE w:val="0"/>
        <w:autoSpaceDN w:val="0"/>
        <w:adjustRightInd w:val="0"/>
        <w:jc w:val="center"/>
        <w:rPr>
          <w:rFonts w:ascii="HG丸ｺﾞｼｯｸM-PRO" w:eastAsia="HG丸ｺﾞｼｯｸM-PRO" w:cs="MS-Gothic"/>
          <w:b/>
          <w:kern w:val="0"/>
          <w:szCs w:val="21"/>
        </w:rPr>
      </w:pPr>
      <w:r w:rsidRPr="00A22037">
        <w:rPr>
          <w:rFonts w:ascii="HG丸ｺﾞｼｯｸM-PRO" w:eastAsia="HG丸ｺﾞｼｯｸM-PRO" w:cs="MS-Gothic" w:hint="eastAsia"/>
          <w:b/>
          <w:kern w:val="0"/>
          <w:szCs w:val="21"/>
        </w:rPr>
        <w:t>表２－</w:t>
      </w:r>
      <w:r w:rsidRPr="00A22037">
        <w:rPr>
          <w:rFonts w:ascii="HG丸ｺﾞｼｯｸM-PRO" w:eastAsia="HG丸ｺﾞｼｯｸM-PRO" w:cs="MS-Mincho" w:hint="eastAsia"/>
          <w:b/>
          <w:kern w:val="0"/>
          <w:szCs w:val="21"/>
        </w:rPr>
        <w:t xml:space="preserve">48 </w:t>
      </w:r>
      <w:r w:rsidRPr="00A22037">
        <w:rPr>
          <w:rFonts w:ascii="HG丸ｺﾞｼｯｸM-PRO" w:eastAsia="HG丸ｺﾞｼｯｸM-PRO" w:cs="MS-Gothic" w:hint="eastAsia"/>
          <w:b/>
          <w:kern w:val="0"/>
          <w:szCs w:val="21"/>
        </w:rPr>
        <w:t>現場溶接を行う完全溶込みの突合せ溶接継手の非破壊試験検査率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9"/>
        <w:gridCol w:w="3090"/>
        <w:gridCol w:w="3090"/>
      </w:tblGrid>
      <w:tr w:rsidR="00A22037" w:rsidRPr="00A22037" w:rsidTr="00A22037">
        <w:tc>
          <w:tcPr>
            <w:tcW w:w="3089" w:type="dxa"/>
            <w:vMerge w:val="restart"/>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部</w:t>
            </w:r>
            <w:r w:rsidRPr="00A22037">
              <w:rPr>
                <w:rFonts w:ascii="ＭＳ ゴシック" w:eastAsia="ＭＳ ゴシック" w:hAnsi="ＭＳ ゴシック" w:cs="ＭＳ明朝"/>
                <w:kern w:val="0"/>
                <w:sz w:val="20"/>
                <w:szCs w:val="20"/>
              </w:rPr>
              <w:t xml:space="preserve"> </w:t>
            </w:r>
            <w:r w:rsidRPr="00A22037">
              <w:rPr>
                <w:rFonts w:ascii="ＭＳ ゴシック" w:eastAsia="ＭＳ ゴシック" w:hAnsi="ＭＳ ゴシック" w:cs="ＭＳ明朝" w:hint="eastAsia"/>
                <w:kern w:val="0"/>
                <w:sz w:val="20"/>
                <w:szCs w:val="20"/>
              </w:rPr>
              <w:t>材</w:t>
            </w:r>
          </w:p>
        </w:tc>
        <w:tc>
          <w:tcPr>
            <w:tcW w:w="3090" w:type="dxa"/>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放射線透過試験</w:t>
            </w:r>
          </w:p>
        </w:tc>
        <w:tc>
          <w:tcPr>
            <w:tcW w:w="3090" w:type="dxa"/>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超音波探傷試験</w:t>
            </w:r>
          </w:p>
        </w:tc>
      </w:tr>
      <w:tr w:rsidR="00A22037" w:rsidRPr="00A22037" w:rsidTr="00A22037">
        <w:tc>
          <w:tcPr>
            <w:tcW w:w="3089" w:type="dxa"/>
            <w:vMerge/>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p>
        </w:tc>
        <w:tc>
          <w:tcPr>
            <w:tcW w:w="3090" w:type="dxa"/>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撮</w:t>
            </w:r>
            <w:r w:rsidRPr="00A22037">
              <w:rPr>
                <w:rFonts w:ascii="ＭＳ ゴシック" w:eastAsia="ＭＳ ゴシック" w:hAnsi="ＭＳ ゴシック" w:cs="ＭＳ明朝"/>
                <w:kern w:val="0"/>
                <w:sz w:val="20"/>
                <w:szCs w:val="20"/>
              </w:rPr>
              <w:t xml:space="preserve"> </w:t>
            </w:r>
            <w:r w:rsidRPr="00A22037">
              <w:rPr>
                <w:rFonts w:ascii="ＭＳ ゴシック" w:eastAsia="ＭＳ ゴシック" w:hAnsi="ＭＳ ゴシック" w:cs="ＭＳ明朝" w:hint="eastAsia"/>
                <w:kern w:val="0"/>
                <w:sz w:val="20"/>
                <w:szCs w:val="20"/>
              </w:rPr>
              <w:t>影</w:t>
            </w:r>
            <w:r w:rsidRPr="00A22037">
              <w:rPr>
                <w:rFonts w:ascii="ＭＳ ゴシック" w:eastAsia="ＭＳ ゴシック" w:hAnsi="ＭＳ ゴシック" w:cs="ＭＳ明朝"/>
                <w:kern w:val="0"/>
                <w:sz w:val="20"/>
                <w:szCs w:val="20"/>
              </w:rPr>
              <w:t xml:space="preserve"> </w:t>
            </w:r>
            <w:r w:rsidRPr="00A22037">
              <w:rPr>
                <w:rFonts w:ascii="ＭＳ ゴシック" w:eastAsia="ＭＳ ゴシック" w:hAnsi="ＭＳ ゴシック" w:cs="ＭＳ明朝" w:hint="eastAsia"/>
                <w:kern w:val="0"/>
                <w:sz w:val="20"/>
                <w:szCs w:val="20"/>
              </w:rPr>
              <w:t>箇</w:t>
            </w:r>
            <w:r w:rsidRPr="00A22037">
              <w:rPr>
                <w:rFonts w:ascii="ＭＳ ゴシック" w:eastAsia="ＭＳ ゴシック" w:hAnsi="ＭＳ ゴシック" w:cs="ＭＳ明朝"/>
                <w:kern w:val="0"/>
                <w:sz w:val="20"/>
                <w:szCs w:val="20"/>
              </w:rPr>
              <w:t xml:space="preserve"> </w:t>
            </w:r>
            <w:r w:rsidRPr="00A22037">
              <w:rPr>
                <w:rFonts w:ascii="ＭＳ ゴシック" w:eastAsia="ＭＳ ゴシック" w:hAnsi="ＭＳ ゴシック" w:cs="ＭＳ明朝" w:hint="eastAsia"/>
                <w:kern w:val="0"/>
                <w:sz w:val="20"/>
                <w:szCs w:val="20"/>
              </w:rPr>
              <w:t>所</w:t>
            </w:r>
          </w:p>
        </w:tc>
        <w:tc>
          <w:tcPr>
            <w:tcW w:w="3090" w:type="dxa"/>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検査長さ</w:t>
            </w:r>
          </w:p>
        </w:tc>
      </w:tr>
      <w:tr w:rsidR="00A22037" w:rsidRPr="00A22037" w:rsidTr="00A22037">
        <w:tc>
          <w:tcPr>
            <w:tcW w:w="3089" w:type="dxa"/>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鋼製橋脚のはり及び柱</w:t>
            </w:r>
          </w:p>
        </w:tc>
        <w:tc>
          <w:tcPr>
            <w:tcW w:w="6180" w:type="dxa"/>
            <w:gridSpan w:val="2"/>
            <w:vMerge w:val="restart"/>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継手全長とする。</w:t>
            </w:r>
          </w:p>
        </w:tc>
      </w:tr>
      <w:tr w:rsidR="00A22037" w:rsidRPr="00A22037" w:rsidTr="00A22037">
        <w:tc>
          <w:tcPr>
            <w:tcW w:w="3089" w:type="dxa"/>
          </w:tcPr>
          <w:p w:rsidR="00A22037" w:rsidRPr="00A22037" w:rsidRDefault="00A22037" w:rsidP="00A22037">
            <w:pPr>
              <w:autoSpaceDE w:val="0"/>
              <w:autoSpaceDN w:val="0"/>
              <w:adjustRightInd w:val="0"/>
              <w:snapToGrid w:val="0"/>
              <w:jc w:val="center"/>
              <w:rPr>
                <w:rFonts w:ascii="ＭＳ ゴシック" w:eastAsia="ＭＳ ゴシック" w:hAnsi="ＭＳ ゴシック" w:cs="ＭＳ明朝"/>
                <w:kern w:val="0"/>
                <w:sz w:val="20"/>
                <w:szCs w:val="20"/>
              </w:rPr>
            </w:pPr>
            <w:r w:rsidRPr="00A22037">
              <w:rPr>
                <w:rFonts w:ascii="ＭＳ ゴシック" w:eastAsia="ＭＳ ゴシック" w:hAnsi="ＭＳ ゴシック" w:cs="ＭＳ明朝" w:hint="eastAsia"/>
                <w:kern w:val="0"/>
                <w:sz w:val="20"/>
                <w:szCs w:val="20"/>
              </w:rPr>
              <w:t>主桁のフランジ</w:t>
            </w:r>
          </w:p>
          <w:p w:rsidR="00A22037" w:rsidRPr="00A22037" w:rsidRDefault="00A22037" w:rsidP="00A22037">
            <w:pPr>
              <w:autoSpaceDE w:val="0"/>
              <w:autoSpaceDN w:val="0"/>
              <w:adjustRightInd w:val="0"/>
              <w:snapToGri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（鋼床版を除く）及び腹板</w:t>
            </w:r>
          </w:p>
        </w:tc>
        <w:tc>
          <w:tcPr>
            <w:tcW w:w="6180" w:type="dxa"/>
            <w:gridSpan w:val="2"/>
            <w:vMerge/>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p>
        </w:tc>
      </w:tr>
      <w:tr w:rsidR="00A22037" w:rsidRPr="00A22037" w:rsidTr="00A22037">
        <w:tc>
          <w:tcPr>
            <w:tcW w:w="3089"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鋼床版のデッキプレート</w:t>
            </w:r>
          </w:p>
        </w:tc>
        <w:tc>
          <w:tcPr>
            <w:tcW w:w="3090" w:type="dxa"/>
          </w:tcPr>
          <w:p w:rsidR="00A22037" w:rsidRPr="00A22037" w:rsidRDefault="00A22037" w:rsidP="00A22037">
            <w:pPr>
              <w:autoSpaceDE w:val="0"/>
              <w:autoSpaceDN w:val="0"/>
              <w:adjustRightInd w:val="0"/>
              <w:snapToGrid w:val="0"/>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継手の始終端で連続して</w:t>
            </w:r>
            <w:r w:rsidRPr="00A22037">
              <w:rPr>
                <w:rFonts w:ascii="ＭＳ ゴシック" w:eastAsia="ＭＳ ゴシック" w:hAnsi="ＭＳ ゴシック" w:cs="ＭＳ明朝"/>
                <w:kern w:val="0"/>
                <w:sz w:val="20"/>
                <w:szCs w:val="20"/>
              </w:rPr>
              <w:t>50</w:t>
            </w:r>
            <w:r w:rsidRPr="00A22037">
              <w:rPr>
                <w:rFonts w:ascii="ＭＳ ゴシック" w:eastAsia="ＭＳ ゴシック" w:hAnsi="ＭＳ ゴシック" w:cs="ＭＳ明朝" w:hint="eastAsia"/>
                <w:kern w:val="0"/>
                <w:sz w:val="20"/>
                <w:szCs w:val="20"/>
              </w:rPr>
              <w:t>cm（２枚）、中間部で１ｍにつき１箇所（１枚）およびワイヤ継部で１箇所（１枚）とする。</w:t>
            </w:r>
          </w:p>
        </w:tc>
        <w:tc>
          <w:tcPr>
            <w:tcW w:w="3090"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継手全長を原則とする。</w:t>
            </w:r>
          </w:p>
        </w:tc>
      </w:tr>
    </w:tbl>
    <w:p w:rsidR="00A22037" w:rsidRDefault="00A22037">
      <w:pPr>
        <w:autoSpaceDE w:val="0"/>
        <w:autoSpaceDN w:val="0"/>
        <w:adjustRightInd w:val="0"/>
        <w:jc w:val="left"/>
        <w:rPr>
          <w:rFonts w:ascii="HG丸ｺﾞｼｯｸM-PRO" w:eastAsia="HG丸ｺﾞｼｯｸM-PRO" w:cs="MS-Mincho"/>
          <w:kern w:val="0"/>
          <w:szCs w:val="21"/>
        </w:rPr>
      </w:pPr>
    </w:p>
    <w:p w:rsidR="00A22037" w:rsidRPr="00A22037" w:rsidRDefault="00A22037" w:rsidP="00A22037">
      <w:pPr>
        <w:autoSpaceDE w:val="0"/>
        <w:autoSpaceDN w:val="0"/>
        <w:adjustRightInd w:val="0"/>
        <w:ind w:leftChars="400" w:left="840"/>
        <w:jc w:val="left"/>
        <w:rPr>
          <w:rFonts w:ascii="HG丸ｺﾞｼｯｸM-PRO" w:eastAsia="HG丸ｺﾞｼｯｸM-PRO" w:cs="MS-Mincho"/>
          <w:kern w:val="0"/>
          <w:szCs w:val="21"/>
        </w:rPr>
      </w:pPr>
      <w:r w:rsidRPr="00A22037">
        <w:rPr>
          <w:rFonts w:ascii="HG丸ｺﾞｼｯｸM-PRO" w:eastAsia="HG丸ｺﾞｼｯｸM-PRO" w:cs="MS-Mincho" w:hint="eastAsia"/>
          <w:kern w:val="0"/>
          <w:szCs w:val="21"/>
        </w:rPr>
        <w:t>ただし、請負者は、</w:t>
      </w:r>
      <w:r w:rsidRPr="00A22037">
        <w:rPr>
          <w:rFonts w:ascii="HG丸ｺﾞｼｯｸM-PRO" w:eastAsia="HG丸ｺﾞｼｯｸM-PRO" w:cs="MS-Gothic" w:hint="eastAsia"/>
          <w:kern w:val="0"/>
          <w:szCs w:val="21"/>
        </w:rPr>
        <w:t>設計図書</w:t>
      </w:r>
      <w:r w:rsidRPr="00A22037">
        <w:rPr>
          <w:rFonts w:ascii="HG丸ｺﾞｼｯｸM-PRO" w:eastAsia="HG丸ｺﾞｼｯｸM-PRO" w:cs="MS-Mincho" w:hint="eastAsia"/>
          <w:kern w:val="0"/>
          <w:szCs w:val="21"/>
        </w:rPr>
        <w:t>に関して監督職員の</w:t>
      </w:r>
      <w:r w:rsidRPr="00A22037">
        <w:rPr>
          <w:rFonts w:ascii="HG丸ｺﾞｼｯｸM-PRO" w:eastAsia="HG丸ｺﾞｼｯｸM-PRO" w:cs="MS-Gothic" w:hint="eastAsia"/>
          <w:kern w:val="0"/>
          <w:szCs w:val="21"/>
        </w:rPr>
        <w:t>承諾</w:t>
      </w:r>
      <w:r w:rsidRPr="00A22037">
        <w:rPr>
          <w:rFonts w:ascii="HG丸ｺﾞｼｯｸM-PRO" w:eastAsia="HG丸ｺﾞｼｯｸM-PRO" w:cs="MS-Mincho" w:hint="eastAsia"/>
          <w:kern w:val="0"/>
          <w:szCs w:val="21"/>
        </w:rPr>
        <w:t>を得て放射線透過試験に代えて超音波探傷試験を行うことができるものとする。</w:t>
      </w:r>
    </w:p>
    <w:p w:rsidR="00A22037" w:rsidRPr="00A22037" w:rsidRDefault="00A22037" w:rsidP="00A22037">
      <w:pPr>
        <w:autoSpaceDE w:val="0"/>
        <w:autoSpaceDN w:val="0"/>
        <w:adjustRightInd w:val="0"/>
        <w:ind w:leftChars="300" w:left="840" w:hangingChars="100" w:hanging="210"/>
        <w:jc w:val="left"/>
        <w:rPr>
          <w:rFonts w:ascii="HG丸ｺﾞｼｯｸM-PRO" w:eastAsia="HG丸ｺﾞｼｯｸM-PRO" w:cs="MS-Mincho"/>
          <w:kern w:val="0"/>
          <w:szCs w:val="21"/>
        </w:rPr>
      </w:pPr>
      <w:r w:rsidRPr="00A22037">
        <w:rPr>
          <w:rFonts w:ascii="HG丸ｺﾞｼｯｸM-PRO" w:eastAsia="HG丸ｺﾞｼｯｸM-PRO" w:cs="MS-Mincho" w:hint="eastAsia"/>
          <w:kern w:val="0"/>
          <w:szCs w:val="21"/>
        </w:rPr>
        <w:t>③ 請負者は、放射線透過試験による場合で板厚が25mm以下の試験の結果については、次の規定を満足する場合に合格とする。</w:t>
      </w:r>
    </w:p>
    <w:p w:rsidR="00A22037" w:rsidRPr="00A22037" w:rsidRDefault="00A22037" w:rsidP="00A22037">
      <w:pPr>
        <w:autoSpaceDE w:val="0"/>
        <w:autoSpaceDN w:val="0"/>
        <w:adjustRightInd w:val="0"/>
        <w:ind w:leftChars="400" w:left="840"/>
        <w:jc w:val="left"/>
        <w:rPr>
          <w:rFonts w:ascii="HG丸ｺﾞｼｯｸM-PRO" w:eastAsia="HG丸ｺﾞｼｯｸM-PRO" w:cs="MS-Mincho"/>
          <w:kern w:val="0"/>
          <w:szCs w:val="21"/>
        </w:rPr>
      </w:pPr>
      <w:r w:rsidRPr="00A22037">
        <w:rPr>
          <w:rFonts w:ascii="HG丸ｺﾞｼｯｸM-PRO" w:eastAsia="HG丸ｺﾞｼｯｸM-PRO" w:cs="MS-Mincho" w:hint="eastAsia"/>
          <w:kern w:val="0"/>
          <w:szCs w:val="21"/>
        </w:rPr>
        <w:lastRenderedPageBreak/>
        <w:t>引張応力を受ける溶接部JIS Z 3104（鋼溶接継手の放射線透過試験方法）付属書4「透過写真によるきずの像の分類方法」に示された２類以上圧縮応力を受ける溶接部JIS Z 3104（鋼溶接継手の放射線透過試験方法）付属書4「透過写真によるきずの像の分類方法」に示された３類以上なお、上記規定を満足しない場合で、検査ロットのグループが１つの継手からなる場合には、試験を行ったその継手を不合格とする。また、検査ロットのグループが２つ以上の継手からなる場合は、そのグループの残りの各継手に対し、非破壊試験を行い合否を判定するものとする。</w:t>
      </w:r>
    </w:p>
    <w:p w:rsidR="00A22037" w:rsidRPr="00A22037" w:rsidRDefault="00A22037" w:rsidP="00A22037">
      <w:pPr>
        <w:autoSpaceDE w:val="0"/>
        <w:autoSpaceDN w:val="0"/>
        <w:adjustRightInd w:val="0"/>
        <w:ind w:leftChars="400" w:left="840"/>
        <w:jc w:val="left"/>
        <w:rPr>
          <w:rFonts w:ascii="HG丸ｺﾞｼｯｸM-PRO" w:eastAsia="HG丸ｺﾞｼｯｸM-PRO" w:cs="MS-Mincho"/>
          <w:kern w:val="0"/>
          <w:szCs w:val="21"/>
        </w:rPr>
      </w:pPr>
      <w:r w:rsidRPr="00A22037">
        <w:rPr>
          <w:rFonts w:ascii="HG丸ｺﾞｼｯｸM-PRO" w:eastAsia="HG丸ｺﾞｼｯｸM-PRO" w:cs="MS-Mincho" w:hint="eastAsia"/>
          <w:kern w:val="0"/>
          <w:szCs w:val="21"/>
        </w:rPr>
        <w:t>請負者は、不合格となった継手をその継手全体を非破壊試験によって検査し、欠陥の範囲を</w:t>
      </w:r>
      <w:r w:rsidRPr="00A22037">
        <w:rPr>
          <w:rFonts w:ascii="HG丸ｺﾞｼｯｸM-PRO" w:eastAsia="HG丸ｺﾞｼｯｸM-PRO" w:cs="MS-Gothic" w:hint="eastAsia"/>
          <w:kern w:val="0"/>
          <w:szCs w:val="21"/>
        </w:rPr>
        <w:t>確認</w:t>
      </w:r>
      <w:r w:rsidRPr="00A22037">
        <w:rPr>
          <w:rFonts w:ascii="HG丸ｺﾞｼｯｸM-PRO" w:eastAsia="HG丸ｺﾞｼｯｸM-PRO" w:cs="MS-Mincho" w:hint="eastAsia"/>
          <w:kern w:val="0"/>
          <w:szCs w:val="21"/>
        </w:rPr>
        <w:t>のうえ、本項（12）の欠陥部の補修の規定に従い補修しなければならない。また、補修部分は上記の規定を満足するものとする。請負者は、現場溶接を行う完全溶込み突合せ溶接継手の非破壊試験結果が上記の規定を満足しない場合は、次の処置をとらなければならない。継手全長を検査した場合は、規定を満足しない撮影箇所を不合格とし、本項（12）の欠陥部の補修の規定に基づいて補修するものとする。</w:t>
      </w:r>
    </w:p>
    <w:p w:rsidR="00A22037" w:rsidRPr="00A22037" w:rsidRDefault="00A22037" w:rsidP="00A22037">
      <w:pPr>
        <w:autoSpaceDE w:val="0"/>
        <w:autoSpaceDN w:val="0"/>
        <w:adjustRightInd w:val="0"/>
        <w:ind w:firstLineChars="400" w:firstLine="840"/>
        <w:jc w:val="left"/>
        <w:rPr>
          <w:rFonts w:ascii="HG丸ｺﾞｼｯｸM-PRO" w:eastAsia="HG丸ｺﾞｼｯｸM-PRO" w:cs="MS-Mincho"/>
          <w:kern w:val="0"/>
          <w:szCs w:val="21"/>
        </w:rPr>
      </w:pPr>
      <w:r w:rsidRPr="00A22037">
        <w:rPr>
          <w:rFonts w:ascii="HG丸ｺﾞｼｯｸM-PRO" w:eastAsia="HG丸ｺﾞｼｯｸM-PRO" w:cs="MS-Mincho" w:hint="eastAsia"/>
          <w:kern w:val="0"/>
          <w:szCs w:val="21"/>
        </w:rPr>
        <w:t>また、補修部分は上記の規定を満足するものとする。</w:t>
      </w:r>
    </w:p>
    <w:p w:rsidR="00A22037" w:rsidRPr="00A22037" w:rsidRDefault="00A22037" w:rsidP="00A22037">
      <w:pPr>
        <w:autoSpaceDE w:val="0"/>
        <w:autoSpaceDN w:val="0"/>
        <w:adjustRightInd w:val="0"/>
        <w:ind w:leftChars="400" w:left="840"/>
        <w:jc w:val="left"/>
        <w:rPr>
          <w:rFonts w:ascii="HG丸ｺﾞｼｯｸM-PRO" w:eastAsia="HG丸ｺﾞｼｯｸM-PRO" w:cs="MS-Mincho"/>
          <w:kern w:val="0"/>
          <w:szCs w:val="21"/>
        </w:rPr>
      </w:pPr>
      <w:r w:rsidRPr="00A22037">
        <w:rPr>
          <w:rFonts w:ascii="HG丸ｺﾞｼｯｸM-PRO" w:eastAsia="HG丸ｺﾞｼｯｸM-PRO" w:cs="MS-Mincho" w:hint="eastAsia"/>
          <w:kern w:val="0"/>
          <w:szCs w:val="21"/>
        </w:rPr>
        <w:t>抜取り検査をした場合は、規定を満足しない箇所の両側各１ｍの範囲について検査を行うものとし、それらの箇所においても上記規定を満足しない場合には、その１継手の残りの部分のすべてを検査するものとする。不合格となった箇所は、欠陥の範囲を</w:t>
      </w:r>
      <w:r w:rsidRPr="00A22037">
        <w:rPr>
          <w:rFonts w:ascii="HG丸ｺﾞｼｯｸM-PRO" w:eastAsia="HG丸ｺﾞｼｯｸM-PRO" w:cs="MS-Gothic" w:hint="eastAsia"/>
          <w:kern w:val="0"/>
          <w:szCs w:val="21"/>
        </w:rPr>
        <w:t>確認</w:t>
      </w:r>
      <w:r w:rsidRPr="00A22037">
        <w:rPr>
          <w:rFonts w:ascii="HG丸ｺﾞｼｯｸM-PRO" w:eastAsia="HG丸ｺﾞｼｯｸM-PRO" w:cs="MS-Mincho" w:hint="eastAsia"/>
          <w:kern w:val="0"/>
          <w:szCs w:val="21"/>
        </w:rPr>
        <w:t>し、本項（12）の欠陥部の補修の規定に基づいて補修するものとする。</w:t>
      </w:r>
    </w:p>
    <w:p w:rsidR="00A22037" w:rsidRPr="00A22037" w:rsidRDefault="00A22037" w:rsidP="00A22037">
      <w:pPr>
        <w:autoSpaceDE w:val="0"/>
        <w:autoSpaceDN w:val="0"/>
        <w:adjustRightInd w:val="0"/>
        <w:ind w:leftChars="400" w:left="840"/>
        <w:jc w:val="left"/>
        <w:rPr>
          <w:rFonts w:ascii="HG丸ｺﾞｼｯｸM-PRO" w:eastAsia="HG丸ｺﾞｼｯｸM-PRO" w:cs="MS-Mincho"/>
          <w:kern w:val="0"/>
          <w:szCs w:val="21"/>
        </w:rPr>
      </w:pPr>
      <w:r w:rsidRPr="00A22037">
        <w:rPr>
          <w:rFonts w:ascii="HG丸ｺﾞｼｯｸM-PRO" w:eastAsia="HG丸ｺﾞｼｯｸM-PRO" w:cs="MS-Mincho" w:hint="eastAsia"/>
          <w:kern w:val="0"/>
          <w:szCs w:val="21"/>
        </w:rPr>
        <w:t>また、補修部分は上記の規定を満足するものとする。なおここでいう継手とは、継手の端部から交差部または交差部から交差部までを示すものとする。</w:t>
      </w:r>
    </w:p>
    <w:p w:rsidR="00A22037" w:rsidRPr="00A22037" w:rsidRDefault="00A22037" w:rsidP="00A22037">
      <w:pPr>
        <w:autoSpaceDE w:val="0"/>
        <w:autoSpaceDN w:val="0"/>
        <w:adjustRightInd w:val="0"/>
        <w:ind w:leftChars="300" w:left="840" w:hangingChars="100" w:hanging="210"/>
        <w:jc w:val="left"/>
        <w:rPr>
          <w:rFonts w:ascii="HG丸ｺﾞｼｯｸM-PRO" w:eastAsia="HG丸ｺﾞｼｯｸM-PRO" w:cs="MS-Mincho"/>
          <w:kern w:val="0"/>
          <w:szCs w:val="21"/>
        </w:rPr>
      </w:pPr>
      <w:r w:rsidRPr="00A22037">
        <w:rPr>
          <w:rFonts w:ascii="HG丸ｺﾞｼｯｸM-PRO" w:eastAsia="HG丸ｺﾞｼｯｸM-PRO" w:cs="MS-Mincho" w:hint="eastAsia"/>
          <w:kern w:val="0"/>
          <w:szCs w:val="21"/>
        </w:rPr>
        <w:t>④ 請負者は、溶接ビード及びその周辺にいかなる場合も割れを発生させてはならない。割れの検査は肉眼で行うものとするが、疑わしい場合には、磁粉探傷法または浸透液探傷法により検査するものとする。</w:t>
      </w:r>
    </w:p>
    <w:p w:rsidR="00A22037" w:rsidRPr="00A22037" w:rsidRDefault="00A22037" w:rsidP="00A22037">
      <w:pPr>
        <w:autoSpaceDE w:val="0"/>
        <w:autoSpaceDN w:val="0"/>
        <w:adjustRightInd w:val="0"/>
        <w:ind w:leftChars="300" w:left="840" w:hangingChars="100" w:hanging="210"/>
        <w:jc w:val="left"/>
        <w:rPr>
          <w:rFonts w:ascii="HG丸ｺﾞｼｯｸM-PRO" w:eastAsia="HG丸ｺﾞｼｯｸM-PRO" w:cs="MS-Mincho"/>
          <w:kern w:val="0"/>
          <w:szCs w:val="21"/>
        </w:rPr>
      </w:pPr>
      <w:r w:rsidRPr="00A22037">
        <w:rPr>
          <w:rFonts w:ascii="HG丸ｺﾞｼｯｸM-PRO" w:eastAsia="HG丸ｺﾞｼｯｸM-PRO" w:cs="MS-Mincho" w:hint="eastAsia"/>
          <w:kern w:val="0"/>
          <w:szCs w:val="21"/>
        </w:rPr>
        <w:t>⑤ 請負者は、主要部材の突合わせ継手及び断面を構成するＴ継手、かど継手に関しては、ビード表面にピットを発生させてはならない。その他のすみ肉溶接または部分溶込みグルーブ溶接に関しては、１継手につき３個、または継手長さ１ｍにつき３個まで許容するものとする。ただし、ピットの大きさが１mm以下の場合には、３個を１個として計算するものとする。</w:t>
      </w:r>
    </w:p>
    <w:p w:rsidR="00A22037" w:rsidRPr="00A22037" w:rsidRDefault="00A22037" w:rsidP="00A22037">
      <w:pPr>
        <w:autoSpaceDE w:val="0"/>
        <w:autoSpaceDN w:val="0"/>
        <w:adjustRightInd w:val="0"/>
        <w:ind w:leftChars="400" w:left="1050" w:hangingChars="100" w:hanging="210"/>
        <w:jc w:val="left"/>
        <w:rPr>
          <w:rFonts w:ascii="HG丸ｺﾞｼｯｸM-PRO" w:eastAsia="HG丸ｺﾞｼｯｸM-PRO" w:cs="MS-Mincho"/>
          <w:kern w:val="0"/>
          <w:szCs w:val="21"/>
        </w:rPr>
      </w:pPr>
      <w:r w:rsidRPr="00A22037">
        <w:rPr>
          <w:rFonts w:ascii="HG丸ｺﾞｼｯｸM-PRO" w:eastAsia="HG丸ｺﾞｼｯｸM-PRO" w:cs="MS-Mincho" w:hint="eastAsia"/>
          <w:kern w:val="0"/>
          <w:szCs w:val="21"/>
        </w:rPr>
        <w:t>１）請負者は、ビード表面の凹凸に、ビード長さ25mmの範囲における高低差で表し、３mmを超える凹凸を発生させてはならない。</w:t>
      </w:r>
    </w:p>
    <w:p w:rsidR="00A22037" w:rsidRPr="00A22037" w:rsidRDefault="00A22037" w:rsidP="00A22037">
      <w:pPr>
        <w:autoSpaceDE w:val="0"/>
        <w:autoSpaceDN w:val="0"/>
        <w:adjustRightInd w:val="0"/>
        <w:ind w:leftChars="400" w:left="1050" w:hangingChars="100" w:hanging="210"/>
        <w:jc w:val="left"/>
        <w:rPr>
          <w:rFonts w:ascii="HG丸ｺﾞｼｯｸM-PRO" w:eastAsia="HG丸ｺﾞｼｯｸM-PRO" w:cs="MS-Mincho"/>
          <w:kern w:val="0"/>
          <w:szCs w:val="21"/>
        </w:rPr>
      </w:pPr>
      <w:r w:rsidRPr="00A22037">
        <w:rPr>
          <w:rFonts w:ascii="HG丸ｺﾞｼｯｸM-PRO" w:eastAsia="HG丸ｺﾞｼｯｸM-PRO" w:cs="MS-Mincho" w:hint="eastAsia"/>
          <w:kern w:val="0"/>
          <w:szCs w:val="21"/>
        </w:rPr>
        <w:t>２）請負者は、アンダーカットの深さを0.5mm以下とし、オーバーラップを生じさせてはならない。</w:t>
      </w:r>
    </w:p>
    <w:p w:rsidR="00A22037" w:rsidRPr="00A22037" w:rsidRDefault="00A22037" w:rsidP="00FB1ACD">
      <w:pPr>
        <w:autoSpaceDE w:val="0"/>
        <w:autoSpaceDN w:val="0"/>
        <w:adjustRightInd w:val="0"/>
        <w:ind w:firstLineChars="100" w:firstLine="210"/>
        <w:jc w:val="left"/>
        <w:rPr>
          <w:rFonts w:ascii="HG丸ｺﾞｼｯｸM-PRO" w:eastAsia="HG丸ｺﾞｼｯｸM-PRO" w:cs="MS-Mincho"/>
          <w:kern w:val="0"/>
          <w:szCs w:val="21"/>
        </w:rPr>
      </w:pPr>
      <w:r w:rsidRPr="00A22037">
        <w:rPr>
          <w:rFonts w:ascii="HG丸ｺﾞｼｯｸM-PRO" w:eastAsia="HG丸ｺﾞｼｯｸM-PRO" w:cs="MS-Mincho" w:hint="eastAsia"/>
          <w:kern w:val="0"/>
          <w:szCs w:val="21"/>
        </w:rPr>
        <w:t>（12）欠陥部の補修</w:t>
      </w:r>
    </w:p>
    <w:p w:rsidR="00A22037" w:rsidRPr="00A22037" w:rsidRDefault="00A22037" w:rsidP="00FB1ACD">
      <w:pPr>
        <w:autoSpaceDE w:val="0"/>
        <w:autoSpaceDN w:val="0"/>
        <w:adjustRightInd w:val="0"/>
        <w:ind w:leftChars="400" w:left="840" w:firstLineChars="100" w:firstLine="210"/>
        <w:jc w:val="left"/>
        <w:rPr>
          <w:rFonts w:ascii="HG丸ｺﾞｼｯｸM-PRO" w:eastAsia="HG丸ｺﾞｼｯｸM-PRO" w:cs="MS-Mincho"/>
          <w:kern w:val="0"/>
          <w:szCs w:val="21"/>
        </w:rPr>
      </w:pPr>
      <w:r w:rsidRPr="00A22037">
        <w:rPr>
          <w:rFonts w:ascii="HG丸ｺﾞｼｯｸM-PRO" w:eastAsia="HG丸ｺﾞｼｯｸM-PRO" w:cs="MS-Mincho" w:hint="eastAsia"/>
          <w:kern w:val="0"/>
          <w:szCs w:val="21"/>
        </w:rPr>
        <w:t>請負者は、欠陥部の補修を行わなければならない。この場合、補修によって母材に与える影響を検討し、注意深く行なうものとする。補修方法は、表２－49に示すとおり行なうものとする。これ以外の場合は、</w:t>
      </w:r>
      <w:r w:rsidRPr="00A22037">
        <w:rPr>
          <w:rFonts w:ascii="HG丸ｺﾞｼｯｸM-PRO" w:eastAsia="HG丸ｺﾞｼｯｸM-PRO" w:cs="MS-Gothic" w:hint="eastAsia"/>
          <w:kern w:val="0"/>
          <w:szCs w:val="21"/>
        </w:rPr>
        <w:t>設計図書</w:t>
      </w:r>
      <w:r w:rsidRPr="00A22037">
        <w:rPr>
          <w:rFonts w:ascii="HG丸ｺﾞｼｯｸM-PRO" w:eastAsia="HG丸ｺﾞｼｯｸM-PRO" w:cs="MS-Mincho" w:hint="eastAsia"/>
          <w:kern w:val="0"/>
          <w:szCs w:val="21"/>
        </w:rPr>
        <w:t>に関して監督職員の</w:t>
      </w:r>
      <w:r w:rsidRPr="00A22037">
        <w:rPr>
          <w:rFonts w:ascii="HG丸ｺﾞｼｯｸM-PRO" w:eastAsia="HG丸ｺﾞｼｯｸM-PRO" w:cs="MS-Gothic" w:hint="eastAsia"/>
          <w:kern w:val="0"/>
          <w:szCs w:val="21"/>
        </w:rPr>
        <w:t>承諾</w:t>
      </w:r>
      <w:r w:rsidRPr="00A22037">
        <w:rPr>
          <w:rFonts w:ascii="HG丸ｺﾞｼｯｸM-PRO" w:eastAsia="HG丸ｺﾞｼｯｸM-PRO" w:cs="MS-Mincho" w:hint="eastAsia"/>
          <w:kern w:val="0"/>
          <w:szCs w:val="21"/>
        </w:rPr>
        <w:t>を得なければならない。なお、補修溶接のビードの長さは40mm以上とし、補修にあたっては予熱等の配慮を行なうものとする。</w:t>
      </w:r>
    </w:p>
    <w:p w:rsidR="00FB1ACD" w:rsidRDefault="00FB1ACD">
      <w:pPr>
        <w:widowControl/>
        <w:jc w:val="left"/>
        <w:rPr>
          <w:rFonts w:ascii="HG丸ｺﾞｼｯｸM-PRO" w:eastAsia="HG丸ｺﾞｼｯｸM-PRO" w:cs="MS-Gothic"/>
          <w:kern w:val="0"/>
          <w:szCs w:val="21"/>
        </w:rPr>
      </w:pPr>
      <w:r>
        <w:rPr>
          <w:rFonts w:ascii="HG丸ｺﾞｼｯｸM-PRO" w:eastAsia="HG丸ｺﾞｼｯｸM-PRO" w:cs="MS-Gothic"/>
          <w:kern w:val="0"/>
          <w:szCs w:val="21"/>
        </w:rPr>
        <w:br w:type="page"/>
      </w:r>
    </w:p>
    <w:p w:rsidR="00A22037" w:rsidRDefault="00A22037" w:rsidP="00A22037">
      <w:pPr>
        <w:autoSpaceDE w:val="0"/>
        <w:autoSpaceDN w:val="0"/>
        <w:adjustRightInd w:val="0"/>
        <w:jc w:val="left"/>
        <w:rPr>
          <w:rFonts w:ascii="HG丸ｺﾞｼｯｸM-PRO" w:eastAsia="HG丸ｺﾞｼｯｸM-PRO" w:cs="MS-Gothic"/>
          <w:kern w:val="0"/>
          <w:szCs w:val="21"/>
        </w:rPr>
      </w:pPr>
    </w:p>
    <w:p w:rsidR="00A22037" w:rsidRPr="00A22037" w:rsidRDefault="00A22037" w:rsidP="00A22037">
      <w:pPr>
        <w:autoSpaceDE w:val="0"/>
        <w:autoSpaceDN w:val="0"/>
        <w:adjustRightInd w:val="0"/>
        <w:jc w:val="center"/>
        <w:rPr>
          <w:rFonts w:ascii="HG丸ｺﾞｼｯｸM-PRO" w:eastAsia="HG丸ｺﾞｼｯｸM-PRO" w:cs="MS-Gothic"/>
          <w:b/>
          <w:kern w:val="0"/>
          <w:szCs w:val="21"/>
        </w:rPr>
      </w:pPr>
      <w:r w:rsidRPr="00A22037">
        <w:rPr>
          <w:rFonts w:ascii="HG丸ｺﾞｼｯｸM-PRO" w:eastAsia="HG丸ｺﾞｼｯｸM-PRO" w:cs="MS-Gothic" w:hint="eastAsia"/>
          <w:b/>
          <w:kern w:val="0"/>
          <w:szCs w:val="21"/>
        </w:rPr>
        <w:t>表２－</w:t>
      </w:r>
      <w:r w:rsidRPr="00A22037">
        <w:rPr>
          <w:rFonts w:ascii="HG丸ｺﾞｼｯｸM-PRO" w:eastAsia="HG丸ｺﾞｼｯｸM-PRO" w:cs="MS-Mincho" w:hint="eastAsia"/>
          <w:b/>
          <w:kern w:val="0"/>
          <w:szCs w:val="21"/>
        </w:rPr>
        <w:t xml:space="preserve">49 </w:t>
      </w:r>
      <w:r w:rsidRPr="00A22037">
        <w:rPr>
          <w:rFonts w:ascii="HG丸ｺﾞｼｯｸM-PRO" w:eastAsia="HG丸ｺﾞｼｯｸM-PRO" w:cs="MS-Gothic" w:hint="eastAsia"/>
          <w:b/>
          <w:kern w:val="0"/>
          <w:szCs w:val="21"/>
        </w:rPr>
        <w:t>欠陥の補修方法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2835"/>
        <w:gridCol w:w="5759"/>
      </w:tblGrid>
      <w:tr w:rsidR="00A22037" w:rsidRPr="00A22037" w:rsidTr="00A22037">
        <w:tc>
          <w:tcPr>
            <w:tcW w:w="675" w:type="dxa"/>
          </w:tcPr>
          <w:p w:rsidR="00A22037" w:rsidRPr="00A22037" w:rsidRDefault="00A22037" w:rsidP="00A22037">
            <w:pPr>
              <w:autoSpaceDE w:val="0"/>
              <w:autoSpaceDN w:val="0"/>
              <w:adjustRightInd w:val="0"/>
              <w:jc w:val="left"/>
              <w:rPr>
                <w:rFonts w:ascii="ＭＳ ゴシック" w:eastAsia="ＭＳ ゴシック" w:hAnsi="ＭＳ ゴシック"/>
                <w:kern w:val="0"/>
                <w:sz w:val="20"/>
                <w:szCs w:val="20"/>
              </w:rPr>
            </w:pPr>
          </w:p>
        </w:tc>
        <w:tc>
          <w:tcPr>
            <w:tcW w:w="2835" w:type="dxa"/>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欠</w:t>
            </w:r>
            <w:r w:rsidRPr="00A22037">
              <w:rPr>
                <w:rFonts w:ascii="ＭＳ ゴシック" w:eastAsia="ＭＳ ゴシック" w:hAnsi="ＭＳ ゴシック" w:cs="ＭＳ明朝"/>
                <w:kern w:val="0"/>
                <w:sz w:val="20"/>
                <w:szCs w:val="20"/>
              </w:rPr>
              <w:t xml:space="preserve"> </w:t>
            </w:r>
            <w:r w:rsidRPr="00A22037">
              <w:rPr>
                <w:rFonts w:ascii="ＭＳ ゴシック" w:eastAsia="ＭＳ ゴシック" w:hAnsi="ＭＳ ゴシック" w:cs="ＭＳ明朝" w:hint="eastAsia"/>
                <w:kern w:val="0"/>
                <w:sz w:val="20"/>
                <w:szCs w:val="20"/>
              </w:rPr>
              <w:t>陥</w:t>
            </w:r>
            <w:r w:rsidRPr="00A22037">
              <w:rPr>
                <w:rFonts w:ascii="ＭＳ ゴシック" w:eastAsia="ＭＳ ゴシック" w:hAnsi="ＭＳ ゴシック" w:cs="ＭＳ明朝"/>
                <w:kern w:val="0"/>
                <w:sz w:val="20"/>
                <w:szCs w:val="20"/>
              </w:rPr>
              <w:t xml:space="preserve"> </w:t>
            </w:r>
            <w:r w:rsidRPr="00A22037">
              <w:rPr>
                <w:rFonts w:ascii="ＭＳ ゴシック" w:eastAsia="ＭＳ ゴシック" w:hAnsi="ＭＳ ゴシック" w:cs="ＭＳ明朝" w:hint="eastAsia"/>
                <w:kern w:val="0"/>
                <w:sz w:val="20"/>
                <w:szCs w:val="20"/>
              </w:rPr>
              <w:t>の</w:t>
            </w:r>
            <w:r w:rsidRPr="00A22037">
              <w:rPr>
                <w:rFonts w:ascii="ＭＳ ゴシック" w:eastAsia="ＭＳ ゴシック" w:hAnsi="ＭＳ ゴシック" w:cs="ＭＳ明朝"/>
                <w:kern w:val="0"/>
                <w:sz w:val="20"/>
                <w:szCs w:val="20"/>
              </w:rPr>
              <w:t xml:space="preserve"> </w:t>
            </w:r>
            <w:r w:rsidRPr="00A22037">
              <w:rPr>
                <w:rFonts w:ascii="ＭＳ ゴシック" w:eastAsia="ＭＳ ゴシック" w:hAnsi="ＭＳ ゴシック" w:cs="ＭＳ明朝" w:hint="eastAsia"/>
                <w:kern w:val="0"/>
                <w:sz w:val="20"/>
                <w:szCs w:val="20"/>
              </w:rPr>
              <w:t>種</w:t>
            </w:r>
            <w:r w:rsidRPr="00A22037">
              <w:rPr>
                <w:rFonts w:ascii="ＭＳ ゴシック" w:eastAsia="ＭＳ ゴシック" w:hAnsi="ＭＳ ゴシック" w:cs="ＭＳ明朝"/>
                <w:kern w:val="0"/>
                <w:sz w:val="20"/>
                <w:szCs w:val="20"/>
              </w:rPr>
              <w:t xml:space="preserve"> </w:t>
            </w:r>
            <w:r w:rsidRPr="00A22037">
              <w:rPr>
                <w:rFonts w:ascii="ＭＳ ゴシック" w:eastAsia="ＭＳ ゴシック" w:hAnsi="ＭＳ ゴシック" w:cs="ＭＳ明朝" w:hint="eastAsia"/>
                <w:kern w:val="0"/>
                <w:sz w:val="20"/>
                <w:szCs w:val="20"/>
              </w:rPr>
              <w:t>類</w:t>
            </w:r>
          </w:p>
        </w:tc>
        <w:tc>
          <w:tcPr>
            <w:tcW w:w="5759" w:type="dxa"/>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補</w:t>
            </w:r>
            <w:r w:rsidRPr="00A22037">
              <w:rPr>
                <w:rFonts w:ascii="ＭＳ ゴシック" w:eastAsia="ＭＳ ゴシック" w:hAnsi="ＭＳ ゴシック" w:cs="ＭＳ明朝"/>
                <w:kern w:val="0"/>
                <w:sz w:val="20"/>
                <w:szCs w:val="20"/>
              </w:rPr>
              <w:t xml:space="preserve"> </w:t>
            </w:r>
            <w:r w:rsidRPr="00A22037">
              <w:rPr>
                <w:rFonts w:ascii="ＭＳ ゴシック" w:eastAsia="ＭＳ ゴシック" w:hAnsi="ＭＳ ゴシック" w:cs="ＭＳ明朝" w:hint="eastAsia"/>
                <w:kern w:val="0"/>
                <w:sz w:val="20"/>
                <w:szCs w:val="20"/>
              </w:rPr>
              <w:t>修</w:t>
            </w:r>
            <w:r w:rsidRPr="00A22037">
              <w:rPr>
                <w:rFonts w:ascii="ＭＳ ゴシック" w:eastAsia="ＭＳ ゴシック" w:hAnsi="ＭＳ ゴシック" w:cs="ＭＳ明朝"/>
                <w:kern w:val="0"/>
                <w:sz w:val="20"/>
                <w:szCs w:val="20"/>
              </w:rPr>
              <w:t xml:space="preserve"> </w:t>
            </w:r>
            <w:r w:rsidRPr="00A22037">
              <w:rPr>
                <w:rFonts w:ascii="ＭＳ ゴシック" w:eastAsia="ＭＳ ゴシック" w:hAnsi="ＭＳ ゴシック" w:cs="ＭＳ明朝" w:hint="eastAsia"/>
                <w:kern w:val="0"/>
                <w:sz w:val="20"/>
                <w:szCs w:val="20"/>
              </w:rPr>
              <w:t>方</w:t>
            </w:r>
            <w:r w:rsidRPr="00A22037">
              <w:rPr>
                <w:rFonts w:ascii="ＭＳ ゴシック" w:eastAsia="ＭＳ ゴシック" w:hAnsi="ＭＳ ゴシック" w:cs="ＭＳ明朝"/>
                <w:kern w:val="0"/>
                <w:sz w:val="20"/>
                <w:szCs w:val="20"/>
              </w:rPr>
              <w:t xml:space="preserve"> </w:t>
            </w:r>
            <w:r w:rsidRPr="00A22037">
              <w:rPr>
                <w:rFonts w:ascii="ＭＳ ゴシック" w:eastAsia="ＭＳ ゴシック" w:hAnsi="ＭＳ ゴシック" w:cs="ＭＳ明朝" w:hint="eastAsia"/>
                <w:kern w:val="0"/>
                <w:sz w:val="20"/>
                <w:szCs w:val="20"/>
              </w:rPr>
              <w:t>法</w:t>
            </w:r>
          </w:p>
        </w:tc>
      </w:tr>
      <w:tr w:rsidR="00A22037" w:rsidRPr="00A22037" w:rsidTr="00A22037">
        <w:tc>
          <w:tcPr>
            <w:tcW w:w="675"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hint="eastAsia"/>
                <w:kern w:val="0"/>
                <w:sz w:val="20"/>
                <w:szCs w:val="20"/>
              </w:rPr>
              <w:t>1</w:t>
            </w:r>
          </w:p>
        </w:tc>
        <w:tc>
          <w:tcPr>
            <w:tcW w:w="2835"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アークストライク</w:t>
            </w:r>
          </w:p>
        </w:tc>
        <w:tc>
          <w:tcPr>
            <w:tcW w:w="5759" w:type="dxa"/>
          </w:tcPr>
          <w:p w:rsidR="00A22037" w:rsidRPr="00A22037" w:rsidRDefault="00A22037" w:rsidP="00A22037">
            <w:pPr>
              <w:autoSpaceDE w:val="0"/>
              <w:autoSpaceDN w:val="0"/>
              <w:adjustRightInd w:val="0"/>
              <w:snapToGrid w:val="0"/>
              <w:jc w:val="left"/>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母材表面に凹みを生じた部分は溶接肉盛りののちグラインダー仕上げする。わずかな痕跡のある程度のものはグラインダー仕上げのみでよい</w:t>
            </w:r>
          </w:p>
        </w:tc>
      </w:tr>
      <w:tr w:rsidR="00A22037" w:rsidRPr="00A22037" w:rsidTr="00A22037">
        <w:tc>
          <w:tcPr>
            <w:tcW w:w="675"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hint="eastAsia"/>
                <w:kern w:val="0"/>
                <w:sz w:val="20"/>
                <w:szCs w:val="20"/>
              </w:rPr>
              <w:t>2</w:t>
            </w:r>
          </w:p>
        </w:tc>
        <w:tc>
          <w:tcPr>
            <w:tcW w:w="2835"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組立溶接の欠陥</w:t>
            </w:r>
          </w:p>
        </w:tc>
        <w:tc>
          <w:tcPr>
            <w:tcW w:w="5759" w:type="dxa"/>
          </w:tcPr>
          <w:p w:rsidR="00A22037" w:rsidRPr="00A22037" w:rsidRDefault="00A22037" w:rsidP="00A22037">
            <w:pPr>
              <w:autoSpaceDE w:val="0"/>
              <w:autoSpaceDN w:val="0"/>
              <w:adjustRightInd w:val="0"/>
              <w:jc w:val="left"/>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欠陥部をアークエアガウジング等で除去し、必要であれば再度仮付け溶接を行う。</w:t>
            </w:r>
          </w:p>
        </w:tc>
      </w:tr>
      <w:tr w:rsidR="00A22037" w:rsidRPr="00A22037" w:rsidTr="00A22037">
        <w:tc>
          <w:tcPr>
            <w:tcW w:w="675"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hint="eastAsia"/>
                <w:kern w:val="0"/>
                <w:sz w:val="20"/>
                <w:szCs w:val="20"/>
              </w:rPr>
              <w:t>3</w:t>
            </w:r>
          </w:p>
        </w:tc>
        <w:tc>
          <w:tcPr>
            <w:tcW w:w="2835"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溶接われ</w:t>
            </w:r>
          </w:p>
        </w:tc>
        <w:tc>
          <w:tcPr>
            <w:tcW w:w="5759" w:type="dxa"/>
          </w:tcPr>
          <w:p w:rsidR="00A22037" w:rsidRPr="00A22037" w:rsidRDefault="00A22037" w:rsidP="00A22037">
            <w:pPr>
              <w:autoSpaceDE w:val="0"/>
              <w:autoSpaceDN w:val="0"/>
              <w:adjustRightInd w:val="0"/>
              <w:jc w:val="left"/>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われ部分を完全に除去し、発生原因を究明して、それに応じた再溶接を行う。</w:t>
            </w:r>
          </w:p>
        </w:tc>
      </w:tr>
      <w:tr w:rsidR="00A22037" w:rsidRPr="00A22037" w:rsidTr="00A22037">
        <w:tc>
          <w:tcPr>
            <w:tcW w:w="675"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hint="eastAsia"/>
                <w:kern w:val="0"/>
                <w:sz w:val="20"/>
                <w:szCs w:val="20"/>
              </w:rPr>
              <w:t>4</w:t>
            </w:r>
          </w:p>
        </w:tc>
        <w:tc>
          <w:tcPr>
            <w:tcW w:w="2835"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溶接ビード表面のピット</w:t>
            </w:r>
          </w:p>
        </w:tc>
        <w:tc>
          <w:tcPr>
            <w:tcW w:w="5759" w:type="dxa"/>
          </w:tcPr>
          <w:p w:rsidR="00A22037" w:rsidRPr="00A22037" w:rsidRDefault="00A22037" w:rsidP="00A22037">
            <w:pPr>
              <w:autoSpaceDE w:val="0"/>
              <w:autoSpaceDN w:val="0"/>
              <w:adjustRightInd w:val="0"/>
              <w:jc w:val="left"/>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アークエアガウジングでその部分を除去し、再溶接する。</w:t>
            </w:r>
          </w:p>
        </w:tc>
      </w:tr>
      <w:tr w:rsidR="00A22037" w:rsidRPr="00A22037" w:rsidTr="00A22037">
        <w:tc>
          <w:tcPr>
            <w:tcW w:w="675"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hint="eastAsia"/>
                <w:kern w:val="0"/>
                <w:sz w:val="20"/>
                <w:szCs w:val="20"/>
              </w:rPr>
              <w:t>5</w:t>
            </w:r>
          </w:p>
        </w:tc>
        <w:tc>
          <w:tcPr>
            <w:tcW w:w="2835"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オーバーラップ</w:t>
            </w:r>
          </w:p>
        </w:tc>
        <w:tc>
          <w:tcPr>
            <w:tcW w:w="5759" w:type="dxa"/>
          </w:tcPr>
          <w:p w:rsidR="00A22037" w:rsidRPr="00A22037" w:rsidRDefault="00A22037" w:rsidP="00A22037">
            <w:pPr>
              <w:autoSpaceDE w:val="0"/>
              <w:autoSpaceDN w:val="0"/>
              <w:adjustRightInd w:val="0"/>
              <w:jc w:val="left"/>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グラインダーで削りを整形する。</w:t>
            </w:r>
          </w:p>
        </w:tc>
      </w:tr>
      <w:tr w:rsidR="00A22037" w:rsidRPr="00A22037" w:rsidTr="00A22037">
        <w:tc>
          <w:tcPr>
            <w:tcW w:w="675"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hint="eastAsia"/>
                <w:kern w:val="0"/>
                <w:sz w:val="20"/>
                <w:szCs w:val="20"/>
              </w:rPr>
              <w:t>6</w:t>
            </w:r>
          </w:p>
        </w:tc>
        <w:tc>
          <w:tcPr>
            <w:tcW w:w="2835"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溶接ビード表面の凸凹</w:t>
            </w:r>
          </w:p>
        </w:tc>
        <w:tc>
          <w:tcPr>
            <w:tcW w:w="5759" w:type="dxa"/>
          </w:tcPr>
          <w:p w:rsidR="00A22037" w:rsidRPr="00A22037" w:rsidRDefault="00A22037" w:rsidP="00A22037">
            <w:pPr>
              <w:autoSpaceDE w:val="0"/>
              <w:autoSpaceDN w:val="0"/>
              <w:adjustRightInd w:val="0"/>
              <w:jc w:val="left"/>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グラインダー仕上げする。</w:t>
            </w:r>
          </w:p>
        </w:tc>
      </w:tr>
      <w:tr w:rsidR="00A22037" w:rsidRPr="00A22037" w:rsidTr="00A22037">
        <w:tc>
          <w:tcPr>
            <w:tcW w:w="675"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hint="eastAsia"/>
                <w:kern w:val="0"/>
                <w:sz w:val="20"/>
                <w:szCs w:val="20"/>
              </w:rPr>
              <w:t>7</w:t>
            </w:r>
          </w:p>
        </w:tc>
        <w:tc>
          <w:tcPr>
            <w:tcW w:w="2835" w:type="dxa"/>
            <w:vAlign w:val="center"/>
          </w:tcPr>
          <w:p w:rsidR="00A22037" w:rsidRPr="00A22037" w:rsidRDefault="00A22037" w:rsidP="00A22037">
            <w:pPr>
              <w:autoSpaceDE w:val="0"/>
              <w:autoSpaceDN w:val="0"/>
              <w:adjustRightInd w:val="0"/>
              <w:jc w:val="center"/>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アンダーカット</w:t>
            </w:r>
          </w:p>
        </w:tc>
        <w:tc>
          <w:tcPr>
            <w:tcW w:w="5759" w:type="dxa"/>
          </w:tcPr>
          <w:p w:rsidR="00A22037" w:rsidRPr="00A22037" w:rsidRDefault="00A22037" w:rsidP="00A22037">
            <w:pPr>
              <w:autoSpaceDE w:val="0"/>
              <w:autoSpaceDN w:val="0"/>
              <w:adjustRightInd w:val="0"/>
              <w:jc w:val="left"/>
              <w:rPr>
                <w:rFonts w:ascii="ＭＳ ゴシック" w:eastAsia="ＭＳ ゴシック" w:hAnsi="ＭＳ ゴシック"/>
                <w:kern w:val="0"/>
                <w:sz w:val="20"/>
                <w:szCs w:val="20"/>
              </w:rPr>
            </w:pPr>
            <w:r w:rsidRPr="00A22037">
              <w:rPr>
                <w:rFonts w:ascii="ＭＳ ゴシック" w:eastAsia="ＭＳ ゴシック" w:hAnsi="ＭＳ ゴシック" w:cs="ＭＳ明朝" w:hint="eastAsia"/>
                <w:kern w:val="0"/>
                <w:sz w:val="20"/>
                <w:szCs w:val="20"/>
              </w:rPr>
              <w:t>程度に応じて、グラインダー仕上げのみ、またはビード溶接後、グラインダー仕上げする。</w:t>
            </w:r>
          </w:p>
        </w:tc>
      </w:tr>
    </w:tbl>
    <w:p w:rsidR="00A22037" w:rsidRDefault="00A22037" w:rsidP="00A22037">
      <w:pPr>
        <w:autoSpaceDE w:val="0"/>
        <w:autoSpaceDN w:val="0"/>
        <w:adjustRightInd w:val="0"/>
        <w:jc w:val="left"/>
        <w:rPr>
          <w:rFonts w:ascii="HG丸ｺﾞｼｯｸM-PRO" w:eastAsia="HG丸ｺﾞｼｯｸM-PRO" w:cs="MS-Mincho"/>
          <w:kern w:val="0"/>
          <w:szCs w:val="21"/>
        </w:rPr>
      </w:pPr>
    </w:p>
    <w:p w:rsidR="00A22037" w:rsidRPr="00A22037" w:rsidRDefault="00A22037" w:rsidP="00FB1ACD">
      <w:pPr>
        <w:autoSpaceDE w:val="0"/>
        <w:autoSpaceDN w:val="0"/>
        <w:adjustRightInd w:val="0"/>
        <w:ind w:firstLineChars="100" w:firstLine="210"/>
        <w:jc w:val="left"/>
        <w:rPr>
          <w:rFonts w:ascii="HG丸ｺﾞｼｯｸM-PRO" w:eastAsia="HG丸ｺﾞｼｯｸM-PRO" w:cs="MS-Mincho"/>
          <w:kern w:val="0"/>
          <w:szCs w:val="21"/>
        </w:rPr>
      </w:pPr>
      <w:r w:rsidRPr="00A22037">
        <w:rPr>
          <w:rFonts w:ascii="HG丸ｺﾞｼｯｸM-PRO" w:eastAsia="HG丸ｺﾞｼｯｸM-PRO" w:cs="MS-Mincho" w:hint="eastAsia"/>
          <w:kern w:val="0"/>
          <w:szCs w:val="21"/>
        </w:rPr>
        <w:t>（13）ひずみとり</w:t>
      </w:r>
    </w:p>
    <w:p w:rsidR="00A22037" w:rsidRDefault="00A22037" w:rsidP="00FB1ACD">
      <w:pPr>
        <w:autoSpaceDE w:val="0"/>
        <w:autoSpaceDN w:val="0"/>
        <w:adjustRightInd w:val="0"/>
        <w:ind w:leftChars="400" w:left="840" w:firstLineChars="100" w:firstLine="210"/>
        <w:jc w:val="left"/>
        <w:rPr>
          <w:rFonts w:ascii="HG丸ｺﾞｼｯｸM-PRO" w:eastAsia="HG丸ｺﾞｼｯｸM-PRO" w:cs="MS-Mincho"/>
          <w:kern w:val="0"/>
          <w:szCs w:val="21"/>
        </w:rPr>
      </w:pPr>
      <w:r w:rsidRPr="00A22037">
        <w:rPr>
          <w:rFonts w:ascii="HG丸ｺﾞｼｯｸM-PRO" w:eastAsia="HG丸ｺﾞｼｯｸM-PRO" w:cs="MS-Mincho" w:hint="eastAsia"/>
          <w:kern w:val="0"/>
          <w:szCs w:val="21"/>
        </w:rPr>
        <w:t>請負者は、溶接によって部材の変形が生じた場合、プレスまたはガス炎加熱法等によって矯正しなければならない。ただし、ガス炎加熱法によって、矯正する場合の鋼材表面温度及び冷却法は、表２－50によるものとする。</w:t>
      </w:r>
    </w:p>
    <w:p w:rsidR="00A22037" w:rsidRDefault="00A22037" w:rsidP="00A22037">
      <w:pPr>
        <w:autoSpaceDE w:val="0"/>
        <w:autoSpaceDN w:val="0"/>
        <w:adjustRightInd w:val="0"/>
        <w:ind w:leftChars="400" w:left="840"/>
        <w:jc w:val="left"/>
        <w:rPr>
          <w:rFonts w:ascii="HG丸ｺﾞｼｯｸM-PRO" w:eastAsia="HG丸ｺﾞｼｯｸM-PRO" w:cs="MS-Mincho"/>
          <w:kern w:val="0"/>
          <w:szCs w:val="21"/>
        </w:rPr>
      </w:pPr>
    </w:p>
    <w:p w:rsidR="00A22037" w:rsidRPr="002B609A" w:rsidRDefault="00A22037" w:rsidP="00A22037">
      <w:pPr>
        <w:autoSpaceDE w:val="0"/>
        <w:autoSpaceDN w:val="0"/>
        <w:adjustRightInd w:val="0"/>
        <w:ind w:leftChars="400" w:left="840"/>
        <w:jc w:val="left"/>
        <w:rPr>
          <w:rFonts w:ascii="HG丸ｺﾞｼｯｸM-PRO" w:eastAsia="HG丸ｺﾞｼｯｸM-PRO" w:cs="MS-Gothic"/>
          <w:b/>
          <w:kern w:val="0"/>
          <w:szCs w:val="21"/>
        </w:rPr>
      </w:pPr>
      <w:r w:rsidRPr="002B609A">
        <w:rPr>
          <w:rFonts w:ascii="HG丸ｺﾞｼｯｸM-PRO" w:eastAsia="HG丸ｺﾞｼｯｸM-PRO" w:cs="MS-Gothic" w:hint="eastAsia"/>
          <w:b/>
          <w:kern w:val="0"/>
          <w:szCs w:val="21"/>
        </w:rPr>
        <w:t>表２－</w:t>
      </w:r>
      <w:r w:rsidRPr="002B609A">
        <w:rPr>
          <w:rFonts w:ascii="HG丸ｺﾞｼｯｸM-PRO" w:eastAsia="HG丸ｺﾞｼｯｸM-PRO" w:cs="MS-Mincho" w:hint="eastAsia"/>
          <w:b/>
          <w:kern w:val="0"/>
          <w:szCs w:val="21"/>
        </w:rPr>
        <w:t xml:space="preserve">50 </w:t>
      </w:r>
      <w:r w:rsidRPr="002B609A">
        <w:rPr>
          <w:rFonts w:ascii="HG丸ｺﾞｼｯｸM-PRO" w:eastAsia="HG丸ｺﾞｼｯｸM-PRO" w:cs="MS-Gothic" w:hint="eastAsia"/>
          <w:b/>
          <w:kern w:val="0"/>
          <w:szCs w:val="21"/>
        </w:rPr>
        <w:t>ガス炎加熱法による線状加熱時の鋼材表面温度及び冷却法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1985"/>
        <w:gridCol w:w="2409"/>
        <w:gridCol w:w="3491"/>
      </w:tblGrid>
      <w:tr w:rsidR="002B609A" w:rsidRPr="002B609A" w:rsidTr="002B609A">
        <w:tc>
          <w:tcPr>
            <w:tcW w:w="3369" w:type="dxa"/>
            <w:gridSpan w:val="2"/>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r w:rsidRPr="002B609A">
              <w:rPr>
                <w:rFonts w:ascii="ＭＳ ゴシック" w:eastAsia="ＭＳ ゴシック" w:hAnsi="ＭＳ ゴシック" w:cs="ＭＳ明朝" w:hint="eastAsia"/>
                <w:kern w:val="0"/>
                <w:sz w:val="20"/>
                <w:szCs w:val="20"/>
              </w:rPr>
              <w:t>鋼</w:t>
            </w:r>
            <w:r w:rsidRPr="002B609A">
              <w:rPr>
                <w:rFonts w:ascii="ＭＳ ゴシック" w:eastAsia="ＭＳ ゴシック" w:hAnsi="ＭＳ ゴシック" w:cs="ＭＳ明朝"/>
                <w:kern w:val="0"/>
                <w:sz w:val="20"/>
                <w:szCs w:val="20"/>
              </w:rPr>
              <w:t xml:space="preserve"> </w:t>
            </w:r>
            <w:r w:rsidRPr="002B609A">
              <w:rPr>
                <w:rFonts w:ascii="ＭＳ ゴシック" w:eastAsia="ＭＳ ゴシック" w:hAnsi="ＭＳ ゴシック" w:cs="ＭＳ明朝" w:hint="eastAsia"/>
                <w:kern w:val="0"/>
                <w:sz w:val="20"/>
                <w:szCs w:val="20"/>
              </w:rPr>
              <w:t>種</w:t>
            </w:r>
          </w:p>
        </w:tc>
        <w:tc>
          <w:tcPr>
            <w:tcW w:w="2409" w:type="dxa"/>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r w:rsidRPr="002B609A">
              <w:rPr>
                <w:rFonts w:ascii="ＭＳ ゴシック" w:eastAsia="ＭＳ ゴシック" w:hAnsi="ＭＳ ゴシック" w:cs="ＭＳ明朝" w:hint="eastAsia"/>
                <w:kern w:val="0"/>
                <w:sz w:val="20"/>
                <w:szCs w:val="20"/>
              </w:rPr>
              <w:t>鋼材表面温度</w:t>
            </w:r>
          </w:p>
        </w:tc>
        <w:tc>
          <w:tcPr>
            <w:tcW w:w="3491" w:type="dxa"/>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r w:rsidRPr="002B609A">
              <w:rPr>
                <w:rFonts w:ascii="ＭＳ ゴシック" w:eastAsia="ＭＳ ゴシック" w:hAnsi="ＭＳ ゴシック" w:cs="ＭＳ明朝" w:hint="eastAsia"/>
                <w:kern w:val="0"/>
                <w:sz w:val="20"/>
                <w:szCs w:val="20"/>
              </w:rPr>
              <w:t>冷</w:t>
            </w:r>
            <w:r w:rsidRPr="002B609A">
              <w:rPr>
                <w:rFonts w:ascii="ＭＳ ゴシック" w:eastAsia="ＭＳ ゴシック" w:hAnsi="ＭＳ ゴシック" w:cs="ＭＳ明朝"/>
                <w:kern w:val="0"/>
                <w:sz w:val="20"/>
                <w:szCs w:val="20"/>
              </w:rPr>
              <w:t xml:space="preserve"> </w:t>
            </w:r>
            <w:r w:rsidRPr="002B609A">
              <w:rPr>
                <w:rFonts w:ascii="ＭＳ ゴシック" w:eastAsia="ＭＳ ゴシック" w:hAnsi="ＭＳ ゴシック" w:cs="ＭＳ明朝" w:hint="eastAsia"/>
                <w:kern w:val="0"/>
                <w:sz w:val="20"/>
                <w:szCs w:val="20"/>
              </w:rPr>
              <w:t>却</w:t>
            </w:r>
            <w:r w:rsidRPr="002B609A">
              <w:rPr>
                <w:rFonts w:ascii="ＭＳ ゴシック" w:eastAsia="ＭＳ ゴシック" w:hAnsi="ＭＳ ゴシック" w:cs="ＭＳ明朝"/>
                <w:kern w:val="0"/>
                <w:sz w:val="20"/>
                <w:szCs w:val="20"/>
              </w:rPr>
              <w:t xml:space="preserve"> </w:t>
            </w:r>
            <w:r w:rsidRPr="002B609A">
              <w:rPr>
                <w:rFonts w:ascii="ＭＳ ゴシック" w:eastAsia="ＭＳ ゴシック" w:hAnsi="ＭＳ ゴシック" w:cs="ＭＳ明朝" w:hint="eastAsia"/>
                <w:kern w:val="0"/>
                <w:sz w:val="20"/>
                <w:szCs w:val="20"/>
              </w:rPr>
              <w:t>法</w:t>
            </w:r>
          </w:p>
        </w:tc>
      </w:tr>
      <w:tr w:rsidR="002B609A" w:rsidRPr="002B609A" w:rsidTr="002B609A">
        <w:tc>
          <w:tcPr>
            <w:tcW w:w="3369" w:type="dxa"/>
            <w:gridSpan w:val="2"/>
            <w:tcBorders>
              <w:top w:val="nil"/>
            </w:tcBorders>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r w:rsidRPr="002B609A">
              <w:rPr>
                <w:rFonts w:ascii="ＭＳ ゴシック" w:eastAsia="ＭＳ ゴシック" w:hAnsi="ＭＳ ゴシック" w:cs="ＭＳ明朝" w:hint="eastAsia"/>
                <w:kern w:val="0"/>
                <w:sz w:val="20"/>
                <w:szCs w:val="20"/>
              </w:rPr>
              <w:t>調質鋼（Ｑ）</w:t>
            </w:r>
          </w:p>
        </w:tc>
        <w:tc>
          <w:tcPr>
            <w:tcW w:w="2409" w:type="dxa"/>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r w:rsidRPr="002B609A">
              <w:rPr>
                <w:rFonts w:ascii="ＭＳ ゴシック" w:eastAsia="ＭＳ ゴシック" w:hAnsi="ＭＳ ゴシック" w:cs="ＭＳ明朝"/>
                <w:kern w:val="0"/>
                <w:sz w:val="20"/>
                <w:szCs w:val="20"/>
              </w:rPr>
              <w:t>750</w:t>
            </w:r>
            <w:r w:rsidRPr="002B609A">
              <w:rPr>
                <w:rFonts w:ascii="ＭＳ ゴシック" w:eastAsia="ＭＳ ゴシック" w:hAnsi="ＭＳ ゴシック" w:cs="ＭＳ明朝" w:hint="eastAsia"/>
                <w:kern w:val="0"/>
                <w:sz w:val="20"/>
                <w:szCs w:val="20"/>
              </w:rPr>
              <w:t>℃以下</w:t>
            </w:r>
          </w:p>
        </w:tc>
        <w:tc>
          <w:tcPr>
            <w:tcW w:w="3491" w:type="dxa"/>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r w:rsidRPr="002B609A">
              <w:rPr>
                <w:rFonts w:ascii="ＭＳ ゴシック" w:eastAsia="ＭＳ ゴシック" w:hAnsi="ＭＳ ゴシック" w:cs="ＭＳ明朝" w:hint="eastAsia"/>
                <w:kern w:val="0"/>
                <w:sz w:val="20"/>
                <w:szCs w:val="20"/>
              </w:rPr>
              <w:t>空冷または空冷後</w:t>
            </w:r>
            <w:r w:rsidRPr="002B609A">
              <w:rPr>
                <w:rFonts w:ascii="ＭＳ ゴシック" w:eastAsia="ＭＳ ゴシック" w:hAnsi="ＭＳ ゴシック" w:cs="ＭＳ明朝"/>
                <w:kern w:val="0"/>
                <w:sz w:val="20"/>
                <w:szCs w:val="20"/>
              </w:rPr>
              <w:t>600</w:t>
            </w:r>
            <w:r w:rsidRPr="002B609A">
              <w:rPr>
                <w:rFonts w:ascii="ＭＳ ゴシック" w:eastAsia="ＭＳ ゴシック" w:hAnsi="ＭＳ ゴシック" w:cs="ＭＳ明朝" w:hint="eastAsia"/>
                <w:kern w:val="0"/>
                <w:sz w:val="20"/>
                <w:szCs w:val="20"/>
              </w:rPr>
              <w:t>℃以下で水冷</w:t>
            </w:r>
          </w:p>
        </w:tc>
      </w:tr>
      <w:tr w:rsidR="002B609A" w:rsidRPr="002B609A" w:rsidTr="002B609A">
        <w:tc>
          <w:tcPr>
            <w:tcW w:w="1384" w:type="dxa"/>
            <w:vMerge w:val="restart"/>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r w:rsidRPr="002B609A">
              <w:rPr>
                <w:rFonts w:ascii="ＭＳ ゴシック" w:eastAsia="ＭＳ ゴシック" w:hAnsi="ＭＳ ゴシック" w:cs="ＭＳ明朝" w:hint="eastAsia"/>
                <w:kern w:val="0"/>
                <w:sz w:val="20"/>
                <w:szCs w:val="20"/>
              </w:rPr>
              <w:t>熱加工制御鋼</w:t>
            </w:r>
            <w:r w:rsidRPr="002B609A">
              <w:rPr>
                <w:rFonts w:ascii="ＭＳ ゴシック" w:eastAsia="ＭＳ ゴシック" w:hAnsi="ＭＳ ゴシック" w:cs="ＭＳ明朝"/>
                <w:kern w:val="0"/>
                <w:sz w:val="20"/>
                <w:szCs w:val="20"/>
              </w:rPr>
              <w:t>(TMC)</w:t>
            </w:r>
          </w:p>
        </w:tc>
        <w:tc>
          <w:tcPr>
            <w:tcW w:w="1985" w:type="dxa"/>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r w:rsidRPr="002B609A">
              <w:rPr>
                <w:rFonts w:ascii="ＭＳ ゴシック" w:eastAsia="ＭＳ ゴシック" w:hAnsi="ＭＳ ゴシック" w:cs="ＭＳ明朝" w:hint="eastAsia"/>
                <w:kern w:val="0"/>
                <w:sz w:val="20"/>
                <w:szCs w:val="20"/>
              </w:rPr>
              <w:t>Ｃ</w:t>
            </w:r>
            <w:r w:rsidRPr="002B609A">
              <w:rPr>
                <w:rFonts w:ascii="ＭＳ ゴシック" w:eastAsia="ＭＳ ゴシック" w:hAnsi="ＭＳ ゴシック" w:cs="ＭＳ明朝"/>
                <w:kern w:val="0"/>
                <w:sz w:val="20"/>
                <w:szCs w:val="20"/>
              </w:rPr>
              <w:t>eq</w:t>
            </w:r>
            <w:r w:rsidRPr="002B609A">
              <w:rPr>
                <w:rFonts w:ascii="ＭＳ ゴシック" w:eastAsia="ＭＳ ゴシック" w:hAnsi="ＭＳ ゴシック" w:cs="ＭＳ明朝" w:hint="eastAsia"/>
                <w:kern w:val="0"/>
                <w:sz w:val="20"/>
                <w:szCs w:val="20"/>
              </w:rPr>
              <w:t>＞</w:t>
            </w:r>
            <w:r w:rsidRPr="002B609A">
              <w:rPr>
                <w:rFonts w:ascii="ＭＳ ゴシック" w:eastAsia="ＭＳ ゴシック" w:hAnsi="ＭＳ ゴシック" w:cs="ＭＳ明朝"/>
                <w:kern w:val="0"/>
                <w:sz w:val="20"/>
                <w:szCs w:val="20"/>
              </w:rPr>
              <w:t>0.38</w:t>
            </w:r>
          </w:p>
        </w:tc>
        <w:tc>
          <w:tcPr>
            <w:tcW w:w="2409" w:type="dxa"/>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r w:rsidRPr="002B609A">
              <w:rPr>
                <w:rFonts w:ascii="ＭＳ ゴシック" w:eastAsia="ＭＳ ゴシック" w:hAnsi="ＭＳ ゴシック" w:cs="ＭＳ明朝"/>
                <w:kern w:val="0"/>
                <w:sz w:val="20"/>
                <w:szCs w:val="20"/>
              </w:rPr>
              <w:t>900</w:t>
            </w:r>
            <w:r w:rsidRPr="002B609A">
              <w:rPr>
                <w:rFonts w:ascii="ＭＳ ゴシック" w:eastAsia="ＭＳ ゴシック" w:hAnsi="ＭＳ ゴシック" w:cs="ＭＳ明朝" w:hint="eastAsia"/>
                <w:kern w:val="0"/>
                <w:sz w:val="20"/>
                <w:szCs w:val="20"/>
              </w:rPr>
              <w:t>℃以下</w:t>
            </w:r>
          </w:p>
        </w:tc>
        <w:tc>
          <w:tcPr>
            <w:tcW w:w="3491" w:type="dxa"/>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r w:rsidRPr="002B609A">
              <w:rPr>
                <w:rFonts w:ascii="ＭＳ ゴシック" w:eastAsia="ＭＳ ゴシック" w:hAnsi="ＭＳ ゴシック" w:cs="ＭＳ明朝" w:hint="eastAsia"/>
                <w:kern w:val="0"/>
                <w:sz w:val="20"/>
                <w:szCs w:val="20"/>
              </w:rPr>
              <w:t>空冷または空冷後</w:t>
            </w:r>
            <w:r w:rsidRPr="002B609A">
              <w:rPr>
                <w:rFonts w:ascii="ＭＳ ゴシック" w:eastAsia="ＭＳ ゴシック" w:hAnsi="ＭＳ ゴシック" w:cs="ＭＳ明朝"/>
                <w:kern w:val="0"/>
                <w:sz w:val="20"/>
                <w:szCs w:val="20"/>
              </w:rPr>
              <w:t>600</w:t>
            </w:r>
            <w:r w:rsidRPr="002B609A">
              <w:rPr>
                <w:rFonts w:ascii="ＭＳ ゴシック" w:eastAsia="ＭＳ ゴシック" w:hAnsi="ＭＳ ゴシック" w:cs="ＭＳ明朝" w:hint="eastAsia"/>
                <w:kern w:val="0"/>
                <w:sz w:val="20"/>
                <w:szCs w:val="20"/>
              </w:rPr>
              <w:t>℃以下で水冷</w:t>
            </w:r>
          </w:p>
        </w:tc>
      </w:tr>
      <w:tr w:rsidR="002B609A" w:rsidRPr="002B609A" w:rsidTr="002B609A">
        <w:tc>
          <w:tcPr>
            <w:tcW w:w="1384" w:type="dxa"/>
            <w:vMerge/>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p>
        </w:tc>
        <w:tc>
          <w:tcPr>
            <w:tcW w:w="1985" w:type="dxa"/>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r w:rsidRPr="002B609A">
              <w:rPr>
                <w:rFonts w:ascii="ＭＳ ゴシック" w:eastAsia="ＭＳ ゴシック" w:hAnsi="ＭＳ ゴシック" w:cs="ＭＳ明朝" w:hint="eastAsia"/>
                <w:kern w:val="0"/>
                <w:sz w:val="20"/>
                <w:szCs w:val="20"/>
              </w:rPr>
              <w:t>Ｃ</w:t>
            </w:r>
            <w:r w:rsidRPr="002B609A">
              <w:rPr>
                <w:rFonts w:ascii="ＭＳ ゴシック" w:eastAsia="ＭＳ ゴシック" w:hAnsi="ＭＳ ゴシック" w:cs="ＭＳ明朝"/>
                <w:kern w:val="0"/>
                <w:sz w:val="20"/>
                <w:szCs w:val="20"/>
              </w:rPr>
              <w:t>eq</w:t>
            </w:r>
            <w:r w:rsidRPr="002B609A">
              <w:rPr>
                <w:rFonts w:ascii="ＭＳ ゴシック" w:eastAsia="ＭＳ ゴシック" w:hAnsi="ＭＳ ゴシック" w:cs="ＭＳ明朝" w:hint="eastAsia"/>
                <w:kern w:val="0"/>
                <w:sz w:val="20"/>
                <w:szCs w:val="20"/>
              </w:rPr>
              <w:t>≦</w:t>
            </w:r>
            <w:r w:rsidRPr="002B609A">
              <w:rPr>
                <w:rFonts w:ascii="ＭＳ ゴシック" w:eastAsia="ＭＳ ゴシック" w:hAnsi="ＭＳ ゴシック" w:cs="ＭＳ明朝"/>
                <w:kern w:val="0"/>
                <w:sz w:val="20"/>
                <w:szCs w:val="20"/>
              </w:rPr>
              <w:t>0.38</w:t>
            </w:r>
          </w:p>
        </w:tc>
        <w:tc>
          <w:tcPr>
            <w:tcW w:w="2409" w:type="dxa"/>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r w:rsidRPr="002B609A">
              <w:rPr>
                <w:rFonts w:ascii="ＭＳ ゴシック" w:eastAsia="ＭＳ ゴシック" w:hAnsi="ＭＳ ゴシック" w:cs="ＭＳ明朝"/>
                <w:kern w:val="0"/>
                <w:sz w:val="20"/>
                <w:szCs w:val="20"/>
              </w:rPr>
              <w:t>900</w:t>
            </w:r>
            <w:r w:rsidRPr="002B609A">
              <w:rPr>
                <w:rFonts w:ascii="ＭＳ ゴシック" w:eastAsia="ＭＳ ゴシック" w:hAnsi="ＭＳ ゴシック" w:cs="ＭＳ明朝" w:hint="eastAsia"/>
                <w:kern w:val="0"/>
                <w:sz w:val="20"/>
                <w:szCs w:val="20"/>
              </w:rPr>
              <w:t>℃以下</w:t>
            </w:r>
          </w:p>
        </w:tc>
        <w:tc>
          <w:tcPr>
            <w:tcW w:w="3491" w:type="dxa"/>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r w:rsidRPr="002B609A">
              <w:rPr>
                <w:rFonts w:ascii="ＭＳ ゴシック" w:eastAsia="ＭＳ ゴシック" w:hAnsi="ＭＳ ゴシック" w:cs="ＭＳ明朝" w:hint="eastAsia"/>
                <w:kern w:val="0"/>
                <w:sz w:val="20"/>
                <w:szCs w:val="20"/>
              </w:rPr>
              <w:t>加熱直後水冷または空冷</w:t>
            </w:r>
          </w:p>
        </w:tc>
      </w:tr>
      <w:tr w:rsidR="002B609A" w:rsidRPr="002B609A" w:rsidTr="002B609A">
        <w:tc>
          <w:tcPr>
            <w:tcW w:w="3369" w:type="dxa"/>
            <w:gridSpan w:val="2"/>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r w:rsidRPr="002B609A">
              <w:rPr>
                <w:rFonts w:ascii="ＭＳ ゴシック" w:eastAsia="ＭＳ ゴシック" w:hAnsi="ＭＳ ゴシック" w:cs="ＭＳ明朝" w:hint="eastAsia"/>
                <w:kern w:val="0"/>
                <w:sz w:val="20"/>
                <w:szCs w:val="20"/>
              </w:rPr>
              <w:t>その他の鋼材</w:t>
            </w:r>
          </w:p>
        </w:tc>
        <w:tc>
          <w:tcPr>
            <w:tcW w:w="2409" w:type="dxa"/>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r w:rsidRPr="002B609A">
              <w:rPr>
                <w:rFonts w:ascii="ＭＳ ゴシック" w:eastAsia="ＭＳ ゴシック" w:hAnsi="ＭＳ ゴシック" w:cs="ＭＳ明朝"/>
                <w:kern w:val="0"/>
                <w:sz w:val="20"/>
                <w:szCs w:val="20"/>
              </w:rPr>
              <w:t>900</w:t>
            </w:r>
            <w:r w:rsidRPr="002B609A">
              <w:rPr>
                <w:rFonts w:ascii="ＭＳ ゴシック" w:eastAsia="ＭＳ ゴシック" w:hAnsi="ＭＳ ゴシック" w:cs="ＭＳ明朝" w:hint="eastAsia"/>
                <w:kern w:val="0"/>
                <w:sz w:val="20"/>
                <w:szCs w:val="20"/>
              </w:rPr>
              <w:t>℃以下</w:t>
            </w:r>
          </w:p>
        </w:tc>
        <w:tc>
          <w:tcPr>
            <w:tcW w:w="3491" w:type="dxa"/>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r w:rsidRPr="002B609A">
              <w:rPr>
                <w:rFonts w:ascii="ＭＳ ゴシック" w:eastAsia="ＭＳ ゴシック" w:hAnsi="ＭＳ ゴシック" w:cs="ＭＳ明朝" w:hint="eastAsia"/>
                <w:kern w:val="0"/>
                <w:sz w:val="20"/>
                <w:szCs w:val="20"/>
              </w:rPr>
              <w:t>赤熱状態からの水冷をさける</w:t>
            </w:r>
          </w:p>
        </w:tc>
      </w:tr>
    </w:tbl>
    <w:p w:rsidR="00A22037" w:rsidRDefault="002B609A" w:rsidP="00A22037">
      <w:pPr>
        <w:autoSpaceDE w:val="0"/>
        <w:autoSpaceDN w:val="0"/>
        <w:adjustRightInd w:val="0"/>
        <w:ind w:leftChars="400" w:left="840"/>
        <w:jc w:val="left"/>
        <w:rPr>
          <w:rFonts w:ascii="HG丸ｺﾞｼｯｸM-PRO" w:eastAsia="HG丸ｺﾞｼｯｸM-PRO" w:cs="MS-Mincho"/>
          <w:kern w:val="0"/>
          <w:sz w:val="24"/>
        </w:rPr>
      </w:pPr>
      <w:r w:rsidRPr="00B2590C">
        <w:rPr>
          <w:rFonts w:ascii="HG丸ｺﾞｼｯｸM-PRO" w:eastAsia="HG丸ｺﾞｼｯｸM-PRO" w:cs="MS-Mincho"/>
          <w:kern w:val="0"/>
          <w:position w:val="-26"/>
          <w:sz w:val="24"/>
        </w:rPr>
        <w:object w:dxaOrig="4340" w:dyaOrig="620">
          <v:shape id="_x0000_i1031" type="#_x0000_t75" style="width:264.75pt;height:36pt" o:ole="">
            <v:imagedata r:id="rId27" o:title=""/>
          </v:shape>
          <o:OLEObject Type="Embed" ProgID="Equation.3" ShapeID="_x0000_i1031" DrawAspect="Content" ObjectID="_1490521524" r:id="rId29"/>
        </w:object>
      </w:r>
    </w:p>
    <w:p w:rsidR="002B609A" w:rsidRPr="002B609A" w:rsidRDefault="002B609A" w:rsidP="00A22037">
      <w:pPr>
        <w:autoSpaceDE w:val="0"/>
        <w:autoSpaceDN w:val="0"/>
        <w:adjustRightInd w:val="0"/>
        <w:ind w:leftChars="400" w:left="840"/>
        <w:jc w:val="left"/>
        <w:rPr>
          <w:rFonts w:ascii="HG丸ｺﾞｼｯｸM-PRO" w:eastAsia="HG丸ｺﾞｼｯｸM-PRO" w:cs="MS-Mincho"/>
          <w:kern w:val="0"/>
          <w:szCs w:val="21"/>
        </w:rPr>
      </w:pPr>
      <w:r w:rsidRPr="002B609A">
        <w:rPr>
          <w:rFonts w:ascii="HG丸ｺﾞｼｯｸM-PRO" w:eastAsia="HG丸ｺﾞｼｯｸM-PRO" w:cs="MS-Mincho" w:hint="eastAsia"/>
          <w:kern w:val="0"/>
          <w:szCs w:val="21"/>
        </w:rPr>
        <w:t>ただし、（ ）の項はＣｕ≧0.5（％）の場合に加えるものとする。</w:t>
      </w:r>
    </w:p>
    <w:p w:rsidR="002B609A" w:rsidRPr="002B609A" w:rsidRDefault="002B609A" w:rsidP="00FB1ACD">
      <w:pPr>
        <w:autoSpaceDE w:val="0"/>
        <w:autoSpaceDN w:val="0"/>
        <w:adjustRightInd w:val="0"/>
        <w:ind w:firstLineChars="100" w:firstLine="210"/>
        <w:jc w:val="left"/>
        <w:rPr>
          <w:rFonts w:ascii="HG丸ｺﾞｼｯｸM-PRO" w:eastAsia="HG丸ｺﾞｼｯｸM-PRO" w:cs="MS-Mincho"/>
          <w:kern w:val="0"/>
          <w:szCs w:val="21"/>
        </w:rPr>
      </w:pPr>
      <w:r w:rsidRPr="002B609A">
        <w:rPr>
          <w:rFonts w:ascii="HG丸ｺﾞｼｯｸM-PRO" w:eastAsia="HG丸ｺﾞｼｯｸM-PRO" w:cs="MS-Mincho" w:hint="eastAsia"/>
          <w:kern w:val="0"/>
          <w:szCs w:val="21"/>
        </w:rPr>
        <w:t>（14）仮組立て</w:t>
      </w:r>
    </w:p>
    <w:p w:rsidR="002B609A" w:rsidRPr="002B609A" w:rsidRDefault="002B609A" w:rsidP="002B609A">
      <w:pPr>
        <w:autoSpaceDE w:val="0"/>
        <w:autoSpaceDN w:val="0"/>
        <w:adjustRightInd w:val="0"/>
        <w:ind w:leftChars="300" w:left="840" w:hangingChars="100" w:hanging="210"/>
        <w:jc w:val="left"/>
        <w:rPr>
          <w:rFonts w:ascii="HG丸ｺﾞｼｯｸM-PRO" w:eastAsia="HG丸ｺﾞｼｯｸM-PRO" w:cs="MS-Mincho"/>
          <w:kern w:val="0"/>
          <w:szCs w:val="21"/>
        </w:rPr>
      </w:pPr>
      <w:r w:rsidRPr="002B609A">
        <w:rPr>
          <w:rFonts w:ascii="HG丸ｺﾞｼｯｸM-PRO" w:eastAsia="HG丸ｺﾞｼｯｸM-PRO" w:cs="MS-Mincho" w:hint="eastAsia"/>
          <w:kern w:val="0"/>
          <w:szCs w:val="21"/>
        </w:rPr>
        <w:t>① 請負者が、仮組立てを行う場合は、実際に部材を組み立てて行うこと（以下「実仮組立」という。）を基本とする。ただし、他の方法によって実仮組立てと同等の精度の検査が行える場合は、監督職員の</w:t>
      </w:r>
      <w:r w:rsidRPr="002B609A">
        <w:rPr>
          <w:rFonts w:ascii="HG丸ｺﾞｼｯｸM-PRO" w:eastAsia="HG丸ｺﾞｼｯｸM-PRO" w:cs="MS-Gothic" w:hint="eastAsia"/>
          <w:kern w:val="0"/>
          <w:szCs w:val="21"/>
        </w:rPr>
        <w:t>承諾</w:t>
      </w:r>
      <w:r w:rsidRPr="002B609A">
        <w:rPr>
          <w:rFonts w:ascii="HG丸ｺﾞｼｯｸM-PRO" w:eastAsia="HG丸ｺﾞｼｯｸM-PRO" w:cs="MS-Mincho" w:hint="eastAsia"/>
          <w:kern w:val="0"/>
          <w:szCs w:val="21"/>
        </w:rPr>
        <w:t>を得て実施できるものとする。</w:t>
      </w:r>
    </w:p>
    <w:p w:rsidR="002B609A" w:rsidRPr="002B609A" w:rsidRDefault="002B609A" w:rsidP="002B609A">
      <w:pPr>
        <w:autoSpaceDE w:val="0"/>
        <w:autoSpaceDN w:val="0"/>
        <w:adjustRightInd w:val="0"/>
        <w:ind w:leftChars="300" w:left="840" w:hangingChars="100" w:hanging="210"/>
        <w:jc w:val="left"/>
        <w:rPr>
          <w:rFonts w:ascii="HG丸ｺﾞｼｯｸM-PRO" w:eastAsia="HG丸ｺﾞｼｯｸM-PRO" w:cs="MS-Mincho"/>
          <w:kern w:val="0"/>
          <w:szCs w:val="21"/>
        </w:rPr>
      </w:pPr>
      <w:r w:rsidRPr="002B609A">
        <w:rPr>
          <w:rFonts w:ascii="HG丸ｺﾞｼｯｸM-PRO" w:eastAsia="HG丸ｺﾞｼｯｸM-PRO" w:cs="MS-Mincho" w:hint="eastAsia"/>
          <w:kern w:val="0"/>
          <w:szCs w:val="21"/>
        </w:rPr>
        <w:t>② 請負者は、実仮組立てを行う場合、各部材が無応力状態になるような支持を設けなければならない。ただし、架設条件によりこれにより難い場合は、</w:t>
      </w:r>
      <w:r w:rsidRPr="002B609A">
        <w:rPr>
          <w:rFonts w:ascii="HG丸ｺﾞｼｯｸM-PRO" w:eastAsia="HG丸ｺﾞｼｯｸM-PRO" w:cs="MS-Gothic" w:hint="eastAsia"/>
          <w:kern w:val="0"/>
          <w:szCs w:val="21"/>
        </w:rPr>
        <w:t>設計図書</w:t>
      </w:r>
      <w:r w:rsidRPr="002B609A">
        <w:rPr>
          <w:rFonts w:ascii="HG丸ｺﾞｼｯｸM-PRO" w:eastAsia="HG丸ｺﾞｼｯｸM-PRO" w:cs="MS-Mincho" w:hint="eastAsia"/>
          <w:kern w:val="0"/>
          <w:szCs w:val="21"/>
        </w:rPr>
        <w:t>に関して監督職員と</w:t>
      </w:r>
      <w:r w:rsidRPr="002B609A">
        <w:rPr>
          <w:rFonts w:ascii="HG丸ｺﾞｼｯｸM-PRO" w:eastAsia="HG丸ｺﾞｼｯｸM-PRO" w:cs="MS-Gothic" w:hint="eastAsia"/>
          <w:kern w:val="0"/>
          <w:szCs w:val="21"/>
        </w:rPr>
        <w:t>協議</w:t>
      </w:r>
      <w:r w:rsidRPr="002B609A">
        <w:rPr>
          <w:rFonts w:ascii="HG丸ｺﾞｼｯｸM-PRO" w:eastAsia="HG丸ｺﾞｼｯｸM-PRO" w:cs="MS-Mincho" w:hint="eastAsia"/>
          <w:kern w:val="0"/>
          <w:szCs w:val="21"/>
        </w:rPr>
        <w:t>しなければならない。</w:t>
      </w:r>
    </w:p>
    <w:p w:rsidR="002B609A" w:rsidRPr="002B609A" w:rsidRDefault="002B609A" w:rsidP="002B609A">
      <w:pPr>
        <w:autoSpaceDE w:val="0"/>
        <w:autoSpaceDN w:val="0"/>
        <w:adjustRightInd w:val="0"/>
        <w:ind w:leftChars="300" w:left="840" w:hangingChars="100" w:hanging="210"/>
        <w:jc w:val="left"/>
        <w:rPr>
          <w:rFonts w:ascii="HG丸ｺﾞｼｯｸM-PRO" w:eastAsia="HG丸ｺﾞｼｯｸM-PRO" w:cs="MS-Mincho"/>
          <w:kern w:val="0"/>
          <w:szCs w:val="21"/>
        </w:rPr>
      </w:pPr>
      <w:r w:rsidRPr="002B609A">
        <w:rPr>
          <w:rFonts w:ascii="HG丸ｺﾞｼｯｸM-PRO" w:eastAsia="HG丸ｺﾞｼｯｸM-PRO" w:cs="MS-Mincho" w:hint="eastAsia"/>
          <w:kern w:val="0"/>
          <w:szCs w:val="21"/>
        </w:rPr>
        <w:t>③ 請負者は、実仮組立てにおける主要部分の現場添接部または連結部を、ボルト及びドリフトピンを使用し、堅固に締付けなければならない。</w:t>
      </w:r>
    </w:p>
    <w:p w:rsidR="002B609A" w:rsidRPr="002B609A" w:rsidRDefault="002B609A" w:rsidP="002B609A">
      <w:pPr>
        <w:autoSpaceDE w:val="0"/>
        <w:autoSpaceDN w:val="0"/>
        <w:adjustRightInd w:val="0"/>
        <w:ind w:leftChars="300" w:left="840" w:hangingChars="100" w:hanging="210"/>
        <w:jc w:val="left"/>
        <w:rPr>
          <w:rFonts w:ascii="HG丸ｺﾞｼｯｸM-PRO" w:eastAsia="HG丸ｺﾞｼｯｸM-PRO" w:cs="MS-Mincho"/>
          <w:kern w:val="0"/>
          <w:szCs w:val="21"/>
        </w:rPr>
      </w:pPr>
      <w:r w:rsidRPr="002B609A">
        <w:rPr>
          <w:rFonts w:ascii="HG丸ｺﾞｼｯｸM-PRO" w:eastAsia="HG丸ｺﾞｼｯｸM-PRO" w:cs="MS-Mincho" w:hint="eastAsia"/>
          <w:kern w:val="0"/>
          <w:szCs w:val="21"/>
        </w:rPr>
        <w:t>④ 請負者は、母材間の食い違いにより締付け後も母材と連結板に隙間が生じた場合、</w:t>
      </w:r>
      <w:r w:rsidRPr="002B609A">
        <w:rPr>
          <w:rFonts w:ascii="HG丸ｺﾞｼｯｸM-PRO" w:eastAsia="HG丸ｺﾞｼｯｸM-PRO" w:cs="MS-Gothic" w:hint="eastAsia"/>
          <w:kern w:val="0"/>
          <w:szCs w:val="21"/>
        </w:rPr>
        <w:t>設計図書</w:t>
      </w:r>
      <w:r w:rsidRPr="002B609A">
        <w:rPr>
          <w:rFonts w:ascii="HG丸ｺﾞｼｯｸM-PRO" w:eastAsia="HG丸ｺﾞｼｯｸM-PRO" w:cs="MS-Mincho" w:hint="eastAsia"/>
          <w:kern w:val="0"/>
          <w:szCs w:val="21"/>
        </w:rPr>
        <w:t>に関して監督職員の</w:t>
      </w:r>
      <w:r w:rsidRPr="002B609A">
        <w:rPr>
          <w:rFonts w:ascii="HG丸ｺﾞｼｯｸM-PRO" w:eastAsia="HG丸ｺﾞｼｯｸM-PRO" w:cs="MS-Gothic" w:hint="eastAsia"/>
          <w:kern w:val="0"/>
          <w:szCs w:val="21"/>
        </w:rPr>
        <w:t>承諾</w:t>
      </w:r>
      <w:r w:rsidRPr="002B609A">
        <w:rPr>
          <w:rFonts w:ascii="HG丸ｺﾞｼｯｸM-PRO" w:eastAsia="HG丸ｺﾞｼｯｸM-PRO" w:cs="MS-Mincho" w:hint="eastAsia"/>
          <w:kern w:val="0"/>
          <w:szCs w:val="21"/>
        </w:rPr>
        <w:t>を得た上で補修しなければならない。</w:t>
      </w:r>
    </w:p>
    <w:p w:rsidR="002B609A" w:rsidRPr="002B609A" w:rsidRDefault="002B609A" w:rsidP="00FB1ACD">
      <w:pPr>
        <w:autoSpaceDE w:val="0"/>
        <w:autoSpaceDN w:val="0"/>
        <w:adjustRightInd w:val="0"/>
        <w:ind w:firstLineChars="100" w:firstLine="210"/>
        <w:jc w:val="left"/>
        <w:rPr>
          <w:rFonts w:ascii="HG丸ｺﾞｼｯｸM-PRO" w:eastAsia="HG丸ｺﾞｼｯｸM-PRO" w:cs="MS-Mincho"/>
          <w:kern w:val="0"/>
          <w:szCs w:val="21"/>
        </w:rPr>
      </w:pPr>
      <w:r w:rsidRPr="002B609A">
        <w:rPr>
          <w:rFonts w:ascii="HG丸ｺﾞｼｯｸM-PRO" w:eastAsia="HG丸ｺﾞｼｯｸM-PRO" w:cs="MS-Mincho" w:hint="eastAsia"/>
          <w:kern w:val="0"/>
          <w:szCs w:val="21"/>
        </w:rPr>
        <w:t>２．ボルトナット</w:t>
      </w:r>
    </w:p>
    <w:p w:rsidR="002B609A" w:rsidRDefault="002B609A" w:rsidP="00FB1ACD">
      <w:pPr>
        <w:autoSpaceDE w:val="0"/>
        <w:autoSpaceDN w:val="0"/>
        <w:adjustRightInd w:val="0"/>
        <w:ind w:firstLineChars="100" w:firstLine="210"/>
        <w:jc w:val="left"/>
        <w:rPr>
          <w:rFonts w:ascii="HG丸ｺﾞｼｯｸM-PRO" w:eastAsia="HG丸ｺﾞｼｯｸM-PRO" w:cs="MS-Mincho"/>
          <w:kern w:val="0"/>
          <w:szCs w:val="21"/>
        </w:rPr>
      </w:pPr>
      <w:r w:rsidRPr="002B609A">
        <w:rPr>
          <w:rFonts w:ascii="HG丸ｺﾞｼｯｸM-PRO" w:eastAsia="HG丸ｺﾞｼｯｸM-PRO" w:cs="MS-Mincho" w:hint="eastAsia"/>
          <w:kern w:val="0"/>
          <w:szCs w:val="21"/>
        </w:rPr>
        <w:lastRenderedPageBreak/>
        <w:t>（１）ボルト孔の径は、表２－51に示すとおりとする。</w:t>
      </w:r>
    </w:p>
    <w:p w:rsidR="002B609A" w:rsidRPr="00FB1ACD" w:rsidRDefault="002B609A" w:rsidP="002B609A">
      <w:pPr>
        <w:autoSpaceDE w:val="0"/>
        <w:autoSpaceDN w:val="0"/>
        <w:adjustRightInd w:val="0"/>
        <w:ind w:leftChars="400" w:left="840"/>
        <w:jc w:val="left"/>
        <w:rPr>
          <w:rFonts w:ascii="HG丸ｺﾞｼｯｸM-PRO" w:eastAsia="HG丸ｺﾞｼｯｸM-PRO" w:cs="MS-Mincho"/>
          <w:kern w:val="0"/>
          <w:szCs w:val="21"/>
        </w:rPr>
      </w:pPr>
    </w:p>
    <w:p w:rsidR="002B609A" w:rsidRPr="002B609A" w:rsidRDefault="002B609A" w:rsidP="002B609A">
      <w:pPr>
        <w:autoSpaceDE w:val="0"/>
        <w:autoSpaceDN w:val="0"/>
        <w:adjustRightInd w:val="0"/>
        <w:ind w:leftChars="400" w:left="840"/>
        <w:jc w:val="center"/>
        <w:rPr>
          <w:rFonts w:ascii="HG丸ｺﾞｼｯｸM-PRO" w:eastAsia="HG丸ｺﾞｼｯｸM-PRO" w:cs="MS-Gothic"/>
          <w:b/>
          <w:kern w:val="0"/>
          <w:szCs w:val="21"/>
        </w:rPr>
      </w:pPr>
      <w:r w:rsidRPr="002B609A">
        <w:rPr>
          <w:rFonts w:ascii="HG丸ｺﾞｼｯｸM-PRO" w:eastAsia="HG丸ｺﾞｼｯｸM-PRO" w:cs="MS-Gothic" w:hint="eastAsia"/>
          <w:b/>
          <w:kern w:val="0"/>
          <w:szCs w:val="21"/>
        </w:rPr>
        <w:t>表２－51 ボルト孔の径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2126"/>
        <w:gridCol w:w="2127"/>
      </w:tblGrid>
      <w:tr w:rsidR="002B609A" w:rsidRPr="002B609A" w:rsidTr="002B609A">
        <w:trPr>
          <w:jc w:val="center"/>
        </w:trPr>
        <w:tc>
          <w:tcPr>
            <w:tcW w:w="1951" w:type="dxa"/>
            <w:vMerge w:val="restart"/>
            <w:vAlign w:val="center"/>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r w:rsidRPr="002B609A">
              <w:rPr>
                <w:rFonts w:ascii="ＭＳ ゴシック" w:eastAsia="ＭＳ ゴシック" w:hAnsi="ＭＳ ゴシック" w:cs="ＭＳ明朝" w:hint="eastAsia"/>
                <w:kern w:val="0"/>
                <w:sz w:val="20"/>
                <w:szCs w:val="20"/>
              </w:rPr>
              <w:t>ボルトの呼び</w:t>
            </w:r>
          </w:p>
        </w:tc>
        <w:tc>
          <w:tcPr>
            <w:tcW w:w="4253" w:type="dxa"/>
            <w:gridSpan w:val="2"/>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r w:rsidRPr="002B609A">
              <w:rPr>
                <w:rFonts w:ascii="ＭＳ ゴシック" w:eastAsia="ＭＳ ゴシック" w:hAnsi="ＭＳ ゴシック" w:cs="ＭＳ明朝" w:hint="eastAsia"/>
                <w:kern w:val="0"/>
                <w:sz w:val="20"/>
                <w:szCs w:val="20"/>
              </w:rPr>
              <w:t>ボルトの孔の径</w:t>
            </w:r>
            <w:r w:rsidRPr="002B609A">
              <w:rPr>
                <w:rFonts w:ascii="ＭＳ ゴシック" w:eastAsia="ＭＳ ゴシック" w:hAnsi="ＭＳ ゴシック" w:cs="ＭＳ明朝"/>
                <w:kern w:val="0"/>
                <w:sz w:val="20"/>
                <w:szCs w:val="20"/>
              </w:rPr>
              <w:t>(mm)</w:t>
            </w:r>
          </w:p>
        </w:tc>
      </w:tr>
      <w:tr w:rsidR="002B609A" w:rsidRPr="002B609A" w:rsidTr="002B609A">
        <w:trPr>
          <w:jc w:val="center"/>
        </w:trPr>
        <w:tc>
          <w:tcPr>
            <w:tcW w:w="1951" w:type="dxa"/>
            <w:vMerge/>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p>
        </w:tc>
        <w:tc>
          <w:tcPr>
            <w:tcW w:w="2126" w:type="dxa"/>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r w:rsidRPr="002B609A">
              <w:rPr>
                <w:rFonts w:ascii="ＭＳ ゴシック" w:eastAsia="ＭＳ ゴシック" w:hAnsi="ＭＳ ゴシック" w:cs="ＭＳ明朝" w:hint="eastAsia"/>
                <w:kern w:val="0"/>
                <w:sz w:val="20"/>
                <w:szCs w:val="20"/>
              </w:rPr>
              <w:t>摩擦</w:t>
            </w:r>
            <w:r w:rsidRPr="002B609A">
              <w:rPr>
                <w:rFonts w:ascii="ＭＳ ゴシック" w:eastAsia="ＭＳ ゴシック" w:hAnsi="ＭＳ ゴシック" w:cs="ＭＳ明朝"/>
                <w:kern w:val="0"/>
                <w:sz w:val="20"/>
                <w:szCs w:val="20"/>
              </w:rPr>
              <w:t>/</w:t>
            </w:r>
            <w:r w:rsidRPr="002B609A">
              <w:rPr>
                <w:rFonts w:ascii="ＭＳ ゴシック" w:eastAsia="ＭＳ ゴシック" w:hAnsi="ＭＳ ゴシック" w:cs="ＭＳ明朝" w:hint="eastAsia"/>
                <w:kern w:val="0"/>
                <w:sz w:val="20"/>
                <w:szCs w:val="20"/>
              </w:rPr>
              <w:t>引張接合</w:t>
            </w:r>
          </w:p>
        </w:tc>
        <w:tc>
          <w:tcPr>
            <w:tcW w:w="2127" w:type="dxa"/>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r w:rsidRPr="002B609A">
              <w:rPr>
                <w:rFonts w:ascii="ＭＳ ゴシック" w:eastAsia="ＭＳ ゴシック" w:hAnsi="ＭＳ ゴシック" w:cs="ＭＳ明朝" w:hint="eastAsia"/>
                <w:kern w:val="0"/>
                <w:sz w:val="20"/>
                <w:szCs w:val="20"/>
              </w:rPr>
              <w:t>支圧接合</w:t>
            </w:r>
          </w:p>
        </w:tc>
      </w:tr>
      <w:tr w:rsidR="002B609A" w:rsidRPr="002B609A" w:rsidTr="002B609A">
        <w:trPr>
          <w:jc w:val="center"/>
        </w:trPr>
        <w:tc>
          <w:tcPr>
            <w:tcW w:w="1951" w:type="dxa"/>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r w:rsidRPr="002B609A">
              <w:rPr>
                <w:rFonts w:ascii="ＭＳ ゴシック" w:eastAsia="ＭＳ ゴシック" w:hAnsi="ＭＳ ゴシック" w:cs="ＭＳ明朝" w:hint="eastAsia"/>
                <w:kern w:val="0"/>
                <w:sz w:val="20"/>
                <w:szCs w:val="20"/>
              </w:rPr>
              <w:t>Ｍ</w:t>
            </w:r>
            <w:r w:rsidRPr="002B609A">
              <w:rPr>
                <w:rFonts w:ascii="ＭＳ ゴシック" w:eastAsia="ＭＳ ゴシック" w:hAnsi="ＭＳ ゴシック" w:cs="ＭＳ明朝"/>
                <w:kern w:val="0"/>
                <w:sz w:val="20"/>
                <w:szCs w:val="20"/>
              </w:rPr>
              <w:t>20</w:t>
            </w:r>
          </w:p>
        </w:tc>
        <w:tc>
          <w:tcPr>
            <w:tcW w:w="2126" w:type="dxa"/>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r w:rsidRPr="002B609A">
              <w:rPr>
                <w:rFonts w:ascii="ＭＳ ゴシック" w:eastAsia="ＭＳ ゴシック" w:hAnsi="ＭＳ ゴシック" w:cs="ＭＳ明朝"/>
                <w:kern w:val="0"/>
                <w:sz w:val="20"/>
                <w:szCs w:val="20"/>
              </w:rPr>
              <w:t>22.5</w:t>
            </w:r>
          </w:p>
        </w:tc>
        <w:tc>
          <w:tcPr>
            <w:tcW w:w="2127" w:type="dxa"/>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r w:rsidRPr="002B609A">
              <w:rPr>
                <w:rFonts w:ascii="ＭＳ ゴシック" w:eastAsia="ＭＳ ゴシック" w:hAnsi="ＭＳ ゴシック" w:cs="ＭＳ明朝"/>
                <w:kern w:val="0"/>
                <w:sz w:val="20"/>
                <w:szCs w:val="20"/>
              </w:rPr>
              <w:t>21.5</w:t>
            </w:r>
          </w:p>
        </w:tc>
      </w:tr>
      <w:tr w:rsidR="002B609A" w:rsidRPr="002B609A" w:rsidTr="002B609A">
        <w:trPr>
          <w:jc w:val="center"/>
        </w:trPr>
        <w:tc>
          <w:tcPr>
            <w:tcW w:w="1951" w:type="dxa"/>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r w:rsidRPr="002B609A">
              <w:rPr>
                <w:rFonts w:ascii="ＭＳ ゴシック" w:eastAsia="ＭＳ ゴシック" w:hAnsi="ＭＳ ゴシック" w:cs="ＭＳ明朝" w:hint="eastAsia"/>
                <w:kern w:val="0"/>
                <w:sz w:val="20"/>
                <w:szCs w:val="20"/>
              </w:rPr>
              <w:t>Ｍ</w:t>
            </w:r>
            <w:r w:rsidRPr="002B609A">
              <w:rPr>
                <w:rFonts w:ascii="ＭＳ ゴシック" w:eastAsia="ＭＳ ゴシック" w:hAnsi="ＭＳ ゴシック" w:cs="ＭＳ明朝"/>
                <w:kern w:val="0"/>
                <w:sz w:val="20"/>
                <w:szCs w:val="20"/>
              </w:rPr>
              <w:t>22</w:t>
            </w:r>
          </w:p>
        </w:tc>
        <w:tc>
          <w:tcPr>
            <w:tcW w:w="2126" w:type="dxa"/>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r w:rsidRPr="002B609A">
              <w:rPr>
                <w:rFonts w:ascii="ＭＳ ゴシック" w:eastAsia="ＭＳ ゴシック" w:hAnsi="ＭＳ ゴシック" w:cs="ＭＳ明朝"/>
                <w:kern w:val="0"/>
                <w:sz w:val="20"/>
                <w:szCs w:val="20"/>
              </w:rPr>
              <w:t>24.5</w:t>
            </w:r>
          </w:p>
        </w:tc>
        <w:tc>
          <w:tcPr>
            <w:tcW w:w="2127" w:type="dxa"/>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r w:rsidRPr="002B609A">
              <w:rPr>
                <w:rFonts w:ascii="ＭＳ ゴシック" w:eastAsia="ＭＳ ゴシック" w:hAnsi="ＭＳ ゴシック" w:cs="ＭＳ明朝"/>
                <w:kern w:val="0"/>
                <w:sz w:val="20"/>
                <w:szCs w:val="20"/>
              </w:rPr>
              <w:t>23.5</w:t>
            </w:r>
          </w:p>
        </w:tc>
      </w:tr>
      <w:tr w:rsidR="002B609A" w:rsidRPr="002B609A" w:rsidTr="002B609A">
        <w:trPr>
          <w:jc w:val="center"/>
        </w:trPr>
        <w:tc>
          <w:tcPr>
            <w:tcW w:w="1951" w:type="dxa"/>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r w:rsidRPr="002B609A">
              <w:rPr>
                <w:rFonts w:ascii="ＭＳ ゴシック" w:eastAsia="ＭＳ ゴシック" w:hAnsi="ＭＳ ゴシック" w:cs="ＭＳ明朝" w:hint="eastAsia"/>
                <w:kern w:val="0"/>
                <w:sz w:val="20"/>
                <w:szCs w:val="20"/>
              </w:rPr>
              <w:t>Ｍ</w:t>
            </w:r>
            <w:r w:rsidRPr="002B609A">
              <w:rPr>
                <w:rFonts w:ascii="ＭＳ ゴシック" w:eastAsia="ＭＳ ゴシック" w:hAnsi="ＭＳ ゴシック" w:cs="ＭＳ明朝"/>
                <w:kern w:val="0"/>
                <w:sz w:val="20"/>
                <w:szCs w:val="20"/>
              </w:rPr>
              <w:t>24</w:t>
            </w:r>
          </w:p>
        </w:tc>
        <w:tc>
          <w:tcPr>
            <w:tcW w:w="2126" w:type="dxa"/>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r w:rsidRPr="002B609A">
              <w:rPr>
                <w:rFonts w:ascii="ＭＳ ゴシック" w:eastAsia="ＭＳ ゴシック" w:hAnsi="ＭＳ ゴシック" w:cs="ＭＳ明朝"/>
                <w:kern w:val="0"/>
                <w:sz w:val="20"/>
                <w:szCs w:val="20"/>
              </w:rPr>
              <w:t>26.5</w:t>
            </w:r>
          </w:p>
        </w:tc>
        <w:tc>
          <w:tcPr>
            <w:tcW w:w="2127" w:type="dxa"/>
          </w:tcPr>
          <w:p w:rsidR="002B609A" w:rsidRPr="002B609A" w:rsidRDefault="002B609A" w:rsidP="002B609A">
            <w:pPr>
              <w:autoSpaceDE w:val="0"/>
              <w:autoSpaceDN w:val="0"/>
              <w:adjustRightInd w:val="0"/>
              <w:jc w:val="center"/>
              <w:rPr>
                <w:rFonts w:ascii="ＭＳ ゴシック" w:eastAsia="ＭＳ ゴシック" w:hAnsi="ＭＳ ゴシック"/>
                <w:kern w:val="0"/>
                <w:szCs w:val="21"/>
              </w:rPr>
            </w:pPr>
            <w:r w:rsidRPr="002B609A">
              <w:rPr>
                <w:rFonts w:ascii="ＭＳ ゴシック" w:eastAsia="ＭＳ ゴシック" w:hAnsi="ＭＳ ゴシック" w:cs="ＭＳ明朝"/>
                <w:kern w:val="0"/>
                <w:sz w:val="20"/>
                <w:szCs w:val="20"/>
              </w:rPr>
              <w:t>25.5</w:t>
            </w:r>
          </w:p>
        </w:tc>
      </w:tr>
    </w:tbl>
    <w:p w:rsidR="00A7296B" w:rsidRPr="00A7296B" w:rsidRDefault="00A7296B" w:rsidP="00A7296B">
      <w:pPr>
        <w:autoSpaceDE w:val="0"/>
        <w:autoSpaceDN w:val="0"/>
        <w:adjustRightInd w:val="0"/>
        <w:ind w:leftChars="400" w:left="840"/>
        <w:jc w:val="left"/>
        <w:rPr>
          <w:rFonts w:ascii="HG丸ｺﾞｼｯｸM-PRO" w:eastAsia="HG丸ｺﾞｼｯｸM-PRO" w:cs="MS-Mincho"/>
          <w:kern w:val="0"/>
          <w:szCs w:val="21"/>
        </w:rPr>
      </w:pPr>
      <w:r w:rsidRPr="00A7296B">
        <w:rPr>
          <w:rFonts w:ascii="HG丸ｺﾞｼｯｸM-PRO" w:eastAsia="HG丸ｺﾞｼｯｸM-PRO" w:cs="MS-Mincho" w:hint="eastAsia"/>
          <w:kern w:val="0"/>
          <w:szCs w:val="21"/>
        </w:rPr>
        <w:t>ただし、摩擦接合で以下のような場合のうち、施工上やむを得ない場合は、呼び径＋4.5mm までの拡大孔をあけてよいものとする。なお、この場合は、設計の断面控除（拡大孔の径 ＋0.5mm）として改めて継手の安全性を照査するものとする。</w:t>
      </w:r>
    </w:p>
    <w:p w:rsidR="002B609A" w:rsidRDefault="00A7296B" w:rsidP="00A7296B">
      <w:pPr>
        <w:autoSpaceDE w:val="0"/>
        <w:autoSpaceDN w:val="0"/>
        <w:adjustRightInd w:val="0"/>
        <w:ind w:firstLineChars="500" w:firstLine="1050"/>
        <w:jc w:val="left"/>
        <w:rPr>
          <w:rFonts w:ascii="HG丸ｺﾞｼｯｸM-PRO" w:eastAsia="HG丸ｺﾞｼｯｸM-PRO" w:cs="MS-Mincho"/>
          <w:kern w:val="0"/>
          <w:szCs w:val="21"/>
        </w:rPr>
      </w:pPr>
      <w:r>
        <w:rPr>
          <w:rFonts w:ascii="HG丸ｺﾞｼｯｸM-PRO" w:eastAsia="HG丸ｺﾞｼｯｸM-PRO" w:cs="MS-Mincho" w:hint="eastAsia"/>
          <w:kern w:val="0"/>
          <w:szCs w:val="21"/>
        </w:rPr>
        <w:t xml:space="preserve">① </w:t>
      </w:r>
      <w:r w:rsidRPr="00A7296B">
        <w:rPr>
          <w:rFonts w:ascii="HG丸ｺﾞｼｯｸM-PRO" w:eastAsia="HG丸ｺﾞｼｯｸM-PRO" w:cs="MS-Mincho" w:hint="eastAsia"/>
          <w:kern w:val="0"/>
          <w:szCs w:val="21"/>
        </w:rPr>
        <w:t>組立て時リーミングが難しい場合</w:t>
      </w:r>
    </w:p>
    <w:p w:rsidR="00A7296B" w:rsidRPr="00A7296B" w:rsidRDefault="00A7296B" w:rsidP="00A7296B">
      <w:pPr>
        <w:autoSpaceDE w:val="0"/>
        <w:autoSpaceDN w:val="0"/>
        <w:adjustRightInd w:val="0"/>
        <w:ind w:firstLineChars="600" w:firstLine="1260"/>
        <w:jc w:val="left"/>
        <w:rPr>
          <w:rFonts w:ascii="HG丸ｺﾞｼｯｸM-PRO" w:eastAsia="HG丸ｺﾞｼｯｸM-PRO" w:cs="MS-Mincho"/>
          <w:kern w:val="0"/>
          <w:szCs w:val="21"/>
        </w:rPr>
      </w:pPr>
      <w:r w:rsidRPr="00A7296B">
        <w:rPr>
          <w:rFonts w:ascii="HG丸ｺﾞｼｯｸM-PRO" w:eastAsia="HG丸ｺﾞｼｯｸM-PRO" w:cs="MS-Mincho" w:hint="eastAsia"/>
          <w:kern w:val="0"/>
          <w:szCs w:val="21"/>
        </w:rPr>
        <w:t>１）箱型断面部材の縦リブ継手</w:t>
      </w:r>
    </w:p>
    <w:p w:rsidR="00A7296B" w:rsidRPr="00A7296B" w:rsidRDefault="00A7296B" w:rsidP="00A7296B">
      <w:pPr>
        <w:autoSpaceDE w:val="0"/>
        <w:autoSpaceDN w:val="0"/>
        <w:adjustRightInd w:val="0"/>
        <w:ind w:firstLineChars="600" w:firstLine="1260"/>
        <w:jc w:val="left"/>
        <w:rPr>
          <w:rFonts w:ascii="HG丸ｺﾞｼｯｸM-PRO" w:eastAsia="HG丸ｺﾞｼｯｸM-PRO" w:cs="MS-Mincho"/>
          <w:kern w:val="0"/>
          <w:szCs w:val="21"/>
        </w:rPr>
      </w:pPr>
      <w:r w:rsidRPr="00A7296B">
        <w:rPr>
          <w:rFonts w:ascii="HG丸ｺﾞｼｯｸM-PRO" w:eastAsia="HG丸ｺﾞｼｯｸM-PRO" w:cs="MS-Mincho" w:hint="eastAsia"/>
          <w:kern w:val="0"/>
          <w:szCs w:val="21"/>
        </w:rPr>
        <w:t>２）鋼床版橋の縦リブ継手</w:t>
      </w:r>
    </w:p>
    <w:p w:rsidR="00A7296B" w:rsidRPr="00A7296B" w:rsidRDefault="00A7296B" w:rsidP="00A7296B">
      <w:pPr>
        <w:autoSpaceDE w:val="0"/>
        <w:autoSpaceDN w:val="0"/>
        <w:adjustRightInd w:val="0"/>
        <w:ind w:firstLineChars="500" w:firstLine="1050"/>
        <w:jc w:val="left"/>
        <w:rPr>
          <w:rFonts w:ascii="HG丸ｺﾞｼｯｸM-PRO" w:eastAsia="HG丸ｺﾞｼｯｸM-PRO" w:cs="MS-Mincho"/>
          <w:kern w:val="0"/>
          <w:szCs w:val="21"/>
        </w:rPr>
      </w:pPr>
      <w:r w:rsidRPr="00A7296B">
        <w:rPr>
          <w:rFonts w:ascii="HG丸ｺﾞｼｯｸM-PRO" w:eastAsia="HG丸ｺﾞｼｯｸM-PRO" w:cs="MS-Mincho" w:hint="eastAsia"/>
          <w:kern w:val="0"/>
          <w:szCs w:val="21"/>
        </w:rPr>
        <w:t>② 仮組立ての形状と架設時の形状が異なる場合</w:t>
      </w:r>
    </w:p>
    <w:p w:rsidR="00A7296B" w:rsidRPr="00A7296B" w:rsidRDefault="00A7296B" w:rsidP="00A7296B">
      <w:pPr>
        <w:autoSpaceDE w:val="0"/>
        <w:autoSpaceDN w:val="0"/>
        <w:adjustRightInd w:val="0"/>
        <w:ind w:left="1560"/>
        <w:jc w:val="left"/>
        <w:rPr>
          <w:rFonts w:ascii="HG丸ｺﾞｼｯｸM-PRO" w:eastAsia="HG丸ｺﾞｼｯｸM-PRO" w:cs="MS-Mincho"/>
          <w:kern w:val="0"/>
          <w:szCs w:val="21"/>
        </w:rPr>
      </w:pPr>
      <w:r w:rsidRPr="00A7296B">
        <w:rPr>
          <w:rFonts w:ascii="HG丸ｺﾞｼｯｸM-PRO" w:eastAsia="HG丸ｺﾞｼｯｸM-PRO" w:cs="MS-Mincho" w:hint="eastAsia"/>
          <w:kern w:val="0"/>
          <w:szCs w:val="21"/>
        </w:rPr>
        <w:t>鋼床版橋の主桁と鋼床版を取付ける縦継手</w:t>
      </w:r>
    </w:p>
    <w:p w:rsidR="00A7296B" w:rsidRPr="00A7296B" w:rsidRDefault="00A7296B" w:rsidP="00FB1ACD">
      <w:pPr>
        <w:autoSpaceDE w:val="0"/>
        <w:autoSpaceDN w:val="0"/>
        <w:adjustRightInd w:val="0"/>
        <w:ind w:firstLineChars="100" w:firstLine="210"/>
        <w:jc w:val="left"/>
        <w:rPr>
          <w:rFonts w:ascii="HG丸ｺﾞｼｯｸM-PRO" w:eastAsia="HG丸ｺﾞｼｯｸM-PRO" w:cs="MS-Mincho"/>
          <w:kern w:val="0"/>
          <w:szCs w:val="21"/>
        </w:rPr>
      </w:pPr>
      <w:r w:rsidRPr="00A7296B">
        <w:rPr>
          <w:rFonts w:ascii="HG丸ｺﾞｼｯｸM-PRO" w:eastAsia="HG丸ｺﾞｼｯｸM-PRO" w:cs="MS-Mincho" w:hint="eastAsia"/>
          <w:kern w:val="0"/>
          <w:szCs w:val="21"/>
        </w:rPr>
        <w:t>（２）ボルト孔の径の許容差は、表２－52に示すとおりとする。</w:t>
      </w:r>
    </w:p>
    <w:p w:rsidR="00A7296B" w:rsidRPr="00A7296B" w:rsidRDefault="00A7296B" w:rsidP="00A7296B">
      <w:pPr>
        <w:autoSpaceDE w:val="0"/>
        <w:autoSpaceDN w:val="0"/>
        <w:adjustRightInd w:val="0"/>
        <w:ind w:firstLineChars="400" w:firstLine="840"/>
        <w:jc w:val="left"/>
        <w:rPr>
          <w:rFonts w:ascii="HG丸ｺﾞｼｯｸM-PRO" w:eastAsia="HG丸ｺﾞｼｯｸM-PRO" w:cs="MS-Mincho"/>
          <w:kern w:val="0"/>
          <w:szCs w:val="21"/>
        </w:rPr>
      </w:pPr>
      <w:r w:rsidRPr="00A7296B">
        <w:rPr>
          <w:rFonts w:ascii="HG丸ｺﾞｼｯｸM-PRO" w:eastAsia="HG丸ｺﾞｼｯｸM-PRO" w:cs="MS-Mincho" w:hint="eastAsia"/>
          <w:kern w:val="0"/>
          <w:szCs w:val="21"/>
        </w:rPr>
        <w:t>ただし、摩擦接合の場合は１ボルト群の20％に対しては＋1.0mmまで良いものとする。</w:t>
      </w:r>
    </w:p>
    <w:p w:rsidR="00A7296B" w:rsidRDefault="00A7296B" w:rsidP="00A7296B">
      <w:pPr>
        <w:autoSpaceDE w:val="0"/>
        <w:autoSpaceDN w:val="0"/>
        <w:adjustRightInd w:val="0"/>
        <w:ind w:left="1560"/>
        <w:jc w:val="left"/>
        <w:rPr>
          <w:rFonts w:ascii="HG丸ｺﾞｼｯｸM-PRO" w:eastAsia="HG丸ｺﾞｼｯｸM-PRO" w:cs="MS-Gothic"/>
          <w:kern w:val="0"/>
          <w:szCs w:val="21"/>
        </w:rPr>
      </w:pPr>
    </w:p>
    <w:p w:rsidR="00A7296B" w:rsidRPr="00A7296B" w:rsidRDefault="00A7296B" w:rsidP="00A7296B">
      <w:pPr>
        <w:autoSpaceDE w:val="0"/>
        <w:autoSpaceDN w:val="0"/>
        <w:adjustRightInd w:val="0"/>
        <w:jc w:val="center"/>
        <w:rPr>
          <w:rFonts w:ascii="HG丸ｺﾞｼｯｸM-PRO" w:eastAsia="HG丸ｺﾞｼｯｸM-PRO" w:cs="MS-Gothic"/>
          <w:b/>
          <w:kern w:val="0"/>
          <w:szCs w:val="21"/>
        </w:rPr>
      </w:pPr>
      <w:r w:rsidRPr="00A7296B">
        <w:rPr>
          <w:rFonts w:ascii="HG丸ｺﾞｼｯｸM-PRO" w:eastAsia="HG丸ｺﾞｼｯｸM-PRO" w:cs="MS-Gothic" w:hint="eastAsia"/>
          <w:b/>
          <w:kern w:val="0"/>
          <w:szCs w:val="21"/>
        </w:rPr>
        <w:t>表２－52 ボルト孔の径の許容差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2409"/>
        <w:gridCol w:w="2410"/>
      </w:tblGrid>
      <w:tr w:rsidR="00A7296B" w:rsidRPr="00A7296B" w:rsidTr="00A7296B">
        <w:trPr>
          <w:jc w:val="center"/>
        </w:trPr>
        <w:tc>
          <w:tcPr>
            <w:tcW w:w="2235" w:type="dxa"/>
            <w:vMerge w:val="restart"/>
            <w:vAlign w:val="center"/>
          </w:tcPr>
          <w:p w:rsidR="00A7296B" w:rsidRPr="00A7296B" w:rsidRDefault="00A7296B" w:rsidP="00A7296B">
            <w:pPr>
              <w:autoSpaceDE w:val="0"/>
              <w:autoSpaceDN w:val="0"/>
              <w:adjustRightInd w:val="0"/>
              <w:jc w:val="center"/>
              <w:rPr>
                <w:rFonts w:ascii="ＭＳ ゴシック" w:eastAsia="ＭＳ ゴシック" w:hAnsi="ＭＳ ゴシック"/>
                <w:kern w:val="0"/>
                <w:szCs w:val="21"/>
              </w:rPr>
            </w:pPr>
            <w:r w:rsidRPr="00A7296B">
              <w:rPr>
                <w:rFonts w:ascii="ＭＳ ゴシック" w:eastAsia="ＭＳ ゴシック" w:hAnsi="ＭＳ ゴシック" w:cs="ＭＳ明朝" w:hint="eastAsia"/>
                <w:kern w:val="0"/>
                <w:sz w:val="20"/>
                <w:szCs w:val="20"/>
              </w:rPr>
              <w:t>ボルトの呼び</w:t>
            </w:r>
          </w:p>
        </w:tc>
        <w:tc>
          <w:tcPr>
            <w:tcW w:w="4819" w:type="dxa"/>
            <w:gridSpan w:val="2"/>
          </w:tcPr>
          <w:p w:rsidR="00A7296B" w:rsidRPr="00A7296B" w:rsidRDefault="00A7296B" w:rsidP="00A7296B">
            <w:pPr>
              <w:autoSpaceDE w:val="0"/>
              <w:autoSpaceDN w:val="0"/>
              <w:adjustRightInd w:val="0"/>
              <w:jc w:val="center"/>
              <w:rPr>
                <w:rFonts w:ascii="ＭＳ ゴシック" w:eastAsia="ＭＳ ゴシック" w:hAnsi="ＭＳ ゴシック"/>
                <w:kern w:val="0"/>
                <w:szCs w:val="21"/>
              </w:rPr>
            </w:pPr>
            <w:r w:rsidRPr="00A7296B">
              <w:rPr>
                <w:rFonts w:ascii="ＭＳ ゴシック" w:eastAsia="ＭＳ ゴシック" w:hAnsi="ＭＳ ゴシック" w:cs="ＭＳ明朝" w:hint="eastAsia"/>
                <w:kern w:val="0"/>
                <w:sz w:val="20"/>
                <w:szCs w:val="20"/>
              </w:rPr>
              <w:t>ボルトの孔の径許容差</w:t>
            </w:r>
            <w:r w:rsidRPr="00A7296B">
              <w:rPr>
                <w:rFonts w:ascii="ＭＳ ゴシック" w:eastAsia="ＭＳ ゴシック" w:hAnsi="ＭＳ ゴシック" w:cs="ＭＳ明朝"/>
                <w:kern w:val="0"/>
                <w:sz w:val="20"/>
                <w:szCs w:val="20"/>
              </w:rPr>
              <w:t>(mm)</w:t>
            </w:r>
          </w:p>
        </w:tc>
      </w:tr>
      <w:tr w:rsidR="00A7296B" w:rsidRPr="00A7296B" w:rsidTr="00A7296B">
        <w:trPr>
          <w:jc w:val="center"/>
        </w:trPr>
        <w:tc>
          <w:tcPr>
            <w:tcW w:w="2235" w:type="dxa"/>
            <w:vMerge/>
          </w:tcPr>
          <w:p w:rsidR="00A7296B" w:rsidRPr="00A7296B" w:rsidRDefault="00A7296B" w:rsidP="00A7296B">
            <w:pPr>
              <w:autoSpaceDE w:val="0"/>
              <w:autoSpaceDN w:val="0"/>
              <w:adjustRightInd w:val="0"/>
              <w:jc w:val="center"/>
              <w:rPr>
                <w:rFonts w:ascii="ＭＳ ゴシック" w:eastAsia="ＭＳ ゴシック" w:hAnsi="ＭＳ ゴシック"/>
                <w:kern w:val="0"/>
                <w:szCs w:val="21"/>
              </w:rPr>
            </w:pPr>
          </w:p>
        </w:tc>
        <w:tc>
          <w:tcPr>
            <w:tcW w:w="2409" w:type="dxa"/>
          </w:tcPr>
          <w:p w:rsidR="00A7296B" w:rsidRPr="00A7296B" w:rsidRDefault="00A7296B" w:rsidP="00A7296B">
            <w:pPr>
              <w:autoSpaceDE w:val="0"/>
              <w:autoSpaceDN w:val="0"/>
              <w:adjustRightInd w:val="0"/>
              <w:jc w:val="center"/>
              <w:rPr>
                <w:rFonts w:ascii="ＭＳ ゴシック" w:eastAsia="ＭＳ ゴシック" w:hAnsi="ＭＳ ゴシック"/>
                <w:kern w:val="0"/>
                <w:szCs w:val="21"/>
              </w:rPr>
            </w:pPr>
            <w:r w:rsidRPr="00A7296B">
              <w:rPr>
                <w:rFonts w:ascii="ＭＳ ゴシック" w:eastAsia="ＭＳ ゴシック" w:hAnsi="ＭＳ ゴシック" w:cs="ＭＳ明朝" w:hint="eastAsia"/>
                <w:kern w:val="0"/>
                <w:sz w:val="20"/>
                <w:szCs w:val="20"/>
              </w:rPr>
              <w:t>摩擦</w:t>
            </w:r>
            <w:r w:rsidRPr="00A7296B">
              <w:rPr>
                <w:rFonts w:ascii="ＭＳ ゴシック" w:eastAsia="ＭＳ ゴシック" w:hAnsi="ＭＳ ゴシック" w:cs="ＭＳ明朝"/>
                <w:kern w:val="0"/>
                <w:sz w:val="20"/>
                <w:szCs w:val="20"/>
              </w:rPr>
              <w:t>/</w:t>
            </w:r>
            <w:r w:rsidRPr="00A7296B">
              <w:rPr>
                <w:rFonts w:ascii="ＭＳ ゴシック" w:eastAsia="ＭＳ ゴシック" w:hAnsi="ＭＳ ゴシック" w:cs="ＭＳ明朝" w:hint="eastAsia"/>
                <w:kern w:val="0"/>
                <w:sz w:val="20"/>
                <w:szCs w:val="20"/>
              </w:rPr>
              <w:t>引張接合</w:t>
            </w:r>
          </w:p>
        </w:tc>
        <w:tc>
          <w:tcPr>
            <w:tcW w:w="2410" w:type="dxa"/>
          </w:tcPr>
          <w:p w:rsidR="00A7296B" w:rsidRPr="00A7296B" w:rsidRDefault="00A7296B" w:rsidP="00A7296B">
            <w:pPr>
              <w:autoSpaceDE w:val="0"/>
              <w:autoSpaceDN w:val="0"/>
              <w:adjustRightInd w:val="0"/>
              <w:jc w:val="center"/>
              <w:rPr>
                <w:rFonts w:ascii="ＭＳ ゴシック" w:eastAsia="ＭＳ ゴシック" w:hAnsi="ＭＳ ゴシック"/>
                <w:kern w:val="0"/>
                <w:szCs w:val="21"/>
              </w:rPr>
            </w:pPr>
            <w:r w:rsidRPr="00A7296B">
              <w:rPr>
                <w:rFonts w:ascii="ＭＳ ゴシック" w:eastAsia="ＭＳ ゴシック" w:hAnsi="ＭＳ ゴシック" w:cs="ＭＳ明朝" w:hint="eastAsia"/>
                <w:kern w:val="0"/>
                <w:sz w:val="20"/>
                <w:szCs w:val="20"/>
              </w:rPr>
              <w:t>支圧接合</w:t>
            </w:r>
          </w:p>
        </w:tc>
      </w:tr>
      <w:tr w:rsidR="00A7296B" w:rsidRPr="00A7296B" w:rsidTr="00A7296B">
        <w:trPr>
          <w:jc w:val="center"/>
        </w:trPr>
        <w:tc>
          <w:tcPr>
            <w:tcW w:w="2235" w:type="dxa"/>
          </w:tcPr>
          <w:p w:rsidR="00A7296B" w:rsidRPr="00A7296B" w:rsidRDefault="00A7296B" w:rsidP="00A7296B">
            <w:pPr>
              <w:autoSpaceDE w:val="0"/>
              <w:autoSpaceDN w:val="0"/>
              <w:adjustRightInd w:val="0"/>
              <w:jc w:val="center"/>
              <w:rPr>
                <w:rFonts w:ascii="ＭＳ ゴシック" w:eastAsia="ＭＳ ゴシック" w:hAnsi="ＭＳ ゴシック"/>
                <w:kern w:val="0"/>
                <w:szCs w:val="21"/>
              </w:rPr>
            </w:pPr>
            <w:r w:rsidRPr="00A7296B">
              <w:rPr>
                <w:rFonts w:ascii="ＭＳ ゴシック" w:eastAsia="ＭＳ ゴシック" w:hAnsi="ＭＳ ゴシック" w:cs="ＭＳ明朝" w:hint="eastAsia"/>
                <w:kern w:val="0"/>
                <w:sz w:val="20"/>
                <w:szCs w:val="20"/>
              </w:rPr>
              <w:t>Ｍ</w:t>
            </w:r>
            <w:r w:rsidRPr="00A7296B">
              <w:rPr>
                <w:rFonts w:ascii="ＭＳ ゴシック" w:eastAsia="ＭＳ ゴシック" w:hAnsi="ＭＳ ゴシック" w:cs="ＭＳ明朝"/>
                <w:kern w:val="0"/>
                <w:sz w:val="20"/>
                <w:szCs w:val="20"/>
              </w:rPr>
              <w:t>20</w:t>
            </w:r>
          </w:p>
        </w:tc>
        <w:tc>
          <w:tcPr>
            <w:tcW w:w="2409" w:type="dxa"/>
          </w:tcPr>
          <w:p w:rsidR="00A7296B" w:rsidRPr="00A7296B" w:rsidRDefault="00A7296B" w:rsidP="00A7296B">
            <w:pPr>
              <w:autoSpaceDE w:val="0"/>
              <w:autoSpaceDN w:val="0"/>
              <w:adjustRightInd w:val="0"/>
              <w:jc w:val="center"/>
              <w:rPr>
                <w:rFonts w:ascii="ＭＳ ゴシック" w:eastAsia="ＭＳ ゴシック" w:hAnsi="ＭＳ ゴシック"/>
                <w:kern w:val="0"/>
                <w:szCs w:val="21"/>
              </w:rPr>
            </w:pPr>
            <w:r w:rsidRPr="00A7296B">
              <w:rPr>
                <w:rFonts w:ascii="ＭＳ ゴシック" w:eastAsia="ＭＳ ゴシック" w:hAnsi="ＭＳ ゴシック" w:cs="ＭＳ明朝" w:hint="eastAsia"/>
                <w:kern w:val="0"/>
                <w:sz w:val="20"/>
                <w:szCs w:val="20"/>
              </w:rPr>
              <w:t>＋</w:t>
            </w:r>
            <w:r w:rsidRPr="00A7296B">
              <w:rPr>
                <w:rFonts w:ascii="ＭＳ ゴシック" w:eastAsia="ＭＳ ゴシック" w:hAnsi="ＭＳ ゴシック" w:cs="ＭＳ明朝"/>
                <w:kern w:val="0"/>
                <w:sz w:val="20"/>
                <w:szCs w:val="20"/>
              </w:rPr>
              <w:t>0.5</w:t>
            </w:r>
          </w:p>
        </w:tc>
        <w:tc>
          <w:tcPr>
            <w:tcW w:w="2410" w:type="dxa"/>
          </w:tcPr>
          <w:p w:rsidR="00A7296B" w:rsidRPr="00A7296B" w:rsidRDefault="00A7296B" w:rsidP="00A7296B">
            <w:pPr>
              <w:autoSpaceDE w:val="0"/>
              <w:autoSpaceDN w:val="0"/>
              <w:adjustRightInd w:val="0"/>
              <w:jc w:val="center"/>
              <w:rPr>
                <w:rFonts w:ascii="ＭＳ ゴシック" w:eastAsia="ＭＳ ゴシック" w:hAnsi="ＭＳ ゴシック"/>
                <w:kern w:val="0"/>
                <w:szCs w:val="21"/>
              </w:rPr>
            </w:pPr>
            <w:r w:rsidRPr="00A7296B">
              <w:rPr>
                <w:rFonts w:ascii="ＭＳ ゴシック" w:eastAsia="ＭＳ ゴシック" w:hAnsi="ＭＳ ゴシック" w:cs="ＭＳ明朝" w:hint="eastAsia"/>
                <w:kern w:val="0"/>
                <w:sz w:val="20"/>
                <w:szCs w:val="20"/>
              </w:rPr>
              <w:t>±</w:t>
            </w:r>
            <w:r w:rsidRPr="00A7296B">
              <w:rPr>
                <w:rFonts w:ascii="ＭＳ ゴシック" w:eastAsia="ＭＳ ゴシック" w:hAnsi="ＭＳ ゴシック" w:cs="ＭＳ明朝"/>
                <w:kern w:val="0"/>
                <w:sz w:val="20"/>
                <w:szCs w:val="20"/>
              </w:rPr>
              <w:t>0.3</w:t>
            </w:r>
          </w:p>
        </w:tc>
      </w:tr>
      <w:tr w:rsidR="00A7296B" w:rsidRPr="00A7296B" w:rsidTr="00A7296B">
        <w:trPr>
          <w:jc w:val="center"/>
        </w:trPr>
        <w:tc>
          <w:tcPr>
            <w:tcW w:w="2235" w:type="dxa"/>
          </w:tcPr>
          <w:p w:rsidR="00A7296B" w:rsidRPr="00A7296B" w:rsidRDefault="00A7296B" w:rsidP="00A7296B">
            <w:pPr>
              <w:autoSpaceDE w:val="0"/>
              <w:autoSpaceDN w:val="0"/>
              <w:adjustRightInd w:val="0"/>
              <w:jc w:val="center"/>
              <w:rPr>
                <w:rFonts w:ascii="ＭＳ ゴシック" w:eastAsia="ＭＳ ゴシック" w:hAnsi="ＭＳ ゴシック"/>
                <w:kern w:val="0"/>
                <w:szCs w:val="21"/>
              </w:rPr>
            </w:pPr>
            <w:r w:rsidRPr="00A7296B">
              <w:rPr>
                <w:rFonts w:ascii="ＭＳ ゴシック" w:eastAsia="ＭＳ ゴシック" w:hAnsi="ＭＳ ゴシック" w:cs="ＭＳ明朝" w:hint="eastAsia"/>
                <w:kern w:val="0"/>
                <w:sz w:val="20"/>
                <w:szCs w:val="20"/>
              </w:rPr>
              <w:t>Ｍ</w:t>
            </w:r>
            <w:r w:rsidRPr="00A7296B">
              <w:rPr>
                <w:rFonts w:ascii="ＭＳ ゴシック" w:eastAsia="ＭＳ ゴシック" w:hAnsi="ＭＳ ゴシック" w:cs="ＭＳ明朝"/>
                <w:kern w:val="0"/>
                <w:sz w:val="20"/>
                <w:szCs w:val="20"/>
              </w:rPr>
              <w:t>22</w:t>
            </w:r>
          </w:p>
        </w:tc>
        <w:tc>
          <w:tcPr>
            <w:tcW w:w="2409" w:type="dxa"/>
          </w:tcPr>
          <w:p w:rsidR="00A7296B" w:rsidRPr="00A7296B" w:rsidRDefault="00A7296B" w:rsidP="00A7296B">
            <w:pPr>
              <w:autoSpaceDE w:val="0"/>
              <w:autoSpaceDN w:val="0"/>
              <w:adjustRightInd w:val="0"/>
              <w:jc w:val="center"/>
              <w:rPr>
                <w:rFonts w:ascii="ＭＳ ゴシック" w:eastAsia="ＭＳ ゴシック" w:hAnsi="ＭＳ ゴシック"/>
                <w:kern w:val="0"/>
                <w:szCs w:val="21"/>
              </w:rPr>
            </w:pPr>
            <w:r w:rsidRPr="00A7296B">
              <w:rPr>
                <w:rFonts w:ascii="ＭＳ ゴシック" w:eastAsia="ＭＳ ゴシック" w:hAnsi="ＭＳ ゴシック" w:cs="ＭＳ明朝" w:hint="eastAsia"/>
                <w:kern w:val="0"/>
                <w:sz w:val="20"/>
                <w:szCs w:val="20"/>
              </w:rPr>
              <w:t>＋</w:t>
            </w:r>
            <w:r w:rsidRPr="00A7296B">
              <w:rPr>
                <w:rFonts w:ascii="ＭＳ ゴシック" w:eastAsia="ＭＳ ゴシック" w:hAnsi="ＭＳ ゴシック" w:cs="ＭＳ明朝"/>
                <w:kern w:val="0"/>
                <w:sz w:val="20"/>
                <w:szCs w:val="20"/>
              </w:rPr>
              <w:t>0.5</w:t>
            </w:r>
          </w:p>
        </w:tc>
        <w:tc>
          <w:tcPr>
            <w:tcW w:w="2410" w:type="dxa"/>
          </w:tcPr>
          <w:p w:rsidR="00A7296B" w:rsidRPr="00A7296B" w:rsidRDefault="00A7296B" w:rsidP="00A7296B">
            <w:pPr>
              <w:autoSpaceDE w:val="0"/>
              <w:autoSpaceDN w:val="0"/>
              <w:adjustRightInd w:val="0"/>
              <w:jc w:val="center"/>
              <w:rPr>
                <w:rFonts w:ascii="ＭＳ ゴシック" w:eastAsia="ＭＳ ゴシック" w:hAnsi="ＭＳ ゴシック"/>
                <w:kern w:val="0"/>
                <w:szCs w:val="21"/>
              </w:rPr>
            </w:pPr>
            <w:r w:rsidRPr="00A7296B">
              <w:rPr>
                <w:rFonts w:ascii="ＭＳ ゴシック" w:eastAsia="ＭＳ ゴシック" w:hAnsi="ＭＳ ゴシック" w:cs="ＭＳ明朝" w:hint="eastAsia"/>
                <w:kern w:val="0"/>
                <w:sz w:val="20"/>
                <w:szCs w:val="20"/>
              </w:rPr>
              <w:t>±</w:t>
            </w:r>
            <w:r w:rsidRPr="00A7296B">
              <w:rPr>
                <w:rFonts w:ascii="ＭＳ ゴシック" w:eastAsia="ＭＳ ゴシック" w:hAnsi="ＭＳ ゴシック" w:cs="ＭＳ明朝"/>
                <w:kern w:val="0"/>
                <w:sz w:val="20"/>
                <w:szCs w:val="20"/>
              </w:rPr>
              <w:t>0.3</w:t>
            </w:r>
          </w:p>
        </w:tc>
      </w:tr>
      <w:tr w:rsidR="00A7296B" w:rsidRPr="00A7296B" w:rsidTr="00A7296B">
        <w:trPr>
          <w:jc w:val="center"/>
        </w:trPr>
        <w:tc>
          <w:tcPr>
            <w:tcW w:w="2235" w:type="dxa"/>
          </w:tcPr>
          <w:p w:rsidR="00A7296B" w:rsidRPr="00A7296B" w:rsidRDefault="00A7296B" w:rsidP="00A7296B">
            <w:pPr>
              <w:autoSpaceDE w:val="0"/>
              <w:autoSpaceDN w:val="0"/>
              <w:adjustRightInd w:val="0"/>
              <w:jc w:val="center"/>
              <w:rPr>
                <w:rFonts w:ascii="ＭＳ ゴシック" w:eastAsia="ＭＳ ゴシック" w:hAnsi="ＭＳ ゴシック"/>
                <w:kern w:val="0"/>
                <w:szCs w:val="21"/>
              </w:rPr>
            </w:pPr>
            <w:r w:rsidRPr="00A7296B">
              <w:rPr>
                <w:rFonts w:ascii="ＭＳ ゴシック" w:eastAsia="ＭＳ ゴシック" w:hAnsi="ＭＳ ゴシック" w:cs="ＭＳ明朝" w:hint="eastAsia"/>
                <w:kern w:val="0"/>
                <w:sz w:val="20"/>
                <w:szCs w:val="20"/>
              </w:rPr>
              <w:t>Ｍ</w:t>
            </w:r>
            <w:r w:rsidRPr="00A7296B">
              <w:rPr>
                <w:rFonts w:ascii="ＭＳ ゴシック" w:eastAsia="ＭＳ ゴシック" w:hAnsi="ＭＳ ゴシック" w:cs="ＭＳ明朝"/>
                <w:kern w:val="0"/>
                <w:sz w:val="20"/>
                <w:szCs w:val="20"/>
              </w:rPr>
              <w:t>24</w:t>
            </w:r>
          </w:p>
        </w:tc>
        <w:tc>
          <w:tcPr>
            <w:tcW w:w="2409" w:type="dxa"/>
          </w:tcPr>
          <w:p w:rsidR="00A7296B" w:rsidRPr="00A7296B" w:rsidRDefault="00A7296B" w:rsidP="00A7296B">
            <w:pPr>
              <w:autoSpaceDE w:val="0"/>
              <w:autoSpaceDN w:val="0"/>
              <w:adjustRightInd w:val="0"/>
              <w:jc w:val="center"/>
              <w:rPr>
                <w:rFonts w:ascii="ＭＳ ゴシック" w:eastAsia="ＭＳ ゴシック" w:hAnsi="ＭＳ ゴシック"/>
                <w:kern w:val="0"/>
                <w:szCs w:val="21"/>
              </w:rPr>
            </w:pPr>
            <w:r w:rsidRPr="00A7296B">
              <w:rPr>
                <w:rFonts w:ascii="ＭＳ ゴシック" w:eastAsia="ＭＳ ゴシック" w:hAnsi="ＭＳ ゴシック" w:cs="ＭＳ明朝" w:hint="eastAsia"/>
                <w:kern w:val="0"/>
                <w:sz w:val="20"/>
                <w:szCs w:val="20"/>
              </w:rPr>
              <w:t>＋</w:t>
            </w:r>
            <w:r w:rsidRPr="00A7296B">
              <w:rPr>
                <w:rFonts w:ascii="ＭＳ ゴシック" w:eastAsia="ＭＳ ゴシック" w:hAnsi="ＭＳ ゴシック" w:cs="ＭＳ明朝"/>
                <w:kern w:val="0"/>
                <w:sz w:val="20"/>
                <w:szCs w:val="20"/>
              </w:rPr>
              <w:t>0.5</w:t>
            </w:r>
          </w:p>
        </w:tc>
        <w:tc>
          <w:tcPr>
            <w:tcW w:w="2410" w:type="dxa"/>
          </w:tcPr>
          <w:p w:rsidR="00A7296B" w:rsidRPr="00A7296B" w:rsidRDefault="00A7296B" w:rsidP="00A7296B">
            <w:pPr>
              <w:autoSpaceDE w:val="0"/>
              <w:autoSpaceDN w:val="0"/>
              <w:adjustRightInd w:val="0"/>
              <w:jc w:val="center"/>
              <w:rPr>
                <w:rFonts w:ascii="ＭＳ ゴシック" w:eastAsia="ＭＳ ゴシック" w:hAnsi="ＭＳ ゴシック"/>
                <w:kern w:val="0"/>
                <w:szCs w:val="21"/>
              </w:rPr>
            </w:pPr>
            <w:r w:rsidRPr="00A7296B">
              <w:rPr>
                <w:rFonts w:ascii="ＭＳ ゴシック" w:eastAsia="ＭＳ ゴシック" w:hAnsi="ＭＳ ゴシック" w:cs="ＭＳ明朝" w:hint="eastAsia"/>
                <w:kern w:val="0"/>
                <w:sz w:val="20"/>
                <w:szCs w:val="20"/>
              </w:rPr>
              <w:t>±</w:t>
            </w:r>
            <w:r w:rsidRPr="00A7296B">
              <w:rPr>
                <w:rFonts w:ascii="ＭＳ ゴシック" w:eastAsia="ＭＳ ゴシック" w:hAnsi="ＭＳ ゴシック" w:cs="ＭＳ明朝"/>
                <w:kern w:val="0"/>
                <w:sz w:val="20"/>
                <w:szCs w:val="20"/>
              </w:rPr>
              <w:t>0.3</w:t>
            </w:r>
          </w:p>
        </w:tc>
      </w:tr>
    </w:tbl>
    <w:p w:rsidR="00A7296B" w:rsidRPr="00A7296B" w:rsidRDefault="00A7296B" w:rsidP="00FB1ACD">
      <w:pPr>
        <w:autoSpaceDE w:val="0"/>
        <w:autoSpaceDN w:val="0"/>
        <w:adjustRightInd w:val="0"/>
        <w:ind w:firstLineChars="100" w:firstLine="210"/>
        <w:jc w:val="left"/>
        <w:rPr>
          <w:rFonts w:ascii="HG丸ｺﾞｼｯｸM-PRO" w:eastAsia="HG丸ｺﾞｼｯｸM-PRO" w:cs="MS-Mincho"/>
          <w:kern w:val="0"/>
          <w:szCs w:val="21"/>
        </w:rPr>
      </w:pPr>
      <w:r w:rsidRPr="00A7296B">
        <w:rPr>
          <w:rFonts w:ascii="HG丸ｺﾞｼｯｸM-PRO" w:eastAsia="HG丸ｺﾞｼｯｸM-PRO" w:cs="MS-Mincho" w:hint="eastAsia"/>
          <w:kern w:val="0"/>
          <w:szCs w:val="21"/>
        </w:rPr>
        <w:t>（３）仮組立て時のボルト孔の精度</w:t>
      </w:r>
    </w:p>
    <w:p w:rsidR="00A7296B" w:rsidRPr="00A7296B" w:rsidRDefault="00A7296B" w:rsidP="000A4E99">
      <w:pPr>
        <w:autoSpaceDE w:val="0"/>
        <w:autoSpaceDN w:val="0"/>
        <w:adjustRightInd w:val="0"/>
        <w:ind w:leftChars="300" w:left="840" w:hangingChars="100" w:hanging="210"/>
        <w:jc w:val="left"/>
        <w:rPr>
          <w:rFonts w:ascii="HG丸ｺﾞｼｯｸM-PRO" w:eastAsia="HG丸ｺﾞｼｯｸM-PRO" w:cs="MS-Mincho"/>
          <w:kern w:val="0"/>
          <w:szCs w:val="21"/>
        </w:rPr>
      </w:pPr>
      <w:r w:rsidRPr="00A7296B">
        <w:rPr>
          <w:rFonts w:ascii="HG丸ｺﾞｼｯｸM-PRO" w:eastAsia="HG丸ｺﾞｼｯｸM-PRO" w:cs="MS-Mincho" w:hint="eastAsia"/>
          <w:kern w:val="0"/>
          <w:szCs w:val="21"/>
        </w:rPr>
        <w:t>① 請負者は摩擦接合を行う材片を組み合わせた場合、孔のずれは1.0mm以下となければならない。</w:t>
      </w:r>
    </w:p>
    <w:p w:rsidR="00A7296B" w:rsidRPr="00A7296B" w:rsidRDefault="00A7296B" w:rsidP="000A4E99">
      <w:pPr>
        <w:autoSpaceDE w:val="0"/>
        <w:autoSpaceDN w:val="0"/>
        <w:adjustRightInd w:val="0"/>
        <w:ind w:leftChars="300" w:left="840" w:hangingChars="100" w:hanging="210"/>
        <w:jc w:val="left"/>
        <w:rPr>
          <w:rFonts w:ascii="HG丸ｺﾞｼｯｸM-PRO" w:eastAsia="HG丸ｺﾞｼｯｸM-PRO" w:cs="MS-Mincho"/>
          <w:kern w:val="0"/>
          <w:szCs w:val="21"/>
        </w:rPr>
      </w:pPr>
      <w:r w:rsidRPr="00A7296B">
        <w:rPr>
          <w:rFonts w:ascii="HG丸ｺﾞｼｯｸM-PRO" w:eastAsia="HG丸ｺﾞｼｯｸM-PRO" w:cs="MS-Mincho" w:hint="eastAsia"/>
          <w:kern w:val="0"/>
          <w:szCs w:val="21"/>
        </w:rPr>
        <w:t>② 請負者は、支圧接合を行う材片を組合わせた場合、孔のずれは0.5mm以下にしなければならない。</w:t>
      </w:r>
    </w:p>
    <w:p w:rsidR="00A7296B" w:rsidRPr="00A7296B" w:rsidRDefault="00A7296B" w:rsidP="000A4E99">
      <w:pPr>
        <w:autoSpaceDE w:val="0"/>
        <w:autoSpaceDN w:val="0"/>
        <w:adjustRightInd w:val="0"/>
        <w:ind w:leftChars="300" w:left="840" w:hangingChars="100" w:hanging="210"/>
        <w:jc w:val="left"/>
        <w:rPr>
          <w:rFonts w:ascii="HG丸ｺﾞｼｯｸM-PRO" w:eastAsia="HG丸ｺﾞｼｯｸM-PRO" w:cs="MS-Mincho"/>
          <w:kern w:val="0"/>
          <w:szCs w:val="21"/>
        </w:rPr>
      </w:pPr>
      <w:r w:rsidRPr="00A7296B">
        <w:rPr>
          <w:rFonts w:ascii="HG丸ｺﾞｼｯｸM-PRO" w:eastAsia="HG丸ｺﾞｼｯｸM-PRO" w:cs="MS-Mincho" w:hint="eastAsia"/>
          <w:kern w:val="0"/>
          <w:szCs w:val="21"/>
        </w:rPr>
        <w:t>③ 請負者は、ボルト孔において貫通ゲージの貫通率及び停止ゲージの停止率を、表２－53のとおりにしなければならない。</w:t>
      </w:r>
    </w:p>
    <w:p w:rsidR="000A4E99" w:rsidRDefault="000A4E99" w:rsidP="00A7296B">
      <w:pPr>
        <w:autoSpaceDE w:val="0"/>
        <w:autoSpaceDN w:val="0"/>
        <w:adjustRightInd w:val="0"/>
        <w:ind w:left="1560"/>
        <w:jc w:val="left"/>
        <w:rPr>
          <w:rFonts w:ascii="HG丸ｺﾞｼｯｸM-PRO" w:eastAsia="HG丸ｺﾞｼｯｸM-PRO" w:cs="MS-Gothic"/>
          <w:kern w:val="0"/>
          <w:szCs w:val="21"/>
        </w:rPr>
      </w:pPr>
    </w:p>
    <w:p w:rsidR="00A7296B" w:rsidRPr="000A4E99" w:rsidRDefault="00A7296B" w:rsidP="000A4E99">
      <w:pPr>
        <w:autoSpaceDE w:val="0"/>
        <w:autoSpaceDN w:val="0"/>
        <w:adjustRightInd w:val="0"/>
        <w:jc w:val="center"/>
        <w:rPr>
          <w:rFonts w:ascii="HG丸ｺﾞｼｯｸM-PRO" w:eastAsia="HG丸ｺﾞｼｯｸM-PRO" w:cs="MS-Gothic"/>
          <w:b/>
          <w:kern w:val="0"/>
          <w:szCs w:val="21"/>
        </w:rPr>
      </w:pPr>
      <w:r w:rsidRPr="000A4E99">
        <w:rPr>
          <w:rFonts w:ascii="HG丸ｺﾞｼｯｸM-PRO" w:eastAsia="HG丸ｺﾞｼｯｸM-PRO" w:cs="MS-Gothic" w:hint="eastAsia"/>
          <w:b/>
          <w:kern w:val="0"/>
          <w:szCs w:val="21"/>
        </w:rPr>
        <w:t>表２－53 ボルト孔の貫通率及び停止率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1276"/>
        <w:gridCol w:w="1984"/>
        <w:gridCol w:w="1276"/>
        <w:gridCol w:w="1984"/>
        <w:gridCol w:w="1276"/>
      </w:tblGrid>
      <w:tr w:rsidR="00CD4E80" w:rsidRPr="00CD4E80" w:rsidTr="00CD4E80">
        <w:trPr>
          <w:jc w:val="center"/>
        </w:trPr>
        <w:tc>
          <w:tcPr>
            <w:tcW w:w="959" w:type="dxa"/>
          </w:tcPr>
          <w:p w:rsidR="00CD4E80" w:rsidRPr="00CD4E80" w:rsidRDefault="00CD4E80" w:rsidP="00CD4E80">
            <w:pPr>
              <w:autoSpaceDE w:val="0"/>
              <w:autoSpaceDN w:val="0"/>
              <w:adjustRightInd w:val="0"/>
              <w:jc w:val="left"/>
              <w:rPr>
                <w:rFonts w:ascii="ＭＳ ゴシック" w:eastAsia="ＭＳ ゴシック" w:hAnsi="ＭＳ ゴシック"/>
                <w:kern w:val="0"/>
                <w:sz w:val="20"/>
                <w:szCs w:val="20"/>
              </w:rPr>
            </w:pPr>
          </w:p>
        </w:tc>
        <w:tc>
          <w:tcPr>
            <w:tcW w:w="1276" w:type="dxa"/>
            <w:vAlign w:val="center"/>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hint="eastAsia"/>
                <w:kern w:val="0"/>
                <w:sz w:val="20"/>
                <w:szCs w:val="20"/>
              </w:rPr>
              <w:t>ねじの呼び</w:t>
            </w:r>
          </w:p>
        </w:tc>
        <w:tc>
          <w:tcPr>
            <w:tcW w:w="1984" w:type="dxa"/>
            <w:vAlign w:val="center"/>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hint="eastAsia"/>
                <w:kern w:val="0"/>
                <w:sz w:val="20"/>
                <w:szCs w:val="20"/>
              </w:rPr>
              <w:t>貫通ゲージの径</w:t>
            </w:r>
            <w:r w:rsidRPr="00CD4E80">
              <w:rPr>
                <w:rFonts w:ascii="ＭＳ ゴシック" w:eastAsia="ＭＳ ゴシック" w:hAnsi="ＭＳ ゴシック" w:cs="ＭＳ明朝"/>
                <w:kern w:val="0"/>
                <w:sz w:val="20"/>
                <w:szCs w:val="20"/>
              </w:rPr>
              <w:t>(</w:t>
            </w:r>
            <w:r w:rsidRPr="00CD4E80">
              <w:rPr>
                <w:rFonts w:ascii="ＭＳ ゴシック" w:eastAsia="ＭＳ ゴシック" w:hAnsi="ＭＳ ゴシック" w:cs="ＭＳ明朝" w:hint="eastAsia"/>
                <w:kern w:val="0"/>
                <w:sz w:val="20"/>
                <w:szCs w:val="20"/>
              </w:rPr>
              <w:t>㎜</w:t>
            </w:r>
            <w:r w:rsidRPr="00CD4E80">
              <w:rPr>
                <w:rFonts w:ascii="ＭＳ ゴシック" w:eastAsia="ＭＳ ゴシック" w:hAnsi="ＭＳ ゴシック" w:cs="ＭＳ明朝"/>
                <w:kern w:val="0"/>
                <w:sz w:val="20"/>
                <w:szCs w:val="20"/>
              </w:rPr>
              <w:t>)</w:t>
            </w:r>
          </w:p>
        </w:tc>
        <w:tc>
          <w:tcPr>
            <w:tcW w:w="1276" w:type="dxa"/>
            <w:vAlign w:val="center"/>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hint="eastAsia"/>
                <w:kern w:val="0"/>
                <w:sz w:val="20"/>
                <w:szCs w:val="20"/>
              </w:rPr>
              <w:t>貫通率(％)</w:t>
            </w:r>
          </w:p>
        </w:tc>
        <w:tc>
          <w:tcPr>
            <w:tcW w:w="1984" w:type="dxa"/>
            <w:vAlign w:val="center"/>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hint="eastAsia"/>
                <w:kern w:val="0"/>
                <w:sz w:val="20"/>
                <w:szCs w:val="20"/>
              </w:rPr>
              <w:t>停止ゲージの径</w:t>
            </w:r>
            <w:r w:rsidRPr="00CD4E80">
              <w:rPr>
                <w:rFonts w:ascii="ＭＳ ゴシック" w:eastAsia="ＭＳ ゴシック" w:hAnsi="ＭＳ ゴシック" w:cs="ＭＳ明朝"/>
                <w:kern w:val="0"/>
                <w:sz w:val="20"/>
                <w:szCs w:val="20"/>
              </w:rPr>
              <w:t>(</w:t>
            </w:r>
            <w:r w:rsidRPr="00CD4E80">
              <w:rPr>
                <w:rFonts w:ascii="ＭＳ ゴシック" w:eastAsia="ＭＳ ゴシック" w:hAnsi="ＭＳ ゴシック" w:cs="ＭＳ明朝" w:hint="eastAsia"/>
                <w:kern w:val="0"/>
                <w:sz w:val="20"/>
                <w:szCs w:val="20"/>
              </w:rPr>
              <w:t>㎜</w:t>
            </w:r>
            <w:r w:rsidRPr="00CD4E80">
              <w:rPr>
                <w:rFonts w:ascii="ＭＳ ゴシック" w:eastAsia="ＭＳ ゴシック" w:hAnsi="ＭＳ ゴシック" w:cs="ＭＳ明朝"/>
                <w:kern w:val="0"/>
                <w:sz w:val="20"/>
                <w:szCs w:val="20"/>
              </w:rPr>
              <w:t>)</w:t>
            </w:r>
          </w:p>
        </w:tc>
        <w:tc>
          <w:tcPr>
            <w:tcW w:w="1276" w:type="dxa"/>
            <w:vAlign w:val="center"/>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hint="eastAsia"/>
                <w:kern w:val="0"/>
                <w:sz w:val="20"/>
                <w:szCs w:val="20"/>
              </w:rPr>
              <w:t>停止率(％）</w:t>
            </w:r>
          </w:p>
        </w:tc>
      </w:tr>
      <w:tr w:rsidR="00CD4E80" w:rsidRPr="00CD4E80" w:rsidTr="00CD4E80">
        <w:trPr>
          <w:jc w:val="center"/>
        </w:trPr>
        <w:tc>
          <w:tcPr>
            <w:tcW w:w="959" w:type="dxa"/>
            <w:vMerge w:val="restart"/>
            <w:vAlign w:val="center"/>
          </w:tcPr>
          <w:p w:rsidR="00CD4E80" w:rsidRPr="00CD4E80" w:rsidRDefault="00CD4E80" w:rsidP="00CD4E80">
            <w:pPr>
              <w:autoSpaceDE w:val="0"/>
              <w:autoSpaceDN w:val="0"/>
              <w:adjustRightInd w:val="0"/>
              <w:jc w:val="center"/>
              <w:rPr>
                <w:rFonts w:ascii="ＭＳ ゴシック" w:eastAsia="ＭＳ ゴシック" w:hAnsi="ＭＳ ゴシック" w:cs="ＭＳ明朝"/>
                <w:kern w:val="0"/>
                <w:sz w:val="20"/>
                <w:szCs w:val="20"/>
              </w:rPr>
            </w:pPr>
            <w:r w:rsidRPr="00CD4E80">
              <w:rPr>
                <w:rFonts w:ascii="ＭＳ ゴシック" w:eastAsia="ＭＳ ゴシック" w:hAnsi="ＭＳ ゴシック" w:cs="ＭＳ明朝" w:hint="eastAsia"/>
                <w:kern w:val="0"/>
                <w:sz w:val="20"/>
                <w:szCs w:val="20"/>
              </w:rPr>
              <w:t>摩擦</w:t>
            </w:r>
            <w:r w:rsidRPr="00CD4E80">
              <w:rPr>
                <w:rFonts w:ascii="ＭＳ ゴシック" w:eastAsia="ＭＳ ゴシック" w:hAnsi="ＭＳ ゴシック" w:cs="ＭＳ明朝"/>
                <w:kern w:val="0"/>
                <w:sz w:val="20"/>
                <w:szCs w:val="20"/>
              </w:rPr>
              <w:t>/</w:t>
            </w:r>
          </w:p>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hint="eastAsia"/>
                <w:kern w:val="0"/>
                <w:sz w:val="20"/>
                <w:szCs w:val="20"/>
              </w:rPr>
              <w:t>引張接合</w:t>
            </w:r>
          </w:p>
        </w:tc>
        <w:tc>
          <w:tcPr>
            <w:tcW w:w="1276" w:type="dxa"/>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hint="eastAsia"/>
                <w:kern w:val="0"/>
                <w:sz w:val="20"/>
                <w:szCs w:val="20"/>
              </w:rPr>
              <w:t>Ｍ</w:t>
            </w:r>
            <w:r w:rsidRPr="00CD4E80">
              <w:rPr>
                <w:rFonts w:ascii="ＭＳ ゴシック" w:eastAsia="ＭＳ ゴシック" w:hAnsi="ＭＳ ゴシック" w:cs="ＭＳ明朝"/>
                <w:kern w:val="0"/>
                <w:sz w:val="20"/>
                <w:szCs w:val="20"/>
              </w:rPr>
              <w:t>20</w:t>
            </w:r>
          </w:p>
        </w:tc>
        <w:tc>
          <w:tcPr>
            <w:tcW w:w="1984" w:type="dxa"/>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kern w:val="0"/>
                <w:sz w:val="20"/>
                <w:szCs w:val="20"/>
              </w:rPr>
              <w:t>21.0</w:t>
            </w:r>
          </w:p>
        </w:tc>
        <w:tc>
          <w:tcPr>
            <w:tcW w:w="1276" w:type="dxa"/>
          </w:tcPr>
          <w:p w:rsidR="00CD4E80" w:rsidRPr="00CD4E80" w:rsidRDefault="00CD4E80" w:rsidP="00CD4E80">
            <w:pPr>
              <w:jc w:val="center"/>
              <w:rPr>
                <w:rFonts w:ascii="ＭＳ ゴシック" w:eastAsia="ＭＳ ゴシック" w:hAnsi="ＭＳ ゴシック"/>
                <w:sz w:val="20"/>
                <w:szCs w:val="20"/>
              </w:rPr>
            </w:pPr>
            <w:r w:rsidRPr="00CD4E80">
              <w:rPr>
                <w:rFonts w:ascii="ＭＳ ゴシック" w:eastAsia="ＭＳ ゴシック" w:hAnsi="ＭＳ ゴシック" w:cs="ＭＳ明朝"/>
                <w:kern w:val="0"/>
                <w:sz w:val="20"/>
                <w:szCs w:val="20"/>
              </w:rPr>
              <w:t>100</w:t>
            </w:r>
          </w:p>
        </w:tc>
        <w:tc>
          <w:tcPr>
            <w:tcW w:w="1984" w:type="dxa"/>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kern w:val="0"/>
                <w:sz w:val="20"/>
                <w:szCs w:val="20"/>
              </w:rPr>
              <w:t>23.0</w:t>
            </w:r>
          </w:p>
        </w:tc>
        <w:tc>
          <w:tcPr>
            <w:tcW w:w="1276" w:type="dxa"/>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kern w:val="0"/>
                <w:sz w:val="20"/>
                <w:szCs w:val="20"/>
              </w:rPr>
              <w:t>80</w:t>
            </w:r>
            <w:r w:rsidRPr="00CD4E80">
              <w:rPr>
                <w:rFonts w:ascii="ＭＳ ゴシック" w:eastAsia="ＭＳ ゴシック" w:hAnsi="ＭＳ ゴシック" w:cs="ＭＳ明朝" w:hint="eastAsia"/>
                <w:kern w:val="0"/>
                <w:sz w:val="20"/>
                <w:szCs w:val="20"/>
              </w:rPr>
              <w:t>以上</w:t>
            </w:r>
          </w:p>
        </w:tc>
      </w:tr>
      <w:tr w:rsidR="00CD4E80" w:rsidRPr="00CD4E80" w:rsidTr="00CD4E80">
        <w:trPr>
          <w:jc w:val="center"/>
        </w:trPr>
        <w:tc>
          <w:tcPr>
            <w:tcW w:w="959" w:type="dxa"/>
            <w:vMerge/>
            <w:vAlign w:val="center"/>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p>
        </w:tc>
        <w:tc>
          <w:tcPr>
            <w:tcW w:w="1276" w:type="dxa"/>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hint="eastAsia"/>
                <w:kern w:val="0"/>
                <w:sz w:val="20"/>
                <w:szCs w:val="20"/>
              </w:rPr>
              <w:t>Ｍ</w:t>
            </w:r>
            <w:r w:rsidRPr="00CD4E80">
              <w:rPr>
                <w:rFonts w:ascii="ＭＳ ゴシック" w:eastAsia="ＭＳ ゴシック" w:hAnsi="ＭＳ ゴシック" w:cs="ＭＳ明朝"/>
                <w:kern w:val="0"/>
                <w:sz w:val="20"/>
                <w:szCs w:val="20"/>
              </w:rPr>
              <w:t>22</w:t>
            </w:r>
          </w:p>
        </w:tc>
        <w:tc>
          <w:tcPr>
            <w:tcW w:w="1984" w:type="dxa"/>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kern w:val="0"/>
                <w:sz w:val="20"/>
                <w:szCs w:val="20"/>
              </w:rPr>
              <w:t>23.0</w:t>
            </w:r>
          </w:p>
        </w:tc>
        <w:tc>
          <w:tcPr>
            <w:tcW w:w="1276" w:type="dxa"/>
          </w:tcPr>
          <w:p w:rsidR="00CD4E80" w:rsidRPr="00CD4E80" w:rsidRDefault="00CD4E80" w:rsidP="00CD4E80">
            <w:pPr>
              <w:jc w:val="center"/>
              <w:rPr>
                <w:rFonts w:ascii="ＭＳ ゴシック" w:eastAsia="ＭＳ ゴシック" w:hAnsi="ＭＳ ゴシック"/>
                <w:sz w:val="20"/>
                <w:szCs w:val="20"/>
              </w:rPr>
            </w:pPr>
            <w:r w:rsidRPr="00CD4E80">
              <w:rPr>
                <w:rFonts w:ascii="ＭＳ ゴシック" w:eastAsia="ＭＳ ゴシック" w:hAnsi="ＭＳ ゴシック" w:cs="ＭＳ明朝"/>
                <w:kern w:val="0"/>
                <w:sz w:val="20"/>
                <w:szCs w:val="20"/>
              </w:rPr>
              <w:t>100</w:t>
            </w:r>
          </w:p>
        </w:tc>
        <w:tc>
          <w:tcPr>
            <w:tcW w:w="1984" w:type="dxa"/>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kern w:val="0"/>
                <w:sz w:val="20"/>
                <w:szCs w:val="20"/>
              </w:rPr>
              <w:t>25.0</w:t>
            </w:r>
          </w:p>
        </w:tc>
        <w:tc>
          <w:tcPr>
            <w:tcW w:w="1276" w:type="dxa"/>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kern w:val="0"/>
                <w:sz w:val="20"/>
                <w:szCs w:val="20"/>
              </w:rPr>
              <w:t>80</w:t>
            </w:r>
            <w:r w:rsidRPr="00CD4E80">
              <w:rPr>
                <w:rFonts w:ascii="ＭＳ ゴシック" w:eastAsia="ＭＳ ゴシック" w:hAnsi="ＭＳ ゴシック" w:cs="ＭＳ明朝" w:hint="eastAsia"/>
                <w:kern w:val="0"/>
                <w:sz w:val="20"/>
                <w:szCs w:val="20"/>
              </w:rPr>
              <w:t>以上</w:t>
            </w:r>
          </w:p>
        </w:tc>
      </w:tr>
      <w:tr w:rsidR="00CD4E80" w:rsidRPr="00CD4E80" w:rsidTr="00CD4E80">
        <w:trPr>
          <w:jc w:val="center"/>
        </w:trPr>
        <w:tc>
          <w:tcPr>
            <w:tcW w:w="959" w:type="dxa"/>
            <w:vMerge/>
            <w:vAlign w:val="center"/>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p>
        </w:tc>
        <w:tc>
          <w:tcPr>
            <w:tcW w:w="1276" w:type="dxa"/>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hint="eastAsia"/>
                <w:kern w:val="0"/>
                <w:sz w:val="20"/>
                <w:szCs w:val="20"/>
              </w:rPr>
              <w:t>Ｍ</w:t>
            </w:r>
            <w:r w:rsidRPr="00CD4E80">
              <w:rPr>
                <w:rFonts w:ascii="ＭＳ ゴシック" w:eastAsia="ＭＳ ゴシック" w:hAnsi="ＭＳ ゴシック" w:cs="ＭＳ明朝"/>
                <w:kern w:val="0"/>
                <w:sz w:val="20"/>
                <w:szCs w:val="20"/>
              </w:rPr>
              <w:t>24</w:t>
            </w:r>
          </w:p>
        </w:tc>
        <w:tc>
          <w:tcPr>
            <w:tcW w:w="1984" w:type="dxa"/>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kern w:val="0"/>
                <w:sz w:val="20"/>
                <w:szCs w:val="20"/>
              </w:rPr>
              <w:t>25.0</w:t>
            </w:r>
          </w:p>
        </w:tc>
        <w:tc>
          <w:tcPr>
            <w:tcW w:w="1276" w:type="dxa"/>
          </w:tcPr>
          <w:p w:rsidR="00CD4E80" w:rsidRPr="00CD4E80" w:rsidRDefault="00CD4E80" w:rsidP="00CD4E80">
            <w:pPr>
              <w:jc w:val="center"/>
              <w:rPr>
                <w:rFonts w:ascii="ＭＳ ゴシック" w:eastAsia="ＭＳ ゴシック" w:hAnsi="ＭＳ ゴシック"/>
                <w:sz w:val="20"/>
                <w:szCs w:val="20"/>
              </w:rPr>
            </w:pPr>
            <w:r w:rsidRPr="00CD4E80">
              <w:rPr>
                <w:rFonts w:ascii="ＭＳ ゴシック" w:eastAsia="ＭＳ ゴシック" w:hAnsi="ＭＳ ゴシック" w:cs="ＭＳ明朝"/>
                <w:kern w:val="0"/>
                <w:sz w:val="20"/>
                <w:szCs w:val="20"/>
              </w:rPr>
              <w:t>100</w:t>
            </w:r>
          </w:p>
        </w:tc>
        <w:tc>
          <w:tcPr>
            <w:tcW w:w="1984" w:type="dxa"/>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kern w:val="0"/>
                <w:sz w:val="20"/>
                <w:szCs w:val="20"/>
              </w:rPr>
              <w:t>27.0</w:t>
            </w:r>
          </w:p>
        </w:tc>
        <w:tc>
          <w:tcPr>
            <w:tcW w:w="1276" w:type="dxa"/>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kern w:val="0"/>
                <w:sz w:val="20"/>
                <w:szCs w:val="20"/>
              </w:rPr>
              <w:t>80</w:t>
            </w:r>
            <w:r w:rsidRPr="00CD4E80">
              <w:rPr>
                <w:rFonts w:ascii="ＭＳ ゴシック" w:eastAsia="ＭＳ ゴシック" w:hAnsi="ＭＳ ゴシック" w:cs="ＭＳ明朝" w:hint="eastAsia"/>
                <w:kern w:val="0"/>
                <w:sz w:val="20"/>
                <w:szCs w:val="20"/>
              </w:rPr>
              <w:t>以上</w:t>
            </w:r>
          </w:p>
        </w:tc>
      </w:tr>
      <w:tr w:rsidR="00CD4E80" w:rsidRPr="00CD4E80" w:rsidTr="00CD4E80">
        <w:trPr>
          <w:jc w:val="center"/>
        </w:trPr>
        <w:tc>
          <w:tcPr>
            <w:tcW w:w="959" w:type="dxa"/>
            <w:vMerge w:val="restart"/>
            <w:vAlign w:val="center"/>
          </w:tcPr>
          <w:p w:rsidR="00CD4E80" w:rsidRPr="00CD4E80" w:rsidRDefault="00CD4E80" w:rsidP="00CD4E80">
            <w:pPr>
              <w:autoSpaceDE w:val="0"/>
              <w:autoSpaceDN w:val="0"/>
              <w:adjustRightInd w:val="0"/>
              <w:jc w:val="center"/>
              <w:rPr>
                <w:rFonts w:ascii="ＭＳ ゴシック" w:eastAsia="ＭＳ ゴシック" w:hAnsi="ＭＳ ゴシック" w:cs="ＭＳ明朝"/>
                <w:kern w:val="0"/>
                <w:sz w:val="20"/>
                <w:szCs w:val="20"/>
              </w:rPr>
            </w:pPr>
            <w:r w:rsidRPr="00CD4E80">
              <w:rPr>
                <w:rFonts w:ascii="ＭＳ ゴシック" w:eastAsia="ＭＳ ゴシック" w:hAnsi="ＭＳ ゴシック" w:cs="ＭＳ明朝" w:hint="eastAsia"/>
                <w:kern w:val="0"/>
                <w:sz w:val="20"/>
                <w:szCs w:val="20"/>
              </w:rPr>
              <w:t>支圧</w:t>
            </w:r>
          </w:p>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hint="eastAsia"/>
                <w:kern w:val="0"/>
                <w:sz w:val="20"/>
                <w:szCs w:val="20"/>
              </w:rPr>
              <w:t>接合</w:t>
            </w:r>
          </w:p>
        </w:tc>
        <w:tc>
          <w:tcPr>
            <w:tcW w:w="1276" w:type="dxa"/>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hint="eastAsia"/>
                <w:kern w:val="0"/>
                <w:sz w:val="20"/>
                <w:szCs w:val="20"/>
              </w:rPr>
              <w:t>Ｍ</w:t>
            </w:r>
            <w:r w:rsidRPr="00CD4E80">
              <w:rPr>
                <w:rFonts w:ascii="ＭＳ ゴシック" w:eastAsia="ＭＳ ゴシック" w:hAnsi="ＭＳ ゴシック" w:cs="ＭＳ明朝"/>
                <w:kern w:val="0"/>
                <w:sz w:val="20"/>
                <w:szCs w:val="20"/>
              </w:rPr>
              <w:t>20</w:t>
            </w:r>
          </w:p>
        </w:tc>
        <w:tc>
          <w:tcPr>
            <w:tcW w:w="1984" w:type="dxa"/>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kern w:val="0"/>
                <w:sz w:val="20"/>
                <w:szCs w:val="20"/>
              </w:rPr>
              <w:t>20.7</w:t>
            </w:r>
          </w:p>
        </w:tc>
        <w:tc>
          <w:tcPr>
            <w:tcW w:w="1276" w:type="dxa"/>
          </w:tcPr>
          <w:p w:rsidR="00CD4E80" w:rsidRPr="00CD4E80" w:rsidRDefault="00CD4E80" w:rsidP="00CD4E80">
            <w:pPr>
              <w:jc w:val="center"/>
              <w:rPr>
                <w:rFonts w:ascii="ＭＳ ゴシック" w:eastAsia="ＭＳ ゴシック" w:hAnsi="ＭＳ ゴシック"/>
                <w:sz w:val="20"/>
                <w:szCs w:val="20"/>
              </w:rPr>
            </w:pPr>
            <w:r w:rsidRPr="00CD4E80">
              <w:rPr>
                <w:rFonts w:ascii="ＭＳ ゴシック" w:eastAsia="ＭＳ ゴシック" w:hAnsi="ＭＳ ゴシック" w:cs="ＭＳ明朝"/>
                <w:kern w:val="0"/>
                <w:sz w:val="20"/>
                <w:szCs w:val="20"/>
              </w:rPr>
              <w:t>100</w:t>
            </w:r>
          </w:p>
        </w:tc>
        <w:tc>
          <w:tcPr>
            <w:tcW w:w="1984" w:type="dxa"/>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kern w:val="0"/>
                <w:sz w:val="20"/>
                <w:szCs w:val="20"/>
              </w:rPr>
              <w:t>21.8</w:t>
            </w:r>
          </w:p>
        </w:tc>
        <w:tc>
          <w:tcPr>
            <w:tcW w:w="1276" w:type="dxa"/>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kern w:val="0"/>
                <w:sz w:val="20"/>
                <w:szCs w:val="20"/>
              </w:rPr>
              <w:t>100</w:t>
            </w:r>
          </w:p>
        </w:tc>
      </w:tr>
      <w:tr w:rsidR="00CD4E80" w:rsidRPr="00CD4E80" w:rsidTr="00CD4E80">
        <w:trPr>
          <w:jc w:val="center"/>
        </w:trPr>
        <w:tc>
          <w:tcPr>
            <w:tcW w:w="959" w:type="dxa"/>
            <w:vMerge/>
          </w:tcPr>
          <w:p w:rsidR="00CD4E80" w:rsidRPr="00CD4E80" w:rsidRDefault="00CD4E80" w:rsidP="00CD4E80">
            <w:pPr>
              <w:autoSpaceDE w:val="0"/>
              <w:autoSpaceDN w:val="0"/>
              <w:adjustRightInd w:val="0"/>
              <w:jc w:val="left"/>
              <w:rPr>
                <w:rFonts w:ascii="ＭＳ ゴシック" w:eastAsia="ＭＳ ゴシック" w:hAnsi="ＭＳ ゴシック"/>
                <w:kern w:val="0"/>
                <w:sz w:val="20"/>
                <w:szCs w:val="20"/>
              </w:rPr>
            </w:pPr>
          </w:p>
        </w:tc>
        <w:tc>
          <w:tcPr>
            <w:tcW w:w="1276" w:type="dxa"/>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hint="eastAsia"/>
                <w:kern w:val="0"/>
                <w:sz w:val="20"/>
                <w:szCs w:val="20"/>
              </w:rPr>
              <w:t>Ｍ</w:t>
            </w:r>
            <w:r w:rsidRPr="00CD4E80">
              <w:rPr>
                <w:rFonts w:ascii="ＭＳ ゴシック" w:eastAsia="ＭＳ ゴシック" w:hAnsi="ＭＳ ゴシック" w:cs="ＭＳ明朝"/>
                <w:kern w:val="0"/>
                <w:sz w:val="20"/>
                <w:szCs w:val="20"/>
              </w:rPr>
              <w:t>22</w:t>
            </w:r>
          </w:p>
        </w:tc>
        <w:tc>
          <w:tcPr>
            <w:tcW w:w="1984" w:type="dxa"/>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kern w:val="0"/>
                <w:sz w:val="20"/>
                <w:szCs w:val="20"/>
              </w:rPr>
              <w:t>22.7</w:t>
            </w:r>
          </w:p>
        </w:tc>
        <w:tc>
          <w:tcPr>
            <w:tcW w:w="1276" w:type="dxa"/>
          </w:tcPr>
          <w:p w:rsidR="00CD4E80" w:rsidRPr="00CD4E80" w:rsidRDefault="00CD4E80" w:rsidP="00CD4E80">
            <w:pPr>
              <w:jc w:val="center"/>
              <w:rPr>
                <w:rFonts w:ascii="ＭＳ ゴシック" w:eastAsia="ＭＳ ゴシック" w:hAnsi="ＭＳ ゴシック"/>
                <w:sz w:val="20"/>
                <w:szCs w:val="20"/>
              </w:rPr>
            </w:pPr>
            <w:r w:rsidRPr="00CD4E80">
              <w:rPr>
                <w:rFonts w:ascii="ＭＳ ゴシック" w:eastAsia="ＭＳ ゴシック" w:hAnsi="ＭＳ ゴシック" w:cs="ＭＳ明朝"/>
                <w:kern w:val="0"/>
                <w:sz w:val="20"/>
                <w:szCs w:val="20"/>
              </w:rPr>
              <w:t>100</w:t>
            </w:r>
          </w:p>
        </w:tc>
        <w:tc>
          <w:tcPr>
            <w:tcW w:w="1984" w:type="dxa"/>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kern w:val="0"/>
                <w:sz w:val="20"/>
                <w:szCs w:val="20"/>
              </w:rPr>
              <w:t>23.8</w:t>
            </w:r>
          </w:p>
        </w:tc>
        <w:tc>
          <w:tcPr>
            <w:tcW w:w="1276" w:type="dxa"/>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kern w:val="0"/>
                <w:sz w:val="20"/>
                <w:szCs w:val="20"/>
              </w:rPr>
              <w:t>100</w:t>
            </w:r>
          </w:p>
        </w:tc>
      </w:tr>
      <w:tr w:rsidR="00CD4E80" w:rsidRPr="00CD4E80" w:rsidTr="00CD4E80">
        <w:trPr>
          <w:jc w:val="center"/>
        </w:trPr>
        <w:tc>
          <w:tcPr>
            <w:tcW w:w="959" w:type="dxa"/>
            <w:vMerge/>
          </w:tcPr>
          <w:p w:rsidR="00CD4E80" w:rsidRPr="00CD4E80" w:rsidRDefault="00CD4E80" w:rsidP="00CD4E80">
            <w:pPr>
              <w:autoSpaceDE w:val="0"/>
              <w:autoSpaceDN w:val="0"/>
              <w:adjustRightInd w:val="0"/>
              <w:jc w:val="left"/>
              <w:rPr>
                <w:rFonts w:ascii="ＭＳ ゴシック" w:eastAsia="ＭＳ ゴシック" w:hAnsi="ＭＳ ゴシック"/>
                <w:kern w:val="0"/>
                <w:sz w:val="20"/>
                <w:szCs w:val="20"/>
              </w:rPr>
            </w:pPr>
          </w:p>
        </w:tc>
        <w:tc>
          <w:tcPr>
            <w:tcW w:w="1276" w:type="dxa"/>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hint="eastAsia"/>
                <w:kern w:val="0"/>
                <w:sz w:val="20"/>
                <w:szCs w:val="20"/>
              </w:rPr>
              <w:t>Ｍ</w:t>
            </w:r>
            <w:r w:rsidRPr="00CD4E80">
              <w:rPr>
                <w:rFonts w:ascii="ＭＳ ゴシック" w:eastAsia="ＭＳ ゴシック" w:hAnsi="ＭＳ ゴシック" w:cs="ＭＳ明朝"/>
                <w:kern w:val="0"/>
                <w:sz w:val="20"/>
                <w:szCs w:val="20"/>
              </w:rPr>
              <w:t>24</w:t>
            </w:r>
          </w:p>
        </w:tc>
        <w:tc>
          <w:tcPr>
            <w:tcW w:w="1984" w:type="dxa"/>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kern w:val="0"/>
                <w:sz w:val="20"/>
                <w:szCs w:val="20"/>
              </w:rPr>
              <w:t>24.7</w:t>
            </w:r>
          </w:p>
        </w:tc>
        <w:tc>
          <w:tcPr>
            <w:tcW w:w="1276" w:type="dxa"/>
          </w:tcPr>
          <w:p w:rsidR="00CD4E80" w:rsidRPr="00CD4E80" w:rsidRDefault="00CD4E80" w:rsidP="00CD4E80">
            <w:pPr>
              <w:jc w:val="center"/>
              <w:rPr>
                <w:rFonts w:ascii="ＭＳ ゴシック" w:eastAsia="ＭＳ ゴシック" w:hAnsi="ＭＳ ゴシック"/>
                <w:sz w:val="20"/>
                <w:szCs w:val="20"/>
              </w:rPr>
            </w:pPr>
            <w:r w:rsidRPr="00CD4E80">
              <w:rPr>
                <w:rFonts w:ascii="ＭＳ ゴシック" w:eastAsia="ＭＳ ゴシック" w:hAnsi="ＭＳ ゴシック" w:cs="ＭＳ明朝"/>
                <w:kern w:val="0"/>
                <w:sz w:val="20"/>
                <w:szCs w:val="20"/>
              </w:rPr>
              <w:t>100</w:t>
            </w:r>
          </w:p>
        </w:tc>
        <w:tc>
          <w:tcPr>
            <w:tcW w:w="1984" w:type="dxa"/>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kern w:val="0"/>
                <w:sz w:val="20"/>
                <w:szCs w:val="20"/>
              </w:rPr>
              <w:t>25.8</w:t>
            </w:r>
          </w:p>
        </w:tc>
        <w:tc>
          <w:tcPr>
            <w:tcW w:w="1276" w:type="dxa"/>
          </w:tcPr>
          <w:p w:rsidR="00CD4E80" w:rsidRPr="00CD4E80" w:rsidRDefault="00CD4E80" w:rsidP="00CD4E80">
            <w:pPr>
              <w:autoSpaceDE w:val="0"/>
              <w:autoSpaceDN w:val="0"/>
              <w:adjustRightInd w:val="0"/>
              <w:jc w:val="center"/>
              <w:rPr>
                <w:rFonts w:ascii="ＭＳ ゴシック" w:eastAsia="ＭＳ ゴシック" w:hAnsi="ＭＳ ゴシック"/>
                <w:kern w:val="0"/>
                <w:sz w:val="20"/>
                <w:szCs w:val="20"/>
              </w:rPr>
            </w:pPr>
            <w:r w:rsidRPr="00CD4E80">
              <w:rPr>
                <w:rFonts w:ascii="ＭＳ ゴシック" w:eastAsia="ＭＳ ゴシック" w:hAnsi="ＭＳ ゴシック" w:cs="ＭＳ明朝"/>
                <w:kern w:val="0"/>
                <w:sz w:val="20"/>
                <w:szCs w:val="20"/>
              </w:rPr>
              <w:t>100</w:t>
            </w:r>
          </w:p>
        </w:tc>
      </w:tr>
    </w:tbl>
    <w:p w:rsidR="00CD4E80" w:rsidRDefault="00CD4E80" w:rsidP="00CD4E80">
      <w:pPr>
        <w:autoSpaceDE w:val="0"/>
        <w:autoSpaceDN w:val="0"/>
        <w:adjustRightInd w:val="0"/>
        <w:jc w:val="left"/>
        <w:rPr>
          <w:rFonts w:ascii="HG丸ｺﾞｼｯｸM-PRO" w:eastAsia="HG丸ｺﾞｼｯｸM-PRO" w:cs="MS-Mincho"/>
          <w:kern w:val="0"/>
          <w:szCs w:val="21"/>
        </w:rPr>
      </w:pPr>
    </w:p>
    <w:p w:rsidR="00CD4E80" w:rsidRPr="00CD4E80" w:rsidRDefault="00CD4E80" w:rsidP="00CD4E80">
      <w:pPr>
        <w:autoSpaceDE w:val="0"/>
        <w:autoSpaceDN w:val="0"/>
        <w:adjustRightInd w:val="0"/>
        <w:jc w:val="left"/>
        <w:rPr>
          <w:rFonts w:ascii="HG丸ｺﾞｼｯｸM-PRO" w:eastAsia="HG丸ｺﾞｼｯｸM-PRO" w:cs="MS-Gothic"/>
          <w:b/>
          <w:kern w:val="0"/>
          <w:szCs w:val="21"/>
        </w:rPr>
      </w:pPr>
      <w:r w:rsidRPr="00CD4E80">
        <w:rPr>
          <w:rFonts w:ascii="HG丸ｺﾞｼｯｸM-PRO" w:eastAsia="HG丸ｺﾞｼｯｸM-PRO" w:cs="MS-Gothic" w:hint="eastAsia"/>
          <w:b/>
          <w:kern w:val="0"/>
          <w:szCs w:val="21"/>
        </w:rPr>
        <w:lastRenderedPageBreak/>
        <w:t>２－12－４ 検査路製作工</w:t>
      </w:r>
    </w:p>
    <w:p w:rsidR="00CD4E80" w:rsidRPr="00CD4E80" w:rsidRDefault="00CD4E80" w:rsidP="00FB1ACD">
      <w:pPr>
        <w:autoSpaceDE w:val="0"/>
        <w:autoSpaceDN w:val="0"/>
        <w:adjustRightInd w:val="0"/>
        <w:ind w:firstLineChars="100" w:firstLine="210"/>
        <w:jc w:val="left"/>
        <w:rPr>
          <w:rFonts w:ascii="HG丸ｺﾞｼｯｸM-PRO" w:eastAsia="HG丸ｺﾞｼｯｸM-PRO" w:cs="MS-Mincho"/>
          <w:kern w:val="0"/>
          <w:szCs w:val="21"/>
        </w:rPr>
      </w:pPr>
      <w:r w:rsidRPr="00CD4E80">
        <w:rPr>
          <w:rFonts w:ascii="HG丸ｺﾞｼｯｸM-PRO" w:eastAsia="HG丸ｺﾞｼｯｸM-PRO" w:cs="MS-Mincho" w:hint="eastAsia"/>
          <w:kern w:val="0"/>
          <w:szCs w:val="21"/>
        </w:rPr>
        <w:t>１．製作加工</w:t>
      </w:r>
    </w:p>
    <w:p w:rsidR="00CD4E80" w:rsidRPr="00CD4E80" w:rsidRDefault="00CD4E80" w:rsidP="00FB1ACD">
      <w:pPr>
        <w:autoSpaceDE w:val="0"/>
        <w:autoSpaceDN w:val="0"/>
        <w:adjustRightInd w:val="0"/>
        <w:ind w:leftChars="100" w:left="630" w:hangingChars="200" w:hanging="420"/>
        <w:jc w:val="left"/>
        <w:rPr>
          <w:rFonts w:ascii="HG丸ｺﾞｼｯｸM-PRO" w:eastAsia="HG丸ｺﾞｼｯｸM-PRO" w:cs="MS-Mincho"/>
          <w:kern w:val="0"/>
          <w:szCs w:val="21"/>
        </w:rPr>
      </w:pPr>
      <w:r w:rsidRPr="00CD4E80">
        <w:rPr>
          <w:rFonts w:ascii="HG丸ｺﾞｼｯｸM-PRO" w:eastAsia="HG丸ｺﾞｼｯｸM-PRO" w:cs="MS-Mincho" w:hint="eastAsia"/>
          <w:kern w:val="0"/>
          <w:szCs w:val="21"/>
        </w:rPr>
        <w:t>（１）請負者は、検査路・昇降梯子・手摺等は原則として溶融亜鉛めっき処理を行わなければならない。</w:t>
      </w:r>
    </w:p>
    <w:p w:rsidR="00CD4E80" w:rsidRPr="00CD4E80" w:rsidRDefault="00CD4E80" w:rsidP="00FB1ACD">
      <w:pPr>
        <w:autoSpaceDE w:val="0"/>
        <w:autoSpaceDN w:val="0"/>
        <w:adjustRightInd w:val="0"/>
        <w:ind w:leftChars="100" w:left="630" w:hangingChars="200" w:hanging="420"/>
        <w:jc w:val="left"/>
        <w:rPr>
          <w:rFonts w:ascii="HG丸ｺﾞｼｯｸM-PRO" w:eastAsia="HG丸ｺﾞｼｯｸM-PRO" w:cs="MS-Mincho"/>
          <w:kern w:val="0"/>
          <w:szCs w:val="21"/>
        </w:rPr>
      </w:pPr>
      <w:r w:rsidRPr="00CD4E80">
        <w:rPr>
          <w:rFonts w:ascii="HG丸ｺﾞｼｯｸM-PRO" w:eastAsia="HG丸ｺﾞｼｯｸM-PRO" w:cs="MS-Mincho" w:hint="eastAsia"/>
          <w:kern w:val="0"/>
          <w:szCs w:val="21"/>
        </w:rPr>
        <w:t>（２）請負者は、亜鉛めっきのため油抜き等の処理を行い、めっき後は十分なひずみ取りを行わなければならない。</w:t>
      </w:r>
    </w:p>
    <w:p w:rsidR="00CD4E80" w:rsidRPr="00BB124E" w:rsidRDefault="00CD4E80" w:rsidP="00FB1ACD">
      <w:pPr>
        <w:autoSpaceDE w:val="0"/>
        <w:autoSpaceDN w:val="0"/>
        <w:adjustRightInd w:val="0"/>
        <w:ind w:leftChars="100" w:left="630" w:hangingChars="200" w:hanging="420"/>
        <w:jc w:val="left"/>
        <w:rPr>
          <w:rFonts w:ascii="HG丸ｺﾞｼｯｸM-PRO" w:eastAsia="HG丸ｺﾞｼｯｸM-PRO" w:cs="MS-Mincho"/>
          <w:kern w:val="0"/>
          <w:szCs w:val="21"/>
        </w:rPr>
      </w:pPr>
      <w:r w:rsidRPr="00CD4E80">
        <w:rPr>
          <w:rFonts w:ascii="HG丸ｺﾞｼｯｸM-PRO" w:eastAsia="HG丸ｺﾞｼｯｸM-PRO" w:cs="MS-Mincho" w:hint="eastAsia"/>
          <w:kern w:val="0"/>
          <w:szCs w:val="21"/>
        </w:rPr>
        <w:t>（３）請負者は、検査路と桁本体との取付けピースは工場内で溶接を行うものとする。やむを得ず現場で取付ける場合は、</w:t>
      </w:r>
      <w:r w:rsidRPr="00CD4E80">
        <w:rPr>
          <w:rFonts w:ascii="HG丸ｺﾞｼｯｸM-PRO" w:eastAsia="HG丸ｺﾞｼｯｸM-PRO" w:cs="MS-Gothic" w:hint="eastAsia"/>
          <w:kern w:val="0"/>
          <w:szCs w:val="21"/>
        </w:rPr>
        <w:t>設計図書</w:t>
      </w:r>
      <w:r w:rsidRPr="00CD4E80">
        <w:rPr>
          <w:rFonts w:ascii="HG丸ｺﾞｼｯｸM-PRO" w:eastAsia="HG丸ｺﾞｼｯｸM-PRO" w:cs="MS-Mincho" w:hint="eastAsia"/>
          <w:kern w:val="0"/>
          <w:szCs w:val="21"/>
        </w:rPr>
        <w:t>に関して監督職員の</w:t>
      </w:r>
      <w:r w:rsidRPr="00CD4E80">
        <w:rPr>
          <w:rFonts w:ascii="HG丸ｺﾞｼｯｸM-PRO" w:eastAsia="HG丸ｺﾞｼｯｸM-PRO" w:cs="MS-Gothic" w:hint="eastAsia"/>
          <w:kern w:val="0"/>
          <w:szCs w:val="21"/>
        </w:rPr>
        <w:t>承諾</w:t>
      </w:r>
      <w:r w:rsidRPr="00CD4E80">
        <w:rPr>
          <w:rFonts w:ascii="HG丸ｺﾞｼｯｸM-PRO" w:eastAsia="HG丸ｺﾞｼｯｸM-PRO" w:cs="MS-Mincho" w:hint="eastAsia"/>
          <w:kern w:val="0"/>
          <w:szCs w:val="21"/>
        </w:rPr>
        <w:t>を得て</w:t>
      </w:r>
      <w:r w:rsidRPr="00BB124E">
        <w:rPr>
          <w:rFonts w:ascii="HG丸ｺﾞｼｯｸM-PRO" w:eastAsia="HG丸ｺﾞｼｯｸM-PRO" w:cs="MS-Mincho" w:hint="eastAsia"/>
          <w:kern w:val="0"/>
          <w:szCs w:val="21"/>
        </w:rPr>
        <w:t>十分な施工管理を行わなければならない。</w:t>
      </w:r>
    </w:p>
    <w:p w:rsidR="00CD4E80" w:rsidRPr="00BB124E" w:rsidRDefault="00CD4E80" w:rsidP="00FB1ACD">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（４）請負者は、桁本体に仮組立て時点で取付け、取合いの</w:t>
      </w:r>
      <w:r w:rsidRPr="00BB124E">
        <w:rPr>
          <w:rFonts w:ascii="HG丸ｺﾞｼｯｸM-PRO" w:eastAsia="HG丸ｺﾞｼｯｸM-PRO" w:cs="MS-Gothic" w:hint="eastAsia"/>
          <w:kern w:val="0"/>
          <w:szCs w:val="21"/>
        </w:rPr>
        <w:t>確認</w:t>
      </w:r>
      <w:r w:rsidRPr="00BB124E">
        <w:rPr>
          <w:rFonts w:ascii="HG丸ｺﾞｼｯｸM-PRO" w:eastAsia="HG丸ｺﾞｼｯｸM-PRO" w:cs="MS-Mincho" w:hint="eastAsia"/>
          <w:kern w:val="0"/>
          <w:szCs w:val="21"/>
        </w:rPr>
        <w:t>を行わなければならない。</w:t>
      </w:r>
    </w:p>
    <w:p w:rsidR="00CD4E80" w:rsidRPr="00BB124E" w:rsidRDefault="00CD4E80" w:rsidP="00FB1ACD">
      <w:pPr>
        <w:autoSpaceDE w:val="0"/>
        <w:autoSpaceDN w:val="0"/>
        <w:adjustRightInd w:val="0"/>
        <w:ind w:leftChars="100" w:left="630" w:hangingChars="200" w:hanging="42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（５）請負者は、検査路と桁本体の取付けは取付けピースを介して、ボルト取合いとしなければならない。ただし、取合いは製作誤差を吸収できる構造とするものとする。</w:t>
      </w:r>
    </w:p>
    <w:p w:rsidR="00CD4E80" w:rsidRPr="00BB124E" w:rsidRDefault="00CD4E80" w:rsidP="00FB1ACD">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２．ボルト・ナットの施工については、第３編２－12－３桁製作工の規定によるものとする。</w:t>
      </w:r>
    </w:p>
    <w:p w:rsidR="00BB124E" w:rsidRPr="00FB1ACD" w:rsidRDefault="00BB124E" w:rsidP="00CD4E80">
      <w:pPr>
        <w:autoSpaceDE w:val="0"/>
        <w:autoSpaceDN w:val="0"/>
        <w:adjustRightInd w:val="0"/>
        <w:jc w:val="left"/>
        <w:rPr>
          <w:rFonts w:ascii="HG丸ｺﾞｼｯｸM-PRO" w:eastAsia="HG丸ｺﾞｼｯｸM-PRO" w:cs="MS-Gothic"/>
          <w:kern w:val="0"/>
          <w:szCs w:val="21"/>
        </w:rPr>
      </w:pPr>
    </w:p>
    <w:p w:rsidR="00CD4E80" w:rsidRPr="00BB124E" w:rsidRDefault="00CD4E80" w:rsidP="00CD4E80">
      <w:pPr>
        <w:autoSpaceDE w:val="0"/>
        <w:autoSpaceDN w:val="0"/>
        <w:adjustRightInd w:val="0"/>
        <w:jc w:val="left"/>
        <w:rPr>
          <w:rFonts w:ascii="HG丸ｺﾞｼｯｸM-PRO" w:eastAsia="HG丸ｺﾞｼｯｸM-PRO" w:cs="MS-Gothic"/>
          <w:b/>
          <w:kern w:val="0"/>
          <w:szCs w:val="21"/>
        </w:rPr>
      </w:pPr>
      <w:r w:rsidRPr="00BB124E">
        <w:rPr>
          <w:rFonts w:ascii="HG丸ｺﾞｼｯｸM-PRO" w:eastAsia="HG丸ｺﾞｼｯｸM-PRO" w:cs="MS-Gothic" w:hint="eastAsia"/>
          <w:b/>
          <w:kern w:val="0"/>
          <w:szCs w:val="21"/>
        </w:rPr>
        <w:t>２－12－５ 鋼製伸縮継手製作工</w:t>
      </w:r>
    </w:p>
    <w:p w:rsidR="00CD4E80" w:rsidRPr="00BB124E" w:rsidRDefault="00CD4E80" w:rsidP="00FB1ACD">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１．製作加工</w:t>
      </w:r>
    </w:p>
    <w:p w:rsidR="00CD4E80" w:rsidRPr="00BB124E" w:rsidRDefault="00CD4E80" w:rsidP="00FB1ACD">
      <w:pPr>
        <w:autoSpaceDE w:val="0"/>
        <w:autoSpaceDN w:val="0"/>
        <w:adjustRightInd w:val="0"/>
        <w:ind w:leftChars="100" w:left="630" w:hangingChars="200" w:hanging="42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（１）請負者は、切断や溶接等で生じたひずみは仮組立て前に完全に除去しなければならない。なお、仮止め治具等で無理に拘束すると、据付け時に不具合が生じるので注意するものとする。</w:t>
      </w:r>
    </w:p>
    <w:p w:rsidR="00CD4E80" w:rsidRPr="00BB124E" w:rsidRDefault="00CD4E80" w:rsidP="00FB1ACD">
      <w:pPr>
        <w:autoSpaceDE w:val="0"/>
        <w:autoSpaceDN w:val="0"/>
        <w:adjustRightInd w:val="0"/>
        <w:ind w:leftChars="100" w:left="630" w:hangingChars="200" w:hanging="42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（２）請負者は、フェースプレートのフィンガーは、せり合い等間隔不良を避けるため、一度切りとしなければならない。二度切りの場合には間隔を10mm程度あけるものとする。</w:t>
      </w:r>
    </w:p>
    <w:p w:rsidR="00CD4E80" w:rsidRPr="00BB124E" w:rsidRDefault="00CD4E80" w:rsidP="00FB1ACD">
      <w:pPr>
        <w:autoSpaceDE w:val="0"/>
        <w:autoSpaceDN w:val="0"/>
        <w:adjustRightInd w:val="0"/>
        <w:ind w:leftChars="100" w:left="630" w:hangingChars="200" w:hanging="42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（３）請負者は、アンカーバーの溶接には十分注意し、リブの孔に通す鉄筋は工場でリブに溶接しておかなければならない。</w:t>
      </w:r>
    </w:p>
    <w:p w:rsidR="00CD4E80" w:rsidRPr="00BB124E" w:rsidRDefault="00CD4E80" w:rsidP="00FB1ACD">
      <w:pPr>
        <w:autoSpaceDE w:val="0"/>
        <w:autoSpaceDN w:val="0"/>
        <w:adjustRightInd w:val="0"/>
        <w:ind w:leftChars="100" w:left="630" w:hangingChars="200" w:hanging="42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（４）請負者は、製作完了から据付け開始までの間、遊間の保持や変形・損傷を防ぐため、仮止め装置で仮固定しなければならない。</w:t>
      </w:r>
    </w:p>
    <w:p w:rsidR="00CD4E80" w:rsidRPr="00BB124E" w:rsidRDefault="00CD4E80" w:rsidP="00FB1ACD">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２．ボルト・ナットの施工については、第３編２－12－３桁製作工の規定によるものとする。</w:t>
      </w:r>
    </w:p>
    <w:p w:rsidR="00BB124E" w:rsidRPr="00FB1ACD" w:rsidRDefault="00BB124E" w:rsidP="00CD4E80">
      <w:pPr>
        <w:autoSpaceDE w:val="0"/>
        <w:autoSpaceDN w:val="0"/>
        <w:adjustRightInd w:val="0"/>
        <w:jc w:val="left"/>
        <w:rPr>
          <w:rFonts w:ascii="HG丸ｺﾞｼｯｸM-PRO" w:eastAsia="HG丸ｺﾞｼｯｸM-PRO" w:cs="MS-Gothic"/>
          <w:kern w:val="0"/>
          <w:szCs w:val="21"/>
        </w:rPr>
      </w:pPr>
    </w:p>
    <w:p w:rsidR="00CD4E80" w:rsidRPr="00BB124E" w:rsidRDefault="00CD4E80" w:rsidP="00CD4E80">
      <w:pPr>
        <w:autoSpaceDE w:val="0"/>
        <w:autoSpaceDN w:val="0"/>
        <w:adjustRightInd w:val="0"/>
        <w:jc w:val="left"/>
        <w:rPr>
          <w:rFonts w:ascii="HG丸ｺﾞｼｯｸM-PRO" w:eastAsia="HG丸ｺﾞｼｯｸM-PRO" w:cs="MS-Gothic"/>
          <w:b/>
          <w:kern w:val="0"/>
          <w:szCs w:val="21"/>
        </w:rPr>
      </w:pPr>
      <w:r w:rsidRPr="00BB124E">
        <w:rPr>
          <w:rFonts w:ascii="HG丸ｺﾞｼｯｸM-PRO" w:eastAsia="HG丸ｺﾞｼｯｸM-PRO" w:cs="MS-Gothic" w:hint="eastAsia"/>
          <w:b/>
          <w:kern w:val="0"/>
          <w:szCs w:val="21"/>
        </w:rPr>
        <w:t>２－12－６ 落橋防止装置製作工</w:t>
      </w:r>
    </w:p>
    <w:p w:rsidR="00CD4E80" w:rsidRPr="00BB124E" w:rsidRDefault="00CD4E80" w:rsidP="00FB1ACD">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１．製作加工</w:t>
      </w:r>
    </w:p>
    <w:p w:rsidR="00CD4E80" w:rsidRPr="00BB124E" w:rsidRDefault="00CD4E80" w:rsidP="00BB124E">
      <w:pPr>
        <w:autoSpaceDE w:val="0"/>
        <w:autoSpaceDN w:val="0"/>
        <w:adjustRightInd w:val="0"/>
        <w:ind w:firstLineChars="200" w:firstLine="42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ＰＣ鋼材等による落橋防止装置の製作加工については、以下の規定によるものとする。</w:t>
      </w:r>
    </w:p>
    <w:p w:rsidR="00CD4E80" w:rsidRPr="00BB124E" w:rsidRDefault="00CD4E80" w:rsidP="00BB124E">
      <w:pPr>
        <w:autoSpaceDE w:val="0"/>
        <w:autoSpaceDN w:val="0"/>
        <w:adjustRightInd w:val="0"/>
        <w:ind w:leftChars="200" w:left="63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（１）請負者は、ＰＣ鋼材定着部分及び取付ブラケットの防食については、</w:t>
      </w:r>
      <w:r w:rsidRPr="00BB124E">
        <w:rPr>
          <w:rFonts w:ascii="HG丸ｺﾞｼｯｸM-PRO" w:eastAsia="HG丸ｺﾞｼｯｸM-PRO" w:cs="MS-Gothic" w:hint="eastAsia"/>
          <w:kern w:val="0"/>
          <w:szCs w:val="21"/>
        </w:rPr>
        <w:t>設計図書</w:t>
      </w:r>
      <w:r w:rsidRPr="00BB124E">
        <w:rPr>
          <w:rFonts w:ascii="HG丸ｺﾞｼｯｸM-PRO" w:eastAsia="HG丸ｺﾞｼｯｸM-PRO" w:cs="MS-Mincho" w:hint="eastAsia"/>
          <w:kern w:val="0"/>
          <w:szCs w:val="21"/>
        </w:rPr>
        <w:t>によらなければならない。</w:t>
      </w:r>
    </w:p>
    <w:p w:rsidR="00CD4E80" w:rsidRPr="00BB124E" w:rsidRDefault="00CD4E80" w:rsidP="00BB124E">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２．ボルト・ナットの施工については、第３編２－12－３桁製作工の規定によるものとする。</w:t>
      </w:r>
    </w:p>
    <w:p w:rsidR="00BB124E" w:rsidRDefault="00BB124E" w:rsidP="00CD4E80">
      <w:pPr>
        <w:autoSpaceDE w:val="0"/>
        <w:autoSpaceDN w:val="0"/>
        <w:adjustRightInd w:val="0"/>
        <w:jc w:val="left"/>
        <w:rPr>
          <w:rFonts w:ascii="HG丸ｺﾞｼｯｸM-PRO" w:eastAsia="HG丸ｺﾞｼｯｸM-PRO" w:cs="MS-Gothic"/>
          <w:kern w:val="0"/>
          <w:szCs w:val="21"/>
        </w:rPr>
      </w:pPr>
    </w:p>
    <w:p w:rsidR="00CD4E80" w:rsidRPr="00BB124E" w:rsidRDefault="00CD4E80" w:rsidP="00CD4E80">
      <w:pPr>
        <w:autoSpaceDE w:val="0"/>
        <w:autoSpaceDN w:val="0"/>
        <w:adjustRightInd w:val="0"/>
        <w:jc w:val="left"/>
        <w:rPr>
          <w:rFonts w:ascii="HG丸ｺﾞｼｯｸM-PRO" w:eastAsia="HG丸ｺﾞｼｯｸM-PRO" w:cs="MS-Gothic"/>
          <w:b/>
          <w:kern w:val="0"/>
          <w:szCs w:val="21"/>
        </w:rPr>
      </w:pPr>
      <w:r w:rsidRPr="00BB124E">
        <w:rPr>
          <w:rFonts w:ascii="HG丸ｺﾞｼｯｸM-PRO" w:eastAsia="HG丸ｺﾞｼｯｸM-PRO" w:cs="MS-Gothic" w:hint="eastAsia"/>
          <w:b/>
          <w:kern w:val="0"/>
          <w:szCs w:val="21"/>
        </w:rPr>
        <w:t>２－12－７ 橋梁用防護柵製作工</w:t>
      </w:r>
    </w:p>
    <w:p w:rsidR="00CD4E80" w:rsidRPr="00BB124E" w:rsidRDefault="00CD4E80" w:rsidP="00BB124E">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１．製作加工</w:t>
      </w:r>
    </w:p>
    <w:p w:rsidR="00CD4E80" w:rsidRPr="00BB124E" w:rsidRDefault="00CD4E80" w:rsidP="00BB124E">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（１）亜鉛めっき後に塗装仕上げをする場合</w:t>
      </w:r>
    </w:p>
    <w:p w:rsidR="00CD4E80" w:rsidRPr="00BB124E" w:rsidRDefault="00CD4E80" w:rsidP="00BB124E">
      <w:pPr>
        <w:autoSpaceDE w:val="0"/>
        <w:autoSpaceDN w:val="0"/>
        <w:adjustRightInd w:val="0"/>
        <w:ind w:leftChars="300" w:left="84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①請負者は、ビーム、パイプ、ブラケット、パドル及び支柱に溶融亜鉛めっきを施し、その上に工場で仕上げ塗装を行わなければならない。この場合、請負者は、めっき面に燐酸塩処理などの下地処理を行わなければらない。</w:t>
      </w:r>
    </w:p>
    <w:p w:rsidR="00CD4E80" w:rsidRPr="00BB124E" w:rsidRDefault="00CD4E80" w:rsidP="00BB124E">
      <w:pPr>
        <w:autoSpaceDE w:val="0"/>
        <w:autoSpaceDN w:val="0"/>
        <w:adjustRightInd w:val="0"/>
        <w:ind w:leftChars="300" w:left="84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②請負者は、亜鉛の付着量をJIS G 3302（溶融亜鉛めっき鋼板及び鋼帯）Z27の275g/m</w:t>
      </w:r>
      <w:r w:rsidRPr="00BB124E">
        <w:rPr>
          <w:rFonts w:ascii="HG丸ｺﾞｼｯｸM-PRO" w:eastAsia="HG丸ｺﾞｼｯｸM-PRO" w:cs="MS-Mincho" w:hint="eastAsia"/>
          <w:kern w:val="0"/>
          <w:sz w:val="13"/>
          <w:szCs w:val="13"/>
        </w:rPr>
        <w:t>2</w:t>
      </w:r>
      <w:r w:rsidRPr="00BB124E">
        <w:rPr>
          <w:rFonts w:ascii="HG丸ｺﾞｼｯｸM-PRO" w:eastAsia="HG丸ｺﾞｼｯｸM-PRO" w:cs="MS-Mincho" w:hint="eastAsia"/>
          <w:kern w:val="0"/>
          <w:szCs w:val="21"/>
        </w:rPr>
        <w:t>（両面付着量）以上とする。その場合請負者は、耐蝕性が前途以上であることを</w:t>
      </w:r>
      <w:r w:rsidRPr="00BB124E">
        <w:rPr>
          <w:rFonts w:ascii="HG丸ｺﾞｼｯｸM-PRO" w:eastAsia="HG丸ｺﾞｼｯｸM-PRO" w:cs="MS-Gothic" w:hint="eastAsia"/>
          <w:kern w:val="0"/>
          <w:szCs w:val="21"/>
        </w:rPr>
        <w:t>確認</w:t>
      </w:r>
      <w:r w:rsidRPr="00BB124E">
        <w:rPr>
          <w:rFonts w:ascii="HG丸ｺﾞｼｯｸM-PRO" w:eastAsia="HG丸ｺﾞｼｯｸM-PRO" w:cs="MS-Mincho" w:hint="eastAsia"/>
          <w:kern w:val="0"/>
          <w:szCs w:val="21"/>
        </w:rPr>
        <w:t>しなければならない。</w:t>
      </w:r>
    </w:p>
    <w:p w:rsidR="00BB124E" w:rsidRPr="00BB124E" w:rsidRDefault="00CD4E80" w:rsidP="00BB124E">
      <w:pPr>
        <w:autoSpaceDE w:val="0"/>
        <w:autoSpaceDN w:val="0"/>
        <w:adjustRightInd w:val="0"/>
        <w:ind w:leftChars="300" w:left="84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lastRenderedPageBreak/>
        <w:t>③請負者は、熱化性アクリル樹脂塗料を用いて、20μm以上の塗膜厚で仕上げ</w:t>
      </w:r>
      <w:r w:rsidR="00BB124E" w:rsidRPr="00BB124E">
        <w:rPr>
          <w:rFonts w:ascii="HG丸ｺﾞｼｯｸM-PRO" w:eastAsia="HG丸ｺﾞｼｯｸM-PRO" w:cs="MS-Mincho" w:hint="eastAsia"/>
          <w:kern w:val="0"/>
          <w:szCs w:val="21"/>
        </w:rPr>
        <w:t>塗装をしなければならない。</w:t>
      </w:r>
    </w:p>
    <w:p w:rsidR="00BB124E" w:rsidRPr="00BB124E" w:rsidRDefault="00BB124E" w:rsidP="00BB124E">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（２）亜鉛めっき地肌のままの場合</w:t>
      </w:r>
    </w:p>
    <w:p w:rsidR="00BB124E" w:rsidRPr="00BB124E" w:rsidRDefault="00BB124E" w:rsidP="00BB124E">
      <w:pPr>
        <w:autoSpaceDE w:val="0"/>
        <w:autoSpaceDN w:val="0"/>
        <w:adjustRightInd w:val="0"/>
        <w:ind w:leftChars="300" w:left="84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①請負者は、ビーム、パイプ、ブラケット、パドル、支柱及びその他の部材（ケーブルは除く）に、成形加工後溶融亜鉛めっきを施さなければならない。</w:t>
      </w:r>
    </w:p>
    <w:p w:rsidR="00BB124E" w:rsidRPr="00BB124E" w:rsidRDefault="00BB124E" w:rsidP="00BB124E">
      <w:pPr>
        <w:autoSpaceDE w:val="0"/>
        <w:autoSpaceDN w:val="0"/>
        <w:adjustRightInd w:val="0"/>
        <w:ind w:leftChars="300" w:left="84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②請負者は、亜鉛の付着量をビーム、パイプ、ブラケット、パドル、支柱の場合JIS H 8641（溶融亜鉛めっき）２種の（HDZ55）の550g/m</w:t>
      </w:r>
      <w:r w:rsidRPr="00BB124E">
        <w:rPr>
          <w:rFonts w:ascii="HG丸ｺﾞｼｯｸM-PRO" w:eastAsia="HG丸ｺﾞｼｯｸM-PRO" w:cs="MS-Mincho" w:hint="eastAsia"/>
          <w:kern w:val="0"/>
          <w:sz w:val="13"/>
          <w:szCs w:val="13"/>
        </w:rPr>
        <w:t>2</w:t>
      </w:r>
      <w:r w:rsidRPr="00BB124E">
        <w:rPr>
          <w:rFonts w:ascii="HG丸ｺﾞｼｯｸM-PRO" w:eastAsia="HG丸ｺﾞｼｯｸM-PRO" w:cs="MS-Mincho" w:hint="eastAsia"/>
          <w:kern w:val="0"/>
          <w:szCs w:val="21"/>
        </w:rPr>
        <w:t>（片面の付着量）以上とし、その他の部材（ケーブルは除く）の場合は、同じく２種（HDZ35）の350g/m</w:t>
      </w:r>
      <w:r w:rsidRPr="00BB124E">
        <w:rPr>
          <w:rFonts w:ascii="HG丸ｺﾞｼｯｸM-PRO" w:eastAsia="HG丸ｺﾞｼｯｸM-PRO" w:cs="MS-Mincho" w:hint="eastAsia"/>
          <w:kern w:val="0"/>
          <w:sz w:val="13"/>
          <w:szCs w:val="13"/>
        </w:rPr>
        <w:t>2</w:t>
      </w:r>
      <w:r w:rsidRPr="00BB124E">
        <w:rPr>
          <w:rFonts w:ascii="HG丸ｺﾞｼｯｸM-PRO" w:eastAsia="HG丸ｺﾞｼｯｸM-PRO" w:cs="MS-Mincho" w:hint="eastAsia"/>
          <w:kern w:val="0"/>
          <w:szCs w:val="21"/>
        </w:rPr>
        <w:t>（片面の付着量）以上としなければならない。</w:t>
      </w:r>
    </w:p>
    <w:p w:rsidR="00BB124E" w:rsidRPr="00BB124E" w:rsidRDefault="00BB124E" w:rsidP="00BB124E">
      <w:pPr>
        <w:autoSpaceDE w:val="0"/>
        <w:autoSpaceDN w:val="0"/>
        <w:adjustRightInd w:val="0"/>
        <w:ind w:leftChars="300" w:left="84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③請負者は、歩行者、自転車用防護柵が、成形加工後溶融亜鉛めっきが可能な形状と判断できる場合は、②のその他の部材の場合を適用しなければならない。</w:t>
      </w:r>
    </w:p>
    <w:p w:rsidR="00BB124E" w:rsidRPr="00BB124E" w:rsidRDefault="00BB124E" w:rsidP="00BB124E">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２．ボルト・ナット</w:t>
      </w:r>
    </w:p>
    <w:p w:rsidR="00BB124E" w:rsidRPr="00BB124E" w:rsidRDefault="00BB124E" w:rsidP="00BB124E">
      <w:pPr>
        <w:autoSpaceDE w:val="0"/>
        <w:autoSpaceDN w:val="0"/>
        <w:adjustRightInd w:val="0"/>
        <w:ind w:leftChars="100" w:left="630" w:hangingChars="200" w:hanging="42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（１）ボルト・ナットの塗装仕上げをする場合は、本条１項の製作加工（１）塗装仕上げをする場合の規定によるものとする。ただし、ステンレス性のボルト・ナットの場合は、無処理とするものとする。</w:t>
      </w:r>
    </w:p>
    <w:p w:rsidR="00BB124E" w:rsidRPr="00BB124E" w:rsidRDefault="00BB124E" w:rsidP="00BB124E">
      <w:pPr>
        <w:autoSpaceDE w:val="0"/>
        <w:autoSpaceDN w:val="0"/>
        <w:adjustRightInd w:val="0"/>
        <w:ind w:leftChars="100" w:left="630" w:hangingChars="200" w:hanging="42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（２）ボルト・ナットが亜鉛めっき地肌のままの場合は、本条１項の製作加工（２）亜鉛めっき地肌のままの場合の規定によるものとする。</w:t>
      </w:r>
    </w:p>
    <w:p w:rsidR="00BB124E" w:rsidRPr="00BB124E" w:rsidRDefault="00BB124E" w:rsidP="00BB124E">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３．アンカーボルトについては、本条２項ボルト・ナットの規定によるものとする。</w:t>
      </w:r>
    </w:p>
    <w:p w:rsidR="00BB124E" w:rsidRDefault="00BB124E" w:rsidP="00BB124E">
      <w:pPr>
        <w:autoSpaceDE w:val="0"/>
        <w:autoSpaceDN w:val="0"/>
        <w:adjustRightInd w:val="0"/>
        <w:jc w:val="left"/>
        <w:rPr>
          <w:rFonts w:ascii="HG丸ｺﾞｼｯｸM-PRO" w:eastAsia="HG丸ｺﾞｼｯｸM-PRO" w:cs="MS-Gothic"/>
          <w:kern w:val="0"/>
          <w:szCs w:val="21"/>
        </w:rPr>
      </w:pPr>
    </w:p>
    <w:p w:rsidR="00BB124E" w:rsidRPr="00BB124E" w:rsidRDefault="00BB124E" w:rsidP="00BB124E">
      <w:pPr>
        <w:autoSpaceDE w:val="0"/>
        <w:autoSpaceDN w:val="0"/>
        <w:adjustRightInd w:val="0"/>
        <w:jc w:val="left"/>
        <w:rPr>
          <w:rFonts w:ascii="HG丸ｺﾞｼｯｸM-PRO" w:eastAsia="HG丸ｺﾞｼｯｸM-PRO" w:cs="MS-Gothic"/>
          <w:b/>
          <w:kern w:val="0"/>
          <w:szCs w:val="21"/>
        </w:rPr>
      </w:pPr>
      <w:r w:rsidRPr="00BB124E">
        <w:rPr>
          <w:rFonts w:ascii="HG丸ｺﾞｼｯｸM-PRO" w:eastAsia="HG丸ｺﾞｼｯｸM-PRO" w:cs="MS-Gothic" w:hint="eastAsia"/>
          <w:b/>
          <w:kern w:val="0"/>
          <w:szCs w:val="21"/>
        </w:rPr>
        <w:t>２－12－８ アンカーフレーム製作工</w:t>
      </w:r>
    </w:p>
    <w:p w:rsidR="00BB124E" w:rsidRPr="00BB124E" w:rsidRDefault="00BB124E" w:rsidP="00BB124E">
      <w:pPr>
        <w:autoSpaceDE w:val="0"/>
        <w:autoSpaceDN w:val="0"/>
        <w:adjustRightInd w:val="0"/>
        <w:ind w:leftChars="100" w:left="42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１．アンカーフレーム製作工の施工については、第３編２－12－３桁製作工の規定によるものとする。</w:t>
      </w:r>
    </w:p>
    <w:p w:rsidR="00BB124E" w:rsidRPr="00BB124E" w:rsidRDefault="00BB124E" w:rsidP="00BB124E">
      <w:pPr>
        <w:autoSpaceDE w:val="0"/>
        <w:autoSpaceDN w:val="0"/>
        <w:adjustRightInd w:val="0"/>
        <w:ind w:leftChars="100" w:left="42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２．請負者は、アンカーボルトのねじの種類、ピッチ及び精度は、表２－54によらなければならない。</w:t>
      </w:r>
    </w:p>
    <w:p w:rsidR="00FB1ACD" w:rsidRDefault="00FB1ACD" w:rsidP="00BB124E">
      <w:pPr>
        <w:autoSpaceDE w:val="0"/>
        <w:autoSpaceDN w:val="0"/>
        <w:adjustRightInd w:val="0"/>
        <w:jc w:val="center"/>
        <w:rPr>
          <w:rFonts w:ascii="HG丸ｺﾞｼｯｸM-PRO" w:eastAsia="HG丸ｺﾞｼｯｸM-PRO" w:cs="MS-Gothic"/>
          <w:b/>
          <w:kern w:val="0"/>
          <w:szCs w:val="21"/>
        </w:rPr>
      </w:pPr>
    </w:p>
    <w:p w:rsidR="00CD4E80" w:rsidRPr="00BB124E" w:rsidRDefault="00BB124E" w:rsidP="00BB124E">
      <w:pPr>
        <w:autoSpaceDE w:val="0"/>
        <w:autoSpaceDN w:val="0"/>
        <w:adjustRightInd w:val="0"/>
        <w:jc w:val="center"/>
        <w:rPr>
          <w:rFonts w:ascii="HG丸ｺﾞｼｯｸM-PRO" w:eastAsia="HG丸ｺﾞｼｯｸM-PRO" w:cs="MS-Gothic"/>
          <w:b/>
          <w:kern w:val="0"/>
          <w:szCs w:val="21"/>
        </w:rPr>
      </w:pPr>
      <w:r w:rsidRPr="00BB124E">
        <w:rPr>
          <w:rFonts w:ascii="HG丸ｺﾞｼｯｸM-PRO" w:eastAsia="HG丸ｺﾞｼｯｸM-PRO" w:cs="MS-Gothic" w:hint="eastAsia"/>
          <w:b/>
          <w:kern w:val="0"/>
          <w:szCs w:val="21"/>
        </w:rPr>
        <w:t>表２－54 ねじの種類、ピッチ及び精度</w:t>
      </w:r>
    </w:p>
    <w:tbl>
      <w:tblPr>
        <w:tblW w:w="0" w:type="auto"/>
        <w:jc w:val="center"/>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1"/>
        <w:gridCol w:w="3187"/>
        <w:gridCol w:w="3090"/>
      </w:tblGrid>
      <w:tr w:rsidR="00BB124E" w:rsidRPr="00BB124E" w:rsidTr="00BB124E">
        <w:trPr>
          <w:jc w:val="center"/>
        </w:trPr>
        <w:tc>
          <w:tcPr>
            <w:tcW w:w="1751" w:type="dxa"/>
            <w:vMerge w:val="restart"/>
          </w:tcPr>
          <w:p w:rsidR="00BB124E" w:rsidRPr="00BB124E" w:rsidRDefault="00BB124E" w:rsidP="00BB124E">
            <w:pPr>
              <w:autoSpaceDE w:val="0"/>
              <w:autoSpaceDN w:val="0"/>
              <w:adjustRightInd w:val="0"/>
              <w:jc w:val="center"/>
              <w:rPr>
                <w:rFonts w:ascii="ＭＳ ゴシック" w:eastAsia="ＭＳ ゴシック" w:hAnsi="ＭＳ ゴシック"/>
                <w:b/>
                <w:kern w:val="0"/>
                <w:szCs w:val="21"/>
              </w:rPr>
            </w:pPr>
          </w:p>
        </w:tc>
        <w:tc>
          <w:tcPr>
            <w:tcW w:w="6277" w:type="dxa"/>
            <w:gridSpan w:val="2"/>
          </w:tcPr>
          <w:p w:rsidR="00BB124E" w:rsidRPr="00BB124E" w:rsidRDefault="00BB124E" w:rsidP="00BB124E">
            <w:pPr>
              <w:autoSpaceDE w:val="0"/>
              <w:autoSpaceDN w:val="0"/>
              <w:adjustRightInd w:val="0"/>
              <w:jc w:val="center"/>
              <w:rPr>
                <w:rFonts w:ascii="ＭＳ ゴシック" w:eastAsia="ＭＳ ゴシック" w:hAnsi="ＭＳ ゴシック"/>
                <w:b/>
                <w:kern w:val="0"/>
                <w:szCs w:val="21"/>
              </w:rPr>
            </w:pPr>
            <w:r w:rsidRPr="00BB124E">
              <w:rPr>
                <w:rFonts w:ascii="ＭＳ ゴシック" w:eastAsia="ＭＳ ゴシック" w:hAnsi="ＭＳ ゴシック" w:cs="ＭＳ明朝" w:hint="eastAsia"/>
                <w:kern w:val="0"/>
                <w:sz w:val="20"/>
                <w:szCs w:val="20"/>
              </w:rPr>
              <w:t>ボルトの呼び径</w:t>
            </w:r>
          </w:p>
        </w:tc>
      </w:tr>
      <w:tr w:rsidR="00BB124E" w:rsidRPr="00BB124E" w:rsidTr="00BB124E">
        <w:trPr>
          <w:jc w:val="center"/>
        </w:trPr>
        <w:tc>
          <w:tcPr>
            <w:tcW w:w="1751" w:type="dxa"/>
            <w:vMerge/>
          </w:tcPr>
          <w:p w:rsidR="00BB124E" w:rsidRPr="00BB124E" w:rsidRDefault="00BB124E" w:rsidP="00BB124E">
            <w:pPr>
              <w:autoSpaceDE w:val="0"/>
              <w:autoSpaceDN w:val="0"/>
              <w:adjustRightInd w:val="0"/>
              <w:jc w:val="center"/>
              <w:rPr>
                <w:rFonts w:ascii="ＭＳ ゴシック" w:eastAsia="ＭＳ ゴシック" w:hAnsi="ＭＳ ゴシック"/>
                <w:b/>
                <w:kern w:val="0"/>
                <w:szCs w:val="21"/>
              </w:rPr>
            </w:pPr>
          </w:p>
        </w:tc>
        <w:tc>
          <w:tcPr>
            <w:tcW w:w="3187" w:type="dxa"/>
          </w:tcPr>
          <w:p w:rsidR="00BB124E" w:rsidRPr="00BB124E" w:rsidRDefault="00BB124E" w:rsidP="00BB124E">
            <w:pPr>
              <w:autoSpaceDE w:val="0"/>
              <w:autoSpaceDN w:val="0"/>
              <w:adjustRightInd w:val="0"/>
              <w:jc w:val="center"/>
              <w:rPr>
                <w:rFonts w:ascii="ＭＳ ゴシック" w:eastAsia="ＭＳ ゴシック" w:hAnsi="ＭＳ ゴシック"/>
                <w:b/>
                <w:kern w:val="0"/>
                <w:szCs w:val="21"/>
              </w:rPr>
            </w:pPr>
            <w:r w:rsidRPr="00BB124E">
              <w:rPr>
                <w:rFonts w:ascii="ＭＳ ゴシック" w:eastAsia="ＭＳ ゴシック" w:hAnsi="ＭＳ ゴシック"/>
                <w:kern w:val="0"/>
                <w:sz w:val="20"/>
                <w:szCs w:val="20"/>
              </w:rPr>
              <w:t>68mm</w:t>
            </w:r>
            <w:r w:rsidRPr="00BB124E">
              <w:rPr>
                <w:rFonts w:ascii="ＭＳ ゴシック" w:eastAsia="ＭＳ ゴシック" w:hAnsi="ＭＳ ゴシック" w:cs="ＭＳ明朝" w:hint="eastAsia"/>
                <w:kern w:val="0"/>
                <w:sz w:val="20"/>
                <w:szCs w:val="20"/>
              </w:rPr>
              <w:t>以下</w:t>
            </w:r>
          </w:p>
        </w:tc>
        <w:tc>
          <w:tcPr>
            <w:tcW w:w="3090" w:type="dxa"/>
          </w:tcPr>
          <w:p w:rsidR="00BB124E" w:rsidRPr="00BB124E" w:rsidRDefault="00BB124E" w:rsidP="00BB124E">
            <w:pPr>
              <w:autoSpaceDE w:val="0"/>
              <w:autoSpaceDN w:val="0"/>
              <w:adjustRightInd w:val="0"/>
              <w:jc w:val="center"/>
              <w:rPr>
                <w:rFonts w:ascii="ＭＳ ゴシック" w:eastAsia="ＭＳ ゴシック" w:hAnsi="ＭＳ ゴシック"/>
                <w:b/>
                <w:kern w:val="0"/>
                <w:szCs w:val="21"/>
              </w:rPr>
            </w:pPr>
            <w:r w:rsidRPr="00BB124E">
              <w:rPr>
                <w:rFonts w:ascii="ＭＳ ゴシック" w:eastAsia="ＭＳ ゴシック" w:hAnsi="ＭＳ ゴシック"/>
                <w:kern w:val="0"/>
                <w:sz w:val="20"/>
                <w:szCs w:val="20"/>
              </w:rPr>
              <w:t>68mm</w:t>
            </w:r>
            <w:r w:rsidRPr="00BB124E">
              <w:rPr>
                <w:rFonts w:ascii="ＭＳ ゴシック" w:eastAsia="ＭＳ ゴシック" w:hAnsi="ＭＳ ゴシック" w:cs="ＭＳ明朝" w:hint="eastAsia"/>
                <w:kern w:val="0"/>
                <w:sz w:val="20"/>
                <w:szCs w:val="20"/>
              </w:rPr>
              <w:t>をこえるもの</w:t>
            </w:r>
          </w:p>
        </w:tc>
      </w:tr>
      <w:tr w:rsidR="00BB124E" w:rsidRPr="00BB124E" w:rsidTr="00BB124E">
        <w:trPr>
          <w:jc w:val="center"/>
        </w:trPr>
        <w:tc>
          <w:tcPr>
            <w:tcW w:w="1751"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b/>
                <w:kern w:val="0"/>
                <w:szCs w:val="21"/>
              </w:rPr>
            </w:pPr>
            <w:r w:rsidRPr="00BB124E">
              <w:rPr>
                <w:rFonts w:ascii="ＭＳ ゴシック" w:eastAsia="ＭＳ ゴシック" w:hAnsi="ＭＳ ゴシック" w:cs="ＭＳ明朝" w:hint="eastAsia"/>
                <w:kern w:val="0"/>
                <w:sz w:val="20"/>
                <w:szCs w:val="20"/>
              </w:rPr>
              <w:t>ねじの種類</w:t>
            </w:r>
          </w:p>
        </w:tc>
        <w:tc>
          <w:tcPr>
            <w:tcW w:w="3187" w:type="dxa"/>
          </w:tcPr>
          <w:p w:rsidR="00BB124E" w:rsidRPr="00BB124E" w:rsidRDefault="00BB124E" w:rsidP="00BB124E">
            <w:pPr>
              <w:autoSpaceDE w:val="0"/>
              <w:autoSpaceDN w:val="0"/>
              <w:adjustRightInd w:val="0"/>
              <w:snapToGrid w:val="0"/>
              <w:jc w:val="center"/>
              <w:rPr>
                <w:rFonts w:ascii="ＭＳ ゴシック" w:eastAsia="ＭＳ ゴシック" w:hAnsi="ＭＳ ゴシック" w:cs="ＭＳ明朝"/>
                <w:kern w:val="0"/>
                <w:sz w:val="20"/>
                <w:szCs w:val="20"/>
              </w:rPr>
            </w:pPr>
            <w:r w:rsidRPr="00BB124E">
              <w:rPr>
                <w:rFonts w:ascii="ＭＳ ゴシック" w:eastAsia="ＭＳ ゴシック" w:hAnsi="ＭＳ ゴシック" w:cs="ＭＳ明朝" w:hint="eastAsia"/>
                <w:kern w:val="0"/>
                <w:sz w:val="20"/>
                <w:szCs w:val="20"/>
              </w:rPr>
              <w:t>メートル並目ねじ</w:t>
            </w:r>
          </w:p>
          <w:p w:rsidR="00BB124E" w:rsidRPr="00BB124E" w:rsidRDefault="00BB124E" w:rsidP="00BB124E">
            <w:pPr>
              <w:autoSpaceDE w:val="0"/>
              <w:autoSpaceDN w:val="0"/>
              <w:adjustRightInd w:val="0"/>
              <w:snapToGrid w:val="0"/>
              <w:jc w:val="center"/>
              <w:rPr>
                <w:rFonts w:ascii="ＭＳ ゴシック" w:eastAsia="ＭＳ ゴシック" w:hAnsi="ＭＳ ゴシック"/>
                <w:kern w:val="0"/>
                <w:sz w:val="20"/>
                <w:szCs w:val="20"/>
              </w:rPr>
            </w:pPr>
            <w:r w:rsidRPr="00BB124E">
              <w:rPr>
                <w:rFonts w:ascii="ＭＳ ゴシック" w:eastAsia="ＭＳ ゴシック" w:hAnsi="ＭＳ ゴシック"/>
                <w:kern w:val="0"/>
                <w:sz w:val="20"/>
                <w:szCs w:val="20"/>
              </w:rPr>
              <w:t>JIS B 0205</w:t>
            </w:r>
          </w:p>
          <w:p w:rsidR="00BB124E" w:rsidRPr="00BB124E" w:rsidRDefault="00BB124E" w:rsidP="00BB124E">
            <w:pPr>
              <w:autoSpaceDE w:val="0"/>
              <w:autoSpaceDN w:val="0"/>
              <w:adjustRightInd w:val="0"/>
              <w:snapToGrid w:val="0"/>
              <w:jc w:val="center"/>
              <w:rPr>
                <w:rFonts w:ascii="ＭＳ ゴシック" w:eastAsia="ＭＳ ゴシック" w:hAnsi="ＭＳ ゴシック"/>
                <w:b/>
                <w:kern w:val="0"/>
                <w:szCs w:val="21"/>
              </w:rPr>
            </w:pPr>
            <w:r w:rsidRPr="00BB124E">
              <w:rPr>
                <w:rFonts w:ascii="ＭＳ ゴシック" w:eastAsia="ＭＳ ゴシック" w:hAnsi="ＭＳ ゴシック" w:cs="ＭＳ明朝" w:hint="eastAsia"/>
                <w:kern w:val="0"/>
                <w:sz w:val="20"/>
                <w:szCs w:val="20"/>
              </w:rPr>
              <w:t>（メートル並目ねじ）</w:t>
            </w:r>
          </w:p>
        </w:tc>
        <w:tc>
          <w:tcPr>
            <w:tcW w:w="3090" w:type="dxa"/>
          </w:tcPr>
          <w:p w:rsidR="00BB124E" w:rsidRPr="00BB124E" w:rsidRDefault="00BB124E" w:rsidP="00BB124E">
            <w:pPr>
              <w:autoSpaceDE w:val="0"/>
              <w:autoSpaceDN w:val="0"/>
              <w:adjustRightInd w:val="0"/>
              <w:snapToGrid w:val="0"/>
              <w:jc w:val="center"/>
              <w:rPr>
                <w:rFonts w:ascii="ＭＳ ゴシック" w:eastAsia="ＭＳ ゴシック" w:hAnsi="ＭＳ ゴシック" w:cs="ＭＳ明朝"/>
                <w:kern w:val="0"/>
                <w:sz w:val="20"/>
                <w:szCs w:val="20"/>
              </w:rPr>
            </w:pPr>
            <w:r w:rsidRPr="00BB124E">
              <w:rPr>
                <w:rFonts w:ascii="ＭＳ ゴシック" w:eastAsia="ＭＳ ゴシック" w:hAnsi="ＭＳ ゴシック" w:cs="ＭＳ明朝" w:hint="eastAsia"/>
                <w:kern w:val="0"/>
                <w:sz w:val="20"/>
                <w:szCs w:val="20"/>
              </w:rPr>
              <w:t>メートル細目ねじ</w:t>
            </w:r>
          </w:p>
          <w:p w:rsidR="00BB124E" w:rsidRPr="00BB124E" w:rsidRDefault="00BB124E" w:rsidP="00BB124E">
            <w:pPr>
              <w:autoSpaceDE w:val="0"/>
              <w:autoSpaceDN w:val="0"/>
              <w:adjustRightInd w:val="0"/>
              <w:snapToGrid w:val="0"/>
              <w:jc w:val="center"/>
              <w:rPr>
                <w:rFonts w:ascii="ＭＳ ゴシック" w:eastAsia="ＭＳ ゴシック" w:hAnsi="ＭＳ ゴシック"/>
                <w:kern w:val="0"/>
                <w:sz w:val="20"/>
                <w:szCs w:val="20"/>
              </w:rPr>
            </w:pPr>
            <w:r w:rsidRPr="00BB124E">
              <w:rPr>
                <w:rFonts w:ascii="ＭＳ ゴシック" w:eastAsia="ＭＳ ゴシック" w:hAnsi="ＭＳ ゴシック"/>
                <w:kern w:val="0"/>
                <w:sz w:val="20"/>
                <w:szCs w:val="20"/>
              </w:rPr>
              <w:t>JIS B 0207</w:t>
            </w:r>
          </w:p>
          <w:p w:rsidR="00BB124E" w:rsidRPr="00BB124E" w:rsidRDefault="00BB124E" w:rsidP="00BB124E">
            <w:pPr>
              <w:autoSpaceDE w:val="0"/>
              <w:autoSpaceDN w:val="0"/>
              <w:adjustRightInd w:val="0"/>
              <w:snapToGrid w:val="0"/>
              <w:jc w:val="center"/>
              <w:rPr>
                <w:rFonts w:ascii="ＭＳ ゴシック" w:eastAsia="ＭＳ ゴシック" w:hAnsi="ＭＳ ゴシック"/>
                <w:b/>
                <w:kern w:val="0"/>
                <w:szCs w:val="21"/>
              </w:rPr>
            </w:pPr>
            <w:r w:rsidRPr="00BB124E">
              <w:rPr>
                <w:rFonts w:ascii="ＭＳ ゴシック" w:eastAsia="ＭＳ ゴシック" w:hAnsi="ＭＳ ゴシック" w:cs="ＭＳ明朝" w:hint="eastAsia"/>
                <w:kern w:val="0"/>
                <w:sz w:val="20"/>
                <w:szCs w:val="20"/>
              </w:rPr>
              <w:t>（メートル細目ねじ）</w:t>
            </w:r>
          </w:p>
        </w:tc>
      </w:tr>
      <w:tr w:rsidR="00BB124E" w:rsidRPr="00BB124E" w:rsidTr="00BB124E">
        <w:trPr>
          <w:jc w:val="center"/>
        </w:trPr>
        <w:tc>
          <w:tcPr>
            <w:tcW w:w="1751"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b/>
                <w:kern w:val="0"/>
                <w:szCs w:val="21"/>
              </w:rPr>
            </w:pPr>
            <w:r w:rsidRPr="00BB124E">
              <w:rPr>
                <w:rFonts w:ascii="ＭＳ ゴシック" w:eastAsia="ＭＳ ゴシック" w:hAnsi="ＭＳ ゴシック" w:cs="ＭＳ明朝" w:hint="eastAsia"/>
                <w:kern w:val="0"/>
                <w:sz w:val="20"/>
                <w:szCs w:val="20"/>
              </w:rPr>
              <w:t>ピ</w:t>
            </w:r>
            <w:r w:rsidRPr="00BB124E">
              <w:rPr>
                <w:rFonts w:ascii="ＭＳ ゴシック" w:eastAsia="ＭＳ ゴシック" w:hAnsi="ＭＳ ゴシック" w:cs="ＭＳ明朝"/>
                <w:kern w:val="0"/>
                <w:sz w:val="20"/>
                <w:szCs w:val="20"/>
              </w:rPr>
              <w:t xml:space="preserve"> </w:t>
            </w:r>
            <w:r w:rsidRPr="00BB124E">
              <w:rPr>
                <w:rFonts w:ascii="ＭＳ ゴシック" w:eastAsia="ＭＳ ゴシック" w:hAnsi="ＭＳ ゴシック" w:cs="ＭＳ明朝" w:hint="eastAsia"/>
                <w:kern w:val="0"/>
                <w:sz w:val="20"/>
                <w:szCs w:val="20"/>
              </w:rPr>
              <w:t>ッ</w:t>
            </w:r>
            <w:r w:rsidRPr="00BB124E">
              <w:rPr>
                <w:rFonts w:ascii="ＭＳ ゴシック" w:eastAsia="ＭＳ ゴシック" w:hAnsi="ＭＳ ゴシック" w:cs="ＭＳ明朝"/>
                <w:kern w:val="0"/>
                <w:sz w:val="20"/>
                <w:szCs w:val="20"/>
              </w:rPr>
              <w:t xml:space="preserve"> </w:t>
            </w:r>
            <w:r w:rsidRPr="00BB124E">
              <w:rPr>
                <w:rFonts w:ascii="ＭＳ ゴシック" w:eastAsia="ＭＳ ゴシック" w:hAnsi="ＭＳ ゴシック" w:cs="ＭＳ明朝" w:hint="eastAsia"/>
                <w:kern w:val="0"/>
                <w:sz w:val="20"/>
                <w:szCs w:val="20"/>
              </w:rPr>
              <w:t>チ</w:t>
            </w:r>
          </w:p>
        </w:tc>
        <w:tc>
          <w:tcPr>
            <w:tcW w:w="3187" w:type="dxa"/>
          </w:tcPr>
          <w:p w:rsidR="00BB124E" w:rsidRPr="00BB124E" w:rsidRDefault="00BB124E" w:rsidP="00BB124E">
            <w:pPr>
              <w:autoSpaceDE w:val="0"/>
              <w:autoSpaceDN w:val="0"/>
              <w:adjustRightInd w:val="0"/>
              <w:jc w:val="center"/>
              <w:rPr>
                <w:rFonts w:ascii="ＭＳ ゴシック" w:eastAsia="ＭＳ ゴシック" w:hAnsi="ＭＳ ゴシック"/>
                <w:b/>
                <w:kern w:val="0"/>
                <w:szCs w:val="21"/>
              </w:rPr>
            </w:pPr>
            <w:r w:rsidRPr="00BB124E">
              <w:rPr>
                <w:rFonts w:ascii="ＭＳ ゴシック" w:eastAsia="ＭＳ ゴシック" w:hAnsi="ＭＳ ゴシック"/>
                <w:kern w:val="0"/>
                <w:sz w:val="20"/>
                <w:szCs w:val="20"/>
              </w:rPr>
              <w:t>JIS</w:t>
            </w:r>
            <w:r w:rsidRPr="00BB124E">
              <w:rPr>
                <w:rFonts w:ascii="ＭＳ ゴシック" w:eastAsia="ＭＳ ゴシック" w:hAnsi="ＭＳ ゴシック" w:cs="ＭＳ明朝" w:hint="eastAsia"/>
                <w:kern w:val="0"/>
                <w:sz w:val="20"/>
                <w:szCs w:val="20"/>
              </w:rPr>
              <w:t>規格による</w:t>
            </w:r>
          </w:p>
        </w:tc>
        <w:tc>
          <w:tcPr>
            <w:tcW w:w="3090" w:type="dxa"/>
          </w:tcPr>
          <w:p w:rsidR="00BB124E" w:rsidRPr="00BB124E" w:rsidRDefault="00BB124E" w:rsidP="00BB124E">
            <w:pPr>
              <w:autoSpaceDE w:val="0"/>
              <w:autoSpaceDN w:val="0"/>
              <w:adjustRightInd w:val="0"/>
              <w:jc w:val="center"/>
              <w:rPr>
                <w:rFonts w:ascii="ＭＳ ゴシック" w:eastAsia="ＭＳ ゴシック" w:hAnsi="ＭＳ ゴシック"/>
                <w:b/>
                <w:kern w:val="0"/>
                <w:szCs w:val="21"/>
              </w:rPr>
            </w:pPr>
            <w:r w:rsidRPr="00BB124E">
              <w:rPr>
                <w:rFonts w:ascii="ＭＳ ゴシック" w:eastAsia="ＭＳ ゴシック" w:hAnsi="ＭＳ ゴシック" w:cs="ＭＳ明朝" w:hint="eastAsia"/>
                <w:kern w:val="0"/>
                <w:sz w:val="20"/>
                <w:szCs w:val="20"/>
              </w:rPr>
              <w:t>６</w:t>
            </w:r>
            <w:r w:rsidRPr="00BB124E">
              <w:rPr>
                <w:rFonts w:ascii="ＭＳ ゴシック" w:eastAsia="ＭＳ ゴシック" w:hAnsi="ＭＳ ゴシック"/>
                <w:kern w:val="0"/>
                <w:sz w:val="20"/>
                <w:szCs w:val="20"/>
              </w:rPr>
              <w:t>mm</w:t>
            </w:r>
          </w:p>
        </w:tc>
      </w:tr>
      <w:tr w:rsidR="00BB124E" w:rsidRPr="00BB124E" w:rsidTr="00BB124E">
        <w:trPr>
          <w:jc w:val="center"/>
        </w:trPr>
        <w:tc>
          <w:tcPr>
            <w:tcW w:w="1751"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b/>
                <w:kern w:val="0"/>
                <w:szCs w:val="21"/>
              </w:rPr>
            </w:pPr>
            <w:r w:rsidRPr="00BB124E">
              <w:rPr>
                <w:rFonts w:ascii="ＭＳ ゴシック" w:eastAsia="ＭＳ ゴシック" w:hAnsi="ＭＳ ゴシック" w:cs="ＭＳ明朝" w:hint="eastAsia"/>
                <w:kern w:val="0"/>
                <w:sz w:val="20"/>
                <w:szCs w:val="20"/>
              </w:rPr>
              <w:t>精</w:t>
            </w:r>
            <w:r w:rsidRPr="00BB124E">
              <w:rPr>
                <w:rFonts w:ascii="ＭＳ ゴシック" w:eastAsia="ＭＳ ゴシック" w:hAnsi="ＭＳ ゴシック" w:cs="ＭＳ明朝"/>
                <w:kern w:val="0"/>
                <w:sz w:val="20"/>
                <w:szCs w:val="20"/>
              </w:rPr>
              <w:t xml:space="preserve"> </w:t>
            </w:r>
            <w:r w:rsidRPr="00BB124E">
              <w:rPr>
                <w:rFonts w:ascii="ＭＳ ゴシック" w:eastAsia="ＭＳ ゴシック" w:hAnsi="ＭＳ ゴシック" w:cs="ＭＳ明朝" w:hint="eastAsia"/>
                <w:kern w:val="0"/>
                <w:sz w:val="20"/>
                <w:szCs w:val="20"/>
              </w:rPr>
              <w:t>度</w:t>
            </w:r>
          </w:p>
        </w:tc>
        <w:tc>
          <w:tcPr>
            <w:tcW w:w="3187" w:type="dxa"/>
          </w:tcPr>
          <w:p w:rsidR="00BB124E" w:rsidRPr="00BB124E" w:rsidRDefault="00BB124E" w:rsidP="00BB124E">
            <w:pPr>
              <w:autoSpaceDE w:val="0"/>
              <w:autoSpaceDN w:val="0"/>
              <w:adjustRightInd w:val="0"/>
              <w:snapToGrid w:val="0"/>
              <w:jc w:val="center"/>
              <w:rPr>
                <w:rFonts w:ascii="ＭＳ ゴシック" w:eastAsia="ＭＳ ゴシック" w:hAnsi="ＭＳ ゴシック" w:cs="ＭＳ明朝"/>
                <w:kern w:val="0"/>
                <w:sz w:val="20"/>
                <w:szCs w:val="20"/>
              </w:rPr>
            </w:pPr>
            <w:r w:rsidRPr="00BB124E">
              <w:rPr>
                <w:rFonts w:ascii="ＭＳ ゴシック" w:eastAsia="ＭＳ ゴシック" w:hAnsi="ＭＳ ゴシック" w:cs="ＭＳ明朝" w:hint="eastAsia"/>
                <w:kern w:val="0"/>
                <w:sz w:val="20"/>
                <w:szCs w:val="20"/>
              </w:rPr>
              <w:t>３級</w:t>
            </w:r>
          </w:p>
          <w:p w:rsidR="00BB124E" w:rsidRPr="00BB124E" w:rsidRDefault="00BB124E" w:rsidP="00BB124E">
            <w:pPr>
              <w:autoSpaceDE w:val="0"/>
              <w:autoSpaceDN w:val="0"/>
              <w:adjustRightInd w:val="0"/>
              <w:snapToGrid w:val="0"/>
              <w:jc w:val="center"/>
              <w:rPr>
                <w:rFonts w:ascii="ＭＳ ゴシック" w:eastAsia="ＭＳ ゴシック" w:hAnsi="ＭＳ ゴシック" w:cs="ＭＳ明朝"/>
                <w:kern w:val="0"/>
                <w:sz w:val="20"/>
                <w:szCs w:val="20"/>
              </w:rPr>
            </w:pPr>
            <w:r w:rsidRPr="00BB124E">
              <w:rPr>
                <w:rFonts w:ascii="ＭＳ ゴシック" w:eastAsia="ＭＳ ゴシック" w:hAnsi="ＭＳ ゴシック"/>
                <w:kern w:val="0"/>
                <w:sz w:val="20"/>
                <w:szCs w:val="20"/>
              </w:rPr>
              <w:t>JIS B 0209</w:t>
            </w:r>
            <w:r w:rsidRPr="00BB124E">
              <w:rPr>
                <w:rFonts w:ascii="ＭＳ ゴシック" w:eastAsia="ＭＳ ゴシック" w:hAnsi="ＭＳ ゴシック" w:cs="ＭＳ明朝" w:hint="eastAsia"/>
                <w:kern w:val="0"/>
                <w:sz w:val="20"/>
                <w:szCs w:val="20"/>
              </w:rPr>
              <w:t>（メートル並目ねじ</w:t>
            </w:r>
          </w:p>
          <w:p w:rsidR="00BB124E" w:rsidRPr="00BB124E" w:rsidRDefault="00BB124E" w:rsidP="00BB124E">
            <w:pPr>
              <w:autoSpaceDE w:val="0"/>
              <w:autoSpaceDN w:val="0"/>
              <w:adjustRightInd w:val="0"/>
              <w:snapToGrid w:val="0"/>
              <w:jc w:val="center"/>
              <w:rPr>
                <w:rFonts w:ascii="ＭＳ ゴシック" w:eastAsia="ＭＳ ゴシック" w:hAnsi="ＭＳ ゴシック"/>
                <w:b/>
                <w:kern w:val="0"/>
                <w:szCs w:val="21"/>
              </w:rPr>
            </w:pPr>
            <w:r w:rsidRPr="00BB124E">
              <w:rPr>
                <w:rFonts w:ascii="ＭＳ ゴシック" w:eastAsia="ＭＳ ゴシック" w:hAnsi="ＭＳ ゴシック" w:cs="ＭＳ明朝" w:hint="eastAsia"/>
                <w:kern w:val="0"/>
                <w:sz w:val="20"/>
                <w:szCs w:val="20"/>
              </w:rPr>
              <w:t>の許容限界寸法及び公差）</w:t>
            </w:r>
          </w:p>
        </w:tc>
        <w:tc>
          <w:tcPr>
            <w:tcW w:w="3090" w:type="dxa"/>
          </w:tcPr>
          <w:p w:rsidR="00BB124E" w:rsidRPr="00BB124E" w:rsidRDefault="00BB124E" w:rsidP="00BB124E">
            <w:pPr>
              <w:autoSpaceDE w:val="0"/>
              <w:autoSpaceDN w:val="0"/>
              <w:adjustRightInd w:val="0"/>
              <w:snapToGrid w:val="0"/>
              <w:jc w:val="center"/>
              <w:rPr>
                <w:rFonts w:ascii="ＭＳ ゴシック" w:eastAsia="ＭＳ ゴシック" w:hAnsi="ＭＳ ゴシック" w:cs="ＭＳ明朝"/>
                <w:kern w:val="0"/>
                <w:sz w:val="20"/>
                <w:szCs w:val="20"/>
              </w:rPr>
            </w:pPr>
            <w:r w:rsidRPr="00BB124E">
              <w:rPr>
                <w:rFonts w:ascii="ＭＳ ゴシック" w:eastAsia="ＭＳ ゴシック" w:hAnsi="ＭＳ ゴシック" w:cs="ＭＳ明朝" w:hint="eastAsia"/>
                <w:kern w:val="0"/>
                <w:sz w:val="20"/>
                <w:szCs w:val="20"/>
              </w:rPr>
              <w:t>３級</w:t>
            </w:r>
          </w:p>
          <w:p w:rsidR="00BB124E" w:rsidRPr="00BB124E" w:rsidRDefault="00BB124E" w:rsidP="00BB124E">
            <w:pPr>
              <w:autoSpaceDE w:val="0"/>
              <w:autoSpaceDN w:val="0"/>
              <w:adjustRightInd w:val="0"/>
              <w:snapToGrid w:val="0"/>
              <w:jc w:val="center"/>
              <w:rPr>
                <w:rFonts w:ascii="ＭＳ ゴシック" w:eastAsia="ＭＳ ゴシック" w:hAnsi="ＭＳ ゴシック" w:cs="ＭＳ明朝"/>
                <w:kern w:val="0"/>
                <w:sz w:val="20"/>
                <w:szCs w:val="20"/>
              </w:rPr>
            </w:pPr>
            <w:r w:rsidRPr="00BB124E">
              <w:rPr>
                <w:rFonts w:ascii="ＭＳ ゴシック" w:eastAsia="ＭＳ ゴシック" w:hAnsi="ＭＳ ゴシック"/>
                <w:kern w:val="0"/>
                <w:sz w:val="20"/>
                <w:szCs w:val="20"/>
              </w:rPr>
              <w:t>JIS B 0211</w:t>
            </w:r>
            <w:r w:rsidRPr="00BB124E">
              <w:rPr>
                <w:rFonts w:ascii="ＭＳ ゴシック" w:eastAsia="ＭＳ ゴシック" w:hAnsi="ＭＳ ゴシック" w:cs="ＭＳ明朝" w:hint="eastAsia"/>
                <w:kern w:val="0"/>
                <w:sz w:val="20"/>
                <w:szCs w:val="20"/>
              </w:rPr>
              <w:t>（</w:t>
            </w:r>
            <w:r w:rsidRPr="00BB124E">
              <w:rPr>
                <w:rFonts w:ascii="ＭＳ ゴシック" w:eastAsia="ＭＳ ゴシック" w:hAnsi="ＭＳ ゴシック" w:cs="ＭＳ明朝"/>
                <w:kern w:val="0"/>
                <w:sz w:val="20"/>
                <w:szCs w:val="20"/>
              </w:rPr>
              <w:t xml:space="preserve"> </w:t>
            </w:r>
            <w:r w:rsidRPr="00BB124E">
              <w:rPr>
                <w:rFonts w:ascii="ＭＳ ゴシック" w:eastAsia="ＭＳ ゴシック" w:hAnsi="ＭＳ ゴシック" w:cs="ＭＳ明朝" w:hint="eastAsia"/>
                <w:kern w:val="0"/>
                <w:sz w:val="20"/>
                <w:szCs w:val="20"/>
              </w:rPr>
              <w:t>メートル細目ねじ</w:t>
            </w:r>
          </w:p>
          <w:p w:rsidR="00BB124E" w:rsidRPr="00BB124E" w:rsidRDefault="00BB124E" w:rsidP="00BB124E">
            <w:pPr>
              <w:autoSpaceDE w:val="0"/>
              <w:autoSpaceDN w:val="0"/>
              <w:adjustRightInd w:val="0"/>
              <w:snapToGrid w:val="0"/>
              <w:jc w:val="center"/>
              <w:rPr>
                <w:rFonts w:ascii="ＭＳ ゴシック" w:eastAsia="ＭＳ ゴシック" w:hAnsi="ＭＳ ゴシック"/>
                <w:b/>
                <w:kern w:val="0"/>
                <w:szCs w:val="21"/>
              </w:rPr>
            </w:pPr>
            <w:r w:rsidRPr="00BB124E">
              <w:rPr>
                <w:rFonts w:ascii="ＭＳ ゴシック" w:eastAsia="ＭＳ ゴシック" w:hAnsi="ＭＳ ゴシック" w:cs="ＭＳ明朝" w:hint="eastAsia"/>
                <w:kern w:val="0"/>
                <w:sz w:val="20"/>
                <w:szCs w:val="20"/>
              </w:rPr>
              <w:t>の許容限界寸法及び公差）</w:t>
            </w:r>
          </w:p>
        </w:tc>
      </w:tr>
    </w:tbl>
    <w:p w:rsidR="00BB124E" w:rsidRDefault="00BB124E" w:rsidP="00BB124E">
      <w:pPr>
        <w:autoSpaceDE w:val="0"/>
        <w:autoSpaceDN w:val="0"/>
        <w:adjustRightInd w:val="0"/>
        <w:jc w:val="left"/>
        <w:rPr>
          <w:rFonts w:ascii="HG丸ｺﾞｼｯｸM-PRO" w:eastAsia="HG丸ｺﾞｼｯｸM-PRO" w:cs="MS-Mincho"/>
          <w:kern w:val="0"/>
          <w:szCs w:val="21"/>
        </w:rPr>
      </w:pPr>
    </w:p>
    <w:p w:rsidR="00BB124E" w:rsidRPr="00BB124E" w:rsidRDefault="00BB124E" w:rsidP="00BB124E">
      <w:pPr>
        <w:autoSpaceDE w:val="0"/>
        <w:autoSpaceDN w:val="0"/>
        <w:adjustRightInd w:val="0"/>
        <w:jc w:val="left"/>
        <w:rPr>
          <w:rFonts w:ascii="HG丸ｺﾞｼｯｸM-PRO" w:eastAsia="HG丸ｺﾞｼｯｸM-PRO" w:cs="MS-Gothic"/>
          <w:b/>
          <w:kern w:val="0"/>
          <w:szCs w:val="21"/>
        </w:rPr>
      </w:pPr>
      <w:r w:rsidRPr="00BB124E">
        <w:rPr>
          <w:rFonts w:ascii="HG丸ｺﾞｼｯｸM-PRO" w:eastAsia="HG丸ｺﾞｼｯｸM-PRO" w:cs="MS-Gothic" w:hint="eastAsia"/>
          <w:b/>
          <w:kern w:val="0"/>
          <w:szCs w:val="21"/>
        </w:rPr>
        <w:t>２－12－９ プレビーム用桁製作工</w:t>
      </w:r>
    </w:p>
    <w:p w:rsidR="00BB124E" w:rsidRPr="00BB124E" w:rsidRDefault="00BB124E" w:rsidP="00BB124E">
      <w:pPr>
        <w:autoSpaceDE w:val="0"/>
        <w:autoSpaceDN w:val="0"/>
        <w:adjustRightInd w:val="0"/>
        <w:ind w:leftChars="100" w:left="42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１．プレビーム用桁の製作加工については、第３編２－12－３桁製作工の規定によるものとするが、仮組立ては行わないものとする。また、塗装は、プレビーム用桁製作後長時間仮置きする場合は、ジンクリッチプライマーにより、塗装を行なわなければならない。</w:t>
      </w:r>
    </w:p>
    <w:p w:rsidR="00BB124E" w:rsidRPr="00BB124E" w:rsidRDefault="00BB124E" w:rsidP="00BB124E">
      <w:pPr>
        <w:autoSpaceDE w:val="0"/>
        <w:autoSpaceDN w:val="0"/>
        <w:adjustRightInd w:val="0"/>
        <w:ind w:leftChars="100" w:left="42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２．鋼桁の組立てに使用するボルト･ナットの施工については、第３編２－13－２地組工の規定によるものとする。</w:t>
      </w:r>
    </w:p>
    <w:p w:rsidR="00BB124E" w:rsidRDefault="00BB124E" w:rsidP="00BB124E">
      <w:pPr>
        <w:autoSpaceDE w:val="0"/>
        <w:autoSpaceDN w:val="0"/>
        <w:adjustRightInd w:val="0"/>
        <w:jc w:val="left"/>
        <w:rPr>
          <w:rFonts w:ascii="HG丸ｺﾞｼｯｸM-PRO" w:eastAsia="HG丸ｺﾞｼｯｸM-PRO" w:cs="MS-Gothic"/>
          <w:kern w:val="0"/>
          <w:szCs w:val="21"/>
        </w:rPr>
      </w:pPr>
    </w:p>
    <w:p w:rsidR="00FB1ACD" w:rsidRDefault="00FB1ACD" w:rsidP="00BB124E">
      <w:pPr>
        <w:autoSpaceDE w:val="0"/>
        <w:autoSpaceDN w:val="0"/>
        <w:adjustRightInd w:val="0"/>
        <w:jc w:val="left"/>
        <w:rPr>
          <w:rFonts w:ascii="HG丸ｺﾞｼｯｸM-PRO" w:eastAsia="HG丸ｺﾞｼｯｸM-PRO" w:cs="MS-Gothic"/>
          <w:kern w:val="0"/>
          <w:szCs w:val="21"/>
        </w:rPr>
      </w:pPr>
    </w:p>
    <w:p w:rsidR="00BB124E" w:rsidRPr="00BB124E" w:rsidRDefault="00BB124E" w:rsidP="00BB124E">
      <w:pPr>
        <w:autoSpaceDE w:val="0"/>
        <w:autoSpaceDN w:val="0"/>
        <w:adjustRightInd w:val="0"/>
        <w:jc w:val="left"/>
        <w:rPr>
          <w:rFonts w:ascii="HG丸ｺﾞｼｯｸM-PRO" w:eastAsia="HG丸ｺﾞｼｯｸM-PRO" w:cs="MS-Gothic"/>
          <w:b/>
          <w:kern w:val="0"/>
          <w:szCs w:val="21"/>
        </w:rPr>
      </w:pPr>
      <w:r w:rsidRPr="00BB124E">
        <w:rPr>
          <w:rFonts w:ascii="HG丸ｺﾞｼｯｸM-PRO" w:eastAsia="HG丸ｺﾞｼｯｸM-PRO" w:cs="MS-Gothic" w:hint="eastAsia"/>
          <w:b/>
          <w:kern w:val="0"/>
          <w:szCs w:val="21"/>
        </w:rPr>
        <w:lastRenderedPageBreak/>
        <w:t>２－12－10 鋼製排水管製作工</w:t>
      </w:r>
    </w:p>
    <w:p w:rsidR="00BB124E" w:rsidRPr="00BB124E" w:rsidRDefault="00BB124E" w:rsidP="00BB124E">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１．製作加工</w:t>
      </w:r>
    </w:p>
    <w:p w:rsidR="00BB124E" w:rsidRPr="00BB124E" w:rsidRDefault="00BB124E" w:rsidP="00BB124E">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（１）請負者は、排水管及び取付金具の防食ついては、</w:t>
      </w:r>
      <w:r w:rsidRPr="00BB124E">
        <w:rPr>
          <w:rFonts w:ascii="HG丸ｺﾞｼｯｸM-PRO" w:eastAsia="HG丸ｺﾞｼｯｸM-PRO" w:cs="MS-Gothic" w:hint="eastAsia"/>
          <w:kern w:val="0"/>
          <w:szCs w:val="21"/>
        </w:rPr>
        <w:t>設計図書</w:t>
      </w:r>
      <w:r w:rsidRPr="00BB124E">
        <w:rPr>
          <w:rFonts w:ascii="HG丸ｺﾞｼｯｸM-PRO" w:eastAsia="HG丸ｺﾞｼｯｸM-PRO" w:cs="MS-Mincho" w:hint="eastAsia"/>
          <w:kern w:val="0"/>
          <w:szCs w:val="21"/>
        </w:rPr>
        <w:t>によらなければならない。</w:t>
      </w:r>
    </w:p>
    <w:p w:rsidR="00BB124E" w:rsidRPr="00BB124E" w:rsidRDefault="00BB124E" w:rsidP="00BB124E">
      <w:pPr>
        <w:autoSpaceDE w:val="0"/>
        <w:autoSpaceDN w:val="0"/>
        <w:adjustRightInd w:val="0"/>
        <w:ind w:leftChars="100" w:left="630" w:hangingChars="200" w:hanging="42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２）請負者は、取付金具と桁本体との取付けピースは工場内で溶接を行うものとし、工場溶接と同等以上の条件下で行わなければならない。やむを得ず現場で取付ける場合は十分な施工管理を行わなければならない。</w:t>
      </w:r>
    </w:p>
    <w:p w:rsidR="00BB124E" w:rsidRPr="00BB124E" w:rsidRDefault="00BB124E" w:rsidP="00BB124E">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（３）請負者は、桁本体に仮組立て時点で取付け、取合いの</w:t>
      </w:r>
      <w:r w:rsidRPr="00BB124E">
        <w:rPr>
          <w:rFonts w:ascii="HG丸ｺﾞｼｯｸM-PRO" w:eastAsia="HG丸ｺﾞｼｯｸM-PRO" w:cs="MS-Gothic" w:hint="eastAsia"/>
          <w:kern w:val="0"/>
          <w:szCs w:val="21"/>
        </w:rPr>
        <w:t>確認</w:t>
      </w:r>
      <w:r w:rsidRPr="00BB124E">
        <w:rPr>
          <w:rFonts w:ascii="HG丸ｺﾞｼｯｸM-PRO" w:eastAsia="HG丸ｺﾞｼｯｸM-PRO" w:cs="MS-Mincho" w:hint="eastAsia"/>
          <w:kern w:val="0"/>
          <w:szCs w:val="21"/>
        </w:rPr>
        <w:t>を行わなければならない。</w:t>
      </w:r>
    </w:p>
    <w:p w:rsidR="00BB124E" w:rsidRPr="00BB124E" w:rsidRDefault="00BB124E" w:rsidP="00BB124E">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２．ボルト・ナットの施工については、第3編２－12－３桁製作工の規定によるものとする。</w:t>
      </w:r>
    </w:p>
    <w:p w:rsidR="00BB124E" w:rsidRDefault="00BB124E" w:rsidP="00BB124E">
      <w:pPr>
        <w:autoSpaceDE w:val="0"/>
        <w:autoSpaceDN w:val="0"/>
        <w:adjustRightInd w:val="0"/>
        <w:jc w:val="left"/>
        <w:rPr>
          <w:rFonts w:ascii="HG丸ｺﾞｼｯｸM-PRO" w:eastAsia="HG丸ｺﾞｼｯｸM-PRO" w:cs="MS-Gothic"/>
          <w:kern w:val="0"/>
          <w:szCs w:val="21"/>
        </w:rPr>
      </w:pPr>
    </w:p>
    <w:p w:rsidR="00BB124E" w:rsidRPr="00BB124E" w:rsidRDefault="00BB124E" w:rsidP="00BB124E">
      <w:pPr>
        <w:autoSpaceDE w:val="0"/>
        <w:autoSpaceDN w:val="0"/>
        <w:adjustRightInd w:val="0"/>
        <w:jc w:val="left"/>
        <w:rPr>
          <w:rFonts w:ascii="HG丸ｺﾞｼｯｸM-PRO" w:eastAsia="HG丸ｺﾞｼｯｸM-PRO" w:cs="MS-Gothic"/>
          <w:b/>
          <w:kern w:val="0"/>
          <w:szCs w:val="21"/>
        </w:rPr>
      </w:pPr>
      <w:r w:rsidRPr="00BB124E">
        <w:rPr>
          <w:rFonts w:ascii="HG丸ｺﾞｼｯｸM-PRO" w:eastAsia="HG丸ｺﾞｼｯｸM-PRO" w:cs="MS-Gothic" w:hint="eastAsia"/>
          <w:b/>
          <w:kern w:val="0"/>
          <w:szCs w:val="21"/>
        </w:rPr>
        <w:t>２－12－11 工場塗装工</w:t>
      </w:r>
    </w:p>
    <w:p w:rsidR="00BB124E" w:rsidRPr="00BB124E" w:rsidRDefault="00BB124E" w:rsidP="00BB124E">
      <w:pPr>
        <w:autoSpaceDE w:val="0"/>
        <w:autoSpaceDN w:val="0"/>
        <w:adjustRightInd w:val="0"/>
        <w:ind w:leftChars="100" w:left="42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１．請負者は、同種塗装工事に従事した経験を有する塗装作業者を工事に従事させなければならない。</w:t>
      </w:r>
    </w:p>
    <w:p w:rsidR="00BB124E" w:rsidRPr="00BB124E" w:rsidRDefault="00BB124E" w:rsidP="00BB124E">
      <w:pPr>
        <w:autoSpaceDE w:val="0"/>
        <w:autoSpaceDN w:val="0"/>
        <w:adjustRightInd w:val="0"/>
        <w:ind w:leftChars="100" w:left="42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２．請負者は、前処理として被塗物表面の塗装に先立ち、さび落とし清掃を行うものとし、素地調整は</w:t>
      </w:r>
      <w:r w:rsidRPr="00BB124E">
        <w:rPr>
          <w:rFonts w:ascii="HG丸ｺﾞｼｯｸM-PRO" w:eastAsia="HG丸ｺﾞｼｯｸM-PRO" w:cs="MS-Gothic" w:hint="eastAsia"/>
          <w:kern w:val="0"/>
          <w:szCs w:val="21"/>
        </w:rPr>
        <w:t>設計図書</w:t>
      </w:r>
      <w:r w:rsidRPr="00BB124E">
        <w:rPr>
          <w:rFonts w:ascii="HG丸ｺﾞｼｯｸM-PRO" w:eastAsia="HG丸ｺﾞｼｯｸM-PRO" w:cs="MS-Mincho" w:hint="eastAsia"/>
          <w:kern w:val="0"/>
          <w:szCs w:val="21"/>
        </w:rPr>
        <w:t>に示す素地調整種別に応じて、以下の仕様を適用しなければならない。</w:t>
      </w:r>
    </w:p>
    <w:p w:rsidR="00BB124E" w:rsidRPr="00BB124E" w:rsidRDefault="00BB124E" w:rsidP="00BB124E">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素地調整程度1種</w:t>
      </w:r>
    </w:p>
    <w:p w:rsidR="00BB124E" w:rsidRPr="00BB124E" w:rsidRDefault="00BB124E" w:rsidP="00BB124E">
      <w:pPr>
        <w:autoSpaceDE w:val="0"/>
        <w:autoSpaceDN w:val="0"/>
        <w:adjustRightInd w:val="0"/>
        <w:ind w:leftChars="200" w:left="42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塗膜、黒皮、さび、その他の付着品を完全に除去（素地調整のグレードは、除せい（錆）程度のISO規格でSa2 1/2）し、鋼肌を露出させたもの。</w:t>
      </w:r>
    </w:p>
    <w:p w:rsidR="00BB124E" w:rsidRDefault="00BB124E" w:rsidP="00BB124E">
      <w:pPr>
        <w:autoSpaceDE w:val="0"/>
        <w:autoSpaceDN w:val="0"/>
        <w:adjustRightInd w:val="0"/>
        <w:ind w:leftChars="100" w:left="42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３．請負者は、気温、湿度の条件が表２－55の塗装禁止条件を満足しない場合、塗装を行ってはならない。ただし、塗装作業所が屋内で、温度、湿度が調節されているときは、屋外の気象条件に関係なく塗装してもよい。これ以外の場合は、監督職員と</w:t>
      </w:r>
      <w:r w:rsidRPr="00BB124E">
        <w:rPr>
          <w:rFonts w:ascii="HG丸ｺﾞｼｯｸM-PRO" w:eastAsia="HG丸ｺﾞｼｯｸM-PRO" w:cs="MS-Gothic" w:hint="eastAsia"/>
          <w:kern w:val="0"/>
          <w:szCs w:val="21"/>
        </w:rPr>
        <w:t>協議</w:t>
      </w:r>
      <w:r w:rsidRPr="00BB124E">
        <w:rPr>
          <w:rFonts w:ascii="HG丸ｺﾞｼｯｸM-PRO" w:eastAsia="HG丸ｺﾞｼｯｸM-PRO" w:cs="MS-Mincho" w:hint="eastAsia"/>
          <w:kern w:val="0"/>
          <w:szCs w:val="21"/>
        </w:rPr>
        <w:t>しなければならない。</w:t>
      </w:r>
    </w:p>
    <w:p w:rsidR="00BB124E" w:rsidRPr="00BB124E" w:rsidRDefault="00BB124E" w:rsidP="00BB124E">
      <w:pPr>
        <w:autoSpaceDE w:val="0"/>
        <w:autoSpaceDN w:val="0"/>
        <w:adjustRightInd w:val="0"/>
        <w:jc w:val="center"/>
        <w:rPr>
          <w:rFonts w:ascii="HG丸ｺﾞｼｯｸM-PRO" w:eastAsia="HG丸ｺﾞｼｯｸM-PRO" w:cs="MS-Gothic"/>
          <w:b/>
          <w:kern w:val="0"/>
          <w:szCs w:val="21"/>
        </w:rPr>
      </w:pPr>
      <w:r>
        <w:rPr>
          <w:rFonts w:ascii="HG丸ｺﾞｼｯｸM-PRO" w:eastAsia="HG丸ｺﾞｼｯｸM-PRO" w:cs="MS-Mincho"/>
          <w:kern w:val="0"/>
          <w:szCs w:val="21"/>
        </w:rPr>
        <w:br w:type="page"/>
      </w:r>
      <w:r w:rsidRPr="00BB124E">
        <w:rPr>
          <w:rFonts w:ascii="HG丸ｺﾞｼｯｸM-PRO" w:eastAsia="HG丸ｺﾞｼｯｸM-PRO" w:cs="MS-Gothic" w:hint="eastAsia"/>
          <w:b/>
          <w:kern w:val="0"/>
          <w:szCs w:val="21"/>
        </w:rPr>
        <w:lastRenderedPageBreak/>
        <w:t>表２－55 塗装禁止条件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1"/>
        <w:gridCol w:w="1985"/>
        <w:gridCol w:w="1843"/>
      </w:tblGrid>
      <w:tr w:rsidR="00BB124E" w:rsidRPr="00BB124E" w:rsidTr="00BB124E">
        <w:trPr>
          <w:jc w:val="center"/>
        </w:trPr>
        <w:tc>
          <w:tcPr>
            <w:tcW w:w="4961" w:type="dxa"/>
          </w:tcPr>
          <w:p w:rsidR="00BB124E" w:rsidRPr="00BB124E" w:rsidRDefault="00BB124E" w:rsidP="00BB124E">
            <w:pPr>
              <w:autoSpaceDE w:val="0"/>
              <w:autoSpaceDN w:val="0"/>
              <w:adjustRightInd w:val="0"/>
              <w:jc w:val="center"/>
              <w:rPr>
                <w:rFonts w:ascii="ＭＳ ゴシック" w:eastAsia="ＭＳ ゴシック" w:hAnsi="ＭＳ ゴシック"/>
                <w:kern w:val="0"/>
                <w:sz w:val="20"/>
                <w:szCs w:val="20"/>
              </w:rPr>
            </w:pPr>
            <w:r w:rsidRPr="00BB124E">
              <w:rPr>
                <w:rFonts w:ascii="ＭＳ ゴシック" w:eastAsia="ＭＳ ゴシック" w:hAnsi="ＭＳ ゴシック" w:cs="ＭＳ明朝" w:hint="eastAsia"/>
                <w:kern w:val="0"/>
                <w:sz w:val="20"/>
                <w:szCs w:val="20"/>
              </w:rPr>
              <w:t>塗装の種類</w:t>
            </w:r>
          </w:p>
        </w:tc>
        <w:tc>
          <w:tcPr>
            <w:tcW w:w="1985"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kern w:val="0"/>
                <w:sz w:val="20"/>
                <w:szCs w:val="20"/>
              </w:rPr>
            </w:pPr>
            <w:r w:rsidRPr="00BB124E">
              <w:rPr>
                <w:rFonts w:ascii="ＭＳ ゴシック" w:eastAsia="ＭＳ ゴシック" w:hAnsi="ＭＳ ゴシック" w:cs="ＭＳ明朝" w:hint="eastAsia"/>
                <w:kern w:val="0"/>
                <w:sz w:val="20"/>
                <w:szCs w:val="20"/>
              </w:rPr>
              <w:t>気温（℃）</w:t>
            </w:r>
          </w:p>
        </w:tc>
        <w:tc>
          <w:tcPr>
            <w:tcW w:w="1843"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kern w:val="0"/>
                <w:sz w:val="20"/>
                <w:szCs w:val="20"/>
              </w:rPr>
            </w:pPr>
            <w:r w:rsidRPr="00BB124E">
              <w:rPr>
                <w:rFonts w:ascii="ＭＳ ゴシック" w:eastAsia="ＭＳ ゴシック" w:hAnsi="ＭＳ ゴシック" w:cs="ＭＳ明朝" w:hint="eastAsia"/>
                <w:kern w:val="0"/>
                <w:sz w:val="20"/>
                <w:szCs w:val="20"/>
              </w:rPr>
              <w:t>湿度（ＲＨ％）</w:t>
            </w:r>
          </w:p>
        </w:tc>
      </w:tr>
      <w:tr w:rsidR="00BB124E" w:rsidRPr="00BB124E" w:rsidTr="00BB124E">
        <w:trPr>
          <w:jc w:val="center"/>
        </w:trPr>
        <w:tc>
          <w:tcPr>
            <w:tcW w:w="4961" w:type="dxa"/>
          </w:tcPr>
          <w:p w:rsidR="00BB124E" w:rsidRPr="00BB124E" w:rsidRDefault="00BB124E" w:rsidP="00BB124E">
            <w:pPr>
              <w:autoSpaceDE w:val="0"/>
              <w:autoSpaceDN w:val="0"/>
              <w:adjustRightInd w:val="0"/>
              <w:jc w:val="left"/>
              <w:rPr>
                <w:rFonts w:ascii="ＭＳ ゴシック" w:eastAsia="ＭＳ ゴシック" w:hAnsi="ＭＳ ゴシック"/>
                <w:kern w:val="0"/>
                <w:sz w:val="20"/>
                <w:szCs w:val="20"/>
              </w:rPr>
            </w:pPr>
            <w:r w:rsidRPr="00BB124E">
              <w:rPr>
                <w:rFonts w:ascii="ＭＳ ゴシック" w:eastAsia="ＭＳ ゴシック" w:hAnsi="ＭＳ ゴシック" w:cs="ＭＳ明朝" w:hint="eastAsia"/>
                <w:kern w:val="0"/>
                <w:sz w:val="20"/>
                <w:szCs w:val="20"/>
              </w:rPr>
              <w:t>長ばく形エッチングプライマー</w:t>
            </w:r>
          </w:p>
        </w:tc>
        <w:tc>
          <w:tcPr>
            <w:tcW w:w="1985"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kern w:val="0"/>
                <w:sz w:val="20"/>
                <w:szCs w:val="20"/>
              </w:rPr>
            </w:pPr>
            <w:r w:rsidRPr="00BB124E">
              <w:rPr>
                <w:rFonts w:ascii="ＭＳ ゴシック" w:eastAsia="ＭＳ ゴシック" w:hAnsi="ＭＳ ゴシック"/>
                <w:kern w:val="0"/>
                <w:sz w:val="20"/>
                <w:szCs w:val="20"/>
              </w:rPr>
              <w:t>5</w:t>
            </w:r>
            <w:r w:rsidRPr="00BB124E">
              <w:rPr>
                <w:rFonts w:ascii="ＭＳ ゴシック" w:eastAsia="ＭＳ ゴシック" w:hAnsi="ＭＳ ゴシック" w:cs="ＭＳ明朝" w:hint="eastAsia"/>
                <w:kern w:val="0"/>
                <w:sz w:val="20"/>
                <w:szCs w:val="20"/>
              </w:rPr>
              <w:t>以下</w:t>
            </w:r>
          </w:p>
        </w:tc>
        <w:tc>
          <w:tcPr>
            <w:tcW w:w="1843"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kern w:val="0"/>
                <w:sz w:val="20"/>
                <w:szCs w:val="20"/>
              </w:rPr>
            </w:pPr>
            <w:r w:rsidRPr="00BB124E">
              <w:rPr>
                <w:rFonts w:ascii="ＭＳ ゴシック" w:eastAsia="ＭＳ ゴシック" w:hAnsi="ＭＳ ゴシック"/>
                <w:kern w:val="0"/>
                <w:sz w:val="20"/>
                <w:szCs w:val="20"/>
              </w:rPr>
              <w:t>85</w:t>
            </w:r>
            <w:r w:rsidRPr="00BB124E">
              <w:rPr>
                <w:rFonts w:ascii="ＭＳ ゴシック" w:eastAsia="ＭＳ ゴシック" w:hAnsi="ＭＳ ゴシック" w:cs="ＭＳ明朝" w:hint="eastAsia"/>
                <w:kern w:val="0"/>
                <w:sz w:val="20"/>
                <w:szCs w:val="20"/>
              </w:rPr>
              <w:t>以上</w:t>
            </w:r>
          </w:p>
        </w:tc>
      </w:tr>
      <w:tr w:rsidR="00BB124E" w:rsidRPr="00BB124E" w:rsidTr="00BB124E">
        <w:trPr>
          <w:jc w:val="center"/>
        </w:trPr>
        <w:tc>
          <w:tcPr>
            <w:tcW w:w="4961" w:type="dxa"/>
          </w:tcPr>
          <w:p w:rsidR="00BB124E" w:rsidRPr="00BB124E" w:rsidRDefault="00BB124E" w:rsidP="00BB124E">
            <w:pPr>
              <w:autoSpaceDE w:val="0"/>
              <w:autoSpaceDN w:val="0"/>
              <w:adjustRightInd w:val="0"/>
              <w:jc w:val="left"/>
              <w:rPr>
                <w:rFonts w:ascii="ＭＳ ゴシック" w:eastAsia="ＭＳ ゴシック" w:hAnsi="ＭＳ ゴシック" w:cs="ＭＳ明朝"/>
                <w:kern w:val="0"/>
                <w:sz w:val="20"/>
                <w:szCs w:val="20"/>
              </w:rPr>
            </w:pPr>
            <w:r w:rsidRPr="00BB124E">
              <w:rPr>
                <w:rFonts w:ascii="ＭＳ ゴシック" w:eastAsia="ＭＳ ゴシック" w:hAnsi="ＭＳ ゴシック" w:cs="ＭＳ明朝" w:hint="eastAsia"/>
                <w:kern w:val="0"/>
                <w:sz w:val="20"/>
                <w:szCs w:val="20"/>
              </w:rPr>
              <w:t>無機ジンクリッチプライマー</w:t>
            </w:r>
          </w:p>
          <w:p w:rsidR="00BB124E" w:rsidRPr="00BB124E" w:rsidRDefault="00BB124E" w:rsidP="00BB124E">
            <w:pPr>
              <w:autoSpaceDE w:val="0"/>
              <w:autoSpaceDN w:val="0"/>
              <w:adjustRightInd w:val="0"/>
              <w:jc w:val="left"/>
              <w:rPr>
                <w:rFonts w:ascii="ＭＳ ゴシック" w:eastAsia="ＭＳ ゴシック" w:hAnsi="ＭＳ ゴシック"/>
                <w:kern w:val="0"/>
                <w:sz w:val="20"/>
                <w:szCs w:val="20"/>
              </w:rPr>
            </w:pPr>
            <w:r w:rsidRPr="00BB124E">
              <w:rPr>
                <w:rFonts w:ascii="ＭＳ ゴシック" w:eastAsia="ＭＳ ゴシック" w:hAnsi="ＭＳ ゴシック" w:cs="ＭＳ明朝" w:hint="eastAsia"/>
                <w:kern w:val="0"/>
                <w:sz w:val="20"/>
                <w:szCs w:val="20"/>
              </w:rPr>
              <w:t>無機ジンクリッチペイント</w:t>
            </w:r>
          </w:p>
        </w:tc>
        <w:tc>
          <w:tcPr>
            <w:tcW w:w="1985"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kern w:val="0"/>
                <w:sz w:val="20"/>
                <w:szCs w:val="20"/>
              </w:rPr>
            </w:pPr>
            <w:r w:rsidRPr="00BB124E">
              <w:rPr>
                <w:rFonts w:ascii="ＭＳ ゴシック" w:eastAsia="ＭＳ ゴシック" w:hAnsi="ＭＳ ゴシック"/>
                <w:kern w:val="0"/>
                <w:sz w:val="20"/>
                <w:szCs w:val="20"/>
              </w:rPr>
              <w:t>0</w:t>
            </w:r>
            <w:r w:rsidRPr="00BB124E">
              <w:rPr>
                <w:rFonts w:ascii="ＭＳ ゴシック" w:eastAsia="ＭＳ ゴシック" w:hAnsi="ＭＳ ゴシック" w:cs="ＭＳ明朝" w:hint="eastAsia"/>
                <w:kern w:val="0"/>
                <w:sz w:val="20"/>
                <w:szCs w:val="20"/>
              </w:rPr>
              <w:t>以下</w:t>
            </w:r>
          </w:p>
        </w:tc>
        <w:tc>
          <w:tcPr>
            <w:tcW w:w="1843"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kern w:val="0"/>
                <w:sz w:val="20"/>
                <w:szCs w:val="20"/>
              </w:rPr>
            </w:pPr>
            <w:r w:rsidRPr="00BB124E">
              <w:rPr>
                <w:rFonts w:ascii="ＭＳ ゴシック" w:eastAsia="ＭＳ ゴシック" w:hAnsi="ＭＳ ゴシック"/>
                <w:kern w:val="0"/>
                <w:sz w:val="20"/>
                <w:szCs w:val="20"/>
              </w:rPr>
              <w:t>50</w:t>
            </w:r>
            <w:r w:rsidRPr="00BB124E">
              <w:rPr>
                <w:rFonts w:ascii="ＭＳ ゴシック" w:eastAsia="ＭＳ ゴシック" w:hAnsi="ＭＳ ゴシック" w:cs="ＭＳ明朝" w:hint="eastAsia"/>
                <w:kern w:val="0"/>
                <w:sz w:val="20"/>
                <w:szCs w:val="20"/>
              </w:rPr>
              <w:t>以下</w:t>
            </w:r>
          </w:p>
        </w:tc>
      </w:tr>
      <w:tr w:rsidR="00BB124E" w:rsidRPr="00BB124E" w:rsidTr="00BB124E">
        <w:trPr>
          <w:jc w:val="center"/>
        </w:trPr>
        <w:tc>
          <w:tcPr>
            <w:tcW w:w="4961" w:type="dxa"/>
          </w:tcPr>
          <w:p w:rsidR="00BB124E" w:rsidRPr="00BB124E" w:rsidRDefault="00BB124E" w:rsidP="00BB124E">
            <w:pPr>
              <w:autoSpaceDE w:val="0"/>
              <w:autoSpaceDN w:val="0"/>
              <w:adjustRightInd w:val="0"/>
              <w:jc w:val="left"/>
              <w:rPr>
                <w:rFonts w:ascii="ＭＳ ゴシック" w:eastAsia="ＭＳ ゴシック" w:hAnsi="ＭＳ ゴシック" w:cs="ＭＳ明朝"/>
                <w:kern w:val="0"/>
                <w:sz w:val="20"/>
                <w:szCs w:val="20"/>
              </w:rPr>
            </w:pPr>
            <w:r w:rsidRPr="00BB124E">
              <w:rPr>
                <w:rFonts w:ascii="ＭＳ ゴシック" w:eastAsia="ＭＳ ゴシック" w:hAnsi="ＭＳ ゴシック" w:cs="ＭＳ明朝" w:hint="eastAsia"/>
                <w:kern w:val="0"/>
                <w:sz w:val="20"/>
                <w:szCs w:val="20"/>
              </w:rPr>
              <w:t>有機ジンクリッチペイント</w:t>
            </w:r>
          </w:p>
        </w:tc>
        <w:tc>
          <w:tcPr>
            <w:tcW w:w="1985"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kern w:val="0"/>
                <w:sz w:val="20"/>
                <w:szCs w:val="20"/>
              </w:rPr>
            </w:pPr>
            <w:r w:rsidRPr="00BB124E">
              <w:rPr>
                <w:rFonts w:ascii="ＭＳ ゴシック" w:eastAsia="ＭＳ ゴシック" w:hAnsi="ＭＳ ゴシック"/>
                <w:kern w:val="0"/>
                <w:sz w:val="20"/>
                <w:szCs w:val="20"/>
              </w:rPr>
              <w:t>10</w:t>
            </w:r>
            <w:r w:rsidRPr="00BB124E">
              <w:rPr>
                <w:rFonts w:ascii="ＭＳ ゴシック" w:eastAsia="ＭＳ ゴシック" w:hAnsi="ＭＳ ゴシック" w:cs="ＭＳ明朝" w:hint="eastAsia"/>
                <w:kern w:val="0"/>
                <w:sz w:val="20"/>
                <w:szCs w:val="20"/>
              </w:rPr>
              <w:t>以下</w:t>
            </w:r>
          </w:p>
        </w:tc>
        <w:tc>
          <w:tcPr>
            <w:tcW w:w="1843"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kern w:val="0"/>
                <w:sz w:val="20"/>
                <w:szCs w:val="20"/>
              </w:rPr>
            </w:pPr>
            <w:r w:rsidRPr="00BB124E">
              <w:rPr>
                <w:rFonts w:ascii="ＭＳ ゴシック" w:eastAsia="ＭＳ ゴシック" w:hAnsi="ＭＳ ゴシック"/>
                <w:kern w:val="0"/>
                <w:sz w:val="20"/>
                <w:szCs w:val="20"/>
              </w:rPr>
              <w:t>85</w:t>
            </w:r>
            <w:r w:rsidRPr="00BB124E">
              <w:rPr>
                <w:rFonts w:ascii="ＭＳ ゴシック" w:eastAsia="ＭＳ ゴシック" w:hAnsi="ＭＳ ゴシック" w:cs="ＭＳ明朝" w:hint="eastAsia"/>
                <w:kern w:val="0"/>
                <w:sz w:val="20"/>
                <w:szCs w:val="20"/>
              </w:rPr>
              <w:t>以上</w:t>
            </w:r>
          </w:p>
        </w:tc>
      </w:tr>
      <w:tr w:rsidR="00BB124E" w:rsidRPr="00BB124E" w:rsidTr="00BB124E">
        <w:trPr>
          <w:jc w:val="center"/>
        </w:trPr>
        <w:tc>
          <w:tcPr>
            <w:tcW w:w="4961" w:type="dxa"/>
          </w:tcPr>
          <w:p w:rsidR="00BB124E" w:rsidRPr="00BB124E" w:rsidRDefault="00BB124E" w:rsidP="00BB124E">
            <w:pPr>
              <w:autoSpaceDE w:val="0"/>
              <w:autoSpaceDN w:val="0"/>
              <w:adjustRightInd w:val="0"/>
              <w:jc w:val="left"/>
              <w:rPr>
                <w:rFonts w:ascii="ＭＳ ゴシック" w:eastAsia="ＭＳ ゴシック" w:hAnsi="ＭＳ ゴシック" w:cs="ＭＳ明朝"/>
                <w:kern w:val="0"/>
                <w:sz w:val="20"/>
                <w:szCs w:val="20"/>
              </w:rPr>
            </w:pPr>
            <w:r w:rsidRPr="00BB124E">
              <w:rPr>
                <w:rFonts w:ascii="ＭＳ ゴシック" w:eastAsia="ＭＳ ゴシック" w:hAnsi="ＭＳ ゴシック" w:cs="ＭＳ明朝" w:hint="eastAsia"/>
                <w:kern w:val="0"/>
                <w:sz w:val="20"/>
                <w:szCs w:val="20"/>
              </w:rPr>
              <w:t>エポキシ樹脂塗料下塗</w:t>
            </w:r>
            <w:r w:rsidRPr="00BB124E">
              <w:rPr>
                <w:rFonts w:ascii="ＭＳ ゴシック" w:eastAsia="ＭＳ ゴシック" w:hAnsi="ＭＳ ゴシック" w:cs="ＭＳ明朝"/>
                <w:kern w:val="0"/>
                <w:sz w:val="20"/>
                <w:szCs w:val="20"/>
              </w:rPr>
              <w:t xml:space="preserve"> </w:t>
            </w:r>
            <w:r w:rsidRPr="00BB124E">
              <w:rPr>
                <w:rFonts w:ascii="ＭＳ ゴシック" w:eastAsia="ＭＳ ゴシック" w:hAnsi="ＭＳ ゴシック" w:cs="ＭＳ明朝" w:hint="eastAsia"/>
                <w:kern w:val="0"/>
                <w:sz w:val="20"/>
                <w:szCs w:val="20"/>
              </w:rPr>
              <w:t>※</w:t>
            </w:r>
          </w:p>
          <w:p w:rsidR="00BB124E" w:rsidRPr="00BB124E" w:rsidRDefault="00BB124E" w:rsidP="00BB124E">
            <w:pPr>
              <w:autoSpaceDE w:val="0"/>
              <w:autoSpaceDN w:val="0"/>
              <w:adjustRightInd w:val="0"/>
              <w:jc w:val="left"/>
              <w:rPr>
                <w:rFonts w:ascii="ＭＳ ゴシック" w:eastAsia="ＭＳ ゴシック" w:hAnsi="ＭＳ ゴシック" w:cs="ＭＳ明朝"/>
                <w:kern w:val="0"/>
                <w:sz w:val="20"/>
                <w:szCs w:val="20"/>
              </w:rPr>
            </w:pPr>
            <w:r w:rsidRPr="00BB124E">
              <w:rPr>
                <w:rFonts w:ascii="ＭＳ ゴシック" w:eastAsia="ＭＳ ゴシック" w:hAnsi="ＭＳ ゴシック" w:cs="ＭＳ明朝" w:hint="eastAsia"/>
                <w:kern w:val="0"/>
                <w:sz w:val="20"/>
                <w:szCs w:val="20"/>
              </w:rPr>
              <w:t>変性エポキシ樹脂塗料下塗</w:t>
            </w:r>
          </w:p>
          <w:p w:rsidR="00BB124E" w:rsidRPr="00BB124E" w:rsidRDefault="00BB124E" w:rsidP="00BB124E">
            <w:pPr>
              <w:autoSpaceDE w:val="0"/>
              <w:autoSpaceDN w:val="0"/>
              <w:adjustRightInd w:val="0"/>
              <w:jc w:val="left"/>
              <w:rPr>
                <w:rFonts w:ascii="ＭＳ ゴシック" w:eastAsia="ＭＳ ゴシック" w:hAnsi="ＭＳ ゴシック"/>
                <w:kern w:val="0"/>
                <w:sz w:val="20"/>
                <w:szCs w:val="20"/>
              </w:rPr>
            </w:pPr>
            <w:r w:rsidRPr="00BB124E">
              <w:rPr>
                <w:rFonts w:ascii="ＭＳ ゴシック" w:eastAsia="ＭＳ ゴシック" w:hAnsi="ＭＳ ゴシック" w:cs="ＭＳ明朝" w:hint="eastAsia"/>
                <w:kern w:val="0"/>
                <w:sz w:val="20"/>
                <w:szCs w:val="20"/>
              </w:rPr>
              <w:t>変性エポキシ樹脂塗料内面用※</w:t>
            </w:r>
          </w:p>
        </w:tc>
        <w:tc>
          <w:tcPr>
            <w:tcW w:w="1985"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kern w:val="0"/>
                <w:sz w:val="20"/>
                <w:szCs w:val="20"/>
              </w:rPr>
            </w:pPr>
            <w:r w:rsidRPr="00BB124E">
              <w:rPr>
                <w:rFonts w:ascii="ＭＳ ゴシック" w:eastAsia="ＭＳ ゴシック" w:hAnsi="ＭＳ ゴシック"/>
                <w:kern w:val="0"/>
                <w:sz w:val="20"/>
                <w:szCs w:val="20"/>
              </w:rPr>
              <w:t>5</w:t>
            </w:r>
            <w:r w:rsidRPr="00BB124E">
              <w:rPr>
                <w:rFonts w:ascii="ＭＳ ゴシック" w:eastAsia="ＭＳ ゴシック" w:hAnsi="ＭＳ ゴシック" w:cs="ＭＳ明朝" w:hint="eastAsia"/>
                <w:kern w:val="0"/>
                <w:sz w:val="20"/>
                <w:szCs w:val="20"/>
              </w:rPr>
              <w:t>以下</w:t>
            </w:r>
          </w:p>
        </w:tc>
        <w:tc>
          <w:tcPr>
            <w:tcW w:w="1843"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kern w:val="0"/>
                <w:sz w:val="20"/>
                <w:szCs w:val="20"/>
              </w:rPr>
            </w:pPr>
            <w:r w:rsidRPr="00BB124E">
              <w:rPr>
                <w:rFonts w:ascii="ＭＳ ゴシック" w:eastAsia="ＭＳ ゴシック" w:hAnsi="ＭＳ ゴシック"/>
                <w:kern w:val="0"/>
                <w:sz w:val="20"/>
                <w:szCs w:val="20"/>
              </w:rPr>
              <w:t>85</w:t>
            </w:r>
            <w:r w:rsidRPr="00BB124E">
              <w:rPr>
                <w:rFonts w:ascii="ＭＳ ゴシック" w:eastAsia="ＭＳ ゴシック" w:hAnsi="ＭＳ ゴシック" w:cs="ＭＳ明朝" w:hint="eastAsia"/>
                <w:kern w:val="0"/>
                <w:sz w:val="20"/>
                <w:szCs w:val="20"/>
              </w:rPr>
              <w:t>以上</w:t>
            </w:r>
          </w:p>
        </w:tc>
      </w:tr>
      <w:tr w:rsidR="00BB124E" w:rsidRPr="00BB124E" w:rsidTr="00BB124E">
        <w:trPr>
          <w:jc w:val="center"/>
        </w:trPr>
        <w:tc>
          <w:tcPr>
            <w:tcW w:w="4961" w:type="dxa"/>
          </w:tcPr>
          <w:p w:rsidR="00BB124E" w:rsidRPr="00BB124E" w:rsidRDefault="00BB124E" w:rsidP="00BB124E">
            <w:pPr>
              <w:autoSpaceDE w:val="0"/>
              <w:autoSpaceDN w:val="0"/>
              <w:adjustRightInd w:val="0"/>
              <w:jc w:val="left"/>
              <w:rPr>
                <w:rFonts w:ascii="ＭＳ ゴシック" w:eastAsia="ＭＳ ゴシック" w:hAnsi="ＭＳ ゴシック" w:cs="ＭＳ明朝"/>
                <w:kern w:val="0"/>
                <w:sz w:val="20"/>
                <w:szCs w:val="20"/>
              </w:rPr>
            </w:pPr>
            <w:r w:rsidRPr="00BB124E">
              <w:rPr>
                <w:rFonts w:ascii="ＭＳ ゴシック" w:eastAsia="ＭＳ ゴシック" w:hAnsi="ＭＳ ゴシック" w:cs="ＭＳ明朝" w:hint="eastAsia"/>
                <w:kern w:val="0"/>
                <w:sz w:val="20"/>
                <w:szCs w:val="20"/>
              </w:rPr>
              <w:t>亜鉛めっき用エポキシ樹脂塗料下塗</w:t>
            </w:r>
          </w:p>
          <w:p w:rsidR="00BB124E" w:rsidRPr="00BB124E" w:rsidRDefault="00BB124E" w:rsidP="00BB124E">
            <w:pPr>
              <w:autoSpaceDE w:val="0"/>
              <w:autoSpaceDN w:val="0"/>
              <w:adjustRightInd w:val="0"/>
              <w:jc w:val="left"/>
              <w:rPr>
                <w:rFonts w:ascii="ＭＳ ゴシック" w:eastAsia="ＭＳ ゴシック" w:hAnsi="ＭＳ ゴシック"/>
                <w:kern w:val="0"/>
                <w:sz w:val="20"/>
                <w:szCs w:val="20"/>
              </w:rPr>
            </w:pPr>
            <w:r w:rsidRPr="00BB124E">
              <w:rPr>
                <w:rFonts w:ascii="ＭＳ ゴシック" w:eastAsia="ＭＳ ゴシック" w:hAnsi="ＭＳ ゴシック" w:cs="ＭＳ明朝" w:hint="eastAsia"/>
                <w:kern w:val="0"/>
                <w:sz w:val="20"/>
                <w:szCs w:val="20"/>
              </w:rPr>
              <w:t>弱溶剤形変性エポキシ樹脂塗料下塗</w:t>
            </w:r>
          </w:p>
        </w:tc>
        <w:tc>
          <w:tcPr>
            <w:tcW w:w="1985"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kern w:val="0"/>
                <w:sz w:val="20"/>
                <w:szCs w:val="20"/>
              </w:rPr>
            </w:pPr>
            <w:r w:rsidRPr="00BB124E">
              <w:rPr>
                <w:rFonts w:ascii="ＭＳ ゴシック" w:eastAsia="ＭＳ ゴシック" w:hAnsi="ＭＳ ゴシック"/>
                <w:kern w:val="0"/>
                <w:sz w:val="20"/>
                <w:szCs w:val="20"/>
              </w:rPr>
              <w:t>5</w:t>
            </w:r>
            <w:r w:rsidRPr="00BB124E">
              <w:rPr>
                <w:rFonts w:ascii="ＭＳ ゴシック" w:eastAsia="ＭＳ ゴシック" w:hAnsi="ＭＳ ゴシック" w:cs="ＭＳ明朝" w:hint="eastAsia"/>
                <w:kern w:val="0"/>
                <w:sz w:val="20"/>
                <w:szCs w:val="20"/>
              </w:rPr>
              <w:t>以下</w:t>
            </w:r>
          </w:p>
        </w:tc>
        <w:tc>
          <w:tcPr>
            <w:tcW w:w="1843"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kern w:val="0"/>
                <w:sz w:val="20"/>
                <w:szCs w:val="20"/>
              </w:rPr>
            </w:pPr>
            <w:r w:rsidRPr="00BB124E">
              <w:rPr>
                <w:rFonts w:ascii="ＭＳ ゴシック" w:eastAsia="ＭＳ ゴシック" w:hAnsi="ＭＳ ゴシック"/>
                <w:kern w:val="0"/>
                <w:sz w:val="20"/>
                <w:szCs w:val="20"/>
              </w:rPr>
              <w:t>85</w:t>
            </w:r>
            <w:r w:rsidRPr="00BB124E">
              <w:rPr>
                <w:rFonts w:ascii="ＭＳ ゴシック" w:eastAsia="ＭＳ ゴシック" w:hAnsi="ＭＳ ゴシック" w:cs="ＭＳ明朝" w:hint="eastAsia"/>
                <w:kern w:val="0"/>
                <w:sz w:val="20"/>
                <w:szCs w:val="20"/>
              </w:rPr>
              <w:t>以上</w:t>
            </w:r>
          </w:p>
        </w:tc>
      </w:tr>
      <w:tr w:rsidR="00BB124E" w:rsidRPr="00BB124E" w:rsidTr="00BB124E">
        <w:trPr>
          <w:jc w:val="center"/>
        </w:trPr>
        <w:tc>
          <w:tcPr>
            <w:tcW w:w="4961" w:type="dxa"/>
          </w:tcPr>
          <w:p w:rsidR="00BB124E" w:rsidRPr="00BB124E" w:rsidRDefault="00BB124E" w:rsidP="00BB124E">
            <w:pPr>
              <w:autoSpaceDE w:val="0"/>
              <w:autoSpaceDN w:val="0"/>
              <w:adjustRightInd w:val="0"/>
              <w:jc w:val="left"/>
              <w:rPr>
                <w:rFonts w:ascii="ＭＳ ゴシック" w:eastAsia="ＭＳ ゴシック" w:hAnsi="ＭＳ ゴシック"/>
                <w:kern w:val="0"/>
                <w:sz w:val="20"/>
                <w:szCs w:val="20"/>
              </w:rPr>
            </w:pPr>
            <w:r w:rsidRPr="00BB124E">
              <w:rPr>
                <w:rFonts w:ascii="ＭＳ ゴシック" w:eastAsia="ＭＳ ゴシック" w:hAnsi="ＭＳ ゴシック" w:cs="ＭＳ明朝" w:hint="eastAsia"/>
                <w:kern w:val="0"/>
                <w:sz w:val="20"/>
                <w:szCs w:val="20"/>
              </w:rPr>
              <w:t>超厚膜形エポキシ樹脂塗料</w:t>
            </w:r>
          </w:p>
        </w:tc>
        <w:tc>
          <w:tcPr>
            <w:tcW w:w="1985"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kern w:val="0"/>
                <w:sz w:val="20"/>
                <w:szCs w:val="20"/>
              </w:rPr>
            </w:pPr>
            <w:r w:rsidRPr="00BB124E">
              <w:rPr>
                <w:rFonts w:ascii="ＭＳ ゴシック" w:eastAsia="ＭＳ ゴシック" w:hAnsi="ＭＳ ゴシック"/>
                <w:kern w:val="0"/>
                <w:sz w:val="20"/>
                <w:szCs w:val="20"/>
              </w:rPr>
              <w:t>10</w:t>
            </w:r>
            <w:r w:rsidRPr="00BB124E">
              <w:rPr>
                <w:rFonts w:ascii="ＭＳ ゴシック" w:eastAsia="ＭＳ ゴシック" w:hAnsi="ＭＳ ゴシック" w:cs="ＭＳ明朝" w:hint="eastAsia"/>
                <w:kern w:val="0"/>
                <w:sz w:val="20"/>
                <w:szCs w:val="20"/>
              </w:rPr>
              <w:t>以下</w:t>
            </w:r>
          </w:p>
        </w:tc>
        <w:tc>
          <w:tcPr>
            <w:tcW w:w="1843"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kern w:val="0"/>
                <w:sz w:val="20"/>
                <w:szCs w:val="20"/>
              </w:rPr>
            </w:pPr>
            <w:r w:rsidRPr="00BB124E">
              <w:rPr>
                <w:rFonts w:ascii="ＭＳ ゴシック" w:eastAsia="ＭＳ ゴシック" w:hAnsi="ＭＳ ゴシック"/>
                <w:kern w:val="0"/>
                <w:sz w:val="20"/>
                <w:szCs w:val="20"/>
              </w:rPr>
              <w:t>85</w:t>
            </w:r>
            <w:r w:rsidRPr="00BB124E">
              <w:rPr>
                <w:rFonts w:ascii="ＭＳ ゴシック" w:eastAsia="ＭＳ ゴシック" w:hAnsi="ＭＳ ゴシック" w:cs="ＭＳ明朝" w:hint="eastAsia"/>
                <w:kern w:val="0"/>
                <w:sz w:val="20"/>
                <w:szCs w:val="20"/>
              </w:rPr>
              <w:t>以上</w:t>
            </w:r>
          </w:p>
        </w:tc>
      </w:tr>
      <w:tr w:rsidR="00BB124E" w:rsidRPr="00BB124E" w:rsidTr="00BB124E">
        <w:trPr>
          <w:jc w:val="center"/>
        </w:trPr>
        <w:tc>
          <w:tcPr>
            <w:tcW w:w="4961" w:type="dxa"/>
          </w:tcPr>
          <w:p w:rsidR="00BB124E" w:rsidRPr="00BB124E" w:rsidRDefault="00BB124E" w:rsidP="00BB124E">
            <w:pPr>
              <w:autoSpaceDE w:val="0"/>
              <w:autoSpaceDN w:val="0"/>
              <w:adjustRightInd w:val="0"/>
              <w:jc w:val="left"/>
              <w:rPr>
                <w:rFonts w:ascii="ＭＳ ゴシック" w:eastAsia="ＭＳ ゴシック" w:hAnsi="ＭＳ ゴシック" w:cs="ＭＳ明朝"/>
                <w:kern w:val="0"/>
                <w:sz w:val="20"/>
                <w:szCs w:val="20"/>
              </w:rPr>
            </w:pPr>
            <w:r w:rsidRPr="00BB124E">
              <w:rPr>
                <w:rFonts w:ascii="ＭＳ ゴシック" w:eastAsia="ＭＳ ゴシック" w:hAnsi="ＭＳ ゴシック" w:cs="ＭＳ明朝" w:hint="eastAsia"/>
                <w:kern w:val="0"/>
                <w:sz w:val="20"/>
                <w:szCs w:val="20"/>
              </w:rPr>
              <w:t>エポキシ樹脂塗料下塗（低温用）</w:t>
            </w:r>
          </w:p>
          <w:p w:rsidR="00BB124E" w:rsidRPr="00BB124E" w:rsidRDefault="00BB124E" w:rsidP="00BB124E">
            <w:pPr>
              <w:autoSpaceDE w:val="0"/>
              <w:autoSpaceDN w:val="0"/>
              <w:adjustRightInd w:val="0"/>
              <w:jc w:val="left"/>
              <w:rPr>
                <w:rFonts w:ascii="ＭＳ ゴシック" w:eastAsia="ＭＳ ゴシック" w:hAnsi="ＭＳ ゴシック" w:cs="ＭＳ明朝"/>
                <w:kern w:val="0"/>
                <w:sz w:val="20"/>
                <w:szCs w:val="20"/>
              </w:rPr>
            </w:pPr>
            <w:r w:rsidRPr="00BB124E">
              <w:rPr>
                <w:rFonts w:ascii="ＭＳ ゴシック" w:eastAsia="ＭＳ ゴシック" w:hAnsi="ＭＳ ゴシック" w:cs="ＭＳ明朝" w:hint="eastAsia"/>
                <w:kern w:val="0"/>
                <w:sz w:val="20"/>
                <w:szCs w:val="20"/>
              </w:rPr>
              <w:t>変性エポキシ樹脂塗料下塗（低温用）</w:t>
            </w:r>
          </w:p>
          <w:p w:rsidR="00BB124E" w:rsidRPr="00BB124E" w:rsidRDefault="00BB124E" w:rsidP="00BB124E">
            <w:pPr>
              <w:autoSpaceDE w:val="0"/>
              <w:autoSpaceDN w:val="0"/>
              <w:adjustRightInd w:val="0"/>
              <w:jc w:val="left"/>
              <w:rPr>
                <w:rFonts w:ascii="ＭＳ ゴシック" w:eastAsia="ＭＳ ゴシック" w:hAnsi="ＭＳ ゴシック"/>
                <w:kern w:val="0"/>
                <w:sz w:val="20"/>
                <w:szCs w:val="20"/>
              </w:rPr>
            </w:pPr>
            <w:r w:rsidRPr="00BB124E">
              <w:rPr>
                <w:rFonts w:ascii="ＭＳ ゴシック" w:eastAsia="ＭＳ ゴシック" w:hAnsi="ＭＳ ゴシック" w:cs="ＭＳ明朝" w:hint="eastAsia"/>
                <w:kern w:val="0"/>
                <w:sz w:val="20"/>
                <w:szCs w:val="20"/>
              </w:rPr>
              <w:t>変性エポキシ樹脂塗料内面用（低温用）</w:t>
            </w:r>
          </w:p>
        </w:tc>
        <w:tc>
          <w:tcPr>
            <w:tcW w:w="1985"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kern w:val="0"/>
                <w:sz w:val="20"/>
                <w:szCs w:val="20"/>
              </w:rPr>
            </w:pPr>
            <w:r w:rsidRPr="00BB124E">
              <w:rPr>
                <w:rFonts w:ascii="ＭＳ ゴシック" w:eastAsia="ＭＳ ゴシック" w:hAnsi="ＭＳ ゴシック"/>
                <w:kern w:val="0"/>
                <w:sz w:val="20"/>
                <w:szCs w:val="20"/>
              </w:rPr>
              <w:t>5</w:t>
            </w:r>
            <w:r w:rsidRPr="00BB124E">
              <w:rPr>
                <w:rFonts w:ascii="ＭＳ ゴシック" w:eastAsia="ＭＳ ゴシック" w:hAnsi="ＭＳ ゴシック" w:cs="ＭＳ明朝" w:hint="eastAsia"/>
                <w:kern w:val="0"/>
                <w:sz w:val="20"/>
                <w:szCs w:val="20"/>
              </w:rPr>
              <w:t>以下、</w:t>
            </w:r>
            <w:r w:rsidRPr="00BB124E">
              <w:rPr>
                <w:rFonts w:ascii="ＭＳ ゴシック" w:eastAsia="ＭＳ ゴシック" w:hAnsi="ＭＳ ゴシック"/>
                <w:kern w:val="0"/>
                <w:sz w:val="20"/>
                <w:szCs w:val="20"/>
              </w:rPr>
              <w:t>20</w:t>
            </w:r>
            <w:r w:rsidRPr="00BB124E">
              <w:rPr>
                <w:rFonts w:ascii="ＭＳ ゴシック" w:eastAsia="ＭＳ ゴシック" w:hAnsi="ＭＳ ゴシック" w:cs="ＭＳ明朝" w:hint="eastAsia"/>
                <w:kern w:val="0"/>
                <w:sz w:val="20"/>
                <w:szCs w:val="20"/>
              </w:rPr>
              <w:t>以上</w:t>
            </w:r>
          </w:p>
        </w:tc>
        <w:tc>
          <w:tcPr>
            <w:tcW w:w="1843"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kern w:val="0"/>
                <w:sz w:val="20"/>
                <w:szCs w:val="20"/>
              </w:rPr>
            </w:pPr>
            <w:r w:rsidRPr="00BB124E">
              <w:rPr>
                <w:rFonts w:ascii="ＭＳ ゴシック" w:eastAsia="ＭＳ ゴシック" w:hAnsi="ＭＳ ゴシック"/>
                <w:kern w:val="0"/>
                <w:sz w:val="20"/>
                <w:szCs w:val="20"/>
              </w:rPr>
              <w:t>85</w:t>
            </w:r>
            <w:r w:rsidRPr="00BB124E">
              <w:rPr>
                <w:rFonts w:ascii="ＭＳ ゴシック" w:eastAsia="ＭＳ ゴシック" w:hAnsi="ＭＳ ゴシック" w:cs="ＭＳ明朝" w:hint="eastAsia"/>
                <w:kern w:val="0"/>
                <w:sz w:val="20"/>
                <w:szCs w:val="20"/>
              </w:rPr>
              <w:t>以上</w:t>
            </w:r>
          </w:p>
        </w:tc>
      </w:tr>
      <w:tr w:rsidR="00BB124E" w:rsidRPr="00BB124E" w:rsidTr="00BB124E">
        <w:trPr>
          <w:jc w:val="center"/>
        </w:trPr>
        <w:tc>
          <w:tcPr>
            <w:tcW w:w="4961" w:type="dxa"/>
          </w:tcPr>
          <w:p w:rsidR="00BB124E" w:rsidRPr="00BB124E" w:rsidRDefault="00BB124E" w:rsidP="00BB124E">
            <w:pPr>
              <w:autoSpaceDE w:val="0"/>
              <w:autoSpaceDN w:val="0"/>
              <w:adjustRightInd w:val="0"/>
              <w:jc w:val="left"/>
              <w:rPr>
                <w:rFonts w:ascii="ＭＳ ゴシック" w:eastAsia="ＭＳ ゴシック" w:hAnsi="ＭＳ ゴシック"/>
                <w:kern w:val="0"/>
                <w:sz w:val="20"/>
                <w:szCs w:val="20"/>
              </w:rPr>
            </w:pPr>
            <w:r w:rsidRPr="00BB124E">
              <w:rPr>
                <w:rFonts w:ascii="ＭＳ ゴシック" w:eastAsia="ＭＳ ゴシック" w:hAnsi="ＭＳ ゴシック" w:cs="ＭＳ明朝" w:hint="eastAsia"/>
                <w:kern w:val="0"/>
                <w:sz w:val="20"/>
                <w:szCs w:val="20"/>
              </w:rPr>
              <w:t>無溶剤形変性エポキシ樹脂塗料</w:t>
            </w:r>
            <w:r w:rsidRPr="00BB124E">
              <w:rPr>
                <w:rFonts w:ascii="ＭＳ ゴシック" w:eastAsia="ＭＳ ゴシック" w:hAnsi="ＭＳ ゴシック" w:cs="ＭＳ明朝"/>
                <w:kern w:val="0"/>
                <w:sz w:val="20"/>
                <w:szCs w:val="20"/>
              </w:rPr>
              <w:t xml:space="preserve"> </w:t>
            </w:r>
            <w:r w:rsidRPr="00BB124E">
              <w:rPr>
                <w:rFonts w:ascii="ＭＳ ゴシック" w:eastAsia="ＭＳ ゴシック" w:hAnsi="ＭＳ ゴシック" w:cs="ＭＳ明朝" w:hint="eastAsia"/>
                <w:kern w:val="0"/>
                <w:sz w:val="20"/>
                <w:szCs w:val="20"/>
              </w:rPr>
              <w:t>※</w:t>
            </w:r>
          </w:p>
        </w:tc>
        <w:tc>
          <w:tcPr>
            <w:tcW w:w="1985"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kern w:val="0"/>
                <w:sz w:val="20"/>
                <w:szCs w:val="20"/>
              </w:rPr>
            </w:pPr>
            <w:r w:rsidRPr="00BB124E">
              <w:rPr>
                <w:rFonts w:ascii="ＭＳ ゴシック" w:eastAsia="ＭＳ ゴシック" w:hAnsi="ＭＳ ゴシック"/>
                <w:kern w:val="0"/>
                <w:sz w:val="20"/>
                <w:szCs w:val="20"/>
              </w:rPr>
              <w:t>10</w:t>
            </w:r>
            <w:r w:rsidRPr="00BB124E">
              <w:rPr>
                <w:rFonts w:ascii="ＭＳ ゴシック" w:eastAsia="ＭＳ ゴシック" w:hAnsi="ＭＳ ゴシック" w:cs="ＭＳ明朝" w:hint="eastAsia"/>
                <w:kern w:val="0"/>
                <w:sz w:val="20"/>
                <w:szCs w:val="20"/>
              </w:rPr>
              <w:t>以下、</w:t>
            </w:r>
            <w:r w:rsidRPr="00BB124E">
              <w:rPr>
                <w:rFonts w:ascii="ＭＳ ゴシック" w:eastAsia="ＭＳ ゴシック" w:hAnsi="ＭＳ ゴシック"/>
                <w:kern w:val="0"/>
                <w:sz w:val="20"/>
                <w:szCs w:val="20"/>
              </w:rPr>
              <w:t>30</w:t>
            </w:r>
            <w:r w:rsidRPr="00BB124E">
              <w:rPr>
                <w:rFonts w:ascii="ＭＳ ゴシック" w:eastAsia="ＭＳ ゴシック" w:hAnsi="ＭＳ ゴシック" w:cs="ＭＳ明朝" w:hint="eastAsia"/>
                <w:kern w:val="0"/>
                <w:sz w:val="20"/>
                <w:szCs w:val="20"/>
              </w:rPr>
              <w:t>以上</w:t>
            </w:r>
          </w:p>
        </w:tc>
        <w:tc>
          <w:tcPr>
            <w:tcW w:w="1843"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kern w:val="0"/>
                <w:sz w:val="20"/>
                <w:szCs w:val="20"/>
              </w:rPr>
            </w:pPr>
            <w:r w:rsidRPr="00BB124E">
              <w:rPr>
                <w:rFonts w:ascii="ＭＳ ゴシック" w:eastAsia="ＭＳ ゴシック" w:hAnsi="ＭＳ ゴシック"/>
                <w:kern w:val="0"/>
                <w:sz w:val="20"/>
                <w:szCs w:val="20"/>
              </w:rPr>
              <w:t>85</w:t>
            </w:r>
            <w:r w:rsidRPr="00BB124E">
              <w:rPr>
                <w:rFonts w:ascii="ＭＳ ゴシック" w:eastAsia="ＭＳ ゴシック" w:hAnsi="ＭＳ ゴシック" w:cs="ＭＳ明朝" w:hint="eastAsia"/>
                <w:kern w:val="0"/>
                <w:sz w:val="20"/>
                <w:szCs w:val="20"/>
              </w:rPr>
              <w:t>以上</w:t>
            </w:r>
          </w:p>
        </w:tc>
      </w:tr>
      <w:tr w:rsidR="00BB124E" w:rsidRPr="00BB124E" w:rsidTr="00BB124E">
        <w:trPr>
          <w:jc w:val="center"/>
        </w:trPr>
        <w:tc>
          <w:tcPr>
            <w:tcW w:w="4961" w:type="dxa"/>
          </w:tcPr>
          <w:p w:rsidR="00BB124E" w:rsidRPr="00BB124E" w:rsidRDefault="00BB124E" w:rsidP="00BB124E">
            <w:pPr>
              <w:autoSpaceDE w:val="0"/>
              <w:autoSpaceDN w:val="0"/>
              <w:adjustRightInd w:val="0"/>
              <w:jc w:val="left"/>
              <w:rPr>
                <w:rFonts w:ascii="ＭＳ ゴシック" w:eastAsia="ＭＳ ゴシック" w:hAnsi="ＭＳ ゴシック"/>
                <w:kern w:val="0"/>
                <w:sz w:val="20"/>
                <w:szCs w:val="20"/>
              </w:rPr>
            </w:pPr>
            <w:r w:rsidRPr="00BB124E">
              <w:rPr>
                <w:rFonts w:ascii="ＭＳ ゴシック" w:eastAsia="ＭＳ ゴシック" w:hAnsi="ＭＳ ゴシック" w:cs="ＭＳ明朝" w:hint="eastAsia"/>
                <w:kern w:val="0"/>
                <w:sz w:val="20"/>
                <w:szCs w:val="20"/>
              </w:rPr>
              <w:t>無溶剤形変性エポキシ樹脂塗料（低温用）</w:t>
            </w:r>
          </w:p>
        </w:tc>
        <w:tc>
          <w:tcPr>
            <w:tcW w:w="1985"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kern w:val="0"/>
                <w:sz w:val="20"/>
                <w:szCs w:val="20"/>
              </w:rPr>
            </w:pPr>
            <w:r w:rsidRPr="00BB124E">
              <w:rPr>
                <w:rFonts w:ascii="ＭＳ ゴシック" w:eastAsia="ＭＳ ゴシック" w:hAnsi="ＭＳ ゴシック"/>
                <w:kern w:val="0"/>
                <w:sz w:val="20"/>
                <w:szCs w:val="20"/>
              </w:rPr>
              <w:t>5</w:t>
            </w:r>
            <w:r w:rsidRPr="00BB124E">
              <w:rPr>
                <w:rFonts w:ascii="ＭＳ ゴシック" w:eastAsia="ＭＳ ゴシック" w:hAnsi="ＭＳ ゴシック" w:cs="ＭＳ明朝" w:hint="eastAsia"/>
                <w:kern w:val="0"/>
                <w:sz w:val="20"/>
                <w:szCs w:val="20"/>
              </w:rPr>
              <w:t>以下、</w:t>
            </w:r>
            <w:r w:rsidRPr="00BB124E">
              <w:rPr>
                <w:rFonts w:ascii="ＭＳ ゴシック" w:eastAsia="ＭＳ ゴシック" w:hAnsi="ＭＳ ゴシック"/>
                <w:kern w:val="0"/>
                <w:sz w:val="20"/>
                <w:szCs w:val="20"/>
              </w:rPr>
              <w:t>20</w:t>
            </w:r>
            <w:r w:rsidRPr="00BB124E">
              <w:rPr>
                <w:rFonts w:ascii="ＭＳ ゴシック" w:eastAsia="ＭＳ ゴシック" w:hAnsi="ＭＳ ゴシック" w:cs="ＭＳ明朝" w:hint="eastAsia"/>
                <w:kern w:val="0"/>
                <w:sz w:val="20"/>
                <w:szCs w:val="20"/>
              </w:rPr>
              <w:t>以上</w:t>
            </w:r>
          </w:p>
        </w:tc>
        <w:tc>
          <w:tcPr>
            <w:tcW w:w="1843"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kern w:val="0"/>
                <w:sz w:val="20"/>
                <w:szCs w:val="20"/>
              </w:rPr>
            </w:pPr>
            <w:r w:rsidRPr="00BB124E">
              <w:rPr>
                <w:rFonts w:ascii="ＭＳ ゴシック" w:eastAsia="ＭＳ ゴシック" w:hAnsi="ＭＳ ゴシック"/>
                <w:kern w:val="0"/>
                <w:sz w:val="20"/>
                <w:szCs w:val="20"/>
              </w:rPr>
              <w:t>85</w:t>
            </w:r>
            <w:r w:rsidRPr="00BB124E">
              <w:rPr>
                <w:rFonts w:ascii="ＭＳ ゴシック" w:eastAsia="ＭＳ ゴシック" w:hAnsi="ＭＳ ゴシック" w:cs="ＭＳ明朝" w:hint="eastAsia"/>
                <w:kern w:val="0"/>
                <w:sz w:val="20"/>
                <w:szCs w:val="20"/>
              </w:rPr>
              <w:t>以上</w:t>
            </w:r>
          </w:p>
        </w:tc>
      </w:tr>
      <w:tr w:rsidR="00BB124E" w:rsidRPr="00BB124E" w:rsidTr="00BB124E">
        <w:trPr>
          <w:jc w:val="center"/>
        </w:trPr>
        <w:tc>
          <w:tcPr>
            <w:tcW w:w="4961" w:type="dxa"/>
          </w:tcPr>
          <w:p w:rsidR="00BB124E" w:rsidRPr="00BB124E" w:rsidRDefault="00BB124E" w:rsidP="00BB124E">
            <w:pPr>
              <w:autoSpaceDE w:val="0"/>
              <w:autoSpaceDN w:val="0"/>
              <w:adjustRightInd w:val="0"/>
              <w:jc w:val="left"/>
              <w:rPr>
                <w:rFonts w:ascii="ＭＳ ゴシック" w:eastAsia="ＭＳ ゴシック" w:hAnsi="ＭＳ ゴシック"/>
                <w:kern w:val="0"/>
                <w:sz w:val="20"/>
                <w:szCs w:val="20"/>
              </w:rPr>
            </w:pPr>
            <w:r w:rsidRPr="00BB124E">
              <w:rPr>
                <w:rFonts w:ascii="ＭＳ ゴシック" w:eastAsia="ＭＳ ゴシック" w:hAnsi="ＭＳ ゴシック" w:cs="ＭＳ明朝" w:hint="eastAsia"/>
                <w:kern w:val="0"/>
                <w:sz w:val="20"/>
                <w:szCs w:val="20"/>
              </w:rPr>
              <w:t>コンクリート塗装用エポキシ樹脂プライマー</w:t>
            </w:r>
          </w:p>
        </w:tc>
        <w:tc>
          <w:tcPr>
            <w:tcW w:w="1985"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kern w:val="0"/>
                <w:sz w:val="20"/>
                <w:szCs w:val="20"/>
              </w:rPr>
            </w:pPr>
            <w:r w:rsidRPr="00BB124E">
              <w:rPr>
                <w:rFonts w:ascii="ＭＳ ゴシック" w:eastAsia="ＭＳ ゴシック" w:hAnsi="ＭＳ ゴシック"/>
                <w:kern w:val="0"/>
                <w:sz w:val="20"/>
                <w:szCs w:val="20"/>
              </w:rPr>
              <w:t>5</w:t>
            </w:r>
            <w:r w:rsidRPr="00BB124E">
              <w:rPr>
                <w:rFonts w:ascii="ＭＳ ゴシック" w:eastAsia="ＭＳ ゴシック" w:hAnsi="ＭＳ ゴシック" w:cs="ＭＳ明朝" w:hint="eastAsia"/>
                <w:kern w:val="0"/>
                <w:sz w:val="20"/>
                <w:szCs w:val="20"/>
              </w:rPr>
              <w:t>以下</w:t>
            </w:r>
          </w:p>
        </w:tc>
        <w:tc>
          <w:tcPr>
            <w:tcW w:w="1843"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kern w:val="0"/>
                <w:sz w:val="20"/>
                <w:szCs w:val="20"/>
              </w:rPr>
            </w:pPr>
            <w:r w:rsidRPr="00BB124E">
              <w:rPr>
                <w:rFonts w:ascii="ＭＳ ゴシック" w:eastAsia="ＭＳ ゴシック" w:hAnsi="ＭＳ ゴシック"/>
                <w:kern w:val="0"/>
                <w:sz w:val="20"/>
                <w:szCs w:val="20"/>
              </w:rPr>
              <w:t>85</w:t>
            </w:r>
            <w:r w:rsidRPr="00BB124E">
              <w:rPr>
                <w:rFonts w:ascii="ＭＳ ゴシック" w:eastAsia="ＭＳ ゴシック" w:hAnsi="ＭＳ ゴシック" w:cs="ＭＳ明朝" w:hint="eastAsia"/>
                <w:kern w:val="0"/>
                <w:sz w:val="20"/>
                <w:szCs w:val="20"/>
              </w:rPr>
              <w:t>以上</w:t>
            </w:r>
          </w:p>
        </w:tc>
      </w:tr>
      <w:tr w:rsidR="00BB124E" w:rsidRPr="00BB124E" w:rsidTr="00BB124E">
        <w:trPr>
          <w:jc w:val="center"/>
        </w:trPr>
        <w:tc>
          <w:tcPr>
            <w:tcW w:w="4961" w:type="dxa"/>
          </w:tcPr>
          <w:p w:rsidR="00BB124E" w:rsidRPr="00BB124E" w:rsidRDefault="00BB124E" w:rsidP="00BB124E">
            <w:pPr>
              <w:autoSpaceDE w:val="0"/>
              <w:autoSpaceDN w:val="0"/>
              <w:adjustRightInd w:val="0"/>
              <w:jc w:val="left"/>
              <w:rPr>
                <w:rFonts w:ascii="ＭＳ ゴシック" w:eastAsia="ＭＳ ゴシック" w:hAnsi="ＭＳ ゴシック" w:cs="ＭＳ明朝"/>
                <w:kern w:val="0"/>
                <w:sz w:val="20"/>
                <w:szCs w:val="20"/>
              </w:rPr>
            </w:pPr>
            <w:r w:rsidRPr="00BB124E">
              <w:rPr>
                <w:rFonts w:ascii="ＭＳ ゴシック" w:eastAsia="ＭＳ ゴシック" w:hAnsi="ＭＳ ゴシック" w:cs="ＭＳ明朝" w:hint="eastAsia"/>
                <w:kern w:val="0"/>
                <w:sz w:val="20"/>
                <w:szCs w:val="20"/>
              </w:rPr>
              <w:t>ふっ素樹脂塗料用中塗</w:t>
            </w:r>
          </w:p>
          <w:p w:rsidR="00BB124E" w:rsidRPr="00BB124E" w:rsidRDefault="00BB124E" w:rsidP="00BB124E">
            <w:pPr>
              <w:autoSpaceDE w:val="0"/>
              <w:autoSpaceDN w:val="0"/>
              <w:adjustRightInd w:val="0"/>
              <w:jc w:val="left"/>
              <w:rPr>
                <w:rFonts w:ascii="ＭＳ ゴシック" w:eastAsia="ＭＳ ゴシック" w:hAnsi="ＭＳ ゴシック" w:cs="ＭＳ明朝"/>
                <w:kern w:val="0"/>
                <w:sz w:val="20"/>
                <w:szCs w:val="20"/>
              </w:rPr>
            </w:pPr>
            <w:r w:rsidRPr="00BB124E">
              <w:rPr>
                <w:rFonts w:ascii="ＭＳ ゴシック" w:eastAsia="ＭＳ ゴシック" w:hAnsi="ＭＳ ゴシック" w:cs="ＭＳ明朝" w:hint="eastAsia"/>
                <w:kern w:val="0"/>
                <w:sz w:val="20"/>
                <w:szCs w:val="20"/>
              </w:rPr>
              <w:t>弱溶剤形ふっ素樹脂塗料用中塗</w:t>
            </w:r>
          </w:p>
          <w:p w:rsidR="00BB124E" w:rsidRPr="00BB124E" w:rsidRDefault="00BB124E" w:rsidP="00BB124E">
            <w:pPr>
              <w:autoSpaceDE w:val="0"/>
              <w:autoSpaceDN w:val="0"/>
              <w:adjustRightInd w:val="0"/>
              <w:jc w:val="left"/>
              <w:rPr>
                <w:rFonts w:ascii="ＭＳ ゴシック" w:eastAsia="ＭＳ ゴシック" w:hAnsi="ＭＳ ゴシック" w:cs="ＭＳ明朝"/>
                <w:kern w:val="0"/>
                <w:sz w:val="20"/>
                <w:szCs w:val="20"/>
              </w:rPr>
            </w:pPr>
            <w:r w:rsidRPr="00BB124E">
              <w:rPr>
                <w:rFonts w:ascii="ＭＳ ゴシック" w:eastAsia="ＭＳ ゴシック" w:hAnsi="ＭＳ ゴシック" w:cs="ＭＳ明朝" w:hint="eastAsia"/>
                <w:kern w:val="0"/>
                <w:sz w:val="20"/>
                <w:szCs w:val="20"/>
              </w:rPr>
              <w:t>コンクリート塗装用エポキシ樹脂塗料中塗</w:t>
            </w:r>
          </w:p>
          <w:p w:rsidR="00BB124E" w:rsidRPr="00BB124E" w:rsidRDefault="00BB124E" w:rsidP="00BB124E">
            <w:pPr>
              <w:autoSpaceDE w:val="0"/>
              <w:autoSpaceDN w:val="0"/>
              <w:adjustRightInd w:val="0"/>
              <w:jc w:val="left"/>
              <w:rPr>
                <w:rFonts w:ascii="ＭＳ ゴシック" w:eastAsia="ＭＳ ゴシック" w:hAnsi="ＭＳ ゴシック"/>
                <w:kern w:val="0"/>
                <w:sz w:val="20"/>
                <w:szCs w:val="20"/>
              </w:rPr>
            </w:pPr>
            <w:r w:rsidRPr="00BB124E">
              <w:rPr>
                <w:rFonts w:ascii="ＭＳ ゴシック" w:eastAsia="ＭＳ ゴシック" w:hAnsi="ＭＳ ゴシック" w:cs="ＭＳ明朝" w:hint="eastAsia"/>
                <w:kern w:val="0"/>
                <w:sz w:val="20"/>
                <w:szCs w:val="20"/>
              </w:rPr>
              <w:t>コンクリート塗装用柔軟形エポキシ樹脂塗料中塗</w:t>
            </w:r>
          </w:p>
        </w:tc>
        <w:tc>
          <w:tcPr>
            <w:tcW w:w="1985"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kern w:val="0"/>
                <w:sz w:val="20"/>
                <w:szCs w:val="20"/>
              </w:rPr>
            </w:pPr>
            <w:r w:rsidRPr="00BB124E">
              <w:rPr>
                <w:rFonts w:ascii="ＭＳ ゴシック" w:eastAsia="ＭＳ ゴシック" w:hAnsi="ＭＳ ゴシック"/>
                <w:kern w:val="0"/>
                <w:sz w:val="20"/>
                <w:szCs w:val="20"/>
              </w:rPr>
              <w:t>5</w:t>
            </w:r>
            <w:r w:rsidRPr="00BB124E">
              <w:rPr>
                <w:rFonts w:ascii="ＭＳ ゴシック" w:eastAsia="ＭＳ ゴシック" w:hAnsi="ＭＳ ゴシック" w:cs="ＭＳ明朝" w:hint="eastAsia"/>
                <w:kern w:val="0"/>
                <w:sz w:val="20"/>
                <w:szCs w:val="20"/>
              </w:rPr>
              <w:t>以下</w:t>
            </w:r>
          </w:p>
        </w:tc>
        <w:tc>
          <w:tcPr>
            <w:tcW w:w="1843"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kern w:val="0"/>
                <w:sz w:val="20"/>
                <w:szCs w:val="20"/>
              </w:rPr>
            </w:pPr>
            <w:r w:rsidRPr="00BB124E">
              <w:rPr>
                <w:rFonts w:ascii="ＭＳ ゴシック" w:eastAsia="ＭＳ ゴシック" w:hAnsi="ＭＳ ゴシック"/>
                <w:kern w:val="0"/>
                <w:sz w:val="20"/>
                <w:szCs w:val="20"/>
              </w:rPr>
              <w:t>85</w:t>
            </w:r>
            <w:r w:rsidRPr="00BB124E">
              <w:rPr>
                <w:rFonts w:ascii="ＭＳ ゴシック" w:eastAsia="ＭＳ ゴシック" w:hAnsi="ＭＳ ゴシック" w:cs="ＭＳ明朝" w:hint="eastAsia"/>
                <w:kern w:val="0"/>
                <w:sz w:val="20"/>
                <w:szCs w:val="20"/>
              </w:rPr>
              <w:t>以上</w:t>
            </w:r>
          </w:p>
        </w:tc>
      </w:tr>
      <w:tr w:rsidR="00BB124E" w:rsidRPr="00BB124E" w:rsidTr="00BB124E">
        <w:trPr>
          <w:jc w:val="center"/>
        </w:trPr>
        <w:tc>
          <w:tcPr>
            <w:tcW w:w="4961" w:type="dxa"/>
          </w:tcPr>
          <w:p w:rsidR="00BB124E" w:rsidRPr="00BB124E" w:rsidRDefault="00BB124E" w:rsidP="00BB124E">
            <w:pPr>
              <w:autoSpaceDE w:val="0"/>
              <w:autoSpaceDN w:val="0"/>
              <w:adjustRightInd w:val="0"/>
              <w:jc w:val="left"/>
              <w:rPr>
                <w:rFonts w:ascii="ＭＳ ゴシック" w:eastAsia="ＭＳ ゴシック" w:hAnsi="ＭＳ ゴシック" w:cs="ＭＳ明朝"/>
                <w:kern w:val="0"/>
                <w:sz w:val="20"/>
                <w:szCs w:val="20"/>
              </w:rPr>
            </w:pPr>
            <w:r w:rsidRPr="00BB124E">
              <w:rPr>
                <w:rFonts w:ascii="ＭＳ ゴシック" w:eastAsia="ＭＳ ゴシック" w:hAnsi="ＭＳ ゴシック" w:cs="ＭＳ明朝" w:hint="eastAsia"/>
                <w:kern w:val="0"/>
                <w:sz w:val="20"/>
                <w:szCs w:val="20"/>
              </w:rPr>
              <w:t>ふっ素樹脂塗料上塗</w:t>
            </w:r>
          </w:p>
          <w:p w:rsidR="00BB124E" w:rsidRPr="00BB124E" w:rsidRDefault="00BB124E" w:rsidP="00BB124E">
            <w:pPr>
              <w:autoSpaceDE w:val="0"/>
              <w:autoSpaceDN w:val="0"/>
              <w:adjustRightInd w:val="0"/>
              <w:jc w:val="left"/>
              <w:rPr>
                <w:rFonts w:ascii="ＭＳ ゴシック" w:eastAsia="ＭＳ ゴシック" w:hAnsi="ＭＳ ゴシック" w:cs="ＭＳ明朝"/>
                <w:kern w:val="0"/>
                <w:sz w:val="20"/>
                <w:szCs w:val="20"/>
              </w:rPr>
            </w:pPr>
            <w:r w:rsidRPr="00BB124E">
              <w:rPr>
                <w:rFonts w:ascii="ＭＳ ゴシック" w:eastAsia="ＭＳ ゴシック" w:hAnsi="ＭＳ ゴシック" w:cs="ＭＳ明朝" w:hint="eastAsia"/>
                <w:kern w:val="0"/>
                <w:sz w:val="20"/>
                <w:szCs w:val="20"/>
              </w:rPr>
              <w:t>弱溶剤形ふっ素樹脂塗料上塗</w:t>
            </w:r>
          </w:p>
          <w:p w:rsidR="00BB124E" w:rsidRPr="00BB124E" w:rsidRDefault="00BB124E" w:rsidP="00BB124E">
            <w:pPr>
              <w:autoSpaceDE w:val="0"/>
              <w:autoSpaceDN w:val="0"/>
              <w:adjustRightInd w:val="0"/>
              <w:jc w:val="left"/>
              <w:rPr>
                <w:rFonts w:ascii="ＭＳ ゴシック" w:eastAsia="ＭＳ ゴシック" w:hAnsi="ＭＳ ゴシック" w:cs="ＭＳ明朝"/>
                <w:kern w:val="0"/>
                <w:sz w:val="20"/>
                <w:szCs w:val="20"/>
              </w:rPr>
            </w:pPr>
            <w:r w:rsidRPr="00BB124E">
              <w:rPr>
                <w:rFonts w:ascii="ＭＳ ゴシック" w:eastAsia="ＭＳ ゴシック" w:hAnsi="ＭＳ ゴシック" w:cs="ＭＳ明朝" w:hint="eastAsia"/>
                <w:kern w:val="0"/>
                <w:sz w:val="20"/>
                <w:szCs w:val="20"/>
              </w:rPr>
              <w:t>コンクリート塗装用ふっ素樹脂塗料上塗</w:t>
            </w:r>
          </w:p>
          <w:p w:rsidR="00BB124E" w:rsidRPr="00BB124E" w:rsidRDefault="00BB124E" w:rsidP="00BB124E">
            <w:pPr>
              <w:autoSpaceDE w:val="0"/>
              <w:autoSpaceDN w:val="0"/>
              <w:adjustRightInd w:val="0"/>
              <w:jc w:val="left"/>
              <w:rPr>
                <w:rFonts w:ascii="ＭＳ ゴシック" w:eastAsia="ＭＳ ゴシック" w:hAnsi="ＭＳ ゴシック"/>
                <w:kern w:val="0"/>
                <w:sz w:val="20"/>
                <w:szCs w:val="20"/>
              </w:rPr>
            </w:pPr>
            <w:r w:rsidRPr="00BB124E">
              <w:rPr>
                <w:rFonts w:ascii="ＭＳ ゴシック" w:eastAsia="ＭＳ ゴシック" w:hAnsi="ＭＳ ゴシック" w:cs="ＭＳ明朝" w:hint="eastAsia"/>
                <w:kern w:val="0"/>
                <w:sz w:val="20"/>
                <w:szCs w:val="20"/>
              </w:rPr>
              <w:t>コンクリート塗装用柔軟形ふっ素樹脂塗料上塗</w:t>
            </w:r>
          </w:p>
        </w:tc>
        <w:tc>
          <w:tcPr>
            <w:tcW w:w="1985"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kern w:val="0"/>
                <w:sz w:val="20"/>
                <w:szCs w:val="20"/>
              </w:rPr>
            </w:pPr>
            <w:r w:rsidRPr="00BB124E">
              <w:rPr>
                <w:rFonts w:ascii="ＭＳ ゴシック" w:eastAsia="ＭＳ ゴシック" w:hAnsi="ＭＳ ゴシック"/>
                <w:kern w:val="0"/>
                <w:sz w:val="20"/>
                <w:szCs w:val="20"/>
              </w:rPr>
              <w:t>0</w:t>
            </w:r>
            <w:r w:rsidRPr="00BB124E">
              <w:rPr>
                <w:rFonts w:ascii="ＭＳ ゴシック" w:eastAsia="ＭＳ ゴシック" w:hAnsi="ＭＳ ゴシック" w:cs="ＭＳ明朝" w:hint="eastAsia"/>
                <w:kern w:val="0"/>
                <w:sz w:val="20"/>
                <w:szCs w:val="20"/>
              </w:rPr>
              <w:t>以下</w:t>
            </w:r>
          </w:p>
        </w:tc>
        <w:tc>
          <w:tcPr>
            <w:tcW w:w="1843"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kern w:val="0"/>
                <w:sz w:val="20"/>
                <w:szCs w:val="20"/>
              </w:rPr>
            </w:pPr>
            <w:r w:rsidRPr="00BB124E">
              <w:rPr>
                <w:rFonts w:ascii="ＭＳ ゴシック" w:eastAsia="ＭＳ ゴシック" w:hAnsi="ＭＳ ゴシック"/>
                <w:kern w:val="0"/>
                <w:sz w:val="20"/>
                <w:szCs w:val="20"/>
              </w:rPr>
              <w:t>85</w:t>
            </w:r>
            <w:r w:rsidRPr="00BB124E">
              <w:rPr>
                <w:rFonts w:ascii="ＭＳ ゴシック" w:eastAsia="ＭＳ ゴシック" w:hAnsi="ＭＳ ゴシック" w:cs="ＭＳ明朝" w:hint="eastAsia"/>
                <w:kern w:val="0"/>
                <w:sz w:val="20"/>
                <w:szCs w:val="20"/>
              </w:rPr>
              <w:t>以上</w:t>
            </w:r>
          </w:p>
        </w:tc>
      </w:tr>
      <w:tr w:rsidR="00BB124E" w:rsidRPr="00BB124E" w:rsidTr="00BB124E">
        <w:trPr>
          <w:jc w:val="center"/>
        </w:trPr>
        <w:tc>
          <w:tcPr>
            <w:tcW w:w="4961" w:type="dxa"/>
          </w:tcPr>
          <w:p w:rsidR="00BB124E" w:rsidRPr="00BB124E" w:rsidRDefault="00BB124E" w:rsidP="00BB124E">
            <w:pPr>
              <w:autoSpaceDE w:val="0"/>
              <w:autoSpaceDN w:val="0"/>
              <w:adjustRightInd w:val="0"/>
              <w:jc w:val="left"/>
              <w:rPr>
                <w:rFonts w:ascii="ＭＳ ゴシック" w:eastAsia="ＭＳ ゴシック" w:hAnsi="ＭＳ ゴシック" w:cs="ＭＳ明朝"/>
                <w:kern w:val="0"/>
                <w:sz w:val="20"/>
                <w:szCs w:val="20"/>
              </w:rPr>
            </w:pPr>
            <w:r w:rsidRPr="00BB124E">
              <w:rPr>
                <w:rFonts w:ascii="ＭＳ ゴシック" w:eastAsia="ＭＳ ゴシック" w:hAnsi="ＭＳ ゴシック" w:cs="ＭＳ明朝" w:hint="eastAsia"/>
                <w:kern w:val="0"/>
                <w:sz w:val="20"/>
                <w:szCs w:val="20"/>
              </w:rPr>
              <w:t>鉛・クロムフリーさび止めペイント</w:t>
            </w:r>
          </w:p>
          <w:p w:rsidR="00BB124E" w:rsidRPr="00BB124E" w:rsidRDefault="00BB124E" w:rsidP="00BB124E">
            <w:pPr>
              <w:autoSpaceDE w:val="0"/>
              <w:autoSpaceDN w:val="0"/>
              <w:adjustRightInd w:val="0"/>
              <w:jc w:val="left"/>
              <w:rPr>
                <w:rFonts w:ascii="ＭＳ ゴシック" w:eastAsia="ＭＳ ゴシック" w:hAnsi="ＭＳ ゴシック" w:cs="ＭＳ明朝"/>
                <w:kern w:val="0"/>
                <w:sz w:val="20"/>
                <w:szCs w:val="20"/>
              </w:rPr>
            </w:pPr>
            <w:r w:rsidRPr="00BB124E">
              <w:rPr>
                <w:rFonts w:ascii="ＭＳ ゴシック" w:eastAsia="ＭＳ ゴシック" w:hAnsi="ＭＳ ゴシック" w:cs="ＭＳ明朝" w:hint="eastAsia"/>
                <w:kern w:val="0"/>
                <w:sz w:val="20"/>
                <w:szCs w:val="20"/>
              </w:rPr>
              <w:t>長油性フタル酸樹脂塗料中塗</w:t>
            </w:r>
          </w:p>
          <w:p w:rsidR="00BB124E" w:rsidRPr="00BB124E" w:rsidRDefault="00BB124E" w:rsidP="00BB124E">
            <w:pPr>
              <w:autoSpaceDE w:val="0"/>
              <w:autoSpaceDN w:val="0"/>
              <w:adjustRightInd w:val="0"/>
              <w:jc w:val="left"/>
              <w:rPr>
                <w:rFonts w:ascii="ＭＳ ゴシック" w:eastAsia="ＭＳ ゴシック" w:hAnsi="ＭＳ ゴシック"/>
                <w:kern w:val="0"/>
                <w:sz w:val="20"/>
                <w:szCs w:val="20"/>
              </w:rPr>
            </w:pPr>
            <w:r w:rsidRPr="00BB124E">
              <w:rPr>
                <w:rFonts w:ascii="ＭＳ ゴシック" w:eastAsia="ＭＳ ゴシック" w:hAnsi="ＭＳ ゴシック" w:cs="ＭＳ明朝" w:hint="eastAsia"/>
                <w:kern w:val="0"/>
                <w:sz w:val="20"/>
                <w:szCs w:val="20"/>
              </w:rPr>
              <w:t>長油性フタル酸樹脂塗料上塗</w:t>
            </w:r>
          </w:p>
        </w:tc>
        <w:tc>
          <w:tcPr>
            <w:tcW w:w="1985"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kern w:val="0"/>
                <w:sz w:val="20"/>
                <w:szCs w:val="20"/>
              </w:rPr>
            </w:pPr>
            <w:r w:rsidRPr="00BB124E">
              <w:rPr>
                <w:rFonts w:ascii="ＭＳ ゴシック" w:eastAsia="ＭＳ ゴシック" w:hAnsi="ＭＳ ゴシック"/>
                <w:kern w:val="0"/>
                <w:sz w:val="20"/>
                <w:szCs w:val="20"/>
              </w:rPr>
              <w:t>5</w:t>
            </w:r>
            <w:r w:rsidRPr="00BB124E">
              <w:rPr>
                <w:rFonts w:ascii="ＭＳ ゴシック" w:eastAsia="ＭＳ ゴシック" w:hAnsi="ＭＳ ゴシック" w:cs="ＭＳ明朝" w:hint="eastAsia"/>
                <w:kern w:val="0"/>
                <w:sz w:val="20"/>
                <w:szCs w:val="20"/>
              </w:rPr>
              <w:t>以下</w:t>
            </w:r>
          </w:p>
        </w:tc>
        <w:tc>
          <w:tcPr>
            <w:tcW w:w="1843" w:type="dxa"/>
            <w:vAlign w:val="center"/>
          </w:tcPr>
          <w:p w:rsidR="00BB124E" w:rsidRPr="00BB124E" w:rsidRDefault="00BB124E" w:rsidP="00BB124E">
            <w:pPr>
              <w:autoSpaceDE w:val="0"/>
              <w:autoSpaceDN w:val="0"/>
              <w:adjustRightInd w:val="0"/>
              <w:jc w:val="center"/>
              <w:rPr>
                <w:rFonts w:ascii="ＭＳ ゴシック" w:eastAsia="ＭＳ ゴシック" w:hAnsi="ＭＳ ゴシック"/>
                <w:kern w:val="0"/>
                <w:sz w:val="20"/>
                <w:szCs w:val="20"/>
              </w:rPr>
            </w:pPr>
            <w:r w:rsidRPr="00BB124E">
              <w:rPr>
                <w:rFonts w:ascii="ＭＳ ゴシック" w:eastAsia="ＭＳ ゴシック" w:hAnsi="ＭＳ ゴシック"/>
                <w:kern w:val="0"/>
                <w:sz w:val="20"/>
                <w:szCs w:val="20"/>
              </w:rPr>
              <w:t>85</w:t>
            </w:r>
            <w:r w:rsidRPr="00BB124E">
              <w:rPr>
                <w:rFonts w:ascii="ＭＳ ゴシック" w:eastAsia="ＭＳ ゴシック" w:hAnsi="ＭＳ ゴシック" w:cs="ＭＳ明朝" w:hint="eastAsia"/>
                <w:kern w:val="0"/>
                <w:sz w:val="20"/>
                <w:szCs w:val="20"/>
              </w:rPr>
              <w:t>以上</w:t>
            </w:r>
          </w:p>
        </w:tc>
      </w:tr>
    </w:tbl>
    <w:p w:rsidR="00BB124E" w:rsidRDefault="00BB124E" w:rsidP="00BB124E">
      <w:pPr>
        <w:autoSpaceDE w:val="0"/>
        <w:autoSpaceDN w:val="0"/>
        <w:adjustRightInd w:val="0"/>
        <w:jc w:val="center"/>
        <w:rPr>
          <w:rFonts w:ascii="HG丸ｺﾞｼｯｸM-PRO" w:eastAsia="HG丸ｺﾞｼｯｸM-PRO" w:cs="MS-Mincho"/>
          <w:kern w:val="0"/>
          <w:sz w:val="20"/>
          <w:szCs w:val="20"/>
        </w:rPr>
      </w:pPr>
      <w:r w:rsidRPr="00BB124E">
        <w:rPr>
          <w:rFonts w:ascii="HG丸ｺﾞｼｯｸM-PRO" w:eastAsia="HG丸ｺﾞｼｯｸM-PRO" w:cs="MS-Mincho" w:hint="eastAsia"/>
          <w:kern w:val="0"/>
          <w:sz w:val="20"/>
          <w:szCs w:val="20"/>
        </w:rPr>
        <w:t>注）※印を付した塗料を低温時に塗布する場合は、低温用の塗料を用いなければならない。</w:t>
      </w:r>
    </w:p>
    <w:p w:rsidR="00BB124E" w:rsidRPr="00BB124E" w:rsidRDefault="00BB124E" w:rsidP="00BB124E">
      <w:pPr>
        <w:autoSpaceDE w:val="0"/>
        <w:autoSpaceDN w:val="0"/>
        <w:adjustRightInd w:val="0"/>
        <w:ind w:leftChars="100" w:left="42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４．請負者は、新橋、鋼製ダムの素地調整にあたっては、素地調整程度１種を行わなければならない。</w:t>
      </w:r>
    </w:p>
    <w:p w:rsidR="00BB124E" w:rsidRPr="00BB124E" w:rsidRDefault="00BB124E" w:rsidP="00BB124E">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５．請負者は、施工に際し有害な薬品を用いてはならない。</w:t>
      </w:r>
    </w:p>
    <w:p w:rsidR="00BB124E" w:rsidRPr="00BB124E" w:rsidRDefault="00BB124E" w:rsidP="00BB124E">
      <w:pPr>
        <w:autoSpaceDE w:val="0"/>
        <w:autoSpaceDN w:val="0"/>
        <w:adjustRightInd w:val="0"/>
        <w:ind w:leftChars="100" w:left="42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６．請負者は、鋼材表面及び被塗装面の汚れ、油類等を除去し、乾燥状態の時に塗装しなければならない。</w:t>
      </w:r>
    </w:p>
    <w:p w:rsidR="00BB124E" w:rsidRPr="00BB124E" w:rsidRDefault="00BB124E" w:rsidP="00BB124E">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７．請負者は、塗り残し、ながれ、しわ等の欠陥が生じないように塗装しなければならない。</w:t>
      </w:r>
    </w:p>
    <w:p w:rsidR="00BB124E" w:rsidRPr="00BB124E" w:rsidRDefault="00BB124E" w:rsidP="00BB124E">
      <w:pPr>
        <w:autoSpaceDE w:val="0"/>
        <w:autoSpaceDN w:val="0"/>
        <w:adjustRightInd w:val="0"/>
        <w:ind w:leftChars="100" w:left="42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８．請負者は、塗料を使用前に攪拌し、容器の塗料を均一な状態にしてから使用しなければならない。</w:t>
      </w:r>
    </w:p>
    <w:p w:rsidR="00BB124E" w:rsidRDefault="00BB124E" w:rsidP="00BB124E">
      <w:pPr>
        <w:autoSpaceDE w:val="0"/>
        <w:autoSpaceDN w:val="0"/>
        <w:adjustRightInd w:val="0"/>
        <w:ind w:leftChars="100" w:left="42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９．請負者は、溶接部、ボルトの接合部分、その他構造の複雑な部分の必要膜厚を確保するように施工しなければならない。</w:t>
      </w:r>
    </w:p>
    <w:p w:rsidR="00BB124E" w:rsidRPr="00BB124E" w:rsidRDefault="00BB124E" w:rsidP="00BB124E">
      <w:pPr>
        <w:autoSpaceDE w:val="0"/>
        <w:autoSpaceDN w:val="0"/>
        <w:adjustRightInd w:val="0"/>
        <w:ind w:leftChars="100" w:left="42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10．下 塗</w:t>
      </w:r>
    </w:p>
    <w:p w:rsidR="00BB124E" w:rsidRPr="00BB124E" w:rsidRDefault="00BB124E" w:rsidP="00BB124E">
      <w:pPr>
        <w:autoSpaceDE w:val="0"/>
        <w:autoSpaceDN w:val="0"/>
        <w:adjustRightInd w:val="0"/>
        <w:ind w:leftChars="100" w:left="630" w:hangingChars="200" w:hanging="42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（１）請負者は、ボルト締め後または溶接施工のため塗装困難となる部分は、あらかじめ塗装を完了させておくことができるものとする。</w:t>
      </w:r>
    </w:p>
    <w:p w:rsidR="00BB124E" w:rsidRPr="00BB124E" w:rsidRDefault="00BB124E" w:rsidP="00BB124E">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lastRenderedPageBreak/>
        <w:t>（２）請負者は、支承等の機械仕上げ面に、防錆油等を塗布しなければならない。</w:t>
      </w:r>
    </w:p>
    <w:p w:rsidR="00BB124E" w:rsidRPr="00BB124E" w:rsidRDefault="00BB124E" w:rsidP="00BB124E">
      <w:pPr>
        <w:autoSpaceDE w:val="0"/>
        <w:autoSpaceDN w:val="0"/>
        <w:adjustRightInd w:val="0"/>
        <w:ind w:leftChars="100" w:left="630" w:hangingChars="200" w:hanging="42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３）請負者は、現地溶接を行う部分およびこれに隣接する両側の幅10㎝の部分に工場塗装を行ってはならない。ただし、さびの生ずるおそれがある場合には防錆剤を塗布することができるが、溶接及び塗膜に影響を及ぼすおそれのあるものについては溶接及び塗装前に除去しなければならない。</w:t>
      </w:r>
    </w:p>
    <w:p w:rsidR="00BB124E" w:rsidRPr="00BB124E" w:rsidRDefault="00BB124E" w:rsidP="00BB124E">
      <w:pPr>
        <w:autoSpaceDE w:val="0"/>
        <w:autoSpaceDN w:val="0"/>
        <w:adjustRightInd w:val="0"/>
        <w:ind w:leftChars="100" w:left="630" w:hangingChars="200" w:hanging="42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（４）請負者は、塗装作業にエアレススプレー、ハケまたはローラーブラシを用いなければならない。また、塗布作業に際しては各塗布方法の特徴を理解して行わなければならない。</w:t>
      </w:r>
    </w:p>
    <w:p w:rsidR="00BB124E" w:rsidRPr="00BB124E" w:rsidRDefault="00BB124E" w:rsidP="00BB124E">
      <w:pPr>
        <w:autoSpaceDE w:val="0"/>
        <w:autoSpaceDN w:val="0"/>
        <w:adjustRightInd w:val="0"/>
        <w:ind w:leftChars="100" w:left="630" w:hangingChars="200" w:hanging="42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（５）請負者は、素地調整程度１種を行ったときは、４時間以内に塗装を施さなければならない。</w:t>
      </w:r>
    </w:p>
    <w:p w:rsidR="00BB124E" w:rsidRPr="00BB124E" w:rsidRDefault="00BB124E" w:rsidP="00BB124E">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11．中塗り、上塗り</w:t>
      </w:r>
    </w:p>
    <w:p w:rsidR="00BB124E" w:rsidRPr="00BB124E" w:rsidRDefault="00BB124E" w:rsidP="00BB124E">
      <w:pPr>
        <w:autoSpaceDE w:val="0"/>
        <w:autoSpaceDN w:val="0"/>
        <w:adjustRightInd w:val="0"/>
        <w:ind w:leftChars="100" w:left="630" w:hangingChars="200" w:hanging="42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（１）請負者は、中塗りおよび上塗りにあたっては、被塗装面、塗膜の乾燥及び清掃状態を</w:t>
      </w:r>
      <w:r w:rsidRPr="00BB124E">
        <w:rPr>
          <w:rFonts w:ascii="HG丸ｺﾞｼｯｸM-PRO" w:eastAsia="HG丸ｺﾞｼｯｸM-PRO" w:cs="MS-Gothic" w:hint="eastAsia"/>
          <w:kern w:val="0"/>
          <w:szCs w:val="21"/>
        </w:rPr>
        <w:t>確認</w:t>
      </w:r>
      <w:r w:rsidRPr="00BB124E">
        <w:rPr>
          <w:rFonts w:ascii="HG丸ｺﾞｼｯｸM-PRO" w:eastAsia="HG丸ｺﾞｼｯｸM-PRO" w:cs="MS-Mincho" w:hint="eastAsia"/>
          <w:kern w:val="0"/>
          <w:szCs w:val="21"/>
        </w:rPr>
        <w:t>したうえで行わなければならない。</w:t>
      </w:r>
    </w:p>
    <w:p w:rsidR="00BB124E" w:rsidRPr="00BB124E" w:rsidRDefault="00BB124E" w:rsidP="00BB124E">
      <w:pPr>
        <w:autoSpaceDE w:val="0"/>
        <w:autoSpaceDN w:val="0"/>
        <w:adjustRightInd w:val="0"/>
        <w:ind w:leftChars="100" w:left="630" w:hangingChars="200" w:hanging="42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（２）請負者は、海岸地域、大気汚染の著しい地域などの特殊環境における鋼橋の塗装については、素地調整終了から上塗完了までをすみやかに塗装しなければならない。</w:t>
      </w:r>
    </w:p>
    <w:p w:rsidR="00BB124E" w:rsidRPr="00BB124E" w:rsidRDefault="00BB124E" w:rsidP="00BB124E">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12．検 査</w:t>
      </w:r>
    </w:p>
    <w:p w:rsidR="00BB124E" w:rsidRPr="00BB124E" w:rsidRDefault="00BB124E" w:rsidP="00BB124E">
      <w:pPr>
        <w:autoSpaceDE w:val="0"/>
        <w:autoSpaceDN w:val="0"/>
        <w:adjustRightInd w:val="0"/>
        <w:ind w:leftChars="100" w:left="630" w:hangingChars="200" w:hanging="42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（１）請負者は、工場塗装終了後、塗膜厚検査を行い、塗膜厚測定記録を作成および保管し、検査時までに監督職員へ</w:t>
      </w:r>
      <w:r w:rsidRPr="00BB124E">
        <w:rPr>
          <w:rFonts w:ascii="HG丸ｺﾞｼｯｸM-PRO" w:eastAsia="HG丸ｺﾞｼｯｸM-PRO" w:cs="MS-Gothic" w:hint="eastAsia"/>
          <w:kern w:val="0"/>
          <w:szCs w:val="21"/>
        </w:rPr>
        <w:t>提出</w:t>
      </w:r>
      <w:r w:rsidRPr="00BB124E">
        <w:rPr>
          <w:rFonts w:ascii="HG丸ｺﾞｼｯｸM-PRO" w:eastAsia="HG丸ｺﾞｼｯｸM-PRO" w:cs="MS-Mincho" w:hint="eastAsia"/>
          <w:kern w:val="0"/>
          <w:szCs w:val="21"/>
        </w:rPr>
        <w:t>するとともに、監督職員の請求があった場合は遅滞なく</w:t>
      </w:r>
      <w:r w:rsidRPr="00BB124E">
        <w:rPr>
          <w:rFonts w:ascii="HG丸ｺﾞｼｯｸM-PRO" w:eastAsia="HG丸ｺﾞｼｯｸM-PRO" w:cs="MS-Gothic" w:hint="eastAsia"/>
          <w:kern w:val="0"/>
          <w:szCs w:val="21"/>
        </w:rPr>
        <w:t>提示</w:t>
      </w:r>
      <w:r w:rsidRPr="00BB124E">
        <w:rPr>
          <w:rFonts w:ascii="HG丸ｺﾞｼｯｸM-PRO" w:eastAsia="HG丸ｺﾞｼｯｸM-PRO" w:cs="MS-Mincho" w:hint="eastAsia"/>
          <w:kern w:val="0"/>
          <w:szCs w:val="21"/>
        </w:rPr>
        <w:t>しなければならない。</w:t>
      </w:r>
    </w:p>
    <w:p w:rsidR="00BB124E" w:rsidRPr="00BB124E" w:rsidRDefault="00BB124E" w:rsidP="00BB124E">
      <w:pPr>
        <w:autoSpaceDE w:val="0"/>
        <w:autoSpaceDN w:val="0"/>
        <w:adjustRightInd w:val="0"/>
        <w:ind w:leftChars="100" w:left="630" w:hangingChars="200" w:hanging="42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（２）請負者は、塗膜の乾燥状態が硬化乾燥状態以上に経過した後塗膜厚測定をしなければならない。</w:t>
      </w:r>
    </w:p>
    <w:p w:rsidR="00BB124E" w:rsidRPr="00BB124E" w:rsidRDefault="00BB124E" w:rsidP="00BB124E">
      <w:pPr>
        <w:autoSpaceDE w:val="0"/>
        <w:autoSpaceDN w:val="0"/>
        <w:adjustRightInd w:val="0"/>
        <w:ind w:leftChars="100" w:left="630" w:hangingChars="200" w:hanging="42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（３）請負者は、同一工事、同一塗装系および同一塗装方法により塗装された500m</w:t>
      </w:r>
      <w:r w:rsidRPr="00BB124E">
        <w:rPr>
          <w:rFonts w:ascii="HG丸ｺﾞｼｯｸM-PRO" w:eastAsia="HG丸ｺﾞｼｯｸM-PRO" w:cs="MS-Mincho" w:hint="eastAsia"/>
          <w:kern w:val="0"/>
          <w:sz w:val="13"/>
          <w:szCs w:val="13"/>
        </w:rPr>
        <w:t>2</w:t>
      </w:r>
      <w:r w:rsidRPr="00BB124E">
        <w:rPr>
          <w:rFonts w:ascii="HG丸ｺﾞｼｯｸM-PRO" w:eastAsia="HG丸ｺﾞｼｯｸM-PRO" w:cs="MS-Mincho" w:hint="eastAsia"/>
          <w:kern w:val="0"/>
          <w:szCs w:val="21"/>
        </w:rPr>
        <w:t>単位毎25点（１点当たり５回測定）以上塗膜厚の測定をしなければならない。</w:t>
      </w:r>
    </w:p>
    <w:p w:rsidR="00BB124E" w:rsidRPr="00BB124E" w:rsidRDefault="00BB124E" w:rsidP="00BB124E">
      <w:pPr>
        <w:autoSpaceDE w:val="0"/>
        <w:autoSpaceDN w:val="0"/>
        <w:adjustRightInd w:val="0"/>
        <w:ind w:leftChars="100" w:left="630" w:hangingChars="200" w:hanging="42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（４）請負者は、塗膜厚の測定を、塗装系別、塗装方法別、部材の種類別または作業姿勢別に測定位置を定め、平均して測定できるように配慮しなければならない。</w:t>
      </w:r>
    </w:p>
    <w:p w:rsidR="00BB124E" w:rsidRPr="00BB124E" w:rsidRDefault="00BB124E" w:rsidP="00BB124E">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（５）請負者は、膜厚測定器として電磁微厚計を使用しなければならない。</w:t>
      </w:r>
    </w:p>
    <w:p w:rsidR="00BB124E" w:rsidRPr="00BB124E" w:rsidRDefault="00BB124E" w:rsidP="00BB124E">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（６）請負者は、次に示す要領により塗膜厚の判定をしなければならない。</w:t>
      </w:r>
    </w:p>
    <w:p w:rsidR="00BB124E" w:rsidRPr="00BB124E" w:rsidRDefault="00BB124E" w:rsidP="00BB124E">
      <w:pPr>
        <w:autoSpaceDE w:val="0"/>
        <w:autoSpaceDN w:val="0"/>
        <w:adjustRightInd w:val="0"/>
        <w:ind w:leftChars="300" w:left="84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①塗膜厚測定値（５回平均）の平均値が、目標塗膜厚（合計値）の90％以上でなければならない。</w:t>
      </w:r>
    </w:p>
    <w:p w:rsidR="00BB124E" w:rsidRPr="00BB124E" w:rsidRDefault="00BB124E" w:rsidP="00BB124E">
      <w:pPr>
        <w:autoSpaceDE w:val="0"/>
        <w:autoSpaceDN w:val="0"/>
        <w:adjustRightInd w:val="0"/>
        <w:ind w:leftChars="300" w:left="84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②塗膜厚測定値（５回平均）の最小値が、目標塗膜厚（合計値）の70％以上でなければならない。</w:t>
      </w:r>
    </w:p>
    <w:p w:rsidR="00BB124E" w:rsidRPr="00BB124E" w:rsidRDefault="00BB124E" w:rsidP="00BB124E">
      <w:pPr>
        <w:autoSpaceDE w:val="0"/>
        <w:autoSpaceDN w:val="0"/>
        <w:adjustRightInd w:val="0"/>
        <w:ind w:leftChars="300" w:left="84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③塗膜厚測定値（５回平均）の分布の標準偏差は、目標塗膜厚（合計値）の20％を越えてはならない。ただし、平均値が標準塗膜厚（合計値）以上の場合は合格とする。</w:t>
      </w:r>
    </w:p>
    <w:p w:rsidR="00BB124E" w:rsidRPr="00BB124E" w:rsidRDefault="00BB124E" w:rsidP="00BB124E">
      <w:pPr>
        <w:autoSpaceDE w:val="0"/>
        <w:autoSpaceDN w:val="0"/>
        <w:adjustRightInd w:val="0"/>
        <w:ind w:leftChars="300" w:left="84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④平均値、最小値、標準偏差のそれぞれ３条件のうち１つでも不合格の場合は２倍の測定を行い基準値を満足すれば合格とし、不合格の場合は、塗増し再検査しなければならない。</w:t>
      </w:r>
    </w:p>
    <w:p w:rsidR="00BB124E" w:rsidRPr="00BB124E" w:rsidRDefault="00BB124E" w:rsidP="00BB124E">
      <w:pPr>
        <w:autoSpaceDE w:val="0"/>
        <w:autoSpaceDN w:val="0"/>
        <w:adjustRightInd w:val="0"/>
        <w:ind w:leftChars="100" w:left="630" w:hangingChars="200" w:hanging="42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（７）請負者は、塗料の缶貼付ラベルを完全に保ち、開封しないままで現場に搬入し、塗料の品質、製造年月日、ロット番号、色彩および数量を監督職員に書面で</w:t>
      </w:r>
      <w:r w:rsidRPr="00BB124E">
        <w:rPr>
          <w:rFonts w:ascii="HG丸ｺﾞｼｯｸM-PRO" w:eastAsia="HG丸ｺﾞｼｯｸM-PRO" w:cs="MS-Gothic" w:hint="eastAsia"/>
          <w:kern w:val="0"/>
          <w:szCs w:val="21"/>
        </w:rPr>
        <w:t>提出</w:t>
      </w:r>
      <w:r w:rsidRPr="00BB124E">
        <w:rPr>
          <w:rFonts w:ascii="HG丸ｺﾞｼｯｸM-PRO" w:eastAsia="HG丸ｺﾞｼｯｸM-PRO" w:cs="MS-Mincho" w:hint="eastAsia"/>
          <w:kern w:val="0"/>
          <w:szCs w:val="21"/>
        </w:rPr>
        <w:t>しなければならない。また、請負者は、塗布作業の開始前に出荷証明書および塗料成績表（製造年月日、ロット番号、色採、数量を明記）を</w:t>
      </w:r>
      <w:r w:rsidRPr="00BB124E">
        <w:rPr>
          <w:rFonts w:ascii="HG丸ｺﾞｼｯｸM-PRO" w:eastAsia="HG丸ｺﾞｼｯｸM-PRO" w:cs="MS-Gothic" w:hint="eastAsia"/>
          <w:kern w:val="0"/>
          <w:szCs w:val="21"/>
        </w:rPr>
        <w:t>確認</w:t>
      </w:r>
      <w:r w:rsidRPr="00BB124E">
        <w:rPr>
          <w:rFonts w:ascii="HG丸ｺﾞｼｯｸM-PRO" w:eastAsia="HG丸ｺﾞｼｯｸM-PRO" w:cs="MS-Mincho" w:hint="eastAsia"/>
          <w:kern w:val="0"/>
          <w:szCs w:val="21"/>
        </w:rPr>
        <w:t>し、記録、保管し、監督職員の請求があった場合は遅滞なく</w:t>
      </w:r>
      <w:r w:rsidRPr="00BB124E">
        <w:rPr>
          <w:rFonts w:ascii="HG丸ｺﾞｼｯｸM-PRO" w:eastAsia="HG丸ｺﾞｼｯｸM-PRO" w:cs="MS-Gothic" w:hint="eastAsia"/>
          <w:kern w:val="0"/>
          <w:szCs w:val="21"/>
        </w:rPr>
        <w:t>提示</w:t>
      </w:r>
      <w:r w:rsidRPr="00BB124E">
        <w:rPr>
          <w:rFonts w:ascii="HG丸ｺﾞｼｯｸM-PRO" w:eastAsia="HG丸ｺﾞｼｯｸM-PRO" w:cs="MS-Mincho" w:hint="eastAsia"/>
          <w:kern w:val="0"/>
          <w:szCs w:val="21"/>
        </w:rPr>
        <w:t>するとともに、検査時までに監督職員へ</w:t>
      </w:r>
      <w:r w:rsidRPr="00BB124E">
        <w:rPr>
          <w:rFonts w:ascii="HG丸ｺﾞｼｯｸM-PRO" w:eastAsia="HG丸ｺﾞｼｯｸM-PRO" w:cs="MS-Gothic" w:hint="eastAsia"/>
          <w:kern w:val="0"/>
          <w:szCs w:val="21"/>
        </w:rPr>
        <w:t>提出</w:t>
      </w:r>
      <w:r w:rsidRPr="00BB124E">
        <w:rPr>
          <w:rFonts w:ascii="HG丸ｺﾞｼｯｸM-PRO" w:eastAsia="HG丸ｺﾞｼｯｸM-PRO" w:cs="MS-Mincho" w:hint="eastAsia"/>
          <w:kern w:val="0"/>
          <w:szCs w:val="21"/>
        </w:rPr>
        <w:t>しなければならない。</w:t>
      </w:r>
    </w:p>
    <w:p w:rsidR="00384A65" w:rsidRDefault="00384A65" w:rsidP="00BB124E">
      <w:pPr>
        <w:autoSpaceDE w:val="0"/>
        <w:autoSpaceDN w:val="0"/>
        <w:adjustRightInd w:val="0"/>
        <w:jc w:val="left"/>
        <w:rPr>
          <w:rFonts w:ascii="HG丸ｺﾞｼｯｸM-PRO" w:eastAsia="HG丸ｺﾞｼｯｸM-PRO" w:cs="MS-Gothic"/>
          <w:kern w:val="0"/>
          <w:sz w:val="24"/>
        </w:rPr>
      </w:pPr>
    </w:p>
    <w:p w:rsidR="00384A65" w:rsidRDefault="00384A65" w:rsidP="00BB124E">
      <w:pPr>
        <w:autoSpaceDE w:val="0"/>
        <w:autoSpaceDN w:val="0"/>
        <w:adjustRightInd w:val="0"/>
        <w:jc w:val="left"/>
        <w:rPr>
          <w:rFonts w:ascii="HG丸ｺﾞｼｯｸM-PRO" w:eastAsia="HG丸ｺﾞｼｯｸM-PRO" w:cs="MS-Gothic"/>
          <w:kern w:val="0"/>
          <w:sz w:val="24"/>
        </w:rPr>
      </w:pPr>
    </w:p>
    <w:p w:rsidR="00384A65" w:rsidRDefault="00384A65" w:rsidP="00BB124E">
      <w:pPr>
        <w:autoSpaceDE w:val="0"/>
        <w:autoSpaceDN w:val="0"/>
        <w:adjustRightInd w:val="0"/>
        <w:jc w:val="left"/>
        <w:rPr>
          <w:rFonts w:ascii="HG丸ｺﾞｼｯｸM-PRO" w:eastAsia="HG丸ｺﾞｼｯｸM-PRO" w:cs="MS-Gothic"/>
          <w:kern w:val="0"/>
          <w:sz w:val="24"/>
        </w:rPr>
      </w:pPr>
    </w:p>
    <w:p w:rsidR="00BB124E" w:rsidRPr="00384A65" w:rsidRDefault="00BB124E" w:rsidP="00BB124E">
      <w:pPr>
        <w:autoSpaceDE w:val="0"/>
        <w:autoSpaceDN w:val="0"/>
        <w:adjustRightInd w:val="0"/>
        <w:jc w:val="left"/>
        <w:rPr>
          <w:rFonts w:ascii="HG丸ｺﾞｼｯｸM-PRO" w:eastAsia="HG丸ｺﾞｼｯｸM-PRO" w:cs="MS-Gothic"/>
          <w:b/>
          <w:kern w:val="0"/>
          <w:sz w:val="24"/>
        </w:rPr>
      </w:pPr>
      <w:r w:rsidRPr="00384A65">
        <w:rPr>
          <w:rFonts w:ascii="HG丸ｺﾞｼｯｸM-PRO" w:eastAsia="HG丸ｺﾞｼｯｸM-PRO" w:cs="MS-Gothic" w:hint="eastAsia"/>
          <w:b/>
          <w:kern w:val="0"/>
          <w:sz w:val="24"/>
        </w:rPr>
        <w:lastRenderedPageBreak/>
        <w:t>第13節 橋梁架設工</w:t>
      </w:r>
    </w:p>
    <w:p w:rsidR="00384A65" w:rsidRDefault="00384A65" w:rsidP="00BB124E">
      <w:pPr>
        <w:autoSpaceDE w:val="0"/>
        <w:autoSpaceDN w:val="0"/>
        <w:adjustRightInd w:val="0"/>
        <w:jc w:val="left"/>
        <w:rPr>
          <w:rFonts w:ascii="HG丸ｺﾞｼｯｸM-PRO" w:eastAsia="HG丸ｺﾞｼｯｸM-PRO" w:cs="MS-Gothic"/>
          <w:b/>
          <w:kern w:val="0"/>
          <w:szCs w:val="21"/>
        </w:rPr>
      </w:pPr>
    </w:p>
    <w:p w:rsidR="00BB124E" w:rsidRPr="00384A65" w:rsidRDefault="00BB124E" w:rsidP="00BB124E">
      <w:pPr>
        <w:autoSpaceDE w:val="0"/>
        <w:autoSpaceDN w:val="0"/>
        <w:adjustRightInd w:val="0"/>
        <w:jc w:val="left"/>
        <w:rPr>
          <w:rFonts w:ascii="HG丸ｺﾞｼｯｸM-PRO" w:eastAsia="HG丸ｺﾞｼｯｸM-PRO" w:cs="MS-Gothic"/>
          <w:b/>
          <w:kern w:val="0"/>
          <w:szCs w:val="21"/>
        </w:rPr>
      </w:pPr>
      <w:r w:rsidRPr="00384A65">
        <w:rPr>
          <w:rFonts w:ascii="HG丸ｺﾞｼｯｸM-PRO" w:eastAsia="HG丸ｺﾞｼｯｸM-PRO" w:cs="MS-Gothic" w:hint="eastAsia"/>
          <w:b/>
          <w:kern w:val="0"/>
          <w:szCs w:val="21"/>
        </w:rPr>
        <w:t>２－13－１ 一般事項</w:t>
      </w:r>
    </w:p>
    <w:p w:rsidR="00BB124E" w:rsidRPr="00BB124E" w:rsidRDefault="00BB124E" w:rsidP="00384A65">
      <w:pPr>
        <w:autoSpaceDE w:val="0"/>
        <w:autoSpaceDN w:val="0"/>
        <w:adjustRightInd w:val="0"/>
        <w:ind w:leftChars="100" w:left="210"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本節は、橋梁仮設工として、地組工、架設工（クレーン架設）、架設工（ケーブルクレーン架設）、架設工（ケーブルエレクション架設）、架設工（架設桁架設）、架設工（送出し架設）、架設工（トラベラークレーン架設）その他これらに類する工種について定めるものとする。</w:t>
      </w:r>
    </w:p>
    <w:p w:rsidR="00384A65" w:rsidRDefault="00384A65" w:rsidP="00BB124E">
      <w:pPr>
        <w:autoSpaceDE w:val="0"/>
        <w:autoSpaceDN w:val="0"/>
        <w:adjustRightInd w:val="0"/>
        <w:jc w:val="left"/>
        <w:rPr>
          <w:rFonts w:ascii="HG丸ｺﾞｼｯｸM-PRO" w:eastAsia="HG丸ｺﾞｼｯｸM-PRO" w:cs="MS-Gothic"/>
          <w:kern w:val="0"/>
          <w:szCs w:val="21"/>
        </w:rPr>
      </w:pPr>
    </w:p>
    <w:p w:rsidR="00BB124E" w:rsidRPr="00384A65" w:rsidRDefault="00BB124E" w:rsidP="00BB124E">
      <w:pPr>
        <w:autoSpaceDE w:val="0"/>
        <w:autoSpaceDN w:val="0"/>
        <w:adjustRightInd w:val="0"/>
        <w:jc w:val="left"/>
        <w:rPr>
          <w:rFonts w:ascii="HG丸ｺﾞｼｯｸM-PRO" w:eastAsia="HG丸ｺﾞｼｯｸM-PRO" w:cs="MS-Gothic"/>
          <w:b/>
          <w:kern w:val="0"/>
          <w:szCs w:val="21"/>
        </w:rPr>
      </w:pPr>
      <w:r w:rsidRPr="00384A65">
        <w:rPr>
          <w:rFonts w:ascii="HG丸ｺﾞｼｯｸM-PRO" w:eastAsia="HG丸ｺﾞｼｯｸM-PRO" w:cs="MS-Gothic" w:hint="eastAsia"/>
          <w:b/>
          <w:kern w:val="0"/>
          <w:szCs w:val="21"/>
        </w:rPr>
        <w:t>２－13－２ 地組工</w:t>
      </w:r>
    </w:p>
    <w:p w:rsidR="00BB124E" w:rsidRPr="00BB124E" w:rsidRDefault="00BB124E" w:rsidP="00384A65">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１．地組部材の仮置きについては、下記の規定によるものとする。</w:t>
      </w:r>
    </w:p>
    <w:p w:rsidR="00BB124E" w:rsidRPr="00BB124E" w:rsidRDefault="00BB124E" w:rsidP="00384A65">
      <w:pPr>
        <w:autoSpaceDE w:val="0"/>
        <w:autoSpaceDN w:val="0"/>
        <w:adjustRightInd w:val="0"/>
        <w:ind w:leftChars="100" w:left="630" w:hangingChars="200" w:hanging="42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（１）仮置き中に仮置き台からの転倒、他部材との接触による損傷がないように防護するものとする。</w:t>
      </w:r>
    </w:p>
    <w:p w:rsidR="00BB124E" w:rsidRPr="00BB124E" w:rsidRDefault="00BB124E" w:rsidP="00384A65">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（２）部材を仮置き中の重ね置きのために損傷を受けないようにするものとする。</w:t>
      </w:r>
    </w:p>
    <w:p w:rsidR="00BB124E" w:rsidRPr="00BB124E" w:rsidRDefault="00BB124E" w:rsidP="00384A65">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（３）仮置き中に部材について汚損および腐食を生じないように対策を講じるものとする。</w:t>
      </w:r>
    </w:p>
    <w:p w:rsidR="00BB124E" w:rsidRPr="00BB124E" w:rsidRDefault="00BB124E" w:rsidP="00384A65">
      <w:pPr>
        <w:autoSpaceDE w:val="0"/>
        <w:autoSpaceDN w:val="0"/>
        <w:adjustRightInd w:val="0"/>
        <w:ind w:leftChars="100" w:left="630" w:hangingChars="200" w:hanging="42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（４）仮置き中に部材に、損傷、汚損および腐食が生じた場合は、すみやかに監督職員に</w:t>
      </w:r>
      <w:r w:rsidRPr="00BB124E">
        <w:rPr>
          <w:rFonts w:ascii="HG丸ｺﾞｼｯｸM-PRO" w:eastAsia="HG丸ｺﾞｼｯｸM-PRO" w:cs="MS-Gothic" w:hint="eastAsia"/>
          <w:kern w:val="0"/>
          <w:szCs w:val="21"/>
        </w:rPr>
        <w:t>報告</w:t>
      </w:r>
      <w:r w:rsidRPr="00BB124E">
        <w:rPr>
          <w:rFonts w:ascii="HG丸ｺﾞｼｯｸM-PRO" w:eastAsia="HG丸ｺﾞｼｯｸM-PRO" w:cs="MS-Mincho" w:hint="eastAsia"/>
          <w:kern w:val="0"/>
          <w:szCs w:val="21"/>
        </w:rPr>
        <w:t>し、取り替えまたは補修等の処置を講じるものとする。</w:t>
      </w:r>
    </w:p>
    <w:p w:rsidR="00BB124E" w:rsidRPr="00BB124E" w:rsidRDefault="00BB124E" w:rsidP="00384A65">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２．地組立については、下記の規定によるものとする。</w:t>
      </w:r>
    </w:p>
    <w:p w:rsidR="00BB124E" w:rsidRPr="00BB124E" w:rsidRDefault="00BB124E" w:rsidP="00384A65">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（１）組立て中の部材を損傷のないように注意して取扱うものとする。</w:t>
      </w:r>
    </w:p>
    <w:p w:rsidR="00BB124E" w:rsidRPr="00BB124E" w:rsidRDefault="00BB124E" w:rsidP="00384A65">
      <w:pPr>
        <w:autoSpaceDE w:val="0"/>
        <w:autoSpaceDN w:val="0"/>
        <w:adjustRightInd w:val="0"/>
        <w:ind w:leftChars="100" w:left="630" w:hangingChars="200" w:hanging="42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（２）組立て中に損傷があった場合、すみやかに監督職員に</w:t>
      </w:r>
      <w:r w:rsidRPr="00BB124E">
        <w:rPr>
          <w:rFonts w:ascii="HG丸ｺﾞｼｯｸM-PRO" w:eastAsia="HG丸ｺﾞｼｯｸM-PRO" w:cs="MS-Gothic" w:hint="eastAsia"/>
          <w:kern w:val="0"/>
          <w:szCs w:val="21"/>
        </w:rPr>
        <w:t>報告</w:t>
      </w:r>
      <w:r w:rsidRPr="00BB124E">
        <w:rPr>
          <w:rFonts w:ascii="HG丸ｺﾞｼｯｸM-PRO" w:eastAsia="HG丸ｺﾞｼｯｸM-PRO" w:cs="MS-Mincho" w:hint="eastAsia"/>
          <w:kern w:val="0"/>
          <w:szCs w:val="21"/>
        </w:rPr>
        <w:t>し、取り替え、または補修等の処置を講じるものとする。</w:t>
      </w:r>
    </w:p>
    <w:p w:rsidR="00BB124E" w:rsidRPr="00BB124E" w:rsidRDefault="00BB124E" w:rsidP="00384A65">
      <w:pPr>
        <w:autoSpaceDE w:val="0"/>
        <w:autoSpaceDN w:val="0"/>
        <w:adjustRightInd w:val="0"/>
        <w:ind w:leftChars="100" w:left="630" w:hangingChars="200" w:hanging="42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（３）本締めに先立って、橋の形状が設計に適合するかどうかを</w:t>
      </w:r>
      <w:r w:rsidRPr="00BB124E">
        <w:rPr>
          <w:rFonts w:ascii="HG丸ｺﾞｼｯｸM-PRO" w:eastAsia="HG丸ｺﾞｼｯｸM-PRO" w:cs="MS-Gothic" w:hint="eastAsia"/>
          <w:kern w:val="0"/>
          <w:szCs w:val="21"/>
        </w:rPr>
        <w:t>確認</w:t>
      </w:r>
      <w:r w:rsidRPr="00BB124E">
        <w:rPr>
          <w:rFonts w:ascii="HG丸ｺﾞｼｯｸM-PRO" w:eastAsia="HG丸ｺﾞｼｯｸM-PRO" w:cs="MS-Mincho" w:hint="eastAsia"/>
          <w:kern w:val="0"/>
          <w:szCs w:val="21"/>
        </w:rPr>
        <w:t>し、その結果を監督職員に</w:t>
      </w:r>
      <w:r w:rsidRPr="00BB124E">
        <w:rPr>
          <w:rFonts w:ascii="HG丸ｺﾞｼｯｸM-PRO" w:eastAsia="HG丸ｺﾞｼｯｸM-PRO" w:cs="MS-Gothic" w:hint="eastAsia"/>
          <w:kern w:val="0"/>
          <w:szCs w:val="21"/>
        </w:rPr>
        <w:t>提出</w:t>
      </w:r>
      <w:r w:rsidRPr="00BB124E">
        <w:rPr>
          <w:rFonts w:ascii="HG丸ｺﾞｼｯｸM-PRO" w:eastAsia="HG丸ｺﾞｼｯｸM-PRO" w:cs="MS-Mincho" w:hint="eastAsia"/>
          <w:kern w:val="0"/>
          <w:szCs w:val="21"/>
        </w:rPr>
        <w:t>するものとする。</w:t>
      </w:r>
    </w:p>
    <w:p w:rsidR="00384A65" w:rsidRDefault="00384A65" w:rsidP="00BB124E">
      <w:pPr>
        <w:autoSpaceDE w:val="0"/>
        <w:autoSpaceDN w:val="0"/>
        <w:adjustRightInd w:val="0"/>
        <w:jc w:val="left"/>
        <w:rPr>
          <w:rFonts w:ascii="HG丸ｺﾞｼｯｸM-PRO" w:eastAsia="HG丸ｺﾞｼｯｸM-PRO" w:cs="MS-Gothic"/>
          <w:kern w:val="0"/>
          <w:szCs w:val="21"/>
        </w:rPr>
      </w:pPr>
    </w:p>
    <w:p w:rsidR="00BB124E" w:rsidRPr="00384A65" w:rsidRDefault="00BB124E" w:rsidP="00BB124E">
      <w:pPr>
        <w:autoSpaceDE w:val="0"/>
        <w:autoSpaceDN w:val="0"/>
        <w:adjustRightInd w:val="0"/>
        <w:jc w:val="left"/>
        <w:rPr>
          <w:rFonts w:ascii="HG丸ｺﾞｼｯｸM-PRO" w:eastAsia="HG丸ｺﾞｼｯｸM-PRO" w:cs="MS-Gothic"/>
          <w:b/>
          <w:kern w:val="0"/>
          <w:szCs w:val="21"/>
        </w:rPr>
      </w:pPr>
      <w:r w:rsidRPr="00384A65">
        <w:rPr>
          <w:rFonts w:ascii="HG丸ｺﾞｼｯｸM-PRO" w:eastAsia="HG丸ｺﾞｼｯｸM-PRO" w:cs="MS-Gothic" w:hint="eastAsia"/>
          <w:b/>
          <w:kern w:val="0"/>
          <w:szCs w:val="21"/>
        </w:rPr>
        <w:t>２－13－３ 架設工（クレーン架設）</w:t>
      </w:r>
    </w:p>
    <w:p w:rsidR="00BB124E" w:rsidRPr="00BB124E" w:rsidRDefault="00BB124E" w:rsidP="00384A65">
      <w:pPr>
        <w:autoSpaceDE w:val="0"/>
        <w:autoSpaceDN w:val="0"/>
        <w:adjustRightInd w:val="0"/>
        <w:ind w:leftChars="100" w:left="42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１．請負者は、ベント設備・ベント基礎については、架設前にベント設置位置の地耐力を</w:t>
      </w:r>
      <w:r w:rsidRPr="00BB124E">
        <w:rPr>
          <w:rFonts w:ascii="HG丸ｺﾞｼｯｸM-PRO" w:eastAsia="HG丸ｺﾞｼｯｸM-PRO" w:cs="MS-Gothic" w:hint="eastAsia"/>
          <w:kern w:val="0"/>
          <w:szCs w:val="21"/>
        </w:rPr>
        <w:t>確認</w:t>
      </w:r>
      <w:r w:rsidRPr="00BB124E">
        <w:rPr>
          <w:rFonts w:ascii="HG丸ｺﾞｼｯｸM-PRO" w:eastAsia="HG丸ｺﾞｼｯｸM-PRO" w:cs="MS-Mincho" w:hint="eastAsia"/>
          <w:kern w:val="0"/>
          <w:szCs w:val="21"/>
        </w:rPr>
        <w:t>しておかなければならない。</w:t>
      </w:r>
    </w:p>
    <w:p w:rsidR="00BB124E" w:rsidRPr="00BB124E" w:rsidRDefault="00BB124E" w:rsidP="00384A65">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２．桁架設については、下記の規定によるものとする。</w:t>
      </w:r>
    </w:p>
    <w:p w:rsidR="00BB124E" w:rsidRPr="00BB124E" w:rsidRDefault="00BB124E" w:rsidP="00384A65">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（１）架設した主桁に、横倒れ防止の処置を行なうものとする。</w:t>
      </w:r>
    </w:p>
    <w:p w:rsidR="00384A65" w:rsidRDefault="00BB124E" w:rsidP="00384A65">
      <w:pPr>
        <w:autoSpaceDE w:val="0"/>
        <w:autoSpaceDN w:val="0"/>
        <w:adjustRightInd w:val="0"/>
        <w:ind w:leftChars="100" w:left="630" w:hangingChars="200" w:hanging="42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（２）Ｉ桁等フランジ幅の狭い主桁を２ブロック以上に地組したものを、単体で吊り上げたり、仮付けする場合は、部材に悪影響を及ぼさないようにしなければならない。</w:t>
      </w:r>
    </w:p>
    <w:p w:rsidR="00BB124E" w:rsidRPr="00BB124E" w:rsidRDefault="00BB124E" w:rsidP="00384A65">
      <w:pPr>
        <w:autoSpaceDE w:val="0"/>
        <w:autoSpaceDN w:val="0"/>
        <w:adjustRightInd w:val="0"/>
        <w:ind w:leftChars="100" w:left="630" w:hangingChars="200" w:hanging="42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３）ベント上に架設した橋体ブロックの一方は、橋軸方向の水平力をとり得る橋脚、もしくはベントに必ず固定するものとする。また、橋軸直角方向の横力は各ベントの柱数でとるよう検討するものとする。</w:t>
      </w:r>
    </w:p>
    <w:p w:rsidR="00BB124E" w:rsidRPr="00BB124E" w:rsidRDefault="00BB124E" w:rsidP="00384A65">
      <w:pPr>
        <w:autoSpaceDE w:val="0"/>
        <w:autoSpaceDN w:val="0"/>
        <w:adjustRightInd w:val="0"/>
        <w:ind w:leftChars="100" w:left="630" w:hangingChars="200" w:hanging="42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（４）大きな反力を受けるベント上の主桁は、その支点反力・応力、断面チェックを行い、必要に応じて事前に補強しなければならない。</w:t>
      </w:r>
    </w:p>
    <w:p w:rsidR="00384A65" w:rsidRDefault="00384A65" w:rsidP="00BB124E">
      <w:pPr>
        <w:autoSpaceDE w:val="0"/>
        <w:autoSpaceDN w:val="0"/>
        <w:adjustRightInd w:val="0"/>
        <w:jc w:val="left"/>
        <w:rPr>
          <w:rFonts w:ascii="HG丸ｺﾞｼｯｸM-PRO" w:eastAsia="HG丸ｺﾞｼｯｸM-PRO" w:cs="MS-Gothic"/>
          <w:kern w:val="0"/>
          <w:szCs w:val="21"/>
        </w:rPr>
      </w:pPr>
    </w:p>
    <w:p w:rsidR="00BB124E" w:rsidRPr="00384A65" w:rsidRDefault="00BB124E" w:rsidP="00BB124E">
      <w:pPr>
        <w:autoSpaceDE w:val="0"/>
        <w:autoSpaceDN w:val="0"/>
        <w:adjustRightInd w:val="0"/>
        <w:jc w:val="left"/>
        <w:rPr>
          <w:rFonts w:ascii="HG丸ｺﾞｼｯｸM-PRO" w:eastAsia="HG丸ｺﾞｼｯｸM-PRO" w:cs="MS-Gothic"/>
          <w:b/>
          <w:kern w:val="0"/>
          <w:szCs w:val="21"/>
        </w:rPr>
      </w:pPr>
      <w:r w:rsidRPr="00384A65">
        <w:rPr>
          <w:rFonts w:ascii="HG丸ｺﾞｼｯｸM-PRO" w:eastAsia="HG丸ｺﾞｼｯｸM-PRO" w:cs="MS-Gothic" w:hint="eastAsia"/>
          <w:b/>
          <w:kern w:val="0"/>
          <w:szCs w:val="21"/>
        </w:rPr>
        <w:t>２－13－４ 架設工（ケーブルクレーン架設）</w:t>
      </w:r>
    </w:p>
    <w:p w:rsidR="00BB124E" w:rsidRPr="00BB124E" w:rsidRDefault="00BB124E" w:rsidP="00384A65">
      <w:pPr>
        <w:autoSpaceDE w:val="0"/>
        <w:autoSpaceDN w:val="0"/>
        <w:adjustRightInd w:val="0"/>
        <w:ind w:leftChars="100" w:left="42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１．アンカーフレームは、ケーブルの最大張力方向に据付けるものとする。特に、据付け誤差があると付加的に曲げモーメントが生じるので、正しい方向、位置に設置するものとする。</w:t>
      </w:r>
    </w:p>
    <w:p w:rsidR="00BB124E" w:rsidRPr="00BB124E" w:rsidRDefault="00BB124E" w:rsidP="00384A65">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２．請負者は、鉄塔基礎、アンカー等は取りこわしの必要性の有無も考慮しなければならない。</w:t>
      </w:r>
    </w:p>
    <w:p w:rsidR="00BB124E" w:rsidRPr="00BB124E" w:rsidRDefault="00BB124E" w:rsidP="00384A65">
      <w:pPr>
        <w:autoSpaceDE w:val="0"/>
        <w:autoSpaceDN w:val="0"/>
        <w:adjustRightInd w:val="0"/>
        <w:ind w:leftChars="100" w:left="42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３．請負者は、ベント設備・ベント基礎については、架設前にベント設置位置の地耐力を</w:t>
      </w:r>
      <w:r w:rsidRPr="00BB124E">
        <w:rPr>
          <w:rFonts w:ascii="HG丸ｺﾞｼｯｸM-PRO" w:eastAsia="HG丸ｺﾞｼｯｸM-PRO" w:cs="MS-Gothic" w:hint="eastAsia"/>
          <w:kern w:val="0"/>
          <w:szCs w:val="21"/>
        </w:rPr>
        <w:t>確認</w:t>
      </w:r>
      <w:r w:rsidRPr="00BB124E">
        <w:rPr>
          <w:rFonts w:ascii="HG丸ｺﾞｼｯｸM-PRO" w:eastAsia="HG丸ｺﾞｼｯｸM-PRO" w:cs="MS-Mincho" w:hint="eastAsia"/>
          <w:kern w:val="0"/>
          <w:szCs w:val="21"/>
        </w:rPr>
        <w:t>しておかなければならない。</w:t>
      </w:r>
    </w:p>
    <w:p w:rsidR="00384A65" w:rsidRDefault="00384A65" w:rsidP="00BB124E">
      <w:pPr>
        <w:autoSpaceDE w:val="0"/>
        <w:autoSpaceDN w:val="0"/>
        <w:adjustRightInd w:val="0"/>
        <w:jc w:val="left"/>
        <w:rPr>
          <w:rFonts w:ascii="HG丸ｺﾞｼｯｸM-PRO" w:eastAsia="HG丸ｺﾞｼｯｸM-PRO" w:cs="MS-Gothic"/>
          <w:kern w:val="0"/>
          <w:szCs w:val="21"/>
        </w:rPr>
      </w:pPr>
    </w:p>
    <w:p w:rsidR="00384A65" w:rsidRDefault="00384A65" w:rsidP="00BB124E">
      <w:pPr>
        <w:autoSpaceDE w:val="0"/>
        <w:autoSpaceDN w:val="0"/>
        <w:adjustRightInd w:val="0"/>
        <w:jc w:val="left"/>
        <w:rPr>
          <w:rFonts w:ascii="HG丸ｺﾞｼｯｸM-PRO" w:eastAsia="HG丸ｺﾞｼｯｸM-PRO" w:cs="MS-Gothic"/>
          <w:kern w:val="0"/>
          <w:szCs w:val="21"/>
        </w:rPr>
      </w:pPr>
    </w:p>
    <w:p w:rsidR="00BB124E" w:rsidRPr="00384A65" w:rsidRDefault="00BB124E" w:rsidP="00BB124E">
      <w:pPr>
        <w:autoSpaceDE w:val="0"/>
        <w:autoSpaceDN w:val="0"/>
        <w:adjustRightInd w:val="0"/>
        <w:jc w:val="left"/>
        <w:rPr>
          <w:rFonts w:ascii="HG丸ｺﾞｼｯｸM-PRO" w:eastAsia="HG丸ｺﾞｼｯｸM-PRO" w:cs="MS-Gothic"/>
          <w:b/>
          <w:kern w:val="0"/>
          <w:szCs w:val="21"/>
        </w:rPr>
      </w:pPr>
      <w:r w:rsidRPr="00384A65">
        <w:rPr>
          <w:rFonts w:ascii="HG丸ｺﾞｼｯｸM-PRO" w:eastAsia="HG丸ｺﾞｼｯｸM-PRO" w:cs="MS-Gothic" w:hint="eastAsia"/>
          <w:b/>
          <w:kern w:val="0"/>
          <w:szCs w:val="21"/>
        </w:rPr>
        <w:lastRenderedPageBreak/>
        <w:t>２－13－５ 架設工（ケーブルエレクション架設）</w:t>
      </w:r>
    </w:p>
    <w:p w:rsidR="00BB124E" w:rsidRPr="00BB124E" w:rsidRDefault="00BB124E" w:rsidP="00384A65">
      <w:pPr>
        <w:autoSpaceDE w:val="0"/>
        <w:autoSpaceDN w:val="0"/>
        <w:adjustRightInd w:val="0"/>
        <w:ind w:leftChars="100" w:left="42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１．ケーブルエレクション設備、アンカー設備、鉄塔基礎については、第３編２－13－４架設工（ケーブルクレーン架設）の規定によるものとする。</w:t>
      </w:r>
    </w:p>
    <w:p w:rsidR="00BB124E" w:rsidRPr="00BB124E" w:rsidRDefault="00BB124E" w:rsidP="00384A65">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２．桁架設については、下記の規定によるものとする。</w:t>
      </w:r>
    </w:p>
    <w:p w:rsidR="00BB124E" w:rsidRPr="00BB124E" w:rsidRDefault="00BB124E" w:rsidP="00384A65">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（１）直吊工法</w:t>
      </w:r>
    </w:p>
    <w:p w:rsidR="00BB124E" w:rsidRPr="00BB124E" w:rsidRDefault="00BB124E" w:rsidP="00384A65">
      <w:pPr>
        <w:autoSpaceDE w:val="0"/>
        <w:autoSpaceDN w:val="0"/>
        <w:adjustRightInd w:val="0"/>
        <w:ind w:leftChars="400" w:left="84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請負者は、直吊工法については、完成時と架設時の構造系が変わる工法であるため、架設時の部材に応力と変形に伴う悪影響が発生しないようにしなければならない。</w:t>
      </w:r>
    </w:p>
    <w:p w:rsidR="00BB124E" w:rsidRPr="00BB124E" w:rsidRDefault="00BB124E" w:rsidP="00384A65">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（２）斜吊工法</w:t>
      </w:r>
    </w:p>
    <w:p w:rsidR="00BB124E" w:rsidRPr="00BB124E" w:rsidRDefault="00BB124E" w:rsidP="00384A65">
      <w:pPr>
        <w:autoSpaceDE w:val="0"/>
        <w:autoSpaceDN w:val="0"/>
        <w:adjustRightInd w:val="0"/>
        <w:ind w:leftChars="300" w:left="84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①請負者は、斜吊工法については、完成時と架設時の構造系が変わる工法であるため、架設時の部材に応力と変形に伴う悪影響が発生しないようにしなければならない。</w:t>
      </w:r>
    </w:p>
    <w:p w:rsidR="00BB124E" w:rsidRPr="00BB124E" w:rsidRDefault="00BB124E" w:rsidP="00384A65">
      <w:pPr>
        <w:autoSpaceDE w:val="0"/>
        <w:autoSpaceDN w:val="0"/>
        <w:adjustRightInd w:val="0"/>
        <w:ind w:leftChars="300" w:left="84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②請負者は、本体構造物の斜吊策取付け部の耐力の検討、及び斜吊中の部材の応力と変形を各段階で検討しなければならない。</w:t>
      </w:r>
    </w:p>
    <w:p w:rsidR="00384A65" w:rsidRDefault="00384A65" w:rsidP="00BB124E">
      <w:pPr>
        <w:autoSpaceDE w:val="0"/>
        <w:autoSpaceDN w:val="0"/>
        <w:adjustRightInd w:val="0"/>
        <w:jc w:val="left"/>
        <w:rPr>
          <w:rFonts w:ascii="HG丸ｺﾞｼｯｸM-PRO" w:eastAsia="HG丸ｺﾞｼｯｸM-PRO" w:cs="MS-Gothic"/>
          <w:kern w:val="0"/>
          <w:szCs w:val="21"/>
        </w:rPr>
      </w:pPr>
    </w:p>
    <w:p w:rsidR="00BB124E" w:rsidRPr="00384A65" w:rsidRDefault="00BB124E" w:rsidP="00BB124E">
      <w:pPr>
        <w:autoSpaceDE w:val="0"/>
        <w:autoSpaceDN w:val="0"/>
        <w:adjustRightInd w:val="0"/>
        <w:jc w:val="left"/>
        <w:rPr>
          <w:rFonts w:ascii="HG丸ｺﾞｼｯｸM-PRO" w:eastAsia="HG丸ｺﾞｼｯｸM-PRO" w:cs="MS-Gothic"/>
          <w:b/>
          <w:kern w:val="0"/>
          <w:szCs w:val="21"/>
        </w:rPr>
      </w:pPr>
      <w:r w:rsidRPr="00384A65">
        <w:rPr>
          <w:rFonts w:ascii="HG丸ｺﾞｼｯｸM-PRO" w:eastAsia="HG丸ｺﾞｼｯｸM-PRO" w:cs="MS-Gothic" w:hint="eastAsia"/>
          <w:b/>
          <w:kern w:val="0"/>
          <w:szCs w:val="21"/>
        </w:rPr>
        <w:t>２－13－６ 架設工（架設桁架設）</w:t>
      </w:r>
    </w:p>
    <w:p w:rsidR="00BB124E" w:rsidRPr="00BB124E" w:rsidRDefault="00BB124E" w:rsidP="00384A65">
      <w:pPr>
        <w:autoSpaceDE w:val="0"/>
        <w:autoSpaceDN w:val="0"/>
        <w:adjustRightInd w:val="0"/>
        <w:ind w:leftChars="100" w:left="42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１．ベント設備・基礎については、第３編２－13－３架設工（クレーン架設）の規定によるものとする。</w:t>
      </w:r>
    </w:p>
    <w:p w:rsidR="00BB124E" w:rsidRPr="00BB124E" w:rsidRDefault="00BB124E" w:rsidP="00384A65">
      <w:pPr>
        <w:autoSpaceDE w:val="0"/>
        <w:autoSpaceDN w:val="0"/>
        <w:adjustRightInd w:val="0"/>
        <w:ind w:leftChars="100" w:left="42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２．請負者は、横取り設備については、横取り中に部材に無理な応力等を発生させないようにしなければならない。</w:t>
      </w:r>
    </w:p>
    <w:p w:rsidR="00BB124E" w:rsidRPr="00BB124E" w:rsidRDefault="00BB124E" w:rsidP="00384A65">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３．桁架設については、下記の規定によるものとする。</w:t>
      </w:r>
    </w:p>
    <w:p w:rsidR="00BB124E" w:rsidRPr="00BB124E" w:rsidRDefault="00BB124E" w:rsidP="00384A65">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（１）手延機による方法</w:t>
      </w:r>
    </w:p>
    <w:p w:rsidR="00BB124E" w:rsidRPr="00BB124E" w:rsidRDefault="00BB124E" w:rsidP="00384A65">
      <w:pPr>
        <w:autoSpaceDE w:val="0"/>
        <w:autoSpaceDN w:val="0"/>
        <w:adjustRightInd w:val="0"/>
        <w:ind w:firstLineChars="400" w:firstLine="84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架設中の各段階において、腹板等の局部座屈を発生させないようにしなければならない。</w:t>
      </w:r>
    </w:p>
    <w:p w:rsidR="00BB124E" w:rsidRPr="00BB124E" w:rsidRDefault="00BB124E" w:rsidP="00384A65">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（２）台船による方法</w:t>
      </w:r>
    </w:p>
    <w:p w:rsidR="00BB124E" w:rsidRPr="00BB124E" w:rsidRDefault="00BB124E" w:rsidP="00384A65">
      <w:pPr>
        <w:autoSpaceDE w:val="0"/>
        <w:autoSpaceDN w:val="0"/>
        <w:adjustRightInd w:val="0"/>
        <w:ind w:leftChars="400" w:left="84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請負者は、台船の沈下量を考慮する等、橋体の台船への積み換え時に橋体に対して悪影響がないようにしなければならない。</w:t>
      </w:r>
    </w:p>
    <w:p w:rsidR="00BB124E" w:rsidRPr="00BB124E" w:rsidRDefault="00BB124E" w:rsidP="00384A65">
      <w:pPr>
        <w:autoSpaceDE w:val="0"/>
        <w:autoSpaceDN w:val="0"/>
        <w:adjustRightInd w:val="0"/>
        <w:ind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（３）横取り工法</w:t>
      </w:r>
    </w:p>
    <w:p w:rsidR="00BB124E" w:rsidRPr="00BB124E" w:rsidRDefault="00BB124E" w:rsidP="00384A65">
      <w:pPr>
        <w:autoSpaceDE w:val="0"/>
        <w:autoSpaceDN w:val="0"/>
        <w:adjustRightInd w:val="0"/>
        <w:ind w:firstLineChars="300" w:firstLine="63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①横取り中の各支持点は、等間隔とし、各支持点が平行に移動するようにするものとする。</w:t>
      </w:r>
    </w:p>
    <w:p w:rsidR="00BB124E" w:rsidRPr="00BB124E" w:rsidRDefault="00BB124E" w:rsidP="00384A65">
      <w:pPr>
        <w:autoSpaceDE w:val="0"/>
        <w:autoSpaceDN w:val="0"/>
        <w:adjustRightInd w:val="0"/>
        <w:ind w:firstLineChars="300" w:firstLine="63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②横取り作業において、勾配がある場合には、おしみワイヤをとるものとする。</w:t>
      </w:r>
    </w:p>
    <w:p w:rsidR="00384A65" w:rsidRDefault="00384A65" w:rsidP="00BB124E">
      <w:pPr>
        <w:autoSpaceDE w:val="0"/>
        <w:autoSpaceDN w:val="0"/>
        <w:adjustRightInd w:val="0"/>
        <w:jc w:val="left"/>
        <w:rPr>
          <w:rFonts w:ascii="HG丸ｺﾞｼｯｸM-PRO" w:eastAsia="HG丸ｺﾞｼｯｸM-PRO" w:cs="MS-Gothic"/>
          <w:kern w:val="0"/>
          <w:szCs w:val="21"/>
        </w:rPr>
      </w:pPr>
    </w:p>
    <w:p w:rsidR="00BB124E" w:rsidRPr="00384A65" w:rsidRDefault="00BB124E" w:rsidP="00BB124E">
      <w:pPr>
        <w:autoSpaceDE w:val="0"/>
        <w:autoSpaceDN w:val="0"/>
        <w:adjustRightInd w:val="0"/>
        <w:jc w:val="left"/>
        <w:rPr>
          <w:rFonts w:ascii="HG丸ｺﾞｼｯｸM-PRO" w:eastAsia="HG丸ｺﾞｼｯｸM-PRO" w:cs="MS-Gothic"/>
          <w:b/>
          <w:kern w:val="0"/>
          <w:szCs w:val="21"/>
        </w:rPr>
      </w:pPr>
      <w:r w:rsidRPr="00384A65">
        <w:rPr>
          <w:rFonts w:ascii="HG丸ｺﾞｼｯｸM-PRO" w:eastAsia="HG丸ｺﾞｼｯｸM-PRO" w:cs="MS-Gothic" w:hint="eastAsia"/>
          <w:b/>
          <w:kern w:val="0"/>
          <w:szCs w:val="21"/>
        </w:rPr>
        <w:t>２－13－７ 架設工（送出し架設）</w:t>
      </w:r>
    </w:p>
    <w:p w:rsidR="00BB124E" w:rsidRPr="00BB124E" w:rsidRDefault="00BB124E" w:rsidP="00384A65">
      <w:pPr>
        <w:autoSpaceDE w:val="0"/>
        <w:autoSpaceDN w:val="0"/>
        <w:adjustRightInd w:val="0"/>
        <w:ind w:leftChars="100" w:left="42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１．請負者は、送出し工法については、完成時と架設時の構造系が変わる工法であるため、架設時の部材に応力と変形に伴う悪影響が発生しないようにしなければならない。また、送出し作業時にはおしみワイヤをとらなければならない。</w:t>
      </w:r>
    </w:p>
    <w:p w:rsidR="00BB124E" w:rsidRPr="00BB124E" w:rsidRDefault="00FB1ACD" w:rsidP="00384A65">
      <w:pPr>
        <w:autoSpaceDE w:val="0"/>
        <w:autoSpaceDN w:val="0"/>
        <w:adjustRightInd w:val="0"/>
        <w:ind w:leftChars="100" w:left="420" w:hangingChars="100" w:hanging="210"/>
        <w:jc w:val="left"/>
        <w:rPr>
          <w:rFonts w:ascii="HG丸ｺﾞｼｯｸM-PRO" w:eastAsia="HG丸ｺﾞｼｯｸM-PRO" w:cs="MS-Mincho"/>
          <w:kern w:val="0"/>
          <w:szCs w:val="21"/>
        </w:rPr>
      </w:pPr>
      <w:r>
        <w:rPr>
          <w:rFonts w:ascii="HG丸ｺﾞｼｯｸM-PRO" w:eastAsia="HG丸ｺﾞｼｯｸM-PRO" w:cs="MS-Mincho" w:hint="eastAsia"/>
          <w:kern w:val="0"/>
          <w:szCs w:val="21"/>
        </w:rPr>
        <w:t>２．桁架設の施工については</w:t>
      </w:r>
      <w:r w:rsidR="00BB124E" w:rsidRPr="00BB124E">
        <w:rPr>
          <w:rFonts w:ascii="HG丸ｺﾞｼｯｸM-PRO" w:eastAsia="HG丸ｺﾞｼｯｸM-PRO" w:cs="MS-Mincho" w:hint="eastAsia"/>
          <w:kern w:val="0"/>
          <w:szCs w:val="21"/>
        </w:rPr>
        <w:t>第３編２－13－６架設工（架設桁架設）の規定によるものとする。</w:t>
      </w:r>
    </w:p>
    <w:p w:rsidR="00384A65" w:rsidRDefault="00384A65" w:rsidP="00BB124E">
      <w:pPr>
        <w:autoSpaceDE w:val="0"/>
        <w:autoSpaceDN w:val="0"/>
        <w:adjustRightInd w:val="0"/>
        <w:jc w:val="left"/>
        <w:rPr>
          <w:rFonts w:ascii="HG丸ｺﾞｼｯｸM-PRO" w:eastAsia="HG丸ｺﾞｼｯｸM-PRO" w:cs="MS-Gothic"/>
          <w:kern w:val="0"/>
          <w:szCs w:val="21"/>
        </w:rPr>
      </w:pPr>
    </w:p>
    <w:p w:rsidR="00BB124E" w:rsidRPr="00384A65" w:rsidRDefault="00BB124E" w:rsidP="00BB124E">
      <w:pPr>
        <w:autoSpaceDE w:val="0"/>
        <w:autoSpaceDN w:val="0"/>
        <w:adjustRightInd w:val="0"/>
        <w:jc w:val="left"/>
        <w:rPr>
          <w:rFonts w:ascii="HG丸ｺﾞｼｯｸM-PRO" w:eastAsia="HG丸ｺﾞｼｯｸM-PRO" w:cs="MS-Gothic"/>
          <w:b/>
          <w:kern w:val="0"/>
          <w:szCs w:val="21"/>
        </w:rPr>
      </w:pPr>
      <w:r w:rsidRPr="00384A65">
        <w:rPr>
          <w:rFonts w:ascii="HG丸ｺﾞｼｯｸM-PRO" w:eastAsia="HG丸ｺﾞｼｯｸM-PRO" w:cs="MS-Gothic" w:hint="eastAsia"/>
          <w:b/>
          <w:kern w:val="0"/>
          <w:szCs w:val="21"/>
        </w:rPr>
        <w:t>２－13－８ 架設工（トラベラークレーン架設）</w:t>
      </w:r>
    </w:p>
    <w:p w:rsidR="00BB124E" w:rsidRPr="00BB124E" w:rsidRDefault="00BB124E" w:rsidP="00384A65">
      <w:pPr>
        <w:autoSpaceDE w:val="0"/>
        <w:autoSpaceDN w:val="0"/>
        <w:adjustRightInd w:val="0"/>
        <w:ind w:leftChars="100" w:left="42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１．請負者は、片持式工法については、完成時と架設時の構造系が変わる工法であるため、架設時の部材に応力と変形に伴う悪影響が発生しないようにしなければならない。</w:t>
      </w:r>
    </w:p>
    <w:p w:rsidR="00BB124E" w:rsidRPr="00BB124E" w:rsidRDefault="00BB124E" w:rsidP="00384A65">
      <w:pPr>
        <w:autoSpaceDE w:val="0"/>
        <w:autoSpaceDN w:val="0"/>
        <w:adjustRightInd w:val="0"/>
        <w:ind w:leftChars="100" w:left="42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２．請負者は、釣合片持式架設では、風荷重による支点を中心とした回転から生ずる応力が桁に悪影響を及ぼさないようにしなければならない。</w:t>
      </w:r>
    </w:p>
    <w:p w:rsidR="00BB124E" w:rsidRPr="00BB124E" w:rsidRDefault="00BB124E" w:rsidP="00384A65">
      <w:pPr>
        <w:autoSpaceDE w:val="0"/>
        <w:autoSpaceDN w:val="0"/>
        <w:adjustRightInd w:val="0"/>
        <w:ind w:leftChars="100" w:left="42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３．請負者は、現場の事情で、トラベラークレーンを解体するために架設完了したトラスの上を後退させる場合には、後退時に上弦材に悪影響を及ぼさないようにしなければならない。</w:t>
      </w:r>
    </w:p>
    <w:p w:rsidR="00BB124E" w:rsidRPr="00BB124E" w:rsidRDefault="00BB124E" w:rsidP="00384A65">
      <w:pPr>
        <w:autoSpaceDE w:val="0"/>
        <w:autoSpaceDN w:val="0"/>
        <w:adjustRightInd w:val="0"/>
        <w:ind w:leftChars="100" w:left="42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４．請負者は、計画時のトラベラークレーンの仮定自重と、実際に使用するトラベラークレーンの自重に差がある場合には、施工前に検討しておかなければならない。</w:t>
      </w:r>
    </w:p>
    <w:p w:rsidR="00BB124E" w:rsidRPr="00384A65" w:rsidRDefault="00BB124E" w:rsidP="00BB124E">
      <w:pPr>
        <w:autoSpaceDE w:val="0"/>
        <w:autoSpaceDN w:val="0"/>
        <w:adjustRightInd w:val="0"/>
        <w:jc w:val="left"/>
        <w:rPr>
          <w:rFonts w:ascii="HG丸ｺﾞｼｯｸM-PRO" w:eastAsia="HG丸ｺﾞｼｯｸM-PRO" w:cs="MS-Gothic"/>
          <w:b/>
          <w:kern w:val="0"/>
          <w:sz w:val="24"/>
        </w:rPr>
      </w:pPr>
      <w:r w:rsidRPr="00384A65">
        <w:rPr>
          <w:rFonts w:ascii="HG丸ｺﾞｼｯｸM-PRO" w:eastAsia="HG丸ｺﾞｼｯｸM-PRO" w:cs="MS-Gothic" w:hint="eastAsia"/>
          <w:b/>
          <w:kern w:val="0"/>
          <w:sz w:val="24"/>
        </w:rPr>
        <w:lastRenderedPageBreak/>
        <w:t>第14節 法面工（共通）</w:t>
      </w:r>
    </w:p>
    <w:p w:rsidR="00384A65" w:rsidRDefault="00384A65" w:rsidP="00BB124E">
      <w:pPr>
        <w:autoSpaceDE w:val="0"/>
        <w:autoSpaceDN w:val="0"/>
        <w:adjustRightInd w:val="0"/>
        <w:jc w:val="left"/>
        <w:rPr>
          <w:rFonts w:ascii="HG丸ｺﾞｼｯｸM-PRO" w:eastAsia="HG丸ｺﾞｼｯｸM-PRO" w:cs="MS-Gothic"/>
          <w:kern w:val="0"/>
          <w:szCs w:val="21"/>
        </w:rPr>
      </w:pPr>
    </w:p>
    <w:p w:rsidR="00BB124E" w:rsidRPr="00384A65" w:rsidRDefault="00BB124E" w:rsidP="00BB124E">
      <w:pPr>
        <w:autoSpaceDE w:val="0"/>
        <w:autoSpaceDN w:val="0"/>
        <w:adjustRightInd w:val="0"/>
        <w:jc w:val="left"/>
        <w:rPr>
          <w:rFonts w:ascii="HG丸ｺﾞｼｯｸM-PRO" w:eastAsia="HG丸ｺﾞｼｯｸM-PRO" w:cs="MS-Gothic"/>
          <w:b/>
          <w:kern w:val="0"/>
          <w:szCs w:val="21"/>
        </w:rPr>
      </w:pPr>
      <w:r w:rsidRPr="00384A65">
        <w:rPr>
          <w:rFonts w:ascii="HG丸ｺﾞｼｯｸM-PRO" w:eastAsia="HG丸ｺﾞｼｯｸM-PRO" w:cs="MS-Gothic" w:hint="eastAsia"/>
          <w:b/>
          <w:kern w:val="0"/>
          <w:szCs w:val="21"/>
        </w:rPr>
        <w:t>２－14－１ 一般事項</w:t>
      </w:r>
    </w:p>
    <w:p w:rsidR="00BB124E" w:rsidRPr="00BB124E" w:rsidRDefault="00BB124E" w:rsidP="00384A65">
      <w:pPr>
        <w:autoSpaceDE w:val="0"/>
        <w:autoSpaceDN w:val="0"/>
        <w:adjustRightInd w:val="0"/>
        <w:ind w:leftChars="100" w:left="210" w:firstLineChars="100" w:firstLine="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本節は、法面工として植生工、法面吹付工、法枠工、法面施肥工、アンカー工、かご工その他これらに類する工種について定めるものとする。</w:t>
      </w:r>
    </w:p>
    <w:p w:rsidR="00384A65" w:rsidRDefault="00384A65" w:rsidP="00BB124E">
      <w:pPr>
        <w:autoSpaceDE w:val="0"/>
        <w:autoSpaceDN w:val="0"/>
        <w:adjustRightInd w:val="0"/>
        <w:jc w:val="left"/>
        <w:rPr>
          <w:rFonts w:ascii="HG丸ｺﾞｼｯｸM-PRO" w:eastAsia="HG丸ｺﾞｼｯｸM-PRO" w:cs="MS-Gothic"/>
          <w:kern w:val="0"/>
          <w:szCs w:val="21"/>
        </w:rPr>
      </w:pPr>
    </w:p>
    <w:p w:rsidR="00BB124E" w:rsidRPr="00384A65" w:rsidRDefault="00BB124E" w:rsidP="00BB124E">
      <w:pPr>
        <w:autoSpaceDE w:val="0"/>
        <w:autoSpaceDN w:val="0"/>
        <w:adjustRightInd w:val="0"/>
        <w:jc w:val="left"/>
        <w:rPr>
          <w:rFonts w:ascii="HG丸ｺﾞｼｯｸM-PRO" w:eastAsia="HG丸ｺﾞｼｯｸM-PRO" w:cs="MS-Gothic"/>
          <w:b/>
          <w:kern w:val="0"/>
          <w:szCs w:val="21"/>
        </w:rPr>
      </w:pPr>
      <w:r w:rsidRPr="00384A65">
        <w:rPr>
          <w:rFonts w:ascii="HG丸ｺﾞｼｯｸM-PRO" w:eastAsia="HG丸ｺﾞｼｯｸM-PRO" w:cs="MS-Gothic" w:hint="eastAsia"/>
          <w:b/>
          <w:kern w:val="0"/>
          <w:szCs w:val="21"/>
        </w:rPr>
        <w:t>２－14－２ 植生工</w:t>
      </w:r>
    </w:p>
    <w:p w:rsidR="00BB124E" w:rsidRPr="00BB124E" w:rsidRDefault="00BB124E" w:rsidP="00384A65">
      <w:pPr>
        <w:autoSpaceDE w:val="0"/>
        <w:autoSpaceDN w:val="0"/>
        <w:adjustRightInd w:val="0"/>
        <w:ind w:leftChars="100" w:left="42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１．種子散布は、ポンプを用いて基盤材（木質繊維ファイバー）等を厚さ１cm未満に散布するものとする。客土吹付は、ポンプまたはモルタルガンを用いて客土（黒ボク等）を厚さ１～３cmに吹付けるものとする。植生基材吹付工は、ポンプまたはモルタルガンを用いて植生基材（土、木質繊維等）、有機基材（バーク堆肥、ピートモス等）等を厚さ１～10cmに吹付けるものとする。</w:t>
      </w:r>
    </w:p>
    <w:p w:rsidR="00BB124E" w:rsidRPr="00BB124E" w:rsidRDefault="00BB124E" w:rsidP="00384A65">
      <w:pPr>
        <w:autoSpaceDE w:val="0"/>
        <w:autoSpaceDN w:val="0"/>
        <w:adjustRightInd w:val="0"/>
        <w:ind w:leftChars="100" w:left="42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２．請負者は、使用する材料の種類、品質および配合については、</w:t>
      </w:r>
      <w:r w:rsidRPr="00BB124E">
        <w:rPr>
          <w:rFonts w:ascii="HG丸ｺﾞｼｯｸM-PRO" w:eastAsia="HG丸ｺﾞｼｯｸM-PRO" w:cs="MS-Gothic" w:hint="eastAsia"/>
          <w:kern w:val="0"/>
          <w:szCs w:val="21"/>
        </w:rPr>
        <w:t>設計図書に</w:t>
      </w:r>
      <w:r w:rsidRPr="00BB124E">
        <w:rPr>
          <w:rFonts w:ascii="HG丸ｺﾞｼｯｸM-PRO" w:eastAsia="HG丸ｺﾞｼｯｸM-PRO" w:cs="MS-Mincho" w:hint="eastAsia"/>
          <w:kern w:val="0"/>
          <w:szCs w:val="21"/>
        </w:rPr>
        <w:t>よらなければならない。また、工事実施の配合決定にあたっては、発芽率を考慮の上で決定し、</w:t>
      </w:r>
      <w:r w:rsidRPr="00BB124E">
        <w:rPr>
          <w:rFonts w:ascii="HG丸ｺﾞｼｯｸM-PRO" w:eastAsia="HG丸ｺﾞｼｯｸM-PRO" w:cs="MS-Gothic" w:hint="eastAsia"/>
          <w:kern w:val="0"/>
          <w:szCs w:val="21"/>
        </w:rPr>
        <w:t>設計図書</w:t>
      </w:r>
      <w:r w:rsidRPr="00BB124E">
        <w:rPr>
          <w:rFonts w:ascii="HG丸ｺﾞｼｯｸM-PRO" w:eastAsia="HG丸ｺﾞｼｯｸM-PRO" w:cs="MS-Mincho" w:hint="eastAsia"/>
          <w:kern w:val="0"/>
          <w:szCs w:val="21"/>
        </w:rPr>
        <w:t>に関して監督職員の</w:t>
      </w:r>
      <w:r w:rsidRPr="00BB124E">
        <w:rPr>
          <w:rFonts w:ascii="HG丸ｺﾞｼｯｸM-PRO" w:eastAsia="HG丸ｺﾞｼｯｸM-PRO" w:cs="MS-Gothic" w:hint="eastAsia"/>
          <w:kern w:val="0"/>
          <w:szCs w:val="21"/>
        </w:rPr>
        <w:t>承諾</w:t>
      </w:r>
      <w:r w:rsidRPr="00BB124E">
        <w:rPr>
          <w:rFonts w:ascii="HG丸ｺﾞｼｯｸM-PRO" w:eastAsia="HG丸ｺﾞｼｯｸM-PRO" w:cs="MS-Mincho" w:hint="eastAsia"/>
          <w:kern w:val="0"/>
          <w:szCs w:val="21"/>
        </w:rPr>
        <w:t>を得なければならない。</w:t>
      </w:r>
    </w:p>
    <w:p w:rsidR="00BB124E" w:rsidRPr="00BB124E" w:rsidRDefault="00BB124E" w:rsidP="00384A65">
      <w:pPr>
        <w:autoSpaceDE w:val="0"/>
        <w:autoSpaceDN w:val="0"/>
        <w:adjustRightInd w:val="0"/>
        <w:ind w:leftChars="100" w:left="42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３．請負者は、肥料が</w:t>
      </w:r>
      <w:r w:rsidRPr="00BB124E">
        <w:rPr>
          <w:rFonts w:ascii="HG丸ｺﾞｼｯｸM-PRO" w:eastAsia="HG丸ｺﾞｼｯｸM-PRO" w:cs="MS-Gothic" w:hint="eastAsia"/>
          <w:kern w:val="0"/>
          <w:szCs w:val="21"/>
        </w:rPr>
        <w:t>設計図書</w:t>
      </w:r>
      <w:r w:rsidRPr="00BB124E">
        <w:rPr>
          <w:rFonts w:ascii="HG丸ｺﾞｼｯｸM-PRO" w:eastAsia="HG丸ｺﾞｼｯｸM-PRO" w:cs="MS-Mincho" w:hint="eastAsia"/>
          <w:kern w:val="0"/>
          <w:szCs w:val="21"/>
        </w:rPr>
        <w:t>に示されていない場合は、使用植物の育成特性、土壌特性、肥効期間等を考慮して決定し、品質規格証明書を照合した上で、監督職員の</w:t>
      </w:r>
      <w:r w:rsidRPr="00BB124E">
        <w:rPr>
          <w:rFonts w:ascii="HG丸ｺﾞｼｯｸM-PRO" w:eastAsia="HG丸ｺﾞｼｯｸM-PRO" w:cs="MS-Gothic" w:hint="eastAsia"/>
          <w:kern w:val="0"/>
          <w:szCs w:val="21"/>
        </w:rPr>
        <w:t>確認</w:t>
      </w:r>
      <w:r w:rsidRPr="00BB124E">
        <w:rPr>
          <w:rFonts w:ascii="HG丸ｺﾞｼｯｸM-PRO" w:eastAsia="HG丸ｺﾞｼｯｸM-PRO" w:cs="MS-Mincho" w:hint="eastAsia"/>
          <w:kern w:val="0"/>
          <w:szCs w:val="21"/>
        </w:rPr>
        <w:t>を受けなければならない。</w:t>
      </w:r>
    </w:p>
    <w:p w:rsidR="00BB124E" w:rsidRPr="00BB124E" w:rsidRDefault="00BB124E" w:rsidP="00384A65">
      <w:pPr>
        <w:autoSpaceDE w:val="0"/>
        <w:autoSpaceDN w:val="0"/>
        <w:adjustRightInd w:val="0"/>
        <w:ind w:leftChars="100" w:left="420" w:hangingChars="100" w:hanging="210"/>
        <w:jc w:val="left"/>
        <w:rPr>
          <w:rFonts w:ascii="HG丸ｺﾞｼｯｸM-PRO" w:eastAsia="HG丸ｺﾞｼｯｸM-PRO" w:cs="MS-Mincho"/>
          <w:kern w:val="0"/>
          <w:sz w:val="20"/>
          <w:szCs w:val="20"/>
        </w:rPr>
      </w:pPr>
      <w:r w:rsidRPr="00BB124E">
        <w:rPr>
          <w:rFonts w:ascii="HG丸ｺﾞｼｯｸM-PRO" w:eastAsia="HG丸ｺﾞｼｯｸM-PRO" w:cs="MS-Mincho" w:hint="eastAsia"/>
          <w:kern w:val="0"/>
          <w:szCs w:val="21"/>
        </w:rPr>
        <w:t>４．請負者は、芝付けを行うにあたり、芝の育成に適した土を敷均し、締固めて仕上げなければならない。</w:t>
      </w:r>
    </w:p>
    <w:p w:rsidR="00BB124E" w:rsidRPr="00BB124E" w:rsidRDefault="00BB124E" w:rsidP="00384A65">
      <w:pPr>
        <w:autoSpaceDE w:val="0"/>
        <w:autoSpaceDN w:val="0"/>
        <w:adjustRightInd w:val="0"/>
        <w:ind w:leftChars="100" w:left="42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５．請負者は、現場に搬入された芝は、すみやかに芝付けするものとし、直射光、雨露にさらしたり、積み重ねて枯死させないようにしなければならない。また、請負者は、芝付け後、枯死しないように養生しなければならない。なお工事完了引渡しまでに枯死した場合は、請負者は、その原因を調査し、監督職員に</w:t>
      </w:r>
      <w:r w:rsidRPr="00BB124E">
        <w:rPr>
          <w:rFonts w:ascii="HG丸ｺﾞｼｯｸM-PRO" w:eastAsia="HG丸ｺﾞｼｯｸM-PRO" w:cs="MS-Gothic" w:hint="eastAsia"/>
          <w:kern w:val="0"/>
          <w:szCs w:val="21"/>
        </w:rPr>
        <w:t>報告</w:t>
      </w:r>
      <w:r w:rsidRPr="00BB124E">
        <w:rPr>
          <w:rFonts w:ascii="HG丸ｺﾞｼｯｸM-PRO" w:eastAsia="HG丸ｺﾞｼｯｸM-PRO" w:cs="MS-Mincho" w:hint="eastAsia"/>
          <w:kern w:val="0"/>
          <w:szCs w:val="21"/>
        </w:rPr>
        <w:t>するとともに、再度施工し、施工結果を監督職員に</w:t>
      </w:r>
      <w:r w:rsidRPr="00BB124E">
        <w:rPr>
          <w:rFonts w:ascii="HG丸ｺﾞｼｯｸM-PRO" w:eastAsia="HG丸ｺﾞｼｯｸM-PRO" w:cs="MS-Gothic" w:hint="eastAsia"/>
          <w:kern w:val="0"/>
          <w:szCs w:val="21"/>
        </w:rPr>
        <w:t>報告</w:t>
      </w:r>
      <w:r w:rsidRPr="00BB124E">
        <w:rPr>
          <w:rFonts w:ascii="HG丸ｺﾞｼｯｸM-PRO" w:eastAsia="HG丸ｺﾞｼｯｸM-PRO" w:cs="MS-Mincho" w:hint="eastAsia"/>
          <w:kern w:val="0"/>
          <w:szCs w:val="21"/>
        </w:rPr>
        <w:t>しなければならない。</w:t>
      </w:r>
    </w:p>
    <w:p w:rsidR="00BB124E" w:rsidRDefault="00BB124E" w:rsidP="00384A65">
      <w:pPr>
        <w:autoSpaceDE w:val="0"/>
        <w:autoSpaceDN w:val="0"/>
        <w:adjustRightInd w:val="0"/>
        <w:ind w:leftChars="100" w:left="420" w:hangingChars="100" w:hanging="210"/>
        <w:jc w:val="left"/>
        <w:rPr>
          <w:rFonts w:ascii="HG丸ｺﾞｼｯｸM-PRO" w:eastAsia="HG丸ｺﾞｼｯｸM-PRO" w:cs="MS-Mincho"/>
          <w:kern w:val="0"/>
          <w:szCs w:val="21"/>
        </w:rPr>
      </w:pPr>
      <w:r w:rsidRPr="00BB124E">
        <w:rPr>
          <w:rFonts w:ascii="HG丸ｺﾞｼｯｸM-PRO" w:eastAsia="HG丸ｺﾞｼｯｸM-PRO" w:cs="MS-Mincho" w:hint="eastAsia"/>
          <w:kern w:val="0"/>
          <w:szCs w:val="21"/>
        </w:rPr>
        <w:t>６．請負者は、張芝、筋芝、人工張芝の法肩に耳芝を施工しなければならない。耳芝とは、堤防等の法肩の崩れを防ぐために、法肩に沿って天端に巾10～15cm程度の芝を立てて入れたものとする。</w:t>
      </w:r>
    </w:p>
    <w:p w:rsidR="001B388B" w:rsidRDefault="001B388B" w:rsidP="00384A65">
      <w:pPr>
        <w:autoSpaceDE w:val="0"/>
        <w:autoSpaceDN w:val="0"/>
        <w:adjustRightInd w:val="0"/>
        <w:ind w:leftChars="100" w:left="420" w:hangingChars="100" w:hanging="210"/>
        <w:jc w:val="left"/>
        <w:rPr>
          <w:rFonts w:ascii="HG丸ｺﾞｼｯｸM-PRO" w:eastAsia="HG丸ｺﾞｼｯｸM-PRO" w:cs="MS-Mincho"/>
          <w:kern w:val="0"/>
          <w:szCs w:val="21"/>
        </w:rPr>
      </w:pPr>
    </w:p>
    <w:p w:rsidR="001B388B" w:rsidRPr="001B388B" w:rsidRDefault="001B388B" w:rsidP="001B388B">
      <w:pPr>
        <w:autoSpaceDE w:val="0"/>
        <w:autoSpaceDN w:val="0"/>
        <w:adjustRightInd w:val="0"/>
        <w:ind w:leftChars="100" w:left="421" w:hangingChars="100" w:hanging="211"/>
        <w:jc w:val="center"/>
        <w:rPr>
          <w:rFonts w:ascii="HG丸ｺﾞｼｯｸM-PRO" w:eastAsia="HG丸ｺﾞｼｯｸM-PRO" w:cs="MS-Gothic"/>
          <w:b/>
          <w:kern w:val="0"/>
          <w:szCs w:val="21"/>
        </w:rPr>
      </w:pPr>
      <w:r w:rsidRPr="001B388B">
        <w:rPr>
          <w:rFonts w:ascii="HG丸ｺﾞｼｯｸM-PRO" w:eastAsia="HG丸ｺﾞｼｯｸM-PRO" w:cs="MS-Gothic" w:hint="eastAsia"/>
          <w:b/>
          <w:kern w:val="0"/>
          <w:szCs w:val="21"/>
        </w:rPr>
        <w:t>図２－６ 耳 芝</w:t>
      </w:r>
    </w:p>
    <w:p w:rsidR="001B388B" w:rsidRDefault="003676BF" w:rsidP="001B388B">
      <w:pPr>
        <w:autoSpaceDE w:val="0"/>
        <w:autoSpaceDN w:val="0"/>
        <w:adjustRightInd w:val="0"/>
        <w:ind w:leftChars="100" w:left="420" w:hangingChars="100" w:hanging="210"/>
        <w:jc w:val="center"/>
        <w:rPr>
          <w:rFonts w:ascii="HG丸ｺﾞｼｯｸM-PRO" w:eastAsia="HG丸ｺﾞｼｯｸM-PRO" w:cs="MS-Mincho"/>
          <w:kern w:val="0"/>
          <w:szCs w:val="21"/>
        </w:rPr>
      </w:pPr>
      <w:r>
        <w:rPr>
          <w:rFonts w:ascii="HG丸ｺﾞｼｯｸM-PRO" w:eastAsia="HG丸ｺﾞｼｯｸM-PRO" w:cs="MS-Mincho" w:hint="eastAsia"/>
          <w:noProof/>
          <w:kern w:val="0"/>
          <w:szCs w:val="21"/>
        </w:rPr>
        <w:drawing>
          <wp:inline distT="0" distB="0" distL="0" distR="0">
            <wp:extent cx="2876550" cy="2219325"/>
            <wp:effectExtent l="19050" t="0" r="0" b="0"/>
            <wp:docPr id="17" name="図 17"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mi"/>
                    <pic:cNvPicPr>
                      <a:picLocks noChangeAspect="1" noChangeArrowheads="1"/>
                    </pic:cNvPicPr>
                  </pic:nvPicPr>
                  <pic:blipFill>
                    <a:blip r:embed="rId30" cstate="print">
                      <a:lum bright="-40000" contrast="60000"/>
                    </a:blip>
                    <a:srcRect/>
                    <a:stretch>
                      <a:fillRect/>
                    </a:stretch>
                  </pic:blipFill>
                  <pic:spPr bwMode="auto">
                    <a:xfrm>
                      <a:off x="0" y="0"/>
                      <a:ext cx="2876550" cy="2219325"/>
                    </a:xfrm>
                    <a:prstGeom prst="rect">
                      <a:avLst/>
                    </a:prstGeom>
                    <a:noFill/>
                    <a:ln w="9525">
                      <a:noFill/>
                      <a:miter lim="800000"/>
                      <a:headEnd/>
                      <a:tailEnd/>
                    </a:ln>
                  </pic:spPr>
                </pic:pic>
              </a:graphicData>
            </a:graphic>
          </wp:inline>
        </w:drawing>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７．請負者は、張芝の施工に先立ち、施工箇所を不陸整正し、芝を張り、土羽板等を用いて地盤に密着させなければならない。次に湿気のある目土を表面に均一に散布し、土羽板等で打</w:t>
      </w:r>
      <w:r w:rsidRPr="001B388B">
        <w:rPr>
          <w:rFonts w:ascii="HG丸ｺﾞｼｯｸM-PRO" w:eastAsia="HG丸ｺﾞｼｯｸM-PRO" w:cs="MS-Mincho" w:hint="eastAsia"/>
          <w:kern w:val="0"/>
          <w:szCs w:val="21"/>
        </w:rPr>
        <w:lastRenderedPageBreak/>
        <w:t>ち固めるものとする。</w:t>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８．請負者は、張芝の脱落を防止するため、張芝一枚当り２～３本の芝串で固定しなければならない。また、張付けにあたっては芝の長手を水平方向とし、縦目地を通さず施工しなければならない。</w:t>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９．請負者は、筋芝の施工にあたり、芝を敷延べ、上層に土羽土をおいて、丁張りに従い所定の形状に土羽板等によって崩落しないよう硬く締固めなければならない。芝片は、法面の水平方向に張るものとし、間隔は30cmを標準とし、これ以外による場合は</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によるものとする。</w:t>
      </w:r>
    </w:p>
    <w:p w:rsidR="001B388B" w:rsidRPr="001B388B" w:rsidRDefault="001B388B" w:rsidP="001B388B">
      <w:pPr>
        <w:autoSpaceDE w:val="0"/>
        <w:autoSpaceDN w:val="0"/>
        <w:adjustRightInd w:val="0"/>
        <w:ind w:firstLineChars="100" w:firstLine="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10．夏季における晴天時の散水は、日中を避け朝または夕方に行うものとする。</w:t>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11．請負者は、吹付けの施工完了後は、発芽または枯死予防のため保護養生を行わなければならない。また、養生材を吹付ける場合は、種子散布面の浮水を排除してから施工しなければならない。なお、工事完了引渡しまでに、発芽不良または枯死した場合は、請負者は、その原因を調査し監督職員に</w:t>
      </w:r>
      <w:r w:rsidRPr="001B388B">
        <w:rPr>
          <w:rFonts w:ascii="HG丸ｺﾞｼｯｸM-PRO" w:eastAsia="HG丸ｺﾞｼｯｸM-PRO" w:cs="MS-Gothic" w:hint="eastAsia"/>
          <w:kern w:val="0"/>
          <w:szCs w:val="21"/>
        </w:rPr>
        <w:t>報告</w:t>
      </w:r>
      <w:r w:rsidRPr="001B388B">
        <w:rPr>
          <w:rFonts w:ascii="HG丸ｺﾞｼｯｸM-PRO" w:eastAsia="HG丸ｺﾞｼｯｸM-PRO" w:cs="MS-Mincho" w:hint="eastAsia"/>
          <w:kern w:val="0"/>
          <w:szCs w:val="21"/>
        </w:rPr>
        <w:t>するとともに再度施工し、施工結果を監督職員に</w:t>
      </w:r>
      <w:r w:rsidRPr="001B388B">
        <w:rPr>
          <w:rFonts w:ascii="HG丸ｺﾞｼｯｸM-PRO" w:eastAsia="HG丸ｺﾞｼｯｸM-PRO" w:cs="MS-Gothic" w:hint="eastAsia"/>
          <w:kern w:val="0"/>
          <w:szCs w:val="21"/>
        </w:rPr>
        <w:t>報告</w:t>
      </w:r>
      <w:r w:rsidRPr="001B388B">
        <w:rPr>
          <w:rFonts w:ascii="HG丸ｺﾞｼｯｸM-PRO" w:eastAsia="HG丸ｺﾞｼｯｸM-PRO" w:cs="MS-Mincho" w:hint="eastAsia"/>
          <w:kern w:val="0"/>
          <w:szCs w:val="21"/>
        </w:rPr>
        <w:t>しなければならない。</w:t>
      </w:r>
    </w:p>
    <w:p w:rsidR="001B388B" w:rsidRPr="001B388B" w:rsidRDefault="001B388B" w:rsidP="001B388B">
      <w:pPr>
        <w:autoSpaceDE w:val="0"/>
        <w:autoSpaceDN w:val="0"/>
        <w:adjustRightInd w:val="0"/>
        <w:ind w:firstLineChars="100" w:firstLine="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12．種子散布吹付工及び客土吹付工の施工については、以下の各号の規定によるものとする。</w:t>
      </w:r>
    </w:p>
    <w:p w:rsidR="001B388B" w:rsidRPr="001B388B" w:rsidRDefault="001B388B" w:rsidP="001B388B">
      <w:pPr>
        <w:autoSpaceDE w:val="0"/>
        <w:autoSpaceDN w:val="0"/>
        <w:adjustRightInd w:val="0"/>
        <w:ind w:leftChars="100" w:left="630" w:hangingChars="200" w:hanging="42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（１）種子散布に着手する前に、法面の土壌硬度試験及び土壌試験（ＰＨ）を行い、その結果を監督職員に</w:t>
      </w:r>
      <w:r w:rsidRPr="001B388B">
        <w:rPr>
          <w:rFonts w:ascii="HG丸ｺﾞｼｯｸM-PRO" w:eastAsia="HG丸ｺﾞｼｯｸM-PRO" w:cs="MS-Gothic" w:hint="eastAsia"/>
          <w:kern w:val="0"/>
          <w:szCs w:val="21"/>
        </w:rPr>
        <w:t>提出</w:t>
      </w:r>
      <w:r w:rsidRPr="001B388B">
        <w:rPr>
          <w:rFonts w:ascii="HG丸ｺﾞｼｯｸM-PRO" w:eastAsia="HG丸ｺﾞｼｯｸM-PRO" w:cs="MS-Mincho" w:hint="eastAsia"/>
          <w:kern w:val="0"/>
          <w:szCs w:val="21"/>
        </w:rPr>
        <w:t>した後、着手するものとする。</w:t>
      </w:r>
    </w:p>
    <w:p w:rsidR="001B388B" w:rsidRPr="001B388B" w:rsidRDefault="001B388B" w:rsidP="001B388B">
      <w:pPr>
        <w:autoSpaceDE w:val="0"/>
        <w:autoSpaceDN w:val="0"/>
        <w:adjustRightInd w:val="0"/>
        <w:ind w:leftChars="100" w:left="630" w:hangingChars="200" w:hanging="42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（２）施工時期については、</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によるものとするが、特に指定されていない場合は、乾燥期を避けるものとし、やむを得ず乾燥期に施工する場合は、施工後も継続した散水養生を行うものとする。</w:t>
      </w:r>
    </w:p>
    <w:p w:rsidR="001B388B" w:rsidRPr="001B388B" w:rsidRDefault="001B388B" w:rsidP="001B388B">
      <w:pPr>
        <w:autoSpaceDE w:val="0"/>
        <w:autoSpaceDN w:val="0"/>
        <w:adjustRightInd w:val="0"/>
        <w:ind w:firstLineChars="100" w:firstLine="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（３）請負者は、吹付け面の浮土、その他の雑物を取り除き、凹凸は整正しなければならない。</w:t>
      </w:r>
    </w:p>
    <w:p w:rsidR="001B388B" w:rsidRPr="001B388B" w:rsidRDefault="001B388B" w:rsidP="001B388B">
      <w:pPr>
        <w:autoSpaceDE w:val="0"/>
        <w:autoSpaceDN w:val="0"/>
        <w:adjustRightInd w:val="0"/>
        <w:ind w:firstLineChars="100" w:firstLine="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（４）請負者は、吹付け面が乾燥している場合には、吹付ける前に散水しなければならない。</w:t>
      </w:r>
    </w:p>
    <w:p w:rsidR="001B388B" w:rsidRPr="001B388B" w:rsidRDefault="001B388B" w:rsidP="001B388B">
      <w:pPr>
        <w:autoSpaceDE w:val="0"/>
        <w:autoSpaceDN w:val="0"/>
        <w:adjustRightInd w:val="0"/>
        <w:ind w:firstLineChars="100" w:firstLine="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（５）請負者は、材料を撹拌混合した後、均一に吹付けなければならない。</w:t>
      </w:r>
    </w:p>
    <w:p w:rsidR="001B388B" w:rsidRPr="001B388B" w:rsidRDefault="001B388B" w:rsidP="001B388B">
      <w:pPr>
        <w:autoSpaceDE w:val="0"/>
        <w:autoSpaceDN w:val="0"/>
        <w:adjustRightInd w:val="0"/>
        <w:ind w:leftChars="100" w:left="630" w:hangingChars="200" w:hanging="42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（６）請負者は、吹付け距離及びノズルの角度を、吹付け面の硬軟に応じて調節し、吹付け面を荒らさないようにしなければならない。</w:t>
      </w:r>
    </w:p>
    <w:p w:rsidR="001B388B" w:rsidRPr="001B388B" w:rsidRDefault="001B388B" w:rsidP="001B388B">
      <w:pPr>
        <w:autoSpaceDE w:val="0"/>
        <w:autoSpaceDN w:val="0"/>
        <w:adjustRightInd w:val="0"/>
        <w:ind w:firstLineChars="100" w:firstLine="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13．植生基材吹付の施工については、以下の各号の規定によるものとする。</w:t>
      </w:r>
    </w:p>
    <w:p w:rsidR="001B388B" w:rsidRPr="001B388B" w:rsidRDefault="001B388B" w:rsidP="001B388B">
      <w:pPr>
        <w:autoSpaceDE w:val="0"/>
        <w:autoSpaceDN w:val="0"/>
        <w:adjustRightInd w:val="0"/>
        <w:ind w:leftChars="100" w:left="630" w:hangingChars="200" w:hanging="42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（１）請負者は、施工する前及び施工にあたり、吹付面の浮石その他雑物、付着の害となるものを、除去しなければならない。</w:t>
      </w:r>
    </w:p>
    <w:p w:rsidR="001B388B" w:rsidRPr="001B388B" w:rsidRDefault="001B388B" w:rsidP="001B388B">
      <w:pPr>
        <w:autoSpaceDE w:val="0"/>
        <w:autoSpaceDN w:val="0"/>
        <w:adjustRightInd w:val="0"/>
        <w:ind w:firstLineChars="100" w:firstLine="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（２）請負者は、吹付厚さが均等になるよう施工しなければならない。</w:t>
      </w:r>
    </w:p>
    <w:p w:rsidR="001B388B" w:rsidRPr="001B388B" w:rsidRDefault="001B388B" w:rsidP="001B388B">
      <w:pPr>
        <w:autoSpaceDE w:val="0"/>
        <w:autoSpaceDN w:val="0"/>
        <w:adjustRightInd w:val="0"/>
        <w:ind w:firstLineChars="100" w:firstLine="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14．植生シート工、植生マット工の施工については、以下の各号の規定によるものとする。</w:t>
      </w:r>
    </w:p>
    <w:p w:rsidR="001B388B" w:rsidRPr="001B388B" w:rsidRDefault="001B388B" w:rsidP="001B388B">
      <w:pPr>
        <w:autoSpaceDE w:val="0"/>
        <w:autoSpaceDN w:val="0"/>
        <w:adjustRightInd w:val="0"/>
        <w:ind w:firstLineChars="100" w:firstLine="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（１）請負者は、シート、マットの境界に隙間が生じないようにしなければならない。</w:t>
      </w:r>
    </w:p>
    <w:p w:rsidR="001B388B" w:rsidRPr="001B388B" w:rsidRDefault="001B388B" w:rsidP="001B388B">
      <w:pPr>
        <w:autoSpaceDE w:val="0"/>
        <w:autoSpaceDN w:val="0"/>
        <w:adjustRightInd w:val="0"/>
        <w:ind w:leftChars="100" w:left="630" w:hangingChars="200" w:hanging="42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（２）請負者は、シート、マットが自重により破損しないように、ネットを取付けなければならない。</w:t>
      </w:r>
    </w:p>
    <w:p w:rsidR="001B388B" w:rsidRPr="001B388B" w:rsidRDefault="001B388B" w:rsidP="001B388B">
      <w:pPr>
        <w:autoSpaceDE w:val="0"/>
        <w:autoSpaceDN w:val="0"/>
        <w:adjustRightInd w:val="0"/>
        <w:ind w:leftChars="100" w:left="630" w:hangingChars="200" w:hanging="42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15．請負者は、植生筋の施工にあたり、植生筋の切断が生じないように施工しなければならない。</w:t>
      </w:r>
    </w:p>
    <w:p w:rsidR="001B388B" w:rsidRPr="001B388B" w:rsidRDefault="001B388B" w:rsidP="001B388B">
      <w:pPr>
        <w:autoSpaceDE w:val="0"/>
        <w:autoSpaceDN w:val="0"/>
        <w:adjustRightInd w:val="0"/>
        <w:ind w:firstLineChars="100" w:firstLine="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16．請負者は、植生筋の施工にあたり、帯の間隔を一定に保ち整然と施工しなければならない。</w:t>
      </w:r>
    </w:p>
    <w:p w:rsidR="001B388B" w:rsidRPr="001B388B" w:rsidRDefault="001B388B" w:rsidP="001B388B">
      <w:pPr>
        <w:autoSpaceDE w:val="0"/>
        <w:autoSpaceDN w:val="0"/>
        <w:adjustRightInd w:val="0"/>
        <w:ind w:leftChars="100" w:left="630" w:hangingChars="200" w:hanging="42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17．請負者は、植生穴の施工にあたり、あらかじめマークした位置に、所定の径と深さとなるように削孔しなければならない。</w:t>
      </w:r>
    </w:p>
    <w:p w:rsidR="001B388B" w:rsidRPr="001B388B" w:rsidRDefault="001B388B" w:rsidP="001B388B">
      <w:pPr>
        <w:autoSpaceDE w:val="0"/>
        <w:autoSpaceDN w:val="0"/>
        <w:adjustRightInd w:val="0"/>
        <w:ind w:leftChars="100" w:left="630" w:hangingChars="200" w:hanging="42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18．請負者は、植生穴の施工にあたり、法面と同一面まで土砂で転圧し、埋戻さなければならない。</w:t>
      </w:r>
    </w:p>
    <w:p w:rsidR="001B388B" w:rsidRDefault="001B388B" w:rsidP="001B388B">
      <w:pPr>
        <w:autoSpaceDE w:val="0"/>
        <w:autoSpaceDN w:val="0"/>
        <w:adjustRightInd w:val="0"/>
        <w:jc w:val="left"/>
        <w:rPr>
          <w:rFonts w:ascii="HG丸ｺﾞｼｯｸM-PRO" w:eastAsia="HG丸ｺﾞｼｯｸM-PRO" w:cs="MS-Gothic"/>
          <w:kern w:val="0"/>
          <w:szCs w:val="21"/>
        </w:rPr>
      </w:pPr>
    </w:p>
    <w:p w:rsidR="001B388B" w:rsidRPr="001B388B" w:rsidRDefault="001B388B" w:rsidP="001B388B">
      <w:pPr>
        <w:autoSpaceDE w:val="0"/>
        <w:autoSpaceDN w:val="0"/>
        <w:adjustRightInd w:val="0"/>
        <w:jc w:val="left"/>
        <w:rPr>
          <w:rFonts w:ascii="HG丸ｺﾞｼｯｸM-PRO" w:eastAsia="HG丸ｺﾞｼｯｸM-PRO" w:cs="MS-Gothic"/>
          <w:b/>
          <w:kern w:val="0"/>
          <w:szCs w:val="21"/>
        </w:rPr>
      </w:pPr>
      <w:r w:rsidRPr="001B388B">
        <w:rPr>
          <w:rFonts w:ascii="HG丸ｺﾞｼｯｸM-PRO" w:eastAsia="HG丸ｺﾞｼｯｸM-PRO" w:cs="MS-Gothic" w:hint="eastAsia"/>
          <w:b/>
          <w:kern w:val="0"/>
          <w:szCs w:val="21"/>
        </w:rPr>
        <w:t>２－14－３ 吹付工</w:t>
      </w:r>
    </w:p>
    <w:p w:rsidR="001B388B" w:rsidRPr="001B388B" w:rsidRDefault="001B388B" w:rsidP="001B388B">
      <w:pPr>
        <w:autoSpaceDE w:val="0"/>
        <w:autoSpaceDN w:val="0"/>
        <w:adjustRightInd w:val="0"/>
        <w:ind w:firstLineChars="100" w:firstLine="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１．請負者は、吹付工の施工にあたり、吹付け厚さが均等になるよう施工しなければならない。</w:t>
      </w:r>
    </w:p>
    <w:p w:rsidR="001B388B" w:rsidRPr="001B388B" w:rsidRDefault="001B388B" w:rsidP="001B388B">
      <w:pPr>
        <w:autoSpaceDE w:val="0"/>
        <w:autoSpaceDN w:val="0"/>
        <w:adjustRightInd w:val="0"/>
        <w:ind w:firstLineChars="200" w:firstLine="42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lastRenderedPageBreak/>
        <w:t>なお、コンクリート及びモルタルの配合は、</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によるものとする。</w:t>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２．請負者は、吹付け面が岩盤の場合には、ごみ、泥土、浮石等の吹付け材の付着に害となるものは、除去しなければならない。吹付け面が吸水性の場合は、事前に吸水させなければならない。また、吹付け面が土砂の場合は、吹付け圧により土砂が散乱しないように、打固めなければならない。</w:t>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３．請負者は、吹付けの施工に影響を及ぼす湧水が発生した場合、またはそのおそれがあると予測された場合には、</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に関して監督職員と</w:t>
      </w:r>
      <w:r w:rsidRPr="001B388B">
        <w:rPr>
          <w:rFonts w:ascii="HG丸ｺﾞｼｯｸM-PRO" w:eastAsia="HG丸ｺﾞｼｯｸM-PRO" w:cs="MS-Gothic" w:hint="eastAsia"/>
          <w:kern w:val="0"/>
          <w:szCs w:val="21"/>
        </w:rPr>
        <w:t>協議</w:t>
      </w:r>
      <w:r w:rsidRPr="001B388B">
        <w:rPr>
          <w:rFonts w:ascii="HG丸ｺﾞｼｯｸM-PRO" w:eastAsia="HG丸ｺﾞｼｯｸM-PRO" w:cs="MS-Mincho" w:hint="eastAsia"/>
          <w:kern w:val="0"/>
          <w:szCs w:val="21"/>
        </w:rPr>
        <w:t>しなければならない。</w:t>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４．請負者は、補強用金網の設置にあたり、</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に示す仕上がり面からの間隔を確保し、かつ吹付け等により移動しないように、法面に固定しなければならない。また、金網の継手の重ね巾は、10cm以上重ねなければならない。</w:t>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５．請負者は、吹付けにあたっては、法面に直角に吹付けるものとし、法面の上部より順次下部へ吹付け、はね返り材料の上に吹付けないようにしなければならない。</w:t>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６．請負者は、１日の作業の終了時及び休憩時には、吹付けの端部が次第に薄くなるように施工するものとし、これに打継ぐ場合は、この部分のごみ、泥土等吹付材の付着に害となるものを除去および清掃し、湿らせてから吹付けなければならない。</w:t>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７．請負者は、吹付け表面仕上げを行う場合には、吹付けた面とコンクリートまたは、モルタル等が付着するように仕上げるものとする。</w:t>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８．請負者は、吹付けに際しては、他の構造物を汚さないように施工しなければならない。また、はね返り材料は、すみやかに取り除いて不良箇所が生じないようにしなければならない。</w:t>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９．請負者は、吹付けを２層以上に分けて行う場合には、層間にはく離が生じないように施工しなければならない。</w:t>
      </w:r>
    </w:p>
    <w:p w:rsidR="001B388B" w:rsidRPr="001B388B" w:rsidRDefault="001B388B" w:rsidP="001B388B">
      <w:pPr>
        <w:autoSpaceDE w:val="0"/>
        <w:autoSpaceDN w:val="0"/>
        <w:adjustRightInd w:val="0"/>
        <w:ind w:firstLineChars="100" w:firstLine="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10．請負者は、吹付工の伸縮目地、水抜き孔の施工については、</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によるものとする。</w:t>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11．請負者は、法肩の吹付けにあたっては、雨水などが浸透しないように地山に沿って巻き込んで施工しなければならない。</w:t>
      </w:r>
    </w:p>
    <w:p w:rsidR="001B388B" w:rsidRDefault="001B388B" w:rsidP="001B388B">
      <w:pPr>
        <w:autoSpaceDE w:val="0"/>
        <w:autoSpaceDN w:val="0"/>
        <w:adjustRightInd w:val="0"/>
        <w:jc w:val="left"/>
        <w:rPr>
          <w:rFonts w:ascii="HG丸ｺﾞｼｯｸM-PRO" w:eastAsia="HG丸ｺﾞｼｯｸM-PRO" w:cs="MS-Gothic"/>
          <w:kern w:val="0"/>
          <w:szCs w:val="21"/>
        </w:rPr>
      </w:pPr>
    </w:p>
    <w:p w:rsidR="001B388B" w:rsidRPr="001B388B" w:rsidRDefault="001B388B" w:rsidP="001B388B">
      <w:pPr>
        <w:autoSpaceDE w:val="0"/>
        <w:autoSpaceDN w:val="0"/>
        <w:adjustRightInd w:val="0"/>
        <w:jc w:val="left"/>
        <w:rPr>
          <w:rFonts w:ascii="HG丸ｺﾞｼｯｸM-PRO" w:eastAsia="HG丸ｺﾞｼｯｸM-PRO" w:cs="MS-Gothic"/>
          <w:b/>
          <w:kern w:val="0"/>
          <w:szCs w:val="21"/>
        </w:rPr>
      </w:pPr>
      <w:r w:rsidRPr="001B388B">
        <w:rPr>
          <w:rFonts w:ascii="HG丸ｺﾞｼｯｸM-PRO" w:eastAsia="HG丸ｺﾞｼｯｸM-PRO" w:cs="MS-Gothic" w:hint="eastAsia"/>
          <w:b/>
          <w:kern w:val="0"/>
          <w:szCs w:val="21"/>
        </w:rPr>
        <w:t>２－14－４ 法枠工</w:t>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１．法枠工とは、掘削（切土）または盛土の法面上に、現場打法枠、プレキャスト法枠及び現場吹付法枠を施工するものである。また、現場吹付法枠とは、コンクリートまたはモルタルによる吹付法枠を施工するものである。</w:t>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２．請負者は、法枠工を盛土面に施工するにあたり、盛土表面を締固め、平滑に仕上げなければならない。のり面を平坦に仕上げた後に部材をのり面に定着し、すべらないように積み上げなければならない。</w:t>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３．請負者は、法枠工を掘削面に施工するにあたり、切り過ぎないように平滑に切取らなければならない。切り過ぎた場合には粘性土を使用し、良く締固め整形しなければならない。</w:t>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４．請負者は、法枠工の基面処理の施工にあたり、緩んだ転石、岩塊等は基面の安定のために除去しなければならない。なお、浮石が大きく取除くことが困難な場合には、</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に関して監督職員と</w:t>
      </w:r>
      <w:r w:rsidRPr="001B388B">
        <w:rPr>
          <w:rFonts w:ascii="HG丸ｺﾞｼｯｸM-PRO" w:eastAsia="HG丸ｺﾞｼｯｸM-PRO" w:cs="MS-Gothic" w:hint="eastAsia"/>
          <w:kern w:val="0"/>
          <w:szCs w:val="21"/>
        </w:rPr>
        <w:t>協議</w:t>
      </w:r>
      <w:r w:rsidRPr="001B388B">
        <w:rPr>
          <w:rFonts w:ascii="HG丸ｺﾞｼｯｸM-PRO" w:eastAsia="HG丸ｺﾞｼｯｸM-PRO" w:cs="MS-Mincho" w:hint="eastAsia"/>
          <w:kern w:val="0"/>
          <w:szCs w:val="21"/>
        </w:rPr>
        <w:t>しなければならない。</w:t>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５．請負者は、法枠工の基礎の施工にあたり、沈下、滑動、不陸、その他法枠工の安定に影響を及ぼさぬようにしなければならない。</w:t>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６．請負者は、プレキャスト法枠の設置にあたり、枠をかみ合わせ、滑動しないように積み上げなければならない。また、枠の支点部分に滑り止め用アンカーピンを用いる場合は、滑り止めアンカーピンと枠が連結するよう施工しなければならない。</w:t>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７．請負者は、現場打法枠について地山の状況により、枠の支点にアンカーを設けて補強する</w:t>
      </w:r>
      <w:r w:rsidRPr="001B388B">
        <w:rPr>
          <w:rFonts w:ascii="HG丸ｺﾞｼｯｸM-PRO" w:eastAsia="HG丸ｺﾞｼｯｸM-PRO" w:cs="MS-Mincho" w:hint="eastAsia"/>
          <w:kern w:val="0"/>
          <w:szCs w:val="21"/>
        </w:rPr>
        <w:lastRenderedPageBreak/>
        <w:t>場合は、アンカーを法面に直角になるように施工しなければならない。</w:t>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８．請負者は、枠内に土砂を詰める場合は、枠工下部より枠の高さまで締固めながら施工しなければならない。</w:t>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９．請負者は、枠内に土のうを施工する場合は、土砂が詰まったものを使用し、枠の下端から脱落しないように固定しなければならない。また、土のうの沈下や移動のないように密に施工しなければならない。</w:t>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10．請負者は、枠内に玉石などを詰める場合は、クラッシャラン等で空隙を充てんしながら施工しなければならない。</w:t>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11．請負者は、枠内にコンクリート版などを張る場合は、法面との空隙を生じないように施工しなければならない。また、枠とコンクリート板との空隙は、モルタルなどで充てんしなければならない。</w:t>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12．請負者は、吹付けにあたり、吹付け厚さが均等になるよう施工しなければならない。なお、コンクリート及びモルタルの配合は、</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によるものとする。</w:t>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13．請負者は、吹付け面が吸水性の場合は、事前に吸水させなければならない。また、吹付け面が土砂の場合は、吹付け圧により土砂が散乱しないように、打固めなければならない。吹付け材料が飛散し型枠や鉄筋、吹付け面などに付着したときは、硬化する前に清掃除去しなければならない。</w:t>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14．請負者は、吹付けの施工に影響を及ぼす湧水が発生した場合、またはそのおそれがあると予測された場合には、</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に関して監督職員と</w:t>
      </w:r>
      <w:r w:rsidRPr="001B388B">
        <w:rPr>
          <w:rFonts w:ascii="HG丸ｺﾞｼｯｸM-PRO" w:eastAsia="HG丸ｺﾞｼｯｸM-PRO" w:cs="MS-Gothic" w:hint="eastAsia"/>
          <w:kern w:val="0"/>
          <w:szCs w:val="21"/>
        </w:rPr>
        <w:t>協議</w:t>
      </w:r>
      <w:r w:rsidRPr="001B388B">
        <w:rPr>
          <w:rFonts w:ascii="HG丸ｺﾞｼｯｸM-PRO" w:eastAsia="HG丸ｺﾞｼｯｸM-PRO" w:cs="MS-Mincho" w:hint="eastAsia"/>
          <w:kern w:val="0"/>
          <w:szCs w:val="21"/>
        </w:rPr>
        <w:t>しなければならない。</w:t>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15．請負者は、吹付けにあたっては、法面に直角に吹付けるものとし、はね返り材料の上に吹付けてはならない。</w:t>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16．請負者は、吹付け表面仕上げを行う場合には、吹付けた面とコンクリートまたはモルタル等が付着するように仕上げるものとする。</w:t>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17．請負者は、吹付けに際しては、他の構造物を汚さないように、また、はね返り材料は、すみやかに取り除いて不良箇所が生じないように、施工しなければならない。</w:t>
      </w:r>
    </w:p>
    <w:p w:rsidR="001B388B" w:rsidRPr="001B388B" w:rsidRDefault="001B388B" w:rsidP="001B388B">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18．請負者は、吹付けを２層以上に分けて行う場合には、層間にはく離が生じないように施工しなければならない。</w:t>
      </w:r>
    </w:p>
    <w:p w:rsidR="00CE41FF" w:rsidRDefault="00CE41FF" w:rsidP="001B388B">
      <w:pPr>
        <w:autoSpaceDE w:val="0"/>
        <w:autoSpaceDN w:val="0"/>
        <w:adjustRightInd w:val="0"/>
        <w:jc w:val="left"/>
        <w:rPr>
          <w:rFonts w:ascii="HG丸ｺﾞｼｯｸM-PRO" w:eastAsia="HG丸ｺﾞｼｯｸM-PRO" w:cs="MS-Gothic"/>
          <w:kern w:val="0"/>
          <w:szCs w:val="21"/>
        </w:rPr>
      </w:pPr>
    </w:p>
    <w:p w:rsidR="001B388B" w:rsidRPr="00CE41FF" w:rsidRDefault="001B388B" w:rsidP="001B388B">
      <w:pPr>
        <w:autoSpaceDE w:val="0"/>
        <w:autoSpaceDN w:val="0"/>
        <w:adjustRightInd w:val="0"/>
        <w:jc w:val="left"/>
        <w:rPr>
          <w:rFonts w:ascii="HG丸ｺﾞｼｯｸM-PRO" w:eastAsia="HG丸ｺﾞｼｯｸM-PRO" w:cs="MS-Gothic"/>
          <w:b/>
          <w:kern w:val="0"/>
          <w:szCs w:val="21"/>
        </w:rPr>
      </w:pPr>
      <w:r w:rsidRPr="00CE41FF">
        <w:rPr>
          <w:rFonts w:ascii="HG丸ｺﾞｼｯｸM-PRO" w:eastAsia="HG丸ｺﾞｼｯｸM-PRO" w:cs="MS-Gothic" w:hint="eastAsia"/>
          <w:b/>
          <w:kern w:val="0"/>
          <w:szCs w:val="21"/>
        </w:rPr>
        <w:t>２－14－５ 法面施肥工</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１．請負者は、法面施肥工に使用する肥料は、</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に示す使用量を根の回りに均一に施工しなければならない。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２．請負者は、施肥の施工にあたり、施工前に施工箇所の状況を調査するものとし、</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に示す使用材料の種類、使用量等が施工箇所に適さない場合は</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に関して監督職員と</w:t>
      </w:r>
      <w:r w:rsidRPr="001B388B">
        <w:rPr>
          <w:rFonts w:ascii="HG丸ｺﾞｼｯｸM-PRO" w:eastAsia="HG丸ｺﾞｼｯｸM-PRO" w:cs="MS-Gothic" w:hint="eastAsia"/>
          <w:kern w:val="0"/>
          <w:szCs w:val="21"/>
        </w:rPr>
        <w:t>協議</w:t>
      </w:r>
      <w:r w:rsidRPr="001B388B">
        <w:rPr>
          <w:rFonts w:ascii="HG丸ｺﾞｼｯｸM-PRO" w:eastAsia="HG丸ｺﾞｼｯｸM-PRO" w:cs="MS-Mincho" w:hint="eastAsia"/>
          <w:kern w:val="0"/>
          <w:szCs w:val="21"/>
        </w:rPr>
        <w:t>しなければならない。</w:t>
      </w:r>
    </w:p>
    <w:p w:rsidR="001B388B" w:rsidRPr="001B388B" w:rsidRDefault="001B388B" w:rsidP="00CE41FF">
      <w:pPr>
        <w:autoSpaceDE w:val="0"/>
        <w:autoSpaceDN w:val="0"/>
        <w:adjustRightInd w:val="0"/>
        <w:ind w:firstLineChars="100" w:firstLine="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３．請負者は、施肥の施工に支障となるゴミ等を撤去した後、施工しなければならない。</w:t>
      </w:r>
    </w:p>
    <w:p w:rsidR="00CE41FF" w:rsidRDefault="00CE41FF" w:rsidP="001B388B">
      <w:pPr>
        <w:autoSpaceDE w:val="0"/>
        <w:autoSpaceDN w:val="0"/>
        <w:adjustRightInd w:val="0"/>
        <w:jc w:val="left"/>
        <w:rPr>
          <w:rFonts w:ascii="HG丸ｺﾞｼｯｸM-PRO" w:eastAsia="HG丸ｺﾞｼｯｸM-PRO" w:cs="MS-Gothic"/>
          <w:kern w:val="0"/>
          <w:szCs w:val="21"/>
        </w:rPr>
      </w:pPr>
    </w:p>
    <w:p w:rsidR="001B388B" w:rsidRPr="00CE41FF" w:rsidRDefault="001B388B" w:rsidP="001B388B">
      <w:pPr>
        <w:autoSpaceDE w:val="0"/>
        <w:autoSpaceDN w:val="0"/>
        <w:adjustRightInd w:val="0"/>
        <w:jc w:val="left"/>
        <w:rPr>
          <w:rFonts w:ascii="HG丸ｺﾞｼｯｸM-PRO" w:eastAsia="HG丸ｺﾞｼｯｸM-PRO" w:cs="MS-Gothic"/>
          <w:b/>
          <w:kern w:val="0"/>
          <w:szCs w:val="21"/>
        </w:rPr>
      </w:pPr>
      <w:r w:rsidRPr="00CE41FF">
        <w:rPr>
          <w:rFonts w:ascii="HG丸ｺﾞｼｯｸM-PRO" w:eastAsia="HG丸ｺﾞｼｯｸM-PRO" w:cs="MS-Gothic" w:hint="eastAsia"/>
          <w:b/>
          <w:kern w:val="0"/>
          <w:szCs w:val="21"/>
        </w:rPr>
        <w:t>２－14－６ アンカー工</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１．請負者は、アンカー工の施工に際しては、工事着手前に法面の安定、地盤の状況、地中障害物および湧水を調査しなければならない。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２．請負者は、本条１項の調査を行った結果、異常を発見した場合には状況を監督職員に</w:t>
      </w:r>
      <w:r w:rsidRPr="001B388B">
        <w:rPr>
          <w:rFonts w:ascii="HG丸ｺﾞｼｯｸM-PRO" w:eastAsia="HG丸ｺﾞｼｯｸM-PRO" w:cs="MS-Gothic" w:hint="eastAsia"/>
          <w:kern w:val="0"/>
          <w:szCs w:val="21"/>
        </w:rPr>
        <w:t>報告</w:t>
      </w:r>
      <w:r w:rsidRPr="001B388B">
        <w:rPr>
          <w:rFonts w:ascii="HG丸ｺﾞｼｯｸM-PRO" w:eastAsia="HG丸ｺﾞｼｯｸM-PRO" w:cs="MS-Mincho" w:hint="eastAsia"/>
          <w:kern w:val="0"/>
          <w:szCs w:val="21"/>
        </w:rPr>
        <w:t>し、その処理対策については監督職員の</w:t>
      </w:r>
      <w:r w:rsidRPr="001B388B">
        <w:rPr>
          <w:rFonts w:ascii="HG丸ｺﾞｼｯｸM-PRO" w:eastAsia="HG丸ｺﾞｼｯｸM-PRO" w:cs="MS-Gothic" w:hint="eastAsia"/>
          <w:kern w:val="0"/>
          <w:szCs w:val="21"/>
        </w:rPr>
        <w:t>指示</w:t>
      </w:r>
      <w:r w:rsidRPr="001B388B">
        <w:rPr>
          <w:rFonts w:ascii="HG丸ｺﾞｼｯｸM-PRO" w:eastAsia="HG丸ｺﾞｼｯｸM-PRO" w:cs="MS-Mincho" w:hint="eastAsia"/>
          <w:kern w:val="0"/>
          <w:szCs w:val="21"/>
        </w:rPr>
        <w:t>によらなければならない。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３．請負者は、アンカーの削孔に際して、</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に示された位置、削孔径、長さおよび方向で施工し、周囲の地盤を乱さないよう施工しなければならない。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lastRenderedPageBreak/>
        <w:t>４．請負者は、事前に既存の地質資料により定着層のスライム形状をよく把握して、削孔中にスライムの状態や削孔速度などにより、定着層の位置や層厚を推定するものとし、</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に示された削孔長さに変化が生じた場合は、</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に関して監督職員と</w:t>
      </w:r>
      <w:r w:rsidRPr="001B388B">
        <w:rPr>
          <w:rFonts w:ascii="HG丸ｺﾞｼｯｸM-PRO" w:eastAsia="HG丸ｺﾞｼｯｸM-PRO" w:cs="MS-Gothic" w:hint="eastAsia"/>
          <w:kern w:val="0"/>
          <w:szCs w:val="21"/>
        </w:rPr>
        <w:t>協議</w:t>
      </w:r>
      <w:r w:rsidRPr="001B388B">
        <w:rPr>
          <w:rFonts w:ascii="HG丸ｺﾞｼｯｸM-PRO" w:eastAsia="HG丸ｺﾞｼｯｸM-PRO" w:cs="MS-Mincho" w:hint="eastAsia"/>
          <w:kern w:val="0"/>
          <w:szCs w:val="21"/>
        </w:rPr>
        <w:t>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５．請負者は、削孔水の使用については清水を原則とし、定着グラウトに悪影響を及ぼす物質を含んだものを使用してはならない。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６．請負者は、削孔について直線性を保つよう施工し、削孔後の孔内は清水によりスライムを除去し、洗浄しなければならない。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７．請負者は、材料を保管する場合は、保管場所を水平で平らな所を選び、地表面と接しないように角材等を敷き、降雨にあたらないようにシート等で覆い、湿気、水に対する配慮を行わなければならない。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８．請負者は、アンカー鋼材に注入材との付着を害するさび、油、泥等が付着しないように注意して取扱い、万一付着した場合は、これらを取り除いてから組立加工を行わなければならない。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９．請負者は、アンカー材注入にあたり、置換注入と加圧注入により行い、所定の位置に正確に挿入しなければならない。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10．請負者は、孔内グラウトに際しては、</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に示されたグラウトを最低部から注入するものとし、削孔内の排水および排気を確実に行い所定のグラウトが孔口から排出されるまで作業を中断してはならない。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 xml:space="preserve">11．請負者は、アンカーの緊張・定着についてはグラウトが所定の強度に達したのち緊張力を与え、多サイクル確認試験、１サイクル確認試験、定着時緊張力確認試験等により、変位特性を確認し、所定の有効緊張力が得られるよう緊張力を与えなければならない。なお、試験方法は </w:t>
      </w:r>
      <w:r w:rsidRPr="001B388B">
        <w:rPr>
          <w:rFonts w:ascii="HG丸ｺﾞｼｯｸM-PRO" w:eastAsia="HG丸ｺﾞｼｯｸM-PRO" w:cs="MS-Gothic" w:hint="eastAsia"/>
          <w:kern w:val="0"/>
          <w:szCs w:val="21"/>
        </w:rPr>
        <w:t>グラウンドアンカー設計・施工基準、同解説 第８章試験</w:t>
      </w:r>
      <w:r w:rsidRPr="001B388B">
        <w:rPr>
          <w:rFonts w:ascii="HG丸ｺﾞｼｯｸM-PRO" w:eastAsia="HG丸ｺﾞｼｯｸM-PRO" w:cs="MS-Mincho" w:hint="eastAsia"/>
          <w:kern w:val="0"/>
          <w:szCs w:val="21"/>
        </w:rPr>
        <w:t>によるものとする。</w:t>
      </w:r>
    </w:p>
    <w:p w:rsidR="00CE41FF" w:rsidRDefault="00CE41FF" w:rsidP="001B388B">
      <w:pPr>
        <w:autoSpaceDE w:val="0"/>
        <w:autoSpaceDN w:val="0"/>
        <w:adjustRightInd w:val="0"/>
        <w:jc w:val="left"/>
        <w:rPr>
          <w:rFonts w:ascii="HG丸ｺﾞｼｯｸM-PRO" w:eastAsia="HG丸ｺﾞｼｯｸM-PRO" w:cs="MS-Gothic"/>
          <w:kern w:val="0"/>
          <w:szCs w:val="21"/>
        </w:rPr>
      </w:pPr>
    </w:p>
    <w:p w:rsidR="001B388B" w:rsidRPr="00CE41FF" w:rsidRDefault="001B388B" w:rsidP="001B388B">
      <w:pPr>
        <w:autoSpaceDE w:val="0"/>
        <w:autoSpaceDN w:val="0"/>
        <w:adjustRightInd w:val="0"/>
        <w:jc w:val="left"/>
        <w:rPr>
          <w:rFonts w:ascii="HG丸ｺﾞｼｯｸM-PRO" w:eastAsia="HG丸ｺﾞｼｯｸM-PRO" w:cs="MS-Gothic"/>
          <w:b/>
          <w:kern w:val="0"/>
          <w:szCs w:val="21"/>
        </w:rPr>
      </w:pPr>
      <w:r w:rsidRPr="00CE41FF">
        <w:rPr>
          <w:rFonts w:ascii="HG丸ｺﾞｼｯｸM-PRO" w:eastAsia="HG丸ｺﾞｼｯｸM-PRO" w:cs="MS-Gothic" w:hint="eastAsia"/>
          <w:b/>
          <w:kern w:val="0"/>
          <w:szCs w:val="21"/>
        </w:rPr>
        <w:t>２－14－７ かご工</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１．請負者は、じゃかごの中詰用ぐり石については、15～25cmのもので、じゃかごの網目より大きな天然石または割ぐり石を使用しなければならない。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２．請負者は、じゃかごの詰石については、じゃかごの先端から石を詰込み、じゃかご内の空隙を少なくしなければならない。なお、じゃかごの法肩及び法尻の屈折部が、偏平にならないように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３．請負者は、じゃかごの布設については、床ごしらえのうえ、間割りをしてかご頭の位置を定めなければならない。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４．請負者は、じゃかごの連結については、丸輪の箇所（骨線胴輪）でじゃかご用鉄線と同一規格の鉄線で緊結しなければならない。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５．請負者は、じゃかごの詰石後、じゃかごの材質と同一規格の鉄線を使用し、じゃかごの開口部を緊結しなければならない。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６．請負者は、ふとんかごの中詰用ぐり石については、ふとんかごの厚さが30cmの場合は5～15cm、ふとんかごの厚さが50cmの場合は、15～20cmの大きさとし、ふとんかごの編目より大きな天然石または割ぐり石を使用しなければならない。</w:t>
      </w:r>
    </w:p>
    <w:p w:rsidR="001B388B" w:rsidRPr="001B388B" w:rsidRDefault="001B388B" w:rsidP="00CE41FF">
      <w:pPr>
        <w:autoSpaceDE w:val="0"/>
        <w:autoSpaceDN w:val="0"/>
        <w:adjustRightInd w:val="0"/>
        <w:ind w:firstLineChars="100" w:firstLine="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７．請負者は、ふとんかごの施工については、前各項により施工しなければならない。</w:t>
      </w:r>
    </w:p>
    <w:p w:rsidR="00CE41FF" w:rsidRDefault="00CE41FF" w:rsidP="001B388B">
      <w:pPr>
        <w:autoSpaceDE w:val="0"/>
        <w:autoSpaceDN w:val="0"/>
        <w:adjustRightInd w:val="0"/>
        <w:jc w:val="left"/>
        <w:rPr>
          <w:rFonts w:ascii="HG丸ｺﾞｼｯｸM-PRO" w:eastAsia="HG丸ｺﾞｼｯｸM-PRO" w:cs="MS-Gothic"/>
          <w:kern w:val="0"/>
          <w:sz w:val="24"/>
        </w:rPr>
      </w:pPr>
    </w:p>
    <w:p w:rsidR="00FB1ACD" w:rsidRDefault="00FB1ACD" w:rsidP="001B388B">
      <w:pPr>
        <w:autoSpaceDE w:val="0"/>
        <w:autoSpaceDN w:val="0"/>
        <w:adjustRightInd w:val="0"/>
        <w:jc w:val="left"/>
        <w:rPr>
          <w:rFonts w:ascii="HG丸ｺﾞｼｯｸM-PRO" w:eastAsia="HG丸ｺﾞｼｯｸM-PRO" w:cs="MS-Gothic"/>
          <w:kern w:val="0"/>
          <w:sz w:val="24"/>
        </w:rPr>
      </w:pPr>
    </w:p>
    <w:p w:rsidR="00FB1ACD" w:rsidRDefault="00FB1ACD" w:rsidP="001B388B">
      <w:pPr>
        <w:autoSpaceDE w:val="0"/>
        <w:autoSpaceDN w:val="0"/>
        <w:adjustRightInd w:val="0"/>
        <w:jc w:val="left"/>
        <w:rPr>
          <w:rFonts w:ascii="HG丸ｺﾞｼｯｸM-PRO" w:eastAsia="HG丸ｺﾞｼｯｸM-PRO" w:cs="MS-Gothic"/>
          <w:kern w:val="0"/>
          <w:sz w:val="24"/>
        </w:rPr>
      </w:pPr>
    </w:p>
    <w:p w:rsidR="001B388B" w:rsidRPr="00CE41FF" w:rsidRDefault="001B388B" w:rsidP="001B388B">
      <w:pPr>
        <w:autoSpaceDE w:val="0"/>
        <w:autoSpaceDN w:val="0"/>
        <w:adjustRightInd w:val="0"/>
        <w:jc w:val="left"/>
        <w:rPr>
          <w:rFonts w:ascii="HG丸ｺﾞｼｯｸM-PRO" w:eastAsia="HG丸ｺﾞｼｯｸM-PRO" w:cs="MS-Gothic"/>
          <w:b/>
          <w:kern w:val="0"/>
          <w:sz w:val="24"/>
        </w:rPr>
      </w:pPr>
      <w:r w:rsidRPr="00CE41FF">
        <w:rPr>
          <w:rFonts w:ascii="HG丸ｺﾞｼｯｸM-PRO" w:eastAsia="HG丸ｺﾞｼｯｸM-PRO" w:cs="MS-Gothic" w:hint="eastAsia"/>
          <w:b/>
          <w:kern w:val="0"/>
          <w:sz w:val="24"/>
        </w:rPr>
        <w:lastRenderedPageBreak/>
        <w:t>第15節 擁壁工（共通）</w:t>
      </w:r>
    </w:p>
    <w:p w:rsidR="00CE41FF" w:rsidRDefault="00CE41FF" w:rsidP="001B388B">
      <w:pPr>
        <w:autoSpaceDE w:val="0"/>
        <w:autoSpaceDN w:val="0"/>
        <w:adjustRightInd w:val="0"/>
        <w:jc w:val="left"/>
        <w:rPr>
          <w:rFonts w:ascii="HG丸ｺﾞｼｯｸM-PRO" w:eastAsia="HG丸ｺﾞｼｯｸM-PRO" w:cs="MS-Gothic"/>
          <w:kern w:val="0"/>
          <w:szCs w:val="21"/>
        </w:rPr>
      </w:pPr>
    </w:p>
    <w:p w:rsidR="001B388B" w:rsidRPr="00CE41FF" w:rsidRDefault="001B388B" w:rsidP="001B388B">
      <w:pPr>
        <w:autoSpaceDE w:val="0"/>
        <w:autoSpaceDN w:val="0"/>
        <w:adjustRightInd w:val="0"/>
        <w:jc w:val="left"/>
        <w:rPr>
          <w:rFonts w:ascii="HG丸ｺﾞｼｯｸM-PRO" w:eastAsia="HG丸ｺﾞｼｯｸM-PRO" w:cs="MS-Gothic"/>
          <w:b/>
          <w:kern w:val="0"/>
          <w:szCs w:val="21"/>
        </w:rPr>
      </w:pPr>
      <w:r w:rsidRPr="00CE41FF">
        <w:rPr>
          <w:rFonts w:ascii="HG丸ｺﾞｼｯｸM-PRO" w:eastAsia="HG丸ｺﾞｼｯｸM-PRO" w:cs="MS-Gothic" w:hint="eastAsia"/>
          <w:b/>
          <w:kern w:val="0"/>
          <w:szCs w:val="21"/>
        </w:rPr>
        <w:t>２－15－１ 一般事項</w:t>
      </w:r>
    </w:p>
    <w:p w:rsidR="001B388B" w:rsidRPr="001B388B" w:rsidRDefault="001B388B" w:rsidP="00CE41FF">
      <w:pPr>
        <w:autoSpaceDE w:val="0"/>
        <w:autoSpaceDN w:val="0"/>
        <w:adjustRightInd w:val="0"/>
        <w:ind w:leftChars="100" w:left="210" w:firstLineChars="100" w:firstLine="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本節は、擁壁工としてプレキャスト擁壁工、補強土壁工、井桁ブロック工その他これらに類する工種について定めるものとする。</w:t>
      </w:r>
    </w:p>
    <w:p w:rsidR="00CE41FF" w:rsidRDefault="00CE41FF" w:rsidP="001B388B">
      <w:pPr>
        <w:autoSpaceDE w:val="0"/>
        <w:autoSpaceDN w:val="0"/>
        <w:adjustRightInd w:val="0"/>
        <w:jc w:val="left"/>
        <w:rPr>
          <w:rFonts w:ascii="HG丸ｺﾞｼｯｸM-PRO" w:eastAsia="HG丸ｺﾞｼｯｸM-PRO" w:cs="MS-Gothic"/>
          <w:kern w:val="0"/>
          <w:szCs w:val="21"/>
        </w:rPr>
      </w:pPr>
    </w:p>
    <w:p w:rsidR="001B388B" w:rsidRPr="00CE41FF" w:rsidRDefault="001B388B" w:rsidP="001B388B">
      <w:pPr>
        <w:autoSpaceDE w:val="0"/>
        <w:autoSpaceDN w:val="0"/>
        <w:adjustRightInd w:val="0"/>
        <w:jc w:val="left"/>
        <w:rPr>
          <w:rFonts w:ascii="HG丸ｺﾞｼｯｸM-PRO" w:eastAsia="HG丸ｺﾞｼｯｸM-PRO" w:cs="MS-Gothic"/>
          <w:b/>
          <w:kern w:val="0"/>
          <w:szCs w:val="21"/>
        </w:rPr>
      </w:pPr>
      <w:r w:rsidRPr="00CE41FF">
        <w:rPr>
          <w:rFonts w:ascii="HG丸ｺﾞｼｯｸM-PRO" w:eastAsia="HG丸ｺﾞｼｯｸM-PRO" w:cs="MS-Gothic" w:hint="eastAsia"/>
          <w:b/>
          <w:kern w:val="0"/>
          <w:szCs w:val="21"/>
        </w:rPr>
        <w:t>２－15－２ プレキャスト擁壁工</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１．請負者は、プレキャスト擁壁の施工については、基礎との密着をはかり、接合面が食い違わないように施工しなければならない。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２．請負者は、プレキャスト擁壁の目地施工については、</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によるものとし、付着・水密性を保つよう施工しなければならない。</w:t>
      </w:r>
    </w:p>
    <w:p w:rsidR="00CE41FF" w:rsidRDefault="00CE41FF" w:rsidP="001B388B">
      <w:pPr>
        <w:autoSpaceDE w:val="0"/>
        <w:autoSpaceDN w:val="0"/>
        <w:adjustRightInd w:val="0"/>
        <w:jc w:val="left"/>
        <w:rPr>
          <w:rFonts w:ascii="HG丸ｺﾞｼｯｸM-PRO" w:eastAsia="HG丸ｺﾞｼｯｸM-PRO" w:cs="MS-Gothic"/>
          <w:kern w:val="0"/>
          <w:szCs w:val="21"/>
        </w:rPr>
      </w:pPr>
    </w:p>
    <w:p w:rsidR="001B388B" w:rsidRPr="00CE41FF" w:rsidRDefault="001B388B" w:rsidP="001B388B">
      <w:pPr>
        <w:autoSpaceDE w:val="0"/>
        <w:autoSpaceDN w:val="0"/>
        <w:adjustRightInd w:val="0"/>
        <w:jc w:val="left"/>
        <w:rPr>
          <w:rFonts w:ascii="HG丸ｺﾞｼｯｸM-PRO" w:eastAsia="HG丸ｺﾞｼｯｸM-PRO" w:cs="MS-Gothic"/>
          <w:b/>
          <w:kern w:val="0"/>
          <w:szCs w:val="21"/>
        </w:rPr>
      </w:pPr>
      <w:r w:rsidRPr="00CE41FF">
        <w:rPr>
          <w:rFonts w:ascii="HG丸ｺﾞｼｯｸM-PRO" w:eastAsia="HG丸ｺﾞｼｯｸM-PRO" w:cs="MS-Gothic" w:hint="eastAsia"/>
          <w:b/>
          <w:kern w:val="0"/>
          <w:szCs w:val="21"/>
        </w:rPr>
        <w:t>２－15－３ 補強土壁工</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１．補強土壁工とは、面状あるいは帯状等の補強材を土中に敷設し、必要に応じて壁面部にのり面処理工を設置することにより盛土のり面の安定を図ることをいうものとする。</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２．盛土材については</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によるものとする。請負者は、盛土材の巻出しに先立ち、予定している盛土材料の</w:t>
      </w:r>
      <w:r w:rsidRPr="001B388B">
        <w:rPr>
          <w:rFonts w:ascii="HG丸ｺﾞｼｯｸM-PRO" w:eastAsia="HG丸ｺﾞｼｯｸM-PRO" w:cs="MS-Gothic" w:hint="eastAsia"/>
          <w:kern w:val="0"/>
          <w:szCs w:val="21"/>
        </w:rPr>
        <w:t>確認</w:t>
      </w:r>
      <w:r w:rsidRPr="001B388B">
        <w:rPr>
          <w:rFonts w:ascii="HG丸ｺﾞｼｯｸM-PRO" w:eastAsia="HG丸ｺﾞｼｯｸM-PRO" w:cs="MS-Mincho" w:hint="eastAsia"/>
          <w:kern w:val="0"/>
          <w:szCs w:val="21"/>
        </w:rPr>
        <w:t>を行い、</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に関して監督職員の</w:t>
      </w:r>
      <w:r w:rsidRPr="001B388B">
        <w:rPr>
          <w:rFonts w:ascii="HG丸ｺﾞｼｯｸM-PRO" w:eastAsia="HG丸ｺﾞｼｯｸM-PRO" w:cs="MS-Gothic" w:hint="eastAsia"/>
          <w:kern w:val="0"/>
          <w:szCs w:val="21"/>
        </w:rPr>
        <w:t>承諾</w:t>
      </w:r>
      <w:r w:rsidRPr="001B388B">
        <w:rPr>
          <w:rFonts w:ascii="HG丸ｺﾞｼｯｸM-PRO" w:eastAsia="HG丸ｺﾞｼｯｸM-PRO" w:cs="MS-Mincho" w:hint="eastAsia"/>
          <w:kern w:val="0"/>
          <w:szCs w:val="21"/>
        </w:rPr>
        <w:t>を得なければならない。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３．請負者は、第1層の補強材の敷設に先立ち、現地盤の伐開除根及び不陸の整地を行なうとともに、</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に関して監督職員と</w:t>
      </w:r>
      <w:r w:rsidRPr="001B388B">
        <w:rPr>
          <w:rFonts w:ascii="HG丸ｺﾞｼｯｸM-PRO" w:eastAsia="HG丸ｺﾞｼｯｸM-PRO" w:cs="MS-Gothic" w:hint="eastAsia"/>
          <w:kern w:val="0"/>
          <w:szCs w:val="21"/>
        </w:rPr>
        <w:t>協議</w:t>
      </w:r>
      <w:r w:rsidRPr="001B388B">
        <w:rPr>
          <w:rFonts w:ascii="HG丸ｺﾞｼｯｸM-PRO" w:eastAsia="HG丸ｺﾞｼｯｸM-PRO" w:cs="MS-Mincho" w:hint="eastAsia"/>
          <w:kern w:val="0"/>
          <w:szCs w:val="21"/>
        </w:rPr>
        <w:t>のうえ、基盤面に排水処理工を行なわなければならない。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４．請負者は、</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に示された規格及び敷設長を有する補強材を、所定の位置に敷設しなければならない。補強材は水平に、かつたるみや極端な凹凸が無いように敷設し、ピンや土盛りなどにより適宜固定するものとする。</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５．請負者は、面状補強材の引張り強さを考慮する盛土横断方向については、</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で特に定めのある場合を除き、面状補強材に継ぎ目を設けてはならない。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６．請負者は、面状補強材の引張り強さを考慮しない盛土縦断方向については、</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で特に定めのある場合を除き、面状補強材に５cm程度の重ね合せ幅を確保するものとする。</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７．請負者は、現場の状況や曲線、隅角などの折れ部により</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に示された方法で補強材を敷設することが困難な場合は、</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に関して監督職員と</w:t>
      </w:r>
      <w:r w:rsidRPr="001B388B">
        <w:rPr>
          <w:rFonts w:ascii="HG丸ｺﾞｼｯｸM-PRO" w:eastAsia="HG丸ｺﾞｼｯｸM-PRO" w:cs="MS-Gothic" w:hint="eastAsia"/>
          <w:kern w:val="0"/>
          <w:szCs w:val="21"/>
        </w:rPr>
        <w:t>協議</w:t>
      </w:r>
      <w:r w:rsidRPr="001B388B">
        <w:rPr>
          <w:rFonts w:ascii="HG丸ｺﾞｼｯｸM-PRO" w:eastAsia="HG丸ｺﾞｼｯｸM-PRO" w:cs="MS-Mincho" w:hint="eastAsia"/>
          <w:kern w:val="0"/>
          <w:szCs w:val="21"/>
        </w:rPr>
        <w:t>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８．請負者は、補強材を敷設する時は場合、やむを得ず隣り合う面状補強材との間に隙間が生じる場合においても、盛土の高さ方向に隙間が連続しないように敷設しなければならない。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９．請負者は、盛土材の敷均し及び締固めについては、第１編２－４－３路体盛土工の規定により一層ごとに適切に施工しなければならない。巻出し及び締固めは、壁面工側から順次奥へ行なうとともに、重機械の急停止や急旋回等を避け、補強材にずれや損傷を与えないように注意しなければならない。</w:t>
      </w:r>
    </w:p>
    <w:p w:rsidR="001B388B" w:rsidRPr="001B388B" w:rsidRDefault="001B388B" w:rsidP="00CE41FF">
      <w:pPr>
        <w:autoSpaceDE w:val="0"/>
        <w:autoSpaceDN w:val="0"/>
        <w:adjustRightInd w:val="0"/>
        <w:ind w:firstLineChars="100" w:firstLine="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10．請負者は、盛土に先行して組立てられる壁面工の段数は、２段までとしなければならない。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11．請負者は、</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に明示した場合を除き、壁面工付近や隅角部の締固めにおいては、各補強土工法のマニュアルに基づき、振動コンパクタや小型振動ローラなどを用いて人力によって入念に行わなければならない。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12．請負者は、補強材を壁面工と連結する場合や、面状補強材の盛土のり面や接合部での巻込みに際しては、局部的な折れ曲がりやゆるみを生じないようにしなければならない。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13．請負者は、壁面工の設置に先立ち、壁面の直線性や変形について</w:t>
      </w:r>
      <w:r w:rsidRPr="001B388B">
        <w:rPr>
          <w:rFonts w:ascii="HG丸ｺﾞｼｯｸM-PRO" w:eastAsia="HG丸ｺﾞｼｯｸM-PRO" w:cs="MS-Gothic" w:hint="eastAsia"/>
          <w:kern w:val="0"/>
          <w:szCs w:val="21"/>
        </w:rPr>
        <w:t>確認</w:t>
      </w:r>
      <w:r w:rsidRPr="001B388B">
        <w:rPr>
          <w:rFonts w:ascii="HG丸ｺﾞｼｯｸM-PRO" w:eastAsia="HG丸ｺﾞｼｯｸM-PRO" w:cs="MS-Mincho" w:hint="eastAsia"/>
          <w:kern w:val="0"/>
          <w:szCs w:val="21"/>
        </w:rPr>
        <w:t>しながら、ターンバックルを用いた壁面調整しなければならない。許容値を超える壁面変位が観測された場合は、</w:t>
      </w:r>
      <w:r w:rsidRPr="001B388B">
        <w:rPr>
          <w:rFonts w:ascii="HG丸ｺﾞｼｯｸM-PRO" w:eastAsia="HG丸ｺﾞｼｯｸM-PRO" w:cs="MS-Mincho" w:hint="eastAsia"/>
          <w:kern w:val="0"/>
          <w:szCs w:val="21"/>
        </w:rPr>
        <w:lastRenderedPageBreak/>
        <w:t>ただちに作業を中止し、</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に関して監督職員と</w:t>
      </w:r>
      <w:r w:rsidRPr="001B388B">
        <w:rPr>
          <w:rFonts w:ascii="HG丸ｺﾞｼｯｸM-PRO" w:eastAsia="HG丸ｺﾞｼｯｸM-PRO" w:cs="MS-Gothic" w:hint="eastAsia"/>
          <w:kern w:val="0"/>
          <w:szCs w:val="21"/>
        </w:rPr>
        <w:t>協議</w:t>
      </w:r>
      <w:r w:rsidRPr="001B388B">
        <w:rPr>
          <w:rFonts w:ascii="HG丸ｺﾞｼｯｸM-PRO" w:eastAsia="HG丸ｺﾞｼｯｸM-PRO" w:cs="MS-Mincho" w:hint="eastAsia"/>
          <w:kern w:val="0"/>
          <w:szCs w:val="21"/>
        </w:rPr>
        <w:t>しなければならない。ただし、緊急を要する場合には、応急措置を施すとともに監督職員に</w:t>
      </w:r>
      <w:r w:rsidRPr="001B388B">
        <w:rPr>
          <w:rFonts w:ascii="HG丸ｺﾞｼｯｸM-PRO" w:eastAsia="HG丸ｺﾞｼｯｸM-PRO" w:cs="MS-Gothic" w:hint="eastAsia"/>
          <w:kern w:val="0"/>
          <w:szCs w:val="21"/>
        </w:rPr>
        <w:t>報告</w:t>
      </w:r>
      <w:r w:rsidRPr="001B388B">
        <w:rPr>
          <w:rFonts w:ascii="HG丸ｺﾞｼｯｸM-PRO" w:eastAsia="HG丸ｺﾞｼｯｸM-PRO" w:cs="MS-Mincho" w:hint="eastAsia"/>
          <w:kern w:val="0"/>
          <w:szCs w:val="21"/>
        </w:rPr>
        <w:t>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14．請負者は、壁面材の搬入、仮置きや吊上げに際しては、損傷あるいは劣化をきたさないようにしなければならない。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15．補強材は、搬入から敷設後の締固め完了までの施工期間中、劣化や破断によって強度が低下することがないように管理しなければならない。面状補強材の保管にあたっては直射日光を避け、紫外線による劣化を防がなければならない。</w:t>
      </w:r>
    </w:p>
    <w:p w:rsidR="00CE41FF" w:rsidRDefault="00CE41FF" w:rsidP="001B388B">
      <w:pPr>
        <w:autoSpaceDE w:val="0"/>
        <w:autoSpaceDN w:val="0"/>
        <w:adjustRightInd w:val="0"/>
        <w:jc w:val="left"/>
        <w:rPr>
          <w:rFonts w:ascii="HG丸ｺﾞｼｯｸM-PRO" w:eastAsia="HG丸ｺﾞｼｯｸM-PRO" w:cs="MS-Gothic"/>
          <w:kern w:val="0"/>
          <w:szCs w:val="21"/>
        </w:rPr>
      </w:pPr>
    </w:p>
    <w:p w:rsidR="001B388B" w:rsidRPr="00CE41FF" w:rsidRDefault="001B388B" w:rsidP="001B388B">
      <w:pPr>
        <w:autoSpaceDE w:val="0"/>
        <w:autoSpaceDN w:val="0"/>
        <w:adjustRightInd w:val="0"/>
        <w:jc w:val="left"/>
        <w:rPr>
          <w:rFonts w:ascii="HG丸ｺﾞｼｯｸM-PRO" w:eastAsia="HG丸ｺﾞｼｯｸM-PRO" w:cs="MS-Gothic"/>
          <w:b/>
          <w:kern w:val="0"/>
          <w:szCs w:val="21"/>
        </w:rPr>
      </w:pPr>
      <w:r w:rsidRPr="00CE41FF">
        <w:rPr>
          <w:rFonts w:ascii="HG丸ｺﾞｼｯｸM-PRO" w:eastAsia="HG丸ｺﾞｼｯｸM-PRO" w:cs="MS-Gothic" w:hint="eastAsia"/>
          <w:b/>
          <w:kern w:val="0"/>
          <w:szCs w:val="21"/>
        </w:rPr>
        <w:t>２－15－４ 井桁ブロック工</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１．請負者は、枠の組立てにあたっては、各部材に無理な力がかからないように法尻から順序よく施工しなければならない。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２．請負者は、中詰め石は部材に衝撃を与えないように枠内に入れ、中詰めには土砂を混入してはならない。</w:t>
      </w:r>
    </w:p>
    <w:p w:rsidR="001B388B" w:rsidRPr="001B388B" w:rsidRDefault="001B388B" w:rsidP="00CE41FF">
      <w:pPr>
        <w:autoSpaceDE w:val="0"/>
        <w:autoSpaceDN w:val="0"/>
        <w:adjustRightInd w:val="0"/>
        <w:ind w:firstLineChars="100" w:firstLine="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３．請負者は、背後地山と接する箇所には吸出し防止材を施工しなければならない。</w:t>
      </w:r>
    </w:p>
    <w:p w:rsidR="00CE41FF" w:rsidRDefault="00CE41FF" w:rsidP="001B388B">
      <w:pPr>
        <w:autoSpaceDE w:val="0"/>
        <w:autoSpaceDN w:val="0"/>
        <w:adjustRightInd w:val="0"/>
        <w:jc w:val="left"/>
        <w:rPr>
          <w:rFonts w:ascii="HG丸ｺﾞｼｯｸM-PRO" w:eastAsia="HG丸ｺﾞｼｯｸM-PRO" w:cs="MS-Gothic"/>
          <w:kern w:val="0"/>
          <w:sz w:val="24"/>
        </w:rPr>
      </w:pPr>
    </w:p>
    <w:p w:rsidR="001B388B" w:rsidRPr="00CE41FF" w:rsidRDefault="001B388B" w:rsidP="001B388B">
      <w:pPr>
        <w:autoSpaceDE w:val="0"/>
        <w:autoSpaceDN w:val="0"/>
        <w:adjustRightInd w:val="0"/>
        <w:jc w:val="left"/>
        <w:rPr>
          <w:rFonts w:ascii="HG丸ｺﾞｼｯｸM-PRO" w:eastAsia="HG丸ｺﾞｼｯｸM-PRO" w:cs="MS-Gothic"/>
          <w:b/>
          <w:kern w:val="0"/>
          <w:sz w:val="24"/>
        </w:rPr>
      </w:pPr>
      <w:r w:rsidRPr="00CE41FF">
        <w:rPr>
          <w:rFonts w:ascii="HG丸ｺﾞｼｯｸM-PRO" w:eastAsia="HG丸ｺﾞｼｯｸM-PRO" w:cs="MS-Gothic" w:hint="eastAsia"/>
          <w:b/>
          <w:kern w:val="0"/>
          <w:sz w:val="24"/>
        </w:rPr>
        <w:t>第16節 浚渫工（共通）</w:t>
      </w:r>
    </w:p>
    <w:p w:rsidR="00CE41FF" w:rsidRDefault="00CE41FF" w:rsidP="001B388B">
      <w:pPr>
        <w:autoSpaceDE w:val="0"/>
        <w:autoSpaceDN w:val="0"/>
        <w:adjustRightInd w:val="0"/>
        <w:jc w:val="left"/>
        <w:rPr>
          <w:rFonts w:ascii="HG丸ｺﾞｼｯｸM-PRO" w:eastAsia="HG丸ｺﾞｼｯｸM-PRO" w:cs="MS-Gothic"/>
          <w:kern w:val="0"/>
          <w:szCs w:val="21"/>
        </w:rPr>
      </w:pPr>
    </w:p>
    <w:p w:rsidR="001B388B" w:rsidRPr="00CE41FF" w:rsidRDefault="001B388B" w:rsidP="001B388B">
      <w:pPr>
        <w:autoSpaceDE w:val="0"/>
        <w:autoSpaceDN w:val="0"/>
        <w:adjustRightInd w:val="0"/>
        <w:jc w:val="left"/>
        <w:rPr>
          <w:rFonts w:ascii="HG丸ｺﾞｼｯｸM-PRO" w:eastAsia="HG丸ｺﾞｼｯｸM-PRO" w:cs="MS-Gothic"/>
          <w:b/>
          <w:kern w:val="0"/>
          <w:szCs w:val="21"/>
        </w:rPr>
      </w:pPr>
      <w:r w:rsidRPr="00CE41FF">
        <w:rPr>
          <w:rFonts w:ascii="HG丸ｺﾞｼｯｸM-PRO" w:eastAsia="HG丸ｺﾞｼｯｸM-PRO" w:cs="MS-Gothic" w:hint="eastAsia"/>
          <w:b/>
          <w:kern w:val="0"/>
          <w:szCs w:val="21"/>
        </w:rPr>
        <w:t>２－16－１ 一般事項</w:t>
      </w:r>
    </w:p>
    <w:p w:rsidR="001B388B" w:rsidRPr="001B388B" w:rsidRDefault="001B388B" w:rsidP="00CE41FF">
      <w:pPr>
        <w:autoSpaceDE w:val="0"/>
        <w:autoSpaceDN w:val="0"/>
        <w:adjustRightInd w:val="0"/>
        <w:ind w:leftChars="100" w:left="210" w:firstLineChars="100" w:firstLine="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本節は、浚渫工として配土工、浚渫船運転工その他これらに類する工種について定めるものとする。</w:t>
      </w:r>
    </w:p>
    <w:p w:rsidR="00CE41FF" w:rsidRDefault="00CE41FF" w:rsidP="001B388B">
      <w:pPr>
        <w:autoSpaceDE w:val="0"/>
        <w:autoSpaceDN w:val="0"/>
        <w:adjustRightInd w:val="0"/>
        <w:jc w:val="left"/>
        <w:rPr>
          <w:rFonts w:ascii="HG丸ｺﾞｼｯｸM-PRO" w:eastAsia="HG丸ｺﾞｼｯｸM-PRO" w:cs="MS-Gothic"/>
          <w:kern w:val="0"/>
          <w:szCs w:val="21"/>
        </w:rPr>
      </w:pPr>
    </w:p>
    <w:p w:rsidR="001B388B" w:rsidRPr="00CE41FF" w:rsidRDefault="001B388B" w:rsidP="001B388B">
      <w:pPr>
        <w:autoSpaceDE w:val="0"/>
        <w:autoSpaceDN w:val="0"/>
        <w:adjustRightInd w:val="0"/>
        <w:jc w:val="left"/>
        <w:rPr>
          <w:rFonts w:ascii="HG丸ｺﾞｼｯｸM-PRO" w:eastAsia="HG丸ｺﾞｼｯｸM-PRO" w:cs="MS-Gothic"/>
          <w:b/>
          <w:kern w:val="0"/>
          <w:szCs w:val="21"/>
        </w:rPr>
      </w:pPr>
      <w:r w:rsidRPr="00CE41FF">
        <w:rPr>
          <w:rFonts w:ascii="HG丸ｺﾞｼｯｸM-PRO" w:eastAsia="HG丸ｺﾞｼｯｸM-PRO" w:cs="MS-Gothic" w:hint="eastAsia"/>
          <w:b/>
          <w:kern w:val="0"/>
          <w:szCs w:val="21"/>
        </w:rPr>
        <w:t>２－16－２ 配土工</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１．請負者は、配土工にあたり浚渫土砂が、排土箇所の場外に流出するのを防止するために必要な処置をしなければならない。</w:t>
      </w:r>
    </w:p>
    <w:p w:rsidR="001B388B" w:rsidRPr="001B388B" w:rsidRDefault="001B388B" w:rsidP="00CE41FF">
      <w:pPr>
        <w:autoSpaceDE w:val="0"/>
        <w:autoSpaceDN w:val="0"/>
        <w:adjustRightInd w:val="0"/>
        <w:ind w:firstLineChars="100" w:firstLine="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２．請負者は、排土箇所の表面に不陸の生じないようにしなければならない。</w:t>
      </w:r>
    </w:p>
    <w:p w:rsidR="00CE41FF" w:rsidRDefault="00CE41FF" w:rsidP="001B388B">
      <w:pPr>
        <w:autoSpaceDE w:val="0"/>
        <w:autoSpaceDN w:val="0"/>
        <w:adjustRightInd w:val="0"/>
        <w:jc w:val="left"/>
        <w:rPr>
          <w:rFonts w:ascii="HG丸ｺﾞｼｯｸM-PRO" w:eastAsia="HG丸ｺﾞｼｯｸM-PRO" w:cs="MS-Gothic"/>
          <w:b/>
          <w:kern w:val="0"/>
          <w:szCs w:val="21"/>
        </w:rPr>
      </w:pPr>
    </w:p>
    <w:p w:rsidR="001B388B" w:rsidRPr="00CE41FF" w:rsidRDefault="001B388B" w:rsidP="001B388B">
      <w:pPr>
        <w:autoSpaceDE w:val="0"/>
        <w:autoSpaceDN w:val="0"/>
        <w:adjustRightInd w:val="0"/>
        <w:jc w:val="left"/>
        <w:rPr>
          <w:rFonts w:ascii="HG丸ｺﾞｼｯｸM-PRO" w:eastAsia="HG丸ｺﾞｼｯｸM-PRO" w:cs="MS-Gothic"/>
          <w:b/>
          <w:kern w:val="0"/>
          <w:szCs w:val="21"/>
        </w:rPr>
      </w:pPr>
      <w:r w:rsidRPr="00CE41FF">
        <w:rPr>
          <w:rFonts w:ascii="HG丸ｺﾞｼｯｸM-PRO" w:eastAsia="HG丸ｺﾞｼｯｸM-PRO" w:cs="MS-Gothic" w:hint="eastAsia"/>
          <w:b/>
          <w:kern w:val="0"/>
          <w:szCs w:val="21"/>
        </w:rPr>
        <w:t>２－16－３ 浚渫船運転工</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１．請負者は、グラブ浚渫およびポンプ浚渫の施工については、浚渫箇所に浚渫作業の障害となるものを発見した場合には、ただちに監督職員に</w:t>
      </w:r>
      <w:r w:rsidRPr="001B388B">
        <w:rPr>
          <w:rFonts w:ascii="HG丸ｺﾞｼｯｸM-PRO" w:eastAsia="HG丸ｺﾞｼｯｸM-PRO" w:cs="MS-Gothic" w:hint="eastAsia"/>
          <w:kern w:val="0"/>
          <w:szCs w:val="21"/>
        </w:rPr>
        <w:t>報告</w:t>
      </w:r>
      <w:r w:rsidRPr="001B388B">
        <w:rPr>
          <w:rFonts w:ascii="HG丸ｺﾞｼｯｸM-PRO" w:eastAsia="HG丸ｺﾞｼｯｸM-PRO" w:cs="MS-Mincho" w:hint="eastAsia"/>
          <w:kern w:val="0"/>
          <w:szCs w:val="21"/>
        </w:rPr>
        <w:t>し、すみやかに</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に関して監督職員と</w:t>
      </w:r>
      <w:r w:rsidRPr="001B388B">
        <w:rPr>
          <w:rFonts w:ascii="HG丸ｺﾞｼｯｸM-PRO" w:eastAsia="HG丸ｺﾞｼｯｸM-PRO" w:cs="MS-Gothic" w:hint="eastAsia"/>
          <w:kern w:val="0"/>
          <w:szCs w:val="21"/>
        </w:rPr>
        <w:t>協議</w:t>
      </w:r>
      <w:r w:rsidRPr="001B388B">
        <w:rPr>
          <w:rFonts w:ascii="HG丸ｺﾞｼｯｸM-PRO" w:eastAsia="HG丸ｺﾞｼｯｸM-PRO" w:cs="MS-Mincho" w:hint="eastAsia"/>
          <w:kern w:val="0"/>
          <w:szCs w:val="21"/>
        </w:rPr>
        <w:t>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２．請負者は、グラブ浚渫およびポンプ浚渫の施工については、浚渫箇所の土質に変化が認められた場合には、すみやかに</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に関して監督職員と</w:t>
      </w:r>
      <w:r w:rsidRPr="001B388B">
        <w:rPr>
          <w:rFonts w:ascii="HG丸ｺﾞｼｯｸM-PRO" w:eastAsia="HG丸ｺﾞｼｯｸM-PRO" w:cs="MS-Gothic" w:hint="eastAsia"/>
          <w:kern w:val="0"/>
          <w:szCs w:val="21"/>
        </w:rPr>
        <w:t>協議</w:t>
      </w:r>
      <w:r w:rsidRPr="001B388B">
        <w:rPr>
          <w:rFonts w:ascii="HG丸ｺﾞｼｯｸM-PRO" w:eastAsia="HG丸ｺﾞｼｯｸM-PRO" w:cs="MS-Mincho" w:hint="eastAsia"/>
          <w:kern w:val="0"/>
          <w:szCs w:val="21"/>
        </w:rPr>
        <w:t>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３．請負者は、グラブ浚渫およびポンプ浚渫の施工において、施工中は絶えず水位または潮位の変化に注意し、計画深度を誤らないようにしなければならない。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４．請負者は、グラブ浚渫およびポンプ浚渫の施工については、浚渫の作業位置を随時</w:t>
      </w:r>
      <w:r w:rsidRPr="001B388B">
        <w:rPr>
          <w:rFonts w:ascii="HG丸ｺﾞｼｯｸM-PRO" w:eastAsia="HG丸ｺﾞｼｯｸM-PRO" w:cs="MS-Gothic" w:hint="eastAsia"/>
          <w:kern w:val="0"/>
          <w:szCs w:val="21"/>
        </w:rPr>
        <w:t>確認</w:t>
      </w:r>
      <w:r w:rsidRPr="001B388B">
        <w:rPr>
          <w:rFonts w:ascii="HG丸ｺﾞｼｯｸM-PRO" w:eastAsia="HG丸ｺﾞｼｯｸM-PRO" w:cs="MS-Mincho" w:hint="eastAsia"/>
          <w:kern w:val="0"/>
          <w:szCs w:val="21"/>
        </w:rPr>
        <w:t>できるようにし、監督職員が作業位置の</w:t>
      </w:r>
      <w:r w:rsidRPr="001B388B">
        <w:rPr>
          <w:rFonts w:ascii="HG丸ｺﾞｼｯｸM-PRO" w:eastAsia="HG丸ｺﾞｼｯｸM-PRO" w:cs="MS-Gothic" w:hint="eastAsia"/>
          <w:kern w:val="0"/>
          <w:szCs w:val="21"/>
        </w:rPr>
        <w:t>確認</w:t>
      </w:r>
      <w:r w:rsidRPr="001B388B">
        <w:rPr>
          <w:rFonts w:ascii="HG丸ｺﾞｼｯｸM-PRO" w:eastAsia="HG丸ｺﾞｼｯｸM-PRO" w:cs="MS-Mincho" w:hint="eastAsia"/>
          <w:kern w:val="0"/>
          <w:szCs w:val="21"/>
        </w:rPr>
        <w:t>を求めた場合は、</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にその位置を示さなければならない。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５．請負者は、グラブ浚渫およびポンプ浚渫の施工において使用する浚渫船の固定、排送管の布設に、堤防、護岸等に損傷を与えないようにしなければならない。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６．請負者は、グラブ浚渫およびポンプ浚渫の浚渫箇所の仕上げ面付近の施工については、過掘りを少なくするようにしなければならない。また、構造物周辺において過掘りした場合は、構造物に影響のないように埋戻さ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７．請負者は、ポンプ浚渫の施工において、排送管を水上に設置する場合は、航行する船舶に</w:t>
      </w:r>
      <w:r w:rsidRPr="001B388B">
        <w:rPr>
          <w:rFonts w:ascii="HG丸ｺﾞｼｯｸM-PRO" w:eastAsia="HG丸ｺﾞｼｯｸM-PRO" w:cs="MS-Mincho" w:hint="eastAsia"/>
          <w:kern w:val="0"/>
          <w:szCs w:val="21"/>
        </w:rPr>
        <w:lastRenderedPageBreak/>
        <w:t>支障のないようにしなければならない。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８．請負者は、浚渫工の排泥において、排泥とともに排出される水によって堤防が浸潤や堤体漏水を生じないように施工しなければならない。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９．請負者は、グラブ浚渫およびポンプ浚渫の浚渫数量の</w:t>
      </w:r>
      <w:r w:rsidRPr="001B388B">
        <w:rPr>
          <w:rFonts w:ascii="HG丸ｺﾞｼｯｸM-PRO" w:eastAsia="HG丸ｺﾞｼｯｸM-PRO" w:cs="MS-Gothic" w:hint="eastAsia"/>
          <w:kern w:val="0"/>
          <w:szCs w:val="21"/>
        </w:rPr>
        <w:t>確認</w:t>
      </w:r>
      <w:r w:rsidRPr="001B388B">
        <w:rPr>
          <w:rFonts w:ascii="HG丸ｺﾞｼｯｸM-PRO" w:eastAsia="HG丸ｺﾞｼｯｸM-PRO" w:cs="MS-Mincho" w:hint="eastAsia"/>
          <w:kern w:val="0"/>
          <w:szCs w:val="21"/>
        </w:rPr>
        <w:t>については、浚渫後の施工断面による跡坪測量の結果によるものとする。ただし、施工後の浚渫断面による浚渫数量の</w:t>
      </w:r>
      <w:r w:rsidRPr="001B388B">
        <w:rPr>
          <w:rFonts w:ascii="HG丸ｺﾞｼｯｸM-PRO" w:eastAsia="HG丸ｺﾞｼｯｸM-PRO" w:cs="MS-Gothic" w:hint="eastAsia"/>
          <w:kern w:val="0"/>
          <w:szCs w:val="21"/>
        </w:rPr>
        <w:t>確認</w:t>
      </w:r>
      <w:r w:rsidRPr="001B388B">
        <w:rPr>
          <w:rFonts w:ascii="HG丸ｺﾞｼｯｸM-PRO" w:eastAsia="HG丸ｺﾞｼｯｸM-PRO" w:cs="MS-Mincho" w:hint="eastAsia"/>
          <w:kern w:val="0"/>
          <w:szCs w:val="21"/>
        </w:rPr>
        <w:t>ができない場合には、排土箇所の実測結果により</w:t>
      </w:r>
      <w:r w:rsidRPr="001B388B">
        <w:rPr>
          <w:rFonts w:ascii="HG丸ｺﾞｼｯｸM-PRO" w:eastAsia="HG丸ｺﾞｼｯｸM-PRO" w:cs="MS-Gothic" w:hint="eastAsia"/>
          <w:kern w:val="0"/>
          <w:szCs w:val="21"/>
        </w:rPr>
        <w:t>確認</w:t>
      </w:r>
      <w:r w:rsidRPr="001B388B">
        <w:rPr>
          <w:rFonts w:ascii="HG丸ｺﾞｼｯｸM-PRO" w:eastAsia="HG丸ｺﾞｼｯｸM-PRO" w:cs="MS-Mincho" w:hint="eastAsia"/>
          <w:kern w:val="0"/>
          <w:szCs w:val="21"/>
        </w:rPr>
        <w:t>するものとする。この場合、浚渫土砂の沈下が</w:t>
      </w:r>
      <w:r w:rsidRPr="001B388B">
        <w:rPr>
          <w:rFonts w:ascii="HG丸ｺﾞｼｯｸM-PRO" w:eastAsia="HG丸ｺﾞｼｯｸM-PRO" w:cs="MS-Gothic" w:hint="eastAsia"/>
          <w:kern w:val="0"/>
          <w:szCs w:val="21"/>
        </w:rPr>
        <w:t>確認</w:t>
      </w:r>
      <w:r w:rsidRPr="001B388B">
        <w:rPr>
          <w:rFonts w:ascii="HG丸ｺﾞｼｯｸM-PRO" w:eastAsia="HG丸ｺﾞｼｯｸM-PRO" w:cs="MS-Mincho" w:hint="eastAsia"/>
          <w:kern w:val="0"/>
          <w:szCs w:val="21"/>
        </w:rPr>
        <w:t>された場合には、この沈下量を含むものとする。</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10．請負者は、グラブ浚渫およびポンプ浚渫の施工において、</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に示す浚渫計画断面のほかに過掘りがあっても、その部分は出来高数量としてはならない。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11．請負者は、グラブ浚渫およびポンプ浚渫の施工において、浚渫済みの箇所に堆砂があった場合は、監督職員の出来高</w:t>
      </w:r>
      <w:r w:rsidRPr="001B388B">
        <w:rPr>
          <w:rFonts w:ascii="HG丸ｺﾞｼｯｸM-PRO" w:eastAsia="HG丸ｺﾞｼｯｸM-PRO" w:cs="MS-Gothic" w:hint="eastAsia"/>
          <w:kern w:val="0"/>
          <w:szCs w:val="21"/>
        </w:rPr>
        <w:t>確認</w:t>
      </w:r>
      <w:r w:rsidRPr="001B388B">
        <w:rPr>
          <w:rFonts w:ascii="HG丸ｺﾞｼｯｸM-PRO" w:eastAsia="HG丸ｺﾞｼｯｸM-PRO" w:cs="MS-Mincho" w:hint="eastAsia"/>
          <w:kern w:val="0"/>
          <w:szCs w:val="21"/>
        </w:rPr>
        <w:t>済の部分を除き、再施工しなければならない。</w:t>
      </w:r>
    </w:p>
    <w:p w:rsidR="00CE41FF" w:rsidRDefault="00CE41FF" w:rsidP="001B388B">
      <w:pPr>
        <w:autoSpaceDE w:val="0"/>
        <w:autoSpaceDN w:val="0"/>
        <w:adjustRightInd w:val="0"/>
        <w:jc w:val="left"/>
        <w:rPr>
          <w:rFonts w:ascii="HG丸ｺﾞｼｯｸM-PRO" w:eastAsia="HG丸ｺﾞｼｯｸM-PRO" w:cs="MS-Gothic"/>
          <w:kern w:val="0"/>
          <w:sz w:val="24"/>
        </w:rPr>
      </w:pPr>
    </w:p>
    <w:p w:rsidR="001B388B" w:rsidRPr="00CE41FF" w:rsidRDefault="001B388B" w:rsidP="001B388B">
      <w:pPr>
        <w:autoSpaceDE w:val="0"/>
        <w:autoSpaceDN w:val="0"/>
        <w:adjustRightInd w:val="0"/>
        <w:jc w:val="left"/>
        <w:rPr>
          <w:rFonts w:ascii="HG丸ｺﾞｼｯｸM-PRO" w:eastAsia="HG丸ｺﾞｼｯｸM-PRO" w:cs="MS-Gothic"/>
          <w:b/>
          <w:kern w:val="0"/>
          <w:sz w:val="24"/>
        </w:rPr>
      </w:pPr>
      <w:r w:rsidRPr="00CE41FF">
        <w:rPr>
          <w:rFonts w:ascii="HG丸ｺﾞｼｯｸM-PRO" w:eastAsia="HG丸ｺﾞｼｯｸM-PRO" w:cs="MS-Gothic" w:hint="eastAsia"/>
          <w:b/>
          <w:kern w:val="0"/>
          <w:sz w:val="24"/>
        </w:rPr>
        <w:t>第17節 植栽維持工</w:t>
      </w:r>
    </w:p>
    <w:p w:rsidR="00CE41FF" w:rsidRDefault="00CE41FF" w:rsidP="001B388B">
      <w:pPr>
        <w:autoSpaceDE w:val="0"/>
        <w:autoSpaceDN w:val="0"/>
        <w:adjustRightInd w:val="0"/>
        <w:jc w:val="left"/>
        <w:rPr>
          <w:rFonts w:ascii="HG丸ｺﾞｼｯｸM-PRO" w:eastAsia="HG丸ｺﾞｼｯｸM-PRO" w:cs="MS-Gothic"/>
          <w:kern w:val="0"/>
          <w:szCs w:val="21"/>
        </w:rPr>
      </w:pPr>
    </w:p>
    <w:p w:rsidR="001B388B" w:rsidRPr="00CE41FF" w:rsidRDefault="001B388B" w:rsidP="001B388B">
      <w:pPr>
        <w:autoSpaceDE w:val="0"/>
        <w:autoSpaceDN w:val="0"/>
        <w:adjustRightInd w:val="0"/>
        <w:jc w:val="left"/>
        <w:rPr>
          <w:rFonts w:ascii="HG丸ｺﾞｼｯｸM-PRO" w:eastAsia="HG丸ｺﾞｼｯｸM-PRO" w:cs="MS-Gothic"/>
          <w:b/>
          <w:kern w:val="0"/>
          <w:szCs w:val="21"/>
        </w:rPr>
      </w:pPr>
      <w:r w:rsidRPr="00CE41FF">
        <w:rPr>
          <w:rFonts w:ascii="HG丸ｺﾞｼｯｸM-PRO" w:eastAsia="HG丸ｺﾞｼｯｸM-PRO" w:cs="MS-Gothic" w:hint="eastAsia"/>
          <w:b/>
          <w:kern w:val="0"/>
          <w:szCs w:val="21"/>
        </w:rPr>
        <w:t>２－17－１ 一般事項</w:t>
      </w:r>
    </w:p>
    <w:p w:rsidR="001B388B" w:rsidRPr="001B388B" w:rsidRDefault="001B388B" w:rsidP="00CE41FF">
      <w:pPr>
        <w:autoSpaceDE w:val="0"/>
        <w:autoSpaceDN w:val="0"/>
        <w:adjustRightInd w:val="0"/>
        <w:ind w:leftChars="100" w:left="210" w:firstLineChars="100" w:firstLine="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本節は、植栽維持工として、樹木・芝生管理工その他これらに類する工種について定めるものとする。</w:t>
      </w:r>
    </w:p>
    <w:p w:rsidR="00CE41FF" w:rsidRDefault="00CE41FF" w:rsidP="001B388B">
      <w:pPr>
        <w:autoSpaceDE w:val="0"/>
        <w:autoSpaceDN w:val="0"/>
        <w:adjustRightInd w:val="0"/>
        <w:jc w:val="left"/>
        <w:rPr>
          <w:rFonts w:ascii="HG丸ｺﾞｼｯｸM-PRO" w:eastAsia="HG丸ｺﾞｼｯｸM-PRO" w:cs="MS-Gothic"/>
          <w:b/>
          <w:kern w:val="0"/>
          <w:szCs w:val="21"/>
        </w:rPr>
      </w:pPr>
    </w:p>
    <w:p w:rsidR="001B388B" w:rsidRPr="00CE41FF" w:rsidRDefault="001B388B" w:rsidP="001B388B">
      <w:pPr>
        <w:autoSpaceDE w:val="0"/>
        <w:autoSpaceDN w:val="0"/>
        <w:adjustRightInd w:val="0"/>
        <w:jc w:val="left"/>
        <w:rPr>
          <w:rFonts w:ascii="HG丸ｺﾞｼｯｸM-PRO" w:eastAsia="HG丸ｺﾞｼｯｸM-PRO" w:cs="MS-Gothic"/>
          <w:b/>
          <w:kern w:val="0"/>
          <w:szCs w:val="21"/>
        </w:rPr>
      </w:pPr>
      <w:r w:rsidRPr="00CE41FF">
        <w:rPr>
          <w:rFonts w:ascii="HG丸ｺﾞｼｯｸM-PRO" w:eastAsia="HG丸ｺﾞｼｯｸM-PRO" w:cs="MS-Gothic" w:hint="eastAsia"/>
          <w:b/>
          <w:kern w:val="0"/>
          <w:szCs w:val="21"/>
        </w:rPr>
        <w:t>２－17－２ 材 料</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１．請負者は、樹木・芝生管理工の施工に使用する肥料、薬剤については、施工前に監督職員に品質を証明する資料等の、</w:t>
      </w:r>
      <w:r w:rsidRPr="001B388B">
        <w:rPr>
          <w:rFonts w:ascii="HG丸ｺﾞｼｯｸM-PRO" w:eastAsia="HG丸ｺﾞｼｯｸM-PRO" w:cs="MS-Gothic" w:hint="eastAsia"/>
          <w:kern w:val="0"/>
          <w:szCs w:val="21"/>
        </w:rPr>
        <w:t>確認</w:t>
      </w:r>
      <w:r w:rsidRPr="001B388B">
        <w:rPr>
          <w:rFonts w:ascii="HG丸ｺﾞｼｯｸM-PRO" w:eastAsia="HG丸ｺﾞｼｯｸM-PRO" w:cs="MS-Mincho" w:hint="eastAsia"/>
          <w:kern w:val="0"/>
          <w:szCs w:val="21"/>
        </w:rPr>
        <w:t>を受けなければならない。なお、薬剤については農薬取締法（昭和23年法律第82号）に基づくものでなければならない。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２．客土及び間詰土は育成に適した土壌とし、有害な粘土、瓦礫、ごみ、雑草、ささ根等の混入及び病虫害等に侵されていないものとする。</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３．樹木・芝生管理工の補植で使用する樹木類は、植樹に耐えるようあらかじめ移植または、根回しした細根の多いもので、樹形が整い、樹勢が盛んで病害虫のない栽培品とする。</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４．請負者は、樹木・芝生管理工の補植で使用する樹木類については、現場搬入時に監督職員の</w:t>
      </w:r>
      <w:r w:rsidRPr="001B388B">
        <w:rPr>
          <w:rFonts w:ascii="HG丸ｺﾞｼｯｸM-PRO" w:eastAsia="HG丸ｺﾞｼｯｸM-PRO" w:cs="MS-Gothic" w:hint="eastAsia"/>
          <w:kern w:val="0"/>
          <w:szCs w:val="21"/>
        </w:rPr>
        <w:t>確認</w:t>
      </w:r>
      <w:r w:rsidRPr="001B388B">
        <w:rPr>
          <w:rFonts w:ascii="HG丸ｺﾞｼｯｸM-PRO" w:eastAsia="HG丸ｺﾞｼｯｸM-PRO" w:cs="MS-Mincho" w:hint="eastAsia"/>
          <w:kern w:val="0"/>
          <w:szCs w:val="21"/>
        </w:rPr>
        <w:t>を受けなければならない。また、必要に応じ現地（栽培地）において監督職員が</w:t>
      </w:r>
      <w:r w:rsidRPr="001B388B">
        <w:rPr>
          <w:rFonts w:ascii="HG丸ｺﾞｼｯｸM-PRO" w:eastAsia="HG丸ｺﾞｼｯｸM-PRO" w:cs="MS-Gothic" w:hint="eastAsia"/>
          <w:kern w:val="0"/>
          <w:szCs w:val="21"/>
        </w:rPr>
        <w:t>確認</w:t>
      </w:r>
      <w:r w:rsidRPr="001B388B">
        <w:rPr>
          <w:rFonts w:ascii="HG丸ｺﾞｼｯｸM-PRO" w:eastAsia="HG丸ｺﾞｼｯｸM-PRO" w:cs="MS-Mincho" w:hint="eastAsia"/>
          <w:kern w:val="0"/>
          <w:szCs w:val="21"/>
        </w:rPr>
        <w:t>を行うが、この場合監督職員が</w:t>
      </w:r>
      <w:r w:rsidRPr="001B388B">
        <w:rPr>
          <w:rFonts w:ascii="HG丸ｺﾞｼｯｸM-PRO" w:eastAsia="HG丸ｺﾞｼｯｸM-PRO" w:cs="MS-Gothic" w:hint="eastAsia"/>
          <w:kern w:val="0"/>
          <w:szCs w:val="21"/>
        </w:rPr>
        <w:t>確認</w:t>
      </w:r>
      <w:r w:rsidRPr="001B388B">
        <w:rPr>
          <w:rFonts w:ascii="HG丸ｺﾞｼｯｸM-PRO" w:eastAsia="HG丸ｺﾞｼｯｸM-PRO" w:cs="MS-Mincho" w:hint="eastAsia"/>
          <w:kern w:val="0"/>
          <w:szCs w:val="21"/>
        </w:rPr>
        <w:t>してもその後の堀取り、荷造り、運搬等により現地搬入時不良となったものは使用してはならない。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５．樹木類の形状寸法は、主として樹高、枝張り幅、幹周とする。樹高は、樹木の樹冠の頂端から根鉢の上端までの垂直高とし、一部の突き出した枝は含まないものとする。なお、ヤシ類などの特種樹において特記する幹高は、幹部の垂直高とする。枝張り幅は、樹木の四方面に伸長した枝の幅とする。測定方向により幅に長短がある場合は、最長と最短の平均値とするが、一部の突出した枝は含まないものとする。幹周は、樹木の幹の根鉢の上端より1.2ｍ上りの位置の周長とする。この位置で枝が分岐しているときは、その上部の測定値を幹周とし、また、幹が２本以上の樹木の場合においては、各々の幹周の総和の７０％をもって幹周とする。なお、株立樹木の幹が</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において指定された本数以上あった場合、個々の幹周の太い順に順次指定された本数まで測定し、その総和の70％の値を幹周とする。</w:t>
      </w:r>
    </w:p>
    <w:p w:rsidR="001B388B" w:rsidRPr="001B388B" w:rsidRDefault="001B388B" w:rsidP="00CE41FF">
      <w:pPr>
        <w:autoSpaceDE w:val="0"/>
        <w:autoSpaceDN w:val="0"/>
        <w:adjustRightInd w:val="0"/>
        <w:ind w:firstLineChars="100" w:firstLine="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６．樹木類に支給材料がある場合は、樹木の種類は、</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によるものとする。</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７．樹木・芝生管理工で使用する肥料、薬剤、土壌改良材の種類及び使用量は、</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によるものとする。</w:t>
      </w:r>
    </w:p>
    <w:p w:rsidR="001B388B" w:rsidRPr="001B388B" w:rsidRDefault="001B388B" w:rsidP="00CE41FF">
      <w:pPr>
        <w:autoSpaceDE w:val="0"/>
        <w:autoSpaceDN w:val="0"/>
        <w:adjustRightInd w:val="0"/>
        <w:ind w:firstLineChars="100" w:firstLine="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８．樹木・芝生管理工で樹名板を使用する場合、樹名板の規格は、</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によるものとする。</w:t>
      </w:r>
    </w:p>
    <w:p w:rsidR="001B388B" w:rsidRPr="00CE41FF" w:rsidRDefault="001B388B" w:rsidP="001B388B">
      <w:pPr>
        <w:autoSpaceDE w:val="0"/>
        <w:autoSpaceDN w:val="0"/>
        <w:adjustRightInd w:val="0"/>
        <w:jc w:val="left"/>
        <w:rPr>
          <w:rFonts w:ascii="HG丸ｺﾞｼｯｸM-PRO" w:eastAsia="HG丸ｺﾞｼｯｸM-PRO" w:cs="MS-Gothic"/>
          <w:b/>
          <w:kern w:val="0"/>
          <w:szCs w:val="21"/>
        </w:rPr>
      </w:pPr>
      <w:r w:rsidRPr="00CE41FF">
        <w:rPr>
          <w:rFonts w:ascii="HG丸ｺﾞｼｯｸM-PRO" w:eastAsia="HG丸ｺﾞｼｯｸM-PRO" w:cs="MS-Gothic" w:hint="eastAsia"/>
          <w:b/>
          <w:kern w:val="0"/>
          <w:szCs w:val="21"/>
        </w:rPr>
        <w:lastRenderedPageBreak/>
        <w:t>２－17－３ 樹木・芝生管理工</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１．請負者は、樹木・芝生管理工の施工については、時期、箇所について監督職員より</w:t>
      </w:r>
      <w:r w:rsidRPr="001B388B">
        <w:rPr>
          <w:rFonts w:ascii="HG丸ｺﾞｼｯｸM-PRO" w:eastAsia="HG丸ｺﾞｼｯｸM-PRO" w:cs="MS-Gothic" w:hint="eastAsia"/>
          <w:kern w:val="0"/>
          <w:szCs w:val="21"/>
        </w:rPr>
        <w:t>指示</w:t>
      </w:r>
      <w:r w:rsidRPr="001B388B">
        <w:rPr>
          <w:rFonts w:ascii="HG丸ｺﾞｼｯｸM-PRO" w:eastAsia="HG丸ｺﾞｼｯｸM-PRO" w:cs="MS-Mincho" w:hint="eastAsia"/>
          <w:kern w:val="0"/>
          <w:szCs w:val="21"/>
        </w:rPr>
        <w:t>をうけるものとし、完了後は速やかに監督職員に</w:t>
      </w:r>
      <w:r w:rsidRPr="001B388B">
        <w:rPr>
          <w:rFonts w:ascii="HG丸ｺﾞｼｯｸM-PRO" w:eastAsia="HG丸ｺﾞｼｯｸM-PRO" w:cs="MS-Gothic" w:hint="eastAsia"/>
          <w:kern w:val="0"/>
          <w:szCs w:val="21"/>
        </w:rPr>
        <w:t>報告</w:t>
      </w:r>
      <w:r w:rsidRPr="001B388B">
        <w:rPr>
          <w:rFonts w:ascii="HG丸ｺﾞｼｯｸM-PRO" w:eastAsia="HG丸ｺﾞｼｯｸM-PRO" w:cs="MS-Mincho" w:hint="eastAsia"/>
          <w:kern w:val="0"/>
          <w:szCs w:val="21"/>
        </w:rPr>
        <w:t>しなければならない。また、芝生類の施工については､第３編２－14－２植生工の規定によるものとする。</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２．請負者は、剪定の施工については、各樹種の特性及び施工箇所に合った剪定形式により行なわなければならない。なお、剪定形式について監督職員より</w:t>
      </w:r>
      <w:r w:rsidRPr="001B388B">
        <w:rPr>
          <w:rFonts w:ascii="HG丸ｺﾞｼｯｸM-PRO" w:eastAsia="HG丸ｺﾞｼｯｸM-PRO" w:cs="MS-Gothic" w:hint="eastAsia"/>
          <w:kern w:val="0"/>
          <w:szCs w:val="21"/>
        </w:rPr>
        <w:t>指示</w:t>
      </w:r>
      <w:r w:rsidRPr="001B388B">
        <w:rPr>
          <w:rFonts w:ascii="HG丸ｺﾞｼｯｸM-PRO" w:eastAsia="HG丸ｺﾞｼｯｸM-PRO" w:cs="MS-Mincho" w:hint="eastAsia"/>
          <w:kern w:val="0"/>
          <w:szCs w:val="21"/>
        </w:rPr>
        <w:t>があった場合は、その</w:t>
      </w:r>
      <w:r w:rsidRPr="001B388B">
        <w:rPr>
          <w:rFonts w:ascii="HG丸ｺﾞｼｯｸM-PRO" w:eastAsia="HG丸ｺﾞｼｯｸM-PRO" w:cs="MS-Gothic" w:hint="eastAsia"/>
          <w:kern w:val="0"/>
          <w:szCs w:val="21"/>
        </w:rPr>
        <w:t>指示</w:t>
      </w:r>
      <w:r w:rsidRPr="001B388B">
        <w:rPr>
          <w:rFonts w:ascii="HG丸ｺﾞｼｯｸM-PRO" w:eastAsia="HG丸ｺﾞｼｯｸM-PRO" w:cs="MS-Mincho" w:hint="eastAsia"/>
          <w:kern w:val="0"/>
          <w:szCs w:val="21"/>
        </w:rPr>
        <w:t>によらなければならない。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３．請負者は、架空線、標識類に接する枝の剪定形式については、施工前に監督職員の</w:t>
      </w:r>
      <w:r w:rsidRPr="001B388B">
        <w:rPr>
          <w:rFonts w:ascii="HG丸ｺﾞｼｯｸM-PRO" w:eastAsia="HG丸ｺﾞｼｯｸM-PRO" w:cs="MS-Gothic" w:hint="eastAsia"/>
          <w:kern w:val="0"/>
          <w:szCs w:val="21"/>
        </w:rPr>
        <w:t>指示</w:t>
      </w:r>
      <w:r w:rsidRPr="001B388B">
        <w:rPr>
          <w:rFonts w:ascii="HG丸ｺﾞｼｯｸM-PRO" w:eastAsia="HG丸ｺﾞｼｯｸM-PRO" w:cs="MS-Mincho" w:hint="eastAsia"/>
          <w:kern w:val="0"/>
          <w:szCs w:val="21"/>
        </w:rPr>
        <w:t>を受けなければならない。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４．請負者は、剪定、芝刈、雑草抜き取り、植付けの施工にあたり、路面への枝、草、掘削土等の飛散防止に努めるものとし、発生した枝、草、掘削土等を交通に支障のないように、すみやかに処理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５．請負者は、樹木の掘取り、荷造り及び運搬、植付けにあたり、１日の植付け量を考慮し、迅速に施工しなければならない。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６．請負者は、樹木、株物、その他植物材料であって、当日中に植栽できないものについては、仮植えまたは養生をし、速やかに植えなければならない。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７．請負者は、補植、移植の施工にあたり、樹木類の鉢に応じて、余裕のある植穴を掘り、瓦礫、不良土等の生育に有害な雑物を取り除き、植穴底部は耕して植付けなければならない。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８．樹木の植え込みは、根鉢の高さを根の付け根の最上端が土に隠れる程度に間土等を用いて調整するものとし、深植えを行ってはならない。また、現場に応じて見栄えがよく植穴の中心に植え付け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９．請負者は、移植先の土壌に問題があった場合は監督職員に</w:t>
      </w:r>
      <w:r w:rsidRPr="001B388B">
        <w:rPr>
          <w:rFonts w:ascii="HG丸ｺﾞｼｯｸM-PRO" w:eastAsia="HG丸ｺﾞｼｯｸM-PRO" w:cs="MS-Gothic" w:hint="eastAsia"/>
          <w:kern w:val="0"/>
          <w:szCs w:val="21"/>
        </w:rPr>
        <w:t>報告</w:t>
      </w:r>
      <w:r w:rsidRPr="001B388B">
        <w:rPr>
          <w:rFonts w:ascii="HG丸ｺﾞｼｯｸM-PRO" w:eastAsia="HG丸ｺﾞｼｯｸM-PRO" w:cs="MS-Mincho" w:hint="eastAsia"/>
          <w:kern w:val="0"/>
          <w:szCs w:val="21"/>
        </w:rPr>
        <w:t>し、必要に応じて客土・肥料・土壌改良剤を使用する場合は根の周りに均一に施工し、施肥は肥料が直接樹木の根に触れないようにし均等に行うものとする。</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10．請負者は、補植、移植の植穴の掘削において湧水が認められた場合は、ただちに監督職員に</w:t>
      </w:r>
      <w:r w:rsidRPr="001B388B">
        <w:rPr>
          <w:rFonts w:ascii="HG丸ｺﾞｼｯｸM-PRO" w:eastAsia="HG丸ｺﾞｼｯｸM-PRO" w:cs="MS-Gothic" w:hint="eastAsia"/>
          <w:kern w:val="0"/>
          <w:szCs w:val="21"/>
        </w:rPr>
        <w:t>報告</w:t>
      </w:r>
      <w:r w:rsidRPr="001B388B">
        <w:rPr>
          <w:rFonts w:ascii="HG丸ｺﾞｼｯｸM-PRO" w:eastAsia="HG丸ｺﾞｼｯｸM-PRO" w:cs="MS-Mincho" w:hint="eastAsia"/>
          <w:kern w:val="0"/>
          <w:szCs w:val="21"/>
        </w:rPr>
        <w:t>し</w:t>
      </w:r>
      <w:r w:rsidRPr="001B388B">
        <w:rPr>
          <w:rFonts w:ascii="HG丸ｺﾞｼｯｸM-PRO" w:eastAsia="HG丸ｺﾞｼｯｸM-PRO" w:cs="MS-Gothic" w:hint="eastAsia"/>
          <w:kern w:val="0"/>
          <w:szCs w:val="21"/>
        </w:rPr>
        <w:t>指示</w:t>
      </w:r>
      <w:r w:rsidRPr="001B388B">
        <w:rPr>
          <w:rFonts w:ascii="HG丸ｺﾞｼｯｸM-PRO" w:eastAsia="HG丸ｺﾞｼｯｸM-PRO" w:cs="MS-Mincho" w:hint="eastAsia"/>
          <w:kern w:val="0"/>
          <w:szCs w:val="21"/>
        </w:rPr>
        <w:t>を受けなければならない。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11．請負者は、補植、移植の施工については、地下埋設物に損傷を与えないよう特に注意し、万一既存埋設物に損傷を与えた場合には、ただちに応急措置を行い、関係機関への連絡を行うとともに、監督職員に</w:t>
      </w:r>
      <w:r w:rsidRPr="001B388B">
        <w:rPr>
          <w:rFonts w:ascii="HG丸ｺﾞｼｯｸM-PRO" w:eastAsia="HG丸ｺﾞｼｯｸM-PRO" w:cs="MS-Gothic" w:hint="eastAsia"/>
          <w:kern w:val="0"/>
          <w:szCs w:val="21"/>
        </w:rPr>
        <w:t>報告</w:t>
      </w:r>
      <w:r w:rsidRPr="001B388B">
        <w:rPr>
          <w:rFonts w:ascii="HG丸ｺﾞｼｯｸM-PRO" w:eastAsia="HG丸ｺﾞｼｯｸM-PRO" w:cs="MS-Mincho" w:hint="eastAsia"/>
          <w:kern w:val="0"/>
          <w:szCs w:val="21"/>
        </w:rPr>
        <w:t>し</w:t>
      </w:r>
      <w:r w:rsidRPr="001B388B">
        <w:rPr>
          <w:rFonts w:ascii="HG丸ｺﾞｼｯｸM-PRO" w:eastAsia="HG丸ｺﾞｼｯｸM-PRO" w:cs="MS-Gothic" w:hint="eastAsia"/>
          <w:kern w:val="0"/>
          <w:szCs w:val="21"/>
        </w:rPr>
        <w:t>指示</w:t>
      </w:r>
      <w:r w:rsidRPr="001B388B">
        <w:rPr>
          <w:rFonts w:ascii="HG丸ｺﾞｼｯｸM-PRO" w:eastAsia="HG丸ｺﾞｼｯｸM-PRO" w:cs="MS-Mincho" w:hint="eastAsia"/>
          <w:kern w:val="0"/>
          <w:szCs w:val="21"/>
        </w:rPr>
        <w:t>を受けなければならない。ただし、修復に関しては、請負者の負担で行わなければならない。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12．請負者は、補植、移植の植え付けの際の水極めについては、樹木に有害な雑物を含まない水を使用し木の棒等でつくなど、根の回りに間隙の生じないよう土を流入させなければならない。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13．請負者は、補植、移植の埋戻し完了後は、地均し等を行い、根元の周囲に水鉢を切って仕上げなければならない。なお、根元周辺に低木等を植栽する場合は、地均し後に植栽するものとする。</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14．請負者は、補植、移植の施工完了後、余剰枝の剪定、整形その他必要な手入れを行わなければならない。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15．請負者は、幹巻きする場合は、こもまたはわらを使用する場合、わら繩またはシュロ縄で巻き上げるものとし、緑化テープを使用する場合は緑化テープを重ねながら巻き上げた後、幹に緊結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16．請負者は、支柱の設置については、ぐらつきのないよう設置しなければならない。また、樹幹と支柱との取付け部については、杉皮等を巻きしゅろなわを用いて動かぬよう結束しな</w:t>
      </w:r>
      <w:r w:rsidRPr="001B388B">
        <w:rPr>
          <w:rFonts w:ascii="HG丸ｺﾞｼｯｸM-PRO" w:eastAsia="HG丸ｺﾞｼｯｸM-PRO" w:cs="MS-Mincho" w:hint="eastAsia"/>
          <w:kern w:val="0"/>
          <w:szCs w:val="21"/>
        </w:rPr>
        <w:lastRenderedPageBreak/>
        <w:t>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17．請負者は、移植の施工については、掘取りから植付けまでの期間の樹木の損傷、乾燥および鉢崩れを防止しなければならない。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18．請負者は、施肥、灌水および薬剤散布の施工にあたり、施工前に施工箇所の状況を調査するものとし、</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に示す使用材料の種類、使用量等が施工箇所に適さない場合は、</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に関して監督職員と</w:t>
      </w:r>
      <w:r w:rsidRPr="001B388B">
        <w:rPr>
          <w:rFonts w:ascii="HG丸ｺﾞｼｯｸM-PRO" w:eastAsia="HG丸ｺﾞｼｯｸM-PRO" w:cs="MS-Gothic" w:hint="eastAsia"/>
          <w:kern w:val="0"/>
          <w:szCs w:val="21"/>
        </w:rPr>
        <w:t>協議</w:t>
      </w:r>
      <w:r w:rsidRPr="001B388B">
        <w:rPr>
          <w:rFonts w:ascii="HG丸ｺﾞｼｯｸM-PRO" w:eastAsia="HG丸ｺﾞｼｯｸM-PRO" w:cs="MS-Mincho" w:hint="eastAsia"/>
          <w:kern w:val="0"/>
          <w:szCs w:val="21"/>
        </w:rPr>
        <w:t>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19．請負者は、施肥の施工については、施工前に樹木の根元周辺に散乱する堆積土砂やゴミ等の除去および除草を行わなければならない。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20．請負者は、施肥の施工については、所定の種類の肥料を根鉢の周りに過不足なく施用することとし、肥料施用後は速やかに覆土しなければならない。なお、施肥のための溝掘り、覆土については、樹幹、樹根に損傷を与えないようにしなければならない。また、寄植え等で密集している場合は、施工方法について監督職員の</w:t>
      </w:r>
      <w:r w:rsidRPr="001B388B">
        <w:rPr>
          <w:rFonts w:ascii="HG丸ｺﾞｼｯｸM-PRO" w:eastAsia="HG丸ｺﾞｼｯｸM-PRO" w:cs="MS-Gothic" w:hint="eastAsia"/>
          <w:kern w:val="0"/>
          <w:szCs w:val="21"/>
        </w:rPr>
        <w:t>指示</w:t>
      </w:r>
      <w:r w:rsidRPr="001B388B">
        <w:rPr>
          <w:rFonts w:ascii="HG丸ｺﾞｼｯｸM-PRO" w:eastAsia="HG丸ｺﾞｼｯｸM-PRO" w:cs="MS-Mincho" w:hint="eastAsia"/>
          <w:kern w:val="0"/>
          <w:szCs w:val="21"/>
        </w:rPr>
        <w:t>を受けなければならない。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21．請負者は、薬剤散布の施工については、周辺住民への</w:t>
      </w:r>
      <w:r w:rsidRPr="001B388B">
        <w:rPr>
          <w:rFonts w:ascii="HG丸ｺﾞｼｯｸM-PRO" w:eastAsia="HG丸ｺﾞｼｯｸM-PRO" w:cs="MS-Gothic" w:hint="eastAsia"/>
          <w:kern w:val="0"/>
          <w:szCs w:val="21"/>
        </w:rPr>
        <w:t>通知</w:t>
      </w:r>
      <w:r w:rsidRPr="001B388B">
        <w:rPr>
          <w:rFonts w:ascii="HG丸ｺﾞｼｯｸM-PRO" w:eastAsia="HG丸ｺﾞｼｯｸM-PRO" w:cs="MS-Mincho" w:hint="eastAsia"/>
          <w:kern w:val="0"/>
          <w:szCs w:val="21"/>
        </w:rPr>
        <w:t>の方法等について、施工前に監督職員の</w:t>
      </w:r>
      <w:r w:rsidRPr="001B388B">
        <w:rPr>
          <w:rFonts w:ascii="HG丸ｺﾞｼｯｸM-PRO" w:eastAsia="HG丸ｺﾞｼｯｸM-PRO" w:cs="MS-Gothic" w:hint="eastAsia"/>
          <w:kern w:val="0"/>
          <w:szCs w:val="21"/>
        </w:rPr>
        <w:t>指示</w:t>
      </w:r>
      <w:r w:rsidRPr="001B388B">
        <w:rPr>
          <w:rFonts w:ascii="HG丸ｺﾞｼｯｸM-PRO" w:eastAsia="HG丸ｺﾞｼｯｸM-PRO" w:cs="MS-Mincho" w:hint="eastAsia"/>
          <w:kern w:val="0"/>
          <w:szCs w:val="21"/>
        </w:rPr>
        <w:t>を受けなければならない。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22．請負者は、薬剤散布の施工については、降雨時やその直前、施工直後に降雨が予想される場合、強風時を避けるものとし、薬剤は葉の裏や枝の陰等を含め、むらのないように散布しなければならない。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23．請負者は、薬剤散布に使用する薬剤の取り扱いについては、関係法令等に基づき適正に行わなければならない。</w:t>
      </w:r>
    </w:p>
    <w:p w:rsidR="001B388B" w:rsidRPr="001B388B" w:rsidRDefault="001B388B" w:rsidP="00CE41FF">
      <w:pPr>
        <w:autoSpaceDE w:val="0"/>
        <w:autoSpaceDN w:val="0"/>
        <w:adjustRightInd w:val="0"/>
        <w:ind w:firstLineChars="100" w:firstLine="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24．植栽樹木の植替え</w:t>
      </w:r>
    </w:p>
    <w:p w:rsidR="001B388B" w:rsidRPr="001B388B" w:rsidRDefault="001B388B" w:rsidP="00CE41FF">
      <w:pPr>
        <w:autoSpaceDE w:val="0"/>
        <w:autoSpaceDN w:val="0"/>
        <w:adjustRightInd w:val="0"/>
        <w:ind w:leftChars="200" w:left="63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１）請負者は植栽樹木等が工事完成引渡し後、１年以内に枯死または形姿不良となった場合には、当初植栽した樹木等と同等、またはそれ以上の規格のものに請負者の負担において植替えなければならない。</w:t>
      </w:r>
    </w:p>
    <w:p w:rsidR="001B388B" w:rsidRPr="001B388B" w:rsidRDefault="001B388B" w:rsidP="00CE41FF">
      <w:pPr>
        <w:autoSpaceDE w:val="0"/>
        <w:autoSpaceDN w:val="0"/>
        <w:adjustRightInd w:val="0"/>
        <w:ind w:leftChars="200" w:left="63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２）植栽等の形姿不良とは、枯死が樹冠部の２／３以上となったもの、及び通直な主幹をもつ樹木については、樹高の概ね１／３以上の主幹が枯れたものとする。この場合枯枝の判定については、前記同様の状態となることが確実に想定されるものも含むものとする。</w:t>
      </w:r>
    </w:p>
    <w:p w:rsidR="001B388B" w:rsidRPr="001B388B" w:rsidRDefault="001B388B" w:rsidP="00CE41FF">
      <w:pPr>
        <w:autoSpaceDE w:val="0"/>
        <w:autoSpaceDN w:val="0"/>
        <w:adjustRightInd w:val="0"/>
        <w:ind w:leftChars="200" w:left="63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３）枯死、または形姿不良の判定は、発注者と請負者が</w:t>
      </w:r>
      <w:r w:rsidRPr="001B388B">
        <w:rPr>
          <w:rFonts w:ascii="HG丸ｺﾞｼｯｸM-PRO" w:eastAsia="HG丸ｺﾞｼｯｸM-PRO" w:cs="MS-Gothic" w:hint="eastAsia"/>
          <w:kern w:val="0"/>
          <w:szCs w:val="21"/>
        </w:rPr>
        <w:t>立会</w:t>
      </w:r>
      <w:r w:rsidRPr="001B388B">
        <w:rPr>
          <w:rFonts w:ascii="HG丸ｺﾞｼｯｸM-PRO" w:eastAsia="HG丸ｺﾞｼｯｸM-PRO" w:cs="MS-Mincho" w:hint="eastAsia"/>
          <w:kern w:val="0"/>
          <w:szCs w:val="21"/>
        </w:rPr>
        <w:t>の上行うものとし、植替えの時期については、発注者と</w:t>
      </w:r>
      <w:r w:rsidRPr="001B388B">
        <w:rPr>
          <w:rFonts w:ascii="HG丸ｺﾞｼｯｸM-PRO" w:eastAsia="HG丸ｺﾞｼｯｸM-PRO" w:cs="MS-Gothic" w:hint="eastAsia"/>
          <w:kern w:val="0"/>
          <w:szCs w:val="21"/>
        </w:rPr>
        <w:t>協議</w:t>
      </w:r>
      <w:r w:rsidRPr="001B388B">
        <w:rPr>
          <w:rFonts w:ascii="HG丸ｺﾞｼｯｸM-PRO" w:eastAsia="HG丸ｺﾞｼｯｸM-PRO" w:cs="MS-Mincho" w:hint="eastAsia"/>
          <w:kern w:val="0"/>
          <w:szCs w:val="21"/>
        </w:rPr>
        <w:t>するものとする。</w:t>
      </w:r>
    </w:p>
    <w:p w:rsidR="001B388B" w:rsidRPr="001B388B" w:rsidRDefault="001B388B" w:rsidP="00CE41FF">
      <w:pPr>
        <w:autoSpaceDE w:val="0"/>
        <w:autoSpaceDN w:val="0"/>
        <w:adjustRightInd w:val="0"/>
        <w:ind w:leftChars="200" w:left="63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４）暴風、豪雨、豪雪、洪水、高潮、地震、地すべり、落盤、火災、騒乱、暴動等の天災により流失、折損または倒木した場合にはこの限りではない。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25．請負者は、植栽帯盛土の施工にあたり、客土の施工は、客土を敷均した後ローラ等を用い、植栽に支障のない程度に締固め、所定の断面に仕上げなければならない。</w:t>
      </w:r>
    </w:p>
    <w:p w:rsidR="001B388B" w:rsidRPr="001B388B" w:rsidRDefault="001B388B" w:rsidP="00CE41FF">
      <w:pPr>
        <w:autoSpaceDE w:val="0"/>
        <w:autoSpaceDN w:val="0"/>
        <w:adjustRightInd w:val="0"/>
        <w:ind w:leftChars="100" w:left="42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26．請負者は、樹名板の設置については、支柱及び樹木等に視認しやすい場所に据え付けなければならない。</w:t>
      </w:r>
    </w:p>
    <w:p w:rsidR="001B388B" w:rsidRPr="001B388B" w:rsidRDefault="001B388B" w:rsidP="00CE41FF">
      <w:pPr>
        <w:autoSpaceDE w:val="0"/>
        <w:autoSpaceDN w:val="0"/>
        <w:adjustRightInd w:val="0"/>
        <w:ind w:firstLineChars="100" w:firstLine="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27．請負者は、一般通行者及び車両等の交通の障害にならないように施工するものとする。</w:t>
      </w:r>
    </w:p>
    <w:p w:rsidR="00CE41FF" w:rsidRDefault="00CE41FF" w:rsidP="001B388B">
      <w:pPr>
        <w:autoSpaceDE w:val="0"/>
        <w:autoSpaceDN w:val="0"/>
        <w:adjustRightInd w:val="0"/>
        <w:jc w:val="left"/>
        <w:rPr>
          <w:rFonts w:ascii="HG丸ｺﾞｼｯｸM-PRO" w:eastAsia="HG丸ｺﾞｼｯｸM-PRO" w:cs="MS-Gothic"/>
          <w:b/>
          <w:kern w:val="0"/>
          <w:sz w:val="24"/>
        </w:rPr>
      </w:pPr>
    </w:p>
    <w:p w:rsidR="001B388B" w:rsidRPr="00CE41FF" w:rsidRDefault="001B388B" w:rsidP="001B388B">
      <w:pPr>
        <w:autoSpaceDE w:val="0"/>
        <w:autoSpaceDN w:val="0"/>
        <w:adjustRightInd w:val="0"/>
        <w:jc w:val="left"/>
        <w:rPr>
          <w:rFonts w:ascii="HG丸ｺﾞｼｯｸM-PRO" w:eastAsia="HG丸ｺﾞｼｯｸM-PRO" w:cs="MS-Gothic"/>
          <w:b/>
          <w:kern w:val="0"/>
          <w:sz w:val="24"/>
        </w:rPr>
      </w:pPr>
      <w:r w:rsidRPr="00CE41FF">
        <w:rPr>
          <w:rFonts w:ascii="HG丸ｺﾞｼｯｸM-PRO" w:eastAsia="HG丸ｺﾞｼｯｸM-PRO" w:cs="MS-Gothic" w:hint="eastAsia"/>
          <w:b/>
          <w:kern w:val="0"/>
          <w:sz w:val="24"/>
        </w:rPr>
        <w:t>第18節 床版工</w:t>
      </w:r>
    </w:p>
    <w:p w:rsidR="00CE41FF" w:rsidRDefault="00CE41FF" w:rsidP="001B388B">
      <w:pPr>
        <w:autoSpaceDE w:val="0"/>
        <w:autoSpaceDN w:val="0"/>
        <w:adjustRightInd w:val="0"/>
        <w:jc w:val="left"/>
        <w:rPr>
          <w:rFonts w:ascii="HG丸ｺﾞｼｯｸM-PRO" w:eastAsia="HG丸ｺﾞｼｯｸM-PRO" w:cs="MS-Gothic"/>
          <w:b/>
          <w:kern w:val="0"/>
          <w:szCs w:val="21"/>
        </w:rPr>
      </w:pPr>
    </w:p>
    <w:p w:rsidR="001B388B" w:rsidRPr="00CE41FF" w:rsidRDefault="001B388B" w:rsidP="001B388B">
      <w:pPr>
        <w:autoSpaceDE w:val="0"/>
        <w:autoSpaceDN w:val="0"/>
        <w:adjustRightInd w:val="0"/>
        <w:jc w:val="left"/>
        <w:rPr>
          <w:rFonts w:ascii="HG丸ｺﾞｼｯｸM-PRO" w:eastAsia="HG丸ｺﾞｼｯｸM-PRO" w:cs="MS-Gothic"/>
          <w:b/>
          <w:kern w:val="0"/>
          <w:szCs w:val="21"/>
        </w:rPr>
      </w:pPr>
      <w:r w:rsidRPr="00CE41FF">
        <w:rPr>
          <w:rFonts w:ascii="HG丸ｺﾞｼｯｸM-PRO" w:eastAsia="HG丸ｺﾞｼｯｸM-PRO" w:cs="MS-Gothic" w:hint="eastAsia"/>
          <w:b/>
          <w:kern w:val="0"/>
          <w:szCs w:val="21"/>
        </w:rPr>
        <w:t>２－18－１ 一般事項</w:t>
      </w:r>
    </w:p>
    <w:p w:rsidR="001B388B" w:rsidRPr="001B388B" w:rsidRDefault="001B388B" w:rsidP="00CE41FF">
      <w:pPr>
        <w:autoSpaceDE w:val="0"/>
        <w:autoSpaceDN w:val="0"/>
        <w:adjustRightInd w:val="0"/>
        <w:ind w:firstLineChars="200" w:firstLine="42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本節は、床版工として床版工その他これらに類する工種について定めるものとする。</w:t>
      </w:r>
    </w:p>
    <w:p w:rsidR="00CE41FF" w:rsidRDefault="00CE41FF" w:rsidP="001B388B">
      <w:pPr>
        <w:autoSpaceDE w:val="0"/>
        <w:autoSpaceDN w:val="0"/>
        <w:adjustRightInd w:val="0"/>
        <w:jc w:val="left"/>
        <w:rPr>
          <w:rFonts w:ascii="HG丸ｺﾞｼｯｸM-PRO" w:eastAsia="HG丸ｺﾞｼｯｸM-PRO" w:cs="MS-Gothic"/>
          <w:b/>
          <w:kern w:val="0"/>
          <w:szCs w:val="21"/>
        </w:rPr>
      </w:pPr>
    </w:p>
    <w:p w:rsidR="001B388B" w:rsidRPr="00CE41FF" w:rsidRDefault="001B388B" w:rsidP="001B388B">
      <w:pPr>
        <w:autoSpaceDE w:val="0"/>
        <w:autoSpaceDN w:val="0"/>
        <w:adjustRightInd w:val="0"/>
        <w:jc w:val="left"/>
        <w:rPr>
          <w:rFonts w:ascii="HG丸ｺﾞｼｯｸM-PRO" w:eastAsia="HG丸ｺﾞｼｯｸM-PRO" w:cs="MS-Gothic"/>
          <w:b/>
          <w:kern w:val="0"/>
          <w:szCs w:val="21"/>
        </w:rPr>
      </w:pPr>
      <w:r w:rsidRPr="00CE41FF">
        <w:rPr>
          <w:rFonts w:ascii="HG丸ｺﾞｼｯｸM-PRO" w:eastAsia="HG丸ｺﾞｼｯｸM-PRO" w:cs="MS-Gothic" w:hint="eastAsia"/>
          <w:b/>
          <w:kern w:val="0"/>
          <w:szCs w:val="21"/>
        </w:rPr>
        <w:t>２－18－２ 床版工</w:t>
      </w:r>
    </w:p>
    <w:p w:rsidR="001B388B" w:rsidRPr="001B388B" w:rsidRDefault="001B388B" w:rsidP="00CE41FF">
      <w:pPr>
        <w:autoSpaceDE w:val="0"/>
        <w:autoSpaceDN w:val="0"/>
        <w:adjustRightInd w:val="0"/>
        <w:ind w:firstLineChars="100" w:firstLine="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１．鉄筋コンクリート床版については、下記の規定によるものとする。</w:t>
      </w:r>
    </w:p>
    <w:p w:rsidR="001B388B" w:rsidRPr="001B388B" w:rsidRDefault="001B388B" w:rsidP="00CE41FF">
      <w:pPr>
        <w:autoSpaceDE w:val="0"/>
        <w:autoSpaceDN w:val="0"/>
        <w:adjustRightInd w:val="0"/>
        <w:ind w:leftChars="100" w:left="630" w:hangingChars="200" w:hanging="42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lastRenderedPageBreak/>
        <w:t>（１）床版は、直接活荷重を受ける部材であり、この重要性を十分理解して入念な計画及び施工を行うものとする。</w:t>
      </w:r>
    </w:p>
    <w:p w:rsidR="001B388B" w:rsidRPr="001B388B" w:rsidRDefault="001B388B" w:rsidP="00CE41FF">
      <w:pPr>
        <w:autoSpaceDE w:val="0"/>
        <w:autoSpaceDN w:val="0"/>
        <w:adjustRightInd w:val="0"/>
        <w:ind w:leftChars="100" w:left="630" w:hangingChars="200" w:hanging="42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（２）施工に先立ち、あらかじめ桁上面の高さ、幅、配置等を測量し、桁の出来形を</w:t>
      </w:r>
      <w:r w:rsidRPr="001B388B">
        <w:rPr>
          <w:rFonts w:ascii="HG丸ｺﾞｼｯｸM-PRO" w:eastAsia="HG丸ｺﾞｼｯｸM-PRO" w:cs="MS-Gothic" w:hint="eastAsia"/>
          <w:kern w:val="0"/>
          <w:szCs w:val="21"/>
        </w:rPr>
        <w:t>確認</w:t>
      </w:r>
      <w:r w:rsidRPr="001B388B">
        <w:rPr>
          <w:rFonts w:ascii="HG丸ｺﾞｼｯｸM-PRO" w:eastAsia="HG丸ｺﾞｼｯｸM-PRO" w:cs="MS-Mincho" w:hint="eastAsia"/>
          <w:kern w:val="0"/>
          <w:szCs w:val="21"/>
        </w:rPr>
        <w:t>するものとする。出来形に誤差のある場合、その処置について</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に関して監督職員と</w:t>
      </w:r>
      <w:r w:rsidRPr="001B388B">
        <w:rPr>
          <w:rFonts w:ascii="HG丸ｺﾞｼｯｸM-PRO" w:eastAsia="HG丸ｺﾞｼｯｸM-PRO" w:cs="MS-Gothic" w:hint="eastAsia"/>
          <w:kern w:val="0"/>
          <w:szCs w:val="21"/>
        </w:rPr>
        <w:t>協議</w:t>
      </w:r>
      <w:r w:rsidRPr="001B388B">
        <w:rPr>
          <w:rFonts w:ascii="HG丸ｺﾞｼｯｸM-PRO" w:eastAsia="HG丸ｺﾞｼｯｸM-PRO" w:cs="MS-Mincho" w:hint="eastAsia"/>
          <w:kern w:val="0"/>
          <w:szCs w:val="21"/>
        </w:rPr>
        <w:t>するものとする。</w:t>
      </w:r>
    </w:p>
    <w:p w:rsidR="001B388B" w:rsidRPr="001B388B" w:rsidRDefault="001B388B" w:rsidP="00CE41FF">
      <w:pPr>
        <w:autoSpaceDE w:val="0"/>
        <w:autoSpaceDN w:val="0"/>
        <w:adjustRightInd w:val="0"/>
        <w:ind w:firstLineChars="100" w:firstLine="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（３）コンクリート打込み中、鉄筋の位置のずれが生じないよう十分配慮するものとする。</w:t>
      </w:r>
    </w:p>
    <w:p w:rsidR="001B388B" w:rsidRPr="001B388B" w:rsidRDefault="001B388B" w:rsidP="00CE41FF">
      <w:pPr>
        <w:autoSpaceDE w:val="0"/>
        <w:autoSpaceDN w:val="0"/>
        <w:adjustRightInd w:val="0"/>
        <w:ind w:leftChars="100" w:left="630" w:hangingChars="200" w:hanging="42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（４）スペーサーは、コンクリート製もしくはモルタル製を使用するのを原則とし、本体コンクリートと同等の品質を有するものとする。なお、それ以外のスペーサーを使用する場合はあらかじめ</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に関して監督職員の</w:t>
      </w:r>
      <w:r w:rsidRPr="001B388B">
        <w:rPr>
          <w:rFonts w:ascii="HG丸ｺﾞｼｯｸM-PRO" w:eastAsia="HG丸ｺﾞｼｯｸM-PRO" w:cs="MS-Gothic" w:hint="eastAsia"/>
          <w:kern w:val="0"/>
          <w:szCs w:val="21"/>
        </w:rPr>
        <w:t>承諾</w:t>
      </w:r>
      <w:r w:rsidRPr="001B388B">
        <w:rPr>
          <w:rFonts w:ascii="HG丸ｺﾞｼｯｸM-PRO" w:eastAsia="HG丸ｺﾞｼｯｸM-PRO" w:cs="MS-Mincho" w:hint="eastAsia"/>
          <w:kern w:val="0"/>
          <w:szCs w:val="21"/>
        </w:rPr>
        <w:t>を得るものとする。スペーサーは、１m</w:t>
      </w:r>
      <w:r w:rsidRPr="001B388B">
        <w:rPr>
          <w:rFonts w:ascii="HG丸ｺﾞｼｯｸM-PRO" w:eastAsia="HG丸ｺﾞｼｯｸM-PRO" w:cs="MS-Mincho" w:hint="eastAsia"/>
          <w:kern w:val="0"/>
          <w:sz w:val="13"/>
          <w:szCs w:val="13"/>
        </w:rPr>
        <w:t>2</w:t>
      </w:r>
      <w:r w:rsidRPr="001B388B">
        <w:rPr>
          <w:rFonts w:ascii="HG丸ｺﾞｼｯｸM-PRO" w:eastAsia="HG丸ｺﾞｼｯｸM-PRO" w:cs="MS-Mincho" w:hint="eastAsia"/>
          <w:kern w:val="0"/>
          <w:szCs w:val="21"/>
        </w:rPr>
        <w:t>当たり４個を配置の目安とし、組立およびコンクリートの打込中、その形状を保つようにしなければならない。</w:t>
      </w:r>
    </w:p>
    <w:p w:rsidR="001B388B" w:rsidRPr="001B388B" w:rsidRDefault="001B388B" w:rsidP="00CE41FF">
      <w:pPr>
        <w:autoSpaceDE w:val="0"/>
        <w:autoSpaceDN w:val="0"/>
        <w:adjustRightInd w:val="0"/>
        <w:ind w:leftChars="100" w:left="630" w:hangingChars="200" w:hanging="42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（５）床版には、排水桝及び吊金具等が埋設されるので、</w:t>
      </w:r>
      <w:r w:rsidRPr="001B388B">
        <w:rPr>
          <w:rFonts w:ascii="HG丸ｺﾞｼｯｸM-PRO" w:eastAsia="HG丸ｺﾞｼｯｸM-PRO" w:cs="MS-Gothic" w:hint="eastAsia"/>
          <w:kern w:val="0"/>
          <w:szCs w:val="21"/>
        </w:rPr>
        <w:t>設計図書</w:t>
      </w:r>
      <w:r w:rsidRPr="001B388B">
        <w:rPr>
          <w:rFonts w:ascii="HG丸ｺﾞｼｯｸM-PRO" w:eastAsia="HG丸ｺﾞｼｯｸM-PRO" w:cs="MS-Mincho" w:hint="eastAsia"/>
          <w:kern w:val="0"/>
          <w:szCs w:val="21"/>
        </w:rPr>
        <w:t>を</w:t>
      </w:r>
      <w:r w:rsidRPr="001B388B">
        <w:rPr>
          <w:rFonts w:ascii="HG丸ｺﾞｼｯｸM-PRO" w:eastAsia="HG丸ｺﾞｼｯｸM-PRO" w:cs="MS-Gothic" w:hint="eastAsia"/>
          <w:kern w:val="0"/>
          <w:szCs w:val="21"/>
        </w:rPr>
        <w:t>確認</w:t>
      </w:r>
      <w:r w:rsidRPr="001B388B">
        <w:rPr>
          <w:rFonts w:ascii="HG丸ｺﾞｼｯｸM-PRO" w:eastAsia="HG丸ｺﾞｼｯｸM-PRO" w:cs="MS-Mincho" w:hint="eastAsia"/>
          <w:kern w:val="0"/>
          <w:szCs w:val="21"/>
        </w:rPr>
        <w:t>してこれらを設置し、コンクリート打込み中移動しないよう堅固に固定するものとする。</w:t>
      </w:r>
    </w:p>
    <w:p w:rsidR="001B388B" w:rsidRPr="001B388B" w:rsidRDefault="001B388B" w:rsidP="00CE41FF">
      <w:pPr>
        <w:autoSpaceDE w:val="0"/>
        <w:autoSpaceDN w:val="0"/>
        <w:adjustRightInd w:val="0"/>
        <w:ind w:leftChars="100" w:left="630" w:hangingChars="200" w:hanging="42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（６）コンクリート打込み作業にあたり、コンクリートポンプを使用する場合は下記によるものとする。</w:t>
      </w:r>
    </w:p>
    <w:p w:rsidR="001B388B" w:rsidRPr="001B388B" w:rsidRDefault="001B388B" w:rsidP="00CE41FF">
      <w:pPr>
        <w:autoSpaceDE w:val="0"/>
        <w:autoSpaceDN w:val="0"/>
        <w:adjustRightInd w:val="0"/>
        <w:ind w:firstLineChars="400" w:firstLine="84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①ポンプ施工を理由にコンクリートの品質を下げてはならない。</w:t>
      </w:r>
    </w:p>
    <w:p w:rsidR="001B388B" w:rsidRPr="001B388B" w:rsidRDefault="001B388B" w:rsidP="00CE41FF">
      <w:pPr>
        <w:autoSpaceDE w:val="0"/>
        <w:autoSpaceDN w:val="0"/>
        <w:adjustRightInd w:val="0"/>
        <w:ind w:firstLineChars="400" w:firstLine="84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②吐出しにおけるコンクリートの品質が安定するまで打設を行ってはならない。</w:t>
      </w:r>
    </w:p>
    <w:p w:rsidR="001B388B" w:rsidRPr="001B388B" w:rsidRDefault="001B388B" w:rsidP="00CE41FF">
      <w:pPr>
        <w:autoSpaceDE w:val="0"/>
        <w:autoSpaceDN w:val="0"/>
        <w:adjustRightInd w:val="0"/>
        <w:ind w:leftChars="400" w:left="1050" w:hangingChars="100" w:hanging="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③配管打設する場合は、鉄筋に直接パイプ等の荷重がかからないように足場等の対策を行うものとする。</w:t>
      </w:r>
    </w:p>
    <w:p w:rsidR="001B388B" w:rsidRPr="001B388B" w:rsidRDefault="001B388B" w:rsidP="00CE41FF">
      <w:pPr>
        <w:autoSpaceDE w:val="0"/>
        <w:autoSpaceDN w:val="0"/>
        <w:adjustRightInd w:val="0"/>
        <w:ind w:firstLineChars="100" w:firstLine="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（７）橋軸方向に平行な打継目は作ってはならない。</w:t>
      </w:r>
    </w:p>
    <w:p w:rsidR="001B388B" w:rsidRPr="001B388B" w:rsidRDefault="001B388B" w:rsidP="00CE41FF">
      <w:pPr>
        <w:autoSpaceDE w:val="0"/>
        <w:autoSpaceDN w:val="0"/>
        <w:adjustRightInd w:val="0"/>
        <w:ind w:firstLineChars="100" w:firstLine="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（８）橋軸直角方向は、一直線状になるよう打込むものとする。</w:t>
      </w:r>
    </w:p>
    <w:p w:rsidR="001B388B" w:rsidRPr="001B388B" w:rsidRDefault="001B388B" w:rsidP="00CE41FF">
      <w:pPr>
        <w:autoSpaceDE w:val="0"/>
        <w:autoSpaceDN w:val="0"/>
        <w:adjustRightInd w:val="0"/>
        <w:ind w:leftChars="100" w:left="630" w:hangingChars="200" w:hanging="42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９）コンクリート打込みにあたっては、型枠支保工の設置状態を常に監視するとともに、所定の床版厚さ及び鉄筋配置の確保に努めなければならない。また、コンクリート打ち込み後の養生については、第１編３－６－９養生に基づき施工しなければならない。</w:t>
      </w:r>
    </w:p>
    <w:p w:rsidR="001B388B" w:rsidRPr="001B388B" w:rsidRDefault="001B388B" w:rsidP="00CE41FF">
      <w:pPr>
        <w:autoSpaceDE w:val="0"/>
        <w:autoSpaceDN w:val="0"/>
        <w:adjustRightInd w:val="0"/>
        <w:ind w:leftChars="100" w:left="630" w:hangingChars="200" w:hanging="42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（10）鋼製伸縮継手フェースプレート下部に空隙が生じないように箱抜きを行い、無収縮モルタルにより充填しなければならない。</w:t>
      </w:r>
    </w:p>
    <w:p w:rsidR="001B388B" w:rsidRPr="001B388B" w:rsidRDefault="001B388B" w:rsidP="00CE41FF">
      <w:pPr>
        <w:autoSpaceDE w:val="0"/>
        <w:autoSpaceDN w:val="0"/>
        <w:adjustRightInd w:val="0"/>
        <w:ind w:leftChars="100" w:left="630" w:hangingChars="200" w:hanging="42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11）工事完了時における足場及び支保工の解体にあたっては、鋼桁部材に損傷を与えないための措置を講ずるとともに、鋼桁部材や下部工にコンクリート片、木片等の残材を残さないよう後片付け（第１編１－１－28後片付け）を行なわなければならない。</w:t>
      </w:r>
    </w:p>
    <w:p w:rsidR="001B388B" w:rsidRPr="001B388B" w:rsidRDefault="001B388B" w:rsidP="00CE41FF">
      <w:pPr>
        <w:autoSpaceDE w:val="0"/>
        <w:autoSpaceDN w:val="0"/>
        <w:adjustRightInd w:val="0"/>
        <w:ind w:leftChars="100" w:left="630" w:hangingChars="200" w:hanging="42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（12）請負者は、床版コンクリート打設前及び完了後、キャンバーを測定し、その記録を整備および保管し、監督職員の請求があった場合は直ちに</w:t>
      </w:r>
      <w:r w:rsidRPr="001B388B">
        <w:rPr>
          <w:rFonts w:ascii="HG丸ｺﾞｼｯｸM-PRO" w:eastAsia="HG丸ｺﾞｼｯｸM-PRO" w:cs="MS-Gothic" w:hint="eastAsia"/>
          <w:kern w:val="0"/>
          <w:szCs w:val="21"/>
        </w:rPr>
        <w:t>提示</w:t>
      </w:r>
      <w:r w:rsidRPr="001B388B">
        <w:rPr>
          <w:rFonts w:ascii="HG丸ｺﾞｼｯｸM-PRO" w:eastAsia="HG丸ｺﾞｼｯｸM-PRO" w:cs="MS-Mincho" w:hint="eastAsia"/>
          <w:kern w:val="0"/>
          <w:szCs w:val="21"/>
        </w:rPr>
        <w:t>するとともに、検査時までに監督職員へ</w:t>
      </w:r>
      <w:r w:rsidRPr="001B388B">
        <w:rPr>
          <w:rFonts w:ascii="HG丸ｺﾞｼｯｸM-PRO" w:eastAsia="HG丸ｺﾞｼｯｸM-PRO" w:cs="MS-Gothic" w:hint="eastAsia"/>
          <w:kern w:val="0"/>
          <w:szCs w:val="21"/>
        </w:rPr>
        <w:t>提出</w:t>
      </w:r>
      <w:r w:rsidRPr="001B388B">
        <w:rPr>
          <w:rFonts w:ascii="HG丸ｺﾞｼｯｸM-PRO" w:eastAsia="HG丸ｺﾞｼｯｸM-PRO" w:cs="MS-Mincho" w:hint="eastAsia"/>
          <w:kern w:val="0"/>
          <w:szCs w:val="21"/>
        </w:rPr>
        <w:t>しなければならない。</w:t>
      </w:r>
    </w:p>
    <w:p w:rsidR="001B388B" w:rsidRPr="001B388B" w:rsidRDefault="001B388B" w:rsidP="00CE41FF">
      <w:pPr>
        <w:autoSpaceDE w:val="0"/>
        <w:autoSpaceDN w:val="0"/>
        <w:adjustRightInd w:val="0"/>
        <w:ind w:firstLineChars="100" w:firstLine="21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２．鋼床版については、下記の規定によるものとする。</w:t>
      </w:r>
    </w:p>
    <w:p w:rsidR="001B388B" w:rsidRPr="001B388B" w:rsidRDefault="001B388B" w:rsidP="00CE41FF">
      <w:pPr>
        <w:autoSpaceDE w:val="0"/>
        <w:autoSpaceDN w:val="0"/>
        <w:adjustRightInd w:val="0"/>
        <w:ind w:leftChars="100" w:left="630" w:hangingChars="200" w:hanging="42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（１）床版は、溶接によるひずみが少ない構造とするものとする。縦リブと横リブの連結部は、縦リブからのせん断力を確実に横リブに伝えることのできる構造とするものとする。</w:t>
      </w:r>
    </w:p>
    <w:p w:rsidR="00F32846" w:rsidRDefault="001B388B" w:rsidP="00CE41FF">
      <w:pPr>
        <w:autoSpaceDE w:val="0"/>
        <w:autoSpaceDN w:val="0"/>
        <w:adjustRightInd w:val="0"/>
        <w:ind w:firstLineChars="300" w:firstLine="630"/>
        <w:jc w:val="left"/>
        <w:rPr>
          <w:rFonts w:ascii="HG丸ｺﾞｼｯｸM-PRO" w:eastAsia="HG丸ｺﾞｼｯｸM-PRO" w:cs="MS-Mincho"/>
          <w:kern w:val="0"/>
          <w:szCs w:val="21"/>
        </w:rPr>
      </w:pPr>
      <w:r w:rsidRPr="001B388B">
        <w:rPr>
          <w:rFonts w:ascii="HG丸ｺﾞｼｯｸM-PRO" w:eastAsia="HG丸ｺﾞｼｯｸM-PRO" w:cs="MS-Mincho" w:hint="eastAsia"/>
          <w:kern w:val="0"/>
          <w:szCs w:val="21"/>
        </w:rPr>
        <w:t>なお、特別な場合を除き、縦リブは横リブの腹板を通して連続させるものとする。</w:t>
      </w:r>
    </w:p>
    <w:p w:rsidR="00F32846" w:rsidRPr="00F32846" w:rsidRDefault="00F32846" w:rsidP="00F32846">
      <w:pPr>
        <w:autoSpaceDE w:val="0"/>
        <w:autoSpaceDN w:val="0"/>
        <w:adjustRightInd w:val="0"/>
        <w:jc w:val="center"/>
        <w:rPr>
          <w:rFonts w:ascii="HG丸ｺﾞｼｯｸM-PRO" w:eastAsia="HG丸ｺﾞｼｯｸM-PRO" w:cs="MS-Gothic"/>
          <w:b/>
          <w:kern w:val="0"/>
          <w:sz w:val="40"/>
          <w:szCs w:val="40"/>
        </w:rPr>
      </w:pPr>
      <w:r>
        <w:rPr>
          <w:rFonts w:ascii="HG丸ｺﾞｼｯｸM-PRO" w:eastAsia="HG丸ｺﾞｼｯｸM-PRO" w:cs="MS-Mincho"/>
          <w:kern w:val="0"/>
          <w:szCs w:val="21"/>
        </w:rPr>
        <w:br w:type="page"/>
      </w:r>
      <w:r w:rsidRPr="00F32846">
        <w:rPr>
          <w:rFonts w:ascii="HG丸ｺﾞｼｯｸM-PRO" w:eastAsia="HG丸ｺﾞｼｯｸM-PRO" w:cs="MS-Gothic" w:hint="eastAsia"/>
          <w:b/>
          <w:kern w:val="0"/>
          <w:sz w:val="40"/>
          <w:szCs w:val="40"/>
        </w:rPr>
        <w:lastRenderedPageBreak/>
        <w:t>第６編 河 川 編</w:t>
      </w:r>
    </w:p>
    <w:p w:rsidR="00F32846" w:rsidRPr="00F32846" w:rsidRDefault="00F32846" w:rsidP="00F32846">
      <w:pPr>
        <w:autoSpaceDE w:val="0"/>
        <w:autoSpaceDN w:val="0"/>
        <w:adjustRightInd w:val="0"/>
        <w:jc w:val="left"/>
        <w:rPr>
          <w:rFonts w:ascii="HG丸ｺﾞｼｯｸM-PRO" w:eastAsia="HG丸ｺﾞｼｯｸM-PRO" w:cs="MS-Gothic"/>
          <w:b/>
          <w:kern w:val="0"/>
          <w:sz w:val="32"/>
          <w:szCs w:val="32"/>
        </w:rPr>
      </w:pPr>
      <w:r w:rsidRPr="00F32846">
        <w:rPr>
          <w:rFonts w:ascii="HG丸ｺﾞｼｯｸM-PRO" w:eastAsia="HG丸ｺﾞｼｯｸM-PRO" w:cs="MS-Gothic" w:hint="eastAsia"/>
          <w:b/>
          <w:kern w:val="0"/>
          <w:sz w:val="32"/>
          <w:szCs w:val="32"/>
        </w:rPr>
        <w:t>第１章 築堤・護岸</w:t>
      </w:r>
    </w:p>
    <w:p w:rsidR="00F32846" w:rsidRPr="00F32846" w:rsidRDefault="00F32846" w:rsidP="00F32846">
      <w:pPr>
        <w:autoSpaceDE w:val="0"/>
        <w:autoSpaceDN w:val="0"/>
        <w:adjustRightInd w:val="0"/>
        <w:jc w:val="left"/>
        <w:rPr>
          <w:rFonts w:ascii="HG丸ｺﾞｼｯｸM-PRO" w:eastAsia="HG丸ｺﾞｼｯｸM-PRO" w:cs="MS-Gothic"/>
          <w:b/>
          <w:kern w:val="0"/>
          <w:sz w:val="24"/>
        </w:rPr>
      </w:pPr>
      <w:r w:rsidRPr="00F32846">
        <w:rPr>
          <w:rFonts w:ascii="HG丸ｺﾞｼｯｸM-PRO" w:eastAsia="HG丸ｺﾞｼｯｸM-PRO" w:cs="MS-Gothic" w:hint="eastAsia"/>
          <w:b/>
          <w:kern w:val="0"/>
          <w:sz w:val="24"/>
        </w:rPr>
        <w:t>第１節 適 用</w:t>
      </w:r>
    </w:p>
    <w:p w:rsidR="00F32846" w:rsidRPr="00F32846" w:rsidRDefault="00F32846" w:rsidP="00F32846">
      <w:pPr>
        <w:autoSpaceDE w:val="0"/>
        <w:autoSpaceDN w:val="0"/>
        <w:adjustRightInd w:val="0"/>
        <w:ind w:leftChars="100" w:left="420" w:hangingChars="100" w:hanging="21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１．本章は、河川工事における河川土工、軽量盛土工、地盤改良工、護岸基礎工、矢板護岸工、法覆護岸工、擁壁護岸工、根固め工、水制工、付帯道路工、付帯道路施設工、光ケーブル配管工、構造物撤去工、仮設工その他これらに類する工種について適用するものとする。</w:t>
      </w:r>
    </w:p>
    <w:p w:rsidR="00F32846" w:rsidRPr="00F32846" w:rsidRDefault="00F32846" w:rsidP="00F32846">
      <w:pPr>
        <w:autoSpaceDE w:val="0"/>
        <w:autoSpaceDN w:val="0"/>
        <w:adjustRightInd w:val="0"/>
        <w:ind w:firstLineChars="100" w:firstLine="21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２．河川土工は、第１編第２章第３節河川土工・海岸土工・砂防土工の規定によるものとする。</w:t>
      </w:r>
    </w:p>
    <w:p w:rsidR="00F32846" w:rsidRPr="00F32846" w:rsidRDefault="00F32846" w:rsidP="00F32846">
      <w:pPr>
        <w:autoSpaceDE w:val="0"/>
        <w:autoSpaceDN w:val="0"/>
        <w:adjustRightInd w:val="0"/>
        <w:ind w:leftChars="100" w:left="420" w:hangingChars="100" w:hanging="21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３．構造物撤去工、仮設工は、第３編第２章第９節構造物撤去工、第10節仮設工の規定によるものとする。</w:t>
      </w:r>
    </w:p>
    <w:p w:rsidR="00F32846" w:rsidRPr="00F32846" w:rsidRDefault="00F32846" w:rsidP="00F32846">
      <w:pPr>
        <w:autoSpaceDE w:val="0"/>
        <w:autoSpaceDN w:val="0"/>
        <w:adjustRightInd w:val="0"/>
        <w:ind w:leftChars="100" w:left="420" w:hangingChars="100" w:hanging="21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４．本章に特に定めのない事項については、第１編共通編、第２編材料編、第３編土木工事共通編の規定によるものとする。</w:t>
      </w:r>
    </w:p>
    <w:p w:rsidR="00F32846" w:rsidRPr="00F32846" w:rsidRDefault="00F32846" w:rsidP="00F32846">
      <w:pPr>
        <w:autoSpaceDE w:val="0"/>
        <w:autoSpaceDN w:val="0"/>
        <w:adjustRightInd w:val="0"/>
        <w:ind w:leftChars="100" w:left="420" w:hangingChars="100" w:hanging="21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５．請負者は、河川工事においては、水位、潮位の観測を必要に応じて実施しなければならない。</w:t>
      </w:r>
    </w:p>
    <w:p w:rsidR="00F32846" w:rsidRPr="00F32846" w:rsidRDefault="00F32846" w:rsidP="00F32846">
      <w:pPr>
        <w:autoSpaceDE w:val="0"/>
        <w:autoSpaceDN w:val="0"/>
        <w:adjustRightInd w:val="0"/>
        <w:ind w:leftChars="100" w:left="420" w:hangingChars="100" w:hanging="21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６．請負者は、河川工事の仮締切、瀬がえ等において、河積阻害や河川管理施設、許可工作物等に対する局所的な洗掘等を避けるように施工をしなければならない。</w:t>
      </w:r>
    </w:p>
    <w:p w:rsidR="00F32846" w:rsidRDefault="00F32846" w:rsidP="00F32846">
      <w:pPr>
        <w:autoSpaceDE w:val="0"/>
        <w:autoSpaceDN w:val="0"/>
        <w:adjustRightInd w:val="0"/>
        <w:jc w:val="left"/>
        <w:rPr>
          <w:rFonts w:ascii="HG丸ｺﾞｼｯｸM-PRO" w:eastAsia="HG丸ｺﾞｼｯｸM-PRO" w:cs="MS-Gothic"/>
          <w:kern w:val="0"/>
          <w:sz w:val="24"/>
        </w:rPr>
      </w:pPr>
    </w:p>
    <w:p w:rsidR="00F32846" w:rsidRPr="00F32846" w:rsidRDefault="00F32846" w:rsidP="00F32846">
      <w:pPr>
        <w:autoSpaceDE w:val="0"/>
        <w:autoSpaceDN w:val="0"/>
        <w:adjustRightInd w:val="0"/>
        <w:jc w:val="left"/>
        <w:rPr>
          <w:rFonts w:ascii="HG丸ｺﾞｼｯｸM-PRO" w:eastAsia="HG丸ｺﾞｼｯｸM-PRO" w:cs="MS-Gothic"/>
          <w:b/>
          <w:kern w:val="0"/>
          <w:sz w:val="24"/>
        </w:rPr>
      </w:pPr>
      <w:r w:rsidRPr="00F32846">
        <w:rPr>
          <w:rFonts w:ascii="HG丸ｺﾞｼｯｸM-PRO" w:eastAsia="HG丸ｺﾞｼｯｸM-PRO" w:cs="MS-Gothic" w:hint="eastAsia"/>
          <w:b/>
          <w:kern w:val="0"/>
          <w:sz w:val="24"/>
        </w:rPr>
        <w:t>第２節 適用すべき諸基準</w:t>
      </w:r>
    </w:p>
    <w:p w:rsidR="00F32846" w:rsidRPr="00F32846" w:rsidRDefault="00F32846" w:rsidP="00F32846">
      <w:pPr>
        <w:autoSpaceDE w:val="0"/>
        <w:autoSpaceDN w:val="0"/>
        <w:adjustRightInd w:val="0"/>
        <w:ind w:leftChars="100" w:left="210" w:firstLineChars="100" w:firstLine="21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請負者は、</w:t>
      </w:r>
      <w:r w:rsidRPr="00F32846">
        <w:rPr>
          <w:rFonts w:ascii="HG丸ｺﾞｼｯｸM-PRO" w:eastAsia="HG丸ｺﾞｼｯｸM-PRO" w:cs="MS-Gothic" w:hint="eastAsia"/>
          <w:kern w:val="0"/>
          <w:szCs w:val="21"/>
        </w:rPr>
        <w:t>設計図書</w:t>
      </w:r>
      <w:r w:rsidRPr="00F32846">
        <w:rPr>
          <w:rFonts w:ascii="HG丸ｺﾞｼｯｸM-PRO" w:eastAsia="HG丸ｺﾞｼｯｸM-PRO" w:cs="MS-Mincho" w:hint="eastAsia"/>
          <w:kern w:val="0"/>
          <w:szCs w:val="21"/>
        </w:rPr>
        <w:t>において特に定めのない事項については、下記の基準類によらなければならない。なお、基準類と</w:t>
      </w:r>
      <w:r w:rsidRPr="00F32846">
        <w:rPr>
          <w:rFonts w:ascii="HG丸ｺﾞｼｯｸM-PRO" w:eastAsia="HG丸ｺﾞｼｯｸM-PRO" w:cs="MS-Gothic" w:hint="eastAsia"/>
          <w:kern w:val="0"/>
          <w:szCs w:val="21"/>
        </w:rPr>
        <w:t>設計図書</w:t>
      </w:r>
      <w:r w:rsidRPr="00F32846">
        <w:rPr>
          <w:rFonts w:ascii="HG丸ｺﾞｼｯｸM-PRO" w:eastAsia="HG丸ｺﾞｼｯｸM-PRO" w:cs="MS-Mincho" w:hint="eastAsia"/>
          <w:kern w:val="0"/>
          <w:szCs w:val="21"/>
        </w:rPr>
        <w:t>に相違がある場合または、疑義がある場合は監督職員に</w:t>
      </w:r>
      <w:r w:rsidRPr="00F32846">
        <w:rPr>
          <w:rFonts w:ascii="HG丸ｺﾞｼｯｸM-PRO" w:eastAsia="HG丸ｺﾞｼｯｸM-PRO" w:cs="MS-Gothic" w:hint="eastAsia"/>
          <w:kern w:val="0"/>
          <w:szCs w:val="21"/>
        </w:rPr>
        <w:t>確認</w:t>
      </w:r>
      <w:r w:rsidRPr="00F32846">
        <w:rPr>
          <w:rFonts w:ascii="HG丸ｺﾞｼｯｸM-PRO" w:eastAsia="HG丸ｺﾞｼｯｸM-PRO" w:cs="MS-Mincho" w:hint="eastAsia"/>
          <w:kern w:val="0"/>
          <w:szCs w:val="21"/>
        </w:rPr>
        <w:t>をもとめなければならない。</w:t>
      </w:r>
    </w:p>
    <w:p w:rsidR="00F32846" w:rsidRPr="00F32846" w:rsidRDefault="00F32846" w:rsidP="00F32846">
      <w:pPr>
        <w:autoSpaceDE w:val="0"/>
        <w:autoSpaceDN w:val="0"/>
        <w:adjustRightInd w:val="0"/>
        <w:ind w:firstLineChars="200" w:firstLine="42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建設省 仮締切堤設置基準（案） （平成10年６月）</w:t>
      </w:r>
    </w:p>
    <w:p w:rsidR="00F32846" w:rsidRDefault="00F32846" w:rsidP="00F32846">
      <w:pPr>
        <w:autoSpaceDE w:val="0"/>
        <w:autoSpaceDN w:val="0"/>
        <w:adjustRightInd w:val="0"/>
        <w:jc w:val="left"/>
        <w:rPr>
          <w:rFonts w:ascii="HG丸ｺﾞｼｯｸM-PRO" w:eastAsia="HG丸ｺﾞｼｯｸM-PRO" w:cs="MS-Gothic"/>
          <w:kern w:val="0"/>
          <w:sz w:val="24"/>
        </w:rPr>
      </w:pPr>
    </w:p>
    <w:p w:rsidR="00F32846" w:rsidRPr="00F32846" w:rsidRDefault="00F32846" w:rsidP="00F32846">
      <w:pPr>
        <w:autoSpaceDE w:val="0"/>
        <w:autoSpaceDN w:val="0"/>
        <w:adjustRightInd w:val="0"/>
        <w:jc w:val="left"/>
        <w:rPr>
          <w:rFonts w:ascii="HG丸ｺﾞｼｯｸM-PRO" w:eastAsia="HG丸ｺﾞｼｯｸM-PRO" w:cs="MS-Gothic"/>
          <w:b/>
          <w:kern w:val="0"/>
          <w:sz w:val="24"/>
        </w:rPr>
      </w:pPr>
      <w:r w:rsidRPr="00F32846">
        <w:rPr>
          <w:rFonts w:ascii="HG丸ｺﾞｼｯｸM-PRO" w:eastAsia="HG丸ｺﾞｼｯｸM-PRO" w:cs="MS-Gothic" w:hint="eastAsia"/>
          <w:b/>
          <w:kern w:val="0"/>
          <w:sz w:val="24"/>
        </w:rPr>
        <w:t>第３節 軽量盛土工</w:t>
      </w:r>
    </w:p>
    <w:p w:rsidR="00F32846" w:rsidRDefault="00F32846" w:rsidP="00F32846">
      <w:pPr>
        <w:autoSpaceDE w:val="0"/>
        <w:autoSpaceDN w:val="0"/>
        <w:adjustRightInd w:val="0"/>
        <w:jc w:val="left"/>
        <w:rPr>
          <w:rFonts w:ascii="HG丸ｺﾞｼｯｸM-PRO" w:eastAsia="HG丸ｺﾞｼｯｸM-PRO" w:cs="MS-Gothic"/>
          <w:kern w:val="0"/>
          <w:szCs w:val="21"/>
        </w:rPr>
      </w:pPr>
    </w:p>
    <w:p w:rsidR="00F32846" w:rsidRPr="00F32846" w:rsidRDefault="00F32846" w:rsidP="00F32846">
      <w:pPr>
        <w:autoSpaceDE w:val="0"/>
        <w:autoSpaceDN w:val="0"/>
        <w:adjustRightInd w:val="0"/>
        <w:jc w:val="left"/>
        <w:rPr>
          <w:rFonts w:ascii="HG丸ｺﾞｼｯｸM-PRO" w:eastAsia="HG丸ｺﾞｼｯｸM-PRO" w:cs="MS-Gothic"/>
          <w:b/>
          <w:kern w:val="0"/>
          <w:szCs w:val="21"/>
        </w:rPr>
      </w:pPr>
      <w:r w:rsidRPr="00F32846">
        <w:rPr>
          <w:rFonts w:ascii="HG丸ｺﾞｼｯｸM-PRO" w:eastAsia="HG丸ｺﾞｼｯｸM-PRO" w:cs="MS-Gothic" w:hint="eastAsia"/>
          <w:b/>
          <w:kern w:val="0"/>
          <w:szCs w:val="21"/>
        </w:rPr>
        <w:t>１－３－１ 一般事項</w:t>
      </w:r>
    </w:p>
    <w:p w:rsidR="00F32846" w:rsidRPr="00F32846" w:rsidRDefault="00F32846" w:rsidP="00F32846">
      <w:pPr>
        <w:autoSpaceDE w:val="0"/>
        <w:autoSpaceDN w:val="0"/>
        <w:adjustRightInd w:val="0"/>
        <w:ind w:leftChars="100" w:left="210" w:firstLineChars="100" w:firstLine="21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本節は、軽量盛土工として、軽量盛土工その他これらに類する工種について定めるものとする。</w:t>
      </w:r>
    </w:p>
    <w:p w:rsidR="00F32846" w:rsidRPr="00F32846" w:rsidRDefault="00F32846" w:rsidP="00F32846">
      <w:pPr>
        <w:autoSpaceDE w:val="0"/>
        <w:autoSpaceDN w:val="0"/>
        <w:adjustRightInd w:val="0"/>
        <w:jc w:val="left"/>
        <w:rPr>
          <w:rFonts w:ascii="HG丸ｺﾞｼｯｸM-PRO" w:eastAsia="HG丸ｺﾞｼｯｸM-PRO" w:cs="MS-Gothic"/>
          <w:b/>
          <w:kern w:val="0"/>
          <w:szCs w:val="21"/>
        </w:rPr>
      </w:pPr>
      <w:r w:rsidRPr="00F32846">
        <w:rPr>
          <w:rFonts w:ascii="HG丸ｺﾞｼｯｸM-PRO" w:eastAsia="HG丸ｺﾞｼｯｸM-PRO" w:cs="MS-Gothic" w:hint="eastAsia"/>
          <w:b/>
          <w:kern w:val="0"/>
          <w:szCs w:val="21"/>
        </w:rPr>
        <w:t>１－３－２ 軽量盛土工</w:t>
      </w:r>
    </w:p>
    <w:p w:rsidR="00F32846" w:rsidRPr="00F32846" w:rsidRDefault="00F32846" w:rsidP="00F32846">
      <w:pPr>
        <w:autoSpaceDE w:val="0"/>
        <w:autoSpaceDN w:val="0"/>
        <w:adjustRightInd w:val="0"/>
        <w:ind w:firstLineChars="200" w:firstLine="42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軽量盛土工の施工については、第３編２－11－２軽量盛土工の規定によるものとする。</w:t>
      </w:r>
    </w:p>
    <w:p w:rsidR="00F32846" w:rsidRDefault="00F32846" w:rsidP="00F32846">
      <w:pPr>
        <w:autoSpaceDE w:val="0"/>
        <w:autoSpaceDN w:val="0"/>
        <w:adjustRightInd w:val="0"/>
        <w:jc w:val="left"/>
        <w:rPr>
          <w:rFonts w:ascii="HG丸ｺﾞｼｯｸM-PRO" w:eastAsia="HG丸ｺﾞｼｯｸM-PRO" w:cs="MS-Gothic"/>
          <w:b/>
          <w:kern w:val="0"/>
          <w:sz w:val="24"/>
        </w:rPr>
      </w:pPr>
    </w:p>
    <w:p w:rsidR="00F32846" w:rsidRPr="00F32846" w:rsidRDefault="00F32846" w:rsidP="00F32846">
      <w:pPr>
        <w:autoSpaceDE w:val="0"/>
        <w:autoSpaceDN w:val="0"/>
        <w:adjustRightInd w:val="0"/>
        <w:jc w:val="left"/>
        <w:rPr>
          <w:rFonts w:ascii="HG丸ｺﾞｼｯｸM-PRO" w:eastAsia="HG丸ｺﾞｼｯｸM-PRO" w:cs="MS-Gothic"/>
          <w:b/>
          <w:kern w:val="0"/>
          <w:sz w:val="24"/>
        </w:rPr>
      </w:pPr>
      <w:r w:rsidRPr="00F32846">
        <w:rPr>
          <w:rFonts w:ascii="HG丸ｺﾞｼｯｸM-PRO" w:eastAsia="HG丸ｺﾞｼｯｸM-PRO" w:cs="MS-Gothic" w:hint="eastAsia"/>
          <w:b/>
          <w:kern w:val="0"/>
          <w:sz w:val="24"/>
        </w:rPr>
        <w:t>第４節 地盤改良工</w:t>
      </w:r>
    </w:p>
    <w:p w:rsidR="00F32846" w:rsidRDefault="00F32846" w:rsidP="00F32846">
      <w:pPr>
        <w:autoSpaceDE w:val="0"/>
        <w:autoSpaceDN w:val="0"/>
        <w:adjustRightInd w:val="0"/>
        <w:jc w:val="left"/>
        <w:rPr>
          <w:rFonts w:ascii="HG丸ｺﾞｼｯｸM-PRO" w:eastAsia="HG丸ｺﾞｼｯｸM-PRO" w:cs="MS-Gothic"/>
          <w:b/>
          <w:kern w:val="0"/>
          <w:szCs w:val="21"/>
        </w:rPr>
      </w:pPr>
    </w:p>
    <w:p w:rsidR="00F32846" w:rsidRPr="00F32846" w:rsidRDefault="00F32846" w:rsidP="00F32846">
      <w:pPr>
        <w:autoSpaceDE w:val="0"/>
        <w:autoSpaceDN w:val="0"/>
        <w:adjustRightInd w:val="0"/>
        <w:jc w:val="left"/>
        <w:rPr>
          <w:rFonts w:ascii="HG丸ｺﾞｼｯｸM-PRO" w:eastAsia="HG丸ｺﾞｼｯｸM-PRO" w:cs="MS-Gothic"/>
          <w:b/>
          <w:kern w:val="0"/>
          <w:szCs w:val="21"/>
        </w:rPr>
      </w:pPr>
      <w:r w:rsidRPr="00F32846">
        <w:rPr>
          <w:rFonts w:ascii="HG丸ｺﾞｼｯｸM-PRO" w:eastAsia="HG丸ｺﾞｼｯｸM-PRO" w:cs="MS-Gothic" w:hint="eastAsia"/>
          <w:b/>
          <w:kern w:val="0"/>
          <w:szCs w:val="21"/>
        </w:rPr>
        <w:t>１－４－１ 一般事項</w:t>
      </w:r>
    </w:p>
    <w:p w:rsidR="001B388B" w:rsidRPr="00F32846" w:rsidRDefault="00F32846" w:rsidP="00F32846">
      <w:pPr>
        <w:autoSpaceDE w:val="0"/>
        <w:autoSpaceDN w:val="0"/>
        <w:adjustRightInd w:val="0"/>
        <w:ind w:leftChars="100" w:left="210" w:firstLineChars="100" w:firstLine="21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本節は、地盤改良工として、表層安定処理工、パイルネット工、バーチカルドレーン工、締固め改良工、固結工その他これらに類する工種について定めるものとする。</w:t>
      </w:r>
    </w:p>
    <w:p w:rsidR="00F32846" w:rsidRDefault="00F32846" w:rsidP="00F32846">
      <w:pPr>
        <w:autoSpaceDE w:val="0"/>
        <w:autoSpaceDN w:val="0"/>
        <w:adjustRightInd w:val="0"/>
        <w:jc w:val="left"/>
        <w:rPr>
          <w:rFonts w:ascii="HG丸ｺﾞｼｯｸM-PRO" w:eastAsia="HG丸ｺﾞｼｯｸM-PRO" w:cs="MS-Gothic"/>
          <w:b/>
          <w:kern w:val="0"/>
          <w:szCs w:val="21"/>
        </w:rPr>
      </w:pPr>
    </w:p>
    <w:p w:rsidR="00F32846" w:rsidRPr="00F32846" w:rsidRDefault="00F32846" w:rsidP="00F32846">
      <w:pPr>
        <w:autoSpaceDE w:val="0"/>
        <w:autoSpaceDN w:val="0"/>
        <w:adjustRightInd w:val="0"/>
        <w:jc w:val="left"/>
        <w:rPr>
          <w:rFonts w:ascii="HG丸ｺﾞｼｯｸM-PRO" w:eastAsia="HG丸ｺﾞｼｯｸM-PRO" w:cs="MS-Gothic"/>
          <w:b/>
          <w:kern w:val="0"/>
          <w:szCs w:val="21"/>
        </w:rPr>
      </w:pPr>
      <w:r w:rsidRPr="00F32846">
        <w:rPr>
          <w:rFonts w:ascii="HG丸ｺﾞｼｯｸM-PRO" w:eastAsia="HG丸ｺﾞｼｯｸM-PRO" w:cs="MS-Gothic" w:hint="eastAsia"/>
          <w:b/>
          <w:kern w:val="0"/>
          <w:szCs w:val="21"/>
        </w:rPr>
        <w:t>１－４－２ 表層安定処理工</w:t>
      </w:r>
    </w:p>
    <w:p w:rsidR="00F32846" w:rsidRPr="00F32846" w:rsidRDefault="00F32846" w:rsidP="00F32846">
      <w:pPr>
        <w:autoSpaceDE w:val="0"/>
        <w:autoSpaceDN w:val="0"/>
        <w:adjustRightInd w:val="0"/>
        <w:ind w:leftChars="100" w:left="210" w:firstLineChars="100" w:firstLine="21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表層安定処理工の施工については、第３編２－７－４表層安定処理工の規定によるものとする。</w:t>
      </w:r>
    </w:p>
    <w:p w:rsidR="00F32846" w:rsidRDefault="00F32846" w:rsidP="00F32846">
      <w:pPr>
        <w:autoSpaceDE w:val="0"/>
        <w:autoSpaceDN w:val="0"/>
        <w:adjustRightInd w:val="0"/>
        <w:jc w:val="left"/>
        <w:rPr>
          <w:rFonts w:ascii="HG丸ｺﾞｼｯｸM-PRO" w:eastAsia="HG丸ｺﾞｼｯｸM-PRO" w:cs="MS-Gothic"/>
          <w:b/>
          <w:kern w:val="0"/>
          <w:szCs w:val="21"/>
        </w:rPr>
      </w:pPr>
    </w:p>
    <w:p w:rsidR="00F32846" w:rsidRDefault="00F32846" w:rsidP="00F32846">
      <w:pPr>
        <w:autoSpaceDE w:val="0"/>
        <w:autoSpaceDN w:val="0"/>
        <w:adjustRightInd w:val="0"/>
        <w:jc w:val="left"/>
        <w:rPr>
          <w:rFonts w:ascii="HG丸ｺﾞｼｯｸM-PRO" w:eastAsia="HG丸ｺﾞｼｯｸM-PRO" w:cs="MS-Gothic"/>
          <w:b/>
          <w:kern w:val="0"/>
          <w:szCs w:val="21"/>
        </w:rPr>
      </w:pPr>
    </w:p>
    <w:p w:rsidR="00F32846" w:rsidRPr="00F32846" w:rsidRDefault="00F32846" w:rsidP="00F32846">
      <w:pPr>
        <w:autoSpaceDE w:val="0"/>
        <w:autoSpaceDN w:val="0"/>
        <w:adjustRightInd w:val="0"/>
        <w:jc w:val="left"/>
        <w:rPr>
          <w:rFonts w:ascii="HG丸ｺﾞｼｯｸM-PRO" w:eastAsia="HG丸ｺﾞｼｯｸM-PRO" w:cs="MS-Gothic"/>
          <w:b/>
          <w:kern w:val="0"/>
          <w:szCs w:val="21"/>
        </w:rPr>
      </w:pPr>
      <w:r w:rsidRPr="00F32846">
        <w:rPr>
          <w:rFonts w:ascii="HG丸ｺﾞｼｯｸM-PRO" w:eastAsia="HG丸ｺﾞｼｯｸM-PRO" w:cs="MS-Gothic" w:hint="eastAsia"/>
          <w:b/>
          <w:kern w:val="0"/>
          <w:szCs w:val="21"/>
        </w:rPr>
        <w:lastRenderedPageBreak/>
        <w:t>１－４－３ パイルネット工</w:t>
      </w:r>
    </w:p>
    <w:p w:rsidR="00F32846" w:rsidRPr="00F32846" w:rsidRDefault="00F32846" w:rsidP="00F32846">
      <w:pPr>
        <w:autoSpaceDE w:val="0"/>
        <w:autoSpaceDN w:val="0"/>
        <w:adjustRightInd w:val="0"/>
        <w:ind w:leftChars="100" w:left="210" w:firstLineChars="100" w:firstLine="21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パイルネット工の施工については、第３編２－７－５パイルネット工の規定によるものとする</w:t>
      </w:r>
      <w:r>
        <w:rPr>
          <w:rFonts w:ascii="HG丸ｺﾞｼｯｸM-PRO" w:eastAsia="HG丸ｺﾞｼｯｸM-PRO" w:cs="MS-Mincho" w:hint="eastAsia"/>
          <w:kern w:val="0"/>
          <w:szCs w:val="21"/>
        </w:rPr>
        <w:t xml:space="preserve"> </w:t>
      </w:r>
      <w:r w:rsidRPr="00F32846">
        <w:rPr>
          <w:rFonts w:ascii="HG丸ｺﾞｼｯｸM-PRO" w:eastAsia="HG丸ｺﾞｼｯｸM-PRO" w:cs="MS-Mincho" w:hint="eastAsia"/>
          <w:kern w:val="0"/>
          <w:szCs w:val="21"/>
        </w:rPr>
        <w:t>。</w:t>
      </w:r>
    </w:p>
    <w:p w:rsidR="00F32846" w:rsidRDefault="00F32846" w:rsidP="00F32846">
      <w:pPr>
        <w:autoSpaceDE w:val="0"/>
        <w:autoSpaceDN w:val="0"/>
        <w:adjustRightInd w:val="0"/>
        <w:jc w:val="left"/>
        <w:rPr>
          <w:rFonts w:ascii="HG丸ｺﾞｼｯｸM-PRO" w:eastAsia="HG丸ｺﾞｼｯｸM-PRO" w:cs="MS-Gothic"/>
          <w:b/>
          <w:kern w:val="0"/>
          <w:szCs w:val="21"/>
        </w:rPr>
      </w:pPr>
    </w:p>
    <w:p w:rsidR="00F32846" w:rsidRPr="00F32846" w:rsidRDefault="00F32846" w:rsidP="00F32846">
      <w:pPr>
        <w:autoSpaceDE w:val="0"/>
        <w:autoSpaceDN w:val="0"/>
        <w:adjustRightInd w:val="0"/>
        <w:jc w:val="left"/>
        <w:rPr>
          <w:rFonts w:ascii="HG丸ｺﾞｼｯｸM-PRO" w:eastAsia="HG丸ｺﾞｼｯｸM-PRO" w:cs="MS-Gothic"/>
          <w:b/>
          <w:kern w:val="0"/>
          <w:szCs w:val="21"/>
        </w:rPr>
      </w:pPr>
      <w:r w:rsidRPr="00F32846">
        <w:rPr>
          <w:rFonts w:ascii="HG丸ｺﾞｼｯｸM-PRO" w:eastAsia="HG丸ｺﾞｼｯｸM-PRO" w:cs="MS-Gothic" w:hint="eastAsia"/>
          <w:b/>
          <w:kern w:val="0"/>
          <w:szCs w:val="21"/>
        </w:rPr>
        <w:t>１－４－４ バーチカルドレーン工</w:t>
      </w:r>
    </w:p>
    <w:p w:rsidR="00F32846" w:rsidRPr="00F32846" w:rsidRDefault="00F32846" w:rsidP="00F32846">
      <w:pPr>
        <w:autoSpaceDE w:val="0"/>
        <w:autoSpaceDN w:val="0"/>
        <w:adjustRightInd w:val="0"/>
        <w:ind w:leftChars="100" w:left="210" w:firstLineChars="100" w:firstLine="21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バーチカルドレーン工の施工については、第３編２－７－７バーチカルドレーン工の規定によるものとする。</w:t>
      </w:r>
    </w:p>
    <w:p w:rsidR="00F32846" w:rsidRDefault="00F32846" w:rsidP="00F32846">
      <w:pPr>
        <w:autoSpaceDE w:val="0"/>
        <w:autoSpaceDN w:val="0"/>
        <w:adjustRightInd w:val="0"/>
        <w:jc w:val="left"/>
        <w:rPr>
          <w:rFonts w:ascii="HG丸ｺﾞｼｯｸM-PRO" w:eastAsia="HG丸ｺﾞｼｯｸM-PRO" w:cs="MS-Gothic"/>
          <w:b/>
          <w:kern w:val="0"/>
          <w:szCs w:val="21"/>
        </w:rPr>
      </w:pPr>
    </w:p>
    <w:p w:rsidR="00F32846" w:rsidRPr="00F32846" w:rsidRDefault="00F32846" w:rsidP="00F32846">
      <w:pPr>
        <w:autoSpaceDE w:val="0"/>
        <w:autoSpaceDN w:val="0"/>
        <w:adjustRightInd w:val="0"/>
        <w:jc w:val="left"/>
        <w:rPr>
          <w:rFonts w:ascii="HG丸ｺﾞｼｯｸM-PRO" w:eastAsia="HG丸ｺﾞｼｯｸM-PRO" w:cs="MS-Gothic"/>
          <w:b/>
          <w:kern w:val="0"/>
          <w:szCs w:val="21"/>
        </w:rPr>
      </w:pPr>
      <w:r w:rsidRPr="00F32846">
        <w:rPr>
          <w:rFonts w:ascii="HG丸ｺﾞｼｯｸM-PRO" w:eastAsia="HG丸ｺﾞｼｯｸM-PRO" w:cs="MS-Gothic" w:hint="eastAsia"/>
          <w:b/>
          <w:kern w:val="0"/>
          <w:szCs w:val="21"/>
        </w:rPr>
        <w:t>１－４－５ 締固め改良工</w:t>
      </w:r>
    </w:p>
    <w:p w:rsidR="00F32846" w:rsidRPr="00F32846" w:rsidRDefault="00F32846" w:rsidP="00F32846">
      <w:pPr>
        <w:autoSpaceDE w:val="0"/>
        <w:autoSpaceDN w:val="0"/>
        <w:adjustRightInd w:val="0"/>
        <w:ind w:firstLineChars="200" w:firstLine="42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締固め改良工の施工については、第３編２－７－８締固め改良工の規定によるものと</w:t>
      </w:r>
    </w:p>
    <w:p w:rsidR="00F32846" w:rsidRPr="00F32846" w:rsidRDefault="00F32846" w:rsidP="00F32846">
      <w:pPr>
        <w:autoSpaceDE w:val="0"/>
        <w:autoSpaceDN w:val="0"/>
        <w:adjustRightInd w:val="0"/>
        <w:ind w:firstLineChars="200" w:firstLine="42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する。</w:t>
      </w:r>
    </w:p>
    <w:p w:rsidR="00F32846" w:rsidRDefault="00F32846" w:rsidP="00F32846">
      <w:pPr>
        <w:autoSpaceDE w:val="0"/>
        <w:autoSpaceDN w:val="0"/>
        <w:adjustRightInd w:val="0"/>
        <w:jc w:val="left"/>
        <w:rPr>
          <w:rFonts w:ascii="HG丸ｺﾞｼｯｸM-PRO" w:eastAsia="HG丸ｺﾞｼｯｸM-PRO" w:cs="MS-Gothic"/>
          <w:b/>
          <w:kern w:val="0"/>
          <w:szCs w:val="21"/>
        </w:rPr>
      </w:pPr>
    </w:p>
    <w:p w:rsidR="00F32846" w:rsidRPr="00F32846" w:rsidRDefault="00F32846" w:rsidP="00F32846">
      <w:pPr>
        <w:autoSpaceDE w:val="0"/>
        <w:autoSpaceDN w:val="0"/>
        <w:adjustRightInd w:val="0"/>
        <w:jc w:val="left"/>
        <w:rPr>
          <w:rFonts w:ascii="HG丸ｺﾞｼｯｸM-PRO" w:eastAsia="HG丸ｺﾞｼｯｸM-PRO" w:cs="MS-Gothic"/>
          <w:b/>
          <w:kern w:val="0"/>
          <w:szCs w:val="21"/>
        </w:rPr>
      </w:pPr>
      <w:r w:rsidRPr="00F32846">
        <w:rPr>
          <w:rFonts w:ascii="HG丸ｺﾞｼｯｸM-PRO" w:eastAsia="HG丸ｺﾞｼｯｸM-PRO" w:cs="MS-Gothic" w:hint="eastAsia"/>
          <w:b/>
          <w:kern w:val="0"/>
          <w:szCs w:val="21"/>
        </w:rPr>
        <w:t>１－４－６ 固結工</w:t>
      </w:r>
    </w:p>
    <w:p w:rsidR="00F32846" w:rsidRPr="00F32846" w:rsidRDefault="00F32846" w:rsidP="00F32846">
      <w:pPr>
        <w:autoSpaceDE w:val="0"/>
        <w:autoSpaceDN w:val="0"/>
        <w:adjustRightInd w:val="0"/>
        <w:ind w:firstLineChars="200" w:firstLine="42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固結工の施工については、第３編２－７－９固結工の規定によるものとする。</w:t>
      </w:r>
    </w:p>
    <w:p w:rsidR="00F32846" w:rsidRDefault="00F32846" w:rsidP="00F32846">
      <w:pPr>
        <w:autoSpaceDE w:val="0"/>
        <w:autoSpaceDN w:val="0"/>
        <w:adjustRightInd w:val="0"/>
        <w:jc w:val="left"/>
        <w:rPr>
          <w:rFonts w:ascii="HG丸ｺﾞｼｯｸM-PRO" w:eastAsia="HG丸ｺﾞｼｯｸM-PRO" w:cs="MS-Gothic"/>
          <w:b/>
          <w:kern w:val="0"/>
          <w:sz w:val="24"/>
        </w:rPr>
      </w:pPr>
    </w:p>
    <w:p w:rsidR="00F32846" w:rsidRPr="00F32846" w:rsidRDefault="00F32846" w:rsidP="00F32846">
      <w:pPr>
        <w:autoSpaceDE w:val="0"/>
        <w:autoSpaceDN w:val="0"/>
        <w:adjustRightInd w:val="0"/>
        <w:jc w:val="left"/>
        <w:rPr>
          <w:rFonts w:ascii="HG丸ｺﾞｼｯｸM-PRO" w:eastAsia="HG丸ｺﾞｼｯｸM-PRO" w:cs="MS-Gothic"/>
          <w:b/>
          <w:kern w:val="0"/>
          <w:sz w:val="24"/>
        </w:rPr>
      </w:pPr>
      <w:r w:rsidRPr="00F32846">
        <w:rPr>
          <w:rFonts w:ascii="HG丸ｺﾞｼｯｸM-PRO" w:eastAsia="HG丸ｺﾞｼｯｸM-PRO" w:cs="MS-Gothic" w:hint="eastAsia"/>
          <w:b/>
          <w:kern w:val="0"/>
          <w:sz w:val="24"/>
        </w:rPr>
        <w:t>第５節 護岸基礎工</w:t>
      </w:r>
    </w:p>
    <w:p w:rsidR="00F32846" w:rsidRDefault="00F32846" w:rsidP="00F32846">
      <w:pPr>
        <w:autoSpaceDE w:val="0"/>
        <w:autoSpaceDN w:val="0"/>
        <w:adjustRightInd w:val="0"/>
        <w:jc w:val="left"/>
        <w:rPr>
          <w:rFonts w:ascii="HG丸ｺﾞｼｯｸM-PRO" w:eastAsia="HG丸ｺﾞｼｯｸM-PRO" w:cs="MS-Gothic"/>
          <w:b/>
          <w:kern w:val="0"/>
          <w:szCs w:val="21"/>
        </w:rPr>
      </w:pPr>
    </w:p>
    <w:p w:rsidR="00F32846" w:rsidRPr="00F32846" w:rsidRDefault="00F32846" w:rsidP="00F32846">
      <w:pPr>
        <w:autoSpaceDE w:val="0"/>
        <w:autoSpaceDN w:val="0"/>
        <w:adjustRightInd w:val="0"/>
        <w:jc w:val="left"/>
        <w:rPr>
          <w:rFonts w:ascii="HG丸ｺﾞｼｯｸM-PRO" w:eastAsia="HG丸ｺﾞｼｯｸM-PRO" w:cs="MS-Gothic"/>
          <w:b/>
          <w:kern w:val="0"/>
          <w:szCs w:val="21"/>
        </w:rPr>
      </w:pPr>
      <w:r w:rsidRPr="00F32846">
        <w:rPr>
          <w:rFonts w:ascii="HG丸ｺﾞｼｯｸM-PRO" w:eastAsia="HG丸ｺﾞｼｯｸM-PRO" w:cs="MS-Gothic" w:hint="eastAsia"/>
          <w:b/>
          <w:kern w:val="0"/>
          <w:szCs w:val="21"/>
        </w:rPr>
        <w:t>１－５－１ 一般事項</w:t>
      </w:r>
    </w:p>
    <w:p w:rsidR="00F32846" w:rsidRPr="00F32846" w:rsidRDefault="00F32846" w:rsidP="00F32846">
      <w:pPr>
        <w:autoSpaceDE w:val="0"/>
        <w:autoSpaceDN w:val="0"/>
        <w:adjustRightInd w:val="0"/>
        <w:ind w:leftChars="100" w:left="210" w:firstLineChars="100" w:firstLine="21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本節は、護岸基礎工として作業土工、基礎工、矢板工、土台基礎工その他これらに類する工種について定めるものとする。</w:t>
      </w:r>
    </w:p>
    <w:p w:rsidR="00F32846" w:rsidRDefault="00F32846" w:rsidP="00F32846">
      <w:pPr>
        <w:autoSpaceDE w:val="0"/>
        <w:autoSpaceDN w:val="0"/>
        <w:adjustRightInd w:val="0"/>
        <w:jc w:val="left"/>
        <w:rPr>
          <w:rFonts w:ascii="HG丸ｺﾞｼｯｸM-PRO" w:eastAsia="HG丸ｺﾞｼｯｸM-PRO" w:cs="MS-Gothic"/>
          <w:b/>
          <w:kern w:val="0"/>
          <w:szCs w:val="21"/>
        </w:rPr>
      </w:pPr>
    </w:p>
    <w:p w:rsidR="00F32846" w:rsidRPr="00F32846" w:rsidRDefault="00F32846" w:rsidP="00F32846">
      <w:pPr>
        <w:autoSpaceDE w:val="0"/>
        <w:autoSpaceDN w:val="0"/>
        <w:adjustRightInd w:val="0"/>
        <w:jc w:val="left"/>
        <w:rPr>
          <w:rFonts w:ascii="HG丸ｺﾞｼｯｸM-PRO" w:eastAsia="HG丸ｺﾞｼｯｸM-PRO" w:cs="MS-Gothic"/>
          <w:b/>
          <w:kern w:val="0"/>
          <w:szCs w:val="21"/>
        </w:rPr>
      </w:pPr>
      <w:r w:rsidRPr="00F32846">
        <w:rPr>
          <w:rFonts w:ascii="HG丸ｺﾞｼｯｸM-PRO" w:eastAsia="HG丸ｺﾞｼｯｸM-PRO" w:cs="MS-Gothic" w:hint="eastAsia"/>
          <w:b/>
          <w:kern w:val="0"/>
          <w:szCs w:val="21"/>
        </w:rPr>
        <w:t>１－５－２ 作業土工（床掘り・埋戻し）</w:t>
      </w:r>
    </w:p>
    <w:p w:rsidR="00F32846" w:rsidRPr="00F32846" w:rsidRDefault="00F32846" w:rsidP="00F32846">
      <w:pPr>
        <w:autoSpaceDE w:val="0"/>
        <w:autoSpaceDN w:val="0"/>
        <w:adjustRightInd w:val="0"/>
        <w:ind w:leftChars="100" w:left="210" w:firstLineChars="100" w:firstLine="21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作業土工の施工については、第３編２－３－３作業土工（床掘り・埋戻し）の規定によるものとする。</w:t>
      </w:r>
    </w:p>
    <w:p w:rsidR="00F32846" w:rsidRDefault="00F32846" w:rsidP="00F32846">
      <w:pPr>
        <w:autoSpaceDE w:val="0"/>
        <w:autoSpaceDN w:val="0"/>
        <w:adjustRightInd w:val="0"/>
        <w:jc w:val="left"/>
        <w:rPr>
          <w:rFonts w:ascii="HG丸ｺﾞｼｯｸM-PRO" w:eastAsia="HG丸ｺﾞｼｯｸM-PRO" w:cs="MS-Gothic"/>
          <w:b/>
          <w:kern w:val="0"/>
          <w:szCs w:val="21"/>
        </w:rPr>
      </w:pPr>
    </w:p>
    <w:p w:rsidR="00F32846" w:rsidRPr="00F32846" w:rsidRDefault="00F32846" w:rsidP="00F32846">
      <w:pPr>
        <w:autoSpaceDE w:val="0"/>
        <w:autoSpaceDN w:val="0"/>
        <w:adjustRightInd w:val="0"/>
        <w:jc w:val="left"/>
        <w:rPr>
          <w:rFonts w:ascii="HG丸ｺﾞｼｯｸM-PRO" w:eastAsia="HG丸ｺﾞｼｯｸM-PRO" w:cs="MS-Gothic"/>
          <w:b/>
          <w:kern w:val="0"/>
          <w:szCs w:val="21"/>
        </w:rPr>
      </w:pPr>
      <w:r w:rsidRPr="00F32846">
        <w:rPr>
          <w:rFonts w:ascii="HG丸ｺﾞｼｯｸM-PRO" w:eastAsia="HG丸ｺﾞｼｯｸM-PRO" w:cs="MS-Gothic" w:hint="eastAsia"/>
          <w:b/>
          <w:kern w:val="0"/>
          <w:szCs w:val="21"/>
        </w:rPr>
        <w:t>１－５－３ 基礎工</w:t>
      </w:r>
    </w:p>
    <w:p w:rsidR="00F32846" w:rsidRPr="00F32846" w:rsidRDefault="00F32846" w:rsidP="00F32846">
      <w:pPr>
        <w:autoSpaceDE w:val="0"/>
        <w:autoSpaceDN w:val="0"/>
        <w:adjustRightInd w:val="0"/>
        <w:ind w:firstLineChars="200" w:firstLine="42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基礎工の施工については、第３編２－４－３基礎工（護岸）の規定によるものとする。</w:t>
      </w:r>
    </w:p>
    <w:p w:rsidR="00F32846" w:rsidRDefault="00F32846" w:rsidP="00F32846">
      <w:pPr>
        <w:autoSpaceDE w:val="0"/>
        <w:autoSpaceDN w:val="0"/>
        <w:adjustRightInd w:val="0"/>
        <w:jc w:val="left"/>
        <w:rPr>
          <w:rFonts w:ascii="HG丸ｺﾞｼｯｸM-PRO" w:eastAsia="HG丸ｺﾞｼｯｸM-PRO" w:cs="MS-Gothic"/>
          <w:b/>
          <w:kern w:val="0"/>
          <w:szCs w:val="21"/>
        </w:rPr>
      </w:pPr>
    </w:p>
    <w:p w:rsidR="00F32846" w:rsidRPr="00F32846" w:rsidRDefault="00F32846" w:rsidP="00F32846">
      <w:pPr>
        <w:autoSpaceDE w:val="0"/>
        <w:autoSpaceDN w:val="0"/>
        <w:adjustRightInd w:val="0"/>
        <w:jc w:val="left"/>
        <w:rPr>
          <w:rFonts w:ascii="HG丸ｺﾞｼｯｸM-PRO" w:eastAsia="HG丸ｺﾞｼｯｸM-PRO" w:cs="MS-Gothic"/>
          <w:b/>
          <w:kern w:val="0"/>
          <w:szCs w:val="21"/>
        </w:rPr>
      </w:pPr>
      <w:r w:rsidRPr="00F32846">
        <w:rPr>
          <w:rFonts w:ascii="HG丸ｺﾞｼｯｸM-PRO" w:eastAsia="HG丸ｺﾞｼｯｸM-PRO" w:cs="MS-Gothic" w:hint="eastAsia"/>
          <w:b/>
          <w:kern w:val="0"/>
          <w:szCs w:val="21"/>
        </w:rPr>
        <w:t>１－５－４ 矢板工</w:t>
      </w:r>
    </w:p>
    <w:p w:rsidR="00F32846" w:rsidRPr="00F32846" w:rsidRDefault="00F32846" w:rsidP="00F32846">
      <w:pPr>
        <w:autoSpaceDE w:val="0"/>
        <w:autoSpaceDN w:val="0"/>
        <w:adjustRightInd w:val="0"/>
        <w:ind w:firstLineChars="200" w:firstLine="42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矢板工の施工については、第３編２－３－４矢板工の規定によるものとする。</w:t>
      </w:r>
    </w:p>
    <w:p w:rsidR="00F32846" w:rsidRDefault="00F32846" w:rsidP="00F32846">
      <w:pPr>
        <w:autoSpaceDE w:val="0"/>
        <w:autoSpaceDN w:val="0"/>
        <w:adjustRightInd w:val="0"/>
        <w:jc w:val="left"/>
        <w:rPr>
          <w:rFonts w:ascii="HG丸ｺﾞｼｯｸM-PRO" w:eastAsia="HG丸ｺﾞｼｯｸM-PRO" w:cs="MS-Gothic"/>
          <w:b/>
          <w:kern w:val="0"/>
          <w:szCs w:val="21"/>
        </w:rPr>
      </w:pPr>
    </w:p>
    <w:p w:rsidR="00F32846" w:rsidRPr="00F32846" w:rsidRDefault="00F32846" w:rsidP="00F32846">
      <w:pPr>
        <w:autoSpaceDE w:val="0"/>
        <w:autoSpaceDN w:val="0"/>
        <w:adjustRightInd w:val="0"/>
        <w:jc w:val="left"/>
        <w:rPr>
          <w:rFonts w:ascii="HG丸ｺﾞｼｯｸM-PRO" w:eastAsia="HG丸ｺﾞｼｯｸM-PRO" w:cs="MS-Gothic"/>
          <w:b/>
          <w:kern w:val="0"/>
          <w:szCs w:val="21"/>
        </w:rPr>
      </w:pPr>
      <w:r w:rsidRPr="00F32846">
        <w:rPr>
          <w:rFonts w:ascii="HG丸ｺﾞｼｯｸM-PRO" w:eastAsia="HG丸ｺﾞｼｯｸM-PRO" w:cs="MS-Gothic" w:hint="eastAsia"/>
          <w:b/>
          <w:kern w:val="0"/>
          <w:szCs w:val="21"/>
        </w:rPr>
        <w:t>１－５－５ 土台基礎工</w:t>
      </w:r>
    </w:p>
    <w:p w:rsidR="00F32846" w:rsidRPr="00F32846" w:rsidRDefault="00F32846" w:rsidP="00F32846">
      <w:pPr>
        <w:autoSpaceDE w:val="0"/>
        <w:autoSpaceDN w:val="0"/>
        <w:adjustRightInd w:val="0"/>
        <w:ind w:firstLineChars="200" w:firstLine="42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土台基礎工の施工については、第３編２－４－２土台基礎工の規定によるものとする。</w:t>
      </w:r>
    </w:p>
    <w:p w:rsidR="00F32846" w:rsidRDefault="00F32846" w:rsidP="00F32846">
      <w:pPr>
        <w:autoSpaceDE w:val="0"/>
        <w:autoSpaceDN w:val="0"/>
        <w:adjustRightInd w:val="0"/>
        <w:jc w:val="left"/>
        <w:rPr>
          <w:rFonts w:ascii="HG丸ｺﾞｼｯｸM-PRO" w:eastAsia="HG丸ｺﾞｼｯｸM-PRO" w:cs="MS-Gothic"/>
          <w:b/>
          <w:kern w:val="0"/>
          <w:sz w:val="24"/>
        </w:rPr>
      </w:pPr>
    </w:p>
    <w:p w:rsidR="00F32846" w:rsidRPr="00F32846" w:rsidRDefault="00F32846" w:rsidP="00F32846">
      <w:pPr>
        <w:autoSpaceDE w:val="0"/>
        <w:autoSpaceDN w:val="0"/>
        <w:adjustRightInd w:val="0"/>
        <w:jc w:val="left"/>
        <w:rPr>
          <w:rFonts w:ascii="HG丸ｺﾞｼｯｸM-PRO" w:eastAsia="HG丸ｺﾞｼｯｸM-PRO" w:cs="MS-Gothic"/>
          <w:b/>
          <w:kern w:val="0"/>
          <w:sz w:val="24"/>
        </w:rPr>
      </w:pPr>
      <w:r w:rsidRPr="00F32846">
        <w:rPr>
          <w:rFonts w:ascii="HG丸ｺﾞｼｯｸM-PRO" w:eastAsia="HG丸ｺﾞｼｯｸM-PRO" w:cs="MS-Gothic" w:hint="eastAsia"/>
          <w:b/>
          <w:kern w:val="0"/>
          <w:sz w:val="24"/>
        </w:rPr>
        <w:t>第６節 矢板護岸工</w:t>
      </w:r>
    </w:p>
    <w:p w:rsidR="00F32846" w:rsidRDefault="00F32846" w:rsidP="00F32846">
      <w:pPr>
        <w:autoSpaceDE w:val="0"/>
        <w:autoSpaceDN w:val="0"/>
        <w:adjustRightInd w:val="0"/>
        <w:jc w:val="left"/>
        <w:rPr>
          <w:rFonts w:ascii="HG丸ｺﾞｼｯｸM-PRO" w:eastAsia="HG丸ｺﾞｼｯｸM-PRO" w:cs="MS-Gothic"/>
          <w:b/>
          <w:kern w:val="0"/>
          <w:szCs w:val="21"/>
        </w:rPr>
      </w:pPr>
    </w:p>
    <w:p w:rsidR="00F32846" w:rsidRPr="00F32846" w:rsidRDefault="00F32846" w:rsidP="00F32846">
      <w:pPr>
        <w:autoSpaceDE w:val="0"/>
        <w:autoSpaceDN w:val="0"/>
        <w:adjustRightInd w:val="0"/>
        <w:jc w:val="left"/>
        <w:rPr>
          <w:rFonts w:ascii="HG丸ｺﾞｼｯｸM-PRO" w:eastAsia="HG丸ｺﾞｼｯｸM-PRO" w:cs="MS-Gothic"/>
          <w:b/>
          <w:kern w:val="0"/>
          <w:szCs w:val="21"/>
        </w:rPr>
      </w:pPr>
      <w:r w:rsidRPr="00F32846">
        <w:rPr>
          <w:rFonts w:ascii="HG丸ｺﾞｼｯｸM-PRO" w:eastAsia="HG丸ｺﾞｼｯｸM-PRO" w:cs="MS-Gothic" w:hint="eastAsia"/>
          <w:b/>
          <w:kern w:val="0"/>
          <w:szCs w:val="21"/>
        </w:rPr>
        <w:t>１－６－１ 一般事項</w:t>
      </w:r>
    </w:p>
    <w:p w:rsidR="00F32846" w:rsidRPr="00F32846" w:rsidRDefault="00F32846" w:rsidP="00F32846">
      <w:pPr>
        <w:autoSpaceDE w:val="0"/>
        <w:autoSpaceDN w:val="0"/>
        <w:adjustRightInd w:val="0"/>
        <w:ind w:leftChars="100" w:left="210" w:firstLineChars="100" w:firstLine="21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本節は、矢板護岸工として作業土工、笠コンクリート工、矢板工その他これらに類する工種について定めるものとする。</w:t>
      </w:r>
    </w:p>
    <w:p w:rsidR="00F32846" w:rsidRDefault="00F32846" w:rsidP="00F32846">
      <w:pPr>
        <w:autoSpaceDE w:val="0"/>
        <w:autoSpaceDN w:val="0"/>
        <w:adjustRightInd w:val="0"/>
        <w:jc w:val="left"/>
        <w:rPr>
          <w:rFonts w:ascii="HG丸ｺﾞｼｯｸM-PRO" w:eastAsia="HG丸ｺﾞｼｯｸM-PRO" w:cs="MS-Gothic"/>
          <w:b/>
          <w:kern w:val="0"/>
          <w:szCs w:val="21"/>
        </w:rPr>
      </w:pPr>
    </w:p>
    <w:p w:rsidR="00F32846" w:rsidRPr="00F32846" w:rsidRDefault="00F32846" w:rsidP="00F32846">
      <w:pPr>
        <w:autoSpaceDE w:val="0"/>
        <w:autoSpaceDN w:val="0"/>
        <w:adjustRightInd w:val="0"/>
        <w:jc w:val="left"/>
        <w:rPr>
          <w:rFonts w:ascii="HG丸ｺﾞｼｯｸM-PRO" w:eastAsia="HG丸ｺﾞｼｯｸM-PRO" w:cs="MS-Gothic"/>
          <w:b/>
          <w:kern w:val="0"/>
          <w:szCs w:val="21"/>
        </w:rPr>
      </w:pPr>
      <w:r w:rsidRPr="00F32846">
        <w:rPr>
          <w:rFonts w:ascii="HG丸ｺﾞｼｯｸM-PRO" w:eastAsia="HG丸ｺﾞｼｯｸM-PRO" w:cs="MS-Gothic" w:hint="eastAsia"/>
          <w:b/>
          <w:kern w:val="0"/>
          <w:szCs w:val="21"/>
        </w:rPr>
        <w:t>１－６－２ 作業土工（床掘り・埋戻し）</w:t>
      </w:r>
    </w:p>
    <w:p w:rsidR="00F32846" w:rsidRPr="00F32846" w:rsidRDefault="00F32846" w:rsidP="00F32846">
      <w:pPr>
        <w:autoSpaceDE w:val="0"/>
        <w:autoSpaceDN w:val="0"/>
        <w:adjustRightInd w:val="0"/>
        <w:ind w:leftChars="100" w:left="210" w:firstLineChars="100" w:firstLine="21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作業土工の施工については、第３編２－３－３作業土工（床掘り・埋戻し）の規定によるものとする。</w:t>
      </w:r>
    </w:p>
    <w:p w:rsidR="00F32846" w:rsidRPr="00F32846" w:rsidRDefault="00F32846" w:rsidP="00F32846">
      <w:pPr>
        <w:autoSpaceDE w:val="0"/>
        <w:autoSpaceDN w:val="0"/>
        <w:adjustRightInd w:val="0"/>
        <w:jc w:val="left"/>
        <w:rPr>
          <w:rFonts w:ascii="HG丸ｺﾞｼｯｸM-PRO" w:eastAsia="HG丸ｺﾞｼｯｸM-PRO" w:cs="MS-Gothic"/>
          <w:b/>
          <w:kern w:val="0"/>
          <w:szCs w:val="21"/>
        </w:rPr>
      </w:pPr>
      <w:r w:rsidRPr="00F32846">
        <w:rPr>
          <w:rFonts w:ascii="HG丸ｺﾞｼｯｸM-PRO" w:eastAsia="HG丸ｺﾞｼｯｸM-PRO" w:cs="MS-Gothic" w:hint="eastAsia"/>
          <w:b/>
          <w:kern w:val="0"/>
          <w:szCs w:val="21"/>
        </w:rPr>
        <w:lastRenderedPageBreak/>
        <w:t>１－６－３ 笠コンクリート工</w:t>
      </w:r>
    </w:p>
    <w:p w:rsidR="00F32846" w:rsidRPr="00F32846" w:rsidRDefault="00F32846" w:rsidP="00F32846">
      <w:pPr>
        <w:autoSpaceDE w:val="0"/>
        <w:autoSpaceDN w:val="0"/>
        <w:adjustRightInd w:val="0"/>
        <w:ind w:leftChars="100" w:left="210" w:firstLineChars="100" w:firstLine="21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笠コンクリートの施工については、第３編２－３－20笠コンクリート工の規定によるものとする。</w:t>
      </w:r>
    </w:p>
    <w:p w:rsidR="00F32846" w:rsidRDefault="00F32846" w:rsidP="00F32846">
      <w:pPr>
        <w:autoSpaceDE w:val="0"/>
        <w:autoSpaceDN w:val="0"/>
        <w:adjustRightInd w:val="0"/>
        <w:jc w:val="left"/>
        <w:rPr>
          <w:rFonts w:ascii="HG丸ｺﾞｼｯｸM-PRO" w:eastAsia="HG丸ｺﾞｼｯｸM-PRO" w:cs="MS-Gothic"/>
          <w:b/>
          <w:kern w:val="0"/>
          <w:szCs w:val="21"/>
        </w:rPr>
      </w:pPr>
    </w:p>
    <w:p w:rsidR="00F32846" w:rsidRPr="00F32846" w:rsidRDefault="00F32846" w:rsidP="00F32846">
      <w:pPr>
        <w:autoSpaceDE w:val="0"/>
        <w:autoSpaceDN w:val="0"/>
        <w:adjustRightInd w:val="0"/>
        <w:jc w:val="left"/>
        <w:rPr>
          <w:rFonts w:ascii="HG丸ｺﾞｼｯｸM-PRO" w:eastAsia="HG丸ｺﾞｼｯｸM-PRO" w:cs="MS-Gothic"/>
          <w:b/>
          <w:kern w:val="0"/>
          <w:szCs w:val="21"/>
        </w:rPr>
      </w:pPr>
      <w:r w:rsidRPr="00F32846">
        <w:rPr>
          <w:rFonts w:ascii="HG丸ｺﾞｼｯｸM-PRO" w:eastAsia="HG丸ｺﾞｼｯｸM-PRO" w:cs="MS-Gothic" w:hint="eastAsia"/>
          <w:b/>
          <w:kern w:val="0"/>
          <w:szCs w:val="21"/>
        </w:rPr>
        <w:t>１－６－４ 矢板工</w:t>
      </w:r>
    </w:p>
    <w:p w:rsidR="00F32846" w:rsidRPr="00F32846" w:rsidRDefault="00F32846" w:rsidP="00F32846">
      <w:pPr>
        <w:autoSpaceDE w:val="0"/>
        <w:autoSpaceDN w:val="0"/>
        <w:adjustRightInd w:val="0"/>
        <w:ind w:firstLineChars="200" w:firstLine="42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矢板工の施工については、第３編２－３－４矢板工の規定によるものとする。</w:t>
      </w:r>
    </w:p>
    <w:p w:rsidR="00F32846" w:rsidRDefault="00F32846" w:rsidP="00F32846">
      <w:pPr>
        <w:autoSpaceDE w:val="0"/>
        <w:autoSpaceDN w:val="0"/>
        <w:adjustRightInd w:val="0"/>
        <w:jc w:val="left"/>
        <w:rPr>
          <w:rFonts w:ascii="HG丸ｺﾞｼｯｸM-PRO" w:eastAsia="HG丸ｺﾞｼｯｸM-PRO" w:cs="MS-Gothic"/>
          <w:b/>
          <w:kern w:val="0"/>
          <w:sz w:val="24"/>
        </w:rPr>
      </w:pPr>
    </w:p>
    <w:p w:rsidR="00F32846" w:rsidRPr="00F32846" w:rsidRDefault="00F32846" w:rsidP="00F32846">
      <w:pPr>
        <w:autoSpaceDE w:val="0"/>
        <w:autoSpaceDN w:val="0"/>
        <w:adjustRightInd w:val="0"/>
        <w:jc w:val="left"/>
        <w:rPr>
          <w:rFonts w:ascii="HG丸ｺﾞｼｯｸM-PRO" w:eastAsia="HG丸ｺﾞｼｯｸM-PRO" w:cs="MS-Gothic"/>
          <w:b/>
          <w:kern w:val="0"/>
          <w:sz w:val="24"/>
        </w:rPr>
      </w:pPr>
      <w:r w:rsidRPr="00F32846">
        <w:rPr>
          <w:rFonts w:ascii="HG丸ｺﾞｼｯｸM-PRO" w:eastAsia="HG丸ｺﾞｼｯｸM-PRO" w:cs="MS-Gothic" w:hint="eastAsia"/>
          <w:b/>
          <w:kern w:val="0"/>
          <w:sz w:val="24"/>
        </w:rPr>
        <w:t>第７節 法覆護岸工</w:t>
      </w:r>
    </w:p>
    <w:p w:rsidR="00F32846" w:rsidRDefault="00F32846" w:rsidP="00F32846">
      <w:pPr>
        <w:autoSpaceDE w:val="0"/>
        <w:autoSpaceDN w:val="0"/>
        <w:adjustRightInd w:val="0"/>
        <w:jc w:val="left"/>
        <w:rPr>
          <w:rFonts w:ascii="HG丸ｺﾞｼｯｸM-PRO" w:eastAsia="HG丸ｺﾞｼｯｸM-PRO" w:cs="MS-Gothic"/>
          <w:b/>
          <w:kern w:val="0"/>
          <w:szCs w:val="21"/>
        </w:rPr>
      </w:pPr>
    </w:p>
    <w:p w:rsidR="00F32846" w:rsidRPr="00F32846" w:rsidRDefault="00F32846" w:rsidP="00F32846">
      <w:pPr>
        <w:autoSpaceDE w:val="0"/>
        <w:autoSpaceDN w:val="0"/>
        <w:adjustRightInd w:val="0"/>
        <w:jc w:val="left"/>
        <w:rPr>
          <w:rFonts w:ascii="HG丸ｺﾞｼｯｸM-PRO" w:eastAsia="HG丸ｺﾞｼｯｸM-PRO" w:cs="MS-Gothic"/>
          <w:b/>
          <w:kern w:val="0"/>
          <w:szCs w:val="21"/>
        </w:rPr>
      </w:pPr>
      <w:r w:rsidRPr="00F32846">
        <w:rPr>
          <w:rFonts w:ascii="HG丸ｺﾞｼｯｸM-PRO" w:eastAsia="HG丸ｺﾞｼｯｸM-PRO" w:cs="MS-Gothic" w:hint="eastAsia"/>
          <w:b/>
          <w:kern w:val="0"/>
          <w:szCs w:val="21"/>
        </w:rPr>
        <w:t>１－７－１ 一般事項</w:t>
      </w:r>
    </w:p>
    <w:p w:rsidR="00F32846" w:rsidRPr="00F32846" w:rsidRDefault="00F32846" w:rsidP="00F32846">
      <w:pPr>
        <w:autoSpaceDE w:val="0"/>
        <w:autoSpaceDN w:val="0"/>
        <w:adjustRightInd w:val="0"/>
        <w:ind w:leftChars="100" w:left="420" w:hangingChars="100" w:hanging="21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１．本節は、法覆護岸工としてコンクリートブロック工、護岸付属物工、緑化ブロック工、環境護岸ブロック工、石積（張）工、法枠工、多自然型護岸工、吹付工、植生工、覆土工、羽口工その他これらに類する工種について定めるものとする。</w:t>
      </w:r>
    </w:p>
    <w:p w:rsidR="00F32846" w:rsidRPr="00F32846" w:rsidRDefault="00F32846" w:rsidP="00F32846">
      <w:pPr>
        <w:autoSpaceDE w:val="0"/>
        <w:autoSpaceDN w:val="0"/>
        <w:adjustRightInd w:val="0"/>
        <w:ind w:firstLineChars="100" w:firstLine="21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２．請負者は、法覆護岸工のコンクリート施工に際して、水中打込みを行ってはならない。</w:t>
      </w:r>
    </w:p>
    <w:p w:rsidR="00F32846" w:rsidRPr="00F32846" w:rsidRDefault="00F32846" w:rsidP="00F32846">
      <w:pPr>
        <w:autoSpaceDE w:val="0"/>
        <w:autoSpaceDN w:val="0"/>
        <w:adjustRightInd w:val="0"/>
        <w:ind w:leftChars="100" w:left="420" w:hangingChars="100" w:hanging="21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３．請負者は、法覆護岸工の施工に際して、目地の施工位置は</w:t>
      </w:r>
      <w:r w:rsidRPr="00F32846">
        <w:rPr>
          <w:rFonts w:ascii="HG丸ｺﾞｼｯｸM-PRO" w:eastAsia="HG丸ｺﾞｼｯｸM-PRO" w:cs="MS-Gothic" w:hint="eastAsia"/>
          <w:kern w:val="0"/>
          <w:szCs w:val="21"/>
        </w:rPr>
        <w:t>設計図書</w:t>
      </w:r>
      <w:r w:rsidRPr="00F32846">
        <w:rPr>
          <w:rFonts w:ascii="HG丸ｺﾞｼｯｸM-PRO" w:eastAsia="HG丸ｺﾞｼｯｸM-PRO" w:cs="MS-Mincho" w:hint="eastAsia"/>
          <w:kern w:val="0"/>
          <w:szCs w:val="21"/>
        </w:rPr>
        <w:t>のとおりに行わなければならない。</w:t>
      </w:r>
    </w:p>
    <w:p w:rsidR="00F32846" w:rsidRPr="00F32846" w:rsidRDefault="00F32846" w:rsidP="00F32846">
      <w:pPr>
        <w:autoSpaceDE w:val="0"/>
        <w:autoSpaceDN w:val="0"/>
        <w:adjustRightInd w:val="0"/>
        <w:ind w:leftChars="100" w:left="420" w:hangingChars="100" w:hanging="21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４．請負者は、法覆護岸工の施工に際して、裏込め材は、締固め機械等を用いて施工しなければならない。</w:t>
      </w:r>
    </w:p>
    <w:p w:rsidR="00F32846" w:rsidRPr="00F32846" w:rsidRDefault="00F32846" w:rsidP="00F32846">
      <w:pPr>
        <w:autoSpaceDE w:val="0"/>
        <w:autoSpaceDN w:val="0"/>
        <w:adjustRightInd w:val="0"/>
        <w:ind w:leftChars="100" w:left="420" w:hangingChars="100" w:hanging="21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５．請負者は、法覆護岸工の施工に際して、遮水シートを設置する場合は、法面を平滑に仕上げてから布設しなければならない。また、シートの重ね合わせ及び端部の接着はずれ、はく離等のないように施工しなければならない。</w:t>
      </w:r>
    </w:p>
    <w:p w:rsidR="00F32846" w:rsidRDefault="00F32846" w:rsidP="00F32846">
      <w:pPr>
        <w:autoSpaceDE w:val="0"/>
        <w:autoSpaceDN w:val="0"/>
        <w:adjustRightInd w:val="0"/>
        <w:jc w:val="left"/>
        <w:rPr>
          <w:rFonts w:ascii="HG丸ｺﾞｼｯｸM-PRO" w:eastAsia="HG丸ｺﾞｼｯｸM-PRO" w:cs="MS-Gothic"/>
          <w:b/>
          <w:kern w:val="0"/>
          <w:szCs w:val="21"/>
        </w:rPr>
      </w:pPr>
    </w:p>
    <w:p w:rsidR="00F32846" w:rsidRPr="00F32846" w:rsidRDefault="00F32846" w:rsidP="00F32846">
      <w:pPr>
        <w:autoSpaceDE w:val="0"/>
        <w:autoSpaceDN w:val="0"/>
        <w:adjustRightInd w:val="0"/>
        <w:jc w:val="left"/>
        <w:rPr>
          <w:rFonts w:ascii="HG丸ｺﾞｼｯｸM-PRO" w:eastAsia="HG丸ｺﾞｼｯｸM-PRO" w:cs="MS-Gothic"/>
          <w:b/>
          <w:kern w:val="0"/>
          <w:szCs w:val="21"/>
        </w:rPr>
      </w:pPr>
      <w:r w:rsidRPr="00F32846">
        <w:rPr>
          <w:rFonts w:ascii="HG丸ｺﾞｼｯｸM-PRO" w:eastAsia="HG丸ｺﾞｼｯｸM-PRO" w:cs="MS-Gothic" w:hint="eastAsia"/>
          <w:b/>
          <w:kern w:val="0"/>
          <w:szCs w:val="21"/>
        </w:rPr>
        <w:t>１－７－２ 材 料</w:t>
      </w:r>
    </w:p>
    <w:p w:rsidR="00F32846" w:rsidRPr="00F32846" w:rsidRDefault="00F32846" w:rsidP="00F32846">
      <w:pPr>
        <w:autoSpaceDE w:val="0"/>
        <w:autoSpaceDN w:val="0"/>
        <w:adjustRightInd w:val="0"/>
        <w:ind w:leftChars="100" w:left="210" w:firstLineChars="100" w:firstLine="21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遮水シートは、止水材と被覆材からなり、シート有効幅2.0mの（１）または（２）のいずれかの仕様によるものとする。</w:t>
      </w:r>
    </w:p>
    <w:p w:rsidR="00F32846" w:rsidRPr="00F32846" w:rsidRDefault="00F32846" w:rsidP="00F32846">
      <w:pPr>
        <w:autoSpaceDE w:val="0"/>
        <w:autoSpaceDN w:val="0"/>
        <w:adjustRightInd w:val="0"/>
        <w:ind w:firstLineChars="100" w:firstLine="21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（１）遮水シートＡは、以下の仕様によるものとする。</w:t>
      </w:r>
    </w:p>
    <w:p w:rsidR="00F32846" w:rsidRPr="00F32846" w:rsidRDefault="00F32846" w:rsidP="00F32846">
      <w:pPr>
        <w:autoSpaceDE w:val="0"/>
        <w:autoSpaceDN w:val="0"/>
        <w:adjustRightInd w:val="0"/>
        <w:ind w:firstLineChars="300" w:firstLine="63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① 材の材質は、４）の材質のシボ（標準菱形）付きとし、厚さ１mmとする。</w:t>
      </w:r>
    </w:p>
    <w:p w:rsidR="00F32846" w:rsidRPr="00F32846" w:rsidRDefault="00F32846" w:rsidP="00F32846">
      <w:pPr>
        <w:autoSpaceDE w:val="0"/>
        <w:autoSpaceDN w:val="0"/>
        <w:adjustRightInd w:val="0"/>
        <w:ind w:firstLine="63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② 被覆材の材質は、補強布付き繊維性フェルトとし、厚さ10mmとする。</w:t>
      </w:r>
    </w:p>
    <w:p w:rsidR="00F32846" w:rsidRPr="00F32846" w:rsidRDefault="00F32846" w:rsidP="00F32846">
      <w:pPr>
        <w:autoSpaceDE w:val="0"/>
        <w:autoSpaceDN w:val="0"/>
        <w:adjustRightInd w:val="0"/>
        <w:ind w:firstLine="63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③ 止水材の重ね幅は、15cm以上とし、端部の取付部は、20cm以上とする。</w:t>
      </w:r>
    </w:p>
    <w:p w:rsidR="00F32846" w:rsidRPr="00F32846" w:rsidRDefault="00F32846" w:rsidP="00F32846">
      <w:pPr>
        <w:autoSpaceDE w:val="0"/>
        <w:autoSpaceDN w:val="0"/>
        <w:adjustRightInd w:val="0"/>
        <w:ind w:firstLine="630"/>
        <w:jc w:val="left"/>
        <w:rPr>
          <w:rFonts w:ascii="HG丸ｺﾞｼｯｸM-PRO" w:eastAsia="HG丸ｺﾞｼｯｸM-PRO" w:cs="MS-Mincho"/>
          <w:kern w:val="0"/>
          <w:szCs w:val="21"/>
        </w:rPr>
      </w:pPr>
      <w:r w:rsidRPr="00F32846">
        <w:rPr>
          <w:rFonts w:ascii="HG丸ｺﾞｼｯｸM-PRO" w:eastAsia="HG丸ｺﾞｼｯｸM-PRO" w:cs="MS-Mincho" w:hint="eastAsia"/>
          <w:kern w:val="0"/>
          <w:szCs w:val="21"/>
        </w:rPr>
        <w:t>④ 止水材の品質規格は表１－１または２によるものとする。</w:t>
      </w:r>
    </w:p>
    <w:p w:rsidR="00F32846" w:rsidRPr="00F32846" w:rsidRDefault="00F32846" w:rsidP="00F32846">
      <w:pPr>
        <w:autoSpaceDE w:val="0"/>
        <w:autoSpaceDN w:val="0"/>
        <w:adjustRightInd w:val="0"/>
        <w:jc w:val="center"/>
        <w:rPr>
          <w:rFonts w:ascii="HG丸ｺﾞｼｯｸM-PRO" w:eastAsia="HG丸ｺﾞｼｯｸM-PRO" w:cs="MS-Gothic"/>
          <w:b/>
          <w:kern w:val="0"/>
          <w:szCs w:val="21"/>
        </w:rPr>
      </w:pPr>
      <w:r>
        <w:rPr>
          <w:rFonts w:ascii="MS-Gothic" w:eastAsia="MS-Gothic" w:cs="MS-Gothic"/>
          <w:kern w:val="0"/>
          <w:szCs w:val="21"/>
        </w:rPr>
        <w:br w:type="page"/>
      </w:r>
      <w:r w:rsidRPr="00F32846">
        <w:rPr>
          <w:rFonts w:ascii="HG丸ｺﾞｼｯｸM-PRO" w:eastAsia="HG丸ｺﾞｼｯｸM-PRO" w:cs="MS-Gothic" w:hint="eastAsia"/>
          <w:b/>
          <w:kern w:val="0"/>
          <w:szCs w:val="21"/>
        </w:rPr>
        <w:lastRenderedPageBreak/>
        <w:t>表１－１ 純ポリ塩化ビニール：（厚さ:１mm、色：透明）の品質規格</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
        <w:gridCol w:w="1134"/>
        <w:gridCol w:w="2541"/>
        <w:gridCol w:w="1144"/>
        <w:gridCol w:w="1560"/>
        <w:gridCol w:w="1701"/>
      </w:tblGrid>
      <w:tr w:rsidR="00F32846" w:rsidRPr="00F32846" w:rsidTr="00F32846">
        <w:trPr>
          <w:jc w:val="center"/>
        </w:trPr>
        <w:tc>
          <w:tcPr>
            <w:tcW w:w="1720" w:type="dxa"/>
            <w:gridSpan w:val="2"/>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試験項目</w:t>
            </w:r>
          </w:p>
        </w:tc>
        <w:tc>
          <w:tcPr>
            <w:tcW w:w="2541"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内</w:t>
            </w:r>
            <w:r w:rsidRPr="00F32846">
              <w:rPr>
                <w:rFonts w:ascii="ＭＳ ゴシック" w:eastAsia="ＭＳ ゴシック" w:hAnsi="ＭＳ ゴシック" w:cs="ＭＳ明朝"/>
                <w:kern w:val="0"/>
                <w:sz w:val="20"/>
                <w:szCs w:val="20"/>
              </w:rPr>
              <w:t xml:space="preserve"> </w:t>
            </w:r>
            <w:r w:rsidRPr="00F32846">
              <w:rPr>
                <w:rFonts w:ascii="ＭＳ ゴシック" w:eastAsia="ＭＳ ゴシック" w:hAnsi="ＭＳ ゴシック" w:cs="ＭＳ明朝" w:hint="eastAsia"/>
                <w:kern w:val="0"/>
                <w:sz w:val="20"/>
                <w:szCs w:val="20"/>
              </w:rPr>
              <w:t>容</w:t>
            </w:r>
          </w:p>
        </w:tc>
        <w:tc>
          <w:tcPr>
            <w:tcW w:w="1144"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単</w:t>
            </w:r>
            <w:r w:rsidRPr="00F32846">
              <w:rPr>
                <w:rFonts w:ascii="ＭＳ ゴシック" w:eastAsia="ＭＳ ゴシック" w:hAnsi="ＭＳ ゴシック" w:cs="ＭＳ明朝"/>
                <w:kern w:val="0"/>
                <w:sz w:val="20"/>
                <w:szCs w:val="20"/>
              </w:rPr>
              <w:t xml:space="preserve"> </w:t>
            </w:r>
            <w:r w:rsidRPr="00F32846">
              <w:rPr>
                <w:rFonts w:ascii="ＭＳ ゴシック" w:eastAsia="ＭＳ ゴシック" w:hAnsi="ＭＳ ゴシック" w:cs="ＭＳ明朝" w:hint="eastAsia"/>
                <w:kern w:val="0"/>
                <w:sz w:val="20"/>
                <w:szCs w:val="20"/>
              </w:rPr>
              <w:t>位</w:t>
            </w:r>
          </w:p>
        </w:tc>
        <w:tc>
          <w:tcPr>
            <w:tcW w:w="1560"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規格値</w:t>
            </w:r>
          </w:p>
        </w:tc>
        <w:tc>
          <w:tcPr>
            <w:tcW w:w="1701"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試験方法</w:t>
            </w:r>
          </w:p>
        </w:tc>
      </w:tr>
      <w:tr w:rsidR="00F32846" w:rsidRPr="00F32846" w:rsidTr="00F32846">
        <w:trPr>
          <w:jc w:val="center"/>
        </w:trPr>
        <w:tc>
          <w:tcPr>
            <w:tcW w:w="1720" w:type="dxa"/>
            <w:gridSpan w:val="2"/>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比</w:t>
            </w:r>
            <w:r w:rsidRPr="00F32846">
              <w:rPr>
                <w:rFonts w:ascii="ＭＳ ゴシック" w:eastAsia="ＭＳ ゴシック" w:hAnsi="ＭＳ ゴシック" w:cs="ＭＳ明朝"/>
                <w:kern w:val="0"/>
                <w:sz w:val="20"/>
                <w:szCs w:val="20"/>
              </w:rPr>
              <w:t xml:space="preserve"> </w:t>
            </w:r>
            <w:r w:rsidRPr="00F32846">
              <w:rPr>
                <w:rFonts w:ascii="ＭＳ ゴシック" w:eastAsia="ＭＳ ゴシック" w:hAnsi="ＭＳ ゴシック" w:cs="ＭＳ明朝" w:hint="eastAsia"/>
                <w:kern w:val="0"/>
                <w:sz w:val="20"/>
                <w:szCs w:val="20"/>
              </w:rPr>
              <w:t>重</w:t>
            </w:r>
          </w:p>
        </w:tc>
        <w:tc>
          <w:tcPr>
            <w:tcW w:w="2541"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p>
        </w:tc>
        <w:tc>
          <w:tcPr>
            <w:tcW w:w="1144"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p>
        </w:tc>
        <w:tc>
          <w:tcPr>
            <w:tcW w:w="1560"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kern w:val="0"/>
                <w:sz w:val="20"/>
                <w:szCs w:val="20"/>
              </w:rPr>
              <w:t>1.25</w:t>
            </w:r>
            <w:r w:rsidRPr="00F32846">
              <w:rPr>
                <w:rFonts w:ascii="ＭＳ ゴシック" w:eastAsia="ＭＳ ゴシック" w:hAnsi="ＭＳ ゴシック" w:cs="ＭＳ明朝" w:hint="eastAsia"/>
                <w:kern w:val="0"/>
                <w:sz w:val="20"/>
                <w:szCs w:val="20"/>
              </w:rPr>
              <w:t>以下</w:t>
            </w:r>
          </w:p>
        </w:tc>
        <w:tc>
          <w:tcPr>
            <w:tcW w:w="1701"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kern w:val="0"/>
                <w:sz w:val="20"/>
                <w:szCs w:val="20"/>
              </w:rPr>
              <w:t>JIS K 6773</w:t>
            </w:r>
          </w:p>
        </w:tc>
      </w:tr>
      <w:tr w:rsidR="00F32846" w:rsidRPr="00F32846" w:rsidTr="00F32846">
        <w:trPr>
          <w:jc w:val="center"/>
        </w:trPr>
        <w:tc>
          <w:tcPr>
            <w:tcW w:w="1720" w:type="dxa"/>
            <w:gridSpan w:val="2"/>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硬</w:t>
            </w:r>
            <w:r w:rsidRPr="00F32846">
              <w:rPr>
                <w:rFonts w:ascii="ＭＳ ゴシック" w:eastAsia="ＭＳ ゴシック" w:hAnsi="ＭＳ ゴシック" w:cs="ＭＳ明朝"/>
                <w:kern w:val="0"/>
                <w:sz w:val="20"/>
                <w:szCs w:val="20"/>
              </w:rPr>
              <w:t xml:space="preserve"> </w:t>
            </w:r>
            <w:r w:rsidRPr="00F32846">
              <w:rPr>
                <w:rFonts w:ascii="ＭＳ ゴシック" w:eastAsia="ＭＳ ゴシック" w:hAnsi="ＭＳ ゴシック" w:cs="ＭＳ明朝" w:hint="eastAsia"/>
                <w:kern w:val="0"/>
                <w:sz w:val="20"/>
                <w:szCs w:val="20"/>
              </w:rPr>
              <w:t>さ</w:t>
            </w:r>
          </w:p>
        </w:tc>
        <w:tc>
          <w:tcPr>
            <w:tcW w:w="2541"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p>
        </w:tc>
        <w:tc>
          <w:tcPr>
            <w:tcW w:w="1144"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kern w:val="0"/>
                <w:sz w:val="20"/>
                <w:szCs w:val="20"/>
              </w:rPr>
              <w:t>kgf/cm</w:t>
            </w:r>
            <w:r w:rsidRPr="00F32846">
              <w:rPr>
                <w:rFonts w:ascii="ＭＳ ゴシック" w:eastAsia="ＭＳ ゴシック" w:hAnsi="ＭＳ ゴシック" w:cs="ＭＳ明朝"/>
                <w:kern w:val="0"/>
                <w:sz w:val="20"/>
                <w:szCs w:val="20"/>
                <w:vertAlign w:val="superscript"/>
              </w:rPr>
              <w:t>2</w:t>
            </w:r>
          </w:p>
        </w:tc>
        <w:tc>
          <w:tcPr>
            <w:tcW w:w="1560"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kern w:val="0"/>
                <w:sz w:val="20"/>
                <w:szCs w:val="20"/>
              </w:rPr>
              <w:t>80</w:t>
            </w:r>
            <w:r w:rsidRPr="00F32846">
              <w:rPr>
                <w:rFonts w:ascii="ＭＳ ゴシック" w:eastAsia="ＭＳ ゴシック" w:hAnsi="ＭＳ ゴシック" w:cs="ＭＳ明朝" w:hint="eastAsia"/>
                <w:kern w:val="0"/>
                <w:sz w:val="20"/>
                <w:szCs w:val="20"/>
              </w:rPr>
              <w:t>±</w:t>
            </w:r>
            <w:r w:rsidRPr="00F32846">
              <w:rPr>
                <w:rFonts w:ascii="ＭＳ ゴシック" w:eastAsia="ＭＳ ゴシック" w:hAnsi="ＭＳ ゴシック" w:cs="ＭＳ明朝"/>
                <w:kern w:val="0"/>
                <w:sz w:val="20"/>
                <w:szCs w:val="20"/>
              </w:rPr>
              <w:t>5</w:t>
            </w:r>
          </w:p>
        </w:tc>
        <w:tc>
          <w:tcPr>
            <w:tcW w:w="1701"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kern w:val="0"/>
                <w:sz w:val="20"/>
                <w:szCs w:val="20"/>
              </w:rPr>
              <w:t>JIS K 6773</w:t>
            </w:r>
          </w:p>
        </w:tc>
      </w:tr>
      <w:tr w:rsidR="00F32846" w:rsidRPr="00F32846" w:rsidTr="00F32846">
        <w:trPr>
          <w:jc w:val="center"/>
        </w:trPr>
        <w:tc>
          <w:tcPr>
            <w:tcW w:w="1720" w:type="dxa"/>
            <w:gridSpan w:val="2"/>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引張強さ</w:t>
            </w:r>
          </w:p>
        </w:tc>
        <w:tc>
          <w:tcPr>
            <w:tcW w:w="2541"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p>
        </w:tc>
        <w:tc>
          <w:tcPr>
            <w:tcW w:w="1144"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Ｎ</w:t>
            </w:r>
            <w:r w:rsidRPr="00F32846">
              <w:rPr>
                <w:rFonts w:ascii="ＭＳ ゴシック" w:eastAsia="ＭＳ ゴシック" w:hAnsi="ＭＳ ゴシック" w:cs="ＭＳ明朝"/>
                <w:kern w:val="0"/>
                <w:sz w:val="20"/>
                <w:szCs w:val="20"/>
              </w:rPr>
              <w:t>/mm</w:t>
            </w:r>
            <w:r w:rsidRPr="00F32846">
              <w:rPr>
                <w:rFonts w:ascii="ＭＳ ゴシック" w:eastAsia="ＭＳ ゴシック" w:hAnsi="ＭＳ ゴシック" w:cs="ＭＳ明朝"/>
                <w:kern w:val="0"/>
                <w:sz w:val="20"/>
                <w:szCs w:val="20"/>
                <w:vertAlign w:val="superscript"/>
              </w:rPr>
              <w:t>2</w:t>
            </w:r>
          </w:p>
        </w:tc>
        <w:tc>
          <w:tcPr>
            <w:tcW w:w="1560"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kern w:val="0"/>
                <w:sz w:val="20"/>
                <w:szCs w:val="20"/>
              </w:rPr>
              <w:t>11.8</w:t>
            </w:r>
            <w:r w:rsidRPr="00F32846">
              <w:rPr>
                <w:rFonts w:ascii="ＭＳ ゴシック" w:eastAsia="ＭＳ ゴシック" w:hAnsi="ＭＳ ゴシック" w:cs="ＭＳ明朝" w:hint="eastAsia"/>
                <w:kern w:val="0"/>
                <w:sz w:val="20"/>
                <w:szCs w:val="20"/>
              </w:rPr>
              <w:t>以上</w:t>
            </w:r>
          </w:p>
        </w:tc>
        <w:tc>
          <w:tcPr>
            <w:tcW w:w="1701"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kern w:val="0"/>
                <w:sz w:val="20"/>
                <w:szCs w:val="20"/>
              </w:rPr>
              <w:t>JIS K 6773</w:t>
            </w:r>
          </w:p>
        </w:tc>
      </w:tr>
      <w:tr w:rsidR="00F32846" w:rsidRPr="00F32846" w:rsidTr="00F32846">
        <w:trPr>
          <w:jc w:val="center"/>
        </w:trPr>
        <w:tc>
          <w:tcPr>
            <w:tcW w:w="1720" w:type="dxa"/>
            <w:gridSpan w:val="2"/>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伸</w:t>
            </w:r>
            <w:r w:rsidRPr="00F32846">
              <w:rPr>
                <w:rFonts w:ascii="ＭＳ ゴシック" w:eastAsia="ＭＳ ゴシック" w:hAnsi="ＭＳ ゴシック" w:cs="ＭＳ明朝"/>
                <w:kern w:val="0"/>
                <w:sz w:val="20"/>
                <w:szCs w:val="20"/>
              </w:rPr>
              <w:t xml:space="preserve"> </w:t>
            </w:r>
            <w:r w:rsidRPr="00F32846">
              <w:rPr>
                <w:rFonts w:ascii="ＭＳ ゴシック" w:eastAsia="ＭＳ ゴシック" w:hAnsi="ＭＳ ゴシック" w:cs="ＭＳ明朝" w:hint="eastAsia"/>
                <w:kern w:val="0"/>
                <w:sz w:val="20"/>
                <w:szCs w:val="20"/>
              </w:rPr>
              <w:t>び</w:t>
            </w:r>
          </w:p>
        </w:tc>
        <w:tc>
          <w:tcPr>
            <w:tcW w:w="2541"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p>
        </w:tc>
        <w:tc>
          <w:tcPr>
            <w:tcW w:w="1144"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w:t>
            </w:r>
          </w:p>
        </w:tc>
        <w:tc>
          <w:tcPr>
            <w:tcW w:w="1560"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kern w:val="0"/>
                <w:sz w:val="20"/>
                <w:szCs w:val="20"/>
              </w:rPr>
              <w:t>290</w:t>
            </w:r>
            <w:r w:rsidRPr="00F32846">
              <w:rPr>
                <w:rFonts w:ascii="ＭＳ ゴシック" w:eastAsia="ＭＳ ゴシック" w:hAnsi="ＭＳ ゴシック" w:cs="ＭＳ明朝" w:hint="eastAsia"/>
                <w:kern w:val="0"/>
                <w:sz w:val="20"/>
                <w:szCs w:val="20"/>
              </w:rPr>
              <w:t>以上</w:t>
            </w:r>
          </w:p>
        </w:tc>
        <w:tc>
          <w:tcPr>
            <w:tcW w:w="1701"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kern w:val="0"/>
                <w:sz w:val="20"/>
                <w:szCs w:val="20"/>
              </w:rPr>
              <w:t>JIS K 6773</w:t>
            </w:r>
          </w:p>
        </w:tc>
      </w:tr>
      <w:tr w:rsidR="00F32846" w:rsidRPr="00F32846" w:rsidTr="00F32846">
        <w:trPr>
          <w:jc w:val="center"/>
        </w:trPr>
        <w:tc>
          <w:tcPr>
            <w:tcW w:w="1720" w:type="dxa"/>
            <w:gridSpan w:val="2"/>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老</w:t>
            </w:r>
            <w:r w:rsidRPr="00F32846">
              <w:rPr>
                <w:rFonts w:ascii="ＭＳ ゴシック" w:eastAsia="ＭＳ ゴシック" w:hAnsi="ＭＳ ゴシック" w:cs="ＭＳ明朝"/>
                <w:kern w:val="0"/>
                <w:sz w:val="20"/>
                <w:szCs w:val="20"/>
              </w:rPr>
              <w:t xml:space="preserve"> </w:t>
            </w:r>
            <w:r w:rsidRPr="00F32846">
              <w:rPr>
                <w:rFonts w:ascii="ＭＳ ゴシック" w:eastAsia="ＭＳ ゴシック" w:hAnsi="ＭＳ ゴシック" w:cs="ＭＳ明朝" w:hint="eastAsia"/>
                <w:kern w:val="0"/>
                <w:sz w:val="20"/>
                <w:szCs w:val="20"/>
              </w:rPr>
              <w:t>化</w:t>
            </w:r>
            <w:r w:rsidRPr="00F32846">
              <w:rPr>
                <w:rFonts w:ascii="ＭＳ ゴシック" w:eastAsia="ＭＳ ゴシック" w:hAnsi="ＭＳ ゴシック" w:cs="ＭＳ明朝"/>
                <w:kern w:val="0"/>
                <w:sz w:val="20"/>
                <w:szCs w:val="20"/>
              </w:rPr>
              <w:t xml:space="preserve"> </w:t>
            </w:r>
            <w:r w:rsidRPr="00F32846">
              <w:rPr>
                <w:rFonts w:ascii="ＭＳ ゴシック" w:eastAsia="ＭＳ ゴシック" w:hAnsi="ＭＳ ゴシック" w:cs="ＭＳ明朝" w:hint="eastAsia"/>
                <w:kern w:val="0"/>
                <w:sz w:val="20"/>
                <w:szCs w:val="20"/>
              </w:rPr>
              <w:t>性</w:t>
            </w:r>
          </w:p>
        </w:tc>
        <w:tc>
          <w:tcPr>
            <w:tcW w:w="2541"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質</w:t>
            </w:r>
            <w:r w:rsidRPr="00F32846">
              <w:rPr>
                <w:rFonts w:ascii="ＭＳ ゴシック" w:eastAsia="ＭＳ ゴシック" w:hAnsi="ＭＳ ゴシック" w:cs="ＭＳ明朝"/>
                <w:kern w:val="0"/>
                <w:sz w:val="20"/>
                <w:szCs w:val="20"/>
              </w:rPr>
              <w:t xml:space="preserve"> </w:t>
            </w:r>
            <w:r w:rsidRPr="00F32846">
              <w:rPr>
                <w:rFonts w:ascii="ＭＳ ゴシック" w:eastAsia="ＭＳ ゴシック" w:hAnsi="ＭＳ ゴシック" w:cs="ＭＳ明朝" w:hint="eastAsia"/>
                <w:kern w:val="0"/>
                <w:sz w:val="20"/>
                <w:szCs w:val="20"/>
              </w:rPr>
              <w:t>量</w:t>
            </w:r>
            <w:r w:rsidRPr="00F32846">
              <w:rPr>
                <w:rFonts w:ascii="ＭＳ ゴシック" w:eastAsia="ＭＳ ゴシック" w:hAnsi="ＭＳ ゴシック" w:cs="ＭＳ明朝"/>
                <w:kern w:val="0"/>
                <w:sz w:val="20"/>
                <w:szCs w:val="20"/>
              </w:rPr>
              <w:t xml:space="preserve"> </w:t>
            </w:r>
            <w:r w:rsidRPr="00F32846">
              <w:rPr>
                <w:rFonts w:ascii="ＭＳ ゴシック" w:eastAsia="ＭＳ ゴシック" w:hAnsi="ＭＳ ゴシック" w:cs="ＭＳ明朝" w:hint="eastAsia"/>
                <w:kern w:val="0"/>
                <w:sz w:val="20"/>
                <w:szCs w:val="20"/>
              </w:rPr>
              <w:t>変</w:t>
            </w:r>
            <w:r w:rsidRPr="00F32846">
              <w:rPr>
                <w:rFonts w:ascii="ＭＳ ゴシック" w:eastAsia="ＭＳ ゴシック" w:hAnsi="ＭＳ ゴシック" w:cs="ＭＳ明朝"/>
                <w:kern w:val="0"/>
                <w:sz w:val="20"/>
                <w:szCs w:val="20"/>
              </w:rPr>
              <w:t xml:space="preserve"> </w:t>
            </w:r>
            <w:r w:rsidRPr="00F32846">
              <w:rPr>
                <w:rFonts w:ascii="ＭＳ ゴシック" w:eastAsia="ＭＳ ゴシック" w:hAnsi="ＭＳ ゴシック" w:cs="ＭＳ明朝" w:hint="eastAsia"/>
                <w:kern w:val="0"/>
                <w:sz w:val="20"/>
                <w:szCs w:val="20"/>
              </w:rPr>
              <w:t>化</w:t>
            </w:r>
            <w:r w:rsidRPr="00F32846">
              <w:rPr>
                <w:rFonts w:ascii="ＭＳ ゴシック" w:eastAsia="ＭＳ ゴシック" w:hAnsi="ＭＳ ゴシック" w:cs="ＭＳ明朝"/>
                <w:kern w:val="0"/>
                <w:sz w:val="20"/>
                <w:szCs w:val="20"/>
              </w:rPr>
              <w:t xml:space="preserve"> </w:t>
            </w:r>
            <w:r w:rsidRPr="00F32846">
              <w:rPr>
                <w:rFonts w:ascii="ＭＳ ゴシック" w:eastAsia="ＭＳ ゴシック" w:hAnsi="ＭＳ ゴシック" w:cs="ＭＳ明朝" w:hint="eastAsia"/>
                <w:kern w:val="0"/>
                <w:sz w:val="20"/>
                <w:szCs w:val="20"/>
              </w:rPr>
              <w:t>率</w:t>
            </w:r>
          </w:p>
        </w:tc>
        <w:tc>
          <w:tcPr>
            <w:tcW w:w="1144"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w:t>
            </w:r>
          </w:p>
        </w:tc>
        <w:tc>
          <w:tcPr>
            <w:tcW w:w="1560"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w:t>
            </w:r>
            <w:r w:rsidRPr="00F32846">
              <w:rPr>
                <w:rFonts w:ascii="ＭＳ ゴシック" w:eastAsia="ＭＳ ゴシック" w:hAnsi="ＭＳ ゴシック" w:cs="ＭＳ明朝"/>
                <w:kern w:val="0"/>
                <w:sz w:val="20"/>
                <w:szCs w:val="20"/>
              </w:rPr>
              <w:t>7</w:t>
            </w:r>
          </w:p>
        </w:tc>
        <w:tc>
          <w:tcPr>
            <w:tcW w:w="1701"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kern w:val="0"/>
                <w:sz w:val="20"/>
                <w:szCs w:val="20"/>
              </w:rPr>
              <w:t>JIS K 6773</w:t>
            </w:r>
          </w:p>
        </w:tc>
      </w:tr>
      <w:tr w:rsidR="00F32846" w:rsidRPr="00F32846" w:rsidTr="00F32846">
        <w:trPr>
          <w:jc w:val="center"/>
        </w:trPr>
        <w:tc>
          <w:tcPr>
            <w:tcW w:w="586" w:type="dxa"/>
            <w:vMerge w:val="restart"/>
            <w:textDirection w:val="tbRlV"/>
            <w:vAlign w:val="center"/>
          </w:tcPr>
          <w:p w:rsidR="00F32846" w:rsidRPr="00F32846" w:rsidRDefault="00F32846" w:rsidP="00F32846">
            <w:pPr>
              <w:autoSpaceDE w:val="0"/>
              <w:autoSpaceDN w:val="0"/>
              <w:adjustRightInd w:val="0"/>
              <w:ind w:left="113" w:right="113"/>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ｩ" w:hint="eastAsia"/>
                <w:kern w:val="0"/>
                <w:sz w:val="20"/>
                <w:szCs w:val="20"/>
              </w:rPr>
              <w:t>耐 薬</w:t>
            </w:r>
            <w:r w:rsidRPr="00F32846">
              <w:rPr>
                <w:rFonts w:ascii="ＭＳ ゴシック" w:eastAsia="ＭＳ ゴシック" w:hAnsi="ＭＳ ゴシック" w:cs="ＭＳ明朝ｩ"/>
                <w:kern w:val="0"/>
                <w:sz w:val="20"/>
                <w:szCs w:val="20"/>
              </w:rPr>
              <w:t xml:space="preserve"> </w:t>
            </w:r>
            <w:r w:rsidRPr="00F32846">
              <w:rPr>
                <w:rFonts w:ascii="ＭＳ ゴシック" w:eastAsia="ＭＳ ゴシック" w:hAnsi="ＭＳ ゴシック" w:cs="ＭＳ明朝ｩ" w:hint="eastAsia"/>
                <w:kern w:val="0"/>
                <w:sz w:val="20"/>
                <w:szCs w:val="20"/>
              </w:rPr>
              <w:t>品</w:t>
            </w:r>
            <w:r w:rsidRPr="00F32846">
              <w:rPr>
                <w:rFonts w:ascii="ＭＳ ゴシック" w:eastAsia="ＭＳ ゴシック" w:hAnsi="ＭＳ ゴシック" w:cs="ＭＳ明朝ｩ"/>
                <w:kern w:val="0"/>
                <w:sz w:val="20"/>
                <w:szCs w:val="20"/>
              </w:rPr>
              <w:t xml:space="preserve"> </w:t>
            </w:r>
            <w:r w:rsidRPr="00F32846">
              <w:rPr>
                <w:rFonts w:ascii="ＭＳ ゴシック" w:eastAsia="ＭＳ ゴシック" w:hAnsi="ＭＳ ゴシック" w:cs="ＭＳ明朝ｩ" w:hint="eastAsia"/>
                <w:kern w:val="0"/>
                <w:sz w:val="20"/>
                <w:szCs w:val="20"/>
              </w:rPr>
              <w:t>性</w:t>
            </w:r>
          </w:p>
        </w:tc>
        <w:tc>
          <w:tcPr>
            <w:tcW w:w="1134" w:type="dxa"/>
            <w:vMerge w:val="restart"/>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アルカリ</w:t>
            </w:r>
          </w:p>
        </w:tc>
        <w:tc>
          <w:tcPr>
            <w:tcW w:w="2541"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引張強さ変化率</w:t>
            </w:r>
          </w:p>
        </w:tc>
        <w:tc>
          <w:tcPr>
            <w:tcW w:w="1144"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w:t>
            </w:r>
          </w:p>
        </w:tc>
        <w:tc>
          <w:tcPr>
            <w:tcW w:w="1560"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w:t>
            </w:r>
            <w:r w:rsidRPr="00F32846">
              <w:rPr>
                <w:rFonts w:ascii="ＭＳ ゴシック" w:eastAsia="ＭＳ ゴシック" w:hAnsi="ＭＳ ゴシック" w:cs="ＭＳ明朝"/>
                <w:kern w:val="0"/>
                <w:sz w:val="20"/>
                <w:szCs w:val="20"/>
              </w:rPr>
              <w:t>15</w:t>
            </w:r>
          </w:p>
        </w:tc>
        <w:tc>
          <w:tcPr>
            <w:tcW w:w="1701"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kern w:val="0"/>
                <w:sz w:val="20"/>
                <w:szCs w:val="20"/>
              </w:rPr>
              <w:t>JIS K 6773</w:t>
            </w:r>
          </w:p>
        </w:tc>
      </w:tr>
      <w:tr w:rsidR="00F32846" w:rsidRPr="00F32846" w:rsidTr="00F32846">
        <w:trPr>
          <w:jc w:val="center"/>
        </w:trPr>
        <w:tc>
          <w:tcPr>
            <w:tcW w:w="586" w:type="dxa"/>
            <w:vMerge/>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p>
        </w:tc>
        <w:tc>
          <w:tcPr>
            <w:tcW w:w="1134" w:type="dxa"/>
            <w:vMerge/>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p>
        </w:tc>
        <w:tc>
          <w:tcPr>
            <w:tcW w:w="2541"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伸び</w:t>
            </w:r>
            <w:r w:rsidRPr="00F32846">
              <w:rPr>
                <w:rFonts w:ascii="ＭＳ ゴシック" w:eastAsia="ＭＳ ゴシック" w:hAnsi="ＭＳ ゴシック" w:cs="ＭＳ明朝"/>
                <w:kern w:val="0"/>
                <w:sz w:val="20"/>
                <w:szCs w:val="20"/>
              </w:rPr>
              <w:t xml:space="preserve"> </w:t>
            </w:r>
            <w:r w:rsidRPr="00F32846">
              <w:rPr>
                <w:rFonts w:ascii="ＭＳ ゴシック" w:eastAsia="ＭＳ ゴシック" w:hAnsi="ＭＳ ゴシック" w:cs="ＭＳ明朝" w:hint="eastAsia"/>
                <w:kern w:val="0"/>
                <w:sz w:val="20"/>
                <w:szCs w:val="20"/>
              </w:rPr>
              <w:t>変化率</w:t>
            </w:r>
          </w:p>
        </w:tc>
        <w:tc>
          <w:tcPr>
            <w:tcW w:w="1144"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w:t>
            </w:r>
          </w:p>
        </w:tc>
        <w:tc>
          <w:tcPr>
            <w:tcW w:w="1560"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w:t>
            </w:r>
            <w:r w:rsidRPr="00F32846">
              <w:rPr>
                <w:rFonts w:ascii="ＭＳ ゴシック" w:eastAsia="ＭＳ ゴシック" w:hAnsi="ＭＳ ゴシック" w:cs="ＭＳ明朝"/>
                <w:kern w:val="0"/>
                <w:sz w:val="20"/>
                <w:szCs w:val="20"/>
              </w:rPr>
              <w:t>15</w:t>
            </w:r>
          </w:p>
        </w:tc>
        <w:tc>
          <w:tcPr>
            <w:tcW w:w="1701"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kern w:val="0"/>
                <w:sz w:val="20"/>
                <w:szCs w:val="20"/>
              </w:rPr>
              <w:t>JIS K 6773</w:t>
            </w:r>
          </w:p>
        </w:tc>
      </w:tr>
      <w:tr w:rsidR="00F32846" w:rsidRPr="00F32846" w:rsidTr="00F32846">
        <w:trPr>
          <w:jc w:val="center"/>
        </w:trPr>
        <w:tc>
          <w:tcPr>
            <w:tcW w:w="586" w:type="dxa"/>
            <w:vMerge/>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p>
        </w:tc>
        <w:tc>
          <w:tcPr>
            <w:tcW w:w="1134" w:type="dxa"/>
            <w:vMerge/>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p>
        </w:tc>
        <w:tc>
          <w:tcPr>
            <w:tcW w:w="2541"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質量</w:t>
            </w:r>
            <w:r w:rsidRPr="00F32846">
              <w:rPr>
                <w:rFonts w:ascii="ＭＳ ゴシック" w:eastAsia="ＭＳ ゴシック" w:hAnsi="ＭＳ ゴシック" w:cs="ＭＳ明朝"/>
                <w:kern w:val="0"/>
                <w:sz w:val="20"/>
                <w:szCs w:val="20"/>
              </w:rPr>
              <w:t xml:space="preserve"> </w:t>
            </w:r>
            <w:r w:rsidRPr="00F32846">
              <w:rPr>
                <w:rFonts w:ascii="ＭＳ ゴシック" w:eastAsia="ＭＳ ゴシック" w:hAnsi="ＭＳ ゴシック" w:cs="ＭＳ明朝" w:hint="eastAsia"/>
                <w:kern w:val="0"/>
                <w:sz w:val="20"/>
                <w:szCs w:val="20"/>
              </w:rPr>
              <w:t>変化率</w:t>
            </w:r>
          </w:p>
        </w:tc>
        <w:tc>
          <w:tcPr>
            <w:tcW w:w="1144"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w:t>
            </w:r>
          </w:p>
        </w:tc>
        <w:tc>
          <w:tcPr>
            <w:tcW w:w="1560"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w:t>
            </w:r>
            <w:r w:rsidRPr="00F32846">
              <w:rPr>
                <w:rFonts w:ascii="ＭＳ ゴシック" w:eastAsia="ＭＳ ゴシック" w:hAnsi="ＭＳ ゴシック" w:cs="ＭＳ明朝"/>
                <w:kern w:val="0"/>
                <w:sz w:val="20"/>
                <w:szCs w:val="20"/>
              </w:rPr>
              <w:t>3</w:t>
            </w:r>
          </w:p>
        </w:tc>
        <w:tc>
          <w:tcPr>
            <w:tcW w:w="1701"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kern w:val="0"/>
                <w:sz w:val="20"/>
                <w:szCs w:val="20"/>
              </w:rPr>
              <w:t>JIS K 6773</w:t>
            </w:r>
          </w:p>
        </w:tc>
      </w:tr>
      <w:tr w:rsidR="00F32846" w:rsidRPr="00F32846" w:rsidTr="00F32846">
        <w:trPr>
          <w:jc w:val="center"/>
        </w:trPr>
        <w:tc>
          <w:tcPr>
            <w:tcW w:w="586" w:type="dxa"/>
            <w:vMerge/>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p>
        </w:tc>
        <w:tc>
          <w:tcPr>
            <w:tcW w:w="1134" w:type="dxa"/>
            <w:vMerge w:val="restart"/>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食塩水</w:t>
            </w:r>
          </w:p>
        </w:tc>
        <w:tc>
          <w:tcPr>
            <w:tcW w:w="2541"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引張強さ変化率</w:t>
            </w:r>
          </w:p>
        </w:tc>
        <w:tc>
          <w:tcPr>
            <w:tcW w:w="1144"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w:t>
            </w:r>
          </w:p>
        </w:tc>
        <w:tc>
          <w:tcPr>
            <w:tcW w:w="1560"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w:t>
            </w:r>
            <w:r w:rsidRPr="00F32846">
              <w:rPr>
                <w:rFonts w:ascii="ＭＳ ゴシック" w:eastAsia="ＭＳ ゴシック" w:hAnsi="ＭＳ ゴシック" w:cs="ＭＳ明朝"/>
                <w:kern w:val="0"/>
                <w:sz w:val="20"/>
                <w:szCs w:val="20"/>
              </w:rPr>
              <w:t>7</w:t>
            </w:r>
          </w:p>
        </w:tc>
        <w:tc>
          <w:tcPr>
            <w:tcW w:w="1701"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kern w:val="0"/>
                <w:sz w:val="20"/>
                <w:szCs w:val="20"/>
              </w:rPr>
              <w:t>JIS K 6773</w:t>
            </w:r>
          </w:p>
        </w:tc>
      </w:tr>
      <w:tr w:rsidR="00F32846" w:rsidRPr="00F32846" w:rsidTr="00F32846">
        <w:trPr>
          <w:jc w:val="center"/>
        </w:trPr>
        <w:tc>
          <w:tcPr>
            <w:tcW w:w="586" w:type="dxa"/>
            <w:vMerge/>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p>
        </w:tc>
        <w:tc>
          <w:tcPr>
            <w:tcW w:w="1134" w:type="dxa"/>
            <w:vMerge/>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p>
        </w:tc>
        <w:tc>
          <w:tcPr>
            <w:tcW w:w="2541"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伸び</w:t>
            </w:r>
            <w:r w:rsidRPr="00F32846">
              <w:rPr>
                <w:rFonts w:ascii="ＭＳ ゴシック" w:eastAsia="ＭＳ ゴシック" w:hAnsi="ＭＳ ゴシック" w:cs="ＭＳ明朝"/>
                <w:kern w:val="0"/>
                <w:sz w:val="20"/>
                <w:szCs w:val="20"/>
              </w:rPr>
              <w:t xml:space="preserve"> </w:t>
            </w:r>
            <w:r w:rsidRPr="00F32846">
              <w:rPr>
                <w:rFonts w:ascii="ＭＳ ゴシック" w:eastAsia="ＭＳ ゴシック" w:hAnsi="ＭＳ ゴシック" w:cs="ＭＳ明朝" w:hint="eastAsia"/>
                <w:kern w:val="0"/>
                <w:sz w:val="20"/>
                <w:szCs w:val="20"/>
              </w:rPr>
              <w:t>変化率</w:t>
            </w:r>
          </w:p>
        </w:tc>
        <w:tc>
          <w:tcPr>
            <w:tcW w:w="1144"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w:t>
            </w:r>
          </w:p>
        </w:tc>
        <w:tc>
          <w:tcPr>
            <w:tcW w:w="1560"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w:t>
            </w:r>
            <w:r w:rsidRPr="00F32846">
              <w:rPr>
                <w:rFonts w:ascii="ＭＳ ゴシック" w:eastAsia="ＭＳ ゴシック" w:hAnsi="ＭＳ ゴシック" w:cs="ＭＳ明朝"/>
                <w:kern w:val="0"/>
                <w:sz w:val="20"/>
                <w:szCs w:val="20"/>
              </w:rPr>
              <w:t>7</w:t>
            </w:r>
          </w:p>
        </w:tc>
        <w:tc>
          <w:tcPr>
            <w:tcW w:w="1701"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kern w:val="0"/>
                <w:sz w:val="20"/>
                <w:szCs w:val="20"/>
              </w:rPr>
              <w:t>JIS K 6773</w:t>
            </w:r>
          </w:p>
        </w:tc>
      </w:tr>
      <w:tr w:rsidR="00F32846" w:rsidRPr="00F32846" w:rsidTr="00F32846">
        <w:trPr>
          <w:jc w:val="center"/>
        </w:trPr>
        <w:tc>
          <w:tcPr>
            <w:tcW w:w="586" w:type="dxa"/>
            <w:vMerge/>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p>
        </w:tc>
        <w:tc>
          <w:tcPr>
            <w:tcW w:w="1134" w:type="dxa"/>
            <w:vMerge/>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p>
        </w:tc>
        <w:tc>
          <w:tcPr>
            <w:tcW w:w="2541"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質量</w:t>
            </w:r>
            <w:r w:rsidRPr="00F32846">
              <w:rPr>
                <w:rFonts w:ascii="ＭＳ ゴシック" w:eastAsia="ＭＳ ゴシック" w:hAnsi="ＭＳ ゴシック" w:cs="ＭＳ明朝"/>
                <w:kern w:val="0"/>
                <w:sz w:val="20"/>
                <w:szCs w:val="20"/>
              </w:rPr>
              <w:t xml:space="preserve"> </w:t>
            </w:r>
            <w:r w:rsidRPr="00F32846">
              <w:rPr>
                <w:rFonts w:ascii="ＭＳ ゴシック" w:eastAsia="ＭＳ ゴシック" w:hAnsi="ＭＳ ゴシック" w:cs="ＭＳ明朝" w:hint="eastAsia"/>
                <w:kern w:val="0"/>
                <w:sz w:val="20"/>
                <w:szCs w:val="20"/>
              </w:rPr>
              <w:t>変化率</w:t>
            </w:r>
          </w:p>
        </w:tc>
        <w:tc>
          <w:tcPr>
            <w:tcW w:w="1144"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w:t>
            </w:r>
          </w:p>
        </w:tc>
        <w:tc>
          <w:tcPr>
            <w:tcW w:w="1560"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w:t>
            </w:r>
            <w:r w:rsidRPr="00F32846">
              <w:rPr>
                <w:rFonts w:ascii="ＭＳ ゴシック" w:eastAsia="ＭＳ ゴシック" w:hAnsi="ＭＳ ゴシック" w:cs="ＭＳ明朝"/>
                <w:kern w:val="0"/>
                <w:sz w:val="20"/>
                <w:szCs w:val="20"/>
              </w:rPr>
              <w:t>1</w:t>
            </w:r>
          </w:p>
        </w:tc>
        <w:tc>
          <w:tcPr>
            <w:tcW w:w="1701"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kern w:val="0"/>
                <w:sz w:val="20"/>
                <w:szCs w:val="20"/>
              </w:rPr>
              <w:t>JIS K 6773</w:t>
            </w:r>
          </w:p>
        </w:tc>
      </w:tr>
      <w:tr w:rsidR="00F32846" w:rsidRPr="00F32846" w:rsidTr="00F32846">
        <w:trPr>
          <w:jc w:val="center"/>
        </w:trPr>
        <w:tc>
          <w:tcPr>
            <w:tcW w:w="1720" w:type="dxa"/>
            <w:gridSpan w:val="2"/>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柔</w:t>
            </w:r>
            <w:r w:rsidRPr="00F32846">
              <w:rPr>
                <w:rFonts w:ascii="ＭＳ ゴシック" w:eastAsia="ＭＳ ゴシック" w:hAnsi="ＭＳ ゴシック" w:cs="ＭＳ明朝"/>
                <w:kern w:val="0"/>
                <w:sz w:val="20"/>
                <w:szCs w:val="20"/>
              </w:rPr>
              <w:t xml:space="preserve"> </w:t>
            </w:r>
            <w:r w:rsidRPr="00F32846">
              <w:rPr>
                <w:rFonts w:ascii="ＭＳ ゴシック" w:eastAsia="ＭＳ ゴシック" w:hAnsi="ＭＳ ゴシック" w:cs="ＭＳ明朝" w:hint="eastAsia"/>
                <w:kern w:val="0"/>
                <w:sz w:val="20"/>
                <w:szCs w:val="20"/>
              </w:rPr>
              <w:t>軟</w:t>
            </w:r>
            <w:r w:rsidRPr="00F32846">
              <w:rPr>
                <w:rFonts w:ascii="ＭＳ ゴシック" w:eastAsia="ＭＳ ゴシック" w:hAnsi="ＭＳ ゴシック" w:cs="ＭＳ明朝"/>
                <w:kern w:val="0"/>
                <w:sz w:val="20"/>
                <w:szCs w:val="20"/>
              </w:rPr>
              <w:t xml:space="preserve"> </w:t>
            </w:r>
            <w:r w:rsidRPr="00F32846">
              <w:rPr>
                <w:rFonts w:ascii="ＭＳ ゴシック" w:eastAsia="ＭＳ ゴシック" w:hAnsi="ＭＳ ゴシック" w:cs="ＭＳ明朝" w:hint="eastAsia"/>
                <w:kern w:val="0"/>
                <w:sz w:val="20"/>
                <w:szCs w:val="20"/>
              </w:rPr>
              <w:t>性</w:t>
            </w:r>
          </w:p>
        </w:tc>
        <w:tc>
          <w:tcPr>
            <w:tcW w:w="2541"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p>
        </w:tc>
        <w:tc>
          <w:tcPr>
            <w:tcW w:w="1144"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w:t>
            </w:r>
          </w:p>
        </w:tc>
        <w:tc>
          <w:tcPr>
            <w:tcW w:w="1560"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w:t>
            </w:r>
            <w:r w:rsidRPr="00F32846">
              <w:rPr>
                <w:rFonts w:ascii="ＭＳ ゴシック" w:eastAsia="ＭＳ ゴシック" w:hAnsi="ＭＳ ゴシック" w:cs="ＭＳ明朝"/>
                <w:kern w:val="0"/>
                <w:sz w:val="20"/>
                <w:szCs w:val="20"/>
              </w:rPr>
              <w:t>30</w:t>
            </w:r>
            <w:r w:rsidRPr="00F32846">
              <w:rPr>
                <w:rFonts w:ascii="ＭＳ ゴシック" w:eastAsia="ＭＳ ゴシック" w:hAnsi="ＭＳ ゴシック" w:cs="ＭＳ明朝" w:hint="eastAsia"/>
                <w:kern w:val="0"/>
                <w:sz w:val="20"/>
                <w:szCs w:val="20"/>
              </w:rPr>
              <w:t>°以下</w:t>
            </w:r>
          </w:p>
        </w:tc>
        <w:tc>
          <w:tcPr>
            <w:tcW w:w="1701"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kern w:val="0"/>
                <w:sz w:val="20"/>
                <w:szCs w:val="20"/>
              </w:rPr>
              <w:t>JIS K 6773</w:t>
            </w:r>
          </w:p>
        </w:tc>
      </w:tr>
      <w:tr w:rsidR="00F32846" w:rsidRPr="00F32846" w:rsidTr="00F32846">
        <w:trPr>
          <w:jc w:val="center"/>
        </w:trPr>
        <w:tc>
          <w:tcPr>
            <w:tcW w:w="1720" w:type="dxa"/>
            <w:gridSpan w:val="2"/>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引裂強さ</w:t>
            </w:r>
          </w:p>
        </w:tc>
        <w:tc>
          <w:tcPr>
            <w:tcW w:w="2541"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p>
        </w:tc>
        <w:tc>
          <w:tcPr>
            <w:tcW w:w="1144" w:type="dxa"/>
            <w:vAlign w:val="center"/>
          </w:tcPr>
          <w:p w:rsidR="00F32846" w:rsidRPr="00F32846" w:rsidRDefault="00F32846" w:rsidP="00F32846">
            <w:pPr>
              <w:autoSpaceDE w:val="0"/>
              <w:autoSpaceDN w:val="0"/>
              <w:adjustRightInd w:val="0"/>
              <w:snapToGrid w:val="0"/>
              <w:jc w:val="center"/>
              <w:rPr>
                <w:rFonts w:ascii="ＭＳ ゴシック" w:eastAsia="ＭＳ ゴシック" w:hAnsi="ＭＳ ゴシック" w:cs="ＭＳ明朝"/>
                <w:kern w:val="0"/>
                <w:sz w:val="20"/>
                <w:szCs w:val="20"/>
              </w:rPr>
            </w:pPr>
            <w:r w:rsidRPr="00F32846">
              <w:rPr>
                <w:rFonts w:ascii="ＭＳ ゴシック" w:eastAsia="ＭＳ ゴシック" w:hAnsi="ＭＳ ゴシック" w:cs="ＭＳ明朝" w:hint="eastAsia"/>
                <w:kern w:val="0"/>
                <w:sz w:val="20"/>
                <w:szCs w:val="20"/>
              </w:rPr>
              <w:t>Ｎ</w:t>
            </w:r>
            <w:r w:rsidRPr="00F32846">
              <w:rPr>
                <w:rFonts w:ascii="ＭＳ ゴシック" w:eastAsia="ＭＳ ゴシック" w:hAnsi="ＭＳ ゴシック" w:cs="ＭＳ明朝"/>
                <w:kern w:val="0"/>
                <w:sz w:val="20"/>
                <w:szCs w:val="20"/>
              </w:rPr>
              <w:t>/</w:t>
            </w:r>
            <w:r w:rsidRPr="00F32846">
              <w:rPr>
                <w:rFonts w:ascii="ＭＳ ゴシック" w:eastAsia="ＭＳ ゴシック" w:hAnsi="ＭＳ ゴシック" w:cs="ＭＳ明朝" w:hint="eastAsia"/>
                <w:kern w:val="0"/>
                <w:sz w:val="20"/>
                <w:szCs w:val="20"/>
              </w:rPr>
              <w:t>ｍ</w:t>
            </w:r>
          </w:p>
          <w:p w:rsidR="00F32846" w:rsidRPr="00F32846" w:rsidRDefault="00F32846" w:rsidP="00F32846">
            <w:pPr>
              <w:autoSpaceDE w:val="0"/>
              <w:autoSpaceDN w:val="0"/>
              <w:adjustRightInd w:val="0"/>
              <w:snapToGri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kern w:val="0"/>
                <w:sz w:val="20"/>
                <w:szCs w:val="20"/>
              </w:rPr>
              <w:t>(kgf/cm)</w:t>
            </w:r>
          </w:p>
        </w:tc>
        <w:tc>
          <w:tcPr>
            <w:tcW w:w="1560" w:type="dxa"/>
            <w:vAlign w:val="center"/>
          </w:tcPr>
          <w:p w:rsidR="00F32846" w:rsidRPr="00F32846" w:rsidRDefault="00F32846" w:rsidP="00F32846">
            <w:pPr>
              <w:autoSpaceDE w:val="0"/>
              <w:autoSpaceDN w:val="0"/>
              <w:adjustRightInd w:val="0"/>
              <w:snapToGrid w:val="0"/>
              <w:jc w:val="center"/>
              <w:rPr>
                <w:rFonts w:ascii="ＭＳ ゴシック" w:eastAsia="ＭＳ ゴシック" w:hAnsi="ＭＳ ゴシック" w:cs="ＭＳ明朝"/>
                <w:kern w:val="0"/>
                <w:sz w:val="20"/>
                <w:szCs w:val="20"/>
              </w:rPr>
            </w:pPr>
            <w:r w:rsidRPr="00F32846">
              <w:rPr>
                <w:rFonts w:ascii="ＭＳ ゴシック" w:eastAsia="ＭＳ ゴシック" w:hAnsi="ＭＳ ゴシック" w:cs="ＭＳ明朝"/>
                <w:kern w:val="0"/>
                <w:sz w:val="20"/>
                <w:szCs w:val="20"/>
              </w:rPr>
              <w:t>58800</w:t>
            </w:r>
            <w:r w:rsidRPr="00F32846">
              <w:rPr>
                <w:rFonts w:ascii="ＭＳ ゴシック" w:eastAsia="ＭＳ ゴシック" w:hAnsi="ＭＳ ゴシック" w:cs="ＭＳ明朝" w:hint="eastAsia"/>
                <w:kern w:val="0"/>
                <w:sz w:val="20"/>
                <w:szCs w:val="20"/>
              </w:rPr>
              <w:t>以上</w:t>
            </w:r>
          </w:p>
          <w:p w:rsidR="00F32846" w:rsidRPr="00F32846" w:rsidRDefault="00F32846" w:rsidP="00F32846">
            <w:pPr>
              <w:autoSpaceDE w:val="0"/>
              <w:autoSpaceDN w:val="0"/>
              <w:adjustRightInd w:val="0"/>
              <w:snapToGri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hint="eastAsia"/>
                <w:kern w:val="0"/>
                <w:sz w:val="20"/>
                <w:szCs w:val="20"/>
              </w:rPr>
              <w:t>（</w:t>
            </w:r>
            <w:r w:rsidRPr="00F32846">
              <w:rPr>
                <w:rFonts w:ascii="ＭＳ ゴシック" w:eastAsia="ＭＳ ゴシック" w:hAnsi="ＭＳ ゴシック" w:cs="ＭＳ明朝"/>
                <w:kern w:val="0"/>
                <w:sz w:val="20"/>
                <w:szCs w:val="20"/>
              </w:rPr>
              <w:t>60</w:t>
            </w:r>
            <w:r w:rsidRPr="00F32846">
              <w:rPr>
                <w:rFonts w:ascii="ＭＳ ゴシック" w:eastAsia="ＭＳ ゴシック" w:hAnsi="ＭＳ ゴシック" w:cs="ＭＳ明朝" w:hint="eastAsia"/>
                <w:kern w:val="0"/>
                <w:sz w:val="20"/>
                <w:szCs w:val="20"/>
              </w:rPr>
              <w:t>以上）</w:t>
            </w:r>
          </w:p>
        </w:tc>
        <w:tc>
          <w:tcPr>
            <w:tcW w:w="1701" w:type="dxa"/>
            <w:vAlign w:val="center"/>
          </w:tcPr>
          <w:p w:rsidR="00F32846" w:rsidRPr="00F32846" w:rsidRDefault="00F32846" w:rsidP="00F32846">
            <w:pPr>
              <w:autoSpaceDE w:val="0"/>
              <w:autoSpaceDN w:val="0"/>
              <w:adjustRightInd w:val="0"/>
              <w:jc w:val="center"/>
              <w:rPr>
                <w:rFonts w:ascii="ＭＳ ゴシック" w:eastAsia="ＭＳ ゴシック" w:hAnsi="ＭＳ ゴシック"/>
                <w:kern w:val="0"/>
                <w:sz w:val="20"/>
                <w:szCs w:val="20"/>
              </w:rPr>
            </w:pPr>
            <w:r w:rsidRPr="00F32846">
              <w:rPr>
                <w:rFonts w:ascii="ＭＳ ゴシック" w:eastAsia="ＭＳ ゴシック" w:hAnsi="ＭＳ ゴシック" w:cs="ＭＳ明朝"/>
                <w:kern w:val="0"/>
                <w:sz w:val="20"/>
                <w:szCs w:val="20"/>
              </w:rPr>
              <w:t>JIS K 6252</w:t>
            </w:r>
          </w:p>
        </w:tc>
      </w:tr>
    </w:tbl>
    <w:p w:rsidR="00F32846" w:rsidRDefault="0036249F" w:rsidP="0036249F">
      <w:pPr>
        <w:autoSpaceDE w:val="0"/>
        <w:autoSpaceDN w:val="0"/>
        <w:adjustRightInd w:val="0"/>
        <w:ind w:firstLineChars="200" w:firstLine="420"/>
        <w:jc w:val="left"/>
        <w:rPr>
          <w:rFonts w:ascii="HG丸ｺﾞｼｯｸM-PRO" w:eastAsia="HG丸ｺﾞｼｯｸM-PRO" w:cs="MS-Mincho"/>
          <w:kern w:val="0"/>
          <w:szCs w:val="21"/>
        </w:rPr>
      </w:pPr>
      <w:r w:rsidRPr="0036249F">
        <w:rPr>
          <w:rFonts w:ascii="HG丸ｺﾞｼｯｸM-PRO" w:eastAsia="HG丸ｺﾞｼｯｸM-PRO" w:cs="MS-Mincho" w:hint="eastAsia"/>
          <w:kern w:val="0"/>
          <w:szCs w:val="21"/>
        </w:rPr>
        <w:t>※公的試験機関のみの試験項目</w:t>
      </w:r>
    </w:p>
    <w:p w:rsidR="0036249F" w:rsidRDefault="0036249F" w:rsidP="00F32846">
      <w:pPr>
        <w:autoSpaceDE w:val="0"/>
        <w:autoSpaceDN w:val="0"/>
        <w:adjustRightInd w:val="0"/>
        <w:jc w:val="left"/>
        <w:rPr>
          <w:rFonts w:ascii="HG丸ｺﾞｼｯｸM-PRO" w:eastAsia="HG丸ｺﾞｼｯｸM-PRO" w:cs="MS-Mincho"/>
          <w:kern w:val="0"/>
          <w:szCs w:val="21"/>
        </w:rPr>
      </w:pPr>
    </w:p>
    <w:p w:rsidR="0036249F" w:rsidRPr="0036249F" w:rsidRDefault="0036249F" w:rsidP="0036249F">
      <w:pPr>
        <w:autoSpaceDE w:val="0"/>
        <w:autoSpaceDN w:val="0"/>
        <w:adjustRightInd w:val="0"/>
        <w:jc w:val="center"/>
        <w:rPr>
          <w:rFonts w:ascii="HG丸ｺﾞｼｯｸM-PRO" w:eastAsia="HG丸ｺﾞｼｯｸM-PRO" w:cs="MS-Gothic"/>
          <w:b/>
          <w:kern w:val="0"/>
          <w:szCs w:val="21"/>
        </w:rPr>
      </w:pPr>
      <w:r w:rsidRPr="0036249F">
        <w:rPr>
          <w:rFonts w:ascii="HG丸ｺﾞｼｯｸM-PRO" w:eastAsia="HG丸ｺﾞｼｯｸM-PRO" w:cs="MS-Gothic" w:hint="eastAsia"/>
          <w:b/>
          <w:kern w:val="0"/>
          <w:szCs w:val="21"/>
        </w:rPr>
        <w:t>表１－２ エチレン酢酸ビニール（厚さ:１mm、色：透明）の品質規格</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
        <w:gridCol w:w="1134"/>
        <w:gridCol w:w="2541"/>
        <w:gridCol w:w="1144"/>
        <w:gridCol w:w="1560"/>
        <w:gridCol w:w="1701"/>
      </w:tblGrid>
      <w:tr w:rsidR="0036249F" w:rsidRPr="0036249F" w:rsidTr="0036249F">
        <w:trPr>
          <w:jc w:val="center"/>
        </w:trPr>
        <w:tc>
          <w:tcPr>
            <w:tcW w:w="1720" w:type="dxa"/>
            <w:gridSpan w:val="2"/>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試験項目</w:t>
            </w:r>
          </w:p>
        </w:tc>
        <w:tc>
          <w:tcPr>
            <w:tcW w:w="2541"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内</w:t>
            </w:r>
            <w:r w:rsidRPr="0036249F">
              <w:rPr>
                <w:rFonts w:ascii="ＭＳ ゴシック" w:eastAsia="ＭＳ ゴシック" w:hAnsi="ＭＳ ゴシック" w:cs="ＭＳ明朝"/>
                <w:kern w:val="0"/>
                <w:sz w:val="20"/>
                <w:szCs w:val="20"/>
              </w:rPr>
              <w:t xml:space="preserve"> </w:t>
            </w:r>
            <w:r w:rsidRPr="0036249F">
              <w:rPr>
                <w:rFonts w:ascii="ＭＳ ゴシック" w:eastAsia="ＭＳ ゴシック" w:hAnsi="ＭＳ ゴシック" w:cs="ＭＳ明朝" w:hint="eastAsia"/>
                <w:kern w:val="0"/>
                <w:sz w:val="20"/>
                <w:szCs w:val="20"/>
              </w:rPr>
              <w:t>容</w:t>
            </w:r>
          </w:p>
        </w:tc>
        <w:tc>
          <w:tcPr>
            <w:tcW w:w="1144"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単</w:t>
            </w:r>
            <w:r w:rsidRPr="0036249F">
              <w:rPr>
                <w:rFonts w:ascii="ＭＳ ゴシック" w:eastAsia="ＭＳ ゴシック" w:hAnsi="ＭＳ ゴシック" w:cs="ＭＳ明朝"/>
                <w:kern w:val="0"/>
                <w:sz w:val="20"/>
                <w:szCs w:val="20"/>
              </w:rPr>
              <w:t xml:space="preserve"> </w:t>
            </w:r>
            <w:r w:rsidRPr="0036249F">
              <w:rPr>
                <w:rFonts w:ascii="ＭＳ ゴシック" w:eastAsia="ＭＳ ゴシック" w:hAnsi="ＭＳ ゴシック" w:cs="ＭＳ明朝" w:hint="eastAsia"/>
                <w:kern w:val="0"/>
                <w:sz w:val="20"/>
                <w:szCs w:val="20"/>
              </w:rPr>
              <w:t>位</w:t>
            </w:r>
          </w:p>
        </w:tc>
        <w:tc>
          <w:tcPr>
            <w:tcW w:w="1560"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規格値</w:t>
            </w:r>
          </w:p>
        </w:tc>
        <w:tc>
          <w:tcPr>
            <w:tcW w:w="1701"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試験方法</w:t>
            </w:r>
          </w:p>
        </w:tc>
      </w:tr>
      <w:tr w:rsidR="0036249F" w:rsidRPr="0036249F" w:rsidTr="0036249F">
        <w:trPr>
          <w:jc w:val="center"/>
        </w:trPr>
        <w:tc>
          <w:tcPr>
            <w:tcW w:w="1720" w:type="dxa"/>
            <w:gridSpan w:val="2"/>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比</w:t>
            </w:r>
            <w:r w:rsidRPr="0036249F">
              <w:rPr>
                <w:rFonts w:ascii="ＭＳ ゴシック" w:eastAsia="ＭＳ ゴシック" w:hAnsi="ＭＳ ゴシック" w:cs="ＭＳ明朝"/>
                <w:kern w:val="0"/>
                <w:sz w:val="20"/>
                <w:szCs w:val="20"/>
              </w:rPr>
              <w:t xml:space="preserve"> </w:t>
            </w:r>
            <w:r w:rsidRPr="0036249F">
              <w:rPr>
                <w:rFonts w:ascii="ＭＳ ゴシック" w:eastAsia="ＭＳ ゴシック" w:hAnsi="ＭＳ ゴシック" w:cs="ＭＳ明朝" w:hint="eastAsia"/>
                <w:kern w:val="0"/>
                <w:sz w:val="20"/>
                <w:szCs w:val="20"/>
              </w:rPr>
              <w:t>重</w:t>
            </w:r>
          </w:p>
        </w:tc>
        <w:tc>
          <w:tcPr>
            <w:tcW w:w="2541"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p>
        </w:tc>
        <w:tc>
          <w:tcPr>
            <w:tcW w:w="1144"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p>
        </w:tc>
        <w:tc>
          <w:tcPr>
            <w:tcW w:w="1560"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kern w:val="0"/>
                <w:sz w:val="20"/>
                <w:szCs w:val="20"/>
              </w:rPr>
              <w:t>1.0</w:t>
            </w:r>
            <w:r w:rsidRPr="0036249F">
              <w:rPr>
                <w:rFonts w:ascii="ＭＳ ゴシック" w:eastAsia="ＭＳ ゴシック" w:hAnsi="ＭＳ ゴシック" w:cs="ＭＳ明朝" w:hint="eastAsia"/>
                <w:kern w:val="0"/>
                <w:sz w:val="20"/>
                <w:szCs w:val="20"/>
              </w:rPr>
              <w:t>以下</w:t>
            </w:r>
          </w:p>
        </w:tc>
        <w:tc>
          <w:tcPr>
            <w:tcW w:w="1701"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kern w:val="0"/>
                <w:sz w:val="20"/>
                <w:szCs w:val="20"/>
              </w:rPr>
              <w:t>JIS K 6773</w:t>
            </w:r>
          </w:p>
        </w:tc>
      </w:tr>
      <w:tr w:rsidR="0036249F" w:rsidRPr="0036249F" w:rsidTr="0036249F">
        <w:trPr>
          <w:jc w:val="center"/>
        </w:trPr>
        <w:tc>
          <w:tcPr>
            <w:tcW w:w="1720" w:type="dxa"/>
            <w:gridSpan w:val="2"/>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硬</w:t>
            </w:r>
            <w:r w:rsidRPr="0036249F">
              <w:rPr>
                <w:rFonts w:ascii="ＭＳ ゴシック" w:eastAsia="ＭＳ ゴシック" w:hAnsi="ＭＳ ゴシック" w:cs="ＭＳ明朝"/>
                <w:kern w:val="0"/>
                <w:sz w:val="20"/>
                <w:szCs w:val="20"/>
              </w:rPr>
              <w:t xml:space="preserve"> </w:t>
            </w:r>
            <w:r w:rsidRPr="0036249F">
              <w:rPr>
                <w:rFonts w:ascii="ＭＳ ゴシック" w:eastAsia="ＭＳ ゴシック" w:hAnsi="ＭＳ ゴシック" w:cs="ＭＳ明朝" w:hint="eastAsia"/>
                <w:kern w:val="0"/>
                <w:sz w:val="20"/>
                <w:szCs w:val="20"/>
              </w:rPr>
              <w:t>さ</w:t>
            </w:r>
          </w:p>
        </w:tc>
        <w:tc>
          <w:tcPr>
            <w:tcW w:w="2541"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p>
        </w:tc>
        <w:tc>
          <w:tcPr>
            <w:tcW w:w="1144"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kern w:val="0"/>
                <w:sz w:val="20"/>
                <w:szCs w:val="20"/>
              </w:rPr>
              <w:t>kgf/cm</w:t>
            </w:r>
            <w:r w:rsidRPr="0036249F">
              <w:rPr>
                <w:rFonts w:ascii="ＭＳ ゴシック" w:eastAsia="ＭＳ ゴシック" w:hAnsi="ＭＳ ゴシック" w:cs="ＭＳ明朝"/>
                <w:kern w:val="0"/>
                <w:sz w:val="20"/>
                <w:szCs w:val="20"/>
                <w:vertAlign w:val="superscript"/>
              </w:rPr>
              <w:t>2</w:t>
            </w:r>
          </w:p>
        </w:tc>
        <w:tc>
          <w:tcPr>
            <w:tcW w:w="1560"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kern w:val="0"/>
                <w:sz w:val="20"/>
                <w:szCs w:val="20"/>
              </w:rPr>
              <w:t>93</w:t>
            </w:r>
            <w:r w:rsidRPr="0036249F">
              <w:rPr>
                <w:rFonts w:ascii="ＭＳ ゴシック" w:eastAsia="ＭＳ ゴシック" w:hAnsi="ＭＳ ゴシック" w:cs="ＭＳ明朝" w:hint="eastAsia"/>
                <w:kern w:val="0"/>
                <w:sz w:val="20"/>
                <w:szCs w:val="20"/>
              </w:rPr>
              <w:t>±</w:t>
            </w:r>
            <w:r w:rsidRPr="0036249F">
              <w:rPr>
                <w:rFonts w:ascii="ＭＳ ゴシック" w:eastAsia="ＭＳ ゴシック" w:hAnsi="ＭＳ ゴシック" w:cs="ＭＳ明朝"/>
                <w:kern w:val="0"/>
                <w:sz w:val="20"/>
                <w:szCs w:val="20"/>
              </w:rPr>
              <w:t>5</w:t>
            </w:r>
          </w:p>
        </w:tc>
        <w:tc>
          <w:tcPr>
            <w:tcW w:w="1701"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kern w:val="0"/>
                <w:sz w:val="20"/>
                <w:szCs w:val="20"/>
              </w:rPr>
              <w:t>JIS K 6773</w:t>
            </w:r>
          </w:p>
        </w:tc>
      </w:tr>
      <w:tr w:rsidR="0036249F" w:rsidRPr="0036249F" w:rsidTr="0036249F">
        <w:trPr>
          <w:jc w:val="center"/>
        </w:trPr>
        <w:tc>
          <w:tcPr>
            <w:tcW w:w="1720" w:type="dxa"/>
            <w:gridSpan w:val="2"/>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引張強さ</w:t>
            </w:r>
          </w:p>
        </w:tc>
        <w:tc>
          <w:tcPr>
            <w:tcW w:w="2541"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p>
        </w:tc>
        <w:tc>
          <w:tcPr>
            <w:tcW w:w="1144"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Ｎ</w:t>
            </w:r>
            <w:r w:rsidRPr="0036249F">
              <w:rPr>
                <w:rFonts w:ascii="ＭＳ ゴシック" w:eastAsia="ＭＳ ゴシック" w:hAnsi="ＭＳ ゴシック" w:cs="ＭＳ明朝"/>
                <w:kern w:val="0"/>
                <w:sz w:val="20"/>
                <w:szCs w:val="20"/>
              </w:rPr>
              <w:t>/mm</w:t>
            </w:r>
            <w:r w:rsidRPr="0036249F">
              <w:rPr>
                <w:rFonts w:ascii="ＭＳ ゴシック" w:eastAsia="ＭＳ ゴシック" w:hAnsi="ＭＳ ゴシック" w:cs="ＭＳ明朝"/>
                <w:kern w:val="0"/>
                <w:sz w:val="20"/>
                <w:szCs w:val="20"/>
                <w:vertAlign w:val="superscript"/>
              </w:rPr>
              <w:t>2</w:t>
            </w:r>
          </w:p>
        </w:tc>
        <w:tc>
          <w:tcPr>
            <w:tcW w:w="1560"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kern w:val="0"/>
                <w:sz w:val="20"/>
                <w:szCs w:val="20"/>
              </w:rPr>
              <w:t>15.6</w:t>
            </w:r>
            <w:r w:rsidRPr="0036249F">
              <w:rPr>
                <w:rFonts w:ascii="ＭＳ ゴシック" w:eastAsia="ＭＳ ゴシック" w:hAnsi="ＭＳ ゴシック" w:cs="ＭＳ明朝" w:hint="eastAsia"/>
                <w:kern w:val="0"/>
                <w:sz w:val="20"/>
                <w:szCs w:val="20"/>
              </w:rPr>
              <w:t>以上</w:t>
            </w:r>
          </w:p>
        </w:tc>
        <w:tc>
          <w:tcPr>
            <w:tcW w:w="1701"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kern w:val="0"/>
                <w:sz w:val="20"/>
                <w:szCs w:val="20"/>
              </w:rPr>
              <w:t>JIS K 6773</w:t>
            </w:r>
          </w:p>
        </w:tc>
      </w:tr>
      <w:tr w:rsidR="0036249F" w:rsidRPr="0036249F" w:rsidTr="0036249F">
        <w:trPr>
          <w:jc w:val="center"/>
        </w:trPr>
        <w:tc>
          <w:tcPr>
            <w:tcW w:w="1720" w:type="dxa"/>
            <w:gridSpan w:val="2"/>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伸</w:t>
            </w:r>
            <w:r w:rsidRPr="0036249F">
              <w:rPr>
                <w:rFonts w:ascii="ＭＳ ゴシック" w:eastAsia="ＭＳ ゴシック" w:hAnsi="ＭＳ ゴシック" w:cs="ＭＳ明朝"/>
                <w:kern w:val="0"/>
                <w:sz w:val="20"/>
                <w:szCs w:val="20"/>
              </w:rPr>
              <w:t xml:space="preserve"> </w:t>
            </w:r>
            <w:r w:rsidRPr="0036249F">
              <w:rPr>
                <w:rFonts w:ascii="ＭＳ ゴシック" w:eastAsia="ＭＳ ゴシック" w:hAnsi="ＭＳ ゴシック" w:cs="ＭＳ明朝" w:hint="eastAsia"/>
                <w:kern w:val="0"/>
                <w:sz w:val="20"/>
                <w:szCs w:val="20"/>
              </w:rPr>
              <w:t>び</w:t>
            </w:r>
          </w:p>
        </w:tc>
        <w:tc>
          <w:tcPr>
            <w:tcW w:w="2541"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p>
        </w:tc>
        <w:tc>
          <w:tcPr>
            <w:tcW w:w="1144"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w:t>
            </w:r>
          </w:p>
        </w:tc>
        <w:tc>
          <w:tcPr>
            <w:tcW w:w="1560"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kern w:val="0"/>
                <w:sz w:val="20"/>
                <w:szCs w:val="20"/>
              </w:rPr>
              <w:t>400</w:t>
            </w:r>
            <w:r w:rsidRPr="0036249F">
              <w:rPr>
                <w:rFonts w:ascii="ＭＳ ゴシック" w:eastAsia="ＭＳ ゴシック" w:hAnsi="ＭＳ ゴシック" w:cs="ＭＳ明朝" w:hint="eastAsia"/>
                <w:kern w:val="0"/>
                <w:sz w:val="20"/>
                <w:szCs w:val="20"/>
              </w:rPr>
              <w:t>以上</w:t>
            </w:r>
          </w:p>
        </w:tc>
        <w:tc>
          <w:tcPr>
            <w:tcW w:w="1701"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kern w:val="0"/>
                <w:sz w:val="20"/>
                <w:szCs w:val="20"/>
              </w:rPr>
              <w:t>JIS K 6773</w:t>
            </w:r>
          </w:p>
        </w:tc>
      </w:tr>
      <w:tr w:rsidR="0036249F" w:rsidRPr="0036249F" w:rsidTr="0036249F">
        <w:trPr>
          <w:jc w:val="center"/>
        </w:trPr>
        <w:tc>
          <w:tcPr>
            <w:tcW w:w="1720" w:type="dxa"/>
            <w:gridSpan w:val="2"/>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老</w:t>
            </w:r>
            <w:r w:rsidRPr="0036249F">
              <w:rPr>
                <w:rFonts w:ascii="ＭＳ ゴシック" w:eastAsia="ＭＳ ゴシック" w:hAnsi="ＭＳ ゴシック" w:cs="ＭＳ明朝"/>
                <w:kern w:val="0"/>
                <w:sz w:val="20"/>
                <w:szCs w:val="20"/>
              </w:rPr>
              <w:t xml:space="preserve"> </w:t>
            </w:r>
            <w:r w:rsidRPr="0036249F">
              <w:rPr>
                <w:rFonts w:ascii="ＭＳ ゴシック" w:eastAsia="ＭＳ ゴシック" w:hAnsi="ＭＳ ゴシック" w:cs="ＭＳ明朝" w:hint="eastAsia"/>
                <w:kern w:val="0"/>
                <w:sz w:val="20"/>
                <w:szCs w:val="20"/>
              </w:rPr>
              <w:t>化</w:t>
            </w:r>
            <w:r w:rsidRPr="0036249F">
              <w:rPr>
                <w:rFonts w:ascii="ＭＳ ゴシック" w:eastAsia="ＭＳ ゴシック" w:hAnsi="ＭＳ ゴシック" w:cs="ＭＳ明朝"/>
                <w:kern w:val="0"/>
                <w:sz w:val="20"/>
                <w:szCs w:val="20"/>
              </w:rPr>
              <w:t xml:space="preserve"> </w:t>
            </w:r>
            <w:r w:rsidRPr="0036249F">
              <w:rPr>
                <w:rFonts w:ascii="ＭＳ ゴシック" w:eastAsia="ＭＳ ゴシック" w:hAnsi="ＭＳ ゴシック" w:cs="ＭＳ明朝" w:hint="eastAsia"/>
                <w:kern w:val="0"/>
                <w:sz w:val="20"/>
                <w:szCs w:val="20"/>
              </w:rPr>
              <w:t>性</w:t>
            </w:r>
          </w:p>
        </w:tc>
        <w:tc>
          <w:tcPr>
            <w:tcW w:w="2541"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質</w:t>
            </w:r>
            <w:r w:rsidRPr="0036249F">
              <w:rPr>
                <w:rFonts w:ascii="ＭＳ ゴシック" w:eastAsia="ＭＳ ゴシック" w:hAnsi="ＭＳ ゴシック" w:cs="ＭＳ明朝"/>
                <w:kern w:val="0"/>
                <w:sz w:val="20"/>
                <w:szCs w:val="20"/>
              </w:rPr>
              <w:t xml:space="preserve"> </w:t>
            </w:r>
            <w:r w:rsidRPr="0036249F">
              <w:rPr>
                <w:rFonts w:ascii="ＭＳ ゴシック" w:eastAsia="ＭＳ ゴシック" w:hAnsi="ＭＳ ゴシック" w:cs="ＭＳ明朝" w:hint="eastAsia"/>
                <w:kern w:val="0"/>
                <w:sz w:val="20"/>
                <w:szCs w:val="20"/>
              </w:rPr>
              <w:t>量</w:t>
            </w:r>
            <w:r w:rsidRPr="0036249F">
              <w:rPr>
                <w:rFonts w:ascii="ＭＳ ゴシック" w:eastAsia="ＭＳ ゴシック" w:hAnsi="ＭＳ ゴシック" w:cs="ＭＳ明朝"/>
                <w:kern w:val="0"/>
                <w:sz w:val="20"/>
                <w:szCs w:val="20"/>
              </w:rPr>
              <w:t xml:space="preserve"> </w:t>
            </w:r>
            <w:r w:rsidRPr="0036249F">
              <w:rPr>
                <w:rFonts w:ascii="ＭＳ ゴシック" w:eastAsia="ＭＳ ゴシック" w:hAnsi="ＭＳ ゴシック" w:cs="ＭＳ明朝" w:hint="eastAsia"/>
                <w:kern w:val="0"/>
                <w:sz w:val="20"/>
                <w:szCs w:val="20"/>
              </w:rPr>
              <w:t>変</w:t>
            </w:r>
            <w:r w:rsidRPr="0036249F">
              <w:rPr>
                <w:rFonts w:ascii="ＭＳ ゴシック" w:eastAsia="ＭＳ ゴシック" w:hAnsi="ＭＳ ゴシック" w:cs="ＭＳ明朝"/>
                <w:kern w:val="0"/>
                <w:sz w:val="20"/>
                <w:szCs w:val="20"/>
              </w:rPr>
              <w:t xml:space="preserve"> </w:t>
            </w:r>
            <w:r w:rsidRPr="0036249F">
              <w:rPr>
                <w:rFonts w:ascii="ＭＳ ゴシック" w:eastAsia="ＭＳ ゴシック" w:hAnsi="ＭＳ ゴシック" w:cs="ＭＳ明朝" w:hint="eastAsia"/>
                <w:kern w:val="0"/>
                <w:sz w:val="20"/>
                <w:szCs w:val="20"/>
              </w:rPr>
              <w:t>化</w:t>
            </w:r>
            <w:r w:rsidRPr="0036249F">
              <w:rPr>
                <w:rFonts w:ascii="ＭＳ ゴシック" w:eastAsia="ＭＳ ゴシック" w:hAnsi="ＭＳ ゴシック" w:cs="ＭＳ明朝"/>
                <w:kern w:val="0"/>
                <w:sz w:val="20"/>
                <w:szCs w:val="20"/>
              </w:rPr>
              <w:t xml:space="preserve"> </w:t>
            </w:r>
            <w:r w:rsidRPr="0036249F">
              <w:rPr>
                <w:rFonts w:ascii="ＭＳ ゴシック" w:eastAsia="ＭＳ ゴシック" w:hAnsi="ＭＳ ゴシック" w:cs="ＭＳ明朝" w:hint="eastAsia"/>
                <w:kern w:val="0"/>
                <w:sz w:val="20"/>
                <w:szCs w:val="20"/>
              </w:rPr>
              <w:t>率</w:t>
            </w:r>
          </w:p>
        </w:tc>
        <w:tc>
          <w:tcPr>
            <w:tcW w:w="1144"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w:t>
            </w:r>
          </w:p>
        </w:tc>
        <w:tc>
          <w:tcPr>
            <w:tcW w:w="1560"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w:t>
            </w:r>
            <w:r w:rsidRPr="0036249F">
              <w:rPr>
                <w:rFonts w:ascii="ＭＳ ゴシック" w:eastAsia="ＭＳ ゴシック" w:hAnsi="ＭＳ ゴシック" w:cs="ＭＳ明朝"/>
                <w:kern w:val="0"/>
                <w:sz w:val="20"/>
                <w:szCs w:val="20"/>
              </w:rPr>
              <w:t>7</w:t>
            </w:r>
          </w:p>
        </w:tc>
        <w:tc>
          <w:tcPr>
            <w:tcW w:w="1701"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kern w:val="0"/>
                <w:sz w:val="20"/>
                <w:szCs w:val="20"/>
              </w:rPr>
              <w:t>JIS K 6773</w:t>
            </w:r>
          </w:p>
        </w:tc>
      </w:tr>
      <w:tr w:rsidR="0036249F" w:rsidRPr="0036249F" w:rsidTr="0036249F">
        <w:trPr>
          <w:jc w:val="center"/>
        </w:trPr>
        <w:tc>
          <w:tcPr>
            <w:tcW w:w="586" w:type="dxa"/>
            <w:vMerge w:val="restart"/>
            <w:textDirection w:val="tbRlV"/>
            <w:vAlign w:val="center"/>
          </w:tcPr>
          <w:p w:rsidR="0036249F" w:rsidRPr="0036249F" w:rsidRDefault="0036249F" w:rsidP="0036249F">
            <w:pPr>
              <w:autoSpaceDE w:val="0"/>
              <w:autoSpaceDN w:val="0"/>
              <w:adjustRightInd w:val="0"/>
              <w:ind w:left="113" w:right="113"/>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ｩ" w:hint="eastAsia"/>
                <w:kern w:val="0"/>
                <w:sz w:val="20"/>
                <w:szCs w:val="20"/>
              </w:rPr>
              <w:t>耐 薬</w:t>
            </w:r>
            <w:r w:rsidRPr="0036249F">
              <w:rPr>
                <w:rFonts w:ascii="ＭＳ ゴシック" w:eastAsia="ＭＳ ゴシック" w:hAnsi="ＭＳ ゴシック" w:cs="ＭＳ明朝ｩ"/>
                <w:kern w:val="0"/>
                <w:sz w:val="20"/>
                <w:szCs w:val="20"/>
              </w:rPr>
              <w:t xml:space="preserve"> </w:t>
            </w:r>
            <w:r w:rsidRPr="0036249F">
              <w:rPr>
                <w:rFonts w:ascii="ＭＳ ゴシック" w:eastAsia="ＭＳ ゴシック" w:hAnsi="ＭＳ ゴシック" w:cs="ＭＳ明朝ｩ" w:hint="eastAsia"/>
                <w:kern w:val="0"/>
                <w:sz w:val="20"/>
                <w:szCs w:val="20"/>
              </w:rPr>
              <w:t>品</w:t>
            </w:r>
            <w:r w:rsidRPr="0036249F">
              <w:rPr>
                <w:rFonts w:ascii="ＭＳ ゴシック" w:eastAsia="ＭＳ ゴシック" w:hAnsi="ＭＳ ゴシック" w:cs="ＭＳ明朝ｩ"/>
                <w:kern w:val="0"/>
                <w:sz w:val="20"/>
                <w:szCs w:val="20"/>
              </w:rPr>
              <w:t xml:space="preserve"> </w:t>
            </w:r>
            <w:r w:rsidRPr="0036249F">
              <w:rPr>
                <w:rFonts w:ascii="ＭＳ ゴシック" w:eastAsia="ＭＳ ゴシック" w:hAnsi="ＭＳ ゴシック" w:cs="ＭＳ明朝ｩ" w:hint="eastAsia"/>
                <w:kern w:val="0"/>
                <w:sz w:val="20"/>
                <w:szCs w:val="20"/>
              </w:rPr>
              <w:t>性</w:t>
            </w:r>
          </w:p>
        </w:tc>
        <w:tc>
          <w:tcPr>
            <w:tcW w:w="1134" w:type="dxa"/>
            <w:vMerge w:val="restart"/>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アルカリ</w:t>
            </w:r>
          </w:p>
        </w:tc>
        <w:tc>
          <w:tcPr>
            <w:tcW w:w="2541"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引張強さ変化率</w:t>
            </w:r>
          </w:p>
        </w:tc>
        <w:tc>
          <w:tcPr>
            <w:tcW w:w="1144"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w:t>
            </w:r>
          </w:p>
        </w:tc>
        <w:tc>
          <w:tcPr>
            <w:tcW w:w="1560"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w:t>
            </w:r>
            <w:r w:rsidRPr="0036249F">
              <w:rPr>
                <w:rFonts w:ascii="ＭＳ ゴシック" w:eastAsia="ＭＳ ゴシック" w:hAnsi="ＭＳ ゴシック" w:cs="ＭＳ明朝"/>
                <w:kern w:val="0"/>
                <w:sz w:val="20"/>
                <w:szCs w:val="20"/>
              </w:rPr>
              <w:t>15</w:t>
            </w:r>
          </w:p>
        </w:tc>
        <w:tc>
          <w:tcPr>
            <w:tcW w:w="1701"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kern w:val="0"/>
                <w:sz w:val="20"/>
                <w:szCs w:val="20"/>
              </w:rPr>
              <w:t>JIS K 6773</w:t>
            </w:r>
          </w:p>
        </w:tc>
      </w:tr>
      <w:tr w:rsidR="0036249F" w:rsidRPr="0036249F" w:rsidTr="0036249F">
        <w:trPr>
          <w:jc w:val="center"/>
        </w:trPr>
        <w:tc>
          <w:tcPr>
            <w:tcW w:w="586" w:type="dxa"/>
            <w:vMerge/>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p>
        </w:tc>
        <w:tc>
          <w:tcPr>
            <w:tcW w:w="1134" w:type="dxa"/>
            <w:vMerge/>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p>
        </w:tc>
        <w:tc>
          <w:tcPr>
            <w:tcW w:w="2541"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伸び</w:t>
            </w:r>
            <w:r w:rsidRPr="0036249F">
              <w:rPr>
                <w:rFonts w:ascii="ＭＳ ゴシック" w:eastAsia="ＭＳ ゴシック" w:hAnsi="ＭＳ ゴシック" w:cs="ＭＳ明朝"/>
                <w:kern w:val="0"/>
                <w:sz w:val="20"/>
                <w:szCs w:val="20"/>
              </w:rPr>
              <w:t xml:space="preserve"> </w:t>
            </w:r>
            <w:r w:rsidRPr="0036249F">
              <w:rPr>
                <w:rFonts w:ascii="ＭＳ ゴシック" w:eastAsia="ＭＳ ゴシック" w:hAnsi="ＭＳ ゴシック" w:cs="ＭＳ明朝" w:hint="eastAsia"/>
                <w:kern w:val="0"/>
                <w:sz w:val="20"/>
                <w:szCs w:val="20"/>
              </w:rPr>
              <w:t>変化率</w:t>
            </w:r>
          </w:p>
        </w:tc>
        <w:tc>
          <w:tcPr>
            <w:tcW w:w="1144"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w:t>
            </w:r>
          </w:p>
        </w:tc>
        <w:tc>
          <w:tcPr>
            <w:tcW w:w="1560"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w:t>
            </w:r>
            <w:r w:rsidRPr="0036249F">
              <w:rPr>
                <w:rFonts w:ascii="ＭＳ ゴシック" w:eastAsia="ＭＳ ゴシック" w:hAnsi="ＭＳ ゴシック" w:cs="ＭＳ明朝"/>
                <w:kern w:val="0"/>
                <w:sz w:val="20"/>
                <w:szCs w:val="20"/>
              </w:rPr>
              <w:t>15</w:t>
            </w:r>
          </w:p>
        </w:tc>
        <w:tc>
          <w:tcPr>
            <w:tcW w:w="1701"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kern w:val="0"/>
                <w:sz w:val="20"/>
                <w:szCs w:val="20"/>
              </w:rPr>
              <w:t>JIS K 6773</w:t>
            </w:r>
          </w:p>
        </w:tc>
      </w:tr>
      <w:tr w:rsidR="0036249F" w:rsidRPr="0036249F" w:rsidTr="0036249F">
        <w:trPr>
          <w:jc w:val="center"/>
        </w:trPr>
        <w:tc>
          <w:tcPr>
            <w:tcW w:w="586" w:type="dxa"/>
            <w:vMerge/>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p>
        </w:tc>
        <w:tc>
          <w:tcPr>
            <w:tcW w:w="1134" w:type="dxa"/>
            <w:vMerge/>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p>
        </w:tc>
        <w:tc>
          <w:tcPr>
            <w:tcW w:w="2541"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質量</w:t>
            </w:r>
            <w:r w:rsidRPr="0036249F">
              <w:rPr>
                <w:rFonts w:ascii="ＭＳ ゴシック" w:eastAsia="ＭＳ ゴシック" w:hAnsi="ＭＳ ゴシック" w:cs="ＭＳ明朝"/>
                <w:kern w:val="0"/>
                <w:sz w:val="20"/>
                <w:szCs w:val="20"/>
              </w:rPr>
              <w:t xml:space="preserve"> </w:t>
            </w:r>
            <w:r w:rsidRPr="0036249F">
              <w:rPr>
                <w:rFonts w:ascii="ＭＳ ゴシック" w:eastAsia="ＭＳ ゴシック" w:hAnsi="ＭＳ ゴシック" w:cs="ＭＳ明朝" w:hint="eastAsia"/>
                <w:kern w:val="0"/>
                <w:sz w:val="20"/>
                <w:szCs w:val="20"/>
              </w:rPr>
              <w:t>変化率</w:t>
            </w:r>
          </w:p>
        </w:tc>
        <w:tc>
          <w:tcPr>
            <w:tcW w:w="1144"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w:t>
            </w:r>
          </w:p>
        </w:tc>
        <w:tc>
          <w:tcPr>
            <w:tcW w:w="1560"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w:t>
            </w:r>
            <w:r w:rsidRPr="0036249F">
              <w:rPr>
                <w:rFonts w:ascii="ＭＳ ゴシック" w:eastAsia="ＭＳ ゴシック" w:hAnsi="ＭＳ ゴシック" w:cs="ＭＳ明朝"/>
                <w:kern w:val="0"/>
                <w:sz w:val="20"/>
                <w:szCs w:val="20"/>
              </w:rPr>
              <w:t>3</w:t>
            </w:r>
          </w:p>
        </w:tc>
        <w:tc>
          <w:tcPr>
            <w:tcW w:w="1701"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kern w:val="0"/>
                <w:sz w:val="20"/>
                <w:szCs w:val="20"/>
              </w:rPr>
              <w:t>JIS K 6773</w:t>
            </w:r>
          </w:p>
        </w:tc>
      </w:tr>
      <w:tr w:rsidR="0036249F" w:rsidRPr="0036249F" w:rsidTr="0036249F">
        <w:trPr>
          <w:jc w:val="center"/>
        </w:trPr>
        <w:tc>
          <w:tcPr>
            <w:tcW w:w="586" w:type="dxa"/>
            <w:vMerge/>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p>
        </w:tc>
        <w:tc>
          <w:tcPr>
            <w:tcW w:w="1134" w:type="dxa"/>
            <w:vMerge w:val="restart"/>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食塩水</w:t>
            </w:r>
          </w:p>
        </w:tc>
        <w:tc>
          <w:tcPr>
            <w:tcW w:w="2541"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引張強さ変化率</w:t>
            </w:r>
          </w:p>
        </w:tc>
        <w:tc>
          <w:tcPr>
            <w:tcW w:w="1144"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w:t>
            </w:r>
          </w:p>
        </w:tc>
        <w:tc>
          <w:tcPr>
            <w:tcW w:w="1560"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w:t>
            </w:r>
            <w:r w:rsidRPr="0036249F">
              <w:rPr>
                <w:rFonts w:ascii="ＭＳ ゴシック" w:eastAsia="ＭＳ ゴシック" w:hAnsi="ＭＳ ゴシック" w:cs="ＭＳ明朝"/>
                <w:kern w:val="0"/>
                <w:sz w:val="20"/>
                <w:szCs w:val="20"/>
              </w:rPr>
              <w:t>7</w:t>
            </w:r>
          </w:p>
        </w:tc>
        <w:tc>
          <w:tcPr>
            <w:tcW w:w="1701"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kern w:val="0"/>
                <w:sz w:val="20"/>
                <w:szCs w:val="20"/>
              </w:rPr>
              <w:t>JIS K 6773</w:t>
            </w:r>
          </w:p>
        </w:tc>
      </w:tr>
      <w:tr w:rsidR="0036249F" w:rsidRPr="0036249F" w:rsidTr="0036249F">
        <w:trPr>
          <w:jc w:val="center"/>
        </w:trPr>
        <w:tc>
          <w:tcPr>
            <w:tcW w:w="586" w:type="dxa"/>
            <w:vMerge/>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p>
        </w:tc>
        <w:tc>
          <w:tcPr>
            <w:tcW w:w="1134" w:type="dxa"/>
            <w:vMerge/>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p>
        </w:tc>
        <w:tc>
          <w:tcPr>
            <w:tcW w:w="2541"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伸び</w:t>
            </w:r>
            <w:r w:rsidRPr="0036249F">
              <w:rPr>
                <w:rFonts w:ascii="ＭＳ ゴシック" w:eastAsia="ＭＳ ゴシック" w:hAnsi="ＭＳ ゴシック" w:cs="ＭＳ明朝"/>
                <w:kern w:val="0"/>
                <w:sz w:val="20"/>
                <w:szCs w:val="20"/>
              </w:rPr>
              <w:t xml:space="preserve"> </w:t>
            </w:r>
            <w:r w:rsidRPr="0036249F">
              <w:rPr>
                <w:rFonts w:ascii="ＭＳ ゴシック" w:eastAsia="ＭＳ ゴシック" w:hAnsi="ＭＳ ゴシック" w:cs="ＭＳ明朝" w:hint="eastAsia"/>
                <w:kern w:val="0"/>
                <w:sz w:val="20"/>
                <w:szCs w:val="20"/>
              </w:rPr>
              <w:t>変化率</w:t>
            </w:r>
          </w:p>
        </w:tc>
        <w:tc>
          <w:tcPr>
            <w:tcW w:w="1144"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w:t>
            </w:r>
          </w:p>
        </w:tc>
        <w:tc>
          <w:tcPr>
            <w:tcW w:w="1560"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w:t>
            </w:r>
            <w:r w:rsidRPr="0036249F">
              <w:rPr>
                <w:rFonts w:ascii="ＭＳ ゴシック" w:eastAsia="ＭＳ ゴシック" w:hAnsi="ＭＳ ゴシック" w:cs="ＭＳ明朝"/>
                <w:kern w:val="0"/>
                <w:sz w:val="20"/>
                <w:szCs w:val="20"/>
              </w:rPr>
              <w:t>7</w:t>
            </w:r>
          </w:p>
        </w:tc>
        <w:tc>
          <w:tcPr>
            <w:tcW w:w="1701"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kern w:val="0"/>
                <w:sz w:val="20"/>
                <w:szCs w:val="20"/>
              </w:rPr>
              <w:t>JIS K 6773</w:t>
            </w:r>
          </w:p>
        </w:tc>
      </w:tr>
      <w:tr w:rsidR="0036249F" w:rsidRPr="0036249F" w:rsidTr="0036249F">
        <w:trPr>
          <w:jc w:val="center"/>
        </w:trPr>
        <w:tc>
          <w:tcPr>
            <w:tcW w:w="586" w:type="dxa"/>
            <w:vMerge/>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p>
        </w:tc>
        <w:tc>
          <w:tcPr>
            <w:tcW w:w="1134" w:type="dxa"/>
            <w:vMerge/>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p>
        </w:tc>
        <w:tc>
          <w:tcPr>
            <w:tcW w:w="2541"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質量</w:t>
            </w:r>
            <w:r w:rsidRPr="0036249F">
              <w:rPr>
                <w:rFonts w:ascii="ＭＳ ゴシック" w:eastAsia="ＭＳ ゴシック" w:hAnsi="ＭＳ ゴシック" w:cs="ＭＳ明朝"/>
                <w:kern w:val="0"/>
                <w:sz w:val="20"/>
                <w:szCs w:val="20"/>
              </w:rPr>
              <w:t xml:space="preserve"> </w:t>
            </w:r>
            <w:r w:rsidRPr="0036249F">
              <w:rPr>
                <w:rFonts w:ascii="ＭＳ ゴシック" w:eastAsia="ＭＳ ゴシック" w:hAnsi="ＭＳ ゴシック" w:cs="ＭＳ明朝" w:hint="eastAsia"/>
                <w:kern w:val="0"/>
                <w:sz w:val="20"/>
                <w:szCs w:val="20"/>
              </w:rPr>
              <w:t>変化率</w:t>
            </w:r>
          </w:p>
        </w:tc>
        <w:tc>
          <w:tcPr>
            <w:tcW w:w="1144"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w:t>
            </w:r>
          </w:p>
        </w:tc>
        <w:tc>
          <w:tcPr>
            <w:tcW w:w="1560"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w:t>
            </w:r>
            <w:r w:rsidRPr="0036249F">
              <w:rPr>
                <w:rFonts w:ascii="ＭＳ ゴシック" w:eastAsia="ＭＳ ゴシック" w:hAnsi="ＭＳ ゴシック" w:cs="ＭＳ明朝"/>
                <w:kern w:val="0"/>
                <w:sz w:val="20"/>
                <w:szCs w:val="20"/>
              </w:rPr>
              <w:t>1</w:t>
            </w:r>
          </w:p>
        </w:tc>
        <w:tc>
          <w:tcPr>
            <w:tcW w:w="1701"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kern w:val="0"/>
                <w:sz w:val="20"/>
                <w:szCs w:val="20"/>
              </w:rPr>
              <w:t>JIS K 6773</w:t>
            </w:r>
          </w:p>
        </w:tc>
      </w:tr>
      <w:tr w:rsidR="0036249F" w:rsidRPr="0036249F" w:rsidTr="0036249F">
        <w:trPr>
          <w:jc w:val="center"/>
        </w:trPr>
        <w:tc>
          <w:tcPr>
            <w:tcW w:w="1720" w:type="dxa"/>
            <w:gridSpan w:val="2"/>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柔</w:t>
            </w:r>
            <w:r w:rsidRPr="0036249F">
              <w:rPr>
                <w:rFonts w:ascii="ＭＳ ゴシック" w:eastAsia="ＭＳ ゴシック" w:hAnsi="ＭＳ ゴシック" w:cs="ＭＳ明朝"/>
                <w:kern w:val="0"/>
                <w:sz w:val="20"/>
                <w:szCs w:val="20"/>
              </w:rPr>
              <w:t xml:space="preserve"> </w:t>
            </w:r>
            <w:r w:rsidRPr="0036249F">
              <w:rPr>
                <w:rFonts w:ascii="ＭＳ ゴシック" w:eastAsia="ＭＳ ゴシック" w:hAnsi="ＭＳ ゴシック" w:cs="ＭＳ明朝" w:hint="eastAsia"/>
                <w:kern w:val="0"/>
                <w:sz w:val="20"/>
                <w:szCs w:val="20"/>
              </w:rPr>
              <w:t>軟</w:t>
            </w:r>
            <w:r w:rsidRPr="0036249F">
              <w:rPr>
                <w:rFonts w:ascii="ＭＳ ゴシック" w:eastAsia="ＭＳ ゴシック" w:hAnsi="ＭＳ ゴシック" w:cs="ＭＳ明朝"/>
                <w:kern w:val="0"/>
                <w:sz w:val="20"/>
                <w:szCs w:val="20"/>
              </w:rPr>
              <w:t xml:space="preserve"> </w:t>
            </w:r>
            <w:r w:rsidRPr="0036249F">
              <w:rPr>
                <w:rFonts w:ascii="ＭＳ ゴシック" w:eastAsia="ＭＳ ゴシック" w:hAnsi="ＭＳ ゴシック" w:cs="ＭＳ明朝" w:hint="eastAsia"/>
                <w:kern w:val="0"/>
                <w:sz w:val="20"/>
                <w:szCs w:val="20"/>
              </w:rPr>
              <w:t>性</w:t>
            </w:r>
          </w:p>
        </w:tc>
        <w:tc>
          <w:tcPr>
            <w:tcW w:w="2541"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p>
        </w:tc>
        <w:tc>
          <w:tcPr>
            <w:tcW w:w="1144"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w:t>
            </w:r>
          </w:p>
        </w:tc>
        <w:tc>
          <w:tcPr>
            <w:tcW w:w="1560"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w:t>
            </w:r>
            <w:r w:rsidRPr="0036249F">
              <w:rPr>
                <w:rFonts w:ascii="ＭＳ ゴシック" w:eastAsia="ＭＳ ゴシック" w:hAnsi="ＭＳ ゴシック" w:cs="ＭＳ明朝"/>
                <w:kern w:val="0"/>
                <w:sz w:val="20"/>
                <w:szCs w:val="20"/>
              </w:rPr>
              <w:t>30</w:t>
            </w:r>
            <w:r w:rsidRPr="0036249F">
              <w:rPr>
                <w:rFonts w:ascii="ＭＳ ゴシック" w:eastAsia="ＭＳ ゴシック" w:hAnsi="ＭＳ ゴシック" w:cs="ＭＳ明朝" w:hint="eastAsia"/>
                <w:kern w:val="0"/>
                <w:sz w:val="20"/>
                <w:szCs w:val="20"/>
              </w:rPr>
              <w:t>°以下</w:t>
            </w:r>
          </w:p>
        </w:tc>
        <w:tc>
          <w:tcPr>
            <w:tcW w:w="1701"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kern w:val="0"/>
                <w:sz w:val="20"/>
                <w:szCs w:val="20"/>
              </w:rPr>
              <w:t>JIS K 6773</w:t>
            </w:r>
          </w:p>
        </w:tc>
      </w:tr>
      <w:tr w:rsidR="0036249F" w:rsidRPr="0036249F" w:rsidTr="0036249F">
        <w:trPr>
          <w:jc w:val="center"/>
        </w:trPr>
        <w:tc>
          <w:tcPr>
            <w:tcW w:w="1720" w:type="dxa"/>
            <w:gridSpan w:val="2"/>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引裂強さ</w:t>
            </w:r>
          </w:p>
        </w:tc>
        <w:tc>
          <w:tcPr>
            <w:tcW w:w="2541"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p>
        </w:tc>
        <w:tc>
          <w:tcPr>
            <w:tcW w:w="1144" w:type="dxa"/>
            <w:vAlign w:val="center"/>
          </w:tcPr>
          <w:p w:rsidR="0036249F" w:rsidRPr="0036249F" w:rsidRDefault="0036249F" w:rsidP="0036249F">
            <w:pPr>
              <w:autoSpaceDE w:val="0"/>
              <w:autoSpaceDN w:val="0"/>
              <w:adjustRightInd w:val="0"/>
              <w:snapToGrid w:val="0"/>
              <w:jc w:val="center"/>
              <w:rPr>
                <w:rFonts w:ascii="ＭＳ ゴシック" w:eastAsia="ＭＳ ゴシック" w:hAnsi="ＭＳ ゴシック" w:cs="ＭＳ明朝"/>
                <w:kern w:val="0"/>
                <w:sz w:val="20"/>
                <w:szCs w:val="20"/>
              </w:rPr>
            </w:pPr>
            <w:r w:rsidRPr="0036249F">
              <w:rPr>
                <w:rFonts w:ascii="ＭＳ ゴシック" w:eastAsia="ＭＳ ゴシック" w:hAnsi="ＭＳ ゴシック" w:cs="ＭＳ明朝" w:hint="eastAsia"/>
                <w:kern w:val="0"/>
                <w:sz w:val="20"/>
                <w:szCs w:val="20"/>
              </w:rPr>
              <w:t>Ｎ</w:t>
            </w:r>
            <w:r w:rsidRPr="0036249F">
              <w:rPr>
                <w:rFonts w:ascii="ＭＳ ゴシック" w:eastAsia="ＭＳ ゴシック" w:hAnsi="ＭＳ ゴシック" w:cs="ＭＳ明朝"/>
                <w:kern w:val="0"/>
                <w:sz w:val="20"/>
                <w:szCs w:val="20"/>
              </w:rPr>
              <w:t>/</w:t>
            </w:r>
            <w:r w:rsidRPr="0036249F">
              <w:rPr>
                <w:rFonts w:ascii="ＭＳ ゴシック" w:eastAsia="ＭＳ ゴシック" w:hAnsi="ＭＳ ゴシック" w:cs="ＭＳ明朝" w:hint="eastAsia"/>
                <w:kern w:val="0"/>
                <w:sz w:val="20"/>
                <w:szCs w:val="20"/>
              </w:rPr>
              <w:t>ｍ</w:t>
            </w:r>
          </w:p>
          <w:p w:rsidR="0036249F" w:rsidRPr="0036249F" w:rsidRDefault="0036249F" w:rsidP="0036249F">
            <w:pPr>
              <w:autoSpaceDE w:val="0"/>
              <w:autoSpaceDN w:val="0"/>
              <w:adjustRightInd w:val="0"/>
              <w:snapToGri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kern w:val="0"/>
                <w:sz w:val="20"/>
                <w:szCs w:val="20"/>
              </w:rPr>
              <w:t>(kgf/cm)</w:t>
            </w:r>
          </w:p>
        </w:tc>
        <w:tc>
          <w:tcPr>
            <w:tcW w:w="1560" w:type="dxa"/>
            <w:vAlign w:val="center"/>
          </w:tcPr>
          <w:p w:rsidR="0036249F" w:rsidRPr="0036249F" w:rsidRDefault="0036249F" w:rsidP="0036249F">
            <w:pPr>
              <w:autoSpaceDE w:val="0"/>
              <w:autoSpaceDN w:val="0"/>
              <w:adjustRightInd w:val="0"/>
              <w:snapToGrid w:val="0"/>
              <w:jc w:val="left"/>
              <w:rPr>
                <w:rFonts w:ascii="ＭＳ ゴシック" w:eastAsia="ＭＳ ゴシック" w:hAnsi="ＭＳ ゴシック" w:cs="ＭＳ明朝"/>
                <w:kern w:val="0"/>
                <w:sz w:val="20"/>
                <w:szCs w:val="20"/>
              </w:rPr>
            </w:pPr>
            <w:r w:rsidRPr="0036249F">
              <w:rPr>
                <w:rFonts w:ascii="ＭＳ ゴシック" w:eastAsia="ＭＳ ゴシック" w:hAnsi="ＭＳ ゴシック" w:cs="ＭＳ明朝"/>
                <w:kern w:val="0"/>
                <w:sz w:val="20"/>
                <w:szCs w:val="20"/>
              </w:rPr>
              <w:t>58800</w:t>
            </w:r>
            <w:r w:rsidRPr="0036249F">
              <w:rPr>
                <w:rFonts w:ascii="ＭＳ ゴシック" w:eastAsia="ＭＳ ゴシック" w:hAnsi="ＭＳ ゴシック" w:cs="ＭＳ明朝" w:hint="eastAsia"/>
                <w:kern w:val="0"/>
                <w:sz w:val="20"/>
                <w:szCs w:val="20"/>
              </w:rPr>
              <w:t>以上</w:t>
            </w:r>
          </w:p>
          <w:p w:rsidR="0036249F" w:rsidRPr="0036249F" w:rsidRDefault="0036249F" w:rsidP="0036249F">
            <w:pPr>
              <w:autoSpaceDE w:val="0"/>
              <w:autoSpaceDN w:val="0"/>
              <w:adjustRightInd w:val="0"/>
              <w:snapToGri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hint="eastAsia"/>
                <w:kern w:val="0"/>
                <w:sz w:val="20"/>
                <w:szCs w:val="20"/>
              </w:rPr>
              <w:t>（</w:t>
            </w:r>
            <w:r w:rsidRPr="0036249F">
              <w:rPr>
                <w:rFonts w:ascii="ＭＳ ゴシック" w:eastAsia="ＭＳ ゴシック" w:hAnsi="ＭＳ ゴシック" w:cs="ＭＳ明朝"/>
                <w:kern w:val="0"/>
                <w:sz w:val="20"/>
                <w:szCs w:val="20"/>
              </w:rPr>
              <w:t>60</w:t>
            </w:r>
            <w:r w:rsidRPr="0036249F">
              <w:rPr>
                <w:rFonts w:ascii="ＭＳ ゴシック" w:eastAsia="ＭＳ ゴシック" w:hAnsi="ＭＳ ゴシック" w:cs="ＭＳ明朝" w:hint="eastAsia"/>
                <w:kern w:val="0"/>
                <w:sz w:val="20"/>
                <w:szCs w:val="20"/>
              </w:rPr>
              <w:t>以上）</w:t>
            </w:r>
          </w:p>
        </w:tc>
        <w:tc>
          <w:tcPr>
            <w:tcW w:w="1701" w:type="dxa"/>
            <w:vAlign w:val="center"/>
          </w:tcPr>
          <w:p w:rsidR="0036249F" w:rsidRPr="0036249F" w:rsidRDefault="0036249F" w:rsidP="0036249F">
            <w:pPr>
              <w:autoSpaceDE w:val="0"/>
              <w:autoSpaceDN w:val="0"/>
              <w:adjustRightInd w:val="0"/>
              <w:jc w:val="center"/>
              <w:rPr>
                <w:rFonts w:ascii="ＭＳ ゴシック" w:eastAsia="ＭＳ ゴシック" w:hAnsi="ＭＳ ゴシック"/>
                <w:kern w:val="0"/>
                <w:sz w:val="20"/>
                <w:szCs w:val="20"/>
              </w:rPr>
            </w:pPr>
            <w:r w:rsidRPr="0036249F">
              <w:rPr>
                <w:rFonts w:ascii="ＭＳ ゴシック" w:eastAsia="ＭＳ ゴシック" w:hAnsi="ＭＳ ゴシック" w:cs="ＭＳ明朝"/>
                <w:kern w:val="0"/>
                <w:sz w:val="20"/>
                <w:szCs w:val="20"/>
              </w:rPr>
              <w:t>JIS K 6252</w:t>
            </w:r>
          </w:p>
        </w:tc>
      </w:tr>
    </w:tbl>
    <w:p w:rsidR="0036249F" w:rsidRDefault="0036249F" w:rsidP="0036249F">
      <w:pPr>
        <w:autoSpaceDE w:val="0"/>
        <w:autoSpaceDN w:val="0"/>
        <w:adjustRightInd w:val="0"/>
        <w:ind w:firstLineChars="200" w:firstLine="420"/>
        <w:jc w:val="left"/>
        <w:rPr>
          <w:rFonts w:ascii="HG丸ｺﾞｼｯｸM-PRO" w:eastAsia="HG丸ｺﾞｼｯｸM-PRO" w:cs="MS-Mincho"/>
          <w:kern w:val="0"/>
          <w:szCs w:val="21"/>
        </w:rPr>
      </w:pPr>
      <w:r w:rsidRPr="0036249F">
        <w:rPr>
          <w:rFonts w:ascii="HG丸ｺﾞｼｯｸM-PRO" w:eastAsia="HG丸ｺﾞｼｯｸM-PRO" w:cs="MS-Mincho" w:hint="eastAsia"/>
          <w:kern w:val="0"/>
          <w:szCs w:val="21"/>
        </w:rPr>
        <w:t>※公的試験機関のみの試験項目</w:t>
      </w:r>
    </w:p>
    <w:p w:rsidR="0036249F" w:rsidRDefault="0036249F" w:rsidP="00F32846">
      <w:pPr>
        <w:autoSpaceDE w:val="0"/>
        <w:autoSpaceDN w:val="0"/>
        <w:adjustRightInd w:val="0"/>
        <w:jc w:val="left"/>
        <w:rPr>
          <w:rFonts w:ascii="HG丸ｺﾞｼｯｸM-PRO" w:eastAsia="HG丸ｺﾞｼｯｸM-PRO" w:cs="MS-Mincho"/>
          <w:kern w:val="0"/>
          <w:szCs w:val="21"/>
        </w:rPr>
      </w:pPr>
    </w:p>
    <w:p w:rsidR="0036249F" w:rsidRDefault="00C16103" w:rsidP="00F32846">
      <w:pPr>
        <w:autoSpaceDE w:val="0"/>
        <w:autoSpaceDN w:val="0"/>
        <w:adjustRightInd w:val="0"/>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r w:rsidR="0036249F" w:rsidRPr="0036249F">
        <w:rPr>
          <w:rFonts w:ascii="HG丸ｺﾞｼｯｸM-PRO" w:eastAsia="HG丸ｺﾞｼｯｸM-PRO" w:cs="MS-Mincho" w:hint="eastAsia"/>
          <w:kern w:val="0"/>
          <w:szCs w:val="21"/>
        </w:rPr>
        <w:lastRenderedPageBreak/>
        <w:t>⑤ 被覆材の品質規格は表１－３によるものとする。</w:t>
      </w:r>
    </w:p>
    <w:p w:rsidR="00C16103" w:rsidRDefault="00C16103" w:rsidP="00F32846">
      <w:pPr>
        <w:autoSpaceDE w:val="0"/>
        <w:autoSpaceDN w:val="0"/>
        <w:adjustRightInd w:val="0"/>
        <w:jc w:val="left"/>
        <w:rPr>
          <w:rFonts w:ascii="HG丸ｺﾞｼｯｸM-PRO" w:eastAsia="HG丸ｺﾞｼｯｸM-PRO" w:cs="MS-Mincho"/>
          <w:kern w:val="0"/>
          <w:szCs w:val="21"/>
        </w:rPr>
      </w:pPr>
    </w:p>
    <w:p w:rsidR="00C16103" w:rsidRPr="00C16103" w:rsidRDefault="00C16103" w:rsidP="00C16103">
      <w:pPr>
        <w:autoSpaceDE w:val="0"/>
        <w:autoSpaceDN w:val="0"/>
        <w:adjustRightInd w:val="0"/>
        <w:jc w:val="center"/>
        <w:rPr>
          <w:rFonts w:ascii="HG丸ｺﾞｼｯｸM-PRO" w:eastAsia="HG丸ｺﾞｼｯｸM-PRO" w:cs="MS-Gothic"/>
          <w:b/>
          <w:kern w:val="0"/>
          <w:szCs w:val="21"/>
        </w:rPr>
      </w:pPr>
      <w:r w:rsidRPr="00C16103">
        <w:rPr>
          <w:rFonts w:ascii="HG丸ｺﾞｼｯｸM-PRO" w:eastAsia="HG丸ｺﾞｼｯｸM-PRO" w:cs="MS-Gothic" w:hint="eastAsia"/>
          <w:b/>
          <w:kern w:val="0"/>
          <w:szCs w:val="21"/>
        </w:rPr>
        <w:t>表１－３ 補強布付き繊維性フェルト（厚さ:10mm）の品質規格</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7"/>
        <w:gridCol w:w="1331"/>
        <w:gridCol w:w="1363"/>
        <w:gridCol w:w="1417"/>
        <w:gridCol w:w="1701"/>
      </w:tblGrid>
      <w:tr w:rsidR="00C16103" w:rsidRPr="00C16103" w:rsidTr="00C16103">
        <w:trPr>
          <w:jc w:val="center"/>
        </w:trPr>
        <w:tc>
          <w:tcPr>
            <w:tcW w:w="1417" w:type="dxa"/>
            <w:vAlign w:val="center"/>
          </w:tcPr>
          <w:p w:rsidR="00C16103" w:rsidRPr="00C16103" w:rsidRDefault="00C16103" w:rsidP="00C16103">
            <w:pPr>
              <w:autoSpaceDE w:val="0"/>
              <w:autoSpaceDN w:val="0"/>
              <w:adjustRightInd w:val="0"/>
              <w:jc w:val="center"/>
              <w:rPr>
                <w:rFonts w:ascii="ＭＳ ゴシック" w:eastAsia="ＭＳ ゴシック" w:hAnsi="ＭＳ ゴシック"/>
                <w:kern w:val="0"/>
                <w:sz w:val="20"/>
                <w:szCs w:val="20"/>
              </w:rPr>
            </w:pPr>
            <w:r w:rsidRPr="00C16103">
              <w:rPr>
                <w:rFonts w:ascii="ＭＳ ゴシック" w:eastAsia="ＭＳ ゴシック" w:hAnsi="ＭＳ ゴシック" w:cs="ＭＳ明朝" w:hint="eastAsia"/>
                <w:kern w:val="0"/>
                <w:sz w:val="20"/>
                <w:szCs w:val="20"/>
              </w:rPr>
              <w:t>試験項目</w:t>
            </w:r>
          </w:p>
        </w:tc>
        <w:tc>
          <w:tcPr>
            <w:tcW w:w="1331" w:type="dxa"/>
            <w:vAlign w:val="center"/>
          </w:tcPr>
          <w:p w:rsidR="00C16103" w:rsidRPr="00C16103" w:rsidRDefault="00C16103" w:rsidP="00C16103">
            <w:pPr>
              <w:autoSpaceDE w:val="0"/>
              <w:autoSpaceDN w:val="0"/>
              <w:adjustRightInd w:val="0"/>
              <w:jc w:val="center"/>
              <w:rPr>
                <w:rFonts w:ascii="ＭＳ ゴシック" w:eastAsia="ＭＳ ゴシック" w:hAnsi="ＭＳ ゴシック"/>
                <w:kern w:val="0"/>
                <w:sz w:val="20"/>
                <w:szCs w:val="20"/>
              </w:rPr>
            </w:pPr>
            <w:r w:rsidRPr="00C16103">
              <w:rPr>
                <w:rFonts w:ascii="ＭＳ ゴシック" w:eastAsia="ＭＳ ゴシック" w:hAnsi="ＭＳ ゴシック" w:cs="ＭＳ明朝" w:hint="eastAsia"/>
                <w:kern w:val="0"/>
                <w:sz w:val="20"/>
                <w:szCs w:val="20"/>
              </w:rPr>
              <w:t>内容</w:t>
            </w:r>
          </w:p>
        </w:tc>
        <w:tc>
          <w:tcPr>
            <w:tcW w:w="1363" w:type="dxa"/>
            <w:vAlign w:val="center"/>
          </w:tcPr>
          <w:p w:rsidR="00C16103" w:rsidRPr="00C16103" w:rsidRDefault="00C16103" w:rsidP="00C16103">
            <w:pPr>
              <w:autoSpaceDE w:val="0"/>
              <w:autoSpaceDN w:val="0"/>
              <w:adjustRightInd w:val="0"/>
              <w:jc w:val="center"/>
              <w:rPr>
                <w:rFonts w:ascii="ＭＳ ゴシック" w:eastAsia="ＭＳ ゴシック" w:hAnsi="ＭＳ ゴシック"/>
                <w:kern w:val="0"/>
                <w:sz w:val="20"/>
                <w:szCs w:val="20"/>
              </w:rPr>
            </w:pPr>
            <w:r w:rsidRPr="00C16103">
              <w:rPr>
                <w:rFonts w:ascii="ＭＳ ゴシック" w:eastAsia="ＭＳ ゴシック" w:hAnsi="ＭＳ ゴシック" w:cs="ＭＳ明朝" w:hint="eastAsia"/>
                <w:kern w:val="0"/>
                <w:sz w:val="20"/>
                <w:szCs w:val="20"/>
              </w:rPr>
              <w:t>単位</w:t>
            </w:r>
          </w:p>
        </w:tc>
        <w:tc>
          <w:tcPr>
            <w:tcW w:w="1417" w:type="dxa"/>
            <w:vAlign w:val="center"/>
          </w:tcPr>
          <w:p w:rsidR="00C16103" w:rsidRPr="00C16103" w:rsidRDefault="00C16103" w:rsidP="00C16103">
            <w:pPr>
              <w:autoSpaceDE w:val="0"/>
              <w:autoSpaceDN w:val="0"/>
              <w:adjustRightInd w:val="0"/>
              <w:jc w:val="center"/>
              <w:rPr>
                <w:rFonts w:ascii="ＭＳ ゴシック" w:eastAsia="ＭＳ ゴシック" w:hAnsi="ＭＳ ゴシック"/>
                <w:kern w:val="0"/>
                <w:sz w:val="20"/>
                <w:szCs w:val="20"/>
              </w:rPr>
            </w:pPr>
            <w:r w:rsidRPr="00C16103">
              <w:rPr>
                <w:rFonts w:ascii="ＭＳ ゴシック" w:eastAsia="ＭＳ ゴシック" w:hAnsi="ＭＳ ゴシック" w:cs="ＭＳ明朝" w:hint="eastAsia"/>
                <w:kern w:val="0"/>
                <w:sz w:val="20"/>
                <w:szCs w:val="20"/>
              </w:rPr>
              <w:t>規格値</w:t>
            </w:r>
          </w:p>
        </w:tc>
        <w:tc>
          <w:tcPr>
            <w:tcW w:w="1701" w:type="dxa"/>
            <w:vAlign w:val="center"/>
          </w:tcPr>
          <w:p w:rsidR="00C16103" w:rsidRPr="00C16103" w:rsidRDefault="00C16103" w:rsidP="00C16103">
            <w:pPr>
              <w:autoSpaceDE w:val="0"/>
              <w:autoSpaceDN w:val="0"/>
              <w:adjustRightInd w:val="0"/>
              <w:jc w:val="center"/>
              <w:rPr>
                <w:rFonts w:ascii="ＭＳ ゴシック" w:eastAsia="ＭＳ ゴシック" w:hAnsi="ＭＳ ゴシック"/>
                <w:kern w:val="0"/>
                <w:sz w:val="20"/>
                <w:szCs w:val="20"/>
              </w:rPr>
            </w:pPr>
            <w:r w:rsidRPr="00C16103">
              <w:rPr>
                <w:rFonts w:ascii="ＭＳ ゴシック" w:eastAsia="ＭＳ ゴシック" w:hAnsi="ＭＳ ゴシック" w:cs="ＭＳ明朝" w:hint="eastAsia"/>
                <w:kern w:val="0"/>
                <w:sz w:val="20"/>
                <w:szCs w:val="20"/>
              </w:rPr>
              <w:t>試験方法</w:t>
            </w:r>
          </w:p>
        </w:tc>
      </w:tr>
      <w:tr w:rsidR="00C16103" w:rsidRPr="00C16103" w:rsidTr="00C16103">
        <w:trPr>
          <w:jc w:val="center"/>
        </w:trPr>
        <w:tc>
          <w:tcPr>
            <w:tcW w:w="1417" w:type="dxa"/>
            <w:vAlign w:val="center"/>
          </w:tcPr>
          <w:p w:rsidR="00C16103" w:rsidRPr="00C16103" w:rsidRDefault="00C16103" w:rsidP="00C16103">
            <w:pPr>
              <w:autoSpaceDE w:val="0"/>
              <w:autoSpaceDN w:val="0"/>
              <w:adjustRightInd w:val="0"/>
              <w:jc w:val="center"/>
              <w:rPr>
                <w:rFonts w:ascii="ＭＳ ゴシック" w:eastAsia="ＭＳ ゴシック" w:hAnsi="ＭＳ ゴシック"/>
                <w:kern w:val="0"/>
                <w:sz w:val="20"/>
                <w:szCs w:val="20"/>
              </w:rPr>
            </w:pPr>
            <w:r w:rsidRPr="00C16103">
              <w:rPr>
                <w:rFonts w:ascii="ＭＳ ゴシック" w:eastAsia="ＭＳ ゴシック" w:hAnsi="ＭＳ ゴシック" w:cs="ＭＳ明朝" w:hint="eastAsia"/>
                <w:kern w:val="0"/>
                <w:sz w:val="20"/>
                <w:szCs w:val="20"/>
              </w:rPr>
              <w:t>密度</w:t>
            </w:r>
          </w:p>
        </w:tc>
        <w:tc>
          <w:tcPr>
            <w:tcW w:w="1331" w:type="dxa"/>
            <w:vAlign w:val="center"/>
          </w:tcPr>
          <w:p w:rsidR="00C16103" w:rsidRPr="00C16103" w:rsidRDefault="00C16103" w:rsidP="00C16103">
            <w:pPr>
              <w:autoSpaceDE w:val="0"/>
              <w:autoSpaceDN w:val="0"/>
              <w:adjustRightInd w:val="0"/>
              <w:jc w:val="center"/>
              <w:rPr>
                <w:rFonts w:ascii="ＭＳ ゴシック" w:eastAsia="ＭＳ ゴシック" w:hAnsi="ＭＳ ゴシック"/>
                <w:kern w:val="0"/>
                <w:sz w:val="20"/>
                <w:szCs w:val="20"/>
              </w:rPr>
            </w:pPr>
          </w:p>
        </w:tc>
        <w:tc>
          <w:tcPr>
            <w:tcW w:w="1363" w:type="dxa"/>
            <w:vAlign w:val="center"/>
          </w:tcPr>
          <w:p w:rsidR="00C16103" w:rsidRPr="00C16103" w:rsidRDefault="00C16103" w:rsidP="00C16103">
            <w:pPr>
              <w:autoSpaceDE w:val="0"/>
              <w:autoSpaceDN w:val="0"/>
              <w:adjustRightInd w:val="0"/>
              <w:jc w:val="center"/>
              <w:rPr>
                <w:rFonts w:ascii="ＭＳ ゴシック" w:eastAsia="ＭＳ ゴシック" w:hAnsi="ＭＳ ゴシック"/>
                <w:kern w:val="0"/>
                <w:sz w:val="20"/>
                <w:szCs w:val="20"/>
              </w:rPr>
            </w:pPr>
            <w:r w:rsidRPr="00C16103">
              <w:rPr>
                <w:rFonts w:ascii="ＭＳ ゴシック" w:eastAsia="ＭＳ ゴシック" w:hAnsi="ＭＳ ゴシック" w:cs="ＭＳ明朝" w:hint="eastAsia"/>
                <w:kern w:val="0"/>
                <w:sz w:val="20"/>
                <w:szCs w:val="20"/>
              </w:rPr>
              <w:t>ｇ／</w:t>
            </w:r>
            <w:r w:rsidRPr="00C16103">
              <w:rPr>
                <w:rFonts w:ascii="ＭＳ ゴシック" w:eastAsia="ＭＳ ゴシック" w:hAnsi="ＭＳ ゴシック" w:cs="ＭＳ明朝"/>
                <w:kern w:val="0"/>
                <w:sz w:val="20"/>
                <w:szCs w:val="20"/>
              </w:rPr>
              <w:t>cm</w:t>
            </w:r>
            <w:r w:rsidRPr="00C16103">
              <w:rPr>
                <w:rFonts w:ascii="ＭＳ ゴシック" w:eastAsia="ＭＳ ゴシック" w:hAnsi="ＭＳ ゴシック" w:cs="ＭＳ明朝"/>
                <w:kern w:val="0"/>
                <w:sz w:val="20"/>
                <w:szCs w:val="20"/>
                <w:vertAlign w:val="superscript"/>
              </w:rPr>
              <w:t>3</w:t>
            </w:r>
          </w:p>
        </w:tc>
        <w:tc>
          <w:tcPr>
            <w:tcW w:w="1417" w:type="dxa"/>
            <w:vAlign w:val="center"/>
          </w:tcPr>
          <w:p w:rsidR="00C16103" w:rsidRPr="00C16103" w:rsidRDefault="00C16103" w:rsidP="00C16103">
            <w:pPr>
              <w:autoSpaceDE w:val="0"/>
              <w:autoSpaceDN w:val="0"/>
              <w:adjustRightInd w:val="0"/>
              <w:jc w:val="center"/>
              <w:rPr>
                <w:rFonts w:ascii="ＭＳ ゴシック" w:eastAsia="ＭＳ ゴシック" w:hAnsi="ＭＳ ゴシック"/>
                <w:kern w:val="0"/>
                <w:sz w:val="20"/>
                <w:szCs w:val="20"/>
              </w:rPr>
            </w:pPr>
            <w:r w:rsidRPr="00C16103">
              <w:rPr>
                <w:rFonts w:ascii="ＭＳ ゴシック" w:eastAsia="ＭＳ ゴシック" w:hAnsi="ＭＳ ゴシック" w:cs="ＭＳ明朝"/>
                <w:kern w:val="0"/>
                <w:sz w:val="20"/>
                <w:szCs w:val="20"/>
              </w:rPr>
              <w:t>0.13</w:t>
            </w:r>
            <w:r w:rsidRPr="00C16103">
              <w:rPr>
                <w:rFonts w:ascii="ＭＳ ゴシック" w:eastAsia="ＭＳ ゴシック" w:hAnsi="ＭＳ ゴシック" w:cs="ＭＳ明朝" w:hint="eastAsia"/>
                <w:kern w:val="0"/>
                <w:sz w:val="20"/>
                <w:szCs w:val="20"/>
              </w:rPr>
              <w:t>以上</w:t>
            </w:r>
          </w:p>
        </w:tc>
        <w:tc>
          <w:tcPr>
            <w:tcW w:w="1701" w:type="dxa"/>
            <w:vAlign w:val="center"/>
          </w:tcPr>
          <w:p w:rsidR="00C16103" w:rsidRPr="00C16103" w:rsidRDefault="00C16103" w:rsidP="00C16103">
            <w:pPr>
              <w:autoSpaceDE w:val="0"/>
              <w:autoSpaceDN w:val="0"/>
              <w:adjustRightInd w:val="0"/>
              <w:jc w:val="center"/>
              <w:rPr>
                <w:rFonts w:ascii="ＭＳ ゴシック" w:eastAsia="ＭＳ ゴシック" w:hAnsi="ＭＳ ゴシック"/>
                <w:kern w:val="0"/>
                <w:sz w:val="20"/>
                <w:szCs w:val="20"/>
              </w:rPr>
            </w:pPr>
            <w:r w:rsidRPr="00C16103">
              <w:rPr>
                <w:rFonts w:ascii="ＭＳ ゴシック" w:eastAsia="ＭＳ ゴシック" w:hAnsi="ＭＳ ゴシック"/>
                <w:kern w:val="0"/>
                <w:sz w:val="20"/>
                <w:szCs w:val="20"/>
              </w:rPr>
              <w:t>JIS L 3204</w:t>
            </w:r>
          </w:p>
        </w:tc>
      </w:tr>
      <w:tr w:rsidR="00C16103" w:rsidRPr="00C16103" w:rsidTr="00C16103">
        <w:trPr>
          <w:jc w:val="center"/>
        </w:trPr>
        <w:tc>
          <w:tcPr>
            <w:tcW w:w="1417" w:type="dxa"/>
            <w:vAlign w:val="center"/>
          </w:tcPr>
          <w:p w:rsidR="00C16103" w:rsidRPr="00C16103" w:rsidRDefault="00C16103" w:rsidP="00C16103">
            <w:pPr>
              <w:autoSpaceDE w:val="0"/>
              <w:autoSpaceDN w:val="0"/>
              <w:adjustRightInd w:val="0"/>
              <w:jc w:val="center"/>
              <w:rPr>
                <w:rFonts w:ascii="ＭＳ ゴシック" w:eastAsia="ＭＳ ゴシック" w:hAnsi="ＭＳ ゴシック"/>
                <w:kern w:val="0"/>
                <w:sz w:val="20"/>
                <w:szCs w:val="20"/>
              </w:rPr>
            </w:pPr>
            <w:r w:rsidRPr="00C16103">
              <w:rPr>
                <w:rFonts w:ascii="ＭＳ ゴシック" w:eastAsia="ＭＳ ゴシック" w:hAnsi="ＭＳ ゴシック" w:cs="ＭＳ明朝" w:hint="eastAsia"/>
                <w:kern w:val="0"/>
                <w:sz w:val="20"/>
                <w:szCs w:val="20"/>
              </w:rPr>
              <w:t>圧縮率</w:t>
            </w:r>
          </w:p>
        </w:tc>
        <w:tc>
          <w:tcPr>
            <w:tcW w:w="1331" w:type="dxa"/>
            <w:vAlign w:val="center"/>
          </w:tcPr>
          <w:p w:rsidR="00C16103" w:rsidRPr="00C16103" w:rsidRDefault="00C16103" w:rsidP="00C16103">
            <w:pPr>
              <w:autoSpaceDE w:val="0"/>
              <w:autoSpaceDN w:val="0"/>
              <w:adjustRightInd w:val="0"/>
              <w:jc w:val="center"/>
              <w:rPr>
                <w:rFonts w:ascii="ＭＳ ゴシック" w:eastAsia="ＭＳ ゴシック" w:hAnsi="ＭＳ ゴシック"/>
                <w:kern w:val="0"/>
                <w:sz w:val="20"/>
                <w:szCs w:val="20"/>
              </w:rPr>
            </w:pPr>
          </w:p>
        </w:tc>
        <w:tc>
          <w:tcPr>
            <w:tcW w:w="1363" w:type="dxa"/>
            <w:vAlign w:val="center"/>
          </w:tcPr>
          <w:p w:rsidR="00C16103" w:rsidRPr="00C16103" w:rsidRDefault="00C16103" w:rsidP="00C16103">
            <w:pPr>
              <w:autoSpaceDE w:val="0"/>
              <w:autoSpaceDN w:val="0"/>
              <w:adjustRightInd w:val="0"/>
              <w:jc w:val="center"/>
              <w:rPr>
                <w:rFonts w:ascii="ＭＳ ゴシック" w:eastAsia="ＭＳ ゴシック" w:hAnsi="ＭＳ ゴシック"/>
                <w:kern w:val="0"/>
                <w:sz w:val="20"/>
                <w:szCs w:val="20"/>
              </w:rPr>
            </w:pPr>
            <w:r w:rsidRPr="00C16103">
              <w:rPr>
                <w:rFonts w:ascii="ＭＳ ゴシック" w:eastAsia="ＭＳ ゴシック" w:hAnsi="ＭＳ ゴシック" w:cs="ＭＳ明朝" w:hint="eastAsia"/>
                <w:kern w:val="0"/>
                <w:sz w:val="20"/>
                <w:szCs w:val="20"/>
              </w:rPr>
              <w:t>％</w:t>
            </w:r>
          </w:p>
        </w:tc>
        <w:tc>
          <w:tcPr>
            <w:tcW w:w="1417" w:type="dxa"/>
            <w:vAlign w:val="center"/>
          </w:tcPr>
          <w:p w:rsidR="00C16103" w:rsidRPr="00C16103" w:rsidRDefault="00C16103" w:rsidP="00C16103">
            <w:pPr>
              <w:autoSpaceDE w:val="0"/>
              <w:autoSpaceDN w:val="0"/>
              <w:adjustRightInd w:val="0"/>
              <w:jc w:val="center"/>
              <w:rPr>
                <w:rFonts w:ascii="ＭＳ ゴシック" w:eastAsia="ＭＳ ゴシック" w:hAnsi="ＭＳ ゴシック"/>
                <w:kern w:val="0"/>
                <w:sz w:val="20"/>
                <w:szCs w:val="20"/>
              </w:rPr>
            </w:pPr>
            <w:r w:rsidRPr="00C16103">
              <w:rPr>
                <w:rFonts w:ascii="ＭＳ ゴシック" w:eastAsia="ＭＳ ゴシック" w:hAnsi="ＭＳ ゴシック" w:cs="ＭＳ明朝"/>
                <w:kern w:val="0"/>
                <w:sz w:val="20"/>
                <w:szCs w:val="20"/>
              </w:rPr>
              <w:t>15</w:t>
            </w:r>
            <w:r w:rsidRPr="00C16103">
              <w:rPr>
                <w:rFonts w:ascii="ＭＳ ゴシック" w:eastAsia="ＭＳ ゴシック" w:hAnsi="ＭＳ ゴシック" w:cs="ＭＳ明朝" w:hint="eastAsia"/>
                <w:kern w:val="0"/>
                <w:sz w:val="20"/>
                <w:szCs w:val="20"/>
              </w:rPr>
              <w:t>以下</w:t>
            </w:r>
          </w:p>
        </w:tc>
        <w:tc>
          <w:tcPr>
            <w:tcW w:w="1701" w:type="dxa"/>
            <w:vAlign w:val="center"/>
          </w:tcPr>
          <w:p w:rsidR="00C16103" w:rsidRPr="00C16103" w:rsidRDefault="00C16103" w:rsidP="00C16103">
            <w:pPr>
              <w:autoSpaceDE w:val="0"/>
              <w:autoSpaceDN w:val="0"/>
              <w:adjustRightInd w:val="0"/>
              <w:jc w:val="center"/>
              <w:rPr>
                <w:rFonts w:ascii="ＭＳ ゴシック" w:eastAsia="ＭＳ ゴシック" w:hAnsi="ＭＳ ゴシック"/>
                <w:kern w:val="0"/>
                <w:sz w:val="20"/>
                <w:szCs w:val="20"/>
              </w:rPr>
            </w:pPr>
            <w:r w:rsidRPr="00C16103">
              <w:rPr>
                <w:rFonts w:ascii="ＭＳ ゴシック" w:eastAsia="ＭＳ ゴシック" w:hAnsi="ＭＳ ゴシック"/>
                <w:kern w:val="0"/>
                <w:sz w:val="20"/>
                <w:szCs w:val="20"/>
              </w:rPr>
              <w:t>JIS L 3204</w:t>
            </w:r>
          </w:p>
        </w:tc>
      </w:tr>
      <w:tr w:rsidR="00C16103" w:rsidRPr="00C16103" w:rsidTr="00C16103">
        <w:trPr>
          <w:jc w:val="center"/>
        </w:trPr>
        <w:tc>
          <w:tcPr>
            <w:tcW w:w="1417" w:type="dxa"/>
            <w:vAlign w:val="center"/>
          </w:tcPr>
          <w:p w:rsidR="00C16103" w:rsidRPr="00C16103" w:rsidRDefault="00C16103" w:rsidP="00C16103">
            <w:pPr>
              <w:autoSpaceDE w:val="0"/>
              <w:autoSpaceDN w:val="0"/>
              <w:adjustRightInd w:val="0"/>
              <w:jc w:val="center"/>
              <w:rPr>
                <w:rFonts w:ascii="ＭＳ ゴシック" w:eastAsia="ＭＳ ゴシック" w:hAnsi="ＭＳ ゴシック"/>
                <w:kern w:val="0"/>
                <w:sz w:val="20"/>
                <w:szCs w:val="20"/>
              </w:rPr>
            </w:pPr>
            <w:r w:rsidRPr="00C16103">
              <w:rPr>
                <w:rFonts w:ascii="ＭＳ ゴシック" w:eastAsia="ＭＳ ゴシック" w:hAnsi="ＭＳ ゴシック" w:cs="ＭＳ明朝" w:hint="eastAsia"/>
                <w:kern w:val="0"/>
                <w:sz w:val="20"/>
                <w:szCs w:val="20"/>
              </w:rPr>
              <w:t>引張強さ</w:t>
            </w:r>
          </w:p>
        </w:tc>
        <w:tc>
          <w:tcPr>
            <w:tcW w:w="1331" w:type="dxa"/>
            <w:vAlign w:val="center"/>
          </w:tcPr>
          <w:p w:rsidR="00C16103" w:rsidRPr="00C16103" w:rsidRDefault="00C16103" w:rsidP="00C16103">
            <w:pPr>
              <w:autoSpaceDE w:val="0"/>
              <w:autoSpaceDN w:val="0"/>
              <w:adjustRightInd w:val="0"/>
              <w:jc w:val="center"/>
              <w:rPr>
                <w:rFonts w:ascii="ＭＳ ゴシック" w:eastAsia="ＭＳ ゴシック" w:hAnsi="ＭＳ ゴシック"/>
                <w:kern w:val="0"/>
                <w:sz w:val="20"/>
                <w:szCs w:val="20"/>
              </w:rPr>
            </w:pPr>
          </w:p>
        </w:tc>
        <w:tc>
          <w:tcPr>
            <w:tcW w:w="1363" w:type="dxa"/>
            <w:vAlign w:val="center"/>
          </w:tcPr>
          <w:p w:rsidR="00C16103" w:rsidRPr="00C16103" w:rsidRDefault="00C16103" w:rsidP="00C16103">
            <w:pPr>
              <w:autoSpaceDE w:val="0"/>
              <w:autoSpaceDN w:val="0"/>
              <w:adjustRightInd w:val="0"/>
              <w:jc w:val="center"/>
              <w:rPr>
                <w:rFonts w:ascii="ＭＳ ゴシック" w:eastAsia="ＭＳ ゴシック" w:hAnsi="ＭＳ ゴシック" w:cs="ＭＳ明朝"/>
                <w:kern w:val="0"/>
                <w:sz w:val="20"/>
                <w:szCs w:val="20"/>
              </w:rPr>
            </w:pPr>
            <w:r w:rsidRPr="00C16103">
              <w:rPr>
                <w:rFonts w:ascii="ＭＳ ゴシック" w:eastAsia="ＭＳ ゴシック" w:hAnsi="ＭＳ ゴシック" w:cs="ＭＳ明朝" w:hint="eastAsia"/>
                <w:kern w:val="0"/>
                <w:sz w:val="20"/>
                <w:szCs w:val="20"/>
              </w:rPr>
              <w:t>Ｎ／</w:t>
            </w:r>
            <w:r w:rsidRPr="00C16103">
              <w:rPr>
                <w:rFonts w:ascii="ＭＳ ゴシック" w:eastAsia="ＭＳ ゴシック" w:hAnsi="ＭＳ ゴシック" w:cs="ＭＳ明朝"/>
                <w:kern w:val="0"/>
                <w:sz w:val="20"/>
                <w:szCs w:val="20"/>
              </w:rPr>
              <w:t>mm</w:t>
            </w:r>
            <w:r w:rsidRPr="00C16103">
              <w:rPr>
                <w:rFonts w:ascii="ＭＳ ゴシック" w:eastAsia="ＭＳ ゴシック" w:hAnsi="ＭＳ ゴシック" w:cs="ＭＳ明朝"/>
                <w:kern w:val="0"/>
                <w:sz w:val="20"/>
                <w:szCs w:val="20"/>
                <w:vertAlign w:val="superscript"/>
              </w:rPr>
              <w:t>2</w:t>
            </w:r>
          </w:p>
          <w:p w:rsidR="00C16103" w:rsidRPr="00C16103" w:rsidRDefault="00C16103" w:rsidP="00C16103">
            <w:pPr>
              <w:autoSpaceDE w:val="0"/>
              <w:autoSpaceDN w:val="0"/>
              <w:adjustRightInd w:val="0"/>
              <w:jc w:val="center"/>
              <w:rPr>
                <w:rFonts w:ascii="ＭＳ ゴシック" w:eastAsia="ＭＳ ゴシック" w:hAnsi="ＭＳ ゴシック"/>
                <w:kern w:val="0"/>
                <w:sz w:val="20"/>
                <w:szCs w:val="20"/>
              </w:rPr>
            </w:pPr>
            <w:r w:rsidRPr="00C16103">
              <w:rPr>
                <w:rFonts w:ascii="ＭＳ ゴシック" w:eastAsia="ＭＳ ゴシック" w:hAnsi="ＭＳ ゴシック" w:cs="ＭＳ明朝" w:hint="eastAsia"/>
                <w:kern w:val="0"/>
                <w:sz w:val="20"/>
                <w:szCs w:val="20"/>
              </w:rPr>
              <w:t>（</w:t>
            </w:r>
            <w:r w:rsidRPr="00C16103">
              <w:rPr>
                <w:rFonts w:ascii="ＭＳ ゴシック" w:eastAsia="ＭＳ ゴシック" w:hAnsi="ＭＳ ゴシック" w:cs="ＭＳ明朝"/>
                <w:kern w:val="0"/>
                <w:sz w:val="20"/>
                <w:szCs w:val="20"/>
              </w:rPr>
              <w:t>kgf</w:t>
            </w:r>
            <w:r w:rsidRPr="00C16103">
              <w:rPr>
                <w:rFonts w:ascii="ＭＳ ゴシック" w:eastAsia="ＭＳ ゴシック" w:hAnsi="ＭＳ ゴシック" w:cs="ＭＳ明朝" w:hint="eastAsia"/>
                <w:kern w:val="0"/>
                <w:sz w:val="20"/>
                <w:szCs w:val="20"/>
              </w:rPr>
              <w:t>／</w:t>
            </w:r>
            <w:r w:rsidRPr="00C16103">
              <w:rPr>
                <w:rFonts w:ascii="ＭＳ ゴシック" w:eastAsia="ＭＳ ゴシック" w:hAnsi="ＭＳ ゴシック" w:cs="ＭＳ明朝"/>
                <w:kern w:val="0"/>
                <w:sz w:val="20"/>
                <w:szCs w:val="20"/>
              </w:rPr>
              <w:t>cm</w:t>
            </w:r>
            <w:r w:rsidRPr="00C16103">
              <w:rPr>
                <w:rFonts w:ascii="ＭＳ ゴシック" w:eastAsia="ＭＳ ゴシック" w:hAnsi="ＭＳ ゴシック" w:cs="ＭＳ明朝"/>
                <w:kern w:val="0"/>
                <w:sz w:val="20"/>
                <w:szCs w:val="20"/>
                <w:vertAlign w:val="superscript"/>
              </w:rPr>
              <w:t>2</w:t>
            </w:r>
            <w:r w:rsidRPr="00C16103">
              <w:rPr>
                <w:rFonts w:ascii="ＭＳ ゴシック" w:eastAsia="ＭＳ ゴシック" w:hAnsi="ＭＳ ゴシック" w:cs="ＭＳ明朝" w:hint="eastAsia"/>
                <w:kern w:val="0"/>
                <w:sz w:val="20"/>
                <w:szCs w:val="20"/>
              </w:rPr>
              <w:t>）</w:t>
            </w:r>
          </w:p>
        </w:tc>
        <w:tc>
          <w:tcPr>
            <w:tcW w:w="1417" w:type="dxa"/>
            <w:vAlign w:val="center"/>
          </w:tcPr>
          <w:p w:rsidR="00C16103" w:rsidRPr="00C16103" w:rsidRDefault="00C16103" w:rsidP="00C16103">
            <w:pPr>
              <w:autoSpaceDE w:val="0"/>
              <w:autoSpaceDN w:val="0"/>
              <w:adjustRightInd w:val="0"/>
              <w:jc w:val="center"/>
              <w:rPr>
                <w:rFonts w:ascii="ＭＳ ゴシック" w:eastAsia="ＭＳ ゴシック" w:hAnsi="ＭＳ ゴシック" w:cs="ＭＳ明朝"/>
                <w:kern w:val="0"/>
                <w:sz w:val="20"/>
                <w:szCs w:val="20"/>
              </w:rPr>
            </w:pPr>
            <w:r w:rsidRPr="00C16103">
              <w:rPr>
                <w:rFonts w:ascii="ＭＳ ゴシック" w:eastAsia="ＭＳ ゴシック" w:hAnsi="ＭＳ ゴシック" w:cs="ＭＳ明朝"/>
                <w:kern w:val="0"/>
                <w:sz w:val="20"/>
                <w:szCs w:val="20"/>
              </w:rPr>
              <w:t>1.47</w:t>
            </w:r>
            <w:r w:rsidRPr="00C16103">
              <w:rPr>
                <w:rFonts w:ascii="ＭＳ ゴシック" w:eastAsia="ＭＳ ゴシック" w:hAnsi="ＭＳ ゴシック" w:cs="ＭＳ明朝" w:hint="eastAsia"/>
                <w:kern w:val="0"/>
                <w:sz w:val="20"/>
                <w:szCs w:val="20"/>
              </w:rPr>
              <w:t>以上</w:t>
            </w:r>
          </w:p>
          <w:p w:rsidR="00C16103" w:rsidRPr="00C16103" w:rsidRDefault="00C16103" w:rsidP="00C16103">
            <w:pPr>
              <w:autoSpaceDE w:val="0"/>
              <w:autoSpaceDN w:val="0"/>
              <w:adjustRightInd w:val="0"/>
              <w:jc w:val="center"/>
              <w:rPr>
                <w:rFonts w:ascii="ＭＳ ゴシック" w:eastAsia="ＭＳ ゴシック" w:hAnsi="ＭＳ ゴシック"/>
                <w:kern w:val="0"/>
                <w:sz w:val="20"/>
                <w:szCs w:val="20"/>
              </w:rPr>
            </w:pPr>
            <w:r w:rsidRPr="00C16103">
              <w:rPr>
                <w:rFonts w:ascii="ＭＳ ゴシック" w:eastAsia="ＭＳ ゴシック" w:hAnsi="ＭＳ ゴシック" w:cs="ＭＳ明朝" w:hint="eastAsia"/>
                <w:kern w:val="0"/>
                <w:sz w:val="20"/>
                <w:szCs w:val="20"/>
              </w:rPr>
              <w:t>（</w:t>
            </w:r>
            <w:r w:rsidRPr="00C16103">
              <w:rPr>
                <w:rFonts w:ascii="ＭＳ ゴシック" w:eastAsia="ＭＳ ゴシック" w:hAnsi="ＭＳ ゴシック" w:cs="ＭＳ明朝"/>
                <w:kern w:val="0"/>
                <w:sz w:val="20"/>
                <w:szCs w:val="20"/>
              </w:rPr>
              <w:t>15</w:t>
            </w:r>
            <w:r w:rsidRPr="00C16103">
              <w:rPr>
                <w:rFonts w:ascii="ＭＳ ゴシック" w:eastAsia="ＭＳ ゴシック" w:hAnsi="ＭＳ ゴシック" w:cs="ＭＳ明朝" w:hint="eastAsia"/>
                <w:kern w:val="0"/>
                <w:sz w:val="20"/>
                <w:szCs w:val="20"/>
              </w:rPr>
              <w:t>以上）</w:t>
            </w:r>
          </w:p>
        </w:tc>
        <w:tc>
          <w:tcPr>
            <w:tcW w:w="1701" w:type="dxa"/>
            <w:vAlign w:val="center"/>
          </w:tcPr>
          <w:p w:rsidR="00C16103" w:rsidRPr="00C16103" w:rsidRDefault="00C16103" w:rsidP="00C16103">
            <w:pPr>
              <w:autoSpaceDE w:val="0"/>
              <w:autoSpaceDN w:val="0"/>
              <w:adjustRightInd w:val="0"/>
              <w:jc w:val="center"/>
              <w:rPr>
                <w:rFonts w:ascii="ＭＳ ゴシック" w:eastAsia="ＭＳ ゴシック" w:hAnsi="ＭＳ ゴシック"/>
                <w:kern w:val="0"/>
                <w:sz w:val="20"/>
                <w:szCs w:val="20"/>
              </w:rPr>
            </w:pPr>
            <w:r w:rsidRPr="00C16103">
              <w:rPr>
                <w:rFonts w:ascii="ＭＳ ゴシック" w:eastAsia="ＭＳ ゴシック" w:hAnsi="ＭＳ ゴシック"/>
                <w:kern w:val="0"/>
                <w:sz w:val="20"/>
                <w:szCs w:val="20"/>
              </w:rPr>
              <w:t>JIS L 3204</w:t>
            </w:r>
          </w:p>
        </w:tc>
      </w:tr>
      <w:tr w:rsidR="00C16103" w:rsidRPr="00C16103" w:rsidTr="00C16103">
        <w:trPr>
          <w:jc w:val="center"/>
        </w:trPr>
        <w:tc>
          <w:tcPr>
            <w:tcW w:w="1417" w:type="dxa"/>
            <w:vAlign w:val="center"/>
          </w:tcPr>
          <w:p w:rsidR="00C16103" w:rsidRPr="00C16103" w:rsidRDefault="00C16103" w:rsidP="00C16103">
            <w:pPr>
              <w:autoSpaceDE w:val="0"/>
              <w:autoSpaceDN w:val="0"/>
              <w:adjustRightInd w:val="0"/>
              <w:jc w:val="center"/>
              <w:rPr>
                <w:rFonts w:ascii="ＭＳ ゴシック" w:eastAsia="ＭＳ ゴシック" w:hAnsi="ＭＳ ゴシック"/>
                <w:kern w:val="0"/>
                <w:sz w:val="20"/>
                <w:szCs w:val="20"/>
              </w:rPr>
            </w:pPr>
            <w:r w:rsidRPr="00C16103">
              <w:rPr>
                <w:rFonts w:ascii="ＭＳ ゴシック" w:eastAsia="ＭＳ ゴシック" w:hAnsi="ＭＳ ゴシック" w:cs="ＭＳ明朝" w:hint="eastAsia"/>
                <w:kern w:val="0"/>
                <w:sz w:val="20"/>
                <w:szCs w:val="20"/>
              </w:rPr>
              <w:t>伸び率</w:t>
            </w:r>
          </w:p>
        </w:tc>
        <w:tc>
          <w:tcPr>
            <w:tcW w:w="1331" w:type="dxa"/>
            <w:vAlign w:val="center"/>
          </w:tcPr>
          <w:p w:rsidR="00C16103" w:rsidRPr="00C16103" w:rsidRDefault="00C16103" w:rsidP="00C16103">
            <w:pPr>
              <w:autoSpaceDE w:val="0"/>
              <w:autoSpaceDN w:val="0"/>
              <w:adjustRightInd w:val="0"/>
              <w:jc w:val="center"/>
              <w:rPr>
                <w:rFonts w:ascii="ＭＳ ゴシック" w:eastAsia="ＭＳ ゴシック" w:hAnsi="ＭＳ ゴシック"/>
                <w:kern w:val="0"/>
                <w:sz w:val="20"/>
                <w:szCs w:val="20"/>
              </w:rPr>
            </w:pPr>
          </w:p>
        </w:tc>
        <w:tc>
          <w:tcPr>
            <w:tcW w:w="1363" w:type="dxa"/>
            <w:vAlign w:val="center"/>
          </w:tcPr>
          <w:p w:rsidR="00C16103" w:rsidRPr="00C16103" w:rsidRDefault="00C16103" w:rsidP="00C16103">
            <w:pPr>
              <w:autoSpaceDE w:val="0"/>
              <w:autoSpaceDN w:val="0"/>
              <w:adjustRightInd w:val="0"/>
              <w:jc w:val="center"/>
              <w:rPr>
                <w:rFonts w:ascii="ＭＳ ゴシック" w:eastAsia="ＭＳ ゴシック" w:hAnsi="ＭＳ ゴシック"/>
                <w:kern w:val="0"/>
                <w:sz w:val="20"/>
                <w:szCs w:val="20"/>
              </w:rPr>
            </w:pPr>
            <w:r w:rsidRPr="00C16103">
              <w:rPr>
                <w:rFonts w:ascii="ＭＳ ゴシック" w:eastAsia="ＭＳ ゴシック" w:hAnsi="ＭＳ ゴシック" w:cs="ＭＳ明朝" w:hint="eastAsia"/>
                <w:kern w:val="0"/>
                <w:sz w:val="20"/>
                <w:szCs w:val="20"/>
              </w:rPr>
              <w:t>％</w:t>
            </w:r>
          </w:p>
        </w:tc>
        <w:tc>
          <w:tcPr>
            <w:tcW w:w="1417" w:type="dxa"/>
            <w:vAlign w:val="center"/>
          </w:tcPr>
          <w:p w:rsidR="00C16103" w:rsidRPr="00C16103" w:rsidRDefault="00C16103" w:rsidP="00C16103">
            <w:pPr>
              <w:autoSpaceDE w:val="0"/>
              <w:autoSpaceDN w:val="0"/>
              <w:adjustRightInd w:val="0"/>
              <w:jc w:val="center"/>
              <w:rPr>
                <w:rFonts w:ascii="ＭＳ ゴシック" w:eastAsia="ＭＳ ゴシック" w:hAnsi="ＭＳ ゴシック"/>
                <w:kern w:val="0"/>
                <w:sz w:val="20"/>
                <w:szCs w:val="20"/>
              </w:rPr>
            </w:pPr>
            <w:r w:rsidRPr="00C16103">
              <w:rPr>
                <w:rFonts w:ascii="ＭＳ ゴシック" w:eastAsia="ＭＳ ゴシック" w:hAnsi="ＭＳ ゴシック"/>
                <w:kern w:val="0"/>
                <w:sz w:val="20"/>
                <w:szCs w:val="20"/>
              </w:rPr>
              <w:t>50</w:t>
            </w:r>
            <w:r w:rsidRPr="00C16103">
              <w:rPr>
                <w:rFonts w:ascii="ＭＳ ゴシック" w:eastAsia="ＭＳ ゴシック" w:hAnsi="ＭＳ ゴシック" w:cs="ＭＳ明朝" w:hint="eastAsia"/>
                <w:kern w:val="0"/>
                <w:sz w:val="20"/>
                <w:szCs w:val="20"/>
              </w:rPr>
              <w:t>以上</w:t>
            </w:r>
          </w:p>
        </w:tc>
        <w:tc>
          <w:tcPr>
            <w:tcW w:w="1701" w:type="dxa"/>
            <w:vAlign w:val="center"/>
          </w:tcPr>
          <w:p w:rsidR="00C16103" w:rsidRPr="00C16103" w:rsidRDefault="00C16103" w:rsidP="00C16103">
            <w:pPr>
              <w:autoSpaceDE w:val="0"/>
              <w:autoSpaceDN w:val="0"/>
              <w:adjustRightInd w:val="0"/>
              <w:jc w:val="center"/>
              <w:rPr>
                <w:rFonts w:ascii="ＭＳ ゴシック" w:eastAsia="ＭＳ ゴシック" w:hAnsi="ＭＳ ゴシック"/>
                <w:kern w:val="0"/>
                <w:sz w:val="20"/>
                <w:szCs w:val="20"/>
              </w:rPr>
            </w:pPr>
            <w:r w:rsidRPr="00C16103">
              <w:rPr>
                <w:rFonts w:ascii="ＭＳ ゴシック" w:eastAsia="ＭＳ ゴシック" w:hAnsi="ＭＳ ゴシック"/>
                <w:kern w:val="0"/>
                <w:sz w:val="20"/>
                <w:szCs w:val="20"/>
              </w:rPr>
              <w:t>JIS L 3204</w:t>
            </w:r>
          </w:p>
        </w:tc>
      </w:tr>
      <w:tr w:rsidR="00C16103" w:rsidRPr="00C16103" w:rsidTr="00C16103">
        <w:trPr>
          <w:jc w:val="center"/>
        </w:trPr>
        <w:tc>
          <w:tcPr>
            <w:tcW w:w="1417" w:type="dxa"/>
            <w:vAlign w:val="center"/>
          </w:tcPr>
          <w:p w:rsidR="00C16103" w:rsidRPr="00C16103" w:rsidRDefault="00C16103" w:rsidP="00C16103">
            <w:pPr>
              <w:autoSpaceDE w:val="0"/>
              <w:autoSpaceDN w:val="0"/>
              <w:adjustRightInd w:val="0"/>
              <w:jc w:val="center"/>
              <w:rPr>
                <w:rFonts w:ascii="ＭＳ ゴシック" w:eastAsia="ＭＳ ゴシック" w:hAnsi="ＭＳ ゴシック"/>
                <w:kern w:val="0"/>
                <w:sz w:val="20"/>
                <w:szCs w:val="20"/>
              </w:rPr>
            </w:pPr>
            <w:r w:rsidRPr="00C16103">
              <w:rPr>
                <w:rFonts w:ascii="ＭＳ ゴシック" w:eastAsia="ＭＳ ゴシック" w:hAnsi="ＭＳ ゴシック" w:cs="ＭＳ明朝" w:hint="eastAsia"/>
                <w:kern w:val="0"/>
                <w:sz w:val="20"/>
                <w:szCs w:val="20"/>
              </w:rPr>
              <w:t>耐薬品性</w:t>
            </w:r>
          </w:p>
        </w:tc>
        <w:tc>
          <w:tcPr>
            <w:tcW w:w="1331" w:type="dxa"/>
            <w:vAlign w:val="center"/>
          </w:tcPr>
          <w:p w:rsidR="00C16103" w:rsidRPr="00C16103" w:rsidRDefault="00C16103" w:rsidP="00C16103">
            <w:pPr>
              <w:autoSpaceDE w:val="0"/>
              <w:autoSpaceDN w:val="0"/>
              <w:adjustRightInd w:val="0"/>
              <w:jc w:val="center"/>
              <w:rPr>
                <w:rFonts w:ascii="ＭＳ ゴシック" w:eastAsia="ＭＳ ゴシック" w:hAnsi="ＭＳ ゴシック"/>
                <w:kern w:val="0"/>
                <w:sz w:val="20"/>
                <w:szCs w:val="20"/>
              </w:rPr>
            </w:pPr>
            <w:r w:rsidRPr="00C16103">
              <w:rPr>
                <w:rFonts w:ascii="ＭＳ ゴシック" w:eastAsia="ＭＳ ゴシック" w:hAnsi="ＭＳ ゴシック" w:cs="ＭＳ明朝" w:hint="eastAsia"/>
                <w:kern w:val="0"/>
                <w:sz w:val="20"/>
                <w:szCs w:val="20"/>
              </w:rPr>
              <w:t>不溶解分</w:t>
            </w:r>
          </w:p>
        </w:tc>
        <w:tc>
          <w:tcPr>
            <w:tcW w:w="1363" w:type="dxa"/>
            <w:vAlign w:val="center"/>
          </w:tcPr>
          <w:p w:rsidR="00C16103" w:rsidRPr="00C16103" w:rsidRDefault="00C16103" w:rsidP="00C16103">
            <w:pPr>
              <w:autoSpaceDE w:val="0"/>
              <w:autoSpaceDN w:val="0"/>
              <w:adjustRightInd w:val="0"/>
              <w:jc w:val="center"/>
              <w:rPr>
                <w:rFonts w:ascii="ＭＳ ゴシック" w:eastAsia="ＭＳ ゴシック" w:hAnsi="ＭＳ ゴシック"/>
                <w:kern w:val="0"/>
                <w:sz w:val="20"/>
                <w:szCs w:val="20"/>
              </w:rPr>
            </w:pPr>
            <w:r w:rsidRPr="00C16103">
              <w:rPr>
                <w:rFonts w:ascii="ＭＳ ゴシック" w:eastAsia="ＭＳ ゴシック" w:hAnsi="ＭＳ ゴシック" w:cs="ＭＳ明朝" w:hint="eastAsia"/>
                <w:kern w:val="0"/>
                <w:sz w:val="20"/>
                <w:szCs w:val="20"/>
              </w:rPr>
              <w:t>％</w:t>
            </w:r>
          </w:p>
        </w:tc>
        <w:tc>
          <w:tcPr>
            <w:tcW w:w="1417" w:type="dxa"/>
            <w:vAlign w:val="center"/>
          </w:tcPr>
          <w:p w:rsidR="00C16103" w:rsidRPr="00C16103" w:rsidRDefault="00C16103" w:rsidP="00C16103">
            <w:pPr>
              <w:autoSpaceDE w:val="0"/>
              <w:autoSpaceDN w:val="0"/>
              <w:adjustRightInd w:val="0"/>
              <w:jc w:val="center"/>
              <w:rPr>
                <w:rFonts w:ascii="ＭＳ ゴシック" w:eastAsia="ＭＳ ゴシック" w:hAnsi="ＭＳ ゴシック"/>
                <w:kern w:val="0"/>
                <w:sz w:val="20"/>
                <w:szCs w:val="20"/>
              </w:rPr>
            </w:pPr>
            <w:r w:rsidRPr="00C16103">
              <w:rPr>
                <w:rFonts w:ascii="ＭＳ ゴシック" w:eastAsia="ＭＳ ゴシック" w:hAnsi="ＭＳ ゴシック" w:cs="ＭＳ明朝"/>
                <w:kern w:val="0"/>
                <w:sz w:val="20"/>
                <w:szCs w:val="20"/>
              </w:rPr>
              <w:t>95</w:t>
            </w:r>
            <w:r w:rsidRPr="00C16103">
              <w:rPr>
                <w:rFonts w:ascii="ＭＳ ゴシック" w:eastAsia="ＭＳ ゴシック" w:hAnsi="ＭＳ ゴシック" w:cs="ＭＳ明朝" w:hint="eastAsia"/>
                <w:kern w:val="0"/>
                <w:sz w:val="20"/>
                <w:szCs w:val="20"/>
              </w:rPr>
              <w:t>以上</w:t>
            </w:r>
          </w:p>
        </w:tc>
        <w:tc>
          <w:tcPr>
            <w:tcW w:w="1701" w:type="dxa"/>
            <w:vAlign w:val="center"/>
          </w:tcPr>
          <w:p w:rsidR="00C16103" w:rsidRPr="00C16103" w:rsidRDefault="00C16103" w:rsidP="00C16103">
            <w:pPr>
              <w:autoSpaceDE w:val="0"/>
              <w:autoSpaceDN w:val="0"/>
              <w:adjustRightInd w:val="0"/>
              <w:jc w:val="center"/>
              <w:rPr>
                <w:rFonts w:ascii="ＭＳ ゴシック" w:eastAsia="ＭＳ ゴシック" w:hAnsi="ＭＳ ゴシック"/>
                <w:kern w:val="0"/>
                <w:sz w:val="20"/>
                <w:szCs w:val="20"/>
              </w:rPr>
            </w:pPr>
            <w:r w:rsidRPr="00C16103">
              <w:rPr>
                <w:rFonts w:ascii="ＭＳ ゴシック" w:eastAsia="ＭＳ ゴシック" w:hAnsi="ＭＳ ゴシック"/>
                <w:kern w:val="0"/>
                <w:sz w:val="20"/>
                <w:szCs w:val="20"/>
              </w:rPr>
              <w:t>JIS L 3204</w:t>
            </w:r>
          </w:p>
        </w:tc>
      </w:tr>
    </w:tbl>
    <w:p w:rsidR="00C16103" w:rsidRDefault="00C16103" w:rsidP="00F32846">
      <w:pPr>
        <w:autoSpaceDE w:val="0"/>
        <w:autoSpaceDN w:val="0"/>
        <w:adjustRightInd w:val="0"/>
        <w:jc w:val="left"/>
        <w:rPr>
          <w:rFonts w:ascii="HG丸ｺﾞｼｯｸM-PRO" w:eastAsia="HG丸ｺﾞｼｯｸM-PRO" w:cs="MS-Mincho"/>
          <w:kern w:val="0"/>
          <w:szCs w:val="21"/>
        </w:rPr>
      </w:pPr>
    </w:p>
    <w:p w:rsidR="003C52FF" w:rsidRPr="003C52FF" w:rsidRDefault="003C52FF" w:rsidP="003C52FF">
      <w:pPr>
        <w:autoSpaceDE w:val="0"/>
        <w:autoSpaceDN w:val="0"/>
        <w:adjustRightInd w:val="0"/>
        <w:ind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（２）遮水シートＢは、以下の仕様によるものとする。</w:t>
      </w:r>
    </w:p>
    <w:p w:rsidR="003C52FF" w:rsidRPr="003C52FF" w:rsidRDefault="003C52FF" w:rsidP="003C52FF">
      <w:pPr>
        <w:autoSpaceDE w:val="0"/>
        <w:autoSpaceDN w:val="0"/>
        <w:adjustRightInd w:val="0"/>
        <w:ind w:leftChars="300" w:left="84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① 止水材は、十分な止水性を有するものとする。（ただし、規格値はシート幅2.0ｍを基準としており、2.0ｍを下回る場合は、そのシート幅に相当する漏水量を設定すること。）</w:t>
      </w:r>
    </w:p>
    <w:p w:rsidR="003C52FF" w:rsidRPr="003C52FF" w:rsidRDefault="003C52FF" w:rsidP="003C52FF">
      <w:pPr>
        <w:autoSpaceDE w:val="0"/>
        <w:autoSpaceDN w:val="0"/>
        <w:adjustRightInd w:val="0"/>
        <w:ind w:leftChars="300" w:left="84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② 止水材は、施工時及び施工後とも十分な強度と法面の変状に追従する屈撓性を有するものとする。</w:t>
      </w:r>
    </w:p>
    <w:p w:rsidR="003C52FF" w:rsidRPr="003C52FF" w:rsidRDefault="003C52FF" w:rsidP="003C52FF">
      <w:pPr>
        <w:autoSpaceDE w:val="0"/>
        <w:autoSpaceDN w:val="0"/>
        <w:adjustRightInd w:val="0"/>
        <w:ind w:leftChars="300" w:left="84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③ 止水材は、堤防等の法面に対して、施工時及び施工後とも十分な滑り抵抗を有するものとする。</w:t>
      </w:r>
    </w:p>
    <w:p w:rsidR="003C52FF" w:rsidRPr="003C52FF" w:rsidRDefault="003C52FF" w:rsidP="003C52FF">
      <w:pPr>
        <w:autoSpaceDE w:val="0"/>
        <w:autoSpaceDN w:val="0"/>
        <w:adjustRightInd w:val="0"/>
        <w:ind w:leftChars="300" w:left="84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④ 止水材は、十分な耐久性を有するものとし、請負者は、耐久性に係わる試験結果を監督職員に</w:t>
      </w:r>
      <w:r w:rsidRPr="003C52FF">
        <w:rPr>
          <w:rFonts w:ascii="HG丸ｺﾞｼｯｸM-PRO" w:eastAsia="HG丸ｺﾞｼｯｸM-PRO" w:cs="MS-Gothic" w:hint="eastAsia"/>
          <w:kern w:val="0"/>
          <w:szCs w:val="21"/>
        </w:rPr>
        <w:t>提出</w:t>
      </w:r>
      <w:r w:rsidRPr="003C52FF">
        <w:rPr>
          <w:rFonts w:ascii="HG丸ｺﾞｼｯｸM-PRO" w:eastAsia="HG丸ｺﾞｼｯｸM-PRO" w:cs="MS-Mincho" w:hint="eastAsia"/>
          <w:kern w:val="0"/>
          <w:szCs w:val="21"/>
        </w:rPr>
        <w:t>するものとする。</w:t>
      </w:r>
    </w:p>
    <w:p w:rsidR="003C52FF" w:rsidRPr="003C52FF" w:rsidRDefault="003C52FF" w:rsidP="003C52FF">
      <w:pPr>
        <w:autoSpaceDE w:val="0"/>
        <w:autoSpaceDN w:val="0"/>
        <w:adjustRightInd w:val="0"/>
        <w:ind w:firstLineChars="300" w:firstLine="63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⑤ 上記１）および３）は、公的試験機関の試験結果を添付するものとする。</w:t>
      </w:r>
    </w:p>
    <w:p w:rsidR="003C52FF" w:rsidRPr="003C52FF" w:rsidRDefault="003C52FF" w:rsidP="003C52FF">
      <w:pPr>
        <w:autoSpaceDE w:val="0"/>
        <w:autoSpaceDN w:val="0"/>
        <w:adjustRightInd w:val="0"/>
        <w:ind w:firstLineChars="300" w:firstLine="63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⑥ 止水材の品質規格は、表１－４によるものとする。</w:t>
      </w:r>
    </w:p>
    <w:p w:rsidR="003C52FF" w:rsidRDefault="003C52FF" w:rsidP="003C52FF">
      <w:pPr>
        <w:autoSpaceDE w:val="0"/>
        <w:autoSpaceDN w:val="0"/>
        <w:adjustRightInd w:val="0"/>
        <w:jc w:val="left"/>
        <w:rPr>
          <w:rFonts w:ascii="HG丸ｺﾞｼｯｸM-PRO" w:eastAsia="HG丸ｺﾞｼｯｸM-PRO" w:cs="MS-Gothic"/>
          <w:kern w:val="0"/>
          <w:szCs w:val="21"/>
        </w:rPr>
      </w:pPr>
    </w:p>
    <w:p w:rsidR="003C52FF" w:rsidRPr="003C52FF" w:rsidRDefault="003C52FF" w:rsidP="003C52FF">
      <w:pPr>
        <w:autoSpaceDE w:val="0"/>
        <w:autoSpaceDN w:val="0"/>
        <w:adjustRightInd w:val="0"/>
        <w:jc w:val="center"/>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表１－４ 止水材の品質規格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3969"/>
        <w:gridCol w:w="3774"/>
      </w:tblGrid>
      <w:tr w:rsidR="003C52FF" w:rsidRPr="003C52FF" w:rsidTr="003C52FF">
        <w:trPr>
          <w:jc w:val="center"/>
        </w:trPr>
        <w:tc>
          <w:tcPr>
            <w:tcW w:w="1526" w:type="dxa"/>
            <w:vAlign w:val="center"/>
          </w:tcPr>
          <w:p w:rsidR="003C52FF" w:rsidRPr="003C52FF" w:rsidRDefault="003C52FF" w:rsidP="003C52FF">
            <w:pPr>
              <w:autoSpaceDE w:val="0"/>
              <w:autoSpaceDN w:val="0"/>
              <w:adjustRightInd w:val="0"/>
              <w:snapToGrid w:val="0"/>
              <w:jc w:val="center"/>
              <w:rPr>
                <w:rFonts w:ascii="ＭＳ ゴシック" w:eastAsia="ＭＳ ゴシック" w:hAnsi="ＭＳ ゴシック"/>
                <w:kern w:val="0"/>
                <w:sz w:val="20"/>
                <w:szCs w:val="20"/>
              </w:rPr>
            </w:pPr>
            <w:r w:rsidRPr="003C52FF">
              <w:rPr>
                <w:rFonts w:ascii="ＭＳ ゴシック" w:eastAsia="ＭＳ ゴシック" w:hAnsi="ＭＳ ゴシック" w:cs="ＭＳ明朝" w:hint="eastAsia"/>
                <w:kern w:val="0"/>
                <w:sz w:val="20"/>
                <w:szCs w:val="20"/>
              </w:rPr>
              <w:t>項</w:t>
            </w:r>
            <w:r w:rsidRPr="003C52FF">
              <w:rPr>
                <w:rFonts w:ascii="ＭＳ ゴシック" w:eastAsia="ＭＳ ゴシック" w:hAnsi="ＭＳ ゴシック" w:cs="ＭＳ明朝"/>
                <w:kern w:val="0"/>
                <w:sz w:val="20"/>
                <w:szCs w:val="20"/>
              </w:rPr>
              <w:t xml:space="preserve"> </w:t>
            </w:r>
            <w:r w:rsidRPr="003C52FF">
              <w:rPr>
                <w:rFonts w:ascii="ＭＳ ゴシック" w:eastAsia="ＭＳ ゴシック" w:hAnsi="ＭＳ ゴシック" w:cs="ＭＳ明朝" w:hint="eastAsia"/>
                <w:kern w:val="0"/>
                <w:sz w:val="20"/>
                <w:szCs w:val="20"/>
              </w:rPr>
              <w:t>目</w:t>
            </w:r>
          </w:p>
        </w:tc>
        <w:tc>
          <w:tcPr>
            <w:tcW w:w="3969" w:type="dxa"/>
            <w:vAlign w:val="center"/>
          </w:tcPr>
          <w:p w:rsidR="003C52FF" w:rsidRPr="003C52FF" w:rsidRDefault="003C52FF" w:rsidP="003C52FF">
            <w:pPr>
              <w:autoSpaceDE w:val="0"/>
              <w:autoSpaceDN w:val="0"/>
              <w:adjustRightInd w:val="0"/>
              <w:snapToGrid w:val="0"/>
              <w:jc w:val="center"/>
              <w:rPr>
                <w:rFonts w:ascii="ＭＳ ゴシック" w:eastAsia="ＭＳ ゴシック" w:hAnsi="ＭＳ ゴシック"/>
                <w:kern w:val="0"/>
                <w:sz w:val="20"/>
                <w:szCs w:val="20"/>
              </w:rPr>
            </w:pPr>
            <w:r w:rsidRPr="003C52FF">
              <w:rPr>
                <w:rFonts w:ascii="ＭＳ ゴシック" w:eastAsia="ＭＳ ゴシック" w:hAnsi="ＭＳ ゴシック" w:cs="ＭＳ明朝" w:hint="eastAsia"/>
                <w:kern w:val="0"/>
                <w:sz w:val="20"/>
                <w:szCs w:val="20"/>
              </w:rPr>
              <w:t>規</w:t>
            </w:r>
            <w:r w:rsidRPr="003C52FF">
              <w:rPr>
                <w:rFonts w:ascii="ＭＳ ゴシック" w:eastAsia="ＭＳ ゴシック" w:hAnsi="ＭＳ ゴシック" w:cs="ＭＳ明朝"/>
                <w:kern w:val="0"/>
                <w:sz w:val="20"/>
                <w:szCs w:val="20"/>
              </w:rPr>
              <w:t xml:space="preserve"> </w:t>
            </w:r>
            <w:r w:rsidRPr="003C52FF">
              <w:rPr>
                <w:rFonts w:ascii="ＭＳ ゴシック" w:eastAsia="ＭＳ ゴシック" w:hAnsi="ＭＳ ゴシック" w:cs="ＭＳ明朝" w:hint="eastAsia"/>
                <w:kern w:val="0"/>
                <w:sz w:val="20"/>
                <w:szCs w:val="20"/>
              </w:rPr>
              <w:t>格</w:t>
            </w:r>
            <w:r w:rsidRPr="003C52FF">
              <w:rPr>
                <w:rFonts w:ascii="ＭＳ ゴシック" w:eastAsia="ＭＳ ゴシック" w:hAnsi="ＭＳ ゴシック" w:cs="ＭＳ明朝"/>
                <w:kern w:val="0"/>
                <w:sz w:val="20"/>
                <w:szCs w:val="20"/>
              </w:rPr>
              <w:t xml:space="preserve"> </w:t>
            </w:r>
            <w:r w:rsidRPr="003C52FF">
              <w:rPr>
                <w:rFonts w:ascii="ＭＳ ゴシック" w:eastAsia="ＭＳ ゴシック" w:hAnsi="ＭＳ ゴシック" w:cs="ＭＳ明朝" w:hint="eastAsia"/>
                <w:kern w:val="0"/>
                <w:sz w:val="20"/>
                <w:szCs w:val="20"/>
              </w:rPr>
              <w:t>値</w:t>
            </w:r>
          </w:p>
        </w:tc>
        <w:tc>
          <w:tcPr>
            <w:tcW w:w="3774" w:type="dxa"/>
            <w:vAlign w:val="center"/>
          </w:tcPr>
          <w:p w:rsidR="003C52FF" w:rsidRPr="003C52FF" w:rsidRDefault="003C52FF" w:rsidP="003C52FF">
            <w:pPr>
              <w:autoSpaceDE w:val="0"/>
              <w:autoSpaceDN w:val="0"/>
              <w:adjustRightInd w:val="0"/>
              <w:snapToGrid w:val="0"/>
              <w:jc w:val="center"/>
              <w:rPr>
                <w:rFonts w:ascii="ＭＳ ゴシック" w:eastAsia="ＭＳ ゴシック" w:hAnsi="ＭＳ ゴシック"/>
                <w:kern w:val="0"/>
                <w:sz w:val="20"/>
                <w:szCs w:val="20"/>
              </w:rPr>
            </w:pPr>
            <w:r w:rsidRPr="003C52FF">
              <w:rPr>
                <w:rFonts w:ascii="ＭＳ ゴシック" w:eastAsia="ＭＳ ゴシック" w:hAnsi="ＭＳ ゴシック" w:cs="ＭＳ明朝" w:hint="eastAsia"/>
                <w:kern w:val="0"/>
                <w:sz w:val="20"/>
                <w:szCs w:val="20"/>
              </w:rPr>
              <w:t>試</w:t>
            </w:r>
            <w:r w:rsidRPr="003C52FF">
              <w:rPr>
                <w:rFonts w:ascii="ＭＳ ゴシック" w:eastAsia="ＭＳ ゴシック" w:hAnsi="ＭＳ ゴシック" w:cs="ＭＳ明朝"/>
                <w:kern w:val="0"/>
                <w:sz w:val="20"/>
                <w:szCs w:val="20"/>
              </w:rPr>
              <w:t xml:space="preserve"> </w:t>
            </w:r>
            <w:r w:rsidRPr="003C52FF">
              <w:rPr>
                <w:rFonts w:ascii="ＭＳ ゴシック" w:eastAsia="ＭＳ ゴシック" w:hAnsi="ＭＳ ゴシック" w:cs="ＭＳ明朝" w:hint="eastAsia"/>
                <w:kern w:val="0"/>
                <w:sz w:val="20"/>
                <w:szCs w:val="20"/>
              </w:rPr>
              <w:t>験</w:t>
            </w:r>
            <w:r w:rsidRPr="003C52FF">
              <w:rPr>
                <w:rFonts w:ascii="ＭＳ ゴシック" w:eastAsia="ＭＳ ゴシック" w:hAnsi="ＭＳ ゴシック" w:cs="ＭＳ明朝"/>
                <w:kern w:val="0"/>
                <w:sz w:val="20"/>
                <w:szCs w:val="20"/>
              </w:rPr>
              <w:t xml:space="preserve"> </w:t>
            </w:r>
            <w:r w:rsidRPr="003C52FF">
              <w:rPr>
                <w:rFonts w:ascii="ＭＳ ゴシック" w:eastAsia="ＭＳ ゴシック" w:hAnsi="ＭＳ ゴシック" w:cs="ＭＳ明朝" w:hint="eastAsia"/>
                <w:kern w:val="0"/>
                <w:sz w:val="20"/>
                <w:szCs w:val="20"/>
              </w:rPr>
              <w:t>方</w:t>
            </w:r>
            <w:r w:rsidRPr="003C52FF">
              <w:rPr>
                <w:rFonts w:ascii="ＭＳ ゴシック" w:eastAsia="ＭＳ ゴシック" w:hAnsi="ＭＳ ゴシック" w:cs="ＭＳ明朝"/>
                <w:kern w:val="0"/>
                <w:sz w:val="20"/>
                <w:szCs w:val="20"/>
              </w:rPr>
              <w:t xml:space="preserve"> </w:t>
            </w:r>
            <w:r w:rsidRPr="003C52FF">
              <w:rPr>
                <w:rFonts w:ascii="ＭＳ ゴシック" w:eastAsia="ＭＳ ゴシック" w:hAnsi="ＭＳ ゴシック" w:cs="ＭＳ明朝" w:hint="eastAsia"/>
                <w:kern w:val="0"/>
                <w:sz w:val="20"/>
                <w:szCs w:val="20"/>
              </w:rPr>
              <w:t>法</w:t>
            </w:r>
          </w:p>
        </w:tc>
      </w:tr>
      <w:tr w:rsidR="003C52FF" w:rsidRPr="003C52FF" w:rsidTr="003C52FF">
        <w:trPr>
          <w:jc w:val="center"/>
        </w:trPr>
        <w:tc>
          <w:tcPr>
            <w:tcW w:w="1526" w:type="dxa"/>
            <w:vAlign w:val="center"/>
          </w:tcPr>
          <w:p w:rsidR="003C52FF" w:rsidRPr="003C52FF" w:rsidRDefault="003C52FF" w:rsidP="003C52FF">
            <w:pPr>
              <w:autoSpaceDE w:val="0"/>
              <w:autoSpaceDN w:val="0"/>
              <w:adjustRightInd w:val="0"/>
              <w:snapToGrid w:val="0"/>
              <w:jc w:val="center"/>
              <w:rPr>
                <w:rFonts w:ascii="ＭＳ ゴシック" w:eastAsia="ＭＳ ゴシック" w:hAnsi="ＭＳ ゴシック" w:cs="ＭＳ明朝"/>
                <w:kern w:val="0"/>
                <w:sz w:val="20"/>
                <w:szCs w:val="20"/>
              </w:rPr>
            </w:pPr>
            <w:r w:rsidRPr="003C52FF">
              <w:rPr>
                <w:rFonts w:ascii="ＭＳ ゴシック" w:eastAsia="ＭＳ ゴシック" w:hAnsi="ＭＳ ゴシック" w:cs="ＭＳ明朝" w:hint="eastAsia"/>
                <w:kern w:val="0"/>
                <w:sz w:val="20"/>
                <w:szCs w:val="20"/>
              </w:rPr>
              <w:t>止</w:t>
            </w:r>
            <w:r w:rsidRPr="003C52FF">
              <w:rPr>
                <w:rFonts w:ascii="ＭＳ ゴシック" w:eastAsia="ＭＳ ゴシック" w:hAnsi="ＭＳ ゴシック" w:cs="ＭＳ明朝"/>
                <w:kern w:val="0"/>
                <w:sz w:val="20"/>
                <w:szCs w:val="20"/>
              </w:rPr>
              <w:t xml:space="preserve"> </w:t>
            </w:r>
            <w:r w:rsidRPr="003C52FF">
              <w:rPr>
                <w:rFonts w:ascii="ＭＳ ゴシック" w:eastAsia="ＭＳ ゴシック" w:hAnsi="ＭＳ ゴシック" w:cs="ＭＳ明朝" w:hint="eastAsia"/>
                <w:kern w:val="0"/>
                <w:sz w:val="20"/>
                <w:szCs w:val="20"/>
              </w:rPr>
              <w:t>水</w:t>
            </w:r>
            <w:r w:rsidRPr="003C52FF">
              <w:rPr>
                <w:rFonts w:ascii="ＭＳ ゴシック" w:eastAsia="ＭＳ ゴシック" w:hAnsi="ＭＳ ゴシック" w:cs="ＭＳ明朝"/>
                <w:kern w:val="0"/>
                <w:sz w:val="20"/>
                <w:szCs w:val="20"/>
              </w:rPr>
              <w:t xml:space="preserve"> </w:t>
            </w:r>
            <w:r w:rsidRPr="003C52FF">
              <w:rPr>
                <w:rFonts w:ascii="ＭＳ ゴシック" w:eastAsia="ＭＳ ゴシック" w:hAnsi="ＭＳ ゴシック" w:cs="ＭＳ明朝" w:hint="eastAsia"/>
                <w:kern w:val="0"/>
                <w:sz w:val="20"/>
                <w:szCs w:val="20"/>
              </w:rPr>
              <w:t>材</w:t>
            </w:r>
          </w:p>
          <w:p w:rsidR="003C52FF" w:rsidRPr="003C52FF" w:rsidRDefault="003C52FF" w:rsidP="003C52FF">
            <w:pPr>
              <w:autoSpaceDE w:val="0"/>
              <w:autoSpaceDN w:val="0"/>
              <w:adjustRightInd w:val="0"/>
              <w:snapToGrid w:val="0"/>
              <w:jc w:val="center"/>
              <w:rPr>
                <w:rFonts w:ascii="ＭＳ ゴシック" w:eastAsia="ＭＳ ゴシック" w:hAnsi="ＭＳ ゴシック"/>
                <w:kern w:val="0"/>
                <w:sz w:val="20"/>
                <w:szCs w:val="20"/>
              </w:rPr>
            </w:pPr>
            <w:r w:rsidRPr="003C52FF">
              <w:rPr>
                <w:rFonts w:ascii="ＭＳ ゴシック" w:eastAsia="ＭＳ ゴシック" w:hAnsi="ＭＳ ゴシック" w:cs="ＭＳ明朝" w:hint="eastAsia"/>
                <w:kern w:val="0"/>
                <w:sz w:val="20"/>
                <w:szCs w:val="20"/>
              </w:rPr>
              <w:t>の</w:t>
            </w:r>
            <w:r w:rsidRPr="003C52FF">
              <w:rPr>
                <w:rFonts w:ascii="ＭＳ ゴシック" w:eastAsia="ＭＳ ゴシック" w:hAnsi="ＭＳ ゴシック" w:cs="ＭＳ明朝"/>
                <w:kern w:val="0"/>
                <w:sz w:val="20"/>
                <w:szCs w:val="20"/>
              </w:rPr>
              <w:t xml:space="preserve"> </w:t>
            </w:r>
            <w:r w:rsidRPr="003C52FF">
              <w:rPr>
                <w:rFonts w:ascii="ＭＳ ゴシック" w:eastAsia="ＭＳ ゴシック" w:hAnsi="ＭＳ ゴシック" w:cs="ＭＳ明朝" w:hint="eastAsia"/>
                <w:kern w:val="0"/>
                <w:sz w:val="20"/>
                <w:szCs w:val="20"/>
              </w:rPr>
              <w:t>性</w:t>
            </w:r>
            <w:r w:rsidRPr="003C52FF">
              <w:rPr>
                <w:rFonts w:ascii="ＭＳ ゴシック" w:eastAsia="ＭＳ ゴシック" w:hAnsi="ＭＳ ゴシック" w:cs="ＭＳ明朝"/>
                <w:kern w:val="0"/>
                <w:sz w:val="20"/>
                <w:szCs w:val="20"/>
              </w:rPr>
              <w:t xml:space="preserve"> </w:t>
            </w:r>
            <w:r w:rsidRPr="003C52FF">
              <w:rPr>
                <w:rFonts w:ascii="ＭＳ ゴシック" w:eastAsia="ＭＳ ゴシック" w:hAnsi="ＭＳ ゴシック" w:cs="ＭＳ明朝" w:hint="eastAsia"/>
                <w:kern w:val="0"/>
                <w:sz w:val="20"/>
                <w:szCs w:val="20"/>
              </w:rPr>
              <w:t>能</w:t>
            </w:r>
          </w:p>
        </w:tc>
        <w:tc>
          <w:tcPr>
            <w:tcW w:w="3969" w:type="dxa"/>
            <w:vAlign w:val="center"/>
          </w:tcPr>
          <w:p w:rsidR="003C52FF" w:rsidRPr="003C52FF" w:rsidRDefault="003C52FF" w:rsidP="003C52FF">
            <w:pPr>
              <w:autoSpaceDE w:val="0"/>
              <w:autoSpaceDN w:val="0"/>
              <w:adjustRightInd w:val="0"/>
              <w:snapToGrid w:val="0"/>
              <w:jc w:val="center"/>
              <w:rPr>
                <w:rFonts w:ascii="ＭＳ ゴシック" w:eastAsia="ＭＳ ゴシック" w:hAnsi="ＭＳ ゴシック"/>
                <w:kern w:val="0"/>
                <w:sz w:val="20"/>
                <w:szCs w:val="20"/>
              </w:rPr>
            </w:pPr>
            <w:r w:rsidRPr="003C52FF">
              <w:rPr>
                <w:rFonts w:ascii="ＭＳ ゴシック" w:eastAsia="ＭＳ ゴシック" w:hAnsi="ＭＳ ゴシック" w:cs="ＭＳ明朝"/>
                <w:kern w:val="0"/>
                <w:sz w:val="20"/>
                <w:szCs w:val="20"/>
              </w:rPr>
              <w:t>25(ml/sec)/(1.8</w:t>
            </w:r>
            <w:r w:rsidRPr="003C52FF">
              <w:rPr>
                <w:rFonts w:ascii="ＭＳ ゴシック" w:eastAsia="ＭＳ ゴシック" w:hAnsi="ＭＳ ゴシック" w:cs="ＭＳ明朝" w:hint="eastAsia"/>
                <w:kern w:val="0"/>
                <w:sz w:val="20"/>
                <w:szCs w:val="20"/>
              </w:rPr>
              <w:t>㎡</w:t>
            </w:r>
            <w:r w:rsidRPr="003C52FF">
              <w:rPr>
                <w:rFonts w:ascii="ＭＳ ゴシック" w:eastAsia="ＭＳ ゴシック" w:hAnsi="ＭＳ ゴシック" w:cs="ＭＳ明朝"/>
                <w:kern w:val="0"/>
                <w:sz w:val="20"/>
                <w:szCs w:val="20"/>
              </w:rPr>
              <w:t>)</w:t>
            </w:r>
            <w:r w:rsidRPr="003C52FF">
              <w:rPr>
                <w:rFonts w:ascii="ＭＳ ゴシック" w:eastAsia="ＭＳ ゴシック" w:hAnsi="ＭＳ ゴシック" w:cs="ＭＳ明朝" w:hint="eastAsia"/>
                <w:kern w:val="0"/>
                <w:sz w:val="20"/>
                <w:szCs w:val="20"/>
              </w:rPr>
              <w:t>以下</w:t>
            </w:r>
          </w:p>
        </w:tc>
        <w:tc>
          <w:tcPr>
            <w:tcW w:w="3774" w:type="dxa"/>
            <w:vAlign w:val="center"/>
          </w:tcPr>
          <w:p w:rsidR="003C52FF" w:rsidRPr="003C52FF" w:rsidRDefault="003C52FF" w:rsidP="003C52FF">
            <w:pPr>
              <w:autoSpaceDE w:val="0"/>
              <w:autoSpaceDN w:val="0"/>
              <w:adjustRightInd w:val="0"/>
              <w:snapToGrid w:val="0"/>
              <w:rPr>
                <w:rFonts w:ascii="ＭＳ ゴシック" w:eastAsia="ＭＳ ゴシック" w:hAnsi="ＭＳ ゴシック" w:cs="ＭＳ明朝"/>
                <w:kern w:val="0"/>
                <w:sz w:val="20"/>
                <w:szCs w:val="20"/>
              </w:rPr>
            </w:pPr>
            <w:r w:rsidRPr="003C52FF">
              <w:rPr>
                <w:rFonts w:ascii="ＭＳ ゴシック" w:eastAsia="ＭＳ ゴシック" w:hAnsi="ＭＳ ゴシック" w:cs="ＭＳ明朝" w:hint="eastAsia"/>
                <w:kern w:val="0"/>
                <w:sz w:val="20"/>
                <w:szCs w:val="20"/>
              </w:rPr>
              <w:t>建設省土木研究資料</w:t>
            </w:r>
          </w:p>
          <w:p w:rsidR="003C52FF" w:rsidRPr="003C52FF" w:rsidRDefault="003C52FF" w:rsidP="003C52FF">
            <w:pPr>
              <w:autoSpaceDE w:val="0"/>
              <w:autoSpaceDN w:val="0"/>
              <w:adjustRightInd w:val="0"/>
              <w:snapToGrid w:val="0"/>
              <w:rPr>
                <w:rFonts w:ascii="ＭＳ ゴシック" w:eastAsia="ＭＳ ゴシック" w:hAnsi="ＭＳ ゴシック"/>
                <w:kern w:val="0"/>
                <w:sz w:val="20"/>
                <w:szCs w:val="20"/>
              </w:rPr>
            </w:pPr>
            <w:r w:rsidRPr="003C52FF">
              <w:rPr>
                <w:rFonts w:ascii="ＭＳ ゴシック" w:eastAsia="ＭＳ ゴシック" w:hAnsi="ＭＳ ゴシック" w:cs="ＭＳ明朝" w:hint="eastAsia"/>
                <w:kern w:val="0"/>
                <w:sz w:val="20"/>
                <w:szCs w:val="20"/>
              </w:rPr>
              <w:t>第</w:t>
            </w:r>
            <w:r w:rsidRPr="003C52FF">
              <w:rPr>
                <w:rFonts w:ascii="ＭＳ ゴシック" w:eastAsia="ＭＳ ゴシック" w:hAnsi="ＭＳ ゴシック" w:cs="ＭＳ明朝"/>
                <w:kern w:val="0"/>
                <w:sz w:val="20"/>
                <w:szCs w:val="20"/>
              </w:rPr>
              <w:t>3103</w:t>
            </w:r>
            <w:r w:rsidRPr="003C52FF">
              <w:rPr>
                <w:rFonts w:ascii="ＭＳ ゴシック" w:eastAsia="ＭＳ ゴシック" w:hAnsi="ＭＳ ゴシック" w:cs="ＭＳ明朝" w:hint="eastAsia"/>
                <w:kern w:val="0"/>
                <w:sz w:val="20"/>
                <w:szCs w:val="20"/>
              </w:rPr>
              <w:t>号の小型浸透試験による</w:t>
            </w:r>
          </w:p>
        </w:tc>
      </w:tr>
      <w:tr w:rsidR="003C52FF" w:rsidRPr="003C52FF" w:rsidTr="003C52FF">
        <w:trPr>
          <w:jc w:val="center"/>
        </w:trPr>
        <w:tc>
          <w:tcPr>
            <w:tcW w:w="1526" w:type="dxa"/>
            <w:vAlign w:val="center"/>
          </w:tcPr>
          <w:p w:rsidR="003C52FF" w:rsidRPr="003C52FF" w:rsidRDefault="003C52FF" w:rsidP="003C52FF">
            <w:pPr>
              <w:autoSpaceDE w:val="0"/>
              <w:autoSpaceDN w:val="0"/>
              <w:adjustRightInd w:val="0"/>
              <w:snapToGrid w:val="0"/>
              <w:jc w:val="center"/>
              <w:rPr>
                <w:rFonts w:ascii="ＭＳ ゴシック" w:eastAsia="ＭＳ ゴシック" w:hAnsi="ＭＳ ゴシック"/>
                <w:kern w:val="0"/>
                <w:sz w:val="20"/>
                <w:szCs w:val="20"/>
              </w:rPr>
            </w:pPr>
            <w:r w:rsidRPr="003C52FF">
              <w:rPr>
                <w:rFonts w:ascii="ＭＳ ゴシック" w:eastAsia="ＭＳ ゴシック" w:hAnsi="ＭＳ ゴシック" w:cs="ＭＳ明朝" w:hint="eastAsia"/>
                <w:kern w:val="0"/>
                <w:sz w:val="20"/>
                <w:szCs w:val="20"/>
              </w:rPr>
              <w:t>引張り強さ</w:t>
            </w:r>
          </w:p>
        </w:tc>
        <w:tc>
          <w:tcPr>
            <w:tcW w:w="3969" w:type="dxa"/>
            <w:vAlign w:val="center"/>
          </w:tcPr>
          <w:p w:rsidR="003C52FF" w:rsidRPr="003C52FF" w:rsidRDefault="003C52FF" w:rsidP="003C52FF">
            <w:pPr>
              <w:autoSpaceDE w:val="0"/>
              <w:autoSpaceDN w:val="0"/>
              <w:adjustRightInd w:val="0"/>
              <w:snapToGrid w:val="0"/>
              <w:jc w:val="center"/>
              <w:rPr>
                <w:rFonts w:ascii="ＭＳ ゴシック" w:eastAsia="ＭＳ ゴシック" w:hAnsi="ＭＳ ゴシック" w:cs="ＭＳ明朝"/>
                <w:kern w:val="0"/>
                <w:sz w:val="20"/>
                <w:szCs w:val="20"/>
              </w:rPr>
            </w:pPr>
            <w:r w:rsidRPr="003C52FF">
              <w:rPr>
                <w:rFonts w:ascii="ＭＳ ゴシック" w:eastAsia="ＭＳ ゴシック" w:hAnsi="ＭＳ ゴシック" w:cs="ＭＳ明朝"/>
                <w:kern w:val="0"/>
                <w:sz w:val="20"/>
                <w:szCs w:val="20"/>
              </w:rPr>
              <w:t>11.8N/mm2</w:t>
            </w:r>
            <w:r w:rsidRPr="003C52FF">
              <w:rPr>
                <w:rFonts w:ascii="ＭＳ ゴシック" w:eastAsia="ＭＳ ゴシック" w:hAnsi="ＭＳ ゴシック" w:cs="ＭＳ明朝" w:hint="eastAsia"/>
                <w:kern w:val="0"/>
                <w:sz w:val="20"/>
                <w:szCs w:val="20"/>
              </w:rPr>
              <w:t>以上</w:t>
            </w:r>
          </w:p>
          <w:p w:rsidR="003C52FF" w:rsidRPr="003C52FF" w:rsidRDefault="003C52FF" w:rsidP="003C52FF">
            <w:pPr>
              <w:autoSpaceDE w:val="0"/>
              <w:autoSpaceDN w:val="0"/>
              <w:adjustRightInd w:val="0"/>
              <w:snapToGrid w:val="0"/>
              <w:jc w:val="center"/>
              <w:rPr>
                <w:rFonts w:ascii="ＭＳ ゴシック" w:eastAsia="ＭＳ ゴシック" w:hAnsi="ＭＳ ゴシック"/>
                <w:kern w:val="0"/>
                <w:sz w:val="20"/>
                <w:szCs w:val="20"/>
              </w:rPr>
            </w:pPr>
            <w:r w:rsidRPr="003C52FF">
              <w:rPr>
                <w:rFonts w:ascii="ＭＳ ゴシック" w:eastAsia="ＭＳ ゴシック" w:hAnsi="ＭＳ ゴシック" w:cs="ＭＳ明朝"/>
                <w:kern w:val="0"/>
                <w:sz w:val="20"/>
                <w:szCs w:val="20"/>
              </w:rPr>
              <w:t>(1200kgf/m</w:t>
            </w:r>
            <w:r w:rsidRPr="003C52FF">
              <w:rPr>
                <w:rFonts w:ascii="ＭＳ ゴシック" w:eastAsia="ＭＳ ゴシック" w:hAnsi="ＭＳ ゴシック" w:cs="ＭＳ明朝" w:hint="eastAsia"/>
                <w:kern w:val="0"/>
                <w:sz w:val="20"/>
                <w:szCs w:val="20"/>
              </w:rPr>
              <w:t>以上</w:t>
            </w:r>
            <w:r w:rsidRPr="003C52FF">
              <w:rPr>
                <w:rFonts w:ascii="ＭＳ ゴシック" w:eastAsia="ＭＳ ゴシック" w:hAnsi="ＭＳ ゴシック" w:cs="ＭＳ明朝"/>
                <w:kern w:val="0"/>
                <w:sz w:val="20"/>
                <w:szCs w:val="20"/>
              </w:rPr>
              <w:t>)</w:t>
            </w:r>
          </w:p>
        </w:tc>
        <w:tc>
          <w:tcPr>
            <w:tcW w:w="3774" w:type="dxa"/>
            <w:vAlign w:val="center"/>
          </w:tcPr>
          <w:p w:rsidR="003C52FF" w:rsidRPr="003C52FF" w:rsidRDefault="003C52FF" w:rsidP="003C52FF">
            <w:pPr>
              <w:autoSpaceDE w:val="0"/>
              <w:autoSpaceDN w:val="0"/>
              <w:adjustRightInd w:val="0"/>
              <w:snapToGrid w:val="0"/>
              <w:rPr>
                <w:rFonts w:ascii="ＭＳ ゴシック" w:eastAsia="ＭＳ ゴシック" w:hAnsi="ＭＳ ゴシック" w:cs="ＭＳ明朝"/>
                <w:kern w:val="0"/>
                <w:sz w:val="20"/>
                <w:szCs w:val="20"/>
              </w:rPr>
            </w:pPr>
            <w:r w:rsidRPr="003C52FF">
              <w:rPr>
                <w:rFonts w:ascii="ＭＳ ゴシック" w:eastAsia="ＭＳ ゴシック" w:hAnsi="ＭＳ ゴシック" w:cs="ＭＳ明朝" w:hint="eastAsia"/>
                <w:kern w:val="0"/>
                <w:sz w:val="20"/>
                <w:szCs w:val="20"/>
              </w:rPr>
              <w:t>日本工業規格</w:t>
            </w:r>
            <w:r w:rsidRPr="003C52FF">
              <w:rPr>
                <w:rFonts w:ascii="ＭＳ ゴシック" w:eastAsia="ＭＳ ゴシック" w:hAnsi="ＭＳ ゴシック" w:cs="ＭＳ明朝"/>
                <w:kern w:val="0"/>
                <w:sz w:val="20"/>
                <w:szCs w:val="20"/>
              </w:rPr>
              <w:t xml:space="preserve">(JIS) </w:t>
            </w:r>
            <w:r w:rsidRPr="003C52FF">
              <w:rPr>
                <w:rFonts w:ascii="ＭＳ ゴシック" w:eastAsia="ＭＳ ゴシック" w:hAnsi="ＭＳ ゴシック" w:cs="ＭＳ明朝" w:hint="eastAsia"/>
                <w:kern w:val="0"/>
                <w:sz w:val="20"/>
                <w:szCs w:val="20"/>
              </w:rPr>
              <w:t>で規定され</w:t>
            </w:r>
          </w:p>
          <w:p w:rsidR="003C52FF" w:rsidRPr="003C52FF" w:rsidRDefault="003C52FF" w:rsidP="003C52FF">
            <w:pPr>
              <w:autoSpaceDE w:val="0"/>
              <w:autoSpaceDN w:val="0"/>
              <w:adjustRightInd w:val="0"/>
              <w:snapToGrid w:val="0"/>
              <w:rPr>
                <w:rFonts w:ascii="ＭＳ ゴシック" w:eastAsia="ＭＳ ゴシック" w:hAnsi="ＭＳ ゴシック"/>
                <w:kern w:val="0"/>
                <w:sz w:val="20"/>
                <w:szCs w:val="20"/>
              </w:rPr>
            </w:pPr>
            <w:r w:rsidRPr="003C52FF">
              <w:rPr>
                <w:rFonts w:ascii="ＭＳ ゴシック" w:eastAsia="ＭＳ ゴシック" w:hAnsi="ＭＳ ゴシック" w:cs="ＭＳ明朝" w:hint="eastAsia"/>
                <w:kern w:val="0"/>
                <w:sz w:val="20"/>
                <w:szCs w:val="20"/>
              </w:rPr>
              <w:t>ている各材料ごとの試験方法による。</w:t>
            </w:r>
          </w:p>
        </w:tc>
      </w:tr>
      <w:tr w:rsidR="003C52FF" w:rsidRPr="003C52FF" w:rsidTr="003C52FF">
        <w:trPr>
          <w:jc w:val="center"/>
        </w:trPr>
        <w:tc>
          <w:tcPr>
            <w:tcW w:w="1526" w:type="dxa"/>
            <w:vAlign w:val="center"/>
          </w:tcPr>
          <w:p w:rsidR="003C52FF" w:rsidRPr="003C52FF" w:rsidRDefault="003C52FF" w:rsidP="003C52FF">
            <w:pPr>
              <w:autoSpaceDE w:val="0"/>
              <w:autoSpaceDN w:val="0"/>
              <w:adjustRightInd w:val="0"/>
              <w:snapToGrid w:val="0"/>
              <w:jc w:val="center"/>
              <w:rPr>
                <w:rFonts w:ascii="ＭＳ ゴシック" w:eastAsia="ＭＳ ゴシック" w:hAnsi="ＭＳ ゴシック"/>
                <w:kern w:val="0"/>
                <w:sz w:val="20"/>
                <w:szCs w:val="20"/>
              </w:rPr>
            </w:pPr>
            <w:r w:rsidRPr="003C52FF">
              <w:rPr>
                <w:rFonts w:ascii="ＭＳ ゴシック" w:eastAsia="ＭＳ ゴシック" w:hAnsi="ＭＳ ゴシック" w:cs="ＭＳ明朝" w:hint="eastAsia"/>
                <w:kern w:val="0"/>
                <w:sz w:val="20"/>
                <w:szCs w:val="20"/>
              </w:rPr>
              <w:t>摩擦係数</w:t>
            </w:r>
          </w:p>
        </w:tc>
        <w:tc>
          <w:tcPr>
            <w:tcW w:w="3969" w:type="dxa"/>
            <w:vAlign w:val="center"/>
          </w:tcPr>
          <w:p w:rsidR="003C52FF" w:rsidRPr="003C52FF" w:rsidRDefault="003C52FF" w:rsidP="003C52FF">
            <w:pPr>
              <w:autoSpaceDE w:val="0"/>
              <w:autoSpaceDN w:val="0"/>
              <w:adjustRightInd w:val="0"/>
              <w:snapToGrid w:val="0"/>
              <w:jc w:val="center"/>
              <w:rPr>
                <w:rFonts w:ascii="ＭＳ ゴシック" w:eastAsia="ＭＳ ゴシック" w:hAnsi="ＭＳ ゴシック"/>
                <w:kern w:val="0"/>
                <w:sz w:val="20"/>
                <w:szCs w:val="20"/>
              </w:rPr>
            </w:pPr>
            <w:r w:rsidRPr="003C52FF">
              <w:rPr>
                <w:rFonts w:ascii="ＭＳ ゴシック" w:eastAsia="ＭＳ ゴシック" w:hAnsi="ＭＳ ゴシック" w:cs="ＭＳ明朝"/>
                <w:kern w:val="0"/>
                <w:sz w:val="20"/>
                <w:szCs w:val="20"/>
              </w:rPr>
              <w:t>0.8</w:t>
            </w:r>
            <w:r w:rsidRPr="003C52FF">
              <w:rPr>
                <w:rFonts w:ascii="ＭＳ ゴシック" w:eastAsia="ＭＳ ゴシック" w:hAnsi="ＭＳ ゴシック" w:cs="ＭＳ明朝" w:hint="eastAsia"/>
                <w:kern w:val="0"/>
                <w:sz w:val="20"/>
                <w:szCs w:val="20"/>
              </w:rPr>
              <w:t>以上</w:t>
            </w:r>
          </w:p>
        </w:tc>
        <w:tc>
          <w:tcPr>
            <w:tcW w:w="3774" w:type="dxa"/>
            <w:vAlign w:val="center"/>
          </w:tcPr>
          <w:p w:rsidR="003C52FF" w:rsidRPr="003C52FF" w:rsidRDefault="003C52FF" w:rsidP="003C52FF">
            <w:pPr>
              <w:autoSpaceDE w:val="0"/>
              <w:autoSpaceDN w:val="0"/>
              <w:adjustRightInd w:val="0"/>
              <w:snapToGrid w:val="0"/>
              <w:rPr>
                <w:rFonts w:ascii="ＭＳ ゴシック" w:eastAsia="ＭＳ ゴシック" w:hAnsi="ＭＳ ゴシック" w:cs="ＭＳ明朝"/>
                <w:kern w:val="0"/>
                <w:sz w:val="20"/>
                <w:szCs w:val="20"/>
              </w:rPr>
            </w:pPr>
            <w:r w:rsidRPr="003C52FF">
              <w:rPr>
                <w:rFonts w:ascii="ＭＳ ゴシック" w:eastAsia="ＭＳ ゴシック" w:hAnsi="ＭＳ ゴシック" w:cs="ＭＳ明朝" w:hint="eastAsia"/>
                <w:kern w:val="0"/>
                <w:sz w:val="20"/>
                <w:szCs w:val="20"/>
              </w:rPr>
              <w:t>平成４年度建設省告示第</w:t>
            </w:r>
            <w:r w:rsidRPr="003C52FF">
              <w:rPr>
                <w:rFonts w:ascii="ＭＳ ゴシック" w:eastAsia="ＭＳ ゴシック" w:hAnsi="ＭＳ ゴシック" w:cs="ＭＳ明朝"/>
                <w:kern w:val="0"/>
                <w:sz w:val="20"/>
                <w:szCs w:val="20"/>
              </w:rPr>
              <w:t>1324</w:t>
            </w:r>
            <w:r w:rsidRPr="003C52FF">
              <w:rPr>
                <w:rFonts w:ascii="ＭＳ ゴシック" w:eastAsia="ＭＳ ゴシック" w:hAnsi="ＭＳ ゴシック" w:cs="ＭＳ明朝" w:hint="eastAsia"/>
                <w:kern w:val="0"/>
                <w:sz w:val="20"/>
                <w:szCs w:val="20"/>
              </w:rPr>
              <w:t>号</w:t>
            </w:r>
          </w:p>
          <w:p w:rsidR="003C52FF" w:rsidRPr="003C52FF" w:rsidRDefault="003C52FF" w:rsidP="003C52FF">
            <w:pPr>
              <w:autoSpaceDE w:val="0"/>
              <w:autoSpaceDN w:val="0"/>
              <w:adjustRightInd w:val="0"/>
              <w:snapToGrid w:val="0"/>
              <w:rPr>
                <w:rFonts w:ascii="ＭＳ ゴシック" w:eastAsia="ＭＳ ゴシック" w:hAnsi="ＭＳ ゴシック"/>
                <w:kern w:val="0"/>
                <w:sz w:val="20"/>
                <w:szCs w:val="20"/>
              </w:rPr>
            </w:pPr>
            <w:r w:rsidRPr="003C52FF">
              <w:rPr>
                <w:rFonts w:ascii="ＭＳ ゴシック" w:eastAsia="ＭＳ ゴシック" w:hAnsi="ＭＳ ゴシック" w:cs="ＭＳ明朝" w:hint="eastAsia"/>
                <w:kern w:val="0"/>
                <w:sz w:val="20"/>
                <w:szCs w:val="20"/>
              </w:rPr>
              <w:t>に基づく摩擦試験方法による。</w:t>
            </w:r>
          </w:p>
        </w:tc>
      </w:tr>
    </w:tbl>
    <w:p w:rsidR="003C52FF" w:rsidRDefault="003C52FF" w:rsidP="003C52FF">
      <w:pPr>
        <w:autoSpaceDE w:val="0"/>
        <w:autoSpaceDN w:val="0"/>
        <w:adjustRightInd w:val="0"/>
        <w:jc w:val="left"/>
        <w:rPr>
          <w:rFonts w:ascii="HG丸ｺﾞｼｯｸM-PRO" w:eastAsia="HG丸ｺﾞｼｯｸM-PRO" w:cs="MS-Mincho"/>
          <w:kern w:val="0"/>
          <w:szCs w:val="21"/>
        </w:rPr>
      </w:pPr>
    </w:p>
    <w:p w:rsidR="003C52FF" w:rsidRPr="003C52FF" w:rsidRDefault="003C52FF" w:rsidP="003C52FF">
      <w:pPr>
        <w:autoSpaceDE w:val="0"/>
        <w:autoSpaceDN w:val="0"/>
        <w:adjustRightInd w:val="0"/>
        <w:ind w:firstLineChars="200" w:firstLine="42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被覆材の品質規格は、１．（１）．５）表１－３によるものとする。</w:t>
      </w:r>
    </w:p>
    <w:p w:rsidR="003C52FF" w:rsidRPr="003C52FF" w:rsidRDefault="003C52FF" w:rsidP="003C52FF">
      <w:pPr>
        <w:autoSpaceDE w:val="0"/>
        <w:autoSpaceDN w:val="0"/>
        <w:adjustRightInd w:val="0"/>
        <w:ind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（３）品質管理</w:t>
      </w:r>
    </w:p>
    <w:p w:rsidR="003C52FF" w:rsidRPr="003C52FF" w:rsidRDefault="003C52FF" w:rsidP="003C52FF">
      <w:pPr>
        <w:autoSpaceDE w:val="0"/>
        <w:autoSpaceDN w:val="0"/>
        <w:adjustRightInd w:val="0"/>
        <w:ind w:leftChars="300" w:left="84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① 止水材とコンクリートとの接着には、ニトリルゴム系またはスチレンブタジエンゴム系接着剤、ブチルゴムテープ等の内、接着力に優れ、かつ耐薬品性、耐水性、耐寒性等に優れたものを使用するものとする。</w:t>
      </w:r>
    </w:p>
    <w:p w:rsidR="003C52FF" w:rsidRPr="003C52FF" w:rsidRDefault="003C52FF" w:rsidP="003C52FF">
      <w:pPr>
        <w:autoSpaceDE w:val="0"/>
        <w:autoSpaceDN w:val="0"/>
        <w:adjustRightInd w:val="0"/>
        <w:ind w:leftChars="300" w:left="84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② 請負者は、止水材および被覆材の各々の製品に対しては、次の要件を整えた品質を証明する資料を監督職員に</w:t>
      </w:r>
      <w:r w:rsidRPr="003C52FF">
        <w:rPr>
          <w:rFonts w:ascii="HG丸ｺﾞｼｯｸM-PRO" w:eastAsia="HG丸ｺﾞｼｯｸM-PRO" w:cs="MS-Gothic" w:hint="eastAsia"/>
          <w:kern w:val="0"/>
          <w:szCs w:val="21"/>
        </w:rPr>
        <w:t>提出</w:t>
      </w:r>
      <w:r w:rsidRPr="003C52FF">
        <w:rPr>
          <w:rFonts w:ascii="HG丸ｺﾞｼｯｸM-PRO" w:eastAsia="HG丸ｺﾞｼｯｸM-PRO" w:cs="MS-Mincho" w:hint="eastAsia"/>
          <w:kern w:val="0"/>
          <w:szCs w:val="21"/>
        </w:rPr>
        <w:t>するものとする。</w:t>
      </w:r>
    </w:p>
    <w:p w:rsidR="003C52FF" w:rsidRPr="003C52FF" w:rsidRDefault="003C52FF" w:rsidP="003C52FF">
      <w:pPr>
        <w:autoSpaceDE w:val="0"/>
        <w:autoSpaceDN w:val="0"/>
        <w:adjustRightInd w:val="0"/>
        <w:ind w:leftChars="300" w:left="84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１）製品には、止水材および被覆材の各々に製造年月日および製造工場が明示されていること。（番号整理番号でもよい）</w:t>
      </w:r>
    </w:p>
    <w:p w:rsidR="003C52FF" w:rsidRPr="003C52FF" w:rsidRDefault="003C52FF" w:rsidP="003C52FF">
      <w:pPr>
        <w:autoSpaceDE w:val="0"/>
        <w:autoSpaceDN w:val="0"/>
        <w:adjustRightInd w:val="0"/>
        <w:ind w:firstLineChars="300" w:firstLine="63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２）品質を証明する資料は、納入製品に該当する品質試験成績表であること。</w:t>
      </w:r>
    </w:p>
    <w:p w:rsidR="003C52FF" w:rsidRPr="003C52FF" w:rsidRDefault="003C52FF" w:rsidP="003C52FF">
      <w:pPr>
        <w:autoSpaceDE w:val="0"/>
        <w:autoSpaceDN w:val="0"/>
        <w:adjustRightInd w:val="0"/>
        <w:ind w:leftChars="300" w:left="84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３）品質成績表は、通常の生産過程において３日に１回の割合で行った品質試験成績表であること。</w:t>
      </w:r>
    </w:p>
    <w:p w:rsidR="003C52FF" w:rsidRPr="003C52FF" w:rsidRDefault="003C52FF" w:rsidP="003C52FF">
      <w:pPr>
        <w:autoSpaceDE w:val="0"/>
        <w:autoSpaceDN w:val="0"/>
        <w:adjustRightInd w:val="0"/>
        <w:ind w:firstLineChars="300" w:firstLine="63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lastRenderedPageBreak/>
        <w:t>４）製品には、別に「公的試験機関による品質試験成績表」を添付するものとする。</w:t>
      </w:r>
    </w:p>
    <w:p w:rsidR="003C52FF" w:rsidRPr="003C52FF" w:rsidRDefault="003C52FF" w:rsidP="003C52FF">
      <w:pPr>
        <w:autoSpaceDE w:val="0"/>
        <w:autoSpaceDN w:val="0"/>
        <w:adjustRightInd w:val="0"/>
        <w:ind w:leftChars="300" w:left="84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５）「公的試験機関による品質試験成績表」は、製品の生産過程において20,000m2に１回の割合で行ったもののうち、納入製品に該当するものとする。</w:t>
      </w:r>
    </w:p>
    <w:p w:rsidR="003C52FF" w:rsidRDefault="003C52FF" w:rsidP="003C52FF">
      <w:pPr>
        <w:autoSpaceDE w:val="0"/>
        <w:autoSpaceDN w:val="0"/>
        <w:adjustRightInd w:val="0"/>
        <w:jc w:val="left"/>
        <w:rPr>
          <w:rFonts w:ascii="HG丸ｺﾞｼｯｸM-PRO" w:eastAsia="HG丸ｺﾞｼｯｸM-PRO" w:cs="MS-Gothic"/>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１－７－３ コンクリートブロック工</w:t>
      </w:r>
    </w:p>
    <w:p w:rsidR="003C52FF" w:rsidRPr="003C52FF" w:rsidRDefault="003C52FF" w:rsidP="003C52FF">
      <w:pPr>
        <w:autoSpaceDE w:val="0"/>
        <w:autoSpaceDN w:val="0"/>
        <w:adjustRightInd w:val="0"/>
        <w:ind w:leftChars="100" w:left="210"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コンクリートブロック工の施工については、第３編２－５－３コンクリートブロック工の規定によるものとする。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１－７－４ 護岸付属物工</w:t>
      </w:r>
    </w:p>
    <w:p w:rsidR="003C52FF" w:rsidRPr="003C52FF" w:rsidRDefault="003C52FF" w:rsidP="003C52FF">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１．横帯コンクリート、小口止、縦帯コンクリート、巻止コンクリート、平張コンクリートの施工については、第１編３章無筋・鉄筋コンクリートの規定によるものとする。</w:t>
      </w:r>
    </w:p>
    <w:p w:rsidR="003C52FF" w:rsidRPr="003C52FF" w:rsidRDefault="003C52FF" w:rsidP="003C52FF">
      <w:pPr>
        <w:autoSpaceDE w:val="0"/>
        <w:autoSpaceDN w:val="0"/>
        <w:adjustRightInd w:val="0"/>
        <w:ind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２．小口止矢板の施工については、第３編２－３－４矢板工の規定によるものとする。</w:t>
      </w:r>
    </w:p>
    <w:p w:rsidR="003C52FF" w:rsidRPr="003C52FF" w:rsidRDefault="003C52FF" w:rsidP="003C52FF">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３．プレキャスト横帯コンクリート、プレキャスト小口止、プレキャスト縦帯コンクリート、プレキャスト巻止コンクリートの施工については、基礎との密着をはかり、接合面が食い違わないように施工しなければならない。</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１－７－５ 緑化ブロック工</w:t>
      </w:r>
    </w:p>
    <w:p w:rsidR="003C52FF" w:rsidRPr="003C52FF" w:rsidRDefault="003C52FF" w:rsidP="003C52FF">
      <w:pPr>
        <w:autoSpaceDE w:val="0"/>
        <w:autoSpaceDN w:val="0"/>
        <w:adjustRightInd w:val="0"/>
        <w:ind w:leftChars="100" w:left="210"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緑化ブロック工の施工については、第３編２－５－４緑化ブロック工の規定によるものとする。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１－７－６ 環境護岸ブロック工</w:t>
      </w:r>
    </w:p>
    <w:p w:rsidR="003C52FF" w:rsidRPr="003C52FF" w:rsidRDefault="003C52FF" w:rsidP="003C52FF">
      <w:pPr>
        <w:autoSpaceDE w:val="0"/>
        <w:autoSpaceDN w:val="0"/>
        <w:adjustRightInd w:val="0"/>
        <w:ind w:leftChars="100" w:left="210"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環境護岸ブロック工の施工については、第３編２－５－３コンクリートブロック工の規定によるものとする。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１－７－７ 石積（張）工</w:t>
      </w:r>
    </w:p>
    <w:p w:rsidR="003C52FF" w:rsidRPr="003C52FF" w:rsidRDefault="003C52FF" w:rsidP="003C52FF">
      <w:pPr>
        <w:autoSpaceDE w:val="0"/>
        <w:autoSpaceDN w:val="0"/>
        <w:adjustRightInd w:val="0"/>
        <w:ind w:firstLineChars="200" w:firstLine="42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石積（張）工の施工については、第３編２－５－５石積（張）工の規定によるものとする。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１－７－８ 法枠工</w:t>
      </w:r>
    </w:p>
    <w:p w:rsidR="003C52FF" w:rsidRPr="003C52FF" w:rsidRDefault="003C52FF" w:rsidP="003C52FF">
      <w:pPr>
        <w:autoSpaceDE w:val="0"/>
        <w:autoSpaceDN w:val="0"/>
        <w:adjustRightInd w:val="0"/>
        <w:ind w:firstLineChars="200" w:firstLine="42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法枠工の施工については、第３編２－14－４法枠工の規定によるものとする。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１－７－９ 多自然型護岸工</w:t>
      </w:r>
    </w:p>
    <w:p w:rsidR="003C52FF" w:rsidRPr="003C52FF" w:rsidRDefault="003C52FF" w:rsidP="003C52FF">
      <w:pPr>
        <w:autoSpaceDE w:val="0"/>
        <w:autoSpaceDN w:val="0"/>
        <w:adjustRightInd w:val="0"/>
        <w:ind w:leftChars="100" w:left="210"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多自然型護岸工の施工については、第３編２－３－26多自然型護岸工の規定によるものとする。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１－７－10 吹付工</w:t>
      </w:r>
    </w:p>
    <w:p w:rsidR="003C52FF" w:rsidRDefault="003C52FF" w:rsidP="003C52FF">
      <w:pPr>
        <w:autoSpaceDE w:val="0"/>
        <w:autoSpaceDN w:val="0"/>
        <w:adjustRightInd w:val="0"/>
        <w:ind w:firstLineChars="200" w:firstLine="42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吹付工の施工については、第３編２－14－３吹付工の規定によるものとする。</w:t>
      </w:r>
    </w:p>
    <w:p w:rsidR="003C52FF" w:rsidRDefault="003C52FF" w:rsidP="003C52FF">
      <w:pPr>
        <w:autoSpaceDE w:val="0"/>
        <w:autoSpaceDN w:val="0"/>
        <w:adjustRightInd w:val="0"/>
        <w:jc w:val="left"/>
        <w:rPr>
          <w:rFonts w:ascii="HG丸ｺﾞｼｯｸM-PRO" w:eastAsia="HG丸ｺﾞｼｯｸM-PRO" w:cs="MS-Mincho"/>
          <w:kern w:val="0"/>
          <w:szCs w:val="21"/>
        </w:rPr>
      </w:pPr>
    </w:p>
    <w:p w:rsidR="003C52FF" w:rsidRPr="003C52FF" w:rsidRDefault="003C52FF" w:rsidP="003C52FF">
      <w:pPr>
        <w:autoSpaceDE w:val="0"/>
        <w:autoSpaceDN w:val="0"/>
        <w:adjustRightInd w:val="0"/>
        <w:jc w:val="left"/>
        <w:rPr>
          <w:rFonts w:ascii="HG丸ｺﾞｼｯｸM-PRO" w:eastAsia="HG丸ｺﾞｼｯｸM-PRO" w:cs="MS-Mincho"/>
          <w:kern w:val="0"/>
          <w:szCs w:val="21"/>
        </w:rPr>
      </w:pPr>
      <w:r w:rsidRPr="003C52FF">
        <w:rPr>
          <w:rFonts w:ascii="HG丸ｺﾞｼｯｸM-PRO" w:eastAsia="HG丸ｺﾞｼｯｸM-PRO" w:cs="MS-Gothic" w:hint="eastAsia"/>
          <w:b/>
          <w:kern w:val="0"/>
          <w:szCs w:val="21"/>
        </w:rPr>
        <w:t>１－７－11 植生工</w:t>
      </w:r>
    </w:p>
    <w:p w:rsidR="003C52FF" w:rsidRPr="003C52FF" w:rsidRDefault="003C52FF" w:rsidP="003C52FF">
      <w:pPr>
        <w:autoSpaceDE w:val="0"/>
        <w:autoSpaceDN w:val="0"/>
        <w:adjustRightInd w:val="0"/>
        <w:ind w:firstLineChars="200" w:firstLine="42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植生工の施工については、第３編２－14－２植生工の規定によるものとする。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１－７－12 覆土工</w:t>
      </w:r>
    </w:p>
    <w:p w:rsidR="003C52FF" w:rsidRPr="003C52FF" w:rsidRDefault="003C52FF" w:rsidP="003C52FF">
      <w:pPr>
        <w:autoSpaceDE w:val="0"/>
        <w:autoSpaceDN w:val="0"/>
        <w:adjustRightInd w:val="0"/>
        <w:ind w:leftChars="100" w:left="210"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覆土工の施工については、第１編第２章第３節河川土工・海岸土工・砂防土工の規定によるものとする。</w:t>
      </w: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lastRenderedPageBreak/>
        <w:t>１－７－13 羽口工</w:t>
      </w:r>
    </w:p>
    <w:p w:rsidR="003C52FF" w:rsidRPr="003C52FF" w:rsidRDefault="003C52FF" w:rsidP="003C52FF">
      <w:pPr>
        <w:autoSpaceDE w:val="0"/>
        <w:autoSpaceDN w:val="0"/>
        <w:adjustRightInd w:val="0"/>
        <w:ind w:firstLineChars="200" w:firstLine="42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羽口工の施工については、第３編２－３－27羽口工の規定によるものとする。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 w:val="24"/>
        </w:rPr>
      </w:pPr>
    </w:p>
    <w:p w:rsidR="003C52FF" w:rsidRPr="003C52FF" w:rsidRDefault="003C52FF" w:rsidP="003C52FF">
      <w:pPr>
        <w:autoSpaceDE w:val="0"/>
        <w:autoSpaceDN w:val="0"/>
        <w:adjustRightInd w:val="0"/>
        <w:jc w:val="left"/>
        <w:rPr>
          <w:rFonts w:ascii="HG丸ｺﾞｼｯｸM-PRO" w:eastAsia="HG丸ｺﾞｼｯｸM-PRO" w:cs="MS-Gothic"/>
          <w:b/>
          <w:kern w:val="0"/>
          <w:sz w:val="24"/>
        </w:rPr>
      </w:pPr>
      <w:r w:rsidRPr="003C52FF">
        <w:rPr>
          <w:rFonts w:ascii="HG丸ｺﾞｼｯｸM-PRO" w:eastAsia="HG丸ｺﾞｼｯｸM-PRO" w:cs="MS-Gothic" w:hint="eastAsia"/>
          <w:b/>
          <w:kern w:val="0"/>
          <w:sz w:val="24"/>
        </w:rPr>
        <w:t>第８節 擁壁護岸工</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１－８－１ 一般事項</w:t>
      </w:r>
    </w:p>
    <w:p w:rsidR="003C52FF" w:rsidRPr="003C52FF" w:rsidRDefault="003C52FF" w:rsidP="003C52FF">
      <w:pPr>
        <w:autoSpaceDE w:val="0"/>
        <w:autoSpaceDN w:val="0"/>
        <w:adjustRightInd w:val="0"/>
        <w:ind w:leftChars="100" w:left="210"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本節は、擁壁護岸工として作業土工、場所打擁壁工、プレキャスト擁壁工その他これらに類する工種について定めるものとする。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１－８－２ 作業土工（床掘り・埋戻し）</w:t>
      </w:r>
    </w:p>
    <w:p w:rsidR="003C52FF" w:rsidRPr="003C52FF" w:rsidRDefault="003C52FF" w:rsidP="003C52FF">
      <w:pPr>
        <w:autoSpaceDE w:val="0"/>
        <w:autoSpaceDN w:val="0"/>
        <w:adjustRightInd w:val="0"/>
        <w:ind w:leftChars="100" w:left="210"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作業土工の施工については、第３編２－３－３作業土工（床掘り・埋戻し）の規定によるものとする。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１－８－３ 場所打擁壁工</w:t>
      </w:r>
    </w:p>
    <w:p w:rsidR="003C52FF" w:rsidRPr="003C52FF" w:rsidRDefault="003C52FF" w:rsidP="003C52FF">
      <w:pPr>
        <w:autoSpaceDE w:val="0"/>
        <w:autoSpaceDN w:val="0"/>
        <w:adjustRightInd w:val="0"/>
        <w:ind w:leftChars="100" w:left="210"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場所打擁壁工の施工については、第１編３章無筋・鉄筋コンクリートの規定によるものとする。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１－８－４ プレキャスト擁壁工</w:t>
      </w:r>
    </w:p>
    <w:p w:rsidR="003C52FF" w:rsidRPr="003C52FF" w:rsidRDefault="003C52FF" w:rsidP="003C52FF">
      <w:pPr>
        <w:autoSpaceDE w:val="0"/>
        <w:autoSpaceDN w:val="0"/>
        <w:adjustRightInd w:val="0"/>
        <w:ind w:leftChars="100" w:left="210"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プレキャスト擁壁工の施工については、第３編２－15－２プレキャスト擁壁工の規定によるものとする。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 w:val="24"/>
        </w:rPr>
      </w:pPr>
    </w:p>
    <w:p w:rsidR="003C52FF" w:rsidRPr="003C52FF" w:rsidRDefault="003C52FF" w:rsidP="003C52FF">
      <w:pPr>
        <w:autoSpaceDE w:val="0"/>
        <w:autoSpaceDN w:val="0"/>
        <w:adjustRightInd w:val="0"/>
        <w:jc w:val="left"/>
        <w:rPr>
          <w:rFonts w:ascii="HG丸ｺﾞｼｯｸM-PRO" w:eastAsia="HG丸ｺﾞｼｯｸM-PRO" w:cs="MS-Gothic"/>
          <w:b/>
          <w:kern w:val="0"/>
          <w:sz w:val="24"/>
        </w:rPr>
      </w:pPr>
      <w:r w:rsidRPr="003C52FF">
        <w:rPr>
          <w:rFonts w:ascii="HG丸ｺﾞｼｯｸM-PRO" w:eastAsia="HG丸ｺﾞｼｯｸM-PRO" w:cs="MS-Gothic" w:hint="eastAsia"/>
          <w:b/>
          <w:kern w:val="0"/>
          <w:sz w:val="24"/>
        </w:rPr>
        <w:t>第９節 根固め工</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１－９－１ 一般事項</w:t>
      </w:r>
    </w:p>
    <w:p w:rsidR="003C52FF" w:rsidRPr="003C52FF" w:rsidRDefault="003C52FF" w:rsidP="003C52FF">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１．本節は、根固め工として作業土工、根固めブロック工、間詰工、沈床工、捨石工、かご工その他これらに類する工種について定めるものとする。</w:t>
      </w:r>
    </w:p>
    <w:p w:rsidR="003C52FF" w:rsidRPr="003C52FF" w:rsidRDefault="003C52FF" w:rsidP="003C52FF">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２．請負者は、根固め工の施工については、予期しない障害となる工作物等が現れた場合には、</w:t>
      </w:r>
      <w:r w:rsidRPr="003C52FF">
        <w:rPr>
          <w:rFonts w:ascii="HG丸ｺﾞｼｯｸM-PRO" w:eastAsia="HG丸ｺﾞｼｯｸM-PRO" w:cs="MS-Gothic" w:hint="eastAsia"/>
          <w:kern w:val="0"/>
          <w:szCs w:val="21"/>
        </w:rPr>
        <w:t>設計図書</w:t>
      </w:r>
      <w:r w:rsidRPr="003C52FF">
        <w:rPr>
          <w:rFonts w:ascii="HG丸ｺﾞｼｯｸM-PRO" w:eastAsia="HG丸ｺﾞｼｯｸM-PRO" w:cs="MS-Mincho" w:hint="eastAsia"/>
          <w:kern w:val="0"/>
          <w:szCs w:val="21"/>
        </w:rPr>
        <w:t>に関して監督職員と</w:t>
      </w:r>
      <w:r w:rsidRPr="003C52FF">
        <w:rPr>
          <w:rFonts w:ascii="HG丸ｺﾞｼｯｸM-PRO" w:eastAsia="HG丸ｺﾞｼｯｸM-PRO" w:cs="MS-Gothic" w:hint="eastAsia"/>
          <w:kern w:val="0"/>
          <w:szCs w:val="21"/>
        </w:rPr>
        <w:t>協議</w:t>
      </w:r>
      <w:r w:rsidRPr="003C52FF">
        <w:rPr>
          <w:rFonts w:ascii="HG丸ｺﾞｼｯｸM-PRO" w:eastAsia="HG丸ｺﾞｼｯｸM-PRO" w:cs="MS-Mincho" w:hint="eastAsia"/>
          <w:kern w:val="0"/>
          <w:szCs w:val="21"/>
        </w:rPr>
        <w:t>し、これを処理しなければならない。</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１－９－２ 作業土工（床掘り・埋戻し）</w:t>
      </w:r>
    </w:p>
    <w:p w:rsidR="003C52FF" w:rsidRPr="003C52FF" w:rsidRDefault="003C52FF" w:rsidP="003C52FF">
      <w:pPr>
        <w:autoSpaceDE w:val="0"/>
        <w:autoSpaceDN w:val="0"/>
        <w:adjustRightInd w:val="0"/>
        <w:ind w:leftChars="100" w:left="210"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作業土工の施工については、第３編２－３－３作業土工（床掘り・埋戻し）の規定によるものとする。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１－９－３ 根固めブロック工</w:t>
      </w:r>
    </w:p>
    <w:p w:rsidR="003C52FF" w:rsidRPr="003C52FF" w:rsidRDefault="003C52FF" w:rsidP="003C52FF">
      <w:pPr>
        <w:autoSpaceDE w:val="0"/>
        <w:autoSpaceDN w:val="0"/>
        <w:adjustRightInd w:val="0"/>
        <w:ind w:leftChars="100" w:left="210"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根固めブロック工の施工については、第３編２－３－17根固めブロック工の規定によるものとする。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１－９－４ 間詰工</w:t>
      </w:r>
    </w:p>
    <w:p w:rsidR="003C52FF" w:rsidRPr="003C52FF" w:rsidRDefault="003C52FF" w:rsidP="003C52FF">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１．間詰コンクリートの施工については、第１編３章無筋・鉄筋コンクリートの規定によるものとする。</w:t>
      </w:r>
    </w:p>
    <w:p w:rsidR="003C52FF" w:rsidRPr="003C52FF" w:rsidRDefault="003C52FF" w:rsidP="003C52FF">
      <w:pPr>
        <w:autoSpaceDE w:val="0"/>
        <w:autoSpaceDN w:val="0"/>
        <w:adjustRightInd w:val="0"/>
        <w:ind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２．請負者は、吸出し防止材の施工については、平滑に設置しなければならない。</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lastRenderedPageBreak/>
        <w:t>１－９－５ 沈床工</w:t>
      </w:r>
    </w:p>
    <w:p w:rsidR="003C52FF" w:rsidRPr="003C52FF" w:rsidRDefault="003C52FF" w:rsidP="003C52FF">
      <w:pPr>
        <w:autoSpaceDE w:val="0"/>
        <w:autoSpaceDN w:val="0"/>
        <w:adjustRightInd w:val="0"/>
        <w:ind w:firstLineChars="200" w:firstLine="42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沈床工の施工については、第３編２－３－18沈床工の規定によるものとする。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１－９－６ 捨石工</w:t>
      </w:r>
    </w:p>
    <w:p w:rsidR="003C52FF" w:rsidRPr="003C52FF" w:rsidRDefault="003C52FF" w:rsidP="003C52FF">
      <w:pPr>
        <w:autoSpaceDE w:val="0"/>
        <w:autoSpaceDN w:val="0"/>
        <w:adjustRightInd w:val="0"/>
        <w:ind w:firstLineChars="200" w:firstLine="42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捨石工の施工については、第３編２－３－19捨石工の規定によるものとする。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１－９－７ かご工</w:t>
      </w:r>
    </w:p>
    <w:p w:rsidR="003C52FF" w:rsidRPr="003C52FF" w:rsidRDefault="003C52FF" w:rsidP="003C52FF">
      <w:pPr>
        <w:autoSpaceDE w:val="0"/>
        <w:autoSpaceDN w:val="0"/>
        <w:adjustRightInd w:val="0"/>
        <w:ind w:firstLineChars="200" w:firstLine="42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かご工の施工については、第３編２－14－７かご工の規定によるものとする。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 w:val="24"/>
        </w:rPr>
      </w:pPr>
    </w:p>
    <w:p w:rsidR="003C52FF" w:rsidRPr="003C52FF" w:rsidRDefault="003C52FF" w:rsidP="003C52FF">
      <w:pPr>
        <w:autoSpaceDE w:val="0"/>
        <w:autoSpaceDN w:val="0"/>
        <w:adjustRightInd w:val="0"/>
        <w:jc w:val="left"/>
        <w:rPr>
          <w:rFonts w:ascii="HG丸ｺﾞｼｯｸM-PRO" w:eastAsia="HG丸ｺﾞｼｯｸM-PRO" w:cs="MS-Gothic"/>
          <w:b/>
          <w:kern w:val="0"/>
          <w:sz w:val="24"/>
        </w:rPr>
      </w:pPr>
      <w:r w:rsidRPr="003C52FF">
        <w:rPr>
          <w:rFonts w:ascii="HG丸ｺﾞｼｯｸM-PRO" w:eastAsia="HG丸ｺﾞｼｯｸM-PRO" w:cs="MS-Gothic" w:hint="eastAsia"/>
          <w:b/>
          <w:kern w:val="0"/>
          <w:sz w:val="24"/>
        </w:rPr>
        <w:t>第10節 水制工</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１－10－１ 一般事項</w:t>
      </w:r>
    </w:p>
    <w:p w:rsidR="003C52FF" w:rsidRPr="003C52FF" w:rsidRDefault="003C52FF" w:rsidP="003C52FF">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１．本節は、水制工として作業土工、沈床工、捨石工、かご工、元付工、牛・枠工、杭出し水制工その他これらに類する工種について定めるものとする。</w:t>
      </w:r>
    </w:p>
    <w:p w:rsidR="003C52FF" w:rsidRPr="003C52FF" w:rsidRDefault="003C52FF" w:rsidP="003C52FF">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２．請負者は、水制工の施工については、予期しない障害となる工作物等が現れた場合には、</w:t>
      </w:r>
      <w:r w:rsidRPr="003C52FF">
        <w:rPr>
          <w:rFonts w:ascii="HG丸ｺﾞｼｯｸM-PRO" w:eastAsia="HG丸ｺﾞｼｯｸM-PRO" w:cs="MS-Gothic" w:hint="eastAsia"/>
          <w:kern w:val="0"/>
          <w:szCs w:val="21"/>
        </w:rPr>
        <w:t>設計図書</w:t>
      </w:r>
      <w:r w:rsidRPr="003C52FF">
        <w:rPr>
          <w:rFonts w:ascii="HG丸ｺﾞｼｯｸM-PRO" w:eastAsia="HG丸ｺﾞｼｯｸM-PRO" w:cs="MS-Mincho" w:hint="eastAsia"/>
          <w:kern w:val="0"/>
          <w:szCs w:val="21"/>
        </w:rPr>
        <w:t>に関して監督職員と</w:t>
      </w:r>
      <w:r w:rsidRPr="003C52FF">
        <w:rPr>
          <w:rFonts w:ascii="HG丸ｺﾞｼｯｸM-PRO" w:eastAsia="HG丸ｺﾞｼｯｸM-PRO" w:cs="MS-Gothic" w:hint="eastAsia"/>
          <w:kern w:val="0"/>
          <w:szCs w:val="21"/>
        </w:rPr>
        <w:t>協議</w:t>
      </w:r>
      <w:r w:rsidRPr="003C52FF">
        <w:rPr>
          <w:rFonts w:ascii="HG丸ｺﾞｼｯｸM-PRO" w:eastAsia="HG丸ｺﾞｼｯｸM-PRO" w:cs="MS-Mincho" w:hint="eastAsia"/>
          <w:kern w:val="0"/>
          <w:szCs w:val="21"/>
        </w:rPr>
        <w:t>し、これを処理しなければならない。</w:t>
      </w:r>
    </w:p>
    <w:p w:rsidR="003C52FF" w:rsidRPr="003C52FF" w:rsidRDefault="003C52FF" w:rsidP="003C52FF">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３．請負者は、水制工の施工にあたっては、河床変動を抑止する水制群中の各水制の設置方法及び順序を選定し、</w:t>
      </w:r>
      <w:r w:rsidRPr="003C52FF">
        <w:rPr>
          <w:rFonts w:ascii="HG丸ｺﾞｼｯｸM-PRO" w:eastAsia="HG丸ｺﾞｼｯｸM-PRO" w:cs="MS-Gothic" w:hint="eastAsia"/>
          <w:kern w:val="0"/>
          <w:szCs w:val="21"/>
        </w:rPr>
        <w:t>施工計画書</w:t>
      </w:r>
      <w:r w:rsidRPr="003C52FF">
        <w:rPr>
          <w:rFonts w:ascii="HG丸ｺﾞｼｯｸM-PRO" w:eastAsia="HG丸ｺﾞｼｯｸM-PRO" w:cs="MS-Mincho" w:hint="eastAsia"/>
          <w:kern w:val="0"/>
          <w:szCs w:val="21"/>
        </w:rPr>
        <w:t>に記載しなければならない。なお、</w:t>
      </w:r>
      <w:r w:rsidRPr="003C52FF">
        <w:rPr>
          <w:rFonts w:ascii="HG丸ｺﾞｼｯｸM-PRO" w:eastAsia="HG丸ｺﾞｼｯｸM-PRO" w:cs="MS-Gothic" w:hint="eastAsia"/>
          <w:kern w:val="0"/>
          <w:szCs w:val="21"/>
        </w:rPr>
        <w:t>設計図書</w:t>
      </w:r>
      <w:r w:rsidRPr="003C52FF">
        <w:rPr>
          <w:rFonts w:ascii="HG丸ｺﾞｼｯｸM-PRO" w:eastAsia="HG丸ｺﾞｼｯｸM-PRO" w:cs="MS-Mincho" w:hint="eastAsia"/>
          <w:kern w:val="0"/>
          <w:szCs w:val="21"/>
        </w:rPr>
        <w:t>おいて設置方法及び順序を指定した場合に係る河床変動に対する処置については、</w:t>
      </w:r>
      <w:r w:rsidRPr="003C52FF">
        <w:rPr>
          <w:rFonts w:ascii="HG丸ｺﾞｼｯｸM-PRO" w:eastAsia="HG丸ｺﾞｼｯｸM-PRO" w:cs="MS-Gothic" w:hint="eastAsia"/>
          <w:kern w:val="0"/>
          <w:szCs w:val="21"/>
        </w:rPr>
        <w:t>設計図書</w:t>
      </w:r>
      <w:r w:rsidRPr="003C52FF">
        <w:rPr>
          <w:rFonts w:ascii="HG丸ｺﾞｼｯｸM-PRO" w:eastAsia="HG丸ｺﾞｼｯｸM-PRO" w:cs="MS-Mincho" w:hint="eastAsia"/>
          <w:kern w:val="0"/>
          <w:szCs w:val="21"/>
        </w:rPr>
        <w:t>に関して監督職員と</w:t>
      </w:r>
      <w:r w:rsidRPr="003C52FF">
        <w:rPr>
          <w:rFonts w:ascii="HG丸ｺﾞｼｯｸM-PRO" w:eastAsia="HG丸ｺﾞｼｯｸM-PRO" w:cs="MS-Gothic" w:hint="eastAsia"/>
          <w:kern w:val="0"/>
          <w:szCs w:val="21"/>
        </w:rPr>
        <w:t>協議</w:t>
      </w:r>
      <w:r w:rsidRPr="003C52FF">
        <w:rPr>
          <w:rFonts w:ascii="HG丸ｺﾞｼｯｸM-PRO" w:eastAsia="HG丸ｺﾞｼｯｸM-PRO" w:cs="MS-Mincho" w:hint="eastAsia"/>
          <w:kern w:val="0"/>
          <w:szCs w:val="21"/>
        </w:rPr>
        <w:t>しなければならない。</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１－10－２ 作業土工（床掘り・埋戻し）</w:t>
      </w:r>
    </w:p>
    <w:p w:rsidR="003C52FF" w:rsidRPr="003C52FF" w:rsidRDefault="003C52FF" w:rsidP="003C52FF">
      <w:pPr>
        <w:autoSpaceDE w:val="0"/>
        <w:autoSpaceDN w:val="0"/>
        <w:adjustRightInd w:val="0"/>
        <w:ind w:leftChars="100" w:left="210"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作業土工の施工については、第３編２－３－３作業土工（床掘り・埋戻し）の規定によるものとする。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１－10－３ 沈床工</w:t>
      </w:r>
    </w:p>
    <w:p w:rsidR="003C52FF" w:rsidRPr="003C52FF" w:rsidRDefault="003C52FF" w:rsidP="003C52FF">
      <w:pPr>
        <w:autoSpaceDE w:val="0"/>
        <w:autoSpaceDN w:val="0"/>
        <w:adjustRightInd w:val="0"/>
        <w:ind w:firstLineChars="200" w:firstLine="42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沈床工の施工については、第３編２－３－18沈床工の規定によるものとする。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１－10－４ 捨石工</w:t>
      </w:r>
    </w:p>
    <w:p w:rsidR="003C52FF" w:rsidRPr="003C52FF" w:rsidRDefault="003C52FF" w:rsidP="003C52FF">
      <w:pPr>
        <w:autoSpaceDE w:val="0"/>
        <w:autoSpaceDN w:val="0"/>
        <w:adjustRightInd w:val="0"/>
        <w:ind w:firstLineChars="200" w:firstLine="42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捨石工の施工については、第３編２－３－19捨石工の規定によるものとする。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１－10－５ かご工</w:t>
      </w:r>
    </w:p>
    <w:p w:rsidR="003C52FF" w:rsidRPr="003C52FF" w:rsidRDefault="003C52FF" w:rsidP="003C52FF">
      <w:pPr>
        <w:autoSpaceDE w:val="0"/>
        <w:autoSpaceDN w:val="0"/>
        <w:adjustRightInd w:val="0"/>
        <w:ind w:firstLineChars="200" w:firstLine="42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かご工の施工については、第３編２－14－７かご工の規定によるものとする。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１－10－６ 元付工</w:t>
      </w:r>
    </w:p>
    <w:p w:rsidR="003C52FF" w:rsidRPr="003C52FF" w:rsidRDefault="003C52FF" w:rsidP="003C52FF">
      <w:pPr>
        <w:autoSpaceDE w:val="0"/>
        <w:autoSpaceDN w:val="0"/>
        <w:adjustRightInd w:val="0"/>
        <w:ind w:firstLineChars="200" w:firstLine="42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元付工の施工については、第１編３章無筋・鉄筋コンクリートの規定によるものとする。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１－10－７ 牛・枠工</w:t>
      </w:r>
    </w:p>
    <w:p w:rsidR="003C52FF" w:rsidRPr="003C52FF" w:rsidRDefault="003C52FF" w:rsidP="003C52FF">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１．請負者は、牛・枠工の施工については、重なりかご及び尻押かごの鉄線じゃかごの施工を当日中に完了しなければならない。</w:t>
      </w:r>
    </w:p>
    <w:p w:rsidR="003C52FF" w:rsidRPr="003C52FF" w:rsidRDefault="003C52FF" w:rsidP="003C52FF">
      <w:pPr>
        <w:autoSpaceDE w:val="0"/>
        <w:autoSpaceDN w:val="0"/>
        <w:adjustRightInd w:val="0"/>
        <w:ind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２．請負者は、川倉、聖牛、合掌わくの施工を前項により施工しなければならない。</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lastRenderedPageBreak/>
        <w:t>１－10－８ 杭出し水制工</w:t>
      </w:r>
    </w:p>
    <w:p w:rsidR="003C52FF" w:rsidRPr="003C52FF" w:rsidRDefault="003C52FF" w:rsidP="003C52FF">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１．請負者は、杭出し水制の施工については、縦横貫は</w:t>
      </w:r>
      <w:r w:rsidRPr="003C52FF">
        <w:rPr>
          <w:rFonts w:ascii="HG丸ｺﾞｼｯｸM-PRO" w:eastAsia="HG丸ｺﾞｼｯｸM-PRO" w:cs="MS-Gothic" w:hint="eastAsia"/>
          <w:kern w:val="0"/>
          <w:szCs w:val="21"/>
        </w:rPr>
        <w:t>設計図書</w:t>
      </w:r>
      <w:r w:rsidRPr="003C52FF">
        <w:rPr>
          <w:rFonts w:ascii="HG丸ｺﾞｼｯｸM-PRO" w:eastAsia="HG丸ｺﾞｼｯｸM-PRO" w:cs="MS-Mincho" w:hint="eastAsia"/>
          <w:kern w:val="0"/>
          <w:szCs w:val="21"/>
        </w:rPr>
        <w:t>に示す方向とし、取付け箇所はボルトにて緊結し、取付け終了後、ナットが抜けないようにネジ山をつぶさなければならない。</w:t>
      </w:r>
    </w:p>
    <w:p w:rsidR="003C52FF" w:rsidRPr="003C52FF" w:rsidRDefault="003C52FF" w:rsidP="003C52FF">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２．請負者は、杭出し水制の施工については、沈床、じゃかご等を下ばきとする場合には、下ばき部分を先に施工しなければならない。</w:t>
      </w:r>
    </w:p>
    <w:p w:rsidR="003C52FF" w:rsidRDefault="003C52FF" w:rsidP="003C52FF">
      <w:pPr>
        <w:autoSpaceDE w:val="0"/>
        <w:autoSpaceDN w:val="0"/>
        <w:adjustRightInd w:val="0"/>
        <w:jc w:val="left"/>
        <w:rPr>
          <w:rFonts w:ascii="HG丸ｺﾞｼｯｸM-PRO" w:eastAsia="HG丸ｺﾞｼｯｸM-PRO" w:cs="MS-Gothic"/>
          <w:b/>
          <w:kern w:val="0"/>
          <w:sz w:val="24"/>
        </w:rPr>
      </w:pPr>
    </w:p>
    <w:p w:rsidR="003C52FF" w:rsidRPr="003C52FF" w:rsidRDefault="003C52FF" w:rsidP="003C52FF">
      <w:pPr>
        <w:autoSpaceDE w:val="0"/>
        <w:autoSpaceDN w:val="0"/>
        <w:adjustRightInd w:val="0"/>
        <w:jc w:val="left"/>
        <w:rPr>
          <w:rFonts w:ascii="HG丸ｺﾞｼｯｸM-PRO" w:eastAsia="HG丸ｺﾞｼｯｸM-PRO" w:cs="MS-Gothic"/>
          <w:b/>
          <w:kern w:val="0"/>
          <w:sz w:val="24"/>
        </w:rPr>
      </w:pPr>
      <w:r w:rsidRPr="003C52FF">
        <w:rPr>
          <w:rFonts w:ascii="HG丸ｺﾞｼｯｸM-PRO" w:eastAsia="HG丸ｺﾞｼｯｸM-PRO" w:cs="MS-Gothic" w:hint="eastAsia"/>
          <w:b/>
          <w:kern w:val="0"/>
          <w:sz w:val="24"/>
        </w:rPr>
        <w:t>第11節 付帯道路工</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１－11－１ 一般事項</w:t>
      </w:r>
    </w:p>
    <w:p w:rsidR="003C52FF" w:rsidRPr="003C52FF" w:rsidRDefault="003C52FF" w:rsidP="003C52FF">
      <w:pPr>
        <w:autoSpaceDE w:val="0"/>
        <w:autoSpaceDN w:val="0"/>
        <w:adjustRightInd w:val="0"/>
        <w:ind w:leftChars="100" w:left="210"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本節は、付帯道路工として作業土工、路側防護柵工、舗装準備工、アスファルト舗装工、コンクリート舗装工、薄層カラー舗装工、ブロック舗装工、側溝工、集水桝工、縁石工、区画線工その他これらに類する工種について定め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１－11－２ 作業土工（床掘り・埋戻し）</w:t>
      </w:r>
    </w:p>
    <w:p w:rsidR="003C52FF" w:rsidRPr="003C52FF" w:rsidRDefault="003C52FF" w:rsidP="003C52FF">
      <w:pPr>
        <w:autoSpaceDE w:val="0"/>
        <w:autoSpaceDN w:val="0"/>
        <w:adjustRightInd w:val="0"/>
        <w:ind w:leftChars="100" w:left="210"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作業土工の施工については、第３編２－３－３作業土工（床掘り・埋戻し）の規定によるものとする。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１－11－３ 路側防護柵工</w:t>
      </w:r>
    </w:p>
    <w:p w:rsidR="003C52FF" w:rsidRPr="003C52FF" w:rsidRDefault="003C52FF" w:rsidP="003C52FF">
      <w:pPr>
        <w:autoSpaceDE w:val="0"/>
        <w:autoSpaceDN w:val="0"/>
        <w:adjustRightInd w:val="0"/>
        <w:ind w:firstLineChars="200" w:firstLine="42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路側防護柵工の施工については、第３編２－３－８路側防護柵工の規定によるものとする。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１－11－４ 舗装準備工</w:t>
      </w:r>
    </w:p>
    <w:p w:rsidR="003C52FF" w:rsidRPr="003C52FF" w:rsidRDefault="003C52FF" w:rsidP="003C52FF">
      <w:pPr>
        <w:autoSpaceDE w:val="0"/>
        <w:autoSpaceDN w:val="0"/>
        <w:adjustRightInd w:val="0"/>
        <w:ind w:firstLineChars="200" w:firstLine="42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舗装準備工の施工については、第３編２－６－５舗装準備工の規定によるものとする。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１－11－５ アスファルト舗装工</w:t>
      </w:r>
    </w:p>
    <w:p w:rsidR="003C52FF" w:rsidRPr="003C52FF" w:rsidRDefault="003C52FF" w:rsidP="003C52FF">
      <w:pPr>
        <w:autoSpaceDE w:val="0"/>
        <w:autoSpaceDN w:val="0"/>
        <w:adjustRightInd w:val="0"/>
        <w:ind w:leftChars="100" w:left="210"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アスファルト舗装工の施工については、第３編２－６－７アスファルト舗装工の規定によるものとする。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１－11－６ コンクリート舗装工</w:t>
      </w:r>
    </w:p>
    <w:p w:rsidR="003C52FF" w:rsidRPr="003C52FF" w:rsidRDefault="003C52FF" w:rsidP="003C52FF">
      <w:pPr>
        <w:autoSpaceDE w:val="0"/>
        <w:autoSpaceDN w:val="0"/>
        <w:adjustRightInd w:val="0"/>
        <w:ind w:leftChars="100" w:left="210"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コンクリート舗装工の施工については、第３編２－６－12コンクリート舗装工の規定によるものとする。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１－11－７ 薄層カラー舗装工</w:t>
      </w:r>
    </w:p>
    <w:p w:rsidR="003C52FF" w:rsidRPr="003C52FF" w:rsidRDefault="003C52FF" w:rsidP="003C52FF">
      <w:pPr>
        <w:autoSpaceDE w:val="0"/>
        <w:autoSpaceDN w:val="0"/>
        <w:adjustRightInd w:val="0"/>
        <w:ind w:leftChars="100" w:left="210"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薄層カラー舗装工の施工については、第３編２－６－13薄層カラー舗装工の規定によるものとする。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１－11－８ ブロック舗装工</w:t>
      </w:r>
    </w:p>
    <w:p w:rsidR="003C52FF" w:rsidRPr="003C52FF" w:rsidRDefault="003C52FF" w:rsidP="003C52FF">
      <w:pPr>
        <w:autoSpaceDE w:val="0"/>
        <w:autoSpaceDN w:val="0"/>
        <w:adjustRightInd w:val="0"/>
        <w:ind w:leftChars="100" w:left="210"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ブロック舗装工の施工については、第３編２－６－14ブロック舗装工の規定によるものとする。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１－11－９ 側溝工</w:t>
      </w:r>
    </w:p>
    <w:p w:rsidR="003C52FF" w:rsidRPr="003C52FF" w:rsidRDefault="003C52FF" w:rsidP="003C52FF">
      <w:pPr>
        <w:autoSpaceDE w:val="0"/>
        <w:autoSpaceDN w:val="0"/>
        <w:adjustRightInd w:val="0"/>
        <w:ind w:firstLineChars="200" w:firstLine="42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側溝工の施工については、第３編２－３－29側溝工の規定によるものとする。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lastRenderedPageBreak/>
        <w:t>１－11－10 集水桝工</w:t>
      </w:r>
    </w:p>
    <w:p w:rsidR="003C52FF" w:rsidRPr="003C52FF" w:rsidRDefault="003C52FF" w:rsidP="003C52FF">
      <w:pPr>
        <w:autoSpaceDE w:val="0"/>
        <w:autoSpaceDN w:val="0"/>
        <w:adjustRightInd w:val="0"/>
        <w:ind w:firstLineChars="200" w:firstLine="42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集水桝工の施工については、第３編２－３－30集水桝工の規定によるものとする。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１－11－11 縁石工</w:t>
      </w:r>
    </w:p>
    <w:p w:rsidR="003C52FF" w:rsidRPr="003C52FF" w:rsidRDefault="003C52FF" w:rsidP="003C52FF">
      <w:pPr>
        <w:autoSpaceDE w:val="0"/>
        <w:autoSpaceDN w:val="0"/>
        <w:adjustRightInd w:val="0"/>
        <w:ind w:firstLineChars="200" w:firstLine="42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縁石工の施工については、第３編２－３－５縁石工の規定によるものとする。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１－11－12 区画線工</w:t>
      </w:r>
    </w:p>
    <w:p w:rsidR="003C52FF" w:rsidRPr="003C52FF" w:rsidRDefault="003C52FF" w:rsidP="003C52FF">
      <w:pPr>
        <w:autoSpaceDE w:val="0"/>
        <w:autoSpaceDN w:val="0"/>
        <w:adjustRightInd w:val="0"/>
        <w:ind w:firstLineChars="200" w:firstLine="42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区画線工の施工については、第３編２－３－９区画線工の規定によるものとする。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 w:val="24"/>
        </w:rPr>
      </w:pPr>
    </w:p>
    <w:p w:rsidR="003C52FF" w:rsidRPr="003C52FF" w:rsidRDefault="003C52FF" w:rsidP="003C52FF">
      <w:pPr>
        <w:autoSpaceDE w:val="0"/>
        <w:autoSpaceDN w:val="0"/>
        <w:adjustRightInd w:val="0"/>
        <w:jc w:val="left"/>
        <w:rPr>
          <w:rFonts w:ascii="HG丸ｺﾞｼｯｸM-PRO" w:eastAsia="HG丸ｺﾞｼｯｸM-PRO" w:cs="MS-Gothic"/>
          <w:b/>
          <w:kern w:val="0"/>
          <w:sz w:val="24"/>
        </w:rPr>
      </w:pPr>
      <w:r w:rsidRPr="003C52FF">
        <w:rPr>
          <w:rFonts w:ascii="HG丸ｺﾞｼｯｸM-PRO" w:eastAsia="HG丸ｺﾞｼｯｸM-PRO" w:cs="MS-Gothic" w:hint="eastAsia"/>
          <w:b/>
          <w:kern w:val="0"/>
          <w:sz w:val="24"/>
        </w:rPr>
        <w:t>第12節 付帯道路施設工</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１－12－１ 一般事項</w:t>
      </w:r>
    </w:p>
    <w:p w:rsidR="003C52FF" w:rsidRPr="003C52FF" w:rsidRDefault="003C52FF" w:rsidP="003C52FF">
      <w:pPr>
        <w:autoSpaceDE w:val="0"/>
        <w:autoSpaceDN w:val="0"/>
        <w:adjustRightInd w:val="0"/>
        <w:ind w:leftChars="100" w:left="210"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本節は、付帯道路施設工として境界工、道路付属物工、標識工その他これらに類する工種について定めるものとする。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１－12－２ 境界工</w:t>
      </w:r>
    </w:p>
    <w:p w:rsidR="003C52FF" w:rsidRPr="003C52FF" w:rsidRDefault="003C52FF" w:rsidP="003C52FF">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１．請負者は、境界杭の設置に際して隣接所有者と問題が生じた場合、すみやかに監督職員に</w:t>
      </w:r>
      <w:r w:rsidRPr="003C52FF">
        <w:rPr>
          <w:rFonts w:ascii="HG丸ｺﾞｼｯｸM-PRO" w:eastAsia="HG丸ｺﾞｼｯｸM-PRO" w:cs="MS-Gothic" w:hint="eastAsia"/>
          <w:kern w:val="0"/>
          <w:szCs w:val="21"/>
        </w:rPr>
        <w:t>報告</w:t>
      </w:r>
      <w:r w:rsidRPr="003C52FF">
        <w:rPr>
          <w:rFonts w:ascii="HG丸ｺﾞｼｯｸM-PRO" w:eastAsia="HG丸ｺﾞｼｯｸM-PRO" w:cs="MS-Mincho" w:hint="eastAsia"/>
          <w:kern w:val="0"/>
          <w:szCs w:val="21"/>
        </w:rPr>
        <w:t>しなければならない。</w:t>
      </w:r>
    </w:p>
    <w:p w:rsidR="003C52FF" w:rsidRPr="003C52FF" w:rsidRDefault="003C52FF" w:rsidP="003C52FF">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２．請負者は、境界杭の埋設箇所が岩盤等で、</w:t>
      </w:r>
      <w:r w:rsidRPr="003C52FF">
        <w:rPr>
          <w:rFonts w:ascii="HG丸ｺﾞｼｯｸM-PRO" w:eastAsia="HG丸ｺﾞｼｯｸM-PRO" w:cs="MS-Gothic" w:hint="eastAsia"/>
          <w:kern w:val="0"/>
          <w:szCs w:val="21"/>
        </w:rPr>
        <w:t>設計図書</w:t>
      </w:r>
      <w:r w:rsidRPr="003C52FF">
        <w:rPr>
          <w:rFonts w:ascii="HG丸ｺﾞｼｯｸM-PRO" w:eastAsia="HG丸ｺﾞｼｯｸM-PRO" w:cs="MS-Mincho" w:hint="eastAsia"/>
          <w:kern w:val="0"/>
          <w:szCs w:val="21"/>
        </w:rPr>
        <w:t>に示す深さまで掘削することが困難な場合は、</w:t>
      </w:r>
      <w:r w:rsidRPr="003C52FF">
        <w:rPr>
          <w:rFonts w:ascii="HG丸ｺﾞｼｯｸM-PRO" w:eastAsia="HG丸ｺﾞｼｯｸM-PRO" w:cs="MS-Gothic" w:hint="eastAsia"/>
          <w:kern w:val="0"/>
          <w:szCs w:val="21"/>
        </w:rPr>
        <w:t>設計図書</w:t>
      </w:r>
      <w:r w:rsidRPr="003C52FF">
        <w:rPr>
          <w:rFonts w:ascii="HG丸ｺﾞｼｯｸM-PRO" w:eastAsia="HG丸ｺﾞｼｯｸM-PRO" w:cs="MS-Mincho" w:hint="eastAsia"/>
          <w:kern w:val="0"/>
          <w:szCs w:val="21"/>
        </w:rPr>
        <w:t>に関して監督職員と</w:t>
      </w:r>
      <w:r w:rsidRPr="003C52FF">
        <w:rPr>
          <w:rFonts w:ascii="HG丸ｺﾞｼｯｸM-PRO" w:eastAsia="HG丸ｺﾞｼｯｸM-PRO" w:cs="MS-Gothic" w:hint="eastAsia"/>
          <w:kern w:val="0"/>
          <w:szCs w:val="21"/>
        </w:rPr>
        <w:t>協議</w:t>
      </w:r>
      <w:r w:rsidRPr="003C52FF">
        <w:rPr>
          <w:rFonts w:ascii="HG丸ｺﾞｼｯｸM-PRO" w:eastAsia="HG丸ｺﾞｼｯｸM-PRO" w:cs="MS-Mincho" w:hint="eastAsia"/>
          <w:kern w:val="0"/>
          <w:szCs w:val="21"/>
        </w:rPr>
        <w:t>しなければならない。</w:t>
      </w:r>
    </w:p>
    <w:p w:rsidR="003C52FF" w:rsidRPr="003C52FF" w:rsidRDefault="003C52FF" w:rsidP="003C52FF">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３．請負者は、境界杭の設置にあたっては、</w:t>
      </w:r>
      <w:r w:rsidRPr="003C52FF">
        <w:rPr>
          <w:rFonts w:ascii="HG丸ｺﾞｼｯｸM-PRO" w:eastAsia="HG丸ｺﾞｼｯｸM-PRO" w:cs="MS-Gothic" w:hint="eastAsia"/>
          <w:kern w:val="0"/>
          <w:szCs w:val="21"/>
        </w:rPr>
        <w:t>設計図書</w:t>
      </w:r>
      <w:r w:rsidRPr="003C52FF">
        <w:rPr>
          <w:rFonts w:ascii="HG丸ｺﾞｼｯｸM-PRO" w:eastAsia="HG丸ｺﾞｼｯｸM-PRO" w:cs="MS-Mincho" w:hint="eastAsia"/>
          <w:kern w:val="0"/>
          <w:szCs w:val="21"/>
        </w:rPr>
        <w:t>に示す場合を除き、杭の中心点を用地境界線上に一致させ、文字「国」が内側（官地側）になるようにしなければならない。</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１－12－３ 道路付属物工</w:t>
      </w:r>
    </w:p>
    <w:p w:rsidR="003C52FF" w:rsidRPr="003C52FF" w:rsidRDefault="003C52FF" w:rsidP="003C52FF">
      <w:pPr>
        <w:autoSpaceDE w:val="0"/>
        <w:autoSpaceDN w:val="0"/>
        <w:adjustRightInd w:val="0"/>
        <w:ind w:firstLineChars="200" w:firstLine="42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道路付属物工の施工については、第３編２－３－10道路付属物工の規定によるものとする。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１－12－４ 標識工</w:t>
      </w:r>
    </w:p>
    <w:p w:rsidR="003C52FF" w:rsidRPr="003C52FF" w:rsidRDefault="003C52FF" w:rsidP="003C52FF">
      <w:pPr>
        <w:autoSpaceDE w:val="0"/>
        <w:autoSpaceDN w:val="0"/>
        <w:adjustRightInd w:val="0"/>
        <w:ind w:firstLineChars="200" w:firstLine="42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標識工の施工については、第３編２－３－６小型標識工の規定によるものとする。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 w:val="24"/>
        </w:rPr>
      </w:pPr>
    </w:p>
    <w:p w:rsidR="003C52FF" w:rsidRPr="003C52FF" w:rsidRDefault="003C52FF" w:rsidP="003C52FF">
      <w:pPr>
        <w:autoSpaceDE w:val="0"/>
        <w:autoSpaceDN w:val="0"/>
        <w:adjustRightInd w:val="0"/>
        <w:jc w:val="left"/>
        <w:rPr>
          <w:rFonts w:ascii="HG丸ｺﾞｼｯｸM-PRO" w:eastAsia="HG丸ｺﾞｼｯｸM-PRO" w:cs="MS-Gothic"/>
          <w:b/>
          <w:kern w:val="0"/>
          <w:sz w:val="24"/>
        </w:rPr>
      </w:pPr>
      <w:r w:rsidRPr="003C52FF">
        <w:rPr>
          <w:rFonts w:ascii="HG丸ｺﾞｼｯｸM-PRO" w:eastAsia="HG丸ｺﾞｼｯｸM-PRO" w:cs="MS-Gothic" w:hint="eastAsia"/>
          <w:b/>
          <w:kern w:val="0"/>
          <w:sz w:val="24"/>
        </w:rPr>
        <w:t>第13節 光ケーブル配管工</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１－13－１ 一般事項</w:t>
      </w:r>
    </w:p>
    <w:p w:rsidR="003C52FF" w:rsidRPr="003C52FF" w:rsidRDefault="003C52FF" w:rsidP="003C52FF">
      <w:pPr>
        <w:autoSpaceDE w:val="0"/>
        <w:autoSpaceDN w:val="0"/>
        <w:adjustRightInd w:val="0"/>
        <w:ind w:leftChars="100" w:left="210"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本節は、光ケーブル配管工として作業土工、配管工、ハンドホール工その他これらに類する工種について定めるものとする。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１－13－２ 作業土工（床掘り・埋戻し）</w:t>
      </w:r>
    </w:p>
    <w:p w:rsidR="003C52FF" w:rsidRPr="003C52FF" w:rsidRDefault="003C52FF" w:rsidP="003C52FF">
      <w:pPr>
        <w:autoSpaceDE w:val="0"/>
        <w:autoSpaceDN w:val="0"/>
        <w:adjustRightInd w:val="0"/>
        <w:ind w:leftChars="100" w:left="210"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作業土工の施工については、第３編２－３－３作業土工（床掘り・埋戻し）の規定によるものとする。</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１－13－３ 配管工</w:t>
      </w:r>
    </w:p>
    <w:p w:rsidR="003C52FF" w:rsidRPr="003C52FF" w:rsidRDefault="003C52FF" w:rsidP="003C52FF">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１．請負者は、配管工に使用する材料について、監督職員の</w:t>
      </w:r>
      <w:r w:rsidRPr="003C52FF">
        <w:rPr>
          <w:rFonts w:ascii="HG丸ｺﾞｼｯｸM-PRO" w:eastAsia="HG丸ｺﾞｼｯｸM-PRO" w:cs="MS-Gothic" w:hint="eastAsia"/>
          <w:kern w:val="0"/>
          <w:szCs w:val="21"/>
        </w:rPr>
        <w:t>承諾</w:t>
      </w:r>
      <w:r w:rsidRPr="003C52FF">
        <w:rPr>
          <w:rFonts w:ascii="HG丸ｺﾞｼｯｸM-PRO" w:eastAsia="HG丸ｺﾞｼｯｸM-PRO" w:cs="MS-Mincho" w:hint="eastAsia"/>
          <w:kern w:val="0"/>
          <w:szCs w:val="21"/>
        </w:rPr>
        <w:t>を得るものとする。また、多孔陶管を用いる場合には、ひび割れの有無を</w:t>
      </w:r>
      <w:r w:rsidRPr="003C52FF">
        <w:rPr>
          <w:rFonts w:ascii="HG丸ｺﾞｼｯｸM-PRO" w:eastAsia="HG丸ｺﾞｼｯｸM-PRO" w:cs="MS-Gothic" w:hint="eastAsia"/>
          <w:kern w:val="0"/>
          <w:szCs w:val="21"/>
        </w:rPr>
        <w:t>確認</w:t>
      </w:r>
      <w:r w:rsidRPr="003C52FF">
        <w:rPr>
          <w:rFonts w:ascii="HG丸ｺﾞｼｯｸM-PRO" w:eastAsia="HG丸ｺﾞｼｯｸM-PRO" w:cs="MS-Mincho" w:hint="eastAsia"/>
          <w:kern w:val="0"/>
          <w:szCs w:val="21"/>
        </w:rPr>
        <w:t>して施工しなければならない。</w:t>
      </w:r>
    </w:p>
    <w:p w:rsidR="003C52FF" w:rsidRPr="003C52FF" w:rsidRDefault="003C52FF" w:rsidP="003C52FF">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２．請負者は、単管の場合には、スペーサー等を用いて敷設間隔が均一となるよう施工しなけ</w:t>
      </w:r>
      <w:r w:rsidRPr="003C52FF">
        <w:rPr>
          <w:rFonts w:ascii="HG丸ｺﾞｼｯｸM-PRO" w:eastAsia="HG丸ｺﾞｼｯｸM-PRO" w:cs="MS-Mincho" w:hint="eastAsia"/>
          <w:kern w:val="0"/>
          <w:szCs w:val="21"/>
        </w:rPr>
        <w:lastRenderedPageBreak/>
        <w:t>ればならない。</w:t>
      </w:r>
    </w:p>
    <w:p w:rsidR="003C52FF" w:rsidRPr="003C52FF" w:rsidRDefault="003C52FF" w:rsidP="003C52FF">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３．請負者は、多孔管の場合には、隣接する各ブロックに目違いが生じないよう、かつ、上下左右の接合が平滑になるよう施工しなければならない。</w:t>
      </w:r>
    </w:p>
    <w:p w:rsidR="003C52FF" w:rsidRPr="003C52FF" w:rsidRDefault="003C52FF" w:rsidP="003C52FF">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４．請負者は、特殊部及び断面変化部等への管路材取付については、管路材相互の間隔を保ち、管路材の切口が同一垂直面になるよう取揃えて、管口及び管路材内部はケーブル引込み時にケーブルを傷つけないよう平滑に仕上げなければならない。</w:t>
      </w:r>
    </w:p>
    <w:p w:rsidR="003C52FF" w:rsidRPr="003C52FF" w:rsidRDefault="003C52FF" w:rsidP="003C52FF">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５．請負者は、配管工の施工にあたり、埋設管路においては防護コンクリート打設後または埋戻し後に、また露出、添架配管においてはケーブル入線前に、管路が完全に接続されているか否かを通過試験により全ての管または孔について</w:t>
      </w:r>
      <w:r w:rsidRPr="003C52FF">
        <w:rPr>
          <w:rFonts w:ascii="HG丸ｺﾞｼｯｸM-PRO" w:eastAsia="HG丸ｺﾞｼｯｸM-PRO" w:cs="MS-Gothic" w:hint="eastAsia"/>
          <w:kern w:val="0"/>
          <w:szCs w:val="21"/>
        </w:rPr>
        <w:t>確認</w:t>
      </w:r>
      <w:r w:rsidRPr="003C52FF">
        <w:rPr>
          <w:rFonts w:ascii="HG丸ｺﾞｼｯｸM-PRO" w:eastAsia="HG丸ｺﾞｼｯｸM-PRO" w:cs="MS-Mincho" w:hint="eastAsia"/>
          <w:kern w:val="0"/>
          <w:szCs w:val="21"/>
        </w:rPr>
        <w:t>しなければならない。</w:t>
      </w:r>
    </w:p>
    <w:p w:rsidR="003C52FF" w:rsidRDefault="003C52FF" w:rsidP="003C52FF">
      <w:pPr>
        <w:autoSpaceDE w:val="0"/>
        <w:autoSpaceDN w:val="0"/>
        <w:adjustRightInd w:val="0"/>
        <w:jc w:val="left"/>
        <w:rPr>
          <w:rFonts w:ascii="HG丸ｺﾞｼｯｸM-PRO" w:eastAsia="HG丸ｺﾞｼｯｸM-PRO" w:cs="MS-Gothic"/>
          <w:b/>
          <w:kern w:val="0"/>
          <w:szCs w:val="21"/>
        </w:rPr>
      </w:pPr>
    </w:p>
    <w:p w:rsidR="003C52FF" w:rsidRPr="003C52FF" w:rsidRDefault="003C52FF" w:rsidP="003C52FF">
      <w:pPr>
        <w:autoSpaceDE w:val="0"/>
        <w:autoSpaceDN w:val="0"/>
        <w:adjustRightInd w:val="0"/>
        <w:jc w:val="left"/>
        <w:rPr>
          <w:rFonts w:ascii="HG丸ｺﾞｼｯｸM-PRO" w:eastAsia="HG丸ｺﾞｼｯｸM-PRO" w:cs="MS-Gothic"/>
          <w:b/>
          <w:kern w:val="0"/>
          <w:szCs w:val="21"/>
        </w:rPr>
      </w:pPr>
      <w:r w:rsidRPr="003C52FF">
        <w:rPr>
          <w:rFonts w:ascii="HG丸ｺﾞｼｯｸM-PRO" w:eastAsia="HG丸ｺﾞｼｯｸM-PRO" w:cs="MS-Gothic" w:hint="eastAsia"/>
          <w:b/>
          <w:kern w:val="0"/>
          <w:szCs w:val="21"/>
        </w:rPr>
        <w:t>１－13－４ ハンドホール工</w:t>
      </w:r>
    </w:p>
    <w:p w:rsidR="003C52FF" w:rsidRDefault="003C52FF" w:rsidP="003C52FF">
      <w:pPr>
        <w:autoSpaceDE w:val="0"/>
        <w:autoSpaceDN w:val="0"/>
        <w:adjustRightInd w:val="0"/>
        <w:ind w:leftChars="100" w:left="210"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ハンドホール工の施工については、第３編２－３－21ハンドホール工の規定によるものとする。</w:t>
      </w:r>
    </w:p>
    <w:p w:rsidR="003C52FF" w:rsidRPr="003C52FF" w:rsidRDefault="003C52FF" w:rsidP="003C52FF">
      <w:pPr>
        <w:autoSpaceDE w:val="0"/>
        <w:autoSpaceDN w:val="0"/>
        <w:adjustRightInd w:val="0"/>
        <w:jc w:val="center"/>
        <w:rPr>
          <w:rFonts w:ascii="HG丸ｺﾞｼｯｸM-PRO" w:eastAsia="HG丸ｺﾞｼｯｸM-PRO" w:cs="MS-Gothic"/>
          <w:b/>
          <w:kern w:val="0"/>
          <w:sz w:val="32"/>
          <w:szCs w:val="32"/>
        </w:rPr>
      </w:pPr>
      <w:r>
        <w:rPr>
          <w:rFonts w:ascii="HG丸ｺﾞｼｯｸM-PRO" w:eastAsia="HG丸ｺﾞｼｯｸM-PRO" w:cs="MS-Mincho"/>
          <w:kern w:val="0"/>
          <w:szCs w:val="21"/>
        </w:rPr>
        <w:br w:type="page"/>
      </w:r>
      <w:r w:rsidRPr="003C52FF">
        <w:rPr>
          <w:rFonts w:ascii="HG丸ｺﾞｼｯｸM-PRO" w:eastAsia="HG丸ｺﾞｼｯｸM-PRO" w:cs="MS-Gothic" w:hint="eastAsia"/>
          <w:b/>
          <w:kern w:val="0"/>
          <w:sz w:val="32"/>
          <w:szCs w:val="32"/>
        </w:rPr>
        <w:lastRenderedPageBreak/>
        <w:t>第２章 浚渫（河川）</w:t>
      </w:r>
    </w:p>
    <w:p w:rsidR="000F31EC" w:rsidRDefault="000F31EC" w:rsidP="003C52FF">
      <w:pPr>
        <w:autoSpaceDE w:val="0"/>
        <w:autoSpaceDN w:val="0"/>
        <w:adjustRightInd w:val="0"/>
        <w:jc w:val="left"/>
        <w:rPr>
          <w:rFonts w:ascii="HG丸ｺﾞｼｯｸM-PRO" w:eastAsia="HG丸ｺﾞｼｯｸM-PRO" w:cs="MS-Gothic"/>
          <w:b/>
          <w:kern w:val="0"/>
          <w:sz w:val="24"/>
        </w:rPr>
      </w:pPr>
    </w:p>
    <w:p w:rsidR="003C52FF" w:rsidRPr="000F31EC" w:rsidRDefault="003C52FF" w:rsidP="003C52FF">
      <w:pPr>
        <w:autoSpaceDE w:val="0"/>
        <w:autoSpaceDN w:val="0"/>
        <w:adjustRightInd w:val="0"/>
        <w:jc w:val="left"/>
        <w:rPr>
          <w:rFonts w:ascii="HG丸ｺﾞｼｯｸM-PRO" w:eastAsia="HG丸ｺﾞｼｯｸM-PRO" w:cs="MS-Gothic"/>
          <w:b/>
          <w:kern w:val="0"/>
          <w:sz w:val="24"/>
        </w:rPr>
      </w:pPr>
      <w:r w:rsidRPr="000F31EC">
        <w:rPr>
          <w:rFonts w:ascii="HG丸ｺﾞｼｯｸM-PRO" w:eastAsia="HG丸ｺﾞｼｯｸM-PRO" w:cs="MS-Gothic" w:hint="eastAsia"/>
          <w:b/>
          <w:kern w:val="0"/>
          <w:sz w:val="24"/>
        </w:rPr>
        <w:t>第１節 適 用</w:t>
      </w:r>
    </w:p>
    <w:p w:rsidR="003C52FF" w:rsidRPr="003C52FF" w:rsidRDefault="003C52FF"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１．本章は、河川工事における浚渫工（ポンプ浚渫船）、浚渫工（グラブ船）、浚渫工（バックホウ浚渫船）、浚渫土処理工、仮設工その他これらに類する工種について適用するものとする。</w:t>
      </w:r>
    </w:p>
    <w:p w:rsidR="003C52FF" w:rsidRPr="003C52FF" w:rsidRDefault="003C52FF" w:rsidP="000F31EC">
      <w:pPr>
        <w:autoSpaceDE w:val="0"/>
        <w:autoSpaceDN w:val="0"/>
        <w:adjustRightInd w:val="0"/>
        <w:ind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２．仮設工は、第３編第２章第10節仮設工の規定によるものとする。</w:t>
      </w:r>
    </w:p>
    <w:p w:rsidR="003C52FF" w:rsidRPr="003C52FF" w:rsidRDefault="003C52FF"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３．本章に特に定めのない事項については、第１編共通編、第２編材料編、第３編土木工事共通編の規定によるものとする。</w:t>
      </w:r>
    </w:p>
    <w:p w:rsidR="003C52FF" w:rsidRPr="003C52FF" w:rsidRDefault="003C52FF"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４．請負者は、河川工事においては、水位、潮位の観測を必要に応じて実施しなければならない。</w:t>
      </w:r>
    </w:p>
    <w:p w:rsidR="000F31EC" w:rsidRDefault="000F31EC" w:rsidP="003C52FF">
      <w:pPr>
        <w:autoSpaceDE w:val="0"/>
        <w:autoSpaceDN w:val="0"/>
        <w:adjustRightInd w:val="0"/>
        <w:jc w:val="left"/>
        <w:rPr>
          <w:rFonts w:ascii="HG丸ｺﾞｼｯｸM-PRO" w:eastAsia="HG丸ｺﾞｼｯｸM-PRO" w:cs="MS-Gothic"/>
          <w:b/>
          <w:kern w:val="0"/>
          <w:sz w:val="24"/>
        </w:rPr>
      </w:pPr>
    </w:p>
    <w:p w:rsidR="003C52FF" w:rsidRPr="000F31EC" w:rsidRDefault="003C52FF" w:rsidP="003C52FF">
      <w:pPr>
        <w:autoSpaceDE w:val="0"/>
        <w:autoSpaceDN w:val="0"/>
        <w:adjustRightInd w:val="0"/>
        <w:jc w:val="left"/>
        <w:rPr>
          <w:rFonts w:ascii="HG丸ｺﾞｼｯｸM-PRO" w:eastAsia="HG丸ｺﾞｼｯｸM-PRO" w:cs="MS-Gothic"/>
          <w:b/>
          <w:kern w:val="0"/>
          <w:sz w:val="24"/>
        </w:rPr>
      </w:pPr>
      <w:r w:rsidRPr="000F31EC">
        <w:rPr>
          <w:rFonts w:ascii="HG丸ｺﾞｼｯｸM-PRO" w:eastAsia="HG丸ｺﾞｼｯｸM-PRO" w:cs="MS-Gothic" w:hint="eastAsia"/>
          <w:b/>
          <w:kern w:val="0"/>
          <w:sz w:val="24"/>
        </w:rPr>
        <w:t>第２節 浚渫工（ポンプ浚渫船）</w:t>
      </w:r>
    </w:p>
    <w:p w:rsidR="000F31EC" w:rsidRDefault="000F31EC" w:rsidP="003C52FF">
      <w:pPr>
        <w:autoSpaceDE w:val="0"/>
        <w:autoSpaceDN w:val="0"/>
        <w:adjustRightInd w:val="0"/>
        <w:jc w:val="left"/>
        <w:rPr>
          <w:rFonts w:ascii="HG丸ｺﾞｼｯｸM-PRO" w:eastAsia="HG丸ｺﾞｼｯｸM-PRO" w:cs="MS-Gothic"/>
          <w:b/>
          <w:kern w:val="0"/>
          <w:szCs w:val="21"/>
        </w:rPr>
      </w:pPr>
    </w:p>
    <w:p w:rsidR="003C52FF" w:rsidRPr="000F31EC" w:rsidRDefault="003C52FF" w:rsidP="003C52FF">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２－２－１ 一般事項</w:t>
      </w:r>
    </w:p>
    <w:p w:rsidR="003C52FF" w:rsidRPr="003C52FF" w:rsidRDefault="003C52FF"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１．本節は、浚渫工（ポンプ浚渫船）として浚渫船運転工（民船・官船）、作業船及び機械運転工、配土工その他これらに類する工種について定めるものとする。</w:t>
      </w:r>
    </w:p>
    <w:p w:rsidR="003C52FF" w:rsidRPr="003C52FF" w:rsidRDefault="003C52FF"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２．請負者は、浚渫の作業位置、測量、サンプリング調査、数量、浚渫船、浚渫土砂、余水処理については、</w:t>
      </w:r>
      <w:r w:rsidRPr="003C52FF">
        <w:rPr>
          <w:rFonts w:ascii="HG丸ｺﾞｼｯｸM-PRO" w:eastAsia="HG丸ｺﾞｼｯｸM-PRO" w:cs="MS-Gothic" w:hint="eastAsia"/>
          <w:kern w:val="0"/>
          <w:szCs w:val="21"/>
        </w:rPr>
        <w:t>設計図書</w:t>
      </w:r>
      <w:r w:rsidRPr="003C52FF">
        <w:rPr>
          <w:rFonts w:ascii="HG丸ｺﾞｼｯｸM-PRO" w:eastAsia="HG丸ｺﾞｼｯｸM-PRO" w:cs="MS-Mincho" w:hint="eastAsia"/>
          <w:kern w:val="0"/>
          <w:szCs w:val="21"/>
        </w:rPr>
        <w:t>によらなければならない。</w:t>
      </w:r>
    </w:p>
    <w:p w:rsidR="003C52FF" w:rsidRPr="003C52FF" w:rsidRDefault="003C52FF"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３．請負者は、浚渫工の施工については、洪水に備え浚渫船、作業船及び作業に使用する機材の流出防止や洪水流下のさまたげにならないよう、工事着手前に避難場所の確保及び退避設備の対策を講じなければならない。</w:t>
      </w:r>
    </w:p>
    <w:p w:rsidR="003C52FF" w:rsidRPr="003C52FF" w:rsidRDefault="003C52FF"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４．請負者は、浚渫工の施工については、船舶航行に支障をきたす物件を落とした場合には、直ちに監督職員に通報するとともに、すみやかに取り除かなければならない。</w:t>
      </w:r>
    </w:p>
    <w:p w:rsidR="003C52FF" w:rsidRPr="003C52FF" w:rsidRDefault="003C52FF"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５．請負者は、浚渫工の施工については、施工区域に標識及び量水標を設置しなければならない。</w:t>
      </w:r>
    </w:p>
    <w:p w:rsidR="003C52FF" w:rsidRPr="003C52FF" w:rsidRDefault="003C52FF"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６．請負者は、浚渫工の施工において、渇水位、平水位、最高水位、潮位及び流速・風浪等の水象・気象の施工に必要な資料を施工前に調査をしなければならない。</w:t>
      </w:r>
    </w:p>
    <w:p w:rsidR="003C52FF" w:rsidRPr="003C52FF" w:rsidRDefault="003C52FF"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７．請負者は、流水中の浚渫工の施工において、船の固定、浚渫時の河水汚濁等についての対策を講じなければならない。</w:t>
      </w:r>
    </w:p>
    <w:p w:rsidR="000F31EC" w:rsidRDefault="000F31EC" w:rsidP="003C52FF">
      <w:pPr>
        <w:autoSpaceDE w:val="0"/>
        <w:autoSpaceDN w:val="0"/>
        <w:adjustRightInd w:val="0"/>
        <w:jc w:val="left"/>
        <w:rPr>
          <w:rFonts w:ascii="HG丸ｺﾞｼｯｸM-PRO" w:eastAsia="HG丸ｺﾞｼｯｸM-PRO" w:cs="MS-Gothic"/>
          <w:b/>
          <w:kern w:val="0"/>
          <w:szCs w:val="21"/>
        </w:rPr>
      </w:pPr>
    </w:p>
    <w:p w:rsidR="003C52FF" w:rsidRPr="000F31EC" w:rsidRDefault="003C52FF" w:rsidP="003C52FF">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２－２－２ 浚渫船運転工（民船・官船）</w:t>
      </w:r>
    </w:p>
    <w:p w:rsidR="003C52FF" w:rsidRPr="003C52FF" w:rsidRDefault="003C52FF" w:rsidP="000F31EC">
      <w:pPr>
        <w:autoSpaceDE w:val="0"/>
        <w:autoSpaceDN w:val="0"/>
        <w:adjustRightInd w:val="0"/>
        <w:ind w:leftChars="100" w:left="210"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浚渫船運転工（民船・官船）の施工については、第３編２－16－３浚渫船運転工の規定によるものとする。</w:t>
      </w:r>
    </w:p>
    <w:p w:rsidR="000F31EC" w:rsidRDefault="000F31EC" w:rsidP="003C52FF">
      <w:pPr>
        <w:autoSpaceDE w:val="0"/>
        <w:autoSpaceDN w:val="0"/>
        <w:adjustRightInd w:val="0"/>
        <w:jc w:val="left"/>
        <w:rPr>
          <w:rFonts w:ascii="HG丸ｺﾞｼｯｸM-PRO" w:eastAsia="HG丸ｺﾞｼｯｸM-PRO" w:cs="MS-Gothic"/>
          <w:b/>
          <w:kern w:val="0"/>
          <w:szCs w:val="21"/>
        </w:rPr>
      </w:pPr>
    </w:p>
    <w:p w:rsidR="003C52FF" w:rsidRPr="000F31EC" w:rsidRDefault="003C52FF" w:rsidP="003C52FF">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２－２－３ 作業船及び機械運転工</w:t>
      </w:r>
    </w:p>
    <w:p w:rsidR="003C52FF" w:rsidRPr="003C52FF" w:rsidRDefault="003C52FF" w:rsidP="000F31EC">
      <w:pPr>
        <w:autoSpaceDE w:val="0"/>
        <w:autoSpaceDN w:val="0"/>
        <w:adjustRightInd w:val="0"/>
        <w:ind w:leftChars="100" w:left="210"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請負者は、浚渫にあたり揚錨船、交通船、警戒船等の作業する場合は、台数、設置位置等を</w:t>
      </w:r>
      <w:r w:rsidRPr="003C52FF">
        <w:rPr>
          <w:rFonts w:ascii="HG丸ｺﾞｼｯｸM-PRO" w:eastAsia="HG丸ｺﾞｼｯｸM-PRO" w:cs="MS-Gothic" w:hint="eastAsia"/>
          <w:kern w:val="0"/>
          <w:szCs w:val="21"/>
        </w:rPr>
        <w:t>施工計画書</w:t>
      </w:r>
      <w:r w:rsidRPr="003C52FF">
        <w:rPr>
          <w:rFonts w:ascii="HG丸ｺﾞｼｯｸM-PRO" w:eastAsia="HG丸ｺﾞｼｯｸM-PRO" w:cs="MS-Mincho" w:hint="eastAsia"/>
          <w:kern w:val="0"/>
          <w:szCs w:val="21"/>
        </w:rPr>
        <w:t>に記載しなければならない。</w:t>
      </w:r>
    </w:p>
    <w:p w:rsidR="000F31EC" w:rsidRDefault="000F31EC" w:rsidP="003C52FF">
      <w:pPr>
        <w:autoSpaceDE w:val="0"/>
        <w:autoSpaceDN w:val="0"/>
        <w:adjustRightInd w:val="0"/>
        <w:jc w:val="left"/>
        <w:rPr>
          <w:rFonts w:ascii="HG丸ｺﾞｼｯｸM-PRO" w:eastAsia="HG丸ｺﾞｼｯｸM-PRO" w:cs="MS-Gothic"/>
          <w:b/>
          <w:kern w:val="0"/>
          <w:szCs w:val="21"/>
        </w:rPr>
      </w:pPr>
    </w:p>
    <w:p w:rsidR="003C52FF" w:rsidRPr="000F31EC" w:rsidRDefault="003C52FF" w:rsidP="003C52FF">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２－２－４ 配土工</w:t>
      </w:r>
    </w:p>
    <w:p w:rsidR="003C52FF" w:rsidRPr="003C52FF" w:rsidRDefault="003C52FF" w:rsidP="000F31EC">
      <w:pPr>
        <w:autoSpaceDE w:val="0"/>
        <w:autoSpaceDN w:val="0"/>
        <w:adjustRightInd w:val="0"/>
        <w:ind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１．配土工の施工については、第３編２－16－２配土工の規定によるものとする。</w:t>
      </w:r>
    </w:p>
    <w:p w:rsidR="003C52FF" w:rsidRPr="003C52FF" w:rsidRDefault="003C52FF" w:rsidP="000F31EC">
      <w:pPr>
        <w:autoSpaceDE w:val="0"/>
        <w:autoSpaceDN w:val="0"/>
        <w:adjustRightInd w:val="0"/>
        <w:ind w:leftChars="100" w:left="420" w:hangingChars="100" w:hanging="210"/>
        <w:jc w:val="left"/>
        <w:rPr>
          <w:rFonts w:ascii="HG丸ｺﾞｼｯｸM-PRO" w:eastAsia="HG丸ｺﾞｼｯｸM-PRO" w:cs="MS-Gothic"/>
          <w:kern w:val="0"/>
          <w:sz w:val="20"/>
          <w:szCs w:val="20"/>
        </w:rPr>
      </w:pPr>
      <w:r w:rsidRPr="003C52FF">
        <w:rPr>
          <w:rFonts w:ascii="HG丸ｺﾞｼｯｸM-PRO" w:eastAsia="HG丸ｺﾞｼｯｸM-PRO" w:cs="MS-Mincho" w:hint="eastAsia"/>
          <w:kern w:val="0"/>
          <w:szCs w:val="21"/>
        </w:rPr>
        <w:t>２．請負者は、排送管からの漏水により、堤体への悪影響および付近への汚染が生じないよう</w:t>
      </w:r>
      <w:r w:rsidRPr="003C52FF">
        <w:rPr>
          <w:rFonts w:ascii="HG丸ｺﾞｼｯｸM-PRO" w:eastAsia="HG丸ｺﾞｼｯｸM-PRO" w:cs="MS-Mincho" w:hint="eastAsia"/>
          <w:kern w:val="0"/>
          <w:szCs w:val="21"/>
        </w:rPr>
        <w:lastRenderedPageBreak/>
        <w:t>にしなければならない。</w:t>
      </w:r>
    </w:p>
    <w:p w:rsidR="000F31EC" w:rsidRDefault="000F31EC" w:rsidP="003C52FF">
      <w:pPr>
        <w:autoSpaceDE w:val="0"/>
        <w:autoSpaceDN w:val="0"/>
        <w:adjustRightInd w:val="0"/>
        <w:jc w:val="left"/>
        <w:rPr>
          <w:rFonts w:ascii="HG丸ｺﾞｼｯｸM-PRO" w:eastAsia="HG丸ｺﾞｼｯｸM-PRO" w:cs="MS-Gothic"/>
          <w:b/>
          <w:kern w:val="0"/>
          <w:sz w:val="24"/>
        </w:rPr>
      </w:pPr>
    </w:p>
    <w:p w:rsidR="003C52FF" w:rsidRPr="000F31EC" w:rsidRDefault="003C52FF" w:rsidP="003C52FF">
      <w:pPr>
        <w:autoSpaceDE w:val="0"/>
        <w:autoSpaceDN w:val="0"/>
        <w:adjustRightInd w:val="0"/>
        <w:jc w:val="left"/>
        <w:rPr>
          <w:rFonts w:ascii="HG丸ｺﾞｼｯｸM-PRO" w:eastAsia="HG丸ｺﾞｼｯｸM-PRO" w:cs="MS-Gothic"/>
          <w:b/>
          <w:kern w:val="0"/>
          <w:sz w:val="24"/>
        </w:rPr>
      </w:pPr>
      <w:r w:rsidRPr="000F31EC">
        <w:rPr>
          <w:rFonts w:ascii="HG丸ｺﾞｼｯｸM-PRO" w:eastAsia="HG丸ｺﾞｼｯｸM-PRO" w:cs="MS-Gothic" w:hint="eastAsia"/>
          <w:b/>
          <w:kern w:val="0"/>
          <w:sz w:val="24"/>
        </w:rPr>
        <w:t>第３節 浚渫工（グラブ船）</w:t>
      </w:r>
    </w:p>
    <w:p w:rsidR="000F31EC" w:rsidRDefault="000F31EC" w:rsidP="003C52FF">
      <w:pPr>
        <w:autoSpaceDE w:val="0"/>
        <w:autoSpaceDN w:val="0"/>
        <w:adjustRightInd w:val="0"/>
        <w:jc w:val="left"/>
        <w:rPr>
          <w:rFonts w:ascii="HG丸ｺﾞｼｯｸM-PRO" w:eastAsia="HG丸ｺﾞｼｯｸM-PRO" w:cs="MS-Gothic"/>
          <w:b/>
          <w:kern w:val="0"/>
          <w:szCs w:val="21"/>
        </w:rPr>
      </w:pPr>
    </w:p>
    <w:p w:rsidR="003C52FF" w:rsidRPr="000F31EC" w:rsidRDefault="003C52FF" w:rsidP="003C52FF">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２－３－１ 一般事項</w:t>
      </w:r>
    </w:p>
    <w:p w:rsidR="003C52FF" w:rsidRPr="003C52FF" w:rsidRDefault="003C52FF"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１．本節は、浚渫工（グラブ船）として、浚渫船運転工、作業船運転工、配土工その他これらに類する工種について定めるものとする。</w:t>
      </w:r>
    </w:p>
    <w:p w:rsidR="003C52FF" w:rsidRPr="003C52FF" w:rsidRDefault="003C52FF"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２．請負者は、浚渫の作業位置、測量、サンプリング調査、数量、浚渫船、浚渫土砂、余水処理については、</w:t>
      </w:r>
      <w:r w:rsidRPr="003C52FF">
        <w:rPr>
          <w:rFonts w:ascii="HG丸ｺﾞｼｯｸM-PRO" w:eastAsia="HG丸ｺﾞｼｯｸM-PRO" w:cs="MS-Gothic" w:hint="eastAsia"/>
          <w:kern w:val="0"/>
          <w:szCs w:val="21"/>
        </w:rPr>
        <w:t>設計図書</w:t>
      </w:r>
      <w:r w:rsidRPr="003C52FF">
        <w:rPr>
          <w:rFonts w:ascii="HG丸ｺﾞｼｯｸM-PRO" w:eastAsia="HG丸ｺﾞｼｯｸM-PRO" w:cs="MS-Mincho" w:hint="eastAsia"/>
          <w:kern w:val="0"/>
          <w:szCs w:val="21"/>
        </w:rPr>
        <w:t>によらなければならない。</w:t>
      </w:r>
    </w:p>
    <w:p w:rsidR="003C52FF" w:rsidRPr="003C52FF" w:rsidRDefault="003C52FF"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３．請負者は、浚渫工の施工については、洪水に備え浚渫船、作業船及び作業に使用する機材の流出防止や洪水流下のさまたげにならないよう、工事着手前に避難場所の確保及び退避設備の対策を講じなければならない。</w:t>
      </w:r>
    </w:p>
    <w:p w:rsidR="003C52FF" w:rsidRPr="003C52FF" w:rsidRDefault="003C52FF"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４．請負者は、浚渫工の施工については、船舶航行に支障をきたす物件を落とした場合には、直ちに監督職員に通報するとともに、すみやかに取り除かなければならない。</w:t>
      </w:r>
    </w:p>
    <w:p w:rsidR="003C52FF" w:rsidRPr="003C52FF" w:rsidRDefault="003C52FF"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５．請負者は、浚渫工の施工については、施工区域に標識及び量水標を設置しなければならない。</w:t>
      </w:r>
    </w:p>
    <w:p w:rsidR="003C52FF" w:rsidRPr="003C52FF" w:rsidRDefault="003C52FF"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６．請負者は、浚渫工の施工において、渇水位、平水位、最高水位、潮位及び流速・風浪等の水象・気象の施工に必要な資料を施工前に調査をしなければならない。</w:t>
      </w:r>
    </w:p>
    <w:p w:rsidR="003C52FF" w:rsidRPr="003C52FF" w:rsidRDefault="003C52FF"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７．請負者は、流水中の浚渫工の施工において、船の固定、浚渫時の河水汚濁等についての対策を講じなければならない。</w:t>
      </w:r>
    </w:p>
    <w:p w:rsidR="000F31EC" w:rsidRDefault="000F31EC" w:rsidP="003C52FF">
      <w:pPr>
        <w:autoSpaceDE w:val="0"/>
        <w:autoSpaceDN w:val="0"/>
        <w:adjustRightInd w:val="0"/>
        <w:jc w:val="left"/>
        <w:rPr>
          <w:rFonts w:ascii="HG丸ｺﾞｼｯｸM-PRO" w:eastAsia="HG丸ｺﾞｼｯｸM-PRO" w:cs="MS-Gothic"/>
          <w:b/>
          <w:kern w:val="0"/>
          <w:szCs w:val="21"/>
        </w:rPr>
      </w:pPr>
    </w:p>
    <w:p w:rsidR="003C52FF" w:rsidRPr="000F31EC" w:rsidRDefault="003C52FF" w:rsidP="003C52FF">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２－３－２ 浚渫船運転工</w:t>
      </w:r>
    </w:p>
    <w:p w:rsidR="003C52FF" w:rsidRPr="003C52FF" w:rsidRDefault="003C52FF" w:rsidP="000F31EC">
      <w:pPr>
        <w:autoSpaceDE w:val="0"/>
        <w:autoSpaceDN w:val="0"/>
        <w:adjustRightInd w:val="0"/>
        <w:ind w:firstLineChars="200" w:firstLine="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浚渫船運転工の施工については、第３編２－16－３浚渫船運転工の規定によるもの</w:t>
      </w:r>
      <w:r w:rsidRPr="003C52FF">
        <w:rPr>
          <w:rFonts w:ascii="HG丸ｺﾞｼｯｸM-PRO" w:eastAsia="HG丸ｺﾞｼｯｸM-PRO" w:cs="MS-Mincho" w:hint="eastAsia"/>
          <w:kern w:val="0"/>
          <w:szCs w:val="21"/>
        </w:rPr>
        <w:t>とする。</w:t>
      </w:r>
    </w:p>
    <w:p w:rsidR="000F31EC" w:rsidRDefault="000F31EC" w:rsidP="003C52FF">
      <w:pPr>
        <w:autoSpaceDE w:val="0"/>
        <w:autoSpaceDN w:val="0"/>
        <w:adjustRightInd w:val="0"/>
        <w:jc w:val="left"/>
        <w:rPr>
          <w:rFonts w:ascii="HG丸ｺﾞｼｯｸM-PRO" w:eastAsia="HG丸ｺﾞｼｯｸM-PRO" w:cs="MS-Gothic"/>
          <w:b/>
          <w:kern w:val="0"/>
          <w:szCs w:val="21"/>
        </w:rPr>
      </w:pPr>
    </w:p>
    <w:p w:rsidR="003C52FF" w:rsidRPr="000F31EC" w:rsidRDefault="003C52FF" w:rsidP="003C52FF">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２－３－３ 作業船運転工</w:t>
      </w:r>
    </w:p>
    <w:p w:rsidR="003C52FF" w:rsidRPr="003C52FF" w:rsidRDefault="003C52FF" w:rsidP="000F31EC">
      <w:pPr>
        <w:autoSpaceDE w:val="0"/>
        <w:autoSpaceDN w:val="0"/>
        <w:adjustRightInd w:val="0"/>
        <w:ind w:leftChars="100" w:left="210"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請負者は、浚渫にあたり揚錨船、交通船、警戒船等の作業するにあたり第１編１－１－４</w:t>
      </w:r>
      <w:r w:rsidRPr="003C52FF">
        <w:rPr>
          <w:rFonts w:ascii="HG丸ｺﾞｼｯｸM-PRO" w:eastAsia="HG丸ｺﾞｼｯｸM-PRO" w:cs="MS-Gothic" w:hint="eastAsia"/>
          <w:kern w:val="0"/>
          <w:szCs w:val="21"/>
        </w:rPr>
        <w:t>施工計画書</w:t>
      </w:r>
      <w:r w:rsidRPr="003C52FF">
        <w:rPr>
          <w:rFonts w:ascii="HG丸ｺﾞｼｯｸM-PRO" w:eastAsia="HG丸ｺﾞｼｯｸM-PRO" w:cs="MS-Mincho" w:hint="eastAsia"/>
          <w:kern w:val="0"/>
          <w:szCs w:val="21"/>
        </w:rPr>
        <w:t>第１項の施工計画の記載内容に加えて以下の事項を記載しなければならない。</w:t>
      </w:r>
    </w:p>
    <w:p w:rsidR="003C52FF" w:rsidRPr="003C52FF" w:rsidRDefault="003C52FF" w:rsidP="000F31EC">
      <w:pPr>
        <w:autoSpaceDE w:val="0"/>
        <w:autoSpaceDN w:val="0"/>
        <w:adjustRightInd w:val="0"/>
        <w:ind w:firstLine="42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（１）台数</w:t>
      </w:r>
    </w:p>
    <w:p w:rsidR="003C52FF" w:rsidRPr="003C52FF" w:rsidRDefault="003C52FF" w:rsidP="000F31EC">
      <w:pPr>
        <w:autoSpaceDE w:val="0"/>
        <w:autoSpaceDN w:val="0"/>
        <w:adjustRightInd w:val="0"/>
        <w:ind w:firstLine="42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（２）設置位置等</w:t>
      </w:r>
    </w:p>
    <w:p w:rsidR="000F31EC" w:rsidRDefault="000F31EC" w:rsidP="003C52FF">
      <w:pPr>
        <w:autoSpaceDE w:val="0"/>
        <w:autoSpaceDN w:val="0"/>
        <w:adjustRightInd w:val="0"/>
        <w:jc w:val="left"/>
        <w:rPr>
          <w:rFonts w:ascii="HG丸ｺﾞｼｯｸM-PRO" w:eastAsia="HG丸ｺﾞｼｯｸM-PRO" w:cs="MS-Gothic"/>
          <w:b/>
          <w:kern w:val="0"/>
          <w:szCs w:val="21"/>
        </w:rPr>
      </w:pPr>
    </w:p>
    <w:p w:rsidR="003C52FF" w:rsidRPr="000F31EC" w:rsidRDefault="003C52FF" w:rsidP="003C52FF">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２－３－４ 配土工</w:t>
      </w:r>
    </w:p>
    <w:p w:rsidR="003C52FF" w:rsidRPr="003C52FF" w:rsidRDefault="003C52FF" w:rsidP="000F31EC">
      <w:pPr>
        <w:autoSpaceDE w:val="0"/>
        <w:autoSpaceDN w:val="0"/>
        <w:adjustRightInd w:val="0"/>
        <w:ind w:firstLineChars="200" w:firstLine="42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配土工の施工については、第３編２－16－２配土工の規定によるものとする。</w:t>
      </w:r>
    </w:p>
    <w:p w:rsidR="000F31EC" w:rsidRDefault="000F31EC" w:rsidP="003C52FF">
      <w:pPr>
        <w:autoSpaceDE w:val="0"/>
        <w:autoSpaceDN w:val="0"/>
        <w:adjustRightInd w:val="0"/>
        <w:jc w:val="left"/>
        <w:rPr>
          <w:rFonts w:ascii="HG丸ｺﾞｼｯｸM-PRO" w:eastAsia="HG丸ｺﾞｼｯｸM-PRO" w:cs="MS-Gothic"/>
          <w:b/>
          <w:kern w:val="0"/>
          <w:sz w:val="24"/>
        </w:rPr>
      </w:pPr>
    </w:p>
    <w:p w:rsidR="003C52FF" w:rsidRPr="000F31EC" w:rsidRDefault="003C52FF" w:rsidP="003C52FF">
      <w:pPr>
        <w:autoSpaceDE w:val="0"/>
        <w:autoSpaceDN w:val="0"/>
        <w:adjustRightInd w:val="0"/>
        <w:jc w:val="left"/>
        <w:rPr>
          <w:rFonts w:ascii="HG丸ｺﾞｼｯｸM-PRO" w:eastAsia="HG丸ｺﾞｼｯｸM-PRO" w:cs="MS-Gothic"/>
          <w:b/>
          <w:kern w:val="0"/>
          <w:sz w:val="24"/>
        </w:rPr>
      </w:pPr>
      <w:r w:rsidRPr="000F31EC">
        <w:rPr>
          <w:rFonts w:ascii="HG丸ｺﾞｼｯｸM-PRO" w:eastAsia="HG丸ｺﾞｼｯｸM-PRO" w:cs="MS-Gothic" w:hint="eastAsia"/>
          <w:b/>
          <w:kern w:val="0"/>
          <w:sz w:val="24"/>
        </w:rPr>
        <w:t>第４節 浚渫工（バックホウ浚渫船）</w:t>
      </w:r>
    </w:p>
    <w:p w:rsidR="000F31EC" w:rsidRDefault="000F31EC" w:rsidP="003C52FF">
      <w:pPr>
        <w:autoSpaceDE w:val="0"/>
        <w:autoSpaceDN w:val="0"/>
        <w:adjustRightInd w:val="0"/>
        <w:jc w:val="left"/>
        <w:rPr>
          <w:rFonts w:ascii="HG丸ｺﾞｼｯｸM-PRO" w:eastAsia="HG丸ｺﾞｼｯｸM-PRO" w:cs="MS-Gothic"/>
          <w:b/>
          <w:kern w:val="0"/>
          <w:szCs w:val="21"/>
        </w:rPr>
      </w:pPr>
    </w:p>
    <w:p w:rsidR="003C52FF" w:rsidRPr="000F31EC" w:rsidRDefault="003C52FF" w:rsidP="003C52FF">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２－４－１ 一般事項</w:t>
      </w:r>
    </w:p>
    <w:p w:rsidR="003C52FF" w:rsidRPr="003C52FF" w:rsidRDefault="003C52FF"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１．本節は、浚渫工（バックホウ浚渫船）として、浚渫船運転工、作業船運転工、揚土工その他これらに類する工種について定めるものとする。</w:t>
      </w:r>
    </w:p>
    <w:p w:rsidR="003C52FF" w:rsidRPr="003C52FF" w:rsidRDefault="003C52FF"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２．請負者は、浚渫の作業位置、測量、サンプリング調査、数量、浚渫船、浚渫土砂、余水処理については、</w:t>
      </w:r>
      <w:r w:rsidRPr="003C52FF">
        <w:rPr>
          <w:rFonts w:ascii="HG丸ｺﾞｼｯｸM-PRO" w:eastAsia="HG丸ｺﾞｼｯｸM-PRO" w:cs="MS-Gothic" w:hint="eastAsia"/>
          <w:kern w:val="0"/>
          <w:szCs w:val="21"/>
        </w:rPr>
        <w:t>設計図書</w:t>
      </w:r>
      <w:r w:rsidRPr="003C52FF">
        <w:rPr>
          <w:rFonts w:ascii="HG丸ｺﾞｼｯｸM-PRO" w:eastAsia="HG丸ｺﾞｼｯｸM-PRO" w:cs="MS-Mincho" w:hint="eastAsia"/>
          <w:kern w:val="0"/>
          <w:szCs w:val="21"/>
        </w:rPr>
        <w:t>によらなければならない。</w:t>
      </w:r>
    </w:p>
    <w:p w:rsidR="003C52FF" w:rsidRPr="003C52FF" w:rsidRDefault="003C52FF"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３．請負者は、浚渫工の施工については、洪水に備え浚渫船、作業船及び作業に使用する機材の流出防止や洪水流下のさまたげにならないよう、工事着手前に避難場所の確保及び退避設備の対策を講じなければならない。</w:t>
      </w:r>
    </w:p>
    <w:p w:rsidR="003C52FF" w:rsidRPr="003C52FF" w:rsidRDefault="003C52FF"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lastRenderedPageBreak/>
        <w:t>４．請負者は、浚渫工の施工については、船舶航行に支障をきたす物件を落とした場合には、ちに監督職員に通報するとともに、すみやかに取り除かなければならない。</w:t>
      </w:r>
    </w:p>
    <w:p w:rsidR="003C52FF" w:rsidRPr="003C52FF" w:rsidRDefault="003C52FF"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５．請負者は、浚渫工の施工については、施工区域に標識及び量水標を設置しなければならない。</w:t>
      </w:r>
    </w:p>
    <w:p w:rsidR="003C52FF" w:rsidRPr="003C52FF" w:rsidRDefault="003C52FF"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６．請負者は、浚渫工の施工において、渇水位、平水位、最高水位、潮位及び流速・風浪等の水象・気象の施工に必要な資料を施工前に調査をしなければならない。</w:t>
      </w:r>
    </w:p>
    <w:p w:rsidR="003C52FF" w:rsidRPr="003C52FF" w:rsidRDefault="003C52FF"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７．請負者は、流水中の浚渫工の施工において、船の固定、浚渫時の河水汚濁等についての対策を講じなければならない。</w:t>
      </w:r>
    </w:p>
    <w:p w:rsidR="000F31EC" w:rsidRDefault="000F31EC" w:rsidP="003C52FF">
      <w:pPr>
        <w:autoSpaceDE w:val="0"/>
        <w:autoSpaceDN w:val="0"/>
        <w:adjustRightInd w:val="0"/>
        <w:jc w:val="left"/>
        <w:rPr>
          <w:rFonts w:ascii="HG丸ｺﾞｼｯｸM-PRO" w:eastAsia="HG丸ｺﾞｼｯｸM-PRO" w:cs="MS-Gothic"/>
          <w:b/>
          <w:kern w:val="0"/>
          <w:szCs w:val="21"/>
        </w:rPr>
      </w:pPr>
    </w:p>
    <w:p w:rsidR="003C52FF" w:rsidRPr="000F31EC" w:rsidRDefault="003C52FF" w:rsidP="003C52FF">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２－４－２ 浚渫船運転工</w:t>
      </w:r>
    </w:p>
    <w:p w:rsidR="003C52FF" w:rsidRPr="003C52FF" w:rsidRDefault="003C52FF" w:rsidP="000F31EC">
      <w:pPr>
        <w:autoSpaceDE w:val="0"/>
        <w:autoSpaceDN w:val="0"/>
        <w:adjustRightInd w:val="0"/>
        <w:ind w:firstLineChars="200" w:firstLine="42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浚渫船運転工の施工については、第３編２－16－３浚渫船運転工の規定によるものとする。</w:t>
      </w:r>
    </w:p>
    <w:p w:rsidR="000F31EC" w:rsidRDefault="000F31EC" w:rsidP="003C52FF">
      <w:pPr>
        <w:autoSpaceDE w:val="0"/>
        <w:autoSpaceDN w:val="0"/>
        <w:adjustRightInd w:val="0"/>
        <w:jc w:val="left"/>
        <w:rPr>
          <w:rFonts w:ascii="HG丸ｺﾞｼｯｸM-PRO" w:eastAsia="HG丸ｺﾞｼｯｸM-PRO" w:cs="MS-Gothic"/>
          <w:b/>
          <w:kern w:val="0"/>
          <w:szCs w:val="21"/>
        </w:rPr>
      </w:pPr>
    </w:p>
    <w:p w:rsidR="003C52FF" w:rsidRPr="000F31EC" w:rsidRDefault="003C52FF" w:rsidP="003C52FF">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２－４－３ 作業船運転工</w:t>
      </w:r>
    </w:p>
    <w:p w:rsidR="003C52FF" w:rsidRPr="003C52FF" w:rsidRDefault="003C52FF" w:rsidP="000F31EC">
      <w:pPr>
        <w:autoSpaceDE w:val="0"/>
        <w:autoSpaceDN w:val="0"/>
        <w:adjustRightInd w:val="0"/>
        <w:ind w:firstLineChars="200" w:firstLine="42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作業船運転工の施工については、第６編２－３－３作業船運転工の規定によるものとする。</w:t>
      </w:r>
    </w:p>
    <w:p w:rsidR="000F31EC" w:rsidRDefault="000F31EC" w:rsidP="003C52FF">
      <w:pPr>
        <w:autoSpaceDE w:val="0"/>
        <w:autoSpaceDN w:val="0"/>
        <w:adjustRightInd w:val="0"/>
        <w:jc w:val="left"/>
        <w:rPr>
          <w:rFonts w:ascii="HG丸ｺﾞｼｯｸM-PRO" w:eastAsia="HG丸ｺﾞｼｯｸM-PRO" w:cs="MS-Gothic"/>
          <w:b/>
          <w:kern w:val="0"/>
          <w:szCs w:val="21"/>
        </w:rPr>
      </w:pPr>
    </w:p>
    <w:p w:rsidR="003C52FF" w:rsidRPr="000F31EC" w:rsidRDefault="003C52FF" w:rsidP="003C52FF">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２－４－４ 揚土工</w:t>
      </w:r>
    </w:p>
    <w:p w:rsidR="003C52FF" w:rsidRPr="003C52FF" w:rsidRDefault="003C52FF" w:rsidP="000F31EC">
      <w:pPr>
        <w:autoSpaceDE w:val="0"/>
        <w:autoSpaceDN w:val="0"/>
        <w:adjustRightInd w:val="0"/>
        <w:ind w:firstLineChars="200" w:firstLine="42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揚土工の施工については、第３編２－16－２配土工の規定によるものとする。</w:t>
      </w:r>
    </w:p>
    <w:p w:rsidR="000F31EC" w:rsidRDefault="000F31EC" w:rsidP="003C52FF">
      <w:pPr>
        <w:autoSpaceDE w:val="0"/>
        <w:autoSpaceDN w:val="0"/>
        <w:adjustRightInd w:val="0"/>
        <w:jc w:val="left"/>
        <w:rPr>
          <w:rFonts w:ascii="HG丸ｺﾞｼｯｸM-PRO" w:eastAsia="HG丸ｺﾞｼｯｸM-PRO" w:cs="MS-Gothic"/>
          <w:b/>
          <w:kern w:val="0"/>
          <w:sz w:val="24"/>
        </w:rPr>
      </w:pPr>
    </w:p>
    <w:p w:rsidR="003C52FF" w:rsidRPr="000F31EC" w:rsidRDefault="003C52FF" w:rsidP="003C52FF">
      <w:pPr>
        <w:autoSpaceDE w:val="0"/>
        <w:autoSpaceDN w:val="0"/>
        <w:adjustRightInd w:val="0"/>
        <w:jc w:val="left"/>
        <w:rPr>
          <w:rFonts w:ascii="HG丸ｺﾞｼｯｸM-PRO" w:eastAsia="HG丸ｺﾞｼｯｸM-PRO" w:cs="MS-Gothic"/>
          <w:b/>
          <w:kern w:val="0"/>
          <w:sz w:val="24"/>
        </w:rPr>
      </w:pPr>
      <w:r w:rsidRPr="000F31EC">
        <w:rPr>
          <w:rFonts w:ascii="HG丸ｺﾞｼｯｸM-PRO" w:eastAsia="HG丸ｺﾞｼｯｸM-PRO" w:cs="MS-Gothic" w:hint="eastAsia"/>
          <w:b/>
          <w:kern w:val="0"/>
          <w:sz w:val="24"/>
        </w:rPr>
        <w:t>第５節 浚渫土処理工</w:t>
      </w:r>
    </w:p>
    <w:p w:rsidR="000F31EC" w:rsidRDefault="000F31EC" w:rsidP="003C52FF">
      <w:pPr>
        <w:autoSpaceDE w:val="0"/>
        <w:autoSpaceDN w:val="0"/>
        <w:adjustRightInd w:val="0"/>
        <w:jc w:val="left"/>
        <w:rPr>
          <w:rFonts w:ascii="HG丸ｺﾞｼｯｸM-PRO" w:eastAsia="HG丸ｺﾞｼｯｸM-PRO" w:cs="MS-Gothic"/>
          <w:b/>
          <w:kern w:val="0"/>
          <w:szCs w:val="21"/>
        </w:rPr>
      </w:pPr>
    </w:p>
    <w:p w:rsidR="003C52FF" w:rsidRPr="000F31EC" w:rsidRDefault="003C52FF" w:rsidP="003C52FF">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２－５－１ 一般事項</w:t>
      </w:r>
    </w:p>
    <w:p w:rsidR="003C52FF" w:rsidRPr="003C52FF" w:rsidRDefault="003C52FF" w:rsidP="000F31EC">
      <w:pPr>
        <w:autoSpaceDE w:val="0"/>
        <w:autoSpaceDN w:val="0"/>
        <w:adjustRightInd w:val="0"/>
        <w:ind w:leftChars="100" w:left="210"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本節は、浚渫土処理工として、浚渫土処理工その他これらに類する工種について定めるものとする｡</w:t>
      </w:r>
    </w:p>
    <w:p w:rsidR="000F31EC" w:rsidRDefault="000F31EC" w:rsidP="003C52FF">
      <w:pPr>
        <w:autoSpaceDE w:val="0"/>
        <w:autoSpaceDN w:val="0"/>
        <w:adjustRightInd w:val="0"/>
        <w:jc w:val="left"/>
        <w:rPr>
          <w:rFonts w:ascii="HG丸ｺﾞｼｯｸM-PRO" w:eastAsia="HG丸ｺﾞｼｯｸM-PRO" w:cs="MS-Gothic"/>
          <w:b/>
          <w:kern w:val="0"/>
          <w:szCs w:val="21"/>
        </w:rPr>
      </w:pPr>
    </w:p>
    <w:p w:rsidR="003C52FF" w:rsidRPr="000F31EC" w:rsidRDefault="003C52FF" w:rsidP="003C52FF">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２－５－２ 浚渫土処理工</w:t>
      </w:r>
    </w:p>
    <w:p w:rsidR="003C52FF" w:rsidRPr="003C52FF" w:rsidRDefault="003C52FF" w:rsidP="000F31EC">
      <w:pPr>
        <w:autoSpaceDE w:val="0"/>
        <w:autoSpaceDN w:val="0"/>
        <w:adjustRightInd w:val="0"/>
        <w:ind w:leftChars="133" w:left="489"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１．請負者は、浚渫土砂を指定した浚渫土砂受入れ地に搬出し、運搬中において漏出等を起こしてはならない。</w:t>
      </w:r>
    </w:p>
    <w:p w:rsidR="003C52FF" w:rsidRPr="003C52FF" w:rsidRDefault="003C52FF" w:rsidP="000F31EC">
      <w:pPr>
        <w:autoSpaceDE w:val="0"/>
        <w:autoSpaceDN w:val="0"/>
        <w:adjustRightInd w:val="0"/>
        <w:ind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２．請負者は、浚渫土砂受入れ地に土砂の流出を防止する施設を設けなければならない。</w:t>
      </w:r>
    </w:p>
    <w:p w:rsidR="003C52FF" w:rsidRPr="003C52FF" w:rsidRDefault="003C52FF" w:rsidP="000F31EC">
      <w:pPr>
        <w:autoSpaceDE w:val="0"/>
        <w:autoSpaceDN w:val="0"/>
        <w:adjustRightInd w:val="0"/>
        <w:ind w:leftChars="200" w:left="42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また、浚渫土砂受入れ地の状況、排出される土質を考慮し、土砂が流出しない構造としなければならない。</w:t>
      </w:r>
    </w:p>
    <w:p w:rsidR="003C52FF" w:rsidRPr="003C52FF" w:rsidRDefault="003C52FF"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３．請負者は、浚渫土砂受入れ地の計画埋立断面が示された場合において、作業進捗に伴いこれに満たないこと、もしくは、余剰土砂を生ずる見込みが判明した場合には、すみやかに</w:t>
      </w:r>
      <w:r w:rsidRPr="003C52FF">
        <w:rPr>
          <w:rFonts w:ascii="HG丸ｺﾞｼｯｸM-PRO" w:eastAsia="HG丸ｺﾞｼｯｸM-PRO" w:cs="MS-Gothic" w:hint="eastAsia"/>
          <w:kern w:val="0"/>
          <w:szCs w:val="21"/>
        </w:rPr>
        <w:t>設計図書</w:t>
      </w:r>
      <w:r w:rsidRPr="003C52FF">
        <w:rPr>
          <w:rFonts w:ascii="HG丸ｺﾞｼｯｸM-PRO" w:eastAsia="HG丸ｺﾞｼｯｸM-PRO" w:cs="MS-Mincho" w:hint="eastAsia"/>
          <w:kern w:val="0"/>
          <w:szCs w:val="21"/>
        </w:rPr>
        <w:t>に関して監督職員と</w:t>
      </w:r>
      <w:r w:rsidRPr="003C52FF">
        <w:rPr>
          <w:rFonts w:ascii="HG丸ｺﾞｼｯｸM-PRO" w:eastAsia="HG丸ｺﾞｼｯｸM-PRO" w:cs="MS-Gothic" w:hint="eastAsia"/>
          <w:kern w:val="0"/>
          <w:szCs w:val="21"/>
        </w:rPr>
        <w:t>協議</w:t>
      </w:r>
      <w:r w:rsidRPr="003C52FF">
        <w:rPr>
          <w:rFonts w:ascii="HG丸ｺﾞｼｯｸM-PRO" w:eastAsia="HG丸ｺﾞｼｯｸM-PRO" w:cs="MS-Mincho" w:hint="eastAsia"/>
          <w:kern w:val="0"/>
          <w:szCs w:val="21"/>
        </w:rPr>
        <w:t>しなければならない。</w:t>
      </w:r>
    </w:p>
    <w:p w:rsidR="000F31EC" w:rsidRDefault="003C52FF" w:rsidP="000F31EC">
      <w:pPr>
        <w:autoSpaceDE w:val="0"/>
        <w:autoSpaceDN w:val="0"/>
        <w:adjustRightInd w:val="0"/>
        <w:ind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４．請負者は、浚渫土砂受入れ地の表面を不陸が生じないようにしなければならない。</w:t>
      </w:r>
    </w:p>
    <w:p w:rsidR="000F31EC" w:rsidRDefault="003C52FF" w:rsidP="000F31EC">
      <w:pPr>
        <w:autoSpaceDE w:val="0"/>
        <w:autoSpaceDN w:val="0"/>
        <w:adjustRightInd w:val="0"/>
        <w:ind w:firstLineChars="100" w:firstLine="210"/>
        <w:jc w:val="left"/>
        <w:rPr>
          <w:rFonts w:ascii="HG丸ｺﾞｼｯｸM-PRO" w:eastAsia="HG丸ｺﾞｼｯｸM-PRO" w:cs="MS-Mincho"/>
          <w:kern w:val="0"/>
          <w:szCs w:val="21"/>
        </w:rPr>
      </w:pPr>
      <w:r w:rsidRPr="003C52FF">
        <w:rPr>
          <w:rFonts w:ascii="HG丸ｺﾞｼｯｸM-PRO" w:eastAsia="HG丸ｺﾞｼｯｸM-PRO" w:cs="MS-Mincho" w:hint="eastAsia"/>
          <w:kern w:val="0"/>
          <w:szCs w:val="21"/>
        </w:rPr>
        <w:t>５．請負者は、浚渫土砂受入れ地の作業区域に標識等を設置しなければならない。</w:t>
      </w:r>
    </w:p>
    <w:p w:rsidR="000F31EC" w:rsidRPr="000F31EC" w:rsidRDefault="000F31EC" w:rsidP="000F31EC">
      <w:pPr>
        <w:autoSpaceDE w:val="0"/>
        <w:autoSpaceDN w:val="0"/>
        <w:adjustRightInd w:val="0"/>
        <w:jc w:val="center"/>
        <w:rPr>
          <w:rFonts w:ascii="HG丸ｺﾞｼｯｸM-PRO" w:eastAsia="HG丸ｺﾞｼｯｸM-PRO" w:cs="MS-Gothic"/>
          <w:b/>
          <w:kern w:val="0"/>
          <w:sz w:val="32"/>
          <w:szCs w:val="32"/>
        </w:rPr>
      </w:pPr>
      <w:r>
        <w:rPr>
          <w:rFonts w:ascii="HG丸ｺﾞｼｯｸM-PRO" w:eastAsia="HG丸ｺﾞｼｯｸM-PRO" w:cs="MS-Mincho"/>
          <w:kern w:val="0"/>
          <w:szCs w:val="21"/>
        </w:rPr>
        <w:br w:type="page"/>
      </w:r>
      <w:r w:rsidRPr="000F31EC">
        <w:rPr>
          <w:rFonts w:ascii="HG丸ｺﾞｼｯｸM-PRO" w:eastAsia="HG丸ｺﾞｼｯｸM-PRO" w:cs="MS-Gothic" w:hint="eastAsia"/>
          <w:b/>
          <w:kern w:val="0"/>
          <w:sz w:val="32"/>
          <w:szCs w:val="32"/>
        </w:rPr>
        <w:lastRenderedPageBreak/>
        <w:t>第３章 樋門・樋管</w:t>
      </w:r>
    </w:p>
    <w:p w:rsidR="000F31EC" w:rsidRDefault="000F31EC" w:rsidP="000F31EC">
      <w:pPr>
        <w:autoSpaceDE w:val="0"/>
        <w:autoSpaceDN w:val="0"/>
        <w:adjustRightInd w:val="0"/>
        <w:jc w:val="left"/>
        <w:rPr>
          <w:rFonts w:ascii="HG丸ｺﾞｼｯｸM-PRO" w:eastAsia="HG丸ｺﾞｼｯｸM-PRO" w:cs="MS-Gothic"/>
          <w:b/>
          <w:kern w:val="0"/>
          <w:sz w:val="24"/>
        </w:rPr>
      </w:pPr>
    </w:p>
    <w:p w:rsidR="000F31EC" w:rsidRPr="000F31EC" w:rsidRDefault="000F31EC" w:rsidP="000F31EC">
      <w:pPr>
        <w:autoSpaceDE w:val="0"/>
        <w:autoSpaceDN w:val="0"/>
        <w:adjustRightInd w:val="0"/>
        <w:jc w:val="left"/>
        <w:rPr>
          <w:rFonts w:ascii="HG丸ｺﾞｼｯｸM-PRO" w:eastAsia="HG丸ｺﾞｼｯｸM-PRO" w:cs="MS-Gothic"/>
          <w:b/>
          <w:kern w:val="0"/>
          <w:sz w:val="24"/>
        </w:rPr>
      </w:pPr>
      <w:r w:rsidRPr="000F31EC">
        <w:rPr>
          <w:rFonts w:ascii="HG丸ｺﾞｼｯｸM-PRO" w:eastAsia="HG丸ｺﾞｼｯｸM-PRO" w:cs="MS-Gothic" w:hint="eastAsia"/>
          <w:b/>
          <w:kern w:val="0"/>
          <w:sz w:val="24"/>
        </w:rPr>
        <w:t>第１節 適 用</w:t>
      </w:r>
    </w:p>
    <w:p w:rsidR="000F31EC" w:rsidRPr="000F31EC" w:rsidRDefault="000F31EC"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１．本章は、河川工事における河川土工、軽量盛土工、地盤改良工、樋門・樋管本体工、護床工、水路工、付属物設置工、構造物撤去工、仮設工その他これらに類する工種について適用するものとする。</w:t>
      </w:r>
    </w:p>
    <w:p w:rsidR="000F31EC" w:rsidRPr="000F31EC" w:rsidRDefault="000F31EC" w:rsidP="000F31EC">
      <w:pPr>
        <w:autoSpaceDE w:val="0"/>
        <w:autoSpaceDN w:val="0"/>
        <w:adjustRightInd w:val="0"/>
        <w:ind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２．河川土工は、第１編第２章第３節河川土工・海岸土工・砂防土工の規定によるものとする。</w:t>
      </w:r>
    </w:p>
    <w:p w:rsidR="000F31EC" w:rsidRPr="000F31EC" w:rsidRDefault="000F31EC" w:rsidP="000F31EC">
      <w:pPr>
        <w:autoSpaceDE w:val="0"/>
        <w:autoSpaceDN w:val="0"/>
        <w:adjustRightInd w:val="0"/>
        <w:ind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３．構造物撤去工、仮設工は、第９節構造物撤去工、第10節仮設工の規定によるものとする。</w:t>
      </w:r>
    </w:p>
    <w:p w:rsidR="000F31EC" w:rsidRPr="000F31EC" w:rsidRDefault="000F31EC"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４．本章に特に定めのない事項については、第１編共通編、第２編材料編、第３編土木工事共通編の規定によるものとする。</w:t>
      </w:r>
    </w:p>
    <w:p w:rsidR="000F31EC" w:rsidRPr="000F31EC" w:rsidRDefault="000F31EC"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５．請負者は、河川工事においては、水位、潮位の観測を必要に応じて実施しなければならない。</w:t>
      </w:r>
    </w:p>
    <w:p w:rsidR="000F31EC" w:rsidRDefault="000F31EC" w:rsidP="000F31EC">
      <w:pPr>
        <w:autoSpaceDE w:val="0"/>
        <w:autoSpaceDN w:val="0"/>
        <w:adjustRightInd w:val="0"/>
        <w:jc w:val="left"/>
        <w:rPr>
          <w:rFonts w:ascii="HG丸ｺﾞｼｯｸM-PRO" w:eastAsia="HG丸ｺﾞｼｯｸM-PRO" w:cs="MS-Gothic"/>
          <w:b/>
          <w:kern w:val="0"/>
          <w:sz w:val="24"/>
        </w:rPr>
      </w:pPr>
    </w:p>
    <w:p w:rsidR="000F31EC" w:rsidRPr="000F31EC" w:rsidRDefault="000F31EC" w:rsidP="000F31EC">
      <w:pPr>
        <w:autoSpaceDE w:val="0"/>
        <w:autoSpaceDN w:val="0"/>
        <w:adjustRightInd w:val="0"/>
        <w:jc w:val="left"/>
        <w:rPr>
          <w:rFonts w:ascii="HG丸ｺﾞｼｯｸM-PRO" w:eastAsia="HG丸ｺﾞｼｯｸM-PRO" w:cs="MS-Gothic"/>
          <w:b/>
          <w:kern w:val="0"/>
          <w:sz w:val="24"/>
        </w:rPr>
      </w:pPr>
      <w:r w:rsidRPr="000F31EC">
        <w:rPr>
          <w:rFonts w:ascii="HG丸ｺﾞｼｯｸM-PRO" w:eastAsia="HG丸ｺﾞｼｯｸM-PRO" w:cs="MS-Gothic" w:hint="eastAsia"/>
          <w:b/>
          <w:kern w:val="0"/>
          <w:sz w:val="24"/>
        </w:rPr>
        <w:t>第２節 適用すべき諸基準</w:t>
      </w:r>
    </w:p>
    <w:p w:rsidR="000F31EC" w:rsidRPr="000F31EC" w:rsidRDefault="000F31EC" w:rsidP="000F31EC">
      <w:pPr>
        <w:autoSpaceDE w:val="0"/>
        <w:autoSpaceDN w:val="0"/>
        <w:adjustRightInd w:val="0"/>
        <w:ind w:leftChars="100" w:left="210"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請負者は、</w:t>
      </w:r>
      <w:r w:rsidRPr="000F31EC">
        <w:rPr>
          <w:rFonts w:ascii="HG丸ｺﾞｼｯｸM-PRO" w:eastAsia="HG丸ｺﾞｼｯｸM-PRO" w:cs="MS-Gothic" w:hint="eastAsia"/>
          <w:kern w:val="0"/>
          <w:szCs w:val="21"/>
        </w:rPr>
        <w:t>設計図書</w:t>
      </w:r>
      <w:r w:rsidRPr="000F31EC">
        <w:rPr>
          <w:rFonts w:ascii="HG丸ｺﾞｼｯｸM-PRO" w:eastAsia="HG丸ｺﾞｼｯｸM-PRO" w:cs="MS-Mincho" w:hint="eastAsia"/>
          <w:kern w:val="0"/>
          <w:szCs w:val="21"/>
        </w:rPr>
        <w:t>において特に定めのない事項については、下記の基準類によらなければならない。なお、基準類と</w:t>
      </w:r>
      <w:r w:rsidRPr="000F31EC">
        <w:rPr>
          <w:rFonts w:ascii="HG丸ｺﾞｼｯｸM-PRO" w:eastAsia="HG丸ｺﾞｼｯｸM-PRO" w:cs="MS-Gothic" w:hint="eastAsia"/>
          <w:kern w:val="0"/>
          <w:szCs w:val="21"/>
        </w:rPr>
        <w:t>設計図書</w:t>
      </w:r>
      <w:r w:rsidRPr="000F31EC">
        <w:rPr>
          <w:rFonts w:ascii="HG丸ｺﾞｼｯｸM-PRO" w:eastAsia="HG丸ｺﾞｼｯｸM-PRO" w:cs="MS-Mincho" w:hint="eastAsia"/>
          <w:kern w:val="0"/>
          <w:szCs w:val="21"/>
        </w:rPr>
        <w:t>に相違がある場合は、原則として</w:t>
      </w:r>
      <w:r w:rsidRPr="000F31EC">
        <w:rPr>
          <w:rFonts w:ascii="HG丸ｺﾞｼｯｸM-PRO" w:eastAsia="HG丸ｺﾞｼｯｸM-PRO" w:cs="MS-Gothic" w:hint="eastAsia"/>
          <w:kern w:val="0"/>
          <w:szCs w:val="21"/>
        </w:rPr>
        <w:t>設計図書</w:t>
      </w:r>
      <w:r w:rsidRPr="000F31EC">
        <w:rPr>
          <w:rFonts w:ascii="HG丸ｺﾞｼｯｸM-PRO" w:eastAsia="HG丸ｺﾞｼｯｸM-PRO" w:cs="MS-Mincho" w:hint="eastAsia"/>
          <w:kern w:val="0"/>
          <w:szCs w:val="21"/>
        </w:rPr>
        <w:t>の規定に従うものとし、疑義がある場合は監督職員に</w:t>
      </w:r>
      <w:r w:rsidRPr="000F31EC">
        <w:rPr>
          <w:rFonts w:ascii="HG丸ｺﾞｼｯｸM-PRO" w:eastAsia="HG丸ｺﾞｼｯｸM-PRO" w:cs="MS-Gothic" w:hint="eastAsia"/>
          <w:kern w:val="0"/>
          <w:szCs w:val="21"/>
        </w:rPr>
        <w:t>確認</w:t>
      </w:r>
      <w:r w:rsidRPr="000F31EC">
        <w:rPr>
          <w:rFonts w:ascii="HG丸ｺﾞｼｯｸM-PRO" w:eastAsia="HG丸ｺﾞｼｯｸM-PRO" w:cs="MS-Mincho" w:hint="eastAsia"/>
          <w:kern w:val="0"/>
          <w:szCs w:val="21"/>
        </w:rPr>
        <w:t>をもとめなければならない。</w:t>
      </w:r>
    </w:p>
    <w:p w:rsidR="000F31EC" w:rsidRPr="000F31EC" w:rsidRDefault="000F31EC" w:rsidP="000F31EC">
      <w:pPr>
        <w:autoSpaceDE w:val="0"/>
        <w:autoSpaceDN w:val="0"/>
        <w:adjustRightInd w:val="0"/>
        <w:ind w:firstLine="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建設省 仮締切堤設置基準（案） （平成10年６月）</w:t>
      </w:r>
    </w:p>
    <w:p w:rsidR="000F31EC" w:rsidRPr="000F31EC" w:rsidRDefault="000F31EC" w:rsidP="000F31EC">
      <w:pPr>
        <w:autoSpaceDE w:val="0"/>
        <w:autoSpaceDN w:val="0"/>
        <w:adjustRightInd w:val="0"/>
        <w:ind w:firstLine="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建設省 河川砂防技術基準（案） （平成９年10月）</w:t>
      </w:r>
    </w:p>
    <w:p w:rsidR="000F31EC" w:rsidRPr="000F31EC" w:rsidRDefault="000F31EC" w:rsidP="000F31EC">
      <w:pPr>
        <w:autoSpaceDE w:val="0"/>
        <w:autoSpaceDN w:val="0"/>
        <w:adjustRightInd w:val="0"/>
        <w:ind w:firstLine="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国土開発技術研究センター 柔構造樋門設計の手引き （平成10年11月）</w:t>
      </w:r>
    </w:p>
    <w:p w:rsidR="000F31EC" w:rsidRPr="000F31EC" w:rsidRDefault="000F31EC" w:rsidP="000F31EC">
      <w:pPr>
        <w:autoSpaceDE w:val="0"/>
        <w:autoSpaceDN w:val="0"/>
        <w:adjustRightInd w:val="0"/>
        <w:ind w:firstLine="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国土交通省 機械工事共通仕様書（案） （平成19年３月）</w:t>
      </w:r>
    </w:p>
    <w:p w:rsidR="000F31EC" w:rsidRPr="000F31EC" w:rsidRDefault="000F31EC" w:rsidP="000F31EC">
      <w:pPr>
        <w:autoSpaceDE w:val="0"/>
        <w:autoSpaceDN w:val="0"/>
        <w:adjustRightInd w:val="0"/>
        <w:ind w:firstLine="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国土交通省 機械工事施工管理基準（案） （平成17年４月）</w:t>
      </w:r>
    </w:p>
    <w:p w:rsidR="000F31EC" w:rsidRDefault="000F31EC" w:rsidP="000F31EC">
      <w:pPr>
        <w:autoSpaceDE w:val="0"/>
        <w:autoSpaceDN w:val="0"/>
        <w:adjustRightInd w:val="0"/>
        <w:jc w:val="left"/>
        <w:rPr>
          <w:rFonts w:ascii="HG丸ｺﾞｼｯｸM-PRO" w:eastAsia="HG丸ｺﾞｼｯｸM-PRO" w:cs="MS-Gothic"/>
          <w:b/>
          <w:kern w:val="0"/>
          <w:sz w:val="24"/>
        </w:rPr>
      </w:pPr>
    </w:p>
    <w:p w:rsidR="000F31EC" w:rsidRPr="000F31EC" w:rsidRDefault="000F31EC" w:rsidP="000F31EC">
      <w:pPr>
        <w:autoSpaceDE w:val="0"/>
        <w:autoSpaceDN w:val="0"/>
        <w:adjustRightInd w:val="0"/>
        <w:jc w:val="left"/>
        <w:rPr>
          <w:rFonts w:ascii="HG丸ｺﾞｼｯｸM-PRO" w:eastAsia="HG丸ｺﾞｼｯｸM-PRO" w:cs="MS-Gothic"/>
          <w:b/>
          <w:kern w:val="0"/>
          <w:sz w:val="24"/>
        </w:rPr>
      </w:pPr>
      <w:r w:rsidRPr="000F31EC">
        <w:rPr>
          <w:rFonts w:ascii="HG丸ｺﾞｼｯｸM-PRO" w:eastAsia="HG丸ｺﾞｼｯｸM-PRO" w:cs="MS-Gothic" w:hint="eastAsia"/>
          <w:b/>
          <w:kern w:val="0"/>
          <w:sz w:val="24"/>
        </w:rPr>
        <w:t>第３節 軽量盛土工</w:t>
      </w:r>
    </w:p>
    <w:p w:rsidR="000F31EC" w:rsidRDefault="000F31EC"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３－３－１ 一般事項</w:t>
      </w:r>
    </w:p>
    <w:p w:rsidR="000F31EC" w:rsidRPr="000F31EC" w:rsidRDefault="000F31EC" w:rsidP="000F31EC">
      <w:pPr>
        <w:autoSpaceDE w:val="0"/>
        <w:autoSpaceDN w:val="0"/>
        <w:adjustRightInd w:val="0"/>
        <w:ind w:leftChars="100" w:left="210"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本節は、軽量盛土工として、軽量盛土工その他これらに類する工種について定めるものとする。</w:t>
      </w:r>
    </w:p>
    <w:p w:rsidR="000F31EC" w:rsidRDefault="000F31EC"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３－３－２ 軽量盛土工</w:t>
      </w:r>
    </w:p>
    <w:p w:rsidR="000F31EC" w:rsidRPr="000F31EC" w:rsidRDefault="000F31EC" w:rsidP="000F31EC">
      <w:pPr>
        <w:autoSpaceDE w:val="0"/>
        <w:autoSpaceDN w:val="0"/>
        <w:adjustRightInd w:val="0"/>
        <w:ind w:firstLineChars="200" w:firstLine="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軽量盛土工の施工については、第３編２－11－２軽量盛土工の規定によるものとする。</w:t>
      </w:r>
    </w:p>
    <w:p w:rsidR="000F31EC" w:rsidRDefault="000F31EC" w:rsidP="000F31EC">
      <w:pPr>
        <w:autoSpaceDE w:val="0"/>
        <w:autoSpaceDN w:val="0"/>
        <w:adjustRightInd w:val="0"/>
        <w:jc w:val="left"/>
        <w:rPr>
          <w:rFonts w:ascii="HG丸ｺﾞｼｯｸM-PRO" w:eastAsia="HG丸ｺﾞｼｯｸM-PRO" w:cs="MS-Gothic"/>
          <w:b/>
          <w:kern w:val="0"/>
          <w:sz w:val="24"/>
        </w:rPr>
      </w:pPr>
    </w:p>
    <w:p w:rsidR="000F31EC" w:rsidRPr="000F31EC" w:rsidRDefault="000F31EC" w:rsidP="000F31EC">
      <w:pPr>
        <w:autoSpaceDE w:val="0"/>
        <w:autoSpaceDN w:val="0"/>
        <w:adjustRightInd w:val="0"/>
        <w:jc w:val="left"/>
        <w:rPr>
          <w:rFonts w:ascii="HG丸ｺﾞｼｯｸM-PRO" w:eastAsia="HG丸ｺﾞｼｯｸM-PRO" w:cs="MS-Gothic"/>
          <w:b/>
          <w:kern w:val="0"/>
          <w:sz w:val="24"/>
        </w:rPr>
      </w:pPr>
      <w:r w:rsidRPr="000F31EC">
        <w:rPr>
          <w:rFonts w:ascii="HG丸ｺﾞｼｯｸM-PRO" w:eastAsia="HG丸ｺﾞｼｯｸM-PRO" w:cs="MS-Gothic" w:hint="eastAsia"/>
          <w:b/>
          <w:kern w:val="0"/>
          <w:sz w:val="24"/>
        </w:rPr>
        <w:t>第４節 地盤改良工</w:t>
      </w:r>
    </w:p>
    <w:p w:rsidR="000F31EC" w:rsidRDefault="000F31EC"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３－４－１ 一般事項</w:t>
      </w:r>
    </w:p>
    <w:p w:rsidR="000F31EC" w:rsidRPr="000F31EC" w:rsidRDefault="000F31EC" w:rsidP="000F31EC">
      <w:pPr>
        <w:autoSpaceDE w:val="0"/>
        <w:autoSpaceDN w:val="0"/>
        <w:adjustRightInd w:val="0"/>
        <w:ind w:firstLineChars="200" w:firstLine="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本節は、地盤改良工として、固結工その他これらに類する工種について定めるものとする。</w:t>
      </w:r>
    </w:p>
    <w:p w:rsidR="000F31EC" w:rsidRDefault="000F31EC"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３－４－２ 固結工</w:t>
      </w:r>
    </w:p>
    <w:p w:rsidR="003C52FF" w:rsidRPr="000F31EC" w:rsidRDefault="000F31EC" w:rsidP="000F31EC">
      <w:pPr>
        <w:autoSpaceDE w:val="0"/>
        <w:autoSpaceDN w:val="0"/>
        <w:adjustRightInd w:val="0"/>
        <w:ind w:firstLineChars="200" w:firstLine="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固結工の施工については、第３編２－７－９固結工の規定によるものとする。</w:t>
      </w:r>
    </w:p>
    <w:p w:rsidR="000F31EC" w:rsidRDefault="000F31EC" w:rsidP="000F31EC">
      <w:pPr>
        <w:autoSpaceDE w:val="0"/>
        <w:autoSpaceDN w:val="0"/>
        <w:adjustRightInd w:val="0"/>
        <w:jc w:val="left"/>
        <w:rPr>
          <w:rFonts w:ascii="HG丸ｺﾞｼｯｸM-PRO" w:eastAsia="HG丸ｺﾞｼｯｸM-PRO" w:cs="MS-Gothic"/>
          <w:b/>
          <w:kern w:val="0"/>
          <w:sz w:val="24"/>
        </w:rPr>
      </w:pPr>
    </w:p>
    <w:p w:rsidR="000F31EC" w:rsidRDefault="000F31EC" w:rsidP="000F31EC">
      <w:pPr>
        <w:autoSpaceDE w:val="0"/>
        <w:autoSpaceDN w:val="0"/>
        <w:adjustRightInd w:val="0"/>
        <w:jc w:val="left"/>
        <w:rPr>
          <w:rFonts w:ascii="HG丸ｺﾞｼｯｸM-PRO" w:eastAsia="HG丸ｺﾞｼｯｸM-PRO" w:cs="MS-Gothic"/>
          <w:b/>
          <w:kern w:val="0"/>
          <w:sz w:val="24"/>
        </w:rPr>
      </w:pPr>
    </w:p>
    <w:p w:rsidR="000F31EC" w:rsidRDefault="000F31EC" w:rsidP="000F31EC">
      <w:pPr>
        <w:autoSpaceDE w:val="0"/>
        <w:autoSpaceDN w:val="0"/>
        <w:adjustRightInd w:val="0"/>
        <w:jc w:val="left"/>
        <w:rPr>
          <w:rFonts w:ascii="HG丸ｺﾞｼｯｸM-PRO" w:eastAsia="HG丸ｺﾞｼｯｸM-PRO" w:cs="MS-Gothic"/>
          <w:b/>
          <w:kern w:val="0"/>
          <w:sz w:val="24"/>
        </w:rPr>
      </w:pPr>
    </w:p>
    <w:p w:rsidR="000F31EC" w:rsidRPr="000F31EC" w:rsidRDefault="000F31EC" w:rsidP="000F31EC">
      <w:pPr>
        <w:autoSpaceDE w:val="0"/>
        <w:autoSpaceDN w:val="0"/>
        <w:adjustRightInd w:val="0"/>
        <w:jc w:val="left"/>
        <w:rPr>
          <w:rFonts w:ascii="HG丸ｺﾞｼｯｸM-PRO" w:eastAsia="HG丸ｺﾞｼｯｸM-PRO" w:cs="MS-Gothic"/>
          <w:b/>
          <w:kern w:val="0"/>
          <w:sz w:val="24"/>
        </w:rPr>
      </w:pPr>
      <w:r w:rsidRPr="000F31EC">
        <w:rPr>
          <w:rFonts w:ascii="HG丸ｺﾞｼｯｸM-PRO" w:eastAsia="HG丸ｺﾞｼｯｸM-PRO" w:cs="MS-Gothic" w:hint="eastAsia"/>
          <w:b/>
          <w:kern w:val="0"/>
          <w:sz w:val="24"/>
        </w:rPr>
        <w:lastRenderedPageBreak/>
        <w:t>第５節 樋門・樋管本体工</w:t>
      </w: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３－５－１ 一般事項</w:t>
      </w:r>
    </w:p>
    <w:p w:rsidR="000F31EC" w:rsidRPr="000F31EC" w:rsidRDefault="000F31EC"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１．本節は、樋門・樋管本体工として作業土工、既製杭工、場所打杭工、矢板工、函渠工、翼壁工、水叩工その他これらに類する工種について定めるものとする。</w:t>
      </w:r>
    </w:p>
    <w:p w:rsidR="000F31EC" w:rsidRPr="000F31EC" w:rsidRDefault="000F31EC"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２．請負者は、樋門及び樋管の施工において、既設堤防の開削、仮締切、仮水路等の施工時期、順序及び構造については、</w:t>
      </w:r>
      <w:r w:rsidRPr="000F31EC">
        <w:rPr>
          <w:rFonts w:ascii="HG丸ｺﾞｼｯｸM-PRO" w:eastAsia="HG丸ｺﾞｼｯｸM-PRO" w:cs="MS-Gothic" w:hint="eastAsia"/>
          <w:kern w:val="0"/>
          <w:szCs w:val="21"/>
        </w:rPr>
        <w:t>設計図書</w:t>
      </w:r>
      <w:r w:rsidRPr="000F31EC">
        <w:rPr>
          <w:rFonts w:ascii="HG丸ｺﾞｼｯｸM-PRO" w:eastAsia="HG丸ｺﾞｼｯｸM-PRO" w:cs="MS-Mincho" w:hint="eastAsia"/>
          <w:kern w:val="0"/>
          <w:szCs w:val="21"/>
        </w:rPr>
        <w:t>によるものとする。</w:t>
      </w:r>
    </w:p>
    <w:p w:rsidR="000F31EC" w:rsidRPr="000F31EC" w:rsidRDefault="000F31EC"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３．請負者は、堤防に設ける仮締切は、</w:t>
      </w:r>
      <w:r w:rsidRPr="000F31EC">
        <w:rPr>
          <w:rFonts w:ascii="HG丸ｺﾞｼｯｸM-PRO" w:eastAsia="HG丸ｺﾞｼｯｸM-PRO" w:cs="MS-Gothic" w:hint="eastAsia"/>
          <w:kern w:val="0"/>
          <w:szCs w:val="21"/>
        </w:rPr>
        <w:t>設計図書</w:t>
      </w:r>
      <w:r w:rsidRPr="000F31EC">
        <w:rPr>
          <w:rFonts w:ascii="HG丸ｺﾞｼｯｸM-PRO" w:eastAsia="HG丸ｺﾞｼｯｸM-PRO" w:cs="MS-Mincho" w:hint="eastAsia"/>
          <w:kern w:val="0"/>
          <w:szCs w:val="21"/>
        </w:rPr>
        <w:t>に基づき施工するものとするが、現地状況によってこれにより難い仮締切を設置する場合は、</w:t>
      </w:r>
      <w:r w:rsidRPr="000F31EC">
        <w:rPr>
          <w:rFonts w:ascii="HG丸ｺﾞｼｯｸM-PRO" w:eastAsia="HG丸ｺﾞｼｯｸM-PRO" w:cs="MS-Gothic" w:hint="eastAsia"/>
          <w:kern w:val="0"/>
          <w:szCs w:val="21"/>
        </w:rPr>
        <w:t>設計図書</w:t>
      </w:r>
      <w:r w:rsidRPr="000F31EC">
        <w:rPr>
          <w:rFonts w:ascii="HG丸ｺﾞｼｯｸM-PRO" w:eastAsia="HG丸ｺﾞｼｯｸM-PRO" w:cs="MS-Mincho" w:hint="eastAsia"/>
          <w:kern w:val="0"/>
          <w:szCs w:val="21"/>
        </w:rPr>
        <w:t>に関して監督職員と</w:t>
      </w:r>
      <w:r w:rsidRPr="000F31EC">
        <w:rPr>
          <w:rFonts w:ascii="HG丸ｺﾞｼｯｸM-PRO" w:eastAsia="HG丸ｺﾞｼｯｸM-PRO" w:cs="MS-Gothic" w:hint="eastAsia"/>
          <w:kern w:val="0"/>
          <w:szCs w:val="21"/>
        </w:rPr>
        <w:t>協議</w:t>
      </w:r>
      <w:r w:rsidRPr="000F31EC">
        <w:rPr>
          <w:rFonts w:ascii="HG丸ｺﾞｼｯｸM-PRO" w:eastAsia="HG丸ｺﾞｼｯｸM-PRO" w:cs="MS-Mincho" w:hint="eastAsia"/>
          <w:kern w:val="0"/>
          <w:szCs w:val="21"/>
        </w:rPr>
        <w:t>しなければならない。なお、その場合の仮締切は、堤防機能が保持できるものとしなければならない。</w:t>
      </w:r>
    </w:p>
    <w:p w:rsidR="000F31EC" w:rsidRPr="000F31EC" w:rsidRDefault="000F31EC"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４．請負者は、樋門・樋管の施工において、</w:t>
      </w:r>
      <w:r w:rsidRPr="000F31EC">
        <w:rPr>
          <w:rFonts w:ascii="HG丸ｺﾞｼｯｸM-PRO" w:eastAsia="HG丸ｺﾞｼｯｸM-PRO" w:cs="MS-Gothic" w:hint="eastAsia"/>
          <w:kern w:val="0"/>
          <w:szCs w:val="21"/>
        </w:rPr>
        <w:t>設計図書</w:t>
      </w:r>
      <w:r w:rsidRPr="000F31EC">
        <w:rPr>
          <w:rFonts w:ascii="HG丸ｺﾞｼｯｸM-PRO" w:eastAsia="HG丸ｺﾞｼｯｸM-PRO" w:cs="MS-Mincho" w:hint="eastAsia"/>
          <w:kern w:val="0"/>
          <w:szCs w:val="21"/>
        </w:rPr>
        <w:t>で定められていない仮水路を設ける場合には、内水排除のための河積確保とその流出に耐える構造としなければならない。</w:t>
      </w:r>
    </w:p>
    <w:p w:rsidR="000F31EC" w:rsidRPr="000F31EC" w:rsidRDefault="000F31EC"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５．請負者は、均しコンクリートの打設終了後、均しコンクリート下面の土砂の流出を防止しなければならない。</w:t>
      </w:r>
    </w:p>
    <w:p w:rsidR="000F31EC" w:rsidRPr="000F31EC" w:rsidRDefault="000F31EC"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６．請負者は、樋門・樋管の止水板については、塩化ビニール製止水板を用いるものとするが、変位の大きな場合にはゴム製止水板としなければならない。</w:t>
      </w:r>
    </w:p>
    <w:p w:rsidR="000F31EC" w:rsidRPr="000F31EC" w:rsidRDefault="000F31EC" w:rsidP="000F31EC">
      <w:pPr>
        <w:autoSpaceDE w:val="0"/>
        <w:autoSpaceDN w:val="0"/>
        <w:adjustRightInd w:val="0"/>
        <w:ind w:leftChars="200" w:left="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なお、請負者は、樋管本体の継手に設ける止水板は、修復可能なものを使用しなければならない。</w:t>
      </w:r>
    </w:p>
    <w:p w:rsidR="000F31EC" w:rsidRDefault="000F31EC"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３－５－２ 作業土工（床掘り・埋戻し）</w:t>
      </w:r>
    </w:p>
    <w:p w:rsidR="000F31EC" w:rsidRPr="000F31EC" w:rsidRDefault="000F31EC"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１．作業土工の施工については、第３編２－３－３作業土工（床掘り・埋戻し）の規定によるものとする。</w:t>
      </w:r>
    </w:p>
    <w:p w:rsidR="000F31EC" w:rsidRPr="000F31EC" w:rsidRDefault="000F31EC"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２．請負者は、基礎下面の土質及び地盤改良工法等が</w:t>
      </w:r>
      <w:r w:rsidRPr="000F31EC">
        <w:rPr>
          <w:rFonts w:ascii="HG丸ｺﾞｼｯｸM-PRO" w:eastAsia="HG丸ｺﾞｼｯｸM-PRO" w:cs="MS-Gothic" w:hint="eastAsia"/>
          <w:kern w:val="0"/>
          <w:szCs w:val="21"/>
        </w:rPr>
        <w:t>設計図書</w:t>
      </w:r>
      <w:r w:rsidRPr="000F31EC">
        <w:rPr>
          <w:rFonts w:ascii="HG丸ｺﾞｼｯｸM-PRO" w:eastAsia="HG丸ｺﾞｼｯｸM-PRO" w:cs="MS-Mincho" w:hint="eastAsia"/>
          <w:kern w:val="0"/>
          <w:szCs w:val="21"/>
        </w:rPr>
        <w:t>と異なる場合は、</w:t>
      </w:r>
      <w:r w:rsidRPr="000F31EC">
        <w:rPr>
          <w:rFonts w:ascii="HG丸ｺﾞｼｯｸM-PRO" w:eastAsia="HG丸ｺﾞｼｯｸM-PRO" w:cs="MS-Gothic" w:hint="eastAsia"/>
          <w:kern w:val="0"/>
          <w:szCs w:val="21"/>
        </w:rPr>
        <w:t>設計図書</w:t>
      </w:r>
      <w:r w:rsidRPr="000F31EC">
        <w:rPr>
          <w:rFonts w:ascii="HG丸ｺﾞｼｯｸM-PRO" w:eastAsia="HG丸ｺﾞｼｯｸM-PRO" w:cs="MS-Mincho" w:hint="eastAsia"/>
          <w:kern w:val="0"/>
          <w:szCs w:val="21"/>
        </w:rPr>
        <w:t>に関して監督職員と</w:t>
      </w:r>
      <w:r w:rsidRPr="000F31EC">
        <w:rPr>
          <w:rFonts w:ascii="HG丸ｺﾞｼｯｸM-PRO" w:eastAsia="HG丸ｺﾞｼｯｸM-PRO" w:cs="MS-Gothic" w:hint="eastAsia"/>
          <w:kern w:val="0"/>
          <w:szCs w:val="21"/>
        </w:rPr>
        <w:t>協議</w:t>
      </w:r>
      <w:r w:rsidRPr="000F31EC">
        <w:rPr>
          <w:rFonts w:ascii="HG丸ｺﾞｼｯｸM-PRO" w:eastAsia="HG丸ｺﾞｼｯｸM-PRO" w:cs="MS-Mincho" w:hint="eastAsia"/>
          <w:kern w:val="0"/>
          <w:szCs w:val="21"/>
        </w:rPr>
        <w:t>しなければならない。</w:t>
      </w:r>
    </w:p>
    <w:p w:rsidR="000F31EC" w:rsidRPr="000F31EC" w:rsidRDefault="000F31EC" w:rsidP="000F31EC">
      <w:pPr>
        <w:autoSpaceDE w:val="0"/>
        <w:autoSpaceDN w:val="0"/>
        <w:adjustRightInd w:val="0"/>
        <w:ind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３．請負者は、仮締切を設置した後の工事箇所は良好な排水状態に維持しなければならない。</w:t>
      </w:r>
    </w:p>
    <w:p w:rsidR="000F31EC" w:rsidRPr="000F31EC" w:rsidRDefault="000F31EC" w:rsidP="000F31EC">
      <w:pPr>
        <w:autoSpaceDE w:val="0"/>
        <w:autoSpaceDN w:val="0"/>
        <w:adjustRightInd w:val="0"/>
        <w:ind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４．地盤改良の施工については、第３編第２章第７節地盤改良工の規定によるものとする。</w:t>
      </w:r>
    </w:p>
    <w:p w:rsidR="000F31EC" w:rsidRDefault="000F31EC"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３－５－３ 既製杭工</w:t>
      </w:r>
    </w:p>
    <w:p w:rsidR="000F31EC" w:rsidRDefault="000F31EC" w:rsidP="000F31EC">
      <w:pPr>
        <w:autoSpaceDE w:val="0"/>
        <w:autoSpaceDN w:val="0"/>
        <w:adjustRightInd w:val="0"/>
        <w:ind w:firstLineChars="200" w:firstLine="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既製杭工の施工については、第３編２－４－４既製杭工の規定によるものとする。</w:t>
      </w:r>
    </w:p>
    <w:p w:rsidR="000F31EC" w:rsidRDefault="000F31EC" w:rsidP="000F31EC">
      <w:pPr>
        <w:autoSpaceDE w:val="0"/>
        <w:autoSpaceDN w:val="0"/>
        <w:adjustRightInd w:val="0"/>
        <w:jc w:val="left"/>
        <w:rPr>
          <w:rFonts w:ascii="HG丸ｺﾞｼｯｸM-PRO" w:eastAsia="HG丸ｺﾞｼｯｸM-PRO" w:cs="MS-Mincho"/>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３－５－４ 場所打杭工</w:t>
      </w:r>
    </w:p>
    <w:p w:rsidR="000F31EC" w:rsidRPr="000F31EC" w:rsidRDefault="000F31EC" w:rsidP="000F31EC">
      <w:pPr>
        <w:autoSpaceDE w:val="0"/>
        <w:autoSpaceDN w:val="0"/>
        <w:adjustRightInd w:val="0"/>
        <w:ind w:firstLineChars="200" w:firstLine="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場所打杭工の施工については、第３編２－４－５場所打杭工の規定によるものとする。</w:t>
      </w:r>
    </w:p>
    <w:p w:rsidR="000F31EC" w:rsidRDefault="000F31EC"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３－５－５ 矢板工</w:t>
      </w:r>
    </w:p>
    <w:p w:rsidR="000F31EC" w:rsidRPr="000F31EC" w:rsidRDefault="000F31EC" w:rsidP="000F31EC">
      <w:pPr>
        <w:autoSpaceDE w:val="0"/>
        <w:autoSpaceDN w:val="0"/>
        <w:adjustRightInd w:val="0"/>
        <w:ind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１．矢板工の施工については、第３編２－３－４矢板工の規定によるものとする。</w:t>
      </w:r>
    </w:p>
    <w:p w:rsidR="000F31EC" w:rsidRPr="000F31EC" w:rsidRDefault="000F31EC"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２．請負者は、樋門及び樋管の施工において、矢板の継手を損傷しないよう施工しなければならない。</w:t>
      </w:r>
    </w:p>
    <w:p w:rsidR="000F31EC" w:rsidRPr="000F31EC" w:rsidRDefault="000F31EC"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３．可撓矢板とは、樋門及び樋管本体と矢板壁の接続部近辺の変位に追随する矢板をいうものとする。</w:t>
      </w:r>
    </w:p>
    <w:p w:rsidR="000F31EC" w:rsidRDefault="000F31EC"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３－５－６ 函渠工</w:t>
      </w:r>
    </w:p>
    <w:p w:rsidR="000F31EC" w:rsidRPr="000F31EC" w:rsidRDefault="000F31EC"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１．請負者は、函（管）渠工の施工にあたっては、基礎地盤の支持力が均等となるように、かつ不陸を生じないようにしなければならない。</w:t>
      </w:r>
    </w:p>
    <w:p w:rsidR="000F31EC" w:rsidRPr="000F31EC" w:rsidRDefault="000F31EC"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lastRenderedPageBreak/>
        <w:t>２．請負者は、基礎地盤支持力の</w:t>
      </w:r>
      <w:r w:rsidRPr="000F31EC">
        <w:rPr>
          <w:rFonts w:ascii="HG丸ｺﾞｼｯｸM-PRO" w:eastAsia="HG丸ｺﾞｼｯｸM-PRO" w:cs="MS-Gothic" w:hint="eastAsia"/>
          <w:kern w:val="0"/>
          <w:szCs w:val="21"/>
        </w:rPr>
        <w:t>確認</w:t>
      </w:r>
      <w:r w:rsidRPr="000F31EC">
        <w:rPr>
          <w:rFonts w:ascii="HG丸ｺﾞｼｯｸM-PRO" w:eastAsia="HG丸ｺﾞｼｯｸM-PRO" w:cs="MS-Mincho" w:hint="eastAsia"/>
          <w:kern w:val="0"/>
          <w:szCs w:val="21"/>
        </w:rPr>
        <w:t>を</w:t>
      </w:r>
      <w:r w:rsidRPr="000F31EC">
        <w:rPr>
          <w:rFonts w:ascii="HG丸ｺﾞｼｯｸM-PRO" w:eastAsia="HG丸ｺﾞｼｯｸM-PRO" w:cs="MS-Gothic" w:hint="eastAsia"/>
          <w:kern w:val="0"/>
          <w:szCs w:val="21"/>
        </w:rPr>
        <w:t>設計図書</w:t>
      </w:r>
      <w:r w:rsidRPr="000F31EC">
        <w:rPr>
          <w:rFonts w:ascii="HG丸ｺﾞｼｯｸM-PRO" w:eastAsia="HG丸ｺﾞｼｯｸM-PRO" w:cs="MS-Mincho" w:hint="eastAsia"/>
          <w:kern w:val="0"/>
          <w:szCs w:val="21"/>
        </w:rPr>
        <w:t>で定められている場合は、基礎地盤の支持力を</w:t>
      </w:r>
      <w:r w:rsidRPr="000F31EC">
        <w:rPr>
          <w:rFonts w:ascii="HG丸ｺﾞｼｯｸM-PRO" w:eastAsia="HG丸ｺﾞｼｯｸM-PRO" w:cs="MS-Gothic" w:hint="eastAsia"/>
          <w:kern w:val="0"/>
          <w:szCs w:val="21"/>
        </w:rPr>
        <w:t>確認</w:t>
      </w:r>
      <w:r w:rsidRPr="000F31EC">
        <w:rPr>
          <w:rFonts w:ascii="HG丸ｺﾞｼｯｸM-PRO" w:eastAsia="HG丸ｺﾞｼｯｸM-PRO" w:cs="MS-Mincho" w:hint="eastAsia"/>
          <w:kern w:val="0"/>
          <w:szCs w:val="21"/>
        </w:rPr>
        <w:t>し監督職員に</w:t>
      </w:r>
      <w:r w:rsidRPr="000F31EC">
        <w:rPr>
          <w:rFonts w:ascii="HG丸ｺﾞｼｯｸM-PRO" w:eastAsia="HG丸ｺﾞｼｯｸM-PRO" w:cs="MS-Gothic" w:hint="eastAsia"/>
          <w:kern w:val="0"/>
          <w:szCs w:val="21"/>
        </w:rPr>
        <w:t>報告</w:t>
      </w:r>
      <w:r w:rsidRPr="000F31EC">
        <w:rPr>
          <w:rFonts w:ascii="HG丸ｺﾞｼｯｸM-PRO" w:eastAsia="HG丸ｺﾞｼｯｸM-PRO" w:cs="MS-Mincho" w:hint="eastAsia"/>
          <w:kern w:val="0"/>
          <w:szCs w:val="21"/>
        </w:rPr>
        <w:t>しなければならない。</w:t>
      </w:r>
    </w:p>
    <w:p w:rsidR="000F31EC" w:rsidRPr="000F31EC" w:rsidRDefault="000F31EC" w:rsidP="000F31EC">
      <w:pPr>
        <w:autoSpaceDE w:val="0"/>
        <w:autoSpaceDN w:val="0"/>
        <w:adjustRightInd w:val="0"/>
        <w:ind w:leftChars="100" w:left="420" w:hangingChars="100" w:hanging="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３．請負者は、函（管）渠工の施工にあたっては、施工中の躯体沈下を</w:t>
      </w:r>
      <w:r w:rsidRPr="000F31EC">
        <w:rPr>
          <w:rFonts w:ascii="HG丸ｺﾞｼｯｸM-PRO" w:eastAsia="HG丸ｺﾞｼｯｸM-PRO" w:cs="MS-Gothic" w:hint="eastAsia"/>
          <w:kern w:val="0"/>
          <w:szCs w:val="21"/>
        </w:rPr>
        <w:t>確認</w:t>
      </w:r>
      <w:r w:rsidRPr="000F31EC">
        <w:rPr>
          <w:rFonts w:ascii="HG丸ｺﾞｼｯｸM-PRO" w:eastAsia="HG丸ｺﾞｼｯｸM-PRO" w:cs="MS-Mincho" w:hint="eastAsia"/>
          <w:kern w:val="0"/>
          <w:szCs w:val="21"/>
        </w:rPr>
        <w:t>するため必要に応じて定期的に観測し、監督職員に</w:t>
      </w:r>
      <w:r w:rsidRPr="000F31EC">
        <w:rPr>
          <w:rFonts w:ascii="HG丸ｺﾞｼｯｸM-PRO" w:eastAsia="HG丸ｺﾞｼｯｸM-PRO" w:cs="MS-Gothic" w:hint="eastAsia"/>
          <w:kern w:val="0"/>
          <w:szCs w:val="21"/>
        </w:rPr>
        <w:t>報告</w:t>
      </w:r>
      <w:r w:rsidRPr="000F31EC">
        <w:rPr>
          <w:rFonts w:ascii="HG丸ｺﾞｼｯｸM-PRO" w:eastAsia="HG丸ｺﾞｼｯｸM-PRO" w:cs="MS-Mincho" w:hint="eastAsia"/>
          <w:kern w:val="0"/>
          <w:szCs w:val="21"/>
        </w:rPr>
        <w:t>しなければならない。</w:t>
      </w:r>
    </w:p>
    <w:p w:rsidR="000F31EC" w:rsidRDefault="000F31EC" w:rsidP="000F31EC">
      <w:pPr>
        <w:autoSpaceDE w:val="0"/>
        <w:autoSpaceDN w:val="0"/>
        <w:adjustRightInd w:val="0"/>
        <w:ind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４．請負者は、ヒューム管の施工にあたり下記の事項により施工しなければならない。</w:t>
      </w:r>
    </w:p>
    <w:p w:rsidR="000F31EC" w:rsidRPr="000F31EC" w:rsidRDefault="000F31EC" w:rsidP="009101B4">
      <w:pPr>
        <w:autoSpaceDE w:val="0"/>
        <w:autoSpaceDN w:val="0"/>
        <w:adjustRightInd w:val="0"/>
        <w:ind w:leftChars="100" w:left="630" w:hangingChars="200" w:hanging="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（１）請負者は、管渠工の施工にあたっては、管渠の種類と埋設形式（突出型、溝型）の関係を損なうことのないように施工しなければならない。</w:t>
      </w:r>
    </w:p>
    <w:p w:rsidR="000F31EC" w:rsidRPr="000F31EC" w:rsidRDefault="000F31EC" w:rsidP="009101B4">
      <w:pPr>
        <w:autoSpaceDE w:val="0"/>
        <w:autoSpaceDN w:val="0"/>
        <w:adjustRightInd w:val="0"/>
        <w:ind w:leftChars="100" w:left="630" w:hangingChars="200" w:hanging="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（２）請負者は、ソケット付の管を布設するときは、上流側または高い側にソケットを向けなければならない。</w:t>
      </w:r>
    </w:p>
    <w:p w:rsidR="000F31EC" w:rsidRPr="000F31EC" w:rsidRDefault="000F31EC" w:rsidP="009101B4">
      <w:pPr>
        <w:autoSpaceDE w:val="0"/>
        <w:autoSpaceDN w:val="0"/>
        <w:adjustRightInd w:val="0"/>
        <w:ind w:leftChars="100" w:left="630" w:hangingChars="200" w:hanging="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（３）請負者は、基礎工の上に通りよく管を据付けるとともに、管の下面及びカラーの周囲にはコンクリートまたは固練りモルタルを充てんし、空隙あるいは漏水が生じないように施工しなければならない。</w:t>
      </w:r>
    </w:p>
    <w:p w:rsidR="000F31EC" w:rsidRPr="000F31EC" w:rsidRDefault="000F31EC" w:rsidP="009101B4">
      <w:pPr>
        <w:autoSpaceDE w:val="0"/>
        <w:autoSpaceDN w:val="0"/>
        <w:adjustRightInd w:val="0"/>
        <w:ind w:leftChars="100" w:left="630" w:hangingChars="200" w:hanging="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（４）請負者は、管の一部を切断する必要のある場合は、切断によって使用部分に損傷が生じないように施工しなければならない。損傷させた場合は、取換えなければならない。</w:t>
      </w:r>
    </w:p>
    <w:p w:rsidR="000F31EC" w:rsidRPr="000F31EC" w:rsidRDefault="000F31EC" w:rsidP="009101B4">
      <w:pPr>
        <w:autoSpaceDE w:val="0"/>
        <w:autoSpaceDN w:val="0"/>
        <w:adjustRightInd w:val="0"/>
        <w:ind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５．請負者は、コルゲートパイプの布設にあたり下記の事項により施工しなければならない。</w:t>
      </w:r>
    </w:p>
    <w:p w:rsidR="000F31EC" w:rsidRPr="000F31EC" w:rsidRDefault="000F31EC" w:rsidP="009101B4">
      <w:pPr>
        <w:autoSpaceDE w:val="0"/>
        <w:autoSpaceDN w:val="0"/>
        <w:adjustRightInd w:val="0"/>
        <w:ind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（１）布設するコルゲートパイプの基床は、砂質土または砂とする。</w:t>
      </w:r>
    </w:p>
    <w:p w:rsidR="000F31EC" w:rsidRPr="000F31EC" w:rsidRDefault="000F31EC" w:rsidP="009101B4">
      <w:pPr>
        <w:autoSpaceDE w:val="0"/>
        <w:autoSpaceDN w:val="0"/>
        <w:adjustRightInd w:val="0"/>
        <w:ind w:leftChars="100" w:left="630" w:hangingChars="200" w:hanging="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２）コルゲートパイプの組立ては、上流側または高い側のセクションを下流側または低い側のセクションの内側に重ね合うようにし、重ね合わせ部分の接合はパイプ断面の両側で行うものとする。また重ね合わせは底部及び頂部で行ってはならない。なお、埋戻し後もボルトの緊結状態を点検し、ゆるんでいるものがあれば締直しを行わなければならない。</w:t>
      </w:r>
    </w:p>
    <w:p w:rsidR="000F31EC" w:rsidRPr="000F31EC" w:rsidRDefault="000F31EC" w:rsidP="009101B4">
      <w:pPr>
        <w:autoSpaceDE w:val="0"/>
        <w:autoSpaceDN w:val="0"/>
        <w:adjustRightInd w:val="0"/>
        <w:ind w:leftChars="100" w:left="630" w:hangingChars="200" w:hanging="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（３）請負者は、コルゲートパイプの布設条件（地盤条件・出来型等）については</w:t>
      </w:r>
      <w:r w:rsidRPr="000F31EC">
        <w:rPr>
          <w:rFonts w:ascii="HG丸ｺﾞｼｯｸM-PRO" w:eastAsia="HG丸ｺﾞｼｯｸM-PRO" w:cs="MS-Gothic" w:hint="eastAsia"/>
          <w:kern w:val="0"/>
          <w:szCs w:val="21"/>
        </w:rPr>
        <w:t>設計図書</w:t>
      </w:r>
      <w:r w:rsidRPr="000F31EC">
        <w:rPr>
          <w:rFonts w:ascii="HG丸ｺﾞｼｯｸM-PRO" w:eastAsia="HG丸ｺﾞｼｯｸM-PRO" w:cs="MS-Mincho" w:hint="eastAsia"/>
          <w:kern w:val="0"/>
          <w:szCs w:val="21"/>
        </w:rPr>
        <w:t>によるものとし、予期しない沈下の恐れがあって、上げ越しが必要な場合には、</w:t>
      </w:r>
      <w:r w:rsidRPr="000F31EC">
        <w:rPr>
          <w:rFonts w:ascii="HG丸ｺﾞｼｯｸM-PRO" w:eastAsia="HG丸ｺﾞｼｯｸM-PRO" w:cs="MS-Gothic" w:hint="eastAsia"/>
          <w:kern w:val="0"/>
          <w:szCs w:val="21"/>
        </w:rPr>
        <w:t>設計図書</w:t>
      </w:r>
      <w:r w:rsidRPr="000F31EC">
        <w:rPr>
          <w:rFonts w:ascii="HG丸ｺﾞｼｯｸM-PRO" w:eastAsia="HG丸ｺﾞｼｯｸM-PRO" w:cs="MS-Mincho" w:hint="eastAsia"/>
          <w:kern w:val="0"/>
          <w:szCs w:val="21"/>
        </w:rPr>
        <w:t>に関して監督職員と</w:t>
      </w:r>
      <w:r w:rsidRPr="000F31EC">
        <w:rPr>
          <w:rFonts w:ascii="HG丸ｺﾞｼｯｸM-PRO" w:eastAsia="HG丸ｺﾞｼｯｸM-PRO" w:cs="MS-Gothic" w:hint="eastAsia"/>
          <w:kern w:val="0"/>
          <w:szCs w:val="21"/>
        </w:rPr>
        <w:t>協議</w:t>
      </w:r>
      <w:r w:rsidRPr="000F31EC">
        <w:rPr>
          <w:rFonts w:ascii="HG丸ｺﾞｼｯｸM-PRO" w:eastAsia="HG丸ｺﾞｼｯｸM-PRO" w:cs="MS-Mincho" w:hint="eastAsia"/>
          <w:kern w:val="0"/>
          <w:szCs w:val="21"/>
        </w:rPr>
        <w:t>しなければならない。</w:t>
      </w:r>
    </w:p>
    <w:p w:rsidR="000F31EC" w:rsidRPr="000F31EC" w:rsidRDefault="000F31EC" w:rsidP="009101B4">
      <w:pPr>
        <w:autoSpaceDE w:val="0"/>
        <w:autoSpaceDN w:val="0"/>
        <w:adjustRightInd w:val="0"/>
        <w:ind w:leftChars="100" w:left="420" w:hangingChars="100" w:hanging="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６．請負者は、鉄筋コンクリート（ＲＣ）及びプレストレストコンクリート（ＰＣ）構造の樋門及び樋管について下記の事項によらなければならない。</w:t>
      </w:r>
    </w:p>
    <w:p w:rsidR="000F31EC" w:rsidRPr="000F31EC" w:rsidRDefault="000F31EC" w:rsidP="009101B4">
      <w:pPr>
        <w:autoSpaceDE w:val="0"/>
        <w:autoSpaceDN w:val="0"/>
        <w:adjustRightInd w:val="0"/>
        <w:ind w:leftChars="100" w:left="630" w:hangingChars="200" w:hanging="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（１）請負者は、弾性継手材を緊張材により圧縮することによって、函軸弾性構造とする場合には、緊張時における函体の自重による摩擦を軽減する措置を実施しなければならない。</w:t>
      </w:r>
    </w:p>
    <w:p w:rsidR="000F31EC" w:rsidRPr="000F31EC" w:rsidRDefault="000F31EC" w:rsidP="009101B4">
      <w:pPr>
        <w:autoSpaceDE w:val="0"/>
        <w:autoSpaceDN w:val="0"/>
        <w:adjustRightInd w:val="0"/>
        <w:ind w:leftChars="100" w:left="630" w:hangingChars="200" w:hanging="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（２）請負者は、継手材にプレストレスを与えて弾性継手とする場合には、耐久性があり、弾性に富むゴム等の材料を用いなければならない。</w:t>
      </w:r>
    </w:p>
    <w:p w:rsidR="000F31EC" w:rsidRPr="000F31EC" w:rsidRDefault="000F31EC" w:rsidP="009101B4">
      <w:pPr>
        <w:autoSpaceDE w:val="0"/>
        <w:autoSpaceDN w:val="0"/>
        <w:adjustRightInd w:val="0"/>
        <w:ind w:leftChars="100" w:left="630" w:hangingChars="200" w:hanging="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３）請負者は、プレキャストブロック工法における函体ブロックの接合部を、設計荷重作用時においてフルプレストレス状態に保持しなければならないものとし、端面をプレストレス力が良好に伝達できるように処理しなければならない。</w:t>
      </w:r>
    </w:p>
    <w:p w:rsidR="000F31EC" w:rsidRPr="000F31EC" w:rsidRDefault="000F31EC" w:rsidP="009101B4">
      <w:pPr>
        <w:autoSpaceDE w:val="0"/>
        <w:autoSpaceDN w:val="0"/>
        <w:adjustRightInd w:val="0"/>
        <w:ind w:leftChars="100" w:left="630" w:hangingChars="200" w:hanging="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（４）請負者は、函軸緊張方式におけるアンボンド工法の緊張材が定着部の1.0m以上を付着により函体コンクリートと一体化するようにしなければならない。</w:t>
      </w:r>
    </w:p>
    <w:p w:rsidR="000F31EC" w:rsidRPr="000F31EC" w:rsidRDefault="000F31EC" w:rsidP="009101B4">
      <w:pPr>
        <w:autoSpaceDE w:val="0"/>
        <w:autoSpaceDN w:val="0"/>
        <w:adjustRightInd w:val="0"/>
        <w:ind w:leftChars="100" w:left="630" w:hangingChars="200" w:hanging="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５）請負者は、緊張材を１本ないし数本ずつ組にして順々に緊張する場合には各緊張段階において、コンクリート函体及びプレストレインドゴム継手等の弾性継手材に有害な応力、変位が生じないようにしなければならない。</w:t>
      </w:r>
    </w:p>
    <w:p w:rsidR="000F31EC" w:rsidRPr="000F31EC" w:rsidRDefault="000F31EC" w:rsidP="009101B4">
      <w:pPr>
        <w:autoSpaceDE w:val="0"/>
        <w:autoSpaceDN w:val="0"/>
        <w:adjustRightInd w:val="0"/>
        <w:ind w:leftChars="100" w:left="630" w:hangingChars="200" w:hanging="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（６）請負者は、摩擦減少層がプレストレス導入時の施工に大きな影響をおよぼすことから、使用材料、均しコンクリートの仕上げ等に注意しなければならない。</w:t>
      </w:r>
    </w:p>
    <w:p w:rsidR="000F31EC" w:rsidRPr="000F31EC" w:rsidRDefault="000F31EC" w:rsidP="009101B4">
      <w:pPr>
        <w:autoSpaceDE w:val="0"/>
        <w:autoSpaceDN w:val="0"/>
        <w:adjustRightInd w:val="0"/>
        <w:ind w:leftChars="100" w:left="630" w:hangingChars="200" w:hanging="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（７）請負者は、プレキャスト工法等で底版と均しコンクリートの間に空隙が残ることがさけられない場合には、セメントミルク等でグラウトしなければならない。</w:t>
      </w:r>
    </w:p>
    <w:p w:rsidR="000F31EC" w:rsidRPr="000F31EC" w:rsidRDefault="000F31EC" w:rsidP="009101B4">
      <w:pPr>
        <w:autoSpaceDE w:val="0"/>
        <w:autoSpaceDN w:val="0"/>
        <w:adjustRightInd w:val="0"/>
        <w:ind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７．請負者は、鋼管の布設について下記の事項によらなければならない。</w:t>
      </w:r>
    </w:p>
    <w:p w:rsidR="000F31EC" w:rsidRPr="000F31EC" w:rsidRDefault="000F31EC" w:rsidP="009101B4">
      <w:pPr>
        <w:autoSpaceDE w:val="0"/>
        <w:autoSpaceDN w:val="0"/>
        <w:adjustRightInd w:val="0"/>
        <w:ind w:leftChars="100" w:left="630" w:hangingChars="200" w:hanging="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（１）請負者は、</w:t>
      </w:r>
      <w:r w:rsidRPr="000F31EC">
        <w:rPr>
          <w:rFonts w:ascii="HG丸ｺﾞｼｯｸM-PRO" w:eastAsia="HG丸ｺﾞｼｯｸM-PRO" w:cs="MS-Gothic" w:hint="eastAsia"/>
          <w:kern w:val="0"/>
          <w:szCs w:val="21"/>
        </w:rPr>
        <w:t>設計図書</w:t>
      </w:r>
      <w:r w:rsidRPr="000F31EC">
        <w:rPr>
          <w:rFonts w:ascii="HG丸ｺﾞｼｯｸM-PRO" w:eastAsia="HG丸ｺﾞｼｯｸM-PRO" w:cs="MS-Mincho" w:hint="eastAsia"/>
          <w:kern w:val="0"/>
          <w:szCs w:val="21"/>
        </w:rPr>
        <w:t>に明示した場合を除き、円形の函体断面を有し、継手がベローズタ</w:t>
      </w:r>
      <w:r w:rsidRPr="000F31EC">
        <w:rPr>
          <w:rFonts w:ascii="HG丸ｺﾞｼｯｸM-PRO" w:eastAsia="HG丸ｺﾞｼｯｸM-PRO" w:cs="MS-Mincho" w:hint="eastAsia"/>
          <w:kern w:val="0"/>
          <w:szCs w:val="21"/>
        </w:rPr>
        <w:lastRenderedPageBreak/>
        <w:t>イプの鋼管を用いるものとし、管体の接合は溶接によらなければならない。</w:t>
      </w:r>
    </w:p>
    <w:p w:rsidR="000F31EC" w:rsidRPr="000F31EC" w:rsidRDefault="000F31EC" w:rsidP="009101B4">
      <w:pPr>
        <w:autoSpaceDE w:val="0"/>
        <w:autoSpaceDN w:val="0"/>
        <w:adjustRightInd w:val="0"/>
        <w:ind w:leftChars="100" w:left="630" w:hangingChars="200" w:hanging="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（２）請負者は、現場溶接を施工する前に、溶接に伴う収縮、変形、拘束等が全体や細部の構造に与える影響について検討しなければならない。</w:t>
      </w:r>
    </w:p>
    <w:p w:rsidR="000F31EC" w:rsidRPr="000F31EC" w:rsidRDefault="000F31EC" w:rsidP="009101B4">
      <w:pPr>
        <w:autoSpaceDE w:val="0"/>
        <w:autoSpaceDN w:val="0"/>
        <w:adjustRightInd w:val="0"/>
        <w:ind w:leftChars="100" w:left="630" w:hangingChars="200" w:hanging="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（３）請負者は、溶接部や溶接材料の汚れや乾燥状態に注意し、それらを良好な状態に保つのに必要な諸設備を現場に備え付けなければならない。</w:t>
      </w:r>
    </w:p>
    <w:p w:rsidR="000F31EC" w:rsidRPr="000F31EC" w:rsidRDefault="000F31EC" w:rsidP="009101B4">
      <w:pPr>
        <w:autoSpaceDE w:val="0"/>
        <w:autoSpaceDN w:val="0"/>
        <w:adjustRightInd w:val="0"/>
        <w:ind w:leftChars="100" w:left="630" w:hangingChars="200" w:hanging="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（４）請負者は、現場溶接に先立ち、開先の状態、材片の拘束状態について注意をはらわなければならない。</w:t>
      </w:r>
    </w:p>
    <w:p w:rsidR="000F31EC" w:rsidRPr="000F31EC" w:rsidRDefault="000F31EC" w:rsidP="009101B4">
      <w:pPr>
        <w:autoSpaceDE w:val="0"/>
        <w:autoSpaceDN w:val="0"/>
        <w:adjustRightInd w:val="0"/>
        <w:ind w:leftChars="100" w:left="630" w:hangingChars="200" w:hanging="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（５）請負者は、溶接材料、溶接検査等に関する溶接施工上の注意点は、</w:t>
      </w:r>
      <w:r w:rsidRPr="000F31EC">
        <w:rPr>
          <w:rFonts w:ascii="HG丸ｺﾞｼｯｸM-PRO" w:eastAsia="HG丸ｺﾞｼｯｸM-PRO" w:cs="MS-Gothic" w:hint="eastAsia"/>
          <w:kern w:val="0"/>
          <w:szCs w:val="21"/>
        </w:rPr>
        <w:t>設計図書</w:t>
      </w:r>
      <w:r w:rsidRPr="000F31EC">
        <w:rPr>
          <w:rFonts w:ascii="HG丸ｺﾞｼｯｸM-PRO" w:eastAsia="HG丸ｺﾞｼｯｸM-PRO" w:cs="MS-Mincho" w:hint="eastAsia"/>
          <w:kern w:val="0"/>
          <w:szCs w:val="21"/>
        </w:rPr>
        <w:t>によらなければならない。</w:t>
      </w:r>
    </w:p>
    <w:p w:rsidR="000F31EC" w:rsidRPr="000F31EC" w:rsidRDefault="000F31EC" w:rsidP="009101B4">
      <w:pPr>
        <w:autoSpaceDE w:val="0"/>
        <w:autoSpaceDN w:val="0"/>
        <w:adjustRightInd w:val="0"/>
        <w:ind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（６）請負者は、下記の場合には、鋼製部材の現場塗装を行ってはならない。</w:t>
      </w:r>
    </w:p>
    <w:p w:rsidR="000F31EC" w:rsidRPr="000F31EC" w:rsidRDefault="000F31EC" w:rsidP="009101B4">
      <w:pPr>
        <w:autoSpaceDE w:val="0"/>
        <w:autoSpaceDN w:val="0"/>
        <w:adjustRightInd w:val="0"/>
        <w:ind w:firstLine="84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① 気温が５℃以下のとき。</w:t>
      </w:r>
    </w:p>
    <w:p w:rsidR="000F31EC" w:rsidRPr="000F31EC" w:rsidRDefault="000F31EC" w:rsidP="009101B4">
      <w:pPr>
        <w:autoSpaceDE w:val="0"/>
        <w:autoSpaceDN w:val="0"/>
        <w:adjustRightInd w:val="0"/>
        <w:ind w:firstLine="84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② 湿度が８５％以上のとき。</w:t>
      </w:r>
    </w:p>
    <w:p w:rsidR="000F31EC" w:rsidRPr="000F31EC" w:rsidRDefault="000F31EC" w:rsidP="009101B4">
      <w:pPr>
        <w:autoSpaceDE w:val="0"/>
        <w:autoSpaceDN w:val="0"/>
        <w:adjustRightInd w:val="0"/>
        <w:ind w:firstLine="84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③ 塗膜の乾燥前に降雨、雪、霜のおそれがあるとき。</w:t>
      </w:r>
    </w:p>
    <w:p w:rsidR="000F31EC" w:rsidRPr="000F31EC" w:rsidRDefault="000F31EC" w:rsidP="009101B4">
      <w:pPr>
        <w:autoSpaceDE w:val="0"/>
        <w:autoSpaceDN w:val="0"/>
        <w:adjustRightInd w:val="0"/>
        <w:ind w:firstLine="84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④ 炎天下で鋼材表面の温度が高く、塗膜に泡が生ずるおそれのあるとき。</w:t>
      </w:r>
    </w:p>
    <w:p w:rsidR="000F31EC" w:rsidRPr="000F31EC" w:rsidRDefault="000F31EC" w:rsidP="009101B4">
      <w:pPr>
        <w:autoSpaceDE w:val="0"/>
        <w:autoSpaceDN w:val="0"/>
        <w:adjustRightInd w:val="0"/>
        <w:ind w:firstLine="84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⑤ 鋼材表面が湿気を帯びているとき。</w:t>
      </w:r>
    </w:p>
    <w:p w:rsidR="000F31EC" w:rsidRPr="000F31EC" w:rsidRDefault="000F31EC" w:rsidP="009101B4">
      <w:pPr>
        <w:autoSpaceDE w:val="0"/>
        <w:autoSpaceDN w:val="0"/>
        <w:adjustRightInd w:val="0"/>
        <w:ind w:firstLine="84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⑥ その他、監督職員が不適当と認めたとき。</w:t>
      </w:r>
    </w:p>
    <w:p w:rsidR="000F31EC" w:rsidRPr="000F31EC" w:rsidRDefault="000F31EC" w:rsidP="009101B4">
      <w:pPr>
        <w:autoSpaceDE w:val="0"/>
        <w:autoSpaceDN w:val="0"/>
        <w:adjustRightInd w:val="0"/>
        <w:ind w:leftChars="100" w:left="630" w:hangingChars="200" w:hanging="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（７）請負者は、塗装作業に先立ち、鋼材表面のさびや黒皮、ごみ、油類その他の付着物を除去しなければならない。</w:t>
      </w:r>
    </w:p>
    <w:p w:rsidR="000F31EC" w:rsidRPr="000F31EC" w:rsidRDefault="000F31EC" w:rsidP="009101B4">
      <w:pPr>
        <w:autoSpaceDE w:val="0"/>
        <w:autoSpaceDN w:val="0"/>
        <w:adjustRightInd w:val="0"/>
        <w:ind w:leftChars="100" w:left="630" w:hangingChars="200" w:hanging="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（８）請負者は、さび落としを完了した鋼材及び部材が塗装前にさびを生じるおそれのある場合には、プライマー等を塗布しておかなければならない。</w:t>
      </w:r>
    </w:p>
    <w:p w:rsidR="009101B4" w:rsidRDefault="000F31EC" w:rsidP="009101B4">
      <w:pPr>
        <w:autoSpaceDE w:val="0"/>
        <w:autoSpaceDN w:val="0"/>
        <w:adjustRightInd w:val="0"/>
        <w:ind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（９）請負者は、現場塗装に先立ち、塗装面を清掃しなければならない。</w:t>
      </w:r>
    </w:p>
    <w:p w:rsidR="000F31EC" w:rsidRPr="000F31EC" w:rsidRDefault="000F31EC" w:rsidP="009101B4">
      <w:pPr>
        <w:autoSpaceDE w:val="0"/>
        <w:autoSpaceDN w:val="0"/>
        <w:adjustRightInd w:val="0"/>
        <w:ind w:leftChars="100" w:left="630" w:hangingChars="200" w:hanging="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（10）請負者は、部材の運搬及び組立て中に工場塗装がはがれた部分について、工場塗装と同じ塗装で補修しなければならない。</w:t>
      </w:r>
    </w:p>
    <w:p w:rsidR="000F31EC" w:rsidRPr="000F31EC" w:rsidRDefault="000F31EC" w:rsidP="009101B4">
      <w:pPr>
        <w:autoSpaceDE w:val="0"/>
        <w:autoSpaceDN w:val="0"/>
        <w:adjustRightInd w:val="0"/>
        <w:ind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（11）請負者は、下層の塗料が完全に乾いた後でなければ上層の塗装を行ってはならない。</w:t>
      </w:r>
    </w:p>
    <w:p w:rsidR="000F31EC" w:rsidRPr="000F31EC" w:rsidRDefault="000F31EC" w:rsidP="009101B4">
      <w:pPr>
        <w:autoSpaceDE w:val="0"/>
        <w:autoSpaceDN w:val="0"/>
        <w:adjustRightInd w:val="0"/>
        <w:ind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８．請負者は、ダクタイル鋳鉄管の布設について下記の事項によらなければならない。</w:t>
      </w:r>
    </w:p>
    <w:p w:rsidR="000F31EC" w:rsidRPr="000F31EC" w:rsidRDefault="000F31EC" w:rsidP="009101B4">
      <w:pPr>
        <w:autoSpaceDE w:val="0"/>
        <w:autoSpaceDN w:val="0"/>
        <w:adjustRightInd w:val="0"/>
        <w:ind w:leftChars="100" w:left="630" w:hangingChars="200" w:hanging="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（１）請負者は、JIS G 5526（ダクタイル鋳鉄管）及びJIS G 5527（ダクタイル鋳鉄異形管）に適合したダクタイル鋳鉄管を用いなければならない。</w:t>
      </w:r>
    </w:p>
    <w:p w:rsidR="000F31EC" w:rsidRPr="000F31EC" w:rsidRDefault="000F31EC" w:rsidP="009101B4">
      <w:pPr>
        <w:autoSpaceDE w:val="0"/>
        <w:autoSpaceDN w:val="0"/>
        <w:adjustRightInd w:val="0"/>
        <w:ind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（２）請負者は、継手の構造については、</w:t>
      </w:r>
      <w:r w:rsidRPr="000F31EC">
        <w:rPr>
          <w:rFonts w:ascii="HG丸ｺﾞｼｯｸM-PRO" w:eastAsia="HG丸ｺﾞｼｯｸM-PRO" w:cs="MS-Gothic" w:hint="eastAsia"/>
          <w:kern w:val="0"/>
          <w:szCs w:val="21"/>
        </w:rPr>
        <w:t>設計図書</w:t>
      </w:r>
      <w:r w:rsidRPr="000F31EC">
        <w:rPr>
          <w:rFonts w:ascii="HG丸ｺﾞｼｯｸM-PRO" w:eastAsia="HG丸ｺﾞｼｯｸM-PRO" w:cs="MS-Mincho" w:hint="eastAsia"/>
          <w:kern w:val="0"/>
          <w:szCs w:val="21"/>
        </w:rPr>
        <w:t>に明示されたもの用いなければならない。</w:t>
      </w:r>
    </w:p>
    <w:p w:rsidR="000F31EC" w:rsidRPr="000F31EC" w:rsidRDefault="000F31EC" w:rsidP="009101B4">
      <w:pPr>
        <w:autoSpaceDE w:val="0"/>
        <w:autoSpaceDN w:val="0"/>
        <w:adjustRightInd w:val="0"/>
        <w:ind w:leftChars="100" w:left="630" w:hangingChars="200" w:hanging="420"/>
        <w:jc w:val="left"/>
        <w:rPr>
          <w:rFonts w:ascii="HG丸ｺﾞｼｯｸM-PRO" w:eastAsia="HG丸ｺﾞｼｯｸM-PRO" w:cs="MS-Mincho"/>
          <w:kern w:val="0"/>
          <w:sz w:val="20"/>
          <w:szCs w:val="20"/>
        </w:rPr>
      </w:pPr>
      <w:r w:rsidRPr="000F31EC">
        <w:rPr>
          <w:rFonts w:ascii="HG丸ｺﾞｼｯｸM-PRO" w:eastAsia="HG丸ｺﾞｼｯｸM-PRO" w:cs="MS-Mincho" w:hint="eastAsia"/>
          <w:kern w:val="0"/>
          <w:szCs w:val="21"/>
        </w:rPr>
        <w:t>（３）請負者は、継手接合前に受口表示マークの管種を</w:t>
      </w:r>
      <w:r w:rsidRPr="000F31EC">
        <w:rPr>
          <w:rFonts w:ascii="HG丸ｺﾞｼｯｸM-PRO" w:eastAsia="HG丸ｺﾞｼｯｸM-PRO" w:cs="MS-Gothic" w:hint="eastAsia"/>
          <w:kern w:val="0"/>
          <w:szCs w:val="21"/>
        </w:rPr>
        <w:t>確認</w:t>
      </w:r>
      <w:r w:rsidRPr="000F31EC">
        <w:rPr>
          <w:rFonts w:ascii="HG丸ｺﾞｼｯｸM-PRO" w:eastAsia="HG丸ｺﾞｼｯｸM-PRO" w:cs="MS-Mincho" w:hint="eastAsia"/>
          <w:kern w:val="0"/>
          <w:szCs w:val="21"/>
        </w:rPr>
        <w:t>し、</w:t>
      </w:r>
      <w:r w:rsidRPr="000F31EC">
        <w:rPr>
          <w:rFonts w:ascii="HG丸ｺﾞｼｯｸM-PRO" w:eastAsia="HG丸ｺﾞｼｯｸM-PRO" w:cs="MS-Gothic" w:hint="eastAsia"/>
          <w:kern w:val="0"/>
          <w:szCs w:val="21"/>
        </w:rPr>
        <w:t>設計図書</w:t>
      </w:r>
      <w:r w:rsidRPr="000F31EC">
        <w:rPr>
          <w:rFonts w:ascii="HG丸ｺﾞｼｯｸM-PRO" w:eastAsia="HG丸ｺﾞｼｯｸM-PRO" w:cs="MS-Mincho" w:hint="eastAsia"/>
          <w:kern w:val="0"/>
          <w:szCs w:val="21"/>
        </w:rPr>
        <w:t>と照合しなければならない。</w:t>
      </w:r>
    </w:p>
    <w:p w:rsidR="000F31EC" w:rsidRPr="000F31EC" w:rsidRDefault="000F31EC" w:rsidP="009101B4">
      <w:pPr>
        <w:autoSpaceDE w:val="0"/>
        <w:autoSpaceDN w:val="0"/>
        <w:adjustRightInd w:val="0"/>
        <w:ind w:leftChars="100" w:left="630" w:hangingChars="200" w:hanging="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（４）請負者は、管の据付け前に管の内外に異物等がないことを</w:t>
      </w:r>
      <w:r w:rsidRPr="000F31EC">
        <w:rPr>
          <w:rFonts w:ascii="HG丸ｺﾞｼｯｸM-PRO" w:eastAsia="HG丸ｺﾞｼｯｸM-PRO" w:cs="MS-Gothic" w:hint="eastAsia"/>
          <w:kern w:val="0"/>
          <w:szCs w:val="21"/>
        </w:rPr>
        <w:t>確認</w:t>
      </w:r>
      <w:r w:rsidRPr="000F31EC">
        <w:rPr>
          <w:rFonts w:ascii="HG丸ｺﾞｼｯｸM-PRO" w:eastAsia="HG丸ｺﾞｼｯｸM-PRO" w:cs="MS-Mincho" w:hint="eastAsia"/>
          <w:kern w:val="0"/>
          <w:szCs w:val="21"/>
        </w:rPr>
        <w:t>した上で、メーカーの表示マークの中心部分を管頂にして据付けなければならない。</w:t>
      </w:r>
    </w:p>
    <w:p w:rsidR="000F31EC" w:rsidRPr="000F31EC" w:rsidRDefault="000F31EC" w:rsidP="009101B4">
      <w:pPr>
        <w:autoSpaceDE w:val="0"/>
        <w:autoSpaceDN w:val="0"/>
        <w:adjustRightInd w:val="0"/>
        <w:ind w:leftChars="100" w:left="630" w:hangingChars="200" w:hanging="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（５）請負者は、継手接合に従事する配管工にダクタイル鋳鉄管の配管経験が豊富で、使用する管の材質や継手の特性、構造等を熟知したものを配置しなければならない。</w:t>
      </w:r>
    </w:p>
    <w:p w:rsidR="000F31EC" w:rsidRPr="000F31EC" w:rsidRDefault="000F31EC" w:rsidP="009101B4">
      <w:pPr>
        <w:autoSpaceDE w:val="0"/>
        <w:autoSpaceDN w:val="0"/>
        <w:adjustRightInd w:val="0"/>
        <w:ind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（６）請負者は、接合の結果をチェックシートに記録しなければならない。</w:t>
      </w:r>
    </w:p>
    <w:p w:rsidR="000F31EC" w:rsidRPr="000F31EC" w:rsidRDefault="000F31EC" w:rsidP="009101B4">
      <w:pPr>
        <w:autoSpaceDE w:val="0"/>
        <w:autoSpaceDN w:val="0"/>
        <w:adjustRightInd w:val="0"/>
        <w:ind w:leftChars="100" w:left="630" w:hangingChars="200" w:hanging="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（７）請負者は、塗装前に内外面のさび、その他の付着物を除去後、塗料に適合した方法で鋳鉄管を塗装しなければならない。</w:t>
      </w:r>
    </w:p>
    <w:p w:rsidR="000F31EC" w:rsidRPr="000F31EC" w:rsidRDefault="000F31EC" w:rsidP="009101B4">
      <w:pPr>
        <w:autoSpaceDE w:val="0"/>
        <w:autoSpaceDN w:val="0"/>
        <w:adjustRightInd w:val="0"/>
        <w:ind w:leftChars="100" w:left="630" w:hangingChars="200" w:hanging="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（８）請負者は、現場で切断した管の端面や、管の外面の塗膜に傷が付いた箇所について、さびやごみ等を落として清掃し、水分を除去してから合成樹脂系塗料で塗装しなければならない。</w:t>
      </w:r>
    </w:p>
    <w:p w:rsidR="000F31EC" w:rsidRPr="000F31EC" w:rsidRDefault="000F31EC" w:rsidP="009101B4">
      <w:pPr>
        <w:autoSpaceDE w:val="0"/>
        <w:autoSpaceDN w:val="0"/>
        <w:adjustRightInd w:val="0"/>
        <w:ind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（９）請負者は、塗装箇所が乾燥するまで現場で塗装した管を移動してはならない。</w:t>
      </w:r>
    </w:p>
    <w:p w:rsidR="009101B4" w:rsidRDefault="009101B4" w:rsidP="000F31EC">
      <w:pPr>
        <w:autoSpaceDE w:val="0"/>
        <w:autoSpaceDN w:val="0"/>
        <w:adjustRightInd w:val="0"/>
        <w:jc w:val="left"/>
        <w:rPr>
          <w:rFonts w:ascii="HG丸ｺﾞｼｯｸM-PRO" w:eastAsia="HG丸ｺﾞｼｯｸM-PRO" w:cs="MS-Gothic"/>
          <w:b/>
          <w:kern w:val="0"/>
          <w:szCs w:val="21"/>
        </w:rPr>
      </w:pPr>
    </w:p>
    <w:p w:rsidR="009101B4" w:rsidRDefault="009101B4"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lastRenderedPageBreak/>
        <w:t>３－５－７ 翼壁工</w:t>
      </w:r>
    </w:p>
    <w:p w:rsidR="000F31EC" w:rsidRPr="000F31EC" w:rsidRDefault="000F31EC" w:rsidP="009101B4">
      <w:pPr>
        <w:autoSpaceDE w:val="0"/>
        <w:autoSpaceDN w:val="0"/>
        <w:adjustRightInd w:val="0"/>
        <w:ind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１．翼壁工は、樋門及び樋管本体と分離させた構造とするものとする。</w:t>
      </w:r>
    </w:p>
    <w:p w:rsidR="000F31EC" w:rsidRPr="000F31EC" w:rsidRDefault="000F31EC" w:rsidP="00C931BE">
      <w:pPr>
        <w:autoSpaceDE w:val="0"/>
        <w:autoSpaceDN w:val="0"/>
        <w:adjustRightInd w:val="0"/>
        <w:ind w:leftChars="100" w:left="420" w:hangingChars="100" w:hanging="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２．請負者は、</w:t>
      </w:r>
      <w:r w:rsidRPr="000F31EC">
        <w:rPr>
          <w:rFonts w:ascii="HG丸ｺﾞｼｯｸM-PRO" w:eastAsia="HG丸ｺﾞｼｯｸM-PRO" w:cs="MS-Gothic" w:hint="eastAsia"/>
          <w:kern w:val="0"/>
          <w:szCs w:val="21"/>
        </w:rPr>
        <w:t>設計図書</w:t>
      </w:r>
      <w:r w:rsidRPr="000F31EC">
        <w:rPr>
          <w:rFonts w:ascii="HG丸ｺﾞｼｯｸM-PRO" w:eastAsia="HG丸ｺﾞｼｯｸM-PRO" w:cs="MS-Mincho" w:hint="eastAsia"/>
          <w:kern w:val="0"/>
          <w:szCs w:val="21"/>
        </w:rPr>
        <w:t>に示す止水板及び伸縮材で本体との継手を施工し、構造上変位が生じても水密性が確保できるよう施工しなければならない。</w:t>
      </w:r>
    </w:p>
    <w:p w:rsidR="000F31EC" w:rsidRPr="000F31EC" w:rsidRDefault="000F31EC" w:rsidP="00C931BE">
      <w:pPr>
        <w:autoSpaceDE w:val="0"/>
        <w:autoSpaceDN w:val="0"/>
        <w:adjustRightInd w:val="0"/>
        <w:ind w:leftChars="100" w:left="420" w:hangingChars="100" w:hanging="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３．請負者は、基礎の支持力が均等となり、かつ不陸を生じないように施工しなければならない。</w:t>
      </w:r>
    </w:p>
    <w:p w:rsidR="00C931BE" w:rsidRDefault="00C931BE"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３－５－８ 水叩工</w:t>
      </w:r>
    </w:p>
    <w:p w:rsidR="000F31EC" w:rsidRPr="000F31EC" w:rsidRDefault="000F31EC" w:rsidP="00C931BE">
      <w:pPr>
        <w:autoSpaceDE w:val="0"/>
        <w:autoSpaceDN w:val="0"/>
        <w:adjustRightInd w:val="0"/>
        <w:ind w:leftChars="100" w:left="210"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請負者は、</w:t>
      </w:r>
      <w:r w:rsidRPr="000F31EC">
        <w:rPr>
          <w:rFonts w:ascii="HG丸ｺﾞｼｯｸM-PRO" w:eastAsia="HG丸ｺﾞｼｯｸM-PRO" w:cs="MS-Gothic" w:hint="eastAsia"/>
          <w:kern w:val="0"/>
          <w:szCs w:val="21"/>
        </w:rPr>
        <w:t>設計図書</w:t>
      </w:r>
      <w:r w:rsidRPr="000F31EC">
        <w:rPr>
          <w:rFonts w:ascii="HG丸ｺﾞｼｯｸM-PRO" w:eastAsia="HG丸ｺﾞｼｯｸM-PRO" w:cs="MS-Mincho" w:hint="eastAsia"/>
          <w:kern w:val="0"/>
          <w:szCs w:val="21"/>
        </w:rPr>
        <w:t>に示す止水板及び伸縮材で床版との継手を施工し、構造上変位が生じても水密性が確保できるように施工しなければならない。</w:t>
      </w:r>
    </w:p>
    <w:p w:rsidR="00C931BE" w:rsidRDefault="00C931BE" w:rsidP="000F31EC">
      <w:pPr>
        <w:autoSpaceDE w:val="0"/>
        <w:autoSpaceDN w:val="0"/>
        <w:adjustRightInd w:val="0"/>
        <w:jc w:val="left"/>
        <w:rPr>
          <w:rFonts w:ascii="HG丸ｺﾞｼｯｸM-PRO" w:eastAsia="HG丸ｺﾞｼｯｸM-PRO" w:cs="MS-Gothic"/>
          <w:b/>
          <w:kern w:val="0"/>
          <w:sz w:val="24"/>
        </w:rPr>
      </w:pPr>
    </w:p>
    <w:p w:rsidR="000F31EC" w:rsidRPr="000F31EC" w:rsidRDefault="000F31EC" w:rsidP="000F31EC">
      <w:pPr>
        <w:autoSpaceDE w:val="0"/>
        <w:autoSpaceDN w:val="0"/>
        <w:adjustRightInd w:val="0"/>
        <w:jc w:val="left"/>
        <w:rPr>
          <w:rFonts w:ascii="HG丸ｺﾞｼｯｸM-PRO" w:eastAsia="HG丸ｺﾞｼｯｸM-PRO" w:cs="MS-Gothic"/>
          <w:b/>
          <w:kern w:val="0"/>
          <w:sz w:val="24"/>
        </w:rPr>
      </w:pPr>
      <w:r w:rsidRPr="000F31EC">
        <w:rPr>
          <w:rFonts w:ascii="HG丸ｺﾞｼｯｸM-PRO" w:eastAsia="HG丸ｺﾞｼｯｸM-PRO" w:cs="MS-Gothic" w:hint="eastAsia"/>
          <w:b/>
          <w:kern w:val="0"/>
          <w:sz w:val="24"/>
        </w:rPr>
        <w:t>第６節 護床工</w:t>
      </w:r>
    </w:p>
    <w:p w:rsidR="00C931BE" w:rsidRDefault="00C931BE"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３－６－１ 一般事項</w:t>
      </w:r>
    </w:p>
    <w:p w:rsidR="000F31EC" w:rsidRPr="000F31EC" w:rsidRDefault="000F31EC" w:rsidP="00C931BE">
      <w:pPr>
        <w:autoSpaceDE w:val="0"/>
        <w:autoSpaceDN w:val="0"/>
        <w:adjustRightInd w:val="0"/>
        <w:ind w:leftChars="100" w:left="210"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本節は、護床工として作業土工、根固めブロック工、間詰工、沈床工、捨石工、かご工その他これらに類する工種について定めるものとする。</w:t>
      </w:r>
    </w:p>
    <w:p w:rsidR="00C931BE" w:rsidRDefault="00C931BE"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３－６－２ 作業土工（床掘り・埋戻し）</w:t>
      </w:r>
    </w:p>
    <w:p w:rsidR="000F31EC" w:rsidRPr="000F31EC" w:rsidRDefault="000F31EC" w:rsidP="00C931BE">
      <w:pPr>
        <w:autoSpaceDE w:val="0"/>
        <w:autoSpaceDN w:val="0"/>
        <w:adjustRightInd w:val="0"/>
        <w:ind w:leftChars="100" w:left="210"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作業土工の施工については、第３編２－３－３作業土工（床掘り・埋戻し）の規定によるものとする。</w:t>
      </w:r>
    </w:p>
    <w:p w:rsidR="00C931BE" w:rsidRDefault="00C931BE"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３－６－３ 根固めブロック工</w:t>
      </w:r>
    </w:p>
    <w:p w:rsidR="000F31EC" w:rsidRPr="000F31EC" w:rsidRDefault="000F31EC" w:rsidP="00C931BE">
      <w:pPr>
        <w:autoSpaceDE w:val="0"/>
        <w:autoSpaceDN w:val="0"/>
        <w:adjustRightInd w:val="0"/>
        <w:ind w:leftChars="100" w:left="210"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根固めブロック工の施工については、第３編２－３－17根固めブロック工の規定によるものとする。</w:t>
      </w:r>
    </w:p>
    <w:p w:rsidR="00C931BE" w:rsidRDefault="00C931BE"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３－６－４ 間詰工</w:t>
      </w:r>
    </w:p>
    <w:p w:rsidR="000F31EC" w:rsidRPr="000F31EC" w:rsidRDefault="000F31EC" w:rsidP="00C931BE">
      <w:pPr>
        <w:autoSpaceDE w:val="0"/>
        <w:autoSpaceDN w:val="0"/>
        <w:adjustRightInd w:val="0"/>
        <w:ind w:leftChars="100" w:left="420" w:hangingChars="100" w:hanging="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１．間詰コンクリートの施工については、第１編３章無筋・鉄筋コンクリートの規定によるものとする。</w:t>
      </w:r>
    </w:p>
    <w:p w:rsidR="000F31EC" w:rsidRPr="000F31EC" w:rsidRDefault="000F31EC" w:rsidP="00C931BE">
      <w:pPr>
        <w:autoSpaceDE w:val="0"/>
        <w:autoSpaceDN w:val="0"/>
        <w:adjustRightInd w:val="0"/>
        <w:ind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２．請負者は、吸出し防止材の施工については、平滑に施工しなければならない。</w:t>
      </w:r>
    </w:p>
    <w:p w:rsidR="00C931BE" w:rsidRDefault="00C931BE"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３－６－５ 沈床工</w:t>
      </w:r>
    </w:p>
    <w:p w:rsidR="000F31EC" w:rsidRPr="000F31EC" w:rsidRDefault="000F31EC" w:rsidP="00C931BE">
      <w:pPr>
        <w:autoSpaceDE w:val="0"/>
        <w:autoSpaceDN w:val="0"/>
        <w:adjustRightInd w:val="0"/>
        <w:ind w:firstLineChars="200" w:firstLine="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沈床工の施工については、第３編２－３－18沈床工の規定によるものとする。</w:t>
      </w:r>
    </w:p>
    <w:p w:rsidR="00C931BE" w:rsidRDefault="00C931BE"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３－６－６ 捨石工</w:t>
      </w:r>
    </w:p>
    <w:p w:rsidR="000F31EC" w:rsidRPr="000F31EC" w:rsidRDefault="000F31EC" w:rsidP="00C931BE">
      <w:pPr>
        <w:autoSpaceDE w:val="0"/>
        <w:autoSpaceDN w:val="0"/>
        <w:adjustRightInd w:val="0"/>
        <w:ind w:firstLineChars="200" w:firstLine="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捨石工の施工については、第３編２－３－19捨石工の規定によるものとする。</w:t>
      </w:r>
    </w:p>
    <w:p w:rsidR="00C931BE" w:rsidRDefault="00C931BE"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３－６－７ かご工</w:t>
      </w:r>
    </w:p>
    <w:p w:rsidR="000F31EC" w:rsidRPr="000F31EC" w:rsidRDefault="000F31EC" w:rsidP="00C931BE">
      <w:pPr>
        <w:autoSpaceDE w:val="0"/>
        <w:autoSpaceDN w:val="0"/>
        <w:adjustRightInd w:val="0"/>
        <w:ind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１．かご工の施工については、第３編２－14－７かご工の規定によるものとする。</w:t>
      </w:r>
    </w:p>
    <w:p w:rsidR="000F31EC" w:rsidRPr="000F31EC" w:rsidRDefault="000F31EC" w:rsidP="00C931BE">
      <w:pPr>
        <w:autoSpaceDE w:val="0"/>
        <w:autoSpaceDN w:val="0"/>
        <w:adjustRightInd w:val="0"/>
        <w:ind w:leftChars="100" w:left="420" w:hangingChars="100" w:hanging="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２．請負者は、かごマットの中詰用ぐり石には、かごの厚さが30cmの場合はおおむね５～15cmのもの、かごの厚さが50cmの場合はおおむね15～20cmのもので、網目より大きな天然石または割ぐり石を使用しなければならない。</w:t>
      </w:r>
    </w:p>
    <w:p w:rsidR="000F31EC" w:rsidRPr="000F31EC" w:rsidRDefault="00C931BE" w:rsidP="000F31EC">
      <w:pPr>
        <w:autoSpaceDE w:val="0"/>
        <w:autoSpaceDN w:val="0"/>
        <w:adjustRightInd w:val="0"/>
        <w:jc w:val="left"/>
        <w:rPr>
          <w:rFonts w:ascii="HG丸ｺﾞｼｯｸM-PRO" w:eastAsia="HG丸ｺﾞｼｯｸM-PRO" w:cs="MS-Gothic"/>
          <w:b/>
          <w:kern w:val="0"/>
          <w:sz w:val="24"/>
        </w:rPr>
      </w:pPr>
      <w:r>
        <w:rPr>
          <w:rFonts w:ascii="HG丸ｺﾞｼｯｸM-PRO" w:eastAsia="HG丸ｺﾞｼｯｸM-PRO" w:cs="MS-Gothic"/>
          <w:b/>
          <w:kern w:val="0"/>
          <w:sz w:val="24"/>
        </w:rPr>
        <w:br w:type="page"/>
      </w:r>
      <w:r w:rsidR="000F31EC" w:rsidRPr="000F31EC">
        <w:rPr>
          <w:rFonts w:ascii="HG丸ｺﾞｼｯｸM-PRO" w:eastAsia="HG丸ｺﾞｼｯｸM-PRO" w:cs="MS-Gothic" w:hint="eastAsia"/>
          <w:b/>
          <w:kern w:val="0"/>
          <w:sz w:val="24"/>
        </w:rPr>
        <w:lastRenderedPageBreak/>
        <w:t>第７節 水路工</w:t>
      </w:r>
    </w:p>
    <w:p w:rsidR="00C931BE" w:rsidRDefault="00C931BE" w:rsidP="00C931BE">
      <w:pPr>
        <w:autoSpaceDE w:val="0"/>
        <w:autoSpaceDN w:val="0"/>
        <w:adjustRightInd w:val="0"/>
        <w:jc w:val="left"/>
        <w:rPr>
          <w:rFonts w:ascii="HG丸ｺﾞｼｯｸM-PRO" w:eastAsia="HG丸ｺﾞｼｯｸM-PRO" w:cs="MS-Gothic"/>
          <w:b/>
          <w:kern w:val="0"/>
          <w:szCs w:val="21"/>
        </w:rPr>
      </w:pPr>
    </w:p>
    <w:p w:rsidR="000F31EC" w:rsidRPr="000F31EC" w:rsidRDefault="000F31EC" w:rsidP="00C931BE">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３－７－１ 一般事項</w:t>
      </w:r>
    </w:p>
    <w:p w:rsidR="000F31EC" w:rsidRPr="000F31EC" w:rsidRDefault="000F31EC" w:rsidP="00C931BE">
      <w:pPr>
        <w:autoSpaceDE w:val="0"/>
        <w:autoSpaceDN w:val="0"/>
        <w:adjustRightInd w:val="0"/>
        <w:ind w:leftChars="100" w:left="210"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本節は、水路工として作業土工、側溝工、集水桝工、暗渠工、樋門接続暗渠工その他これらに類する工種について定めるものとする。</w:t>
      </w:r>
    </w:p>
    <w:p w:rsidR="00C931BE" w:rsidRDefault="00C931BE"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３－７－２ 作業土工（床掘り・埋戻し）</w:t>
      </w:r>
    </w:p>
    <w:p w:rsidR="000F31EC" w:rsidRPr="000F31EC" w:rsidRDefault="000F31EC" w:rsidP="00C931BE">
      <w:pPr>
        <w:autoSpaceDE w:val="0"/>
        <w:autoSpaceDN w:val="0"/>
        <w:adjustRightInd w:val="0"/>
        <w:ind w:leftChars="100" w:left="210"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作業土工の施工については、第３編２－３－３作業土工（床掘り・埋戻し）の規定によるものとする。</w:t>
      </w:r>
    </w:p>
    <w:p w:rsidR="00C931BE" w:rsidRDefault="00C931BE"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３－７－３ 側溝工</w:t>
      </w:r>
    </w:p>
    <w:p w:rsidR="000F31EC" w:rsidRPr="000F31EC" w:rsidRDefault="000F31EC" w:rsidP="00C931BE">
      <w:pPr>
        <w:autoSpaceDE w:val="0"/>
        <w:autoSpaceDN w:val="0"/>
        <w:adjustRightInd w:val="0"/>
        <w:ind w:firstLineChars="200" w:firstLine="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側溝工の施工については、第３編２－３－29側溝工の規定によるものとする。</w:t>
      </w:r>
    </w:p>
    <w:p w:rsidR="00C931BE" w:rsidRDefault="00C931BE"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３－７－４ 集水桝工</w:t>
      </w:r>
    </w:p>
    <w:p w:rsidR="000F31EC" w:rsidRPr="000F31EC" w:rsidRDefault="000F31EC" w:rsidP="00C931BE">
      <w:pPr>
        <w:autoSpaceDE w:val="0"/>
        <w:autoSpaceDN w:val="0"/>
        <w:adjustRightInd w:val="0"/>
        <w:ind w:firstLineChars="200" w:firstLine="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集水桝工の施工については、第３編２－３－30集水桝工の規定によるものとする。</w:t>
      </w:r>
    </w:p>
    <w:p w:rsidR="00C931BE" w:rsidRDefault="00C931BE"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３－７－５ 暗渠工</w:t>
      </w:r>
    </w:p>
    <w:p w:rsidR="000F31EC" w:rsidRPr="000F31EC" w:rsidRDefault="000F31EC" w:rsidP="00C931BE">
      <w:pPr>
        <w:autoSpaceDE w:val="0"/>
        <w:autoSpaceDN w:val="0"/>
        <w:adjustRightInd w:val="0"/>
        <w:ind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１．暗渠工の施工については、第６編３－５－６函渠工の規定によるものとする。</w:t>
      </w:r>
    </w:p>
    <w:p w:rsidR="000F31EC" w:rsidRPr="000F31EC" w:rsidRDefault="000F31EC" w:rsidP="00C931BE">
      <w:pPr>
        <w:autoSpaceDE w:val="0"/>
        <w:autoSpaceDN w:val="0"/>
        <w:adjustRightInd w:val="0"/>
        <w:ind w:leftChars="100" w:left="420" w:hangingChars="100" w:hanging="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２．請負者は、地下排水のための暗渠の施工にあたっては、土質に応じた基礎の締固め後、透水管及び集水用のフィルター材を埋設しなければならない。</w:t>
      </w:r>
    </w:p>
    <w:p w:rsidR="000F31EC" w:rsidRPr="000F31EC" w:rsidRDefault="000F31EC" w:rsidP="00C931BE">
      <w:pPr>
        <w:autoSpaceDE w:val="0"/>
        <w:autoSpaceDN w:val="0"/>
        <w:adjustRightInd w:val="0"/>
        <w:ind w:firstLineChars="200" w:firstLine="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透水管及び集水用のフィルター材の種類、規格については、</w:t>
      </w:r>
      <w:r w:rsidRPr="000F31EC">
        <w:rPr>
          <w:rFonts w:ascii="HG丸ｺﾞｼｯｸM-PRO" w:eastAsia="HG丸ｺﾞｼｯｸM-PRO" w:cs="MS-Gothic" w:hint="eastAsia"/>
          <w:kern w:val="0"/>
          <w:szCs w:val="21"/>
        </w:rPr>
        <w:t>設計図書</w:t>
      </w:r>
      <w:r w:rsidRPr="000F31EC">
        <w:rPr>
          <w:rFonts w:ascii="HG丸ｺﾞｼｯｸM-PRO" w:eastAsia="HG丸ｺﾞｼｯｸM-PRO" w:cs="MS-Mincho" w:hint="eastAsia"/>
          <w:kern w:val="0"/>
          <w:szCs w:val="21"/>
        </w:rPr>
        <w:t>によるものとする。</w:t>
      </w:r>
    </w:p>
    <w:p w:rsidR="000F31EC" w:rsidRPr="000F31EC" w:rsidRDefault="000F31EC" w:rsidP="00C931BE">
      <w:pPr>
        <w:autoSpaceDE w:val="0"/>
        <w:autoSpaceDN w:val="0"/>
        <w:adjustRightInd w:val="0"/>
        <w:ind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３．請負者は、フィルター材の施工の際に、粘性土が混入しないようにしなければならない。</w:t>
      </w:r>
    </w:p>
    <w:p w:rsidR="00C931BE" w:rsidRDefault="00C931BE"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３－７－６ 樋門接続暗渠工</w:t>
      </w:r>
    </w:p>
    <w:p w:rsidR="000F31EC" w:rsidRPr="000F31EC" w:rsidRDefault="000F31EC" w:rsidP="00C931BE">
      <w:pPr>
        <w:autoSpaceDE w:val="0"/>
        <w:autoSpaceDN w:val="0"/>
        <w:adjustRightInd w:val="0"/>
        <w:ind w:firstLineChars="200" w:firstLine="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樋門接続暗渠工の施工については、第６編３－５－６函渠工の規定によるものとする。</w:t>
      </w:r>
    </w:p>
    <w:p w:rsidR="00C931BE" w:rsidRDefault="00C931BE" w:rsidP="000F31EC">
      <w:pPr>
        <w:autoSpaceDE w:val="0"/>
        <w:autoSpaceDN w:val="0"/>
        <w:adjustRightInd w:val="0"/>
        <w:jc w:val="left"/>
        <w:rPr>
          <w:rFonts w:ascii="HG丸ｺﾞｼｯｸM-PRO" w:eastAsia="HG丸ｺﾞｼｯｸM-PRO" w:cs="MS-Gothic"/>
          <w:b/>
          <w:kern w:val="0"/>
          <w:sz w:val="24"/>
        </w:rPr>
      </w:pPr>
    </w:p>
    <w:p w:rsidR="000F31EC" w:rsidRPr="000F31EC" w:rsidRDefault="000F31EC" w:rsidP="000F31EC">
      <w:pPr>
        <w:autoSpaceDE w:val="0"/>
        <w:autoSpaceDN w:val="0"/>
        <w:adjustRightInd w:val="0"/>
        <w:jc w:val="left"/>
        <w:rPr>
          <w:rFonts w:ascii="HG丸ｺﾞｼｯｸM-PRO" w:eastAsia="HG丸ｺﾞｼｯｸM-PRO" w:cs="MS-Gothic"/>
          <w:b/>
          <w:kern w:val="0"/>
          <w:sz w:val="24"/>
        </w:rPr>
      </w:pPr>
      <w:r w:rsidRPr="000F31EC">
        <w:rPr>
          <w:rFonts w:ascii="HG丸ｺﾞｼｯｸM-PRO" w:eastAsia="HG丸ｺﾞｼｯｸM-PRO" w:cs="MS-Gothic" w:hint="eastAsia"/>
          <w:b/>
          <w:kern w:val="0"/>
          <w:sz w:val="24"/>
        </w:rPr>
        <w:t>第８節 付属物設置工</w:t>
      </w:r>
    </w:p>
    <w:p w:rsidR="00C931BE" w:rsidRDefault="00C931BE"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３－８－１ 一般事項</w:t>
      </w:r>
    </w:p>
    <w:p w:rsidR="000F31EC" w:rsidRPr="000F31EC" w:rsidRDefault="000F31EC" w:rsidP="00C931BE">
      <w:pPr>
        <w:autoSpaceDE w:val="0"/>
        <w:autoSpaceDN w:val="0"/>
        <w:adjustRightInd w:val="0"/>
        <w:ind w:leftChars="100" w:left="210"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本節は、付属物設置工として作業土工、防止柵工、境界工、銘板工、点検施設工、階段工、観測施設工、グラウトホール工その他これらに類する工種について定めるものとする。</w:t>
      </w:r>
    </w:p>
    <w:p w:rsidR="00C931BE" w:rsidRDefault="00C931BE"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３－８－２ 作業土工（床掘り・埋戻し）</w:t>
      </w:r>
    </w:p>
    <w:p w:rsidR="000F31EC" w:rsidRPr="000F31EC" w:rsidRDefault="000F31EC" w:rsidP="00C931BE">
      <w:pPr>
        <w:autoSpaceDE w:val="0"/>
        <w:autoSpaceDN w:val="0"/>
        <w:adjustRightInd w:val="0"/>
        <w:ind w:leftChars="100" w:left="210"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作業土工の施工については、第３編２－３－３作業土工（床掘り・埋戻し）の規定によるものとする。</w:t>
      </w:r>
    </w:p>
    <w:p w:rsidR="00C931BE" w:rsidRDefault="00C931BE"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３－８－３ 防止柵工</w:t>
      </w:r>
    </w:p>
    <w:p w:rsidR="000F31EC" w:rsidRPr="000F31EC" w:rsidRDefault="000F31EC" w:rsidP="00C931BE">
      <w:pPr>
        <w:autoSpaceDE w:val="0"/>
        <w:autoSpaceDN w:val="0"/>
        <w:adjustRightInd w:val="0"/>
        <w:ind w:firstLineChars="200" w:firstLine="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防止柵工の施工については、第３編２－３－７防止柵工の規定によるものとする。</w:t>
      </w:r>
    </w:p>
    <w:p w:rsidR="00C931BE" w:rsidRDefault="00C931BE"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３－８－４ 境界工</w:t>
      </w:r>
    </w:p>
    <w:p w:rsidR="000F31EC" w:rsidRPr="000F31EC" w:rsidRDefault="000F31EC" w:rsidP="00C931BE">
      <w:pPr>
        <w:autoSpaceDE w:val="0"/>
        <w:autoSpaceDN w:val="0"/>
        <w:adjustRightInd w:val="0"/>
        <w:ind w:leftChars="100" w:left="420" w:hangingChars="100" w:hanging="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１．請負者は、境界杭（鋲）の設置位置については、監督職員の</w:t>
      </w:r>
      <w:r w:rsidRPr="000F31EC">
        <w:rPr>
          <w:rFonts w:ascii="HG丸ｺﾞｼｯｸM-PRO" w:eastAsia="HG丸ｺﾞｼｯｸM-PRO" w:cs="MS-Gothic" w:hint="eastAsia"/>
          <w:kern w:val="0"/>
          <w:szCs w:val="21"/>
        </w:rPr>
        <w:t>確認</w:t>
      </w:r>
      <w:r w:rsidRPr="000F31EC">
        <w:rPr>
          <w:rFonts w:ascii="HG丸ｺﾞｼｯｸM-PRO" w:eastAsia="HG丸ｺﾞｼｯｸM-PRO" w:cs="MS-Mincho" w:hint="eastAsia"/>
          <w:kern w:val="0"/>
          <w:szCs w:val="21"/>
        </w:rPr>
        <w:t>を受けるものとし、設置に際して隣接所有者と問題が生じた場合、すみやかに監督職員に</w:t>
      </w:r>
      <w:r w:rsidRPr="000F31EC">
        <w:rPr>
          <w:rFonts w:ascii="HG丸ｺﾞｼｯｸM-PRO" w:eastAsia="HG丸ｺﾞｼｯｸM-PRO" w:cs="MS-Gothic" w:hint="eastAsia"/>
          <w:kern w:val="0"/>
          <w:szCs w:val="21"/>
        </w:rPr>
        <w:t>報告</w:t>
      </w:r>
      <w:r w:rsidRPr="000F31EC">
        <w:rPr>
          <w:rFonts w:ascii="HG丸ｺﾞｼｯｸM-PRO" w:eastAsia="HG丸ｺﾞｼｯｸM-PRO" w:cs="MS-Mincho" w:hint="eastAsia"/>
          <w:kern w:val="0"/>
          <w:szCs w:val="21"/>
        </w:rPr>
        <w:t>しなければならない。</w:t>
      </w:r>
    </w:p>
    <w:p w:rsidR="000F31EC" w:rsidRPr="000F31EC" w:rsidRDefault="000F31EC" w:rsidP="00C931BE">
      <w:pPr>
        <w:autoSpaceDE w:val="0"/>
        <w:autoSpaceDN w:val="0"/>
        <w:adjustRightInd w:val="0"/>
        <w:ind w:leftChars="100" w:left="420" w:hangingChars="100" w:hanging="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２．請負者は、埋設箇所が岩盤等で、</w:t>
      </w:r>
      <w:r w:rsidRPr="000F31EC">
        <w:rPr>
          <w:rFonts w:ascii="HG丸ｺﾞｼｯｸM-PRO" w:eastAsia="HG丸ｺﾞｼｯｸM-PRO" w:cs="MS-Gothic" w:hint="eastAsia"/>
          <w:kern w:val="0"/>
          <w:szCs w:val="21"/>
        </w:rPr>
        <w:t>設計図書</w:t>
      </w:r>
      <w:r w:rsidRPr="000F31EC">
        <w:rPr>
          <w:rFonts w:ascii="HG丸ｺﾞｼｯｸM-PRO" w:eastAsia="HG丸ｺﾞｼｯｸM-PRO" w:cs="MS-Mincho" w:hint="eastAsia"/>
          <w:kern w:val="0"/>
          <w:szCs w:val="21"/>
        </w:rPr>
        <w:t>に示す深さまで掘削することが困難な場合は、</w:t>
      </w:r>
      <w:r w:rsidRPr="000F31EC">
        <w:rPr>
          <w:rFonts w:ascii="HG丸ｺﾞｼｯｸM-PRO" w:eastAsia="HG丸ｺﾞｼｯｸM-PRO" w:cs="MS-Gothic" w:hint="eastAsia"/>
          <w:kern w:val="0"/>
          <w:szCs w:val="21"/>
        </w:rPr>
        <w:lastRenderedPageBreak/>
        <w:t>設計図書</w:t>
      </w:r>
      <w:r w:rsidRPr="000F31EC">
        <w:rPr>
          <w:rFonts w:ascii="HG丸ｺﾞｼｯｸM-PRO" w:eastAsia="HG丸ｺﾞｼｯｸM-PRO" w:cs="MS-Mincho" w:hint="eastAsia"/>
          <w:kern w:val="0"/>
          <w:szCs w:val="21"/>
        </w:rPr>
        <w:t>に関して監督職員と</w:t>
      </w:r>
      <w:r w:rsidRPr="000F31EC">
        <w:rPr>
          <w:rFonts w:ascii="HG丸ｺﾞｼｯｸM-PRO" w:eastAsia="HG丸ｺﾞｼｯｸM-PRO" w:cs="MS-Gothic" w:hint="eastAsia"/>
          <w:kern w:val="0"/>
          <w:szCs w:val="21"/>
        </w:rPr>
        <w:t>協議</w:t>
      </w:r>
      <w:r w:rsidRPr="000F31EC">
        <w:rPr>
          <w:rFonts w:ascii="HG丸ｺﾞｼｯｸM-PRO" w:eastAsia="HG丸ｺﾞｼｯｸM-PRO" w:cs="MS-Mincho" w:hint="eastAsia"/>
          <w:kern w:val="0"/>
          <w:szCs w:val="21"/>
        </w:rPr>
        <w:t>しなければならない。</w:t>
      </w:r>
    </w:p>
    <w:p w:rsidR="000F31EC" w:rsidRPr="000F31EC" w:rsidRDefault="000F31EC" w:rsidP="00C931BE">
      <w:pPr>
        <w:autoSpaceDE w:val="0"/>
        <w:autoSpaceDN w:val="0"/>
        <w:adjustRightInd w:val="0"/>
        <w:ind w:leftChars="100" w:left="420" w:hangingChars="100" w:hanging="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３．請負者は、杭（鋲）の設置にあたっては、</w:t>
      </w:r>
      <w:r w:rsidRPr="000F31EC">
        <w:rPr>
          <w:rFonts w:ascii="HG丸ｺﾞｼｯｸM-PRO" w:eastAsia="HG丸ｺﾞｼｯｸM-PRO" w:cs="MS-Gothic" w:hint="eastAsia"/>
          <w:kern w:val="0"/>
          <w:szCs w:val="21"/>
        </w:rPr>
        <w:t>設計図書</w:t>
      </w:r>
      <w:r w:rsidRPr="000F31EC">
        <w:rPr>
          <w:rFonts w:ascii="HG丸ｺﾞｼｯｸM-PRO" w:eastAsia="HG丸ｺﾞｼｯｸM-PRO" w:cs="MS-Mincho" w:hint="eastAsia"/>
          <w:kern w:val="0"/>
          <w:szCs w:val="21"/>
        </w:rPr>
        <w:t>に示す場合を除き、杭の中心点を用地境界線上に一</w:t>
      </w:r>
      <w:r w:rsidR="00C931BE">
        <w:rPr>
          <w:rFonts w:ascii="HG丸ｺﾞｼｯｸM-PRO" w:eastAsia="HG丸ｺﾞｼｯｸM-PRO" w:cs="MS-Mincho" w:hint="eastAsia"/>
          <w:kern w:val="0"/>
          <w:szCs w:val="21"/>
        </w:rPr>
        <w:t>致させ、文字「上</w:t>
      </w:r>
      <w:r w:rsidRPr="000F31EC">
        <w:rPr>
          <w:rFonts w:ascii="HG丸ｺﾞｼｯｸM-PRO" w:eastAsia="HG丸ｺﾞｼｯｸM-PRO" w:cs="MS-Mincho" w:hint="eastAsia"/>
          <w:kern w:val="0"/>
          <w:szCs w:val="21"/>
        </w:rPr>
        <w:t>」が内側（官地側）になるようにしなければならない。</w:t>
      </w:r>
    </w:p>
    <w:p w:rsidR="000F31EC" w:rsidRPr="000F31EC" w:rsidRDefault="000F31EC" w:rsidP="00C931BE">
      <w:pPr>
        <w:autoSpaceDE w:val="0"/>
        <w:autoSpaceDN w:val="0"/>
        <w:adjustRightInd w:val="0"/>
        <w:ind w:leftChars="100" w:left="420" w:hangingChars="100" w:hanging="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４．請負者は、境界ブロックの施工においては、据付け前に清掃し、基礎上に安定よく据付け、目地モルタルを充てんしなければならない。</w:t>
      </w:r>
    </w:p>
    <w:p w:rsidR="000F31EC" w:rsidRPr="000F31EC" w:rsidRDefault="000F31EC" w:rsidP="00C931BE">
      <w:pPr>
        <w:autoSpaceDE w:val="0"/>
        <w:autoSpaceDN w:val="0"/>
        <w:adjustRightInd w:val="0"/>
        <w:ind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５．請負者は、境界ブロックの目地間隙を10mm以下程度として施工しなければならない。</w:t>
      </w:r>
    </w:p>
    <w:p w:rsidR="00C931BE" w:rsidRDefault="00C931BE"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３－８－５ 銘板工</w:t>
      </w:r>
    </w:p>
    <w:p w:rsidR="000F31EC" w:rsidRPr="000F31EC" w:rsidRDefault="000F31EC" w:rsidP="00C931BE">
      <w:pPr>
        <w:autoSpaceDE w:val="0"/>
        <w:autoSpaceDN w:val="0"/>
        <w:adjustRightInd w:val="0"/>
        <w:ind w:leftChars="100" w:left="210"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請負者は、銘板及び標示板の施工にあたって、材質、大きさ、取付位置並びに諸元や技術者等の氏名等の記載事項について、設計図書に基づき施工しなければならない。ただし、設計図書に明示のない場合は、設計図書に関して監督職員と協議しなければならない。また、記載する技術者等の氏名について、これにより難い場合は監督職員と協議しなければならない。</w:t>
      </w:r>
    </w:p>
    <w:p w:rsidR="00C931BE" w:rsidRDefault="00C931BE"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３－８－６ 点検施設工</w:t>
      </w:r>
    </w:p>
    <w:p w:rsidR="000F31EC" w:rsidRPr="000F31EC" w:rsidRDefault="000F31EC" w:rsidP="00C931BE">
      <w:pPr>
        <w:autoSpaceDE w:val="0"/>
        <w:autoSpaceDN w:val="0"/>
        <w:adjustRightInd w:val="0"/>
        <w:ind w:leftChars="100" w:left="210"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請負者は、点検施設を</w:t>
      </w:r>
      <w:r w:rsidRPr="000F31EC">
        <w:rPr>
          <w:rFonts w:ascii="HG丸ｺﾞｼｯｸM-PRO" w:eastAsia="HG丸ｺﾞｼｯｸM-PRO" w:cs="MS-Gothic" w:hint="eastAsia"/>
          <w:kern w:val="0"/>
          <w:szCs w:val="21"/>
        </w:rPr>
        <w:t>設計図書</w:t>
      </w:r>
      <w:r w:rsidRPr="000F31EC">
        <w:rPr>
          <w:rFonts w:ascii="HG丸ｺﾞｼｯｸM-PRO" w:eastAsia="HG丸ｺﾞｼｯｸM-PRO" w:cs="MS-Mincho" w:hint="eastAsia"/>
          <w:kern w:val="0"/>
          <w:szCs w:val="21"/>
        </w:rPr>
        <w:t>に基づいて施工できない場合には、</w:t>
      </w:r>
      <w:r w:rsidRPr="000F31EC">
        <w:rPr>
          <w:rFonts w:ascii="HG丸ｺﾞｼｯｸM-PRO" w:eastAsia="HG丸ｺﾞｼｯｸM-PRO" w:cs="MS-Gothic" w:hint="eastAsia"/>
          <w:kern w:val="0"/>
          <w:szCs w:val="21"/>
        </w:rPr>
        <w:t>設計図書</w:t>
      </w:r>
      <w:r w:rsidRPr="000F31EC">
        <w:rPr>
          <w:rFonts w:ascii="HG丸ｺﾞｼｯｸM-PRO" w:eastAsia="HG丸ｺﾞｼｯｸM-PRO" w:cs="MS-Mincho" w:hint="eastAsia"/>
          <w:kern w:val="0"/>
          <w:szCs w:val="21"/>
        </w:rPr>
        <w:t>に関して監督職員と</w:t>
      </w:r>
      <w:r w:rsidRPr="000F31EC">
        <w:rPr>
          <w:rFonts w:ascii="HG丸ｺﾞｼｯｸM-PRO" w:eastAsia="HG丸ｺﾞｼｯｸM-PRO" w:cs="MS-Gothic" w:hint="eastAsia"/>
          <w:kern w:val="0"/>
          <w:szCs w:val="21"/>
        </w:rPr>
        <w:t>協議</w:t>
      </w:r>
      <w:r w:rsidRPr="000F31EC">
        <w:rPr>
          <w:rFonts w:ascii="HG丸ｺﾞｼｯｸM-PRO" w:eastAsia="HG丸ｺﾞｼｯｸM-PRO" w:cs="MS-Mincho" w:hint="eastAsia"/>
          <w:kern w:val="0"/>
          <w:szCs w:val="21"/>
        </w:rPr>
        <w:t>しなければならない。</w:t>
      </w:r>
    </w:p>
    <w:p w:rsidR="00C931BE" w:rsidRDefault="00C931BE"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３－８－７ 階段工</w:t>
      </w:r>
    </w:p>
    <w:p w:rsidR="000F31EC" w:rsidRPr="000F31EC" w:rsidRDefault="000F31EC" w:rsidP="00C931BE">
      <w:pPr>
        <w:autoSpaceDE w:val="0"/>
        <w:autoSpaceDN w:val="0"/>
        <w:adjustRightInd w:val="0"/>
        <w:ind w:leftChars="100" w:left="210"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請負者は、階段工を</w:t>
      </w:r>
      <w:r w:rsidRPr="000F31EC">
        <w:rPr>
          <w:rFonts w:ascii="HG丸ｺﾞｼｯｸM-PRO" w:eastAsia="HG丸ｺﾞｼｯｸM-PRO" w:cs="MS-Gothic" w:hint="eastAsia"/>
          <w:kern w:val="0"/>
          <w:szCs w:val="21"/>
        </w:rPr>
        <w:t>設計図書</w:t>
      </w:r>
      <w:r w:rsidRPr="000F31EC">
        <w:rPr>
          <w:rFonts w:ascii="HG丸ｺﾞｼｯｸM-PRO" w:eastAsia="HG丸ｺﾞｼｯｸM-PRO" w:cs="MS-Mincho" w:hint="eastAsia"/>
          <w:kern w:val="0"/>
          <w:szCs w:val="21"/>
        </w:rPr>
        <w:t>に基づいて施工できない場合には、</w:t>
      </w:r>
      <w:r w:rsidRPr="000F31EC">
        <w:rPr>
          <w:rFonts w:ascii="HG丸ｺﾞｼｯｸM-PRO" w:eastAsia="HG丸ｺﾞｼｯｸM-PRO" w:cs="MS-Gothic" w:hint="eastAsia"/>
          <w:kern w:val="0"/>
          <w:szCs w:val="21"/>
        </w:rPr>
        <w:t>設計図書</w:t>
      </w:r>
      <w:r w:rsidRPr="000F31EC">
        <w:rPr>
          <w:rFonts w:ascii="HG丸ｺﾞｼｯｸM-PRO" w:eastAsia="HG丸ｺﾞｼｯｸM-PRO" w:cs="MS-Mincho" w:hint="eastAsia"/>
          <w:kern w:val="0"/>
          <w:szCs w:val="21"/>
        </w:rPr>
        <w:t>に関して監督職員と</w:t>
      </w:r>
      <w:r w:rsidRPr="000F31EC">
        <w:rPr>
          <w:rFonts w:ascii="HG丸ｺﾞｼｯｸM-PRO" w:eastAsia="HG丸ｺﾞｼｯｸM-PRO" w:cs="MS-Gothic" w:hint="eastAsia"/>
          <w:kern w:val="0"/>
          <w:szCs w:val="21"/>
        </w:rPr>
        <w:t>協議</w:t>
      </w:r>
      <w:r w:rsidRPr="000F31EC">
        <w:rPr>
          <w:rFonts w:ascii="HG丸ｺﾞｼｯｸM-PRO" w:eastAsia="HG丸ｺﾞｼｯｸM-PRO" w:cs="MS-Mincho" w:hint="eastAsia"/>
          <w:kern w:val="0"/>
          <w:szCs w:val="21"/>
        </w:rPr>
        <w:t>しなければならない。</w:t>
      </w:r>
    </w:p>
    <w:p w:rsidR="00C931BE" w:rsidRDefault="00C931BE"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３－８－８ 観測施設工</w:t>
      </w:r>
    </w:p>
    <w:p w:rsidR="000F31EC" w:rsidRPr="000F31EC" w:rsidRDefault="000F31EC" w:rsidP="00C931BE">
      <w:pPr>
        <w:autoSpaceDE w:val="0"/>
        <w:autoSpaceDN w:val="0"/>
        <w:adjustRightInd w:val="0"/>
        <w:ind w:leftChars="100" w:left="210" w:firstLineChars="100" w:firstLine="21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請負者は、観測施設を</w:t>
      </w:r>
      <w:r w:rsidRPr="000F31EC">
        <w:rPr>
          <w:rFonts w:ascii="HG丸ｺﾞｼｯｸM-PRO" w:eastAsia="HG丸ｺﾞｼｯｸM-PRO" w:cs="MS-Gothic" w:hint="eastAsia"/>
          <w:kern w:val="0"/>
          <w:szCs w:val="21"/>
        </w:rPr>
        <w:t>設計図書</w:t>
      </w:r>
      <w:r w:rsidRPr="000F31EC">
        <w:rPr>
          <w:rFonts w:ascii="HG丸ｺﾞｼｯｸM-PRO" w:eastAsia="HG丸ｺﾞｼｯｸM-PRO" w:cs="MS-Mincho" w:hint="eastAsia"/>
          <w:kern w:val="0"/>
          <w:szCs w:val="21"/>
        </w:rPr>
        <w:t>に基づいて施工できない場合には、</w:t>
      </w:r>
      <w:r w:rsidRPr="000F31EC">
        <w:rPr>
          <w:rFonts w:ascii="HG丸ｺﾞｼｯｸM-PRO" w:eastAsia="HG丸ｺﾞｼｯｸM-PRO" w:cs="MS-Gothic" w:hint="eastAsia"/>
          <w:kern w:val="0"/>
          <w:szCs w:val="21"/>
        </w:rPr>
        <w:t>設計図書</w:t>
      </w:r>
      <w:r w:rsidRPr="000F31EC">
        <w:rPr>
          <w:rFonts w:ascii="HG丸ｺﾞｼｯｸM-PRO" w:eastAsia="HG丸ｺﾞｼｯｸM-PRO" w:cs="MS-Mincho" w:hint="eastAsia"/>
          <w:kern w:val="0"/>
          <w:szCs w:val="21"/>
        </w:rPr>
        <w:t>に関して監督職員と</w:t>
      </w:r>
      <w:r w:rsidRPr="000F31EC">
        <w:rPr>
          <w:rFonts w:ascii="HG丸ｺﾞｼｯｸM-PRO" w:eastAsia="HG丸ｺﾞｼｯｸM-PRO" w:cs="MS-Gothic" w:hint="eastAsia"/>
          <w:kern w:val="0"/>
          <w:szCs w:val="21"/>
        </w:rPr>
        <w:t>協議</w:t>
      </w:r>
      <w:r w:rsidRPr="000F31EC">
        <w:rPr>
          <w:rFonts w:ascii="HG丸ｺﾞｼｯｸM-PRO" w:eastAsia="HG丸ｺﾞｼｯｸM-PRO" w:cs="MS-Mincho" w:hint="eastAsia"/>
          <w:kern w:val="0"/>
          <w:szCs w:val="21"/>
        </w:rPr>
        <w:t>しなければならない。</w:t>
      </w:r>
    </w:p>
    <w:p w:rsidR="00C931BE" w:rsidRDefault="00C931BE" w:rsidP="000F31EC">
      <w:pPr>
        <w:autoSpaceDE w:val="0"/>
        <w:autoSpaceDN w:val="0"/>
        <w:adjustRightInd w:val="0"/>
        <w:jc w:val="left"/>
        <w:rPr>
          <w:rFonts w:ascii="HG丸ｺﾞｼｯｸM-PRO" w:eastAsia="HG丸ｺﾞｼｯｸM-PRO" w:cs="MS-Gothic"/>
          <w:b/>
          <w:kern w:val="0"/>
          <w:szCs w:val="21"/>
        </w:rPr>
      </w:pPr>
    </w:p>
    <w:p w:rsidR="000F31EC" w:rsidRPr="000F31EC" w:rsidRDefault="000F31EC" w:rsidP="000F31EC">
      <w:pPr>
        <w:autoSpaceDE w:val="0"/>
        <w:autoSpaceDN w:val="0"/>
        <w:adjustRightInd w:val="0"/>
        <w:jc w:val="left"/>
        <w:rPr>
          <w:rFonts w:ascii="HG丸ｺﾞｼｯｸM-PRO" w:eastAsia="HG丸ｺﾞｼｯｸM-PRO" w:cs="MS-Gothic"/>
          <w:b/>
          <w:kern w:val="0"/>
          <w:szCs w:val="21"/>
        </w:rPr>
      </w:pPr>
      <w:r w:rsidRPr="000F31EC">
        <w:rPr>
          <w:rFonts w:ascii="HG丸ｺﾞｼｯｸM-PRO" w:eastAsia="HG丸ｺﾞｼｯｸM-PRO" w:cs="MS-Gothic" w:hint="eastAsia"/>
          <w:b/>
          <w:kern w:val="0"/>
          <w:szCs w:val="21"/>
        </w:rPr>
        <w:t>３－８－９ グラウトホール工</w:t>
      </w:r>
    </w:p>
    <w:p w:rsidR="00C931BE" w:rsidRDefault="000F31EC" w:rsidP="00C931BE">
      <w:pPr>
        <w:autoSpaceDE w:val="0"/>
        <w:autoSpaceDN w:val="0"/>
        <w:adjustRightInd w:val="0"/>
        <w:ind w:firstLineChars="200" w:firstLine="420"/>
        <w:jc w:val="left"/>
        <w:rPr>
          <w:rFonts w:ascii="HG丸ｺﾞｼｯｸM-PRO" w:eastAsia="HG丸ｺﾞｼｯｸM-PRO" w:cs="MS-Mincho"/>
          <w:kern w:val="0"/>
          <w:szCs w:val="21"/>
        </w:rPr>
      </w:pPr>
      <w:r w:rsidRPr="000F31EC">
        <w:rPr>
          <w:rFonts w:ascii="HG丸ｺﾞｼｯｸM-PRO" w:eastAsia="HG丸ｺﾞｼｯｸM-PRO" w:cs="MS-Mincho" w:hint="eastAsia"/>
          <w:kern w:val="0"/>
          <w:szCs w:val="21"/>
        </w:rPr>
        <w:t>請負者は、グラウトホールを</w:t>
      </w:r>
      <w:r w:rsidRPr="000F31EC">
        <w:rPr>
          <w:rFonts w:ascii="HG丸ｺﾞｼｯｸM-PRO" w:eastAsia="HG丸ｺﾞｼｯｸM-PRO" w:cs="MS-Gothic" w:hint="eastAsia"/>
          <w:kern w:val="0"/>
          <w:szCs w:val="21"/>
        </w:rPr>
        <w:t>設計図書</w:t>
      </w:r>
      <w:r w:rsidRPr="000F31EC">
        <w:rPr>
          <w:rFonts w:ascii="HG丸ｺﾞｼｯｸM-PRO" w:eastAsia="HG丸ｺﾞｼｯｸM-PRO" w:cs="MS-Mincho" w:hint="eastAsia"/>
          <w:kern w:val="0"/>
          <w:szCs w:val="21"/>
        </w:rPr>
        <w:t>に基づいて施工できない場合には、</w:t>
      </w:r>
      <w:r w:rsidRPr="000F31EC">
        <w:rPr>
          <w:rFonts w:ascii="HG丸ｺﾞｼｯｸM-PRO" w:eastAsia="HG丸ｺﾞｼｯｸM-PRO" w:cs="MS-Gothic" w:hint="eastAsia"/>
          <w:kern w:val="0"/>
          <w:szCs w:val="21"/>
        </w:rPr>
        <w:t>設計図書</w:t>
      </w:r>
      <w:r w:rsidRPr="000F31EC">
        <w:rPr>
          <w:rFonts w:ascii="HG丸ｺﾞｼｯｸM-PRO" w:eastAsia="HG丸ｺﾞｼｯｸM-PRO" w:cs="MS-Mincho" w:hint="eastAsia"/>
          <w:kern w:val="0"/>
          <w:szCs w:val="21"/>
        </w:rPr>
        <w:t>に関して監督職員と</w:t>
      </w:r>
      <w:r w:rsidRPr="000F31EC">
        <w:rPr>
          <w:rFonts w:ascii="HG丸ｺﾞｼｯｸM-PRO" w:eastAsia="HG丸ｺﾞｼｯｸM-PRO" w:cs="MS-Gothic" w:hint="eastAsia"/>
          <w:kern w:val="0"/>
          <w:szCs w:val="21"/>
        </w:rPr>
        <w:t>協議</w:t>
      </w:r>
      <w:r w:rsidRPr="000F31EC">
        <w:rPr>
          <w:rFonts w:ascii="HG丸ｺﾞｼｯｸM-PRO" w:eastAsia="HG丸ｺﾞｼｯｸM-PRO" w:cs="MS-Mincho" w:hint="eastAsia"/>
          <w:kern w:val="0"/>
          <w:szCs w:val="21"/>
        </w:rPr>
        <w:t>しなければならない。</w:t>
      </w:r>
    </w:p>
    <w:p w:rsidR="00C931BE" w:rsidRPr="00C931BE" w:rsidRDefault="00C931BE" w:rsidP="00C931BE">
      <w:pPr>
        <w:autoSpaceDE w:val="0"/>
        <w:autoSpaceDN w:val="0"/>
        <w:adjustRightInd w:val="0"/>
        <w:jc w:val="center"/>
        <w:rPr>
          <w:rFonts w:ascii="HG丸ｺﾞｼｯｸM-PRO" w:eastAsia="HG丸ｺﾞｼｯｸM-PRO" w:cs="MS-Gothic"/>
          <w:b/>
          <w:kern w:val="0"/>
          <w:sz w:val="32"/>
          <w:szCs w:val="32"/>
        </w:rPr>
      </w:pPr>
      <w:r>
        <w:rPr>
          <w:rFonts w:ascii="HG丸ｺﾞｼｯｸM-PRO" w:eastAsia="HG丸ｺﾞｼｯｸM-PRO" w:cs="MS-Mincho"/>
          <w:kern w:val="0"/>
          <w:szCs w:val="21"/>
        </w:rPr>
        <w:br w:type="page"/>
      </w:r>
      <w:r w:rsidRPr="00C931BE">
        <w:rPr>
          <w:rFonts w:ascii="HG丸ｺﾞｼｯｸM-PRO" w:eastAsia="HG丸ｺﾞｼｯｸM-PRO" w:cs="MS-Gothic" w:hint="eastAsia"/>
          <w:b/>
          <w:kern w:val="0"/>
          <w:sz w:val="32"/>
          <w:szCs w:val="32"/>
        </w:rPr>
        <w:lastRenderedPageBreak/>
        <w:t>第４章 水 門</w:t>
      </w:r>
    </w:p>
    <w:p w:rsidR="00C931BE" w:rsidRDefault="00C931BE" w:rsidP="00C931BE">
      <w:pPr>
        <w:autoSpaceDE w:val="0"/>
        <w:autoSpaceDN w:val="0"/>
        <w:adjustRightInd w:val="0"/>
        <w:jc w:val="left"/>
        <w:rPr>
          <w:rFonts w:ascii="HG丸ｺﾞｼｯｸM-PRO" w:eastAsia="HG丸ｺﾞｼｯｸM-PRO" w:cs="MS-Gothic"/>
          <w:b/>
          <w:kern w:val="0"/>
          <w:sz w:val="24"/>
        </w:rPr>
      </w:pPr>
    </w:p>
    <w:p w:rsidR="00C931BE" w:rsidRPr="00C931BE" w:rsidRDefault="00C931BE" w:rsidP="00C931BE">
      <w:pPr>
        <w:autoSpaceDE w:val="0"/>
        <w:autoSpaceDN w:val="0"/>
        <w:adjustRightInd w:val="0"/>
        <w:jc w:val="left"/>
        <w:rPr>
          <w:rFonts w:ascii="HG丸ｺﾞｼｯｸM-PRO" w:eastAsia="HG丸ｺﾞｼｯｸM-PRO" w:cs="MS-Gothic"/>
          <w:b/>
          <w:kern w:val="0"/>
          <w:sz w:val="24"/>
        </w:rPr>
      </w:pPr>
      <w:r w:rsidRPr="00C931BE">
        <w:rPr>
          <w:rFonts w:ascii="HG丸ｺﾞｼｯｸM-PRO" w:eastAsia="HG丸ｺﾞｼｯｸM-PRO" w:cs="MS-Gothic" w:hint="eastAsia"/>
          <w:b/>
          <w:kern w:val="0"/>
          <w:sz w:val="24"/>
        </w:rPr>
        <w:t>第１節 適 用</w:t>
      </w:r>
    </w:p>
    <w:p w:rsidR="00C931BE" w:rsidRPr="00C931BE" w:rsidRDefault="00C931BE" w:rsidP="00C931BE">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１．本章は、河川工事における工場製作工、工場製品輸送工、河川土工、軽量盛土工、水門本体工、護床工、付属物設置工、鋼管理橋上部工、橋梁現場塗装工、床版工、橋梁付属物工（鋼管理橋）、橋梁足場等設置工（鋼管理橋）、コンクリート管理橋上部工（ＰＣ橋）、コンクリート管理橋上部工（ＰＣホロースラブ橋）、橋梁付属物工（コンクリート管理橋）、橋梁足場等設置工（コンクリート管理橋）、舗装工、仮設工その他これらに類する工種について適用するものとする。</w:t>
      </w:r>
    </w:p>
    <w:p w:rsidR="00C931BE" w:rsidRPr="00C931BE" w:rsidRDefault="00C931BE" w:rsidP="00C931BE">
      <w:pPr>
        <w:autoSpaceDE w:val="0"/>
        <w:autoSpaceDN w:val="0"/>
        <w:adjustRightInd w:val="0"/>
        <w:ind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２．仮設工は、第３編第２章第10節仮設工の規定によるものとする。</w:t>
      </w:r>
    </w:p>
    <w:p w:rsidR="00C931BE" w:rsidRPr="00C931BE" w:rsidRDefault="00C931BE" w:rsidP="00C931BE">
      <w:pPr>
        <w:autoSpaceDE w:val="0"/>
        <w:autoSpaceDN w:val="0"/>
        <w:adjustRightInd w:val="0"/>
        <w:ind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３．河川土工は、第１編第２章第３節河川土工・海岸土工・砂防土工の規定によるものとする。</w:t>
      </w:r>
    </w:p>
    <w:p w:rsidR="00C931BE" w:rsidRDefault="00C931BE" w:rsidP="00C931BE">
      <w:pPr>
        <w:autoSpaceDE w:val="0"/>
        <w:autoSpaceDN w:val="0"/>
        <w:adjustRightInd w:val="0"/>
        <w:jc w:val="left"/>
        <w:rPr>
          <w:rFonts w:ascii="HG丸ｺﾞｼｯｸM-PRO" w:eastAsia="HG丸ｺﾞｼｯｸM-PRO" w:cs="MS-Gothic"/>
          <w:b/>
          <w:kern w:val="0"/>
          <w:sz w:val="24"/>
        </w:rPr>
      </w:pPr>
    </w:p>
    <w:p w:rsidR="00C931BE" w:rsidRPr="00C931BE" w:rsidRDefault="00C931BE" w:rsidP="00C931BE">
      <w:pPr>
        <w:autoSpaceDE w:val="0"/>
        <w:autoSpaceDN w:val="0"/>
        <w:adjustRightInd w:val="0"/>
        <w:jc w:val="left"/>
        <w:rPr>
          <w:rFonts w:ascii="HG丸ｺﾞｼｯｸM-PRO" w:eastAsia="HG丸ｺﾞｼｯｸM-PRO" w:cs="MS-Gothic"/>
          <w:b/>
          <w:kern w:val="0"/>
          <w:sz w:val="24"/>
        </w:rPr>
      </w:pPr>
      <w:r w:rsidRPr="00C931BE">
        <w:rPr>
          <w:rFonts w:ascii="HG丸ｺﾞｼｯｸM-PRO" w:eastAsia="HG丸ｺﾞｼｯｸM-PRO" w:cs="MS-Gothic" w:hint="eastAsia"/>
          <w:b/>
          <w:kern w:val="0"/>
          <w:sz w:val="24"/>
        </w:rPr>
        <w:t>第２節 適用すべき諸基準</w:t>
      </w:r>
    </w:p>
    <w:p w:rsidR="00C931BE" w:rsidRPr="00C931BE" w:rsidRDefault="00C931BE" w:rsidP="00C931BE">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請負者は、</w:t>
      </w:r>
      <w:r w:rsidRPr="00C931BE">
        <w:rPr>
          <w:rFonts w:ascii="HG丸ｺﾞｼｯｸM-PRO" w:eastAsia="HG丸ｺﾞｼｯｸM-PRO" w:cs="MS-Gothic" w:hint="eastAsia"/>
          <w:kern w:val="0"/>
          <w:szCs w:val="21"/>
        </w:rPr>
        <w:t>設計図書</w:t>
      </w:r>
      <w:r w:rsidRPr="00C931BE">
        <w:rPr>
          <w:rFonts w:ascii="HG丸ｺﾞｼｯｸM-PRO" w:eastAsia="HG丸ｺﾞｼｯｸM-PRO" w:cs="MS-Mincho" w:hint="eastAsia"/>
          <w:kern w:val="0"/>
          <w:szCs w:val="21"/>
        </w:rPr>
        <w:t>において特に定めのない事項については、下記の基準類によらなければならない。なお、基準類と</w:t>
      </w:r>
      <w:r w:rsidRPr="00C931BE">
        <w:rPr>
          <w:rFonts w:ascii="HG丸ｺﾞｼｯｸM-PRO" w:eastAsia="HG丸ｺﾞｼｯｸM-PRO" w:cs="MS-Gothic" w:hint="eastAsia"/>
          <w:kern w:val="0"/>
          <w:szCs w:val="21"/>
        </w:rPr>
        <w:t>設計図書</w:t>
      </w:r>
      <w:r w:rsidRPr="00C931BE">
        <w:rPr>
          <w:rFonts w:ascii="HG丸ｺﾞｼｯｸM-PRO" w:eastAsia="HG丸ｺﾞｼｯｸM-PRO" w:cs="MS-Mincho" w:hint="eastAsia"/>
          <w:kern w:val="0"/>
          <w:szCs w:val="21"/>
        </w:rPr>
        <w:t>に相違がある場合は、原則として</w:t>
      </w:r>
      <w:r w:rsidRPr="00C931BE">
        <w:rPr>
          <w:rFonts w:ascii="HG丸ｺﾞｼｯｸM-PRO" w:eastAsia="HG丸ｺﾞｼｯｸM-PRO" w:cs="MS-Gothic" w:hint="eastAsia"/>
          <w:kern w:val="0"/>
          <w:szCs w:val="21"/>
        </w:rPr>
        <w:t>設計図書</w:t>
      </w:r>
      <w:r w:rsidRPr="00C931BE">
        <w:rPr>
          <w:rFonts w:ascii="HG丸ｺﾞｼｯｸM-PRO" w:eastAsia="HG丸ｺﾞｼｯｸM-PRO" w:cs="MS-Mincho" w:hint="eastAsia"/>
          <w:kern w:val="0"/>
          <w:szCs w:val="21"/>
        </w:rPr>
        <w:t>の規定に従うものとし、疑義がある場合は監督職員に</w:t>
      </w:r>
      <w:r w:rsidRPr="00C931BE">
        <w:rPr>
          <w:rFonts w:ascii="HG丸ｺﾞｼｯｸM-PRO" w:eastAsia="HG丸ｺﾞｼｯｸM-PRO" w:cs="MS-Gothic" w:hint="eastAsia"/>
          <w:kern w:val="0"/>
          <w:szCs w:val="21"/>
        </w:rPr>
        <w:t>確認</w:t>
      </w:r>
      <w:r w:rsidRPr="00C931BE">
        <w:rPr>
          <w:rFonts w:ascii="HG丸ｺﾞｼｯｸM-PRO" w:eastAsia="HG丸ｺﾞｼｯｸM-PRO" w:cs="MS-Mincho" w:hint="eastAsia"/>
          <w:kern w:val="0"/>
          <w:szCs w:val="21"/>
        </w:rPr>
        <w:t>をもとめなければならない。</w:t>
      </w:r>
    </w:p>
    <w:p w:rsidR="00C931BE" w:rsidRPr="00C931BE" w:rsidRDefault="00C931BE" w:rsidP="00F867B3">
      <w:pPr>
        <w:autoSpaceDE w:val="0"/>
        <w:autoSpaceDN w:val="0"/>
        <w:adjustRightInd w:val="0"/>
        <w:ind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建設省 仮締切堤設置基準（案） （平成10年６月）</w:t>
      </w:r>
    </w:p>
    <w:p w:rsidR="00C931BE" w:rsidRPr="00C931BE" w:rsidRDefault="00C931BE" w:rsidP="00F867B3">
      <w:pPr>
        <w:autoSpaceDE w:val="0"/>
        <w:autoSpaceDN w:val="0"/>
        <w:adjustRightInd w:val="0"/>
        <w:ind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ダム・堰施設技術協会 ダム・堰施設技術基準（案）（同解説） （平成11年３月）</w:t>
      </w:r>
    </w:p>
    <w:p w:rsidR="00C931BE" w:rsidRPr="00C931BE" w:rsidRDefault="00C931BE" w:rsidP="00F867B3">
      <w:pPr>
        <w:autoSpaceDE w:val="0"/>
        <w:autoSpaceDN w:val="0"/>
        <w:adjustRightInd w:val="0"/>
        <w:ind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日本道路協会 道路橋示方書・同解説（Ⅰ共通編 Ⅱ鋼橋編） （平成14年３月）</w:t>
      </w:r>
    </w:p>
    <w:p w:rsidR="00C931BE" w:rsidRPr="00C931BE" w:rsidRDefault="00C931BE" w:rsidP="00F867B3">
      <w:pPr>
        <w:autoSpaceDE w:val="0"/>
        <w:autoSpaceDN w:val="0"/>
        <w:adjustRightInd w:val="0"/>
        <w:ind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日本道路協会 道路橋示方書・同解説（Ⅰ共通編 Ⅲコンクリート橋編）（平成14年３月）</w:t>
      </w:r>
    </w:p>
    <w:p w:rsidR="00C931BE" w:rsidRPr="00C931BE" w:rsidRDefault="00C931BE" w:rsidP="00F867B3">
      <w:pPr>
        <w:autoSpaceDE w:val="0"/>
        <w:autoSpaceDN w:val="0"/>
        <w:adjustRightInd w:val="0"/>
        <w:ind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日本道路協会 道路橋示方書・同解説（Ⅰ共通編 Ⅳ下部構造編）（平成14年３月）</w:t>
      </w:r>
    </w:p>
    <w:p w:rsidR="00C931BE" w:rsidRPr="00C931BE" w:rsidRDefault="00C931BE" w:rsidP="00F867B3">
      <w:pPr>
        <w:autoSpaceDE w:val="0"/>
        <w:autoSpaceDN w:val="0"/>
        <w:adjustRightInd w:val="0"/>
        <w:ind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土木学会 プレストレストコンクリート工法設計施工指針 （平成３年３月）</w:t>
      </w:r>
    </w:p>
    <w:p w:rsidR="00C931BE" w:rsidRPr="00C931BE" w:rsidRDefault="00C931BE" w:rsidP="00F867B3">
      <w:pPr>
        <w:autoSpaceDE w:val="0"/>
        <w:autoSpaceDN w:val="0"/>
        <w:adjustRightInd w:val="0"/>
        <w:ind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国土交通省 機械工事施工管理基準（案） （平成17年４月）</w:t>
      </w:r>
    </w:p>
    <w:p w:rsidR="00C931BE" w:rsidRPr="00C931BE" w:rsidRDefault="00C931BE" w:rsidP="00F867B3">
      <w:pPr>
        <w:autoSpaceDE w:val="0"/>
        <w:autoSpaceDN w:val="0"/>
        <w:adjustRightInd w:val="0"/>
        <w:ind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国土交通省 機械工事塗装要領（案）・同解説 （平成13年９月）</w:t>
      </w:r>
    </w:p>
    <w:p w:rsidR="00C931BE" w:rsidRPr="00C931BE" w:rsidRDefault="00C931BE" w:rsidP="00F867B3">
      <w:pPr>
        <w:autoSpaceDE w:val="0"/>
        <w:autoSpaceDN w:val="0"/>
        <w:adjustRightInd w:val="0"/>
        <w:ind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日本道路協会 道路橋支承便覧 （平成16年４月）</w:t>
      </w:r>
    </w:p>
    <w:p w:rsidR="00F867B3" w:rsidRDefault="00F867B3" w:rsidP="00C931BE">
      <w:pPr>
        <w:autoSpaceDE w:val="0"/>
        <w:autoSpaceDN w:val="0"/>
        <w:adjustRightInd w:val="0"/>
        <w:jc w:val="left"/>
        <w:rPr>
          <w:rFonts w:ascii="HG丸ｺﾞｼｯｸM-PRO" w:eastAsia="HG丸ｺﾞｼｯｸM-PRO" w:cs="MS-Gothic"/>
          <w:b/>
          <w:kern w:val="0"/>
          <w:sz w:val="24"/>
        </w:rPr>
      </w:pPr>
    </w:p>
    <w:p w:rsidR="00C931BE" w:rsidRPr="00C931BE" w:rsidRDefault="00C931BE" w:rsidP="00C931BE">
      <w:pPr>
        <w:autoSpaceDE w:val="0"/>
        <w:autoSpaceDN w:val="0"/>
        <w:adjustRightInd w:val="0"/>
        <w:jc w:val="left"/>
        <w:rPr>
          <w:rFonts w:ascii="HG丸ｺﾞｼｯｸM-PRO" w:eastAsia="HG丸ｺﾞｼｯｸM-PRO" w:cs="MS-Gothic"/>
          <w:b/>
          <w:kern w:val="0"/>
          <w:sz w:val="24"/>
        </w:rPr>
      </w:pPr>
      <w:r w:rsidRPr="00C931BE">
        <w:rPr>
          <w:rFonts w:ascii="HG丸ｺﾞｼｯｸM-PRO" w:eastAsia="HG丸ｺﾞｼｯｸM-PRO" w:cs="MS-Gothic" w:hint="eastAsia"/>
          <w:b/>
          <w:kern w:val="0"/>
          <w:sz w:val="24"/>
        </w:rPr>
        <w:t>第３節 工場製作工</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４－３－１ 一般事項</w:t>
      </w:r>
    </w:p>
    <w:p w:rsidR="00C931BE" w:rsidRPr="00C931BE" w:rsidRDefault="00C931BE" w:rsidP="00F867B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本節は、工場製作工として桁製作工、鋼製伸縮継手製作工、落橋防止装置製作工、鋼製排水管製作工、橋梁用防護柵製作工、鋳造費、仮設材製作工及び工場塗装工その他これらに類する工種について定めるものとする。</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４－３－２ 材 料</w:t>
      </w:r>
    </w:p>
    <w:p w:rsidR="00C931BE" w:rsidRPr="00C931BE" w:rsidRDefault="00C931BE" w:rsidP="00F867B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材料については、第３編２－12－２材料の規定によるものとする。</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４－３－３ 桁製作工</w:t>
      </w:r>
    </w:p>
    <w:p w:rsidR="000F31EC" w:rsidRPr="00C931BE" w:rsidRDefault="00C931BE" w:rsidP="00F867B3">
      <w:pPr>
        <w:autoSpaceDE w:val="0"/>
        <w:autoSpaceDN w:val="0"/>
        <w:adjustRightInd w:val="0"/>
        <w:ind w:firstLineChars="200" w:firstLine="420"/>
        <w:jc w:val="left"/>
        <w:rPr>
          <w:rFonts w:ascii="HG丸ｺﾞｼｯｸM-PRO" w:eastAsia="HG丸ｺﾞｼｯｸM-PRO" w:cs="MS-Gothic"/>
          <w:kern w:val="0"/>
          <w:sz w:val="20"/>
          <w:szCs w:val="20"/>
        </w:rPr>
      </w:pPr>
      <w:r w:rsidRPr="00C931BE">
        <w:rPr>
          <w:rFonts w:ascii="HG丸ｺﾞｼｯｸM-PRO" w:eastAsia="HG丸ｺﾞｼｯｸM-PRO" w:cs="MS-Mincho" w:hint="eastAsia"/>
          <w:kern w:val="0"/>
          <w:szCs w:val="21"/>
        </w:rPr>
        <w:t>桁製作工の施工については、第３編２－12－３桁製作工の規定によるものとする。</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４－３－４ 鋼製伸縮継手製作工</w:t>
      </w:r>
    </w:p>
    <w:p w:rsidR="00C931BE" w:rsidRPr="00C931BE" w:rsidRDefault="00C931BE" w:rsidP="00F867B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鋼製伸縮継手製作工の施工については、第３編２－12－５鋼製伸縮継手製作工の規定によるものとする。</w:t>
      </w: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lastRenderedPageBreak/>
        <w:t>４－３－５ 落橋防止装置製作工</w:t>
      </w:r>
    </w:p>
    <w:p w:rsidR="00C931BE" w:rsidRPr="00C931BE" w:rsidRDefault="00C931BE" w:rsidP="00F867B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落橋防止装置製作工の施工については、第３編２－12－６落橋防止装置製作工の規定によるものとする。</w:t>
      </w:r>
    </w:p>
    <w:p w:rsidR="00C931BE" w:rsidRPr="00C931BE" w:rsidRDefault="00C931BE" w:rsidP="00F867B3">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４－３－６ 鋼製排水管製作工</w:t>
      </w:r>
    </w:p>
    <w:p w:rsidR="00C931BE" w:rsidRPr="00C931BE" w:rsidRDefault="00C931BE" w:rsidP="00F867B3">
      <w:pPr>
        <w:autoSpaceDE w:val="0"/>
        <w:autoSpaceDN w:val="0"/>
        <w:adjustRightInd w:val="0"/>
        <w:ind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１．製作加工</w:t>
      </w:r>
    </w:p>
    <w:p w:rsidR="00C931BE" w:rsidRPr="00C931BE" w:rsidRDefault="00C931BE" w:rsidP="00F867B3">
      <w:pPr>
        <w:autoSpaceDE w:val="0"/>
        <w:autoSpaceDN w:val="0"/>
        <w:adjustRightInd w:val="0"/>
        <w:ind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（１）請負者は、排水管及び取付金具の防食ついては、</w:t>
      </w:r>
      <w:r w:rsidRPr="00C931BE">
        <w:rPr>
          <w:rFonts w:ascii="HG丸ｺﾞｼｯｸM-PRO" w:eastAsia="HG丸ｺﾞｼｯｸM-PRO" w:cs="MS-Gothic" w:hint="eastAsia"/>
          <w:kern w:val="0"/>
          <w:szCs w:val="21"/>
        </w:rPr>
        <w:t>設計図書</w:t>
      </w:r>
      <w:r w:rsidRPr="00C931BE">
        <w:rPr>
          <w:rFonts w:ascii="HG丸ｺﾞｼｯｸM-PRO" w:eastAsia="HG丸ｺﾞｼｯｸM-PRO" w:cs="MS-Mincho" w:hint="eastAsia"/>
          <w:kern w:val="0"/>
          <w:szCs w:val="21"/>
        </w:rPr>
        <w:t>によるものとする。</w:t>
      </w:r>
    </w:p>
    <w:p w:rsidR="00C931BE" w:rsidRPr="00C931BE" w:rsidRDefault="00C931BE" w:rsidP="00F867B3">
      <w:pPr>
        <w:autoSpaceDE w:val="0"/>
        <w:autoSpaceDN w:val="0"/>
        <w:adjustRightInd w:val="0"/>
        <w:ind w:leftChars="100" w:left="630" w:hangingChars="200" w:hanging="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２）請負者は、取付金具と桁本体との取付けピースは工場内で溶接を行うものとし、工場溶接と同等以上の条件下で行わなければならない。やむを得ず現場で取付ける場合は十分な施工管理を行わなければならない。</w:t>
      </w:r>
    </w:p>
    <w:p w:rsidR="00C931BE" w:rsidRPr="00C931BE" w:rsidRDefault="00C931BE" w:rsidP="00F867B3">
      <w:pPr>
        <w:autoSpaceDE w:val="0"/>
        <w:autoSpaceDN w:val="0"/>
        <w:adjustRightInd w:val="0"/>
        <w:ind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（３）請負者は、桁本体に仮組立て時点で取付け、取合いの</w:t>
      </w:r>
      <w:r w:rsidRPr="00C931BE">
        <w:rPr>
          <w:rFonts w:ascii="HG丸ｺﾞｼｯｸM-PRO" w:eastAsia="HG丸ｺﾞｼｯｸM-PRO" w:cs="MS-Gothic" w:hint="eastAsia"/>
          <w:kern w:val="0"/>
          <w:szCs w:val="21"/>
        </w:rPr>
        <w:t>確認</w:t>
      </w:r>
      <w:r w:rsidRPr="00C931BE">
        <w:rPr>
          <w:rFonts w:ascii="HG丸ｺﾞｼｯｸM-PRO" w:eastAsia="HG丸ｺﾞｼｯｸM-PRO" w:cs="MS-Mincho" w:hint="eastAsia"/>
          <w:kern w:val="0"/>
          <w:szCs w:val="21"/>
        </w:rPr>
        <w:t>を行わなければならない。</w:t>
      </w:r>
    </w:p>
    <w:p w:rsidR="00C931BE" w:rsidRPr="00C931BE" w:rsidRDefault="00C931BE" w:rsidP="00F867B3">
      <w:pPr>
        <w:autoSpaceDE w:val="0"/>
        <w:autoSpaceDN w:val="0"/>
        <w:adjustRightInd w:val="0"/>
        <w:ind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２．ボルト・ナットの施工については、第３編２－12－３桁製作工の規定によるものとする。</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４－３－７ 橋梁用防護柵製作工</w:t>
      </w:r>
    </w:p>
    <w:p w:rsidR="00C931BE" w:rsidRPr="00C931BE" w:rsidRDefault="00C931BE" w:rsidP="00F867B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橋梁用防護柵製作工の施工については、第３編２－12－７橋梁用防護柵製作工の規定によるものとする。</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４－３－８ 鋳造費</w:t>
      </w:r>
    </w:p>
    <w:p w:rsidR="00C931BE" w:rsidRPr="00C931BE" w:rsidRDefault="00C931BE" w:rsidP="00F867B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請負者は、橋歴板の材質については、JIS H 2202（鋳物用銅合金地金）によらなければならない｡</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４－３－９ 仮設材製作工</w:t>
      </w:r>
    </w:p>
    <w:p w:rsidR="00C931BE" w:rsidRPr="00C931BE" w:rsidRDefault="00C931BE" w:rsidP="00F867B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請負者は、製作・仮組・輸送・架設等に用いる仮設材は、工事目的物の品質・性能が確保できる規模と強度を有することを</w:t>
      </w:r>
      <w:r w:rsidRPr="00C931BE">
        <w:rPr>
          <w:rFonts w:ascii="HG丸ｺﾞｼｯｸM-PRO" w:eastAsia="HG丸ｺﾞｼｯｸM-PRO" w:cs="MS-Gothic" w:hint="eastAsia"/>
          <w:kern w:val="0"/>
          <w:szCs w:val="21"/>
        </w:rPr>
        <w:t>確認</w:t>
      </w:r>
      <w:r w:rsidRPr="00C931BE">
        <w:rPr>
          <w:rFonts w:ascii="HG丸ｺﾞｼｯｸM-PRO" w:eastAsia="HG丸ｺﾞｼｯｸM-PRO" w:cs="MS-Mincho" w:hint="eastAsia"/>
          <w:kern w:val="0"/>
          <w:szCs w:val="21"/>
        </w:rPr>
        <w:t>しなければならない。</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４－３－10 工場塗装工</w:t>
      </w:r>
    </w:p>
    <w:p w:rsidR="00C931BE" w:rsidRPr="00C931BE" w:rsidRDefault="00C931BE" w:rsidP="00F867B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工場塗装工の施工については、第３編２－12－11工場塗装工の規定によるものとする。</w:t>
      </w:r>
    </w:p>
    <w:p w:rsidR="00F867B3" w:rsidRDefault="00F867B3" w:rsidP="00C931BE">
      <w:pPr>
        <w:autoSpaceDE w:val="0"/>
        <w:autoSpaceDN w:val="0"/>
        <w:adjustRightInd w:val="0"/>
        <w:jc w:val="left"/>
        <w:rPr>
          <w:rFonts w:ascii="HG丸ｺﾞｼｯｸM-PRO" w:eastAsia="HG丸ｺﾞｼｯｸM-PRO" w:cs="MS-Gothic"/>
          <w:b/>
          <w:kern w:val="0"/>
          <w:sz w:val="24"/>
        </w:rPr>
      </w:pPr>
    </w:p>
    <w:p w:rsidR="00C931BE" w:rsidRPr="00C931BE" w:rsidRDefault="00C931BE" w:rsidP="00C931BE">
      <w:pPr>
        <w:autoSpaceDE w:val="0"/>
        <w:autoSpaceDN w:val="0"/>
        <w:adjustRightInd w:val="0"/>
        <w:jc w:val="left"/>
        <w:rPr>
          <w:rFonts w:ascii="HG丸ｺﾞｼｯｸM-PRO" w:eastAsia="HG丸ｺﾞｼｯｸM-PRO" w:cs="MS-Gothic"/>
          <w:b/>
          <w:kern w:val="0"/>
          <w:sz w:val="24"/>
        </w:rPr>
      </w:pPr>
      <w:r w:rsidRPr="00C931BE">
        <w:rPr>
          <w:rFonts w:ascii="HG丸ｺﾞｼｯｸM-PRO" w:eastAsia="HG丸ｺﾞｼｯｸM-PRO" w:cs="MS-Gothic" w:hint="eastAsia"/>
          <w:b/>
          <w:kern w:val="0"/>
          <w:sz w:val="24"/>
        </w:rPr>
        <w:t>第４節 工場製品輸送工</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４－４－１ 一般事項</w:t>
      </w:r>
    </w:p>
    <w:p w:rsidR="00C931BE" w:rsidRPr="00C931BE" w:rsidRDefault="00C931BE" w:rsidP="00F867B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本節は、工場製品輸送工として、輸送工その他これらに類する工種について定めるものとする。</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４－４－２ 輸送工</w:t>
      </w:r>
    </w:p>
    <w:p w:rsidR="00C931BE" w:rsidRPr="00C931BE" w:rsidRDefault="00C931BE" w:rsidP="00F867B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輸送工の施工については、第３編２－８－２輸送工の規定によるものとする。</w:t>
      </w:r>
    </w:p>
    <w:p w:rsidR="00F867B3" w:rsidRDefault="00F867B3" w:rsidP="00C931BE">
      <w:pPr>
        <w:autoSpaceDE w:val="0"/>
        <w:autoSpaceDN w:val="0"/>
        <w:adjustRightInd w:val="0"/>
        <w:jc w:val="left"/>
        <w:rPr>
          <w:rFonts w:ascii="HG丸ｺﾞｼｯｸM-PRO" w:eastAsia="HG丸ｺﾞｼｯｸM-PRO" w:cs="MS-Gothic"/>
          <w:b/>
          <w:kern w:val="0"/>
          <w:sz w:val="24"/>
        </w:rPr>
      </w:pPr>
    </w:p>
    <w:p w:rsidR="00C931BE" w:rsidRPr="00C931BE" w:rsidRDefault="00C931BE" w:rsidP="00C931BE">
      <w:pPr>
        <w:autoSpaceDE w:val="0"/>
        <w:autoSpaceDN w:val="0"/>
        <w:adjustRightInd w:val="0"/>
        <w:jc w:val="left"/>
        <w:rPr>
          <w:rFonts w:ascii="HG丸ｺﾞｼｯｸM-PRO" w:eastAsia="HG丸ｺﾞｼｯｸM-PRO" w:cs="MS-Gothic"/>
          <w:b/>
          <w:kern w:val="0"/>
          <w:sz w:val="24"/>
        </w:rPr>
      </w:pPr>
      <w:r w:rsidRPr="00C931BE">
        <w:rPr>
          <w:rFonts w:ascii="HG丸ｺﾞｼｯｸM-PRO" w:eastAsia="HG丸ｺﾞｼｯｸM-PRO" w:cs="MS-Gothic" w:hint="eastAsia"/>
          <w:b/>
          <w:kern w:val="0"/>
          <w:sz w:val="24"/>
        </w:rPr>
        <w:t>第５節 軽量盛土工</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４－５－１ 一般事項</w:t>
      </w:r>
    </w:p>
    <w:p w:rsidR="00C931BE" w:rsidRPr="00C931BE" w:rsidRDefault="00C931BE" w:rsidP="00F867B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本節は、軽量盛土工として、輸送工その他これらに類する工種について定めるものとする。</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４－５－２ 軽量盛土工</w:t>
      </w:r>
    </w:p>
    <w:p w:rsidR="00C931BE" w:rsidRPr="00C931BE" w:rsidRDefault="00C931BE" w:rsidP="00F867B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軽量盛土工の施工については、第３編２－11－２軽量盛土工の規定によるものとする。</w:t>
      </w:r>
    </w:p>
    <w:p w:rsidR="00C931BE" w:rsidRPr="00C931BE" w:rsidRDefault="00C931BE" w:rsidP="00C931BE">
      <w:pPr>
        <w:autoSpaceDE w:val="0"/>
        <w:autoSpaceDN w:val="0"/>
        <w:adjustRightInd w:val="0"/>
        <w:jc w:val="left"/>
        <w:rPr>
          <w:rFonts w:ascii="HG丸ｺﾞｼｯｸM-PRO" w:eastAsia="HG丸ｺﾞｼｯｸM-PRO" w:cs="MS-Gothic"/>
          <w:b/>
          <w:kern w:val="0"/>
          <w:sz w:val="24"/>
        </w:rPr>
      </w:pPr>
      <w:r w:rsidRPr="00C931BE">
        <w:rPr>
          <w:rFonts w:ascii="HG丸ｺﾞｼｯｸM-PRO" w:eastAsia="HG丸ｺﾞｼｯｸM-PRO" w:cs="MS-Gothic" w:hint="eastAsia"/>
          <w:b/>
          <w:kern w:val="0"/>
          <w:sz w:val="24"/>
        </w:rPr>
        <w:lastRenderedPageBreak/>
        <w:t>第６節 水門本体工</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４－６－１ 一般事項</w:t>
      </w:r>
    </w:p>
    <w:p w:rsidR="00C931BE" w:rsidRPr="00C931BE" w:rsidRDefault="00C931BE" w:rsidP="00F867B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１．本節は、水門本体工として作業土工、既製杭工、場所打杭工、矢板工（遮水矢板）、床版工、堰柱工、門柱工、ゲート操作台工、胸壁工、翼壁工、水叩工その他これらに類する工種について定めるものとする。</w:t>
      </w:r>
    </w:p>
    <w:p w:rsidR="00C931BE" w:rsidRPr="00C931BE" w:rsidRDefault="00C931BE" w:rsidP="00F867B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２．請負者は、水門工の施工においては、水位、潮位の観測を必要に応じて実施しなければならない。</w:t>
      </w:r>
    </w:p>
    <w:p w:rsidR="00C931BE" w:rsidRPr="00C931BE" w:rsidRDefault="00C931BE" w:rsidP="00F867B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３．請負者は、水門の施工における既設堤防の開削、仮締切、仮水路等の施工時期、順序及び構造については、</w:t>
      </w:r>
      <w:r w:rsidRPr="00C931BE">
        <w:rPr>
          <w:rFonts w:ascii="HG丸ｺﾞｼｯｸM-PRO" w:eastAsia="HG丸ｺﾞｼｯｸM-PRO" w:cs="MS-Gothic" w:hint="eastAsia"/>
          <w:kern w:val="0"/>
          <w:szCs w:val="21"/>
        </w:rPr>
        <w:t>設計図書</w:t>
      </w:r>
      <w:r w:rsidRPr="00C931BE">
        <w:rPr>
          <w:rFonts w:ascii="HG丸ｺﾞｼｯｸM-PRO" w:eastAsia="HG丸ｺﾞｼｯｸM-PRO" w:cs="MS-Mincho" w:hint="eastAsia"/>
          <w:kern w:val="0"/>
          <w:szCs w:val="21"/>
        </w:rPr>
        <w:t>に基づき施工しなければならない。</w:t>
      </w:r>
    </w:p>
    <w:p w:rsidR="00C931BE" w:rsidRPr="00C931BE" w:rsidRDefault="00C931BE" w:rsidP="00F867B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４．請負者は、河川堤防の開削に伴って設置する仮締切は堤防機能が保持できる構造物としなければならない。</w:t>
      </w:r>
    </w:p>
    <w:p w:rsidR="00C931BE" w:rsidRPr="00C931BE" w:rsidRDefault="00C931BE" w:rsidP="00F867B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５．請負者は、水門の施工において、</w:t>
      </w:r>
      <w:r w:rsidRPr="00C931BE">
        <w:rPr>
          <w:rFonts w:ascii="HG丸ｺﾞｼｯｸM-PRO" w:eastAsia="HG丸ｺﾞｼｯｸM-PRO" w:cs="MS-Gothic" w:hint="eastAsia"/>
          <w:kern w:val="0"/>
          <w:szCs w:val="21"/>
        </w:rPr>
        <w:t>設計図書</w:t>
      </w:r>
      <w:r w:rsidRPr="00C931BE">
        <w:rPr>
          <w:rFonts w:ascii="HG丸ｺﾞｼｯｸM-PRO" w:eastAsia="HG丸ｺﾞｼｯｸM-PRO" w:cs="MS-Mincho" w:hint="eastAsia"/>
          <w:kern w:val="0"/>
          <w:szCs w:val="21"/>
        </w:rPr>
        <w:t>に定められていない仮水路を設ける場合には、内水排除のための河積確保とその流出に耐える構造としなければならない。</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４－６－２ 材 料</w:t>
      </w:r>
    </w:p>
    <w:p w:rsidR="00C931BE" w:rsidRPr="00C931BE" w:rsidRDefault="00C931BE" w:rsidP="00F867B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水門工の施工に使用する材料は</w:t>
      </w:r>
      <w:r w:rsidRPr="00C931BE">
        <w:rPr>
          <w:rFonts w:ascii="HG丸ｺﾞｼｯｸM-PRO" w:eastAsia="HG丸ｺﾞｼｯｸM-PRO" w:cs="MS-Gothic" w:hint="eastAsia"/>
          <w:kern w:val="0"/>
          <w:szCs w:val="21"/>
        </w:rPr>
        <w:t>設計図書</w:t>
      </w:r>
      <w:r w:rsidRPr="00C931BE">
        <w:rPr>
          <w:rFonts w:ascii="HG丸ｺﾞｼｯｸM-PRO" w:eastAsia="HG丸ｺﾞｼｯｸM-PRO" w:cs="MS-Mincho" w:hint="eastAsia"/>
          <w:kern w:val="0"/>
          <w:szCs w:val="21"/>
        </w:rPr>
        <w:t>に明示したものとし、記載ない材料を使用する場合には、</w:t>
      </w:r>
      <w:r w:rsidRPr="00C931BE">
        <w:rPr>
          <w:rFonts w:ascii="HG丸ｺﾞｼｯｸM-PRO" w:eastAsia="HG丸ｺﾞｼｯｸM-PRO" w:cs="MS-Gothic" w:hint="eastAsia"/>
          <w:kern w:val="0"/>
          <w:szCs w:val="21"/>
        </w:rPr>
        <w:t>設計図書</w:t>
      </w:r>
      <w:r w:rsidRPr="00C931BE">
        <w:rPr>
          <w:rFonts w:ascii="HG丸ｺﾞｼｯｸM-PRO" w:eastAsia="HG丸ｺﾞｼｯｸM-PRO" w:cs="MS-Mincho" w:hint="eastAsia"/>
          <w:kern w:val="0"/>
          <w:szCs w:val="21"/>
        </w:rPr>
        <w:t>に関して監督職員の</w:t>
      </w:r>
      <w:r w:rsidRPr="00C931BE">
        <w:rPr>
          <w:rFonts w:ascii="HG丸ｺﾞｼｯｸM-PRO" w:eastAsia="HG丸ｺﾞｼｯｸM-PRO" w:cs="MS-Gothic" w:hint="eastAsia"/>
          <w:kern w:val="0"/>
          <w:szCs w:val="21"/>
        </w:rPr>
        <w:t>承諾</w:t>
      </w:r>
      <w:r w:rsidRPr="00C931BE">
        <w:rPr>
          <w:rFonts w:ascii="HG丸ｺﾞｼｯｸM-PRO" w:eastAsia="HG丸ｺﾞｼｯｸM-PRO" w:cs="MS-Mincho" w:hint="eastAsia"/>
          <w:kern w:val="0"/>
          <w:szCs w:val="21"/>
        </w:rPr>
        <w:t>を得なければならない。</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４－６－３ 作業土工（床掘り・埋戻し）</w:t>
      </w:r>
    </w:p>
    <w:p w:rsidR="00C931BE" w:rsidRPr="00C931BE" w:rsidRDefault="00C931BE" w:rsidP="00F867B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作業土工の施工については、第３編２－３－３作業土工（床掘り・埋戻し）の規定によるものとする。</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４－６－４ 既製杭工</w:t>
      </w:r>
    </w:p>
    <w:p w:rsidR="00C931BE" w:rsidRPr="00C931BE" w:rsidRDefault="00C931BE" w:rsidP="00F867B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既製杭工の施工については、第３編２－４－４既製杭工の規定によるものとする。</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４－６－５ 場所打杭工</w:t>
      </w:r>
    </w:p>
    <w:p w:rsidR="00C931BE" w:rsidRPr="00C931BE" w:rsidRDefault="00C931BE" w:rsidP="00F867B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場所打杭工の施工については、第３編２－４－５場所打杭工の規定によるものとする。</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４－６－６ 矢板工（遮水矢板）</w:t>
      </w:r>
    </w:p>
    <w:p w:rsidR="00C931BE" w:rsidRPr="00C931BE" w:rsidRDefault="00C931BE" w:rsidP="00F867B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矢板工の施工については、第３編２－３－４矢板工の規定によるものとする。</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４－６－７ 床版工</w:t>
      </w:r>
    </w:p>
    <w:p w:rsidR="00C931BE" w:rsidRPr="00C931BE" w:rsidRDefault="00C931BE" w:rsidP="00F867B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１．請負者は、床版工の施工にあたっては、床付地盤と敷均しコンクリート、本体コンクリート、止水矢板との水密性を確保しなければならない。</w:t>
      </w:r>
    </w:p>
    <w:p w:rsidR="00C931BE" w:rsidRPr="00C931BE" w:rsidRDefault="00C931BE" w:rsidP="00F867B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２．請負者は、コンクリート打設にあたっては、床版工１ブロックを打ち継ぎ目なく連続して施工しなければならない。なお、コンクリートの打設方法は層打ちとしなければならない。</w:t>
      </w:r>
    </w:p>
    <w:p w:rsidR="00C931BE" w:rsidRPr="00C931BE" w:rsidRDefault="00C931BE" w:rsidP="00F867B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３．請負者は、埋設される鋼構造物の周辺コンクリートの打ち込みは、本体コンクリートと同時施工しなければならない。その場合、埋設鋼構造物がコンクリート打ち込み圧、偏荷重、浮力、その他の荷重によって移動しないように据付架台、支保工その他の据付材で固定するほか、コンクリートが充填しやすいように、形鋼等の組合せ部に空気溜りが生じないようにしなければならない。なお、同時施工が困難な場合は、</w:t>
      </w:r>
      <w:r w:rsidRPr="00C931BE">
        <w:rPr>
          <w:rFonts w:ascii="HG丸ｺﾞｼｯｸM-PRO" w:eastAsia="HG丸ｺﾞｼｯｸM-PRO" w:cs="MS-Gothic" w:hint="eastAsia"/>
          <w:kern w:val="0"/>
          <w:szCs w:val="21"/>
        </w:rPr>
        <w:t>設計図書</w:t>
      </w:r>
      <w:r w:rsidRPr="00C931BE">
        <w:rPr>
          <w:rFonts w:ascii="HG丸ｺﾞｼｯｸM-PRO" w:eastAsia="HG丸ｺﾞｼｯｸM-PRO" w:cs="MS-Mincho" w:hint="eastAsia"/>
          <w:kern w:val="0"/>
          <w:szCs w:val="21"/>
        </w:rPr>
        <w:t>に関して監督職員と</w:t>
      </w:r>
      <w:r w:rsidRPr="00C931BE">
        <w:rPr>
          <w:rFonts w:ascii="HG丸ｺﾞｼｯｸM-PRO" w:eastAsia="HG丸ｺﾞｼｯｸM-PRO" w:cs="MS-Gothic" w:hint="eastAsia"/>
          <w:kern w:val="0"/>
          <w:szCs w:val="21"/>
        </w:rPr>
        <w:t>協議</w:t>
      </w:r>
      <w:r w:rsidRPr="00C931BE">
        <w:rPr>
          <w:rFonts w:ascii="HG丸ｺﾞｼｯｸM-PRO" w:eastAsia="HG丸ｺﾞｼｯｸM-PRO" w:cs="MS-Mincho" w:hint="eastAsia"/>
          <w:kern w:val="0"/>
          <w:szCs w:val="21"/>
        </w:rPr>
        <w:t>し箱抜き工法（二次コンクリート）とすることができる。その場合、本体（一次）コンクリー</w:t>
      </w:r>
      <w:r w:rsidRPr="00C931BE">
        <w:rPr>
          <w:rFonts w:ascii="HG丸ｺﾞｼｯｸM-PRO" w:eastAsia="HG丸ｺﾞｼｯｸM-PRO" w:cs="MS-Mincho" w:hint="eastAsia"/>
          <w:kern w:val="0"/>
          <w:szCs w:val="21"/>
        </w:rPr>
        <w:lastRenderedPageBreak/>
        <w:t>トと二次コンクリートの付着を確保するため、原則としてチッピング等の接合面の処理を行い水密性を確保しなければならない。</w:t>
      </w:r>
    </w:p>
    <w:p w:rsidR="00C931BE" w:rsidRPr="00C931BE" w:rsidRDefault="00C931BE" w:rsidP="00F867B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４．請負者は、埋設鋼構造物周辺のコンクリートは、所定の強度、付着性、水密性を有するとともにワーカビリティーに富んだものとし、適切な施工方法で打ち込み、締め固めをしなければならない。</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４－６－８ 堰柱工</w:t>
      </w:r>
    </w:p>
    <w:p w:rsidR="00C931BE" w:rsidRPr="00C931BE" w:rsidRDefault="00C931BE" w:rsidP="00F867B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１．請負者は、端部堰柱の施工に際して、周辺埋め戻し土との水密性を確保しなければならない。</w:t>
      </w:r>
    </w:p>
    <w:p w:rsidR="00C931BE" w:rsidRPr="00C931BE" w:rsidRDefault="00C931BE" w:rsidP="00F867B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２．請負者は、コンクリート打設にあたっては、原則として堰柱工１ブロックを打ち継ぎ目なく連続して施工しなければならない。</w:t>
      </w:r>
    </w:p>
    <w:p w:rsidR="00C931BE" w:rsidRPr="00C931BE" w:rsidRDefault="00C931BE" w:rsidP="00F867B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３．埋設される鋼構造物の周辺コンクリートの打ち込みについては、第６編４－６－７床版工第３項及び第４項の規定によるものとする。</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４－６－９ 門柱工</w:t>
      </w:r>
    </w:p>
    <w:p w:rsidR="00C931BE" w:rsidRPr="00C931BE" w:rsidRDefault="00C931BE" w:rsidP="00F867B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埋設される鋼構造物の周辺コンクリートの打ち込みについては、第６編４－６－７床版工第３項及び第４項の規定によるものとする。</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４－６－10 ゲート操作台工</w:t>
      </w:r>
    </w:p>
    <w:p w:rsidR="00C931BE" w:rsidRPr="00C931BE" w:rsidRDefault="00C931BE" w:rsidP="00F867B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１．請負者は、コンクリート打設にあたっては、操作台１ブロックを打ち継ぎ目なく連続して施工しなければならない。</w:t>
      </w:r>
    </w:p>
    <w:p w:rsidR="00C931BE" w:rsidRPr="00C931BE" w:rsidRDefault="00C931BE" w:rsidP="00F867B3">
      <w:pPr>
        <w:autoSpaceDE w:val="0"/>
        <w:autoSpaceDN w:val="0"/>
        <w:adjustRightInd w:val="0"/>
        <w:ind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２．請負者は、操作台開孔部の施工については、</w:t>
      </w:r>
      <w:r w:rsidRPr="00C931BE">
        <w:rPr>
          <w:rFonts w:ascii="HG丸ｺﾞｼｯｸM-PRO" w:eastAsia="HG丸ｺﾞｼｯｸM-PRO" w:cs="MS-Gothic" w:hint="eastAsia"/>
          <w:kern w:val="0"/>
          <w:szCs w:val="21"/>
        </w:rPr>
        <w:t>設計図書</w:t>
      </w:r>
      <w:r w:rsidRPr="00C931BE">
        <w:rPr>
          <w:rFonts w:ascii="HG丸ｺﾞｼｯｸM-PRO" w:eastAsia="HG丸ｺﾞｼｯｸM-PRO" w:cs="MS-Mincho" w:hint="eastAsia"/>
          <w:kern w:val="0"/>
          <w:szCs w:val="21"/>
        </w:rPr>
        <w:t>に従い補強しなければならない。</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４－６－11 胸壁工</w:t>
      </w:r>
    </w:p>
    <w:p w:rsidR="00C931BE" w:rsidRPr="00C931BE" w:rsidRDefault="00C931BE" w:rsidP="00F867B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胸壁工は、水門本体と一体とした構造とするものとする。</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４－６－12 翼壁工</w:t>
      </w:r>
    </w:p>
    <w:p w:rsidR="00C931BE" w:rsidRPr="00C931BE" w:rsidRDefault="00C931BE" w:rsidP="00F867B3">
      <w:pPr>
        <w:autoSpaceDE w:val="0"/>
        <w:autoSpaceDN w:val="0"/>
        <w:adjustRightInd w:val="0"/>
        <w:ind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１．翼壁工は、水門及び水門本体と分離させた構造とするものとする。</w:t>
      </w:r>
    </w:p>
    <w:p w:rsidR="00C931BE" w:rsidRPr="00C931BE" w:rsidRDefault="00C931BE" w:rsidP="00F867B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２．請負者は、</w:t>
      </w:r>
      <w:r w:rsidRPr="00C931BE">
        <w:rPr>
          <w:rFonts w:ascii="HG丸ｺﾞｼｯｸM-PRO" w:eastAsia="HG丸ｺﾞｼｯｸM-PRO" w:cs="MS-Gothic" w:hint="eastAsia"/>
          <w:kern w:val="0"/>
          <w:szCs w:val="21"/>
        </w:rPr>
        <w:t>設計図書</w:t>
      </w:r>
      <w:r w:rsidRPr="00C931BE">
        <w:rPr>
          <w:rFonts w:ascii="HG丸ｺﾞｼｯｸM-PRO" w:eastAsia="HG丸ｺﾞｼｯｸM-PRO" w:cs="MS-Mincho" w:hint="eastAsia"/>
          <w:kern w:val="0"/>
          <w:szCs w:val="21"/>
        </w:rPr>
        <w:t>に示す止水板及び伸縮材で本体との継手を施工し、構造上変位が生じても水密性が確保できるよう施工しなければならない。</w:t>
      </w:r>
    </w:p>
    <w:p w:rsidR="00C931BE" w:rsidRPr="00C931BE" w:rsidRDefault="00C931BE" w:rsidP="00F867B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３．請負者は、基礎の支持力が均等となり、かつ不陸を生じないように施工しなければならない。</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４－６－13 水叩工</w:t>
      </w:r>
    </w:p>
    <w:p w:rsidR="00C931BE" w:rsidRPr="00C931BE" w:rsidRDefault="00C931BE" w:rsidP="00F867B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請負者は、</w:t>
      </w:r>
      <w:r w:rsidRPr="00C931BE">
        <w:rPr>
          <w:rFonts w:ascii="HG丸ｺﾞｼｯｸM-PRO" w:eastAsia="HG丸ｺﾞｼｯｸM-PRO" w:cs="MS-Gothic" w:hint="eastAsia"/>
          <w:kern w:val="0"/>
          <w:szCs w:val="21"/>
        </w:rPr>
        <w:t>設計図書</w:t>
      </w:r>
      <w:r w:rsidRPr="00C931BE">
        <w:rPr>
          <w:rFonts w:ascii="HG丸ｺﾞｼｯｸM-PRO" w:eastAsia="HG丸ｺﾞｼｯｸM-PRO" w:cs="MS-Mincho" w:hint="eastAsia"/>
          <w:kern w:val="0"/>
          <w:szCs w:val="21"/>
        </w:rPr>
        <w:t>に示す止水板及び伸縮材で床版との継手を施工し、構造上変位が生じても水密性が確保できるように施工しなければならない。</w:t>
      </w:r>
    </w:p>
    <w:p w:rsidR="00F867B3" w:rsidRDefault="00F867B3" w:rsidP="00C931BE">
      <w:pPr>
        <w:autoSpaceDE w:val="0"/>
        <w:autoSpaceDN w:val="0"/>
        <w:adjustRightInd w:val="0"/>
        <w:jc w:val="left"/>
        <w:rPr>
          <w:rFonts w:ascii="HG丸ｺﾞｼｯｸM-PRO" w:eastAsia="HG丸ｺﾞｼｯｸM-PRO" w:cs="MS-Gothic"/>
          <w:b/>
          <w:kern w:val="0"/>
          <w:sz w:val="24"/>
        </w:rPr>
      </w:pPr>
    </w:p>
    <w:p w:rsidR="00C931BE" w:rsidRPr="00C931BE" w:rsidRDefault="00C931BE" w:rsidP="00C931BE">
      <w:pPr>
        <w:autoSpaceDE w:val="0"/>
        <w:autoSpaceDN w:val="0"/>
        <w:adjustRightInd w:val="0"/>
        <w:jc w:val="left"/>
        <w:rPr>
          <w:rFonts w:ascii="HG丸ｺﾞｼｯｸM-PRO" w:eastAsia="HG丸ｺﾞｼｯｸM-PRO" w:cs="MS-Gothic"/>
          <w:b/>
          <w:kern w:val="0"/>
          <w:sz w:val="24"/>
        </w:rPr>
      </w:pPr>
      <w:r w:rsidRPr="00C931BE">
        <w:rPr>
          <w:rFonts w:ascii="HG丸ｺﾞｼｯｸM-PRO" w:eastAsia="HG丸ｺﾞｼｯｸM-PRO" w:cs="MS-Gothic" w:hint="eastAsia"/>
          <w:b/>
          <w:kern w:val="0"/>
          <w:sz w:val="24"/>
        </w:rPr>
        <w:t>第７節 護床工</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４－７－１ 一般事項</w:t>
      </w:r>
    </w:p>
    <w:p w:rsidR="00C931BE" w:rsidRPr="00C931BE" w:rsidRDefault="00C931BE" w:rsidP="00F867B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本節は、護床工として作業土工、根固めブロック工、間詰工、沈床工、捨石工、かご工その他これらに類する工種について定めるものとする。</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lastRenderedPageBreak/>
        <w:t>４－７－２ 作業土工（床掘り・埋戻し）</w:t>
      </w:r>
    </w:p>
    <w:p w:rsidR="00C931BE" w:rsidRPr="00C931BE" w:rsidRDefault="00C931BE" w:rsidP="00F867B3">
      <w:pPr>
        <w:autoSpaceDE w:val="0"/>
        <w:autoSpaceDN w:val="0"/>
        <w:adjustRightInd w:val="0"/>
        <w:ind w:leftChars="100" w:left="210" w:firstLineChars="100" w:firstLine="210"/>
        <w:jc w:val="left"/>
        <w:rPr>
          <w:rFonts w:ascii="HG丸ｺﾞｼｯｸM-PRO" w:eastAsia="HG丸ｺﾞｼｯｸM-PRO" w:cs="MS-Mincho"/>
          <w:kern w:val="0"/>
          <w:sz w:val="20"/>
          <w:szCs w:val="20"/>
        </w:rPr>
      </w:pPr>
      <w:r w:rsidRPr="00C931BE">
        <w:rPr>
          <w:rFonts w:ascii="HG丸ｺﾞｼｯｸM-PRO" w:eastAsia="HG丸ｺﾞｼｯｸM-PRO" w:cs="MS-Mincho" w:hint="eastAsia"/>
          <w:kern w:val="0"/>
          <w:szCs w:val="21"/>
        </w:rPr>
        <w:t>作業土工の施工については、第３編２－３－３作業土工（床掘り・埋戻し）の規定によるものとする。</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４－７－３ 根固めブロック工</w:t>
      </w:r>
    </w:p>
    <w:p w:rsidR="00C931BE" w:rsidRPr="00C931BE" w:rsidRDefault="00C931BE" w:rsidP="00F867B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根固めブロック工の施工については、第３編２－３－17根固めブロック工の規定によるものとする。</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４－７－４ 間詰工</w:t>
      </w:r>
    </w:p>
    <w:p w:rsidR="00C931BE" w:rsidRPr="00C931BE" w:rsidRDefault="00C931BE" w:rsidP="00F867B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１．間詰コンクリートの施工については、第１編３章無筋・鉄筋コンクリートの規定によるものとする。</w:t>
      </w:r>
    </w:p>
    <w:p w:rsidR="00F867B3" w:rsidRDefault="00C931BE" w:rsidP="00F867B3">
      <w:pPr>
        <w:autoSpaceDE w:val="0"/>
        <w:autoSpaceDN w:val="0"/>
        <w:adjustRightInd w:val="0"/>
        <w:ind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２．請負者は、吸出し防止材の施工については、平滑に施工しなければならない。</w:t>
      </w:r>
    </w:p>
    <w:p w:rsidR="00F867B3" w:rsidRDefault="00F867B3" w:rsidP="00F867B3">
      <w:pPr>
        <w:autoSpaceDE w:val="0"/>
        <w:autoSpaceDN w:val="0"/>
        <w:adjustRightInd w:val="0"/>
        <w:jc w:val="left"/>
        <w:rPr>
          <w:rFonts w:ascii="HG丸ｺﾞｼｯｸM-PRO" w:eastAsia="HG丸ｺﾞｼｯｸM-PRO" w:cs="MS-Mincho"/>
          <w:kern w:val="0"/>
          <w:szCs w:val="21"/>
        </w:rPr>
      </w:pPr>
    </w:p>
    <w:p w:rsidR="00C931BE" w:rsidRPr="00C931BE" w:rsidRDefault="00C931BE" w:rsidP="00F867B3">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４－７－５ 沈床工</w:t>
      </w:r>
    </w:p>
    <w:p w:rsidR="00C931BE" w:rsidRPr="00C931BE" w:rsidRDefault="00C931BE" w:rsidP="00F867B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沈床工の施工については、第３編２－３－18沈床工の規定によるものとする。</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４－７－６ 捨石工</w:t>
      </w:r>
    </w:p>
    <w:p w:rsidR="00C931BE" w:rsidRPr="00C931BE" w:rsidRDefault="00C931BE" w:rsidP="00F867B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捨石工の施工については、第３編２－３－19捨石工の規定によるものとする。</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４－７－７ かご工</w:t>
      </w:r>
    </w:p>
    <w:p w:rsidR="00C931BE" w:rsidRPr="00C931BE" w:rsidRDefault="00C931BE" w:rsidP="00F867B3">
      <w:pPr>
        <w:autoSpaceDE w:val="0"/>
        <w:autoSpaceDN w:val="0"/>
        <w:adjustRightInd w:val="0"/>
        <w:ind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１．かご工の施工については、第３編２－14－７かご工の規定によるものとする。</w:t>
      </w:r>
    </w:p>
    <w:p w:rsidR="00C931BE" w:rsidRPr="00C931BE" w:rsidRDefault="00C931BE" w:rsidP="00F867B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２．請負者は、かごマットの中詰用ぐり石には、かごの厚さが30cmの場合はおおむね５～15cmのもの、かごの厚さが50cmの場合はおおむね15～20cmのもので、網目より大きな天然石または割ぐり石を使用しなければならない。</w:t>
      </w:r>
    </w:p>
    <w:p w:rsidR="00F867B3" w:rsidRDefault="00F867B3" w:rsidP="00C931BE">
      <w:pPr>
        <w:autoSpaceDE w:val="0"/>
        <w:autoSpaceDN w:val="0"/>
        <w:adjustRightInd w:val="0"/>
        <w:jc w:val="left"/>
        <w:rPr>
          <w:rFonts w:ascii="HG丸ｺﾞｼｯｸM-PRO" w:eastAsia="HG丸ｺﾞｼｯｸM-PRO" w:cs="MS-Gothic"/>
          <w:b/>
          <w:kern w:val="0"/>
          <w:sz w:val="24"/>
        </w:rPr>
      </w:pPr>
    </w:p>
    <w:p w:rsidR="00C931BE" w:rsidRPr="00C931BE" w:rsidRDefault="00C931BE" w:rsidP="00C931BE">
      <w:pPr>
        <w:autoSpaceDE w:val="0"/>
        <w:autoSpaceDN w:val="0"/>
        <w:adjustRightInd w:val="0"/>
        <w:jc w:val="left"/>
        <w:rPr>
          <w:rFonts w:ascii="HG丸ｺﾞｼｯｸM-PRO" w:eastAsia="HG丸ｺﾞｼｯｸM-PRO" w:cs="MS-Gothic"/>
          <w:b/>
          <w:kern w:val="0"/>
          <w:sz w:val="24"/>
        </w:rPr>
      </w:pPr>
      <w:r w:rsidRPr="00C931BE">
        <w:rPr>
          <w:rFonts w:ascii="HG丸ｺﾞｼｯｸM-PRO" w:eastAsia="HG丸ｺﾞｼｯｸM-PRO" w:cs="MS-Gothic" w:hint="eastAsia"/>
          <w:b/>
          <w:kern w:val="0"/>
          <w:sz w:val="24"/>
        </w:rPr>
        <w:t>第８節 付属物設置工</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４－８－１ 一般事項</w:t>
      </w:r>
    </w:p>
    <w:p w:rsidR="00C931BE" w:rsidRPr="00C931BE" w:rsidRDefault="00C931BE" w:rsidP="00F867B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本節は、付属物設置工として作業土工、防止柵工、境界工、管理橋受台工、銘板工、点検施設工、階段工、観測施設工その他これらに類する工種について定めるものとする。</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４－８－２ 作業土工（床掘り・埋戻し）</w:t>
      </w:r>
    </w:p>
    <w:p w:rsidR="00C931BE" w:rsidRPr="00C931BE" w:rsidRDefault="00C931BE" w:rsidP="00F867B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作業土工の施工については、第３編２－３－３作業土工（床掘り・埋戻し）の規定によるものとする。</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４－８－３ 防止柵工</w:t>
      </w:r>
    </w:p>
    <w:p w:rsidR="00C931BE" w:rsidRPr="00C931BE" w:rsidRDefault="00C931BE" w:rsidP="00F867B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防止柵工の施工については、第３編２－３－７防止柵工の規定によるものとする。</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４－８－４ 境界工</w:t>
      </w:r>
    </w:p>
    <w:p w:rsidR="00C931BE" w:rsidRPr="00C931BE" w:rsidRDefault="00C931BE" w:rsidP="00F867B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境界工の施工については、第６編３－８－４境界工の規定によるものとする。</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４－８－５ 管理橋受台工</w:t>
      </w:r>
    </w:p>
    <w:p w:rsidR="00C931BE" w:rsidRPr="00C931BE" w:rsidRDefault="00C931BE" w:rsidP="00F867B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請負者は、現地の状況により</w:t>
      </w:r>
      <w:r w:rsidRPr="00C931BE">
        <w:rPr>
          <w:rFonts w:ascii="HG丸ｺﾞｼｯｸM-PRO" w:eastAsia="HG丸ｺﾞｼｯｸM-PRO" w:cs="MS-Gothic" w:hint="eastAsia"/>
          <w:kern w:val="0"/>
          <w:szCs w:val="21"/>
        </w:rPr>
        <w:t>設計図書</w:t>
      </w:r>
      <w:r w:rsidRPr="00C931BE">
        <w:rPr>
          <w:rFonts w:ascii="HG丸ｺﾞｼｯｸM-PRO" w:eastAsia="HG丸ｺﾞｼｯｸM-PRO" w:cs="MS-Mincho" w:hint="eastAsia"/>
          <w:kern w:val="0"/>
          <w:szCs w:val="21"/>
        </w:rPr>
        <w:t>に示された構造により難い場合は、</w:t>
      </w:r>
      <w:r w:rsidRPr="00C931BE">
        <w:rPr>
          <w:rFonts w:ascii="HG丸ｺﾞｼｯｸM-PRO" w:eastAsia="HG丸ｺﾞｼｯｸM-PRO" w:cs="MS-Gothic" w:hint="eastAsia"/>
          <w:kern w:val="0"/>
          <w:szCs w:val="21"/>
        </w:rPr>
        <w:t>設計図書</w:t>
      </w:r>
      <w:r w:rsidRPr="00C931BE">
        <w:rPr>
          <w:rFonts w:ascii="HG丸ｺﾞｼｯｸM-PRO" w:eastAsia="HG丸ｺﾞｼｯｸM-PRO" w:cs="MS-Mincho" w:hint="eastAsia"/>
          <w:kern w:val="0"/>
          <w:szCs w:val="21"/>
        </w:rPr>
        <w:t>に関して</w:t>
      </w:r>
      <w:r w:rsidRPr="00C931BE">
        <w:rPr>
          <w:rFonts w:ascii="HG丸ｺﾞｼｯｸM-PRO" w:eastAsia="HG丸ｺﾞｼｯｸM-PRO" w:cs="MS-Mincho" w:hint="eastAsia"/>
          <w:kern w:val="0"/>
          <w:szCs w:val="21"/>
        </w:rPr>
        <w:lastRenderedPageBreak/>
        <w:t>監督職員と</w:t>
      </w:r>
      <w:r w:rsidRPr="00C931BE">
        <w:rPr>
          <w:rFonts w:ascii="HG丸ｺﾞｼｯｸM-PRO" w:eastAsia="HG丸ｺﾞｼｯｸM-PRO" w:cs="MS-Gothic" w:hint="eastAsia"/>
          <w:kern w:val="0"/>
          <w:szCs w:val="21"/>
        </w:rPr>
        <w:t>協議</w:t>
      </w:r>
      <w:r w:rsidRPr="00C931BE">
        <w:rPr>
          <w:rFonts w:ascii="HG丸ｺﾞｼｯｸM-PRO" w:eastAsia="HG丸ｺﾞｼｯｸM-PRO" w:cs="MS-Mincho" w:hint="eastAsia"/>
          <w:kern w:val="0"/>
          <w:szCs w:val="21"/>
        </w:rPr>
        <w:t>しなければならない。</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４－８－６ 銘板工</w:t>
      </w:r>
    </w:p>
    <w:p w:rsidR="00C931BE" w:rsidRPr="00C931BE" w:rsidRDefault="00C931BE" w:rsidP="00F867B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銘板工の施工については、第６編３－８－５銘板工の規定によるものとする。</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４－８－７ 点検施設工</w:t>
      </w:r>
    </w:p>
    <w:p w:rsidR="00C931BE" w:rsidRPr="00C931BE" w:rsidRDefault="00C931BE" w:rsidP="00F867B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点検施設工の施工については、第６編３－８－６点検施設工の規定によるものとする。</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４－８－８ 階段工</w:t>
      </w:r>
    </w:p>
    <w:p w:rsidR="00C931BE" w:rsidRPr="00C931BE" w:rsidRDefault="00C931BE" w:rsidP="00F867B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階段工の施工については、第６編３－８－７階段工の規定によるものとする。</w:t>
      </w: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４－８－９ 観測施設工</w:t>
      </w:r>
    </w:p>
    <w:p w:rsidR="00C931BE" w:rsidRPr="00C931BE" w:rsidRDefault="00C931BE" w:rsidP="00F867B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観測施設工の施工については、第６編３－８－８観測施設工の規定によるものとする。</w:t>
      </w:r>
    </w:p>
    <w:p w:rsidR="00F867B3" w:rsidRDefault="00F867B3" w:rsidP="00C931BE">
      <w:pPr>
        <w:autoSpaceDE w:val="0"/>
        <w:autoSpaceDN w:val="0"/>
        <w:adjustRightInd w:val="0"/>
        <w:jc w:val="left"/>
        <w:rPr>
          <w:rFonts w:ascii="HG丸ｺﾞｼｯｸM-PRO" w:eastAsia="HG丸ｺﾞｼｯｸM-PRO" w:cs="MS-Gothic"/>
          <w:b/>
          <w:kern w:val="0"/>
          <w:sz w:val="24"/>
        </w:rPr>
      </w:pPr>
    </w:p>
    <w:p w:rsidR="00C931BE" w:rsidRPr="00C931BE" w:rsidRDefault="00C931BE" w:rsidP="00C931BE">
      <w:pPr>
        <w:autoSpaceDE w:val="0"/>
        <w:autoSpaceDN w:val="0"/>
        <w:adjustRightInd w:val="0"/>
        <w:jc w:val="left"/>
        <w:rPr>
          <w:rFonts w:ascii="HG丸ｺﾞｼｯｸM-PRO" w:eastAsia="HG丸ｺﾞｼｯｸM-PRO" w:cs="MS-Gothic"/>
          <w:b/>
          <w:kern w:val="0"/>
          <w:sz w:val="24"/>
        </w:rPr>
      </w:pPr>
      <w:r w:rsidRPr="00C931BE">
        <w:rPr>
          <w:rFonts w:ascii="HG丸ｺﾞｼｯｸM-PRO" w:eastAsia="HG丸ｺﾞｼｯｸM-PRO" w:cs="MS-Gothic" w:hint="eastAsia"/>
          <w:b/>
          <w:kern w:val="0"/>
          <w:sz w:val="24"/>
        </w:rPr>
        <w:t>第９節 鋼管理橋上部工</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４－９－１ 一般事項</w:t>
      </w:r>
    </w:p>
    <w:p w:rsidR="00C931BE" w:rsidRPr="00C931BE" w:rsidRDefault="00C931BE" w:rsidP="00F867B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１．本節は、鋼管理橋上部工として地組工、架設工（クレーン架設）、架設工（ケーブルクレーン架設）、架設工（ケーブルエレクション架設）、架設工（架設桁架設）、架設工（送出し架設）、架設工（トラベラークレーン架設）、支承工、現場継手工その他これらに類する工種について定めるものとする。</w:t>
      </w:r>
    </w:p>
    <w:p w:rsidR="00C931BE" w:rsidRPr="00C931BE" w:rsidRDefault="00C931BE" w:rsidP="00F867B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２．請負者は、架設準備として下部工の橋座高及び支承間距離の検測を行い、その結果を監督職員に</w:t>
      </w:r>
      <w:r w:rsidRPr="00C931BE">
        <w:rPr>
          <w:rFonts w:ascii="HG丸ｺﾞｼｯｸM-PRO" w:eastAsia="HG丸ｺﾞｼｯｸM-PRO" w:cs="MS-Gothic" w:hint="eastAsia"/>
          <w:kern w:val="0"/>
          <w:szCs w:val="21"/>
        </w:rPr>
        <w:t>提出</w:t>
      </w:r>
      <w:r w:rsidRPr="00C931BE">
        <w:rPr>
          <w:rFonts w:ascii="HG丸ｺﾞｼｯｸM-PRO" w:eastAsia="HG丸ｺﾞｼｯｸM-PRO" w:cs="MS-Mincho" w:hint="eastAsia"/>
          <w:kern w:val="0"/>
          <w:szCs w:val="21"/>
        </w:rPr>
        <w:t>しなければならない。</w:t>
      </w:r>
    </w:p>
    <w:p w:rsidR="00C931BE" w:rsidRPr="00C931BE" w:rsidRDefault="00C931BE" w:rsidP="00F867B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３．請負者は、架設にあたっては、架設時の部材の応力と変形等を十分検討し、上部工に対する悪影響が無いことを</w:t>
      </w:r>
      <w:r w:rsidRPr="00C931BE">
        <w:rPr>
          <w:rFonts w:ascii="HG丸ｺﾞｼｯｸM-PRO" w:eastAsia="HG丸ｺﾞｼｯｸM-PRO" w:cs="MS-Gothic" w:hint="eastAsia"/>
          <w:kern w:val="0"/>
          <w:szCs w:val="21"/>
        </w:rPr>
        <w:t>確認</w:t>
      </w:r>
      <w:r w:rsidRPr="00C931BE">
        <w:rPr>
          <w:rFonts w:ascii="HG丸ｺﾞｼｯｸM-PRO" w:eastAsia="HG丸ｺﾞｼｯｸM-PRO" w:cs="MS-Mincho" w:hint="eastAsia"/>
          <w:kern w:val="0"/>
          <w:szCs w:val="21"/>
        </w:rPr>
        <w:t>しておかなければならない。</w:t>
      </w:r>
    </w:p>
    <w:p w:rsidR="00C931BE" w:rsidRPr="00C931BE" w:rsidRDefault="00C931BE" w:rsidP="00F867B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４．請負者は、架設に用いる仮設備及び架設用機材については、工事目的物の品質・性能が確保できる規模と強度を有することを</w:t>
      </w:r>
      <w:r w:rsidRPr="00C931BE">
        <w:rPr>
          <w:rFonts w:ascii="HG丸ｺﾞｼｯｸM-PRO" w:eastAsia="HG丸ｺﾞｼｯｸM-PRO" w:cs="MS-Gothic" w:hint="eastAsia"/>
          <w:kern w:val="0"/>
          <w:szCs w:val="21"/>
        </w:rPr>
        <w:t>確認</w:t>
      </w:r>
      <w:r w:rsidRPr="00C931BE">
        <w:rPr>
          <w:rFonts w:ascii="HG丸ｺﾞｼｯｸM-PRO" w:eastAsia="HG丸ｺﾞｼｯｸM-PRO" w:cs="MS-Mincho" w:hint="eastAsia"/>
          <w:kern w:val="0"/>
          <w:szCs w:val="21"/>
        </w:rPr>
        <w:t>しなければならない。</w:t>
      </w:r>
    </w:p>
    <w:p w:rsidR="00C931BE" w:rsidRPr="00C931BE" w:rsidRDefault="00C931BE" w:rsidP="00F867B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５．請負者は、同種塗装工事に従事した経験を有する塗装作業者を工事に従事させなければならない。</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４－９－２ 材料</w:t>
      </w:r>
    </w:p>
    <w:p w:rsidR="00C931BE" w:rsidRPr="00C931BE" w:rsidRDefault="00C931BE" w:rsidP="00F867B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１．請負者は、</w:t>
      </w:r>
      <w:r w:rsidRPr="00C931BE">
        <w:rPr>
          <w:rFonts w:ascii="HG丸ｺﾞｼｯｸM-PRO" w:eastAsia="HG丸ｺﾞｼｯｸM-PRO" w:cs="MS-Gothic" w:hint="eastAsia"/>
          <w:kern w:val="0"/>
          <w:szCs w:val="21"/>
        </w:rPr>
        <w:t>設計図書</w:t>
      </w:r>
      <w:r w:rsidRPr="00C931BE">
        <w:rPr>
          <w:rFonts w:ascii="HG丸ｺﾞｼｯｸM-PRO" w:eastAsia="HG丸ｺﾞｼｯｸM-PRO" w:cs="MS-Mincho" w:hint="eastAsia"/>
          <w:kern w:val="0"/>
          <w:szCs w:val="21"/>
        </w:rPr>
        <w:t>に定めた仮設構造物の材料の選定にあたっては、次の各項目について調査し、材料の品質・性能を</w:t>
      </w:r>
      <w:r w:rsidRPr="00C931BE">
        <w:rPr>
          <w:rFonts w:ascii="HG丸ｺﾞｼｯｸM-PRO" w:eastAsia="HG丸ｺﾞｼｯｸM-PRO" w:cs="MS-Gothic" w:hint="eastAsia"/>
          <w:kern w:val="0"/>
          <w:szCs w:val="21"/>
        </w:rPr>
        <w:t>確認</w:t>
      </w:r>
      <w:r w:rsidRPr="00C931BE">
        <w:rPr>
          <w:rFonts w:ascii="HG丸ｺﾞｼｯｸM-PRO" w:eastAsia="HG丸ｺﾞｼｯｸM-PRO" w:cs="MS-Mincho" w:hint="eastAsia"/>
          <w:kern w:val="0"/>
          <w:szCs w:val="21"/>
        </w:rPr>
        <w:t>しなければならない。</w:t>
      </w:r>
    </w:p>
    <w:p w:rsidR="00C931BE" w:rsidRPr="00C931BE" w:rsidRDefault="00C931BE" w:rsidP="00F867B3">
      <w:pPr>
        <w:autoSpaceDE w:val="0"/>
        <w:autoSpaceDN w:val="0"/>
        <w:adjustRightInd w:val="0"/>
        <w:ind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（１）仮設物の設置条件（設置期間、荷重頻度等）</w:t>
      </w:r>
    </w:p>
    <w:p w:rsidR="00C931BE" w:rsidRPr="00C931BE" w:rsidRDefault="00C931BE" w:rsidP="00F867B3">
      <w:pPr>
        <w:autoSpaceDE w:val="0"/>
        <w:autoSpaceDN w:val="0"/>
        <w:adjustRightInd w:val="0"/>
        <w:ind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（２）関係法令</w:t>
      </w:r>
    </w:p>
    <w:p w:rsidR="00C931BE" w:rsidRPr="00C931BE" w:rsidRDefault="00C931BE" w:rsidP="00F867B3">
      <w:pPr>
        <w:autoSpaceDE w:val="0"/>
        <w:autoSpaceDN w:val="0"/>
        <w:adjustRightInd w:val="0"/>
        <w:ind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（３）部材の腐食、変形等の有無に対する条件（既往の使用状態等）</w:t>
      </w:r>
    </w:p>
    <w:p w:rsidR="00C931BE" w:rsidRPr="00C931BE" w:rsidRDefault="00C931BE" w:rsidP="00F867B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２．請負者は、仮設構造物の変位は上部構造から決まる許容変位量を超えないように点検し、調整しなければならない。</w:t>
      </w:r>
    </w:p>
    <w:p w:rsidR="00C931BE" w:rsidRPr="00C931BE" w:rsidRDefault="00C931BE" w:rsidP="00F867B3">
      <w:pPr>
        <w:autoSpaceDE w:val="0"/>
        <w:autoSpaceDN w:val="0"/>
        <w:adjustRightInd w:val="0"/>
        <w:ind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３．舗装工で以下の材料を使用する場合は、</w:t>
      </w:r>
      <w:r w:rsidRPr="00C931BE">
        <w:rPr>
          <w:rFonts w:ascii="HG丸ｺﾞｼｯｸM-PRO" w:eastAsia="HG丸ｺﾞｼｯｸM-PRO" w:cs="MS-Gothic" w:hint="eastAsia"/>
          <w:kern w:val="0"/>
          <w:szCs w:val="21"/>
        </w:rPr>
        <w:t>設計図書</w:t>
      </w:r>
      <w:r w:rsidRPr="00C931BE">
        <w:rPr>
          <w:rFonts w:ascii="HG丸ｺﾞｼｯｸM-PRO" w:eastAsia="HG丸ｺﾞｼｯｸM-PRO" w:cs="MS-Mincho" w:hint="eastAsia"/>
          <w:kern w:val="0"/>
          <w:szCs w:val="21"/>
        </w:rPr>
        <w:t>によるものとする。</w:t>
      </w:r>
    </w:p>
    <w:p w:rsidR="00C931BE" w:rsidRPr="00C931BE" w:rsidRDefault="00C931BE" w:rsidP="00F867B3">
      <w:pPr>
        <w:autoSpaceDE w:val="0"/>
        <w:autoSpaceDN w:val="0"/>
        <w:adjustRightInd w:val="0"/>
        <w:ind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（１）表層・基層に使用するアスファルト及びアスファルト混合物の種類</w:t>
      </w:r>
    </w:p>
    <w:p w:rsidR="00C931BE" w:rsidRPr="00C931BE" w:rsidRDefault="00C931BE" w:rsidP="00F867B3">
      <w:pPr>
        <w:autoSpaceDE w:val="0"/>
        <w:autoSpaceDN w:val="0"/>
        <w:adjustRightInd w:val="0"/>
        <w:ind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（２）石粉以外のフィラーの品質</w:t>
      </w:r>
    </w:p>
    <w:p w:rsidR="00C931BE" w:rsidRPr="00C931BE" w:rsidRDefault="00C931BE" w:rsidP="00F867B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４．請負者は、以下の材料を使用する場合は、試料及び試験結果を、工事に使用する前に</w:t>
      </w:r>
      <w:r w:rsidRPr="00C931BE">
        <w:rPr>
          <w:rFonts w:ascii="HG丸ｺﾞｼｯｸM-PRO" w:eastAsia="HG丸ｺﾞｼｯｸM-PRO" w:cs="MS-Gothic" w:hint="eastAsia"/>
          <w:kern w:val="0"/>
          <w:szCs w:val="21"/>
        </w:rPr>
        <w:t>設計図書</w:t>
      </w:r>
      <w:r w:rsidRPr="00C931BE">
        <w:rPr>
          <w:rFonts w:ascii="HG丸ｺﾞｼｯｸM-PRO" w:eastAsia="HG丸ｺﾞｼｯｸM-PRO" w:cs="MS-Mincho" w:hint="eastAsia"/>
          <w:kern w:val="0"/>
          <w:szCs w:val="21"/>
        </w:rPr>
        <w:t>に関して監督職員の</w:t>
      </w:r>
      <w:r w:rsidRPr="00C931BE">
        <w:rPr>
          <w:rFonts w:ascii="HG丸ｺﾞｼｯｸM-PRO" w:eastAsia="HG丸ｺﾞｼｯｸM-PRO" w:cs="MS-Gothic" w:hint="eastAsia"/>
          <w:kern w:val="0"/>
          <w:szCs w:val="21"/>
        </w:rPr>
        <w:t>承諾</w:t>
      </w:r>
      <w:r w:rsidRPr="00C931BE">
        <w:rPr>
          <w:rFonts w:ascii="HG丸ｺﾞｼｯｸM-PRO" w:eastAsia="HG丸ｺﾞｼｯｸM-PRO" w:cs="MS-Mincho" w:hint="eastAsia"/>
          <w:kern w:val="0"/>
          <w:szCs w:val="21"/>
        </w:rPr>
        <w:t>を得なければならない。ただし、これまでに使用実績があるものを用いる場合には、その試験成績表を監督職員が</w:t>
      </w:r>
      <w:r w:rsidRPr="00C931BE">
        <w:rPr>
          <w:rFonts w:ascii="HG丸ｺﾞｼｯｸM-PRO" w:eastAsia="HG丸ｺﾞｼｯｸM-PRO" w:cs="MS-Gothic" w:hint="eastAsia"/>
          <w:kern w:val="0"/>
          <w:szCs w:val="21"/>
        </w:rPr>
        <w:t>承諾</w:t>
      </w:r>
      <w:r w:rsidRPr="00C931BE">
        <w:rPr>
          <w:rFonts w:ascii="HG丸ｺﾞｼｯｸM-PRO" w:eastAsia="HG丸ｺﾞｼｯｸM-PRO" w:cs="MS-Mincho" w:hint="eastAsia"/>
          <w:kern w:val="0"/>
          <w:szCs w:val="21"/>
        </w:rPr>
        <w:t>した場合には、請負者は、試料及び</w:t>
      </w:r>
      <w:r w:rsidRPr="00C931BE">
        <w:rPr>
          <w:rFonts w:ascii="HG丸ｺﾞｼｯｸM-PRO" w:eastAsia="HG丸ｺﾞｼｯｸM-PRO" w:cs="MS-Mincho" w:hint="eastAsia"/>
          <w:kern w:val="0"/>
          <w:szCs w:val="21"/>
        </w:rPr>
        <w:lastRenderedPageBreak/>
        <w:t>試験結果の</w:t>
      </w:r>
      <w:r w:rsidRPr="00C931BE">
        <w:rPr>
          <w:rFonts w:ascii="HG丸ｺﾞｼｯｸM-PRO" w:eastAsia="HG丸ｺﾞｼｯｸM-PRO" w:cs="MS-Gothic" w:hint="eastAsia"/>
          <w:kern w:val="0"/>
          <w:szCs w:val="21"/>
        </w:rPr>
        <w:t>提出</w:t>
      </w:r>
      <w:r w:rsidRPr="00C931BE">
        <w:rPr>
          <w:rFonts w:ascii="HG丸ｺﾞｼｯｸM-PRO" w:eastAsia="HG丸ｺﾞｼｯｸM-PRO" w:cs="MS-Mincho" w:hint="eastAsia"/>
          <w:kern w:val="0"/>
          <w:szCs w:val="21"/>
        </w:rPr>
        <w:t>を省略する事ができるものとする。</w:t>
      </w:r>
    </w:p>
    <w:p w:rsidR="00C931BE" w:rsidRPr="00C931BE" w:rsidRDefault="00C931BE" w:rsidP="00F867B3">
      <w:pPr>
        <w:autoSpaceDE w:val="0"/>
        <w:autoSpaceDN w:val="0"/>
        <w:adjustRightInd w:val="0"/>
        <w:ind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（１）基層及び表層に使用する骨材</w:t>
      </w:r>
    </w:p>
    <w:p w:rsidR="00C931BE" w:rsidRPr="00C931BE" w:rsidRDefault="00C931BE" w:rsidP="00F867B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５．請負者は、舗装工で以下の材料を使用する場合は、工事に使用する前に、材料の品質を証明する資料を監督職員に</w:t>
      </w:r>
      <w:r w:rsidRPr="00C931BE">
        <w:rPr>
          <w:rFonts w:ascii="HG丸ｺﾞｼｯｸM-PRO" w:eastAsia="HG丸ｺﾞｼｯｸM-PRO" w:cs="MS-Gothic" w:hint="eastAsia"/>
          <w:kern w:val="0"/>
          <w:szCs w:val="21"/>
        </w:rPr>
        <w:t>提出</w:t>
      </w:r>
      <w:r w:rsidRPr="00C931BE">
        <w:rPr>
          <w:rFonts w:ascii="HG丸ｺﾞｼｯｸM-PRO" w:eastAsia="HG丸ｺﾞｼｯｸM-PRO" w:cs="MS-Mincho" w:hint="eastAsia"/>
          <w:kern w:val="0"/>
          <w:szCs w:val="21"/>
        </w:rPr>
        <w:t>し、</w:t>
      </w:r>
      <w:r w:rsidRPr="00C931BE">
        <w:rPr>
          <w:rFonts w:ascii="HG丸ｺﾞｼｯｸM-PRO" w:eastAsia="HG丸ｺﾞｼｯｸM-PRO" w:cs="MS-Gothic" w:hint="eastAsia"/>
          <w:kern w:val="0"/>
          <w:szCs w:val="21"/>
        </w:rPr>
        <w:t>設</w:t>
      </w:r>
      <w:r w:rsidRPr="00C931BE">
        <w:rPr>
          <w:rFonts w:ascii="HG丸ｺﾞｼｯｸM-PRO" w:eastAsia="HG丸ｺﾞｼｯｸM-PRO" w:cs="MS-Gothic" w:hint="eastAsia"/>
          <w:kern w:val="0"/>
          <w:sz w:val="20"/>
          <w:szCs w:val="20"/>
        </w:rPr>
        <w:t>計図書</w:t>
      </w:r>
      <w:r w:rsidRPr="00C931BE">
        <w:rPr>
          <w:rFonts w:ascii="HG丸ｺﾞｼｯｸM-PRO" w:eastAsia="HG丸ｺﾞｼｯｸM-PRO" w:cs="MS-Mincho" w:hint="eastAsia"/>
          <w:kern w:val="0"/>
          <w:szCs w:val="21"/>
        </w:rPr>
        <w:t>に関して</w:t>
      </w:r>
      <w:r w:rsidRPr="00C931BE">
        <w:rPr>
          <w:rFonts w:ascii="HG丸ｺﾞｼｯｸM-PRO" w:eastAsia="HG丸ｺﾞｼｯｸM-PRO" w:cs="MS-Gothic" w:hint="eastAsia"/>
          <w:kern w:val="0"/>
          <w:szCs w:val="21"/>
        </w:rPr>
        <w:t>承諾</w:t>
      </w:r>
      <w:r w:rsidRPr="00C931BE">
        <w:rPr>
          <w:rFonts w:ascii="HG丸ｺﾞｼｯｸM-PRO" w:eastAsia="HG丸ｺﾞｼｯｸM-PRO" w:cs="MS-Mincho" w:hint="eastAsia"/>
          <w:kern w:val="0"/>
          <w:szCs w:val="21"/>
        </w:rPr>
        <w:t>を得なければならない。</w:t>
      </w:r>
    </w:p>
    <w:p w:rsidR="00C931BE" w:rsidRPr="00C931BE" w:rsidRDefault="00C931BE" w:rsidP="00F867B3">
      <w:pPr>
        <w:autoSpaceDE w:val="0"/>
        <w:autoSpaceDN w:val="0"/>
        <w:adjustRightInd w:val="0"/>
        <w:ind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（１）基層及び表層に使用するアスファルト</w:t>
      </w:r>
    </w:p>
    <w:p w:rsidR="00C931BE" w:rsidRPr="00C931BE" w:rsidRDefault="00C931BE" w:rsidP="00F867B3">
      <w:pPr>
        <w:autoSpaceDE w:val="0"/>
        <w:autoSpaceDN w:val="0"/>
        <w:adjustRightInd w:val="0"/>
        <w:ind w:leftChars="100" w:left="630" w:hangingChars="200" w:hanging="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（２）プライムコート及びタックコートに使用する瀝青材料なお、</w:t>
      </w:r>
      <w:r w:rsidRPr="00C931BE">
        <w:rPr>
          <w:rFonts w:ascii="HG丸ｺﾞｼｯｸM-PRO" w:eastAsia="HG丸ｺﾞｼｯｸM-PRO" w:cs="MS-Gothic" w:hint="eastAsia"/>
          <w:kern w:val="0"/>
          <w:szCs w:val="21"/>
        </w:rPr>
        <w:t>承諾</w:t>
      </w:r>
      <w:r w:rsidRPr="00C931BE">
        <w:rPr>
          <w:rFonts w:ascii="HG丸ｺﾞｼｯｸM-PRO" w:eastAsia="HG丸ｺﾞｼｯｸM-PRO" w:cs="MS-Mincho" w:hint="eastAsia"/>
          <w:kern w:val="0"/>
          <w:szCs w:val="21"/>
        </w:rPr>
        <w:t>を得た瀝青材料であっても、製造60日を経過した材料を使用してはならない。</w:t>
      </w:r>
    </w:p>
    <w:p w:rsidR="00C931BE" w:rsidRPr="00C931BE" w:rsidRDefault="00C931BE" w:rsidP="00F867B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６．請負者は、小規模工事においては、本条４項の規定に係わらず、使用実績のある以下の材料の試験成績表の</w:t>
      </w:r>
      <w:r w:rsidRPr="00C931BE">
        <w:rPr>
          <w:rFonts w:ascii="HG丸ｺﾞｼｯｸM-PRO" w:eastAsia="HG丸ｺﾞｼｯｸM-PRO" w:cs="MS-Gothic" w:hint="eastAsia"/>
          <w:kern w:val="0"/>
          <w:szCs w:val="21"/>
        </w:rPr>
        <w:t>提出</w:t>
      </w:r>
      <w:r w:rsidRPr="00C931BE">
        <w:rPr>
          <w:rFonts w:ascii="HG丸ｺﾞｼｯｸM-PRO" w:eastAsia="HG丸ｺﾞｼｯｸM-PRO" w:cs="MS-Mincho" w:hint="eastAsia"/>
          <w:kern w:val="0"/>
          <w:szCs w:val="21"/>
        </w:rPr>
        <w:t>によって試料及び試験結果の</w:t>
      </w:r>
      <w:r w:rsidRPr="00C931BE">
        <w:rPr>
          <w:rFonts w:ascii="HG丸ｺﾞｼｯｸM-PRO" w:eastAsia="HG丸ｺﾞｼｯｸM-PRO" w:cs="MS-Gothic" w:hint="eastAsia"/>
          <w:kern w:val="0"/>
          <w:szCs w:val="21"/>
        </w:rPr>
        <w:t>提出</w:t>
      </w:r>
      <w:r w:rsidRPr="00C931BE">
        <w:rPr>
          <w:rFonts w:ascii="HG丸ｺﾞｼｯｸM-PRO" w:eastAsia="HG丸ｺﾞｼｯｸM-PRO" w:cs="MS-Mincho" w:hint="eastAsia"/>
          <w:kern w:val="0"/>
          <w:szCs w:val="21"/>
        </w:rPr>
        <w:t>に代えることができるものとする。</w:t>
      </w:r>
    </w:p>
    <w:p w:rsidR="00C931BE" w:rsidRPr="00C931BE" w:rsidRDefault="00C931BE" w:rsidP="00F867B3">
      <w:pPr>
        <w:autoSpaceDE w:val="0"/>
        <w:autoSpaceDN w:val="0"/>
        <w:adjustRightInd w:val="0"/>
        <w:ind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（１）基層及び表層に使用する骨材</w:t>
      </w:r>
    </w:p>
    <w:p w:rsidR="00C931BE" w:rsidRPr="00C931BE" w:rsidRDefault="00C931BE" w:rsidP="00F867B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７．請負者は、小規模工事においては、本条６項の規定に係わらず、これまでの実績または定期試験による試験結果の</w:t>
      </w:r>
      <w:r w:rsidRPr="00C931BE">
        <w:rPr>
          <w:rFonts w:ascii="HG丸ｺﾞｼｯｸM-PRO" w:eastAsia="HG丸ｺﾞｼｯｸM-PRO" w:cs="MS-Gothic" w:hint="eastAsia"/>
          <w:kern w:val="0"/>
          <w:szCs w:val="21"/>
        </w:rPr>
        <w:t>提出</w:t>
      </w:r>
      <w:r w:rsidRPr="00C931BE">
        <w:rPr>
          <w:rFonts w:ascii="HG丸ｺﾞｼｯｸM-PRO" w:eastAsia="HG丸ｺﾞｼｯｸM-PRO" w:cs="MS-Mincho" w:hint="eastAsia"/>
          <w:kern w:val="0"/>
          <w:szCs w:val="21"/>
        </w:rPr>
        <w:t>により、以下の骨材の骨材試験の実施及び試料の</w:t>
      </w:r>
      <w:r w:rsidRPr="00C931BE">
        <w:rPr>
          <w:rFonts w:ascii="HG丸ｺﾞｼｯｸM-PRO" w:eastAsia="HG丸ｺﾞｼｯｸM-PRO" w:cs="MS-Gothic" w:hint="eastAsia"/>
          <w:kern w:val="0"/>
          <w:szCs w:val="21"/>
        </w:rPr>
        <w:t>提出</w:t>
      </w:r>
      <w:r w:rsidRPr="00C931BE">
        <w:rPr>
          <w:rFonts w:ascii="HG丸ｺﾞｼｯｸM-PRO" w:eastAsia="HG丸ｺﾞｼｯｸM-PRO" w:cs="MS-Mincho" w:hint="eastAsia"/>
          <w:kern w:val="0"/>
          <w:szCs w:val="21"/>
        </w:rPr>
        <w:t>を省略することができるものとする。</w:t>
      </w:r>
    </w:p>
    <w:p w:rsidR="00C931BE" w:rsidRPr="00C931BE" w:rsidRDefault="00C931BE" w:rsidP="00F867B3">
      <w:pPr>
        <w:autoSpaceDE w:val="0"/>
        <w:autoSpaceDN w:val="0"/>
        <w:adjustRightInd w:val="0"/>
        <w:ind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（１）基層及び表層に使用する骨材</w:t>
      </w:r>
    </w:p>
    <w:p w:rsidR="00C931BE" w:rsidRPr="00C931BE" w:rsidRDefault="00C931BE" w:rsidP="00F867B3">
      <w:pPr>
        <w:autoSpaceDE w:val="0"/>
        <w:autoSpaceDN w:val="0"/>
        <w:adjustRightInd w:val="0"/>
        <w:ind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８．現場塗装の材料については、第３編２－12－２材料の規定によるものとする。</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４－９－３ 地組工</w:t>
      </w:r>
    </w:p>
    <w:p w:rsidR="00C931BE" w:rsidRPr="00C931BE" w:rsidRDefault="00C931BE" w:rsidP="00F867B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地組工の施工については、第３編２－13－２地組工の規定によるものとする。</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４－９－４ 架設工（クレーン架設）</w:t>
      </w:r>
    </w:p>
    <w:p w:rsidR="00C931BE" w:rsidRPr="00C931BE" w:rsidRDefault="00C931BE" w:rsidP="00F867B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架設工（クレーン架設）の施工については、第３編２－13－３架設工（クレーン架設）の規定によるものとする。</w:t>
      </w:r>
    </w:p>
    <w:p w:rsidR="00F867B3" w:rsidRDefault="00F867B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４－９－５ 架設工（ケーブルクレーン架設）</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架設工（ケーブルクレーン架設）の施工については、第３編２－13－４架設工（ケーブルクレーン架設）の規定によるものとする。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４－９－６ 架設工（ケーブルエレクション架設）</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架設工（ケーブルエレクション架設）の施工については、第３編２－13－５架設工（ケーブルエレクション架設）の規定によるものとする。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４－９－７ 架設工（架設桁架設）</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架設工（架設桁架設）の施工については、第３編２－13－６架設工（架設桁架設）の規定によるものとする。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４－９－８ 架設工（送出し架設）</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架設工（送出し架設）の施工については、第３編２－13－７架設工（送出し架設）の規定によるものとする。</w:t>
      </w:r>
    </w:p>
    <w:p w:rsidR="00641003" w:rsidRDefault="00641003" w:rsidP="00641003">
      <w:pPr>
        <w:autoSpaceDE w:val="0"/>
        <w:autoSpaceDN w:val="0"/>
        <w:adjustRightInd w:val="0"/>
        <w:jc w:val="left"/>
        <w:rPr>
          <w:rFonts w:ascii="HG丸ｺﾞｼｯｸM-PRO" w:eastAsia="HG丸ｺﾞｼｯｸM-PRO" w:cs="MS-Gothic"/>
          <w:b/>
          <w:kern w:val="0"/>
          <w:szCs w:val="21"/>
        </w:rPr>
      </w:pPr>
    </w:p>
    <w:p w:rsidR="00C931BE" w:rsidRPr="00C931BE" w:rsidRDefault="00C931BE" w:rsidP="00641003">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４－９－９ 架設工（トラベラークレーン架設）</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架設工（トラベラークレーン架設）の施工については、第３編２－13－８架設工（トラベラークレーン架設）の規定によるものとする。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lastRenderedPageBreak/>
        <w:t>４－９－10 支承工</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請負者は、支承工の施工については、</w:t>
      </w:r>
      <w:r w:rsidRPr="00C931BE">
        <w:rPr>
          <w:rFonts w:ascii="HG丸ｺﾞｼｯｸM-PRO" w:eastAsia="HG丸ｺﾞｼｯｸM-PRO" w:cs="MS-Gothic" w:hint="eastAsia"/>
          <w:kern w:val="0"/>
          <w:szCs w:val="21"/>
        </w:rPr>
        <w:t>「道路橋支承便覧 第５章 支承部の施工」（日本道路協会、平成16年4月）</w:t>
      </w:r>
      <w:r w:rsidRPr="00C931BE">
        <w:rPr>
          <w:rFonts w:ascii="HG丸ｺﾞｼｯｸM-PRO" w:eastAsia="HG丸ｺﾞｼｯｸM-PRO" w:cs="MS-Mincho" w:hint="eastAsia"/>
          <w:kern w:val="0"/>
          <w:szCs w:val="21"/>
        </w:rPr>
        <w:t>によらなければならない。</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４－９－11 現場継手工</w:t>
      </w:r>
    </w:p>
    <w:p w:rsidR="00C931BE" w:rsidRPr="00C931BE" w:rsidRDefault="00C931BE" w:rsidP="0064100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現場継手工の施工については、第３編２－３－23現場継手工の規定によるものとする。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 w:val="24"/>
        </w:rPr>
      </w:pPr>
    </w:p>
    <w:p w:rsidR="00C931BE" w:rsidRPr="00C931BE" w:rsidRDefault="00C931BE" w:rsidP="00C931BE">
      <w:pPr>
        <w:autoSpaceDE w:val="0"/>
        <w:autoSpaceDN w:val="0"/>
        <w:adjustRightInd w:val="0"/>
        <w:jc w:val="left"/>
        <w:rPr>
          <w:rFonts w:ascii="HG丸ｺﾞｼｯｸM-PRO" w:eastAsia="HG丸ｺﾞｼｯｸM-PRO" w:cs="MS-Gothic"/>
          <w:b/>
          <w:kern w:val="0"/>
          <w:sz w:val="24"/>
        </w:rPr>
      </w:pPr>
      <w:r w:rsidRPr="00C931BE">
        <w:rPr>
          <w:rFonts w:ascii="HG丸ｺﾞｼｯｸM-PRO" w:eastAsia="HG丸ｺﾞｼｯｸM-PRO" w:cs="MS-Gothic" w:hint="eastAsia"/>
          <w:b/>
          <w:kern w:val="0"/>
          <w:sz w:val="24"/>
        </w:rPr>
        <w:t>第10節 橋梁現場塗装工</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４－10－１ 一般事項</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本節は、橋梁現場塗装工として現場塗装工その他これらに類する工種について定めるものとする。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４－10－２ 現場塗装工</w:t>
      </w:r>
    </w:p>
    <w:p w:rsidR="00C931BE" w:rsidRPr="00C931BE" w:rsidRDefault="00C931BE" w:rsidP="0064100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現場塗装工の施工については、第３編２－３－31現場塗装工の規定によるものとする。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 w:val="24"/>
        </w:rPr>
      </w:pPr>
    </w:p>
    <w:p w:rsidR="00C931BE" w:rsidRPr="00C931BE" w:rsidRDefault="00C931BE" w:rsidP="00C931BE">
      <w:pPr>
        <w:autoSpaceDE w:val="0"/>
        <w:autoSpaceDN w:val="0"/>
        <w:adjustRightInd w:val="0"/>
        <w:jc w:val="left"/>
        <w:rPr>
          <w:rFonts w:ascii="HG丸ｺﾞｼｯｸM-PRO" w:eastAsia="HG丸ｺﾞｼｯｸM-PRO" w:cs="MS-Gothic"/>
          <w:b/>
          <w:kern w:val="0"/>
          <w:sz w:val="24"/>
        </w:rPr>
      </w:pPr>
      <w:r w:rsidRPr="00C931BE">
        <w:rPr>
          <w:rFonts w:ascii="HG丸ｺﾞｼｯｸM-PRO" w:eastAsia="HG丸ｺﾞｼｯｸM-PRO" w:cs="MS-Gothic" w:hint="eastAsia"/>
          <w:b/>
          <w:kern w:val="0"/>
          <w:sz w:val="24"/>
        </w:rPr>
        <w:t>第11節 床版工</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４－11－１ 一般事項</w:t>
      </w:r>
    </w:p>
    <w:p w:rsidR="00C931BE" w:rsidRPr="00C931BE" w:rsidRDefault="00C931BE" w:rsidP="0064100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本節は、床版工として、床版工その他これらに類する工種について定めるものとする。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４－11－２ 床版工</w:t>
      </w:r>
    </w:p>
    <w:p w:rsidR="00C931BE" w:rsidRPr="00C931BE" w:rsidRDefault="00C931BE" w:rsidP="0064100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床版工の施工については、第３編２－18－２床版工の規定によるものとする。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 w:val="24"/>
        </w:rPr>
      </w:pPr>
    </w:p>
    <w:p w:rsidR="00C931BE" w:rsidRPr="00C931BE" w:rsidRDefault="00C931BE" w:rsidP="00C931BE">
      <w:pPr>
        <w:autoSpaceDE w:val="0"/>
        <w:autoSpaceDN w:val="0"/>
        <w:adjustRightInd w:val="0"/>
        <w:jc w:val="left"/>
        <w:rPr>
          <w:rFonts w:ascii="HG丸ｺﾞｼｯｸM-PRO" w:eastAsia="HG丸ｺﾞｼｯｸM-PRO" w:cs="MS-Gothic"/>
          <w:b/>
          <w:kern w:val="0"/>
          <w:sz w:val="24"/>
        </w:rPr>
      </w:pPr>
      <w:r w:rsidRPr="00C931BE">
        <w:rPr>
          <w:rFonts w:ascii="HG丸ｺﾞｼｯｸM-PRO" w:eastAsia="HG丸ｺﾞｼｯｸM-PRO" w:cs="MS-Gothic" w:hint="eastAsia"/>
          <w:b/>
          <w:kern w:val="0"/>
          <w:sz w:val="24"/>
        </w:rPr>
        <w:t>第12節 橋梁付属物工（鋼管理橋）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４－12－１ 一般事項</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本節は、橋梁付属物工（鋼管理橋）として伸縮装置工、排水装置工、地覆工、橋梁用防護柵工、橋梁用高欄工、検査路工、銘板工その他これらに類する工種について定めるものとする。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４－12－２ 伸縮装置工</w:t>
      </w:r>
    </w:p>
    <w:p w:rsidR="00C931BE" w:rsidRPr="00C931BE" w:rsidRDefault="00C931BE" w:rsidP="0064100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１．請負者は、伸縮装置の据付けについては、施工時の気温を考慮し、設計時の標準温度で、橋と支承の相対位置が標準位置となるよう温度補正を行って据付け位置を決定し、監督職員に</w:t>
      </w:r>
      <w:r w:rsidRPr="00C931BE">
        <w:rPr>
          <w:rFonts w:ascii="HG丸ｺﾞｼｯｸM-PRO" w:eastAsia="HG丸ｺﾞｼｯｸM-PRO" w:cs="MS-Gothic" w:hint="eastAsia"/>
          <w:kern w:val="0"/>
          <w:szCs w:val="21"/>
        </w:rPr>
        <w:t>報告</w:t>
      </w:r>
      <w:r w:rsidRPr="00C931BE">
        <w:rPr>
          <w:rFonts w:ascii="HG丸ｺﾞｼｯｸM-PRO" w:eastAsia="HG丸ｺﾞｼｯｸM-PRO" w:cs="MS-Mincho" w:hint="eastAsia"/>
          <w:kern w:val="0"/>
          <w:szCs w:val="21"/>
        </w:rPr>
        <w:t>しなければならない。</w:t>
      </w:r>
    </w:p>
    <w:p w:rsidR="00C931BE" w:rsidRPr="00C931BE" w:rsidRDefault="00C931BE" w:rsidP="00641003">
      <w:pPr>
        <w:autoSpaceDE w:val="0"/>
        <w:autoSpaceDN w:val="0"/>
        <w:adjustRightInd w:val="0"/>
        <w:ind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２．請負者は、伸縮装置工の漏水防止の方法について、</w:t>
      </w:r>
      <w:r w:rsidRPr="00C931BE">
        <w:rPr>
          <w:rFonts w:ascii="HG丸ｺﾞｼｯｸM-PRO" w:eastAsia="HG丸ｺﾞｼｯｸM-PRO" w:cs="MS-Gothic" w:hint="eastAsia"/>
          <w:kern w:val="0"/>
          <w:szCs w:val="21"/>
        </w:rPr>
        <w:t>設計図書</w:t>
      </w:r>
      <w:r w:rsidRPr="00C931BE">
        <w:rPr>
          <w:rFonts w:ascii="HG丸ｺﾞｼｯｸM-PRO" w:eastAsia="HG丸ｺﾞｼｯｸM-PRO" w:cs="MS-Mincho" w:hint="eastAsia"/>
          <w:kern w:val="0"/>
          <w:szCs w:val="21"/>
        </w:rPr>
        <w:t>によるものとする。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４－12－３ 排水装置工</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請負者は、排水桝の設置にあたっては、路面（高さ、勾配）及び排水桝水抜き孔と床版上面との通水性並びに排水管との接合に支障のないよう、所定の位置、高さ、水平、鉛直性を確保して据付けなければならない。</w:t>
      </w:r>
    </w:p>
    <w:p w:rsidR="00641003" w:rsidRDefault="00641003" w:rsidP="00641003">
      <w:pPr>
        <w:autoSpaceDE w:val="0"/>
        <w:autoSpaceDN w:val="0"/>
        <w:adjustRightInd w:val="0"/>
        <w:jc w:val="left"/>
        <w:rPr>
          <w:rFonts w:ascii="HG丸ｺﾞｼｯｸM-PRO" w:eastAsia="HG丸ｺﾞｼｯｸM-PRO" w:cs="MS-Gothic"/>
          <w:b/>
          <w:kern w:val="0"/>
          <w:szCs w:val="21"/>
        </w:rPr>
      </w:pPr>
    </w:p>
    <w:p w:rsidR="00C931BE" w:rsidRPr="00C931BE" w:rsidRDefault="00C931BE" w:rsidP="00641003">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４－12－４ 地覆工</w:t>
      </w:r>
    </w:p>
    <w:p w:rsidR="00C931BE" w:rsidRPr="00C931BE" w:rsidRDefault="00C931BE" w:rsidP="0064100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請負者は、地覆については、橋の幅員方向最端部に設置しなければならない。</w:t>
      </w: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lastRenderedPageBreak/>
        <w:t>４－12－５ 橋梁用防護柵工</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請負者は、橋梁用防護柵工の施工については、</w:t>
      </w:r>
      <w:r w:rsidRPr="00C931BE">
        <w:rPr>
          <w:rFonts w:ascii="HG丸ｺﾞｼｯｸM-PRO" w:eastAsia="HG丸ｺﾞｼｯｸM-PRO" w:cs="MS-Gothic" w:hint="eastAsia"/>
          <w:kern w:val="0"/>
          <w:szCs w:val="21"/>
        </w:rPr>
        <w:t>設計図書</w:t>
      </w:r>
      <w:r w:rsidRPr="00C931BE">
        <w:rPr>
          <w:rFonts w:ascii="HG丸ｺﾞｼｯｸM-PRO" w:eastAsia="HG丸ｺﾞｼｯｸM-PRO" w:cs="MS-Mincho" w:hint="eastAsia"/>
          <w:kern w:val="0"/>
          <w:szCs w:val="21"/>
        </w:rPr>
        <w:t>に従い、正しい位置、勾配、平面線形に設置しなければならない。</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４－12－６ 橋梁用高欄工</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請負者は、鋼製高欄の施工については、</w:t>
      </w:r>
      <w:r w:rsidRPr="00C931BE">
        <w:rPr>
          <w:rFonts w:ascii="HG丸ｺﾞｼｯｸM-PRO" w:eastAsia="HG丸ｺﾞｼｯｸM-PRO" w:cs="MS-Gothic" w:hint="eastAsia"/>
          <w:kern w:val="0"/>
          <w:szCs w:val="21"/>
        </w:rPr>
        <w:t>設計図書</w:t>
      </w:r>
      <w:r w:rsidRPr="00C931BE">
        <w:rPr>
          <w:rFonts w:ascii="HG丸ｺﾞｼｯｸM-PRO" w:eastAsia="HG丸ｺﾞｼｯｸM-PRO" w:cs="MS-Mincho" w:hint="eastAsia"/>
          <w:kern w:val="0"/>
          <w:szCs w:val="21"/>
        </w:rPr>
        <w:t>に従い、正しい位置、勾配、平面線形に設置しなければならない。また、原則として、橋梁上部工の支間の支保工をゆるめた後でなければ施工を行ってはならない。</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４－12－７ 検査路工</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請負者は、検査路工の施工については、</w:t>
      </w:r>
      <w:r w:rsidRPr="00C931BE">
        <w:rPr>
          <w:rFonts w:ascii="HG丸ｺﾞｼｯｸM-PRO" w:eastAsia="HG丸ｺﾞｼｯｸM-PRO" w:cs="MS-Gothic" w:hint="eastAsia"/>
          <w:kern w:val="0"/>
          <w:szCs w:val="21"/>
        </w:rPr>
        <w:t>設計図書</w:t>
      </w:r>
      <w:r w:rsidRPr="00C931BE">
        <w:rPr>
          <w:rFonts w:ascii="HG丸ｺﾞｼｯｸM-PRO" w:eastAsia="HG丸ｺﾞｼｯｸM-PRO" w:cs="MS-Mincho" w:hint="eastAsia"/>
          <w:kern w:val="0"/>
          <w:szCs w:val="21"/>
        </w:rPr>
        <w:t>に従い、正しい位置に設置しなければならない。</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４－12－８ 銘板工</w:t>
      </w:r>
    </w:p>
    <w:p w:rsidR="00C931BE" w:rsidRPr="00C931BE" w:rsidRDefault="00C931BE" w:rsidP="0064100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銘板工の施工については、第３編２－３－25銘板工の規定によるものとする。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 w:val="24"/>
        </w:rPr>
      </w:pPr>
    </w:p>
    <w:p w:rsidR="00C931BE" w:rsidRPr="00C931BE" w:rsidRDefault="00C931BE" w:rsidP="00C931BE">
      <w:pPr>
        <w:autoSpaceDE w:val="0"/>
        <w:autoSpaceDN w:val="0"/>
        <w:adjustRightInd w:val="0"/>
        <w:jc w:val="left"/>
        <w:rPr>
          <w:rFonts w:ascii="HG丸ｺﾞｼｯｸM-PRO" w:eastAsia="HG丸ｺﾞｼｯｸM-PRO" w:cs="MS-Gothic"/>
          <w:b/>
          <w:kern w:val="0"/>
          <w:sz w:val="24"/>
        </w:rPr>
      </w:pPr>
      <w:r w:rsidRPr="00C931BE">
        <w:rPr>
          <w:rFonts w:ascii="HG丸ｺﾞｼｯｸM-PRO" w:eastAsia="HG丸ｺﾞｼｯｸM-PRO" w:cs="MS-Gothic" w:hint="eastAsia"/>
          <w:b/>
          <w:kern w:val="0"/>
          <w:sz w:val="24"/>
        </w:rPr>
        <w:t>第13節 橋梁足場等設置工（鋼管理橋）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４－13－１ 一般事項</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本節は、橋梁足場等設置工（鋼管理橋）として橋梁足場工、橋梁防護工、昇降用設備工その他これらに類する工種について定めるものとする。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４－13－２ 橋梁足場工</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請負者は、足場設備の設置について、</w:t>
      </w:r>
      <w:r w:rsidRPr="00C931BE">
        <w:rPr>
          <w:rFonts w:ascii="HG丸ｺﾞｼｯｸM-PRO" w:eastAsia="HG丸ｺﾞｼｯｸM-PRO" w:cs="MS-Gothic" w:hint="eastAsia"/>
          <w:kern w:val="0"/>
          <w:szCs w:val="21"/>
        </w:rPr>
        <w:t>設計図書</w:t>
      </w:r>
      <w:r w:rsidRPr="00C931BE">
        <w:rPr>
          <w:rFonts w:ascii="HG丸ｺﾞｼｯｸM-PRO" w:eastAsia="HG丸ｺﾞｼｯｸM-PRO" w:cs="MS-Mincho" w:hint="eastAsia"/>
          <w:kern w:val="0"/>
          <w:szCs w:val="21"/>
        </w:rPr>
        <w:t>において特に定めのない場合は、河川や道路等の管理条件を踏まえ、本体工事の品質・性能等の確保に支障のない形式等によって施工しなければならない。</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４－13－３ 橋梁防護工</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請負者は、歩道あるいは供用道路上等に足場設備工を設置する場合には、必要に応じて交通の障害とならないよう、板張防護、シート張防護などを行わなければならない。</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４－13－４ 昇降用設備工</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請負者は、登り桟橋、工事用エレベーターの設置について、</w:t>
      </w:r>
      <w:r w:rsidRPr="00C931BE">
        <w:rPr>
          <w:rFonts w:ascii="HG丸ｺﾞｼｯｸM-PRO" w:eastAsia="HG丸ｺﾞｼｯｸM-PRO" w:cs="MS-Gothic" w:hint="eastAsia"/>
          <w:kern w:val="0"/>
          <w:szCs w:val="21"/>
        </w:rPr>
        <w:t>設計図書</w:t>
      </w:r>
      <w:r w:rsidRPr="00C931BE">
        <w:rPr>
          <w:rFonts w:ascii="HG丸ｺﾞｼｯｸM-PRO" w:eastAsia="HG丸ｺﾞｼｯｸM-PRO" w:cs="MS-Mincho" w:hint="eastAsia"/>
          <w:kern w:val="0"/>
          <w:szCs w:val="21"/>
        </w:rPr>
        <w:t>において特に定めのない場合は、河川や道路等の管理条件を踏まえ、本体工事の品質・性能等の確保に支障のない形式等によって施工しなければならない。</w:t>
      </w:r>
    </w:p>
    <w:p w:rsidR="00641003" w:rsidRDefault="00641003" w:rsidP="00C931BE">
      <w:pPr>
        <w:autoSpaceDE w:val="0"/>
        <w:autoSpaceDN w:val="0"/>
        <w:adjustRightInd w:val="0"/>
        <w:jc w:val="left"/>
        <w:rPr>
          <w:rFonts w:ascii="HG丸ｺﾞｼｯｸM-PRO" w:eastAsia="HG丸ｺﾞｼｯｸM-PRO" w:cs="MS-Gothic"/>
          <w:b/>
          <w:kern w:val="0"/>
          <w:sz w:val="24"/>
        </w:rPr>
      </w:pPr>
    </w:p>
    <w:p w:rsidR="00C931BE" w:rsidRPr="00C931BE" w:rsidRDefault="00C931BE" w:rsidP="00C931BE">
      <w:pPr>
        <w:autoSpaceDE w:val="0"/>
        <w:autoSpaceDN w:val="0"/>
        <w:adjustRightInd w:val="0"/>
        <w:jc w:val="left"/>
        <w:rPr>
          <w:rFonts w:ascii="HG丸ｺﾞｼｯｸM-PRO" w:eastAsia="HG丸ｺﾞｼｯｸM-PRO" w:cs="MS-Gothic"/>
          <w:b/>
          <w:kern w:val="0"/>
          <w:sz w:val="24"/>
        </w:rPr>
      </w:pPr>
      <w:r w:rsidRPr="00C931BE">
        <w:rPr>
          <w:rFonts w:ascii="HG丸ｺﾞｼｯｸM-PRO" w:eastAsia="HG丸ｺﾞｼｯｸM-PRO" w:cs="MS-Gothic" w:hint="eastAsia"/>
          <w:b/>
          <w:kern w:val="0"/>
          <w:sz w:val="24"/>
        </w:rPr>
        <w:t>第14節 コンクリート管理橋上部工（ＰＣ橋）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４－14－１ 一般事項</w:t>
      </w:r>
    </w:p>
    <w:p w:rsidR="00C931BE" w:rsidRPr="00C931BE" w:rsidRDefault="00C931BE" w:rsidP="0064100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１．本節は、コンクリート管理橋上部工（ＰＣ橋）としてプレテンション桁製作工（購入工）、ポストテンション桁製作工、プレキャストセグメント製作工（購入工）、プレキャストセグメント主桁組立工、支承工、架設工（クレーン架設）、架設工（架設桁架設）、床版・横組工、落橋防止装置工その他これらに類する工種について定めるものである。</w:t>
      </w:r>
    </w:p>
    <w:p w:rsidR="00C931BE" w:rsidRPr="00C931BE" w:rsidRDefault="00C931BE" w:rsidP="0064100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lastRenderedPageBreak/>
        <w:t>２．請負者は、コンクリート管理橋の製作工については、第１編１－１－４施工計画書第１項の施工計画への記載内容に加えて次の事項を記載した</w:t>
      </w:r>
      <w:r w:rsidRPr="00C931BE">
        <w:rPr>
          <w:rFonts w:ascii="HG丸ｺﾞｼｯｸM-PRO" w:eastAsia="HG丸ｺﾞｼｯｸM-PRO" w:cs="MS-Gothic" w:hint="eastAsia"/>
          <w:kern w:val="0"/>
          <w:szCs w:val="21"/>
        </w:rPr>
        <w:t>施工計画書</w:t>
      </w:r>
      <w:r w:rsidRPr="00C931BE">
        <w:rPr>
          <w:rFonts w:ascii="HG丸ｺﾞｼｯｸM-PRO" w:eastAsia="HG丸ｺﾞｼｯｸM-PRO" w:cs="MS-Mincho" w:hint="eastAsia"/>
          <w:kern w:val="0"/>
          <w:szCs w:val="21"/>
        </w:rPr>
        <w:t>を</w:t>
      </w:r>
      <w:r w:rsidRPr="00C931BE">
        <w:rPr>
          <w:rFonts w:ascii="HG丸ｺﾞｼｯｸM-PRO" w:eastAsia="HG丸ｺﾞｼｯｸM-PRO" w:cs="MS-Gothic" w:hint="eastAsia"/>
          <w:kern w:val="0"/>
          <w:szCs w:val="21"/>
        </w:rPr>
        <w:t>提出</w:t>
      </w:r>
      <w:r w:rsidRPr="00C931BE">
        <w:rPr>
          <w:rFonts w:ascii="HG丸ｺﾞｼｯｸM-PRO" w:eastAsia="HG丸ｺﾞｼｯｸM-PRO" w:cs="MS-Mincho" w:hint="eastAsia"/>
          <w:kern w:val="0"/>
          <w:szCs w:val="21"/>
        </w:rPr>
        <w:t>しなければならない。</w:t>
      </w:r>
    </w:p>
    <w:p w:rsidR="00C931BE" w:rsidRPr="00C931BE" w:rsidRDefault="00C931BE" w:rsidP="00641003">
      <w:pPr>
        <w:autoSpaceDE w:val="0"/>
        <w:autoSpaceDN w:val="0"/>
        <w:adjustRightInd w:val="0"/>
        <w:ind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（１）使用材料（セメント、骨材、混和材料、鋼材等の品質、数量）</w:t>
      </w:r>
    </w:p>
    <w:p w:rsidR="00C931BE" w:rsidRPr="00C931BE" w:rsidRDefault="00C931BE" w:rsidP="00641003">
      <w:pPr>
        <w:autoSpaceDE w:val="0"/>
        <w:autoSpaceDN w:val="0"/>
        <w:adjustRightInd w:val="0"/>
        <w:ind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（２）施工方法（鉄筋工、型枠工、ＰＣ工、コンクリート工等）</w:t>
      </w:r>
    </w:p>
    <w:p w:rsidR="00C931BE" w:rsidRPr="00C931BE" w:rsidRDefault="00C931BE" w:rsidP="00641003">
      <w:pPr>
        <w:autoSpaceDE w:val="0"/>
        <w:autoSpaceDN w:val="0"/>
        <w:adjustRightInd w:val="0"/>
        <w:ind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（３）主桁製作設備（機種、性能、使用期間等）</w:t>
      </w:r>
    </w:p>
    <w:p w:rsidR="00C931BE" w:rsidRPr="00C931BE" w:rsidRDefault="00C931BE" w:rsidP="00641003">
      <w:pPr>
        <w:autoSpaceDE w:val="0"/>
        <w:autoSpaceDN w:val="0"/>
        <w:adjustRightInd w:val="0"/>
        <w:ind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（４）試験ならびに品質管理計画（作業中の管理、検査等）</w:t>
      </w:r>
    </w:p>
    <w:p w:rsidR="00C931BE" w:rsidRPr="00C931BE" w:rsidRDefault="00C931BE" w:rsidP="0064100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３．請負者は、シースの施工については、セメントペーストの漏れない構造とし、コンクリート打設時の圧力に耐える強度を有するものを使用しなければならない。</w:t>
      </w:r>
    </w:p>
    <w:p w:rsidR="00C931BE" w:rsidRPr="00C931BE" w:rsidRDefault="00C931BE" w:rsidP="0064100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４．請負者は、定着具及び接続具の使用については、定着または接続されたＰＣ鋼材がJISまたは</w:t>
      </w:r>
      <w:r w:rsidRPr="00C931BE">
        <w:rPr>
          <w:rFonts w:ascii="HG丸ｺﾞｼｯｸM-PRO" w:eastAsia="HG丸ｺﾞｼｯｸM-PRO" w:cs="MS-Gothic" w:hint="eastAsia"/>
          <w:kern w:val="0"/>
          <w:szCs w:val="21"/>
        </w:rPr>
        <w:t>設計図書</w:t>
      </w:r>
      <w:r w:rsidRPr="00C931BE">
        <w:rPr>
          <w:rFonts w:ascii="HG丸ｺﾞｼｯｸM-PRO" w:eastAsia="HG丸ｺﾞｼｯｸM-PRO" w:cs="MS-Mincho" w:hint="eastAsia"/>
          <w:kern w:val="0"/>
          <w:szCs w:val="21"/>
        </w:rPr>
        <w:t>に規定された引張荷重値に達する前に有害な変形を生じたり、破壊することのないような構造及び強さを有するものを使用しなければならない。</w:t>
      </w:r>
    </w:p>
    <w:p w:rsidR="00C931BE" w:rsidRPr="00C931BE" w:rsidRDefault="00C931BE" w:rsidP="0064100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５．請負者は、ＰＣ鋼材両端のねじの使用については、JIS B 0205（一般用メートルねじ）に適合する転造ねじを使用しなければならない。</w:t>
      </w:r>
    </w:p>
    <w:p w:rsidR="00641003" w:rsidRDefault="00641003" w:rsidP="00C931BE">
      <w:pPr>
        <w:autoSpaceDE w:val="0"/>
        <w:autoSpaceDN w:val="0"/>
        <w:adjustRightInd w:val="0"/>
        <w:jc w:val="left"/>
        <w:rPr>
          <w:rFonts w:ascii="HG丸ｺﾞｼｯｸM-PRO" w:eastAsia="HG丸ｺﾞｼｯｸM-PRO" w:cs="MS-Mincho"/>
          <w:b/>
          <w:kern w:val="0"/>
          <w:szCs w:val="21"/>
        </w:rPr>
      </w:pPr>
    </w:p>
    <w:p w:rsidR="00C931BE" w:rsidRPr="00C931BE" w:rsidRDefault="00C931BE" w:rsidP="00C931BE">
      <w:pPr>
        <w:autoSpaceDE w:val="0"/>
        <w:autoSpaceDN w:val="0"/>
        <w:adjustRightInd w:val="0"/>
        <w:jc w:val="left"/>
        <w:rPr>
          <w:rFonts w:ascii="HG丸ｺﾞｼｯｸM-PRO" w:eastAsia="HG丸ｺﾞｼｯｸM-PRO" w:cs="MS-Mincho"/>
          <w:b/>
          <w:kern w:val="0"/>
          <w:szCs w:val="21"/>
        </w:rPr>
      </w:pPr>
      <w:r w:rsidRPr="00C931BE">
        <w:rPr>
          <w:rFonts w:ascii="HG丸ｺﾞｼｯｸM-PRO" w:eastAsia="HG丸ｺﾞｼｯｸM-PRO" w:cs="MS-Mincho" w:hint="eastAsia"/>
          <w:b/>
          <w:kern w:val="0"/>
          <w:szCs w:val="21"/>
        </w:rPr>
        <w:t>４－14－２ プレテンション桁製作工（購入工）</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プレテンション桁製作工（購入工）の施工については、第３編２－３－12プレテンション桁製作工（購入工）の規定によるものとする。</w:t>
      </w:r>
    </w:p>
    <w:p w:rsidR="00641003" w:rsidRDefault="00641003" w:rsidP="00C931BE">
      <w:pPr>
        <w:autoSpaceDE w:val="0"/>
        <w:autoSpaceDN w:val="0"/>
        <w:adjustRightInd w:val="0"/>
        <w:jc w:val="left"/>
        <w:rPr>
          <w:rFonts w:ascii="HG丸ｺﾞｼｯｸM-PRO" w:eastAsia="HG丸ｺﾞｼｯｸM-PRO" w:cs="MS-Mincho"/>
          <w:b/>
          <w:kern w:val="0"/>
          <w:szCs w:val="21"/>
        </w:rPr>
      </w:pPr>
    </w:p>
    <w:p w:rsidR="00C931BE" w:rsidRPr="00C931BE" w:rsidRDefault="00C931BE" w:rsidP="00C931BE">
      <w:pPr>
        <w:autoSpaceDE w:val="0"/>
        <w:autoSpaceDN w:val="0"/>
        <w:adjustRightInd w:val="0"/>
        <w:jc w:val="left"/>
        <w:rPr>
          <w:rFonts w:ascii="HG丸ｺﾞｼｯｸM-PRO" w:eastAsia="HG丸ｺﾞｼｯｸM-PRO" w:cs="MS-Mincho"/>
          <w:b/>
          <w:kern w:val="0"/>
          <w:szCs w:val="21"/>
        </w:rPr>
      </w:pPr>
      <w:r w:rsidRPr="00C931BE">
        <w:rPr>
          <w:rFonts w:ascii="HG丸ｺﾞｼｯｸM-PRO" w:eastAsia="HG丸ｺﾞｼｯｸM-PRO" w:cs="MS-Mincho" w:hint="eastAsia"/>
          <w:b/>
          <w:kern w:val="0"/>
          <w:szCs w:val="21"/>
        </w:rPr>
        <w:t>４－14－３ ポストテンション桁製作工</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Gothic"/>
          <w:kern w:val="0"/>
          <w:sz w:val="20"/>
          <w:szCs w:val="20"/>
        </w:rPr>
      </w:pPr>
      <w:r w:rsidRPr="00C931BE">
        <w:rPr>
          <w:rFonts w:ascii="HG丸ｺﾞｼｯｸM-PRO" w:eastAsia="HG丸ｺﾞｼｯｸM-PRO" w:cs="MS-Mincho" w:hint="eastAsia"/>
          <w:kern w:val="0"/>
          <w:szCs w:val="21"/>
        </w:rPr>
        <w:t>ポストテンション桁製作工の施工については、第３編２－３－13ポストテンション桁製作工の規定によるものとする。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４－14－４ プレキャストセグメント製作工（購入工）</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プレキャストブロック購入については、第３編２－３－12プレテンション桁製作工（購入工）の規定によるものとする。</w:t>
      </w:r>
    </w:p>
    <w:p w:rsidR="00641003" w:rsidRDefault="00641003" w:rsidP="00641003">
      <w:pPr>
        <w:autoSpaceDE w:val="0"/>
        <w:autoSpaceDN w:val="0"/>
        <w:adjustRightInd w:val="0"/>
        <w:jc w:val="left"/>
        <w:rPr>
          <w:rFonts w:ascii="HG丸ｺﾞｼｯｸM-PRO" w:eastAsia="HG丸ｺﾞｼｯｸM-PRO" w:cs="MS-Gothic"/>
          <w:b/>
          <w:kern w:val="0"/>
          <w:szCs w:val="21"/>
        </w:rPr>
      </w:pPr>
    </w:p>
    <w:p w:rsidR="00C931BE" w:rsidRPr="00C931BE" w:rsidRDefault="00C931BE" w:rsidP="00641003">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４－14－５ プレキャストセグメント主桁組立工</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プレキャストセグメント主桁組立工については、第３編２－３－14プレキャストセグメント主桁組立工の規定によるものとする。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４－14－６ 支承工</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支承工の施工については、</w:t>
      </w:r>
      <w:r w:rsidRPr="00C931BE">
        <w:rPr>
          <w:rFonts w:ascii="HG丸ｺﾞｼｯｸM-PRO" w:eastAsia="HG丸ｺﾞｼｯｸM-PRO" w:cs="MS-Gothic" w:hint="eastAsia"/>
          <w:kern w:val="0"/>
          <w:szCs w:val="21"/>
        </w:rPr>
        <w:t xml:space="preserve">「道路橋支承便覧 第５章 支承部の施工」（日本道路協会、平成16年4月） </w:t>
      </w:r>
      <w:r w:rsidRPr="00C931BE">
        <w:rPr>
          <w:rFonts w:ascii="HG丸ｺﾞｼｯｸM-PRO" w:eastAsia="HG丸ｺﾞｼｯｸM-PRO" w:cs="MS-Mincho" w:hint="eastAsia"/>
          <w:kern w:val="0"/>
          <w:szCs w:val="21"/>
        </w:rPr>
        <w:t>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４－14－７ 架設工（クレーン架設）</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架設工（クレーン架設）については、第３編２－13－３架設工（クレーン架設）の規定によるものとする。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４－14－８ 架設工（架設桁架設）</w:t>
      </w:r>
    </w:p>
    <w:p w:rsidR="00C931BE" w:rsidRPr="00C931BE" w:rsidRDefault="00C931BE" w:rsidP="0064100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桁架設については、第３編２－13－３架設工（クレーン架設）の規定によるものとする。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４－14－９ 床版･横組工</w:t>
      </w:r>
    </w:p>
    <w:p w:rsidR="00C931BE" w:rsidRPr="00641003" w:rsidRDefault="00C931BE" w:rsidP="0064100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横締め鋼材・横締め緊張・横締めグラウトがある場合の施工については、第３編２－</w:t>
      </w:r>
      <w:r w:rsidRPr="00641003">
        <w:rPr>
          <w:rFonts w:ascii="HG丸ｺﾞｼｯｸM-PRO" w:eastAsia="HG丸ｺﾞｼｯｸM-PRO" w:cs="MS-Mincho" w:hint="eastAsia"/>
          <w:kern w:val="0"/>
          <w:szCs w:val="21"/>
        </w:rPr>
        <w:t>３－13</w:t>
      </w:r>
      <w:r w:rsidRPr="00641003">
        <w:rPr>
          <w:rFonts w:ascii="HG丸ｺﾞｼｯｸM-PRO" w:eastAsia="HG丸ｺﾞｼｯｸM-PRO" w:cs="MS-Mincho" w:hint="eastAsia"/>
          <w:kern w:val="0"/>
          <w:szCs w:val="21"/>
        </w:rPr>
        <w:lastRenderedPageBreak/>
        <w:t>ポストテンション桁製作工の規定によるものとする。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４－14－10 落橋防止装置工</w:t>
      </w:r>
    </w:p>
    <w:p w:rsidR="00C931BE" w:rsidRPr="00C931BE" w:rsidRDefault="00C931BE" w:rsidP="0064100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請負者は、</w:t>
      </w:r>
      <w:r w:rsidRPr="00C931BE">
        <w:rPr>
          <w:rFonts w:ascii="HG丸ｺﾞｼｯｸM-PRO" w:eastAsia="HG丸ｺﾞｼｯｸM-PRO" w:cs="MS-Gothic" w:hint="eastAsia"/>
          <w:kern w:val="0"/>
          <w:szCs w:val="21"/>
        </w:rPr>
        <w:t>設計図書</w:t>
      </w:r>
      <w:r w:rsidRPr="00C931BE">
        <w:rPr>
          <w:rFonts w:ascii="HG丸ｺﾞｼｯｸM-PRO" w:eastAsia="HG丸ｺﾞｼｯｸM-PRO" w:cs="MS-Mincho" w:hint="eastAsia"/>
          <w:kern w:val="0"/>
          <w:szCs w:val="21"/>
        </w:rPr>
        <w:t>に基づいて落橋防止装置を施工しなければならない。</w:t>
      </w:r>
    </w:p>
    <w:p w:rsidR="00641003" w:rsidRDefault="00641003" w:rsidP="00C931BE">
      <w:pPr>
        <w:autoSpaceDE w:val="0"/>
        <w:autoSpaceDN w:val="0"/>
        <w:adjustRightInd w:val="0"/>
        <w:jc w:val="left"/>
        <w:rPr>
          <w:rFonts w:ascii="HG丸ｺﾞｼｯｸM-PRO" w:eastAsia="HG丸ｺﾞｼｯｸM-PRO" w:cs="MS-Gothic"/>
          <w:b/>
          <w:kern w:val="0"/>
          <w:sz w:val="24"/>
        </w:rPr>
      </w:pPr>
    </w:p>
    <w:p w:rsidR="00C931BE" w:rsidRPr="00C931BE" w:rsidRDefault="00C931BE" w:rsidP="00C931BE">
      <w:pPr>
        <w:autoSpaceDE w:val="0"/>
        <w:autoSpaceDN w:val="0"/>
        <w:adjustRightInd w:val="0"/>
        <w:jc w:val="left"/>
        <w:rPr>
          <w:rFonts w:ascii="HG丸ｺﾞｼｯｸM-PRO" w:eastAsia="HG丸ｺﾞｼｯｸM-PRO" w:cs="MS-Gothic"/>
          <w:b/>
          <w:kern w:val="0"/>
          <w:sz w:val="24"/>
        </w:rPr>
      </w:pPr>
      <w:r w:rsidRPr="00C931BE">
        <w:rPr>
          <w:rFonts w:ascii="HG丸ｺﾞｼｯｸM-PRO" w:eastAsia="HG丸ｺﾞｼｯｸM-PRO" w:cs="MS-Gothic" w:hint="eastAsia"/>
          <w:b/>
          <w:kern w:val="0"/>
          <w:sz w:val="24"/>
        </w:rPr>
        <w:t>第15節 コンクリート管理橋上部工（ＰＣホロースラブ橋）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４－15－１ 一般事項</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本節は、コンクリート管理橋上部工（ＰＣホロースラブ橋）として架設支保工（固定）、支承工、落橋防止装置工、ＰＣホロースラブ製作工その他これらに類する工種について定めるものである。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４－15－２ 架設支保工（固定）</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支保工及び支保工基礎の施工については、第１編３章第８節型枠・支保の規定によるものとする。</w:t>
      </w:r>
    </w:p>
    <w:p w:rsidR="00641003" w:rsidRDefault="00641003" w:rsidP="00641003">
      <w:pPr>
        <w:autoSpaceDE w:val="0"/>
        <w:autoSpaceDN w:val="0"/>
        <w:adjustRightInd w:val="0"/>
        <w:jc w:val="left"/>
        <w:rPr>
          <w:rFonts w:ascii="HG丸ｺﾞｼｯｸM-PRO" w:eastAsia="HG丸ｺﾞｼｯｸM-PRO" w:cs="MS-Gothic"/>
          <w:b/>
          <w:kern w:val="0"/>
          <w:szCs w:val="21"/>
        </w:rPr>
      </w:pPr>
    </w:p>
    <w:p w:rsidR="00C931BE" w:rsidRPr="00C931BE" w:rsidRDefault="00C931BE" w:rsidP="00641003">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４－15－３ 支承工</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支承工の施工については、</w:t>
      </w:r>
      <w:r w:rsidRPr="00C931BE">
        <w:rPr>
          <w:rFonts w:ascii="HG丸ｺﾞｼｯｸM-PRO" w:eastAsia="HG丸ｺﾞｼｯｸM-PRO" w:cs="MS-Gothic" w:hint="eastAsia"/>
          <w:kern w:val="0"/>
          <w:szCs w:val="21"/>
        </w:rPr>
        <w:t>「道路橋支承便覧 第５章 支承部の施工」（日本道路協会、平成16年4月）</w:t>
      </w:r>
      <w:r w:rsidRPr="00C931BE">
        <w:rPr>
          <w:rFonts w:ascii="HG丸ｺﾞｼｯｸM-PRO" w:eastAsia="HG丸ｺﾞｼｯｸM-PRO" w:cs="MS-Mincho" w:hint="eastAsia"/>
          <w:kern w:val="0"/>
          <w:szCs w:val="21"/>
        </w:rPr>
        <w:t>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４－15－４ 落橋防止装置工</w:t>
      </w:r>
    </w:p>
    <w:p w:rsidR="00C931BE" w:rsidRPr="00C931BE" w:rsidRDefault="00C931BE" w:rsidP="0064100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請負者は、</w:t>
      </w:r>
      <w:r w:rsidRPr="00C931BE">
        <w:rPr>
          <w:rFonts w:ascii="HG丸ｺﾞｼｯｸM-PRO" w:eastAsia="HG丸ｺﾞｼｯｸM-PRO" w:cs="MS-Gothic" w:hint="eastAsia"/>
          <w:kern w:val="0"/>
          <w:szCs w:val="21"/>
        </w:rPr>
        <w:t>設計図書</w:t>
      </w:r>
      <w:r w:rsidRPr="00C931BE">
        <w:rPr>
          <w:rFonts w:ascii="HG丸ｺﾞｼｯｸM-PRO" w:eastAsia="HG丸ｺﾞｼｯｸM-PRO" w:cs="MS-Mincho" w:hint="eastAsia"/>
          <w:kern w:val="0"/>
          <w:szCs w:val="21"/>
        </w:rPr>
        <w:t>に基づいて落橋防止装置を施工しなければならない。</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４－15－５ ＰＣホロースラブ製作工</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ＰＣホロースラブ製作工については、第３編２－３－15ＰＣホロースラブ製作工の規定によるものとする。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 w:val="24"/>
        </w:rPr>
      </w:pPr>
    </w:p>
    <w:p w:rsidR="00C931BE" w:rsidRPr="00C931BE" w:rsidRDefault="00C931BE" w:rsidP="00C931BE">
      <w:pPr>
        <w:autoSpaceDE w:val="0"/>
        <w:autoSpaceDN w:val="0"/>
        <w:adjustRightInd w:val="0"/>
        <w:jc w:val="left"/>
        <w:rPr>
          <w:rFonts w:ascii="HG丸ｺﾞｼｯｸM-PRO" w:eastAsia="HG丸ｺﾞｼｯｸM-PRO" w:cs="MS-Gothic"/>
          <w:b/>
          <w:kern w:val="0"/>
          <w:sz w:val="24"/>
        </w:rPr>
      </w:pPr>
      <w:r w:rsidRPr="00C931BE">
        <w:rPr>
          <w:rFonts w:ascii="HG丸ｺﾞｼｯｸM-PRO" w:eastAsia="HG丸ｺﾞｼｯｸM-PRO" w:cs="MS-Gothic" w:hint="eastAsia"/>
          <w:b/>
          <w:kern w:val="0"/>
          <w:sz w:val="24"/>
        </w:rPr>
        <w:t>第16節 橋梁付属物工（コンクリート管理橋）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４－16－１ 一般事項</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本節は、橋梁付属物工（コンクリート管理橋）として伸縮装置工、排水装置工、地覆工、橋梁用防護柵工、橋梁用高欄工、検査路工、銘板工その他これらに類する工種について定めるものである。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４－16－２ 伸縮装置工</w:t>
      </w:r>
    </w:p>
    <w:p w:rsidR="00C931BE" w:rsidRPr="00C931BE" w:rsidRDefault="00C931BE" w:rsidP="0064100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伸縮装置工の施工については、第６編４－12－２伸縮装置工の規定によるものとする。</w:t>
      </w:r>
    </w:p>
    <w:p w:rsidR="00641003" w:rsidRDefault="00641003" w:rsidP="00641003">
      <w:pPr>
        <w:autoSpaceDE w:val="0"/>
        <w:autoSpaceDN w:val="0"/>
        <w:adjustRightInd w:val="0"/>
        <w:jc w:val="left"/>
        <w:rPr>
          <w:rFonts w:ascii="HG丸ｺﾞｼｯｸM-PRO" w:eastAsia="HG丸ｺﾞｼｯｸM-PRO" w:cs="MS-Gothic"/>
          <w:b/>
          <w:kern w:val="0"/>
          <w:szCs w:val="21"/>
        </w:rPr>
      </w:pPr>
    </w:p>
    <w:p w:rsidR="00C931BE" w:rsidRPr="00C931BE" w:rsidRDefault="00C931BE" w:rsidP="00641003">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４－16－３ 排水装置工</w:t>
      </w:r>
    </w:p>
    <w:p w:rsidR="00C931BE" w:rsidRPr="00C931BE" w:rsidRDefault="00C931BE" w:rsidP="0064100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排水装置工の施工については、第６編４－12－３排水装置工の規定によるものとする。</w:t>
      </w:r>
    </w:p>
    <w:p w:rsidR="00641003" w:rsidRDefault="00641003" w:rsidP="00641003">
      <w:pPr>
        <w:autoSpaceDE w:val="0"/>
        <w:autoSpaceDN w:val="0"/>
        <w:adjustRightInd w:val="0"/>
        <w:jc w:val="left"/>
        <w:rPr>
          <w:rFonts w:ascii="HG丸ｺﾞｼｯｸM-PRO" w:eastAsia="HG丸ｺﾞｼｯｸM-PRO" w:cs="MS-Gothic"/>
          <w:b/>
          <w:kern w:val="0"/>
          <w:szCs w:val="21"/>
        </w:rPr>
      </w:pPr>
    </w:p>
    <w:p w:rsidR="00C931BE" w:rsidRPr="00C931BE" w:rsidRDefault="00C931BE" w:rsidP="00641003">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４－16－４ 地覆工</w:t>
      </w:r>
    </w:p>
    <w:p w:rsidR="00C931BE" w:rsidRPr="00C931BE" w:rsidRDefault="00C931BE" w:rsidP="0064100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地覆工の施工については、第６編４－12－４地覆工の規定によるものとする。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lastRenderedPageBreak/>
        <w:t>４－16－５ 橋梁用防護柵工</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橋梁用防護柵工の施工については、第６編４－12－５橋梁用防護柵工の規定によるものとする。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４－16－６ 橋梁用高欄工</w:t>
      </w:r>
    </w:p>
    <w:p w:rsidR="00C931BE" w:rsidRPr="00C931BE" w:rsidRDefault="00C931BE" w:rsidP="0064100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橋梁用高欄工の施工については、第６編４－12－６橋梁用高欄工の規定によるものとする。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４－16－７ 検査路工</w:t>
      </w:r>
    </w:p>
    <w:p w:rsidR="00641003" w:rsidRDefault="00C931BE" w:rsidP="0064100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検査路工の施工については、第６編４－12－７検査路工の規定によるものとする。</w:t>
      </w:r>
    </w:p>
    <w:p w:rsidR="00641003" w:rsidRDefault="00641003" w:rsidP="00641003">
      <w:pPr>
        <w:autoSpaceDE w:val="0"/>
        <w:autoSpaceDN w:val="0"/>
        <w:adjustRightInd w:val="0"/>
        <w:jc w:val="left"/>
        <w:rPr>
          <w:rFonts w:ascii="HG丸ｺﾞｼｯｸM-PRO" w:eastAsia="HG丸ｺﾞｼｯｸM-PRO" w:cs="MS-Gothic"/>
          <w:b/>
          <w:kern w:val="0"/>
          <w:szCs w:val="21"/>
        </w:rPr>
      </w:pPr>
    </w:p>
    <w:p w:rsidR="00C931BE" w:rsidRPr="00C931BE" w:rsidRDefault="00C931BE" w:rsidP="00641003">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４－16－８ 銘板工</w:t>
      </w:r>
    </w:p>
    <w:p w:rsidR="00C931BE" w:rsidRPr="00C931BE" w:rsidRDefault="00C931BE" w:rsidP="0064100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銘板工の施工については、第３編２－３－25銘板工の規定によるものとする。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 w:val="24"/>
        </w:rPr>
      </w:pPr>
    </w:p>
    <w:p w:rsidR="00C931BE" w:rsidRPr="00C931BE" w:rsidRDefault="00C931BE" w:rsidP="00C931BE">
      <w:pPr>
        <w:autoSpaceDE w:val="0"/>
        <w:autoSpaceDN w:val="0"/>
        <w:adjustRightInd w:val="0"/>
        <w:jc w:val="left"/>
        <w:rPr>
          <w:rFonts w:ascii="HG丸ｺﾞｼｯｸM-PRO" w:eastAsia="HG丸ｺﾞｼｯｸM-PRO" w:cs="MS-Gothic"/>
          <w:b/>
          <w:kern w:val="0"/>
          <w:sz w:val="24"/>
        </w:rPr>
      </w:pPr>
      <w:r w:rsidRPr="00C931BE">
        <w:rPr>
          <w:rFonts w:ascii="HG丸ｺﾞｼｯｸM-PRO" w:eastAsia="HG丸ｺﾞｼｯｸM-PRO" w:cs="MS-Gothic" w:hint="eastAsia"/>
          <w:b/>
          <w:kern w:val="0"/>
          <w:sz w:val="24"/>
        </w:rPr>
        <w:t>第17節 橋梁足場等設置工（コンクリート管理橋）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４－17－１ 一般事項</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本節は、橋梁足場等設置工（コンクリート管理橋）として橋梁足場工、橋梁防護工、昇降用設備工その他これらに類する工種について定めるものとする。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４－17－２ 橋梁足場工</w:t>
      </w:r>
    </w:p>
    <w:p w:rsidR="00C931BE" w:rsidRPr="00C931BE" w:rsidRDefault="00C931BE" w:rsidP="0064100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橋梁足場工の施工については、第６編４－13－２橋梁足場工の規定によるものとする。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４－17－３ 橋梁防護工</w:t>
      </w:r>
    </w:p>
    <w:p w:rsidR="00C931BE" w:rsidRPr="00C931BE" w:rsidRDefault="00C931BE" w:rsidP="0064100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橋梁防護工の施工については、第６編４－13－３橋梁防護工の規定によるものとする。</w:t>
      </w:r>
    </w:p>
    <w:p w:rsidR="00641003" w:rsidRDefault="00641003" w:rsidP="00641003">
      <w:pPr>
        <w:autoSpaceDE w:val="0"/>
        <w:autoSpaceDN w:val="0"/>
        <w:adjustRightInd w:val="0"/>
        <w:jc w:val="left"/>
        <w:rPr>
          <w:rFonts w:ascii="HG丸ｺﾞｼｯｸM-PRO" w:eastAsia="HG丸ｺﾞｼｯｸM-PRO" w:cs="MS-Gothic"/>
          <w:b/>
          <w:kern w:val="0"/>
          <w:szCs w:val="21"/>
        </w:rPr>
      </w:pPr>
    </w:p>
    <w:p w:rsidR="00C931BE" w:rsidRPr="00C931BE" w:rsidRDefault="00C931BE" w:rsidP="00641003">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４－17－４ 昇降用設備工</w:t>
      </w:r>
    </w:p>
    <w:p w:rsidR="00C931BE" w:rsidRPr="00C931BE" w:rsidRDefault="00C931BE" w:rsidP="0064100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昇降用設備工の施工については、第６編４－13－４昇降用設備工の規定によるものとする。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 w:val="24"/>
        </w:rPr>
      </w:pPr>
    </w:p>
    <w:p w:rsidR="00C931BE" w:rsidRPr="00C931BE" w:rsidRDefault="00C931BE" w:rsidP="00C931BE">
      <w:pPr>
        <w:autoSpaceDE w:val="0"/>
        <w:autoSpaceDN w:val="0"/>
        <w:adjustRightInd w:val="0"/>
        <w:jc w:val="left"/>
        <w:rPr>
          <w:rFonts w:ascii="HG丸ｺﾞｼｯｸM-PRO" w:eastAsia="HG丸ｺﾞｼｯｸM-PRO" w:cs="MS-Gothic"/>
          <w:b/>
          <w:kern w:val="0"/>
          <w:sz w:val="24"/>
        </w:rPr>
      </w:pPr>
      <w:r w:rsidRPr="00C931BE">
        <w:rPr>
          <w:rFonts w:ascii="HG丸ｺﾞｼｯｸM-PRO" w:eastAsia="HG丸ｺﾞｼｯｸM-PRO" w:cs="MS-Gothic" w:hint="eastAsia"/>
          <w:b/>
          <w:kern w:val="0"/>
          <w:sz w:val="24"/>
        </w:rPr>
        <w:t>第18節 舗装工</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４－18－１ 一般事項</w:t>
      </w:r>
    </w:p>
    <w:p w:rsidR="00C931BE" w:rsidRPr="00C931BE" w:rsidRDefault="00C931BE" w:rsidP="0064100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１．本節は、舗装工として舗装準備工、橋面防水工、アスファルト舗装工、半たわみ性舗装工、排水性舗装工、透水性舗装工、グースアスファルト舗装工、コンクリート舗装工、薄層カラー舗装工、ブロック舗装工の施工その他これらに類する工種について定めるものとする。</w:t>
      </w:r>
    </w:p>
    <w:p w:rsidR="00C931BE" w:rsidRPr="00C931BE" w:rsidRDefault="00C931BE" w:rsidP="0064100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２．請負者は、舗装工において、使用する材料のうち、試験が伴う材料については、</w:t>
      </w:r>
      <w:r w:rsidRPr="00C931BE">
        <w:rPr>
          <w:rFonts w:ascii="HG丸ｺﾞｼｯｸM-PRO" w:eastAsia="HG丸ｺﾞｼｯｸM-PRO" w:cs="MS-Gothic" w:hint="eastAsia"/>
          <w:kern w:val="0"/>
          <w:szCs w:val="21"/>
        </w:rPr>
        <w:t>「舗装調査・試験法便覧 」（日本道路協会、平成19年６月）</w:t>
      </w:r>
      <w:r w:rsidRPr="00C931BE">
        <w:rPr>
          <w:rFonts w:ascii="HG丸ｺﾞｼｯｸM-PRO" w:eastAsia="HG丸ｺﾞｼｯｸM-PRO" w:cs="MS-Mincho" w:hint="eastAsia"/>
          <w:kern w:val="0"/>
          <w:szCs w:val="21"/>
        </w:rPr>
        <w:t>の規定に基づき試験を実施しなければならない。</w:t>
      </w:r>
    </w:p>
    <w:p w:rsidR="00C931BE" w:rsidRPr="00C931BE" w:rsidRDefault="00C931BE" w:rsidP="0064100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３．請負者は、路盤の施工において、路床面または下層路盤面に異常を発見したときは、</w:t>
      </w:r>
      <w:r w:rsidRPr="00C931BE">
        <w:rPr>
          <w:rFonts w:ascii="HG丸ｺﾞｼｯｸM-PRO" w:eastAsia="HG丸ｺﾞｼｯｸM-PRO" w:cs="MS-Gothic" w:hint="eastAsia"/>
          <w:kern w:val="0"/>
          <w:szCs w:val="21"/>
        </w:rPr>
        <w:t>設計図書</w:t>
      </w:r>
      <w:r w:rsidRPr="00C931BE">
        <w:rPr>
          <w:rFonts w:ascii="HG丸ｺﾞｼｯｸM-PRO" w:eastAsia="HG丸ｺﾞｼｯｸM-PRO" w:cs="MS-Mincho" w:hint="eastAsia"/>
          <w:kern w:val="0"/>
          <w:szCs w:val="21"/>
        </w:rPr>
        <w:t>に関して監督職員と</w:t>
      </w:r>
      <w:r w:rsidRPr="00C931BE">
        <w:rPr>
          <w:rFonts w:ascii="HG丸ｺﾞｼｯｸM-PRO" w:eastAsia="HG丸ｺﾞｼｯｸM-PRO" w:cs="MS-Gothic" w:hint="eastAsia"/>
          <w:kern w:val="0"/>
          <w:szCs w:val="21"/>
        </w:rPr>
        <w:t>協議</w:t>
      </w:r>
      <w:r w:rsidRPr="00C931BE">
        <w:rPr>
          <w:rFonts w:ascii="HG丸ｺﾞｼｯｸM-PRO" w:eastAsia="HG丸ｺﾞｼｯｸM-PRO" w:cs="MS-Mincho" w:hint="eastAsia"/>
          <w:kern w:val="0"/>
          <w:szCs w:val="21"/>
        </w:rPr>
        <w:t>しなければならない。</w:t>
      </w:r>
    </w:p>
    <w:p w:rsidR="00C931BE" w:rsidRPr="00C931BE" w:rsidRDefault="00C931BE" w:rsidP="0064100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４．請負者は、路盤の施工に先立って、路床面の浮石、その他の有害物を除去しなければならない。</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lastRenderedPageBreak/>
        <w:t>４－18－２ 材 料</w:t>
      </w:r>
    </w:p>
    <w:p w:rsidR="00C931BE" w:rsidRPr="00C931BE" w:rsidRDefault="00C931BE" w:rsidP="0064100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材料については、第３編２－６－２材料の規定によるものとする。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４－18－３ 舗装準備工</w:t>
      </w:r>
    </w:p>
    <w:p w:rsidR="00C931BE" w:rsidRPr="00C931BE" w:rsidRDefault="00C931BE" w:rsidP="0064100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舗装準備工の施工については、第３編２－６－５舗装準備工の規定によるものとする。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４－18－４ 橋面防水工</w:t>
      </w:r>
    </w:p>
    <w:p w:rsidR="00C931BE" w:rsidRPr="00C931BE" w:rsidRDefault="00C931BE" w:rsidP="0064100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橋面防水工の施工については、第３編２－６－６橋面防水工の規定によるものとする。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４－18－５ アスファルト舗装工</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アスファルト舗装工の施工については、第３編２－６－７アスファルト舗装工の規定によるものとする。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４－18－６ 半たわみ性舗装工</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半たわみ性舗装工の施工については、第３編２－６－８半たわみ性舗装工の規定によるものとする。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４－18－７ 排水性舗装工</w:t>
      </w:r>
    </w:p>
    <w:p w:rsidR="00C931BE" w:rsidRPr="00C931BE" w:rsidRDefault="00C931BE" w:rsidP="0064100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排水性舗装工の施工については、第３編２－６－９排水性舗装工の規定によるものとする。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４－18－８ 透水性舗装工</w:t>
      </w:r>
    </w:p>
    <w:p w:rsidR="00C931BE" w:rsidRPr="00C931BE" w:rsidRDefault="00C931BE" w:rsidP="00641003">
      <w:pPr>
        <w:autoSpaceDE w:val="0"/>
        <w:autoSpaceDN w:val="0"/>
        <w:adjustRightInd w:val="0"/>
        <w:ind w:firstLineChars="200" w:firstLine="42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透水性舗装工の施工については、第３編２－６－10透水性舗装工の規定によるものとする。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４－18－９ グースアスファルト舗装工</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グースアスファルト舗装工の施工については、第３編２－６－11グースアスファルト舗装工の規定によるものとする。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４－18－10 コンクリート舗装工</w:t>
      </w:r>
    </w:p>
    <w:p w:rsidR="00C931BE" w:rsidRPr="00C931BE" w:rsidRDefault="00C931BE" w:rsidP="0064100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１．コンクリート舗装工の施工については、第３編２－６－12コンクリート舗装工の規定によるものとする。</w:t>
      </w:r>
    </w:p>
    <w:p w:rsidR="00C931BE" w:rsidRPr="00C931BE" w:rsidRDefault="00C931BE" w:rsidP="0064100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２．現場練りコンクリートを使用する場合の配合は配合設計を行い、</w:t>
      </w:r>
      <w:r w:rsidRPr="00C931BE">
        <w:rPr>
          <w:rFonts w:ascii="HG丸ｺﾞｼｯｸM-PRO" w:eastAsia="HG丸ｺﾞｼｯｸM-PRO" w:cs="MS-Gothic" w:hint="eastAsia"/>
          <w:kern w:val="0"/>
          <w:szCs w:val="21"/>
        </w:rPr>
        <w:t>設計図書</w:t>
      </w:r>
      <w:r w:rsidRPr="00C931BE">
        <w:rPr>
          <w:rFonts w:ascii="HG丸ｺﾞｼｯｸM-PRO" w:eastAsia="HG丸ｺﾞｼｯｸM-PRO" w:cs="MS-Mincho" w:hint="eastAsia"/>
          <w:kern w:val="0"/>
          <w:szCs w:val="21"/>
        </w:rPr>
        <w:t>に関して監督職員の</w:t>
      </w:r>
      <w:r w:rsidRPr="00C931BE">
        <w:rPr>
          <w:rFonts w:ascii="HG丸ｺﾞｼｯｸM-PRO" w:eastAsia="HG丸ｺﾞｼｯｸM-PRO" w:cs="MS-Gothic" w:hint="eastAsia"/>
          <w:kern w:val="0"/>
          <w:szCs w:val="21"/>
        </w:rPr>
        <w:t>承諾</w:t>
      </w:r>
      <w:r w:rsidRPr="00C931BE">
        <w:rPr>
          <w:rFonts w:ascii="HG丸ｺﾞｼｯｸM-PRO" w:eastAsia="HG丸ｺﾞｼｯｸM-PRO" w:cs="MS-Mincho" w:hint="eastAsia"/>
          <w:kern w:val="0"/>
          <w:szCs w:val="21"/>
        </w:rPr>
        <w:t>を得なければならない。</w:t>
      </w:r>
    </w:p>
    <w:p w:rsidR="00C931BE" w:rsidRPr="00C931BE" w:rsidRDefault="00C931BE" w:rsidP="00641003">
      <w:pPr>
        <w:autoSpaceDE w:val="0"/>
        <w:autoSpaceDN w:val="0"/>
        <w:adjustRightInd w:val="0"/>
        <w:ind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３．粗面仕上げは、フロート及びハケ、ホーキ等で行うものとする。</w:t>
      </w:r>
    </w:p>
    <w:p w:rsidR="00C931BE" w:rsidRPr="00C931BE" w:rsidRDefault="00C931BE" w:rsidP="00641003">
      <w:pPr>
        <w:autoSpaceDE w:val="0"/>
        <w:autoSpaceDN w:val="0"/>
        <w:adjustRightInd w:val="0"/>
        <w:ind w:leftChars="100" w:left="420" w:hangingChars="100" w:hanging="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４．初期養生において、コンクリート皮膜養生剤を原液濃度で70g/m</w:t>
      </w:r>
      <w:r w:rsidRPr="00C931BE">
        <w:rPr>
          <w:rFonts w:ascii="HG丸ｺﾞｼｯｸM-PRO" w:eastAsia="HG丸ｺﾞｼｯｸM-PRO" w:cs="MS-Mincho" w:hint="eastAsia"/>
          <w:kern w:val="0"/>
          <w:sz w:val="13"/>
          <w:szCs w:val="13"/>
        </w:rPr>
        <w:t>2</w:t>
      </w:r>
      <w:r w:rsidRPr="00C931BE">
        <w:rPr>
          <w:rFonts w:ascii="HG丸ｺﾞｼｯｸM-PRO" w:eastAsia="HG丸ｺﾞｼｯｸM-PRO" w:cs="MS-Mincho" w:hint="eastAsia"/>
          <w:kern w:val="0"/>
          <w:szCs w:val="21"/>
        </w:rPr>
        <w:t>程度を入念に散布し、三角屋根、麻袋等で十分に行うこと。</w:t>
      </w:r>
    </w:p>
    <w:p w:rsidR="00C931BE" w:rsidRPr="00C931BE" w:rsidRDefault="00C931BE" w:rsidP="00641003">
      <w:pPr>
        <w:autoSpaceDE w:val="0"/>
        <w:autoSpaceDN w:val="0"/>
        <w:adjustRightInd w:val="0"/>
        <w:ind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５．目地注入材は、加熱注入式高弾性タイプ（路肩側低弾性タイプ）を使用するものとする。</w:t>
      </w:r>
    </w:p>
    <w:p w:rsidR="00C931BE" w:rsidRPr="00C931BE" w:rsidRDefault="00C931BE" w:rsidP="00641003">
      <w:pPr>
        <w:autoSpaceDE w:val="0"/>
        <w:autoSpaceDN w:val="0"/>
        <w:adjustRightInd w:val="0"/>
        <w:ind w:leftChars="100" w:left="420" w:hangingChars="100" w:hanging="210"/>
        <w:jc w:val="left"/>
        <w:rPr>
          <w:rFonts w:ascii="HG丸ｺﾞｼｯｸM-PRO" w:eastAsia="HG丸ｺﾞｼｯｸM-PRO" w:cs="MS-Mincho"/>
          <w:kern w:val="0"/>
          <w:sz w:val="20"/>
          <w:szCs w:val="20"/>
        </w:rPr>
      </w:pPr>
      <w:r w:rsidRPr="00C931BE">
        <w:rPr>
          <w:rFonts w:ascii="HG丸ｺﾞｼｯｸM-PRO" w:eastAsia="HG丸ｺﾞｼｯｸM-PRO" w:cs="MS-Mincho" w:hint="eastAsia"/>
          <w:kern w:val="0"/>
          <w:szCs w:val="21"/>
        </w:rPr>
        <w:t>６．横収縮目地及び縦目地は、カッタ目地とし、横収縮目地は30ｍに１箇所程度打込み目地とする。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t>４－18－11 薄層カラー舗装工</w:t>
      </w:r>
    </w:p>
    <w:p w:rsidR="00C931BE" w:rsidRP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薄層カラー舗装工の施工については、第３編２－６－13薄層カラー舗装工の規定によるものとする。</w:t>
      </w:r>
    </w:p>
    <w:p w:rsidR="00641003" w:rsidRDefault="00641003" w:rsidP="00C931BE">
      <w:pPr>
        <w:autoSpaceDE w:val="0"/>
        <w:autoSpaceDN w:val="0"/>
        <w:adjustRightInd w:val="0"/>
        <w:jc w:val="left"/>
        <w:rPr>
          <w:rFonts w:ascii="HG丸ｺﾞｼｯｸM-PRO" w:eastAsia="HG丸ｺﾞｼｯｸM-PRO" w:cs="MS-Gothic"/>
          <w:b/>
          <w:kern w:val="0"/>
          <w:szCs w:val="21"/>
        </w:rPr>
      </w:pPr>
    </w:p>
    <w:p w:rsidR="00C931BE" w:rsidRPr="00C931BE" w:rsidRDefault="00C931BE" w:rsidP="00C931BE">
      <w:pPr>
        <w:autoSpaceDE w:val="0"/>
        <w:autoSpaceDN w:val="0"/>
        <w:adjustRightInd w:val="0"/>
        <w:jc w:val="left"/>
        <w:rPr>
          <w:rFonts w:ascii="HG丸ｺﾞｼｯｸM-PRO" w:eastAsia="HG丸ｺﾞｼｯｸM-PRO" w:cs="MS-Gothic"/>
          <w:b/>
          <w:kern w:val="0"/>
          <w:szCs w:val="21"/>
        </w:rPr>
      </w:pPr>
      <w:r w:rsidRPr="00C931BE">
        <w:rPr>
          <w:rFonts w:ascii="HG丸ｺﾞｼｯｸM-PRO" w:eastAsia="HG丸ｺﾞｼｯｸM-PRO" w:cs="MS-Gothic" w:hint="eastAsia"/>
          <w:b/>
          <w:kern w:val="0"/>
          <w:szCs w:val="21"/>
        </w:rPr>
        <w:lastRenderedPageBreak/>
        <w:t>４－18－12 ブロック舗装工</w:t>
      </w:r>
    </w:p>
    <w:p w:rsidR="00C931BE" w:rsidRDefault="00C931BE" w:rsidP="006410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931BE">
        <w:rPr>
          <w:rFonts w:ascii="HG丸ｺﾞｼｯｸM-PRO" w:eastAsia="HG丸ｺﾞｼｯｸM-PRO" w:cs="MS-Mincho" w:hint="eastAsia"/>
          <w:kern w:val="0"/>
          <w:szCs w:val="21"/>
        </w:rPr>
        <w:t>ブロック舗装工の施工については、第３編２－６－14ブロック舗装工の規定によるものとする。</w:t>
      </w:r>
    </w:p>
    <w:p w:rsidR="00641003" w:rsidRDefault="00641003" w:rsidP="00641003">
      <w:pPr>
        <w:autoSpaceDE w:val="0"/>
        <w:autoSpaceDN w:val="0"/>
        <w:adjustRightInd w:val="0"/>
        <w:jc w:val="left"/>
        <w:rPr>
          <w:rFonts w:ascii="HG丸ｺﾞｼｯｸM-PRO" w:eastAsia="HG丸ｺﾞｼｯｸM-PRO" w:cs="MS-Mincho"/>
          <w:kern w:val="0"/>
          <w:szCs w:val="21"/>
        </w:rPr>
      </w:pPr>
    </w:p>
    <w:p w:rsidR="00641003" w:rsidRDefault="00641003" w:rsidP="00641003">
      <w:pPr>
        <w:autoSpaceDE w:val="0"/>
        <w:autoSpaceDN w:val="0"/>
        <w:adjustRightInd w:val="0"/>
        <w:jc w:val="left"/>
        <w:rPr>
          <w:rFonts w:ascii="HG丸ｺﾞｼｯｸM-PRO" w:eastAsia="HG丸ｺﾞｼｯｸM-PRO" w:cs="MS-Mincho"/>
          <w:kern w:val="0"/>
          <w:szCs w:val="21"/>
        </w:rPr>
      </w:pPr>
    </w:p>
    <w:p w:rsidR="00FB1ACD" w:rsidRDefault="00FB1ACD">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641003" w:rsidRPr="00641003" w:rsidRDefault="00641003" w:rsidP="00641003">
      <w:pPr>
        <w:autoSpaceDE w:val="0"/>
        <w:autoSpaceDN w:val="0"/>
        <w:adjustRightInd w:val="0"/>
        <w:jc w:val="center"/>
        <w:rPr>
          <w:rFonts w:ascii="HG丸ｺﾞｼｯｸM-PRO" w:eastAsia="HG丸ｺﾞｼｯｸM-PRO" w:cs="MS-Gothic"/>
          <w:b/>
          <w:kern w:val="0"/>
          <w:sz w:val="32"/>
          <w:szCs w:val="32"/>
        </w:rPr>
      </w:pPr>
      <w:r w:rsidRPr="00641003">
        <w:rPr>
          <w:rFonts w:ascii="HG丸ｺﾞｼｯｸM-PRO" w:eastAsia="HG丸ｺﾞｼｯｸM-PRO" w:cs="MS-Gothic" w:hint="eastAsia"/>
          <w:b/>
          <w:kern w:val="0"/>
          <w:sz w:val="32"/>
          <w:szCs w:val="32"/>
        </w:rPr>
        <w:lastRenderedPageBreak/>
        <w:t>第５章 堰</w:t>
      </w:r>
    </w:p>
    <w:p w:rsidR="00641003" w:rsidRDefault="00641003" w:rsidP="00641003">
      <w:pPr>
        <w:autoSpaceDE w:val="0"/>
        <w:autoSpaceDN w:val="0"/>
        <w:adjustRightInd w:val="0"/>
        <w:jc w:val="left"/>
        <w:rPr>
          <w:rFonts w:ascii="HG丸ｺﾞｼｯｸM-PRO" w:eastAsia="HG丸ｺﾞｼｯｸM-PRO" w:cs="MS-Gothic"/>
          <w:kern w:val="0"/>
          <w:sz w:val="24"/>
        </w:rPr>
      </w:pPr>
    </w:p>
    <w:p w:rsidR="00641003" w:rsidRPr="003E1FF8" w:rsidRDefault="00641003" w:rsidP="00641003">
      <w:pPr>
        <w:autoSpaceDE w:val="0"/>
        <w:autoSpaceDN w:val="0"/>
        <w:adjustRightInd w:val="0"/>
        <w:jc w:val="left"/>
        <w:rPr>
          <w:rFonts w:ascii="HG丸ｺﾞｼｯｸM-PRO" w:eastAsia="HG丸ｺﾞｼｯｸM-PRO" w:cs="MS-Gothic"/>
          <w:b/>
          <w:kern w:val="0"/>
          <w:sz w:val="24"/>
        </w:rPr>
      </w:pPr>
      <w:r w:rsidRPr="003E1FF8">
        <w:rPr>
          <w:rFonts w:ascii="HG丸ｺﾞｼｯｸM-PRO" w:eastAsia="HG丸ｺﾞｼｯｸM-PRO" w:cs="MS-Gothic" w:hint="eastAsia"/>
          <w:b/>
          <w:kern w:val="0"/>
          <w:sz w:val="24"/>
        </w:rPr>
        <w:t>第１節 適 用</w:t>
      </w:r>
    </w:p>
    <w:p w:rsidR="00641003" w:rsidRPr="00641003" w:rsidRDefault="00641003" w:rsidP="002830E9">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１．本章は、河川工事における工場製作工、工場製品輸送工、河川土工、軽量盛土工、可動堰本体工、固定堰本体工、魚道工、管理橋下部工、鋼管理橋上部工、橋梁現場塗装工、床版工、橋梁付属物工（鋼管理橋）、橋梁足場等設置工（鋼管理橋）、コンクリート管理橋上部工（ＰＣ橋）、コンクリ－ト管理橋上部工（ＰＣホロースラブ橋）、コンクリ－ト管理橋上部工（ＰＣ箱桁橋）、橋梁付属物工（コンクリート管理橋）、橋梁足場等設置工（コンクリート管理橋）、付属物設置工、仮設工その他これらに類する工種について適用するものとする。</w:t>
      </w:r>
    </w:p>
    <w:p w:rsidR="00641003" w:rsidRPr="00641003" w:rsidRDefault="00641003" w:rsidP="002830E9">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２．河川土工、仮設工は、第１編第２章第３節河川土工、海岸土工、砂防土工、第３編第２章第10節仮設工の規定によるものとする。</w:t>
      </w:r>
    </w:p>
    <w:p w:rsidR="00641003" w:rsidRPr="00641003" w:rsidRDefault="00641003" w:rsidP="002830E9">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３．本章に特に定めのない事項については、第１編共通編、第２編材料編、第３編土木工事共通編の規定によるものとする。</w:t>
      </w:r>
    </w:p>
    <w:p w:rsidR="00641003" w:rsidRPr="00641003" w:rsidRDefault="00641003" w:rsidP="002830E9">
      <w:pPr>
        <w:autoSpaceDE w:val="0"/>
        <w:autoSpaceDN w:val="0"/>
        <w:adjustRightInd w:val="0"/>
        <w:ind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４．請負者は、河川工事において、水位、潮位の観測を必要に応じて実施しなければならない。</w:t>
      </w:r>
    </w:p>
    <w:p w:rsidR="00641003" w:rsidRPr="00641003" w:rsidRDefault="00641003" w:rsidP="002830E9">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５．請負者は、扉体、戸当り及び開閉装置の製作、据付けは</w:t>
      </w:r>
      <w:r w:rsidRPr="00641003">
        <w:rPr>
          <w:rFonts w:ascii="HG丸ｺﾞｼｯｸM-PRO" w:eastAsia="HG丸ｺﾞｼｯｸM-PRO" w:cs="MS-Gothic" w:hint="eastAsia"/>
          <w:kern w:val="0"/>
          <w:szCs w:val="21"/>
        </w:rPr>
        <w:t>機械工事共通仕様書（案）</w:t>
      </w:r>
      <w:r w:rsidRPr="00641003">
        <w:rPr>
          <w:rFonts w:ascii="HG丸ｺﾞｼｯｸM-PRO" w:eastAsia="HG丸ｺﾞｼｯｸM-PRO" w:cs="MS-Mincho" w:hint="eastAsia"/>
          <w:kern w:val="0"/>
          <w:szCs w:val="21"/>
        </w:rPr>
        <w:t>の規定によらなければならない。</w:t>
      </w:r>
    </w:p>
    <w:p w:rsidR="002830E9" w:rsidRDefault="002830E9" w:rsidP="00641003">
      <w:pPr>
        <w:autoSpaceDE w:val="0"/>
        <w:autoSpaceDN w:val="0"/>
        <w:adjustRightInd w:val="0"/>
        <w:jc w:val="left"/>
        <w:rPr>
          <w:rFonts w:ascii="HG丸ｺﾞｼｯｸM-PRO" w:eastAsia="HG丸ｺﾞｼｯｸM-PRO" w:cs="MS-Gothic"/>
          <w:b/>
          <w:kern w:val="0"/>
          <w:sz w:val="24"/>
        </w:rPr>
      </w:pPr>
    </w:p>
    <w:p w:rsidR="00641003" w:rsidRPr="003E1FF8" w:rsidRDefault="00641003" w:rsidP="00641003">
      <w:pPr>
        <w:autoSpaceDE w:val="0"/>
        <w:autoSpaceDN w:val="0"/>
        <w:adjustRightInd w:val="0"/>
        <w:jc w:val="left"/>
        <w:rPr>
          <w:rFonts w:ascii="HG丸ｺﾞｼｯｸM-PRO" w:eastAsia="HG丸ｺﾞｼｯｸM-PRO" w:cs="MS-Gothic"/>
          <w:b/>
          <w:kern w:val="0"/>
          <w:sz w:val="24"/>
        </w:rPr>
      </w:pPr>
      <w:r w:rsidRPr="003E1FF8">
        <w:rPr>
          <w:rFonts w:ascii="HG丸ｺﾞｼｯｸM-PRO" w:eastAsia="HG丸ｺﾞｼｯｸM-PRO" w:cs="MS-Gothic" w:hint="eastAsia"/>
          <w:b/>
          <w:kern w:val="0"/>
          <w:sz w:val="24"/>
        </w:rPr>
        <w:t>第２節 適用すべき諸基準</w:t>
      </w:r>
    </w:p>
    <w:p w:rsidR="00641003" w:rsidRPr="00641003" w:rsidRDefault="00641003" w:rsidP="002830E9">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請負者は、</w:t>
      </w:r>
      <w:r w:rsidRPr="00641003">
        <w:rPr>
          <w:rFonts w:ascii="HG丸ｺﾞｼｯｸM-PRO" w:eastAsia="HG丸ｺﾞｼｯｸM-PRO" w:cs="MS-Gothic" w:hint="eastAsia"/>
          <w:kern w:val="0"/>
          <w:szCs w:val="21"/>
        </w:rPr>
        <w:t>設計図書</w:t>
      </w:r>
      <w:r w:rsidRPr="00641003">
        <w:rPr>
          <w:rFonts w:ascii="HG丸ｺﾞｼｯｸM-PRO" w:eastAsia="HG丸ｺﾞｼｯｸM-PRO" w:cs="MS-Mincho" w:hint="eastAsia"/>
          <w:kern w:val="0"/>
          <w:szCs w:val="21"/>
        </w:rPr>
        <w:t>において特に定めのない事項については、下記の基準類によらなければならない。なお、基準類と</w:t>
      </w:r>
      <w:r w:rsidRPr="00641003">
        <w:rPr>
          <w:rFonts w:ascii="HG丸ｺﾞｼｯｸM-PRO" w:eastAsia="HG丸ｺﾞｼｯｸM-PRO" w:cs="MS-Gothic" w:hint="eastAsia"/>
          <w:kern w:val="0"/>
          <w:szCs w:val="21"/>
        </w:rPr>
        <w:t>設計図書</w:t>
      </w:r>
      <w:r w:rsidRPr="00641003">
        <w:rPr>
          <w:rFonts w:ascii="HG丸ｺﾞｼｯｸM-PRO" w:eastAsia="HG丸ｺﾞｼｯｸM-PRO" w:cs="MS-Mincho" w:hint="eastAsia"/>
          <w:kern w:val="0"/>
          <w:szCs w:val="21"/>
        </w:rPr>
        <w:t>に相違がある場合は、原則として</w:t>
      </w:r>
      <w:r w:rsidRPr="00641003">
        <w:rPr>
          <w:rFonts w:ascii="HG丸ｺﾞｼｯｸM-PRO" w:eastAsia="HG丸ｺﾞｼｯｸM-PRO" w:cs="MS-Gothic" w:hint="eastAsia"/>
          <w:kern w:val="0"/>
          <w:szCs w:val="21"/>
        </w:rPr>
        <w:t>設計図書</w:t>
      </w:r>
      <w:r w:rsidRPr="00641003">
        <w:rPr>
          <w:rFonts w:ascii="HG丸ｺﾞｼｯｸM-PRO" w:eastAsia="HG丸ｺﾞｼｯｸM-PRO" w:cs="MS-Mincho" w:hint="eastAsia"/>
          <w:kern w:val="0"/>
          <w:szCs w:val="21"/>
        </w:rPr>
        <w:t>の規定に従うものとし、疑義がある場合は監督職員に</w:t>
      </w:r>
      <w:r w:rsidRPr="00641003">
        <w:rPr>
          <w:rFonts w:ascii="HG丸ｺﾞｼｯｸM-PRO" w:eastAsia="HG丸ｺﾞｼｯｸM-PRO" w:cs="MS-Gothic" w:hint="eastAsia"/>
          <w:kern w:val="0"/>
          <w:szCs w:val="21"/>
        </w:rPr>
        <w:t>確認</w:t>
      </w:r>
      <w:r w:rsidRPr="00641003">
        <w:rPr>
          <w:rFonts w:ascii="HG丸ｺﾞｼｯｸM-PRO" w:eastAsia="HG丸ｺﾞｼｯｸM-PRO" w:cs="MS-Mincho" w:hint="eastAsia"/>
          <w:kern w:val="0"/>
          <w:szCs w:val="21"/>
        </w:rPr>
        <w:t>をもとめなければならない。</w:t>
      </w:r>
    </w:p>
    <w:p w:rsidR="00641003" w:rsidRPr="00641003" w:rsidRDefault="00641003" w:rsidP="002830E9">
      <w:pPr>
        <w:autoSpaceDE w:val="0"/>
        <w:autoSpaceDN w:val="0"/>
        <w:adjustRightInd w:val="0"/>
        <w:ind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ダム・堰施設技術協会 ダム・堰施設技術基準（案）（同解説） （平成11年３月）</w:t>
      </w:r>
    </w:p>
    <w:p w:rsidR="00641003" w:rsidRPr="00641003" w:rsidRDefault="00641003" w:rsidP="002830E9">
      <w:pPr>
        <w:autoSpaceDE w:val="0"/>
        <w:autoSpaceDN w:val="0"/>
        <w:adjustRightInd w:val="0"/>
        <w:ind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国土開発技術研究センター ゴム引布製起伏堰技術基準（案） （平成12年10月）</w:t>
      </w:r>
    </w:p>
    <w:p w:rsidR="00641003" w:rsidRPr="00641003" w:rsidRDefault="00641003" w:rsidP="002830E9">
      <w:pPr>
        <w:autoSpaceDE w:val="0"/>
        <w:autoSpaceDN w:val="0"/>
        <w:adjustRightInd w:val="0"/>
        <w:ind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建設省 仮締切堤設置基準（案） （平成10年６月）</w:t>
      </w:r>
    </w:p>
    <w:p w:rsidR="00641003" w:rsidRPr="00641003" w:rsidRDefault="00641003" w:rsidP="002830E9">
      <w:pPr>
        <w:autoSpaceDE w:val="0"/>
        <w:autoSpaceDN w:val="0"/>
        <w:adjustRightInd w:val="0"/>
        <w:ind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日本道路協会 道路橋示方書・同解説（Ⅰ共通編 Ⅱ鋼橋編） （平成14年３月）</w:t>
      </w:r>
    </w:p>
    <w:p w:rsidR="00641003" w:rsidRPr="00641003" w:rsidRDefault="00641003" w:rsidP="002830E9">
      <w:pPr>
        <w:autoSpaceDE w:val="0"/>
        <w:autoSpaceDN w:val="0"/>
        <w:adjustRightInd w:val="0"/>
        <w:ind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日本道路協会 道路橋示方書・同解説（Ⅰ共通編 Ⅲコンクリート橋編）（平成14年３月）</w:t>
      </w:r>
    </w:p>
    <w:p w:rsidR="00641003" w:rsidRPr="00641003" w:rsidRDefault="00641003" w:rsidP="002830E9">
      <w:pPr>
        <w:autoSpaceDE w:val="0"/>
        <w:autoSpaceDN w:val="0"/>
        <w:adjustRightInd w:val="0"/>
        <w:ind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日本道路協会 道路橋示方書・同解説（Ⅰ共通編 Ⅳ下部構造編）（平成14年３月）</w:t>
      </w:r>
    </w:p>
    <w:p w:rsidR="00641003" w:rsidRPr="00641003" w:rsidRDefault="00641003" w:rsidP="002830E9">
      <w:pPr>
        <w:autoSpaceDE w:val="0"/>
        <w:autoSpaceDN w:val="0"/>
        <w:adjustRightInd w:val="0"/>
        <w:ind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日本道路協会 鋼道路橋施工便覧 （昭和60年２月）</w:t>
      </w:r>
    </w:p>
    <w:p w:rsidR="00641003" w:rsidRPr="00641003" w:rsidRDefault="00641003" w:rsidP="002830E9">
      <w:pPr>
        <w:autoSpaceDE w:val="0"/>
        <w:autoSpaceDN w:val="0"/>
        <w:adjustRightInd w:val="0"/>
        <w:ind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日本道路協会 道路橋支承便覧 （平成16年４月）</w:t>
      </w:r>
    </w:p>
    <w:p w:rsidR="00641003" w:rsidRPr="00641003" w:rsidRDefault="00641003" w:rsidP="002830E9">
      <w:pPr>
        <w:autoSpaceDE w:val="0"/>
        <w:autoSpaceDN w:val="0"/>
        <w:adjustRightInd w:val="0"/>
        <w:ind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土木学会 プレストレストコンクリート工法設計施工指針 （平成３年３月）</w:t>
      </w:r>
    </w:p>
    <w:p w:rsidR="002830E9" w:rsidRDefault="002830E9" w:rsidP="00641003">
      <w:pPr>
        <w:autoSpaceDE w:val="0"/>
        <w:autoSpaceDN w:val="0"/>
        <w:adjustRightInd w:val="0"/>
        <w:jc w:val="left"/>
        <w:rPr>
          <w:rFonts w:ascii="HG丸ｺﾞｼｯｸM-PRO" w:eastAsia="HG丸ｺﾞｼｯｸM-PRO" w:cs="MS-Gothic"/>
          <w:b/>
          <w:kern w:val="0"/>
          <w:sz w:val="24"/>
        </w:rPr>
      </w:pPr>
    </w:p>
    <w:p w:rsidR="00641003" w:rsidRPr="003E1FF8" w:rsidRDefault="00641003" w:rsidP="00641003">
      <w:pPr>
        <w:autoSpaceDE w:val="0"/>
        <w:autoSpaceDN w:val="0"/>
        <w:adjustRightInd w:val="0"/>
        <w:jc w:val="left"/>
        <w:rPr>
          <w:rFonts w:ascii="HG丸ｺﾞｼｯｸM-PRO" w:eastAsia="HG丸ｺﾞｼｯｸM-PRO" w:cs="MS-Gothic"/>
          <w:b/>
          <w:kern w:val="0"/>
          <w:sz w:val="24"/>
        </w:rPr>
      </w:pPr>
      <w:r w:rsidRPr="003E1FF8">
        <w:rPr>
          <w:rFonts w:ascii="HG丸ｺﾞｼｯｸM-PRO" w:eastAsia="HG丸ｺﾞｼｯｸM-PRO" w:cs="MS-Gothic" w:hint="eastAsia"/>
          <w:b/>
          <w:kern w:val="0"/>
          <w:sz w:val="24"/>
        </w:rPr>
        <w:t>第３節 工場製作工</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５－３－１ 一般事項</w:t>
      </w:r>
    </w:p>
    <w:p w:rsidR="00641003" w:rsidRPr="00641003" w:rsidRDefault="00641003" w:rsidP="002830E9">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１．本節は、工場製作工として、刃口金物製作工、桁製作工、検査路製作工、鋼製伸縮継手製作工、落橋防止装置製作工、鋼製排水管製作工、プレビーム用桁製作工、橋梁用防護柵製作工、鋳造費、アンカーフレーム製作工、仮設材製作工、工場塗装工、その他これらに類する工種について定めるものとする。</w:t>
      </w:r>
    </w:p>
    <w:p w:rsidR="00641003" w:rsidRPr="00641003" w:rsidRDefault="00641003" w:rsidP="002830E9">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２．請負者は、製作に着手する前に、第１編１－１－４施工計画書第１項の</w:t>
      </w:r>
      <w:r w:rsidRPr="00641003">
        <w:rPr>
          <w:rFonts w:ascii="HG丸ｺﾞｼｯｸM-PRO" w:eastAsia="HG丸ｺﾞｼｯｸM-PRO" w:cs="MS-Gothic" w:hint="eastAsia"/>
          <w:kern w:val="0"/>
          <w:szCs w:val="21"/>
        </w:rPr>
        <w:t>施工計画書</w:t>
      </w:r>
      <w:r w:rsidRPr="00641003">
        <w:rPr>
          <w:rFonts w:ascii="HG丸ｺﾞｼｯｸM-PRO" w:eastAsia="HG丸ｺﾞｼｯｸM-PRO" w:cs="MS-Mincho" w:hint="eastAsia"/>
          <w:kern w:val="0"/>
          <w:szCs w:val="21"/>
        </w:rPr>
        <w:t>への記載内容に加えて、原寸、工作、溶接および仮組立に関する事項をそれぞれ記載し</w:t>
      </w:r>
      <w:r w:rsidRPr="00641003">
        <w:rPr>
          <w:rFonts w:ascii="HG丸ｺﾞｼｯｸM-PRO" w:eastAsia="HG丸ｺﾞｼｯｸM-PRO" w:cs="MS-Gothic" w:hint="eastAsia"/>
          <w:kern w:val="0"/>
          <w:szCs w:val="21"/>
        </w:rPr>
        <w:t>提出</w:t>
      </w:r>
      <w:r w:rsidRPr="00641003">
        <w:rPr>
          <w:rFonts w:ascii="HG丸ｺﾞｼｯｸM-PRO" w:eastAsia="HG丸ｺﾞｼｯｸM-PRO" w:cs="MS-Mincho" w:hint="eastAsia"/>
          <w:kern w:val="0"/>
          <w:szCs w:val="21"/>
        </w:rPr>
        <w:t>しなければならない。なお、</w:t>
      </w:r>
      <w:r w:rsidRPr="00641003">
        <w:rPr>
          <w:rFonts w:ascii="HG丸ｺﾞｼｯｸM-PRO" w:eastAsia="HG丸ｺﾞｼｯｸM-PRO" w:cs="MS-Gothic" w:hint="eastAsia"/>
          <w:kern w:val="0"/>
          <w:szCs w:val="21"/>
        </w:rPr>
        <w:t>設計図書</w:t>
      </w:r>
      <w:r w:rsidRPr="00641003">
        <w:rPr>
          <w:rFonts w:ascii="HG丸ｺﾞｼｯｸM-PRO" w:eastAsia="HG丸ｺﾞｼｯｸM-PRO" w:cs="MS-Mincho" w:hint="eastAsia"/>
          <w:kern w:val="0"/>
          <w:szCs w:val="21"/>
        </w:rPr>
        <w:t>に示されている場合または</w:t>
      </w:r>
      <w:r w:rsidRPr="00641003">
        <w:rPr>
          <w:rFonts w:ascii="HG丸ｺﾞｼｯｸM-PRO" w:eastAsia="HG丸ｺﾞｼｯｸM-PRO" w:cs="MS-Gothic" w:hint="eastAsia"/>
          <w:kern w:val="0"/>
          <w:szCs w:val="21"/>
        </w:rPr>
        <w:t>設計図書</w:t>
      </w:r>
      <w:r w:rsidRPr="00641003">
        <w:rPr>
          <w:rFonts w:ascii="HG丸ｺﾞｼｯｸM-PRO" w:eastAsia="HG丸ｺﾞｼｯｸM-PRO" w:cs="MS-Mincho" w:hint="eastAsia"/>
          <w:kern w:val="0"/>
          <w:szCs w:val="21"/>
        </w:rPr>
        <w:t>に関して監督職員の</w:t>
      </w:r>
      <w:r w:rsidRPr="00641003">
        <w:rPr>
          <w:rFonts w:ascii="HG丸ｺﾞｼｯｸM-PRO" w:eastAsia="HG丸ｺﾞｼｯｸM-PRO" w:cs="MS-Gothic" w:hint="eastAsia"/>
          <w:kern w:val="0"/>
          <w:szCs w:val="21"/>
        </w:rPr>
        <w:t>承諾</w:t>
      </w:r>
      <w:r w:rsidRPr="00641003">
        <w:rPr>
          <w:rFonts w:ascii="HG丸ｺﾞｼｯｸM-PRO" w:eastAsia="HG丸ｺﾞｼｯｸM-PRO" w:cs="MS-Mincho" w:hint="eastAsia"/>
          <w:kern w:val="0"/>
          <w:szCs w:val="21"/>
        </w:rPr>
        <w:t>を得た場合は、上記項目の全部または一部を省略することができるものとする。</w:t>
      </w:r>
    </w:p>
    <w:p w:rsidR="00641003" w:rsidRPr="00641003" w:rsidRDefault="00641003" w:rsidP="002830E9">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lastRenderedPageBreak/>
        <w:t>３．請負者は、溶接作業に従事する溶接工の名簿を整備し、監督職員の請求があった場合は遅滞なく</w:t>
      </w:r>
      <w:r w:rsidRPr="00641003">
        <w:rPr>
          <w:rFonts w:ascii="HG丸ｺﾞｼｯｸM-PRO" w:eastAsia="HG丸ｺﾞｼｯｸM-PRO" w:cs="MS-Gothic" w:hint="eastAsia"/>
          <w:kern w:val="0"/>
          <w:szCs w:val="21"/>
        </w:rPr>
        <w:t>提示</w:t>
      </w:r>
      <w:r w:rsidRPr="00641003">
        <w:rPr>
          <w:rFonts w:ascii="HG丸ｺﾞｼｯｸM-PRO" w:eastAsia="HG丸ｺﾞｼｯｸM-PRO" w:cs="MS-Mincho" w:hint="eastAsia"/>
          <w:kern w:val="0"/>
          <w:szCs w:val="21"/>
        </w:rPr>
        <w:t>しなければならない。</w:t>
      </w:r>
    </w:p>
    <w:p w:rsidR="00641003" w:rsidRPr="00641003" w:rsidRDefault="00641003" w:rsidP="002830E9">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４．請負者は、鋳鉄品及び鋳鋼品の使用にあたって、</w:t>
      </w:r>
      <w:r w:rsidRPr="00641003">
        <w:rPr>
          <w:rFonts w:ascii="HG丸ｺﾞｼｯｸM-PRO" w:eastAsia="HG丸ｺﾞｼｯｸM-PRO" w:cs="MS-Gothic" w:hint="eastAsia"/>
          <w:kern w:val="0"/>
          <w:szCs w:val="21"/>
        </w:rPr>
        <w:t>設計図書</w:t>
      </w:r>
      <w:r w:rsidRPr="00641003">
        <w:rPr>
          <w:rFonts w:ascii="HG丸ｺﾞｼｯｸM-PRO" w:eastAsia="HG丸ｺﾞｼｯｸM-PRO" w:cs="MS-Mincho" w:hint="eastAsia"/>
          <w:kern w:val="0"/>
          <w:szCs w:val="21"/>
        </w:rPr>
        <w:t>に示す形状寸法のもので、応力上問題のあるキズまたは著しいひずみ及び内部欠陥がないものを使用しなければならない。</w:t>
      </w:r>
    </w:p>
    <w:p w:rsidR="00641003" w:rsidRPr="00641003" w:rsidRDefault="00641003" w:rsidP="002830E9">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５．主要部材とは、主構造と床組、二次部材とは、主要部材以外の二次的な機能を持つ部材をいうものとする。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５－３－２ 材 料</w:t>
      </w:r>
    </w:p>
    <w:p w:rsidR="00641003" w:rsidRPr="00641003" w:rsidRDefault="00641003" w:rsidP="002830E9">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堰の材料については、第３編２－12－２材料の規定によるものとする。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５－３－３ 刃口金物製作工</w:t>
      </w:r>
    </w:p>
    <w:p w:rsidR="00641003" w:rsidRPr="00641003" w:rsidRDefault="00641003" w:rsidP="002830E9">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刃口金物製作工の施工については、第３編２－12－３桁製作工の規定によるものとする。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５－３－４ 桁製作工</w:t>
      </w:r>
    </w:p>
    <w:p w:rsidR="00641003" w:rsidRPr="00641003" w:rsidRDefault="00641003" w:rsidP="002830E9">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桁製作工の施工については、第３編２－12－３桁製作工の規定によるものとする。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５－３－５ 検査路製作工</w:t>
      </w:r>
    </w:p>
    <w:p w:rsidR="00641003" w:rsidRPr="00641003" w:rsidRDefault="00641003" w:rsidP="002830E9">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検査路製作工の施工については、第３編２－12－４検査路製作工の規定によるものとする。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５－３－６ 鋼製伸縮継手製作工</w:t>
      </w:r>
    </w:p>
    <w:p w:rsidR="00641003" w:rsidRPr="00641003" w:rsidRDefault="00641003" w:rsidP="002830E9">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鋼製伸縮継手製作工については、第３編２－12－５鋼製伸縮継手製作工の規定によるものとする。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５－３－７ 落橋防止装置製作工</w:t>
      </w:r>
    </w:p>
    <w:p w:rsidR="00641003" w:rsidRPr="00641003" w:rsidRDefault="00641003" w:rsidP="002830E9">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落橋防止装置製作工については、第３編２－12－６落橋防止装置製作工の規定によるものとする。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５－３－８ 鋼製排水管製作工</w:t>
      </w:r>
    </w:p>
    <w:p w:rsidR="00641003" w:rsidRPr="00641003" w:rsidRDefault="00641003" w:rsidP="002830E9">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鋼製排水管製作工については、第３編２－12－10鋼製排水管製作工の規定によるものとする。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５－３－９ プレビーム用桁製作工</w:t>
      </w:r>
    </w:p>
    <w:p w:rsidR="00641003" w:rsidRPr="00641003" w:rsidRDefault="00641003" w:rsidP="002830E9">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プレビーム用桁製作工については、第３編２－12－９プレビーム用桁製作工の規定によるものとする。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５－３－10 橋梁用防護柵製作工</w:t>
      </w:r>
    </w:p>
    <w:p w:rsidR="00641003" w:rsidRPr="00641003" w:rsidRDefault="00641003" w:rsidP="002830E9">
      <w:pPr>
        <w:autoSpaceDE w:val="0"/>
        <w:autoSpaceDN w:val="0"/>
        <w:adjustRightInd w:val="0"/>
        <w:ind w:leftChars="100" w:left="210" w:firstLineChars="100" w:firstLine="210"/>
        <w:jc w:val="left"/>
        <w:rPr>
          <w:rFonts w:ascii="HG丸ｺﾞｼｯｸM-PRO" w:eastAsia="HG丸ｺﾞｼｯｸM-PRO" w:cs="MS-Mincho"/>
          <w:kern w:val="0"/>
          <w:sz w:val="20"/>
          <w:szCs w:val="20"/>
        </w:rPr>
      </w:pPr>
      <w:r w:rsidRPr="00641003">
        <w:rPr>
          <w:rFonts w:ascii="HG丸ｺﾞｼｯｸM-PRO" w:eastAsia="HG丸ｺﾞｼｯｸM-PRO" w:cs="MS-Mincho" w:hint="eastAsia"/>
          <w:kern w:val="0"/>
          <w:szCs w:val="21"/>
        </w:rPr>
        <w:t>橋梁用防護柵製作工については、第３編２－12－７橋梁用防護柵製作工の規定によるものとする。</w:t>
      </w:r>
    </w:p>
    <w:p w:rsidR="002830E9" w:rsidRDefault="002830E9" w:rsidP="002830E9">
      <w:pPr>
        <w:autoSpaceDE w:val="0"/>
        <w:autoSpaceDN w:val="0"/>
        <w:adjustRightInd w:val="0"/>
        <w:jc w:val="left"/>
        <w:rPr>
          <w:rFonts w:ascii="HG丸ｺﾞｼｯｸM-PRO" w:eastAsia="HG丸ｺﾞｼｯｸM-PRO" w:cs="MS-Gothic"/>
          <w:b/>
          <w:kern w:val="0"/>
          <w:szCs w:val="21"/>
        </w:rPr>
      </w:pPr>
    </w:p>
    <w:p w:rsidR="00641003" w:rsidRPr="003E1FF8" w:rsidRDefault="00641003" w:rsidP="002830E9">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５－３－11 鋳造費</w:t>
      </w:r>
    </w:p>
    <w:p w:rsidR="00641003" w:rsidRPr="00641003" w:rsidRDefault="00641003" w:rsidP="002830E9">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鋳造費については、第６編４－３－８鋳造費の規定によるものとする。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FB1ACD" w:rsidRDefault="00FB1ACD"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lastRenderedPageBreak/>
        <w:t>５－３－12 アンカーフレーム製作工</w:t>
      </w:r>
    </w:p>
    <w:p w:rsidR="00641003" w:rsidRPr="00641003" w:rsidRDefault="00641003" w:rsidP="002830E9">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アンカーフレーム製作工については、第３編２－12－８アンカーフレーム製作工の規定によるものとする。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５－３－13 仮設材製作工</w:t>
      </w:r>
    </w:p>
    <w:p w:rsidR="00641003" w:rsidRPr="00641003" w:rsidRDefault="00641003" w:rsidP="002830E9">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仮設材製作工については、第６編４－３－９仮設材製作工の規定によるものとする。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５－３－14 工場塗装工</w:t>
      </w:r>
    </w:p>
    <w:p w:rsidR="00641003" w:rsidRPr="00641003" w:rsidRDefault="00641003" w:rsidP="002830E9">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工場塗装工の施工については、第３編２－12－11工場塗装工の規定によるものとする。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 w:val="24"/>
        </w:rPr>
      </w:pPr>
    </w:p>
    <w:p w:rsidR="00641003" w:rsidRPr="003E1FF8" w:rsidRDefault="00641003" w:rsidP="00641003">
      <w:pPr>
        <w:autoSpaceDE w:val="0"/>
        <w:autoSpaceDN w:val="0"/>
        <w:adjustRightInd w:val="0"/>
        <w:jc w:val="left"/>
        <w:rPr>
          <w:rFonts w:ascii="HG丸ｺﾞｼｯｸM-PRO" w:eastAsia="HG丸ｺﾞｼｯｸM-PRO" w:cs="MS-Gothic"/>
          <w:b/>
          <w:kern w:val="0"/>
          <w:sz w:val="24"/>
        </w:rPr>
      </w:pPr>
      <w:r w:rsidRPr="003E1FF8">
        <w:rPr>
          <w:rFonts w:ascii="HG丸ｺﾞｼｯｸM-PRO" w:eastAsia="HG丸ｺﾞｼｯｸM-PRO" w:cs="MS-Gothic" w:hint="eastAsia"/>
          <w:b/>
          <w:kern w:val="0"/>
          <w:sz w:val="24"/>
        </w:rPr>
        <w:t>第４節 工場製品輸送工</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５－４－１ 一般事項</w:t>
      </w:r>
    </w:p>
    <w:p w:rsidR="00641003" w:rsidRPr="00641003" w:rsidRDefault="00641003" w:rsidP="002830E9">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本節は、工場製品輸送工として、輸送工その他これらに類する工種について定めるものとする。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５－４－２ 輸送工</w:t>
      </w:r>
    </w:p>
    <w:p w:rsidR="00641003" w:rsidRPr="00641003" w:rsidRDefault="00641003" w:rsidP="002830E9">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輸送工の施工については、第３編２－８－２輸送工の規定によるものとする。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 w:val="24"/>
        </w:rPr>
      </w:pPr>
    </w:p>
    <w:p w:rsidR="00641003" w:rsidRPr="003E1FF8" w:rsidRDefault="00641003" w:rsidP="00641003">
      <w:pPr>
        <w:autoSpaceDE w:val="0"/>
        <w:autoSpaceDN w:val="0"/>
        <w:adjustRightInd w:val="0"/>
        <w:jc w:val="left"/>
        <w:rPr>
          <w:rFonts w:ascii="HG丸ｺﾞｼｯｸM-PRO" w:eastAsia="HG丸ｺﾞｼｯｸM-PRO" w:cs="MS-Gothic"/>
          <w:b/>
          <w:kern w:val="0"/>
          <w:sz w:val="24"/>
        </w:rPr>
      </w:pPr>
      <w:r w:rsidRPr="003E1FF8">
        <w:rPr>
          <w:rFonts w:ascii="HG丸ｺﾞｼｯｸM-PRO" w:eastAsia="HG丸ｺﾞｼｯｸM-PRO" w:cs="MS-Gothic" w:hint="eastAsia"/>
          <w:b/>
          <w:kern w:val="0"/>
          <w:sz w:val="24"/>
        </w:rPr>
        <w:t>第５節 軽量盛土工</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５－５－１ 一般事項</w:t>
      </w:r>
    </w:p>
    <w:p w:rsidR="00641003" w:rsidRPr="00641003" w:rsidRDefault="00641003" w:rsidP="002830E9">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本節は、軽量盛土工として、軽量盛土工その他これらに類する工種について定めるものとする。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５－５－２ 軽量盛土工</w:t>
      </w:r>
    </w:p>
    <w:p w:rsidR="00641003" w:rsidRPr="00641003" w:rsidRDefault="00641003" w:rsidP="002830E9">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軽量盛土工の施工については、第３編２－11－２軽量盛土工の規定によるものとする。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 w:val="24"/>
        </w:rPr>
      </w:pPr>
    </w:p>
    <w:p w:rsidR="00641003" w:rsidRPr="003E1FF8" w:rsidRDefault="00641003" w:rsidP="00641003">
      <w:pPr>
        <w:autoSpaceDE w:val="0"/>
        <w:autoSpaceDN w:val="0"/>
        <w:adjustRightInd w:val="0"/>
        <w:jc w:val="left"/>
        <w:rPr>
          <w:rFonts w:ascii="HG丸ｺﾞｼｯｸM-PRO" w:eastAsia="HG丸ｺﾞｼｯｸM-PRO" w:cs="MS-Gothic"/>
          <w:b/>
          <w:kern w:val="0"/>
          <w:sz w:val="24"/>
        </w:rPr>
      </w:pPr>
      <w:r w:rsidRPr="003E1FF8">
        <w:rPr>
          <w:rFonts w:ascii="HG丸ｺﾞｼｯｸM-PRO" w:eastAsia="HG丸ｺﾞｼｯｸM-PRO" w:cs="MS-Gothic" w:hint="eastAsia"/>
          <w:b/>
          <w:kern w:val="0"/>
          <w:sz w:val="24"/>
        </w:rPr>
        <w:t>第６節 可動堰本体工</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５－６－１ 一般事項</w:t>
      </w:r>
    </w:p>
    <w:p w:rsidR="00641003" w:rsidRPr="00641003" w:rsidRDefault="00641003" w:rsidP="002830E9">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１．本節は、可動堰本体工として作業土工、既製杭工、場所打杭工、オープンケーソン基礎工、ニューマチックケーソン基礎工、矢板工、床版工、堰柱工、門柱工、ゲート操作台工、水叩工、閘門工、土砂吐工、取付擁壁工その他これらに類する工種について定めるものとする。</w:t>
      </w:r>
    </w:p>
    <w:p w:rsidR="00641003" w:rsidRPr="00641003" w:rsidRDefault="00641003" w:rsidP="002830E9">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２．請負者は、可動堰本体工の施工にあたっては、</w:t>
      </w:r>
      <w:r w:rsidRPr="00641003">
        <w:rPr>
          <w:rFonts w:ascii="HG丸ｺﾞｼｯｸM-PRO" w:eastAsia="HG丸ｺﾞｼｯｸM-PRO" w:cs="MS-Gothic" w:hint="eastAsia"/>
          <w:kern w:val="0"/>
          <w:szCs w:val="21"/>
        </w:rPr>
        <w:t>ダム・堰施設技術基準（案） 第６章施工</w:t>
      </w:r>
      <w:r w:rsidRPr="00641003">
        <w:rPr>
          <w:rFonts w:ascii="HG丸ｺﾞｼｯｸM-PRO" w:eastAsia="HG丸ｺﾞｼｯｸM-PRO" w:cs="MS-Mincho" w:hint="eastAsia"/>
          <w:kern w:val="0"/>
          <w:szCs w:val="21"/>
        </w:rPr>
        <w:t>の規定によらなければならない。</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５－６－２ 作業土工（床掘り・埋戻し）</w:t>
      </w:r>
    </w:p>
    <w:p w:rsidR="00641003" w:rsidRPr="00641003" w:rsidRDefault="00641003" w:rsidP="002830E9">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作業土工の施工については、第３編２－３－３作業土工（床掘り・埋戻し）の規定によるものとする。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５－６－３ 既製杭工</w:t>
      </w:r>
    </w:p>
    <w:p w:rsidR="00641003" w:rsidRPr="00641003" w:rsidRDefault="00641003" w:rsidP="002830E9">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既製杭工の施工については、第３編２－４－４既製杭工の規定によるものとする。</w:t>
      </w: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lastRenderedPageBreak/>
        <w:t>５－６－４ 場所打杭工</w:t>
      </w:r>
    </w:p>
    <w:p w:rsidR="00641003" w:rsidRPr="00641003" w:rsidRDefault="00641003" w:rsidP="002830E9">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場所打杭工の施工については、第３編２－４－５場所打杭工の規定によるものとする。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５－６－５ オープンケーソン基礎工</w:t>
      </w:r>
    </w:p>
    <w:p w:rsidR="00641003" w:rsidRPr="00641003" w:rsidRDefault="00641003" w:rsidP="002830E9">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オープンケーソン基礎工の施工については、第３編２－４－７オープンケーソン基礎工の規定によるものとする。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５－６－６ ニューマチックケーソン基礎工</w:t>
      </w:r>
    </w:p>
    <w:p w:rsidR="00641003" w:rsidRPr="00641003" w:rsidRDefault="00641003" w:rsidP="002830E9">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ニューマチックケーソン基礎工の施工については、第３編２－４－８ニューマチックケーソン基礎工の規定によるものとする。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５－６－７ 矢板工</w:t>
      </w:r>
    </w:p>
    <w:p w:rsidR="00641003" w:rsidRPr="00641003" w:rsidRDefault="00641003" w:rsidP="002830E9">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矢板工の施工については、第３編２－３－４矢板工の規定によるものとする。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５－６－８ 床版工</w:t>
      </w:r>
    </w:p>
    <w:p w:rsidR="00641003" w:rsidRPr="00641003" w:rsidRDefault="00641003" w:rsidP="002830E9">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床版工の施工については、第６編４－６－７床版工の規定によるものとする。</w:t>
      </w:r>
    </w:p>
    <w:p w:rsidR="002830E9" w:rsidRDefault="002830E9" w:rsidP="002830E9">
      <w:pPr>
        <w:autoSpaceDE w:val="0"/>
        <w:autoSpaceDN w:val="0"/>
        <w:adjustRightInd w:val="0"/>
        <w:jc w:val="left"/>
        <w:rPr>
          <w:rFonts w:ascii="HG丸ｺﾞｼｯｸM-PRO" w:eastAsia="HG丸ｺﾞｼｯｸM-PRO" w:cs="MS-Gothic"/>
          <w:b/>
          <w:kern w:val="0"/>
          <w:szCs w:val="21"/>
        </w:rPr>
      </w:pPr>
    </w:p>
    <w:p w:rsidR="00641003" w:rsidRPr="003E1FF8" w:rsidRDefault="00641003" w:rsidP="002830E9">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５－６－９ 堰柱工</w:t>
      </w:r>
    </w:p>
    <w:p w:rsidR="00641003" w:rsidRPr="00641003" w:rsidRDefault="00641003" w:rsidP="002830E9">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堰柱工については、第６編４－６－８堰柱工の規定によるものとする。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５－６－10 門柱工</w:t>
      </w:r>
    </w:p>
    <w:p w:rsidR="00641003" w:rsidRPr="00641003" w:rsidRDefault="00641003" w:rsidP="002830E9">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埋設される鋼構造物の周辺コンクリートの打ち込みは、第６編４－６－７床版工第３項及び第４項の規定によるものとする。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５－６－11 ゲート操作台工</w:t>
      </w:r>
    </w:p>
    <w:p w:rsidR="00641003" w:rsidRPr="00641003" w:rsidRDefault="00641003" w:rsidP="002830E9">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ゲート操作台工については、第６編４－６－10ゲート操作台工の規定によるものとする。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５－６－12 水叩工</w:t>
      </w:r>
    </w:p>
    <w:p w:rsidR="00641003" w:rsidRPr="00641003" w:rsidRDefault="00641003" w:rsidP="002830E9">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１．請負者は、水叩工の施工にあたっては、床付地盤と均しコンクリート、本体コンクリート及び止水矢板との水密性を確保しなければならない。</w:t>
      </w:r>
    </w:p>
    <w:p w:rsidR="00641003" w:rsidRPr="00641003" w:rsidRDefault="00641003" w:rsidP="002830E9">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２．請負者は、コンクリート打設にあたっては、水叩工１ブロックを打ち継ぎ目なく連続して施工しなければならない。</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５－６－13 閘門工</w:t>
      </w:r>
    </w:p>
    <w:p w:rsidR="00641003" w:rsidRPr="00641003" w:rsidRDefault="00641003" w:rsidP="002830E9">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閘門工の施工については、第６編４－６－８堰柱工の規定によるものとする。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５－６－14 土砂吐工</w:t>
      </w:r>
    </w:p>
    <w:p w:rsidR="00641003" w:rsidRPr="00641003" w:rsidRDefault="00641003" w:rsidP="002830E9">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土砂吐工の施工については、第６編５－７－８堰本体工の規定によるものとする。</w:t>
      </w:r>
    </w:p>
    <w:p w:rsidR="002830E9" w:rsidRDefault="002830E9" w:rsidP="002830E9">
      <w:pPr>
        <w:autoSpaceDE w:val="0"/>
        <w:autoSpaceDN w:val="0"/>
        <w:adjustRightInd w:val="0"/>
        <w:jc w:val="left"/>
        <w:rPr>
          <w:rFonts w:ascii="HG丸ｺﾞｼｯｸM-PRO" w:eastAsia="HG丸ｺﾞｼｯｸM-PRO" w:cs="MS-Gothic"/>
          <w:b/>
          <w:kern w:val="0"/>
          <w:szCs w:val="21"/>
        </w:rPr>
      </w:pPr>
    </w:p>
    <w:p w:rsidR="00641003" w:rsidRPr="003E1FF8" w:rsidRDefault="00641003" w:rsidP="002830E9">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５－６－15 取付擁壁工</w:t>
      </w:r>
    </w:p>
    <w:p w:rsidR="00641003" w:rsidRPr="00641003" w:rsidRDefault="00641003" w:rsidP="002830E9">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請負者は、取付擁壁の施工時期については、仮締切工の切替時期等を考慮した工程としなければならない。</w:t>
      </w:r>
    </w:p>
    <w:p w:rsidR="002830E9" w:rsidRDefault="002830E9" w:rsidP="00641003">
      <w:pPr>
        <w:autoSpaceDE w:val="0"/>
        <w:autoSpaceDN w:val="0"/>
        <w:adjustRightInd w:val="0"/>
        <w:jc w:val="left"/>
        <w:rPr>
          <w:rFonts w:ascii="HG丸ｺﾞｼｯｸM-PRO" w:eastAsia="HG丸ｺﾞｼｯｸM-PRO" w:cs="MS-Gothic"/>
          <w:b/>
          <w:kern w:val="0"/>
          <w:sz w:val="24"/>
        </w:rPr>
      </w:pPr>
    </w:p>
    <w:p w:rsidR="00641003" w:rsidRPr="003E1FF8" w:rsidRDefault="00641003" w:rsidP="00641003">
      <w:pPr>
        <w:autoSpaceDE w:val="0"/>
        <w:autoSpaceDN w:val="0"/>
        <w:adjustRightInd w:val="0"/>
        <w:jc w:val="left"/>
        <w:rPr>
          <w:rFonts w:ascii="HG丸ｺﾞｼｯｸM-PRO" w:eastAsia="HG丸ｺﾞｼｯｸM-PRO" w:cs="MS-Gothic"/>
          <w:b/>
          <w:kern w:val="0"/>
          <w:sz w:val="24"/>
        </w:rPr>
      </w:pPr>
      <w:r w:rsidRPr="003E1FF8">
        <w:rPr>
          <w:rFonts w:ascii="HG丸ｺﾞｼｯｸM-PRO" w:eastAsia="HG丸ｺﾞｼｯｸM-PRO" w:cs="MS-Gothic" w:hint="eastAsia"/>
          <w:b/>
          <w:kern w:val="0"/>
          <w:sz w:val="24"/>
        </w:rPr>
        <w:lastRenderedPageBreak/>
        <w:t>第７節 固定堰本体工</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５－７－１ 一般事項</w:t>
      </w:r>
    </w:p>
    <w:p w:rsidR="00641003" w:rsidRPr="00641003" w:rsidRDefault="00641003" w:rsidP="002830E9">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１．本節は、固定堰本体工として作業土工、既製杭工、場所打杭工、オープンケーソン基礎工、ニューマチックケーソン基礎工、矢板工、堰本体工、水叩工、土砂吐工、取付擁壁工その他これらに類する工種について定めるものとする。</w:t>
      </w:r>
    </w:p>
    <w:p w:rsidR="00641003" w:rsidRPr="00641003" w:rsidRDefault="00641003" w:rsidP="002830E9">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２．請負者は、固定堰本体工の施工にあたっては、</w:t>
      </w:r>
      <w:r w:rsidRPr="00641003">
        <w:rPr>
          <w:rFonts w:ascii="HG丸ｺﾞｼｯｸM-PRO" w:eastAsia="HG丸ｺﾞｼｯｸM-PRO" w:cs="MS-Gothic" w:hint="eastAsia"/>
          <w:kern w:val="0"/>
          <w:szCs w:val="21"/>
        </w:rPr>
        <w:t>ダム・堰施設技術基準（案） 第６章施工</w:t>
      </w:r>
      <w:r w:rsidRPr="00641003">
        <w:rPr>
          <w:rFonts w:ascii="HG丸ｺﾞｼｯｸM-PRO" w:eastAsia="HG丸ｺﾞｼｯｸM-PRO" w:cs="MS-Mincho" w:hint="eastAsia"/>
          <w:kern w:val="0"/>
          <w:szCs w:val="21"/>
        </w:rPr>
        <w:t>の規定によらなければならない。</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５－７－２ 作業土工（床掘り・埋戻し）</w:t>
      </w:r>
    </w:p>
    <w:p w:rsidR="00641003" w:rsidRPr="00641003" w:rsidRDefault="00641003" w:rsidP="002830E9">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作業土工の施工については、第３編２－３－３作業土工（床掘り・埋戻し）の規定によるものとする。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５－７－３ 既製杭工</w:t>
      </w:r>
    </w:p>
    <w:p w:rsidR="00641003" w:rsidRPr="00641003" w:rsidRDefault="00641003" w:rsidP="002830E9">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既製杭工の施工については、第３編２－４－４既製杭工の規定によるものとする。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５－７－４ 場所打杭工</w:t>
      </w:r>
    </w:p>
    <w:p w:rsidR="00641003" w:rsidRPr="00641003" w:rsidRDefault="00641003" w:rsidP="002830E9">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場所打杭工の施工については、第３編２－４－５場所打杭工の規定によるものとする。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５－７－５ オープンケーソン基礎工</w:t>
      </w:r>
    </w:p>
    <w:p w:rsidR="00641003" w:rsidRPr="00641003" w:rsidRDefault="00641003" w:rsidP="002830E9">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オープンケーソン基礎工の施工については、第３編２－４－７オープンケーソン基礎工の規定によるものとする。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５－７－６ ニューマチックケーソン基礎工</w:t>
      </w:r>
    </w:p>
    <w:p w:rsidR="00641003" w:rsidRPr="00641003" w:rsidRDefault="00641003" w:rsidP="002830E9">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ニューマチックケーソン基礎工の施工については、第３編２－４－８ニューマチックケーソン基礎工の規定によるものとする。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５－７－７ 矢板工</w:t>
      </w:r>
    </w:p>
    <w:p w:rsidR="00641003" w:rsidRPr="00641003" w:rsidRDefault="00641003" w:rsidP="002830E9">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矢板工の施工については、第３編２－３－４矢板工の規定によるものとする。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５－７－８ 堰本体工</w:t>
      </w:r>
    </w:p>
    <w:p w:rsidR="00641003" w:rsidRPr="00641003" w:rsidRDefault="00641003" w:rsidP="002830E9">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１．請負者は、床版部の施工にあたっては、床付地盤と敷均しコンクリート、本体コンクリート、止水矢板との水密性を確保しなければならない。</w:t>
      </w:r>
    </w:p>
    <w:p w:rsidR="00641003" w:rsidRPr="00641003" w:rsidRDefault="00641003" w:rsidP="002830E9">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２．仮締切の施工手順によって、本体コンクリートを打ち継ぐ場合の施工については、第１編３－６－７打継目の規定によるものとする。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５－７－９ 水叩工</w:t>
      </w:r>
    </w:p>
    <w:p w:rsidR="00641003" w:rsidRPr="00641003" w:rsidRDefault="00641003" w:rsidP="002830E9">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水叩工の施工については、第６編５－６－12水叩工の規定によるものとする。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５－７－10 土砂吐工</w:t>
      </w:r>
    </w:p>
    <w:p w:rsidR="00641003" w:rsidRPr="00641003" w:rsidRDefault="00641003" w:rsidP="002830E9">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土砂吐工の施工については、第６編５－７－８堰本体工の規定によるものとする。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021C4E" w:rsidRDefault="00021C4E"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lastRenderedPageBreak/>
        <w:t>５－７－11 取付擁壁工</w:t>
      </w:r>
    </w:p>
    <w:p w:rsidR="00641003" w:rsidRPr="00641003" w:rsidRDefault="00641003" w:rsidP="002830E9">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取付擁壁工の施工については、第６編５－６－15取付擁壁工の規定によるものとする。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 w:val="24"/>
        </w:rPr>
      </w:pPr>
    </w:p>
    <w:p w:rsidR="00641003" w:rsidRPr="003E1FF8" w:rsidRDefault="00641003" w:rsidP="00641003">
      <w:pPr>
        <w:autoSpaceDE w:val="0"/>
        <w:autoSpaceDN w:val="0"/>
        <w:adjustRightInd w:val="0"/>
        <w:jc w:val="left"/>
        <w:rPr>
          <w:rFonts w:ascii="HG丸ｺﾞｼｯｸM-PRO" w:eastAsia="HG丸ｺﾞｼｯｸM-PRO" w:cs="MS-Gothic"/>
          <w:b/>
          <w:kern w:val="0"/>
          <w:sz w:val="24"/>
        </w:rPr>
      </w:pPr>
      <w:r w:rsidRPr="003E1FF8">
        <w:rPr>
          <w:rFonts w:ascii="HG丸ｺﾞｼｯｸM-PRO" w:eastAsia="HG丸ｺﾞｼｯｸM-PRO" w:cs="MS-Gothic" w:hint="eastAsia"/>
          <w:b/>
          <w:kern w:val="0"/>
          <w:sz w:val="24"/>
        </w:rPr>
        <w:t>第８節 魚道工</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５－８－１ 一般事項</w:t>
      </w:r>
    </w:p>
    <w:p w:rsidR="00641003" w:rsidRPr="00641003" w:rsidRDefault="00641003" w:rsidP="002830E9">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１．本節は、魚道工として作業土工、魚道本体工その他これらに類する工種について定めるものとする。</w:t>
      </w:r>
    </w:p>
    <w:p w:rsidR="00641003" w:rsidRPr="00641003" w:rsidRDefault="00641003" w:rsidP="002830E9">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２．請負者は、魚道工の施工にあたっては、</w:t>
      </w:r>
      <w:r w:rsidRPr="00641003">
        <w:rPr>
          <w:rFonts w:ascii="HG丸ｺﾞｼｯｸM-PRO" w:eastAsia="HG丸ｺﾞｼｯｸM-PRO" w:cs="MS-Gothic" w:hint="eastAsia"/>
          <w:kern w:val="0"/>
          <w:szCs w:val="21"/>
        </w:rPr>
        <w:t>ダム・堰施設技術基準（案）第７章施工</w:t>
      </w:r>
      <w:r w:rsidRPr="00641003">
        <w:rPr>
          <w:rFonts w:ascii="HG丸ｺﾞｼｯｸM-PRO" w:eastAsia="HG丸ｺﾞｼｯｸM-PRO" w:cs="MS-Mincho" w:hint="eastAsia"/>
          <w:kern w:val="0"/>
          <w:szCs w:val="21"/>
        </w:rPr>
        <w:t>の規定によらなければならない。</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５－８－２ 作業土工（床掘り・埋戻し）</w:t>
      </w:r>
    </w:p>
    <w:p w:rsidR="00641003" w:rsidRPr="00641003" w:rsidRDefault="00641003" w:rsidP="002830E9">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作業土工の施工については、第３編２－３－３作業土工（床掘り・埋戻し）の規定によるものとする。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５－８－３ 魚道本体工</w:t>
      </w:r>
    </w:p>
    <w:p w:rsidR="00641003" w:rsidRPr="00641003" w:rsidRDefault="00641003" w:rsidP="002830E9">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請負者は、床版部の施工にあたっては、床付地盤と敷均しコンクリート、本体コンクリート、止水矢板との水密性を確保しなければならない。</w:t>
      </w:r>
    </w:p>
    <w:p w:rsidR="002830E9" w:rsidRDefault="002830E9" w:rsidP="00641003">
      <w:pPr>
        <w:autoSpaceDE w:val="0"/>
        <w:autoSpaceDN w:val="0"/>
        <w:adjustRightInd w:val="0"/>
        <w:jc w:val="left"/>
        <w:rPr>
          <w:rFonts w:ascii="HG丸ｺﾞｼｯｸM-PRO" w:eastAsia="HG丸ｺﾞｼｯｸM-PRO" w:cs="MS-Gothic"/>
          <w:b/>
          <w:kern w:val="0"/>
          <w:sz w:val="24"/>
        </w:rPr>
      </w:pPr>
    </w:p>
    <w:p w:rsidR="00641003" w:rsidRPr="003E1FF8" w:rsidRDefault="00641003" w:rsidP="00641003">
      <w:pPr>
        <w:autoSpaceDE w:val="0"/>
        <w:autoSpaceDN w:val="0"/>
        <w:adjustRightInd w:val="0"/>
        <w:jc w:val="left"/>
        <w:rPr>
          <w:rFonts w:ascii="HG丸ｺﾞｼｯｸM-PRO" w:eastAsia="HG丸ｺﾞｼｯｸM-PRO" w:cs="MS-Gothic"/>
          <w:b/>
          <w:kern w:val="0"/>
          <w:sz w:val="24"/>
        </w:rPr>
      </w:pPr>
      <w:r w:rsidRPr="003E1FF8">
        <w:rPr>
          <w:rFonts w:ascii="HG丸ｺﾞｼｯｸM-PRO" w:eastAsia="HG丸ｺﾞｼｯｸM-PRO" w:cs="MS-Gothic" w:hint="eastAsia"/>
          <w:b/>
          <w:kern w:val="0"/>
          <w:sz w:val="24"/>
        </w:rPr>
        <w:t>第９節 管理橋下部工</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５－９－１ 一般事項</w:t>
      </w:r>
    </w:p>
    <w:p w:rsidR="00641003" w:rsidRPr="00641003" w:rsidRDefault="00641003" w:rsidP="002830E9">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本節は、管理橋下部工として管理橋橋台工その他これらに類する工種について定めるものとする。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５－９－２ 管理橋橋台工</w:t>
      </w:r>
    </w:p>
    <w:p w:rsidR="00641003" w:rsidRPr="00641003" w:rsidRDefault="00641003" w:rsidP="002830E9">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請負者は、現地の状況により</w:t>
      </w:r>
      <w:r w:rsidRPr="00641003">
        <w:rPr>
          <w:rFonts w:ascii="HG丸ｺﾞｼｯｸM-PRO" w:eastAsia="HG丸ｺﾞｼｯｸM-PRO" w:cs="MS-Gothic" w:hint="eastAsia"/>
          <w:kern w:val="0"/>
          <w:szCs w:val="21"/>
        </w:rPr>
        <w:t>設計図書</w:t>
      </w:r>
      <w:r w:rsidRPr="00641003">
        <w:rPr>
          <w:rFonts w:ascii="HG丸ｺﾞｼｯｸM-PRO" w:eastAsia="HG丸ｺﾞｼｯｸM-PRO" w:cs="MS-Mincho" w:hint="eastAsia"/>
          <w:kern w:val="0"/>
          <w:szCs w:val="21"/>
        </w:rPr>
        <w:t>に示された構造により難い場合は、</w:t>
      </w:r>
      <w:r w:rsidRPr="00641003">
        <w:rPr>
          <w:rFonts w:ascii="HG丸ｺﾞｼｯｸM-PRO" w:eastAsia="HG丸ｺﾞｼｯｸM-PRO" w:cs="MS-Gothic" w:hint="eastAsia"/>
          <w:kern w:val="0"/>
          <w:szCs w:val="21"/>
        </w:rPr>
        <w:t>設計図書</w:t>
      </w:r>
      <w:r w:rsidRPr="00641003">
        <w:rPr>
          <w:rFonts w:ascii="HG丸ｺﾞｼｯｸM-PRO" w:eastAsia="HG丸ｺﾞｼｯｸM-PRO" w:cs="MS-Mincho" w:hint="eastAsia"/>
          <w:kern w:val="0"/>
          <w:szCs w:val="21"/>
        </w:rPr>
        <w:t>に関して監督職員と</w:t>
      </w:r>
      <w:r w:rsidRPr="00641003">
        <w:rPr>
          <w:rFonts w:ascii="HG丸ｺﾞｼｯｸM-PRO" w:eastAsia="HG丸ｺﾞｼｯｸM-PRO" w:cs="MS-Gothic" w:hint="eastAsia"/>
          <w:kern w:val="0"/>
          <w:szCs w:val="21"/>
        </w:rPr>
        <w:t>協議</w:t>
      </w:r>
      <w:r w:rsidRPr="00641003">
        <w:rPr>
          <w:rFonts w:ascii="HG丸ｺﾞｼｯｸM-PRO" w:eastAsia="HG丸ｺﾞｼｯｸM-PRO" w:cs="MS-Mincho" w:hint="eastAsia"/>
          <w:kern w:val="0"/>
          <w:szCs w:val="21"/>
        </w:rPr>
        <w:t>しなければならない。</w:t>
      </w:r>
    </w:p>
    <w:p w:rsidR="002830E9" w:rsidRDefault="002830E9" w:rsidP="00641003">
      <w:pPr>
        <w:autoSpaceDE w:val="0"/>
        <w:autoSpaceDN w:val="0"/>
        <w:adjustRightInd w:val="0"/>
        <w:jc w:val="left"/>
        <w:rPr>
          <w:rFonts w:ascii="HG丸ｺﾞｼｯｸM-PRO" w:eastAsia="HG丸ｺﾞｼｯｸM-PRO" w:cs="MS-Gothic"/>
          <w:b/>
          <w:kern w:val="0"/>
          <w:sz w:val="24"/>
        </w:rPr>
      </w:pPr>
    </w:p>
    <w:p w:rsidR="00641003" w:rsidRPr="003E1FF8" w:rsidRDefault="00641003" w:rsidP="00641003">
      <w:pPr>
        <w:autoSpaceDE w:val="0"/>
        <w:autoSpaceDN w:val="0"/>
        <w:adjustRightInd w:val="0"/>
        <w:jc w:val="left"/>
        <w:rPr>
          <w:rFonts w:ascii="HG丸ｺﾞｼｯｸM-PRO" w:eastAsia="HG丸ｺﾞｼｯｸM-PRO" w:cs="MS-Gothic"/>
          <w:b/>
          <w:kern w:val="0"/>
          <w:sz w:val="24"/>
        </w:rPr>
      </w:pPr>
      <w:r w:rsidRPr="003E1FF8">
        <w:rPr>
          <w:rFonts w:ascii="HG丸ｺﾞｼｯｸM-PRO" w:eastAsia="HG丸ｺﾞｼｯｸM-PRO" w:cs="MS-Gothic" w:hint="eastAsia"/>
          <w:b/>
          <w:kern w:val="0"/>
          <w:sz w:val="24"/>
        </w:rPr>
        <w:t>第10節 鋼管理橋上部工</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５－10－１ 一般事項</w:t>
      </w:r>
    </w:p>
    <w:p w:rsidR="00641003" w:rsidRPr="00641003" w:rsidRDefault="00641003" w:rsidP="002830E9">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１．本節は、鋼管理橋上部工として地組工、架設工（クレーン架設）、架設工（ケーブルクレーン架設）、架設工（ケーブルエレクション架設）、架設工（架設桁架設）、架設工（送出し架設）、架設工（トラベラークレーン架設）、支承工、現場継手工その他これらに類する工種について定めるものとする。</w:t>
      </w:r>
    </w:p>
    <w:p w:rsidR="00641003" w:rsidRPr="00641003" w:rsidRDefault="00641003" w:rsidP="002830E9">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２．請負者は、架設準備として下部工の橋座高及び支承間距離の検測を行い、その結果を監督職員に</w:t>
      </w:r>
      <w:r w:rsidRPr="00641003">
        <w:rPr>
          <w:rFonts w:ascii="HG丸ｺﾞｼｯｸM-PRO" w:eastAsia="HG丸ｺﾞｼｯｸM-PRO" w:cs="MS-Gothic" w:hint="eastAsia"/>
          <w:kern w:val="0"/>
          <w:szCs w:val="21"/>
        </w:rPr>
        <w:t>提出</w:t>
      </w:r>
      <w:r w:rsidRPr="00641003">
        <w:rPr>
          <w:rFonts w:ascii="HG丸ｺﾞｼｯｸM-PRO" w:eastAsia="HG丸ｺﾞｼｯｸM-PRO" w:cs="MS-Mincho" w:hint="eastAsia"/>
          <w:kern w:val="0"/>
          <w:szCs w:val="21"/>
        </w:rPr>
        <w:t>しなければならない。</w:t>
      </w:r>
    </w:p>
    <w:p w:rsidR="00641003" w:rsidRPr="00641003" w:rsidRDefault="00641003" w:rsidP="002830E9">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３．請負者は、架設にあたっては、架設時の部材の応力と変形等を十分検討し、上部工に対する悪影響が無いことを</w:t>
      </w:r>
      <w:r w:rsidRPr="00641003">
        <w:rPr>
          <w:rFonts w:ascii="HG丸ｺﾞｼｯｸM-PRO" w:eastAsia="HG丸ｺﾞｼｯｸM-PRO" w:cs="MS-Gothic" w:hint="eastAsia"/>
          <w:kern w:val="0"/>
          <w:szCs w:val="21"/>
        </w:rPr>
        <w:t>確認</w:t>
      </w:r>
      <w:r w:rsidRPr="00641003">
        <w:rPr>
          <w:rFonts w:ascii="HG丸ｺﾞｼｯｸM-PRO" w:eastAsia="HG丸ｺﾞｼｯｸM-PRO" w:cs="MS-Mincho" w:hint="eastAsia"/>
          <w:kern w:val="0"/>
          <w:szCs w:val="21"/>
        </w:rPr>
        <w:t>しておかなければならない。</w:t>
      </w:r>
    </w:p>
    <w:p w:rsidR="00641003" w:rsidRPr="00641003" w:rsidRDefault="00641003" w:rsidP="002830E9">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４．請負者は、架設に用いる仮設備及び架設用機材については、工事目的物の品質・性能が確保できる規模と強度を有することを</w:t>
      </w:r>
      <w:r w:rsidRPr="00641003">
        <w:rPr>
          <w:rFonts w:ascii="HG丸ｺﾞｼｯｸM-PRO" w:eastAsia="HG丸ｺﾞｼｯｸM-PRO" w:cs="MS-Gothic" w:hint="eastAsia"/>
          <w:kern w:val="0"/>
          <w:szCs w:val="21"/>
        </w:rPr>
        <w:t>確認</w:t>
      </w:r>
      <w:r w:rsidRPr="00641003">
        <w:rPr>
          <w:rFonts w:ascii="HG丸ｺﾞｼｯｸM-PRO" w:eastAsia="HG丸ｺﾞｼｯｸM-PRO" w:cs="MS-Mincho" w:hint="eastAsia"/>
          <w:kern w:val="0"/>
          <w:szCs w:val="21"/>
        </w:rPr>
        <w:t>しなければならない。</w:t>
      </w:r>
    </w:p>
    <w:p w:rsidR="00641003" w:rsidRPr="00641003" w:rsidRDefault="00641003" w:rsidP="002830E9">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５．請負者は、同種塗装工事に従事した経験を有する塗装作業者を工事に従事させなければな</w:t>
      </w:r>
      <w:r w:rsidRPr="00641003">
        <w:rPr>
          <w:rFonts w:ascii="HG丸ｺﾞｼｯｸM-PRO" w:eastAsia="HG丸ｺﾞｼｯｸM-PRO" w:cs="MS-Mincho" w:hint="eastAsia"/>
          <w:kern w:val="0"/>
          <w:szCs w:val="21"/>
        </w:rPr>
        <w:lastRenderedPageBreak/>
        <w:t>らない。</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５－10－２ 材 料</w:t>
      </w:r>
    </w:p>
    <w:p w:rsidR="00641003" w:rsidRPr="00641003" w:rsidRDefault="00641003" w:rsidP="002830E9">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鋼管理橋上部工材料については、第６編４－９－２材料の規定によるものとする。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５－10－３ 地組工</w:t>
      </w:r>
    </w:p>
    <w:p w:rsidR="00641003" w:rsidRPr="00641003" w:rsidRDefault="00641003" w:rsidP="002830E9">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地組工の施工については、第３編２－13－２地組工の規定によるものとする。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５－10－４ 架設工（クレーン架設）</w:t>
      </w:r>
    </w:p>
    <w:p w:rsidR="00641003" w:rsidRPr="00641003" w:rsidRDefault="00641003" w:rsidP="002830E9">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架設工（クレーン架設）の施工については、第３編２－13－３架設工（クレーン架設）の規定によるものとする。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５－10－５ 架設工（ケーブルクレーン架設）</w:t>
      </w:r>
    </w:p>
    <w:p w:rsidR="00641003" w:rsidRPr="00641003" w:rsidRDefault="00641003" w:rsidP="002830E9">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架設工（ケーブルクレーン架設）の施工については、第３編２－13－４架設工（ケーブルクレーン架設）の規定によるものとする。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５－10－６ 架設工（ケーブルエレクション架設）</w:t>
      </w:r>
    </w:p>
    <w:p w:rsidR="00641003" w:rsidRPr="00641003" w:rsidRDefault="00641003" w:rsidP="002830E9">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架設工（ケーブルエレクション架設）の施工については、第３編２－13－５架設工（ケーブルエレクション架設）の規定によるものとする。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５－10－７ 架設工（架設桁架設）</w:t>
      </w:r>
    </w:p>
    <w:p w:rsidR="00641003" w:rsidRPr="00641003" w:rsidRDefault="00641003" w:rsidP="002830E9">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架設工（架設桁架設）の施工については、第３編２－13－６架設工（架設桁架設）の規定によるものとする。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５－10－８ 架設工（送出し架設）</w:t>
      </w:r>
    </w:p>
    <w:p w:rsidR="00641003" w:rsidRPr="00641003" w:rsidRDefault="00641003" w:rsidP="002830E9">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架設工（送出し架設）の施工については、第３編２－13－７架設工（送出し架設）の規定によるものとする。</w:t>
      </w:r>
    </w:p>
    <w:p w:rsidR="002830E9" w:rsidRDefault="002830E9" w:rsidP="002830E9">
      <w:pPr>
        <w:autoSpaceDE w:val="0"/>
        <w:autoSpaceDN w:val="0"/>
        <w:adjustRightInd w:val="0"/>
        <w:jc w:val="left"/>
        <w:rPr>
          <w:rFonts w:ascii="HG丸ｺﾞｼｯｸM-PRO" w:eastAsia="HG丸ｺﾞｼｯｸM-PRO" w:cs="MS-Gothic"/>
          <w:b/>
          <w:kern w:val="0"/>
          <w:szCs w:val="21"/>
        </w:rPr>
      </w:pPr>
    </w:p>
    <w:p w:rsidR="00641003" w:rsidRPr="003E1FF8" w:rsidRDefault="00641003" w:rsidP="002830E9">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５－10－９ 架設工（トラベラークレーン架設）</w:t>
      </w:r>
    </w:p>
    <w:p w:rsidR="00641003" w:rsidRPr="00641003" w:rsidRDefault="00641003" w:rsidP="002830E9">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架設工（トラベラークレーン架設）の施工については、第３編２－13－８架設工（トラベラークレーン架設）の規定によるものとする。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５－10－10 支承工</w:t>
      </w:r>
    </w:p>
    <w:p w:rsidR="00641003" w:rsidRPr="00641003" w:rsidRDefault="00641003" w:rsidP="002830E9">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請負者は、支承工の施工については、</w:t>
      </w:r>
      <w:r w:rsidRPr="00641003">
        <w:rPr>
          <w:rFonts w:ascii="HG丸ｺﾞｼｯｸM-PRO" w:eastAsia="HG丸ｺﾞｼｯｸM-PRO" w:cs="MS-Gothic" w:hint="eastAsia"/>
          <w:kern w:val="0"/>
          <w:szCs w:val="21"/>
        </w:rPr>
        <w:t xml:space="preserve">道路橋支承便覧（日本道路協会）第５章 支承部の施工 </w:t>
      </w:r>
      <w:r w:rsidRPr="00641003">
        <w:rPr>
          <w:rFonts w:ascii="HG丸ｺﾞｼｯｸM-PRO" w:eastAsia="HG丸ｺﾞｼｯｸM-PRO" w:cs="MS-Mincho" w:hint="eastAsia"/>
          <w:kern w:val="0"/>
          <w:szCs w:val="21"/>
        </w:rPr>
        <w:t>によらなければならない。</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５－10－11 現場継手工</w:t>
      </w:r>
    </w:p>
    <w:p w:rsidR="00641003" w:rsidRPr="00641003" w:rsidRDefault="00641003" w:rsidP="002830E9">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現場継手工の施工については、第６編４－９－11現場継手工の規定によるものとする。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 w:val="24"/>
        </w:rPr>
      </w:pPr>
    </w:p>
    <w:p w:rsidR="00021C4E" w:rsidRDefault="00021C4E" w:rsidP="00641003">
      <w:pPr>
        <w:autoSpaceDE w:val="0"/>
        <w:autoSpaceDN w:val="0"/>
        <w:adjustRightInd w:val="0"/>
        <w:jc w:val="left"/>
        <w:rPr>
          <w:rFonts w:ascii="HG丸ｺﾞｼｯｸM-PRO" w:eastAsia="HG丸ｺﾞｼｯｸM-PRO" w:cs="MS-Gothic"/>
          <w:b/>
          <w:kern w:val="0"/>
          <w:sz w:val="24"/>
        </w:rPr>
      </w:pPr>
    </w:p>
    <w:p w:rsidR="00021C4E" w:rsidRDefault="00021C4E" w:rsidP="00641003">
      <w:pPr>
        <w:autoSpaceDE w:val="0"/>
        <w:autoSpaceDN w:val="0"/>
        <w:adjustRightInd w:val="0"/>
        <w:jc w:val="left"/>
        <w:rPr>
          <w:rFonts w:ascii="HG丸ｺﾞｼｯｸM-PRO" w:eastAsia="HG丸ｺﾞｼｯｸM-PRO" w:cs="MS-Gothic"/>
          <w:b/>
          <w:kern w:val="0"/>
          <w:sz w:val="24"/>
        </w:rPr>
      </w:pPr>
    </w:p>
    <w:p w:rsidR="00021C4E" w:rsidRDefault="00021C4E" w:rsidP="00641003">
      <w:pPr>
        <w:autoSpaceDE w:val="0"/>
        <w:autoSpaceDN w:val="0"/>
        <w:adjustRightInd w:val="0"/>
        <w:jc w:val="left"/>
        <w:rPr>
          <w:rFonts w:ascii="HG丸ｺﾞｼｯｸM-PRO" w:eastAsia="HG丸ｺﾞｼｯｸM-PRO" w:cs="MS-Gothic"/>
          <w:b/>
          <w:kern w:val="0"/>
          <w:sz w:val="24"/>
        </w:rPr>
      </w:pPr>
    </w:p>
    <w:p w:rsidR="00641003" w:rsidRPr="003E1FF8" w:rsidRDefault="00641003" w:rsidP="00641003">
      <w:pPr>
        <w:autoSpaceDE w:val="0"/>
        <w:autoSpaceDN w:val="0"/>
        <w:adjustRightInd w:val="0"/>
        <w:jc w:val="left"/>
        <w:rPr>
          <w:rFonts w:ascii="HG丸ｺﾞｼｯｸM-PRO" w:eastAsia="HG丸ｺﾞｼｯｸM-PRO" w:cs="MS-Gothic"/>
          <w:b/>
          <w:kern w:val="0"/>
          <w:sz w:val="24"/>
        </w:rPr>
      </w:pPr>
      <w:r w:rsidRPr="003E1FF8">
        <w:rPr>
          <w:rFonts w:ascii="HG丸ｺﾞｼｯｸM-PRO" w:eastAsia="HG丸ｺﾞｼｯｸM-PRO" w:cs="MS-Gothic" w:hint="eastAsia"/>
          <w:b/>
          <w:kern w:val="0"/>
          <w:sz w:val="24"/>
        </w:rPr>
        <w:lastRenderedPageBreak/>
        <w:t>第11節 橋梁現場塗装工</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５－11－１ 一般事項</w:t>
      </w:r>
    </w:p>
    <w:p w:rsidR="00641003" w:rsidRPr="00641003" w:rsidRDefault="00641003" w:rsidP="002830E9">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本節は、橋梁現場塗装工として現場塗装工その他これらに類する工種について定めるものとする。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５－11－２ 現場塗装工</w:t>
      </w:r>
    </w:p>
    <w:p w:rsidR="00641003" w:rsidRPr="00641003" w:rsidRDefault="00641003" w:rsidP="002830E9">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現場塗装工の施工については、第３編２－３－31現場塗装工の規定によるものとする。</w:t>
      </w:r>
    </w:p>
    <w:p w:rsidR="002830E9" w:rsidRDefault="002830E9" w:rsidP="00641003">
      <w:pPr>
        <w:autoSpaceDE w:val="0"/>
        <w:autoSpaceDN w:val="0"/>
        <w:adjustRightInd w:val="0"/>
        <w:jc w:val="left"/>
        <w:rPr>
          <w:rFonts w:ascii="HG丸ｺﾞｼｯｸM-PRO" w:eastAsia="HG丸ｺﾞｼｯｸM-PRO" w:cs="MS-Gothic"/>
          <w:b/>
          <w:kern w:val="0"/>
          <w:sz w:val="24"/>
        </w:rPr>
      </w:pPr>
    </w:p>
    <w:p w:rsidR="00641003" w:rsidRPr="003E1FF8" w:rsidRDefault="00641003" w:rsidP="00641003">
      <w:pPr>
        <w:autoSpaceDE w:val="0"/>
        <w:autoSpaceDN w:val="0"/>
        <w:adjustRightInd w:val="0"/>
        <w:jc w:val="left"/>
        <w:rPr>
          <w:rFonts w:ascii="HG丸ｺﾞｼｯｸM-PRO" w:eastAsia="HG丸ｺﾞｼｯｸM-PRO" w:cs="MS-Gothic"/>
          <w:b/>
          <w:kern w:val="0"/>
          <w:sz w:val="24"/>
        </w:rPr>
      </w:pPr>
      <w:r w:rsidRPr="003E1FF8">
        <w:rPr>
          <w:rFonts w:ascii="HG丸ｺﾞｼｯｸM-PRO" w:eastAsia="HG丸ｺﾞｼｯｸM-PRO" w:cs="MS-Gothic" w:hint="eastAsia"/>
          <w:b/>
          <w:kern w:val="0"/>
          <w:sz w:val="24"/>
        </w:rPr>
        <w:t>第12節 床版工</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５－12－１ 一般事項</w:t>
      </w:r>
    </w:p>
    <w:p w:rsidR="00641003" w:rsidRPr="003E1FF8" w:rsidRDefault="00641003" w:rsidP="002830E9">
      <w:pPr>
        <w:autoSpaceDE w:val="0"/>
        <w:autoSpaceDN w:val="0"/>
        <w:adjustRightInd w:val="0"/>
        <w:ind w:firstLineChars="200" w:firstLine="420"/>
        <w:jc w:val="left"/>
        <w:rPr>
          <w:rFonts w:ascii="HG丸ｺﾞｼｯｸM-PRO" w:eastAsia="HG丸ｺﾞｼｯｸM-PRO" w:cs="MS-Mincho"/>
          <w:kern w:val="0"/>
          <w:szCs w:val="21"/>
        </w:rPr>
      </w:pPr>
      <w:r w:rsidRPr="003E1FF8">
        <w:rPr>
          <w:rFonts w:ascii="HG丸ｺﾞｼｯｸM-PRO" w:eastAsia="HG丸ｺﾞｼｯｸM-PRO" w:cs="MS-Mincho" w:hint="eastAsia"/>
          <w:kern w:val="0"/>
          <w:szCs w:val="21"/>
        </w:rPr>
        <w:t>本節は、床版工として、床版工その他これらに類する工種について定めるものとする。</w:t>
      </w:r>
    </w:p>
    <w:p w:rsidR="002830E9" w:rsidRDefault="002830E9"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５－12－２ 床版工</w:t>
      </w:r>
    </w:p>
    <w:p w:rsidR="00641003" w:rsidRPr="00641003" w:rsidRDefault="00641003" w:rsidP="009A5305">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床版工の施工については、第３編２－18－２床版工の規定によるものとする。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 w:val="24"/>
        </w:rPr>
      </w:pPr>
    </w:p>
    <w:p w:rsidR="00641003" w:rsidRPr="003E1FF8" w:rsidRDefault="00641003" w:rsidP="00641003">
      <w:pPr>
        <w:autoSpaceDE w:val="0"/>
        <w:autoSpaceDN w:val="0"/>
        <w:adjustRightInd w:val="0"/>
        <w:jc w:val="left"/>
        <w:rPr>
          <w:rFonts w:ascii="HG丸ｺﾞｼｯｸM-PRO" w:eastAsia="HG丸ｺﾞｼｯｸM-PRO" w:cs="MS-Gothic"/>
          <w:b/>
          <w:kern w:val="0"/>
          <w:sz w:val="24"/>
        </w:rPr>
      </w:pPr>
      <w:r w:rsidRPr="003E1FF8">
        <w:rPr>
          <w:rFonts w:ascii="HG丸ｺﾞｼｯｸM-PRO" w:eastAsia="HG丸ｺﾞｼｯｸM-PRO" w:cs="MS-Gothic" w:hint="eastAsia"/>
          <w:b/>
          <w:kern w:val="0"/>
          <w:sz w:val="24"/>
        </w:rPr>
        <w:t>第13節 橋梁付属物工（鋼管理橋）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５－13－１ 一般事項</w:t>
      </w:r>
    </w:p>
    <w:p w:rsidR="00641003" w:rsidRPr="00641003" w:rsidRDefault="00641003" w:rsidP="009A5305">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本節は、橋梁付属物工（鋼管理橋）として伸縮装置工、排水装置工、地覆工、橋梁用防護柵工、橋梁用高欄工、検査路工、銘板工その他これらに類する工種について定めるものとする。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５－13－２ 伸縮装置工</w:t>
      </w:r>
    </w:p>
    <w:p w:rsidR="00641003" w:rsidRPr="00641003" w:rsidRDefault="00641003" w:rsidP="009A5305">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伸縮装置工の施工については、第３編２－３－24伸縮装置工の規定によるものとする。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５－13－３ 排水装置工</w:t>
      </w:r>
    </w:p>
    <w:p w:rsidR="00641003" w:rsidRPr="00641003" w:rsidRDefault="00641003" w:rsidP="009A5305">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排水装置工の施工については、第６編４－12－３排水装置工の規定によるものとする。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５－13－４ 地覆工</w:t>
      </w:r>
    </w:p>
    <w:p w:rsidR="00641003" w:rsidRPr="00641003" w:rsidRDefault="00641003" w:rsidP="009A5305">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地覆工の施工については、第６編４－12－４地覆工の規定によるものとする。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５－13－５ 橋梁用防護柵工</w:t>
      </w:r>
    </w:p>
    <w:p w:rsidR="00641003" w:rsidRPr="00641003" w:rsidRDefault="00641003" w:rsidP="009A5305">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橋梁用防護柵工の施工については、第６編４－12－５橋梁用防護柵工の規定によるものとする。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５－13－６ 橋梁用高欄工</w:t>
      </w:r>
    </w:p>
    <w:p w:rsidR="00641003" w:rsidRPr="00641003" w:rsidRDefault="00641003" w:rsidP="009A5305">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橋梁用高欄工の施工については、第６編４－12－６橋梁用高欄工の規定によるものとする。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５－13－７ 検査路工</w:t>
      </w:r>
    </w:p>
    <w:p w:rsidR="00641003" w:rsidRPr="00641003" w:rsidRDefault="00641003" w:rsidP="009A5305">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検査路工の施工については、第６編４－12－７検査路工の規定によるものとする。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lastRenderedPageBreak/>
        <w:t>５－13－８ 銘板工</w:t>
      </w:r>
    </w:p>
    <w:p w:rsidR="00641003" w:rsidRPr="00641003" w:rsidRDefault="00641003" w:rsidP="009A5305">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銘板工の施工については、第３編２－３－25銘板工の規定によるものとする。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 w:val="24"/>
        </w:rPr>
      </w:pPr>
    </w:p>
    <w:p w:rsidR="00641003" w:rsidRPr="003E1FF8" w:rsidRDefault="00641003" w:rsidP="00641003">
      <w:pPr>
        <w:autoSpaceDE w:val="0"/>
        <w:autoSpaceDN w:val="0"/>
        <w:adjustRightInd w:val="0"/>
        <w:jc w:val="left"/>
        <w:rPr>
          <w:rFonts w:ascii="HG丸ｺﾞｼｯｸM-PRO" w:eastAsia="HG丸ｺﾞｼｯｸM-PRO" w:cs="MS-Gothic"/>
          <w:b/>
          <w:kern w:val="0"/>
          <w:sz w:val="24"/>
        </w:rPr>
      </w:pPr>
      <w:r w:rsidRPr="003E1FF8">
        <w:rPr>
          <w:rFonts w:ascii="HG丸ｺﾞｼｯｸM-PRO" w:eastAsia="HG丸ｺﾞｼｯｸM-PRO" w:cs="MS-Gothic" w:hint="eastAsia"/>
          <w:b/>
          <w:kern w:val="0"/>
          <w:sz w:val="24"/>
        </w:rPr>
        <w:t>第14節 橋梁足場等設置工（鋼管理橋）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５－14－１ 一般事項</w:t>
      </w:r>
    </w:p>
    <w:p w:rsidR="00641003" w:rsidRPr="00641003" w:rsidRDefault="00641003" w:rsidP="009A5305">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本節は、橋梁足場等設置工（鋼管理橋）として橋梁足場工、橋梁防護工、昇降用設備工その他これらに類する工種について定めるものとする。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５－14－２ 橋梁足場工</w:t>
      </w:r>
    </w:p>
    <w:p w:rsidR="00641003" w:rsidRPr="00641003" w:rsidRDefault="00641003" w:rsidP="009A5305">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橋梁足場工の施工については、第６編４－13－２橋梁足場工の規定によるものとする。</w:t>
      </w:r>
    </w:p>
    <w:p w:rsidR="009A5305" w:rsidRDefault="009A5305" w:rsidP="009A5305">
      <w:pPr>
        <w:autoSpaceDE w:val="0"/>
        <w:autoSpaceDN w:val="0"/>
        <w:adjustRightInd w:val="0"/>
        <w:jc w:val="left"/>
        <w:rPr>
          <w:rFonts w:ascii="HG丸ｺﾞｼｯｸM-PRO" w:eastAsia="HG丸ｺﾞｼｯｸM-PRO" w:cs="MS-Gothic"/>
          <w:b/>
          <w:kern w:val="0"/>
          <w:szCs w:val="21"/>
        </w:rPr>
      </w:pPr>
    </w:p>
    <w:p w:rsidR="00641003" w:rsidRPr="003E1FF8" w:rsidRDefault="00641003" w:rsidP="009A5305">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５－14－３ 橋梁防護工</w:t>
      </w:r>
    </w:p>
    <w:p w:rsidR="00641003" w:rsidRPr="00641003" w:rsidRDefault="00641003" w:rsidP="009A5305">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橋梁防護工の施工については、第６編４－13－３橋梁防護工の規定によるものとする。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５－14－４ 昇降用設備工</w:t>
      </w:r>
    </w:p>
    <w:p w:rsidR="00641003" w:rsidRPr="00641003" w:rsidRDefault="00641003" w:rsidP="009A5305">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昇降用設備工の施工については、第６編４－13－４昇降用設備工の規定によるものとする。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 w:val="24"/>
        </w:rPr>
      </w:pPr>
    </w:p>
    <w:p w:rsidR="00641003" w:rsidRPr="003E1FF8" w:rsidRDefault="00641003" w:rsidP="00641003">
      <w:pPr>
        <w:autoSpaceDE w:val="0"/>
        <w:autoSpaceDN w:val="0"/>
        <w:adjustRightInd w:val="0"/>
        <w:jc w:val="left"/>
        <w:rPr>
          <w:rFonts w:ascii="HG丸ｺﾞｼｯｸM-PRO" w:eastAsia="HG丸ｺﾞｼｯｸM-PRO" w:cs="MS-Gothic"/>
          <w:b/>
          <w:kern w:val="0"/>
          <w:sz w:val="24"/>
        </w:rPr>
      </w:pPr>
      <w:r w:rsidRPr="003E1FF8">
        <w:rPr>
          <w:rFonts w:ascii="HG丸ｺﾞｼｯｸM-PRO" w:eastAsia="HG丸ｺﾞｼｯｸM-PRO" w:cs="MS-Gothic" w:hint="eastAsia"/>
          <w:b/>
          <w:kern w:val="0"/>
          <w:sz w:val="24"/>
        </w:rPr>
        <w:t>第15節 コンクリート管理橋上部工（ＰＣ橋）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５－15－１ 一般事項</w:t>
      </w:r>
    </w:p>
    <w:p w:rsidR="00641003" w:rsidRPr="00641003" w:rsidRDefault="00641003" w:rsidP="009A5305">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１．本節は、コンクリート管理橋上部工（ＰＣ橋）としてプレテンション桁製作工（購入工）、ポストテンション桁製作工、プレキャストセグメント製作工（購入工）、プレキャストセグメント主桁組立工、支承工、架設工（クレ－ン架設）、架設工（架設桁架設）、床版・横組工、落橋防止装置工その他これらに類する工種について定めるものである。</w:t>
      </w:r>
    </w:p>
    <w:p w:rsidR="00641003" w:rsidRPr="00641003" w:rsidRDefault="00641003" w:rsidP="009A5305">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２．請負者は、コンクリート管理橋の製作工については、第１編１－１－４施工計画書第１項の施工計画への記載内容に加えて次の事項を記載した</w:t>
      </w:r>
      <w:r w:rsidRPr="00641003">
        <w:rPr>
          <w:rFonts w:ascii="HG丸ｺﾞｼｯｸM-PRO" w:eastAsia="HG丸ｺﾞｼｯｸM-PRO" w:cs="MS-Gothic" w:hint="eastAsia"/>
          <w:kern w:val="0"/>
          <w:szCs w:val="21"/>
        </w:rPr>
        <w:t>施工計画書</w:t>
      </w:r>
      <w:r w:rsidRPr="00641003">
        <w:rPr>
          <w:rFonts w:ascii="HG丸ｺﾞｼｯｸM-PRO" w:eastAsia="HG丸ｺﾞｼｯｸM-PRO" w:cs="MS-Mincho" w:hint="eastAsia"/>
          <w:kern w:val="0"/>
          <w:szCs w:val="21"/>
        </w:rPr>
        <w:t>を</w:t>
      </w:r>
      <w:r w:rsidRPr="00641003">
        <w:rPr>
          <w:rFonts w:ascii="HG丸ｺﾞｼｯｸM-PRO" w:eastAsia="HG丸ｺﾞｼｯｸM-PRO" w:cs="MS-Gothic" w:hint="eastAsia"/>
          <w:kern w:val="0"/>
          <w:szCs w:val="21"/>
        </w:rPr>
        <w:t>提出</w:t>
      </w:r>
      <w:r w:rsidRPr="00641003">
        <w:rPr>
          <w:rFonts w:ascii="HG丸ｺﾞｼｯｸM-PRO" w:eastAsia="HG丸ｺﾞｼｯｸM-PRO" w:cs="MS-Mincho" w:hint="eastAsia"/>
          <w:kern w:val="0"/>
          <w:szCs w:val="21"/>
        </w:rPr>
        <w:t>しなければならない。</w:t>
      </w:r>
    </w:p>
    <w:p w:rsidR="00641003" w:rsidRPr="00641003" w:rsidRDefault="00641003" w:rsidP="009A5305">
      <w:pPr>
        <w:autoSpaceDE w:val="0"/>
        <w:autoSpaceDN w:val="0"/>
        <w:adjustRightInd w:val="0"/>
        <w:ind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（１）使用材料（セメント、骨材、混和材料、鋼材等の品質、数量）</w:t>
      </w:r>
    </w:p>
    <w:p w:rsidR="00641003" w:rsidRPr="00641003" w:rsidRDefault="00641003" w:rsidP="009A5305">
      <w:pPr>
        <w:autoSpaceDE w:val="0"/>
        <w:autoSpaceDN w:val="0"/>
        <w:adjustRightInd w:val="0"/>
        <w:ind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（２）施工方法（鉄筋工、型枠工、ＰＣ工、コンクリート工等）</w:t>
      </w:r>
    </w:p>
    <w:p w:rsidR="00641003" w:rsidRPr="00641003" w:rsidRDefault="00641003" w:rsidP="009A5305">
      <w:pPr>
        <w:autoSpaceDE w:val="0"/>
        <w:autoSpaceDN w:val="0"/>
        <w:adjustRightInd w:val="0"/>
        <w:ind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（３）主桁製作設備（機種、性能、使用期間等）</w:t>
      </w:r>
    </w:p>
    <w:p w:rsidR="00641003" w:rsidRPr="00641003" w:rsidRDefault="00641003" w:rsidP="009A5305">
      <w:pPr>
        <w:autoSpaceDE w:val="0"/>
        <w:autoSpaceDN w:val="0"/>
        <w:adjustRightInd w:val="0"/>
        <w:ind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（４）試験ならびに品質管理計画（作業中の管理、検査等）</w:t>
      </w:r>
    </w:p>
    <w:p w:rsidR="00641003" w:rsidRPr="00641003" w:rsidRDefault="00641003" w:rsidP="009A5305">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３．請負者は、シースの施工については、セメントペーストの漏れない構造とし、コンクリート打設時の圧力に耐える強度を有するものを使用しなければならない。</w:t>
      </w:r>
    </w:p>
    <w:p w:rsidR="00641003" w:rsidRPr="00641003" w:rsidRDefault="00641003" w:rsidP="009A5305">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４．請負者は、定着具及び接続具の使用については、定着または接続されたＰＣ鋼材がJISまたは</w:t>
      </w:r>
      <w:r w:rsidRPr="00641003">
        <w:rPr>
          <w:rFonts w:ascii="HG丸ｺﾞｼｯｸM-PRO" w:eastAsia="HG丸ｺﾞｼｯｸM-PRO" w:cs="MS-Gothic" w:hint="eastAsia"/>
          <w:kern w:val="0"/>
          <w:szCs w:val="21"/>
        </w:rPr>
        <w:t>設計図書</w:t>
      </w:r>
      <w:r w:rsidRPr="00641003">
        <w:rPr>
          <w:rFonts w:ascii="HG丸ｺﾞｼｯｸM-PRO" w:eastAsia="HG丸ｺﾞｼｯｸM-PRO" w:cs="MS-Mincho" w:hint="eastAsia"/>
          <w:kern w:val="0"/>
          <w:szCs w:val="21"/>
        </w:rPr>
        <w:t>に規定された引張荷重値に達する前に有害な変形を生じたり、破壊することのないような構造及び強さを有するものを使用しなければならない。</w:t>
      </w:r>
    </w:p>
    <w:p w:rsidR="00641003" w:rsidRPr="00641003" w:rsidRDefault="00641003" w:rsidP="009A5305">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５．請負者は、ＰＣ鋼材両端のねじの使用については、JIS B 0205（一般用メートルねじ）に適合するを使用しなければならない。</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５－15－２ プレテンション桁製作工（購入工）</w:t>
      </w:r>
    </w:p>
    <w:p w:rsidR="00641003" w:rsidRPr="00641003" w:rsidRDefault="00641003" w:rsidP="009A5305">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プレテンション桁製作工（購入工）の施工については、第３編２－３－12プレテンション桁製作工（購入工）の規定によるものとする。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５－15－３ ポストテンション桁製作工</w:t>
      </w:r>
    </w:p>
    <w:p w:rsidR="00641003" w:rsidRPr="00641003" w:rsidRDefault="00641003" w:rsidP="009A5305">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ポストテンション桁製作工の施工については、第３編２－３－13ポストテンション桁製作工の規定によるものとする。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５－15－４ プレキャストセグメント製作工（購入工）</w:t>
      </w:r>
    </w:p>
    <w:p w:rsidR="00641003" w:rsidRPr="00641003" w:rsidRDefault="00641003" w:rsidP="009A5305">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プレキャストブロック購入については、第３編２－３－12プレテンション桁製作工（購入工）の規定によるものとする。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５－15－５ プレキャストセグメント主桁組立工</w:t>
      </w:r>
    </w:p>
    <w:p w:rsidR="00641003" w:rsidRPr="00641003" w:rsidRDefault="00641003" w:rsidP="009A5305">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プレキャストセグメント主桁組立工については、第３編２－３－14プレキャストセグメント主桁組立工の規定によるものとする。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５－15－６ 支承工</w:t>
      </w:r>
    </w:p>
    <w:p w:rsidR="00641003" w:rsidRPr="00641003" w:rsidRDefault="00641003" w:rsidP="009A5305">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支承工の施工については、</w:t>
      </w:r>
      <w:r w:rsidRPr="00641003">
        <w:rPr>
          <w:rFonts w:ascii="HG丸ｺﾞｼｯｸM-PRO" w:eastAsia="HG丸ｺﾞｼｯｸM-PRO" w:cs="MS-Gothic" w:hint="eastAsia"/>
          <w:kern w:val="0"/>
          <w:szCs w:val="21"/>
        </w:rPr>
        <w:t>道路橋支承便覧（日本道路協会）第５章 支承部の施工</w:t>
      </w:r>
      <w:r w:rsidRPr="00641003">
        <w:rPr>
          <w:rFonts w:ascii="HG丸ｺﾞｼｯｸM-PRO" w:eastAsia="HG丸ｺﾞｼｯｸM-PRO" w:cs="MS-Mincho" w:hint="eastAsia"/>
          <w:kern w:val="0"/>
          <w:szCs w:val="21"/>
        </w:rPr>
        <w:t>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５－15－７ 架設工（クレーン架設）</w:t>
      </w:r>
    </w:p>
    <w:p w:rsidR="00641003" w:rsidRPr="00641003" w:rsidRDefault="00641003" w:rsidP="009A5305">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プレキャスト桁の運搬については、第３編第２章第８節工場製品輸送工の規定によるものとする。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５－15－８ 架設工（架設桁架設）</w:t>
      </w:r>
    </w:p>
    <w:p w:rsidR="00641003" w:rsidRPr="00641003" w:rsidRDefault="00641003" w:rsidP="009A5305">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桁架設については、第３編２－13－６架設工（架設桁架設）の規定によるものとする。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５－15－９ 床版・横組工</w:t>
      </w:r>
    </w:p>
    <w:p w:rsidR="00641003" w:rsidRPr="003E1FF8" w:rsidRDefault="00641003" w:rsidP="009A5305">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横締め鋼材・横締め緊張・横締めグラウトがある場合の施工については、第３編２－</w:t>
      </w:r>
      <w:r w:rsidRPr="003E1FF8">
        <w:rPr>
          <w:rFonts w:ascii="HG丸ｺﾞｼｯｸM-PRO" w:eastAsia="HG丸ｺﾞｼｯｸM-PRO" w:cs="MS-Mincho" w:hint="eastAsia"/>
          <w:kern w:val="0"/>
          <w:szCs w:val="21"/>
        </w:rPr>
        <w:t>３－13ポストテンション桁製作工の規定によるものとする。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５－15－10 落橋防止装置工</w:t>
      </w:r>
    </w:p>
    <w:p w:rsidR="00641003" w:rsidRPr="00641003" w:rsidRDefault="00641003" w:rsidP="009A5305">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落橋防止装置工の施工については、第６編４－14－10落橋防止装置工の規定によるものとする。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 w:val="24"/>
        </w:rPr>
      </w:pPr>
    </w:p>
    <w:p w:rsidR="00641003" w:rsidRPr="003E1FF8" w:rsidRDefault="00641003" w:rsidP="00641003">
      <w:pPr>
        <w:autoSpaceDE w:val="0"/>
        <w:autoSpaceDN w:val="0"/>
        <w:adjustRightInd w:val="0"/>
        <w:jc w:val="left"/>
        <w:rPr>
          <w:rFonts w:ascii="HG丸ｺﾞｼｯｸM-PRO" w:eastAsia="HG丸ｺﾞｼｯｸM-PRO" w:cs="MS-Gothic"/>
          <w:b/>
          <w:kern w:val="0"/>
          <w:sz w:val="24"/>
        </w:rPr>
      </w:pPr>
      <w:r w:rsidRPr="003E1FF8">
        <w:rPr>
          <w:rFonts w:ascii="HG丸ｺﾞｼｯｸM-PRO" w:eastAsia="HG丸ｺﾞｼｯｸM-PRO" w:cs="MS-Gothic" w:hint="eastAsia"/>
          <w:b/>
          <w:kern w:val="0"/>
          <w:sz w:val="24"/>
        </w:rPr>
        <w:t>第16節 コンクリート管理橋上部工（ＰＣホロースラブ橋）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５－16－１ 一般事項</w:t>
      </w:r>
    </w:p>
    <w:p w:rsidR="00641003" w:rsidRPr="00641003" w:rsidRDefault="00641003" w:rsidP="009A5305">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１．本節は、コンクリート管理橋上部工（ＰＣホロースラブ橋）として架設支保工（固定）、支承工、落橋防止装置工、ＰＣホロースラブ製作工その他これらに類する工種について定めるものである。</w:t>
      </w:r>
    </w:p>
    <w:p w:rsidR="00641003" w:rsidRPr="00641003" w:rsidRDefault="00641003" w:rsidP="009A5305">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２．請負者は、コンクリート管理橋の製作工については、第１編１－１－４施工計画書第１項の施工計画への記載内容に加えて次の事項を記載した</w:t>
      </w:r>
      <w:r w:rsidRPr="00641003">
        <w:rPr>
          <w:rFonts w:ascii="HG丸ｺﾞｼｯｸM-PRO" w:eastAsia="HG丸ｺﾞｼｯｸM-PRO" w:cs="MS-Gothic" w:hint="eastAsia"/>
          <w:kern w:val="0"/>
          <w:szCs w:val="21"/>
        </w:rPr>
        <w:t>施工計画書</w:t>
      </w:r>
      <w:r w:rsidRPr="00641003">
        <w:rPr>
          <w:rFonts w:ascii="HG丸ｺﾞｼｯｸM-PRO" w:eastAsia="HG丸ｺﾞｼｯｸM-PRO" w:cs="MS-Mincho" w:hint="eastAsia"/>
          <w:kern w:val="0"/>
          <w:szCs w:val="21"/>
        </w:rPr>
        <w:t>を</w:t>
      </w:r>
      <w:r w:rsidRPr="00641003">
        <w:rPr>
          <w:rFonts w:ascii="HG丸ｺﾞｼｯｸM-PRO" w:eastAsia="HG丸ｺﾞｼｯｸM-PRO" w:cs="MS-Gothic" w:hint="eastAsia"/>
          <w:kern w:val="0"/>
          <w:szCs w:val="21"/>
        </w:rPr>
        <w:t>提出</w:t>
      </w:r>
      <w:r w:rsidRPr="00641003">
        <w:rPr>
          <w:rFonts w:ascii="HG丸ｺﾞｼｯｸM-PRO" w:eastAsia="HG丸ｺﾞｼｯｸM-PRO" w:cs="MS-Mincho" w:hint="eastAsia"/>
          <w:kern w:val="0"/>
          <w:szCs w:val="21"/>
        </w:rPr>
        <w:t>しなければならない。</w:t>
      </w:r>
    </w:p>
    <w:p w:rsidR="00641003" w:rsidRPr="00641003" w:rsidRDefault="00641003" w:rsidP="009A5305">
      <w:pPr>
        <w:autoSpaceDE w:val="0"/>
        <w:autoSpaceDN w:val="0"/>
        <w:adjustRightInd w:val="0"/>
        <w:ind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（１）使用材料（セメント、骨材、混和材料、鋼材等の品質、数量）</w:t>
      </w:r>
    </w:p>
    <w:p w:rsidR="00641003" w:rsidRPr="00641003" w:rsidRDefault="00641003" w:rsidP="009A5305">
      <w:pPr>
        <w:autoSpaceDE w:val="0"/>
        <w:autoSpaceDN w:val="0"/>
        <w:adjustRightInd w:val="0"/>
        <w:ind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（２）施工方法（鉄筋工、型枠工、ＰＣ工、コンクリート工等）</w:t>
      </w:r>
    </w:p>
    <w:p w:rsidR="00641003" w:rsidRPr="00641003" w:rsidRDefault="00641003" w:rsidP="009A5305">
      <w:pPr>
        <w:autoSpaceDE w:val="0"/>
        <w:autoSpaceDN w:val="0"/>
        <w:adjustRightInd w:val="0"/>
        <w:ind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（３）主桁製作設備（機種、性能、使用期間等）</w:t>
      </w:r>
    </w:p>
    <w:p w:rsidR="00641003" w:rsidRPr="00641003" w:rsidRDefault="00641003" w:rsidP="009A5305">
      <w:pPr>
        <w:autoSpaceDE w:val="0"/>
        <w:autoSpaceDN w:val="0"/>
        <w:adjustRightInd w:val="0"/>
        <w:ind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lastRenderedPageBreak/>
        <w:t>（４）試験ならびに品質管理計画（作業中の管理、検査等）</w:t>
      </w:r>
    </w:p>
    <w:p w:rsidR="00641003" w:rsidRPr="00641003" w:rsidRDefault="00641003" w:rsidP="009A5305">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３．請負者は、シースの施工については、セメントペーストの漏れない構造とし、コンクリート打設時の圧力に耐える強度を有するものを使用しなければならない。</w:t>
      </w:r>
    </w:p>
    <w:p w:rsidR="00641003" w:rsidRPr="00641003" w:rsidRDefault="00641003" w:rsidP="009A5305">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４．請負者は、定着具及び接続具の使用については、定着または接続されたＰＣ鋼材がJISまたは</w:t>
      </w:r>
      <w:r w:rsidRPr="00641003">
        <w:rPr>
          <w:rFonts w:ascii="HG丸ｺﾞｼｯｸM-PRO" w:eastAsia="HG丸ｺﾞｼｯｸM-PRO" w:cs="MS-Gothic" w:hint="eastAsia"/>
          <w:kern w:val="0"/>
          <w:szCs w:val="21"/>
        </w:rPr>
        <w:t>設計図書</w:t>
      </w:r>
      <w:r w:rsidRPr="00641003">
        <w:rPr>
          <w:rFonts w:ascii="HG丸ｺﾞｼｯｸM-PRO" w:eastAsia="HG丸ｺﾞｼｯｸM-PRO" w:cs="MS-Mincho" w:hint="eastAsia"/>
          <w:kern w:val="0"/>
          <w:szCs w:val="21"/>
        </w:rPr>
        <w:t>に規定された引張荷重値に達する前に有害な変形を生じたり、破壊することのないような構造及び強さを有するものを使用しなければならない。</w:t>
      </w:r>
    </w:p>
    <w:p w:rsidR="00641003" w:rsidRPr="00641003" w:rsidRDefault="00641003" w:rsidP="009A5305">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５．請負者は、ＰＣ鋼材両端のねじの使用については、JIS B 0205（一般用メートルねじ）に適合する転造ねじを使用しなければならない。</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５－16－２ 架設支保工（固定）</w:t>
      </w:r>
    </w:p>
    <w:p w:rsidR="00641003" w:rsidRPr="00641003" w:rsidRDefault="00641003" w:rsidP="009A5305">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支保工及び支保工基礎の施工については、第１編第３章第８節型枠・支保の規定によるものとする。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５－16－３ 支承工</w:t>
      </w:r>
    </w:p>
    <w:p w:rsidR="00641003" w:rsidRPr="00641003" w:rsidRDefault="00641003" w:rsidP="009A5305">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支承工の施工については、</w:t>
      </w:r>
      <w:r w:rsidRPr="00641003">
        <w:rPr>
          <w:rFonts w:ascii="HG丸ｺﾞｼｯｸM-PRO" w:eastAsia="HG丸ｺﾞｼｯｸM-PRO" w:cs="MS-Gothic" w:hint="eastAsia"/>
          <w:kern w:val="0"/>
          <w:szCs w:val="21"/>
        </w:rPr>
        <w:t>道路橋支承便覧（日本道路協会）第５章 支承部の施工</w:t>
      </w:r>
      <w:r w:rsidRPr="00641003">
        <w:rPr>
          <w:rFonts w:ascii="HG丸ｺﾞｼｯｸM-PRO" w:eastAsia="HG丸ｺﾞｼｯｸM-PRO" w:cs="MS-Mincho" w:hint="eastAsia"/>
          <w:kern w:val="0"/>
          <w:szCs w:val="21"/>
        </w:rPr>
        <w:t>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５－16－４ 落橋防止装置工</w:t>
      </w:r>
    </w:p>
    <w:p w:rsidR="00641003" w:rsidRPr="00641003" w:rsidRDefault="00641003" w:rsidP="009A5305">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落橋防止装置工の施工については、第６編４－14－10落橋防止装置工の規定によるものとする。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５－16－５ ＰＣホロースラブ製作工</w:t>
      </w:r>
    </w:p>
    <w:p w:rsidR="00641003" w:rsidRPr="00641003" w:rsidRDefault="00641003" w:rsidP="009A5305">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ＰＣホロースラブ製作工の施工については、第３編２－３－15ＰＣホロースラブ製作工の規定によるものとする。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 w:val="24"/>
        </w:rPr>
      </w:pPr>
    </w:p>
    <w:p w:rsidR="00641003" w:rsidRPr="003E1FF8" w:rsidRDefault="00641003" w:rsidP="00641003">
      <w:pPr>
        <w:autoSpaceDE w:val="0"/>
        <w:autoSpaceDN w:val="0"/>
        <w:adjustRightInd w:val="0"/>
        <w:jc w:val="left"/>
        <w:rPr>
          <w:rFonts w:ascii="HG丸ｺﾞｼｯｸM-PRO" w:eastAsia="HG丸ｺﾞｼｯｸM-PRO" w:cs="MS-Gothic"/>
          <w:b/>
          <w:kern w:val="0"/>
          <w:sz w:val="24"/>
        </w:rPr>
      </w:pPr>
      <w:r w:rsidRPr="003E1FF8">
        <w:rPr>
          <w:rFonts w:ascii="HG丸ｺﾞｼｯｸM-PRO" w:eastAsia="HG丸ｺﾞｼｯｸM-PRO" w:cs="MS-Gothic" w:hint="eastAsia"/>
          <w:b/>
          <w:kern w:val="0"/>
          <w:sz w:val="24"/>
        </w:rPr>
        <w:t>第17節 コンクリ－ト管理橋上部工（ＰＣ箱桁橋）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５－17－１ 一般事項</w:t>
      </w:r>
    </w:p>
    <w:p w:rsidR="00641003" w:rsidRPr="00641003" w:rsidRDefault="00641003" w:rsidP="009A5305">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１．本節は、コンクリート管理橋上部工（ＰＣ箱桁橋）として架設支保工（固定）、支承工、ＰＣ箱桁製作工、落橋防止装置工、その他これらに類する工種について定めるものである。</w:t>
      </w:r>
    </w:p>
    <w:p w:rsidR="00641003" w:rsidRPr="00641003" w:rsidRDefault="00641003" w:rsidP="009A5305">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２．請負者は、コンクリート管理橋の製作工については、第１編１－１－４施工計画書第１項の施工計画への記載内容に加えて次の事項を記載した</w:t>
      </w:r>
      <w:r w:rsidRPr="00641003">
        <w:rPr>
          <w:rFonts w:ascii="HG丸ｺﾞｼｯｸM-PRO" w:eastAsia="HG丸ｺﾞｼｯｸM-PRO" w:cs="MS-Gothic" w:hint="eastAsia"/>
          <w:kern w:val="0"/>
          <w:szCs w:val="21"/>
        </w:rPr>
        <w:t>施工計画書</w:t>
      </w:r>
      <w:r w:rsidRPr="00641003">
        <w:rPr>
          <w:rFonts w:ascii="HG丸ｺﾞｼｯｸM-PRO" w:eastAsia="HG丸ｺﾞｼｯｸM-PRO" w:cs="MS-Mincho" w:hint="eastAsia"/>
          <w:kern w:val="0"/>
          <w:szCs w:val="21"/>
        </w:rPr>
        <w:t>を</w:t>
      </w:r>
      <w:r w:rsidRPr="00641003">
        <w:rPr>
          <w:rFonts w:ascii="HG丸ｺﾞｼｯｸM-PRO" w:eastAsia="HG丸ｺﾞｼｯｸM-PRO" w:cs="MS-Gothic" w:hint="eastAsia"/>
          <w:kern w:val="0"/>
          <w:szCs w:val="21"/>
        </w:rPr>
        <w:t>提出</w:t>
      </w:r>
      <w:r w:rsidRPr="00641003">
        <w:rPr>
          <w:rFonts w:ascii="HG丸ｺﾞｼｯｸM-PRO" w:eastAsia="HG丸ｺﾞｼｯｸM-PRO" w:cs="MS-Mincho" w:hint="eastAsia"/>
          <w:kern w:val="0"/>
          <w:szCs w:val="21"/>
        </w:rPr>
        <w:t>しなければならない。</w:t>
      </w:r>
    </w:p>
    <w:p w:rsidR="00641003" w:rsidRPr="00641003" w:rsidRDefault="00641003" w:rsidP="009A5305">
      <w:pPr>
        <w:autoSpaceDE w:val="0"/>
        <w:autoSpaceDN w:val="0"/>
        <w:adjustRightInd w:val="0"/>
        <w:ind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（１）使用材料（セメント、骨材、混和材料、鋼材等の品質、数量）</w:t>
      </w:r>
    </w:p>
    <w:p w:rsidR="00641003" w:rsidRPr="00641003" w:rsidRDefault="00641003" w:rsidP="009A5305">
      <w:pPr>
        <w:autoSpaceDE w:val="0"/>
        <w:autoSpaceDN w:val="0"/>
        <w:adjustRightInd w:val="0"/>
        <w:ind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（２）施工方法（鉄筋工、型枠工、ＰＣ工、コンクリート工等）</w:t>
      </w:r>
    </w:p>
    <w:p w:rsidR="00641003" w:rsidRPr="00641003" w:rsidRDefault="00641003" w:rsidP="009A5305">
      <w:pPr>
        <w:autoSpaceDE w:val="0"/>
        <w:autoSpaceDN w:val="0"/>
        <w:adjustRightInd w:val="0"/>
        <w:ind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（３）主桁製作設備（機種、性能、使用期間等）</w:t>
      </w:r>
    </w:p>
    <w:p w:rsidR="00641003" w:rsidRPr="00641003" w:rsidRDefault="00641003" w:rsidP="009A5305">
      <w:pPr>
        <w:autoSpaceDE w:val="0"/>
        <w:autoSpaceDN w:val="0"/>
        <w:adjustRightInd w:val="0"/>
        <w:ind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（４）試験ならびに品質管理計画（作業中の管理、検査等）</w:t>
      </w:r>
    </w:p>
    <w:p w:rsidR="00641003" w:rsidRPr="00641003" w:rsidRDefault="00641003" w:rsidP="009A5305">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３．請負者は、シースの施工については、セメントペーストの漏れない構造とし、コンクリート打設時の圧力に耐える強度を有するものを使用しなければならない。</w:t>
      </w:r>
    </w:p>
    <w:p w:rsidR="00641003" w:rsidRPr="00641003" w:rsidRDefault="00641003" w:rsidP="009A5305">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４．請負者は、定着具及び接続具の使用については、定着または接続されたＰＣ鋼材がJISまたは</w:t>
      </w:r>
      <w:r w:rsidRPr="00641003">
        <w:rPr>
          <w:rFonts w:ascii="HG丸ｺﾞｼｯｸM-PRO" w:eastAsia="HG丸ｺﾞｼｯｸM-PRO" w:cs="MS-Gothic" w:hint="eastAsia"/>
          <w:kern w:val="0"/>
          <w:szCs w:val="21"/>
        </w:rPr>
        <w:t>設計図書</w:t>
      </w:r>
      <w:r w:rsidRPr="00641003">
        <w:rPr>
          <w:rFonts w:ascii="HG丸ｺﾞｼｯｸM-PRO" w:eastAsia="HG丸ｺﾞｼｯｸM-PRO" w:cs="MS-Mincho" w:hint="eastAsia"/>
          <w:kern w:val="0"/>
          <w:szCs w:val="21"/>
        </w:rPr>
        <w:t>に規定された引張荷重値に達する前に有害な変形を生じたり、破壊することのないような構造及び強さを有するものを使用しなければならない。</w:t>
      </w:r>
    </w:p>
    <w:p w:rsidR="00641003" w:rsidRPr="00641003" w:rsidRDefault="00641003" w:rsidP="009A5305">
      <w:pPr>
        <w:autoSpaceDE w:val="0"/>
        <w:autoSpaceDN w:val="0"/>
        <w:adjustRightInd w:val="0"/>
        <w:ind w:leftChars="100" w:left="420" w:hangingChars="100" w:hanging="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５．請負者は、ＰＣ鋼材両端のねじの使用については、JIS B 0205（一般用メートルねじ）に適合する転造ねじを使用しなければならない。</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５－17－２ 架設支保工（固定）</w:t>
      </w:r>
    </w:p>
    <w:p w:rsidR="00641003" w:rsidRPr="00641003" w:rsidRDefault="00641003" w:rsidP="009A5305">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支保工及び支保工基礎の施工については、第１編第３章第８節型枠・支保の規定によるものとする。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５－17－３ 支承工</w:t>
      </w:r>
    </w:p>
    <w:p w:rsidR="00641003" w:rsidRPr="00641003" w:rsidRDefault="00641003" w:rsidP="009A5305">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支承工の施工については、</w:t>
      </w:r>
      <w:r w:rsidRPr="00641003">
        <w:rPr>
          <w:rFonts w:ascii="HG丸ｺﾞｼｯｸM-PRO" w:eastAsia="HG丸ｺﾞｼｯｸM-PRO" w:cs="MS-Gothic" w:hint="eastAsia"/>
          <w:kern w:val="0"/>
          <w:szCs w:val="21"/>
        </w:rPr>
        <w:t>道路橋支承便覧（日本道路協会）第５章 支承部の施工</w:t>
      </w:r>
      <w:r w:rsidRPr="00641003">
        <w:rPr>
          <w:rFonts w:ascii="HG丸ｺﾞｼｯｸM-PRO" w:eastAsia="HG丸ｺﾞｼｯｸM-PRO" w:cs="MS-Mincho" w:hint="eastAsia"/>
          <w:kern w:val="0"/>
          <w:szCs w:val="21"/>
        </w:rPr>
        <w:t>の規定によるものとする。</w:t>
      </w:r>
    </w:p>
    <w:p w:rsidR="009A5305" w:rsidRDefault="009A5305" w:rsidP="009A5305">
      <w:pPr>
        <w:autoSpaceDE w:val="0"/>
        <w:autoSpaceDN w:val="0"/>
        <w:adjustRightInd w:val="0"/>
        <w:jc w:val="left"/>
        <w:rPr>
          <w:rFonts w:ascii="HG丸ｺﾞｼｯｸM-PRO" w:eastAsia="HG丸ｺﾞｼｯｸM-PRO" w:cs="MS-Gothic"/>
          <w:b/>
          <w:kern w:val="0"/>
          <w:szCs w:val="21"/>
        </w:rPr>
      </w:pPr>
    </w:p>
    <w:p w:rsidR="00641003" w:rsidRPr="003E1FF8" w:rsidRDefault="00641003" w:rsidP="009A5305">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５－17－４ ＰＣ箱桁製作工</w:t>
      </w:r>
    </w:p>
    <w:p w:rsidR="00641003" w:rsidRPr="00641003" w:rsidRDefault="00641003" w:rsidP="009A5305">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ＰＣ箱桁製作工については、第３編２－３－16ＰＣ箱桁製作工の規定によるものとする。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５－17－５ 落橋防止装置工</w:t>
      </w:r>
    </w:p>
    <w:p w:rsidR="00641003" w:rsidRPr="00641003" w:rsidRDefault="00641003" w:rsidP="009A5305">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落橋防止装置工の施工については、第６編４－14－10落橋防止装置工の規定によるものとする。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 w:val="24"/>
        </w:rPr>
      </w:pPr>
    </w:p>
    <w:p w:rsidR="00641003" w:rsidRPr="003E1FF8" w:rsidRDefault="00641003" w:rsidP="00641003">
      <w:pPr>
        <w:autoSpaceDE w:val="0"/>
        <w:autoSpaceDN w:val="0"/>
        <w:adjustRightInd w:val="0"/>
        <w:jc w:val="left"/>
        <w:rPr>
          <w:rFonts w:ascii="HG丸ｺﾞｼｯｸM-PRO" w:eastAsia="HG丸ｺﾞｼｯｸM-PRO" w:cs="MS-Gothic"/>
          <w:b/>
          <w:kern w:val="0"/>
          <w:sz w:val="24"/>
        </w:rPr>
      </w:pPr>
      <w:r w:rsidRPr="003E1FF8">
        <w:rPr>
          <w:rFonts w:ascii="HG丸ｺﾞｼｯｸM-PRO" w:eastAsia="HG丸ｺﾞｼｯｸM-PRO" w:cs="MS-Gothic" w:hint="eastAsia"/>
          <w:b/>
          <w:kern w:val="0"/>
          <w:sz w:val="24"/>
        </w:rPr>
        <w:t>第18節 橋梁付属物工（コンクリート管理橋）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５－18－１ 一般事項</w:t>
      </w:r>
    </w:p>
    <w:p w:rsidR="00641003" w:rsidRPr="00641003" w:rsidRDefault="00641003" w:rsidP="009A5305">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本節は、橋梁付属物工（コンクリート管理橋）として伸縮装置工、排水装置工、地覆工、橋梁用防護柵工、橋梁用高欄工、検査路工、銘板工その他これらに類する工種について定めるものである。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５－18－２ 伸縮装置工</w:t>
      </w:r>
    </w:p>
    <w:p w:rsidR="00641003" w:rsidRPr="00641003" w:rsidRDefault="00641003" w:rsidP="009A5305">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伸縮装置工の施工については、第３編２－３－24伸縮装置工の規定によるものとする。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５－18－３ 排水装置工</w:t>
      </w:r>
    </w:p>
    <w:p w:rsidR="00641003" w:rsidRPr="00641003" w:rsidRDefault="00641003" w:rsidP="009A5305">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排水装置工の施工については、第６編４－12－３排水装置工の規定によるものとする。</w:t>
      </w:r>
    </w:p>
    <w:p w:rsidR="009A5305" w:rsidRDefault="009A5305" w:rsidP="009A5305">
      <w:pPr>
        <w:autoSpaceDE w:val="0"/>
        <w:autoSpaceDN w:val="0"/>
        <w:adjustRightInd w:val="0"/>
        <w:jc w:val="left"/>
        <w:rPr>
          <w:rFonts w:ascii="HG丸ｺﾞｼｯｸM-PRO" w:eastAsia="HG丸ｺﾞｼｯｸM-PRO" w:cs="MS-Gothic"/>
          <w:b/>
          <w:kern w:val="0"/>
          <w:szCs w:val="21"/>
        </w:rPr>
      </w:pPr>
    </w:p>
    <w:p w:rsidR="00641003" w:rsidRPr="003E1FF8" w:rsidRDefault="00641003" w:rsidP="009A5305">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５－18－４ 地覆工</w:t>
      </w:r>
    </w:p>
    <w:p w:rsidR="00641003" w:rsidRPr="00641003" w:rsidRDefault="00641003" w:rsidP="009A5305">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地覆工の施工については、第６編４－12－４地覆工の規定によるものとする。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５－18－５ 橋梁用防護柵工</w:t>
      </w:r>
    </w:p>
    <w:p w:rsidR="00641003" w:rsidRPr="00641003" w:rsidRDefault="00641003" w:rsidP="009A5305">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橋梁用防護柵工の施工については、第６編４－12－５橋梁用防護柵工の規定によるものとする。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５－18－６ 橋梁用高欄工</w:t>
      </w:r>
    </w:p>
    <w:p w:rsidR="00641003" w:rsidRPr="00641003" w:rsidRDefault="00641003" w:rsidP="009A5305">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橋梁用高欄工の施工については、第６編４－12－６橋梁用高欄工の規定によるものとする。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５－18－７ 検査路工</w:t>
      </w:r>
    </w:p>
    <w:p w:rsidR="00641003" w:rsidRPr="00641003" w:rsidRDefault="00641003" w:rsidP="009A5305">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検査路工の施工については、第６編４－12－７検査路工の規定によるものとする。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lastRenderedPageBreak/>
        <w:t>５－18－８ 銘板工</w:t>
      </w:r>
    </w:p>
    <w:p w:rsidR="00641003" w:rsidRPr="00641003" w:rsidRDefault="00641003" w:rsidP="009A5305">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銘板工の施工については、第３編２－３－25銘板工の規定によるものとする。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 w:val="24"/>
        </w:rPr>
      </w:pPr>
    </w:p>
    <w:p w:rsidR="00641003" w:rsidRPr="003E1FF8" w:rsidRDefault="00641003" w:rsidP="00641003">
      <w:pPr>
        <w:autoSpaceDE w:val="0"/>
        <w:autoSpaceDN w:val="0"/>
        <w:adjustRightInd w:val="0"/>
        <w:jc w:val="left"/>
        <w:rPr>
          <w:rFonts w:ascii="HG丸ｺﾞｼｯｸM-PRO" w:eastAsia="HG丸ｺﾞｼｯｸM-PRO" w:cs="MS-Gothic"/>
          <w:b/>
          <w:kern w:val="0"/>
          <w:sz w:val="24"/>
        </w:rPr>
      </w:pPr>
      <w:r w:rsidRPr="003E1FF8">
        <w:rPr>
          <w:rFonts w:ascii="HG丸ｺﾞｼｯｸM-PRO" w:eastAsia="HG丸ｺﾞｼｯｸM-PRO" w:cs="MS-Gothic" w:hint="eastAsia"/>
          <w:b/>
          <w:kern w:val="0"/>
          <w:sz w:val="24"/>
        </w:rPr>
        <w:t>第19節 橋梁足場等設置工（コンクリート管理橋）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５－19－１ 一般事項</w:t>
      </w:r>
    </w:p>
    <w:p w:rsidR="00641003" w:rsidRPr="00641003" w:rsidRDefault="00641003" w:rsidP="009A5305">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本節は、橋梁足場等設置工（コンクリート管理橋）として橋梁足場工、橋梁防護工、昇降用設備工その他これらに類する工種について定めるものとする。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５－19－２ 橋梁足場工</w:t>
      </w:r>
    </w:p>
    <w:p w:rsidR="00641003" w:rsidRPr="00641003" w:rsidRDefault="00641003" w:rsidP="009A5305">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橋梁足場工の施工については、第６編４－13－２橋梁足場工の規定によるものとする。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５－19－３ 橋梁防護工</w:t>
      </w:r>
    </w:p>
    <w:p w:rsidR="00641003" w:rsidRPr="00641003" w:rsidRDefault="00641003" w:rsidP="009A5305">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橋梁防護工の施工については、第６編４－13－３橋梁防護工の規定によるものとする。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５－19－４ 昇降用設備工</w:t>
      </w:r>
    </w:p>
    <w:p w:rsidR="00641003" w:rsidRPr="00641003" w:rsidRDefault="00641003" w:rsidP="009A5305">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昇降用設備工の施工については、第６編４－13－４昇降用設備工の規定によるものとする。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 w:val="24"/>
        </w:rPr>
      </w:pPr>
    </w:p>
    <w:p w:rsidR="00641003" w:rsidRPr="003E1FF8" w:rsidRDefault="00641003" w:rsidP="00641003">
      <w:pPr>
        <w:autoSpaceDE w:val="0"/>
        <w:autoSpaceDN w:val="0"/>
        <w:adjustRightInd w:val="0"/>
        <w:jc w:val="left"/>
        <w:rPr>
          <w:rFonts w:ascii="HG丸ｺﾞｼｯｸM-PRO" w:eastAsia="HG丸ｺﾞｼｯｸM-PRO" w:cs="MS-Gothic"/>
          <w:b/>
          <w:kern w:val="0"/>
          <w:sz w:val="24"/>
        </w:rPr>
      </w:pPr>
      <w:r w:rsidRPr="003E1FF8">
        <w:rPr>
          <w:rFonts w:ascii="HG丸ｺﾞｼｯｸM-PRO" w:eastAsia="HG丸ｺﾞｼｯｸM-PRO" w:cs="MS-Gothic" w:hint="eastAsia"/>
          <w:b/>
          <w:kern w:val="0"/>
          <w:sz w:val="24"/>
        </w:rPr>
        <w:t>第20節 付属物設置工</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５－20－１ 一般事項</w:t>
      </w:r>
    </w:p>
    <w:p w:rsidR="00641003" w:rsidRPr="00641003" w:rsidRDefault="00641003" w:rsidP="009A5305">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本節は、付属物設置工として作業土工、防止柵工、境界工、銘板工、点検施設工、階段工、観測施設工、グラウトホール工その他これらに類する工種について定めるものとする。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５－20－２ 作業土工（床掘り・埋戻し）</w:t>
      </w:r>
    </w:p>
    <w:p w:rsidR="00641003" w:rsidRPr="00641003" w:rsidRDefault="00641003" w:rsidP="009A5305">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作業土工の施工については、第３編２－３－３作業土工（床掘り・埋戻し）の規定によるものとする。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５－20－３ 防止柵工</w:t>
      </w:r>
    </w:p>
    <w:p w:rsidR="00641003" w:rsidRPr="00641003" w:rsidRDefault="00641003" w:rsidP="009A5305">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防止柵工の施工については、第３編２－３－７防止柵工の規定によるものとする。</w:t>
      </w:r>
    </w:p>
    <w:p w:rsidR="009A5305" w:rsidRDefault="009A5305" w:rsidP="009A5305">
      <w:pPr>
        <w:autoSpaceDE w:val="0"/>
        <w:autoSpaceDN w:val="0"/>
        <w:adjustRightInd w:val="0"/>
        <w:jc w:val="left"/>
        <w:rPr>
          <w:rFonts w:ascii="HG丸ｺﾞｼｯｸM-PRO" w:eastAsia="HG丸ｺﾞｼｯｸM-PRO" w:cs="MS-Gothic"/>
          <w:b/>
          <w:kern w:val="0"/>
          <w:szCs w:val="21"/>
        </w:rPr>
      </w:pPr>
    </w:p>
    <w:p w:rsidR="00641003" w:rsidRPr="003E1FF8" w:rsidRDefault="00641003" w:rsidP="009A5305">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５－20－４ 境界工</w:t>
      </w:r>
    </w:p>
    <w:p w:rsidR="00641003" w:rsidRPr="00641003" w:rsidRDefault="00641003" w:rsidP="009A5305">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境界工の施工については、第６編３－８－４境界工の規定によるものとする。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５－20－５ 銘板工</w:t>
      </w:r>
    </w:p>
    <w:p w:rsidR="00641003" w:rsidRPr="00641003" w:rsidRDefault="00641003" w:rsidP="009A5305">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銘板工の施工については、第６編３－８－５銘板工の規定によるものとする。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５－20－６ 点検施設工</w:t>
      </w:r>
    </w:p>
    <w:p w:rsidR="00641003" w:rsidRPr="00641003" w:rsidRDefault="00641003" w:rsidP="009A5305">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点検施設工の施工については、第６編３－８－６点検施設工の規定によるものとする。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9A5305">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５－20－７ 階段工</w:t>
      </w:r>
    </w:p>
    <w:p w:rsidR="00641003" w:rsidRPr="00641003" w:rsidRDefault="00641003" w:rsidP="009A5305">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階段工の施工については、第６編３－８－７階段工の規定によるものとする。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lastRenderedPageBreak/>
        <w:t>５－20－８ 観測施設工</w:t>
      </w:r>
    </w:p>
    <w:p w:rsidR="00641003" w:rsidRPr="00641003" w:rsidRDefault="00641003" w:rsidP="009A5305">
      <w:pPr>
        <w:autoSpaceDE w:val="0"/>
        <w:autoSpaceDN w:val="0"/>
        <w:adjustRightInd w:val="0"/>
        <w:ind w:firstLineChars="200" w:firstLine="42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観測施設工の施工については、第６編３－８－８観測施設工の規定によるものとする。</w:t>
      </w:r>
    </w:p>
    <w:p w:rsidR="009A5305" w:rsidRDefault="009A5305" w:rsidP="00641003">
      <w:pPr>
        <w:autoSpaceDE w:val="0"/>
        <w:autoSpaceDN w:val="0"/>
        <w:adjustRightInd w:val="0"/>
        <w:jc w:val="left"/>
        <w:rPr>
          <w:rFonts w:ascii="HG丸ｺﾞｼｯｸM-PRO" w:eastAsia="HG丸ｺﾞｼｯｸM-PRO" w:cs="MS-Gothic"/>
          <w:b/>
          <w:kern w:val="0"/>
          <w:szCs w:val="21"/>
        </w:rPr>
      </w:pPr>
    </w:p>
    <w:p w:rsidR="00641003" w:rsidRPr="003E1FF8" w:rsidRDefault="00641003" w:rsidP="00641003">
      <w:pPr>
        <w:autoSpaceDE w:val="0"/>
        <w:autoSpaceDN w:val="0"/>
        <w:adjustRightInd w:val="0"/>
        <w:jc w:val="left"/>
        <w:rPr>
          <w:rFonts w:ascii="HG丸ｺﾞｼｯｸM-PRO" w:eastAsia="HG丸ｺﾞｼｯｸM-PRO" w:cs="MS-Gothic"/>
          <w:b/>
          <w:kern w:val="0"/>
          <w:szCs w:val="21"/>
        </w:rPr>
      </w:pPr>
      <w:r w:rsidRPr="003E1FF8">
        <w:rPr>
          <w:rFonts w:ascii="HG丸ｺﾞｼｯｸM-PRO" w:eastAsia="HG丸ｺﾞｼｯｸM-PRO" w:cs="MS-Gothic" w:hint="eastAsia"/>
          <w:b/>
          <w:kern w:val="0"/>
          <w:szCs w:val="21"/>
        </w:rPr>
        <w:t>５－20－９ グラウトホール工</w:t>
      </w:r>
    </w:p>
    <w:p w:rsidR="00D80C85" w:rsidRDefault="00641003" w:rsidP="009A5305">
      <w:pPr>
        <w:autoSpaceDE w:val="0"/>
        <w:autoSpaceDN w:val="0"/>
        <w:adjustRightInd w:val="0"/>
        <w:ind w:leftChars="100" w:left="210" w:firstLineChars="100" w:firstLine="210"/>
        <w:jc w:val="left"/>
        <w:rPr>
          <w:rFonts w:ascii="HG丸ｺﾞｼｯｸM-PRO" w:eastAsia="HG丸ｺﾞｼｯｸM-PRO" w:cs="MS-Mincho"/>
          <w:kern w:val="0"/>
          <w:szCs w:val="21"/>
        </w:rPr>
      </w:pPr>
      <w:r w:rsidRPr="00641003">
        <w:rPr>
          <w:rFonts w:ascii="HG丸ｺﾞｼｯｸM-PRO" w:eastAsia="HG丸ｺﾞｼｯｸM-PRO" w:cs="MS-Mincho" w:hint="eastAsia"/>
          <w:kern w:val="0"/>
          <w:szCs w:val="21"/>
        </w:rPr>
        <w:t>グラウトホール工の施工については、第６編３－８－９グラウトホール工の規定によるものとする。</w:t>
      </w:r>
    </w:p>
    <w:p w:rsidR="00D80C85" w:rsidRDefault="00D80C85">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D80C85" w:rsidRPr="00D80C85" w:rsidRDefault="00D80C85" w:rsidP="00D80C85">
      <w:pPr>
        <w:autoSpaceDE w:val="0"/>
        <w:autoSpaceDN w:val="0"/>
        <w:adjustRightInd w:val="0"/>
        <w:jc w:val="center"/>
        <w:rPr>
          <w:rFonts w:ascii="HG丸ｺﾞｼｯｸM-PRO" w:eastAsia="HG丸ｺﾞｼｯｸM-PRO" w:cs="MS-Gothic"/>
          <w:b/>
          <w:kern w:val="0"/>
          <w:sz w:val="32"/>
          <w:szCs w:val="32"/>
        </w:rPr>
      </w:pPr>
      <w:r w:rsidRPr="00D80C85">
        <w:rPr>
          <w:rFonts w:ascii="HG丸ｺﾞｼｯｸM-PRO" w:eastAsia="HG丸ｺﾞｼｯｸM-PRO" w:cs="MS-Gothic" w:hint="eastAsia"/>
          <w:b/>
          <w:kern w:val="0"/>
          <w:sz w:val="32"/>
          <w:szCs w:val="32"/>
        </w:rPr>
        <w:lastRenderedPageBreak/>
        <w:t>第６章 排水機場</w:t>
      </w:r>
    </w:p>
    <w:p w:rsidR="00D80C85" w:rsidRDefault="00D80C85" w:rsidP="00D80C85">
      <w:pPr>
        <w:autoSpaceDE w:val="0"/>
        <w:autoSpaceDN w:val="0"/>
        <w:adjustRightInd w:val="0"/>
        <w:jc w:val="left"/>
        <w:rPr>
          <w:rFonts w:ascii="HG丸ｺﾞｼｯｸM-PRO" w:eastAsia="HG丸ｺﾞｼｯｸM-PRO" w:cs="MS-Gothic"/>
          <w:b/>
          <w:kern w:val="0"/>
          <w:sz w:val="24"/>
        </w:rPr>
      </w:pPr>
    </w:p>
    <w:p w:rsidR="00D80C85" w:rsidRPr="00D80C85" w:rsidRDefault="00D80C85" w:rsidP="00D80C85">
      <w:pPr>
        <w:autoSpaceDE w:val="0"/>
        <w:autoSpaceDN w:val="0"/>
        <w:adjustRightInd w:val="0"/>
        <w:jc w:val="left"/>
        <w:rPr>
          <w:rFonts w:ascii="HG丸ｺﾞｼｯｸM-PRO" w:eastAsia="HG丸ｺﾞｼｯｸM-PRO" w:cs="MS-Gothic"/>
          <w:b/>
          <w:kern w:val="0"/>
          <w:sz w:val="24"/>
        </w:rPr>
      </w:pPr>
      <w:r w:rsidRPr="00D80C85">
        <w:rPr>
          <w:rFonts w:ascii="HG丸ｺﾞｼｯｸM-PRO" w:eastAsia="HG丸ｺﾞｼｯｸM-PRO" w:cs="MS-Gothic" w:hint="eastAsia"/>
          <w:b/>
          <w:kern w:val="0"/>
          <w:sz w:val="24"/>
        </w:rPr>
        <w:t>第１節 適 用</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１．本章は、河川工事における河川土工、軽量盛土工、機場本体工、沈砂池工、吐出水槽工、仮設工その他これら類する工事について適用するものとする。</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２．河川土工、仮設工は、第１編第２章第３節河川土工・海岸土工・砂防土工、第３編第２章第10節仮設工の規定によるものとする。</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３．本章に特に定めのない事項については、第１編共通編、第２編材料編、第３編土木工事共通編の規定によるものとする。</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４．請負者は、河川工事においては、水位、潮位の観測を必要に応じて実施しなければならない。</w:t>
      </w:r>
    </w:p>
    <w:p w:rsidR="00D80C85" w:rsidRDefault="00D80C85" w:rsidP="00D80C85">
      <w:pPr>
        <w:autoSpaceDE w:val="0"/>
        <w:autoSpaceDN w:val="0"/>
        <w:adjustRightInd w:val="0"/>
        <w:jc w:val="left"/>
        <w:rPr>
          <w:rFonts w:ascii="HG丸ｺﾞｼｯｸM-PRO" w:eastAsia="HG丸ｺﾞｼｯｸM-PRO" w:cs="MS-Gothic"/>
          <w:b/>
          <w:kern w:val="0"/>
          <w:sz w:val="24"/>
        </w:rPr>
      </w:pPr>
    </w:p>
    <w:p w:rsidR="00D80C85" w:rsidRPr="00D80C85" w:rsidRDefault="00D80C85" w:rsidP="00D80C85">
      <w:pPr>
        <w:autoSpaceDE w:val="0"/>
        <w:autoSpaceDN w:val="0"/>
        <w:adjustRightInd w:val="0"/>
        <w:jc w:val="left"/>
        <w:rPr>
          <w:rFonts w:ascii="HG丸ｺﾞｼｯｸM-PRO" w:eastAsia="HG丸ｺﾞｼｯｸM-PRO" w:cs="MS-Gothic"/>
          <w:b/>
          <w:kern w:val="0"/>
          <w:sz w:val="24"/>
        </w:rPr>
      </w:pPr>
      <w:r w:rsidRPr="00D80C85">
        <w:rPr>
          <w:rFonts w:ascii="HG丸ｺﾞｼｯｸM-PRO" w:eastAsia="HG丸ｺﾞｼｯｸM-PRO" w:cs="MS-Gothic" w:hint="eastAsia"/>
          <w:b/>
          <w:kern w:val="0"/>
          <w:sz w:val="24"/>
        </w:rPr>
        <w:t>第２節 適用すべき諸基準</w:t>
      </w:r>
    </w:p>
    <w:p w:rsidR="00D80C85" w:rsidRPr="00D80C85" w:rsidRDefault="00D80C85" w:rsidP="00D80C85">
      <w:pPr>
        <w:autoSpaceDE w:val="0"/>
        <w:autoSpaceDN w:val="0"/>
        <w:adjustRightInd w:val="0"/>
        <w:ind w:leftChars="100" w:left="210" w:firstLineChars="100" w:firstLine="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請負者は、</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において特に定めのない事項については、下記の基準類によらなければならない。なお、基準類と</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に相違がある場合は、原則として</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の規定に従うものとし、疑義がある場合は監督職員に</w:t>
      </w:r>
      <w:r w:rsidRPr="00D80C85">
        <w:rPr>
          <w:rFonts w:ascii="HG丸ｺﾞｼｯｸM-PRO" w:eastAsia="HG丸ｺﾞｼｯｸM-PRO" w:cs="MS-Gothic" w:hint="eastAsia"/>
          <w:kern w:val="0"/>
          <w:szCs w:val="21"/>
        </w:rPr>
        <w:t>確認</w:t>
      </w:r>
      <w:r w:rsidRPr="00D80C85">
        <w:rPr>
          <w:rFonts w:ascii="HG丸ｺﾞｼｯｸM-PRO" w:eastAsia="HG丸ｺﾞｼｯｸM-PRO" w:cs="MS-Mincho" w:hint="eastAsia"/>
          <w:kern w:val="0"/>
          <w:szCs w:val="21"/>
        </w:rPr>
        <w:t>をもとめなければならない。</w:t>
      </w:r>
    </w:p>
    <w:p w:rsidR="00D80C85" w:rsidRPr="00D80C85" w:rsidRDefault="00D80C85" w:rsidP="00D80C85">
      <w:pPr>
        <w:autoSpaceDE w:val="0"/>
        <w:autoSpaceDN w:val="0"/>
        <w:adjustRightInd w:val="0"/>
        <w:ind w:firstLine="42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ダム・堰施設技術協会 ダム・堰施設技術基準（案）（同解説） （平成11年３月）</w:t>
      </w:r>
    </w:p>
    <w:p w:rsidR="00D80C85" w:rsidRPr="00D80C85" w:rsidRDefault="00D80C85" w:rsidP="00D80C85">
      <w:pPr>
        <w:autoSpaceDE w:val="0"/>
        <w:autoSpaceDN w:val="0"/>
        <w:adjustRightInd w:val="0"/>
        <w:ind w:firstLine="42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建設省 仮締切堤設置基準（案） （平成10年６月）</w:t>
      </w:r>
    </w:p>
    <w:p w:rsidR="00D80C85" w:rsidRPr="00D80C85" w:rsidRDefault="00D80C85" w:rsidP="00D80C85">
      <w:pPr>
        <w:autoSpaceDE w:val="0"/>
        <w:autoSpaceDN w:val="0"/>
        <w:adjustRightInd w:val="0"/>
        <w:ind w:firstLine="42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河川ポンプ施設技術協会 揚排水ポンプ設備技術基準（案）同解説（平成13年）</w:t>
      </w:r>
    </w:p>
    <w:p w:rsidR="00D80C85" w:rsidRPr="00D80C85" w:rsidRDefault="00D80C85" w:rsidP="00D80C85">
      <w:pPr>
        <w:autoSpaceDE w:val="0"/>
        <w:autoSpaceDN w:val="0"/>
        <w:adjustRightInd w:val="0"/>
        <w:ind w:firstLine="42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河川ポンプ施設技術協会 揚排水ポンプ設備設計指針（案）同解説（平成13年）</w:t>
      </w:r>
    </w:p>
    <w:p w:rsidR="00D80C85" w:rsidRDefault="00D80C85" w:rsidP="00D80C85">
      <w:pPr>
        <w:autoSpaceDE w:val="0"/>
        <w:autoSpaceDN w:val="0"/>
        <w:adjustRightInd w:val="0"/>
        <w:jc w:val="left"/>
        <w:rPr>
          <w:rFonts w:ascii="HG丸ｺﾞｼｯｸM-PRO" w:eastAsia="HG丸ｺﾞｼｯｸM-PRO" w:cs="MS-Gothic"/>
          <w:b/>
          <w:kern w:val="0"/>
          <w:sz w:val="24"/>
        </w:rPr>
      </w:pPr>
    </w:p>
    <w:p w:rsidR="00D80C85" w:rsidRPr="00D80C85" w:rsidRDefault="00D80C85" w:rsidP="00D80C85">
      <w:pPr>
        <w:autoSpaceDE w:val="0"/>
        <w:autoSpaceDN w:val="0"/>
        <w:adjustRightInd w:val="0"/>
        <w:jc w:val="left"/>
        <w:rPr>
          <w:rFonts w:ascii="HG丸ｺﾞｼｯｸM-PRO" w:eastAsia="HG丸ｺﾞｼｯｸM-PRO" w:cs="MS-Gothic"/>
          <w:b/>
          <w:kern w:val="0"/>
          <w:sz w:val="24"/>
        </w:rPr>
      </w:pPr>
      <w:r w:rsidRPr="00D80C85">
        <w:rPr>
          <w:rFonts w:ascii="HG丸ｺﾞｼｯｸM-PRO" w:eastAsia="HG丸ｺﾞｼｯｸM-PRO" w:cs="MS-Gothic" w:hint="eastAsia"/>
          <w:b/>
          <w:kern w:val="0"/>
          <w:sz w:val="24"/>
        </w:rPr>
        <w:t>第３節 軽量盛土工</w:t>
      </w:r>
    </w:p>
    <w:p w:rsidR="00D80C85" w:rsidRDefault="00D80C85" w:rsidP="00D80C85">
      <w:pPr>
        <w:autoSpaceDE w:val="0"/>
        <w:autoSpaceDN w:val="0"/>
        <w:adjustRightInd w:val="0"/>
        <w:jc w:val="left"/>
        <w:rPr>
          <w:rFonts w:ascii="HG丸ｺﾞｼｯｸM-PRO" w:eastAsia="HG丸ｺﾞｼｯｸM-PRO" w:cs="MS-Gothic"/>
          <w:b/>
          <w:kern w:val="0"/>
          <w:szCs w:val="21"/>
        </w:rPr>
      </w:pPr>
    </w:p>
    <w:p w:rsidR="00D80C85" w:rsidRPr="00D80C85" w:rsidRDefault="00D80C85" w:rsidP="00D80C85">
      <w:pPr>
        <w:autoSpaceDE w:val="0"/>
        <w:autoSpaceDN w:val="0"/>
        <w:adjustRightInd w:val="0"/>
        <w:jc w:val="left"/>
        <w:rPr>
          <w:rFonts w:ascii="HG丸ｺﾞｼｯｸM-PRO" w:eastAsia="HG丸ｺﾞｼｯｸM-PRO" w:cs="MS-Gothic"/>
          <w:b/>
          <w:kern w:val="0"/>
          <w:szCs w:val="21"/>
        </w:rPr>
      </w:pPr>
      <w:r w:rsidRPr="00D80C85">
        <w:rPr>
          <w:rFonts w:ascii="HG丸ｺﾞｼｯｸM-PRO" w:eastAsia="HG丸ｺﾞｼｯｸM-PRO" w:cs="MS-Gothic" w:hint="eastAsia"/>
          <w:b/>
          <w:kern w:val="0"/>
          <w:szCs w:val="21"/>
        </w:rPr>
        <w:t>６－３－１ 一般事項</w:t>
      </w:r>
    </w:p>
    <w:p w:rsidR="00D80C85" w:rsidRPr="00D80C85" w:rsidRDefault="00D80C85" w:rsidP="00D80C85">
      <w:pPr>
        <w:autoSpaceDE w:val="0"/>
        <w:autoSpaceDN w:val="0"/>
        <w:adjustRightInd w:val="0"/>
        <w:ind w:leftChars="100" w:left="210" w:firstLineChars="100" w:firstLine="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本節は、軽量盛土工として、軽量盛土工その他これらに類する工種について定めるものとする。</w:t>
      </w:r>
    </w:p>
    <w:p w:rsidR="00D80C85" w:rsidRDefault="00D80C85" w:rsidP="00D80C85">
      <w:pPr>
        <w:autoSpaceDE w:val="0"/>
        <w:autoSpaceDN w:val="0"/>
        <w:adjustRightInd w:val="0"/>
        <w:jc w:val="left"/>
        <w:rPr>
          <w:rFonts w:ascii="HG丸ｺﾞｼｯｸM-PRO" w:eastAsia="HG丸ｺﾞｼｯｸM-PRO" w:cs="MS-Gothic"/>
          <w:b/>
          <w:kern w:val="0"/>
          <w:szCs w:val="21"/>
        </w:rPr>
      </w:pPr>
    </w:p>
    <w:p w:rsidR="00D80C85" w:rsidRPr="00D80C85" w:rsidRDefault="00D80C85" w:rsidP="00D80C85">
      <w:pPr>
        <w:autoSpaceDE w:val="0"/>
        <w:autoSpaceDN w:val="0"/>
        <w:adjustRightInd w:val="0"/>
        <w:jc w:val="left"/>
        <w:rPr>
          <w:rFonts w:ascii="HG丸ｺﾞｼｯｸM-PRO" w:eastAsia="HG丸ｺﾞｼｯｸM-PRO" w:cs="MS-Gothic"/>
          <w:b/>
          <w:kern w:val="0"/>
          <w:szCs w:val="21"/>
        </w:rPr>
      </w:pPr>
      <w:r w:rsidRPr="00D80C85">
        <w:rPr>
          <w:rFonts w:ascii="HG丸ｺﾞｼｯｸM-PRO" w:eastAsia="HG丸ｺﾞｼｯｸM-PRO" w:cs="MS-Gothic" w:hint="eastAsia"/>
          <w:b/>
          <w:kern w:val="0"/>
          <w:szCs w:val="21"/>
        </w:rPr>
        <w:t>６－３－２ 軽量盛土工</w:t>
      </w:r>
    </w:p>
    <w:p w:rsidR="00D80C85" w:rsidRPr="00D80C85" w:rsidRDefault="00D80C85" w:rsidP="00D80C85">
      <w:pPr>
        <w:autoSpaceDE w:val="0"/>
        <w:autoSpaceDN w:val="0"/>
        <w:adjustRightInd w:val="0"/>
        <w:ind w:firstLineChars="200" w:firstLine="42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軽量盛土工の施工については、第３編２－11－２軽量盛土工の規定によるものとする。</w:t>
      </w:r>
    </w:p>
    <w:p w:rsidR="00D80C85" w:rsidRDefault="00D80C85" w:rsidP="00D80C85">
      <w:pPr>
        <w:autoSpaceDE w:val="0"/>
        <w:autoSpaceDN w:val="0"/>
        <w:adjustRightInd w:val="0"/>
        <w:jc w:val="left"/>
        <w:rPr>
          <w:rFonts w:ascii="HG丸ｺﾞｼｯｸM-PRO" w:eastAsia="HG丸ｺﾞｼｯｸM-PRO" w:cs="MS-Gothic"/>
          <w:b/>
          <w:kern w:val="0"/>
          <w:sz w:val="24"/>
        </w:rPr>
      </w:pPr>
    </w:p>
    <w:p w:rsidR="00D80C85" w:rsidRPr="00D80C85" w:rsidRDefault="00D80C85" w:rsidP="00D80C85">
      <w:pPr>
        <w:autoSpaceDE w:val="0"/>
        <w:autoSpaceDN w:val="0"/>
        <w:adjustRightInd w:val="0"/>
        <w:jc w:val="left"/>
        <w:rPr>
          <w:rFonts w:ascii="HG丸ｺﾞｼｯｸM-PRO" w:eastAsia="HG丸ｺﾞｼｯｸM-PRO" w:cs="MS-Gothic"/>
          <w:b/>
          <w:kern w:val="0"/>
          <w:sz w:val="24"/>
        </w:rPr>
      </w:pPr>
      <w:r w:rsidRPr="00D80C85">
        <w:rPr>
          <w:rFonts w:ascii="HG丸ｺﾞｼｯｸM-PRO" w:eastAsia="HG丸ｺﾞｼｯｸM-PRO" w:cs="MS-Gothic" w:hint="eastAsia"/>
          <w:b/>
          <w:kern w:val="0"/>
          <w:sz w:val="24"/>
        </w:rPr>
        <w:t>第４節 機場本体工</w:t>
      </w:r>
    </w:p>
    <w:p w:rsidR="00D80C85" w:rsidRDefault="00D80C85" w:rsidP="00D80C85">
      <w:pPr>
        <w:autoSpaceDE w:val="0"/>
        <w:autoSpaceDN w:val="0"/>
        <w:adjustRightInd w:val="0"/>
        <w:jc w:val="left"/>
        <w:rPr>
          <w:rFonts w:ascii="HG丸ｺﾞｼｯｸM-PRO" w:eastAsia="HG丸ｺﾞｼｯｸM-PRO" w:cs="MS-Gothic"/>
          <w:b/>
          <w:kern w:val="0"/>
          <w:szCs w:val="21"/>
        </w:rPr>
      </w:pPr>
    </w:p>
    <w:p w:rsidR="00D80C85" w:rsidRPr="00D80C85" w:rsidRDefault="00D80C85" w:rsidP="00D80C85">
      <w:pPr>
        <w:autoSpaceDE w:val="0"/>
        <w:autoSpaceDN w:val="0"/>
        <w:adjustRightInd w:val="0"/>
        <w:jc w:val="left"/>
        <w:rPr>
          <w:rFonts w:ascii="HG丸ｺﾞｼｯｸM-PRO" w:eastAsia="HG丸ｺﾞｼｯｸM-PRO" w:cs="MS-Gothic"/>
          <w:b/>
          <w:kern w:val="0"/>
          <w:szCs w:val="21"/>
        </w:rPr>
      </w:pPr>
      <w:r w:rsidRPr="00D80C85">
        <w:rPr>
          <w:rFonts w:ascii="HG丸ｺﾞｼｯｸM-PRO" w:eastAsia="HG丸ｺﾞｼｯｸM-PRO" w:cs="MS-Gothic" w:hint="eastAsia"/>
          <w:b/>
          <w:kern w:val="0"/>
          <w:szCs w:val="21"/>
        </w:rPr>
        <w:t>６－４－１ 一般事項</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１．本節は、機場本体工として作業土工、既製杭工、場所打杭工、矢板工、本体工、燃料貯油槽工その他これらに類する工種について定めるものとする。</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２．請負者は、機場本体工の施工において、既設堤防の開削、仮締切、仮水路等の施工時期、順序及び構造については、</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によるものとする。</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３．請負者は、堤防に設ける仮締切は、</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に基づき施工するものとするが、現地状況によってこれにより難い仮締切を設置する場合は、</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に関して監督職員と</w:t>
      </w:r>
      <w:r w:rsidRPr="00D80C85">
        <w:rPr>
          <w:rFonts w:ascii="HG丸ｺﾞｼｯｸM-PRO" w:eastAsia="HG丸ｺﾞｼｯｸM-PRO" w:cs="MS-Gothic" w:hint="eastAsia"/>
          <w:kern w:val="0"/>
          <w:szCs w:val="21"/>
        </w:rPr>
        <w:t>協議</w:t>
      </w:r>
      <w:r w:rsidRPr="00D80C85">
        <w:rPr>
          <w:rFonts w:ascii="HG丸ｺﾞｼｯｸM-PRO" w:eastAsia="HG丸ｺﾞｼｯｸM-PRO" w:cs="MS-Mincho" w:hint="eastAsia"/>
          <w:kern w:val="0"/>
          <w:szCs w:val="21"/>
        </w:rPr>
        <w:t>しなければならない。なお、その場合の仮締切は、堤防機能が保持できるものとしなければならない。</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４．請負者は、機場本体工の施工に必要となる仮水路は、</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に基づき施工するものとするが、現地状況によってこれによりがたい場合は、</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に関して監督職員と</w:t>
      </w:r>
      <w:r w:rsidRPr="00D80C85">
        <w:rPr>
          <w:rFonts w:ascii="HG丸ｺﾞｼｯｸM-PRO" w:eastAsia="HG丸ｺﾞｼｯｸM-PRO" w:cs="MS-Gothic" w:hint="eastAsia"/>
          <w:kern w:val="0"/>
          <w:szCs w:val="21"/>
        </w:rPr>
        <w:t>協議</w:t>
      </w:r>
      <w:r w:rsidRPr="00D80C85">
        <w:rPr>
          <w:rFonts w:ascii="HG丸ｺﾞｼｯｸM-PRO" w:eastAsia="HG丸ｺﾞｼｯｸM-PRO" w:cs="MS-Mincho" w:hint="eastAsia"/>
          <w:kern w:val="0"/>
          <w:szCs w:val="21"/>
        </w:rPr>
        <w:t>しなけ</w:t>
      </w:r>
      <w:r w:rsidRPr="00D80C85">
        <w:rPr>
          <w:rFonts w:ascii="HG丸ｺﾞｼｯｸM-PRO" w:eastAsia="HG丸ｺﾞｼｯｸM-PRO" w:cs="MS-Mincho" w:hint="eastAsia"/>
          <w:kern w:val="0"/>
          <w:szCs w:val="21"/>
        </w:rPr>
        <w:lastRenderedPageBreak/>
        <w:t>ればならない。なお、その場合の仮水路は、内水排除のための断面を確保し、その流量に耐える構造でなければならない。</w:t>
      </w:r>
    </w:p>
    <w:p w:rsidR="00D80C85" w:rsidRDefault="00D80C85" w:rsidP="00D80C85">
      <w:pPr>
        <w:autoSpaceDE w:val="0"/>
        <w:autoSpaceDN w:val="0"/>
        <w:adjustRightInd w:val="0"/>
        <w:jc w:val="left"/>
        <w:rPr>
          <w:rFonts w:ascii="HG丸ｺﾞｼｯｸM-PRO" w:eastAsia="HG丸ｺﾞｼｯｸM-PRO" w:cs="MS-Gothic"/>
          <w:b/>
          <w:kern w:val="0"/>
          <w:szCs w:val="21"/>
        </w:rPr>
      </w:pPr>
    </w:p>
    <w:p w:rsidR="00D80C85" w:rsidRPr="00D80C85" w:rsidRDefault="00D80C85" w:rsidP="00D80C85">
      <w:pPr>
        <w:autoSpaceDE w:val="0"/>
        <w:autoSpaceDN w:val="0"/>
        <w:adjustRightInd w:val="0"/>
        <w:jc w:val="left"/>
        <w:rPr>
          <w:rFonts w:ascii="HG丸ｺﾞｼｯｸM-PRO" w:eastAsia="HG丸ｺﾞｼｯｸM-PRO" w:cs="MS-Gothic"/>
          <w:b/>
          <w:kern w:val="0"/>
          <w:szCs w:val="21"/>
        </w:rPr>
      </w:pPr>
      <w:r w:rsidRPr="00D80C85">
        <w:rPr>
          <w:rFonts w:ascii="HG丸ｺﾞｼｯｸM-PRO" w:eastAsia="HG丸ｺﾞｼｯｸM-PRO" w:cs="MS-Gothic" w:hint="eastAsia"/>
          <w:b/>
          <w:kern w:val="0"/>
          <w:szCs w:val="21"/>
        </w:rPr>
        <w:t>６－４－２ 作業土工（床掘り・埋戻し）</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１．作業土工の施工については、第３編２－３－３作業土工（床掘り・埋戻し）の規定によるものとする。</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２．請負者は、基礎下面の土質が</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と異なる場合には、</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に関して監督職員と</w:t>
      </w:r>
      <w:r w:rsidRPr="00D80C85">
        <w:rPr>
          <w:rFonts w:ascii="HG丸ｺﾞｼｯｸM-PRO" w:eastAsia="HG丸ｺﾞｼｯｸM-PRO" w:cs="MS-Gothic" w:hint="eastAsia"/>
          <w:kern w:val="0"/>
          <w:szCs w:val="21"/>
        </w:rPr>
        <w:t>協議</w:t>
      </w:r>
      <w:r w:rsidRPr="00D80C85">
        <w:rPr>
          <w:rFonts w:ascii="HG丸ｺﾞｼｯｸM-PRO" w:eastAsia="HG丸ｺﾞｼｯｸM-PRO" w:cs="MS-Mincho" w:hint="eastAsia"/>
          <w:kern w:val="0"/>
          <w:szCs w:val="21"/>
        </w:rPr>
        <w:t>しなければならない。</w:t>
      </w:r>
    </w:p>
    <w:p w:rsidR="00D80C85" w:rsidRPr="00D80C85" w:rsidRDefault="00D80C85" w:rsidP="00D80C85">
      <w:pPr>
        <w:autoSpaceDE w:val="0"/>
        <w:autoSpaceDN w:val="0"/>
        <w:adjustRightInd w:val="0"/>
        <w:ind w:firstLineChars="100" w:firstLine="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３．請負者は、仮締切を設置した後の工事箇所は良好な排水状態に維持しなければならない。</w:t>
      </w:r>
    </w:p>
    <w:p w:rsidR="00D80C85" w:rsidRDefault="00D80C85" w:rsidP="00D80C85">
      <w:pPr>
        <w:autoSpaceDE w:val="0"/>
        <w:autoSpaceDN w:val="0"/>
        <w:adjustRightInd w:val="0"/>
        <w:jc w:val="left"/>
        <w:rPr>
          <w:rFonts w:ascii="HG丸ｺﾞｼｯｸM-PRO" w:eastAsia="HG丸ｺﾞｼｯｸM-PRO" w:cs="MS-Gothic"/>
          <w:b/>
          <w:kern w:val="0"/>
          <w:szCs w:val="21"/>
        </w:rPr>
      </w:pPr>
    </w:p>
    <w:p w:rsidR="00D80C85" w:rsidRPr="00D80C85" w:rsidRDefault="00D80C85" w:rsidP="00D80C85">
      <w:pPr>
        <w:autoSpaceDE w:val="0"/>
        <w:autoSpaceDN w:val="0"/>
        <w:adjustRightInd w:val="0"/>
        <w:jc w:val="left"/>
        <w:rPr>
          <w:rFonts w:ascii="HG丸ｺﾞｼｯｸM-PRO" w:eastAsia="HG丸ｺﾞｼｯｸM-PRO" w:cs="MS-Gothic"/>
          <w:b/>
          <w:kern w:val="0"/>
          <w:szCs w:val="21"/>
        </w:rPr>
      </w:pPr>
      <w:r w:rsidRPr="00D80C85">
        <w:rPr>
          <w:rFonts w:ascii="HG丸ｺﾞｼｯｸM-PRO" w:eastAsia="HG丸ｺﾞｼｯｸM-PRO" w:cs="MS-Gothic" w:hint="eastAsia"/>
          <w:b/>
          <w:kern w:val="0"/>
          <w:szCs w:val="21"/>
        </w:rPr>
        <w:t>６－４－３ 既製杭工</w:t>
      </w:r>
    </w:p>
    <w:p w:rsidR="00D80C85" w:rsidRPr="00D80C85" w:rsidRDefault="00D80C85" w:rsidP="00D80C85">
      <w:pPr>
        <w:autoSpaceDE w:val="0"/>
        <w:autoSpaceDN w:val="0"/>
        <w:adjustRightInd w:val="0"/>
        <w:ind w:firstLineChars="200" w:firstLine="42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既製杭工の施工については、第３編２－４－４既製杭工の規定によるものとする。</w:t>
      </w:r>
    </w:p>
    <w:p w:rsidR="00D80C85" w:rsidRDefault="00D80C85" w:rsidP="00D80C85">
      <w:pPr>
        <w:autoSpaceDE w:val="0"/>
        <w:autoSpaceDN w:val="0"/>
        <w:adjustRightInd w:val="0"/>
        <w:jc w:val="left"/>
        <w:rPr>
          <w:rFonts w:ascii="HG丸ｺﾞｼｯｸM-PRO" w:eastAsia="HG丸ｺﾞｼｯｸM-PRO" w:cs="MS-Gothic"/>
          <w:b/>
          <w:kern w:val="0"/>
          <w:szCs w:val="21"/>
        </w:rPr>
      </w:pPr>
    </w:p>
    <w:p w:rsidR="00D80C85" w:rsidRPr="00D80C85" w:rsidRDefault="00D80C85" w:rsidP="00D80C85">
      <w:pPr>
        <w:autoSpaceDE w:val="0"/>
        <w:autoSpaceDN w:val="0"/>
        <w:adjustRightInd w:val="0"/>
        <w:jc w:val="left"/>
        <w:rPr>
          <w:rFonts w:ascii="HG丸ｺﾞｼｯｸM-PRO" w:eastAsia="HG丸ｺﾞｼｯｸM-PRO" w:cs="MS-Gothic"/>
          <w:b/>
          <w:kern w:val="0"/>
          <w:szCs w:val="21"/>
        </w:rPr>
      </w:pPr>
      <w:r w:rsidRPr="00D80C85">
        <w:rPr>
          <w:rFonts w:ascii="HG丸ｺﾞｼｯｸM-PRO" w:eastAsia="HG丸ｺﾞｼｯｸM-PRO" w:cs="MS-Gothic" w:hint="eastAsia"/>
          <w:b/>
          <w:kern w:val="0"/>
          <w:szCs w:val="21"/>
        </w:rPr>
        <w:t>６－４－４ 場所打杭工</w:t>
      </w:r>
    </w:p>
    <w:p w:rsidR="00D80C85" w:rsidRPr="00D80C85" w:rsidRDefault="00D80C85" w:rsidP="00D80C85">
      <w:pPr>
        <w:autoSpaceDE w:val="0"/>
        <w:autoSpaceDN w:val="0"/>
        <w:adjustRightInd w:val="0"/>
        <w:ind w:firstLineChars="200" w:firstLine="42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場所打杭工の施工については、第３編２－４－５場所打杭工の規定によるものとする。</w:t>
      </w:r>
    </w:p>
    <w:p w:rsidR="00D80C85" w:rsidRDefault="00D80C85" w:rsidP="00D80C85">
      <w:pPr>
        <w:autoSpaceDE w:val="0"/>
        <w:autoSpaceDN w:val="0"/>
        <w:adjustRightInd w:val="0"/>
        <w:jc w:val="left"/>
        <w:rPr>
          <w:rFonts w:ascii="HG丸ｺﾞｼｯｸM-PRO" w:eastAsia="HG丸ｺﾞｼｯｸM-PRO" w:cs="MS-Gothic"/>
          <w:b/>
          <w:kern w:val="0"/>
          <w:szCs w:val="21"/>
        </w:rPr>
      </w:pPr>
    </w:p>
    <w:p w:rsidR="00D80C85" w:rsidRPr="00D80C85" w:rsidRDefault="00D80C85" w:rsidP="00D80C85">
      <w:pPr>
        <w:autoSpaceDE w:val="0"/>
        <w:autoSpaceDN w:val="0"/>
        <w:adjustRightInd w:val="0"/>
        <w:jc w:val="left"/>
        <w:rPr>
          <w:rFonts w:ascii="HG丸ｺﾞｼｯｸM-PRO" w:eastAsia="HG丸ｺﾞｼｯｸM-PRO" w:cs="MS-Gothic"/>
          <w:b/>
          <w:kern w:val="0"/>
          <w:szCs w:val="21"/>
        </w:rPr>
      </w:pPr>
      <w:r w:rsidRPr="00D80C85">
        <w:rPr>
          <w:rFonts w:ascii="HG丸ｺﾞｼｯｸM-PRO" w:eastAsia="HG丸ｺﾞｼｯｸM-PRO" w:cs="MS-Gothic" w:hint="eastAsia"/>
          <w:b/>
          <w:kern w:val="0"/>
          <w:szCs w:val="21"/>
        </w:rPr>
        <w:t>６－４－５ 矢板工</w:t>
      </w:r>
    </w:p>
    <w:p w:rsidR="00D80C85" w:rsidRPr="00D80C85" w:rsidRDefault="00D80C85" w:rsidP="00D80C85">
      <w:pPr>
        <w:autoSpaceDE w:val="0"/>
        <w:autoSpaceDN w:val="0"/>
        <w:adjustRightInd w:val="0"/>
        <w:ind w:firstLineChars="200" w:firstLine="42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矢板工の施工については、第３編２－３－４矢板工の規定によるものとする。</w:t>
      </w:r>
    </w:p>
    <w:p w:rsidR="00D80C85" w:rsidRDefault="00D80C85" w:rsidP="00D80C85">
      <w:pPr>
        <w:autoSpaceDE w:val="0"/>
        <w:autoSpaceDN w:val="0"/>
        <w:adjustRightInd w:val="0"/>
        <w:jc w:val="left"/>
        <w:rPr>
          <w:rFonts w:ascii="HG丸ｺﾞｼｯｸM-PRO" w:eastAsia="HG丸ｺﾞｼｯｸM-PRO" w:cs="MS-Gothic"/>
          <w:b/>
          <w:kern w:val="0"/>
          <w:szCs w:val="21"/>
        </w:rPr>
      </w:pPr>
    </w:p>
    <w:p w:rsidR="00D80C85" w:rsidRPr="00D80C85" w:rsidRDefault="00D80C85" w:rsidP="00D80C85">
      <w:pPr>
        <w:autoSpaceDE w:val="0"/>
        <w:autoSpaceDN w:val="0"/>
        <w:adjustRightInd w:val="0"/>
        <w:jc w:val="left"/>
        <w:rPr>
          <w:rFonts w:ascii="HG丸ｺﾞｼｯｸM-PRO" w:eastAsia="HG丸ｺﾞｼｯｸM-PRO" w:cs="MS-Gothic"/>
          <w:b/>
          <w:kern w:val="0"/>
          <w:szCs w:val="21"/>
        </w:rPr>
      </w:pPr>
      <w:r w:rsidRPr="00D80C85">
        <w:rPr>
          <w:rFonts w:ascii="HG丸ｺﾞｼｯｸM-PRO" w:eastAsia="HG丸ｺﾞｼｯｸM-PRO" w:cs="MS-Gothic" w:hint="eastAsia"/>
          <w:b/>
          <w:kern w:val="0"/>
          <w:szCs w:val="21"/>
        </w:rPr>
        <w:t>６－４－６ 本体工</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１．請負者は、基礎材の敷均し、締固めにあたり、支持力が均等となり、かつ不陸を生じないように施工しなければならない。</w:t>
      </w:r>
    </w:p>
    <w:p w:rsidR="00D80C85" w:rsidRPr="00D80C85" w:rsidRDefault="00D80C85" w:rsidP="00D80C85">
      <w:pPr>
        <w:autoSpaceDE w:val="0"/>
        <w:autoSpaceDN w:val="0"/>
        <w:adjustRightInd w:val="0"/>
        <w:ind w:firstLineChars="100" w:firstLine="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２．請負者は、均しコンクリートの施工については不陸が生じないようにしなければならない。</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３．請負者は、均しコンクリートの打設終了後、コンクリート下面の土砂の流出を防止しなければならない。</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４．請負者は、硬化した本体コンクリートに二次コンクリートを打継ぐ場合、ハンドブレーカー、たがね等により打継ぎ面に目荒らし、チッピングを行い、清掃、吸水等の適切な処理を施さなければならない。</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５．請負者は、二次コンクリートの打設にあたり、材料の分離が生じないよう適切な方法により施工し、１作業区画内の二次コンクリートについては、これを完了するまで連続して打設しなければならない。</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６．請負者は、二次コンクリートの打設にあたり、天候、設備能力等を検討して、構造物の強度、耐久性及び外観を損なわないような、打設順序、締固め方法で施工しなければならない。</w:t>
      </w:r>
    </w:p>
    <w:p w:rsidR="00D80C85" w:rsidRDefault="00D80C85" w:rsidP="00D80C85">
      <w:pPr>
        <w:autoSpaceDE w:val="0"/>
        <w:autoSpaceDN w:val="0"/>
        <w:adjustRightInd w:val="0"/>
        <w:ind w:firstLineChars="100" w:firstLine="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７．請負者は、目地材の施工位置については、</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によらなければならない。</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８．請負者は、</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に示す止水板及び伸縮材で継手を施工し、構造上変位が生じても水密性が確保できるよう施工しなければならない。</w:t>
      </w:r>
    </w:p>
    <w:p w:rsidR="00D80C85" w:rsidRDefault="00D80C85" w:rsidP="00D80C85">
      <w:pPr>
        <w:autoSpaceDE w:val="0"/>
        <w:autoSpaceDN w:val="0"/>
        <w:adjustRightInd w:val="0"/>
        <w:jc w:val="left"/>
        <w:rPr>
          <w:rFonts w:ascii="HG丸ｺﾞｼｯｸM-PRO" w:eastAsia="HG丸ｺﾞｼｯｸM-PRO" w:cs="MS-Gothic"/>
          <w:b/>
          <w:kern w:val="0"/>
          <w:szCs w:val="21"/>
        </w:rPr>
      </w:pPr>
    </w:p>
    <w:p w:rsidR="00D80C85" w:rsidRPr="00D80C85" w:rsidRDefault="00D80C85" w:rsidP="00D80C85">
      <w:pPr>
        <w:autoSpaceDE w:val="0"/>
        <w:autoSpaceDN w:val="0"/>
        <w:adjustRightInd w:val="0"/>
        <w:jc w:val="left"/>
        <w:rPr>
          <w:rFonts w:ascii="HG丸ｺﾞｼｯｸM-PRO" w:eastAsia="HG丸ｺﾞｼｯｸM-PRO" w:cs="MS-Gothic"/>
          <w:b/>
          <w:kern w:val="0"/>
          <w:szCs w:val="21"/>
        </w:rPr>
      </w:pPr>
      <w:r w:rsidRPr="00D80C85">
        <w:rPr>
          <w:rFonts w:ascii="HG丸ｺﾞｼｯｸM-PRO" w:eastAsia="HG丸ｺﾞｼｯｸM-PRO" w:cs="MS-Gothic" w:hint="eastAsia"/>
          <w:b/>
          <w:kern w:val="0"/>
          <w:szCs w:val="21"/>
        </w:rPr>
        <w:t>６－４－７ 燃料貯油槽工</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１．請負者は、基礎材の敷均し、締固めにあたり、支持力が均等となり、かつ不陸を生じないように施工しなければならない。</w:t>
      </w:r>
    </w:p>
    <w:p w:rsidR="00D80C85" w:rsidRPr="00D80C85" w:rsidRDefault="00D80C85" w:rsidP="00D80C85">
      <w:pPr>
        <w:autoSpaceDE w:val="0"/>
        <w:autoSpaceDN w:val="0"/>
        <w:adjustRightInd w:val="0"/>
        <w:ind w:firstLineChars="100" w:firstLine="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２．請負者は、均しコンクリートの施工については不陸が生じないようにしなければならない。</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３．請負者は、均しコンクリートの打設終了後、コンクリート下面の土砂の流出を防止しなければならない。</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lastRenderedPageBreak/>
        <w:t>４．請負者は、硬化した本体コンクリートに二次コンクリートを打継ぐ場合、ハンドブレーカー、たがね等により打継ぎ面に目荒らし、チッピングを行い、清掃、吸水等の適切な処理を施さなければならない。</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５．請負者は、二次コンクリートの打設にあたり、材料の分離が生じないよう適切な方法により施工し、１作業区画内の二次コンクリートについては、これを完了するまで連続して打設しなければならない。</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６．請負者は、二次コンクリートの打設にあたり、天候、設備能力等を検討して、構造物の強度、耐久性及び外観を損なわないような、打設順序、締固め方法で施工しなければならない。</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７．請負者は、防水モルタルの施工にあたっては、</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に基づき燃料貯油槽に外部から雨水等が進入しないよう施工しなければならない。</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８．請負者は、充填砂を施工する場合は、タンクと燃料貯油槽の間に充填砂が十分いきわたるよう施工しなければならない。なお、充填砂は、特に指定のない場合は、乾燥した砂でなければならない。</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９．請負者は、アンカーボルトの施工にあたっては、アンカーボルトが、コンクリートの打込みにより移動することがないよう設置しなければならない。</w:t>
      </w:r>
    </w:p>
    <w:p w:rsidR="00D80C85" w:rsidRPr="00D80C85" w:rsidRDefault="00D80C85" w:rsidP="00D80C85">
      <w:pPr>
        <w:autoSpaceDE w:val="0"/>
        <w:autoSpaceDN w:val="0"/>
        <w:adjustRightInd w:val="0"/>
        <w:ind w:firstLineChars="100" w:firstLine="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10．請負者は、目地材の施工位置については、</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によらなければならない。</w:t>
      </w:r>
    </w:p>
    <w:p w:rsidR="00D80C85" w:rsidRDefault="00D80C85" w:rsidP="00D80C85">
      <w:pPr>
        <w:autoSpaceDE w:val="0"/>
        <w:autoSpaceDN w:val="0"/>
        <w:adjustRightInd w:val="0"/>
        <w:jc w:val="left"/>
        <w:rPr>
          <w:rFonts w:ascii="HG丸ｺﾞｼｯｸM-PRO" w:eastAsia="HG丸ｺﾞｼｯｸM-PRO" w:cs="MS-Gothic"/>
          <w:b/>
          <w:kern w:val="0"/>
          <w:sz w:val="24"/>
        </w:rPr>
      </w:pPr>
    </w:p>
    <w:p w:rsidR="00D80C85" w:rsidRPr="00D80C85" w:rsidRDefault="00D80C85" w:rsidP="00D80C85">
      <w:pPr>
        <w:autoSpaceDE w:val="0"/>
        <w:autoSpaceDN w:val="0"/>
        <w:adjustRightInd w:val="0"/>
        <w:jc w:val="left"/>
        <w:rPr>
          <w:rFonts w:ascii="HG丸ｺﾞｼｯｸM-PRO" w:eastAsia="HG丸ｺﾞｼｯｸM-PRO" w:cs="MS-Gothic"/>
          <w:b/>
          <w:kern w:val="0"/>
          <w:sz w:val="24"/>
        </w:rPr>
      </w:pPr>
      <w:r w:rsidRPr="00D80C85">
        <w:rPr>
          <w:rFonts w:ascii="HG丸ｺﾞｼｯｸM-PRO" w:eastAsia="HG丸ｺﾞｼｯｸM-PRO" w:cs="MS-Gothic" w:hint="eastAsia"/>
          <w:b/>
          <w:kern w:val="0"/>
          <w:sz w:val="24"/>
        </w:rPr>
        <w:t>第５節 沈砂池工</w:t>
      </w:r>
    </w:p>
    <w:p w:rsidR="00D80C85" w:rsidRDefault="00D80C85" w:rsidP="00D80C85">
      <w:pPr>
        <w:autoSpaceDE w:val="0"/>
        <w:autoSpaceDN w:val="0"/>
        <w:adjustRightInd w:val="0"/>
        <w:jc w:val="left"/>
        <w:rPr>
          <w:rFonts w:ascii="HG丸ｺﾞｼｯｸM-PRO" w:eastAsia="HG丸ｺﾞｼｯｸM-PRO" w:cs="MS-Gothic"/>
          <w:b/>
          <w:kern w:val="0"/>
          <w:szCs w:val="21"/>
        </w:rPr>
      </w:pPr>
    </w:p>
    <w:p w:rsidR="00D80C85" w:rsidRPr="00D80C85" w:rsidRDefault="00D80C85" w:rsidP="00D80C85">
      <w:pPr>
        <w:autoSpaceDE w:val="0"/>
        <w:autoSpaceDN w:val="0"/>
        <w:adjustRightInd w:val="0"/>
        <w:jc w:val="left"/>
        <w:rPr>
          <w:rFonts w:ascii="HG丸ｺﾞｼｯｸM-PRO" w:eastAsia="HG丸ｺﾞｼｯｸM-PRO" w:cs="MS-Gothic"/>
          <w:b/>
          <w:kern w:val="0"/>
          <w:szCs w:val="21"/>
        </w:rPr>
      </w:pPr>
      <w:r w:rsidRPr="00D80C85">
        <w:rPr>
          <w:rFonts w:ascii="HG丸ｺﾞｼｯｸM-PRO" w:eastAsia="HG丸ｺﾞｼｯｸM-PRO" w:cs="MS-Gothic" w:hint="eastAsia"/>
          <w:b/>
          <w:kern w:val="0"/>
          <w:szCs w:val="21"/>
        </w:rPr>
        <w:t>６－５－１ 一般事項</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１．本節は、沈砂池工として作業土工、既製杭工、場所打杭工、矢板工、場所打擁壁工、コンクリート床版工、ブロック床版工、場所打水路工その他これらに類する工事について定めるものとする。</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２．請負者は、沈砂池工の施工において、既設堤防の開削、仮締切、仮水路等の施工時期、順序及び構造については、</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によるものとする。</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３．請負者は、堤防に設ける仮締切は、</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に基づき施工するものとするが、現地状況によってこれにより難い仮締切を設置する場合は、</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に関して監督職員と</w:t>
      </w:r>
      <w:r w:rsidRPr="00D80C85">
        <w:rPr>
          <w:rFonts w:ascii="HG丸ｺﾞｼｯｸM-PRO" w:eastAsia="HG丸ｺﾞｼｯｸM-PRO" w:cs="MS-Gothic" w:hint="eastAsia"/>
          <w:kern w:val="0"/>
          <w:szCs w:val="21"/>
        </w:rPr>
        <w:t>協議</w:t>
      </w:r>
      <w:r w:rsidRPr="00D80C85">
        <w:rPr>
          <w:rFonts w:ascii="HG丸ｺﾞｼｯｸM-PRO" w:eastAsia="HG丸ｺﾞｼｯｸM-PRO" w:cs="MS-Mincho" w:hint="eastAsia"/>
          <w:kern w:val="0"/>
          <w:szCs w:val="21"/>
        </w:rPr>
        <w:t>しなければならない。なお、その場合の仮締切は、堤防機能が保持できるものとしなければならない。</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４．請負者は、沈砂池工の施工に必要となる仮水路は、</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に基づき施工するものとするが、現地状況によってこれにより難い仮締切を設置する場合は、</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に関して監督職員と</w:t>
      </w:r>
      <w:r w:rsidRPr="00D80C85">
        <w:rPr>
          <w:rFonts w:ascii="HG丸ｺﾞｼｯｸM-PRO" w:eastAsia="HG丸ｺﾞｼｯｸM-PRO" w:cs="MS-Gothic" w:hint="eastAsia"/>
          <w:kern w:val="0"/>
          <w:szCs w:val="21"/>
        </w:rPr>
        <w:t>協議</w:t>
      </w:r>
      <w:r w:rsidRPr="00D80C85">
        <w:rPr>
          <w:rFonts w:ascii="HG丸ｺﾞｼｯｸM-PRO" w:eastAsia="HG丸ｺﾞｼｯｸM-PRO" w:cs="MS-Mincho" w:hint="eastAsia"/>
          <w:kern w:val="0"/>
          <w:szCs w:val="21"/>
        </w:rPr>
        <w:t>しなければならない。なお、その場合の仮水路は、内水排除のための断面を確保し、その流量に耐える構造でなければならない。</w:t>
      </w:r>
    </w:p>
    <w:p w:rsidR="00D80C85" w:rsidRDefault="00D80C85" w:rsidP="00D80C85">
      <w:pPr>
        <w:autoSpaceDE w:val="0"/>
        <w:autoSpaceDN w:val="0"/>
        <w:adjustRightInd w:val="0"/>
        <w:jc w:val="left"/>
        <w:rPr>
          <w:rFonts w:ascii="HG丸ｺﾞｼｯｸM-PRO" w:eastAsia="HG丸ｺﾞｼｯｸM-PRO" w:cs="MS-Gothic"/>
          <w:b/>
          <w:kern w:val="0"/>
          <w:szCs w:val="21"/>
        </w:rPr>
      </w:pPr>
    </w:p>
    <w:p w:rsidR="00D80C85" w:rsidRPr="00D80C85" w:rsidRDefault="00D80C85" w:rsidP="00D80C85">
      <w:pPr>
        <w:autoSpaceDE w:val="0"/>
        <w:autoSpaceDN w:val="0"/>
        <w:adjustRightInd w:val="0"/>
        <w:jc w:val="left"/>
        <w:rPr>
          <w:rFonts w:ascii="HG丸ｺﾞｼｯｸM-PRO" w:eastAsia="HG丸ｺﾞｼｯｸM-PRO" w:cs="MS-Gothic"/>
          <w:b/>
          <w:kern w:val="0"/>
          <w:szCs w:val="21"/>
        </w:rPr>
      </w:pPr>
      <w:r w:rsidRPr="00D80C85">
        <w:rPr>
          <w:rFonts w:ascii="HG丸ｺﾞｼｯｸM-PRO" w:eastAsia="HG丸ｺﾞｼｯｸM-PRO" w:cs="MS-Gothic" w:hint="eastAsia"/>
          <w:b/>
          <w:kern w:val="0"/>
          <w:szCs w:val="21"/>
        </w:rPr>
        <w:t>６－５－２ 作業土工（床掘り・埋戻し）</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１．作業土工の施工については、第３編２－３－３作業土工（床掘り・埋戻し）の規定によるものとする。</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２．請負者は、基礎下面の土質が</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と異なる場合には、</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に関して監督職員と</w:t>
      </w:r>
      <w:r w:rsidRPr="00D80C85">
        <w:rPr>
          <w:rFonts w:ascii="HG丸ｺﾞｼｯｸM-PRO" w:eastAsia="HG丸ｺﾞｼｯｸM-PRO" w:cs="MS-Gothic" w:hint="eastAsia"/>
          <w:kern w:val="0"/>
          <w:szCs w:val="21"/>
        </w:rPr>
        <w:t>協議</w:t>
      </w:r>
      <w:r w:rsidRPr="00D80C85">
        <w:rPr>
          <w:rFonts w:ascii="HG丸ｺﾞｼｯｸM-PRO" w:eastAsia="HG丸ｺﾞｼｯｸM-PRO" w:cs="MS-Mincho" w:hint="eastAsia"/>
          <w:kern w:val="0"/>
          <w:szCs w:val="21"/>
        </w:rPr>
        <w:t>しなければならない。</w:t>
      </w:r>
    </w:p>
    <w:p w:rsidR="00D80C85" w:rsidRPr="00D80C85" w:rsidRDefault="00D80C85" w:rsidP="00D80C85">
      <w:pPr>
        <w:autoSpaceDE w:val="0"/>
        <w:autoSpaceDN w:val="0"/>
        <w:adjustRightInd w:val="0"/>
        <w:ind w:firstLineChars="100" w:firstLine="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３．請負者は、仮締切を設置した後の工事箇所は良好な排水状態に維持しなければならない。</w:t>
      </w:r>
    </w:p>
    <w:p w:rsidR="00D80C85" w:rsidRDefault="00D80C85" w:rsidP="00D80C85">
      <w:pPr>
        <w:autoSpaceDE w:val="0"/>
        <w:autoSpaceDN w:val="0"/>
        <w:adjustRightInd w:val="0"/>
        <w:jc w:val="left"/>
        <w:rPr>
          <w:rFonts w:ascii="HG丸ｺﾞｼｯｸM-PRO" w:eastAsia="HG丸ｺﾞｼｯｸM-PRO" w:cs="MS-Gothic"/>
          <w:b/>
          <w:kern w:val="0"/>
          <w:szCs w:val="21"/>
        </w:rPr>
      </w:pPr>
    </w:p>
    <w:p w:rsidR="00D80C85" w:rsidRPr="00D80C85" w:rsidRDefault="00D80C85" w:rsidP="00D80C85">
      <w:pPr>
        <w:autoSpaceDE w:val="0"/>
        <w:autoSpaceDN w:val="0"/>
        <w:adjustRightInd w:val="0"/>
        <w:jc w:val="left"/>
        <w:rPr>
          <w:rFonts w:ascii="HG丸ｺﾞｼｯｸM-PRO" w:eastAsia="HG丸ｺﾞｼｯｸM-PRO" w:cs="MS-Gothic"/>
          <w:b/>
          <w:kern w:val="0"/>
          <w:szCs w:val="21"/>
        </w:rPr>
      </w:pPr>
      <w:r w:rsidRPr="00D80C85">
        <w:rPr>
          <w:rFonts w:ascii="HG丸ｺﾞｼｯｸM-PRO" w:eastAsia="HG丸ｺﾞｼｯｸM-PRO" w:cs="MS-Gothic" w:hint="eastAsia"/>
          <w:b/>
          <w:kern w:val="0"/>
          <w:szCs w:val="21"/>
        </w:rPr>
        <w:t>６－５－３ 既製杭工</w:t>
      </w:r>
    </w:p>
    <w:p w:rsidR="00D80C85" w:rsidRPr="00D80C85" w:rsidRDefault="00D80C85" w:rsidP="00D80C85">
      <w:pPr>
        <w:autoSpaceDE w:val="0"/>
        <w:autoSpaceDN w:val="0"/>
        <w:adjustRightInd w:val="0"/>
        <w:ind w:firstLineChars="200" w:firstLine="42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既製杭工の施工については、第３編２－４－４既製杭工の規定によるものとする。</w:t>
      </w:r>
    </w:p>
    <w:p w:rsidR="00D80C85" w:rsidRDefault="00D80C85" w:rsidP="00D80C85">
      <w:pPr>
        <w:autoSpaceDE w:val="0"/>
        <w:autoSpaceDN w:val="0"/>
        <w:adjustRightInd w:val="0"/>
        <w:jc w:val="left"/>
        <w:rPr>
          <w:rFonts w:ascii="HG丸ｺﾞｼｯｸM-PRO" w:eastAsia="HG丸ｺﾞｼｯｸM-PRO" w:cs="MS-Gothic"/>
          <w:b/>
          <w:kern w:val="0"/>
          <w:szCs w:val="21"/>
        </w:rPr>
      </w:pPr>
    </w:p>
    <w:p w:rsidR="00D80C85" w:rsidRPr="00D80C85" w:rsidRDefault="00D80C85" w:rsidP="00D80C85">
      <w:pPr>
        <w:autoSpaceDE w:val="0"/>
        <w:autoSpaceDN w:val="0"/>
        <w:adjustRightInd w:val="0"/>
        <w:jc w:val="left"/>
        <w:rPr>
          <w:rFonts w:ascii="HG丸ｺﾞｼｯｸM-PRO" w:eastAsia="HG丸ｺﾞｼｯｸM-PRO" w:cs="MS-Gothic"/>
          <w:b/>
          <w:kern w:val="0"/>
          <w:szCs w:val="21"/>
        </w:rPr>
      </w:pPr>
      <w:r w:rsidRPr="00D80C85">
        <w:rPr>
          <w:rFonts w:ascii="HG丸ｺﾞｼｯｸM-PRO" w:eastAsia="HG丸ｺﾞｼｯｸM-PRO" w:cs="MS-Gothic" w:hint="eastAsia"/>
          <w:b/>
          <w:kern w:val="0"/>
          <w:szCs w:val="21"/>
        </w:rPr>
        <w:lastRenderedPageBreak/>
        <w:t>６－５－４ 場所打杭工</w:t>
      </w:r>
    </w:p>
    <w:p w:rsidR="00D80C85" w:rsidRPr="00D80C85" w:rsidRDefault="00D80C85" w:rsidP="00D80C85">
      <w:pPr>
        <w:autoSpaceDE w:val="0"/>
        <w:autoSpaceDN w:val="0"/>
        <w:adjustRightInd w:val="0"/>
        <w:ind w:firstLineChars="200" w:firstLine="42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場所打杭工の施工については、第３編２－４－５場所打杭工の規定によるものとする。</w:t>
      </w:r>
    </w:p>
    <w:p w:rsidR="00D80C85" w:rsidRDefault="00D80C85" w:rsidP="00D80C85">
      <w:pPr>
        <w:autoSpaceDE w:val="0"/>
        <w:autoSpaceDN w:val="0"/>
        <w:adjustRightInd w:val="0"/>
        <w:jc w:val="left"/>
        <w:rPr>
          <w:rFonts w:ascii="HG丸ｺﾞｼｯｸM-PRO" w:eastAsia="HG丸ｺﾞｼｯｸM-PRO" w:cs="MS-Gothic"/>
          <w:b/>
          <w:kern w:val="0"/>
          <w:szCs w:val="21"/>
        </w:rPr>
      </w:pPr>
    </w:p>
    <w:p w:rsidR="00D80C85" w:rsidRPr="00D80C85" w:rsidRDefault="00D80C85" w:rsidP="00D80C85">
      <w:pPr>
        <w:autoSpaceDE w:val="0"/>
        <w:autoSpaceDN w:val="0"/>
        <w:adjustRightInd w:val="0"/>
        <w:jc w:val="left"/>
        <w:rPr>
          <w:rFonts w:ascii="HG丸ｺﾞｼｯｸM-PRO" w:eastAsia="HG丸ｺﾞｼｯｸM-PRO" w:cs="MS-Gothic"/>
          <w:b/>
          <w:kern w:val="0"/>
          <w:szCs w:val="21"/>
        </w:rPr>
      </w:pPr>
      <w:r w:rsidRPr="00D80C85">
        <w:rPr>
          <w:rFonts w:ascii="HG丸ｺﾞｼｯｸM-PRO" w:eastAsia="HG丸ｺﾞｼｯｸM-PRO" w:cs="MS-Gothic" w:hint="eastAsia"/>
          <w:b/>
          <w:kern w:val="0"/>
          <w:szCs w:val="21"/>
        </w:rPr>
        <w:t>６－５－５ 矢板工</w:t>
      </w:r>
    </w:p>
    <w:p w:rsidR="00D80C85" w:rsidRPr="00D80C85" w:rsidRDefault="00D80C85" w:rsidP="00D80C85">
      <w:pPr>
        <w:autoSpaceDE w:val="0"/>
        <w:autoSpaceDN w:val="0"/>
        <w:adjustRightInd w:val="0"/>
        <w:ind w:firstLineChars="200" w:firstLine="42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矢板工の施工については、第３編２－３－４矢板工の規定によるものとする。</w:t>
      </w:r>
    </w:p>
    <w:p w:rsidR="00D80C85" w:rsidRDefault="00D80C85" w:rsidP="00D80C85">
      <w:pPr>
        <w:autoSpaceDE w:val="0"/>
        <w:autoSpaceDN w:val="0"/>
        <w:adjustRightInd w:val="0"/>
        <w:jc w:val="left"/>
        <w:rPr>
          <w:rFonts w:ascii="HG丸ｺﾞｼｯｸM-PRO" w:eastAsia="HG丸ｺﾞｼｯｸM-PRO" w:cs="MS-Gothic"/>
          <w:b/>
          <w:kern w:val="0"/>
          <w:szCs w:val="21"/>
        </w:rPr>
      </w:pPr>
    </w:p>
    <w:p w:rsidR="00D80C85" w:rsidRPr="00D80C85" w:rsidRDefault="00D80C85" w:rsidP="00D80C85">
      <w:pPr>
        <w:autoSpaceDE w:val="0"/>
        <w:autoSpaceDN w:val="0"/>
        <w:adjustRightInd w:val="0"/>
        <w:jc w:val="left"/>
        <w:rPr>
          <w:rFonts w:ascii="HG丸ｺﾞｼｯｸM-PRO" w:eastAsia="HG丸ｺﾞｼｯｸM-PRO" w:cs="MS-Gothic"/>
          <w:b/>
          <w:kern w:val="0"/>
          <w:szCs w:val="21"/>
        </w:rPr>
      </w:pPr>
      <w:r w:rsidRPr="00D80C85">
        <w:rPr>
          <w:rFonts w:ascii="HG丸ｺﾞｼｯｸM-PRO" w:eastAsia="HG丸ｺﾞｼｯｸM-PRO" w:cs="MS-Gothic" w:hint="eastAsia"/>
          <w:b/>
          <w:kern w:val="0"/>
          <w:szCs w:val="21"/>
        </w:rPr>
        <w:t>６－５－６ 場所打擁壁工</w:t>
      </w:r>
    </w:p>
    <w:p w:rsidR="00D80C85" w:rsidRPr="00D80C85" w:rsidRDefault="00D80C85" w:rsidP="00D80C85">
      <w:pPr>
        <w:autoSpaceDE w:val="0"/>
        <w:autoSpaceDN w:val="0"/>
        <w:adjustRightInd w:val="0"/>
        <w:ind w:firstLineChars="200" w:firstLine="42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場所打擁壁工の施工については、第６編６－４－６本体工の規定によるものとする。</w:t>
      </w:r>
    </w:p>
    <w:p w:rsidR="00D80C85" w:rsidRDefault="00D80C85" w:rsidP="00D80C85">
      <w:pPr>
        <w:autoSpaceDE w:val="0"/>
        <w:autoSpaceDN w:val="0"/>
        <w:adjustRightInd w:val="0"/>
        <w:jc w:val="left"/>
        <w:rPr>
          <w:rFonts w:ascii="HG丸ｺﾞｼｯｸM-PRO" w:eastAsia="HG丸ｺﾞｼｯｸM-PRO" w:cs="MS-Gothic"/>
          <w:b/>
          <w:kern w:val="0"/>
          <w:szCs w:val="21"/>
        </w:rPr>
      </w:pPr>
    </w:p>
    <w:p w:rsidR="00D80C85" w:rsidRPr="00D80C85" w:rsidRDefault="00D80C85" w:rsidP="00D80C85">
      <w:pPr>
        <w:autoSpaceDE w:val="0"/>
        <w:autoSpaceDN w:val="0"/>
        <w:adjustRightInd w:val="0"/>
        <w:jc w:val="left"/>
        <w:rPr>
          <w:rFonts w:ascii="HG丸ｺﾞｼｯｸM-PRO" w:eastAsia="HG丸ｺﾞｼｯｸM-PRO" w:cs="MS-Gothic"/>
          <w:b/>
          <w:kern w:val="0"/>
          <w:szCs w:val="21"/>
        </w:rPr>
      </w:pPr>
      <w:r w:rsidRPr="00D80C85">
        <w:rPr>
          <w:rFonts w:ascii="HG丸ｺﾞｼｯｸM-PRO" w:eastAsia="HG丸ｺﾞｼｯｸM-PRO" w:cs="MS-Gothic" w:hint="eastAsia"/>
          <w:b/>
          <w:kern w:val="0"/>
          <w:szCs w:val="21"/>
        </w:rPr>
        <w:t>６－５－７ コンクリート床版工</w:t>
      </w:r>
    </w:p>
    <w:p w:rsidR="00D80C85" w:rsidRPr="00D80C85" w:rsidRDefault="00D80C85" w:rsidP="00D80C85">
      <w:pPr>
        <w:autoSpaceDE w:val="0"/>
        <w:autoSpaceDN w:val="0"/>
        <w:adjustRightInd w:val="0"/>
        <w:ind w:firstLineChars="200" w:firstLine="42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コンクリート床版工の施工については、第６編６－４－６本体工の規定によるものとする。</w:t>
      </w:r>
    </w:p>
    <w:p w:rsidR="00D80C85" w:rsidRDefault="00D80C85" w:rsidP="00D80C85">
      <w:pPr>
        <w:autoSpaceDE w:val="0"/>
        <w:autoSpaceDN w:val="0"/>
        <w:adjustRightInd w:val="0"/>
        <w:jc w:val="left"/>
        <w:rPr>
          <w:rFonts w:ascii="HG丸ｺﾞｼｯｸM-PRO" w:eastAsia="HG丸ｺﾞｼｯｸM-PRO" w:cs="MS-Gothic"/>
          <w:b/>
          <w:kern w:val="0"/>
          <w:szCs w:val="21"/>
        </w:rPr>
      </w:pPr>
    </w:p>
    <w:p w:rsidR="00D80C85" w:rsidRPr="00D80C85" w:rsidRDefault="00D80C85" w:rsidP="00D80C85">
      <w:pPr>
        <w:autoSpaceDE w:val="0"/>
        <w:autoSpaceDN w:val="0"/>
        <w:adjustRightInd w:val="0"/>
        <w:jc w:val="left"/>
        <w:rPr>
          <w:rFonts w:ascii="HG丸ｺﾞｼｯｸM-PRO" w:eastAsia="HG丸ｺﾞｼｯｸM-PRO" w:cs="MS-Gothic"/>
          <w:b/>
          <w:kern w:val="0"/>
          <w:szCs w:val="21"/>
        </w:rPr>
      </w:pPr>
      <w:r w:rsidRPr="00D80C85">
        <w:rPr>
          <w:rFonts w:ascii="HG丸ｺﾞｼｯｸM-PRO" w:eastAsia="HG丸ｺﾞｼｯｸM-PRO" w:cs="MS-Gothic" w:hint="eastAsia"/>
          <w:b/>
          <w:kern w:val="0"/>
          <w:szCs w:val="21"/>
        </w:rPr>
        <w:t>６－５－８ ブロック床版工</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１．請負者は、根固めブロック製作後、製作数量等が</w:t>
      </w:r>
      <w:r w:rsidRPr="00D80C85">
        <w:rPr>
          <w:rFonts w:ascii="HG丸ｺﾞｼｯｸM-PRO" w:eastAsia="HG丸ｺﾞｼｯｸM-PRO" w:cs="MS-Gothic" w:hint="eastAsia"/>
          <w:kern w:val="0"/>
          <w:szCs w:val="21"/>
        </w:rPr>
        <w:t>確認</w:t>
      </w:r>
      <w:r w:rsidRPr="00D80C85">
        <w:rPr>
          <w:rFonts w:ascii="HG丸ｺﾞｼｯｸM-PRO" w:eastAsia="HG丸ｺﾞｼｯｸM-PRO" w:cs="MS-Mincho" w:hint="eastAsia"/>
          <w:kern w:val="0"/>
          <w:szCs w:val="21"/>
        </w:rPr>
        <w:t>できるように記号を付けなければならない。</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２．請負者は、根固めブロックの運搬及び据付けについては、根固めブロックに損傷を与えないように施工しなければならない。</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３．請負者は、根固めブロックの据付けについては、各々の根固めブロックを連結する場合は、連結ナットが抜けないようにネジ山をつぶさなければならない。</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４．請負者は、根固めブロック、場所打ブロックのコンクリートの打込みについては、打継目を設けてはならない。</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５．請負者は、場所打ブロックの施工については、コンクリートの水中打込みを行ってはならない。</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６．間詰コンクリートの施工については、第１編３章無筋・鉄筋コンクリートの規定によるものとする。</w:t>
      </w:r>
    </w:p>
    <w:p w:rsidR="00D80C85" w:rsidRPr="00D80C85" w:rsidRDefault="00D80C85" w:rsidP="00D80C85">
      <w:pPr>
        <w:autoSpaceDE w:val="0"/>
        <w:autoSpaceDN w:val="0"/>
        <w:adjustRightInd w:val="0"/>
        <w:ind w:firstLineChars="100" w:firstLine="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７．請負者は、吸出し防止材の施工については、平滑に設置しなければならない。</w:t>
      </w:r>
    </w:p>
    <w:p w:rsidR="00D80C85" w:rsidRDefault="00D80C85" w:rsidP="00D80C85">
      <w:pPr>
        <w:autoSpaceDE w:val="0"/>
        <w:autoSpaceDN w:val="0"/>
        <w:adjustRightInd w:val="0"/>
        <w:jc w:val="left"/>
        <w:rPr>
          <w:rFonts w:ascii="HG丸ｺﾞｼｯｸM-PRO" w:eastAsia="HG丸ｺﾞｼｯｸM-PRO" w:cs="MS-Gothic"/>
          <w:b/>
          <w:kern w:val="0"/>
          <w:szCs w:val="21"/>
        </w:rPr>
      </w:pPr>
    </w:p>
    <w:p w:rsidR="00D80C85" w:rsidRPr="00D80C85" w:rsidRDefault="00D80C85" w:rsidP="00D80C85">
      <w:pPr>
        <w:autoSpaceDE w:val="0"/>
        <w:autoSpaceDN w:val="0"/>
        <w:adjustRightInd w:val="0"/>
        <w:jc w:val="left"/>
        <w:rPr>
          <w:rFonts w:ascii="HG丸ｺﾞｼｯｸM-PRO" w:eastAsia="HG丸ｺﾞｼｯｸM-PRO" w:cs="MS-Gothic"/>
          <w:b/>
          <w:kern w:val="0"/>
          <w:szCs w:val="21"/>
        </w:rPr>
      </w:pPr>
      <w:r w:rsidRPr="00D80C85">
        <w:rPr>
          <w:rFonts w:ascii="HG丸ｺﾞｼｯｸM-PRO" w:eastAsia="HG丸ｺﾞｼｯｸM-PRO" w:cs="MS-Gothic" w:hint="eastAsia"/>
          <w:b/>
          <w:kern w:val="0"/>
          <w:szCs w:val="21"/>
        </w:rPr>
        <w:t>６－５－９ 場所打水路工</w:t>
      </w:r>
    </w:p>
    <w:p w:rsidR="00D80C85" w:rsidRPr="00D80C85" w:rsidRDefault="00D80C85" w:rsidP="00D80C85">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１．請負者は、基礎材の敷均し、締固めにあたり、支持力が均等となり、かつ不陸を生じないように施工しなければならない。</w:t>
      </w:r>
    </w:p>
    <w:p w:rsidR="00D80C85" w:rsidRPr="00D80C85" w:rsidRDefault="00D80C85" w:rsidP="00842023">
      <w:pPr>
        <w:autoSpaceDE w:val="0"/>
        <w:autoSpaceDN w:val="0"/>
        <w:adjustRightInd w:val="0"/>
        <w:ind w:firstLineChars="100" w:firstLine="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２．請負者は、均しコンクリートの施工については不陸が生じないようにしなければならない。</w:t>
      </w:r>
    </w:p>
    <w:p w:rsidR="00D80C85" w:rsidRPr="00D80C85" w:rsidRDefault="00D80C85"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３．請負者は、均しコンクリートの打設終了後、コンクリート下面の土砂の流出を防止しなければならない。</w:t>
      </w:r>
    </w:p>
    <w:p w:rsidR="00D80C85" w:rsidRPr="00D80C85" w:rsidRDefault="00D80C85" w:rsidP="00842023">
      <w:pPr>
        <w:autoSpaceDE w:val="0"/>
        <w:autoSpaceDN w:val="0"/>
        <w:adjustRightInd w:val="0"/>
        <w:ind w:firstLineChars="100" w:firstLine="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４．請負者は、目地材の施工については、</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によらなければならない。</w:t>
      </w:r>
    </w:p>
    <w:p w:rsidR="00641003" w:rsidRPr="00D80C85" w:rsidRDefault="00D80C85"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５．請負者は、</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に示す止水板及び伸縮材で継手を施工し、構造上変位が生じても水密性が確保できるよう施工しなければならない。</w:t>
      </w:r>
    </w:p>
    <w:p w:rsidR="00842023" w:rsidRDefault="00842023" w:rsidP="00D80C85">
      <w:pPr>
        <w:autoSpaceDE w:val="0"/>
        <w:autoSpaceDN w:val="0"/>
        <w:adjustRightInd w:val="0"/>
        <w:jc w:val="left"/>
        <w:rPr>
          <w:rFonts w:ascii="HG丸ｺﾞｼｯｸM-PRO" w:eastAsia="HG丸ｺﾞｼｯｸM-PRO" w:cs="MS-Gothic"/>
          <w:b/>
          <w:kern w:val="0"/>
          <w:sz w:val="24"/>
        </w:rPr>
      </w:pPr>
    </w:p>
    <w:p w:rsidR="00D80C85" w:rsidRPr="00D80C85" w:rsidRDefault="00D80C85" w:rsidP="00D80C85">
      <w:pPr>
        <w:autoSpaceDE w:val="0"/>
        <w:autoSpaceDN w:val="0"/>
        <w:adjustRightInd w:val="0"/>
        <w:jc w:val="left"/>
        <w:rPr>
          <w:rFonts w:ascii="HG丸ｺﾞｼｯｸM-PRO" w:eastAsia="HG丸ｺﾞｼｯｸM-PRO" w:cs="MS-Gothic"/>
          <w:b/>
          <w:kern w:val="0"/>
          <w:sz w:val="24"/>
        </w:rPr>
      </w:pPr>
      <w:r w:rsidRPr="00D80C85">
        <w:rPr>
          <w:rFonts w:ascii="HG丸ｺﾞｼｯｸM-PRO" w:eastAsia="HG丸ｺﾞｼｯｸM-PRO" w:cs="MS-Gothic" w:hint="eastAsia"/>
          <w:b/>
          <w:kern w:val="0"/>
          <w:sz w:val="24"/>
        </w:rPr>
        <w:t>第６節 吐出水槽工</w:t>
      </w:r>
    </w:p>
    <w:p w:rsidR="00842023" w:rsidRDefault="00842023" w:rsidP="00D80C85">
      <w:pPr>
        <w:autoSpaceDE w:val="0"/>
        <w:autoSpaceDN w:val="0"/>
        <w:adjustRightInd w:val="0"/>
        <w:jc w:val="left"/>
        <w:rPr>
          <w:rFonts w:ascii="HG丸ｺﾞｼｯｸM-PRO" w:eastAsia="HG丸ｺﾞｼｯｸM-PRO" w:cs="MS-Gothic"/>
          <w:b/>
          <w:kern w:val="0"/>
          <w:szCs w:val="21"/>
        </w:rPr>
      </w:pPr>
    </w:p>
    <w:p w:rsidR="00D80C85" w:rsidRPr="00D80C85" w:rsidRDefault="00D80C85" w:rsidP="00D80C85">
      <w:pPr>
        <w:autoSpaceDE w:val="0"/>
        <w:autoSpaceDN w:val="0"/>
        <w:adjustRightInd w:val="0"/>
        <w:jc w:val="left"/>
        <w:rPr>
          <w:rFonts w:ascii="HG丸ｺﾞｼｯｸM-PRO" w:eastAsia="HG丸ｺﾞｼｯｸM-PRO" w:cs="MS-Gothic"/>
          <w:b/>
          <w:kern w:val="0"/>
          <w:szCs w:val="21"/>
        </w:rPr>
      </w:pPr>
      <w:r w:rsidRPr="00D80C85">
        <w:rPr>
          <w:rFonts w:ascii="HG丸ｺﾞｼｯｸM-PRO" w:eastAsia="HG丸ｺﾞｼｯｸM-PRO" w:cs="MS-Gothic" w:hint="eastAsia"/>
          <w:b/>
          <w:kern w:val="0"/>
          <w:szCs w:val="21"/>
        </w:rPr>
        <w:t>６－６－１ 一般事項</w:t>
      </w:r>
    </w:p>
    <w:p w:rsidR="00D80C85" w:rsidRPr="00D80C85" w:rsidRDefault="00D80C85"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１．本節は、吐出水槽工として作業土工、既製杭工、場所打杭工、矢板工、本体工その他これらに類する工種について定めるものとする。</w:t>
      </w:r>
    </w:p>
    <w:p w:rsidR="00D80C85" w:rsidRPr="00D80C85" w:rsidRDefault="00D80C85"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２．請負者は、吐出水槽工の施工において、既設堤防の開削、仮締切、仮水路等の施工時期、</w:t>
      </w:r>
      <w:r w:rsidRPr="00D80C85">
        <w:rPr>
          <w:rFonts w:ascii="HG丸ｺﾞｼｯｸM-PRO" w:eastAsia="HG丸ｺﾞｼｯｸM-PRO" w:cs="MS-Mincho" w:hint="eastAsia"/>
          <w:kern w:val="0"/>
          <w:szCs w:val="21"/>
        </w:rPr>
        <w:lastRenderedPageBreak/>
        <w:t>順序及び構造については</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によるものとする。</w:t>
      </w:r>
    </w:p>
    <w:p w:rsidR="00D80C85" w:rsidRPr="00D80C85" w:rsidRDefault="00D80C85"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３．請負者は、堤防に設ける仮締切は、</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に基づき施工するものとするが、現地状況によってこれにより難い仮締切を設置する場合は、</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に関して監督職員と</w:t>
      </w:r>
      <w:r w:rsidRPr="00D80C85">
        <w:rPr>
          <w:rFonts w:ascii="HG丸ｺﾞｼｯｸM-PRO" w:eastAsia="HG丸ｺﾞｼｯｸM-PRO" w:cs="MS-Gothic" w:hint="eastAsia"/>
          <w:kern w:val="0"/>
          <w:szCs w:val="21"/>
        </w:rPr>
        <w:t>協議</w:t>
      </w:r>
      <w:r w:rsidRPr="00D80C85">
        <w:rPr>
          <w:rFonts w:ascii="HG丸ｺﾞｼｯｸM-PRO" w:eastAsia="HG丸ｺﾞｼｯｸM-PRO" w:cs="MS-Mincho" w:hint="eastAsia"/>
          <w:kern w:val="0"/>
          <w:szCs w:val="21"/>
        </w:rPr>
        <w:t>しなければならない。なお、その場合の仮締切は、堤防機能が保持できるものとしなければならない。</w:t>
      </w:r>
    </w:p>
    <w:p w:rsidR="00D80C85" w:rsidRPr="00D80C85" w:rsidRDefault="00D80C85"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４．請負者は、吐出水槽工の施工に必要となる仮水路は、</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に基づき施工するものとするが、現地状況によってこれにより難い場合は、</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に関して監督職員と</w:t>
      </w:r>
      <w:r w:rsidRPr="00D80C85">
        <w:rPr>
          <w:rFonts w:ascii="HG丸ｺﾞｼｯｸM-PRO" w:eastAsia="HG丸ｺﾞｼｯｸM-PRO" w:cs="MS-Gothic" w:hint="eastAsia"/>
          <w:kern w:val="0"/>
          <w:szCs w:val="21"/>
        </w:rPr>
        <w:t>協議</w:t>
      </w:r>
      <w:r w:rsidRPr="00D80C85">
        <w:rPr>
          <w:rFonts w:ascii="HG丸ｺﾞｼｯｸM-PRO" w:eastAsia="HG丸ｺﾞｼｯｸM-PRO" w:cs="MS-Mincho" w:hint="eastAsia"/>
          <w:kern w:val="0"/>
          <w:szCs w:val="21"/>
        </w:rPr>
        <w:t>しなければならない。なお、その場合の仮水路は、内水排除のための断面を確保し、その流量に耐える構造でなければならない。</w:t>
      </w:r>
    </w:p>
    <w:p w:rsidR="00842023" w:rsidRDefault="00842023" w:rsidP="00D80C85">
      <w:pPr>
        <w:autoSpaceDE w:val="0"/>
        <w:autoSpaceDN w:val="0"/>
        <w:adjustRightInd w:val="0"/>
        <w:jc w:val="left"/>
        <w:rPr>
          <w:rFonts w:ascii="HG丸ｺﾞｼｯｸM-PRO" w:eastAsia="HG丸ｺﾞｼｯｸM-PRO" w:cs="MS-Gothic"/>
          <w:b/>
          <w:kern w:val="0"/>
          <w:szCs w:val="21"/>
        </w:rPr>
      </w:pPr>
    </w:p>
    <w:p w:rsidR="00D80C85" w:rsidRPr="00D80C85" w:rsidRDefault="00D80C85" w:rsidP="00D80C85">
      <w:pPr>
        <w:autoSpaceDE w:val="0"/>
        <w:autoSpaceDN w:val="0"/>
        <w:adjustRightInd w:val="0"/>
        <w:jc w:val="left"/>
        <w:rPr>
          <w:rFonts w:ascii="HG丸ｺﾞｼｯｸM-PRO" w:eastAsia="HG丸ｺﾞｼｯｸM-PRO" w:cs="MS-Gothic"/>
          <w:b/>
          <w:kern w:val="0"/>
          <w:szCs w:val="21"/>
        </w:rPr>
      </w:pPr>
      <w:r w:rsidRPr="00D80C85">
        <w:rPr>
          <w:rFonts w:ascii="HG丸ｺﾞｼｯｸM-PRO" w:eastAsia="HG丸ｺﾞｼｯｸM-PRO" w:cs="MS-Gothic" w:hint="eastAsia"/>
          <w:b/>
          <w:kern w:val="0"/>
          <w:szCs w:val="21"/>
        </w:rPr>
        <w:t>６－６－２ 作業土工（床掘り・埋戻し）</w:t>
      </w:r>
    </w:p>
    <w:p w:rsidR="00D80C85" w:rsidRPr="00D80C85" w:rsidRDefault="00D80C85"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１．作業土工の施工については、第３編２－３－３作業土工（床掘り・埋戻し）の規定によるものとする。</w:t>
      </w:r>
    </w:p>
    <w:p w:rsidR="00D80C85" w:rsidRPr="00D80C85" w:rsidRDefault="00D80C85"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２．請負者は、基礎下面の土質が</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と異なる場合には、</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に関して監督職員と</w:t>
      </w:r>
      <w:r w:rsidRPr="00D80C85">
        <w:rPr>
          <w:rFonts w:ascii="HG丸ｺﾞｼｯｸM-PRO" w:eastAsia="HG丸ｺﾞｼｯｸM-PRO" w:cs="MS-Gothic" w:hint="eastAsia"/>
          <w:kern w:val="0"/>
          <w:szCs w:val="21"/>
        </w:rPr>
        <w:t>協議</w:t>
      </w:r>
      <w:r w:rsidRPr="00D80C85">
        <w:rPr>
          <w:rFonts w:ascii="HG丸ｺﾞｼｯｸM-PRO" w:eastAsia="HG丸ｺﾞｼｯｸM-PRO" w:cs="MS-Mincho" w:hint="eastAsia"/>
          <w:kern w:val="0"/>
          <w:szCs w:val="21"/>
        </w:rPr>
        <w:t>しなければならない。</w:t>
      </w:r>
    </w:p>
    <w:p w:rsidR="00D80C85" w:rsidRPr="00D80C85" w:rsidRDefault="00D80C85"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３．請負者は、</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に定めた仮締切を設置した後の工事箇所は良好な排水状態に維持しなければならない。なお、当該仮締切内に予期しない湧水のある場合には、</w:t>
      </w:r>
      <w:r w:rsidRPr="00D80C85">
        <w:rPr>
          <w:rFonts w:ascii="HG丸ｺﾞｼｯｸM-PRO" w:eastAsia="HG丸ｺﾞｼｯｸM-PRO" w:cs="MS-Gothic" w:hint="eastAsia"/>
          <w:kern w:val="0"/>
          <w:szCs w:val="21"/>
        </w:rPr>
        <w:t>設計図書</w:t>
      </w:r>
      <w:r w:rsidRPr="00D80C85">
        <w:rPr>
          <w:rFonts w:ascii="HG丸ｺﾞｼｯｸM-PRO" w:eastAsia="HG丸ｺﾞｼｯｸM-PRO" w:cs="MS-Mincho" w:hint="eastAsia"/>
          <w:kern w:val="0"/>
          <w:szCs w:val="21"/>
        </w:rPr>
        <w:t>に関して監督職員と</w:t>
      </w:r>
      <w:r w:rsidRPr="00D80C85">
        <w:rPr>
          <w:rFonts w:ascii="HG丸ｺﾞｼｯｸM-PRO" w:eastAsia="HG丸ｺﾞｼｯｸM-PRO" w:cs="MS-Gothic" w:hint="eastAsia"/>
          <w:kern w:val="0"/>
          <w:szCs w:val="21"/>
        </w:rPr>
        <w:t>協議</w:t>
      </w:r>
      <w:r w:rsidRPr="00D80C85">
        <w:rPr>
          <w:rFonts w:ascii="HG丸ｺﾞｼｯｸM-PRO" w:eastAsia="HG丸ｺﾞｼｯｸM-PRO" w:cs="MS-Mincho" w:hint="eastAsia"/>
          <w:kern w:val="0"/>
          <w:szCs w:val="21"/>
        </w:rPr>
        <w:t>しなければならない。</w:t>
      </w:r>
    </w:p>
    <w:p w:rsidR="00842023" w:rsidRDefault="00842023" w:rsidP="00D80C85">
      <w:pPr>
        <w:autoSpaceDE w:val="0"/>
        <w:autoSpaceDN w:val="0"/>
        <w:adjustRightInd w:val="0"/>
        <w:jc w:val="left"/>
        <w:rPr>
          <w:rFonts w:ascii="HG丸ｺﾞｼｯｸM-PRO" w:eastAsia="HG丸ｺﾞｼｯｸM-PRO" w:cs="MS-Gothic"/>
          <w:b/>
          <w:kern w:val="0"/>
          <w:szCs w:val="21"/>
        </w:rPr>
      </w:pPr>
    </w:p>
    <w:p w:rsidR="00D80C85" w:rsidRPr="00D80C85" w:rsidRDefault="00D80C85" w:rsidP="00D80C85">
      <w:pPr>
        <w:autoSpaceDE w:val="0"/>
        <w:autoSpaceDN w:val="0"/>
        <w:adjustRightInd w:val="0"/>
        <w:jc w:val="left"/>
        <w:rPr>
          <w:rFonts w:ascii="HG丸ｺﾞｼｯｸM-PRO" w:eastAsia="HG丸ｺﾞｼｯｸM-PRO" w:cs="MS-Gothic"/>
          <w:b/>
          <w:kern w:val="0"/>
          <w:szCs w:val="21"/>
        </w:rPr>
      </w:pPr>
      <w:r w:rsidRPr="00D80C85">
        <w:rPr>
          <w:rFonts w:ascii="HG丸ｺﾞｼｯｸM-PRO" w:eastAsia="HG丸ｺﾞｼｯｸM-PRO" w:cs="MS-Gothic" w:hint="eastAsia"/>
          <w:b/>
          <w:kern w:val="0"/>
          <w:szCs w:val="21"/>
        </w:rPr>
        <w:t>６－６－３ 既製杭工</w:t>
      </w:r>
    </w:p>
    <w:p w:rsidR="00D80C85" w:rsidRPr="00D80C85" w:rsidRDefault="00D80C85" w:rsidP="00842023">
      <w:pPr>
        <w:autoSpaceDE w:val="0"/>
        <w:autoSpaceDN w:val="0"/>
        <w:adjustRightInd w:val="0"/>
        <w:ind w:firstLineChars="200" w:firstLine="42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既製杭工の施工については、第３編２－４－４既製杭工の規定によるものとする。</w:t>
      </w:r>
    </w:p>
    <w:p w:rsidR="00842023" w:rsidRDefault="00842023" w:rsidP="00D80C85">
      <w:pPr>
        <w:autoSpaceDE w:val="0"/>
        <w:autoSpaceDN w:val="0"/>
        <w:adjustRightInd w:val="0"/>
        <w:jc w:val="left"/>
        <w:rPr>
          <w:rFonts w:ascii="HG丸ｺﾞｼｯｸM-PRO" w:eastAsia="HG丸ｺﾞｼｯｸM-PRO" w:cs="MS-Gothic"/>
          <w:b/>
          <w:kern w:val="0"/>
          <w:szCs w:val="21"/>
        </w:rPr>
      </w:pPr>
    </w:p>
    <w:p w:rsidR="00D80C85" w:rsidRPr="00D80C85" w:rsidRDefault="00D80C85" w:rsidP="00D80C85">
      <w:pPr>
        <w:autoSpaceDE w:val="0"/>
        <w:autoSpaceDN w:val="0"/>
        <w:adjustRightInd w:val="0"/>
        <w:jc w:val="left"/>
        <w:rPr>
          <w:rFonts w:ascii="HG丸ｺﾞｼｯｸM-PRO" w:eastAsia="HG丸ｺﾞｼｯｸM-PRO" w:cs="MS-Gothic"/>
          <w:b/>
          <w:kern w:val="0"/>
          <w:szCs w:val="21"/>
        </w:rPr>
      </w:pPr>
      <w:r w:rsidRPr="00D80C85">
        <w:rPr>
          <w:rFonts w:ascii="HG丸ｺﾞｼｯｸM-PRO" w:eastAsia="HG丸ｺﾞｼｯｸM-PRO" w:cs="MS-Gothic" w:hint="eastAsia"/>
          <w:b/>
          <w:kern w:val="0"/>
          <w:szCs w:val="21"/>
        </w:rPr>
        <w:t>６－６－４ 場所打杭工</w:t>
      </w:r>
    </w:p>
    <w:p w:rsidR="00D80C85" w:rsidRPr="00D80C85" w:rsidRDefault="00D80C85" w:rsidP="00842023">
      <w:pPr>
        <w:autoSpaceDE w:val="0"/>
        <w:autoSpaceDN w:val="0"/>
        <w:adjustRightInd w:val="0"/>
        <w:ind w:firstLineChars="200" w:firstLine="42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場所打杭工の施工については、第３編２－４－５場所打杭工の規定によるものとする。</w:t>
      </w:r>
    </w:p>
    <w:p w:rsidR="00842023" w:rsidRDefault="00842023" w:rsidP="00D80C85">
      <w:pPr>
        <w:autoSpaceDE w:val="0"/>
        <w:autoSpaceDN w:val="0"/>
        <w:adjustRightInd w:val="0"/>
        <w:jc w:val="left"/>
        <w:rPr>
          <w:rFonts w:ascii="HG丸ｺﾞｼｯｸM-PRO" w:eastAsia="HG丸ｺﾞｼｯｸM-PRO" w:cs="MS-Gothic"/>
          <w:b/>
          <w:kern w:val="0"/>
          <w:szCs w:val="21"/>
        </w:rPr>
      </w:pPr>
    </w:p>
    <w:p w:rsidR="00D80C85" w:rsidRPr="00D80C85" w:rsidRDefault="00D80C85" w:rsidP="00D80C85">
      <w:pPr>
        <w:autoSpaceDE w:val="0"/>
        <w:autoSpaceDN w:val="0"/>
        <w:adjustRightInd w:val="0"/>
        <w:jc w:val="left"/>
        <w:rPr>
          <w:rFonts w:ascii="HG丸ｺﾞｼｯｸM-PRO" w:eastAsia="HG丸ｺﾞｼｯｸM-PRO" w:cs="MS-Gothic"/>
          <w:b/>
          <w:kern w:val="0"/>
          <w:szCs w:val="21"/>
        </w:rPr>
      </w:pPr>
      <w:r w:rsidRPr="00D80C85">
        <w:rPr>
          <w:rFonts w:ascii="HG丸ｺﾞｼｯｸM-PRO" w:eastAsia="HG丸ｺﾞｼｯｸM-PRO" w:cs="MS-Gothic" w:hint="eastAsia"/>
          <w:b/>
          <w:kern w:val="0"/>
          <w:szCs w:val="21"/>
        </w:rPr>
        <w:t>６－６－５ 矢板工</w:t>
      </w:r>
    </w:p>
    <w:p w:rsidR="00D80C85" w:rsidRPr="00D80C85" w:rsidRDefault="00D80C85" w:rsidP="00842023">
      <w:pPr>
        <w:autoSpaceDE w:val="0"/>
        <w:autoSpaceDN w:val="0"/>
        <w:adjustRightInd w:val="0"/>
        <w:ind w:firstLineChars="200" w:firstLine="42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矢板工の施工については、第３編２－３－４矢板工の規定によるものとする。</w:t>
      </w:r>
    </w:p>
    <w:p w:rsidR="00842023" w:rsidRDefault="00842023" w:rsidP="00D80C85">
      <w:pPr>
        <w:autoSpaceDE w:val="0"/>
        <w:autoSpaceDN w:val="0"/>
        <w:adjustRightInd w:val="0"/>
        <w:jc w:val="left"/>
        <w:rPr>
          <w:rFonts w:ascii="HG丸ｺﾞｼｯｸM-PRO" w:eastAsia="HG丸ｺﾞｼｯｸM-PRO" w:cs="MS-Gothic"/>
          <w:b/>
          <w:kern w:val="0"/>
          <w:szCs w:val="21"/>
        </w:rPr>
      </w:pPr>
    </w:p>
    <w:p w:rsidR="00D80C85" w:rsidRPr="00D80C85" w:rsidRDefault="00D80C85" w:rsidP="00D80C85">
      <w:pPr>
        <w:autoSpaceDE w:val="0"/>
        <w:autoSpaceDN w:val="0"/>
        <w:adjustRightInd w:val="0"/>
        <w:jc w:val="left"/>
        <w:rPr>
          <w:rFonts w:ascii="HG丸ｺﾞｼｯｸM-PRO" w:eastAsia="HG丸ｺﾞｼｯｸM-PRO" w:cs="MS-Gothic"/>
          <w:b/>
          <w:kern w:val="0"/>
          <w:szCs w:val="21"/>
        </w:rPr>
      </w:pPr>
      <w:r w:rsidRPr="00D80C85">
        <w:rPr>
          <w:rFonts w:ascii="HG丸ｺﾞｼｯｸM-PRO" w:eastAsia="HG丸ｺﾞｼｯｸM-PRO" w:cs="MS-Gothic" w:hint="eastAsia"/>
          <w:b/>
          <w:kern w:val="0"/>
          <w:szCs w:val="21"/>
        </w:rPr>
        <w:t>６－６－６ 本体工</w:t>
      </w:r>
    </w:p>
    <w:p w:rsidR="00D80C85" w:rsidRPr="00D80C85" w:rsidRDefault="00D80C85" w:rsidP="00842023">
      <w:pPr>
        <w:autoSpaceDE w:val="0"/>
        <w:autoSpaceDN w:val="0"/>
        <w:adjustRightInd w:val="0"/>
        <w:ind w:firstLineChars="200" w:firstLine="420"/>
        <w:jc w:val="left"/>
        <w:rPr>
          <w:rFonts w:ascii="HG丸ｺﾞｼｯｸM-PRO" w:eastAsia="HG丸ｺﾞｼｯｸM-PRO" w:cs="MS-Mincho"/>
          <w:kern w:val="0"/>
          <w:szCs w:val="21"/>
        </w:rPr>
      </w:pPr>
      <w:r w:rsidRPr="00D80C85">
        <w:rPr>
          <w:rFonts w:ascii="HG丸ｺﾞｼｯｸM-PRO" w:eastAsia="HG丸ｺﾞｼｯｸM-PRO" w:cs="MS-Mincho" w:hint="eastAsia"/>
          <w:kern w:val="0"/>
          <w:szCs w:val="21"/>
        </w:rPr>
        <w:t>本体工の施工については、第６編６－４－６本体工の規定によるものとする。</w:t>
      </w:r>
    </w:p>
    <w:p w:rsidR="00842023" w:rsidRDefault="00842023">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842023" w:rsidRPr="00842023" w:rsidRDefault="00842023" w:rsidP="00842023">
      <w:pPr>
        <w:autoSpaceDE w:val="0"/>
        <w:autoSpaceDN w:val="0"/>
        <w:adjustRightInd w:val="0"/>
        <w:jc w:val="center"/>
        <w:rPr>
          <w:rFonts w:ascii="HG丸ｺﾞｼｯｸM-PRO" w:eastAsia="HG丸ｺﾞｼｯｸM-PRO" w:cs="MS-Gothic"/>
          <w:b/>
          <w:kern w:val="0"/>
          <w:sz w:val="32"/>
          <w:szCs w:val="32"/>
        </w:rPr>
      </w:pPr>
      <w:r w:rsidRPr="00842023">
        <w:rPr>
          <w:rFonts w:ascii="HG丸ｺﾞｼｯｸM-PRO" w:eastAsia="HG丸ｺﾞｼｯｸM-PRO" w:cs="MS-Gothic" w:hint="eastAsia"/>
          <w:b/>
          <w:kern w:val="0"/>
          <w:sz w:val="32"/>
          <w:szCs w:val="32"/>
        </w:rPr>
        <w:lastRenderedPageBreak/>
        <w:t>第７章 床止め・床固め</w:t>
      </w:r>
    </w:p>
    <w:p w:rsidR="00842023" w:rsidRDefault="00842023" w:rsidP="00842023">
      <w:pPr>
        <w:autoSpaceDE w:val="0"/>
        <w:autoSpaceDN w:val="0"/>
        <w:adjustRightInd w:val="0"/>
        <w:jc w:val="left"/>
        <w:rPr>
          <w:rFonts w:ascii="HG丸ｺﾞｼｯｸM-PRO" w:eastAsia="HG丸ｺﾞｼｯｸM-PRO" w:cs="MS-Gothic"/>
          <w:b/>
          <w:kern w:val="0"/>
          <w:sz w:val="24"/>
        </w:rPr>
      </w:pPr>
    </w:p>
    <w:p w:rsidR="00842023" w:rsidRPr="00842023" w:rsidRDefault="00842023" w:rsidP="00842023">
      <w:pPr>
        <w:autoSpaceDE w:val="0"/>
        <w:autoSpaceDN w:val="0"/>
        <w:adjustRightInd w:val="0"/>
        <w:jc w:val="left"/>
        <w:rPr>
          <w:rFonts w:ascii="HG丸ｺﾞｼｯｸM-PRO" w:eastAsia="HG丸ｺﾞｼｯｸM-PRO" w:cs="MS-Gothic"/>
          <w:b/>
          <w:kern w:val="0"/>
          <w:sz w:val="24"/>
        </w:rPr>
      </w:pPr>
      <w:r w:rsidRPr="00842023">
        <w:rPr>
          <w:rFonts w:ascii="HG丸ｺﾞｼｯｸM-PRO" w:eastAsia="HG丸ｺﾞｼｯｸM-PRO" w:cs="MS-Gothic" w:hint="eastAsia"/>
          <w:b/>
          <w:kern w:val="0"/>
          <w:sz w:val="24"/>
        </w:rPr>
        <w:t>第１節 適 用</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１．本章は、河川工事における河川土工、軽量盛土工、床止め工、床固め工、山留擁壁工、仮設工その他これらに類する工種について適用するものとする。</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２．河川土工、仮設工は、第１編第２章第３節河川土工・海岸土工・砂防土工、第３編第２章第10節仮設工の規定によるものとする。</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３．本章に特に定めのない事項については、第１編共通編、第２編材料編、第３編土木工事共通編の規定によるものとする。</w:t>
      </w:r>
    </w:p>
    <w:p w:rsidR="00842023" w:rsidRPr="00842023" w:rsidRDefault="00842023" w:rsidP="0084202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４．請負者は、河川工事において、水位、潮位の観測を必要に応じて実施しなければならない。</w:t>
      </w:r>
    </w:p>
    <w:p w:rsidR="00842023" w:rsidRDefault="00842023" w:rsidP="00842023">
      <w:pPr>
        <w:autoSpaceDE w:val="0"/>
        <w:autoSpaceDN w:val="0"/>
        <w:adjustRightInd w:val="0"/>
        <w:jc w:val="left"/>
        <w:rPr>
          <w:rFonts w:ascii="HG丸ｺﾞｼｯｸM-PRO" w:eastAsia="HG丸ｺﾞｼｯｸM-PRO" w:cs="MS-Gothic"/>
          <w:b/>
          <w:kern w:val="0"/>
          <w:sz w:val="24"/>
        </w:rPr>
      </w:pPr>
    </w:p>
    <w:p w:rsidR="00842023" w:rsidRPr="00842023" w:rsidRDefault="00842023" w:rsidP="00842023">
      <w:pPr>
        <w:autoSpaceDE w:val="0"/>
        <w:autoSpaceDN w:val="0"/>
        <w:adjustRightInd w:val="0"/>
        <w:jc w:val="left"/>
        <w:rPr>
          <w:rFonts w:ascii="HG丸ｺﾞｼｯｸM-PRO" w:eastAsia="HG丸ｺﾞｼｯｸM-PRO" w:cs="MS-Gothic"/>
          <w:b/>
          <w:kern w:val="0"/>
          <w:sz w:val="24"/>
        </w:rPr>
      </w:pPr>
      <w:r w:rsidRPr="00842023">
        <w:rPr>
          <w:rFonts w:ascii="HG丸ｺﾞｼｯｸM-PRO" w:eastAsia="HG丸ｺﾞｼｯｸM-PRO" w:cs="MS-Gothic" w:hint="eastAsia"/>
          <w:b/>
          <w:kern w:val="0"/>
          <w:sz w:val="24"/>
        </w:rPr>
        <w:t>第２節 適用すべき諸基準</w:t>
      </w:r>
    </w:p>
    <w:p w:rsidR="00842023" w:rsidRPr="00842023" w:rsidRDefault="00842023" w:rsidP="00842023">
      <w:pPr>
        <w:autoSpaceDE w:val="0"/>
        <w:autoSpaceDN w:val="0"/>
        <w:adjustRightInd w:val="0"/>
        <w:ind w:leftChars="100" w:left="210"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請負者は、</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において特に定めのない事項については、下記の基準類によらなければならない。</w:t>
      </w:r>
    </w:p>
    <w:p w:rsidR="00842023" w:rsidRPr="00842023" w:rsidRDefault="00842023" w:rsidP="00842023">
      <w:pPr>
        <w:autoSpaceDE w:val="0"/>
        <w:autoSpaceDN w:val="0"/>
        <w:adjustRightInd w:val="0"/>
        <w:ind w:firstLine="84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建設省 仮締切堤設置基準（案） （平成10年６月）</w:t>
      </w:r>
    </w:p>
    <w:p w:rsidR="00842023" w:rsidRDefault="00842023" w:rsidP="00842023">
      <w:pPr>
        <w:autoSpaceDE w:val="0"/>
        <w:autoSpaceDN w:val="0"/>
        <w:adjustRightInd w:val="0"/>
        <w:jc w:val="left"/>
        <w:rPr>
          <w:rFonts w:ascii="HG丸ｺﾞｼｯｸM-PRO" w:eastAsia="HG丸ｺﾞｼｯｸM-PRO" w:cs="MS-Gothic"/>
          <w:b/>
          <w:kern w:val="0"/>
          <w:sz w:val="24"/>
        </w:rPr>
      </w:pPr>
    </w:p>
    <w:p w:rsidR="00842023" w:rsidRPr="00842023" w:rsidRDefault="00842023" w:rsidP="00842023">
      <w:pPr>
        <w:autoSpaceDE w:val="0"/>
        <w:autoSpaceDN w:val="0"/>
        <w:adjustRightInd w:val="0"/>
        <w:jc w:val="left"/>
        <w:rPr>
          <w:rFonts w:ascii="HG丸ｺﾞｼｯｸM-PRO" w:eastAsia="HG丸ｺﾞｼｯｸM-PRO" w:cs="MS-Gothic"/>
          <w:b/>
          <w:kern w:val="0"/>
          <w:sz w:val="24"/>
        </w:rPr>
      </w:pPr>
      <w:r w:rsidRPr="00842023">
        <w:rPr>
          <w:rFonts w:ascii="HG丸ｺﾞｼｯｸM-PRO" w:eastAsia="HG丸ｺﾞｼｯｸM-PRO" w:cs="MS-Gothic" w:hint="eastAsia"/>
          <w:b/>
          <w:kern w:val="0"/>
          <w:sz w:val="24"/>
        </w:rPr>
        <w:t>第３節 軽量盛土工</w:t>
      </w:r>
    </w:p>
    <w:p w:rsidR="00842023" w:rsidRDefault="0084202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７－３－１ 一般事項</w:t>
      </w:r>
    </w:p>
    <w:p w:rsidR="00842023" w:rsidRPr="00842023" w:rsidRDefault="00842023" w:rsidP="00842023">
      <w:pPr>
        <w:autoSpaceDE w:val="0"/>
        <w:autoSpaceDN w:val="0"/>
        <w:adjustRightInd w:val="0"/>
        <w:ind w:leftChars="100" w:left="210"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本節は、軽量盛土工として、軽量盛土工その他これらに類する工種について定めるものとする。</w:t>
      </w:r>
    </w:p>
    <w:p w:rsidR="00842023" w:rsidRDefault="0084202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７－３－２ 軽量盛土工</w:t>
      </w:r>
    </w:p>
    <w:p w:rsidR="00842023" w:rsidRPr="00842023" w:rsidRDefault="00842023" w:rsidP="00842023">
      <w:pPr>
        <w:autoSpaceDE w:val="0"/>
        <w:autoSpaceDN w:val="0"/>
        <w:adjustRightInd w:val="0"/>
        <w:ind w:firstLineChars="200" w:firstLine="42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軽量盛土工の施工については、第３編２－11－２軽量盛土工の規定によるものとする。</w:t>
      </w:r>
    </w:p>
    <w:p w:rsidR="00842023" w:rsidRDefault="00842023" w:rsidP="00842023">
      <w:pPr>
        <w:autoSpaceDE w:val="0"/>
        <w:autoSpaceDN w:val="0"/>
        <w:adjustRightInd w:val="0"/>
        <w:jc w:val="left"/>
        <w:rPr>
          <w:rFonts w:ascii="HG丸ｺﾞｼｯｸM-PRO" w:eastAsia="HG丸ｺﾞｼｯｸM-PRO" w:cs="MS-Gothic"/>
          <w:b/>
          <w:kern w:val="0"/>
          <w:sz w:val="24"/>
        </w:rPr>
      </w:pPr>
    </w:p>
    <w:p w:rsidR="00842023" w:rsidRPr="00842023" w:rsidRDefault="00842023" w:rsidP="00842023">
      <w:pPr>
        <w:autoSpaceDE w:val="0"/>
        <w:autoSpaceDN w:val="0"/>
        <w:adjustRightInd w:val="0"/>
        <w:jc w:val="left"/>
        <w:rPr>
          <w:rFonts w:ascii="HG丸ｺﾞｼｯｸM-PRO" w:eastAsia="HG丸ｺﾞｼｯｸM-PRO" w:cs="MS-Gothic"/>
          <w:b/>
          <w:kern w:val="0"/>
          <w:sz w:val="24"/>
        </w:rPr>
      </w:pPr>
      <w:r w:rsidRPr="00842023">
        <w:rPr>
          <w:rFonts w:ascii="HG丸ｺﾞｼｯｸM-PRO" w:eastAsia="HG丸ｺﾞｼｯｸM-PRO" w:cs="MS-Gothic" w:hint="eastAsia"/>
          <w:b/>
          <w:kern w:val="0"/>
          <w:sz w:val="24"/>
        </w:rPr>
        <w:t>第４節 床止め工</w:t>
      </w:r>
    </w:p>
    <w:p w:rsidR="00842023" w:rsidRDefault="0084202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７－４－１ 一般事項</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１．本節は、床止め工として、作業土工、既製杭工、矢板工、本体工、取付擁壁工、水叩工、その他これらに類する工種について定めるものとする。</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２．請負者は、床止め工の施工にあたっては、</w:t>
      </w:r>
      <w:r w:rsidRPr="00842023">
        <w:rPr>
          <w:rFonts w:ascii="HG丸ｺﾞｼｯｸM-PRO" w:eastAsia="HG丸ｺﾞｼｯｸM-PRO" w:cs="MS-Gothic" w:hint="eastAsia"/>
          <w:kern w:val="0"/>
          <w:szCs w:val="21"/>
        </w:rPr>
        <w:t>仮締切堤設置基準（案）</w:t>
      </w:r>
      <w:r w:rsidRPr="00842023">
        <w:rPr>
          <w:rFonts w:ascii="HG丸ｺﾞｼｯｸM-PRO" w:eastAsia="HG丸ｺﾞｼｯｸM-PRO" w:cs="MS-Mincho" w:hint="eastAsia"/>
          <w:kern w:val="0"/>
          <w:szCs w:val="21"/>
        </w:rPr>
        <w:t>及び各々の条・項の規定によらなければならない。</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３．請負者は、床止め工の施工にあたって、仮締切を行う場合、確実な施工に努めるとともに、河積阻害や河川管理施設、許可工作物等に対する局所的な洗掘等を避けるような施工をしなければならない。</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４．請負者は、床止め工の施工にあたって、自然浸透した水の排水及び地下水位を低下させるなどの排水工を行う場合、現場の土質条件、地下水位、工事環境などを調査し、条件の変化に対処しうるようにしなければならない。</w:t>
      </w:r>
    </w:p>
    <w:p w:rsidR="00D80C85"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５．請負者は、床止め工の施工にあたって、予期しない障害となる工作物等が現れた場合には、</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に関して監督職員と</w:t>
      </w:r>
      <w:r w:rsidRPr="00842023">
        <w:rPr>
          <w:rFonts w:ascii="HG丸ｺﾞｼｯｸM-PRO" w:eastAsia="HG丸ｺﾞｼｯｸM-PRO" w:cs="MS-Gothic" w:hint="eastAsia"/>
          <w:kern w:val="0"/>
          <w:szCs w:val="21"/>
        </w:rPr>
        <w:t>協議</w:t>
      </w:r>
      <w:r w:rsidRPr="00842023">
        <w:rPr>
          <w:rFonts w:ascii="HG丸ｺﾞｼｯｸM-PRO" w:eastAsia="HG丸ｺﾞｼｯｸM-PRO" w:cs="MS-Mincho" w:hint="eastAsia"/>
          <w:kern w:val="0"/>
          <w:szCs w:val="21"/>
        </w:rPr>
        <w:t>し、これを処理しなければならない。</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６．請負者は、本体工または、取付擁壁工の施工に際して、遮水シート及び止水シートを設置する場合は、施工面を平滑に仕上げてから布設しなければならない。また、シートの重ね合</w:t>
      </w:r>
      <w:r w:rsidRPr="00842023">
        <w:rPr>
          <w:rFonts w:ascii="HG丸ｺﾞｼｯｸM-PRO" w:eastAsia="HG丸ｺﾞｼｯｸM-PRO" w:cs="MS-Mincho" w:hint="eastAsia"/>
          <w:kern w:val="0"/>
          <w:szCs w:val="21"/>
        </w:rPr>
        <w:lastRenderedPageBreak/>
        <w:t>わせ及び端部の接着はずれ、剥離等のないように施工しなければならない。</w:t>
      </w:r>
    </w:p>
    <w:p w:rsidR="00842023" w:rsidRDefault="0084202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７－４－２ 材 料</w:t>
      </w:r>
    </w:p>
    <w:p w:rsidR="00842023" w:rsidRPr="00842023" w:rsidRDefault="00842023" w:rsidP="00842023">
      <w:pPr>
        <w:autoSpaceDE w:val="0"/>
        <w:autoSpaceDN w:val="0"/>
        <w:adjustRightInd w:val="0"/>
        <w:ind w:firstLineChars="200" w:firstLine="42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床止め工の材料については、第６編１－７－２材料の規定によるものとする。</w:t>
      </w:r>
    </w:p>
    <w:p w:rsidR="00842023" w:rsidRDefault="0084202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７－４－３ 作業土工（床掘り・埋戻し）</w:t>
      </w:r>
    </w:p>
    <w:p w:rsidR="00842023" w:rsidRPr="00842023" w:rsidRDefault="00842023" w:rsidP="00842023">
      <w:pPr>
        <w:autoSpaceDE w:val="0"/>
        <w:autoSpaceDN w:val="0"/>
        <w:adjustRightInd w:val="0"/>
        <w:ind w:leftChars="100" w:left="210"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作業土工の施工については、第３編２－３－３作業土工（床掘り・埋戻し）の規定によるものとする。</w:t>
      </w:r>
    </w:p>
    <w:p w:rsidR="00842023" w:rsidRDefault="0084202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７－４－４ 既製杭工</w:t>
      </w:r>
    </w:p>
    <w:p w:rsidR="00842023" w:rsidRPr="00842023" w:rsidRDefault="00842023" w:rsidP="00842023">
      <w:pPr>
        <w:autoSpaceDE w:val="0"/>
        <w:autoSpaceDN w:val="0"/>
        <w:adjustRightInd w:val="0"/>
        <w:ind w:firstLineChars="200" w:firstLine="42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既製杭工の施工については、第３編２－４－４既製杭工の規定によるものとする。</w:t>
      </w:r>
    </w:p>
    <w:p w:rsidR="00842023" w:rsidRDefault="0084202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７－４－５ 矢板工</w:t>
      </w:r>
    </w:p>
    <w:p w:rsidR="00842023" w:rsidRPr="00842023" w:rsidRDefault="00842023" w:rsidP="00842023">
      <w:pPr>
        <w:autoSpaceDE w:val="0"/>
        <w:autoSpaceDN w:val="0"/>
        <w:adjustRightInd w:val="0"/>
        <w:ind w:firstLineChars="200" w:firstLine="42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矢板工の施工については、第３編２－３－４矢板工の規定によるものとする。</w:t>
      </w:r>
    </w:p>
    <w:p w:rsidR="00842023" w:rsidRDefault="0084202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７－４－６ 本体工</w:t>
      </w:r>
    </w:p>
    <w:p w:rsidR="00842023" w:rsidRPr="00842023" w:rsidRDefault="00842023" w:rsidP="0084202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１．本体工の施工については、第１編３章無筋・鉄筋コンクリートの規定によるものとする。</w:t>
      </w:r>
    </w:p>
    <w:p w:rsidR="00842023" w:rsidRPr="00842023" w:rsidRDefault="00842023" w:rsidP="00842023">
      <w:pPr>
        <w:autoSpaceDE w:val="0"/>
        <w:autoSpaceDN w:val="0"/>
        <w:adjustRightInd w:val="0"/>
        <w:ind w:leftChars="200" w:left="42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また、河川が本来有している生物の良好な生育環境、自然環境に配慮して計画された多自然型河川工法による本体工の施工については、工法の主旨を踏まえ施工しなければならない。</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２．請負者は、本体工の止水板の施工に際して、空隙を生じず、かつ、漏水をきたさないよう注意して施工しなければならない。</w:t>
      </w:r>
    </w:p>
    <w:p w:rsidR="00842023" w:rsidRPr="00842023" w:rsidRDefault="00842023" w:rsidP="0084202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３．植石張りの施工については、第３編２－５－５石積（張）工の規定によるものとする。</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４．請負者は、根固めブロックの施工にあたって、据付け箇所で直接製作するブロック以外は、製作後、現場</w:t>
      </w:r>
      <w:r w:rsidRPr="00842023">
        <w:rPr>
          <w:rFonts w:ascii="HG丸ｺﾞｼｯｸM-PRO" w:eastAsia="HG丸ｺﾞｼｯｸM-PRO" w:cs="MS-Gothic" w:hint="eastAsia"/>
          <w:kern w:val="0"/>
          <w:szCs w:val="21"/>
        </w:rPr>
        <w:t>確認</w:t>
      </w:r>
      <w:r w:rsidRPr="00842023">
        <w:rPr>
          <w:rFonts w:ascii="HG丸ｺﾞｼｯｸM-PRO" w:eastAsia="HG丸ｺﾞｼｯｸM-PRO" w:cs="MS-Mincho" w:hint="eastAsia"/>
          <w:kern w:val="0"/>
          <w:szCs w:val="21"/>
        </w:rPr>
        <w:t>できるよう記号を付さなければならない。</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５．請負者は、ブロックの運搬及び据付けにあたっては、設計強度を</w:t>
      </w:r>
      <w:r w:rsidRPr="00842023">
        <w:rPr>
          <w:rFonts w:ascii="HG丸ｺﾞｼｯｸM-PRO" w:eastAsia="HG丸ｺﾞｼｯｸM-PRO" w:cs="MS-Gothic" w:hint="eastAsia"/>
          <w:kern w:val="0"/>
          <w:szCs w:val="21"/>
        </w:rPr>
        <w:t>確認</w:t>
      </w:r>
      <w:r w:rsidRPr="00842023">
        <w:rPr>
          <w:rFonts w:ascii="HG丸ｺﾞｼｯｸM-PRO" w:eastAsia="HG丸ｺﾞｼｯｸM-PRO" w:cs="MS-Mincho" w:hint="eastAsia"/>
          <w:kern w:val="0"/>
          <w:szCs w:val="21"/>
        </w:rPr>
        <w:t>後、ブロックに損傷を与えないように施工しなければならない。</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６．請負者は、ブロックの据付けにあたり、各々のブロックを連結する場合は、連結ナットが抜けないようにネジ山をつぶさなければならない。</w:t>
      </w:r>
    </w:p>
    <w:p w:rsidR="00842023" w:rsidRPr="00842023" w:rsidRDefault="00842023" w:rsidP="0084202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７．間詰工の施工については、第３編２－５－５石積（張）工の規定によるものとする。</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８．請負者は、吸出し防止材の敷設に際して、施工位置については</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に従って施工しなければならない。</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９．請負者は、ふとんかごの詰石の施工については、できるだけ空隙を少なくしなければならない。また、かご材を傷つけないように注意するとともに詰石の施工の際、側壁、仕切りが偏平にならないように留意しなければならない。</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10．請負者は､ふとんかごの中詰用ぐり石については、15～20cmの大きさとし、ふとんかごの網目より大きな天然石または割ぐり石を使用しなければならない。</w:t>
      </w:r>
    </w:p>
    <w:p w:rsidR="00842023" w:rsidRDefault="0084202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７－４－７ 取付擁壁工</w:t>
      </w:r>
    </w:p>
    <w:p w:rsidR="00842023" w:rsidRPr="00842023" w:rsidRDefault="00842023" w:rsidP="00842023">
      <w:pPr>
        <w:autoSpaceDE w:val="0"/>
        <w:autoSpaceDN w:val="0"/>
        <w:adjustRightInd w:val="0"/>
        <w:ind w:firstLineChars="200" w:firstLine="42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取付擁壁工の施工については、第６編５－６－15取付擁壁工の規定によるものとする。</w:t>
      </w:r>
    </w:p>
    <w:p w:rsidR="00842023" w:rsidRDefault="0084202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７－４－８ 水叩工</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１．請負者は、水叩工の施工については、</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に示す止水板及び伸縮材で床版との継手を施工し、構造上変位が生じても水密性が確保できるよう施工しなければならない。</w:t>
      </w:r>
    </w:p>
    <w:p w:rsidR="00842023" w:rsidRPr="00842023" w:rsidRDefault="00842023" w:rsidP="0084202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lastRenderedPageBreak/>
        <w:t>２．水叩工の施工については、第１編３章無筋・鉄筋コンクリートの規定によるものとする。</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３．請負者は、水叩工の止水板の施工に際して、空隙を生じず、かつ、漏水をきたさないよう注意して施工しなければならない。</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４．請負者は、巨石張りの施工については、第３編２－５－５石積（張）工の規定によらなければならない。</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５．請負者は、根固めブロックの施工にあたって、据付け箇所で直接製作するブロック以外は、製作後、現場</w:t>
      </w:r>
      <w:r w:rsidRPr="00842023">
        <w:rPr>
          <w:rFonts w:ascii="HG丸ｺﾞｼｯｸM-PRO" w:eastAsia="HG丸ｺﾞｼｯｸM-PRO" w:cs="MS-Gothic" w:hint="eastAsia"/>
          <w:kern w:val="0"/>
          <w:szCs w:val="21"/>
        </w:rPr>
        <w:t>確認</w:t>
      </w:r>
      <w:r w:rsidRPr="00842023">
        <w:rPr>
          <w:rFonts w:ascii="HG丸ｺﾞｼｯｸM-PRO" w:eastAsia="HG丸ｺﾞｼｯｸM-PRO" w:cs="MS-Mincho" w:hint="eastAsia"/>
          <w:kern w:val="0"/>
          <w:szCs w:val="21"/>
        </w:rPr>
        <w:t>できるよう記号を付さなければならない。</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６．請負者は、ブロックの運搬及び据付けにあたっては、設計強度を</w:t>
      </w:r>
      <w:r w:rsidRPr="00842023">
        <w:rPr>
          <w:rFonts w:ascii="HG丸ｺﾞｼｯｸM-PRO" w:eastAsia="HG丸ｺﾞｼｯｸM-PRO" w:cs="MS-Gothic" w:hint="eastAsia"/>
          <w:kern w:val="0"/>
          <w:szCs w:val="21"/>
        </w:rPr>
        <w:t>確認</w:t>
      </w:r>
      <w:r w:rsidRPr="00842023">
        <w:rPr>
          <w:rFonts w:ascii="HG丸ｺﾞｼｯｸM-PRO" w:eastAsia="HG丸ｺﾞｼｯｸM-PRO" w:cs="MS-Mincho" w:hint="eastAsia"/>
          <w:kern w:val="0"/>
          <w:szCs w:val="21"/>
        </w:rPr>
        <w:t>後、ブロックに損傷を与えないように施工しなければならない。</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７．請負者は、ブロックの据付けにあたり、各々のブロックを連結する場合は、連結ナットが抜けないようにネジ山をつぶさなければならない。</w:t>
      </w:r>
    </w:p>
    <w:p w:rsidR="00842023" w:rsidRPr="00842023" w:rsidRDefault="00842023" w:rsidP="0084202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８．間詰工の施工については、第３編２－５－５石積（張）工の規定によるものとする。</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９．請負者は、吸出し防止材の敷設に際して、施工位置については</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に従って施工しなければならない。</w:t>
      </w:r>
    </w:p>
    <w:p w:rsidR="00842023" w:rsidRDefault="00842023" w:rsidP="00842023">
      <w:pPr>
        <w:autoSpaceDE w:val="0"/>
        <w:autoSpaceDN w:val="0"/>
        <w:adjustRightInd w:val="0"/>
        <w:jc w:val="left"/>
        <w:rPr>
          <w:rFonts w:ascii="HG丸ｺﾞｼｯｸM-PRO" w:eastAsia="HG丸ｺﾞｼｯｸM-PRO" w:cs="MS-Gothic"/>
          <w:b/>
          <w:kern w:val="0"/>
          <w:sz w:val="24"/>
        </w:rPr>
      </w:pPr>
    </w:p>
    <w:p w:rsidR="00842023" w:rsidRPr="00842023" w:rsidRDefault="00842023" w:rsidP="00842023">
      <w:pPr>
        <w:autoSpaceDE w:val="0"/>
        <w:autoSpaceDN w:val="0"/>
        <w:adjustRightInd w:val="0"/>
        <w:jc w:val="left"/>
        <w:rPr>
          <w:rFonts w:ascii="HG丸ｺﾞｼｯｸM-PRO" w:eastAsia="HG丸ｺﾞｼｯｸM-PRO" w:cs="MS-Gothic"/>
          <w:b/>
          <w:kern w:val="0"/>
          <w:sz w:val="24"/>
        </w:rPr>
      </w:pPr>
      <w:r w:rsidRPr="00842023">
        <w:rPr>
          <w:rFonts w:ascii="HG丸ｺﾞｼｯｸM-PRO" w:eastAsia="HG丸ｺﾞｼｯｸM-PRO" w:cs="MS-Gothic" w:hint="eastAsia"/>
          <w:b/>
          <w:kern w:val="0"/>
          <w:sz w:val="24"/>
        </w:rPr>
        <w:t>第５節 床固め工</w:t>
      </w:r>
    </w:p>
    <w:p w:rsidR="00842023" w:rsidRDefault="0084202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７－５－１ 一般事項</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１．本節は、床固め工として、作業土工、本堤工、垂直壁工、側壁工、水叩工、その他これらに類する工種について定めるものとする。</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２．請負者は、床固め工の施工にあたっては、</w:t>
      </w:r>
      <w:r w:rsidRPr="00842023">
        <w:rPr>
          <w:rFonts w:ascii="HG丸ｺﾞｼｯｸM-PRO" w:eastAsia="HG丸ｺﾞｼｯｸM-PRO" w:cs="MS-Gothic" w:hint="eastAsia"/>
          <w:kern w:val="0"/>
          <w:szCs w:val="21"/>
        </w:rPr>
        <w:t>仮締切堤設置基準（案）</w:t>
      </w:r>
      <w:r w:rsidRPr="00842023">
        <w:rPr>
          <w:rFonts w:ascii="HG丸ｺﾞｼｯｸM-PRO" w:eastAsia="HG丸ｺﾞｼｯｸM-PRO" w:cs="MS-Mincho" w:hint="eastAsia"/>
          <w:kern w:val="0"/>
          <w:szCs w:val="21"/>
        </w:rPr>
        <w:t>及び各々の条・項の規定によらなければならない。</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３．請負者は、床固め工の施工にあたって、仮締切を行う場合、確実な施工に努めるとともに、河積阻害や河川管理施設、許可工作物等に対する局所的な洗掘等を避けるような施工をしなければならない。</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４．請負者は、床固め工の施工にあたって、自然浸透した水の排水及び地下水位を低下させるなどの排水工を行う場合、現場の土質条件、地下水位、工事環境などを調査し、条件の変化に対処しうるようにしなければならない。</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５．請負者は、床固め工の施工にあたって、予期しない障害となる工作物等が現れた場合には、</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に関して監督職員と</w:t>
      </w:r>
      <w:r w:rsidRPr="00842023">
        <w:rPr>
          <w:rFonts w:ascii="HG丸ｺﾞｼｯｸM-PRO" w:eastAsia="HG丸ｺﾞｼｯｸM-PRO" w:cs="MS-Gothic" w:hint="eastAsia"/>
          <w:kern w:val="0"/>
          <w:szCs w:val="21"/>
        </w:rPr>
        <w:t>協議</w:t>
      </w:r>
      <w:r w:rsidRPr="00842023">
        <w:rPr>
          <w:rFonts w:ascii="HG丸ｺﾞｼｯｸM-PRO" w:eastAsia="HG丸ｺﾞｼｯｸM-PRO" w:cs="MS-Mincho" w:hint="eastAsia"/>
          <w:kern w:val="0"/>
          <w:szCs w:val="21"/>
        </w:rPr>
        <w:t>し、これを処理しなければならない。</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６．請負者は、本体工及び側壁工の施工に際して、遮水シート及び止水シートを設置する場合は、施工面を平滑に仕上げてから布設しなければならない。また、シートの重ね合わせ及び端部の接着はずれ、剥離等のないように施工しなければならない。</w:t>
      </w:r>
    </w:p>
    <w:p w:rsidR="00842023" w:rsidRDefault="0084202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７－５－２ 材 料</w:t>
      </w:r>
    </w:p>
    <w:p w:rsidR="00842023" w:rsidRPr="00842023" w:rsidRDefault="00842023" w:rsidP="00842023">
      <w:pPr>
        <w:autoSpaceDE w:val="0"/>
        <w:autoSpaceDN w:val="0"/>
        <w:adjustRightInd w:val="0"/>
        <w:ind w:firstLineChars="200" w:firstLine="42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床固め工の材料については、第６編１－７－２材料の規定によるものとする。</w:t>
      </w:r>
    </w:p>
    <w:p w:rsidR="00842023" w:rsidRDefault="0084202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７－５－３ 作業土工（床掘り・埋戻し）</w:t>
      </w:r>
    </w:p>
    <w:p w:rsidR="00842023" w:rsidRPr="00842023" w:rsidRDefault="00842023" w:rsidP="00842023">
      <w:pPr>
        <w:autoSpaceDE w:val="0"/>
        <w:autoSpaceDN w:val="0"/>
        <w:adjustRightInd w:val="0"/>
        <w:ind w:leftChars="100" w:left="210"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作業土工の施工については、第３編２－３－３作業土工（床掘り・埋戻し）の規定によるものとする。</w:t>
      </w:r>
    </w:p>
    <w:p w:rsidR="00842023" w:rsidRDefault="0084202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７－５－４ 本堤工</w:t>
      </w:r>
    </w:p>
    <w:p w:rsidR="00842023" w:rsidRPr="00842023" w:rsidRDefault="00842023" w:rsidP="0084202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１．本堤工の施工については、第１編３章無筋・鉄筋コンクリートの規定によるものとする。</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lastRenderedPageBreak/>
        <w:t>２．請負者は、本堤工の止水板の施工に際して、空隙を生じず、かつ、漏水をきたさないよう注意して施工しなければならない。</w:t>
      </w:r>
    </w:p>
    <w:p w:rsidR="00842023" w:rsidRPr="00842023" w:rsidRDefault="00842023" w:rsidP="0084202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３．植石張りの施工については、第３編２－５－５石積（張）工の規定によるものとする。</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４．請負者は、根固めブロックの施工にあたって、据付け箇所で直接製作するブロック以外は、製作後、現場</w:t>
      </w:r>
      <w:r w:rsidRPr="00842023">
        <w:rPr>
          <w:rFonts w:ascii="HG丸ｺﾞｼｯｸM-PRO" w:eastAsia="HG丸ｺﾞｼｯｸM-PRO" w:cs="MS-Gothic" w:hint="eastAsia"/>
          <w:kern w:val="0"/>
          <w:szCs w:val="21"/>
        </w:rPr>
        <w:t>確認</w:t>
      </w:r>
      <w:r w:rsidRPr="00842023">
        <w:rPr>
          <w:rFonts w:ascii="HG丸ｺﾞｼｯｸM-PRO" w:eastAsia="HG丸ｺﾞｼｯｸM-PRO" w:cs="MS-Mincho" w:hint="eastAsia"/>
          <w:kern w:val="0"/>
          <w:szCs w:val="21"/>
        </w:rPr>
        <w:t>できるよう記号を付さなければならない。</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５．請負者は、ブロックの運搬及び据付けにあたっては、設計強度を</w:t>
      </w:r>
      <w:r w:rsidRPr="00842023">
        <w:rPr>
          <w:rFonts w:ascii="HG丸ｺﾞｼｯｸM-PRO" w:eastAsia="HG丸ｺﾞｼｯｸM-PRO" w:cs="MS-Gothic" w:hint="eastAsia"/>
          <w:kern w:val="0"/>
          <w:szCs w:val="21"/>
        </w:rPr>
        <w:t>確認</w:t>
      </w:r>
      <w:r w:rsidRPr="00842023">
        <w:rPr>
          <w:rFonts w:ascii="HG丸ｺﾞｼｯｸM-PRO" w:eastAsia="HG丸ｺﾞｼｯｸM-PRO" w:cs="MS-Mincho" w:hint="eastAsia"/>
          <w:kern w:val="0"/>
          <w:szCs w:val="21"/>
        </w:rPr>
        <w:t>後、ブロックに損傷を与えないように施工しなければならない。</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６．請負者は、ブロックの据付けにあたり、各々のブロックを連結する場合は、連結ナットが抜けないようにネジ山をつぶさなければならない。</w:t>
      </w:r>
    </w:p>
    <w:p w:rsidR="00842023" w:rsidRPr="00842023" w:rsidRDefault="00842023" w:rsidP="0084202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７．間詰工の施工については、第３編２－５－５石積（張）工の規定によるものとする。</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８．請負者は、吸出し防止材の敷設に際して、施工位置については</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に従って施工しなければならない。</w:t>
      </w:r>
    </w:p>
    <w:p w:rsidR="00842023" w:rsidRDefault="0084202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７－５－５ 垂直壁工</w:t>
      </w:r>
    </w:p>
    <w:p w:rsidR="00842023" w:rsidRPr="00842023" w:rsidRDefault="00842023" w:rsidP="0084202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１．垂直壁工の施工については、第１編３章無筋・鉄筋コンクリートの規定によるものとする。</w:t>
      </w:r>
    </w:p>
    <w:p w:rsidR="00842023" w:rsidRPr="00842023" w:rsidRDefault="00842023" w:rsidP="0084202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２．植石張りの施工については、第３編２－５－５石積（張）工の規定によるものとする。</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３．請負者は、垂直壁工の止水板の施工に際して、空隙を生じず、かつ、漏水をきたさないよう注意して施工しなければならない。</w:t>
      </w:r>
    </w:p>
    <w:p w:rsidR="00842023" w:rsidRDefault="0084202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７－５－６ 側壁工</w:t>
      </w:r>
    </w:p>
    <w:p w:rsidR="00842023" w:rsidRPr="00842023" w:rsidRDefault="00842023" w:rsidP="0084202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１．側壁工の施工については、第１編３章無筋・鉄筋コンクリートの規定によるものとする。</w:t>
      </w:r>
    </w:p>
    <w:p w:rsidR="00842023" w:rsidRPr="00842023" w:rsidRDefault="00842023" w:rsidP="0084202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２．植石張りの施工については、第３編２－５－５石積（張）工の規定によるものとする。</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３．請負者は、側壁工の施工において水抜パイプの施工位置については、</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に従って施工しなければならない。</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４．請負者は、側壁工の施工に際して、裏込工を施工する場合、</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に示す厚さに栗石または、砕石を敷均し、締め固めを行わなければならない。</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５．請負者は、側壁工の止水板の施工に際して、空隙を生じず、かつ、漏水をきたさないよう注意して施工しなければならない。</w:t>
      </w:r>
    </w:p>
    <w:p w:rsidR="00842023" w:rsidRDefault="00842023" w:rsidP="00842023">
      <w:pPr>
        <w:autoSpaceDE w:val="0"/>
        <w:autoSpaceDN w:val="0"/>
        <w:adjustRightInd w:val="0"/>
        <w:jc w:val="left"/>
        <w:rPr>
          <w:rFonts w:ascii="HG丸ｺﾞｼｯｸM-PRO" w:eastAsia="HG丸ｺﾞｼｯｸM-PRO" w:cs="MS-Mincho"/>
          <w:b/>
          <w:kern w:val="0"/>
          <w:szCs w:val="21"/>
        </w:rPr>
      </w:pPr>
    </w:p>
    <w:p w:rsidR="00842023" w:rsidRPr="00842023" w:rsidRDefault="00842023" w:rsidP="00842023">
      <w:pPr>
        <w:autoSpaceDE w:val="0"/>
        <w:autoSpaceDN w:val="0"/>
        <w:adjustRightInd w:val="0"/>
        <w:jc w:val="left"/>
        <w:rPr>
          <w:rFonts w:ascii="HG丸ｺﾞｼｯｸM-PRO" w:eastAsia="HG丸ｺﾞｼｯｸM-PRO" w:cs="MS-Mincho"/>
          <w:b/>
          <w:kern w:val="0"/>
          <w:szCs w:val="21"/>
        </w:rPr>
      </w:pPr>
      <w:r w:rsidRPr="00842023">
        <w:rPr>
          <w:rFonts w:ascii="HG丸ｺﾞｼｯｸM-PRO" w:eastAsia="HG丸ｺﾞｼｯｸM-PRO" w:cs="MS-Mincho" w:hint="eastAsia"/>
          <w:b/>
          <w:kern w:val="0"/>
          <w:szCs w:val="21"/>
        </w:rPr>
        <w:t>７－５－７ 水叩工</w:t>
      </w:r>
    </w:p>
    <w:p w:rsidR="00842023" w:rsidRPr="00842023" w:rsidRDefault="00842023" w:rsidP="00842023">
      <w:pPr>
        <w:autoSpaceDE w:val="0"/>
        <w:autoSpaceDN w:val="0"/>
        <w:adjustRightInd w:val="0"/>
        <w:ind w:firstLineChars="200" w:firstLine="420"/>
        <w:jc w:val="left"/>
        <w:rPr>
          <w:rFonts w:ascii="HG丸ｺﾞｼｯｸM-PRO" w:eastAsia="HG丸ｺﾞｼｯｸM-PRO" w:cs="MS-Gothic"/>
          <w:kern w:val="0"/>
          <w:sz w:val="20"/>
          <w:szCs w:val="20"/>
        </w:rPr>
      </w:pPr>
      <w:r w:rsidRPr="00842023">
        <w:rPr>
          <w:rFonts w:ascii="HG丸ｺﾞｼｯｸM-PRO" w:eastAsia="HG丸ｺﾞｼｯｸM-PRO" w:cs="MS-Mincho" w:hint="eastAsia"/>
          <w:kern w:val="0"/>
          <w:szCs w:val="21"/>
        </w:rPr>
        <w:t>水叩工の施工については、第６編７－４－８水叩工の規定によるものとする。</w:t>
      </w:r>
    </w:p>
    <w:p w:rsidR="00842023" w:rsidRDefault="00842023" w:rsidP="00842023">
      <w:pPr>
        <w:autoSpaceDE w:val="0"/>
        <w:autoSpaceDN w:val="0"/>
        <w:adjustRightInd w:val="0"/>
        <w:jc w:val="left"/>
        <w:rPr>
          <w:rFonts w:ascii="HG丸ｺﾞｼｯｸM-PRO" w:eastAsia="HG丸ｺﾞｼｯｸM-PRO" w:cs="MS-Gothic"/>
          <w:b/>
          <w:kern w:val="0"/>
          <w:sz w:val="24"/>
        </w:rPr>
      </w:pPr>
    </w:p>
    <w:p w:rsidR="00842023" w:rsidRPr="00842023" w:rsidRDefault="00842023" w:rsidP="00842023">
      <w:pPr>
        <w:autoSpaceDE w:val="0"/>
        <w:autoSpaceDN w:val="0"/>
        <w:adjustRightInd w:val="0"/>
        <w:jc w:val="left"/>
        <w:rPr>
          <w:rFonts w:ascii="HG丸ｺﾞｼｯｸM-PRO" w:eastAsia="HG丸ｺﾞｼｯｸM-PRO" w:cs="MS-Gothic"/>
          <w:b/>
          <w:kern w:val="0"/>
          <w:sz w:val="24"/>
        </w:rPr>
      </w:pPr>
      <w:r w:rsidRPr="00842023">
        <w:rPr>
          <w:rFonts w:ascii="HG丸ｺﾞｼｯｸM-PRO" w:eastAsia="HG丸ｺﾞｼｯｸM-PRO" w:cs="MS-Gothic" w:hint="eastAsia"/>
          <w:b/>
          <w:kern w:val="0"/>
          <w:sz w:val="24"/>
        </w:rPr>
        <w:t>第６節 山留擁壁工</w:t>
      </w:r>
    </w:p>
    <w:p w:rsidR="00842023" w:rsidRDefault="0084202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７－６－１ 一般事項</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１．本節は、山留擁壁工として作業土工、コンクリート擁壁工、ブロック積擁壁工、石積擁壁工、山留擁壁基礎工その他これらに類する工種について定めるものとする。</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２．請負者は、山留擁壁工の施工にあたって、予期しない障害となる工作物等が現れた場合には、</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に関して監督職員と</w:t>
      </w:r>
      <w:r w:rsidRPr="00842023">
        <w:rPr>
          <w:rFonts w:ascii="HG丸ｺﾞｼｯｸM-PRO" w:eastAsia="HG丸ｺﾞｼｯｸM-PRO" w:cs="MS-Gothic" w:hint="eastAsia"/>
          <w:kern w:val="0"/>
          <w:szCs w:val="21"/>
        </w:rPr>
        <w:t>協議</w:t>
      </w:r>
      <w:r w:rsidRPr="00842023">
        <w:rPr>
          <w:rFonts w:ascii="HG丸ｺﾞｼｯｸM-PRO" w:eastAsia="HG丸ｺﾞｼｯｸM-PRO" w:cs="MS-Mincho" w:hint="eastAsia"/>
          <w:kern w:val="0"/>
          <w:szCs w:val="21"/>
        </w:rPr>
        <w:t>し、これを処理しなければならない。</w:t>
      </w:r>
    </w:p>
    <w:p w:rsidR="00842023" w:rsidRDefault="0084202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７－６－２ 作業土工（床掘り・埋戻し）</w:t>
      </w:r>
    </w:p>
    <w:p w:rsidR="00842023" w:rsidRPr="00842023" w:rsidRDefault="00842023" w:rsidP="00842023">
      <w:pPr>
        <w:autoSpaceDE w:val="0"/>
        <w:autoSpaceDN w:val="0"/>
        <w:adjustRightInd w:val="0"/>
        <w:ind w:leftChars="100" w:left="210"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作業土工の施工については、第３編２－３－３作業土工（床掘り・埋戻し）の規定によるものとする。</w:t>
      </w: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lastRenderedPageBreak/>
        <w:t>７－６－３ コンクリート擁壁工</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１．請負者は、コンクリート擁壁工の施工に先だって</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に示す厚さに砕石、割栗石、または、クラッシャランを敷設し、締め固めを行わなければならない。</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２．コンクリート擁壁工の施工については、第１編３章無筋・鉄筋コンクリートの規定によるものとする。</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３．請負者は、コンクリート擁壁工の止水板の施工に際して、空隙を生じず、かつ、漏水をきたさないよう注意して施工しなければならない。</w:t>
      </w:r>
    </w:p>
    <w:p w:rsidR="00842023" w:rsidRDefault="0084202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７－６－４ ブロック積擁壁工</w:t>
      </w:r>
    </w:p>
    <w:p w:rsidR="00842023" w:rsidRPr="00842023" w:rsidRDefault="00842023" w:rsidP="00842023">
      <w:pPr>
        <w:autoSpaceDE w:val="0"/>
        <w:autoSpaceDN w:val="0"/>
        <w:adjustRightInd w:val="0"/>
        <w:ind w:leftChars="100" w:left="210"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ブロック積擁壁工の施工については、第３編２－５－３コンクリートブロック工の規定によるものとする。</w:t>
      </w:r>
    </w:p>
    <w:p w:rsidR="00842023" w:rsidRDefault="0084202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７－６－５ 石積擁壁工</w:t>
      </w:r>
    </w:p>
    <w:p w:rsidR="00842023" w:rsidRPr="00842023" w:rsidRDefault="00842023" w:rsidP="00842023">
      <w:pPr>
        <w:autoSpaceDE w:val="0"/>
        <w:autoSpaceDN w:val="0"/>
        <w:adjustRightInd w:val="0"/>
        <w:ind w:firstLineChars="200" w:firstLine="42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石積擁壁工の施工については、第３編２－５－５石積（張）工の規定によるものとする。</w:t>
      </w:r>
    </w:p>
    <w:p w:rsidR="00842023" w:rsidRDefault="0084202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７－６－６ 山留擁壁基礎工</w:t>
      </w:r>
    </w:p>
    <w:p w:rsidR="00842023" w:rsidRDefault="00842023" w:rsidP="00842023">
      <w:pPr>
        <w:autoSpaceDE w:val="0"/>
        <w:autoSpaceDN w:val="0"/>
        <w:adjustRightInd w:val="0"/>
        <w:ind w:leftChars="100" w:left="210"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山留擁壁基礎工の施工については、第３編２－４－３基礎工（護岸）の規定によるものとする。</w:t>
      </w:r>
    </w:p>
    <w:p w:rsidR="00842023" w:rsidRDefault="00842023">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842023" w:rsidRPr="00842023" w:rsidRDefault="00842023" w:rsidP="00842023">
      <w:pPr>
        <w:autoSpaceDE w:val="0"/>
        <w:autoSpaceDN w:val="0"/>
        <w:adjustRightInd w:val="0"/>
        <w:jc w:val="center"/>
        <w:rPr>
          <w:rFonts w:ascii="HG丸ｺﾞｼｯｸM-PRO" w:eastAsia="HG丸ｺﾞｼｯｸM-PRO" w:cs="MS-Gothic"/>
          <w:b/>
          <w:kern w:val="0"/>
          <w:sz w:val="32"/>
          <w:szCs w:val="32"/>
        </w:rPr>
      </w:pPr>
      <w:r w:rsidRPr="00842023">
        <w:rPr>
          <w:rFonts w:ascii="HG丸ｺﾞｼｯｸM-PRO" w:eastAsia="HG丸ｺﾞｼｯｸM-PRO" w:cs="MS-Gothic" w:hint="eastAsia"/>
          <w:b/>
          <w:kern w:val="0"/>
          <w:sz w:val="32"/>
          <w:szCs w:val="32"/>
        </w:rPr>
        <w:lastRenderedPageBreak/>
        <w:t>第８章 河川維持</w:t>
      </w:r>
    </w:p>
    <w:p w:rsidR="00842023" w:rsidRPr="00842023" w:rsidRDefault="00842023" w:rsidP="00842023">
      <w:pPr>
        <w:autoSpaceDE w:val="0"/>
        <w:autoSpaceDN w:val="0"/>
        <w:adjustRightInd w:val="0"/>
        <w:jc w:val="left"/>
        <w:rPr>
          <w:rFonts w:ascii="HG丸ｺﾞｼｯｸM-PRO" w:eastAsia="HG丸ｺﾞｼｯｸM-PRO" w:cs="MS-Gothic"/>
          <w:b/>
          <w:kern w:val="0"/>
          <w:sz w:val="24"/>
        </w:rPr>
      </w:pPr>
      <w:r w:rsidRPr="00842023">
        <w:rPr>
          <w:rFonts w:ascii="HG丸ｺﾞｼｯｸM-PRO" w:eastAsia="HG丸ｺﾞｼｯｸM-PRO" w:cs="MS-Gothic" w:hint="eastAsia"/>
          <w:b/>
          <w:kern w:val="0"/>
          <w:sz w:val="24"/>
        </w:rPr>
        <w:t>第１節 適 用</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１．本章は、河川工事における巡視・巡回工、除草工、堤防養生工、構造物補修工、路面補修工、付属物復旧工、付属物設置工、光ケーブル配管工、清掃工、植栽維持工、応急処理工、撤去物処理工、仮設工その他これらに類する工種について適用するものとする。</w:t>
      </w:r>
    </w:p>
    <w:p w:rsidR="00842023" w:rsidRDefault="00842023" w:rsidP="0084202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２．仮設工は、第３編第２章第10節仮設工の規定によるものとする。</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３．本章に特に定めのない事項については、第１編共通編、第２編材料編、第３編土木工事共通編、及び本編第１章～７章の規定によるものとする。</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４．請負者は、河川工事においては、水位、潮位の観測を必要に応じて実施しなければならない。</w:t>
      </w:r>
    </w:p>
    <w:p w:rsidR="00842023" w:rsidRDefault="00842023" w:rsidP="00842023">
      <w:pPr>
        <w:autoSpaceDE w:val="0"/>
        <w:autoSpaceDN w:val="0"/>
        <w:adjustRightInd w:val="0"/>
        <w:jc w:val="left"/>
        <w:rPr>
          <w:rFonts w:ascii="HG丸ｺﾞｼｯｸM-PRO" w:eastAsia="HG丸ｺﾞｼｯｸM-PRO" w:cs="MS-Gothic"/>
          <w:b/>
          <w:kern w:val="0"/>
          <w:sz w:val="24"/>
        </w:rPr>
      </w:pPr>
    </w:p>
    <w:p w:rsidR="00842023" w:rsidRPr="00842023" w:rsidRDefault="00842023" w:rsidP="00842023">
      <w:pPr>
        <w:autoSpaceDE w:val="0"/>
        <w:autoSpaceDN w:val="0"/>
        <w:adjustRightInd w:val="0"/>
        <w:jc w:val="left"/>
        <w:rPr>
          <w:rFonts w:ascii="HG丸ｺﾞｼｯｸM-PRO" w:eastAsia="HG丸ｺﾞｼｯｸM-PRO" w:cs="MS-Gothic"/>
          <w:b/>
          <w:kern w:val="0"/>
          <w:sz w:val="24"/>
        </w:rPr>
      </w:pPr>
      <w:r w:rsidRPr="00842023">
        <w:rPr>
          <w:rFonts w:ascii="HG丸ｺﾞｼｯｸM-PRO" w:eastAsia="HG丸ｺﾞｼｯｸM-PRO" w:cs="MS-Gothic" w:hint="eastAsia"/>
          <w:b/>
          <w:kern w:val="0"/>
          <w:sz w:val="24"/>
        </w:rPr>
        <w:t>第２節 適用すべき諸基準</w:t>
      </w:r>
    </w:p>
    <w:p w:rsidR="00842023" w:rsidRPr="00842023" w:rsidRDefault="00842023" w:rsidP="00842023">
      <w:pPr>
        <w:autoSpaceDE w:val="0"/>
        <w:autoSpaceDN w:val="0"/>
        <w:adjustRightInd w:val="0"/>
        <w:ind w:leftChars="100" w:left="210"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請負者は、</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において特に定めのない事項については、下記の基準類によらなければならない。なお、基準類と</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に相違がある場合は、原則として</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の規定に従うものとし、疑義がある場合は監督職員に</w:t>
      </w:r>
      <w:r w:rsidRPr="00842023">
        <w:rPr>
          <w:rFonts w:ascii="HG丸ｺﾞｼｯｸM-PRO" w:eastAsia="HG丸ｺﾞｼｯｸM-PRO" w:cs="MS-Gothic" w:hint="eastAsia"/>
          <w:kern w:val="0"/>
          <w:szCs w:val="21"/>
        </w:rPr>
        <w:t>確認</w:t>
      </w:r>
      <w:r w:rsidRPr="00842023">
        <w:rPr>
          <w:rFonts w:ascii="HG丸ｺﾞｼｯｸM-PRO" w:eastAsia="HG丸ｺﾞｼｯｸM-PRO" w:cs="MS-Mincho" w:hint="eastAsia"/>
          <w:kern w:val="0"/>
          <w:szCs w:val="21"/>
        </w:rPr>
        <w:t>をもとめなければならない。</w:t>
      </w:r>
    </w:p>
    <w:p w:rsidR="00842023" w:rsidRPr="00842023" w:rsidRDefault="00842023" w:rsidP="00842023">
      <w:pPr>
        <w:autoSpaceDE w:val="0"/>
        <w:autoSpaceDN w:val="0"/>
        <w:adjustRightInd w:val="0"/>
        <w:ind w:firstLine="42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日本道路協会 道路維持修繕要綱 （昭和53年７月）</w:t>
      </w:r>
    </w:p>
    <w:p w:rsidR="00842023" w:rsidRDefault="00842023" w:rsidP="00842023">
      <w:pPr>
        <w:autoSpaceDE w:val="0"/>
        <w:autoSpaceDN w:val="0"/>
        <w:adjustRightInd w:val="0"/>
        <w:jc w:val="left"/>
        <w:rPr>
          <w:rFonts w:ascii="HG丸ｺﾞｼｯｸM-PRO" w:eastAsia="HG丸ｺﾞｼｯｸM-PRO" w:cs="MS-Gothic"/>
          <w:b/>
          <w:kern w:val="0"/>
          <w:sz w:val="24"/>
        </w:rPr>
      </w:pPr>
    </w:p>
    <w:p w:rsidR="00842023" w:rsidRPr="00842023" w:rsidRDefault="00842023" w:rsidP="00842023">
      <w:pPr>
        <w:autoSpaceDE w:val="0"/>
        <w:autoSpaceDN w:val="0"/>
        <w:adjustRightInd w:val="0"/>
        <w:jc w:val="left"/>
        <w:rPr>
          <w:rFonts w:ascii="HG丸ｺﾞｼｯｸM-PRO" w:eastAsia="HG丸ｺﾞｼｯｸM-PRO" w:cs="MS-Gothic"/>
          <w:b/>
          <w:kern w:val="0"/>
          <w:sz w:val="24"/>
        </w:rPr>
      </w:pPr>
      <w:r w:rsidRPr="00842023">
        <w:rPr>
          <w:rFonts w:ascii="HG丸ｺﾞｼｯｸM-PRO" w:eastAsia="HG丸ｺﾞｼｯｸM-PRO" w:cs="MS-Gothic" w:hint="eastAsia"/>
          <w:b/>
          <w:kern w:val="0"/>
          <w:sz w:val="24"/>
        </w:rPr>
        <w:t>第３節 巡視・巡回工</w:t>
      </w:r>
    </w:p>
    <w:p w:rsidR="00842023" w:rsidRDefault="0084202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８－３－１ 一般事項</w:t>
      </w:r>
    </w:p>
    <w:p w:rsidR="00842023" w:rsidRPr="00842023" w:rsidRDefault="00842023" w:rsidP="00842023">
      <w:pPr>
        <w:autoSpaceDE w:val="0"/>
        <w:autoSpaceDN w:val="0"/>
        <w:adjustRightInd w:val="0"/>
        <w:ind w:firstLineChars="200" w:firstLine="42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本節は、巡視・巡回工として河川巡視工その他これに類する工種について定めるものとする。</w:t>
      </w:r>
    </w:p>
    <w:p w:rsidR="00842023" w:rsidRDefault="0084202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８－３－２ 河川巡視工</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１．請負者は、巡視にあたり、</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に示す巡視に必要な物品及び書類等を所持しなければならない。</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２．請負者は、巡視の実施時期について、</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に示す以外の時期に巡視が必要となった場合には、巡視前に</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に関して監督職員と</w:t>
      </w:r>
      <w:r w:rsidRPr="00842023">
        <w:rPr>
          <w:rFonts w:ascii="HG丸ｺﾞｼｯｸM-PRO" w:eastAsia="HG丸ｺﾞｼｯｸM-PRO" w:cs="MS-Gothic" w:hint="eastAsia"/>
          <w:kern w:val="0"/>
          <w:szCs w:val="21"/>
        </w:rPr>
        <w:t>協議</w:t>
      </w:r>
      <w:r w:rsidRPr="00842023">
        <w:rPr>
          <w:rFonts w:ascii="HG丸ｺﾞｼｯｸM-PRO" w:eastAsia="HG丸ｺﾞｼｯｸM-PRO" w:cs="MS-Mincho" w:hint="eastAsia"/>
          <w:kern w:val="0"/>
          <w:szCs w:val="21"/>
        </w:rPr>
        <w:t>しなければならない。</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３．請負者は、巡視途上において、河川管理施設及び河川管理に支障をきたす事実を発見した場合は監督職員に</w:t>
      </w:r>
      <w:r w:rsidRPr="00842023">
        <w:rPr>
          <w:rFonts w:ascii="HG丸ｺﾞｼｯｸM-PRO" w:eastAsia="HG丸ｺﾞｼｯｸM-PRO" w:cs="MS-Gothic" w:hint="eastAsia"/>
          <w:kern w:val="0"/>
          <w:szCs w:val="21"/>
        </w:rPr>
        <w:t>報告</w:t>
      </w:r>
      <w:r w:rsidRPr="00842023">
        <w:rPr>
          <w:rFonts w:ascii="HG丸ｺﾞｼｯｸM-PRO" w:eastAsia="HG丸ｺﾞｼｯｸM-PRO" w:cs="MS-Mincho" w:hint="eastAsia"/>
          <w:kern w:val="0"/>
          <w:szCs w:val="21"/>
        </w:rPr>
        <w:t>しなければならない。</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４．請負者は、巡視途上において、河川管理に関して一般住民等から</w:t>
      </w:r>
      <w:r w:rsidRPr="00842023">
        <w:rPr>
          <w:rFonts w:ascii="HG丸ｺﾞｼｯｸM-PRO" w:eastAsia="HG丸ｺﾞｼｯｸM-PRO" w:cs="MS-Gothic" w:hint="eastAsia"/>
          <w:kern w:val="0"/>
          <w:szCs w:val="21"/>
        </w:rPr>
        <w:t>通知</w:t>
      </w:r>
      <w:r w:rsidRPr="00842023">
        <w:rPr>
          <w:rFonts w:ascii="HG丸ｺﾞｼｯｸM-PRO" w:eastAsia="HG丸ｺﾞｼｯｸM-PRO" w:cs="MS-Mincho" w:hint="eastAsia"/>
          <w:kern w:val="0"/>
          <w:szCs w:val="21"/>
        </w:rPr>
        <w:t>または</w:t>
      </w:r>
      <w:r w:rsidRPr="00842023">
        <w:rPr>
          <w:rFonts w:ascii="HG丸ｺﾞｼｯｸM-PRO" w:eastAsia="HG丸ｺﾞｼｯｸM-PRO" w:cs="MS-Gothic" w:hint="eastAsia"/>
          <w:kern w:val="0"/>
          <w:szCs w:val="21"/>
        </w:rPr>
        <w:t>報告</w:t>
      </w:r>
      <w:r w:rsidRPr="00842023">
        <w:rPr>
          <w:rFonts w:ascii="HG丸ｺﾞｼｯｸM-PRO" w:eastAsia="HG丸ｺﾞｼｯｸM-PRO" w:cs="MS-Mincho" w:hint="eastAsia"/>
          <w:kern w:val="0"/>
          <w:szCs w:val="21"/>
        </w:rPr>
        <w:t>を受けた場合は、監督職員にその内容を</w:t>
      </w:r>
      <w:r w:rsidRPr="00842023">
        <w:rPr>
          <w:rFonts w:ascii="HG丸ｺﾞｼｯｸM-PRO" w:eastAsia="HG丸ｺﾞｼｯｸM-PRO" w:cs="MS-Gothic" w:hint="eastAsia"/>
          <w:kern w:val="0"/>
          <w:szCs w:val="21"/>
        </w:rPr>
        <w:t>報告</w:t>
      </w:r>
      <w:r w:rsidRPr="00842023">
        <w:rPr>
          <w:rFonts w:ascii="HG丸ｺﾞｼｯｸM-PRO" w:eastAsia="HG丸ｺﾞｼｯｸM-PRO" w:cs="MS-Mincho" w:hint="eastAsia"/>
          <w:kern w:val="0"/>
          <w:szCs w:val="21"/>
        </w:rPr>
        <w:t>しなければならない。</w:t>
      </w:r>
    </w:p>
    <w:p w:rsidR="00842023" w:rsidRPr="00842023" w:rsidRDefault="00842023" w:rsidP="0084202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５．請負者は、巡視結果について別に定めた様式により監督職員に</w:t>
      </w:r>
      <w:r w:rsidRPr="00842023">
        <w:rPr>
          <w:rFonts w:ascii="HG丸ｺﾞｼｯｸM-PRO" w:eastAsia="HG丸ｺﾞｼｯｸM-PRO" w:cs="MS-Gothic" w:hint="eastAsia"/>
          <w:kern w:val="0"/>
          <w:szCs w:val="21"/>
        </w:rPr>
        <w:t>提出</w:t>
      </w:r>
      <w:r w:rsidRPr="00842023">
        <w:rPr>
          <w:rFonts w:ascii="HG丸ｺﾞｼｯｸM-PRO" w:eastAsia="HG丸ｺﾞｼｯｸM-PRO" w:cs="MS-Mincho" w:hint="eastAsia"/>
          <w:kern w:val="0"/>
          <w:szCs w:val="21"/>
        </w:rPr>
        <w:t>しなければならない。</w:t>
      </w:r>
    </w:p>
    <w:p w:rsidR="00842023" w:rsidRPr="00842023" w:rsidRDefault="00842023" w:rsidP="0084202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６．請負者は、</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で定めた資格を有する者を、河川巡視員に定めなければならない。</w:t>
      </w:r>
    </w:p>
    <w:p w:rsidR="00842023" w:rsidRDefault="00842023" w:rsidP="00842023">
      <w:pPr>
        <w:autoSpaceDE w:val="0"/>
        <w:autoSpaceDN w:val="0"/>
        <w:adjustRightInd w:val="0"/>
        <w:jc w:val="left"/>
        <w:rPr>
          <w:rFonts w:ascii="HG丸ｺﾞｼｯｸM-PRO" w:eastAsia="HG丸ｺﾞｼｯｸM-PRO" w:cs="MS-Gothic"/>
          <w:b/>
          <w:kern w:val="0"/>
          <w:sz w:val="24"/>
        </w:rPr>
      </w:pPr>
    </w:p>
    <w:p w:rsidR="00842023" w:rsidRPr="00842023" w:rsidRDefault="00842023" w:rsidP="00842023">
      <w:pPr>
        <w:autoSpaceDE w:val="0"/>
        <w:autoSpaceDN w:val="0"/>
        <w:adjustRightInd w:val="0"/>
        <w:jc w:val="left"/>
        <w:rPr>
          <w:rFonts w:ascii="HG丸ｺﾞｼｯｸM-PRO" w:eastAsia="HG丸ｺﾞｼｯｸM-PRO" w:cs="MS-Gothic"/>
          <w:b/>
          <w:kern w:val="0"/>
          <w:sz w:val="24"/>
        </w:rPr>
      </w:pPr>
      <w:r w:rsidRPr="00842023">
        <w:rPr>
          <w:rFonts w:ascii="HG丸ｺﾞｼｯｸM-PRO" w:eastAsia="HG丸ｺﾞｼｯｸM-PRO" w:cs="MS-Gothic" w:hint="eastAsia"/>
          <w:b/>
          <w:kern w:val="0"/>
          <w:sz w:val="24"/>
        </w:rPr>
        <w:t>第４節 除草工</w:t>
      </w:r>
    </w:p>
    <w:p w:rsidR="00842023" w:rsidRDefault="0084202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８－４－１ 一般事項</w:t>
      </w:r>
    </w:p>
    <w:p w:rsidR="00842023" w:rsidRPr="00842023" w:rsidRDefault="00842023" w:rsidP="00842023">
      <w:pPr>
        <w:autoSpaceDE w:val="0"/>
        <w:autoSpaceDN w:val="0"/>
        <w:adjustRightInd w:val="0"/>
        <w:ind w:firstLineChars="200" w:firstLine="42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本節は、除草工として堤防除草工その他これに類する工種について定めるものとする。</w:t>
      </w:r>
    </w:p>
    <w:p w:rsidR="00842023" w:rsidRDefault="0084202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８－４－２ 堤防除草工</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１．請負者は、兼用道路区間について、肩及びのり先（小段が兼用道路）より１ｍは草刈りをしないものとする。</w:t>
      </w:r>
    </w:p>
    <w:p w:rsidR="00842023" w:rsidRPr="00842023" w:rsidRDefault="00842023" w:rsidP="0084202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lastRenderedPageBreak/>
        <w:t>２．請負者は、補助刈り等を含め刈残しがないように草刈りしなければならない。</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３．請負者は、草の刈取り高については、10cm以下として施工しなければならない。ただし、機械施工において現地盤の不陸及び法肩等で草の刈取り高10㎝以下で施工できない場合は、</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に関して監督職員と</w:t>
      </w:r>
      <w:r w:rsidRPr="00842023">
        <w:rPr>
          <w:rFonts w:ascii="HG丸ｺﾞｼｯｸM-PRO" w:eastAsia="HG丸ｺﾞｼｯｸM-PRO" w:cs="MS-Gothic" w:hint="eastAsia"/>
          <w:kern w:val="0"/>
          <w:szCs w:val="21"/>
        </w:rPr>
        <w:t>協議</w:t>
      </w:r>
      <w:r w:rsidRPr="00842023">
        <w:rPr>
          <w:rFonts w:ascii="HG丸ｺﾞｼｯｸM-PRO" w:eastAsia="HG丸ｺﾞｼｯｸM-PRO" w:cs="MS-Mincho" w:hint="eastAsia"/>
          <w:kern w:val="0"/>
          <w:szCs w:val="21"/>
        </w:rPr>
        <w:t>しなければならない。</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４．請負者は、自走式除草機械を使用して施工する場合は、のり面の状況を把握して、堤防に損傷を与えないよう施工しなければならない。</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５．請負者は、除草区域の集草を実施する場合には刈草が残らないように施工しなければならない。</w:t>
      </w:r>
    </w:p>
    <w:p w:rsidR="00842023" w:rsidRDefault="00842023" w:rsidP="00842023">
      <w:pPr>
        <w:autoSpaceDE w:val="0"/>
        <w:autoSpaceDN w:val="0"/>
        <w:adjustRightInd w:val="0"/>
        <w:jc w:val="left"/>
        <w:rPr>
          <w:rFonts w:ascii="HG丸ｺﾞｼｯｸM-PRO" w:eastAsia="HG丸ｺﾞｼｯｸM-PRO" w:cs="MS-Gothic"/>
          <w:b/>
          <w:kern w:val="0"/>
          <w:sz w:val="24"/>
        </w:rPr>
      </w:pPr>
    </w:p>
    <w:p w:rsidR="00842023" w:rsidRPr="00842023" w:rsidRDefault="00842023" w:rsidP="00842023">
      <w:pPr>
        <w:autoSpaceDE w:val="0"/>
        <w:autoSpaceDN w:val="0"/>
        <w:adjustRightInd w:val="0"/>
        <w:jc w:val="left"/>
        <w:rPr>
          <w:rFonts w:ascii="HG丸ｺﾞｼｯｸM-PRO" w:eastAsia="HG丸ｺﾞｼｯｸM-PRO" w:cs="MS-Gothic"/>
          <w:b/>
          <w:kern w:val="0"/>
          <w:sz w:val="24"/>
        </w:rPr>
      </w:pPr>
      <w:r w:rsidRPr="00842023">
        <w:rPr>
          <w:rFonts w:ascii="HG丸ｺﾞｼｯｸM-PRO" w:eastAsia="HG丸ｺﾞｼｯｸM-PRO" w:cs="MS-Gothic" w:hint="eastAsia"/>
          <w:b/>
          <w:kern w:val="0"/>
          <w:sz w:val="24"/>
        </w:rPr>
        <w:t>第５節 堤防養生工</w:t>
      </w:r>
    </w:p>
    <w:p w:rsidR="00842023" w:rsidRDefault="0084202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８－５－１ 一般事項</w:t>
      </w:r>
    </w:p>
    <w:p w:rsidR="00842023" w:rsidRPr="00842023" w:rsidRDefault="00842023" w:rsidP="00842023">
      <w:pPr>
        <w:autoSpaceDE w:val="0"/>
        <w:autoSpaceDN w:val="0"/>
        <w:adjustRightInd w:val="0"/>
        <w:ind w:leftChars="100" w:left="210"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本節は、堤防養生工として芝養生工、伐木除根工その他これらに類する工種について定めるものとする。</w:t>
      </w:r>
    </w:p>
    <w:p w:rsidR="00842023" w:rsidRDefault="0084202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８－５－２ 芝養生工</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１．請負者は、抜き取りした草等をすべて処理しなければならない。ただし、</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及び監督職員の</w:t>
      </w:r>
      <w:r w:rsidRPr="00842023">
        <w:rPr>
          <w:rFonts w:ascii="HG丸ｺﾞｼｯｸM-PRO" w:eastAsia="HG丸ｺﾞｼｯｸM-PRO" w:cs="MS-Gothic" w:hint="eastAsia"/>
          <w:kern w:val="0"/>
          <w:szCs w:val="21"/>
        </w:rPr>
        <w:t>指示</w:t>
      </w:r>
      <w:r w:rsidRPr="00842023">
        <w:rPr>
          <w:rFonts w:ascii="HG丸ｺﾞｼｯｸM-PRO" w:eastAsia="HG丸ｺﾞｼｯｸM-PRO" w:cs="MS-Mincho" w:hint="eastAsia"/>
          <w:kern w:val="0"/>
          <w:szCs w:val="21"/>
        </w:rPr>
        <w:t>した場合はこの限りではない。</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２．請負者は、使用する肥料の種類、散布量及び配合は</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によらなければならない。また、肥料については、施工前に監督職員に</w:t>
      </w:r>
      <w:r w:rsidRPr="00842023">
        <w:rPr>
          <w:rFonts w:ascii="HG丸ｺﾞｼｯｸM-PRO" w:eastAsia="HG丸ｺﾞｼｯｸM-PRO" w:cs="MS-Gothic" w:hint="eastAsia"/>
          <w:kern w:val="0"/>
          <w:szCs w:val="21"/>
        </w:rPr>
        <w:t>確認</w:t>
      </w:r>
      <w:r w:rsidRPr="00842023">
        <w:rPr>
          <w:rFonts w:ascii="HG丸ｺﾞｼｯｸM-PRO" w:eastAsia="HG丸ｺﾞｼｯｸM-PRO" w:cs="MS-Mincho" w:hint="eastAsia"/>
          <w:kern w:val="0"/>
          <w:szCs w:val="21"/>
        </w:rPr>
        <w:t>を得なければならない。なお、</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に示す材料、使用量及び配合等が施工箇所に適さない場合は、</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に関して監督職員と</w:t>
      </w:r>
      <w:r w:rsidRPr="00842023">
        <w:rPr>
          <w:rFonts w:ascii="HG丸ｺﾞｼｯｸM-PRO" w:eastAsia="HG丸ｺﾞｼｯｸM-PRO" w:cs="MS-Gothic" w:hint="eastAsia"/>
          <w:kern w:val="0"/>
          <w:szCs w:val="21"/>
        </w:rPr>
        <w:t>協議</w:t>
      </w:r>
      <w:r w:rsidRPr="00842023">
        <w:rPr>
          <w:rFonts w:ascii="HG丸ｺﾞｼｯｸM-PRO" w:eastAsia="HG丸ｺﾞｼｯｸM-PRO" w:cs="MS-Mincho" w:hint="eastAsia"/>
          <w:kern w:val="0"/>
          <w:szCs w:val="21"/>
        </w:rPr>
        <w:t>しなければならない。</w:t>
      </w:r>
    </w:p>
    <w:p w:rsidR="00842023" w:rsidRPr="00842023" w:rsidRDefault="00842023" w:rsidP="0084202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３．請負者は、人力により雑草の抜き取りを施工するものとする。</w:t>
      </w:r>
    </w:p>
    <w:p w:rsidR="00842023" w:rsidRDefault="0084202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８－５－３ 伐木除根工</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１．請負者は、伐木及び除根した木等をすべて適正に処理しなければならない。ただし、</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及び監督職員の</w:t>
      </w:r>
      <w:r w:rsidRPr="00842023">
        <w:rPr>
          <w:rFonts w:ascii="HG丸ｺﾞｼｯｸM-PRO" w:eastAsia="HG丸ｺﾞｼｯｸM-PRO" w:cs="MS-Gothic" w:hint="eastAsia"/>
          <w:kern w:val="0"/>
          <w:szCs w:val="21"/>
        </w:rPr>
        <w:t>指示</w:t>
      </w:r>
      <w:r w:rsidRPr="00842023">
        <w:rPr>
          <w:rFonts w:ascii="HG丸ｺﾞｼｯｸM-PRO" w:eastAsia="HG丸ｺﾞｼｯｸM-PRO" w:cs="MS-Mincho" w:hint="eastAsia"/>
          <w:kern w:val="0"/>
          <w:szCs w:val="21"/>
        </w:rPr>
        <w:t>した場合はこの限りではない。</w:t>
      </w:r>
    </w:p>
    <w:p w:rsidR="00842023" w:rsidRPr="00842023" w:rsidRDefault="00842023" w:rsidP="0084202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２．請負者は、河川管理施設を傷めないように施工しなければならない。また、除根後の凹部には、同等の材料で補修しなければならない。</w:t>
      </w:r>
    </w:p>
    <w:p w:rsidR="00191063" w:rsidRDefault="00191063" w:rsidP="00842023">
      <w:pPr>
        <w:autoSpaceDE w:val="0"/>
        <w:autoSpaceDN w:val="0"/>
        <w:adjustRightInd w:val="0"/>
        <w:jc w:val="left"/>
        <w:rPr>
          <w:rFonts w:ascii="HG丸ｺﾞｼｯｸM-PRO" w:eastAsia="HG丸ｺﾞｼｯｸM-PRO" w:cs="MS-Gothic"/>
          <w:b/>
          <w:kern w:val="0"/>
          <w:sz w:val="24"/>
        </w:rPr>
      </w:pPr>
    </w:p>
    <w:p w:rsidR="00842023" w:rsidRPr="00191063" w:rsidRDefault="00842023" w:rsidP="00842023">
      <w:pPr>
        <w:autoSpaceDE w:val="0"/>
        <w:autoSpaceDN w:val="0"/>
        <w:adjustRightInd w:val="0"/>
        <w:jc w:val="left"/>
        <w:rPr>
          <w:rFonts w:ascii="HG丸ｺﾞｼｯｸM-PRO" w:eastAsia="HG丸ｺﾞｼｯｸM-PRO" w:cs="MS-Gothic"/>
          <w:b/>
          <w:kern w:val="0"/>
          <w:sz w:val="24"/>
        </w:rPr>
      </w:pPr>
      <w:r w:rsidRPr="00191063">
        <w:rPr>
          <w:rFonts w:ascii="HG丸ｺﾞｼｯｸM-PRO" w:eastAsia="HG丸ｺﾞｼｯｸM-PRO" w:cs="MS-Gothic" w:hint="eastAsia"/>
          <w:b/>
          <w:kern w:val="0"/>
          <w:sz w:val="24"/>
        </w:rPr>
        <w:t>第６節 構造物補修工</w:t>
      </w:r>
    </w:p>
    <w:p w:rsidR="00191063" w:rsidRDefault="0019106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19106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８－６－１ 一般事項</w:t>
      </w:r>
    </w:p>
    <w:p w:rsidR="00842023" w:rsidRPr="00842023" w:rsidRDefault="00842023" w:rsidP="00191063">
      <w:pPr>
        <w:autoSpaceDE w:val="0"/>
        <w:autoSpaceDN w:val="0"/>
        <w:adjustRightInd w:val="0"/>
        <w:ind w:leftChars="100" w:left="210"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本節は、構造物補修工としてクラック補修工、ボーリンググラウト工、欠損部補修工その他これに類する工種について定めるものとする。</w:t>
      </w:r>
    </w:p>
    <w:p w:rsidR="00191063" w:rsidRDefault="00191063" w:rsidP="00842023">
      <w:pPr>
        <w:autoSpaceDE w:val="0"/>
        <w:autoSpaceDN w:val="0"/>
        <w:adjustRightInd w:val="0"/>
        <w:jc w:val="left"/>
        <w:rPr>
          <w:rFonts w:ascii="HG丸ｺﾞｼｯｸM-PRO" w:eastAsia="HG丸ｺﾞｼｯｸM-PRO" w:cs="MS-Mincho"/>
          <w:b/>
          <w:kern w:val="0"/>
          <w:szCs w:val="21"/>
        </w:rPr>
      </w:pPr>
    </w:p>
    <w:p w:rsidR="00842023" w:rsidRPr="00842023" w:rsidRDefault="00842023" w:rsidP="00842023">
      <w:pPr>
        <w:autoSpaceDE w:val="0"/>
        <w:autoSpaceDN w:val="0"/>
        <w:adjustRightInd w:val="0"/>
        <w:jc w:val="left"/>
        <w:rPr>
          <w:rFonts w:ascii="HG丸ｺﾞｼｯｸM-PRO" w:eastAsia="HG丸ｺﾞｼｯｸM-PRO" w:cs="MS-Mincho"/>
          <w:b/>
          <w:kern w:val="0"/>
          <w:szCs w:val="21"/>
        </w:rPr>
      </w:pPr>
      <w:r w:rsidRPr="00842023">
        <w:rPr>
          <w:rFonts w:ascii="HG丸ｺﾞｼｯｸM-PRO" w:eastAsia="HG丸ｺﾞｼｯｸM-PRO" w:cs="MS-Mincho" w:hint="eastAsia"/>
          <w:b/>
          <w:kern w:val="0"/>
          <w:szCs w:val="21"/>
        </w:rPr>
        <w:t>８－６－２ 材 料</w:t>
      </w:r>
    </w:p>
    <w:p w:rsidR="00842023" w:rsidRPr="00842023" w:rsidRDefault="00842023" w:rsidP="00191063">
      <w:pPr>
        <w:autoSpaceDE w:val="0"/>
        <w:autoSpaceDN w:val="0"/>
        <w:adjustRightInd w:val="0"/>
        <w:ind w:leftChars="100" w:left="210" w:firstLineChars="100" w:firstLine="210"/>
        <w:jc w:val="left"/>
        <w:rPr>
          <w:rFonts w:ascii="HG丸ｺﾞｼｯｸM-PRO" w:eastAsia="HG丸ｺﾞｼｯｸM-PRO" w:cs="MS-Gothic"/>
          <w:kern w:val="0"/>
          <w:sz w:val="20"/>
          <w:szCs w:val="20"/>
        </w:rPr>
      </w:pPr>
      <w:r w:rsidRPr="00842023">
        <w:rPr>
          <w:rFonts w:ascii="HG丸ｺﾞｼｯｸM-PRO" w:eastAsia="HG丸ｺﾞｼｯｸM-PRO" w:cs="MS-Mincho" w:hint="eastAsia"/>
          <w:kern w:val="0"/>
          <w:szCs w:val="21"/>
        </w:rPr>
        <w:t>クラック補修工、ボーリンググラウト工、欠損部補修工に使用するコンクリート及びセメントミルクについては設計図書によるものとする。</w:t>
      </w:r>
    </w:p>
    <w:p w:rsidR="00191063" w:rsidRDefault="0019106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８－６－３ クラック補修工</w:t>
      </w:r>
    </w:p>
    <w:p w:rsidR="00842023" w:rsidRPr="00842023" w:rsidRDefault="00842023" w:rsidP="0019106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１．請負者は、クラック補修の施工については、水中施工を行ってはいけない。</w:t>
      </w:r>
    </w:p>
    <w:p w:rsidR="00842023" w:rsidRPr="00842023" w:rsidRDefault="0084202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２．請負者は、下地処理及び清掃により不純物の除去を行なった後、クラック補修の施工に着</w:t>
      </w:r>
      <w:r w:rsidRPr="00842023">
        <w:rPr>
          <w:rFonts w:ascii="HG丸ｺﾞｼｯｸM-PRO" w:eastAsia="HG丸ｺﾞｼｯｸM-PRO" w:cs="MS-Mincho" w:hint="eastAsia"/>
          <w:kern w:val="0"/>
          <w:szCs w:val="21"/>
        </w:rPr>
        <w:lastRenderedPageBreak/>
        <w:t>手しなければならない。</w:t>
      </w:r>
    </w:p>
    <w:p w:rsidR="00842023" w:rsidRPr="00842023" w:rsidRDefault="00842023" w:rsidP="0019106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３．請負者は、クラック補修箇所への充填材料は、確実に充填しなければならない。</w:t>
      </w:r>
    </w:p>
    <w:p w:rsidR="00842023" w:rsidRPr="00842023" w:rsidRDefault="0084202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４．請負者は、使用材料及び施工方法については、</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及び監督職員の</w:t>
      </w:r>
      <w:r w:rsidRPr="00842023">
        <w:rPr>
          <w:rFonts w:ascii="HG丸ｺﾞｼｯｸM-PRO" w:eastAsia="HG丸ｺﾞｼｯｸM-PRO" w:cs="MS-Gothic" w:hint="eastAsia"/>
          <w:kern w:val="0"/>
          <w:szCs w:val="21"/>
        </w:rPr>
        <w:t>指示</w:t>
      </w:r>
      <w:r w:rsidRPr="00842023">
        <w:rPr>
          <w:rFonts w:ascii="HG丸ｺﾞｼｯｸM-PRO" w:eastAsia="HG丸ｺﾞｼｯｸM-PRO" w:cs="MS-Mincho" w:hint="eastAsia"/>
          <w:kern w:val="0"/>
          <w:szCs w:val="21"/>
        </w:rPr>
        <w:t>によらなければならない。</w:t>
      </w:r>
    </w:p>
    <w:p w:rsidR="00191063" w:rsidRDefault="0019106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８－６－４ ボーリンググラウト工</w:t>
      </w:r>
    </w:p>
    <w:p w:rsidR="00842023" w:rsidRPr="00842023" w:rsidRDefault="00842023" w:rsidP="0019106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１．請負者は、施工にあたっては、水中施工を行ってはいけない。</w:t>
      </w:r>
    </w:p>
    <w:p w:rsidR="00842023" w:rsidRPr="00842023" w:rsidRDefault="00842023" w:rsidP="0019106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２．請負者は、グラウト材料等を、確実に充填しなければならない。</w:t>
      </w:r>
    </w:p>
    <w:p w:rsidR="00842023" w:rsidRPr="00842023" w:rsidRDefault="00842023" w:rsidP="0019106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３．請負者は、</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に示す仕様のせん孔機械を使用しなければならない。</w:t>
      </w:r>
    </w:p>
    <w:p w:rsidR="00842023" w:rsidRPr="00842023" w:rsidRDefault="00842023" w:rsidP="0019106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４．請負者は、</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に示す順序でせん孔しなければならない。</w:t>
      </w:r>
    </w:p>
    <w:p w:rsidR="00842023" w:rsidRPr="00842023" w:rsidRDefault="0084202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５．請負者は、監督職員が行うせん孔長の</w:t>
      </w:r>
      <w:r w:rsidRPr="00842023">
        <w:rPr>
          <w:rFonts w:ascii="HG丸ｺﾞｼｯｸM-PRO" w:eastAsia="HG丸ｺﾞｼｯｸM-PRO" w:cs="MS-Gothic" w:hint="eastAsia"/>
          <w:kern w:val="0"/>
          <w:szCs w:val="21"/>
        </w:rPr>
        <w:t>確認</w:t>
      </w:r>
      <w:r w:rsidRPr="00842023">
        <w:rPr>
          <w:rFonts w:ascii="HG丸ｺﾞｼｯｸM-PRO" w:eastAsia="HG丸ｺﾞｼｯｸM-PRO" w:cs="MS-Mincho" w:hint="eastAsia"/>
          <w:kern w:val="0"/>
          <w:szCs w:val="21"/>
        </w:rPr>
        <w:t>後でなければ、せん孔機械を移動してはならない。</w:t>
      </w:r>
    </w:p>
    <w:p w:rsidR="00842023" w:rsidRPr="00842023" w:rsidRDefault="0084202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６．請負者は、</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に示す所定の深度までせん孔した後には、圧力水により孔内のスライムを除去し、洗浄しなければならない。</w:t>
      </w:r>
    </w:p>
    <w:p w:rsidR="00842023" w:rsidRPr="00842023" w:rsidRDefault="00842023" w:rsidP="0019106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７．請負者は、</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に示す仕様の注入機械を使用しなければならない。</w:t>
      </w:r>
    </w:p>
    <w:p w:rsidR="00842023" w:rsidRPr="00842023" w:rsidRDefault="00842023" w:rsidP="0019106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８．請負者は、グラウチング用配管の配管方式について、</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によらなければならない。</w:t>
      </w:r>
    </w:p>
    <w:p w:rsidR="00842023" w:rsidRPr="00842023" w:rsidRDefault="0084202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９．請負者は、</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に示す方法により、セメントミルクを製造し、輸送しなければならない。</w:t>
      </w:r>
    </w:p>
    <w:p w:rsidR="00842023" w:rsidRPr="00842023" w:rsidRDefault="0084202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10．請負者は、水及びセメントの計量にあたっては、監督職員の</w:t>
      </w:r>
      <w:r w:rsidRPr="00842023">
        <w:rPr>
          <w:rFonts w:ascii="HG丸ｺﾞｼｯｸM-PRO" w:eastAsia="HG丸ｺﾞｼｯｸM-PRO" w:cs="MS-Gothic" w:hint="eastAsia"/>
          <w:kern w:val="0"/>
          <w:szCs w:val="21"/>
        </w:rPr>
        <w:t>承諾</w:t>
      </w:r>
      <w:r w:rsidRPr="00842023">
        <w:rPr>
          <w:rFonts w:ascii="HG丸ｺﾞｼｯｸM-PRO" w:eastAsia="HG丸ｺﾞｼｯｸM-PRO" w:cs="MS-Mincho" w:hint="eastAsia"/>
          <w:kern w:val="0"/>
          <w:szCs w:val="21"/>
        </w:rPr>
        <w:t>を得た計量方法によらなければならない。なお、計量装置は</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に従い定期的に検査しなければならない。</w:t>
      </w:r>
    </w:p>
    <w:p w:rsidR="00842023" w:rsidRPr="00842023" w:rsidRDefault="00842023" w:rsidP="0019106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11．請負者は、製造されたセメントミルクの濃度を</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に従い管理しなければならない。</w:t>
      </w:r>
    </w:p>
    <w:p w:rsidR="00842023" w:rsidRPr="00842023" w:rsidRDefault="0084202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12．請負者は、注入の開始及び完了にあたっては、</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に関して監督職員の</w:t>
      </w:r>
      <w:r w:rsidRPr="00842023">
        <w:rPr>
          <w:rFonts w:ascii="HG丸ｺﾞｼｯｸM-PRO" w:eastAsia="HG丸ｺﾞｼｯｸM-PRO" w:cs="MS-Gothic" w:hint="eastAsia"/>
          <w:kern w:val="0"/>
          <w:szCs w:val="21"/>
        </w:rPr>
        <w:t>承諾</w:t>
      </w:r>
      <w:r w:rsidRPr="00842023">
        <w:rPr>
          <w:rFonts w:ascii="HG丸ｺﾞｼｯｸM-PRO" w:eastAsia="HG丸ｺﾞｼｯｸM-PRO" w:cs="MS-Mincho" w:hint="eastAsia"/>
          <w:kern w:val="0"/>
          <w:szCs w:val="21"/>
        </w:rPr>
        <w:t>を得なければならない。</w:t>
      </w:r>
    </w:p>
    <w:p w:rsidR="00842023" w:rsidRPr="00842023" w:rsidRDefault="0084202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13．請負者は、注入中に異状が認められ、やむを得ず注入を一時中断する場合には、</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に関して監督職員の</w:t>
      </w:r>
      <w:r w:rsidRPr="00842023">
        <w:rPr>
          <w:rFonts w:ascii="HG丸ｺﾞｼｯｸM-PRO" w:eastAsia="HG丸ｺﾞｼｯｸM-PRO" w:cs="MS-Gothic" w:hint="eastAsia"/>
          <w:kern w:val="0"/>
          <w:szCs w:val="21"/>
        </w:rPr>
        <w:t>承諾</w:t>
      </w:r>
      <w:r w:rsidRPr="00842023">
        <w:rPr>
          <w:rFonts w:ascii="HG丸ｺﾞｼｯｸM-PRO" w:eastAsia="HG丸ｺﾞｼｯｸM-PRO" w:cs="MS-Mincho" w:hint="eastAsia"/>
          <w:kern w:val="0"/>
          <w:szCs w:val="21"/>
        </w:rPr>
        <w:t>を得なければならない。</w:t>
      </w:r>
    </w:p>
    <w:p w:rsidR="00842023" w:rsidRPr="00842023" w:rsidRDefault="0084202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14．請負者は、注入中、堤体等にミルクの漏えいを認めたときには糸鉛、綿鉛、モルタルによりコーキングを行わなければならない。</w:t>
      </w:r>
    </w:p>
    <w:p w:rsidR="00842023" w:rsidRPr="00842023" w:rsidRDefault="00842023" w:rsidP="0019106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15．請負者は、監督職員から</w:t>
      </w:r>
      <w:r w:rsidRPr="00842023">
        <w:rPr>
          <w:rFonts w:ascii="HG丸ｺﾞｼｯｸM-PRO" w:eastAsia="HG丸ｺﾞｼｯｸM-PRO" w:cs="MS-Gothic" w:hint="eastAsia"/>
          <w:kern w:val="0"/>
          <w:szCs w:val="21"/>
        </w:rPr>
        <w:t>指示</w:t>
      </w:r>
      <w:r w:rsidRPr="00842023">
        <w:rPr>
          <w:rFonts w:ascii="HG丸ｺﾞｼｯｸM-PRO" w:eastAsia="HG丸ｺﾞｼｯｸM-PRO" w:cs="MS-Mincho" w:hint="eastAsia"/>
          <w:kern w:val="0"/>
          <w:szCs w:val="21"/>
        </w:rPr>
        <w:t>された場合には、追加グラウチングを行わなければならない。</w:t>
      </w:r>
    </w:p>
    <w:p w:rsidR="00842023" w:rsidRPr="00842023" w:rsidRDefault="00842023" w:rsidP="00191063">
      <w:pPr>
        <w:autoSpaceDE w:val="0"/>
        <w:autoSpaceDN w:val="0"/>
        <w:adjustRightInd w:val="0"/>
        <w:ind w:firstLineChars="200" w:firstLine="42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なお、追加孔の位置、方向、深度等は、監督職員の</w:t>
      </w:r>
      <w:r w:rsidRPr="00842023">
        <w:rPr>
          <w:rFonts w:ascii="HG丸ｺﾞｼｯｸM-PRO" w:eastAsia="HG丸ｺﾞｼｯｸM-PRO" w:cs="MS-Gothic" w:hint="eastAsia"/>
          <w:kern w:val="0"/>
          <w:szCs w:val="21"/>
        </w:rPr>
        <w:t>指示</w:t>
      </w:r>
      <w:r w:rsidRPr="00842023">
        <w:rPr>
          <w:rFonts w:ascii="HG丸ｺﾞｼｯｸM-PRO" w:eastAsia="HG丸ｺﾞｼｯｸM-PRO" w:cs="MS-Mincho" w:hint="eastAsia"/>
          <w:kern w:val="0"/>
          <w:szCs w:val="21"/>
        </w:rPr>
        <w:t>によらなければならない。</w:t>
      </w:r>
    </w:p>
    <w:p w:rsidR="00191063" w:rsidRDefault="0019106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８－６－５ 欠損部補修工</w:t>
      </w:r>
    </w:p>
    <w:p w:rsidR="00842023" w:rsidRPr="00842023" w:rsidRDefault="0084202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１．請負者は、補修方法について、</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に示す以外の施工方法による場合は、</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に関して監督職員と</w:t>
      </w:r>
      <w:r w:rsidRPr="00842023">
        <w:rPr>
          <w:rFonts w:ascii="HG丸ｺﾞｼｯｸM-PRO" w:eastAsia="HG丸ｺﾞｼｯｸM-PRO" w:cs="MS-Gothic" w:hint="eastAsia"/>
          <w:kern w:val="0"/>
          <w:szCs w:val="21"/>
        </w:rPr>
        <w:t>協議</w:t>
      </w:r>
      <w:r w:rsidRPr="00842023">
        <w:rPr>
          <w:rFonts w:ascii="HG丸ｺﾞｼｯｸM-PRO" w:eastAsia="HG丸ｺﾞｼｯｸM-PRO" w:cs="MS-Mincho" w:hint="eastAsia"/>
          <w:kern w:val="0"/>
          <w:szCs w:val="21"/>
        </w:rPr>
        <w:t>しなければならない。</w:t>
      </w:r>
    </w:p>
    <w:p w:rsidR="00842023" w:rsidRPr="00842023" w:rsidRDefault="00842023" w:rsidP="0019106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２．請負者は、施工前に欠損箇所の有害物の除去を行わなければならない。</w:t>
      </w:r>
    </w:p>
    <w:p w:rsidR="00191063" w:rsidRDefault="00191063" w:rsidP="00842023">
      <w:pPr>
        <w:autoSpaceDE w:val="0"/>
        <w:autoSpaceDN w:val="0"/>
        <w:adjustRightInd w:val="0"/>
        <w:jc w:val="left"/>
        <w:rPr>
          <w:rFonts w:ascii="HG丸ｺﾞｼｯｸM-PRO" w:eastAsia="HG丸ｺﾞｼｯｸM-PRO" w:cs="MS-Gothic"/>
          <w:b/>
          <w:kern w:val="0"/>
          <w:sz w:val="24"/>
        </w:rPr>
      </w:pPr>
    </w:p>
    <w:p w:rsidR="00842023" w:rsidRPr="00842023" w:rsidRDefault="00842023" w:rsidP="00842023">
      <w:pPr>
        <w:autoSpaceDE w:val="0"/>
        <w:autoSpaceDN w:val="0"/>
        <w:adjustRightInd w:val="0"/>
        <w:jc w:val="left"/>
        <w:rPr>
          <w:rFonts w:ascii="HG丸ｺﾞｼｯｸM-PRO" w:eastAsia="HG丸ｺﾞｼｯｸM-PRO" w:cs="MS-Gothic"/>
          <w:b/>
          <w:kern w:val="0"/>
          <w:sz w:val="24"/>
        </w:rPr>
      </w:pPr>
      <w:r w:rsidRPr="00842023">
        <w:rPr>
          <w:rFonts w:ascii="HG丸ｺﾞｼｯｸM-PRO" w:eastAsia="HG丸ｺﾞｼｯｸM-PRO" w:cs="MS-Gothic" w:hint="eastAsia"/>
          <w:b/>
          <w:kern w:val="0"/>
          <w:sz w:val="24"/>
        </w:rPr>
        <w:t>第７節 路面補修工</w:t>
      </w:r>
    </w:p>
    <w:p w:rsidR="00191063" w:rsidRDefault="00191063" w:rsidP="00191063">
      <w:pPr>
        <w:autoSpaceDE w:val="0"/>
        <w:autoSpaceDN w:val="0"/>
        <w:adjustRightInd w:val="0"/>
        <w:jc w:val="left"/>
        <w:rPr>
          <w:rFonts w:ascii="HG丸ｺﾞｼｯｸM-PRO" w:eastAsia="HG丸ｺﾞｼｯｸM-PRO" w:cs="MS-Gothic"/>
          <w:b/>
          <w:kern w:val="0"/>
          <w:szCs w:val="21"/>
        </w:rPr>
      </w:pPr>
    </w:p>
    <w:p w:rsidR="00842023" w:rsidRPr="00842023" w:rsidRDefault="00842023" w:rsidP="0019106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８－７－１ 一般事項</w:t>
      </w:r>
    </w:p>
    <w:p w:rsidR="00842023" w:rsidRPr="00842023" w:rsidRDefault="00842023" w:rsidP="00191063">
      <w:pPr>
        <w:autoSpaceDE w:val="0"/>
        <w:autoSpaceDN w:val="0"/>
        <w:adjustRightInd w:val="0"/>
        <w:ind w:leftChars="100" w:left="210"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本節は、路面補修工として不陸整正工、コンクリート舗装補修工、アスファルト舗装補修工その他これらに類する工種について定めるものとする。</w:t>
      </w:r>
    </w:p>
    <w:p w:rsidR="00191063" w:rsidRDefault="0019106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８－７－２ 材 料</w:t>
      </w:r>
    </w:p>
    <w:p w:rsidR="00842023" w:rsidRPr="00842023" w:rsidRDefault="0084202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１．路面補修工で使用する材料については、第３編２－３－２材料、２－６－３アスファルト</w:t>
      </w:r>
      <w:r w:rsidRPr="00842023">
        <w:rPr>
          <w:rFonts w:ascii="HG丸ｺﾞｼｯｸM-PRO" w:eastAsia="HG丸ｺﾞｼｯｸM-PRO" w:cs="MS-Mincho" w:hint="eastAsia"/>
          <w:kern w:val="0"/>
          <w:szCs w:val="21"/>
        </w:rPr>
        <w:lastRenderedPageBreak/>
        <w:t>舗装の材料、２－６－４コンクリート舗装の材料の規定によるものとする。</w:t>
      </w:r>
    </w:p>
    <w:p w:rsidR="00842023" w:rsidRPr="00842023" w:rsidRDefault="0084202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２．アスファルト注入に使用する注入材料は、ブローンアスファルトとし、JIS K2207（石油アスファルト）の規格に適合するものとする。なお、ブローンアスファルトの針入度は</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によるものとする。</w:t>
      </w:r>
    </w:p>
    <w:p w:rsidR="00842023" w:rsidRPr="00842023" w:rsidRDefault="0084202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３．請負者は、目地補修に使用するクラック防止シートについては、施工前に</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に関して監督職員の</w:t>
      </w:r>
      <w:r w:rsidRPr="00842023">
        <w:rPr>
          <w:rFonts w:ascii="HG丸ｺﾞｼｯｸM-PRO" w:eastAsia="HG丸ｺﾞｼｯｸM-PRO" w:cs="MS-Gothic" w:hint="eastAsia"/>
          <w:kern w:val="0"/>
          <w:szCs w:val="21"/>
        </w:rPr>
        <w:t>承諾</w:t>
      </w:r>
      <w:r w:rsidRPr="00842023">
        <w:rPr>
          <w:rFonts w:ascii="HG丸ｺﾞｼｯｸM-PRO" w:eastAsia="HG丸ｺﾞｼｯｸM-PRO" w:cs="MS-Mincho" w:hint="eastAsia"/>
          <w:kern w:val="0"/>
          <w:szCs w:val="21"/>
        </w:rPr>
        <w:t>を得なければならない。</w:t>
      </w:r>
    </w:p>
    <w:p w:rsidR="00842023" w:rsidRPr="00842023" w:rsidRDefault="00842023" w:rsidP="0019106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４．堤体材料については、現況堤体材料と同等の材料を使用するものとする。</w:t>
      </w:r>
    </w:p>
    <w:p w:rsidR="00191063" w:rsidRDefault="0019106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８－７－３ 不陸整正工</w:t>
      </w:r>
    </w:p>
    <w:p w:rsidR="00842023" w:rsidRPr="00842023" w:rsidRDefault="00842023" w:rsidP="0019106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１．請負者は、補修面を平坦に整正した後、補修材を均等に敷均し締固めなければならない。</w:t>
      </w:r>
    </w:p>
    <w:p w:rsidR="00842023" w:rsidRPr="00842023" w:rsidRDefault="00842023" w:rsidP="00191063">
      <w:pPr>
        <w:autoSpaceDE w:val="0"/>
        <w:autoSpaceDN w:val="0"/>
        <w:adjustRightInd w:val="0"/>
        <w:ind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２．請負者は、補修面の凹部については、堤体と同等品質の材料を補充しなければならない。</w:t>
      </w:r>
    </w:p>
    <w:p w:rsidR="00191063" w:rsidRDefault="0019106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８－７－４ コンクリート舗装補修工</w:t>
      </w:r>
    </w:p>
    <w:p w:rsidR="00842023" w:rsidRPr="00842023" w:rsidRDefault="00842023" w:rsidP="00191063">
      <w:pPr>
        <w:autoSpaceDE w:val="0"/>
        <w:autoSpaceDN w:val="0"/>
        <w:adjustRightInd w:val="0"/>
        <w:ind w:leftChars="100" w:left="210"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コンクリート舗装補修工の施工については、第３編２－６－19コンクリート舗装補修工の規定によるものとする。</w:t>
      </w:r>
    </w:p>
    <w:p w:rsidR="00191063" w:rsidRDefault="0019106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８－７－５ アスファルト舗装補修工</w:t>
      </w:r>
    </w:p>
    <w:p w:rsidR="00842023" w:rsidRPr="00842023" w:rsidRDefault="00842023" w:rsidP="00191063">
      <w:pPr>
        <w:autoSpaceDE w:val="0"/>
        <w:autoSpaceDN w:val="0"/>
        <w:adjustRightInd w:val="0"/>
        <w:ind w:leftChars="100" w:left="210"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アスファルト舗装補修工の施工については、第３編２－６－18アスファルト舗装補修工の規定によるものとする。</w:t>
      </w:r>
    </w:p>
    <w:p w:rsidR="00191063" w:rsidRDefault="00191063" w:rsidP="00842023">
      <w:pPr>
        <w:autoSpaceDE w:val="0"/>
        <w:autoSpaceDN w:val="0"/>
        <w:adjustRightInd w:val="0"/>
        <w:jc w:val="left"/>
        <w:rPr>
          <w:rFonts w:ascii="HG丸ｺﾞｼｯｸM-PRO" w:eastAsia="HG丸ｺﾞｼｯｸM-PRO" w:cs="MS-Gothic"/>
          <w:b/>
          <w:kern w:val="0"/>
          <w:sz w:val="24"/>
        </w:rPr>
      </w:pPr>
    </w:p>
    <w:p w:rsidR="00842023" w:rsidRPr="00842023" w:rsidRDefault="00842023" w:rsidP="00842023">
      <w:pPr>
        <w:autoSpaceDE w:val="0"/>
        <w:autoSpaceDN w:val="0"/>
        <w:adjustRightInd w:val="0"/>
        <w:jc w:val="left"/>
        <w:rPr>
          <w:rFonts w:ascii="HG丸ｺﾞｼｯｸM-PRO" w:eastAsia="HG丸ｺﾞｼｯｸM-PRO" w:cs="MS-Gothic"/>
          <w:b/>
          <w:kern w:val="0"/>
          <w:sz w:val="24"/>
        </w:rPr>
      </w:pPr>
      <w:r w:rsidRPr="00842023">
        <w:rPr>
          <w:rFonts w:ascii="HG丸ｺﾞｼｯｸM-PRO" w:eastAsia="HG丸ｺﾞｼｯｸM-PRO" w:cs="MS-Gothic" w:hint="eastAsia"/>
          <w:b/>
          <w:kern w:val="0"/>
          <w:sz w:val="24"/>
        </w:rPr>
        <w:t>第８節 付属物復旧工</w:t>
      </w:r>
    </w:p>
    <w:p w:rsidR="00191063" w:rsidRDefault="0019106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８－８－１ 一般事項</w:t>
      </w:r>
    </w:p>
    <w:p w:rsidR="00842023" w:rsidRPr="00842023" w:rsidRDefault="00842023" w:rsidP="00191063">
      <w:pPr>
        <w:autoSpaceDE w:val="0"/>
        <w:autoSpaceDN w:val="0"/>
        <w:adjustRightInd w:val="0"/>
        <w:ind w:leftChars="100" w:left="210"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本節は、付属物復旧工として付属物復旧工その他これらに類する工種について定めるものとする。</w:t>
      </w:r>
    </w:p>
    <w:p w:rsidR="00191063" w:rsidRDefault="0019106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８－８－２ 付属物復旧工</w:t>
      </w:r>
    </w:p>
    <w:p w:rsidR="00842023" w:rsidRPr="00842023" w:rsidRDefault="0084202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１．請負者は、付属物復旧については、時期、箇所、材料、方法等について監督職員より</w:t>
      </w:r>
      <w:r w:rsidRPr="00842023">
        <w:rPr>
          <w:rFonts w:ascii="HG丸ｺﾞｼｯｸM-PRO" w:eastAsia="HG丸ｺﾞｼｯｸM-PRO" w:cs="MS-Gothic" w:hint="eastAsia"/>
          <w:kern w:val="0"/>
          <w:szCs w:val="21"/>
        </w:rPr>
        <w:t>指示</w:t>
      </w:r>
      <w:r w:rsidRPr="00842023">
        <w:rPr>
          <w:rFonts w:ascii="HG丸ｺﾞｼｯｸM-PRO" w:eastAsia="HG丸ｺﾞｼｯｸM-PRO" w:cs="MS-Mincho" w:hint="eastAsia"/>
          <w:kern w:val="0"/>
          <w:szCs w:val="21"/>
        </w:rPr>
        <w:t>を受けるものとし、完了後速やかに復旧数量等を監督職員に</w:t>
      </w:r>
      <w:r w:rsidRPr="00842023">
        <w:rPr>
          <w:rFonts w:ascii="HG丸ｺﾞｼｯｸM-PRO" w:eastAsia="HG丸ｺﾞｼｯｸM-PRO" w:cs="MS-Gothic" w:hint="eastAsia"/>
          <w:kern w:val="0"/>
          <w:szCs w:val="21"/>
        </w:rPr>
        <w:t>報告</w:t>
      </w:r>
      <w:r w:rsidRPr="00842023">
        <w:rPr>
          <w:rFonts w:ascii="HG丸ｺﾞｼｯｸM-PRO" w:eastAsia="HG丸ｺﾞｼｯｸM-PRO" w:cs="MS-Mincho" w:hint="eastAsia"/>
          <w:kern w:val="0"/>
          <w:szCs w:val="21"/>
        </w:rPr>
        <w:t>しなければならない。</w:t>
      </w:r>
    </w:p>
    <w:p w:rsidR="00842023" w:rsidRPr="00842023" w:rsidRDefault="0084202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２．請負者は、土中埋込み式の支柱を打込み機、オーガーボーリングなどを用いて堅固に建て込まなければならない。この場合請負者は、地下埋設物に破損や障害が発生させないようにすると共に既設舗装に悪影響を及ぼさないよう施工しなければならない。</w:t>
      </w:r>
    </w:p>
    <w:p w:rsidR="00842023" w:rsidRPr="00842023" w:rsidRDefault="0084202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３．請負者は、支柱の施工にあたって設置穴を掘削して埋戻す方法で土中埋込み式の支柱を建て込む場合、支柱が沈下しないよう穴の底部を締固めておかなければならない。</w:t>
      </w:r>
    </w:p>
    <w:p w:rsidR="00842023" w:rsidRPr="00842023" w:rsidRDefault="0084202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４．請負者は、支柱の施工にあたって橋梁、擁壁、函渠などのコンクリートの中に防護柵を設置する場合、設計図書によるものとするがその位置に支障があるときまたは、位置が明示されていない場合、</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に関して監督職員と</w:t>
      </w:r>
      <w:r w:rsidRPr="00842023">
        <w:rPr>
          <w:rFonts w:ascii="HG丸ｺﾞｼｯｸM-PRO" w:eastAsia="HG丸ｺﾞｼｯｸM-PRO" w:cs="MS-Gothic" w:hint="eastAsia"/>
          <w:kern w:val="0"/>
          <w:szCs w:val="21"/>
        </w:rPr>
        <w:t>協議</w:t>
      </w:r>
      <w:r w:rsidRPr="00842023">
        <w:rPr>
          <w:rFonts w:ascii="HG丸ｺﾞｼｯｸM-PRO" w:eastAsia="HG丸ｺﾞｼｯｸM-PRO" w:cs="MS-Mincho" w:hint="eastAsia"/>
          <w:kern w:val="0"/>
          <w:szCs w:val="21"/>
        </w:rPr>
        <w:t>しなければならない。</w:t>
      </w:r>
    </w:p>
    <w:p w:rsidR="00842023" w:rsidRPr="00842023" w:rsidRDefault="0084202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５．請負者は、ガードレールのビームを取付ける場合は、自動車進行方向に対してビーム端の小口が見えないように重ね合わせ、ボルト・ナットで十分締付けなければならない。</w:t>
      </w:r>
    </w:p>
    <w:p w:rsidR="00191063" w:rsidRDefault="00191063" w:rsidP="00842023">
      <w:pPr>
        <w:autoSpaceDE w:val="0"/>
        <w:autoSpaceDN w:val="0"/>
        <w:adjustRightInd w:val="0"/>
        <w:jc w:val="left"/>
        <w:rPr>
          <w:rFonts w:ascii="HG丸ｺﾞｼｯｸM-PRO" w:eastAsia="HG丸ｺﾞｼｯｸM-PRO" w:cs="MS-Gothic"/>
          <w:b/>
          <w:kern w:val="0"/>
          <w:sz w:val="24"/>
        </w:rPr>
      </w:pPr>
    </w:p>
    <w:p w:rsidR="00191063" w:rsidRDefault="00191063" w:rsidP="00842023">
      <w:pPr>
        <w:autoSpaceDE w:val="0"/>
        <w:autoSpaceDN w:val="0"/>
        <w:adjustRightInd w:val="0"/>
        <w:jc w:val="left"/>
        <w:rPr>
          <w:rFonts w:ascii="HG丸ｺﾞｼｯｸM-PRO" w:eastAsia="HG丸ｺﾞｼｯｸM-PRO" w:cs="MS-Gothic"/>
          <w:b/>
          <w:kern w:val="0"/>
          <w:sz w:val="24"/>
        </w:rPr>
      </w:pPr>
    </w:p>
    <w:p w:rsidR="00191063" w:rsidRDefault="00191063" w:rsidP="00842023">
      <w:pPr>
        <w:autoSpaceDE w:val="0"/>
        <w:autoSpaceDN w:val="0"/>
        <w:adjustRightInd w:val="0"/>
        <w:jc w:val="left"/>
        <w:rPr>
          <w:rFonts w:ascii="HG丸ｺﾞｼｯｸM-PRO" w:eastAsia="HG丸ｺﾞｼｯｸM-PRO" w:cs="MS-Gothic"/>
          <w:b/>
          <w:kern w:val="0"/>
          <w:sz w:val="24"/>
        </w:rPr>
      </w:pPr>
    </w:p>
    <w:p w:rsidR="00191063" w:rsidRDefault="00191063" w:rsidP="00842023">
      <w:pPr>
        <w:autoSpaceDE w:val="0"/>
        <w:autoSpaceDN w:val="0"/>
        <w:adjustRightInd w:val="0"/>
        <w:jc w:val="left"/>
        <w:rPr>
          <w:rFonts w:ascii="HG丸ｺﾞｼｯｸM-PRO" w:eastAsia="HG丸ｺﾞｼｯｸM-PRO" w:cs="MS-Gothic"/>
          <w:b/>
          <w:kern w:val="0"/>
          <w:sz w:val="24"/>
        </w:rPr>
      </w:pPr>
    </w:p>
    <w:p w:rsidR="00842023" w:rsidRPr="00842023" w:rsidRDefault="00842023" w:rsidP="00842023">
      <w:pPr>
        <w:autoSpaceDE w:val="0"/>
        <w:autoSpaceDN w:val="0"/>
        <w:adjustRightInd w:val="0"/>
        <w:jc w:val="left"/>
        <w:rPr>
          <w:rFonts w:ascii="HG丸ｺﾞｼｯｸM-PRO" w:eastAsia="HG丸ｺﾞｼｯｸM-PRO" w:cs="MS-Gothic"/>
          <w:b/>
          <w:kern w:val="0"/>
          <w:sz w:val="24"/>
        </w:rPr>
      </w:pPr>
      <w:r w:rsidRPr="00842023">
        <w:rPr>
          <w:rFonts w:ascii="HG丸ｺﾞｼｯｸM-PRO" w:eastAsia="HG丸ｺﾞｼｯｸM-PRO" w:cs="MS-Gothic" w:hint="eastAsia"/>
          <w:b/>
          <w:kern w:val="0"/>
          <w:sz w:val="24"/>
        </w:rPr>
        <w:lastRenderedPageBreak/>
        <w:t>第９節 付属物設置工</w:t>
      </w:r>
    </w:p>
    <w:p w:rsidR="00191063" w:rsidRPr="00191063" w:rsidRDefault="0019106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８－９－１ 一般事項</w:t>
      </w:r>
    </w:p>
    <w:p w:rsidR="00842023" w:rsidRPr="00842023" w:rsidRDefault="00842023" w:rsidP="00191063">
      <w:pPr>
        <w:autoSpaceDE w:val="0"/>
        <w:autoSpaceDN w:val="0"/>
        <w:adjustRightInd w:val="0"/>
        <w:ind w:leftChars="100" w:left="210"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本節は、付属物設置工として防護柵工、境界杭工、作業土工、付属物設置工その他これらに類する工種について定めるものとする。</w:t>
      </w:r>
    </w:p>
    <w:p w:rsidR="00191063" w:rsidRDefault="0019106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８－９－２ 作業土工（床掘り・埋戻し）</w:t>
      </w:r>
    </w:p>
    <w:p w:rsidR="00842023" w:rsidRPr="00842023" w:rsidRDefault="00842023" w:rsidP="00191063">
      <w:pPr>
        <w:autoSpaceDE w:val="0"/>
        <w:autoSpaceDN w:val="0"/>
        <w:adjustRightInd w:val="0"/>
        <w:ind w:leftChars="100" w:left="210"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作業土工の施工については、第３編２－３－３作業土工（床掘り・埋戻し）の規定によるものとする。</w:t>
      </w:r>
    </w:p>
    <w:p w:rsidR="00191063" w:rsidRDefault="0019106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８－９－３ 防護柵工</w:t>
      </w:r>
    </w:p>
    <w:p w:rsidR="00842023" w:rsidRPr="00842023" w:rsidRDefault="00842023" w:rsidP="00191063">
      <w:pPr>
        <w:autoSpaceDE w:val="0"/>
        <w:autoSpaceDN w:val="0"/>
        <w:adjustRightInd w:val="0"/>
        <w:ind w:firstLineChars="200" w:firstLine="42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防護柵工の施工については、第３編２－３－８路側防護柵工の規定によるものとする。</w:t>
      </w:r>
    </w:p>
    <w:p w:rsidR="00191063" w:rsidRDefault="0019106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８－９－４ 境界杭工</w:t>
      </w:r>
    </w:p>
    <w:p w:rsidR="00842023" w:rsidRPr="00842023" w:rsidRDefault="00842023" w:rsidP="00191063">
      <w:pPr>
        <w:autoSpaceDE w:val="0"/>
        <w:autoSpaceDN w:val="0"/>
        <w:adjustRightInd w:val="0"/>
        <w:ind w:firstLineChars="200" w:firstLine="42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境界杭工の施工については、第６編３－８－４境界工の規定によるものとする。</w:t>
      </w:r>
    </w:p>
    <w:p w:rsidR="00191063" w:rsidRDefault="0019106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８－９－５ 付属物設置工</w:t>
      </w:r>
    </w:p>
    <w:p w:rsidR="00842023" w:rsidRPr="00842023" w:rsidRDefault="00842023" w:rsidP="00191063">
      <w:pPr>
        <w:autoSpaceDE w:val="0"/>
        <w:autoSpaceDN w:val="0"/>
        <w:adjustRightInd w:val="0"/>
        <w:ind w:firstLineChars="200" w:firstLine="42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付属物設置工の施工については、第３編２－３－10道路付属物工の規定によるものとする。</w:t>
      </w:r>
    </w:p>
    <w:p w:rsidR="00191063" w:rsidRDefault="00191063" w:rsidP="00842023">
      <w:pPr>
        <w:autoSpaceDE w:val="0"/>
        <w:autoSpaceDN w:val="0"/>
        <w:adjustRightInd w:val="0"/>
        <w:jc w:val="left"/>
        <w:rPr>
          <w:rFonts w:ascii="HG丸ｺﾞｼｯｸM-PRO" w:eastAsia="HG丸ｺﾞｼｯｸM-PRO" w:cs="MS-Gothic"/>
          <w:b/>
          <w:kern w:val="0"/>
          <w:sz w:val="24"/>
        </w:rPr>
      </w:pPr>
    </w:p>
    <w:p w:rsidR="00842023" w:rsidRPr="00842023" w:rsidRDefault="00842023" w:rsidP="00842023">
      <w:pPr>
        <w:autoSpaceDE w:val="0"/>
        <w:autoSpaceDN w:val="0"/>
        <w:adjustRightInd w:val="0"/>
        <w:jc w:val="left"/>
        <w:rPr>
          <w:rFonts w:ascii="HG丸ｺﾞｼｯｸM-PRO" w:eastAsia="HG丸ｺﾞｼｯｸM-PRO" w:cs="MS-Gothic"/>
          <w:b/>
          <w:kern w:val="0"/>
          <w:sz w:val="24"/>
        </w:rPr>
      </w:pPr>
      <w:r w:rsidRPr="00842023">
        <w:rPr>
          <w:rFonts w:ascii="HG丸ｺﾞｼｯｸM-PRO" w:eastAsia="HG丸ｺﾞｼｯｸM-PRO" w:cs="MS-Gothic" w:hint="eastAsia"/>
          <w:b/>
          <w:kern w:val="0"/>
          <w:sz w:val="24"/>
        </w:rPr>
        <w:t>第10節 光ケーブル配管工</w:t>
      </w:r>
    </w:p>
    <w:p w:rsidR="00191063" w:rsidRDefault="0019106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８－10－１ 一般事項</w:t>
      </w:r>
    </w:p>
    <w:p w:rsidR="00842023" w:rsidRPr="00842023" w:rsidRDefault="00842023" w:rsidP="00191063">
      <w:pPr>
        <w:autoSpaceDE w:val="0"/>
        <w:autoSpaceDN w:val="0"/>
        <w:adjustRightInd w:val="0"/>
        <w:ind w:leftChars="100" w:left="210"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本節は、光ケーブル配管工として作業土工、配管工、ハンドホール工その他これらに類する工種について定めるものとする。</w:t>
      </w:r>
    </w:p>
    <w:p w:rsidR="00191063" w:rsidRDefault="0019106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８－10－２ 作業土工（床掘り・埋戻し）</w:t>
      </w:r>
    </w:p>
    <w:p w:rsidR="00842023" w:rsidRPr="00842023" w:rsidRDefault="00842023" w:rsidP="00191063">
      <w:pPr>
        <w:autoSpaceDE w:val="0"/>
        <w:autoSpaceDN w:val="0"/>
        <w:adjustRightInd w:val="0"/>
        <w:ind w:leftChars="100" w:left="210"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作業土工の施工については、第３編２－３－３作業土工（床掘り・埋戻し）の規定によるものとする。</w:t>
      </w:r>
    </w:p>
    <w:p w:rsidR="00191063" w:rsidRDefault="0019106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８－10－３ 配管工</w:t>
      </w:r>
    </w:p>
    <w:p w:rsidR="00842023" w:rsidRPr="00842023" w:rsidRDefault="00842023" w:rsidP="00191063">
      <w:pPr>
        <w:autoSpaceDE w:val="0"/>
        <w:autoSpaceDN w:val="0"/>
        <w:adjustRightInd w:val="0"/>
        <w:ind w:firstLineChars="200" w:firstLine="42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配管の設置については、第６編１－13－３配管工の規定によるものとする。</w:t>
      </w:r>
    </w:p>
    <w:p w:rsidR="00191063" w:rsidRDefault="0019106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８－10－４ ハンドホール工</w:t>
      </w:r>
    </w:p>
    <w:p w:rsidR="00842023" w:rsidRPr="00842023" w:rsidRDefault="00842023" w:rsidP="00191063">
      <w:pPr>
        <w:autoSpaceDE w:val="0"/>
        <w:autoSpaceDN w:val="0"/>
        <w:adjustRightInd w:val="0"/>
        <w:ind w:leftChars="100" w:left="210"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ハンドホール工の施工については、第３編２－３－21ハンドホール工の規定によるものとする。</w:t>
      </w:r>
    </w:p>
    <w:p w:rsidR="00191063" w:rsidRDefault="00191063" w:rsidP="00842023">
      <w:pPr>
        <w:autoSpaceDE w:val="0"/>
        <w:autoSpaceDN w:val="0"/>
        <w:adjustRightInd w:val="0"/>
        <w:jc w:val="left"/>
        <w:rPr>
          <w:rFonts w:ascii="HG丸ｺﾞｼｯｸM-PRO" w:eastAsia="HG丸ｺﾞｼｯｸM-PRO" w:cs="MS-Gothic"/>
          <w:b/>
          <w:kern w:val="0"/>
          <w:sz w:val="24"/>
        </w:rPr>
      </w:pPr>
    </w:p>
    <w:p w:rsidR="00842023" w:rsidRPr="00842023" w:rsidRDefault="00842023" w:rsidP="00842023">
      <w:pPr>
        <w:autoSpaceDE w:val="0"/>
        <w:autoSpaceDN w:val="0"/>
        <w:adjustRightInd w:val="0"/>
        <w:jc w:val="left"/>
        <w:rPr>
          <w:rFonts w:ascii="HG丸ｺﾞｼｯｸM-PRO" w:eastAsia="HG丸ｺﾞｼｯｸM-PRO" w:cs="MS-Gothic"/>
          <w:b/>
          <w:kern w:val="0"/>
          <w:sz w:val="24"/>
        </w:rPr>
      </w:pPr>
      <w:r w:rsidRPr="00842023">
        <w:rPr>
          <w:rFonts w:ascii="HG丸ｺﾞｼｯｸM-PRO" w:eastAsia="HG丸ｺﾞｼｯｸM-PRO" w:cs="MS-Gothic" w:hint="eastAsia"/>
          <w:b/>
          <w:kern w:val="0"/>
          <w:sz w:val="24"/>
        </w:rPr>
        <w:t>第11節 清掃工</w:t>
      </w:r>
    </w:p>
    <w:p w:rsidR="00191063" w:rsidRDefault="0019106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８－11－１ 一般事項</w:t>
      </w:r>
    </w:p>
    <w:p w:rsidR="00842023" w:rsidRPr="00842023" w:rsidRDefault="00842023" w:rsidP="00191063">
      <w:pPr>
        <w:autoSpaceDE w:val="0"/>
        <w:autoSpaceDN w:val="0"/>
        <w:adjustRightInd w:val="0"/>
        <w:ind w:leftChars="100" w:left="210"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本節は、清掃工として塵芥処理工、水面清掃工その他これらに類する工種について定めるものとする。</w:t>
      </w:r>
    </w:p>
    <w:p w:rsidR="00191063" w:rsidRDefault="00191063" w:rsidP="00842023">
      <w:pPr>
        <w:autoSpaceDE w:val="0"/>
        <w:autoSpaceDN w:val="0"/>
        <w:adjustRightInd w:val="0"/>
        <w:jc w:val="left"/>
        <w:rPr>
          <w:rFonts w:ascii="HG丸ｺﾞｼｯｸM-PRO" w:eastAsia="HG丸ｺﾞｼｯｸM-PRO" w:cs="MS-Gothic"/>
          <w:b/>
          <w:kern w:val="0"/>
          <w:szCs w:val="21"/>
        </w:rPr>
      </w:pPr>
    </w:p>
    <w:p w:rsidR="00191063" w:rsidRDefault="0019106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lastRenderedPageBreak/>
        <w:t>８－11－２ 材 料</w:t>
      </w:r>
    </w:p>
    <w:p w:rsidR="00842023" w:rsidRPr="00842023" w:rsidRDefault="00842023" w:rsidP="00191063">
      <w:pPr>
        <w:autoSpaceDE w:val="0"/>
        <w:autoSpaceDN w:val="0"/>
        <w:adjustRightInd w:val="0"/>
        <w:ind w:firstLineChars="200" w:firstLine="42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塵芥処理工及び水面清掃工に使用する材料については、</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によるものとする。</w:t>
      </w:r>
    </w:p>
    <w:p w:rsidR="00191063" w:rsidRDefault="0019106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８－11－３ 塵芥処理工</w:t>
      </w:r>
    </w:p>
    <w:p w:rsidR="00842023" w:rsidRPr="00842023" w:rsidRDefault="00842023" w:rsidP="00191063">
      <w:pPr>
        <w:autoSpaceDE w:val="0"/>
        <w:autoSpaceDN w:val="0"/>
        <w:adjustRightInd w:val="0"/>
        <w:ind w:leftChars="100" w:left="210"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請負者は、塵芥処理工の施工については、</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に示す以外の施工方法による場合には、</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に関して監督職員と</w:t>
      </w:r>
      <w:r w:rsidRPr="00842023">
        <w:rPr>
          <w:rFonts w:ascii="HG丸ｺﾞｼｯｸM-PRO" w:eastAsia="HG丸ｺﾞｼｯｸM-PRO" w:cs="MS-Gothic" w:hint="eastAsia"/>
          <w:kern w:val="0"/>
          <w:szCs w:val="21"/>
        </w:rPr>
        <w:t>協議</w:t>
      </w:r>
      <w:r w:rsidRPr="00842023">
        <w:rPr>
          <w:rFonts w:ascii="HG丸ｺﾞｼｯｸM-PRO" w:eastAsia="HG丸ｺﾞｼｯｸM-PRO" w:cs="MS-Mincho" w:hint="eastAsia"/>
          <w:kern w:val="0"/>
          <w:szCs w:val="21"/>
        </w:rPr>
        <w:t>しなければならない。</w:t>
      </w:r>
    </w:p>
    <w:p w:rsidR="00191063" w:rsidRDefault="0019106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８－11－４ 水面清掃工</w:t>
      </w:r>
    </w:p>
    <w:p w:rsidR="00842023" w:rsidRPr="00842023" w:rsidRDefault="00842023" w:rsidP="00191063">
      <w:pPr>
        <w:autoSpaceDE w:val="0"/>
        <w:autoSpaceDN w:val="0"/>
        <w:adjustRightInd w:val="0"/>
        <w:ind w:leftChars="100" w:left="210"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請負者は、水面清掃工の施工については、</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に示す以外の施工方法による場合には、</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に関して監督職員と</w:t>
      </w:r>
      <w:r w:rsidRPr="00842023">
        <w:rPr>
          <w:rFonts w:ascii="HG丸ｺﾞｼｯｸM-PRO" w:eastAsia="HG丸ｺﾞｼｯｸM-PRO" w:cs="MS-Gothic" w:hint="eastAsia"/>
          <w:kern w:val="0"/>
          <w:szCs w:val="21"/>
        </w:rPr>
        <w:t>協議</w:t>
      </w:r>
      <w:r w:rsidRPr="00842023">
        <w:rPr>
          <w:rFonts w:ascii="HG丸ｺﾞｼｯｸM-PRO" w:eastAsia="HG丸ｺﾞｼｯｸM-PRO" w:cs="MS-Mincho" w:hint="eastAsia"/>
          <w:kern w:val="0"/>
          <w:szCs w:val="21"/>
        </w:rPr>
        <w:t>しなければならない。</w:t>
      </w:r>
    </w:p>
    <w:p w:rsidR="00191063" w:rsidRDefault="00191063" w:rsidP="00842023">
      <w:pPr>
        <w:autoSpaceDE w:val="0"/>
        <w:autoSpaceDN w:val="0"/>
        <w:adjustRightInd w:val="0"/>
        <w:jc w:val="left"/>
        <w:rPr>
          <w:rFonts w:ascii="HG丸ｺﾞｼｯｸM-PRO" w:eastAsia="HG丸ｺﾞｼｯｸM-PRO" w:cs="MS-Gothic"/>
          <w:b/>
          <w:kern w:val="0"/>
          <w:sz w:val="24"/>
        </w:rPr>
      </w:pPr>
    </w:p>
    <w:p w:rsidR="00842023" w:rsidRPr="00842023" w:rsidRDefault="00842023" w:rsidP="00842023">
      <w:pPr>
        <w:autoSpaceDE w:val="0"/>
        <w:autoSpaceDN w:val="0"/>
        <w:adjustRightInd w:val="0"/>
        <w:jc w:val="left"/>
        <w:rPr>
          <w:rFonts w:ascii="HG丸ｺﾞｼｯｸM-PRO" w:eastAsia="HG丸ｺﾞｼｯｸM-PRO" w:cs="MS-Gothic"/>
          <w:b/>
          <w:kern w:val="0"/>
          <w:sz w:val="24"/>
        </w:rPr>
      </w:pPr>
      <w:r w:rsidRPr="00842023">
        <w:rPr>
          <w:rFonts w:ascii="HG丸ｺﾞｼｯｸM-PRO" w:eastAsia="HG丸ｺﾞｼｯｸM-PRO" w:cs="MS-Gothic" w:hint="eastAsia"/>
          <w:b/>
          <w:kern w:val="0"/>
          <w:sz w:val="24"/>
        </w:rPr>
        <w:t>第12節 植栽維持工</w:t>
      </w:r>
    </w:p>
    <w:p w:rsidR="00191063" w:rsidRDefault="0019106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８－12－１ 一般事項</w:t>
      </w:r>
    </w:p>
    <w:p w:rsidR="00842023" w:rsidRPr="00842023" w:rsidRDefault="00842023" w:rsidP="00191063">
      <w:pPr>
        <w:autoSpaceDE w:val="0"/>
        <w:autoSpaceDN w:val="0"/>
        <w:adjustRightInd w:val="0"/>
        <w:ind w:leftChars="100" w:left="210"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本節は、植栽維持工として樹木・芝生管理工その他これらに類する工種について定めるものとする。</w:t>
      </w:r>
    </w:p>
    <w:p w:rsidR="00191063" w:rsidRDefault="0019106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８－12－２ 材 料</w:t>
      </w:r>
    </w:p>
    <w:p w:rsidR="00842023" w:rsidRPr="00842023" w:rsidRDefault="00842023" w:rsidP="00191063">
      <w:pPr>
        <w:autoSpaceDE w:val="0"/>
        <w:autoSpaceDN w:val="0"/>
        <w:adjustRightInd w:val="0"/>
        <w:ind w:firstLineChars="200" w:firstLine="42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材料の規定については、第３編２－17－２材料の規定によるものとする。</w:t>
      </w:r>
    </w:p>
    <w:p w:rsidR="00191063" w:rsidRDefault="0019106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８－12－３ 樹木・芝生管理工</w:t>
      </w:r>
    </w:p>
    <w:p w:rsidR="00842023" w:rsidRPr="00842023" w:rsidRDefault="00842023" w:rsidP="00191063">
      <w:pPr>
        <w:autoSpaceDE w:val="0"/>
        <w:autoSpaceDN w:val="0"/>
        <w:adjustRightInd w:val="0"/>
        <w:ind w:leftChars="100" w:left="210"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樹木・芝生管理工の施工については、第３編２－17－３樹木・芝生管理工の規定によるものとする。</w:t>
      </w:r>
    </w:p>
    <w:p w:rsidR="00191063" w:rsidRDefault="00191063" w:rsidP="00842023">
      <w:pPr>
        <w:autoSpaceDE w:val="0"/>
        <w:autoSpaceDN w:val="0"/>
        <w:adjustRightInd w:val="0"/>
        <w:jc w:val="left"/>
        <w:rPr>
          <w:rFonts w:ascii="HG丸ｺﾞｼｯｸM-PRO" w:eastAsia="HG丸ｺﾞｼｯｸM-PRO" w:cs="MS-Gothic"/>
          <w:b/>
          <w:kern w:val="0"/>
          <w:sz w:val="24"/>
        </w:rPr>
      </w:pPr>
    </w:p>
    <w:p w:rsidR="00842023" w:rsidRPr="00842023" w:rsidRDefault="00842023" w:rsidP="00842023">
      <w:pPr>
        <w:autoSpaceDE w:val="0"/>
        <w:autoSpaceDN w:val="0"/>
        <w:adjustRightInd w:val="0"/>
        <w:jc w:val="left"/>
        <w:rPr>
          <w:rFonts w:ascii="HG丸ｺﾞｼｯｸM-PRO" w:eastAsia="HG丸ｺﾞｼｯｸM-PRO" w:cs="MS-Gothic"/>
          <w:b/>
          <w:kern w:val="0"/>
          <w:sz w:val="24"/>
        </w:rPr>
      </w:pPr>
      <w:r w:rsidRPr="00842023">
        <w:rPr>
          <w:rFonts w:ascii="HG丸ｺﾞｼｯｸM-PRO" w:eastAsia="HG丸ｺﾞｼｯｸM-PRO" w:cs="MS-Gothic" w:hint="eastAsia"/>
          <w:b/>
          <w:kern w:val="0"/>
          <w:sz w:val="24"/>
        </w:rPr>
        <w:t>第13節 応急処理工</w:t>
      </w:r>
    </w:p>
    <w:p w:rsidR="00191063" w:rsidRDefault="0019106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８－13－１ 一般事項</w:t>
      </w:r>
    </w:p>
    <w:p w:rsidR="00842023" w:rsidRPr="00842023" w:rsidRDefault="00842023" w:rsidP="00191063">
      <w:pPr>
        <w:autoSpaceDE w:val="0"/>
        <w:autoSpaceDN w:val="0"/>
        <w:adjustRightInd w:val="0"/>
        <w:ind w:leftChars="100" w:left="210" w:firstLineChars="100" w:firstLine="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本節は、応急処理工として応急処理作業工その他これらに類する工種について定めるものとする。</w:t>
      </w:r>
    </w:p>
    <w:p w:rsidR="00191063" w:rsidRDefault="0019106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８－13－２ 応急処理作業工</w:t>
      </w:r>
    </w:p>
    <w:p w:rsidR="00842023" w:rsidRPr="00842023" w:rsidRDefault="00842023" w:rsidP="00191063">
      <w:pPr>
        <w:autoSpaceDE w:val="0"/>
        <w:autoSpaceDN w:val="0"/>
        <w:adjustRightInd w:val="0"/>
        <w:ind w:firstLineChars="200" w:firstLine="42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請負者は、応急処理作業工の施工完了後は、監督職員に</w:t>
      </w:r>
      <w:r w:rsidRPr="00842023">
        <w:rPr>
          <w:rFonts w:ascii="HG丸ｺﾞｼｯｸM-PRO" w:eastAsia="HG丸ｺﾞｼｯｸM-PRO" w:cs="MS-Gothic" w:hint="eastAsia"/>
          <w:kern w:val="0"/>
          <w:szCs w:val="21"/>
        </w:rPr>
        <w:t>報告</w:t>
      </w:r>
      <w:r w:rsidRPr="00842023">
        <w:rPr>
          <w:rFonts w:ascii="HG丸ｺﾞｼｯｸM-PRO" w:eastAsia="HG丸ｺﾞｼｯｸM-PRO" w:cs="MS-Mincho" w:hint="eastAsia"/>
          <w:kern w:val="0"/>
          <w:szCs w:val="21"/>
        </w:rPr>
        <w:t>しなければならない。</w:t>
      </w:r>
    </w:p>
    <w:p w:rsidR="00191063" w:rsidRDefault="00191063" w:rsidP="00842023">
      <w:pPr>
        <w:autoSpaceDE w:val="0"/>
        <w:autoSpaceDN w:val="0"/>
        <w:adjustRightInd w:val="0"/>
        <w:jc w:val="left"/>
        <w:rPr>
          <w:rFonts w:ascii="HG丸ｺﾞｼｯｸM-PRO" w:eastAsia="HG丸ｺﾞｼｯｸM-PRO" w:cs="MS-Gothic"/>
          <w:b/>
          <w:kern w:val="0"/>
          <w:sz w:val="24"/>
        </w:rPr>
      </w:pPr>
    </w:p>
    <w:p w:rsidR="00842023" w:rsidRPr="00842023" w:rsidRDefault="00842023" w:rsidP="00842023">
      <w:pPr>
        <w:autoSpaceDE w:val="0"/>
        <w:autoSpaceDN w:val="0"/>
        <w:adjustRightInd w:val="0"/>
        <w:jc w:val="left"/>
        <w:rPr>
          <w:rFonts w:ascii="HG丸ｺﾞｼｯｸM-PRO" w:eastAsia="HG丸ｺﾞｼｯｸM-PRO" w:cs="MS-Gothic"/>
          <w:b/>
          <w:kern w:val="0"/>
          <w:sz w:val="24"/>
        </w:rPr>
      </w:pPr>
      <w:r w:rsidRPr="00842023">
        <w:rPr>
          <w:rFonts w:ascii="HG丸ｺﾞｼｯｸM-PRO" w:eastAsia="HG丸ｺﾞｼｯｸM-PRO" w:cs="MS-Gothic" w:hint="eastAsia"/>
          <w:b/>
          <w:kern w:val="0"/>
          <w:sz w:val="24"/>
        </w:rPr>
        <w:t>第14節 撤去物処理工</w:t>
      </w:r>
    </w:p>
    <w:p w:rsidR="00191063" w:rsidRDefault="0019106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８－14－１ 一般事項</w:t>
      </w:r>
    </w:p>
    <w:p w:rsidR="00842023" w:rsidRPr="00842023" w:rsidRDefault="00842023" w:rsidP="00191063">
      <w:pPr>
        <w:autoSpaceDE w:val="0"/>
        <w:autoSpaceDN w:val="0"/>
        <w:adjustRightInd w:val="0"/>
        <w:ind w:firstLineChars="200" w:firstLine="42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本節は、撤去物処理工として運搬処理工その他これに類する工種について定めるものとする。</w:t>
      </w:r>
    </w:p>
    <w:p w:rsidR="00191063" w:rsidRDefault="00191063" w:rsidP="00842023">
      <w:pPr>
        <w:autoSpaceDE w:val="0"/>
        <w:autoSpaceDN w:val="0"/>
        <w:adjustRightInd w:val="0"/>
        <w:jc w:val="left"/>
        <w:rPr>
          <w:rFonts w:ascii="HG丸ｺﾞｼｯｸM-PRO" w:eastAsia="HG丸ｺﾞｼｯｸM-PRO" w:cs="MS-Gothic"/>
          <w:b/>
          <w:kern w:val="0"/>
          <w:szCs w:val="21"/>
        </w:rPr>
      </w:pPr>
    </w:p>
    <w:p w:rsidR="00842023" w:rsidRPr="00842023" w:rsidRDefault="00842023" w:rsidP="00842023">
      <w:pPr>
        <w:autoSpaceDE w:val="0"/>
        <w:autoSpaceDN w:val="0"/>
        <w:adjustRightInd w:val="0"/>
        <w:jc w:val="left"/>
        <w:rPr>
          <w:rFonts w:ascii="HG丸ｺﾞｼｯｸM-PRO" w:eastAsia="HG丸ｺﾞｼｯｸM-PRO" w:cs="MS-Gothic"/>
          <w:b/>
          <w:kern w:val="0"/>
          <w:szCs w:val="21"/>
        </w:rPr>
      </w:pPr>
      <w:r w:rsidRPr="00842023">
        <w:rPr>
          <w:rFonts w:ascii="HG丸ｺﾞｼｯｸM-PRO" w:eastAsia="HG丸ｺﾞｼｯｸM-PRO" w:cs="MS-Gothic" w:hint="eastAsia"/>
          <w:b/>
          <w:kern w:val="0"/>
          <w:szCs w:val="21"/>
        </w:rPr>
        <w:t>８－14－２ 運搬処理工</w:t>
      </w:r>
    </w:p>
    <w:p w:rsidR="00842023" w:rsidRPr="00842023" w:rsidRDefault="0084202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１．請負者は、殻運搬処理及び発生材運搬を行う場合は、運搬物が飛散しないようしなければならない。</w:t>
      </w:r>
    </w:p>
    <w:p w:rsidR="00842023" w:rsidRDefault="0084202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842023">
        <w:rPr>
          <w:rFonts w:ascii="HG丸ｺﾞｼｯｸM-PRO" w:eastAsia="HG丸ｺﾞｼｯｸM-PRO" w:cs="MS-Mincho" w:hint="eastAsia"/>
          <w:kern w:val="0"/>
          <w:szCs w:val="21"/>
        </w:rPr>
        <w:t>２．請負者は、殻及び発生材の受入れ場所及び時間について、</w:t>
      </w:r>
      <w:r w:rsidRPr="00842023">
        <w:rPr>
          <w:rFonts w:ascii="HG丸ｺﾞｼｯｸM-PRO" w:eastAsia="HG丸ｺﾞｼｯｸM-PRO" w:cs="MS-Gothic" w:hint="eastAsia"/>
          <w:kern w:val="0"/>
          <w:szCs w:val="21"/>
        </w:rPr>
        <w:t>設計図書</w:t>
      </w:r>
      <w:r w:rsidRPr="00842023">
        <w:rPr>
          <w:rFonts w:ascii="HG丸ｺﾞｼｯｸM-PRO" w:eastAsia="HG丸ｺﾞｼｯｸM-PRO" w:cs="MS-Mincho" w:hint="eastAsia"/>
          <w:kern w:val="0"/>
          <w:szCs w:val="21"/>
        </w:rPr>
        <w:t>に定めのない場合は、監督職員の</w:t>
      </w:r>
      <w:r w:rsidRPr="00842023">
        <w:rPr>
          <w:rFonts w:ascii="HG丸ｺﾞｼｯｸM-PRO" w:eastAsia="HG丸ｺﾞｼｯｸM-PRO" w:cs="MS-Gothic" w:hint="eastAsia"/>
          <w:kern w:val="0"/>
          <w:szCs w:val="21"/>
        </w:rPr>
        <w:t>指示</w:t>
      </w:r>
      <w:r w:rsidRPr="00842023">
        <w:rPr>
          <w:rFonts w:ascii="HG丸ｺﾞｼｯｸM-PRO" w:eastAsia="HG丸ｺﾞｼｯｸM-PRO" w:cs="MS-Mincho" w:hint="eastAsia"/>
          <w:kern w:val="0"/>
          <w:szCs w:val="21"/>
        </w:rPr>
        <w:t>を受けなければならない。</w:t>
      </w:r>
    </w:p>
    <w:p w:rsidR="00191063" w:rsidRPr="00191063" w:rsidRDefault="00191063" w:rsidP="00191063">
      <w:pPr>
        <w:autoSpaceDE w:val="0"/>
        <w:autoSpaceDN w:val="0"/>
        <w:adjustRightInd w:val="0"/>
        <w:jc w:val="center"/>
        <w:rPr>
          <w:rFonts w:ascii="HG丸ｺﾞｼｯｸM-PRO" w:eastAsia="HG丸ｺﾞｼｯｸM-PRO" w:cs="MS-Gothic"/>
          <w:b/>
          <w:kern w:val="0"/>
          <w:sz w:val="32"/>
          <w:szCs w:val="32"/>
        </w:rPr>
      </w:pPr>
      <w:r w:rsidRPr="00191063">
        <w:rPr>
          <w:rFonts w:ascii="HG丸ｺﾞｼｯｸM-PRO" w:eastAsia="HG丸ｺﾞｼｯｸM-PRO" w:cs="MS-Gothic" w:hint="eastAsia"/>
          <w:b/>
          <w:kern w:val="0"/>
          <w:sz w:val="32"/>
          <w:szCs w:val="32"/>
        </w:rPr>
        <w:lastRenderedPageBreak/>
        <w:t>第９章 河川修繕</w:t>
      </w:r>
    </w:p>
    <w:p w:rsidR="00191063" w:rsidRDefault="00191063" w:rsidP="00191063">
      <w:pPr>
        <w:autoSpaceDE w:val="0"/>
        <w:autoSpaceDN w:val="0"/>
        <w:adjustRightInd w:val="0"/>
        <w:jc w:val="left"/>
        <w:rPr>
          <w:rFonts w:ascii="HG丸ｺﾞｼｯｸM-PRO" w:eastAsia="HG丸ｺﾞｼｯｸM-PRO" w:cs="MS-Gothic"/>
          <w:b/>
          <w:kern w:val="0"/>
          <w:sz w:val="24"/>
        </w:rPr>
      </w:pPr>
    </w:p>
    <w:p w:rsidR="00191063" w:rsidRPr="00191063" w:rsidRDefault="00191063" w:rsidP="00191063">
      <w:pPr>
        <w:autoSpaceDE w:val="0"/>
        <w:autoSpaceDN w:val="0"/>
        <w:adjustRightInd w:val="0"/>
        <w:jc w:val="left"/>
        <w:rPr>
          <w:rFonts w:ascii="HG丸ｺﾞｼｯｸM-PRO" w:eastAsia="HG丸ｺﾞｼｯｸM-PRO" w:cs="MS-Gothic"/>
          <w:b/>
          <w:kern w:val="0"/>
          <w:sz w:val="24"/>
        </w:rPr>
      </w:pPr>
      <w:r w:rsidRPr="00191063">
        <w:rPr>
          <w:rFonts w:ascii="HG丸ｺﾞｼｯｸM-PRO" w:eastAsia="HG丸ｺﾞｼｯｸM-PRO" w:cs="MS-Gothic" w:hint="eastAsia"/>
          <w:b/>
          <w:kern w:val="0"/>
          <w:sz w:val="24"/>
        </w:rPr>
        <w:t>第１節 適 用</w:t>
      </w:r>
    </w:p>
    <w:p w:rsidR="00191063" w:rsidRPr="00191063" w:rsidRDefault="0019106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１．本章は、河川工事における河川土工、軽量盛土工、腹付工、側帯工、堤脚保護工、管理用通路工、現場塗装工、仮設工その他これらに類する工種について適用するものとする。</w:t>
      </w:r>
    </w:p>
    <w:p w:rsidR="00191063" w:rsidRPr="00191063" w:rsidRDefault="0019106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２．河川土工、仮設工は、第１編第２章第３節河川土工・海岸土工・砂防土工、第３編第２章第10節仮設工の規定によるものとする。</w:t>
      </w:r>
    </w:p>
    <w:p w:rsidR="00191063" w:rsidRPr="00191063" w:rsidRDefault="0019106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３．本章に特に定めのない事項については、第１編共通編、第２編材料編、第３編土木工事共通編及び本編第１章～７章の規定によるものとする。</w:t>
      </w:r>
    </w:p>
    <w:p w:rsidR="00191063" w:rsidRPr="00191063" w:rsidRDefault="0019106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４．請負者は、河川修繕の施工にあたって、河道及び河川管理施設の機能を確保し施工しなければならない。</w:t>
      </w:r>
    </w:p>
    <w:p w:rsidR="00191063" w:rsidRPr="00191063" w:rsidRDefault="00191063" w:rsidP="00191063">
      <w:pPr>
        <w:autoSpaceDE w:val="0"/>
        <w:autoSpaceDN w:val="0"/>
        <w:adjustRightInd w:val="0"/>
        <w:ind w:firstLineChars="100" w:firstLine="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５．請負者は、河川工事において、水位、潮位の観測を必要に応じて実施しなければならない。</w:t>
      </w:r>
    </w:p>
    <w:p w:rsidR="00191063" w:rsidRDefault="00191063" w:rsidP="00191063">
      <w:pPr>
        <w:autoSpaceDE w:val="0"/>
        <w:autoSpaceDN w:val="0"/>
        <w:adjustRightInd w:val="0"/>
        <w:jc w:val="left"/>
        <w:rPr>
          <w:rFonts w:ascii="HG丸ｺﾞｼｯｸM-PRO" w:eastAsia="HG丸ｺﾞｼｯｸM-PRO" w:cs="MS-Gothic"/>
          <w:b/>
          <w:kern w:val="0"/>
          <w:sz w:val="24"/>
        </w:rPr>
      </w:pPr>
    </w:p>
    <w:p w:rsidR="00191063" w:rsidRPr="00191063" w:rsidRDefault="00191063" w:rsidP="00191063">
      <w:pPr>
        <w:autoSpaceDE w:val="0"/>
        <w:autoSpaceDN w:val="0"/>
        <w:adjustRightInd w:val="0"/>
        <w:jc w:val="left"/>
        <w:rPr>
          <w:rFonts w:ascii="HG丸ｺﾞｼｯｸM-PRO" w:eastAsia="HG丸ｺﾞｼｯｸM-PRO" w:cs="MS-Gothic"/>
          <w:b/>
          <w:kern w:val="0"/>
          <w:sz w:val="24"/>
        </w:rPr>
      </w:pPr>
      <w:r w:rsidRPr="00191063">
        <w:rPr>
          <w:rFonts w:ascii="HG丸ｺﾞｼｯｸM-PRO" w:eastAsia="HG丸ｺﾞｼｯｸM-PRO" w:cs="MS-Gothic" w:hint="eastAsia"/>
          <w:b/>
          <w:kern w:val="0"/>
          <w:sz w:val="24"/>
        </w:rPr>
        <w:t>第２節 適用すべき諸基準</w:t>
      </w:r>
    </w:p>
    <w:p w:rsidR="00191063" w:rsidRPr="00191063" w:rsidRDefault="00191063" w:rsidP="00191063">
      <w:pPr>
        <w:autoSpaceDE w:val="0"/>
        <w:autoSpaceDN w:val="0"/>
        <w:adjustRightInd w:val="0"/>
        <w:ind w:leftChars="100" w:left="210" w:firstLineChars="100" w:firstLine="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請負者は、</w:t>
      </w:r>
      <w:r w:rsidRPr="00191063">
        <w:rPr>
          <w:rFonts w:ascii="HG丸ｺﾞｼｯｸM-PRO" w:eastAsia="HG丸ｺﾞｼｯｸM-PRO" w:cs="MS-Gothic" w:hint="eastAsia"/>
          <w:kern w:val="0"/>
          <w:szCs w:val="21"/>
        </w:rPr>
        <w:t>設計図書</w:t>
      </w:r>
      <w:r w:rsidRPr="00191063">
        <w:rPr>
          <w:rFonts w:ascii="HG丸ｺﾞｼｯｸM-PRO" w:eastAsia="HG丸ｺﾞｼｯｸM-PRO" w:cs="MS-Mincho" w:hint="eastAsia"/>
          <w:kern w:val="0"/>
          <w:szCs w:val="21"/>
        </w:rPr>
        <w:t>において特に定めのない事項については、下記の関係基準類によらなければならない。なお、基準類と</w:t>
      </w:r>
      <w:r w:rsidRPr="00191063">
        <w:rPr>
          <w:rFonts w:ascii="HG丸ｺﾞｼｯｸM-PRO" w:eastAsia="HG丸ｺﾞｼｯｸM-PRO" w:cs="MS-Gothic" w:hint="eastAsia"/>
          <w:kern w:val="0"/>
          <w:szCs w:val="21"/>
        </w:rPr>
        <w:t>設計図書</w:t>
      </w:r>
      <w:r w:rsidRPr="00191063">
        <w:rPr>
          <w:rFonts w:ascii="HG丸ｺﾞｼｯｸM-PRO" w:eastAsia="HG丸ｺﾞｼｯｸM-PRO" w:cs="MS-Mincho" w:hint="eastAsia"/>
          <w:kern w:val="0"/>
          <w:szCs w:val="21"/>
        </w:rPr>
        <w:t>に相違がある場合は、原則として</w:t>
      </w:r>
      <w:r w:rsidRPr="00191063">
        <w:rPr>
          <w:rFonts w:ascii="HG丸ｺﾞｼｯｸM-PRO" w:eastAsia="HG丸ｺﾞｼｯｸM-PRO" w:cs="MS-Gothic" w:hint="eastAsia"/>
          <w:kern w:val="0"/>
          <w:szCs w:val="21"/>
        </w:rPr>
        <w:t>設計図書</w:t>
      </w:r>
      <w:r w:rsidRPr="00191063">
        <w:rPr>
          <w:rFonts w:ascii="HG丸ｺﾞｼｯｸM-PRO" w:eastAsia="HG丸ｺﾞｼｯｸM-PRO" w:cs="MS-Mincho" w:hint="eastAsia"/>
          <w:kern w:val="0"/>
          <w:szCs w:val="21"/>
        </w:rPr>
        <w:t>の規定に従うものとし、疑義がある場合は監督職員に</w:t>
      </w:r>
      <w:r w:rsidRPr="00191063">
        <w:rPr>
          <w:rFonts w:ascii="HG丸ｺﾞｼｯｸM-PRO" w:eastAsia="HG丸ｺﾞｼｯｸM-PRO" w:cs="MS-Gothic" w:hint="eastAsia"/>
          <w:kern w:val="0"/>
          <w:szCs w:val="21"/>
        </w:rPr>
        <w:t>確認</w:t>
      </w:r>
      <w:r w:rsidRPr="00191063">
        <w:rPr>
          <w:rFonts w:ascii="HG丸ｺﾞｼｯｸM-PRO" w:eastAsia="HG丸ｺﾞｼｯｸM-PRO" w:cs="MS-Mincho" w:hint="eastAsia"/>
          <w:kern w:val="0"/>
          <w:szCs w:val="21"/>
        </w:rPr>
        <w:t>をもとめなければならない。</w:t>
      </w:r>
    </w:p>
    <w:p w:rsidR="00191063" w:rsidRPr="00191063" w:rsidRDefault="00191063" w:rsidP="00191063">
      <w:pPr>
        <w:autoSpaceDE w:val="0"/>
        <w:autoSpaceDN w:val="0"/>
        <w:adjustRightInd w:val="0"/>
        <w:ind w:firstLine="84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日本道路協会 鋼道路橋塗装・防食便覧 （平成17年12月）</w:t>
      </w:r>
    </w:p>
    <w:p w:rsidR="00191063" w:rsidRPr="00191063" w:rsidRDefault="00191063" w:rsidP="00191063">
      <w:pPr>
        <w:autoSpaceDE w:val="0"/>
        <w:autoSpaceDN w:val="0"/>
        <w:adjustRightInd w:val="0"/>
        <w:ind w:firstLine="84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日本道路協会 道路維持修繕要綱 （昭和53年７月）</w:t>
      </w:r>
    </w:p>
    <w:p w:rsidR="00191063" w:rsidRPr="00191063" w:rsidRDefault="00191063" w:rsidP="00191063">
      <w:pPr>
        <w:autoSpaceDE w:val="0"/>
        <w:autoSpaceDN w:val="0"/>
        <w:adjustRightInd w:val="0"/>
        <w:ind w:firstLine="84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ダム･堰施設技術協会 ダム・堰施設技術基準（案）（同解説） （平成11年３月）</w:t>
      </w:r>
    </w:p>
    <w:p w:rsidR="00191063" w:rsidRPr="00191063" w:rsidRDefault="00191063" w:rsidP="00191063">
      <w:pPr>
        <w:autoSpaceDE w:val="0"/>
        <w:autoSpaceDN w:val="0"/>
        <w:adjustRightInd w:val="0"/>
        <w:ind w:firstLine="84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河川ポンプ施設技術協会 揚排水ポンプ設備技術基準（案）同解説 （ 平成13年）</w:t>
      </w:r>
    </w:p>
    <w:p w:rsidR="00191063" w:rsidRDefault="00191063" w:rsidP="00191063">
      <w:pPr>
        <w:autoSpaceDE w:val="0"/>
        <w:autoSpaceDN w:val="0"/>
        <w:adjustRightInd w:val="0"/>
        <w:jc w:val="left"/>
        <w:rPr>
          <w:rFonts w:ascii="HG丸ｺﾞｼｯｸM-PRO" w:eastAsia="HG丸ｺﾞｼｯｸM-PRO" w:cs="MS-Gothic"/>
          <w:b/>
          <w:kern w:val="0"/>
          <w:sz w:val="24"/>
        </w:rPr>
      </w:pPr>
    </w:p>
    <w:p w:rsidR="00191063" w:rsidRPr="00191063" w:rsidRDefault="00191063" w:rsidP="00191063">
      <w:pPr>
        <w:autoSpaceDE w:val="0"/>
        <w:autoSpaceDN w:val="0"/>
        <w:adjustRightInd w:val="0"/>
        <w:jc w:val="left"/>
        <w:rPr>
          <w:rFonts w:ascii="HG丸ｺﾞｼｯｸM-PRO" w:eastAsia="HG丸ｺﾞｼｯｸM-PRO" w:cs="MS-Gothic"/>
          <w:b/>
          <w:kern w:val="0"/>
          <w:sz w:val="24"/>
        </w:rPr>
      </w:pPr>
      <w:r w:rsidRPr="00191063">
        <w:rPr>
          <w:rFonts w:ascii="HG丸ｺﾞｼｯｸM-PRO" w:eastAsia="HG丸ｺﾞｼｯｸM-PRO" w:cs="MS-Gothic" w:hint="eastAsia"/>
          <w:b/>
          <w:kern w:val="0"/>
          <w:sz w:val="24"/>
        </w:rPr>
        <w:t>第３節 軽量盛土工</w:t>
      </w:r>
    </w:p>
    <w:p w:rsidR="00191063" w:rsidRDefault="00191063" w:rsidP="00191063">
      <w:pPr>
        <w:autoSpaceDE w:val="0"/>
        <w:autoSpaceDN w:val="0"/>
        <w:adjustRightInd w:val="0"/>
        <w:jc w:val="left"/>
        <w:rPr>
          <w:rFonts w:ascii="HG丸ｺﾞｼｯｸM-PRO" w:eastAsia="HG丸ｺﾞｼｯｸM-PRO" w:cs="MS-Gothic"/>
          <w:b/>
          <w:kern w:val="0"/>
          <w:szCs w:val="21"/>
        </w:rPr>
      </w:pPr>
    </w:p>
    <w:p w:rsidR="00191063" w:rsidRPr="00191063" w:rsidRDefault="00191063" w:rsidP="00191063">
      <w:pPr>
        <w:autoSpaceDE w:val="0"/>
        <w:autoSpaceDN w:val="0"/>
        <w:adjustRightInd w:val="0"/>
        <w:jc w:val="left"/>
        <w:rPr>
          <w:rFonts w:ascii="HG丸ｺﾞｼｯｸM-PRO" w:eastAsia="HG丸ｺﾞｼｯｸM-PRO" w:cs="MS-Gothic"/>
          <w:b/>
          <w:kern w:val="0"/>
          <w:szCs w:val="21"/>
        </w:rPr>
      </w:pPr>
      <w:r w:rsidRPr="00191063">
        <w:rPr>
          <w:rFonts w:ascii="HG丸ｺﾞｼｯｸM-PRO" w:eastAsia="HG丸ｺﾞｼｯｸM-PRO" w:cs="MS-Gothic" w:hint="eastAsia"/>
          <w:b/>
          <w:kern w:val="0"/>
          <w:szCs w:val="21"/>
        </w:rPr>
        <w:t>９－３－１ 一般事項</w:t>
      </w:r>
    </w:p>
    <w:p w:rsidR="00191063" w:rsidRPr="00191063" w:rsidRDefault="00191063" w:rsidP="00191063">
      <w:pPr>
        <w:autoSpaceDE w:val="0"/>
        <w:autoSpaceDN w:val="0"/>
        <w:adjustRightInd w:val="0"/>
        <w:ind w:leftChars="100" w:left="210" w:firstLineChars="100" w:firstLine="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本節は、軽量盛土工として、軽量盛土工その他これらに類する工種について定めるものとする。</w:t>
      </w:r>
    </w:p>
    <w:p w:rsidR="00191063" w:rsidRDefault="00191063" w:rsidP="00191063">
      <w:pPr>
        <w:autoSpaceDE w:val="0"/>
        <w:autoSpaceDN w:val="0"/>
        <w:adjustRightInd w:val="0"/>
        <w:jc w:val="left"/>
        <w:rPr>
          <w:rFonts w:ascii="HG丸ｺﾞｼｯｸM-PRO" w:eastAsia="HG丸ｺﾞｼｯｸM-PRO" w:cs="MS-Gothic"/>
          <w:b/>
          <w:kern w:val="0"/>
          <w:szCs w:val="21"/>
        </w:rPr>
      </w:pPr>
    </w:p>
    <w:p w:rsidR="00191063" w:rsidRPr="00191063" w:rsidRDefault="00191063" w:rsidP="00191063">
      <w:pPr>
        <w:autoSpaceDE w:val="0"/>
        <w:autoSpaceDN w:val="0"/>
        <w:adjustRightInd w:val="0"/>
        <w:jc w:val="left"/>
        <w:rPr>
          <w:rFonts w:ascii="HG丸ｺﾞｼｯｸM-PRO" w:eastAsia="HG丸ｺﾞｼｯｸM-PRO" w:cs="MS-Gothic"/>
          <w:b/>
          <w:kern w:val="0"/>
          <w:szCs w:val="21"/>
        </w:rPr>
      </w:pPr>
      <w:r w:rsidRPr="00191063">
        <w:rPr>
          <w:rFonts w:ascii="HG丸ｺﾞｼｯｸM-PRO" w:eastAsia="HG丸ｺﾞｼｯｸM-PRO" w:cs="MS-Gothic" w:hint="eastAsia"/>
          <w:b/>
          <w:kern w:val="0"/>
          <w:szCs w:val="21"/>
        </w:rPr>
        <w:t>９－３－２ 軽量盛土工</w:t>
      </w:r>
    </w:p>
    <w:p w:rsidR="00191063" w:rsidRPr="00191063" w:rsidRDefault="00191063" w:rsidP="00191063">
      <w:pPr>
        <w:autoSpaceDE w:val="0"/>
        <w:autoSpaceDN w:val="0"/>
        <w:adjustRightInd w:val="0"/>
        <w:ind w:firstLineChars="200" w:firstLine="42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軽量盛土工の施工については、第３編２－11－２軽量盛土工の規定によるものとする。</w:t>
      </w:r>
    </w:p>
    <w:p w:rsidR="00191063" w:rsidRDefault="00191063" w:rsidP="00191063">
      <w:pPr>
        <w:autoSpaceDE w:val="0"/>
        <w:autoSpaceDN w:val="0"/>
        <w:adjustRightInd w:val="0"/>
        <w:jc w:val="left"/>
        <w:rPr>
          <w:rFonts w:ascii="HG丸ｺﾞｼｯｸM-PRO" w:eastAsia="HG丸ｺﾞｼｯｸM-PRO" w:cs="MS-Gothic"/>
          <w:b/>
          <w:kern w:val="0"/>
          <w:sz w:val="24"/>
        </w:rPr>
      </w:pPr>
    </w:p>
    <w:p w:rsidR="00191063" w:rsidRPr="00191063" w:rsidRDefault="00191063" w:rsidP="00191063">
      <w:pPr>
        <w:autoSpaceDE w:val="0"/>
        <w:autoSpaceDN w:val="0"/>
        <w:adjustRightInd w:val="0"/>
        <w:jc w:val="left"/>
        <w:rPr>
          <w:rFonts w:ascii="HG丸ｺﾞｼｯｸM-PRO" w:eastAsia="HG丸ｺﾞｼｯｸM-PRO" w:cs="MS-Gothic"/>
          <w:b/>
          <w:kern w:val="0"/>
          <w:sz w:val="24"/>
        </w:rPr>
      </w:pPr>
      <w:r w:rsidRPr="00191063">
        <w:rPr>
          <w:rFonts w:ascii="HG丸ｺﾞｼｯｸM-PRO" w:eastAsia="HG丸ｺﾞｼｯｸM-PRO" w:cs="MS-Gothic" w:hint="eastAsia"/>
          <w:b/>
          <w:kern w:val="0"/>
          <w:sz w:val="24"/>
        </w:rPr>
        <w:t>第４節 腹付工</w:t>
      </w:r>
    </w:p>
    <w:p w:rsidR="00191063" w:rsidRDefault="00191063" w:rsidP="00191063">
      <w:pPr>
        <w:autoSpaceDE w:val="0"/>
        <w:autoSpaceDN w:val="0"/>
        <w:adjustRightInd w:val="0"/>
        <w:jc w:val="left"/>
        <w:rPr>
          <w:rFonts w:ascii="HG丸ｺﾞｼｯｸM-PRO" w:eastAsia="HG丸ｺﾞｼｯｸM-PRO" w:cs="MS-Gothic"/>
          <w:b/>
          <w:kern w:val="0"/>
          <w:szCs w:val="21"/>
        </w:rPr>
      </w:pPr>
    </w:p>
    <w:p w:rsidR="00191063" w:rsidRPr="00191063" w:rsidRDefault="00191063" w:rsidP="00191063">
      <w:pPr>
        <w:autoSpaceDE w:val="0"/>
        <w:autoSpaceDN w:val="0"/>
        <w:adjustRightInd w:val="0"/>
        <w:jc w:val="left"/>
        <w:rPr>
          <w:rFonts w:ascii="HG丸ｺﾞｼｯｸM-PRO" w:eastAsia="HG丸ｺﾞｼｯｸM-PRO" w:cs="MS-Gothic"/>
          <w:b/>
          <w:kern w:val="0"/>
          <w:szCs w:val="21"/>
        </w:rPr>
      </w:pPr>
      <w:r w:rsidRPr="00191063">
        <w:rPr>
          <w:rFonts w:ascii="HG丸ｺﾞｼｯｸM-PRO" w:eastAsia="HG丸ｺﾞｼｯｸM-PRO" w:cs="MS-Gothic" w:hint="eastAsia"/>
          <w:b/>
          <w:kern w:val="0"/>
          <w:szCs w:val="21"/>
        </w:rPr>
        <w:t>９－４－１ 一般事項</w:t>
      </w:r>
    </w:p>
    <w:p w:rsidR="00191063" w:rsidRPr="00191063" w:rsidRDefault="00191063" w:rsidP="00191063">
      <w:pPr>
        <w:autoSpaceDE w:val="0"/>
        <w:autoSpaceDN w:val="0"/>
        <w:adjustRightInd w:val="0"/>
        <w:ind w:firstLineChars="200" w:firstLine="42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本節は、腹付工として覆土工、植生工その他これらに類する工種について定めるものとする。</w:t>
      </w:r>
    </w:p>
    <w:p w:rsidR="00191063" w:rsidRDefault="00191063" w:rsidP="00191063">
      <w:pPr>
        <w:autoSpaceDE w:val="0"/>
        <w:autoSpaceDN w:val="0"/>
        <w:adjustRightInd w:val="0"/>
        <w:jc w:val="left"/>
        <w:rPr>
          <w:rFonts w:ascii="HG丸ｺﾞｼｯｸM-PRO" w:eastAsia="HG丸ｺﾞｼｯｸM-PRO" w:cs="MS-Gothic"/>
          <w:b/>
          <w:kern w:val="0"/>
          <w:szCs w:val="21"/>
        </w:rPr>
      </w:pPr>
    </w:p>
    <w:p w:rsidR="00191063" w:rsidRPr="00191063" w:rsidRDefault="00191063" w:rsidP="00191063">
      <w:pPr>
        <w:autoSpaceDE w:val="0"/>
        <w:autoSpaceDN w:val="0"/>
        <w:adjustRightInd w:val="0"/>
        <w:jc w:val="left"/>
        <w:rPr>
          <w:rFonts w:ascii="HG丸ｺﾞｼｯｸM-PRO" w:eastAsia="HG丸ｺﾞｼｯｸM-PRO" w:cs="MS-Gothic"/>
          <w:b/>
          <w:kern w:val="0"/>
          <w:szCs w:val="21"/>
        </w:rPr>
      </w:pPr>
      <w:r w:rsidRPr="00191063">
        <w:rPr>
          <w:rFonts w:ascii="HG丸ｺﾞｼｯｸM-PRO" w:eastAsia="HG丸ｺﾞｼｯｸM-PRO" w:cs="MS-Gothic" w:hint="eastAsia"/>
          <w:b/>
          <w:kern w:val="0"/>
          <w:szCs w:val="21"/>
        </w:rPr>
        <w:t>９－４－２ 覆土工</w:t>
      </w:r>
    </w:p>
    <w:p w:rsidR="00191063" w:rsidRPr="00191063" w:rsidRDefault="00191063" w:rsidP="00191063">
      <w:pPr>
        <w:autoSpaceDE w:val="0"/>
        <w:autoSpaceDN w:val="0"/>
        <w:adjustRightInd w:val="0"/>
        <w:ind w:leftChars="100" w:left="210" w:firstLineChars="100" w:firstLine="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作業土工の施工については、第３編２－３－３作業土工（床掘り・埋戻し）の規定によるものとする。</w:t>
      </w:r>
    </w:p>
    <w:p w:rsidR="00191063" w:rsidRDefault="00191063" w:rsidP="00191063">
      <w:pPr>
        <w:autoSpaceDE w:val="0"/>
        <w:autoSpaceDN w:val="0"/>
        <w:adjustRightInd w:val="0"/>
        <w:jc w:val="left"/>
        <w:rPr>
          <w:rFonts w:ascii="HG丸ｺﾞｼｯｸM-PRO" w:eastAsia="HG丸ｺﾞｼｯｸM-PRO" w:cs="MS-Gothic"/>
          <w:b/>
          <w:kern w:val="0"/>
          <w:szCs w:val="21"/>
        </w:rPr>
      </w:pPr>
    </w:p>
    <w:p w:rsidR="00191063" w:rsidRPr="00191063" w:rsidRDefault="00191063" w:rsidP="00191063">
      <w:pPr>
        <w:autoSpaceDE w:val="0"/>
        <w:autoSpaceDN w:val="0"/>
        <w:adjustRightInd w:val="0"/>
        <w:jc w:val="left"/>
        <w:rPr>
          <w:rFonts w:ascii="HG丸ｺﾞｼｯｸM-PRO" w:eastAsia="HG丸ｺﾞｼｯｸM-PRO" w:cs="MS-Gothic"/>
          <w:b/>
          <w:kern w:val="0"/>
          <w:szCs w:val="21"/>
        </w:rPr>
      </w:pPr>
      <w:r w:rsidRPr="00191063">
        <w:rPr>
          <w:rFonts w:ascii="HG丸ｺﾞｼｯｸM-PRO" w:eastAsia="HG丸ｺﾞｼｯｸM-PRO" w:cs="MS-Gothic" w:hint="eastAsia"/>
          <w:b/>
          <w:kern w:val="0"/>
          <w:szCs w:val="21"/>
        </w:rPr>
        <w:t>９－４－３ 植生工</w:t>
      </w:r>
    </w:p>
    <w:p w:rsidR="00191063" w:rsidRPr="00191063" w:rsidRDefault="00191063" w:rsidP="00191063">
      <w:pPr>
        <w:autoSpaceDE w:val="0"/>
        <w:autoSpaceDN w:val="0"/>
        <w:adjustRightInd w:val="0"/>
        <w:ind w:firstLineChars="200" w:firstLine="42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植生工の施工については、第３編２－14－２植生工の規定によるものとする。</w:t>
      </w:r>
    </w:p>
    <w:p w:rsidR="00191063" w:rsidRPr="00191063" w:rsidRDefault="00191063" w:rsidP="00191063">
      <w:pPr>
        <w:autoSpaceDE w:val="0"/>
        <w:autoSpaceDN w:val="0"/>
        <w:adjustRightInd w:val="0"/>
        <w:jc w:val="left"/>
        <w:rPr>
          <w:rFonts w:ascii="HG丸ｺﾞｼｯｸM-PRO" w:eastAsia="HG丸ｺﾞｼｯｸM-PRO" w:cs="MS-Gothic"/>
          <w:b/>
          <w:kern w:val="0"/>
          <w:sz w:val="24"/>
        </w:rPr>
      </w:pPr>
      <w:r w:rsidRPr="00191063">
        <w:rPr>
          <w:rFonts w:ascii="HG丸ｺﾞｼｯｸM-PRO" w:eastAsia="HG丸ｺﾞｼｯｸM-PRO" w:cs="MS-Gothic" w:hint="eastAsia"/>
          <w:b/>
          <w:kern w:val="0"/>
          <w:sz w:val="24"/>
        </w:rPr>
        <w:lastRenderedPageBreak/>
        <w:t>第５節 側帯工</w:t>
      </w:r>
    </w:p>
    <w:p w:rsidR="00191063" w:rsidRDefault="00191063" w:rsidP="00191063">
      <w:pPr>
        <w:autoSpaceDE w:val="0"/>
        <w:autoSpaceDN w:val="0"/>
        <w:adjustRightInd w:val="0"/>
        <w:jc w:val="left"/>
        <w:rPr>
          <w:rFonts w:ascii="HG丸ｺﾞｼｯｸM-PRO" w:eastAsia="HG丸ｺﾞｼｯｸM-PRO" w:cs="MS-Gothic"/>
          <w:b/>
          <w:kern w:val="0"/>
          <w:szCs w:val="21"/>
        </w:rPr>
      </w:pPr>
    </w:p>
    <w:p w:rsidR="00191063" w:rsidRPr="00191063" w:rsidRDefault="00191063" w:rsidP="00191063">
      <w:pPr>
        <w:autoSpaceDE w:val="0"/>
        <w:autoSpaceDN w:val="0"/>
        <w:adjustRightInd w:val="0"/>
        <w:jc w:val="left"/>
        <w:rPr>
          <w:rFonts w:ascii="HG丸ｺﾞｼｯｸM-PRO" w:eastAsia="HG丸ｺﾞｼｯｸM-PRO" w:cs="MS-Gothic"/>
          <w:b/>
          <w:kern w:val="0"/>
          <w:szCs w:val="21"/>
        </w:rPr>
      </w:pPr>
      <w:r w:rsidRPr="00191063">
        <w:rPr>
          <w:rFonts w:ascii="HG丸ｺﾞｼｯｸM-PRO" w:eastAsia="HG丸ｺﾞｼｯｸM-PRO" w:cs="MS-Gothic" w:hint="eastAsia"/>
          <w:b/>
          <w:kern w:val="0"/>
          <w:szCs w:val="21"/>
        </w:rPr>
        <w:t>９－５－１ 一般事項</w:t>
      </w:r>
    </w:p>
    <w:p w:rsidR="00191063" w:rsidRPr="00191063" w:rsidRDefault="00191063" w:rsidP="00191063">
      <w:pPr>
        <w:autoSpaceDE w:val="0"/>
        <w:autoSpaceDN w:val="0"/>
        <w:adjustRightInd w:val="0"/>
        <w:ind w:firstLineChars="200" w:firstLine="42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本節は、側帯工として縁切工、植生工その他これに類する工種について定めるものとする。</w:t>
      </w:r>
    </w:p>
    <w:p w:rsidR="00191063" w:rsidRDefault="00191063" w:rsidP="00191063">
      <w:pPr>
        <w:autoSpaceDE w:val="0"/>
        <w:autoSpaceDN w:val="0"/>
        <w:adjustRightInd w:val="0"/>
        <w:jc w:val="left"/>
        <w:rPr>
          <w:rFonts w:ascii="HG丸ｺﾞｼｯｸM-PRO" w:eastAsia="HG丸ｺﾞｼｯｸM-PRO" w:cs="MS-Gothic"/>
          <w:b/>
          <w:kern w:val="0"/>
          <w:szCs w:val="21"/>
        </w:rPr>
      </w:pPr>
    </w:p>
    <w:p w:rsidR="00191063" w:rsidRPr="00191063" w:rsidRDefault="00191063" w:rsidP="00191063">
      <w:pPr>
        <w:autoSpaceDE w:val="0"/>
        <w:autoSpaceDN w:val="0"/>
        <w:adjustRightInd w:val="0"/>
        <w:jc w:val="left"/>
        <w:rPr>
          <w:rFonts w:ascii="HG丸ｺﾞｼｯｸM-PRO" w:eastAsia="HG丸ｺﾞｼｯｸM-PRO" w:cs="MS-Gothic"/>
          <w:b/>
          <w:kern w:val="0"/>
          <w:szCs w:val="21"/>
        </w:rPr>
      </w:pPr>
      <w:r w:rsidRPr="00191063">
        <w:rPr>
          <w:rFonts w:ascii="HG丸ｺﾞｼｯｸM-PRO" w:eastAsia="HG丸ｺﾞｼｯｸM-PRO" w:cs="MS-Gothic" w:hint="eastAsia"/>
          <w:b/>
          <w:kern w:val="0"/>
          <w:szCs w:val="21"/>
        </w:rPr>
        <w:t>９－５－２ 縁切工</w:t>
      </w:r>
    </w:p>
    <w:p w:rsidR="00191063" w:rsidRPr="00191063" w:rsidRDefault="00191063" w:rsidP="00191063">
      <w:pPr>
        <w:autoSpaceDE w:val="0"/>
        <w:autoSpaceDN w:val="0"/>
        <w:adjustRightInd w:val="0"/>
        <w:ind w:firstLineChars="100" w:firstLine="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１．縁切工のうち、吸出し防止材の敷設については、</w:t>
      </w:r>
      <w:r w:rsidRPr="00191063">
        <w:rPr>
          <w:rFonts w:ascii="HG丸ｺﾞｼｯｸM-PRO" w:eastAsia="HG丸ｺﾞｼｯｸM-PRO" w:cs="MS-Gothic" w:hint="eastAsia"/>
          <w:kern w:val="0"/>
          <w:szCs w:val="21"/>
        </w:rPr>
        <w:t>設計図書</w:t>
      </w:r>
      <w:r w:rsidRPr="00191063">
        <w:rPr>
          <w:rFonts w:ascii="HG丸ｺﾞｼｯｸM-PRO" w:eastAsia="HG丸ｺﾞｼｯｸM-PRO" w:cs="MS-Mincho" w:hint="eastAsia"/>
          <w:kern w:val="0"/>
          <w:szCs w:val="21"/>
        </w:rPr>
        <w:t>によらなければならない。</w:t>
      </w:r>
    </w:p>
    <w:p w:rsidR="00191063" w:rsidRPr="00191063" w:rsidRDefault="0019106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２．縁切工のうち、じゃかごの施工については、第３編２－３－27羽口工の規定によるものとする。</w:t>
      </w:r>
    </w:p>
    <w:p w:rsidR="00191063" w:rsidRPr="00191063" w:rsidRDefault="0019106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３．縁切工のうち、連節ブロック張り、コンクリートブロック張りの施工については、第３編２－５－３コンクリートブロック工の規定によるものとする。</w:t>
      </w:r>
    </w:p>
    <w:p w:rsidR="00191063" w:rsidRPr="00191063" w:rsidRDefault="0019106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４．縁切工のうち、石張りの施工については、第３編２－５－５石積（張）工の規定によるものとする。</w:t>
      </w:r>
    </w:p>
    <w:p w:rsidR="00191063" w:rsidRPr="00191063" w:rsidRDefault="00191063" w:rsidP="00191063">
      <w:pPr>
        <w:autoSpaceDE w:val="0"/>
        <w:autoSpaceDN w:val="0"/>
        <w:adjustRightInd w:val="0"/>
        <w:ind w:firstLineChars="100" w:firstLine="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５．請負者は、縁切工を施工する場合は、堤防定規断面外に設置しなければならない。</w:t>
      </w:r>
    </w:p>
    <w:p w:rsidR="00191063" w:rsidRDefault="00191063" w:rsidP="00191063">
      <w:pPr>
        <w:autoSpaceDE w:val="0"/>
        <w:autoSpaceDN w:val="0"/>
        <w:adjustRightInd w:val="0"/>
        <w:jc w:val="left"/>
        <w:rPr>
          <w:rFonts w:ascii="HG丸ｺﾞｼｯｸM-PRO" w:eastAsia="HG丸ｺﾞｼｯｸM-PRO" w:cs="MS-Gothic"/>
          <w:b/>
          <w:kern w:val="0"/>
          <w:szCs w:val="21"/>
        </w:rPr>
      </w:pPr>
    </w:p>
    <w:p w:rsidR="00191063" w:rsidRPr="00191063" w:rsidRDefault="00191063" w:rsidP="00191063">
      <w:pPr>
        <w:autoSpaceDE w:val="0"/>
        <w:autoSpaceDN w:val="0"/>
        <w:adjustRightInd w:val="0"/>
        <w:jc w:val="left"/>
        <w:rPr>
          <w:rFonts w:ascii="HG丸ｺﾞｼｯｸM-PRO" w:eastAsia="HG丸ｺﾞｼｯｸM-PRO" w:cs="MS-Gothic"/>
          <w:b/>
          <w:kern w:val="0"/>
          <w:szCs w:val="21"/>
        </w:rPr>
      </w:pPr>
      <w:r w:rsidRPr="00191063">
        <w:rPr>
          <w:rFonts w:ascii="HG丸ｺﾞｼｯｸM-PRO" w:eastAsia="HG丸ｺﾞｼｯｸM-PRO" w:cs="MS-Gothic" w:hint="eastAsia"/>
          <w:b/>
          <w:kern w:val="0"/>
          <w:szCs w:val="21"/>
        </w:rPr>
        <w:t>９－５－３ 植生工</w:t>
      </w:r>
    </w:p>
    <w:p w:rsidR="00191063" w:rsidRPr="00191063" w:rsidRDefault="00191063" w:rsidP="00191063">
      <w:pPr>
        <w:autoSpaceDE w:val="0"/>
        <w:autoSpaceDN w:val="0"/>
        <w:adjustRightInd w:val="0"/>
        <w:ind w:firstLineChars="200" w:firstLine="42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植生工の施工については、第３編２－14－２植生工の規定によるものとする。</w:t>
      </w:r>
    </w:p>
    <w:p w:rsidR="00191063" w:rsidRDefault="00191063" w:rsidP="00191063">
      <w:pPr>
        <w:autoSpaceDE w:val="0"/>
        <w:autoSpaceDN w:val="0"/>
        <w:adjustRightInd w:val="0"/>
        <w:jc w:val="left"/>
        <w:rPr>
          <w:rFonts w:ascii="HG丸ｺﾞｼｯｸM-PRO" w:eastAsia="HG丸ｺﾞｼｯｸM-PRO" w:cs="MS-Gothic"/>
          <w:b/>
          <w:kern w:val="0"/>
          <w:sz w:val="24"/>
        </w:rPr>
      </w:pPr>
    </w:p>
    <w:p w:rsidR="00191063" w:rsidRPr="00191063" w:rsidRDefault="00191063" w:rsidP="00191063">
      <w:pPr>
        <w:autoSpaceDE w:val="0"/>
        <w:autoSpaceDN w:val="0"/>
        <w:adjustRightInd w:val="0"/>
        <w:jc w:val="left"/>
        <w:rPr>
          <w:rFonts w:ascii="HG丸ｺﾞｼｯｸM-PRO" w:eastAsia="HG丸ｺﾞｼｯｸM-PRO" w:cs="MS-Gothic"/>
          <w:b/>
          <w:kern w:val="0"/>
          <w:sz w:val="24"/>
        </w:rPr>
      </w:pPr>
      <w:r w:rsidRPr="00191063">
        <w:rPr>
          <w:rFonts w:ascii="HG丸ｺﾞｼｯｸM-PRO" w:eastAsia="HG丸ｺﾞｼｯｸM-PRO" w:cs="MS-Gothic" w:hint="eastAsia"/>
          <w:b/>
          <w:kern w:val="0"/>
          <w:sz w:val="24"/>
        </w:rPr>
        <w:t>第６節 堤脚保護工</w:t>
      </w:r>
    </w:p>
    <w:p w:rsidR="00191063" w:rsidRDefault="00191063" w:rsidP="00191063">
      <w:pPr>
        <w:autoSpaceDE w:val="0"/>
        <w:autoSpaceDN w:val="0"/>
        <w:adjustRightInd w:val="0"/>
        <w:jc w:val="left"/>
        <w:rPr>
          <w:rFonts w:ascii="HG丸ｺﾞｼｯｸM-PRO" w:eastAsia="HG丸ｺﾞｼｯｸM-PRO" w:cs="MS-Gothic"/>
          <w:b/>
          <w:kern w:val="0"/>
          <w:szCs w:val="21"/>
        </w:rPr>
      </w:pPr>
    </w:p>
    <w:p w:rsidR="00191063" w:rsidRPr="00191063" w:rsidRDefault="00191063" w:rsidP="00191063">
      <w:pPr>
        <w:autoSpaceDE w:val="0"/>
        <w:autoSpaceDN w:val="0"/>
        <w:adjustRightInd w:val="0"/>
        <w:jc w:val="left"/>
        <w:rPr>
          <w:rFonts w:ascii="HG丸ｺﾞｼｯｸM-PRO" w:eastAsia="HG丸ｺﾞｼｯｸM-PRO" w:cs="MS-Gothic"/>
          <w:b/>
          <w:kern w:val="0"/>
          <w:szCs w:val="21"/>
        </w:rPr>
      </w:pPr>
      <w:r w:rsidRPr="00191063">
        <w:rPr>
          <w:rFonts w:ascii="HG丸ｺﾞｼｯｸM-PRO" w:eastAsia="HG丸ｺﾞｼｯｸM-PRO" w:cs="MS-Gothic" w:hint="eastAsia"/>
          <w:b/>
          <w:kern w:val="0"/>
          <w:szCs w:val="21"/>
        </w:rPr>
        <w:t>９－６－１ 一般事項</w:t>
      </w:r>
    </w:p>
    <w:p w:rsidR="00191063" w:rsidRPr="00191063" w:rsidRDefault="00191063" w:rsidP="00191063">
      <w:pPr>
        <w:autoSpaceDE w:val="0"/>
        <w:autoSpaceDN w:val="0"/>
        <w:adjustRightInd w:val="0"/>
        <w:ind w:leftChars="100" w:left="210" w:firstLineChars="100" w:firstLine="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本節は、堤脚保護工として作業土工、石積工、コンクリートブロック工その他これに類する工種について定めるものとする。</w:t>
      </w:r>
    </w:p>
    <w:p w:rsidR="00191063" w:rsidRDefault="00191063" w:rsidP="00191063">
      <w:pPr>
        <w:autoSpaceDE w:val="0"/>
        <w:autoSpaceDN w:val="0"/>
        <w:adjustRightInd w:val="0"/>
        <w:jc w:val="left"/>
        <w:rPr>
          <w:rFonts w:ascii="HG丸ｺﾞｼｯｸM-PRO" w:eastAsia="HG丸ｺﾞｼｯｸM-PRO" w:cs="MS-Gothic"/>
          <w:b/>
          <w:kern w:val="0"/>
          <w:szCs w:val="21"/>
        </w:rPr>
      </w:pPr>
    </w:p>
    <w:p w:rsidR="00191063" w:rsidRPr="00191063" w:rsidRDefault="00191063" w:rsidP="00191063">
      <w:pPr>
        <w:autoSpaceDE w:val="0"/>
        <w:autoSpaceDN w:val="0"/>
        <w:adjustRightInd w:val="0"/>
        <w:jc w:val="left"/>
        <w:rPr>
          <w:rFonts w:ascii="HG丸ｺﾞｼｯｸM-PRO" w:eastAsia="HG丸ｺﾞｼｯｸM-PRO" w:cs="MS-Gothic"/>
          <w:b/>
          <w:kern w:val="0"/>
          <w:szCs w:val="21"/>
        </w:rPr>
      </w:pPr>
      <w:r w:rsidRPr="00191063">
        <w:rPr>
          <w:rFonts w:ascii="HG丸ｺﾞｼｯｸM-PRO" w:eastAsia="HG丸ｺﾞｼｯｸM-PRO" w:cs="MS-Gothic" w:hint="eastAsia"/>
          <w:b/>
          <w:kern w:val="0"/>
          <w:szCs w:val="21"/>
        </w:rPr>
        <w:t>９－６－２ 作業土工（床掘り・埋戻し）</w:t>
      </w:r>
    </w:p>
    <w:p w:rsidR="00191063" w:rsidRPr="00191063" w:rsidRDefault="00191063" w:rsidP="00191063">
      <w:pPr>
        <w:autoSpaceDE w:val="0"/>
        <w:autoSpaceDN w:val="0"/>
        <w:adjustRightInd w:val="0"/>
        <w:ind w:leftChars="100" w:left="210" w:firstLineChars="100" w:firstLine="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作業土工の施工については、第３編２－３－３作業土工（床掘り・埋戻し）の規定によるものとする。</w:t>
      </w:r>
    </w:p>
    <w:p w:rsidR="00191063" w:rsidRDefault="00191063" w:rsidP="00191063">
      <w:pPr>
        <w:autoSpaceDE w:val="0"/>
        <w:autoSpaceDN w:val="0"/>
        <w:adjustRightInd w:val="0"/>
        <w:jc w:val="left"/>
        <w:rPr>
          <w:rFonts w:ascii="HG丸ｺﾞｼｯｸM-PRO" w:eastAsia="HG丸ｺﾞｼｯｸM-PRO" w:cs="MS-Gothic"/>
          <w:b/>
          <w:kern w:val="0"/>
          <w:szCs w:val="21"/>
        </w:rPr>
      </w:pPr>
    </w:p>
    <w:p w:rsidR="00191063" w:rsidRPr="00191063" w:rsidRDefault="00191063" w:rsidP="00191063">
      <w:pPr>
        <w:autoSpaceDE w:val="0"/>
        <w:autoSpaceDN w:val="0"/>
        <w:adjustRightInd w:val="0"/>
        <w:jc w:val="left"/>
        <w:rPr>
          <w:rFonts w:ascii="HG丸ｺﾞｼｯｸM-PRO" w:eastAsia="HG丸ｺﾞｼｯｸM-PRO" w:cs="MS-Gothic"/>
          <w:b/>
          <w:kern w:val="0"/>
          <w:szCs w:val="21"/>
        </w:rPr>
      </w:pPr>
      <w:r w:rsidRPr="00191063">
        <w:rPr>
          <w:rFonts w:ascii="HG丸ｺﾞｼｯｸM-PRO" w:eastAsia="HG丸ｺﾞｼｯｸM-PRO" w:cs="MS-Gothic" w:hint="eastAsia"/>
          <w:b/>
          <w:kern w:val="0"/>
          <w:szCs w:val="21"/>
        </w:rPr>
        <w:t>９－６－３ 石積工</w:t>
      </w:r>
    </w:p>
    <w:p w:rsidR="00191063" w:rsidRPr="00191063" w:rsidRDefault="00191063" w:rsidP="00191063">
      <w:pPr>
        <w:autoSpaceDE w:val="0"/>
        <w:autoSpaceDN w:val="0"/>
        <w:adjustRightInd w:val="0"/>
        <w:ind w:firstLineChars="200" w:firstLine="42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石積工の施工については、第３編２－５－５石積（張）工の規定によるものとする｡</w:t>
      </w:r>
    </w:p>
    <w:p w:rsidR="00191063" w:rsidRDefault="00191063" w:rsidP="00191063">
      <w:pPr>
        <w:autoSpaceDE w:val="0"/>
        <w:autoSpaceDN w:val="0"/>
        <w:adjustRightInd w:val="0"/>
        <w:jc w:val="left"/>
        <w:rPr>
          <w:rFonts w:ascii="HG丸ｺﾞｼｯｸM-PRO" w:eastAsia="HG丸ｺﾞｼｯｸM-PRO" w:cs="MS-Gothic"/>
          <w:b/>
          <w:kern w:val="0"/>
          <w:szCs w:val="21"/>
        </w:rPr>
      </w:pPr>
    </w:p>
    <w:p w:rsidR="00191063" w:rsidRPr="00191063" w:rsidRDefault="00191063" w:rsidP="00191063">
      <w:pPr>
        <w:autoSpaceDE w:val="0"/>
        <w:autoSpaceDN w:val="0"/>
        <w:adjustRightInd w:val="0"/>
        <w:jc w:val="left"/>
        <w:rPr>
          <w:rFonts w:ascii="HG丸ｺﾞｼｯｸM-PRO" w:eastAsia="HG丸ｺﾞｼｯｸM-PRO" w:cs="MS-Gothic"/>
          <w:b/>
          <w:kern w:val="0"/>
          <w:szCs w:val="21"/>
        </w:rPr>
      </w:pPr>
      <w:r w:rsidRPr="00191063">
        <w:rPr>
          <w:rFonts w:ascii="HG丸ｺﾞｼｯｸM-PRO" w:eastAsia="HG丸ｺﾞｼｯｸM-PRO" w:cs="MS-Gothic" w:hint="eastAsia"/>
          <w:b/>
          <w:kern w:val="0"/>
          <w:szCs w:val="21"/>
        </w:rPr>
        <w:t>９－６－４ コンクリートブロック工</w:t>
      </w:r>
    </w:p>
    <w:p w:rsidR="00191063" w:rsidRPr="00191063" w:rsidRDefault="00191063" w:rsidP="00191063">
      <w:pPr>
        <w:autoSpaceDE w:val="0"/>
        <w:autoSpaceDN w:val="0"/>
        <w:adjustRightInd w:val="0"/>
        <w:ind w:leftChars="100" w:left="210" w:firstLineChars="100" w:firstLine="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コンクリートブロック工の施工については、第３編２－５－３コンクリートブロック工の規定によるものとする。</w:t>
      </w:r>
    </w:p>
    <w:p w:rsidR="00191063" w:rsidRDefault="00191063" w:rsidP="00191063">
      <w:pPr>
        <w:autoSpaceDE w:val="0"/>
        <w:autoSpaceDN w:val="0"/>
        <w:adjustRightInd w:val="0"/>
        <w:jc w:val="left"/>
        <w:rPr>
          <w:rFonts w:ascii="HG丸ｺﾞｼｯｸM-PRO" w:eastAsia="HG丸ｺﾞｼｯｸM-PRO" w:cs="MS-Gothic"/>
          <w:b/>
          <w:kern w:val="0"/>
          <w:sz w:val="24"/>
        </w:rPr>
      </w:pPr>
    </w:p>
    <w:p w:rsidR="00191063" w:rsidRPr="00191063" w:rsidRDefault="00191063" w:rsidP="00191063">
      <w:pPr>
        <w:autoSpaceDE w:val="0"/>
        <w:autoSpaceDN w:val="0"/>
        <w:adjustRightInd w:val="0"/>
        <w:jc w:val="left"/>
        <w:rPr>
          <w:rFonts w:ascii="HG丸ｺﾞｼｯｸM-PRO" w:eastAsia="HG丸ｺﾞｼｯｸM-PRO" w:cs="MS-Gothic"/>
          <w:b/>
          <w:kern w:val="0"/>
          <w:sz w:val="24"/>
        </w:rPr>
      </w:pPr>
      <w:r w:rsidRPr="00191063">
        <w:rPr>
          <w:rFonts w:ascii="HG丸ｺﾞｼｯｸM-PRO" w:eastAsia="HG丸ｺﾞｼｯｸM-PRO" w:cs="MS-Gothic" w:hint="eastAsia"/>
          <w:b/>
          <w:kern w:val="0"/>
          <w:sz w:val="24"/>
        </w:rPr>
        <w:t>第７節 管理用通路工</w:t>
      </w:r>
    </w:p>
    <w:p w:rsidR="00191063" w:rsidRDefault="00191063" w:rsidP="00191063">
      <w:pPr>
        <w:autoSpaceDE w:val="0"/>
        <w:autoSpaceDN w:val="0"/>
        <w:adjustRightInd w:val="0"/>
        <w:jc w:val="left"/>
        <w:rPr>
          <w:rFonts w:ascii="HG丸ｺﾞｼｯｸM-PRO" w:eastAsia="HG丸ｺﾞｼｯｸM-PRO" w:cs="MS-Gothic"/>
          <w:b/>
          <w:kern w:val="0"/>
          <w:szCs w:val="21"/>
        </w:rPr>
      </w:pPr>
    </w:p>
    <w:p w:rsidR="00191063" w:rsidRPr="00191063" w:rsidRDefault="00191063" w:rsidP="00191063">
      <w:pPr>
        <w:autoSpaceDE w:val="0"/>
        <w:autoSpaceDN w:val="0"/>
        <w:adjustRightInd w:val="0"/>
        <w:jc w:val="left"/>
        <w:rPr>
          <w:rFonts w:ascii="HG丸ｺﾞｼｯｸM-PRO" w:eastAsia="HG丸ｺﾞｼｯｸM-PRO" w:cs="MS-Gothic"/>
          <w:b/>
          <w:kern w:val="0"/>
          <w:szCs w:val="21"/>
        </w:rPr>
      </w:pPr>
      <w:r w:rsidRPr="00191063">
        <w:rPr>
          <w:rFonts w:ascii="HG丸ｺﾞｼｯｸM-PRO" w:eastAsia="HG丸ｺﾞｼｯｸM-PRO" w:cs="MS-Gothic" w:hint="eastAsia"/>
          <w:b/>
          <w:kern w:val="0"/>
          <w:szCs w:val="21"/>
        </w:rPr>
        <w:t>９－７－１ 一般事項</w:t>
      </w:r>
    </w:p>
    <w:p w:rsidR="00191063" w:rsidRPr="00191063" w:rsidRDefault="00191063" w:rsidP="00191063">
      <w:pPr>
        <w:autoSpaceDE w:val="0"/>
        <w:autoSpaceDN w:val="0"/>
        <w:adjustRightInd w:val="0"/>
        <w:ind w:leftChars="100" w:left="210" w:firstLineChars="100" w:firstLine="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本節は、管理用通路工として防護柵工、作業土工、路面切削工、舗装打換え工、オーバーレイ工、排水構造物工、道路付属物工その他これに類する工種について定めるものとする。</w:t>
      </w:r>
    </w:p>
    <w:p w:rsidR="00191063" w:rsidRDefault="00191063" w:rsidP="00191063">
      <w:pPr>
        <w:autoSpaceDE w:val="0"/>
        <w:autoSpaceDN w:val="0"/>
        <w:adjustRightInd w:val="0"/>
        <w:jc w:val="left"/>
        <w:rPr>
          <w:rFonts w:ascii="HG丸ｺﾞｼｯｸM-PRO" w:eastAsia="HG丸ｺﾞｼｯｸM-PRO" w:cs="MS-Gothic"/>
          <w:b/>
          <w:kern w:val="0"/>
          <w:szCs w:val="21"/>
        </w:rPr>
      </w:pPr>
    </w:p>
    <w:p w:rsidR="00191063" w:rsidRPr="00191063" w:rsidRDefault="00191063" w:rsidP="00191063">
      <w:pPr>
        <w:autoSpaceDE w:val="0"/>
        <w:autoSpaceDN w:val="0"/>
        <w:adjustRightInd w:val="0"/>
        <w:jc w:val="left"/>
        <w:rPr>
          <w:rFonts w:ascii="HG丸ｺﾞｼｯｸM-PRO" w:eastAsia="HG丸ｺﾞｼｯｸM-PRO" w:cs="MS-Gothic"/>
          <w:b/>
          <w:kern w:val="0"/>
          <w:szCs w:val="21"/>
        </w:rPr>
      </w:pPr>
      <w:r w:rsidRPr="00191063">
        <w:rPr>
          <w:rFonts w:ascii="HG丸ｺﾞｼｯｸM-PRO" w:eastAsia="HG丸ｺﾞｼｯｸM-PRO" w:cs="MS-Gothic" w:hint="eastAsia"/>
          <w:b/>
          <w:kern w:val="0"/>
          <w:szCs w:val="21"/>
        </w:rPr>
        <w:t>９－７－２ 防護柵工</w:t>
      </w:r>
    </w:p>
    <w:p w:rsidR="00191063" w:rsidRPr="00191063" w:rsidRDefault="0019106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１．防護柵工のうち、ガードレール、ガードパイプ等の防護柵については、第３編２－３－８</w:t>
      </w:r>
      <w:r w:rsidRPr="00191063">
        <w:rPr>
          <w:rFonts w:ascii="HG丸ｺﾞｼｯｸM-PRO" w:eastAsia="HG丸ｺﾞｼｯｸM-PRO" w:cs="MS-Mincho" w:hint="eastAsia"/>
          <w:kern w:val="0"/>
          <w:szCs w:val="21"/>
        </w:rPr>
        <w:lastRenderedPageBreak/>
        <w:t>路側防護柵工の規定によるものとする。</w:t>
      </w:r>
    </w:p>
    <w:p w:rsidR="00191063" w:rsidRPr="00191063" w:rsidRDefault="0019106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２．防護柵工のうち、殻及び発生材の運搬処理方法については、第３編第２章第９節構造物撤去工の規定によるものとする。</w:t>
      </w:r>
    </w:p>
    <w:p w:rsidR="00191063" w:rsidRPr="00191063" w:rsidRDefault="00191063" w:rsidP="00191063">
      <w:pPr>
        <w:autoSpaceDE w:val="0"/>
        <w:autoSpaceDN w:val="0"/>
        <w:adjustRightInd w:val="0"/>
        <w:ind w:firstLineChars="100" w:firstLine="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３．請負者は、施工に際して堤防定規断面を侵してはいけない。</w:t>
      </w:r>
    </w:p>
    <w:p w:rsidR="00191063" w:rsidRDefault="00191063" w:rsidP="00191063">
      <w:pPr>
        <w:autoSpaceDE w:val="0"/>
        <w:autoSpaceDN w:val="0"/>
        <w:adjustRightInd w:val="0"/>
        <w:jc w:val="left"/>
        <w:rPr>
          <w:rFonts w:ascii="HG丸ｺﾞｼｯｸM-PRO" w:eastAsia="HG丸ｺﾞｼｯｸM-PRO" w:cs="MS-Gothic"/>
          <w:b/>
          <w:kern w:val="0"/>
          <w:szCs w:val="21"/>
        </w:rPr>
      </w:pPr>
    </w:p>
    <w:p w:rsidR="00191063" w:rsidRPr="00191063" w:rsidRDefault="00191063" w:rsidP="00191063">
      <w:pPr>
        <w:autoSpaceDE w:val="0"/>
        <w:autoSpaceDN w:val="0"/>
        <w:adjustRightInd w:val="0"/>
        <w:jc w:val="left"/>
        <w:rPr>
          <w:rFonts w:ascii="HG丸ｺﾞｼｯｸM-PRO" w:eastAsia="HG丸ｺﾞｼｯｸM-PRO" w:cs="MS-Gothic"/>
          <w:b/>
          <w:kern w:val="0"/>
          <w:szCs w:val="21"/>
        </w:rPr>
      </w:pPr>
      <w:r w:rsidRPr="00191063">
        <w:rPr>
          <w:rFonts w:ascii="HG丸ｺﾞｼｯｸM-PRO" w:eastAsia="HG丸ｺﾞｼｯｸM-PRO" w:cs="MS-Gothic" w:hint="eastAsia"/>
          <w:b/>
          <w:kern w:val="0"/>
          <w:szCs w:val="21"/>
        </w:rPr>
        <w:t>９－７－３ 作業土工（床掘り・埋戻し）</w:t>
      </w:r>
    </w:p>
    <w:p w:rsidR="00191063" w:rsidRPr="00191063" w:rsidRDefault="00191063" w:rsidP="00191063">
      <w:pPr>
        <w:autoSpaceDE w:val="0"/>
        <w:autoSpaceDN w:val="0"/>
        <w:adjustRightInd w:val="0"/>
        <w:ind w:leftChars="100" w:left="210" w:firstLineChars="100" w:firstLine="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作業土工の施工については、第３編２－３－３作業土工（床掘り・埋戻し）の規定によるものとする。</w:t>
      </w:r>
    </w:p>
    <w:p w:rsidR="00191063" w:rsidRDefault="00191063" w:rsidP="00191063">
      <w:pPr>
        <w:autoSpaceDE w:val="0"/>
        <w:autoSpaceDN w:val="0"/>
        <w:adjustRightInd w:val="0"/>
        <w:jc w:val="left"/>
        <w:rPr>
          <w:rFonts w:ascii="HG丸ｺﾞｼｯｸM-PRO" w:eastAsia="HG丸ｺﾞｼｯｸM-PRO" w:cs="MS-Gothic"/>
          <w:b/>
          <w:kern w:val="0"/>
          <w:szCs w:val="21"/>
        </w:rPr>
      </w:pPr>
    </w:p>
    <w:p w:rsidR="00191063" w:rsidRPr="00191063" w:rsidRDefault="00191063" w:rsidP="00191063">
      <w:pPr>
        <w:autoSpaceDE w:val="0"/>
        <w:autoSpaceDN w:val="0"/>
        <w:adjustRightInd w:val="0"/>
        <w:jc w:val="left"/>
        <w:rPr>
          <w:rFonts w:ascii="HG丸ｺﾞｼｯｸM-PRO" w:eastAsia="HG丸ｺﾞｼｯｸM-PRO" w:cs="MS-Gothic"/>
          <w:b/>
          <w:kern w:val="0"/>
          <w:szCs w:val="21"/>
        </w:rPr>
      </w:pPr>
      <w:r w:rsidRPr="00191063">
        <w:rPr>
          <w:rFonts w:ascii="HG丸ｺﾞｼｯｸM-PRO" w:eastAsia="HG丸ｺﾞｼｯｸM-PRO" w:cs="MS-Gothic" w:hint="eastAsia"/>
          <w:b/>
          <w:kern w:val="0"/>
          <w:szCs w:val="21"/>
        </w:rPr>
        <w:t>９－７－４ 路面切削工</w:t>
      </w:r>
    </w:p>
    <w:p w:rsidR="00191063" w:rsidRPr="00191063" w:rsidRDefault="00191063" w:rsidP="00191063">
      <w:pPr>
        <w:autoSpaceDE w:val="0"/>
        <w:autoSpaceDN w:val="0"/>
        <w:adjustRightInd w:val="0"/>
        <w:ind w:leftChars="100" w:left="210" w:firstLineChars="100" w:firstLine="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請負者は、路面切削前に縦横断測量を行い、舗設計画図面を作成し、</w:t>
      </w:r>
      <w:r w:rsidRPr="00191063">
        <w:rPr>
          <w:rFonts w:ascii="HG丸ｺﾞｼｯｸM-PRO" w:eastAsia="HG丸ｺﾞｼｯｸM-PRO" w:cs="MS-Gothic" w:hint="eastAsia"/>
          <w:kern w:val="0"/>
          <w:szCs w:val="21"/>
        </w:rPr>
        <w:t>設計図書</w:t>
      </w:r>
      <w:r w:rsidRPr="00191063">
        <w:rPr>
          <w:rFonts w:ascii="HG丸ｺﾞｼｯｸM-PRO" w:eastAsia="HG丸ｺﾞｼｯｸM-PRO" w:cs="MS-Mincho" w:hint="eastAsia"/>
          <w:kern w:val="0"/>
          <w:szCs w:val="21"/>
        </w:rPr>
        <w:t>に関して監督職員の</w:t>
      </w:r>
      <w:r w:rsidRPr="00191063">
        <w:rPr>
          <w:rFonts w:ascii="HG丸ｺﾞｼｯｸM-PRO" w:eastAsia="HG丸ｺﾞｼｯｸM-PRO" w:cs="MS-Gothic" w:hint="eastAsia"/>
          <w:kern w:val="0"/>
          <w:szCs w:val="21"/>
        </w:rPr>
        <w:t>承諾</w:t>
      </w:r>
      <w:r w:rsidRPr="00191063">
        <w:rPr>
          <w:rFonts w:ascii="HG丸ｺﾞｼｯｸM-PRO" w:eastAsia="HG丸ｺﾞｼｯｸM-PRO" w:cs="MS-Mincho" w:hint="eastAsia"/>
          <w:kern w:val="0"/>
          <w:szCs w:val="21"/>
        </w:rPr>
        <w:t>を得なければならない。縦横断測量の間隔は</w:t>
      </w:r>
      <w:r w:rsidRPr="00191063">
        <w:rPr>
          <w:rFonts w:ascii="HG丸ｺﾞｼｯｸM-PRO" w:eastAsia="HG丸ｺﾞｼｯｸM-PRO" w:cs="MS-Gothic" w:hint="eastAsia"/>
          <w:kern w:val="0"/>
          <w:szCs w:val="21"/>
        </w:rPr>
        <w:t>設計図書</w:t>
      </w:r>
      <w:r w:rsidRPr="00191063">
        <w:rPr>
          <w:rFonts w:ascii="HG丸ｺﾞｼｯｸM-PRO" w:eastAsia="HG丸ｺﾞｼｯｸM-PRO" w:cs="MS-Mincho" w:hint="eastAsia"/>
          <w:kern w:val="0"/>
          <w:szCs w:val="21"/>
        </w:rPr>
        <w:t>によるものとし、特に定めていない場合は20ｍ間隔とする。</w:t>
      </w:r>
    </w:p>
    <w:p w:rsidR="00191063" w:rsidRDefault="00191063" w:rsidP="00191063">
      <w:pPr>
        <w:autoSpaceDE w:val="0"/>
        <w:autoSpaceDN w:val="0"/>
        <w:adjustRightInd w:val="0"/>
        <w:jc w:val="left"/>
        <w:rPr>
          <w:rFonts w:ascii="HG丸ｺﾞｼｯｸM-PRO" w:eastAsia="HG丸ｺﾞｼｯｸM-PRO" w:cs="MS-Gothic"/>
          <w:b/>
          <w:kern w:val="0"/>
          <w:szCs w:val="21"/>
        </w:rPr>
      </w:pPr>
    </w:p>
    <w:p w:rsidR="00191063" w:rsidRPr="00191063" w:rsidRDefault="00191063" w:rsidP="00191063">
      <w:pPr>
        <w:autoSpaceDE w:val="0"/>
        <w:autoSpaceDN w:val="0"/>
        <w:adjustRightInd w:val="0"/>
        <w:jc w:val="left"/>
        <w:rPr>
          <w:rFonts w:ascii="HG丸ｺﾞｼｯｸM-PRO" w:eastAsia="HG丸ｺﾞｼｯｸM-PRO" w:cs="MS-Gothic"/>
          <w:b/>
          <w:kern w:val="0"/>
          <w:szCs w:val="21"/>
        </w:rPr>
      </w:pPr>
      <w:r w:rsidRPr="00191063">
        <w:rPr>
          <w:rFonts w:ascii="HG丸ｺﾞｼｯｸM-PRO" w:eastAsia="HG丸ｺﾞｼｯｸM-PRO" w:cs="MS-Gothic" w:hint="eastAsia"/>
          <w:b/>
          <w:kern w:val="0"/>
          <w:szCs w:val="21"/>
        </w:rPr>
        <w:t>９－７－５ 舗装打換え工</w:t>
      </w:r>
    </w:p>
    <w:p w:rsidR="00191063" w:rsidRPr="00191063" w:rsidRDefault="00191063" w:rsidP="00191063">
      <w:pPr>
        <w:autoSpaceDE w:val="0"/>
        <w:autoSpaceDN w:val="0"/>
        <w:adjustRightInd w:val="0"/>
        <w:ind w:firstLineChars="200" w:firstLine="42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舗装打換え工の施工については、第３編２－６－16舗装打換え工の規定によるものとする。</w:t>
      </w:r>
    </w:p>
    <w:p w:rsidR="00191063" w:rsidRDefault="00191063" w:rsidP="00191063">
      <w:pPr>
        <w:autoSpaceDE w:val="0"/>
        <w:autoSpaceDN w:val="0"/>
        <w:adjustRightInd w:val="0"/>
        <w:jc w:val="left"/>
        <w:rPr>
          <w:rFonts w:ascii="HG丸ｺﾞｼｯｸM-PRO" w:eastAsia="HG丸ｺﾞｼｯｸM-PRO" w:cs="MS-Gothic"/>
          <w:b/>
          <w:kern w:val="0"/>
          <w:szCs w:val="21"/>
        </w:rPr>
      </w:pPr>
    </w:p>
    <w:p w:rsidR="00191063" w:rsidRPr="00191063" w:rsidRDefault="00191063" w:rsidP="00191063">
      <w:pPr>
        <w:autoSpaceDE w:val="0"/>
        <w:autoSpaceDN w:val="0"/>
        <w:adjustRightInd w:val="0"/>
        <w:jc w:val="left"/>
        <w:rPr>
          <w:rFonts w:ascii="HG丸ｺﾞｼｯｸM-PRO" w:eastAsia="HG丸ｺﾞｼｯｸM-PRO" w:cs="MS-Gothic"/>
          <w:b/>
          <w:kern w:val="0"/>
          <w:szCs w:val="21"/>
        </w:rPr>
      </w:pPr>
      <w:r w:rsidRPr="00191063">
        <w:rPr>
          <w:rFonts w:ascii="HG丸ｺﾞｼｯｸM-PRO" w:eastAsia="HG丸ｺﾞｼｯｸM-PRO" w:cs="MS-Gothic" w:hint="eastAsia"/>
          <w:b/>
          <w:kern w:val="0"/>
          <w:szCs w:val="21"/>
        </w:rPr>
        <w:t>９－７－６ オーバーレイ工</w:t>
      </w:r>
    </w:p>
    <w:p w:rsidR="00191063" w:rsidRPr="00191063" w:rsidRDefault="00191063" w:rsidP="00191063">
      <w:pPr>
        <w:autoSpaceDE w:val="0"/>
        <w:autoSpaceDN w:val="0"/>
        <w:adjustRightInd w:val="0"/>
        <w:ind w:leftChars="100" w:left="210" w:firstLineChars="100" w:firstLine="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オーバーレイ工の施工については、第３編２－６－17オーバーレイ工の規定によるものとする。</w:t>
      </w:r>
    </w:p>
    <w:p w:rsidR="00191063" w:rsidRDefault="00191063" w:rsidP="00191063">
      <w:pPr>
        <w:autoSpaceDE w:val="0"/>
        <w:autoSpaceDN w:val="0"/>
        <w:adjustRightInd w:val="0"/>
        <w:jc w:val="left"/>
        <w:rPr>
          <w:rFonts w:ascii="HG丸ｺﾞｼｯｸM-PRO" w:eastAsia="HG丸ｺﾞｼｯｸM-PRO" w:cs="MS-Gothic"/>
          <w:b/>
          <w:kern w:val="0"/>
          <w:szCs w:val="21"/>
        </w:rPr>
      </w:pPr>
    </w:p>
    <w:p w:rsidR="00191063" w:rsidRPr="00191063" w:rsidRDefault="00191063" w:rsidP="00191063">
      <w:pPr>
        <w:autoSpaceDE w:val="0"/>
        <w:autoSpaceDN w:val="0"/>
        <w:adjustRightInd w:val="0"/>
        <w:jc w:val="left"/>
        <w:rPr>
          <w:rFonts w:ascii="HG丸ｺﾞｼｯｸM-PRO" w:eastAsia="HG丸ｺﾞｼｯｸM-PRO" w:cs="MS-Gothic"/>
          <w:b/>
          <w:kern w:val="0"/>
          <w:szCs w:val="21"/>
        </w:rPr>
      </w:pPr>
      <w:r w:rsidRPr="00191063">
        <w:rPr>
          <w:rFonts w:ascii="HG丸ｺﾞｼｯｸM-PRO" w:eastAsia="HG丸ｺﾞｼｯｸM-PRO" w:cs="MS-Gothic" w:hint="eastAsia"/>
          <w:b/>
          <w:kern w:val="0"/>
          <w:szCs w:val="21"/>
        </w:rPr>
        <w:t>９－７－７ 排水構造物工</w:t>
      </w:r>
    </w:p>
    <w:p w:rsidR="00191063" w:rsidRPr="00191063" w:rsidRDefault="0019106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１．排水構造物工のうち、プレキャストＵ型側溝、側溝蓋、管渠の施工については、第３編２－３－29側溝工の規定によるものとする。</w:t>
      </w:r>
    </w:p>
    <w:p w:rsidR="00191063" w:rsidRPr="00191063" w:rsidRDefault="0019106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２．排水構造物工のうち、集水桝工、人孔、蓋の施工については、第３編２－３－30集水桝工の規定によるものとする。</w:t>
      </w:r>
    </w:p>
    <w:p w:rsidR="00191063" w:rsidRDefault="00191063" w:rsidP="00191063">
      <w:pPr>
        <w:autoSpaceDE w:val="0"/>
        <w:autoSpaceDN w:val="0"/>
        <w:adjustRightInd w:val="0"/>
        <w:jc w:val="left"/>
        <w:rPr>
          <w:rFonts w:ascii="HG丸ｺﾞｼｯｸM-PRO" w:eastAsia="HG丸ｺﾞｼｯｸM-PRO" w:cs="MS-Gothic"/>
          <w:b/>
          <w:kern w:val="0"/>
          <w:szCs w:val="21"/>
        </w:rPr>
      </w:pPr>
    </w:p>
    <w:p w:rsidR="00191063" w:rsidRPr="00191063" w:rsidRDefault="00191063" w:rsidP="00191063">
      <w:pPr>
        <w:autoSpaceDE w:val="0"/>
        <w:autoSpaceDN w:val="0"/>
        <w:adjustRightInd w:val="0"/>
        <w:jc w:val="left"/>
        <w:rPr>
          <w:rFonts w:ascii="HG丸ｺﾞｼｯｸM-PRO" w:eastAsia="HG丸ｺﾞｼｯｸM-PRO" w:cs="MS-Gothic"/>
          <w:b/>
          <w:kern w:val="0"/>
          <w:szCs w:val="21"/>
        </w:rPr>
      </w:pPr>
      <w:r w:rsidRPr="00191063">
        <w:rPr>
          <w:rFonts w:ascii="HG丸ｺﾞｼｯｸM-PRO" w:eastAsia="HG丸ｺﾞｼｯｸM-PRO" w:cs="MS-Gothic" w:hint="eastAsia"/>
          <w:b/>
          <w:kern w:val="0"/>
          <w:szCs w:val="21"/>
        </w:rPr>
        <w:t>９－７－８ 道路付属物工</w:t>
      </w:r>
    </w:p>
    <w:p w:rsidR="00191063" w:rsidRPr="00191063" w:rsidRDefault="0019106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１．道路付属物工のうち、ブロック撤去、歩車道境界ブロック等の付属物については、第３編２－３－５縁石工の規定によるものとする。</w:t>
      </w:r>
    </w:p>
    <w:p w:rsidR="00191063" w:rsidRPr="00191063" w:rsidRDefault="0019106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２．道路付属物工のうち、殻及び発生材の運搬処理方法については、第３編第２章第９節構造物撤去工の規定によるものとする。</w:t>
      </w:r>
    </w:p>
    <w:p w:rsidR="00191063" w:rsidRPr="00191063" w:rsidRDefault="00191063" w:rsidP="00191063">
      <w:pPr>
        <w:autoSpaceDE w:val="0"/>
        <w:autoSpaceDN w:val="0"/>
        <w:adjustRightInd w:val="0"/>
        <w:ind w:firstLineChars="100" w:firstLine="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３．請負者は、施工に際して堤防定規断面を侵してはいけない。</w:t>
      </w:r>
    </w:p>
    <w:p w:rsidR="00191063" w:rsidRDefault="00191063" w:rsidP="00191063">
      <w:pPr>
        <w:autoSpaceDE w:val="0"/>
        <w:autoSpaceDN w:val="0"/>
        <w:adjustRightInd w:val="0"/>
        <w:jc w:val="left"/>
        <w:rPr>
          <w:rFonts w:ascii="HG丸ｺﾞｼｯｸM-PRO" w:eastAsia="HG丸ｺﾞｼｯｸM-PRO" w:cs="MS-Gothic"/>
          <w:b/>
          <w:kern w:val="0"/>
          <w:sz w:val="24"/>
        </w:rPr>
      </w:pPr>
    </w:p>
    <w:p w:rsidR="00191063" w:rsidRPr="00191063" w:rsidRDefault="00191063" w:rsidP="00191063">
      <w:pPr>
        <w:autoSpaceDE w:val="0"/>
        <w:autoSpaceDN w:val="0"/>
        <w:adjustRightInd w:val="0"/>
        <w:jc w:val="left"/>
        <w:rPr>
          <w:rFonts w:ascii="HG丸ｺﾞｼｯｸM-PRO" w:eastAsia="HG丸ｺﾞｼｯｸM-PRO" w:cs="MS-Gothic"/>
          <w:b/>
          <w:kern w:val="0"/>
          <w:sz w:val="24"/>
        </w:rPr>
      </w:pPr>
      <w:r w:rsidRPr="00191063">
        <w:rPr>
          <w:rFonts w:ascii="HG丸ｺﾞｼｯｸM-PRO" w:eastAsia="HG丸ｺﾞｼｯｸM-PRO" w:cs="MS-Gothic" w:hint="eastAsia"/>
          <w:b/>
          <w:kern w:val="0"/>
          <w:sz w:val="24"/>
        </w:rPr>
        <w:t>第８節 現場塗装工</w:t>
      </w:r>
    </w:p>
    <w:p w:rsidR="00191063" w:rsidRDefault="00191063" w:rsidP="00191063">
      <w:pPr>
        <w:autoSpaceDE w:val="0"/>
        <w:autoSpaceDN w:val="0"/>
        <w:adjustRightInd w:val="0"/>
        <w:jc w:val="left"/>
        <w:rPr>
          <w:rFonts w:ascii="HG丸ｺﾞｼｯｸM-PRO" w:eastAsia="HG丸ｺﾞｼｯｸM-PRO" w:cs="MS-Gothic"/>
          <w:b/>
          <w:kern w:val="0"/>
          <w:szCs w:val="21"/>
        </w:rPr>
      </w:pPr>
    </w:p>
    <w:p w:rsidR="00191063" w:rsidRPr="00191063" w:rsidRDefault="00191063" w:rsidP="00191063">
      <w:pPr>
        <w:autoSpaceDE w:val="0"/>
        <w:autoSpaceDN w:val="0"/>
        <w:adjustRightInd w:val="0"/>
        <w:jc w:val="left"/>
        <w:rPr>
          <w:rFonts w:ascii="HG丸ｺﾞｼｯｸM-PRO" w:eastAsia="HG丸ｺﾞｼｯｸM-PRO" w:cs="MS-Gothic"/>
          <w:b/>
          <w:kern w:val="0"/>
          <w:szCs w:val="21"/>
        </w:rPr>
      </w:pPr>
      <w:r w:rsidRPr="00191063">
        <w:rPr>
          <w:rFonts w:ascii="HG丸ｺﾞｼｯｸM-PRO" w:eastAsia="HG丸ｺﾞｼｯｸM-PRO" w:cs="MS-Gothic" w:hint="eastAsia"/>
          <w:b/>
          <w:kern w:val="0"/>
          <w:szCs w:val="21"/>
        </w:rPr>
        <w:t>９－８－１ 一般事項</w:t>
      </w:r>
    </w:p>
    <w:p w:rsidR="00191063" w:rsidRPr="00191063" w:rsidRDefault="0019106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１．本節は、現場塗装工として付属物塗装工、コンクリート面塗装工、その他これに類する工種について定めるものである。</w:t>
      </w:r>
    </w:p>
    <w:p w:rsidR="00191063" w:rsidRDefault="00191063" w:rsidP="00191063">
      <w:pPr>
        <w:autoSpaceDE w:val="0"/>
        <w:autoSpaceDN w:val="0"/>
        <w:adjustRightInd w:val="0"/>
        <w:ind w:firstLineChars="100" w:firstLine="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２．請負者は、現場塗装の施工管理区分については、</w:t>
      </w:r>
      <w:r w:rsidRPr="00191063">
        <w:rPr>
          <w:rFonts w:ascii="HG丸ｺﾞｼｯｸM-PRO" w:eastAsia="HG丸ｺﾞｼｯｸM-PRO" w:cs="MS-Gothic" w:hint="eastAsia"/>
          <w:kern w:val="0"/>
          <w:szCs w:val="21"/>
        </w:rPr>
        <w:t>設計図書</w:t>
      </w:r>
      <w:r w:rsidRPr="00191063">
        <w:rPr>
          <w:rFonts w:ascii="HG丸ｺﾞｼｯｸM-PRO" w:eastAsia="HG丸ｺﾞｼｯｸM-PRO" w:cs="MS-Mincho" w:hint="eastAsia"/>
          <w:kern w:val="0"/>
          <w:szCs w:val="21"/>
        </w:rPr>
        <w:t>によらなければならない。</w:t>
      </w:r>
    </w:p>
    <w:p w:rsidR="00191063" w:rsidRPr="00191063" w:rsidRDefault="00191063" w:rsidP="00191063">
      <w:pPr>
        <w:autoSpaceDE w:val="0"/>
        <w:autoSpaceDN w:val="0"/>
        <w:adjustRightInd w:val="0"/>
        <w:ind w:firstLineChars="100" w:firstLine="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３．請負者は、塗装仕様については、</w:t>
      </w:r>
      <w:r w:rsidRPr="00191063">
        <w:rPr>
          <w:rFonts w:ascii="HG丸ｺﾞｼｯｸM-PRO" w:eastAsia="HG丸ｺﾞｼｯｸM-PRO" w:cs="MS-Gothic" w:hint="eastAsia"/>
          <w:kern w:val="0"/>
          <w:szCs w:val="21"/>
        </w:rPr>
        <w:t>設計図書</w:t>
      </w:r>
      <w:r w:rsidRPr="00191063">
        <w:rPr>
          <w:rFonts w:ascii="HG丸ｺﾞｼｯｸM-PRO" w:eastAsia="HG丸ｺﾞｼｯｸM-PRO" w:cs="MS-Mincho" w:hint="eastAsia"/>
          <w:kern w:val="0"/>
          <w:szCs w:val="21"/>
        </w:rPr>
        <w:t>によらなければならない。</w:t>
      </w:r>
    </w:p>
    <w:p w:rsidR="00191063" w:rsidRPr="00191063" w:rsidRDefault="0019106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４．請負者は、同種塗装工事に従事した経験を有する塗装作業者を工事に従事させなければならない。</w:t>
      </w:r>
    </w:p>
    <w:p w:rsidR="00191063" w:rsidRPr="00191063" w:rsidRDefault="00191063" w:rsidP="00191063">
      <w:pPr>
        <w:autoSpaceDE w:val="0"/>
        <w:autoSpaceDN w:val="0"/>
        <w:adjustRightInd w:val="0"/>
        <w:jc w:val="left"/>
        <w:rPr>
          <w:rFonts w:ascii="HG丸ｺﾞｼｯｸM-PRO" w:eastAsia="HG丸ｺﾞｼｯｸM-PRO" w:cs="MS-Gothic"/>
          <w:b/>
          <w:kern w:val="0"/>
          <w:szCs w:val="21"/>
        </w:rPr>
      </w:pPr>
      <w:r w:rsidRPr="00191063">
        <w:rPr>
          <w:rFonts w:ascii="HG丸ｺﾞｼｯｸM-PRO" w:eastAsia="HG丸ｺﾞｼｯｸM-PRO" w:cs="MS-Gothic" w:hint="eastAsia"/>
          <w:b/>
          <w:kern w:val="0"/>
          <w:szCs w:val="21"/>
        </w:rPr>
        <w:lastRenderedPageBreak/>
        <w:t>９－８－２ 材 料</w:t>
      </w:r>
    </w:p>
    <w:p w:rsidR="00191063" w:rsidRPr="00191063" w:rsidRDefault="00191063" w:rsidP="00191063">
      <w:pPr>
        <w:autoSpaceDE w:val="0"/>
        <w:autoSpaceDN w:val="0"/>
        <w:adjustRightInd w:val="0"/>
        <w:ind w:firstLineChars="200" w:firstLine="42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現場塗装の材料については、第３編２－12－２材料の規定によるものとする。</w:t>
      </w:r>
    </w:p>
    <w:p w:rsidR="00191063" w:rsidRDefault="00191063" w:rsidP="00191063">
      <w:pPr>
        <w:autoSpaceDE w:val="0"/>
        <w:autoSpaceDN w:val="0"/>
        <w:adjustRightInd w:val="0"/>
        <w:jc w:val="left"/>
        <w:rPr>
          <w:rFonts w:ascii="HG丸ｺﾞｼｯｸM-PRO" w:eastAsia="HG丸ｺﾞｼｯｸM-PRO" w:cs="MS-Gothic"/>
          <w:b/>
          <w:kern w:val="0"/>
          <w:szCs w:val="21"/>
        </w:rPr>
      </w:pPr>
    </w:p>
    <w:p w:rsidR="00191063" w:rsidRPr="00191063" w:rsidRDefault="00191063" w:rsidP="00191063">
      <w:pPr>
        <w:autoSpaceDE w:val="0"/>
        <w:autoSpaceDN w:val="0"/>
        <w:adjustRightInd w:val="0"/>
        <w:jc w:val="left"/>
        <w:rPr>
          <w:rFonts w:ascii="HG丸ｺﾞｼｯｸM-PRO" w:eastAsia="HG丸ｺﾞｼｯｸM-PRO" w:cs="MS-Gothic"/>
          <w:b/>
          <w:kern w:val="0"/>
          <w:szCs w:val="21"/>
        </w:rPr>
      </w:pPr>
      <w:r w:rsidRPr="00191063">
        <w:rPr>
          <w:rFonts w:ascii="HG丸ｺﾞｼｯｸM-PRO" w:eastAsia="HG丸ｺﾞｼｯｸM-PRO" w:cs="MS-Gothic" w:hint="eastAsia"/>
          <w:b/>
          <w:kern w:val="0"/>
          <w:szCs w:val="21"/>
        </w:rPr>
        <w:t>９－８－３ 付属物塗装工</w:t>
      </w:r>
    </w:p>
    <w:p w:rsidR="00191063" w:rsidRDefault="00191063" w:rsidP="00191063">
      <w:pPr>
        <w:autoSpaceDE w:val="0"/>
        <w:autoSpaceDN w:val="0"/>
        <w:adjustRightInd w:val="0"/>
        <w:ind w:leftChars="100" w:left="420" w:hangingChars="100" w:hanging="210"/>
        <w:jc w:val="left"/>
        <w:rPr>
          <w:rFonts w:ascii="HG丸ｺﾞｼｯｸM-PRO" w:eastAsia="HG丸ｺﾞｼｯｸM-PRO" w:cs="MS-Mincho"/>
          <w:kern w:val="0"/>
          <w:szCs w:val="21"/>
        </w:rPr>
      </w:pPr>
      <w:r w:rsidRPr="00191063">
        <w:rPr>
          <w:rFonts w:ascii="HG丸ｺﾞｼｯｸM-PRO" w:eastAsia="HG丸ｺﾞｼｯｸM-PRO" w:cs="MS-Gothic" w:hint="eastAsia"/>
          <w:kern w:val="0"/>
          <w:szCs w:val="21"/>
        </w:rPr>
        <w:t>１．請負者は、被塗物の表面を塗装に先立ち、さび落とし清掃を行うものとし、素地調</w:t>
      </w:r>
      <w:r w:rsidRPr="00191063">
        <w:rPr>
          <w:rFonts w:ascii="HG丸ｺﾞｼｯｸM-PRO" w:eastAsia="HG丸ｺﾞｼｯｸM-PRO" w:cs="MS-Mincho" w:hint="eastAsia"/>
          <w:kern w:val="0"/>
          <w:szCs w:val="21"/>
        </w:rPr>
        <w:t>整は</w:t>
      </w:r>
      <w:r w:rsidRPr="00191063">
        <w:rPr>
          <w:rFonts w:ascii="HG丸ｺﾞｼｯｸM-PRO" w:eastAsia="HG丸ｺﾞｼｯｸM-PRO" w:cs="MS-Gothic" w:hint="eastAsia"/>
          <w:kern w:val="0"/>
          <w:szCs w:val="21"/>
        </w:rPr>
        <w:t>設計図書</w:t>
      </w:r>
      <w:r w:rsidRPr="00191063">
        <w:rPr>
          <w:rFonts w:ascii="HG丸ｺﾞｼｯｸM-PRO" w:eastAsia="HG丸ｺﾞｼｯｸM-PRO" w:cs="MS-Mincho" w:hint="eastAsia"/>
          <w:kern w:val="0"/>
          <w:szCs w:val="21"/>
        </w:rPr>
        <w:t>に示す素地調整種別に応じて、以下の使用を適用しなければならない。</w:t>
      </w:r>
    </w:p>
    <w:p w:rsidR="00191063" w:rsidRDefault="00191063" w:rsidP="00191063">
      <w:pPr>
        <w:autoSpaceDE w:val="0"/>
        <w:autoSpaceDN w:val="0"/>
        <w:adjustRightInd w:val="0"/>
        <w:ind w:leftChars="100" w:left="420" w:hangingChars="100" w:hanging="210"/>
        <w:jc w:val="left"/>
        <w:rPr>
          <w:rFonts w:ascii="HG丸ｺﾞｼｯｸM-PRO" w:eastAsia="HG丸ｺﾞｼｯｸM-PRO" w:cs="MS-Mincho"/>
          <w:kern w:val="0"/>
          <w:szCs w:val="21"/>
        </w:rPr>
      </w:pPr>
    </w:p>
    <w:p w:rsidR="00191063" w:rsidRPr="00191063" w:rsidRDefault="00191063" w:rsidP="00191063">
      <w:pPr>
        <w:autoSpaceDE w:val="0"/>
        <w:autoSpaceDN w:val="0"/>
        <w:adjustRightInd w:val="0"/>
        <w:jc w:val="center"/>
        <w:rPr>
          <w:rFonts w:ascii="HG丸ｺﾞｼｯｸM-PRO" w:eastAsia="HG丸ｺﾞｼｯｸM-PRO" w:cs="MS-Gothic"/>
          <w:b/>
          <w:kern w:val="0"/>
          <w:szCs w:val="21"/>
        </w:rPr>
      </w:pPr>
      <w:r w:rsidRPr="00191063">
        <w:rPr>
          <w:rFonts w:ascii="HG丸ｺﾞｼｯｸM-PRO" w:eastAsia="HG丸ｺﾞｼｯｸM-PRO" w:cs="MS-Gothic" w:hint="eastAsia"/>
          <w:b/>
          <w:kern w:val="0"/>
          <w:szCs w:val="21"/>
        </w:rPr>
        <w:t>表９－１ 素地調整程度と作業内容</w:t>
      </w:r>
    </w:p>
    <w:tbl>
      <w:tblPr>
        <w:tblStyle w:val="a3"/>
        <w:tblW w:w="0" w:type="auto"/>
        <w:tblLook w:val="01E0"/>
      </w:tblPr>
      <w:tblGrid>
        <w:gridCol w:w="1035"/>
        <w:gridCol w:w="1133"/>
        <w:gridCol w:w="1236"/>
        <w:gridCol w:w="3605"/>
        <w:gridCol w:w="2260"/>
      </w:tblGrid>
      <w:tr w:rsidR="00191063" w:rsidTr="00191063">
        <w:tc>
          <w:tcPr>
            <w:tcW w:w="1035" w:type="dxa"/>
            <w:vAlign w:val="center"/>
          </w:tcPr>
          <w:p w:rsidR="00191063" w:rsidRPr="00E41783" w:rsidRDefault="00191063" w:rsidP="00191063">
            <w:pPr>
              <w:autoSpaceDE w:val="0"/>
              <w:autoSpaceDN w:val="0"/>
              <w:adjustRightInd w:val="0"/>
              <w:snapToGrid w:val="0"/>
              <w:jc w:val="center"/>
              <w:rPr>
                <w:rFonts w:ascii="ＭＳ ゴシック" w:eastAsia="ＭＳ ゴシック" w:hAnsi="ＭＳ ゴシック" w:cs="ＭＳ明朝"/>
                <w:kern w:val="0"/>
                <w:sz w:val="20"/>
                <w:szCs w:val="20"/>
              </w:rPr>
            </w:pPr>
            <w:r w:rsidRPr="00E41783">
              <w:rPr>
                <w:rFonts w:ascii="ＭＳ ゴシック" w:eastAsia="ＭＳ ゴシック" w:hAnsi="ＭＳ ゴシック" w:cs="ＭＳ明朝" w:hint="eastAsia"/>
                <w:kern w:val="0"/>
                <w:sz w:val="20"/>
                <w:szCs w:val="20"/>
              </w:rPr>
              <w:t>素地調</w:t>
            </w:r>
          </w:p>
          <w:p w:rsidR="00191063" w:rsidRPr="00E41783" w:rsidRDefault="00191063" w:rsidP="00191063">
            <w:pPr>
              <w:autoSpaceDE w:val="0"/>
              <w:autoSpaceDN w:val="0"/>
              <w:adjustRightInd w:val="0"/>
              <w:snapToGrid w:val="0"/>
              <w:jc w:val="center"/>
              <w:rPr>
                <w:rFonts w:ascii="ＭＳ ゴシック" w:eastAsia="ＭＳ ゴシック" w:hAnsi="ＭＳ ゴシック"/>
                <w:b/>
                <w:kern w:val="0"/>
                <w:szCs w:val="21"/>
              </w:rPr>
            </w:pPr>
            <w:r w:rsidRPr="00E41783">
              <w:rPr>
                <w:rFonts w:ascii="ＭＳ ゴシック" w:eastAsia="ＭＳ ゴシック" w:hAnsi="ＭＳ ゴシック" w:cs="ＭＳ明朝" w:hint="eastAsia"/>
                <w:kern w:val="0"/>
                <w:sz w:val="20"/>
                <w:szCs w:val="20"/>
              </w:rPr>
              <w:t>整程度</w:t>
            </w:r>
          </w:p>
        </w:tc>
        <w:tc>
          <w:tcPr>
            <w:tcW w:w="1133" w:type="dxa"/>
            <w:vAlign w:val="center"/>
          </w:tcPr>
          <w:p w:rsidR="00191063" w:rsidRPr="00E41783" w:rsidRDefault="00191063" w:rsidP="00191063">
            <w:pPr>
              <w:autoSpaceDE w:val="0"/>
              <w:autoSpaceDN w:val="0"/>
              <w:adjustRightInd w:val="0"/>
              <w:snapToGrid w:val="0"/>
              <w:jc w:val="center"/>
              <w:rPr>
                <w:rFonts w:ascii="ＭＳ ゴシック" w:eastAsia="ＭＳ ゴシック" w:hAnsi="ＭＳ ゴシック"/>
                <w:b/>
                <w:kern w:val="0"/>
                <w:szCs w:val="21"/>
              </w:rPr>
            </w:pPr>
            <w:r w:rsidRPr="00E41783">
              <w:rPr>
                <w:rFonts w:ascii="ＭＳ ゴシック" w:eastAsia="ＭＳ ゴシック" w:hAnsi="ＭＳ ゴシック" w:cs="ＭＳ明朝" w:hint="eastAsia"/>
                <w:kern w:val="0"/>
                <w:sz w:val="20"/>
                <w:szCs w:val="20"/>
              </w:rPr>
              <w:t>さび面積</w:t>
            </w:r>
          </w:p>
        </w:tc>
        <w:tc>
          <w:tcPr>
            <w:tcW w:w="1236" w:type="dxa"/>
            <w:vAlign w:val="center"/>
          </w:tcPr>
          <w:p w:rsidR="00191063" w:rsidRPr="00E41783" w:rsidRDefault="00191063" w:rsidP="00191063">
            <w:pPr>
              <w:autoSpaceDE w:val="0"/>
              <w:autoSpaceDN w:val="0"/>
              <w:adjustRightInd w:val="0"/>
              <w:snapToGrid w:val="0"/>
              <w:jc w:val="center"/>
              <w:rPr>
                <w:rFonts w:ascii="ＭＳ ゴシック" w:eastAsia="ＭＳ ゴシック" w:hAnsi="ＭＳ ゴシック" w:cs="ＭＳ明朝"/>
                <w:kern w:val="0"/>
                <w:sz w:val="20"/>
                <w:szCs w:val="20"/>
              </w:rPr>
            </w:pPr>
            <w:r w:rsidRPr="00E41783">
              <w:rPr>
                <w:rFonts w:ascii="ＭＳ ゴシック" w:eastAsia="ＭＳ ゴシック" w:hAnsi="ＭＳ ゴシック" w:cs="ＭＳ明朝" w:hint="eastAsia"/>
                <w:kern w:val="0"/>
                <w:sz w:val="20"/>
                <w:szCs w:val="20"/>
              </w:rPr>
              <w:t>塗膜異常</w:t>
            </w:r>
          </w:p>
          <w:p w:rsidR="00191063" w:rsidRPr="00E41783" w:rsidRDefault="00191063" w:rsidP="00191063">
            <w:pPr>
              <w:autoSpaceDE w:val="0"/>
              <w:autoSpaceDN w:val="0"/>
              <w:adjustRightInd w:val="0"/>
              <w:snapToGrid w:val="0"/>
              <w:jc w:val="center"/>
              <w:rPr>
                <w:rFonts w:ascii="ＭＳ ゴシック" w:eastAsia="ＭＳ ゴシック" w:hAnsi="ＭＳ ゴシック"/>
                <w:b/>
                <w:kern w:val="0"/>
                <w:szCs w:val="21"/>
              </w:rPr>
            </w:pPr>
            <w:r w:rsidRPr="00E41783">
              <w:rPr>
                <w:rFonts w:ascii="ＭＳ ゴシック" w:eastAsia="ＭＳ ゴシック" w:hAnsi="ＭＳ ゴシック" w:cs="ＭＳ明朝" w:hint="eastAsia"/>
                <w:kern w:val="0"/>
                <w:sz w:val="20"/>
                <w:szCs w:val="20"/>
              </w:rPr>
              <w:t>面積</w:t>
            </w:r>
          </w:p>
        </w:tc>
        <w:tc>
          <w:tcPr>
            <w:tcW w:w="3605" w:type="dxa"/>
            <w:vAlign w:val="center"/>
          </w:tcPr>
          <w:p w:rsidR="00191063" w:rsidRPr="00E41783" w:rsidRDefault="00191063" w:rsidP="00191063">
            <w:pPr>
              <w:autoSpaceDE w:val="0"/>
              <w:autoSpaceDN w:val="0"/>
              <w:adjustRightInd w:val="0"/>
              <w:snapToGrid w:val="0"/>
              <w:jc w:val="center"/>
              <w:rPr>
                <w:rFonts w:ascii="ＭＳ ゴシック" w:eastAsia="ＭＳ ゴシック" w:hAnsi="ＭＳ ゴシック"/>
                <w:b/>
                <w:kern w:val="0"/>
                <w:szCs w:val="21"/>
              </w:rPr>
            </w:pPr>
            <w:r w:rsidRPr="00E41783">
              <w:rPr>
                <w:rFonts w:ascii="ＭＳ ゴシック" w:eastAsia="ＭＳ ゴシック" w:hAnsi="ＭＳ ゴシック" w:cs="ＭＳ明朝" w:hint="eastAsia"/>
                <w:kern w:val="0"/>
                <w:sz w:val="20"/>
                <w:szCs w:val="20"/>
              </w:rPr>
              <w:t>作業内容</w:t>
            </w:r>
          </w:p>
        </w:tc>
        <w:tc>
          <w:tcPr>
            <w:tcW w:w="2260" w:type="dxa"/>
            <w:vAlign w:val="center"/>
          </w:tcPr>
          <w:p w:rsidR="00191063" w:rsidRPr="00E41783" w:rsidRDefault="00191063" w:rsidP="00191063">
            <w:pPr>
              <w:autoSpaceDE w:val="0"/>
              <w:autoSpaceDN w:val="0"/>
              <w:adjustRightInd w:val="0"/>
              <w:jc w:val="center"/>
              <w:rPr>
                <w:rFonts w:ascii="ＭＳ ゴシック" w:eastAsia="ＭＳ ゴシック" w:hAnsi="ＭＳ ゴシック"/>
                <w:b/>
                <w:kern w:val="0"/>
                <w:szCs w:val="21"/>
              </w:rPr>
            </w:pPr>
            <w:r w:rsidRPr="00E41783">
              <w:rPr>
                <w:rFonts w:ascii="ＭＳ ゴシック" w:eastAsia="ＭＳ ゴシック" w:hAnsi="ＭＳ ゴシック" w:cs="ＭＳ明朝" w:hint="eastAsia"/>
                <w:kern w:val="0"/>
                <w:sz w:val="20"/>
                <w:szCs w:val="20"/>
              </w:rPr>
              <w:t>作業方法</w:t>
            </w:r>
          </w:p>
        </w:tc>
      </w:tr>
      <w:tr w:rsidR="00191063" w:rsidTr="00191063">
        <w:tc>
          <w:tcPr>
            <w:tcW w:w="1035" w:type="dxa"/>
            <w:vAlign w:val="center"/>
          </w:tcPr>
          <w:p w:rsidR="00191063" w:rsidRPr="00E41783" w:rsidRDefault="00191063" w:rsidP="00191063">
            <w:pPr>
              <w:autoSpaceDE w:val="0"/>
              <w:autoSpaceDN w:val="0"/>
              <w:adjustRightInd w:val="0"/>
              <w:jc w:val="center"/>
              <w:rPr>
                <w:rFonts w:ascii="ＭＳ ゴシック" w:eastAsia="ＭＳ ゴシック" w:hAnsi="ＭＳ ゴシック"/>
                <w:b/>
                <w:kern w:val="0"/>
                <w:szCs w:val="21"/>
              </w:rPr>
            </w:pPr>
            <w:r w:rsidRPr="00E41783">
              <w:rPr>
                <w:rFonts w:ascii="ＭＳ ゴシック" w:eastAsia="ＭＳ ゴシック" w:hAnsi="ＭＳ ゴシック" w:cs="ＭＳ明朝" w:hint="eastAsia"/>
                <w:kern w:val="0"/>
                <w:sz w:val="20"/>
                <w:szCs w:val="20"/>
              </w:rPr>
              <w:t>１種</w:t>
            </w:r>
          </w:p>
        </w:tc>
        <w:tc>
          <w:tcPr>
            <w:tcW w:w="1133" w:type="dxa"/>
            <w:vAlign w:val="center"/>
          </w:tcPr>
          <w:p w:rsidR="00191063" w:rsidRPr="00E41783" w:rsidRDefault="00191063" w:rsidP="00191063">
            <w:pPr>
              <w:autoSpaceDE w:val="0"/>
              <w:autoSpaceDN w:val="0"/>
              <w:adjustRightInd w:val="0"/>
              <w:jc w:val="center"/>
              <w:rPr>
                <w:rFonts w:ascii="ＭＳ ゴシック" w:eastAsia="ＭＳ ゴシック" w:hAnsi="ＭＳ ゴシック"/>
                <w:b/>
                <w:kern w:val="0"/>
                <w:szCs w:val="21"/>
              </w:rPr>
            </w:pPr>
            <w:r w:rsidRPr="00E41783">
              <w:rPr>
                <w:rFonts w:ascii="ＭＳ ゴシック" w:eastAsia="ＭＳ ゴシック" w:hAnsi="ＭＳ ゴシック" w:cs="ＭＳ明朝" w:hint="eastAsia"/>
                <w:kern w:val="0"/>
                <w:sz w:val="20"/>
                <w:szCs w:val="20"/>
              </w:rPr>
              <w:t>－</w:t>
            </w:r>
          </w:p>
        </w:tc>
        <w:tc>
          <w:tcPr>
            <w:tcW w:w="1236" w:type="dxa"/>
            <w:vAlign w:val="center"/>
          </w:tcPr>
          <w:p w:rsidR="00191063" w:rsidRPr="00E41783" w:rsidRDefault="00191063" w:rsidP="00191063">
            <w:pPr>
              <w:autoSpaceDE w:val="0"/>
              <w:autoSpaceDN w:val="0"/>
              <w:adjustRightInd w:val="0"/>
              <w:jc w:val="center"/>
              <w:rPr>
                <w:rFonts w:ascii="ＭＳ ゴシック" w:eastAsia="ＭＳ ゴシック" w:hAnsi="ＭＳ ゴシック"/>
                <w:b/>
                <w:kern w:val="0"/>
                <w:szCs w:val="21"/>
              </w:rPr>
            </w:pPr>
            <w:r w:rsidRPr="00E41783">
              <w:rPr>
                <w:rFonts w:ascii="ＭＳ ゴシック" w:eastAsia="ＭＳ ゴシック" w:hAnsi="ＭＳ ゴシック" w:cs="ＭＳ明朝" w:hint="eastAsia"/>
                <w:kern w:val="0"/>
                <w:sz w:val="20"/>
                <w:szCs w:val="20"/>
              </w:rPr>
              <w:t>－</w:t>
            </w:r>
          </w:p>
        </w:tc>
        <w:tc>
          <w:tcPr>
            <w:tcW w:w="3605" w:type="dxa"/>
          </w:tcPr>
          <w:p w:rsidR="00191063" w:rsidRPr="00E41783" w:rsidRDefault="00191063" w:rsidP="00191063">
            <w:pPr>
              <w:autoSpaceDE w:val="0"/>
              <w:autoSpaceDN w:val="0"/>
              <w:adjustRightInd w:val="0"/>
              <w:snapToGrid w:val="0"/>
              <w:jc w:val="left"/>
              <w:rPr>
                <w:rFonts w:ascii="ＭＳ ゴシック" w:eastAsia="ＭＳ ゴシック" w:hAnsi="ＭＳ ゴシック" w:cs="ＭＳ明朝"/>
                <w:kern w:val="0"/>
                <w:sz w:val="20"/>
                <w:szCs w:val="20"/>
              </w:rPr>
            </w:pPr>
            <w:r w:rsidRPr="00E41783">
              <w:rPr>
                <w:rFonts w:ascii="ＭＳ ゴシック" w:eastAsia="ＭＳ ゴシック" w:hAnsi="ＭＳ ゴシック" w:cs="ＭＳ明朝" w:hint="eastAsia"/>
                <w:kern w:val="0"/>
                <w:sz w:val="20"/>
                <w:szCs w:val="20"/>
              </w:rPr>
              <w:t>さび、旧塗膜を完全に除去し鋼材面</w:t>
            </w:r>
          </w:p>
          <w:p w:rsidR="00191063" w:rsidRPr="00E41783" w:rsidRDefault="00191063" w:rsidP="00191063">
            <w:pPr>
              <w:autoSpaceDE w:val="0"/>
              <w:autoSpaceDN w:val="0"/>
              <w:adjustRightInd w:val="0"/>
              <w:snapToGrid w:val="0"/>
              <w:jc w:val="left"/>
              <w:rPr>
                <w:rFonts w:ascii="ＭＳ ゴシック" w:eastAsia="ＭＳ ゴシック" w:hAnsi="ＭＳ ゴシック"/>
                <w:b/>
                <w:kern w:val="0"/>
                <w:szCs w:val="21"/>
              </w:rPr>
            </w:pPr>
            <w:r w:rsidRPr="00E41783">
              <w:rPr>
                <w:rFonts w:ascii="ＭＳ ゴシック" w:eastAsia="ＭＳ ゴシック" w:hAnsi="ＭＳ ゴシック" w:cs="ＭＳ明朝" w:hint="eastAsia"/>
                <w:kern w:val="0"/>
                <w:sz w:val="20"/>
                <w:szCs w:val="20"/>
              </w:rPr>
              <w:t>を露出させる</w:t>
            </w:r>
          </w:p>
        </w:tc>
        <w:tc>
          <w:tcPr>
            <w:tcW w:w="2260" w:type="dxa"/>
            <w:vAlign w:val="center"/>
          </w:tcPr>
          <w:p w:rsidR="00191063" w:rsidRPr="00E41783" w:rsidRDefault="00191063" w:rsidP="00191063">
            <w:pPr>
              <w:autoSpaceDE w:val="0"/>
              <w:autoSpaceDN w:val="0"/>
              <w:adjustRightInd w:val="0"/>
              <w:snapToGrid w:val="0"/>
              <w:jc w:val="center"/>
              <w:rPr>
                <w:rFonts w:ascii="ＭＳ ゴシック" w:eastAsia="ＭＳ ゴシック" w:hAnsi="ＭＳ ゴシック"/>
                <w:b/>
                <w:kern w:val="0"/>
                <w:szCs w:val="21"/>
              </w:rPr>
            </w:pPr>
            <w:r w:rsidRPr="00E41783">
              <w:rPr>
                <w:rFonts w:ascii="ＭＳ ゴシック" w:eastAsia="ＭＳ ゴシック" w:hAnsi="ＭＳ ゴシック" w:cs="ＭＳ明朝" w:hint="eastAsia"/>
                <w:kern w:val="0"/>
                <w:sz w:val="20"/>
                <w:szCs w:val="20"/>
              </w:rPr>
              <w:t>ブラスト法</w:t>
            </w:r>
          </w:p>
        </w:tc>
      </w:tr>
      <w:tr w:rsidR="00191063" w:rsidTr="00191063">
        <w:tc>
          <w:tcPr>
            <w:tcW w:w="1035" w:type="dxa"/>
            <w:vAlign w:val="center"/>
          </w:tcPr>
          <w:p w:rsidR="00191063" w:rsidRPr="00E41783" w:rsidRDefault="00191063" w:rsidP="00191063">
            <w:pPr>
              <w:autoSpaceDE w:val="0"/>
              <w:autoSpaceDN w:val="0"/>
              <w:adjustRightInd w:val="0"/>
              <w:jc w:val="center"/>
              <w:rPr>
                <w:rFonts w:ascii="ＭＳ ゴシック" w:eastAsia="ＭＳ ゴシック" w:hAnsi="ＭＳ ゴシック"/>
                <w:b/>
                <w:kern w:val="0"/>
                <w:szCs w:val="21"/>
              </w:rPr>
            </w:pPr>
            <w:r w:rsidRPr="00E41783">
              <w:rPr>
                <w:rFonts w:ascii="ＭＳ ゴシック" w:eastAsia="ＭＳ ゴシック" w:hAnsi="ＭＳ ゴシック" w:cs="ＭＳ明朝" w:hint="eastAsia"/>
                <w:kern w:val="0"/>
                <w:sz w:val="20"/>
                <w:szCs w:val="20"/>
              </w:rPr>
              <w:t>２種</w:t>
            </w:r>
          </w:p>
        </w:tc>
        <w:tc>
          <w:tcPr>
            <w:tcW w:w="1133" w:type="dxa"/>
            <w:vAlign w:val="center"/>
          </w:tcPr>
          <w:p w:rsidR="00191063" w:rsidRPr="00E41783" w:rsidRDefault="00191063" w:rsidP="00191063">
            <w:pPr>
              <w:autoSpaceDE w:val="0"/>
              <w:autoSpaceDN w:val="0"/>
              <w:adjustRightInd w:val="0"/>
              <w:jc w:val="center"/>
              <w:rPr>
                <w:rFonts w:ascii="ＭＳ ゴシック" w:eastAsia="ＭＳ ゴシック" w:hAnsi="ＭＳ ゴシック"/>
                <w:b/>
                <w:kern w:val="0"/>
                <w:szCs w:val="21"/>
              </w:rPr>
            </w:pPr>
            <w:r w:rsidRPr="00E41783">
              <w:rPr>
                <w:rFonts w:ascii="ＭＳ ゴシック" w:eastAsia="ＭＳ ゴシック" w:hAnsi="ＭＳ ゴシック" w:cs="ＭＳ明朝"/>
                <w:kern w:val="0"/>
                <w:sz w:val="20"/>
                <w:szCs w:val="20"/>
              </w:rPr>
              <w:t>30%</w:t>
            </w:r>
            <w:r w:rsidRPr="00E41783">
              <w:rPr>
                <w:rFonts w:ascii="ＭＳ ゴシック" w:eastAsia="ＭＳ ゴシック" w:hAnsi="ＭＳ ゴシック" w:cs="ＭＳ明朝" w:hint="eastAsia"/>
                <w:kern w:val="0"/>
                <w:sz w:val="20"/>
                <w:szCs w:val="20"/>
              </w:rPr>
              <w:t>以上</w:t>
            </w:r>
          </w:p>
        </w:tc>
        <w:tc>
          <w:tcPr>
            <w:tcW w:w="1236" w:type="dxa"/>
            <w:vAlign w:val="center"/>
          </w:tcPr>
          <w:p w:rsidR="00191063" w:rsidRPr="00E41783" w:rsidRDefault="00191063" w:rsidP="00191063">
            <w:pPr>
              <w:autoSpaceDE w:val="0"/>
              <w:autoSpaceDN w:val="0"/>
              <w:adjustRightInd w:val="0"/>
              <w:jc w:val="center"/>
              <w:rPr>
                <w:rFonts w:ascii="ＭＳ ゴシック" w:eastAsia="ＭＳ ゴシック" w:hAnsi="ＭＳ ゴシック"/>
                <w:b/>
                <w:kern w:val="0"/>
                <w:szCs w:val="21"/>
              </w:rPr>
            </w:pPr>
            <w:r w:rsidRPr="00E41783">
              <w:rPr>
                <w:rFonts w:ascii="ＭＳ ゴシック" w:eastAsia="ＭＳ ゴシック" w:hAnsi="ＭＳ ゴシック" w:cs="ＭＳ明朝" w:hint="eastAsia"/>
                <w:kern w:val="0"/>
                <w:sz w:val="20"/>
                <w:szCs w:val="20"/>
              </w:rPr>
              <w:t>－</w:t>
            </w:r>
          </w:p>
        </w:tc>
        <w:tc>
          <w:tcPr>
            <w:tcW w:w="3605" w:type="dxa"/>
          </w:tcPr>
          <w:p w:rsidR="00191063" w:rsidRPr="00E41783" w:rsidRDefault="00191063" w:rsidP="00191063">
            <w:pPr>
              <w:autoSpaceDE w:val="0"/>
              <w:autoSpaceDN w:val="0"/>
              <w:adjustRightInd w:val="0"/>
              <w:snapToGrid w:val="0"/>
              <w:jc w:val="left"/>
              <w:rPr>
                <w:rFonts w:ascii="ＭＳ ゴシック" w:eastAsia="ＭＳ ゴシック" w:hAnsi="ＭＳ ゴシック" w:cs="ＭＳ明朝"/>
                <w:kern w:val="0"/>
                <w:sz w:val="20"/>
                <w:szCs w:val="20"/>
              </w:rPr>
            </w:pPr>
            <w:r w:rsidRPr="00E41783">
              <w:rPr>
                <w:rFonts w:ascii="ＭＳ ゴシック" w:eastAsia="ＭＳ ゴシック" w:hAnsi="ＭＳ ゴシック" w:cs="ＭＳ明朝" w:hint="eastAsia"/>
                <w:kern w:val="0"/>
                <w:sz w:val="20"/>
                <w:szCs w:val="20"/>
              </w:rPr>
              <w:t>旧塗膜、さびを除去し鋼材面を露</w:t>
            </w:r>
          </w:p>
          <w:p w:rsidR="00191063" w:rsidRPr="00E41783" w:rsidRDefault="00191063" w:rsidP="00191063">
            <w:pPr>
              <w:autoSpaceDE w:val="0"/>
              <w:autoSpaceDN w:val="0"/>
              <w:adjustRightInd w:val="0"/>
              <w:snapToGrid w:val="0"/>
              <w:jc w:val="left"/>
              <w:rPr>
                <w:rFonts w:ascii="ＭＳ ゴシック" w:eastAsia="ＭＳ ゴシック" w:hAnsi="ＭＳ ゴシック" w:cs="ＭＳ明朝"/>
                <w:kern w:val="0"/>
                <w:sz w:val="20"/>
                <w:szCs w:val="20"/>
              </w:rPr>
            </w:pPr>
            <w:r w:rsidRPr="00E41783">
              <w:rPr>
                <w:rFonts w:ascii="ＭＳ ゴシック" w:eastAsia="ＭＳ ゴシック" w:hAnsi="ＭＳ ゴシック" w:cs="ＭＳ明朝" w:hint="eastAsia"/>
                <w:kern w:val="0"/>
                <w:sz w:val="20"/>
                <w:szCs w:val="20"/>
              </w:rPr>
              <w:t>出させる。</w:t>
            </w:r>
          </w:p>
          <w:p w:rsidR="00191063" w:rsidRPr="00E41783" w:rsidRDefault="00191063" w:rsidP="00191063">
            <w:pPr>
              <w:autoSpaceDE w:val="0"/>
              <w:autoSpaceDN w:val="0"/>
              <w:adjustRightInd w:val="0"/>
              <w:snapToGrid w:val="0"/>
              <w:jc w:val="left"/>
              <w:rPr>
                <w:rFonts w:ascii="ＭＳ ゴシック" w:eastAsia="ＭＳ ゴシック" w:hAnsi="ＭＳ ゴシック" w:cs="ＭＳ明朝"/>
                <w:kern w:val="0"/>
                <w:sz w:val="20"/>
                <w:szCs w:val="20"/>
              </w:rPr>
            </w:pPr>
            <w:r w:rsidRPr="00E41783">
              <w:rPr>
                <w:rFonts w:ascii="ＭＳ ゴシック" w:eastAsia="ＭＳ ゴシック" w:hAnsi="ＭＳ ゴシック" w:cs="ＭＳ明朝" w:hint="eastAsia"/>
                <w:kern w:val="0"/>
                <w:sz w:val="20"/>
                <w:szCs w:val="20"/>
              </w:rPr>
              <w:t>ただし、さび面積</w:t>
            </w:r>
            <w:r w:rsidRPr="00E41783">
              <w:rPr>
                <w:rFonts w:ascii="ＭＳ ゴシック" w:eastAsia="ＭＳ ゴシック" w:hAnsi="ＭＳ ゴシック" w:cs="ＭＳ明朝"/>
                <w:kern w:val="0"/>
                <w:sz w:val="20"/>
                <w:szCs w:val="20"/>
              </w:rPr>
              <w:t>30%</w:t>
            </w:r>
            <w:r w:rsidRPr="00E41783">
              <w:rPr>
                <w:rFonts w:ascii="ＭＳ ゴシック" w:eastAsia="ＭＳ ゴシック" w:hAnsi="ＭＳ ゴシック" w:cs="ＭＳ明朝" w:hint="eastAsia"/>
                <w:kern w:val="0"/>
                <w:sz w:val="20"/>
                <w:szCs w:val="20"/>
              </w:rPr>
              <w:t>以下で旧塗膜</w:t>
            </w:r>
          </w:p>
          <w:p w:rsidR="00191063" w:rsidRPr="00E41783" w:rsidRDefault="00191063" w:rsidP="00191063">
            <w:pPr>
              <w:autoSpaceDE w:val="0"/>
              <w:autoSpaceDN w:val="0"/>
              <w:adjustRightInd w:val="0"/>
              <w:snapToGrid w:val="0"/>
              <w:jc w:val="left"/>
              <w:rPr>
                <w:rFonts w:ascii="ＭＳ ゴシック" w:eastAsia="ＭＳ ゴシック" w:hAnsi="ＭＳ ゴシック" w:cs="ＭＳ明朝"/>
                <w:kern w:val="0"/>
                <w:sz w:val="20"/>
                <w:szCs w:val="20"/>
              </w:rPr>
            </w:pPr>
            <w:r w:rsidRPr="00E41783">
              <w:rPr>
                <w:rFonts w:ascii="ＭＳ ゴシック" w:eastAsia="ＭＳ ゴシック" w:hAnsi="ＭＳ ゴシック" w:cs="ＭＳ明朝" w:hint="eastAsia"/>
                <w:kern w:val="0"/>
                <w:sz w:val="20"/>
                <w:szCs w:val="20"/>
              </w:rPr>
              <w:t>がＢ、ｂ塗装系の場合はジンクプラ</w:t>
            </w:r>
          </w:p>
          <w:p w:rsidR="00191063" w:rsidRPr="00E41783" w:rsidRDefault="00191063" w:rsidP="00191063">
            <w:pPr>
              <w:autoSpaceDE w:val="0"/>
              <w:autoSpaceDN w:val="0"/>
              <w:adjustRightInd w:val="0"/>
              <w:snapToGrid w:val="0"/>
              <w:jc w:val="left"/>
              <w:rPr>
                <w:rFonts w:ascii="ＭＳ ゴシック" w:eastAsia="ＭＳ ゴシック" w:hAnsi="ＭＳ ゴシック"/>
                <w:b/>
                <w:kern w:val="0"/>
                <w:szCs w:val="21"/>
              </w:rPr>
            </w:pPr>
            <w:r w:rsidRPr="00E41783">
              <w:rPr>
                <w:rFonts w:ascii="ＭＳ ゴシック" w:eastAsia="ＭＳ ゴシック" w:hAnsi="ＭＳ ゴシック" w:cs="ＭＳ明朝" w:hint="eastAsia"/>
                <w:kern w:val="0"/>
                <w:sz w:val="20"/>
                <w:szCs w:val="20"/>
              </w:rPr>
              <w:t>イマーやジンクリッチペイントを残し、他の旧塗膜を前面除去する。</w:t>
            </w:r>
          </w:p>
        </w:tc>
        <w:tc>
          <w:tcPr>
            <w:tcW w:w="2260" w:type="dxa"/>
            <w:vAlign w:val="center"/>
          </w:tcPr>
          <w:p w:rsidR="00191063" w:rsidRPr="00E41783" w:rsidRDefault="00191063" w:rsidP="00191063">
            <w:pPr>
              <w:autoSpaceDE w:val="0"/>
              <w:autoSpaceDN w:val="0"/>
              <w:adjustRightInd w:val="0"/>
              <w:snapToGrid w:val="0"/>
              <w:rPr>
                <w:rFonts w:ascii="ＭＳ ゴシック" w:eastAsia="ＭＳ ゴシック" w:hAnsi="ＭＳ ゴシック"/>
                <w:b/>
                <w:kern w:val="0"/>
                <w:szCs w:val="21"/>
              </w:rPr>
            </w:pPr>
            <w:r w:rsidRPr="00E41783">
              <w:rPr>
                <w:rFonts w:ascii="ＭＳ ゴシック" w:eastAsia="ＭＳ ゴシック" w:hAnsi="ＭＳ ゴシック" w:cs="ＭＳ明朝" w:hint="eastAsia"/>
                <w:kern w:val="0"/>
                <w:sz w:val="20"/>
                <w:szCs w:val="20"/>
              </w:rPr>
              <w:t>ディスクサンダー、ワイヤホイルなどの電動工具と手工具との併用、ブラスト法</w:t>
            </w:r>
          </w:p>
        </w:tc>
      </w:tr>
      <w:tr w:rsidR="00191063" w:rsidTr="00191063">
        <w:tc>
          <w:tcPr>
            <w:tcW w:w="1035" w:type="dxa"/>
            <w:vAlign w:val="center"/>
          </w:tcPr>
          <w:p w:rsidR="00191063" w:rsidRPr="00E41783" w:rsidRDefault="00191063" w:rsidP="00191063">
            <w:pPr>
              <w:autoSpaceDE w:val="0"/>
              <w:autoSpaceDN w:val="0"/>
              <w:adjustRightInd w:val="0"/>
              <w:jc w:val="center"/>
              <w:rPr>
                <w:rFonts w:ascii="ＭＳ ゴシック" w:eastAsia="ＭＳ ゴシック" w:hAnsi="ＭＳ ゴシック"/>
                <w:b/>
                <w:kern w:val="0"/>
                <w:szCs w:val="21"/>
              </w:rPr>
            </w:pPr>
            <w:r w:rsidRPr="00E41783">
              <w:rPr>
                <w:rFonts w:ascii="ＭＳ ゴシック" w:eastAsia="ＭＳ ゴシック" w:hAnsi="ＭＳ ゴシック" w:cs="ＭＳ明朝" w:hint="eastAsia"/>
                <w:kern w:val="0"/>
                <w:sz w:val="20"/>
                <w:szCs w:val="20"/>
              </w:rPr>
              <w:t>３種Ａ</w:t>
            </w:r>
          </w:p>
        </w:tc>
        <w:tc>
          <w:tcPr>
            <w:tcW w:w="1133" w:type="dxa"/>
            <w:vAlign w:val="center"/>
          </w:tcPr>
          <w:p w:rsidR="00191063" w:rsidRPr="00E41783" w:rsidRDefault="00191063" w:rsidP="00191063">
            <w:pPr>
              <w:autoSpaceDE w:val="0"/>
              <w:autoSpaceDN w:val="0"/>
              <w:adjustRightInd w:val="0"/>
              <w:jc w:val="center"/>
              <w:rPr>
                <w:rFonts w:ascii="ＭＳ ゴシック" w:eastAsia="ＭＳ ゴシック" w:hAnsi="ＭＳ ゴシック"/>
                <w:b/>
                <w:kern w:val="0"/>
                <w:szCs w:val="21"/>
              </w:rPr>
            </w:pPr>
            <w:r w:rsidRPr="00E41783">
              <w:rPr>
                <w:rFonts w:ascii="ＭＳ ゴシック" w:eastAsia="ＭＳ ゴシック" w:hAnsi="ＭＳ ゴシック" w:cs="ＭＳ明朝"/>
                <w:kern w:val="0"/>
                <w:sz w:val="20"/>
                <w:szCs w:val="20"/>
              </w:rPr>
              <w:t>15</w:t>
            </w:r>
            <w:r w:rsidRPr="00E41783">
              <w:rPr>
                <w:rFonts w:ascii="ＭＳ ゴシック" w:eastAsia="ＭＳ ゴシック" w:hAnsi="ＭＳ ゴシック" w:cs="ＭＳ明朝" w:hint="eastAsia"/>
                <w:kern w:val="0"/>
                <w:sz w:val="20"/>
                <w:szCs w:val="20"/>
              </w:rPr>
              <w:t>～</w:t>
            </w:r>
            <w:r w:rsidRPr="00E41783">
              <w:rPr>
                <w:rFonts w:ascii="ＭＳ ゴシック" w:eastAsia="ＭＳ ゴシック" w:hAnsi="ＭＳ ゴシック" w:cs="ＭＳ明朝"/>
                <w:kern w:val="0"/>
                <w:sz w:val="20"/>
                <w:szCs w:val="20"/>
              </w:rPr>
              <w:t>30%</w:t>
            </w:r>
          </w:p>
        </w:tc>
        <w:tc>
          <w:tcPr>
            <w:tcW w:w="1236" w:type="dxa"/>
            <w:vAlign w:val="center"/>
          </w:tcPr>
          <w:p w:rsidR="00191063" w:rsidRPr="00E41783" w:rsidRDefault="00191063" w:rsidP="00191063">
            <w:pPr>
              <w:autoSpaceDE w:val="0"/>
              <w:autoSpaceDN w:val="0"/>
              <w:adjustRightInd w:val="0"/>
              <w:jc w:val="center"/>
              <w:rPr>
                <w:rFonts w:ascii="ＭＳ ゴシック" w:eastAsia="ＭＳ ゴシック" w:hAnsi="ＭＳ ゴシック"/>
                <w:b/>
                <w:kern w:val="0"/>
                <w:szCs w:val="21"/>
              </w:rPr>
            </w:pPr>
            <w:r w:rsidRPr="00E41783">
              <w:rPr>
                <w:rFonts w:ascii="ＭＳ ゴシック" w:eastAsia="ＭＳ ゴシック" w:hAnsi="ＭＳ ゴシック" w:cs="ＭＳ明朝"/>
                <w:kern w:val="0"/>
                <w:sz w:val="20"/>
                <w:szCs w:val="20"/>
              </w:rPr>
              <w:t>30%</w:t>
            </w:r>
            <w:r w:rsidRPr="00E41783">
              <w:rPr>
                <w:rFonts w:ascii="ＭＳ ゴシック" w:eastAsia="ＭＳ ゴシック" w:hAnsi="ＭＳ ゴシック" w:cs="ＭＳ明朝" w:hint="eastAsia"/>
                <w:kern w:val="0"/>
                <w:sz w:val="20"/>
                <w:szCs w:val="20"/>
              </w:rPr>
              <w:t>以上</w:t>
            </w:r>
          </w:p>
        </w:tc>
        <w:tc>
          <w:tcPr>
            <w:tcW w:w="3605" w:type="dxa"/>
          </w:tcPr>
          <w:p w:rsidR="00191063" w:rsidRPr="00E41783" w:rsidRDefault="00191063" w:rsidP="00191063">
            <w:pPr>
              <w:autoSpaceDE w:val="0"/>
              <w:autoSpaceDN w:val="0"/>
              <w:adjustRightInd w:val="0"/>
              <w:snapToGrid w:val="0"/>
              <w:jc w:val="left"/>
              <w:rPr>
                <w:rFonts w:ascii="ＭＳ ゴシック" w:eastAsia="ＭＳ ゴシック" w:hAnsi="ＭＳ ゴシック"/>
                <w:b/>
                <w:kern w:val="0"/>
                <w:szCs w:val="21"/>
              </w:rPr>
            </w:pPr>
            <w:r w:rsidRPr="00E41783">
              <w:rPr>
                <w:rFonts w:ascii="ＭＳ ゴシック" w:eastAsia="ＭＳ ゴシック" w:hAnsi="ＭＳ ゴシック" w:cs="ＭＳ明朝" w:hint="eastAsia"/>
                <w:kern w:val="0"/>
                <w:sz w:val="20"/>
                <w:szCs w:val="20"/>
              </w:rPr>
              <w:t>活膜は残すが、それ以外も不良部（さび・割れ・ふくれ）は除去する。</w:t>
            </w:r>
          </w:p>
        </w:tc>
        <w:tc>
          <w:tcPr>
            <w:tcW w:w="2260" w:type="dxa"/>
          </w:tcPr>
          <w:p w:rsidR="00191063" w:rsidRPr="00E41783" w:rsidRDefault="00191063" w:rsidP="00191063">
            <w:pPr>
              <w:autoSpaceDE w:val="0"/>
              <w:autoSpaceDN w:val="0"/>
              <w:adjustRightInd w:val="0"/>
              <w:snapToGrid w:val="0"/>
              <w:jc w:val="center"/>
              <w:rPr>
                <w:rFonts w:ascii="ＭＳ ゴシック" w:eastAsia="ＭＳ ゴシック" w:hAnsi="ＭＳ ゴシック"/>
                <w:b/>
                <w:kern w:val="0"/>
                <w:szCs w:val="21"/>
              </w:rPr>
            </w:pPr>
            <w:r w:rsidRPr="00E41783">
              <w:rPr>
                <w:rFonts w:ascii="ＭＳ ゴシック" w:eastAsia="ＭＳ ゴシック" w:hAnsi="ＭＳ ゴシック" w:cs="ＭＳ明朝" w:hint="eastAsia"/>
                <w:kern w:val="0"/>
                <w:sz w:val="20"/>
                <w:szCs w:val="20"/>
              </w:rPr>
              <w:t>同上</w:t>
            </w:r>
          </w:p>
        </w:tc>
      </w:tr>
      <w:tr w:rsidR="00191063" w:rsidTr="00191063">
        <w:tc>
          <w:tcPr>
            <w:tcW w:w="1035" w:type="dxa"/>
            <w:vAlign w:val="center"/>
          </w:tcPr>
          <w:p w:rsidR="00191063" w:rsidRPr="00E41783" w:rsidRDefault="00191063" w:rsidP="00191063">
            <w:pPr>
              <w:autoSpaceDE w:val="0"/>
              <w:autoSpaceDN w:val="0"/>
              <w:adjustRightInd w:val="0"/>
              <w:jc w:val="center"/>
              <w:rPr>
                <w:rFonts w:ascii="ＭＳ ゴシック" w:eastAsia="ＭＳ ゴシック" w:hAnsi="ＭＳ ゴシック"/>
                <w:b/>
                <w:kern w:val="0"/>
                <w:szCs w:val="21"/>
              </w:rPr>
            </w:pPr>
            <w:r w:rsidRPr="00E41783">
              <w:rPr>
                <w:rFonts w:ascii="ＭＳ ゴシック" w:eastAsia="ＭＳ ゴシック" w:hAnsi="ＭＳ ゴシック" w:cs="ＭＳ明朝" w:hint="eastAsia"/>
                <w:kern w:val="0"/>
                <w:sz w:val="20"/>
                <w:szCs w:val="20"/>
              </w:rPr>
              <w:t>３種Ｂ</w:t>
            </w:r>
          </w:p>
        </w:tc>
        <w:tc>
          <w:tcPr>
            <w:tcW w:w="1133" w:type="dxa"/>
            <w:vAlign w:val="center"/>
          </w:tcPr>
          <w:p w:rsidR="00191063" w:rsidRPr="00E41783" w:rsidRDefault="00191063" w:rsidP="00191063">
            <w:pPr>
              <w:autoSpaceDE w:val="0"/>
              <w:autoSpaceDN w:val="0"/>
              <w:adjustRightInd w:val="0"/>
              <w:jc w:val="center"/>
              <w:rPr>
                <w:rFonts w:ascii="ＭＳ ゴシック" w:eastAsia="ＭＳ ゴシック" w:hAnsi="ＭＳ ゴシック"/>
                <w:b/>
                <w:kern w:val="0"/>
                <w:szCs w:val="21"/>
              </w:rPr>
            </w:pPr>
            <w:r w:rsidRPr="00E41783">
              <w:rPr>
                <w:rFonts w:ascii="ＭＳ ゴシック" w:eastAsia="ＭＳ ゴシック" w:hAnsi="ＭＳ ゴシック" w:cs="ＭＳ明朝"/>
                <w:kern w:val="0"/>
                <w:sz w:val="20"/>
                <w:szCs w:val="20"/>
              </w:rPr>
              <w:t>5</w:t>
            </w:r>
            <w:r w:rsidRPr="00E41783">
              <w:rPr>
                <w:rFonts w:ascii="ＭＳ ゴシック" w:eastAsia="ＭＳ ゴシック" w:hAnsi="ＭＳ ゴシック" w:cs="ＭＳ明朝" w:hint="eastAsia"/>
                <w:kern w:val="0"/>
                <w:sz w:val="20"/>
                <w:szCs w:val="20"/>
              </w:rPr>
              <w:t>～</w:t>
            </w:r>
            <w:r w:rsidRPr="00E41783">
              <w:rPr>
                <w:rFonts w:ascii="ＭＳ ゴシック" w:eastAsia="ＭＳ ゴシック" w:hAnsi="ＭＳ ゴシック" w:cs="ＭＳ明朝"/>
                <w:kern w:val="0"/>
                <w:sz w:val="20"/>
                <w:szCs w:val="20"/>
              </w:rPr>
              <w:t>15%</w:t>
            </w:r>
          </w:p>
        </w:tc>
        <w:tc>
          <w:tcPr>
            <w:tcW w:w="1236" w:type="dxa"/>
            <w:vAlign w:val="center"/>
          </w:tcPr>
          <w:p w:rsidR="00191063" w:rsidRPr="00E41783" w:rsidRDefault="00191063" w:rsidP="00191063">
            <w:pPr>
              <w:autoSpaceDE w:val="0"/>
              <w:autoSpaceDN w:val="0"/>
              <w:adjustRightInd w:val="0"/>
              <w:jc w:val="center"/>
              <w:rPr>
                <w:rFonts w:ascii="ＭＳ ゴシック" w:eastAsia="ＭＳ ゴシック" w:hAnsi="ＭＳ ゴシック"/>
                <w:b/>
                <w:kern w:val="0"/>
                <w:szCs w:val="21"/>
              </w:rPr>
            </w:pPr>
            <w:r w:rsidRPr="00E41783">
              <w:rPr>
                <w:rFonts w:ascii="ＭＳ ゴシック" w:eastAsia="ＭＳ ゴシック" w:hAnsi="ＭＳ ゴシック" w:cs="ＭＳ明朝"/>
                <w:kern w:val="0"/>
                <w:sz w:val="20"/>
                <w:szCs w:val="20"/>
              </w:rPr>
              <w:t>15</w:t>
            </w:r>
            <w:r w:rsidRPr="00E41783">
              <w:rPr>
                <w:rFonts w:ascii="ＭＳ ゴシック" w:eastAsia="ＭＳ ゴシック" w:hAnsi="ＭＳ ゴシック" w:cs="ＭＳ明朝" w:hint="eastAsia"/>
                <w:kern w:val="0"/>
                <w:sz w:val="20"/>
                <w:szCs w:val="20"/>
              </w:rPr>
              <w:t>～</w:t>
            </w:r>
            <w:r w:rsidRPr="00E41783">
              <w:rPr>
                <w:rFonts w:ascii="ＭＳ ゴシック" w:eastAsia="ＭＳ ゴシック" w:hAnsi="ＭＳ ゴシック" w:cs="ＭＳ明朝"/>
                <w:kern w:val="0"/>
                <w:sz w:val="20"/>
                <w:szCs w:val="20"/>
              </w:rPr>
              <w:t>30%</w:t>
            </w:r>
          </w:p>
        </w:tc>
        <w:tc>
          <w:tcPr>
            <w:tcW w:w="3605" w:type="dxa"/>
          </w:tcPr>
          <w:p w:rsidR="00191063" w:rsidRPr="00E41783" w:rsidRDefault="00191063" w:rsidP="00191063">
            <w:pPr>
              <w:autoSpaceDE w:val="0"/>
              <w:autoSpaceDN w:val="0"/>
              <w:adjustRightInd w:val="0"/>
              <w:jc w:val="center"/>
              <w:rPr>
                <w:rFonts w:ascii="ＭＳ ゴシック" w:eastAsia="ＭＳ ゴシック" w:hAnsi="ＭＳ ゴシック"/>
                <w:b/>
                <w:kern w:val="0"/>
                <w:szCs w:val="21"/>
              </w:rPr>
            </w:pPr>
            <w:r w:rsidRPr="00E41783">
              <w:rPr>
                <w:rFonts w:ascii="ＭＳ ゴシック" w:eastAsia="ＭＳ ゴシック" w:hAnsi="ＭＳ ゴシック" w:cs="ＭＳ明朝" w:hint="eastAsia"/>
                <w:kern w:val="0"/>
                <w:sz w:val="20"/>
                <w:szCs w:val="20"/>
              </w:rPr>
              <w:t>同上</w:t>
            </w:r>
          </w:p>
        </w:tc>
        <w:tc>
          <w:tcPr>
            <w:tcW w:w="2260" w:type="dxa"/>
          </w:tcPr>
          <w:p w:rsidR="00191063" w:rsidRPr="00E41783" w:rsidRDefault="00191063" w:rsidP="00191063">
            <w:pPr>
              <w:autoSpaceDE w:val="0"/>
              <w:autoSpaceDN w:val="0"/>
              <w:adjustRightInd w:val="0"/>
              <w:jc w:val="center"/>
              <w:rPr>
                <w:rFonts w:ascii="ＭＳ ゴシック" w:eastAsia="ＭＳ ゴシック" w:hAnsi="ＭＳ ゴシック"/>
                <w:b/>
                <w:kern w:val="0"/>
                <w:szCs w:val="21"/>
              </w:rPr>
            </w:pPr>
            <w:r w:rsidRPr="00E41783">
              <w:rPr>
                <w:rFonts w:ascii="ＭＳ ゴシック" w:eastAsia="ＭＳ ゴシック" w:hAnsi="ＭＳ ゴシック" w:cs="ＭＳ明朝" w:hint="eastAsia"/>
                <w:kern w:val="0"/>
                <w:sz w:val="20"/>
                <w:szCs w:val="20"/>
              </w:rPr>
              <w:t>同上</w:t>
            </w:r>
          </w:p>
        </w:tc>
      </w:tr>
      <w:tr w:rsidR="00191063" w:rsidTr="00191063">
        <w:tc>
          <w:tcPr>
            <w:tcW w:w="1035" w:type="dxa"/>
            <w:vAlign w:val="center"/>
          </w:tcPr>
          <w:p w:rsidR="00191063" w:rsidRPr="00E41783" w:rsidRDefault="00191063" w:rsidP="00191063">
            <w:pPr>
              <w:autoSpaceDE w:val="0"/>
              <w:autoSpaceDN w:val="0"/>
              <w:adjustRightInd w:val="0"/>
              <w:jc w:val="center"/>
              <w:rPr>
                <w:rFonts w:ascii="ＭＳ ゴシック" w:eastAsia="ＭＳ ゴシック" w:hAnsi="ＭＳ ゴシック"/>
                <w:b/>
                <w:kern w:val="0"/>
                <w:szCs w:val="21"/>
              </w:rPr>
            </w:pPr>
            <w:r w:rsidRPr="00E41783">
              <w:rPr>
                <w:rFonts w:ascii="ＭＳ ゴシック" w:eastAsia="ＭＳ ゴシック" w:hAnsi="ＭＳ ゴシック" w:cs="ＭＳ明朝" w:hint="eastAsia"/>
                <w:kern w:val="0"/>
                <w:sz w:val="20"/>
                <w:szCs w:val="20"/>
              </w:rPr>
              <w:t>３種Ｃ</w:t>
            </w:r>
          </w:p>
        </w:tc>
        <w:tc>
          <w:tcPr>
            <w:tcW w:w="1133" w:type="dxa"/>
            <w:vAlign w:val="center"/>
          </w:tcPr>
          <w:p w:rsidR="00191063" w:rsidRPr="00E41783" w:rsidRDefault="00191063" w:rsidP="00191063">
            <w:pPr>
              <w:autoSpaceDE w:val="0"/>
              <w:autoSpaceDN w:val="0"/>
              <w:adjustRightInd w:val="0"/>
              <w:jc w:val="center"/>
              <w:rPr>
                <w:rFonts w:ascii="ＭＳ ゴシック" w:eastAsia="ＭＳ ゴシック" w:hAnsi="ＭＳ ゴシック"/>
                <w:b/>
                <w:kern w:val="0"/>
                <w:szCs w:val="21"/>
              </w:rPr>
            </w:pPr>
            <w:r w:rsidRPr="00E41783">
              <w:rPr>
                <w:rFonts w:ascii="ＭＳ ゴシック" w:eastAsia="ＭＳ ゴシック" w:hAnsi="ＭＳ ゴシック" w:cs="ＭＳ明朝"/>
                <w:kern w:val="0"/>
                <w:sz w:val="20"/>
                <w:szCs w:val="20"/>
              </w:rPr>
              <w:t>5%</w:t>
            </w:r>
            <w:r w:rsidRPr="00E41783">
              <w:rPr>
                <w:rFonts w:ascii="ＭＳ ゴシック" w:eastAsia="ＭＳ ゴシック" w:hAnsi="ＭＳ ゴシック" w:cs="ＭＳ明朝" w:hint="eastAsia"/>
                <w:kern w:val="0"/>
                <w:sz w:val="20"/>
                <w:szCs w:val="20"/>
              </w:rPr>
              <w:t>以下</w:t>
            </w:r>
          </w:p>
        </w:tc>
        <w:tc>
          <w:tcPr>
            <w:tcW w:w="1236" w:type="dxa"/>
            <w:vAlign w:val="center"/>
          </w:tcPr>
          <w:p w:rsidR="00191063" w:rsidRPr="00E41783" w:rsidRDefault="00191063" w:rsidP="00191063">
            <w:pPr>
              <w:autoSpaceDE w:val="0"/>
              <w:autoSpaceDN w:val="0"/>
              <w:adjustRightInd w:val="0"/>
              <w:jc w:val="center"/>
              <w:rPr>
                <w:rFonts w:ascii="ＭＳ ゴシック" w:eastAsia="ＭＳ ゴシック" w:hAnsi="ＭＳ ゴシック"/>
                <w:b/>
                <w:kern w:val="0"/>
                <w:szCs w:val="21"/>
              </w:rPr>
            </w:pPr>
            <w:r w:rsidRPr="00E41783">
              <w:rPr>
                <w:rFonts w:ascii="ＭＳ ゴシック" w:eastAsia="ＭＳ ゴシック" w:hAnsi="ＭＳ ゴシック" w:cs="ＭＳ明朝"/>
                <w:kern w:val="0"/>
                <w:sz w:val="20"/>
                <w:szCs w:val="20"/>
              </w:rPr>
              <w:t>5</w:t>
            </w:r>
            <w:r w:rsidRPr="00E41783">
              <w:rPr>
                <w:rFonts w:ascii="ＭＳ ゴシック" w:eastAsia="ＭＳ ゴシック" w:hAnsi="ＭＳ ゴシック" w:cs="ＭＳ明朝" w:hint="eastAsia"/>
                <w:kern w:val="0"/>
                <w:sz w:val="20"/>
                <w:szCs w:val="20"/>
              </w:rPr>
              <w:t>～</w:t>
            </w:r>
            <w:r w:rsidRPr="00E41783">
              <w:rPr>
                <w:rFonts w:ascii="ＭＳ ゴシック" w:eastAsia="ＭＳ ゴシック" w:hAnsi="ＭＳ ゴシック" w:cs="ＭＳ明朝"/>
                <w:kern w:val="0"/>
                <w:sz w:val="20"/>
                <w:szCs w:val="20"/>
              </w:rPr>
              <w:t>15%</w:t>
            </w:r>
          </w:p>
        </w:tc>
        <w:tc>
          <w:tcPr>
            <w:tcW w:w="3605" w:type="dxa"/>
          </w:tcPr>
          <w:p w:rsidR="00191063" w:rsidRPr="00E41783" w:rsidRDefault="00191063" w:rsidP="00191063">
            <w:pPr>
              <w:autoSpaceDE w:val="0"/>
              <w:autoSpaceDN w:val="0"/>
              <w:adjustRightInd w:val="0"/>
              <w:jc w:val="center"/>
              <w:rPr>
                <w:rFonts w:ascii="ＭＳ ゴシック" w:eastAsia="ＭＳ ゴシック" w:hAnsi="ＭＳ ゴシック"/>
                <w:b/>
                <w:kern w:val="0"/>
                <w:szCs w:val="21"/>
              </w:rPr>
            </w:pPr>
            <w:r w:rsidRPr="00E41783">
              <w:rPr>
                <w:rFonts w:ascii="ＭＳ ゴシック" w:eastAsia="ＭＳ ゴシック" w:hAnsi="ＭＳ ゴシック" w:cs="ＭＳ明朝" w:hint="eastAsia"/>
                <w:kern w:val="0"/>
                <w:sz w:val="20"/>
                <w:szCs w:val="20"/>
              </w:rPr>
              <w:t>同上</w:t>
            </w:r>
          </w:p>
        </w:tc>
        <w:tc>
          <w:tcPr>
            <w:tcW w:w="2260" w:type="dxa"/>
          </w:tcPr>
          <w:p w:rsidR="00191063" w:rsidRPr="00E41783" w:rsidRDefault="00191063" w:rsidP="00191063">
            <w:pPr>
              <w:autoSpaceDE w:val="0"/>
              <w:autoSpaceDN w:val="0"/>
              <w:adjustRightInd w:val="0"/>
              <w:jc w:val="center"/>
              <w:rPr>
                <w:rFonts w:ascii="ＭＳ ゴシック" w:eastAsia="ＭＳ ゴシック" w:hAnsi="ＭＳ ゴシック"/>
                <w:b/>
                <w:kern w:val="0"/>
                <w:szCs w:val="21"/>
              </w:rPr>
            </w:pPr>
            <w:r w:rsidRPr="00E41783">
              <w:rPr>
                <w:rFonts w:ascii="ＭＳ ゴシック" w:eastAsia="ＭＳ ゴシック" w:hAnsi="ＭＳ ゴシック" w:cs="ＭＳ明朝" w:hint="eastAsia"/>
                <w:kern w:val="0"/>
                <w:sz w:val="20"/>
                <w:szCs w:val="20"/>
              </w:rPr>
              <w:t>同上</w:t>
            </w:r>
          </w:p>
        </w:tc>
      </w:tr>
      <w:tr w:rsidR="00191063" w:rsidTr="00191063">
        <w:tc>
          <w:tcPr>
            <w:tcW w:w="1035" w:type="dxa"/>
            <w:vAlign w:val="center"/>
          </w:tcPr>
          <w:p w:rsidR="00191063" w:rsidRPr="00E41783" w:rsidRDefault="00191063" w:rsidP="00191063">
            <w:pPr>
              <w:autoSpaceDE w:val="0"/>
              <w:autoSpaceDN w:val="0"/>
              <w:adjustRightInd w:val="0"/>
              <w:jc w:val="center"/>
              <w:rPr>
                <w:rFonts w:ascii="ＭＳ ゴシック" w:eastAsia="ＭＳ ゴシック" w:hAnsi="ＭＳ ゴシック"/>
                <w:b/>
                <w:kern w:val="0"/>
                <w:szCs w:val="21"/>
              </w:rPr>
            </w:pPr>
            <w:r w:rsidRPr="00E41783">
              <w:rPr>
                <w:rFonts w:ascii="ＭＳ ゴシック" w:eastAsia="ＭＳ ゴシック" w:hAnsi="ＭＳ ゴシック" w:cs="ＭＳ明朝" w:hint="eastAsia"/>
                <w:kern w:val="0"/>
                <w:sz w:val="20"/>
                <w:szCs w:val="20"/>
              </w:rPr>
              <w:t>４種</w:t>
            </w:r>
          </w:p>
        </w:tc>
        <w:tc>
          <w:tcPr>
            <w:tcW w:w="1133" w:type="dxa"/>
            <w:vAlign w:val="center"/>
          </w:tcPr>
          <w:p w:rsidR="00191063" w:rsidRPr="00E41783" w:rsidRDefault="00191063" w:rsidP="00191063">
            <w:pPr>
              <w:autoSpaceDE w:val="0"/>
              <w:autoSpaceDN w:val="0"/>
              <w:adjustRightInd w:val="0"/>
              <w:jc w:val="center"/>
              <w:rPr>
                <w:rFonts w:ascii="ＭＳ ゴシック" w:eastAsia="ＭＳ ゴシック" w:hAnsi="ＭＳ ゴシック"/>
                <w:b/>
                <w:kern w:val="0"/>
                <w:szCs w:val="21"/>
              </w:rPr>
            </w:pPr>
            <w:r w:rsidRPr="00E41783">
              <w:rPr>
                <w:rFonts w:ascii="ＭＳ ゴシック" w:eastAsia="ＭＳ ゴシック" w:hAnsi="ＭＳ ゴシック" w:cs="ＭＳ明朝" w:hint="eastAsia"/>
                <w:kern w:val="0"/>
                <w:sz w:val="20"/>
                <w:szCs w:val="20"/>
              </w:rPr>
              <w:t>－</w:t>
            </w:r>
          </w:p>
        </w:tc>
        <w:tc>
          <w:tcPr>
            <w:tcW w:w="1236" w:type="dxa"/>
            <w:vAlign w:val="center"/>
          </w:tcPr>
          <w:p w:rsidR="00191063" w:rsidRPr="00E41783" w:rsidRDefault="00191063" w:rsidP="00191063">
            <w:pPr>
              <w:autoSpaceDE w:val="0"/>
              <w:autoSpaceDN w:val="0"/>
              <w:adjustRightInd w:val="0"/>
              <w:jc w:val="center"/>
              <w:rPr>
                <w:rFonts w:ascii="ＭＳ ゴシック" w:eastAsia="ＭＳ ゴシック" w:hAnsi="ＭＳ ゴシック"/>
                <w:b/>
                <w:kern w:val="0"/>
                <w:szCs w:val="21"/>
              </w:rPr>
            </w:pPr>
            <w:r w:rsidRPr="00E41783">
              <w:rPr>
                <w:rFonts w:ascii="ＭＳ ゴシック" w:eastAsia="ＭＳ ゴシック" w:hAnsi="ＭＳ ゴシック" w:cs="ＭＳ明朝"/>
                <w:kern w:val="0"/>
                <w:sz w:val="20"/>
                <w:szCs w:val="20"/>
              </w:rPr>
              <w:t>5%</w:t>
            </w:r>
            <w:r w:rsidRPr="00E41783">
              <w:rPr>
                <w:rFonts w:ascii="ＭＳ ゴシック" w:eastAsia="ＭＳ ゴシック" w:hAnsi="ＭＳ ゴシック" w:cs="ＭＳ明朝" w:hint="eastAsia"/>
                <w:kern w:val="0"/>
                <w:sz w:val="20"/>
                <w:szCs w:val="20"/>
              </w:rPr>
              <w:t>以下</w:t>
            </w:r>
          </w:p>
        </w:tc>
        <w:tc>
          <w:tcPr>
            <w:tcW w:w="3605" w:type="dxa"/>
          </w:tcPr>
          <w:p w:rsidR="00191063" w:rsidRPr="00E41783" w:rsidRDefault="00191063" w:rsidP="00191063">
            <w:pPr>
              <w:autoSpaceDE w:val="0"/>
              <w:autoSpaceDN w:val="0"/>
              <w:adjustRightInd w:val="0"/>
              <w:jc w:val="left"/>
              <w:rPr>
                <w:rFonts w:ascii="ＭＳ ゴシック" w:eastAsia="ＭＳ ゴシック" w:hAnsi="ＭＳ ゴシック"/>
                <w:b/>
                <w:kern w:val="0"/>
                <w:szCs w:val="21"/>
              </w:rPr>
            </w:pPr>
            <w:r w:rsidRPr="00E41783">
              <w:rPr>
                <w:rFonts w:ascii="ＭＳ ゴシック" w:eastAsia="ＭＳ ゴシック" w:hAnsi="ＭＳ ゴシック" w:cs="ＭＳ明朝" w:hint="eastAsia"/>
                <w:kern w:val="0"/>
                <w:sz w:val="20"/>
                <w:szCs w:val="20"/>
              </w:rPr>
              <w:t>粉化物、汚れなどを除去する。</w:t>
            </w:r>
          </w:p>
        </w:tc>
        <w:tc>
          <w:tcPr>
            <w:tcW w:w="2260" w:type="dxa"/>
          </w:tcPr>
          <w:p w:rsidR="00191063" w:rsidRPr="00E41783" w:rsidRDefault="00191063" w:rsidP="00191063">
            <w:pPr>
              <w:autoSpaceDE w:val="0"/>
              <w:autoSpaceDN w:val="0"/>
              <w:adjustRightInd w:val="0"/>
              <w:jc w:val="center"/>
              <w:rPr>
                <w:rFonts w:ascii="ＭＳ ゴシック" w:eastAsia="ＭＳ ゴシック" w:hAnsi="ＭＳ ゴシック"/>
                <w:b/>
                <w:kern w:val="0"/>
                <w:szCs w:val="21"/>
              </w:rPr>
            </w:pPr>
            <w:r w:rsidRPr="00E41783">
              <w:rPr>
                <w:rFonts w:ascii="ＭＳ ゴシック" w:eastAsia="ＭＳ ゴシック" w:hAnsi="ＭＳ ゴシック" w:cs="ＭＳ明朝" w:hint="eastAsia"/>
                <w:kern w:val="0"/>
                <w:sz w:val="20"/>
                <w:szCs w:val="20"/>
              </w:rPr>
              <w:t>同上</w:t>
            </w:r>
          </w:p>
        </w:tc>
      </w:tr>
    </w:tbl>
    <w:p w:rsidR="00191063" w:rsidRDefault="00191063" w:rsidP="00191063">
      <w:pPr>
        <w:autoSpaceDE w:val="0"/>
        <w:autoSpaceDN w:val="0"/>
        <w:adjustRightInd w:val="0"/>
        <w:jc w:val="left"/>
        <w:rPr>
          <w:rFonts w:ascii="HG丸ｺﾞｼｯｸM-PRO" w:eastAsia="HG丸ｺﾞｼｯｸM-PRO" w:cs="MS-Mincho"/>
          <w:kern w:val="0"/>
          <w:szCs w:val="21"/>
        </w:rPr>
      </w:pPr>
    </w:p>
    <w:p w:rsidR="00191063" w:rsidRPr="00191063" w:rsidRDefault="00191063"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２．請負者は、海岸地域に架設または保管されていた場合、海上輸送を行った場合、その他臨海地域を長距離輸送した場合など部材に塩分の付着が懸念された場合には、塩分付着量の測定を行いNaClが50mg/m</w:t>
      </w:r>
      <w:r w:rsidRPr="00191063">
        <w:rPr>
          <w:rFonts w:ascii="HG丸ｺﾞｼｯｸM-PRO" w:eastAsia="HG丸ｺﾞｼｯｸM-PRO" w:cs="MS-Mincho" w:hint="eastAsia"/>
          <w:kern w:val="0"/>
          <w:sz w:val="13"/>
          <w:szCs w:val="13"/>
        </w:rPr>
        <w:t>2</w:t>
      </w:r>
      <w:r w:rsidRPr="00191063">
        <w:rPr>
          <w:rFonts w:ascii="HG丸ｺﾞｼｯｸM-PRO" w:eastAsia="HG丸ｺﾞｼｯｸM-PRO" w:cs="MS-Mincho" w:hint="eastAsia"/>
          <w:kern w:val="0"/>
          <w:szCs w:val="21"/>
        </w:rPr>
        <w:t>以上の時は水洗いするものとする。</w:t>
      </w:r>
    </w:p>
    <w:p w:rsidR="00191063" w:rsidRPr="00191063" w:rsidRDefault="00191063"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３．素地調整程度１種の施工については、第３編２－３－31現場塗装工の規定によるものとする。</w:t>
      </w:r>
    </w:p>
    <w:p w:rsidR="00191063" w:rsidRPr="00191063" w:rsidRDefault="00191063"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４．請負者は、素地調整程度１種以外の素地調整を終了したときは、被塗膜面の素地調整状態を</w:t>
      </w:r>
      <w:r w:rsidRPr="00191063">
        <w:rPr>
          <w:rFonts w:ascii="HG丸ｺﾞｼｯｸM-PRO" w:eastAsia="HG丸ｺﾞｼｯｸM-PRO" w:cs="MS-Gothic" w:hint="eastAsia"/>
          <w:kern w:val="0"/>
          <w:szCs w:val="21"/>
        </w:rPr>
        <w:t>確認</w:t>
      </w:r>
      <w:r w:rsidRPr="00191063">
        <w:rPr>
          <w:rFonts w:ascii="HG丸ｺﾞｼｯｸM-PRO" w:eastAsia="HG丸ｺﾞｼｯｸM-PRO" w:cs="MS-Mincho" w:hint="eastAsia"/>
          <w:kern w:val="0"/>
          <w:szCs w:val="21"/>
        </w:rPr>
        <w:t>したうえで下塗りを施工しなければならない。</w:t>
      </w:r>
    </w:p>
    <w:p w:rsidR="00191063" w:rsidRPr="00191063" w:rsidRDefault="00191063"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５．素地調整程度１種を行った場合の下塗りの施工については、第３編２－３－31現場塗装工の規定によるものとする。</w:t>
      </w:r>
    </w:p>
    <w:p w:rsidR="00191063" w:rsidRPr="00191063" w:rsidRDefault="00191063" w:rsidP="00213B55">
      <w:pPr>
        <w:autoSpaceDE w:val="0"/>
        <w:autoSpaceDN w:val="0"/>
        <w:adjustRightInd w:val="0"/>
        <w:ind w:firstLineChars="100" w:firstLine="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６．中塗り、上塗りの施工については、第３編２－３－31現場塗装工の規定によるものとする。</w:t>
      </w:r>
    </w:p>
    <w:p w:rsidR="00213B55" w:rsidRDefault="00191063" w:rsidP="00213B55">
      <w:pPr>
        <w:autoSpaceDE w:val="0"/>
        <w:autoSpaceDN w:val="0"/>
        <w:adjustRightInd w:val="0"/>
        <w:ind w:firstLineChars="100" w:firstLine="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７．施工管理の記録については、第３編２－３－31現場塗装工の規定によるものとする。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191063" w:rsidRPr="00213B55" w:rsidRDefault="00191063"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９－８－４ コンクリート面塗装工</w:t>
      </w:r>
    </w:p>
    <w:p w:rsidR="00213B55" w:rsidRDefault="00191063" w:rsidP="00213B55">
      <w:pPr>
        <w:autoSpaceDE w:val="0"/>
        <w:autoSpaceDN w:val="0"/>
        <w:adjustRightInd w:val="0"/>
        <w:ind w:leftChars="100" w:left="210" w:firstLineChars="100" w:firstLine="210"/>
        <w:jc w:val="left"/>
        <w:rPr>
          <w:rFonts w:ascii="HG丸ｺﾞｼｯｸM-PRO" w:eastAsia="HG丸ｺﾞｼｯｸM-PRO" w:cs="MS-Mincho"/>
          <w:kern w:val="0"/>
          <w:szCs w:val="21"/>
        </w:rPr>
      </w:pPr>
      <w:r w:rsidRPr="00191063">
        <w:rPr>
          <w:rFonts w:ascii="HG丸ｺﾞｼｯｸM-PRO" w:eastAsia="HG丸ｺﾞｼｯｸM-PRO" w:cs="MS-Mincho" w:hint="eastAsia"/>
          <w:kern w:val="0"/>
          <w:szCs w:val="21"/>
        </w:rPr>
        <w:t>コンクリート面塗装工の施工については、第３編２－３－11コンクリート面塗装工の規定によるものとする。</w:t>
      </w:r>
    </w:p>
    <w:p w:rsidR="00213B55" w:rsidRDefault="00213B55">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213B55" w:rsidRPr="00213B55" w:rsidRDefault="00213B55" w:rsidP="00213B55">
      <w:pPr>
        <w:autoSpaceDE w:val="0"/>
        <w:autoSpaceDN w:val="0"/>
        <w:adjustRightInd w:val="0"/>
        <w:jc w:val="center"/>
        <w:rPr>
          <w:rFonts w:ascii="HG丸ｺﾞｼｯｸM-PRO" w:eastAsia="HG丸ｺﾞｼｯｸM-PRO" w:cs="MS-Gothic"/>
          <w:b/>
          <w:kern w:val="0"/>
          <w:sz w:val="40"/>
          <w:szCs w:val="40"/>
        </w:rPr>
      </w:pPr>
      <w:r w:rsidRPr="00213B55">
        <w:rPr>
          <w:rFonts w:ascii="HG丸ｺﾞｼｯｸM-PRO" w:eastAsia="HG丸ｺﾞｼｯｸM-PRO" w:cs="MS-Gothic" w:hint="eastAsia"/>
          <w:b/>
          <w:kern w:val="0"/>
          <w:sz w:val="40"/>
          <w:szCs w:val="40"/>
        </w:rPr>
        <w:lastRenderedPageBreak/>
        <w:t>第７編 河川海岸編</w:t>
      </w:r>
    </w:p>
    <w:p w:rsidR="00213B55" w:rsidRDefault="00213B55" w:rsidP="00213B55">
      <w:pPr>
        <w:autoSpaceDE w:val="0"/>
        <w:autoSpaceDN w:val="0"/>
        <w:adjustRightInd w:val="0"/>
        <w:jc w:val="left"/>
        <w:rPr>
          <w:rFonts w:ascii="HG丸ｺﾞｼｯｸM-PRO" w:eastAsia="HG丸ｺﾞｼｯｸM-PRO" w:cs="MS-Gothic"/>
          <w:b/>
          <w:kern w:val="0"/>
          <w:sz w:val="32"/>
          <w:szCs w:val="32"/>
        </w:rPr>
      </w:pPr>
    </w:p>
    <w:p w:rsidR="00213B55" w:rsidRPr="00213B55" w:rsidRDefault="00213B55" w:rsidP="00213B55">
      <w:pPr>
        <w:autoSpaceDE w:val="0"/>
        <w:autoSpaceDN w:val="0"/>
        <w:adjustRightInd w:val="0"/>
        <w:jc w:val="left"/>
        <w:rPr>
          <w:rFonts w:ascii="HG丸ｺﾞｼｯｸM-PRO" w:eastAsia="HG丸ｺﾞｼｯｸM-PRO" w:cs="MS-Gothic"/>
          <w:b/>
          <w:kern w:val="0"/>
          <w:sz w:val="32"/>
          <w:szCs w:val="32"/>
        </w:rPr>
      </w:pPr>
      <w:r w:rsidRPr="00213B55">
        <w:rPr>
          <w:rFonts w:ascii="HG丸ｺﾞｼｯｸM-PRO" w:eastAsia="HG丸ｺﾞｼｯｸM-PRO" w:cs="MS-Gothic" w:hint="eastAsia"/>
          <w:b/>
          <w:kern w:val="0"/>
          <w:sz w:val="32"/>
          <w:szCs w:val="32"/>
        </w:rPr>
        <w:t>第１章 堤防・護岸</w:t>
      </w:r>
    </w:p>
    <w:p w:rsidR="00213B55" w:rsidRDefault="00213B55" w:rsidP="00213B55">
      <w:pPr>
        <w:autoSpaceDE w:val="0"/>
        <w:autoSpaceDN w:val="0"/>
        <w:adjustRightInd w:val="0"/>
        <w:jc w:val="left"/>
        <w:rPr>
          <w:rFonts w:ascii="HG丸ｺﾞｼｯｸM-PRO" w:eastAsia="HG丸ｺﾞｼｯｸM-PRO" w:cs="MS-Gothic"/>
          <w:b/>
          <w:kern w:val="0"/>
          <w:sz w:val="24"/>
        </w:rPr>
      </w:pPr>
    </w:p>
    <w:p w:rsidR="00213B55" w:rsidRPr="00213B55" w:rsidRDefault="00213B55" w:rsidP="00213B55">
      <w:pPr>
        <w:autoSpaceDE w:val="0"/>
        <w:autoSpaceDN w:val="0"/>
        <w:adjustRightInd w:val="0"/>
        <w:jc w:val="left"/>
        <w:rPr>
          <w:rFonts w:ascii="HG丸ｺﾞｼｯｸM-PRO" w:eastAsia="HG丸ｺﾞｼｯｸM-PRO" w:cs="MS-Gothic"/>
          <w:b/>
          <w:kern w:val="0"/>
          <w:sz w:val="24"/>
        </w:rPr>
      </w:pPr>
      <w:r w:rsidRPr="00213B55">
        <w:rPr>
          <w:rFonts w:ascii="HG丸ｺﾞｼｯｸM-PRO" w:eastAsia="HG丸ｺﾞｼｯｸM-PRO" w:cs="MS-Gothic" w:hint="eastAsia"/>
          <w:b/>
          <w:kern w:val="0"/>
          <w:sz w:val="24"/>
        </w:rPr>
        <w:t>第１節 適 用</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１．本章は、海岸工事における海岸土工、軽量盛土工、地盤改良工、護岸基礎工、護岸工、擁壁工、天端被覆工、波返工、裏法被覆工、カルバート工、排水構造物工、付属物設置工、構造物撤去工、付帯道路工、付帯道路施設工、仮設工その他これらに類する工種について適用するものとする。</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２．海岸土工は第１編第２章第３節河川土工・海岸土工・砂防土工、構造物撤去工は第３編第２章第９節構造物撤去工、仮設工は第３編第２章第10節仮設工の規定によるものとする。</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３．本章に特に定めのない事項については、第１編共通編、第２編材料編、第３編土木工事共通編の規定によるものとする。</w:t>
      </w:r>
    </w:p>
    <w:p w:rsidR="00213B55" w:rsidRPr="00213B55" w:rsidRDefault="00213B55" w:rsidP="00213B55">
      <w:pPr>
        <w:autoSpaceDE w:val="0"/>
        <w:autoSpaceDN w:val="0"/>
        <w:adjustRightInd w:val="0"/>
        <w:ind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４．請負者は、工事期間中、１日１回は潮位観測を行い記録しておかなければならない。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５．請負者は、台風等の異常気象に備えて施工前に、避難場所の確保及び退避設備の対策を講じなければならない。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６．請負者は、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に指定のない限り、堤防・護岸工の仮締切等において海岸・港湾管理施設、許可工作物等に対する局部的な波浪、洗掘等を避けるような施工をしなければならない。</w:t>
      </w:r>
    </w:p>
    <w:p w:rsidR="00213B55" w:rsidRDefault="00213B55" w:rsidP="00213B55">
      <w:pPr>
        <w:autoSpaceDE w:val="0"/>
        <w:autoSpaceDN w:val="0"/>
        <w:adjustRightInd w:val="0"/>
        <w:jc w:val="left"/>
        <w:rPr>
          <w:rFonts w:ascii="HG丸ｺﾞｼｯｸM-PRO" w:eastAsia="HG丸ｺﾞｼｯｸM-PRO" w:cs="MS-Gothic"/>
          <w:b/>
          <w:kern w:val="0"/>
          <w:sz w:val="24"/>
        </w:rPr>
      </w:pPr>
    </w:p>
    <w:p w:rsidR="00213B55" w:rsidRPr="00213B55" w:rsidRDefault="00213B55" w:rsidP="00213B55">
      <w:pPr>
        <w:autoSpaceDE w:val="0"/>
        <w:autoSpaceDN w:val="0"/>
        <w:adjustRightInd w:val="0"/>
        <w:jc w:val="left"/>
        <w:rPr>
          <w:rFonts w:ascii="HG丸ｺﾞｼｯｸM-PRO" w:eastAsia="HG丸ｺﾞｼｯｸM-PRO" w:cs="MS-Gothic"/>
          <w:b/>
          <w:kern w:val="0"/>
          <w:sz w:val="24"/>
        </w:rPr>
      </w:pPr>
      <w:r w:rsidRPr="00213B55">
        <w:rPr>
          <w:rFonts w:ascii="HG丸ｺﾞｼｯｸM-PRO" w:eastAsia="HG丸ｺﾞｼｯｸM-PRO" w:cs="MS-Gothic" w:hint="eastAsia"/>
          <w:b/>
          <w:kern w:val="0"/>
          <w:sz w:val="24"/>
        </w:rPr>
        <w:t>第２節 適用すべき諸基準</w:t>
      </w:r>
    </w:p>
    <w:p w:rsidR="00213B55" w:rsidRPr="00213B55" w:rsidRDefault="00213B55" w:rsidP="00213B55">
      <w:pPr>
        <w:autoSpaceDE w:val="0"/>
        <w:autoSpaceDN w:val="0"/>
        <w:adjustRightInd w:val="0"/>
        <w:ind w:leftChars="100" w:left="210"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請負者は、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において特に定めのない事項については、下記の基準類によらなければならない。なお、基準類と</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に相違がある場合は、原則として</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の規定に従うものとし、疑義がある場合は監督職員に</w:t>
      </w:r>
      <w:r w:rsidRPr="00213B55">
        <w:rPr>
          <w:rFonts w:ascii="HG丸ｺﾞｼｯｸM-PRO" w:eastAsia="HG丸ｺﾞｼｯｸM-PRO" w:cs="MS-Gothic" w:hint="eastAsia"/>
          <w:kern w:val="0"/>
          <w:szCs w:val="21"/>
        </w:rPr>
        <w:t>確認</w:t>
      </w:r>
      <w:r w:rsidRPr="00213B55">
        <w:rPr>
          <w:rFonts w:ascii="HG丸ｺﾞｼｯｸM-PRO" w:eastAsia="HG丸ｺﾞｼｯｸM-PRO" w:cs="MS-Mincho" w:hint="eastAsia"/>
          <w:kern w:val="0"/>
          <w:szCs w:val="21"/>
        </w:rPr>
        <w:t>をもとめなければならない。</w:t>
      </w:r>
    </w:p>
    <w:p w:rsidR="00213B55" w:rsidRPr="00213B55" w:rsidRDefault="00213B55" w:rsidP="00213B55">
      <w:pPr>
        <w:autoSpaceDE w:val="0"/>
        <w:autoSpaceDN w:val="0"/>
        <w:adjustRightInd w:val="0"/>
        <w:ind w:firstLine="84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土木学会 海洋コンクリート構造物設計施工指針（案） （昭和51年12月）</w:t>
      </w:r>
    </w:p>
    <w:p w:rsidR="00213B55" w:rsidRPr="00213B55" w:rsidRDefault="00213B55" w:rsidP="00213B55">
      <w:pPr>
        <w:autoSpaceDE w:val="0"/>
        <w:autoSpaceDN w:val="0"/>
        <w:adjustRightInd w:val="0"/>
        <w:ind w:firstLine="84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土木学会 水中不分離性コンクリート設計施工指針（案） （平成３年５月）</w:t>
      </w:r>
    </w:p>
    <w:p w:rsidR="00213B55" w:rsidRPr="00213B55" w:rsidRDefault="00213B55" w:rsidP="00213B55">
      <w:pPr>
        <w:autoSpaceDE w:val="0"/>
        <w:autoSpaceDN w:val="0"/>
        <w:adjustRightInd w:val="0"/>
        <w:ind w:firstLine="84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農林水産省、国土交通省 海岸保全施設の技術上の基準について （平成16年４月）</w:t>
      </w:r>
    </w:p>
    <w:p w:rsidR="00213B55" w:rsidRDefault="00213B55" w:rsidP="00213B55">
      <w:pPr>
        <w:autoSpaceDE w:val="0"/>
        <w:autoSpaceDN w:val="0"/>
        <w:adjustRightInd w:val="0"/>
        <w:jc w:val="left"/>
        <w:rPr>
          <w:rFonts w:ascii="HG丸ｺﾞｼｯｸM-PRO" w:eastAsia="HG丸ｺﾞｼｯｸM-PRO" w:cs="MS-Gothic"/>
          <w:b/>
          <w:kern w:val="0"/>
          <w:sz w:val="24"/>
        </w:rPr>
      </w:pPr>
    </w:p>
    <w:p w:rsidR="00213B55" w:rsidRPr="00213B55" w:rsidRDefault="00213B55" w:rsidP="00213B55">
      <w:pPr>
        <w:autoSpaceDE w:val="0"/>
        <w:autoSpaceDN w:val="0"/>
        <w:adjustRightInd w:val="0"/>
        <w:jc w:val="left"/>
        <w:rPr>
          <w:rFonts w:ascii="HG丸ｺﾞｼｯｸM-PRO" w:eastAsia="HG丸ｺﾞｼｯｸM-PRO" w:cs="MS-Gothic"/>
          <w:b/>
          <w:kern w:val="0"/>
          <w:sz w:val="24"/>
        </w:rPr>
      </w:pPr>
      <w:r w:rsidRPr="00213B55">
        <w:rPr>
          <w:rFonts w:ascii="HG丸ｺﾞｼｯｸM-PRO" w:eastAsia="HG丸ｺﾞｼｯｸM-PRO" w:cs="MS-Gothic" w:hint="eastAsia"/>
          <w:b/>
          <w:kern w:val="0"/>
          <w:sz w:val="24"/>
        </w:rPr>
        <w:t>第３節 軽量盛土工</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１－３－１ 一般事項</w:t>
      </w:r>
    </w:p>
    <w:p w:rsidR="00213B55" w:rsidRPr="00213B55" w:rsidRDefault="00213B55" w:rsidP="00213B55">
      <w:pPr>
        <w:autoSpaceDE w:val="0"/>
        <w:autoSpaceDN w:val="0"/>
        <w:adjustRightInd w:val="0"/>
        <w:ind w:leftChars="100" w:left="210"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本節は、軽量盛土工として、軽量盛土工その他これらに類する工種について定めるものとする。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１－３－２ 軽量盛土工</w:t>
      </w:r>
    </w:p>
    <w:p w:rsidR="00191063" w:rsidRPr="00213B55" w:rsidRDefault="00213B55" w:rsidP="00213B55">
      <w:pPr>
        <w:autoSpaceDE w:val="0"/>
        <w:autoSpaceDN w:val="0"/>
        <w:adjustRightInd w:val="0"/>
        <w:ind w:firstLineChars="200" w:firstLine="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軽量盛土工の施工については、第３編２－11－２軽量盛土工の規定によるものとする。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 w:val="24"/>
        </w:rPr>
      </w:pPr>
    </w:p>
    <w:p w:rsidR="00213B55" w:rsidRDefault="00213B55" w:rsidP="00213B55">
      <w:pPr>
        <w:autoSpaceDE w:val="0"/>
        <w:autoSpaceDN w:val="0"/>
        <w:adjustRightInd w:val="0"/>
        <w:jc w:val="left"/>
        <w:rPr>
          <w:rFonts w:ascii="HG丸ｺﾞｼｯｸM-PRO" w:eastAsia="HG丸ｺﾞｼｯｸM-PRO" w:cs="MS-Gothic"/>
          <w:b/>
          <w:kern w:val="0"/>
          <w:sz w:val="24"/>
        </w:rPr>
      </w:pPr>
    </w:p>
    <w:p w:rsidR="00213B55" w:rsidRDefault="00213B55" w:rsidP="00213B55">
      <w:pPr>
        <w:autoSpaceDE w:val="0"/>
        <w:autoSpaceDN w:val="0"/>
        <w:adjustRightInd w:val="0"/>
        <w:jc w:val="left"/>
        <w:rPr>
          <w:rFonts w:ascii="HG丸ｺﾞｼｯｸM-PRO" w:eastAsia="HG丸ｺﾞｼｯｸM-PRO" w:cs="MS-Gothic"/>
          <w:b/>
          <w:kern w:val="0"/>
          <w:sz w:val="24"/>
        </w:rPr>
      </w:pPr>
    </w:p>
    <w:p w:rsidR="00213B55" w:rsidRDefault="00213B55" w:rsidP="00213B55">
      <w:pPr>
        <w:autoSpaceDE w:val="0"/>
        <w:autoSpaceDN w:val="0"/>
        <w:adjustRightInd w:val="0"/>
        <w:jc w:val="left"/>
        <w:rPr>
          <w:rFonts w:ascii="HG丸ｺﾞｼｯｸM-PRO" w:eastAsia="HG丸ｺﾞｼｯｸM-PRO" w:cs="MS-Gothic"/>
          <w:b/>
          <w:kern w:val="0"/>
          <w:sz w:val="24"/>
        </w:rPr>
      </w:pPr>
    </w:p>
    <w:p w:rsidR="00213B55" w:rsidRPr="00213B55" w:rsidRDefault="00213B55" w:rsidP="00213B55">
      <w:pPr>
        <w:autoSpaceDE w:val="0"/>
        <w:autoSpaceDN w:val="0"/>
        <w:adjustRightInd w:val="0"/>
        <w:jc w:val="left"/>
        <w:rPr>
          <w:rFonts w:ascii="HG丸ｺﾞｼｯｸM-PRO" w:eastAsia="HG丸ｺﾞｼｯｸM-PRO" w:cs="MS-Gothic"/>
          <w:b/>
          <w:kern w:val="0"/>
          <w:sz w:val="24"/>
        </w:rPr>
      </w:pPr>
      <w:r w:rsidRPr="00213B55">
        <w:rPr>
          <w:rFonts w:ascii="HG丸ｺﾞｼｯｸM-PRO" w:eastAsia="HG丸ｺﾞｼｯｸM-PRO" w:cs="MS-Gothic" w:hint="eastAsia"/>
          <w:b/>
          <w:kern w:val="0"/>
          <w:sz w:val="24"/>
        </w:rPr>
        <w:lastRenderedPageBreak/>
        <w:t>第４節 地盤改良工</w:t>
      </w: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１－４－１ 一般事項</w:t>
      </w:r>
    </w:p>
    <w:p w:rsidR="00213B55" w:rsidRPr="00213B55" w:rsidRDefault="00213B55" w:rsidP="00213B55">
      <w:pPr>
        <w:autoSpaceDE w:val="0"/>
        <w:autoSpaceDN w:val="0"/>
        <w:adjustRightInd w:val="0"/>
        <w:ind w:leftChars="100" w:left="210"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本節は、地盤改良工として、表層安定処理工、パイルネット工、バーチカルドレーン工、締固め改良工、固結工その他これらに類する工種について定めるものとする。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１－４－２ 表層安定処理工</w:t>
      </w:r>
    </w:p>
    <w:p w:rsidR="00213B55" w:rsidRPr="00213B55" w:rsidRDefault="00213B55" w:rsidP="00213B55">
      <w:pPr>
        <w:autoSpaceDE w:val="0"/>
        <w:autoSpaceDN w:val="0"/>
        <w:adjustRightInd w:val="0"/>
        <w:ind w:leftChars="100" w:left="210"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表層安定処理工の施工については、第３編２－７－４表層安定処理工の規定によるものとする。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１－４－３ パイルネット工</w:t>
      </w:r>
    </w:p>
    <w:p w:rsidR="00213B55" w:rsidRPr="00213B55" w:rsidRDefault="00213B55" w:rsidP="00213B55">
      <w:pPr>
        <w:autoSpaceDE w:val="0"/>
        <w:autoSpaceDN w:val="0"/>
        <w:adjustRightInd w:val="0"/>
        <w:ind w:leftChars="100" w:left="210"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パイルネット工の施工については、第３編２－７－５パイルネット工の規定によるものとする。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１－４－４ バーチカルドレーン工</w:t>
      </w:r>
    </w:p>
    <w:p w:rsidR="00213B55" w:rsidRPr="00213B55" w:rsidRDefault="00213B55" w:rsidP="00213B55">
      <w:pPr>
        <w:autoSpaceDE w:val="0"/>
        <w:autoSpaceDN w:val="0"/>
        <w:adjustRightInd w:val="0"/>
        <w:ind w:leftChars="100" w:left="210"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バーチカルドレーン工の施工については、第３編２－７－７バーチカルドレーン工の規定によるものとする。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１－４－５ 締固め改良工</w:t>
      </w:r>
    </w:p>
    <w:p w:rsidR="00213B55" w:rsidRPr="00213B55" w:rsidRDefault="00213B55" w:rsidP="00213B55">
      <w:pPr>
        <w:autoSpaceDE w:val="0"/>
        <w:autoSpaceDN w:val="0"/>
        <w:adjustRightInd w:val="0"/>
        <w:ind w:firstLineChars="200" w:firstLine="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締固め改良工の施工については、第３編２－７－８締固め改良工の規定によるものとする。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１－４－６ 固結工</w:t>
      </w:r>
    </w:p>
    <w:p w:rsidR="00213B55" w:rsidRPr="00213B55" w:rsidRDefault="00213B55" w:rsidP="00213B55">
      <w:pPr>
        <w:autoSpaceDE w:val="0"/>
        <w:autoSpaceDN w:val="0"/>
        <w:adjustRightInd w:val="0"/>
        <w:ind w:firstLineChars="200" w:firstLine="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固結工の施工については、第３編２－７－９固結工の規定によるものとする。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 w:val="24"/>
        </w:rPr>
      </w:pPr>
    </w:p>
    <w:p w:rsidR="00213B55" w:rsidRPr="00213B55" w:rsidRDefault="00213B55" w:rsidP="00213B55">
      <w:pPr>
        <w:autoSpaceDE w:val="0"/>
        <w:autoSpaceDN w:val="0"/>
        <w:adjustRightInd w:val="0"/>
        <w:jc w:val="left"/>
        <w:rPr>
          <w:rFonts w:ascii="HG丸ｺﾞｼｯｸM-PRO" w:eastAsia="HG丸ｺﾞｼｯｸM-PRO" w:cs="MS-Gothic"/>
          <w:b/>
          <w:kern w:val="0"/>
          <w:sz w:val="24"/>
        </w:rPr>
      </w:pPr>
      <w:r w:rsidRPr="00213B55">
        <w:rPr>
          <w:rFonts w:ascii="HG丸ｺﾞｼｯｸM-PRO" w:eastAsia="HG丸ｺﾞｼｯｸM-PRO" w:cs="MS-Gothic" w:hint="eastAsia"/>
          <w:b/>
          <w:kern w:val="0"/>
          <w:sz w:val="24"/>
        </w:rPr>
        <w:t>第５節 護岸基礎工</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１－５－１ 一般事項</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１．本節は、護岸基礎工として作業土工、捨石工、場所打コンクリート工、海岸コンクリートブロック工、笠コンクリート工、基礎工、矢板工その他これらに類する工種について定めるものとする。</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２．請負者は、護岸基礎のコンクリート施工にあたっては、原則として水中打込みを行ってはならない。</w:t>
      </w:r>
    </w:p>
    <w:p w:rsidR="00213B55" w:rsidRPr="00213B55" w:rsidRDefault="00213B55" w:rsidP="00213B55">
      <w:pPr>
        <w:autoSpaceDE w:val="0"/>
        <w:autoSpaceDN w:val="0"/>
        <w:adjustRightInd w:val="0"/>
        <w:ind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３．請負者は、護岸基礎の目地の施工位置は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に従って施工しなければならない。</w:t>
      </w:r>
    </w:p>
    <w:p w:rsidR="00213B55" w:rsidRPr="00213B55" w:rsidRDefault="00213B55" w:rsidP="00213B55">
      <w:pPr>
        <w:autoSpaceDE w:val="0"/>
        <w:autoSpaceDN w:val="0"/>
        <w:adjustRightInd w:val="0"/>
        <w:ind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４．請負者は、護岸基礎の施工にあたっては、基礎地盤上に確実に定着させなければならない。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５．請負者は、護岸基礎の施工にあたっては、上部構造物との継目から背面土砂の流出を防止するため、水密性を確保するよう施工しなければならない。また、施工に際して遮水シート等を使用する場合は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によるものとする。</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６．請負者は、護岸基礎の施工にあたっては、裏込め材は締固め機械を用いて施工しなければならない。</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１－５－２ 材 料</w:t>
      </w:r>
    </w:p>
    <w:p w:rsidR="00213B55" w:rsidRPr="00213B55" w:rsidRDefault="00213B55" w:rsidP="00213B55">
      <w:pPr>
        <w:autoSpaceDE w:val="0"/>
        <w:autoSpaceDN w:val="0"/>
        <w:adjustRightInd w:val="0"/>
        <w:ind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１．護岸基礎に使用する捨石の寸法及び質量ならびに比重は、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によるものとする。</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２．護岸基礎に使用する石は、JIS A 5006（割ぐり石）に適合したものまたは、これと同等</w:t>
      </w:r>
      <w:r w:rsidRPr="00213B55">
        <w:rPr>
          <w:rFonts w:ascii="HG丸ｺﾞｼｯｸM-PRO" w:eastAsia="HG丸ｺﾞｼｯｸM-PRO" w:cs="MS-Mincho" w:hint="eastAsia"/>
          <w:kern w:val="0"/>
          <w:szCs w:val="21"/>
        </w:rPr>
        <w:lastRenderedPageBreak/>
        <w:t>以上の品質を有するものとし、使用にあたっては、監督職員の</w:t>
      </w:r>
      <w:r w:rsidRPr="00213B55">
        <w:rPr>
          <w:rFonts w:ascii="HG丸ｺﾞｼｯｸM-PRO" w:eastAsia="HG丸ｺﾞｼｯｸM-PRO" w:cs="MS-Gothic" w:hint="eastAsia"/>
          <w:kern w:val="0"/>
          <w:szCs w:val="21"/>
        </w:rPr>
        <w:t>承諾</w:t>
      </w:r>
      <w:r w:rsidRPr="00213B55">
        <w:rPr>
          <w:rFonts w:ascii="HG丸ｺﾞｼｯｸM-PRO" w:eastAsia="HG丸ｺﾞｼｯｸM-PRO" w:cs="MS-Mincho" w:hint="eastAsia"/>
          <w:kern w:val="0"/>
          <w:szCs w:val="21"/>
        </w:rPr>
        <w:t>を得なければならない。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３．護岸基礎に使用する捨石は扁平細長ではなく、堅硬、緻密、耐久的で風化または凍壊のおそれのないものとする。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１－５－３ 作業土工（床掘り・埋戻し）</w:t>
      </w:r>
    </w:p>
    <w:p w:rsidR="00213B55" w:rsidRPr="00213B55" w:rsidRDefault="00213B55" w:rsidP="00213B55">
      <w:pPr>
        <w:autoSpaceDE w:val="0"/>
        <w:autoSpaceDN w:val="0"/>
        <w:adjustRightInd w:val="0"/>
        <w:ind w:leftChars="100" w:left="210"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作業土工の施工については、第３編２－３－３作業土工（床掘り・埋戻し）の規定によるものとする。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１－５－４ 捨石工</w:t>
      </w:r>
    </w:p>
    <w:p w:rsidR="00213B55" w:rsidRPr="00213B55" w:rsidRDefault="00213B55" w:rsidP="00213B55">
      <w:pPr>
        <w:autoSpaceDE w:val="0"/>
        <w:autoSpaceDN w:val="0"/>
        <w:adjustRightInd w:val="0"/>
        <w:ind w:firstLineChars="200" w:firstLine="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捨石工の施工については、第３編２－３－19捨石工の規定によるものとする。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１－５－５ 場所打コンクリート工</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１．請負者は、場所打コンクリートの施工にあたっては、第１編第３章無筋・鉄筋コンクリートの規定によるものとする。</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２．請負者は、場所打コンクリート基礎の施工にあたっては、基礎地盤の締固めを行い平滑に整形しなければならない。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３．請負者は、潮待作業で施工する場合には、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によるものとする。なお、これにより難い場合には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に関して監督職員と</w:t>
      </w:r>
      <w:r w:rsidRPr="00213B55">
        <w:rPr>
          <w:rFonts w:ascii="HG丸ｺﾞｼｯｸM-PRO" w:eastAsia="HG丸ｺﾞｼｯｸM-PRO" w:cs="MS-Gothic" w:hint="eastAsia"/>
          <w:kern w:val="0"/>
          <w:szCs w:val="21"/>
        </w:rPr>
        <w:t>協議</w:t>
      </w:r>
      <w:r w:rsidRPr="00213B55">
        <w:rPr>
          <w:rFonts w:ascii="HG丸ｺﾞｼｯｸM-PRO" w:eastAsia="HG丸ｺﾞｼｯｸM-PRO" w:cs="MS-Mincho" w:hint="eastAsia"/>
          <w:kern w:val="0"/>
          <w:szCs w:val="21"/>
        </w:rPr>
        <w:t>しなければならない。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４．請負者は、やむを得ず水中コンクリートで施工する場合は、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に関して監督職員の</w:t>
      </w:r>
      <w:r w:rsidRPr="00213B55">
        <w:rPr>
          <w:rFonts w:ascii="HG丸ｺﾞｼｯｸM-PRO" w:eastAsia="HG丸ｺﾞｼｯｸM-PRO" w:cs="MS-Gothic" w:hint="eastAsia"/>
          <w:kern w:val="0"/>
          <w:szCs w:val="21"/>
        </w:rPr>
        <w:t>承諾</w:t>
      </w:r>
      <w:r w:rsidRPr="00213B55">
        <w:rPr>
          <w:rFonts w:ascii="HG丸ｺﾞｼｯｸM-PRO" w:eastAsia="HG丸ｺﾞｼｯｸM-PRO" w:cs="MS-Mincho" w:hint="eastAsia"/>
          <w:kern w:val="0"/>
          <w:szCs w:val="21"/>
        </w:rPr>
        <w:t>を得なければならない。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５．請負者は、コンクリート打込みにあたっては、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で指定のある箇所を除き打継目を設けてはならない。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６．コンクリート打設後の施工については、第１編３－６－９養生の規定によるものとする。なお、養生用水に海水を使用してはならない。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７．請負者は、場所打コンクリート基礎の目地は、上部構造物の目地と一致するように施工しなければならない。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８．請負者は、場所打コンクリート基礎と上部構造物との継手部の施工は鍵型としなければならない。</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１－５－６ 海岸コンクリートブロック工</w:t>
      </w:r>
    </w:p>
    <w:p w:rsidR="00213B55" w:rsidRPr="00213B55" w:rsidRDefault="00213B55" w:rsidP="00213B55">
      <w:pPr>
        <w:autoSpaceDE w:val="0"/>
        <w:autoSpaceDN w:val="0"/>
        <w:adjustRightInd w:val="0"/>
        <w:ind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１．請負者は、製作にあたっては、型枠が損傷・変形しているものを使用してはならない。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２．請負者は、製作にあたっては、はく離材はムラなく塗布し、型枠組立て時には余分なはく離材が型枠内部に残存しないようにしなければならない。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３．請負者は、型枠の組立てにあたっては、締付け金具をもって堅固に組立てなければならない。</w:t>
      </w:r>
    </w:p>
    <w:p w:rsidR="00213B55" w:rsidRPr="00213B55" w:rsidRDefault="00213B55" w:rsidP="00213B55">
      <w:pPr>
        <w:autoSpaceDE w:val="0"/>
        <w:autoSpaceDN w:val="0"/>
        <w:adjustRightInd w:val="0"/>
        <w:ind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４．請負者は、コンクリートの打込みにあたっては、打継目を設けてはならない。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５．請負者は、製作中のコンクリートブロックの脱型は、型枠自重及び製作中に加える荷重に耐えられる強度に達するまで行ってはならない。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６．コンクリート打設後の施工については、第１編３－６－９養生の規定によるものとする。なお、養生用水に海水を使用してはならない。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７．請負者は、コンクリートブロック脱型後の横置き、仮置きは強度がでてから行うものとし、吊り上げの際、急激な衝撃や力がかからないよう取扱わなければならない。</w:t>
      </w:r>
    </w:p>
    <w:p w:rsidR="00213B55" w:rsidRPr="00213B55" w:rsidRDefault="00213B55" w:rsidP="00213B55">
      <w:pPr>
        <w:autoSpaceDE w:val="0"/>
        <w:autoSpaceDN w:val="0"/>
        <w:adjustRightInd w:val="0"/>
        <w:ind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８．請負者は、コンクリートブロック製作完了後、製作番号を表示しなければならない。</w:t>
      </w:r>
    </w:p>
    <w:p w:rsidR="00213B55" w:rsidRPr="00213B55" w:rsidRDefault="00213B55" w:rsidP="00213B55">
      <w:pPr>
        <w:autoSpaceDE w:val="0"/>
        <w:autoSpaceDN w:val="0"/>
        <w:adjustRightInd w:val="0"/>
        <w:ind w:firstLineChars="100" w:firstLine="210"/>
        <w:jc w:val="left"/>
        <w:rPr>
          <w:rFonts w:ascii="HG丸ｺﾞｼｯｸM-PRO" w:eastAsia="HG丸ｺﾞｼｯｸM-PRO" w:cs="MS-Mincho"/>
          <w:kern w:val="0"/>
          <w:sz w:val="20"/>
          <w:szCs w:val="20"/>
        </w:rPr>
      </w:pPr>
      <w:r w:rsidRPr="00213B55">
        <w:rPr>
          <w:rFonts w:ascii="HG丸ｺﾞｼｯｸM-PRO" w:eastAsia="HG丸ｺﾞｼｯｸM-PRO" w:cs="MS-Mincho" w:hint="eastAsia"/>
          <w:kern w:val="0"/>
          <w:szCs w:val="21"/>
        </w:rPr>
        <w:lastRenderedPageBreak/>
        <w:t>９．請負者は、仮置き場所の不陸を均さなければならない。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10．請負者は、コンクリートブロックの運搬にあたっては、部材に損傷や衝撃を与えないように施工しなければならない。またワイヤー等で損傷するおそれのある部分は保護しなければならない。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11．請負者は、コンクリートブロックの据付けにあたっては、コンクリートブロック相互の接合部において段差が生じないように施工しなければならない。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12．請負者は、据付けにあたって、ブロック層における自然空隙に、間詰石の挿入をしてはならない。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13．請負者は、据付けにあたって、基礎面とブロックの間または、ブロックとブロックの間に噛み合せ石等をしてはならない。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14．請負者は、コンクリートブロックを海中に一旦仮置きし据付ける場合は、ブロックの接合面に付着している貝、海草等の異物を取り除き施工しなければならない。</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１－５－７ 笠コンクリート工</w:t>
      </w:r>
    </w:p>
    <w:p w:rsidR="00213B55" w:rsidRPr="00213B55" w:rsidRDefault="00213B55" w:rsidP="00213B55">
      <w:pPr>
        <w:autoSpaceDE w:val="0"/>
        <w:autoSpaceDN w:val="0"/>
        <w:adjustRightInd w:val="0"/>
        <w:ind w:leftChars="100" w:left="210"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笠コンクリートの施工については、第３編２－３－20笠コンクリート工の規定によるものとする。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１－５－８ 基礎工</w:t>
      </w:r>
    </w:p>
    <w:p w:rsidR="00213B55" w:rsidRPr="00213B55" w:rsidRDefault="00213B55" w:rsidP="00213B55">
      <w:pPr>
        <w:autoSpaceDE w:val="0"/>
        <w:autoSpaceDN w:val="0"/>
        <w:adjustRightInd w:val="0"/>
        <w:ind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１．基礎の施工については、第３編２－４－３基礎工（護岸）の規定によるものとする。</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２．請負者は、プレキャスト基礎の運搬にあたっては、部材に損傷や衝撃を与えないようにしなければならない。またワイヤー等で損傷するおそれのある部分は保護しなければならない。</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１－５－９ 矢板工</w:t>
      </w:r>
    </w:p>
    <w:p w:rsidR="00213B55" w:rsidRPr="00213B55" w:rsidRDefault="00213B55" w:rsidP="00213B55">
      <w:pPr>
        <w:autoSpaceDE w:val="0"/>
        <w:autoSpaceDN w:val="0"/>
        <w:adjustRightInd w:val="0"/>
        <w:ind w:firstLineChars="200" w:firstLine="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矢板工の施工については、第３編２－３－４矢板工の規定によるものとする。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 w:val="24"/>
        </w:rPr>
      </w:pPr>
    </w:p>
    <w:p w:rsidR="00213B55" w:rsidRPr="00213B55" w:rsidRDefault="00213B55" w:rsidP="00213B55">
      <w:pPr>
        <w:autoSpaceDE w:val="0"/>
        <w:autoSpaceDN w:val="0"/>
        <w:adjustRightInd w:val="0"/>
        <w:jc w:val="left"/>
        <w:rPr>
          <w:rFonts w:ascii="HG丸ｺﾞｼｯｸM-PRO" w:eastAsia="HG丸ｺﾞｼｯｸM-PRO" w:cs="MS-Gothic"/>
          <w:b/>
          <w:kern w:val="0"/>
          <w:sz w:val="24"/>
        </w:rPr>
      </w:pPr>
      <w:r w:rsidRPr="00213B55">
        <w:rPr>
          <w:rFonts w:ascii="HG丸ｺﾞｼｯｸM-PRO" w:eastAsia="HG丸ｺﾞｼｯｸM-PRO" w:cs="MS-Gothic" w:hint="eastAsia"/>
          <w:b/>
          <w:kern w:val="0"/>
          <w:sz w:val="24"/>
        </w:rPr>
        <w:t>第６節 護岸工</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１－６－１ 一般事項</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１．本節は、護岸工として石積（張）工、海岸コンクリートブロック工、コンクリート被覆工その他これらに類する工種について定めるものとする。</w:t>
      </w:r>
    </w:p>
    <w:p w:rsidR="00213B55" w:rsidRPr="00213B55" w:rsidRDefault="00213B55" w:rsidP="00213B55">
      <w:pPr>
        <w:autoSpaceDE w:val="0"/>
        <w:autoSpaceDN w:val="0"/>
        <w:adjustRightInd w:val="0"/>
        <w:ind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２．請負者は、護岸の目地の施工位置は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に従って施工しなければならない。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３．請負者は、護岸のコンクリート施工にあたっては、原則として水中打込みを行ってはならない。やむを得ず水中コンクリートで施工する場合は、第７編１－５－５場所打コンクリート工の規定によら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４．請負者は、コンクリート打込みにあたっては、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で指定のある箇所を除き打継目を設けてはならない。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５．請負者は、表法被覆の基層（裏込め）の施工にあたっては、沈下や吸出しによる空洞の発生を防ぐため、締固め機械等を用いて施工しなければならない。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６．請負者は、護岸と基層（裏込め）との間に吸出防止材を敷設するにあたっては、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によるものとする。また、敷設に先立ち、敷設面の異常の有無を</w:t>
      </w:r>
      <w:r w:rsidRPr="00213B55">
        <w:rPr>
          <w:rFonts w:ascii="HG丸ｺﾞｼｯｸM-PRO" w:eastAsia="HG丸ｺﾞｼｯｸM-PRO" w:cs="MS-Gothic" w:hint="eastAsia"/>
          <w:kern w:val="0"/>
          <w:szCs w:val="21"/>
        </w:rPr>
        <w:t>確認</w:t>
      </w:r>
      <w:r w:rsidRPr="00213B55">
        <w:rPr>
          <w:rFonts w:ascii="HG丸ｺﾞｼｯｸM-PRO" w:eastAsia="HG丸ｺﾞｼｯｸM-PRO" w:cs="MS-Mincho" w:hint="eastAsia"/>
          <w:kern w:val="0"/>
          <w:szCs w:val="21"/>
        </w:rPr>
        <w:t>しなければならない。</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１－６－２ 材 料</w:t>
      </w:r>
    </w:p>
    <w:p w:rsidR="00213B55" w:rsidRPr="00213B55" w:rsidRDefault="00213B55" w:rsidP="00213B55">
      <w:pPr>
        <w:autoSpaceDE w:val="0"/>
        <w:autoSpaceDN w:val="0"/>
        <w:adjustRightInd w:val="0"/>
        <w:ind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１．吸出し防止材として使用する材料は、次に掲げるものとする。</w:t>
      </w:r>
    </w:p>
    <w:p w:rsidR="00213B55" w:rsidRPr="00213B55" w:rsidRDefault="00213B55" w:rsidP="00213B55">
      <w:pPr>
        <w:autoSpaceDE w:val="0"/>
        <w:autoSpaceDN w:val="0"/>
        <w:adjustRightInd w:val="0"/>
        <w:ind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lastRenderedPageBreak/>
        <w:t>（１）アスファルトマット</w:t>
      </w:r>
    </w:p>
    <w:p w:rsidR="00213B55" w:rsidRPr="00213B55" w:rsidRDefault="00213B55" w:rsidP="00213B55">
      <w:pPr>
        <w:autoSpaceDE w:val="0"/>
        <w:autoSpaceDN w:val="0"/>
        <w:adjustRightInd w:val="0"/>
        <w:ind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（２）合成繊維マット</w:t>
      </w:r>
    </w:p>
    <w:p w:rsidR="00213B55" w:rsidRPr="00213B55" w:rsidRDefault="00213B55" w:rsidP="00213B55">
      <w:pPr>
        <w:autoSpaceDE w:val="0"/>
        <w:autoSpaceDN w:val="0"/>
        <w:adjustRightInd w:val="0"/>
        <w:ind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（３）合成樹脂系マット</w:t>
      </w:r>
    </w:p>
    <w:p w:rsidR="00213B55" w:rsidRPr="00213B55" w:rsidRDefault="00213B55" w:rsidP="00213B55">
      <w:pPr>
        <w:autoSpaceDE w:val="0"/>
        <w:autoSpaceDN w:val="0"/>
        <w:adjustRightInd w:val="0"/>
        <w:ind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（４）帆 布</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２．アスファルトマットの形状寸法、構造、強度、補強材の種類及びアスファルト合材の配合は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によるものとする。</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３．アスファルトマット吊上げ用ワイヤーロープは、径6～12mmで脱油処理されたものとし、滑止め金具を取付けるものとする。</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４．アスファルトマット製作に先立ち、アスファルト合材の配合報告書及び図面を作成し、</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に関して監督職員の</w:t>
      </w:r>
      <w:r w:rsidRPr="00213B55">
        <w:rPr>
          <w:rFonts w:ascii="HG丸ｺﾞｼｯｸM-PRO" w:eastAsia="HG丸ｺﾞｼｯｸM-PRO" w:cs="MS-Gothic" w:hint="eastAsia"/>
          <w:kern w:val="0"/>
          <w:szCs w:val="21"/>
        </w:rPr>
        <w:t>承諾</w:t>
      </w:r>
      <w:r w:rsidRPr="00213B55">
        <w:rPr>
          <w:rFonts w:ascii="HG丸ｺﾞｼｯｸM-PRO" w:eastAsia="HG丸ｺﾞｼｯｸM-PRO" w:cs="MS-Mincho" w:hint="eastAsia"/>
          <w:kern w:val="0"/>
          <w:szCs w:val="21"/>
        </w:rPr>
        <w:t>を得なければならない。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５．合成繊維マット及び帆布は、耐腐食性に富むものを使用するものとする。また、マットの厚さ、伸び、引裂、引張強度及び縫製部の引張強度は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によるものとし、マットの形状寸法については、製作に先立ち</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に関して監督職員の</w:t>
      </w:r>
      <w:r w:rsidRPr="00213B55">
        <w:rPr>
          <w:rFonts w:ascii="HG丸ｺﾞｼｯｸM-PRO" w:eastAsia="HG丸ｺﾞｼｯｸM-PRO" w:cs="MS-Gothic" w:hint="eastAsia"/>
          <w:kern w:val="0"/>
          <w:szCs w:val="21"/>
        </w:rPr>
        <w:t>承諾</w:t>
      </w:r>
      <w:r w:rsidRPr="00213B55">
        <w:rPr>
          <w:rFonts w:ascii="HG丸ｺﾞｼｯｸM-PRO" w:eastAsia="HG丸ｺﾞｼｯｸM-PRO" w:cs="MS-Mincho" w:hint="eastAsia"/>
          <w:kern w:val="0"/>
          <w:szCs w:val="21"/>
        </w:rPr>
        <w:t>を得なければならない。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６．合成樹脂系マットの厚さ、伸び、引裂、引張強度及び構造については、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によるものとし、マットの形状寸法については、製作に先立ち</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に関して監督職員の</w:t>
      </w:r>
      <w:r w:rsidRPr="00213B55">
        <w:rPr>
          <w:rFonts w:ascii="HG丸ｺﾞｼｯｸM-PRO" w:eastAsia="HG丸ｺﾞｼｯｸM-PRO" w:cs="MS-Gothic" w:hint="eastAsia"/>
          <w:kern w:val="0"/>
          <w:szCs w:val="21"/>
        </w:rPr>
        <w:t>承諾</w:t>
      </w:r>
      <w:r w:rsidRPr="00213B55">
        <w:rPr>
          <w:rFonts w:ascii="HG丸ｺﾞｼｯｸM-PRO" w:eastAsia="HG丸ｺﾞｼｯｸM-PRO" w:cs="MS-Mincho" w:hint="eastAsia"/>
          <w:kern w:val="0"/>
          <w:szCs w:val="21"/>
        </w:rPr>
        <w:t>を得なければならない。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７．請負者はアスファルトマット、合成繊維マットの目地処理は重ね合わせとし、重ね合わせ幅は50cm以上としなければならない。</w:t>
      </w:r>
    </w:p>
    <w:p w:rsidR="00213B55" w:rsidRPr="00213B55" w:rsidRDefault="00213B55" w:rsidP="00213B55">
      <w:pPr>
        <w:autoSpaceDE w:val="0"/>
        <w:autoSpaceDN w:val="0"/>
        <w:adjustRightInd w:val="0"/>
        <w:ind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８．護岸の施工に使用する止水板の種類及び規格は、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１－６－３ 石積（張）工</w:t>
      </w:r>
    </w:p>
    <w:p w:rsidR="00213B55" w:rsidRPr="00213B55" w:rsidRDefault="00213B55" w:rsidP="00213B55">
      <w:pPr>
        <w:autoSpaceDE w:val="0"/>
        <w:autoSpaceDN w:val="0"/>
        <w:adjustRightInd w:val="0"/>
        <w:ind w:firstLineChars="200" w:firstLine="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石積（張）工の施工については、第３編２－５－５石積（張）工の規定によるものとする。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１－６－４ 海岸コンクリートブロック工</w:t>
      </w:r>
    </w:p>
    <w:p w:rsidR="00213B55" w:rsidRPr="00213B55" w:rsidRDefault="00213B55" w:rsidP="00213B55">
      <w:pPr>
        <w:autoSpaceDE w:val="0"/>
        <w:autoSpaceDN w:val="0"/>
        <w:adjustRightInd w:val="0"/>
        <w:ind w:leftChars="100" w:left="210"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海岸コンクリートブロック工の施工については、第７編１－５－６海岸コンクリートブロック工の規定によるものとする。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１－６－５ コンクリート被覆工</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１．請負者は、止水板を施工するにあたっては、めくれ、曲げが生じないようまた、両側のコンクリートに均等に設置しなければならない。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２．請負者は、ダウエルバーを施工するにあたっては、ダウエルバーの機能を損なわないよう施工しなければならない。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３．請負者は、コンクリート被覆の施工にあたっては、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に示す位置以外の場所に打継目を設けてはならない。やむを得ず</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に示す以外の場所に打継目を設ける場合は、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に関して監督職員と</w:t>
      </w:r>
      <w:r w:rsidRPr="00213B55">
        <w:rPr>
          <w:rFonts w:ascii="HG丸ｺﾞｼｯｸM-PRO" w:eastAsia="HG丸ｺﾞｼｯｸM-PRO" w:cs="MS-Gothic" w:hint="eastAsia"/>
          <w:kern w:val="0"/>
          <w:szCs w:val="21"/>
        </w:rPr>
        <w:t>協議</w:t>
      </w:r>
      <w:r w:rsidRPr="00213B55">
        <w:rPr>
          <w:rFonts w:ascii="HG丸ｺﾞｼｯｸM-PRO" w:eastAsia="HG丸ｺﾞｼｯｸM-PRO" w:cs="MS-Mincho" w:hint="eastAsia"/>
          <w:kern w:val="0"/>
          <w:szCs w:val="21"/>
        </w:rPr>
        <w:t>しなければならない。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４．請負者は、コンクリート被覆に打継目を設ける場合は、法面に対して直角になるように施工しなければならない。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５．請負者は、コンクリート被覆が階段式の場合、階段のけあげ部に吊り型枠を用いて、天端までコンクリートを打設しなければならない。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 w:val="20"/>
          <w:szCs w:val="20"/>
        </w:rPr>
      </w:pPr>
      <w:r w:rsidRPr="00213B55">
        <w:rPr>
          <w:rFonts w:ascii="HG丸ｺﾞｼｯｸM-PRO" w:eastAsia="HG丸ｺﾞｼｯｸM-PRO" w:cs="MS-Mincho" w:hint="eastAsia"/>
          <w:kern w:val="0"/>
          <w:szCs w:val="21"/>
        </w:rPr>
        <w:t>６．請負者は、裏込石の施工にあたっては、砕石、割ぐり石またはクラッシャーランを敷均し、締固めを行わなければならない。</w:t>
      </w:r>
    </w:p>
    <w:p w:rsidR="00213B55" w:rsidRDefault="00213B55" w:rsidP="00213B55">
      <w:pPr>
        <w:autoSpaceDE w:val="0"/>
        <w:autoSpaceDN w:val="0"/>
        <w:adjustRightInd w:val="0"/>
        <w:jc w:val="left"/>
        <w:rPr>
          <w:rFonts w:ascii="HG丸ｺﾞｼｯｸM-PRO" w:eastAsia="HG丸ｺﾞｼｯｸM-PRO" w:cs="MS-Gothic"/>
          <w:b/>
          <w:kern w:val="0"/>
          <w:sz w:val="24"/>
        </w:rPr>
      </w:pPr>
    </w:p>
    <w:p w:rsidR="00213B55" w:rsidRDefault="00213B55" w:rsidP="00213B55">
      <w:pPr>
        <w:autoSpaceDE w:val="0"/>
        <w:autoSpaceDN w:val="0"/>
        <w:adjustRightInd w:val="0"/>
        <w:jc w:val="left"/>
        <w:rPr>
          <w:rFonts w:ascii="HG丸ｺﾞｼｯｸM-PRO" w:eastAsia="HG丸ｺﾞｼｯｸM-PRO" w:cs="MS-Gothic"/>
          <w:b/>
          <w:kern w:val="0"/>
          <w:sz w:val="24"/>
        </w:rPr>
      </w:pPr>
    </w:p>
    <w:p w:rsidR="00213B55" w:rsidRPr="00213B55" w:rsidRDefault="00213B55" w:rsidP="00213B55">
      <w:pPr>
        <w:autoSpaceDE w:val="0"/>
        <w:autoSpaceDN w:val="0"/>
        <w:adjustRightInd w:val="0"/>
        <w:jc w:val="left"/>
        <w:rPr>
          <w:rFonts w:ascii="HG丸ｺﾞｼｯｸM-PRO" w:eastAsia="HG丸ｺﾞｼｯｸM-PRO" w:cs="MS-Gothic"/>
          <w:b/>
          <w:kern w:val="0"/>
          <w:sz w:val="24"/>
        </w:rPr>
      </w:pPr>
      <w:r w:rsidRPr="00213B55">
        <w:rPr>
          <w:rFonts w:ascii="HG丸ｺﾞｼｯｸM-PRO" w:eastAsia="HG丸ｺﾞｼｯｸM-PRO" w:cs="MS-Gothic" w:hint="eastAsia"/>
          <w:b/>
          <w:kern w:val="0"/>
          <w:sz w:val="24"/>
        </w:rPr>
        <w:lastRenderedPageBreak/>
        <w:t>第７節 擁壁工</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１－７－１ 一般事項</w:t>
      </w:r>
    </w:p>
    <w:p w:rsidR="00213B55" w:rsidRPr="00213B55" w:rsidRDefault="00213B55" w:rsidP="00213B55">
      <w:pPr>
        <w:autoSpaceDE w:val="0"/>
        <w:autoSpaceDN w:val="0"/>
        <w:adjustRightInd w:val="0"/>
        <w:ind w:leftChars="100" w:left="210"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本節は、擁壁工として作業土工、場所打擁壁工その他これらに類する工種について定めるものとする。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１－７－２ 作業土工（床掘り・埋戻し）</w:t>
      </w:r>
    </w:p>
    <w:p w:rsidR="00213B55" w:rsidRPr="00213B55" w:rsidRDefault="00213B55" w:rsidP="00213B55">
      <w:pPr>
        <w:autoSpaceDE w:val="0"/>
        <w:autoSpaceDN w:val="0"/>
        <w:adjustRightInd w:val="0"/>
        <w:ind w:leftChars="200" w:left="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作業土工の施工については、第３編２－３－３作業土工（床掘り・埋戻し）の規定によるものとする。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w:t>
      </w: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－７－３ 場所打擁壁工</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１．場所打擁壁工の施工については、第１編第３章無筋・鉄筋コンクリートの規定によるものとする。</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２．請負者は、堤体が扶壁式の場合、扶壁と表法被覆工は一体としてコンクリートを打込み、打継目を設けてはならない。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３．現場打擁壁に打継目及び目地を施工する場合については、第７編１－６－５コンクリート被覆工の規定によるものとする。</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４．請負者は、裏込石の施工にあたっては、砕石、割ぐりまたはクラッシャーランを敷均し、締固めを行わなければならない。</w:t>
      </w:r>
    </w:p>
    <w:p w:rsidR="00213B55" w:rsidRDefault="00213B55" w:rsidP="00213B55">
      <w:pPr>
        <w:autoSpaceDE w:val="0"/>
        <w:autoSpaceDN w:val="0"/>
        <w:adjustRightInd w:val="0"/>
        <w:jc w:val="left"/>
        <w:rPr>
          <w:rFonts w:ascii="HG丸ｺﾞｼｯｸM-PRO" w:eastAsia="HG丸ｺﾞｼｯｸM-PRO" w:cs="MS-Gothic"/>
          <w:b/>
          <w:kern w:val="0"/>
          <w:sz w:val="24"/>
        </w:rPr>
      </w:pPr>
    </w:p>
    <w:p w:rsidR="00213B55" w:rsidRPr="00213B55" w:rsidRDefault="00213B55" w:rsidP="00213B55">
      <w:pPr>
        <w:autoSpaceDE w:val="0"/>
        <w:autoSpaceDN w:val="0"/>
        <w:adjustRightInd w:val="0"/>
        <w:jc w:val="left"/>
        <w:rPr>
          <w:rFonts w:ascii="HG丸ｺﾞｼｯｸM-PRO" w:eastAsia="HG丸ｺﾞｼｯｸM-PRO" w:cs="MS-Gothic"/>
          <w:b/>
          <w:kern w:val="0"/>
          <w:sz w:val="24"/>
        </w:rPr>
      </w:pPr>
      <w:r w:rsidRPr="00213B55">
        <w:rPr>
          <w:rFonts w:ascii="HG丸ｺﾞｼｯｸM-PRO" w:eastAsia="HG丸ｺﾞｼｯｸM-PRO" w:cs="MS-Gothic" w:hint="eastAsia"/>
          <w:b/>
          <w:kern w:val="0"/>
          <w:sz w:val="24"/>
        </w:rPr>
        <w:t>第８節 天端被覆工</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１－８－１ 一般事項</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１．本節は、天端被覆工としてコンクリート被覆工その他これらに類する工種について定めるものとする。</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２．請負者は、基礎材（路盤）及び天端被覆の施工にあたっては、路床面及び基礎材面（路盤面）に異常を発見した場合は、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に関して監督職員と</w:t>
      </w:r>
      <w:r w:rsidRPr="00213B55">
        <w:rPr>
          <w:rFonts w:ascii="HG丸ｺﾞｼｯｸM-PRO" w:eastAsia="HG丸ｺﾞｼｯｸM-PRO" w:cs="MS-Gothic" w:hint="eastAsia"/>
          <w:kern w:val="0"/>
          <w:szCs w:val="21"/>
        </w:rPr>
        <w:t>協議</w:t>
      </w:r>
      <w:r w:rsidRPr="00213B55">
        <w:rPr>
          <w:rFonts w:ascii="HG丸ｺﾞｼｯｸM-PRO" w:eastAsia="HG丸ｺﾞｼｯｸM-PRO" w:cs="MS-Mincho" w:hint="eastAsia"/>
          <w:kern w:val="0"/>
          <w:szCs w:val="21"/>
        </w:rPr>
        <w:t>しなければならない。</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１－８－２ コンクリート被覆工</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１．コンクリート被覆を車道として供用する場合については、第３編２－６－12コンクリート舗装工の規定によるものとする。</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２．請負者は、コンクリート被覆の目地の間隔は、３～５ｍに１ヶ所とし、１つおきに表法被覆の目地と一致させなければならない。</w:t>
      </w:r>
    </w:p>
    <w:p w:rsidR="00213B55" w:rsidRDefault="00213B55" w:rsidP="00213B55">
      <w:pPr>
        <w:autoSpaceDE w:val="0"/>
        <w:autoSpaceDN w:val="0"/>
        <w:adjustRightInd w:val="0"/>
        <w:jc w:val="left"/>
        <w:rPr>
          <w:rFonts w:ascii="HG丸ｺﾞｼｯｸM-PRO" w:eastAsia="HG丸ｺﾞｼｯｸM-PRO" w:cs="MS-Gothic"/>
          <w:b/>
          <w:kern w:val="0"/>
          <w:sz w:val="24"/>
        </w:rPr>
      </w:pPr>
    </w:p>
    <w:p w:rsidR="00213B55" w:rsidRPr="00213B55" w:rsidRDefault="00213B55" w:rsidP="00213B55">
      <w:pPr>
        <w:autoSpaceDE w:val="0"/>
        <w:autoSpaceDN w:val="0"/>
        <w:adjustRightInd w:val="0"/>
        <w:jc w:val="left"/>
        <w:rPr>
          <w:rFonts w:ascii="HG丸ｺﾞｼｯｸM-PRO" w:eastAsia="HG丸ｺﾞｼｯｸM-PRO" w:cs="MS-Gothic"/>
          <w:b/>
          <w:kern w:val="0"/>
          <w:sz w:val="24"/>
        </w:rPr>
      </w:pPr>
      <w:r w:rsidRPr="00213B55">
        <w:rPr>
          <w:rFonts w:ascii="HG丸ｺﾞｼｯｸM-PRO" w:eastAsia="HG丸ｺﾞｼｯｸM-PRO" w:cs="MS-Gothic" w:hint="eastAsia"/>
          <w:b/>
          <w:kern w:val="0"/>
          <w:sz w:val="24"/>
        </w:rPr>
        <w:t>第９節 波返工</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１－９－１ 一般事項</w:t>
      </w:r>
    </w:p>
    <w:p w:rsidR="00213B55" w:rsidRPr="00213B55" w:rsidRDefault="00213B55" w:rsidP="00213B55">
      <w:pPr>
        <w:autoSpaceDE w:val="0"/>
        <w:autoSpaceDN w:val="0"/>
        <w:adjustRightInd w:val="0"/>
        <w:ind w:firstLineChars="200" w:firstLine="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本節は、波返工として波返工、その他これらに類する工種について定めるものとする。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１－９－２ 材 料</w:t>
      </w:r>
    </w:p>
    <w:p w:rsidR="00213B55" w:rsidRPr="00213B55" w:rsidRDefault="00213B55" w:rsidP="00213B55">
      <w:pPr>
        <w:autoSpaceDE w:val="0"/>
        <w:autoSpaceDN w:val="0"/>
        <w:adjustRightInd w:val="0"/>
        <w:ind w:firstLineChars="200" w:firstLine="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波返工の施工に使用する止水板の種類及び規格は、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lastRenderedPageBreak/>
        <w:t>１－９－３ 波返工</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１．請負者は、波返と護岸が一体となるように施工しなければならない。また、波返と堤体（表法被覆）との接続部分は滑らかな曲線となるように施工しなければならない。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２．請負者は、止水板を施工するにあたっては、めくれ、曲げが生じないようまた、両側のコンクリートに均等に設置しなければならない。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３．請負者は、ダウエルバーを施工するにあたっては、ダウエルバーの機能を損なわないよう施工しなければならない。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４．請負者は、コンクリート被覆の施工にあたっては、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に示す位置以外の場所に打継目を設けてはならない。やむを得ず</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に示す以外の場所に打継目を設ける場合は、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に関して監督職員と</w:t>
      </w:r>
      <w:r w:rsidRPr="00213B55">
        <w:rPr>
          <w:rFonts w:ascii="HG丸ｺﾞｼｯｸM-PRO" w:eastAsia="HG丸ｺﾞｼｯｸM-PRO" w:cs="MS-Gothic" w:hint="eastAsia"/>
          <w:kern w:val="0"/>
          <w:szCs w:val="21"/>
        </w:rPr>
        <w:t>協議</w:t>
      </w:r>
      <w:r w:rsidRPr="00213B55">
        <w:rPr>
          <w:rFonts w:ascii="HG丸ｺﾞｼｯｸM-PRO" w:eastAsia="HG丸ｺﾞｼｯｸM-PRO" w:cs="MS-Mincho" w:hint="eastAsia"/>
          <w:kern w:val="0"/>
          <w:szCs w:val="21"/>
        </w:rPr>
        <w:t>しなければならない。</w:t>
      </w:r>
    </w:p>
    <w:p w:rsidR="00213B55" w:rsidRDefault="00213B55" w:rsidP="00213B55">
      <w:pPr>
        <w:autoSpaceDE w:val="0"/>
        <w:autoSpaceDN w:val="0"/>
        <w:adjustRightInd w:val="0"/>
        <w:ind w:leftChars="100" w:left="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５．請負者は、波返と護岸との打継目は法面に対して直角になるように施工しなければならな</w:t>
      </w:r>
    </w:p>
    <w:p w:rsidR="00213B55" w:rsidRPr="00213B55" w:rsidRDefault="00213B55" w:rsidP="00213B55">
      <w:pPr>
        <w:autoSpaceDE w:val="0"/>
        <w:autoSpaceDN w:val="0"/>
        <w:adjustRightInd w:val="0"/>
        <w:ind w:leftChars="100" w:left="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い。</w:t>
      </w:r>
    </w:p>
    <w:p w:rsidR="00213B55" w:rsidRDefault="00213B55" w:rsidP="00213B55">
      <w:pPr>
        <w:autoSpaceDE w:val="0"/>
        <w:autoSpaceDN w:val="0"/>
        <w:adjustRightInd w:val="0"/>
        <w:jc w:val="left"/>
        <w:rPr>
          <w:rFonts w:ascii="HG丸ｺﾞｼｯｸM-PRO" w:eastAsia="HG丸ｺﾞｼｯｸM-PRO" w:cs="MS-Gothic"/>
          <w:b/>
          <w:kern w:val="0"/>
          <w:sz w:val="24"/>
        </w:rPr>
      </w:pPr>
    </w:p>
    <w:p w:rsidR="00213B55" w:rsidRPr="00213B55" w:rsidRDefault="00213B55" w:rsidP="00213B55">
      <w:pPr>
        <w:autoSpaceDE w:val="0"/>
        <w:autoSpaceDN w:val="0"/>
        <w:adjustRightInd w:val="0"/>
        <w:jc w:val="left"/>
        <w:rPr>
          <w:rFonts w:ascii="HG丸ｺﾞｼｯｸM-PRO" w:eastAsia="HG丸ｺﾞｼｯｸM-PRO" w:cs="MS-Gothic"/>
          <w:b/>
          <w:kern w:val="0"/>
          <w:sz w:val="24"/>
        </w:rPr>
      </w:pPr>
      <w:r w:rsidRPr="00213B55">
        <w:rPr>
          <w:rFonts w:ascii="HG丸ｺﾞｼｯｸM-PRO" w:eastAsia="HG丸ｺﾞｼｯｸM-PRO" w:cs="MS-Gothic" w:hint="eastAsia"/>
          <w:b/>
          <w:kern w:val="0"/>
          <w:sz w:val="24"/>
        </w:rPr>
        <w:t>第10節 裏法被覆工</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１－10－１ 一般事項</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１．本節は、裏法被覆工として石積（張）工、コンクリートブロック工、コンクリート被覆工、法枠工その他これらに類する工種について定めるものとする。</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２．請負者は、裏法被覆の目地の施工位置は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に従って施工しなければならない。なお、裏法被覆の目地は、表法被覆の目地と一致させなければならない。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３．請負者は、コンクリート打込みにあたっては、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で指定のある箇所を除き打継目を設けてはならない。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４．請負者は、裏法被覆の基層（裏込め）の施工にあたっては、沈下や吸出しによる空洞の発生を防ぐため、締固め機械等を用いて施工しなければならない。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５．請負者は、基礎材の施工にあたっては、裏法面及び基礎材面に異常を発見した場合は、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に関して監督職員と</w:t>
      </w:r>
      <w:r w:rsidRPr="00213B55">
        <w:rPr>
          <w:rFonts w:ascii="HG丸ｺﾞｼｯｸM-PRO" w:eastAsia="HG丸ｺﾞｼｯｸM-PRO" w:cs="MS-Gothic" w:hint="eastAsia"/>
          <w:kern w:val="0"/>
          <w:szCs w:val="21"/>
        </w:rPr>
        <w:t>協議</w:t>
      </w:r>
      <w:r w:rsidRPr="00213B55">
        <w:rPr>
          <w:rFonts w:ascii="HG丸ｺﾞｼｯｸM-PRO" w:eastAsia="HG丸ｺﾞｼｯｸM-PRO" w:cs="MS-Mincho" w:hint="eastAsia"/>
          <w:kern w:val="0"/>
          <w:szCs w:val="21"/>
        </w:rPr>
        <w:t>しなければならない。</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１－10－２ 石積（張）工</w:t>
      </w:r>
    </w:p>
    <w:p w:rsidR="00213B55" w:rsidRPr="00213B55" w:rsidRDefault="00213B55" w:rsidP="00213B55">
      <w:pPr>
        <w:autoSpaceDE w:val="0"/>
        <w:autoSpaceDN w:val="0"/>
        <w:adjustRightInd w:val="0"/>
        <w:ind w:firstLineChars="200" w:firstLine="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石積（張）工の施工については、第３編２－５－５石積（張）工の規定によるものとする。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１－10－３ コンクリートブロック工</w:t>
      </w:r>
    </w:p>
    <w:p w:rsidR="00213B55" w:rsidRPr="00213B55" w:rsidRDefault="00213B55" w:rsidP="00213B55">
      <w:pPr>
        <w:autoSpaceDE w:val="0"/>
        <w:autoSpaceDN w:val="0"/>
        <w:adjustRightInd w:val="0"/>
        <w:ind w:leftChars="100" w:left="210"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コンクリートブロック工の施工については、第３編２－５－３コンクリートブロック工の規定によるものとする。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１－10－４ コンクリート被覆工</w:t>
      </w:r>
    </w:p>
    <w:p w:rsidR="00213B55" w:rsidRPr="00213B55" w:rsidRDefault="00213B55" w:rsidP="00213B55">
      <w:pPr>
        <w:autoSpaceDE w:val="0"/>
        <w:autoSpaceDN w:val="0"/>
        <w:adjustRightInd w:val="0"/>
        <w:ind w:leftChars="100" w:left="210"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請負者は、コンクリート被覆に打継目を設ける場合は、法面に対して直角になるように施工しなければならない。</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１－10－５ 法枠工</w:t>
      </w:r>
    </w:p>
    <w:p w:rsidR="00213B55" w:rsidRPr="00213B55" w:rsidRDefault="00213B55" w:rsidP="00213B55">
      <w:pPr>
        <w:autoSpaceDE w:val="0"/>
        <w:autoSpaceDN w:val="0"/>
        <w:adjustRightInd w:val="0"/>
        <w:ind w:firstLineChars="200" w:firstLine="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法枠工の施工については、第３編２－14－４法枠工の規定によるものとする。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 w:val="24"/>
        </w:rPr>
      </w:pPr>
    </w:p>
    <w:p w:rsidR="00213B55" w:rsidRDefault="00213B55" w:rsidP="00213B55">
      <w:pPr>
        <w:autoSpaceDE w:val="0"/>
        <w:autoSpaceDN w:val="0"/>
        <w:adjustRightInd w:val="0"/>
        <w:jc w:val="left"/>
        <w:rPr>
          <w:rFonts w:ascii="HG丸ｺﾞｼｯｸM-PRO" w:eastAsia="HG丸ｺﾞｼｯｸM-PRO" w:cs="MS-Gothic"/>
          <w:b/>
          <w:kern w:val="0"/>
          <w:sz w:val="24"/>
        </w:rPr>
      </w:pPr>
    </w:p>
    <w:p w:rsidR="00213B55" w:rsidRDefault="00213B55" w:rsidP="00213B55">
      <w:pPr>
        <w:autoSpaceDE w:val="0"/>
        <w:autoSpaceDN w:val="0"/>
        <w:adjustRightInd w:val="0"/>
        <w:jc w:val="left"/>
        <w:rPr>
          <w:rFonts w:ascii="HG丸ｺﾞｼｯｸM-PRO" w:eastAsia="HG丸ｺﾞｼｯｸM-PRO" w:cs="MS-Gothic"/>
          <w:b/>
          <w:kern w:val="0"/>
          <w:sz w:val="24"/>
        </w:rPr>
      </w:pPr>
    </w:p>
    <w:p w:rsidR="00213B55" w:rsidRPr="00213B55" w:rsidRDefault="00213B55" w:rsidP="00213B55">
      <w:pPr>
        <w:autoSpaceDE w:val="0"/>
        <w:autoSpaceDN w:val="0"/>
        <w:adjustRightInd w:val="0"/>
        <w:jc w:val="left"/>
        <w:rPr>
          <w:rFonts w:ascii="HG丸ｺﾞｼｯｸM-PRO" w:eastAsia="HG丸ｺﾞｼｯｸM-PRO" w:cs="MS-Gothic"/>
          <w:b/>
          <w:kern w:val="0"/>
          <w:sz w:val="24"/>
        </w:rPr>
      </w:pPr>
      <w:r w:rsidRPr="00213B55">
        <w:rPr>
          <w:rFonts w:ascii="HG丸ｺﾞｼｯｸM-PRO" w:eastAsia="HG丸ｺﾞｼｯｸM-PRO" w:cs="MS-Gothic" w:hint="eastAsia"/>
          <w:b/>
          <w:kern w:val="0"/>
          <w:sz w:val="24"/>
        </w:rPr>
        <w:lastRenderedPageBreak/>
        <w:t>第11節 カルバート工</w:t>
      </w: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１－11－１ 一般事項</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１．本節は、カルバート工としてプレキャストカルバート工その他これらに類する工種について定めるものとする。</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Gothic"/>
          <w:kern w:val="0"/>
          <w:szCs w:val="21"/>
        </w:rPr>
      </w:pPr>
      <w:r w:rsidRPr="00213B55">
        <w:rPr>
          <w:rFonts w:ascii="HG丸ｺﾞｼｯｸM-PRO" w:eastAsia="HG丸ｺﾞｼｯｸM-PRO" w:cs="MS-Mincho" w:hint="eastAsia"/>
          <w:kern w:val="0"/>
          <w:szCs w:val="21"/>
        </w:rPr>
        <w:t>２．請負者は、カルバートの施工にあたっては、</w:t>
      </w:r>
      <w:r w:rsidRPr="00213B55">
        <w:rPr>
          <w:rFonts w:ascii="HG丸ｺﾞｼｯｸM-PRO" w:eastAsia="HG丸ｺﾞｼｯｸM-PRO" w:cs="MS-Gothic" w:hint="eastAsia"/>
          <w:kern w:val="0"/>
          <w:szCs w:val="21"/>
        </w:rPr>
        <w:t>道路土工－カルバート工指針４－１施工一般、道路土工－排水工指針 ２－３道路横断排水の規定によらなければならない。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Gothic" w:hint="eastAsia"/>
          <w:kern w:val="0"/>
          <w:szCs w:val="21"/>
        </w:rPr>
        <w:t>３．本節でいうカルバートとは、地中に埋設された鉄筋コンクリート製ボックスカルバ</w:t>
      </w:r>
      <w:r w:rsidRPr="00213B55">
        <w:rPr>
          <w:rFonts w:ascii="HG丸ｺﾞｼｯｸM-PRO" w:eastAsia="HG丸ｺﾞｼｯｸM-PRO" w:cs="MS-Mincho" w:hint="eastAsia"/>
          <w:kern w:val="0"/>
          <w:szCs w:val="21"/>
        </w:rPr>
        <w:t>ート及びパイプカルバート（遠心力鉄筋コンクリート管（ヒューム管）、プレストレストコンクリート管（ＰＣ管））をいうものとする。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１－11－２ 材 料</w:t>
      </w:r>
    </w:p>
    <w:p w:rsidR="00213B55" w:rsidRPr="00213B55" w:rsidRDefault="00213B55" w:rsidP="00213B55">
      <w:pPr>
        <w:autoSpaceDE w:val="0"/>
        <w:autoSpaceDN w:val="0"/>
        <w:adjustRightInd w:val="0"/>
        <w:ind w:leftChars="100" w:left="210"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請負者は、プレキャストカルバート工の施工に使用する材料は、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によるものとするが記載なき場合、</w:t>
      </w:r>
      <w:r w:rsidRPr="00213B55">
        <w:rPr>
          <w:rFonts w:ascii="HG丸ｺﾞｼｯｸM-PRO" w:eastAsia="HG丸ｺﾞｼｯｸM-PRO" w:cs="MS-Gothic" w:hint="eastAsia"/>
          <w:kern w:val="0"/>
          <w:szCs w:val="21"/>
        </w:rPr>
        <w:t>道路土工－カルバート工指針 ３－１－２ 材料と許容応力度</w:t>
      </w:r>
      <w:r w:rsidRPr="00213B55">
        <w:rPr>
          <w:rFonts w:ascii="HG丸ｺﾞｼｯｸM-PRO" w:eastAsia="HG丸ｺﾞｼｯｸM-PRO" w:cs="MS-Mincho" w:hint="eastAsia"/>
          <w:kern w:val="0"/>
          <w:szCs w:val="21"/>
        </w:rPr>
        <w:t>の規定によらなければならない。</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１－11－３ プレキャストカルバート工</w:t>
      </w:r>
    </w:p>
    <w:p w:rsidR="00213B55" w:rsidRPr="00213B55" w:rsidRDefault="00213B55" w:rsidP="00213B55">
      <w:pPr>
        <w:autoSpaceDE w:val="0"/>
        <w:autoSpaceDN w:val="0"/>
        <w:adjustRightInd w:val="0"/>
        <w:ind w:leftChars="100" w:left="210"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プレキャストカルバート工の施工については、第３編２－３－28プレキャストカルバート工の規定によるものとする。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 w:val="24"/>
        </w:rPr>
      </w:pPr>
    </w:p>
    <w:p w:rsidR="00213B55" w:rsidRPr="00213B55" w:rsidRDefault="00213B55" w:rsidP="00213B55">
      <w:pPr>
        <w:autoSpaceDE w:val="0"/>
        <w:autoSpaceDN w:val="0"/>
        <w:adjustRightInd w:val="0"/>
        <w:jc w:val="left"/>
        <w:rPr>
          <w:rFonts w:ascii="HG丸ｺﾞｼｯｸM-PRO" w:eastAsia="HG丸ｺﾞｼｯｸM-PRO" w:cs="MS-Gothic"/>
          <w:b/>
          <w:kern w:val="0"/>
          <w:sz w:val="24"/>
        </w:rPr>
      </w:pPr>
      <w:r w:rsidRPr="00213B55">
        <w:rPr>
          <w:rFonts w:ascii="HG丸ｺﾞｼｯｸM-PRO" w:eastAsia="HG丸ｺﾞｼｯｸM-PRO" w:cs="MS-Gothic" w:hint="eastAsia"/>
          <w:b/>
          <w:kern w:val="0"/>
          <w:sz w:val="24"/>
        </w:rPr>
        <w:t>第12節 排水構造物工</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１－12－１ 一般事項</w:t>
      </w:r>
    </w:p>
    <w:p w:rsidR="00213B55" w:rsidRPr="00213B55" w:rsidRDefault="00213B55" w:rsidP="00213B55">
      <w:pPr>
        <w:autoSpaceDE w:val="0"/>
        <w:autoSpaceDN w:val="0"/>
        <w:adjustRightInd w:val="0"/>
        <w:ind w:leftChars="100" w:left="210"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本節は、排水構造物工として作業土工、側溝工、集水桝工、管渠工、場所打水路工その他これらに類する工種について定めるものとする。</w:t>
      </w:r>
    </w:p>
    <w:p w:rsidR="00213B55" w:rsidRDefault="00213B55" w:rsidP="00213B55">
      <w:pPr>
        <w:autoSpaceDE w:val="0"/>
        <w:autoSpaceDN w:val="0"/>
        <w:adjustRightInd w:val="0"/>
        <w:jc w:val="left"/>
        <w:rPr>
          <w:rFonts w:ascii="HG丸ｺﾞｼｯｸM-PRO" w:eastAsia="HG丸ｺﾞｼｯｸM-PRO" w:cs="MS-Gothic"/>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１－12－２ 作業土工（床掘り・埋戻し）</w:t>
      </w:r>
    </w:p>
    <w:p w:rsidR="00213B55" w:rsidRPr="00213B55" w:rsidRDefault="00213B55" w:rsidP="00213B55">
      <w:pPr>
        <w:autoSpaceDE w:val="0"/>
        <w:autoSpaceDN w:val="0"/>
        <w:adjustRightInd w:val="0"/>
        <w:ind w:leftChars="100" w:left="210"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作業土工の施工については、第３編２－３－３作業土工（床掘り・埋戻し）の規定によるものとする。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１－12－３ 側溝工</w:t>
      </w:r>
    </w:p>
    <w:p w:rsidR="00213B55" w:rsidRPr="00213B55" w:rsidRDefault="00213B55" w:rsidP="00213B55">
      <w:pPr>
        <w:autoSpaceDE w:val="0"/>
        <w:autoSpaceDN w:val="0"/>
        <w:adjustRightInd w:val="0"/>
        <w:ind w:leftChars="100" w:left="210"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請負者は、側溝及び側溝蓋の据付けにあたっては、部材に損傷や衝撃を与えないようにしなければならない。またワイヤー等で損傷するおそれのある部分は保護しなければならない。</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１－12－４ 集水桝工</w:t>
      </w:r>
    </w:p>
    <w:p w:rsidR="00213B55" w:rsidRPr="00213B55" w:rsidRDefault="00213B55" w:rsidP="00213B55">
      <w:pPr>
        <w:autoSpaceDE w:val="0"/>
        <w:autoSpaceDN w:val="0"/>
        <w:adjustRightInd w:val="0"/>
        <w:ind w:firstLineChars="200" w:firstLine="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集水桝工の施工については、第３編２－３－30集水桝工の規定によるものとする。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１－12－５ 管渠工</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１．請負者は、管渠工の施工にあたっては、管渠の種類と埋設形式（突出型、溝型）の関係を損なうことのないようにするとともに、基礎は支持力が均等となるように、かつ不陸が生じないよう施工し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２．請負者は、コンクリート管、コルゲートパイプ管の施工にあたっては、前後の水路とのすり付けを考慮して、その施工高、方向を定めなければならない。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lastRenderedPageBreak/>
        <w:t>３．請負者は、管渠周辺の埋戻し及び盛土の施工にあたっては、管渠を損傷しないように、かつ偏心偏圧がかからないように左右均等に層状に締固めなければならない。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４．請負者は、ソケット付の管を布設するときは、上流側または高い側にソケットを向けなければならない。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５．請負者は、基礎工の上に通りよく管を据付けるとともに、管の下面及びカラーの周囲にはコンクリートまたは固練りモルタルを充てんし、空隙あるいは漏水が生じないように施工しなければならない。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６．請負者は、管の一部を切断する必要のある場合は、切断によって使用部分に損傷が生じないように施工しなければならない。損傷させた場合は取換えなければならない。</w:t>
      </w:r>
    </w:p>
    <w:p w:rsidR="00213B55" w:rsidRPr="00213B55" w:rsidRDefault="00213B55" w:rsidP="00213B55">
      <w:pPr>
        <w:autoSpaceDE w:val="0"/>
        <w:autoSpaceDN w:val="0"/>
        <w:adjustRightInd w:val="0"/>
        <w:ind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７．請負者は、コルゲートパイプの布設にあたり次の事項により施工しなければならない。</w:t>
      </w:r>
    </w:p>
    <w:p w:rsidR="00213B55" w:rsidRPr="00213B55" w:rsidRDefault="00213B55" w:rsidP="00213B55">
      <w:pPr>
        <w:autoSpaceDE w:val="0"/>
        <w:autoSpaceDN w:val="0"/>
        <w:adjustRightInd w:val="0"/>
        <w:ind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（１）布設するコルゲートパイプの基床は、砂質土または砂とする。</w:t>
      </w:r>
    </w:p>
    <w:p w:rsidR="00213B55" w:rsidRPr="00213B55" w:rsidRDefault="00213B55" w:rsidP="00213B55">
      <w:pPr>
        <w:autoSpaceDE w:val="0"/>
        <w:autoSpaceDN w:val="0"/>
        <w:adjustRightInd w:val="0"/>
        <w:ind w:leftChars="100" w:left="630" w:hangingChars="200" w:hanging="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２）コルゲートパイプの組立ては、上流側または高い側のセクションを下流側または低い側のセクションの内側に重ね合うようにし、重ね合わせ部分の接合はパイプ断面の両側で行うものとする。また重ね合わせは底部及び頂部で行ってはならない。なお、埋戻し後もボルトの緊結状態を点検し、ゆるんでいるものがあれば締直しを行わなければならない。</w:t>
      </w:r>
    </w:p>
    <w:p w:rsidR="00213B55" w:rsidRPr="00213B55" w:rsidRDefault="00213B55" w:rsidP="00213B55">
      <w:pPr>
        <w:autoSpaceDE w:val="0"/>
        <w:autoSpaceDN w:val="0"/>
        <w:adjustRightInd w:val="0"/>
        <w:ind w:leftChars="100" w:left="630" w:hangingChars="200" w:hanging="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（３）請負者は、コルゲートパイプの布設条件（地盤条件・出来型等）については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によるものとし、予期しない沈下の恐れがあってあげこしが必要な場合には、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に関して監督職員と</w:t>
      </w:r>
      <w:r w:rsidRPr="00213B55">
        <w:rPr>
          <w:rFonts w:ascii="HG丸ｺﾞｼｯｸM-PRO" w:eastAsia="HG丸ｺﾞｼｯｸM-PRO" w:cs="MS-Gothic" w:hint="eastAsia"/>
          <w:kern w:val="0"/>
          <w:szCs w:val="21"/>
        </w:rPr>
        <w:t>協議</w:t>
      </w:r>
      <w:r w:rsidRPr="00213B55">
        <w:rPr>
          <w:rFonts w:ascii="HG丸ｺﾞｼｯｸM-PRO" w:eastAsia="HG丸ｺﾞｼｯｸM-PRO" w:cs="MS-Mincho" w:hint="eastAsia"/>
          <w:kern w:val="0"/>
          <w:szCs w:val="21"/>
        </w:rPr>
        <w:t>しなければならない。</w:t>
      </w:r>
    </w:p>
    <w:p w:rsidR="00213B55" w:rsidRPr="00213B55" w:rsidRDefault="00213B55" w:rsidP="00213B55">
      <w:pPr>
        <w:autoSpaceDE w:val="0"/>
        <w:autoSpaceDN w:val="0"/>
        <w:adjustRightInd w:val="0"/>
        <w:ind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８．請負者は、ダクタイル鋳鉄管の布設について次の事項により施工しなければならない。</w:t>
      </w:r>
    </w:p>
    <w:p w:rsidR="00213B55" w:rsidRPr="00213B55" w:rsidRDefault="00213B55" w:rsidP="00213B55">
      <w:pPr>
        <w:autoSpaceDE w:val="0"/>
        <w:autoSpaceDN w:val="0"/>
        <w:adjustRightInd w:val="0"/>
        <w:ind w:leftChars="100" w:left="630" w:hangingChars="200" w:hanging="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（１）請負者は、JIS G 5526（ダクタイル鋳鉄管）及びJIS G 5527（ダクタイル鋳鉄異形管）に適合したダクタイル鋳鉄管を用いなければならない。</w:t>
      </w:r>
    </w:p>
    <w:p w:rsidR="00213B55" w:rsidRPr="00213B55" w:rsidRDefault="00213B55" w:rsidP="00213B55">
      <w:pPr>
        <w:autoSpaceDE w:val="0"/>
        <w:autoSpaceDN w:val="0"/>
        <w:adjustRightInd w:val="0"/>
        <w:ind w:leftChars="100" w:left="630" w:hangingChars="200" w:hanging="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（２）請負者は、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に明示した場合を除き、伸縮性と可撓性を持つメカニカルタイプで離脱防止を具備したＵ型またはＵＦ型の継手を用いなければならない。</w:t>
      </w:r>
    </w:p>
    <w:p w:rsidR="00213B55" w:rsidRPr="00213B55" w:rsidRDefault="00213B55" w:rsidP="00213B55">
      <w:pPr>
        <w:autoSpaceDE w:val="0"/>
        <w:autoSpaceDN w:val="0"/>
        <w:adjustRightInd w:val="0"/>
        <w:ind w:leftChars="100" w:left="630" w:hangingChars="200" w:hanging="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（３）請負者は、継手接合部に受口表示マークの管種を</w:t>
      </w:r>
      <w:r w:rsidRPr="00213B55">
        <w:rPr>
          <w:rFonts w:ascii="HG丸ｺﾞｼｯｸM-PRO" w:eastAsia="HG丸ｺﾞｼｯｸM-PRO" w:cs="MS-Gothic" w:hint="eastAsia"/>
          <w:kern w:val="0"/>
          <w:szCs w:val="21"/>
        </w:rPr>
        <w:t>確認</w:t>
      </w:r>
      <w:r w:rsidRPr="00213B55">
        <w:rPr>
          <w:rFonts w:ascii="HG丸ｺﾞｼｯｸM-PRO" w:eastAsia="HG丸ｺﾞｼｯｸM-PRO" w:cs="MS-Mincho" w:hint="eastAsia"/>
          <w:kern w:val="0"/>
          <w:szCs w:val="21"/>
        </w:rPr>
        <w:t>し、</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と照合しなければならない。</w:t>
      </w:r>
    </w:p>
    <w:p w:rsidR="00213B55" w:rsidRPr="00213B55" w:rsidRDefault="00213B55" w:rsidP="00213B55">
      <w:pPr>
        <w:autoSpaceDE w:val="0"/>
        <w:autoSpaceDN w:val="0"/>
        <w:adjustRightInd w:val="0"/>
        <w:ind w:leftChars="100" w:left="630" w:hangingChars="200" w:hanging="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（４）請負者は、管の据付け前に管の内外に異物等がないことを</w:t>
      </w:r>
      <w:r w:rsidRPr="00213B55">
        <w:rPr>
          <w:rFonts w:ascii="HG丸ｺﾞｼｯｸM-PRO" w:eastAsia="HG丸ｺﾞｼｯｸM-PRO" w:cs="MS-Gothic" w:hint="eastAsia"/>
          <w:kern w:val="0"/>
          <w:szCs w:val="21"/>
        </w:rPr>
        <w:t>確認</w:t>
      </w:r>
      <w:r w:rsidRPr="00213B55">
        <w:rPr>
          <w:rFonts w:ascii="HG丸ｺﾞｼｯｸM-PRO" w:eastAsia="HG丸ｺﾞｼｯｸM-PRO" w:cs="MS-Mincho" w:hint="eastAsia"/>
          <w:kern w:val="0"/>
          <w:szCs w:val="21"/>
        </w:rPr>
        <w:t>した上で、メーカーの表示マークの中心部分を管頂にして据付けなければならない。</w:t>
      </w:r>
    </w:p>
    <w:p w:rsidR="00213B55" w:rsidRPr="00213B55" w:rsidRDefault="00213B55" w:rsidP="00213B55">
      <w:pPr>
        <w:autoSpaceDE w:val="0"/>
        <w:autoSpaceDN w:val="0"/>
        <w:adjustRightInd w:val="0"/>
        <w:ind w:leftChars="100" w:left="630" w:hangingChars="200" w:hanging="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（５）請負者は、継手接合に従事する配管工にダクタイル鋳鉄管の配管経験が豊富で、使用する管の材質や継手の特性、構造等を熟知したものを配置しなければならない。</w:t>
      </w:r>
    </w:p>
    <w:p w:rsidR="00213B55" w:rsidRPr="00213B55" w:rsidRDefault="00213B55" w:rsidP="00213B55">
      <w:pPr>
        <w:autoSpaceDE w:val="0"/>
        <w:autoSpaceDN w:val="0"/>
        <w:adjustRightInd w:val="0"/>
        <w:ind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（６）請負者は、接合の結果をチェックシートに記録しなければならない。</w:t>
      </w:r>
    </w:p>
    <w:p w:rsidR="00213B55" w:rsidRPr="00213B55" w:rsidRDefault="00213B55" w:rsidP="00213B55">
      <w:pPr>
        <w:autoSpaceDE w:val="0"/>
        <w:autoSpaceDN w:val="0"/>
        <w:adjustRightInd w:val="0"/>
        <w:ind w:leftChars="100" w:left="630" w:hangingChars="200" w:hanging="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（７）請負者は、鋳鉄管の塗装にあたって使用材料は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に明示したものとし、塗装前に内外面のさび、その他の付着物を除去した後に施工しなければならない。</w:t>
      </w:r>
    </w:p>
    <w:p w:rsidR="00213B55" w:rsidRPr="00213B55" w:rsidRDefault="00213B55" w:rsidP="00213B55">
      <w:pPr>
        <w:autoSpaceDE w:val="0"/>
        <w:autoSpaceDN w:val="0"/>
        <w:adjustRightInd w:val="0"/>
        <w:ind w:leftChars="100" w:left="630" w:hangingChars="200" w:hanging="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（８）請負者は、現場で切断した管の切断面や塗装面に傷、はがれが生じた場合は、さびやその他の付着物、水分を除去した後に塗装しなければならない。</w:t>
      </w:r>
    </w:p>
    <w:p w:rsidR="00213B55" w:rsidRPr="00213B55" w:rsidRDefault="00213B55" w:rsidP="00213B55">
      <w:pPr>
        <w:autoSpaceDE w:val="0"/>
        <w:autoSpaceDN w:val="0"/>
        <w:adjustRightInd w:val="0"/>
        <w:ind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（９）請負者は、現場塗装した箇所が乾燥するまで鋳鉄管を移動させてはならない。</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１－12－６ 場所打水路工</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１．場所打水路工の施工にあたっては、第１編３章無筋・鉄筋コンクリートの規定によるものとする。</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２．請負者は、潮待作業で施工する場合には、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の施工条件明示によるものとする。なお、これにより難い場合には、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に関して監督職員と</w:t>
      </w:r>
      <w:r w:rsidRPr="00213B55">
        <w:rPr>
          <w:rFonts w:ascii="HG丸ｺﾞｼｯｸM-PRO" w:eastAsia="HG丸ｺﾞｼｯｸM-PRO" w:cs="MS-Gothic" w:hint="eastAsia"/>
          <w:kern w:val="0"/>
          <w:szCs w:val="21"/>
        </w:rPr>
        <w:t>協議</w:t>
      </w:r>
      <w:r w:rsidRPr="00213B55">
        <w:rPr>
          <w:rFonts w:ascii="HG丸ｺﾞｼｯｸM-PRO" w:eastAsia="HG丸ｺﾞｼｯｸM-PRO" w:cs="MS-Mincho" w:hint="eastAsia"/>
          <w:kern w:val="0"/>
          <w:szCs w:val="21"/>
        </w:rPr>
        <w:t>しなければならない。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３．請負者は、コンクリートの打込みは、原則として水中打込みを行ってはならない。やむを得ず水中コンクリートで施工する場合は、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に関して監督職員の</w:t>
      </w:r>
      <w:r w:rsidRPr="00213B55">
        <w:rPr>
          <w:rFonts w:ascii="HG丸ｺﾞｼｯｸM-PRO" w:eastAsia="HG丸ｺﾞｼｯｸM-PRO" w:cs="MS-Gothic" w:hint="eastAsia"/>
          <w:kern w:val="0"/>
          <w:szCs w:val="21"/>
        </w:rPr>
        <w:t>承諾</w:t>
      </w:r>
      <w:r w:rsidRPr="00213B55">
        <w:rPr>
          <w:rFonts w:ascii="HG丸ｺﾞｼｯｸM-PRO" w:eastAsia="HG丸ｺﾞｼｯｸM-PRO" w:cs="MS-Mincho" w:hint="eastAsia"/>
          <w:kern w:val="0"/>
          <w:szCs w:val="21"/>
        </w:rPr>
        <w:t>を得なければな</w:t>
      </w:r>
      <w:r w:rsidRPr="00213B55">
        <w:rPr>
          <w:rFonts w:ascii="HG丸ｺﾞｼｯｸM-PRO" w:eastAsia="HG丸ｺﾞｼｯｸM-PRO" w:cs="MS-Mincho" w:hint="eastAsia"/>
          <w:kern w:val="0"/>
          <w:szCs w:val="21"/>
        </w:rPr>
        <w:lastRenderedPageBreak/>
        <w:t>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４．請負者は、コンクリート打込みにあたっては、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で指定のある箇所を除き打継目を設けてはならない。</w:t>
      </w:r>
    </w:p>
    <w:p w:rsidR="00213B55" w:rsidRPr="00213B55" w:rsidRDefault="00213B55" w:rsidP="00213B55">
      <w:pPr>
        <w:autoSpaceDE w:val="0"/>
        <w:autoSpaceDN w:val="0"/>
        <w:adjustRightInd w:val="0"/>
        <w:ind w:firstLineChars="100" w:firstLine="210"/>
        <w:jc w:val="left"/>
        <w:rPr>
          <w:rFonts w:ascii="HG丸ｺﾞｼｯｸM-PRO" w:eastAsia="HG丸ｺﾞｼｯｸM-PRO" w:cs="MS-Mincho"/>
          <w:kern w:val="0"/>
          <w:sz w:val="20"/>
          <w:szCs w:val="20"/>
        </w:rPr>
      </w:pPr>
      <w:r w:rsidRPr="00213B55">
        <w:rPr>
          <w:rFonts w:ascii="HG丸ｺﾞｼｯｸM-PRO" w:eastAsia="HG丸ｺﾞｼｯｸM-PRO" w:cs="MS-Mincho" w:hint="eastAsia"/>
          <w:kern w:val="0"/>
          <w:szCs w:val="21"/>
        </w:rPr>
        <w:t>５．請負者は、コンクリート打設後、</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に示す期間、水の流動を防がなければならない。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６．請負者は、止水板を施工するにあたっては、めくれ、曲げが生じないようまた、両側のコンクリートに均等に設置しなければならない。</w:t>
      </w:r>
    </w:p>
    <w:p w:rsidR="00213B55" w:rsidRDefault="00213B55" w:rsidP="00213B55">
      <w:pPr>
        <w:autoSpaceDE w:val="0"/>
        <w:autoSpaceDN w:val="0"/>
        <w:adjustRightInd w:val="0"/>
        <w:jc w:val="left"/>
        <w:rPr>
          <w:rFonts w:ascii="HG丸ｺﾞｼｯｸM-PRO" w:eastAsia="HG丸ｺﾞｼｯｸM-PRO" w:cs="MS-Gothic"/>
          <w:b/>
          <w:kern w:val="0"/>
          <w:sz w:val="24"/>
        </w:rPr>
      </w:pPr>
    </w:p>
    <w:p w:rsidR="00213B55" w:rsidRPr="00213B55" w:rsidRDefault="00213B55" w:rsidP="00213B55">
      <w:pPr>
        <w:autoSpaceDE w:val="0"/>
        <w:autoSpaceDN w:val="0"/>
        <w:adjustRightInd w:val="0"/>
        <w:jc w:val="left"/>
        <w:rPr>
          <w:rFonts w:ascii="HG丸ｺﾞｼｯｸM-PRO" w:eastAsia="HG丸ｺﾞｼｯｸM-PRO" w:cs="MS-Gothic"/>
          <w:b/>
          <w:kern w:val="0"/>
          <w:sz w:val="24"/>
        </w:rPr>
      </w:pPr>
      <w:r w:rsidRPr="00213B55">
        <w:rPr>
          <w:rFonts w:ascii="HG丸ｺﾞｼｯｸM-PRO" w:eastAsia="HG丸ｺﾞｼｯｸM-PRO" w:cs="MS-Gothic" w:hint="eastAsia"/>
          <w:b/>
          <w:kern w:val="0"/>
          <w:sz w:val="24"/>
        </w:rPr>
        <w:t>第13節 付属物設置工</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１－13－１ 一般事項</w:t>
      </w:r>
    </w:p>
    <w:p w:rsidR="00213B55" w:rsidRPr="00213B55" w:rsidRDefault="00213B55" w:rsidP="00213B55">
      <w:pPr>
        <w:autoSpaceDE w:val="0"/>
        <w:autoSpaceDN w:val="0"/>
        <w:adjustRightInd w:val="0"/>
        <w:ind w:leftChars="100" w:left="210"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本節は、付属物設置工として作業土工、防止柵工、境界工、銘板工、階段工その他これらに類する工種について定めるものとする。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１－13－２ 作業土工（床掘り・埋戻し）</w:t>
      </w:r>
    </w:p>
    <w:p w:rsidR="00213B55" w:rsidRPr="00213B55" w:rsidRDefault="00213B55" w:rsidP="00213B55">
      <w:pPr>
        <w:autoSpaceDE w:val="0"/>
        <w:autoSpaceDN w:val="0"/>
        <w:adjustRightInd w:val="0"/>
        <w:ind w:leftChars="100" w:left="210"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作業土工の施工については、第３編２－３－３作業土工（床掘り・埋戻し）の規定によるものとする。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１－13－３ 防止柵工</w:t>
      </w:r>
    </w:p>
    <w:p w:rsidR="00213B55" w:rsidRPr="00213B55" w:rsidRDefault="00213B55" w:rsidP="00213B55">
      <w:pPr>
        <w:autoSpaceDE w:val="0"/>
        <w:autoSpaceDN w:val="0"/>
        <w:adjustRightInd w:val="0"/>
        <w:ind w:firstLineChars="200" w:firstLine="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防止柵工の施工については、第３編２－３－７防止柵工の規定によるものとする。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１－13－４ 境界工</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１．請負者は、境界杭の設置位置については、監督職員の</w:t>
      </w:r>
      <w:r w:rsidRPr="00213B55">
        <w:rPr>
          <w:rFonts w:ascii="HG丸ｺﾞｼｯｸM-PRO" w:eastAsia="HG丸ｺﾞｼｯｸM-PRO" w:cs="MS-Gothic" w:hint="eastAsia"/>
          <w:kern w:val="0"/>
          <w:szCs w:val="21"/>
        </w:rPr>
        <w:t>指示</w:t>
      </w:r>
      <w:r w:rsidRPr="00213B55">
        <w:rPr>
          <w:rFonts w:ascii="HG丸ｺﾞｼｯｸM-PRO" w:eastAsia="HG丸ｺﾞｼｯｸM-PRO" w:cs="MS-Mincho" w:hint="eastAsia"/>
          <w:kern w:val="0"/>
          <w:szCs w:val="21"/>
        </w:rPr>
        <w:t>によらなければならない。また、設置に際して隣接所有者と問題が生じた場合、すみやかに監督職員に</w:t>
      </w:r>
      <w:r w:rsidRPr="00213B55">
        <w:rPr>
          <w:rFonts w:ascii="HG丸ｺﾞｼｯｸM-PRO" w:eastAsia="HG丸ｺﾞｼｯｸM-PRO" w:cs="MS-Gothic" w:hint="eastAsia"/>
          <w:kern w:val="0"/>
          <w:szCs w:val="21"/>
        </w:rPr>
        <w:t>報告</w:t>
      </w:r>
      <w:r w:rsidRPr="00213B55">
        <w:rPr>
          <w:rFonts w:ascii="HG丸ｺﾞｼｯｸM-PRO" w:eastAsia="HG丸ｺﾞｼｯｸM-PRO" w:cs="MS-Mincho" w:hint="eastAsia"/>
          <w:kern w:val="0"/>
          <w:szCs w:val="21"/>
        </w:rPr>
        <w:t>しなければならない。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２．請負者は、埋設箇所が岩盤等で境界杭の設置が困難な場合は、</w:t>
      </w:r>
      <w:r w:rsidRPr="00213B55">
        <w:rPr>
          <w:rFonts w:ascii="HG丸ｺﾞｼｯｸM-PRO" w:eastAsia="HG丸ｺﾞｼｯｸM-PRO" w:cs="MS-Gothic" w:hint="eastAsia"/>
          <w:kern w:val="0"/>
          <w:szCs w:val="21"/>
        </w:rPr>
        <w:t>設計図書</w:t>
      </w:r>
      <w:r w:rsidRPr="00213B55">
        <w:rPr>
          <w:rFonts w:ascii="HG丸ｺﾞｼｯｸM-PRO" w:eastAsia="HG丸ｺﾞｼｯｸM-PRO" w:cs="MS-Mincho" w:hint="eastAsia"/>
          <w:kern w:val="0"/>
          <w:szCs w:val="21"/>
        </w:rPr>
        <w:t>に関して監督職員と</w:t>
      </w:r>
      <w:r w:rsidRPr="00213B55">
        <w:rPr>
          <w:rFonts w:ascii="HG丸ｺﾞｼｯｸM-PRO" w:eastAsia="HG丸ｺﾞｼｯｸM-PRO" w:cs="MS-Gothic" w:hint="eastAsia"/>
          <w:kern w:val="0"/>
          <w:szCs w:val="21"/>
        </w:rPr>
        <w:t>協議</w:t>
      </w:r>
      <w:r w:rsidRPr="00213B55">
        <w:rPr>
          <w:rFonts w:ascii="HG丸ｺﾞｼｯｸM-PRO" w:eastAsia="HG丸ｺﾞｼｯｸM-PRO" w:cs="MS-Mincho" w:hint="eastAsia"/>
          <w:kern w:val="0"/>
          <w:szCs w:val="21"/>
        </w:rPr>
        <w:t>しなければならない。</w:t>
      </w:r>
    </w:p>
    <w:p w:rsidR="00213B55" w:rsidRPr="00213B55" w:rsidRDefault="00213B55" w:rsidP="00213B55">
      <w:pPr>
        <w:autoSpaceDE w:val="0"/>
        <w:autoSpaceDN w:val="0"/>
        <w:adjustRightInd w:val="0"/>
        <w:ind w:leftChars="100" w:left="420" w:hangingChars="100" w:hanging="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３．請負者は、杭（鋲）の設置にあたっては、</w:t>
      </w:r>
      <w:r w:rsidRPr="00213B55">
        <w:rPr>
          <w:rFonts w:ascii="HG丸ｺﾞｼｯｸM-PRO" w:eastAsia="HG丸ｺﾞｼｯｸM-PRO" w:cs="MS-Gothic" w:hint="eastAsia"/>
          <w:kern w:val="0"/>
          <w:szCs w:val="21"/>
        </w:rPr>
        <w:t>設計図書</w:t>
      </w:r>
      <w:r w:rsidR="00AA199D">
        <w:rPr>
          <w:rFonts w:ascii="HG丸ｺﾞｼｯｸM-PRO" w:eastAsia="HG丸ｺﾞｼｯｸM-PRO" w:cs="MS-Mincho" w:hint="eastAsia"/>
          <w:kern w:val="0"/>
          <w:szCs w:val="21"/>
        </w:rPr>
        <w:t>に示す場合を除き、杭の中心点を用地境界線上に一致させ、文字「上</w:t>
      </w:r>
      <w:r w:rsidRPr="00213B55">
        <w:rPr>
          <w:rFonts w:ascii="HG丸ｺﾞｼｯｸM-PRO" w:eastAsia="HG丸ｺﾞｼｯｸM-PRO" w:cs="MS-Mincho" w:hint="eastAsia"/>
          <w:kern w:val="0"/>
          <w:szCs w:val="21"/>
        </w:rPr>
        <w:t>」が内側（官地側）になるようにしなければならない。</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１－13－５ 銘板工</w:t>
      </w:r>
    </w:p>
    <w:p w:rsidR="00213B55" w:rsidRPr="00213B55" w:rsidRDefault="00213B55" w:rsidP="00213B55">
      <w:pPr>
        <w:autoSpaceDE w:val="0"/>
        <w:autoSpaceDN w:val="0"/>
        <w:adjustRightInd w:val="0"/>
        <w:ind w:firstLineChars="200" w:firstLine="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銘板工の施工については、第６編３－８－５銘板工の規定によるものとする。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１－13－６ 階段工</w:t>
      </w:r>
    </w:p>
    <w:p w:rsidR="00213B55" w:rsidRPr="00213B55" w:rsidRDefault="00213B55" w:rsidP="00213B55">
      <w:pPr>
        <w:autoSpaceDE w:val="0"/>
        <w:autoSpaceDN w:val="0"/>
        <w:adjustRightInd w:val="0"/>
        <w:ind w:firstLineChars="200" w:firstLine="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階段工の施工については、第３編２－３－22階段工の規定によるものとする。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 w:val="24"/>
        </w:rPr>
      </w:pPr>
    </w:p>
    <w:p w:rsidR="00213B55" w:rsidRPr="00213B55" w:rsidRDefault="00213B55" w:rsidP="00213B55">
      <w:pPr>
        <w:autoSpaceDE w:val="0"/>
        <w:autoSpaceDN w:val="0"/>
        <w:adjustRightInd w:val="0"/>
        <w:jc w:val="left"/>
        <w:rPr>
          <w:rFonts w:ascii="HG丸ｺﾞｼｯｸM-PRO" w:eastAsia="HG丸ｺﾞｼｯｸM-PRO" w:cs="MS-Gothic"/>
          <w:b/>
          <w:kern w:val="0"/>
          <w:sz w:val="24"/>
        </w:rPr>
      </w:pPr>
      <w:r w:rsidRPr="00213B55">
        <w:rPr>
          <w:rFonts w:ascii="HG丸ｺﾞｼｯｸM-PRO" w:eastAsia="HG丸ｺﾞｼｯｸM-PRO" w:cs="MS-Gothic" w:hint="eastAsia"/>
          <w:b/>
          <w:kern w:val="0"/>
          <w:sz w:val="24"/>
        </w:rPr>
        <w:t>第14節 付帯道路工</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１－14－１ 一般事項</w:t>
      </w:r>
    </w:p>
    <w:p w:rsidR="00213B55" w:rsidRPr="00213B55" w:rsidRDefault="00213B55" w:rsidP="00213B55">
      <w:pPr>
        <w:autoSpaceDE w:val="0"/>
        <w:autoSpaceDN w:val="0"/>
        <w:adjustRightInd w:val="0"/>
        <w:ind w:leftChars="100" w:left="210"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本節は、付帯道路工として作業土工、路側防護柵工、舗装準備工、アスファルト舗装工、コンクリート舗装工、薄層カラー舗装工、側溝工、集水桝工、縁石工、区画線工その他これらに類する工種について定め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lastRenderedPageBreak/>
        <w:t>１－14－２ 作業土工（床掘り・埋戻し）</w:t>
      </w:r>
    </w:p>
    <w:p w:rsidR="00213B55" w:rsidRPr="00213B55" w:rsidRDefault="00213B55" w:rsidP="00213B55">
      <w:pPr>
        <w:autoSpaceDE w:val="0"/>
        <w:autoSpaceDN w:val="0"/>
        <w:adjustRightInd w:val="0"/>
        <w:ind w:leftChars="100" w:left="210"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作業土工の施工については、第３編２－３－３作業土工（床掘り・埋戻し）の規定によるものとする。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１－14－３ 路側防護柵工</w:t>
      </w:r>
    </w:p>
    <w:p w:rsidR="00213B55" w:rsidRPr="00213B55" w:rsidRDefault="00213B55" w:rsidP="00213B55">
      <w:pPr>
        <w:autoSpaceDE w:val="0"/>
        <w:autoSpaceDN w:val="0"/>
        <w:adjustRightInd w:val="0"/>
        <w:ind w:firstLineChars="200" w:firstLine="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防護柵工の施工については、第３編２－３－８路側防護柵工の規定によるものとする。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１－14－４ 舗装準備工</w:t>
      </w:r>
    </w:p>
    <w:p w:rsidR="00213B55" w:rsidRPr="00213B55" w:rsidRDefault="00213B55" w:rsidP="00213B55">
      <w:pPr>
        <w:autoSpaceDE w:val="0"/>
        <w:autoSpaceDN w:val="0"/>
        <w:adjustRightInd w:val="0"/>
        <w:ind w:firstLineChars="200" w:firstLine="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舗装準備工の施工については、第３編２－６－５舗装準備工の規定によるものとする。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１－14－５ アスファルト舗装工</w:t>
      </w:r>
    </w:p>
    <w:p w:rsidR="00213B55" w:rsidRPr="00213B55" w:rsidRDefault="00213B55" w:rsidP="00213B55">
      <w:pPr>
        <w:autoSpaceDE w:val="0"/>
        <w:autoSpaceDN w:val="0"/>
        <w:adjustRightInd w:val="0"/>
        <w:ind w:leftChars="100" w:left="210"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アスファルト舗装工の施工については、第３編２－６－７アスファルト舗装工の規定によるものとする。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１－14－６ コンクリート舗装工</w:t>
      </w:r>
    </w:p>
    <w:p w:rsidR="00213B55" w:rsidRPr="00213B55" w:rsidRDefault="00213B55" w:rsidP="00213B55">
      <w:pPr>
        <w:autoSpaceDE w:val="0"/>
        <w:autoSpaceDN w:val="0"/>
        <w:adjustRightInd w:val="0"/>
        <w:ind w:leftChars="100" w:left="210"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コンクリート舗装工の施工については、第３編２－６－12コンクリート舗装工の規定によるものとする。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１－14－７ 薄層カラー舗装工</w:t>
      </w:r>
    </w:p>
    <w:p w:rsidR="00213B55" w:rsidRPr="00213B55" w:rsidRDefault="00213B55" w:rsidP="00213B55">
      <w:pPr>
        <w:autoSpaceDE w:val="0"/>
        <w:autoSpaceDN w:val="0"/>
        <w:adjustRightInd w:val="0"/>
        <w:ind w:leftChars="100" w:left="210"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薄層カラー舗装工の施工については、第３編２－６－13薄層カラー舗装工の規定によるものとする。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１－14－８ 側溝工</w:t>
      </w:r>
    </w:p>
    <w:p w:rsidR="00213B55" w:rsidRPr="00213B55" w:rsidRDefault="00213B55" w:rsidP="00213B55">
      <w:pPr>
        <w:autoSpaceDE w:val="0"/>
        <w:autoSpaceDN w:val="0"/>
        <w:adjustRightInd w:val="0"/>
        <w:ind w:firstLineChars="200" w:firstLine="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側溝工の施工については、第７編１－12－３側溝工の規定によるものとする。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１－14－９ 集水桝工</w:t>
      </w:r>
    </w:p>
    <w:p w:rsidR="00213B55" w:rsidRPr="00213B55" w:rsidRDefault="00213B55" w:rsidP="00213B55">
      <w:pPr>
        <w:autoSpaceDE w:val="0"/>
        <w:autoSpaceDN w:val="0"/>
        <w:adjustRightInd w:val="0"/>
        <w:ind w:firstLineChars="200" w:firstLine="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集水桝工の施工については、第３編２－３－30集水桝工の規定によるものとする。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１－14－10 縁石工</w:t>
      </w:r>
    </w:p>
    <w:p w:rsidR="00213B55" w:rsidRPr="00213B55" w:rsidRDefault="00213B55" w:rsidP="00213B55">
      <w:pPr>
        <w:autoSpaceDE w:val="0"/>
        <w:autoSpaceDN w:val="0"/>
        <w:adjustRightInd w:val="0"/>
        <w:ind w:firstLineChars="200" w:firstLine="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縁石工の施工については、第３編２－３－５縁石工の規定によるものとする。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１－14－11 区画線工</w:t>
      </w:r>
    </w:p>
    <w:p w:rsidR="00213B55" w:rsidRPr="00213B55" w:rsidRDefault="00213B55" w:rsidP="00213B55">
      <w:pPr>
        <w:autoSpaceDE w:val="0"/>
        <w:autoSpaceDN w:val="0"/>
        <w:adjustRightInd w:val="0"/>
        <w:ind w:firstLineChars="200" w:firstLine="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区画線工の施工については、第３編２－３－９区画線工の規定によるものとする。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 w:val="24"/>
        </w:rPr>
      </w:pPr>
    </w:p>
    <w:p w:rsidR="00213B55" w:rsidRPr="00213B55" w:rsidRDefault="00213B55" w:rsidP="00213B55">
      <w:pPr>
        <w:autoSpaceDE w:val="0"/>
        <w:autoSpaceDN w:val="0"/>
        <w:adjustRightInd w:val="0"/>
        <w:jc w:val="left"/>
        <w:rPr>
          <w:rFonts w:ascii="HG丸ｺﾞｼｯｸM-PRO" w:eastAsia="HG丸ｺﾞｼｯｸM-PRO" w:cs="MS-Gothic"/>
          <w:b/>
          <w:kern w:val="0"/>
          <w:sz w:val="24"/>
        </w:rPr>
      </w:pPr>
      <w:r w:rsidRPr="00213B55">
        <w:rPr>
          <w:rFonts w:ascii="HG丸ｺﾞｼｯｸM-PRO" w:eastAsia="HG丸ｺﾞｼｯｸM-PRO" w:cs="MS-Gothic" w:hint="eastAsia"/>
          <w:b/>
          <w:kern w:val="0"/>
          <w:sz w:val="24"/>
        </w:rPr>
        <w:t>第15節 付帯道路施設工</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１－15－１ 一般事項</w:t>
      </w:r>
    </w:p>
    <w:p w:rsidR="00213B55" w:rsidRPr="00213B55" w:rsidRDefault="00213B55" w:rsidP="00213B55">
      <w:pPr>
        <w:autoSpaceDE w:val="0"/>
        <w:autoSpaceDN w:val="0"/>
        <w:adjustRightInd w:val="0"/>
        <w:ind w:leftChars="100" w:left="210" w:firstLineChars="100" w:firstLine="21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本節は、付帯道路施設工として境界工、道路付属物工、小型標識工その他これらに類する工種について定めるものとする。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１－15－２ 境界工</w:t>
      </w:r>
    </w:p>
    <w:p w:rsidR="00213B55" w:rsidRPr="00213B55" w:rsidRDefault="00213B55" w:rsidP="00213B55">
      <w:pPr>
        <w:autoSpaceDE w:val="0"/>
        <w:autoSpaceDN w:val="0"/>
        <w:adjustRightInd w:val="0"/>
        <w:ind w:firstLineChars="200" w:firstLine="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境界工の施工については、第７編１－13－４境界工の規定によるものとする。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lastRenderedPageBreak/>
        <w:t>１－15－３ 道路付属物工</w:t>
      </w:r>
    </w:p>
    <w:p w:rsidR="00213B55" w:rsidRPr="00213B55" w:rsidRDefault="00213B55" w:rsidP="00213B55">
      <w:pPr>
        <w:autoSpaceDE w:val="0"/>
        <w:autoSpaceDN w:val="0"/>
        <w:adjustRightInd w:val="0"/>
        <w:ind w:firstLineChars="200" w:firstLine="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道路付属物工の施工については、第３編２－３－10道路付属物工の規定によるものとする。</w:t>
      </w:r>
    </w:p>
    <w:p w:rsidR="00213B55" w:rsidRDefault="00213B55" w:rsidP="00213B55">
      <w:pPr>
        <w:autoSpaceDE w:val="0"/>
        <w:autoSpaceDN w:val="0"/>
        <w:adjustRightInd w:val="0"/>
        <w:jc w:val="left"/>
        <w:rPr>
          <w:rFonts w:ascii="HG丸ｺﾞｼｯｸM-PRO" w:eastAsia="HG丸ｺﾞｼｯｸM-PRO" w:cs="MS-Gothic"/>
          <w:b/>
          <w:kern w:val="0"/>
          <w:szCs w:val="21"/>
        </w:rPr>
      </w:pPr>
    </w:p>
    <w:p w:rsidR="00213B55" w:rsidRPr="00213B55" w:rsidRDefault="00213B55" w:rsidP="00213B55">
      <w:pPr>
        <w:autoSpaceDE w:val="0"/>
        <w:autoSpaceDN w:val="0"/>
        <w:adjustRightInd w:val="0"/>
        <w:jc w:val="left"/>
        <w:rPr>
          <w:rFonts w:ascii="HG丸ｺﾞｼｯｸM-PRO" w:eastAsia="HG丸ｺﾞｼｯｸM-PRO" w:cs="MS-Gothic"/>
          <w:b/>
          <w:kern w:val="0"/>
          <w:szCs w:val="21"/>
        </w:rPr>
      </w:pPr>
      <w:r w:rsidRPr="00213B55">
        <w:rPr>
          <w:rFonts w:ascii="HG丸ｺﾞｼｯｸM-PRO" w:eastAsia="HG丸ｺﾞｼｯｸM-PRO" w:cs="MS-Gothic" w:hint="eastAsia"/>
          <w:b/>
          <w:kern w:val="0"/>
          <w:szCs w:val="21"/>
        </w:rPr>
        <w:t>１－15－４ 小型標識工</w:t>
      </w:r>
    </w:p>
    <w:p w:rsidR="00213B55" w:rsidRPr="00213B55" w:rsidRDefault="00213B55" w:rsidP="00213B55">
      <w:pPr>
        <w:autoSpaceDE w:val="0"/>
        <w:autoSpaceDN w:val="0"/>
        <w:adjustRightInd w:val="0"/>
        <w:ind w:firstLineChars="200" w:firstLine="420"/>
        <w:jc w:val="left"/>
        <w:rPr>
          <w:rFonts w:ascii="HG丸ｺﾞｼｯｸM-PRO" w:eastAsia="HG丸ｺﾞｼｯｸM-PRO" w:cs="MS-Mincho"/>
          <w:kern w:val="0"/>
          <w:szCs w:val="21"/>
        </w:rPr>
      </w:pPr>
      <w:r w:rsidRPr="00213B55">
        <w:rPr>
          <w:rFonts w:ascii="HG丸ｺﾞｼｯｸM-PRO" w:eastAsia="HG丸ｺﾞｼｯｸM-PRO" w:cs="MS-Mincho" w:hint="eastAsia"/>
          <w:kern w:val="0"/>
          <w:szCs w:val="21"/>
        </w:rPr>
        <w:t>小型標識工の施工については、第３編２－３－６小型標識工の規定によるものとする。</w:t>
      </w:r>
    </w:p>
    <w:p w:rsidR="00213B55" w:rsidRDefault="00213B55" w:rsidP="00213B55">
      <w:pPr>
        <w:autoSpaceDE w:val="0"/>
        <w:autoSpaceDN w:val="0"/>
        <w:adjustRightInd w:val="0"/>
        <w:jc w:val="left"/>
        <w:rPr>
          <w:rFonts w:ascii="HG丸ｺﾞｼｯｸM-PRO" w:eastAsia="HG丸ｺﾞｼｯｸM-PRO" w:cs="MS-Mincho"/>
          <w:kern w:val="0"/>
          <w:szCs w:val="21"/>
        </w:rPr>
      </w:pPr>
    </w:p>
    <w:p w:rsidR="00021C4E" w:rsidRDefault="00021C4E">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E8530C" w:rsidRPr="00E8530C" w:rsidRDefault="00E8530C" w:rsidP="00E8530C">
      <w:pPr>
        <w:autoSpaceDE w:val="0"/>
        <w:autoSpaceDN w:val="0"/>
        <w:adjustRightInd w:val="0"/>
        <w:jc w:val="center"/>
        <w:rPr>
          <w:rFonts w:ascii="HG丸ｺﾞｼｯｸM-PRO" w:eastAsia="HG丸ｺﾞｼｯｸM-PRO" w:cs="MS-Gothic"/>
          <w:b/>
          <w:kern w:val="0"/>
          <w:sz w:val="32"/>
          <w:szCs w:val="32"/>
        </w:rPr>
      </w:pPr>
      <w:r w:rsidRPr="00E8530C">
        <w:rPr>
          <w:rFonts w:ascii="HG丸ｺﾞｼｯｸM-PRO" w:eastAsia="HG丸ｺﾞｼｯｸM-PRO" w:cs="MS-Gothic" w:hint="eastAsia"/>
          <w:b/>
          <w:kern w:val="0"/>
          <w:sz w:val="32"/>
          <w:szCs w:val="32"/>
        </w:rPr>
        <w:lastRenderedPageBreak/>
        <w:t>第２章 突堤・人工岬</w:t>
      </w:r>
    </w:p>
    <w:p w:rsidR="00E8530C" w:rsidRDefault="00E8530C" w:rsidP="00E8530C">
      <w:pPr>
        <w:autoSpaceDE w:val="0"/>
        <w:autoSpaceDN w:val="0"/>
        <w:adjustRightInd w:val="0"/>
        <w:jc w:val="left"/>
        <w:rPr>
          <w:rFonts w:ascii="HG丸ｺﾞｼｯｸM-PRO" w:eastAsia="HG丸ｺﾞｼｯｸM-PRO" w:cs="MS-Gothic"/>
          <w:b/>
          <w:kern w:val="0"/>
          <w:sz w:val="24"/>
        </w:rPr>
      </w:pPr>
    </w:p>
    <w:p w:rsidR="00E8530C" w:rsidRPr="00E8530C" w:rsidRDefault="00E8530C" w:rsidP="00E8530C">
      <w:pPr>
        <w:autoSpaceDE w:val="0"/>
        <w:autoSpaceDN w:val="0"/>
        <w:adjustRightInd w:val="0"/>
        <w:jc w:val="left"/>
        <w:rPr>
          <w:rFonts w:ascii="HG丸ｺﾞｼｯｸM-PRO" w:eastAsia="HG丸ｺﾞｼｯｸM-PRO" w:cs="MS-Gothic"/>
          <w:b/>
          <w:kern w:val="0"/>
          <w:sz w:val="24"/>
        </w:rPr>
      </w:pPr>
      <w:r w:rsidRPr="00E8530C">
        <w:rPr>
          <w:rFonts w:ascii="HG丸ｺﾞｼｯｸM-PRO" w:eastAsia="HG丸ｺﾞｼｯｸM-PRO" w:cs="MS-Gothic" w:hint="eastAsia"/>
          <w:b/>
          <w:kern w:val="0"/>
          <w:sz w:val="24"/>
        </w:rPr>
        <w:t>第１節 適 用</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１．本章は、海岸工事における海岸土工、軽量盛土工、突堤基礎工、突堤本体工、根固め工、消波工、仮設工その他これらに類する工種について適用するものとする。</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２．海岸土工は、第１編第２章第３節河川土工・海岸土工・砂防土工、仮設工は、第３編第２章第10節仮設工の規定によるものとする。</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３．本章に特に定めのない事項については、第１編共通編、第２編材料編、第３編土木工事共通編の規定によるものとする。</w:t>
      </w:r>
    </w:p>
    <w:p w:rsidR="00E8530C" w:rsidRPr="00E8530C" w:rsidRDefault="00E8530C" w:rsidP="00E8530C">
      <w:pPr>
        <w:autoSpaceDE w:val="0"/>
        <w:autoSpaceDN w:val="0"/>
        <w:adjustRightInd w:val="0"/>
        <w:ind w:firstLineChars="100" w:firstLine="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４．請負者は、工事期間中、１日１回は潮位観測を行い記録しておかなければならない。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５．請負者は、台風等の異常気象に備えて施工前に、避難場所の確保及び退避設備の対策を講じなければならない。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６．請負者は、特に指定のない限り、堤防・護岸工の仮締切等において海岸・港湾管理施設、許可工作物等に対する局部的な波浪、洗掘等を避けるような施工をしなければならない。</w:t>
      </w:r>
    </w:p>
    <w:p w:rsidR="00E8530C" w:rsidRDefault="00E8530C" w:rsidP="00E8530C">
      <w:pPr>
        <w:autoSpaceDE w:val="0"/>
        <w:autoSpaceDN w:val="0"/>
        <w:adjustRightInd w:val="0"/>
        <w:jc w:val="left"/>
        <w:rPr>
          <w:rFonts w:ascii="HG丸ｺﾞｼｯｸM-PRO" w:eastAsia="HG丸ｺﾞｼｯｸM-PRO" w:cs="MS-Gothic"/>
          <w:b/>
          <w:kern w:val="0"/>
          <w:sz w:val="24"/>
        </w:rPr>
      </w:pPr>
    </w:p>
    <w:p w:rsidR="00E8530C" w:rsidRPr="00E8530C" w:rsidRDefault="00E8530C" w:rsidP="00E8530C">
      <w:pPr>
        <w:autoSpaceDE w:val="0"/>
        <w:autoSpaceDN w:val="0"/>
        <w:adjustRightInd w:val="0"/>
        <w:jc w:val="left"/>
        <w:rPr>
          <w:rFonts w:ascii="HG丸ｺﾞｼｯｸM-PRO" w:eastAsia="HG丸ｺﾞｼｯｸM-PRO" w:cs="MS-Gothic"/>
          <w:b/>
          <w:kern w:val="0"/>
          <w:sz w:val="24"/>
        </w:rPr>
      </w:pPr>
      <w:r w:rsidRPr="00E8530C">
        <w:rPr>
          <w:rFonts w:ascii="HG丸ｺﾞｼｯｸM-PRO" w:eastAsia="HG丸ｺﾞｼｯｸM-PRO" w:cs="MS-Gothic" w:hint="eastAsia"/>
          <w:b/>
          <w:kern w:val="0"/>
          <w:sz w:val="24"/>
        </w:rPr>
        <w:t>第２節 適用すべき諸基準</w:t>
      </w:r>
    </w:p>
    <w:p w:rsidR="00E8530C" w:rsidRPr="00E8530C" w:rsidRDefault="00E8530C" w:rsidP="00E8530C">
      <w:pPr>
        <w:autoSpaceDE w:val="0"/>
        <w:autoSpaceDN w:val="0"/>
        <w:adjustRightInd w:val="0"/>
        <w:ind w:leftChars="100" w:left="210" w:firstLineChars="100" w:firstLine="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請負者は、</w:t>
      </w:r>
      <w:r w:rsidRPr="00E8530C">
        <w:rPr>
          <w:rFonts w:ascii="HG丸ｺﾞｼｯｸM-PRO" w:eastAsia="HG丸ｺﾞｼｯｸM-PRO" w:cs="MS-Gothic" w:hint="eastAsia"/>
          <w:kern w:val="0"/>
          <w:szCs w:val="21"/>
        </w:rPr>
        <w:t>設計図書</w:t>
      </w:r>
      <w:r w:rsidRPr="00E8530C">
        <w:rPr>
          <w:rFonts w:ascii="HG丸ｺﾞｼｯｸM-PRO" w:eastAsia="HG丸ｺﾞｼｯｸM-PRO" w:cs="MS-Mincho" w:hint="eastAsia"/>
          <w:kern w:val="0"/>
          <w:szCs w:val="21"/>
        </w:rPr>
        <w:t>において特に定めのない事項については、下記の基準類によらなければならない。なお、基準類と</w:t>
      </w:r>
      <w:r w:rsidRPr="00E8530C">
        <w:rPr>
          <w:rFonts w:ascii="HG丸ｺﾞｼｯｸM-PRO" w:eastAsia="HG丸ｺﾞｼｯｸM-PRO" w:cs="MS-Gothic" w:hint="eastAsia"/>
          <w:kern w:val="0"/>
          <w:szCs w:val="21"/>
        </w:rPr>
        <w:t>設計図書</w:t>
      </w:r>
      <w:r w:rsidRPr="00E8530C">
        <w:rPr>
          <w:rFonts w:ascii="HG丸ｺﾞｼｯｸM-PRO" w:eastAsia="HG丸ｺﾞｼｯｸM-PRO" w:cs="MS-Mincho" w:hint="eastAsia"/>
          <w:kern w:val="0"/>
          <w:szCs w:val="21"/>
        </w:rPr>
        <w:t>に相違がある場合は、原則として</w:t>
      </w:r>
      <w:r w:rsidRPr="00E8530C">
        <w:rPr>
          <w:rFonts w:ascii="HG丸ｺﾞｼｯｸM-PRO" w:eastAsia="HG丸ｺﾞｼｯｸM-PRO" w:cs="MS-Gothic" w:hint="eastAsia"/>
          <w:kern w:val="0"/>
          <w:szCs w:val="21"/>
        </w:rPr>
        <w:t>設計図書</w:t>
      </w:r>
      <w:r w:rsidRPr="00E8530C">
        <w:rPr>
          <w:rFonts w:ascii="HG丸ｺﾞｼｯｸM-PRO" w:eastAsia="HG丸ｺﾞｼｯｸM-PRO" w:cs="MS-Mincho" w:hint="eastAsia"/>
          <w:kern w:val="0"/>
          <w:szCs w:val="21"/>
        </w:rPr>
        <w:t>の規定に従うものとし、疑義がある場合は監督職員に</w:t>
      </w:r>
      <w:r w:rsidRPr="00E8530C">
        <w:rPr>
          <w:rFonts w:ascii="HG丸ｺﾞｼｯｸM-PRO" w:eastAsia="HG丸ｺﾞｼｯｸM-PRO" w:cs="MS-Gothic" w:hint="eastAsia"/>
          <w:kern w:val="0"/>
          <w:szCs w:val="21"/>
        </w:rPr>
        <w:t>確認</w:t>
      </w:r>
      <w:r w:rsidRPr="00E8530C">
        <w:rPr>
          <w:rFonts w:ascii="HG丸ｺﾞｼｯｸM-PRO" w:eastAsia="HG丸ｺﾞｼｯｸM-PRO" w:cs="MS-Mincho" w:hint="eastAsia"/>
          <w:kern w:val="0"/>
          <w:szCs w:val="21"/>
        </w:rPr>
        <w:t>をもとめなければならない。</w:t>
      </w:r>
    </w:p>
    <w:p w:rsidR="00E8530C" w:rsidRPr="00E8530C" w:rsidRDefault="00E8530C" w:rsidP="00E8530C">
      <w:pPr>
        <w:autoSpaceDE w:val="0"/>
        <w:autoSpaceDN w:val="0"/>
        <w:adjustRightInd w:val="0"/>
        <w:ind w:firstLine="84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土木学会 海洋コンクリート構造物設計施工指針（案） （昭和51年12月）</w:t>
      </w:r>
    </w:p>
    <w:p w:rsidR="00E8530C" w:rsidRPr="00E8530C" w:rsidRDefault="00E8530C" w:rsidP="00E8530C">
      <w:pPr>
        <w:autoSpaceDE w:val="0"/>
        <w:autoSpaceDN w:val="0"/>
        <w:adjustRightInd w:val="0"/>
        <w:ind w:firstLine="84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土木学会 水中不分離性コンクリート設計施工指針（案） （平成３年５月）</w:t>
      </w:r>
    </w:p>
    <w:p w:rsidR="00E8530C" w:rsidRPr="00E8530C" w:rsidRDefault="00E8530C" w:rsidP="00E8530C">
      <w:pPr>
        <w:autoSpaceDE w:val="0"/>
        <w:autoSpaceDN w:val="0"/>
        <w:adjustRightInd w:val="0"/>
        <w:ind w:firstLine="84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農林水産省、国土交通省 海岸保全施設の技術上の基準について （平成16年４月）</w:t>
      </w:r>
    </w:p>
    <w:p w:rsidR="00E8530C" w:rsidRDefault="00E8530C" w:rsidP="00E8530C">
      <w:pPr>
        <w:autoSpaceDE w:val="0"/>
        <w:autoSpaceDN w:val="0"/>
        <w:adjustRightInd w:val="0"/>
        <w:jc w:val="left"/>
        <w:rPr>
          <w:rFonts w:ascii="HG丸ｺﾞｼｯｸM-PRO" w:eastAsia="HG丸ｺﾞｼｯｸM-PRO" w:cs="MS-Gothic"/>
          <w:b/>
          <w:kern w:val="0"/>
          <w:sz w:val="24"/>
        </w:rPr>
      </w:pPr>
    </w:p>
    <w:p w:rsidR="00E8530C" w:rsidRPr="00E8530C" w:rsidRDefault="00E8530C" w:rsidP="00E8530C">
      <w:pPr>
        <w:autoSpaceDE w:val="0"/>
        <w:autoSpaceDN w:val="0"/>
        <w:adjustRightInd w:val="0"/>
        <w:jc w:val="left"/>
        <w:rPr>
          <w:rFonts w:ascii="HG丸ｺﾞｼｯｸM-PRO" w:eastAsia="HG丸ｺﾞｼｯｸM-PRO" w:cs="MS-Gothic"/>
          <w:b/>
          <w:kern w:val="0"/>
          <w:sz w:val="24"/>
        </w:rPr>
      </w:pPr>
      <w:r w:rsidRPr="00E8530C">
        <w:rPr>
          <w:rFonts w:ascii="HG丸ｺﾞｼｯｸM-PRO" w:eastAsia="HG丸ｺﾞｼｯｸM-PRO" w:cs="MS-Gothic" w:hint="eastAsia"/>
          <w:b/>
          <w:kern w:val="0"/>
          <w:sz w:val="24"/>
        </w:rPr>
        <w:t>第３節 軽量盛土工</w:t>
      </w:r>
    </w:p>
    <w:p w:rsidR="00E8530C" w:rsidRDefault="00E8530C" w:rsidP="00E8530C">
      <w:pPr>
        <w:autoSpaceDE w:val="0"/>
        <w:autoSpaceDN w:val="0"/>
        <w:adjustRightInd w:val="0"/>
        <w:jc w:val="left"/>
        <w:rPr>
          <w:rFonts w:ascii="HG丸ｺﾞｼｯｸM-PRO" w:eastAsia="HG丸ｺﾞｼｯｸM-PRO" w:cs="MS-Gothic"/>
          <w:b/>
          <w:kern w:val="0"/>
          <w:szCs w:val="21"/>
        </w:rPr>
      </w:pPr>
    </w:p>
    <w:p w:rsidR="00E8530C" w:rsidRPr="00E8530C" w:rsidRDefault="00E8530C" w:rsidP="00E8530C">
      <w:pPr>
        <w:autoSpaceDE w:val="0"/>
        <w:autoSpaceDN w:val="0"/>
        <w:adjustRightInd w:val="0"/>
        <w:jc w:val="left"/>
        <w:rPr>
          <w:rFonts w:ascii="HG丸ｺﾞｼｯｸM-PRO" w:eastAsia="HG丸ｺﾞｼｯｸM-PRO" w:cs="MS-Gothic"/>
          <w:b/>
          <w:kern w:val="0"/>
          <w:szCs w:val="21"/>
        </w:rPr>
      </w:pPr>
      <w:r w:rsidRPr="00E8530C">
        <w:rPr>
          <w:rFonts w:ascii="HG丸ｺﾞｼｯｸM-PRO" w:eastAsia="HG丸ｺﾞｼｯｸM-PRO" w:cs="MS-Gothic" w:hint="eastAsia"/>
          <w:b/>
          <w:kern w:val="0"/>
          <w:szCs w:val="21"/>
        </w:rPr>
        <w:t>２－３－１ 一般事項</w:t>
      </w:r>
    </w:p>
    <w:p w:rsidR="00E8530C" w:rsidRPr="00E8530C" w:rsidRDefault="00E8530C" w:rsidP="00E8530C">
      <w:pPr>
        <w:autoSpaceDE w:val="0"/>
        <w:autoSpaceDN w:val="0"/>
        <w:adjustRightInd w:val="0"/>
        <w:ind w:leftChars="100" w:left="210" w:firstLineChars="100" w:firstLine="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本節は、軽量盛土工として、軽量盛土工その他これらに類する工種について定めるものとする。</w:t>
      </w:r>
    </w:p>
    <w:p w:rsidR="00E8530C" w:rsidRDefault="00E8530C" w:rsidP="00E8530C">
      <w:pPr>
        <w:autoSpaceDE w:val="0"/>
        <w:autoSpaceDN w:val="0"/>
        <w:adjustRightInd w:val="0"/>
        <w:jc w:val="left"/>
        <w:rPr>
          <w:rFonts w:ascii="HG丸ｺﾞｼｯｸM-PRO" w:eastAsia="HG丸ｺﾞｼｯｸM-PRO" w:cs="MS-Gothic"/>
          <w:b/>
          <w:kern w:val="0"/>
          <w:szCs w:val="21"/>
        </w:rPr>
      </w:pPr>
    </w:p>
    <w:p w:rsidR="00E8530C" w:rsidRPr="00E8530C" w:rsidRDefault="00E8530C" w:rsidP="00E8530C">
      <w:pPr>
        <w:autoSpaceDE w:val="0"/>
        <w:autoSpaceDN w:val="0"/>
        <w:adjustRightInd w:val="0"/>
        <w:jc w:val="left"/>
        <w:rPr>
          <w:rFonts w:ascii="HG丸ｺﾞｼｯｸM-PRO" w:eastAsia="HG丸ｺﾞｼｯｸM-PRO" w:cs="MS-Gothic"/>
          <w:b/>
          <w:kern w:val="0"/>
          <w:szCs w:val="21"/>
        </w:rPr>
      </w:pPr>
      <w:r w:rsidRPr="00E8530C">
        <w:rPr>
          <w:rFonts w:ascii="HG丸ｺﾞｼｯｸM-PRO" w:eastAsia="HG丸ｺﾞｼｯｸM-PRO" w:cs="MS-Gothic" w:hint="eastAsia"/>
          <w:b/>
          <w:kern w:val="0"/>
          <w:szCs w:val="21"/>
        </w:rPr>
        <w:t>２－３－２ 軽量盛土工</w:t>
      </w:r>
    </w:p>
    <w:p w:rsidR="00E8530C" w:rsidRPr="00E8530C" w:rsidRDefault="00E8530C" w:rsidP="00E8530C">
      <w:pPr>
        <w:autoSpaceDE w:val="0"/>
        <w:autoSpaceDN w:val="0"/>
        <w:adjustRightInd w:val="0"/>
        <w:ind w:firstLineChars="200" w:firstLine="42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軽量盛土工の施工については、第３編２－11－２軽量盛土工の規定によるものとする。</w:t>
      </w:r>
    </w:p>
    <w:p w:rsidR="00E8530C" w:rsidRDefault="00E8530C" w:rsidP="00E8530C">
      <w:pPr>
        <w:autoSpaceDE w:val="0"/>
        <w:autoSpaceDN w:val="0"/>
        <w:adjustRightInd w:val="0"/>
        <w:jc w:val="left"/>
        <w:rPr>
          <w:rFonts w:ascii="HG丸ｺﾞｼｯｸM-PRO" w:eastAsia="HG丸ｺﾞｼｯｸM-PRO" w:cs="MS-Gothic"/>
          <w:b/>
          <w:kern w:val="0"/>
          <w:sz w:val="24"/>
        </w:rPr>
      </w:pPr>
    </w:p>
    <w:p w:rsidR="00E8530C" w:rsidRPr="00E8530C" w:rsidRDefault="00E8530C" w:rsidP="00E8530C">
      <w:pPr>
        <w:autoSpaceDE w:val="0"/>
        <w:autoSpaceDN w:val="0"/>
        <w:adjustRightInd w:val="0"/>
        <w:jc w:val="left"/>
        <w:rPr>
          <w:rFonts w:ascii="HG丸ｺﾞｼｯｸM-PRO" w:eastAsia="HG丸ｺﾞｼｯｸM-PRO" w:cs="MS-Gothic"/>
          <w:b/>
          <w:kern w:val="0"/>
          <w:sz w:val="24"/>
        </w:rPr>
      </w:pPr>
      <w:r w:rsidRPr="00E8530C">
        <w:rPr>
          <w:rFonts w:ascii="HG丸ｺﾞｼｯｸM-PRO" w:eastAsia="HG丸ｺﾞｼｯｸM-PRO" w:cs="MS-Gothic" w:hint="eastAsia"/>
          <w:b/>
          <w:kern w:val="0"/>
          <w:sz w:val="24"/>
        </w:rPr>
        <w:t>第４節 突堤基礎工</w:t>
      </w:r>
    </w:p>
    <w:p w:rsidR="00E8530C" w:rsidRPr="00E8530C" w:rsidRDefault="00E8530C" w:rsidP="00E8530C">
      <w:pPr>
        <w:autoSpaceDE w:val="0"/>
        <w:autoSpaceDN w:val="0"/>
        <w:adjustRightInd w:val="0"/>
        <w:jc w:val="left"/>
        <w:rPr>
          <w:rFonts w:ascii="HG丸ｺﾞｼｯｸM-PRO" w:eastAsia="HG丸ｺﾞｼｯｸM-PRO" w:cs="MS-Gothic"/>
          <w:b/>
          <w:kern w:val="0"/>
          <w:szCs w:val="21"/>
        </w:rPr>
      </w:pPr>
    </w:p>
    <w:p w:rsidR="00E8530C" w:rsidRPr="00E8530C" w:rsidRDefault="00E8530C" w:rsidP="00E8530C">
      <w:pPr>
        <w:autoSpaceDE w:val="0"/>
        <w:autoSpaceDN w:val="0"/>
        <w:adjustRightInd w:val="0"/>
        <w:jc w:val="left"/>
        <w:rPr>
          <w:rFonts w:ascii="HG丸ｺﾞｼｯｸM-PRO" w:eastAsia="HG丸ｺﾞｼｯｸM-PRO" w:cs="MS-Gothic"/>
          <w:b/>
          <w:kern w:val="0"/>
          <w:szCs w:val="21"/>
        </w:rPr>
      </w:pPr>
      <w:r w:rsidRPr="00E8530C">
        <w:rPr>
          <w:rFonts w:ascii="HG丸ｺﾞｼｯｸM-PRO" w:eastAsia="HG丸ｺﾞｼｯｸM-PRO" w:cs="MS-Gothic" w:hint="eastAsia"/>
          <w:b/>
          <w:kern w:val="0"/>
          <w:szCs w:val="21"/>
        </w:rPr>
        <w:t>２－４－１ 一般事項</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１．本節は、突堤基礎工として作業土工、捨石工、吸出し防止工その他これらに類する工種について定めるものとする。</w:t>
      </w:r>
    </w:p>
    <w:p w:rsidR="00E8530C" w:rsidRPr="00E8530C" w:rsidRDefault="00E8530C" w:rsidP="00E8530C">
      <w:pPr>
        <w:autoSpaceDE w:val="0"/>
        <w:autoSpaceDN w:val="0"/>
        <w:adjustRightInd w:val="0"/>
        <w:ind w:firstLineChars="100" w:firstLine="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２．請負者は、不陸整正の施工にあたっては、表面を平坦に仕上げなければならない。</w:t>
      </w:r>
    </w:p>
    <w:p w:rsidR="00E8530C" w:rsidRPr="00E8530C" w:rsidRDefault="00E8530C" w:rsidP="00E8530C">
      <w:pPr>
        <w:autoSpaceDE w:val="0"/>
        <w:autoSpaceDN w:val="0"/>
        <w:adjustRightInd w:val="0"/>
        <w:ind w:firstLineChars="100" w:firstLine="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３．請負者は、突堤基礎の施工にあたっては、基礎地盤上に確実に定着させなければならない。</w:t>
      </w:r>
    </w:p>
    <w:p w:rsidR="00E8530C" w:rsidRDefault="00E8530C" w:rsidP="00E8530C">
      <w:pPr>
        <w:autoSpaceDE w:val="0"/>
        <w:autoSpaceDN w:val="0"/>
        <w:adjustRightInd w:val="0"/>
        <w:jc w:val="left"/>
        <w:rPr>
          <w:rFonts w:ascii="HG丸ｺﾞｼｯｸM-PRO" w:eastAsia="HG丸ｺﾞｼｯｸM-PRO" w:cs="MS-Gothic"/>
          <w:b/>
          <w:kern w:val="0"/>
          <w:szCs w:val="21"/>
        </w:rPr>
      </w:pPr>
    </w:p>
    <w:p w:rsidR="00E8530C" w:rsidRPr="00E8530C" w:rsidRDefault="00E8530C" w:rsidP="00E8530C">
      <w:pPr>
        <w:autoSpaceDE w:val="0"/>
        <w:autoSpaceDN w:val="0"/>
        <w:adjustRightInd w:val="0"/>
        <w:jc w:val="left"/>
        <w:rPr>
          <w:rFonts w:ascii="HG丸ｺﾞｼｯｸM-PRO" w:eastAsia="HG丸ｺﾞｼｯｸM-PRO" w:cs="MS-Gothic"/>
          <w:b/>
          <w:kern w:val="0"/>
          <w:szCs w:val="21"/>
        </w:rPr>
      </w:pPr>
      <w:r w:rsidRPr="00E8530C">
        <w:rPr>
          <w:rFonts w:ascii="HG丸ｺﾞｼｯｸM-PRO" w:eastAsia="HG丸ｺﾞｼｯｸM-PRO" w:cs="MS-Gothic" w:hint="eastAsia"/>
          <w:b/>
          <w:kern w:val="0"/>
          <w:szCs w:val="21"/>
        </w:rPr>
        <w:t>２－４－２ 材 料</w:t>
      </w:r>
    </w:p>
    <w:p w:rsidR="00E8530C" w:rsidRPr="00E8530C" w:rsidRDefault="00E8530C" w:rsidP="00E8530C">
      <w:pPr>
        <w:autoSpaceDE w:val="0"/>
        <w:autoSpaceDN w:val="0"/>
        <w:adjustRightInd w:val="0"/>
        <w:ind w:firstLineChars="100" w:firstLine="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１．突堤基礎工に使用する捨石は、第７編１－５－２材料の規定によるものとする。</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lastRenderedPageBreak/>
        <w:t>２．吸出し防止工にふとんかごを用いる場合の中埋用栗石は、おおむね15～25cmのもので、網目より大きな天然石または割ぐり石を使用するものとする。</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３．吸出し防止工にアスファルトマット、合成繊維マットを使用する場合は、第７編１－６－２材料の規定によるものとする。</w:t>
      </w:r>
    </w:p>
    <w:p w:rsidR="00E8530C" w:rsidRDefault="00E8530C" w:rsidP="00E8530C">
      <w:pPr>
        <w:autoSpaceDE w:val="0"/>
        <w:autoSpaceDN w:val="0"/>
        <w:adjustRightInd w:val="0"/>
        <w:jc w:val="left"/>
        <w:rPr>
          <w:rFonts w:ascii="HG丸ｺﾞｼｯｸM-PRO" w:eastAsia="HG丸ｺﾞｼｯｸM-PRO" w:cs="MS-Gothic"/>
          <w:b/>
          <w:kern w:val="0"/>
          <w:szCs w:val="21"/>
        </w:rPr>
      </w:pPr>
    </w:p>
    <w:p w:rsidR="00E8530C" w:rsidRPr="00E8530C" w:rsidRDefault="00E8530C" w:rsidP="00E8530C">
      <w:pPr>
        <w:autoSpaceDE w:val="0"/>
        <w:autoSpaceDN w:val="0"/>
        <w:adjustRightInd w:val="0"/>
        <w:jc w:val="left"/>
        <w:rPr>
          <w:rFonts w:ascii="HG丸ｺﾞｼｯｸM-PRO" w:eastAsia="HG丸ｺﾞｼｯｸM-PRO" w:cs="MS-Gothic"/>
          <w:b/>
          <w:kern w:val="0"/>
          <w:szCs w:val="21"/>
        </w:rPr>
      </w:pPr>
      <w:r w:rsidRPr="00E8530C">
        <w:rPr>
          <w:rFonts w:ascii="HG丸ｺﾞｼｯｸM-PRO" w:eastAsia="HG丸ｺﾞｼｯｸM-PRO" w:cs="MS-Gothic" w:hint="eastAsia"/>
          <w:b/>
          <w:kern w:val="0"/>
          <w:szCs w:val="21"/>
        </w:rPr>
        <w:t>２－４－３ 作業土工（床掘り・埋戻し）</w:t>
      </w:r>
    </w:p>
    <w:p w:rsidR="00E8530C" w:rsidRPr="00E8530C" w:rsidRDefault="00E8530C" w:rsidP="00E8530C">
      <w:pPr>
        <w:autoSpaceDE w:val="0"/>
        <w:autoSpaceDN w:val="0"/>
        <w:adjustRightInd w:val="0"/>
        <w:ind w:leftChars="100" w:left="210" w:firstLineChars="100" w:firstLine="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作業土工の施工については、第３編２－３－３作業土工（床掘り・埋戻し）の規定によるものとする。</w:t>
      </w:r>
    </w:p>
    <w:p w:rsidR="00E8530C" w:rsidRDefault="00E8530C" w:rsidP="00E8530C">
      <w:pPr>
        <w:autoSpaceDE w:val="0"/>
        <w:autoSpaceDN w:val="0"/>
        <w:adjustRightInd w:val="0"/>
        <w:jc w:val="left"/>
        <w:rPr>
          <w:rFonts w:ascii="HG丸ｺﾞｼｯｸM-PRO" w:eastAsia="HG丸ｺﾞｼｯｸM-PRO" w:cs="MS-Gothic"/>
          <w:b/>
          <w:kern w:val="0"/>
          <w:szCs w:val="21"/>
        </w:rPr>
      </w:pPr>
    </w:p>
    <w:p w:rsidR="00E8530C" w:rsidRPr="00E8530C" w:rsidRDefault="00E8530C" w:rsidP="00E8530C">
      <w:pPr>
        <w:autoSpaceDE w:val="0"/>
        <w:autoSpaceDN w:val="0"/>
        <w:adjustRightInd w:val="0"/>
        <w:jc w:val="left"/>
        <w:rPr>
          <w:rFonts w:ascii="HG丸ｺﾞｼｯｸM-PRO" w:eastAsia="HG丸ｺﾞｼｯｸM-PRO" w:cs="MS-Gothic"/>
          <w:b/>
          <w:kern w:val="0"/>
          <w:szCs w:val="21"/>
        </w:rPr>
      </w:pPr>
      <w:r w:rsidRPr="00E8530C">
        <w:rPr>
          <w:rFonts w:ascii="HG丸ｺﾞｼｯｸM-PRO" w:eastAsia="HG丸ｺﾞｼｯｸM-PRO" w:cs="MS-Gothic" w:hint="eastAsia"/>
          <w:b/>
          <w:kern w:val="0"/>
          <w:szCs w:val="21"/>
        </w:rPr>
        <w:t>２－４－４ 捨石工</w:t>
      </w:r>
    </w:p>
    <w:p w:rsidR="00E8530C" w:rsidRPr="00E8530C" w:rsidRDefault="00E8530C" w:rsidP="00E8530C">
      <w:pPr>
        <w:autoSpaceDE w:val="0"/>
        <w:autoSpaceDN w:val="0"/>
        <w:adjustRightInd w:val="0"/>
        <w:ind w:firstLineChars="200" w:firstLine="42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捨石工の施工については、第３編２－３－19捨石工の規定によるものとする。</w:t>
      </w:r>
    </w:p>
    <w:p w:rsidR="00E8530C" w:rsidRDefault="00E8530C" w:rsidP="00E8530C">
      <w:pPr>
        <w:autoSpaceDE w:val="0"/>
        <w:autoSpaceDN w:val="0"/>
        <w:adjustRightInd w:val="0"/>
        <w:jc w:val="left"/>
        <w:rPr>
          <w:rFonts w:ascii="HG丸ｺﾞｼｯｸM-PRO" w:eastAsia="HG丸ｺﾞｼｯｸM-PRO" w:cs="MS-Gothic"/>
          <w:b/>
          <w:kern w:val="0"/>
          <w:szCs w:val="21"/>
        </w:rPr>
      </w:pPr>
    </w:p>
    <w:p w:rsidR="00E8530C" w:rsidRPr="00E8530C" w:rsidRDefault="00E8530C" w:rsidP="00E8530C">
      <w:pPr>
        <w:autoSpaceDE w:val="0"/>
        <w:autoSpaceDN w:val="0"/>
        <w:adjustRightInd w:val="0"/>
        <w:jc w:val="left"/>
        <w:rPr>
          <w:rFonts w:ascii="HG丸ｺﾞｼｯｸM-PRO" w:eastAsia="HG丸ｺﾞｼｯｸM-PRO" w:cs="MS-Gothic"/>
          <w:b/>
          <w:kern w:val="0"/>
          <w:szCs w:val="21"/>
        </w:rPr>
      </w:pPr>
      <w:r w:rsidRPr="00E8530C">
        <w:rPr>
          <w:rFonts w:ascii="HG丸ｺﾞｼｯｸM-PRO" w:eastAsia="HG丸ｺﾞｼｯｸM-PRO" w:cs="MS-Gothic" w:hint="eastAsia"/>
          <w:b/>
          <w:kern w:val="0"/>
          <w:szCs w:val="21"/>
        </w:rPr>
        <w:t>２－４－５ 吸出し防止工</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１．請負者は、粗朶沈床工にあたって、連柴は梢を一方に向け径15cmを標準とし、緊結は長さ約60cm毎に連柴締金を用いて締付け、亜鉛引鉄線または、棕侶なわ等にて結束し、この間２ヶ所を二子なわ等をもって結束するものとし、連柴の長さは格子を結んだとき端にそれぞれ約15cmを残すようにし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２．請負者は、連柴及び敷粗朶を縦横ともそれぞれ梢を海岸に平行と沖合に向けて組立てなければならない。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３．請負者は、粗朶沈床の上下部の連柴を上格子組立て完了後、完全に結束しなければならない。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４．請負者は、粗朶沈床の設置にあたって、潮流による沈設中のズレを考慮して、沈設開始位置を定めなければならない。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５．請負者は、沈石の施工にあたって、沈床が均等に沈下するように投下し、当日中に完了しなければならない。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６．請負者は、粗朶沈床の設置にあたっては、多層の場合、下層の作業完了の</w:t>
      </w:r>
      <w:r w:rsidRPr="00E8530C">
        <w:rPr>
          <w:rFonts w:ascii="HG丸ｺﾞｼｯｸM-PRO" w:eastAsia="HG丸ｺﾞｼｯｸM-PRO" w:cs="MS-Gothic" w:hint="eastAsia"/>
          <w:kern w:val="0"/>
          <w:szCs w:val="21"/>
        </w:rPr>
        <w:t>確認</w:t>
      </w:r>
      <w:r w:rsidRPr="00E8530C">
        <w:rPr>
          <w:rFonts w:ascii="HG丸ｺﾞｼｯｸM-PRO" w:eastAsia="HG丸ｺﾞｼｯｸM-PRO" w:cs="MS-Mincho" w:hint="eastAsia"/>
          <w:kern w:val="0"/>
          <w:szCs w:val="21"/>
        </w:rPr>
        <w:t>をしなければ上層沈設を行ってはならない。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７．請負者は、ふとんかごの詰石にあたっては、ふとんかごの先端から逐次詰込み、空隙を少なくしなければならない。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８．請負者は、ふとんかごの連結にあたっては、ふとんかご用鉄線と同一の規格の鉄線で緊結しなければならない。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９．請負者は、ふとんかごの開口部を詰石後、かごを形成するものと同一の規格の鉄線をもって緊結しなければならない。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10．請負者は、アスファルトマット、合成繊維マットの目地処理は重ね合わせとし、重ね合わせ幅は50cm以上としなければならない。</w:t>
      </w:r>
    </w:p>
    <w:p w:rsidR="00E8530C" w:rsidRDefault="00E8530C" w:rsidP="00E8530C">
      <w:pPr>
        <w:autoSpaceDE w:val="0"/>
        <w:autoSpaceDN w:val="0"/>
        <w:adjustRightInd w:val="0"/>
        <w:jc w:val="left"/>
        <w:rPr>
          <w:rFonts w:ascii="HG丸ｺﾞｼｯｸM-PRO" w:eastAsia="HG丸ｺﾞｼｯｸM-PRO" w:cs="MS-Mincho"/>
          <w:b/>
          <w:kern w:val="0"/>
          <w:sz w:val="24"/>
        </w:rPr>
      </w:pPr>
    </w:p>
    <w:p w:rsidR="00E8530C" w:rsidRPr="00E8530C" w:rsidRDefault="00E8530C" w:rsidP="00E8530C">
      <w:pPr>
        <w:autoSpaceDE w:val="0"/>
        <w:autoSpaceDN w:val="0"/>
        <w:adjustRightInd w:val="0"/>
        <w:jc w:val="left"/>
        <w:rPr>
          <w:rFonts w:ascii="HG丸ｺﾞｼｯｸM-PRO" w:eastAsia="HG丸ｺﾞｼｯｸM-PRO" w:cs="MS-Mincho"/>
          <w:b/>
          <w:kern w:val="0"/>
          <w:sz w:val="24"/>
        </w:rPr>
      </w:pPr>
      <w:r w:rsidRPr="00E8530C">
        <w:rPr>
          <w:rFonts w:ascii="HG丸ｺﾞｼｯｸM-PRO" w:eastAsia="HG丸ｺﾞｼｯｸM-PRO" w:cs="MS-Mincho" w:hint="eastAsia"/>
          <w:b/>
          <w:kern w:val="0"/>
          <w:sz w:val="24"/>
        </w:rPr>
        <w:t>第５節 突堤本体工</w:t>
      </w:r>
    </w:p>
    <w:p w:rsidR="00E8530C" w:rsidRDefault="00E8530C" w:rsidP="00E8530C">
      <w:pPr>
        <w:autoSpaceDE w:val="0"/>
        <w:autoSpaceDN w:val="0"/>
        <w:adjustRightInd w:val="0"/>
        <w:jc w:val="left"/>
        <w:rPr>
          <w:rFonts w:ascii="HG丸ｺﾞｼｯｸM-PRO" w:eastAsia="HG丸ｺﾞｼｯｸM-PRO" w:cs="MS-Mincho"/>
          <w:b/>
          <w:kern w:val="0"/>
          <w:szCs w:val="21"/>
        </w:rPr>
      </w:pPr>
    </w:p>
    <w:p w:rsidR="00E8530C" w:rsidRPr="00E8530C" w:rsidRDefault="00E8530C" w:rsidP="00E8530C">
      <w:pPr>
        <w:autoSpaceDE w:val="0"/>
        <w:autoSpaceDN w:val="0"/>
        <w:adjustRightInd w:val="0"/>
        <w:jc w:val="left"/>
        <w:rPr>
          <w:rFonts w:ascii="HG丸ｺﾞｼｯｸM-PRO" w:eastAsia="HG丸ｺﾞｼｯｸM-PRO" w:cs="MS-Mincho"/>
          <w:b/>
          <w:kern w:val="0"/>
          <w:szCs w:val="21"/>
        </w:rPr>
      </w:pPr>
      <w:r w:rsidRPr="00E8530C">
        <w:rPr>
          <w:rFonts w:ascii="HG丸ｺﾞｼｯｸM-PRO" w:eastAsia="HG丸ｺﾞｼｯｸM-PRO" w:cs="MS-Mincho" w:hint="eastAsia"/>
          <w:b/>
          <w:kern w:val="0"/>
          <w:szCs w:val="21"/>
        </w:rPr>
        <w:t>２－５－１ 一般事項</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Gothic"/>
          <w:kern w:val="0"/>
          <w:sz w:val="20"/>
          <w:szCs w:val="20"/>
        </w:rPr>
      </w:pPr>
      <w:r w:rsidRPr="00E8530C">
        <w:rPr>
          <w:rFonts w:ascii="HG丸ｺﾞｼｯｸM-PRO" w:eastAsia="HG丸ｺﾞｼｯｸM-PRO" w:cs="MS-Mincho" w:hint="eastAsia"/>
          <w:kern w:val="0"/>
          <w:szCs w:val="21"/>
        </w:rPr>
        <w:t>１．本節は、突堤本体工として捨石工、被覆石工、被覆ブロック工、海岸コンクリートブロック工、既製杭工、詰杭工、矢板工、石枠工、場所打コンクリート工、ケーソン工、セルラー工その他これらに類する工種について定めるものとする。</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２．請負者は、突堤本体のコンクリート施工にあたっては、第１編３章無筋・鉄筋コンクリー</w:t>
      </w:r>
      <w:r w:rsidRPr="00E8530C">
        <w:rPr>
          <w:rFonts w:ascii="HG丸ｺﾞｼｯｸM-PRO" w:eastAsia="HG丸ｺﾞｼｯｸM-PRO" w:cs="MS-Mincho" w:hint="eastAsia"/>
          <w:kern w:val="0"/>
          <w:szCs w:val="21"/>
        </w:rPr>
        <w:lastRenderedPageBreak/>
        <w:t>トの規定によるものとする。</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３．請負者は、堤体工が扶壁式の場合、扶壁と表法被覆工は一体としてコンクリートを打込み、打継目を設けてはならない。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４．請負者は、堤体工が階段式の場合、階段のけ込み部の型枠は吊り型枠を用いて、天端までコンクリートを打設しなければならない。</w:t>
      </w:r>
    </w:p>
    <w:p w:rsidR="00E8530C" w:rsidRPr="00E8530C" w:rsidRDefault="00E8530C" w:rsidP="00E8530C">
      <w:pPr>
        <w:autoSpaceDE w:val="0"/>
        <w:autoSpaceDN w:val="0"/>
        <w:adjustRightInd w:val="0"/>
        <w:ind w:firstLineChars="100" w:firstLine="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５．請負者は、中詰について、本体施工後すみやかに施工しなければならない。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６．請負者は、中詰の施工方法について、ケーソン及びセルラーの各室の中詰量の差が極力生じないように行わなければならない。</w:t>
      </w:r>
    </w:p>
    <w:p w:rsidR="00E8530C" w:rsidRDefault="00E8530C" w:rsidP="00E8530C">
      <w:pPr>
        <w:autoSpaceDE w:val="0"/>
        <w:autoSpaceDN w:val="0"/>
        <w:adjustRightInd w:val="0"/>
        <w:jc w:val="left"/>
        <w:rPr>
          <w:rFonts w:ascii="HG丸ｺﾞｼｯｸM-PRO" w:eastAsia="HG丸ｺﾞｼｯｸM-PRO" w:cs="MS-Gothic"/>
          <w:b/>
          <w:kern w:val="0"/>
          <w:szCs w:val="21"/>
        </w:rPr>
      </w:pPr>
    </w:p>
    <w:p w:rsidR="00E8530C" w:rsidRPr="00E8530C" w:rsidRDefault="00E8530C" w:rsidP="00E8530C">
      <w:pPr>
        <w:autoSpaceDE w:val="0"/>
        <w:autoSpaceDN w:val="0"/>
        <w:adjustRightInd w:val="0"/>
        <w:jc w:val="left"/>
        <w:rPr>
          <w:rFonts w:ascii="HG丸ｺﾞｼｯｸM-PRO" w:eastAsia="HG丸ｺﾞｼｯｸM-PRO" w:cs="MS-Gothic"/>
          <w:b/>
          <w:kern w:val="0"/>
          <w:szCs w:val="21"/>
        </w:rPr>
      </w:pPr>
      <w:r w:rsidRPr="00E8530C">
        <w:rPr>
          <w:rFonts w:ascii="HG丸ｺﾞｼｯｸM-PRO" w:eastAsia="HG丸ｺﾞｼｯｸM-PRO" w:cs="MS-Gothic" w:hint="eastAsia"/>
          <w:b/>
          <w:kern w:val="0"/>
          <w:szCs w:val="21"/>
        </w:rPr>
        <w:t>２－５－２ 捨石工</w:t>
      </w:r>
    </w:p>
    <w:p w:rsidR="00E8530C" w:rsidRPr="00E8530C" w:rsidRDefault="00E8530C" w:rsidP="00E8530C">
      <w:pPr>
        <w:autoSpaceDE w:val="0"/>
        <w:autoSpaceDN w:val="0"/>
        <w:adjustRightInd w:val="0"/>
        <w:ind w:firstLineChars="200" w:firstLine="42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捨石工の施工については、第３編２－３－19捨石工の規定によるものとする。</w:t>
      </w:r>
    </w:p>
    <w:p w:rsidR="00E8530C" w:rsidRDefault="00E8530C" w:rsidP="00E8530C">
      <w:pPr>
        <w:autoSpaceDE w:val="0"/>
        <w:autoSpaceDN w:val="0"/>
        <w:adjustRightInd w:val="0"/>
        <w:jc w:val="left"/>
        <w:rPr>
          <w:rFonts w:ascii="HG丸ｺﾞｼｯｸM-PRO" w:eastAsia="HG丸ｺﾞｼｯｸM-PRO" w:cs="MS-Gothic"/>
          <w:b/>
          <w:kern w:val="0"/>
          <w:szCs w:val="21"/>
        </w:rPr>
      </w:pPr>
    </w:p>
    <w:p w:rsidR="00E8530C" w:rsidRPr="00E8530C" w:rsidRDefault="00E8530C" w:rsidP="00E8530C">
      <w:pPr>
        <w:autoSpaceDE w:val="0"/>
        <w:autoSpaceDN w:val="0"/>
        <w:adjustRightInd w:val="0"/>
        <w:jc w:val="left"/>
        <w:rPr>
          <w:rFonts w:ascii="HG丸ｺﾞｼｯｸM-PRO" w:eastAsia="HG丸ｺﾞｼｯｸM-PRO" w:cs="MS-Gothic"/>
          <w:b/>
          <w:kern w:val="0"/>
          <w:szCs w:val="21"/>
        </w:rPr>
      </w:pPr>
      <w:r w:rsidRPr="00E8530C">
        <w:rPr>
          <w:rFonts w:ascii="HG丸ｺﾞｼｯｸM-PRO" w:eastAsia="HG丸ｺﾞｼｯｸM-PRO" w:cs="MS-Gothic" w:hint="eastAsia"/>
          <w:b/>
          <w:kern w:val="0"/>
          <w:szCs w:val="21"/>
        </w:rPr>
        <w:t>２－５－３ 被覆石工</w:t>
      </w:r>
    </w:p>
    <w:p w:rsidR="00E8530C" w:rsidRPr="00E8530C" w:rsidRDefault="00E8530C" w:rsidP="00E8530C">
      <w:pPr>
        <w:autoSpaceDE w:val="0"/>
        <w:autoSpaceDN w:val="0"/>
        <w:adjustRightInd w:val="0"/>
        <w:ind w:leftChars="100" w:left="210" w:firstLineChars="100" w:firstLine="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請負者は、被覆石の施工にあたっては、大小の石で噛み合わせ良く、均し面に緩みがないよう施工しなければならない。</w:t>
      </w:r>
    </w:p>
    <w:p w:rsidR="00E8530C" w:rsidRDefault="00E8530C" w:rsidP="00E8530C">
      <w:pPr>
        <w:autoSpaceDE w:val="0"/>
        <w:autoSpaceDN w:val="0"/>
        <w:adjustRightInd w:val="0"/>
        <w:jc w:val="left"/>
        <w:rPr>
          <w:rFonts w:ascii="HG丸ｺﾞｼｯｸM-PRO" w:eastAsia="HG丸ｺﾞｼｯｸM-PRO" w:cs="MS-Gothic"/>
          <w:b/>
          <w:kern w:val="0"/>
          <w:szCs w:val="21"/>
        </w:rPr>
      </w:pPr>
    </w:p>
    <w:p w:rsidR="00E8530C" w:rsidRPr="00E8530C" w:rsidRDefault="00E8530C" w:rsidP="00E8530C">
      <w:pPr>
        <w:autoSpaceDE w:val="0"/>
        <w:autoSpaceDN w:val="0"/>
        <w:adjustRightInd w:val="0"/>
        <w:jc w:val="left"/>
        <w:rPr>
          <w:rFonts w:ascii="HG丸ｺﾞｼｯｸM-PRO" w:eastAsia="HG丸ｺﾞｼｯｸM-PRO" w:cs="MS-Gothic"/>
          <w:b/>
          <w:kern w:val="0"/>
          <w:szCs w:val="21"/>
        </w:rPr>
      </w:pPr>
      <w:r w:rsidRPr="00E8530C">
        <w:rPr>
          <w:rFonts w:ascii="HG丸ｺﾞｼｯｸM-PRO" w:eastAsia="HG丸ｺﾞｼｯｸM-PRO" w:cs="MS-Gothic" w:hint="eastAsia"/>
          <w:b/>
          <w:kern w:val="0"/>
          <w:szCs w:val="21"/>
        </w:rPr>
        <w:t>２－５－４ 被覆ブロック工</w:t>
      </w:r>
    </w:p>
    <w:p w:rsidR="00E8530C" w:rsidRPr="00E8530C" w:rsidRDefault="00E8530C" w:rsidP="00E8530C">
      <w:pPr>
        <w:autoSpaceDE w:val="0"/>
        <w:autoSpaceDN w:val="0"/>
        <w:adjustRightInd w:val="0"/>
        <w:ind w:firstLineChars="100" w:firstLine="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１．請負者は、施工箇所における海水汚濁防止につとめなければならない。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２．請負者は、被覆ブロックの運搬にあたっては、部材に損傷や衝撃を与えないように施工しなければならない。またワイヤー等で損傷するおそれのある部分は保護しなければならない。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３．請負者は、被覆ブロックの据付けにあたっては、被覆ブロック相互の接合部において段差が生じないように施工しなければならない。</w:t>
      </w:r>
    </w:p>
    <w:p w:rsidR="00E8530C" w:rsidRDefault="00E8530C" w:rsidP="00E8530C">
      <w:pPr>
        <w:autoSpaceDE w:val="0"/>
        <w:autoSpaceDN w:val="0"/>
        <w:adjustRightInd w:val="0"/>
        <w:jc w:val="left"/>
        <w:rPr>
          <w:rFonts w:ascii="HG丸ｺﾞｼｯｸM-PRO" w:eastAsia="HG丸ｺﾞｼｯｸM-PRO" w:cs="MS-Gothic"/>
          <w:kern w:val="0"/>
          <w:szCs w:val="21"/>
        </w:rPr>
      </w:pPr>
    </w:p>
    <w:p w:rsidR="00E8530C" w:rsidRPr="00E8530C" w:rsidRDefault="00E8530C" w:rsidP="00E8530C">
      <w:pPr>
        <w:autoSpaceDE w:val="0"/>
        <w:autoSpaceDN w:val="0"/>
        <w:adjustRightInd w:val="0"/>
        <w:jc w:val="left"/>
        <w:rPr>
          <w:rFonts w:ascii="HG丸ｺﾞｼｯｸM-PRO" w:eastAsia="HG丸ｺﾞｼｯｸM-PRO" w:cs="MS-Gothic"/>
          <w:b/>
          <w:kern w:val="0"/>
          <w:szCs w:val="21"/>
        </w:rPr>
      </w:pPr>
      <w:r w:rsidRPr="00E8530C">
        <w:rPr>
          <w:rFonts w:ascii="HG丸ｺﾞｼｯｸM-PRO" w:eastAsia="HG丸ｺﾞｼｯｸM-PRO" w:cs="MS-Gothic" w:hint="eastAsia"/>
          <w:b/>
          <w:kern w:val="0"/>
          <w:szCs w:val="21"/>
        </w:rPr>
        <w:t>２－５－５ 海岸コンクリートブロック工</w:t>
      </w:r>
    </w:p>
    <w:p w:rsidR="00E8530C" w:rsidRPr="00E8530C" w:rsidRDefault="00E8530C" w:rsidP="00E8530C">
      <w:pPr>
        <w:autoSpaceDE w:val="0"/>
        <w:autoSpaceDN w:val="0"/>
        <w:adjustRightInd w:val="0"/>
        <w:ind w:leftChars="100" w:left="210" w:firstLineChars="100" w:firstLine="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海岸コンクリートブロック工の施工については、第７編１－５－６海岸コンクリートブロック工の規定によるものとする。</w:t>
      </w:r>
    </w:p>
    <w:p w:rsidR="00E8530C" w:rsidRDefault="00E8530C" w:rsidP="00E8530C">
      <w:pPr>
        <w:autoSpaceDE w:val="0"/>
        <w:autoSpaceDN w:val="0"/>
        <w:adjustRightInd w:val="0"/>
        <w:jc w:val="left"/>
        <w:rPr>
          <w:rFonts w:ascii="HG丸ｺﾞｼｯｸM-PRO" w:eastAsia="HG丸ｺﾞｼｯｸM-PRO" w:cs="MS-Gothic"/>
          <w:b/>
          <w:kern w:val="0"/>
          <w:szCs w:val="21"/>
        </w:rPr>
      </w:pPr>
    </w:p>
    <w:p w:rsidR="00E8530C" w:rsidRPr="00E8530C" w:rsidRDefault="00E8530C" w:rsidP="00E8530C">
      <w:pPr>
        <w:autoSpaceDE w:val="0"/>
        <w:autoSpaceDN w:val="0"/>
        <w:adjustRightInd w:val="0"/>
        <w:jc w:val="left"/>
        <w:rPr>
          <w:rFonts w:ascii="HG丸ｺﾞｼｯｸM-PRO" w:eastAsia="HG丸ｺﾞｼｯｸM-PRO" w:cs="MS-Gothic"/>
          <w:b/>
          <w:kern w:val="0"/>
          <w:szCs w:val="21"/>
        </w:rPr>
      </w:pPr>
      <w:r w:rsidRPr="00E8530C">
        <w:rPr>
          <w:rFonts w:ascii="HG丸ｺﾞｼｯｸM-PRO" w:eastAsia="HG丸ｺﾞｼｯｸM-PRO" w:cs="MS-Gothic" w:hint="eastAsia"/>
          <w:b/>
          <w:kern w:val="0"/>
          <w:szCs w:val="21"/>
        </w:rPr>
        <w:t>２－５－６ 既製杭工</w:t>
      </w:r>
    </w:p>
    <w:p w:rsidR="00E8530C" w:rsidRPr="00E8530C" w:rsidRDefault="00E8530C" w:rsidP="00E8530C">
      <w:pPr>
        <w:autoSpaceDE w:val="0"/>
        <w:autoSpaceDN w:val="0"/>
        <w:adjustRightInd w:val="0"/>
        <w:ind w:firstLineChars="200" w:firstLine="42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既製杭工の施工については、第３編２－４－４既製杭工の規定によるものとする。</w:t>
      </w:r>
    </w:p>
    <w:p w:rsidR="00E8530C" w:rsidRDefault="00E8530C" w:rsidP="00E8530C">
      <w:pPr>
        <w:autoSpaceDE w:val="0"/>
        <w:autoSpaceDN w:val="0"/>
        <w:adjustRightInd w:val="0"/>
        <w:jc w:val="left"/>
        <w:rPr>
          <w:rFonts w:ascii="HG丸ｺﾞｼｯｸM-PRO" w:eastAsia="HG丸ｺﾞｼｯｸM-PRO" w:cs="MS-Gothic"/>
          <w:b/>
          <w:kern w:val="0"/>
          <w:szCs w:val="21"/>
        </w:rPr>
      </w:pPr>
    </w:p>
    <w:p w:rsidR="00E8530C" w:rsidRPr="00E8530C" w:rsidRDefault="00E8530C" w:rsidP="00E8530C">
      <w:pPr>
        <w:autoSpaceDE w:val="0"/>
        <w:autoSpaceDN w:val="0"/>
        <w:adjustRightInd w:val="0"/>
        <w:jc w:val="left"/>
        <w:rPr>
          <w:rFonts w:ascii="HG丸ｺﾞｼｯｸM-PRO" w:eastAsia="HG丸ｺﾞｼｯｸM-PRO" w:cs="MS-Gothic"/>
          <w:b/>
          <w:kern w:val="0"/>
          <w:szCs w:val="21"/>
        </w:rPr>
      </w:pPr>
      <w:r w:rsidRPr="00E8530C">
        <w:rPr>
          <w:rFonts w:ascii="HG丸ｺﾞｼｯｸM-PRO" w:eastAsia="HG丸ｺﾞｼｯｸM-PRO" w:cs="MS-Gothic" w:hint="eastAsia"/>
          <w:b/>
          <w:kern w:val="0"/>
          <w:szCs w:val="21"/>
        </w:rPr>
        <w:t>２－５－７ 詰杭工</w:t>
      </w:r>
    </w:p>
    <w:p w:rsidR="00E8530C" w:rsidRPr="00E8530C" w:rsidRDefault="00E8530C" w:rsidP="00E8530C">
      <w:pPr>
        <w:autoSpaceDE w:val="0"/>
        <w:autoSpaceDN w:val="0"/>
        <w:adjustRightInd w:val="0"/>
        <w:ind w:firstLineChars="100" w:firstLine="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１．コンクリート杭の施工については、第３編２－４－４既製杭工の規定によるものとする。</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２．請負者は、コンクリートパネルの設置については、パネル相互間に中詰石の挿入や転落石のはまり込みがないよう施工しなければならない。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３．請負者は、基礎面とブロックの間またはブロック相互の間に、かみ合せ石等をしてはならない。</w:t>
      </w:r>
    </w:p>
    <w:p w:rsidR="00E8530C" w:rsidRPr="00E8530C" w:rsidRDefault="00E8530C" w:rsidP="00E8530C">
      <w:pPr>
        <w:autoSpaceDE w:val="0"/>
        <w:autoSpaceDN w:val="0"/>
        <w:adjustRightInd w:val="0"/>
        <w:ind w:firstLineChars="100" w:firstLine="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４．請負者は、不陸整正の施工にあたっては、表面を平坦に仕上げなければならない。</w:t>
      </w:r>
    </w:p>
    <w:p w:rsidR="00E8530C" w:rsidRDefault="00E8530C" w:rsidP="00E8530C">
      <w:pPr>
        <w:autoSpaceDE w:val="0"/>
        <w:autoSpaceDN w:val="0"/>
        <w:adjustRightInd w:val="0"/>
        <w:jc w:val="left"/>
        <w:rPr>
          <w:rFonts w:ascii="HG丸ｺﾞｼｯｸM-PRO" w:eastAsia="HG丸ｺﾞｼｯｸM-PRO" w:cs="MS-Gothic"/>
          <w:b/>
          <w:kern w:val="0"/>
          <w:szCs w:val="21"/>
        </w:rPr>
      </w:pPr>
    </w:p>
    <w:p w:rsidR="00E8530C" w:rsidRPr="00E8530C" w:rsidRDefault="00E8530C" w:rsidP="00E8530C">
      <w:pPr>
        <w:autoSpaceDE w:val="0"/>
        <w:autoSpaceDN w:val="0"/>
        <w:adjustRightInd w:val="0"/>
        <w:jc w:val="left"/>
        <w:rPr>
          <w:rFonts w:ascii="HG丸ｺﾞｼｯｸM-PRO" w:eastAsia="HG丸ｺﾞｼｯｸM-PRO" w:cs="MS-Gothic"/>
          <w:b/>
          <w:kern w:val="0"/>
          <w:szCs w:val="21"/>
        </w:rPr>
      </w:pPr>
      <w:r w:rsidRPr="00E8530C">
        <w:rPr>
          <w:rFonts w:ascii="HG丸ｺﾞｼｯｸM-PRO" w:eastAsia="HG丸ｺﾞｼｯｸM-PRO" w:cs="MS-Gothic" w:hint="eastAsia"/>
          <w:b/>
          <w:kern w:val="0"/>
          <w:szCs w:val="21"/>
        </w:rPr>
        <w:t>２－５－８ 矢板工</w:t>
      </w:r>
    </w:p>
    <w:p w:rsidR="00E8530C" w:rsidRPr="00E8530C" w:rsidRDefault="00E8530C" w:rsidP="00E8530C">
      <w:pPr>
        <w:autoSpaceDE w:val="0"/>
        <w:autoSpaceDN w:val="0"/>
        <w:adjustRightInd w:val="0"/>
        <w:ind w:firstLineChars="200" w:firstLine="42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矢板工の施工については、第３編２－３－４矢板工の規定によるものとする。</w:t>
      </w:r>
    </w:p>
    <w:p w:rsidR="00E8530C" w:rsidRDefault="00E8530C" w:rsidP="00E8530C">
      <w:pPr>
        <w:autoSpaceDE w:val="0"/>
        <w:autoSpaceDN w:val="0"/>
        <w:adjustRightInd w:val="0"/>
        <w:jc w:val="left"/>
        <w:rPr>
          <w:rFonts w:ascii="HG丸ｺﾞｼｯｸM-PRO" w:eastAsia="HG丸ｺﾞｼｯｸM-PRO" w:cs="MS-Gothic"/>
          <w:b/>
          <w:kern w:val="0"/>
          <w:szCs w:val="21"/>
        </w:rPr>
      </w:pPr>
    </w:p>
    <w:p w:rsidR="00E8530C" w:rsidRPr="00E8530C" w:rsidRDefault="00E8530C" w:rsidP="00E8530C">
      <w:pPr>
        <w:autoSpaceDE w:val="0"/>
        <w:autoSpaceDN w:val="0"/>
        <w:adjustRightInd w:val="0"/>
        <w:jc w:val="left"/>
        <w:rPr>
          <w:rFonts w:ascii="HG丸ｺﾞｼｯｸM-PRO" w:eastAsia="HG丸ｺﾞｼｯｸM-PRO" w:cs="MS-Gothic"/>
          <w:b/>
          <w:kern w:val="0"/>
          <w:szCs w:val="21"/>
        </w:rPr>
      </w:pPr>
      <w:r w:rsidRPr="00E8530C">
        <w:rPr>
          <w:rFonts w:ascii="HG丸ｺﾞｼｯｸM-PRO" w:eastAsia="HG丸ｺﾞｼｯｸM-PRO" w:cs="MS-Gothic" w:hint="eastAsia"/>
          <w:b/>
          <w:kern w:val="0"/>
          <w:szCs w:val="21"/>
        </w:rPr>
        <w:t>２－５－９ 石枠工</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１．請負者は、コンクリート枠の製作に使用する型枠は、所定の形状のものとし、変形、破損</w:t>
      </w:r>
      <w:r w:rsidRPr="00E8530C">
        <w:rPr>
          <w:rFonts w:ascii="HG丸ｺﾞｼｯｸM-PRO" w:eastAsia="HG丸ｺﾞｼｯｸM-PRO" w:cs="MS-Mincho" w:hint="eastAsia"/>
          <w:kern w:val="0"/>
          <w:szCs w:val="21"/>
        </w:rPr>
        <w:lastRenderedPageBreak/>
        <w:t>等のないもので整備されたものを使用しなければならない。</w:t>
      </w:r>
    </w:p>
    <w:p w:rsidR="00E8530C" w:rsidRPr="00E8530C" w:rsidRDefault="00E8530C" w:rsidP="00E8530C">
      <w:pPr>
        <w:autoSpaceDE w:val="0"/>
        <w:autoSpaceDN w:val="0"/>
        <w:adjustRightInd w:val="0"/>
        <w:ind w:firstLineChars="100" w:firstLine="210"/>
        <w:jc w:val="left"/>
        <w:rPr>
          <w:rFonts w:ascii="HG丸ｺﾞｼｯｸM-PRO" w:eastAsia="HG丸ｺﾞｼｯｸM-PRO" w:cs="MS-Mincho"/>
          <w:kern w:val="0"/>
          <w:sz w:val="20"/>
          <w:szCs w:val="20"/>
        </w:rPr>
      </w:pPr>
      <w:r w:rsidRPr="00E8530C">
        <w:rPr>
          <w:rFonts w:ascii="HG丸ｺﾞｼｯｸM-PRO" w:eastAsia="HG丸ｺﾞｼｯｸM-PRO" w:cs="MS-Mincho" w:hint="eastAsia"/>
          <w:kern w:val="0"/>
          <w:szCs w:val="21"/>
        </w:rPr>
        <w:t>２．請負者は、コンクリート枠製作完了後、製作番号を表示しなければならない。</w:t>
      </w:r>
    </w:p>
    <w:p w:rsidR="00E8530C" w:rsidRPr="00E8530C" w:rsidRDefault="00E8530C" w:rsidP="00E8530C">
      <w:pPr>
        <w:autoSpaceDE w:val="0"/>
        <w:autoSpaceDN w:val="0"/>
        <w:adjustRightInd w:val="0"/>
        <w:ind w:firstLineChars="100" w:firstLine="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３．コンクリート枠の仮置き場所は、突起等の不陸は均すものとする。</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４．請負者は、コンクリートパネルの設置については、パネル相互間に中詰石の挿入や転落石のはまり込みがないよう施工しなければならない。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５．請負者は、基礎面とブロックの間またはブロック相互の間に、かみ合わせ石等をしてはならない。</w:t>
      </w:r>
    </w:p>
    <w:p w:rsidR="00E8530C" w:rsidRPr="00E8530C" w:rsidRDefault="00E8530C" w:rsidP="00E8530C">
      <w:pPr>
        <w:autoSpaceDE w:val="0"/>
        <w:autoSpaceDN w:val="0"/>
        <w:adjustRightInd w:val="0"/>
        <w:ind w:firstLineChars="100" w:firstLine="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６．請負者は、不陸整正の施工にあたっては、表面を平坦に仕上げなければならない。</w:t>
      </w:r>
    </w:p>
    <w:p w:rsidR="00E8530C" w:rsidRDefault="00E8530C" w:rsidP="00E8530C">
      <w:pPr>
        <w:autoSpaceDE w:val="0"/>
        <w:autoSpaceDN w:val="0"/>
        <w:adjustRightInd w:val="0"/>
        <w:jc w:val="left"/>
        <w:rPr>
          <w:rFonts w:ascii="HG丸ｺﾞｼｯｸM-PRO" w:eastAsia="HG丸ｺﾞｼｯｸM-PRO" w:cs="MS-Gothic"/>
          <w:b/>
          <w:kern w:val="0"/>
          <w:szCs w:val="21"/>
        </w:rPr>
      </w:pPr>
    </w:p>
    <w:p w:rsidR="00E8530C" w:rsidRPr="00E8530C" w:rsidRDefault="00E8530C" w:rsidP="00E8530C">
      <w:pPr>
        <w:autoSpaceDE w:val="0"/>
        <w:autoSpaceDN w:val="0"/>
        <w:adjustRightInd w:val="0"/>
        <w:jc w:val="left"/>
        <w:rPr>
          <w:rFonts w:ascii="HG丸ｺﾞｼｯｸM-PRO" w:eastAsia="HG丸ｺﾞｼｯｸM-PRO" w:cs="MS-Gothic"/>
          <w:b/>
          <w:kern w:val="0"/>
          <w:szCs w:val="21"/>
        </w:rPr>
      </w:pPr>
      <w:r w:rsidRPr="00E8530C">
        <w:rPr>
          <w:rFonts w:ascii="HG丸ｺﾞｼｯｸM-PRO" w:eastAsia="HG丸ｺﾞｼｯｸM-PRO" w:cs="MS-Gothic" w:hint="eastAsia"/>
          <w:b/>
          <w:kern w:val="0"/>
          <w:szCs w:val="21"/>
        </w:rPr>
        <w:t>２－５－10 場所打コンクリート工</w:t>
      </w:r>
    </w:p>
    <w:p w:rsidR="00E8530C" w:rsidRPr="00E8530C" w:rsidRDefault="00E8530C" w:rsidP="00E8530C">
      <w:pPr>
        <w:autoSpaceDE w:val="0"/>
        <w:autoSpaceDN w:val="0"/>
        <w:adjustRightInd w:val="0"/>
        <w:ind w:leftChars="100" w:left="210" w:firstLineChars="100" w:firstLine="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請負者は、場所打コンクリート工の施工については、第１編３章無筋・鉄筋コンクリートの規定によるものとする。</w:t>
      </w:r>
    </w:p>
    <w:p w:rsidR="00E8530C" w:rsidRDefault="00E8530C" w:rsidP="00E8530C">
      <w:pPr>
        <w:autoSpaceDE w:val="0"/>
        <w:autoSpaceDN w:val="0"/>
        <w:adjustRightInd w:val="0"/>
        <w:jc w:val="left"/>
        <w:rPr>
          <w:rFonts w:ascii="HG丸ｺﾞｼｯｸM-PRO" w:eastAsia="HG丸ｺﾞｼｯｸM-PRO" w:cs="MS-Gothic"/>
          <w:b/>
          <w:kern w:val="0"/>
          <w:szCs w:val="21"/>
        </w:rPr>
      </w:pPr>
    </w:p>
    <w:p w:rsidR="00E8530C" w:rsidRPr="00E8530C" w:rsidRDefault="00E8530C" w:rsidP="00E8530C">
      <w:pPr>
        <w:autoSpaceDE w:val="0"/>
        <w:autoSpaceDN w:val="0"/>
        <w:adjustRightInd w:val="0"/>
        <w:jc w:val="left"/>
        <w:rPr>
          <w:rFonts w:ascii="HG丸ｺﾞｼｯｸM-PRO" w:eastAsia="HG丸ｺﾞｼｯｸM-PRO" w:cs="MS-Gothic"/>
          <w:b/>
          <w:kern w:val="0"/>
          <w:szCs w:val="21"/>
        </w:rPr>
      </w:pPr>
      <w:r w:rsidRPr="00E8530C">
        <w:rPr>
          <w:rFonts w:ascii="HG丸ｺﾞｼｯｸM-PRO" w:eastAsia="HG丸ｺﾞｼｯｸM-PRO" w:cs="MS-Gothic" w:hint="eastAsia"/>
          <w:b/>
          <w:kern w:val="0"/>
          <w:szCs w:val="21"/>
        </w:rPr>
        <w:t>２－５－11 ケーソン工</w:t>
      </w:r>
    </w:p>
    <w:p w:rsidR="00E8530C" w:rsidRPr="00E8530C" w:rsidRDefault="00E8530C" w:rsidP="00E8530C">
      <w:pPr>
        <w:autoSpaceDE w:val="0"/>
        <w:autoSpaceDN w:val="0"/>
        <w:adjustRightInd w:val="0"/>
        <w:ind w:firstLineChars="100" w:firstLine="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１．ケーソンと函台は、絶縁するものとする。</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２．請負者は、海上コンクリート打設については、打継面が、海水に洗われることのない状態において施工しなければならない。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３．請負者は、２函以上のケーソンを同一函台で製作する場合は、ケーソン相互間に支障が生じないよう配置しなければならない。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４．請負者は、フローティングドックの作業面を施工に先立ち水平かつ平担になるよう調整しなければならない。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５．請負者は、ケーソン製作完了後、ケーソン番号、吃水目盛等をケーソンに表示しなければならない。なお、その位置及び内容は、監督職員の</w:t>
      </w:r>
      <w:r w:rsidRPr="00E8530C">
        <w:rPr>
          <w:rFonts w:ascii="HG丸ｺﾞｼｯｸM-PRO" w:eastAsia="HG丸ｺﾞｼｯｸM-PRO" w:cs="MS-Gothic" w:hint="eastAsia"/>
          <w:kern w:val="0"/>
          <w:szCs w:val="21"/>
        </w:rPr>
        <w:t>指示</w:t>
      </w:r>
      <w:r w:rsidRPr="00E8530C">
        <w:rPr>
          <w:rFonts w:ascii="HG丸ｺﾞｼｯｸM-PRO" w:eastAsia="HG丸ｺﾞｼｯｸM-PRO" w:cs="MS-Mincho" w:hint="eastAsia"/>
          <w:kern w:val="0"/>
          <w:szCs w:val="21"/>
        </w:rPr>
        <w:t>によらなければならない。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６．請負者は、ケーソン進水に先立ち、ケーソンに異常のないことを</w:t>
      </w:r>
      <w:r w:rsidRPr="00E8530C">
        <w:rPr>
          <w:rFonts w:ascii="HG丸ｺﾞｼｯｸM-PRO" w:eastAsia="HG丸ｺﾞｼｯｸM-PRO" w:cs="MS-Gothic" w:hint="eastAsia"/>
          <w:kern w:val="0"/>
          <w:szCs w:val="21"/>
        </w:rPr>
        <w:t>確認</w:t>
      </w:r>
      <w:r w:rsidRPr="00E8530C">
        <w:rPr>
          <w:rFonts w:ascii="HG丸ｺﾞｼｯｸM-PRO" w:eastAsia="HG丸ｺﾞｼｯｸM-PRO" w:cs="MS-Mincho" w:hint="eastAsia"/>
          <w:kern w:val="0"/>
          <w:szCs w:val="21"/>
        </w:rPr>
        <w:t>しなければならない。また、異常を発見した場合は、ただちに処置を行い、監督職員に</w:t>
      </w:r>
      <w:r w:rsidRPr="00E8530C">
        <w:rPr>
          <w:rFonts w:ascii="HG丸ｺﾞｼｯｸM-PRO" w:eastAsia="HG丸ｺﾞｼｯｸM-PRO" w:cs="MS-Gothic" w:hint="eastAsia"/>
          <w:kern w:val="0"/>
          <w:szCs w:val="21"/>
        </w:rPr>
        <w:t>報告</w:t>
      </w:r>
      <w:r w:rsidRPr="00E8530C">
        <w:rPr>
          <w:rFonts w:ascii="HG丸ｺﾞｼｯｸM-PRO" w:eastAsia="HG丸ｺﾞｼｯｸM-PRO" w:cs="MS-Mincho" w:hint="eastAsia"/>
          <w:kern w:val="0"/>
          <w:szCs w:val="21"/>
        </w:rPr>
        <w:t>しなければならない。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７．請負者は、進水方法及び進水時期については、</w:t>
      </w:r>
      <w:r w:rsidRPr="00E8530C">
        <w:rPr>
          <w:rFonts w:ascii="HG丸ｺﾞｼｯｸM-PRO" w:eastAsia="HG丸ｺﾞｼｯｸM-PRO" w:cs="MS-Gothic" w:hint="eastAsia"/>
          <w:kern w:val="0"/>
          <w:szCs w:val="21"/>
        </w:rPr>
        <w:t>設計図書</w:t>
      </w:r>
      <w:r w:rsidRPr="00E8530C">
        <w:rPr>
          <w:rFonts w:ascii="HG丸ｺﾞｼｯｸM-PRO" w:eastAsia="HG丸ｺﾞｼｯｸM-PRO" w:cs="MS-Mincho" w:hint="eastAsia"/>
          <w:kern w:val="0"/>
          <w:szCs w:val="21"/>
        </w:rPr>
        <w:t>によるものとし、これにより難い場合は</w:t>
      </w:r>
      <w:r w:rsidRPr="00E8530C">
        <w:rPr>
          <w:rFonts w:ascii="HG丸ｺﾞｼｯｸM-PRO" w:eastAsia="HG丸ｺﾞｼｯｸM-PRO" w:cs="MS-Gothic" w:hint="eastAsia"/>
          <w:kern w:val="0"/>
          <w:szCs w:val="21"/>
        </w:rPr>
        <w:t>設計図書</w:t>
      </w:r>
      <w:r w:rsidRPr="00E8530C">
        <w:rPr>
          <w:rFonts w:ascii="HG丸ｺﾞｼｯｸM-PRO" w:eastAsia="HG丸ｺﾞｼｯｸM-PRO" w:cs="MS-Mincho" w:hint="eastAsia"/>
          <w:kern w:val="0"/>
          <w:szCs w:val="21"/>
        </w:rPr>
        <w:t>に関して監督職員と</w:t>
      </w:r>
      <w:r w:rsidRPr="00E8530C">
        <w:rPr>
          <w:rFonts w:ascii="HG丸ｺﾞｼｯｸM-PRO" w:eastAsia="HG丸ｺﾞｼｯｸM-PRO" w:cs="MS-Gothic" w:hint="eastAsia"/>
          <w:kern w:val="0"/>
          <w:szCs w:val="21"/>
        </w:rPr>
        <w:t>協議</w:t>
      </w:r>
      <w:r w:rsidRPr="00E8530C">
        <w:rPr>
          <w:rFonts w:ascii="HG丸ｺﾞｼｯｸM-PRO" w:eastAsia="HG丸ｺﾞｼｯｸM-PRO" w:cs="MS-Mincho" w:hint="eastAsia"/>
          <w:kern w:val="0"/>
          <w:szCs w:val="21"/>
        </w:rPr>
        <w:t>しなければならない。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８．請負者は、斜路によるケーソン進水を行う場合、進水に先立ち斜路を詳細に調査し、進水作業におけるケーソンの保全に努めなければならない。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９．請負者は、製作場及び斜路ジャッキ台でのジャッキアップは、偏心荷重とならないようジャッキを配置し、ケーソンの保全に努めなければならない。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10．請負者は、ドライドックによるケーソン進水を行う場合、進水に先立ちゲート前面を詳細に調査し、ゲート浮上及び進水作業におけるケーソンの保全に努めなければならない。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11．請負者は、ゲート浮上作業中、ゲート本体の側面及び底面への衝撃、すりへりを与えないようにしなければならない。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12．請負者は、ゲート閉鎖は、進水に先立ちドック戸当たり近辺の異物及び埋設土砂を除去、清掃し、ゲート本体の保護につとめなければならない。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13．請負者は、波浪、うねりが大きい場合の、ゲート閉鎖作業は極力避け、戸当たり面の損傷を避けなければならない。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 w:val="20"/>
          <w:szCs w:val="20"/>
        </w:rPr>
      </w:pPr>
      <w:r w:rsidRPr="00E8530C">
        <w:rPr>
          <w:rFonts w:ascii="HG丸ｺﾞｼｯｸM-PRO" w:eastAsia="HG丸ｺﾞｼｯｸM-PRO" w:cs="MS-Mincho" w:hint="eastAsia"/>
          <w:kern w:val="0"/>
          <w:szCs w:val="21"/>
        </w:rPr>
        <w:t>14．請負者は、吊り降し進水を行う場合は、施工ヤードを総合的に調査し、作業にともなうケーソンの保全に努めなければならない。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15．吊具の品質・形状寸法等については、</w:t>
      </w:r>
      <w:r w:rsidRPr="00E8530C">
        <w:rPr>
          <w:rFonts w:ascii="HG丸ｺﾞｼｯｸM-PRO" w:eastAsia="HG丸ｺﾞｼｯｸM-PRO" w:cs="MS-Gothic" w:hint="eastAsia"/>
          <w:kern w:val="0"/>
          <w:szCs w:val="21"/>
        </w:rPr>
        <w:t>設計図書</w:t>
      </w:r>
      <w:r w:rsidRPr="00E8530C">
        <w:rPr>
          <w:rFonts w:ascii="HG丸ｺﾞｼｯｸM-PRO" w:eastAsia="HG丸ｺﾞｼｯｸM-PRO" w:cs="MS-Mincho" w:hint="eastAsia"/>
          <w:kern w:val="0"/>
          <w:szCs w:val="21"/>
        </w:rPr>
        <w:t>によるものとし、これより難い場合には、</w:t>
      </w:r>
      <w:r w:rsidRPr="00E8530C">
        <w:rPr>
          <w:rFonts w:ascii="HG丸ｺﾞｼｯｸM-PRO" w:eastAsia="HG丸ｺﾞｼｯｸM-PRO" w:cs="MS-Gothic" w:hint="eastAsia"/>
          <w:kern w:val="0"/>
          <w:szCs w:val="21"/>
        </w:rPr>
        <w:t>設計図書</w:t>
      </w:r>
      <w:r w:rsidRPr="00E8530C">
        <w:rPr>
          <w:rFonts w:ascii="HG丸ｺﾞｼｯｸM-PRO" w:eastAsia="HG丸ｺﾞｼｯｸM-PRO" w:cs="MS-Mincho" w:hint="eastAsia"/>
          <w:kern w:val="0"/>
          <w:szCs w:val="21"/>
        </w:rPr>
        <w:t>に関して監督職員と</w:t>
      </w:r>
      <w:r w:rsidRPr="00E8530C">
        <w:rPr>
          <w:rFonts w:ascii="HG丸ｺﾞｼｯｸM-PRO" w:eastAsia="HG丸ｺﾞｼｯｸM-PRO" w:cs="MS-Gothic" w:hint="eastAsia"/>
          <w:kern w:val="0"/>
          <w:szCs w:val="21"/>
        </w:rPr>
        <w:t>協議</w:t>
      </w:r>
      <w:r w:rsidRPr="00E8530C">
        <w:rPr>
          <w:rFonts w:ascii="HG丸ｺﾞｼｯｸM-PRO" w:eastAsia="HG丸ｺﾞｼｯｸM-PRO" w:cs="MS-Mincho" w:hint="eastAsia"/>
          <w:kern w:val="0"/>
          <w:szCs w:val="21"/>
        </w:rPr>
        <w:t>するものとする。</w:t>
      </w:r>
    </w:p>
    <w:p w:rsidR="00E8530C" w:rsidRPr="00E8530C" w:rsidRDefault="00E8530C" w:rsidP="00E8530C">
      <w:pPr>
        <w:autoSpaceDE w:val="0"/>
        <w:autoSpaceDN w:val="0"/>
        <w:adjustRightInd w:val="0"/>
        <w:ind w:firstLineChars="100" w:firstLine="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lastRenderedPageBreak/>
        <w:t>16．ケーソンが自力で浮上するまでは、曵船等で引き出さないものとする。</w:t>
      </w:r>
    </w:p>
    <w:p w:rsidR="00E8530C" w:rsidRPr="00E8530C" w:rsidRDefault="00E8530C" w:rsidP="00E8530C">
      <w:pPr>
        <w:autoSpaceDE w:val="0"/>
        <w:autoSpaceDN w:val="0"/>
        <w:adjustRightInd w:val="0"/>
        <w:ind w:firstLineChars="100" w:firstLine="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17．請負者は、ケーソン進水完了後は、ケーソンに異常がないことを</w:t>
      </w:r>
      <w:r w:rsidRPr="00E8530C">
        <w:rPr>
          <w:rFonts w:ascii="HG丸ｺﾞｼｯｸM-PRO" w:eastAsia="HG丸ｺﾞｼｯｸM-PRO" w:cs="MS-Gothic" w:hint="eastAsia"/>
          <w:kern w:val="0"/>
          <w:szCs w:val="21"/>
        </w:rPr>
        <w:t>確認</w:t>
      </w:r>
      <w:r w:rsidRPr="00E8530C">
        <w:rPr>
          <w:rFonts w:ascii="HG丸ｺﾞｼｯｸM-PRO" w:eastAsia="HG丸ｺﾞｼｯｸM-PRO" w:cs="MS-Mincho" w:hint="eastAsia"/>
          <w:kern w:val="0"/>
          <w:szCs w:val="21"/>
        </w:rPr>
        <w:t>しなければならない。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18．請負者は、ケーソン仮置きに先立ち、ケーソンに異常のないことを</w:t>
      </w:r>
      <w:r w:rsidRPr="00E8530C">
        <w:rPr>
          <w:rFonts w:ascii="HG丸ｺﾞｼｯｸM-PRO" w:eastAsia="HG丸ｺﾞｼｯｸM-PRO" w:cs="MS-Gothic" w:hint="eastAsia"/>
          <w:kern w:val="0"/>
          <w:szCs w:val="21"/>
        </w:rPr>
        <w:t>確認</w:t>
      </w:r>
      <w:r w:rsidRPr="00E8530C">
        <w:rPr>
          <w:rFonts w:ascii="HG丸ｺﾞｼｯｸM-PRO" w:eastAsia="HG丸ｺﾞｼｯｸM-PRO" w:cs="MS-Mincho" w:hint="eastAsia"/>
          <w:kern w:val="0"/>
          <w:szCs w:val="21"/>
        </w:rPr>
        <w:t>しなければならない。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19．請負者は、ケーソンの仮置き及び据付け方法、曳航方法、寄港地、避難場所、回航経路、連絡体制等については、</w:t>
      </w:r>
      <w:r w:rsidRPr="00E8530C">
        <w:rPr>
          <w:rFonts w:ascii="HG丸ｺﾞｼｯｸM-PRO" w:eastAsia="HG丸ｺﾞｼｯｸM-PRO" w:cs="MS-Gothic" w:hint="eastAsia"/>
          <w:kern w:val="0"/>
          <w:szCs w:val="21"/>
        </w:rPr>
        <w:t>設計図書</w:t>
      </w:r>
      <w:r w:rsidRPr="00E8530C">
        <w:rPr>
          <w:rFonts w:ascii="HG丸ｺﾞｼｯｸM-PRO" w:eastAsia="HG丸ｺﾞｼｯｸM-PRO" w:cs="MS-Mincho" w:hint="eastAsia"/>
          <w:kern w:val="0"/>
          <w:szCs w:val="21"/>
        </w:rPr>
        <w:t>によるものとし、これにより難い場合は</w:t>
      </w:r>
      <w:r w:rsidRPr="00E8530C">
        <w:rPr>
          <w:rFonts w:ascii="HG丸ｺﾞｼｯｸM-PRO" w:eastAsia="HG丸ｺﾞｼｯｸM-PRO" w:cs="MS-Gothic" w:hint="eastAsia"/>
          <w:kern w:val="0"/>
          <w:szCs w:val="21"/>
        </w:rPr>
        <w:t>設計図書</w:t>
      </w:r>
      <w:r w:rsidRPr="00E8530C">
        <w:rPr>
          <w:rFonts w:ascii="HG丸ｺﾞｼｯｸM-PRO" w:eastAsia="HG丸ｺﾞｼｯｸM-PRO" w:cs="MS-Mincho" w:hint="eastAsia"/>
          <w:kern w:val="0"/>
          <w:szCs w:val="21"/>
        </w:rPr>
        <w:t>に関して監督職員と</w:t>
      </w:r>
      <w:r w:rsidRPr="00E8530C">
        <w:rPr>
          <w:rFonts w:ascii="HG丸ｺﾞｼｯｸM-PRO" w:eastAsia="HG丸ｺﾞｼｯｸM-PRO" w:cs="MS-Gothic" w:hint="eastAsia"/>
          <w:kern w:val="0"/>
          <w:szCs w:val="21"/>
        </w:rPr>
        <w:t>協議</w:t>
      </w:r>
      <w:r w:rsidRPr="00E8530C">
        <w:rPr>
          <w:rFonts w:ascii="HG丸ｺﾞｼｯｸM-PRO" w:eastAsia="HG丸ｺﾞｼｯｸM-PRO" w:cs="MS-Mincho" w:hint="eastAsia"/>
          <w:kern w:val="0"/>
          <w:szCs w:val="21"/>
        </w:rPr>
        <w:t>しなければならない。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20．請負者は、ケーソン仮置き及び据付けの際、注水時に各室の水位差は、１ｍ以内としなければならない。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21．請負者は、ケーソン仮置き完了後、ケーソンが所定の位置に異常なく仮置きされたことを</w:t>
      </w:r>
      <w:r w:rsidRPr="00E8530C">
        <w:rPr>
          <w:rFonts w:ascii="HG丸ｺﾞｼｯｸM-PRO" w:eastAsia="HG丸ｺﾞｼｯｸM-PRO" w:cs="MS-Gothic" w:hint="eastAsia"/>
          <w:kern w:val="0"/>
          <w:szCs w:val="21"/>
        </w:rPr>
        <w:t>確認</w:t>
      </w:r>
      <w:r w:rsidRPr="00E8530C">
        <w:rPr>
          <w:rFonts w:ascii="HG丸ｺﾞｼｯｸM-PRO" w:eastAsia="HG丸ｺﾞｼｯｸM-PRO" w:cs="MS-Mincho" w:hint="eastAsia"/>
          <w:kern w:val="0"/>
          <w:szCs w:val="21"/>
        </w:rPr>
        <w:t>しなければならない。</w:t>
      </w:r>
    </w:p>
    <w:p w:rsidR="00E8530C" w:rsidRPr="00E8530C" w:rsidRDefault="00E8530C" w:rsidP="00E8530C">
      <w:pPr>
        <w:autoSpaceDE w:val="0"/>
        <w:autoSpaceDN w:val="0"/>
        <w:adjustRightInd w:val="0"/>
        <w:ind w:firstLineChars="100" w:firstLine="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22．請負者は、ケーソンの仮置き期間中、気象及び海象に十分注意し管理しなければならない。</w:t>
      </w:r>
    </w:p>
    <w:p w:rsidR="00E8530C" w:rsidRPr="00E8530C" w:rsidRDefault="00E8530C" w:rsidP="00E8530C">
      <w:pPr>
        <w:autoSpaceDE w:val="0"/>
        <w:autoSpaceDN w:val="0"/>
        <w:adjustRightInd w:val="0"/>
        <w:ind w:firstLineChars="100" w:firstLine="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23．請負者は、曳航、回航に先立ち監督職員に</w:t>
      </w:r>
      <w:r w:rsidRPr="00E8530C">
        <w:rPr>
          <w:rFonts w:ascii="HG丸ｺﾞｼｯｸM-PRO" w:eastAsia="HG丸ｺﾞｼｯｸM-PRO" w:cs="MS-Gothic" w:hint="eastAsia"/>
          <w:kern w:val="0"/>
          <w:szCs w:val="21"/>
        </w:rPr>
        <w:t>報告</w:t>
      </w:r>
      <w:r w:rsidRPr="00E8530C">
        <w:rPr>
          <w:rFonts w:ascii="HG丸ｺﾞｼｯｸM-PRO" w:eastAsia="HG丸ｺﾞｼｯｸM-PRO" w:cs="MS-Mincho" w:hint="eastAsia"/>
          <w:kern w:val="0"/>
          <w:szCs w:val="21"/>
        </w:rPr>
        <w:t>しなければならない。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24．請負者は、ケーソン曳航、回航にあたっては、監視を十分に行い、他航行船舶との事故防止につとめなければならない。</w:t>
      </w:r>
    </w:p>
    <w:p w:rsidR="00E8530C" w:rsidRPr="00E8530C" w:rsidRDefault="00E8530C" w:rsidP="00E8530C">
      <w:pPr>
        <w:autoSpaceDE w:val="0"/>
        <w:autoSpaceDN w:val="0"/>
        <w:adjustRightInd w:val="0"/>
        <w:ind w:firstLineChars="100" w:firstLine="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25．請負者は、ケーソンの曳航中、回航中は、ケーソンの安定に留意しなければならない。</w:t>
      </w:r>
    </w:p>
    <w:p w:rsidR="00E8530C" w:rsidRPr="00E8530C" w:rsidRDefault="00E8530C" w:rsidP="00E8530C">
      <w:pPr>
        <w:autoSpaceDE w:val="0"/>
        <w:autoSpaceDN w:val="0"/>
        <w:adjustRightInd w:val="0"/>
        <w:ind w:leftChars="200" w:left="42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また、ケーソンを吊上げて曳航する場合には、ケーソンが振れ、回転をしない処置を講ずるものとする。</w:t>
      </w:r>
    </w:p>
    <w:p w:rsidR="00E8530C" w:rsidRDefault="00E8530C" w:rsidP="00E8530C">
      <w:pPr>
        <w:autoSpaceDE w:val="0"/>
        <w:autoSpaceDN w:val="0"/>
        <w:adjustRightInd w:val="0"/>
        <w:ind w:firstLineChars="100" w:firstLine="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26．請負者は、曳航、回航完了後ケーソンに異常のないことを</w:t>
      </w:r>
      <w:r w:rsidRPr="00E8530C">
        <w:rPr>
          <w:rFonts w:ascii="HG丸ｺﾞｼｯｸM-PRO" w:eastAsia="HG丸ｺﾞｼｯｸM-PRO" w:cs="MS-Gothic" w:hint="eastAsia"/>
          <w:kern w:val="0"/>
          <w:szCs w:val="21"/>
        </w:rPr>
        <w:t>確認</w:t>
      </w:r>
      <w:r w:rsidRPr="00E8530C">
        <w:rPr>
          <w:rFonts w:ascii="HG丸ｺﾞｼｯｸM-PRO" w:eastAsia="HG丸ｺﾞｼｯｸM-PRO" w:cs="MS-Mincho" w:hint="eastAsia"/>
          <w:kern w:val="0"/>
          <w:szCs w:val="21"/>
        </w:rPr>
        <w:t>しなければならない。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27．請負者は、回航中、寄港または避難した場合は、ただちにケーソンの異常の有無を監督職員に</w:t>
      </w:r>
      <w:r w:rsidRPr="00E8530C">
        <w:rPr>
          <w:rFonts w:ascii="HG丸ｺﾞｼｯｸM-PRO" w:eastAsia="HG丸ｺﾞｼｯｸM-PRO" w:cs="MS-Gothic" w:hint="eastAsia"/>
          <w:kern w:val="0"/>
          <w:szCs w:val="21"/>
        </w:rPr>
        <w:t>報告</w:t>
      </w:r>
      <w:r w:rsidRPr="00E8530C">
        <w:rPr>
          <w:rFonts w:ascii="HG丸ｺﾞｼｯｸM-PRO" w:eastAsia="HG丸ｺﾞｼｯｸM-PRO" w:cs="MS-Mincho" w:hint="eastAsia"/>
          <w:kern w:val="0"/>
          <w:szCs w:val="21"/>
        </w:rPr>
        <w:t>しなければならない。また、目的地に到着時も同様にしなければならない。また、回航計画に定める地点を通過したときは、通過時刻及び異常の有無を同様に</w:t>
      </w:r>
      <w:r w:rsidRPr="00E8530C">
        <w:rPr>
          <w:rFonts w:ascii="HG丸ｺﾞｼｯｸM-PRO" w:eastAsia="HG丸ｺﾞｼｯｸM-PRO" w:cs="MS-Gothic" w:hint="eastAsia"/>
          <w:kern w:val="0"/>
          <w:szCs w:val="21"/>
        </w:rPr>
        <w:t>報告</w:t>
      </w:r>
      <w:r w:rsidRPr="00E8530C">
        <w:rPr>
          <w:rFonts w:ascii="HG丸ｺﾞｼｯｸM-PRO" w:eastAsia="HG丸ｺﾞｼｯｸM-PRO" w:cs="MS-Mincho" w:hint="eastAsia"/>
          <w:kern w:val="0"/>
          <w:szCs w:val="21"/>
        </w:rPr>
        <w:t>しなければならない。</w:t>
      </w:r>
    </w:p>
    <w:p w:rsidR="00E8530C" w:rsidRPr="00E8530C" w:rsidRDefault="00E8530C" w:rsidP="00E8530C">
      <w:pPr>
        <w:autoSpaceDE w:val="0"/>
        <w:autoSpaceDN w:val="0"/>
        <w:adjustRightInd w:val="0"/>
        <w:ind w:firstLineChars="100" w:firstLine="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28．アスファルトマットを摩擦増大マットとして使用する場合は突合せ目地とするものとする。</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29．請負者は、ケーソン据付けに先立ち気象及び海象をあらかじめ調査し、据付けに適切な時期を選定しケーソン据付をしなければならない。</w:t>
      </w:r>
    </w:p>
    <w:p w:rsid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30．請負者は、海中に仮置きされたケーソンを据付ける場合は、ケーソンの接触面に付着している貝、海草等を据付けに支障がない程度に取り除かなければならない。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31．請負者は、ケーソン据付け完了後は、ケーソンに異常のないことを</w:t>
      </w:r>
      <w:r w:rsidRPr="00E8530C">
        <w:rPr>
          <w:rFonts w:ascii="HG丸ｺﾞｼｯｸM-PRO" w:eastAsia="HG丸ｺﾞｼｯｸM-PRO" w:cs="MS-Gothic" w:hint="eastAsia"/>
          <w:kern w:val="0"/>
          <w:szCs w:val="21"/>
        </w:rPr>
        <w:t>確認</w:t>
      </w:r>
      <w:r w:rsidRPr="00E8530C">
        <w:rPr>
          <w:rFonts w:ascii="HG丸ｺﾞｼｯｸM-PRO" w:eastAsia="HG丸ｺﾞｼｯｸM-PRO" w:cs="MS-Mincho" w:hint="eastAsia"/>
          <w:kern w:val="0"/>
          <w:szCs w:val="21"/>
        </w:rPr>
        <w:t>しなければならない。</w:t>
      </w:r>
    </w:p>
    <w:p w:rsidR="00E8530C" w:rsidRDefault="00E8530C" w:rsidP="00E8530C">
      <w:pPr>
        <w:autoSpaceDE w:val="0"/>
        <w:autoSpaceDN w:val="0"/>
        <w:adjustRightInd w:val="0"/>
        <w:jc w:val="left"/>
        <w:rPr>
          <w:rFonts w:ascii="HG丸ｺﾞｼｯｸM-PRO" w:eastAsia="HG丸ｺﾞｼｯｸM-PRO" w:cs="MS-Gothic"/>
          <w:b/>
          <w:kern w:val="0"/>
          <w:szCs w:val="21"/>
        </w:rPr>
      </w:pPr>
    </w:p>
    <w:p w:rsidR="00E8530C" w:rsidRPr="00E8530C" w:rsidRDefault="00E8530C" w:rsidP="00E8530C">
      <w:pPr>
        <w:autoSpaceDE w:val="0"/>
        <w:autoSpaceDN w:val="0"/>
        <w:adjustRightInd w:val="0"/>
        <w:jc w:val="left"/>
        <w:rPr>
          <w:rFonts w:ascii="HG丸ｺﾞｼｯｸM-PRO" w:eastAsia="HG丸ｺﾞｼｯｸM-PRO" w:cs="MS-Gothic"/>
          <w:b/>
          <w:kern w:val="0"/>
          <w:szCs w:val="21"/>
        </w:rPr>
      </w:pPr>
      <w:r w:rsidRPr="00E8530C">
        <w:rPr>
          <w:rFonts w:ascii="HG丸ｺﾞｼｯｸM-PRO" w:eastAsia="HG丸ｺﾞｼｯｸM-PRO" w:cs="MS-Gothic" w:hint="eastAsia"/>
          <w:b/>
          <w:kern w:val="0"/>
          <w:szCs w:val="21"/>
        </w:rPr>
        <w:t>２－５－12 セルラー工</w:t>
      </w:r>
    </w:p>
    <w:p w:rsidR="00E8530C" w:rsidRPr="00E8530C" w:rsidRDefault="00E8530C" w:rsidP="00E8530C">
      <w:pPr>
        <w:autoSpaceDE w:val="0"/>
        <w:autoSpaceDN w:val="0"/>
        <w:adjustRightInd w:val="0"/>
        <w:ind w:firstLineChars="100" w:firstLine="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１．請負者は、セルラー製作完了後は、製作番号を表示しなければならない。</w:t>
      </w:r>
    </w:p>
    <w:p w:rsidR="00E8530C" w:rsidRPr="00E8530C" w:rsidRDefault="00E8530C" w:rsidP="00E8530C">
      <w:pPr>
        <w:autoSpaceDE w:val="0"/>
        <w:autoSpaceDN w:val="0"/>
        <w:adjustRightInd w:val="0"/>
        <w:ind w:firstLineChars="100" w:firstLine="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２．セルラー仮置き場所については、突起等の不陸は、均さなければならない。</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３．請負者は、海中に仮置きされたセルラーを据付ける場合は、セルラーの接触面に付着している貝、海草等を据付けに支障がない程度に取り除かなければならない。</w:t>
      </w:r>
    </w:p>
    <w:p w:rsidR="00E8530C" w:rsidRDefault="00E8530C" w:rsidP="00E8530C">
      <w:pPr>
        <w:autoSpaceDE w:val="0"/>
        <w:autoSpaceDN w:val="0"/>
        <w:adjustRightInd w:val="0"/>
        <w:jc w:val="left"/>
        <w:rPr>
          <w:rFonts w:ascii="HG丸ｺﾞｼｯｸM-PRO" w:eastAsia="HG丸ｺﾞｼｯｸM-PRO" w:cs="MS-Gothic"/>
          <w:b/>
          <w:kern w:val="0"/>
          <w:sz w:val="24"/>
        </w:rPr>
      </w:pPr>
    </w:p>
    <w:p w:rsidR="00E8530C" w:rsidRPr="00E8530C" w:rsidRDefault="00E8530C" w:rsidP="00E8530C">
      <w:pPr>
        <w:autoSpaceDE w:val="0"/>
        <w:autoSpaceDN w:val="0"/>
        <w:adjustRightInd w:val="0"/>
        <w:jc w:val="left"/>
        <w:rPr>
          <w:rFonts w:ascii="HG丸ｺﾞｼｯｸM-PRO" w:eastAsia="HG丸ｺﾞｼｯｸM-PRO" w:cs="MS-Gothic"/>
          <w:b/>
          <w:kern w:val="0"/>
          <w:sz w:val="24"/>
        </w:rPr>
      </w:pPr>
      <w:r w:rsidRPr="00E8530C">
        <w:rPr>
          <w:rFonts w:ascii="HG丸ｺﾞｼｯｸM-PRO" w:eastAsia="HG丸ｺﾞｼｯｸM-PRO" w:cs="MS-Gothic" w:hint="eastAsia"/>
          <w:b/>
          <w:kern w:val="0"/>
          <w:sz w:val="24"/>
        </w:rPr>
        <w:t>第６節 根固め工</w:t>
      </w:r>
    </w:p>
    <w:p w:rsidR="00E8530C" w:rsidRDefault="00E8530C" w:rsidP="00E8530C">
      <w:pPr>
        <w:autoSpaceDE w:val="0"/>
        <w:autoSpaceDN w:val="0"/>
        <w:adjustRightInd w:val="0"/>
        <w:jc w:val="left"/>
        <w:rPr>
          <w:rFonts w:ascii="HG丸ｺﾞｼｯｸM-PRO" w:eastAsia="HG丸ｺﾞｼｯｸM-PRO" w:cs="MS-Gothic"/>
          <w:b/>
          <w:kern w:val="0"/>
          <w:szCs w:val="21"/>
        </w:rPr>
      </w:pPr>
    </w:p>
    <w:p w:rsidR="00E8530C" w:rsidRPr="00E8530C" w:rsidRDefault="00E8530C" w:rsidP="00E8530C">
      <w:pPr>
        <w:autoSpaceDE w:val="0"/>
        <w:autoSpaceDN w:val="0"/>
        <w:adjustRightInd w:val="0"/>
        <w:jc w:val="left"/>
        <w:rPr>
          <w:rFonts w:ascii="HG丸ｺﾞｼｯｸM-PRO" w:eastAsia="HG丸ｺﾞｼｯｸM-PRO" w:cs="MS-Gothic"/>
          <w:b/>
          <w:kern w:val="0"/>
          <w:szCs w:val="21"/>
        </w:rPr>
      </w:pPr>
      <w:r w:rsidRPr="00E8530C">
        <w:rPr>
          <w:rFonts w:ascii="HG丸ｺﾞｼｯｸM-PRO" w:eastAsia="HG丸ｺﾞｼｯｸM-PRO" w:cs="MS-Gothic" w:hint="eastAsia"/>
          <w:b/>
          <w:kern w:val="0"/>
          <w:szCs w:val="21"/>
        </w:rPr>
        <w:t>２－６－１ 一般事項</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１．本節は、根固め工として捨石工、根固めブロック工その他これらに類する工種について定めるものとする。</w:t>
      </w:r>
    </w:p>
    <w:p w:rsidR="00E8530C" w:rsidRPr="00E8530C" w:rsidRDefault="00E8530C" w:rsidP="00E8530C">
      <w:pPr>
        <w:autoSpaceDE w:val="0"/>
        <w:autoSpaceDN w:val="0"/>
        <w:adjustRightInd w:val="0"/>
        <w:ind w:firstLineChars="100" w:firstLine="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２．請負者は、投入にあたっては、濁り防止に十分注意しなければならない。</w:t>
      </w:r>
    </w:p>
    <w:p w:rsidR="00E8530C" w:rsidRDefault="00E8530C" w:rsidP="00E8530C">
      <w:pPr>
        <w:autoSpaceDE w:val="0"/>
        <w:autoSpaceDN w:val="0"/>
        <w:adjustRightInd w:val="0"/>
        <w:jc w:val="left"/>
        <w:rPr>
          <w:rFonts w:ascii="HG丸ｺﾞｼｯｸM-PRO" w:eastAsia="HG丸ｺﾞｼｯｸM-PRO" w:cs="MS-Gothic"/>
          <w:b/>
          <w:kern w:val="0"/>
          <w:szCs w:val="21"/>
        </w:rPr>
      </w:pPr>
    </w:p>
    <w:p w:rsidR="00E8530C" w:rsidRPr="00E8530C" w:rsidRDefault="00E8530C" w:rsidP="00E8530C">
      <w:pPr>
        <w:autoSpaceDE w:val="0"/>
        <w:autoSpaceDN w:val="0"/>
        <w:adjustRightInd w:val="0"/>
        <w:jc w:val="left"/>
        <w:rPr>
          <w:rFonts w:ascii="HG丸ｺﾞｼｯｸM-PRO" w:eastAsia="HG丸ｺﾞｼｯｸM-PRO" w:cs="MS-Gothic"/>
          <w:b/>
          <w:kern w:val="0"/>
          <w:szCs w:val="21"/>
        </w:rPr>
      </w:pPr>
      <w:r w:rsidRPr="00E8530C">
        <w:rPr>
          <w:rFonts w:ascii="HG丸ｺﾞｼｯｸM-PRO" w:eastAsia="HG丸ｺﾞｼｯｸM-PRO" w:cs="MS-Gothic" w:hint="eastAsia"/>
          <w:b/>
          <w:kern w:val="0"/>
          <w:szCs w:val="21"/>
        </w:rPr>
        <w:t>２－６－２ 捨石工</w:t>
      </w:r>
    </w:p>
    <w:p w:rsidR="00E8530C" w:rsidRPr="00E8530C" w:rsidRDefault="00E8530C" w:rsidP="00E8530C">
      <w:pPr>
        <w:autoSpaceDE w:val="0"/>
        <w:autoSpaceDN w:val="0"/>
        <w:adjustRightInd w:val="0"/>
        <w:ind w:firstLineChars="200" w:firstLine="42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捨石工の施工については、第３編２－３－19捨石工の規定によるものとする。</w:t>
      </w:r>
    </w:p>
    <w:p w:rsidR="00E8530C" w:rsidRDefault="00E8530C" w:rsidP="00E8530C">
      <w:pPr>
        <w:autoSpaceDE w:val="0"/>
        <w:autoSpaceDN w:val="0"/>
        <w:adjustRightInd w:val="0"/>
        <w:jc w:val="left"/>
        <w:rPr>
          <w:rFonts w:ascii="HG丸ｺﾞｼｯｸM-PRO" w:eastAsia="HG丸ｺﾞｼｯｸM-PRO" w:cs="MS-Gothic"/>
          <w:b/>
          <w:kern w:val="0"/>
          <w:szCs w:val="21"/>
        </w:rPr>
      </w:pPr>
    </w:p>
    <w:p w:rsidR="00E8530C" w:rsidRPr="00E8530C" w:rsidRDefault="00E8530C" w:rsidP="00E8530C">
      <w:pPr>
        <w:autoSpaceDE w:val="0"/>
        <w:autoSpaceDN w:val="0"/>
        <w:adjustRightInd w:val="0"/>
        <w:jc w:val="left"/>
        <w:rPr>
          <w:rFonts w:ascii="HG丸ｺﾞｼｯｸM-PRO" w:eastAsia="HG丸ｺﾞｼｯｸM-PRO" w:cs="MS-Gothic"/>
          <w:b/>
          <w:kern w:val="0"/>
          <w:szCs w:val="21"/>
        </w:rPr>
      </w:pPr>
      <w:r w:rsidRPr="00E8530C">
        <w:rPr>
          <w:rFonts w:ascii="HG丸ｺﾞｼｯｸM-PRO" w:eastAsia="HG丸ｺﾞｼｯｸM-PRO" w:cs="MS-Gothic" w:hint="eastAsia"/>
          <w:b/>
          <w:kern w:val="0"/>
          <w:szCs w:val="21"/>
        </w:rPr>
        <w:t>２－６－３ 根固めブロック工</w:t>
      </w:r>
    </w:p>
    <w:p w:rsidR="00E8530C" w:rsidRPr="00E8530C" w:rsidRDefault="00E8530C" w:rsidP="00E8530C">
      <w:pPr>
        <w:autoSpaceDE w:val="0"/>
        <w:autoSpaceDN w:val="0"/>
        <w:adjustRightInd w:val="0"/>
        <w:ind w:leftChars="100" w:left="210" w:firstLineChars="100" w:firstLine="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根固めブロック工の施工については、第７編１－５－６海岸コンクリートブロック工の規定によるものとする。</w:t>
      </w:r>
    </w:p>
    <w:p w:rsidR="00E8530C" w:rsidRDefault="00E8530C" w:rsidP="00E8530C">
      <w:pPr>
        <w:autoSpaceDE w:val="0"/>
        <w:autoSpaceDN w:val="0"/>
        <w:adjustRightInd w:val="0"/>
        <w:jc w:val="left"/>
        <w:rPr>
          <w:rFonts w:ascii="HG丸ｺﾞｼｯｸM-PRO" w:eastAsia="HG丸ｺﾞｼｯｸM-PRO" w:cs="MS-Gothic"/>
          <w:b/>
          <w:kern w:val="0"/>
          <w:sz w:val="24"/>
        </w:rPr>
      </w:pPr>
    </w:p>
    <w:p w:rsidR="00E8530C" w:rsidRPr="00E8530C" w:rsidRDefault="00E8530C" w:rsidP="00E8530C">
      <w:pPr>
        <w:autoSpaceDE w:val="0"/>
        <w:autoSpaceDN w:val="0"/>
        <w:adjustRightInd w:val="0"/>
        <w:jc w:val="left"/>
        <w:rPr>
          <w:rFonts w:ascii="HG丸ｺﾞｼｯｸM-PRO" w:eastAsia="HG丸ｺﾞｼｯｸM-PRO" w:cs="MS-Gothic"/>
          <w:b/>
          <w:kern w:val="0"/>
          <w:sz w:val="24"/>
        </w:rPr>
      </w:pPr>
      <w:r w:rsidRPr="00E8530C">
        <w:rPr>
          <w:rFonts w:ascii="HG丸ｺﾞｼｯｸM-PRO" w:eastAsia="HG丸ｺﾞｼｯｸM-PRO" w:cs="MS-Gothic" w:hint="eastAsia"/>
          <w:b/>
          <w:kern w:val="0"/>
          <w:sz w:val="24"/>
        </w:rPr>
        <w:t>第７節 消波工</w:t>
      </w:r>
    </w:p>
    <w:p w:rsidR="00E8530C" w:rsidRDefault="00E8530C" w:rsidP="00E8530C">
      <w:pPr>
        <w:autoSpaceDE w:val="0"/>
        <w:autoSpaceDN w:val="0"/>
        <w:adjustRightInd w:val="0"/>
        <w:jc w:val="left"/>
        <w:rPr>
          <w:rFonts w:ascii="HG丸ｺﾞｼｯｸM-PRO" w:eastAsia="HG丸ｺﾞｼｯｸM-PRO" w:cs="MS-Gothic"/>
          <w:b/>
          <w:kern w:val="0"/>
          <w:szCs w:val="21"/>
        </w:rPr>
      </w:pPr>
    </w:p>
    <w:p w:rsidR="00E8530C" w:rsidRPr="00E8530C" w:rsidRDefault="00E8530C" w:rsidP="00E8530C">
      <w:pPr>
        <w:autoSpaceDE w:val="0"/>
        <w:autoSpaceDN w:val="0"/>
        <w:adjustRightInd w:val="0"/>
        <w:jc w:val="left"/>
        <w:rPr>
          <w:rFonts w:ascii="HG丸ｺﾞｼｯｸM-PRO" w:eastAsia="HG丸ｺﾞｼｯｸM-PRO" w:cs="MS-Gothic"/>
          <w:b/>
          <w:kern w:val="0"/>
          <w:szCs w:val="21"/>
        </w:rPr>
      </w:pPr>
      <w:r w:rsidRPr="00E8530C">
        <w:rPr>
          <w:rFonts w:ascii="HG丸ｺﾞｼｯｸM-PRO" w:eastAsia="HG丸ｺﾞｼｯｸM-PRO" w:cs="MS-Gothic" w:hint="eastAsia"/>
          <w:b/>
          <w:kern w:val="0"/>
          <w:szCs w:val="21"/>
        </w:rPr>
        <w:t>２－７－１ 一般事項</w:t>
      </w:r>
    </w:p>
    <w:p w:rsidR="00E8530C" w:rsidRPr="00E8530C" w:rsidRDefault="00E8530C" w:rsidP="00E8530C">
      <w:pPr>
        <w:autoSpaceDE w:val="0"/>
        <w:autoSpaceDN w:val="0"/>
        <w:adjustRightInd w:val="0"/>
        <w:ind w:leftChars="100" w:left="420" w:hangingChars="100" w:hanging="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１．本節は、消波工として捨石工、消波ブロック工その他これらに類する工種について定めるものとする。</w:t>
      </w:r>
    </w:p>
    <w:p w:rsidR="00E8530C" w:rsidRPr="00E8530C" w:rsidRDefault="00E8530C" w:rsidP="00E8530C">
      <w:pPr>
        <w:autoSpaceDE w:val="0"/>
        <w:autoSpaceDN w:val="0"/>
        <w:adjustRightInd w:val="0"/>
        <w:ind w:firstLineChars="100" w:firstLine="21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２．請負者は、投入にあたっては、濁り防止に十分注意しなければならない。</w:t>
      </w:r>
    </w:p>
    <w:p w:rsidR="00E8530C" w:rsidRDefault="00E8530C" w:rsidP="00E8530C">
      <w:pPr>
        <w:autoSpaceDE w:val="0"/>
        <w:autoSpaceDN w:val="0"/>
        <w:adjustRightInd w:val="0"/>
        <w:jc w:val="left"/>
        <w:rPr>
          <w:rFonts w:ascii="HG丸ｺﾞｼｯｸM-PRO" w:eastAsia="HG丸ｺﾞｼｯｸM-PRO" w:cs="MS-Gothic"/>
          <w:b/>
          <w:kern w:val="0"/>
          <w:szCs w:val="21"/>
        </w:rPr>
      </w:pPr>
    </w:p>
    <w:p w:rsidR="00E8530C" w:rsidRPr="00E8530C" w:rsidRDefault="00E8530C" w:rsidP="00E8530C">
      <w:pPr>
        <w:autoSpaceDE w:val="0"/>
        <w:autoSpaceDN w:val="0"/>
        <w:adjustRightInd w:val="0"/>
        <w:jc w:val="left"/>
        <w:rPr>
          <w:rFonts w:ascii="HG丸ｺﾞｼｯｸM-PRO" w:eastAsia="HG丸ｺﾞｼｯｸM-PRO" w:cs="MS-Gothic"/>
          <w:b/>
          <w:kern w:val="0"/>
          <w:szCs w:val="21"/>
        </w:rPr>
      </w:pPr>
      <w:r w:rsidRPr="00E8530C">
        <w:rPr>
          <w:rFonts w:ascii="HG丸ｺﾞｼｯｸM-PRO" w:eastAsia="HG丸ｺﾞｼｯｸM-PRO" w:cs="MS-Gothic" w:hint="eastAsia"/>
          <w:b/>
          <w:kern w:val="0"/>
          <w:szCs w:val="21"/>
        </w:rPr>
        <w:t>２－７－２ 捨石工</w:t>
      </w:r>
    </w:p>
    <w:p w:rsidR="00E8530C" w:rsidRPr="00E8530C" w:rsidRDefault="00E8530C" w:rsidP="00E8530C">
      <w:pPr>
        <w:autoSpaceDE w:val="0"/>
        <w:autoSpaceDN w:val="0"/>
        <w:adjustRightInd w:val="0"/>
        <w:ind w:firstLineChars="200" w:firstLine="42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捨石工の施工については、第３編２－３－19捨石工の規定によるものとする。</w:t>
      </w:r>
    </w:p>
    <w:p w:rsidR="00E8530C" w:rsidRDefault="00E8530C" w:rsidP="00E8530C">
      <w:pPr>
        <w:autoSpaceDE w:val="0"/>
        <w:autoSpaceDN w:val="0"/>
        <w:adjustRightInd w:val="0"/>
        <w:jc w:val="left"/>
        <w:rPr>
          <w:rFonts w:ascii="HG丸ｺﾞｼｯｸM-PRO" w:eastAsia="HG丸ｺﾞｼｯｸM-PRO" w:cs="MS-Gothic"/>
          <w:b/>
          <w:kern w:val="0"/>
          <w:szCs w:val="21"/>
        </w:rPr>
      </w:pPr>
    </w:p>
    <w:p w:rsidR="00E8530C" w:rsidRPr="00E8530C" w:rsidRDefault="00E8530C" w:rsidP="00E8530C">
      <w:pPr>
        <w:autoSpaceDE w:val="0"/>
        <w:autoSpaceDN w:val="0"/>
        <w:adjustRightInd w:val="0"/>
        <w:jc w:val="left"/>
        <w:rPr>
          <w:rFonts w:ascii="HG丸ｺﾞｼｯｸM-PRO" w:eastAsia="HG丸ｺﾞｼｯｸM-PRO" w:cs="MS-Gothic"/>
          <w:b/>
          <w:kern w:val="0"/>
          <w:szCs w:val="21"/>
        </w:rPr>
      </w:pPr>
      <w:r w:rsidRPr="00E8530C">
        <w:rPr>
          <w:rFonts w:ascii="HG丸ｺﾞｼｯｸM-PRO" w:eastAsia="HG丸ｺﾞｼｯｸM-PRO" w:cs="MS-Gothic" w:hint="eastAsia"/>
          <w:b/>
          <w:kern w:val="0"/>
          <w:szCs w:val="21"/>
        </w:rPr>
        <w:t>２－７－３ 消波ブロック工</w:t>
      </w:r>
    </w:p>
    <w:p w:rsidR="00045752" w:rsidRDefault="00E8530C" w:rsidP="00045752">
      <w:pPr>
        <w:autoSpaceDE w:val="0"/>
        <w:autoSpaceDN w:val="0"/>
        <w:adjustRightInd w:val="0"/>
        <w:ind w:firstLineChars="200" w:firstLine="420"/>
        <w:jc w:val="left"/>
        <w:rPr>
          <w:rFonts w:ascii="HG丸ｺﾞｼｯｸM-PRO" w:eastAsia="HG丸ｺﾞｼｯｸM-PRO" w:cs="MS-Mincho"/>
          <w:kern w:val="0"/>
          <w:szCs w:val="21"/>
        </w:rPr>
      </w:pPr>
      <w:r w:rsidRPr="00E8530C">
        <w:rPr>
          <w:rFonts w:ascii="HG丸ｺﾞｼｯｸM-PRO" w:eastAsia="HG丸ｺﾞｼｯｸM-PRO" w:cs="MS-Mincho" w:hint="eastAsia"/>
          <w:kern w:val="0"/>
          <w:szCs w:val="21"/>
        </w:rPr>
        <w:t>消波ブロック工の施工については、第７編１－５－６海岸コンクリートブロック工の規定によるものとする。</w:t>
      </w:r>
    </w:p>
    <w:p w:rsidR="00045752" w:rsidRDefault="00045752">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045752" w:rsidRPr="00C378C4" w:rsidRDefault="00045752" w:rsidP="00C378C4">
      <w:pPr>
        <w:autoSpaceDE w:val="0"/>
        <w:autoSpaceDN w:val="0"/>
        <w:adjustRightInd w:val="0"/>
        <w:jc w:val="center"/>
        <w:rPr>
          <w:rFonts w:ascii="HG丸ｺﾞｼｯｸM-PRO" w:eastAsia="HG丸ｺﾞｼｯｸM-PRO" w:cs="MS-Gothic"/>
          <w:b/>
          <w:kern w:val="0"/>
          <w:sz w:val="32"/>
          <w:szCs w:val="32"/>
        </w:rPr>
      </w:pPr>
      <w:r w:rsidRPr="00C378C4">
        <w:rPr>
          <w:rFonts w:ascii="HG丸ｺﾞｼｯｸM-PRO" w:eastAsia="HG丸ｺﾞｼｯｸM-PRO" w:cs="MS-Gothic" w:hint="eastAsia"/>
          <w:b/>
          <w:kern w:val="0"/>
          <w:sz w:val="32"/>
          <w:szCs w:val="32"/>
        </w:rPr>
        <w:lastRenderedPageBreak/>
        <w:t>第３章 海域堤防（人工リーフ、離岸堤、潜堤）</w:t>
      </w:r>
    </w:p>
    <w:p w:rsidR="00C378C4" w:rsidRDefault="00C378C4" w:rsidP="00045752">
      <w:pPr>
        <w:autoSpaceDE w:val="0"/>
        <w:autoSpaceDN w:val="0"/>
        <w:adjustRightInd w:val="0"/>
        <w:jc w:val="left"/>
        <w:rPr>
          <w:rFonts w:ascii="HG丸ｺﾞｼｯｸM-PRO" w:eastAsia="HG丸ｺﾞｼｯｸM-PRO" w:cs="MS-Gothic"/>
          <w:b/>
          <w:kern w:val="0"/>
          <w:sz w:val="24"/>
        </w:rPr>
      </w:pPr>
    </w:p>
    <w:p w:rsidR="00045752" w:rsidRPr="00C378C4" w:rsidRDefault="00045752" w:rsidP="00045752">
      <w:pPr>
        <w:autoSpaceDE w:val="0"/>
        <w:autoSpaceDN w:val="0"/>
        <w:adjustRightInd w:val="0"/>
        <w:jc w:val="left"/>
        <w:rPr>
          <w:rFonts w:ascii="HG丸ｺﾞｼｯｸM-PRO" w:eastAsia="HG丸ｺﾞｼｯｸM-PRO" w:cs="MS-Gothic"/>
          <w:b/>
          <w:kern w:val="0"/>
          <w:sz w:val="24"/>
        </w:rPr>
      </w:pPr>
      <w:r w:rsidRPr="00C378C4">
        <w:rPr>
          <w:rFonts w:ascii="HG丸ｺﾞｼｯｸM-PRO" w:eastAsia="HG丸ｺﾞｼｯｸM-PRO" w:cs="MS-Gothic" w:hint="eastAsia"/>
          <w:b/>
          <w:kern w:val="0"/>
          <w:sz w:val="24"/>
        </w:rPr>
        <w:t>第１節 適 用</w:t>
      </w:r>
    </w:p>
    <w:p w:rsidR="00045752" w:rsidRPr="00C378C4" w:rsidRDefault="00045752" w:rsidP="00C378C4">
      <w:pPr>
        <w:autoSpaceDE w:val="0"/>
        <w:autoSpaceDN w:val="0"/>
        <w:adjustRightInd w:val="0"/>
        <w:ind w:leftChars="100" w:left="420" w:hangingChars="100" w:hanging="210"/>
        <w:jc w:val="left"/>
        <w:rPr>
          <w:rFonts w:ascii="HG丸ｺﾞｼｯｸM-PRO" w:eastAsia="HG丸ｺﾞｼｯｸM-PRO" w:cs="MS-Mincho"/>
          <w:kern w:val="0"/>
          <w:szCs w:val="21"/>
        </w:rPr>
      </w:pPr>
      <w:r w:rsidRPr="00C378C4">
        <w:rPr>
          <w:rFonts w:ascii="HG丸ｺﾞｼｯｸM-PRO" w:eastAsia="HG丸ｺﾞｼｯｸM-PRO" w:cs="MS-Mincho" w:hint="eastAsia"/>
          <w:kern w:val="0"/>
          <w:szCs w:val="21"/>
        </w:rPr>
        <w:t>１．本章は、海岸工事における海域堤基礎工、海域堤本体工、仮設工、その他これらに類する工種について適用するものとする。</w:t>
      </w:r>
    </w:p>
    <w:p w:rsidR="00045752" w:rsidRPr="00C378C4" w:rsidRDefault="00045752" w:rsidP="00C378C4">
      <w:pPr>
        <w:autoSpaceDE w:val="0"/>
        <w:autoSpaceDN w:val="0"/>
        <w:adjustRightInd w:val="0"/>
        <w:ind w:firstLineChars="100" w:firstLine="210"/>
        <w:jc w:val="left"/>
        <w:rPr>
          <w:rFonts w:ascii="HG丸ｺﾞｼｯｸM-PRO" w:eastAsia="HG丸ｺﾞｼｯｸM-PRO" w:cs="MS-Mincho"/>
          <w:kern w:val="0"/>
          <w:szCs w:val="21"/>
        </w:rPr>
      </w:pPr>
      <w:r w:rsidRPr="00C378C4">
        <w:rPr>
          <w:rFonts w:ascii="HG丸ｺﾞｼｯｸM-PRO" w:eastAsia="HG丸ｺﾞｼｯｸM-PRO" w:cs="MS-Mincho" w:hint="eastAsia"/>
          <w:kern w:val="0"/>
          <w:szCs w:val="21"/>
        </w:rPr>
        <w:t>２．仮設工は、第３編第２章第10節仮設工の規定によるものとする。</w:t>
      </w:r>
    </w:p>
    <w:p w:rsidR="00045752" w:rsidRPr="00C378C4" w:rsidRDefault="00045752" w:rsidP="00C378C4">
      <w:pPr>
        <w:autoSpaceDE w:val="0"/>
        <w:autoSpaceDN w:val="0"/>
        <w:adjustRightInd w:val="0"/>
        <w:ind w:leftChars="100" w:left="420" w:hangingChars="100" w:hanging="210"/>
        <w:jc w:val="left"/>
        <w:rPr>
          <w:rFonts w:ascii="HG丸ｺﾞｼｯｸM-PRO" w:eastAsia="HG丸ｺﾞｼｯｸM-PRO" w:cs="MS-Mincho"/>
          <w:kern w:val="0"/>
          <w:szCs w:val="21"/>
        </w:rPr>
      </w:pPr>
      <w:r w:rsidRPr="00C378C4">
        <w:rPr>
          <w:rFonts w:ascii="HG丸ｺﾞｼｯｸM-PRO" w:eastAsia="HG丸ｺﾞｼｯｸM-PRO" w:cs="MS-Mincho" w:hint="eastAsia"/>
          <w:kern w:val="0"/>
          <w:szCs w:val="21"/>
        </w:rPr>
        <w:t>３．本章に特に定めのない事項については、第１編共通編、第２編材料編、第３編土木工事共通編の規定によるものとする。</w:t>
      </w:r>
    </w:p>
    <w:p w:rsidR="00045752" w:rsidRPr="00C378C4" w:rsidRDefault="00045752" w:rsidP="00C378C4">
      <w:pPr>
        <w:autoSpaceDE w:val="0"/>
        <w:autoSpaceDN w:val="0"/>
        <w:adjustRightInd w:val="0"/>
        <w:ind w:firstLineChars="100" w:firstLine="210"/>
        <w:jc w:val="left"/>
        <w:rPr>
          <w:rFonts w:ascii="HG丸ｺﾞｼｯｸM-PRO" w:eastAsia="HG丸ｺﾞｼｯｸM-PRO" w:cs="MS-Mincho"/>
          <w:kern w:val="0"/>
          <w:szCs w:val="21"/>
        </w:rPr>
      </w:pPr>
      <w:r w:rsidRPr="00C378C4">
        <w:rPr>
          <w:rFonts w:ascii="HG丸ｺﾞｼｯｸM-PRO" w:eastAsia="HG丸ｺﾞｼｯｸM-PRO" w:cs="MS-Mincho" w:hint="eastAsia"/>
          <w:kern w:val="0"/>
          <w:szCs w:val="21"/>
        </w:rPr>
        <w:t>４．請負者は、工事期間中、１日１回は潮位観測を行い記録しておかなければならない。</w:t>
      </w:r>
    </w:p>
    <w:p w:rsidR="00045752" w:rsidRPr="00C378C4" w:rsidRDefault="00045752" w:rsidP="00C378C4">
      <w:pPr>
        <w:autoSpaceDE w:val="0"/>
        <w:autoSpaceDN w:val="0"/>
        <w:adjustRightInd w:val="0"/>
        <w:ind w:leftChars="100" w:left="420" w:hangingChars="100" w:hanging="210"/>
        <w:jc w:val="left"/>
        <w:rPr>
          <w:rFonts w:ascii="HG丸ｺﾞｼｯｸM-PRO" w:eastAsia="HG丸ｺﾞｼｯｸM-PRO" w:cs="MS-Mincho"/>
          <w:kern w:val="0"/>
          <w:szCs w:val="21"/>
        </w:rPr>
      </w:pPr>
      <w:r w:rsidRPr="00C378C4">
        <w:rPr>
          <w:rFonts w:ascii="HG丸ｺﾞｼｯｸM-PRO" w:eastAsia="HG丸ｺﾞｼｯｸM-PRO" w:cs="MS-Mincho" w:hint="eastAsia"/>
          <w:kern w:val="0"/>
          <w:szCs w:val="21"/>
        </w:rPr>
        <w:t>５．請負者は、台風等の異常気象に備えて施工前に、避難場所の確保及び退避設備の対策を講じなければならない。</w:t>
      </w:r>
    </w:p>
    <w:p w:rsidR="00045752" w:rsidRPr="00C378C4" w:rsidRDefault="00045752" w:rsidP="00C378C4">
      <w:pPr>
        <w:autoSpaceDE w:val="0"/>
        <w:autoSpaceDN w:val="0"/>
        <w:adjustRightInd w:val="0"/>
        <w:ind w:leftChars="100" w:left="420" w:hangingChars="100" w:hanging="210"/>
        <w:jc w:val="left"/>
        <w:rPr>
          <w:rFonts w:ascii="HG丸ｺﾞｼｯｸM-PRO" w:eastAsia="HG丸ｺﾞｼｯｸM-PRO" w:cs="MS-Mincho"/>
          <w:kern w:val="0"/>
          <w:szCs w:val="21"/>
        </w:rPr>
      </w:pPr>
      <w:r w:rsidRPr="00C378C4">
        <w:rPr>
          <w:rFonts w:ascii="HG丸ｺﾞｼｯｸM-PRO" w:eastAsia="HG丸ｺﾞｼｯｸM-PRO" w:cs="MS-Mincho" w:hint="eastAsia"/>
          <w:kern w:val="0"/>
          <w:szCs w:val="21"/>
        </w:rPr>
        <w:t>６．請負者は、特に指定のない限り、堤防・護岸工の仮締切等において海岸・港湾管理施設、許可工作物等に対する局部的な波浪、洗掘等を避けるような施工をしなければならない。</w:t>
      </w:r>
    </w:p>
    <w:p w:rsidR="00C378C4" w:rsidRDefault="00C378C4" w:rsidP="00045752">
      <w:pPr>
        <w:autoSpaceDE w:val="0"/>
        <w:autoSpaceDN w:val="0"/>
        <w:adjustRightInd w:val="0"/>
        <w:jc w:val="left"/>
        <w:rPr>
          <w:rFonts w:ascii="HG丸ｺﾞｼｯｸM-PRO" w:eastAsia="HG丸ｺﾞｼｯｸM-PRO" w:cs="MS-Gothic"/>
          <w:b/>
          <w:kern w:val="0"/>
          <w:sz w:val="24"/>
        </w:rPr>
      </w:pPr>
    </w:p>
    <w:p w:rsidR="00045752" w:rsidRPr="00C378C4" w:rsidRDefault="00045752" w:rsidP="00045752">
      <w:pPr>
        <w:autoSpaceDE w:val="0"/>
        <w:autoSpaceDN w:val="0"/>
        <w:adjustRightInd w:val="0"/>
        <w:jc w:val="left"/>
        <w:rPr>
          <w:rFonts w:ascii="HG丸ｺﾞｼｯｸM-PRO" w:eastAsia="HG丸ｺﾞｼｯｸM-PRO" w:cs="MS-Gothic"/>
          <w:b/>
          <w:kern w:val="0"/>
          <w:sz w:val="24"/>
        </w:rPr>
      </w:pPr>
      <w:r w:rsidRPr="00C378C4">
        <w:rPr>
          <w:rFonts w:ascii="HG丸ｺﾞｼｯｸM-PRO" w:eastAsia="HG丸ｺﾞｼｯｸM-PRO" w:cs="MS-Gothic" w:hint="eastAsia"/>
          <w:b/>
          <w:kern w:val="0"/>
          <w:sz w:val="24"/>
        </w:rPr>
        <w:t>第２節 適用すべき諸基準</w:t>
      </w:r>
    </w:p>
    <w:p w:rsidR="00045752" w:rsidRPr="00C378C4" w:rsidRDefault="00045752" w:rsidP="00C378C4">
      <w:pPr>
        <w:autoSpaceDE w:val="0"/>
        <w:autoSpaceDN w:val="0"/>
        <w:adjustRightInd w:val="0"/>
        <w:ind w:leftChars="100" w:left="210" w:firstLineChars="100" w:firstLine="210"/>
        <w:jc w:val="left"/>
        <w:rPr>
          <w:rFonts w:ascii="HG丸ｺﾞｼｯｸM-PRO" w:eastAsia="HG丸ｺﾞｼｯｸM-PRO" w:cs="MS-Mincho"/>
          <w:kern w:val="0"/>
          <w:szCs w:val="21"/>
        </w:rPr>
      </w:pPr>
      <w:r w:rsidRPr="00C378C4">
        <w:rPr>
          <w:rFonts w:ascii="HG丸ｺﾞｼｯｸM-PRO" w:eastAsia="HG丸ｺﾞｼｯｸM-PRO" w:cs="MS-Mincho" w:hint="eastAsia"/>
          <w:kern w:val="0"/>
          <w:szCs w:val="21"/>
        </w:rPr>
        <w:t>請負者は、</w:t>
      </w:r>
      <w:r w:rsidRPr="00C378C4">
        <w:rPr>
          <w:rFonts w:ascii="HG丸ｺﾞｼｯｸM-PRO" w:eastAsia="HG丸ｺﾞｼｯｸM-PRO" w:cs="MS-Gothic" w:hint="eastAsia"/>
          <w:kern w:val="0"/>
          <w:szCs w:val="21"/>
        </w:rPr>
        <w:t>設計図書</w:t>
      </w:r>
      <w:r w:rsidRPr="00C378C4">
        <w:rPr>
          <w:rFonts w:ascii="HG丸ｺﾞｼｯｸM-PRO" w:eastAsia="HG丸ｺﾞｼｯｸM-PRO" w:cs="MS-Mincho" w:hint="eastAsia"/>
          <w:kern w:val="0"/>
          <w:szCs w:val="21"/>
        </w:rPr>
        <w:t>において特に定めのない事項については、下記の基準類によらなければならない。なお、基準類と</w:t>
      </w:r>
      <w:r w:rsidRPr="00C378C4">
        <w:rPr>
          <w:rFonts w:ascii="HG丸ｺﾞｼｯｸM-PRO" w:eastAsia="HG丸ｺﾞｼｯｸM-PRO" w:cs="MS-Gothic" w:hint="eastAsia"/>
          <w:kern w:val="0"/>
          <w:szCs w:val="21"/>
        </w:rPr>
        <w:t>設計図書</w:t>
      </w:r>
      <w:r w:rsidRPr="00C378C4">
        <w:rPr>
          <w:rFonts w:ascii="HG丸ｺﾞｼｯｸM-PRO" w:eastAsia="HG丸ｺﾞｼｯｸM-PRO" w:cs="MS-Mincho" w:hint="eastAsia"/>
          <w:kern w:val="0"/>
          <w:szCs w:val="21"/>
        </w:rPr>
        <w:t>に相違がある場合は、原則として</w:t>
      </w:r>
      <w:r w:rsidRPr="00C378C4">
        <w:rPr>
          <w:rFonts w:ascii="HG丸ｺﾞｼｯｸM-PRO" w:eastAsia="HG丸ｺﾞｼｯｸM-PRO" w:cs="MS-Gothic" w:hint="eastAsia"/>
          <w:kern w:val="0"/>
          <w:szCs w:val="21"/>
        </w:rPr>
        <w:t>設計図書</w:t>
      </w:r>
      <w:r w:rsidRPr="00C378C4">
        <w:rPr>
          <w:rFonts w:ascii="HG丸ｺﾞｼｯｸM-PRO" w:eastAsia="HG丸ｺﾞｼｯｸM-PRO" w:cs="MS-Mincho" w:hint="eastAsia"/>
          <w:kern w:val="0"/>
          <w:szCs w:val="21"/>
        </w:rPr>
        <w:t>の規定に従うものとし、疑義がある場合は監督職員に</w:t>
      </w:r>
      <w:r w:rsidRPr="00C378C4">
        <w:rPr>
          <w:rFonts w:ascii="HG丸ｺﾞｼｯｸM-PRO" w:eastAsia="HG丸ｺﾞｼｯｸM-PRO" w:cs="MS-Gothic" w:hint="eastAsia"/>
          <w:kern w:val="0"/>
          <w:szCs w:val="21"/>
        </w:rPr>
        <w:t>確認</w:t>
      </w:r>
      <w:r w:rsidRPr="00C378C4">
        <w:rPr>
          <w:rFonts w:ascii="HG丸ｺﾞｼｯｸM-PRO" w:eastAsia="HG丸ｺﾞｼｯｸM-PRO" w:cs="MS-Mincho" w:hint="eastAsia"/>
          <w:kern w:val="0"/>
          <w:szCs w:val="21"/>
        </w:rPr>
        <w:t>をもとめなければならない。</w:t>
      </w:r>
    </w:p>
    <w:p w:rsidR="00045752" w:rsidRPr="00C378C4" w:rsidRDefault="00045752" w:rsidP="00C378C4">
      <w:pPr>
        <w:autoSpaceDE w:val="0"/>
        <w:autoSpaceDN w:val="0"/>
        <w:adjustRightInd w:val="0"/>
        <w:ind w:firstLine="420"/>
        <w:jc w:val="left"/>
        <w:rPr>
          <w:rFonts w:ascii="HG丸ｺﾞｼｯｸM-PRO" w:eastAsia="HG丸ｺﾞｼｯｸM-PRO" w:cs="MS-Mincho"/>
          <w:kern w:val="0"/>
          <w:szCs w:val="21"/>
        </w:rPr>
      </w:pPr>
      <w:r w:rsidRPr="00C378C4">
        <w:rPr>
          <w:rFonts w:ascii="HG丸ｺﾞｼｯｸM-PRO" w:eastAsia="HG丸ｺﾞｼｯｸM-PRO" w:cs="MS-Mincho" w:hint="eastAsia"/>
          <w:kern w:val="0"/>
          <w:szCs w:val="21"/>
        </w:rPr>
        <w:t>土木学会 海洋コンクリート構造物設計施工指針（案） （昭和51年12月）</w:t>
      </w:r>
    </w:p>
    <w:p w:rsidR="00045752" w:rsidRPr="00C378C4" w:rsidRDefault="00045752" w:rsidP="00C378C4">
      <w:pPr>
        <w:autoSpaceDE w:val="0"/>
        <w:autoSpaceDN w:val="0"/>
        <w:adjustRightInd w:val="0"/>
        <w:ind w:firstLine="420"/>
        <w:jc w:val="left"/>
        <w:rPr>
          <w:rFonts w:ascii="HG丸ｺﾞｼｯｸM-PRO" w:eastAsia="HG丸ｺﾞｼｯｸM-PRO" w:cs="MS-Mincho"/>
          <w:kern w:val="0"/>
          <w:szCs w:val="21"/>
        </w:rPr>
      </w:pPr>
      <w:r w:rsidRPr="00C378C4">
        <w:rPr>
          <w:rFonts w:ascii="HG丸ｺﾞｼｯｸM-PRO" w:eastAsia="HG丸ｺﾞｼｯｸM-PRO" w:cs="MS-Mincho" w:hint="eastAsia"/>
          <w:kern w:val="0"/>
          <w:szCs w:val="21"/>
        </w:rPr>
        <w:t>土木学会 水中不分離性コンクリート設計施工指針（案） （平成３年５月）</w:t>
      </w:r>
    </w:p>
    <w:p w:rsidR="00045752" w:rsidRPr="00C378C4" w:rsidRDefault="00045752" w:rsidP="00C378C4">
      <w:pPr>
        <w:autoSpaceDE w:val="0"/>
        <w:autoSpaceDN w:val="0"/>
        <w:adjustRightInd w:val="0"/>
        <w:ind w:firstLine="420"/>
        <w:jc w:val="left"/>
        <w:rPr>
          <w:rFonts w:ascii="HG丸ｺﾞｼｯｸM-PRO" w:eastAsia="HG丸ｺﾞｼｯｸM-PRO" w:cs="MS-Mincho"/>
          <w:kern w:val="0"/>
          <w:szCs w:val="21"/>
        </w:rPr>
      </w:pPr>
      <w:r w:rsidRPr="00C378C4">
        <w:rPr>
          <w:rFonts w:ascii="HG丸ｺﾞｼｯｸM-PRO" w:eastAsia="HG丸ｺﾞｼｯｸM-PRO" w:cs="MS-Mincho" w:hint="eastAsia"/>
          <w:kern w:val="0"/>
          <w:szCs w:val="21"/>
        </w:rPr>
        <w:t>農林水産省、国土交通省 海岸保全施設の技術上の基準について （平成16年４月）</w:t>
      </w:r>
    </w:p>
    <w:p w:rsidR="00C378C4" w:rsidRDefault="00C378C4" w:rsidP="00045752">
      <w:pPr>
        <w:autoSpaceDE w:val="0"/>
        <w:autoSpaceDN w:val="0"/>
        <w:adjustRightInd w:val="0"/>
        <w:jc w:val="left"/>
        <w:rPr>
          <w:rFonts w:ascii="HG丸ｺﾞｼｯｸM-PRO" w:eastAsia="HG丸ｺﾞｼｯｸM-PRO" w:cs="MS-Gothic"/>
          <w:b/>
          <w:kern w:val="0"/>
          <w:sz w:val="24"/>
        </w:rPr>
      </w:pPr>
    </w:p>
    <w:p w:rsidR="00045752" w:rsidRPr="00C378C4" w:rsidRDefault="00045752" w:rsidP="00045752">
      <w:pPr>
        <w:autoSpaceDE w:val="0"/>
        <w:autoSpaceDN w:val="0"/>
        <w:adjustRightInd w:val="0"/>
        <w:jc w:val="left"/>
        <w:rPr>
          <w:rFonts w:ascii="HG丸ｺﾞｼｯｸM-PRO" w:eastAsia="HG丸ｺﾞｼｯｸM-PRO" w:cs="MS-Gothic"/>
          <w:b/>
          <w:kern w:val="0"/>
          <w:sz w:val="24"/>
        </w:rPr>
      </w:pPr>
      <w:r w:rsidRPr="00C378C4">
        <w:rPr>
          <w:rFonts w:ascii="HG丸ｺﾞｼｯｸM-PRO" w:eastAsia="HG丸ｺﾞｼｯｸM-PRO" w:cs="MS-Gothic" w:hint="eastAsia"/>
          <w:b/>
          <w:kern w:val="0"/>
          <w:sz w:val="24"/>
        </w:rPr>
        <w:t>第３節 海域堤基礎工</w:t>
      </w:r>
    </w:p>
    <w:p w:rsidR="00C378C4" w:rsidRDefault="00C378C4" w:rsidP="00045752">
      <w:pPr>
        <w:autoSpaceDE w:val="0"/>
        <w:autoSpaceDN w:val="0"/>
        <w:adjustRightInd w:val="0"/>
        <w:jc w:val="left"/>
        <w:rPr>
          <w:rFonts w:ascii="HG丸ｺﾞｼｯｸM-PRO" w:eastAsia="HG丸ｺﾞｼｯｸM-PRO" w:cs="MS-Gothic"/>
          <w:b/>
          <w:kern w:val="0"/>
          <w:szCs w:val="21"/>
        </w:rPr>
      </w:pPr>
    </w:p>
    <w:p w:rsidR="00045752" w:rsidRPr="00C378C4" w:rsidRDefault="00045752" w:rsidP="00045752">
      <w:pPr>
        <w:autoSpaceDE w:val="0"/>
        <w:autoSpaceDN w:val="0"/>
        <w:adjustRightInd w:val="0"/>
        <w:jc w:val="left"/>
        <w:rPr>
          <w:rFonts w:ascii="HG丸ｺﾞｼｯｸM-PRO" w:eastAsia="HG丸ｺﾞｼｯｸM-PRO" w:cs="MS-Gothic"/>
          <w:b/>
          <w:kern w:val="0"/>
          <w:szCs w:val="21"/>
        </w:rPr>
      </w:pPr>
      <w:r w:rsidRPr="00C378C4">
        <w:rPr>
          <w:rFonts w:ascii="HG丸ｺﾞｼｯｸM-PRO" w:eastAsia="HG丸ｺﾞｼｯｸM-PRO" w:cs="MS-Gothic" w:hint="eastAsia"/>
          <w:b/>
          <w:kern w:val="0"/>
          <w:szCs w:val="21"/>
        </w:rPr>
        <w:t>３－３－１ 一般事項</w:t>
      </w:r>
    </w:p>
    <w:p w:rsidR="00045752" w:rsidRPr="00C378C4" w:rsidRDefault="00045752" w:rsidP="00C378C4">
      <w:pPr>
        <w:autoSpaceDE w:val="0"/>
        <w:autoSpaceDN w:val="0"/>
        <w:adjustRightInd w:val="0"/>
        <w:ind w:leftChars="100" w:left="420" w:hangingChars="100" w:hanging="210"/>
        <w:jc w:val="left"/>
        <w:rPr>
          <w:rFonts w:ascii="HG丸ｺﾞｼｯｸM-PRO" w:eastAsia="HG丸ｺﾞｼｯｸM-PRO" w:cs="MS-Mincho"/>
          <w:kern w:val="0"/>
          <w:szCs w:val="21"/>
        </w:rPr>
      </w:pPr>
      <w:r w:rsidRPr="00C378C4">
        <w:rPr>
          <w:rFonts w:ascii="HG丸ｺﾞｼｯｸM-PRO" w:eastAsia="HG丸ｺﾞｼｯｸM-PRO" w:cs="MS-Mincho" w:hint="eastAsia"/>
          <w:kern w:val="0"/>
          <w:szCs w:val="21"/>
        </w:rPr>
        <w:t>１．本節は、海域堤基礎工として捨石工、吸出し防止工、その他これらに類する工種について定めるものとする。</w:t>
      </w:r>
    </w:p>
    <w:p w:rsidR="00045752" w:rsidRPr="00C378C4" w:rsidRDefault="00045752" w:rsidP="00C378C4">
      <w:pPr>
        <w:autoSpaceDE w:val="0"/>
        <w:autoSpaceDN w:val="0"/>
        <w:adjustRightInd w:val="0"/>
        <w:ind w:firstLineChars="100" w:firstLine="210"/>
        <w:jc w:val="left"/>
        <w:rPr>
          <w:rFonts w:ascii="HG丸ｺﾞｼｯｸM-PRO" w:eastAsia="HG丸ｺﾞｼｯｸM-PRO" w:cs="MS-Mincho"/>
          <w:kern w:val="0"/>
          <w:szCs w:val="21"/>
        </w:rPr>
      </w:pPr>
      <w:r w:rsidRPr="00C378C4">
        <w:rPr>
          <w:rFonts w:ascii="HG丸ｺﾞｼｯｸM-PRO" w:eastAsia="HG丸ｺﾞｼｯｸM-PRO" w:cs="MS-Mincho" w:hint="eastAsia"/>
          <w:kern w:val="0"/>
          <w:szCs w:val="21"/>
        </w:rPr>
        <w:t>２．請負者は、不陸整正の施工にあたっては、表面を平坦に仕上げなければならない。</w:t>
      </w:r>
    </w:p>
    <w:p w:rsidR="00045752" w:rsidRPr="00C378C4" w:rsidRDefault="00045752" w:rsidP="00C378C4">
      <w:pPr>
        <w:autoSpaceDE w:val="0"/>
        <w:autoSpaceDN w:val="0"/>
        <w:adjustRightInd w:val="0"/>
        <w:ind w:firstLineChars="100" w:firstLine="210"/>
        <w:jc w:val="left"/>
        <w:rPr>
          <w:rFonts w:ascii="HG丸ｺﾞｼｯｸM-PRO" w:eastAsia="HG丸ｺﾞｼｯｸM-PRO" w:cs="MS-Mincho"/>
          <w:kern w:val="0"/>
          <w:szCs w:val="21"/>
        </w:rPr>
      </w:pPr>
      <w:r w:rsidRPr="00C378C4">
        <w:rPr>
          <w:rFonts w:ascii="HG丸ｺﾞｼｯｸM-PRO" w:eastAsia="HG丸ｺﾞｼｯｸM-PRO" w:cs="MS-Mincho" w:hint="eastAsia"/>
          <w:kern w:val="0"/>
          <w:szCs w:val="21"/>
        </w:rPr>
        <w:t>３．請負者は、突堤基礎の施工にあたっては、基礎地盤上に確実に定着させなければならない。</w:t>
      </w:r>
    </w:p>
    <w:p w:rsidR="00C378C4" w:rsidRDefault="00C378C4" w:rsidP="00045752">
      <w:pPr>
        <w:autoSpaceDE w:val="0"/>
        <w:autoSpaceDN w:val="0"/>
        <w:adjustRightInd w:val="0"/>
        <w:jc w:val="left"/>
        <w:rPr>
          <w:rFonts w:ascii="HG丸ｺﾞｼｯｸM-PRO" w:eastAsia="HG丸ｺﾞｼｯｸM-PRO" w:cs="MS-Gothic"/>
          <w:b/>
          <w:kern w:val="0"/>
          <w:szCs w:val="21"/>
        </w:rPr>
      </w:pPr>
    </w:p>
    <w:p w:rsidR="00045752" w:rsidRPr="00C378C4" w:rsidRDefault="00045752" w:rsidP="00045752">
      <w:pPr>
        <w:autoSpaceDE w:val="0"/>
        <w:autoSpaceDN w:val="0"/>
        <w:adjustRightInd w:val="0"/>
        <w:jc w:val="left"/>
        <w:rPr>
          <w:rFonts w:ascii="HG丸ｺﾞｼｯｸM-PRO" w:eastAsia="HG丸ｺﾞｼｯｸM-PRO" w:cs="MS-Gothic"/>
          <w:b/>
          <w:kern w:val="0"/>
          <w:szCs w:val="21"/>
        </w:rPr>
      </w:pPr>
      <w:r w:rsidRPr="00C378C4">
        <w:rPr>
          <w:rFonts w:ascii="HG丸ｺﾞｼｯｸM-PRO" w:eastAsia="HG丸ｺﾞｼｯｸM-PRO" w:cs="MS-Gothic" w:hint="eastAsia"/>
          <w:b/>
          <w:kern w:val="0"/>
          <w:szCs w:val="21"/>
        </w:rPr>
        <w:t>３－３－２ 材 料</w:t>
      </w:r>
    </w:p>
    <w:p w:rsidR="00045752" w:rsidRPr="00C378C4" w:rsidRDefault="00045752" w:rsidP="00C378C4">
      <w:pPr>
        <w:autoSpaceDE w:val="0"/>
        <w:autoSpaceDN w:val="0"/>
        <w:adjustRightInd w:val="0"/>
        <w:ind w:firstLineChars="100" w:firstLine="210"/>
        <w:jc w:val="left"/>
        <w:rPr>
          <w:rFonts w:ascii="HG丸ｺﾞｼｯｸM-PRO" w:eastAsia="HG丸ｺﾞｼｯｸM-PRO" w:cs="MS-Mincho"/>
          <w:kern w:val="0"/>
          <w:szCs w:val="21"/>
        </w:rPr>
      </w:pPr>
      <w:r w:rsidRPr="00C378C4">
        <w:rPr>
          <w:rFonts w:ascii="HG丸ｺﾞｼｯｸM-PRO" w:eastAsia="HG丸ｺﾞｼｯｸM-PRO" w:cs="MS-Mincho" w:hint="eastAsia"/>
          <w:kern w:val="0"/>
          <w:szCs w:val="21"/>
        </w:rPr>
        <w:t>１．海域堤基礎工に使用する捨石は、第７編１－５－２材料の規定によるものとする。</w:t>
      </w:r>
    </w:p>
    <w:p w:rsidR="00045752" w:rsidRPr="00C378C4" w:rsidRDefault="00045752" w:rsidP="00C378C4">
      <w:pPr>
        <w:autoSpaceDE w:val="0"/>
        <w:autoSpaceDN w:val="0"/>
        <w:adjustRightInd w:val="0"/>
        <w:ind w:leftChars="100" w:left="420" w:hangingChars="100" w:hanging="210"/>
        <w:jc w:val="left"/>
        <w:rPr>
          <w:rFonts w:ascii="HG丸ｺﾞｼｯｸM-PRO" w:eastAsia="HG丸ｺﾞｼｯｸM-PRO" w:cs="MS-Mincho"/>
          <w:kern w:val="0"/>
          <w:szCs w:val="21"/>
        </w:rPr>
      </w:pPr>
      <w:r w:rsidRPr="00C378C4">
        <w:rPr>
          <w:rFonts w:ascii="HG丸ｺﾞｼｯｸM-PRO" w:eastAsia="HG丸ｺﾞｼｯｸM-PRO" w:cs="MS-Mincho" w:hint="eastAsia"/>
          <w:kern w:val="0"/>
          <w:szCs w:val="21"/>
        </w:rPr>
        <w:t>２．吸出し防止工にふとんかごを用いる場合の中埋用栗石はおおむね15～25cmのもので、網目より大きな天然石または割ぐり石を使用するものとする。</w:t>
      </w:r>
    </w:p>
    <w:p w:rsidR="00045752" w:rsidRPr="00C378C4" w:rsidRDefault="00045752" w:rsidP="00C378C4">
      <w:pPr>
        <w:autoSpaceDE w:val="0"/>
        <w:autoSpaceDN w:val="0"/>
        <w:adjustRightInd w:val="0"/>
        <w:ind w:leftChars="100" w:left="420" w:hangingChars="100" w:hanging="210"/>
        <w:jc w:val="left"/>
        <w:rPr>
          <w:rFonts w:ascii="HG丸ｺﾞｼｯｸM-PRO" w:eastAsia="HG丸ｺﾞｼｯｸM-PRO" w:cs="MS-Mincho"/>
          <w:kern w:val="0"/>
          <w:szCs w:val="21"/>
        </w:rPr>
      </w:pPr>
      <w:r w:rsidRPr="00C378C4">
        <w:rPr>
          <w:rFonts w:ascii="HG丸ｺﾞｼｯｸM-PRO" w:eastAsia="HG丸ｺﾞｼｯｸM-PRO" w:cs="MS-Mincho" w:hint="eastAsia"/>
          <w:kern w:val="0"/>
          <w:szCs w:val="21"/>
        </w:rPr>
        <w:t>３．吸出し防止工にアスファルトマット、合成繊維マット、合成樹脂系マット、帆布を使用する場合は、第７編１－６－２材料の規定によるものとする。</w:t>
      </w:r>
    </w:p>
    <w:p w:rsidR="00C378C4" w:rsidRDefault="00C378C4" w:rsidP="00045752">
      <w:pPr>
        <w:autoSpaceDE w:val="0"/>
        <w:autoSpaceDN w:val="0"/>
        <w:adjustRightInd w:val="0"/>
        <w:jc w:val="left"/>
        <w:rPr>
          <w:rFonts w:ascii="HG丸ｺﾞｼｯｸM-PRO" w:eastAsia="HG丸ｺﾞｼｯｸM-PRO" w:cs="MS-Mincho"/>
          <w:b/>
          <w:kern w:val="0"/>
          <w:szCs w:val="21"/>
        </w:rPr>
      </w:pPr>
    </w:p>
    <w:p w:rsidR="00045752" w:rsidRPr="00C378C4" w:rsidRDefault="00045752" w:rsidP="00045752">
      <w:pPr>
        <w:autoSpaceDE w:val="0"/>
        <w:autoSpaceDN w:val="0"/>
        <w:adjustRightInd w:val="0"/>
        <w:jc w:val="left"/>
        <w:rPr>
          <w:rFonts w:ascii="HG丸ｺﾞｼｯｸM-PRO" w:eastAsia="HG丸ｺﾞｼｯｸM-PRO" w:cs="MS-Mincho"/>
          <w:b/>
          <w:kern w:val="0"/>
          <w:szCs w:val="21"/>
        </w:rPr>
      </w:pPr>
      <w:r w:rsidRPr="00C378C4">
        <w:rPr>
          <w:rFonts w:ascii="HG丸ｺﾞｼｯｸM-PRO" w:eastAsia="HG丸ｺﾞｼｯｸM-PRO" w:cs="MS-Mincho" w:hint="eastAsia"/>
          <w:b/>
          <w:kern w:val="0"/>
          <w:szCs w:val="21"/>
        </w:rPr>
        <w:t>３－３－３ 捨石工</w:t>
      </w:r>
    </w:p>
    <w:p w:rsidR="00E8530C" w:rsidRPr="00C378C4" w:rsidRDefault="00045752" w:rsidP="00C378C4">
      <w:pPr>
        <w:autoSpaceDE w:val="0"/>
        <w:autoSpaceDN w:val="0"/>
        <w:adjustRightInd w:val="0"/>
        <w:ind w:firstLineChars="200" w:firstLine="420"/>
        <w:jc w:val="left"/>
        <w:rPr>
          <w:rFonts w:ascii="HG丸ｺﾞｼｯｸM-PRO" w:eastAsia="HG丸ｺﾞｼｯｸM-PRO" w:cs="MS-Gothic"/>
          <w:kern w:val="0"/>
          <w:sz w:val="20"/>
          <w:szCs w:val="20"/>
        </w:rPr>
      </w:pPr>
      <w:r w:rsidRPr="00C378C4">
        <w:rPr>
          <w:rFonts w:ascii="HG丸ｺﾞｼｯｸM-PRO" w:eastAsia="HG丸ｺﾞｼｯｸM-PRO" w:cs="MS-Mincho" w:hint="eastAsia"/>
          <w:kern w:val="0"/>
          <w:szCs w:val="21"/>
        </w:rPr>
        <w:t>捨石工の施工については、第３編２－３－19捨石工の規定によるものとする。</w:t>
      </w:r>
    </w:p>
    <w:p w:rsidR="00C378C4" w:rsidRDefault="00C378C4" w:rsidP="00C378C4">
      <w:pPr>
        <w:autoSpaceDE w:val="0"/>
        <w:autoSpaceDN w:val="0"/>
        <w:adjustRightInd w:val="0"/>
        <w:jc w:val="left"/>
        <w:rPr>
          <w:rFonts w:ascii="HG丸ｺﾞｼｯｸM-PRO" w:eastAsia="HG丸ｺﾞｼｯｸM-PRO" w:cs="MS-Gothic"/>
          <w:b/>
          <w:kern w:val="0"/>
          <w:szCs w:val="21"/>
        </w:rPr>
      </w:pPr>
    </w:p>
    <w:p w:rsidR="00C378C4" w:rsidRPr="00C378C4" w:rsidRDefault="00C378C4" w:rsidP="00C378C4">
      <w:pPr>
        <w:autoSpaceDE w:val="0"/>
        <w:autoSpaceDN w:val="0"/>
        <w:adjustRightInd w:val="0"/>
        <w:jc w:val="left"/>
        <w:rPr>
          <w:rFonts w:ascii="HG丸ｺﾞｼｯｸM-PRO" w:eastAsia="HG丸ｺﾞｼｯｸM-PRO" w:cs="MS-Gothic"/>
          <w:b/>
          <w:kern w:val="0"/>
          <w:szCs w:val="21"/>
        </w:rPr>
      </w:pPr>
      <w:r w:rsidRPr="00C378C4">
        <w:rPr>
          <w:rFonts w:ascii="HG丸ｺﾞｼｯｸM-PRO" w:eastAsia="HG丸ｺﾞｼｯｸM-PRO" w:cs="MS-Gothic" w:hint="eastAsia"/>
          <w:b/>
          <w:kern w:val="0"/>
          <w:szCs w:val="21"/>
        </w:rPr>
        <w:t>３－３－４ 吸出し防止工</w:t>
      </w:r>
    </w:p>
    <w:p w:rsidR="00C378C4" w:rsidRPr="00C378C4" w:rsidRDefault="00C378C4" w:rsidP="00C378C4">
      <w:pPr>
        <w:autoSpaceDE w:val="0"/>
        <w:autoSpaceDN w:val="0"/>
        <w:adjustRightInd w:val="0"/>
        <w:ind w:leftChars="100" w:left="420" w:hangingChars="100" w:hanging="210"/>
        <w:jc w:val="left"/>
        <w:rPr>
          <w:rFonts w:ascii="HG丸ｺﾞｼｯｸM-PRO" w:eastAsia="HG丸ｺﾞｼｯｸM-PRO" w:cs="MS-Mincho"/>
          <w:kern w:val="0"/>
          <w:szCs w:val="21"/>
        </w:rPr>
      </w:pPr>
      <w:r w:rsidRPr="00C378C4">
        <w:rPr>
          <w:rFonts w:ascii="HG丸ｺﾞｼｯｸM-PRO" w:eastAsia="HG丸ｺﾞｼｯｸM-PRO" w:cs="MS-Mincho" w:hint="eastAsia"/>
          <w:kern w:val="0"/>
          <w:szCs w:val="21"/>
        </w:rPr>
        <w:t>１．請負者は、ふとんかごの詰石にあたっては、ふとんかごの先端から逐次詰込み、空隙を少</w:t>
      </w:r>
      <w:r w:rsidRPr="00C378C4">
        <w:rPr>
          <w:rFonts w:ascii="HG丸ｺﾞｼｯｸM-PRO" w:eastAsia="HG丸ｺﾞｼｯｸM-PRO" w:cs="MS-Mincho" w:hint="eastAsia"/>
          <w:kern w:val="0"/>
          <w:szCs w:val="21"/>
        </w:rPr>
        <w:lastRenderedPageBreak/>
        <w:t>なくしなければならない。</w:t>
      </w:r>
    </w:p>
    <w:p w:rsidR="00C378C4" w:rsidRPr="00C378C4" w:rsidRDefault="00C378C4" w:rsidP="00C378C4">
      <w:pPr>
        <w:autoSpaceDE w:val="0"/>
        <w:autoSpaceDN w:val="0"/>
        <w:adjustRightInd w:val="0"/>
        <w:ind w:leftChars="100" w:left="420" w:hangingChars="100" w:hanging="210"/>
        <w:jc w:val="left"/>
        <w:rPr>
          <w:rFonts w:ascii="HG丸ｺﾞｼｯｸM-PRO" w:eastAsia="HG丸ｺﾞｼｯｸM-PRO" w:cs="MS-Mincho"/>
          <w:kern w:val="0"/>
          <w:szCs w:val="21"/>
        </w:rPr>
      </w:pPr>
      <w:r w:rsidRPr="00C378C4">
        <w:rPr>
          <w:rFonts w:ascii="HG丸ｺﾞｼｯｸM-PRO" w:eastAsia="HG丸ｺﾞｼｯｸM-PRO" w:cs="MS-Mincho" w:hint="eastAsia"/>
          <w:kern w:val="0"/>
          <w:szCs w:val="21"/>
        </w:rPr>
        <w:t>２．請負者は、ふとんかごの連結にあたっては、ふとんかご用鉄線と同一の規格の鉄線で緊結しなければならない。</w:t>
      </w:r>
    </w:p>
    <w:p w:rsidR="00C378C4" w:rsidRPr="00C378C4" w:rsidRDefault="00C378C4" w:rsidP="00C378C4">
      <w:pPr>
        <w:autoSpaceDE w:val="0"/>
        <w:autoSpaceDN w:val="0"/>
        <w:adjustRightInd w:val="0"/>
        <w:ind w:leftChars="100" w:left="420" w:hangingChars="100" w:hanging="210"/>
        <w:jc w:val="left"/>
        <w:rPr>
          <w:rFonts w:ascii="HG丸ｺﾞｼｯｸM-PRO" w:eastAsia="HG丸ｺﾞｼｯｸM-PRO" w:cs="MS-Mincho"/>
          <w:kern w:val="0"/>
          <w:szCs w:val="21"/>
        </w:rPr>
      </w:pPr>
      <w:r w:rsidRPr="00C378C4">
        <w:rPr>
          <w:rFonts w:ascii="HG丸ｺﾞｼｯｸM-PRO" w:eastAsia="HG丸ｺﾞｼｯｸM-PRO" w:cs="MS-Mincho" w:hint="eastAsia"/>
          <w:kern w:val="0"/>
          <w:szCs w:val="21"/>
        </w:rPr>
        <w:t>３．請負者は、ふとんかごの開口部を詰石後、かごを形成するものと同一の規格の鉄線をもって緊結しなければならない。</w:t>
      </w:r>
    </w:p>
    <w:p w:rsidR="00C378C4" w:rsidRPr="00C378C4" w:rsidRDefault="00C378C4" w:rsidP="00C378C4">
      <w:pPr>
        <w:autoSpaceDE w:val="0"/>
        <w:autoSpaceDN w:val="0"/>
        <w:adjustRightInd w:val="0"/>
        <w:ind w:leftChars="100" w:left="420" w:hangingChars="100" w:hanging="210"/>
        <w:jc w:val="left"/>
        <w:rPr>
          <w:rFonts w:ascii="HG丸ｺﾞｼｯｸM-PRO" w:eastAsia="HG丸ｺﾞｼｯｸM-PRO" w:cs="MS-Mincho"/>
          <w:kern w:val="0"/>
          <w:szCs w:val="21"/>
        </w:rPr>
      </w:pPr>
      <w:r w:rsidRPr="00C378C4">
        <w:rPr>
          <w:rFonts w:ascii="HG丸ｺﾞｼｯｸM-PRO" w:eastAsia="HG丸ｺﾞｼｯｸM-PRO" w:cs="MS-Mincho" w:hint="eastAsia"/>
          <w:kern w:val="0"/>
          <w:szCs w:val="21"/>
        </w:rPr>
        <w:t>４．請負者は、アスファルトマットの目地処理は重ね合わせとし、重ね合わせ幅は50cm以上としなければならない。</w:t>
      </w:r>
    </w:p>
    <w:p w:rsidR="00C378C4" w:rsidRDefault="00C378C4" w:rsidP="00C378C4">
      <w:pPr>
        <w:autoSpaceDE w:val="0"/>
        <w:autoSpaceDN w:val="0"/>
        <w:adjustRightInd w:val="0"/>
        <w:jc w:val="left"/>
        <w:rPr>
          <w:rFonts w:ascii="HG丸ｺﾞｼｯｸM-PRO" w:eastAsia="HG丸ｺﾞｼｯｸM-PRO" w:cs="MS-Gothic"/>
          <w:b/>
          <w:kern w:val="0"/>
          <w:sz w:val="24"/>
        </w:rPr>
      </w:pPr>
    </w:p>
    <w:p w:rsidR="00C378C4" w:rsidRPr="00C378C4" w:rsidRDefault="00C378C4" w:rsidP="00C378C4">
      <w:pPr>
        <w:autoSpaceDE w:val="0"/>
        <w:autoSpaceDN w:val="0"/>
        <w:adjustRightInd w:val="0"/>
        <w:jc w:val="left"/>
        <w:rPr>
          <w:rFonts w:ascii="HG丸ｺﾞｼｯｸM-PRO" w:eastAsia="HG丸ｺﾞｼｯｸM-PRO" w:cs="MS-Gothic"/>
          <w:b/>
          <w:kern w:val="0"/>
          <w:sz w:val="24"/>
        </w:rPr>
      </w:pPr>
      <w:r w:rsidRPr="00C378C4">
        <w:rPr>
          <w:rFonts w:ascii="HG丸ｺﾞｼｯｸM-PRO" w:eastAsia="HG丸ｺﾞｼｯｸM-PRO" w:cs="MS-Gothic" w:hint="eastAsia"/>
          <w:b/>
          <w:kern w:val="0"/>
          <w:sz w:val="24"/>
        </w:rPr>
        <w:t>第４節 海域堤本体工</w:t>
      </w:r>
    </w:p>
    <w:p w:rsidR="00C378C4" w:rsidRDefault="00C378C4" w:rsidP="00C378C4">
      <w:pPr>
        <w:autoSpaceDE w:val="0"/>
        <w:autoSpaceDN w:val="0"/>
        <w:adjustRightInd w:val="0"/>
        <w:jc w:val="left"/>
        <w:rPr>
          <w:rFonts w:ascii="HG丸ｺﾞｼｯｸM-PRO" w:eastAsia="HG丸ｺﾞｼｯｸM-PRO" w:cs="MS-Gothic"/>
          <w:b/>
          <w:kern w:val="0"/>
          <w:szCs w:val="21"/>
        </w:rPr>
      </w:pPr>
    </w:p>
    <w:p w:rsidR="00C378C4" w:rsidRPr="00C378C4" w:rsidRDefault="00C378C4" w:rsidP="00C378C4">
      <w:pPr>
        <w:autoSpaceDE w:val="0"/>
        <w:autoSpaceDN w:val="0"/>
        <w:adjustRightInd w:val="0"/>
        <w:jc w:val="left"/>
        <w:rPr>
          <w:rFonts w:ascii="HG丸ｺﾞｼｯｸM-PRO" w:eastAsia="HG丸ｺﾞｼｯｸM-PRO" w:cs="MS-Gothic"/>
          <w:b/>
          <w:kern w:val="0"/>
          <w:szCs w:val="21"/>
        </w:rPr>
      </w:pPr>
      <w:r w:rsidRPr="00C378C4">
        <w:rPr>
          <w:rFonts w:ascii="HG丸ｺﾞｼｯｸM-PRO" w:eastAsia="HG丸ｺﾞｼｯｸM-PRO" w:cs="MS-Gothic" w:hint="eastAsia"/>
          <w:b/>
          <w:kern w:val="0"/>
          <w:szCs w:val="21"/>
        </w:rPr>
        <w:t>３－４－１ 一般事項</w:t>
      </w:r>
    </w:p>
    <w:p w:rsidR="00C378C4" w:rsidRPr="00C378C4" w:rsidRDefault="00C378C4" w:rsidP="00C378C4">
      <w:pPr>
        <w:autoSpaceDE w:val="0"/>
        <w:autoSpaceDN w:val="0"/>
        <w:adjustRightInd w:val="0"/>
        <w:ind w:leftChars="100" w:left="420" w:hangingChars="100" w:hanging="210"/>
        <w:jc w:val="left"/>
        <w:rPr>
          <w:rFonts w:ascii="HG丸ｺﾞｼｯｸM-PRO" w:eastAsia="HG丸ｺﾞｼｯｸM-PRO" w:cs="MS-Mincho"/>
          <w:kern w:val="0"/>
          <w:szCs w:val="21"/>
        </w:rPr>
      </w:pPr>
      <w:r w:rsidRPr="00C378C4">
        <w:rPr>
          <w:rFonts w:ascii="HG丸ｺﾞｼｯｸM-PRO" w:eastAsia="HG丸ｺﾞｼｯｸM-PRO" w:cs="MS-Mincho" w:hint="eastAsia"/>
          <w:kern w:val="0"/>
          <w:szCs w:val="21"/>
        </w:rPr>
        <w:t>１．本節は、海域堤本体工として捨石工、海岸コンクリートブロック工、ケーソン工、セルラー工、場所打コンクリート工その他これらに類する工種について定めるものとする。</w:t>
      </w:r>
    </w:p>
    <w:p w:rsidR="00C378C4" w:rsidRPr="00C378C4" w:rsidRDefault="00C378C4" w:rsidP="00C378C4">
      <w:pPr>
        <w:autoSpaceDE w:val="0"/>
        <w:autoSpaceDN w:val="0"/>
        <w:adjustRightInd w:val="0"/>
        <w:ind w:firstLineChars="100" w:firstLine="210"/>
        <w:jc w:val="left"/>
        <w:rPr>
          <w:rFonts w:ascii="HG丸ｺﾞｼｯｸM-PRO" w:eastAsia="HG丸ｺﾞｼｯｸM-PRO" w:cs="MS-Mincho"/>
          <w:kern w:val="0"/>
          <w:szCs w:val="21"/>
        </w:rPr>
      </w:pPr>
      <w:r w:rsidRPr="00C378C4">
        <w:rPr>
          <w:rFonts w:ascii="HG丸ｺﾞｼｯｸM-PRO" w:eastAsia="HG丸ｺﾞｼｯｸM-PRO" w:cs="MS-Mincho" w:hint="eastAsia"/>
          <w:kern w:val="0"/>
          <w:szCs w:val="21"/>
        </w:rPr>
        <w:t>２．海域堤本体工の施工については、第７編２－５－１一般事項の規定によるものとする。</w:t>
      </w:r>
    </w:p>
    <w:p w:rsidR="00C378C4" w:rsidRDefault="00C378C4" w:rsidP="00C378C4">
      <w:pPr>
        <w:autoSpaceDE w:val="0"/>
        <w:autoSpaceDN w:val="0"/>
        <w:adjustRightInd w:val="0"/>
        <w:jc w:val="left"/>
        <w:rPr>
          <w:rFonts w:ascii="HG丸ｺﾞｼｯｸM-PRO" w:eastAsia="HG丸ｺﾞｼｯｸM-PRO" w:cs="MS-Gothic"/>
          <w:b/>
          <w:kern w:val="0"/>
          <w:szCs w:val="21"/>
        </w:rPr>
      </w:pPr>
    </w:p>
    <w:p w:rsidR="00C378C4" w:rsidRPr="00C378C4" w:rsidRDefault="00C378C4" w:rsidP="00C378C4">
      <w:pPr>
        <w:autoSpaceDE w:val="0"/>
        <w:autoSpaceDN w:val="0"/>
        <w:adjustRightInd w:val="0"/>
        <w:jc w:val="left"/>
        <w:rPr>
          <w:rFonts w:ascii="HG丸ｺﾞｼｯｸM-PRO" w:eastAsia="HG丸ｺﾞｼｯｸM-PRO" w:cs="MS-Gothic"/>
          <w:b/>
          <w:kern w:val="0"/>
          <w:szCs w:val="21"/>
        </w:rPr>
      </w:pPr>
      <w:r w:rsidRPr="00C378C4">
        <w:rPr>
          <w:rFonts w:ascii="HG丸ｺﾞｼｯｸM-PRO" w:eastAsia="HG丸ｺﾞｼｯｸM-PRO" w:cs="MS-Gothic" w:hint="eastAsia"/>
          <w:b/>
          <w:kern w:val="0"/>
          <w:szCs w:val="21"/>
        </w:rPr>
        <w:t>３－４－２ 捨石工</w:t>
      </w:r>
    </w:p>
    <w:p w:rsidR="00C378C4" w:rsidRPr="00C378C4" w:rsidRDefault="00C378C4" w:rsidP="00C378C4">
      <w:pPr>
        <w:autoSpaceDE w:val="0"/>
        <w:autoSpaceDN w:val="0"/>
        <w:adjustRightInd w:val="0"/>
        <w:ind w:firstLineChars="200" w:firstLine="420"/>
        <w:jc w:val="left"/>
        <w:rPr>
          <w:rFonts w:ascii="HG丸ｺﾞｼｯｸM-PRO" w:eastAsia="HG丸ｺﾞｼｯｸM-PRO" w:cs="MS-Mincho"/>
          <w:kern w:val="0"/>
          <w:szCs w:val="21"/>
        </w:rPr>
      </w:pPr>
      <w:r w:rsidRPr="00C378C4">
        <w:rPr>
          <w:rFonts w:ascii="HG丸ｺﾞｼｯｸM-PRO" w:eastAsia="HG丸ｺﾞｼｯｸM-PRO" w:cs="MS-Mincho" w:hint="eastAsia"/>
          <w:kern w:val="0"/>
          <w:szCs w:val="21"/>
        </w:rPr>
        <w:t>捨石工の施工については、第３編２－３－19捨石工の規定によるものとする。</w:t>
      </w:r>
    </w:p>
    <w:p w:rsidR="00C378C4" w:rsidRDefault="00C378C4" w:rsidP="00C378C4">
      <w:pPr>
        <w:autoSpaceDE w:val="0"/>
        <w:autoSpaceDN w:val="0"/>
        <w:adjustRightInd w:val="0"/>
        <w:jc w:val="left"/>
        <w:rPr>
          <w:rFonts w:ascii="HG丸ｺﾞｼｯｸM-PRO" w:eastAsia="HG丸ｺﾞｼｯｸM-PRO" w:cs="MS-Gothic"/>
          <w:b/>
          <w:kern w:val="0"/>
          <w:szCs w:val="21"/>
        </w:rPr>
      </w:pPr>
    </w:p>
    <w:p w:rsidR="00C378C4" w:rsidRPr="00C378C4" w:rsidRDefault="00C378C4" w:rsidP="00C378C4">
      <w:pPr>
        <w:autoSpaceDE w:val="0"/>
        <w:autoSpaceDN w:val="0"/>
        <w:adjustRightInd w:val="0"/>
        <w:jc w:val="left"/>
        <w:rPr>
          <w:rFonts w:ascii="HG丸ｺﾞｼｯｸM-PRO" w:eastAsia="HG丸ｺﾞｼｯｸM-PRO" w:cs="MS-Gothic"/>
          <w:b/>
          <w:kern w:val="0"/>
          <w:szCs w:val="21"/>
        </w:rPr>
      </w:pPr>
      <w:r w:rsidRPr="00C378C4">
        <w:rPr>
          <w:rFonts w:ascii="HG丸ｺﾞｼｯｸM-PRO" w:eastAsia="HG丸ｺﾞｼｯｸM-PRO" w:cs="MS-Gothic" w:hint="eastAsia"/>
          <w:b/>
          <w:kern w:val="0"/>
          <w:szCs w:val="21"/>
        </w:rPr>
        <w:t>３－４－３ 海岸コンクリートブロック工</w:t>
      </w:r>
    </w:p>
    <w:p w:rsidR="00C378C4" w:rsidRPr="00C378C4" w:rsidRDefault="00C378C4" w:rsidP="00C378C4">
      <w:pPr>
        <w:autoSpaceDE w:val="0"/>
        <w:autoSpaceDN w:val="0"/>
        <w:adjustRightInd w:val="0"/>
        <w:ind w:leftChars="100" w:left="210" w:firstLineChars="100" w:firstLine="210"/>
        <w:jc w:val="left"/>
        <w:rPr>
          <w:rFonts w:ascii="HG丸ｺﾞｼｯｸM-PRO" w:eastAsia="HG丸ｺﾞｼｯｸM-PRO" w:cs="MS-Mincho"/>
          <w:kern w:val="0"/>
          <w:szCs w:val="21"/>
        </w:rPr>
      </w:pPr>
      <w:r w:rsidRPr="00C378C4">
        <w:rPr>
          <w:rFonts w:ascii="HG丸ｺﾞｼｯｸM-PRO" w:eastAsia="HG丸ｺﾞｼｯｸM-PRO" w:cs="MS-Mincho" w:hint="eastAsia"/>
          <w:kern w:val="0"/>
          <w:szCs w:val="21"/>
        </w:rPr>
        <w:t>海岸コンクリートブロック工の施工については、第７編１－５－６海岸コンクリートブロック工の規定によるものとする。</w:t>
      </w:r>
    </w:p>
    <w:p w:rsidR="00C378C4" w:rsidRDefault="00C378C4" w:rsidP="00C378C4">
      <w:pPr>
        <w:autoSpaceDE w:val="0"/>
        <w:autoSpaceDN w:val="0"/>
        <w:adjustRightInd w:val="0"/>
        <w:jc w:val="left"/>
        <w:rPr>
          <w:rFonts w:ascii="HG丸ｺﾞｼｯｸM-PRO" w:eastAsia="HG丸ｺﾞｼｯｸM-PRO" w:cs="MS-Gothic"/>
          <w:b/>
          <w:kern w:val="0"/>
          <w:szCs w:val="21"/>
        </w:rPr>
      </w:pPr>
    </w:p>
    <w:p w:rsidR="00C378C4" w:rsidRPr="00C378C4" w:rsidRDefault="00C378C4" w:rsidP="00C378C4">
      <w:pPr>
        <w:autoSpaceDE w:val="0"/>
        <w:autoSpaceDN w:val="0"/>
        <w:adjustRightInd w:val="0"/>
        <w:jc w:val="left"/>
        <w:rPr>
          <w:rFonts w:ascii="HG丸ｺﾞｼｯｸM-PRO" w:eastAsia="HG丸ｺﾞｼｯｸM-PRO" w:cs="MS-Gothic"/>
          <w:b/>
          <w:kern w:val="0"/>
          <w:szCs w:val="21"/>
        </w:rPr>
      </w:pPr>
      <w:r w:rsidRPr="00C378C4">
        <w:rPr>
          <w:rFonts w:ascii="HG丸ｺﾞｼｯｸM-PRO" w:eastAsia="HG丸ｺﾞｼｯｸM-PRO" w:cs="MS-Gothic" w:hint="eastAsia"/>
          <w:b/>
          <w:kern w:val="0"/>
          <w:szCs w:val="21"/>
        </w:rPr>
        <w:t>３－４－４ ケーソン工</w:t>
      </w:r>
    </w:p>
    <w:p w:rsidR="00C378C4" w:rsidRPr="00C378C4" w:rsidRDefault="00C378C4" w:rsidP="00C378C4">
      <w:pPr>
        <w:autoSpaceDE w:val="0"/>
        <w:autoSpaceDN w:val="0"/>
        <w:adjustRightInd w:val="0"/>
        <w:ind w:firstLineChars="200" w:firstLine="420"/>
        <w:jc w:val="left"/>
        <w:rPr>
          <w:rFonts w:ascii="HG丸ｺﾞｼｯｸM-PRO" w:eastAsia="HG丸ｺﾞｼｯｸM-PRO" w:cs="MS-Mincho"/>
          <w:kern w:val="0"/>
          <w:szCs w:val="21"/>
        </w:rPr>
      </w:pPr>
      <w:r w:rsidRPr="00C378C4">
        <w:rPr>
          <w:rFonts w:ascii="HG丸ｺﾞｼｯｸM-PRO" w:eastAsia="HG丸ｺﾞｼｯｸM-PRO" w:cs="MS-Mincho" w:hint="eastAsia"/>
          <w:kern w:val="0"/>
          <w:szCs w:val="21"/>
        </w:rPr>
        <w:t>ケーソン工の施工については、第７編２－５－11ケーソン工の規定によるものとする。</w:t>
      </w:r>
    </w:p>
    <w:p w:rsidR="00C378C4" w:rsidRDefault="00C378C4" w:rsidP="00C378C4">
      <w:pPr>
        <w:autoSpaceDE w:val="0"/>
        <w:autoSpaceDN w:val="0"/>
        <w:adjustRightInd w:val="0"/>
        <w:jc w:val="left"/>
        <w:rPr>
          <w:rFonts w:ascii="HG丸ｺﾞｼｯｸM-PRO" w:eastAsia="HG丸ｺﾞｼｯｸM-PRO" w:cs="MS-Gothic"/>
          <w:b/>
          <w:kern w:val="0"/>
          <w:szCs w:val="21"/>
        </w:rPr>
      </w:pPr>
    </w:p>
    <w:p w:rsidR="00C378C4" w:rsidRPr="00C378C4" w:rsidRDefault="00C378C4" w:rsidP="00C378C4">
      <w:pPr>
        <w:autoSpaceDE w:val="0"/>
        <w:autoSpaceDN w:val="0"/>
        <w:adjustRightInd w:val="0"/>
        <w:jc w:val="left"/>
        <w:rPr>
          <w:rFonts w:ascii="HG丸ｺﾞｼｯｸM-PRO" w:eastAsia="HG丸ｺﾞｼｯｸM-PRO" w:cs="MS-Gothic"/>
          <w:b/>
          <w:kern w:val="0"/>
          <w:szCs w:val="21"/>
        </w:rPr>
      </w:pPr>
      <w:r w:rsidRPr="00C378C4">
        <w:rPr>
          <w:rFonts w:ascii="HG丸ｺﾞｼｯｸM-PRO" w:eastAsia="HG丸ｺﾞｼｯｸM-PRO" w:cs="MS-Gothic" w:hint="eastAsia"/>
          <w:b/>
          <w:kern w:val="0"/>
          <w:szCs w:val="21"/>
        </w:rPr>
        <w:t>３－４－５ セルラー工</w:t>
      </w:r>
    </w:p>
    <w:p w:rsidR="00C378C4" w:rsidRPr="00C378C4" w:rsidRDefault="00C378C4" w:rsidP="00C378C4">
      <w:pPr>
        <w:autoSpaceDE w:val="0"/>
        <w:autoSpaceDN w:val="0"/>
        <w:adjustRightInd w:val="0"/>
        <w:ind w:firstLineChars="200" w:firstLine="420"/>
        <w:jc w:val="left"/>
        <w:rPr>
          <w:rFonts w:ascii="HG丸ｺﾞｼｯｸM-PRO" w:eastAsia="HG丸ｺﾞｼｯｸM-PRO" w:cs="MS-Mincho"/>
          <w:kern w:val="0"/>
          <w:szCs w:val="21"/>
        </w:rPr>
      </w:pPr>
      <w:r w:rsidRPr="00C378C4">
        <w:rPr>
          <w:rFonts w:ascii="HG丸ｺﾞｼｯｸM-PRO" w:eastAsia="HG丸ｺﾞｼｯｸM-PRO" w:cs="MS-Mincho" w:hint="eastAsia"/>
          <w:kern w:val="0"/>
          <w:szCs w:val="21"/>
        </w:rPr>
        <w:t>セルラー工の施工については、第７編２－５－12セルラー工の規定によるものとする。</w:t>
      </w:r>
    </w:p>
    <w:p w:rsidR="00C378C4" w:rsidRDefault="00C378C4" w:rsidP="00C378C4">
      <w:pPr>
        <w:autoSpaceDE w:val="0"/>
        <w:autoSpaceDN w:val="0"/>
        <w:adjustRightInd w:val="0"/>
        <w:jc w:val="left"/>
        <w:rPr>
          <w:rFonts w:ascii="HG丸ｺﾞｼｯｸM-PRO" w:eastAsia="HG丸ｺﾞｼｯｸM-PRO" w:cs="MS-Gothic"/>
          <w:b/>
          <w:kern w:val="0"/>
          <w:szCs w:val="21"/>
        </w:rPr>
      </w:pPr>
    </w:p>
    <w:p w:rsidR="00C378C4" w:rsidRPr="00C378C4" w:rsidRDefault="00C378C4" w:rsidP="00C378C4">
      <w:pPr>
        <w:autoSpaceDE w:val="0"/>
        <w:autoSpaceDN w:val="0"/>
        <w:adjustRightInd w:val="0"/>
        <w:jc w:val="left"/>
        <w:rPr>
          <w:rFonts w:ascii="HG丸ｺﾞｼｯｸM-PRO" w:eastAsia="HG丸ｺﾞｼｯｸM-PRO" w:cs="MS-Gothic"/>
          <w:b/>
          <w:kern w:val="0"/>
          <w:szCs w:val="21"/>
        </w:rPr>
      </w:pPr>
      <w:r w:rsidRPr="00C378C4">
        <w:rPr>
          <w:rFonts w:ascii="HG丸ｺﾞｼｯｸM-PRO" w:eastAsia="HG丸ｺﾞｼｯｸM-PRO" w:cs="MS-Gothic" w:hint="eastAsia"/>
          <w:b/>
          <w:kern w:val="0"/>
          <w:szCs w:val="21"/>
        </w:rPr>
        <w:t>３－４－６ 場所打コンクリート工</w:t>
      </w:r>
    </w:p>
    <w:p w:rsidR="00C378C4" w:rsidRPr="00C378C4" w:rsidRDefault="00C378C4" w:rsidP="00C378C4">
      <w:pPr>
        <w:autoSpaceDE w:val="0"/>
        <w:autoSpaceDN w:val="0"/>
        <w:adjustRightInd w:val="0"/>
        <w:ind w:leftChars="100" w:left="210" w:firstLineChars="100" w:firstLine="210"/>
        <w:jc w:val="left"/>
        <w:rPr>
          <w:rFonts w:ascii="HG丸ｺﾞｼｯｸM-PRO" w:eastAsia="HG丸ｺﾞｼｯｸM-PRO" w:cs="MS-Mincho"/>
          <w:kern w:val="0"/>
          <w:szCs w:val="21"/>
        </w:rPr>
      </w:pPr>
      <w:r w:rsidRPr="00C378C4">
        <w:rPr>
          <w:rFonts w:ascii="HG丸ｺﾞｼｯｸM-PRO" w:eastAsia="HG丸ｺﾞｼｯｸM-PRO" w:cs="MS-Mincho" w:hint="eastAsia"/>
          <w:kern w:val="0"/>
          <w:szCs w:val="21"/>
        </w:rPr>
        <w:t>請負者は、場所打コンクリート工の施工については、第１編３章無筋・鉄筋コンクリートの規定によるものとする。</w:t>
      </w:r>
    </w:p>
    <w:p w:rsidR="00C12215" w:rsidRDefault="00C12215">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C12215" w:rsidRPr="00C12215" w:rsidRDefault="00C12215" w:rsidP="00C12215">
      <w:pPr>
        <w:autoSpaceDE w:val="0"/>
        <w:autoSpaceDN w:val="0"/>
        <w:adjustRightInd w:val="0"/>
        <w:jc w:val="center"/>
        <w:rPr>
          <w:rFonts w:ascii="HG丸ｺﾞｼｯｸM-PRO" w:eastAsia="HG丸ｺﾞｼｯｸM-PRO" w:cs="MS-Gothic"/>
          <w:b/>
          <w:kern w:val="0"/>
          <w:sz w:val="32"/>
          <w:szCs w:val="32"/>
        </w:rPr>
      </w:pPr>
      <w:r w:rsidRPr="00C12215">
        <w:rPr>
          <w:rFonts w:ascii="HG丸ｺﾞｼｯｸM-PRO" w:eastAsia="HG丸ｺﾞｼｯｸM-PRO" w:cs="MS-Gothic" w:hint="eastAsia"/>
          <w:b/>
          <w:kern w:val="0"/>
          <w:sz w:val="32"/>
          <w:szCs w:val="32"/>
        </w:rPr>
        <w:lastRenderedPageBreak/>
        <w:t>第４章 浚渫（海岸）</w:t>
      </w:r>
    </w:p>
    <w:p w:rsidR="00C12215" w:rsidRDefault="00C12215" w:rsidP="00C12215">
      <w:pPr>
        <w:autoSpaceDE w:val="0"/>
        <w:autoSpaceDN w:val="0"/>
        <w:adjustRightInd w:val="0"/>
        <w:jc w:val="left"/>
        <w:rPr>
          <w:rFonts w:ascii="HG丸ｺﾞｼｯｸM-PRO" w:eastAsia="HG丸ｺﾞｼｯｸM-PRO" w:cs="MS-Gothic"/>
          <w:b/>
          <w:kern w:val="0"/>
          <w:sz w:val="24"/>
        </w:rPr>
      </w:pPr>
    </w:p>
    <w:p w:rsidR="00C12215" w:rsidRPr="00C12215" w:rsidRDefault="00C12215" w:rsidP="00C12215">
      <w:pPr>
        <w:autoSpaceDE w:val="0"/>
        <w:autoSpaceDN w:val="0"/>
        <w:adjustRightInd w:val="0"/>
        <w:jc w:val="left"/>
        <w:rPr>
          <w:rFonts w:ascii="HG丸ｺﾞｼｯｸM-PRO" w:eastAsia="HG丸ｺﾞｼｯｸM-PRO" w:cs="MS-Gothic"/>
          <w:b/>
          <w:kern w:val="0"/>
          <w:sz w:val="24"/>
        </w:rPr>
      </w:pPr>
      <w:r w:rsidRPr="00C12215">
        <w:rPr>
          <w:rFonts w:ascii="HG丸ｺﾞｼｯｸM-PRO" w:eastAsia="HG丸ｺﾞｼｯｸM-PRO" w:cs="MS-Gothic" w:hint="eastAsia"/>
          <w:b/>
          <w:kern w:val="0"/>
          <w:sz w:val="24"/>
        </w:rPr>
        <w:t>第１節 適 用</w:t>
      </w:r>
    </w:p>
    <w:p w:rsidR="00C12215" w:rsidRPr="00C12215" w:rsidRDefault="00C12215" w:rsidP="00C12215">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１．本章は、海岸工事における浚渫工（ポンプ浚渫船）、浚渫工（グラブ船）、浚渫土処理工、仮設工、その他これらに類する工種について適用するものとする。</w:t>
      </w:r>
    </w:p>
    <w:p w:rsidR="00C12215" w:rsidRPr="00C12215" w:rsidRDefault="00C12215" w:rsidP="00C12215">
      <w:pPr>
        <w:autoSpaceDE w:val="0"/>
        <w:autoSpaceDN w:val="0"/>
        <w:adjustRightInd w:val="0"/>
        <w:ind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２．仮設工は、第３編第２章第10節仮設工の規定によるものとする。</w:t>
      </w:r>
    </w:p>
    <w:p w:rsidR="00C12215" w:rsidRPr="00C12215" w:rsidRDefault="00C12215" w:rsidP="00C12215">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３．本章に特に定めのない事項については、第１編共通編、第２編材料編、第３編土木工事共通編の規定によるものとする。</w:t>
      </w:r>
    </w:p>
    <w:p w:rsidR="00C12215" w:rsidRPr="00C12215" w:rsidRDefault="00C12215" w:rsidP="00C12215">
      <w:pPr>
        <w:autoSpaceDE w:val="0"/>
        <w:autoSpaceDN w:val="0"/>
        <w:adjustRightInd w:val="0"/>
        <w:ind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４．請負者は、工事期間中、１日１回は潮位観測を行い記録しておかなければならない。</w:t>
      </w:r>
    </w:p>
    <w:p w:rsidR="00C12215" w:rsidRDefault="00C12215" w:rsidP="00C12215">
      <w:pPr>
        <w:autoSpaceDE w:val="0"/>
        <w:autoSpaceDN w:val="0"/>
        <w:adjustRightInd w:val="0"/>
        <w:jc w:val="left"/>
        <w:rPr>
          <w:rFonts w:ascii="HG丸ｺﾞｼｯｸM-PRO" w:eastAsia="HG丸ｺﾞｼｯｸM-PRO" w:cs="MS-Gothic"/>
          <w:b/>
          <w:kern w:val="0"/>
          <w:sz w:val="24"/>
        </w:rPr>
      </w:pPr>
    </w:p>
    <w:p w:rsidR="00C12215" w:rsidRPr="00C12215" w:rsidRDefault="00C12215" w:rsidP="00C12215">
      <w:pPr>
        <w:autoSpaceDE w:val="0"/>
        <w:autoSpaceDN w:val="0"/>
        <w:adjustRightInd w:val="0"/>
        <w:jc w:val="left"/>
        <w:rPr>
          <w:rFonts w:ascii="HG丸ｺﾞｼｯｸM-PRO" w:eastAsia="HG丸ｺﾞｼｯｸM-PRO" w:cs="MS-Gothic"/>
          <w:b/>
          <w:kern w:val="0"/>
          <w:sz w:val="24"/>
        </w:rPr>
      </w:pPr>
      <w:r w:rsidRPr="00C12215">
        <w:rPr>
          <w:rFonts w:ascii="HG丸ｺﾞｼｯｸM-PRO" w:eastAsia="HG丸ｺﾞｼｯｸM-PRO" w:cs="MS-Gothic" w:hint="eastAsia"/>
          <w:b/>
          <w:kern w:val="0"/>
          <w:sz w:val="24"/>
        </w:rPr>
        <w:t>第２節 浚渫工（ポンプ浚渫船）</w:t>
      </w:r>
    </w:p>
    <w:p w:rsidR="00C12215" w:rsidRDefault="00C12215"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４－２－１ 一般事項</w:t>
      </w:r>
    </w:p>
    <w:p w:rsidR="00C12215" w:rsidRPr="00C12215" w:rsidRDefault="00C12215" w:rsidP="00C12215">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１．本節は、浚渫工（ポンプ浚渫船）として浚渫船運転工、作業船及び機械運転工、配土工、その他これらに類する工種について定めるものとする。</w:t>
      </w:r>
    </w:p>
    <w:p w:rsidR="00C12215" w:rsidRPr="00C12215" w:rsidRDefault="00C12215" w:rsidP="00C12215">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２．請負者は、浚渫の作業位置、測量、サンプリング調査、数量、浚渫船、浚渫土砂、余水処理については、</w:t>
      </w:r>
      <w:r w:rsidRPr="00C12215">
        <w:rPr>
          <w:rFonts w:ascii="HG丸ｺﾞｼｯｸM-PRO" w:eastAsia="HG丸ｺﾞｼｯｸM-PRO" w:cs="MS-Gothic" w:hint="eastAsia"/>
          <w:kern w:val="0"/>
          <w:szCs w:val="21"/>
        </w:rPr>
        <w:t>設計図書</w:t>
      </w:r>
      <w:r w:rsidRPr="00C12215">
        <w:rPr>
          <w:rFonts w:ascii="HG丸ｺﾞｼｯｸM-PRO" w:eastAsia="HG丸ｺﾞｼｯｸM-PRO" w:cs="MS-Mincho" w:hint="eastAsia"/>
          <w:kern w:val="0"/>
          <w:szCs w:val="21"/>
        </w:rPr>
        <w:t>によらなければならない。</w:t>
      </w:r>
    </w:p>
    <w:p w:rsidR="00C12215" w:rsidRPr="00C12215" w:rsidRDefault="00C12215" w:rsidP="00C12215">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３．請負者は、浚渫工の施工については、施工前に台風等の異常気象に備えて作業船及び作業に使用する機械の避難場所の確保及び退避設備の対策を講じなければならない。</w:t>
      </w:r>
    </w:p>
    <w:p w:rsidR="00C12215" w:rsidRPr="00C12215" w:rsidRDefault="00C12215" w:rsidP="00C12215">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４．請負者は、浚渫工の施工については、船舶航行に支障をきたす物件を落とした場合には、直ちに監督職員に</w:t>
      </w:r>
      <w:r w:rsidRPr="00C12215">
        <w:rPr>
          <w:rFonts w:ascii="HG丸ｺﾞｼｯｸM-PRO" w:eastAsia="HG丸ｺﾞｼｯｸM-PRO" w:cs="MS-Gothic" w:hint="eastAsia"/>
          <w:kern w:val="0"/>
          <w:szCs w:val="21"/>
        </w:rPr>
        <w:t>報告</w:t>
      </w:r>
      <w:r w:rsidRPr="00C12215">
        <w:rPr>
          <w:rFonts w:ascii="HG丸ｺﾞｼｯｸM-PRO" w:eastAsia="HG丸ｺﾞｼｯｸM-PRO" w:cs="MS-Mincho" w:hint="eastAsia"/>
          <w:kern w:val="0"/>
          <w:szCs w:val="21"/>
        </w:rPr>
        <w:t>するとともに、すみやかに取り除かなければならない。</w:t>
      </w:r>
    </w:p>
    <w:p w:rsidR="00C12215" w:rsidRPr="00C12215" w:rsidRDefault="00C12215" w:rsidP="00C12215">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５．請負者は、浚渫工の施工については、施工区域に標識及び量水標を設置しなければならない。</w:t>
      </w:r>
    </w:p>
    <w:p w:rsidR="00C12215" w:rsidRPr="00C12215" w:rsidRDefault="00C12215" w:rsidP="00C12215">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６．請負者は浚渫工の施工において、潮位及び潮流、波浪、風浪等の海象・気象の施工に必要な資料を施工前に調査しなければならない。</w:t>
      </w:r>
    </w:p>
    <w:p w:rsidR="00C12215" w:rsidRPr="00C12215" w:rsidRDefault="00C12215" w:rsidP="00C12215">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７．請負者は、浚渫工の施工において、船の固定、浚渫時の海水汚濁等についての対策を講じなければならない。</w:t>
      </w:r>
    </w:p>
    <w:p w:rsidR="00C12215" w:rsidRDefault="00C12215"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４－２－２ 浚渫船運転工</w:t>
      </w:r>
    </w:p>
    <w:p w:rsidR="00C12215" w:rsidRPr="00C12215" w:rsidRDefault="00C12215" w:rsidP="00C12215">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浚渫船運転工の施工については、第３編２－16－３浚渫船運転工の規定によるものとする。</w:t>
      </w:r>
    </w:p>
    <w:p w:rsidR="00C12215" w:rsidRDefault="00C12215"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４－２－３ 作業船及び機械運転工</w:t>
      </w:r>
    </w:p>
    <w:p w:rsidR="00C12215" w:rsidRPr="00C12215" w:rsidRDefault="00C12215" w:rsidP="00C12215">
      <w:pPr>
        <w:autoSpaceDE w:val="0"/>
        <w:autoSpaceDN w:val="0"/>
        <w:adjustRightInd w:val="0"/>
        <w:ind w:leftChars="100" w:left="210"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請負者は、浚渫にあたり揚錨船、交通船、警戒船等の作業する場合は、第６編２－２－３作業船及び機械運転工の規定によるものとする。</w:t>
      </w:r>
    </w:p>
    <w:p w:rsidR="00C12215" w:rsidRDefault="00C12215"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４－２－４ 配土工</w:t>
      </w:r>
    </w:p>
    <w:p w:rsidR="00C12215" w:rsidRPr="00C12215" w:rsidRDefault="00C12215" w:rsidP="00C12215">
      <w:pPr>
        <w:autoSpaceDE w:val="0"/>
        <w:autoSpaceDN w:val="0"/>
        <w:adjustRightInd w:val="0"/>
        <w:ind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１．配土工の施工については、第３編２－16－２配土工の規定によるものとする。</w:t>
      </w:r>
    </w:p>
    <w:p w:rsidR="00C378C4" w:rsidRPr="00C12215" w:rsidRDefault="00C12215" w:rsidP="00C12215">
      <w:pPr>
        <w:autoSpaceDE w:val="0"/>
        <w:autoSpaceDN w:val="0"/>
        <w:adjustRightInd w:val="0"/>
        <w:ind w:leftChars="100" w:left="420" w:hangingChars="100" w:hanging="210"/>
        <w:jc w:val="left"/>
        <w:rPr>
          <w:rFonts w:ascii="HG丸ｺﾞｼｯｸM-PRO" w:eastAsia="HG丸ｺﾞｼｯｸM-PRO" w:cs="MS-Gothic"/>
          <w:kern w:val="0"/>
          <w:sz w:val="20"/>
          <w:szCs w:val="20"/>
        </w:rPr>
      </w:pPr>
      <w:r w:rsidRPr="00C12215">
        <w:rPr>
          <w:rFonts w:ascii="HG丸ｺﾞｼｯｸM-PRO" w:eastAsia="HG丸ｺﾞｼｯｸM-PRO" w:cs="MS-Mincho" w:hint="eastAsia"/>
          <w:kern w:val="0"/>
          <w:szCs w:val="21"/>
        </w:rPr>
        <w:t>２．請負者は、排送管からの漏水により、堤体への悪影響および付近への汚染が生じないようにしなければならない。</w:t>
      </w:r>
    </w:p>
    <w:p w:rsidR="00C12215" w:rsidRDefault="00C12215" w:rsidP="00C12215">
      <w:pPr>
        <w:autoSpaceDE w:val="0"/>
        <w:autoSpaceDN w:val="0"/>
        <w:adjustRightInd w:val="0"/>
        <w:jc w:val="left"/>
        <w:rPr>
          <w:rFonts w:ascii="HG丸ｺﾞｼｯｸM-PRO" w:eastAsia="HG丸ｺﾞｼｯｸM-PRO" w:cs="MS-Gothic"/>
          <w:b/>
          <w:kern w:val="0"/>
          <w:sz w:val="24"/>
        </w:rPr>
      </w:pPr>
    </w:p>
    <w:p w:rsidR="00C12215" w:rsidRDefault="00C12215" w:rsidP="00C12215">
      <w:pPr>
        <w:autoSpaceDE w:val="0"/>
        <w:autoSpaceDN w:val="0"/>
        <w:adjustRightInd w:val="0"/>
        <w:jc w:val="left"/>
        <w:rPr>
          <w:rFonts w:ascii="HG丸ｺﾞｼｯｸM-PRO" w:eastAsia="HG丸ｺﾞｼｯｸM-PRO" w:cs="MS-Gothic"/>
          <w:b/>
          <w:kern w:val="0"/>
          <w:sz w:val="24"/>
        </w:rPr>
      </w:pPr>
    </w:p>
    <w:p w:rsidR="00C12215" w:rsidRDefault="00C12215" w:rsidP="00C12215">
      <w:pPr>
        <w:autoSpaceDE w:val="0"/>
        <w:autoSpaceDN w:val="0"/>
        <w:adjustRightInd w:val="0"/>
        <w:jc w:val="left"/>
        <w:rPr>
          <w:rFonts w:ascii="HG丸ｺﾞｼｯｸM-PRO" w:eastAsia="HG丸ｺﾞｼｯｸM-PRO" w:cs="MS-Gothic"/>
          <w:b/>
          <w:kern w:val="0"/>
          <w:sz w:val="24"/>
        </w:rPr>
      </w:pPr>
    </w:p>
    <w:p w:rsidR="00C12215" w:rsidRPr="00C12215" w:rsidRDefault="00C12215" w:rsidP="00C12215">
      <w:pPr>
        <w:autoSpaceDE w:val="0"/>
        <w:autoSpaceDN w:val="0"/>
        <w:adjustRightInd w:val="0"/>
        <w:jc w:val="left"/>
        <w:rPr>
          <w:rFonts w:ascii="HG丸ｺﾞｼｯｸM-PRO" w:eastAsia="HG丸ｺﾞｼｯｸM-PRO" w:cs="MS-Gothic"/>
          <w:b/>
          <w:kern w:val="0"/>
          <w:sz w:val="24"/>
        </w:rPr>
      </w:pPr>
      <w:r w:rsidRPr="00C12215">
        <w:rPr>
          <w:rFonts w:ascii="HG丸ｺﾞｼｯｸM-PRO" w:eastAsia="HG丸ｺﾞｼｯｸM-PRO" w:cs="MS-Gothic" w:hint="eastAsia"/>
          <w:b/>
          <w:kern w:val="0"/>
          <w:sz w:val="24"/>
        </w:rPr>
        <w:lastRenderedPageBreak/>
        <w:t>第３節 浚渫工（グラブ船）</w:t>
      </w:r>
    </w:p>
    <w:p w:rsidR="00C12215" w:rsidRDefault="00C12215"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４－３－１ 一般事項</w:t>
      </w:r>
    </w:p>
    <w:p w:rsidR="00C12215" w:rsidRPr="00C12215" w:rsidRDefault="00C12215" w:rsidP="00C12215">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１．本節は、浚渫工（グラブ船）として浚渫船運転工、作業船運転工、配土工、その他これらに類する工種について定めるものとする。</w:t>
      </w:r>
    </w:p>
    <w:p w:rsidR="00C12215" w:rsidRPr="00C12215" w:rsidRDefault="00C12215" w:rsidP="00C12215">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２．請負者は、浚渫の作業位置、測量、サンプリング調査、数量、浚渫船、浚渫土砂、余水処理については、</w:t>
      </w:r>
      <w:r w:rsidRPr="00C12215">
        <w:rPr>
          <w:rFonts w:ascii="HG丸ｺﾞｼｯｸM-PRO" w:eastAsia="HG丸ｺﾞｼｯｸM-PRO" w:cs="MS-Gothic" w:hint="eastAsia"/>
          <w:kern w:val="0"/>
          <w:szCs w:val="21"/>
        </w:rPr>
        <w:t>設計図書</w:t>
      </w:r>
      <w:r w:rsidRPr="00C12215">
        <w:rPr>
          <w:rFonts w:ascii="HG丸ｺﾞｼｯｸM-PRO" w:eastAsia="HG丸ｺﾞｼｯｸM-PRO" w:cs="MS-Mincho" w:hint="eastAsia"/>
          <w:kern w:val="0"/>
          <w:szCs w:val="21"/>
        </w:rPr>
        <w:t>によらなければならない。</w:t>
      </w:r>
    </w:p>
    <w:p w:rsidR="00C12215" w:rsidRPr="00C12215" w:rsidRDefault="00C12215" w:rsidP="00C12215">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３．請負者は、浚渫工の施工については、施工前に台風等の異常気象に備えて作業船及び作業に使用する機械の避難場所の確保及び退避設備の対策を講じなければならない。</w:t>
      </w:r>
    </w:p>
    <w:p w:rsidR="00C12215" w:rsidRPr="00C12215" w:rsidRDefault="00C12215" w:rsidP="00C12215">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４．請負者は、浚渫工の施工については、船舶航行に支障をきたす物件を落とした場合には、直ちに監督職員に</w:t>
      </w:r>
      <w:r w:rsidRPr="00C12215">
        <w:rPr>
          <w:rFonts w:ascii="HG丸ｺﾞｼｯｸM-PRO" w:eastAsia="HG丸ｺﾞｼｯｸM-PRO" w:cs="MS-Gothic" w:hint="eastAsia"/>
          <w:kern w:val="0"/>
          <w:szCs w:val="21"/>
        </w:rPr>
        <w:t>報告</w:t>
      </w:r>
      <w:r w:rsidRPr="00C12215">
        <w:rPr>
          <w:rFonts w:ascii="HG丸ｺﾞｼｯｸM-PRO" w:eastAsia="HG丸ｺﾞｼｯｸM-PRO" w:cs="MS-Mincho" w:hint="eastAsia"/>
          <w:kern w:val="0"/>
          <w:szCs w:val="21"/>
        </w:rPr>
        <w:t>するとともに、すみやかに取り除かなければならない。</w:t>
      </w:r>
    </w:p>
    <w:p w:rsidR="00C12215" w:rsidRPr="00C12215" w:rsidRDefault="00C12215" w:rsidP="00C12215">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５．請負者は、浚渫工の施工については、施工区域に標識及び量水標を設置しなければならない。</w:t>
      </w:r>
    </w:p>
    <w:p w:rsidR="00C12215" w:rsidRPr="00C12215" w:rsidRDefault="00C12215" w:rsidP="00C12215">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６．請負者は浚渫工の施工において、潮位及び潮流、波浪、風浪等の海象・気象の施工に必要な資料を施工前に調査しなければならない。</w:t>
      </w:r>
    </w:p>
    <w:p w:rsidR="00C12215" w:rsidRPr="00C12215" w:rsidRDefault="00C12215" w:rsidP="00C12215">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７．請負者は、浚渫工の施工において、船の固定、浚渫時の海水汚濁等についての対策を講じなければならない。</w:t>
      </w:r>
    </w:p>
    <w:p w:rsidR="00C12215" w:rsidRDefault="00C12215"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４－３－２ 浚渫船運転工</w:t>
      </w:r>
    </w:p>
    <w:p w:rsidR="00C12215" w:rsidRPr="00C12215" w:rsidRDefault="00C12215" w:rsidP="00C12215">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浚渫船運転工の施工については、第３編２－16－３浚渫船運転工の規定によるものとする。</w:t>
      </w:r>
    </w:p>
    <w:p w:rsidR="00C12215" w:rsidRDefault="00C12215"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４－３－３ 作業船運転工</w:t>
      </w:r>
    </w:p>
    <w:p w:rsidR="00C12215" w:rsidRPr="00C12215" w:rsidRDefault="00C12215" w:rsidP="00C12215">
      <w:pPr>
        <w:autoSpaceDE w:val="0"/>
        <w:autoSpaceDN w:val="0"/>
        <w:adjustRightInd w:val="0"/>
        <w:ind w:leftChars="100" w:left="210"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請負者は、浚渫にあたり揚錨船、交通船、警戒船等の作業する場合は、台数、設置位置等を施工計画に記載しなければならない。</w:t>
      </w:r>
    </w:p>
    <w:p w:rsidR="00C12215" w:rsidRDefault="00C12215"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４－３－４ 配土工</w:t>
      </w:r>
    </w:p>
    <w:p w:rsidR="00C12215" w:rsidRDefault="00C12215" w:rsidP="00C12215">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配土工の施工については、第３編２－16－２配土工の規定によるものとする。</w:t>
      </w:r>
    </w:p>
    <w:p w:rsidR="00C12215" w:rsidRDefault="00C12215" w:rsidP="00C12215">
      <w:pPr>
        <w:autoSpaceDE w:val="0"/>
        <w:autoSpaceDN w:val="0"/>
        <w:adjustRightInd w:val="0"/>
        <w:jc w:val="left"/>
        <w:rPr>
          <w:rFonts w:ascii="HG丸ｺﾞｼｯｸM-PRO" w:eastAsia="HG丸ｺﾞｼｯｸM-PRO" w:cs="MS-Mincho"/>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 w:val="24"/>
        </w:rPr>
      </w:pPr>
      <w:r w:rsidRPr="00C12215">
        <w:rPr>
          <w:rFonts w:ascii="HG丸ｺﾞｼｯｸM-PRO" w:eastAsia="HG丸ｺﾞｼｯｸM-PRO" w:cs="MS-Gothic" w:hint="eastAsia"/>
          <w:b/>
          <w:kern w:val="0"/>
          <w:sz w:val="24"/>
        </w:rPr>
        <w:t>第４節 浚渫土処理工</w:t>
      </w:r>
    </w:p>
    <w:p w:rsidR="00C12215" w:rsidRDefault="00C12215"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４－４－１ 一般事項</w:t>
      </w:r>
    </w:p>
    <w:p w:rsidR="00C12215" w:rsidRPr="00C12215" w:rsidRDefault="00C12215" w:rsidP="00C12215">
      <w:pPr>
        <w:autoSpaceDE w:val="0"/>
        <w:autoSpaceDN w:val="0"/>
        <w:adjustRightInd w:val="0"/>
        <w:ind w:leftChars="100" w:left="210"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本節は、浚渫土処理工として浚渫土処理工、その他これらに類する工種について定めるものとする。</w:t>
      </w:r>
    </w:p>
    <w:p w:rsidR="00C12215" w:rsidRDefault="00C12215"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４－４－２ 浚渫土処理工</w:t>
      </w:r>
    </w:p>
    <w:p w:rsidR="00C12215" w:rsidRDefault="00C12215" w:rsidP="00C12215">
      <w:pPr>
        <w:autoSpaceDE w:val="0"/>
        <w:autoSpaceDN w:val="0"/>
        <w:adjustRightInd w:val="0"/>
        <w:ind w:leftChars="100" w:left="210"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請負者は、浚渫土処理工にあたっては、第６編２－５－２浚渫土処理工の規定によるものとする。</w:t>
      </w:r>
    </w:p>
    <w:p w:rsidR="00C12215" w:rsidRDefault="00C12215">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C12215" w:rsidRPr="00C12215" w:rsidRDefault="00C12215" w:rsidP="00C12215">
      <w:pPr>
        <w:autoSpaceDE w:val="0"/>
        <w:autoSpaceDN w:val="0"/>
        <w:adjustRightInd w:val="0"/>
        <w:jc w:val="center"/>
        <w:rPr>
          <w:rFonts w:ascii="HG丸ｺﾞｼｯｸM-PRO" w:eastAsia="HG丸ｺﾞｼｯｸM-PRO" w:cs="MS-Gothic"/>
          <w:b/>
          <w:kern w:val="0"/>
          <w:sz w:val="32"/>
          <w:szCs w:val="32"/>
        </w:rPr>
      </w:pPr>
      <w:r w:rsidRPr="00C12215">
        <w:rPr>
          <w:rFonts w:ascii="HG丸ｺﾞｼｯｸM-PRO" w:eastAsia="HG丸ｺﾞｼｯｸM-PRO" w:cs="MS-Gothic" w:hint="eastAsia"/>
          <w:b/>
          <w:kern w:val="0"/>
          <w:sz w:val="32"/>
          <w:szCs w:val="32"/>
        </w:rPr>
        <w:lastRenderedPageBreak/>
        <w:t>第５章 養 浜</w:t>
      </w:r>
    </w:p>
    <w:p w:rsidR="00C12215" w:rsidRDefault="00C12215" w:rsidP="00C12215">
      <w:pPr>
        <w:autoSpaceDE w:val="0"/>
        <w:autoSpaceDN w:val="0"/>
        <w:adjustRightInd w:val="0"/>
        <w:jc w:val="left"/>
        <w:rPr>
          <w:rFonts w:ascii="HG丸ｺﾞｼｯｸM-PRO" w:eastAsia="HG丸ｺﾞｼｯｸM-PRO" w:cs="MS-Gothic"/>
          <w:b/>
          <w:kern w:val="0"/>
          <w:sz w:val="24"/>
        </w:rPr>
      </w:pPr>
    </w:p>
    <w:p w:rsidR="00C12215" w:rsidRPr="00C12215" w:rsidRDefault="00C12215" w:rsidP="00C12215">
      <w:pPr>
        <w:autoSpaceDE w:val="0"/>
        <w:autoSpaceDN w:val="0"/>
        <w:adjustRightInd w:val="0"/>
        <w:jc w:val="left"/>
        <w:rPr>
          <w:rFonts w:ascii="HG丸ｺﾞｼｯｸM-PRO" w:eastAsia="HG丸ｺﾞｼｯｸM-PRO" w:cs="MS-Gothic"/>
          <w:b/>
          <w:kern w:val="0"/>
          <w:sz w:val="24"/>
        </w:rPr>
      </w:pPr>
      <w:r w:rsidRPr="00C12215">
        <w:rPr>
          <w:rFonts w:ascii="HG丸ｺﾞｼｯｸM-PRO" w:eastAsia="HG丸ｺﾞｼｯｸM-PRO" w:cs="MS-Gothic" w:hint="eastAsia"/>
          <w:b/>
          <w:kern w:val="0"/>
          <w:sz w:val="24"/>
        </w:rPr>
        <w:t>第１節 適 用</w:t>
      </w:r>
    </w:p>
    <w:p w:rsidR="00C12215" w:rsidRPr="00C12215" w:rsidRDefault="00C12215" w:rsidP="00C12215">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１．本章は、海岸工事における海岸土工、軽量盛土工、砂止工、仮設工、その他これらに類する工種について適用するものとする。</w:t>
      </w:r>
    </w:p>
    <w:p w:rsidR="00C12215" w:rsidRPr="00C12215" w:rsidRDefault="00C12215" w:rsidP="00C12215">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２．海岸土工は、第１編第２章第３節河川土工・海岸土工・砂防土工、仮設工は、第３編第２章第10節仮設工の規定によるものとする。</w:t>
      </w:r>
    </w:p>
    <w:p w:rsidR="00C12215" w:rsidRPr="00C12215" w:rsidRDefault="00C12215" w:rsidP="00C12215">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３．本章に特に定めのない事項については、第１編共通編、第２編材料編、第３編土木工事共通編の規定によるものとする。</w:t>
      </w:r>
    </w:p>
    <w:p w:rsidR="00C12215" w:rsidRPr="00C12215" w:rsidRDefault="00C12215" w:rsidP="00C12215">
      <w:pPr>
        <w:autoSpaceDE w:val="0"/>
        <w:autoSpaceDN w:val="0"/>
        <w:adjustRightInd w:val="0"/>
        <w:ind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４．請負者は、工事期間中、１日１回は潮位観測を行い記録しておかなければならない。</w:t>
      </w:r>
    </w:p>
    <w:p w:rsidR="00C12215" w:rsidRPr="00C12215" w:rsidRDefault="00C12215" w:rsidP="00C12215">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５．請負者は、台風等の異常気象に備えて施工前に、避難場所の確保及び退避設備の対策を講じなければならない。</w:t>
      </w:r>
    </w:p>
    <w:p w:rsidR="00C12215" w:rsidRPr="00C12215" w:rsidRDefault="00C12215" w:rsidP="00C12215">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６．請負者は、</w:t>
      </w:r>
      <w:r w:rsidRPr="00C12215">
        <w:rPr>
          <w:rFonts w:ascii="HG丸ｺﾞｼｯｸM-PRO" w:eastAsia="HG丸ｺﾞｼｯｸM-PRO" w:cs="MS-Gothic" w:hint="eastAsia"/>
          <w:kern w:val="0"/>
          <w:szCs w:val="21"/>
        </w:rPr>
        <w:t>設計図書</w:t>
      </w:r>
      <w:r w:rsidRPr="00C12215">
        <w:rPr>
          <w:rFonts w:ascii="HG丸ｺﾞｼｯｸM-PRO" w:eastAsia="HG丸ｺﾞｼｯｸM-PRO" w:cs="MS-Mincho" w:hint="eastAsia"/>
          <w:kern w:val="0"/>
          <w:szCs w:val="21"/>
        </w:rPr>
        <w:t>に指定のない限り、堤防・護岸工の仮締切等において海岸・港湾管理施設、許可工作物等に対する局部的な波浪、洗掘等を避けるような施工をしなければならない。</w:t>
      </w:r>
    </w:p>
    <w:p w:rsidR="00C12215" w:rsidRPr="00C12215" w:rsidRDefault="00C12215" w:rsidP="00C12215">
      <w:pPr>
        <w:autoSpaceDE w:val="0"/>
        <w:autoSpaceDN w:val="0"/>
        <w:adjustRightInd w:val="0"/>
        <w:ind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７．請負者は養浜の数量においては、養浜施工断面の実測結果によらなければならない。</w:t>
      </w:r>
    </w:p>
    <w:p w:rsidR="00C12215" w:rsidRPr="00C12215" w:rsidRDefault="00C12215" w:rsidP="00C12215">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８．請負者は養浜済みの箇所に浸食があった場合は、監督職員の出来高確認済みの部分を除き、再施工しなければならない。</w:t>
      </w:r>
    </w:p>
    <w:p w:rsidR="00C12215" w:rsidRDefault="00C12215" w:rsidP="00C12215">
      <w:pPr>
        <w:autoSpaceDE w:val="0"/>
        <w:autoSpaceDN w:val="0"/>
        <w:adjustRightInd w:val="0"/>
        <w:jc w:val="left"/>
        <w:rPr>
          <w:rFonts w:ascii="HG丸ｺﾞｼｯｸM-PRO" w:eastAsia="HG丸ｺﾞｼｯｸM-PRO" w:cs="MS-Gothic"/>
          <w:b/>
          <w:kern w:val="0"/>
          <w:sz w:val="24"/>
        </w:rPr>
      </w:pPr>
    </w:p>
    <w:p w:rsidR="00C12215" w:rsidRPr="00C12215" w:rsidRDefault="00C12215" w:rsidP="00C12215">
      <w:pPr>
        <w:autoSpaceDE w:val="0"/>
        <w:autoSpaceDN w:val="0"/>
        <w:adjustRightInd w:val="0"/>
        <w:jc w:val="left"/>
        <w:rPr>
          <w:rFonts w:ascii="HG丸ｺﾞｼｯｸM-PRO" w:eastAsia="HG丸ｺﾞｼｯｸM-PRO" w:cs="MS-Gothic"/>
          <w:b/>
          <w:kern w:val="0"/>
          <w:sz w:val="24"/>
        </w:rPr>
      </w:pPr>
      <w:r w:rsidRPr="00C12215">
        <w:rPr>
          <w:rFonts w:ascii="HG丸ｺﾞｼｯｸM-PRO" w:eastAsia="HG丸ｺﾞｼｯｸM-PRO" w:cs="MS-Gothic" w:hint="eastAsia"/>
          <w:b/>
          <w:kern w:val="0"/>
          <w:sz w:val="24"/>
        </w:rPr>
        <w:t>第２節 軽量盛土工</w:t>
      </w:r>
    </w:p>
    <w:p w:rsidR="00C12215" w:rsidRDefault="00C12215"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５－２－１ 一般事項</w:t>
      </w:r>
    </w:p>
    <w:p w:rsidR="00C12215" w:rsidRPr="00C12215" w:rsidRDefault="00C12215" w:rsidP="00C12215">
      <w:pPr>
        <w:autoSpaceDE w:val="0"/>
        <w:autoSpaceDN w:val="0"/>
        <w:adjustRightInd w:val="0"/>
        <w:ind w:leftChars="100" w:left="210"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本節は、軽量盛土工として、軽量盛土工その他これらに類する工種について定めるものとする。</w:t>
      </w:r>
    </w:p>
    <w:p w:rsidR="00C12215" w:rsidRDefault="00C12215"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５－２－２ 軽量盛土工</w:t>
      </w:r>
    </w:p>
    <w:p w:rsidR="00C12215" w:rsidRPr="00C12215" w:rsidRDefault="00C12215" w:rsidP="00C12215">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軽量盛土工の施工については、第３編２－11－２軽量盛土工の規定によるものとする。</w:t>
      </w:r>
    </w:p>
    <w:p w:rsidR="00C12215" w:rsidRDefault="00C12215" w:rsidP="00C12215">
      <w:pPr>
        <w:autoSpaceDE w:val="0"/>
        <w:autoSpaceDN w:val="0"/>
        <w:adjustRightInd w:val="0"/>
        <w:jc w:val="left"/>
        <w:rPr>
          <w:rFonts w:ascii="HG丸ｺﾞｼｯｸM-PRO" w:eastAsia="HG丸ｺﾞｼｯｸM-PRO" w:cs="MS-Gothic"/>
          <w:b/>
          <w:kern w:val="0"/>
          <w:sz w:val="24"/>
        </w:rPr>
      </w:pPr>
    </w:p>
    <w:p w:rsidR="00C12215" w:rsidRPr="00C12215" w:rsidRDefault="00C12215" w:rsidP="00C12215">
      <w:pPr>
        <w:autoSpaceDE w:val="0"/>
        <w:autoSpaceDN w:val="0"/>
        <w:adjustRightInd w:val="0"/>
        <w:jc w:val="left"/>
        <w:rPr>
          <w:rFonts w:ascii="HG丸ｺﾞｼｯｸM-PRO" w:eastAsia="HG丸ｺﾞｼｯｸM-PRO" w:cs="MS-Gothic"/>
          <w:b/>
          <w:kern w:val="0"/>
          <w:sz w:val="24"/>
        </w:rPr>
      </w:pPr>
      <w:r w:rsidRPr="00C12215">
        <w:rPr>
          <w:rFonts w:ascii="HG丸ｺﾞｼｯｸM-PRO" w:eastAsia="HG丸ｺﾞｼｯｸM-PRO" w:cs="MS-Gothic" w:hint="eastAsia"/>
          <w:b/>
          <w:kern w:val="0"/>
          <w:sz w:val="24"/>
        </w:rPr>
        <w:t>第３節 砂止工</w:t>
      </w:r>
    </w:p>
    <w:p w:rsidR="00C12215" w:rsidRDefault="00C12215"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５－３－１ 一般事項</w:t>
      </w:r>
    </w:p>
    <w:p w:rsidR="00C12215" w:rsidRPr="00C12215" w:rsidRDefault="00C12215" w:rsidP="00C12215">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１．本節は、砂止工として根固めブロック工その他これらに類する工種について定めるものとする。</w:t>
      </w:r>
    </w:p>
    <w:p w:rsidR="00C12215" w:rsidRPr="00C12215" w:rsidRDefault="00C12215" w:rsidP="00C12215">
      <w:pPr>
        <w:autoSpaceDE w:val="0"/>
        <w:autoSpaceDN w:val="0"/>
        <w:adjustRightInd w:val="0"/>
        <w:ind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２．請負者は、投入にあたっては、濁り防止に十分注意しなければならない。</w:t>
      </w:r>
    </w:p>
    <w:p w:rsidR="00C12215" w:rsidRDefault="00C12215"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５－３－２ 根固めブロック工</w:t>
      </w:r>
    </w:p>
    <w:p w:rsidR="00C12215" w:rsidRDefault="00C12215" w:rsidP="00C12215">
      <w:pPr>
        <w:autoSpaceDE w:val="0"/>
        <w:autoSpaceDN w:val="0"/>
        <w:adjustRightInd w:val="0"/>
        <w:ind w:leftChars="100" w:left="210"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根固めブロック工の施工については、第７編１－５－６海岸コンクリートブロック工の規定によるものとする。</w:t>
      </w:r>
    </w:p>
    <w:p w:rsidR="00C12215" w:rsidRDefault="00C12215">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C12215" w:rsidRPr="00C12215" w:rsidRDefault="00C12215" w:rsidP="00C12215">
      <w:pPr>
        <w:autoSpaceDE w:val="0"/>
        <w:autoSpaceDN w:val="0"/>
        <w:adjustRightInd w:val="0"/>
        <w:jc w:val="center"/>
        <w:rPr>
          <w:rFonts w:ascii="HG丸ｺﾞｼｯｸM-PRO" w:eastAsia="HG丸ｺﾞｼｯｸM-PRO" w:cs="MS-Gothic"/>
          <w:b/>
          <w:kern w:val="0"/>
          <w:sz w:val="40"/>
          <w:szCs w:val="40"/>
        </w:rPr>
      </w:pPr>
      <w:r w:rsidRPr="00C12215">
        <w:rPr>
          <w:rFonts w:ascii="HG丸ｺﾞｼｯｸM-PRO" w:eastAsia="HG丸ｺﾞｼｯｸM-PRO" w:cs="MS-Gothic" w:hint="eastAsia"/>
          <w:b/>
          <w:kern w:val="0"/>
          <w:sz w:val="40"/>
          <w:szCs w:val="40"/>
        </w:rPr>
        <w:lastRenderedPageBreak/>
        <w:t>第８編 砂 防 編</w:t>
      </w:r>
    </w:p>
    <w:p w:rsidR="00C12215" w:rsidRPr="00C12215" w:rsidRDefault="00C12215" w:rsidP="00C12215">
      <w:pPr>
        <w:autoSpaceDE w:val="0"/>
        <w:autoSpaceDN w:val="0"/>
        <w:adjustRightInd w:val="0"/>
        <w:jc w:val="center"/>
        <w:rPr>
          <w:rFonts w:ascii="HG丸ｺﾞｼｯｸM-PRO" w:eastAsia="HG丸ｺﾞｼｯｸM-PRO" w:cs="MS-Gothic"/>
          <w:b/>
          <w:kern w:val="0"/>
          <w:sz w:val="32"/>
          <w:szCs w:val="32"/>
        </w:rPr>
      </w:pPr>
      <w:r w:rsidRPr="00C12215">
        <w:rPr>
          <w:rFonts w:ascii="HG丸ｺﾞｼｯｸM-PRO" w:eastAsia="HG丸ｺﾞｼｯｸM-PRO" w:cs="MS-Gothic" w:hint="eastAsia"/>
          <w:b/>
          <w:kern w:val="0"/>
          <w:sz w:val="32"/>
          <w:szCs w:val="32"/>
        </w:rPr>
        <w:t>第１章 砂防堰堤</w:t>
      </w:r>
    </w:p>
    <w:p w:rsidR="00C12215" w:rsidRDefault="00C12215" w:rsidP="00C12215">
      <w:pPr>
        <w:autoSpaceDE w:val="0"/>
        <w:autoSpaceDN w:val="0"/>
        <w:adjustRightInd w:val="0"/>
        <w:jc w:val="left"/>
        <w:rPr>
          <w:rFonts w:ascii="HG丸ｺﾞｼｯｸM-PRO" w:eastAsia="HG丸ｺﾞｼｯｸM-PRO" w:cs="MS-Gothic"/>
          <w:b/>
          <w:kern w:val="0"/>
          <w:sz w:val="24"/>
        </w:rPr>
      </w:pPr>
    </w:p>
    <w:p w:rsidR="00C12215" w:rsidRPr="00C12215" w:rsidRDefault="00C12215" w:rsidP="00C12215">
      <w:pPr>
        <w:autoSpaceDE w:val="0"/>
        <w:autoSpaceDN w:val="0"/>
        <w:adjustRightInd w:val="0"/>
        <w:jc w:val="left"/>
        <w:rPr>
          <w:rFonts w:ascii="HG丸ｺﾞｼｯｸM-PRO" w:eastAsia="HG丸ｺﾞｼｯｸM-PRO" w:cs="MS-Gothic"/>
          <w:b/>
          <w:kern w:val="0"/>
          <w:sz w:val="24"/>
        </w:rPr>
      </w:pPr>
      <w:r w:rsidRPr="00C12215">
        <w:rPr>
          <w:rFonts w:ascii="HG丸ｺﾞｼｯｸM-PRO" w:eastAsia="HG丸ｺﾞｼｯｸM-PRO" w:cs="MS-Gothic" w:hint="eastAsia"/>
          <w:b/>
          <w:kern w:val="0"/>
          <w:sz w:val="24"/>
        </w:rPr>
        <w:t>第１節 適 用</w:t>
      </w:r>
    </w:p>
    <w:p w:rsidR="00C12215" w:rsidRPr="00C12215" w:rsidRDefault="00C12215" w:rsidP="00C12215">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１．本章は、砂防工事における工場製作工、工場製品輸送工、砂防土工、軽量盛土工、法面工、仮締切工、コンクリート堰堤工、鋼製堰堤工、護床工・根固め工、砂防堰堤付属物設置工、付帯道路工、付帯道路施設工、仮設工その他これらに類する工種について適用するものとする。</w:t>
      </w:r>
    </w:p>
    <w:p w:rsidR="00C12215" w:rsidRPr="00C12215" w:rsidRDefault="00C12215" w:rsidP="00C12215">
      <w:pPr>
        <w:autoSpaceDE w:val="0"/>
        <w:autoSpaceDN w:val="0"/>
        <w:adjustRightInd w:val="0"/>
        <w:ind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２．砂防土工は、第１編第２章第３節河川土工・海岸土工・砂防土工の規定によるものとする。</w:t>
      </w:r>
    </w:p>
    <w:p w:rsidR="00C12215" w:rsidRPr="00C12215" w:rsidRDefault="00C12215" w:rsidP="00C12215">
      <w:pPr>
        <w:autoSpaceDE w:val="0"/>
        <w:autoSpaceDN w:val="0"/>
        <w:adjustRightInd w:val="0"/>
        <w:ind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３．仮設工は、第３編第２章第10節仮設工の規定によるものとする。</w:t>
      </w:r>
    </w:p>
    <w:p w:rsidR="00C12215" w:rsidRPr="00C12215" w:rsidRDefault="00C12215" w:rsidP="00C12215">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４．本章に特に定めのない事項については、第１編共通編、第２編材料編、第３編土木工事共通編の規定によるものとする。</w:t>
      </w:r>
    </w:p>
    <w:p w:rsidR="00C12215" w:rsidRPr="00C12215" w:rsidRDefault="00C12215" w:rsidP="00C12215">
      <w:pPr>
        <w:autoSpaceDE w:val="0"/>
        <w:autoSpaceDN w:val="0"/>
        <w:adjustRightInd w:val="0"/>
        <w:ind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５．請負者は、砂防工事においては、水位の観測を必要に応じて実施しなければならない。</w:t>
      </w:r>
    </w:p>
    <w:p w:rsidR="00C12215" w:rsidRDefault="00C12215" w:rsidP="00C12215">
      <w:pPr>
        <w:autoSpaceDE w:val="0"/>
        <w:autoSpaceDN w:val="0"/>
        <w:adjustRightInd w:val="0"/>
        <w:jc w:val="left"/>
        <w:rPr>
          <w:rFonts w:ascii="HG丸ｺﾞｼｯｸM-PRO" w:eastAsia="HG丸ｺﾞｼｯｸM-PRO" w:cs="MS-Gothic"/>
          <w:b/>
          <w:kern w:val="0"/>
          <w:sz w:val="24"/>
        </w:rPr>
      </w:pPr>
    </w:p>
    <w:p w:rsidR="00C12215" w:rsidRPr="00C12215" w:rsidRDefault="00C12215" w:rsidP="00C12215">
      <w:pPr>
        <w:autoSpaceDE w:val="0"/>
        <w:autoSpaceDN w:val="0"/>
        <w:adjustRightInd w:val="0"/>
        <w:jc w:val="left"/>
        <w:rPr>
          <w:rFonts w:ascii="HG丸ｺﾞｼｯｸM-PRO" w:eastAsia="HG丸ｺﾞｼｯｸM-PRO" w:cs="MS-Gothic"/>
          <w:b/>
          <w:kern w:val="0"/>
          <w:sz w:val="24"/>
        </w:rPr>
      </w:pPr>
      <w:r w:rsidRPr="00C12215">
        <w:rPr>
          <w:rFonts w:ascii="HG丸ｺﾞｼｯｸM-PRO" w:eastAsia="HG丸ｺﾞｼｯｸM-PRO" w:cs="MS-Gothic" w:hint="eastAsia"/>
          <w:b/>
          <w:kern w:val="0"/>
          <w:sz w:val="24"/>
        </w:rPr>
        <w:t>第２節 適用すべき諸基準</w:t>
      </w:r>
    </w:p>
    <w:p w:rsidR="00C12215" w:rsidRPr="00C12215" w:rsidRDefault="00C12215" w:rsidP="00C12215">
      <w:pPr>
        <w:autoSpaceDE w:val="0"/>
        <w:autoSpaceDN w:val="0"/>
        <w:adjustRightInd w:val="0"/>
        <w:ind w:leftChars="100" w:left="210"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請負者は、</w:t>
      </w:r>
      <w:r w:rsidRPr="00C12215">
        <w:rPr>
          <w:rFonts w:ascii="HG丸ｺﾞｼｯｸM-PRO" w:eastAsia="HG丸ｺﾞｼｯｸM-PRO" w:cs="MS-Gothic" w:hint="eastAsia"/>
          <w:kern w:val="0"/>
          <w:szCs w:val="21"/>
        </w:rPr>
        <w:t>設計図書</w:t>
      </w:r>
      <w:r w:rsidRPr="00C12215">
        <w:rPr>
          <w:rFonts w:ascii="HG丸ｺﾞｼｯｸM-PRO" w:eastAsia="HG丸ｺﾞｼｯｸM-PRO" w:cs="MS-Mincho" w:hint="eastAsia"/>
          <w:kern w:val="0"/>
          <w:szCs w:val="21"/>
        </w:rPr>
        <w:t>において特に定めのない事項については、下記の基準類によらなければならない。なお、基準類と</w:t>
      </w:r>
      <w:r w:rsidRPr="00C12215">
        <w:rPr>
          <w:rFonts w:ascii="HG丸ｺﾞｼｯｸM-PRO" w:eastAsia="HG丸ｺﾞｼｯｸM-PRO" w:cs="MS-Gothic" w:hint="eastAsia"/>
          <w:kern w:val="0"/>
          <w:szCs w:val="21"/>
        </w:rPr>
        <w:t>設計図書</w:t>
      </w:r>
      <w:r w:rsidRPr="00C12215">
        <w:rPr>
          <w:rFonts w:ascii="HG丸ｺﾞｼｯｸM-PRO" w:eastAsia="HG丸ｺﾞｼｯｸM-PRO" w:cs="MS-Mincho" w:hint="eastAsia"/>
          <w:kern w:val="0"/>
          <w:szCs w:val="21"/>
        </w:rPr>
        <w:t>に相違がある場合は、原則として</w:t>
      </w:r>
      <w:r w:rsidRPr="00C12215">
        <w:rPr>
          <w:rFonts w:ascii="HG丸ｺﾞｼｯｸM-PRO" w:eastAsia="HG丸ｺﾞｼｯｸM-PRO" w:cs="MS-Gothic" w:hint="eastAsia"/>
          <w:kern w:val="0"/>
          <w:szCs w:val="21"/>
        </w:rPr>
        <w:t>設計図書</w:t>
      </w:r>
      <w:r w:rsidRPr="00C12215">
        <w:rPr>
          <w:rFonts w:ascii="HG丸ｺﾞｼｯｸM-PRO" w:eastAsia="HG丸ｺﾞｼｯｸM-PRO" w:cs="MS-Mincho" w:hint="eastAsia"/>
          <w:kern w:val="0"/>
          <w:szCs w:val="21"/>
        </w:rPr>
        <w:t>の規定に従うものとし、疑義がある場合は監督職員に</w:t>
      </w:r>
      <w:r w:rsidRPr="00C12215">
        <w:rPr>
          <w:rFonts w:ascii="HG丸ｺﾞｼｯｸM-PRO" w:eastAsia="HG丸ｺﾞｼｯｸM-PRO" w:cs="MS-Gothic" w:hint="eastAsia"/>
          <w:kern w:val="0"/>
          <w:szCs w:val="21"/>
        </w:rPr>
        <w:t>確認</w:t>
      </w:r>
      <w:r w:rsidRPr="00C12215">
        <w:rPr>
          <w:rFonts w:ascii="HG丸ｺﾞｼｯｸM-PRO" w:eastAsia="HG丸ｺﾞｼｯｸM-PRO" w:cs="MS-Mincho" w:hint="eastAsia"/>
          <w:kern w:val="0"/>
          <w:szCs w:val="21"/>
        </w:rPr>
        <w:t>をもとめなければならない。</w:t>
      </w:r>
    </w:p>
    <w:p w:rsidR="00C12215" w:rsidRPr="00C12215" w:rsidRDefault="00C12215" w:rsidP="00C12215">
      <w:pPr>
        <w:autoSpaceDE w:val="0"/>
        <w:autoSpaceDN w:val="0"/>
        <w:adjustRightInd w:val="0"/>
        <w:ind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土木学会 コンクリート標準示方書（ダムコンクリート編） （平成20年３月）</w:t>
      </w:r>
    </w:p>
    <w:p w:rsidR="00C12215" w:rsidRPr="00C12215" w:rsidRDefault="00C12215" w:rsidP="00C12215">
      <w:pPr>
        <w:autoSpaceDE w:val="0"/>
        <w:autoSpaceDN w:val="0"/>
        <w:adjustRightInd w:val="0"/>
        <w:ind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土木学会 コンクリート標準示方書（施工編） （平成20年３月）</w:t>
      </w:r>
    </w:p>
    <w:p w:rsidR="00C12215" w:rsidRPr="00C12215" w:rsidRDefault="00C12215" w:rsidP="00C12215">
      <w:pPr>
        <w:autoSpaceDE w:val="0"/>
        <w:autoSpaceDN w:val="0"/>
        <w:adjustRightInd w:val="0"/>
        <w:ind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日本道路協会 道路橋示方書・同解説（Ⅰ共通編Ⅱ鋼橋編） （平成14年３月）</w:t>
      </w:r>
    </w:p>
    <w:p w:rsidR="00C12215" w:rsidRPr="00C12215" w:rsidRDefault="00C12215" w:rsidP="00C12215">
      <w:pPr>
        <w:autoSpaceDE w:val="0"/>
        <w:autoSpaceDN w:val="0"/>
        <w:adjustRightInd w:val="0"/>
        <w:ind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日本道路協会 鋼道路橋塗装・防食便覧 （平成17年12月）</w:t>
      </w:r>
    </w:p>
    <w:p w:rsidR="00C12215" w:rsidRDefault="00C12215" w:rsidP="00C12215">
      <w:pPr>
        <w:autoSpaceDE w:val="0"/>
        <w:autoSpaceDN w:val="0"/>
        <w:adjustRightInd w:val="0"/>
        <w:jc w:val="left"/>
        <w:rPr>
          <w:rFonts w:ascii="HG丸ｺﾞｼｯｸM-PRO" w:eastAsia="HG丸ｺﾞｼｯｸM-PRO" w:cs="MS-Gothic"/>
          <w:b/>
          <w:kern w:val="0"/>
          <w:sz w:val="24"/>
        </w:rPr>
      </w:pPr>
    </w:p>
    <w:p w:rsidR="00C12215" w:rsidRPr="00C12215" w:rsidRDefault="00C12215" w:rsidP="00C12215">
      <w:pPr>
        <w:autoSpaceDE w:val="0"/>
        <w:autoSpaceDN w:val="0"/>
        <w:adjustRightInd w:val="0"/>
        <w:jc w:val="left"/>
        <w:rPr>
          <w:rFonts w:ascii="HG丸ｺﾞｼｯｸM-PRO" w:eastAsia="HG丸ｺﾞｼｯｸM-PRO" w:cs="MS-Gothic"/>
          <w:b/>
          <w:kern w:val="0"/>
          <w:sz w:val="24"/>
        </w:rPr>
      </w:pPr>
      <w:r w:rsidRPr="00C12215">
        <w:rPr>
          <w:rFonts w:ascii="HG丸ｺﾞｼｯｸM-PRO" w:eastAsia="HG丸ｺﾞｼｯｸM-PRO" w:cs="MS-Gothic" w:hint="eastAsia"/>
          <w:b/>
          <w:kern w:val="0"/>
          <w:sz w:val="24"/>
        </w:rPr>
        <w:t>第３節 工場製作工</w:t>
      </w:r>
    </w:p>
    <w:p w:rsidR="00C12215" w:rsidRDefault="00C12215"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１－３－１ 一般事項</w:t>
      </w:r>
    </w:p>
    <w:p w:rsidR="00C12215" w:rsidRPr="00C12215" w:rsidRDefault="00C12215" w:rsidP="00C12215">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１．本節は、工場製作工として鋼製堰堤製作工、鋼製堰堤仮設材製作工、工場塗装工その他これらに類する工種について定めるものとする。</w:t>
      </w:r>
    </w:p>
    <w:p w:rsidR="00C12215" w:rsidRPr="00C12215" w:rsidRDefault="00C12215" w:rsidP="00C12215">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２．請負者は、製作に着手する前に、第１編１－１－４施工計画書第１項の</w:t>
      </w:r>
      <w:r w:rsidRPr="00C12215">
        <w:rPr>
          <w:rFonts w:ascii="HG丸ｺﾞｼｯｸM-PRO" w:eastAsia="HG丸ｺﾞｼｯｸM-PRO" w:cs="MS-Gothic" w:hint="eastAsia"/>
          <w:kern w:val="0"/>
          <w:szCs w:val="21"/>
        </w:rPr>
        <w:t>施工計画書</w:t>
      </w:r>
      <w:r w:rsidRPr="00C12215">
        <w:rPr>
          <w:rFonts w:ascii="HG丸ｺﾞｼｯｸM-PRO" w:eastAsia="HG丸ｺﾞｼｯｸM-PRO" w:cs="MS-Mincho" w:hint="eastAsia"/>
          <w:kern w:val="0"/>
          <w:szCs w:val="21"/>
        </w:rPr>
        <w:t>への記載内容に加えて、原寸、工作、溶接に関する事項をそれぞれ記載し</w:t>
      </w:r>
      <w:r w:rsidRPr="00C12215">
        <w:rPr>
          <w:rFonts w:ascii="HG丸ｺﾞｼｯｸM-PRO" w:eastAsia="HG丸ｺﾞｼｯｸM-PRO" w:cs="MS-Gothic" w:hint="eastAsia"/>
          <w:kern w:val="0"/>
          <w:szCs w:val="21"/>
        </w:rPr>
        <w:t>提出</w:t>
      </w:r>
      <w:r w:rsidRPr="00C12215">
        <w:rPr>
          <w:rFonts w:ascii="HG丸ｺﾞｼｯｸM-PRO" w:eastAsia="HG丸ｺﾞｼｯｸM-PRO" w:cs="MS-Mincho" w:hint="eastAsia"/>
          <w:kern w:val="0"/>
          <w:szCs w:val="21"/>
        </w:rPr>
        <w:t>しなければならない。なお、</w:t>
      </w:r>
      <w:r w:rsidRPr="00C12215">
        <w:rPr>
          <w:rFonts w:ascii="HG丸ｺﾞｼｯｸM-PRO" w:eastAsia="HG丸ｺﾞｼｯｸM-PRO" w:cs="MS-Gothic" w:hint="eastAsia"/>
          <w:kern w:val="0"/>
          <w:szCs w:val="21"/>
        </w:rPr>
        <w:t>設計図書</w:t>
      </w:r>
      <w:r w:rsidRPr="00C12215">
        <w:rPr>
          <w:rFonts w:ascii="HG丸ｺﾞｼｯｸM-PRO" w:eastAsia="HG丸ｺﾞｼｯｸM-PRO" w:cs="MS-Mincho" w:hint="eastAsia"/>
          <w:kern w:val="0"/>
          <w:szCs w:val="21"/>
        </w:rPr>
        <w:t>に示されている場合または</w:t>
      </w:r>
      <w:r w:rsidRPr="00C12215">
        <w:rPr>
          <w:rFonts w:ascii="HG丸ｺﾞｼｯｸM-PRO" w:eastAsia="HG丸ｺﾞｼｯｸM-PRO" w:cs="MS-Gothic" w:hint="eastAsia"/>
          <w:kern w:val="0"/>
          <w:szCs w:val="21"/>
        </w:rPr>
        <w:t>設計図書</w:t>
      </w:r>
      <w:r w:rsidRPr="00C12215">
        <w:rPr>
          <w:rFonts w:ascii="HG丸ｺﾞｼｯｸM-PRO" w:eastAsia="HG丸ｺﾞｼｯｸM-PRO" w:cs="MS-Mincho" w:hint="eastAsia"/>
          <w:kern w:val="0"/>
          <w:szCs w:val="21"/>
        </w:rPr>
        <w:t>に関して監督職員の</w:t>
      </w:r>
      <w:r w:rsidRPr="00C12215">
        <w:rPr>
          <w:rFonts w:ascii="HG丸ｺﾞｼｯｸM-PRO" w:eastAsia="HG丸ｺﾞｼｯｸM-PRO" w:cs="MS-Gothic" w:hint="eastAsia"/>
          <w:kern w:val="0"/>
          <w:szCs w:val="21"/>
        </w:rPr>
        <w:t>承諾</w:t>
      </w:r>
      <w:r w:rsidRPr="00C12215">
        <w:rPr>
          <w:rFonts w:ascii="HG丸ｺﾞｼｯｸM-PRO" w:eastAsia="HG丸ｺﾞｼｯｸM-PRO" w:cs="MS-Mincho" w:hint="eastAsia"/>
          <w:kern w:val="0"/>
          <w:szCs w:val="21"/>
        </w:rPr>
        <w:t>を得た場合は、上記項目の全部または一部を省略することができるものとする。</w:t>
      </w:r>
    </w:p>
    <w:p w:rsidR="00C12215" w:rsidRPr="00C12215" w:rsidRDefault="00C12215" w:rsidP="00C12215">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３．請負者は、鋳鉄品及び鋳鋼品の使用にあたって、</w:t>
      </w:r>
      <w:r w:rsidRPr="00C12215">
        <w:rPr>
          <w:rFonts w:ascii="HG丸ｺﾞｼｯｸM-PRO" w:eastAsia="HG丸ｺﾞｼｯｸM-PRO" w:cs="MS-Gothic" w:hint="eastAsia"/>
          <w:kern w:val="0"/>
          <w:szCs w:val="21"/>
        </w:rPr>
        <w:t>設計図書</w:t>
      </w:r>
      <w:r w:rsidRPr="00C12215">
        <w:rPr>
          <w:rFonts w:ascii="HG丸ｺﾞｼｯｸM-PRO" w:eastAsia="HG丸ｺﾞｼｯｸM-PRO" w:cs="MS-Mincho" w:hint="eastAsia"/>
          <w:kern w:val="0"/>
          <w:szCs w:val="21"/>
        </w:rPr>
        <w:t>に示す形状寸法のもので、有害なキズまたは著しいひずみがないものを使用しなければならない。</w:t>
      </w:r>
    </w:p>
    <w:p w:rsidR="00C12215" w:rsidRDefault="00C12215"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１－３－２ 材 料</w:t>
      </w:r>
    </w:p>
    <w:p w:rsidR="00C12215" w:rsidRPr="00C12215" w:rsidRDefault="00C12215" w:rsidP="00C12215">
      <w:pPr>
        <w:autoSpaceDE w:val="0"/>
        <w:autoSpaceDN w:val="0"/>
        <w:adjustRightInd w:val="0"/>
        <w:ind w:firstLineChars="200" w:firstLine="420"/>
        <w:jc w:val="left"/>
        <w:rPr>
          <w:rFonts w:ascii="HG丸ｺﾞｼｯｸM-PRO" w:eastAsia="HG丸ｺﾞｼｯｸM-PRO" w:cs="MS-Gothic"/>
          <w:kern w:val="0"/>
          <w:sz w:val="20"/>
          <w:szCs w:val="20"/>
        </w:rPr>
      </w:pPr>
      <w:r w:rsidRPr="00C12215">
        <w:rPr>
          <w:rFonts w:ascii="HG丸ｺﾞｼｯｸM-PRO" w:eastAsia="HG丸ｺﾞｼｯｸM-PRO" w:cs="MS-Mincho" w:hint="eastAsia"/>
          <w:kern w:val="0"/>
          <w:szCs w:val="21"/>
        </w:rPr>
        <w:t>工場製作工の材料については、第３編２－12－２材料の規定によるものとする。</w:t>
      </w:r>
    </w:p>
    <w:p w:rsidR="00C12215" w:rsidRDefault="00C12215"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１－３－３ 鋼製堰堤製作工</w:t>
      </w:r>
    </w:p>
    <w:p w:rsidR="00C12215" w:rsidRPr="00C12215" w:rsidRDefault="00C12215" w:rsidP="00C12215">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鋼製堰堤製作工の施工については、第３編２－12－３桁製作工の規定によるものとする。</w:t>
      </w:r>
    </w:p>
    <w:p w:rsidR="00C12215" w:rsidRDefault="00C12215"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lastRenderedPageBreak/>
        <w:t>１－３－４ 鋼製堰堤仮設材製作工</w:t>
      </w:r>
    </w:p>
    <w:p w:rsidR="00C12215" w:rsidRPr="00C12215" w:rsidRDefault="00C12215" w:rsidP="00C12215">
      <w:pPr>
        <w:autoSpaceDE w:val="0"/>
        <w:autoSpaceDN w:val="0"/>
        <w:adjustRightInd w:val="0"/>
        <w:ind w:leftChars="100" w:left="210"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製作・仮組・輸送・組立て等に用いる仮設材は、工事目的物の品質・性能が確保出来る規模と強度を有することを</w:t>
      </w:r>
      <w:r w:rsidRPr="00C12215">
        <w:rPr>
          <w:rFonts w:ascii="HG丸ｺﾞｼｯｸM-PRO" w:eastAsia="HG丸ｺﾞｼｯｸM-PRO" w:cs="MS-Gothic" w:hint="eastAsia"/>
          <w:kern w:val="0"/>
          <w:szCs w:val="21"/>
        </w:rPr>
        <w:t>確認</w:t>
      </w:r>
      <w:r w:rsidRPr="00C12215">
        <w:rPr>
          <w:rFonts w:ascii="HG丸ｺﾞｼｯｸM-PRO" w:eastAsia="HG丸ｺﾞｼｯｸM-PRO" w:cs="MS-Mincho" w:hint="eastAsia"/>
          <w:kern w:val="0"/>
          <w:szCs w:val="21"/>
        </w:rPr>
        <w:t>しなければならない。</w:t>
      </w:r>
    </w:p>
    <w:p w:rsidR="00C12215" w:rsidRDefault="00C12215"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１－３－５ 工場塗装工</w:t>
      </w:r>
    </w:p>
    <w:p w:rsidR="00C12215" w:rsidRPr="00C12215" w:rsidRDefault="00C12215" w:rsidP="00C12215">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工場塗装工の施工については、第３編２－12－11工場塗装工の規定によるものとする。</w:t>
      </w:r>
    </w:p>
    <w:p w:rsidR="00C12215" w:rsidRDefault="00C12215" w:rsidP="00C12215">
      <w:pPr>
        <w:autoSpaceDE w:val="0"/>
        <w:autoSpaceDN w:val="0"/>
        <w:adjustRightInd w:val="0"/>
        <w:jc w:val="left"/>
        <w:rPr>
          <w:rFonts w:ascii="HG丸ｺﾞｼｯｸM-PRO" w:eastAsia="HG丸ｺﾞｼｯｸM-PRO" w:cs="MS-Gothic"/>
          <w:b/>
          <w:kern w:val="0"/>
          <w:sz w:val="24"/>
        </w:rPr>
      </w:pPr>
    </w:p>
    <w:p w:rsidR="00C12215" w:rsidRPr="00C12215" w:rsidRDefault="00C12215" w:rsidP="00C12215">
      <w:pPr>
        <w:autoSpaceDE w:val="0"/>
        <w:autoSpaceDN w:val="0"/>
        <w:adjustRightInd w:val="0"/>
        <w:jc w:val="left"/>
        <w:rPr>
          <w:rFonts w:ascii="HG丸ｺﾞｼｯｸM-PRO" w:eastAsia="HG丸ｺﾞｼｯｸM-PRO" w:cs="MS-Gothic"/>
          <w:b/>
          <w:kern w:val="0"/>
          <w:sz w:val="24"/>
        </w:rPr>
      </w:pPr>
      <w:r w:rsidRPr="00C12215">
        <w:rPr>
          <w:rFonts w:ascii="HG丸ｺﾞｼｯｸM-PRO" w:eastAsia="HG丸ｺﾞｼｯｸM-PRO" w:cs="MS-Gothic" w:hint="eastAsia"/>
          <w:b/>
          <w:kern w:val="0"/>
          <w:sz w:val="24"/>
        </w:rPr>
        <w:t>第４節 工場製品輸送工</w:t>
      </w:r>
    </w:p>
    <w:p w:rsidR="00C12215" w:rsidRDefault="00C12215"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１－４－１ 一般事項</w:t>
      </w:r>
    </w:p>
    <w:p w:rsidR="00C12215" w:rsidRPr="00C12215" w:rsidRDefault="00C12215" w:rsidP="00C12215">
      <w:pPr>
        <w:autoSpaceDE w:val="0"/>
        <w:autoSpaceDN w:val="0"/>
        <w:adjustRightInd w:val="0"/>
        <w:ind w:leftChars="100" w:left="210"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本節は、工場製品輸送工として、輸送工その他これらに類する工種について定めるものとする。</w:t>
      </w:r>
    </w:p>
    <w:p w:rsidR="00C12215" w:rsidRDefault="00C12215"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１－４－２ 輸送工</w:t>
      </w:r>
    </w:p>
    <w:p w:rsidR="00C12215" w:rsidRPr="00C12215" w:rsidRDefault="00C12215" w:rsidP="00C12215">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輸送工の施工については、第３編２－８－２輸送工の規定によるものとする。</w:t>
      </w:r>
    </w:p>
    <w:p w:rsidR="00C12215" w:rsidRDefault="00C12215" w:rsidP="00C12215">
      <w:pPr>
        <w:autoSpaceDE w:val="0"/>
        <w:autoSpaceDN w:val="0"/>
        <w:adjustRightInd w:val="0"/>
        <w:jc w:val="left"/>
        <w:rPr>
          <w:rFonts w:ascii="HG丸ｺﾞｼｯｸM-PRO" w:eastAsia="HG丸ｺﾞｼｯｸM-PRO" w:cs="MS-Gothic"/>
          <w:b/>
          <w:kern w:val="0"/>
          <w:sz w:val="24"/>
        </w:rPr>
      </w:pPr>
    </w:p>
    <w:p w:rsidR="00C12215" w:rsidRPr="00C12215" w:rsidRDefault="00C12215" w:rsidP="00C12215">
      <w:pPr>
        <w:autoSpaceDE w:val="0"/>
        <w:autoSpaceDN w:val="0"/>
        <w:adjustRightInd w:val="0"/>
        <w:jc w:val="left"/>
        <w:rPr>
          <w:rFonts w:ascii="HG丸ｺﾞｼｯｸM-PRO" w:eastAsia="HG丸ｺﾞｼｯｸM-PRO" w:cs="MS-Gothic"/>
          <w:b/>
          <w:kern w:val="0"/>
          <w:sz w:val="24"/>
        </w:rPr>
      </w:pPr>
      <w:r w:rsidRPr="00C12215">
        <w:rPr>
          <w:rFonts w:ascii="HG丸ｺﾞｼｯｸM-PRO" w:eastAsia="HG丸ｺﾞｼｯｸM-PRO" w:cs="MS-Gothic" w:hint="eastAsia"/>
          <w:b/>
          <w:kern w:val="0"/>
          <w:sz w:val="24"/>
        </w:rPr>
        <w:t>第５節 軽量盛土工</w:t>
      </w:r>
    </w:p>
    <w:p w:rsidR="00C12215" w:rsidRDefault="00C12215"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１－５－１ 一般事項</w:t>
      </w:r>
    </w:p>
    <w:p w:rsidR="00C12215" w:rsidRPr="00C12215" w:rsidRDefault="00C12215" w:rsidP="00C12215">
      <w:pPr>
        <w:autoSpaceDE w:val="0"/>
        <w:autoSpaceDN w:val="0"/>
        <w:adjustRightInd w:val="0"/>
        <w:ind w:leftChars="100" w:left="210"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本節は、軽量盛土工として、軽量盛土工その他これらに類する工種について定めるものとする。</w:t>
      </w:r>
    </w:p>
    <w:p w:rsidR="00C12215" w:rsidRDefault="00C12215"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１－５－２ 軽量盛土工</w:t>
      </w:r>
    </w:p>
    <w:p w:rsidR="00C12215" w:rsidRPr="00C12215" w:rsidRDefault="00C12215" w:rsidP="00C12215">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軽量盛土工の施工については、第３編２－11－２軽量盛土工の規定によるものとする。</w:t>
      </w:r>
    </w:p>
    <w:p w:rsidR="00C12215" w:rsidRDefault="00C12215" w:rsidP="00C12215">
      <w:pPr>
        <w:autoSpaceDE w:val="0"/>
        <w:autoSpaceDN w:val="0"/>
        <w:adjustRightInd w:val="0"/>
        <w:jc w:val="left"/>
        <w:rPr>
          <w:rFonts w:ascii="HG丸ｺﾞｼｯｸM-PRO" w:eastAsia="HG丸ｺﾞｼｯｸM-PRO" w:cs="MS-Gothic"/>
          <w:b/>
          <w:kern w:val="0"/>
          <w:sz w:val="24"/>
        </w:rPr>
      </w:pPr>
    </w:p>
    <w:p w:rsidR="00C12215" w:rsidRPr="00C12215" w:rsidRDefault="00C12215" w:rsidP="00C12215">
      <w:pPr>
        <w:autoSpaceDE w:val="0"/>
        <w:autoSpaceDN w:val="0"/>
        <w:adjustRightInd w:val="0"/>
        <w:jc w:val="left"/>
        <w:rPr>
          <w:rFonts w:ascii="HG丸ｺﾞｼｯｸM-PRO" w:eastAsia="HG丸ｺﾞｼｯｸM-PRO" w:cs="MS-Gothic"/>
          <w:b/>
          <w:kern w:val="0"/>
          <w:sz w:val="24"/>
        </w:rPr>
      </w:pPr>
      <w:r w:rsidRPr="00C12215">
        <w:rPr>
          <w:rFonts w:ascii="HG丸ｺﾞｼｯｸM-PRO" w:eastAsia="HG丸ｺﾞｼｯｸM-PRO" w:cs="MS-Gothic" w:hint="eastAsia"/>
          <w:b/>
          <w:kern w:val="0"/>
          <w:sz w:val="24"/>
        </w:rPr>
        <w:t>第６節 法面工</w:t>
      </w:r>
    </w:p>
    <w:p w:rsidR="00C12215" w:rsidRDefault="00C12215"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１－６－１ 一般事項</w:t>
      </w:r>
    </w:p>
    <w:p w:rsidR="00C12215" w:rsidRPr="00C12215" w:rsidRDefault="00C12215" w:rsidP="00C12215">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１．本節は、法面工として植生工、法面吹付工、法枠工、法面施肥工、アンカー工、かご工その他これらに類する工種について定めるものとする。</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２．請負者は、法面の施工にあたって、</w:t>
      </w:r>
      <w:r w:rsidRPr="00C12215">
        <w:rPr>
          <w:rFonts w:ascii="HG丸ｺﾞｼｯｸM-PRO" w:eastAsia="HG丸ｺﾞｼｯｸM-PRO" w:cs="MS-Gothic" w:hint="eastAsia"/>
          <w:kern w:val="0"/>
          <w:szCs w:val="21"/>
        </w:rPr>
        <w:t>「道路土工―のり面工・斜面安定工指針３設計と施工」（日本道路協会、平成11年3月）</w:t>
      </w:r>
      <w:r w:rsidRPr="00C12215">
        <w:rPr>
          <w:rFonts w:ascii="HG丸ｺﾞｼｯｸM-PRO" w:eastAsia="HG丸ｺﾞｼｯｸM-PRO" w:cs="MS-Mincho" w:hint="eastAsia"/>
          <w:kern w:val="0"/>
          <w:szCs w:val="21"/>
        </w:rPr>
        <w:t>、</w:t>
      </w:r>
      <w:r w:rsidRPr="00C12215">
        <w:rPr>
          <w:rFonts w:ascii="HG丸ｺﾞｼｯｸM-PRO" w:eastAsia="HG丸ｺﾞｼｯｸM-PRO" w:cs="MS-Gothic" w:hint="eastAsia"/>
          <w:kern w:val="0"/>
          <w:szCs w:val="21"/>
        </w:rPr>
        <w:t>「のり枠工の設計・施工指針第５章施工」（全国特定法面保護協会、平成15年3月）</w:t>
      </w:r>
      <w:r w:rsidRPr="00C12215">
        <w:rPr>
          <w:rFonts w:ascii="HG丸ｺﾞｼｯｸM-PRO" w:eastAsia="HG丸ｺﾞｼｯｸM-PRO" w:cs="MS-Mincho" w:hint="eastAsia"/>
          <w:kern w:val="0"/>
          <w:szCs w:val="21"/>
        </w:rPr>
        <w:t>、</w:t>
      </w:r>
      <w:r w:rsidRPr="00C12215">
        <w:rPr>
          <w:rFonts w:ascii="HG丸ｺﾞｼｯｸM-PRO" w:eastAsia="HG丸ｺﾞｼｯｸM-PRO" w:cs="MS-Gothic" w:hint="eastAsia"/>
          <w:kern w:val="0"/>
          <w:szCs w:val="21"/>
        </w:rPr>
        <w:t>「グラウンドアンカー設計・施工基準、同解説第７章施工」（地盤工学会、平成12年3月）</w:t>
      </w:r>
      <w:r w:rsidRPr="00C12215">
        <w:rPr>
          <w:rFonts w:ascii="HG丸ｺﾞｼｯｸM-PRO" w:eastAsia="HG丸ｺﾞｼｯｸM-PRO" w:cs="MS-Mincho" w:hint="eastAsia"/>
          <w:kern w:val="0"/>
          <w:szCs w:val="21"/>
        </w:rPr>
        <w:t>の規定によらなければならない。これ以外の施工方法による場合は、施工前に</w:t>
      </w:r>
      <w:r w:rsidRPr="00C12215">
        <w:rPr>
          <w:rFonts w:ascii="HG丸ｺﾞｼｯｸM-PRO" w:eastAsia="HG丸ｺﾞｼｯｸM-PRO" w:cs="MS-Gothic" w:hint="eastAsia"/>
          <w:kern w:val="0"/>
          <w:szCs w:val="21"/>
        </w:rPr>
        <w:t>設計図書</w:t>
      </w:r>
      <w:r w:rsidRPr="00C12215">
        <w:rPr>
          <w:rFonts w:ascii="HG丸ｺﾞｼｯｸM-PRO" w:eastAsia="HG丸ｺﾞｼｯｸM-PRO" w:cs="MS-Mincho" w:hint="eastAsia"/>
          <w:kern w:val="0"/>
          <w:szCs w:val="21"/>
        </w:rPr>
        <w:t>に関して監督職員の</w:t>
      </w:r>
      <w:r w:rsidRPr="00C12215">
        <w:rPr>
          <w:rFonts w:ascii="HG丸ｺﾞｼｯｸM-PRO" w:eastAsia="HG丸ｺﾞｼｯｸM-PRO" w:cs="MS-Gothic" w:hint="eastAsia"/>
          <w:kern w:val="0"/>
          <w:szCs w:val="21"/>
        </w:rPr>
        <w:t>承諾</w:t>
      </w:r>
      <w:r w:rsidRPr="00C12215">
        <w:rPr>
          <w:rFonts w:ascii="HG丸ｺﾞｼｯｸM-PRO" w:eastAsia="HG丸ｺﾞｼｯｸM-PRO" w:cs="MS-Mincho" w:hint="eastAsia"/>
          <w:kern w:val="0"/>
          <w:szCs w:val="21"/>
        </w:rPr>
        <w:t>を得なければならない。</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１－６－２ 植生工</w:t>
      </w:r>
    </w:p>
    <w:p w:rsidR="00C12215" w:rsidRPr="00C12215" w:rsidRDefault="00C12215" w:rsidP="00700973">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植生工の施工については、第３編２－14－２植生工の規定によるものとする。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１－６－３ 法面吹付工</w:t>
      </w:r>
    </w:p>
    <w:p w:rsidR="00C12215" w:rsidRPr="00C12215" w:rsidRDefault="00C12215" w:rsidP="00700973">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法面吹付工の施工については、第３編２－14－３吹付工の規定によるものとする。</w:t>
      </w:r>
    </w:p>
    <w:p w:rsidR="00700973" w:rsidRDefault="00700973" w:rsidP="00700973">
      <w:pPr>
        <w:autoSpaceDE w:val="0"/>
        <w:autoSpaceDN w:val="0"/>
        <w:adjustRightInd w:val="0"/>
        <w:jc w:val="left"/>
        <w:rPr>
          <w:rFonts w:ascii="HG丸ｺﾞｼｯｸM-PRO" w:eastAsia="HG丸ｺﾞｼｯｸM-PRO" w:cs="MS-Gothic"/>
          <w:b/>
          <w:kern w:val="0"/>
          <w:szCs w:val="21"/>
        </w:rPr>
      </w:pPr>
    </w:p>
    <w:p w:rsidR="00700973" w:rsidRDefault="00700973" w:rsidP="00700973">
      <w:pPr>
        <w:autoSpaceDE w:val="0"/>
        <w:autoSpaceDN w:val="0"/>
        <w:adjustRightInd w:val="0"/>
        <w:jc w:val="left"/>
        <w:rPr>
          <w:rFonts w:ascii="HG丸ｺﾞｼｯｸM-PRO" w:eastAsia="HG丸ｺﾞｼｯｸM-PRO" w:cs="MS-Gothic"/>
          <w:b/>
          <w:kern w:val="0"/>
          <w:szCs w:val="21"/>
        </w:rPr>
      </w:pPr>
    </w:p>
    <w:p w:rsidR="00C12215" w:rsidRPr="00C12215" w:rsidRDefault="00C12215" w:rsidP="00700973">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lastRenderedPageBreak/>
        <w:t>１－６－４ 法枠工</w:t>
      </w:r>
    </w:p>
    <w:p w:rsidR="00C12215" w:rsidRPr="00C12215" w:rsidRDefault="00C12215" w:rsidP="00700973">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法枠工の施工については、第３編２－14－４法枠工の規定によるものとする。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１－６－５ 法面施肥工</w:t>
      </w:r>
    </w:p>
    <w:p w:rsidR="00C12215" w:rsidRPr="00C12215" w:rsidRDefault="00C12215" w:rsidP="00700973">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法面施肥工の施工については、第３編２－14－５法面施肥工の規定によるものとする。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１－６－６ アンカー工</w:t>
      </w:r>
    </w:p>
    <w:p w:rsidR="00C12215" w:rsidRPr="00C12215" w:rsidRDefault="00C12215" w:rsidP="00700973">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アンカー工の施工については、第３編２－14－６アンカー工の規定によるものとする。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１－６－７ かご工</w:t>
      </w:r>
    </w:p>
    <w:p w:rsidR="00C12215" w:rsidRPr="00C12215" w:rsidRDefault="00C12215" w:rsidP="00700973">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かご工の施工については、第３編２－14－７かご工の規定によるものとする。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 w:val="24"/>
        </w:rPr>
      </w:pPr>
    </w:p>
    <w:p w:rsidR="00C12215" w:rsidRPr="00C12215" w:rsidRDefault="00C12215" w:rsidP="00C12215">
      <w:pPr>
        <w:autoSpaceDE w:val="0"/>
        <w:autoSpaceDN w:val="0"/>
        <w:adjustRightInd w:val="0"/>
        <w:jc w:val="left"/>
        <w:rPr>
          <w:rFonts w:ascii="HG丸ｺﾞｼｯｸM-PRO" w:eastAsia="HG丸ｺﾞｼｯｸM-PRO" w:cs="MS-Gothic"/>
          <w:b/>
          <w:kern w:val="0"/>
          <w:sz w:val="24"/>
        </w:rPr>
      </w:pPr>
      <w:r w:rsidRPr="00C12215">
        <w:rPr>
          <w:rFonts w:ascii="HG丸ｺﾞｼｯｸM-PRO" w:eastAsia="HG丸ｺﾞｼｯｸM-PRO" w:cs="MS-Gothic" w:hint="eastAsia"/>
          <w:b/>
          <w:kern w:val="0"/>
          <w:sz w:val="24"/>
        </w:rPr>
        <w:t>第７節 仮締切工</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１－７－１ 一般事項</w:t>
      </w:r>
    </w:p>
    <w:p w:rsidR="00C12215" w:rsidRPr="00C12215" w:rsidRDefault="00C12215" w:rsidP="0070097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本節は、仮締切工として土砂・土のう締切工、コンクリート締切工その他これらに類する工種について定めるものとする。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１－７－２ 土砂・土のう締切工</w:t>
      </w:r>
    </w:p>
    <w:p w:rsidR="00C12215" w:rsidRPr="00C12215" w:rsidRDefault="00C12215" w:rsidP="0070097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土砂・土のう締切工の施工については、第３編２－10－６砂防仮締切工の規定によるものとする。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１－７－３ コンクリート締切工</w:t>
      </w:r>
    </w:p>
    <w:p w:rsidR="00C12215" w:rsidRPr="00C12215" w:rsidRDefault="00C12215" w:rsidP="0070097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コンクリート締切工の施工については、第３編２－10－６砂防仮締切工の規定によるものとする。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 w:val="24"/>
        </w:rPr>
      </w:pPr>
    </w:p>
    <w:p w:rsidR="00C12215" w:rsidRPr="00C12215" w:rsidRDefault="00C12215" w:rsidP="00C12215">
      <w:pPr>
        <w:autoSpaceDE w:val="0"/>
        <w:autoSpaceDN w:val="0"/>
        <w:adjustRightInd w:val="0"/>
        <w:jc w:val="left"/>
        <w:rPr>
          <w:rFonts w:ascii="HG丸ｺﾞｼｯｸM-PRO" w:eastAsia="HG丸ｺﾞｼｯｸM-PRO" w:cs="MS-Gothic"/>
          <w:b/>
          <w:kern w:val="0"/>
          <w:sz w:val="24"/>
        </w:rPr>
      </w:pPr>
      <w:r w:rsidRPr="00C12215">
        <w:rPr>
          <w:rFonts w:ascii="HG丸ｺﾞｼｯｸM-PRO" w:eastAsia="HG丸ｺﾞｼｯｸM-PRO" w:cs="MS-Gothic" w:hint="eastAsia"/>
          <w:b/>
          <w:kern w:val="0"/>
          <w:sz w:val="24"/>
        </w:rPr>
        <w:t>第８節 コンクリート堰堤工</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１－８－１ 一般事項</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１．本節は、コンクリート堰堤工として作業土工、埋戻し工、コンクリート堰堤本体工、コンクリート側壁工、コンクリート副堰堤工、間詰工、水叩工その他これらに類する工種について定めるものとする。</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２．請負者は、破砕帯、断層及び局部的な不良岩の処理について、監督職員に</w:t>
      </w:r>
      <w:r w:rsidRPr="00C12215">
        <w:rPr>
          <w:rFonts w:ascii="HG丸ｺﾞｼｯｸM-PRO" w:eastAsia="HG丸ｺﾞｼｯｸM-PRO" w:cs="MS-Gothic" w:hint="eastAsia"/>
          <w:kern w:val="0"/>
          <w:szCs w:val="21"/>
        </w:rPr>
        <w:t>報告</w:t>
      </w:r>
      <w:r w:rsidRPr="00C12215">
        <w:rPr>
          <w:rFonts w:ascii="HG丸ｺﾞｼｯｸM-PRO" w:eastAsia="HG丸ｺﾞｼｯｸM-PRO" w:cs="MS-Mincho" w:hint="eastAsia"/>
          <w:kern w:val="0"/>
          <w:szCs w:val="21"/>
        </w:rPr>
        <w:t>し、</w:t>
      </w:r>
      <w:r w:rsidRPr="00C12215">
        <w:rPr>
          <w:rFonts w:ascii="HG丸ｺﾞｼｯｸM-PRO" w:eastAsia="HG丸ｺﾞｼｯｸM-PRO" w:cs="MS-Gothic" w:hint="eastAsia"/>
          <w:kern w:val="0"/>
          <w:szCs w:val="21"/>
        </w:rPr>
        <w:t>指示</w:t>
      </w:r>
      <w:r w:rsidRPr="00C12215">
        <w:rPr>
          <w:rFonts w:ascii="HG丸ｺﾞｼｯｸM-PRO" w:eastAsia="HG丸ｺﾞｼｯｸM-PRO" w:cs="MS-Mincho" w:hint="eastAsia"/>
          <w:kern w:val="0"/>
          <w:szCs w:val="21"/>
        </w:rPr>
        <w:t>によらなければならない。</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３．請負者は、基礎面における湧水の処理について、コンクリートの施工前までに</w:t>
      </w:r>
      <w:r w:rsidRPr="00C12215">
        <w:rPr>
          <w:rFonts w:ascii="HG丸ｺﾞｼｯｸM-PRO" w:eastAsia="HG丸ｺﾞｼｯｸM-PRO" w:cs="MS-Gothic" w:hint="eastAsia"/>
          <w:kern w:val="0"/>
          <w:szCs w:val="21"/>
        </w:rPr>
        <w:t>設計図書</w:t>
      </w:r>
      <w:r w:rsidRPr="00C12215">
        <w:rPr>
          <w:rFonts w:ascii="HG丸ｺﾞｼｯｸM-PRO" w:eastAsia="HG丸ｺﾞｼｯｸM-PRO" w:cs="MS-Mincho" w:hint="eastAsia"/>
          <w:kern w:val="0"/>
          <w:szCs w:val="21"/>
        </w:rPr>
        <w:t>に関して監督職員と</w:t>
      </w:r>
      <w:r w:rsidRPr="00C12215">
        <w:rPr>
          <w:rFonts w:ascii="HG丸ｺﾞｼｯｸM-PRO" w:eastAsia="HG丸ｺﾞｼｯｸM-PRO" w:cs="MS-Gothic" w:hint="eastAsia"/>
          <w:kern w:val="0"/>
          <w:szCs w:val="21"/>
        </w:rPr>
        <w:t>協議</w:t>
      </w:r>
      <w:r w:rsidRPr="00C12215">
        <w:rPr>
          <w:rFonts w:ascii="HG丸ｺﾞｼｯｸM-PRO" w:eastAsia="HG丸ｺﾞｼｯｸM-PRO" w:cs="MS-Mincho" w:hint="eastAsia"/>
          <w:kern w:val="0"/>
          <w:szCs w:val="21"/>
        </w:rPr>
        <w:t>しなければならない。</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４．請負者は、機械の故障、天候の変化その他の理由で、やむを得ず打継ぎ目を設けなければならない場合には、打継目の完全な結合を図るため、その処置について施工前に、</w:t>
      </w:r>
      <w:r w:rsidRPr="00C12215">
        <w:rPr>
          <w:rFonts w:ascii="HG丸ｺﾞｼｯｸM-PRO" w:eastAsia="HG丸ｺﾞｼｯｸM-PRO" w:cs="MS-Gothic" w:hint="eastAsia"/>
          <w:kern w:val="0"/>
          <w:szCs w:val="21"/>
        </w:rPr>
        <w:t>設計図書</w:t>
      </w:r>
      <w:r w:rsidRPr="00C12215">
        <w:rPr>
          <w:rFonts w:ascii="HG丸ｺﾞｼｯｸM-PRO" w:eastAsia="HG丸ｺﾞｼｯｸM-PRO" w:cs="MS-Mincho" w:hint="eastAsia"/>
          <w:kern w:val="0"/>
          <w:szCs w:val="21"/>
        </w:rPr>
        <w:t>に関して監督職員の</w:t>
      </w:r>
      <w:r w:rsidRPr="00C12215">
        <w:rPr>
          <w:rFonts w:ascii="HG丸ｺﾞｼｯｸM-PRO" w:eastAsia="HG丸ｺﾞｼｯｸM-PRO" w:cs="MS-Gothic" w:hint="eastAsia"/>
          <w:kern w:val="0"/>
          <w:szCs w:val="21"/>
        </w:rPr>
        <w:t>承諾</w:t>
      </w:r>
      <w:r w:rsidRPr="00C12215">
        <w:rPr>
          <w:rFonts w:ascii="HG丸ｺﾞｼｯｸM-PRO" w:eastAsia="HG丸ｺﾞｼｯｸM-PRO" w:cs="MS-Mincho" w:hint="eastAsia"/>
          <w:kern w:val="0"/>
          <w:szCs w:val="21"/>
        </w:rPr>
        <w:t>を得なければならない。</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５．請負者は、旧コンクリートの材令が0.75ｍ以上～1.0ｍ未満リフトの場合は３日（中２日）、1.0ｍ以上～1.5ｍ未満のリフトの場合は４日（中３日）1.5ｍ以上2.0ｍ以下のリフトの場合は５日（中４日）に達した後に新コンクリートを打継がなければならない。これにより難い場合は、施工前に</w:t>
      </w:r>
      <w:r w:rsidRPr="00C12215">
        <w:rPr>
          <w:rFonts w:ascii="HG丸ｺﾞｼｯｸM-PRO" w:eastAsia="HG丸ｺﾞｼｯｸM-PRO" w:cs="MS-Gothic" w:hint="eastAsia"/>
          <w:kern w:val="0"/>
          <w:szCs w:val="21"/>
        </w:rPr>
        <w:t>設計図書</w:t>
      </w:r>
      <w:r w:rsidRPr="00C12215">
        <w:rPr>
          <w:rFonts w:ascii="HG丸ｺﾞｼｯｸM-PRO" w:eastAsia="HG丸ｺﾞｼｯｸM-PRO" w:cs="MS-Mincho" w:hint="eastAsia"/>
          <w:kern w:val="0"/>
          <w:szCs w:val="21"/>
        </w:rPr>
        <w:t>に関して監督職員の</w:t>
      </w:r>
      <w:r w:rsidRPr="00C12215">
        <w:rPr>
          <w:rFonts w:ascii="HG丸ｺﾞｼｯｸM-PRO" w:eastAsia="HG丸ｺﾞｼｯｸM-PRO" w:cs="MS-Gothic" w:hint="eastAsia"/>
          <w:kern w:val="0"/>
          <w:szCs w:val="21"/>
        </w:rPr>
        <w:t>承諾</w:t>
      </w:r>
      <w:r w:rsidRPr="00C12215">
        <w:rPr>
          <w:rFonts w:ascii="HG丸ｺﾞｼｯｸM-PRO" w:eastAsia="HG丸ｺﾞｼｯｸM-PRO" w:cs="MS-Mincho" w:hint="eastAsia"/>
          <w:kern w:val="0"/>
          <w:szCs w:val="21"/>
        </w:rPr>
        <w:t>を得なければならない。</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lastRenderedPageBreak/>
        <w:t>６．請負者は、次の事項に該当する場合はコンクリートの打込みについて、施工前に</w:t>
      </w:r>
      <w:r w:rsidRPr="00C12215">
        <w:rPr>
          <w:rFonts w:ascii="HG丸ｺﾞｼｯｸM-PRO" w:eastAsia="HG丸ｺﾞｼｯｸM-PRO" w:cs="MS-Gothic" w:hint="eastAsia"/>
          <w:kern w:val="0"/>
          <w:szCs w:val="21"/>
        </w:rPr>
        <w:t>設計図書</w:t>
      </w:r>
      <w:r w:rsidRPr="00C12215">
        <w:rPr>
          <w:rFonts w:ascii="HG丸ｺﾞｼｯｸM-PRO" w:eastAsia="HG丸ｺﾞｼｯｸM-PRO" w:cs="MS-Mincho" w:hint="eastAsia"/>
          <w:kern w:val="0"/>
          <w:szCs w:val="21"/>
        </w:rPr>
        <w:t>に関して監督職員の</w:t>
      </w:r>
      <w:r w:rsidRPr="00C12215">
        <w:rPr>
          <w:rFonts w:ascii="HG丸ｺﾞｼｯｸM-PRO" w:eastAsia="HG丸ｺﾞｼｯｸM-PRO" w:cs="MS-Gothic" w:hint="eastAsia"/>
          <w:kern w:val="0"/>
          <w:szCs w:val="21"/>
        </w:rPr>
        <w:t>承諾</w:t>
      </w:r>
      <w:r w:rsidRPr="00C12215">
        <w:rPr>
          <w:rFonts w:ascii="HG丸ｺﾞｼｯｸM-PRO" w:eastAsia="HG丸ｺﾞｼｯｸM-PRO" w:cs="MS-Mincho" w:hint="eastAsia"/>
          <w:kern w:val="0"/>
          <w:szCs w:val="21"/>
        </w:rPr>
        <w:t>を得なければならない。</w:t>
      </w:r>
    </w:p>
    <w:p w:rsidR="00C12215" w:rsidRPr="00C12215" w:rsidRDefault="00C12215" w:rsidP="00700973">
      <w:pPr>
        <w:autoSpaceDE w:val="0"/>
        <w:autoSpaceDN w:val="0"/>
        <w:adjustRightInd w:val="0"/>
        <w:ind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（１）コンクリート打設現場の日平均気温が４℃以下になるおそれのある場合。</w:t>
      </w:r>
    </w:p>
    <w:p w:rsidR="00C12215" w:rsidRPr="00C12215" w:rsidRDefault="00C12215" w:rsidP="00700973">
      <w:pPr>
        <w:autoSpaceDE w:val="0"/>
        <w:autoSpaceDN w:val="0"/>
        <w:adjustRightInd w:val="0"/>
        <w:ind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（２）打込むコンクリートの温度が25℃以上になるおそれのある場合。</w:t>
      </w:r>
    </w:p>
    <w:p w:rsidR="00C12215" w:rsidRPr="00C12215" w:rsidRDefault="00C12215" w:rsidP="00700973">
      <w:pPr>
        <w:autoSpaceDE w:val="0"/>
        <w:autoSpaceDN w:val="0"/>
        <w:adjustRightInd w:val="0"/>
        <w:ind w:firstLineChars="100" w:firstLine="210"/>
        <w:jc w:val="left"/>
        <w:rPr>
          <w:rFonts w:ascii="HG丸ｺﾞｼｯｸM-PRO" w:eastAsia="HG丸ｺﾞｼｯｸM-PRO" w:cs="MS-Gothic"/>
          <w:kern w:val="0"/>
          <w:sz w:val="20"/>
          <w:szCs w:val="20"/>
        </w:rPr>
      </w:pPr>
      <w:r w:rsidRPr="00C12215">
        <w:rPr>
          <w:rFonts w:ascii="HG丸ｺﾞｼｯｸM-PRO" w:eastAsia="HG丸ｺﾞｼｯｸM-PRO" w:cs="MS-Mincho" w:hint="eastAsia"/>
          <w:kern w:val="0"/>
          <w:szCs w:val="21"/>
        </w:rPr>
        <w:t>（３）降雨・降雪の場合。</w:t>
      </w:r>
    </w:p>
    <w:p w:rsidR="00C12215" w:rsidRPr="00C12215" w:rsidRDefault="00C12215" w:rsidP="00700973">
      <w:pPr>
        <w:autoSpaceDE w:val="0"/>
        <w:autoSpaceDN w:val="0"/>
        <w:adjustRightInd w:val="0"/>
        <w:ind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（４）強風その他、コンクリート打込みが不適当な状況になった場合。</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７．請負者は、本条６項の場合は、養生の方法及び期間について、施工前に</w:t>
      </w:r>
      <w:r w:rsidRPr="00C12215">
        <w:rPr>
          <w:rFonts w:ascii="HG丸ｺﾞｼｯｸM-PRO" w:eastAsia="HG丸ｺﾞｼｯｸM-PRO" w:cs="MS-Gothic" w:hint="eastAsia"/>
          <w:kern w:val="0"/>
          <w:szCs w:val="21"/>
        </w:rPr>
        <w:t>設計図書</w:t>
      </w:r>
      <w:r w:rsidRPr="00C12215">
        <w:rPr>
          <w:rFonts w:ascii="HG丸ｺﾞｼｯｸM-PRO" w:eastAsia="HG丸ｺﾞｼｯｸM-PRO" w:cs="MS-Mincho" w:hint="eastAsia"/>
          <w:kern w:val="0"/>
          <w:szCs w:val="21"/>
        </w:rPr>
        <w:t>に関して監督職員の</w:t>
      </w:r>
      <w:r w:rsidRPr="00C12215">
        <w:rPr>
          <w:rFonts w:ascii="HG丸ｺﾞｼｯｸM-PRO" w:eastAsia="HG丸ｺﾞｼｯｸM-PRO" w:cs="MS-Gothic" w:hint="eastAsia"/>
          <w:kern w:val="0"/>
          <w:szCs w:val="21"/>
        </w:rPr>
        <w:t>承諾</w:t>
      </w:r>
      <w:r w:rsidRPr="00C12215">
        <w:rPr>
          <w:rFonts w:ascii="HG丸ｺﾞｼｯｸM-PRO" w:eastAsia="HG丸ｺﾞｼｯｸM-PRO" w:cs="MS-Mincho" w:hint="eastAsia"/>
          <w:kern w:val="0"/>
          <w:szCs w:val="21"/>
        </w:rPr>
        <w:t>を得なければならない。</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１－８－２ 作業土工（床掘り・埋戻し）</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１．作業土工の施工については、第３編２－３－３作業土工（床掘り・埋戻し）の規定によるものとする。</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２．請負者は、岩盤掘削等において、基礎岩盤をゆるめるような大規模な発破を行ってはならない。</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３．請負者は、掘削にあたって、基礎面をゆるめないように施工するものとし、浮石などは除去しなければならない。</w:t>
      </w:r>
    </w:p>
    <w:p w:rsidR="00C12215" w:rsidRPr="00C12215" w:rsidRDefault="00C12215" w:rsidP="00700973">
      <w:pPr>
        <w:autoSpaceDE w:val="0"/>
        <w:autoSpaceDN w:val="0"/>
        <w:adjustRightInd w:val="0"/>
        <w:ind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４．請負者は、基礎面を著しい凹凸のないように整形しなければならない。</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５．請負者は、</w:t>
      </w:r>
      <w:r w:rsidRPr="00C12215">
        <w:rPr>
          <w:rFonts w:ascii="HG丸ｺﾞｼｯｸM-PRO" w:eastAsia="HG丸ｺﾞｼｯｸM-PRO" w:cs="MS-Gothic" w:hint="eastAsia"/>
          <w:kern w:val="0"/>
          <w:szCs w:val="21"/>
        </w:rPr>
        <w:t>設計図書</w:t>
      </w:r>
      <w:r w:rsidRPr="00C12215">
        <w:rPr>
          <w:rFonts w:ascii="HG丸ｺﾞｼｯｸM-PRO" w:eastAsia="HG丸ｺﾞｼｯｸM-PRO" w:cs="MS-Mincho" w:hint="eastAsia"/>
          <w:kern w:val="0"/>
          <w:szCs w:val="21"/>
        </w:rPr>
        <w:t>により、建設発生土を指定された建設発生土受入れ地に運搬し、流出、崩壊が生じないように排水、法面処理を行わなければならない。</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１－８－３ 埋戻し工</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１．請負者は、監督職員の</w:t>
      </w:r>
      <w:r w:rsidRPr="00C12215">
        <w:rPr>
          <w:rFonts w:ascii="HG丸ｺﾞｼｯｸM-PRO" w:eastAsia="HG丸ｺﾞｼｯｸM-PRO" w:cs="MS-Gothic" w:hint="eastAsia"/>
          <w:kern w:val="0"/>
          <w:szCs w:val="21"/>
        </w:rPr>
        <w:t>承諾</w:t>
      </w:r>
      <w:r w:rsidRPr="00C12215">
        <w:rPr>
          <w:rFonts w:ascii="HG丸ｺﾞｼｯｸM-PRO" w:eastAsia="HG丸ｺﾞｼｯｸM-PRO" w:cs="MS-Mincho" w:hint="eastAsia"/>
          <w:kern w:val="0"/>
          <w:szCs w:val="21"/>
        </w:rPr>
        <w:t>を得ないで掘削した掘削土量の増加分は処理しなければならない。</w:t>
      </w:r>
    </w:p>
    <w:p w:rsidR="00C12215" w:rsidRPr="00C12215" w:rsidRDefault="00C12215" w:rsidP="00700973">
      <w:pPr>
        <w:autoSpaceDE w:val="0"/>
        <w:autoSpaceDN w:val="0"/>
        <w:adjustRightInd w:val="0"/>
        <w:ind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２．請負者は、本条１項の埋戻しをコンクリートで行わなければならない。</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１－８－４ コンクリート堰堤本体工</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１．請負者は、コンクリート打込み前にあらかじめ基礎岩盤面の浮石、堆積物、油及び岩片等を除去したうえで、圧力水等により清掃し、溜水、砂等を除去しなければならない。</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２．請負者は、コンクリートを打込む基礎岩盤及び水平打継目のコンクリートについては、あらかじめ吸水させ、湿潤状態にしたうえで、モルタルを塗り込むように敷均さなければならない。</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３．モルタルの配合は本体コンクリートの品質を損なうものであってはならない。また、敷き込むモルタルの厚さは平均厚で、岩盤では2cm程度、水平打継目では1.5cm程度とするものとする。</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４．請負者は、水平打継目の処理については、圧力水等により、レイタンス、雑物を取り除くと共に清掃しなければならない。</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５．請負者は、コンクリート打込み用バケットを、その下端が打込み面上１ｍ以下に達するまで降ろし、打込み箇所のできるだけ近くに、コンクリートを排出しなければならない。</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６．請負者は、コンクリートを、打込み箇所に運搬後、ただちに振動機で締固めなければならない。</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７．請負者は、１リフトを数層に分けて打込むときには、締固めた後の１層の厚さが、40～50cmになるように打込まなければならない。</w:t>
      </w:r>
    </w:p>
    <w:p w:rsidR="00C12215" w:rsidRPr="00C12215" w:rsidRDefault="00C12215" w:rsidP="00700973">
      <w:pPr>
        <w:autoSpaceDE w:val="0"/>
        <w:autoSpaceDN w:val="0"/>
        <w:adjustRightInd w:val="0"/>
        <w:ind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８．１リフトの高さは0.75ｍ以上2.0ｍ以下とし､同一区画内は、連続して打込むものとする。</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lastRenderedPageBreak/>
        <w:t>９．請負者は、コンクリートの養生を散水等により行わなければならない。コンクリートの養生方法については、外気温、配合、構造物の大きさを考慮して適切に行わなければならない。</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10．請負者は、止水板の接合において合成樹脂製の止水板を使用する場合は、突合わせ接合としなければならない。</w:t>
      </w:r>
      <w:r w:rsidR="00700973">
        <w:rPr>
          <w:rFonts w:ascii="HG丸ｺﾞｼｯｸM-PRO" w:eastAsia="HG丸ｺﾞｼｯｸM-PRO" w:cs="MS-Mincho" w:hint="eastAsia"/>
          <w:kern w:val="0"/>
          <w:szCs w:val="21"/>
        </w:rPr>
        <w:t xml:space="preserve"> </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11．請負者は、止水板接合完了後には、接合部の止水性について、監督職員の</w:t>
      </w:r>
      <w:r w:rsidRPr="00C12215">
        <w:rPr>
          <w:rFonts w:ascii="HG丸ｺﾞｼｯｸM-PRO" w:eastAsia="HG丸ｺﾞｼｯｸM-PRO" w:cs="MS-Gothic" w:hint="eastAsia"/>
          <w:kern w:val="0"/>
          <w:szCs w:val="21"/>
        </w:rPr>
        <w:t>確認</w:t>
      </w:r>
      <w:r w:rsidRPr="00C12215">
        <w:rPr>
          <w:rFonts w:ascii="HG丸ｺﾞｼｯｸM-PRO" w:eastAsia="HG丸ｺﾞｼｯｸM-PRO" w:cs="MS-Mincho" w:hint="eastAsia"/>
          <w:kern w:val="0"/>
          <w:szCs w:val="21"/>
        </w:rPr>
        <w:t>を受けなければならない。</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12．請負者は、吸出し防止材の施工については、吸出し防止材を施工面に平滑に設置しなければならない。</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１－８－５ コンクリート副堰堤工</w:t>
      </w:r>
    </w:p>
    <w:p w:rsidR="00C12215" w:rsidRPr="00C12215" w:rsidRDefault="00C12215" w:rsidP="0070097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コンクリート副堰堤工の施工については、第８編１－８－４コンクリート堰堤本体工の規定によるものとする。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１－８－６ コンクリート側壁工</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１．均しコンクリート、コンクリート、吸出し防止材の施工については、第８編１－８－４コンクリート堰堤本体工の規定によるものとする。なお、これにより難い場合は事前の試験を行い</w:t>
      </w:r>
      <w:r w:rsidRPr="00C12215">
        <w:rPr>
          <w:rFonts w:ascii="HG丸ｺﾞｼｯｸM-PRO" w:eastAsia="HG丸ｺﾞｼｯｸM-PRO" w:cs="MS-Gothic" w:hint="eastAsia"/>
          <w:kern w:val="0"/>
          <w:szCs w:val="21"/>
        </w:rPr>
        <w:t>設計図書</w:t>
      </w:r>
      <w:r w:rsidRPr="00C12215">
        <w:rPr>
          <w:rFonts w:ascii="HG丸ｺﾞｼｯｸM-PRO" w:eastAsia="HG丸ｺﾞｼｯｸM-PRO" w:cs="MS-Mincho" w:hint="eastAsia"/>
          <w:kern w:val="0"/>
          <w:szCs w:val="21"/>
        </w:rPr>
        <w:t>に関して監督職員の</w:t>
      </w:r>
      <w:r w:rsidRPr="00C12215">
        <w:rPr>
          <w:rFonts w:ascii="HG丸ｺﾞｼｯｸM-PRO" w:eastAsia="HG丸ｺﾞｼｯｸM-PRO" w:cs="MS-Gothic" w:hint="eastAsia"/>
          <w:kern w:val="0"/>
          <w:szCs w:val="21"/>
        </w:rPr>
        <w:t>承諾</w:t>
      </w:r>
      <w:r w:rsidRPr="00C12215">
        <w:rPr>
          <w:rFonts w:ascii="HG丸ｺﾞｼｯｸM-PRO" w:eastAsia="HG丸ｺﾞｼｯｸM-PRO" w:cs="MS-Mincho" w:hint="eastAsia"/>
          <w:kern w:val="0"/>
          <w:szCs w:val="21"/>
        </w:rPr>
        <w:t>を得なければならない。</w:t>
      </w:r>
    </w:p>
    <w:p w:rsidR="00C12215" w:rsidRPr="00C12215" w:rsidRDefault="00C12215" w:rsidP="00700973">
      <w:pPr>
        <w:autoSpaceDE w:val="0"/>
        <w:autoSpaceDN w:val="0"/>
        <w:adjustRightInd w:val="0"/>
        <w:ind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２．請負者は、植石張りを、堤体と分離しないように施工しなければならない。</w:t>
      </w:r>
    </w:p>
    <w:p w:rsidR="00C12215" w:rsidRPr="00C12215" w:rsidRDefault="00C12215" w:rsidP="00700973">
      <w:pPr>
        <w:autoSpaceDE w:val="0"/>
        <w:autoSpaceDN w:val="0"/>
        <w:adjustRightInd w:val="0"/>
        <w:ind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３．請負者は、植石を、その長手を流水方向に平行におかなければならない。</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４．請負者は、植石張りの目地モルタルについては、植石張り付け後ただちに施工するものとし、目地は押目地仕上げとしなければならない。</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１－８－７ 間詰工</w:t>
      </w:r>
    </w:p>
    <w:p w:rsidR="00C12215" w:rsidRPr="00C12215" w:rsidRDefault="00C12215" w:rsidP="0070097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間詰工の施工については、第８編１－８－４コンクリート堰堤本体工の規定によるものとし、本体と同時に打設するものとする。なお、これにより難い場合は</w:t>
      </w:r>
      <w:r w:rsidRPr="00C12215">
        <w:rPr>
          <w:rFonts w:ascii="HG丸ｺﾞｼｯｸM-PRO" w:eastAsia="HG丸ｺﾞｼｯｸM-PRO" w:cs="MS-Gothic" w:hint="eastAsia"/>
          <w:kern w:val="0"/>
          <w:szCs w:val="21"/>
        </w:rPr>
        <w:t>設計図書</w:t>
      </w:r>
      <w:r w:rsidRPr="00C12215">
        <w:rPr>
          <w:rFonts w:ascii="HG丸ｺﾞｼｯｸM-PRO" w:eastAsia="HG丸ｺﾞｼｯｸM-PRO" w:cs="MS-Mincho" w:hint="eastAsia"/>
          <w:kern w:val="0"/>
          <w:szCs w:val="21"/>
        </w:rPr>
        <w:t>に関して監督職員の</w:t>
      </w:r>
      <w:r w:rsidRPr="00C12215">
        <w:rPr>
          <w:rFonts w:ascii="HG丸ｺﾞｼｯｸM-PRO" w:eastAsia="HG丸ｺﾞｼｯｸM-PRO" w:cs="MS-Gothic" w:hint="eastAsia"/>
          <w:kern w:val="0"/>
          <w:szCs w:val="21"/>
        </w:rPr>
        <w:t>承諾</w:t>
      </w:r>
      <w:r w:rsidRPr="00C12215">
        <w:rPr>
          <w:rFonts w:ascii="HG丸ｺﾞｼｯｸM-PRO" w:eastAsia="HG丸ｺﾞｼｯｸM-PRO" w:cs="MS-Mincho" w:hint="eastAsia"/>
          <w:kern w:val="0"/>
          <w:szCs w:val="21"/>
        </w:rPr>
        <w:t>を得なければならない。</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１－８－８ 水叩工</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１．請負者は、コンクリートの施工については、水平打継ぎをしてはならない。これにより難い場合は、施工前に</w:t>
      </w:r>
      <w:r w:rsidRPr="00C12215">
        <w:rPr>
          <w:rFonts w:ascii="HG丸ｺﾞｼｯｸM-PRO" w:eastAsia="HG丸ｺﾞｼｯｸM-PRO" w:cs="MS-Gothic" w:hint="eastAsia"/>
          <w:kern w:val="0"/>
          <w:szCs w:val="21"/>
        </w:rPr>
        <w:t>設計図書</w:t>
      </w:r>
      <w:r w:rsidRPr="00C12215">
        <w:rPr>
          <w:rFonts w:ascii="HG丸ｺﾞｼｯｸM-PRO" w:eastAsia="HG丸ｺﾞｼｯｸM-PRO" w:cs="MS-Mincho" w:hint="eastAsia"/>
          <w:kern w:val="0"/>
          <w:szCs w:val="21"/>
        </w:rPr>
        <w:t>に関して監督職員の</w:t>
      </w:r>
      <w:r w:rsidRPr="00C12215">
        <w:rPr>
          <w:rFonts w:ascii="HG丸ｺﾞｼｯｸM-PRO" w:eastAsia="HG丸ｺﾞｼｯｸM-PRO" w:cs="MS-Gothic" w:hint="eastAsia"/>
          <w:kern w:val="0"/>
          <w:szCs w:val="21"/>
        </w:rPr>
        <w:t>承諾</w:t>
      </w:r>
      <w:r w:rsidRPr="00C12215">
        <w:rPr>
          <w:rFonts w:ascii="HG丸ｺﾞｼｯｸM-PRO" w:eastAsia="HG丸ｺﾞｼｯｸM-PRO" w:cs="MS-Mincho" w:hint="eastAsia"/>
          <w:kern w:val="0"/>
          <w:szCs w:val="21"/>
        </w:rPr>
        <w:t>を得なければならない。</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２．コンクリート、止水板または吸出防止材の施工については、第８編１－８－４コンクリート堰堤本体工の規定によるものとする。なお、これにより難い場合は事前の試験を行い</w:t>
      </w:r>
      <w:r w:rsidRPr="00C12215">
        <w:rPr>
          <w:rFonts w:ascii="HG丸ｺﾞｼｯｸM-PRO" w:eastAsia="HG丸ｺﾞｼｯｸM-PRO" w:cs="MS-Gothic" w:hint="eastAsia"/>
          <w:kern w:val="0"/>
          <w:szCs w:val="21"/>
        </w:rPr>
        <w:t>設計図書</w:t>
      </w:r>
      <w:r w:rsidRPr="00C12215">
        <w:rPr>
          <w:rFonts w:ascii="HG丸ｺﾞｼｯｸM-PRO" w:eastAsia="HG丸ｺﾞｼｯｸM-PRO" w:cs="MS-Mincho" w:hint="eastAsia"/>
          <w:kern w:val="0"/>
          <w:szCs w:val="21"/>
        </w:rPr>
        <w:t>に関して監督職員の</w:t>
      </w:r>
      <w:r w:rsidRPr="00C12215">
        <w:rPr>
          <w:rFonts w:ascii="HG丸ｺﾞｼｯｸM-PRO" w:eastAsia="HG丸ｺﾞｼｯｸM-PRO" w:cs="MS-Gothic" w:hint="eastAsia"/>
          <w:kern w:val="0"/>
          <w:szCs w:val="21"/>
        </w:rPr>
        <w:t>承諾</w:t>
      </w:r>
      <w:r w:rsidRPr="00C12215">
        <w:rPr>
          <w:rFonts w:ascii="HG丸ｺﾞｼｯｸM-PRO" w:eastAsia="HG丸ｺﾞｼｯｸM-PRO" w:cs="MS-Mincho" w:hint="eastAsia"/>
          <w:kern w:val="0"/>
          <w:szCs w:val="21"/>
        </w:rPr>
        <w:t>を得なければならない。</w:t>
      </w:r>
    </w:p>
    <w:p w:rsidR="00700973" w:rsidRDefault="00700973" w:rsidP="00C12215">
      <w:pPr>
        <w:autoSpaceDE w:val="0"/>
        <w:autoSpaceDN w:val="0"/>
        <w:adjustRightInd w:val="0"/>
        <w:jc w:val="left"/>
        <w:rPr>
          <w:rFonts w:ascii="HG丸ｺﾞｼｯｸM-PRO" w:eastAsia="HG丸ｺﾞｼｯｸM-PRO" w:cs="MS-Gothic"/>
          <w:b/>
          <w:kern w:val="0"/>
          <w:sz w:val="24"/>
        </w:rPr>
      </w:pPr>
    </w:p>
    <w:p w:rsidR="00C12215" w:rsidRPr="00C12215" w:rsidRDefault="00C12215" w:rsidP="00C12215">
      <w:pPr>
        <w:autoSpaceDE w:val="0"/>
        <w:autoSpaceDN w:val="0"/>
        <w:adjustRightInd w:val="0"/>
        <w:jc w:val="left"/>
        <w:rPr>
          <w:rFonts w:ascii="HG丸ｺﾞｼｯｸM-PRO" w:eastAsia="HG丸ｺﾞｼｯｸM-PRO" w:cs="MS-Gothic"/>
          <w:b/>
          <w:kern w:val="0"/>
          <w:sz w:val="24"/>
        </w:rPr>
      </w:pPr>
      <w:r w:rsidRPr="00C12215">
        <w:rPr>
          <w:rFonts w:ascii="HG丸ｺﾞｼｯｸM-PRO" w:eastAsia="HG丸ｺﾞｼｯｸM-PRO" w:cs="MS-Gothic" w:hint="eastAsia"/>
          <w:b/>
          <w:kern w:val="0"/>
          <w:sz w:val="24"/>
        </w:rPr>
        <w:t>第９節 鋼製堰堤工</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１－９－１ 一般事項</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１．本節は、鋼製堰堤工として作業土工、埋戻し工、鋼製堰堤本体工、鋼製側壁工、コンクリート側壁工、間詰工、水叩工、現場塗装工その他これらに類する工種について定めるものとする。</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２．請負者は、現場塗装工については、同種塗装工事に従事した経験を有する塗装作業者を工事に従事させなければならない。</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lastRenderedPageBreak/>
        <w:t>１－９－２ 材 料</w:t>
      </w:r>
    </w:p>
    <w:p w:rsidR="00C12215" w:rsidRPr="00C12215" w:rsidRDefault="00C12215" w:rsidP="00700973">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現場塗装の材料については、第３編２－12－２材料の規定によるものとする。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１－９－３ 作業土工（床掘り・埋戻し）</w:t>
      </w:r>
    </w:p>
    <w:p w:rsidR="00C12215" w:rsidRPr="00C12215" w:rsidRDefault="00C12215" w:rsidP="0070097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作業土工の施工については、第８編１－８－２作業土工（床掘り・埋戻し）の規定によるものとする。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１－９－４ 埋戻し工</w:t>
      </w:r>
    </w:p>
    <w:p w:rsidR="00C12215" w:rsidRPr="00C12215" w:rsidRDefault="00C12215" w:rsidP="00700973">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埋戻し工の施工については、第８編１－８－３埋戻し工の規定によるものとする。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１－９－５ 鋼製堰堤本体工</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１．請負者は、鋼製枠の吊り込みにあたっては、塗装面に損傷を与えないようにしなければならない。</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２．隔壁コンクリート基礎、均しコンクリート、コンクリート、吸出し防止材の施工については、第８編１－８－４コンクリート堰堤本体工の規定によるものとする。</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３．請負者は、枠内中詰材施工前の倒れ防止については、堤長方向に切梁等によるおさえ等を施工しなければならない。</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４．請負者は、枠内中詰材投入の際には、鋼製枠に直接詰石、建設機械等が衝突しないようにしなければならない。</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５．請負者は、作業土工（埋戻し）の際に、鋼製枠に敷均しまたは締固め機械が直接乗らないようにしなければならない。</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１－９－６ 鋼製側壁工</w:t>
      </w:r>
    </w:p>
    <w:p w:rsidR="00C12215" w:rsidRPr="00C12215" w:rsidRDefault="00C12215" w:rsidP="00700973">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鋼製側壁工の施工については、第８編１－９－５鋼製堰堤本体工の規定によるものとする。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１－９－７ コンクリート側壁工</w:t>
      </w:r>
    </w:p>
    <w:p w:rsidR="00C12215" w:rsidRPr="00C12215" w:rsidRDefault="00C12215" w:rsidP="0070097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コンクリート側壁工の施工については、第８編１－８－６コンクリート側壁工の規定によるものとする。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１－９－８ 間詰工</w:t>
      </w:r>
    </w:p>
    <w:p w:rsidR="00C12215" w:rsidRPr="00C12215" w:rsidRDefault="00C12215" w:rsidP="00700973">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間詰工の施工については、第８編１－８－７間詰工の規定によるものとする。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１－９－９ 水叩工</w:t>
      </w:r>
    </w:p>
    <w:p w:rsidR="00C12215" w:rsidRPr="00C12215" w:rsidRDefault="00C12215" w:rsidP="00700973">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水叩工の施工については、第８編１－８－８水叩工の規定によるものとする。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１－９－10 現場塗装工</w:t>
      </w:r>
    </w:p>
    <w:p w:rsidR="00C12215" w:rsidRPr="00C12215" w:rsidRDefault="00C12215" w:rsidP="00700973">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現場塗装工の施工については、第３編２－３－31現場塗装工の規定によるものとする。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 w:val="24"/>
        </w:rPr>
      </w:pPr>
    </w:p>
    <w:p w:rsidR="00C12215" w:rsidRPr="00C12215" w:rsidRDefault="00C12215" w:rsidP="00C12215">
      <w:pPr>
        <w:autoSpaceDE w:val="0"/>
        <w:autoSpaceDN w:val="0"/>
        <w:adjustRightInd w:val="0"/>
        <w:jc w:val="left"/>
        <w:rPr>
          <w:rFonts w:ascii="HG丸ｺﾞｼｯｸM-PRO" w:eastAsia="HG丸ｺﾞｼｯｸM-PRO" w:cs="MS-Gothic"/>
          <w:b/>
          <w:kern w:val="0"/>
          <w:sz w:val="24"/>
        </w:rPr>
      </w:pPr>
      <w:r w:rsidRPr="00C12215">
        <w:rPr>
          <w:rFonts w:ascii="HG丸ｺﾞｼｯｸM-PRO" w:eastAsia="HG丸ｺﾞｼｯｸM-PRO" w:cs="MS-Gothic" w:hint="eastAsia"/>
          <w:b/>
          <w:kern w:val="0"/>
          <w:sz w:val="24"/>
        </w:rPr>
        <w:t>第10節 護床工・根固め工</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１－10－１ 一般事項</w:t>
      </w:r>
    </w:p>
    <w:p w:rsidR="00C12215" w:rsidRPr="00C12215" w:rsidRDefault="00C12215" w:rsidP="0070097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本節は、護床工・根固め工として作業土工、埋戻し工、根固めブロック工、間詰工、沈床工、かご工、元付工その他これらに類する工種について定めるものとする。</w:t>
      </w: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lastRenderedPageBreak/>
        <w:t>１－10－２ 作業土工（床掘り・埋戻し）</w:t>
      </w:r>
    </w:p>
    <w:p w:rsidR="00C12215" w:rsidRPr="00C12215" w:rsidRDefault="00C12215" w:rsidP="0070097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作業土工の施工については、第８編１－８－２作業土工（床掘り・埋戻し）の規定によるものとする。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１－10－３ 埋戻し工</w:t>
      </w:r>
    </w:p>
    <w:p w:rsidR="00C12215" w:rsidRPr="00C12215" w:rsidRDefault="00C12215" w:rsidP="00700973">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埋戻し工の施工については、第８編１－８－３埋戻し工の規定によるものとする。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１－10－４ 根固めブロック工</w:t>
      </w:r>
    </w:p>
    <w:p w:rsidR="00C12215" w:rsidRPr="00C12215" w:rsidRDefault="00C12215" w:rsidP="0070097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根固めブロック工の施工については、第３編２－３－17根固めブロック工の規定によるものとする。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１－10－５ 間詰工</w:t>
      </w:r>
    </w:p>
    <w:p w:rsidR="00C12215" w:rsidRPr="00C12215" w:rsidRDefault="00C12215" w:rsidP="00700973">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間詰工の施工については、第８編１－８－７間詰工の規定によるものとする。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１－10－６ 沈床工</w:t>
      </w:r>
    </w:p>
    <w:p w:rsidR="00C12215" w:rsidRPr="00C12215" w:rsidRDefault="00C12215" w:rsidP="00700973">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沈床工の施工については、第３編２－３－18沈床工の規定によるものとする。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１－10－７ かご工</w:t>
      </w:r>
    </w:p>
    <w:p w:rsidR="00C12215" w:rsidRPr="00C12215" w:rsidRDefault="00C12215" w:rsidP="00700973">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かご工の施工については、第３編２－14－７かご工の規定によるものとする。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１－10－８ 元付工</w:t>
      </w:r>
    </w:p>
    <w:p w:rsidR="00C12215" w:rsidRPr="00C12215" w:rsidRDefault="00C12215" w:rsidP="00700973">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元付工の施工については、第１編３章無筋・鉄筋コンクリートの規定によるものとする。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 w:val="24"/>
        </w:rPr>
      </w:pPr>
    </w:p>
    <w:p w:rsidR="00C12215" w:rsidRPr="00C12215" w:rsidRDefault="00C12215" w:rsidP="00C12215">
      <w:pPr>
        <w:autoSpaceDE w:val="0"/>
        <w:autoSpaceDN w:val="0"/>
        <w:adjustRightInd w:val="0"/>
        <w:jc w:val="left"/>
        <w:rPr>
          <w:rFonts w:ascii="HG丸ｺﾞｼｯｸM-PRO" w:eastAsia="HG丸ｺﾞｼｯｸM-PRO" w:cs="MS-Gothic"/>
          <w:b/>
          <w:kern w:val="0"/>
          <w:sz w:val="24"/>
        </w:rPr>
      </w:pPr>
      <w:r w:rsidRPr="00C12215">
        <w:rPr>
          <w:rFonts w:ascii="HG丸ｺﾞｼｯｸM-PRO" w:eastAsia="HG丸ｺﾞｼｯｸM-PRO" w:cs="MS-Gothic" w:hint="eastAsia"/>
          <w:b/>
          <w:kern w:val="0"/>
          <w:sz w:val="24"/>
        </w:rPr>
        <w:t>第11節 砂防堰堤付属物設置工</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１－11－１ 一般事項</w:t>
      </w:r>
    </w:p>
    <w:p w:rsidR="00C12215" w:rsidRPr="00C12215" w:rsidRDefault="00C12215" w:rsidP="0070097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本節は、砂防堰堤付属物設置工として作業土工、防止柵工、境界工、銘板工、点検施設工、その他これらに類する工種について定めるものとする。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１－11－２ 作業土工（床掘り・埋戻し）</w:t>
      </w:r>
    </w:p>
    <w:p w:rsidR="00C12215" w:rsidRPr="00C12215" w:rsidRDefault="00C12215" w:rsidP="0070097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作業土工の施工については、第３編２－３－３作業土工（床掘り・埋戻し）の規定によるものとする。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１－11－３ 防止柵工</w:t>
      </w:r>
    </w:p>
    <w:p w:rsidR="00C12215" w:rsidRPr="00C12215" w:rsidRDefault="00C12215" w:rsidP="00700973">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防止柵工の施工については、第３編２－３－７防止柵工の規定によるものとする。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１－11－４ 境界工</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１．請負者は、境界杭（鋲）の設置位置については、監督職員の</w:t>
      </w:r>
      <w:r w:rsidRPr="00C12215">
        <w:rPr>
          <w:rFonts w:ascii="HG丸ｺﾞｼｯｸM-PRO" w:eastAsia="HG丸ｺﾞｼｯｸM-PRO" w:cs="MS-Gothic" w:hint="eastAsia"/>
          <w:kern w:val="0"/>
          <w:szCs w:val="21"/>
        </w:rPr>
        <w:t>確認</w:t>
      </w:r>
      <w:r w:rsidRPr="00C12215">
        <w:rPr>
          <w:rFonts w:ascii="HG丸ｺﾞｼｯｸM-PRO" w:eastAsia="HG丸ｺﾞｼｯｸM-PRO" w:cs="MS-Mincho" w:hint="eastAsia"/>
          <w:kern w:val="0"/>
          <w:szCs w:val="21"/>
        </w:rPr>
        <w:t>を受けるものとし、設置に際して隣接所有者と問題が生じた場合、すみやかに監督職員に</w:t>
      </w:r>
      <w:r w:rsidRPr="00C12215">
        <w:rPr>
          <w:rFonts w:ascii="HG丸ｺﾞｼｯｸM-PRO" w:eastAsia="HG丸ｺﾞｼｯｸM-PRO" w:cs="MS-Gothic" w:hint="eastAsia"/>
          <w:kern w:val="0"/>
          <w:szCs w:val="21"/>
        </w:rPr>
        <w:t>報告</w:t>
      </w:r>
      <w:r w:rsidRPr="00C12215">
        <w:rPr>
          <w:rFonts w:ascii="HG丸ｺﾞｼｯｸM-PRO" w:eastAsia="HG丸ｺﾞｼｯｸM-PRO" w:cs="MS-Mincho" w:hint="eastAsia"/>
          <w:kern w:val="0"/>
          <w:szCs w:val="21"/>
        </w:rPr>
        <w:t>しなければならない。</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２．請負者は、埋設箇所が岩盤等で、</w:t>
      </w:r>
      <w:r w:rsidRPr="00C12215">
        <w:rPr>
          <w:rFonts w:ascii="HG丸ｺﾞｼｯｸM-PRO" w:eastAsia="HG丸ｺﾞｼｯｸM-PRO" w:cs="MS-Gothic" w:hint="eastAsia"/>
          <w:kern w:val="0"/>
          <w:szCs w:val="21"/>
        </w:rPr>
        <w:t>設計図書</w:t>
      </w:r>
      <w:r w:rsidRPr="00C12215">
        <w:rPr>
          <w:rFonts w:ascii="HG丸ｺﾞｼｯｸM-PRO" w:eastAsia="HG丸ｺﾞｼｯｸM-PRO" w:cs="MS-Mincho" w:hint="eastAsia"/>
          <w:kern w:val="0"/>
          <w:szCs w:val="21"/>
        </w:rPr>
        <w:t>に示す深さまで掘削することが困難な場合は、</w:t>
      </w:r>
      <w:r w:rsidRPr="00C12215">
        <w:rPr>
          <w:rFonts w:ascii="HG丸ｺﾞｼｯｸM-PRO" w:eastAsia="HG丸ｺﾞｼｯｸM-PRO" w:cs="MS-Gothic" w:hint="eastAsia"/>
          <w:kern w:val="0"/>
          <w:szCs w:val="21"/>
        </w:rPr>
        <w:t>設計図書</w:t>
      </w:r>
      <w:r w:rsidRPr="00C12215">
        <w:rPr>
          <w:rFonts w:ascii="HG丸ｺﾞｼｯｸM-PRO" w:eastAsia="HG丸ｺﾞｼｯｸM-PRO" w:cs="MS-Mincho" w:hint="eastAsia"/>
          <w:kern w:val="0"/>
          <w:szCs w:val="21"/>
        </w:rPr>
        <w:t>に関して監督職員と</w:t>
      </w:r>
      <w:r w:rsidRPr="00C12215">
        <w:rPr>
          <w:rFonts w:ascii="HG丸ｺﾞｼｯｸM-PRO" w:eastAsia="HG丸ｺﾞｼｯｸM-PRO" w:cs="MS-Gothic" w:hint="eastAsia"/>
          <w:kern w:val="0"/>
          <w:szCs w:val="21"/>
        </w:rPr>
        <w:t>協議</w:t>
      </w:r>
      <w:r w:rsidRPr="00C12215">
        <w:rPr>
          <w:rFonts w:ascii="HG丸ｺﾞｼｯｸM-PRO" w:eastAsia="HG丸ｺﾞｼｯｸM-PRO" w:cs="MS-Mincho" w:hint="eastAsia"/>
          <w:kern w:val="0"/>
          <w:szCs w:val="21"/>
        </w:rPr>
        <w:t>しなければならない。</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３．請負者は、杭（鋲）の設置にあたっては、</w:t>
      </w:r>
      <w:r w:rsidRPr="00C12215">
        <w:rPr>
          <w:rFonts w:ascii="HG丸ｺﾞｼｯｸM-PRO" w:eastAsia="HG丸ｺﾞｼｯｸM-PRO" w:cs="MS-Gothic" w:hint="eastAsia"/>
          <w:kern w:val="0"/>
          <w:szCs w:val="21"/>
        </w:rPr>
        <w:t>設計図書</w:t>
      </w:r>
      <w:r w:rsidR="00AA199D">
        <w:rPr>
          <w:rFonts w:ascii="HG丸ｺﾞｼｯｸM-PRO" w:eastAsia="HG丸ｺﾞｼｯｸM-PRO" w:cs="MS-Mincho" w:hint="eastAsia"/>
          <w:kern w:val="0"/>
          <w:szCs w:val="21"/>
        </w:rPr>
        <w:t>に示す場合を除き、杭の中心点を用地境界線上に一致させ、文字「上</w:t>
      </w:r>
      <w:r w:rsidRPr="00C12215">
        <w:rPr>
          <w:rFonts w:ascii="HG丸ｺﾞｼｯｸM-PRO" w:eastAsia="HG丸ｺﾞｼｯｸM-PRO" w:cs="MS-Mincho" w:hint="eastAsia"/>
          <w:kern w:val="0"/>
          <w:szCs w:val="21"/>
        </w:rPr>
        <w:t>」が内側（官地側）になるようにしなければならない。</w:t>
      </w:r>
    </w:p>
    <w:p w:rsidR="00C12215" w:rsidRPr="00C12215" w:rsidRDefault="00C12215" w:rsidP="00700973">
      <w:pPr>
        <w:autoSpaceDE w:val="0"/>
        <w:autoSpaceDN w:val="0"/>
        <w:adjustRightInd w:val="0"/>
        <w:ind w:leftChars="100" w:left="420" w:hangingChars="100" w:hanging="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lastRenderedPageBreak/>
        <w:t>４．請負者は、境界ブロックの施工においては、据付け前に清掃し、基礎上に安定よく据付け、目地モルタルを充てんしなければならない。</w:t>
      </w:r>
    </w:p>
    <w:p w:rsidR="00C12215" w:rsidRPr="00C12215" w:rsidRDefault="00C12215" w:rsidP="00700973">
      <w:pPr>
        <w:autoSpaceDE w:val="0"/>
        <w:autoSpaceDN w:val="0"/>
        <w:adjustRightInd w:val="0"/>
        <w:ind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５．請負者は、境界ブロックの目地間隙を10mm以下程度として施工しなければならない。</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１－11－５ 銘板工</w:t>
      </w:r>
    </w:p>
    <w:p w:rsidR="00C12215" w:rsidRPr="00C12215" w:rsidRDefault="00C12215" w:rsidP="00700973">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銘板工の施工については、第６編３－８－５銘板工の規定によるものとする。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１－11－６ 点検施設工</w:t>
      </w:r>
    </w:p>
    <w:p w:rsidR="00C12215" w:rsidRPr="00C12215" w:rsidRDefault="00C12215" w:rsidP="0070097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請負者は、点検施設を</w:t>
      </w:r>
      <w:r w:rsidRPr="00C12215">
        <w:rPr>
          <w:rFonts w:ascii="HG丸ｺﾞｼｯｸM-PRO" w:eastAsia="HG丸ｺﾞｼｯｸM-PRO" w:cs="MS-Gothic" w:hint="eastAsia"/>
          <w:kern w:val="0"/>
          <w:szCs w:val="21"/>
        </w:rPr>
        <w:t>設計図書</w:t>
      </w:r>
      <w:r w:rsidRPr="00C12215">
        <w:rPr>
          <w:rFonts w:ascii="HG丸ｺﾞｼｯｸM-PRO" w:eastAsia="HG丸ｺﾞｼｯｸM-PRO" w:cs="MS-Mincho" w:hint="eastAsia"/>
          <w:kern w:val="0"/>
          <w:szCs w:val="21"/>
        </w:rPr>
        <w:t>に基づいて施工できない場合には、</w:t>
      </w:r>
      <w:r w:rsidRPr="00C12215">
        <w:rPr>
          <w:rFonts w:ascii="HG丸ｺﾞｼｯｸM-PRO" w:eastAsia="HG丸ｺﾞｼｯｸM-PRO" w:cs="MS-Gothic" w:hint="eastAsia"/>
          <w:kern w:val="0"/>
          <w:szCs w:val="21"/>
        </w:rPr>
        <w:t>設計図書</w:t>
      </w:r>
      <w:r w:rsidRPr="00C12215">
        <w:rPr>
          <w:rFonts w:ascii="HG丸ｺﾞｼｯｸM-PRO" w:eastAsia="HG丸ｺﾞｼｯｸM-PRO" w:cs="MS-Mincho" w:hint="eastAsia"/>
          <w:kern w:val="0"/>
          <w:szCs w:val="21"/>
        </w:rPr>
        <w:t>に関して監督職員と</w:t>
      </w:r>
      <w:r w:rsidRPr="00C12215">
        <w:rPr>
          <w:rFonts w:ascii="HG丸ｺﾞｼｯｸM-PRO" w:eastAsia="HG丸ｺﾞｼｯｸM-PRO" w:cs="MS-Gothic" w:hint="eastAsia"/>
          <w:kern w:val="0"/>
          <w:szCs w:val="21"/>
        </w:rPr>
        <w:t>協議</w:t>
      </w:r>
      <w:r w:rsidRPr="00C12215">
        <w:rPr>
          <w:rFonts w:ascii="HG丸ｺﾞｼｯｸM-PRO" w:eastAsia="HG丸ｺﾞｼｯｸM-PRO" w:cs="MS-Mincho" w:hint="eastAsia"/>
          <w:kern w:val="0"/>
          <w:szCs w:val="21"/>
        </w:rPr>
        <w:t>しなければならない。</w:t>
      </w:r>
    </w:p>
    <w:p w:rsidR="00700973" w:rsidRDefault="00700973" w:rsidP="00C12215">
      <w:pPr>
        <w:autoSpaceDE w:val="0"/>
        <w:autoSpaceDN w:val="0"/>
        <w:adjustRightInd w:val="0"/>
        <w:jc w:val="left"/>
        <w:rPr>
          <w:rFonts w:ascii="HG丸ｺﾞｼｯｸM-PRO" w:eastAsia="HG丸ｺﾞｼｯｸM-PRO" w:cs="MS-Gothic"/>
          <w:b/>
          <w:kern w:val="0"/>
          <w:sz w:val="24"/>
        </w:rPr>
      </w:pPr>
    </w:p>
    <w:p w:rsidR="00C12215" w:rsidRPr="00C12215" w:rsidRDefault="00C12215" w:rsidP="00C12215">
      <w:pPr>
        <w:autoSpaceDE w:val="0"/>
        <w:autoSpaceDN w:val="0"/>
        <w:adjustRightInd w:val="0"/>
        <w:jc w:val="left"/>
        <w:rPr>
          <w:rFonts w:ascii="HG丸ｺﾞｼｯｸM-PRO" w:eastAsia="HG丸ｺﾞｼｯｸM-PRO" w:cs="MS-Gothic"/>
          <w:b/>
          <w:kern w:val="0"/>
          <w:sz w:val="24"/>
        </w:rPr>
      </w:pPr>
      <w:r w:rsidRPr="00C12215">
        <w:rPr>
          <w:rFonts w:ascii="HG丸ｺﾞｼｯｸM-PRO" w:eastAsia="HG丸ｺﾞｼｯｸM-PRO" w:cs="MS-Gothic" w:hint="eastAsia"/>
          <w:b/>
          <w:kern w:val="0"/>
          <w:sz w:val="24"/>
        </w:rPr>
        <w:t>第12節 付帯道路工</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１－12－１ 一般事項</w:t>
      </w:r>
    </w:p>
    <w:p w:rsidR="00C12215" w:rsidRPr="00C12215" w:rsidRDefault="00C12215" w:rsidP="0070097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本節は、付帯道路工として作業土工、路側防護柵工、舗装準備工、アスファルト舗装工、コンクリート舗装工、薄層カラー舗装工、側溝工、集水桝工、縁石工、区画線工その他これらに類する工種について定め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１－12－２ 作業土工（床掘り・埋戻し）</w:t>
      </w:r>
    </w:p>
    <w:p w:rsidR="00C12215" w:rsidRPr="00C12215" w:rsidRDefault="00C12215" w:rsidP="0070097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作業土工の施工については、第３編２－３－３作業土工（床掘り・埋戻し）の規定によるものとする。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１－12－３ 路側防護柵工</w:t>
      </w:r>
    </w:p>
    <w:p w:rsidR="00C12215" w:rsidRPr="00C12215" w:rsidRDefault="00C12215" w:rsidP="00700973">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路側防護柵工の施工については、第３編２－３－８路側防護柵工の規定によるものとする。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１－12－４ 舗装準備工</w:t>
      </w:r>
    </w:p>
    <w:p w:rsidR="00C12215" w:rsidRPr="00C12215" w:rsidRDefault="00C12215" w:rsidP="00700973">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舗装準備工の施工については、第３編２－６－５舗装準備工の規定によるものとする。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１－12－５ アスファルト舗装工</w:t>
      </w:r>
    </w:p>
    <w:p w:rsidR="00C12215" w:rsidRPr="00C12215" w:rsidRDefault="00C12215" w:rsidP="0070097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アスファルト舗装工の施工については、第３編２－６－７アスファルト舗装工の規定によるものとする。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１－12－６ コンクリート舗装工</w:t>
      </w:r>
    </w:p>
    <w:p w:rsidR="00C12215" w:rsidRPr="00C12215" w:rsidRDefault="00C12215" w:rsidP="0070097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コンクリート舗装工の施工については、第３編２－６－12コンクリート舗装工の規定によるものとする。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１－12－７ 薄層カラー舗装工</w:t>
      </w:r>
    </w:p>
    <w:p w:rsidR="00C12215" w:rsidRPr="00C12215" w:rsidRDefault="00C12215" w:rsidP="0070097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薄層カラー舗装工の施工については、第３編２－６－13薄層カラー舗装工の規定によるものとする。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１－12－８ 側溝工</w:t>
      </w:r>
    </w:p>
    <w:p w:rsidR="00C12215" w:rsidRPr="00C12215" w:rsidRDefault="00C12215" w:rsidP="00700973">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側溝工の施工については、第３編２－３－29側溝工の規定によるものとする。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lastRenderedPageBreak/>
        <w:t>１－12－９ 集水桝工</w:t>
      </w:r>
    </w:p>
    <w:p w:rsidR="00C12215" w:rsidRPr="00C12215" w:rsidRDefault="00C12215" w:rsidP="00700973">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集水桝工の施工については、第３編２－３－30集水桝工の規定によるものとする。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１－12－10 縁石工</w:t>
      </w:r>
    </w:p>
    <w:p w:rsidR="00C12215" w:rsidRPr="00C12215" w:rsidRDefault="00C12215" w:rsidP="00700973">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縁石工の施工については、第３編２－３－５縁石工の規定によるものとする。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１－12－11 区画線工</w:t>
      </w:r>
    </w:p>
    <w:p w:rsidR="00C12215" w:rsidRPr="00C12215" w:rsidRDefault="00C12215" w:rsidP="00700973">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区画線工の施工については、第３編２－３－９区画線工の規定によるものとする。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 w:val="24"/>
        </w:rPr>
      </w:pPr>
    </w:p>
    <w:p w:rsidR="00C12215" w:rsidRPr="00C12215" w:rsidRDefault="00C12215" w:rsidP="00C12215">
      <w:pPr>
        <w:autoSpaceDE w:val="0"/>
        <w:autoSpaceDN w:val="0"/>
        <w:adjustRightInd w:val="0"/>
        <w:jc w:val="left"/>
        <w:rPr>
          <w:rFonts w:ascii="HG丸ｺﾞｼｯｸM-PRO" w:eastAsia="HG丸ｺﾞｼｯｸM-PRO" w:cs="MS-Gothic"/>
          <w:b/>
          <w:kern w:val="0"/>
          <w:sz w:val="24"/>
        </w:rPr>
      </w:pPr>
      <w:r w:rsidRPr="00C12215">
        <w:rPr>
          <w:rFonts w:ascii="HG丸ｺﾞｼｯｸM-PRO" w:eastAsia="HG丸ｺﾞｼｯｸM-PRO" w:cs="MS-Gothic" w:hint="eastAsia"/>
          <w:b/>
          <w:kern w:val="0"/>
          <w:sz w:val="24"/>
        </w:rPr>
        <w:t>第13節 付帯道路施設工</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１－13－１ 一般事項</w:t>
      </w:r>
    </w:p>
    <w:p w:rsidR="00C12215" w:rsidRPr="00C12215" w:rsidRDefault="00C12215" w:rsidP="00700973">
      <w:pPr>
        <w:autoSpaceDE w:val="0"/>
        <w:autoSpaceDN w:val="0"/>
        <w:adjustRightInd w:val="0"/>
        <w:ind w:leftChars="100" w:left="210" w:firstLineChars="100" w:firstLine="21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本節は、付帯道路施設工として境界工、道路付属物工、小型標識工その他これらに類する工種について定めるものとする。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１－13－２ 境界工</w:t>
      </w:r>
    </w:p>
    <w:p w:rsidR="00C12215" w:rsidRPr="00C12215" w:rsidRDefault="00C12215" w:rsidP="00700973">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境界工の施工については、第８編１－11－４境界工の規定によるものとする。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１－13－３ 道路付属物工</w:t>
      </w:r>
    </w:p>
    <w:p w:rsidR="00C12215" w:rsidRPr="00C12215" w:rsidRDefault="00C12215" w:rsidP="00700973">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道路付属物工の施工については、第３編２－３－10道路付属物工の規定によるものとする。</w:t>
      </w:r>
    </w:p>
    <w:p w:rsidR="00700973" w:rsidRDefault="00700973" w:rsidP="00C12215">
      <w:pPr>
        <w:autoSpaceDE w:val="0"/>
        <w:autoSpaceDN w:val="0"/>
        <w:adjustRightInd w:val="0"/>
        <w:jc w:val="left"/>
        <w:rPr>
          <w:rFonts w:ascii="HG丸ｺﾞｼｯｸM-PRO" w:eastAsia="HG丸ｺﾞｼｯｸM-PRO" w:cs="MS-Gothic"/>
          <w:b/>
          <w:kern w:val="0"/>
          <w:szCs w:val="21"/>
        </w:rPr>
      </w:pPr>
    </w:p>
    <w:p w:rsidR="00C12215" w:rsidRPr="00C12215" w:rsidRDefault="00C12215" w:rsidP="00C12215">
      <w:pPr>
        <w:autoSpaceDE w:val="0"/>
        <w:autoSpaceDN w:val="0"/>
        <w:adjustRightInd w:val="0"/>
        <w:jc w:val="left"/>
        <w:rPr>
          <w:rFonts w:ascii="HG丸ｺﾞｼｯｸM-PRO" w:eastAsia="HG丸ｺﾞｼｯｸM-PRO" w:cs="MS-Gothic"/>
          <w:b/>
          <w:kern w:val="0"/>
          <w:szCs w:val="21"/>
        </w:rPr>
      </w:pPr>
      <w:r w:rsidRPr="00C12215">
        <w:rPr>
          <w:rFonts w:ascii="HG丸ｺﾞｼｯｸM-PRO" w:eastAsia="HG丸ｺﾞｼｯｸM-PRO" w:cs="MS-Gothic" w:hint="eastAsia"/>
          <w:b/>
          <w:kern w:val="0"/>
          <w:szCs w:val="21"/>
        </w:rPr>
        <w:t>１－13－４ 小型標識工</w:t>
      </w:r>
    </w:p>
    <w:p w:rsidR="00C12215" w:rsidRPr="00C12215" w:rsidRDefault="00C12215" w:rsidP="00700973">
      <w:pPr>
        <w:autoSpaceDE w:val="0"/>
        <w:autoSpaceDN w:val="0"/>
        <w:adjustRightInd w:val="0"/>
        <w:ind w:firstLineChars="200" w:firstLine="420"/>
        <w:jc w:val="left"/>
        <w:rPr>
          <w:rFonts w:ascii="HG丸ｺﾞｼｯｸM-PRO" w:eastAsia="HG丸ｺﾞｼｯｸM-PRO" w:cs="MS-Mincho"/>
          <w:kern w:val="0"/>
          <w:szCs w:val="21"/>
        </w:rPr>
      </w:pPr>
      <w:r w:rsidRPr="00C12215">
        <w:rPr>
          <w:rFonts w:ascii="HG丸ｺﾞｼｯｸM-PRO" w:eastAsia="HG丸ｺﾞｼｯｸM-PRO" w:cs="MS-Mincho" w:hint="eastAsia"/>
          <w:kern w:val="0"/>
          <w:szCs w:val="21"/>
        </w:rPr>
        <w:t>小型標識工の施工については、第３編２－３－６小型標識工の規定によるものとする。</w:t>
      </w:r>
    </w:p>
    <w:p w:rsidR="00700973" w:rsidRDefault="00700973">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700973" w:rsidRPr="0042063B" w:rsidRDefault="00700973" w:rsidP="0042063B">
      <w:pPr>
        <w:autoSpaceDE w:val="0"/>
        <w:autoSpaceDN w:val="0"/>
        <w:adjustRightInd w:val="0"/>
        <w:jc w:val="center"/>
        <w:rPr>
          <w:rFonts w:ascii="HG丸ｺﾞｼｯｸM-PRO" w:eastAsia="HG丸ｺﾞｼｯｸM-PRO" w:cs="MS-Gothic"/>
          <w:b/>
          <w:kern w:val="0"/>
          <w:sz w:val="32"/>
          <w:szCs w:val="32"/>
        </w:rPr>
      </w:pPr>
      <w:r w:rsidRPr="0042063B">
        <w:rPr>
          <w:rFonts w:ascii="HG丸ｺﾞｼｯｸM-PRO" w:eastAsia="HG丸ｺﾞｼｯｸM-PRO" w:cs="MS-Gothic" w:hint="eastAsia"/>
          <w:b/>
          <w:kern w:val="0"/>
          <w:sz w:val="32"/>
          <w:szCs w:val="32"/>
        </w:rPr>
        <w:lastRenderedPageBreak/>
        <w:t>第２章 流路</w:t>
      </w:r>
    </w:p>
    <w:p w:rsidR="0042063B" w:rsidRDefault="0042063B" w:rsidP="00700973">
      <w:pPr>
        <w:autoSpaceDE w:val="0"/>
        <w:autoSpaceDN w:val="0"/>
        <w:adjustRightInd w:val="0"/>
        <w:jc w:val="left"/>
        <w:rPr>
          <w:rFonts w:ascii="HG丸ｺﾞｼｯｸM-PRO" w:eastAsia="HG丸ｺﾞｼｯｸM-PRO" w:cs="MS-Gothic"/>
          <w:b/>
          <w:kern w:val="0"/>
          <w:sz w:val="24"/>
        </w:rPr>
      </w:pPr>
    </w:p>
    <w:p w:rsidR="00700973" w:rsidRPr="0042063B" w:rsidRDefault="00700973" w:rsidP="00700973">
      <w:pPr>
        <w:autoSpaceDE w:val="0"/>
        <w:autoSpaceDN w:val="0"/>
        <w:adjustRightInd w:val="0"/>
        <w:jc w:val="left"/>
        <w:rPr>
          <w:rFonts w:ascii="HG丸ｺﾞｼｯｸM-PRO" w:eastAsia="HG丸ｺﾞｼｯｸM-PRO" w:cs="MS-Gothic"/>
          <w:b/>
          <w:kern w:val="0"/>
          <w:sz w:val="24"/>
        </w:rPr>
      </w:pPr>
      <w:r w:rsidRPr="0042063B">
        <w:rPr>
          <w:rFonts w:ascii="HG丸ｺﾞｼｯｸM-PRO" w:eastAsia="HG丸ｺﾞｼｯｸM-PRO" w:cs="MS-Gothic" w:hint="eastAsia"/>
          <w:b/>
          <w:kern w:val="0"/>
          <w:sz w:val="24"/>
        </w:rPr>
        <w:t>第１節 適 用</w:t>
      </w:r>
    </w:p>
    <w:p w:rsidR="00700973" w:rsidRPr="0042063B" w:rsidRDefault="00700973" w:rsidP="0042063B">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１．本章は、砂防工事における砂防土工、軽量盛土工、流路護岸工、床固め工、根固め・水制工、流路付属物設置工、仮設工その他これらに類する工種について適用するものとする。</w:t>
      </w:r>
    </w:p>
    <w:p w:rsidR="00700973" w:rsidRPr="0042063B" w:rsidRDefault="00700973" w:rsidP="0042063B">
      <w:pPr>
        <w:autoSpaceDE w:val="0"/>
        <w:autoSpaceDN w:val="0"/>
        <w:adjustRightInd w:val="0"/>
        <w:ind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２．砂防土工は、第１編第２章第３節河川土工・海岸土工・砂防土工の規定によるものとする。</w:t>
      </w:r>
    </w:p>
    <w:p w:rsidR="00700973" w:rsidRPr="0042063B" w:rsidRDefault="00700973" w:rsidP="0042063B">
      <w:pPr>
        <w:autoSpaceDE w:val="0"/>
        <w:autoSpaceDN w:val="0"/>
        <w:adjustRightInd w:val="0"/>
        <w:ind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３．仮設工は、第３編第２章第10節仮設工の規定によるものとする。</w:t>
      </w:r>
    </w:p>
    <w:p w:rsidR="00700973" w:rsidRPr="0042063B" w:rsidRDefault="00700973" w:rsidP="0042063B">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４．本章に特に定めのない事項については、第１編共通編、第２編材料編、第３編土木工事共通編の規定によるものとする。</w:t>
      </w:r>
    </w:p>
    <w:p w:rsidR="00700973" w:rsidRPr="0042063B" w:rsidRDefault="00700973" w:rsidP="0042063B">
      <w:pPr>
        <w:autoSpaceDE w:val="0"/>
        <w:autoSpaceDN w:val="0"/>
        <w:adjustRightInd w:val="0"/>
        <w:ind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５．請負者は、砂防工事においては、水位の観測を必要に応じて実施しなければならない。</w:t>
      </w:r>
    </w:p>
    <w:p w:rsidR="0042063B" w:rsidRDefault="0042063B" w:rsidP="00700973">
      <w:pPr>
        <w:autoSpaceDE w:val="0"/>
        <w:autoSpaceDN w:val="0"/>
        <w:adjustRightInd w:val="0"/>
        <w:jc w:val="left"/>
        <w:rPr>
          <w:rFonts w:ascii="HG丸ｺﾞｼｯｸM-PRO" w:eastAsia="HG丸ｺﾞｼｯｸM-PRO" w:cs="MS-Gothic"/>
          <w:b/>
          <w:kern w:val="0"/>
          <w:sz w:val="24"/>
        </w:rPr>
      </w:pPr>
    </w:p>
    <w:p w:rsidR="00700973" w:rsidRPr="0042063B" w:rsidRDefault="00700973" w:rsidP="00700973">
      <w:pPr>
        <w:autoSpaceDE w:val="0"/>
        <w:autoSpaceDN w:val="0"/>
        <w:adjustRightInd w:val="0"/>
        <w:jc w:val="left"/>
        <w:rPr>
          <w:rFonts w:ascii="HG丸ｺﾞｼｯｸM-PRO" w:eastAsia="HG丸ｺﾞｼｯｸM-PRO" w:cs="MS-Gothic"/>
          <w:b/>
          <w:kern w:val="0"/>
          <w:sz w:val="24"/>
        </w:rPr>
      </w:pPr>
      <w:r w:rsidRPr="0042063B">
        <w:rPr>
          <w:rFonts w:ascii="HG丸ｺﾞｼｯｸM-PRO" w:eastAsia="HG丸ｺﾞｼｯｸM-PRO" w:cs="MS-Gothic" w:hint="eastAsia"/>
          <w:b/>
          <w:kern w:val="0"/>
          <w:sz w:val="24"/>
        </w:rPr>
        <w:t>第２節 適用すべき諸基準</w:t>
      </w:r>
    </w:p>
    <w:p w:rsidR="00700973" w:rsidRPr="0042063B" w:rsidRDefault="00700973" w:rsidP="0042063B">
      <w:pPr>
        <w:autoSpaceDE w:val="0"/>
        <w:autoSpaceDN w:val="0"/>
        <w:adjustRightInd w:val="0"/>
        <w:ind w:leftChars="100" w:left="210"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請負者は、</w:t>
      </w:r>
      <w:r w:rsidRPr="0042063B">
        <w:rPr>
          <w:rFonts w:ascii="HG丸ｺﾞｼｯｸM-PRO" w:eastAsia="HG丸ｺﾞｼｯｸM-PRO" w:cs="MS-Gothic" w:hint="eastAsia"/>
          <w:kern w:val="0"/>
          <w:szCs w:val="21"/>
        </w:rPr>
        <w:t>設計図書</w:t>
      </w:r>
      <w:r w:rsidRPr="0042063B">
        <w:rPr>
          <w:rFonts w:ascii="HG丸ｺﾞｼｯｸM-PRO" w:eastAsia="HG丸ｺﾞｼｯｸM-PRO" w:cs="MS-Mincho" w:hint="eastAsia"/>
          <w:kern w:val="0"/>
          <w:szCs w:val="21"/>
        </w:rPr>
        <w:t>において特に定めのない事項については、下記の基準類によらなければならない。なお、基準類と</w:t>
      </w:r>
      <w:r w:rsidRPr="0042063B">
        <w:rPr>
          <w:rFonts w:ascii="HG丸ｺﾞｼｯｸM-PRO" w:eastAsia="HG丸ｺﾞｼｯｸM-PRO" w:cs="MS-Gothic" w:hint="eastAsia"/>
          <w:kern w:val="0"/>
          <w:szCs w:val="21"/>
        </w:rPr>
        <w:t>設計図書</w:t>
      </w:r>
      <w:r w:rsidRPr="0042063B">
        <w:rPr>
          <w:rFonts w:ascii="HG丸ｺﾞｼｯｸM-PRO" w:eastAsia="HG丸ｺﾞｼｯｸM-PRO" w:cs="MS-Mincho" w:hint="eastAsia"/>
          <w:kern w:val="0"/>
          <w:szCs w:val="21"/>
        </w:rPr>
        <w:t>に相違がある場合は、原則として</w:t>
      </w:r>
      <w:r w:rsidRPr="0042063B">
        <w:rPr>
          <w:rFonts w:ascii="HG丸ｺﾞｼｯｸM-PRO" w:eastAsia="HG丸ｺﾞｼｯｸM-PRO" w:cs="MS-Gothic" w:hint="eastAsia"/>
          <w:kern w:val="0"/>
          <w:szCs w:val="21"/>
        </w:rPr>
        <w:t>設計図書</w:t>
      </w:r>
      <w:r w:rsidRPr="0042063B">
        <w:rPr>
          <w:rFonts w:ascii="HG丸ｺﾞｼｯｸM-PRO" w:eastAsia="HG丸ｺﾞｼｯｸM-PRO" w:cs="MS-Mincho" w:hint="eastAsia"/>
          <w:kern w:val="0"/>
          <w:szCs w:val="21"/>
        </w:rPr>
        <w:t>の規定に従うものとし、疑義がある場合は監督職員に</w:t>
      </w:r>
      <w:r w:rsidRPr="0042063B">
        <w:rPr>
          <w:rFonts w:ascii="HG丸ｺﾞｼｯｸM-PRO" w:eastAsia="HG丸ｺﾞｼｯｸM-PRO" w:cs="MS-Gothic" w:hint="eastAsia"/>
          <w:kern w:val="0"/>
          <w:szCs w:val="21"/>
        </w:rPr>
        <w:t>確認</w:t>
      </w:r>
      <w:r w:rsidRPr="0042063B">
        <w:rPr>
          <w:rFonts w:ascii="HG丸ｺﾞｼｯｸM-PRO" w:eastAsia="HG丸ｺﾞｼｯｸM-PRO" w:cs="MS-Mincho" w:hint="eastAsia"/>
          <w:kern w:val="0"/>
          <w:szCs w:val="21"/>
        </w:rPr>
        <w:t>をもとめなければならない。</w:t>
      </w:r>
    </w:p>
    <w:p w:rsidR="00700973" w:rsidRPr="0042063B" w:rsidRDefault="00700973" w:rsidP="0042063B">
      <w:pPr>
        <w:autoSpaceDE w:val="0"/>
        <w:autoSpaceDN w:val="0"/>
        <w:adjustRightInd w:val="0"/>
        <w:ind w:firstLine="84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日本道路協会 道路土工－擁壁工指針 （平成11年３月）</w:t>
      </w:r>
    </w:p>
    <w:p w:rsidR="00700973" w:rsidRPr="0042063B" w:rsidRDefault="00700973" w:rsidP="0042063B">
      <w:pPr>
        <w:autoSpaceDE w:val="0"/>
        <w:autoSpaceDN w:val="0"/>
        <w:adjustRightInd w:val="0"/>
        <w:ind w:firstLine="84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日本道路協会 道路土工－カルバート工指針 （平成11年３月）</w:t>
      </w:r>
    </w:p>
    <w:p w:rsidR="00700973" w:rsidRPr="0042063B" w:rsidRDefault="00700973" w:rsidP="0042063B">
      <w:pPr>
        <w:autoSpaceDE w:val="0"/>
        <w:autoSpaceDN w:val="0"/>
        <w:adjustRightInd w:val="0"/>
        <w:ind w:firstLine="84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日本道路協会 道路土工－仮設構造物工指針 （平成11年３月）</w:t>
      </w:r>
    </w:p>
    <w:p w:rsidR="0042063B" w:rsidRDefault="0042063B" w:rsidP="00700973">
      <w:pPr>
        <w:autoSpaceDE w:val="0"/>
        <w:autoSpaceDN w:val="0"/>
        <w:adjustRightInd w:val="0"/>
        <w:jc w:val="left"/>
        <w:rPr>
          <w:rFonts w:ascii="HG丸ｺﾞｼｯｸM-PRO" w:eastAsia="HG丸ｺﾞｼｯｸM-PRO" w:cs="MS-Gothic"/>
          <w:b/>
          <w:kern w:val="0"/>
          <w:sz w:val="24"/>
        </w:rPr>
      </w:pPr>
    </w:p>
    <w:p w:rsidR="00700973" w:rsidRPr="0042063B" w:rsidRDefault="00700973" w:rsidP="00700973">
      <w:pPr>
        <w:autoSpaceDE w:val="0"/>
        <w:autoSpaceDN w:val="0"/>
        <w:adjustRightInd w:val="0"/>
        <w:jc w:val="left"/>
        <w:rPr>
          <w:rFonts w:ascii="HG丸ｺﾞｼｯｸM-PRO" w:eastAsia="HG丸ｺﾞｼｯｸM-PRO" w:cs="MS-Gothic"/>
          <w:b/>
          <w:kern w:val="0"/>
          <w:sz w:val="24"/>
        </w:rPr>
      </w:pPr>
      <w:r w:rsidRPr="0042063B">
        <w:rPr>
          <w:rFonts w:ascii="HG丸ｺﾞｼｯｸM-PRO" w:eastAsia="HG丸ｺﾞｼｯｸM-PRO" w:cs="MS-Gothic" w:hint="eastAsia"/>
          <w:b/>
          <w:kern w:val="0"/>
          <w:sz w:val="24"/>
        </w:rPr>
        <w:t>第３節 軽量盛土工</w:t>
      </w:r>
    </w:p>
    <w:p w:rsidR="0042063B" w:rsidRDefault="0042063B" w:rsidP="00700973">
      <w:pPr>
        <w:autoSpaceDE w:val="0"/>
        <w:autoSpaceDN w:val="0"/>
        <w:adjustRightInd w:val="0"/>
        <w:jc w:val="left"/>
        <w:rPr>
          <w:rFonts w:ascii="HG丸ｺﾞｼｯｸM-PRO" w:eastAsia="HG丸ｺﾞｼｯｸM-PRO" w:cs="MS-Gothic"/>
          <w:b/>
          <w:kern w:val="0"/>
          <w:szCs w:val="21"/>
        </w:rPr>
      </w:pP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t>２－３－１ 一般事項</w:t>
      </w:r>
    </w:p>
    <w:p w:rsidR="00700973" w:rsidRPr="0042063B" w:rsidRDefault="00700973" w:rsidP="0042063B">
      <w:pPr>
        <w:autoSpaceDE w:val="0"/>
        <w:autoSpaceDN w:val="0"/>
        <w:adjustRightInd w:val="0"/>
        <w:ind w:leftChars="100" w:left="210"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本節は、軽量盛土工として、軽量盛土工その他これらに類する工種について定めるものとする。</w:t>
      </w:r>
    </w:p>
    <w:p w:rsidR="0042063B" w:rsidRDefault="0042063B" w:rsidP="00700973">
      <w:pPr>
        <w:autoSpaceDE w:val="0"/>
        <w:autoSpaceDN w:val="0"/>
        <w:adjustRightInd w:val="0"/>
        <w:jc w:val="left"/>
        <w:rPr>
          <w:rFonts w:ascii="HG丸ｺﾞｼｯｸM-PRO" w:eastAsia="HG丸ｺﾞｼｯｸM-PRO" w:cs="MS-Gothic"/>
          <w:b/>
          <w:kern w:val="0"/>
          <w:szCs w:val="21"/>
        </w:rPr>
      </w:pP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t>２－３－２ 軽量盛土工</w:t>
      </w:r>
    </w:p>
    <w:p w:rsidR="0042063B" w:rsidRDefault="00700973" w:rsidP="0042063B">
      <w:pPr>
        <w:autoSpaceDE w:val="0"/>
        <w:autoSpaceDN w:val="0"/>
        <w:adjustRightInd w:val="0"/>
        <w:ind w:firstLineChars="200"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軽量盛土工の施工については、第３編２－11－２軽量盛土工の規定によるものとする。</w:t>
      </w:r>
    </w:p>
    <w:p w:rsidR="0042063B" w:rsidRDefault="0042063B" w:rsidP="0042063B">
      <w:pPr>
        <w:autoSpaceDE w:val="0"/>
        <w:autoSpaceDN w:val="0"/>
        <w:adjustRightInd w:val="0"/>
        <w:jc w:val="left"/>
        <w:rPr>
          <w:rFonts w:ascii="HG丸ｺﾞｼｯｸM-PRO" w:eastAsia="HG丸ｺﾞｼｯｸM-PRO" w:cs="MS-Mincho"/>
          <w:kern w:val="0"/>
          <w:szCs w:val="21"/>
        </w:rPr>
      </w:pPr>
    </w:p>
    <w:p w:rsidR="00700973" w:rsidRPr="0042063B" w:rsidRDefault="00700973" w:rsidP="0042063B">
      <w:pPr>
        <w:autoSpaceDE w:val="0"/>
        <w:autoSpaceDN w:val="0"/>
        <w:adjustRightInd w:val="0"/>
        <w:jc w:val="left"/>
        <w:rPr>
          <w:rFonts w:ascii="HG丸ｺﾞｼｯｸM-PRO" w:eastAsia="HG丸ｺﾞｼｯｸM-PRO" w:cs="MS-Gothic"/>
          <w:b/>
          <w:kern w:val="0"/>
          <w:sz w:val="24"/>
        </w:rPr>
      </w:pPr>
      <w:r w:rsidRPr="0042063B">
        <w:rPr>
          <w:rFonts w:ascii="HG丸ｺﾞｼｯｸM-PRO" w:eastAsia="HG丸ｺﾞｼｯｸM-PRO" w:cs="MS-Gothic" w:hint="eastAsia"/>
          <w:b/>
          <w:kern w:val="0"/>
          <w:sz w:val="24"/>
        </w:rPr>
        <w:t>第４節 流路護岸工</w:t>
      </w:r>
    </w:p>
    <w:p w:rsidR="0042063B" w:rsidRDefault="0042063B" w:rsidP="00700973">
      <w:pPr>
        <w:autoSpaceDE w:val="0"/>
        <w:autoSpaceDN w:val="0"/>
        <w:adjustRightInd w:val="0"/>
        <w:jc w:val="left"/>
        <w:rPr>
          <w:rFonts w:ascii="HG丸ｺﾞｼｯｸM-PRO" w:eastAsia="HG丸ｺﾞｼｯｸM-PRO" w:cs="MS-Gothic"/>
          <w:b/>
          <w:kern w:val="0"/>
          <w:szCs w:val="21"/>
        </w:rPr>
      </w:pP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t>２－４－１ 一般事項</w:t>
      </w:r>
    </w:p>
    <w:p w:rsidR="00700973" w:rsidRPr="0042063B" w:rsidRDefault="00700973" w:rsidP="0042063B">
      <w:pPr>
        <w:autoSpaceDE w:val="0"/>
        <w:autoSpaceDN w:val="0"/>
        <w:adjustRightInd w:val="0"/>
        <w:ind w:leftChars="100" w:left="210"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本節は、流路護岸工として作業土工、埋戻し工、基礎工（護岸）、コンクリート擁壁工、ブロック積擁壁工、石積擁壁工、護岸付属物工、植生工その他これらに類する工種について定めるものとする。</w:t>
      </w:r>
    </w:p>
    <w:p w:rsidR="0042063B" w:rsidRDefault="0042063B" w:rsidP="00700973">
      <w:pPr>
        <w:autoSpaceDE w:val="0"/>
        <w:autoSpaceDN w:val="0"/>
        <w:adjustRightInd w:val="0"/>
        <w:jc w:val="left"/>
        <w:rPr>
          <w:rFonts w:ascii="HG丸ｺﾞｼｯｸM-PRO" w:eastAsia="HG丸ｺﾞｼｯｸM-PRO" w:cs="MS-Gothic"/>
          <w:b/>
          <w:kern w:val="0"/>
          <w:szCs w:val="21"/>
        </w:rPr>
      </w:pP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t>２－４－２ 作業土工（床掘り・埋戻し）</w:t>
      </w:r>
    </w:p>
    <w:p w:rsidR="00700973" w:rsidRPr="0042063B" w:rsidRDefault="00700973" w:rsidP="0042063B">
      <w:pPr>
        <w:autoSpaceDE w:val="0"/>
        <w:autoSpaceDN w:val="0"/>
        <w:adjustRightInd w:val="0"/>
        <w:ind w:leftChars="100" w:left="210"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作業土工の施工については、第８編１－８－２作業土工（床掘り・埋戻し）の規定によるものとする。</w:t>
      </w:r>
    </w:p>
    <w:p w:rsidR="0042063B" w:rsidRDefault="0042063B" w:rsidP="00700973">
      <w:pPr>
        <w:autoSpaceDE w:val="0"/>
        <w:autoSpaceDN w:val="0"/>
        <w:adjustRightInd w:val="0"/>
        <w:jc w:val="left"/>
        <w:rPr>
          <w:rFonts w:ascii="HG丸ｺﾞｼｯｸM-PRO" w:eastAsia="HG丸ｺﾞｼｯｸM-PRO" w:cs="MS-Gothic"/>
          <w:b/>
          <w:kern w:val="0"/>
          <w:szCs w:val="21"/>
        </w:rPr>
      </w:pP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t>２－４－３ 埋戻し工</w:t>
      </w:r>
    </w:p>
    <w:p w:rsidR="00C12215" w:rsidRPr="0042063B" w:rsidRDefault="00700973" w:rsidP="0042063B">
      <w:pPr>
        <w:autoSpaceDE w:val="0"/>
        <w:autoSpaceDN w:val="0"/>
        <w:adjustRightInd w:val="0"/>
        <w:ind w:firstLineChars="200"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埋戻し工の施工については、第８編１－８－３埋戻し工の規定によるものとする。</w:t>
      </w:r>
    </w:p>
    <w:p w:rsidR="0042063B" w:rsidRDefault="0042063B" w:rsidP="00700973">
      <w:pPr>
        <w:autoSpaceDE w:val="0"/>
        <w:autoSpaceDN w:val="0"/>
        <w:adjustRightInd w:val="0"/>
        <w:jc w:val="left"/>
        <w:rPr>
          <w:rFonts w:ascii="HG丸ｺﾞｼｯｸM-PRO" w:eastAsia="HG丸ｺﾞｼｯｸM-PRO" w:cs="MS-Gothic"/>
          <w:b/>
          <w:kern w:val="0"/>
          <w:szCs w:val="21"/>
        </w:rPr>
      </w:pP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lastRenderedPageBreak/>
        <w:t>２－４－４ 基礎工（護岸）</w:t>
      </w:r>
    </w:p>
    <w:p w:rsidR="00700973" w:rsidRPr="0042063B" w:rsidRDefault="00700973" w:rsidP="0042063B">
      <w:pPr>
        <w:autoSpaceDE w:val="0"/>
        <w:autoSpaceDN w:val="0"/>
        <w:adjustRightInd w:val="0"/>
        <w:ind w:leftChars="100" w:left="210"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基礎工（護岸）の施工については、第３編２－４－３基礎工（護岸）の規定によるものとする。</w:t>
      </w:r>
    </w:p>
    <w:p w:rsidR="0042063B" w:rsidRDefault="0042063B" w:rsidP="00700973">
      <w:pPr>
        <w:autoSpaceDE w:val="0"/>
        <w:autoSpaceDN w:val="0"/>
        <w:adjustRightInd w:val="0"/>
        <w:jc w:val="left"/>
        <w:rPr>
          <w:rFonts w:ascii="HG丸ｺﾞｼｯｸM-PRO" w:eastAsia="HG丸ｺﾞｼｯｸM-PRO" w:cs="MS-Gothic"/>
          <w:b/>
          <w:kern w:val="0"/>
          <w:szCs w:val="21"/>
        </w:rPr>
      </w:pP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t>２－４－５ コンクリート擁壁工</w:t>
      </w:r>
    </w:p>
    <w:p w:rsidR="00700973" w:rsidRPr="0042063B" w:rsidRDefault="00700973" w:rsidP="0042063B">
      <w:pPr>
        <w:autoSpaceDE w:val="0"/>
        <w:autoSpaceDN w:val="0"/>
        <w:adjustRightInd w:val="0"/>
        <w:ind w:leftChars="100" w:left="210"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コンクリート擁壁工の施工については、第８編１－８－４コンクリート堰堤本体工の規定によるものとする。</w:t>
      </w:r>
    </w:p>
    <w:p w:rsidR="0042063B" w:rsidRDefault="0042063B" w:rsidP="00700973">
      <w:pPr>
        <w:autoSpaceDE w:val="0"/>
        <w:autoSpaceDN w:val="0"/>
        <w:adjustRightInd w:val="0"/>
        <w:jc w:val="left"/>
        <w:rPr>
          <w:rFonts w:ascii="HG丸ｺﾞｼｯｸM-PRO" w:eastAsia="HG丸ｺﾞｼｯｸM-PRO" w:cs="MS-Gothic"/>
          <w:b/>
          <w:kern w:val="0"/>
          <w:szCs w:val="21"/>
        </w:rPr>
      </w:pP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t>２－４－６ ブロック積擁壁工</w:t>
      </w:r>
    </w:p>
    <w:p w:rsidR="00700973" w:rsidRPr="0042063B" w:rsidRDefault="00700973" w:rsidP="0042063B">
      <w:pPr>
        <w:autoSpaceDE w:val="0"/>
        <w:autoSpaceDN w:val="0"/>
        <w:adjustRightInd w:val="0"/>
        <w:ind w:leftChars="100" w:left="210"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ブロック積擁壁工の施工については、第３編２－５－３コンクリートブロック工の規定によるものとする。</w:t>
      </w:r>
    </w:p>
    <w:p w:rsidR="0042063B" w:rsidRDefault="0042063B" w:rsidP="00700973">
      <w:pPr>
        <w:autoSpaceDE w:val="0"/>
        <w:autoSpaceDN w:val="0"/>
        <w:adjustRightInd w:val="0"/>
        <w:jc w:val="left"/>
        <w:rPr>
          <w:rFonts w:ascii="HG丸ｺﾞｼｯｸM-PRO" w:eastAsia="HG丸ｺﾞｼｯｸM-PRO" w:cs="MS-Gothic"/>
          <w:b/>
          <w:kern w:val="0"/>
          <w:szCs w:val="21"/>
        </w:rPr>
      </w:pP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t>２－４－７ 石積擁壁工</w:t>
      </w:r>
    </w:p>
    <w:p w:rsidR="00700973" w:rsidRPr="0042063B" w:rsidRDefault="00700973" w:rsidP="0042063B">
      <w:pPr>
        <w:autoSpaceDE w:val="0"/>
        <w:autoSpaceDN w:val="0"/>
        <w:adjustRightInd w:val="0"/>
        <w:ind w:firstLineChars="200"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石積擁壁工の施工については、第３編２－５－５石積（張）工の規定によるものとする。</w:t>
      </w:r>
    </w:p>
    <w:p w:rsidR="0042063B" w:rsidRDefault="0042063B" w:rsidP="00700973">
      <w:pPr>
        <w:autoSpaceDE w:val="0"/>
        <w:autoSpaceDN w:val="0"/>
        <w:adjustRightInd w:val="0"/>
        <w:jc w:val="left"/>
        <w:rPr>
          <w:rFonts w:ascii="HG丸ｺﾞｼｯｸM-PRO" w:eastAsia="HG丸ｺﾞｼｯｸM-PRO" w:cs="MS-Gothic"/>
          <w:b/>
          <w:kern w:val="0"/>
          <w:szCs w:val="21"/>
        </w:rPr>
      </w:pP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t>２－４－８ 護岸付属物工</w:t>
      </w:r>
    </w:p>
    <w:p w:rsidR="00700973" w:rsidRPr="0042063B" w:rsidRDefault="00700973" w:rsidP="0042063B">
      <w:pPr>
        <w:autoSpaceDE w:val="0"/>
        <w:autoSpaceDN w:val="0"/>
        <w:adjustRightInd w:val="0"/>
        <w:ind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１．横帯コンクリートの施工については、第３編２－14－４法枠工の規定によるものとする。</w:t>
      </w:r>
    </w:p>
    <w:p w:rsidR="00700973" w:rsidRPr="0042063B" w:rsidRDefault="00700973" w:rsidP="0042063B">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２．プレキャスト横帯コンクリートの施工については、基礎との密着をはかり、接合面が食い違わないように施工しなければならない。</w:t>
      </w:r>
    </w:p>
    <w:p w:rsidR="0042063B" w:rsidRDefault="0042063B" w:rsidP="00700973">
      <w:pPr>
        <w:autoSpaceDE w:val="0"/>
        <w:autoSpaceDN w:val="0"/>
        <w:adjustRightInd w:val="0"/>
        <w:jc w:val="left"/>
        <w:rPr>
          <w:rFonts w:ascii="HG丸ｺﾞｼｯｸM-PRO" w:eastAsia="HG丸ｺﾞｼｯｸM-PRO" w:cs="MS-Gothic"/>
          <w:b/>
          <w:kern w:val="0"/>
          <w:szCs w:val="21"/>
        </w:rPr>
      </w:pP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t>２－４－９ 植生工</w:t>
      </w:r>
    </w:p>
    <w:p w:rsidR="00700973" w:rsidRPr="0042063B" w:rsidRDefault="00700973" w:rsidP="0042063B">
      <w:pPr>
        <w:autoSpaceDE w:val="0"/>
        <w:autoSpaceDN w:val="0"/>
        <w:adjustRightInd w:val="0"/>
        <w:ind w:firstLineChars="200"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植生工の施工については、第３編２－14－２植生工の規定によるものとする。</w:t>
      </w:r>
    </w:p>
    <w:p w:rsidR="0042063B" w:rsidRDefault="0042063B" w:rsidP="00700973">
      <w:pPr>
        <w:autoSpaceDE w:val="0"/>
        <w:autoSpaceDN w:val="0"/>
        <w:adjustRightInd w:val="0"/>
        <w:jc w:val="left"/>
        <w:rPr>
          <w:rFonts w:ascii="HG丸ｺﾞｼｯｸM-PRO" w:eastAsia="HG丸ｺﾞｼｯｸM-PRO" w:cs="MS-Gothic"/>
          <w:b/>
          <w:kern w:val="0"/>
          <w:sz w:val="24"/>
        </w:rPr>
      </w:pPr>
    </w:p>
    <w:p w:rsidR="00700973" w:rsidRPr="0042063B" w:rsidRDefault="00700973" w:rsidP="00700973">
      <w:pPr>
        <w:autoSpaceDE w:val="0"/>
        <w:autoSpaceDN w:val="0"/>
        <w:adjustRightInd w:val="0"/>
        <w:jc w:val="left"/>
        <w:rPr>
          <w:rFonts w:ascii="HG丸ｺﾞｼｯｸM-PRO" w:eastAsia="HG丸ｺﾞｼｯｸM-PRO" w:cs="MS-Gothic"/>
          <w:b/>
          <w:kern w:val="0"/>
          <w:sz w:val="24"/>
        </w:rPr>
      </w:pPr>
      <w:r w:rsidRPr="0042063B">
        <w:rPr>
          <w:rFonts w:ascii="HG丸ｺﾞｼｯｸM-PRO" w:eastAsia="HG丸ｺﾞｼｯｸM-PRO" w:cs="MS-Gothic" w:hint="eastAsia"/>
          <w:b/>
          <w:kern w:val="0"/>
          <w:sz w:val="24"/>
        </w:rPr>
        <w:t>第５節 床固め工</w:t>
      </w:r>
    </w:p>
    <w:p w:rsidR="0042063B" w:rsidRDefault="0042063B" w:rsidP="00700973">
      <w:pPr>
        <w:autoSpaceDE w:val="0"/>
        <w:autoSpaceDN w:val="0"/>
        <w:adjustRightInd w:val="0"/>
        <w:jc w:val="left"/>
        <w:rPr>
          <w:rFonts w:ascii="HG丸ｺﾞｼｯｸM-PRO" w:eastAsia="HG丸ｺﾞｼｯｸM-PRO" w:cs="MS-Gothic"/>
          <w:b/>
          <w:kern w:val="0"/>
          <w:szCs w:val="21"/>
        </w:rPr>
      </w:pP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t>２－５－１ 一般事項</w:t>
      </w:r>
    </w:p>
    <w:p w:rsidR="00700973" w:rsidRPr="0042063B" w:rsidRDefault="00700973" w:rsidP="0042063B">
      <w:pPr>
        <w:autoSpaceDE w:val="0"/>
        <w:autoSpaceDN w:val="0"/>
        <w:adjustRightInd w:val="0"/>
        <w:ind w:leftChars="100" w:left="210"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本節は、床固め工として作業土工、埋戻し工、床固め本体工、垂直壁工、側壁工、水叩工、魚道工その他これらに類する工種について定めるものとする。</w:t>
      </w:r>
    </w:p>
    <w:p w:rsidR="0042063B" w:rsidRDefault="0042063B" w:rsidP="00700973">
      <w:pPr>
        <w:autoSpaceDE w:val="0"/>
        <w:autoSpaceDN w:val="0"/>
        <w:adjustRightInd w:val="0"/>
        <w:jc w:val="left"/>
        <w:rPr>
          <w:rFonts w:ascii="HG丸ｺﾞｼｯｸM-PRO" w:eastAsia="HG丸ｺﾞｼｯｸM-PRO" w:cs="MS-Gothic"/>
          <w:b/>
          <w:kern w:val="0"/>
          <w:szCs w:val="21"/>
        </w:rPr>
      </w:pP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t>２－５－２ 作業土工（床掘り・埋戻し）</w:t>
      </w:r>
    </w:p>
    <w:p w:rsidR="00700973" w:rsidRPr="0042063B" w:rsidRDefault="00700973" w:rsidP="0042063B">
      <w:pPr>
        <w:autoSpaceDE w:val="0"/>
        <w:autoSpaceDN w:val="0"/>
        <w:adjustRightInd w:val="0"/>
        <w:ind w:leftChars="100" w:left="210"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作業土工の施工については、第８編１－８－２作業土工（床掘り・埋戻し）の規定によるものとする。</w:t>
      </w:r>
    </w:p>
    <w:p w:rsidR="0042063B" w:rsidRDefault="0042063B" w:rsidP="00700973">
      <w:pPr>
        <w:autoSpaceDE w:val="0"/>
        <w:autoSpaceDN w:val="0"/>
        <w:adjustRightInd w:val="0"/>
        <w:jc w:val="left"/>
        <w:rPr>
          <w:rFonts w:ascii="HG丸ｺﾞｼｯｸM-PRO" w:eastAsia="HG丸ｺﾞｼｯｸM-PRO" w:cs="MS-Gothic"/>
          <w:b/>
          <w:kern w:val="0"/>
          <w:szCs w:val="21"/>
        </w:rPr>
      </w:pP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t>２－５－３ 埋戻し工</w:t>
      </w:r>
    </w:p>
    <w:p w:rsidR="00700973" w:rsidRPr="0042063B" w:rsidRDefault="00700973" w:rsidP="0042063B">
      <w:pPr>
        <w:autoSpaceDE w:val="0"/>
        <w:autoSpaceDN w:val="0"/>
        <w:adjustRightInd w:val="0"/>
        <w:ind w:firstLineChars="200"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埋戻し工の施工については、第８編１－８－３埋戻し工の規定によるものとする。</w:t>
      </w:r>
    </w:p>
    <w:p w:rsidR="0042063B" w:rsidRDefault="0042063B" w:rsidP="00700973">
      <w:pPr>
        <w:autoSpaceDE w:val="0"/>
        <w:autoSpaceDN w:val="0"/>
        <w:adjustRightInd w:val="0"/>
        <w:jc w:val="left"/>
        <w:rPr>
          <w:rFonts w:ascii="HG丸ｺﾞｼｯｸM-PRO" w:eastAsia="HG丸ｺﾞｼｯｸM-PRO" w:cs="MS-Gothic"/>
          <w:b/>
          <w:kern w:val="0"/>
          <w:szCs w:val="21"/>
        </w:rPr>
      </w:pP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t>２－５－４ 床固め本体工</w:t>
      </w:r>
    </w:p>
    <w:p w:rsidR="00700973" w:rsidRPr="0042063B" w:rsidRDefault="00700973" w:rsidP="0042063B">
      <w:pPr>
        <w:autoSpaceDE w:val="0"/>
        <w:autoSpaceDN w:val="0"/>
        <w:adjustRightInd w:val="0"/>
        <w:ind w:leftChars="100" w:left="210"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床固め本体工の施工については、第８編１－８－４コンクリート堰堤本体工の規定によるものとする。</w:t>
      </w:r>
    </w:p>
    <w:p w:rsidR="0042063B" w:rsidRDefault="0042063B" w:rsidP="00700973">
      <w:pPr>
        <w:autoSpaceDE w:val="0"/>
        <w:autoSpaceDN w:val="0"/>
        <w:adjustRightInd w:val="0"/>
        <w:jc w:val="left"/>
        <w:rPr>
          <w:rFonts w:ascii="HG丸ｺﾞｼｯｸM-PRO" w:eastAsia="HG丸ｺﾞｼｯｸM-PRO" w:cs="MS-Gothic"/>
          <w:b/>
          <w:kern w:val="0"/>
          <w:szCs w:val="21"/>
        </w:rPr>
      </w:pP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t>２－５－５ 垂直壁工</w:t>
      </w:r>
    </w:p>
    <w:p w:rsidR="00700973" w:rsidRPr="0042063B" w:rsidRDefault="00700973" w:rsidP="0042063B">
      <w:pPr>
        <w:autoSpaceDE w:val="0"/>
        <w:autoSpaceDN w:val="0"/>
        <w:adjustRightInd w:val="0"/>
        <w:ind w:leftChars="100" w:left="210"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垂直壁工の施工については、第８編１－８－４コンクリート堰堤本体工の規定によるものとする。</w:t>
      </w: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lastRenderedPageBreak/>
        <w:t>２－５－６ 側壁工</w:t>
      </w:r>
    </w:p>
    <w:p w:rsidR="00700973" w:rsidRPr="0042063B" w:rsidRDefault="00700973" w:rsidP="0042063B">
      <w:pPr>
        <w:autoSpaceDE w:val="0"/>
        <w:autoSpaceDN w:val="0"/>
        <w:adjustRightInd w:val="0"/>
        <w:ind w:firstLineChars="200"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側壁工の施工については、第８編１－８－６コンクリート側壁工の規定によるものとする。</w:t>
      </w:r>
    </w:p>
    <w:p w:rsidR="0042063B" w:rsidRDefault="0042063B" w:rsidP="00700973">
      <w:pPr>
        <w:autoSpaceDE w:val="0"/>
        <w:autoSpaceDN w:val="0"/>
        <w:adjustRightInd w:val="0"/>
        <w:jc w:val="left"/>
        <w:rPr>
          <w:rFonts w:ascii="HG丸ｺﾞｼｯｸM-PRO" w:eastAsia="HG丸ｺﾞｼｯｸM-PRO" w:cs="MS-Gothic"/>
          <w:b/>
          <w:kern w:val="0"/>
          <w:szCs w:val="21"/>
        </w:rPr>
      </w:pP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t>２－５－７ 水叩工</w:t>
      </w:r>
    </w:p>
    <w:p w:rsidR="00700973" w:rsidRPr="0042063B" w:rsidRDefault="00700973" w:rsidP="0042063B">
      <w:pPr>
        <w:autoSpaceDE w:val="0"/>
        <w:autoSpaceDN w:val="0"/>
        <w:adjustRightInd w:val="0"/>
        <w:ind w:firstLineChars="200"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水叩工の施工については、第８編１－８－８水叩工の規定によるものとする。</w:t>
      </w:r>
    </w:p>
    <w:p w:rsidR="0042063B" w:rsidRDefault="0042063B" w:rsidP="00700973">
      <w:pPr>
        <w:autoSpaceDE w:val="0"/>
        <w:autoSpaceDN w:val="0"/>
        <w:adjustRightInd w:val="0"/>
        <w:jc w:val="left"/>
        <w:rPr>
          <w:rFonts w:ascii="HG丸ｺﾞｼｯｸM-PRO" w:eastAsia="HG丸ｺﾞｼｯｸM-PRO" w:cs="MS-Gothic"/>
          <w:b/>
          <w:kern w:val="0"/>
          <w:szCs w:val="21"/>
        </w:rPr>
      </w:pP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t>２－５－８ 魚道工</w:t>
      </w:r>
    </w:p>
    <w:p w:rsidR="00700973" w:rsidRPr="0042063B" w:rsidRDefault="00700973" w:rsidP="0042063B">
      <w:pPr>
        <w:autoSpaceDE w:val="0"/>
        <w:autoSpaceDN w:val="0"/>
        <w:adjustRightInd w:val="0"/>
        <w:ind w:leftChars="100" w:left="210"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魚道工の施工については、第８編１－８－４コンクリート堰堤本体工の規定によるものとする。</w:t>
      </w:r>
    </w:p>
    <w:p w:rsidR="0042063B" w:rsidRDefault="0042063B" w:rsidP="00700973">
      <w:pPr>
        <w:autoSpaceDE w:val="0"/>
        <w:autoSpaceDN w:val="0"/>
        <w:adjustRightInd w:val="0"/>
        <w:jc w:val="left"/>
        <w:rPr>
          <w:rFonts w:ascii="HG丸ｺﾞｼｯｸM-PRO" w:eastAsia="HG丸ｺﾞｼｯｸM-PRO" w:cs="MS-Gothic"/>
          <w:b/>
          <w:kern w:val="0"/>
          <w:sz w:val="24"/>
        </w:rPr>
      </w:pPr>
    </w:p>
    <w:p w:rsidR="00700973" w:rsidRPr="0042063B" w:rsidRDefault="00700973" w:rsidP="00700973">
      <w:pPr>
        <w:autoSpaceDE w:val="0"/>
        <w:autoSpaceDN w:val="0"/>
        <w:adjustRightInd w:val="0"/>
        <w:jc w:val="left"/>
        <w:rPr>
          <w:rFonts w:ascii="HG丸ｺﾞｼｯｸM-PRO" w:eastAsia="HG丸ｺﾞｼｯｸM-PRO" w:cs="MS-Gothic"/>
          <w:b/>
          <w:kern w:val="0"/>
          <w:sz w:val="24"/>
        </w:rPr>
      </w:pPr>
      <w:r w:rsidRPr="0042063B">
        <w:rPr>
          <w:rFonts w:ascii="HG丸ｺﾞｼｯｸM-PRO" w:eastAsia="HG丸ｺﾞｼｯｸM-PRO" w:cs="MS-Gothic" w:hint="eastAsia"/>
          <w:b/>
          <w:kern w:val="0"/>
          <w:sz w:val="24"/>
        </w:rPr>
        <w:t>第６節 根固め・水制工</w:t>
      </w:r>
    </w:p>
    <w:p w:rsidR="0042063B" w:rsidRDefault="0042063B" w:rsidP="00700973">
      <w:pPr>
        <w:autoSpaceDE w:val="0"/>
        <w:autoSpaceDN w:val="0"/>
        <w:adjustRightInd w:val="0"/>
        <w:jc w:val="left"/>
        <w:rPr>
          <w:rFonts w:ascii="HG丸ｺﾞｼｯｸM-PRO" w:eastAsia="HG丸ｺﾞｼｯｸM-PRO" w:cs="MS-Gothic"/>
          <w:b/>
          <w:kern w:val="0"/>
          <w:szCs w:val="21"/>
        </w:rPr>
      </w:pP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t>２－６－１ 一般事項</w:t>
      </w:r>
    </w:p>
    <w:p w:rsidR="00700973" w:rsidRPr="0042063B" w:rsidRDefault="00700973" w:rsidP="0042063B">
      <w:pPr>
        <w:autoSpaceDE w:val="0"/>
        <w:autoSpaceDN w:val="0"/>
        <w:adjustRightInd w:val="0"/>
        <w:ind w:leftChars="100" w:left="210"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本節は、根固め・水制工として作業土工、埋戻し工、根固めブロック工、間詰工、捨石工、かご工、元付工その他これらに類する工種について定めるものとする。</w:t>
      </w:r>
    </w:p>
    <w:p w:rsidR="0042063B" w:rsidRDefault="0042063B" w:rsidP="00700973">
      <w:pPr>
        <w:autoSpaceDE w:val="0"/>
        <w:autoSpaceDN w:val="0"/>
        <w:adjustRightInd w:val="0"/>
        <w:jc w:val="left"/>
        <w:rPr>
          <w:rFonts w:ascii="HG丸ｺﾞｼｯｸM-PRO" w:eastAsia="HG丸ｺﾞｼｯｸM-PRO" w:cs="MS-Gothic"/>
          <w:b/>
          <w:kern w:val="0"/>
          <w:szCs w:val="21"/>
        </w:rPr>
      </w:pP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t>２－６－２ 作業土工（床掘り・埋戻し）</w:t>
      </w:r>
    </w:p>
    <w:p w:rsidR="00700973" w:rsidRPr="0042063B" w:rsidRDefault="00700973" w:rsidP="0042063B">
      <w:pPr>
        <w:autoSpaceDE w:val="0"/>
        <w:autoSpaceDN w:val="0"/>
        <w:adjustRightInd w:val="0"/>
        <w:ind w:leftChars="100" w:left="210"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作業土工の施工については、第８編１－８－２作業土工（床掘り・埋戻し）の規定によるものとする。</w:t>
      </w:r>
    </w:p>
    <w:p w:rsidR="0042063B" w:rsidRDefault="0042063B" w:rsidP="00700973">
      <w:pPr>
        <w:autoSpaceDE w:val="0"/>
        <w:autoSpaceDN w:val="0"/>
        <w:adjustRightInd w:val="0"/>
        <w:jc w:val="left"/>
        <w:rPr>
          <w:rFonts w:ascii="HG丸ｺﾞｼｯｸM-PRO" w:eastAsia="HG丸ｺﾞｼｯｸM-PRO" w:cs="MS-Gothic"/>
          <w:b/>
          <w:kern w:val="0"/>
          <w:szCs w:val="21"/>
        </w:rPr>
      </w:pP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t>２－６－３ 埋戻し工</w:t>
      </w:r>
    </w:p>
    <w:p w:rsidR="00700973" w:rsidRPr="0042063B" w:rsidRDefault="00700973" w:rsidP="0042063B">
      <w:pPr>
        <w:autoSpaceDE w:val="0"/>
        <w:autoSpaceDN w:val="0"/>
        <w:adjustRightInd w:val="0"/>
        <w:ind w:firstLineChars="200"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埋戻し工の施工については、第８編１－８－３埋戻し工の規定によるものとする。</w:t>
      </w:r>
    </w:p>
    <w:p w:rsidR="0042063B" w:rsidRDefault="0042063B" w:rsidP="00700973">
      <w:pPr>
        <w:autoSpaceDE w:val="0"/>
        <w:autoSpaceDN w:val="0"/>
        <w:adjustRightInd w:val="0"/>
        <w:jc w:val="left"/>
        <w:rPr>
          <w:rFonts w:ascii="HG丸ｺﾞｼｯｸM-PRO" w:eastAsia="HG丸ｺﾞｼｯｸM-PRO" w:cs="MS-Gothic"/>
          <w:b/>
          <w:kern w:val="0"/>
          <w:szCs w:val="21"/>
        </w:rPr>
      </w:pP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t>２－６－４ 根固めブロック工</w:t>
      </w:r>
    </w:p>
    <w:p w:rsidR="00700973" w:rsidRPr="0042063B" w:rsidRDefault="00700973" w:rsidP="0042063B">
      <w:pPr>
        <w:autoSpaceDE w:val="0"/>
        <w:autoSpaceDN w:val="0"/>
        <w:adjustRightInd w:val="0"/>
        <w:ind w:leftChars="100" w:left="210"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根固めブロック工の施工については、第３編２－３－17根固めブロック工の規定によるものとする。</w:t>
      </w:r>
    </w:p>
    <w:p w:rsidR="0042063B" w:rsidRDefault="0042063B" w:rsidP="00700973">
      <w:pPr>
        <w:autoSpaceDE w:val="0"/>
        <w:autoSpaceDN w:val="0"/>
        <w:adjustRightInd w:val="0"/>
        <w:jc w:val="left"/>
        <w:rPr>
          <w:rFonts w:ascii="HG丸ｺﾞｼｯｸM-PRO" w:eastAsia="HG丸ｺﾞｼｯｸM-PRO" w:cs="MS-Gothic"/>
          <w:b/>
          <w:kern w:val="0"/>
          <w:szCs w:val="21"/>
        </w:rPr>
      </w:pP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t>２－６－５ 間詰工</w:t>
      </w:r>
    </w:p>
    <w:p w:rsidR="00700973" w:rsidRPr="0042063B" w:rsidRDefault="00700973" w:rsidP="0042063B">
      <w:pPr>
        <w:autoSpaceDE w:val="0"/>
        <w:autoSpaceDN w:val="0"/>
        <w:adjustRightInd w:val="0"/>
        <w:ind w:firstLineChars="200"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間詰コンクリートの施工については、第８編１－８－７間詰工の規定によるものとする。</w:t>
      </w:r>
    </w:p>
    <w:p w:rsidR="0042063B" w:rsidRDefault="0042063B" w:rsidP="00700973">
      <w:pPr>
        <w:autoSpaceDE w:val="0"/>
        <w:autoSpaceDN w:val="0"/>
        <w:adjustRightInd w:val="0"/>
        <w:jc w:val="left"/>
        <w:rPr>
          <w:rFonts w:ascii="HG丸ｺﾞｼｯｸM-PRO" w:eastAsia="HG丸ｺﾞｼｯｸM-PRO" w:cs="MS-Gothic"/>
          <w:b/>
          <w:kern w:val="0"/>
          <w:szCs w:val="21"/>
        </w:rPr>
      </w:pP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t>２－６－６ 捨石工</w:t>
      </w:r>
    </w:p>
    <w:p w:rsidR="00700973" w:rsidRPr="0042063B" w:rsidRDefault="00700973" w:rsidP="0042063B">
      <w:pPr>
        <w:autoSpaceDE w:val="0"/>
        <w:autoSpaceDN w:val="0"/>
        <w:adjustRightInd w:val="0"/>
        <w:ind w:firstLineChars="200"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捨石工の施工については、第３編２－３－19捨石工の規定によるものとする。</w:t>
      </w:r>
    </w:p>
    <w:p w:rsidR="0042063B" w:rsidRDefault="0042063B" w:rsidP="00700973">
      <w:pPr>
        <w:autoSpaceDE w:val="0"/>
        <w:autoSpaceDN w:val="0"/>
        <w:adjustRightInd w:val="0"/>
        <w:jc w:val="left"/>
        <w:rPr>
          <w:rFonts w:ascii="HG丸ｺﾞｼｯｸM-PRO" w:eastAsia="HG丸ｺﾞｼｯｸM-PRO" w:cs="MS-Gothic"/>
          <w:b/>
          <w:kern w:val="0"/>
          <w:szCs w:val="21"/>
        </w:rPr>
      </w:pP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t>２－６－７ かご工</w:t>
      </w:r>
    </w:p>
    <w:p w:rsidR="00700973" w:rsidRPr="0042063B" w:rsidRDefault="00700973" w:rsidP="0042063B">
      <w:pPr>
        <w:autoSpaceDE w:val="0"/>
        <w:autoSpaceDN w:val="0"/>
        <w:adjustRightInd w:val="0"/>
        <w:ind w:firstLineChars="200"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かご工の施工については、第３編２－14－７かご工の規定によるものとする。</w:t>
      </w:r>
    </w:p>
    <w:p w:rsidR="0042063B" w:rsidRDefault="0042063B" w:rsidP="00700973">
      <w:pPr>
        <w:autoSpaceDE w:val="0"/>
        <w:autoSpaceDN w:val="0"/>
        <w:adjustRightInd w:val="0"/>
        <w:jc w:val="left"/>
        <w:rPr>
          <w:rFonts w:ascii="HG丸ｺﾞｼｯｸM-PRO" w:eastAsia="HG丸ｺﾞｼｯｸM-PRO" w:cs="MS-Gothic"/>
          <w:b/>
          <w:kern w:val="0"/>
          <w:szCs w:val="21"/>
        </w:rPr>
      </w:pP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t>２－６－８ 元付工</w:t>
      </w:r>
    </w:p>
    <w:p w:rsidR="00700973" w:rsidRPr="0042063B" w:rsidRDefault="00700973" w:rsidP="0042063B">
      <w:pPr>
        <w:autoSpaceDE w:val="0"/>
        <w:autoSpaceDN w:val="0"/>
        <w:adjustRightInd w:val="0"/>
        <w:ind w:firstLineChars="200"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元付工の施工については、第１編３章無筋・鉄筋コンクリートの規定によるものとする。</w:t>
      </w:r>
    </w:p>
    <w:p w:rsidR="0042063B" w:rsidRDefault="0042063B" w:rsidP="00700973">
      <w:pPr>
        <w:autoSpaceDE w:val="0"/>
        <w:autoSpaceDN w:val="0"/>
        <w:adjustRightInd w:val="0"/>
        <w:jc w:val="left"/>
        <w:rPr>
          <w:rFonts w:ascii="HG丸ｺﾞｼｯｸM-PRO" w:eastAsia="HG丸ｺﾞｼｯｸM-PRO" w:cs="MS-Gothic"/>
          <w:b/>
          <w:kern w:val="0"/>
          <w:sz w:val="24"/>
        </w:rPr>
      </w:pPr>
    </w:p>
    <w:p w:rsidR="00700973" w:rsidRPr="0042063B" w:rsidRDefault="00700973" w:rsidP="00700973">
      <w:pPr>
        <w:autoSpaceDE w:val="0"/>
        <w:autoSpaceDN w:val="0"/>
        <w:adjustRightInd w:val="0"/>
        <w:jc w:val="left"/>
        <w:rPr>
          <w:rFonts w:ascii="HG丸ｺﾞｼｯｸM-PRO" w:eastAsia="HG丸ｺﾞｼｯｸM-PRO" w:cs="MS-Gothic"/>
          <w:b/>
          <w:kern w:val="0"/>
          <w:sz w:val="24"/>
        </w:rPr>
      </w:pPr>
      <w:r w:rsidRPr="0042063B">
        <w:rPr>
          <w:rFonts w:ascii="HG丸ｺﾞｼｯｸM-PRO" w:eastAsia="HG丸ｺﾞｼｯｸM-PRO" w:cs="MS-Gothic" w:hint="eastAsia"/>
          <w:b/>
          <w:kern w:val="0"/>
          <w:sz w:val="24"/>
        </w:rPr>
        <w:t>第７節 流路付属物設置工</w:t>
      </w:r>
    </w:p>
    <w:p w:rsidR="0042063B" w:rsidRDefault="0042063B" w:rsidP="00700973">
      <w:pPr>
        <w:autoSpaceDE w:val="0"/>
        <w:autoSpaceDN w:val="0"/>
        <w:adjustRightInd w:val="0"/>
        <w:jc w:val="left"/>
        <w:rPr>
          <w:rFonts w:ascii="HG丸ｺﾞｼｯｸM-PRO" w:eastAsia="HG丸ｺﾞｼｯｸM-PRO" w:cs="MS-Gothic"/>
          <w:b/>
          <w:kern w:val="0"/>
          <w:szCs w:val="21"/>
        </w:rPr>
      </w:pP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t>２－７－１ 一般事項</w:t>
      </w:r>
    </w:p>
    <w:p w:rsidR="00700973" w:rsidRPr="0042063B" w:rsidRDefault="00700973" w:rsidP="0042063B">
      <w:pPr>
        <w:autoSpaceDE w:val="0"/>
        <w:autoSpaceDN w:val="0"/>
        <w:adjustRightInd w:val="0"/>
        <w:ind w:leftChars="100" w:left="210"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本節は、流路付属物設置工として階段工、防止柵工、境界工その他これらに類する工種につ</w:t>
      </w:r>
      <w:r w:rsidRPr="0042063B">
        <w:rPr>
          <w:rFonts w:ascii="HG丸ｺﾞｼｯｸM-PRO" w:eastAsia="HG丸ｺﾞｼｯｸM-PRO" w:cs="MS-Mincho" w:hint="eastAsia"/>
          <w:kern w:val="0"/>
          <w:szCs w:val="21"/>
        </w:rPr>
        <w:lastRenderedPageBreak/>
        <w:t>いて定めるものとする。</w:t>
      </w:r>
    </w:p>
    <w:p w:rsidR="0042063B" w:rsidRDefault="0042063B" w:rsidP="00700973">
      <w:pPr>
        <w:autoSpaceDE w:val="0"/>
        <w:autoSpaceDN w:val="0"/>
        <w:adjustRightInd w:val="0"/>
        <w:jc w:val="left"/>
        <w:rPr>
          <w:rFonts w:ascii="HG丸ｺﾞｼｯｸM-PRO" w:eastAsia="HG丸ｺﾞｼｯｸM-PRO" w:cs="MS-Gothic"/>
          <w:b/>
          <w:kern w:val="0"/>
          <w:szCs w:val="21"/>
        </w:rPr>
      </w:pP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t>２－７－２ 階段工</w:t>
      </w:r>
    </w:p>
    <w:p w:rsidR="00700973" w:rsidRPr="0042063B" w:rsidRDefault="00700973" w:rsidP="0042063B">
      <w:pPr>
        <w:autoSpaceDE w:val="0"/>
        <w:autoSpaceDN w:val="0"/>
        <w:adjustRightInd w:val="0"/>
        <w:ind w:firstLineChars="200"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階段工の施工については、第３編２－３－22階段工の規定によるものとする。</w:t>
      </w:r>
    </w:p>
    <w:p w:rsidR="0042063B" w:rsidRDefault="0042063B" w:rsidP="00700973">
      <w:pPr>
        <w:autoSpaceDE w:val="0"/>
        <w:autoSpaceDN w:val="0"/>
        <w:adjustRightInd w:val="0"/>
        <w:jc w:val="left"/>
        <w:rPr>
          <w:rFonts w:ascii="HG丸ｺﾞｼｯｸM-PRO" w:eastAsia="HG丸ｺﾞｼｯｸM-PRO" w:cs="MS-Gothic"/>
          <w:b/>
          <w:kern w:val="0"/>
          <w:szCs w:val="21"/>
        </w:rPr>
      </w:pP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t>２－７－３ 防止柵工</w:t>
      </w:r>
    </w:p>
    <w:p w:rsidR="00700973" w:rsidRPr="0042063B" w:rsidRDefault="00700973" w:rsidP="0042063B">
      <w:pPr>
        <w:autoSpaceDE w:val="0"/>
        <w:autoSpaceDN w:val="0"/>
        <w:adjustRightInd w:val="0"/>
        <w:ind w:firstLineChars="200"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防止柵工の施工については、第３編２－３－７防止柵工の規定によるものとする。</w:t>
      </w:r>
    </w:p>
    <w:p w:rsidR="0042063B" w:rsidRDefault="0042063B" w:rsidP="00700973">
      <w:pPr>
        <w:autoSpaceDE w:val="0"/>
        <w:autoSpaceDN w:val="0"/>
        <w:adjustRightInd w:val="0"/>
        <w:jc w:val="left"/>
        <w:rPr>
          <w:rFonts w:ascii="HG丸ｺﾞｼｯｸM-PRO" w:eastAsia="HG丸ｺﾞｼｯｸM-PRO" w:cs="MS-Gothic"/>
          <w:b/>
          <w:kern w:val="0"/>
          <w:szCs w:val="21"/>
        </w:rPr>
      </w:pPr>
    </w:p>
    <w:p w:rsidR="00700973" w:rsidRPr="0042063B" w:rsidRDefault="00700973" w:rsidP="00700973">
      <w:pPr>
        <w:autoSpaceDE w:val="0"/>
        <w:autoSpaceDN w:val="0"/>
        <w:adjustRightInd w:val="0"/>
        <w:jc w:val="left"/>
        <w:rPr>
          <w:rFonts w:ascii="HG丸ｺﾞｼｯｸM-PRO" w:eastAsia="HG丸ｺﾞｼｯｸM-PRO" w:cs="MS-Gothic"/>
          <w:b/>
          <w:kern w:val="0"/>
          <w:szCs w:val="21"/>
        </w:rPr>
      </w:pPr>
      <w:r w:rsidRPr="0042063B">
        <w:rPr>
          <w:rFonts w:ascii="HG丸ｺﾞｼｯｸM-PRO" w:eastAsia="HG丸ｺﾞｼｯｸM-PRO" w:cs="MS-Gothic" w:hint="eastAsia"/>
          <w:b/>
          <w:kern w:val="0"/>
          <w:szCs w:val="21"/>
        </w:rPr>
        <w:t>２－７－４ 境界工</w:t>
      </w:r>
    </w:p>
    <w:p w:rsidR="0042063B" w:rsidRDefault="00700973" w:rsidP="0042063B">
      <w:pPr>
        <w:autoSpaceDE w:val="0"/>
        <w:autoSpaceDN w:val="0"/>
        <w:adjustRightInd w:val="0"/>
        <w:ind w:firstLineChars="200"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境界工の施工については、第８編１－11－４境界工の規定によるものとする。</w:t>
      </w:r>
    </w:p>
    <w:p w:rsidR="0042063B" w:rsidRDefault="0042063B">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42063B" w:rsidRPr="00AF501E" w:rsidRDefault="0042063B" w:rsidP="00AF501E">
      <w:pPr>
        <w:autoSpaceDE w:val="0"/>
        <w:autoSpaceDN w:val="0"/>
        <w:adjustRightInd w:val="0"/>
        <w:jc w:val="center"/>
        <w:rPr>
          <w:rFonts w:ascii="HG丸ｺﾞｼｯｸM-PRO" w:eastAsia="HG丸ｺﾞｼｯｸM-PRO" w:cs="MS-Gothic"/>
          <w:b/>
          <w:kern w:val="0"/>
          <w:sz w:val="32"/>
          <w:szCs w:val="32"/>
        </w:rPr>
      </w:pPr>
      <w:r w:rsidRPr="00AF501E">
        <w:rPr>
          <w:rFonts w:ascii="HG丸ｺﾞｼｯｸM-PRO" w:eastAsia="HG丸ｺﾞｼｯｸM-PRO" w:cs="MS-Gothic" w:hint="eastAsia"/>
          <w:b/>
          <w:kern w:val="0"/>
          <w:sz w:val="32"/>
          <w:szCs w:val="32"/>
        </w:rPr>
        <w:lastRenderedPageBreak/>
        <w:t>第３章 斜面対策</w:t>
      </w:r>
    </w:p>
    <w:p w:rsidR="00AF501E" w:rsidRDefault="00AF501E" w:rsidP="0042063B">
      <w:pPr>
        <w:autoSpaceDE w:val="0"/>
        <w:autoSpaceDN w:val="0"/>
        <w:adjustRightInd w:val="0"/>
        <w:jc w:val="left"/>
        <w:rPr>
          <w:rFonts w:ascii="HG丸ｺﾞｼｯｸM-PRO" w:eastAsia="HG丸ｺﾞｼｯｸM-PRO" w:cs="MS-Gothic"/>
          <w:b/>
          <w:kern w:val="0"/>
          <w:sz w:val="24"/>
        </w:rPr>
      </w:pPr>
    </w:p>
    <w:p w:rsidR="0042063B" w:rsidRPr="00AF501E" w:rsidRDefault="0042063B" w:rsidP="0042063B">
      <w:pPr>
        <w:autoSpaceDE w:val="0"/>
        <w:autoSpaceDN w:val="0"/>
        <w:adjustRightInd w:val="0"/>
        <w:jc w:val="left"/>
        <w:rPr>
          <w:rFonts w:ascii="HG丸ｺﾞｼｯｸM-PRO" w:eastAsia="HG丸ｺﾞｼｯｸM-PRO" w:cs="MS-Gothic"/>
          <w:b/>
          <w:kern w:val="0"/>
          <w:sz w:val="24"/>
        </w:rPr>
      </w:pPr>
      <w:r w:rsidRPr="00AF501E">
        <w:rPr>
          <w:rFonts w:ascii="HG丸ｺﾞｼｯｸM-PRO" w:eastAsia="HG丸ｺﾞｼｯｸM-PRO" w:cs="MS-Gothic" w:hint="eastAsia"/>
          <w:b/>
          <w:kern w:val="0"/>
          <w:sz w:val="24"/>
        </w:rPr>
        <w:t>第１節 適 用</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１．本章は、砂防工事における砂防土工、軽量盛土工、法面工、擁壁工、山腹水路工、地下水排除工、地下水遮断工、抑止杭工、斜面対策付属物設置工、仮設工その他これらに類する工種について適用するものとする。</w:t>
      </w:r>
    </w:p>
    <w:p w:rsidR="0042063B" w:rsidRPr="0042063B" w:rsidRDefault="0042063B" w:rsidP="00AF501E">
      <w:pPr>
        <w:autoSpaceDE w:val="0"/>
        <w:autoSpaceDN w:val="0"/>
        <w:adjustRightInd w:val="0"/>
        <w:ind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２．砂防土工は、第１編第２章第３節河川土工・海岸土工・砂防土工の規定によるものとする。</w:t>
      </w:r>
    </w:p>
    <w:p w:rsidR="0042063B" w:rsidRPr="0042063B" w:rsidRDefault="0042063B" w:rsidP="00AF501E">
      <w:pPr>
        <w:autoSpaceDE w:val="0"/>
        <w:autoSpaceDN w:val="0"/>
        <w:adjustRightInd w:val="0"/>
        <w:ind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３．仮設工は、第３編第２章第10節仮設工の規定によるものとする。</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４．本章に特に定めのない事項については、第１編共通編、第２編材料編、第３編土木工事共通編の規定によるものとする。</w:t>
      </w:r>
    </w:p>
    <w:p w:rsidR="00AF501E" w:rsidRDefault="00AF501E" w:rsidP="0042063B">
      <w:pPr>
        <w:autoSpaceDE w:val="0"/>
        <w:autoSpaceDN w:val="0"/>
        <w:adjustRightInd w:val="0"/>
        <w:jc w:val="left"/>
        <w:rPr>
          <w:rFonts w:ascii="HG丸ｺﾞｼｯｸM-PRO" w:eastAsia="HG丸ｺﾞｼｯｸM-PRO" w:cs="MS-Gothic"/>
          <w:b/>
          <w:kern w:val="0"/>
          <w:sz w:val="24"/>
        </w:rPr>
      </w:pPr>
    </w:p>
    <w:p w:rsidR="0042063B" w:rsidRPr="00AF501E" w:rsidRDefault="0042063B" w:rsidP="0042063B">
      <w:pPr>
        <w:autoSpaceDE w:val="0"/>
        <w:autoSpaceDN w:val="0"/>
        <w:adjustRightInd w:val="0"/>
        <w:jc w:val="left"/>
        <w:rPr>
          <w:rFonts w:ascii="HG丸ｺﾞｼｯｸM-PRO" w:eastAsia="HG丸ｺﾞｼｯｸM-PRO" w:cs="MS-Gothic"/>
          <w:b/>
          <w:kern w:val="0"/>
          <w:sz w:val="24"/>
        </w:rPr>
      </w:pPr>
      <w:r w:rsidRPr="00AF501E">
        <w:rPr>
          <w:rFonts w:ascii="HG丸ｺﾞｼｯｸM-PRO" w:eastAsia="HG丸ｺﾞｼｯｸM-PRO" w:cs="MS-Gothic" w:hint="eastAsia"/>
          <w:b/>
          <w:kern w:val="0"/>
          <w:sz w:val="24"/>
        </w:rPr>
        <w:t>第２節 適用すべき諸基準</w:t>
      </w:r>
    </w:p>
    <w:p w:rsidR="0042063B" w:rsidRPr="0042063B" w:rsidRDefault="0042063B" w:rsidP="00AF501E">
      <w:pPr>
        <w:autoSpaceDE w:val="0"/>
        <w:autoSpaceDN w:val="0"/>
        <w:adjustRightInd w:val="0"/>
        <w:ind w:leftChars="100" w:left="210"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請負者は、</w:t>
      </w:r>
      <w:r w:rsidRPr="0042063B">
        <w:rPr>
          <w:rFonts w:ascii="HG丸ｺﾞｼｯｸM-PRO" w:eastAsia="HG丸ｺﾞｼｯｸM-PRO" w:cs="MS-Gothic" w:hint="eastAsia"/>
          <w:kern w:val="0"/>
          <w:szCs w:val="21"/>
        </w:rPr>
        <w:t>設計図書</w:t>
      </w:r>
      <w:r w:rsidRPr="0042063B">
        <w:rPr>
          <w:rFonts w:ascii="HG丸ｺﾞｼｯｸM-PRO" w:eastAsia="HG丸ｺﾞｼｯｸM-PRO" w:cs="MS-Mincho" w:hint="eastAsia"/>
          <w:kern w:val="0"/>
          <w:szCs w:val="21"/>
        </w:rPr>
        <w:t>において特に定めのない事項については、下記の基準類によらなければならない。なお、基準類と</w:t>
      </w:r>
      <w:r w:rsidRPr="0042063B">
        <w:rPr>
          <w:rFonts w:ascii="HG丸ｺﾞｼｯｸM-PRO" w:eastAsia="HG丸ｺﾞｼｯｸM-PRO" w:cs="MS-Gothic" w:hint="eastAsia"/>
          <w:kern w:val="0"/>
          <w:szCs w:val="21"/>
        </w:rPr>
        <w:t>設計図書</w:t>
      </w:r>
      <w:r w:rsidRPr="0042063B">
        <w:rPr>
          <w:rFonts w:ascii="HG丸ｺﾞｼｯｸM-PRO" w:eastAsia="HG丸ｺﾞｼｯｸM-PRO" w:cs="MS-Mincho" w:hint="eastAsia"/>
          <w:kern w:val="0"/>
          <w:szCs w:val="21"/>
        </w:rPr>
        <w:t>に相違がある場合は、原則として</w:t>
      </w:r>
      <w:r w:rsidRPr="0042063B">
        <w:rPr>
          <w:rFonts w:ascii="HG丸ｺﾞｼｯｸM-PRO" w:eastAsia="HG丸ｺﾞｼｯｸM-PRO" w:cs="MS-Gothic" w:hint="eastAsia"/>
          <w:kern w:val="0"/>
          <w:szCs w:val="21"/>
        </w:rPr>
        <w:t>設計図書</w:t>
      </w:r>
      <w:r w:rsidRPr="0042063B">
        <w:rPr>
          <w:rFonts w:ascii="HG丸ｺﾞｼｯｸM-PRO" w:eastAsia="HG丸ｺﾞｼｯｸM-PRO" w:cs="MS-Mincho" w:hint="eastAsia"/>
          <w:kern w:val="0"/>
          <w:szCs w:val="21"/>
        </w:rPr>
        <w:t>の規定に従うものとし、疑義がある場合は監督職員に</w:t>
      </w:r>
      <w:r w:rsidRPr="0042063B">
        <w:rPr>
          <w:rFonts w:ascii="HG丸ｺﾞｼｯｸM-PRO" w:eastAsia="HG丸ｺﾞｼｯｸM-PRO" w:cs="MS-Gothic" w:hint="eastAsia"/>
          <w:kern w:val="0"/>
          <w:szCs w:val="21"/>
        </w:rPr>
        <w:t>確認</w:t>
      </w:r>
      <w:r w:rsidRPr="0042063B">
        <w:rPr>
          <w:rFonts w:ascii="HG丸ｺﾞｼｯｸM-PRO" w:eastAsia="HG丸ｺﾞｼｯｸM-PRO" w:cs="MS-Mincho" w:hint="eastAsia"/>
          <w:kern w:val="0"/>
          <w:szCs w:val="21"/>
        </w:rPr>
        <w:t>をもとめなければならない。</w:t>
      </w:r>
    </w:p>
    <w:p w:rsidR="0042063B" w:rsidRPr="0042063B" w:rsidRDefault="0042063B" w:rsidP="00AF501E">
      <w:pPr>
        <w:autoSpaceDE w:val="0"/>
        <w:autoSpaceDN w:val="0"/>
        <w:adjustRightInd w:val="0"/>
        <w:ind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全国治水砂防協会 新・斜面崩壊防止工事の設計と実例 （平成19年９月）</w:t>
      </w:r>
    </w:p>
    <w:p w:rsidR="0042063B" w:rsidRPr="0042063B" w:rsidRDefault="0042063B" w:rsidP="00AF501E">
      <w:pPr>
        <w:autoSpaceDE w:val="0"/>
        <w:autoSpaceDN w:val="0"/>
        <w:adjustRightInd w:val="0"/>
        <w:ind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全国特定法面保護協会 のり枠工の設計施工指針 （平成18年11月）</w:t>
      </w:r>
    </w:p>
    <w:p w:rsidR="0042063B" w:rsidRPr="0042063B" w:rsidRDefault="0042063B" w:rsidP="00AF501E">
      <w:pPr>
        <w:autoSpaceDE w:val="0"/>
        <w:autoSpaceDN w:val="0"/>
        <w:adjustRightInd w:val="0"/>
        <w:ind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日本道路協会 道路土工－擁壁工指針 （平成11年３月）</w:t>
      </w:r>
    </w:p>
    <w:p w:rsidR="0042063B" w:rsidRPr="0042063B" w:rsidRDefault="0042063B" w:rsidP="00AF501E">
      <w:pPr>
        <w:autoSpaceDE w:val="0"/>
        <w:autoSpaceDN w:val="0"/>
        <w:adjustRightInd w:val="0"/>
        <w:ind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日本道路協会 道路土工－カルバート工指針 （平成11年３月）</w:t>
      </w:r>
    </w:p>
    <w:p w:rsidR="0042063B" w:rsidRPr="0042063B" w:rsidRDefault="0042063B" w:rsidP="00AF501E">
      <w:pPr>
        <w:autoSpaceDE w:val="0"/>
        <w:autoSpaceDN w:val="0"/>
        <w:adjustRightInd w:val="0"/>
        <w:ind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日本道路協会 道路土工指針－仮設構造物工指針 （平成11年３月）</w:t>
      </w:r>
    </w:p>
    <w:p w:rsidR="0042063B" w:rsidRPr="0042063B" w:rsidRDefault="0042063B" w:rsidP="00AF501E">
      <w:pPr>
        <w:autoSpaceDE w:val="0"/>
        <w:autoSpaceDN w:val="0"/>
        <w:adjustRightInd w:val="0"/>
        <w:ind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土木研究センター 補強土（テールアルメ）壁工法設計・施工マニュアル（平成15年11月）</w:t>
      </w:r>
    </w:p>
    <w:p w:rsidR="0042063B" w:rsidRPr="0042063B" w:rsidRDefault="0042063B" w:rsidP="00AF501E">
      <w:pPr>
        <w:autoSpaceDE w:val="0"/>
        <w:autoSpaceDN w:val="0"/>
        <w:adjustRightInd w:val="0"/>
        <w:ind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地盤工学会 グラウンドアンカー設計・施工基準・同解説 （平成12年３月）</w:t>
      </w:r>
    </w:p>
    <w:p w:rsidR="0042063B" w:rsidRPr="0042063B" w:rsidRDefault="0042063B" w:rsidP="00AF501E">
      <w:pPr>
        <w:autoSpaceDE w:val="0"/>
        <w:autoSpaceDN w:val="0"/>
        <w:adjustRightInd w:val="0"/>
        <w:ind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ＰＣフレーム協会 ＰＣフレーム工法設計・施工の手引き （平成17年７月）</w:t>
      </w:r>
    </w:p>
    <w:p w:rsidR="0042063B" w:rsidRPr="0042063B" w:rsidRDefault="0042063B" w:rsidP="00AF501E">
      <w:pPr>
        <w:autoSpaceDE w:val="0"/>
        <w:autoSpaceDN w:val="0"/>
        <w:adjustRightInd w:val="0"/>
        <w:ind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斜面防災対策技術協会 地すべり鋼管杭設計要領 （平成20年５月）</w:t>
      </w:r>
    </w:p>
    <w:p w:rsidR="0042063B" w:rsidRPr="0042063B" w:rsidRDefault="0042063B" w:rsidP="00AF501E">
      <w:pPr>
        <w:autoSpaceDE w:val="0"/>
        <w:autoSpaceDN w:val="0"/>
        <w:adjustRightInd w:val="0"/>
        <w:ind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斜面防災対策技術協会 地すべり対策技術設計実施要領 （平成19年12月）</w:t>
      </w:r>
    </w:p>
    <w:p w:rsidR="00AF501E" w:rsidRDefault="00AF501E" w:rsidP="0042063B">
      <w:pPr>
        <w:autoSpaceDE w:val="0"/>
        <w:autoSpaceDN w:val="0"/>
        <w:adjustRightInd w:val="0"/>
        <w:jc w:val="left"/>
        <w:rPr>
          <w:rFonts w:ascii="HG丸ｺﾞｼｯｸM-PRO" w:eastAsia="HG丸ｺﾞｼｯｸM-PRO" w:cs="MS-Gothic"/>
          <w:b/>
          <w:kern w:val="0"/>
          <w:sz w:val="24"/>
        </w:rPr>
      </w:pPr>
    </w:p>
    <w:p w:rsidR="0042063B" w:rsidRPr="00AF501E" w:rsidRDefault="0042063B" w:rsidP="0042063B">
      <w:pPr>
        <w:autoSpaceDE w:val="0"/>
        <w:autoSpaceDN w:val="0"/>
        <w:adjustRightInd w:val="0"/>
        <w:jc w:val="left"/>
        <w:rPr>
          <w:rFonts w:ascii="HG丸ｺﾞｼｯｸM-PRO" w:eastAsia="HG丸ｺﾞｼｯｸM-PRO" w:cs="MS-Gothic"/>
          <w:b/>
          <w:kern w:val="0"/>
          <w:sz w:val="24"/>
        </w:rPr>
      </w:pPr>
      <w:r w:rsidRPr="00AF501E">
        <w:rPr>
          <w:rFonts w:ascii="HG丸ｺﾞｼｯｸM-PRO" w:eastAsia="HG丸ｺﾞｼｯｸM-PRO" w:cs="MS-Gothic" w:hint="eastAsia"/>
          <w:b/>
          <w:kern w:val="0"/>
          <w:sz w:val="24"/>
        </w:rPr>
        <w:t>第３節 軽量盛土工</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３－３－１ 一般事項</w:t>
      </w:r>
    </w:p>
    <w:p w:rsidR="0042063B" w:rsidRPr="0042063B" w:rsidRDefault="0042063B" w:rsidP="00AF501E">
      <w:pPr>
        <w:autoSpaceDE w:val="0"/>
        <w:autoSpaceDN w:val="0"/>
        <w:adjustRightInd w:val="0"/>
        <w:ind w:leftChars="100" w:left="210"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本節は、軽量盛土工として、軽量盛土工その他これらに類する工種について定めるものとする。</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３－３－２ 軽量盛土工</w:t>
      </w:r>
    </w:p>
    <w:p w:rsidR="0042063B" w:rsidRPr="0042063B" w:rsidRDefault="0042063B" w:rsidP="00AF501E">
      <w:pPr>
        <w:autoSpaceDE w:val="0"/>
        <w:autoSpaceDN w:val="0"/>
        <w:adjustRightInd w:val="0"/>
        <w:ind w:firstLineChars="200"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軽量盛土工の施工については、第３編２－11－２軽量盛土工の規定によるものとする。</w:t>
      </w:r>
    </w:p>
    <w:p w:rsidR="00AF501E" w:rsidRDefault="00AF501E" w:rsidP="0042063B">
      <w:pPr>
        <w:autoSpaceDE w:val="0"/>
        <w:autoSpaceDN w:val="0"/>
        <w:adjustRightInd w:val="0"/>
        <w:jc w:val="left"/>
        <w:rPr>
          <w:rFonts w:ascii="HG丸ｺﾞｼｯｸM-PRO" w:eastAsia="HG丸ｺﾞｼｯｸM-PRO" w:cs="MS-Gothic"/>
          <w:b/>
          <w:kern w:val="0"/>
          <w:sz w:val="24"/>
        </w:rPr>
      </w:pPr>
    </w:p>
    <w:p w:rsidR="0042063B" w:rsidRPr="00AF501E" w:rsidRDefault="0042063B" w:rsidP="0042063B">
      <w:pPr>
        <w:autoSpaceDE w:val="0"/>
        <w:autoSpaceDN w:val="0"/>
        <w:adjustRightInd w:val="0"/>
        <w:jc w:val="left"/>
        <w:rPr>
          <w:rFonts w:ascii="HG丸ｺﾞｼｯｸM-PRO" w:eastAsia="HG丸ｺﾞｼｯｸM-PRO" w:cs="MS-Gothic"/>
          <w:b/>
          <w:kern w:val="0"/>
          <w:sz w:val="24"/>
        </w:rPr>
      </w:pPr>
      <w:r w:rsidRPr="00AF501E">
        <w:rPr>
          <w:rFonts w:ascii="HG丸ｺﾞｼｯｸM-PRO" w:eastAsia="HG丸ｺﾞｼｯｸM-PRO" w:cs="MS-Gothic" w:hint="eastAsia"/>
          <w:b/>
          <w:kern w:val="0"/>
          <w:sz w:val="24"/>
        </w:rPr>
        <w:t>第４節 法面工</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３－４－１ 一般事項</w:t>
      </w:r>
    </w:p>
    <w:p w:rsidR="00700973" w:rsidRPr="0042063B" w:rsidRDefault="0042063B" w:rsidP="00AF501E">
      <w:pPr>
        <w:autoSpaceDE w:val="0"/>
        <w:autoSpaceDN w:val="0"/>
        <w:adjustRightInd w:val="0"/>
        <w:ind w:leftChars="100" w:left="210"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本節は、法面工として植生工、吹付工、法枠工、かご工、アンカー工、抑止アンカー工その他これらに類する工種について定めるものとする。</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lastRenderedPageBreak/>
        <w:t>３－４－２ 植生工</w:t>
      </w:r>
    </w:p>
    <w:p w:rsidR="0042063B" w:rsidRPr="0042063B" w:rsidRDefault="0042063B" w:rsidP="00AF501E">
      <w:pPr>
        <w:autoSpaceDE w:val="0"/>
        <w:autoSpaceDN w:val="0"/>
        <w:adjustRightInd w:val="0"/>
        <w:ind w:firstLineChars="200"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植生工の施工については、第３編２－14－２植生工の規定によるものとする。</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３－４－３ 吹付工</w:t>
      </w:r>
    </w:p>
    <w:p w:rsidR="0042063B" w:rsidRPr="0042063B" w:rsidRDefault="0042063B" w:rsidP="00AF501E">
      <w:pPr>
        <w:autoSpaceDE w:val="0"/>
        <w:autoSpaceDN w:val="0"/>
        <w:adjustRightInd w:val="0"/>
        <w:ind w:firstLineChars="200"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吹付工の施工については、第３編２－14－３吹付工の規定によるものとする。</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３－４－４ 法枠工</w:t>
      </w:r>
    </w:p>
    <w:p w:rsidR="0042063B" w:rsidRPr="0042063B" w:rsidRDefault="0042063B" w:rsidP="00AF501E">
      <w:pPr>
        <w:autoSpaceDE w:val="0"/>
        <w:autoSpaceDN w:val="0"/>
        <w:adjustRightInd w:val="0"/>
        <w:ind w:firstLineChars="200"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法枠工の施工については、第３編２－14－４法枠工の規定によるものとする。</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３－４－５ かご工</w:t>
      </w:r>
    </w:p>
    <w:p w:rsidR="0042063B" w:rsidRPr="0042063B" w:rsidRDefault="0042063B" w:rsidP="00AF501E">
      <w:pPr>
        <w:autoSpaceDE w:val="0"/>
        <w:autoSpaceDN w:val="0"/>
        <w:adjustRightInd w:val="0"/>
        <w:ind w:firstLineChars="200"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かご工の施工については、第３編２－14－７かご工の規定によるものとする。</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３－４－６ アンカー工（プレキャストコンクリート板）</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１．請負者は、ＰＣ法枠工の施工については第１編１－１－４施工計画書第１項の記載内容に加えて、施工順序を記載しなければならない。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２．請負者は、ＰＣ法枠工を掘削面に施工するにあたり、切土面を平滑に切取らなければならない。切り過ぎた場合には、整形しなければならない。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３．請負者は、ＰＣ法枠工の基面処理の施工において、緩んだ転石・岩塊等が表われた場合には、基面の安定のために除去しなければならない。なお、転石等の除去が困難な場合には、</w:t>
      </w:r>
      <w:r w:rsidRPr="0042063B">
        <w:rPr>
          <w:rFonts w:ascii="HG丸ｺﾞｼｯｸM-PRO" w:eastAsia="HG丸ｺﾞｼｯｸM-PRO" w:cs="MS-Gothic" w:hint="eastAsia"/>
          <w:kern w:val="0"/>
          <w:szCs w:val="21"/>
        </w:rPr>
        <w:t>設計図書</w:t>
      </w:r>
      <w:r w:rsidRPr="0042063B">
        <w:rPr>
          <w:rFonts w:ascii="HG丸ｺﾞｼｯｸM-PRO" w:eastAsia="HG丸ｺﾞｼｯｸM-PRO" w:cs="MS-Mincho" w:hint="eastAsia"/>
          <w:kern w:val="0"/>
          <w:szCs w:val="21"/>
        </w:rPr>
        <w:t>に関して監督職員と</w:t>
      </w:r>
      <w:r w:rsidRPr="0042063B">
        <w:rPr>
          <w:rFonts w:ascii="HG丸ｺﾞｼｯｸM-PRO" w:eastAsia="HG丸ｺﾞｼｯｸM-PRO" w:cs="MS-Gothic" w:hint="eastAsia"/>
          <w:kern w:val="0"/>
          <w:szCs w:val="21"/>
        </w:rPr>
        <w:t>協議</w:t>
      </w:r>
      <w:r w:rsidRPr="0042063B">
        <w:rPr>
          <w:rFonts w:ascii="HG丸ｺﾞｼｯｸM-PRO" w:eastAsia="HG丸ｺﾞｼｯｸM-PRO" w:cs="MS-Mincho" w:hint="eastAsia"/>
          <w:kern w:val="0"/>
          <w:szCs w:val="21"/>
        </w:rPr>
        <w:t>しなければならない。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４．請負者は、基面とＰＣ法枠の間の不陸を整えるために裏込工を施工する場合には、ＰＣ法枠にがたつきがないように施工しなければならない。</w:t>
      </w:r>
    </w:p>
    <w:p w:rsidR="0042063B" w:rsidRPr="0042063B" w:rsidRDefault="0042063B" w:rsidP="00AF501E">
      <w:pPr>
        <w:autoSpaceDE w:val="0"/>
        <w:autoSpaceDN w:val="0"/>
        <w:adjustRightInd w:val="0"/>
        <w:ind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５．アンカーの施工については、第８編３-４-７抑止アンカー工の規定によるものとする。</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６．請負者は、ＰＣフレーム板の中に納まるアンカー頭部は、錆や腐食に対して十分な防食処理をしなければならない。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７．請負者は、</w:t>
      </w:r>
      <w:r w:rsidRPr="0042063B">
        <w:rPr>
          <w:rFonts w:ascii="HG丸ｺﾞｼｯｸM-PRO" w:eastAsia="HG丸ｺﾞｼｯｸM-PRO" w:cs="MS-Gothic" w:hint="eastAsia"/>
          <w:kern w:val="0"/>
          <w:szCs w:val="21"/>
        </w:rPr>
        <w:t>設計図書</w:t>
      </w:r>
      <w:r w:rsidRPr="0042063B">
        <w:rPr>
          <w:rFonts w:ascii="HG丸ｺﾞｼｯｸM-PRO" w:eastAsia="HG丸ｺﾞｼｯｸM-PRO" w:cs="MS-Mincho" w:hint="eastAsia"/>
          <w:kern w:val="0"/>
          <w:szCs w:val="21"/>
        </w:rPr>
        <w:t>に示す場合を除き、アンカー頭部が露出しないように施工しなければならない。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８．請負者は、ＰＣ法枠のジョイント部の接続または目地工を施工する場合は、アンカーの緊張定着後に施工しなければならない。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９．請負者は、ＰＣ法枠工の施工にあたっては、ＰＣフレーム工法設計・施工の手引き４章施工の規定によらなければならない。</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３－４－７ 抑止アンカー工</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１．請負者は、材料を保管する場合は、保管場所を水平で平らな所を選び、地表面と接しないように角材等を敷き、降雨にあたらないようにシート等で覆い、湿気、水に対する配慮を行わなければならない。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２．請負者は、アンカーの削孔に際しては、周囲の地盤を乱すことのないように十分注意して施工しなければならない。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３．請負者は、削孔水は清水を使用することを原則とし、定着グラウトに悪影響を及ぼす物質を含まないものを使用しなければならない。また、周辺地盤、アンカー定着地盤に影響を及ぼす恐れのある場合は、設計図書に関して監督職員と協議しなければ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Gothic"/>
          <w:kern w:val="0"/>
          <w:sz w:val="20"/>
          <w:szCs w:val="20"/>
        </w:rPr>
      </w:pPr>
      <w:r w:rsidRPr="0042063B">
        <w:rPr>
          <w:rFonts w:ascii="HG丸ｺﾞｼｯｸM-PRO" w:eastAsia="HG丸ｺﾞｼｯｸM-PRO" w:cs="MS-Mincho" w:hint="eastAsia"/>
          <w:kern w:val="0"/>
          <w:szCs w:val="21"/>
        </w:rPr>
        <w:t>４．請負者は、設計図書に示された延長に達する前に削孔が不能となった場合は、原因を調査するとともに、設計図書に関して、監督職員と協議しなければならない。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lastRenderedPageBreak/>
        <w:t>５．請負者は、削孔にあたり、アンカー定着部の位置が</w:t>
      </w:r>
      <w:r w:rsidRPr="0042063B">
        <w:rPr>
          <w:rFonts w:ascii="HG丸ｺﾞｼｯｸM-PRO" w:eastAsia="HG丸ｺﾞｼｯｸM-PRO" w:cs="MS-Gothic" w:hint="eastAsia"/>
          <w:kern w:val="0"/>
          <w:szCs w:val="21"/>
        </w:rPr>
        <w:t>設計図書</w:t>
      </w:r>
      <w:r w:rsidRPr="0042063B">
        <w:rPr>
          <w:rFonts w:ascii="HG丸ｺﾞｼｯｸM-PRO" w:eastAsia="HG丸ｺﾞｼｯｸM-PRO" w:cs="MS-Mincho" w:hint="eastAsia"/>
          <w:kern w:val="0"/>
          <w:szCs w:val="21"/>
        </w:rPr>
        <w:t>に示された位置に達したことを、削孔延長、削孔土砂等により</w:t>
      </w:r>
      <w:r w:rsidRPr="0042063B">
        <w:rPr>
          <w:rFonts w:ascii="HG丸ｺﾞｼｯｸM-PRO" w:eastAsia="HG丸ｺﾞｼｯｸM-PRO" w:cs="MS-Gothic" w:hint="eastAsia"/>
          <w:kern w:val="0"/>
          <w:szCs w:val="21"/>
        </w:rPr>
        <w:t>確認</w:t>
      </w:r>
      <w:r w:rsidRPr="0042063B">
        <w:rPr>
          <w:rFonts w:ascii="HG丸ｺﾞｼｯｸM-PRO" w:eastAsia="HG丸ｺﾞｼｯｸM-PRO" w:cs="MS-Mincho" w:hint="eastAsia"/>
          <w:kern w:val="0"/>
          <w:szCs w:val="21"/>
        </w:rPr>
        <w:t>するとともに、</w:t>
      </w:r>
      <w:r w:rsidRPr="0042063B">
        <w:rPr>
          <w:rFonts w:ascii="HG丸ｺﾞｼｯｸM-PRO" w:eastAsia="HG丸ｺﾞｼｯｸM-PRO" w:cs="MS-Gothic" w:hint="eastAsia"/>
          <w:kern w:val="0"/>
          <w:szCs w:val="21"/>
        </w:rPr>
        <w:t>確認</w:t>
      </w:r>
      <w:r w:rsidRPr="0042063B">
        <w:rPr>
          <w:rFonts w:ascii="HG丸ｺﾞｼｯｸM-PRO" w:eastAsia="HG丸ｺﾞｼｯｸM-PRO" w:cs="MS-Mincho" w:hint="eastAsia"/>
          <w:kern w:val="0"/>
          <w:szCs w:val="21"/>
        </w:rPr>
        <w:t>結果を監督職員に</w:t>
      </w:r>
      <w:r w:rsidRPr="0042063B">
        <w:rPr>
          <w:rFonts w:ascii="HG丸ｺﾞｼｯｸM-PRO" w:eastAsia="HG丸ｺﾞｼｯｸM-PRO" w:cs="MS-Gothic" w:hint="eastAsia"/>
          <w:kern w:val="0"/>
          <w:szCs w:val="21"/>
        </w:rPr>
        <w:t>提出</w:t>
      </w:r>
      <w:r w:rsidRPr="0042063B">
        <w:rPr>
          <w:rFonts w:ascii="HG丸ｺﾞｼｯｸM-PRO" w:eastAsia="HG丸ｺﾞｼｯｸM-PRO" w:cs="MS-Mincho" w:hint="eastAsia"/>
          <w:kern w:val="0"/>
          <w:szCs w:val="21"/>
        </w:rPr>
        <w:t>しなければならない。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６．請負者は、削孔が終了した場合は、原則として孔内を清水により十分洗浄し、スライム等を除去しなければならない。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７．請負者は、テンドンにグラウトとの付着を害するさび、油、泥等が付着しないよう注意して取扱うものとし、万一付着した場合は、これらを取り除いてから組立加工を行わなければならない。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８．請負者は、グラウト注入にあたり、削孔内の排水、排気を円滑に行うため、アンカーの最低部より開始する。なお、グラウトが孔口から排出されるまで注入作業を中断してはならない。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９．請負者は、グラウト注入終了後、テンドンの挿入について有害な損傷や変形を与えない方法を用いて所定の位置に正確に行い、グラウトが硬化するまでテンドンが動かないように保持しなければ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10．請負者は、注入されたグラウトが</w:t>
      </w:r>
      <w:r w:rsidRPr="0042063B">
        <w:rPr>
          <w:rFonts w:ascii="HG丸ｺﾞｼｯｸM-PRO" w:eastAsia="HG丸ｺﾞｼｯｸM-PRO" w:cs="MS-Gothic" w:hint="eastAsia"/>
          <w:kern w:val="0"/>
          <w:szCs w:val="21"/>
        </w:rPr>
        <w:t>設計図書</w:t>
      </w:r>
      <w:r w:rsidRPr="0042063B">
        <w:rPr>
          <w:rFonts w:ascii="HG丸ｺﾞｼｯｸM-PRO" w:eastAsia="HG丸ｺﾞｼｯｸM-PRO" w:cs="MS-Mincho" w:hint="eastAsia"/>
          <w:kern w:val="0"/>
          <w:szCs w:val="21"/>
        </w:rPr>
        <w:t>に示された強度に達した後、</w:t>
      </w:r>
      <w:r w:rsidRPr="0042063B">
        <w:rPr>
          <w:rFonts w:ascii="HG丸ｺﾞｼｯｸM-PRO" w:eastAsia="HG丸ｺﾞｼｯｸM-PRO" w:cs="MS-Gothic" w:hint="eastAsia"/>
          <w:kern w:val="0"/>
          <w:szCs w:val="21"/>
        </w:rPr>
        <w:t>設計図書</w:t>
      </w:r>
      <w:r w:rsidRPr="0042063B">
        <w:rPr>
          <w:rFonts w:ascii="HG丸ｺﾞｼｯｸM-PRO" w:eastAsia="HG丸ｺﾞｼｯｸM-PRO" w:cs="MS-Mincho" w:hint="eastAsia"/>
          <w:kern w:val="0"/>
          <w:szCs w:val="21"/>
        </w:rPr>
        <w:t>に示された残存引張り力が得られるよう初期緊張力を与えなければならない。</w:t>
      </w:r>
    </w:p>
    <w:p w:rsidR="00AF501E" w:rsidRDefault="00AF501E" w:rsidP="0042063B">
      <w:pPr>
        <w:autoSpaceDE w:val="0"/>
        <w:autoSpaceDN w:val="0"/>
        <w:adjustRightInd w:val="0"/>
        <w:jc w:val="left"/>
        <w:rPr>
          <w:rFonts w:ascii="HG丸ｺﾞｼｯｸM-PRO" w:eastAsia="HG丸ｺﾞｼｯｸM-PRO" w:cs="MS-Gothic"/>
          <w:b/>
          <w:kern w:val="0"/>
          <w:sz w:val="24"/>
        </w:rPr>
      </w:pPr>
    </w:p>
    <w:p w:rsidR="0042063B" w:rsidRPr="00AF501E" w:rsidRDefault="0042063B" w:rsidP="0042063B">
      <w:pPr>
        <w:autoSpaceDE w:val="0"/>
        <w:autoSpaceDN w:val="0"/>
        <w:adjustRightInd w:val="0"/>
        <w:jc w:val="left"/>
        <w:rPr>
          <w:rFonts w:ascii="HG丸ｺﾞｼｯｸM-PRO" w:eastAsia="HG丸ｺﾞｼｯｸM-PRO" w:cs="MS-Gothic"/>
          <w:b/>
          <w:kern w:val="0"/>
          <w:sz w:val="24"/>
        </w:rPr>
      </w:pPr>
      <w:r w:rsidRPr="00AF501E">
        <w:rPr>
          <w:rFonts w:ascii="HG丸ｺﾞｼｯｸM-PRO" w:eastAsia="HG丸ｺﾞｼｯｸM-PRO" w:cs="MS-Gothic" w:hint="eastAsia"/>
          <w:b/>
          <w:kern w:val="0"/>
          <w:sz w:val="24"/>
        </w:rPr>
        <w:t>第５節 擁壁工</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３－５－１ 一般事項</w:t>
      </w:r>
    </w:p>
    <w:p w:rsidR="0042063B" w:rsidRPr="0042063B" w:rsidRDefault="0042063B" w:rsidP="00AF501E">
      <w:pPr>
        <w:autoSpaceDE w:val="0"/>
        <w:autoSpaceDN w:val="0"/>
        <w:adjustRightInd w:val="0"/>
        <w:ind w:leftChars="100" w:left="210"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本節は、擁壁工として作業土工、既製杭工、場所打擁壁工、プレキャスト擁壁工、補強土壁工、井桁ブロック工、落石防護工、その他これらに類する工種について定めるものとする。</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３－５－２ 作業土工（床掘り・埋戻し）</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１．作業土工の施工については、第３編２－３－３作業土工（床掘り・埋戻し）の規定によるものとする。</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２．請負者は、擁壁工の作業土工にあたっては、地山の変動に注意し、地すべり等を誘発させないよう施工しなければならない。</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３－５－３ 既製杭工</w:t>
      </w:r>
    </w:p>
    <w:p w:rsidR="00AF501E" w:rsidRDefault="0042063B" w:rsidP="00AF501E">
      <w:pPr>
        <w:autoSpaceDE w:val="0"/>
        <w:autoSpaceDN w:val="0"/>
        <w:adjustRightInd w:val="0"/>
        <w:ind w:firstLineChars="200"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既製杭工の施工については、第３編２－４－４既製杭工の規定によるものとする。</w:t>
      </w:r>
    </w:p>
    <w:p w:rsidR="00AF501E" w:rsidRDefault="00AF501E" w:rsidP="00AF501E">
      <w:pPr>
        <w:autoSpaceDE w:val="0"/>
        <w:autoSpaceDN w:val="0"/>
        <w:adjustRightInd w:val="0"/>
        <w:jc w:val="left"/>
        <w:rPr>
          <w:rFonts w:ascii="HG丸ｺﾞｼｯｸM-PRO" w:eastAsia="HG丸ｺﾞｼｯｸM-PRO" w:cs="MS-Mincho"/>
          <w:kern w:val="0"/>
          <w:szCs w:val="21"/>
        </w:rPr>
      </w:pPr>
    </w:p>
    <w:p w:rsidR="0042063B" w:rsidRPr="00AF501E" w:rsidRDefault="0042063B" w:rsidP="00AF501E">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３－５－４ 場所打擁壁工</w:t>
      </w:r>
    </w:p>
    <w:p w:rsidR="0042063B" w:rsidRPr="0042063B" w:rsidRDefault="0042063B" w:rsidP="00AF501E">
      <w:pPr>
        <w:autoSpaceDE w:val="0"/>
        <w:autoSpaceDN w:val="0"/>
        <w:adjustRightInd w:val="0"/>
        <w:ind w:leftChars="100" w:left="210"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現場打擁壁工の施工については、第１編３章無筋・鉄筋コンクリートの規定によるものとする。</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３－５－５ プレキャスト擁壁工</w:t>
      </w:r>
    </w:p>
    <w:p w:rsidR="0042063B" w:rsidRPr="0042063B" w:rsidRDefault="0042063B" w:rsidP="00AF501E">
      <w:pPr>
        <w:autoSpaceDE w:val="0"/>
        <w:autoSpaceDN w:val="0"/>
        <w:adjustRightInd w:val="0"/>
        <w:ind w:leftChars="100" w:left="210"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プレキャスト擁壁工の施工については、第３編２－15－２プレキャスト擁壁工の規定によるものとする。</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３－５－６ 補強土壁工</w:t>
      </w:r>
    </w:p>
    <w:p w:rsidR="0042063B" w:rsidRPr="0042063B" w:rsidRDefault="0042063B" w:rsidP="00AF501E">
      <w:pPr>
        <w:autoSpaceDE w:val="0"/>
        <w:autoSpaceDN w:val="0"/>
        <w:adjustRightInd w:val="0"/>
        <w:ind w:firstLineChars="200"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補強土壁工の施工については、第３編２－15－３補強土壁工の規定によるものとする。</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AF501E">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lastRenderedPageBreak/>
        <w:t>３－５－７ 井桁ブロック工</w:t>
      </w:r>
    </w:p>
    <w:p w:rsidR="0042063B" w:rsidRPr="0042063B" w:rsidRDefault="0042063B" w:rsidP="00AF501E">
      <w:pPr>
        <w:autoSpaceDE w:val="0"/>
        <w:autoSpaceDN w:val="0"/>
        <w:adjustRightInd w:val="0"/>
        <w:ind w:leftChars="100" w:left="210" w:firstLineChars="100" w:firstLine="210"/>
        <w:jc w:val="left"/>
        <w:rPr>
          <w:rFonts w:ascii="HG丸ｺﾞｼｯｸM-PRO" w:eastAsia="HG丸ｺﾞｼｯｸM-PRO" w:cs="MS-Mincho"/>
          <w:kern w:val="0"/>
          <w:sz w:val="20"/>
          <w:szCs w:val="20"/>
        </w:rPr>
      </w:pPr>
      <w:r w:rsidRPr="0042063B">
        <w:rPr>
          <w:rFonts w:ascii="HG丸ｺﾞｼｯｸM-PRO" w:eastAsia="HG丸ｺﾞｼｯｸM-PRO" w:cs="MS-Mincho" w:hint="eastAsia"/>
          <w:kern w:val="0"/>
          <w:szCs w:val="21"/>
        </w:rPr>
        <w:t>井桁ブロック工の施工については、第３編２－15－４井桁ブロック工の規定によるものとする。</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３－５－８ 落石防護工</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１．請負者は、落石防護工の支柱基礎の施工については、周辺の地盤をゆるめることなく、かつ、滑動しないよう定着させなければならない。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２．請負者は、ケーブル金網式の設置にあたっては、初期張力を与えたワイヤロープにゆるみがないように施工し、金網を設置しなければならない。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３．請負者は、Ｈ鋼式の緩衝材設置にあたっては、落石による衝撃に対してエネルギーが吸収されるよう設置しなければならない。</w:t>
      </w:r>
    </w:p>
    <w:p w:rsidR="00AF501E" w:rsidRDefault="00AF501E" w:rsidP="0042063B">
      <w:pPr>
        <w:autoSpaceDE w:val="0"/>
        <w:autoSpaceDN w:val="0"/>
        <w:adjustRightInd w:val="0"/>
        <w:jc w:val="left"/>
        <w:rPr>
          <w:rFonts w:ascii="HG丸ｺﾞｼｯｸM-PRO" w:eastAsia="HG丸ｺﾞｼｯｸM-PRO" w:cs="MS-Gothic"/>
          <w:b/>
          <w:kern w:val="0"/>
          <w:sz w:val="24"/>
        </w:rPr>
      </w:pPr>
    </w:p>
    <w:p w:rsidR="0042063B" w:rsidRPr="00AF501E" w:rsidRDefault="0042063B" w:rsidP="0042063B">
      <w:pPr>
        <w:autoSpaceDE w:val="0"/>
        <w:autoSpaceDN w:val="0"/>
        <w:adjustRightInd w:val="0"/>
        <w:jc w:val="left"/>
        <w:rPr>
          <w:rFonts w:ascii="HG丸ｺﾞｼｯｸM-PRO" w:eastAsia="HG丸ｺﾞｼｯｸM-PRO" w:cs="MS-Gothic"/>
          <w:b/>
          <w:kern w:val="0"/>
          <w:sz w:val="24"/>
        </w:rPr>
      </w:pPr>
      <w:r w:rsidRPr="00AF501E">
        <w:rPr>
          <w:rFonts w:ascii="HG丸ｺﾞｼｯｸM-PRO" w:eastAsia="HG丸ｺﾞｼｯｸM-PRO" w:cs="MS-Gothic" w:hint="eastAsia"/>
          <w:b/>
          <w:kern w:val="0"/>
          <w:sz w:val="24"/>
        </w:rPr>
        <w:t>第６節 山腹水路工</w:t>
      </w:r>
    </w:p>
    <w:p w:rsidR="00AF501E" w:rsidRDefault="00AF501E" w:rsidP="00AF501E">
      <w:pPr>
        <w:autoSpaceDE w:val="0"/>
        <w:autoSpaceDN w:val="0"/>
        <w:adjustRightInd w:val="0"/>
        <w:jc w:val="left"/>
        <w:rPr>
          <w:rFonts w:ascii="HG丸ｺﾞｼｯｸM-PRO" w:eastAsia="HG丸ｺﾞｼｯｸM-PRO" w:cs="MS-Gothic"/>
          <w:b/>
          <w:kern w:val="0"/>
          <w:szCs w:val="21"/>
        </w:rPr>
      </w:pPr>
    </w:p>
    <w:p w:rsidR="0042063B" w:rsidRPr="00AF501E" w:rsidRDefault="0042063B" w:rsidP="00AF501E">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３－６－１ 一般事項</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１．本節は、山腹水路工として作業土工、山腹集水路・排水路工、山腹明暗渠工、山腹暗渠工、集水桝工、現場打水路工その他これらに類する工種について定めるものとする。</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２．請負者は、施工中工事区域内に新たに予期できなかった亀裂の発生等異常を認めた場合、工事を中止し、</w:t>
      </w:r>
      <w:r w:rsidRPr="0042063B">
        <w:rPr>
          <w:rFonts w:ascii="HG丸ｺﾞｼｯｸM-PRO" w:eastAsia="HG丸ｺﾞｼｯｸM-PRO" w:cs="MS-Gothic" w:hint="eastAsia"/>
          <w:kern w:val="0"/>
          <w:szCs w:val="21"/>
        </w:rPr>
        <w:t>設計図書</w:t>
      </w:r>
      <w:r w:rsidRPr="0042063B">
        <w:rPr>
          <w:rFonts w:ascii="HG丸ｺﾞｼｯｸM-PRO" w:eastAsia="HG丸ｺﾞｼｯｸM-PRO" w:cs="MS-Mincho" w:hint="eastAsia"/>
          <w:kern w:val="0"/>
          <w:szCs w:val="21"/>
        </w:rPr>
        <w:t>に関して必要に応じて監督職員と</w:t>
      </w:r>
      <w:r w:rsidRPr="0042063B">
        <w:rPr>
          <w:rFonts w:ascii="HG丸ｺﾞｼｯｸM-PRO" w:eastAsia="HG丸ｺﾞｼｯｸM-PRO" w:cs="MS-Gothic" w:hint="eastAsia"/>
          <w:kern w:val="0"/>
          <w:szCs w:val="21"/>
        </w:rPr>
        <w:t>協議</w:t>
      </w:r>
      <w:r w:rsidRPr="0042063B">
        <w:rPr>
          <w:rFonts w:ascii="HG丸ｺﾞｼｯｸM-PRO" w:eastAsia="HG丸ｺﾞｼｯｸM-PRO" w:cs="MS-Mincho" w:hint="eastAsia"/>
          <w:kern w:val="0"/>
          <w:szCs w:val="21"/>
        </w:rPr>
        <w:t>しなければならない。ただし、緊急を要する場合には、応急措置を施すとともに、監督職員に</w:t>
      </w:r>
      <w:r w:rsidRPr="0042063B">
        <w:rPr>
          <w:rFonts w:ascii="HG丸ｺﾞｼｯｸM-PRO" w:eastAsia="HG丸ｺﾞｼｯｸM-PRO" w:cs="MS-Gothic" w:hint="eastAsia"/>
          <w:kern w:val="0"/>
          <w:szCs w:val="21"/>
        </w:rPr>
        <w:t>報告</w:t>
      </w:r>
      <w:r w:rsidRPr="0042063B">
        <w:rPr>
          <w:rFonts w:ascii="HG丸ｺﾞｼｯｸM-PRO" w:eastAsia="HG丸ｺﾞｼｯｸM-PRO" w:cs="MS-Mincho" w:hint="eastAsia"/>
          <w:kern w:val="0"/>
          <w:szCs w:val="21"/>
        </w:rPr>
        <w:t>しなければならない。</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３－６－２ 作業土工（床掘り・埋戻し）</w:t>
      </w:r>
    </w:p>
    <w:p w:rsidR="0042063B" w:rsidRPr="0042063B" w:rsidRDefault="0042063B" w:rsidP="00AF501E">
      <w:pPr>
        <w:autoSpaceDE w:val="0"/>
        <w:autoSpaceDN w:val="0"/>
        <w:adjustRightInd w:val="0"/>
        <w:ind w:leftChars="100" w:left="210"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作業土工の施工については、第３編２－３－３作業土工（床掘り・埋戻し）の規定によるものとする。</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３－６－３ 山腹集水路・排水路工</w:t>
      </w:r>
    </w:p>
    <w:p w:rsidR="0042063B" w:rsidRPr="0042063B" w:rsidRDefault="0042063B" w:rsidP="00AF501E">
      <w:pPr>
        <w:autoSpaceDE w:val="0"/>
        <w:autoSpaceDN w:val="0"/>
        <w:adjustRightInd w:val="0"/>
        <w:ind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１．請負者は、水路工の施工において、法面より浮き上がらないよう施工しなければならない。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２．請負者は、野面石水路においては、石材は長手を流路方向に置き、中央部及び両端部には大石を使用しなければならない。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３．請負者は、コルゲートフリュームの組立てにあたっては、上流側または高い側のセクションを、下流側または低い側のセクションの内側に重ね合うようにし、重ね合わせ部分の接合は、フリューム断面の両側で行うものとし、底部で行ってはならない。また、埋戻し後もボルトの締結状態を点検し、ゆるんでいるものがあれば締直しを行わなければならない。</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３－６－４ 山腹明暗渠工</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１．山腹明暗渠工の施工については、第８編３－６－３山腹集水路・排水路工の規定によるものとする。</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２．請負者は、排水路の両側を良質な土砂で埋戻し、水路工に損傷を与えないよう締固め、排水路に表流水が流れ込むようにしなければならない。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３．請負者は、水路の肩及び切取法面が、流出または崩壊しないよう、保護しなければならない。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Gothic"/>
          <w:kern w:val="0"/>
          <w:sz w:val="20"/>
          <w:szCs w:val="20"/>
        </w:rPr>
      </w:pPr>
      <w:r w:rsidRPr="0042063B">
        <w:rPr>
          <w:rFonts w:ascii="HG丸ｺﾞｼｯｸM-PRO" w:eastAsia="HG丸ｺﾞｼｯｸM-PRO" w:cs="MS-Mincho" w:hint="eastAsia"/>
          <w:kern w:val="0"/>
          <w:szCs w:val="21"/>
        </w:rPr>
        <w:t>４．請負者は、地下水排除のための暗渠の施工にあたっては、基礎を固めた後、透水管及び集水用のフィルター材を埋設しなければならない。</w:t>
      </w: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lastRenderedPageBreak/>
        <w:t>３－６－５ 山腹暗渠工</w:t>
      </w:r>
    </w:p>
    <w:p w:rsidR="0042063B" w:rsidRPr="0042063B" w:rsidRDefault="0042063B" w:rsidP="00AF501E">
      <w:pPr>
        <w:autoSpaceDE w:val="0"/>
        <w:autoSpaceDN w:val="0"/>
        <w:adjustRightInd w:val="0"/>
        <w:ind w:leftChars="100" w:left="210"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請負者は、地下水排除のための暗渠の施工にあたっては、基礎を固めた後、透水管及び集水用のフィルター材を埋設しなければならない。透水管及びフィルター材の種類、規格については、</w:t>
      </w:r>
      <w:r w:rsidRPr="0042063B">
        <w:rPr>
          <w:rFonts w:ascii="HG丸ｺﾞｼｯｸM-PRO" w:eastAsia="HG丸ｺﾞｼｯｸM-PRO" w:cs="MS-Gothic" w:hint="eastAsia"/>
          <w:kern w:val="0"/>
          <w:szCs w:val="21"/>
        </w:rPr>
        <w:t>設計図書</w:t>
      </w:r>
      <w:r w:rsidRPr="0042063B">
        <w:rPr>
          <w:rFonts w:ascii="HG丸ｺﾞｼｯｸM-PRO" w:eastAsia="HG丸ｺﾞｼｯｸM-PRO" w:cs="MS-Mincho" w:hint="eastAsia"/>
          <w:kern w:val="0"/>
          <w:szCs w:val="21"/>
        </w:rPr>
        <w:t>によらなければならない。</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３－６－６ 現場打水路工</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１．請負者は、現地の状況により、</w:t>
      </w:r>
      <w:r w:rsidRPr="0042063B">
        <w:rPr>
          <w:rFonts w:ascii="HG丸ｺﾞｼｯｸM-PRO" w:eastAsia="HG丸ｺﾞｼｯｸM-PRO" w:cs="MS-Gothic" w:hint="eastAsia"/>
          <w:kern w:val="0"/>
          <w:szCs w:val="21"/>
        </w:rPr>
        <w:t>設計図書</w:t>
      </w:r>
      <w:r w:rsidRPr="0042063B">
        <w:rPr>
          <w:rFonts w:ascii="HG丸ｺﾞｼｯｸM-PRO" w:eastAsia="HG丸ｺﾞｼｯｸM-PRO" w:cs="MS-Mincho" w:hint="eastAsia"/>
          <w:kern w:val="0"/>
          <w:szCs w:val="21"/>
        </w:rPr>
        <w:t>に示された水路勾配により難い場合は、</w:t>
      </w:r>
      <w:r w:rsidRPr="0042063B">
        <w:rPr>
          <w:rFonts w:ascii="HG丸ｺﾞｼｯｸM-PRO" w:eastAsia="HG丸ｺﾞｼｯｸM-PRO" w:cs="MS-Gothic" w:hint="eastAsia"/>
          <w:kern w:val="0"/>
          <w:szCs w:val="21"/>
        </w:rPr>
        <w:t>設計図書</w:t>
      </w:r>
      <w:r w:rsidRPr="0042063B">
        <w:rPr>
          <w:rFonts w:ascii="HG丸ｺﾞｼｯｸM-PRO" w:eastAsia="HG丸ｺﾞｼｯｸM-PRO" w:cs="MS-Mincho" w:hint="eastAsia"/>
          <w:kern w:val="0"/>
          <w:szCs w:val="21"/>
        </w:rPr>
        <w:t>に関して監督職員と</w:t>
      </w:r>
      <w:r w:rsidRPr="0042063B">
        <w:rPr>
          <w:rFonts w:ascii="HG丸ｺﾞｼｯｸM-PRO" w:eastAsia="HG丸ｺﾞｼｯｸM-PRO" w:cs="MS-Gothic" w:hint="eastAsia"/>
          <w:kern w:val="0"/>
          <w:szCs w:val="21"/>
        </w:rPr>
        <w:t>協議</w:t>
      </w:r>
      <w:r w:rsidRPr="0042063B">
        <w:rPr>
          <w:rFonts w:ascii="HG丸ｺﾞｼｯｸM-PRO" w:eastAsia="HG丸ｺﾞｼｯｸM-PRO" w:cs="MS-Mincho" w:hint="eastAsia"/>
          <w:kern w:val="0"/>
          <w:szCs w:val="21"/>
        </w:rPr>
        <w:t>するものとし、下流側または低い側から設置するとともに、底面は滑らかで一様な勾配になるように施工しなければならない。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２．請負者は、柵渠の施工については、くい、板、かさ石及びはりに隙間が生じないよう注意して施工しなければならない。</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３－６－７ 集水桝工</w:t>
      </w:r>
    </w:p>
    <w:p w:rsidR="0042063B" w:rsidRPr="0042063B" w:rsidRDefault="0042063B" w:rsidP="00AF501E">
      <w:pPr>
        <w:autoSpaceDE w:val="0"/>
        <w:autoSpaceDN w:val="0"/>
        <w:adjustRightInd w:val="0"/>
        <w:ind w:firstLineChars="200"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集水桝工の施工については、第３編２－３－30集水桝工の規定によるものとする。</w:t>
      </w:r>
    </w:p>
    <w:p w:rsidR="00AF501E" w:rsidRDefault="00AF501E" w:rsidP="0042063B">
      <w:pPr>
        <w:autoSpaceDE w:val="0"/>
        <w:autoSpaceDN w:val="0"/>
        <w:adjustRightInd w:val="0"/>
        <w:jc w:val="left"/>
        <w:rPr>
          <w:rFonts w:ascii="HG丸ｺﾞｼｯｸM-PRO" w:eastAsia="HG丸ｺﾞｼｯｸM-PRO" w:cs="MS-Gothic"/>
          <w:b/>
          <w:kern w:val="0"/>
          <w:sz w:val="24"/>
        </w:rPr>
      </w:pPr>
    </w:p>
    <w:p w:rsidR="0042063B" w:rsidRPr="00AF501E" w:rsidRDefault="0042063B" w:rsidP="0042063B">
      <w:pPr>
        <w:autoSpaceDE w:val="0"/>
        <w:autoSpaceDN w:val="0"/>
        <w:adjustRightInd w:val="0"/>
        <w:jc w:val="left"/>
        <w:rPr>
          <w:rFonts w:ascii="HG丸ｺﾞｼｯｸM-PRO" w:eastAsia="HG丸ｺﾞｼｯｸM-PRO" w:cs="MS-Gothic"/>
          <w:b/>
          <w:kern w:val="0"/>
          <w:sz w:val="24"/>
        </w:rPr>
      </w:pPr>
      <w:r w:rsidRPr="00AF501E">
        <w:rPr>
          <w:rFonts w:ascii="HG丸ｺﾞｼｯｸM-PRO" w:eastAsia="HG丸ｺﾞｼｯｸM-PRO" w:cs="MS-Gothic" w:hint="eastAsia"/>
          <w:b/>
          <w:kern w:val="0"/>
          <w:sz w:val="24"/>
        </w:rPr>
        <w:t>第７節 地下水排除工</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３－７－１ 一般事項</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１．本節は、地下水排除工として作業土工、井戸中詰工、集排水ボーリング工、集水井工その他これらに類する工種について定めるものとする。</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２．請負者は、せん孔中、多量の湧水があった場合、または予定深度まで掘進した後においても排水の目的を達しない場合には、すみやかに監督職員に</w:t>
      </w:r>
      <w:r w:rsidRPr="0042063B">
        <w:rPr>
          <w:rFonts w:ascii="HG丸ｺﾞｼｯｸM-PRO" w:eastAsia="HG丸ｺﾞｼｯｸM-PRO" w:cs="MS-Gothic" w:hint="eastAsia"/>
          <w:kern w:val="0"/>
          <w:szCs w:val="21"/>
        </w:rPr>
        <w:t>報告</w:t>
      </w:r>
      <w:r w:rsidRPr="0042063B">
        <w:rPr>
          <w:rFonts w:ascii="HG丸ｺﾞｼｯｸM-PRO" w:eastAsia="HG丸ｺﾞｼｯｸM-PRO" w:cs="MS-Mincho" w:hint="eastAsia"/>
          <w:kern w:val="0"/>
          <w:szCs w:val="21"/>
        </w:rPr>
        <w:t>し、</w:t>
      </w:r>
      <w:r w:rsidRPr="0042063B">
        <w:rPr>
          <w:rFonts w:ascii="HG丸ｺﾞｼｯｸM-PRO" w:eastAsia="HG丸ｺﾞｼｯｸM-PRO" w:cs="MS-Gothic" w:hint="eastAsia"/>
          <w:kern w:val="0"/>
          <w:szCs w:val="21"/>
        </w:rPr>
        <w:t>設計図書</w:t>
      </w:r>
      <w:r w:rsidRPr="0042063B">
        <w:rPr>
          <w:rFonts w:ascii="HG丸ｺﾞｼｯｸM-PRO" w:eastAsia="HG丸ｺﾞｼｯｸM-PRO" w:cs="MS-Mincho" w:hint="eastAsia"/>
          <w:kern w:val="0"/>
          <w:szCs w:val="21"/>
        </w:rPr>
        <w:t>に関して</w:t>
      </w:r>
      <w:r w:rsidRPr="0042063B">
        <w:rPr>
          <w:rFonts w:ascii="HG丸ｺﾞｼｯｸM-PRO" w:eastAsia="HG丸ｺﾞｼｯｸM-PRO" w:cs="MS-Gothic" w:hint="eastAsia"/>
          <w:kern w:val="0"/>
          <w:szCs w:val="21"/>
        </w:rPr>
        <w:t>指示</w:t>
      </w:r>
      <w:r w:rsidRPr="0042063B">
        <w:rPr>
          <w:rFonts w:ascii="HG丸ｺﾞｼｯｸM-PRO" w:eastAsia="HG丸ｺﾞｼｯｸM-PRO" w:cs="MS-Mincho" w:hint="eastAsia"/>
          <w:kern w:val="0"/>
          <w:szCs w:val="21"/>
        </w:rPr>
        <w:t>を受けなければならない。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３．請負者は、せん孔中、断層、き裂により、湧水等に変化を認めた場合、速やかに監督職員に</w:t>
      </w:r>
      <w:r w:rsidRPr="0042063B">
        <w:rPr>
          <w:rFonts w:ascii="HG丸ｺﾞｼｯｸM-PRO" w:eastAsia="HG丸ｺﾞｼｯｸM-PRO" w:cs="MS-Gothic" w:hint="eastAsia"/>
          <w:kern w:val="0"/>
          <w:szCs w:val="21"/>
        </w:rPr>
        <w:t>報告</w:t>
      </w:r>
      <w:r w:rsidRPr="0042063B">
        <w:rPr>
          <w:rFonts w:ascii="HG丸ｺﾞｼｯｸM-PRO" w:eastAsia="HG丸ｺﾞｼｯｸM-PRO" w:cs="MS-Mincho" w:hint="eastAsia"/>
          <w:kern w:val="0"/>
          <w:szCs w:val="21"/>
        </w:rPr>
        <w:t>し、</w:t>
      </w:r>
      <w:r w:rsidRPr="0042063B">
        <w:rPr>
          <w:rFonts w:ascii="HG丸ｺﾞｼｯｸM-PRO" w:eastAsia="HG丸ｺﾞｼｯｸM-PRO" w:cs="MS-Gothic" w:hint="eastAsia"/>
          <w:kern w:val="0"/>
          <w:szCs w:val="21"/>
        </w:rPr>
        <w:t>設計図書</w:t>
      </w:r>
      <w:r w:rsidRPr="0042063B">
        <w:rPr>
          <w:rFonts w:ascii="HG丸ｺﾞｼｯｸM-PRO" w:eastAsia="HG丸ｺﾞｼｯｸM-PRO" w:cs="MS-Mincho" w:hint="eastAsia"/>
          <w:kern w:val="0"/>
          <w:szCs w:val="21"/>
        </w:rPr>
        <w:t>に関して</w:t>
      </w:r>
      <w:r w:rsidRPr="0042063B">
        <w:rPr>
          <w:rFonts w:ascii="HG丸ｺﾞｼｯｸM-PRO" w:eastAsia="HG丸ｺﾞｼｯｸM-PRO" w:cs="MS-Gothic" w:hint="eastAsia"/>
          <w:kern w:val="0"/>
          <w:szCs w:val="21"/>
        </w:rPr>
        <w:t>指示</w:t>
      </w:r>
      <w:r w:rsidRPr="0042063B">
        <w:rPr>
          <w:rFonts w:ascii="HG丸ｺﾞｼｯｸM-PRO" w:eastAsia="HG丸ｺﾞｼｯｸM-PRO" w:cs="MS-Mincho" w:hint="eastAsia"/>
          <w:kern w:val="0"/>
          <w:szCs w:val="21"/>
        </w:rPr>
        <w:t>を受けなければならない。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４．請負者は、検尺を受ける場合は、監督職員</w:t>
      </w:r>
      <w:r w:rsidRPr="0042063B">
        <w:rPr>
          <w:rFonts w:ascii="HG丸ｺﾞｼｯｸM-PRO" w:eastAsia="HG丸ｺﾞｼｯｸM-PRO" w:cs="MS-Gothic" w:hint="eastAsia"/>
          <w:kern w:val="0"/>
          <w:szCs w:val="21"/>
        </w:rPr>
        <w:t>立会</w:t>
      </w:r>
      <w:r w:rsidRPr="0042063B">
        <w:rPr>
          <w:rFonts w:ascii="HG丸ｺﾞｼｯｸM-PRO" w:eastAsia="HG丸ｺﾞｼｯｸM-PRO" w:cs="MS-Mincho" w:hint="eastAsia"/>
          <w:kern w:val="0"/>
          <w:szCs w:val="21"/>
        </w:rPr>
        <w:t>のうえでロッドの引抜を行い、その延長を計測しなければならない。ただし、検尺の方法について監督職員が、請負者に</w:t>
      </w:r>
      <w:r w:rsidRPr="0042063B">
        <w:rPr>
          <w:rFonts w:ascii="HG丸ｺﾞｼｯｸM-PRO" w:eastAsia="HG丸ｺﾞｼｯｸM-PRO" w:cs="MS-Gothic" w:hint="eastAsia"/>
          <w:kern w:val="0"/>
          <w:szCs w:val="21"/>
        </w:rPr>
        <w:t>指示</w:t>
      </w:r>
      <w:r w:rsidRPr="0042063B">
        <w:rPr>
          <w:rFonts w:ascii="HG丸ｺﾞｼｯｸM-PRO" w:eastAsia="HG丸ｺﾞｼｯｸM-PRO" w:cs="MS-Mincho" w:hint="eastAsia"/>
          <w:kern w:val="0"/>
          <w:szCs w:val="21"/>
        </w:rPr>
        <w:t>した場合にはこの限りではない。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５．請負者は、集水井の掘削が予定深度まで掘削しない前に湧水があった場合、または予定深度まで掘削した後においても湧水がない場合には、すみやかに監督職員に</w:t>
      </w:r>
      <w:r w:rsidRPr="0042063B">
        <w:rPr>
          <w:rFonts w:ascii="HG丸ｺﾞｼｯｸM-PRO" w:eastAsia="HG丸ｺﾞｼｯｸM-PRO" w:cs="MS-Gothic" w:hint="eastAsia"/>
          <w:kern w:val="0"/>
          <w:szCs w:val="21"/>
        </w:rPr>
        <w:t>報告</w:t>
      </w:r>
      <w:r w:rsidRPr="0042063B">
        <w:rPr>
          <w:rFonts w:ascii="HG丸ｺﾞｼｯｸM-PRO" w:eastAsia="HG丸ｺﾞｼｯｸM-PRO" w:cs="MS-Mincho" w:hint="eastAsia"/>
          <w:kern w:val="0"/>
          <w:szCs w:val="21"/>
        </w:rPr>
        <w:t>し、</w:t>
      </w:r>
      <w:r w:rsidRPr="0042063B">
        <w:rPr>
          <w:rFonts w:ascii="HG丸ｺﾞｼｯｸM-PRO" w:eastAsia="HG丸ｺﾞｼｯｸM-PRO" w:cs="MS-Gothic" w:hint="eastAsia"/>
          <w:kern w:val="0"/>
          <w:szCs w:val="21"/>
        </w:rPr>
        <w:t>設計図書</w:t>
      </w:r>
      <w:r w:rsidRPr="0042063B">
        <w:rPr>
          <w:rFonts w:ascii="HG丸ｺﾞｼｯｸM-PRO" w:eastAsia="HG丸ｺﾞｼｯｸM-PRO" w:cs="MS-Mincho" w:hint="eastAsia"/>
          <w:kern w:val="0"/>
          <w:szCs w:val="21"/>
        </w:rPr>
        <w:t>に関して</w:t>
      </w:r>
      <w:r w:rsidRPr="0042063B">
        <w:rPr>
          <w:rFonts w:ascii="HG丸ｺﾞｼｯｸM-PRO" w:eastAsia="HG丸ｺﾞｼｯｸM-PRO" w:cs="MS-Gothic" w:hint="eastAsia"/>
          <w:kern w:val="0"/>
          <w:szCs w:val="21"/>
        </w:rPr>
        <w:t>指示</w:t>
      </w:r>
      <w:r w:rsidRPr="0042063B">
        <w:rPr>
          <w:rFonts w:ascii="HG丸ｺﾞｼｯｸM-PRO" w:eastAsia="HG丸ｺﾞｼｯｸM-PRO" w:cs="MS-Mincho" w:hint="eastAsia"/>
          <w:kern w:val="0"/>
          <w:szCs w:val="21"/>
        </w:rPr>
        <w:t>を受けなければならない。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６．請負者は、集水井の施工にあたっては、常に移動計画等にて地すべりの状況を把握するとともに、掘削中の地質構造、湧水等を詳細に記録して、すみやかに監督職員に</w:t>
      </w:r>
      <w:r w:rsidRPr="0042063B">
        <w:rPr>
          <w:rFonts w:ascii="HG丸ｺﾞｼｯｸM-PRO" w:eastAsia="HG丸ｺﾞｼｯｸM-PRO" w:cs="MS-Gothic" w:hint="eastAsia"/>
          <w:kern w:val="0"/>
          <w:szCs w:val="21"/>
        </w:rPr>
        <w:t>報告</w:t>
      </w:r>
      <w:r w:rsidRPr="0042063B">
        <w:rPr>
          <w:rFonts w:ascii="HG丸ｺﾞｼｯｸM-PRO" w:eastAsia="HG丸ｺﾞｼｯｸM-PRO" w:cs="MS-Mincho" w:hint="eastAsia"/>
          <w:kern w:val="0"/>
          <w:szCs w:val="21"/>
        </w:rPr>
        <w:t>しなければならない。</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３－７－２ 作業土工（床掘り・埋戻し）</w:t>
      </w:r>
    </w:p>
    <w:p w:rsidR="0042063B" w:rsidRPr="0042063B" w:rsidRDefault="0042063B" w:rsidP="00AF501E">
      <w:pPr>
        <w:autoSpaceDE w:val="0"/>
        <w:autoSpaceDN w:val="0"/>
        <w:adjustRightInd w:val="0"/>
        <w:ind w:leftChars="100" w:left="210" w:firstLineChars="100" w:firstLine="210"/>
        <w:jc w:val="left"/>
        <w:rPr>
          <w:rFonts w:ascii="HG丸ｺﾞｼｯｸM-PRO" w:eastAsia="HG丸ｺﾞｼｯｸM-PRO" w:cs="MS-Gothic"/>
          <w:kern w:val="0"/>
          <w:sz w:val="20"/>
          <w:szCs w:val="20"/>
        </w:rPr>
      </w:pPr>
      <w:r w:rsidRPr="0042063B">
        <w:rPr>
          <w:rFonts w:ascii="HG丸ｺﾞｼｯｸM-PRO" w:eastAsia="HG丸ｺﾞｼｯｸM-PRO" w:cs="MS-Mincho" w:hint="eastAsia"/>
          <w:kern w:val="0"/>
          <w:szCs w:val="21"/>
        </w:rPr>
        <w:t>作</w:t>
      </w:r>
      <w:r w:rsidRPr="0042063B">
        <w:rPr>
          <w:rFonts w:ascii="HG丸ｺﾞｼｯｸM-PRO" w:eastAsia="HG丸ｺﾞｼｯｸM-PRO" w:cs="MS-Gothic" w:hint="eastAsia"/>
          <w:kern w:val="0"/>
          <w:sz w:val="20"/>
          <w:szCs w:val="20"/>
        </w:rPr>
        <w:t>業土工の施工については、第３編２－３－３作業土工（床掘り・埋戻し）の規定によるものとする。</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３－７－３ 井戸中詰工</w:t>
      </w:r>
    </w:p>
    <w:p w:rsidR="0042063B" w:rsidRPr="0042063B" w:rsidRDefault="0042063B" w:rsidP="00AF501E">
      <w:pPr>
        <w:autoSpaceDE w:val="0"/>
        <w:autoSpaceDN w:val="0"/>
        <w:adjustRightInd w:val="0"/>
        <w:ind w:leftChars="100" w:left="210"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井戸中詰工の施工については、第１編第２章第３節河川土工・海岸土工・砂防土工の規定によるものとする。</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lastRenderedPageBreak/>
        <w:t>３－７－４ 集排水ボーリング工</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１．請負者は、ボーリングの施工に先立ち、孔口の法面を整形し、完成後の土砂崩壊が起きないようにしなければならない。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２．保孔管は、削孔全長に挿入するものとし、</w:t>
      </w:r>
      <w:r w:rsidRPr="0042063B">
        <w:rPr>
          <w:rFonts w:ascii="HG丸ｺﾞｼｯｸM-PRO" w:eastAsia="HG丸ｺﾞｼｯｸM-PRO" w:cs="MS-Gothic" w:hint="eastAsia"/>
          <w:kern w:val="0"/>
          <w:szCs w:val="21"/>
        </w:rPr>
        <w:t>設計図書</w:t>
      </w:r>
      <w:r w:rsidRPr="0042063B">
        <w:rPr>
          <w:rFonts w:ascii="HG丸ｺﾞｼｯｸM-PRO" w:eastAsia="HG丸ｺﾞｼｯｸM-PRO" w:cs="MS-Mincho" w:hint="eastAsia"/>
          <w:kern w:val="0"/>
          <w:szCs w:val="21"/>
        </w:rPr>
        <w:t>に指定するものを除き、硬質塩化ビニール管とするものとする。</w:t>
      </w:r>
    </w:p>
    <w:p w:rsidR="00AF501E" w:rsidRDefault="0042063B" w:rsidP="00AF501E">
      <w:pPr>
        <w:autoSpaceDE w:val="0"/>
        <w:autoSpaceDN w:val="0"/>
        <w:adjustRightInd w:val="0"/>
        <w:ind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３．保孔管のストレーナー加工は、</w:t>
      </w:r>
      <w:r w:rsidRPr="0042063B">
        <w:rPr>
          <w:rFonts w:ascii="HG丸ｺﾞｼｯｸM-PRO" w:eastAsia="HG丸ｺﾞｼｯｸM-PRO" w:cs="MS-Gothic" w:hint="eastAsia"/>
          <w:kern w:val="0"/>
          <w:szCs w:val="21"/>
        </w:rPr>
        <w:t>設計図書</w:t>
      </w:r>
      <w:r w:rsidRPr="0042063B">
        <w:rPr>
          <w:rFonts w:ascii="HG丸ｺﾞｼｯｸM-PRO" w:eastAsia="HG丸ｺﾞｼｯｸM-PRO" w:cs="MS-Mincho" w:hint="eastAsia"/>
          <w:kern w:val="0"/>
          <w:szCs w:val="21"/>
        </w:rPr>
        <w:t>によるものとする。</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４．請負者は、せん孔完了後、各箇所ごとに、せん孔地点の脇に、番号、完了年月日、孔径、延長、施工業者名を記入した標示板を立てなければならない。</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３－７－５ 集水井工</w:t>
      </w:r>
    </w:p>
    <w:p w:rsidR="0042063B" w:rsidRPr="0042063B" w:rsidRDefault="0042063B" w:rsidP="00AF501E">
      <w:pPr>
        <w:autoSpaceDE w:val="0"/>
        <w:autoSpaceDN w:val="0"/>
        <w:adjustRightInd w:val="0"/>
        <w:ind w:leftChars="100" w:left="210"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請負者は、集水井の設置位置及び深度について、現地の状況により</w:t>
      </w:r>
      <w:r w:rsidRPr="0042063B">
        <w:rPr>
          <w:rFonts w:ascii="HG丸ｺﾞｼｯｸM-PRO" w:eastAsia="HG丸ｺﾞｼｯｸM-PRO" w:cs="MS-Gothic" w:hint="eastAsia"/>
          <w:kern w:val="0"/>
          <w:szCs w:val="21"/>
        </w:rPr>
        <w:t>設計図書</w:t>
      </w:r>
      <w:r w:rsidRPr="0042063B">
        <w:rPr>
          <w:rFonts w:ascii="HG丸ｺﾞｼｯｸM-PRO" w:eastAsia="HG丸ｺﾞｼｯｸM-PRO" w:cs="MS-Mincho" w:hint="eastAsia"/>
          <w:kern w:val="0"/>
          <w:szCs w:val="21"/>
        </w:rPr>
        <w:t>に定めた設置位置及び深度に支障のある場合は、</w:t>
      </w:r>
      <w:r w:rsidRPr="0042063B">
        <w:rPr>
          <w:rFonts w:ascii="HG丸ｺﾞｼｯｸM-PRO" w:eastAsia="HG丸ｺﾞｼｯｸM-PRO" w:cs="MS-Gothic" w:hint="eastAsia"/>
          <w:kern w:val="0"/>
          <w:szCs w:val="21"/>
        </w:rPr>
        <w:t>設計図書</w:t>
      </w:r>
      <w:r w:rsidRPr="0042063B">
        <w:rPr>
          <w:rFonts w:ascii="HG丸ｺﾞｼｯｸM-PRO" w:eastAsia="HG丸ｺﾞｼｯｸM-PRO" w:cs="MS-Mincho" w:hint="eastAsia"/>
          <w:kern w:val="0"/>
          <w:szCs w:val="21"/>
        </w:rPr>
        <w:t>に関して監督職員と</w:t>
      </w:r>
      <w:r w:rsidRPr="0042063B">
        <w:rPr>
          <w:rFonts w:ascii="HG丸ｺﾞｼｯｸM-PRO" w:eastAsia="HG丸ｺﾞｼｯｸM-PRO" w:cs="MS-Gothic" w:hint="eastAsia"/>
          <w:kern w:val="0"/>
          <w:szCs w:val="21"/>
        </w:rPr>
        <w:t>協議</w:t>
      </w:r>
      <w:r w:rsidRPr="0042063B">
        <w:rPr>
          <w:rFonts w:ascii="HG丸ｺﾞｼｯｸM-PRO" w:eastAsia="HG丸ｺﾞｼｯｸM-PRO" w:cs="MS-Mincho" w:hint="eastAsia"/>
          <w:kern w:val="0"/>
          <w:szCs w:val="21"/>
        </w:rPr>
        <w:t>しなければならない。</w:t>
      </w:r>
    </w:p>
    <w:p w:rsidR="00AF501E" w:rsidRDefault="00AF501E" w:rsidP="0042063B">
      <w:pPr>
        <w:autoSpaceDE w:val="0"/>
        <w:autoSpaceDN w:val="0"/>
        <w:adjustRightInd w:val="0"/>
        <w:jc w:val="left"/>
        <w:rPr>
          <w:rFonts w:ascii="HG丸ｺﾞｼｯｸM-PRO" w:eastAsia="HG丸ｺﾞｼｯｸM-PRO" w:cs="MS-Gothic"/>
          <w:b/>
          <w:kern w:val="0"/>
          <w:sz w:val="24"/>
        </w:rPr>
      </w:pPr>
    </w:p>
    <w:p w:rsidR="0042063B" w:rsidRPr="00AF501E" w:rsidRDefault="0042063B" w:rsidP="0042063B">
      <w:pPr>
        <w:autoSpaceDE w:val="0"/>
        <w:autoSpaceDN w:val="0"/>
        <w:adjustRightInd w:val="0"/>
        <w:jc w:val="left"/>
        <w:rPr>
          <w:rFonts w:ascii="HG丸ｺﾞｼｯｸM-PRO" w:eastAsia="HG丸ｺﾞｼｯｸM-PRO" w:cs="MS-Gothic"/>
          <w:b/>
          <w:kern w:val="0"/>
          <w:sz w:val="24"/>
        </w:rPr>
      </w:pPr>
      <w:r w:rsidRPr="00AF501E">
        <w:rPr>
          <w:rFonts w:ascii="HG丸ｺﾞｼｯｸM-PRO" w:eastAsia="HG丸ｺﾞｼｯｸM-PRO" w:cs="MS-Gothic" w:hint="eastAsia"/>
          <w:b/>
          <w:kern w:val="0"/>
          <w:sz w:val="24"/>
        </w:rPr>
        <w:t>第８節 地下水遮断工</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３－８－１ 一般事項</w:t>
      </w:r>
    </w:p>
    <w:p w:rsidR="0042063B" w:rsidRPr="0042063B" w:rsidRDefault="0042063B" w:rsidP="00AF501E">
      <w:pPr>
        <w:autoSpaceDE w:val="0"/>
        <w:autoSpaceDN w:val="0"/>
        <w:adjustRightInd w:val="0"/>
        <w:ind w:leftChars="100" w:left="210"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本節は、地下水遮断工として作業土工、場所打擁壁工、固結工、矢板工その他これらに類する工種について定めるものとする。</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３－８－２ 作業土工（床掘り・埋戻し）</w:t>
      </w:r>
    </w:p>
    <w:p w:rsidR="0042063B" w:rsidRPr="0042063B" w:rsidRDefault="0042063B" w:rsidP="00AF501E">
      <w:pPr>
        <w:autoSpaceDE w:val="0"/>
        <w:autoSpaceDN w:val="0"/>
        <w:adjustRightInd w:val="0"/>
        <w:ind w:leftChars="100" w:left="210"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作業土工の施工については、第３編２－３－３作業土工（床掘り・埋戻し）の規定によるものとする。</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３－８－３ 場所打擁壁工</w:t>
      </w:r>
    </w:p>
    <w:p w:rsidR="0042063B" w:rsidRPr="0042063B" w:rsidRDefault="0042063B" w:rsidP="00AF501E">
      <w:pPr>
        <w:autoSpaceDE w:val="0"/>
        <w:autoSpaceDN w:val="0"/>
        <w:adjustRightInd w:val="0"/>
        <w:ind w:leftChars="100" w:left="210"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現場打擁壁工の施工については、第１編３章無筋・鉄筋コンクリートの規定によるものとする。</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３－８－４ 固結工</w:t>
      </w:r>
    </w:p>
    <w:p w:rsidR="0042063B" w:rsidRPr="0042063B" w:rsidRDefault="0042063B" w:rsidP="00AF501E">
      <w:pPr>
        <w:autoSpaceDE w:val="0"/>
        <w:autoSpaceDN w:val="0"/>
        <w:adjustRightInd w:val="0"/>
        <w:ind w:firstLineChars="200"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固結工の施工については、第３編２－７－９固結工の規定によるものとする。</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３－８－５ 矢板工</w:t>
      </w:r>
    </w:p>
    <w:p w:rsidR="0042063B" w:rsidRPr="0042063B" w:rsidRDefault="0042063B" w:rsidP="00AF501E">
      <w:pPr>
        <w:autoSpaceDE w:val="0"/>
        <w:autoSpaceDN w:val="0"/>
        <w:adjustRightInd w:val="0"/>
        <w:ind w:firstLineChars="200"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矢板工の施工については、第３編２－３－４矢板工の規定によるものとする。</w:t>
      </w:r>
    </w:p>
    <w:p w:rsidR="00AF501E" w:rsidRDefault="00AF501E" w:rsidP="0042063B">
      <w:pPr>
        <w:autoSpaceDE w:val="0"/>
        <w:autoSpaceDN w:val="0"/>
        <w:adjustRightInd w:val="0"/>
        <w:jc w:val="left"/>
        <w:rPr>
          <w:rFonts w:ascii="HG丸ｺﾞｼｯｸM-PRO" w:eastAsia="HG丸ｺﾞｼｯｸM-PRO" w:cs="MS-Gothic"/>
          <w:b/>
          <w:kern w:val="0"/>
          <w:sz w:val="24"/>
        </w:rPr>
      </w:pPr>
    </w:p>
    <w:p w:rsidR="0042063B" w:rsidRPr="00AF501E" w:rsidRDefault="0042063B" w:rsidP="0042063B">
      <w:pPr>
        <w:autoSpaceDE w:val="0"/>
        <w:autoSpaceDN w:val="0"/>
        <w:adjustRightInd w:val="0"/>
        <w:jc w:val="left"/>
        <w:rPr>
          <w:rFonts w:ascii="HG丸ｺﾞｼｯｸM-PRO" w:eastAsia="HG丸ｺﾞｼｯｸM-PRO" w:cs="MS-Gothic"/>
          <w:b/>
          <w:kern w:val="0"/>
          <w:sz w:val="24"/>
        </w:rPr>
      </w:pPr>
      <w:r w:rsidRPr="00AF501E">
        <w:rPr>
          <w:rFonts w:ascii="HG丸ｺﾞｼｯｸM-PRO" w:eastAsia="HG丸ｺﾞｼｯｸM-PRO" w:cs="MS-Gothic" w:hint="eastAsia"/>
          <w:b/>
          <w:kern w:val="0"/>
          <w:sz w:val="24"/>
        </w:rPr>
        <w:t>第９節 抑止杭工</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３－９－１ 一般事項</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１．本節は、抑止杭工として作業土工、既製杭工、場所打杭工、シャフト工（深礎工）、合成杭工、その他これらに類する工種について定めるものとする。</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２．請負者は、杭の施工については第１編１－１－４第１項の</w:t>
      </w:r>
      <w:r w:rsidRPr="0042063B">
        <w:rPr>
          <w:rFonts w:ascii="HG丸ｺﾞｼｯｸM-PRO" w:eastAsia="HG丸ｺﾞｼｯｸM-PRO" w:cs="MS-Gothic" w:hint="eastAsia"/>
          <w:kern w:val="0"/>
          <w:szCs w:val="21"/>
        </w:rPr>
        <w:t>施工計画書</w:t>
      </w:r>
      <w:r w:rsidRPr="0042063B">
        <w:rPr>
          <w:rFonts w:ascii="HG丸ｺﾞｼｯｸM-PRO" w:eastAsia="HG丸ｺﾞｼｯｸM-PRO" w:cs="MS-Mincho" w:hint="eastAsia"/>
          <w:kern w:val="0"/>
          <w:szCs w:val="21"/>
        </w:rPr>
        <w:t>の記載内容に加えて杭の施工順序について、</w:t>
      </w:r>
      <w:r w:rsidRPr="0042063B">
        <w:rPr>
          <w:rFonts w:ascii="HG丸ｺﾞｼｯｸM-PRO" w:eastAsia="HG丸ｺﾞｼｯｸM-PRO" w:cs="MS-Gothic" w:hint="eastAsia"/>
          <w:kern w:val="0"/>
          <w:szCs w:val="21"/>
        </w:rPr>
        <w:t>施工計画書</w:t>
      </w:r>
      <w:r w:rsidRPr="0042063B">
        <w:rPr>
          <w:rFonts w:ascii="HG丸ｺﾞｼｯｸM-PRO" w:eastAsia="HG丸ｺﾞｼｯｸM-PRO" w:cs="MS-Mincho" w:hint="eastAsia"/>
          <w:kern w:val="0"/>
          <w:szCs w:val="21"/>
        </w:rPr>
        <w:t>に記載しなければならない。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３．請負者は、杭建て込みのための削孔にあたっては、地形図、土質柱状図等を検討して、地山のかく乱、地すべり等の誘発をさけるように施工しなければならない。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４．請負者は、杭建て込みのための削孔作業においては、排出土及び削孔時間等から地質の状</w:t>
      </w:r>
      <w:r w:rsidRPr="0042063B">
        <w:rPr>
          <w:rFonts w:ascii="HG丸ｺﾞｼｯｸM-PRO" w:eastAsia="HG丸ｺﾞｼｯｸM-PRO" w:cs="MS-Mincho" w:hint="eastAsia"/>
          <w:kern w:val="0"/>
          <w:szCs w:val="21"/>
        </w:rPr>
        <w:lastRenderedPageBreak/>
        <w:t>況を記録し、基岩または固定地盤面の深度を</w:t>
      </w:r>
      <w:r w:rsidRPr="0042063B">
        <w:rPr>
          <w:rFonts w:ascii="HG丸ｺﾞｼｯｸM-PRO" w:eastAsia="HG丸ｺﾞｼｯｸM-PRO" w:cs="MS-Gothic" w:hint="eastAsia"/>
          <w:kern w:val="0"/>
          <w:szCs w:val="21"/>
        </w:rPr>
        <w:t>確認</w:t>
      </w:r>
      <w:r w:rsidRPr="0042063B">
        <w:rPr>
          <w:rFonts w:ascii="HG丸ｺﾞｼｯｸM-PRO" w:eastAsia="HG丸ｺﾞｼｯｸM-PRO" w:cs="MS-Mincho" w:hint="eastAsia"/>
          <w:kern w:val="0"/>
          <w:szCs w:val="21"/>
        </w:rPr>
        <w:t>のうえ、施工しなければならない。</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３－９－２ 作業土工（床掘り・埋戻し）</w:t>
      </w:r>
    </w:p>
    <w:p w:rsidR="0042063B" w:rsidRPr="0042063B" w:rsidRDefault="0042063B" w:rsidP="00AF501E">
      <w:pPr>
        <w:autoSpaceDE w:val="0"/>
        <w:autoSpaceDN w:val="0"/>
        <w:adjustRightInd w:val="0"/>
        <w:ind w:leftChars="100" w:left="210" w:firstLineChars="100" w:firstLine="210"/>
        <w:jc w:val="left"/>
        <w:rPr>
          <w:rFonts w:ascii="HG丸ｺﾞｼｯｸM-PRO" w:eastAsia="HG丸ｺﾞｼｯｸM-PRO" w:cs="MS-Mincho"/>
          <w:kern w:val="0"/>
          <w:sz w:val="20"/>
          <w:szCs w:val="20"/>
        </w:rPr>
      </w:pPr>
      <w:r w:rsidRPr="0042063B">
        <w:rPr>
          <w:rFonts w:ascii="HG丸ｺﾞｼｯｸM-PRO" w:eastAsia="HG丸ｺﾞｼｯｸM-PRO" w:cs="MS-Mincho" w:hint="eastAsia"/>
          <w:kern w:val="0"/>
          <w:szCs w:val="21"/>
        </w:rPr>
        <w:t>作業土工の施工については、第３編２－３－３作業土工（床掘り・埋戻し）の規定によるものとする。</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３－９－３ 既製杭工</w:t>
      </w:r>
    </w:p>
    <w:p w:rsidR="0042063B" w:rsidRPr="0042063B" w:rsidRDefault="0042063B" w:rsidP="00AF501E">
      <w:pPr>
        <w:autoSpaceDE w:val="0"/>
        <w:autoSpaceDN w:val="0"/>
        <w:adjustRightInd w:val="0"/>
        <w:ind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１．既製杭工の施工については、第３編２－４－４既製杭工の規定によるものとする。</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２．請負者は、鋼管杭材について機械的な方法で接合する場合は、確実に接合しなければならない。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３．請負者は、削孔に人工泥水を用いる場合は、沈澱槽や排水路等からの水の溢流、地盤への浸透をさけなければならない。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４．請負者は、杭挿入孔の掘削の施工については、削孔用水の地中への漏水は極力抑えるように施工しなければならない。</w:t>
      </w:r>
    </w:p>
    <w:p w:rsidR="0042063B" w:rsidRPr="0042063B" w:rsidRDefault="0042063B" w:rsidP="00AF501E">
      <w:pPr>
        <w:autoSpaceDE w:val="0"/>
        <w:autoSpaceDN w:val="0"/>
        <w:adjustRightInd w:val="0"/>
        <w:ind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５．請負者は、杭の建て込みにあたっては、各削孔完了後にただちに挿入しなければならない。</w:t>
      </w:r>
    </w:p>
    <w:p w:rsidR="0042063B" w:rsidRPr="0042063B" w:rsidRDefault="0042063B"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６．請負者は、既製杭工の施工にあたっては、掘進用刃先、拡孔錐等の数を十分用意し、地質の変化等にも直ちに即応できるよう配慮しておかなければならない。</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３－９－４ 場所打杭工</w:t>
      </w:r>
    </w:p>
    <w:p w:rsidR="0042063B" w:rsidRPr="0042063B" w:rsidRDefault="0042063B" w:rsidP="00AF501E">
      <w:pPr>
        <w:autoSpaceDE w:val="0"/>
        <w:autoSpaceDN w:val="0"/>
        <w:adjustRightInd w:val="0"/>
        <w:ind w:firstLineChars="200"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場所打杭工の施工については、第３編２－４－５場所打杭工の規定によるものとする。</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３－９－５ シャフト工（深礎工）</w:t>
      </w:r>
    </w:p>
    <w:p w:rsidR="0042063B" w:rsidRPr="0042063B" w:rsidRDefault="0042063B" w:rsidP="00AF501E">
      <w:pPr>
        <w:autoSpaceDE w:val="0"/>
        <w:autoSpaceDN w:val="0"/>
        <w:adjustRightInd w:val="0"/>
        <w:ind w:firstLineChars="200"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シャフト工（深礎工）の施工については、第３編２－４－６深礎工の規定によるものとする。</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３－９－６ 合成杭工</w:t>
      </w:r>
    </w:p>
    <w:p w:rsidR="0042063B" w:rsidRPr="0042063B" w:rsidRDefault="0042063B" w:rsidP="00AF501E">
      <w:pPr>
        <w:autoSpaceDE w:val="0"/>
        <w:autoSpaceDN w:val="0"/>
        <w:adjustRightInd w:val="0"/>
        <w:ind w:firstLineChars="200"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合成杭工の施工については、第３編２－４－４既製杭工の規定によるものとする。</w:t>
      </w:r>
    </w:p>
    <w:p w:rsidR="00AF501E" w:rsidRDefault="00AF501E" w:rsidP="0042063B">
      <w:pPr>
        <w:autoSpaceDE w:val="0"/>
        <w:autoSpaceDN w:val="0"/>
        <w:adjustRightInd w:val="0"/>
        <w:jc w:val="left"/>
        <w:rPr>
          <w:rFonts w:ascii="HG丸ｺﾞｼｯｸM-PRO" w:eastAsia="HG丸ｺﾞｼｯｸM-PRO" w:cs="MS-Gothic"/>
          <w:b/>
          <w:kern w:val="0"/>
          <w:sz w:val="24"/>
        </w:rPr>
      </w:pPr>
    </w:p>
    <w:p w:rsidR="0042063B" w:rsidRPr="00AF501E" w:rsidRDefault="0042063B" w:rsidP="0042063B">
      <w:pPr>
        <w:autoSpaceDE w:val="0"/>
        <w:autoSpaceDN w:val="0"/>
        <w:adjustRightInd w:val="0"/>
        <w:jc w:val="left"/>
        <w:rPr>
          <w:rFonts w:ascii="HG丸ｺﾞｼｯｸM-PRO" w:eastAsia="HG丸ｺﾞｼｯｸM-PRO" w:cs="MS-Gothic"/>
          <w:b/>
          <w:kern w:val="0"/>
          <w:sz w:val="24"/>
        </w:rPr>
      </w:pPr>
      <w:r w:rsidRPr="00AF501E">
        <w:rPr>
          <w:rFonts w:ascii="HG丸ｺﾞｼｯｸM-PRO" w:eastAsia="HG丸ｺﾞｼｯｸM-PRO" w:cs="MS-Gothic" w:hint="eastAsia"/>
          <w:b/>
          <w:kern w:val="0"/>
          <w:sz w:val="24"/>
        </w:rPr>
        <w:t>第10節 斜面対策付属物設置工</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３－10－１ 一般事項</w:t>
      </w:r>
    </w:p>
    <w:p w:rsidR="0042063B" w:rsidRPr="0042063B" w:rsidRDefault="0042063B" w:rsidP="00AF501E">
      <w:pPr>
        <w:autoSpaceDE w:val="0"/>
        <w:autoSpaceDN w:val="0"/>
        <w:adjustRightInd w:val="0"/>
        <w:ind w:leftChars="100" w:left="210" w:firstLineChars="100" w:firstLine="21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本節は、斜面対策付属物設置工として点検施設工その他これらに類する工種について定めるものとする。</w:t>
      </w:r>
    </w:p>
    <w:p w:rsidR="00AF501E" w:rsidRDefault="00AF501E" w:rsidP="0042063B">
      <w:pPr>
        <w:autoSpaceDE w:val="0"/>
        <w:autoSpaceDN w:val="0"/>
        <w:adjustRightInd w:val="0"/>
        <w:jc w:val="left"/>
        <w:rPr>
          <w:rFonts w:ascii="HG丸ｺﾞｼｯｸM-PRO" w:eastAsia="HG丸ｺﾞｼｯｸM-PRO" w:cs="MS-Gothic"/>
          <w:b/>
          <w:kern w:val="0"/>
          <w:szCs w:val="21"/>
        </w:rPr>
      </w:pPr>
    </w:p>
    <w:p w:rsidR="0042063B" w:rsidRPr="00AF501E" w:rsidRDefault="0042063B" w:rsidP="0042063B">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３－10－２ 点検施設工</w:t>
      </w:r>
    </w:p>
    <w:p w:rsidR="00AF501E" w:rsidRDefault="0042063B" w:rsidP="00AF501E">
      <w:pPr>
        <w:autoSpaceDE w:val="0"/>
        <w:autoSpaceDN w:val="0"/>
        <w:adjustRightInd w:val="0"/>
        <w:ind w:firstLineChars="200" w:firstLine="420"/>
        <w:jc w:val="left"/>
        <w:rPr>
          <w:rFonts w:ascii="HG丸ｺﾞｼｯｸM-PRO" w:eastAsia="HG丸ｺﾞｼｯｸM-PRO" w:cs="MS-Mincho"/>
          <w:kern w:val="0"/>
          <w:szCs w:val="21"/>
        </w:rPr>
      </w:pPr>
      <w:r w:rsidRPr="0042063B">
        <w:rPr>
          <w:rFonts w:ascii="HG丸ｺﾞｼｯｸM-PRO" w:eastAsia="HG丸ｺﾞｼｯｸM-PRO" w:cs="MS-Mincho" w:hint="eastAsia"/>
          <w:kern w:val="0"/>
          <w:szCs w:val="21"/>
        </w:rPr>
        <w:t>点検施設工の施工については、第８編１－11－６点検施設工の規定によるものとする。</w:t>
      </w:r>
    </w:p>
    <w:p w:rsidR="00AF501E" w:rsidRDefault="00AF501E">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AF501E" w:rsidRPr="00AF501E" w:rsidRDefault="00AF501E" w:rsidP="00AF501E">
      <w:pPr>
        <w:autoSpaceDE w:val="0"/>
        <w:autoSpaceDN w:val="0"/>
        <w:adjustRightInd w:val="0"/>
        <w:jc w:val="center"/>
        <w:rPr>
          <w:rFonts w:ascii="HG丸ｺﾞｼｯｸM-PRO" w:eastAsia="HG丸ｺﾞｼｯｸM-PRO" w:cs="MS-Gothic"/>
          <w:b/>
          <w:kern w:val="0"/>
          <w:sz w:val="40"/>
          <w:szCs w:val="40"/>
        </w:rPr>
      </w:pPr>
      <w:r w:rsidRPr="00AF501E">
        <w:rPr>
          <w:rFonts w:ascii="HG丸ｺﾞｼｯｸM-PRO" w:eastAsia="HG丸ｺﾞｼｯｸM-PRO" w:cs="MS-Gothic" w:hint="eastAsia"/>
          <w:b/>
          <w:kern w:val="0"/>
          <w:sz w:val="40"/>
          <w:szCs w:val="40"/>
        </w:rPr>
        <w:lastRenderedPageBreak/>
        <w:t>第９編 ダ ム 編</w:t>
      </w:r>
    </w:p>
    <w:p w:rsidR="00AF501E" w:rsidRPr="00AF501E" w:rsidRDefault="00AF501E" w:rsidP="00AF501E">
      <w:pPr>
        <w:autoSpaceDE w:val="0"/>
        <w:autoSpaceDN w:val="0"/>
        <w:adjustRightInd w:val="0"/>
        <w:jc w:val="center"/>
        <w:rPr>
          <w:rFonts w:ascii="HG丸ｺﾞｼｯｸM-PRO" w:eastAsia="HG丸ｺﾞｼｯｸM-PRO" w:cs="MS-Gothic"/>
          <w:b/>
          <w:kern w:val="0"/>
          <w:sz w:val="32"/>
          <w:szCs w:val="32"/>
        </w:rPr>
      </w:pPr>
      <w:r w:rsidRPr="00AF501E">
        <w:rPr>
          <w:rFonts w:ascii="HG丸ｺﾞｼｯｸM-PRO" w:eastAsia="HG丸ｺﾞｼｯｸM-PRO" w:cs="MS-Gothic" w:hint="eastAsia"/>
          <w:b/>
          <w:kern w:val="0"/>
          <w:sz w:val="32"/>
          <w:szCs w:val="32"/>
        </w:rPr>
        <w:t>第１章 コンクリートダム</w:t>
      </w:r>
    </w:p>
    <w:p w:rsidR="00AF501E" w:rsidRDefault="00AF501E" w:rsidP="00AF501E">
      <w:pPr>
        <w:autoSpaceDE w:val="0"/>
        <w:autoSpaceDN w:val="0"/>
        <w:adjustRightInd w:val="0"/>
        <w:jc w:val="left"/>
        <w:rPr>
          <w:rFonts w:ascii="HG丸ｺﾞｼｯｸM-PRO" w:eastAsia="HG丸ｺﾞｼｯｸM-PRO" w:cs="MS-Gothic"/>
          <w:b/>
          <w:kern w:val="0"/>
          <w:sz w:val="24"/>
        </w:rPr>
      </w:pPr>
    </w:p>
    <w:p w:rsidR="00AF501E" w:rsidRPr="00AF501E" w:rsidRDefault="00AF501E" w:rsidP="00AF501E">
      <w:pPr>
        <w:autoSpaceDE w:val="0"/>
        <w:autoSpaceDN w:val="0"/>
        <w:adjustRightInd w:val="0"/>
        <w:jc w:val="left"/>
        <w:rPr>
          <w:rFonts w:ascii="HG丸ｺﾞｼｯｸM-PRO" w:eastAsia="HG丸ｺﾞｼｯｸM-PRO" w:cs="MS-Gothic"/>
          <w:b/>
          <w:kern w:val="0"/>
          <w:sz w:val="24"/>
        </w:rPr>
      </w:pPr>
      <w:r w:rsidRPr="00AF501E">
        <w:rPr>
          <w:rFonts w:ascii="HG丸ｺﾞｼｯｸM-PRO" w:eastAsia="HG丸ｺﾞｼｯｸM-PRO" w:cs="MS-Gothic" w:hint="eastAsia"/>
          <w:b/>
          <w:kern w:val="0"/>
          <w:sz w:val="24"/>
        </w:rPr>
        <w:t>第１節 適 用</w:t>
      </w:r>
    </w:p>
    <w:p w:rsidR="00AF501E" w:rsidRPr="00AF501E" w:rsidRDefault="00AF501E"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１．本章は、ダム工事における掘削工、ダムコンクリート工、型枠工、表面仕上げ工、埋設物設置工、パイプクーリング工、プレクーリング工、継目グラウチング工、閉塞コンクリート工、排水及び雨水等の処理その他これらに類する工種について適用するものとする。</w:t>
      </w:r>
    </w:p>
    <w:p w:rsidR="00AF501E" w:rsidRPr="00AF501E" w:rsidRDefault="00AF501E"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２．本章に特に定めのない事項については、第１編共通編、第２編材料編、第３編土木工事共通編の規定によるものとする。</w:t>
      </w:r>
    </w:p>
    <w:p w:rsidR="00AF501E" w:rsidRDefault="00AF501E" w:rsidP="00AF501E">
      <w:pPr>
        <w:autoSpaceDE w:val="0"/>
        <w:autoSpaceDN w:val="0"/>
        <w:adjustRightInd w:val="0"/>
        <w:jc w:val="left"/>
        <w:rPr>
          <w:rFonts w:ascii="HG丸ｺﾞｼｯｸM-PRO" w:eastAsia="HG丸ｺﾞｼｯｸM-PRO" w:cs="MS-Gothic"/>
          <w:b/>
          <w:kern w:val="0"/>
          <w:sz w:val="24"/>
        </w:rPr>
      </w:pPr>
    </w:p>
    <w:p w:rsidR="00AF501E" w:rsidRPr="00AF501E" w:rsidRDefault="00AF501E" w:rsidP="00AF501E">
      <w:pPr>
        <w:autoSpaceDE w:val="0"/>
        <w:autoSpaceDN w:val="0"/>
        <w:adjustRightInd w:val="0"/>
        <w:jc w:val="left"/>
        <w:rPr>
          <w:rFonts w:ascii="HG丸ｺﾞｼｯｸM-PRO" w:eastAsia="HG丸ｺﾞｼｯｸM-PRO" w:cs="MS-Gothic"/>
          <w:b/>
          <w:kern w:val="0"/>
          <w:sz w:val="24"/>
        </w:rPr>
      </w:pPr>
      <w:r w:rsidRPr="00AF501E">
        <w:rPr>
          <w:rFonts w:ascii="HG丸ｺﾞｼｯｸM-PRO" w:eastAsia="HG丸ｺﾞｼｯｸM-PRO" w:cs="MS-Gothic" w:hint="eastAsia"/>
          <w:b/>
          <w:kern w:val="0"/>
          <w:sz w:val="24"/>
        </w:rPr>
        <w:t>第２節 適用すべき諸基準</w:t>
      </w:r>
    </w:p>
    <w:p w:rsidR="00AF501E" w:rsidRPr="00AF501E" w:rsidRDefault="00AF501E" w:rsidP="00AF501E">
      <w:pPr>
        <w:autoSpaceDE w:val="0"/>
        <w:autoSpaceDN w:val="0"/>
        <w:adjustRightInd w:val="0"/>
        <w:ind w:leftChars="100" w:left="210" w:firstLineChars="100" w:firstLine="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請負者は、</w:t>
      </w:r>
      <w:r w:rsidRPr="00AF501E">
        <w:rPr>
          <w:rFonts w:ascii="HG丸ｺﾞｼｯｸM-PRO" w:eastAsia="HG丸ｺﾞｼｯｸM-PRO" w:cs="MS-Gothic" w:hint="eastAsia"/>
          <w:kern w:val="0"/>
          <w:szCs w:val="21"/>
        </w:rPr>
        <w:t>設計図書</w:t>
      </w:r>
      <w:r w:rsidRPr="00AF501E">
        <w:rPr>
          <w:rFonts w:ascii="HG丸ｺﾞｼｯｸM-PRO" w:eastAsia="HG丸ｺﾞｼｯｸM-PRO" w:cs="MS-Mincho" w:hint="eastAsia"/>
          <w:kern w:val="0"/>
          <w:szCs w:val="21"/>
        </w:rPr>
        <w:t>において特に定めのない事項については、下記の基準類によらなければならない。なお、基準類と</w:t>
      </w:r>
      <w:r w:rsidRPr="00AF501E">
        <w:rPr>
          <w:rFonts w:ascii="HG丸ｺﾞｼｯｸM-PRO" w:eastAsia="HG丸ｺﾞｼｯｸM-PRO" w:cs="MS-Gothic" w:hint="eastAsia"/>
          <w:kern w:val="0"/>
          <w:szCs w:val="21"/>
        </w:rPr>
        <w:t>設計図書</w:t>
      </w:r>
      <w:r w:rsidRPr="00AF501E">
        <w:rPr>
          <w:rFonts w:ascii="HG丸ｺﾞｼｯｸM-PRO" w:eastAsia="HG丸ｺﾞｼｯｸM-PRO" w:cs="MS-Mincho" w:hint="eastAsia"/>
          <w:kern w:val="0"/>
          <w:szCs w:val="21"/>
        </w:rPr>
        <w:t>に相違がある場合は、原則として</w:t>
      </w:r>
      <w:r w:rsidRPr="00AF501E">
        <w:rPr>
          <w:rFonts w:ascii="HG丸ｺﾞｼｯｸM-PRO" w:eastAsia="HG丸ｺﾞｼｯｸM-PRO" w:cs="MS-Gothic" w:hint="eastAsia"/>
          <w:kern w:val="0"/>
          <w:szCs w:val="21"/>
        </w:rPr>
        <w:t>設計図書</w:t>
      </w:r>
      <w:r w:rsidRPr="00AF501E">
        <w:rPr>
          <w:rFonts w:ascii="HG丸ｺﾞｼｯｸM-PRO" w:eastAsia="HG丸ｺﾞｼｯｸM-PRO" w:cs="MS-Mincho" w:hint="eastAsia"/>
          <w:kern w:val="0"/>
          <w:szCs w:val="21"/>
        </w:rPr>
        <w:t>の規定に従うものとし、疑義がある場合は監督職員に</w:t>
      </w:r>
      <w:r w:rsidRPr="00AF501E">
        <w:rPr>
          <w:rFonts w:ascii="HG丸ｺﾞｼｯｸM-PRO" w:eastAsia="HG丸ｺﾞｼｯｸM-PRO" w:cs="MS-Gothic" w:hint="eastAsia"/>
          <w:kern w:val="0"/>
          <w:szCs w:val="21"/>
        </w:rPr>
        <w:t>確認</w:t>
      </w:r>
      <w:r w:rsidRPr="00AF501E">
        <w:rPr>
          <w:rFonts w:ascii="HG丸ｺﾞｼｯｸM-PRO" w:eastAsia="HG丸ｺﾞｼｯｸM-PRO" w:cs="MS-Mincho" w:hint="eastAsia"/>
          <w:kern w:val="0"/>
          <w:szCs w:val="21"/>
        </w:rPr>
        <w:t>をもとめなければならない。</w:t>
      </w:r>
    </w:p>
    <w:p w:rsidR="00AF501E" w:rsidRPr="00AF501E" w:rsidRDefault="00AF501E" w:rsidP="00AF501E">
      <w:pPr>
        <w:autoSpaceDE w:val="0"/>
        <w:autoSpaceDN w:val="0"/>
        <w:adjustRightInd w:val="0"/>
        <w:ind w:firstLine="84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土木学会 コンクリート標準示方書（ダムコンクリート編） （平成20年３月）</w:t>
      </w:r>
    </w:p>
    <w:p w:rsidR="00AF501E" w:rsidRDefault="00AF501E" w:rsidP="00AF501E">
      <w:pPr>
        <w:autoSpaceDE w:val="0"/>
        <w:autoSpaceDN w:val="0"/>
        <w:adjustRightInd w:val="0"/>
        <w:jc w:val="left"/>
        <w:rPr>
          <w:rFonts w:ascii="HG丸ｺﾞｼｯｸM-PRO" w:eastAsia="HG丸ｺﾞｼｯｸM-PRO" w:cs="MS-Gothic"/>
          <w:b/>
          <w:kern w:val="0"/>
          <w:sz w:val="24"/>
        </w:rPr>
      </w:pPr>
    </w:p>
    <w:p w:rsidR="00AF501E" w:rsidRPr="00AF501E" w:rsidRDefault="00AF501E" w:rsidP="00AF501E">
      <w:pPr>
        <w:autoSpaceDE w:val="0"/>
        <w:autoSpaceDN w:val="0"/>
        <w:adjustRightInd w:val="0"/>
        <w:jc w:val="left"/>
        <w:rPr>
          <w:rFonts w:ascii="HG丸ｺﾞｼｯｸM-PRO" w:eastAsia="HG丸ｺﾞｼｯｸM-PRO" w:cs="MS-Gothic"/>
          <w:b/>
          <w:kern w:val="0"/>
          <w:sz w:val="24"/>
        </w:rPr>
      </w:pPr>
      <w:r w:rsidRPr="00AF501E">
        <w:rPr>
          <w:rFonts w:ascii="HG丸ｺﾞｼｯｸM-PRO" w:eastAsia="HG丸ｺﾞｼｯｸM-PRO" w:cs="MS-Gothic" w:hint="eastAsia"/>
          <w:b/>
          <w:kern w:val="0"/>
          <w:sz w:val="24"/>
        </w:rPr>
        <w:t>第３節 掘削工</w:t>
      </w:r>
    </w:p>
    <w:p w:rsidR="00AF501E" w:rsidRDefault="00AF501E" w:rsidP="00AF501E">
      <w:pPr>
        <w:autoSpaceDE w:val="0"/>
        <w:autoSpaceDN w:val="0"/>
        <w:adjustRightInd w:val="0"/>
        <w:jc w:val="left"/>
        <w:rPr>
          <w:rFonts w:ascii="HG丸ｺﾞｼｯｸM-PRO" w:eastAsia="HG丸ｺﾞｼｯｸM-PRO" w:cs="MS-Gothic"/>
          <w:b/>
          <w:kern w:val="0"/>
          <w:szCs w:val="21"/>
        </w:rPr>
      </w:pPr>
    </w:p>
    <w:p w:rsidR="00AF501E" w:rsidRPr="00AF501E" w:rsidRDefault="00AF501E" w:rsidP="00AF501E">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１－３－１ 一般事項</w:t>
      </w:r>
    </w:p>
    <w:p w:rsidR="00AF501E" w:rsidRPr="00AF501E" w:rsidRDefault="00AF501E" w:rsidP="00AF501E">
      <w:pPr>
        <w:autoSpaceDE w:val="0"/>
        <w:autoSpaceDN w:val="0"/>
        <w:adjustRightInd w:val="0"/>
        <w:ind w:leftChars="100" w:left="210" w:firstLineChars="100" w:firstLine="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本節は、掘削工として掘削分類、過掘の処理、発破制限、岩盤面処理、不良岩等の処理、建設発生土の処理、基礎岩盤の</w:t>
      </w:r>
      <w:r w:rsidRPr="00AF501E">
        <w:rPr>
          <w:rFonts w:ascii="HG丸ｺﾞｼｯｸM-PRO" w:eastAsia="HG丸ｺﾞｼｯｸM-PRO" w:cs="MS-Gothic" w:hint="eastAsia"/>
          <w:kern w:val="0"/>
          <w:szCs w:val="21"/>
        </w:rPr>
        <w:t>確認</w:t>
      </w:r>
      <w:r w:rsidRPr="00AF501E">
        <w:rPr>
          <w:rFonts w:ascii="HG丸ｺﾞｼｯｸM-PRO" w:eastAsia="HG丸ｺﾞｼｯｸM-PRO" w:cs="MS-Mincho" w:hint="eastAsia"/>
          <w:kern w:val="0"/>
          <w:szCs w:val="21"/>
        </w:rPr>
        <w:t>、岩盤確認後の再処理その他これらに類する工種について定めるものとする。</w:t>
      </w:r>
    </w:p>
    <w:p w:rsidR="00AF501E" w:rsidRDefault="00AF501E" w:rsidP="00AF501E">
      <w:pPr>
        <w:autoSpaceDE w:val="0"/>
        <w:autoSpaceDN w:val="0"/>
        <w:adjustRightInd w:val="0"/>
        <w:jc w:val="left"/>
        <w:rPr>
          <w:rFonts w:ascii="HG丸ｺﾞｼｯｸM-PRO" w:eastAsia="HG丸ｺﾞｼｯｸM-PRO" w:cs="MS-Gothic"/>
          <w:b/>
          <w:kern w:val="0"/>
          <w:szCs w:val="21"/>
        </w:rPr>
      </w:pPr>
    </w:p>
    <w:p w:rsidR="00AF501E" w:rsidRPr="00AF501E" w:rsidRDefault="00AF501E" w:rsidP="00AF501E">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１－３－２ 掘削分類</w:t>
      </w:r>
    </w:p>
    <w:p w:rsidR="00AF501E" w:rsidRPr="00AF501E" w:rsidRDefault="00AF501E" w:rsidP="00AF501E">
      <w:pPr>
        <w:autoSpaceDE w:val="0"/>
        <w:autoSpaceDN w:val="0"/>
        <w:adjustRightInd w:val="0"/>
        <w:ind w:firstLineChars="200" w:firstLine="42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掘削は、次の２種類に分類し、その判定は監督職員が行うものとする。</w:t>
      </w:r>
    </w:p>
    <w:p w:rsidR="00AF501E" w:rsidRPr="00AF501E" w:rsidRDefault="00AF501E" w:rsidP="00AF501E">
      <w:pPr>
        <w:autoSpaceDE w:val="0"/>
        <w:autoSpaceDN w:val="0"/>
        <w:adjustRightInd w:val="0"/>
        <w:ind w:firstLine="84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（１）土石掘削</w:t>
      </w:r>
    </w:p>
    <w:p w:rsidR="00AF501E" w:rsidRPr="00AF501E" w:rsidRDefault="00AF501E" w:rsidP="00AF501E">
      <w:pPr>
        <w:autoSpaceDE w:val="0"/>
        <w:autoSpaceDN w:val="0"/>
        <w:adjustRightInd w:val="0"/>
        <w:ind w:firstLine="84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（２）岩石掘削</w:t>
      </w:r>
    </w:p>
    <w:p w:rsidR="00AF501E" w:rsidRPr="00AF501E" w:rsidRDefault="00AF501E" w:rsidP="00AF501E">
      <w:pPr>
        <w:autoSpaceDE w:val="0"/>
        <w:autoSpaceDN w:val="0"/>
        <w:adjustRightInd w:val="0"/>
        <w:ind w:leftChars="100" w:left="210" w:firstLineChars="100" w:firstLine="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ただし、第９編１－３－５岩盤面処理の３項に示す仕上げ掘削は、岩石掘削に含むものとする。</w:t>
      </w:r>
    </w:p>
    <w:p w:rsidR="00AF501E" w:rsidRDefault="00AF501E" w:rsidP="00AF501E">
      <w:pPr>
        <w:autoSpaceDE w:val="0"/>
        <w:autoSpaceDN w:val="0"/>
        <w:adjustRightInd w:val="0"/>
        <w:jc w:val="left"/>
        <w:rPr>
          <w:rFonts w:ascii="HG丸ｺﾞｼｯｸM-PRO" w:eastAsia="HG丸ｺﾞｼｯｸM-PRO" w:cs="MS-Gothic"/>
          <w:b/>
          <w:kern w:val="0"/>
          <w:szCs w:val="21"/>
        </w:rPr>
      </w:pPr>
    </w:p>
    <w:p w:rsidR="00AF501E" w:rsidRPr="00AF501E" w:rsidRDefault="00AF501E" w:rsidP="00AF501E">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１－３－３ 過掘の処理</w:t>
      </w:r>
    </w:p>
    <w:p w:rsidR="00AF501E" w:rsidRPr="00AF501E" w:rsidRDefault="00AF501E" w:rsidP="00AF501E">
      <w:pPr>
        <w:autoSpaceDE w:val="0"/>
        <w:autoSpaceDN w:val="0"/>
        <w:adjustRightInd w:val="0"/>
        <w:ind w:firstLineChars="100" w:firstLine="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１．請負者は、過掘のない様に施工しなければならない。</w:t>
      </w:r>
    </w:p>
    <w:p w:rsidR="00AF501E" w:rsidRPr="00AF501E" w:rsidRDefault="00AF501E" w:rsidP="00AF501E">
      <w:pPr>
        <w:autoSpaceDE w:val="0"/>
        <w:autoSpaceDN w:val="0"/>
        <w:adjustRightInd w:val="0"/>
        <w:ind w:firstLineChars="100" w:firstLine="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２．請負者は、本条１項の埋戻しはコンクリートで埋戻さなければならない。</w:t>
      </w:r>
    </w:p>
    <w:p w:rsidR="00AF501E" w:rsidRDefault="00AF501E" w:rsidP="00AF501E">
      <w:pPr>
        <w:autoSpaceDE w:val="0"/>
        <w:autoSpaceDN w:val="0"/>
        <w:adjustRightInd w:val="0"/>
        <w:jc w:val="left"/>
        <w:rPr>
          <w:rFonts w:ascii="HG丸ｺﾞｼｯｸM-PRO" w:eastAsia="HG丸ｺﾞｼｯｸM-PRO" w:cs="MS-Gothic"/>
          <w:b/>
          <w:kern w:val="0"/>
          <w:szCs w:val="21"/>
        </w:rPr>
      </w:pPr>
    </w:p>
    <w:p w:rsidR="00AF501E" w:rsidRPr="00AF501E" w:rsidRDefault="00AF501E" w:rsidP="00AF501E">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１－３－４ 発破制限</w:t>
      </w:r>
    </w:p>
    <w:p w:rsidR="00AF501E" w:rsidRPr="00AF501E" w:rsidRDefault="00AF501E" w:rsidP="00AF501E">
      <w:pPr>
        <w:autoSpaceDE w:val="0"/>
        <w:autoSpaceDN w:val="0"/>
        <w:adjustRightInd w:val="0"/>
        <w:ind w:leftChars="100" w:left="210" w:firstLineChars="100" w:firstLine="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請負者は、仕上げ掘削の直上部で掘削を行うときは、自然の基礎岩盤に乱れや弛みが生じるのを防止するため、使用する火薬類を制限しなければならない。</w:t>
      </w:r>
    </w:p>
    <w:p w:rsidR="00AF501E" w:rsidRDefault="00AF501E" w:rsidP="00AF501E">
      <w:pPr>
        <w:autoSpaceDE w:val="0"/>
        <w:autoSpaceDN w:val="0"/>
        <w:adjustRightInd w:val="0"/>
        <w:jc w:val="left"/>
        <w:rPr>
          <w:rFonts w:ascii="HG丸ｺﾞｼｯｸM-PRO" w:eastAsia="HG丸ｺﾞｼｯｸM-PRO" w:cs="MS-Gothic"/>
          <w:b/>
          <w:kern w:val="0"/>
          <w:szCs w:val="21"/>
        </w:rPr>
      </w:pPr>
    </w:p>
    <w:p w:rsidR="00AF501E" w:rsidRPr="00AF501E" w:rsidRDefault="00AF501E" w:rsidP="00AF501E">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１－３－５ 岩盤面処理</w:t>
      </w:r>
    </w:p>
    <w:p w:rsidR="00AF501E" w:rsidRPr="00AF501E" w:rsidRDefault="00AF501E"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１．基礎岩盤とは、</w:t>
      </w:r>
      <w:r w:rsidRPr="00AF501E">
        <w:rPr>
          <w:rFonts w:ascii="HG丸ｺﾞｼｯｸM-PRO" w:eastAsia="HG丸ｺﾞｼｯｸM-PRO" w:cs="MS-Gothic" w:hint="eastAsia"/>
          <w:kern w:val="0"/>
          <w:szCs w:val="21"/>
        </w:rPr>
        <w:t>設計図書</w:t>
      </w:r>
      <w:r w:rsidRPr="00AF501E">
        <w:rPr>
          <w:rFonts w:ascii="HG丸ｺﾞｼｯｸM-PRO" w:eastAsia="HG丸ｺﾞｼｯｸM-PRO" w:cs="MS-Mincho" w:hint="eastAsia"/>
          <w:kern w:val="0"/>
          <w:szCs w:val="21"/>
        </w:rPr>
        <w:t>に示す予定掘削線以下の岩盤で、コンクリートダムの基礎となる岩盤をいうものとする。なお、</w:t>
      </w:r>
      <w:r w:rsidRPr="00AF501E">
        <w:rPr>
          <w:rFonts w:ascii="HG丸ｺﾞｼｯｸM-PRO" w:eastAsia="HG丸ｺﾞｼｯｸM-PRO" w:cs="MS-Gothic" w:hint="eastAsia"/>
          <w:kern w:val="0"/>
          <w:szCs w:val="21"/>
        </w:rPr>
        <w:t>設計図書</w:t>
      </w:r>
      <w:r w:rsidRPr="00AF501E">
        <w:rPr>
          <w:rFonts w:ascii="HG丸ｺﾞｼｯｸM-PRO" w:eastAsia="HG丸ｺﾞｼｯｸM-PRO" w:cs="MS-Mincho" w:hint="eastAsia"/>
          <w:kern w:val="0"/>
          <w:szCs w:val="21"/>
        </w:rPr>
        <w:t>に示す予定掘削線は、岩質の状況により監督職員が</w:t>
      </w:r>
      <w:r w:rsidRPr="00AF501E">
        <w:rPr>
          <w:rFonts w:ascii="HG丸ｺﾞｼｯｸM-PRO" w:eastAsia="HG丸ｺﾞｼｯｸM-PRO" w:cs="MS-Mincho" w:hint="eastAsia"/>
          <w:kern w:val="0"/>
          <w:szCs w:val="21"/>
        </w:rPr>
        <w:lastRenderedPageBreak/>
        <w:t>変更する場合があるものとする。</w:t>
      </w:r>
    </w:p>
    <w:p w:rsidR="00AF501E" w:rsidRPr="00AF501E" w:rsidRDefault="00AF501E" w:rsidP="00AF501E">
      <w:pPr>
        <w:autoSpaceDE w:val="0"/>
        <w:autoSpaceDN w:val="0"/>
        <w:adjustRightInd w:val="0"/>
        <w:ind w:firstLineChars="100" w:firstLine="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２．請負者は、本条第３項及び第４項の作業完了後、監督職員の</w:t>
      </w:r>
      <w:r w:rsidRPr="00AF501E">
        <w:rPr>
          <w:rFonts w:ascii="HG丸ｺﾞｼｯｸM-PRO" w:eastAsia="HG丸ｺﾞｼｯｸM-PRO" w:cs="MS-Gothic" w:hint="eastAsia"/>
          <w:kern w:val="0"/>
          <w:szCs w:val="21"/>
        </w:rPr>
        <w:t>確認</w:t>
      </w:r>
      <w:r w:rsidRPr="00AF501E">
        <w:rPr>
          <w:rFonts w:ascii="HG丸ｺﾞｼｯｸM-PRO" w:eastAsia="HG丸ｺﾞｼｯｸM-PRO" w:cs="MS-Mincho" w:hint="eastAsia"/>
          <w:kern w:val="0"/>
          <w:szCs w:val="21"/>
        </w:rPr>
        <w:t>を受けなければならない。</w:t>
      </w:r>
    </w:p>
    <w:p w:rsidR="00AF501E" w:rsidRPr="00AF501E" w:rsidRDefault="00AF501E" w:rsidP="00AF501E">
      <w:pPr>
        <w:autoSpaceDE w:val="0"/>
        <w:autoSpaceDN w:val="0"/>
        <w:adjustRightInd w:val="0"/>
        <w:ind w:firstLineChars="100" w:firstLine="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３．仕上げ掘削</w:t>
      </w:r>
    </w:p>
    <w:p w:rsidR="00AF501E" w:rsidRPr="00AF501E" w:rsidRDefault="00AF501E" w:rsidP="00AF501E">
      <w:pPr>
        <w:autoSpaceDE w:val="0"/>
        <w:autoSpaceDN w:val="0"/>
        <w:adjustRightInd w:val="0"/>
        <w:ind w:leftChars="100" w:left="630" w:hangingChars="200" w:hanging="42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（１）仕上げ掘削とは、コンクリート打設前に掘削作業により弛んだ岩盤を火薬類を使用しないで掘削除去し、基礎岩盤面を仕上げる作業をいうものとする。</w:t>
      </w:r>
    </w:p>
    <w:p w:rsidR="00AF501E" w:rsidRPr="00AF501E" w:rsidRDefault="00AF501E" w:rsidP="00AF501E">
      <w:pPr>
        <w:autoSpaceDE w:val="0"/>
        <w:autoSpaceDN w:val="0"/>
        <w:adjustRightInd w:val="0"/>
        <w:ind w:leftChars="100" w:left="630" w:hangingChars="200" w:hanging="42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（２）請負者は、仕上げ掘削を行うときは、ピックハンマー及び手掘り工具等を用いて、基礎岩盤に乱れや弛みが生じないように仕上げなければならない。</w:t>
      </w:r>
    </w:p>
    <w:p w:rsidR="00AF501E" w:rsidRPr="00AF501E" w:rsidRDefault="00AF501E" w:rsidP="00AF501E">
      <w:pPr>
        <w:autoSpaceDE w:val="0"/>
        <w:autoSpaceDN w:val="0"/>
        <w:adjustRightInd w:val="0"/>
        <w:ind w:firstLineChars="100" w:firstLine="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４．岩盤清掃</w:t>
      </w:r>
    </w:p>
    <w:p w:rsidR="00AF501E" w:rsidRPr="00AF501E" w:rsidRDefault="00AF501E" w:rsidP="00AF501E">
      <w:pPr>
        <w:autoSpaceDE w:val="0"/>
        <w:autoSpaceDN w:val="0"/>
        <w:adjustRightInd w:val="0"/>
        <w:ind w:leftChars="200" w:left="420" w:firstLineChars="100" w:firstLine="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請負者は、コンクリート打設直前に基礎岩盤面上の浮石、堆積物、油及び岩片等を除去したうえで圧力水、圧縮空気、ワイヤーブラシ等により清掃し、溜水、砂等を除去しなければならない。</w:t>
      </w:r>
    </w:p>
    <w:p w:rsidR="00AF501E" w:rsidRDefault="00AF501E" w:rsidP="00AF501E">
      <w:pPr>
        <w:autoSpaceDE w:val="0"/>
        <w:autoSpaceDN w:val="0"/>
        <w:adjustRightInd w:val="0"/>
        <w:jc w:val="left"/>
        <w:rPr>
          <w:rFonts w:ascii="HG丸ｺﾞｼｯｸM-PRO" w:eastAsia="HG丸ｺﾞｼｯｸM-PRO" w:cs="MS-Gothic"/>
          <w:b/>
          <w:kern w:val="0"/>
          <w:szCs w:val="21"/>
        </w:rPr>
      </w:pPr>
    </w:p>
    <w:p w:rsidR="00AF501E" w:rsidRPr="00AF501E" w:rsidRDefault="00AF501E" w:rsidP="00AF501E">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１－３－６ 不良岩等の処理</w:t>
      </w:r>
    </w:p>
    <w:p w:rsidR="00AF501E" w:rsidRPr="00AF501E" w:rsidRDefault="00AF501E"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１．請負者は、局部的不良岩及び破砕帯、断層の処理にあたっては、</w:t>
      </w:r>
      <w:r w:rsidRPr="00AF501E">
        <w:rPr>
          <w:rFonts w:ascii="HG丸ｺﾞｼｯｸM-PRO" w:eastAsia="HG丸ｺﾞｼｯｸM-PRO" w:cs="MS-Gothic" w:hint="eastAsia"/>
          <w:kern w:val="0"/>
          <w:szCs w:val="21"/>
        </w:rPr>
        <w:t>設計図書</w:t>
      </w:r>
      <w:r w:rsidRPr="00AF501E">
        <w:rPr>
          <w:rFonts w:ascii="HG丸ｺﾞｼｯｸM-PRO" w:eastAsia="HG丸ｺﾞｼｯｸM-PRO" w:cs="MS-Mincho" w:hint="eastAsia"/>
          <w:kern w:val="0"/>
          <w:szCs w:val="21"/>
        </w:rPr>
        <w:t>に示す方法によらなければならない。ただし、これにより難い場合は、</w:t>
      </w:r>
      <w:r w:rsidRPr="00AF501E">
        <w:rPr>
          <w:rFonts w:ascii="HG丸ｺﾞｼｯｸM-PRO" w:eastAsia="HG丸ｺﾞｼｯｸM-PRO" w:cs="MS-Gothic" w:hint="eastAsia"/>
          <w:kern w:val="0"/>
          <w:szCs w:val="21"/>
        </w:rPr>
        <w:t>設計図書</w:t>
      </w:r>
      <w:r w:rsidRPr="00AF501E">
        <w:rPr>
          <w:rFonts w:ascii="HG丸ｺﾞｼｯｸM-PRO" w:eastAsia="HG丸ｺﾞｼｯｸM-PRO" w:cs="MS-Mincho" w:hint="eastAsia"/>
          <w:kern w:val="0"/>
          <w:szCs w:val="21"/>
        </w:rPr>
        <w:t>に関して監督職員と</w:t>
      </w:r>
      <w:r w:rsidRPr="00AF501E">
        <w:rPr>
          <w:rFonts w:ascii="HG丸ｺﾞｼｯｸM-PRO" w:eastAsia="HG丸ｺﾞｼｯｸM-PRO" w:cs="MS-Gothic" w:hint="eastAsia"/>
          <w:kern w:val="0"/>
          <w:szCs w:val="21"/>
        </w:rPr>
        <w:t>協議</w:t>
      </w:r>
      <w:r w:rsidRPr="00AF501E">
        <w:rPr>
          <w:rFonts w:ascii="HG丸ｺﾞｼｯｸM-PRO" w:eastAsia="HG丸ｺﾞｼｯｸM-PRO" w:cs="MS-Mincho" w:hint="eastAsia"/>
          <w:kern w:val="0"/>
          <w:szCs w:val="21"/>
        </w:rPr>
        <w:t>しなければならない。</w:t>
      </w:r>
    </w:p>
    <w:p w:rsidR="00AF501E" w:rsidRPr="00AF501E" w:rsidRDefault="00AF501E"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２．請負者は、基礎岩盤から湧水がある場合の処理にあたっては、</w:t>
      </w:r>
      <w:r w:rsidRPr="00AF501E">
        <w:rPr>
          <w:rFonts w:ascii="HG丸ｺﾞｼｯｸM-PRO" w:eastAsia="HG丸ｺﾞｼｯｸM-PRO" w:cs="MS-Gothic" w:hint="eastAsia"/>
          <w:kern w:val="0"/>
          <w:szCs w:val="21"/>
        </w:rPr>
        <w:t>設計図書</w:t>
      </w:r>
      <w:r w:rsidRPr="00AF501E">
        <w:rPr>
          <w:rFonts w:ascii="HG丸ｺﾞｼｯｸM-PRO" w:eastAsia="HG丸ｺﾞｼｯｸM-PRO" w:cs="MS-Mincho" w:hint="eastAsia"/>
          <w:kern w:val="0"/>
          <w:szCs w:val="21"/>
        </w:rPr>
        <w:t>に示す方法によらなければならない。ただし、これにより難い場合は、</w:t>
      </w:r>
      <w:r w:rsidRPr="00AF501E">
        <w:rPr>
          <w:rFonts w:ascii="HG丸ｺﾞｼｯｸM-PRO" w:eastAsia="HG丸ｺﾞｼｯｸM-PRO" w:cs="MS-Gothic" w:hint="eastAsia"/>
          <w:kern w:val="0"/>
          <w:szCs w:val="21"/>
        </w:rPr>
        <w:t>設計図書</w:t>
      </w:r>
      <w:r w:rsidRPr="00AF501E">
        <w:rPr>
          <w:rFonts w:ascii="HG丸ｺﾞｼｯｸM-PRO" w:eastAsia="HG丸ｺﾞｼｯｸM-PRO" w:cs="MS-Mincho" w:hint="eastAsia"/>
          <w:kern w:val="0"/>
          <w:szCs w:val="21"/>
        </w:rPr>
        <w:t>に関して監督職員と</w:t>
      </w:r>
      <w:r w:rsidRPr="00AF501E">
        <w:rPr>
          <w:rFonts w:ascii="HG丸ｺﾞｼｯｸM-PRO" w:eastAsia="HG丸ｺﾞｼｯｸM-PRO" w:cs="MS-Gothic" w:hint="eastAsia"/>
          <w:kern w:val="0"/>
          <w:szCs w:val="21"/>
        </w:rPr>
        <w:t>協議</w:t>
      </w:r>
      <w:r w:rsidRPr="00AF501E">
        <w:rPr>
          <w:rFonts w:ascii="HG丸ｺﾞｼｯｸM-PRO" w:eastAsia="HG丸ｺﾞｼｯｸM-PRO" w:cs="MS-Mincho" w:hint="eastAsia"/>
          <w:kern w:val="0"/>
          <w:szCs w:val="21"/>
        </w:rPr>
        <w:t>しなければならない。</w:t>
      </w:r>
    </w:p>
    <w:p w:rsidR="00AF501E" w:rsidRDefault="00AF501E" w:rsidP="00AF501E">
      <w:pPr>
        <w:autoSpaceDE w:val="0"/>
        <w:autoSpaceDN w:val="0"/>
        <w:adjustRightInd w:val="0"/>
        <w:jc w:val="left"/>
        <w:rPr>
          <w:rFonts w:ascii="HG丸ｺﾞｼｯｸM-PRO" w:eastAsia="HG丸ｺﾞｼｯｸM-PRO" w:cs="MS-Gothic"/>
          <w:b/>
          <w:kern w:val="0"/>
          <w:szCs w:val="21"/>
        </w:rPr>
      </w:pPr>
    </w:p>
    <w:p w:rsidR="00AF501E" w:rsidRPr="00AF501E" w:rsidRDefault="00AF501E" w:rsidP="00AF501E">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１－３－７ 建設発生土の処理</w:t>
      </w:r>
    </w:p>
    <w:p w:rsidR="00AF501E" w:rsidRPr="00AF501E" w:rsidRDefault="00AF501E"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１．請負者は、建設発生土を</w:t>
      </w:r>
      <w:r w:rsidRPr="00AF501E">
        <w:rPr>
          <w:rFonts w:ascii="HG丸ｺﾞｼｯｸM-PRO" w:eastAsia="HG丸ｺﾞｼｯｸM-PRO" w:cs="MS-Gothic" w:hint="eastAsia"/>
          <w:kern w:val="0"/>
          <w:szCs w:val="21"/>
        </w:rPr>
        <w:t>設計図書</w:t>
      </w:r>
      <w:r w:rsidRPr="00AF501E">
        <w:rPr>
          <w:rFonts w:ascii="HG丸ｺﾞｼｯｸM-PRO" w:eastAsia="HG丸ｺﾞｼｯｸM-PRO" w:cs="MS-Mincho" w:hint="eastAsia"/>
          <w:kern w:val="0"/>
          <w:szCs w:val="21"/>
        </w:rPr>
        <w:t>に示す建設発生土受入れ地に運搬し、処理しなければならない。</w:t>
      </w:r>
    </w:p>
    <w:p w:rsidR="00AF501E" w:rsidRPr="00AF501E" w:rsidRDefault="00AF501E"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２．請負者は、建設発生土を処分するときは、降雨等による崩壊及び土砂や雨水の流出による災害を起こすことがないよう施工しなければならない。</w:t>
      </w:r>
    </w:p>
    <w:p w:rsidR="00AF501E" w:rsidRPr="00AF501E" w:rsidRDefault="00AF501E"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３．請負者は、建設発生土を再生資源として利用する場合には、その利用先について</w:t>
      </w:r>
      <w:r w:rsidRPr="00AF501E">
        <w:rPr>
          <w:rFonts w:ascii="HG丸ｺﾞｼｯｸM-PRO" w:eastAsia="HG丸ｺﾞｼｯｸM-PRO" w:cs="MS-Gothic" w:hint="eastAsia"/>
          <w:kern w:val="0"/>
          <w:szCs w:val="21"/>
        </w:rPr>
        <w:t>設計図書</w:t>
      </w:r>
      <w:r w:rsidRPr="00AF501E">
        <w:rPr>
          <w:rFonts w:ascii="HG丸ｺﾞｼｯｸM-PRO" w:eastAsia="HG丸ｺﾞｼｯｸM-PRO" w:cs="MS-Mincho" w:hint="eastAsia"/>
          <w:kern w:val="0"/>
          <w:szCs w:val="21"/>
        </w:rPr>
        <w:t>によらなければならない。</w:t>
      </w:r>
    </w:p>
    <w:p w:rsidR="00AF501E" w:rsidRDefault="00AF501E" w:rsidP="00AF501E">
      <w:pPr>
        <w:autoSpaceDE w:val="0"/>
        <w:autoSpaceDN w:val="0"/>
        <w:adjustRightInd w:val="0"/>
        <w:jc w:val="left"/>
        <w:rPr>
          <w:rFonts w:ascii="HG丸ｺﾞｼｯｸM-PRO" w:eastAsia="HG丸ｺﾞｼｯｸM-PRO" w:cs="MS-Gothic"/>
          <w:b/>
          <w:kern w:val="0"/>
          <w:szCs w:val="21"/>
        </w:rPr>
      </w:pPr>
    </w:p>
    <w:p w:rsidR="00AF501E" w:rsidRPr="00AF501E" w:rsidRDefault="00AF501E" w:rsidP="00AF501E">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１－３－８ 基礎岩盤の確認</w:t>
      </w:r>
    </w:p>
    <w:p w:rsidR="00AF501E" w:rsidRPr="00AF501E" w:rsidRDefault="00AF501E"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１．請負者は、岩盤清掃が完了したときには、基礎岩盤としての適否について、監督職員の</w:t>
      </w:r>
      <w:r w:rsidRPr="00AF501E">
        <w:rPr>
          <w:rFonts w:ascii="HG丸ｺﾞｼｯｸM-PRO" w:eastAsia="HG丸ｺﾞｼｯｸM-PRO" w:cs="MS-Gothic" w:hint="eastAsia"/>
          <w:kern w:val="0"/>
          <w:szCs w:val="21"/>
        </w:rPr>
        <w:t>確認</w:t>
      </w:r>
      <w:r w:rsidRPr="00AF501E">
        <w:rPr>
          <w:rFonts w:ascii="HG丸ｺﾞｼｯｸM-PRO" w:eastAsia="HG丸ｺﾞｼｯｸM-PRO" w:cs="MS-Mincho" w:hint="eastAsia"/>
          <w:kern w:val="0"/>
          <w:szCs w:val="21"/>
        </w:rPr>
        <w:t>を受けなければならない。</w:t>
      </w:r>
    </w:p>
    <w:p w:rsidR="00AF501E" w:rsidRDefault="00AF501E" w:rsidP="00AF501E">
      <w:pPr>
        <w:autoSpaceDE w:val="0"/>
        <w:autoSpaceDN w:val="0"/>
        <w:adjustRightInd w:val="0"/>
        <w:ind w:firstLineChars="100" w:firstLine="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２．請負者は、</w:t>
      </w:r>
      <w:r w:rsidRPr="00AF501E">
        <w:rPr>
          <w:rFonts w:ascii="HG丸ｺﾞｼｯｸM-PRO" w:eastAsia="HG丸ｺﾞｼｯｸM-PRO" w:cs="MS-Gothic" w:hint="eastAsia"/>
          <w:kern w:val="0"/>
          <w:szCs w:val="21"/>
        </w:rPr>
        <w:t>確認</w:t>
      </w:r>
      <w:r w:rsidRPr="00AF501E">
        <w:rPr>
          <w:rFonts w:ascii="HG丸ｺﾞｼｯｸM-PRO" w:eastAsia="HG丸ｺﾞｼｯｸM-PRO" w:cs="MS-Mincho" w:hint="eastAsia"/>
          <w:kern w:val="0"/>
          <w:szCs w:val="21"/>
        </w:rPr>
        <w:t>に際しては、</w:t>
      </w:r>
      <w:r w:rsidRPr="00AF501E">
        <w:rPr>
          <w:rFonts w:ascii="HG丸ｺﾞｼｯｸM-PRO" w:eastAsia="HG丸ｺﾞｼｯｸM-PRO" w:cs="MS-Gothic" w:hint="eastAsia"/>
          <w:kern w:val="0"/>
          <w:szCs w:val="21"/>
        </w:rPr>
        <w:t>設計図書</w:t>
      </w:r>
      <w:r w:rsidRPr="00AF501E">
        <w:rPr>
          <w:rFonts w:ascii="HG丸ｺﾞｼｯｸM-PRO" w:eastAsia="HG丸ｺﾞｼｯｸM-PRO" w:cs="MS-Mincho" w:hint="eastAsia"/>
          <w:kern w:val="0"/>
          <w:szCs w:val="21"/>
        </w:rPr>
        <w:t>に示す資料を</w:t>
      </w:r>
      <w:r w:rsidRPr="00AF501E">
        <w:rPr>
          <w:rFonts w:ascii="HG丸ｺﾞｼｯｸM-PRO" w:eastAsia="HG丸ｺﾞｼｯｸM-PRO" w:cs="MS-Gothic" w:hint="eastAsia"/>
          <w:kern w:val="0"/>
          <w:szCs w:val="21"/>
        </w:rPr>
        <w:t>提出</w:t>
      </w:r>
      <w:r w:rsidRPr="00AF501E">
        <w:rPr>
          <w:rFonts w:ascii="HG丸ｺﾞｼｯｸM-PRO" w:eastAsia="HG丸ｺﾞｼｯｸM-PRO" w:cs="MS-Mincho" w:hint="eastAsia"/>
          <w:kern w:val="0"/>
          <w:szCs w:val="21"/>
        </w:rPr>
        <w:t>しなければならない。</w:t>
      </w:r>
    </w:p>
    <w:p w:rsidR="00AF501E" w:rsidRDefault="00AF501E" w:rsidP="00AF501E">
      <w:pPr>
        <w:autoSpaceDE w:val="0"/>
        <w:autoSpaceDN w:val="0"/>
        <w:adjustRightInd w:val="0"/>
        <w:jc w:val="left"/>
        <w:rPr>
          <w:rFonts w:ascii="HG丸ｺﾞｼｯｸM-PRO" w:eastAsia="HG丸ｺﾞｼｯｸM-PRO" w:cs="MS-Mincho"/>
          <w:kern w:val="0"/>
          <w:szCs w:val="21"/>
        </w:rPr>
      </w:pPr>
    </w:p>
    <w:p w:rsidR="00AF501E" w:rsidRPr="00AF501E" w:rsidRDefault="00AF501E" w:rsidP="00AF501E">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１－３－９ 岩盤確認後の再処理</w:t>
      </w:r>
    </w:p>
    <w:p w:rsidR="00AF501E" w:rsidRPr="00AF501E" w:rsidRDefault="00AF501E" w:rsidP="00AF501E">
      <w:pPr>
        <w:autoSpaceDE w:val="0"/>
        <w:autoSpaceDN w:val="0"/>
        <w:adjustRightInd w:val="0"/>
        <w:ind w:leftChars="100" w:left="210" w:firstLineChars="100" w:firstLine="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請負者は、次の場合には、監督職員の</w:t>
      </w:r>
      <w:r w:rsidRPr="00AF501E">
        <w:rPr>
          <w:rFonts w:ascii="HG丸ｺﾞｼｯｸM-PRO" w:eastAsia="HG丸ｺﾞｼｯｸM-PRO" w:cs="MS-Gothic" w:hint="eastAsia"/>
          <w:kern w:val="0"/>
          <w:szCs w:val="21"/>
        </w:rPr>
        <w:t>指示</w:t>
      </w:r>
      <w:r w:rsidRPr="00AF501E">
        <w:rPr>
          <w:rFonts w:ascii="HG丸ｺﾞｼｯｸM-PRO" w:eastAsia="HG丸ｺﾞｼｯｸM-PRO" w:cs="MS-Mincho" w:hint="eastAsia"/>
          <w:kern w:val="0"/>
          <w:szCs w:val="21"/>
        </w:rPr>
        <w:t>に従い第９編１－３－５岩盤面処理４項の岩盤清掃を行い、コンクリート打設直前に監督職員の再</w:t>
      </w:r>
      <w:r w:rsidRPr="00AF501E">
        <w:rPr>
          <w:rFonts w:ascii="HG丸ｺﾞｼｯｸM-PRO" w:eastAsia="HG丸ｺﾞｼｯｸM-PRO" w:cs="MS-Gothic" w:hint="eastAsia"/>
          <w:kern w:val="0"/>
          <w:szCs w:val="21"/>
        </w:rPr>
        <w:t>確認</w:t>
      </w:r>
      <w:r w:rsidRPr="00AF501E">
        <w:rPr>
          <w:rFonts w:ascii="HG丸ｺﾞｼｯｸM-PRO" w:eastAsia="HG丸ｺﾞｼｯｸM-PRO" w:cs="MS-Mincho" w:hint="eastAsia"/>
          <w:kern w:val="0"/>
          <w:szCs w:val="21"/>
        </w:rPr>
        <w:t>を受けなければならない。</w:t>
      </w:r>
    </w:p>
    <w:p w:rsidR="00AF501E" w:rsidRPr="00AF501E" w:rsidRDefault="00AF501E" w:rsidP="00AF501E">
      <w:pPr>
        <w:autoSpaceDE w:val="0"/>
        <w:autoSpaceDN w:val="0"/>
        <w:adjustRightInd w:val="0"/>
        <w:ind w:firstLineChars="200" w:firstLine="42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（１）基礎岩盤の</w:t>
      </w:r>
      <w:r w:rsidRPr="00AF501E">
        <w:rPr>
          <w:rFonts w:ascii="HG丸ｺﾞｼｯｸM-PRO" w:eastAsia="HG丸ｺﾞｼｯｸM-PRO" w:cs="MS-Gothic" w:hint="eastAsia"/>
          <w:kern w:val="0"/>
          <w:szCs w:val="21"/>
        </w:rPr>
        <w:t>確認</w:t>
      </w:r>
      <w:r w:rsidRPr="00AF501E">
        <w:rPr>
          <w:rFonts w:ascii="HG丸ｺﾞｼｯｸM-PRO" w:eastAsia="HG丸ｺﾞｼｯｸM-PRO" w:cs="MS-Mincho" w:hint="eastAsia"/>
          <w:kern w:val="0"/>
          <w:szCs w:val="21"/>
        </w:rPr>
        <w:t>終了後の岩盤を、長期間放置した場合。</w:t>
      </w:r>
    </w:p>
    <w:p w:rsidR="00AF501E" w:rsidRPr="00AF501E" w:rsidRDefault="00AF501E" w:rsidP="00AF501E">
      <w:pPr>
        <w:autoSpaceDE w:val="0"/>
        <w:autoSpaceDN w:val="0"/>
        <w:adjustRightInd w:val="0"/>
        <w:ind w:firstLineChars="200" w:firstLine="42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（２）基礎岩盤の</w:t>
      </w:r>
      <w:r w:rsidRPr="00AF501E">
        <w:rPr>
          <w:rFonts w:ascii="HG丸ｺﾞｼｯｸM-PRO" w:eastAsia="HG丸ｺﾞｼｯｸM-PRO" w:cs="MS-Gothic" w:hint="eastAsia"/>
          <w:kern w:val="0"/>
          <w:szCs w:val="21"/>
        </w:rPr>
        <w:t>確認</w:t>
      </w:r>
      <w:r w:rsidRPr="00AF501E">
        <w:rPr>
          <w:rFonts w:ascii="HG丸ｺﾞｼｯｸM-PRO" w:eastAsia="HG丸ｺﾞｼｯｸM-PRO" w:cs="MS-Mincho" w:hint="eastAsia"/>
          <w:kern w:val="0"/>
          <w:szCs w:val="21"/>
        </w:rPr>
        <w:t>後、岩盤の状況が著しく変化した場合。</w:t>
      </w:r>
    </w:p>
    <w:p w:rsidR="00AF501E" w:rsidRDefault="00AF501E" w:rsidP="00AF501E">
      <w:pPr>
        <w:autoSpaceDE w:val="0"/>
        <w:autoSpaceDN w:val="0"/>
        <w:adjustRightInd w:val="0"/>
        <w:jc w:val="left"/>
        <w:rPr>
          <w:rFonts w:ascii="HG丸ｺﾞｼｯｸM-PRO" w:eastAsia="HG丸ｺﾞｼｯｸM-PRO" w:cs="MS-Gothic"/>
          <w:b/>
          <w:kern w:val="0"/>
          <w:sz w:val="24"/>
        </w:rPr>
      </w:pPr>
    </w:p>
    <w:p w:rsidR="00AF501E" w:rsidRPr="00AF501E" w:rsidRDefault="00AF501E" w:rsidP="00AF501E">
      <w:pPr>
        <w:autoSpaceDE w:val="0"/>
        <w:autoSpaceDN w:val="0"/>
        <w:adjustRightInd w:val="0"/>
        <w:jc w:val="left"/>
        <w:rPr>
          <w:rFonts w:ascii="HG丸ｺﾞｼｯｸM-PRO" w:eastAsia="HG丸ｺﾞｼｯｸM-PRO" w:cs="MS-Gothic"/>
          <w:b/>
          <w:kern w:val="0"/>
          <w:sz w:val="24"/>
        </w:rPr>
      </w:pPr>
      <w:r w:rsidRPr="00AF501E">
        <w:rPr>
          <w:rFonts w:ascii="HG丸ｺﾞｼｯｸM-PRO" w:eastAsia="HG丸ｺﾞｼｯｸM-PRO" w:cs="MS-Gothic" w:hint="eastAsia"/>
          <w:b/>
          <w:kern w:val="0"/>
          <w:sz w:val="24"/>
        </w:rPr>
        <w:t>第４節 ダムコンクリート工</w:t>
      </w:r>
    </w:p>
    <w:p w:rsidR="00AF501E" w:rsidRDefault="00AF501E" w:rsidP="00AF501E">
      <w:pPr>
        <w:autoSpaceDE w:val="0"/>
        <w:autoSpaceDN w:val="0"/>
        <w:adjustRightInd w:val="0"/>
        <w:jc w:val="left"/>
        <w:rPr>
          <w:rFonts w:ascii="HG丸ｺﾞｼｯｸM-PRO" w:eastAsia="HG丸ｺﾞｼｯｸM-PRO" w:cs="MS-Gothic"/>
          <w:b/>
          <w:kern w:val="0"/>
          <w:szCs w:val="21"/>
        </w:rPr>
      </w:pPr>
    </w:p>
    <w:p w:rsidR="00AF501E" w:rsidRPr="00AF501E" w:rsidRDefault="00AF501E" w:rsidP="00AF501E">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１－４－１ 一般事項</w:t>
      </w:r>
    </w:p>
    <w:p w:rsidR="00AF501E" w:rsidRPr="00AF501E" w:rsidRDefault="00AF501E"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１．本節は、ダムコンクリート工として原石骨材、天然骨材、配合、材料の計量、練りまぜ、</w:t>
      </w:r>
      <w:r w:rsidRPr="00AF501E">
        <w:rPr>
          <w:rFonts w:ascii="HG丸ｺﾞｼｯｸM-PRO" w:eastAsia="HG丸ｺﾞｼｯｸM-PRO" w:cs="MS-Mincho" w:hint="eastAsia"/>
          <w:kern w:val="0"/>
          <w:szCs w:val="21"/>
        </w:rPr>
        <w:lastRenderedPageBreak/>
        <w:t>ンクリートの運搬、打込み開始、コンクリートの打込み、締固め、継目、養生その他これらに類する工種について定めるものとする。</w:t>
      </w:r>
    </w:p>
    <w:p w:rsidR="00AF501E" w:rsidRPr="00AF501E" w:rsidRDefault="00AF501E"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２．本節は、有スランプコンクリートを用いて施工するブロック工法及びレヤー工法の場合に適用するものとする。</w:t>
      </w:r>
    </w:p>
    <w:p w:rsidR="00AF501E" w:rsidRPr="00AF501E" w:rsidRDefault="00AF501E" w:rsidP="00AF501E">
      <w:pPr>
        <w:autoSpaceDE w:val="0"/>
        <w:autoSpaceDN w:val="0"/>
        <w:adjustRightInd w:val="0"/>
        <w:ind w:firstLineChars="100" w:firstLine="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３．請負者は、</w:t>
      </w:r>
      <w:r w:rsidRPr="00AF501E">
        <w:rPr>
          <w:rFonts w:ascii="HG丸ｺﾞｼｯｸM-PRO" w:eastAsia="HG丸ｺﾞｼｯｸM-PRO" w:cs="MS-Gothic" w:hint="eastAsia"/>
          <w:kern w:val="0"/>
          <w:szCs w:val="21"/>
        </w:rPr>
        <w:t>設計図書</w:t>
      </w:r>
      <w:r w:rsidRPr="00AF501E">
        <w:rPr>
          <w:rFonts w:ascii="HG丸ｺﾞｼｯｸM-PRO" w:eastAsia="HG丸ｺﾞｼｯｸM-PRO" w:cs="MS-Mincho" w:hint="eastAsia"/>
          <w:kern w:val="0"/>
          <w:szCs w:val="21"/>
        </w:rPr>
        <w:t>に基づいて骨材の製造を行い、骨材を使用しなければならない。</w:t>
      </w:r>
    </w:p>
    <w:p w:rsidR="00AF501E" w:rsidRPr="00AF501E" w:rsidRDefault="00AF501E" w:rsidP="00AF501E">
      <w:pPr>
        <w:autoSpaceDE w:val="0"/>
        <w:autoSpaceDN w:val="0"/>
        <w:adjustRightInd w:val="0"/>
        <w:ind w:leftChars="100" w:left="420" w:hangingChars="100" w:hanging="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４．請負者は、監督職員の</w:t>
      </w:r>
      <w:r w:rsidRPr="00AF501E">
        <w:rPr>
          <w:rFonts w:ascii="HG丸ｺﾞｼｯｸM-PRO" w:eastAsia="HG丸ｺﾞｼｯｸM-PRO" w:cs="MS-Gothic" w:hint="eastAsia"/>
          <w:kern w:val="0"/>
          <w:szCs w:val="21"/>
        </w:rPr>
        <w:t>指示</w:t>
      </w:r>
      <w:r w:rsidRPr="00AF501E">
        <w:rPr>
          <w:rFonts w:ascii="HG丸ｺﾞｼｯｸM-PRO" w:eastAsia="HG丸ｺﾞｼｯｸM-PRO" w:cs="MS-Mincho" w:hint="eastAsia"/>
          <w:kern w:val="0"/>
          <w:szCs w:val="21"/>
        </w:rPr>
        <w:t>または</w:t>
      </w:r>
      <w:r w:rsidRPr="00AF501E">
        <w:rPr>
          <w:rFonts w:ascii="HG丸ｺﾞｼｯｸM-PRO" w:eastAsia="HG丸ｺﾞｼｯｸM-PRO" w:cs="MS-Gothic" w:hint="eastAsia"/>
          <w:kern w:val="0"/>
          <w:szCs w:val="21"/>
        </w:rPr>
        <w:t>承諾</w:t>
      </w:r>
      <w:r w:rsidRPr="00AF501E">
        <w:rPr>
          <w:rFonts w:ascii="HG丸ｺﾞｼｯｸM-PRO" w:eastAsia="HG丸ｺﾞｼｯｸM-PRO" w:cs="MS-Mincho" w:hint="eastAsia"/>
          <w:kern w:val="0"/>
          <w:szCs w:val="21"/>
        </w:rPr>
        <w:t>なしに、骨材をダム本体コンクリート工事以外に使用してはならない。</w:t>
      </w:r>
    </w:p>
    <w:p w:rsidR="00AF501E" w:rsidRDefault="00AF501E" w:rsidP="00AF501E">
      <w:pPr>
        <w:autoSpaceDE w:val="0"/>
        <w:autoSpaceDN w:val="0"/>
        <w:adjustRightInd w:val="0"/>
        <w:jc w:val="left"/>
        <w:rPr>
          <w:rFonts w:ascii="HG丸ｺﾞｼｯｸM-PRO" w:eastAsia="HG丸ｺﾞｼｯｸM-PRO" w:cs="MS-Gothic"/>
          <w:b/>
          <w:kern w:val="0"/>
          <w:szCs w:val="21"/>
        </w:rPr>
      </w:pPr>
    </w:p>
    <w:p w:rsidR="00AF501E" w:rsidRPr="00AF501E" w:rsidRDefault="00AF501E" w:rsidP="00AF501E">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１－４－２ 原石骨材</w:t>
      </w:r>
    </w:p>
    <w:p w:rsidR="00AF501E" w:rsidRPr="00AF501E" w:rsidRDefault="00AF501E" w:rsidP="00AF501E">
      <w:pPr>
        <w:autoSpaceDE w:val="0"/>
        <w:autoSpaceDN w:val="0"/>
        <w:adjustRightInd w:val="0"/>
        <w:ind w:firstLineChars="100" w:firstLine="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１．表土処理</w:t>
      </w:r>
    </w:p>
    <w:p w:rsidR="00AF501E" w:rsidRPr="00AF501E" w:rsidRDefault="00AF501E" w:rsidP="00B523E7">
      <w:pPr>
        <w:autoSpaceDE w:val="0"/>
        <w:autoSpaceDN w:val="0"/>
        <w:adjustRightInd w:val="0"/>
        <w:ind w:leftChars="200" w:left="420" w:firstLineChars="100" w:firstLine="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請負者は、表土の取り除きが完了したときには、原石としての適否について、監督職員の</w:t>
      </w:r>
      <w:r w:rsidRPr="00AF501E">
        <w:rPr>
          <w:rFonts w:ascii="HG丸ｺﾞｼｯｸM-PRO" w:eastAsia="HG丸ｺﾞｼｯｸM-PRO" w:cs="MS-Gothic" w:hint="eastAsia"/>
          <w:kern w:val="0"/>
          <w:szCs w:val="21"/>
        </w:rPr>
        <w:t>確認</w:t>
      </w:r>
      <w:r w:rsidRPr="00AF501E">
        <w:rPr>
          <w:rFonts w:ascii="HG丸ｺﾞｼｯｸM-PRO" w:eastAsia="HG丸ｺﾞｼｯｸM-PRO" w:cs="MS-Mincho" w:hint="eastAsia"/>
          <w:kern w:val="0"/>
          <w:szCs w:val="21"/>
        </w:rPr>
        <w:t>を受けなければならない。</w:t>
      </w:r>
    </w:p>
    <w:p w:rsidR="00AF501E" w:rsidRPr="00AF501E" w:rsidRDefault="00AF501E" w:rsidP="00B523E7">
      <w:pPr>
        <w:autoSpaceDE w:val="0"/>
        <w:autoSpaceDN w:val="0"/>
        <w:adjustRightInd w:val="0"/>
        <w:ind w:firstLineChars="100" w:firstLine="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２．原石採取</w:t>
      </w:r>
    </w:p>
    <w:p w:rsidR="00AF501E" w:rsidRPr="00AF501E" w:rsidRDefault="00AF501E" w:rsidP="00B523E7">
      <w:pPr>
        <w:autoSpaceDE w:val="0"/>
        <w:autoSpaceDN w:val="0"/>
        <w:adjustRightInd w:val="0"/>
        <w:ind w:leftChars="100" w:left="630" w:hangingChars="200" w:hanging="42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（１）請負者は、原石の採取にあたっては、草木、泥土、その他有害物が混入しないようにしなければならない。</w:t>
      </w:r>
    </w:p>
    <w:p w:rsidR="00AF501E" w:rsidRPr="00AF501E" w:rsidRDefault="00AF501E" w:rsidP="00B523E7">
      <w:pPr>
        <w:autoSpaceDE w:val="0"/>
        <w:autoSpaceDN w:val="0"/>
        <w:adjustRightInd w:val="0"/>
        <w:ind w:leftChars="100" w:left="630" w:hangingChars="200" w:hanging="42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（２）請負者は、原石採取中に破砕帯、風化層等に遭遇した場合には監督職員に</w:t>
      </w:r>
      <w:r w:rsidRPr="00AF501E">
        <w:rPr>
          <w:rFonts w:ascii="HG丸ｺﾞｼｯｸM-PRO" w:eastAsia="HG丸ｺﾞｼｯｸM-PRO" w:cs="MS-Gothic" w:hint="eastAsia"/>
          <w:kern w:val="0"/>
          <w:szCs w:val="21"/>
        </w:rPr>
        <w:t>報告</w:t>
      </w:r>
      <w:r w:rsidRPr="00AF501E">
        <w:rPr>
          <w:rFonts w:ascii="HG丸ｺﾞｼｯｸM-PRO" w:eastAsia="HG丸ｺﾞｼｯｸM-PRO" w:cs="MS-Mincho" w:hint="eastAsia"/>
          <w:kern w:val="0"/>
          <w:szCs w:val="21"/>
        </w:rPr>
        <w:t>しなければならない。監督職員が品質試験等の結果から骨材として不適当と認めた場合には、監督職員の</w:t>
      </w:r>
      <w:r w:rsidRPr="00AF501E">
        <w:rPr>
          <w:rFonts w:ascii="HG丸ｺﾞｼｯｸM-PRO" w:eastAsia="HG丸ｺﾞｼｯｸM-PRO" w:cs="MS-Gothic" w:hint="eastAsia"/>
          <w:kern w:val="0"/>
          <w:szCs w:val="21"/>
        </w:rPr>
        <w:t>指示</w:t>
      </w:r>
      <w:r w:rsidRPr="00AF501E">
        <w:rPr>
          <w:rFonts w:ascii="HG丸ｺﾞｼｯｸM-PRO" w:eastAsia="HG丸ｺﾞｼｯｸM-PRO" w:cs="MS-Mincho" w:hint="eastAsia"/>
          <w:kern w:val="0"/>
          <w:szCs w:val="21"/>
        </w:rPr>
        <w:t>に従わなければならない。</w:t>
      </w:r>
    </w:p>
    <w:p w:rsidR="00AF501E" w:rsidRPr="00AF501E" w:rsidRDefault="00AF501E" w:rsidP="00B523E7">
      <w:pPr>
        <w:autoSpaceDE w:val="0"/>
        <w:autoSpaceDN w:val="0"/>
        <w:adjustRightInd w:val="0"/>
        <w:ind w:leftChars="100" w:left="630" w:hangingChars="200" w:hanging="42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（３）請負者は、原石の採取にあたっては、</w:t>
      </w:r>
      <w:r w:rsidRPr="00AF501E">
        <w:rPr>
          <w:rFonts w:ascii="HG丸ｺﾞｼｯｸM-PRO" w:eastAsia="HG丸ｺﾞｼｯｸM-PRO" w:cs="MS-Gothic" w:hint="eastAsia"/>
          <w:kern w:val="0"/>
          <w:szCs w:val="21"/>
        </w:rPr>
        <w:t>設計図書</w:t>
      </w:r>
      <w:r w:rsidRPr="00AF501E">
        <w:rPr>
          <w:rFonts w:ascii="HG丸ｺﾞｼｯｸM-PRO" w:eastAsia="HG丸ｺﾞｼｯｸM-PRO" w:cs="MS-Mincho" w:hint="eastAsia"/>
          <w:kern w:val="0"/>
          <w:szCs w:val="21"/>
        </w:rPr>
        <w:t>に定められた法面勾配等に基づき施工するものとする。ただし、浮石等の存在によりこれにより難い場合には、</w:t>
      </w:r>
      <w:r w:rsidRPr="00AF501E">
        <w:rPr>
          <w:rFonts w:ascii="HG丸ｺﾞｼｯｸM-PRO" w:eastAsia="HG丸ｺﾞｼｯｸM-PRO" w:cs="MS-Gothic" w:hint="eastAsia"/>
          <w:kern w:val="0"/>
          <w:szCs w:val="21"/>
        </w:rPr>
        <w:t>設計図書</w:t>
      </w:r>
      <w:r w:rsidRPr="00AF501E">
        <w:rPr>
          <w:rFonts w:ascii="HG丸ｺﾞｼｯｸM-PRO" w:eastAsia="HG丸ｺﾞｼｯｸM-PRO" w:cs="MS-Mincho" w:hint="eastAsia"/>
          <w:kern w:val="0"/>
          <w:szCs w:val="21"/>
        </w:rPr>
        <w:t>に関して監督職員と</w:t>
      </w:r>
      <w:r w:rsidRPr="00AF501E">
        <w:rPr>
          <w:rFonts w:ascii="HG丸ｺﾞｼｯｸM-PRO" w:eastAsia="HG丸ｺﾞｼｯｸM-PRO" w:cs="MS-Gothic" w:hint="eastAsia"/>
          <w:kern w:val="0"/>
          <w:szCs w:val="21"/>
        </w:rPr>
        <w:t>協議</w:t>
      </w:r>
      <w:r w:rsidRPr="00AF501E">
        <w:rPr>
          <w:rFonts w:ascii="HG丸ｺﾞｼｯｸM-PRO" w:eastAsia="HG丸ｺﾞｼｯｸM-PRO" w:cs="MS-Mincho" w:hint="eastAsia"/>
          <w:kern w:val="0"/>
          <w:szCs w:val="21"/>
        </w:rPr>
        <w:t>しなければならない。</w:t>
      </w:r>
    </w:p>
    <w:p w:rsidR="00B523E7" w:rsidRDefault="00B523E7" w:rsidP="00B523E7">
      <w:pPr>
        <w:autoSpaceDE w:val="0"/>
        <w:autoSpaceDN w:val="0"/>
        <w:adjustRightInd w:val="0"/>
        <w:jc w:val="left"/>
        <w:rPr>
          <w:rFonts w:ascii="HG丸ｺﾞｼｯｸM-PRO" w:eastAsia="HG丸ｺﾞｼｯｸM-PRO" w:cs="MS-Gothic"/>
          <w:b/>
          <w:kern w:val="0"/>
          <w:szCs w:val="21"/>
        </w:rPr>
      </w:pPr>
    </w:p>
    <w:p w:rsidR="00AF501E" w:rsidRPr="00AF501E" w:rsidRDefault="00AF501E" w:rsidP="00B523E7">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１－４－３ 天然骨材</w:t>
      </w:r>
    </w:p>
    <w:p w:rsidR="00AF501E" w:rsidRPr="00AF501E" w:rsidRDefault="00AF501E" w:rsidP="00B523E7">
      <w:pPr>
        <w:autoSpaceDE w:val="0"/>
        <w:autoSpaceDN w:val="0"/>
        <w:adjustRightInd w:val="0"/>
        <w:ind w:leftChars="100" w:left="210" w:firstLineChars="100" w:firstLine="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請負者は、骨材を採取する場合には、治水、利水及び河川工作物等に悪影響をおよぼさないように、</w:t>
      </w:r>
      <w:r w:rsidRPr="00AF501E">
        <w:rPr>
          <w:rFonts w:ascii="HG丸ｺﾞｼｯｸM-PRO" w:eastAsia="HG丸ｺﾞｼｯｸM-PRO" w:cs="MS-Gothic" w:hint="eastAsia"/>
          <w:kern w:val="0"/>
          <w:szCs w:val="21"/>
        </w:rPr>
        <w:t>設計図書</w:t>
      </w:r>
      <w:r w:rsidRPr="00AF501E">
        <w:rPr>
          <w:rFonts w:ascii="HG丸ｺﾞｼｯｸM-PRO" w:eastAsia="HG丸ｺﾞｼｯｸM-PRO" w:cs="MS-Mincho" w:hint="eastAsia"/>
          <w:kern w:val="0"/>
          <w:szCs w:val="21"/>
        </w:rPr>
        <w:t>に従い採取しなければならない。</w:t>
      </w:r>
    </w:p>
    <w:p w:rsidR="00B523E7" w:rsidRDefault="00B523E7" w:rsidP="00AF501E">
      <w:pPr>
        <w:autoSpaceDE w:val="0"/>
        <w:autoSpaceDN w:val="0"/>
        <w:adjustRightInd w:val="0"/>
        <w:jc w:val="left"/>
        <w:rPr>
          <w:rFonts w:ascii="HG丸ｺﾞｼｯｸM-PRO" w:eastAsia="HG丸ｺﾞｼｯｸM-PRO" w:cs="MS-Gothic"/>
          <w:b/>
          <w:kern w:val="0"/>
          <w:szCs w:val="21"/>
        </w:rPr>
      </w:pPr>
    </w:p>
    <w:p w:rsidR="00AF501E" w:rsidRPr="00AF501E" w:rsidRDefault="00AF501E" w:rsidP="00AF501E">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１－４－４ 配合</w:t>
      </w:r>
    </w:p>
    <w:p w:rsidR="00AF501E" w:rsidRPr="00AF501E" w:rsidRDefault="00AF501E" w:rsidP="00B523E7">
      <w:pPr>
        <w:autoSpaceDE w:val="0"/>
        <w:autoSpaceDN w:val="0"/>
        <w:adjustRightInd w:val="0"/>
        <w:ind w:leftChars="100" w:left="420" w:hangingChars="100" w:hanging="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１．請負者は、</w:t>
      </w:r>
      <w:r w:rsidRPr="00AF501E">
        <w:rPr>
          <w:rFonts w:ascii="HG丸ｺﾞｼｯｸM-PRO" w:eastAsia="HG丸ｺﾞｼｯｸM-PRO" w:cs="MS-Gothic" w:hint="eastAsia"/>
          <w:kern w:val="0"/>
          <w:szCs w:val="21"/>
        </w:rPr>
        <w:t>設計図書</w:t>
      </w:r>
      <w:r w:rsidRPr="00AF501E">
        <w:rPr>
          <w:rFonts w:ascii="HG丸ｺﾞｼｯｸM-PRO" w:eastAsia="HG丸ｺﾞｼｯｸM-PRO" w:cs="MS-Mincho" w:hint="eastAsia"/>
          <w:kern w:val="0"/>
          <w:szCs w:val="21"/>
        </w:rPr>
        <w:t>に示すコンクリートの示方配合を、現場試験の結果に基づいて現場配合に直し、</w:t>
      </w:r>
      <w:r w:rsidRPr="00AF501E">
        <w:rPr>
          <w:rFonts w:ascii="HG丸ｺﾞｼｯｸM-PRO" w:eastAsia="HG丸ｺﾞｼｯｸM-PRO" w:cs="MS-Gothic" w:hint="eastAsia"/>
          <w:kern w:val="0"/>
          <w:szCs w:val="21"/>
        </w:rPr>
        <w:t>設計図書</w:t>
      </w:r>
      <w:r w:rsidRPr="00AF501E">
        <w:rPr>
          <w:rFonts w:ascii="HG丸ｺﾞｼｯｸM-PRO" w:eastAsia="HG丸ｺﾞｼｯｸM-PRO" w:cs="MS-Mincho" w:hint="eastAsia"/>
          <w:kern w:val="0"/>
          <w:szCs w:val="21"/>
        </w:rPr>
        <w:t>に示す資料を</w:t>
      </w:r>
      <w:r w:rsidRPr="00AF501E">
        <w:rPr>
          <w:rFonts w:ascii="HG丸ｺﾞｼｯｸM-PRO" w:eastAsia="HG丸ｺﾞｼｯｸM-PRO" w:cs="MS-Gothic" w:hint="eastAsia"/>
          <w:kern w:val="0"/>
          <w:szCs w:val="21"/>
        </w:rPr>
        <w:t>提示</w:t>
      </w:r>
      <w:r w:rsidRPr="00AF501E">
        <w:rPr>
          <w:rFonts w:ascii="HG丸ｺﾞｼｯｸM-PRO" w:eastAsia="HG丸ｺﾞｼｯｸM-PRO" w:cs="MS-Mincho" w:hint="eastAsia"/>
          <w:kern w:val="0"/>
          <w:szCs w:val="21"/>
        </w:rPr>
        <w:t>し、監督職員の</w:t>
      </w:r>
      <w:r w:rsidRPr="00AF501E">
        <w:rPr>
          <w:rFonts w:ascii="HG丸ｺﾞｼｯｸM-PRO" w:eastAsia="HG丸ｺﾞｼｯｸM-PRO" w:cs="MS-Gothic" w:hint="eastAsia"/>
          <w:kern w:val="0"/>
          <w:szCs w:val="21"/>
        </w:rPr>
        <w:t>承諾</w:t>
      </w:r>
      <w:r w:rsidRPr="00AF501E">
        <w:rPr>
          <w:rFonts w:ascii="HG丸ｺﾞｼｯｸM-PRO" w:eastAsia="HG丸ｺﾞｼｯｸM-PRO" w:cs="MS-Mincho" w:hint="eastAsia"/>
          <w:kern w:val="0"/>
          <w:szCs w:val="21"/>
        </w:rPr>
        <w:t>を得なければならない。</w:t>
      </w:r>
    </w:p>
    <w:p w:rsidR="00AF501E" w:rsidRPr="00AF501E" w:rsidRDefault="00AF501E" w:rsidP="00B523E7">
      <w:pPr>
        <w:autoSpaceDE w:val="0"/>
        <w:autoSpaceDN w:val="0"/>
        <w:adjustRightInd w:val="0"/>
        <w:ind w:leftChars="100" w:left="420" w:hangingChars="100" w:hanging="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２．請負者は、現場試験の結果、配合の修正が必要と認められる場合には、</w:t>
      </w:r>
      <w:r w:rsidRPr="00AF501E">
        <w:rPr>
          <w:rFonts w:ascii="HG丸ｺﾞｼｯｸM-PRO" w:eastAsia="HG丸ｺﾞｼｯｸM-PRO" w:cs="MS-Gothic" w:hint="eastAsia"/>
          <w:kern w:val="0"/>
          <w:szCs w:val="21"/>
        </w:rPr>
        <w:t>設計図書</w:t>
      </w:r>
      <w:r w:rsidRPr="00AF501E">
        <w:rPr>
          <w:rFonts w:ascii="HG丸ｺﾞｼｯｸM-PRO" w:eastAsia="HG丸ｺﾞｼｯｸM-PRO" w:cs="MS-Mincho" w:hint="eastAsia"/>
          <w:kern w:val="0"/>
          <w:szCs w:val="21"/>
        </w:rPr>
        <w:t>に示す資料を</w:t>
      </w:r>
      <w:r w:rsidRPr="00AF501E">
        <w:rPr>
          <w:rFonts w:ascii="HG丸ｺﾞｼｯｸM-PRO" w:eastAsia="HG丸ｺﾞｼｯｸM-PRO" w:cs="MS-Gothic" w:hint="eastAsia"/>
          <w:kern w:val="0"/>
          <w:szCs w:val="21"/>
        </w:rPr>
        <w:t>提示</w:t>
      </w:r>
      <w:r w:rsidRPr="00AF501E">
        <w:rPr>
          <w:rFonts w:ascii="HG丸ｺﾞｼｯｸM-PRO" w:eastAsia="HG丸ｺﾞｼｯｸM-PRO" w:cs="MS-Mincho" w:hint="eastAsia"/>
          <w:kern w:val="0"/>
          <w:szCs w:val="21"/>
        </w:rPr>
        <w:t>し監督職員の</w:t>
      </w:r>
      <w:r w:rsidRPr="00AF501E">
        <w:rPr>
          <w:rFonts w:ascii="HG丸ｺﾞｼｯｸM-PRO" w:eastAsia="HG丸ｺﾞｼｯｸM-PRO" w:cs="MS-Gothic" w:hint="eastAsia"/>
          <w:kern w:val="0"/>
          <w:szCs w:val="21"/>
        </w:rPr>
        <w:t>承諾</w:t>
      </w:r>
      <w:r w:rsidRPr="00AF501E">
        <w:rPr>
          <w:rFonts w:ascii="HG丸ｺﾞｼｯｸM-PRO" w:eastAsia="HG丸ｺﾞｼｯｸM-PRO" w:cs="MS-Mincho" w:hint="eastAsia"/>
          <w:kern w:val="0"/>
          <w:szCs w:val="21"/>
        </w:rPr>
        <w:t>を得なければならない。</w:t>
      </w:r>
    </w:p>
    <w:p w:rsidR="00B523E7" w:rsidRDefault="00B523E7" w:rsidP="00AF501E">
      <w:pPr>
        <w:autoSpaceDE w:val="0"/>
        <w:autoSpaceDN w:val="0"/>
        <w:adjustRightInd w:val="0"/>
        <w:jc w:val="left"/>
        <w:rPr>
          <w:rFonts w:ascii="HG丸ｺﾞｼｯｸM-PRO" w:eastAsia="HG丸ｺﾞｼｯｸM-PRO" w:cs="MS-Gothic"/>
          <w:b/>
          <w:kern w:val="0"/>
          <w:szCs w:val="21"/>
        </w:rPr>
      </w:pPr>
    </w:p>
    <w:p w:rsidR="00AF501E" w:rsidRPr="00AF501E" w:rsidRDefault="00AF501E" w:rsidP="00AF501E">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１－４－５ 材料の計量</w:t>
      </w:r>
    </w:p>
    <w:p w:rsidR="00AF501E" w:rsidRPr="00AF501E" w:rsidRDefault="00AF501E" w:rsidP="00B523E7">
      <w:pPr>
        <w:autoSpaceDE w:val="0"/>
        <w:autoSpaceDN w:val="0"/>
        <w:adjustRightInd w:val="0"/>
        <w:ind w:leftChars="100" w:left="420" w:hangingChars="100" w:hanging="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１．請負者は、骨材の表面水量の試験及び骨材が乾燥している場合の有効吸水量の試験にあたっては、</w:t>
      </w:r>
      <w:r w:rsidRPr="00AF501E">
        <w:rPr>
          <w:rFonts w:ascii="HG丸ｺﾞｼｯｸM-PRO" w:eastAsia="HG丸ｺﾞｼｯｸM-PRO" w:cs="MS-Gothic" w:hint="eastAsia"/>
          <w:kern w:val="0"/>
          <w:szCs w:val="21"/>
        </w:rPr>
        <w:t>設計図書</w:t>
      </w:r>
      <w:r w:rsidRPr="00AF501E">
        <w:rPr>
          <w:rFonts w:ascii="HG丸ｺﾞｼｯｸM-PRO" w:eastAsia="HG丸ｺﾞｼｯｸM-PRO" w:cs="MS-Mincho" w:hint="eastAsia"/>
          <w:kern w:val="0"/>
          <w:szCs w:val="21"/>
        </w:rPr>
        <w:t>に示す方法によらなければならない。</w:t>
      </w:r>
    </w:p>
    <w:p w:rsidR="00AF501E" w:rsidRPr="00AF501E" w:rsidRDefault="00AF501E" w:rsidP="00B523E7">
      <w:pPr>
        <w:autoSpaceDE w:val="0"/>
        <w:autoSpaceDN w:val="0"/>
        <w:adjustRightInd w:val="0"/>
        <w:ind w:leftChars="100" w:left="420" w:hangingChars="100" w:hanging="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２．請負者は、各材料の計量にあたっては、１練り分ずつ質量で計量しなければならない。ただし、水及び混和剤溶液は、容積で計量してもよいものとする。</w:t>
      </w:r>
    </w:p>
    <w:p w:rsidR="00AF501E" w:rsidRPr="00AF501E" w:rsidRDefault="00AF501E" w:rsidP="00B523E7">
      <w:pPr>
        <w:autoSpaceDE w:val="0"/>
        <w:autoSpaceDN w:val="0"/>
        <w:adjustRightInd w:val="0"/>
        <w:ind w:leftChars="100" w:left="420" w:hangingChars="100" w:hanging="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３．混和剤を溶かすのに用いた水または混和剤を薄めるのに用いた水は、単位水量の一部とするものとする。</w:t>
      </w:r>
    </w:p>
    <w:p w:rsidR="00AF501E" w:rsidRPr="00AF501E" w:rsidRDefault="00AF501E" w:rsidP="00B523E7">
      <w:pPr>
        <w:autoSpaceDE w:val="0"/>
        <w:autoSpaceDN w:val="0"/>
        <w:adjustRightInd w:val="0"/>
        <w:ind w:leftChars="100" w:left="420" w:hangingChars="100" w:hanging="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４．請負者は、</w:t>
      </w:r>
      <w:r w:rsidRPr="00AF501E">
        <w:rPr>
          <w:rFonts w:ascii="HG丸ｺﾞｼｯｸM-PRO" w:eastAsia="HG丸ｺﾞｼｯｸM-PRO" w:cs="MS-Gothic" w:hint="eastAsia"/>
          <w:kern w:val="0"/>
          <w:szCs w:val="21"/>
        </w:rPr>
        <w:t>設計図書</w:t>
      </w:r>
      <w:r w:rsidRPr="00AF501E">
        <w:rPr>
          <w:rFonts w:ascii="HG丸ｺﾞｼｯｸM-PRO" w:eastAsia="HG丸ｺﾞｼｯｸM-PRO" w:cs="MS-Mincho" w:hint="eastAsia"/>
          <w:kern w:val="0"/>
          <w:szCs w:val="21"/>
        </w:rPr>
        <w:t>に従い計量装置を所定の精度を確保するため定期的に検査し、その結果を監督職員に</w:t>
      </w:r>
      <w:r w:rsidRPr="00AF501E">
        <w:rPr>
          <w:rFonts w:ascii="HG丸ｺﾞｼｯｸM-PRO" w:eastAsia="HG丸ｺﾞｼｯｸM-PRO" w:cs="MS-Gothic" w:hint="eastAsia"/>
          <w:kern w:val="0"/>
          <w:szCs w:val="21"/>
        </w:rPr>
        <w:t>提出</w:t>
      </w:r>
      <w:r w:rsidRPr="00AF501E">
        <w:rPr>
          <w:rFonts w:ascii="HG丸ｺﾞｼｯｸM-PRO" w:eastAsia="HG丸ｺﾞｼｯｸM-PRO" w:cs="MS-Mincho" w:hint="eastAsia"/>
          <w:kern w:val="0"/>
          <w:szCs w:val="21"/>
        </w:rPr>
        <w:t>しなければならない。</w:t>
      </w:r>
    </w:p>
    <w:p w:rsidR="00B523E7" w:rsidRDefault="00B523E7" w:rsidP="00AF501E">
      <w:pPr>
        <w:autoSpaceDE w:val="0"/>
        <w:autoSpaceDN w:val="0"/>
        <w:adjustRightInd w:val="0"/>
        <w:jc w:val="left"/>
        <w:rPr>
          <w:rFonts w:ascii="HG丸ｺﾞｼｯｸM-PRO" w:eastAsia="HG丸ｺﾞｼｯｸM-PRO" w:cs="MS-Gothic"/>
          <w:b/>
          <w:kern w:val="0"/>
          <w:szCs w:val="21"/>
        </w:rPr>
      </w:pPr>
    </w:p>
    <w:p w:rsidR="00B523E7" w:rsidRDefault="00B523E7" w:rsidP="00AF501E">
      <w:pPr>
        <w:autoSpaceDE w:val="0"/>
        <w:autoSpaceDN w:val="0"/>
        <w:adjustRightInd w:val="0"/>
        <w:jc w:val="left"/>
        <w:rPr>
          <w:rFonts w:ascii="HG丸ｺﾞｼｯｸM-PRO" w:eastAsia="HG丸ｺﾞｼｯｸM-PRO" w:cs="MS-Gothic"/>
          <w:b/>
          <w:kern w:val="0"/>
          <w:szCs w:val="21"/>
        </w:rPr>
      </w:pPr>
    </w:p>
    <w:p w:rsidR="00AF501E" w:rsidRPr="00AF501E" w:rsidRDefault="00AF501E" w:rsidP="00AF501E">
      <w:pPr>
        <w:autoSpaceDE w:val="0"/>
        <w:autoSpaceDN w:val="0"/>
        <w:adjustRightInd w:val="0"/>
        <w:jc w:val="left"/>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lastRenderedPageBreak/>
        <w:t>１－４－６ 練りまぜ</w:t>
      </w:r>
    </w:p>
    <w:p w:rsidR="00AF501E" w:rsidRPr="00AF501E" w:rsidRDefault="00AF501E" w:rsidP="00B523E7">
      <w:pPr>
        <w:autoSpaceDE w:val="0"/>
        <w:autoSpaceDN w:val="0"/>
        <w:adjustRightInd w:val="0"/>
        <w:ind w:leftChars="100" w:left="420" w:hangingChars="100" w:hanging="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１．請負者は、水、セメント、骨材、混和材、混和剤が均一に練り混ぜられた状態になるまで、コンクリートを練りまぜなければならない。</w:t>
      </w:r>
    </w:p>
    <w:p w:rsidR="00AF501E" w:rsidRPr="00AF501E" w:rsidRDefault="00AF501E" w:rsidP="00B523E7">
      <w:pPr>
        <w:autoSpaceDE w:val="0"/>
        <w:autoSpaceDN w:val="0"/>
        <w:adjustRightInd w:val="0"/>
        <w:ind w:leftChars="100" w:left="420" w:hangingChars="100" w:hanging="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２．請負者は､JIS Ａ 1119（ミキサで練り混ぜたコンクリート中のモルタルの差及び粗骨材量の差の試験方法）によりミキサの練りまぜ性能試験を行い、十分な性能を有することを</w:t>
      </w:r>
      <w:r w:rsidRPr="00AF501E">
        <w:rPr>
          <w:rFonts w:ascii="HG丸ｺﾞｼｯｸM-PRO" w:eastAsia="HG丸ｺﾞｼｯｸM-PRO" w:cs="MS-Gothic" w:hint="eastAsia"/>
          <w:kern w:val="0"/>
          <w:szCs w:val="21"/>
        </w:rPr>
        <w:t>確認</w:t>
      </w:r>
      <w:r w:rsidRPr="00AF501E">
        <w:rPr>
          <w:rFonts w:ascii="HG丸ｺﾞｼｯｸM-PRO" w:eastAsia="HG丸ｺﾞｼｯｸM-PRO" w:cs="MS-Mincho" w:hint="eastAsia"/>
          <w:kern w:val="0"/>
          <w:szCs w:val="21"/>
        </w:rPr>
        <w:t>して使用しなければならない。また、試験結果は監督職員に</w:t>
      </w:r>
      <w:r w:rsidRPr="00AF501E">
        <w:rPr>
          <w:rFonts w:ascii="HG丸ｺﾞｼｯｸM-PRO" w:eastAsia="HG丸ｺﾞｼｯｸM-PRO" w:cs="MS-Gothic" w:hint="eastAsia"/>
          <w:kern w:val="0"/>
          <w:szCs w:val="21"/>
        </w:rPr>
        <w:t>提出</w:t>
      </w:r>
      <w:r w:rsidRPr="00AF501E">
        <w:rPr>
          <w:rFonts w:ascii="HG丸ｺﾞｼｯｸM-PRO" w:eastAsia="HG丸ｺﾞｼｯｸM-PRO" w:cs="MS-Mincho" w:hint="eastAsia"/>
          <w:kern w:val="0"/>
          <w:szCs w:val="21"/>
        </w:rPr>
        <w:t>しなければならない。</w:t>
      </w:r>
    </w:p>
    <w:p w:rsidR="00AF501E" w:rsidRPr="00AF501E" w:rsidRDefault="00AF501E" w:rsidP="00B523E7">
      <w:pPr>
        <w:autoSpaceDE w:val="0"/>
        <w:autoSpaceDN w:val="0"/>
        <w:adjustRightInd w:val="0"/>
        <w:ind w:firstLineChars="100" w:firstLine="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３．請負者は、コンクリートの練りまぜにあたっては、バッチミキサを用いなければならない。</w:t>
      </w:r>
    </w:p>
    <w:p w:rsidR="00AF501E" w:rsidRPr="00AF501E" w:rsidRDefault="00AF501E" w:rsidP="00B523E7">
      <w:pPr>
        <w:autoSpaceDE w:val="0"/>
        <w:autoSpaceDN w:val="0"/>
        <w:adjustRightInd w:val="0"/>
        <w:ind w:leftChars="100" w:left="420" w:hangingChars="100" w:hanging="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４．ミキサは、練り上がりコンクリートを排出するときに、材料の分離を起こさないものとする。</w:t>
      </w:r>
    </w:p>
    <w:p w:rsidR="00AF501E" w:rsidRPr="00AF501E" w:rsidRDefault="00AF501E" w:rsidP="00B523E7">
      <w:pPr>
        <w:autoSpaceDE w:val="0"/>
        <w:autoSpaceDN w:val="0"/>
        <w:adjustRightInd w:val="0"/>
        <w:ind w:leftChars="100" w:left="420" w:hangingChars="100" w:hanging="21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５．請負者は、１練りの量及び練りまぜ時間を､JIS Ａ 1119（ミキサで練り混ぜたコンクリート中のモルタルの差及び粗骨材量の差の試験方法）により試験を行ったうえで決定しなければならない。</w:t>
      </w:r>
    </w:p>
    <w:p w:rsidR="00AF501E" w:rsidRPr="00AF501E" w:rsidRDefault="00AF501E" w:rsidP="00B523E7">
      <w:pPr>
        <w:autoSpaceDE w:val="0"/>
        <w:autoSpaceDN w:val="0"/>
        <w:adjustRightInd w:val="0"/>
        <w:ind w:leftChars="100" w:left="630" w:hangingChars="200" w:hanging="420"/>
        <w:jc w:val="left"/>
        <w:rPr>
          <w:rFonts w:ascii="HG丸ｺﾞｼｯｸM-PRO" w:eastAsia="HG丸ｺﾞｼｯｸM-PRO" w:cs="MS-Mincho"/>
          <w:kern w:val="0"/>
          <w:szCs w:val="21"/>
        </w:rPr>
      </w:pPr>
      <w:r w:rsidRPr="00AF501E">
        <w:rPr>
          <w:rFonts w:ascii="HG丸ｺﾞｼｯｸM-PRO" w:eastAsia="HG丸ｺﾞｼｯｸM-PRO" w:cs="MS-Mincho" w:hint="eastAsia"/>
          <w:kern w:val="0"/>
          <w:szCs w:val="21"/>
        </w:rPr>
        <w:t>（１）可傾式ミキサの練りまぜ時間は、ミキサ内にセメント、混和材、混和剤及び骨材を全部投入したときからとし、その最小時間は表１－１を標準とするものとする。</w:t>
      </w:r>
    </w:p>
    <w:p w:rsidR="00B523E7" w:rsidRDefault="00B523E7" w:rsidP="00AF501E">
      <w:pPr>
        <w:autoSpaceDE w:val="0"/>
        <w:autoSpaceDN w:val="0"/>
        <w:adjustRightInd w:val="0"/>
        <w:jc w:val="center"/>
        <w:rPr>
          <w:rFonts w:ascii="HG丸ｺﾞｼｯｸM-PRO" w:eastAsia="HG丸ｺﾞｼｯｸM-PRO" w:cs="MS-Gothic"/>
          <w:b/>
          <w:kern w:val="0"/>
          <w:szCs w:val="21"/>
        </w:rPr>
      </w:pPr>
    </w:p>
    <w:p w:rsidR="00AF501E" w:rsidRPr="00AF501E" w:rsidRDefault="00AF501E" w:rsidP="00AF501E">
      <w:pPr>
        <w:autoSpaceDE w:val="0"/>
        <w:autoSpaceDN w:val="0"/>
        <w:adjustRightInd w:val="0"/>
        <w:jc w:val="center"/>
        <w:rPr>
          <w:rFonts w:ascii="HG丸ｺﾞｼｯｸM-PRO" w:eastAsia="HG丸ｺﾞｼｯｸM-PRO" w:cs="MS-Gothic"/>
          <w:b/>
          <w:kern w:val="0"/>
          <w:szCs w:val="21"/>
        </w:rPr>
      </w:pPr>
      <w:r w:rsidRPr="00AF501E">
        <w:rPr>
          <w:rFonts w:ascii="HG丸ｺﾞｼｯｸM-PRO" w:eastAsia="HG丸ｺﾞｼｯｸM-PRO" w:cs="MS-Gothic" w:hint="eastAsia"/>
          <w:b/>
          <w:kern w:val="0"/>
          <w:szCs w:val="21"/>
        </w:rPr>
        <w:t>表１－１ ミキサの標準最小練りまぜ時間</w:t>
      </w:r>
    </w:p>
    <w:tbl>
      <w:tblPr>
        <w:tblStyle w:val="a3"/>
        <w:tblW w:w="0" w:type="auto"/>
        <w:jc w:val="center"/>
        <w:tblInd w:w="1962" w:type="dxa"/>
        <w:tblLook w:val="01E0"/>
      </w:tblPr>
      <w:tblGrid>
        <w:gridCol w:w="2672"/>
        <w:gridCol w:w="1963"/>
      </w:tblGrid>
      <w:tr w:rsidR="00B523E7" w:rsidTr="008901FC">
        <w:trPr>
          <w:jc w:val="center"/>
        </w:trPr>
        <w:tc>
          <w:tcPr>
            <w:tcW w:w="2672" w:type="dxa"/>
            <w:vAlign w:val="center"/>
          </w:tcPr>
          <w:p w:rsidR="00B523E7" w:rsidRPr="00EB62DD" w:rsidRDefault="00B523E7" w:rsidP="008901FC">
            <w:pPr>
              <w:autoSpaceDE w:val="0"/>
              <w:autoSpaceDN w:val="0"/>
              <w:adjustRightInd w:val="0"/>
              <w:jc w:val="center"/>
              <w:rPr>
                <w:rFonts w:ascii="ＭＳ ゴシック" w:eastAsia="ＭＳ ゴシック" w:hAnsi="ＭＳ ゴシック" w:cs="ＭＳ明朝"/>
                <w:b/>
                <w:kern w:val="0"/>
                <w:sz w:val="20"/>
                <w:szCs w:val="20"/>
              </w:rPr>
            </w:pPr>
            <w:r w:rsidRPr="00EB62DD">
              <w:rPr>
                <w:rFonts w:ascii="ＭＳ ゴシック" w:eastAsia="ＭＳ ゴシック" w:hAnsi="ＭＳ ゴシック" w:cs="ＭＳ明朝" w:hint="eastAsia"/>
                <w:kern w:val="0"/>
                <w:sz w:val="20"/>
                <w:szCs w:val="20"/>
              </w:rPr>
              <w:t>ミキサ容量（ｍ</w:t>
            </w:r>
            <w:r w:rsidRPr="00EB62DD">
              <w:rPr>
                <w:rFonts w:ascii="ＭＳ ゴシック" w:eastAsia="ＭＳ ゴシック" w:hAnsi="ＭＳ ゴシック"/>
                <w:kern w:val="0"/>
                <w:sz w:val="20"/>
                <w:szCs w:val="20"/>
                <w:vertAlign w:val="superscript"/>
              </w:rPr>
              <w:t>3</w:t>
            </w:r>
            <w:r w:rsidRPr="00EB62DD">
              <w:rPr>
                <w:rFonts w:ascii="ＭＳ ゴシック" w:eastAsia="ＭＳ ゴシック" w:hAnsi="ＭＳ ゴシック" w:cs="ＭＳ明朝" w:hint="eastAsia"/>
                <w:kern w:val="0"/>
                <w:sz w:val="20"/>
                <w:szCs w:val="20"/>
              </w:rPr>
              <w:t>）</w:t>
            </w:r>
          </w:p>
        </w:tc>
        <w:tc>
          <w:tcPr>
            <w:tcW w:w="1963" w:type="dxa"/>
            <w:vAlign w:val="center"/>
          </w:tcPr>
          <w:p w:rsidR="00B523E7" w:rsidRPr="00EB62DD" w:rsidRDefault="00B523E7" w:rsidP="008901FC">
            <w:pPr>
              <w:autoSpaceDE w:val="0"/>
              <w:autoSpaceDN w:val="0"/>
              <w:adjustRightInd w:val="0"/>
              <w:jc w:val="center"/>
              <w:rPr>
                <w:rFonts w:ascii="ＭＳ ゴシック" w:eastAsia="ＭＳ ゴシック" w:hAnsi="ＭＳ ゴシック" w:cs="ＭＳ明朝"/>
                <w:b/>
                <w:kern w:val="0"/>
                <w:sz w:val="20"/>
                <w:szCs w:val="20"/>
              </w:rPr>
            </w:pPr>
            <w:r w:rsidRPr="00EB62DD">
              <w:rPr>
                <w:rFonts w:ascii="ＭＳ ゴシック" w:eastAsia="ＭＳ ゴシック" w:hAnsi="ＭＳ ゴシック" w:cs="ＭＳ明朝" w:hint="eastAsia"/>
                <w:kern w:val="0"/>
                <w:sz w:val="20"/>
                <w:szCs w:val="20"/>
              </w:rPr>
              <w:t>練りまぜ時間（分）</w:t>
            </w:r>
          </w:p>
        </w:tc>
      </w:tr>
      <w:tr w:rsidR="00B523E7" w:rsidTr="008901FC">
        <w:trPr>
          <w:jc w:val="center"/>
        </w:trPr>
        <w:tc>
          <w:tcPr>
            <w:tcW w:w="2672" w:type="dxa"/>
            <w:vAlign w:val="center"/>
          </w:tcPr>
          <w:p w:rsidR="00B523E7" w:rsidRPr="00EB62DD" w:rsidRDefault="00B523E7" w:rsidP="008901FC">
            <w:pPr>
              <w:autoSpaceDE w:val="0"/>
              <w:autoSpaceDN w:val="0"/>
              <w:adjustRightInd w:val="0"/>
              <w:jc w:val="center"/>
              <w:rPr>
                <w:rFonts w:ascii="ＭＳ ゴシック" w:eastAsia="ＭＳ ゴシック" w:hAnsi="ＭＳ ゴシック" w:cs="ＭＳ明朝"/>
                <w:b/>
                <w:kern w:val="0"/>
                <w:sz w:val="20"/>
                <w:szCs w:val="20"/>
              </w:rPr>
            </w:pPr>
            <w:r w:rsidRPr="00EB62DD">
              <w:rPr>
                <w:rFonts w:ascii="ＭＳ ゴシック" w:eastAsia="ＭＳ ゴシック" w:hAnsi="ＭＳ ゴシック"/>
                <w:kern w:val="0"/>
                <w:sz w:val="20"/>
                <w:szCs w:val="20"/>
              </w:rPr>
              <w:t>3</w:t>
            </w:r>
            <w:r w:rsidRPr="00EB62DD">
              <w:rPr>
                <w:rFonts w:ascii="ＭＳ ゴシック" w:eastAsia="ＭＳ ゴシック" w:hAnsi="ＭＳ ゴシック" w:cs="ＭＳ明朝" w:hint="eastAsia"/>
                <w:kern w:val="0"/>
                <w:sz w:val="20"/>
                <w:szCs w:val="20"/>
              </w:rPr>
              <w:t>以下～２超</w:t>
            </w:r>
          </w:p>
        </w:tc>
        <w:tc>
          <w:tcPr>
            <w:tcW w:w="1963" w:type="dxa"/>
            <w:vAlign w:val="center"/>
          </w:tcPr>
          <w:p w:rsidR="00B523E7" w:rsidRPr="00EB62DD" w:rsidRDefault="00B523E7" w:rsidP="008901FC">
            <w:pPr>
              <w:autoSpaceDE w:val="0"/>
              <w:autoSpaceDN w:val="0"/>
              <w:adjustRightInd w:val="0"/>
              <w:jc w:val="center"/>
              <w:rPr>
                <w:rFonts w:ascii="ＭＳ ゴシック" w:eastAsia="ＭＳ ゴシック" w:hAnsi="ＭＳ ゴシック" w:cs="ＭＳ明朝"/>
                <w:b/>
                <w:kern w:val="0"/>
                <w:sz w:val="20"/>
                <w:szCs w:val="20"/>
              </w:rPr>
            </w:pPr>
            <w:r w:rsidRPr="00EB62DD">
              <w:rPr>
                <w:rFonts w:ascii="ＭＳ ゴシック" w:eastAsia="ＭＳ ゴシック" w:hAnsi="ＭＳ ゴシック"/>
                <w:kern w:val="0"/>
                <w:sz w:val="20"/>
                <w:szCs w:val="20"/>
              </w:rPr>
              <w:t>2.5</w:t>
            </w:r>
          </w:p>
        </w:tc>
      </w:tr>
      <w:tr w:rsidR="00B523E7" w:rsidTr="008901FC">
        <w:trPr>
          <w:jc w:val="center"/>
        </w:trPr>
        <w:tc>
          <w:tcPr>
            <w:tcW w:w="2672" w:type="dxa"/>
            <w:vAlign w:val="center"/>
          </w:tcPr>
          <w:p w:rsidR="00B523E7" w:rsidRPr="00EB62DD" w:rsidRDefault="00B523E7" w:rsidP="008901FC">
            <w:pPr>
              <w:autoSpaceDE w:val="0"/>
              <w:autoSpaceDN w:val="0"/>
              <w:adjustRightInd w:val="0"/>
              <w:jc w:val="center"/>
              <w:rPr>
                <w:rFonts w:ascii="ＭＳ ゴシック" w:eastAsia="ＭＳ ゴシック" w:hAnsi="ＭＳ ゴシック" w:cs="ＭＳ明朝"/>
                <w:b/>
                <w:kern w:val="0"/>
                <w:sz w:val="20"/>
                <w:szCs w:val="20"/>
              </w:rPr>
            </w:pPr>
            <w:r w:rsidRPr="00EB62DD">
              <w:rPr>
                <w:rFonts w:ascii="ＭＳ ゴシック" w:eastAsia="ＭＳ ゴシック" w:hAnsi="ＭＳ ゴシック" w:cs="ＭＳ明朝" w:hint="eastAsia"/>
                <w:kern w:val="0"/>
                <w:sz w:val="20"/>
                <w:szCs w:val="20"/>
              </w:rPr>
              <w:t>２以下～</w:t>
            </w:r>
            <w:r w:rsidRPr="00EB62DD">
              <w:rPr>
                <w:rFonts w:ascii="ＭＳ ゴシック" w:eastAsia="ＭＳ ゴシック" w:hAnsi="ＭＳ ゴシック"/>
                <w:kern w:val="0"/>
                <w:sz w:val="20"/>
                <w:szCs w:val="20"/>
              </w:rPr>
              <w:t>1.5</w:t>
            </w:r>
            <w:r w:rsidRPr="00EB62DD">
              <w:rPr>
                <w:rFonts w:ascii="ＭＳ ゴシック" w:eastAsia="ＭＳ ゴシック" w:hAnsi="ＭＳ ゴシック" w:cs="ＭＳ明朝" w:hint="eastAsia"/>
                <w:kern w:val="0"/>
                <w:sz w:val="20"/>
                <w:szCs w:val="20"/>
              </w:rPr>
              <w:t>超</w:t>
            </w:r>
          </w:p>
        </w:tc>
        <w:tc>
          <w:tcPr>
            <w:tcW w:w="1963" w:type="dxa"/>
            <w:vAlign w:val="center"/>
          </w:tcPr>
          <w:p w:rsidR="00B523E7" w:rsidRPr="00EB62DD" w:rsidRDefault="00B523E7" w:rsidP="008901FC">
            <w:pPr>
              <w:autoSpaceDE w:val="0"/>
              <w:autoSpaceDN w:val="0"/>
              <w:adjustRightInd w:val="0"/>
              <w:jc w:val="center"/>
              <w:rPr>
                <w:rFonts w:ascii="ＭＳ ゴシック" w:eastAsia="ＭＳ ゴシック" w:hAnsi="ＭＳ ゴシック" w:cs="ＭＳ明朝"/>
                <w:b/>
                <w:kern w:val="0"/>
                <w:sz w:val="20"/>
                <w:szCs w:val="20"/>
              </w:rPr>
            </w:pPr>
            <w:r w:rsidRPr="00EB62DD">
              <w:rPr>
                <w:rFonts w:ascii="ＭＳ ゴシック" w:eastAsia="ＭＳ ゴシック" w:hAnsi="ＭＳ ゴシック"/>
                <w:kern w:val="0"/>
                <w:sz w:val="20"/>
                <w:szCs w:val="20"/>
              </w:rPr>
              <w:t>2.0</w:t>
            </w:r>
          </w:p>
        </w:tc>
      </w:tr>
      <w:tr w:rsidR="00B523E7" w:rsidTr="008901FC">
        <w:trPr>
          <w:jc w:val="center"/>
        </w:trPr>
        <w:tc>
          <w:tcPr>
            <w:tcW w:w="2672" w:type="dxa"/>
            <w:vAlign w:val="center"/>
          </w:tcPr>
          <w:p w:rsidR="00B523E7" w:rsidRPr="00EB62DD" w:rsidRDefault="00B523E7" w:rsidP="008901FC">
            <w:pPr>
              <w:autoSpaceDE w:val="0"/>
              <w:autoSpaceDN w:val="0"/>
              <w:adjustRightInd w:val="0"/>
              <w:jc w:val="center"/>
              <w:rPr>
                <w:rFonts w:ascii="ＭＳ ゴシック" w:eastAsia="ＭＳ ゴシック" w:hAnsi="ＭＳ ゴシック" w:cs="ＭＳ明朝"/>
                <w:b/>
                <w:kern w:val="0"/>
                <w:sz w:val="20"/>
                <w:szCs w:val="20"/>
              </w:rPr>
            </w:pPr>
            <w:r w:rsidRPr="00EB62DD">
              <w:rPr>
                <w:rFonts w:ascii="ＭＳ ゴシック" w:eastAsia="ＭＳ ゴシック" w:hAnsi="ＭＳ ゴシック"/>
                <w:kern w:val="0"/>
                <w:sz w:val="20"/>
                <w:szCs w:val="20"/>
              </w:rPr>
              <w:t>1.5</w:t>
            </w:r>
            <w:r w:rsidRPr="00EB62DD">
              <w:rPr>
                <w:rFonts w:ascii="ＭＳ ゴシック" w:eastAsia="ＭＳ ゴシック" w:hAnsi="ＭＳ ゴシック" w:cs="ＭＳ明朝" w:hint="eastAsia"/>
                <w:kern w:val="0"/>
                <w:sz w:val="20"/>
                <w:szCs w:val="20"/>
              </w:rPr>
              <w:t>以下</w:t>
            </w:r>
          </w:p>
        </w:tc>
        <w:tc>
          <w:tcPr>
            <w:tcW w:w="1963" w:type="dxa"/>
            <w:vAlign w:val="center"/>
          </w:tcPr>
          <w:p w:rsidR="00B523E7" w:rsidRPr="00EB62DD" w:rsidRDefault="00B523E7" w:rsidP="008901FC">
            <w:pPr>
              <w:autoSpaceDE w:val="0"/>
              <w:autoSpaceDN w:val="0"/>
              <w:adjustRightInd w:val="0"/>
              <w:jc w:val="center"/>
              <w:rPr>
                <w:rFonts w:ascii="ＭＳ ゴシック" w:eastAsia="ＭＳ ゴシック" w:hAnsi="ＭＳ ゴシック" w:cs="ＭＳ明朝"/>
                <w:b/>
                <w:kern w:val="0"/>
                <w:sz w:val="20"/>
                <w:szCs w:val="20"/>
              </w:rPr>
            </w:pPr>
            <w:r w:rsidRPr="00EB62DD">
              <w:rPr>
                <w:rFonts w:ascii="ＭＳ ゴシック" w:eastAsia="ＭＳ ゴシック" w:hAnsi="ＭＳ ゴシック"/>
                <w:kern w:val="0"/>
                <w:sz w:val="20"/>
                <w:szCs w:val="20"/>
              </w:rPr>
              <w:t>1.5</w:t>
            </w:r>
          </w:p>
        </w:tc>
      </w:tr>
    </w:tbl>
    <w:p w:rsidR="00AF501E" w:rsidRDefault="00AF501E" w:rsidP="00AF501E">
      <w:pPr>
        <w:autoSpaceDE w:val="0"/>
        <w:autoSpaceDN w:val="0"/>
        <w:adjustRightInd w:val="0"/>
        <w:jc w:val="left"/>
        <w:rPr>
          <w:rFonts w:ascii="HG丸ｺﾞｼｯｸM-PRO" w:eastAsia="HG丸ｺﾞｼｯｸM-PRO" w:cs="MS-Mincho"/>
          <w:kern w:val="0"/>
          <w:szCs w:val="21"/>
        </w:rPr>
      </w:pPr>
    </w:p>
    <w:p w:rsidR="00B523E7" w:rsidRPr="00B523E7" w:rsidRDefault="00B523E7" w:rsidP="00B523E7">
      <w:pPr>
        <w:autoSpaceDE w:val="0"/>
        <w:autoSpaceDN w:val="0"/>
        <w:adjustRightInd w:val="0"/>
        <w:ind w:leftChars="100" w:left="630" w:hangingChars="200" w:hanging="42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（２）請負者は､強制練りミキサを用いる場合は、JIS Ａ 1119（ミキサで練り混ぜたコンクリート中のモルタルの差及び粗骨材量の差の試験方法）により練りまぜ性能試験を行い、十分な性能を有することを</w:t>
      </w:r>
      <w:r w:rsidRPr="00B523E7">
        <w:rPr>
          <w:rFonts w:ascii="HG丸ｺﾞｼｯｸM-PRO" w:eastAsia="HG丸ｺﾞｼｯｸM-PRO" w:cs="MS-Gothic" w:hint="eastAsia"/>
          <w:kern w:val="0"/>
          <w:szCs w:val="21"/>
        </w:rPr>
        <w:t>確認</w:t>
      </w:r>
      <w:r w:rsidRPr="00B523E7">
        <w:rPr>
          <w:rFonts w:ascii="HG丸ｺﾞｼｯｸM-PRO" w:eastAsia="HG丸ｺﾞｼｯｸM-PRO" w:cs="MS-Mincho" w:hint="eastAsia"/>
          <w:kern w:val="0"/>
          <w:szCs w:val="21"/>
        </w:rPr>
        <w:t>しなければならない。なお、試験結果を監督職員に</w:t>
      </w:r>
      <w:r w:rsidRPr="00B523E7">
        <w:rPr>
          <w:rFonts w:ascii="HG丸ｺﾞｼｯｸM-PRO" w:eastAsia="HG丸ｺﾞｼｯｸM-PRO" w:cs="MS-Gothic" w:hint="eastAsia"/>
          <w:kern w:val="0"/>
          <w:szCs w:val="21"/>
        </w:rPr>
        <w:t>提出</w:t>
      </w:r>
      <w:r w:rsidRPr="00B523E7">
        <w:rPr>
          <w:rFonts w:ascii="HG丸ｺﾞｼｯｸM-PRO" w:eastAsia="HG丸ｺﾞｼｯｸM-PRO" w:cs="MS-Mincho" w:hint="eastAsia"/>
          <w:kern w:val="0"/>
          <w:szCs w:val="21"/>
        </w:rPr>
        <w:t>するものとする。</w:t>
      </w:r>
    </w:p>
    <w:p w:rsidR="00B523E7" w:rsidRPr="00B523E7" w:rsidRDefault="00B523E7" w:rsidP="00B523E7">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６．練りまぜ時間は、本条５項で決定した時間の３倍以下とするものとする。</w:t>
      </w:r>
    </w:p>
    <w:p w:rsidR="00B523E7" w:rsidRPr="00B523E7" w:rsidRDefault="00B523E7" w:rsidP="00B523E7">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７．請負者は、ミキサ内のコンクリートを全部排出した後でなければ、新たに材料を投入してはならない。</w:t>
      </w:r>
    </w:p>
    <w:p w:rsidR="00B523E7" w:rsidRPr="00B523E7" w:rsidRDefault="00B523E7" w:rsidP="00B523E7">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８．請負者は、コンクリートの打込み作業開始前及び打込み作業終了後にはミキサを清掃し、ミキサ内に付着したコンクリート及び雑物を除去しなければならない。</w:t>
      </w:r>
    </w:p>
    <w:p w:rsidR="00B523E7" w:rsidRPr="00B523E7" w:rsidRDefault="00B523E7" w:rsidP="00B523E7">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９．請負者は、コンクリート製造設備の故障や計量の誤りにより、次に示す配合とならなかった場合、及び監督職員が廃棄を</w:t>
      </w:r>
      <w:r w:rsidRPr="00B523E7">
        <w:rPr>
          <w:rFonts w:ascii="HG丸ｺﾞｼｯｸM-PRO" w:eastAsia="HG丸ｺﾞｼｯｸM-PRO" w:cs="MS-Gothic" w:hint="eastAsia"/>
          <w:kern w:val="0"/>
          <w:szCs w:val="21"/>
        </w:rPr>
        <w:t>指示</w:t>
      </w:r>
      <w:r w:rsidRPr="00B523E7">
        <w:rPr>
          <w:rFonts w:ascii="HG丸ｺﾞｼｯｸM-PRO" w:eastAsia="HG丸ｺﾞｼｯｸM-PRO" w:cs="MS-Mincho" w:hint="eastAsia"/>
          <w:kern w:val="0"/>
          <w:szCs w:val="21"/>
        </w:rPr>
        <w:t>したコンクリートについては、監督職員の</w:t>
      </w:r>
      <w:r w:rsidRPr="00B523E7">
        <w:rPr>
          <w:rFonts w:ascii="HG丸ｺﾞｼｯｸM-PRO" w:eastAsia="HG丸ｺﾞｼｯｸM-PRO" w:cs="MS-Gothic" w:hint="eastAsia"/>
          <w:kern w:val="0"/>
          <w:szCs w:val="21"/>
        </w:rPr>
        <w:t>指示</w:t>
      </w:r>
      <w:r w:rsidRPr="00B523E7">
        <w:rPr>
          <w:rFonts w:ascii="HG丸ｺﾞｼｯｸM-PRO" w:eastAsia="HG丸ｺﾞｼｯｸM-PRO" w:cs="MS-Mincho" w:hint="eastAsia"/>
          <w:kern w:val="0"/>
          <w:szCs w:val="21"/>
        </w:rPr>
        <w:t>する場所に運搬し、処分しなければならない。</w:t>
      </w:r>
    </w:p>
    <w:p w:rsidR="00B523E7" w:rsidRPr="00B523E7" w:rsidRDefault="00B523E7" w:rsidP="00B523E7">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（１）第９編１－４－４配合に示すコンクリートの配合</w:t>
      </w:r>
    </w:p>
    <w:p w:rsidR="00B523E7" w:rsidRPr="00B523E7" w:rsidRDefault="00B523E7" w:rsidP="00B523E7">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（２）第９編１－４－８打込み開始の５項に示すモルタルの配合</w:t>
      </w:r>
    </w:p>
    <w:p w:rsidR="00B523E7" w:rsidRDefault="00B523E7" w:rsidP="00B523E7">
      <w:pPr>
        <w:autoSpaceDE w:val="0"/>
        <w:autoSpaceDN w:val="0"/>
        <w:adjustRightInd w:val="0"/>
        <w:jc w:val="left"/>
        <w:rPr>
          <w:rFonts w:ascii="HG丸ｺﾞｼｯｸM-PRO" w:eastAsia="HG丸ｺﾞｼｯｸM-PRO" w:cs="MS-Gothic"/>
          <w:b/>
          <w:kern w:val="0"/>
          <w:szCs w:val="21"/>
        </w:rPr>
      </w:pPr>
    </w:p>
    <w:p w:rsidR="00B523E7" w:rsidRPr="00B523E7" w:rsidRDefault="00B523E7" w:rsidP="00B523E7">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t>１－４－７ コンクリートの運搬</w:t>
      </w:r>
    </w:p>
    <w:p w:rsidR="00B523E7" w:rsidRPr="00B523E7" w:rsidRDefault="00B523E7" w:rsidP="00B523E7">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１．請負者は、練上りコンクリートを材料の分離が生じないよう、すみやかに打込み場所に運搬しなければならない。</w:t>
      </w:r>
    </w:p>
    <w:p w:rsidR="00B523E7" w:rsidRPr="00B523E7" w:rsidRDefault="00B523E7" w:rsidP="00B523E7">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２．請負者は、コンクリートの運搬を始める前に、運搬装置の内部に付着しているコンクリート及び雑物を取り除かなければならない。</w:t>
      </w:r>
    </w:p>
    <w:p w:rsidR="00B523E7" w:rsidRPr="00B523E7" w:rsidRDefault="00B523E7" w:rsidP="00B523E7">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３．請負者は、コンクリートの運搬にあたっては、バケットによらなければならない。ただし、これ以外の場合は、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に関して監督職員の</w:t>
      </w:r>
      <w:r w:rsidRPr="00B523E7">
        <w:rPr>
          <w:rFonts w:ascii="HG丸ｺﾞｼｯｸM-PRO" w:eastAsia="HG丸ｺﾞｼｯｸM-PRO" w:cs="MS-Gothic" w:hint="eastAsia"/>
          <w:kern w:val="0"/>
          <w:szCs w:val="21"/>
        </w:rPr>
        <w:t>承諾</w:t>
      </w:r>
      <w:r w:rsidRPr="00B523E7">
        <w:rPr>
          <w:rFonts w:ascii="HG丸ｺﾞｼｯｸM-PRO" w:eastAsia="HG丸ｺﾞｼｯｸM-PRO" w:cs="MS-Mincho" w:hint="eastAsia"/>
          <w:kern w:val="0"/>
          <w:szCs w:val="21"/>
        </w:rPr>
        <w:t>を得なければならない。</w:t>
      </w:r>
    </w:p>
    <w:p w:rsidR="00B523E7" w:rsidRPr="00B523E7" w:rsidRDefault="00B523E7" w:rsidP="00B523E7">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lastRenderedPageBreak/>
        <w:t>４．バケットの構造は、コンクリートの投入及び排出の際に材料の分離を起こさないものであり、また、バケットからのコンクリートの排出が容易でかつ、すみやかなものとする。</w:t>
      </w:r>
    </w:p>
    <w:p w:rsidR="00B523E7" w:rsidRDefault="00B523E7" w:rsidP="00B523E7">
      <w:pPr>
        <w:autoSpaceDE w:val="0"/>
        <w:autoSpaceDN w:val="0"/>
        <w:adjustRightInd w:val="0"/>
        <w:jc w:val="left"/>
        <w:rPr>
          <w:rFonts w:ascii="HG丸ｺﾞｼｯｸM-PRO" w:eastAsia="HG丸ｺﾞｼｯｸM-PRO" w:cs="MS-Gothic"/>
          <w:b/>
          <w:kern w:val="0"/>
          <w:szCs w:val="21"/>
        </w:rPr>
      </w:pPr>
    </w:p>
    <w:p w:rsidR="00B523E7" w:rsidRPr="00B523E7" w:rsidRDefault="00B523E7" w:rsidP="00B523E7">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t>１－４－８ 打込み開始</w:t>
      </w:r>
    </w:p>
    <w:p w:rsidR="00B523E7" w:rsidRPr="00B523E7" w:rsidRDefault="00B523E7" w:rsidP="00B523E7">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１．請負者は、コンクリートの打込みにあたっては、事前に打込みブロックの工程計画を作成し、</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に関して監督職員の</w:t>
      </w:r>
      <w:r w:rsidRPr="00B523E7">
        <w:rPr>
          <w:rFonts w:ascii="HG丸ｺﾞｼｯｸM-PRO" w:eastAsia="HG丸ｺﾞｼｯｸM-PRO" w:cs="MS-Gothic" w:hint="eastAsia"/>
          <w:kern w:val="0"/>
          <w:szCs w:val="21"/>
        </w:rPr>
        <w:t>承諾</w:t>
      </w:r>
      <w:r w:rsidRPr="00B523E7">
        <w:rPr>
          <w:rFonts w:ascii="HG丸ｺﾞｼｯｸM-PRO" w:eastAsia="HG丸ｺﾞｼｯｸM-PRO" w:cs="MS-Mincho" w:hint="eastAsia"/>
          <w:kern w:val="0"/>
          <w:szCs w:val="21"/>
        </w:rPr>
        <w:t>を得なければならない。</w:t>
      </w:r>
    </w:p>
    <w:p w:rsidR="00B523E7" w:rsidRPr="00B523E7" w:rsidRDefault="00B523E7" w:rsidP="00B523E7">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２．請負者は、コンクリートの打込みに先立ち、打継目の処理及び清掃、型枠、鉄筋、各種埋設物の設置について、監督職員の</w:t>
      </w:r>
      <w:r w:rsidRPr="00B523E7">
        <w:rPr>
          <w:rFonts w:ascii="HG丸ｺﾞｼｯｸM-PRO" w:eastAsia="HG丸ｺﾞｼｯｸM-PRO" w:cs="MS-Gothic" w:hint="eastAsia"/>
          <w:kern w:val="0"/>
          <w:szCs w:val="21"/>
        </w:rPr>
        <w:t>確認</w:t>
      </w:r>
      <w:r w:rsidRPr="00B523E7">
        <w:rPr>
          <w:rFonts w:ascii="HG丸ｺﾞｼｯｸM-PRO" w:eastAsia="HG丸ｺﾞｼｯｸM-PRO" w:cs="MS-Mincho" w:hint="eastAsia"/>
          <w:kern w:val="0"/>
          <w:szCs w:val="21"/>
        </w:rPr>
        <w:t>を受けなければならない。</w:t>
      </w:r>
    </w:p>
    <w:p w:rsidR="00B523E7" w:rsidRPr="00B523E7" w:rsidRDefault="00B523E7" w:rsidP="00B523E7">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３．請負者は、コンクリートの打込み時には、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に示す資格と経験を有する技術者を現場に常駐させなければならない。</w:t>
      </w:r>
    </w:p>
    <w:p w:rsidR="00B523E7" w:rsidRPr="00B523E7" w:rsidRDefault="00B523E7" w:rsidP="00B523E7">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４．請負者は、コンクリートの打込み前に、コンクリートを打込む基礎岩盤面及び水平打継目のコンクリート面を、湿潤にして吸水させたうえで表面の水を除いた後、モルタルを塗込み、ただちにコンクリートの打込みを開始しなければならない。</w:t>
      </w:r>
    </w:p>
    <w:p w:rsidR="00B523E7" w:rsidRPr="00B523E7" w:rsidRDefault="00B523E7" w:rsidP="00B523E7">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５．請負者は、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に示す配合のモルタルをコンクリート打込み面に均等に塗り込まなければならない。</w:t>
      </w:r>
    </w:p>
    <w:p w:rsidR="00B523E7" w:rsidRPr="00B523E7" w:rsidRDefault="00B523E7" w:rsidP="00B523E7">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６．請負者は、基礎岩盤面にコンクリートを打込む場合、モルタルのつきにくい部分には、セメントペーストを塗り込まなければならない。</w:t>
      </w:r>
    </w:p>
    <w:p w:rsidR="00B523E7" w:rsidRPr="00B523E7" w:rsidRDefault="00B523E7" w:rsidP="00B523E7">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７．モルタルの厚さは平均厚で、岩盤では２cm程度、水平打継目では1.5cm程度とする。</w:t>
      </w:r>
    </w:p>
    <w:p w:rsidR="00B523E7" w:rsidRDefault="00B523E7" w:rsidP="00B523E7">
      <w:pPr>
        <w:autoSpaceDE w:val="0"/>
        <w:autoSpaceDN w:val="0"/>
        <w:adjustRightInd w:val="0"/>
        <w:jc w:val="left"/>
        <w:rPr>
          <w:rFonts w:ascii="HG丸ｺﾞｼｯｸM-PRO" w:eastAsia="HG丸ｺﾞｼｯｸM-PRO" w:cs="MS-Gothic"/>
          <w:b/>
          <w:kern w:val="0"/>
          <w:szCs w:val="21"/>
        </w:rPr>
      </w:pPr>
    </w:p>
    <w:p w:rsidR="00B523E7" w:rsidRPr="00B523E7" w:rsidRDefault="00B523E7" w:rsidP="00B523E7">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t>１－４－９ コンクリートの打込み</w:t>
      </w:r>
    </w:p>
    <w:p w:rsidR="00B523E7" w:rsidRPr="00B523E7" w:rsidRDefault="00B523E7" w:rsidP="00B523E7">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１．請負者は、コンクリートを運搬後、ただちに打込むとともに、一区画内のコンクリートは、打込みが完了するまで連続して打込まなければならない。</w:t>
      </w:r>
    </w:p>
    <w:p w:rsidR="00B523E7" w:rsidRPr="00B523E7" w:rsidRDefault="00B523E7" w:rsidP="00B523E7">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２．請負者は、第９編１－４－10締固め５項に示す状態が確保されないコンクリートを用いてはならない。</w:t>
      </w:r>
    </w:p>
    <w:p w:rsidR="00B523E7" w:rsidRPr="00B523E7" w:rsidRDefault="00B523E7" w:rsidP="00B523E7">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３．請負者は、コンクリート打込み用バケットを、その下端が打込み面上１ｍ程度に達するまでおろし、打込み場所にコンクリートを排出し、コンクリートを移動させる必要がないようにしなければならない。</w:t>
      </w:r>
    </w:p>
    <w:p w:rsidR="00B523E7" w:rsidRPr="00B523E7" w:rsidRDefault="00B523E7" w:rsidP="00B523E7">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４．１リフトの高さは、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によらなければならない。</w:t>
      </w:r>
    </w:p>
    <w:p w:rsidR="00B523E7" w:rsidRPr="00B523E7" w:rsidRDefault="00B523E7" w:rsidP="00B523E7">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５．請負者は、次の場合には、ハーフリフト高さとしなければならない。</w:t>
      </w:r>
    </w:p>
    <w:p w:rsidR="00B523E7" w:rsidRPr="00B523E7" w:rsidRDefault="00B523E7" w:rsidP="00B523E7">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（１）基礎岩盤面より打ち上がるとき</w:t>
      </w:r>
    </w:p>
    <w:p w:rsidR="00B523E7" w:rsidRPr="00B523E7" w:rsidRDefault="00B523E7" w:rsidP="00B523E7">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（２）長期間打止めしたリフト面より打継ぐとき</w:t>
      </w:r>
    </w:p>
    <w:p w:rsidR="00B523E7" w:rsidRPr="00B523E7" w:rsidRDefault="00B523E7" w:rsidP="00B523E7">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（３）その他監督職員が</w:t>
      </w:r>
      <w:r w:rsidRPr="00B523E7">
        <w:rPr>
          <w:rFonts w:ascii="HG丸ｺﾞｼｯｸM-PRO" w:eastAsia="HG丸ｺﾞｼｯｸM-PRO" w:cs="MS-Gothic" w:hint="eastAsia"/>
          <w:kern w:val="0"/>
          <w:szCs w:val="21"/>
        </w:rPr>
        <w:t>指示</w:t>
      </w:r>
      <w:r w:rsidRPr="00B523E7">
        <w:rPr>
          <w:rFonts w:ascii="HG丸ｺﾞｼｯｸM-PRO" w:eastAsia="HG丸ｺﾞｼｯｸM-PRO" w:cs="MS-Mincho" w:hint="eastAsia"/>
          <w:kern w:val="0"/>
          <w:szCs w:val="21"/>
        </w:rPr>
        <w:t>するとき</w:t>
      </w:r>
    </w:p>
    <w:p w:rsidR="00B523E7" w:rsidRDefault="00B523E7" w:rsidP="00B523E7">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６．請負者は、コンクリートの打ち上がり速度については、次によらなければならない。</w:t>
      </w:r>
    </w:p>
    <w:p w:rsidR="00B523E7" w:rsidRPr="00B523E7" w:rsidRDefault="00B523E7" w:rsidP="008901FC">
      <w:pPr>
        <w:autoSpaceDE w:val="0"/>
        <w:autoSpaceDN w:val="0"/>
        <w:adjustRightInd w:val="0"/>
        <w:ind w:leftChars="100" w:left="630" w:hangingChars="200" w:hanging="42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（１）請負者は、打ち上がり速度を、各リフトのコンクリートの露出日数が少なくなるよう定め、打ち上がり速度について監督職員の</w:t>
      </w:r>
      <w:r w:rsidRPr="00B523E7">
        <w:rPr>
          <w:rFonts w:ascii="HG丸ｺﾞｼｯｸM-PRO" w:eastAsia="HG丸ｺﾞｼｯｸM-PRO" w:cs="MS-Gothic" w:hint="eastAsia"/>
          <w:kern w:val="0"/>
          <w:szCs w:val="21"/>
        </w:rPr>
        <w:t>承諾</w:t>
      </w:r>
      <w:r w:rsidRPr="00B523E7">
        <w:rPr>
          <w:rFonts w:ascii="HG丸ｺﾞｼｯｸM-PRO" w:eastAsia="HG丸ｺﾞｼｯｸM-PRO" w:cs="MS-Mincho" w:hint="eastAsia"/>
          <w:kern w:val="0"/>
          <w:szCs w:val="21"/>
        </w:rPr>
        <w:t>を得なければならない。</w:t>
      </w:r>
    </w:p>
    <w:p w:rsidR="00B523E7" w:rsidRPr="00B523E7" w:rsidRDefault="00B523E7" w:rsidP="008901FC">
      <w:pPr>
        <w:autoSpaceDE w:val="0"/>
        <w:autoSpaceDN w:val="0"/>
        <w:adjustRightInd w:val="0"/>
        <w:ind w:leftChars="100" w:left="630" w:hangingChars="200" w:hanging="42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（２）旧コンクリートが0.75ｍ以上～1.0ｍ未満のリフトの場合は材令３日、1.0ｍ以上～1.5ｍ未満のリフトの場合は材令４日、1.5ｍ以上～2.0ｍ以下 のリフトの場合は材令５日に達した後にコンクリートを打継ぐものとする。</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（３）隣接ブロックの高低差は、上下流方向で４リフト、ダム軸方向で８リフト以内とする。</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７．請負者は、１リフトを数層に分けて打込むときには、締固めた後の１層の厚さが、40～50cmになるように打込まなければならない。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８．請負者は、異なったコンクリートを打継ぐ場合には、その移り目で、配合の急変をさけるようコンクリートを打込まなければならない。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lastRenderedPageBreak/>
        <w:t>９．請負者は、機械の故障、天候の変化その他の理由でやむを得ず一区画内にコールドジョイントを設けなければならない場合には、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に関して監督職員の</w:t>
      </w:r>
      <w:r w:rsidRPr="00B523E7">
        <w:rPr>
          <w:rFonts w:ascii="HG丸ｺﾞｼｯｸM-PRO" w:eastAsia="HG丸ｺﾞｼｯｸM-PRO" w:cs="MS-Gothic" w:hint="eastAsia"/>
          <w:kern w:val="0"/>
          <w:szCs w:val="21"/>
        </w:rPr>
        <w:t>承諾</w:t>
      </w:r>
      <w:r w:rsidRPr="00B523E7">
        <w:rPr>
          <w:rFonts w:ascii="HG丸ｺﾞｼｯｸM-PRO" w:eastAsia="HG丸ｺﾞｼｯｸM-PRO" w:cs="MS-Mincho" w:hint="eastAsia"/>
          <w:kern w:val="0"/>
          <w:szCs w:val="21"/>
        </w:rPr>
        <w:t>を得て施工面を仕上げ、打継目の完全な接合を図らなければならない。</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10．請負者は、水中コンクリートを打ってはならない。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11．請負者は、暑中のコンクリート打込みにあたっては、打継面が乾燥しないよう常に湿潤状態に保たなければならない。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12．請負者は、次の事項に該当する場合には、コンクリートの打込みについて、監督職員の</w:t>
      </w:r>
      <w:r w:rsidRPr="00B523E7">
        <w:rPr>
          <w:rFonts w:ascii="HG丸ｺﾞｼｯｸM-PRO" w:eastAsia="HG丸ｺﾞｼｯｸM-PRO" w:cs="MS-Gothic" w:hint="eastAsia"/>
          <w:kern w:val="0"/>
          <w:szCs w:val="21"/>
        </w:rPr>
        <w:t>承諾</w:t>
      </w:r>
      <w:r w:rsidRPr="00B523E7">
        <w:rPr>
          <w:rFonts w:ascii="HG丸ｺﾞｼｯｸM-PRO" w:eastAsia="HG丸ｺﾞｼｯｸM-PRO" w:cs="MS-Mincho" w:hint="eastAsia"/>
          <w:kern w:val="0"/>
          <w:szCs w:val="21"/>
        </w:rPr>
        <w:t>を得なければならない。</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（１）コンクリート打設現場の平均日気温が４℃以下になるおそれのある場合</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（２）コンクリートの打込み温度が25℃以上になるおそれのある場合</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（３）降雨、降雪の場合</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（４）その他コンクリートの品質に悪影響を及ぼすおそれがある事象がある場合</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13．請負者は、各リフトの上面を平らに仕上げなければならない。ただし、排水のために勾配をつける場合には、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に関して監督職員の</w:t>
      </w:r>
      <w:r w:rsidRPr="00B523E7">
        <w:rPr>
          <w:rFonts w:ascii="HG丸ｺﾞｼｯｸM-PRO" w:eastAsia="HG丸ｺﾞｼｯｸM-PRO" w:cs="MS-Gothic" w:hint="eastAsia"/>
          <w:kern w:val="0"/>
          <w:szCs w:val="21"/>
        </w:rPr>
        <w:t>承諾</w:t>
      </w:r>
      <w:r w:rsidRPr="00B523E7">
        <w:rPr>
          <w:rFonts w:ascii="HG丸ｺﾞｼｯｸM-PRO" w:eastAsia="HG丸ｺﾞｼｯｸM-PRO" w:cs="MS-Mincho" w:hint="eastAsia"/>
          <w:kern w:val="0"/>
          <w:szCs w:val="21"/>
        </w:rPr>
        <w:t>を得なければならない。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14．請負者は、内部コンクリートと外部コンクリートの接合、コールドジョイントの処理を考慮して打込み途中のコンクリートの露出面積が小さくなるようなコンクリートの打込み順序としなければならない。</w:t>
      </w:r>
    </w:p>
    <w:p w:rsidR="008901FC" w:rsidRDefault="008901FC" w:rsidP="00B523E7">
      <w:pPr>
        <w:autoSpaceDE w:val="0"/>
        <w:autoSpaceDN w:val="0"/>
        <w:adjustRightInd w:val="0"/>
        <w:jc w:val="left"/>
        <w:rPr>
          <w:rFonts w:ascii="HG丸ｺﾞｼｯｸM-PRO" w:eastAsia="HG丸ｺﾞｼｯｸM-PRO" w:cs="MS-Gothic"/>
          <w:b/>
          <w:kern w:val="0"/>
          <w:szCs w:val="21"/>
        </w:rPr>
      </w:pPr>
    </w:p>
    <w:p w:rsidR="00B523E7" w:rsidRPr="00B523E7" w:rsidRDefault="00B523E7" w:rsidP="00B523E7">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t>１－４－10 締固め</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１．請負者は、バケットから排出後のコンクリートをただちに締固めなければならない。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２．請負者は、コンクリートの締固めにあたっては、手持ち式内部振動機またはショベル系の機械に搭載した内部振動機を用いなければならない。</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３．請負者は、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に示す性能を有する内部振動機を用いなければならない。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４．請負者は、内部振動機を鉛直に差込み、コンクリート全体が一様に締固められるようにし、層打ちの場合には、内部振動機が下層に入るようにしなければならない。また、内部振動機を用いてコンクリートを横移動させては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５．請負者は、コンクリートの体積の減少が認められなくなり、空気あわが出ず、水が表面に現れて、コンクリート全体が均一に溶け合ったようにみえるまで、内部振動を行わなければならない。また、内部振動機は、コンクリートからゆっくり引抜き、穴が残らないようにしなければならない。</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６．請負者は、各層の締固め面に上昇してくる水を取り除かなければならない。</w:t>
      </w:r>
    </w:p>
    <w:p w:rsidR="008901FC" w:rsidRDefault="008901FC" w:rsidP="00B523E7">
      <w:pPr>
        <w:autoSpaceDE w:val="0"/>
        <w:autoSpaceDN w:val="0"/>
        <w:adjustRightInd w:val="0"/>
        <w:jc w:val="left"/>
        <w:rPr>
          <w:rFonts w:ascii="HG丸ｺﾞｼｯｸM-PRO" w:eastAsia="HG丸ｺﾞｼｯｸM-PRO" w:cs="MS-Gothic"/>
          <w:b/>
          <w:kern w:val="0"/>
          <w:szCs w:val="21"/>
        </w:rPr>
      </w:pPr>
    </w:p>
    <w:p w:rsidR="00B523E7" w:rsidRPr="00B523E7" w:rsidRDefault="00B523E7" w:rsidP="00B523E7">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t>１－４－11 継目</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 w:val="20"/>
          <w:szCs w:val="20"/>
        </w:rPr>
      </w:pPr>
      <w:r w:rsidRPr="00B523E7">
        <w:rPr>
          <w:rFonts w:ascii="HG丸ｺﾞｼｯｸM-PRO" w:eastAsia="HG丸ｺﾞｼｯｸM-PRO" w:cs="MS-Mincho" w:hint="eastAsia"/>
          <w:kern w:val="0"/>
          <w:szCs w:val="21"/>
        </w:rPr>
        <w:t>１．請負者は、ダムの安定性、水密性等を害しないように継目を施工しなければならない。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２．請負者は、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に定められていない打継目または施工上必要と認められていない打継目をやむを得ず設ける場合には、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に関して監督職員の</w:t>
      </w:r>
      <w:r w:rsidRPr="00B523E7">
        <w:rPr>
          <w:rFonts w:ascii="HG丸ｺﾞｼｯｸM-PRO" w:eastAsia="HG丸ｺﾞｼｯｸM-PRO" w:cs="MS-Gothic" w:hint="eastAsia"/>
          <w:kern w:val="0"/>
          <w:szCs w:val="21"/>
        </w:rPr>
        <w:t>承諾</w:t>
      </w:r>
      <w:r w:rsidRPr="00B523E7">
        <w:rPr>
          <w:rFonts w:ascii="HG丸ｺﾞｼｯｸM-PRO" w:eastAsia="HG丸ｺﾞｼｯｸM-PRO" w:cs="MS-Mincho" w:hint="eastAsia"/>
          <w:kern w:val="0"/>
          <w:szCs w:val="21"/>
        </w:rPr>
        <w:t>を得なければならない。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３．請負者は、各リフトの上層に上昇してくる水によって品質の悪いコンクリートにならないようにしなければならない。水平打継目に品質の悪いコンクリートができた場合には、監督職員の</w:t>
      </w:r>
      <w:r w:rsidRPr="00B523E7">
        <w:rPr>
          <w:rFonts w:ascii="HG丸ｺﾞｼｯｸM-PRO" w:eastAsia="HG丸ｺﾞｼｯｸM-PRO" w:cs="MS-Gothic" w:hint="eastAsia"/>
          <w:kern w:val="0"/>
          <w:szCs w:val="21"/>
        </w:rPr>
        <w:t>指示</w:t>
      </w:r>
      <w:r w:rsidRPr="00B523E7">
        <w:rPr>
          <w:rFonts w:ascii="HG丸ｺﾞｼｯｸM-PRO" w:eastAsia="HG丸ｺﾞｼｯｸM-PRO" w:cs="MS-Mincho" w:hint="eastAsia"/>
          <w:kern w:val="0"/>
          <w:szCs w:val="21"/>
        </w:rPr>
        <w:t>により、この部分のコンクリートを取り除かなければならない。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４．請負者は、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に示す水平打継目の処理にあたっては、レイタンス、浮き石を確実に除去するものとし、その時期については、監督職員と</w:t>
      </w:r>
      <w:r w:rsidRPr="00B523E7">
        <w:rPr>
          <w:rFonts w:ascii="HG丸ｺﾞｼｯｸM-PRO" w:eastAsia="HG丸ｺﾞｼｯｸM-PRO" w:cs="MS-Gothic" w:hint="eastAsia"/>
          <w:kern w:val="0"/>
          <w:szCs w:val="21"/>
        </w:rPr>
        <w:t>協議</w:t>
      </w:r>
      <w:r w:rsidRPr="00B523E7">
        <w:rPr>
          <w:rFonts w:ascii="HG丸ｺﾞｼｯｸM-PRO" w:eastAsia="HG丸ｺﾞｼｯｸM-PRO" w:cs="MS-Mincho" w:hint="eastAsia"/>
          <w:kern w:val="0"/>
          <w:szCs w:val="21"/>
        </w:rPr>
        <w:t>しなければならない。やむを得ずチッピングを行わなければならない場合には、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に関して監督職員の</w:t>
      </w:r>
      <w:r w:rsidRPr="00B523E7">
        <w:rPr>
          <w:rFonts w:ascii="HG丸ｺﾞｼｯｸM-PRO" w:eastAsia="HG丸ｺﾞｼｯｸM-PRO" w:cs="MS-Gothic" w:hint="eastAsia"/>
          <w:kern w:val="0"/>
          <w:szCs w:val="21"/>
        </w:rPr>
        <w:t>承諾</w:t>
      </w:r>
      <w:r w:rsidRPr="00B523E7">
        <w:rPr>
          <w:rFonts w:ascii="HG丸ｺﾞｼｯｸM-PRO" w:eastAsia="HG丸ｺﾞｼｯｸM-PRO" w:cs="MS-Mincho" w:hint="eastAsia"/>
          <w:kern w:val="0"/>
          <w:szCs w:val="21"/>
        </w:rPr>
        <w:t>を得なければならない。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lastRenderedPageBreak/>
        <w:t>５．請負者は、横継目及び縦継目等の収縮継目の処理にあたっては、突起、モルタル等の付着物、その他の汚れ、雑物を取除き、圧力水等により清掃しなければならない。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６．請負者は、長期間打止めした水平打継目の処理にあたっては、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に関して監督職員の</w:t>
      </w:r>
      <w:r w:rsidRPr="00B523E7">
        <w:rPr>
          <w:rFonts w:ascii="HG丸ｺﾞｼｯｸM-PRO" w:eastAsia="HG丸ｺﾞｼｯｸM-PRO" w:cs="MS-Gothic" w:hint="eastAsia"/>
          <w:kern w:val="0"/>
          <w:szCs w:val="21"/>
        </w:rPr>
        <w:t>承諾</w:t>
      </w:r>
      <w:r w:rsidRPr="00B523E7">
        <w:rPr>
          <w:rFonts w:ascii="HG丸ｺﾞｼｯｸM-PRO" w:eastAsia="HG丸ｺﾞｼｯｸM-PRO" w:cs="MS-Mincho" w:hint="eastAsia"/>
          <w:kern w:val="0"/>
          <w:szCs w:val="21"/>
        </w:rPr>
        <w:t>を得なければならない。</w:t>
      </w:r>
    </w:p>
    <w:p w:rsidR="008901FC" w:rsidRDefault="008901FC" w:rsidP="00B523E7">
      <w:pPr>
        <w:autoSpaceDE w:val="0"/>
        <w:autoSpaceDN w:val="0"/>
        <w:adjustRightInd w:val="0"/>
        <w:jc w:val="left"/>
        <w:rPr>
          <w:rFonts w:ascii="HG丸ｺﾞｼｯｸM-PRO" w:eastAsia="HG丸ｺﾞｼｯｸM-PRO" w:cs="MS-Gothic"/>
          <w:b/>
          <w:kern w:val="0"/>
          <w:szCs w:val="21"/>
        </w:rPr>
      </w:pPr>
    </w:p>
    <w:p w:rsidR="00B523E7" w:rsidRPr="00B523E7" w:rsidRDefault="00B523E7" w:rsidP="00B523E7">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t>１－４－12 養生</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１．請負者は、コンクリートの打込み後、凍害や乾燥等の有害な作用の影響を受けないように、連続して養生しなければならない。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請負者は、養生にあたっては、コンクリート打込み直後は湛水または表面をシート等で覆わなければならない。また、コンクリートが養生作業によって害を受けない程度に硬化した後は、常に湿潤状態に保つものとし、その方法、期間について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によらなければならない。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３．請負者は、通廊、堤内仮排水路等の開口部において、その両端部をシート等で完全に覆い、開口部周囲のコンクリートの温度が急変しないようにしなければならない。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４．請負者は、打継面を長期間放置する場合には、油脂類の付着防止や表面の保護等について、監督職員の</w:t>
      </w:r>
      <w:r w:rsidRPr="00B523E7">
        <w:rPr>
          <w:rFonts w:ascii="HG丸ｺﾞｼｯｸM-PRO" w:eastAsia="HG丸ｺﾞｼｯｸM-PRO" w:cs="MS-Gothic" w:hint="eastAsia"/>
          <w:kern w:val="0"/>
          <w:szCs w:val="21"/>
        </w:rPr>
        <w:t>承諾</w:t>
      </w:r>
      <w:r w:rsidRPr="00B523E7">
        <w:rPr>
          <w:rFonts w:ascii="HG丸ｺﾞｼｯｸM-PRO" w:eastAsia="HG丸ｺﾞｼｯｸM-PRO" w:cs="MS-Mincho" w:hint="eastAsia"/>
          <w:kern w:val="0"/>
          <w:szCs w:val="21"/>
        </w:rPr>
        <w:t>を得なければならない。</w:t>
      </w:r>
    </w:p>
    <w:p w:rsidR="008901FC" w:rsidRDefault="008901FC" w:rsidP="00B523E7">
      <w:pPr>
        <w:autoSpaceDE w:val="0"/>
        <w:autoSpaceDN w:val="0"/>
        <w:adjustRightInd w:val="0"/>
        <w:jc w:val="left"/>
        <w:rPr>
          <w:rFonts w:ascii="HG丸ｺﾞｼｯｸM-PRO" w:eastAsia="HG丸ｺﾞｼｯｸM-PRO" w:cs="MS-Gothic"/>
          <w:b/>
          <w:kern w:val="0"/>
          <w:sz w:val="24"/>
        </w:rPr>
      </w:pPr>
    </w:p>
    <w:p w:rsidR="00B523E7" w:rsidRPr="00B523E7" w:rsidRDefault="00B523E7" w:rsidP="00B523E7">
      <w:pPr>
        <w:autoSpaceDE w:val="0"/>
        <w:autoSpaceDN w:val="0"/>
        <w:adjustRightInd w:val="0"/>
        <w:jc w:val="left"/>
        <w:rPr>
          <w:rFonts w:ascii="HG丸ｺﾞｼｯｸM-PRO" w:eastAsia="HG丸ｺﾞｼｯｸM-PRO" w:cs="MS-Gothic"/>
          <w:b/>
          <w:kern w:val="0"/>
          <w:sz w:val="24"/>
        </w:rPr>
      </w:pPr>
      <w:r w:rsidRPr="00B523E7">
        <w:rPr>
          <w:rFonts w:ascii="HG丸ｺﾞｼｯｸM-PRO" w:eastAsia="HG丸ｺﾞｼｯｸM-PRO" w:cs="MS-Gothic" w:hint="eastAsia"/>
          <w:b/>
          <w:kern w:val="0"/>
          <w:sz w:val="24"/>
        </w:rPr>
        <w:t>第５節 型枠工</w:t>
      </w:r>
    </w:p>
    <w:p w:rsidR="008901FC" w:rsidRDefault="008901FC" w:rsidP="008901FC">
      <w:pPr>
        <w:autoSpaceDE w:val="0"/>
        <w:autoSpaceDN w:val="0"/>
        <w:adjustRightInd w:val="0"/>
        <w:jc w:val="left"/>
        <w:rPr>
          <w:rFonts w:ascii="HG丸ｺﾞｼｯｸM-PRO" w:eastAsia="HG丸ｺﾞｼｯｸM-PRO" w:cs="MS-Gothic"/>
          <w:b/>
          <w:kern w:val="0"/>
          <w:szCs w:val="21"/>
        </w:rPr>
      </w:pPr>
    </w:p>
    <w:p w:rsidR="00B523E7" w:rsidRPr="00B523E7" w:rsidRDefault="00B523E7" w:rsidP="008901FC">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t>１－５－１ 一般事項</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１．本節は、型枠工としてせき板、型枠の組立て取りはずし移動、型枠の取りはずし後の処理その他これらに類する工種について定めるものとする。</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２．型枠は、鋼製型枠とするものとする。ただし、これ以外の場合は、監督職員の</w:t>
      </w:r>
      <w:r w:rsidRPr="00B523E7">
        <w:rPr>
          <w:rFonts w:ascii="HG丸ｺﾞｼｯｸM-PRO" w:eastAsia="HG丸ｺﾞｼｯｸM-PRO" w:cs="MS-Gothic" w:hint="eastAsia"/>
          <w:kern w:val="0"/>
          <w:szCs w:val="21"/>
        </w:rPr>
        <w:t>承諾</w:t>
      </w:r>
      <w:r w:rsidRPr="00B523E7">
        <w:rPr>
          <w:rFonts w:ascii="HG丸ｺﾞｼｯｸM-PRO" w:eastAsia="HG丸ｺﾞｼｯｸM-PRO" w:cs="MS-Mincho" w:hint="eastAsia"/>
          <w:kern w:val="0"/>
          <w:szCs w:val="21"/>
        </w:rPr>
        <w:t>を得なければならない。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３．請負者は、型枠の構造及び使用方法については、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によるものとし、製作前に構造図について監督職員と</w:t>
      </w:r>
      <w:r w:rsidRPr="00B523E7">
        <w:rPr>
          <w:rFonts w:ascii="HG丸ｺﾞｼｯｸM-PRO" w:eastAsia="HG丸ｺﾞｼｯｸM-PRO" w:cs="MS-Gothic" w:hint="eastAsia"/>
          <w:kern w:val="0"/>
          <w:szCs w:val="21"/>
        </w:rPr>
        <w:t>協議</w:t>
      </w:r>
      <w:r w:rsidRPr="00B523E7">
        <w:rPr>
          <w:rFonts w:ascii="HG丸ｺﾞｼｯｸM-PRO" w:eastAsia="HG丸ｺﾞｼｯｸM-PRO" w:cs="MS-Mincho" w:hint="eastAsia"/>
          <w:kern w:val="0"/>
          <w:szCs w:val="21"/>
        </w:rPr>
        <w:t>しなければならない。</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４．請負者は、モルタルが漏れない構造の型枠を使用しなければならない。</w:t>
      </w:r>
    </w:p>
    <w:p w:rsidR="008901FC" w:rsidRDefault="008901FC" w:rsidP="00B523E7">
      <w:pPr>
        <w:autoSpaceDE w:val="0"/>
        <w:autoSpaceDN w:val="0"/>
        <w:adjustRightInd w:val="0"/>
        <w:jc w:val="left"/>
        <w:rPr>
          <w:rFonts w:ascii="HG丸ｺﾞｼｯｸM-PRO" w:eastAsia="HG丸ｺﾞｼｯｸM-PRO" w:cs="MS-Gothic"/>
          <w:b/>
          <w:kern w:val="0"/>
          <w:szCs w:val="21"/>
        </w:rPr>
      </w:pPr>
    </w:p>
    <w:p w:rsidR="00B523E7" w:rsidRPr="00B523E7" w:rsidRDefault="00B523E7" w:rsidP="00B523E7">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t>１－５－２ せき板</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 w:val="20"/>
          <w:szCs w:val="20"/>
        </w:rPr>
      </w:pPr>
      <w:r w:rsidRPr="00B523E7">
        <w:rPr>
          <w:rFonts w:ascii="HG丸ｺﾞｼｯｸM-PRO" w:eastAsia="HG丸ｺﾞｼｯｸM-PRO" w:cs="MS-Mincho" w:hint="eastAsia"/>
          <w:kern w:val="0"/>
          <w:szCs w:val="21"/>
        </w:rPr>
        <w:t>１．請負者は、支保工によって堅固に支持される構造のせき板を使用しなければならない。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２．請負者は、せき板を使用する前に、破損箇所を修理し、コンクリート面に接するモルタル、その他の付着物を取り除き清掃のうえはく離材を塗布しなければならない。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３．せき板内面に塗布するはく離材は、コンクリートに悪影響を与えず、また、汚色を残さないものでなければならない。</w:t>
      </w:r>
    </w:p>
    <w:p w:rsidR="008901FC" w:rsidRDefault="008901FC" w:rsidP="00B523E7">
      <w:pPr>
        <w:autoSpaceDE w:val="0"/>
        <w:autoSpaceDN w:val="0"/>
        <w:adjustRightInd w:val="0"/>
        <w:jc w:val="left"/>
        <w:rPr>
          <w:rFonts w:ascii="HG丸ｺﾞｼｯｸM-PRO" w:eastAsia="HG丸ｺﾞｼｯｸM-PRO" w:cs="MS-Gothic"/>
          <w:b/>
          <w:kern w:val="0"/>
          <w:szCs w:val="21"/>
        </w:rPr>
      </w:pPr>
    </w:p>
    <w:p w:rsidR="00B523E7" w:rsidRPr="00B523E7" w:rsidRDefault="00B523E7" w:rsidP="00B523E7">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t>１－５－３ 型枠の組立て取りはずし移動</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１．請負者は、型枠の組立てにあたっては、鋼製材料を用いるものとし、仕上げコンクリート面からこれらの支持材が突出してはならない。ただし、これ以外の場合には、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に関して監督職員の</w:t>
      </w:r>
      <w:r w:rsidRPr="00B523E7">
        <w:rPr>
          <w:rFonts w:ascii="HG丸ｺﾞｼｯｸM-PRO" w:eastAsia="HG丸ｺﾞｼｯｸM-PRO" w:cs="MS-Gothic" w:hint="eastAsia"/>
          <w:kern w:val="0"/>
          <w:szCs w:val="21"/>
        </w:rPr>
        <w:t>承諾</w:t>
      </w:r>
      <w:r w:rsidRPr="00B523E7">
        <w:rPr>
          <w:rFonts w:ascii="HG丸ｺﾞｼｯｸM-PRO" w:eastAsia="HG丸ｺﾞｼｯｸM-PRO" w:cs="MS-Mincho" w:hint="eastAsia"/>
          <w:kern w:val="0"/>
          <w:szCs w:val="21"/>
        </w:rPr>
        <w:t>を得なければならない。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２．請負者は、型枠の取りはずしにあたっては、コンクリート面が損傷しないように行わなければならない。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３．請負者は、型枠の取りはずし時期及び順序については、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に関して監督職員の</w:t>
      </w:r>
      <w:r w:rsidRPr="00B523E7">
        <w:rPr>
          <w:rFonts w:ascii="HG丸ｺﾞｼｯｸM-PRO" w:eastAsia="HG丸ｺﾞｼｯｸM-PRO" w:cs="MS-Gothic" w:hint="eastAsia"/>
          <w:kern w:val="0"/>
          <w:szCs w:val="21"/>
        </w:rPr>
        <w:t>承諾</w:t>
      </w:r>
      <w:r w:rsidRPr="00B523E7">
        <w:rPr>
          <w:rFonts w:ascii="HG丸ｺﾞｼｯｸM-PRO" w:eastAsia="HG丸ｺﾞｼｯｸM-PRO" w:cs="MS-Mincho" w:hint="eastAsia"/>
          <w:kern w:val="0"/>
          <w:szCs w:val="21"/>
        </w:rPr>
        <w:t>を得なければならない。</w:t>
      </w:r>
    </w:p>
    <w:p w:rsidR="00B523E7" w:rsidRPr="00B523E7" w:rsidRDefault="00B523E7" w:rsidP="00B523E7">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lastRenderedPageBreak/>
        <w:t>１－５－４ 型枠の取りはずし後の処理</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１．請負者は、やむを得ずコンクリート表面に生じた豆板、ボルトの穴、型枠取りはずしによって生じた損傷部及び型枠の不完全によってできた不陸等の処置にあたっては、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に関して監督職員の</w:t>
      </w:r>
      <w:r w:rsidRPr="00B523E7">
        <w:rPr>
          <w:rFonts w:ascii="HG丸ｺﾞｼｯｸM-PRO" w:eastAsia="HG丸ｺﾞｼｯｸM-PRO" w:cs="MS-Gothic" w:hint="eastAsia"/>
          <w:kern w:val="0"/>
          <w:szCs w:val="21"/>
        </w:rPr>
        <w:t>承諾</w:t>
      </w:r>
      <w:r w:rsidRPr="00B523E7">
        <w:rPr>
          <w:rFonts w:ascii="HG丸ｺﾞｼｯｸM-PRO" w:eastAsia="HG丸ｺﾞｼｯｸM-PRO" w:cs="MS-Mincho" w:hint="eastAsia"/>
          <w:kern w:val="0"/>
          <w:szCs w:val="21"/>
        </w:rPr>
        <w:t>を得なければならない。</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２．請負者は､ボルト､棒鋼､パイプ等をコンクリート表面から2.5cm以内に残してはならない。</w:t>
      </w:r>
    </w:p>
    <w:p w:rsidR="008901FC" w:rsidRDefault="008901FC" w:rsidP="00B523E7">
      <w:pPr>
        <w:autoSpaceDE w:val="0"/>
        <w:autoSpaceDN w:val="0"/>
        <w:adjustRightInd w:val="0"/>
        <w:jc w:val="left"/>
        <w:rPr>
          <w:rFonts w:ascii="HG丸ｺﾞｼｯｸM-PRO" w:eastAsia="HG丸ｺﾞｼｯｸM-PRO" w:cs="MS-Gothic"/>
          <w:b/>
          <w:kern w:val="0"/>
          <w:sz w:val="24"/>
        </w:rPr>
      </w:pPr>
    </w:p>
    <w:p w:rsidR="00B523E7" w:rsidRPr="00B523E7" w:rsidRDefault="00B523E7" w:rsidP="00B523E7">
      <w:pPr>
        <w:autoSpaceDE w:val="0"/>
        <w:autoSpaceDN w:val="0"/>
        <w:adjustRightInd w:val="0"/>
        <w:jc w:val="left"/>
        <w:rPr>
          <w:rFonts w:ascii="HG丸ｺﾞｼｯｸM-PRO" w:eastAsia="HG丸ｺﾞｼｯｸM-PRO" w:cs="MS-Gothic"/>
          <w:b/>
          <w:kern w:val="0"/>
          <w:sz w:val="24"/>
        </w:rPr>
      </w:pPr>
      <w:r w:rsidRPr="00B523E7">
        <w:rPr>
          <w:rFonts w:ascii="HG丸ｺﾞｼｯｸM-PRO" w:eastAsia="HG丸ｺﾞｼｯｸM-PRO" w:cs="MS-Gothic" w:hint="eastAsia"/>
          <w:b/>
          <w:kern w:val="0"/>
          <w:sz w:val="24"/>
        </w:rPr>
        <w:t>第６節 表面仕上げ工</w:t>
      </w:r>
    </w:p>
    <w:p w:rsidR="008901FC" w:rsidRDefault="008901FC" w:rsidP="00B523E7">
      <w:pPr>
        <w:autoSpaceDE w:val="0"/>
        <w:autoSpaceDN w:val="0"/>
        <w:adjustRightInd w:val="0"/>
        <w:jc w:val="left"/>
        <w:rPr>
          <w:rFonts w:ascii="HG丸ｺﾞｼｯｸM-PRO" w:eastAsia="HG丸ｺﾞｼｯｸM-PRO" w:cs="MS-Gothic"/>
          <w:b/>
          <w:kern w:val="0"/>
          <w:szCs w:val="21"/>
        </w:rPr>
      </w:pPr>
    </w:p>
    <w:p w:rsidR="00B523E7" w:rsidRPr="00B523E7" w:rsidRDefault="00B523E7" w:rsidP="00B523E7">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t>１－６－１ 一般事項</w:t>
      </w:r>
    </w:p>
    <w:p w:rsidR="00B523E7" w:rsidRPr="00B523E7" w:rsidRDefault="00B523E7" w:rsidP="008901FC">
      <w:pPr>
        <w:autoSpaceDE w:val="0"/>
        <w:autoSpaceDN w:val="0"/>
        <w:adjustRightInd w:val="0"/>
        <w:ind w:leftChars="100" w:left="210"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本節は、表面仕上げ工として表面仕上げその他これらに類する工種について定めるものとする。</w:t>
      </w:r>
    </w:p>
    <w:p w:rsidR="008901FC" w:rsidRDefault="008901FC" w:rsidP="00B523E7">
      <w:pPr>
        <w:autoSpaceDE w:val="0"/>
        <w:autoSpaceDN w:val="0"/>
        <w:adjustRightInd w:val="0"/>
        <w:jc w:val="left"/>
        <w:rPr>
          <w:rFonts w:ascii="HG丸ｺﾞｼｯｸM-PRO" w:eastAsia="HG丸ｺﾞｼｯｸM-PRO" w:cs="MS-Gothic"/>
          <w:b/>
          <w:kern w:val="0"/>
          <w:szCs w:val="21"/>
        </w:rPr>
      </w:pPr>
    </w:p>
    <w:p w:rsidR="00B523E7" w:rsidRPr="00B523E7" w:rsidRDefault="00B523E7" w:rsidP="00B523E7">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t>１－６－２ 表面仕上げ</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１．請負者は、せき板に接して露出面となるコンクリート仕上げにあたっては、平らなモルタルの表面が得られるように、打込み及び締固めを行わなければならない。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２．請負者は、コンクリートの上面のしみ出た水を取り除いて、こてで平らに仕上げなければならない。ただし、こて仕上げは材料分離が生じないように行わなければならない。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３．請負者は、ダムの越流部、導流部及び減勢部のコンクリートの表面は、平滑で不陸のない表面に仕上げなければならない。またダムの越流部で、型枠に接しない部分の表面仕上げにあたっては、かなこてを用い平滑に仕上げなければならない。</w:t>
      </w:r>
    </w:p>
    <w:p w:rsidR="008901FC" w:rsidRDefault="008901FC" w:rsidP="00B523E7">
      <w:pPr>
        <w:autoSpaceDE w:val="0"/>
        <w:autoSpaceDN w:val="0"/>
        <w:adjustRightInd w:val="0"/>
        <w:jc w:val="left"/>
        <w:rPr>
          <w:rFonts w:ascii="HG丸ｺﾞｼｯｸM-PRO" w:eastAsia="HG丸ｺﾞｼｯｸM-PRO" w:cs="MS-Gothic"/>
          <w:b/>
          <w:kern w:val="0"/>
          <w:sz w:val="24"/>
        </w:rPr>
      </w:pPr>
    </w:p>
    <w:p w:rsidR="00B523E7" w:rsidRPr="00B523E7" w:rsidRDefault="00B523E7" w:rsidP="00B523E7">
      <w:pPr>
        <w:autoSpaceDE w:val="0"/>
        <w:autoSpaceDN w:val="0"/>
        <w:adjustRightInd w:val="0"/>
        <w:jc w:val="left"/>
        <w:rPr>
          <w:rFonts w:ascii="HG丸ｺﾞｼｯｸM-PRO" w:eastAsia="HG丸ｺﾞｼｯｸM-PRO" w:cs="MS-Gothic"/>
          <w:b/>
          <w:kern w:val="0"/>
          <w:sz w:val="24"/>
        </w:rPr>
      </w:pPr>
      <w:r w:rsidRPr="00B523E7">
        <w:rPr>
          <w:rFonts w:ascii="HG丸ｺﾞｼｯｸM-PRO" w:eastAsia="HG丸ｺﾞｼｯｸM-PRO" w:cs="MS-Gothic" w:hint="eastAsia"/>
          <w:b/>
          <w:kern w:val="0"/>
          <w:sz w:val="24"/>
        </w:rPr>
        <w:t>第７節 埋設物設置工</w:t>
      </w:r>
    </w:p>
    <w:p w:rsidR="008901FC" w:rsidRDefault="008901FC" w:rsidP="00B523E7">
      <w:pPr>
        <w:autoSpaceDE w:val="0"/>
        <w:autoSpaceDN w:val="0"/>
        <w:adjustRightInd w:val="0"/>
        <w:jc w:val="left"/>
        <w:rPr>
          <w:rFonts w:ascii="HG丸ｺﾞｼｯｸM-PRO" w:eastAsia="HG丸ｺﾞｼｯｸM-PRO" w:cs="MS-Gothic"/>
          <w:b/>
          <w:kern w:val="0"/>
          <w:szCs w:val="21"/>
        </w:rPr>
      </w:pPr>
    </w:p>
    <w:p w:rsidR="00B523E7" w:rsidRPr="00B523E7" w:rsidRDefault="00B523E7" w:rsidP="00B523E7">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t>１－７－１ 一般事項</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１．本節は、埋設物設置工として冷却管設置、継目グラウチング設備設置、止水板、観測計器埋設その他これらに類する工種について定めるものとする。</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２．請負者は、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に示す埋設物を設置しなければならない。</w:t>
      </w:r>
    </w:p>
    <w:p w:rsidR="008901FC" w:rsidRDefault="008901FC" w:rsidP="00B523E7">
      <w:pPr>
        <w:autoSpaceDE w:val="0"/>
        <w:autoSpaceDN w:val="0"/>
        <w:adjustRightInd w:val="0"/>
        <w:jc w:val="left"/>
        <w:rPr>
          <w:rFonts w:ascii="HG丸ｺﾞｼｯｸM-PRO" w:eastAsia="HG丸ｺﾞｼｯｸM-PRO" w:cs="MS-Gothic"/>
          <w:b/>
          <w:kern w:val="0"/>
          <w:szCs w:val="21"/>
        </w:rPr>
      </w:pPr>
    </w:p>
    <w:p w:rsidR="00B523E7" w:rsidRPr="00B523E7" w:rsidRDefault="00B523E7" w:rsidP="00B523E7">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t>１－７－２ 冷却管設置</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１．請負者は、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に示す冷却管を使用しなければならない。ただし、これ以外の場合は、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に関して監督職員の</w:t>
      </w:r>
      <w:r w:rsidRPr="00B523E7">
        <w:rPr>
          <w:rFonts w:ascii="HG丸ｺﾞｼｯｸM-PRO" w:eastAsia="HG丸ｺﾞｼｯｸM-PRO" w:cs="MS-Gothic" w:hint="eastAsia"/>
          <w:kern w:val="0"/>
          <w:szCs w:val="21"/>
        </w:rPr>
        <w:t>承諾</w:t>
      </w:r>
      <w:r w:rsidRPr="00B523E7">
        <w:rPr>
          <w:rFonts w:ascii="HG丸ｺﾞｼｯｸM-PRO" w:eastAsia="HG丸ｺﾞｼｯｸM-PRO" w:cs="MS-Mincho" w:hint="eastAsia"/>
          <w:kern w:val="0"/>
          <w:szCs w:val="21"/>
        </w:rPr>
        <w:t>を得なければならない。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２．請負者は、冷却管の設置に先立ち、設置計画図により、</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に関して監督職員の</w:t>
      </w:r>
      <w:r w:rsidRPr="00B523E7">
        <w:rPr>
          <w:rFonts w:ascii="HG丸ｺﾞｼｯｸM-PRO" w:eastAsia="HG丸ｺﾞｼｯｸM-PRO" w:cs="MS-Gothic" w:hint="eastAsia"/>
          <w:kern w:val="0"/>
          <w:szCs w:val="21"/>
        </w:rPr>
        <w:t>承諾</w:t>
      </w:r>
      <w:r w:rsidRPr="00B523E7">
        <w:rPr>
          <w:rFonts w:ascii="HG丸ｺﾞｼｯｸM-PRO" w:eastAsia="HG丸ｺﾞｼｯｸM-PRO" w:cs="MS-Mincho" w:hint="eastAsia"/>
          <w:kern w:val="0"/>
          <w:szCs w:val="21"/>
        </w:rPr>
        <w:t>を得なければならない。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３．請負者は、コンクリートの打込み中に冷却管が移動、変形のないように固定しなければならない。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４．請負者は、冷却管及び附属品の設置が完了したときには、通水試験を行い、監督職員の</w:t>
      </w:r>
      <w:r w:rsidRPr="00B523E7">
        <w:rPr>
          <w:rFonts w:ascii="HG丸ｺﾞｼｯｸM-PRO" w:eastAsia="HG丸ｺﾞｼｯｸM-PRO" w:cs="MS-Gothic" w:hint="eastAsia"/>
          <w:kern w:val="0"/>
          <w:szCs w:val="21"/>
        </w:rPr>
        <w:t>確認</w:t>
      </w:r>
      <w:r w:rsidRPr="00B523E7">
        <w:rPr>
          <w:rFonts w:ascii="HG丸ｺﾞｼｯｸM-PRO" w:eastAsia="HG丸ｺﾞｼｯｸM-PRO" w:cs="MS-Mincho" w:hint="eastAsia"/>
          <w:kern w:val="0"/>
          <w:szCs w:val="21"/>
        </w:rPr>
        <w:t>を得た後でなければ、コンクリートの打込みを行ってはならない。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５．請負者は、コンクリート打込み中に冷却管の故障が発生した場合には直ちに通水及びコンクリートの打込みを中止し、監督職員の</w:t>
      </w:r>
      <w:r w:rsidRPr="00B523E7">
        <w:rPr>
          <w:rFonts w:ascii="HG丸ｺﾞｼｯｸM-PRO" w:eastAsia="HG丸ｺﾞｼｯｸM-PRO" w:cs="MS-Gothic" w:hint="eastAsia"/>
          <w:kern w:val="0"/>
          <w:szCs w:val="21"/>
        </w:rPr>
        <w:t>指示</w:t>
      </w:r>
      <w:r w:rsidRPr="00B523E7">
        <w:rPr>
          <w:rFonts w:ascii="HG丸ｺﾞｼｯｸM-PRO" w:eastAsia="HG丸ｺﾞｼｯｸM-PRO" w:cs="MS-Mincho" w:hint="eastAsia"/>
          <w:kern w:val="0"/>
          <w:szCs w:val="21"/>
        </w:rPr>
        <w:t>により打込みコンクリートの除去等の処置をしなければならない。</w:t>
      </w:r>
    </w:p>
    <w:p w:rsidR="008901FC" w:rsidRDefault="008901FC" w:rsidP="00B523E7">
      <w:pPr>
        <w:autoSpaceDE w:val="0"/>
        <w:autoSpaceDN w:val="0"/>
        <w:adjustRightInd w:val="0"/>
        <w:jc w:val="left"/>
        <w:rPr>
          <w:rFonts w:ascii="HG丸ｺﾞｼｯｸM-PRO" w:eastAsia="HG丸ｺﾞｼｯｸM-PRO" w:cs="MS-Gothic"/>
          <w:b/>
          <w:kern w:val="0"/>
          <w:szCs w:val="21"/>
        </w:rPr>
      </w:pPr>
    </w:p>
    <w:p w:rsidR="00B523E7" w:rsidRPr="00B523E7" w:rsidRDefault="00B523E7" w:rsidP="00B523E7">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t>１－７－３ 継目グラウチング設備設置</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１．請負者は、継目グラウチング設備の設置が完了したときには、監督職員の</w:t>
      </w:r>
      <w:r w:rsidRPr="00B523E7">
        <w:rPr>
          <w:rFonts w:ascii="HG丸ｺﾞｼｯｸM-PRO" w:eastAsia="HG丸ｺﾞｼｯｸM-PRO" w:cs="MS-Gothic" w:hint="eastAsia"/>
          <w:kern w:val="0"/>
          <w:szCs w:val="21"/>
        </w:rPr>
        <w:t>確認</w:t>
      </w:r>
      <w:r w:rsidRPr="00B523E7">
        <w:rPr>
          <w:rFonts w:ascii="HG丸ｺﾞｼｯｸM-PRO" w:eastAsia="HG丸ｺﾞｼｯｸM-PRO" w:cs="MS-Mincho" w:hint="eastAsia"/>
          <w:kern w:val="0"/>
          <w:szCs w:val="21"/>
        </w:rPr>
        <w:t>を受けなけ</w:t>
      </w:r>
      <w:r w:rsidRPr="00B523E7">
        <w:rPr>
          <w:rFonts w:ascii="HG丸ｺﾞｼｯｸM-PRO" w:eastAsia="HG丸ｺﾞｼｯｸM-PRO" w:cs="MS-Mincho" w:hint="eastAsia"/>
          <w:kern w:val="0"/>
          <w:szCs w:val="21"/>
        </w:rPr>
        <w:lastRenderedPageBreak/>
        <w:t>ればならない。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２．請負者は、サプライ、リターン等に標識板を取付け、パイプづまりのないようにしなければならない。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３．請負者は、コンクリートの打込み完了後には、通気または通水試験を行い、パイプづまり等がないようにしなければならない。</w:t>
      </w:r>
    </w:p>
    <w:p w:rsidR="008901FC" w:rsidRDefault="008901FC" w:rsidP="00B523E7">
      <w:pPr>
        <w:autoSpaceDE w:val="0"/>
        <w:autoSpaceDN w:val="0"/>
        <w:adjustRightInd w:val="0"/>
        <w:jc w:val="left"/>
        <w:rPr>
          <w:rFonts w:ascii="HG丸ｺﾞｼｯｸM-PRO" w:eastAsia="HG丸ｺﾞｼｯｸM-PRO" w:cs="MS-Gothic"/>
          <w:b/>
          <w:kern w:val="0"/>
          <w:szCs w:val="21"/>
        </w:rPr>
      </w:pPr>
    </w:p>
    <w:p w:rsidR="00B523E7" w:rsidRPr="00B523E7" w:rsidRDefault="00B523E7" w:rsidP="00B523E7">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t>１－７－４ 止水板</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１．請負者は、次に示す方法により止水板の接合を行わなければならない。</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（１）鋼製止水板を使用する場合は、両面溶接とする。</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（２）銅製止水板を使用する場合は、両面をろう付けする。</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（３）合成樹脂製の止水板を使用する場合は、突き合せ接合とする。</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２．請負者は、止水板接合完了後には、接合部の止水性について、監督職員の</w:t>
      </w:r>
      <w:r w:rsidRPr="00B523E7">
        <w:rPr>
          <w:rFonts w:ascii="HG丸ｺﾞｼｯｸM-PRO" w:eastAsia="HG丸ｺﾞｼｯｸM-PRO" w:cs="MS-Gothic" w:hint="eastAsia"/>
          <w:kern w:val="0"/>
          <w:szCs w:val="21"/>
        </w:rPr>
        <w:t>確認</w:t>
      </w:r>
      <w:r w:rsidRPr="00B523E7">
        <w:rPr>
          <w:rFonts w:ascii="HG丸ｺﾞｼｯｸM-PRO" w:eastAsia="HG丸ｺﾞｼｯｸM-PRO" w:cs="MS-Mincho" w:hint="eastAsia"/>
          <w:kern w:val="0"/>
          <w:szCs w:val="21"/>
        </w:rPr>
        <w:t>を受けなければならない。</w:t>
      </w:r>
    </w:p>
    <w:p w:rsidR="008901FC" w:rsidRDefault="008901FC" w:rsidP="00B523E7">
      <w:pPr>
        <w:autoSpaceDE w:val="0"/>
        <w:autoSpaceDN w:val="0"/>
        <w:adjustRightInd w:val="0"/>
        <w:jc w:val="left"/>
        <w:rPr>
          <w:rFonts w:ascii="HG丸ｺﾞｼｯｸM-PRO" w:eastAsia="HG丸ｺﾞｼｯｸM-PRO" w:cs="MS-Gothic"/>
          <w:b/>
          <w:kern w:val="0"/>
          <w:szCs w:val="21"/>
        </w:rPr>
      </w:pPr>
    </w:p>
    <w:p w:rsidR="00B523E7" w:rsidRPr="00B523E7" w:rsidRDefault="00B523E7" w:rsidP="00B523E7">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t>１－７－５ 観測計器埋設</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１．請負者は、観測計器の設置前に計器の動作</w:t>
      </w:r>
      <w:r w:rsidRPr="00B523E7">
        <w:rPr>
          <w:rFonts w:ascii="HG丸ｺﾞｼｯｸM-PRO" w:eastAsia="HG丸ｺﾞｼｯｸM-PRO" w:cs="MS-Gothic" w:hint="eastAsia"/>
          <w:kern w:val="0"/>
          <w:szCs w:val="21"/>
        </w:rPr>
        <w:t>確認</w:t>
      </w:r>
      <w:r w:rsidRPr="00B523E7">
        <w:rPr>
          <w:rFonts w:ascii="HG丸ｺﾞｼｯｸM-PRO" w:eastAsia="HG丸ｺﾞｼｯｸM-PRO" w:cs="MS-Mincho" w:hint="eastAsia"/>
          <w:kern w:val="0"/>
          <w:szCs w:val="21"/>
        </w:rPr>
        <w:t>を行い、その結果を監督職員に</w:t>
      </w:r>
      <w:r w:rsidRPr="00B523E7">
        <w:rPr>
          <w:rFonts w:ascii="HG丸ｺﾞｼｯｸM-PRO" w:eastAsia="HG丸ｺﾞｼｯｸM-PRO" w:cs="MS-Gothic" w:hint="eastAsia"/>
          <w:kern w:val="0"/>
          <w:szCs w:val="21"/>
        </w:rPr>
        <w:t>報告</w:t>
      </w:r>
      <w:r w:rsidRPr="00B523E7">
        <w:rPr>
          <w:rFonts w:ascii="HG丸ｺﾞｼｯｸM-PRO" w:eastAsia="HG丸ｺﾞｼｯｸM-PRO" w:cs="MS-Mincho" w:hint="eastAsia"/>
          <w:kern w:val="0"/>
          <w:szCs w:val="21"/>
        </w:rPr>
        <w:t>しなければならない。また、計器製造者の計器の品質または性能に関する資料を監督職員に</w:t>
      </w:r>
      <w:r w:rsidRPr="00B523E7">
        <w:rPr>
          <w:rFonts w:ascii="HG丸ｺﾞｼｯｸM-PRO" w:eastAsia="HG丸ｺﾞｼｯｸM-PRO" w:cs="MS-Gothic" w:hint="eastAsia"/>
          <w:kern w:val="0"/>
          <w:szCs w:val="21"/>
        </w:rPr>
        <w:t>提出</w:t>
      </w:r>
      <w:r w:rsidRPr="00B523E7">
        <w:rPr>
          <w:rFonts w:ascii="HG丸ｺﾞｼｯｸM-PRO" w:eastAsia="HG丸ｺﾞｼｯｸM-PRO" w:cs="MS-Mincho" w:hint="eastAsia"/>
          <w:kern w:val="0"/>
          <w:szCs w:val="21"/>
        </w:rPr>
        <w:t>しなければならない。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２．請負者は、観測計器の設置にあたっては、計器の精度を損なわないように設置しなければならない。</w:t>
      </w:r>
    </w:p>
    <w:p w:rsidR="008901FC" w:rsidRDefault="008901FC" w:rsidP="00B523E7">
      <w:pPr>
        <w:autoSpaceDE w:val="0"/>
        <w:autoSpaceDN w:val="0"/>
        <w:adjustRightInd w:val="0"/>
        <w:jc w:val="left"/>
        <w:rPr>
          <w:rFonts w:ascii="HG丸ｺﾞｼｯｸM-PRO" w:eastAsia="HG丸ｺﾞｼｯｸM-PRO" w:cs="MS-Gothic"/>
          <w:b/>
          <w:kern w:val="0"/>
          <w:sz w:val="24"/>
        </w:rPr>
      </w:pPr>
    </w:p>
    <w:p w:rsidR="00B523E7" w:rsidRPr="00B523E7" w:rsidRDefault="00B523E7" w:rsidP="00B523E7">
      <w:pPr>
        <w:autoSpaceDE w:val="0"/>
        <w:autoSpaceDN w:val="0"/>
        <w:adjustRightInd w:val="0"/>
        <w:jc w:val="left"/>
        <w:rPr>
          <w:rFonts w:ascii="HG丸ｺﾞｼｯｸM-PRO" w:eastAsia="HG丸ｺﾞｼｯｸM-PRO" w:cs="MS-Gothic"/>
          <w:b/>
          <w:kern w:val="0"/>
          <w:sz w:val="24"/>
        </w:rPr>
      </w:pPr>
      <w:r w:rsidRPr="00B523E7">
        <w:rPr>
          <w:rFonts w:ascii="HG丸ｺﾞｼｯｸM-PRO" w:eastAsia="HG丸ｺﾞｼｯｸM-PRO" w:cs="MS-Gothic" w:hint="eastAsia"/>
          <w:b/>
          <w:kern w:val="0"/>
          <w:sz w:val="24"/>
        </w:rPr>
        <w:t>第８節 パイプクーリング工</w:t>
      </w:r>
    </w:p>
    <w:p w:rsidR="008901FC" w:rsidRDefault="008901FC" w:rsidP="00B523E7">
      <w:pPr>
        <w:autoSpaceDE w:val="0"/>
        <w:autoSpaceDN w:val="0"/>
        <w:adjustRightInd w:val="0"/>
        <w:jc w:val="left"/>
        <w:rPr>
          <w:rFonts w:ascii="HG丸ｺﾞｼｯｸM-PRO" w:eastAsia="HG丸ｺﾞｼｯｸM-PRO" w:cs="MS-Gothic"/>
          <w:b/>
          <w:kern w:val="0"/>
          <w:szCs w:val="21"/>
        </w:rPr>
      </w:pPr>
    </w:p>
    <w:p w:rsidR="00B523E7" w:rsidRPr="00B523E7" w:rsidRDefault="00B523E7" w:rsidP="00B523E7">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t>１－８－１ 一般事項</w:t>
      </w:r>
    </w:p>
    <w:p w:rsidR="00B523E7" w:rsidRPr="00B523E7" w:rsidRDefault="00B523E7" w:rsidP="008901FC">
      <w:pPr>
        <w:autoSpaceDE w:val="0"/>
        <w:autoSpaceDN w:val="0"/>
        <w:adjustRightInd w:val="0"/>
        <w:ind w:leftChars="100" w:left="210"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本節は、パイプクーリング工としてクーリングの種類、冷却用設備、冷却工その他これらに類する工種について定めるものとする。</w:t>
      </w:r>
    </w:p>
    <w:p w:rsidR="008901FC" w:rsidRDefault="008901FC" w:rsidP="00B523E7">
      <w:pPr>
        <w:autoSpaceDE w:val="0"/>
        <w:autoSpaceDN w:val="0"/>
        <w:adjustRightInd w:val="0"/>
        <w:jc w:val="left"/>
        <w:rPr>
          <w:rFonts w:ascii="HG丸ｺﾞｼｯｸM-PRO" w:eastAsia="HG丸ｺﾞｼｯｸM-PRO" w:cs="MS-Mincho"/>
          <w:b/>
          <w:kern w:val="0"/>
          <w:szCs w:val="21"/>
        </w:rPr>
      </w:pPr>
    </w:p>
    <w:p w:rsidR="00B523E7" w:rsidRPr="008901FC" w:rsidRDefault="00B523E7" w:rsidP="00B523E7">
      <w:pPr>
        <w:autoSpaceDE w:val="0"/>
        <w:autoSpaceDN w:val="0"/>
        <w:adjustRightInd w:val="0"/>
        <w:jc w:val="left"/>
        <w:rPr>
          <w:rFonts w:ascii="HG丸ｺﾞｼｯｸM-PRO" w:eastAsia="HG丸ｺﾞｼｯｸM-PRO" w:cs="MS-Mincho"/>
          <w:b/>
          <w:kern w:val="0"/>
          <w:szCs w:val="21"/>
        </w:rPr>
      </w:pPr>
      <w:r w:rsidRPr="008901FC">
        <w:rPr>
          <w:rFonts w:ascii="HG丸ｺﾞｼｯｸM-PRO" w:eastAsia="HG丸ｺﾞｼｯｸM-PRO" w:cs="MS-Mincho" w:hint="eastAsia"/>
          <w:b/>
          <w:kern w:val="0"/>
          <w:szCs w:val="21"/>
        </w:rPr>
        <w:t>１－８－２ クーリングの種類</w:t>
      </w:r>
    </w:p>
    <w:p w:rsidR="00B523E7" w:rsidRPr="00B523E7" w:rsidRDefault="00B523E7" w:rsidP="008901FC">
      <w:pPr>
        <w:autoSpaceDE w:val="0"/>
        <w:autoSpaceDN w:val="0"/>
        <w:adjustRightInd w:val="0"/>
        <w:ind w:leftChars="100" w:left="210" w:firstLineChars="100" w:firstLine="210"/>
        <w:jc w:val="left"/>
        <w:rPr>
          <w:rFonts w:ascii="HG丸ｺﾞｼｯｸM-PRO" w:eastAsia="HG丸ｺﾞｼｯｸM-PRO" w:cs="MS-Gothic"/>
          <w:kern w:val="0"/>
          <w:sz w:val="20"/>
          <w:szCs w:val="20"/>
        </w:rPr>
      </w:pPr>
      <w:r w:rsidRPr="00B523E7">
        <w:rPr>
          <w:rFonts w:ascii="HG丸ｺﾞｼｯｸM-PRO" w:eastAsia="HG丸ｺﾞｼｯｸM-PRO" w:cs="MS-Mincho" w:hint="eastAsia"/>
          <w:kern w:val="0"/>
          <w:szCs w:val="21"/>
        </w:rPr>
        <w:t>クーリングは、打込んだコンクリートの温度上昇を抑制する一次クーリングと、コンクリートを所定の温度まで冷却する二次クーリングの２種類とするものとする。</w:t>
      </w:r>
    </w:p>
    <w:p w:rsidR="008901FC" w:rsidRDefault="008901FC" w:rsidP="00B523E7">
      <w:pPr>
        <w:autoSpaceDE w:val="0"/>
        <w:autoSpaceDN w:val="0"/>
        <w:adjustRightInd w:val="0"/>
        <w:jc w:val="left"/>
        <w:rPr>
          <w:rFonts w:ascii="HG丸ｺﾞｼｯｸM-PRO" w:eastAsia="HG丸ｺﾞｼｯｸM-PRO" w:cs="MS-Gothic"/>
          <w:b/>
          <w:kern w:val="0"/>
          <w:szCs w:val="21"/>
        </w:rPr>
      </w:pPr>
    </w:p>
    <w:p w:rsidR="00B523E7" w:rsidRPr="00B523E7" w:rsidRDefault="00B523E7" w:rsidP="00B523E7">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t>１－８－３ 冷却用設備</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１．請負者は、冷却用設備の設置にあたっては、次の事項に基づき設置計画図を</w:t>
      </w:r>
      <w:r w:rsidRPr="00B523E7">
        <w:rPr>
          <w:rFonts w:ascii="HG丸ｺﾞｼｯｸM-PRO" w:eastAsia="HG丸ｺﾞｼｯｸM-PRO" w:cs="MS-Gothic" w:hint="eastAsia"/>
          <w:kern w:val="0"/>
          <w:szCs w:val="21"/>
        </w:rPr>
        <w:t>提示</w:t>
      </w:r>
      <w:r w:rsidRPr="00B523E7">
        <w:rPr>
          <w:rFonts w:ascii="HG丸ｺﾞｼｯｸM-PRO" w:eastAsia="HG丸ｺﾞｼｯｸM-PRO" w:cs="MS-Mincho" w:hint="eastAsia"/>
          <w:kern w:val="0"/>
          <w:szCs w:val="21"/>
        </w:rPr>
        <w:t>し、</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に関して監督職員の</w:t>
      </w:r>
      <w:r w:rsidRPr="00B523E7">
        <w:rPr>
          <w:rFonts w:ascii="HG丸ｺﾞｼｯｸM-PRO" w:eastAsia="HG丸ｺﾞｼｯｸM-PRO" w:cs="MS-Gothic" w:hint="eastAsia"/>
          <w:kern w:val="0"/>
          <w:szCs w:val="21"/>
        </w:rPr>
        <w:t>承諾</w:t>
      </w:r>
      <w:r w:rsidRPr="00B523E7">
        <w:rPr>
          <w:rFonts w:ascii="HG丸ｺﾞｼｯｸM-PRO" w:eastAsia="HG丸ｺﾞｼｯｸM-PRO" w:cs="MS-Mincho" w:hint="eastAsia"/>
          <w:kern w:val="0"/>
          <w:szCs w:val="21"/>
        </w:rPr>
        <w:t>を得なければならない。</w:t>
      </w:r>
    </w:p>
    <w:p w:rsidR="00B523E7" w:rsidRPr="00B523E7" w:rsidRDefault="00B523E7" w:rsidP="008901FC">
      <w:pPr>
        <w:autoSpaceDE w:val="0"/>
        <w:autoSpaceDN w:val="0"/>
        <w:adjustRightInd w:val="0"/>
        <w:ind w:leftChars="100" w:left="630" w:hangingChars="200" w:hanging="42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（１）冷却設備は、一次クーリング及び二次クーリングの冷却作業が行えるように管類を配置するものとする。</w:t>
      </w:r>
    </w:p>
    <w:p w:rsidR="00B523E7" w:rsidRPr="00B523E7" w:rsidRDefault="00B523E7" w:rsidP="008901FC">
      <w:pPr>
        <w:autoSpaceDE w:val="0"/>
        <w:autoSpaceDN w:val="0"/>
        <w:adjustRightInd w:val="0"/>
        <w:ind w:leftChars="100" w:left="630" w:hangingChars="200" w:hanging="42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（２）堤外管と堤内管との接続にあたっては、各コイルを通る冷却水の流れが、他のコイルの流れに影響されることなく、常に調整できるようにするものとする。</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（３）堤外管には、冷却水の方向を切替えることができる水流切替装置を設けるものとする。</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（４）堤外管は、断熱材を用いて被覆し、冷却水の温度上昇及び凍結を防止するものとする。</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（５）堤外管系統には、排水装置を設けるものとする。</w:t>
      </w:r>
    </w:p>
    <w:p w:rsidR="00B523E7" w:rsidRPr="00B523E7" w:rsidRDefault="00B523E7" w:rsidP="008901FC">
      <w:pPr>
        <w:autoSpaceDE w:val="0"/>
        <w:autoSpaceDN w:val="0"/>
        <w:adjustRightInd w:val="0"/>
        <w:ind w:leftChars="100" w:left="630" w:hangingChars="200" w:hanging="42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（６）堤内管の出入口及び堤外管沿いには、クーリング設備を管理するための作業用の歩廊階段を設けるものとする。</w:t>
      </w:r>
    </w:p>
    <w:p w:rsidR="008901FC"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lastRenderedPageBreak/>
        <w:t>（７）堤外管には、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に示す冷却作業の管理に必要な計器を取付けるものとする。</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２．請負者は、冷却用設備を連続して使用できるように設置し、常時その機能が発揮できる状態に維持しなければならない。</w:t>
      </w:r>
    </w:p>
    <w:p w:rsidR="008901FC" w:rsidRDefault="008901FC" w:rsidP="00B523E7">
      <w:pPr>
        <w:autoSpaceDE w:val="0"/>
        <w:autoSpaceDN w:val="0"/>
        <w:adjustRightInd w:val="0"/>
        <w:jc w:val="left"/>
        <w:rPr>
          <w:rFonts w:ascii="HG丸ｺﾞｼｯｸM-PRO" w:eastAsia="HG丸ｺﾞｼｯｸM-PRO" w:cs="MS-Gothic"/>
          <w:b/>
          <w:kern w:val="0"/>
          <w:szCs w:val="21"/>
        </w:rPr>
      </w:pPr>
    </w:p>
    <w:p w:rsidR="00B523E7" w:rsidRPr="00B523E7" w:rsidRDefault="00B523E7" w:rsidP="00B523E7">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t>１－８－４ 冷却工</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１．通水</w:t>
      </w:r>
    </w:p>
    <w:p w:rsidR="00B523E7" w:rsidRPr="00B523E7" w:rsidRDefault="00B523E7" w:rsidP="008901FC">
      <w:pPr>
        <w:autoSpaceDE w:val="0"/>
        <w:autoSpaceDN w:val="0"/>
        <w:adjustRightInd w:val="0"/>
        <w:ind w:firstLineChars="300" w:firstLine="63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請負者は、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に示す方法により、コイル内の流量を調整しなければならない。</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２．一次クーリング</w:t>
      </w:r>
    </w:p>
    <w:p w:rsidR="00B523E7" w:rsidRPr="00B523E7" w:rsidRDefault="00B523E7" w:rsidP="008901FC">
      <w:pPr>
        <w:autoSpaceDE w:val="0"/>
        <w:autoSpaceDN w:val="0"/>
        <w:adjustRightInd w:val="0"/>
        <w:ind w:leftChars="300" w:left="63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請負者は、コンクリートの打込み開始に先立ち通水を開始し、</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に示す期間まで連続してクーリングを実施しなければならない。</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３．二次クーリング</w:t>
      </w:r>
    </w:p>
    <w:p w:rsidR="00B523E7" w:rsidRPr="00B523E7" w:rsidRDefault="00B523E7" w:rsidP="008901FC">
      <w:pPr>
        <w:autoSpaceDE w:val="0"/>
        <w:autoSpaceDN w:val="0"/>
        <w:adjustRightInd w:val="0"/>
        <w:ind w:leftChars="300" w:left="63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請負者は、継目グラウチングに先立ち、二次クーリングの通水を開始するものとし、ダムコンクリートの温度が、</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に示す温度に達するまで連続してクーリングを行わなければならない。</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４．冷却完了後の処置</w:t>
      </w:r>
    </w:p>
    <w:p w:rsidR="00B523E7" w:rsidRPr="00B523E7" w:rsidRDefault="00B523E7" w:rsidP="008901FC">
      <w:pPr>
        <w:autoSpaceDE w:val="0"/>
        <w:autoSpaceDN w:val="0"/>
        <w:adjustRightInd w:val="0"/>
        <w:ind w:leftChars="100" w:left="630" w:hangingChars="200" w:hanging="42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（１）請負者は、冷却完了後には、監督職員の</w:t>
      </w:r>
      <w:r w:rsidRPr="00B523E7">
        <w:rPr>
          <w:rFonts w:ascii="HG丸ｺﾞｼｯｸM-PRO" w:eastAsia="HG丸ｺﾞｼｯｸM-PRO" w:cs="MS-Gothic" w:hint="eastAsia"/>
          <w:kern w:val="0"/>
          <w:szCs w:val="21"/>
        </w:rPr>
        <w:t>指示</w:t>
      </w:r>
      <w:r w:rsidRPr="00B523E7">
        <w:rPr>
          <w:rFonts w:ascii="HG丸ｺﾞｼｯｸM-PRO" w:eastAsia="HG丸ｺﾞｼｯｸM-PRO" w:cs="MS-Mincho" w:hint="eastAsia"/>
          <w:kern w:val="0"/>
          <w:szCs w:val="21"/>
        </w:rPr>
        <w:t>に従い外部配管等を撤去しなければならない。</w:t>
      </w:r>
    </w:p>
    <w:p w:rsidR="00B523E7" w:rsidRPr="00B523E7" w:rsidRDefault="00B523E7" w:rsidP="008901FC">
      <w:pPr>
        <w:autoSpaceDE w:val="0"/>
        <w:autoSpaceDN w:val="0"/>
        <w:adjustRightInd w:val="0"/>
        <w:ind w:leftChars="100" w:left="630" w:hangingChars="200" w:hanging="42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（２）請負者は、継目グラウチングを行った後、監督職員の</w:t>
      </w:r>
      <w:r w:rsidRPr="00B523E7">
        <w:rPr>
          <w:rFonts w:ascii="HG丸ｺﾞｼｯｸM-PRO" w:eastAsia="HG丸ｺﾞｼｯｸM-PRO" w:cs="MS-Gothic" w:hint="eastAsia"/>
          <w:kern w:val="0"/>
          <w:szCs w:val="21"/>
        </w:rPr>
        <w:t>立会</w:t>
      </w:r>
      <w:r w:rsidRPr="00B523E7">
        <w:rPr>
          <w:rFonts w:ascii="HG丸ｺﾞｼｯｸM-PRO" w:eastAsia="HG丸ｺﾞｼｯｸM-PRO" w:cs="MS-Mincho" w:hint="eastAsia"/>
          <w:kern w:val="0"/>
          <w:szCs w:val="21"/>
        </w:rPr>
        <w:t>いのもとに冷却管内にセメントミルクを充てんしなければならない。</w:t>
      </w:r>
    </w:p>
    <w:p w:rsidR="00B523E7" w:rsidRPr="00B523E7" w:rsidRDefault="00B523E7" w:rsidP="008901FC">
      <w:pPr>
        <w:autoSpaceDE w:val="0"/>
        <w:autoSpaceDN w:val="0"/>
        <w:adjustRightInd w:val="0"/>
        <w:ind w:leftChars="100" w:left="630" w:hangingChars="200" w:hanging="42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（３）請負者は、セメントミルクの充てんに先立ち冷却管に圧さく空気を送り込み、管内に残る水を排出しなければならない。</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（４）請負者は、冷却管充てん後には、箱抜き部をモルタルで詰めなければならない。</w:t>
      </w:r>
    </w:p>
    <w:p w:rsidR="008901FC" w:rsidRDefault="008901FC" w:rsidP="00B523E7">
      <w:pPr>
        <w:autoSpaceDE w:val="0"/>
        <w:autoSpaceDN w:val="0"/>
        <w:adjustRightInd w:val="0"/>
        <w:jc w:val="left"/>
        <w:rPr>
          <w:rFonts w:ascii="HG丸ｺﾞｼｯｸM-PRO" w:eastAsia="HG丸ｺﾞｼｯｸM-PRO" w:cs="MS-Gothic"/>
          <w:b/>
          <w:kern w:val="0"/>
          <w:sz w:val="24"/>
        </w:rPr>
      </w:pPr>
    </w:p>
    <w:p w:rsidR="00B523E7" w:rsidRPr="00B523E7" w:rsidRDefault="00B523E7" w:rsidP="00B523E7">
      <w:pPr>
        <w:autoSpaceDE w:val="0"/>
        <w:autoSpaceDN w:val="0"/>
        <w:adjustRightInd w:val="0"/>
        <w:jc w:val="left"/>
        <w:rPr>
          <w:rFonts w:ascii="HG丸ｺﾞｼｯｸM-PRO" w:eastAsia="HG丸ｺﾞｼｯｸM-PRO" w:cs="MS-Gothic"/>
          <w:b/>
          <w:kern w:val="0"/>
          <w:sz w:val="24"/>
        </w:rPr>
      </w:pPr>
      <w:r w:rsidRPr="00B523E7">
        <w:rPr>
          <w:rFonts w:ascii="HG丸ｺﾞｼｯｸM-PRO" w:eastAsia="HG丸ｺﾞｼｯｸM-PRO" w:cs="MS-Gothic" w:hint="eastAsia"/>
          <w:b/>
          <w:kern w:val="0"/>
          <w:sz w:val="24"/>
        </w:rPr>
        <w:t>第９節 プレクーリング工</w:t>
      </w:r>
    </w:p>
    <w:p w:rsidR="008901FC" w:rsidRDefault="008901FC" w:rsidP="00B523E7">
      <w:pPr>
        <w:autoSpaceDE w:val="0"/>
        <w:autoSpaceDN w:val="0"/>
        <w:adjustRightInd w:val="0"/>
        <w:jc w:val="left"/>
        <w:rPr>
          <w:rFonts w:ascii="HG丸ｺﾞｼｯｸM-PRO" w:eastAsia="HG丸ｺﾞｼｯｸM-PRO" w:cs="MS-Gothic"/>
          <w:b/>
          <w:kern w:val="0"/>
          <w:szCs w:val="21"/>
        </w:rPr>
      </w:pPr>
    </w:p>
    <w:p w:rsidR="00B523E7" w:rsidRPr="00B523E7" w:rsidRDefault="00B523E7" w:rsidP="00B523E7">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t>１－９－１ 一般事項</w:t>
      </w:r>
    </w:p>
    <w:p w:rsidR="00B523E7" w:rsidRPr="00B523E7" w:rsidRDefault="00B523E7" w:rsidP="008901FC">
      <w:pPr>
        <w:autoSpaceDE w:val="0"/>
        <w:autoSpaceDN w:val="0"/>
        <w:adjustRightInd w:val="0"/>
        <w:ind w:leftChars="100" w:left="210"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本節は、プレクーリング工としてプレクーリングその他これらに類する工種について定めるものとする。</w:t>
      </w:r>
    </w:p>
    <w:p w:rsidR="008901FC" w:rsidRDefault="008901FC" w:rsidP="00B523E7">
      <w:pPr>
        <w:autoSpaceDE w:val="0"/>
        <w:autoSpaceDN w:val="0"/>
        <w:adjustRightInd w:val="0"/>
        <w:jc w:val="left"/>
        <w:rPr>
          <w:rFonts w:ascii="HG丸ｺﾞｼｯｸM-PRO" w:eastAsia="HG丸ｺﾞｼｯｸM-PRO" w:cs="MS-Gothic"/>
          <w:b/>
          <w:kern w:val="0"/>
          <w:szCs w:val="21"/>
        </w:rPr>
      </w:pPr>
    </w:p>
    <w:p w:rsidR="00B523E7" w:rsidRPr="00B523E7" w:rsidRDefault="00B523E7" w:rsidP="00B523E7">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t>１－９－２ プレクーリング</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１．請負者は、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に示す練上りコンクリートの温度になるよう、冷却する材料を均等に冷却しなければならない。</w:t>
      </w:r>
    </w:p>
    <w:p w:rsidR="00B523E7" w:rsidRPr="00B523E7" w:rsidRDefault="00B523E7" w:rsidP="008901FC">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２．請負者は、練りまぜに用いる水の一部として氷を用いる場合には、コンクリートが練上るまでに氷が完全に溶けているものでなければならない。</w:t>
      </w:r>
    </w:p>
    <w:p w:rsidR="008901FC" w:rsidRDefault="008901FC" w:rsidP="00B523E7">
      <w:pPr>
        <w:autoSpaceDE w:val="0"/>
        <w:autoSpaceDN w:val="0"/>
        <w:adjustRightInd w:val="0"/>
        <w:jc w:val="left"/>
        <w:rPr>
          <w:rFonts w:ascii="HG丸ｺﾞｼｯｸM-PRO" w:eastAsia="HG丸ｺﾞｼｯｸM-PRO" w:cs="MS-Gothic"/>
          <w:b/>
          <w:kern w:val="0"/>
          <w:sz w:val="24"/>
        </w:rPr>
      </w:pPr>
    </w:p>
    <w:p w:rsidR="00B523E7" w:rsidRPr="00B523E7" w:rsidRDefault="00B523E7" w:rsidP="00B523E7">
      <w:pPr>
        <w:autoSpaceDE w:val="0"/>
        <w:autoSpaceDN w:val="0"/>
        <w:adjustRightInd w:val="0"/>
        <w:jc w:val="left"/>
        <w:rPr>
          <w:rFonts w:ascii="HG丸ｺﾞｼｯｸM-PRO" w:eastAsia="HG丸ｺﾞｼｯｸM-PRO" w:cs="MS-Gothic"/>
          <w:b/>
          <w:kern w:val="0"/>
          <w:sz w:val="24"/>
        </w:rPr>
      </w:pPr>
      <w:r w:rsidRPr="00B523E7">
        <w:rPr>
          <w:rFonts w:ascii="HG丸ｺﾞｼｯｸM-PRO" w:eastAsia="HG丸ｺﾞｼｯｸM-PRO" w:cs="MS-Gothic" w:hint="eastAsia"/>
          <w:b/>
          <w:kern w:val="0"/>
          <w:sz w:val="24"/>
        </w:rPr>
        <w:t>第10節 継目グラウチング工</w:t>
      </w:r>
    </w:p>
    <w:p w:rsidR="008901FC" w:rsidRDefault="008901FC" w:rsidP="00B523E7">
      <w:pPr>
        <w:autoSpaceDE w:val="0"/>
        <w:autoSpaceDN w:val="0"/>
        <w:adjustRightInd w:val="0"/>
        <w:jc w:val="left"/>
        <w:rPr>
          <w:rFonts w:ascii="HG丸ｺﾞｼｯｸM-PRO" w:eastAsia="HG丸ｺﾞｼｯｸM-PRO" w:cs="MS-Gothic"/>
          <w:b/>
          <w:kern w:val="0"/>
          <w:szCs w:val="21"/>
        </w:rPr>
      </w:pPr>
    </w:p>
    <w:p w:rsidR="00B523E7" w:rsidRPr="00B523E7" w:rsidRDefault="00B523E7" w:rsidP="00B523E7">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t>１－10－１ 一般事項</w:t>
      </w:r>
    </w:p>
    <w:p w:rsidR="00B523E7" w:rsidRPr="00B523E7" w:rsidRDefault="00B523E7" w:rsidP="008901FC">
      <w:pPr>
        <w:autoSpaceDE w:val="0"/>
        <w:autoSpaceDN w:val="0"/>
        <w:adjustRightInd w:val="0"/>
        <w:ind w:leftChars="100" w:left="210"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本節は、継目グラウチング工として施工方法、施工設備等、施工その他これらに類する工種について定めるものとする。</w:t>
      </w:r>
    </w:p>
    <w:p w:rsidR="008901FC" w:rsidRDefault="008901FC" w:rsidP="00B523E7">
      <w:pPr>
        <w:autoSpaceDE w:val="0"/>
        <w:autoSpaceDN w:val="0"/>
        <w:adjustRightInd w:val="0"/>
        <w:jc w:val="left"/>
        <w:rPr>
          <w:rFonts w:ascii="HG丸ｺﾞｼｯｸM-PRO" w:eastAsia="HG丸ｺﾞｼｯｸM-PRO" w:cs="MS-Gothic"/>
          <w:b/>
          <w:kern w:val="0"/>
          <w:szCs w:val="21"/>
        </w:rPr>
      </w:pPr>
    </w:p>
    <w:p w:rsidR="00B523E7" w:rsidRPr="00B523E7" w:rsidRDefault="00B523E7" w:rsidP="00B523E7">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t>１－10－２ 施工方法</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１．請負者は、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に示す順序で注入を行わなければならない。</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lastRenderedPageBreak/>
        <w:t>２．注入時における継目の動きの限度は、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によらなければならない。</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３．請負者は、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に示す時期にグラウチングを行わなければならない。</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４．請負者は、次に示す順序でグラウチングを行わなければならない。</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（１）洗浄及び水押しテスト</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（２）コーキング</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（３）充水</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（４）注入</w:t>
      </w:r>
    </w:p>
    <w:p w:rsidR="008901FC" w:rsidRDefault="008901FC" w:rsidP="00B523E7">
      <w:pPr>
        <w:autoSpaceDE w:val="0"/>
        <w:autoSpaceDN w:val="0"/>
        <w:adjustRightInd w:val="0"/>
        <w:jc w:val="left"/>
        <w:rPr>
          <w:rFonts w:ascii="HG丸ｺﾞｼｯｸM-PRO" w:eastAsia="HG丸ｺﾞｼｯｸM-PRO" w:cs="MS-Gothic"/>
          <w:b/>
          <w:kern w:val="0"/>
          <w:szCs w:val="21"/>
        </w:rPr>
      </w:pPr>
    </w:p>
    <w:p w:rsidR="00B523E7" w:rsidRPr="00B523E7" w:rsidRDefault="00B523E7" w:rsidP="00B523E7">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t>１－10－３ 施工設備等</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１．グラウトポンプ</w:t>
      </w:r>
    </w:p>
    <w:p w:rsidR="00B523E7" w:rsidRPr="00B523E7" w:rsidRDefault="00B523E7" w:rsidP="008901FC">
      <w:pPr>
        <w:autoSpaceDE w:val="0"/>
        <w:autoSpaceDN w:val="0"/>
        <w:adjustRightInd w:val="0"/>
        <w:ind w:firstLineChars="300" w:firstLine="63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請負者は、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に示す仕様のグラウトポンプを使用しなければならない。</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２．圧力計</w:t>
      </w:r>
    </w:p>
    <w:p w:rsidR="00B523E7" w:rsidRPr="00B523E7" w:rsidRDefault="00B523E7" w:rsidP="008901FC">
      <w:pPr>
        <w:autoSpaceDE w:val="0"/>
        <w:autoSpaceDN w:val="0"/>
        <w:adjustRightInd w:val="0"/>
        <w:ind w:leftChars="300" w:left="63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請負者は、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に示す仕様の圧力計を使用するものとし、使用前には検査を行い、使用する圧力計について監督職員の</w:t>
      </w:r>
      <w:r w:rsidRPr="00B523E7">
        <w:rPr>
          <w:rFonts w:ascii="HG丸ｺﾞｼｯｸM-PRO" w:eastAsia="HG丸ｺﾞｼｯｸM-PRO" w:cs="MS-Gothic" w:hint="eastAsia"/>
          <w:kern w:val="0"/>
          <w:szCs w:val="21"/>
        </w:rPr>
        <w:t>承諾</w:t>
      </w:r>
      <w:r w:rsidRPr="00B523E7">
        <w:rPr>
          <w:rFonts w:ascii="HG丸ｺﾞｼｯｸM-PRO" w:eastAsia="HG丸ｺﾞｼｯｸM-PRO" w:cs="MS-Mincho" w:hint="eastAsia"/>
          <w:kern w:val="0"/>
          <w:szCs w:val="21"/>
        </w:rPr>
        <w:t>を得なければならない。また、圧力計の設置箇所は、監督職員の</w:t>
      </w:r>
      <w:r w:rsidRPr="00B523E7">
        <w:rPr>
          <w:rFonts w:ascii="HG丸ｺﾞｼｯｸM-PRO" w:eastAsia="HG丸ｺﾞｼｯｸM-PRO" w:cs="MS-Gothic" w:hint="eastAsia"/>
          <w:kern w:val="0"/>
          <w:szCs w:val="21"/>
        </w:rPr>
        <w:t>承諾</w:t>
      </w:r>
      <w:r w:rsidRPr="00B523E7">
        <w:rPr>
          <w:rFonts w:ascii="HG丸ｺﾞｼｯｸM-PRO" w:eastAsia="HG丸ｺﾞｼｯｸM-PRO" w:cs="MS-Mincho" w:hint="eastAsia"/>
          <w:kern w:val="0"/>
          <w:szCs w:val="21"/>
        </w:rPr>
        <w:t>を得なければならない。</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３．充水用水槽</w:t>
      </w:r>
    </w:p>
    <w:p w:rsidR="00B523E7" w:rsidRPr="00B523E7" w:rsidRDefault="00B523E7" w:rsidP="008901FC">
      <w:pPr>
        <w:autoSpaceDE w:val="0"/>
        <w:autoSpaceDN w:val="0"/>
        <w:adjustRightInd w:val="0"/>
        <w:ind w:leftChars="300" w:left="63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請負者は、充水の圧力変動を少なくするため、水槽を設けなければならない。ただし、これ以外の場合は、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に関して監督職員の</w:t>
      </w:r>
      <w:r w:rsidRPr="00B523E7">
        <w:rPr>
          <w:rFonts w:ascii="HG丸ｺﾞｼｯｸM-PRO" w:eastAsia="HG丸ｺﾞｼｯｸM-PRO" w:cs="MS-Gothic" w:hint="eastAsia"/>
          <w:kern w:val="0"/>
          <w:szCs w:val="21"/>
        </w:rPr>
        <w:t>承諾</w:t>
      </w:r>
      <w:r w:rsidRPr="00B523E7">
        <w:rPr>
          <w:rFonts w:ascii="HG丸ｺﾞｼｯｸM-PRO" w:eastAsia="HG丸ｺﾞｼｯｸM-PRO" w:cs="MS-Mincho" w:hint="eastAsia"/>
          <w:kern w:val="0"/>
          <w:szCs w:val="21"/>
        </w:rPr>
        <w:t>を得なければならない。</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４．水及びセメント等の計量</w:t>
      </w:r>
    </w:p>
    <w:p w:rsidR="00B523E7" w:rsidRPr="00B523E7" w:rsidRDefault="00B523E7" w:rsidP="008901FC">
      <w:pPr>
        <w:autoSpaceDE w:val="0"/>
        <w:autoSpaceDN w:val="0"/>
        <w:adjustRightInd w:val="0"/>
        <w:ind w:leftChars="300" w:left="63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請負者は、水及びセメントの計量にあたっては、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に示す方法によらなければならない。ただし、これ以外の場合は、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に関して監督職員の</w:t>
      </w:r>
      <w:r w:rsidRPr="00B523E7">
        <w:rPr>
          <w:rFonts w:ascii="HG丸ｺﾞｼｯｸM-PRO" w:eastAsia="HG丸ｺﾞｼｯｸM-PRO" w:cs="MS-Gothic" w:hint="eastAsia"/>
          <w:kern w:val="0"/>
          <w:szCs w:val="21"/>
        </w:rPr>
        <w:t>承諾</w:t>
      </w:r>
      <w:r w:rsidRPr="00B523E7">
        <w:rPr>
          <w:rFonts w:ascii="HG丸ｺﾞｼｯｸM-PRO" w:eastAsia="HG丸ｺﾞｼｯｸM-PRO" w:cs="MS-Mincho" w:hint="eastAsia"/>
          <w:kern w:val="0"/>
          <w:szCs w:val="21"/>
        </w:rPr>
        <w:t>を得なければならない。</w:t>
      </w:r>
    </w:p>
    <w:p w:rsidR="008901FC" w:rsidRDefault="008901FC" w:rsidP="00B523E7">
      <w:pPr>
        <w:autoSpaceDE w:val="0"/>
        <w:autoSpaceDN w:val="0"/>
        <w:adjustRightInd w:val="0"/>
        <w:jc w:val="left"/>
        <w:rPr>
          <w:rFonts w:ascii="HG丸ｺﾞｼｯｸM-PRO" w:eastAsia="HG丸ｺﾞｼｯｸM-PRO" w:cs="MS-Gothic"/>
          <w:b/>
          <w:kern w:val="0"/>
          <w:szCs w:val="21"/>
        </w:rPr>
      </w:pPr>
    </w:p>
    <w:p w:rsidR="00B523E7" w:rsidRPr="00B523E7" w:rsidRDefault="00B523E7" w:rsidP="00B523E7">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t>１－10－４ 施工</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１．洗浄及び水押しテスト</w:t>
      </w:r>
    </w:p>
    <w:p w:rsidR="00B523E7" w:rsidRPr="00B523E7" w:rsidRDefault="00B523E7" w:rsidP="008901FC">
      <w:pPr>
        <w:autoSpaceDE w:val="0"/>
        <w:autoSpaceDN w:val="0"/>
        <w:adjustRightInd w:val="0"/>
        <w:ind w:leftChars="300" w:left="63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請負者は、埋設管のパイプ詰まりの有無、継目面の洗浄、漏えい箇所の検出のため、洗浄及び水押しテストを行い、</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に関して監督職員の</w:t>
      </w:r>
      <w:r w:rsidRPr="00B523E7">
        <w:rPr>
          <w:rFonts w:ascii="HG丸ｺﾞｼｯｸM-PRO" w:eastAsia="HG丸ｺﾞｼｯｸM-PRO" w:cs="MS-Gothic" w:hint="eastAsia"/>
          <w:kern w:val="0"/>
          <w:szCs w:val="21"/>
        </w:rPr>
        <w:t>承諾</w:t>
      </w:r>
      <w:r w:rsidRPr="00B523E7">
        <w:rPr>
          <w:rFonts w:ascii="HG丸ｺﾞｼｯｸM-PRO" w:eastAsia="HG丸ｺﾞｼｯｸM-PRO" w:cs="MS-Mincho" w:hint="eastAsia"/>
          <w:kern w:val="0"/>
          <w:szCs w:val="21"/>
        </w:rPr>
        <w:t>を得なければならない。</w:t>
      </w:r>
    </w:p>
    <w:p w:rsidR="00B523E7" w:rsidRPr="00B523E7" w:rsidRDefault="00B523E7" w:rsidP="008901FC">
      <w:pPr>
        <w:autoSpaceDE w:val="0"/>
        <w:autoSpaceDN w:val="0"/>
        <w:adjustRightInd w:val="0"/>
        <w:ind w:firstLineChars="200" w:firstLine="42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（１）請負者は、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に示す圧力で水が清水になるまで洗浄しなければならない。</w:t>
      </w:r>
    </w:p>
    <w:p w:rsidR="00B523E7" w:rsidRPr="00B523E7" w:rsidRDefault="00B523E7" w:rsidP="008901FC">
      <w:pPr>
        <w:autoSpaceDE w:val="0"/>
        <w:autoSpaceDN w:val="0"/>
        <w:adjustRightInd w:val="0"/>
        <w:ind w:leftChars="200" w:left="840" w:hangingChars="200" w:hanging="42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（２）請負者は、パイプ内及び継目の洗浄が完了した後は、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に示す規定圧力で水押しテストを行い、漏水の有無について</w:t>
      </w:r>
      <w:r w:rsidRPr="00B523E7">
        <w:rPr>
          <w:rFonts w:ascii="HG丸ｺﾞｼｯｸM-PRO" w:eastAsia="HG丸ｺﾞｼｯｸM-PRO" w:cs="MS-Gothic" w:hint="eastAsia"/>
          <w:kern w:val="0"/>
          <w:szCs w:val="21"/>
        </w:rPr>
        <w:t>確認</w:t>
      </w:r>
      <w:r w:rsidRPr="00B523E7">
        <w:rPr>
          <w:rFonts w:ascii="HG丸ｺﾞｼｯｸM-PRO" w:eastAsia="HG丸ｺﾞｼｯｸM-PRO" w:cs="MS-Mincho" w:hint="eastAsia"/>
          <w:kern w:val="0"/>
          <w:szCs w:val="21"/>
        </w:rPr>
        <w:t>しなければならない。</w:t>
      </w:r>
    </w:p>
    <w:p w:rsidR="00B523E7" w:rsidRPr="00B523E7" w:rsidRDefault="00B523E7" w:rsidP="008901FC">
      <w:pPr>
        <w:autoSpaceDE w:val="0"/>
        <w:autoSpaceDN w:val="0"/>
        <w:adjustRightInd w:val="0"/>
        <w:ind w:leftChars="200" w:left="840" w:hangingChars="200" w:hanging="42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（３）請負者は、水押しテストにあたっては、監督職員の</w:t>
      </w:r>
      <w:r w:rsidRPr="00B523E7">
        <w:rPr>
          <w:rFonts w:ascii="HG丸ｺﾞｼｯｸM-PRO" w:eastAsia="HG丸ｺﾞｼｯｸM-PRO" w:cs="MS-Gothic" w:hint="eastAsia"/>
          <w:kern w:val="0"/>
          <w:szCs w:val="21"/>
        </w:rPr>
        <w:t>承諾</w:t>
      </w:r>
      <w:r w:rsidRPr="00B523E7">
        <w:rPr>
          <w:rFonts w:ascii="HG丸ｺﾞｼｯｸM-PRO" w:eastAsia="HG丸ｺﾞｼｯｸM-PRO" w:cs="MS-Mincho" w:hint="eastAsia"/>
          <w:kern w:val="0"/>
          <w:szCs w:val="21"/>
        </w:rPr>
        <w:t>を得た染料を使用し、圧力の測定は、本条5項によらなければならない。</w:t>
      </w:r>
    </w:p>
    <w:p w:rsidR="00B523E7" w:rsidRPr="00B523E7" w:rsidRDefault="00B523E7" w:rsidP="008901FC">
      <w:pPr>
        <w:autoSpaceDE w:val="0"/>
        <w:autoSpaceDN w:val="0"/>
        <w:adjustRightInd w:val="0"/>
        <w:ind w:leftChars="200" w:left="840" w:hangingChars="200" w:hanging="42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（４）請負者は、水押しテストの作業が完了したときには、継目及びパイプ内の水を抜かなければならない。</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２．コーキング</w:t>
      </w:r>
    </w:p>
    <w:p w:rsidR="00B523E7" w:rsidRPr="00B523E7" w:rsidRDefault="00B523E7" w:rsidP="008901FC">
      <w:pPr>
        <w:autoSpaceDE w:val="0"/>
        <w:autoSpaceDN w:val="0"/>
        <w:adjustRightInd w:val="0"/>
        <w:ind w:leftChars="200" w:left="840" w:hangingChars="200" w:hanging="42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（１）請負者は、水押しテストの結果、漏えい箇所が検出されたときには糸鉛、綿糸、モルタル急硬剤によりコーキングを行わなければならない。ただし、これ以外の材料による場合は、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に関して監督職員の</w:t>
      </w:r>
      <w:r w:rsidRPr="00B523E7">
        <w:rPr>
          <w:rFonts w:ascii="HG丸ｺﾞｼｯｸM-PRO" w:eastAsia="HG丸ｺﾞｼｯｸM-PRO" w:cs="MS-Gothic" w:hint="eastAsia"/>
          <w:kern w:val="0"/>
          <w:szCs w:val="21"/>
        </w:rPr>
        <w:t>承諾</w:t>
      </w:r>
      <w:r w:rsidRPr="00B523E7">
        <w:rPr>
          <w:rFonts w:ascii="HG丸ｺﾞｼｯｸM-PRO" w:eastAsia="HG丸ｺﾞｼｯｸM-PRO" w:cs="MS-Mincho" w:hint="eastAsia"/>
          <w:kern w:val="0"/>
          <w:szCs w:val="21"/>
        </w:rPr>
        <w:t>を得なければならない。</w:t>
      </w:r>
    </w:p>
    <w:p w:rsidR="00B523E7" w:rsidRPr="00B523E7" w:rsidRDefault="00B523E7" w:rsidP="008901FC">
      <w:pPr>
        <w:autoSpaceDE w:val="0"/>
        <w:autoSpaceDN w:val="0"/>
        <w:adjustRightInd w:val="0"/>
        <w:ind w:leftChars="200" w:left="63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（２）請負者は､注入中においても漏えい箇所が検出されたときは､本条２項（1）によりコーキングを行わなければならない。</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３．充水</w:t>
      </w:r>
    </w:p>
    <w:p w:rsidR="00B523E7" w:rsidRPr="00B523E7" w:rsidRDefault="00B523E7" w:rsidP="008901FC">
      <w:pPr>
        <w:autoSpaceDE w:val="0"/>
        <w:autoSpaceDN w:val="0"/>
        <w:adjustRightInd w:val="0"/>
        <w:ind w:firstLineChars="200" w:firstLine="42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（１）注入前の充水</w:t>
      </w:r>
    </w:p>
    <w:p w:rsidR="00B523E7" w:rsidRPr="00B523E7" w:rsidRDefault="00B523E7" w:rsidP="008901FC">
      <w:pPr>
        <w:autoSpaceDE w:val="0"/>
        <w:autoSpaceDN w:val="0"/>
        <w:adjustRightInd w:val="0"/>
        <w:ind w:leftChars="300" w:left="630"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請負者は、セメントミルクの注入に先立ち注入しようとする継目、直上リフト及び隣接</w:t>
      </w:r>
      <w:r w:rsidRPr="00B523E7">
        <w:rPr>
          <w:rFonts w:ascii="HG丸ｺﾞｼｯｸM-PRO" w:eastAsia="HG丸ｺﾞｼｯｸM-PRO" w:cs="MS-Mincho" w:hint="eastAsia"/>
          <w:kern w:val="0"/>
          <w:szCs w:val="21"/>
        </w:rPr>
        <w:lastRenderedPageBreak/>
        <w:t>の継目には、監督職員の</w:t>
      </w:r>
      <w:r w:rsidRPr="00B523E7">
        <w:rPr>
          <w:rFonts w:ascii="HG丸ｺﾞｼｯｸM-PRO" w:eastAsia="HG丸ｺﾞｼｯｸM-PRO" w:cs="MS-Gothic" w:hint="eastAsia"/>
          <w:kern w:val="0"/>
          <w:szCs w:val="21"/>
        </w:rPr>
        <w:t>指示</w:t>
      </w:r>
      <w:r w:rsidRPr="00B523E7">
        <w:rPr>
          <w:rFonts w:ascii="HG丸ｺﾞｼｯｸM-PRO" w:eastAsia="HG丸ｺﾞｼｯｸM-PRO" w:cs="MS-Mincho" w:hint="eastAsia"/>
          <w:kern w:val="0"/>
          <w:szCs w:val="21"/>
        </w:rPr>
        <w:t>する規定圧で充水し、異常がなければ各継目の水を抜かなければならない。</w:t>
      </w:r>
    </w:p>
    <w:p w:rsidR="00B523E7" w:rsidRPr="00B523E7" w:rsidRDefault="00B523E7" w:rsidP="008901FC">
      <w:pPr>
        <w:autoSpaceDE w:val="0"/>
        <w:autoSpaceDN w:val="0"/>
        <w:adjustRightInd w:val="0"/>
        <w:ind w:firstLineChars="200" w:firstLine="42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（２）注入中の充水</w:t>
      </w:r>
    </w:p>
    <w:p w:rsidR="00B523E7" w:rsidRPr="00B523E7" w:rsidRDefault="00B523E7" w:rsidP="008901FC">
      <w:pPr>
        <w:autoSpaceDE w:val="0"/>
        <w:autoSpaceDN w:val="0"/>
        <w:adjustRightInd w:val="0"/>
        <w:ind w:leftChars="300" w:left="63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請負者は、セメントミルクの注入開始と同時に、直上リフト及び隣接の各継目に、監督職員の</w:t>
      </w:r>
      <w:r w:rsidRPr="00B523E7">
        <w:rPr>
          <w:rFonts w:ascii="HG丸ｺﾞｼｯｸM-PRO" w:eastAsia="HG丸ｺﾞｼｯｸM-PRO" w:cs="MS-Gothic" w:hint="eastAsia"/>
          <w:kern w:val="0"/>
          <w:szCs w:val="21"/>
        </w:rPr>
        <w:t>指示</w:t>
      </w:r>
      <w:r w:rsidRPr="00B523E7">
        <w:rPr>
          <w:rFonts w:ascii="HG丸ｺﾞｼｯｸM-PRO" w:eastAsia="HG丸ｺﾞｼｯｸM-PRO" w:cs="MS-Mincho" w:hint="eastAsia"/>
          <w:kern w:val="0"/>
          <w:szCs w:val="21"/>
        </w:rPr>
        <w:t>する規定圧で充水しなければならない。また、注入完了後、監督職員の</w:t>
      </w:r>
      <w:r w:rsidRPr="00B523E7">
        <w:rPr>
          <w:rFonts w:ascii="HG丸ｺﾞｼｯｸM-PRO" w:eastAsia="HG丸ｺﾞｼｯｸM-PRO" w:cs="MS-Gothic" w:hint="eastAsia"/>
          <w:kern w:val="0"/>
          <w:szCs w:val="21"/>
        </w:rPr>
        <w:t>指示</w:t>
      </w:r>
      <w:r w:rsidRPr="00B523E7">
        <w:rPr>
          <w:rFonts w:ascii="HG丸ｺﾞｼｯｸM-PRO" w:eastAsia="HG丸ｺﾞｼｯｸM-PRO" w:cs="MS-Mincho" w:hint="eastAsia"/>
          <w:kern w:val="0"/>
          <w:szCs w:val="21"/>
        </w:rPr>
        <w:t>により水を抜かなければならない。</w:t>
      </w:r>
    </w:p>
    <w:p w:rsidR="00B523E7" w:rsidRPr="00B523E7" w:rsidRDefault="00B523E7" w:rsidP="008901FC">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４．注入</w:t>
      </w:r>
    </w:p>
    <w:p w:rsidR="00B523E7" w:rsidRPr="00B523E7" w:rsidRDefault="00B523E7" w:rsidP="008901FC">
      <w:pPr>
        <w:autoSpaceDE w:val="0"/>
        <w:autoSpaceDN w:val="0"/>
        <w:adjustRightInd w:val="0"/>
        <w:ind w:leftChars="200" w:left="840" w:hangingChars="200" w:hanging="42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（１）請負者は、すべての準備が完了し、監督職員の</w:t>
      </w:r>
      <w:r w:rsidRPr="00B523E7">
        <w:rPr>
          <w:rFonts w:ascii="HG丸ｺﾞｼｯｸM-PRO" w:eastAsia="HG丸ｺﾞｼｯｸM-PRO" w:cs="MS-Gothic" w:hint="eastAsia"/>
          <w:kern w:val="0"/>
          <w:szCs w:val="21"/>
        </w:rPr>
        <w:t>承諾</w:t>
      </w:r>
      <w:r w:rsidRPr="00B523E7">
        <w:rPr>
          <w:rFonts w:ascii="HG丸ｺﾞｼｯｸM-PRO" w:eastAsia="HG丸ｺﾞｼｯｸM-PRO" w:cs="MS-Mincho" w:hint="eastAsia"/>
          <w:kern w:val="0"/>
          <w:szCs w:val="21"/>
        </w:rPr>
        <w:t>を得た後、注入を開始しなければならない。</w:t>
      </w:r>
    </w:p>
    <w:p w:rsidR="00B523E7" w:rsidRPr="00B523E7" w:rsidRDefault="00B523E7" w:rsidP="008901FC">
      <w:pPr>
        <w:autoSpaceDE w:val="0"/>
        <w:autoSpaceDN w:val="0"/>
        <w:adjustRightInd w:val="0"/>
        <w:ind w:firstLineChars="200" w:firstLine="42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（２）請負者は、監督職員の</w:t>
      </w:r>
      <w:r w:rsidRPr="00B523E7">
        <w:rPr>
          <w:rFonts w:ascii="HG丸ｺﾞｼｯｸM-PRO" w:eastAsia="HG丸ｺﾞｼｯｸM-PRO" w:cs="MS-Gothic" w:hint="eastAsia"/>
          <w:kern w:val="0"/>
          <w:szCs w:val="21"/>
        </w:rPr>
        <w:t>指示</w:t>
      </w:r>
      <w:r w:rsidRPr="00B523E7">
        <w:rPr>
          <w:rFonts w:ascii="HG丸ｺﾞｼｯｸM-PRO" w:eastAsia="HG丸ｺﾞｼｯｸM-PRO" w:cs="MS-Mincho" w:hint="eastAsia"/>
          <w:kern w:val="0"/>
          <w:szCs w:val="21"/>
        </w:rPr>
        <w:t>する注入圧で、注入を行わなければならない。</w:t>
      </w:r>
    </w:p>
    <w:p w:rsidR="00B523E7" w:rsidRPr="00B523E7" w:rsidRDefault="00B523E7" w:rsidP="00244E37">
      <w:pPr>
        <w:autoSpaceDE w:val="0"/>
        <w:autoSpaceDN w:val="0"/>
        <w:adjustRightInd w:val="0"/>
        <w:ind w:leftChars="200" w:left="840" w:hangingChars="200" w:hanging="42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（３）請負者は、セメントミルクの配合及び切替えについては、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によらなければならない。</w:t>
      </w:r>
    </w:p>
    <w:p w:rsidR="00B523E7" w:rsidRPr="00B523E7" w:rsidRDefault="00B523E7" w:rsidP="00244E37">
      <w:pPr>
        <w:autoSpaceDE w:val="0"/>
        <w:autoSpaceDN w:val="0"/>
        <w:adjustRightInd w:val="0"/>
        <w:ind w:firstLineChars="200" w:firstLine="42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（４）請負者は、次の手順を経て注入を完了するものとする。</w:t>
      </w:r>
    </w:p>
    <w:p w:rsidR="00B523E7" w:rsidRPr="00B523E7" w:rsidRDefault="00B523E7" w:rsidP="00244E37">
      <w:pPr>
        <w:autoSpaceDE w:val="0"/>
        <w:autoSpaceDN w:val="0"/>
        <w:adjustRightInd w:val="0"/>
        <w:ind w:leftChars="400" w:left="105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① ベントより排出するセメントミルクの比重が、最終配合の比重と同じになるまで注入を行う。</w:t>
      </w:r>
    </w:p>
    <w:p w:rsidR="00B523E7" w:rsidRPr="00B523E7" w:rsidRDefault="00B523E7" w:rsidP="00244E37">
      <w:pPr>
        <w:autoSpaceDE w:val="0"/>
        <w:autoSpaceDN w:val="0"/>
        <w:adjustRightInd w:val="0"/>
        <w:ind w:firstLineChars="400" w:firstLine="84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② 上記①の状態が30分以上変らないことを</w:t>
      </w:r>
      <w:r w:rsidRPr="00B523E7">
        <w:rPr>
          <w:rFonts w:ascii="HG丸ｺﾞｼｯｸM-PRO" w:eastAsia="HG丸ｺﾞｼｯｸM-PRO" w:cs="MS-Gothic" w:hint="eastAsia"/>
          <w:kern w:val="0"/>
          <w:szCs w:val="21"/>
        </w:rPr>
        <w:t>確認</w:t>
      </w:r>
      <w:r w:rsidRPr="00B523E7">
        <w:rPr>
          <w:rFonts w:ascii="HG丸ｺﾞｼｯｸM-PRO" w:eastAsia="HG丸ｺﾞｼｯｸM-PRO" w:cs="MS-Mincho" w:hint="eastAsia"/>
          <w:kern w:val="0"/>
          <w:szCs w:val="21"/>
        </w:rPr>
        <w:t>する。</w:t>
      </w:r>
    </w:p>
    <w:p w:rsidR="00B523E7" w:rsidRPr="00B523E7" w:rsidRDefault="00B523E7" w:rsidP="00244E37">
      <w:pPr>
        <w:autoSpaceDE w:val="0"/>
        <w:autoSpaceDN w:val="0"/>
        <w:adjustRightInd w:val="0"/>
        <w:ind w:firstLine="84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③ 各バルブを全閉するとともに、注入を中止する。</w:t>
      </w:r>
    </w:p>
    <w:p w:rsidR="00B523E7" w:rsidRPr="00B523E7" w:rsidRDefault="00B523E7" w:rsidP="00244E37">
      <w:pPr>
        <w:autoSpaceDE w:val="0"/>
        <w:autoSpaceDN w:val="0"/>
        <w:adjustRightInd w:val="0"/>
        <w:ind w:firstLine="84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④ 注入終了後30分以上、圧力低下がないことを</w:t>
      </w:r>
      <w:r w:rsidRPr="00B523E7">
        <w:rPr>
          <w:rFonts w:ascii="HG丸ｺﾞｼｯｸM-PRO" w:eastAsia="HG丸ｺﾞｼｯｸM-PRO" w:cs="MS-Gothic" w:hint="eastAsia"/>
          <w:kern w:val="0"/>
          <w:szCs w:val="21"/>
        </w:rPr>
        <w:t>確認</w:t>
      </w:r>
      <w:r w:rsidRPr="00B523E7">
        <w:rPr>
          <w:rFonts w:ascii="HG丸ｺﾞｼｯｸM-PRO" w:eastAsia="HG丸ｺﾞｼｯｸM-PRO" w:cs="MS-Mincho" w:hint="eastAsia"/>
          <w:kern w:val="0"/>
          <w:szCs w:val="21"/>
        </w:rPr>
        <w:t>して注入完了とする。</w:t>
      </w:r>
    </w:p>
    <w:p w:rsidR="00B523E7" w:rsidRPr="00B523E7" w:rsidRDefault="00B523E7" w:rsidP="00244E37">
      <w:pPr>
        <w:autoSpaceDE w:val="0"/>
        <w:autoSpaceDN w:val="0"/>
        <w:adjustRightInd w:val="0"/>
        <w:ind w:leftChars="200" w:left="840" w:hangingChars="200" w:hanging="42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（５）請負者は、注入中ベントより排出するミルク及び注入完了後廃棄するミルクが、堤体等を汚さぬよう常に水で洗浄しなければならない。</w:t>
      </w:r>
    </w:p>
    <w:p w:rsidR="00B523E7" w:rsidRPr="00B523E7" w:rsidRDefault="00B523E7" w:rsidP="00244E37">
      <w:pPr>
        <w:autoSpaceDE w:val="0"/>
        <w:autoSpaceDN w:val="0"/>
        <w:adjustRightInd w:val="0"/>
        <w:ind w:leftChars="200" w:left="840" w:hangingChars="200" w:hanging="42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（６）請負者は、注入完了後の各ヘッダ管口部及びダイヤルゲージ取付金物等の存置、撤去にあたっては、監督職員の</w:t>
      </w:r>
      <w:r w:rsidRPr="00B523E7">
        <w:rPr>
          <w:rFonts w:ascii="HG丸ｺﾞｼｯｸM-PRO" w:eastAsia="HG丸ｺﾞｼｯｸM-PRO" w:cs="MS-Gothic" w:hint="eastAsia"/>
          <w:kern w:val="0"/>
          <w:szCs w:val="21"/>
        </w:rPr>
        <w:t>指示</w:t>
      </w:r>
      <w:r w:rsidRPr="00B523E7">
        <w:rPr>
          <w:rFonts w:ascii="HG丸ｺﾞｼｯｸM-PRO" w:eastAsia="HG丸ｺﾞｼｯｸM-PRO" w:cs="MS-Mincho" w:hint="eastAsia"/>
          <w:kern w:val="0"/>
          <w:szCs w:val="21"/>
        </w:rPr>
        <w:t>によらなければならない。</w:t>
      </w:r>
    </w:p>
    <w:p w:rsidR="00B523E7" w:rsidRPr="00B523E7" w:rsidRDefault="00B523E7" w:rsidP="00244E37">
      <w:pPr>
        <w:autoSpaceDE w:val="0"/>
        <w:autoSpaceDN w:val="0"/>
        <w:adjustRightInd w:val="0"/>
        <w:ind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５．測定</w:t>
      </w:r>
    </w:p>
    <w:p w:rsidR="00B523E7" w:rsidRPr="00B523E7" w:rsidRDefault="00B523E7" w:rsidP="00244E37">
      <w:pPr>
        <w:autoSpaceDE w:val="0"/>
        <w:autoSpaceDN w:val="0"/>
        <w:adjustRightInd w:val="0"/>
        <w:ind w:firstLineChars="200" w:firstLine="420"/>
        <w:jc w:val="left"/>
        <w:rPr>
          <w:rFonts w:ascii="HG丸ｺﾞｼｯｸM-PRO" w:eastAsia="HG丸ｺﾞｼｯｸM-PRO" w:cs="MS-Mincho"/>
          <w:kern w:val="0"/>
          <w:sz w:val="20"/>
          <w:szCs w:val="20"/>
        </w:rPr>
      </w:pPr>
      <w:r w:rsidRPr="00B523E7">
        <w:rPr>
          <w:rFonts w:ascii="HG丸ｺﾞｼｯｸM-PRO" w:eastAsia="HG丸ｺﾞｼｯｸM-PRO" w:cs="MS-Mincho" w:hint="eastAsia"/>
          <w:kern w:val="0"/>
          <w:szCs w:val="21"/>
        </w:rPr>
        <w:t>請負者は、注入水開始と同時に、次の各項の測定を行わなければならない。</w:t>
      </w:r>
    </w:p>
    <w:p w:rsidR="00B523E7" w:rsidRPr="00B523E7" w:rsidRDefault="00B523E7" w:rsidP="00244E37">
      <w:pPr>
        <w:autoSpaceDE w:val="0"/>
        <w:autoSpaceDN w:val="0"/>
        <w:adjustRightInd w:val="0"/>
        <w:ind w:leftChars="200" w:left="840" w:hangingChars="200" w:hanging="42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（１）注入圧力の測定は、圧力計で行うものとし、圧力計の記録は、監督職員の</w:t>
      </w:r>
      <w:r w:rsidRPr="00B523E7">
        <w:rPr>
          <w:rFonts w:ascii="HG丸ｺﾞｼｯｸM-PRO" w:eastAsia="HG丸ｺﾞｼｯｸM-PRO" w:cs="MS-Gothic" w:hint="eastAsia"/>
          <w:kern w:val="0"/>
          <w:szCs w:val="21"/>
        </w:rPr>
        <w:t>指示</w:t>
      </w:r>
      <w:r w:rsidRPr="00B523E7">
        <w:rPr>
          <w:rFonts w:ascii="HG丸ｺﾞｼｯｸM-PRO" w:eastAsia="HG丸ｺﾞｼｯｸM-PRO" w:cs="MS-Mincho" w:hint="eastAsia"/>
          <w:kern w:val="0"/>
          <w:szCs w:val="21"/>
        </w:rPr>
        <w:t>によらなければならない。</w:t>
      </w:r>
    </w:p>
    <w:p w:rsidR="00B523E7" w:rsidRPr="00B523E7" w:rsidRDefault="00B523E7" w:rsidP="00244E37">
      <w:pPr>
        <w:autoSpaceDE w:val="0"/>
        <w:autoSpaceDN w:val="0"/>
        <w:adjustRightInd w:val="0"/>
        <w:ind w:leftChars="200" w:left="840" w:hangingChars="200" w:hanging="42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継目の動きの測定は、堤体内に埋設された継目計またはダイヤルゲージで行い、動きの状況は、自動計測記録装置を使用し記録しなければならない。また、これらの型式、規格、設置場所等については監督職員の</w:t>
      </w:r>
      <w:r w:rsidRPr="00B523E7">
        <w:rPr>
          <w:rFonts w:ascii="HG丸ｺﾞｼｯｸM-PRO" w:eastAsia="HG丸ｺﾞｼｯｸM-PRO" w:cs="MS-Gothic" w:hint="eastAsia"/>
          <w:kern w:val="0"/>
          <w:szCs w:val="21"/>
        </w:rPr>
        <w:t>承諾</w:t>
      </w:r>
      <w:r w:rsidRPr="00B523E7">
        <w:rPr>
          <w:rFonts w:ascii="HG丸ｺﾞｼｯｸM-PRO" w:eastAsia="HG丸ｺﾞｼｯｸM-PRO" w:cs="MS-Mincho" w:hint="eastAsia"/>
          <w:kern w:val="0"/>
          <w:szCs w:val="21"/>
        </w:rPr>
        <w:t>を得なければならない。</w:t>
      </w:r>
    </w:p>
    <w:p w:rsidR="00B523E7" w:rsidRPr="00B523E7" w:rsidRDefault="00B523E7" w:rsidP="00244E37">
      <w:pPr>
        <w:autoSpaceDE w:val="0"/>
        <w:autoSpaceDN w:val="0"/>
        <w:adjustRightInd w:val="0"/>
        <w:ind w:leftChars="200" w:left="840" w:hangingChars="200" w:hanging="42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（３）セメントミルクの比重は、監督職員の</w:t>
      </w:r>
      <w:r w:rsidRPr="00B523E7">
        <w:rPr>
          <w:rFonts w:ascii="HG丸ｺﾞｼｯｸM-PRO" w:eastAsia="HG丸ｺﾞｼｯｸM-PRO" w:cs="MS-Gothic" w:hint="eastAsia"/>
          <w:kern w:val="0"/>
          <w:szCs w:val="21"/>
        </w:rPr>
        <w:t>指示</w:t>
      </w:r>
      <w:r w:rsidRPr="00B523E7">
        <w:rPr>
          <w:rFonts w:ascii="HG丸ｺﾞｼｯｸM-PRO" w:eastAsia="HG丸ｺﾞｼｯｸM-PRO" w:cs="MS-Mincho" w:hint="eastAsia"/>
          <w:kern w:val="0"/>
          <w:szCs w:val="21"/>
        </w:rPr>
        <w:t>する時期に、アジテータ及びベントにおいて比重計により測定し、監督職員に</w:t>
      </w:r>
      <w:r w:rsidRPr="00B523E7">
        <w:rPr>
          <w:rFonts w:ascii="HG丸ｺﾞｼｯｸM-PRO" w:eastAsia="HG丸ｺﾞｼｯｸM-PRO" w:cs="MS-Gothic" w:hint="eastAsia"/>
          <w:kern w:val="0"/>
          <w:szCs w:val="21"/>
        </w:rPr>
        <w:t>報告</w:t>
      </w:r>
      <w:r w:rsidRPr="00B523E7">
        <w:rPr>
          <w:rFonts w:ascii="HG丸ｺﾞｼｯｸM-PRO" w:eastAsia="HG丸ｺﾞｼｯｸM-PRO" w:cs="MS-Mincho" w:hint="eastAsia"/>
          <w:kern w:val="0"/>
          <w:szCs w:val="21"/>
        </w:rPr>
        <w:t>しなければならない。</w:t>
      </w:r>
    </w:p>
    <w:p w:rsidR="00244E37" w:rsidRDefault="00244E37" w:rsidP="00B523E7">
      <w:pPr>
        <w:autoSpaceDE w:val="0"/>
        <w:autoSpaceDN w:val="0"/>
        <w:adjustRightInd w:val="0"/>
        <w:jc w:val="left"/>
        <w:rPr>
          <w:rFonts w:ascii="HG丸ｺﾞｼｯｸM-PRO" w:eastAsia="HG丸ｺﾞｼｯｸM-PRO" w:cs="MS-Gothic"/>
          <w:b/>
          <w:kern w:val="0"/>
          <w:sz w:val="24"/>
        </w:rPr>
      </w:pPr>
    </w:p>
    <w:p w:rsidR="00B523E7" w:rsidRPr="00B523E7" w:rsidRDefault="00B523E7" w:rsidP="00B523E7">
      <w:pPr>
        <w:autoSpaceDE w:val="0"/>
        <w:autoSpaceDN w:val="0"/>
        <w:adjustRightInd w:val="0"/>
        <w:jc w:val="left"/>
        <w:rPr>
          <w:rFonts w:ascii="HG丸ｺﾞｼｯｸM-PRO" w:eastAsia="HG丸ｺﾞｼｯｸM-PRO" w:cs="MS-Gothic"/>
          <w:b/>
          <w:kern w:val="0"/>
          <w:sz w:val="24"/>
        </w:rPr>
      </w:pPr>
      <w:r w:rsidRPr="00B523E7">
        <w:rPr>
          <w:rFonts w:ascii="HG丸ｺﾞｼｯｸM-PRO" w:eastAsia="HG丸ｺﾞｼｯｸM-PRO" w:cs="MS-Gothic" w:hint="eastAsia"/>
          <w:b/>
          <w:kern w:val="0"/>
          <w:sz w:val="24"/>
        </w:rPr>
        <w:t>第11節 閉塞コンクリート工</w:t>
      </w:r>
    </w:p>
    <w:p w:rsidR="00244E37" w:rsidRDefault="00244E37" w:rsidP="00B523E7">
      <w:pPr>
        <w:autoSpaceDE w:val="0"/>
        <w:autoSpaceDN w:val="0"/>
        <w:adjustRightInd w:val="0"/>
        <w:jc w:val="left"/>
        <w:rPr>
          <w:rFonts w:ascii="HG丸ｺﾞｼｯｸM-PRO" w:eastAsia="HG丸ｺﾞｼｯｸM-PRO" w:cs="MS-Gothic"/>
          <w:b/>
          <w:kern w:val="0"/>
          <w:szCs w:val="21"/>
        </w:rPr>
      </w:pPr>
    </w:p>
    <w:p w:rsidR="00B523E7" w:rsidRPr="00B523E7" w:rsidRDefault="00B523E7" w:rsidP="00B523E7">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t>１－11－１ 一般事項</w:t>
      </w:r>
    </w:p>
    <w:p w:rsidR="00B523E7" w:rsidRPr="00B523E7" w:rsidRDefault="00B523E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１．本節は、閉塞コンクリート工としてコンクリートの施工その他これらに類する工種について定めるものとする。</w:t>
      </w:r>
    </w:p>
    <w:p w:rsidR="00B523E7" w:rsidRPr="00B523E7" w:rsidRDefault="00B523E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２．請負者は、堤内仮排水路部、その他工事の便宜上設けた堤体内の一次的開口部を、すべてコンクリートで完全に詰めるものとする。</w:t>
      </w:r>
    </w:p>
    <w:p w:rsidR="00244E37" w:rsidRDefault="00244E37" w:rsidP="00B523E7">
      <w:pPr>
        <w:autoSpaceDE w:val="0"/>
        <w:autoSpaceDN w:val="0"/>
        <w:adjustRightInd w:val="0"/>
        <w:jc w:val="left"/>
        <w:rPr>
          <w:rFonts w:ascii="HG丸ｺﾞｼｯｸM-PRO" w:eastAsia="HG丸ｺﾞｼｯｸM-PRO" w:cs="MS-Gothic"/>
          <w:b/>
          <w:kern w:val="0"/>
          <w:szCs w:val="21"/>
        </w:rPr>
      </w:pPr>
    </w:p>
    <w:p w:rsidR="00B523E7" w:rsidRPr="00B523E7" w:rsidRDefault="00B523E7" w:rsidP="00B523E7">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t>１－11－２ コンクリートの施工</w:t>
      </w:r>
    </w:p>
    <w:p w:rsidR="00B523E7" w:rsidRPr="00B523E7" w:rsidRDefault="00B523E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１．請負者は、閉塞コンクリートの運搬及び打込み方法については、</w:t>
      </w:r>
      <w:r w:rsidRPr="00B523E7">
        <w:rPr>
          <w:rFonts w:ascii="HG丸ｺﾞｼｯｸM-PRO" w:eastAsia="HG丸ｺﾞｼｯｸM-PRO" w:cs="MS-Gothic" w:hint="eastAsia"/>
          <w:kern w:val="0"/>
          <w:szCs w:val="21"/>
        </w:rPr>
        <w:t>施工計画書</w:t>
      </w:r>
      <w:r w:rsidRPr="00B523E7">
        <w:rPr>
          <w:rFonts w:ascii="HG丸ｺﾞｼｯｸM-PRO" w:eastAsia="HG丸ｺﾞｼｯｸM-PRO" w:cs="MS-Mincho" w:hint="eastAsia"/>
          <w:kern w:val="0"/>
          <w:szCs w:val="21"/>
        </w:rPr>
        <w:t>に記載し、監督職員に</w:t>
      </w:r>
      <w:r w:rsidRPr="00B523E7">
        <w:rPr>
          <w:rFonts w:ascii="HG丸ｺﾞｼｯｸM-PRO" w:eastAsia="HG丸ｺﾞｼｯｸM-PRO" w:cs="MS-Gothic" w:hint="eastAsia"/>
          <w:kern w:val="0"/>
          <w:szCs w:val="21"/>
        </w:rPr>
        <w:t>提出</w:t>
      </w:r>
      <w:r w:rsidRPr="00B523E7">
        <w:rPr>
          <w:rFonts w:ascii="HG丸ｺﾞｼｯｸM-PRO" w:eastAsia="HG丸ｺﾞｼｯｸM-PRO" w:cs="MS-Mincho" w:hint="eastAsia"/>
          <w:kern w:val="0"/>
          <w:szCs w:val="21"/>
        </w:rPr>
        <w:t>しなければならない。</w:t>
      </w:r>
    </w:p>
    <w:p w:rsidR="00B523E7" w:rsidRPr="00B523E7" w:rsidRDefault="00B523E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lastRenderedPageBreak/>
        <w:t>２．閉塞コンクリートの示方配合は、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によるものとする。なお、示方配合を現場配合に直す場合は、第９編１－４－４配合によるものとする。</w:t>
      </w:r>
    </w:p>
    <w:p w:rsidR="00B523E7" w:rsidRPr="00B523E7" w:rsidRDefault="00B523E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３．請負者は、コンクリートを打込むときに、締切り等からの漏水がある場合には、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に関して監督職員の</w:t>
      </w:r>
      <w:r w:rsidRPr="00B523E7">
        <w:rPr>
          <w:rFonts w:ascii="HG丸ｺﾞｼｯｸM-PRO" w:eastAsia="HG丸ｺﾞｼｯｸM-PRO" w:cs="MS-Gothic" w:hint="eastAsia"/>
          <w:kern w:val="0"/>
          <w:szCs w:val="21"/>
        </w:rPr>
        <w:t>承諾</w:t>
      </w:r>
      <w:r w:rsidRPr="00B523E7">
        <w:rPr>
          <w:rFonts w:ascii="HG丸ｺﾞｼｯｸM-PRO" w:eastAsia="HG丸ｺﾞｼｯｸM-PRO" w:cs="MS-Mincho" w:hint="eastAsia"/>
          <w:kern w:val="0"/>
          <w:szCs w:val="21"/>
        </w:rPr>
        <w:t>を得なければならない。</w:t>
      </w:r>
    </w:p>
    <w:p w:rsidR="00B523E7" w:rsidRPr="00B523E7" w:rsidRDefault="00B523E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４．請負者は、閉塞コンクリートの温度上昇抑制のための処置については、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によらなければならない。</w:t>
      </w:r>
    </w:p>
    <w:p w:rsidR="00244E37" w:rsidRDefault="00244E37" w:rsidP="00B523E7">
      <w:pPr>
        <w:autoSpaceDE w:val="0"/>
        <w:autoSpaceDN w:val="0"/>
        <w:adjustRightInd w:val="0"/>
        <w:jc w:val="left"/>
        <w:rPr>
          <w:rFonts w:ascii="HG丸ｺﾞｼｯｸM-PRO" w:eastAsia="HG丸ｺﾞｼｯｸM-PRO" w:cs="MS-Gothic"/>
          <w:b/>
          <w:kern w:val="0"/>
          <w:sz w:val="24"/>
        </w:rPr>
      </w:pPr>
    </w:p>
    <w:p w:rsidR="00B523E7" w:rsidRPr="00B523E7" w:rsidRDefault="00B523E7" w:rsidP="00B523E7">
      <w:pPr>
        <w:autoSpaceDE w:val="0"/>
        <w:autoSpaceDN w:val="0"/>
        <w:adjustRightInd w:val="0"/>
        <w:jc w:val="left"/>
        <w:rPr>
          <w:rFonts w:ascii="HG丸ｺﾞｼｯｸM-PRO" w:eastAsia="HG丸ｺﾞｼｯｸM-PRO" w:cs="MS-Gothic"/>
          <w:b/>
          <w:kern w:val="0"/>
          <w:sz w:val="24"/>
        </w:rPr>
      </w:pPr>
      <w:r w:rsidRPr="00B523E7">
        <w:rPr>
          <w:rFonts w:ascii="HG丸ｺﾞｼｯｸM-PRO" w:eastAsia="HG丸ｺﾞｼｯｸM-PRO" w:cs="MS-Gothic" w:hint="eastAsia"/>
          <w:b/>
          <w:kern w:val="0"/>
          <w:sz w:val="24"/>
        </w:rPr>
        <w:t>第12節 排水及び雨水等の処理</w:t>
      </w:r>
    </w:p>
    <w:p w:rsidR="00244E37" w:rsidRDefault="00244E37" w:rsidP="00B523E7">
      <w:pPr>
        <w:autoSpaceDE w:val="0"/>
        <w:autoSpaceDN w:val="0"/>
        <w:adjustRightInd w:val="0"/>
        <w:jc w:val="left"/>
        <w:rPr>
          <w:rFonts w:ascii="HG丸ｺﾞｼｯｸM-PRO" w:eastAsia="HG丸ｺﾞｼｯｸM-PRO" w:cs="MS-Gothic"/>
          <w:b/>
          <w:kern w:val="0"/>
          <w:szCs w:val="21"/>
        </w:rPr>
      </w:pPr>
    </w:p>
    <w:p w:rsidR="00B523E7" w:rsidRPr="00B523E7" w:rsidRDefault="00B523E7" w:rsidP="00B523E7">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t>１－12－１ 一般事項</w:t>
      </w:r>
    </w:p>
    <w:p w:rsidR="00B523E7" w:rsidRPr="00B523E7" w:rsidRDefault="00B523E7" w:rsidP="00244E37">
      <w:pPr>
        <w:autoSpaceDE w:val="0"/>
        <w:autoSpaceDN w:val="0"/>
        <w:adjustRightInd w:val="0"/>
        <w:ind w:leftChars="100" w:left="210"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本節は、排水及び雨水等の処理として、工事用水の排水、雨水等の処理その他これらに類する工種について定めるものとする。</w:t>
      </w:r>
    </w:p>
    <w:p w:rsidR="00244E37" w:rsidRDefault="00244E37" w:rsidP="00B523E7">
      <w:pPr>
        <w:autoSpaceDE w:val="0"/>
        <w:autoSpaceDN w:val="0"/>
        <w:adjustRightInd w:val="0"/>
        <w:jc w:val="left"/>
        <w:rPr>
          <w:rFonts w:ascii="HG丸ｺﾞｼｯｸM-PRO" w:eastAsia="HG丸ｺﾞｼｯｸM-PRO" w:cs="MS-Gothic"/>
          <w:b/>
          <w:kern w:val="0"/>
          <w:szCs w:val="21"/>
        </w:rPr>
      </w:pPr>
    </w:p>
    <w:p w:rsidR="00B523E7" w:rsidRPr="00B523E7" w:rsidRDefault="00B523E7" w:rsidP="00B523E7">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t>１－12－２ 工事用水の排水</w:t>
      </w:r>
    </w:p>
    <w:p w:rsidR="00B523E7" w:rsidRPr="00B523E7" w:rsidRDefault="00B523E7" w:rsidP="00244E37">
      <w:pPr>
        <w:autoSpaceDE w:val="0"/>
        <w:autoSpaceDN w:val="0"/>
        <w:adjustRightInd w:val="0"/>
        <w:ind w:leftChars="100" w:left="210"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請負者は、工事及び骨材の洗浄に使用した排水は、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に従い処理して流さなければならない。</w:t>
      </w:r>
    </w:p>
    <w:p w:rsidR="00244E37" w:rsidRDefault="00244E37" w:rsidP="00B523E7">
      <w:pPr>
        <w:autoSpaceDE w:val="0"/>
        <w:autoSpaceDN w:val="0"/>
        <w:adjustRightInd w:val="0"/>
        <w:jc w:val="left"/>
        <w:rPr>
          <w:rFonts w:ascii="HG丸ｺﾞｼｯｸM-PRO" w:eastAsia="HG丸ｺﾞｼｯｸM-PRO" w:cs="MS-Gothic"/>
          <w:b/>
          <w:kern w:val="0"/>
          <w:szCs w:val="21"/>
        </w:rPr>
      </w:pPr>
    </w:p>
    <w:p w:rsidR="00B523E7" w:rsidRPr="00B523E7" w:rsidRDefault="00B523E7" w:rsidP="00B523E7">
      <w:pPr>
        <w:autoSpaceDE w:val="0"/>
        <w:autoSpaceDN w:val="0"/>
        <w:adjustRightInd w:val="0"/>
        <w:jc w:val="left"/>
        <w:rPr>
          <w:rFonts w:ascii="HG丸ｺﾞｼｯｸM-PRO" w:eastAsia="HG丸ｺﾞｼｯｸM-PRO" w:cs="MS-Gothic"/>
          <w:b/>
          <w:kern w:val="0"/>
          <w:szCs w:val="21"/>
        </w:rPr>
      </w:pPr>
      <w:r w:rsidRPr="00B523E7">
        <w:rPr>
          <w:rFonts w:ascii="HG丸ｺﾞｼｯｸM-PRO" w:eastAsia="HG丸ｺﾞｼｯｸM-PRO" w:cs="MS-Gothic" w:hint="eastAsia"/>
          <w:b/>
          <w:kern w:val="0"/>
          <w:szCs w:val="21"/>
        </w:rPr>
        <w:t>１－12－３ 雨水等の処理</w:t>
      </w:r>
    </w:p>
    <w:p w:rsidR="00244E37" w:rsidRDefault="00B523E7" w:rsidP="00244E37">
      <w:pPr>
        <w:autoSpaceDE w:val="0"/>
        <w:autoSpaceDN w:val="0"/>
        <w:adjustRightInd w:val="0"/>
        <w:ind w:leftChars="100" w:left="210" w:firstLineChars="100" w:firstLine="210"/>
        <w:jc w:val="left"/>
        <w:rPr>
          <w:rFonts w:ascii="HG丸ｺﾞｼｯｸM-PRO" w:eastAsia="HG丸ｺﾞｼｯｸM-PRO" w:cs="MS-Mincho"/>
          <w:kern w:val="0"/>
          <w:szCs w:val="21"/>
        </w:rPr>
      </w:pPr>
      <w:r w:rsidRPr="00B523E7">
        <w:rPr>
          <w:rFonts w:ascii="HG丸ｺﾞｼｯｸM-PRO" w:eastAsia="HG丸ｺﾞｼｯｸM-PRO" w:cs="MS-Mincho" w:hint="eastAsia"/>
          <w:kern w:val="0"/>
          <w:szCs w:val="21"/>
        </w:rPr>
        <w:t>請負者は、工事区域内に流入した雨水等の処理にあたっては、</w:t>
      </w:r>
      <w:r w:rsidRPr="00B523E7">
        <w:rPr>
          <w:rFonts w:ascii="HG丸ｺﾞｼｯｸM-PRO" w:eastAsia="HG丸ｺﾞｼｯｸM-PRO" w:cs="MS-Gothic" w:hint="eastAsia"/>
          <w:kern w:val="0"/>
          <w:szCs w:val="21"/>
        </w:rPr>
        <w:t>設計図書</w:t>
      </w:r>
      <w:r w:rsidRPr="00B523E7">
        <w:rPr>
          <w:rFonts w:ascii="HG丸ｺﾞｼｯｸM-PRO" w:eastAsia="HG丸ｺﾞｼｯｸM-PRO" w:cs="MS-Mincho" w:hint="eastAsia"/>
          <w:kern w:val="0"/>
          <w:szCs w:val="21"/>
        </w:rPr>
        <w:t>に関して監督職員の</w:t>
      </w:r>
      <w:r w:rsidRPr="00B523E7">
        <w:rPr>
          <w:rFonts w:ascii="HG丸ｺﾞｼｯｸM-PRO" w:eastAsia="HG丸ｺﾞｼｯｸM-PRO" w:cs="MS-Gothic" w:hint="eastAsia"/>
          <w:kern w:val="0"/>
          <w:szCs w:val="21"/>
        </w:rPr>
        <w:t>承諾</w:t>
      </w:r>
      <w:r w:rsidRPr="00B523E7">
        <w:rPr>
          <w:rFonts w:ascii="HG丸ｺﾞｼｯｸM-PRO" w:eastAsia="HG丸ｺﾞｼｯｸM-PRO" w:cs="MS-Mincho" w:hint="eastAsia"/>
          <w:kern w:val="0"/>
          <w:szCs w:val="21"/>
        </w:rPr>
        <w:t>を得なければならない。</w:t>
      </w:r>
    </w:p>
    <w:p w:rsidR="00244E37" w:rsidRDefault="00244E37">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244E37" w:rsidRPr="00244E37" w:rsidRDefault="00244E37" w:rsidP="00244E37">
      <w:pPr>
        <w:autoSpaceDE w:val="0"/>
        <w:autoSpaceDN w:val="0"/>
        <w:adjustRightInd w:val="0"/>
        <w:jc w:val="center"/>
        <w:rPr>
          <w:rFonts w:ascii="HG丸ｺﾞｼｯｸM-PRO" w:eastAsia="HG丸ｺﾞｼｯｸM-PRO" w:cs="MS-Gothic"/>
          <w:b/>
          <w:kern w:val="0"/>
          <w:sz w:val="32"/>
          <w:szCs w:val="32"/>
        </w:rPr>
      </w:pPr>
      <w:r w:rsidRPr="00244E37">
        <w:rPr>
          <w:rFonts w:ascii="HG丸ｺﾞｼｯｸM-PRO" w:eastAsia="HG丸ｺﾞｼｯｸM-PRO" w:cs="MS-Gothic" w:hint="eastAsia"/>
          <w:b/>
          <w:kern w:val="0"/>
          <w:sz w:val="32"/>
          <w:szCs w:val="32"/>
        </w:rPr>
        <w:lastRenderedPageBreak/>
        <w:t>第２章 フィルダム</w:t>
      </w:r>
    </w:p>
    <w:p w:rsidR="00244E37" w:rsidRDefault="00244E37" w:rsidP="00244E37">
      <w:pPr>
        <w:autoSpaceDE w:val="0"/>
        <w:autoSpaceDN w:val="0"/>
        <w:adjustRightInd w:val="0"/>
        <w:jc w:val="left"/>
        <w:rPr>
          <w:rFonts w:ascii="HG丸ｺﾞｼｯｸM-PRO" w:eastAsia="HG丸ｺﾞｼｯｸM-PRO" w:cs="MS-Gothic"/>
          <w:b/>
          <w:kern w:val="0"/>
          <w:sz w:val="24"/>
        </w:rPr>
      </w:pPr>
    </w:p>
    <w:p w:rsidR="00244E37" w:rsidRPr="00244E37" w:rsidRDefault="00244E37" w:rsidP="00244E37">
      <w:pPr>
        <w:autoSpaceDE w:val="0"/>
        <w:autoSpaceDN w:val="0"/>
        <w:adjustRightInd w:val="0"/>
        <w:jc w:val="left"/>
        <w:rPr>
          <w:rFonts w:ascii="HG丸ｺﾞｼｯｸM-PRO" w:eastAsia="HG丸ｺﾞｼｯｸM-PRO" w:cs="MS-Gothic"/>
          <w:b/>
          <w:kern w:val="0"/>
          <w:sz w:val="24"/>
        </w:rPr>
      </w:pPr>
      <w:r w:rsidRPr="00244E37">
        <w:rPr>
          <w:rFonts w:ascii="HG丸ｺﾞｼｯｸM-PRO" w:eastAsia="HG丸ｺﾞｼｯｸM-PRO" w:cs="MS-Gothic" w:hint="eastAsia"/>
          <w:b/>
          <w:kern w:val="0"/>
          <w:sz w:val="24"/>
        </w:rPr>
        <w:t>第１節 適 用</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１．本章は、ダム工事における掘削工、盛立工、洪水吐き、排水及び雨水等の処理その他これらに類する工種に適用するものとする。</w:t>
      </w:r>
    </w:p>
    <w:p w:rsidR="00244E37" w:rsidRPr="00244E37" w:rsidRDefault="00244E37" w:rsidP="00244E37">
      <w:pPr>
        <w:autoSpaceDE w:val="0"/>
        <w:autoSpaceDN w:val="0"/>
        <w:adjustRightInd w:val="0"/>
        <w:ind w:firstLineChars="100" w:firstLine="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２．洪水吐きは、第９編第１章コンクリートダムの規定によるものとする。</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３．排水及び雨水等の処理は、第９編第１章第12節排水及び雨水等の処理の規定によるものとする。</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４．本章に特に定めのない事項については、第１編共通編、第２編材料編、第３編土木工事共通編の規定によるものとする。</w:t>
      </w:r>
    </w:p>
    <w:p w:rsidR="00244E37" w:rsidRDefault="00244E37" w:rsidP="00244E37">
      <w:pPr>
        <w:autoSpaceDE w:val="0"/>
        <w:autoSpaceDN w:val="0"/>
        <w:adjustRightInd w:val="0"/>
        <w:jc w:val="left"/>
        <w:rPr>
          <w:rFonts w:ascii="HG丸ｺﾞｼｯｸM-PRO" w:eastAsia="HG丸ｺﾞｼｯｸM-PRO" w:cs="MS-Gothic"/>
          <w:b/>
          <w:kern w:val="0"/>
          <w:sz w:val="24"/>
        </w:rPr>
      </w:pPr>
    </w:p>
    <w:p w:rsidR="00244E37" w:rsidRPr="00244E37" w:rsidRDefault="00244E37" w:rsidP="00244E37">
      <w:pPr>
        <w:autoSpaceDE w:val="0"/>
        <w:autoSpaceDN w:val="0"/>
        <w:adjustRightInd w:val="0"/>
        <w:jc w:val="left"/>
        <w:rPr>
          <w:rFonts w:ascii="HG丸ｺﾞｼｯｸM-PRO" w:eastAsia="HG丸ｺﾞｼｯｸM-PRO" w:cs="MS-Gothic"/>
          <w:b/>
          <w:kern w:val="0"/>
          <w:sz w:val="24"/>
        </w:rPr>
      </w:pPr>
      <w:r w:rsidRPr="00244E37">
        <w:rPr>
          <w:rFonts w:ascii="HG丸ｺﾞｼｯｸM-PRO" w:eastAsia="HG丸ｺﾞｼｯｸM-PRO" w:cs="MS-Gothic" w:hint="eastAsia"/>
          <w:b/>
          <w:kern w:val="0"/>
          <w:sz w:val="24"/>
        </w:rPr>
        <w:t>第２節 掘削工</w:t>
      </w:r>
    </w:p>
    <w:p w:rsidR="00244E37" w:rsidRDefault="00244E37" w:rsidP="00244E37">
      <w:pPr>
        <w:autoSpaceDE w:val="0"/>
        <w:autoSpaceDN w:val="0"/>
        <w:adjustRightInd w:val="0"/>
        <w:jc w:val="left"/>
        <w:rPr>
          <w:rFonts w:ascii="HG丸ｺﾞｼｯｸM-PRO" w:eastAsia="HG丸ｺﾞｼｯｸM-PRO" w:cs="MS-Gothic"/>
          <w:b/>
          <w:kern w:val="0"/>
          <w:szCs w:val="21"/>
        </w:rPr>
      </w:pPr>
    </w:p>
    <w:p w:rsidR="00244E37" w:rsidRPr="00244E37" w:rsidRDefault="00244E37" w:rsidP="00244E37">
      <w:pPr>
        <w:autoSpaceDE w:val="0"/>
        <w:autoSpaceDN w:val="0"/>
        <w:adjustRightInd w:val="0"/>
        <w:jc w:val="left"/>
        <w:rPr>
          <w:rFonts w:ascii="HG丸ｺﾞｼｯｸM-PRO" w:eastAsia="HG丸ｺﾞｼｯｸM-PRO" w:cs="MS-Gothic"/>
          <w:b/>
          <w:kern w:val="0"/>
          <w:szCs w:val="21"/>
        </w:rPr>
      </w:pPr>
      <w:r w:rsidRPr="00244E37">
        <w:rPr>
          <w:rFonts w:ascii="HG丸ｺﾞｼｯｸM-PRO" w:eastAsia="HG丸ｺﾞｼｯｸM-PRO" w:cs="MS-Gothic" w:hint="eastAsia"/>
          <w:b/>
          <w:kern w:val="0"/>
          <w:szCs w:val="21"/>
        </w:rPr>
        <w:t>２－２－１ 一般事項</w:t>
      </w:r>
    </w:p>
    <w:p w:rsidR="00244E37" w:rsidRPr="00244E37" w:rsidRDefault="00244E37" w:rsidP="00244E37">
      <w:pPr>
        <w:autoSpaceDE w:val="0"/>
        <w:autoSpaceDN w:val="0"/>
        <w:adjustRightInd w:val="0"/>
        <w:ind w:leftChars="100" w:left="210" w:firstLineChars="100" w:firstLine="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本節は、掘削工として掘削分類、過掘の処理、発破制限、基礎地盤面及び基礎岩盤面処理、不良岩等の処理、建設発生土の処理、基礎地盤及び基礎岩盤</w:t>
      </w:r>
      <w:r w:rsidRPr="00244E37">
        <w:rPr>
          <w:rFonts w:ascii="HG丸ｺﾞｼｯｸM-PRO" w:eastAsia="HG丸ｺﾞｼｯｸM-PRO" w:cs="MS-Gothic" w:hint="eastAsia"/>
          <w:kern w:val="0"/>
          <w:szCs w:val="21"/>
        </w:rPr>
        <w:t>確認</w:t>
      </w:r>
      <w:r w:rsidRPr="00244E37">
        <w:rPr>
          <w:rFonts w:ascii="HG丸ｺﾞｼｯｸM-PRO" w:eastAsia="HG丸ｺﾞｼｯｸM-PRO" w:cs="MS-Mincho" w:hint="eastAsia"/>
          <w:kern w:val="0"/>
          <w:szCs w:val="21"/>
        </w:rPr>
        <w:t>、基礎地盤及び基礎岩盤</w:t>
      </w:r>
      <w:r w:rsidRPr="00244E37">
        <w:rPr>
          <w:rFonts w:ascii="HG丸ｺﾞｼｯｸM-PRO" w:eastAsia="HG丸ｺﾞｼｯｸM-PRO" w:cs="MS-Gothic" w:hint="eastAsia"/>
          <w:kern w:val="0"/>
          <w:szCs w:val="21"/>
        </w:rPr>
        <w:t>確認</w:t>
      </w:r>
      <w:r w:rsidRPr="00244E37">
        <w:rPr>
          <w:rFonts w:ascii="HG丸ｺﾞｼｯｸM-PRO" w:eastAsia="HG丸ｺﾞｼｯｸM-PRO" w:cs="MS-Mincho" w:hint="eastAsia"/>
          <w:kern w:val="0"/>
          <w:szCs w:val="21"/>
        </w:rPr>
        <w:t>後の再処理その他これらに類する工種について定めるものとする。</w:t>
      </w:r>
    </w:p>
    <w:p w:rsidR="00244E37" w:rsidRDefault="00244E37" w:rsidP="00244E37">
      <w:pPr>
        <w:autoSpaceDE w:val="0"/>
        <w:autoSpaceDN w:val="0"/>
        <w:adjustRightInd w:val="0"/>
        <w:jc w:val="left"/>
        <w:rPr>
          <w:rFonts w:ascii="HG丸ｺﾞｼｯｸM-PRO" w:eastAsia="HG丸ｺﾞｼｯｸM-PRO" w:cs="MS-Gothic"/>
          <w:b/>
          <w:kern w:val="0"/>
          <w:szCs w:val="21"/>
        </w:rPr>
      </w:pPr>
    </w:p>
    <w:p w:rsidR="00244E37" w:rsidRPr="00244E37" w:rsidRDefault="00244E37" w:rsidP="00244E37">
      <w:pPr>
        <w:autoSpaceDE w:val="0"/>
        <w:autoSpaceDN w:val="0"/>
        <w:adjustRightInd w:val="0"/>
        <w:jc w:val="left"/>
        <w:rPr>
          <w:rFonts w:ascii="HG丸ｺﾞｼｯｸM-PRO" w:eastAsia="HG丸ｺﾞｼｯｸM-PRO" w:cs="MS-Gothic"/>
          <w:b/>
          <w:kern w:val="0"/>
          <w:szCs w:val="21"/>
        </w:rPr>
      </w:pPr>
      <w:r w:rsidRPr="00244E37">
        <w:rPr>
          <w:rFonts w:ascii="HG丸ｺﾞｼｯｸM-PRO" w:eastAsia="HG丸ｺﾞｼｯｸM-PRO" w:cs="MS-Gothic" w:hint="eastAsia"/>
          <w:b/>
          <w:kern w:val="0"/>
          <w:szCs w:val="21"/>
        </w:rPr>
        <w:t>２－２－２ 掘削分類</w:t>
      </w:r>
    </w:p>
    <w:p w:rsidR="00244E37" w:rsidRPr="00244E37" w:rsidRDefault="00244E37" w:rsidP="00244E37">
      <w:pPr>
        <w:autoSpaceDE w:val="0"/>
        <w:autoSpaceDN w:val="0"/>
        <w:adjustRightInd w:val="0"/>
        <w:ind w:firstLineChars="200" w:firstLine="42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掘削は、次の２種類に分類し、その判定は監督職員が行うものとする。</w:t>
      </w:r>
    </w:p>
    <w:p w:rsidR="00244E37" w:rsidRPr="00244E37" w:rsidRDefault="00244E37" w:rsidP="00244E37">
      <w:pPr>
        <w:autoSpaceDE w:val="0"/>
        <w:autoSpaceDN w:val="0"/>
        <w:adjustRightInd w:val="0"/>
        <w:ind w:firstLine="42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（１）土石掘削</w:t>
      </w:r>
    </w:p>
    <w:p w:rsidR="00244E37" w:rsidRPr="00244E37" w:rsidRDefault="00244E37" w:rsidP="00244E37">
      <w:pPr>
        <w:autoSpaceDE w:val="0"/>
        <w:autoSpaceDN w:val="0"/>
        <w:adjustRightInd w:val="0"/>
        <w:ind w:firstLine="42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（２）岩石掘削</w:t>
      </w:r>
    </w:p>
    <w:p w:rsidR="00244E37" w:rsidRPr="00244E37" w:rsidRDefault="00244E37" w:rsidP="00244E37">
      <w:pPr>
        <w:autoSpaceDE w:val="0"/>
        <w:autoSpaceDN w:val="0"/>
        <w:adjustRightInd w:val="0"/>
        <w:ind w:leftChars="400" w:left="84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ただし、第９編２－２－５基礎地盤面及び基礎岩盤面処理の４項に示す仕上げ掘削は、岩石掘削に含むものとする。</w:t>
      </w:r>
    </w:p>
    <w:p w:rsidR="00244E37" w:rsidRDefault="00244E37" w:rsidP="00244E37">
      <w:pPr>
        <w:autoSpaceDE w:val="0"/>
        <w:autoSpaceDN w:val="0"/>
        <w:adjustRightInd w:val="0"/>
        <w:jc w:val="left"/>
        <w:rPr>
          <w:rFonts w:ascii="HG丸ｺﾞｼｯｸM-PRO" w:eastAsia="HG丸ｺﾞｼｯｸM-PRO" w:cs="MS-Gothic"/>
          <w:b/>
          <w:kern w:val="0"/>
          <w:szCs w:val="21"/>
        </w:rPr>
      </w:pPr>
    </w:p>
    <w:p w:rsidR="00244E37" w:rsidRPr="00244E37" w:rsidRDefault="00244E37" w:rsidP="00244E37">
      <w:pPr>
        <w:autoSpaceDE w:val="0"/>
        <w:autoSpaceDN w:val="0"/>
        <w:adjustRightInd w:val="0"/>
        <w:jc w:val="left"/>
        <w:rPr>
          <w:rFonts w:ascii="HG丸ｺﾞｼｯｸM-PRO" w:eastAsia="HG丸ｺﾞｼｯｸM-PRO" w:cs="MS-Gothic"/>
          <w:b/>
          <w:kern w:val="0"/>
          <w:szCs w:val="21"/>
        </w:rPr>
      </w:pPr>
      <w:r w:rsidRPr="00244E37">
        <w:rPr>
          <w:rFonts w:ascii="HG丸ｺﾞｼｯｸM-PRO" w:eastAsia="HG丸ｺﾞｼｯｸM-PRO" w:cs="MS-Gothic" w:hint="eastAsia"/>
          <w:b/>
          <w:kern w:val="0"/>
          <w:szCs w:val="21"/>
        </w:rPr>
        <w:t>２－２－３ 過掘の処理</w:t>
      </w:r>
    </w:p>
    <w:p w:rsidR="00244E37" w:rsidRPr="00244E37" w:rsidRDefault="00244E37" w:rsidP="00244E37">
      <w:pPr>
        <w:autoSpaceDE w:val="0"/>
        <w:autoSpaceDN w:val="0"/>
        <w:adjustRightInd w:val="0"/>
        <w:ind w:firstLineChars="100" w:firstLine="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１．請負者は、過掘のない様に施工しなければならない。</w:t>
      </w:r>
    </w:p>
    <w:p w:rsidR="00244E37" w:rsidRPr="00244E37" w:rsidRDefault="00244E37" w:rsidP="00244E37">
      <w:pPr>
        <w:autoSpaceDE w:val="0"/>
        <w:autoSpaceDN w:val="0"/>
        <w:adjustRightInd w:val="0"/>
        <w:ind w:firstLineChars="100" w:firstLine="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２．請負者は、過掘をした場合は、その処理について監督職員の</w:t>
      </w:r>
      <w:r w:rsidRPr="00244E37">
        <w:rPr>
          <w:rFonts w:ascii="HG丸ｺﾞｼｯｸM-PRO" w:eastAsia="HG丸ｺﾞｼｯｸM-PRO" w:cs="MS-Gothic" w:hint="eastAsia"/>
          <w:kern w:val="0"/>
          <w:szCs w:val="21"/>
        </w:rPr>
        <w:t>承諾</w:t>
      </w:r>
      <w:r w:rsidRPr="00244E37">
        <w:rPr>
          <w:rFonts w:ascii="HG丸ｺﾞｼｯｸM-PRO" w:eastAsia="HG丸ｺﾞｼｯｸM-PRO" w:cs="MS-Mincho" w:hint="eastAsia"/>
          <w:kern w:val="0"/>
          <w:szCs w:val="21"/>
        </w:rPr>
        <w:t>を得なければならない。</w:t>
      </w:r>
    </w:p>
    <w:p w:rsidR="00244E37" w:rsidRDefault="00244E37" w:rsidP="00244E37">
      <w:pPr>
        <w:autoSpaceDE w:val="0"/>
        <w:autoSpaceDN w:val="0"/>
        <w:adjustRightInd w:val="0"/>
        <w:jc w:val="left"/>
        <w:rPr>
          <w:rFonts w:ascii="HG丸ｺﾞｼｯｸM-PRO" w:eastAsia="HG丸ｺﾞｼｯｸM-PRO" w:cs="MS-Gothic"/>
          <w:b/>
          <w:kern w:val="0"/>
          <w:szCs w:val="21"/>
        </w:rPr>
      </w:pPr>
    </w:p>
    <w:p w:rsidR="00244E37" w:rsidRPr="00244E37" w:rsidRDefault="00244E37" w:rsidP="00244E37">
      <w:pPr>
        <w:autoSpaceDE w:val="0"/>
        <w:autoSpaceDN w:val="0"/>
        <w:adjustRightInd w:val="0"/>
        <w:jc w:val="left"/>
        <w:rPr>
          <w:rFonts w:ascii="HG丸ｺﾞｼｯｸM-PRO" w:eastAsia="HG丸ｺﾞｼｯｸM-PRO" w:cs="MS-Gothic"/>
          <w:b/>
          <w:kern w:val="0"/>
          <w:szCs w:val="21"/>
        </w:rPr>
      </w:pPr>
      <w:r w:rsidRPr="00244E37">
        <w:rPr>
          <w:rFonts w:ascii="HG丸ｺﾞｼｯｸM-PRO" w:eastAsia="HG丸ｺﾞｼｯｸM-PRO" w:cs="MS-Gothic" w:hint="eastAsia"/>
          <w:b/>
          <w:kern w:val="0"/>
          <w:szCs w:val="21"/>
        </w:rPr>
        <w:t>２－２－４ 発破制限</w:t>
      </w:r>
    </w:p>
    <w:p w:rsidR="00244E37" w:rsidRPr="00244E37" w:rsidRDefault="00244E37" w:rsidP="00244E37">
      <w:pPr>
        <w:autoSpaceDE w:val="0"/>
        <w:autoSpaceDN w:val="0"/>
        <w:adjustRightInd w:val="0"/>
        <w:ind w:firstLineChars="200" w:firstLine="42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発破制限については、第９編１－３－４発破制限の規定によるものとする。</w:t>
      </w:r>
    </w:p>
    <w:p w:rsidR="00244E37" w:rsidRDefault="00244E37" w:rsidP="00244E37">
      <w:pPr>
        <w:autoSpaceDE w:val="0"/>
        <w:autoSpaceDN w:val="0"/>
        <w:adjustRightInd w:val="0"/>
        <w:jc w:val="left"/>
        <w:rPr>
          <w:rFonts w:ascii="HG丸ｺﾞｼｯｸM-PRO" w:eastAsia="HG丸ｺﾞｼｯｸM-PRO" w:cs="MS-Gothic"/>
          <w:b/>
          <w:kern w:val="0"/>
          <w:szCs w:val="21"/>
        </w:rPr>
      </w:pPr>
    </w:p>
    <w:p w:rsidR="00244E37" w:rsidRPr="00244E37" w:rsidRDefault="00244E37" w:rsidP="00244E37">
      <w:pPr>
        <w:autoSpaceDE w:val="0"/>
        <w:autoSpaceDN w:val="0"/>
        <w:adjustRightInd w:val="0"/>
        <w:jc w:val="left"/>
        <w:rPr>
          <w:rFonts w:ascii="HG丸ｺﾞｼｯｸM-PRO" w:eastAsia="HG丸ｺﾞｼｯｸM-PRO" w:cs="MS-Gothic"/>
          <w:b/>
          <w:kern w:val="0"/>
          <w:szCs w:val="21"/>
        </w:rPr>
      </w:pPr>
      <w:r w:rsidRPr="00244E37">
        <w:rPr>
          <w:rFonts w:ascii="HG丸ｺﾞｼｯｸM-PRO" w:eastAsia="HG丸ｺﾞｼｯｸM-PRO" w:cs="MS-Gothic" w:hint="eastAsia"/>
          <w:b/>
          <w:kern w:val="0"/>
          <w:szCs w:val="21"/>
        </w:rPr>
        <w:t>２－２－５ 基礎地盤面及び基礎岩盤面処理</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１．基礎地盤とは、</w:t>
      </w:r>
      <w:r w:rsidRPr="00244E37">
        <w:rPr>
          <w:rFonts w:ascii="HG丸ｺﾞｼｯｸM-PRO" w:eastAsia="HG丸ｺﾞｼｯｸM-PRO" w:cs="MS-Gothic" w:hint="eastAsia"/>
          <w:kern w:val="0"/>
          <w:szCs w:val="21"/>
        </w:rPr>
        <w:t>設計図書</w:t>
      </w:r>
      <w:r w:rsidRPr="00244E37">
        <w:rPr>
          <w:rFonts w:ascii="HG丸ｺﾞｼｯｸM-PRO" w:eastAsia="HG丸ｺﾞｼｯｸM-PRO" w:cs="MS-Mincho" w:hint="eastAsia"/>
          <w:kern w:val="0"/>
          <w:szCs w:val="21"/>
        </w:rPr>
        <w:t>に示す予定掘削線以下の土石で、フィルダムの基礎となる土石部をいうものとする。</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２．基礎岩盤とは、</w:t>
      </w:r>
      <w:r w:rsidRPr="00244E37">
        <w:rPr>
          <w:rFonts w:ascii="HG丸ｺﾞｼｯｸM-PRO" w:eastAsia="HG丸ｺﾞｼｯｸM-PRO" w:cs="MS-Gothic" w:hint="eastAsia"/>
          <w:kern w:val="0"/>
          <w:szCs w:val="21"/>
        </w:rPr>
        <w:t>設計図書</w:t>
      </w:r>
      <w:r w:rsidRPr="00244E37">
        <w:rPr>
          <w:rFonts w:ascii="HG丸ｺﾞｼｯｸM-PRO" w:eastAsia="HG丸ｺﾞｼｯｸM-PRO" w:cs="MS-Mincho" w:hint="eastAsia"/>
          <w:kern w:val="0"/>
          <w:szCs w:val="21"/>
        </w:rPr>
        <w:t>に示す予定掘削線以下の岩盤で、フィルダムの基礎となる岩盤部をいうものとする。なお、</w:t>
      </w:r>
      <w:r w:rsidRPr="00244E37">
        <w:rPr>
          <w:rFonts w:ascii="HG丸ｺﾞｼｯｸM-PRO" w:eastAsia="HG丸ｺﾞｼｯｸM-PRO" w:cs="MS-Gothic" w:hint="eastAsia"/>
          <w:kern w:val="0"/>
          <w:szCs w:val="21"/>
        </w:rPr>
        <w:t>設計図書</w:t>
      </w:r>
      <w:r w:rsidRPr="00244E37">
        <w:rPr>
          <w:rFonts w:ascii="HG丸ｺﾞｼｯｸM-PRO" w:eastAsia="HG丸ｺﾞｼｯｸM-PRO" w:cs="MS-Mincho" w:hint="eastAsia"/>
          <w:kern w:val="0"/>
          <w:szCs w:val="21"/>
        </w:rPr>
        <w:t>に示す予定掘削線は岩質の状況により監督職員が変更する場合があるものとする。</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３．請負者は、基礎地盤及び基礎岩盤の整形については、監督職員の</w:t>
      </w:r>
      <w:r w:rsidRPr="00244E37">
        <w:rPr>
          <w:rFonts w:ascii="HG丸ｺﾞｼｯｸM-PRO" w:eastAsia="HG丸ｺﾞｼｯｸM-PRO" w:cs="MS-Gothic" w:hint="eastAsia"/>
          <w:kern w:val="0"/>
          <w:szCs w:val="21"/>
        </w:rPr>
        <w:t>立会</w:t>
      </w:r>
      <w:r w:rsidRPr="00244E37">
        <w:rPr>
          <w:rFonts w:ascii="HG丸ｺﾞｼｯｸM-PRO" w:eastAsia="HG丸ｺﾞｼｯｸM-PRO" w:cs="MS-Mincho" w:hint="eastAsia"/>
          <w:kern w:val="0"/>
          <w:szCs w:val="21"/>
        </w:rPr>
        <w:t>を受けなければならない。</w:t>
      </w:r>
    </w:p>
    <w:p w:rsidR="00244E37" w:rsidRPr="00244E37" w:rsidRDefault="00244E37" w:rsidP="00244E37">
      <w:pPr>
        <w:autoSpaceDE w:val="0"/>
        <w:autoSpaceDN w:val="0"/>
        <w:adjustRightInd w:val="0"/>
        <w:ind w:firstLineChars="100" w:firstLine="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４．仕上げ掘削</w:t>
      </w:r>
    </w:p>
    <w:p w:rsidR="00244E37" w:rsidRPr="00244E37" w:rsidRDefault="00244E37" w:rsidP="00244E37">
      <w:pPr>
        <w:autoSpaceDE w:val="0"/>
        <w:autoSpaceDN w:val="0"/>
        <w:adjustRightInd w:val="0"/>
        <w:ind w:leftChars="100" w:left="630" w:hangingChars="200" w:hanging="42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（１）仕上げ掘削とは、掘削作業により弛んだ岩盤を、火薬類を使用しないで掘削除去し、基</w:t>
      </w:r>
      <w:r w:rsidRPr="00244E37">
        <w:rPr>
          <w:rFonts w:ascii="HG丸ｺﾞｼｯｸM-PRO" w:eastAsia="HG丸ｺﾞｼｯｸM-PRO" w:cs="MS-Mincho" w:hint="eastAsia"/>
          <w:kern w:val="0"/>
          <w:szCs w:val="21"/>
        </w:rPr>
        <w:lastRenderedPageBreak/>
        <w:t>礎岩盤面を仕上げる作業をいうものとする。</w:t>
      </w:r>
    </w:p>
    <w:p w:rsidR="00244E37" w:rsidRPr="00244E37" w:rsidRDefault="00244E37" w:rsidP="00244E37">
      <w:pPr>
        <w:autoSpaceDE w:val="0"/>
        <w:autoSpaceDN w:val="0"/>
        <w:adjustRightInd w:val="0"/>
        <w:ind w:leftChars="100" w:left="630" w:hangingChars="200" w:hanging="42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（２）請負者は、仕上げ掘削を行うときは、ピックハンマー及び手掘り工具等を用いて、基礎岩盤に乱れや弛みが生じないように仕上げなければならない。</w:t>
      </w:r>
    </w:p>
    <w:p w:rsidR="00244E37" w:rsidRPr="00244E37" w:rsidRDefault="00244E37" w:rsidP="00244E37">
      <w:pPr>
        <w:autoSpaceDE w:val="0"/>
        <w:autoSpaceDN w:val="0"/>
        <w:adjustRightInd w:val="0"/>
        <w:ind w:firstLineChars="100" w:firstLine="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（３）仕上げ掘削の厚さは、</w:t>
      </w:r>
      <w:r w:rsidRPr="00244E37">
        <w:rPr>
          <w:rFonts w:ascii="HG丸ｺﾞｼｯｸM-PRO" w:eastAsia="HG丸ｺﾞｼｯｸM-PRO" w:cs="MS-Gothic" w:hint="eastAsia"/>
          <w:kern w:val="0"/>
          <w:szCs w:val="21"/>
        </w:rPr>
        <w:t>設計図書</w:t>
      </w:r>
      <w:r w:rsidRPr="00244E37">
        <w:rPr>
          <w:rFonts w:ascii="HG丸ｺﾞｼｯｸM-PRO" w:eastAsia="HG丸ｺﾞｼｯｸM-PRO" w:cs="MS-Mincho" w:hint="eastAsia"/>
          <w:kern w:val="0"/>
          <w:szCs w:val="21"/>
        </w:rPr>
        <w:t>によるものとする。</w:t>
      </w:r>
    </w:p>
    <w:p w:rsidR="00244E37" w:rsidRPr="00244E37" w:rsidRDefault="00244E37" w:rsidP="00244E37">
      <w:pPr>
        <w:autoSpaceDE w:val="0"/>
        <w:autoSpaceDN w:val="0"/>
        <w:adjustRightInd w:val="0"/>
        <w:ind w:firstLineChars="100" w:firstLine="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５．基礎地盤清掃</w:t>
      </w:r>
    </w:p>
    <w:p w:rsidR="00244E37" w:rsidRPr="00244E37" w:rsidRDefault="00244E37" w:rsidP="00244E37">
      <w:pPr>
        <w:autoSpaceDE w:val="0"/>
        <w:autoSpaceDN w:val="0"/>
        <w:adjustRightInd w:val="0"/>
        <w:ind w:firstLineChars="200" w:firstLine="42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請負者は、基礎地盤面上の草木等の有害物を除去しなければならない。</w:t>
      </w:r>
    </w:p>
    <w:p w:rsidR="00244E37" w:rsidRPr="00244E37" w:rsidRDefault="00244E37" w:rsidP="00244E37">
      <w:pPr>
        <w:autoSpaceDE w:val="0"/>
        <w:autoSpaceDN w:val="0"/>
        <w:adjustRightInd w:val="0"/>
        <w:ind w:firstLineChars="100" w:firstLine="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６．基礎岩盤清掃</w:t>
      </w:r>
    </w:p>
    <w:p w:rsidR="00244E37" w:rsidRPr="00244E37" w:rsidRDefault="00244E37" w:rsidP="00244E37">
      <w:pPr>
        <w:autoSpaceDE w:val="0"/>
        <w:autoSpaceDN w:val="0"/>
        <w:adjustRightInd w:val="0"/>
        <w:ind w:leftChars="100" w:left="210" w:firstLineChars="100" w:firstLine="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請負者は、コアの盛立直前に基礎岩盤面上の浮石、堆積物、油及び岩片等を除去したうえで圧力水、圧縮空気、ワイヤーブラシ等により清掃し溜水、砂等を除去しなければならない。</w:t>
      </w:r>
    </w:p>
    <w:p w:rsidR="00244E37" w:rsidRDefault="00244E37" w:rsidP="00244E37">
      <w:pPr>
        <w:autoSpaceDE w:val="0"/>
        <w:autoSpaceDN w:val="0"/>
        <w:adjustRightInd w:val="0"/>
        <w:jc w:val="left"/>
        <w:rPr>
          <w:rFonts w:ascii="HG丸ｺﾞｼｯｸM-PRO" w:eastAsia="HG丸ｺﾞｼｯｸM-PRO" w:cs="MS-Gothic"/>
          <w:b/>
          <w:kern w:val="0"/>
          <w:szCs w:val="21"/>
        </w:rPr>
      </w:pPr>
    </w:p>
    <w:p w:rsidR="00244E37" w:rsidRPr="00244E37" w:rsidRDefault="00244E37" w:rsidP="00244E37">
      <w:pPr>
        <w:autoSpaceDE w:val="0"/>
        <w:autoSpaceDN w:val="0"/>
        <w:adjustRightInd w:val="0"/>
        <w:jc w:val="left"/>
        <w:rPr>
          <w:rFonts w:ascii="HG丸ｺﾞｼｯｸM-PRO" w:eastAsia="HG丸ｺﾞｼｯｸM-PRO" w:cs="MS-Gothic"/>
          <w:b/>
          <w:kern w:val="0"/>
          <w:szCs w:val="21"/>
        </w:rPr>
      </w:pPr>
      <w:r w:rsidRPr="00244E37">
        <w:rPr>
          <w:rFonts w:ascii="HG丸ｺﾞｼｯｸM-PRO" w:eastAsia="HG丸ｺﾞｼｯｸM-PRO" w:cs="MS-Gothic" w:hint="eastAsia"/>
          <w:b/>
          <w:kern w:val="0"/>
          <w:szCs w:val="21"/>
        </w:rPr>
        <w:t>２－２－６ 不良岩等の処理</w:t>
      </w:r>
    </w:p>
    <w:p w:rsidR="00244E37" w:rsidRPr="00244E37" w:rsidRDefault="00244E37" w:rsidP="00244E37">
      <w:pPr>
        <w:autoSpaceDE w:val="0"/>
        <w:autoSpaceDN w:val="0"/>
        <w:adjustRightInd w:val="0"/>
        <w:ind w:firstLineChars="200" w:firstLine="42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不良岩等の処理については、第９編１－３－６不良岩等の処理の規定によるものとする。</w:t>
      </w:r>
    </w:p>
    <w:p w:rsidR="00244E37" w:rsidRDefault="00244E37" w:rsidP="00244E37">
      <w:pPr>
        <w:autoSpaceDE w:val="0"/>
        <w:autoSpaceDN w:val="0"/>
        <w:adjustRightInd w:val="0"/>
        <w:jc w:val="left"/>
        <w:rPr>
          <w:rFonts w:ascii="HG丸ｺﾞｼｯｸM-PRO" w:eastAsia="HG丸ｺﾞｼｯｸM-PRO" w:cs="MS-Gothic"/>
          <w:b/>
          <w:kern w:val="0"/>
          <w:szCs w:val="21"/>
        </w:rPr>
      </w:pPr>
    </w:p>
    <w:p w:rsidR="00244E37" w:rsidRPr="00244E37" w:rsidRDefault="00244E37" w:rsidP="00244E37">
      <w:pPr>
        <w:autoSpaceDE w:val="0"/>
        <w:autoSpaceDN w:val="0"/>
        <w:adjustRightInd w:val="0"/>
        <w:jc w:val="left"/>
        <w:rPr>
          <w:rFonts w:ascii="HG丸ｺﾞｼｯｸM-PRO" w:eastAsia="HG丸ｺﾞｼｯｸM-PRO" w:cs="MS-Gothic"/>
          <w:b/>
          <w:kern w:val="0"/>
          <w:szCs w:val="21"/>
        </w:rPr>
      </w:pPr>
      <w:r w:rsidRPr="00244E37">
        <w:rPr>
          <w:rFonts w:ascii="HG丸ｺﾞｼｯｸM-PRO" w:eastAsia="HG丸ｺﾞｼｯｸM-PRO" w:cs="MS-Gothic" w:hint="eastAsia"/>
          <w:b/>
          <w:kern w:val="0"/>
          <w:szCs w:val="21"/>
        </w:rPr>
        <w:t>２－２－７ 建設発生土の処理</w:t>
      </w:r>
    </w:p>
    <w:p w:rsidR="00244E37" w:rsidRPr="00244E37" w:rsidRDefault="00244E37" w:rsidP="00244E37">
      <w:pPr>
        <w:autoSpaceDE w:val="0"/>
        <w:autoSpaceDN w:val="0"/>
        <w:adjustRightInd w:val="0"/>
        <w:ind w:firstLineChars="200" w:firstLine="42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建設発生土の処理については、第９編１－３－７建設発生土の処理の規定によるものとする。</w:t>
      </w:r>
    </w:p>
    <w:p w:rsidR="00244E37" w:rsidRDefault="00244E37" w:rsidP="00244E37">
      <w:pPr>
        <w:autoSpaceDE w:val="0"/>
        <w:autoSpaceDN w:val="0"/>
        <w:adjustRightInd w:val="0"/>
        <w:jc w:val="left"/>
        <w:rPr>
          <w:rFonts w:ascii="HG丸ｺﾞｼｯｸM-PRO" w:eastAsia="HG丸ｺﾞｼｯｸM-PRO" w:cs="MS-Gothic"/>
          <w:b/>
          <w:kern w:val="0"/>
          <w:szCs w:val="21"/>
        </w:rPr>
      </w:pPr>
    </w:p>
    <w:p w:rsidR="00244E37" w:rsidRPr="00244E37" w:rsidRDefault="00244E37" w:rsidP="00244E37">
      <w:pPr>
        <w:autoSpaceDE w:val="0"/>
        <w:autoSpaceDN w:val="0"/>
        <w:adjustRightInd w:val="0"/>
        <w:jc w:val="left"/>
        <w:rPr>
          <w:rFonts w:ascii="HG丸ｺﾞｼｯｸM-PRO" w:eastAsia="HG丸ｺﾞｼｯｸM-PRO" w:cs="MS-Gothic"/>
          <w:b/>
          <w:kern w:val="0"/>
          <w:szCs w:val="21"/>
        </w:rPr>
      </w:pPr>
      <w:r w:rsidRPr="00244E37">
        <w:rPr>
          <w:rFonts w:ascii="HG丸ｺﾞｼｯｸM-PRO" w:eastAsia="HG丸ｺﾞｼｯｸM-PRO" w:cs="MS-Gothic" w:hint="eastAsia"/>
          <w:b/>
          <w:kern w:val="0"/>
          <w:szCs w:val="21"/>
        </w:rPr>
        <w:t>２－２－８ 基礎地盤及び基礎岩盤確認</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１．請負者は、基礎地盤の掘削及び整形が完了したときは、基礎地盤としての適否について、監督職員の</w:t>
      </w:r>
      <w:r w:rsidRPr="00244E37">
        <w:rPr>
          <w:rFonts w:ascii="HG丸ｺﾞｼｯｸM-PRO" w:eastAsia="HG丸ｺﾞｼｯｸM-PRO" w:cs="MS-Gothic" w:hint="eastAsia"/>
          <w:kern w:val="0"/>
          <w:szCs w:val="21"/>
        </w:rPr>
        <w:t>確認</w:t>
      </w:r>
      <w:r w:rsidRPr="00244E37">
        <w:rPr>
          <w:rFonts w:ascii="HG丸ｺﾞｼｯｸM-PRO" w:eastAsia="HG丸ｺﾞｼｯｸM-PRO" w:cs="MS-Mincho" w:hint="eastAsia"/>
          <w:kern w:val="0"/>
          <w:szCs w:val="21"/>
        </w:rPr>
        <w:t>を受けなければならない。</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２．請負者は、基礎岩盤の岩盤清掃が完了したときは、基礎岩盤としての適否について、監督職員の</w:t>
      </w:r>
      <w:r w:rsidRPr="00244E37">
        <w:rPr>
          <w:rFonts w:ascii="HG丸ｺﾞｼｯｸM-PRO" w:eastAsia="HG丸ｺﾞｼｯｸM-PRO" w:cs="MS-Gothic" w:hint="eastAsia"/>
          <w:kern w:val="0"/>
          <w:szCs w:val="21"/>
        </w:rPr>
        <w:t>確認</w:t>
      </w:r>
      <w:r w:rsidRPr="00244E37">
        <w:rPr>
          <w:rFonts w:ascii="HG丸ｺﾞｼｯｸM-PRO" w:eastAsia="HG丸ｺﾞｼｯｸM-PRO" w:cs="MS-Mincho" w:hint="eastAsia"/>
          <w:kern w:val="0"/>
          <w:szCs w:val="21"/>
        </w:rPr>
        <w:t>を受けなければならない。</w:t>
      </w:r>
    </w:p>
    <w:p w:rsidR="00244E37" w:rsidRPr="00244E37" w:rsidRDefault="00244E37" w:rsidP="00244E37">
      <w:pPr>
        <w:autoSpaceDE w:val="0"/>
        <w:autoSpaceDN w:val="0"/>
        <w:adjustRightInd w:val="0"/>
        <w:ind w:firstLineChars="100" w:firstLine="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３．請負者は、</w:t>
      </w:r>
      <w:r w:rsidRPr="00244E37">
        <w:rPr>
          <w:rFonts w:ascii="HG丸ｺﾞｼｯｸM-PRO" w:eastAsia="HG丸ｺﾞｼｯｸM-PRO" w:cs="MS-Gothic" w:hint="eastAsia"/>
          <w:kern w:val="0"/>
          <w:szCs w:val="21"/>
        </w:rPr>
        <w:t>確認</w:t>
      </w:r>
      <w:r w:rsidRPr="00244E37">
        <w:rPr>
          <w:rFonts w:ascii="HG丸ｺﾞｼｯｸM-PRO" w:eastAsia="HG丸ｺﾞｼｯｸM-PRO" w:cs="MS-Mincho" w:hint="eastAsia"/>
          <w:kern w:val="0"/>
          <w:szCs w:val="21"/>
        </w:rPr>
        <w:t>に際しては、</w:t>
      </w:r>
      <w:r w:rsidRPr="00244E37">
        <w:rPr>
          <w:rFonts w:ascii="HG丸ｺﾞｼｯｸM-PRO" w:eastAsia="HG丸ｺﾞｼｯｸM-PRO" w:cs="MS-Gothic" w:hint="eastAsia"/>
          <w:kern w:val="0"/>
          <w:szCs w:val="21"/>
        </w:rPr>
        <w:t>設計図書</w:t>
      </w:r>
      <w:r w:rsidRPr="00244E37">
        <w:rPr>
          <w:rFonts w:ascii="HG丸ｺﾞｼｯｸM-PRO" w:eastAsia="HG丸ｺﾞｼｯｸM-PRO" w:cs="MS-Mincho" w:hint="eastAsia"/>
          <w:kern w:val="0"/>
          <w:szCs w:val="21"/>
        </w:rPr>
        <w:t>に示す資料を監督職員に</w:t>
      </w:r>
      <w:r w:rsidRPr="00244E37">
        <w:rPr>
          <w:rFonts w:ascii="HG丸ｺﾞｼｯｸM-PRO" w:eastAsia="HG丸ｺﾞｼｯｸM-PRO" w:cs="MS-Gothic" w:hint="eastAsia"/>
          <w:kern w:val="0"/>
          <w:szCs w:val="21"/>
        </w:rPr>
        <w:t>提出</w:t>
      </w:r>
      <w:r w:rsidRPr="00244E37">
        <w:rPr>
          <w:rFonts w:ascii="HG丸ｺﾞｼｯｸM-PRO" w:eastAsia="HG丸ｺﾞｼｯｸM-PRO" w:cs="MS-Mincho" w:hint="eastAsia"/>
          <w:kern w:val="0"/>
          <w:szCs w:val="21"/>
        </w:rPr>
        <w:t>しなければならない。</w:t>
      </w:r>
    </w:p>
    <w:p w:rsidR="00244E37" w:rsidRDefault="00244E37" w:rsidP="00244E37">
      <w:pPr>
        <w:autoSpaceDE w:val="0"/>
        <w:autoSpaceDN w:val="0"/>
        <w:adjustRightInd w:val="0"/>
        <w:jc w:val="left"/>
        <w:rPr>
          <w:rFonts w:ascii="HG丸ｺﾞｼｯｸM-PRO" w:eastAsia="HG丸ｺﾞｼｯｸM-PRO" w:cs="MS-Gothic"/>
          <w:b/>
          <w:kern w:val="0"/>
          <w:szCs w:val="21"/>
        </w:rPr>
      </w:pPr>
    </w:p>
    <w:p w:rsidR="00244E37" w:rsidRPr="00244E37" w:rsidRDefault="00244E37" w:rsidP="00244E37">
      <w:pPr>
        <w:autoSpaceDE w:val="0"/>
        <w:autoSpaceDN w:val="0"/>
        <w:adjustRightInd w:val="0"/>
        <w:jc w:val="left"/>
        <w:rPr>
          <w:rFonts w:ascii="HG丸ｺﾞｼｯｸM-PRO" w:eastAsia="HG丸ｺﾞｼｯｸM-PRO" w:cs="MS-Gothic"/>
          <w:b/>
          <w:kern w:val="0"/>
          <w:szCs w:val="21"/>
        </w:rPr>
      </w:pPr>
      <w:r w:rsidRPr="00244E37">
        <w:rPr>
          <w:rFonts w:ascii="HG丸ｺﾞｼｯｸM-PRO" w:eastAsia="HG丸ｺﾞｼｯｸM-PRO" w:cs="MS-Gothic" w:hint="eastAsia"/>
          <w:b/>
          <w:kern w:val="0"/>
          <w:szCs w:val="21"/>
        </w:rPr>
        <w:t>２－２－９ 基礎地盤及び基礎岩盤確認後の再処理</w:t>
      </w:r>
    </w:p>
    <w:p w:rsidR="00244E37" w:rsidRPr="00244E37" w:rsidRDefault="00244E37" w:rsidP="00244E37">
      <w:pPr>
        <w:autoSpaceDE w:val="0"/>
        <w:autoSpaceDN w:val="0"/>
        <w:adjustRightInd w:val="0"/>
        <w:ind w:leftChars="100" w:left="210" w:firstLineChars="100" w:firstLine="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請負者は、次の場合には監督職員の</w:t>
      </w:r>
      <w:r w:rsidRPr="00244E37">
        <w:rPr>
          <w:rFonts w:ascii="HG丸ｺﾞｼｯｸM-PRO" w:eastAsia="HG丸ｺﾞｼｯｸM-PRO" w:cs="MS-Gothic" w:hint="eastAsia"/>
          <w:kern w:val="0"/>
          <w:szCs w:val="21"/>
        </w:rPr>
        <w:t>指示</w:t>
      </w:r>
      <w:r w:rsidRPr="00244E37">
        <w:rPr>
          <w:rFonts w:ascii="HG丸ｺﾞｼｯｸM-PRO" w:eastAsia="HG丸ｺﾞｼｯｸM-PRO" w:cs="MS-Mincho" w:hint="eastAsia"/>
          <w:kern w:val="0"/>
          <w:szCs w:val="21"/>
        </w:rPr>
        <w:t>に従い、第９編２－２－５基礎地盤面及び基礎岩盤面処理５項の基礎地盤清掃または６項の基礎岩盤清掃を行い、盛立直前に監督職員の再</w:t>
      </w:r>
      <w:r w:rsidRPr="00244E37">
        <w:rPr>
          <w:rFonts w:ascii="HG丸ｺﾞｼｯｸM-PRO" w:eastAsia="HG丸ｺﾞｼｯｸM-PRO" w:cs="MS-Gothic" w:hint="eastAsia"/>
          <w:kern w:val="0"/>
          <w:szCs w:val="21"/>
        </w:rPr>
        <w:t>確認</w:t>
      </w:r>
      <w:r w:rsidRPr="00244E37">
        <w:rPr>
          <w:rFonts w:ascii="HG丸ｺﾞｼｯｸM-PRO" w:eastAsia="HG丸ｺﾞｼｯｸM-PRO" w:cs="MS-Mincho" w:hint="eastAsia"/>
          <w:kern w:val="0"/>
          <w:szCs w:val="21"/>
        </w:rPr>
        <w:t>を受けなければならない。</w:t>
      </w:r>
    </w:p>
    <w:p w:rsidR="00244E37" w:rsidRPr="00244E37" w:rsidRDefault="00244E37" w:rsidP="00244E37">
      <w:pPr>
        <w:autoSpaceDE w:val="0"/>
        <w:autoSpaceDN w:val="0"/>
        <w:adjustRightInd w:val="0"/>
        <w:ind w:firstLineChars="100" w:firstLine="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（１）基礎地盤</w:t>
      </w:r>
      <w:r w:rsidRPr="00244E37">
        <w:rPr>
          <w:rFonts w:ascii="HG丸ｺﾞｼｯｸM-PRO" w:eastAsia="HG丸ｺﾞｼｯｸM-PRO" w:cs="MS-Gothic" w:hint="eastAsia"/>
          <w:kern w:val="0"/>
          <w:szCs w:val="21"/>
        </w:rPr>
        <w:t>確認</w:t>
      </w:r>
      <w:r w:rsidRPr="00244E37">
        <w:rPr>
          <w:rFonts w:ascii="HG丸ｺﾞｼｯｸM-PRO" w:eastAsia="HG丸ｺﾞｼｯｸM-PRO" w:cs="MS-Mincho" w:hint="eastAsia"/>
          <w:kern w:val="0"/>
          <w:szCs w:val="21"/>
        </w:rPr>
        <w:t>終了後の地盤または基礎岩盤</w:t>
      </w:r>
      <w:r w:rsidRPr="00244E37">
        <w:rPr>
          <w:rFonts w:ascii="HG丸ｺﾞｼｯｸM-PRO" w:eastAsia="HG丸ｺﾞｼｯｸM-PRO" w:cs="MS-Gothic" w:hint="eastAsia"/>
          <w:kern w:val="0"/>
          <w:szCs w:val="21"/>
        </w:rPr>
        <w:t>確認</w:t>
      </w:r>
      <w:r w:rsidRPr="00244E37">
        <w:rPr>
          <w:rFonts w:ascii="HG丸ｺﾞｼｯｸM-PRO" w:eastAsia="HG丸ｺﾞｼｯｸM-PRO" w:cs="MS-Mincho" w:hint="eastAsia"/>
          <w:kern w:val="0"/>
          <w:szCs w:val="21"/>
        </w:rPr>
        <w:t>終了後の岩盤を長期間放置した場合</w:t>
      </w:r>
    </w:p>
    <w:p w:rsidR="00244E37" w:rsidRPr="00244E37" w:rsidRDefault="00244E37" w:rsidP="00244E37">
      <w:pPr>
        <w:autoSpaceDE w:val="0"/>
        <w:autoSpaceDN w:val="0"/>
        <w:adjustRightInd w:val="0"/>
        <w:ind w:firstLineChars="100" w:firstLine="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（２）基礎地盤または基礎岩盤の状況が著しく変化した場合</w:t>
      </w:r>
    </w:p>
    <w:p w:rsidR="00244E37" w:rsidRDefault="00244E37" w:rsidP="00244E37">
      <w:pPr>
        <w:autoSpaceDE w:val="0"/>
        <w:autoSpaceDN w:val="0"/>
        <w:adjustRightInd w:val="0"/>
        <w:jc w:val="left"/>
        <w:rPr>
          <w:rFonts w:ascii="HG丸ｺﾞｼｯｸM-PRO" w:eastAsia="HG丸ｺﾞｼｯｸM-PRO" w:cs="MS-Gothic"/>
          <w:b/>
          <w:kern w:val="0"/>
          <w:sz w:val="24"/>
        </w:rPr>
      </w:pPr>
    </w:p>
    <w:p w:rsidR="00244E37" w:rsidRPr="00244E37" w:rsidRDefault="00244E37" w:rsidP="00244E37">
      <w:pPr>
        <w:autoSpaceDE w:val="0"/>
        <w:autoSpaceDN w:val="0"/>
        <w:adjustRightInd w:val="0"/>
        <w:jc w:val="left"/>
        <w:rPr>
          <w:rFonts w:ascii="HG丸ｺﾞｼｯｸM-PRO" w:eastAsia="HG丸ｺﾞｼｯｸM-PRO" w:cs="MS-Gothic"/>
          <w:b/>
          <w:kern w:val="0"/>
          <w:sz w:val="24"/>
        </w:rPr>
      </w:pPr>
      <w:r w:rsidRPr="00244E37">
        <w:rPr>
          <w:rFonts w:ascii="HG丸ｺﾞｼｯｸM-PRO" w:eastAsia="HG丸ｺﾞｼｯｸM-PRO" w:cs="MS-Gothic" w:hint="eastAsia"/>
          <w:b/>
          <w:kern w:val="0"/>
          <w:sz w:val="24"/>
        </w:rPr>
        <w:t>第３節 盛立工</w:t>
      </w:r>
    </w:p>
    <w:p w:rsidR="00244E37" w:rsidRDefault="00244E37" w:rsidP="00244E37">
      <w:pPr>
        <w:autoSpaceDE w:val="0"/>
        <w:autoSpaceDN w:val="0"/>
        <w:adjustRightInd w:val="0"/>
        <w:jc w:val="left"/>
        <w:rPr>
          <w:rFonts w:ascii="HG丸ｺﾞｼｯｸM-PRO" w:eastAsia="HG丸ｺﾞｼｯｸM-PRO" w:cs="MS-Gothic"/>
          <w:b/>
          <w:kern w:val="0"/>
          <w:szCs w:val="21"/>
        </w:rPr>
      </w:pPr>
    </w:p>
    <w:p w:rsidR="00244E37" w:rsidRPr="00244E37" w:rsidRDefault="00244E37" w:rsidP="00244E37">
      <w:pPr>
        <w:autoSpaceDE w:val="0"/>
        <w:autoSpaceDN w:val="0"/>
        <w:adjustRightInd w:val="0"/>
        <w:jc w:val="left"/>
        <w:rPr>
          <w:rFonts w:ascii="HG丸ｺﾞｼｯｸM-PRO" w:eastAsia="HG丸ｺﾞｼｯｸM-PRO" w:cs="MS-Gothic"/>
          <w:b/>
          <w:kern w:val="0"/>
          <w:szCs w:val="21"/>
        </w:rPr>
      </w:pPr>
      <w:r w:rsidRPr="00244E37">
        <w:rPr>
          <w:rFonts w:ascii="HG丸ｺﾞｼｯｸM-PRO" w:eastAsia="HG丸ｺﾞｼｯｸM-PRO" w:cs="MS-Gothic" w:hint="eastAsia"/>
          <w:b/>
          <w:kern w:val="0"/>
          <w:szCs w:val="21"/>
        </w:rPr>
        <w:t>２－３－１ 一般事項</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１．本節は、盛立工として材料採取、着岩材の盛立、中間材の盛立、コアの盛立、フィルターの盛立、ロックの盛立、堤体法面保護工その他これらに類する工種について定めるものとする。</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２．盛立工とは、フィルダムの構成部分であるロック、フィルター、コア盛立及び堤体法面保護の諸工種をいうものとする。</w:t>
      </w:r>
    </w:p>
    <w:p w:rsidR="00244E37" w:rsidRPr="00244E37" w:rsidRDefault="00244E37" w:rsidP="00244E37">
      <w:pPr>
        <w:autoSpaceDE w:val="0"/>
        <w:autoSpaceDN w:val="0"/>
        <w:adjustRightInd w:val="0"/>
        <w:ind w:firstLineChars="100" w:firstLine="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３．隣接ゾーンとの盛立</w:t>
      </w:r>
    </w:p>
    <w:p w:rsidR="00244E37" w:rsidRPr="00244E37" w:rsidRDefault="00244E37" w:rsidP="00244E37">
      <w:pPr>
        <w:autoSpaceDE w:val="0"/>
        <w:autoSpaceDN w:val="0"/>
        <w:adjustRightInd w:val="0"/>
        <w:ind w:leftChars="100" w:left="630" w:hangingChars="200" w:hanging="42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（１）請負者は、フィル堤体部のコアゾーンとフィルターゾーンをほぼ同標高で盛立てるものとし、その許容高低差は</w:t>
      </w:r>
      <w:r w:rsidRPr="00244E37">
        <w:rPr>
          <w:rFonts w:ascii="HG丸ｺﾞｼｯｸM-PRO" w:eastAsia="HG丸ｺﾞｼｯｸM-PRO" w:cs="MS-Gothic" w:hint="eastAsia"/>
          <w:kern w:val="0"/>
          <w:szCs w:val="21"/>
        </w:rPr>
        <w:t>設計図書</w:t>
      </w:r>
      <w:r w:rsidRPr="00244E37">
        <w:rPr>
          <w:rFonts w:ascii="HG丸ｺﾞｼｯｸM-PRO" w:eastAsia="HG丸ｺﾞｼｯｸM-PRO" w:cs="MS-Mincho" w:hint="eastAsia"/>
          <w:kern w:val="0"/>
          <w:szCs w:val="21"/>
        </w:rPr>
        <w:t>によらなければならない。</w:t>
      </w:r>
    </w:p>
    <w:p w:rsidR="00244E37" w:rsidRPr="00244E37" w:rsidRDefault="00244E37" w:rsidP="00244E37">
      <w:pPr>
        <w:autoSpaceDE w:val="0"/>
        <w:autoSpaceDN w:val="0"/>
        <w:adjustRightInd w:val="0"/>
        <w:ind w:leftChars="100" w:left="630" w:hangingChars="200" w:hanging="42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（２）請負者は、フィル堤体部のロックゾーンの一部を先行して盛立てる場合は、ゾーン境界側ののり面の傾斜は、1：2.0より急勾配にしてはならない。</w:t>
      </w:r>
    </w:p>
    <w:p w:rsidR="00244E37" w:rsidRPr="00244E37" w:rsidRDefault="00244E37" w:rsidP="00244E37">
      <w:pPr>
        <w:autoSpaceDE w:val="0"/>
        <w:autoSpaceDN w:val="0"/>
        <w:adjustRightInd w:val="0"/>
        <w:ind w:firstLineChars="100" w:firstLine="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lastRenderedPageBreak/>
        <w:t>４．運搬路等</w:t>
      </w:r>
    </w:p>
    <w:p w:rsidR="00244E37" w:rsidRPr="00244E37" w:rsidRDefault="00244E37" w:rsidP="00244E37">
      <w:pPr>
        <w:autoSpaceDE w:val="0"/>
        <w:autoSpaceDN w:val="0"/>
        <w:adjustRightInd w:val="0"/>
        <w:ind w:leftChars="100" w:left="630" w:hangingChars="200" w:hanging="42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（１）請負者は、コアゾーン及びフィルターゾーンを横断する運搬路を設ける場合は、盛立面を保護する構造のものとし、その構造、及び位置については、</w:t>
      </w:r>
      <w:r w:rsidRPr="00244E37">
        <w:rPr>
          <w:rFonts w:ascii="HG丸ｺﾞｼｯｸM-PRO" w:eastAsia="HG丸ｺﾞｼｯｸM-PRO" w:cs="MS-Gothic" w:hint="eastAsia"/>
          <w:kern w:val="0"/>
          <w:szCs w:val="21"/>
        </w:rPr>
        <w:t>設計図書</w:t>
      </w:r>
      <w:r w:rsidRPr="00244E37">
        <w:rPr>
          <w:rFonts w:ascii="HG丸ｺﾞｼｯｸM-PRO" w:eastAsia="HG丸ｺﾞｼｯｸM-PRO" w:cs="MS-Mincho" w:hint="eastAsia"/>
          <w:kern w:val="0"/>
          <w:szCs w:val="21"/>
        </w:rPr>
        <w:t>に関して監督職員の</w:t>
      </w:r>
      <w:r w:rsidRPr="00244E37">
        <w:rPr>
          <w:rFonts w:ascii="HG丸ｺﾞｼｯｸM-PRO" w:eastAsia="HG丸ｺﾞｼｯｸM-PRO" w:cs="MS-Gothic" w:hint="eastAsia"/>
          <w:kern w:val="0"/>
          <w:szCs w:val="21"/>
        </w:rPr>
        <w:t>承諾</w:t>
      </w:r>
      <w:r w:rsidRPr="00244E37">
        <w:rPr>
          <w:rFonts w:ascii="HG丸ｺﾞｼｯｸM-PRO" w:eastAsia="HG丸ｺﾞｼｯｸM-PRO" w:cs="MS-Mincho" w:hint="eastAsia"/>
          <w:kern w:val="0"/>
          <w:szCs w:val="21"/>
        </w:rPr>
        <w:t>を得なければならない。</w:t>
      </w:r>
    </w:p>
    <w:p w:rsidR="00244E37" w:rsidRPr="00244E37" w:rsidRDefault="00244E37" w:rsidP="00244E37">
      <w:pPr>
        <w:autoSpaceDE w:val="0"/>
        <w:autoSpaceDN w:val="0"/>
        <w:adjustRightInd w:val="0"/>
        <w:ind w:leftChars="100" w:left="630" w:hangingChars="200" w:hanging="42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（２）請負者は、運搬路の跡地等で過転圧となっている部分は、かき起こして、再転圧をしなければならない。</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５．請負者は、長期間にわたって盛立を中止し、その後盛立を再開する場合は、表層部のかき起こし、締め直しなど盛立材に応じた方法で新旧の盛立部分が一体となるように盛立面を処理し、監督職員の</w:t>
      </w:r>
      <w:r w:rsidRPr="00244E37">
        <w:rPr>
          <w:rFonts w:ascii="HG丸ｺﾞｼｯｸM-PRO" w:eastAsia="HG丸ｺﾞｼｯｸM-PRO" w:cs="MS-Gothic" w:hint="eastAsia"/>
          <w:kern w:val="0"/>
          <w:szCs w:val="21"/>
        </w:rPr>
        <w:t>確認</w:t>
      </w:r>
      <w:r w:rsidRPr="00244E37">
        <w:rPr>
          <w:rFonts w:ascii="HG丸ｺﾞｼｯｸM-PRO" w:eastAsia="HG丸ｺﾞｼｯｸM-PRO" w:cs="MS-Mincho" w:hint="eastAsia"/>
          <w:kern w:val="0"/>
          <w:szCs w:val="21"/>
        </w:rPr>
        <w:t>を受けなければならない。</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６．請負者は、まき出し時のコア材及びフィルター材のオーバーサイズ等は、除去しなければならない。</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７．請負者は、基礎面に湧水がある場合、または流水が流下する場合のコア材等の材料の盛立てにあたっては、</w:t>
      </w:r>
      <w:r w:rsidRPr="00244E37">
        <w:rPr>
          <w:rFonts w:ascii="HG丸ｺﾞｼｯｸM-PRO" w:eastAsia="HG丸ｺﾞｼｯｸM-PRO" w:cs="MS-Gothic" w:hint="eastAsia"/>
          <w:kern w:val="0"/>
          <w:szCs w:val="21"/>
        </w:rPr>
        <w:t>設計図書</w:t>
      </w:r>
      <w:r w:rsidRPr="00244E37">
        <w:rPr>
          <w:rFonts w:ascii="HG丸ｺﾞｼｯｸM-PRO" w:eastAsia="HG丸ｺﾞｼｯｸM-PRO" w:cs="MS-Mincho" w:hint="eastAsia"/>
          <w:kern w:val="0"/>
          <w:szCs w:val="21"/>
        </w:rPr>
        <w:t>に関して、監督職員の</w:t>
      </w:r>
      <w:r w:rsidRPr="00244E37">
        <w:rPr>
          <w:rFonts w:ascii="HG丸ｺﾞｼｯｸM-PRO" w:eastAsia="HG丸ｺﾞｼｯｸM-PRO" w:cs="MS-Gothic" w:hint="eastAsia"/>
          <w:kern w:val="0"/>
          <w:szCs w:val="21"/>
        </w:rPr>
        <w:t>指示</w:t>
      </w:r>
      <w:r w:rsidRPr="00244E37">
        <w:rPr>
          <w:rFonts w:ascii="HG丸ｺﾞｼｯｸM-PRO" w:eastAsia="HG丸ｺﾞｼｯｸM-PRO" w:cs="MS-Mincho" w:hint="eastAsia"/>
          <w:kern w:val="0"/>
          <w:szCs w:val="21"/>
        </w:rPr>
        <w:t>する方法により湧水や流水の影響を除いて盛立てなければならない。</w:t>
      </w:r>
    </w:p>
    <w:p w:rsidR="00244E37" w:rsidRDefault="00244E37" w:rsidP="00244E37">
      <w:pPr>
        <w:autoSpaceDE w:val="0"/>
        <w:autoSpaceDN w:val="0"/>
        <w:adjustRightInd w:val="0"/>
        <w:jc w:val="left"/>
        <w:rPr>
          <w:rFonts w:ascii="HG丸ｺﾞｼｯｸM-PRO" w:eastAsia="HG丸ｺﾞｼｯｸM-PRO" w:cs="MS-Gothic"/>
          <w:b/>
          <w:kern w:val="0"/>
          <w:szCs w:val="21"/>
        </w:rPr>
      </w:pPr>
    </w:p>
    <w:p w:rsidR="00244E37" w:rsidRPr="00244E37" w:rsidRDefault="00244E37" w:rsidP="00244E37">
      <w:pPr>
        <w:autoSpaceDE w:val="0"/>
        <w:autoSpaceDN w:val="0"/>
        <w:adjustRightInd w:val="0"/>
        <w:jc w:val="left"/>
        <w:rPr>
          <w:rFonts w:ascii="HG丸ｺﾞｼｯｸM-PRO" w:eastAsia="HG丸ｺﾞｼｯｸM-PRO" w:cs="MS-Gothic"/>
          <w:b/>
          <w:kern w:val="0"/>
          <w:szCs w:val="21"/>
        </w:rPr>
      </w:pPr>
      <w:r w:rsidRPr="00244E37">
        <w:rPr>
          <w:rFonts w:ascii="HG丸ｺﾞｼｯｸM-PRO" w:eastAsia="HG丸ｺﾞｼｯｸM-PRO" w:cs="MS-Gothic" w:hint="eastAsia"/>
          <w:b/>
          <w:kern w:val="0"/>
          <w:szCs w:val="21"/>
        </w:rPr>
        <w:t>２－３－２ 材料採取</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１．請負者は、</w:t>
      </w:r>
      <w:r w:rsidRPr="00244E37">
        <w:rPr>
          <w:rFonts w:ascii="HG丸ｺﾞｼｯｸM-PRO" w:eastAsia="HG丸ｺﾞｼｯｸM-PRO" w:cs="MS-Gothic" w:hint="eastAsia"/>
          <w:kern w:val="0"/>
          <w:szCs w:val="21"/>
        </w:rPr>
        <w:t>設計図書</w:t>
      </w:r>
      <w:r w:rsidRPr="00244E37">
        <w:rPr>
          <w:rFonts w:ascii="HG丸ｺﾞｼｯｸM-PRO" w:eastAsia="HG丸ｺﾞｼｯｸM-PRO" w:cs="MS-Mincho" w:hint="eastAsia"/>
          <w:kern w:val="0"/>
          <w:szCs w:val="21"/>
        </w:rPr>
        <w:t>に示す場所より材料を採取するとともに、次の事項を満足するものでなければならない。</w:t>
      </w:r>
    </w:p>
    <w:p w:rsidR="00244E37" w:rsidRPr="00244E37" w:rsidRDefault="00244E37" w:rsidP="00244E37">
      <w:pPr>
        <w:autoSpaceDE w:val="0"/>
        <w:autoSpaceDN w:val="0"/>
        <w:adjustRightInd w:val="0"/>
        <w:ind w:firstLineChars="100" w:firstLine="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（１）ダム盛立面に搬入した材料が、</w:t>
      </w:r>
      <w:r w:rsidRPr="00244E37">
        <w:rPr>
          <w:rFonts w:ascii="HG丸ｺﾞｼｯｸM-PRO" w:eastAsia="HG丸ｺﾞｼｯｸM-PRO" w:cs="MS-Gothic" w:hint="eastAsia"/>
          <w:kern w:val="0"/>
          <w:szCs w:val="21"/>
        </w:rPr>
        <w:t>設計図書</w:t>
      </w:r>
      <w:r w:rsidRPr="00244E37">
        <w:rPr>
          <w:rFonts w:ascii="HG丸ｺﾞｼｯｸM-PRO" w:eastAsia="HG丸ｺﾞｼｯｸM-PRO" w:cs="MS-Mincho" w:hint="eastAsia"/>
          <w:kern w:val="0"/>
          <w:szCs w:val="21"/>
        </w:rPr>
        <w:t>に示す粒度、含水比であること。</w:t>
      </w:r>
    </w:p>
    <w:p w:rsidR="00244E37" w:rsidRPr="00244E37" w:rsidRDefault="00244E37" w:rsidP="00244E37">
      <w:pPr>
        <w:autoSpaceDE w:val="0"/>
        <w:autoSpaceDN w:val="0"/>
        <w:adjustRightInd w:val="0"/>
        <w:ind w:firstLineChars="100" w:firstLine="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（２）材料の品質は、施工期間を通じて</w:t>
      </w:r>
      <w:r w:rsidRPr="00244E37">
        <w:rPr>
          <w:rFonts w:ascii="HG丸ｺﾞｼｯｸM-PRO" w:eastAsia="HG丸ｺﾞｼｯｸM-PRO" w:cs="MS-Gothic" w:hint="eastAsia"/>
          <w:kern w:val="0"/>
          <w:szCs w:val="21"/>
        </w:rPr>
        <w:t>設計図書</w:t>
      </w:r>
      <w:r w:rsidRPr="00244E37">
        <w:rPr>
          <w:rFonts w:ascii="HG丸ｺﾞｼｯｸM-PRO" w:eastAsia="HG丸ｺﾞｼｯｸM-PRO" w:cs="MS-Mincho" w:hint="eastAsia"/>
          <w:kern w:val="0"/>
          <w:szCs w:val="21"/>
        </w:rPr>
        <w:t>に示す規格値以内であること。</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２．請負者は、監督職員の</w:t>
      </w:r>
      <w:r w:rsidRPr="00244E37">
        <w:rPr>
          <w:rFonts w:ascii="HG丸ｺﾞｼｯｸM-PRO" w:eastAsia="HG丸ｺﾞｼｯｸM-PRO" w:cs="MS-Gothic" w:hint="eastAsia"/>
          <w:kern w:val="0"/>
          <w:szCs w:val="21"/>
        </w:rPr>
        <w:t>設計図書</w:t>
      </w:r>
      <w:r w:rsidRPr="00244E37">
        <w:rPr>
          <w:rFonts w:ascii="HG丸ｺﾞｼｯｸM-PRO" w:eastAsia="HG丸ｺﾞｼｯｸM-PRO" w:cs="MS-Mincho" w:hint="eastAsia"/>
          <w:kern w:val="0"/>
          <w:szCs w:val="21"/>
        </w:rPr>
        <w:t>に関する</w:t>
      </w:r>
      <w:r w:rsidRPr="00244E37">
        <w:rPr>
          <w:rFonts w:ascii="HG丸ｺﾞｼｯｸM-PRO" w:eastAsia="HG丸ｺﾞｼｯｸM-PRO" w:cs="MS-Gothic" w:hint="eastAsia"/>
          <w:kern w:val="0"/>
          <w:szCs w:val="21"/>
        </w:rPr>
        <w:t>指示</w:t>
      </w:r>
      <w:r w:rsidRPr="00244E37">
        <w:rPr>
          <w:rFonts w:ascii="HG丸ｺﾞｼｯｸM-PRO" w:eastAsia="HG丸ｺﾞｼｯｸM-PRO" w:cs="MS-Mincho" w:hint="eastAsia"/>
          <w:kern w:val="0"/>
          <w:szCs w:val="21"/>
        </w:rPr>
        <w:t>または</w:t>
      </w:r>
      <w:r w:rsidRPr="00244E37">
        <w:rPr>
          <w:rFonts w:ascii="HG丸ｺﾞｼｯｸM-PRO" w:eastAsia="HG丸ｺﾞｼｯｸM-PRO" w:cs="MS-Gothic" w:hint="eastAsia"/>
          <w:kern w:val="0"/>
          <w:szCs w:val="21"/>
        </w:rPr>
        <w:t>承諾</w:t>
      </w:r>
      <w:r w:rsidRPr="00244E37">
        <w:rPr>
          <w:rFonts w:ascii="HG丸ｺﾞｼｯｸM-PRO" w:eastAsia="HG丸ｺﾞｼｯｸM-PRO" w:cs="MS-Mincho" w:hint="eastAsia"/>
          <w:kern w:val="0"/>
          <w:szCs w:val="21"/>
        </w:rPr>
        <w:t>なしに、材料を本工事以外の工事に使用してはならない。</w:t>
      </w:r>
    </w:p>
    <w:p w:rsidR="00244E37" w:rsidRPr="00244E37" w:rsidRDefault="00244E37" w:rsidP="00244E37">
      <w:pPr>
        <w:autoSpaceDE w:val="0"/>
        <w:autoSpaceDN w:val="0"/>
        <w:adjustRightInd w:val="0"/>
        <w:ind w:firstLineChars="100" w:firstLine="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３．表土処理</w:t>
      </w:r>
    </w:p>
    <w:p w:rsidR="00244E37" w:rsidRPr="00244E37" w:rsidRDefault="00244E37" w:rsidP="00244E37">
      <w:pPr>
        <w:autoSpaceDE w:val="0"/>
        <w:autoSpaceDN w:val="0"/>
        <w:adjustRightInd w:val="0"/>
        <w:ind w:leftChars="200" w:left="42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請負者は、表土の取り除きが完了したときは、材料の適否について、監督職員の</w:t>
      </w:r>
      <w:r w:rsidRPr="00244E37">
        <w:rPr>
          <w:rFonts w:ascii="HG丸ｺﾞｼｯｸM-PRO" w:eastAsia="HG丸ｺﾞｼｯｸM-PRO" w:cs="MS-Gothic" w:hint="eastAsia"/>
          <w:kern w:val="0"/>
          <w:szCs w:val="21"/>
        </w:rPr>
        <w:t>確認</w:t>
      </w:r>
      <w:r w:rsidRPr="00244E37">
        <w:rPr>
          <w:rFonts w:ascii="HG丸ｺﾞｼｯｸM-PRO" w:eastAsia="HG丸ｺﾞｼｯｸM-PRO" w:cs="MS-Mincho" w:hint="eastAsia"/>
          <w:kern w:val="0"/>
          <w:szCs w:val="21"/>
        </w:rPr>
        <w:t>を受けなければならない。</w:t>
      </w:r>
    </w:p>
    <w:p w:rsidR="00244E37" w:rsidRPr="00244E37" w:rsidRDefault="00244E37" w:rsidP="00244E37">
      <w:pPr>
        <w:autoSpaceDE w:val="0"/>
        <w:autoSpaceDN w:val="0"/>
        <w:adjustRightInd w:val="0"/>
        <w:ind w:firstLineChars="100" w:firstLine="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４．採取</w:t>
      </w:r>
    </w:p>
    <w:p w:rsidR="00244E37" w:rsidRPr="00244E37" w:rsidRDefault="00244E37" w:rsidP="00244E37">
      <w:pPr>
        <w:autoSpaceDE w:val="0"/>
        <w:autoSpaceDN w:val="0"/>
        <w:adjustRightInd w:val="0"/>
        <w:ind w:leftChars="100" w:left="630" w:hangingChars="200" w:hanging="42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（１）請負者は、材料の採取にあたっては、草木、泥土、その他有害物が混入しないようにしなければならない。</w:t>
      </w:r>
    </w:p>
    <w:p w:rsidR="00244E37" w:rsidRPr="00244E37" w:rsidRDefault="00244E37" w:rsidP="00244E37">
      <w:pPr>
        <w:autoSpaceDE w:val="0"/>
        <w:autoSpaceDN w:val="0"/>
        <w:adjustRightInd w:val="0"/>
        <w:ind w:leftChars="100" w:left="630" w:hangingChars="200" w:hanging="42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（２）請負者は、材料採取中に監督職員が材料として品質試験の結果から不適当と認めた場合は、監督職員の</w:t>
      </w:r>
      <w:r w:rsidRPr="00244E37">
        <w:rPr>
          <w:rFonts w:ascii="HG丸ｺﾞｼｯｸM-PRO" w:eastAsia="HG丸ｺﾞｼｯｸM-PRO" w:cs="MS-Gothic" w:hint="eastAsia"/>
          <w:kern w:val="0"/>
          <w:szCs w:val="21"/>
        </w:rPr>
        <w:t>指示</w:t>
      </w:r>
      <w:r w:rsidRPr="00244E37">
        <w:rPr>
          <w:rFonts w:ascii="HG丸ｺﾞｼｯｸM-PRO" w:eastAsia="HG丸ｺﾞｼｯｸM-PRO" w:cs="MS-Mincho" w:hint="eastAsia"/>
          <w:kern w:val="0"/>
          <w:szCs w:val="21"/>
        </w:rPr>
        <w:t>に従わなければならない。</w:t>
      </w:r>
    </w:p>
    <w:p w:rsidR="00244E37" w:rsidRPr="00244E37" w:rsidRDefault="00244E37" w:rsidP="00244E37">
      <w:pPr>
        <w:autoSpaceDE w:val="0"/>
        <w:autoSpaceDN w:val="0"/>
        <w:adjustRightInd w:val="0"/>
        <w:ind w:leftChars="100" w:left="630" w:hangingChars="200" w:hanging="42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（３）請負者は、原石の採取にあたっては、</w:t>
      </w:r>
      <w:r w:rsidRPr="00244E37">
        <w:rPr>
          <w:rFonts w:ascii="HG丸ｺﾞｼｯｸM-PRO" w:eastAsia="HG丸ｺﾞｼｯｸM-PRO" w:cs="MS-Gothic" w:hint="eastAsia"/>
          <w:kern w:val="0"/>
          <w:szCs w:val="21"/>
        </w:rPr>
        <w:t>設計図書</w:t>
      </w:r>
      <w:r w:rsidRPr="00244E37">
        <w:rPr>
          <w:rFonts w:ascii="HG丸ｺﾞｼｯｸM-PRO" w:eastAsia="HG丸ｺﾞｼｯｸM-PRO" w:cs="MS-Mincho" w:hint="eastAsia"/>
          <w:kern w:val="0"/>
          <w:szCs w:val="21"/>
        </w:rPr>
        <w:t>に定められた法面勾配等に基づき施工するものとする。ただし、浮石等の存在によりこれにより難い場合には、</w:t>
      </w:r>
      <w:r w:rsidRPr="00244E37">
        <w:rPr>
          <w:rFonts w:ascii="HG丸ｺﾞｼｯｸM-PRO" w:eastAsia="HG丸ｺﾞｼｯｸM-PRO" w:cs="MS-Gothic" w:hint="eastAsia"/>
          <w:kern w:val="0"/>
          <w:szCs w:val="21"/>
        </w:rPr>
        <w:t>設計図書</w:t>
      </w:r>
      <w:r w:rsidRPr="00244E37">
        <w:rPr>
          <w:rFonts w:ascii="HG丸ｺﾞｼｯｸM-PRO" w:eastAsia="HG丸ｺﾞｼｯｸM-PRO" w:cs="MS-Mincho" w:hint="eastAsia"/>
          <w:kern w:val="0"/>
          <w:szCs w:val="21"/>
        </w:rPr>
        <w:t>に関して監督職員と</w:t>
      </w:r>
      <w:r w:rsidRPr="00244E37">
        <w:rPr>
          <w:rFonts w:ascii="HG丸ｺﾞｼｯｸM-PRO" w:eastAsia="HG丸ｺﾞｼｯｸM-PRO" w:cs="MS-Gothic" w:hint="eastAsia"/>
          <w:kern w:val="0"/>
          <w:szCs w:val="21"/>
        </w:rPr>
        <w:t>協議</w:t>
      </w:r>
      <w:r w:rsidRPr="00244E37">
        <w:rPr>
          <w:rFonts w:ascii="HG丸ｺﾞｼｯｸM-PRO" w:eastAsia="HG丸ｺﾞｼｯｸM-PRO" w:cs="MS-Mincho" w:hint="eastAsia"/>
          <w:kern w:val="0"/>
          <w:szCs w:val="21"/>
        </w:rPr>
        <w:t>しなければならない。</w:t>
      </w:r>
    </w:p>
    <w:p w:rsidR="00244E37" w:rsidRDefault="00244E37" w:rsidP="00244E37">
      <w:pPr>
        <w:autoSpaceDE w:val="0"/>
        <w:autoSpaceDN w:val="0"/>
        <w:adjustRightInd w:val="0"/>
        <w:jc w:val="left"/>
        <w:rPr>
          <w:rFonts w:ascii="HG丸ｺﾞｼｯｸM-PRO" w:eastAsia="HG丸ｺﾞｼｯｸM-PRO" w:cs="MS-Gothic"/>
          <w:b/>
          <w:kern w:val="0"/>
          <w:szCs w:val="21"/>
        </w:rPr>
      </w:pPr>
    </w:p>
    <w:p w:rsidR="00244E37" w:rsidRPr="00244E37" w:rsidRDefault="00244E37" w:rsidP="00244E37">
      <w:pPr>
        <w:autoSpaceDE w:val="0"/>
        <w:autoSpaceDN w:val="0"/>
        <w:adjustRightInd w:val="0"/>
        <w:jc w:val="left"/>
        <w:rPr>
          <w:rFonts w:ascii="HG丸ｺﾞｼｯｸM-PRO" w:eastAsia="HG丸ｺﾞｼｯｸM-PRO" w:cs="MS-Gothic"/>
          <w:b/>
          <w:kern w:val="0"/>
          <w:szCs w:val="21"/>
        </w:rPr>
      </w:pPr>
      <w:r w:rsidRPr="00244E37">
        <w:rPr>
          <w:rFonts w:ascii="HG丸ｺﾞｼｯｸM-PRO" w:eastAsia="HG丸ｺﾞｼｯｸM-PRO" w:cs="MS-Gothic" w:hint="eastAsia"/>
          <w:b/>
          <w:kern w:val="0"/>
          <w:szCs w:val="21"/>
        </w:rPr>
        <w:t>２－３－３ 着岩材の盛立</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１．請負者は、コアの施工に先立ち、コンクリート及び岩盤の接着面には、</w:t>
      </w:r>
      <w:r w:rsidRPr="00244E37">
        <w:rPr>
          <w:rFonts w:ascii="HG丸ｺﾞｼｯｸM-PRO" w:eastAsia="HG丸ｺﾞｼｯｸM-PRO" w:cs="MS-Gothic" w:hint="eastAsia"/>
          <w:kern w:val="0"/>
          <w:szCs w:val="21"/>
        </w:rPr>
        <w:t>設計図書</w:t>
      </w:r>
      <w:r w:rsidRPr="00244E37">
        <w:rPr>
          <w:rFonts w:ascii="HG丸ｺﾞｼｯｸM-PRO" w:eastAsia="HG丸ｺﾞｼｯｸM-PRO" w:cs="MS-Mincho" w:hint="eastAsia"/>
          <w:kern w:val="0"/>
          <w:szCs w:val="21"/>
        </w:rPr>
        <w:t>に示す細粒の材料（以下、「着岩材」という）を使用しなければならない。</w:t>
      </w:r>
    </w:p>
    <w:p w:rsidR="00B523E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２．請負者は、着岩材の盛立にあたっては、接着面を湿らせ、さらに監督職員が必要と認めた場合には、クレイスラリーを塗布しなければならない。</w:t>
      </w:r>
    </w:p>
    <w:p w:rsidR="00244E37" w:rsidRPr="00244E37" w:rsidRDefault="00244E37" w:rsidP="00244E37">
      <w:pPr>
        <w:autoSpaceDE w:val="0"/>
        <w:autoSpaceDN w:val="0"/>
        <w:adjustRightInd w:val="0"/>
        <w:ind w:firstLineChars="100" w:firstLine="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３．請負者は、</w:t>
      </w:r>
      <w:r w:rsidRPr="00244E37">
        <w:rPr>
          <w:rFonts w:ascii="HG丸ｺﾞｼｯｸM-PRO" w:eastAsia="HG丸ｺﾞｼｯｸM-PRO" w:cs="MS-Gothic" w:hint="eastAsia"/>
          <w:kern w:val="0"/>
          <w:szCs w:val="21"/>
        </w:rPr>
        <w:t>設計図書</w:t>
      </w:r>
      <w:r w:rsidRPr="00244E37">
        <w:rPr>
          <w:rFonts w:ascii="HG丸ｺﾞｼｯｸM-PRO" w:eastAsia="HG丸ｺﾞｼｯｸM-PRO" w:cs="MS-Mincho" w:hint="eastAsia"/>
          <w:kern w:val="0"/>
          <w:szCs w:val="21"/>
        </w:rPr>
        <w:t>に示す方法により着岩材を施工しなければならない。</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４．請負者は、着岩材の施工にあたっては、施工後表面が乾燥しないように処置しなければならない。</w:t>
      </w:r>
    </w:p>
    <w:p w:rsidR="00244E37" w:rsidRDefault="00244E37" w:rsidP="00244E37">
      <w:pPr>
        <w:autoSpaceDE w:val="0"/>
        <w:autoSpaceDN w:val="0"/>
        <w:adjustRightInd w:val="0"/>
        <w:jc w:val="left"/>
        <w:rPr>
          <w:rFonts w:ascii="HG丸ｺﾞｼｯｸM-PRO" w:eastAsia="HG丸ｺﾞｼｯｸM-PRO" w:cs="MS-Gothic"/>
          <w:b/>
          <w:kern w:val="0"/>
          <w:szCs w:val="21"/>
        </w:rPr>
      </w:pPr>
    </w:p>
    <w:p w:rsidR="00244E37" w:rsidRPr="00244E37" w:rsidRDefault="00244E37" w:rsidP="00244E37">
      <w:pPr>
        <w:autoSpaceDE w:val="0"/>
        <w:autoSpaceDN w:val="0"/>
        <w:adjustRightInd w:val="0"/>
        <w:jc w:val="left"/>
        <w:rPr>
          <w:rFonts w:ascii="HG丸ｺﾞｼｯｸM-PRO" w:eastAsia="HG丸ｺﾞｼｯｸM-PRO" w:cs="MS-Gothic"/>
          <w:b/>
          <w:kern w:val="0"/>
          <w:szCs w:val="21"/>
        </w:rPr>
      </w:pPr>
      <w:r w:rsidRPr="00244E37">
        <w:rPr>
          <w:rFonts w:ascii="HG丸ｺﾞｼｯｸM-PRO" w:eastAsia="HG丸ｺﾞｼｯｸM-PRO" w:cs="MS-Gothic" w:hint="eastAsia"/>
          <w:b/>
          <w:kern w:val="0"/>
          <w:szCs w:val="21"/>
        </w:rPr>
        <w:lastRenderedPageBreak/>
        <w:t>２－３－４ 中間材の盛立</w:t>
      </w:r>
    </w:p>
    <w:p w:rsidR="00244E37" w:rsidRPr="00244E37" w:rsidRDefault="00244E37" w:rsidP="00244E37">
      <w:pPr>
        <w:autoSpaceDE w:val="0"/>
        <w:autoSpaceDN w:val="0"/>
        <w:adjustRightInd w:val="0"/>
        <w:ind w:leftChars="100" w:left="210" w:firstLineChars="100" w:firstLine="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請負者は、コア盛立前に、着岩材より粗粒の中間材を施工する場合は、</w:t>
      </w:r>
      <w:r w:rsidRPr="00244E37">
        <w:rPr>
          <w:rFonts w:ascii="HG丸ｺﾞｼｯｸM-PRO" w:eastAsia="HG丸ｺﾞｼｯｸM-PRO" w:cs="MS-Gothic" w:hint="eastAsia"/>
          <w:kern w:val="0"/>
          <w:szCs w:val="21"/>
        </w:rPr>
        <w:t>設計図書</w:t>
      </w:r>
      <w:r w:rsidRPr="00244E37">
        <w:rPr>
          <w:rFonts w:ascii="HG丸ｺﾞｼｯｸM-PRO" w:eastAsia="HG丸ｺﾞｼｯｸM-PRO" w:cs="MS-Mincho" w:hint="eastAsia"/>
          <w:kern w:val="0"/>
          <w:szCs w:val="21"/>
        </w:rPr>
        <w:t>に示す方法で締固めなければならない。</w:t>
      </w:r>
    </w:p>
    <w:p w:rsidR="00244E37" w:rsidRDefault="00244E37" w:rsidP="00244E37">
      <w:pPr>
        <w:autoSpaceDE w:val="0"/>
        <w:autoSpaceDN w:val="0"/>
        <w:adjustRightInd w:val="0"/>
        <w:jc w:val="left"/>
        <w:rPr>
          <w:rFonts w:ascii="HG丸ｺﾞｼｯｸM-PRO" w:eastAsia="HG丸ｺﾞｼｯｸM-PRO" w:cs="MS-Gothic"/>
          <w:b/>
          <w:kern w:val="0"/>
          <w:szCs w:val="21"/>
        </w:rPr>
      </w:pPr>
    </w:p>
    <w:p w:rsidR="00244E37" w:rsidRPr="00244E37" w:rsidRDefault="00244E37" w:rsidP="00244E37">
      <w:pPr>
        <w:autoSpaceDE w:val="0"/>
        <w:autoSpaceDN w:val="0"/>
        <w:adjustRightInd w:val="0"/>
        <w:jc w:val="left"/>
        <w:rPr>
          <w:rFonts w:ascii="HG丸ｺﾞｼｯｸM-PRO" w:eastAsia="HG丸ｺﾞｼｯｸM-PRO" w:cs="MS-Gothic"/>
          <w:b/>
          <w:kern w:val="0"/>
          <w:szCs w:val="21"/>
        </w:rPr>
      </w:pPr>
      <w:r w:rsidRPr="00244E37">
        <w:rPr>
          <w:rFonts w:ascii="HG丸ｺﾞｼｯｸM-PRO" w:eastAsia="HG丸ｺﾞｼｯｸM-PRO" w:cs="MS-Gothic" w:hint="eastAsia"/>
          <w:b/>
          <w:kern w:val="0"/>
          <w:szCs w:val="21"/>
        </w:rPr>
        <w:t>２－３－５ コアの盛立</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１．請負者は、盛立にあたっては、水平に施工しなければならない。ただし、雨水の排水等を考慮して盛立面に勾配を付ける場合は、</w:t>
      </w:r>
      <w:r w:rsidRPr="00244E37">
        <w:rPr>
          <w:rFonts w:ascii="HG丸ｺﾞｼｯｸM-PRO" w:eastAsia="HG丸ｺﾞｼｯｸM-PRO" w:cs="MS-Gothic" w:hint="eastAsia"/>
          <w:kern w:val="0"/>
          <w:szCs w:val="21"/>
        </w:rPr>
        <w:t>設計図書</w:t>
      </w:r>
      <w:r w:rsidRPr="00244E37">
        <w:rPr>
          <w:rFonts w:ascii="HG丸ｺﾞｼｯｸM-PRO" w:eastAsia="HG丸ｺﾞｼｯｸM-PRO" w:cs="MS-Mincho" w:hint="eastAsia"/>
          <w:kern w:val="0"/>
          <w:szCs w:val="21"/>
        </w:rPr>
        <w:t>によらなければならない。</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２．請負者は、まき出しにあたっては、ダム軸と平行に、平らな面となるように施工しなければならない。</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３．請負者は、まき出し厚、転圧機械及び転圧回数については、</w:t>
      </w:r>
      <w:r w:rsidRPr="00244E37">
        <w:rPr>
          <w:rFonts w:ascii="HG丸ｺﾞｼｯｸM-PRO" w:eastAsia="HG丸ｺﾞｼｯｸM-PRO" w:cs="MS-Gothic" w:hint="eastAsia"/>
          <w:kern w:val="0"/>
          <w:szCs w:val="21"/>
        </w:rPr>
        <w:t>設計図書</w:t>
      </w:r>
      <w:r w:rsidRPr="00244E37">
        <w:rPr>
          <w:rFonts w:ascii="HG丸ｺﾞｼｯｸM-PRO" w:eastAsia="HG丸ｺﾞｼｯｸM-PRO" w:cs="MS-Mincho" w:hint="eastAsia"/>
          <w:kern w:val="0"/>
          <w:szCs w:val="21"/>
        </w:rPr>
        <w:t>によらなければならない。</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４．請負者は、まき出された材料が、</w:t>
      </w:r>
      <w:r w:rsidRPr="00244E37">
        <w:rPr>
          <w:rFonts w:ascii="HG丸ｺﾞｼｯｸM-PRO" w:eastAsia="HG丸ｺﾞｼｯｸM-PRO" w:cs="MS-Gothic" w:hint="eastAsia"/>
          <w:kern w:val="0"/>
          <w:szCs w:val="21"/>
        </w:rPr>
        <w:t>設計図書</w:t>
      </w:r>
      <w:r w:rsidRPr="00244E37">
        <w:rPr>
          <w:rFonts w:ascii="HG丸ｺﾞｼｯｸM-PRO" w:eastAsia="HG丸ｺﾞｼｯｸM-PRO" w:cs="MS-Mincho" w:hint="eastAsia"/>
          <w:kern w:val="0"/>
          <w:szCs w:val="21"/>
        </w:rPr>
        <w:t>に示す含水比を確保できない場合には、</w:t>
      </w:r>
      <w:r w:rsidRPr="00244E37">
        <w:rPr>
          <w:rFonts w:ascii="HG丸ｺﾞｼｯｸM-PRO" w:eastAsia="HG丸ｺﾞｼｯｸM-PRO" w:cs="MS-Gothic" w:hint="eastAsia"/>
          <w:kern w:val="0"/>
          <w:szCs w:val="21"/>
        </w:rPr>
        <w:t>設計図書</w:t>
      </w:r>
      <w:r w:rsidRPr="00244E37">
        <w:rPr>
          <w:rFonts w:ascii="HG丸ｺﾞｼｯｸM-PRO" w:eastAsia="HG丸ｺﾞｼｯｸM-PRO" w:cs="MS-Mincho" w:hint="eastAsia"/>
          <w:kern w:val="0"/>
          <w:szCs w:val="21"/>
        </w:rPr>
        <w:t>に関して、監督職員の</w:t>
      </w:r>
      <w:r w:rsidRPr="00244E37">
        <w:rPr>
          <w:rFonts w:ascii="HG丸ｺﾞｼｯｸM-PRO" w:eastAsia="HG丸ｺﾞｼｯｸM-PRO" w:cs="MS-Gothic" w:hint="eastAsia"/>
          <w:kern w:val="0"/>
          <w:szCs w:val="21"/>
        </w:rPr>
        <w:t>指示</w:t>
      </w:r>
      <w:r w:rsidRPr="00244E37">
        <w:rPr>
          <w:rFonts w:ascii="HG丸ｺﾞｼｯｸM-PRO" w:eastAsia="HG丸ｺﾞｼｯｸM-PRO" w:cs="MS-Mincho" w:hint="eastAsia"/>
          <w:kern w:val="0"/>
          <w:szCs w:val="21"/>
        </w:rPr>
        <w:t>に従い処置しなければならない。</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５．請負者は、既に締固めた層の表面が過度に乾燥、湿潤または平滑となっており上層との密着が確保できない場合には、監督職員の</w:t>
      </w:r>
      <w:r w:rsidRPr="00244E37">
        <w:rPr>
          <w:rFonts w:ascii="HG丸ｺﾞｼｯｸM-PRO" w:eastAsia="HG丸ｺﾞｼｯｸM-PRO" w:cs="MS-Gothic" w:hint="eastAsia"/>
          <w:kern w:val="0"/>
          <w:szCs w:val="21"/>
        </w:rPr>
        <w:t>指示</w:t>
      </w:r>
      <w:r w:rsidRPr="00244E37">
        <w:rPr>
          <w:rFonts w:ascii="HG丸ｺﾞｼｯｸM-PRO" w:eastAsia="HG丸ｺﾞｼｯｸM-PRO" w:cs="MS-Mincho" w:hint="eastAsia"/>
          <w:kern w:val="0"/>
          <w:szCs w:val="21"/>
        </w:rPr>
        <w:t>に従い、散水あるいはスカリファイヤー等の方法で処置し、この部分の締固め完了後にまき出しを行わなければならない。</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６．請負者は、締固めにあたっては、締固め機械をダム軸と平行に走行させるものとし、締固め面を乱すことのないようにしなければならない。</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７．請負者は、締固め中に降雨等で作業を中断する場合には、既に締固められた面及び締固められていない面について、</w:t>
      </w:r>
      <w:r w:rsidRPr="00244E37">
        <w:rPr>
          <w:rFonts w:ascii="HG丸ｺﾞｼｯｸM-PRO" w:eastAsia="HG丸ｺﾞｼｯｸM-PRO" w:cs="MS-Gothic" w:hint="eastAsia"/>
          <w:kern w:val="0"/>
          <w:szCs w:val="21"/>
        </w:rPr>
        <w:t>設計図書</w:t>
      </w:r>
      <w:r w:rsidRPr="00244E37">
        <w:rPr>
          <w:rFonts w:ascii="HG丸ｺﾞｼｯｸM-PRO" w:eastAsia="HG丸ｺﾞｼｯｸM-PRO" w:cs="MS-Mincho" w:hint="eastAsia"/>
          <w:kern w:val="0"/>
          <w:szCs w:val="21"/>
        </w:rPr>
        <w:t>に関して監督職員の</w:t>
      </w:r>
      <w:r w:rsidRPr="00244E37">
        <w:rPr>
          <w:rFonts w:ascii="HG丸ｺﾞｼｯｸM-PRO" w:eastAsia="HG丸ｺﾞｼｯｸM-PRO" w:cs="MS-Gothic" w:hint="eastAsia"/>
          <w:kern w:val="0"/>
          <w:szCs w:val="21"/>
        </w:rPr>
        <w:t>承諾</w:t>
      </w:r>
      <w:r w:rsidRPr="00244E37">
        <w:rPr>
          <w:rFonts w:ascii="HG丸ｺﾞｼｯｸM-PRO" w:eastAsia="HG丸ｺﾞｼｯｸM-PRO" w:cs="MS-Mincho" w:hint="eastAsia"/>
          <w:kern w:val="0"/>
          <w:szCs w:val="21"/>
        </w:rPr>
        <w:t>を得た方法で雨水の浸透を防ぐ措置を講じなければならない。</w:t>
      </w:r>
    </w:p>
    <w:p w:rsidR="00244E37" w:rsidRDefault="00244E37" w:rsidP="00244E37">
      <w:pPr>
        <w:autoSpaceDE w:val="0"/>
        <w:autoSpaceDN w:val="0"/>
        <w:adjustRightInd w:val="0"/>
        <w:jc w:val="left"/>
        <w:rPr>
          <w:rFonts w:ascii="HG丸ｺﾞｼｯｸM-PRO" w:eastAsia="HG丸ｺﾞｼｯｸM-PRO" w:cs="MS-Gothic"/>
          <w:b/>
          <w:kern w:val="0"/>
          <w:szCs w:val="21"/>
        </w:rPr>
      </w:pPr>
    </w:p>
    <w:p w:rsidR="00244E37" w:rsidRPr="00244E37" w:rsidRDefault="00244E37" w:rsidP="00244E37">
      <w:pPr>
        <w:autoSpaceDE w:val="0"/>
        <w:autoSpaceDN w:val="0"/>
        <w:adjustRightInd w:val="0"/>
        <w:jc w:val="left"/>
        <w:rPr>
          <w:rFonts w:ascii="HG丸ｺﾞｼｯｸM-PRO" w:eastAsia="HG丸ｺﾞｼｯｸM-PRO" w:cs="MS-Gothic"/>
          <w:b/>
          <w:kern w:val="0"/>
          <w:szCs w:val="21"/>
        </w:rPr>
      </w:pPr>
      <w:r w:rsidRPr="00244E37">
        <w:rPr>
          <w:rFonts w:ascii="HG丸ｺﾞｼｯｸM-PRO" w:eastAsia="HG丸ｺﾞｼｯｸM-PRO" w:cs="MS-Gothic" w:hint="eastAsia"/>
          <w:b/>
          <w:kern w:val="0"/>
          <w:szCs w:val="21"/>
        </w:rPr>
        <w:t>２－３－６ フィルターの盛立</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１．請負者は、盛立にあたっては、水平に施工しなければならない。ただし、雨水の排水等を考慮して盛立面に勾配を付ける場合は、</w:t>
      </w:r>
      <w:r w:rsidRPr="00244E37">
        <w:rPr>
          <w:rFonts w:ascii="HG丸ｺﾞｼｯｸM-PRO" w:eastAsia="HG丸ｺﾞｼｯｸM-PRO" w:cs="MS-Gothic" w:hint="eastAsia"/>
          <w:kern w:val="0"/>
          <w:szCs w:val="21"/>
        </w:rPr>
        <w:t>設計図書</w:t>
      </w:r>
      <w:r w:rsidRPr="00244E37">
        <w:rPr>
          <w:rFonts w:ascii="HG丸ｺﾞｼｯｸM-PRO" w:eastAsia="HG丸ｺﾞｼｯｸM-PRO" w:cs="MS-Mincho" w:hint="eastAsia"/>
          <w:kern w:val="0"/>
          <w:szCs w:val="21"/>
        </w:rPr>
        <w:t>によらなければならない。</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２．請負者は、まき出しにあたっては、ダム軸と平行に、平らな面となるように施工しなければならない。</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３．請負者は、まき出し厚、転圧機械及び転圧回数については、</w:t>
      </w:r>
      <w:r w:rsidRPr="00244E37">
        <w:rPr>
          <w:rFonts w:ascii="HG丸ｺﾞｼｯｸM-PRO" w:eastAsia="HG丸ｺﾞｼｯｸM-PRO" w:cs="MS-Gothic" w:hint="eastAsia"/>
          <w:kern w:val="0"/>
          <w:szCs w:val="21"/>
        </w:rPr>
        <w:t>設計図書</w:t>
      </w:r>
      <w:r w:rsidRPr="00244E37">
        <w:rPr>
          <w:rFonts w:ascii="HG丸ｺﾞｼｯｸM-PRO" w:eastAsia="HG丸ｺﾞｼｯｸM-PRO" w:cs="MS-Mincho" w:hint="eastAsia"/>
          <w:kern w:val="0"/>
          <w:szCs w:val="21"/>
        </w:rPr>
        <w:t>によらなければならない。</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４．請負者は、まき出された材料が、</w:t>
      </w:r>
      <w:r w:rsidRPr="00244E37">
        <w:rPr>
          <w:rFonts w:ascii="HG丸ｺﾞｼｯｸM-PRO" w:eastAsia="HG丸ｺﾞｼｯｸM-PRO" w:cs="MS-Gothic" w:hint="eastAsia"/>
          <w:kern w:val="0"/>
          <w:szCs w:val="21"/>
        </w:rPr>
        <w:t>設計図書</w:t>
      </w:r>
      <w:r w:rsidRPr="00244E37">
        <w:rPr>
          <w:rFonts w:ascii="HG丸ｺﾞｼｯｸM-PRO" w:eastAsia="HG丸ｺﾞｼｯｸM-PRO" w:cs="MS-Mincho" w:hint="eastAsia"/>
          <w:kern w:val="0"/>
          <w:szCs w:val="21"/>
        </w:rPr>
        <w:t>に示す粒度と合致していない場合には、監督職員の</w:t>
      </w:r>
      <w:r w:rsidRPr="00244E37">
        <w:rPr>
          <w:rFonts w:ascii="HG丸ｺﾞｼｯｸM-PRO" w:eastAsia="HG丸ｺﾞｼｯｸM-PRO" w:cs="MS-Gothic" w:hint="eastAsia"/>
          <w:kern w:val="0"/>
          <w:szCs w:val="21"/>
        </w:rPr>
        <w:t>指示</w:t>
      </w:r>
      <w:r w:rsidRPr="00244E37">
        <w:rPr>
          <w:rFonts w:ascii="HG丸ｺﾞｼｯｸM-PRO" w:eastAsia="HG丸ｺﾞｼｯｸM-PRO" w:cs="MS-Mincho" w:hint="eastAsia"/>
          <w:kern w:val="0"/>
          <w:szCs w:val="21"/>
        </w:rPr>
        <w:t>に従い処置しなければならない。</w:t>
      </w:r>
    </w:p>
    <w:p w:rsidR="00244E37" w:rsidRPr="00244E37" w:rsidRDefault="00244E37" w:rsidP="00244E37">
      <w:pPr>
        <w:autoSpaceDE w:val="0"/>
        <w:autoSpaceDN w:val="0"/>
        <w:adjustRightInd w:val="0"/>
        <w:ind w:firstLineChars="100" w:firstLine="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５．請負者は、締固めにあたっては、締固め機械をダム軸と平行に走行させなければならない。</w:t>
      </w:r>
    </w:p>
    <w:p w:rsidR="00244E37" w:rsidRPr="00244E37" w:rsidRDefault="00244E37" w:rsidP="00244E37">
      <w:pPr>
        <w:autoSpaceDE w:val="0"/>
        <w:autoSpaceDN w:val="0"/>
        <w:adjustRightInd w:val="0"/>
        <w:ind w:firstLineChars="200" w:firstLine="42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ただし、斜面付近では、監督職員の</w:t>
      </w:r>
      <w:r w:rsidRPr="00244E37">
        <w:rPr>
          <w:rFonts w:ascii="HG丸ｺﾞｼｯｸM-PRO" w:eastAsia="HG丸ｺﾞｼｯｸM-PRO" w:cs="MS-Gothic" w:hint="eastAsia"/>
          <w:kern w:val="0"/>
          <w:szCs w:val="21"/>
        </w:rPr>
        <w:t>承諾</w:t>
      </w:r>
      <w:r w:rsidRPr="00244E37">
        <w:rPr>
          <w:rFonts w:ascii="HG丸ｺﾞｼｯｸM-PRO" w:eastAsia="HG丸ｺﾞｼｯｸM-PRO" w:cs="MS-Mincho" w:hint="eastAsia"/>
          <w:kern w:val="0"/>
          <w:szCs w:val="21"/>
        </w:rPr>
        <w:t>を得てダム軸と直角方向に走行させるものとする。</w:t>
      </w:r>
    </w:p>
    <w:p w:rsidR="00244E37" w:rsidRDefault="00244E37" w:rsidP="00244E37">
      <w:pPr>
        <w:autoSpaceDE w:val="0"/>
        <w:autoSpaceDN w:val="0"/>
        <w:adjustRightInd w:val="0"/>
        <w:jc w:val="left"/>
        <w:rPr>
          <w:rFonts w:ascii="HG丸ｺﾞｼｯｸM-PRO" w:eastAsia="HG丸ｺﾞｼｯｸM-PRO" w:cs="MS-Gothic"/>
          <w:b/>
          <w:kern w:val="0"/>
          <w:szCs w:val="21"/>
        </w:rPr>
      </w:pPr>
    </w:p>
    <w:p w:rsidR="00244E37" w:rsidRPr="00244E37" w:rsidRDefault="00244E37" w:rsidP="00244E37">
      <w:pPr>
        <w:autoSpaceDE w:val="0"/>
        <w:autoSpaceDN w:val="0"/>
        <w:adjustRightInd w:val="0"/>
        <w:jc w:val="left"/>
        <w:rPr>
          <w:rFonts w:ascii="HG丸ｺﾞｼｯｸM-PRO" w:eastAsia="HG丸ｺﾞｼｯｸM-PRO" w:cs="MS-Gothic"/>
          <w:b/>
          <w:kern w:val="0"/>
          <w:szCs w:val="21"/>
        </w:rPr>
      </w:pPr>
      <w:r w:rsidRPr="00244E37">
        <w:rPr>
          <w:rFonts w:ascii="HG丸ｺﾞｼｯｸM-PRO" w:eastAsia="HG丸ｺﾞｼｯｸM-PRO" w:cs="MS-Gothic" w:hint="eastAsia"/>
          <w:b/>
          <w:kern w:val="0"/>
          <w:szCs w:val="21"/>
        </w:rPr>
        <w:t>２－３－７ ロックの盛立</w:t>
      </w:r>
    </w:p>
    <w:p w:rsidR="00244E37" w:rsidRPr="00244E37" w:rsidRDefault="00244E37" w:rsidP="00244E37">
      <w:pPr>
        <w:autoSpaceDE w:val="0"/>
        <w:autoSpaceDN w:val="0"/>
        <w:adjustRightInd w:val="0"/>
        <w:ind w:firstLineChars="100" w:firstLine="210"/>
        <w:jc w:val="left"/>
        <w:rPr>
          <w:rFonts w:ascii="HG丸ｺﾞｼｯｸM-PRO" w:eastAsia="HG丸ｺﾞｼｯｸM-PRO" w:cs="MS-Mincho"/>
          <w:kern w:val="0"/>
          <w:sz w:val="20"/>
          <w:szCs w:val="20"/>
        </w:rPr>
      </w:pPr>
      <w:r w:rsidRPr="00244E37">
        <w:rPr>
          <w:rFonts w:ascii="HG丸ｺﾞｼｯｸM-PRO" w:eastAsia="HG丸ｺﾞｼｯｸM-PRO" w:cs="MS-Mincho" w:hint="eastAsia"/>
          <w:kern w:val="0"/>
          <w:szCs w:val="21"/>
        </w:rPr>
        <w:t>１．請負者は、盛立にあたっては、水平に施工しなければならない。</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２．請負者は、まき出しにあたっては、ダム軸と平行に、平らな面となるように施工しなければならない。</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３．請負者は、まき出し厚、転圧機械及び転圧回数については、</w:t>
      </w:r>
      <w:r w:rsidRPr="00244E37">
        <w:rPr>
          <w:rFonts w:ascii="HG丸ｺﾞｼｯｸM-PRO" w:eastAsia="HG丸ｺﾞｼｯｸM-PRO" w:cs="MS-Gothic" w:hint="eastAsia"/>
          <w:kern w:val="0"/>
          <w:szCs w:val="21"/>
        </w:rPr>
        <w:t>設計図書</w:t>
      </w:r>
      <w:r w:rsidRPr="00244E37">
        <w:rPr>
          <w:rFonts w:ascii="HG丸ｺﾞｼｯｸM-PRO" w:eastAsia="HG丸ｺﾞｼｯｸM-PRO" w:cs="MS-Mincho" w:hint="eastAsia"/>
          <w:kern w:val="0"/>
          <w:szCs w:val="21"/>
        </w:rPr>
        <w:t>によらなければならない。</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４．請負者は、小塊を基礎地盤または基礎岩盤及びフィルター側にまき出さなければならない。また、大塊は、堤体外周側になるようにまき出さなければならない。</w:t>
      </w:r>
    </w:p>
    <w:p w:rsidR="00244E37" w:rsidRPr="00244E37" w:rsidRDefault="00244E37" w:rsidP="00244E37">
      <w:pPr>
        <w:autoSpaceDE w:val="0"/>
        <w:autoSpaceDN w:val="0"/>
        <w:adjustRightInd w:val="0"/>
        <w:ind w:firstLineChars="100" w:firstLine="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５．請負者は、締固めにあたっては、締固め機械をダム軸と平行に走行させなければならない。</w:t>
      </w:r>
    </w:p>
    <w:p w:rsidR="00244E37" w:rsidRPr="00244E37" w:rsidRDefault="00244E37" w:rsidP="00244E37">
      <w:pPr>
        <w:autoSpaceDE w:val="0"/>
        <w:autoSpaceDN w:val="0"/>
        <w:adjustRightInd w:val="0"/>
        <w:ind w:firstLineChars="200" w:firstLine="42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lastRenderedPageBreak/>
        <w:t>ただし、斜面付近では、監督職員の</w:t>
      </w:r>
      <w:r w:rsidRPr="00244E37">
        <w:rPr>
          <w:rFonts w:ascii="HG丸ｺﾞｼｯｸM-PRO" w:eastAsia="HG丸ｺﾞｼｯｸM-PRO" w:cs="MS-Gothic" w:hint="eastAsia"/>
          <w:kern w:val="0"/>
          <w:szCs w:val="21"/>
        </w:rPr>
        <w:t>承諾</w:t>
      </w:r>
      <w:r w:rsidRPr="00244E37">
        <w:rPr>
          <w:rFonts w:ascii="HG丸ｺﾞｼｯｸM-PRO" w:eastAsia="HG丸ｺﾞｼｯｸM-PRO" w:cs="MS-Mincho" w:hint="eastAsia"/>
          <w:kern w:val="0"/>
          <w:szCs w:val="21"/>
        </w:rPr>
        <w:t>を得てダム軸と直角方向に走行させるものとする。</w:t>
      </w:r>
    </w:p>
    <w:p w:rsidR="00244E37" w:rsidRDefault="00244E37" w:rsidP="00244E37">
      <w:pPr>
        <w:autoSpaceDE w:val="0"/>
        <w:autoSpaceDN w:val="0"/>
        <w:adjustRightInd w:val="0"/>
        <w:jc w:val="left"/>
        <w:rPr>
          <w:rFonts w:ascii="HG丸ｺﾞｼｯｸM-PRO" w:eastAsia="HG丸ｺﾞｼｯｸM-PRO" w:cs="MS-Gothic"/>
          <w:b/>
          <w:kern w:val="0"/>
          <w:szCs w:val="21"/>
        </w:rPr>
      </w:pPr>
    </w:p>
    <w:p w:rsidR="00244E37" w:rsidRPr="00244E37" w:rsidRDefault="00244E37" w:rsidP="00244E37">
      <w:pPr>
        <w:autoSpaceDE w:val="0"/>
        <w:autoSpaceDN w:val="0"/>
        <w:adjustRightInd w:val="0"/>
        <w:jc w:val="left"/>
        <w:rPr>
          <w:rFonts w:ascii="HG丸ｺﾞｼｯｸM-PRO" w:eastAsia="HG丸ｺﾞｼｯｸM-PRO" w:cs="MS-Gothic"/>
          <w:b/>
          <w:kern w:val="0"/>
          <w:szCs w:val="21"/>
        </w:rPr>
      </w:pPr>
      <w:r w:rsidRPr="00244E37">
        <w:rPr>
          <w:rFonts w:ascii="HG丸ｺﾞｼｯｸM-PRO" w:eastAsia="HG丸ｺﾞｼｯｸM-PRO" w:cs="MS-Gothic" w:hint="eastAsia"/>
          <w:b/>
          <w:kern w:val="0"/>
          <w:szCs w:val="21"/>
        </w:rPr>
        <w:t>２－３－８ 堤体法面保護工</w:t>
      </w:r>
    </w:p>
    <w:p w:rsidR="00244E37" w:rsidRPr="00244E37" w:rsidRDefault="00244E37" w:rsidP="00244E37">
      <w:pPr>
        <w:autoSpaceDE w:val="0"/>
        <w:autoSpaceDN w:val="0"/>
        <w:adjustRightInd w:val="0"/>
        <w:ind w:firstLineChars="100" w:firstLine="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１．請負者は、</w:t>
      </w:r>
      <w:r w:rsidRPr="00244E37">
        <w:rPr>
          <w:rFonts w:ascii="HG丸ｺﾞｼｯｸM-PRO" w:eastAsia="HG丸ｺﾞｼｯｸM-PRO" w:cs="MS-Gothic" w:hint="eastAsia"/>
          <w:kern w:val="0"/>
          <w:szCs w:val="21"/>
        </w:rPr>
        <w:t>設計図書</w:t>
      </w:r>
      <w:r w:rsidRPr="00244E37">
        <w:rPr>
          <w:rFonts w:ascii="HG丸ｺﾞｼｯｸM-PRO" w:eastAsia="HG丸ｺﾞｼｯｸM-PRO" w:cs="MS-Mincho" w:hint="eastAsia"/>
          <w:kern w:val="0"/>
          <w:szCs w:val="21"/>
        </w:rPr>
        <w:t>に示す種類及び品質の材料を使用しなければならない。</w:t>
      </w:r>
    </w:p>
    <w:p w:rsidR="00244E37" w:rsidRPr="00244E37"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２．請負者は、堤体法面保護材が移動しないように、相互にかみ合わせを良くし、大塊の隙間には小塊が充填されるよう積上げなければならない。</w:t>
      </w:r>
    </w:p>
    <w:p w:rsidR="00E04481" w:rsidRDefault="00244E37" w:rsidP="00244E37">
      <w:pPr>
        <w:autoSpaceDE w:val="0"/>
        <w:autoSpaceDN w:val="0"/>
        <w:adjustRightInd w:val="0"/>
        <w:ind w:leftChars="100" w:left="420" w:hangingChars="100" w:hanging="210"/>
        <w:jc w:val="left"/>
        <w:rPr>
          <w:rFonts w:ascii="HG丸ｺﾞｼｯｸM-PRO" w:eastAsia="HG丸ｺﾞｼｯｸM-PRO" w:cs="MS-Mincho"/>
          <w:kern w:val="0"/>
          <w:szCs w:val="21"/>
        </w:rPr>
      </w:pPr>
      <w:r w:rsidRPr="00244E37">
        <w:rPr>
          <w:rFonts w:ascii="HG丸ｺﾞｼｯｸM-PRO" w:eastAsia="HG丸ｺﾞｼｯｸM-PRO" w:cs="MS-Mincho" w:hint="eastAsia"/>
          <w:kern w:val="0"/>
          <w:szCs w:val="21"/>
        </w:rPr>
        <w:t>３．請負者は、</w:t>
      </w:r>
      <w:r w:rsidRPr="00244E37">
        <w:rPr>
          <w:rFonts w:ascii="HG丸ｺﾞｼｯｸM-PRO" w:eastAsia="HG丸ｺﾞｼｯｸM-PRO" w:cs="MS-Gothic" w:hint="eastAsia"/>
          <w:kern w:val="0"/>
          <w:szCs w:val="21"/>
        </w:rPr>
        <w:t>設計図書</w:t>
      </w:r>
      <w:r w:rsidRPr="00244E37">
        <w:rPr>
          <w:rFonts w:ascii="HG丸ｺﾞｼｯｸM-PRO" w:eastAsia="HG丸ｺﾞｼｯｸM-PRO" w:cs="MS-Mincho" w:hint="eastAsia"/>
          <w:kern w:val="0"/>
          <w:szCs w:val="21"/>
        </w:rPr>
        <w:t>に示す法面に沿って、堤体法面保護の表面に凹凸が生じないように施工しなければならない。</w:t>
      </w:r>
    </w:p>
    <w:p w:rsidR="00E04481" w:rsidRDefault="00E04481">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E04481" w:rsidRPr="009C5FD0" w:rsidRDefault="00E04481" w:rsidP="009C5FD0">
      <w:pPr>
        <w:autoSpaceDE w:val="0"/>
        <w:autoSpaceDN w:val="0"/>
        <w:adjustRightInd w:val="0"/>
        <w:jc w:val="center"/>
        <w:rPr>
          <w:rFonts w:ascii="HG丸ｺﾞｼｯｸM-PRO" w:eastAsia="HG丸ｺﾞｼｯｸM-PRO" w:cs="MS-Gothic"/>
          <w:b/>
          <w:kern w:val="0"/>
          <w:sz w:val="32"/>
          <w:szCs w:val="32"/>
        </w:rPr>
      </w:pPr>
      <w:r w:rsidRPr="009C5FD0">
        <w:rPr>
          <w:rFonts w:ascii="HG丸ｺﾞｼｯｸM-PRO" w:eastAsia="HG丸ｺﾞｼｯｸM-PRO" w:cs="MS-Gothic" w:hint="eastAsia"/>
          <w:b/>
          <w:kern w:val="0"/>
          <w:sz w:val="32"/>
          <w:szCs w:val="32"/>
        </w:rPr>
        <w:lastRenderedPageBreak/>
        <w:t>第３章 基礎グラウチング</w:t>
      </w:r>
    </w:p>
    <w:p w:rsidR="009C5FD0" w:rsidRDefault="009C5FD0" w:rsidP="00E04481">
      <w:pPr>
        <w:autoSpaceDE w:val="0"/>
        <w:autoSpaceDN w:val="0"/>
        <w:adjustRightInd w:val="0"/>
        <w:jc w:val="left"/>
        <w:rPr>
          <w:rFonts w:ascii="HG丸ｺﾞｼｯｸM-PRO" w:eastAsia="HG丸ｺﾞｼｯｸM-PRO" w:cs="MS-Gothic"/>
          <w:b/>
          <w:kern w:val="0"/>
          <w:sz w:val="24"/>
        </w:rPr>
      </w:pPr>
    </w:p>
    <w:p w:rsidR="00E04481" w:rsidRPr="009C5FD0" w:rsidRDefault="00E04481" w:rsidP="00E04481">
      <w:pPr>
        <w:autoSpaceDE w:val="0"/>
        <w:autoSpaceDN w:val="0"/>
        <w:adjustRightInd w:val="0"/>
        <w:jc w:val="left"/>
        <w:rPr>
          <w:rFonts w:ascii="HG丸ｺﾞｼｯｸM-PRO" w:eastAsia="HG丸ｺﾞｼｯｸM-PRO" w:cs="MS-Gothic"/>
          <w:b/>
          <w:kern w:val="0"/>
          <w:sz w:val="24"/>
        </w:rPr>
      </w:pPr>
      <w:r w:rsidRPr="009C5FD0">
        <w:rPr>
          <w:rFonts w:ascii="HG丸ｺﾞｼｯｸM-PRO" w:eastAsia="HG丸ｺﾞｼｯｸM-PRO" w:cs="MS-Gothic" w:hint="eastAsia"/>
          <w:b/>
          <w:kern w:val="0"/>
          <w:sz w:val="24"/>
        </w:rPr>
        <w:t>第１節 適 用</w:t>
      </w:r>
    </w:p>
    <w:p w:rsidR="00E04481" w:rsidRPr="009C5FD0" w:rsidRDefault="00E04481" w:rsidP="009C5FD0">
      <w:pPr>
        <w:autoSpaceDE w:val="0"/>
        <w:autoSpaceDN w:val="0"/>
        <w:adjustRightInd w:val="0"/>
        <w:ind w:leftChars="100" w:left="420" w:hangingChars="100" w:hanging="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１．本章は、ダム工事におけるボーリング工、グラウチング工その他これらに類する工種に適用するものとする。</w:t>
      </w:r>
    </w:p>
    <w:p w:rsidR="00E04481" w:rsidRPr="009C5FD0" w:rsidRDefault="00E04481" w:rsidP="009C5FD0">
      <w:pPr>
        <w:autoSpaceDE w:val="0"/>
        <w:autoSpaceDN w:val="0"/>
        <w:adjustRightInd w:val="0"/>
        <w:ind w:leftChars="100" w:left="420" w:hangingChars="100" w:hanging="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２．本章に特に定めのない事項については、第１編共通編、第２編材料編、第３編土木工事共通編の規定によるものとする。</w:t>
      </w:r>
    </w:p>
    <w:p w:rsidR="00E04481" w:rsidRPr="009C5FD0" w:rsidRDefault="00E04481" w:rsidP="009C5FD0">
      <w:pPr>
        <w:autoSpaceDE w:val="0"/>
        <w:autoSpaceDN w:val="0"/>
        <w:adjustRightInd w:val="0"/>
        <w:ind w:firstLineChars="100" w:firstLine="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３．請負者は、次の順序で基礎グラウチングの施工を行わなければならない。</w:t>
      </w:r>
    </w:p>
    <w:p w:rsidR="00E04481" w:rsidRPr="009C5FD0" w:rsidRDefault="00E04481" w:rsidP="009C5FD0">
      <w:pPr>
        <w:autoSpaceDE w:val="0"/>
        <w:autoSpaceDN w:val="0"/>
        <w:adjustRightInd w:val="0"/>
        <w:ind w:firstLineChars="200" w:firstLine="42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（１）せん孔</w:t>
      </w:r>
    </w:p>
    <w:p w:rsidR="00E04481" w:rsidRPr="009C5FD0" w:rsidRDefault="00E04481" w:rsidP="009C5FD0">
      <w:pPr>
        <w:autoSpaceDE w:val="0"/>
        <w:autoSpaceDN w:val="0"/>
        <w:adjustRightInd w:val="0"/>
        <w:ind w:firstLine="42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（２）水洗</w:t>
      </w:r>
    </w:p>
    <w:p w:rsidR="00E04481" w:rsidRPr="009C5FD0" w:rsidRDefault="00E04481" w:rsidP="009C5FD0">
      <w:pPr>
        <w:autoSpaceDE w:val="0"/>
        <w:autoSpaceDN w:val="0"/>
        <w:adjustRightInd w:val="0"/>
        <w:ind w:firstLine="42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（３）ルジオンテストまたは水押しテスト</w:t>
      </w:r>
    </w:p>
    <w:p w:rsidR="00E04481" w:rsidRPr="009C5FD0" w:rsidRDefault="00E04481" w:rsidP="009C5FD0">
      <w:pPr>
        <w:autoSpaceDE w:val="0"/>
        <w:autoSpaceDN w:val="0"/>
        <w:adjustRightInd w:val="0"/>
        <w:ind w:firstLine="42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（４）注入</w:t>
      </w:r>
    </w:p>
    <w:p w:rsidR="009C5FD0" w:rsidRDefault="009C5FD0" w:rsidP="00E04481">
      <w:pPr>
        <w:autoSpaceDE w:val="0"/>
        <w:autoSpaceDN w:val="0"/>
        <w:adjustRightInd w:val="0"/>
        <w:jc w:val="left"/>
        <w:rPr>
          <w:rFonts w:ascii="HG丸ｺﾞｼｯｸM-PRO" w:eastAsia="HG丸ｺﾞｼｯｸM-PRO" w:cs="MS-Gothic"/>
          <w:b/>
          <w:kern w:val="0"/>
          <w:sz w:val="24"/>
        </w:rPr>
      </w:pPr>
    </w:p>
    <w:p w:rsidR="00E04481" w:rsidRPr="009C5FD0" w:rsidRDefault="00E04481" w:rsidP="00E04481">
      <w:pPr>
        <w:autoSpaceDE w:val="0"/>
        <w:autoSpaceDN w:val="0"/>
        <w:adjustRightInd w:val="0"/>
        <w:jc w:val="left"/>
        <w:rPr>
          <w:rFonts w:ascii="HG丸ｺﾞｼｯｸM-PRO" w:eastAsia="HG丸ｺﾞｼｯｸM-PRO" w:cs="MS-Gothic"/>
          <w:b/>
          <w:kern w:val="0"/>
          <w:sz w:val="24"/>
        </w:rPr>
      </w:pPr>
      <w:r w:rsidRPr="009C5FD0">
        <w:rPr>
          <w:rFonts w:ascii="HG丸ｺﾞｼｯｸM-PRO" w:eastAsia="HG丸ｺﾞｼｯｸM-PRO" w:cs="MS-Gothic" w:hint="eastAsia"/>
          <w:b/>
          <w:kern w:val="0"/>
          <w:sz w:val="24"/>
        </w:rPr>
        <w:t>第２節 適用すべき諸基準</w:t>
      </w:r>
    </w:p>
    <w:p w:rsidR="00E04481" w:rsidRPr="009C5FD0" w:rsidRDefault="00E04481" w:rsidP="009C5FD0">
      <w:pPr>
        <w:autoSpaceDE w:val="0"/>
        <w:autoSpaceDN w:val="0"/>
        <w:adjustRightInd w:val="0"/>
        <w:ind w:leftChars="100" w:left="210" w:firstLineChars="100" w:firstLine="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請負者は、</w:t>
      </w:r>
      <w:r w:rsidRPr="009C5FD0">
        <w:rPr>
          <w:rFonts w:ascii="HG丸ｺﾞｼｯｸM-PRO" w:eastAsia="HG丸ｺﾞｼｯｸM-PRO" w:cs="MS-Gothic" w:hint="eastAsia"/>
          <w:kern w:val="0"/>
          <w:szCs w:val="21"/>
        </w:rPr>
        <w:t>設計図書</w:t>
      </w:r>
      <w:r w:rsidRPr="009C5FD0">
        <w:rPr>
          <w:rFonts w:ascii="HG丸ｺﾞｼｯｸM-PRO" w:eastAsia="HG丸ｺﾞｼｯｸM-PRO" w:cs="MS-Mincho" w:hint="eastAsia"/>
          <w:kern w:val="0"/>
          <w:szCs w:val="21"/>
        </w:rPr>
        <w:t>において特に定めのない事項については、下記の基準類等によらなければならない。なお、基準類と</w:t>
      </w:r>
      <w:r w:rsidRPr="009C5FD0">
        <w:rPr>
          <w:rFonts w:ascii="HG丸ｺﾞｼｯｸM-PRO" w:eastAsia="HG丸ｺﾞｼｯｸM-PRO" w:cs="MS-Gothic" w:hint="eastAsia"/>
          <w:kern w:val="0"/>
          <w:szCs w:val="21"/>
        </w:rPr>
        <w:t>設計図書</w:t>
      </w:r>
      <w:r w:rsidRPr="009C5FD0">
        <w:rPr>
          <w:rFonts w:ascii="HG丸ｺﾞｼｯｸM-PRO" w:eastAsia="HG丸ｺﾞｼｯｸM-PRO" w:cs="MS-Mincho" w:hint="eastAsia"/>
          <w:kern w:val="0"/>
          <w:szCs w:val="21"/>
        </w:rPr>
        <w:t>に相違がある場合は、原則として</w:t>
      </w:r>
      <w:r w:rsidRPr="009C5FD0">
        <w:rPr>
          <w:rFonts w:ascii="HG丸ｺﾞｼｯｸM-PRO" w:eastAsia="HG丸ｺﾞｼｯｸM-PRO" w:cs="MS-Gothic" w:hint="eastAsia"/>
          <w:kern w:val="0"/>
          <w:szCs w:val="21"/>
        </w:rPr>
        <w:t>設計図書</w:t>
      </w:r>
      <w:r w:rsidRPr="009C5FD0">
        <w:rPr>
          <w:rFonts w:ascii="HG丸ｺﾞｼｯｸM-PRO" w:eastAsia="HG丸ｺﾞｼｯｸM-PRO" w:cs="MS-Mincho" w:hint="eastAsia"/>
          <w:kern w:val="0"/>
          <w:szCs w:val="21"/>
        </w:rPr>
        <w:t>の規定に従うものとし、疑義がある場合は監督職員に</w:t>
      </w:r>
      <w:r w:rsidRPr="009C5FD0">
        <w:rPr>
          <w:rFonts w:ascii="HG丸ｺﾞｼｯｸM-PRO" w:eastAsia="HG丸ｺﾞｼｯｸM-PRO" w:cs="MS-Gothic" w:hint="eastAsia"/>
          <w:kern w:val="0"/>
          <w:szCs w:val="21"/>
        </w:rPr>
        <w:t>確認</w:t>
      </w:r>
      <w:r w:rsidRPr="009C5FD0">
        <w:rPr>
          <w:rFonts w:ascii="HG丸ｺﾞｼｯｸM-PRO" w:eastAsia="HG丸ｺﾞｼｯｸM-PRO" w:cs="MS-Mincho" w:hint="eastAsia"/>
          <w:kern w:val="0"/>
          <w:szCs w:val="21"/>
        </w:rPr>
        <w:t>をもとめなければならない。</w:t>
      </w:r>
    </w:p>
    <w:p w:rsidR="00E04481" w:rsidRPr="009C5FD0" w:rsidRDefault="00E04481" w:rsidP="009C5FD0">
      <w:pPr>
        <w:autoSpaceDE w:val="0"/>
        <w:autoSpaceDN w:val="0"/>
        <w:adjustRightInd w:val="0"/>
        <w:ind w:firstLine="84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国土技術研究センター グラウチング技術指針・同解説 （平成15年７月）</w:t>
      </w:r>
    </w:p>
    <w:p w:rsidR="009C5FD0" w:rsidRDefault="009C5FD0" w:rsidP="00E04481">
      <w:pPr>
        <w:autoSpaceDE w:val="0"/>
        <w:autoSpaceDN w:val="0"/>
        <w:adjustRightInd w:val="0"/>
        <w:jc w:val="left"/>
        <w:rPr>
          <w:rFonts w:ascii="HG丸ｺﾞｼｯｸM-PRO" w:eastAsia="HG丸ｺﾞｼｯｸM-PRO" w:cs="MS-Gothic"/>
          <w:b/>
          <w:kern w:val="0"/>
          <w:sz w:val="24"/>
        </w:rPr>
      </w:pPr>
    </w:p>
    <w:p w:rsidR="00E04481" w:rsidRPr="009C5FD0" w:rsidRDefault="00E04481" w:rsidP="00E04481">
      <w:pPr>
        <w:autoSpaceDE w:val="0"/>
        <w:autoSpaceDN w:val="0"/>
        <w:adjustRightInd w:val="0"/>
        <w:jc w:val="left"/>
        <w:rPr>
          <w:rFonts w:ascii="HG丸ｺﾞｼｯｸM-PRO" w:eastAsia="HG丸ｺﾞｼｯｸM-PRO" w:cs="MS-Gothic"/>
          <w:b/>
          <w:kern w:val="0"/>
          <w:sz w:val="24"/>
        </w:rPr>
      </w:pPr>
      <w:r w:rsidRPr="009C5FD0">
        <w:rPr>
          <w:rFonts w:ascii="HG丸ｺﾞｼｯｸM-PRO" w:eastAsia="HG丸ｺﾞｼｯｸM-PRO" w:cs="MS-Gothic" w:hint="eastAsia"/>
          <w:b/>
          <w:kern w:val="0"/>
          <w:sz w:val="24"/>
        </w:rPr>
        <w:t>第３節 ボーリング工</w:t>
      </w:r>
    </w:p>
    <w:p w:rsidR="009C5FD0" w:rsidRDefault="009C5FD0" w:rsidP="00E04481">
      <w:pPr>
        <w:autoSpaceDE w:val="0"/>
        <w:autoSpaceDN w:val="0"/>
        <w:adjustRightInd w:val="0"/>
        <w:jc w:val="left"/>
        <w:rPr>
          <w:rFonts w:ascii="HG丸ｺﾞｼｯｸM-PRO" w:eastAsia="HG丸ｺﾞｼｯｸM-PRO" w:cs="MS-Gothic"/>
          <w:b/>
          <w:kern w:val="0"/>
          <w:szCs w:val="21"/>
        </w:rPr>
      </w:pPr>
    </w:p>
    <w:p w:rsidR="00E04481" w:rsidRPr="009C5FD0" w:rsidRDefault="00E04481" w:rsidP="00E04481">
      <w:pPr>
        <w:autoSpaceDE w:val="0"/>
        <w:autoSpaceDN w:val="0"/>
        <w:adjustRightInd w:val="0"/>
        <w:jc w:val="left"/>
        <w:rPr>
          <w:rFonts w:ascii="HG丸ｺﾞｼｯｸM-PRO" w:eastAsia="HG丸ｺﾞｼｯｸM-PRO" w:cs="MS-Gothic"/>
          <w:b/>
          <w:kern w:val="0"/>
          <w:szCs w:val="21"/>
        </w:rPr>
      </w:pPr>
      <w:r w:rsidRPr="009C5FD0">
        <w:rPr>
          <w:rFonts w:ascii="HG丸ｺﾞｼｯｸM-PRO" w:eastAsia="HG丸ｺﾞｼｯｸM-PRO" w:cs="MS-Gothic" w:hint="eastAsia"/>
          <w:b/>
          <w:kern w:val="0"/>
          <w:szCs w:val="21"/>
        </w:rPr>
        <w:t>３－３－１ 一般事項</w:t>
      </w:r>
    </w:p>
    <w:p w:rsidR="00E04481" w:rsidRPr="009C5FD0" w:rsidRDefault="00E04481" w:rsidP="009C5FD0">
      <w:pPr>
        <w:autoSpaceDE w:val="0"/>
        <w:autoSpaceDN w:val="0"/>
        <w:adjustRightInd w:val="0"/>
        <w:ind w:leftChars="100" w:left="210" w:firstLineChars="100" w:firstLine="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本節は、ボーリング工としてせん孔機械、せん孔、コア採取及び保管その他これらに類する工種について定めるものとする。</w:t>
      </w:r>
    </w:p>
    <w:p w:rsidR="009C5FD0" w:rsidRDefault="009C5FD0" w:rsidP="00E04481">
      <w:pPr>
        <w:autoSpaceDE w:val="0"/>
        <w:autoSpaceDN w:val="0"/>
        <w:adjustRightInd w:val="0"/>
        <w:jc w:val="left"/>
        <w:rPr>
          <w:rFonts w:ascii="HG丸ｺﾞｼｯｸM-PRO" w:eastAsia="HG丸ｺﾞｼｯｸM-PRO" w:cs="MS-Gothic"/>
          <w:b/>
          <w:kern w:val="0"/>
          <w:szCs w:val="21"/>
        </w:rPr>
      </w:pPr>
    </w:p>
    <w:p w:rsidR="00E04481" w:rsidRPr="009C5FD0" w:rsidRDefault="00E04481" w:rsidP="00E04481">
      <w:pPr>
        <w:autoSpaceDE w:val="0"/>
        <w:autoSpaceDN w:val="0"/>
        <w:adjustRightInd w:val="0"/>
        <w:jc w:val="left"/>
        <w:rPr>
          <w:rFonts w:ascii="HG丸ｺﾞｼｯｸM-PRO" w:eastAsia="HG丸ｺﾞｼｯｸM-PRO" w:cs="MS-Gothic"/>
          <w:b/>
          <w:kern w:val="0"/>
          <w:szCs w:val="21"/>
        </w:rPr>
      </w:pPr>
      <w:r w:rsidRPr="009C5FD0">
        <w:rPr>
          <w:rFonts w:ascii="HG丸ｺﾞｼｯｸM-PRO" w:eastAsia="HG丸ｺﾞｼｯｸM-PRO" w:cs="MS-Gothic" w:hint="eastAsia"/>
          <w:b/>
          <w:kern w:val="0"/>
          <w:szCs w:val="21"/>
        </w:rPr>
        <w:t>３－３－２ せん孔機械</w:t>
      </w:r>
    </w:p>
    <w:p w:rsidR="00E04481" w:rsidRPr="009C5FD0" w:rsidRDefault="00E04481" w:rsidP="009C5FD0">
      <w:pPr>
        <w:autoSpaceDE w:val="0"/>
        <w:autoSpaceDN w:val="0"/>
        <w:adjustRightInd w:val="0"/>
        <w:ind w:firstLineChars="200" w:firstLine="42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請負者は、</w:t>
      </w:r>
      <w:r w:rsidRPr="009C5FD0">
        <w:rPr>
          <w:rFonts w:ascii="HG丸ｺﾞｼｯｸM-PRO" w:eastAsia="HG丸ｺﾞｼｯｸM-PRO" w:cs="MS-Gothic" w:hint="eastAsia"/>
          <w:kern w:val="0"/>
          <w:szCs w:val="21"/>
        </w:rPr>
        <w:t>設計図書</w:t>
      </w:r>
      <w:r w:rsidRPr="009C5FD0">
        <w:rPr>
          <w:rFonts w:ascii="HG丸ｺﾞｼｯｸM-PRO" w:eastAsia="HG丸ｺﾞｼｯｸM-PRO" w:cs="MS-Mincho" w:hint="eastAsia"/>
          <w:kern w:val="0"/>
          <w:szCs w:val="21"/>
        </w:rPr>
        <w:t>に示す仕様のせん孔機械を使用しなければならない。</w:t>
      </w:r>
    </w:p>
    <w:p w:rsidR="009C5FD0" w:rsidRDefault="009C5FD0" w:rsidP="00E04481">
      <w:pPr>
        <w:autoSpaceDE w:val="0"/>
        <w:autoSpaceDN w:val="0"/>
        <w:adjustRightInd w:val="0"/>
        <w:jc w:val="left"/>
        <w:rPr>
          <w:rFonts w:ascii="HG丸ｺﾞｼｯｸM-PRO" w:eastAsia="HG丸ｺﾞｼｯｸM-PRO" w:cs="MS-Gothic"/>
          <w:b/>
          <w:kern w:val="0"/>
          <w:szCs w:val="21"/>
        </w:rPr>
      </w:pPr>
    </w:p>
    <w:p w:rsidR="00E04481" w:rsidRPr="009C5FD0" w:rsidRDefault="00E04481" w:rsidP="00E04481">
      <w:pPr>
        <w:autoSpaceDE w:val="0"/>
        <w:autoSpaceDN w:val="0"/>
        <w:adjustRightInd w:val="0"/>
        <w:jc w:val="left"/>
        <w:rPr>
          <w:rFonts w:ascii="HG丸ｺﾞｼｯｸM-PRO" w:eastAsia="HG丸ｺﾞｼｯｸM-PRO" w:cs="MS-Gothic"/>
          <w:b/>
          <w:kern w:val="0"/>
          <w:szCs w:val="21"/>
        </w:rPr>
      </w:pPr>
      <w:r w:rsidRPr="009C5FD0">
        <w:rPr>
          <w:rFonts w:ascii="HG丸ｺﾞｼｯｸM-PRO" w:eastAsia="HG丸ｺﾞｼｯｸM-PRO" w:cs="MS-Gothic" w:hint="eastAsia"/>
          <w:b/>
          <w:kern w:val="0"/>
          <w:szCs w:val="21"/>
        </w:rPr>
        <w:t>３－３－３ せん孔</w:t>
      </w:r>
    </w:p>
    <w:p w:rsidR="00E04481" w:rsidRPr="009C5FD0" w:rsidRDefault="00E04481" w:rsidP="009C5FD0">
      <w:pPr>
        <w:autoSpaceDE w:val="0"/>
        <w:autoSpaceDN w:val="0"/>
        <w:adjustRightInd w:val="0"/>
        <w:ind w:firstLineChars="100" w:firstLine="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１．請負者は、</w:t>
      </w:r>
      <w:r w:rsidRPr="009C5FD0">
        <w:rPr>
          <w:rFonts w:ascii="HG丸ｺﾞｼｯｸM-PRO" w:eastAsia="HG丸ｺﾞｼｯｸM-PRO" w:cs="MS-Gothic" w:hint="eastAsia"/>
          <w:kern w:val="0"/>
          <w:szCs w:val="21"/>
        </w:rPr>
        <w:t>設計図書</w:t>
      </w:r>
      <w:r w:rsidRPr="009C5FD0">
        <w:rPr>
          <w:rFonts w:ascii="HG丸ｺﾞｼｯｸM-PRO" w:eastAsia="HG丸ｺﾞｼｯｸM-PRO" w:cs="MS-Mincho" w:hint="eastAsia"/>
          <w:kern w:val="0"/>
          <w:szCs w:val="21"/>
        </w:rPr>
        <w:t>に示す順序、せん孔径でせん孔しなければならない。</w:t>
      </w:r>
    </w:p>
    <w:p w:rsidR="00E04481" w:rsidRPr="009C5FD0" w:rsidRDefault="00E04481" w:rsidP="009C5FD0">
      <w:pPr>
        <w:autoSpaceDE w:val="0"/>
        <w:autoSpaceDN w:val="0"/>
        <w:adjustRightInd w:val="0"/>
        <w:ind w:leftChars="100" w:left="420" w:hangingChars="100" w:hanging="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２．請負者は、監督職員が行うせん孔長の</w:t>
      </w:r>
      <w:r w:rsidRPr="009C5FD0">
        <w:rPr>
          <w:rFonts w:ascii="HG丸ｺﾞｼｯｸM-PRO" w:eastAsia="HG丸ｺﾞｼｯｸM-PRO" w:cs="MS-Gothic" w:hint="eastAsia"/>
          <w:kern w:val="0"/>
          <w:szCs w:val="21"/>
        </w:rPr>
        <w:t>確認</w:t>
      </w:r>
      <w:r w:rsidRPr="009C5FD0">
        <w:rPr>
          <w:rFonts w:ascii="HG丸ｺﾞｼｯｸM-PRO" w:eastAsia="HG丸ｺﾞｼｯｸM-PRO" w:cs="MS-Mincho" w:hint="eastAsia"/>
          <w:kern w:val="0"/>
          <w:szCs w:val="21"/>
        </w:rPr>
        <w:t>後でなければ、せん孔機械を移動してはならない。</w:t>
      </w:r>
    </w:p>
    <w:p w:rsidR="00E04481" w:rsidRPr="009C5FD0" w:rsidRDefault="00E04481" w:rsidP="009C5FD0">
      <w:pPr>
        <w:autoSpaceDE w:val="0"/>
        <w:autoSpaceDN w:val="0"/>
        <w:adjustRightInd w:val="0"/>
        <w:ind w:leftChars="100" w:left="420" w:hangingChars="100" w:hanging="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３．請負者は、コンクリートを通してせん孔する場合には、堤体内に埋設されたクーリングパイプ、各種観測計器、リード線等の埋設物に損傷を与えないようにしなければならない。</w:t>
      </w:r>
    </w:p>
    <w:p w:rsidR="00E04481" w:rsidRPr="009C5FD0" w:rsidRDefault="00E04481" w:rsidP="009C5FD0">
      <w:pPr>
        <w:autoSpaceDE w:val="0"/>
        <w:autoSpaceDN w:val="0"/>
        <w:adjustRightInd w:val="0"/>
        <w:ind w:leftChars="100" w:left="420" w:hangingChars="100" w:hanging="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４．請負者は、せん孔中は常にその岩質の変化、断層や破砕帯の状況、湧水、漏水の有無等に注意をはらい、これらに変化が認められた場合には、記録するとともに監督職員の</w:t>
      </w:r>
      <w:r w:rsidRPr="009C5FD0">
        <w:rPr>
          <w:rFonts w:ascii="HG丸ｺﾞｼｯｸM-PRO" w:eastAsia="HG丸ｺﾞｼｯｸM-PRO" w:cs="MS-Gothic" w:hint="eastAsia"/>
          <w:kern w:val="0"/>
          <w:szCs w:val="21"/>
        </w:rPr>
        <w:t>指示</w:t>
      </w:r>
      <w:r w:rsidRPr="009C5FD0">
        <w:rPr>
          <w:rFonts w:ascii="HG丸ｺﾞｼｯｸM-PRO" w:eastAsia="HG丸ｺﾞｼｯｸM-PRO" w:cs="MS-Mincho" w:hint="eastAsia"/>
          <w:kern w:val="0"/>
          <w:szCs w:val="21"/>
        </w:rPr>
        <w:t>を受けなければならない。</w:t>
      </w:r>
    </w:p>
    <w:p w:rsidR="00E04481" w:rsidRPr="009C5FD0" w:rsidRDefault="00E04481" w:rsidP="009C5FD0">
      <w:pPr>
        <w:autoSpaceDE w:val="0"/>
        <w:autoSpaceDN w:val="0"/>
        <w:adjustRightInd w:val="0"/>
        <w:ind w:leftChars="100" w:left="420" w:hangingChars="100" w:hanging="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５．請負者は、</w:t>
      </w:r>
      <w:r w:rsidRPr="009C5FD0">
        <w:rPr>
          <w:rFonts w:ascii="HG丸ｺﾞｼｯｸM-PRO" w:eastAsia="HG丸ｺﾞｼｯｸM-PRO" w:cs="MS-Gothic" w:hint="eastAsia"/>
          <w:kern w:val="0"/>
          <w:szCs w:val="21"/>
        </w:rPr>
        <w:t>設計図書</w:t>
      </w:r>
      <w:r w:rsidRPr="009C5FD0">
        <w:rPr>
          <w:rFonts w:ascii="HG丸ｺﾞｼｯｸM-PRO" w:eastAsia="HG丸ｺﾞｼｯｸM-PRO" w:cs="MS-Mincho" w:hint="eastAsia"/>
          <w:kern w:val="0"/>
          <w:szCs w:val="21"/>
        </w:rPr>
        <w:t>に示す所定の深度までせん孔した後には、圧力水により孔内のスライムを除去し、洗浄しなければならない。</w:t>
      </w:r>
    </w:p>
    <w:p w:rsidR="00244E37" w:rsidRPr="009C5FD0" w:rsidRDefault="00E04481" w:rsidP="009C5FD0">
      <w:pPr>
        <w:autoSpaceDE w:val="0"/>
        <w:autoSpaceDN w:val="0"/>
        <w:adjustRightInd w:val="0"/>
        <w:ind w:leftChars="100" w:left="420" w:hangingChars="100" w:hanging="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６．請負者は、ボーリングの完了後には、孔口維持のために、孔番号を書いた木杭等で孔口をふさがなければならない。</w:t>
      </w:r>
    </w:p>
    <w:p w:rsidR="009C5FD0" w:rsidRDefault="009C5FD0" w:rsidP="009C5FD0">
      <w:pPr>
        <w:autoSpaceDE w:val="0"/>
        <w:autoSpaceDN w:val="0"/>
        <w:adjustRightInd w:val="0"/>
        <w:jc w:val="left"/>
        <w:rPr>
          <w:rFonts w:ascii="HG丸ｺﾞｼｯｸM-PRO" w:eastAsia="HG丸ｺﾞｼｯｸM-PRO" w:cs="MS-Gothic"/>
          <w:b/>
          <w:kern w:val="0"/>
          <w:szCs w:val="21"/>
        </w:rPr>
      </w:pPr>
    </w:p>
    <w:p w:rsidR="009C5FD0" w:rsidRPr="009C5FD0" w:rsidRDefault="009C5FD0" w:rsidP="009C5FD0">
      <w:pPr>
        <w:autoSpaceDE w:val="0"/>
        <w:autoSpaceDN w:val="0"/>
        <w:adjustRightInd w:val="0"/>
        <w:jc w:val="left"/>
        <w:rPr>
          <w:rFonts w:ascii="HG丸ｺﾞｼｯｸM-PRO" w:eastAsia="HG丸ｺﾞｼｯｸM-PRO" w:cs="MS-Gothic"/>
          <w:b/>
          <w:kern w:val="0"/>
          <w:szCs w:val="21"/>
        </w:rPr>
      </w:pPr>
      <w:r w:rsidRPr="009C5FD0">
        <w:rPr>
          <w:rFonts w:ascii="HG丸ｺﾞｼｯｸM-PRO" w:eastAsia="HG丸ｺﾞｼｯｸM-PRO" w:cs="MS-Gothic" w:hint="eastAsia"/>
          <w:b/>
          <w:kern w:val="0"/>
          <w:szCs w:val="21"/>
        </w:rPr>
        <w:lastRenderedPageBreak/>
        <w:t>３－３－４ コア採取及び保管</w:t>
      </w:r>
    </w:p>
    <w:p w:rsidR="009C5FD0" w:rsidRPr="009C5FD0" w:rsidRDefault="009C5FD0" w:rsidP="009C5FD0">
      <w:pPr>
        <w:autoSpaceDE w:val="0"/>
        <w:autoSpaceDN w:val="0"/>
        <w:adjustRightInd w:val="0"/>
        <w:ind w:firstLineChars="100" w:firstLine="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１．請負者は、</w:t>
      </w:r>
      <w:r w:rsidRPr="009C5FD0">
        <w:rPr>
          <w:rFonts w:ascii="HG丸ｺﾞｼｯｸM-PRO" w:eastAsia="HG丸ｺﾞｼｯｸM-PRO" w:cs="MS-Gothic" w:hint="eastAsia"/>
          <w:kern w:val="0"/>
          <w:szCs w:val="21"/>
        </w:rPr>
        <w:t>設計図書</w:t>
      </w:r>
      <w:r w:rsidRPr="009C5FD0">
        <w:rPr>
          <w:rFonts w:ascii="HG丸ｺﾞｼｯｸM-PRO" w:eastAsia="HG丸ｺﾞｼｯｸM-PRO" w:cs="MS-Mincho" w:hint="eastAsia"/>
          <w:kern w:val="0"/>
          <w:szCs w:val="21"/>
        </w:rPr>
        <w:t>に示す孔について、コアを採取しなければならない。</w:t>
      </w:r>
    </w:p>
    <w:p w:rsidR="009C5FD0" w:rsidRPr="009C5FD0" w:rsidRDefault="009C5FD0" w:rsidP="009C5FD0">
      <w:pPr>
        <w:autoSpaceDE w:val="0"/>
        <w:autoSpaceDN w:val="0"/>
        <w:adjustRightInd w:val="0"/>
        <w:ind w:leftChars="100" w:left="420" w:hangingChars="100" w:hanging="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２．請負者は、採取したコアを孔毎にコア箱に整理し、監督職員が</w:t>
      </w:r>
      <w:r w:rsidRPr="009C5FD0">
        <w:rPr>
          <w:rFonts w:ascii="HG丸ｺﾞｼｯｸM-PRO" w:eastAsia="HG丸ｺﾞｼｯｸM-PRO" w:cs="MS-Gothic" w:hint="eastAsia"/>
          <w:kern w:val="0"/>
          <w:szCs w:val="21"/>
        </w:rPr>
        <w:t>指示</w:t>
      </w:r>
      <w:r w:rsidRPr="009C5FD0">
        <w:rPr>
          <w:rFonts w:ascii="HG丸ｺﾞｼｯｸM-PRO" w:eastAsia="HG丸ｺﾞｼｯｸM-PRO" w:cs="MS-Mincho" w:hint="eastAsia"/>
          <w:kern w:val="0"/>
          <w:szCs w:val="21"/>
        </w:rPr>
        <w:t>する場所に納入しなければならない。</w:t>
      </w:r>
    </w:p>
    <w:p w:rsidR="009C5FD0" w:rsidRDefault="009C5FD0" w:rsidP="009C5FD0">
      <w:pPr>
        <w:autoSpaceDE w:val="0"/>
        <w:autoSpaceDN w:val="0"/>
        <w:adjustRightInd w:val="0"/>
        <w:jc w:val="left"/>
        <w:rPr>
          <w:rFonts w:ascii="HG丸ｺﾞｼｯｸM-PRO" w:eastAsia="HG丸ｺﾞｼｯｸM-PRO" w:cs="MS-Gothic"/>
          <w:b/>
          <w:kern w:val="0"/>
          <w:szCs w:val="21"/>
        </w:rPr>
      </w:pPr>
    </w:p>
    <w:p w:rsidR="009C5FD0" w:rsidRPr="009C5FD0" w:rsidRDefault="009C5FD0" w:rsidP="009C5FD0">
      <w:pPr>
        <w:autoSpaceDE w:val="0"/>
        <w:autoSpaceDN w:val="0"/>
        <w:adjustRightInd w:val="0"/>
        <w:jc w:val="left"/>
        <w:rPr>
          <w:rFonts w:ascii="HG丸ｺﾞｼｯｸM-PRO" w:eastAsia="HG丸ｺﾞｼｯｸM-PRO" w:cs="MS-Gothic"/>
          <w:b/>
          <w:kern w:val="0"/>
          <w:szCs w:val="21"/>
        </w:rPr>
      </w:pPr>
      <w:r w:rsidRPr="009C5FD0">
        <w:rPr>
          <w:rFonts w:ascii="HG丸ｺﾞｼｯｸM-PRO" w:eastAsia="HG丸ｺﾞｼｯｸM-PRO" w:cs="MS-Gothic" w:hint="eastAsia"/>
          <w:b/>
          <w:kern w:val="0"/>
          <w:szCs w:val="21"/>
        </w:rPr>
        <w:t>３－３－５ 水押しテスト</w:t>
      </w:r>
    </w:p>
    <w:p w:rsidR="009C5FD0" w:rsidRPr="009C5FD0" w:rsidRDefault="009C5FD0" w:rsidP="009C5FD0">
      <w:pPr>
        <w:autoSpaceDE w:val="0"/>
        <w:autoSpaceDN w:val="0"/>
        <w:adjustRightInd w:val="0"/>
        <w:ind w:leftChars="100" w:left="210" w:firstLineChars="100" w:firstLine="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請負者は、注入に先立ち</w:t>
      </w:r>
      <w:r w:rsidRPr="009C5FD0">
        <w:rPr>
          <w:rFonts w:ascii="HG丸ｺﾞｼｯｸM-PRO" w:eastAsia="HG丸ｺﾞｼｯｸM-PRO" w:cs="MS-Gothic" w:hint="eastAsia"/>
          <w:kern w:val="0"/>
          <w:szCs w:val="21"/>
        </w:rPr>
        <w:t>設計図書</w:t>
      </w:r>
      <w:r w:rsidRPr="009C5FD0">
        <w:rPr>
          <w:rFonts w:ascii="HG丸ｺﾞｼｯｸM-PRO" w:eastAsia="HG丸ｺﾞｼｯｸM-PRO" w:cs="MS-Mincho" w:hint="eastAsia"/>
          <w:kern w:val="0"/>
          <w:szCs w:val="21"/>
        </w:rPr>
        <w:t>に基づきルジオンテスト、または水押しテストを行い、その結果を記録しなければならない。</w:t>
      </w:r>
    </w:p>
    <w:p w:rsidR="009C5FD0" w:rsidRDefault="009C5FD0" w:rsidP="009C5FD0">
      <w:pPr>
        <w:autoSpaceDE w:val="0"/>
        <w:autoSpaceDN w:val="0"/>
        <w:adjustRightInd w:val="0"/>
        <w:jc w:val="left"/>
        <w:rPr>
          <w:rFonts w:ascii="HG丸ｺﾞｼｯｸM-PRO" w:eastAsia="HG丸ｺﾞｼｯｸM-PRO" w:cs="MS-Gothic"/>
          <w:b/>
          <w:kern w:val="0"/>
          <w:sz w:val="24"/>
        </w:rPr>
      </w:pPr>
    </w:p>
    <w:p w:rsidR="009C5FD0" w:rsidRPr="009C5FD0" w:rsidRDefault="009C5FD0" w:rsidP="009C5FD0">
      <w:pPr>
        <w:autoSpaceDE w:val="0"/>
        <w:autoSpaceDN w:val="0"/>
        <w:adjustRightInd w:val="0"/>
        <w:jc w:val="left"/>
        <w:rPr>
          <w:rFonts w:ascii="HG丸ｺﾞｼｯｸM-PRO" w:eastAsia="HG丸ｺﾞｼｯｸM-PRO" w:cs="MS-Gothic"/>
          <w:b/>
          <w:kern w:val="0"/>
          <w:sz w:val="24"/>
        </w:rPr>
      </w:pPr>
      <w:r w:rsidRPr="009C5FD0">
        <w:rPr>
          <w:rFonts w:ascii="HG丸ｺﾞｼｯｸM-PRO" w:eastAsia="HG丸ｺﾞｼｯｸM-PRO" w:cs="MS-Gothic" w:hint="eastAsia"/>
          <w:b/>
          <w:kern w:val="0"/>
          <w:sz w:val="24"/>
        </w:rPr>
        <w:t>第４節 グラウチング工</w:t>
      </w:r>
    </w:p>
    <w:p w:rsidR="009C5FD0" w:rsidRDefault="009C5FD0" w:rsidP="009C5FD0">
      <w:pPr>
        <w:autoSpaceDE w:val="0"/>
        <w:autoSpaceDN w:val="0"/>
        <w:adjustRightInd w:val="0"/>
        <w:jc w:val="left"/>
        <w:rPr>
          <w:rFonts w:ascii="HG丸ｺﾞｼｯｸM-PRO" w:eastAsia="HG丸ｺﾞｼｯｸM-PRO" w:cs="MS-Gothic"/>
          <w:b/>
          <w:kern w:val="0"/>
          <w:szCs w:val="21"/>
        </w:rPr>
      </w:pPr>
    </w:p>
    <w:p w:rsidR="009C5FD0" w:rsidRPr="009C5FD0" w:rsidRDefault="009C5FD0" w:rsidP="009C5FD0">
      <w:pPr>
        <w:autoSpaceDE w:val="0"/>
        <w:autoSpaceDN w:val="0"/>
        <w:adjustRightInd w:val="0"/>
        <w:jc w:val="left"/>
        <w:rPr>
          <w:rFonts w:ascii="HG丸ｺﾞｼｯｸM-PRO" w:eastAsia="HG丸ｺﾞｼｯｸM-PRO" w:cs="MS-Gothic"/>
          <w:b/>
          <w:kern w:val="0"/>
          <w:szCs w:val="21"/>
        </w:rPr>
      </w:pPr>
      <w:r w:rsidRPr="009C5FD0">
        <w:rPr>
          <w:rFonts w:ascii="HG丸ｺﾞｼｯｸM-PRO" w:eastAsia="HG丸ｺﾞｼｯｸM-PRO" w:cs="MS-Gothic" w:hint="eastAsia"/>
          <w:b/>
          <w:kern w:val="0"/>
          <w:szCs w:val="21"/>
        </w:rPr>
        <w:t>３－４－１ 一般事項</w:t>
      </w:r>
    </w:p>
    <w:p w:rsidR="009C5FD0" w:rsidRPr="009C5FD0" w:rsidRDefault="009C5FD0" w:rsidP="009C5FD0">
      <w:pPr>
        <w:autoSpaceDE w:val="0"/>
        <w:autoSpaceDN w:val="0"/>
        <w:adjustRightInd w:val="0"/>
        <w:ind w:leftChars="100" w:left="210" w:firstLineChars="100" w:firstLine="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本節は、グラウチング工として注入機械、グラウチング用配管、セメントミルクの製造及び輸送、注入管理、配合及びその切替え、水押しテスト、注入、注入効果の判定その他これらに類する工種について定めるものとする。</w:t>
      </w:r>
    </w:p>
    <w:p w:rsidR="009C5FD0" w:rsidRDefault="009C5FD0" w:rsidP="009C5FD0">
      <w:pPr>
        <w:autoSpaceDE w:val="0"/>
        <w:autoSpaceDN w:val="0"/>
        <w:adjustRightInd w:val="0"/>
        <w:jc w:val="left"/>
        <w:rPr>
          <w:rFonts w:ascii="HG丸ｺﾞｼｯｸM-PRO" w:eastAsia="HG丸ｺﾞｼｯｸM-PRO" w:cs="MS-Gothic"/>
          <w:b/>
          <w:kern w:val="0"/>
          <w:szCs w:val="21"/>
        </w:rPr>
      </w:pPr>
    </w:p>
    <w:p w:rsidR="009C5FD0" w:rsidRPr="009C5FD0" w:rsidRDefault="009C5FD0" w:rsidP="009C5FD0">
      <w:pPr>
        <w:autoSpaceDE w:val="0"/>
        <w:autoSpaceDN w:val="0"/>
        <w:adjustRightInd w:val="0"/>
        <w:jc w:val="left"/>
        <w:rPr>
          <w:rFonts w:ascii="HG丸ｺﾞｼｯｸM-PRO" w:eastAsia="HG丸ｺﾞｼｯｸM-PRO" w:cs="MS-Gothic"/>
          <w:b/>
          <w:kern w:val="0"/>
          <w:szCs w:val="21"/>
        </w:rPr>
      </w:pPr>
      <w:r w:rsidRPr="009C5FD0">
        <w:rPr>
          <w:rFonts w:ascii="HG丸ｺﾞｼｯｸM-PRO" w:eastAsia="HG丸ｺﾞｼｯｸM-PRO" w:cs="MS-Gothic" w:hint="eastAsia"/>
          <w:b/>
          <w:kern w:val="0"/>
          <w:szCs w:val="21"/>
        </w:rPr>
        <w:t>３－４－２ 注入機械</w:t>
      </w:r>
    </w:p>
    <w:p w:rsidR="009C5FD0" w:rsidRPr="009C5FD0" w:rsidRDefault="009C5FD0" w:rsidP="009C5FD0">
      <w:pPr>
        <w:autoSpaceDE w:val="0"/>
        <w:autoSpaceDN w:val="0"/>
        <w:adjustRightInd w:val="0"/>
        <w:ind w:firstLineChars="200" w:firstLine="42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請負者は、</w:t>
      </w:r>
      <w:r w:rsidRPr="009C5FD0">
        <w:rPr>
          <w:rFonts w:ascii="HG丸ｺﾞｼｯｸM-PRO" w:eastAsia="HG丸ｺﾞｼｯｸM-PRO" w:cs="MS-Gothic" w:hint="eastAsia"/>
          <w:kern w:val="0"/>
          <w:szCs w:val="21"/>
        </w:rPr>
        <w:t>設計図書</w:t>
      </w:r>
      <w:r w:rsidRPr="009C5FD0">
        <w:rPr>
          <w:rFonts w:ascii="HG丸ｺﾞｼｯｸM-PRO" w:eastAsia="HG丸ｺﾞｼｯｸM-PRO" w:cs="MS-Mincho" w:hint="eastAsia"/>
          <w:kern w:val="0"/>
          <w:szCs w:val="21"/>
        </w:rPr>
        <w:t>に示す仕様の注入機械を使用しなければならない。</w:t>
      </w:r>
    </w:p>
    <w:p w:rsidR="009C5FD0" w:rsidRDefault="009C5FD0" w:rsidP="009C5FD0">
      <w:pPr>
        <w:autoSpaceDE w:val="0"/>
        <w:autoSpaceDN w:val="0"/>
        <w:adjustRightInd w:val="0"/>
        <w:jc w:val="left"/>
        <w:rPr>
          <w:rFonts w:ascii="HG丸ｺﾞｼｯｸM-PRO" w:eastAsia="HG丸ｺﾞｼｯｸM-PRO" w:cs="MS-Gothic"/>
          <w:b/>
          <w:kern w:val="0"/>
          <w:szCs w:val="21"/>
        </w:rPr>
      </w:pPr>
    </w:p>
    <w:p w:rsidR="009C5FD0" w:rsidRPr="009C5FD0" w:rsidRDefault="009C5FD0" w:rsidP="009C5FD0">
      <w:pPr>
        <w:autoSpaceDE w:val="0"/>
        <w:autoSpaceDN w:val="0"/>
        <w:adjustRightInd w:val="0"/>
        <w:jc w:val="left"/>
        <w:rPr>
          <w:rFonts w:ascii="HG丸ｺﾞｼｯｸM-PRO" w:eastAsia="HG丸ｺﾞｼｯｸM-PRO" w:cs="MS-Gothic"/>
          <w:b/>
          <w:kern w:val="0"/>
          <w:szCs w:val="21"/>
        </w:rPr>
      </w:pPr>
      <w:r w:rsidRPr="009C5FD0">
        <w:rPr>
          <w:rFonts w:ascii="HG丸ｺﾞｼｯｸM-PRO" w:eastAsia="HG丸ｺﾞｼｯｸM-PRO" w:cs="MS-Gothic" w:hint="eastAsia"/>
          <w:b/>
          <w:kern w:val="0"/>
          <w:szCs w:val="21"/>
        </w:rPr>
        <w:t>３－４－３ グラウチング用配管</w:t>
      </w:r>
    </w:p>
    <w:p w:rsidR="009C5FD0" w:rsidRPr="009C5FD0" w:rsidRDefault="009C5FD0" w:rsidP="009C5FD0">
      <w:pPr>
        <w:autoSpaceDE w:val="0"/>
        <w:autoSpaceDN w:val="0"/>
        <w:adjustRightInd w:val="0"/>
        <w:ind w:firstLineChars="200" w:firstLine="42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グラウチング用配管の配管方式は、</w:t>
      </w:r>
      <w:r w:rsidRPr="009C5FD0">
        <w:rPr>
          <w:rFonts w:ascii="HG丸ｺﾞｼｯｸM-PRO" w:eastAsia="HG丸ｺﾞｼｯｸM-PRO" w:cs="MS-Gothic" w:hint="eastAsia"/>
          <w:kern w:val="0"/>
          <w:szCs w:val="21"/>
        </w:rPr>
        <w:t>設計図書</w:t>
      </w:r>
      <w:r w:rsidRPr="009C5FD0">
        <w:rPr>
          <w:rFonts w:ascii="HG丸ｺﾞｼｯｸM-PRO" w:eastAsia="HG丸ｺﾞｼｯｸM-PRO" w:cs="MS-Mincho" w:hint="eastAsia"/>
          <w:kern w:val="0"/>
          <w:szCs w:val="21"/>
        </w:rPr>
        <w:t>によらなければならない。</w:t>
      </w:r>
    </w:p>
    <w:p w:rsidR="009C5FD0" w:rsidRDefault="009C5FD0" w:rsidP="009C5FD0">
      <w:pPr>
        <w:autoSpaceDE w:val="0"/>
        <w:autoSpaceDN w:val="0"/>
        <w:adjustRightInd w:val="0"/>
        <w:jc w:val="left"/>
        <w:rPr>
          <w:rFonts w:ascii="HG丸ｺﾞｼｯｸM-PRO" w:eastAsia="HG丸ｺﾞｼｯｸM-PRO" w:cs="MS-Gothic"/>
          <w:b/>
          <w:kern w:val="0"/>
          <w:szCs w:val="21"/>
        </w:rPr>
      </w:pPr>
    </w:p>
    <w:p w:rsidR="009C5FD0" w:rsidRPr="009C5FD0" w:rsidRDefault="009C5FD0" w:rsidP="009C5FD0">
      <w:pPr>
        <w:autoSpaceDE w:val="0"/>
        <w:autoSpaceDN w:val="0"/>
        <w:adjustRightInd w:val="0"/>
        <w:jc w:val="left"/>
        <w:rPr>
          <w:rFonts w:ascii="HG丸ｺﾞｼｯｸM-PRO" w:eastAsia="HG丸ｺﾞｼｯｸM-PRO" w:cs="MS-Gothic"/>
          <w:b/>
          <w:kern w:val="0"/>
          <w:szCs w:val="21"/>
        </w:rPr>
      </w:pPr>
      <w:r w:rsidRPr="009C5FD0">
        <w:rPr>
          <w:rFonts w:ascii="HG丸ｺﾞｼｯｸM-PRO" w:eastAsia="HG丸ｺﾞｼｯｸM-PRO" w:cs="MS-Gothic" w:hint="eastAsia"/>
          <w:b/>
          <w:kern w:val="0"/>
          <w:szCs w:val="21"/>
        </w:rPr>
        <w:t>３－４－４ セメントミルクの製造及び輸送</w:t>
      </w:r>
    </w:p>
    <w:p w:rsidR="009C5FD0" w:rsidRPr="009C5FD0" w:rsidRDefault="009C5FD0" w:rsidP="009C5FD0">
      <w:pPr>
        <w:autoSpaceDE w:val="0"/>
        <w:autoSpaceDN w:val="0"/>
        <w:adjustRightInd w:val="0"/>
        <w:ind w:leftChars="100" w:left="420" w:hangingChars="100" w:hanging="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１．請負者は、</w:t>
      </w:r>
      <w:r w:rsidRPr="009C5FD0">
        <w:rPr>
          <w:rFonts w:ascii="HG丸ｺﾞｼｯｸM-PRO" w:eastAsia="HG丸ｺﾞｼｯｸM-PRO" w:cs="MS-Gothic" w:hint="eastAsia"/>
          <w:kern w:val="0"/>
          <w:szCs w:val="21"/>
        </w:rPr>
        <w:t>設計図書</w:t>
      </w:r>
      <w:r w:rsidRPr="009C5FD0">
        <w:rPr>
          <w:rFonts w:ascii="HG丸ｺﾞｼｯｸM-PRO" w:eastAsia="HG丸ｺﾞｼｯｸM-PRO" w:cs="MS-Mincho" w:hint="eastAsia"/>
          <w:kern w:val="0"/>
          <w:szCs w:val="21"/>
        </w:rPr>
        <w:t>に示す方法により、セメントミルクを製造及び輸送しなければならない。</w:t>
      </w:r>
    </w:p>
    <w:p w:rsidR="009C5FD0" w:rsidRPr="009C5FD0" w:rsidRDefault="009C5FD0" w:rsidP="009C5FD0">
      <w:pPr>
        <w:autoSpaceDE w:val="0"/>
        <w:autoSpaceDN w:val="0"/>
        <w:adjustRightInd w:val="0"/>
        <w:ind w:leftChars="100" w:left="420" w:hangingChars="100" w:hanging="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２．請負者は、水及びセメントの計量にあたっては、</w:t>
      </w:r>
      <w:r w:rsidRPr="009C5FD0">
        <w:rPr>
          <w:rFonts w:ascii="HG丸ｺﾞｼｯｸM-PRO" w:eastAsia="HG丸ｺﾞｼｯｸM-PRO" w:cs="MS-Gothic" w:hint="eastAsia"/>
          <w:kern w:val="0"/>
          <w:szCs w:val="21"/>
        </w:rPr>
        <w:t>設計図書</w:t>
      </w:r>
      <w:r w:rsidRPr="009C5FD0">
        <w:rPr>
          <w:rFonts w:ascii="HG丸ｺﾞｼｯｸM-PRO" w:eastAsia="HG丸ｺﾞｼｯｸM-PRO" w:cs="MS-Mincho" w:hint="eastAsia"/>
          <w:kern w:val="0"/>
          <w:szCs w:val="21"/>
        </w:rPr>
        <w:t>に示す方法によらなければならない。ただし、これ以外の場合は、</w:t>
      </w:r>
      <w:r w:rsidRPr="009C5FD0">
        <w:rPr>
          <w:rFonts w:ascii="HG丸ｺﾞｼｯｸM-PRO" w:eastAsia="HG丸ｺﾞｼｯｸM-PRO" w:cs="MS-Gothic" w:hint="eastAsia"/>
          <w:kern w:val="0"/>
          <w:szCs w:val="21"/>
        </w:rPr>
        <w:t>設計図書</w:t>
      </w:r>
      <w:r w:rsidRPr="009C5FD0">
        <w:rPr>
          <w:rFonts w:ascii="HG丸ｺﾞｼｯｸM-PRO" w:eastAsia="HG丸ｺﾞｼｯｸM-PRO" w:cs="MS-Mincho" w:hint="eastAsia"/>
          <w:kern w:val="0"/>
          <w:szCs w:val="21"/>
        </w:rPr>
        <w:t>に関して監督職員の</w:t>
      </w:r>
      <w:r w:rsidRPr="009C5FD0">
        <w:rPr>
          <w:rFonts w:ascii="HG丸ｺﾞｼｯｸM-PRO" w:eastAsia="HG丸ｺﾞｼｯｸM-PRO" w:cs="MS-Gothic" w:hint="eastAsia"/>
          <w:kern w:val="0"/>
          <w:szCs w:val="21"/>
        </w:rPr>
        <w:t>承諾</w:t>
      </w:r>
      <w:r w:rsidRPr="009C5FD0">
        <w:rPr>
          <w:rFonts w:ascii="HG丸ｺﾞｼｯｸM-PRO" w:eastAsia="HG丸ｺﾞｼｯｸM-PRO" w:cs="MS-Mincho" w:hint="eastAsia"/>
          <w:kern w:val="0"/>
          <w:szCs w:val="21"/>
        </w:rPr>
        <w:t>を得なければならない。</w:t>
      </w:r>
    </w:p>
    <w:p w:rsidR="009C5FD0" w:rsidRPr="009C5FD0" w:rsidRDefault="009C5FD0" w:rsidP="009C5FD0">
      <w:pPr>
        <w:autoSpaceDE w:val="0"/>
        <w:autoSpaceDN w:val="0"/>
        <w:adjustRightInd w:val="0"/>
        <w:ind w:leftChars="200" w:left="42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なお、計量装置は</w:t>
      </w:r>
      <w:r w:rsidRPr="009C5FD0">
        <w:rPr>
          <w:rFonts w:ascii="HG丸ｺﾞｼｯｸM-PRO" w:eastAsia="HG丸ｺﾞｼｯｸM-PRO" w:cs="MS-Gothic" w:hint="eastAsia"/>
          <w:kern w:val="0"/>
          <w:szCs w:val="21"/>
        </w:rPr>
        <w:t>設計図書</w:t>
      </w:r>
      <w:r w:rsidRPr="009C5FD0">
        <w:rPr>
          <w:rFonts w:ascii="HG丸ｺﾞｼｯｸM-PRO" w:eastAsia="HG丸ｺﾞｼｯｸM-PRO" w:cs="MS-Mincho" w:hint="eastAsia"/>
          <w:kern w:val="0"/>
          <w:szCs w:val="21"/>
        </w:rPr>
        <w:t>に従い定期的に検査し、検査結果を監督職員に</w:t>
      </w:r>
      <w:r w:rsidRPr="009C5FD0">
        <w:rPr>
          <w:rFonts w:ascii="HG丸ｺﾞｼｯｸM-PRO" w:eastAsia="HG丸ｺﾞｼｯｸM-PRO" w:cs="MS-Gothic" w:hint="eastAsia"/>
          <w:kern w:val="0"/>
          <w:szCs w:val="21"/>
        </w:rPr>
        <w:t>提出</w:t>
      </w:r>
      <w:r w:rsidRPr="009C5FD0">
        <w:rPr>
          <w:rFonts w:ascii="HG丸ｺﾞｼｯｸM-PRO" w:eastAsia="HG丸ｺﾞｼｯｸM-PRO" w:cs="MS-Mincho" w:hint="eastAsia"/>
          <w:kern w:val="0"/>
          <w:szCs w:val="21"/>
        </w:rPr>
        <w:t>しなければならない。</w:t>
      </w:r>
    </w:p>
    <w:p w:rsidR="009C5FD0" w:rsidRPr="009C5FD0" w:rsidRDefault="009C5FD0" w:rsidP="009C5FD0">
      <w:pPr>
        <w:autoSpaceDE w:val="0"/>
        <w:autoSpaceDN w:val="0"/>
        <w:adjustRightInd w:val="0"/>
        <w:ind w:firstLineChars="100" w:firstLine="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３．請負者は、製造されたセメントミルクの比重を</w:t>
      </w:r>
      <w:r w:rsidRPr="009C5FD0">
        <w:rPr>
          <w:rFonts w:ascii="HG丸ｺﾞｼｯｸM-PRO" w:eastAsia="HG丸ｺﾞｼｯｸM-PRO" w:cs="MS-Gothic" w:hint="eastAsia"/>
          <w:kern w:val="0"/>
          <w:szCs w:val="21"/>
        </w:rPr>
        <w:t>設計図書</w:t>
      </w:r>
      <w:r w:rsidRPr="009C5FD0">
        <w:rPr>
          <w:rFonts w:ascii="HG丸ｺﾞｼｯｸM-PRO" w:eastAsia="HG丸ｺﾞｼｯｸM-PRO" w:cs="MS-Mincho" w:hint="eastAsia"/>
          <w:kern w:val="0"/>
          <w:szCs w:val="21"/>
        </w:rPr>
        <w:t>に従い管理しなければならない。</w:t>
      </w:r>
    </w:p>
    <w:p w:rsidR="009C5FD0" w:rsidRDefault="009C5FD0" w:rsidP="009C5FD0">
      <w:pPr>
        <w:autoSpaceDE w:val="0"/>
        <w:autoSpaceDN w:val="0"/>
        <w:adjustRightInd w:val="0"/>
        <w:jc w:val="left"/>
        <w:rPr>
          <w:rFonts w:ascii="HG丸ｺﾞｼｯｸM-PRO" w:eastAsia="HG丸ｺﾞｼｯｸM-PRO" w:cs="MS-Gothic"/>
          <w:b/>
          <w:kern w:val="0"/>
          <w:szCs w:val="21"/>
        </w:rPr>
      </w:pPr>
    </w:p>
    <w:p w:rsidR="009C5FD0" w:rsidRPr="009C5FD0" w:rsidRDefault="009C5FD0" w:rsidP="009C5FD0">
      <w:pPr>
        <w:autoSpaceDE w:val="0"/>
        <w:autoSpaceDN w:val="0"/>
        <w:adjustRightInd w:val="0"/>
        <w:jc w:val="left"/>
        <w:rPr>
          <w:rFonts w:ascii="HG丸ｺﾞｼｯｸM-PRO" w:eastAsia="HG丸ｺﾞｼｯｸM-PRO" w:cs="MS-Gothic"/>
          <w:b/>
          <w:kern w:val="0"/>
          <w:szCs w:val="21"/>
        </w:rPr>
      </w:pPr>
      <w:r w:rsidRPr="009C5FD0">
        <w:rPr>
          <w:rFonts w:ascii="HG丸ｺﾞｼｯｸM-PRO" w:eastAsia="HG丸ｺﾞｼｯｸM-PRO" w:cs="MS-Gothic" w:hint="eastAsia"/>
          <w:b/>
          <w:kern w:val="0"/>
          <w:szCs w:val="21"/>
        </w:rPr>
        <w:t>３－４－５ 注入管理</w:t>
      </w:r>
    </w:p>
    <w:p w:rsidR="009C5FD0" w:rsidRPr="009C5FD0" w:rsidRDefault="009C5FD0" w:rsidP="009C5FD0">
      <w:pPr>
        <w:autoSpaceDE w:val="0"/>
        <w:autoSpaceDN w:val="0"/>
        <w:adjustRightInd w:val="0"/>
        <w:ind w:leftChars="100" w:left="210" w:firstLineChars="100" w:firstLine="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請負者は、水及びセメントの計量にあたっては、</w:t>
      </w:r>
      <w:r w:rsidRPr="009C5FD0">
        <w:rPr>
          <w:rFonts w:ascii="HG丸ｺﾞｼｯｸM-PRO" w:eastAsia="HG丸ｺﾞｼｯｸM-PRO" w:cs="MS-Gothic" w:hint="eastAsia"/>
          <w:kern w:val="0"/>
          <w:szCs w:val="21"/>
        </w:rPr>
        <w:t>設計図書</w:t>
      </w:r>
      <w:r w:rsidRPr="009C5FD0">
        <w:rPr>
          <w:rFonts w:ascii="HG丸ｺﾞｼｯｸM-PRO" w:eastAsia="HG丸ｺﾞｼｯｸM-PRO" w:cs="MS-Mincho" w:hint="eastAsia"/>
          <w:kern w:val="0"/>
          <w:szCs w:val="21"/>
        </w:rPr>
        <w:t>に示す方法によらなければならない。ただし、これ以外の場合は、</w:t>
      </w:r>
      <w:r w:rsidRPr="009C5FD0">
        <w:rPr>
          <w:rFonts w:ascii="HG丸ｺﾞｼｯｸM-PRO" w:eastAsia="HG丸ｺﾞｼｯｸM-PRO" w:cs="MS-Gothic" w:hint="eastAsia"/>
          <w:kern w:val="0"/>
          <w:szCs w:val="21"/>
        </w:rPr>
        <w:t>設計図書</w:t>
      </w:r>
      <w:r w:rsidRPr="009C5FD0">
        <w:rPr>
          <w:rFonts w:ascii="HG丸ｺﾞｼｯｸM-PRO" w:eastAsia="HG丸ｺﾞｼｯｸM-PRO" w:cs="MS-Mincho" w:hint="eastAsia"/>
          <w:kern w:val="0"/>
          <w:szCs w:val="21"/>
        </w:rPr>
        <w:t>に関して監督職員の</w:t>
      </w:r>
      <w:r w:rsidRPr="009C5FD0">
        <w:rPr>
          <w:rFonts w:ascii="HG丸ｺﾞｼｯｸM-PRO" w:eastAsia="HG丸ｺﾞｼｯｸM-PRO" w:cs="MS-Gothic" w:hint="eastAsia"/>
          <w:kern w:val="0"/>
          <w:szCs w:val="21"/>
        </w:rPr>
        <w:t>承諾</w:t>
      </w:r>
      <w:r w:rsidRPr="009C5FD0">
        <w:rPr>
          <w:rFonts w:ascii="HG丸ｺﾞｼｯｸM-PRO" w:eastAsia="HG丸ｺﾞｼｯｸM-PRO" w:cs="MS-Mincho" w:hint="eastAsia"/>
          <w:kern w:val="0"/>
          <w:szCs w:val="21"/>
        </w:rPr>
        <w:t>を得なければならない。</w:t>
      </w:r>
    </w:p>
    <w:p w:rsidR="009C5FD0" w:rsidRPr="009C5FD0" w:rsidRDefault="009C5FD0" w:rsidP="009C5FD0">
      <w:pPr>
        <w:autoSpaceDE w:val="0"/>
        <w:autoSpaceDN w:val="0"/>
        <w:adjustRightInd w:val="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また、グラウチング工の結果を整理して、すみやかに監督職員へ</w:t>
      </w:r>
      <w:r w:rsidRPr="009C5FD0">
        <w:rPr>
          <w:rFonts w:ascii="HG丸ｺﾞｼｯｸM-PRO" w:eastAsia="HG丸ｺﾞｼｯｸM-PRO" w:cs="MS-Gothic" w:hint="eastAsia"/>
          <w:kern w:val="0"/>
          <w:szCs w:val="21"/>
        </w:rPr>
        <w:t>報告</w:t>
      </w:r>
      <w:r w:rsidRPr="009C5FD0">
        <w:rPr>
          <w:rFonts w:ascii="HG丸ｺﾞｼｯｸM-PRO" w:eastAsia="HG丸ｺﾞｼｯｸM-PRO" w:cs="MS-Mincho" w:hint="eastAsia"/>
          <w:kern w:val="0"/>
          <w:szCs w:val="21"/>
        </w:rPr>
        <w:t>しなければならない。</w:t>
      </w:r>
    </w:p>
    <w:p w:rsidR="009C5FD0" w:rsidRDefault="009C5FD0" w:rsidP="009C5FD0">
      <w:pPr>
        <w:autoSpaceDE w:val="0"/>
        <w:autoSpaceDN w:val="0"/>
        <w:adjustRightInd w:val="0"/>
        <w:jc w:val="left"/>
        <w:rPr>
          <w:rFonts w:ascii="HG丸ｺﾞｼｯｸM-PRO" w:eastAsia="HG丸ｺﾞｼｯｸM-PRO" w:cs="MS-Gothic"/>
          <w:b/>
          <w:kern w:val="0"/>
          <w:szCs w:val="21"/>
        </w:rPr>
      </w:pPr>
    </w:p>
    <w:p w:rsidR="009C5FD0" w:rsidRPr="009C5FD0" w:rsidRDefault="009C5FD0" w:rsidP="009C5FD0">
      <w:pPr>
        <w:autoSpaceDE w:val="0"/>
        <w:autoSpaceDN w:val="0"/>
        <w:adjustRightInd w:val="0"/>
        <w:jc w:val="left"/>
        <w:rPr>
          <w:rFonts w:ascii="HG丸ｺﾞｼｯｸM-PRO" w:eastAsia="HG丸ｺﾞｼｯｸM-PRO" w:cs="MS-Gothic"/>
          <w:b/>
          <w:kern w:val="0"/>
          <w:szCs w:val="21"/>
        </w:rPr>
      </w:pPr>
      <w:r w:rsidRPr="009C5FD0">
        <w:rPr>
          <w:rFonts w:ascii="HG丸ｺﾞｼｯｸM-PRO" w:eastAsia="HG丸ｺﾞｼｯｸM-PRO" w:cs="MS-Gothic" w:hint="eastAsia"/>
          <w:b/>
          <w:kern w:val="0"/>
          <w:szCs w:val="21"/>
        </w:rPr>
        <w:t>３－４－６ 配合及びその切替え</w:t>
      </w:r>
    </w:p>
    <w:p w:rsidR="009C5FD0" w:rsidRPr="009C5FD0" w:rsidRDefault="009C5FD0" w:rsidP="009C5FD0">
      <w:pPr>
        <w:autoSpaceDE w:val="0"/>
        <w:autoSpaceDN w:val="0"/>
        <w:adjustRightInd w:val="0"/>
        <w:ind w:leftChars="100" w:left="210" w:firstLineChars="100" w:firstLine="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請負者は、セメントミルクの配合及びその切替えについては、</w:t>
      </w:r>
      <w:r w:rsidRPr="009C5FD0">
        <w:rPr>
          <w:rFonts w:ascii="HG丸ｺﾞｼｯｸM-PRO" w:eastAsia="HG丸ｺﾞｼｯｸM-PRO" w:cs="MS-Gothic" w:hint="eastAsia"/>
          <w:kern w:val="0"/>
          <w:szCs w:val="21"/>
        </w:rPr>
        <w:t>設計図書</w:t>
      </w:r>
      <w:r w:rsidRPr="009C5FD0">
        <w:rPr>
          <w:rFonts w:ascii="HG丸ｺﾞｼｯｸM-PRO" w:eastAsia="HG丸ｺﾞｼｯｸM-PRO" w:cs="MS-Mincho" w:hint="eastAsia"/>
          <w:kern w:val="0"/>
          <w:szCs w:val="21"/>
        </w:rPr>
        <w:t>によらなければならない。</w:t>
      </w:r>
    </w:p>
    <w:p w:rsidR="009C5FD0" w:rsidRDefault="009C5FD0" w:rsidP="009C5FD0">
      <w:pPr>
        <w:autoSpaceDE w:val="0"/>
        <w:autoSpaceDN w:val="0"/>
        <w:adjustRightInd w:val="0"/>
        <w:jc w:val="left"/>
        <w:rPr>
          <w:rFonts w:ascii="HG丸ｺﾞｼｯｸM-PRO" w:eastAsia="HG丸ｺﾞｼｯｸM-PRO" w:cs="MS-Gothic"/>
          <w:b/>
          <w:kern w:val="0"/>
          <w:szCs w:val="21"/>
        </w:rPr>
      </w:pPr>
    </w:p>
    <w:p w:rsidR="009C5FD0" w:rsidRPr="009C5FD0" w:rsidRDefault="009C5FD0" w:rsidP="009C5FD0">
      <w:pPr>
        <w:autoSpaceDE w:val="0"/>
        <w:autoSpaceDN w:val="0"/>
        <w:adjustRightInd w:val="0"/>
        <w:jc w:val="left"/>
        <w:rPr>
          <w:rFonts w:ascii="HG丸ｺﾞｼｯｸM-PRO" w:eastAsia="HG丸ｺﾞｼｯｸM-PRO" w:cs="MS-Gothic"/>
          <w:b/>
          <w:kern w:val="0"/>
          <w:szCs w:val="21"/>
        </w:rPr>
      </w:pPr>
      <w:r w:rsidRPr="009C5FD0">
        <w:rPr>
          <w:rFonts w:ascii="HG丸ｺﾞｼｯｸM-PRO" w:eastAsia="HG丸ｺﾞｼｯｸM-PRO" w:cs="MS-Gothic" w:hint="eastAsia"/>
          <w:b/>
          <w:kern w:val="0"/>
          <w:szCs w:val="21"/>
        </w:rPr>
        <w:t>３－４－７ 注入</w:t>
      </w:r>
    </w:p>
    <w:p w:rsidR="009C5FD0" w:rsidRPr="009C5FD0" w:rsidRDefault="009C5FD0" w:rsidP="009C5FD0">
      <w:pPr>
        <w:autoSpaceDE w:val="0"/>
        <w:autoSpaceDN w:val="0"/>
        <w:adjustRightInd w:val="0"/>
        <w:ind w:firstLineChars="100" w:firstLine="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１．注入方法及びステージ長は</w:t>
      </w:r>
      <w:r w:rsidRPr="009C5FD0">
        <w:rPr>
          <w:rFonts w:ascii="HG丸ｺﾞｼｯｸM-PRO" w:eastAsia="HG丸ｺﾞｼｯｸM-PRO" w:cs="MS-Gothic" w:hint="eastAsia"/>
          <w:kern w:val="0"/>
          <w:szCs w:val="21"/>
        </w:rPr>
        <w:t>設計図書</w:t>
      </w:r>
      <w:r w:rsidRPr="009C5FD0">
        <w:rPr>
          <w:rFonts w:ascii="HG丸ｺﾞｼｯｸM-PRO" w:eastAsia="HG丸ｺﾞｼｯｸM-PRO" w:cs="MS-Mincho" w:hint="eastAsia"/>
          <w:kern w:val="0"/>
          <w:szCs w:val="21"/>
        </w:rPr>
        <w:t>による。</w:t>
      </w:r>
    </w:p>
    <w:p w:rsidR="009C5FD0" w:rsidRPr="009C5FD0" w:rsidRDefault="009C5FD0" w:rsidP="009C5FD0">
      <w:pPr>
        <w:autoSpaceDE w:val="0"/>
        <w:autoSpaceDN w:val="0"/>
        <w:adjustRightInd w:val="0"/>
        <w:ind w:leftChars="100" w:left="420" w:hangingChars="100" w:hanging="210"/>
        <w:jc w:val="left"/>
        <w:rPr>
          <w:rFonts w:ascii="HG丸ｺﾞｼｯｸM-PRO" w:eastAsia="HG丸ｺﾞｼｯｸM-PRO" w:cs="MS-Gothic"/>
          <w:kern w:val="0"/>
          <w:sz w:val="20"/>
          <w:szCs w:val="20"/>
        </w:rPr>
      </w:pPr>
      <w:r w:rsidRPr="009C5FD0">
        <w:rPr>
          <w:rFonts w:ascii="HG丸ｺﾞｼｯｸM-PRO" w:eastAsia="HG丸ｺﾞｼｯｸM-PRO" w:cs="MS-Mincho" w:hint="eastAsia"/>
          <w:kern w:val="0"/>
          <w:szCs w:val="21"/>
        </w:rPr>
        <w:t>２．請負者は、注入の開始及び完了にあたっては、</w:t>
      </w:r>
      <w:r w:rsidRPr="009C5FD0">
        <w:rPr>
          <w:rFonts w:ascii="HG丸ｺﾞｼｯｸM-PRO" w:eastAsia="HG丸ｺﾞｼｯｸM-PRO" w:cs="MS-Gothic" w:hint="eastAsia"/>
          <w:kern w:val="0"/>
          <w:szCs w:val="21"/>
        </w:rPr>
        <w:t>設計図書</w:t>
      </w:r>
      <w:r w:rsidRPr="009C5FD0">
        <w:rPr>
          <w:rFonts w:ascii="HG丸ｺﾞｼｯｸM-PRO" w:eastAsia="HG丸ｺﾞｼｯｸM-PRO" w:cs="MS-Mincho" w:hint="eastAsia"/>
          <w:kern w:val="0"/>
          <w:szCs w:val="21"/>
        </w:rPr>
        <w:t>に関して監督職員の</w:t>
      </w:r>
      <w:r w:rsidRPr="009C5FD0">
        <w:rPr>
          <w:rFonts w:ascii="HG丸ｺﾞｼｯｸM-PRO" w:eastAsia="HG丸ｺﾞｼｯｸM-PRO" w:cs="MS-Gothic" w:hint="eastAsia"/>
          <w:kern w:val="0"/>
          <w:szCs w:val="21"/>
        </w:rPr>
        <w:t>承諾</w:t>
      </w:r>
      <w:r w:rsidRPr="009C5FD0">
        <w:rPr>
          <w:rFonts w:ascii="HG丸ｺﾞｼｯｸM-PRO" w:eastAsia="HG丸ｺﾞｼｯｸM-PRO" w:cs="MS-Mincho" w:hint="eastAsia"/>
          <w:kern w:val="0"/>
          <w:szCs w:val="21"/>
        </w:rPr>
        <w:t>を得なけ</w:t>
      </w:r>
      <w:r w:rsidRPr="009C5FD0">
        <w:rPr>
          <w:rFonts w:ascii="HG丸ｺﾞｼｯｸM-PRO" w:eastAsia="HG丸ｺﾞｼｯｸM-PRO" w:cs="MS-Mincho" w:hint="eastAsia"/>
          <w:kern w:val="0"/>
          <w:szCs w:val="21"/>
        </w:rPr>
        <w:lastRenderedPageBreak/>
        <w:t>ればならない。</w:t>
      </w:r>
    </w:p>
    <w:p w:rsidR="009C5FD0" w:rsidRPr="009C5FD0" w:rsidRDefault="009C5FD0" w:rsidP="009C5FD0">
      <w:pPr>
        <w:autoSpaceDE w:val="0"/>
        <w:autoSpaceDN w:val="0"/>
        <w:adjustRightInd w:val="0"/>
        <w:ind w:leftChars="100" w:left="420" w:hangingChars="100" w:hanging="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３．請負者は、注入圧力、注入速度、完了基準及び注入中断基準については</w:t>
      </w:r>
      <w:r w:rsidRPr="009C5FD0">
        <w:rPr>
          <w:rFonts w:ascii="HG丸ｺﾞｼｯｸM-PRO" w:eastAsia="HG丸ｺﾞｼｯｸM-PRO" w:cs="MS-Gothic" w:hint="eastAsia"/>
          <w:kern w:val="0"/>
          <w:szCs w:val="21"/>
        </w:rPr>
        <w:t>設計図書</w:t>
      </w:r>
      <w:r w:rsidRPr="009C5FD0">
        <w:rPr>
          <w:rFonts w:ascii="HG丸ｺﾞｼｯｸM-PRO" w:eastAsia="HG丸ｺﾞｼｯｸM-PRO" w:cs="MS-Mincho" w:hint="eastAsia"/>
          <w:kern w:val="0"/>
          <w:szCs w:val="21"/>
        </w:rPr>
        <w:t>によらなければならない。</w:t>
      </w:r>
    </w:p>
    <w:p w:rsidR="009C5FD0" w:rsidRPr="009C5FD0" w:rsidRDefault="009C5FD0" w:rsidP="009C5FD0">
      <w:pPr>
        <w:autoSpaceDE w:val="0"/>
        <w:autoSpaceDN w:val="0"/>
        <w:adjustRightInd w:val="0"/>
        <w:ind w:leftChars="100" w:left="420" w:hangingChars="100" w:hanging="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４．請負者は、注入中に</w:t>
      </w:r>
      <w:r w:rsidRPr="009C5FD0">
        <w:rPr>
          <w:rFonts w:ascii="HG丸ｺﾞｼｯｸM-PRO" w:eastAsia="HG丸ｺﾞｼｯｸM-PRO" w:cs="MS-Gothic" w:hint="eastAsia"/>
          <w:kern w:val="0"/>
          <w:szCs w:val="21"/>
        </w:rPr>
        <w:t>設計図書</w:t>
      </w:r>
      <w:r w:rsidRPr="009C5FD0">
        <w:rPr>
          <w:rFonts w:ascii="HG丸ｺﾞｼｯｸM-PRO" w:eastAsia="HG丸ｺﾞｼｯｸM-PRO" w:cs="MS-Mincho" w:hint="eastAsia"/>
          <w:kern w:val="0"/>
          <w:szCs w:val="21"/>
        </w:rPr>
        <w:t>に示す観測方法により堤体コンクリート及び基礎岩盤の変位を観測しなければならない。</w:t>
      </w:r>
    </w:p>
    <w:p w:rsidR="009C5FD0" w:rsidRPr="009C5FD0" w:rsidRDefault="009C5FD0" w:rsidP="009C5FD0">
      <w:pPr>
        <w:autoSpaceDE w:val="0"/>
        <w:autoSpaceDN w:val="0"/>
        <w:adjustRightInd w:val="0"/>
        <w:ind w:firstLineChars="100" w:firstLine="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５．請負者は、注入中のステージが完了するまで、連続して注入しなければならない。</w:t>
      </w:r>
    </w:p>
    <w:p w:rsidR="009C5FD0" w:rsidRPr="009C5FD0" w:rsidRDefault="009C5FD0" w:rsidP="009C5FD0">
      <w:pPr>
        <w:autoSpaceDE w:val="0"/>
        <w:autoSpaceDN w:val="0"/>
        <w:adjustRightInd w:val="0"/>
        <w:ind w:leftChars="100" w:left="420" w:hangingChars="100" w:hanging="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６．請負者は、注入中に注入圧、注入量、注入速度について常に</w:t>
      </w:r>
      <w:r w:rsidRPr="009C5FD0">
        <w:rPr>
          <w:rFonts w:ascii="HG丸ｺﾞｼｯｸM-PRO" w:eastAsia="HG丸ｺﾞｼｯｸM-PRO" w:cs="MS-Gothic" w:hint="eastAsia"/>
          <w:kern w:val="0"/>
          <w:szCs w:val="21"/>
        </w:rPr>
        <w:t>設計図書</w:t>
      </w:r>
      <w:r w:rsidRPr="009C5FD0">
        <w:rPr>
          <w:rFonts w:ascii="HG丸ｺﾞｼｯｸM-PRO" w:eastAsia="HG丸ｺﾞｼｯｸM-PRO" w:cs="MS-Mincho" w:hint="eastAsia"/>
          <w:kern w:val="0"/>
          <w:szCs w:val="21"/>
        </w:rPr>
        <w:t>の規定に合致するよう管理しなければならない。</w:t>
      </w:r>
    </w:p>
    <w:p w:rsidR="009C5FD0" w:rsidRPr="009C5FD0" w:rsidRDefault="009C5FD0" w:rsidP="009C5FD0">
      <w:pPr>
        <w:autoSpaceDE w:val="0"/>
        <w:autoSpaceDN w:val="0"/>
        <w:adjustRightInd w:val="0"/>
        <w:ind w:leftChars="100" w:left="420" w:hangingChars="100" w:hanging="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７．請負者は、注入中に異常が認められ、やむを得ず注入を一次中断する場合には、</w:t>
      </w:r>
      <w:r w:rsidRPr="009C5FD0">
        <w:rPr>
          <w:rFonts w:ascii="HG丸ｺﾞｼｯｸM-PRO" w:eastAsia="HG丸ｺﾞｼｯｸM-PRO" w:cs="MS-Gothic" w:hint="eastAsia"/>
          <w:kern w:val="0"/>
          <w:szCs w:val="21"/>
        </w:rPr>
        <w:t>設計図書</w:t>
      </w:r>
      <w:r w:rsidRPr="009C5FD0">
        <w:rPr>
          <w:rFonts w:ascii="HG丸ｺﾞｼｯｸM-PRO" w:eastAsia="HG丸ｺﾞｼｯｸM-PRO" w:cs="MS-Mincho" w:hint="eastAsia"/>
          <w:kern w:val="0"/>
          <w:szCs w:val="21"/>
        </w:rPr>
        <w:t>に関して監督職員の</w:t>
      </w:r>
      <w:r w:rsidRPr="009C5FD0">
        <w:rPr>
          <w:rFonts w:ascii="HG丸ｺﾞｼｯｸM-PRO" w:eastAsia="HG丸ｺﾞｼｯｸM-PRO" w:cs="MS-Gothic" w:hint="eastAsia"/>
          <w:kern w:val="0"/>
          <w:szCs w:val="21"/>
        </w:rPr>
        <w:t>承諾</w:t>
      </w:r>
      <w:r w:rsidRPr="009C5FD0">
        <w:rPr>
          <w:rFonts w:ascii="HG丸ｺﾞｼｯｸM-PRO" w:eastAsia="HG丸ｺﾞｼｯｸM-PRO" w:cs="MS-Mincho" w:hint="eastAsia"/>
          <w:kern w:val="0"/>
          <w:szCs w:val="21"/>
        </w:rPr>
        <w:t>を得なければならない。</w:t>
      </w:r>
    </w:p>
    <w:p w:rsidR="009C5FD0" w:rsidRDefault="009C5FD0" w:rsidP="009C5FD0">
      <w:pPr>
        <w:autoSpaceDE w:val="0"/>
        <w:autoSpaceDN w:val="0"/>
        <w:adjustRightInd w:val="0"/>
        <w:ind w:leftChars="100" w:left="420" w:hangingChars="100" w:hanging="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８．請負者は、注入中に</w:t>
      </w:r>
      <w:r w:rsidRPr="009C5FD0">
        <w:rPr>
          <w:rFonts w:ascii="HG丸ｺﾞｼｯｸM-PRO" w:eastAsia="HG丸ｺﾞｼｯｸM-PRO" w:cs="MS-Gothic" w:hint="eastAsia"/>
          <w:kern w:val="0"/>
          <w:szCs w:val="21"/>
        </w:rPr>
        <w:t>設計図書</w:t>
      </w:r>
      <w:r w:rsidRPr="009C5FD0">
        <w:rPr>
          <w:rFonts w:ascii="HG丸ｺﾞｼｯｸM-PRO" w:eastAsia="HG丸ｺﾞｼｯｸM-PRO" w:cs="MS-Mincho" w:hint="eastAsia"/>
          <w:kern w:val="0"/>
          <w:szCs w:val="21"/>
        </w:rPr>
        <w:t>に示す許容変位量を超える堤体コンクリート及び基礎岩磐の変位を認めた場合には、注入を中断し監督職員の</w:t>
      </w:r>
      <w:r w:rsidRPr="009C5FD0">
        <w:rPr>
          <w:rFonts w:ascii="HG丸ｺﾞｼｯｸM-PRO" w:eastAsia="HG丸ｺﾞｼｯｸM-PRO" w:cs="MS-Gothic" w:hint="eastAsia"/>
          <w:kern w:val="0"/>
          <w:szCs w:val="21"/>
        </w:rPr>
        <w:t>指示</w:t>
      </w:r>
      <w:r w:rsidRPr="009C5FD0">
        <w:rPr>
          <w:rFonts w:ascii="HG丸ｺﾞｼｯｸM-PRO" w:eastAsia="HG丸ｺﾞｼｯｸM-PRO" w:cs="MS-Mincho" w:hint="eastAsia"/>
          <w:kern w:val="0"/>
          <w:szCs w:val="21"/>
        </w:rPr>
        <w:t>を受けなければならない。</w:t>
      </w:r>
    </w:p>
    <w:p w:rsidR="009C5FD0" w:rsidRPr="009C5FD0" w:rsidRDefault="009C5FD0" w:rsidP="009C5FD0">
      <w:pPr>
        <w:autoSpaceDE w:val="0"/>
        <w:autoSpaceDN w:val="0"/>
        <w:adjustRightInd w:val="0"/>
        <w:ind w:leftChars="100" w:left="420" w:hangingChars="100" w:hanging="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９．請負者は、同一のステージ長の場合において、隣接する孔の同時注入を行ってはならない。</w:t>
      </w:r>
    </w:p>
    <w:p w:rsidR="009C5FD0" w:rsidRPr="009C5FD0" w:rsidRDefault="009C5FD0" w:rsidP="009C5FD0">
      <w:pPr>
        <w:autoSpaceDE w:val="0"/>
        <w:autoSpaceDN w:val="0"/>
        <w:adjustRightInd w:val="0"/>
        <w:ind w:firstLineChars="200" w:firstLine="42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ただし、これ以外の場合は、監督職員の</w:t>
      </w:r>
      <w:r w:rsidRPr="009C5FD0">
        <w:rPr>
          <w:rFonts w:ascii="HG丸ｺﾞｼｯｸM-PRO" w:eastAsia="HG丸ｺﾞｼｯｸM-PRO" w:cs="MS-Gothic" w:hint="eastAsia"/>
          <w:kern w:val="0"/>
          <w:szCs w:val="21"/>
        </w:rPr>
        <w:t>指示</w:t>
      </w:r>
      <w:r w:rsidRPr="009C5FD0">
        <w:rPr>
          <w:rFonts w:ascii="HG丸ｺﾞｼｯｸM-PRO" w:eastAsia="HG丸ｺﾞｼｯｸM-PRO" w:cs="MS-Mincho" w:hint="eastAsia"/>
          <w:kern w:val="0"/>
          <w:szCs w:val="21"/>
        </w:rPr>
        <w:t>によらなければならない。</w:t>
      </w:r>
    </w:p>
    <w:p w:rsidR="009C5FD0" w:rsidRPr="009C5FD0" w:rsidRDefault="009C5FD0" w:rsidP="009C5FD0">
      <w:pPr>
        <w:autoSpaceDE w:val="0"/>
        <w:autoSpaceDN w:val="0"/>
        <w:adjustRightInd w:val="0"/>
        <w:ind w:leftChars="100" w:left="420" w:hangingChars="100" w:hanging="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10．請負者は、注入中、岩盤表面等へのミルクの漏えい等に注意をはらい、ミルクの漏えいを認めたときには、糸鉛、綿糸、モルタルによりコーキングを行わなければならない。ただし、これ以外の材料による場合は、</w:t>
      </w:r>
      <w:r w:rsidRPr="009C5FD0">
        <w:rPr>
          <w:rFonts w:ascii="HG丸ｺﾞｼｯｸM-PRO" w:eastAsia="HG丸ｺﾞｼｯｸM-PRO" w:cs="MS-Gothic" w:hint="eastAsia"/>
          <w:kern w:val="0"/>
          <w:szCs w:val="21"/>
        </w:rPr>
        <w:t>設計図書</w:t>
      </w:r>
      <w:r w:rsidRPr="009C5FD0">
        <w:rPr>
          <w:rFonts w:ascii="HG丸ｺﾞｼｯｸM-PRO" w:eastAsia="HG丸ｺﾞｼｯｸM-PRO" w:cs="MS-Mincho" w:hint="eastAsia"/>
          <w:kern w:val="0"/>
          <w:szCs w:val="21"/>
        </w:rPr>
        <w:t>に関して監督職員の</w:t>
      </w:r>
      <w:r w:rsidRPr="009C5FD0">
        <w:rPr>
          <w:rFonts w:ascii="HG丸ｺﾞｼｯｸM-PRO" w:eastAsia="HG丸ｺﾞｼｯｸM-PRO" w:cs="MS-Gothic" w:hint="eastAsia"/>
          <w:kern w:val="0"/>
          <w:szCs w:val="21"/>
        </w:rPr>
        <w:t>承諾</w:t>
      </w:r>
      <w:r w:rsidRPr="009C5FD0">
        <w:rPr>
          <w:rFonts w:ascii="HG丸ｺﾞｼｯｸM-PRO" w:eastAsia="HG丸ｺﾞｼｯｸM-PRO" w:cs="MS-Mincho" w:hint="eastAsia"/>
          <w:kern w:val="0"/>
          <w:szCs w:val="21"/>
        </w:rPr>
        <w:t>を得なければならない。</w:t>
      </w:r>
    </w:p>
    <w:p w:rsidR="009C5FD0" w:rsidRDefault="009C5FD0" w:rsidP="009C5FD0">
      <w:pPr>
        <w:autoSpaceDE w:val="0"/>
        <w:autoSpaceDN w:val="0"/>
        <w:adjustRightInd w:val="0"/>
        <w:jc w:val="left"/>
        <w:rPr>
          <w:rFonts w:ascii="HG丸ｺﾞｼｯｸM-PRO" w:eastAsia="HG丸ｺﾞｼｯｸM-PRO" w:cs="MS-Gothic"/>
          <w:b/>
          <w:kern w:val="0"/>
          <w:szCs w:val="21"/>
        </w:rPr>
      </w:pPr>
    </w:p>
    <w:p w:rsidR="009C5FD0" w:rsidRPr="009C5FD0" w:rsidRDefault="009C5FD0" w:rsidP="009C5FD0">
      <w:pPr>
        <w:autoSpaceDE w:val="0"/>
        <w:autoSpaceDN w:val="0"/>
        <w:adjustRightInd w:val="0"/>
        <w:jc w:val="left"/>
        <w:rPr>
          <w:rFonts w:ascii="HG丸ｺﾞｼｯｸM-PRO" w:eastAsia="HG丸ｺﾞｼｯｸM-PRO" w:cs="MS-Gothic"/>
          <w:b/>
          <w:kern w:val="0"/>
          <w:szCs w:val="21"/>
        </w:rPr>
      </w:pPr>
      <w:r w:rsidRPr="009C5FD0">
        <w:rPr>
          <w:rFonts w:ascii="HG丸ｺﾞｼｯｸM-PRO" w:eastAsia="HG丸ｺﾞｼｯｸM-PRO" w:cs="MS-Gothic" w:hint="eastAsia"/>
          <w:b/>
          <w:kern w:val="0"/>
          <w:szCs w:val="21"/>
        </w:rPr>
        <w:t>３－４－８ 注入効果の判定</w:t>
      </w:r>
    </w:p>
    <w:p w:rsidR="009C5FD0" w:rsidRPr="009C5FD0" w:rsidRDefault="009C5FD0" w:rsidP="009C5FD0">
      <w:pPr>
        <w:autoSpaceDE w:val="0"/>
        <w:autoSpaceDN w:val="0"/>
        <w:adjustRightInd w:val="0"/>
        <w:ind w:firstLineChars="100" w:firstLine="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１．チェック孔</w:t>
      </w:r>
    </w:p>
    <w:p w:rsidR="009C5FD0" w:rsidRPr="009C5FD0" w:rsidRDefault="009C5FD0" w:rsidP="009C5FD0">
      <w:pPr>
        <w:autoSpaceDE w:val="0"/>
        <w:autoSpaceDN w:val="0"/>
        <w:adjustRightInd w:val="0"/>
        <w:ind w:leftChars="200" w:left="42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請負者は、グラウチングにおいて、グラウチングの効果を</w:t>
      </w:r>
      <w:r w:rsidRPr="009C5FD0">
        <w:rPr>
          <w:rFonts w:ascii="HG丸ｺﾞｼｯｸM-PRO" w:eastAsia="HG丸ｺﾞｼｯｸM-PRO" w:cs="MS-Gothic" w:hint="eastAsia"/>
          <w:kern w:val="0"/>
          <w:szCs w:val="21"/>
        </w:rPr>
        <w:t>確認</w:t>
      </w:r>
      <w:r w:rsidRPr="009C5FD0">
        <w:rPr>
          <w:rFonts w:ascii="HG丸ｺﾞｼｯｸM-PRO" w:eastAsia="HG丸ｺﾞｼｯｸM-PRO" w:cs="MS-Mincho" w:hint="eastAsia"/>
          <w:kern w:val="0"/>
          <w:szCs w:val="21"/>
        </w:rPr>
        <w:t>するため</w:t>
      </w:r>
      <w:r w:rsidRPr="009C5FD0">
        <w:rPr>
          <w:rFonts w:ascii="HG丸ｺﾞｼｯｸM-PRO" w:eastAsia="HG丸ｺﾞｼｯｸM-PRO" w:cs="MS-Gothic" w:hint="eastAsia"/>
          <w:kern w:val="0"/>
          <w:szCs w:val="21"/>
        </w:rPr>
        <w:t>設計図書</w:t>
      </w:r>
      <w:r w:rsidRPr="009C5FD0">
        <w:rPr>
          <w:rFonts w:ascii="HG丸ｺﾞｼｯｸM-PRO" w:eastAsia="HG丸ｺﾞｼｯｸM-PRO" w:cs="MS-Mincho" w:hint="eastAsia"/>
          <w:kern w:val="0"/>
          <w:szCs w:val="21"/>
        </w:rPr>
        <w:t>に基づいてチェック孔をせん孔し、コア採取、透水試験を行わなければならない。なお、チェック孔の位置、方向、深度及びそのチェック孔の処理方法等は、</w:t>
      </w:r>
      <w:r w:rsidRPr="009C5FD0">
        <w:rPr>
          <w:rFonts w:ascii="HG丸ｺﾞｼｯｸM-PRO" w:eastAsia="HG丸ｺﾞｼｯｸM-PRO" w:cs="MS-Gothic" w:hint="eastAsia"/>
          <w:kern w:val="0"/>
          <w:szCs w:val="21"/>
        </w:rPr>
        <w:t>設計図書</w:t>
      </w:r>
      <w:r w:rsidRPr="009C5FD0">
        <w:rPr>
          <w:rFonts w:ascii="HG丸ｺﾞｼｯｸM-PRO" w:eastAsia="HG丸ｺﾞｼｯｸM-PRO" w:cs="MS-Mincho" w:hint="eastAsia"/>
          <w:kern w:val="0"/>
          <w:szCs w:val="21"/>
        </w:rPr>
        <w:t>によらなければならない。</w:t>
      </w:r>
    </w:p>
    <w:p w:rsidR="009C5FD0" w:rsidRPr="009C5FD0" w:rsidRDefault="009C5FD0" w:rsidP="009C5FD0">
      <w:pPr>
        <w:autoSpaceDE w:val="0"/>
        <w:autoSpaceDN w:val="0"/>
        <w:adjustRightInd w:val="0"/>
        <w:ind w:firstLineChars="100" w:firstLine="21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２．追加グラウチング</w:t>
      </w:r>
    </w:p>
    <w:p w:rsidR="009C5FD0" w:rsidRDefault="009C5FD0" w:rsidP="009C5FD0">
      <w:pPr>
        <w:autoSpaceDE w:val="0"/>
        <w:autoSpaceDN w:val="0"/>
        <w:adjustRightInd w:val="0"/>
        <w:ind w:leftChars="200" w:left="420"/>
        <w:jc w:val="left"/>
        <w:rPr>
          <w:rFonts w:ascii="HG丸ｺﾞｼｯｸM-PRO" w:eastAsia="HG丸ｺﾞｼｯｸM-PRO" w:cs="MS-Mincho"/>
          <w:kern w:val="0"/>
          <w:szCs w:val="21"/>
        </w:rPr>
      </w:pPr>
      <w:r w:rsidRPr="009C5FD0">
        <w:rPr>
          <w:rFonts w:ascii="HG丸ｺﾞｼｯｸM-PRO" w:eastAsia="HG丸ｺﾞｼｯｸM-PRO" w:cs="MS-Mincho" w:hint="eastAsia"/>
          <w:kern w:val="0"/>
          <w:szCs w:val="21"/>
        </w:rPr>
        <w:t>請負者は、グラウチングの施工によって所要の改良効果が得られない場合は</w:t>
      </w:r>
      <w:r w:rsidRPr="009C5FD0">
        <w:rPr>
          <w:rFonts w:ascii="HG丸ｺﾞｼｯｸM-PRO" w:eastAsia="HG丸ｺﾞｼｯｸM-PRO" w:cs="MS-Gothic" w:hint="eastAsia"/>
          <w:kern w:val="0"/>
          <w:szCs w:val="21"/>
        </w:rPr>
        <w:t>設計図書</w:t>
      </w:r>
      <w:r w:rsidRPr="009C5FD0">
        <w:rPr>
          <w:rFonts w:ascii="HG丸ｺﾞｼｯｸM-PRO" w:eastAsia="HG丸ｺﾞｼｯｸM-PRO" w:cs="MS-Mincho" w:hint="eastAsia"/>
          <w:kern w:val="0"/>
          <w:szCs w:val="21"/>
        </w:rPr>
        <w:t>に基づいて追加グラウチングを行なわなければならない。なお、追加孔の位置、方向、深度、注入仕様等については、事前に監督職員の</w:t>
      </w:r>
      <w:r w:rsidRPr="009C5FD0">
        <w:rPr>
          <w:rFonts w:ascii="HG丸ｺﾞｼｯｸM-PRO" w:eastAsia="HG丸ｺﾞｼｯｸM-PRO" w:cs="MS-Gothic" w:hint="eastAsia"/>
          <w:kern w:val="0"/>
          <w:szCs w:val="21"/>
        </w:rPr>
        <w:t>承諾</w:t>
      </w:r>
      <w:r w:rsidRPr="009C5FD0">
        <w:rPr>
          <w:rFonts w:ascii="HG丸ｺﾞｼｯｸM-PRO" w:eastAsia="HG丸ｺﾞｼｯｸM-PRO" w:cs="MS-Mincho" w:hint="eastAsia"/>
          <w:kern w:val="0"/>
          <w:szCs w:val="21"/>
        </w:rPr>
        <w:t>を受けなければならない。</w:t>
      </w:r>
    </w:p>
    <w:p w:rsidR="009C5FD0" w:rsidRDefault="009C5FD0">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9C5FD0" w:rsidRPr="00BE6B6E" w:rsidRDefault="009C5FD0" w:rsidP="00BE6B6E">
      <w:pPr>
        <w:autoSpaceDE w:val="0"/>
        <w:autoSpaceDN w:val="0"/>
        <w:adjustRightInd w:val="0"/>
        <w:jc w:val="center"/>
        <w:rPr>
          <w:rFonts w:ascii="HG丸ｺﾞｼｯｸM-PRO" w:eastAsia="HG丸ｺﾞｼｯｸM-PRO" w:cs="MS-Gothic"/>
          <w:b/>
          <w:kern w:val="0"/>
          <w:sz w:val="40"/>
          <w:szCs w:val="40"/>
        </w:rPr>
      </w:pPr>
      <w:r w:rsidRPr="00BE6B6E">
        <w:rPr>
          <w:rFonts w:ascii="HG丸ｺﾞｼｯｸM-PRO" w:eastAsia="HG丸ｺﾞｼｯｸM-PRO" w:cs="MS-Gothic" w:hint="eastAsia"/>
          <w:b/>
          <w:kern w:val="0"/>
          <w:sz w:val="40"/>
          <w:szCs w:val="40"/>
        </w:rPr>
        <w:lastRenderedPageBreak/>
        <w:t>第</w:t>
      </w:r>
      <w:r w:rsidRPr="00BE6B6E">
        <w:rPr>
          <w:rFonts w:ascii="HG丸ｺﾞｼｯｸM-PRO" w:eastAsia="HG丸ｺﾞｼｯｸM-PRO" w:hAnsi="Arial" w:cs="Arial" w:hint="eastAsia"/>
          <w:b/>
          <w:kern w:val="0"/>
          <w:sz w:val="40"/>
          <w:szCs w:val="40"/>
        </w:rPr>
        <w:t>10</w:t>
      </w:r>
      <w:r w:rsidRPr="00BE6B6E">
        <w:rPr>
          <w:rFonts w:ascii="HG丸ｺﾞｼｯｸM-PRO" w:eastAsia="HG丸ｺﾞｼｯｸM-PRO" w:cs="MS-Gothic" w:hint="eastAsia"/>
          <w:b/>
          <w:kern w:val="0"/>
          <w:sz w:val="40"/>
          <w:szCs w:val="40"/>
        </w:rPr>
        <w:t>編 道 路 編</w:t>
      </w:r>
    </w:p>
    <w:p w:rsidR="009C5FD0" w:rsidRPr="00BE6B6E" w:rsidRDefault="009C5FD0" w:rsidP="00BE6B6E">
      <w:pPr>
        <w:autoSpaceDE w:val="0"/>
        <w:autoSpaceDN w:val="0"/>
        <w:adjustRightInd w:val="0"/>
        <w:jc w:val="center"/>
        <w:rPr>
          <w:rFonts w:ascii="HG丸ｺﾞｼｯｸM-PRO" w:eastAsia="HG丸ｺﾞｼｯｸM-PRO" w:cs="MS-Gothic"/>
          <w:b/>
          <w:kern w:val="0"/>
          <w:sz w:val="32"/>
          <w:szCs w:val="32"/>
        </w:rPr>
      </w:pPr>
      <w:r w:rsidRPr="00BE6B6E">
        <w:rPr>
          <w:rFonts w:ascii="HG丸ｺﾞｼｯｸM-PRO" w:eastAsia="HG丸ｺﾞｼｯｸM-PRO" w:cs="MS-Gothic" w:hint="eastAsia"/>
          <w:b/>
          <w:kern w:val="0"/>
          <w:sz w:val="32"/>
          <w:szCs w:val="32"/>
        </w:rPr>
        <w:t>第１章 道路改良</w:t>
      </w:r>
    </w:p>
    <w:p w:rsidR="00BE6B6E" w:rsidRDefault="00BE6B6E" w:rsidP="009C5FD0">
      <w:pPr>
        <w:autoSpaceDE w:val="0"/>
        <w:autoSpaceDN w:val="0"/>
        <w:adjustRightInd w:val="0"/>
        <w:jc w:val="left"/>
        <w:rPr>
          <w:rFonts w:ascii="HG丸ｺﾞｼｯｸM-PRO" w:eastAsia="HG丸ｺﾞｼｯｸM-PRO" w:cs="MS-Gothic"/>
          <w:b/>
          <w:kern w:val="0"/>
          <w:sz w:val="24"/>
        </w:rPr>
      </w:pPr>
    </w:p>
    <w:p w:rsidR="009C5FD0" w:rsidRPr="00BE6B6E" w:rsidRDefault="009C5FD0" w:rsidP="009C5FD0">
      <w:pPr>
        <w:autoSpaceDE w:val="0"/>
        <w:autoSpaceDN w:val="0"/>
        <w:adjustRightInd w:val="0"/>
        <w:jc w:val="left"/>
        <w:rPr>
          <w:rFonts w:ascii="HG丸ｺﾞｼｯｸM-PRO" w:eastAsia="HG丸ｺﾞｼｯｸM-PRO" w:cs="MS-Gothic"/>
          <w:b/>
          <w:kern w:val="0"/>
          <w:sz w:val="24"/>
        </w:rPr>
      </w:pPr>
      <w:r w:rsidRPr="00BE6B6E">
        <w:rPr>
          <w:rFonts w:ascii="HG丸ｺﾞｼｯｸM-PRO" w:eastAsia="HG丸ｺﾞｼｯｸM-PRO" w:cs="MS-Gothic" w:hint="eastAsia"/>
          <w:b/>
          <w:kern w:val="0"/>
          <w:sz w:val="24"/>
        </w:rPr>
        <w:t>第１節 適 用</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１．本章は、道路工事における道路土工、工場製作工、地盤改良工、法面工、軽量盛土工、擁壁工、石・ブロック積（張）工、カルバート工、排水構造物工（小型水路工）、落石雪害防止工、遮音壁工、構造物撤去工、仮設工その他これらに類する工種について適用するものとする｡</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２．道路土工、構造物撤去工、仮設工は、第１編第２章第４節道路土工、第３編第２章第９節構造物撤去工、第10節仮設工の規定によるものとする。</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３．本章に特に定めのない事項については、第１編共通編、第２編材料編、第３編土木工事共通編の規定によるものとする。</w:t>
      </w:r>
    </w:p>
    <w:p w:rsidR="00BE6B6E" w:rsidRDefault="00BE6B6E" w:rsidP="009C5FD0">
      <w:pPr>
        <w:autoSpaceDE w:val="0"/>
        <w:autoSpaceDN w:val="0"/>
        <w:adjustRightInd w:val="0"/>
        <w:jc w:val="left"/>
        <w:rPr>
          <w:rFonts w:ascii="HG丸ｺﾞｼｯｸM-PRO" w:eastAsia="HG丸ｺﾞｼｯｸM-PRO" w:cs="MS-Gothic"/>
          <w:b/>
          <w:kern w:val="0"/>
          <w:sz w:val="24"/>
        </w:rPr>
      </w:pPr>
    </w:p>
    <w:p w:rsidR="009C5FD0" w:rsidRPr="00BE6B6E" w:rsidRDefault="009C5FD0" w:rsidP="009C5FD0">
      <w:pPr>
        <w:autoSpaceDE w:val="0"/>
        <w:autoSpaceDN w:val="0"/>
        <w:adjustRightInd w:val="0"/>
        <w:jc w:val="left"/>
        <w:rPr>
          <w:rFonts w:ascii="HG丸ｺﾞｼｯｸM-PRO" w:eastAsia="HG丸ｺﾞｼｯｸM-PRO" w:cs="MS-Gothic"/>
          <w:b/>
          <w:kern w:val="0"/>
          <w:sz w:val="24"/>
        </w:rPr>
      </w:pPr>
      <w:r w:rsidRPr="00BE6B6E">
        <w:rPr>
          <w:rFonts w:ascii="HG丸ｺﾞｼｯｸM-PRO" w:eastAsia="HG丸ｺﾞｼｯｸM-PRO" w:cs="MS-Gothic" w:hint="eastAsia"/>
          <w:b/>
          <w:kern w:val="0"/>
          <w:sz w:val="24"/>
        </w:rPr>
        <w:t>第２節 適用すべき諸基準</w:t>
      </w:r>
    </w:p>
    <w:p w:rsidR="009C5FD0" w:rsidRPr="00BE6B6E" w:rsidRDefault="009C5FD0" w:rsidP="00BE6B6E">
      <w:pPr>
        <w:autoSpaceDE w:val="0"/>
        <w:autoSpaceDN w:val="0"/>
        <w:adjustRightInd w:val="0"/>
        <w:ind w:leftChars="100" w:left="210" w:firstLineChars="100" w:firstLine="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請負者は、</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において特に定めのない事項については、下記の基準類によらなければならない。なお、基準類と</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に相違がある場合は、原則として</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の規定に従うものとし、疑義がある場合は監督職員に</w:t>
      </w:r>
      <w:r w:rsidRPr="00BE6B6E">
        <w:rPr>
          <w:rFonts w:ascii="HG丸ｺﾞｼｯｸM-PRO" w:eastAsia="HG丸ｺﾞｼｯｸM-PRO" w:cs="MS-Gothic" w:hint="eastAsia"/>
          <w:kern w:val="0"/>
          <w:szCs w:val="21"/>
        </w:rPr>
        <w:t>確認</w:t>
      </w:r>
      <w:r w:rsidRPr="00BE6B6E">
        <w:rPr>
          <w:rFonts w:ascii="HG丸ｺﾞｼｯｸM-PRO" w:eastAsia="HG丸ｺﾞｼｯｸM-PRO" w:cs="MS-Mincho" w:hint="eastAsia"/>
          <w:kern w:val="0"/>
          <w:szCs w:val="21"/>
        </w:rPr>
        <w:t>をもとめなければならない。</w:t>
      </w:r>
    </w:p>
    <w:p w:rsidR="009C5FD0" w:rsidRPr="00BE6B6E" w:rsidRDefault="009C5FD0" w:rsidP="00BE6B6E">
      <w:pPr>
        <w:autoSpaceDE w:val="0"/>
        <w:autoSpaceDN w:val="0"/>
        <w:adjustRightInd w:val="0"/>
        <w:ind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地盤工学会 グラウンドアンカー設計・施工基準、同解説 （平成12年３月）</w:t>
      </w:r>
    </w:p>
    <w:p w:rsidR="009C5FD0" w:rsidRPr="00BE6B6E" w:rsidRDefault="009C5FD0" w:rsidP="00BE6B6E">
      <w:pPr>
        <w:autoSpaceDE w:val="0"/>
        <w:autoSpaceDN w:val="0"/>
        <w:adjustRightInd w:val="0"/>
        <w:ind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日本道路協会 道路土工―施工指針 （昭和61年11月）</w:t>
      </w:r>
    </w:p>
    <w:p w:rsidR="009C5FD0" w:rsidRPr="00BE6B6E" w:rsidRDefault="009C5FD0" w:rsidP="00BE6B6E">
      <w:pPr>
        <w:autoSpaceDE w:val="0"/>
        <w:autoSpaceDN w:val="0"/>
        <w:adjustRightInd w:val="0"/>
        <w:ind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日本道路協会 道路土工―のり面工・斜面安定工指針 （平成11年３月）</w:t>
      </w:r>
    </w:p>
    <w:p w:rsidR="009C5FD0" w:rsidRPr="00BE6B6E" w:rsidRDefault="009C5FD0" w:rsidP="00BE6B6E">
      <w:pPr>
        <w:autoSpaceDE w:val="0"/>
        <w:autoSpaceDN w:val="0"/>
        <w:adjustRightInd w:val="0"/>
        <w:ind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日本道路協会 道路土工―擁壁工指針 （平成11年３月）</w:t>
      </w:r>
    </w:p>
    <w:p w:rsidR="009C5FD0" w:rsidRPr="00BE6B6E" w:rsidRDefault="009C5FD0" w:rsidP="00BE6B6E">
      <w:pPr>
        <w:autoSpaceDE w:val="0"/>
        <w:autoSpaceDN w:val="0"/>
        <w:adjustRightInd w:val="0"/>
        <w:ind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日本道路協会 道路土工－カルバート工指針 （平成11年３月）</w:t>
      </w:r>
    </w:p>
    <w:p w:rsidR="009C5FD0" w:rsidRPr="00BE6B6E" w:rsidRDefault="009C5FD0" w:rsidP="00BE6B6E">
      <w:pPr>
        <w:autoSpaceDE w:val="0"/>
        <w:autoSpaceDN w:val="0"/>
        <w:adjustRightInd w:val="0"/>
        <w:ind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日本道路協会 道路土工－仮設構造物工指針 （平成11年３月）</w:t>
      </w:r>
    </w:p>
    <w:p w:rsidR="009C5FD0" w:rsidRPr="00BE6B6E" w:rsidRDefault="009C5FD0" w:rsidP="00BE6B6E">
      <w:pPr>
        <w:autoSpaceDE w:val="0"/>
        <w:autoSpaceDN w:val="0"/>
        <w:adjustRightInd w:val="0"/>
        <w:ind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日本道路協会 道路土工―排水工指針 （昭和62年６月）</w:t>
      </w:r>
    </w:p>
    <w:p w:rsidR="009C5FD0" w:rsidRPr="00BE6B6E" w:rsidRDefault="009C5FD0" w:rsidP="00BE6B6E">
      <w:pPr>
        <w:autoSpaceDE w:val="0"/>
        <w:autoSpaceDN w:val="0"/>
        <w:adjustRightInd w:val="0"/>
        <w:ind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全日本建設技術協会 土木構造物標準設計 第２巻 （平成12年９月）</w:t>
      </w:r>
    </w:p>
    <w:p w:rsidR="009C5FD0" w:rsidRPr="00BE6B6E" w:rsidRDefault="009C5FD0" w:rsidP="00BE6B6E">
      <w:pPr>
        <w:autoSpaceDE w:val="0"/>
        <w:autoSpaceDN w:val="0"/>
        <w:adjustRightInd w:val="0"/>
        <w:ind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全国特定法面保護協会 のり枠工の設計・施工指針 （平成18年11月）</w:t>
      </w:r>
    </w:p>
    <w:p w:rsidR="009C5FD0" w:rsidRPr="00BE6B6E" w:rsidRDefault="009C5FD0" w:rsidP="00BE6B6E">
      <w:pPr>
        <w:autoSpaceDE w:val="0"/>
        <w:autoSpaceDN w:val="0"/>
        <w:adjustRightInd w:val="0"/>
        <w:ind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日本道路協会 落石対策便覧 （平成12年６月）</w:t>
      </w:r>
    </w:p>
    <w:p w:rsidR="009C5FD0" w:rsidRPr="00BE6B6E" w:rsidRDefault="009C5FD0" w:rsidP="00BE6B6E">
      <w:pPr>
        <w:autoSpaceDE w:val="0"/>
        <w:autoSpaceDN w:val="0"/>
        <w:adjustRightInd w:val="0"/>
        <w:ind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日本道路協会 鋼道路橋塗装・防食便覧 （平成17年12月）</w:t>
      </w:r>
    </w:p>
    <w:p w:rsidR="009C5FD0" w:rsidRPr="00BE6B6E" w:rsidRDefault="009C5FD0" w:rsidP="00BE6B6E">
      <w:pPr>
        <w:autoSpaceDE w:val="0"/>
        <w:autoSpaceDN w:val="0"/>
        <w:adjustRightInd w:val="0"/>
        <w:ind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土木研究センター ジオテキスタイルを用いた補強土の設計施工マニュアル（平成12年２月）</w:t>
      </w:r>
    </w:p>
    <w:p w:rsidR="009C5FD0" w:rsidRPr="00BE6B6E" w:rsidRDefault="009C5FD0" w:rsidP="00BE6B6E">
      <w:pPr>
        <w:autoSpaceDE w:val="0"/>
        <w:autoSpaceDN w:val="0"/>
        <w:adjustRightInd w:val="0"/>
        <w:ind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土木研究センター 補強土（テールアルメ）壁工法設計・施工マニュアル（平成15年11月）</w:t>
      </w:r>
    </w:p>
    <w:p w:rsidR="009C5FD0" w:rsidRPr="00BE6B6E" w:rsidRDefault="009C5FD0" w:rsidP="00BE6B6E">
      <w:pPr>
        <w:autoSpaceDE w:val="0"/>
        <w:autoSpaceDN w:val="0"/>
        <w:adjustRightInd w:val="0"/>
        <w:ind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土木研究センター 多数アンカー式補強土壁工法設計・施工マニュアル（平成14年10月）</w:t>
      </w:r>
    </w:p>
    <w:p w:rsidR="009C5FD0" w:rsidRPr="00BE6B6E" w:rsidRDefault="009C5FD0" w:rsidP="00BE6B6E">
      <w:pPr>
        <w:autoSpaceDE w:val="0"/>
        <w:autoSpaceDN w:val="0"/>
        <w:adjustRightInd w:val="0"/>
        <w:ind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日本道路協会 道路防雪便覧 （平成２年５月）</w:t>
      </w:r>
    </w:p>
    <w:p w:rsidR="009C5FD0" w:rsidRPr="00BE6B6E" w:rsidRDefault="009C5FD0" w:rsidP="00BE6B6E">
      <w:pPr>
        <w:autoSpaceDE w:val="0"/>
        <w:autoSpaceDN w:val="0"/>
        <w:adjustRightInd w:val="0"/>
        <w:ind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日本建設機械化協会 除雪・防雪ハンドブック（除雪編） （平成16年12月）</w:t>
      </w:r>
    </w:p>
    <w:p w:rsidR="009C5FD0" w:rsidRPr="00BE6B6E" w:rsidRDefault="009C5FD0" w:rsidP="00BE6B6E">
      <w:pPr>
        <w:autoSpaceDE w:val="0"/>
        <w:autoSpaceDN w:val="0"/>
        <w:adjustRightInd w:val="0"/>
        <w:ind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日本建設機械化協会 除雪・防雪ハンドブック（防雪編） （平成16年12月）</w:t>
      </w:r>
    </w:p>
    <w:p w:rsidR="00BE6B6E" w:rsidRDefault="00BE6B6E" w:rsidP="009C5FD0">
      <w:pPr>
        <w:autoSpaceDE w:val="0"/>
        <w:autoSpaceDN w:val="0"/>
        <w:adjustRightInd w:val="0"/>
        <w:jc w:val="left"/>
        <w:rPr>
          <w:rFonts w:ascii="HG丸ｺﾞｼｯｸM-PRO" w:eastAsia="HG丸ｺﾞｼｯｸM-PRO" w:cs="MS-Gothic"/>
          <w:b/>
          <w:kern w:val="0"/>
          <w:sz w:val="24"/>
        </w:rPr>
      </w:pPr>
    </w:p>
    <w:p w:rsidR="009C5FD0" w:rsidRPr="00BE6B6E" w:rsidRDefault="009C5FD0" w:rsidP="009C5FD0">
      <w:pPr>
        <w:autoSpaceDE w:val="0"/>
        <w:autoSpaceDN w:val="0"/>
        <w:adjustRightInd w:val="0"/>
        <w:jc w:val="left"/>
        <w:rPr>
          <w:rFonts w:ascii="HG丸ｺﾞｼｯｸM-PRO" w:eastAsia="HG丸ｺﾞｼｯｸM-PRO" w:cs="MS-Gothic"/>
          <w:b/>
          <w:kern w:val="0"/>
          <w:sz w:val="24"/>
        </w:rPr>
      </w:pPr>
      <w:r w:rsidRPr="00BE6B6E">
        <w:rPr>
          <w:rFonts w:ascii="HG丸ｺﾞｼｯｸM-PRO" w:eastAsia="HG丸ｺﾞｼｯｸM-PRO" w:cs="MS-Gothic" w:hint="eastAsia"/>
          <w:b/>
          <w:kern w:val="0"/>
          <w:sz w:val="24"/>
        </w:rPr>
        <w:t>第３節 工場製作工</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１－３－１ 一般事項</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１．本節は、工場製作工として遮音壁支柱製作工その他これらに類する工種について定めるものとする。</w:t>
      </w:r>
    </w:p>
    <w:p w:rsidR="009C5FD0" w:rsidRPr="00BE6B6E" w:rsidRDefault="009C5FD0" w:rsidP="00BE6B6E">
      <w:pPr>
        <w:autoSpaceDE w:val="0"/>
        <w:autoSpaceDN w:val="0"/>
        <w:adjustRightInd w:val="0"/>
        <w:ind w:firstLineChars="100" w:firstLine="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２．工場製作については、第３編第２章第12節工場製作工（共通）の規定によるものとする。</w:t>
      </w: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lastRenderedPageBreak/>
        <w:t>１－３－２ 遮音壁支柱製作工</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１．請負者は、支柱の製作加工にあたっては、</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によるものとするが、特に製作加工図を必要とする場合は、監督職員の</w:t>
      </w:r>
      <w:r w:rsidRPr="00BE6B6E">
        <w:rPr>
          <w:rFonts w:ascii="HG丸ｺﾞｼｯｸM-PRO" w:eastAsia="HG丸ｺﾞｼｯｸM-PRO" w:cs="MS-Gothic" w:hint="eastAsia"/>
          <w:kern w:val="0"/>
          <w:szCs w:val="21"/>
        </w:rPr>
        <w:t>承諾</w:t>
      </w:r>
      <w:r w:rsidRPr="00BE6B6E">
        <w:rPr>
          <w:rFonts w:ascii="HG丸ｺﾞｼｯｸM-PRO" w:eastAsia="HG丸ｺﾞｼｯｸM-PRO" w:cs="MS-Mincho" w:hint="eastAsia"/>
          <w:kern w:val="0"/>
          <w:szCs w:val="21"/>
        </w:rPr>
        <w:t>を得なければならない。</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２．請負者は、部材の切断をガス切断により行うものとするが、これ以外の切断の場合は、</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に関して監督職員の</w:t>
      </w:r>
      <w:r w:rsidRPr="00BE6B6E">
        <w:rPr>
          <w:rFonts w:ascii="HG丸ｺﾞｼｯｸM-PRO" w:eastAsia="HG丸ｺﾞｼｯｸM-PRO" w:cs="MS-Gothic" w:hint="eastAsia"/>
          <w:kern w:val="0"/>
          <w:szCs w:val="21"/>
        </w:rPr>
        <w:t>承諾</w:t>
      </w:r>
      <w:r w:rsidRPr="00BE6B6E">
        <w:rPr>
          <w:rFonts w:ascii="HG丸ｺﾞｼｯｸM-PRO" w:eastAsia="HG丸ｺﾞｼｯｸM-PRO" w:cs="MS-Mincho" w:hint="eastAsia"/>
          <w:kern w:val="0"/>
          <w:szCs w:val="21"/>
        </w:rPr>
        <w:t>を得なければならない。</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３．請負者は、孔あけについては、</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に示す径にドリルまたはドリルとリーマ通しの併用により行わなければならない。なお、孔あけによって孔の周辺に生じたまくれは、削り取らなければならない。</w:t>
      </w:r>
    </w:p>
    <w:p w:rsidR="009C5FD0" w:rsidRPr="00BE6B6E" w:rsidRDefault="009C5FD0" w:rsidP="00BE6B6E">
      <w:pPr>
        <w:autoSpaceDE w:val="0"/>
        <w:autoSpaceDN w:val="0"/>
        <w:adjustRightInd w:val="0"/>
        <w:ind w:firstLineChars="100" w:firstLine="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４．工場塗装工の施工については、第３編２－12－11工場塗装工の規定によるものとする。</w:t>
      </w:r>
    </w:p>
    <w:p w:rsidR="00BE6B6E" w:rsidRDefault="00BE6B6E" w:rsidP="009C5FD0">
      <w:pPr>
        <w:autoSpaceDE w:val="0"/>
        <w:autoSpaceDN w:val="0"/>
        <w:adjustRightInd w:val="0"/>
        <w:jc w:val="left"/>
        <w:rPr>
          <w:rFonts w:ascii="HG丸ｺﾞｼｯｸM-PRO" w:eastAsia="HG丸ｺﾞｼｯｸM-PRO" w:cs="MS-Gothic"/>
          <w:b/>
          <w:kern w:val="0"/>
          <w:sz w:val="24"/>
        </w:rPr>
      </w:pPr>
    </w:p>
    <w:p w:rsidR="009C5FD0" w:rsidRPr="00BE6B6E" w:rsidRDefault="009C5FD0" w:rsidP="009C5FD0">
      <w:pPr>
        <w:autoSpaceDE w:val="0"/>
        <w:autoSpaceDN w:val="0"/>
        <w:adjustRightInd w:val="0"/>
        <w:jc w:val="left"/>
        <w:rPr>
          <w:rFonts w:ascii="HG丸ｺﾞｼｯｸM-PRO" w:eastAsia="HG丸ｺﾞｼｯｸM-PRO" w:cs="MS-Gothic"/>
          <w:b/>
          <w:kern w:val="0"/>
          <w:sz w:val="24"/>
        </w:rPr>
      </w:pPr>
      <w:r w:rsidRPr="00BE6B6E">
        <w:rPr>
          <w:rFonts w:ascii="HG丸ｺﾞｼｯｸM-PRO" w:eastAsia="HG丸ｺﾞｼｯｸM-PRO" w:cs="MS-Gothic" w:hint="eastAsia"/>
          <w:b/>
          <w:kern w:val="0"/>
          <w:sz w:val="24"/>
        </w:rPr>
        <w:t>第４節 地盤改良工</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１－４－１ 一般事項</w:t>
      </w:r>
    </w:p>
    <w:p w:rsidR="009C5FD0" w:rsidRPr="00BE6B6E" w:rsidRDefault="009C5FD0" w:rsidP="00BE6B6E">
      <w:pPr>
        <w:autoSpaceDE w:val="0"/>
        <w:autoSpaceDN w:val="0"/>
        <w:adjustRightInd w:val="0"/>
        <w:ind w:leftChars="100" w:left="210" w:firstLineChars="100" w:firstLine="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本節は、地盤改良工として、路床安定処理工、置換工、サンドマット工、バーチカルドレーン工、締固め改良工、固結工その他これらに類する工種について定めるものとする。</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１－４－２ 路床安定処理工</w:t>
      </w:r>
    </w:p>
    <w:p w:rsidR="009C5FD0" w:rsidRPr="00BE6B6E" w:rsidRDefault="009C5FD0" w:rsidP="00BE6B6E">
      <w:pPr>
        <w:autoSpaceDE w:val="0"/>
        <w:autoSpaceDN w:val="0"/>
        <w:adjustRightInd w:val="0"/>
        <w:ind w:leftChars="100" w:left="210" w:firstLineChars="100" w:firstLine="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路床安定処理工の施工については、第３編２－７－２路床安定処理工の規定によるものとする。</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１－４－３ 置換工</w:t>
      </w:r>
    </w:p>
    <w:p w:rsidR="009C5FD0" w:rsidRPr="00BE6B6E" w:rsidRDefault="009C5FD0" w:rsidP="00BE6B6E">
      <w:pPr>
        <w:autoSpaceDE w:val="0"/>
        <w:autoSpaceDN w:val="0"/>
        <w:adjustRightInd w:val="0"/>
        <w:ind w:firstLineChars="200"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置換工の施工については、第３編２－７－３置換工の規定によるものとする。</w:t>
      </w:r>
    </w:p>
    <w:p w:rsidR="00BE6B6E" w:rsidRDefault="00BE6B6E" w:rsidP="00BE6B6E">
      <w:pPr>
        <w:autoSpaceDE w:val="0"/>
        <w:autoSpaceDN w:val="0"/>
        <w:adjustRightInd w:val="0"/>
        <w:jc w:val="left"/>
        <w:rPr>
          <w:rFonts w:ascii="HG丸ｺﾞｼｯｸM-PRO" w:eastAsia="HG丸ｺﾞｼｯｸM-PRO" w:cs="MS-Gothic"/>
          <w:b/>
          <w:kern w:val="0"/>
          <w:szCs w:val="21"/>
        </w:rPr>
      </w:pPr>
    </w:p>
    <w:p w:rsidR="009C5FD0" w:rsidRPr="00BE6B6E" w:rsidRDefault="009C5FD0" w:rsidP="00BE6B6E">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１－４－４ サンドマット工</w:t>
      </w:r>
    </w:p>
    <w:p w:rsidR="009C5FD0" w:rsidRPr="00BE6B6E" w:rsidRDefault="009C5FD0" w:rsidP="00BE6B6E">
      <w:pPr>
        <w:autoSpaceDE w:val="0"/>
        <w:autoSpaceDN w:val="0"/>
        <w:adjustRightInd w:val="0"/>
        <w:ind w:leftChars="100" w:left="210" w:firstLineChars="100" w:firstLine="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サンドマット工の施工については、第３編２－７－６サンドマット工の規定によるものとする。</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１－４－５ バーチカルドレーン工</w:t>
      </w:r>
    </w:p>
    <w:p w:rsidR="009C5FD0" w:rsidRPr="00BE6B6E" w:rsidRDefault="009C5FD0" w:rsidP="00BE6B6E">
      <w:pPr>
        <w:autoSpaceDE w:val="0"/>
        <w:autoSpaceDN w:val="0"/>
        <w:adjustRightInd w:val="0"/>
        <w:ind w:leftChars="100" w:left="210" w:firstLineChars="100" w:firstLine="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バーチカルドレーン工の施工については、第３編２－７－７バーチカルドレーン工の規定によるものとする。</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１－４－６ 締固め改良工</w:t>
      </w:r>
    </w:p>
    <w:p w:rsidR="009C5FD0" w:rsidRPr="00BE6B6E" w:rsidRDefault="009C5FD0" w:rsidP="00BE6B6E">
      <w:pPr>
        <w:autoSpaceDE w:val="0"/>
        <w:autoSpaceDN w:val="0"/>
        <w:adjustRightInd w:val="0"/>
        <w:ind w:firstLineChars="200"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締固め改良工の施工については、第３編２－７－８締固め改良工の規定によるものとする。</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１－４－７ 固結工</w:t>
      </w:r>
    </w:p>
    <w:p w:rsidR="009C5FD0" w:rsidRPr="00BE6B6E" w:rsidRDefault="009C5FD0" w:rsidP="00BE6B6E">
      <w:pPr>
        <w:autoSpaceDE w:val="0"/>
        <w:autoSpaceDN w:val="0"/>
        <w:adjustRightInd w:val="0"/>
        <w:ind w:firstLineChars="200"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固結工の施工については、第３編２－７－９固結工の規定によるものとする。</w:t>
      </w:r>
    </w:p>
    <w:p w:rsidR="00BE6B6E" w:rsidRDefault="00BE6B6E" w:rsidP="009C5FD0">
      <w:pPr>
        <w:autoSpaceDE w:val="0"/>
        <w:autoSpaceDN w:val="0"/>
        <w:adjustRightInd w:val="0"/>
        <w:jc w:val="left"/>
        <w:rPr>
          <w:rFonts w:ascii="HG丸ｺﾞｼｯｸM-PRO" w:eastAsia="HG丸ｺﾞｼｯｸM-PRO" w:cs="MS-Gothic"/>
          <w:b/>
          <w:kern w:val="0"/>
          <w:sz w:val="24"/>
        </w:rPr>
      </w:pPr>
    </w:p>
    <w:p w:rsidR="009C5FD0" w:rsidRPr="00BE6B6E" w:rsidRDefault="009C5FD0" w:rsidP="009C5FD0">
      <w:pPr>
        <w:autoSpaceDE w:val="0"/>
        <w:autoSpaceDN w:val="0"/>
        <w:adjustRightInd w:val="0"/>
        <w:jc w:val="left"/>
        <w:rPr>
          <w:rFonts w:ascii="HG丸ｺﾞｼｯｸM-PRO" w:eastAsia="HG丸ｺﾞｼｯｸM-PRO" w:cs="MS-Gothic"/>
          <w:b/>
          <w:kern w:val="0"/>
          <w:sz w:val="24"/>
        </w:rPr>
      </w:pPr>
      <w:r w:rsidRPr="00BE6B6E">
        <w:rPr>
          <w:rFonts w:ascii="HG丸ｺﾞｼｯｸM-PRO" w:eastAsia="HG丸ｺﾞｼｯｸM-PRO" w:cs="MS-Gothic" w:hint="eastAsia"/>
          <w:b/>
          <w:kern w:val="0"/>
          <w:sz w:val="24"/>
        </w:rPr>
        <w:t>第５節 法面工</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１－５－１ 一般事項</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１．本節は、法面工として植生工、法面吹付工、法枠工、法面施肥工、アンカー工、かご工その他これらに類する工種について定めるものとする。</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２．請負者は法面の施工にあたって、「</w:t>
      </w:r>
      <w:r w:rsidRPr="00BE6B6E">
        <w:rPr>
          <w:rFonts w:ascii="HG丸ｺﾞｼｯｸM-PRO" w:eastAsia="HG丸ｺﾞｼｯｸM-PRO" w:cs="MS-Gothic" w:hint="eastAsia"/>
          <w:kern w:val="0"/>
          <w:szCs w:val="21"/>
        </w:rPr>
        <w:t>道路土工―のり面工・斜面安定工指針３設計と施工」</w:t>
      </w:r>
      <w:r w:rsidRPr="00BE6B6E">
        <w:rPr>
          <w:rFonts w:ascii="HG丸ｺﾞｼｯｸM-PRO" w:eastAsia="HG丸ｺﾞｼｯｸM-PRO" w:cs="MS-Gothic" w:hint="eastAsia"/>
          <w:kern w:val="0"/>
          <w:szCs w:val="21"/>
        </w:rPr>
        <w:lastRenderedPageBreak/>
        <w:t>（日本道路協会、平成11年3月）</w:t>
      </w:r>
      <w:r w:rsidRPr="00BE6B6E">
        <w:rPr>
          <w:rFonts w:ascii="HG丸ｺﾞｼｯｸM-PRO" w:eastAsia="HG丸ｺﾞｼｯｸM-PRO" w:cs="MS-Mincho" w:hint="eastAsia"/>
          <w:kern w:val="0"/>
          <w:szCs w:val="21"/>
        </w:rPr>
        <w:t>、</w:t>
      </w:r>
      <w:r w:rsidRPr="00BE6B6E">
        <w:rPr>
          <w:rFonts w:ascii="HG丸ｺﾞｼｯｸM-PRO" w:eastAsia="HG丸ｺﾞｼｯｸM-PRO" w:cs="MS-Gothic" w:hint="eastAsia"/>
          <w:kern w:val="0"/>
          <w:szCs w:val="21"/>
        </w:rPr>
        <w:t>「のり枠工の設計・施工指針第５章施工」（全国特定法面保護協会、平成15年3月」</w:t>
      </w:r>
      <w:r w:rsidRPr="00BE6B6E">
        <w:rPr>
          <w:rFonts w:ascii="HG丸ｺﾞｼｯｸM-PRO" w:eastAsia="HG丸ｺﾞｼｯｸM-PRO" w:cs="MS-Mincho" w:hint="eastAsia"/>
          <w:kern w:val="0"/>
          <w:szCs w:val="21"/>
        </w:rPr>
        <w:t>および</w:t>
      </w:r>
      <w:r w:rsidRPr="00BE6B6E">
        <w:rPr>
          <w:rFonts w:ascii="HG丸ｺﾞｼｯｸM-PRO" w:eastAsia="HG丸ｺﾞｼｯｸM-PRO" w:cs="MS-Gothic" w:hint="eastAsia"/>
          <w:kern w:val="0"/>
          <w:szCs w:val="21"/>
        </w:rPr>
        <w:t>「グラウンドアンカー設計・施工基準、同解説第７章施工」（地盤工学会、平成12年3月）</w:t>
      </w:r>
      <w:r w:rsidRPr="00BE6B6E">
        <w:rPr>
          <w:rFonts w:ascii="HG丸ｺﾞｼｯｸM-PRO" w:eastAsia="HG丸ｺﾞｼｯｸM-PRO" w:cs="MS-Mincho" w:hint="eastAsia"/>
          <w:kern w:val="0"/>
          <w:szCs w:val="21"/>
        </w:rPr>
        <w:t>の規定によらなければならない。これ以外の施工方法による場合は、施工前に</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に関して監督職員の</w:t>
      </w:r>
      <w:r w:rsidRPr="00BE6B6E">
        <w:rPr>
          <w:rFonts w:ascii="HG丸ｺﾞｼｯｸM-PRO" w:eastAsia="HG丸ｺﾞｼｯｸM-PRO" w:cs="MS-Gothic" w:hint="eastAsia"/>
          <w:kern w:val="0"/>
          <w:szCs w:val="21"/>
        </w:rPr>
        <w:t>承諾</w:t>
      </w:r>
      <w:r w:rsidRPr="00BE6B6E">
        <w:rPr>
          <w:rFonts w:ascii="HG丸ｺﾞｼｯｸM-PRO" w:eastAsia="HG丸ｺﾞｼｯｸM-PRO" w:cs="MS-Mincho" w:hint="eastAsia"/>
          <w:kern w:val="0"/>
          <w:szCs w:val="21"/>
        </w:rPr>
        <w:t>を得なければならない。</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１－５－２ 植生工</w:t>
      </w:r>
    </w:p>
    <w:p w:rsidR="009C5FD0" w:rsidRPr="00BE6B6E" w:rsidRDefault="009C5FD0" w:rsidP="00BE6B6E">
      <w:pPr>
        <w:autoSpaceDE w:val="0"/>
        <w:autoSpaceDN w:val="0"/>
        <w:adjustRightInd w:val="0"/>
        <w:ind w:firstLineChars="200"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植生工の施工については、第３編２－14－２植生工の規定によるものとする。</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１－５－３ 法面吹付工</w:t>
      </w:r>
    </w:p>
    <w:p w:rsidR="009C5FD0" w:rsidRPr="00BE6B6E" w:rsidRDefault="009C5FD0" w:rsidP="00BE6B6E">
      <w:pPr>
        <w:autoSpaceDE w:val="0"/>
        <w:autoSpaceDN w:val="0"/>
        <w:adjustRightInd w:val="0"/>
        <w:ind w:firstLineChars="200"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法面吹付工の施工については、第３編２－14－３吹付工の規定によるものとする。</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１－５－４ 法枠工</w:t>
      </w:r>
    </w:p>
    <w:p w:rsidR="009C5FD0" w:rsidRPr="00BE6B6E" w:rsidRDefault="009C5FD0" w:rsidP="00BE6B6E">
      <w:pPr>
        <w:autoSpaceDE w:val="0"/>
        <w:autoSpaceDN w:val="0"/>
        <w:adjustRightInd w:val="0"/>
        <w:ind w:firstLineChars="200"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法枠工の施工については、第３編２－14－４法枠工の規定によるものとする。</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BE6B6E">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１－５－５ 法面施肥工</w:t>
      </w:r>
    </w:p>
    <w:p w:rsidR="009C5FD0" w:rsidRPr="00BE6B6E" w:rsidRDefault="009C5FD0" w:rsidP="00BE6B6E">
      <w:pPr>
        <w:autoSpaceDE w:val="0"/>
        <w:autoSpaceDN w:val="0"/>
        <w:adjustRightInd w:val="0"/>
        <w:ind w:firstLineChars="200"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法面施肥工の施工については、第３編２－14－５法面施肥工の規定によるものとする。</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１－５－６ アンカー工</w:t>
      </w:r>
    </w:p>
    <w:p w:rsidR="009C5FD0" w:rsidRPr="00BE6B6E" w:rsidRDefault="009C5FD0" w:rsidP="00BE6B6E">
      <w:pPr>
        <w:autoSpaceDE w:val="0"/>
        <w:autoSpaceDN w:val="0"/>
        <w:adjustRightInd w:val="0"/>
        <w:ind w:firstLineChars="200"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アンカー工の施工については、第３編２－14－６アンカー工の規定によるものとする。</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１－５－７ かご工</w:t>
      </w:r>
    </w:p>
    <w:p w:rsidR="009C5FD0" w:rsidRPr="00BE6B6E" w:rsidRDefault="009C5FD0" w:rsidP="00BE6B6E">
      <w:pPr>
        <w:autoSpaceDE w:val="0"/>
        <w:autoSpaceDN w:val="0"/>
        <w:adjustRightInd w:val="0"/>
        <w:ind w:firstLineChars="200"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かご工の施工については、第３編２－14－７かご工の規定によるものとする。</w:t>
      </w:r>
    </w:p>
    <w:p w:rsidR="00BE6B6E" w:rsidRDefault="00BE6B6E" w:rsidP="009C5FD0">
      <w:pPr>
        <w:autoSpaceDE w:val="0"/>
        <w:autoSpaceDN w:val="0"/>
        <w:adjustRightInd w:val="0"/>
        <w:jc w:val="left"/>
        <w:rPr>
          <w:rFonts w:ascii="HG丸ｺﾞｼｯｸM-PRO" w:eastAsia="HG丸ｺﾞｼｯｸM-PRO" w:cs="MS-Gothic"/>
          <w:b/>
          <w:kern w:val="0"/>
          <w:sz w:val="24"/>
        </w:rPr>
      </w:pPr>
    </w:p>
    <w:p w:rsidR="009C5FD0" w:rsidRPr="00BE6B6E" w:rsidRDefault="009C5FD0" w:rsidP="009C5FD0">
      <w:pPr>
        <w:autoSpaceDE w:val="0"/>
        <w:autoSpaceDN w:val="0"/>
        <w:adjustRightInd w:val="0"/>
        <w:jc w:val="left"/>
        <w:rPr>
          <w:rFonts w:ascii="HG丸ｺﾞｼｯｸM-PRO" w:eastAsia="HG丸ｺﾞｼｯｸM-PRO" w:cs="MS-Gothic"/>
          <w:b/>
          <w:kern w:val="0"/>
          <w:sz w:val="24"/>
        </w:rPr>
      </w:pPr>
      <w:r w:rsidRPr="00BE6B6E">
        <w:rPr>
          <w:rFonts w:ascii="HG丸ｺﾞｼｯｸM-PRO" w:eastAsia="HG丸ｺﾞｼｯｸM-PRO" w:cs="MS-Gothic" w:hint="eastAsia"/>
          <w:b/>
          <w:kern w:val="0"/>
          <w:sz w:val="24"/>
        </w:rPr>
        <w:t>第６節 軽量盛土工</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１－６－１ 一般事項</w:t>
      </w:r>
    </w:p>
    <w:p w:rsidR="009C5FD0" w:rsidRPr="00BE6B6E" w:rsidRDefault="009C5FD0" w:rsidP="00BE6B6E">
      <w:pPr>
        <w:autoSpaceDE w:val="0"/>
        <w:autoSpaceDN w:val="0"/>
        <w:adjustRightInd w:val="0"/>
        <w:ind w:leftChars="100" w:left="210" w:firstLineChars="100" w:firstLine="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本節は、軽量盛土工として、軽量盛土工その他これらに類する工種について定めるものとする。</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１－６－２ 軽量盛土工</w:t>
      </w:r>
    </w:p>
    <w:p w:rsidR="009C5FD0" w:rsidRPr="00BE6B6E" w:rsidRDefault="009C5FD0" w:rsidP="00BE6B6E">
      <w:pPr>
        <w:autoSpaceDE w:val="0"/>
        <w:autoSpaceDN w:val="0"/>
        <w:adjustRightInd w:val="0"/>
        <w:ind w:firstLineChars="200"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軽量盛土工の施工については、第３編２－11－２軽量盛土工の規定によるものとする。</w:t>
      </w:r>
    </w:p>
    <w:p w:rsidR="00BE6B6E" w:rsidRDefault="00BE6B6E" w:rsidP="009C5FD0">
      <w:pPr>
        <w:autoSpaceDE w:val="0"/>
        <w:autoSpaceDN w:val="0"/>
        <w:adjustRightInd w:val="0"/>
        <w:jc w:val="left"/>
        <w:rPr>
          <w:rFonts w:ascii="HG丸ｺﾞｼｯｸM-PRO" w:eastAsia="HG丸ｺﾞｼｯｸM-PRO" w:cs="MS-Gothic"/>
          <w:b/>
          <w:kern w:val="0"/>
          <w:sz w:val="24"/>
        </w:rPr>
      </w:pPr>
    </w:p>
    <w:p w:rsidR="009C5FD0" w:rsidRPr="00BE6B6E" w:rsidRDefault="009C5FD0" w:rsidP="009C5FD0">
      <w:pPr>
        <w:autoSpaceDE w:val="0"/>
        <w:autoSpaceDN w:val="0"/>
        <w:adjustRightInd w:val="0"/>
        <w:jc w:val="left"/>
        <w:rPr>
          <w:rFonts w:ascii="HG丸ｺﾞｼｯｸM-PRO" w:eastAsia="HG丸ｺﾞｼｯｸM-PRO" w:cs="MS-Gothic"/>
          <w:b/>
          <w:kern w:val="0"/>
          <w:sz w:val="24"/>
        </w:rPr>
      </w:pPr>
      <w:r w:rsidRPr="00BE6B6E">
        <w:rPr>
          <w:rFonts w:ascii="HG丸ｺﾞｼｯｸM-PRO" w:eastAsia="HG丸ｺﾞｼｯｸM-PRO" w:cs="MS-Gothic" w:hint="eastAsia"/>
          <w:b/>
          <w:kern w:val="0"/>
          <w:sz w:val="24"/>
        </w:rPr>
        <w:t>第７節 擁壁工</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１－７－１ 一般事項</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１．本節は、擁壁工として作業土工、既製杭工、場所打杭工、現場打擁壁工、プレキャスト擁壁工、補強土壁工、井桁ブロック工その他これらに類する工種について定めるものとする。</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２．請負者は、擁壁工の施工にあたっては、</w:t>
      </w:r>
      <w:r w:rsidRPr="00BE6B6E">
        <w:rPr>
          <w:rFonts w:ascii="HG丸ｺﾞｼｯｸM-PRO" w:eastAsia="HG丸ｺﾞｼｯｸM-PRO" w:cs="MS-Gothic" w:hint="eastAsia"/>
          <w:kern w:val="0"/>
          <w:szCs w:val="21"/>
        </w:rPr>
        <w:t>「道路土工―擁壁工指針 ２－５・３－４施工一般」（日本道路協会、平成11年3月）</w:t>
      </w:r>
      <w:r w:rsidRPr="00BE6B6E">
        <w:rPr>
          <w:rFonts w:ascii="HG丸ｺﾞｼｯｸM-PRO" w:eastAsia="HG丸ｺﾞｼｯｸM-PRO" w:cs="MS-Mincho" w:hint="eastAsia"/>
          <w:kern w:val="0"/>
          <w:szCs w:val="21"/>
        </w:rPr>
        <w:t>および</w:t>
      </w:r>
      <w:r w:rsidRPr="00BE6B6E">
        <w:rPr>
          <w:rFonts w:ascii="HG丸ｺﾞｼｯｸM-PRO" w:eastAsia="HG丸ｺﾞｼｯｸM-PRO" w:cs="MS-Gothic" w:hint="eastAsia"/>
          <w:kern w:val="0"/>
          <w:szCs w:val="21"/>
        </w:rPr>
        <w:t>「土木構造物標準設計 第２巻解説書４．３施工上の注意事項」（全日本建設技術協会、平成12年9月）</w:t>
      </w:r>
      <w:r w:rsidRPr="00BE6B6E">
        <w:rPr>
          <w:rFonts w:ascii="HG丸ｺﾞｼｯｸM-PRO" w:eastAsia="HG丸ｺﾞｼｯｸM-PRO" w:cs="MS-Mincho" w:hint="eastAsia"/>
          <w:kern w:val="0"/>
          <w:szCs w:val="21"/>
        </w:rPr>
        <w:t>の規定によらなければならない。</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１－７－２ 作業土工（床掘り・埋戻し）</w:t>
      </w:r>
    </w:p>
    <w:p w:rsidR="009C5FD0" w:rsidRPr="00BE6B6E" w:rsidRDefault="009C5FD0" w:rsidP="00BE6B6E">
      <w:pPr>
        <w:autoSpaceDE w:val="0"/>
        <w:autoSpaceDN w:val="0"/>
        <w:adjustRightInd w:val="0"/>
        <w:ind w:leftChars="100" w:left="210" w:firstLineChars="100" w:firstLine="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作業土工の施工については、第３編２－３－３作業土工（床掘り・埋戻し）の規定によるも</w:t>
      </w:r>
      <w:r w:rsidRPr="00BE6B6E">
        <w:rPr>
          <w:rFonts w:ascii="HG丸ｺﾞｼｯｸM-PRO" w:eastAsia="HG丸ｺﾞｼｯｸM-PRO" w:cs="MS-Mincho" w:hint="eastAsia"/>
          <w:kern w:val="0"/>
          <w:szCs w:val="21"/>
        </w:rPr>
        <w:lastRenderedPageBreak/>
        <w:t>のとする。</w:t>
      </w:r>
    </w:p>
    <w:p w:rsidR="00BE6B6E" w:rsidRDefault="00BE6B6E" w:rsidP="00BE6B6E">
      <w:pPr>
        <w:autoSpaceDE w:val="0"/>
        <w:autoSpaceDN w:val="0"/>
        <w:adjustRightInd w:val="0"/>
        <w:jc w:val="left"/>
        <w:rPr>
          <w:rFonts w:ascii="HG丸ｺﾞｼｯｸM-PRO" w:eastAsia="HG丸ｺﾞｼｯｸM-PRO" w:cs="MS-Gothic"/>
          <w:b/>
          <w:kern w:val="0"/>
          <w:szCs w:val="21"/>
        </w:rPr>
      </w:pPr>
    </w:p>
    <w:p w:rsidR="009C5FD0" w:rsidRPr="00BE6B6E" w:rsidRDefault="009C5FD0" w:rsidP="00BE6B6E">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１－７－３ 既製杭工</w:t>
      </w:r>
    </w:p>
    <w:p w:rsidR="009C5FD0" w:rsidRPr="00BE6B6E" w:rsidRDefault="009C5FD0" w:rsidP="00BE6B6E">
      <w:pPr>
        <w:autoSpaceDE w:val="0"/>
        <w:autoSpaceDN w:val="0"/>
        <w:adjustRightInd w:val="0"/>
        <w:ind w:firstLineChars="200"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既製杭工の施工については、第３編２－４－４既製杭工の規定によるものとする。</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１－７－４ 場所打杭工</w:t>
      </w:r>
    </w:p>
    <w:p w:rsidR="009C5FD0" w:rsidRPr="00BE6B6E" w:rsidRDefault="009C5FD0" w:rsidP="00BE6B6E">
      <w:pPr>
        <w:autoSpaceDE w:val="0"/>
        <w:autoSpaceDN w:val="0"/>
        <w:adjustRightInd w:val="0"/>
        <w:ind w:firstLineChars="200"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場所打杭工の施工については、第３編２－４－５場所打杭工の規定によるものとする。</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１－７－５ 場所打擁壁工</w:t>
      </w:r>
    </w:p>
    <w:p w:rsidR="009C5FD0" w:rsidRPr="00BE6B6E" w:rsidRDefault="009C5FD0" w:rsidP="00BE6B6E">
      <w:pPr>
        <w:autoSpaceDE w:val="0"/>
        <w:autoSpaceDN w:val="0"/>
        <w:adjustRightInd w:val="0"/>
        <w:ind w:leftChars="100" w:left="210" w:firstLineChars="100" w:firstLine="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場所打擁壁工の施工については、第１編３章無筋・鉄筋コンクリートの規定によるものとする。</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１－７－６ プレキャスト擁壁工</w:t>
      </w:r>
    </w:p>
    <w:p w:rsidR="009C5FD0" w:rsidRPr="00BE6B6E" w:rsidRDefault="009C5FD0" w:rsidP="00BE6B6E">
      <w:pPr>
        <w:autoSpaceDE w:val="0"/>
        <w:autoSpaceDN w:val="0"/>
        <w:adjustRightInd w:val="0"/>
        <w:ind w:leftChars="100" w:left="210" w:firstLineChars="100" w:firstLine="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プレキャスト擁壁工については、第３編２－15－２プレキャスト擁壁工の規定によるものとする。</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１－７－７ 補強土壁工</w:t>
      </w:r>
    </w:p>
    <w:p w:rsidR="009C5FD0" w:rsidRPr="00BE6B6E" w:rsidRDefault="009C5FD0" w:rsidP="00BE6B6E">
      <w:pPr>
        <w:autoSpaceDE w:val="0"/>
        <w:autoSpaceDN w:val="0"/>
        <w:adjustRightInd w:val="0"/>
        <w:ind w:firstLineChars="200"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補強土壁工については、第３編２－15－３補強土壁工の規定によるものとする。</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１－７－８ 井桁ブロック工</w:t>
      </w:r>
    </w:p>
    <w:p w:rsidR="009C5FD0" w:rsidRPr="00BE6B6E" w:rsidRDefault="009C5FD0" w:rsidP="00BE6B6E">
      <w:pPr>
        <w:autoSpaceDE w:val="0"/>
        <w:autoSpaceDN w:val="0"/>
        <w:adjustRightInd w:val="0"/>
        <w:ind w:firstLineChars="200"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井桁ブロック工については、第３編２－15－４井桁ブロック工の規定によるものとする。</w:t>
      </w:r>
    </w:p>
    <w:p w:rsidR="00BE6B6E" w:rsidRDefault="00BE6B6E" w:rsidP="009C5FD0">
      <w:pPr>
        <w:autoSpaceDE w:val="0"/>
        <w:autoSpaceDN w:val="0"/>
        <w:adjustRightInd w:val="0"/>
        <w:jc w:val="left"/>
        <w:rPr>
          <w:rFonts w:ascii="HG丸ｺﾞｼｯｸM-PRO" w:eastAsia="HG丸ｺﾞｼｯｸM-PRO" w:cs="MS-Gothic"/>
          <w:b/>
          <w:kern w:val="0"/>
          <w:sz w:val="24"/>
        </w:rPr>
      </w:pPr>
    </w:p>
    <w:p w:rsidR="009C5FD0" w:rsidRPr="00BE6B6E" w:rsidRDefault="009C5FD0" w:rsidP="009C5FD0">
      <w:pPr>
        <w:autoSpaceDE w:val="0"/>
        <w:autoSpaceDN w:val="0"/>
        <w:adjustRightInd w:val="0"/>
        <w:jc w:val="left"/>
        <w:rPr>
          <w:rFonts w:ascii="HG丸ｺﾞｼｯｸM-PRO" w:eastAsia="HG丸ｺﾞｼｯｸM-PRO" w:cs="MS-Gothic"/>
          <w:b/>
          <w:kern w:val="0"/>
          <w:sz w:val="24"/>
        </w:rPr>
      </w:pPr>
      <w:r w:rsidRPr="00BE6B6E">
        <w:rPr>
          <w:rFonts w:ascii="HG丸ｺﾞｼｯｸM-PRO" w:eastAsia="HG丸ｺﾞｼｯｸM-PRO" w:cs="MS-Gothic" w:hint="eastAsia"/>
          <w:b/>
          <w:kern w:val="0"/>
          <w:sz w:val="24"/>
        </w:rPr>
        <w:t>第８節 石・ブロック積（張）工</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１－８－１ 一般事項</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１．本節は、石・ブロック積（張）工として作業土工、コンクリートブロック工、石積（張）工その他これらに類する工種について定めるものとする。</w:t>
      </w:r>
    </w:p>
    <w:p w:rsidR="009C5FD0" w:rsidRPr="00BE6B6E" w:rsidRDefault="009C5FD0" w:rsidP="00BE6B6E">
      <w:pPr>
        <w:autoSpaceDE w:val="0"/>
        <w:autoSpaceDN w:val="0"/>
        <w:adjustRightInd w:val="0"/>
        <w:ind w:firstLineChars="100" w:firstLine="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２．一般事項については、第３編２－５－１一般事項によるものとする。</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１－８－２ 作業土工（床掘り・埋戻し）</w:t>
      </w:r>
    </w:p>
    <w:p w:rsidR="009C5FD0" w:rsidRPr="00BE6B6E" w:rsidRDefault="009C5FD0" w:rsidP="00BE6B6E">
      <w:pPr>
        <w:autoSpaceDE w:val="0"/>
        <w:autoSpaceDN w:val="0"/>
        <w:adjustRightInd w:val="0"/>
        <w:ind w:leftChars="100" w:left="210" w:firstLineChars="100" w:firstLine="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作業土工の施工については、第３編２－３－３作業土工（床掘り・埋戻し）の規定によるものとする。</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１－８－３ コンクリートブロック工</w:t>
      </w:r>
    </w:p>
    <w:p w:rsidR="009C5FD0" w:rsidRPr="00BE6B6E" w:rsidRDefault="009C5FD0" w:rsidP="00BE6B6E">
      <w:pPr>
        <w:autoSpaceDE w:val="0"/>
        <w:autoSpaceDN w:val="0"/>
        <w:adjustRightInd w:val="0"/>
        <w:ind w:leftChars="100" w:left="210" w:firstLineChars="100" w:firstLine="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コンクリートブロック工の施工については、第３編２－５－３コンクリートブロック工の規定によるものとする。</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１－８－４ 石積（張）工</w:t>
      </w:r>
    </w:p>
    <w:p w:rsidR="009C5FD0" w:rsidRPr="00BE6B6E" w:rsidRDefault="009C5FD0" w:rsidP="00BE6B6E">
      <w:pPr>
        <w:autoSpaceDE w:val="0"/>
        <w:autoSpaceDN w:val="0"/>
        <w:adjustRightInd w:val="0"/>
        <w:ind w:firstLineChars="200"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石積（張）工の施工については、第３編２－５－５石積（張）工の規定によるものとする。</w:t>
      </w:r>
    </w:p>
    <w:p w:rsidR="00BE6B6E" w:rsidRDefault="00BE6B6E" w:rsidP="009C5FD0">
      <w:pPr>
        <w:autoSpaceDE w:val="0"/>
        <w:autoSpaceDN w:val="0"/>
        <w:adjustRightInd w:val="0"/>
        <w:jc w:val="left"/>
        <w:rPr>
          <w:rFonts w:ascii="HG丸ｺﾞｼｯｸM-PRO" w:eastAsia="HG丸ｺﾞｼｯｸM-PRO" w:cs="MS-Gothic"/>
          <w:b/>
          <w:kern w:val="0"/>
          <w:sz w:val="24"/>
        </w:rPr>
      </w:pPr>
    </w:p>
    <w:p w:rsidR="00BE6B6E" w:rsidRDefault="00BE6B6E" w:rsidP="009C5FD0">
      <w:pPr>
        <w:autoSpaceDE w:val="0"/>
        <w:autoSpaceDN w:val="0"/>
        <w:adjustRightInd w:val="0"/>
        <w:jc w:val="left"/>
        <w:rPr>
          <w:rFonts w:ascii="HG丸ｺﾞｼｯｸM-PRO" w:eastAsia="HG丸ｺﾞｼｯｸM-PRO" w:cs="MS-Gothic"/>
          <w:b/>
          <w:kern w:val="0"/>
          <w:sz w:val="24"/>
        </w:rPr>
      </w:pPr>
    </w:p>
    <w:p w:rsidR="00BE6B6E" w:rsidRDefault="00BE6B6E" w:rsidP="009C5FD0">
      <w:pPr>
        <w:autoSpaceDE w:val="0"/>
        <w:autoSpaceDN w:val="0"/>
        <w:adjustRightInd w:val="0"/>
        <w:jc w:val="left"/>
        <w:rPr>
          <w:rFonts w:ascii="HG丸ｺﾞｼｯｸM-PRO" w:eastAsia="HG丸ｺﾞｼｯｸM-PRO" w:cs="MS-Gothic"/>
          <w:b/>
          <w:kern w:val="0"/>
          <w:sz w:val="24"/>
        </w:rPr>
      </w:pPr>
    </w:p>
    <w:p w:rsidR="00BE6B6E" w:rsidRDefault="00BE6B6E" w:rsidP="009C5FD0">
      <w:pPr>
        <w:autoSpaceDE w:val="0"/>
        <w:autoSpaceDN w:val="0"/>
        <w:adjustRightInd w:val="0"/>
        <w:jc w:val="left"/>
        <w:rPr>
          <w:rFonts w:ascii="HG丸ｺﾞｼｯｸM-PRO" w:eastAsia="HG丸ｺﾞｼｯｸM-PRO" w:cs="MS-Gothic"/>
          <w:b/>
          <w:kern w:val="0"/>
          <w:sz w:val="24"/>
        </w:rPr>
      </w:pPr>
    </w:p>
    <w:p w:rsidR="009C5FD0" w:rsidRPr="00BE6B6E" w:rsidRDefault="009C5FD0" w:rsidP="009C5FD0">
      <w:pPr>
        <w:autoSpaceDE w:val="0"/>
        <w:autoSpaceDN w:val="0"/>
        <w:adjustRightInd w:val="0"/>
        <w:jc w:val="left"/>
        <w:rPr>
          <w:rFonts w:ascii="HG丸ｺﾞｼｯｸM-PRO" w:eastAsia="HG丸ｺﾞｼｯｸM-PRO" w:cs="MS-Gothic"/>
          <w:b/>
          <w:kern w:val="0"/>
          <w:sz w:val="24"/>
        </w:rPr>
      </w:pPr>
      <w:r w:rsidRPr="00BE6B6E">
        <w:rPr>
          <w:rFonts w:ascii="HG丸ｺﾞｼｯｸM-PRO" w:eastAsia="HG丸ｺﾞｼｯｸM-PRO" w:cs="MS-Gothic" w:hint="eastAsia"/>
          <w:b/>
          <w:kern w:val="0"/>
          <w:sz w:val="24"/>
        </w:rPr>
        <w:lastRenderedPageBreak/>
        <w:t>第９節 カルバート工</w:t>
      </w:r>
    </w:p>
    <w:p w:rsidR="00BE6B6E" w:rsidRP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１－９－１ 一般事項</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１．本節は、カルバート工として作業土工、既製杭工、場所打杭工、場所打函渠工、プレキャストカルバート工、防水工その他これらに類する工種について定めるものとする。</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２．請負者は、カルバートの施工にあたっては、</w:t>
      </w:r>
      <w:r w:rsidRPr="00BE6B6E">
        <w:rPr>
          <w:rFonts w:ascii="HG丸ｺﾞｼｯｸM-PRO" w:eastAsia="HG丸ｺﾞｼｯｸM-PRO" w:cs="MS-Gothic" w:hint="eastAsia"/>
          <w:kern w:val="0"/>
          <w:szCs w:val="21"/>
        </w:rPr>
        <w:t>「道路土工－カルバート工指針４－１ 施工一般」（日本道路協会、平成11年3月）</w:t>
      </w:r>
      <w:r w:rsidRPr="00BE6B6E">
        <w:rPr>
          <w:rFonts w:ascii="HG丸ｺﾞｼｯｸM-PRO" w:eastAsia="HG丸ｺﾞｼｯｸM-PRO" w:cs="MS-Mincho" w:hint="eastAsia"/>
          <w:kern w:val="0"/>
          <w:szCs w:val="21"/>
        </w:rPr>
        <w:t>および</w:t>
      </w:r>
      <w:r w:rsidRPr="00BE6B6E">
        <w:rPr>
          <w:rFonts w:ascii="HG丸ｺﾞｼｯｸM-PRO" w:eastAsia="HG丸ｺﾞｼｯｸM-PRO" w:cs="MS-Gothic" w:hint="eastAsia"/>
          <w:kern w:val="0"/>
          <w:szCs w:val="21"/>
        </w:rPr>
        <w:t>「道路土工－排水工指針 ２－３道路横断排水」（日本道路協会、昭和62年6月）</w:t>
      </w:r>
      <w:r w:rsidRPr="00BE6B6E">
        <w:rPr>
          <w:rFonts w:ascii="HG丸ｺﾞｼｯｸM-PRO" w:eastAsia="HG丸ｺﾞｼｯｸM-PRO" w:cs="MS-Mincho" w:hint="eastAsia"/>
          <w:kern w:val="0"/>
          <w:szCs w:val="21"/>
        </w:rPr>
        <w:t>の規定によらなければならない。</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３．本節でいうカルバートとは、地中に埋設された鉄筋コンクリート製ボックスカルバート及びパイプカルバート（遠心力鉄筋コンクリート管（ヒューム管）、プレストレストコンクリート管（ＰＣ管））をいうものとする。</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１－９－２ 材 料</w:t>
      </w:r>
    </w:p>
    <w:p w:rsidR="009C5FD0" w:rsidRPr="00BE6B6E" w:rsidRDefault="009C5FD0" w:rsidP="00BE6B6E">
      <w:pPr>
        <w:autoSpaceDE w:val="0"/>
        <w:autoSpaceDN w:val="0"/>
        <w:adjustRightInd w:val="0"/>
        <w:ind w:leftChars="100" w:left="210" w:firstLineChars="100" w:firstLine="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請負者は、プレキャストカルバート工の施工に使用する材料は、</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によるものとするが記載なき場合、</w:t>
      </w:r>
      <w:r w:rsidRPr="00BE6B6E">
        <w:rPr>
          <w:rFonts w:ascii="HG丸ｺﾞｼｯｸM-PRO" w:eastAsia="HG丸ｺﾞｼｯｸM-PRO" w:cs="MS-Gothic" w:hint="eastAsia"/>
          <w:kern w:val="0"/>
          <w:szCs w:val="21"/>
        </w:rPr>
        <w:t>「道路土工－カルバート工指針 ３－１－２ 材料と許容応力度」（日本道路協会、平成11年3月）</w:t>
      </w:r>
      <w:r w:rsidRPr="00BE6B6E">
        <w:rPr>
          <w:rFonts w:ascii="HG丸ｺﾞｼｯｸM-PRO" w:eastAsia="HG丸ｺﾞｼｯｸM-PRO" w:cs="MS-Mincho" w:hint="eastAsia"/>
          <w:kern w:val="0"/>
          <w:szCs w:val="21"/>
        </w:rPr>
        <w:t>の規定によらなければならない。</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１－９－３ 作業土工（床掘り・埋戻し）</w:t>
      </w:r>
    </w:p>
    <w:p w:rsidR="009C5FD0" w:rsidRPr="00BE6B6E" w:rsidRDefault="009C5FD0" w:rsidP="00BE6B6E">
      <w:pPr>
        <w:autoSpaceDE w:val="0"/>
        <w:autoSpaceDN w:val="0"/>
        <w:adjustRightInd w:val="0"/>
        <w:ind w:leftChars="100" w:left="210" w:firstLineChars="100" w:firstLine="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作業土工の施工については、第３編２－３－３作業土工（床掘り・埋戻し）の規定によるものとする。</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１－９－４ 既製杭工</w:t>
      </w:r>
    </w:p>
    <w:p w:rsidR="009C5FD0" w:rsidRPr="00BE6B6E" w:rsidRDefault="009C5FD0" w:rsidP="00BE6B6E">
      <w:pPr>
        <w:autoSpaceDE w:val="0"/>
        <w:autoSpaceDN w:val="0"/>
        <w:adjustRightInd w:val="0"/>
        <w:ind w:firstLineChars="200"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既製杭工の施工については、第３編２－４－４既製杭工の規定によるものとする。</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１－９－５ 場所打杭工</w:t>
      </w:r>
    </w:p>
    <w:p w:rsidR="009C5FD0" w:rsidRPr="00BE6B6E" w:rsidRDefault="009C5FD0" w:rsidP="00BE6B6E">
      <w:pPr>
        <w:autoSpaceDE w:val="0"/>
        <w:autoSpaceDN w:val="0"/>
        <w:adjustRightInd w:val="0"/>
        <w:ind w:firstLineChars="200" w:firstLine="42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場所打杭工の施工については、第３編２－４－５場所打杭工の規定によるものとする。</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１－９－６ 場所打函渠工</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１．請負者は、均しコンクリートの施工にあたって、沈下、滑動、不陸などが生じないようにしなければならない。</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２．請負者は、１回（１日）のコンクリート打設高さを</w:t>
      </w:r>
      <w:r w:rsidRPr="00BE6B6E">
        <w:rPr>
          <w:rFonts w:ascii="HG丸ｺﾞｼｯｸM-PRO" w:eastAsia="HG丸ｺﾞｼｯｸM-PRO" w:cs="MS-Gothic" w:hint="eastAsia"/>
          <w:kern w:val="0"/>
          <w:szCs w:val="21"/>
        </w:rPr>
        <w:t>施工計画書</w:t>
      </w:r>
      <w:r w:rsidRPr="00BE6B6E">
        <w:rPr>
          <w:rFonts w:ascii="HG丸ｺﾞｼｯｸM-PRO" w:eastAsia="HG丸ｺﾞｼｯｸM-PRO" w:cs="MS-Mincho" w:hint="eastAsia"/>
          <w:kern w:val="0"/>
          <w:szCs w:val="21"/>
        </w:rPr>
        <w:t>に明記しなければならない。また、請負者は、これを変更する場合には、施工方法を監督職員に</w:t>
      </w:r>
      <w:r w:rsidRPr="00BE6B6E">
        <w:rPr>
          <w:rFonts w:ascii="HG丸ｺﾞｼｯｸM-PRO" w:eastAsia="HG丸ｺﾞｼｯｸM-PRO" w:cs="MS-Gothic" w:hint="eastAsia"/>
          <w:kern w:val="0"/>
          <w:szCs w:val="21"/>
        </w:rPr>
        <w:t>提出</w:t>
      </w:r>
      <w:r w:rsidRPr="00BE6B6E">
        <w:rPr>
          <w:rFonts w:ascii="HG丸ｺﾞｼｯｸM-PRO" w:eastAsia="HG丸ｺﾞｼｯｸM-PRO" w:cs="MS-Mincho" w:hint="eastAsia"/>
          <w:kern w:val="0"/>
          <w:szCs w:val="21"/>
        </w:rPr>
        <w:t>しなければならない。</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３．請負者は、海岸部での施工にあたって、塩害について第１編第３章第２節適用すべき諸基準第３項により施工しなければならない。</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４．請負者は、目地材及び止水板の施工にあたって、付着、水密性を保つよう施工しなければならない。</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１－９－７ プレキャストカルバート工</w:t>
      </w:r>
    </w:p>
    <w:p w:rsidR="009C5FD0" w:rsidRPr="00BE6B6E" w:rsidRDefault="009C5FD0" w:rsidP="00BE6B6E">
      <w:pPr>
        <w:autoSpaceDE w:val="0"/>
        <w:autoSpaceDN w:val="0"/>
        <w:adjustRightInd w:val="0"/>
        <w:ind w:leftChars="100" w:left="210" w:firstLineChars="100" w:firstLine="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プレキャストカルバート工については、第３編２－３－28プレキャストカルバート工の規定によるものとする。</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１－９－８ 防水工</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１．請負者は、防水工の接合部や隅角部における増貼部等において、防水材相互が密着するよ</w:t>
      </w:r>
      <w:r w:rsidRPr="00BE6B6E">
        <w:rPr>
          <w:rFonts w:ascii="HG丸ｺﾞｼｯｸM-PRO" w:eastAsia="HG丸ｺﾞｼｯｸM-PRO" w:cs="MS-Mincho" w:hint="eastAsia"/>
          <w:kern w:val="0"/>
          <w:szCs w:val="21"/>
        </w:rPr>
        <w:lastRenderedPageBreak/>
        <w:t>う施工しなければならない。</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２．請負者は、防水保護工の施工にあたり、防水工が破損しないように留意して施工するものとし、十分に養生しなければならない。</w:t>
      </w:r>
    </w:p>
    <w:p w:rsidR="00BE6B6E" w:rsidRDefault="00BE6B6E" w:rsidP="009C5FD0">
      <w:pPr>
        <w:autoSpaceDE w:val="0"/>
        <w:autoSpaceDN w:val="0"/>
        <w:adjustRightInd w:val="0"/>
        <w:jc w:val="left"/>
        <w:rPr>
          <w:rFonts w:ascii="HG丸ｺﾞｼｯｸM-PRO" w:eastAsia="HG丸ｺﾞｼｯｸM-PRO" w:cs="MS-Gothic"/>
          <w:b/>
          <w:kern w:val="0"/>
          <w:sz w:val="24"/>
        </w:rPr>
      </w:pPr>
    </w:p>
    <w:p w:rsidR="009C5FD0" w:rsidRPr="00BE6B6E" w:rsidRDefault="009C5FD0" w:rsidP="009C5FD0">
      <w:pPr>
        <w:autoSpaceDE w:val="0"/>
        <w:autoSpaceDN w:val="0"/>
        <w:adjustRightInd w:val="0"/>
        <w:jc w:val="left"/>
        <w:rPr>
          <w:rFonts w:ascii="HG丸ｺﾞｼｯｸM-PRO" w:eastAsia="HG丸ｺﾞｼｯｸM-PRO" w:cs="MS-Gothic"/>
          <w:b/>
          <w:kern w:val="0"/>
          <w:sz w:val="24"/>
        </w:rPr>
      </w:pPr>
      <w:r w:rsidRPr="00BE6B6E">
        <w:rPr>
          <w:rFonts w:ascii="HG丸ｺﾞｼｯｸM-PRO" w:eastAsia="HG丸ｺﾞｼｯｸM-PRO" w:cs="MS-Gothic" w:hint="eastAsia"/>
          <w:b/>
          <w:kern w:val="0"/>
          <w:sz w:val="24"/>
        </w:rPr>
        <w:t>第10節 排水構造物工（小型水路工）</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１－10－１ 一般事項</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１．本節は排水構造物工（小型水路工）として、作業土工、側溝工、管渠工、集水桝・マンホール工、地下排水工、場所打水路工、排水工（小段排水・縦排水）その他これらに類する工種について定めるものとする。</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２．請負者は、排水構造物工（小型水路工）の施工にあたっては、</w:t>
      </w:r>
      <w:r w:rsidRPr="00BE6B6E">
        <w:rPr>
          <w:rFonts w:ascii="HG丸ｺﾞｼｯｸM-PRO" w:eastAsia="HG丸ｺﾞｼｯｸM-PRO" w:cs="MS-Gothic" w:hint="eastAsia"/>
          <w:kern w:val="0"/>
          <w:szCs w:val="21"/>
        </w:rPr>
        <w:t>「道路土工－排水工指針 ２－２路面排水</w:t>
      </w:r>
      <w:r w:rsidRPr="00BE6B6E">
        <w:rPr>
          <w:rFonts w:ascii="HG丸ｺﾞｼｯｸM-PRO" w:eastAsia="HG丸ｺﾞｼｯｸM-PRO" w:cs="MS-Mincho" w:hint="eastAsia"/>
          <w:kern w:val="0"/>
          <w:szCs w:val="21"/>
        </w:rPr>
        <w:t xml:space="preserve">および </w:t>
      </w:r>
      <w:r w:rsidRPr="00BE6B6E">
        <w:rPr>
          <w:rFonts w:ascii="HG丸ｺﾞｼｯｸM-PRO" w:eastAsia="HG丸ｺﾞｼｯｸM-PRO" w:cs="MS-Gothic" w:hint="eastAsia"/>
          <w:kern w:val="0"/>
          <w:szCs w:val="21"/>
        </w:rPr>
        <w:t>３－５地下排水施設の施工」（日本道路協会、昭和62年6月）</w:t>
      </w:r>
      <w:r w:rsidRPr="00BE6B6E">
        <w:rPr>
          <w:rFonts w:ascii="HG丸ｺﾞｼｯｸM-PRO" w:eastAsia="HG丸ｺﾞｼｯｸM-PRO" w:cs="MS-Mincho" w:hint="eastAsia"/>
          <w:kern w:val="0"/>
          <w:szCs w:val="21"/>
        </w:rPr>
        <w:t>の規定によらなければならない。</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３．請負者は、排水構造物工（小型水路工）の施工にあたっては、降雨、融雪によって路面あるいは斜面から道路に流入する地表水、隣接地から浸透してくる地下水及び、地下水面から上昇してくる地下水を良好に排出するよう施工しなければならない。</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１－10－２ 作業土工（床掘り・埋戻し）</w:t>
      </w:r>
    </w:p>
    <w:p w:rsidR="009C5FD0" w:rsidRPr="00BE6B6E" w:rsidRDefault="009C5FD0" w:rsidP="00BE6B6E">
      <w:pPr>
        <w:autoSpaceDE w:val="0"/>
        <w:autoSpaceDN w:val="0"/>
        <w:adjustRightInd w:val="0"/>
        <w:ind w:leftChars="100" w:left="210" w:firstLineChars="100" w:firstLine="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作業土工の施工については、第３編２－３－３作業土工（床掘り・埋戻し）の規定によるものとする。</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１－10－３ 側溝工</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１．請負者は、現地の状況により、</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に示された水路勾配により難い場合は、</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に関して監督職員と</w:t>
      </w:r>
      <w:r w:rsidRPr="00BE6B6E">
        <w:rPr>
          <w:rFonts w:ascii="HG丸ｺﾞｼｯｸM-PRO" w:eastAsia="HG丸ｺﾞｼｯｸM-PRO" w:cs="MS-Gothic" w:hint="eastAsia"/>
          <w:kern w:val="0"/>
          <w:szCs w:val="21"/>
        </w:rPr>
        <w:t>協議</w:t>
      </w:r>
      <w:r w:rsidRPr="00BE6B6E">
        <w:rPr>
          <w:rFonts w:ascii="HG丸ｺﾞｼｯｸM-PRO" w:eastAsia="HG丸ｺﾞｼｯｸM-PRO" w:cs="MS-Mincho" w:hint="eastAsia"/>
          <w:kern w:val="0"/>
          <w:szCs w:val="21"/>
        </w:rPr>
        <w:t>するものとし、下流側または低い側から設置するとともに、底面は滑らかで一様な勾配になるように施工しなければならない。</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２．請負者は、プレキャストＵ型側溝、コルゲートフリューム、自由勾配側溝の継目部の施工は、付着、水密性を保ち段差が生じないよう注意して施工しなければならない。</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３．請負者は、コルゲートフリュームの布設にあたって、予期できなかった砂質土または軟弱地盤が出現した場合には、施工する前に</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に関して監督職員と</w:t>
      </w:r>
      <w:r w:rsidRPr="00BE6B6E">
        <w:rPr>
          <w:rFonts w:ascii="HG丸ｺﾞｼｯｸM-PRO" w:eastAsia="HG丸ｺﾞｼｯｸM-PRO" w:cs="MS-Gothic" w:hint="eastAsia"/>
          <w:kern w:val="0"/>
          <w:szCs w:val="21"/>
        </w:rPr>
        <w:t>協議</w:t>
      </w:r>
      <w:r w:rsidRPr="00BE6B6E">
        <w:rPr>
          <w:rFonts w:ascii="HG丸ｺﾞｼｯｸM-PRO" w:eastAsia="HG丸ｺﾞｼｯｸM-PRO" w:cs="MS-Mincho" w:hint="eastAsia"/>
          <w:kern w:val="0"/>
          <w:szCs w:val="21"/>
        </w:rPr>
        <w:t>しなければならない。</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４．請負者は、コルゲートフリュームの組立てにあたっては、上流側または高い側のセクションを下流側または低い側のセクションの内側に重ね合うようにし、重ね合わせ部分の接合は、フリューム断面の両側で行うものとし、底部及び頂部で行ってはならない。また、埋戻し後もボルトの緊結状態を点検し、ゆるんでいるものがあれば締直しを行わなければならない。</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５．請負者は、コルゲートフリュームの布設条件（地盤条件・出来形等）については</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によるものとし、上げ越しが必要な場合には、</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に関して監督職員と</w:t>
      </w:r>
      <w:r w:rsidRPr="00BE6B6E">
        <w:rPr>
          <w:rFonts w:ascii="HG丸ｺﾞｼｯｸM-PRO" w:eastAsia="HG丸ｺﾞｼｯｸM-PRO" w:cs="MS-Gothic" w:hint="eastAsia"/>
          <w:kern w:val="0"/>
          <w:szCs w:val="21"/>
        </w:rPr>
        <w:t>協議</w:t>
      </w:r>
      <w:r w:rsidRPr="00BE6B6E">
        <w:rPr>
          <w:rFonts w:ascii="HG丸ｺﾞｼｯｸM-PRO" w:eastAsia="HG丸ｺﾞｼｯｸM-PRO" w:cs="MS-Mincho" w:hint="eastAsia"/>
          <w:kern w:val="0"/>
          <w:szCs w:val="21"/>
        </w:rPr>
        <w:t>しなければならない。</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６．請負者は、自由勾配側溝の底版コンクリート打設については、</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に示すコンクリート厚さとし、これにより難い場合は、</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に関して監督職員と</w:t>
      </w:r>
      <w:r w:rsidRPr="00BE6B6E">
        <w:rPr>
          <w:rFonts w:ascii="HG丸ｺﾞｼｯｸM-PRO" w:eastAsia="HG丸ｺﾞｼｯｸM-PRO" w:cs="MS-Gothic" w:hint="eastAsia"/>
          <w:kern w:val="0"/>
          <w:szCs w:val="21"/>
        </w:rPr>
        <w:t>協議</w:t>
      </w:r>
      <w:r w:rsidRPr="00BE6B6E">
        <w:rPr>
          <w:rFonts w:ascii="HG丸ｺﾞｼｯｸM-PRO" w:eastAsia="HG丸ｺﾞｼｯｸM-PRO" w:cs="MS-Mincho" w:hint="eastAsia"/>
          <w:kern w:val="0"/>
          <w:szCs w:val="21"/>
        </w:rPr>
        <w:t>しなければならない。</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７．請負者は、側溝蓋の設置については、側溝本体及び路面と段差が生じないよう平坦に施工しなければならない。</w:t>
      </w: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BE6B6E" w:rsidRDefault="00BE6B6E" w:rsidP="009C5FD0">
      <w:pPr>
        <w:autoSpaceDE w:val="0"/>
        <w:autoSpaceDN w:val="0"/>
        <w:adjustRightInd w:val="0"/>
        <w:jc w:val="left"/>
        <w:rPr>
          <w:rFonts w:ascii="HG丸ｺﾞｼｯｸM-PRO" w:eastAsia="HG丸ｺﾞｼｯｸM-PRO" w:cs="MS-Gothic"/>
          <w:b/>
          <w:kern w:val="0"/>
          <w:szCs w:val="21"/>
        </w:rPr>
      </w:pPr>
    </w:p>
    <w:p w:rsidR="009C5FD0" w:rsidRPr="00BE6B6E" w:rsidRDefault="009C5FD0" w:rsidP="009C5FD0">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lastRenderedPageBreak/>
        <w:t>１－10－４ 管渠工</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１．請負者は、現地の状況により</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に示された水路勾配により難い場合は、</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に関して監督職員と</w:t>
      </w:r>
      <w:r w:rsidRPr="00BE6B6E">
        <w:rPr>
          <w:rFonts w:ascii="HG丸ｺﾞｼｯｸM-PRO" w:eastAsia="HG丸ｺﾞｼｯｸM-PRO" w:cs="MS-Gothic" w:hint="eastAsia"/>
          <w:kern w:val="0"/>
          <w:szCs w:val="21"/>
        </w:rPr>
        <w:t>協議</w:t>
      </w:r>
      <w:r w:rsidRPr="00BE6B6E">
        <w:rPr>
          <w:rFonts w:ascii="HG丸ｺﾞｼｯｸM-PRO" w:eastAsia="HG丸ｺﾞｼｯｸM-PRO" w:cs="MS-Mincho" w:hint="eastAsia"/>
          <w:kern w:val="0"/>
          <w:szCs w:val="21"/>
        </w:rPr>
        <w:t>するものとし、下流側または低い側から設置するとともに、底面は滑らかで一様な勾配になるように施工しなければならない。</w:t>
      </w:r>
    </w:p>
    <w:p w:rsidR="009C5FD0" w:rsidRPr="00BE6B6E" w:rsidRDefault="009C5FD0"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２．管渠工の施工については、第３編２－３－28プレキャストカルバート工の規定によるものとする。</w:t>
      </w:r>
    </w:p>
    <w:p w:rsidR="009C5FD0" w:rsidRPr="00BE6B6E" w:rsidRDefault="009C5FD0" w:rsidP="00BE6B6E">
      <w:pPr>
        <w:autoSpaceDE w:val="0"/>
        <w:autoSpaceDN w:val="0"/>
        <w:adjustRightInd w:val="0"/>
        <w:ind w:firstLineChars="100" w:firstLine="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３．請負者は、継目部の施工については、付着、水密性を保つように施工しなければならない。</w:t>
      </w:r>
    </w:p>
    <w:p w:rsidR="00BE6B6E" w:rsidRDefault="00BE6B6E" w:rsidP="00BE6B6E">
      <w:pPr>
        <w:autoSpaceDE w:val="0"/>
        <w:autoSpaceDN w:val="0"/>
        <w:adjustRightInd w:val="0"/>
        <w:jc w:val="left"/>
        <w:rPr>
          <w:rFonts w:ascii="HG丸ｺﾞｼｯｸM-PRO" w:eastAsia="HG丸ｺﾞｼｯｸM-PRO" w:cs="MS-Gothic"/>
          <w:b/>
          <w:kern w:val="0"/>
          <w:szCs w:val="21"/>
        </w:rPr>
      </w:pPr>
    </w:p>
    <w:p w:rsidR="00BE6B6E" w:rsidRPr="00BE6B6E" w:rsidRDefault="00BE6B6E" w:rsidP="00BE6B6E">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１－10－５ 集水桝・マンホール工</w:t>
      </w:r>
    </w:p>
    <w:p w:rsidR="00BE6B6E" w:rsidRPr="00BE6B6E" w:rsidRDefault="00BE6B6E"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１．請負者は、集水桝及びマンホール工の施工については、基礎について支持力が均等となるように、かつ不陸を生じないようにしなければならない。</w:t>
      </w:r>
    </w:p>
    <w:p w:rsidR="00BE6B6E" w:rsidRPr="00BE6B6E" w:rsidRDefault="00BE6B6E"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２．請負者は、集水桝及びマンホール工の施工については、小型水路工との接続部は漏水が生じないように施工しなければならない。</w:t>
      </w:r>
    </w:p>
    <w:p w:rsidR="00BE6B6E" w:rsidRPr="00BE6B6E" w:rsidRDefault="00BE6B6E"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３．請負者は、集水桝及びマンホール工の施工について、路面との高さ調整が必要な場合は、</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に関して監督職員の</w:t>
      </w:r>
      <w:r w:rsidRPr="00BE6B6E">
        <w:rPr>
          <w:rFonts w:ascii="HG丸ｺﾞｼｯｸM-PRO" w:eastAsia="HG丸ｺﾞｼｯｸM-PRO" w:cs="MS-Gothic" w:hint="eastAsia"/>
          <w:kern w:val="0"/>
          <w:szCs w:val="21"/>
        </w:rPr>
        <w:t>承諾</w:t>
      </w:r>
      <w:r w:rsidRPr="00BE6B6E">
        <w:rPr>
          <w:rFonts w:ascii="HG丸ｺﾞｼｯｸM-PRO" w:eastAsia="HG丸ｺﾞｼｯｸM-PRO" w:cs="MS-Mincho" w:hint="eastAsia"/>
          <w:kern w:val="0"/>
          <w:szCs w:val="21"/>
        </w:rPr>
        <w:t>を得なければならない。</w:t>
      </w:r>
    </w:p>
    <w:p w:rsidR="00BE6B6E" w:rsidRPr="00BE6B6E" w:rsidRDefault="00BE6B6E"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４．請負者は、蓋の設置については、本体及び路面と段差が生じないよう平担に施工しなければならない。</w:t>
      </w:r>
    </w:p>
    <w:p w:rsidR="00BE6B6E" w:rsidRDefault="00BE6B6E" w:rsidP="00BE6B6E">
      <w:pPr>
        <w:autoSpaceDE w:val="0"/>
        <w:autoSpaceDN w:val="0"/>
        <w:adjustRightInd w:val="0"/>
        <w:jc w:val="left"/>
        <w:rPr>
          <w:rFonts w:ascii="HG丸ｺﾞｼｯｸM-PRO" w:eastAsia="HG丸ｺﾞｼｯｸM-PRO" w:cs="MS-Gothic"/>
          <w:b/>
          <w:kern w:val="0"/>
          <w:szCs w:val="21"/>
        </w:rPr>
      </w:pPr>
    </w:p>
    <w:p w:rsidR="00BE6B6E" w:rsidRPr="00BE6B6E" w:rsidRDefault="00BE6B6E" w:rsidP="00BE6B6E">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１－10－６ 地下排水工</w:t>
      </w:r>
    </w:p>
    <w:p w:rsidR="00BE6B6E" w:rsidRPr="00BE6B6E" w:rsidRDefault="00BE6B6E"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１．請負者は、地下排水工の施工については、</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で示された位置に施工しなければならない。なお、新たに地下水脈を発見した場合は、監督職員に</w:t>
      </w:r>
      <w:r w:rsidRPr="00BE6B6E">
        <w:rPr>
          <w:rFonts w:ascii="HG丸ｺﾞｼｯｸM-PRO" w:eastAsia="HG丸ｺﾞｼｯｸM-PRO" w:cs="MS-Gothic" w:hint="eastAsia"/>
          <w:kern w:val="0"/>
          <w:szCs w:val="21"/>
        </w:rPr>
        <w:t>報告</w:t>
      </w:r>
      <w:r w:rsidRPr="00BE6B6E">
        <w:rPr>
          <w:rFonts w:ascii="HG丸ｺﾞｼｯｸM-PRO" w:eastAsia="HG丸ｺﾞｼｯｸM-PRO" w:cs="MS-Mincho" w:hint="eastAsia"/>
          <w:kern w:val="0"/>
          <w:szCs w:val="21"/>
        </w:rPr>
        <w:t>し、その対策について監督職員の</w:t>
      </w:r>
      <w:r w:rsidRPr="00BE6B6E">
        <w:rPr>
          <w:rFonts w:ascii="HG丸ｺﾞｼｯｸM-PRO" w:eastAsia="HG丸ｺﾞｼｯｸM-PRO" w:cs="MS-Gothic" w:hint="eastAsia"/>
          <w:kern w:val="0"/>
          <w:szCs w:val="21"/>
        </w:rPr>
        <w:t>指示</w:t>
      </w:r>
      <w:r w:rsidRPr="00BE6B6E">
        <w:rPr>
          <w:rFonts w:ascii="HG丸ｺﾞｼｯｸM-PRO" w:eastAsia="HG丸ｺﾞｼｯｸM-PRO" w:cs="MS-Mincho" w:hint="eastAsia"/>
          <w:kern w:val="0"/>
          <w:szCs w:val="21"/>
        </w:rPr>
        <w:t>によらなければならない。</w:t>
      </w:r>
    </w:p>
    <w:p w:rsidR="00BE6B6E" w:rsidRPr="00BE6B6E" w:rsidRDefault="00BE6B6E"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２．請負者は、排水管を設置した後のフィルター材は、</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による材料を用いて施工するものとし、目づまり、有孔管の穴が詰まらないよう埋戻ししなければならない。</w:t>
      </w:r>
    </w:p>
    <w:p w:rsidR="00BE6B6E" w:rsidRDefault="00BE6B6E" w:rsidP="00BE6B6E">
      <w:pPr>
        <w:autoSpaceDE w:val="0"/>
        <w:autoSpaceDN w:val="0"/>
        <w:adjustRightInd w:val="0"/>
        <w:jc w:val="left"/>
        <w:rPr>
          <w:rFonts w:ascii="HG丸ｺﾞｼｯｸM-PRO" w:eastAsia="HG丸ｺﾞｼｯｸM-PRO" w:cs="MS-Gothic"/>
          <w:b/>
          <w:kern w:val="0"/>
          <w:szCs w:val="21"/>
        </w:rPr>
      </w:pPr>
    </w:p>
    <w:p w:rsidR="00BE6B6E" w:rsidRPr="00BE6B6E" w:rsidRDefault="00BE6B6E" w:rsidP="00BE6B6E">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１－10－７ 場所打水路工</w:t>
      </w:r>
    </w:p>
    <w:p w:rsidR="00BE6B6E" w:rsidRPr="00BE6B6E" w:rsidRDefault="00BE6B6E"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１．請負者は、現地の状況により、</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に示された水路勾配により難い場合は、</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に関して監督職員と</w:t>
      </w:r>
      <w:r w:rsidRPr="00BE6B6E">
        <w:rPr>
          <w:rFonts w:ascii="HG丸ｺﾞｼｯｸM-PRO" w:eastAsia="HG丸ｺﾞｼｯｸM-PRO" w:cs="MS-Gothic" w:hint="eastAsia"/>
          <w:kern w:val="0"/>
          <w:szCs w:val="21"/>
        </w:rPr>
        <w:t>協議</w:t>
      </w:r>
      <w:r w:rsidRPr="00BE6B6E">
        <w:rPr>
          <w:rFonts w:ascii="HG丸ｺﾞｼｯｸM-PRO" w:eastAsia="HG丸ｺﾞｼｯｸM-PRO" w:cs="MS-Mincho" w:hint="eastAsia"/>
          <w:kern w:val="0"/>
          <w:szCs w:val="21"/>
        </w:rPr>
        <w:t>するものとし、下流側または低い側から設置するとともに、底面は滑らかで一様な勾配になるように施工しなければならない。</w:t>
      </w:r>
    </w:p>
    <w:p w:rsidR="00BE6B6E" w:rsidRPr="00BE6B6E" w:rsidRDefault="00BE6B6E"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２．請負者は、側溝蓋の設置については、路面または水路との段差が生じないよう施工しなければならない。</w:t>
      </w:r>
    </w:p>
    <w:p w:rsidR="00BE6B6E" w:rsidRPr="00BE6B6E" w:rsidRDefault="00BE6B6E"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３．請負者は、柵渠の施工については、くい、板、かさ石及びはりに隙間が生じないよう注意して施工しなければならない。</w:t>
      </w:r>
    </w:p>
    <w:p w:rsidR="00BE6B6E" w:rsidRDefault="00BE6B6E" w:rsidP="00BE6B6E">
      <w:pPr>
        <w:autoSpaceDE w:val="0"/>
        <w:autoSpaceDN w:val="0"/>
        <w:adjustRightInd w:val="0"/>
        <w:jc w:val="left"/>
        <w:rPr>
          <w:rFonts w:ascii="HG丸ｺﾞｼｯｸM-PRO" w:eastAsia="HG丸ｺﾞｼｯｸM-PRO" w:cs="MS-Gothic"/>
          <w:b/>
          <w:kern w:val="0"/>
          <w:szCs w:val="21"/>
        </w:rPr>
      </w:pPr>
    </w:p>
    <w:p w:rsidR="00BE6B6E" w:rsidRPr="00BE6B6E" w:rsidRDefault="00BE6B6E" w:rsidP="00BE6B6E">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１－10－８ 排水工（小段排水・縦排水）</w:t>
      </w:r>
    </w:p>
    <w:p w:rsidR="00BE6B6E" w:rsidRPr="00BE6B6E" w:rsidRDefault="00BE6B6E"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１．請負者は、現地の状況により、</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に示された水路勾配により難い場合は、</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に関して監督職員と</w:t>
      </w:r>
      <w:r w:rsidRPr="00BE6B6E">
        <w:rPr>
          <w:rFonts w:ascii="HG丸ｺﾞｼｯｸM-PRO" w:eastAsia="HG丸ｺﾞｼｯｸM-PRO" w:cs="MS-Gothic" w:hint="eastAsia"/>
          <w:kern w:val="0"/>
          <w:szCs w:val="21"/>
        </w:rPr>
        <w:t>協議</w:t>
      </w:r>
      <w:r w:rsidRPr="00BE6B6E">
        <w:rPr>
          <w:rFonts w:ascii="HG丸ｺﾞｼｯｸM-PRO" w:eastAsia="HG丸ｺﾞｼｯｸM-PRO" w:cs="MS-Mincho" w:hint="eastAsia"/>
          <w:kern w:val="0"/>
          <w:szCs w:val="21"/>
        </w:rPr>
        <w:t>するものとし、下流側または低い側から設置するとともに、底面は滑らかで一様な勾配になるように施工しなければならない。</w:t>
      </w:r>
    </w:p>
    <w:p w:rsidR="00BE6B6E" w:rsidRPr="00BE6B6E" w:rsidRDefault="00BE6B6E"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２．請負者は、Ｕ型側溝の縦目地の施工は、付着、水密性を保ち段差が生じないよう注意して施工しなければならない。</w:t>
      </w:r>
    </w:p>
    <w:p w:rsidR="00BE6B6E" w:rsidRDefault="00BE6B6E" w:rsidP="00BE6B6E">
      <w:pPr>
        <w:autoSpaceDE w:val="0"/>
        <w:autoSpaceDN w:val="0"/>
        <w:adjustRightInd w:val="0"/>
        <w:jc w:val="left"/>
        <w:rPr>
          <w:rFonts w:ascii="HG丸ｺﾞｼｯｸM-PRO" w:eastAsia="HG丸ｺﾞｼｯｸM-PRO" w:cs="MS-Gothic"/>
          <w:b/>
          <w:kern w:val="0"/>
          <w:sz w:val="24"/>
        </w:rPr>
      </w:pPr>
    </w:p>
    <w:p w:rsidR="00BE6B6E" w:rsidRDefault="00BE6B6E" w:rsidP="00BE6B6E">
      <w:pPr>
        <w:autoSpaceDE w:val="0"/>
        <w:autoSpaceDN w:val="0"/>
        <w:adjustRightInd w:val="0"/>
        <w:jc w:val="left"/>
        <w:rPr>
          <w:rFonts w:ascii="HG丸ｺﾞｼｯｸM-PRO" w:eastAsia="HG丸ｺﾞｼｯｸM-PRO" w:cs="MS-Gothic"/>
          <w:b/>
          <w:kern w:val="0"/>
          <w:sz w:val="24"/>
        </w:rPr>
      </w:pPr>
    </w:p>
    <w:p w:rsidR="00BE6B6E" w:rsidRDefault="00BE6B6E" w:rsidP="00BE6B6E">
      <w:pPr>
        <w:autoSpaceDE w:val="0"/>
        <w:autoSpaceDN w:val="0"/>
        <w:adjustRightInd w:val="0"/>
        <w:jc w:val="left"/>
        <w:rPr>
          <w:rFonts w:ascii="HG丸ｺﾞｼｯｸM-PRO" w:eastAsia="HG丸ｺﾞｼｯｸM-PRO" w:cs="MS-Gothic"/>
          <w:b/>
          <w:kern w:val="0"/>
          <w:sz w:val="24"/>
        </w:rPr>
      </w:pPr>
    </w:p>
    <w:p w:rsidR="00BE6B6E" w:rsidRPr="00BE6B6E" w:rsidRDefault="00BE6B6E" w:rsidP="00BE6B6E">
      <w:pPr>
        <w:autoSpaceDE w:val="0"/>
        <w:autoSpaceDN w:val="0"/>
        <w:adjustRightInd w:val="0"/>
        <w:jc w:val="left"/>
        <w:rPr>
          <w:rFonts w:ascii="HG丸ｺﾞｼｯｸM-PRO" w:eastAsia="HG丸ｺﾞｼｯｸM-PRO" w:cs="MS-Gothic"/>
          <w:b/>
          <w:kern w:val="0"/>
          <w:sz w:val="24"/>
        </w:rPr>
      </w:pPr>
      <w:r w:rsidRPr="00BE6B6E">
        <w:rPr>
          <w:rFonts w:ascii="HG丸ｺﾞｼｯｸM-PRO" w:eastAsia="HG丸ｺﾞｼｯｸM-PRO" w:cs="MS-Gothic" w:hint="eastAsia"/>
          <w:b/>
          <w:kern w:val="0"/>
          <w:sz w:val="24"/>
        </w:rPr>
        <w:lastRenderedPageBreak/>
        <w:t>第11節 落石雪害防止工</w:t>
      </w:r>
    </w:p>
    <w:p w:rsidR="00BE6B6E" w:rsidRDefault="00BE6B6E" w:rsidP="00BE6B6E">
      <w:pPr>
        <w:autoSpaceDE w:val="0"/>
        <w:autoSpaceDN w:val="0"/>
        <w:adjustRightInd w:val="0"/>
        <w:jc w:val="left"/>
        <w:rPr>
          <w:rFonts w:ascii="HG丸ｺﾞｼｯｸM-PRO" w:eastAsia="HG丸ｺﾞｼｯｸM-PRO" w:cs="MS-Gothic"/>
          <w:b/>
          <w:kern w:val="0"/>
          <w:szCs w:val="21"/>
        </w:rPr>
      </w:pPr>
    </w:p>
    <w:p w:rsidR="00BE6B6E" w:rsidRPr="00BE6B6E" w:rsidRDefault="00BE6B6E" w:rsidP="00BE6B6E">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１－11－１ 一般事項</w:t>
      </w:r>
    </w:p>
    <w:p w:rsidR="00BE6B6E" w:rsidRPr="00BE6B6E" w:rsidRDefault="00BE6B6E"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１．本節は、落石雪害防止工として作業土工、落石防止網工、落石防護柵工、防雪柵工、雪崩予防柵工その他これらに類する工種について定めるものとする。</w:t>
      </w:r>
    </w:p>
    <w:p w:rsidR="00BE6B6E" w:rsidRPr="00BE6B6E" w:rsidRDefault="00BE6B6E"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２．請負者は、落石雪害防止工の施工に際して、斜面内の浮石、転石があり危険と予測された場合、工事を中止し、</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に関して監督職員と</w:t>
      </w:r>
      <w:r w:rsidRPr="00BE6B6E">
        <w:rPr>
          <w:rFonts w:ascii="HG丸ｺﾞｼｯｸM-PRO" w:eastAsia="HG丸ｺﾞｼｯｸM-PRO" w:cs="MS-Gothic" w:hint="eastAsia"/>
          <w:kern w:val="0"/>
          <w:szCs w:val="21"/>
        </w:rPr>
        <w:t>協議</w:t>
      </w:r>
      <w:r w:rsidRPr="00BE6B6E">
        <w:rPr>
          <w:rFonts w:ascii="HG丸ｺﾞｼｯｸM-PRO" w:eastAsia="HG丸ｺﾞｼｯｸM-PRO" w:cs="MS-Mincho" w:hint="eastAsia"/>
          <w:kern w:val="0"/>
          <w:szCs w:val="21"/>
        </w:rPr>
        <w:t>しなければならない。ただし、緊急を要する場合、災害防止のための措置をとるとともに監督職員に</w:t>
      </w:r>
      <w:r w:rsidRPr="00BE6B6E">
        <w:rPr>
          <w:rFonts w:ascii="HG丸ｺﾞｼｯｸM-PRO" w:eastAsia="HG丸ｺﾞｼｯｸM-PRO" w:cs="MS-Gothic" w:hint="eastAsia"/>
          <w:kern w:val="0"/>
          <w:szCs w:val="21"/>
        </w:rPr>
        <w:t>報告</w:t>
      </w:r>
      <w:r w:rsidRPr="00BE6B6E">
        <w:rPr>
          <w:rFonts w:ascii="HG丸ｺﾞｼｯｸM-PRO" w:eastAsia="HG丸ｺﾞｼｯｸM-PRO" w:cs="MS-Mincho" w:hint="eastAsia"/>
          <w:kern w:val="0"/>
          <w:szCs w:val="21"/>
        </w:rPr>
        <w:t>しなければならない。</w:t>
      </w:r>
    </w:p>
    <w:p w:rsidR="00BE6B6E" w:rsidRPr="00BE6B6E" w:rsidRDefault="00BE6B6E"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３．請負者は、工事着手前及び工事中に</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に示すほかに、当該斜面内において新たな落石箇所を発見したときは、監督職員に</w:t>
      </w:r>
      <w:r w:rsidRPr="00BE6B6E">
        <w:rPr>
          <w:rFonts w:ascii="HG丸ｺﾞｼｯｸM-PRO" w:eastAsia="HG丸ｺﾞｼｯｸM-PRO" w:cs="MS-Gothic" w:hint="eastAsia"/>
          <w:kern w:val="0"/>
          <w:szCs w:val="21"/>
        </w:rPr>
        <w:t>報告</w:t>
      </w:r>
      <w:r w:rsidRPr="00BE6B6E">
        <w:rPr>
          <w:rFonts w:ascii="HG丸ｺﾞｼｯｸM-PRO" w:eastAsia="HG丸ｺﾞｼｯｸM-PRO" w:cs="MS-Mincho" w:hint="eastAsia"/>
          <w:kern w:val="0"/>
          <w:szCs w:val="21"/>
        </w:rPr>
        <w:t>し、</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に関して監督職員の</w:t>
      </w:r>
      <w:r w:rsidRPr="00BE6B6E">
        <w:rPr>
          <w:rFonts w:ascii="HG丸ｺﾞｼｯｸM-PRO" w:eastAsia="HG丸ｺﾞｼｯｸM-PRO" w:cs="MS-Gothic" w:hint="eastAsia"/>
          <w:kern w:val="0"/>
          <w:szCs w:val="21"/>
        </w:rPr>
        <w:t>指示</w:t>
      </w:r>
      <w:r w:rsidRPr="00BE6B6E">
        <w:rPr>
          <w:rFonts w:ascii="HG丸ｺﾞｼｯｸM-PRO" w:eastAsia="HG丸ｺﾞｼｯｸM-PRO" w:cs="MS-Mincho" w:hint="eastAsia"/>
          <w:kern w:val="0"/>
          <w:szCs w:val="21"/>
        </w:rPr>
        <w:t>を受けなければならない。</w:t>
      </w:r>
    </w:p>
    <w:p w:rsidR="00BE6B6E" w:rsidRDefault="00BE6B6E" w:rsidP="00BE6B6E">
      <w:pPr>
        <w:autoSpaceDE w:val="0"/>
        <w:autoSpaceDN w:val="0"/>
        <w:adjustRightInd w:val="0"/>
        <w:jc w:val="left"/>
        <w:rPr>
          <w:rFonts w:ascii="HG丸ｺﾞｼｯｸM-PRO" w:eastAsia="HG丸ｺﾞｼｯｸM-PRO" w:cs="MS-Gothic"/>
          <w:b/>
          <w:kern w:val="0"/>
          <w:szCs w:val="21"/>
        </w:rPr>
      </w:pPr>
    </w:p>
    <w:p w:rsidR="00BE6B6E" w:rsidRPr="00BE6B6E" w:rsidRDefault="00BE6B6E" w:rsidP="00BE6B6E">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１－11－２ 材 料</w:t>
      </w:r>
    </w:p>
    <w:p w:rsidR="00BE6B6E" w:rsidRPr="00BE6B6E" w:rsidRDefault="00BE6B6E" w:rsidP="00BE6B6E">
      <w:pPr>
        <w:autoSpaceDE w:val="0"/>
        <w:autoSpaceDN w:val="0"/>
        <w:adjustRightInd w:val="0"/>
        <w:ind w:leftChars="100" w:left="210" w:firstLineChars="100" w:firstLine="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請負者は、落石雪害防止工の施工に使用する材料で、</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に記載のないものについては、</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に関して監督職員の</w:t>
      </w:r>
      <w:r w:rsidRPr="00BE6B6E">
        <w:rPr>
          <w:rFonts w:ascii="HG丸ｺﾞｼｯｸM-PRO" w:eastAsia="HG丸ｺﾞｼｯｸM-PRO" w:cs="MS-Gothic" w:hint="eastAsia"/>
          <w:kern w:val="0"/>
          <w:szCs w:val="21"/>
        </w:rPr>
        <w:t>承諾</w:t>
      </w:r>
      <w:r w:rsidRPr="00BE6B6E">
        <w:rPr>
          <w:rFonts w:ascii="HG丸ｺﾞｼｯｸM-PRO" w:eastAsia="HG丸ｺﾞｼｯｸM-PRO" w:cs="MS-Mincho" w:hint="eastAsia"/>
          <w:kern w:val="0"/>
          <w:szCs w:val="21"/>
        </w:rPr>
        <w:t>を得なければならない。</w:t>
      </w:r>
    </w:p>
    <w:p w:rsidR="00BE6B6E" w:rsidRDefault="00BE6B6E" w:rsidP="00BE6B6E">
      <w:pPr>
        <w:autoSpaceDE w:val="0"/>
        <w:autoSpaceDN w:val="0"/>
        <w:adjustRightInd w:val="0"/>
        <w:jc w:val="left"/>
        <w:rPr>
          <w:rFonts w:ascii="HG丸ｺﾞｼｯｸM-PRO" w:eastAsia="HG丸ｺﾞｼｯｸM-PRO" w:cs="MS-Gothic"/>
          <w:b/>
          <w:kern w:val="0"/>
          <w:szCs w:val="21"/>
        </w:rPr>
      </w:pPr>
    </w:p>
    <w:p w:rsidR="00BE6B6E" w:rsidRPr="00BE6B6E" w:rsidRDefault="00BE6B6E" w:rsidP="00BE6B6E">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１－11－３ 作業土工（床掘り・埋戻し）</w:t>
      </w:r>
    </w:p>
    <w:p w:rsidR="00BE6B6E" w:rsidRPr="00BE6B6E" w:rsidRDefault="00BE6B6E" w:rsidP="00BE6B6E">
      <w:pPr>
        <w:autoSpaceDE w:val="0"/>
        <w:autoSpaceDN w:val="0"/>
        <w:adjustRightInd w:val="0"/>
        <w:ind w:leftChars="100" w:left="210" w:firstLineChars="100" w:firstLine="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作業土工の施工については、第３編２－３－３作業土工（床掘り・埋戻し）の規定によるものとする。</w:t>
      </w:r>
    </w:p>
    <w:p w:rsidR="00BE6B6E" w:rsidRDefault="00BE6B6E" w:rsidP="00BE6B6E">
      <w:pPr>
        <w:autoSpaceDE w:val="0"/>
        <w:autoSpaceDN w:val="0"/>
        <w:adjustRightInd w:val="0"/>
        <w:jc w:val="left"/>
        <w:rPr>
          <w:rFonts w:ascii="HG丸ｺﾞｼｯｸM-PRO" w:eastAsia="HG丸ｺﾞｼｯｸM-PRO" w:cs="MS-Gothic"/>
          <w:b/>
          <w:kern w:val="0"/>
          <w:szCs w:val="21"/>
        </w:rPr>
      </w:pPr>
    </w:p>
    <w:p w:rsidR="00BE6B6E" w:rsidRPr="00BE6B6E" w:rsidRDefault="00BE6B6E" w:rsidP="00BE6B6E">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１－11－４ 落石防止網工</w:t>
      </w:r>
    </w:p>
    <w:p w:rsidR="00BE6B6E" w:rsidRPr="00BE6B6E" w:rsidRDefault="00BE6B6E"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１．請負者は、落石防止網工の施工については、アンカーピンの打込みが岩盤で不可能な場合は</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に関して監督職員と</w:t>
      </w:r>
      <w:r w:rsidRPr="00BE6B6E">
        <w:rPr>
          <w:rFonts w:ascii="HG丸ｺﾞｼｯｸM-PRO" w:eastAsia="HG丸ｺﾞｼｯｸM-PRO" w:cs="MS-Gothic" w:hint="eastAsia"/>
          <w:kern w:val="0"/>
          <w:szCs w:val="21"/>
        </w:rPr>
        <w:t>協議</w:t>
      </w:r>
      <w:r w:rsidRPr="00BE6B6E">
        <w:rPr>
          <w:rFonts w:ascii="HG丸ｺﾞｼｯｸM-PRO" w:eastAsia="HG丸ｺﾞｼｯｸM-PRO" w:cs="MS-Mincho" w:hint="eastAsia"/>
          <w:kern w:val="0"/>
          <w:szCs w:val="21"/>
        </w:rPr>
        <w:t>しなければならない。</w:t>
      </w:r>
    </w:p>
    <w:p w:rsidR="00BE6B6E" w:rsidRPr="00BE6B6E" w:rsidRDefault="00BE6B6E"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２．請負者は、現地の状況により、</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に示された設置方法により難い場合は、</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に関して監督職員と</w:t>
      </w:r>
      <w:r w:rsidRPr="00BE6B6E">
        <w:rPr>
          <w:rFonts w:ascii="HG丸ｺﾞｼｯｸM-PRO" w:eastAsia="HG丸ｺﾞｼｯｸM-PRO" w:cs="MS-Gothic" w:hint="eastAsia"/>
          <w:kern w:val="0"/>
          <w:szCs w:val="21"/>
        </w:rPr>
        <w:t>協議</w:t>
      </w:r>
      <w:r w:rsidRPr="00BE6B6E">
        <w:rPr>
          <w:rFonts w:ascii="HG丸ｺﾞｼｯｸM-PRO" w:eastAsia="HG丸ｺﾞｼｯｸM-PRO" w:cs="MS-Mincho" w:hint="eastAsia"/>
          <w:kern w:val="0"/>
          <w:szCs w:val="21"/>
        </w:rPr>
        <w:t>しなければならない。</w:t>
      </w:r>
    </w:p>
    <w:p w:rsidR="00BE6B6E" w:rsidRDefault="00BE6B6E" w:rsidP="00BE6B6E">
      <w:pPr>
        <w:autoSpaceDE w:val="0"/>
        <w:autoSpaceDN w:val="0"/>
        <w:adjustRightInd w:val="0"/>
        <w:jc w:val="left"/>
        <w:rPr>
          <w:rFonts w:ascii="HG丸ｺﾞｼｯｸM-PRO" w:eastAsia="HG丸ｺﾞｼｯｸM-PRO" w:cs="MS-Gothic"/>
          <w:b/>
          <w:kern w:val="0"/>
          <w:szCs w:val="21"/>
        </w:rPr>
      </w:pPr>
    </w:p>
    <w:p w:rsidR="00BE6B6E" w:rsidRPr="00BE6B6E" w:rsidRDefault="00BE6B6E" w:rsidP="00BE6B6E">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１－11－５ 落石防護柵工</w:t>
      </w:r>
    </w:p>
    <w:p w:rsidR="00BE6B6E" w:rsidRPr="00BE6B6E" w:rsidRDefault="00BE6B6E"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１．請負者は、落石防護柵工の支柱基礎の施工については、周辺の地盤をゆるめることなく、かつ、滑動しないよう定着しなければならない。</w:t>
      </w:r>
    </w:p>
    <w:p w:rsidR="00BE6B6E" w:rsidRPr="00BE6B6E" w:rsidRDefault="00BE6B6E"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２．請負者は、ケーブル金網式の設置にあたっては、初期張力を与えたワイヤロープにゆるみがないように施工し、金網を設置しなければならない。</w:t>
      </w:r>
    </w:p>
    <w:p w:rsidR="00BE6B6E" w:rsidRPr="00BE6B6E" w:rsidRDefault="00BE6B6E" w:rsidP="00BE6B6E">
      <w:pPr>
        <w:autoSpaceDE w:val="0"/>
        <w:autoSpaceDN w:val="0"/>
        <w:adjustRightInd w:val="0"/>
        <w:ind w:firstLineChars="100" w:firstLine="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３．請負者は、Ｈ鋼式の緩衝材設置にあたっては、</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に基づき設置しなければならない。</w:t>
      </w:r>
    </w:p>
    <w:p w:rsidR="00BE6B6E" w:rsidRDefault="00BE6B6E" w:rsidP="00BE6B6E">
      <w:pPr>
        <w:autoSpaceDE w:val="0"/>
        <w:autoSpaceDN w:val="0"/>
        <w:adjustRightInd w:val="0"/>
        <w:jc w:val="left"/>
        <w:rPr>
          <w:rFonts w:ascii="HG丸ｺﾞｼｯｸM-PRO" w:eastAsia="HG丸ｺﾞｼｯｸM-PRO" w:cs="MS-Gothic"/>
          <w:b/>
          <w:kern w:val="0"/>
          <w:szCs w:val="21"/>
        </w:rPr>
      </w:pPr>
    </w:p>
    <w:p w:rsidR="00BE6B6E" w:rsidRPr="00BE6B6E" w:rsidRDefault="00BE6B6E" w:rsidP="00BE6B6E">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１－11－６ 防雪柵工</w:t>
      </w:r>
    </w:p>
    <w:p w:rsidR="00BE6B6E" w:rsidRPr="00BE6B6E" w:rsidRDefault="00BE6B6E"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１．請負者は、防雪柵のアンカー及び支柱基礎の施工については、周辺の地盤をゆるめることなく、かつ、滑動しないよう固定しなければならない。</w:t>
      </w:r>
    </w:p>
    <w:p w:rsidR="00BE6B6E" w:rsidRPr="00BE6B6E" w:rsidRDefault="00BE6B6E"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２．請負者は、吹溜式防雪柵及び吹払式防雪柵（仮設式）の施工については、控ワイヤロープは支柱及びアンカーと連結し、固定しなければならない。</w:t>
      </w:r>
    </w:p>
    <w:p w:rsidR="00BE6B6E" w:rsidRPr="00BE6B6E" w:rsidRDefault="00BE6B6E"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３．請負者は、吹払式防雪柵（固定式）の施工については、コンクリート基礎と支柱及び控柱は転倒しないよう固定しなければならない。</w:t>
      </w:r>
    </w:p>
    <w:p w:rsidR="00BE6B6E" w:rsidRPr="00BE6B6E" w:rsidRDefault="00BE6B6E" w:rsidP="00BE6B6E">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４．請負者は、雪崩予防柵のバーの設置にあたっては、バーの間隙から雪が抜け落ちないようにバーを設置しなければならない。</w:t>
      </w:r>
    </w:p>
    <w:p w:rsidR="00BE6B6E" w:rsidRDefault="00BE6B6E" w:rsidP="00BE6B6E">
      <w:pPr>
        <w:autoSpaceDE w:val="0"/>
        <w:autoSpaceDN w:val="0"/>
        <w:adjustRightInd w:val="0"/>
        <w:jc w:val="left"/>
        <w:rPr>
          <w:rFonts w:ascii="HG丸ｺﾞｼｯｸM-PRO" w:eastAsia="HG丸ｺﾞｼｯｸM-PRO" w:cs="MS-Gothic"/>
          <w:b/>
          <w:kern w:val="0"/>
          <w:szCs w:val="21"/>
        </w:rPr>
      </w:pPr>
    </w:p>
    <w:p w:rsidR="00BE6B6E" w:rsidRPr="00BE6B6E" w:rsidRDefault="00BE6B6E" w:rsidP="00BE6B6E">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lastRenderedPageBreak/>
        <w:t>１－11－７ 雪崩予防柵工</w:t>
      </w:r>
    </w:p>
    <w:p w:rsidR="00BE6B6E" w:rsidRPr="00BE6B6E" w:rsidRDefault="00BE6B6E" w:rsidP="00CC4D7C">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１．請負者は、雪崩予防柵の固定アンカー及びコンクリート基礎の施工については、周辺の地盤をゆるめることなく、かつ、滑動しないよう固定しなければならない。</w:t>
      </w:r>
    </w:p>
    <w:p w:rsidR="00BE6B6E" w:rsidRPr="00BE6B6E" w:rsidRDefault="00BE6B6E" w:rsidP="00CC4D7C">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２．請負者は、雪崩予防柵とコンクリート基礎との固定は、雪崩による衝撃に耐えるよう堅固にしなければならない。</w:t>
      </w:r>
    </w:p>
    <w:p w:rsidR="00BE6B6E" w:rsidRPr="00BE6B6E" w:rsidRDefault="00BE6B6E" w:rsidP="00CC4D7C">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３．請負者は、雪崩予防柵と固定アンカーとをワイヤで連結を行う場合は、雪崩による変形を生じないよう緊張し施工しなければならない。</w:t>
      </w:r>
    </w:p>
    <w:p w:rsidR="00BE6B6E" w:rsidRPr="00BE6B6E" w:rsidRDefault="00BE6B6E" w:rsidP="00CC4D7C">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４．請負者は、雪崩予防柵のバーの設置にあたっては、バーの間隙から雪が抜け落ちないようにバーを設置しなければならない。</w:t>
      </w:r>
    </w:p>
    <w:p w:rsidR="00CC4D7C" w:rsidRDefault="00CC4D7C" w:rsidP="00BE6B6E">
      <w:pPr>
        <w:autoSpaceDE w:val="0"/>
        <w:autoSpaceDN w:val="0"/>
        <w:adjustRightInd w:val="0"/>
        <w:jc w:val="left"/>
        <w:rPr>
          <w:rFonts w:ascii="HG丸ｺﾞｼｯｸM-PRO" w:eastAsia="HG丸ｺﾞｼｯｸM-PRO" w:cs="MS-Gothic"/>
          <w:b/>
          <w:kern w:val="0"/>
          <w:sz w:val="24"/>
        </w:rPr>
      </w:pPr>
    </w:p>
    <w:p w:rsidR="00BE6B6E" w:rsidRPr="00BE6B6E" w:rsidRDefault="00BE6B6E" w:rsidP="00BE6B6E">
      <w:pPr>
        <w:autoSpaceDE w:val="0"/>
        <w:autoSpaceDN w:val="0"/>
        <w:adjustRightInd w:val="0"/>
        <w:jc w:val="left"/>
        <w:rPr>
          <w:rFonts w:ascii="HG丸ｺﾞｼｯｸM-PRO" w:eastAsia="HG丸ｺﾞｼｯｸM-PRO" w:cs="MS-Gothic"/>
          <w:b/>
          <w:kern w:val="0"/>
          <w:sz w:val="24"/>
        </w:rPr>
      </w:pPr>
      <w:r w:rsidRPr="00BE6B6E">
        <w:rPr>
          <w:rFonts w:ascii="HG丸ｺﾞｼｯｸM-PRO" w:eastAsia="HG丸ｺﾞｼｯｸM-PRO" w:cs="MS-Gothic" w:hint="eastAsia"/>
          <w:b/>
          <w:kern w:val="0"/>
          <w:sz w:val="24"/>
        </w:rPr>
        <w:t>第12節 遮音壁工</w:t>
      </w:r>
    </w:p>
    <w:p w:rsidR="00CC4D7C" w:rsidRDefault="00CC4D7C" w:rsidP="00BE6B6E">
      <w:pPr>
        <w:autoSpaceDE w:val="0"/>
        <w:autoSpaceDN w:val="0"/>
        <w:adjustRightInd w:val="0"/>
        <w:jc w:val="left"/>
        <w:rPr>
          <w:rFonts w:ascii="HG丸ｺﾞｼｯｸM-PRO" w:eastAsia="HG丸ｺﾞｼｯｸM-PRO" w:cs="MS-Gothic"/>
          <w:b/>
          <w:kern w:val="0"/>
          <w:szCs w:val="21"/>
        </w:rPr>
      </w:pPr>
    </w:p>
    <w:p w:rsidR="00BE6B6E" w:rsidRPr="00BE6B6E" w:rsidRDefault="00BE6B6E" w:rsidP="00BE6B6E">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１－12－１ 一般事項</w:t>
      </w:r>
    </w:p>
    <w:p w:rsidR="00BE6B6E" w:rsidRPr="00BE6B6E" w:rsidRDefault="00BE6B6E" w:rsidP="00CC4D7C">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１．本節は、遮音壁工として作業土工、遮音壁基礎工、遮音壁本体工その他これらに類する工種について定めるものとする。</w:t>
      </w:r>
    </w:p>
    <w:p w:rsidR="00BE6B6E" w:rsidRPr="00BE6B6E" w:rsidRDefault="00D428F0" w:rsidP="00CC4D7C">
      <w:pPr>
        <w:autoSpaceDE w:val="0"/>
        <w:autoSpaceDN w:val="0"/>
        <w:adjustRightInd w:val="0"/>
        <w:ind w:leftChars="100" w:left="420" w:hangingChars="100" w:hanging="210"/>
        <w:jc w:val="left"/>
        <w:rPr>
          <w:rFonts w:ascii="HG丸ｺﾞｼｯｸM-PRO" w:eastAsia="HG丸ｺﾞｼｯｸM-PRO" w:cs="MS-Mincho"/>
          <w:kern w:val="0"/>
          <w:szCs w:val="21"/>
        </w:rPr>
      </w:pPr>
      <w:r>
        <w:rPr>
          <w:rFonts w:ascii="HG丸ｺﾞｼｯｸM-PRO" w:eastAsia="HG丸ｺﾞｼｯｸM-PRO" w:cs="MS-Mincho" w:hint="eastAsia"/>
          <w:kern w:val="0"/>
          <w:szCs w:val="21"/>
        </w:rPr>
        <w:t>２．請負者は</w:t>
      </w:r>
      <w:r w:rsidR="00BE6B6E" w:rsidRPr="00BE6B6E">
        <w:rPr>
          <w:rFonts w:ascii="HG丸ｺﾞｼｯｸM-PRO" w:eastAsia="HG丸ｺﾞｼｯｸM-PRO" w:cs="MS-Mincho" w:hint="eastAsia"/>
          <w:kern w:val="0"/>
          <w:szCs w:val="21"/>
        </w:rPr>
        <w:t>遮音壁工の設置にあたっては、遮音効果が図れるように設置しなければならない。</w:t>
      </w:r>
    </w:p>
    <w:p w:rsidR="00CC4D7C" w:rsidRDefault="00CC4D7C" w:rsidP="00BE6B6E">
      <w:pPr>
        <w:autoSpaceDE w:val="0"/>
        <w:autoSpaceDN w:val="0"/>
        <w:adjustRightInd w:val="0"/>
        <w:jc w:val="left"/>
        <w:rPr>
          <w:rFonts w:ascii="HG丸ｺﾞｼｯｸM-PRO" w:eastAsia="HG丸ｺﾞｼｯｸM-PRO" w:cs="MS-Gothic"/>
          <w:b/>
          <w:kern w:val="0"/>
          <w:szCs w:val="21"/>
        </w:rPr>
      </w:pPr>
    </w:p>
    <w:p w:rsidR="00BE6B6E" w:rsidRPr="00BE6B6E" w:rsidRDefault="00BE6B6E" w:rsidP="00BE6B6E">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１－12－２ 材 料</w:t>
      </w:r>
    </w:p>
    <w:p w:rsidR="00BE6B6E" w:rsidRPr="00BE6B6E" w:rsidRDefault="00BE6B6E" w:rsidP="00CC4D7C">
      <w:pPr>
        <w:autoSpaceDE w:val="0"/>
        <w:autoSpaceDN w:val="0"/>
        <w:adjustRightInd w:val="0"/>
        <w:ind w:firstLineChars="100" w:firstLine="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１．遮音壁に使用する吸音パネルは、</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に明示したものを除き、本条によるものとする。</w:t>
      </w:r>
    </w:p>
    <w:p w:rsidR="00BE6B6E" w:rsidRPr="00BE6B6E" w:rsidRDefault="00BE6B6E" w:rsidP="00CC4D7C">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２．前面板（音源側）の材料は、JIS H 4000（アルミニウム及びアルミニウム合金の板及び条）に規定するアルミニウム合金 A5052P または、これと同等以上の品質を有するものとする。</w:t>
      </w:r>
    </w:p>
    <w:p w:rsidR="00BE6B6E" w:rsidRPr="00BE6B6E" w:rsidRDefault="00BE6B6E" w:rsidP="00CC4D7C">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３．背面板（受音板）の材料は、JIS G 3302（溶融亜鉛めっき鋼板及び鋼帯）に規定する溶融亜鉛めっき鋼板 SPG 3S または、これと同等以上の品質を有するものとする。</w:t>
      </w:r>
    </w:p>
    <w:p w:rsidR="00BE6B6E" w:rsidRPr="00BE6B6E" w:rsidRDefault="00BE6B6E" w:rsidP="00CC4D7C">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４．吸音材の材料は、JIS A 6301（吸音材料）に規定するグラスウール吸音ボード２号32Ｋまたは、これと同等以上の品質を有するものとする。</w:t>
      </w:r>
    </w:p>
    <w:p w:rsidR="00BE6B6E" w:rsidRPr="00BE6B6E" w:rsidRDefault="00BE6B6E" w:rsidP="00CC4D7C">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５．請負者は、遮音壁付属物に使用する材料は、</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に明示したものとし、これ以外については</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に関して監督職員の</w:t>
      </w:r>
      <w:r w:rsidRPr="00BE6B6E">
        <w:rPr>
          <w:rFonts w:ascii="HG丸ｺﾞｼｯｸM-PRO" w:eastAsia="HG丸ｺﾞｼｯｸM-PRO" w:cs="MS-Gothic" w:hint="eastAsia"/>
          <w:kern w:val="0"/>
          <w:szCs w:val="21"/>
        </w:rPr>
        <w:t>承諾</w:t>
      </w:r>
      <w:r w:rsidRPr="00BE6B6E">
        <w:rPr>
          <w:rFonts w:ascii="HG丸ｺﾞｼｯｸM-PRO" w:eastAsia="HG丸ｺﾞｼｯｸM-PRO" w:cs="MS-Mincho" w:hint="eastAsia"/>
          <w:kern w:val="0"/>
          <w:szCs w:val="21"/>
        </w:rPr>
        <w:t>を得なければならない。</w:t>
      </w:r>
    </w:p>
    <w:p w:rsidR="00CC4D7C" w:rsidRDefault="00CC4D7C" w:rsidP="00BE6B6E">
      <w:pPr>
        <w:autoSpaceDE w:val="0"/>
        <w:autoSpaceDN w:val="0"/>
        <w:adjustRightInd w:val="0"/>
        <w:jc w:val="left"/>
        <w:rPr>
          <w:rFonts w:ascii="HG丸ｺﾞｼｯｸM-PRO" w:eastAsia="HG丸ｺﾞｼｯｸM-PRO" w:cs="MS-Gothic"/>
          <w:b/>
          <w:kern w:val="0"/>
          <w:szCs w:val="21"/>
        </w:rPr>
      </w:pPr>
    </w:p>
    <w:p w:rsidR="00BE6B6E" w:rsidRPr="00BE6B6E" w:rsidRDefault="00BE6B6E" w:rsidP="00BE6B6E">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１－12－３ 作業土工（床掘り・埋戻し）</w:t>
      </w:r>
    </w:p>
    <w:p w:rsidR="00BE6B6E" w:rsidRPr="00BE6B6E" w:rsidRDefault="00BE6B6E" w:rsidP="00CC4D7C">
      <w:pPr>
        <w:autoSpaceDE w:val="0"/>
        <w:autoSpaceDN w:val="0"/>
        <w:adjustRightInd w:val="0"/>
        <w:ind w:leftChars="100" w:left="210" w:firstLineChars="100" w:firstLine="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作業土工の施工については、第３編２－３－３作業土工（床掘り・埋戻し）の規定によるものとする。</w:t>
      </w:r>
    </w:p>
    <w:p w:rsidR="00CC4D7C" w:rsidRDefault="00CC4D7C" w:rsidP="00BE6B6E">
      <w:pPr>
        <w:autoSpaceDE w:val="0"/>
        <w:autoSpaceDN w:val="0"/>
        <w:adjustRightInd w:val="0"/>
        <w:jc w:val="left"/>
        <w:rPr>
          <w:rFonts w:ascii="HG丸ｺﾞｼｯｸM-PRO" w:eastAsia="HG丸ｺﾞｼｯｸM-PRO" w:cs="MS-Gothic"/>
          <w:b/>
          <w:kern w:val="0"/>
          <w:szCs w:val="21"/>
        </w:rPr>
      </w:pPr>
    </w:p>
    <w:p w:rsidR="00BE6B6E" w:rsidRPr="00BE6B6E" w:rsidRDefault="00BE6B6E" w:rsidP="00BE6B6E">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１－12－４ 遮音壁基礎工</w:t>
      </w:r>
    </w:p>
    <w:p w:rsidR="00BE6B6E" w:rsidRPr="00BE6B6E" w:rsidRDefault="00BE6B6E" w:rsidP="00CC4D7C">
      <w:pPr>
        <w:autoSpaceDE w:val="0"/>
        <w:autoSpaceDN w:val="0"/>
        <w:adjustRightInd w:val="0"/>
        <w:ind w:leftChars="100" w:left="210" w:firstLineChars="100" w:firstLine="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請負者は、支柱アンカーボルトの設置について、</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によるものとし、これ以外による場合は、</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に関して監督職員の</w:t>
      </w:r>
      <w:r w:rsidRPr="00BE6B6E">
        <w:rPr>
          <w:rFonts w:ascii="HG丸ｺﾞｼｯｸM-PRO" w:eastAsia="HG丸ｺﾞｼｯｸM-PRO" w:cs="MS-Gothic" w:hint="eastAsia"/>
          <w:kern w:val="0"/>
          <w:szCs w:val="21"/>
        </w:rPr>
        <w:t>承諾</w:t>
      </w:r>
      <w:r w:rsidRPr="00BE6B6E">
        <w:rPr>
          <w:rFonts w:ascii="HG丸ｺﾞｼｯｸM-PRO" w:eastAsia="HG丸ｺﾞｼｯｸM-PRO" w:cs="MS-Mincho" w:hint="eastAsia"/>
          <w:kern w:val="0"/>
          <w:szCs w:val="21"/>
        </w:rPr>
        <w:t>を得なければならない。</w:t>
      </w:r>
    </w:p>
    <w:p w:rsidR="00CC4D7C" w:rsidRDefault="00CC4D7C" w:rsidP="00BE6B6E">
      <w:pPr>
        <w:autoSpaceDE w:val="0"/>
        <w:autoSpaceDN w:val="0"/>
        <w:adjustRightInd w:val="0"/>
        <w:jc w:val="left"/>
        <w:rPr>
          <w:rFonts w:ascii="HG丸ｺﾞｼｯｸM-PRO" w:eastAsia="HG丸ｺﾞｼｯｸM-PRO" w:cs="MS-Gothic"/>
          <w:b/>
          <w:kern w:val="0"/>
          <w:szCs w:val="21"/>
        </w:rPr>
      </w:pPr>
    </w:p>
    <w:p w:rsidR="00BE6B6E" w:rsidRPr="00BE6B6E" w:rsidRDefault="00BE6B6E" w:rsidP="00BE6B6E">
      <w:pPr>
        <w:autoSpaceDE w:val="0"/>
        <w:autoSpaceDN w:val="0"/>
        <w:adjustRightInd w:val="0"/>
        <w:jc w:val="left"/>
        <w:rPr>
          <w:rFonts w:ascii="HG丸ｺﾞｼｯｸM-PRO" w:eastAsia="HG丸ｺﾞｼｯｸM-PRO" w:cs="MS-Gothic"/>
          <w:b/>
          <w:kern w:val="0"/>
          <w:szCs w:val="21"/>
        </w:rPr>
      </w:pPr>
      <w:r w:rsidRPr="00BE6B6E">
        <w:rPr>
          <w:rFonts w:ascii="HG丸ｺﾞｼｯｸM-PRO" w:eastAsia="HG丸ｺﾞｼｯｸM-PRO" w:cs="MS-Gothic" w:hint="eastAsia"/>
          <w:b/>
          <w:kern w:val="0"/>
          <w:szCs w:val="21"/>
        </w:rPr>
        <w:t>１－12－５ 遮音壁本体工</w:t>
      </w:r>
    </w:p>
    <w:p w:rsidR="00BE6B6E" w:rsidRPr="00BE6B6E" w:rsidRDefault="00BE6B6E" w:rsidP="00CC4D7C">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１．遮音壁本体の支柱の施工については、支柱間隔について、</w:t>
      </w:r>
      <w:r w:rsidRPr="00BE6B6E">
        <w:rPr>
          <w:rFonts w:ascii="HG丸ｺﾞｼｯｸM-PRO" w:eastAsia="HG丸ｺﾞｼｯｸM-PRO" w:cs="MS-Gothic" w:hint="eastAsia"/>
          <w:kern w:val="0"/>
          <w:szCs w:val="21"/>
        </w:rPr>
        <w:t>設計図書</w:t>
      </w:r>
      <w:r w:rsidRPr="00BE6B6E">
        <w:rPr>
          <w:rFonts w:ascii="HG丸ｺﾞｼｯｸM-PRO" w:eastAsia="HG丸ｺﾞｼｯｸM-PRO" w:cs="MS-Mincho" w:hint="eastAsia"/>
          <w:kern w:val="0"/>
          <w:szCs w:val="21"/>
        </w:rPr>
        <w:t>によるものとし、ずれ、ねじれ、倒れ、天端の不揃いがないように設置しなければならない。支柱立込の精度は</w:t>
      </w:r>
      <w:r w:rsidRPr="00BE6B6E">
        <w:rPr>
          <w:rFonts w:ascii="HG丸ｺﾞｼｯｸM-PRO" w:eastAsia="HG丸ｺﾞｼｯｸM-PRO" w:cs="MS-Gothic" w:hint="eastAsia"/>
          <w:kern w:val="0"/>
          <w:szCs w:val="21"/>
        </w:rPr>
        <w:t>道路遮音壁設置基準 ６施工</w:t>
      </w:r>
      <w:r w:rsidRPr="00BE6B6E">
        <w:rPr>
          <w:rFonts w:ascii="HG丸ｺﾞｼｯｸM-PRO" w:eastAsia="HG丸ｺﾞｼｯｸM-PRO" w:cs="MS-Mincho" w:hint="eastAsia"/>
          <w:kern w:val="0"/>
          <w:szCs w:val="21"/>
        </w:rPr>
        <w:t>によるものとする。</w:t>
      </w:r>
    </w:p>
    <w:p w:rsidR="00BE6B6E" w:rsidRDefault="00BE6B6E" w:rsidP="00CC4D7C">
      <w:pPr>
        <w:autoSpaceDE w:val="0"/>
        <w:autoSpaceDN w:val="0"/>
        <w:adjustRightInd w:val="0"/>
        <w:ind w:leftChars="100" w:left="420" w:hangingChars="100" w:hanging="210"/>
        <w:jc w:val="left"/>
        <w:rPr>
          <w:rFonts w:ascii="HG丸ｺﾞｼｯｸM-PRO" w:eastAsia="HG丸ｺﾞｼｯｸM-PRO" w:cs="MS-Mincho"/>
          <w:kern w:val="0"/>
          <w:szCs w:val="21"/>
        </w:rPr>
      </w:pPr>
      <w:r w:rsidRPr="00BE6B6E">
        <w:rPr>
          <w:rFonts w:ascii="HG丸ｺﾞｼｯｸM-PRO" w:eastAsia="HG丸ｺﾞｼｯｸM-PRO" w:cs="MS-Mincho" w:hint="eastAsia"/>
          <w:kern w:val="0"/>
          <w:szCs w:val="21"/>
        </w:rPr>
        <w:t>２．請負者は、遮音壁付属物の施工については、水切板、クッションゴム、落下防止策、下段パネル、外装板の各部材は、ずれが生じないよう注意して施工しなければならない。</w:t>
      </w:r>
    </w:p>
    <w:p w:rsidR="00D428F0" w:rsidRPr="006C289C" w:rsidRDefault="00D428F0" w:rsidP="006C289C">
      <w:pPr>
        <w:autoSpaceDE w:val="0"/>
        <w:autoSpaceDN w:val="0"/>
        <w:adjustRightInd w:val="0"/>
        <w:jc w:val="center"/>
        <w:rPr>
          <w:rFonts w:ascii="HG丸ｺﾞｼｯｸM-PRO" w:eastAsia="HG丸ｺﾞｼｯｸM-PRO" w:cs="MS-Gothic"/>
          <w:b/>
          <w:kern w:val="0"/>
          <w:sz w:val="32"/>
          <w:szCs w:val="32"/>
        </w:rPr>
      </w:pPr>
      <w:r w:rsidRPr="006C289C">
        <w:rPr>
          <w:rFonts w:ascii="HG丸ｺﾞｼｯｸM-PRO" w:eastAsia="HG丸ｺﾞｼｯｸM-PRO" w:cs="MS-Gothic" w:hint="eastAsia"/>
          <w:b/>
          <w:kern w:val="0"/>
          <w:sz w:val="32"/>
          <w:szCs w:val="32"/>
        </w:rPr>
        <w:lastRenderedPageBreak/>
        <w:t>第２章 舗装</w:t>
      </w:r>
    </w:p>
    <w:p w:rsidR="006C289C" w:rsidRDefault="006C289C" w:rsidP="00D428F0">
      <w:pPr>
        <w:autoSpaceDE w:val="0"/>
        <w:autoSpaceDN w:val="0"/>
        <w:adjustRightInd w:val="0"/>
        <w:jc w:val="left"/>
        <w:rPr>
          <w:rFonts w:ascii="HG丸ｺﾞｼｯｸM-PRO" w:eastAsia="HG丸ｺﾞｼｯｸM-PRO" w:cs="MS-Gothic"/>
          <w:b/>
          <w:kern w:val="0"/>
          <w:sz w:val="24"/>
        </w:rPr>
      </w:pPr>
    </w:p>
    <w:p w:rsidR="00D428F0" w:rsidRPr="006C289C" w:rsidRDefault="00D428F0" w:rsidP="00D428F0">
      <w:pPr>
        <w:autoSpaceDE w:val="0"/>
        <w:autoSpaceDN w:val="0"/>
        <w:adjustRightInd w:val="0"/>
        <w:jc w:val="left"/>
        <w:rPr>
          <w:rFonts w:ascii="HG丸ｺﾞｼｯｸM-PRO" w:eastAsia="HG丸ｺﾞｼｯｸM-PRO" w:cs="MS-Gothic"/>
          <w:b/>
          <w:kern w:val="0"/>
          <w:sz w:val="24"/>
        </w:rPr>
      </w:pPr>
      <w:r w:rsidRPr="006C289C">
        <w:rPr>
          <w:rFonts w:ascii="HG丸ｺﾞｼｯｸM-PRO" w:eastAsia="HG丸ｺﾞｼｯｸM-PRO" w:cs="MS-Gothic" w:hint="eastAsia"/>
          <w:b/>
          <w:kern w:val="0"/>
          <w:sz w:val="24"/>
        </w:rPr>
        <w:t>第１節 適 用</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１．本章は、道路工事における道路土工、地盤改良工、舗装工、排水構造物工、縁石工、踏掛版工、防護柵工、標識工、区画線工、道路植栽工、道路付属施設工、橋梁付属物工、仮設工、その他これらに類する工種について適用するものとする。</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２．道路土工、地盤改良工、仮設工は、第１編第２章第４節道路土工、第３編第２章第７節地盤改良工及び第10節仮設工の規定によるものとする。</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３．本章に特に定めのない事項については、第１編共通編、第２編材料編、第３編土木工事共通編の規定によるものとする。</w:t>
      </w:r>
    </w:p>
    <w:p w:rsidR="006C289C" w:rsidRDefault="006C289C" w:rsidP="00D428F0">
      <w:pPr>
        <w:autoSpaceDE w:val="0"/>
        <w:autoSpaceDN w:val="0"/>
        <w:adjustRightInd w:val="0"/>
        <w:jc w:val="left"/>
        <w:rPr>
          <w:rFonts w:ascii="HG丸ｺﾞｼｯｸM-PRO" w:eastAsia="HG丸ｺﾞｼｯｸM-PRO" w:cs="MS-Gothic"/>
          <w:b/>
          <w:kern w:val="0"/>
          <w:sz w:val="24"/>
        </w:rPr>
      </w:pPr>
    </w:p>
    <w:p w:rsidR="00D428F0" w:rsidRPr="006C289C" w:rsidRDefault="00D428F0" w:rsidP="00D428F0">
      <w:pPr>
        <w:autoSpaceDE w:val="0"/>
        <w:autoSpaceDN w:val="0"/>
        <w:adjustRightInd w:val="0"/>
        <w:jc w:val="left"/>
        <w:rPr>
          <w:rFonts w:ascii="HG丸ｺﾞｼｯｸM-PRO" w:eastAsia="HG丸ｺﾞｼｯｸM-PRO" w:cs="MS-Gothic"/>
          <w:b/>
          <w:kern w:val="0"/>
          <w:sz w:val="24"/>
        </w:rPr>
      </w:pPr>
      <w:r w:rsidRPr="006C289C">
        <w:rPr>
          <w:rFonts w:ascii="HG丸ｺﾞｼｯｸM-PRO" w:eastAsia="HG丸ｺﾞｼｯｸM-PRO" w:cs="MS-Gothic" w:hint="eastAsia"/>
          <w:b/>
          <w:kern w:val="0"/>
          <w:sz w:val="24"/>
        </w:rPr>
        <w:t>第２節 適用すべき諸基準</w:t>
      </w:r>
    </w:p>
    <w:p w:rsidR="00D428F0" w:rsidRPr="006C289C" w:rsidRDefault="00D428F0" w:rsidP="006C289C">
      <w:pPr>
        <w:autoSpaceDE w:val="0"/>
        <w:autoSpaceDN w:val="0"/>
        <w:adjustRightInd w:val="0"/>
        <w:ind w:leftChars="100" w:left="210"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請負者は、</w:t>
      </w:r>
      <w:r w:rsidRPr="006C289C">
        <w:rPr>
          <w:rFonts w:ascii="HG丸ｺﾞｼｯｸM-PRO" w:eastAsia="HG丸ｺﾞｼｯｸM-PRO" w:cs="MS-Gothic" w:hint="eastAsia"/>
          <w:kern w:val="0"/>
          <w:szCs w:val="21"/>
        </w:rPr>
        <w:t>設計図書</w:t>
      </w:r>
      <w:r w:rsidRPr="006C289C">
        <w:rPr>
          <w:rFonts w:ascii="HG丸ｺﾞｼｯｸM-PRO" w:eastAsia="HG丸ｺﾞｼｯｸM-PRO" w:cs="MS-Mincho" w:hint="eastAsia"/>
          <w:kern w:val="0"/>
          <w:szCs w:val="21"/>
        </w:rPr>
        <w:t>において特に定めのない事項については、下記の基準類によらなければならない。</w:t>
      </w:r>
    </w:p>
    <w:p w:rsidR="00D428F0" w:rsidRPr="006C289C" w:rsidRDefault="00D428F0" w:rsidP="006C289C">
      <w:pPr>
        <w:autoSpaceDE w:val="0"/>
        <w:autoSpaceDN w:val="0"/>
        <w:adjustRightInd w:val="0"/>
        <w:ind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日本道路協会 アスファルト舗装工事共通仕様書解説 （平成４年12月）</w:t>
      </w:r>
    </w:p>
    <w:p w:rsidR="00D428F0" w:rsidRPr="006C289C" w:rsidRDefault="00D428F0" w:rsidP="006C289C">
      <w:pPr>
        <w:autoSpaceDE w:val="0"/>
        <w:autoSpaceDN w:val="0"/>
        <w:adjustRightInd w:val="0"/>
        <w:ind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日本道路協会 道路土工－排水工指針 （昭和62年６月）</w:t>
      </w:r>
    </w:p>
    <w:p w:rsidR="00D428F0" w:rsidRPr="006C289C" w:rsidRDefault="00D428F0" w:rsidP="006C289C">
      <w:pPr>
        <w:autoSpaceDE w:val="0"/>
        <w:autoSpaceDN w:val="0"/>
        <w:adjustRightInd w:val="0"/>
        <w:ind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日本道路協会 道路土工－施工指針 （昭和61年11月）</w:t>
      </w:r>
    </w:p>
    <w:p w:rsidR="00D428F0" w:rsidRPr="006C289C" w:rsidRDefault="00D428F0" w:rsidP="006C289C">
      <w:pPr>
        <w:autoSpaceDE w:val="0"/>
        <w:autoSpaceDN w:val="0"/>
        <w:adjustRightInd w:val="0"/>
        <w:ind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日本道路協会 道路緑化技術基準・同解説 （昭和63年12月）</w:t>
      </w:r>
    </w:p>
    <w:p w:rsidR="00D428F0" w:rsidRPr="006C289C" w:rsidRDefault="00D428F0" w:rsidP="006C289C">
      <w:pPr>
        <w:autoSpaceDE w:val="0"/>
        <w:autoSpaceDN w:val="0"/>
        <w:adjustRightInd w:val="0"/>
        <w:ind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日本道路協会 舗装再生便覧 （平成16年２月）</w:t>
      </w:r>
    </w:p>
    <w:p w:rsidR="00D428F0" w:rsidRPr="006C289C" w:rsidRDefault="00D428F0" w:rsidP="006C289C">
      <w:pPr>
        <w:autoSpaceDE w:val="0"/>
        <w:autoSpaceDN w:val="0"/>
        <w:adjustRightInd w:val="0"/>
        <w:ind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日本道路協会 舗装調査・試験法便覧 （平成19年６月）</w:t>
      </w:r>
    </w:p>
    <w:p w:rsidR="00D428F0" w:rsidRPr="006C289C" w:rsidRDefault="00D428F0" w:rsidP="006C289C">
      <w:pPr>
        <w:autoSpaceDE w:val="0"/>
        <w:autoSpaceDN w:val="0"/>
        <w:adjustRightInd w:val="0"/>
        <w:ind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日本道路協会 道路照明施設設置基準・同解説 （昭和56年４月）</w:t>
      </w:r>
    </w:p>
    <w:p w:rsidR="00D428F0" w:rsidRPr="006C289C" w:rsidRDefault="00D428F0" w:rsidP="006C289C">
      <w:pPr>
        <w:autoSpaceDE w:val="0"/>
        <w:autoSpaceDN w:val="0"/>
        <w:adjustRightInd w:val="0"/>
        <w:ind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日本道路協会 視線誘導標設置基準・同解説 （昭和59年10月）</w:t>
      </w:r>
    </w:p>
    <w:p w:rsidR="00D428F0" w:rsidRPr="006C289C" w:rsidRDefault="00D428F0" w:rsidP="006C289C">
      <w:pPr>
        <w:autoSpaceDE w:val="0"/>
        <w:autoSpaceDN w:val="0"/>
        <w:adjustRightInd w:val="0"/>
        <w:ind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日本道路協会 道路反射鏡設置指針 （昭和55年12月）</w:t>
      </w:r>
    </w:p>
    <w:p w:rsidR="00D428F0" w:rsidRPr="006C289C" w:rsidRDefault="00D428F0" w:rsidP="006C289C">
      <w:pPr>
        <w:autoSpaceDE w:val="0"/>
        <w:autoSpaceDN w:val="0"/>
        <w:adjustRightInd w:val="0"/>
        <w:ind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建設省 防護柵の設置基準の改訂について （平成10年11月）</w:t>
      </w:r>
    </w:p>
    <w:p w:rsidR="00D428F0" w:rsidRPr="006C289C" w:rsidRDefault="00D428F0" w:rsidP="006C289C">
      <w:pPr>
        <w:autoSpaceDE w:val="0"/>
        <w:autoSpaceDN w:val="0"/>
        <w:adjustRightInd w:val="0"/>
        <w:ind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日本道路協会 防護柵の設置基準・同解説 （平成20年１月）</w:t>
      </w:r>
    </w:p>
    <w:p w:rsidR="00D428F0" w:rsidRPr="006C289C" w:rsidRDefault="00D428F0" w:rsidP="006C289C">
      <w:pPr>
        <w:autoSpaceDE w:val="0"/>
        <w:autoSpaceDN w:val="0"/>
        <w:adjustRightInd w:val="0"/>
        <w:ind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日本道路協会 道路標識設置基準・同解説 （昭和62年１月）</w:t>
      </w:r>
    </w:p>
    <w:p w:rsidR="00D428F0" w:rsidRPr="006C289C" w:rsidRDefault="00D428F0" w:rsidP="006C289C">
      <w:pPr>
        <w:autoSpaceDE w:val="0"/>
        <w:autoSpaceDN w:val="0"/>
        <w:adjustRightInd w:val="0"/>
        <w:ind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日本道路協会 視覚障害者誘導用ブロック設置指針・同解説 （昭和60年９月）</w:t>
      </w:r>
    </w:p>
    <w:p w:rsidR="00D428F0" w:rsidRPr="006C289C" w:rsidRDefault="00D428F0" w:rsidP="006C289C">
      <w:pPr>
        <w:autoSpaceDE w:val="0"/>
        <w:autoSpaceDN w:val="0"/>
        <w:adjustRightInd w:val="0"/>
        <w:ind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日本道路協会 道路橋床版防水便覧 （平成19年３月）</w:t>
      </w:r>
    </w:p>
    <w:p w:rsidR="00D428F0" w:rsidRPr="006C289C" w:rsidRDefault="00D428F0" w:rsidP="006C289C">
      <w:pPr>
        <w:autoSpaceDE w:val="0"/>
        <w:autoSpaceDN w:val="0"/>
        <w:adjustRightInd w:val="0"/>
        <w:ind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建設省 道路附属物の基礎について （昭和50年７月）</w:t>
      </w:r>
    </w:p>
    <w:p w:rsidR="00D428F0" w:rsidRPr="006C289C" w:rsidRDefault="00D428F0" w:rsidP="006C289C">
      <w:pPr>
        <w:autoSpaceDE w:val="0"/>
        <w:autoSpaceDN w:val="0"/>
        <w:adjustRightInd w:val="0"/>
        <w:ind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日本道路協会 アスファルト混合所便覧（平成8年度版） （平成８年10月）</w:t>
      </w:r>
    </w:p>
    <w:p w:rsidR="00D428F0" w:rsidRPr="006C289C" w:rsidRDefault="00D428F0" w:rsidP="006C289C">
      <w:pPr>
        <w:autoSpaceDE w:val="0"/>
        <w:autoSpaceDN w:val="0"/>
        <w:adjustRightInd w:val="0"/>
        <w:ind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日本道路協会 舗装施工便覧 （平成18年２月）</w:t>
      </w:r>
    </w:p>
    <w:p w:rsidR="00D428F0" w:rsidRPr="006C289C" w:rsidRDefault="00D428F0" w:rsidP="006C289C">
      <w:pPr>
        <w:autoSpaceDE w:val="0"/>
        <w:autoSpaceDN w:val="0"/>
        <w:adjustRightInd w:val="0"/>
        <w:ind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日本道路協会 舗装の構造に関する技術基準・同解説 （平成13年９月）</w:t>
      </w:r>
    </w:p>
    <w:p w:rsidR="00D428F0" w:rsidRPr="006C289C" w:rsidRDefault="00D428F0" w:rsidP="006C289C">
      <w:pPr>
        <w:autoSpaceDE w:val="0"/>
        <w:autoSpaceDN w:val="0"/>
        <w:adjustRightInd w:val="0"/>
        <w:ind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日本道路協会 舗装設計施工指針 （平成18年２月）</w:t>
      </w:r>
    </w:p>
    <w:p w:rsidR="00D428F0" w:rsidRPr="006C289C" w:rsidRDefault="00D428F0" w:rsidP="006C289C">
      <w:pPr>
        <w:autoSpaceDE w:val="0"/>
        <w:autoSpaceDN w:val="0"/>
        <w:adjustRightInd w:val="0"/>
        <w:ind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日本道路協会 舗装設計便覧 （平成18年２月）</w:t>
      </w:r>
    </w:p>
    <w:p w:rsidR="006C289C" w:rsidRDefault="006C289C" w:rsidP="00D428F0">
      <w:pPr>
        <w:autoSpaceDE w:val="0"/>
        <w:autoSpaceDN w:val="0"/>
        <w:adjustRightInd w:val="0"/>
        <w:jc w:val="left"/>
        <w:rPr>
          <w:rFonts w:ascii="HG丸ｺﾞｼｯｸM-PRO" w:eastAsia="HG丸ｺﾞｼｯｸM-PRO" w:cs="MS-Gothic"/>
          <w:b/>
          <w:kern w:val="0"/>
          <w:sz w:val="24"/>
        </w:rPr>
      </w:pPr>
    </w:p>
    <w:p w:rsidR="00D428F0" w:rsidRPr="006C289C" w:rsidRDefault="00D428F0" w:rsidP="00D428F0">
      <w:pPr>
        <w:autoSpaceDE w:val="0"/>
        <w:autoSpaceDN w:val="0"/>
        <w:adjustRightInd w:val="0"/>
        <w:jc w:val="left"/>
        <w:rPr>
          <w:rFonts w:ascii="HG丸ｺﾞｼｯｸM-PRO" w:eastAsia="HG丸ｺﾞｼｯｸM-PRO" w:cs="MS-Gothic"/>
          <w:b/>
          <w:kern w:val="0"/>
          <w:sz w:val="24"/>
        </w:rPr>
      </w:pPr>
      <w:r w:rsidRPr="006C289C">
        <w:rPr>
          <w:rFonts w:ascii="HG丸ｺﾞｼｯｸM-PRO" w:eastAsia="HG丸ｺﾞｼｯｸM-PRO" w:cs="MS-Gothic" w:hint="eastAsia"/>
          <w:b/>
          <w:kern w:val="0"/>
          <w:sz w:val="24"/>
        </w:rPr>
        <w:t>第３節 地盤改良工</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２－３－１ 一般事項</w:t>
      </w:r>
    </w:p>
    <w:p w:rsidR="00D428F0" w:rsidRPr="006C289C" w:rsidRDefault="00D428F0" w:rsidP="006C289C">
      <w:pPr>
        <w:autoSpaceDE w:val="0"/>
        <w:autoSpaceDN w:val="0"/>
        <w:adjustRightInd w:val="0"/>
        <w:ind w:leftChars="100" w:left="210"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本節は、地盤改良工として、路床安定処理工、置換工その他これらに類する工種について定めるものとする。</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lastRenderedPageBreak/>
        <w:t>２－３－２ 路床安定処理工</w:t>
      </w:r>
    </w:p>
    <w:p w:rsidR="00D428F0" w:rsidRPr="006C289C" w:rsidRDefault="00D428F0" w:rsidP="006C289C">
      <w:pPr>
        <w:autoSpaceDE w:val="0"/>
        <w:autoSpaceDN w:val="0"/>
        <w:adjustRightInd w:val="0"/>
        <w:ind w:leftChars="100" w:left="210"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路床安定処理工の施工については、第３編２－７－２路床安定処理工の規定によるものとする。</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２－３－３ 置換工</w:t>
      </w:r>
    </w:p>
    <w:p w:rsidR="00D428F0" w:rsidRPr="006C289C" w:rsidRDefault="00D428F0" w:rsidP="006C289C">
      <w:pPr>
        <w:autoSpaceDE w:val="0"/>
        <w:autoSpaceDN w:val="0"/>
        <w:adjustRightInd w:val="0"/>
        <w:ind w:firstLineChars="200"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置換工の施工については、第３編２－７－３置換工の規定によるものとする。</w:t>
      </w:r>
    </w:p>
    <w:p w:rsidR="006C289C" w:rsidRDefault="006C289C" w:rsidP="00D428F0">
      <w:pPr>
        <w:autoSpaceDE w:val="0"/>
        <w:autoSpaceDN w:val="0"/>
        <w:adjustRightInd w:val="0"/>
        <w:jc w:val="left"/>
        <w:rPr>
          <w:rFonts w:ascii="HG丸ｺﾞｼｯｸM-PRO" w:eastAsia="HG丸ｺﾞｼｯｸM-PRO" w:cs="MS-Gothic"/>
          <w:b/>
          <w:kern w:val="0"/>
          <w:sz w:val="24"/>
        </w:rPr>
      </w:pPr>
    </w:p>
    <w:p w:rsidR="00D428F0" w:rsidRPr="006C289C" w:rsidRDefault="00D428F0" w:rsidP="00D428F0">
      <w:pPr>
        <w:autoSpaceDE w:val="0"/>
        <w:autoSpaceDN w:val="0"/>
        <w:adjustRightInd w:val="0"/>
        <w:jc w:val="left"/>
        <w:rPr>
          <w:rFonts w:ascii="HG丸ｺﾞｼｯｸM-PRO" w:eastAsia="HG丸ｺﾞｼｯｸM-PRO" w:cs="MS-Gothic"/>
          <w:b/>
          <w:kern w:val="0"/>
          <w:sz w:val="24"/>
        </w:rPr>
      </w:pPr>
      <w:r w:rsidRPr="006C289C">
        <w:rPr>
          <w:rFonts w:ascii="HG丸ｺﾞｼｯｸM-PRO" w:eastAsia="HG丸ｺﾞｼｯｸM-PRO" w:cs="MS-Gothic" w:hint="eastAsia"/>
          <w:b/>
          <w:kern w:val="0"/>
          <w:sz w:val="24"/>
        </w:rPr>
        <w:t>第４節 舗装工</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２－４－１ 一般事項</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１．本節は、舗装工として舗装準備工、橋面防水工、アスファルト舗装工、半たわみ性舗装工、排水性舗装工、透水性舗装工、グースアスファルト舗装工、コンクリート舗装工、薄層カラー舗装工、ブロック舗装工その他これらに類する工種について定めるものとする。</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２．請負者は、舗装工において、使用する材料のうち、試験が伴う材料については、</w:t>
      </w:r>
      <w:r w:rsidRPr="006C289C">
        <w:rPr>
          <w:rFonts w:ascii="HG丸ｺﾞｼｯｸM-PRO" w:eastAsia="HG丸ｺﾞｼｯｸM-PRO" w:cs="MS-Gothic" w:hint="eastAsia"/>
          <w:kern w:val="0"/>
          <w:szCs w:val="21"/>
        </w:rPr>
        <w:t>「舗装調査・試験法便覧」（日本道路協会、平成19年６月）</w:t>
      </w:r>
      <w:r w:rsidRPr="006C289C">
        <w:rPr>
          <w:rFonts w:ascii="HG丸ｺﾞｼｯｸM-PRO" w:eastAsia="HG丸ｺﾞｼｯｸM-PRO" w:cs="MS-Mincho" w:hint="eastAsia"/>
          <w:kern w:val="0"/>
          <w:szCs w:val="21"/>
        </w:rPr>
        <w:t>の規定に基づき試験を実施しなければならない。</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３．請負者は、路盤の施工において、路床面または下層路盤面に異常を発見したときは、</w:t>
      </w:r>
      <w:r w:rsidRPr="006C289C">
        <w:rPr>
          <w:rFonts w:ascii="HG丸ｺﾞｼｯｸM-PRO" w:eastAsia="HG丸ｺﾞｼｯｸM-PRO" w:cs="MS-Gothic" w:hint="eastAsia"/>
          <w:kern w:val="0"/>
          <w:szCs w:val="21"/>
        </w:rPr>
        <w:t>設計図書</w:t>
      </w:r>
      <w:r w:rsidRPr="006C289C">
        <w:rPr>
          <w:rFonts w:ascii="HG丸ｺﾞｼｯｸM-PRO" w:eastAsia="HG丸ｺﾞｼｯｸM-PRO" w:cs="MS-Mincho" w:hint="eastAsia"/>
          <w:kern w:val="0"/>
          <w:szCs w:val="21"/>
        </w:rPr>
        <w:t>に関して監督職員と</w:t>
      </w:r>
      <w:r w:rsidRPr="006C289C">
        <w:rPr>
          <w:rFonts w:ascii="HG丸ｺﾞｼｯｸM-PRO" w:eastAsia="HG丸ｺﾞｼｯｸM-PRO" w:cs="MS-Gothic" w:hint="eastAsia"/>
          <w:kern w:val="0"/>
          <w:szCs w:val="21"/>
        </w:rPr>
        <w:t>協議</w:t>
      </w:r>
      <w:r w:rsidRPr="006C289C">
        <w:rPr>
          <w:rFonts w:ascii="HG丸ｺﾞｼｯｸM-PRO" w:eastAsia="HG丸ｺﾞｼｯｸM-PRO" w:cs="MS-Mincho" w:hint="eastAsia"/>
          <w:kern w:val="0"/>
          <w:szCs w:val="21"/>
        </w:rPr>
        <w:t>しなければならない。</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４．請負者は、路盤の施工に先立って、路床面の浮石、その他の有害物を除去しなければならない。</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２－４－２ 材 料</w:t>
      </w:r>
    </w:p>
    <w:p w:rsidR="00D428F0" w:rsidRPr="006C289C" w:rsidRDefault="00D428F0" w:rsidP="006C289C">
      <w:pPr>
        <w:autoSpaceDE w:val="0"/>
        <w:autoSpaceDN w:val="0"/>
        <w:adjustRightInd w:val="0"/>
        <w:ind w:firstLineChars="200"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舗装工で使用する材料については、第３編２－６－２材料の規定によるものとする。</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２－４－３ 舗装準備工</w:t>
      </w:r>
    </w:p>
    <w:p w:rsidR="00D428F0" w:rsidRPr="006C289C" w:rsidRDefault="00D428F0" w:rsidP="006C289C">
      <w:pPr>
        <w:autoSpaceDE w:val="0"/>
        <w:autoSpaceDN w:val="0"/>
        <w:adjustRightInd w:val="0"/>
        <w:ind w:firstLineChars="200"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舗装準備工の施工については、第３編２－６－５舗装準備工の規定によるものとする。</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２－４－４ 橋面防水工</w:t>
      </w:r>
    </w:p>
    <w:p w:rsidR="00D428F0" w:rsidRPr="006C289C" w:rsidRDefault="00D428F0" w:rsidP="006C289C">
      <w:pPr>
        <w:autoSpaceDE w:val="0"/>
        <w:autoSpaceDN w:val="0"/>
        <w:adjustRightInd w:val="0"/>
        <w:ind w:firstLineChars="200"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橋面防水工の施工については、第３編２－６－６橋面防水工の規定によるものとする。</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２－４－５ アスファルト舗装工</w:t>
      </w:r>
    </w:p>
    <w:p w:rsidR="00D428F0" w:rsidRPr="006C289C" w:rsidRDefault="00D428F0" w:rsidP="006C289C">
      <w:pPr>
        <w:autoSpaceDE w:val="0"/>
        <w:autoSpaceDN w:val="0"/>
        <w:adjustRightInd w:val="0"/>
        <w:ind w:leftChars="100" w:left="210"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アスファルト舗装工の施工については、第３編２－６－７アスファルト舗装工の規定によるものとする。</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２－４－６ 半たわみ性舗装工</w:t>
      </w:r>
    </w:p>
    <w:p w:rsidR="00D428F0" w:rsidRPr="006C289C" w:rsidRDefault="00D428F0" w:rsidP="006C289C">
      <w:pPr>
        <w:autoSpaceDE w:val="0"/>
        <w:autoSpaceDN w:val="0"/>
        <w:adjustRightInd w:val="0"/>
        <w:ind w:leftChars="100" w:left="210"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半たわみ性舗装工の施工については、第３編２－６－８半たわみ性舗装工の規定によるものとする。</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２－４－７ 排水性舗装工</w:t>
      </w:r>
    </w:p>
    <w:p w:rsidR="00D428F0" w:rsidRPr="006C289C" w:rsidRDefault="00D428F0" w:rsidP="006C289C">
      <w:pPr>
        <w:autoSpaceDE w:val="0"/>
        <w:autoSpaceDN w:val="0"/>
        <w:adjustRightInd w:val="0"/>
        <w:ind w:firstLineChars="200"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排水性舗装工の施工については、第３編２－６－９排水性舗装工の規定によるものとする。</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２－４－８ 透水性舗装工</w:t>
      </w:r>
    </w:p>
    <w:p w:rsidR="00D428F0" w:rsidRPr="006C289C" w:rsidRDefault="00D428F0" w:rsidP="006C289C">
      <w:pPr>
        <w:autoSpaceDE w:val="0"/>
        <w:autoSpaceDN w:val="0"/>
        <w:adjustRightInd w:val="0"/>
        <w:ind w:firstLineChars="200"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透水性舗装工の施工については、第３編２－６－10透水性舗装工の規定によるものとする。</w:t>
      </w: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lastRenderedPageBreak/>
        <w:t>２－４－９ グースアスファルト舗装工</w:t>
      </w:r>
    </w:p>
    <w:p w:rsidR="00D428F0" w:rsidRPr="006C289C" w:rsidRDefault="00D428F0" w:rsidP="006C289C">
      <w:pPr>
        <w:autoSpaceDE w:val="0"/>
        <w:autoSpaceDN w:val="0"/>
        <w:adjustRightInd w:val="0"/>
        <w:ind w:leftChars="100" w:left="210"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グースアスファルト舗装工の施工については、第３編２－６－11グースアスファルト舗装工の規定によるものとする。</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２－４－10 コンクリート舗装工</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１．コンクリート舗装工の施工については、第３編２－６－12コンクリート舗装工の規定によるものとする。</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２．現場練りコンクリートを使用する場合の配合は配合設計を行い、</w:t>
      </w:r>
      <w:r w:rsidRPr="006C289C">
        <w:rPr>
          <w:rFonts w:ascii="HG丸ｺﾞｼｯｸM-PRO" w:eastAsia="HG丸ｺﾞｼｯｸM-PRO" w:cs="MS-Gothic" w:hint="eastAsia"/>
          <w:kern w:val="0"/>
          <w:szCs w:val="21"/>
        </w:rPr>
        <w:t>設計図書</w:t>
      </w:r>
      <w:r w:rsidRPr="006C289C">
        <w:rPr>
          <w:rFonts w:ascii="HG丸ｺﾞｼｯｸM-PRO" w:eastAsia="HG丸ｺﾞｼｯｸM-PRO" w:cs="MS-Mincho" w:hint="eastAsia"/>
          <w:kern w:val="0"/>
          <w:szCs w:val="21"/>
        </w:rPr>
        <w:t>に関して監督職員の</w:t>
      </w:r>
      <w:r w:rsidRPr="006C289C">
        <w:rPr>
          <w:rFonts w:ascii="HG丸ｺﾞｼｯｸM-PRO" w:eastAsia="HG丸ｺﾞｼｯｸM-PRO" w:cs="MS-Gothic" w:hint="eastAsia"/>
          <w:kern w:val="0"/>
          <w:szCs w:val="21"/>
        </w:rPr>
        <w:t>承諾</w:t>
      </w:r>
      <w:r w:rsidRPr="006C289C">
        <w:rPr>
          <w:rFonts w:ascii="HG丸ｺﾞｼｯｸM-PRO" w:eastAsia="HG丸ｺﾞｼｯｸM-PRO" w:cs="MS-Mincho" w:hint="eastAsia"/>
          <w:kern w:val="0"/>
          <w:szCs w:val="21"/>
        </w:rPr>
        <w:t>を得なければならない。</w:t>
      </w:r>
    </w:p>
    <w:p w:rsidR="00D428F0" w:rsidRPr="006C289C" w:rsidRDefault="00D428F0" w:rsidP="006C289C">
      <w:pPr>
        <w:autoSpaceDE w:val="0"/>
        <w:autoSpaceDN w:val="0"/>
        <w:adjustRightInd w:val="0"/>
        <w:ind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３．粗面仕上げは、フロート及びハケ、ホーキ等で行うものとする。</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４．初期養生において、コンクリート被膜養生剤を原液濃度で70g/m</w:t>
      </w:r>
      <w:r w:rsidRPr="006C289C">
        <w:rPr>
          <w:rFonts w:ascii="HG丸ｺﾞｼｯｸM-PRO" w:eastAsia="HG丸ｺﾞｼｯｸM-PRO" w:cs="MS-Mincho" w:hint="eastAsia"/>
          <w:kern w:val="0"/>
          <w:sz w:val="13"/>
          <w:szCs w:val="13"/>
        </w:rPr>
        <w:t>2</w:t>
      </w:r>
      <w:r w:rsidRPr="006C289C">
        <w:rPr>
          <w:rFonts w:ascii="HG丸ｺﾞｼｯｸM-PRO" w:eastAsia="HG丸ｺﾞｼｯｸM-PRO" w:cs="MS-Mincho" w:hint="eastAsia"/>
          <w:kern w:val="0"/>
          <w:szCs w:val="21"/>
        </w:rPr>
        <w:t>程度を入念に散布し、三角屋根、麻袋等で十分に行うこと。</w:t>
      </w:r>
    </w:p>
    <w:p w:rsidR="00D428F0" w:rsidRPr="006C289C" w:rsidRDefault="00D428F0" w:rsidP="006C289C">
      <w:pPr>
        <w:autoSpaceDE w:val="0"/>
        <w:autoSpaceDN w:val="0"/>
        <w:adjustRightInd w:val="0"/>
        <w:ind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５．目地注入材は、加熱注入式高弾性タイプ（路肩側低弾性タイプ）を使用するものとする。</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６．横収縮目地及び縦目地は、カッタ目地とし、横収縮目地は30ｍに１箇所程度打込み目地とする。</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２－４－11 薄層カラー舗装工</w:t>
      </w:r>
    </w:p>
    <w:p w:rsidR="00D428F0" w:rsidRPr="006C289C" w:rsidRDefault="00D428F0" w:rsidP="006C289C">
      <w:pPr>
        <w:autoSpaceDE w:val="0"/>
        <w:autoSpaceDN w:val="0"/>
        <w:adjustRightInd w:val="0"/>
        <w:ind w:leftChars="100" w:left="210"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薄層カラー舗装工の施工については、第３編２－６－13薄層カラー舗装工の規定によるものとする。</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２－４－12 ブロック舗装工</w:t>
      </w:r>
    </w:p>
    <w:p w:rsidR="00D428F0" w:rsidRPr="006C289C" w:rsidRDefault="00D428F0" w:rsidP="006C289C">
      <w:pPr>
        <w:autoSpaceDE w:val="0"/>
        <w:autoSpaceDN w:val="0"/>
        <w:adjustRightInd w:val="0"/>
        <w:ind w:leftChars="100" w:left="210"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ブロック舗装工の施工については、第３編２－６－14ブロック舗装工の規定によるものとする。</w:t>
      </w:r>
    </w:p>
    <w:p w:rsidR="006C289C" w:rsidRDefault="006C289C" w:rsidP="00D428F0">
      <w:pPr>
        <w:autoSpaceDE w:val="0"/>
        <w:autoSpaceDN w:val="0"/>
        <w:adjustRightInd w:val="0"/>
        <w:jc w:val="left"/>
        <w:rPr>
          <w:rFonts w:ascii="HG丸ｺﾞｼｯｸM-PRO" w:eastAsia="HG丸ｺﾞｼｯｸM-PRO" w:cs="MS-Gothic"/>
          <w:b/>
          <w:kern w:val="0"/>
          <w:sz w:val="24"/>
        </w:rPr>
      </w:pPr>
    </w:p>
    <w:p w:rsidR="00D428F0" w:rsidRPr="006C289C" w:rsidRDefault="00D428F0" w:rsidP="00D428F0">
      <w:pPr>
        <w:autoSpaceDE w:val="0"/>
        <w:autoSpaceDN w:val="0"/>
        <w:adjustRightInd w:val="0"/>
        <w:jc w:val="left"/>
        <w:rPr>
          <w:rFonts w:ascii="HG丸ｺﾞｼｯｸM-PRO" w:eastAsia="HG丸ｺﾞｼｯｸM-PRO" w:cs="MS-Gothic"/>
          <w:b/>
          <w:kern w:val="0"/>
          <w:sz w:val="24"/>
        </w:rPr>
      </w:pPr>
      <w:r w:rsidRPr="006C289C">
        <w:rPr>
          <w:rFonts w:ascii="HG丸ｺﾞｼｯｸM-PRO" w:eastAsia="HG丸ｺﾞｼｯｸM-PRO" w:cs="MS-Gothic" w:hint="eastAsia"/>
          <w:b/>
          <w:kern w:val="0"/>
          <w:sz w:val="24"/>
        </w:rPr>
        <w:t>第５節 排水構造物工（路面排水工）</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２－５－１ 一般事項</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１．本節は、排水構造物工（路面排水工）として、作業土工、側溝工、管渠工、集水桝（街渠桝）・マンホール工、地下排水工、場所打水路工、排水工（小段排水・縦排水）、排水性舗装用路肩排水工その他これらに類する工種について定めるものとする。</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２．排水構造物工（路面排水工）の施工については、</w:t>
      </w:r>
      <w:r w:rsidRPr="006C289C">
        <w:rPr>
          <w:rFonts w:ascii="HG丸ｺﾞｼｯｸM-PRO" w:eastAsia="HG丸ｺﾞｼｯｸM-PRO" w:cs="MS-Gothic" w:hint="eastAsia"/>
          <w:kern w:val="0"/>
          <w:szCs w:val="21"/>
        </w:rPr>
        <w:t>道路土工・排水工指針の地下排水施設の施工</w:t>
      </w:r>
      <w:r w:rsidRPr="006C289C">
        <w:rPr>
          <w:rFonts w:ascii="HG丸ｺﾞｼｯｸM-PRO" w:eastAsia="HG丸ｺﾞｼｯｸM-PRO" w:cs="MS-Mincho" w:hint="eastAsia"/>
          <w:kern w:val="0"/>
          <w:szCs w:val="21"/>
        </w:rPr>
        <w:t>、</w:t>
      </w:r>
      <w:r w:rsidRPr="006C289C">
        <w:rPr>
          <w:rFonts w:ascii="HG丸ｺﾞｼｯｸM-PRO" w:eastAsia="HG丸ｺﾞｼｯｸM-PRO" w:cs="MS-Gothic" w:hint="eastAsia"/>
          <w:kern w:val="0"/>
          <w:szCs w:val="21"/>
        </w:rPr>
        <w:t>のり面排水施設の設計と施工</w:t>
      </w:r>
      <w:r w:rsidRPr="006C289C">
        <w:rPr>
          <w:rFonts w:ascii="HG丸ｺﾞｼｯｸM-PRO" w:eastAsia="HG丸ｺﾞｼｯｸM-PRO" w:cs="MS-Mincho" w:hint="eastAsia"/>
          <w:kern w:val="0"/>
          <w:szCs w:val="21"/>
        </w:rPr>
        <w:t>、</w:t>
      </w:r>
      <w:r w:rsidRPr="006C289C">
        <w:rPr>
          <w:rFonts w:ascii="HG丸ｺﾞｼｯｸM-PRO" w:eastAsia="HG丸ｺﾞｼｯｸM-PRO" w:cs="MS-Gothic" w:hint="eastAsia"/>
          <w:kern w:val="0"/>
          <w:szCs w:val="21"/>
        </w:rPr>
        <w:t>構造物の排水</w:t>
      </w:r>
      <w:r w:rsidRPr="006C289C">
        <w:rPr>
          <w:rFonts w:ascii="HG丸ｺﾞｼｯｸM-PRO" w:eastAsia="HG丸ｺﾞｼｯｸM-PRO" w:cs="MS-Mincho" w:hint="eastAsia"/>
          <w:kern w:val="0"/>
          <w:szCs w:val="21"/>
        </w:rPr>
        <w:t>、</w:t>
      </w:r>
      <w:r w:rsidRPr="006C289C">
        <w:rPr>
          <w:rFonts w:ascii="HG丸ｺﾞｼｯｸM-PRO" w:eastAsia="HG丸ｺﾞｼｯｸM-PRO" w:cs="MS-Gothic" w:hint="eastAsia"/>
          <w:kern w:val="0"/>
          <w:szCs w:val="21"/>
        </w:rPr>
        <w:t>施工時の排水の規定及び道路土工・施工指針の施工</w:t>
      </w:r>
      <w:r w:rsidRPr="006C289C">
        <w:rPr>
          <w:rFonts w:ascii="HG丸ｺﾞｼｯｸM-PRO" w:eastAsia="HG丸ｺﾞｼｯｸM-PRO" w:cs="MS-Mincho" w:hint="eastAsia"/>
          <w:kern w:val="0"/>
          <w:szCs w:val="21"/>
        </w:rPr>
        <w:t>の規定及び本編２－５－３側溝工、２－５－５集水桝（街渠桝）・マンホール工の規定によらなければならない。</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２－５－２ 作業土工（床掘り・埋戻し）</w:t>
      </w:r>
    </w:p>
    <w:p w:rsidR="00D428F0" w:rsidRPr="006C289C" w:rsidRDefault="00D428F0" w:rsidP="006C289C">
      <w:pPr>
        <w:autoSpaceDE w:val="0"/>
        <w:autoSpaceDN w:val="0"/>
        <w:adjustRightInd w:val="0"/>
        <w:ind w:leftChars="100" w:left="210"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作業土工の施工については、第３編２－３－３作業土工（床掘り・埋戻し）の規定によるものとする。</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２－５－３ 側溝工</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１．請負者は、Ｌ型側溝またはＬＯ型側溝、プレキャストＵ型側溝の設置については、</w:t>
      </w:r>
      <w:r w:rsidRPr="006C289C">
        <w:rPr>
          <w:rFonts w:ascii="HG丸ｺﾞｼｯｸM-PRO" w:eastAsia="HG丸ｺﾞｼｯｸM-PRO" w:cs="MS-Gothic" w:hint="eastAsia"/>
          <w:kern w:val="0"/>
          <w:szCs w:val="21"/>
        </w:rPr>
        <w:t>設計図書</w:t>
      </w:r>
      <w:r w:rsidRPr="006C289C">
        <w:rPr>
          <w:rFonts w:ascii="HG丸ｺﾞｼｯｸM-PRO" w:eastAsia="HG丸ｺﾞｼｯｸM-PRO" w:cs="MS-Mincho" w:hint="eastAsia"/>
          <w:kern w:val="0"/>
          <w:szCs w:val="21"/>
        </w:rPr>
        <w:t>または監督職員の</w:t>
      </w:r>
      <w:r w:rsidRPr="006C289C">
        <w:rPr>
          <w:rFonts w:ascii="HG丸ｺﾞｼｯｸM-PRO" w:eastAsia="HG丸ｺﾞｼｯｸM-PRO" w:cs="MS-Gothic" w:hint="eastAsia"/>
          <w:kern w:val="0"/>
          <w:szCs w:val="21"/>
        </w:rPr>
        <w:t>指示</w:t>
      </w:r>
      <w:r w:rsidRPr="006C289C">
        <w:rPr>
          <w:rFonts w:ascii="HG丸ｺﾞｼｯｸM-PRO" w:eastAsia="HG丸ｺﾞｼｯｸM-PRO" w:cs="MS-Mincho" w:hint="eastAsia"/>
          <w:kern w:val="0"/>
          <w:szCs w:val="21"/>
        </w:rPr>
        <w:t>する勾配で下流側または、低い側から設置するとともに、底面は滑らかで一様な勾配になるように施工しなければならない。</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lastRenderedPageBreak/>
        <w:t>２．請負者は、Ｌ型側溝及びＬＯ型側溝、プレキャストＵ型側溝のコンクリート製品の接合部について、取付部は、特に指定しない限り、セメントと砂の比が１：３の配合のモルタル等を用い、漏水のないように入念に施工しなければならない。</w:t>
      </w:r>
    </w:p>
    <w:p w:rsidR="00D428F0" w:rsidRPr="006C289C" w:rsidRDefault="00D428F0" w:rsidP="006C289C">
      <w:pPr>
        <w:autoSpaceDE w:val="0"/>
        <w:autoSpaceDN w:val="0"/>
        <w:adjustRightInd w:val="0"/>
        <w:ind w:firstLineChars="100" w:firstLine="210"/>
        <w:jc w:val="left"/>
        <w:rPr>
          <w:rFonts w:ascii="HG丸ｺﾞｼｯｸM-PRO" w:eastAsia="HG丸ｺﾞｼｯｸM-PRO" w:cs="MS-Gothic"/>
          <w:kern w:val="0"/>
          <w:sz w:val="20"/>
          <w:szCs w:val="20"/>
        </w:rPr>
      </w:pPr>
      <w:r w:rsidRPr="006C289C">
        <w:rPr>
          <w:rFonts w:ascii="HG丸ｺﾞｼｯｸM-PRO" w:eastAsia="HG丸ｺﾞｼｯｸM-PRO" w:cs="MS-Mincho" w:hint="eastAsia"/>
          <w:kern w:val="0"/>
          <w:szCs w:val="21"/>
        </w:rPr>
        <w:t>３．請負者は、側溝蓋の施工にあたって材料が破損しないよう丁寧に施工しなければならない。</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２－５－４ 管渠工</w:t>
      </w:r>
    </w:p>
    <w:p w:rsidR="00D428F0" w:rsidRPr="006C289C" w:rsidRDefault="00D428F0" w:rsidP="006C289C">
      <w:pPr>
        <w:autoSpaceDE w:val="0"/>
        <w:autoSpaceDN w:val="0"/>
        <w:adjustRightInd w:val="0"/>
        <w:ind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１．管渠の設置については、第10編２－５－３側溝工の規定によるものとする。</w:t>
      </w:r>
      <w:r w:rsidR="006C289C">
        <w:rPr>
          <w:rFonts w:ascii="HG丸ｺﾞｼｯｸM-PRO" w:eastAsia="HG丸ｺﾞｼｯｸM-PRO" w:cs="MS-Mincho" w:hint="eastAsia"/>
          <w:kern w:val="0"/>
          <w:szCs w:val="21"/>
        </w:rPr>
        <w:t xml:space="preserve"> </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２．請負者は、管渠のコンクリート製品の接合部については､第10編２－５－３側溝工の規定によるものとする。</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３．請負者は、管の一部を切断する必要のある場合は、切断によって使用部分に損傷が生じないように施工しなければならない。損傷させた場合は、取換えなければならない。</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２－５－５ 集水桝（街渠桝）・マンホール工</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１．請負者は、街渠桝の施工にあたっては、基礎について支持力が均等となるように、かつ不陸を生じないようにしなければならない。</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２．請負者は、街渠桝及びマンホール工の施工にあたっては、管渠等との接合部において、特に指定しない限りセメントと砂の比が１：３の配合のモルタル等を用いて漏水の生じないように施工しなければならない。</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３．請負者は、マンホール工の施工にあたっては、基礎について支持力が均等となるように、かつ不陸を生じないようにしなければならない。</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４．請負者は、蓋の施工にあたっては、蓋のずれ、跳ね上がり、浮き上がり等のないようにしなければならない。</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２－５－６ 地下排水工</w:t>
      </w:r>
    </w:p>
    <w:p w:rsidR="00D428F0" w:rsidRPr="006C289C" w:rsidRDefault="00D428F0" w:rsidP="006C289C">
      <w:pPr>
        <w:autoSpaceDE w:val="0"/>
        <w:autoSpaceDN w:val="0"/>
        <w:adjustRightInd w:val="0"/>
        <w:ind w:firstLineChars="200"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地下排水工の施工については、第10編１－10－６地下排水工の規定によるものとする。</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２－５－７ 場所打水路工</w:t>
      </w:r>
    </w:p>
    <w:p w:rsidR="00D428F0" w:rsidRPr="006C289C" w:rsidRDefault="00D428F0" w:rsidP="006C289C">
      <w:pPr>
        <w:autoSpaceDE w:val="0"/>
        <w:autoSpaceDN w:val="0"/>
        <w:adjustRightInd w:val="0"/>
        <w:ind w:firstLineChars="200"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場所打水路工の施工については、第10編１－10－７場所打水路工の規定によるものとする。</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２－５－８ 排水工（小段排水・縦排水）</w:t>
      </w:r>
    </w:p>
    <w:p w:rsidR="00D428F0" w:rsidRPr="006C289C" w:rsidRDefault="00D428F0" w:rsidP="006C289C">
      <w:pPr>
        <w:autoSpaceDE w:val="0"/>
        <w:autoSpaceDN w:val="0"/>
        <w:adjustRightInd w:val="0"/>
        <w:ind w:leftChars="100" w:left="210"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排水工（小段排水・縦排水）の施工については、第10編１－10－８排水工（小段排水・縦排水）の規定によるものとする。</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２－５－９ 排水性舗装用路肩排水工</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１．請負者は、排水性舗装用路肩排水工の施工にあたって底面は滑らかで不陸を生じないように施工するものとする。</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２．請負者は、排水性舗装用路肩排水工の集水管の施工にあたっては浮き上がり防止措置を講ずるものとする。</w:t>
      </w:r>
    </w:p>
    <w:p w:rsidR="006C289C" w:rsidRDefault="006C289C" w:rsidP="00D428F0">
      <w:pPr>
        <w:autoSpaceDE w:val="0"/>
        <w:autoSpaceDN w:val="0"/>
        <w:adjustRightInd w:val="0"/>
        <w:jc w:val="left"/>
        <w:rPr>
          <w:rFonts w:ascii="HG丸ｺﾞｼｯｸM-PRO" w:eastAsia="HG丸ｺﾞｼｯｸM-PRO" w:cs="MS-Gothic"/>
          <w:b/>
          <w:kern w:val="0"/>
          <w:sz w:val="24"/>
        </w:rPr>
      </w:pPr>
    </w:p>
    <w:p w:rsidR="00D428F0" w:rsidRPr="006C289C" w:rsidRDefault="00D428F0" w:rsidP="00D428F0">
      <w:pPr>
        <w:autoSpaceDE w:val="0"/>
        <w:autoSpaceDN w:val="0"/>
        <w:adjustRightInd w:val="0"/>
        <w:jc w:val="left"/>
        <w:rPr>
          <w:rFonts w:ascii="HG丸ｺﾞｼｯｸM-PRO" w:eastAsia="HG丸ｺﾞｼｯｸM-PRO" w:cs="MS-Gothic"/>
          <w:b/>
          <w:kern w:val="0"/>
          <w:sz w:val="24"/>
        </w:rPr>
      </w:pPr>
      <w:r w:rsidRPr="006C289C">
        <w:rPr>
          <w:rFonts w:ascii="HG丸ｺﾞｼｯｸM-PRO" w:eastAsia="HG丸ｺﾞｼｯｸM-PRO" w:cs="MS-Gothic" w:hint="eastAsia"/>
          <w:b/>
          <w:kern w:val="0"/>
          <w:sz w:val="24"/>
        </w:rPr>
        <w:t>第６節 縁石工</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２－６－１ 一般事項</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１．本節は、縁石工として作業土工、縁石工その他これらに類する工種について定めるものと</w:t>
      </w:r>
      <w:r w:rsidRPr="006C289C">
        <w:rPr>
          <w:rFonts w:ascii="HG丸ｺﾞｼｯｸM-PRO" w:eastAsia="HG丸ｺﾞｼｯｸM-PRO" w:cs="MS-Mincho" w:hint="eastAsia"/>
          <w:kern w:val="0"/>
          <w:szCs w:val="21"/>
        </w:rPr>
        <w:lastRenderedPageBreak/>
        <w:t>する。</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２．請負者は、縁石工の施工にあたり、障害物がある場合などは、</w:t>
      </w:r>
      <w:r w:rsidRPr="006C289C">
        <w:rPr>
          <w:rFonts w:ascii="HG丸ｺﾞｼｯｸM-PRO" w:eastAsia="HG丸ｺﾞｼｯｸM-PRO" w:cs="MS-Gothic" w:hint="eastAsia"/>
          <w:kern w:val="0"/>
          <w:szCs w:val="21"/>
        </w:rPr>
        <w:t>設計図書</w:t>
      </w:r>
      <w:r w:rsidRPr="006C289C">
        <w:rPr>
          <w:rFonts w:ascii="HG丸ｺﾞｼｯｸM-PRO" w:eastAsia="HG丸ｺﾞｼｯｸM-PRO" w:cs="MS-Mincho" w:hint="eastAsia"/>
          <w:kern w:val="0"/>
          <w:szCs w:val="21"/>
        </w:rPr>
        <w:t>に関して監督職員と</w:t>
      </w:r>
      <w:r w:rsidRPr="006C289C">
        <w:rPr>
          <w:rFonts w:ascii="HG丸ｺﾞｼｯｸM-PRO" w:eastAsia="HG丸ｺﾞｼｯｸM-PRO" w:cs="MS-Gothic" w:hint="eastAsia"/>
          <w:kern w:val="0"/>
          <w:szCs w:val="21"/>
        </w:rPr>
        <w:t>協議</w:t>
      </w:r>
      <w:r w:rsidRPr="006C289C">
        <w:rPr>
          <w:rFonts w:ascii="HG丸ｺﾞｼｯｸM-PRO" w:eastAsia="HG丸ｺﾞｼｯｸM-PRO" w:cs="MS-Mincho" w:hint="eastAsia"/>
          <w:kern w:val="0"/>
          <w:szCs w:val="21"/>
        </w:rPr>
        <w:t>しなければならない。</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Gothic"/>
          <w:kern w:val="0"/>
          <w:sz w:val="20"/>
          <w:szCs w:val="20"/>
        </w:rPr>
      </w:pPr>
      <w:r w:rsidRPr="006C289C">
        <w:rPr>
          <w:rFonts w:ascii="HG丸ｺﾞｼｯｸM-PRO" w:eastAsia="HG丸ｺﾞｼｯｸM-PRO" w:cs="MS-Mincho" w:hint="eastAsia"/>
          <w:kern w:val="0"/>
          <w:szCs w:val="21"/>
        </w:rPr>
        <w:t>３．請負者は、縁石工の施工にあたって、</w:t>
      </w:r>
      <w:r w:rsidRPr="006C289C">
        <w:rPr>
          <w:rFonts w:ascii="HG丸ｺﾞｼｯｸM-PRO" w:eastAsia="HG丸ｺﾞｼｯｸM-PRO" w:cs="MS-Gothic" w:hint="eastAsia"/>
          <w:kern w:val="0"/>
          <w:szCs w:val="21"/>
        </w:rPr>
        <w:t>「道路土工－施工指針」（日本道路協会、昭和61年11月）</w:t>
      </w:r>
      <w:r w:rsidRPr="006C289C">
        <w:rPr>
          <w:rFonts w:ascii="HG丸ｺﾞｼｯｸM-PRO" w:eastAsia="HG丸ｺﾞｼｯｸM-PRO" w:cs="MS-Mincho" w:hint="eastAsia"/>
          <w:kern w:val="0"/>
          <w:szCs w:val="21"/>
        </w:rPr>
        <w:t>の施工の規定によるものとする。</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２－６－２ 作業土工（床掘り・埋戻し）</w:t>
      </w:r>
    </w:p>
    <w:p w:rsidR="00D428F0" w:rsidRPr="006C289C" w:rsidRDefault="00D428F0" w:rsidP="006C289C">
      <w:pPr>
        <w:autoSpaceDE w:val="0"/>
        <w:autoSpaceDN w:val="0"/>
        <w:adjustRightInd w:val="0"/>
        <w:ind w:leftChars="100" w:left="210"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作業土工の施工については、第３編２－３－３作業土工（床掘り・埋戻し）の規定によるものとする。</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２－６－３ 縁石工</w:t>
      </w:r>
    </w:p>
    <w:p w:rsidR="00D428F0" w:rsidRPr="006C289C" w:rsidRDefault="00D428F0" w:rsidP="006C289C">
      <w:pPr>
        <w:autoSpaceDE w:val="0"/>
        <w:autoSpaceDN w:val="0"/>
        <w:adjustRightInd w:val="0"/>
        <w:ind w:firstLineChars="200"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縁石工の施工については、第３編２－３－５縁石工の規定によるものとする。</w:t>
      </w:r>
    </w:p>
    <w:p w:rsidR="006C289C" w:rsidRDefault="006C289C" w:rsidP="00D428F0">
      <w:pPr>
        <w:autoSpaceDE w:val="0"/>
        <w:autoSpaceDN w:val="0"/>
        <w:adjustRightInd w:val="0"/>
        <w:jc w:val="left"/>
        <w:rPr>
          <w:rFonts w:ascii="HG丸ｺﾞｼｯｸM-PRO" w:eastAsia="HG丸ｺﾞｼｯｸM-PRO" w:cs="MS-Gothic"/>
          <w:b/>
          <w:kern w:val="0"/>
          <w:sz w:val="24"/>
        </w:rPr>
      </w:pPr>
    </w:p>
    <w:p w:rsidR="00D428F0" w:rsidRPr="006C289C" w:rsidRDefault="00D428F0" w:rsidP="00D428F0">
      <w:pPr>
        <w:autoSpaceDE w:val="0"/>
        <w:autoSpaceDN w:val="0"/>
        <w:adjustRightInd w:val="0"/>
        <w:jc w:val="left"/>
        <w:rPr>
          <w:rFonts w:ascii="HG丸ｺﾞｼｯｸM-PRO" w:eastAsia="HG丸ｺﾞｼｯｸM-PRO" w:cs="MS-Gothic"/>
          <w:b/>
          <w:kern w:val="0"/>
          <w:sz w:val="24"/>
        </w:rPr>
      </w:pPr>
      <w:r w:rsidRPr="006C289C">
        <w:rPr>
          <w:rFonts w:ascii="HG丸ｺﾞｼｯｸM-PRO" w:eastAsia="HG丸ｺﾞｼｯｸM-PRO" w:cs="MS-Gothic" w:hint="eastAsia"/>
          <w:b/>
          <w:kern w:val="0"/>
          <w:sz w:val="24"/>
        </w:rPr>
        <w:t>第７節 踏掛版工</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２－７－１ 一般事項</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１．本節は、踏掛版工として作業土工、踏掛版工その他これらに類する工種について定めるものとする。</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２．請負者は、踏掛版工の施工にあたり、障害物がある場合などは、</w:t>
      </w:r>
      <w:r w:rsidRPr="006C289C">
        <w:rPr>
          <w:rFonts w:ascii="HG丸ｺﾞｼｯｸM-PRO" w:eastAsia="HG丸ｺﾞｼｯｸM-PRO" w:cs="MS-Gothic" w:hint="eastAsia"/>
          <w:kern w:val="0"/>
          <w:szCs w:val="21"/>
        </w:rPr>
        <w:t>設計図書</w:t>
      </w:r>
      <w:r w:rsidRPr="006C289C">
        <w:rPr>
          <w:rFonts w:ascii="HG丸ｺﾞｼｯｸM-PRO" w:eastAsia="HG丸ｺﾞｼｯｸM-PRO" w:cs="MS-Mincho" w:hint="eastAsia"/>
          <w:kern w:val="0"/>
          <w:szCs w:val="21"/>
        </w:rPr>
        <w:t>に関して監督職員と</w:t>
      </w:r>
      <w:r w:rsidRPr="006C289C">
        <w:rPr>
          <w:rFonts w:ascii="HG丸ｺﾞｼｯｸM-PRO" w:eastAsia="HG丸ｺﾞｼｯｸM-PRO" w:cs="MS-Gothic" w:hint="eastAsia"/>
          <w:kern w:val="0"/>
          <w:szCs w:val="21"/>
        </w:rPr>
        <w:t>協議</w:t>
      </w:r>
      <w:r w:rsidRPr="006C289C">
        <w:rPr>
          <w:rFonts w:ascii="HG丸ｺﾞｼｯｸM-PRO" w:eastAsia="HG丸ｺﾞｼｯｸM-PRO" w:cs="MS-Mincho" w:hint="eastAsia"/>
          <w:kern w:val="0"/>
          <w:szCs w:val="21"/>
        </w:rPr>
        <w:t>しなければならない。</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３．請負者は、踏掛版工の施工については、</w:t>
      </w:r>
      <w:r w:rsidRPr="006C289C">
        <w:rPr>
          <w:rFonts w:ascii="HG丸ｺﾞｼｯｸM-PRO" w:eastAsia="HG丸ｺﾞｼｯｸM-PRO" w:cs="MS-Gothic" w:hint="eastAsia"/>
          <w:kern w:val="0"/>
          <w:szCs w:val="21"/>
        </w:rPr>
        <w:t>「道路土工－施工指針」（日本道路協会、昭和61年11月）</w:t>
      </w:r>
      <w:r w:rsidRPr="006C289C">
        <w:rPr>
          <w:rFonts w:ascii="HG丸ｺﾞｼｯｸM-PRO" w:eastAsia="HG丸ｺﾞｼｯｸM-PRO" w:cs="MS-Mincho" w:hint="eastAsia"/>
          <w:kern w:val="0"/>
          <w:szCs w:val="21"/>
        </w:rPr>
        <w:t>の施工の規定、第10編２－７－４踏掛版工の規定によらなければならない。</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２－７－２ 材 料</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１．踏掛版工で使用する乳剤等の品質規格については、第３編２－６－３アスファルト舗装の材料の規定によるものとする。</w:t>
      </w:r>
    </w:p>
    <w:p w:rsidR="00D428F0" w:rsidRPr="006C289C" w:rsidRDefault="00D428F0" w:rsidP="006C289C">
      <w:pPr>
        <w:autoSpaceDE w:val="0"/>
        <w:autoSpaceDN w:val="0"/>
        <w:adjustRightInd w:val="0"/>
        <w:ind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２．踏掛版工で使用するラバーシューの品質規格については、</w:t>
      </w:r>
      <w:r w:rsidRPr="006C289C">
        <w:rPr>
          <w:rFonts w:ascii="HG丸ｺﾞｼｯｸM-PRO" w:eastAsia="HG丸ｺﾞｼｯｸM-PRO" w:cs="MS-Gothic" w:hint="eastAsia"/>
          <w:kern w:val="0"/>
          <w:szCs w:val="21"/>
        </w:rPr>
        <w:t>設計図書</w:t>
      </w:r>
      <w:r w:rsidRPr="006C289C">
        <w:rPr>
          <w:rFonts w:ascii="HG丸ｺﾞｼｯｸM-PRO" w:eastAsia="HG丸ｺﾞｼｯｸM-PRO" w:cs="MS-Mincho" w:hint="eastAsia"/>
          <w:kern w:val="0"/>
          <w:szCs w:val="21"/>
        </w:rPr>
        <w:t>によるものとする。</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２－７－３ 作業土工（床掘り・埋戻し）</w:t>
      </w:r>
    </w:p>
    <w:p w:rsidR="00D428F0" w:rsidRPr="006C289C" w:rsidRDefault="00D428F0" w:rsidP="006C289C">
      <w:pPr>
        <w:autoSpaceDE w:val="0"/>
        <w:autoSpaceDN w:val="0"/>
        <w:adjustRightInd w:val="0"/>
        <w:ind w:leftChars="100" w:left="210"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作業土工の施工については、第３編２－３－３作業土工（床掘り・埋戻し）の規定によるものとする。</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２－７－４ 踏掛版工</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１．床掘り・埋戻しを行う場合は、第３編２－３－３作業土工（床掘り・埋戻し）の規定によるものとする。</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２．踏掛版の施工にあたり、縦目地及び横目地の設置については、第３編２－６－12コンクリート舗装工の規定によるものとする。</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３．請負者は、ラバーシューの設置にあたり、既設構造物と一体となるように設置しなければならない。</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４．請負者は、アンカーボルトの設置にあたり、アンカーボルトは、垂直となるように設置しなければならない。</w:t>
      </w:r>
    </w:p>
    <w:p w:rsidR="006C289C" w:rsidRDefault="006C289C" w:rsidP="00D428F0">
      <w:pPr>
        <w:autoSpaceDE w:val="0"/>
        <w:autoSpaceDN w:val="0"/>
        <w:adjustRightInd w:val="0"/>
        <w:jc w:val="left"/>
        <w:rPr>
          <w:rFonts w:ascii="HG丸ｺﾞｼｯｸM-PRO" w:eastAsia="HG丸ｺﾞｼｯｸM-PRO" w:cs="MS-Gothic"/>
          <w:b/>
          <w:kern w:val="0"/>
          <w:sz w:val="24"/>
        </w:rPr>
      </w:pPr>
    </w:p>
    <w:p w:rsidR="006C289C" w:rsidRDefault="006C289C" w:rsidP="00D428F0">
      <w:pPr>
        <w:autoSpaceDE w:val="0"/>
        <w:autoSpaceDN w:val="0"/>
        <w:adjustRightInd w:val="0"/>
        <w:jc w:val="left"/>
        <w:rPr>
          <w:rFonts w:ascii="HG丸ｺﾞｼｯｸM-PRO" w:eastAsia="HG丸ｺﾞｼｯｸM-PRO" w:cs="MS-Gothic"/>
          <w:b/>
          <w:kern w:val="0"/>
          <w:sz w:val="24"/>
        </w:rPr>
      </w:pPr>
    </w:p>
    <w:p w:rsidR="00D428F0" w:rsidRPr="006C289C" w:rsidRDefault="00D428F0" w:rsidP="00D428F0">
      <w:pPr>
        <w:autoSpaceDE w:val="0"/>
        <w:autoSpaceDN w:val="0"/>
        <w:adjustRightInd w:val="0"/>
        <w:jc w:val="left"/>
        <w:rPr>
          <w:rFonts w:ascii="HG丸ｺﾞｼｯｸM-PRO" w:eastAsia="HG丸ｺﾞｼｯｸM-PRO" w:cs="MS-Gothic"/>
          <w:b/>
          <w:kern w:val="0"/>
          <w:sz w:val="24"/>
        </w:rPr>
      </w:pPr>
      <w:r w:rsidRPr="006C289C">
        <w:rPr>
          <w:rFonts w:ascii="HG丸ｺﾞｼｯｸM-PRO" w:eastAsia="HG丸ｺﾞｼｯｸM-PRO" w:cs="MS-Gothic" w:hint="eastAsia"/>
          <w:b/>
          <w:kern w:val="0"/>
          <w:sz w:val="24"/>
        </w:rPr>
        <w:lastRenderedPageBreak/>
        <w:t>第８節 防護柵工</w:t>
      </w:r>
    </w:p>
    <w:p w:rsidR="006C289C" w:rsidRDefault="006C289C" w:rsidP="006C289C">
      <w:pPr>
        <w:autoSpaceDE w:val="0"/>
        <w:autoSpaceDN w:val="0"/>
        <w:adjustRightInd w:val="0"/>
        <w:jc w:val="left"/>
        <w:rPr>
          <w:rFonts w:ascii="HG丸ｺﾞｼｯｸM-PRO" w:eastAsia="HG丸ｺﾞｼｯｸM-PRO" w:cs="MS-Gothic"/>
          <w:b/>
          <w:kern w:val="0"/>
          <w:szCs w:val="21"/>
        </w:rPr>
      </w:pPr>
    </w:p>
    <w:p w:rsidR="00D428F0" w:rsidRPr="006C289C" w:rsidRDefault="00D428F0" w:rsidP="006C289C">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２－８－１ 一般事項</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１．本節は、防護柵工として路側防護柵工、防止柵工、作業土工、ボックスビーム工、車止めポスト工、防護柵基礎工その他これらに類する工種について定めるものとする。</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２．請負者は、防護柵を設置する際に、障害物がある場合などは、</w:t>
      </w:r>
      <w:r w:rsidRPr="006C289C">
        <w:rPr>
          <w:rFonts w:ascii="HG丸ｺﾞｼｯｸM-PRO" w:eastAsia="HG丸ｺﾞｼｯｸM-PRO" w:cs="MS-Gothic" w:hint="eastAsia"/>
          <w:kern w:val="0"/>
          <w:szCs w:val="21"/>
        </w:rPr>
        <w:t>設計図書</w:t>
      </w:r>
      <w:r w:rsidRPr="006C289C">
        <w:rPr>
          <w:rFonts w:ascii="HG丸ｺﾞｼｯｸM-PRO" w:eastAsia="HG丸ｺﾞｼｯｸM-PRO" w:cs="MS-Mincho" w:hint="eastAsia"/>
          <w:kern w:val="0"/>
          <w:szCs w:val="21"/>
        </w:rPr>
        <w:t>に関して監督職員と</w:t>
      </w:r>
      <w:r w:rsidRPr="006C289C">
        <w:rPr>
          <w:rFonts w:ascii="HG丸ｺﾞｼｯｸM-PRO" w:eastAsia="HG丸ｺﾞｼｯｸM-PRO" w:cs="MS-Gothic" w:hint="eastAsia"/>
          <w:kern w:val="0"/>
          <w:szCs w:val="21"/>
        </w:rPr>
        <w:t>協議</w:t>
      </w:r>
      <w:r w:rsidRPr="006C289C">
        <w:rPr>
          <w:rFonts w:ascii="HG丸ｺﾞｼｯｸM-PRO" w:eastAsia="HG丸ｺﾞｼｯｸM-PRO" w:cs="MS-Mincho" w:hint="eastAsia"/>
          <w:kern w:val="0"/>
          <w:szCs w:val="21"/>
        </w:rPr>
        <w:t>しなければならない。</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３．請負者は、防護柵工の施工にあたって、</w:t>
      </w:r>
      <w:r w:rsidRPr="006C289C">
        <w:rPr>
          <w:rFonts w:ascii="HG丸ｺﾞｼｯｸM-PRO" w:eastAsia="HG丸ｺﾞｼｯｸM-PRO" w:cs="MS-Gothic" w:hint="eastAsia"/>
          <w:kern w:val="0"/>
          <w:szCs w:val="21"/>
        </w:rPr>
        <w:t>「防護柵の設置基準・同解説４－１．施工の規定」（日本道路協会、平成20年1月改訂）</w:t>
      </w:r>
      <w:r w:rsidRPr="006C289C">
        <w:rPr>
          <w:rFonts w:ascii="HG丸ｺﾞｼｯｸM-PRO" w:eastAsia="HG丸ｺﾞｼｯｸM-PRO" w:cs="MS-Mincho" w:hint="eastAsia"/>
          <w:kern w:val="0"/>
          <w:szCs w:val="21"/>
        </w:rPr>
        <w:t>、</w:t>
      </w:r>
      <w:r w:rsidRPr="006C289C">
        <w:rPr>
          <w:rFonts w:ascii="HG丸ｺﾞｼｯｸM-PRO" w:eastAsia="HG丸ｺﾞｼｯｸM-PRO" w:cs="MS-Gothic" w:hint="eastAsia"/>
          <w:kern w:val="0"/>
          <w:szCs w:val="21"/>
        </w:rPr>
        <w:t>「道路土工－施工指針の施工」（日本道路協会、昭和61年11月）</w:t>
      </w:r>
      <w:r w:rsidRPr="006C289C">
        <w:rPr>
          <w:rFonts w:ascii="HG丸ｺﾞｼｯｸM-PRO" w:eastAsia="HG丸ｺﾞｼｯｸM-PRO" w:cs="MS-Mincho" w:hint="eastAsia"/>
          <w:kern w:val="0"/>
          <w:szCs w:val="21"/>
        </w:rPr>
        <w:t>の規定および第３編２－３－８路側防護柵工、２－３－７防止柵工の規定によらなければならない。</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２－８－２ 作業土工（床掘り・埋戻し）</w:t>
      </w:r>
    </w:p>
    <w:p w:rsidR="00D428F0" w:rsidRPr="006C289C" w:rsidRDefault="00D428F0" w:rsidP="006C289C">
      <w:pPr>
        <w:autoSpaceDE w:val="0"/>
        <w:autoSpaceDN w:val="0"/>
        <w:adjustRightInd w:val="0"/>
        <w:ind w:leftChars="100" w:left="210"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作業土工の施工については、第３編２－３－３作業土工（床掘り・埋戻し）の規定によるものとする。</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２－８－３ 路側防護柵工</w:t>
      </w:r>
    </w:p>
    <w:p w:rsidR="00D428F0" w:rsidRPr="006C289C" w:rsidRDefault="00D428F0" w:rsidP="006C289C">
      <w:pPr>
        <w:autoSpaceDE w:val="0"/>
        <w:autoSpaceDN w:val="0"/>
        <w:adjustRightInd w:val="0"/>
        <w:ind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１．路側防護柵工の施工については、第３編２－３－８路側防護柵工の規定によるものとする。</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２．請負者は、防護柵に視線誘導標を取り付ける場合は、</w:t>
      </w:r>
      <w:r w:rsidRPr="006C289C">
        <w:rPr>
          <w:rFonts w:ascii="HG丸ｺﾞｼｯｸM-PRO" w:eastAsia="HG丸ｺﾞｼｯｸM-PRO" w:cs="MS-Gothic" w:hint="eastAsia"/>
          <w:kern w:val="0"/>
          <w:szCs w:val="21"/>
        </w:rPr>
        <w:t>「視線誘導標設置基準・同解説」（日本道路協会、昭和59年10月）</w:t>
      </w:r>
      <w:r w:rsidRPr="006C289C">
        <w:rPr>
          <w:rFonts w:ascii="HG丸ｺﾞｼｯｸM-PRO" w:eastAsia="HG丸ｺﾞｼｯｸM-PRO" w:cs="MS-Mincho" w:hint="eastAsia"/>
          <w:kern w:val="0"/>
          <w:szCs w:val="21"/>
        </w:rPr>
        <w:t>により取付けなければならない。防護柵の規格は、</w:t>
      </w:r>
      <w:r w:rsidRPr="006C289C">
        <w:rPr>
          <w:rFonts w:ascii="HG丸ｺﾞｼｯｸM-PRO" w:eastAsia="HG丸ｺﾞｼｯｸM-PRO" w:cs="MS-Gothic" w:hint="eastAsia"/>
          <w:kern w:val="0"/>
          <w:szCs w:val="21"/>
        </w:rPr>
        <w:t>設計図書</w:t>
      </w:r>
      <w:r w:rsidRPr="006C289C">
        <w:rPr>
          <w:rFonts w:ascii="HG丸ｺﾞｼｯｸM-PRO" w:eastAsia="HG丸ｺﾞｼｯｸM-PRO" w:cs="MS-Mincho" w:hint="eastAsia"/>
          <w:kern w:val="0"/>
          <w:szCs w:val="21"/>
        </w:rPr>
        <w:t>によるものとする。</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２－８－４ 防止柵工</w:t>
      </w:r>
    </w:p>
    <w:p w:rsidR="00D428F0" w:rsidRPr="006C289C" w:rsidRDefault="00D428F0" w:rsidP="006C289C">
      <w:pPr>
        <w:autoSpaceDE w:val="0"/>
        <w:autoSpaceDN w:val="0"/>
        <w:adjustRightInd w:val="0"/>
        <w:ind w:firstLineChars="200"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防止柵工の施工については、第３編２－３－７防止柵工の規定によるものとする。</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２－８－５ ボックスビーム工</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１．請負者は、土中埋込み式の支柱を打込み機、オーガーボーリングなどを用いて堅固に建て込まなければならない。この場合請負者は、地下埋設物に破損や障害が発生させないようにすると共に既設舗装に悪影響を及ぼさないよう施工しなければならない。</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２．請負者は、支柱の施工にあたって設置穴を掘削して埋戻す方法で土中埋込み式の支柱を建て込む場合、支柱が沈下しないよう穴の底部を締固めておかなければならない。</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３．請負者は、支柱の施工にあたって橋梁、擁壁、函渠などのコンクリートの中にボックスビームを設置する場合、</w:t>
      </w:r>
      <w:r w:rsidRPr="006C289C">
        <w:rPr>
          <w:rFonts w:ascii="HG丸ｺﾞｼｯｸM-PRO" w:eastAsia="HG丸ｺﾞｼｯｸM-PRO" w:cs="MS-Gothic" w:hint="eastAsia"/>
          <w:kern w:val="0"/>
          <w:szCs w:val="21"/>
        </w:rPr>
        <w:t>設計図書</w:t>
      </w:r>
      <w:r w:rsidRPr="006C289C">
        <w:rPr>
          <w:rFonts w:ascii="HG丸ｺﾞｼｯｸM-PRO" w:eastAsia="HG丸ｺﾞｼｯｸM-PRO" w:cs="MS-Mincho" w:hint="eastAsia"/>
          <w:kern w:val="0"/>
          <w:szCs w:val="21"/>
        </w:rPr>
        <w:t>に定められた位置に支障があるときまたは、位置が明示されていない場合、</w:t>
      </w:r>
      <w:r w:rsidRPr="006C289C">
        <w:rPr>
          <w:rFonts w:ascii="HG丸ｺﾞｼｯｸM-PRO" w:eastAsia="HG丸ｺﾞｼｯｸM-PRO" w:cs="MS-Gothic" w:hint="eastAsia"/>
          <w:kern w:val="0"/>
          <w:szCs w:val="21"/>
        </w:rPr>
        <w:t>設計図書</w:t>
      </w:r>
      <w:r w:rsidRPr="006C289C">
        <w:rPr>
          <w:rFonts w:ascii="HG丸ｺﾞｼｯｸM-PRO" w:eastAsia="HG丸ｺﾞｼｯｸM-PRO" w:cs="MS-Mincho" w:hint="eastAsia"/>
          <w:kern w:val="0"/>
          <w:szCs w:val="21"/>
        </w:rPr>
        <w:t>に関して監督職員と</w:t>
      </w:r>
      <w:r w:rsidRPr="006C289C">
        <w:rPr>
          <w:rFonts w:ascii="HG丸ｺﾞｼｯｸM-PRO" w:eastAsia="HG丸ｺﾞｼｯｸM-PRO" w:cs="MS-Gothic" w:hint="eastAsia"/>
          <w:kern w:val="0"/>
          <w:szCs w:val="21"/>
        </w:rPr>
        <w:t>協議</w:t>
      </w:r>
      <w:r w:rsidRPr="006C289C">
        <w:rPr>
          <w:rFonts w:ascii="HG丸ｺﾞｼｯｸM-PRO" w:eastAsia="HG丸ｺﾞｼｯｸM-PRO" w:cs="MS-Mincho" w:hint="eastAsia"/>
          <w:kern w:val="0"/>
          <w:szCs w:val="21"/>
        </w:rPr>
        <w:t>して定めなければならない。</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４．請負者は、ボックスビームを取付ける場合は、自動車進行方向に対してビーム端の小口が見えないように重ね合わせ、ボルト・ナットで十分締付けなければならない。</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２－８－６ 車止めポスト工</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１．請負者は、車止めポストを設置する場合、現地の状況により、位置に支障があるときまたは、位置が明示されていない場合には、</w:t>
      </w:r>
      <w:r w:rsidRPr="006C289C">
        <w:rPr>
          <w:rFonts w:ascii="HG丸ｺﾞｼｯｸM-PRO" w:eastAsia="HG丸ｺﾞｼｯｸM-PRO" w:cs="MS-Gothic" w:hint="eastAsia"/>
          <w:kern w:val="0"/>
          <w:szCs w:val="21"/>
        </w:rPr>
        <w:t>設計図書</w:t>
      </w:r>
      <w:r w:rsidRPr="006C289C">
        <w:rPr>
          <w:rFonts w:ascii="HG丸ｺﾞｼｯｸM-PRO" w:eastAsia="HG丸ｺﾞｼｯｸM-PRO" w:cs="MS-Mincho" w:hint="eastAsia"/>
          <w:kern w:val="0"/>
          <w:szCs w:val="21"/>
        </w:rPr>
        <w:t>に関して監督職員と</w:t>
      </w:r>
      <w:r w:rsidRPr="006C289C">
        <w:rPr>
          <w:rFonts w:ascii="HG丸ｺﾞｼｯｸM-PRO" w:eastAsia="HG丸ｺﾞｼｯｸM-PRO" w:cs="MS-Gothic" w:hint="eastAsia"/>
          <w:kern w:val="0"/>
          <w:szCs w:val="21"/>
        </w:rPr>
        <w:t>協議</w:t>
      </w:r>
      <w:r w:rsidRPr="006C289C">
        <w:rPr>
          <w:rFonts w:ascii="HG丸ｺﾞｼｯｸM-PRO" w:eastAsia="HG丸ｺﾞｼｯｸM-PRO" w:cs="MS-Mincho" w:hint="eastAsia"/>
          <w:kern w:val="0"/>
          <w:szCs w:val="21"/>
        </w:rPr>
        <w:t>しなければならない。</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２．請負者は、車止めポストの施工にあたって、地下埋設物に破損や障害を発生させないようにするとともに既設舗装に悪影響をおよぼさないよう施工しなければならない。</w:t>
      </w:r>
    </w:p>
    <w:p w:rsidR="00D428F0" w:rsidRPr="006C289C" w:rsidRDefault="00D428F0" w:rsidP="00D428F0">
      <w:pPr>
        <w:autoSpaceDE w:val="0"/>
        <w:autoSpaceDN w:val="0"/>
        <w:adjustRightInd w:val="0"/>
        <w:jc w:val="left"/>
        <w:rPr>
          <w:rFonts w:ascii="HG丸ｺﾞｼｯｸM-PRO" w:eastAsia="HG丸ｺﾞｼｯｸM-PRO" w:cs="MS-Mincho"/>
          <w:b/>
          <w:kern w:val="0"/>
          <w:szCs w:val="21"/>
        </w:rPr>
      </w:pPr>
      <w:r w:rsidRPr="006C289C">
        <w:rPr>
          <w:rFonts w:ascii="HG丸ｺﾞｼｯｸM-PRO" w:eastAsia="HG丸ｺﾞｼｯｸM-PRO" w:cs="MS-Mincho" w:hint="eastAsia"/>
          <w:b/>
          <w:kern w:val="0"/>
          <w:szCs w:val="21"/>
        </w:rPr>
        <w:lastRenderedPageBreak/>
        <w:t>２－８－７ 防護柵基礎工</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１．防護柵基礎工の施工については、第１編３章の無筋・鉄筋コンクリートの規定によるものとする。</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Gothic"/>
          <w:kern w:val="0"/>
          <w:sz w:val="20"/>
          <w:szCs w:val="20"/>
        </w:rPr>
      </w:pPr>
      <w:r w:rsidRPr="006C289C">
        <w:rPr>
          <w:rFonts w:ascii="HG丸ｺﾞｼｯｸM-PRO" w:eastAsia="HG丸ｺﾞｼｯｸM-PRO" w:cs="MS-Mincho" w:hint="eastAsia"/>
          <w:kern w:val="0"/>
          <w:szCs w:val="21"/>
        </w:rPr>
        <w:t>２．請負者は、防護柵基礎工の施工にあたっては、支持力が均等となるように、かつ不陸を生じないようにしなければならない。</w:t>
      </w:r>
    </w:p>
    <w:p w:rsidR="006C289C" w:rsidRDefault="006C289C" w:rsidP="00D428F0">
      <w:pPr>
        <w:autoSpaceDE w:val="0"/>
        <w:autoSpaceDN w:val="0"/>
        <w:adjustRightInd w:val="0"/>
        <w:jc w:val="left"/>
        <w:rPr>
          <w:rFonts w:ascii="HG丸ｺﾞｼｯｸM-PRO" w:eastAsia="HG丸ｺﾞｼｯｸM-PRO" w:cs="MS-Gothic"/>
          <w:b/>
          <w:kern w:val="0"/>
          <w:sz w:val="24"/>
        </w:rPr>
      </w:pPr>
    </w:p>
    <w:p w:rsidR="00D428F0" w:rsidRPr="006C289C" w:rsidRDefault="00D428F0" w:rsidP="00D428F0">
      <w:pPr>
        <w:autoSpaceDE w:val="0"/>
        <w:autoSpaceDN w:val="0"/>
        <w:adjustRightInd w:val="0"/>
        <w:jc w:val="left"/>
        <w:rPr>
          <w:rFonts w:ascii="HG丸ｺﾞｼｯｸM-PRO" w:eastAsia="HG丸ｺﾞｼｯｸM-PRO" w:cs="MS-Gothic"/>
          <w:b/>
          <w:kern w:val="0"/>
          <w:sz w:val="24"/>
        </w:rPr>
      </w:pPr>
      <w:r w:rsidRPr="006C289C">
        <w:rPr>
          <w:rFonts w:ascii="HG丸ｺﾞｼｯｸM-PRO" w:eastAsia="HG丸ｺﾞｼｯｸM-PRO" w:cs="MS-Gothic" w:hint="eastAsia"/>
          <w:b/>
          <w:kern w:val="0"/>
          <w:sz w:val="24"/>
        </w:rPr>
        <w:t>第９節 標識工</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２－９－１ 一般事項</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１．本節は、標識工として小型標識工、大型標識工その他これらに類する工種について定めるものとする。</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２．請負者は、</w:t>
      </w:r>
      <w:r w:rsidRPr="006C289C">
        <w:rPr>
          <w:rFonts w:ascii="HG丸ｺﾞｼｯｸM-PRO" w:eastAsia="HG丸ｺﾞｼｯｸM-PRO" w:cs="MS-Gothic" w:hint="eastAsia"/>
          <w:kern w:val="0"/>
          <w:szCs w:val="21"/>
        </w:rPr>
        <w:t>設計図書</w:t>
      </w:r>
      <w:r w:rsidRPr="006C289C">
        <w:rPr>
          <w:rFonts w:ascii="HG丸ｺﾞｼｯｸM-PRO" w:eastAsia="HG丸ｺﾞｼｯｸM-PRO" w:cs="MS-Mincho" w:hint="eastAsia"/>
          <w:kern w:val="0"/>
          <w:szCs w:val="21"/>
        </w:rPr>
        <w:t>により標識を設置しなければならないが、障害物がある場合などは、</w:t>
      </w:r>
      <w:r w:rsidRPr="006C289C">
        <w:rPr>
          <w:rFonts w:ascii="HG丸ｺﾞｼｯｸM-PRO" w:eastAsia="HG丸ｺﾞｼｯｸM-PRO" w:cs="MS-Gothic" w:hint="eastAsia"/>
          <w:kern w:val="0"/>
          <w:szCs w:val="21"/>
        </w:rPr>
        <w:t>設計図書</w:t>
      </w:r>
      <w:r w:rsidRPr="006C289C">
        <w:rPr>
          <w:rFonts w:ascii="HG丸ｺﾞｼｯｸM-PRO" w:eastAsia="HG丸ｺﾞｼｯｸM-PRO" w:cs="MS-Mincho" w:hint="eastAsia"/>
          <w:kern w:val="0"/>
          <w:szCs w:val="21"/>
        </w:rPr>
        <w:t>に関して、監督職員と</w:t>
      </w:r>
      <w:r w:rsidRPr="006C289C">
        <w:rPr>
          <w:rFonts w:ascii="HG丸ｺﾞｼｯｸM-PRO" w:eastAsia="HG丸ｺﾞｼｯｸM-PRO" w:cs="MS-Gothic" w:hint="eastAsia"/>
          <w:kern w:val="0"/>
          <w:szCs w:val="21"/>
        </w:rPr>
        <w:t>協議</w:t>
      </w:r>
      <w:r w:rsidRPr="006C289C">
        <w:rPr>
          <w:rFonts w:ascii="HG丸ｺﾞｼｯｸM-PRO" w:eastAsia="HG丸ｺﾞｼｯｸM-PRO" w:cs="MS-Mincho" w:hint="eastAsia"/>
          <w:kern w:val="0"/>
          <w:szCs w:val="21"/>
        </w:rPr>
        <w:t>しなければならない。</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３．請負者は、標識工の施工にあたって、</w:t>
      </w:r>
      <w:r w:rsidRPr="006C289C">
        <w:rPr>
          <w:rFonts w:ascii="HG丸ｺﾞｼｯｸM-PRO" w:eastAsia="HG丸ｺﾞｼｯｸM-PRO" w:cs="MS-Gothic" w:hint="eastAsia"/>
          <w:kern w:val="0"/>
          <w:szCs w:val="21"/>
        </w:rPr>
        <w:t>「道路標識設置基準・同解説第４章基礎及び施工」（日本道路協会、昭和62年１月）</w:t>
      </w:r>
      <w:r w:rsidRPr="006C289C">
        <w:rPr>
          <w:rFonts w:ascii="HG丸ｺﾞｼｯｸM-PRO" w:eastAsia="HG丸ｺﾞｼｯｸM-PRO" w:cs="MS-Mincho" w:hint="eastAsia"/>
          <w:kern w:val="0"/>
          <w:szCs w:val="21"/>
        </w:rPr>
        <w:t>の規定、</w:t>
      </w:r>
      <w:r w:rsidRPr="006C289C">
        <w:rPr>
          <w:rFonts w:ascii="HG丸ｺﾞｼｯｸM-PRO" w:eastAsia="HG丸ｺﾞｼｯｸM-PRO" w:cs="MS-Gothic" w:hint="eastAsia"/>
          <w:kern w:val="0"/>
          <w:szCs w:val="21"/>
        </w:rPr>
        <w:t>「道路土工－施工指針の施工の規定、道路付属物の基礎」（日本道路協会、昭和61年11月）</w:t>
      </w:r>
      <w:r w:rsidRPr="006C289C">
        <w:rPr>
          <w:rFonts w:ascii="HG丸ｺﾞｼｯｸM-PRO" w:eastAsia="HG丸ｺﾞｼｯｸM-PRO" w:cs="MS-Mincho" w:hint="eastAsia"/>
          <w:kern w:val="0"/>
          <w:szCs w:val="21"/>
        </w:rPr>
        <w:t>についての規定、第３編２－３－６小型標識工の規定、２－３－３作業土工（床掘り・埋戻し）の規定２－10－５土留・仮締切工の規定及び</w:t>
      </w:r>
      <w:r w:rsidRPr="006C289C">
        <w:rPr>
          <w:rFonts w:ascii="HG丸ｺﾞｼｯｸM-PRO" w:eastAsia="HG丸ｺﾞｼｯｸM-PRO" w:cs="MS-Gothic" w:hint="eastAsia"/>
          <w:kern w:val="0"/>
          <w:szCs w:val="21"/>
        </w:rPr>
        <w:t>「道路標識ハンドブック」（全国道路標識・標示業協会、平成16年8月）</w:t>
      </w:r>
      <w:r w:rsidRPr="006C289C">
        <w:rPr>
          <w:rFonts w:ascii="HG丸ｺﾞｼｯｸM-PRO" w:eastAsia="HG丸ｺﾞｼｯｸM-PRO" w:cs="MS-Mincho" w:hint="eastAsia"/>
          <w:kern w:val="0"/>
          <w:szCs w:val="21"/>
        </w:rPr>
        <w:t>によらなければならない。</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２－９－２ 材 料</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１．標識工で使用する標識の品質規格については、第２編２－12－１道路標識の規定によるものとする。</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２．標識工に使用する錆止めペイントは、JIS K 5621（一般用さび止めペイント）からJIS K 5628（鉛丹ジンククロメートさび止めペイント２種）に適合するものを用いるものとする。</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３．標識工で使用する基礎杭は、JIS G 3444（一般構造用炭素鋼鋼管）STK400、JIS A5525（鋼管ぐい）SKK400及びJIS G 3101（一般構造用圧延鋼材）SS400の規格に適合する</w:t>
      </w:r>
      <w:r w:rsidR="006C289C">
        <w:rPr>
          <w:rFonts w:ascii="HG丸ｺﾞｼｯｸM-PRO" w:eastAsia="HG丸ｺﾞｼｯｸM-PRO" w:cs="MS-Mincho" w:hint="eastAsia"/>
          <w:kern w:val="0"/>
          <w:szCs w:val="21"/>
        </w:rPr>
        <w:t xml:space="preserve"> </w:t>
      </w:r>
      <w:r w:rsidRPr="006C289C">
        <w:rPr>
          <w:rFonts w:ascii="HG丸ｺﾞｼｯｸM-PRO" w:eastAsia="HG丸ｺﾞｼｯｸM-PRO" w:cs="MS-Mincho" w:hint="eastAsia"/>
          <w:kern w:val="0"/>
          <w:szCs w:val="21"/>
        </w:rPr>
        <w:t>ものとする。</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４．請負者は、標識板には</w:t>
      </w:r>
      <w:r w:rsidRPr="006C289C">
        <w:rPr>
          <w:rFonts w:ascii="HG丸ｺﾞｼｯｸM-PRO" w:eastAsia="HG丸ｺﾞｼｯｸM-PRO" w:cs="MS-Gothic" w:hint="eastAsia"/>
          <w:kern w:val="0"/>
          <w:szCs w:val="21"/>
        </w:rPr>
        <w:t>設計図書</w:t>
      </w:r>
      <w:r w:rsidRPr="006C289C">
        <w:rPr>
          <w:rFonts w:ascii="HG丸ｺﾞｼｯｸM-PRO" w:eastAsia="HG丸ｺﾞｼｯｸM-PRO" w:cs="MS-Mincho" w:hint="eastAsia"/>
          <w:kern w:val="0"/>
          <w:szCs w:val="21"/>
        </w:rPr>
        <w:t>に示す位置にリブを標識板の表面にヒズミの出ないようスポット溶接をしなければならない。</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５．請負者は、標識板の下地処理にあったては脱脂処理を行い、必ず洗浄を行わなければならない。</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６．請負者は、標識板の文字・記号等を「道路標識、区画線及び道路標示に関する命令」（標識令）及び</w:t>
      </w:r>
      <w:r w:rsidRPr="006C289C">
        <w:rPr>
          <w:rFonts w:ascii="HG丸ｺﾞｼｯｸM-PRO" w:eastAsia="HG丸ｺﾞｼｯｸM-PRO" w:cs="MS-Gothic" w:hint="eastAsia"/>
          <w:kern w:val="0"/>
          <w:szCs w:val="21"/>
        </w:rPr>
        <w:t>道路標識設置基準・同解説</w:t>
      </w:r>
      <w:r w:rsidRPr="006C289C">
        <w:rPr>
          <w:rFonts w:ascii="HG丸ｺﾞｼｯｸM-PRO" w:eastAsia="HG丸ｺﾞｼｯｸM-PRO" w:cs="MS-Mincho" w:hint="eastAsia"/>
          <w:kern w:val="0"/>
          <w:szCs w:val="21"/>
        </w:rPr>
        <w:t>による色彩と寸法で、標示しなければならない。</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２－９－３ 小型標識工</w:t>
      </w:r>
    </w:p>
    <w:p w:rsidR="00D428F0" w:rsidRPr="006C289C" w:rsidRDefault="00D428F0" w:rsidP="006C289C">
      <w:pPr>
        <w:autoSpaceDE w:val="0"/>
        <w:autoSpaceDN w:val="0"/>
        <w:adjustRightInd w:val="0"/>
        <w:ind w:firstLineChars="200"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小型標識工の施工については、第３編２－３－６小型標識工の規定によるものとする。</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２－９－４ 大型標識工</w:t>
      </w:r>
    </w:p>
    <w:p w:rsidR="00D428F0" w:rsidRPr="006C289C" w:rsidRDefault="00D428F0" w:rsidP="006C289C">
      <w:pPr>
        <w:autoSpaceDE w:val="0"/>
        <w:autoSpaceDN w:val="0"/>
        <w:adjustRightInd w:val="0"/>
        <w:ind w:leftChars="100" w:left="210"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請負者は、支柱建て込みについては、標示板の向き、角度、標示板との支柱の通り、傾斜、支柱上端のキャップの有無に注意して施工しなければならない。</w:t>
      </w:r>
    </w:p>
    <w:p w:rsidR="006C289C" w:rsidRDefault="006C289C" w:rsidP="00D428F0">
      <w:pPr>
        <w:autoSpaceDE w:val="0"/>
        <w:autoSpaceDN w:val="0"/>
        <w:adjustRightInd w:val="0"/>
        <w:jc w:val="left"/>
        <w:rPr>
          <w:rFonts w:ascii="HG丸ｺﾞｼｯｸM-PRO" w:eastAsia="HG丸ｺﾞｼｯｸM-PRO" w:cs="MS-Gothic"/>
          <w:b/>
          <w:kern w:val="0"/>
          <w:sz w:val="24"/>
        </w:rPr>
      </w:pPr>
    </w:p>
    <w:p w:rsidR="006C289C" w:rsidRDefault="006C289C" w:rsidP="00D428F0">
      <w:pPr>
        <w:autoSpaceDE w:val="0"/>
        <w:autoSpaceDN w:val="0"/>
        <w:adjustRightInd w:val="0"/>
        <w:jc w:val="left"/>
        <w:rPr>
          <w:rFonts w:ascii="HG丸ｺﾞｼｯｸM-PRO" w:eastAsia="HG丸ｺﾞｼｯｸM-PRO" w:cs="MS-Gothic"/>
          <w:b/>
          <w:kern w:val="0"/>
          <w:sz w:val="24"/>
        </w:rPr>
      </w:pPr>
    </w:p>
    <w:p w:rsidR="00D428F0" w:rsidRPr="006C289C" w:rsidRDefault="00D428F0" w:rsidP="00D428F0">
      <w:pPr>
        <w:autoSpaceDE w:val="0"/>
        <w:autoSpaceDN w:val="0"/>
        <w:adjustRightInd w:val="0"/>
        <w:jc w:val="left"/>
        <w:rPr>
          <w:rFonts w:ascii="HG丸ｺﾞｼｯｸM-PRO" w:eastAsia="HG丸ｺﾞｼｯｸM-PRO" w:cs="MS-Gothic"/>
          <w:b/>
          <w:kern w:val="0"/>
          <w:sz w:val="24"/>
        </w:rPr>
      </w:pPr>
      <w:r w:rsidRPr="006C289C">
        <w:rPr>
          <w:rFonts w:ascii="HG丸ｺﾞｼｯｸM-PRO" w:eastAsia="HG丸ｺﾞｼｯｸM-PRO" w:cs="MS-Gothic" w:hint="eastAsia"/>
          <w:b/>
          <w:kern w:val="0"/>
          <w:sz w:val="24"/>
        </w:rPr>
        <w:lastRenderedPageBreak/>
        <w:t>第10節 区画線工</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２－10－１ 一般事項</w:t>
      </w:r>
    </w:p>
    <w:p w:rsidR="00D428F0" w:rsidRPr="006C289C" w:rsidRDefault="00D428F0" w:rsidP="006C289C">
      <w:pPr>
        <w:autoSpaceDE w:val="0"/>
        <w:autoSpaceDN w:val="0"/>
        <w:adjustRightInd w:val="0"/>
        <w:ind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１．本節は、区画線工として、区画線工その他これらに類する工種について定めるものとする。</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Gothic"/>
          <w:kern w:val="0"/>
          <w:sz w:val="20"/>
          <w:szCs w:val="20"/>
        </w:rPr>
      </w:pPr>
      <w:r w:rsidRPr="006C289C">
        <w:rPr>
          <w:rFonts w:ascii="HG丸ｺﾞｼｯｸM-PRO" w:eastAsia="HG丸ｺﾞｼｯｸM-PRO" w:cs="MS-Mincho" w:hint="eastAsia"/>
          <w:kern w:val="0"/>
          <w:szCs w:val="21"/>
        </w:rPr>
        <w:t>２．請負者は、区画線工の施工にあたり、障害物がある場合などは、設計図書に関して監督職員と協議しなければならない。</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３．請負者は、区画線工の施工にあたって、道路標識・区画線及び道路表示に関する命令、</w:t>
      </w:r>
      <w:r w:rsidRPr="006C289C">
        <w:rPr>
          <w:rFonts w:ascii="HG丸ｺﾞｼｯｸM-PRO" w:eastAsia="HG丸ｺﾞｼｯｸM-PRO" w:cs="MS-Gothic" w:hint="eastAsia"/>
          <w:kern w:val="0"/>
          <w:szCs w:val="21"/>
        </w:rPr>
        <w:t>「道路土工－施工指針の施工の規定の規定」（日本道路協会、昭和61年11月）</w:t>
      </w:r>
      <w:r w:rsidRPr="006C289C">
        <w:rPr>
          <w:rFonts w:ascii="HG丸ｺﾞｼｯｸM-PRO" w:eastAsia="HG丸ｺﾞｼｯｸM-PRO" w:cs="MS-Mincho" w:hint="eastAsia"/>
          <w:kern w:val="0"/>
          <w:szCs w:val="21"/>
        </w:rPr>
        <w:t>および第３編２－３－９区画線工の規定によらなければならない。</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２－10－２ 区画線工</w:t>
      </w:r>
    </w:p>
    <w:p w:rsidR="00D428F0" w:rsidRPr="006C289C" w:rsidRDefault="00D428F0" w:rsidP="006C289C">
      <w:pPr>
        <w:autoSpaceDE w:val="0"/>
        <w:autoSpaceDN w:val="0"/>
        <w:adjustRightInd w:val="0"/>
        <w:ind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１．区画線工の施工については、第３編２－３－９区画線工の規定によるものとする。</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２．区画線の</w:t>
      </w:r>
      <w:r w:rsidRPr="006C289C">
        <w:rPr>
          <w:rFonts w:ascii="HG丸ｺﾞｼｯｸM-PRO" w:eastAsia="HG丸ｺﾞｼｯｸM-PRO" w:cs="MS-Gothic" w:hint="eastAsia"/>
          <w:kern w:val="0"/>
          <w:szCs w:val="21"/>
        </w:rPr>
        <w:t>指示</w:t>
      </w:r>
      <w:r w:rsidRPr="006C289C">
        <w:rPr>
          <w:rFonts w:ascii="HG丸ｺﾞｼｯｸM-PRO" w:eastAsia="HG丸ｺﾞｼｯｸM-PRO" w:cs="MS-Mincho" w:hint="eastAsia"/>
          <w:kern w:val="0"/>
          <w:szCs w:val="21"/>
        </w:rPr>
        <w:t>方法について</w:t>
      </w:r>
      <w:r w:rsidRPr="006C289C">
        <w:rPr>
          <w:rFonts w:ascii="HG丸ｺﾞｼｯｸM-PRO" w:eastAsia="HG丸ｺﾞｼｯｸM-PRO" w:cs="MS-Gothic" w:hint="eastAsia"/>
          <w:kern w:val="0"/>
          <w:szCs w:val="21"/>
        </w:rPr>
        <w:t>設計図書</w:t>
      </w:r>
      <w:r w:rsidRPr="006C289C">
        <w:rPr>
          <w:rFonts w:ascii="HG丸ｺﾞｼｯｸM-PRO" w:eastAsia="HG丸ｺﾞｼｯｸM-PRO" w:cs="MS-Mincho" w:hint="eastAsia"/>
          <w:kern w:val="0"/>
          <w:szCs w:val="21"/>
        </w:rPr>
        <w:t>に示されていない事項は「道路標識・区画線及び道路標示に関する命令」により施工するものとする。</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３．路面表示の抹消にあたっては、既設表示を何らかの乳剤で塗りつぶす工法を取ってはならない。</w:t>
      </w:r>
    </w:p>
    <w:p w:rsidR="00D428F0" w:rsidRPr="006C289C" w:rsidRDefault="00D428F0" w:rsidP="006C289C">
      <w:pPr>
        <w:autoSpaceDE w:val="0"/>
        <w:autoSpaceDN w:val="0"/>
        <w:adjustRightInd w:val="0"/>
        <w:ind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４．ペイント式（常温式）に使用するシンナーの使用量は10％以下とする。</w:t>
      </w:r>
    </w:p>
    <w:p w:rsidR="006C289C" w:rsidRDefault="006C289C" w:rsidP="00D428F0">
      <w:pPr>
        <w:autoSpaceDE w:val="0"/>
        <w:autoSpaceDN w:val="0"/>
        <w:adjustRightInd w:val="0"/>
        <w:jc w:val="left"/>
        <w:rPr>
          <w:rFonts w:ascii="HG丸ｺﾞｼｯｸM-PRO" w:eastAsia="HG丸ｺﾞｼｯｸM-PRO" w:cs="MS-Gothic"/>
          <w:b/>
          <w:kern w:val="0"/>
          <w:sz w:val="24"/>
        </w:rPr>
      </w:pPr>
    </w:p>
    <w:p w:rsidR="00D428F0" w:rsidRPr="006C289C" w:rsidRDefault="00D428F0" w:rsidP="00D428F0">
      <w:pPr>
        <w:autoSpaceDE w:val="0"/>
        <w:autoSpaceDN w:val="0"/>
        <w:adjustRightInd w:val="0"/>
        <w:jc w:val="left"/>
        <w:rPr>
          <w:rFonts w:ascii="HG丸ｺﾞｼｯｸM-PRO" w:eastAsia="HG丸ｺﾞｼｯｸM-PRO" w:cs="MS-Gothic"/>
          <w:b/>
          <w:kern w:val="0"/>
          <w:sz w:val="24"/>
        </w:rPr>
      </w:pPr>
      <w:r w:rsidRPr="006C289C">
        <w:rPr>
          <w:rFonts w:ascii="HG丸ｺﾞｼｯｸM-PRO" w:eastAsia="HG丸ｺﾞｼｯｸM-PRO" w:cs="MS-Gothic" w:hint="eastAsia"/>
          <w:b/>
          <w:kern w:val="0"/>
          <w:sz w:val="24"/>
        </w:rPr>
        <w:t>第11節 道路植栽工</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２－11－１ 一般事項</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１．本節は、道路植栽工として、道路植栽工その他これらに類する工種について定めるものとする。</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２．請負者は、道路植栽工の施工にあたり、障害物がある場合などは、</w:t>
      </w:r>
      <w:r w:rsidRPr="006C289C">
        <w:rPr>
          <w:rFonts w:ascii="HG丸ｺﾞｼｯｸM-PRO" w:eastAsia="HG丸ｺﾞｼｯｸM-PRO" w:cs="MS-Gothic" w:hint="eastAsia"/>
          <w:kern w:val="0"/>
          <w:szCs w:val="21"/>
        </w:rPr>
        <w:t>設計図書</w:t>
      </w:r>
      <w:r w:rsidRPr="006C289C">
        <w:rPr>
          <w:rFonts w:ascii="HG丸ｺﾞｼｯｸM-PRO" w:eastAsia="HG丸ｺﾞｼｯｸM-PRO" w:cs="MS-Mincho" w:hint="eastAsia"/>
          <w:kern w:val="0"/>
          <w:szCs w:val="21"/>
        </w:rPr>
        <w:t>に関して監督職員と</w:t>
      </w:r>
      <w:r w:rsidRPr="006C289C">
        <w:rPr>
          <w:rFonts w:ascii="HG丸ｺﾞｼｯｸM-PRO" w:eastAsia="HG丸ｺﾞｼｯｸM-PRO" w:cs="MS-Gothic" w:hint="eastAsia"/>
          <w:kern w:val="0"/>
          <w:szCs w:val="21"/>
        </w:rPr>
        <w:t>協議</w:t>
      </w:r>
      <w:r w:rsidRPr="006C289C">
        <w:rPr>
          <w:rFonts w:ascii="HG丸ｺﾞｼｯｸM-PRO" w:eastAsia="HG丸ｺﾞｼｯｸM-PRO" w:cs="MS-Mincho" w:hint="eastAsia"/>
          <w:kern w:val="0"/>
          <w:szCs w:val="21"/>
        </w:rPr>
        <w:t>しなければならない。</w:t>
      </w:r>
    </w:p>
    <w:p w:rsidR="00D428F0" w:rsidRP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３．請負者は、道路植栽工の施工については、</w:t>
      </w:r>
      <w:r w:rsidRPr="006C289C">
        <w:rPr>
          <w:rFonts w:ascii="HG丸ｺﾞｼｯｸM-PRO" w:eastAsia="HG丸ｺﾞｼｯｸM-PRO" w:cs="MS-Gothic" w:hint="eastAsia"/>
          <w:kern w:val="0"/>
          <w:szCs w:val="21"/>
        </w:rPr>
        <w:t>「道路緑化技術基準・同解説第４章設計・施工」（日本道路協会、昭和63年12月）</w:t>
      </w:r>
      <w:r w:rsidRPr="006C289C">
        <w:rPr>
          <w:rFonts w:ascii="HG丸ｺﾞｼｯｸM-PRO" w:eastAsia="HG丸ｺﾞｼｯｸM-PRO" w:cs="MS-Mincho" w:hint="eastAsia"/>
          <w:kern w:val="0"/>
          <w:szCs w:val="21"/>
        </w:rPr>
        <w:t>の規定、</w:t>
      </w:r>
      <w:r w:rsidRPr="006C289C">
        <w:rPr>
          <w:rFonts w:ascii="HG丸ｺﾞｼｯｸM-PRO" w:eastAsia="HG丸ｺﾞｼｯｸM-PRO" w:cs="MS-Gothic" w:hint="eastAsia"/>
          <w:kern w:val="0"/>
          <w:szCs w:val="21"/>
        </w:rPr>
        <w:t>「道路土工－施工指針の施工」（日本道路協会、昭和61年11月）</w:t>
      </w:r>
      <w:r w:rsidRPr="006C289C">
        <w:rPr>
          <w:rFonts w:ascii="HG丸ｺﾞｼｯｸM-PRO" w:eastAsia="HG丸ｺﾞｼｯｸM-PRO" w:cs="MS-Mincho" w:hint="eastAsia"/>
          <w:kern w:val="0"/>
          <w:szCs w:val="21"/>
        </w:rPr>
        <w:t>の規定および本編２－11－３道路植栽工の規定によるものとする。</w:t>
      </w:r>
    </w:p>
    <w:p w:rsidR="006C289C" w:rsidRDefault="006C289C" w:rsidP="00D428F0">
      <w:pPr>
        <w:autoSpaceDE w:val="0"/>
        <w:autoSpaceDN w:val="0"/>
        <w:adjustRightInd w:val="0"/>
        <w:jc w:val="left"/>
        <w:rPr>
          <w:rFonts w:ascii="HG丸ｺﾞｼｯｸM-PRO" w:eastAsia="HG丸ｺﾞｼｯｸM-PRO" w:cs="MS-Gothic"/>
          <w:b/>
          <w:kern w:val="0"/>
          <w:szCs w:val="21"/>
        </w:rPr>
      </w:pPr>
    </w:p>
    <w:p w:rsidR="00D428F0" w:rsidRPr="006C289C" w:rsidRDefault="00D428F0" w:rsidP="00D428F0">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２－11－２ 材料</w:t>
      </w:r>
    </w:p>
    <w:p w:rsidR="006C289C" w:rsidRDefault="00D428F0" w:rsidP="006C289C">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１．道路植栽工で使用する客土は、植物の生育に適した土壌とし、有害な粘土、瓦礫、ごみ、雑草、ささ根等の混入していない現場発生土または、購入土とするものとする。</w:t>
      </w:r>
    </w:p>
    <w:p w:rsidR="00D428F0" w:rsidRPr="006C289C" w:rsidRDefault="00D428F0" w:rsidP="00DD273E">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２．道路植栽工で使用する樹木類は、植樹に耐えるようあらかじめ移植または、根回しした細根の多いもので、樹形が整い、樹勢が盛んな栽培品とし、</w:t>
      </w:r>
      <w:r w:rsidRPr="006C289C">
        <w:rPr>
          <w:rFonts w:ascii="HG丸ｺﾞｼｯｸM-PRO" w:eastAsia="HG丸ｺﾞｼｯｸM-PRO" w:cs="MS-Gothic" w:hint="eastAsia"/>
          <w:kern w:val="0"/>
          <w:szCs w:val="21"/>
        </w:rPr>
        <w:t>設計図書</w:t>
      </w:r>
      <w:r w:rsidRPr="006C289C">
        <w:rPr>
          <w:rFonts w:ascii="HG丸ｺﾞｼｯｸM-PRO" w:eastAsia="HG丸ｺﾞｼｯｸM-PRO" w:cs="MS-Mincho" w:hint="eastAsia"/>
          <w:kern w:val="0"/>
          <w:szCs w:val="21"/>
        </w:rPr>
        <w:t>に定められた形状寸法を有するものとする。</w:t>
      </w:r>
    </w:p>
    <w:p w:rsidR="00D428F0" w:rsidRPr="006C289C" w:rsidRDefault="00D428F0" w:rsidP="00DD273E">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３．請負者は、道路植栽工で使用する樹木類については、現場搬入時に監督職員の</w:t>
      </w:r>
      <w:r w:rsidRPr="006C289C">
        <w:rPr>
          <w:rFonts w:ascii="HG丸ｺﾞｼｯｸM-PRO" w:eastAsia="HG丸ｺﾞｼｯｸM-PRO" w:cs="MS-Gothic" w:hint="eastAsia"/>
          <w:kern w:val="0"/>
          <w:szCs w:val="21"/>
        </w:rPr>
        <w:t>確認</w:t>
      </w:r>
      <w:r w:rsidRPr="006C289C">
        <w:rPr>
          <w:rFonts w:ascii="HG丸ｺﾞｼｯｸM-PRO" w:eastAsia="HG丸ｺﾞｼｯｸM-PRO" w:cs="MS-Mincho" w:hint="eastAsia"/>
          <w:kern w:val="0"/>
          <w:szCs w:val="21"/>
        </w:rPr>
        <w:t>を受けなければならない。また、必要に応じ現地（栽培地）において監督職員が</w:t>
      </w:r>
      <w:r w:rsidRPr="006C289C">
        <w:rPr>
          <w:rFonts w:ascii="HG丸ｺﾞｼｯｸM-PRO" w:eastAsia="HG丸ｺﾞｼｯｸM-PRO" w:cs="MS-Gothic" w:hint="eastAsia"/>
          <w:kern w:val="0"/>
          <w:szCs w:val="21"/>
        </w:rPr>
        <w:t>確認</w:t>
      </w:r>
      <w:r w:rsidRPr="006C289C">
        <w:rPr>
          <w:rFonts w:ascii="HG丸ｺﾞｼｯｸM-PRO" w:eastAsia="HG丸ｺﾞｼｯｸM-PRO" w:cs="MS-Mincho" w:hint="eastAsia"/>
          <w:kern w:val="0"/>
          <w:szCs w:val="21"/>
        </w:rPr>
        <w:t>を行うが、この場合監督職員が</w:t>
      </w:r>
      <w:r w:rsidRPr="006C289C">
        <w:rPr>
          <w:rFonts w:ascii="HG丸ｺﾞｼｯｸM-PRO" w:eastAsia="HG丸ｺﾞｼｯｸM-PRO" w:cs="MS-Gothic" w:hint="eastAsia"/>
          <w:kern w:val="0"/>
          <w:szCs w:val="21"/>
        </w:rPr>
        <w:t>確認</w:t>
      </w:r>
      <w:r w:rsidRPr="006C289C">
        <w:rPr>
          <w:rFonts w:ascii="HG丸ｺﾞｼｯｸM-PRO" w:eastAsia="HG丸ｺﾞｼｯｸM-PRO" w:cs="MS-Mincho" w:hint="eastAsia"/>
          <w:kern w:val="0"/>
          <w:szCs w:val="21"/>
        </w:rPr>
        <w:t>してもその後の掘取り、荷造り、運搬等により現地搬入時不良となったものは使用してはならない。</w:t>
      </w:r>
    </w:p>
    <w:p w:rsidR="00DD273E" w:rsidRDefault="00D428F0" w:rsidP="00DD273E">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４．樹木類の形状寸法は、主として樹高、枝張り幅、幹周とする。樹高は、樹木の樹冠の頂端から根鉢の上端までの垂直高とし、一部の突き出した枝は含まないものとする。なお、ヤシ類の特殊樹にあって「幹高」とする場合は幹部の垂直高とする。</w:t>
      </w:r>
    </w:p>
    <w:p w:rsidR="006C289C" w:rsidRPr="006C289C" w:rsidRDefault="00D428F0" w:rsidP="00DD273E">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５．枝張り幅は、樹木の四方面に伸長した枝の幅とし、測定方法により幅に長短がある場合は、</w:t>
      </w:r>
      <w:r w:rsidRPr="006C289C">
        <w:rPr>
          <w:rFonts w:ascii="HG丸ｺﾞｼｯｸM-PRO" w:eastAsia="HG丸ｺﾞｼｯｸM-PRO" w:cs="MS-Mincho" w:hint="eastAsia"/>
          <w:kern w:val="0"/>
          <w:szCs w:val="21"/>
        </w:rPr>
        <w:lastRenderedPageBreak/>
        <w:t>最長と最短の平均値であって、一部の突き出し枝は含まないものとする。周長は、樹木の幹の周長とし、根鉢の上端より1.2m上りの位置を測定するものとし、この部分に枝が分岐しているときは、その上部を測定するものとする。また、幹が２本以上の樹木の場合においては、おのおのの幹周の総和の70％をもって幹周とする。な</w:t>
      </w:r>
      <w:r w:rsidR="006C289C" w:rsidRPr="006C289C">
        <w:rPr>
          <w:rFonts w:ascii="HG丸ｺﾞｼｯｸM-PRO" w:eastAsia="HG丸ｺﾞｼｯｸM-PRO" w:cs="MS-Mincho" w:hint="eastAsia"/>
          <w:kern w:val="0"/>
          <w:szCs w:val="21"/>
        </w:rPr>
        <w:t>お、株立樹木の幹が、指定本数以上あった場合は、個々の幹周の太い順に順次指定数まで測定し、その総和の70％の値を幹長とする。</w:t>
      </w:r>
    </w:p>
    <w:p w:rsidR="006C289C" w:rsidRPr="006C289C" w:rsidRDefault="006C289C" w:rsidP="00DD273E">
      <w:pPr>
        <w:autoSpaceDE w:val="0"/>
        <w:autoSpaceDN w:val="0"/>
        <w:adjustRightInd w:val="0"/>
        <w:ind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６．道路植栽工で使用する肥料、土壌改良材の種類及び使用量は、</w:t>
      </w:r>
      <w:r w:rsidRPr="006C289C">
        <w:rPr>
          <w:rFonts w:ascii="HG丸ｺﾞｼｯｸM-PRO" w:eastAsia="HG丸ｺﾞｼｯｸM-PRO" w:cs="MS-Gothic" w:hint="eastAsia"/>
          <w:kern w:val="0"/>
          <w:szCs w:val="21"/>
        </w:rPr>
        <w:t>設計図書</w:t>
      </w:r>
      <w:r w:rsidRPr="006C289C">
        <w:rPr>
          <w:rFonts w:ascii="HG丸ｺﾞｼｯｸM-PRO" w:eastAsia="HG丸ｺﾞｼｯｸM-PRO" w:cs="MS-Mincho" w:hint="eastAsia"/>
          <w:kern w:val="0"/>
          <w:szCs w:val="21"/>
        </w:rPr>
        <w:t>によるものとする。</w:t>
      </w:r>
    </w:p>
    <w:p w:rsidR="006C289C" w:rsidRPr="006C289C" w:rsidRDefault="006C289C" w:rsidP="00DD273E">
      <w:pPr>
        <w:autoSpaceDE w:val="0"/>
        <w:autoSpaceDN w:val="0"/>
        <w:adjustRightInd w:val="0"/>
        <w:ind w:firstLineChars="200"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なお、施工前に監督職員に品質証明等の</w:t>
      </w:r>
      <w:r w:rsidRPr="006C289C">
        <w:rPr>
          <w:rFonts w:ascii="HG丸ｺﾞｼｯｸM-PRO" w:eastAsia="HG丸ｺﾞｼｯｸM-PRO" w:cs="MS-Gothic" w:hint="eastAsia"/>
          <w:kern w:val="0"/>
          <w:szCs w:val="21"/>
        </w:rPr>
        <w:t>確認</w:t>
      </w:r>
      <w:r w:rsidRPr="006C289C">
        <w:rPr>
          <w:rFonts w:ascii="HG丸ｺﾞｼｯｸM-PRO" w:eastAsia="HG丸ｺﾞｼｯｸM-PRO" w:cs="MS-Mincho" w:hint="eastAsia"/>
          <w:kern w:val="0"/>
          <w:szCs w:val="21"/>
        </w:rPr>
        <w:t>を受けなければならない。</w:t>
      </w:r>
    </w:p>
    <w:p w:rsidR="006C289C" w:rsidRPr="006C289C" w:rsidRDefault="006C289C" w:rsidP="00DD273E">
      <w:pPr>
        <w:autoSpaceDE w:val="0"/>
        <w:autoSpaceDN w:val="0"/>
        <w:adjustRightInd w:val="0"/>
        <w:ind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７．道路植栽工で樹名板を使用する場合、樹名板の規格は、</w:t>
      </w:r>
      <w:r w:rsidRPr="006C289C">
        <w:rPr>
          <w:rFonts w:ascii="HG丸ｺﾞｼｯｸM-PRO" w:eastAsia="HG丸ｺﾞｼｯｸM-PRO" w:cs="MS-Gothic" w:hint="eastAsia"/>
          <w:kern w:val="0"/>
          <w:szCs w:val="21"/>
        </w:rPr>
        <w:t>設計図書</w:t>
      </w:r>
      <w:r w:rsidRPr="006C289C">
        <w:rPr>
          <w:rFonts w:ascii="HG丸ｺﾞｼｯｸM-PRO" w:eastAsia="HG丸ｺﾞｼｯｸM-PRO" w:cs="MS-Mincho" w:hint="eastAsia"/>
          <w:kern w:val="0"/>
          <w:szCs w:val="21"/>
        </w:rPr>
        <w:t>によるものとする。</w:t>
      </w:r>
    </w:p>
    <w:p w:rsidR="00DD273E" w:rsidRDefault="00DD273E" w:rsidP="006C289C">
      <w:pPr>
        <w:autoSpaceDE w:val="0"/>
        <w:autoSpaceDN w:val="0"/>
        <w:adjustRightInd w:val="0"/>
        <w:jc w:val="left"/>
        <w:rPr>
          <w:rFonts w:ascii="HG丸ｺﾞｼｯｸM-PRO" w:eastAsia="HG丸ｺﾞｼｯｸM-PRO" w:cs="MS-Gothic"/>
          <w:b/>
          <w:kern w:val="0"/>
          <w:szCs w:val="21"/>
        </w:rPr>
      </w:pPr>
    </w:p>
    <w:p w:rsidR="006C289C" w:rsidRPr="006C289C" w:rsidRDefault="006C289C" w:rsidP="006C289C">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２－11－３ 道路植栽工</w:t>
      </w:r>
    </w:p>
    <w:p w:rsidR="006C289C" w:rsidRPr="006C289C" w:rsidRDefault="006C289C" w:rsidP="00DD273E">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１．請負者は、樹木の運搬にあたり枝幹等の損傷、はちくずれ等がないよう十分に保護養生を行わなければならない。また、樹木の掘取り、荷造り及び運搬は１日の植付け量を考慮し、じん速かつ入念に行わなければならない。なお、樹木、株物、その他植物材料であって、やむを得ない理由で当日中に植栽出来ない分は、仮植えするかまたは、根部に覆土するとともに、樹木全体をシ－ト等で被覆して、乾燥や凍結を防ぎ、品質管理に万全を期さなければならない。</w:t>
      </w:r>
    </w:p>
    <w:p w:rsidR="006C289C" w:rsidRPr="006C289C" w:rsidRDefault="006C289C" w:rsidP="00DD273E">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２．請負者は、植栽帯盛土の施工にあたり、植栽帯盛土の施工はローラ等で転圧し、客土の施工は客土を敷均した後、植栽に支障のない程度に締固め、所定の断面に仕上げなければならない。</w:t>
      </w:r>
    </w:p>
    <w:p w:rsidR="006C289C" w:rsidRPr="006C289C" w:rsidRDefault="006C289C" w:rsidP="00DD273E">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３．請負者は、植樹施工にあたり、</w:t>
      </w:r>
      <w:r w:rsidRPr="006C289C">
        <w:rPr>
          <w:rFonts w:ascii="HG丸ｺﾞｼｯｸM-PRO" w:eastAsia="HG丸ｺﾞｼｯｸM-PRO" w:cs="MS-Gothic" w:hint="eastAsia"/>
          <w:kern w:val="0"/>
          <w:szCs w:val="21"/>
        </w:rPr>
        <w:t>設計図書</w:t>
      </w:r>
      <w:r w:rsidRPr="006C289C">
        <w:rPr>
          <w:rFonts w:ascii="HG丸ｺﾞｼｯｸM-PRO" w:eastAsia="HG丸ｺﾞｼｯｸM-PRO" w:cs="MS-Mincho" w:hint="eastAsia"/>
          <w:kern w:val="0"/>
          <w:szCs w:val="21"/>
        </w:rPr>
        <w:t>及び監督職員の</w:t>
      </w:r>
      <w:r w:rsidRPr="006C289C">
        <w:rPr>
          <w:rFonts w:ascii="HG丸ｺﾞｼｯｸM-PRO" w:eastAsia="HG丸ｺﾞｼｯｸM-PRO" w:cs="MS-Gothic" w:hint="eastAsia"/>
          <w:kern w:val="0"/>
          <w:szCs w:val="21"/>
        </w:rPr>
        <w:t>指示</w:t>
      </w:r>
      <w:r w:rsidRPr="006C289C">
        <w:rPr>
          <w:rFonts w:ascii="HG丸ｺﾞｼｯｸM-PRO" w:eastAsia="HG丸ｺﾞｼｯｸM-PRO" w:cs="MS-Mincho" w:hint="eastAsia"/>
          <w:kern w:val="0"/>
          <w:szCs w:val="21"/>
        </w:rPr>
        <w:t>する位置に樹木類の鉢に応じて、植穴を掘り、瓦礫などの生育に有害な雑物を取り除き、植穴の底部は耕して植付けなければならない。</w:t>
      </w:r>
    </w:p>
    <w:p w:rsidR="006C289C" w:rsidRPr="006C289C" w:rsidRDefault="006C289C" w:rsidP="00DD273E">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４．請負者は、植栽地の土壌に問題があった場合は監督職員に</w:t>
      </w:r>
      <w:r w:rsidRPr="006C289C">
        <w:rPr>
          <w:rFonts w:ascii="HG丸ｺﾞｼｯｸM-PRO" w:eastAsia="HG丸ｺﾞｼｯｸM-PRO" w:cs="MS-Gothic" w:hint="eastAsia"/>
          <w:kern w:val="0"/>
          <w:szCs w:val="21"/>
        </w:rPr>
        <w:t>報告</w:t>
      </w:r>
      <w:r w:rsidRPr="006C289C">
        <w:rPr>
          <w:rFonts w:ascii="HG丸ｺﾞｼｯｸM-PRO" w:eastAsia="HG丸ｺﾞｼｯｸM-PRO" w:cs="MS-Mincho" w:hint="eastAsia"/>
          <w:kern w:val="0"/>
          <w:szCs w:val="21"/>
        </w:rPr>
        <w:t>し、必要に応じて客土・肥料・土壌改良剤を使用する場合は根の周りに均一に施工し、施肥は肥料が直接樹木の根に触れないようにし均等に行うものとする。また、蒸散抑制剤を使用する場合には、使用剤及び使用方法について、</w:t>
      </w:r>
      <w:r w:rsidRPr="006C289C">
        <w:rPr>
          <w:rFonts w:ascii="HG丸ｺﾞｼｯｸM-PRO" w:eastAsia="HG丸ｺﾞｼｯｸM-PRO" w:cs="MS-Gothic" w:hint="eastAsia"/>
          <w:kern w:val="0"/>
          <w:szCs w:val="21"/>
        </w:rPr>
        <w:t>設計図書</w:t>
      </w:r>
      <w:r w:rsidRPr="006C289C">
        <w:rPr>
          <w:rFonts w:ascii="HG丸ｺﾞｼｯｸM-PRO" w:eastAsia="HG丸ｺﾞｼｯｸM-PRO" w:cs="MS-Mincho" w:hint="eastAsia"/>
          <w:kern w:val="0"/>
          <w:szCs w:val="21"/>
        </w:rPr>
        <w:t>に関して監督職員の</w:t>
      </w:r>
      <w:r w:rsidRPr="006C289C">
        <w:rPr>
          <w:rFonts w:ascii="HG丸ｺﾞｼｯｸM-PRO" w:eastAsia="HG丸ｺﾞｼｯｸM-PRO" w:cs="MS-Gothic" w:hint="eastAsia"/>
          <w:kern w:val="0"/>
          <w:szCs w:val="21"/>
        </w:rPr>
        <w:t>承諾</w:t>
      </w:r>
      <w:r w:rsidRPr="006C289C">
        <w:rPr>
          <w:rFonts w:ascii="HG丸ｺﾞｼｯｸM-PRO" w:eastAsia="HG丸ｺﾞｼｯｸM-PRO" w:cs="MS-Mincho" w:hint="eastAsia"/>
          <w:kern w:val="0"/>
          <w:szCs w:val="21"/>
        </w:rPr>
        <w:t>を得るものとする。</w:t>
      </w:r>
    </w:p>
    <w:p w:rsidR="006C289C" w:rsidRPr="006C289C" w:rsidRDefault="006C289C" w:rsidP="00DD273E">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５．請負者は、植穴の掘削については、湧水が認められた場合は、ただちに監督職員に</w:t>
      </w:r>
      <w:r w:rsidRPr="006C289C">
        <w:rPr>
          <w:rFonts w:ascii="HG丸ｺﾞｼｯｸM-PRO" w:eastAsia="HG丸ｺﾞｼｯｸM-PRO" w:cs="MS-Gothic" w:hint="eastAsia"/>
          <w:kern w:val="0"/>
          <w:szCs w:val="21"/>
        </w:rPr>
        <w:t>報告</w:t>
      </w:r>
      <w:r w:rsidRPr="006C289C">
        <w:rPr>
          <w:rFonts w:ascii="HG丸ｺﾞｼｯｸM-PRO" w:eastAsia="HG丸ｺﾞｼｯｸM-PRO" w:cs="MS-Mincho" w:hint="eastAsia"/>
          <w:kern w:val="0"/>
          <w:szCs w:val="21"/>
        </w:rPr>
        <w:t>し</w:t>
      </w:r>
      <w:r w:rsidRPr="006C289C">
        <w:rPr>
          <w:rFonts w:ascii="HG丸ｺﾞｼｯｸM-PRO" w:eastAsia="HG丸ｺﾞｼｯｸM-PRO" w:cs="MS-Gothic" w:hint="eastAsia"/>
          <w:kern w:val="0"/>
          <w:szCs w:val="21"/>
        </w:rPr>
        <w:t>指示</w:t>
      </w:r>
      <w:r w:rsidRPr="006C289C">
        <w:rPr>
          <w:rFonts w:ascii="HG丸ｺﾞｼｯｸM-PRO" w:eastAsia="HG丸ｺﾞｼｯｸM-PRO" w:cs="MS-Mincho" w:hint="eastAsia"/>
          <w:kern w:val="0"/>
          <w:szCs w:val="21"/>
        </w:rPr>
        <w:t>を受けなければならない。</w:t>
      </w:r>
    </w:p>
    <w:p w:rsidR="006C289C" w:rsidRPr="006C289C" w:rsidRDefault="006C289C" w:rsidP="00DD273E">
      <w:pPr>
        <w:autoSpaceDE w:val="0"/>
        <w:autoSpaceDN w:val="0"/>
        <w:adjustRightInd w:val="0"/>
        <w:ind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６．請負者は植え付けにあたっては、以下の各規定によらなければならない。</w:t>
      </w:r>
    </w:p>
    <w:p w:rsidR="006C289C" w:rsidRPr="006C289C" w:rsidRDefault="006C289C" w:rsidP="00DD273E">
      <w:pPr>
        <w:autoSpaceDE w:val="0"/>
        <w:autoSpaceDN w:val="0"/>
        <w:adjustRightInd w:val="0"/>
        <w:ind w:leftChars="100" w:left="630" w:hangingChars="200" w:hanging="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１）請負者は、植え付けについては、地下埋設物に損傷を与えないように特に注意しなければならない。万一既存埋設物に損傷を与えた場合には、ただちに応急復旧を行い、関係機関への連絡を行うとともに、監督職員に</w:t>
      </w:r>
      <w:r w:rsidRPr="006C289C">
        <w:rPr>
          <w:rFonts w:ascii="HG丸ｺﾞｼｯｸM-PRO" w:eastAsia="HG丸ｺﾞｼｯｸM-PRO" w:cs="MS-Gothic" w:hint="eastAsia"/>
          <w:kern w:val="0"/>
          <w:szCs w:val="21"/>
        </w:rPr>
        <w:t>報告</w:t>
      </w:r>
      <w:r w:rsidRPr="006C289C">
        <w:rPr>
          <w:rFonts w:ascii="HG丸ｺﾞｼｯｸM-PRO" w:eastAsia="HG丸ｺﾞｼｯｸM-PRO" w:cs="MS-Mincho" w:hint="eastAsia"/>
          <w:kern w:val="0"/>
          <w:szCs w:val="21"/>
        </w:rPr>
        <w:t>し</w:t>
      </w:r>
      <w:r w:rsidRPr="006C289C">
        <w:rPr>
          <w:rFonts w:ascii="HG丸ｺﾞｼｯｸM-PRO" w:eastAsia="HG丸ｺﾞｼｯｸM-PRO" w:cs="MS-Gothic" w:hint="eastAsia"/>
          <w:kern w:val="0"/>
          <w:szCs w:val="21"/>
        </w:rPr>
        <w:t>指示</w:t>
      </w:r>
      <w:r w:rsidRPr="006C289C">
        <w:rPr>
          <w:rFonts w:ascii="HG丸ｺﾞｼｯｸM-PRO" w:eastAsia="HG丸ｺﾞｼｯｸM-PRO" w:cs="MS-Mincho" w:hint="eastAsia"/>
          <w:kern w:val="0"/>
          <w:szCs w:val="21"/>
        </w:rPr>
        <w:t>を受けなければならない。ただし、修復に関しては、請負者の負担で行わなければならない。</w:t>
      </w:r>
    </w:p>
    <w:p w:rsidR="006C289C" w:rsidRPr="006C289C" w:rsidRDefault="006C289C" w:rsidP="00DD273E">
      <w:pPr>
        <w:autoSpaceDE w:val="0"/>
        <w:autoSpaceDN w:val="0"/>
        <w:adjustRightInd w:val="0"/>
        <w:ind w:leftChars="100" w:left="630" w:hangingChars="200" w:hanging="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（２）植穴掘削は、植栽しようとする樹木に応じて余裕のある植穴を掘り、瓦礫、不良土等生育に有害な雑物を取り除き、植穴底部は耕して植付けなければならない。</w:t>
      </w:r>
    </w:p>
    <w:p w:rsidR="006C289C" w:rsidRPr="006C289C" w:rsidRDefault="006C289C" w:rsidP="00DD273E">
      <w:pPr>
        <w:autoSpaceDE w:val="0"/>
        <w:autoSpaceDN w:val="0"/>
        <w:adjustRightInd w:val="0"/>
        <w:ind w:leftChars="100" w:left="630" w:hangingChars="200" w:hanging="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３）樹木立込みは、根鉢の高さを根の付け根の最上端が土に隠れる程度に間土等を用いて調節するが、深植えは絶対に避けなければならない。また、現場に応じて見栄えよく、また樹木の表裏をよく見極めたうえ植穴の中心に植付けなければならない。</w:t>
      </w:r>
    </w:p>
    <w:p w:rsidR="006C289C" w:rsidRPr="006C289C" w:rsidRDefault="006C289C" w:rsidP="00DD273E">
      <w:pPr>
        <w:autoSpaceDE w:val="0"/>
        <w:autoSpaceDN w:val="0"/>
        <w:adjustRightInd w:val="0"/>
        <w:ind w:leftChars="100" w:left="630" w:hangingChars="200" w:hanging="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（４）寄植及び株物植付けは既植樹木の配置を考慮して全般に過不足のないよう配植しなければならない。</w:t>
      </w:r>
    </w:p>
    <w:p w:rsidR="006C289C" w:rsidRPr="006C289C" w:rsidRDefault="006C289C" w:rsidP="00DD273E">
      <w:pPr>
        <w:autoSpaceDE w:val="0"/>
        <w:autoSpaceDN w:val="0"/>
        <w:adjustRightInd w:val="0"/>
        <w:ind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（５）請負者は、植え付けまでの期間の樹木の損傷、乾燥、鉢崩れを防止しなければならない。</w:t>
      </w:r>
    </w:p>
    <w:p w:rsidR="006C289C" w:rsidRPr="006C289C" w:rsidRDefault="006C289C" w:rsidP="00DD273E">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７．請負者は、水極めについては、樹木に有害な雑物を含まない水を使用し、木の棒等でつく</w:t>
      </w:r>
      <w:r w:rsidRPr="006C289C">
        <w:rPr>
          <w:rFonts w:ascii="HG丸ｺﾞｼｯｸM-PRO" w:eastAsia="HG丸ｺﾞｼｯｸM-PRO" w:cs="MS-Mincho" w:hint="eastAsia"/>
          <w:kern w:val="0"/>
          <w:szCs w:val="21"/>
        </w:rPr>
        <w:lastRenderedPageBreak/>
        <w:t>など、根の回りに間隙の生じないよう土を流入させなければならない。</w:t>
      </w:r>
    </w:p>
    <w:p w:rsidR="006C289C" w:rsidRPr="006C289C" w:rsidRDefault="006C289C" w:rsidP="00DD273E">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８．請負者は、埋め戻し完了後は、地均し等を行い、根元の周囲に水鉢を切って十分灌水して仕上げなければならない。なお、根元周辺に低木等を植栽する場合は、地均し後に植栽する。</w:t>
      </w:r>
    </w:p>
    <w:p w:rsidR="006C289C" w:rsidRPr="006C289C" w:rsidRDefault="006C289C" w:rsidP="00DD273E">
      <w:pPr>
        <w:autoSpaceDE w:val="0"/>
        <w:autoSpaceDN w:val="0"/>
        <w:adjustRightInd w:val="0"/>
        <w:ind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９．請負者は、施工完了後、余剰枝の剪定、整形その他必要な手入れを行わなければならない。</w:t>
      </w:r>
    </w:p>
    <w:p w:rsidR="006C289C" w:rsidRPr="006C289C" w:rsidRDefault="006C289C" w:rsidP="00DD273E">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10．請負者は、添木の設置について、ぐらつきのないよう設置しなければならない。樹幹と添木との取付け部は、杉皮等を巻きしゅろなわを用いて動かぬよう結束するものとする。</w:t>
      </w:r>
    </w:p>
    <w:p w:rsidR="006C289C" w:rsidRPr="006C289C" w:rsidRDefault="006C289C" w:rsidP="00DD273E">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11．請負者は、樹名板の設置について、添木及び樹木等に視認しやすい場所に据え付けなければならない。</w:t>
      </w:r>
    </w:p>
    <w:p w:rsidR="006C289C" w:rsidRPr="006C289C" w:rsidRDefault="006C289C" w:rsidP="00DD273E">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12．底部が粘土を主体とした滞水性の地質の場合には、</w:t>
      </w:r>
      <w:r w:rsidRPr="006C289C">
        <w:rPr>
          <w:rFonts w:ascii="HG丸ｺﾞｼｯｸM-PRO" w:eastAsia="HG丸ｺﾞｼｯｸM-PRO" w:cs="MS-Gothic" w:hint="eastAsia"/>
          <w:kern w:val="0"/>
          <w:szCs w:val="21"/>
        </w:rPr>
        <w:t>設計図書</w:t>
      </w:r>
      <w:r w:rsidRPr="006C289C">
        <w:rPr>
          <w:rFonts w:ascii="HG丸ｺﾞｼｯｸM-PRO" w:eastAsia="HG丸ｺﾞｼｯｸM-PRO" w:cs="MS-Mincho" w:hint="eastAsia"/>
          <w:kern w:val="0"/>
          <w:szCs w:val="21"/>
        </w:rPr>
        <w:t>に関して監督職員と</w:t>
      </w:r>
      <w:r w:rsidRPr="006C289C">
        <w:rPr>
          <w:rFonts w:ascii="HG丸ｺﾞｼｯｸM-PRO" w:eastAsia="HG丸ｺﾞｼｯｸM-PRO" w:cs="MS-Gothic" w:hint="eastAsia"/>
          <w:kern w:val="0"/>
          <w:szCs w:val="21"/>
        </w:rPr>
        <w:t>協議</w:t>
      </w:r>
      <w:r w:rsidRPr="006C289C">
        <w:rPr>
          <w:rFonts w:ascii="HG丸ｺﾞｼｯｸM-PRO" w:eastAsia="HG丸ｺﾞｼｯｸM-PRO" w:cs="MS-Mincho" w:hint="eastAsia"/>
          <w:kern w:val="0"/>
          <w:szCs w:val="21"/>
        </w:rPr>
        <w:t>しなければならない。</w:t>
      </w:r>
    </w:p>
    <w:p w:rsidR="006C289C" w:rsidRPr="006C289C" w:rsidRDefault="006C289C" w:rsidP="00DD273E">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13．請負者は、幹巻きする場合は、こもまたは、わらを使用する場合、わら縄または、シュロ縄で巻き上げるものとし、天然繊維材を使用する場合は天然繊維材を重ねながら巻き上げた後、幹に緊結しなければならない。</w:t>
      </w:r>
    </w:p>
    <w:p w:rsidR="006C289C" w:rsidRPr="006C289C" w:rsidRDefault="006C289C" w:rsidP="00DD273E">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14．請負者は、支柱の設置については、ぐらつきのないよう設置しなければならない。また、樹幹と支柱との取付け部は、杉皮等を巻きシュロ縄を用いて動かぬよう結束するものとする。</w:t>
      </w:r>
    </w:p>
    <w:p w:rsidR="006C289C" w:rsidRPr="006C289C" w:rsidRDefault="006C289C" w:rsidP="00DD273E">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15．請負者は、施肥、灌水の施工にあたり、施工前に施工箇所の状況を調査するとともに、</w:t>
      </w:r>
      <w:r w:rsidRPr="006C289C">
        <w:rPr>
          <w:rFonts w:ascii="HG丸ｺﾞｼｯｸM-PRO" w:eastAsia="HG丸ｺﾞｼｯｸM-PRO" w:cs="MS-Gothic" w:hint="eastAsia"/>
          <w:kern w:val="0"/>
          <w:szCs w:val="21"/>
        </w:rPr>
        <w:t>設計図書</w:t>
      </w:r>
      <w:r w:rsidRPr="006C289C">
        <w:rPr>
          <w:rFonts w:ascii="HG丸ｺﾞｼｯｸM-PRO" w:eastAsia="HG丸ｺﾞｼｯｸM-PRO" w:cs="MS-Mincho" w:hint="eastAsia"/>
          <w:kern w:val="0"/>
          <w:szCs w:val="21"/>
        </w:rPr>
        <w:t>に示す使用材料の種類、使用量等が施工箇所に適さない場合は、</w:t>
      </w:r>
      <w:r w:rsidRPr="006C289C">
        <w:rPr>
          <w:rFonts w:ascii="HG丸ｺﾞｼｯｸM-PRO" w:eastAsia="HG丸ｺﾞｼｯｸM-PRO" w:cs="MS-Gothic" w:hint="eastAsia"/>
          <w:kern w:val="0"/>
          <w:szCs w:val="21"/>
        </w:rPr>
        <w:t>設計図書</w:t>
      </w:r>
      <w:r w:rsidRPr="006C289C">
        <w:rPr>
          <w:rFonts w:ascii="HG丸ｺﾞｼｯｸM-PRO" w:eastAsia="HG丸ｺﾞｼｯｸM-PRO" w:cs="MS-Mincho" w:hint="eastAsia"/>
          <w:kern w:val="0"/>
          <w:szCs w:val="21"/>
        </w:rPr>
        <w:t>に関して監督職員と</w:t>
      </w:r>
      <w:r w:rsidRPr="006C289C">
        <w:rPr>
          <w:rFonts w:ascii="HG丸ｺﾞｼｯｸM-PRO" w:eastAsia="HG丸ｺﾞｼｯｸM-PRO" w:cs="MS-Gothic" w:hint="eastAsia"/>
          <w:kern w:val="0"/>
          <w:szCs w:val="21"/>
        </w:rPr>
        <w:t>協議</w:t>
      </w:r>
      <w:r w:rsidRPr="006C289C">
        <w:rPr>
          <w:rFonts w:ascii="HG丸ｺﾞｼｯｸM-PRO" w:eastAsia="HG丸ｺﾞｼｯｸM-PRO" w:cs="MS-Mincho" w:hint="eastAsia"/>
          <w:kern w:val="0"/>
          <w:szCs w:val="21"/>
        </w:rPr>
        <w:t>しなければならない。</w:t>
      </w:r>
    </w:p>
    <w:p w:rsidR="006C289C" w:rsidRPr="006C289C" w:rsidRDefault="006C289C" w:rsidP="00DD273E">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16．請負者は、施肥の施工については、施工前に樹木の根元周辺に散乱する堆積土砂やゴミ等を取り除いたり、きれいに除草しなければならない。</w:t>
      </w:r>
    </w:p>
    <w:p w:rsidR="006C289C" w:rsidRPr="006C289C" w:rsidRDefault="006C289C" w:rsidP="00DD273E">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17．請負者は、施肥の施工については、所定の種類の肥料を根鉢の周りに過不足なく施用することとし、肥料施用後は速やかに覆土しなければならない。なお、肥料のための溝堀り、覆土については、樹幹、樹根に損傷を与えないようにしなければならない。</w:t>
      </w:r>
    </w:p>
    <w:p w:rsidR="006C289C" w:rsidRPr="006C289C" w:rsidRDefault="006C289C" w:rsidP="00DD273E">
      <w:pPr>
        <w:autoSpaceDE w:val="0"/>
        <w:autoSpaceDN w:val="0"/>
        <w:adjustRightInd w:val="0"/>
        <w:ind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18．植栽植樹の植替え</w:t>
      </w:r>
    </w:p>
    <w:p w:rsidR="006C289C" w:rsidRPr="006C289C" w:rsidRDefault="006C289C" w:rsidP="00DD273E">
      <w:pPr>
        <w:autoSpaceDE w:val="0"/>
        <w:autoSpaceDN w:val="0"/>
        <w:adjustRightInd w:val="0"/>
        <w:ind w:leftChars="100" w:left="630" w:hangingChars="200" w:hanging="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１）請負者は、植栽樹木等が工事完成引渡し後、１年以内に枯死または形姿不足となった場合には、当初植栽した樹木等と同等または、それ以上の規格のものに請負者の負担において植替えなければならない。</w:t>
      </w:r>
    </w:p>
    <w:p w:rsidR="006C289C" w:rsidRPr="006C289C" w:rsidRDefault="006C289C" w:rsidP="00DD273E">
      <w:pPr>
        <w:autoSpaceDE w:val="0"/>
        <w:autoSpaceDN w:val="0"/>
        <w:adjustRightInd w:val="0"/>
        <w:ind w:leftChars="100" w:left="630" w:hangingChars="200" w:hanging="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２）植栽等の形姿不良とは、枯死が樹冠部の2/3以上となったもの、及び通直な主幹をもつ樹木については、樹高のおおむね1/3以上の主幹が枯れたものとする。この場合枯枝の判定については、確実に前記同様の状態となることが想定されるものも含むものとする。</w:t>
      </w:r>
    </w:p>
    <w:p w:rsidR="006C289C" w:rsidRPr="006C289C" w:rsidRDefault="006C289C" w:rsidP="00DD273E">
      <w:pPr>
        <w:autoSpaceDE w:val="0"/>
        <w:autoSpaceDN w:val="0"/>
        <w:adjustRightInd w:val="0"/>
        <w:ind w:leftChars="100" w:left="630" w:hangingChars="200" w:hanging="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（３）枯死または、形姿不良の判定は、発注者と請負者が</w:t>
      </w:r>
      <w:r w:rsidRPr="006C289C">
        <w:rPr>
          <w:rFonts w:ascii="HG丸ｺﾞｼｯｸM-PRO" w:eastAsia="HG丸ｺﾞｼｯｸM-PRO" w:cs="MS-Gothic" w:hint="eastAsia"/>
          <w:kern w:val="0"/>
          <w:szCs w:val="21"/>
        </w:rPr>
        <w:t>立会</w:t>
      </w:r>
      <w:r w:rsidRPr="006C289C">
        <w:rPr>
          <w:rFonts w:ascii="HG丸ｺﾞｼｯｸM-PRO" w:eastAsia="HG丸ｺﾞｼｯｸM-PRO" w:cs="MS-Mincho" w:hint="eastAsia"/>
          <w:kern w:val="0"/>
          <w:szCs w:val="21"/>
        </w:rPr>
        <w:t>の上行うものとし、植替えの時期については、発注者と</w:t>
      </w:r>
      <w:r w:rsidRPr="006C289C">
        <w:rPr>
          <w:rFonts w:ascii="HG丸ｺﾞｼｯｸM-PRO" w:eastAsia="HG丸ｺﾞｼｯｸM-PRO" w:cs="MS-Gothic" w:hint="eastAsia"/>
          <w:kern w:val="0"/>
          <w:szCs w:val="21"/>
        </w:rPr>
        <w:t>協議</w:t>
      </w:r>
      <w:r w:rsidRPr="006C289C">
        <w:rPr>
          <w:rFonts w:ascii="HG丸ｺﾞｼｯｸM-PRO" w:eastAsia="HG丸ｺﾞｼｯｸM-PRO" w:cs="MS-Mincho" w:hint="eastAsia"/>
          <w:kern w:val="0"/>
          <w:szCs w:val="21"/>
        </w:rPr>
        <w:t>するものとする。</w:t>
      </w:r>
    </w:p>
    <w:p w:rsidR="006C289C" w:rsidRPr="006C289C" w:rsidRDefault="006C289C" w:rsidP="00DD273E">
      <w:pPr>
        <w:autoSpaceDE w:val="0"/>
        <w:autoSpaceDN w:val="0"/>
        <w:adjustRightInd w:val="0"/>
        <w:ind w:leftChars="100" w:left="630" w:hangingChars="200" w:hanging="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（４）暴風、豪雨、豪雪、洪水、高潮、地震、地すべり、落盤、火災、騒乱、暴動等の天災により流失、折損、倒木した場合にはこの限りではない。</w:t>
      </w:r>
    </w:p>
    <w:p w:rsidR="00DD273E" w:rsidRDefault="00DD273E" w:rsidP="006C289C">
      <w:pPr>
        <w:autoSpaceDE w:val="0"/>
        <w:autoSpaceDN w:val="0"/>
        <w:adjustRightInd w:val="0"/>
        <w:jc w:val="left"/>
        <w:rPr>
          <w:rFonts w:ascii="HG丸ｺﾞｼｯｸM-PRO" w:eastAsia="HG丸ｺﾞｼｯｸM-PRO" w:cs="MS-Gothic"/>
          <w:b/>
          <w:kern w:val="0"/>
          <w:sz w:val="24"/>
        </w:rPr>
      </w:pPr>
    </w:p>
    <w:p w:rsidR="006C289C" w:rsidRPr="006C289C" w:rsidRDefault="006C289C" w:rsidP="006C289C">
      <w:pPr>
        <w:autoSpaceDE w:val="0"/>
        <w:autoSpaceDN w:val="0"/>
        <w:adjustRightInd w:val="0"/>
        <w:jc w:val="left"/>
        <w:rPr>
          <w:rFonts w:ascii="HG丸ｺﾞｼｯｸM-PRO" w:eastAsia="HG丸ｺﾞｼｯｸM-PRO" w:cs="MS-Gothic"/>
          <w:b/>
          <w:kern w:val="0"/>
          <w:sz w:val="24"/>
        </w:rPr>
      </w:pPr>
      <w:r w:rsidRPr="006C289C">
        <w:rPr>
          <w:rFonts w:ascii="HG丸ｺﾞｼｯｸM-PRO" w:eastAsia="HG丸ｺﾞｼｯｸM-PRO" w:cs="MS-Gothic" w:hint="eastAsia"/>
          <w:b/>
          <w:kern w:val="0"/>
          <w:sz w:val="24"/>
        </w:rPr>
        <w:t>第12節 道路付属施設工</w:t>
      </w:r>
    </w:p>
    <w:p w:rsidR="00DD273E" w:rsidRDefault="00DD273E" w:rsidP="006C289C">
      <w:pPr>
        <w:autoSpaceDE w:val="0"/>
        <w:autoSpaceDN w:val="0"/>
        <w:adjustRightInd w:val="0"/>
        <w:jc w:val="left"/>
        <w:rPr>
          <w:rFonts w:ascii="HG丸ｺﾞｼｯｸM-PRO" w:eastAsia="HG丸ｺﾞｼｯｸM-PRO" w:cs="MS-Gothic"/>
          <w:b/>
          <w:kern w:val="0"/>
          <w:szCs w:val="21"/>
        </w:rPr>
      </w:pPr>
    </w:p>
    <w:p w:rsidR="006C289C" w:rsidRPr="006C289C" w:rsidRDefault="006C289C" w:rsidP="006C289C">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２－12－１ 一般事項</w:t>
      </w:r>
    </w:p>
    <w:p w:rsidR="006C289C" w:rsidRPr="006C289C" w:rsidRDefault="006C289C" w:rsidP="00DD273E">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１．本節は、道路付属施設工として、境界工、道路付属物工、ケーブル配管工、照明工その他これらに類する工種について定めるものとする。</w:t>
      </w:r>
    </w:p>
    <w:p w:rsidR="006C289C" w:rsidRPr="006C289C" w:rsidRDefault="006C289C" w:rsidP="00DD273E">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２．請負者は、道路付属施設工の設置にあたり、障害物がある場合などは、</w:t>
      </w:r>
      <w:r w:rsidRPr="006C289C">
        <w:rPr>
          <w:rFonts w:ascii="HG丸ｺﾞｼｯｸM-PRO" w:eastAsia="HG丸ｺﾞｼｯｸM-PRO" w:cs="MS-Gothic" w:hint="eastAsia"/>
          <w:kern w:val="0"/>
          <w:szCs w:val="21"/>
        </w:rPr>
        <w:t>設計図書</w:t>
      </w:r>
      <w:r w:rsidRPr="006C289C">
        <w:rPr>
          <w:rFonts w:ascii="HG丸ｺﾞｼｯｸM-PRO" w:eastAsia="HG丸ｺﾞｼｯｸM-PRO" w:cs="MS-Mincho" w:hint="eastAsia"/>
          <w:kern w:val="0"/>
          <w:szCs w:val="21"/>
        </w:rPr>
        <w:t>に関して監督職員と</w:t>
      </w:r>
      <w:r w:rsidRPr="006C289C">
        <w:rPr>
          <w:rFonts w:ascii="HG丸ｺﾞｼｯｸM-PRO" w:eastAsia="HG丸ｺﾞｼｯｸM-PRO" w:cs="MS-Gothic" w:hint="eastAsia"/>
          <w:kern w:val="0"/>
          <w:szCs w:val="21"/>
        </w:rPr>
        <w:t>協議</w:t>
      </w:r>
      <w:r w:rsidRPr="006C289C">
        <w:rPr>
          <w:rFonts w:ascii="HG丸ｺﾞｼｯｸM-PRO" w:eastAsia="HG丸ｺﾞｼｯｸM-PRO" w:cs="MS-Mincho" w:hint="eastAsia"/>
          <w:kern w:val="0"/>
          <w:szCs w:val="21"/>
        </w:rPr>
        <w:t>しなければならない。</w:t>
      </w:r>
    </w:p>
    <w:p w:rsidR="006C289C" w:rsidRPr="006C289C" w:rsidRDefault="006C289C" w:rsidP="00DD273E">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３．請負者は、道路付属施設工の施工にあたって、</w:t>
      </w:r>
      <w:r w:rsidRPr="006C289C">
        <w:rPr>
          <w:rFonts w:ascii="HG丸ｺﾞｼｯｸM-PRO" w:eastAsia="HG丸ｺﾞｼｯｸM-PRO" w:cs="MS-Gothic" w:hint="eastAsia"/>
          <w:kern w:val="0"/>
          <w:szCs w:val="21"/>
        </w:rPr>
        <w:t>「視線誘導標設置基準・同解説第５章の施</w:t>
      </w:r>
      <w:r w:rsidRPr="006C289C">
        <w:rPr>
          <w:rFonts w:ascii="HG丸ｺﾞｼｯｸM-PRO" w:eastAsia="HG丸ｺﾞｼｯｸM-PRO" w:cs="MS-Gothic" w:hint="eastAsia"/>
          <w:kern w:val="0"/>
          <w:szCs w:val="21"/>
        </w:rPr>
        <w:lastRenderedPageBreak/>
        <w:t>工」（日本道路協会、昭和59年10月）</w:t>
      </w:r>
      <w:r w:rsidRPr="006C289C">
        <w:rPr>
          <w:rFonts w:ascii="HG丸ｺﾞｼｯｸM-PRO" w:eastAsia="HG丸ｺﾞｼｯｸM-PRO" w:cs="MS-Mincho" w:hint="eastAsia"/>
          <w:kern w:val="0"/>
          <w:szCs w:val="21"/>
        </w:rPr>
        <w:t>の規定、</w:t>
      </w:r>
      <w:r w:rsidRPr="006C289C">
        <w:rPr>
          <w:rFonts w:ascii="HG丸ｺﾞｼｯｸM-PRO" w:eastAsia="HG丸ｺﾞｼｯｸM-PRO" w:cs="MS-Gothic" w:hint="eastAsia"/>
          <w:kern w:val="0"/>
          <w:szCs w:val="21"/>
        </w:rPr>
        <w:t>「道路照明施設設置基準・同解説第 ７章設計及び施工」（日本道路協会、平成19年10月改訂）</w:t>
      </w:r>
      <w:r w:rsidRPr="006C289C">
        <w:rPr>
          <w:rFonts w:ascii="HG丸ｺﾞｼｯｸM-PRO" w:eastAsia="HG丸ｺﾞｼｯｸM-PRO" w:cs="MS-Mincho" w:hint="eastAsia"/>
          <w:kern w:val="0"/>
          <w:szCs w:val="21"/>
        </w:rPr>
        <w:t>の規定、</w:t>
      </w:r>
      <w:r w:rsidRPr="006C289C">
        <w:rPr>
          <w:rFonts w:ascii="HG丸ｺﾞｼｯｸM-PRO" w:eastAsia="HG丸ｺﾞｼｯｸM-PRO" w:cs="MS-Gothic" w:hint="eastAsia"/>
          <w:kern w:val="0"/>
          <w:szCs w:val="21"/>
        </w:rPr>
        <w:t>「道路土－工施工指針の施工」（日本道路協会、昭和61年11月）</w:t>
      </w:r>
      <w:r w:rsidRPr="006C289C">
        <w:rPr>
          <w:rFonts w:ascii="HG丸ｺﾞｼｯｸM-PRO" w:eastAsia="HG丸ｺﾞｼｯｸM-PRO" w:cs="MS-Mincho" w:hint="eastAsia"/>
          <w:kern w:val="0"/>
          <w:szCs w:val="21"/>
        </w:rPr>
        <w:t>の規定および</w:t>
      </w:r>
      <w:r w:rsidRPr="006C289C">
        <w:rPr>
          <w:rFonts w:ascii="HG丸ｺﾞｼｯｸM-PRO" w:eastAsia="HG丸ｺﾞｼｯｸM-PRO" w:cs="MS-Gothic" w:hint="eastAsia"/>
          <w:kern w:val="0"/>
          <w:szCs w:val="21"/>
        </w:rPr>
        <w:t>「道路反射鏡設置指針第2章設置方法の規定および第5章施工」（日本道路協会、昭和55年12月）</w:t>
      </w:r>
      <w:r w:rsidRPr="006C289C">
        <w:rPr>
          <w:rFonts w:ascii="HG丸ｺﾞｼｯｸM-PRO" w:eastAsia="HG丸ｺﾞｼｯｸM-PRO" w:cs="MS-Mincho" w:hint="eastAsia"/>
          <w:kern w:val="0"/>
          <w:szCs w:val="21"/>
        </w:rPr>
        <w:t>の規定、第３編２－３－１０道路付属物工の規定、本編２－１２－３境界工、２－１２－５ケーブル配管工および２－１２－６照明工の規定によらなければならない。</w:t>
      </w:r>
    </w:p>
    <w:p w:rsidR="00DD273E" w:rsidRDefault="00DD273E" w:rsidP="00DD273E">
      <w:pPr>
        <w:autoSpaceDE w:val="0"/>
        <w:autoSpaceDN w:val="0"/>
        <w:adjustRightInd w:val="0"/>
        <w:jc w:val="left"/>
        <w:rPr>
          <w:rFonts w:ascii="HG丸ｺﾞｼｯｸM-PRO" w:eastAsia="HG丸ｺﾞｼｯｸM-PRO" w:cs="MS-Gothic"/>
          <w:b/>
          <w:kern w:val="0"/>
          <w:szCs w:val="21"/>
        </w:rPr>
      </w:pPr>
    </w:p>
    <w:p w:rsidR="006C289C" w:rsidRPr="006C289C" w:rsidRDefault="006C289C" w:rsidP="00DD273E">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２－12－２ 材 料</w:t>
      </w:r>
    </w:p>
    <w:p w:rsidR="006C289C" w:rsidRPr="006C289C" w:rsidRDefault="006C289C" w:rsidP="00DD273E">
      <w:pPr>
        <w:autoSpaceDE w:val="0"/>
        <w:autoSpaceDN w:val="0"/>
        <w:adjustRightInd w:val="0"/>
        <w:ind w:leftChars="100" w:left="210"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境界工で使用する境界杭の材質は、第２編２－７－２セメントコンクリート製品の規定によるものとする。</w:t>
      </w:r>
    </w:p>
    <w:p w:rsidR="00DD273E" w:rsidRDefault="00DD273E" w:rsidP="006C289C">
      <w:pPr>
        <w:autoSpaceDE w:val="0"/>
        <w:autoSpaceDN w:val="0"/>
        <w:adjustRightInd w:val="0"/>
        <w:jc w:val="left"/>
        <w:rPr>
          <w:rFonts w:ascii="HG丸ｺﾞｼｯｸM-PRO" w:eastAsia="HG丸ｺﾞｼｯｸM-PRO" w:cs="MS-Gothic"/>
          <w:b/>
          <w:kern w:val="0"/>
          <w:szCs w:val="21"/>
        </w:rPr>
      </w:pPr>
    </w:p>
    <w:p w:rsidR="006C289C" w:rsidRPr="006C289C" w:rsidRDefault="006C289C" w:rsidP="006C289C">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２－12－３ 境界工</w:t>
      </w:r>
    </w:p>
    <w:p w:rsidR="006C289C" w:rsidRPr="006C289C" w:rsidRDefault="006C289C" w:rsidP="00DD273E">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１．請負者は、境界杭及び境界鋲の施工にあたっては、原則として、杭の中心線が境界線と一致するよう施工しなければならない。</w:t>
      </w:r>
    </w:p>
    <w:p w:rsidR="006C289C" w:rsidRPr="006C289C" w:rsidRDefault="006C289C" w:rsidP="00DD273E">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２．請負者は、境界杭及び境界鋲の施工にあたっては、設置後動かないよう突固め等の処理を行わなければならない。</w:t>
      </w:r>
    </w:p>
    <w:p w:rsidR="006C289C" w:rsidRPr="006C289C" w:rsidRDefault="006C289C" w:rsidP="00DD273E">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３．請負者は境界の施工前及び施工後において、近接所有者の</w:t>
      </w:r>
      <w:r w:rsidRPr="006C289C">
        <w:rPr>
          <w:rFonts w:ascii="HG丸ｺﾞｼｯｸM-PRO" w:eastAsia="HG丸ｺﾞｼｯｸM-PRO" w:cs="MS-Gothic" w:hint="eastAsia"/>
          <w:kern w:val="0"/>
          <w:szCs w:val="21"/>
        </w:rPr>
        <w:t>立会</w:t>
      </w:r>
      <w:r w:rsidRPr="006C289C">
        <w:rPr>
          <w:rFonts w:ascii="HG丸ｺﾞｼｯｸM-PRO" w:eastAsia="HG丸ｺﾞｼｯｸM-PRO" w:cs="MS-Mincho" w:hint="eastAsia"/>
          <w:kern w:val="0"/>
          <w:szCs w:val="21"/>
        </w:rPr>
        <w:t>による境界</w:t>
      </w:r>
      <w:r w:rsidRPr="006C289C">
        <w:rPr>
          <w:rFonts w:ascii="HG丸ｺﾞｼｯｸM-PRO" w:eastAsia="HG丸ｺﾞｼｯｸM-PRO" w:cs="MS-Gothic" w:hint="eastAsia"/>
          <w:kern w:val="0"/>
          <w:szCs w:val="21"/>
        </w:rPr>
        <w:t>確認</w:t>
      </w:r>
      <w:r w:rsidRPr="006C289C">
        <w:rPr>
          <w:rFonts w:ascii="HG丸ｺﾞｼｯｸM-PRO" w:eastAsia="HG丸ｺﾞｼｯｸM-PRO" w:cs="MS-Mincho" w:hint="eastAsia"/>
          <w:kern w:val="0"/>
          <w:szCs w:val="21"/>
        </w:rPr>
        <w:t>を行うものとし、その結果を監督職員に</w:t>
      </w:r>
      <w:r w:rsidRPr="006C289C">
        <w:rPr>
          <w:rFonts w:ascii="HG丸ｺﾞｼｯｸM-PRO" w:eastAsia="HG丸ｺﾞｼｯｸM-PRO" w:cs="MS-Gothic" w:hint="eastAsia"/>
          <w:kern w:val="0"/>
          <w:szCs w:val="21"/>
        </w:rPr>
        <w:t>報告</w:t>
      </w:r>
      <w:r w:rsidRPr="006C289C">
        <w:rPr>
          <w:rFonts w:ascii="HG丸ｺﾞｼｯｸM-PRO" w:eastAsia="HG丸ｺﾞｼｯｸM-PRO" w:cs="MS-Mincho" w:hint="eastAsia"/>
          <w:kern w:val="0"/>
          <w:szCs w:val="21"/>
        </w:rPr>
        <w:t>しなければならない。</w:t>
      </w:r>
    </w:p>
    <w:p w:rsidR="006C289C" w:rsidRPr="006C289C" w:rsidRDefault="006C289C" w:rsidP="00DD273E">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４．請負者は、施工に際して近接所有者と問題が生じた場合、監督職員に</w:t>
      </w:r>
      <w:r w:rsidRPr="006C289C">
        <w:rPr>
          <w:rFonts w:ascii="HG丸ｺﾞｼｯｸM-PRO" w:eastAsia="HG丸ｺﾞｼｯｸM-PRO" w:cs="MS-Gothic" w:hint="eastAsia"/>
          <w:kern w:val="0"/>
          <w:szCs w:val="21"/>
        </w:rPr>
        <w:t>報告</w:t>
      </w:r>
      <w:r w:rsidRPr="006C289C">
        <w:rPr>
          <w:rFonts w:ascii="HG丸ｺﾞｼｯｸM-PRO" w:eastAsia="HG丸ｺﾞｼｯｸM-PRO" w:cs="MS-Mincho" w:hint="eastAsia"/>
          <w:kern w:val="0"/>
          <w:szCs w:val="21"/>
        </w:rPr>
        <w:t>するものとし、その処置について</w:t>
      </w:r>
      <w:r w:rsidRPr="006C289C">
        <w:rPr>
          <w:rFonts w:ascii="HG丸ｺﾞｼｯｸM-PRO" w:eastAsia="HG丸ｺﾞｼｯｸM-PRO" w:cs="MS-Gothic" w:hint="eastAsia"/>
          <w:kern w:val="0"/>
          <w:szCs w:val="21"/>
        </w:rPr>
        <w:t>協議</w:t>
      </w:r>
      <w:r w:rsidRPr="006C289C">
        <w:rPr>
          <w:rFonts w:ascii="HG丸ｺﾞｼｯｸM-PRO" w:eastAsia="HG丸ｺﾞｼｯｸM-PRO" w:cs="MS-Mincho" w:hint="eastAsia"/>
          <w:kern w:val="0"/>
          <w:szCs w:val="21"/>
        </w:rPr>
        <w:t>しなければならない。</w:t>
      </w:r>
    </w:p>
    <w:p w:rsidR="00DD273E" w:rsidRDefault="00DD273E" w:rsidP="006C289C">
      <w:pPr>
        <w:autoSpaceDE w:val="0"/>
        <w:autoSpaceDN w:val="0"/>
        <w:adjustRightInd w:val="0"/>
        <w:jc w:val="left"/>
        <w:rPr>
          <w:rFonts w:ascii="HG丸ｺﾞｼｯｸM-PRO" w:eastAsia="HG丸ｺﾞｼｯｸM-PRO" w:cs="MS-Gothic"/>
          <w:b/>
          <w:kern w:val="0"/>
          <w:szCs w:val="21"/>
        </w:rPr>
      </w:pPr>
    </w:p>
    <w:p w:rsidR="006C289C" w:rsidRPr="006C289C" w:rsidRDefault="006C289C" w:rsidP="006C289C">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２－12－４ 道路付属物工</w:t>
      </w:r>
    </w:p>
    <w:p w:rsidR="006C289C" w:rsidRPr="006C289C" w:rsidRDefault="006C289C" w:rsidP="00DD273E">
      <w:pPr>
        <w:autoSpaceDE w:val="0"/>
        <w:autoSpaceDN w:val="0"/>
        <w:adjustRightInd w:val="0"/>
        <w:ind w:firstLineChars="200" w:firstLine="42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道路付属物工の施工については、第３編２－３－10道路付属物工の規定によるものとする。</w:t>
      </w:r>
    </w:p>
    <w:p w:rsidR="00DD273E" w:rsidRDefault="00DD273E" w:rsidP="006C289C">
      <w:pPr>
        <w:autoSpaceDE w:val="0"/>
        <w:autoSpaceDN w:val="0"/>
        <w:adjustRightInd w:val="0"/>
        <w:jc w:val="left"/>
        <w:rPr>
          <w:rFonts w:ascii="HG丸ｺﾞｼｯｸM-PRO" w:eastAsia="HG丸ｺﾞｼｯｸM-PRO" w:cs="MS-Gothic"/>
          <w:b/>
          <w:kern w:val="0"/>
          <w:szCs w:val="21"/>
        </w:rPr>
      </w:pPr>
    </w:p>
    <w:p w:rsidR="006C289C" w:rsidRPr="006C289C" w:rsidRDefault="006C289C" w:rsidP="006C289C">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２－12－５ ケーブル配管工</w:t>
      </w:r>
    </w:p>
    <w:p w:rsidR="006C289C" w:rsidRPr="006C289C" w:rsidRDefault="006C289C" w:rsidP="00DD273E">
      <w:pPr>
        <w:autoSpaceDE w:val="0"/>
        <w:autoSpaceDN w:val="0"/>
        <w:adjustRightInd w:val="0"/>
        <w:ind w:leftChars="100" w:left="210"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ケーブル配管及びハンドホールの設置については、第10編２－５－３側溝工、２－５－５集水桝（街渠桝）・マンホール工の規定によるものとする。</w:t>
      </w:r>
    </w:p>
    <w:p w:rsidR="00DD273E" w:rsidRDefault="00DD273E" w:rsidP="006C289C">
      <w:pPr>
        <w:autoSpaceDE w:val="0"/>
        <w:autoSpaceDN w:val="0"/>
        <w:adjustRightInd w:val="0"/>
        <w:jc w:val="left"/>
        <w:rPr>
          <w:rFonts w:ascii="HG丸ｺﾞｼｯｸM-PRO" w:eastAsia="HG丸ｺﾞｼｯｸM-PRO" w:cs="MS-Gothic"/>
          <w:b/>
          <w:kern w:val="0"/>
          <w:szCs w:val="21"/>
        </w:rPr>
      </w:pPr>
    </w:p>
    <w:p w:rsidR="006C289C" w:rsidRPr="006C289C" w:rsidRDefault="006C289C" w:rsidP="006C289C">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２－12－６ 照明工</w:t>
      </w:r>
    </w:p>
    <w:p w:rsidR="006C289C" w:rsidRPr="006C289C" w:rsidRDefault="006C289C" w:rsidP="00DD273E">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１．請負者は、照明柱基礎の施工に際し、アースオーガにより掘削する場合は、掘削穴の偏心及び傾斜に注意しながら掘削を行わなければならない。</w:t>
      </w:r>
    </w:p>
    <w:p w:rsidR="00D428F0" w:rsidRPr="006C289C" w:rsidRDefault="006C289C" w:rsidP="00DD273E">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２．請負者は、アースオーガにより掘削する場合は、地下埋設物に損傷を与えないよう特に注意しなければならない。万一既存埋設物に損傷を与えた場合には、ただちに応急措置を行い、関係機関への連絡を行なうとともに、監督職員に</w:t>
      </w:r>
      <w:r w:rsidRPr="006C289C">
        <w:rPr>
          <w:rFonts w:ascii="HG丸ｺﾞｼｯｸM-PRO" w:eastAsia="HG丸ｺﾞｼｯｸM-PRO" w:cs="MS-Gothic" w:hint="eastAsia"/>
          <w:kern w:val="0"/>
          <w:szCs w:val="21"/>
        </w:rPr>
        <w:t>報告</w:t>
      </w:r>
      <w:r w:rsidRPr="006C289C">
        <w:rPr>
          <w:rFonts w:ascii="HG丸ｺﾞｼｯｸM-PRO" w:eastAsia="HG丸ｺﾞｼｯｸM-PRO" w:cs="MS-Mincho" w:hint="eastAsia"/>
          <w:kern w:val="0"/>
          <w:szCs w:val="21"/>
        </w:rPr>
        <w:t>し</w:t>
      </w:r>
      <w:r w:rsidRPr="006C289C">
        <w:rPr>
          <w:rFonts w:ascii="HG丸ｺﾞｼｯｸM-PRO" w:eastAsia="HG丸ｺﾞｼｯｸM-PRO" w:cs="MS-Gothic" w:hint="eastAsia"/>
          <w:kern w:val="0"/>
          <w:szCs w:val="21"/>
        </w:rPr>
        <w:t>指示</w:t>
      </w:r>
      <w:r w:rsidRPr="006C289C">
        <w:rPr>
          <w:rFonts w:ascii="HG丸ｺﾞｼｯｸM-PRO" w:eastAsia="HG丸ｺﾞｼｯｸM-PRO" w:cs="MS-Mincho" w:hint="eastAsia"/>
          <w:kern w:val="0"/>
          <w:szCs w:val="21"/>
        </w:rPr>
        <w:t>を受けなければならない。</w:t>
      </w:r>
    </w:p>
    <w:p w:rsidR="006C289C" w:rsidRPr="006C289C" w:rsidRDefault="006C289C" w:rsidP="00DD273E">
      <w:pPr>
        <w:autoSpaceDE w:val="0"/>
        <w:autoSpaceDN w:val="0"/>
        <w:adjustRightInd w:val="0"/>
        <w:ind w:leftChars="100" w:left="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３．請負者は、照明柱の建込みについては、支柱の傾斜の有無に注意して施工しなければならない。</w:t>
      </w:r>
    </w:p>
    <w:p w:rsidR="00DD273E" w:rsidRDefault="00DD273E" w:rsidP="006C289C">
      <w:pPr>
        <w:autoSpaceDE w:val="0"/>
        <w:autoSpaceDN w:val="0"/>
        <w:adjustRightInd w:val="0"/>
        <w:jc w:val="left"/>
        <w:rPr>
          <w:rFonts w:ascii="HG丸ｺﾞｼｯｸM-PRO" w:eastAsia="HG丸ｺﾞｼｯｸM-PRO" w:cs="MS-Gothic"/>
          <w:b/>
          <w:kern w:val="0"/>
          <w:sz w:val="24"/>
        </w:rPr>
      </w:pPr>
    </w:p>
    <w:p w:rsidR="006C289C" w:rsidRPr="006C289C" w:rsidRDefault="006C289C" w:rsidP="006C289C">
      <w:pPr>
        <w:autoSpaceDE w:val="0"/>
        <w:autoSpaceDN w:val="0"/>
        <w:adjustRightInd w:val="0"/>
        <w:jc w:val="left"/>
        <w:rPr>
          <w:rFonts w:ascii="HG丸ｺﾞｼｯｸM-PRO" w:eastAsia="HG丸ｺﾞｼｯｸM-PRO" w:cs="MS-Gothic"/>
          <w:b/>
          <w:kern w:val="0"/>
          <w:sz w:val="24"/>
        </w:rPr>
      </w:pPr>
      <w:r w:rsidRPr="006C289C">
        <w:rPr>
          <w:rFonts w:ascii="HG丸ｺﾞｼｯｸM-PRO" w:eastAsia="HG丸ｺﾞｼｯｸM-PRO" w:cs="MS-Gothic" w:hint="eastAsia"/>
          <w:b/>
          <w:kern w:val="0"/>
          <w:sz w:val="24"/>
        </w:rPr>
        <w:t>第13節 橋梁付属物工</w:t>
      </w:r>
    </w:p>
    <w:p w:rsidR="00DD273E" w:rsidRDefault="00DD273E" w:rsidP="006C289C">
      <w:pPr>
        <w:autoSpaceDE w:val="0"/>
        <w:autoSpaceDN w:val="0"/>
        <w:adjustRightInd w:val="0"/>
        <w:jc w:val="left"/>
        <w:rPr>
          <w:rFonts w:ascii="HG丸ｺﾞｼｯｸM-PRO" w:eastAsia="HG丸ｺﾞｼｯｸM-PRO" w:cs="MS-Gothic"/>
          <w:b/>
          <w:kern w:val="0"/>
          <w:szCs w:val="21"/>
        </w:rPr>
      </w:pPr>
    </w:p>
    <w:p w:rsidR="006C289C" w:rsidRPr="006C289C" w:rsidRDefault="006C289C" w:rsidP="006C289C">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t>２－13－１ 一般事項</w:t>
      </w:r>
    </w:p>
    <w:p w:rsidR="006C289C" w:rsidRPr="006C289C" w:rsidRDefault="006C289C" w:rsidP="00DD273E">
      <w:pPr>
        <w:autoSpaceDE w:val="0"/>
        <w:autoSpaceDN w:val="0"/>
        <w:adjustRightInd w:val="0"/>
        <w:ind w:leftChars="100" w:left="210"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本節は、橋梁付属物工として、伸縮装置工その他これらに類する工種について定めるものとする。</w:t>
      </w:r>
    </w:p>
    <w:p w:rsidR="00DD273E" w:rsidRDefault="00DD273E" w:rsidP="006C289C">
      <w:pPr>
        <w:autoSpaceDE w:val="0"/>
        <w:autoSpaceDN w:val="0"/>
        <w:adjustRightInd w:val="0"/>
        <w:jc w:val="left"/>
        <w:rPr>
          <w:rFonts w:ascii="HG丸ｺﾞｼｯｸM-PRO" w:eastAsia="HG丸ｺﾞｼｯｸM-PRO" w:cs="MS-Gothic"/>
          <w:b/>
          <w:kern w:val="0"/>
          <w:szCs w:val="21"/>
        </w:rPr>
      </w:pPr>
    </w:p>
    <w:p w:rsidR="006C289C" w:rsidRPr="006C289C" w:rsidRDefault="006C289C" w:rsidP="006C289C">
      <w:pPr>
        <w:autoSpaceDE w:val="0"/>
        <w:autoSpaceDN w:val="0"/>
        <w:adjustRightInd w:val="0"/>
        <w:jc w:val="left"/>
        <w:rPr>
          <w:rFonts w:ascii="HG丸ｺﾞｼｯｸM-PRO" w:eastAsia="HG丸ｺﾞｼｯｸM-PRO" w:cs="MS-Gothic"/>
          <w:b/>
          <w:kern w:val="0"/>
          <w:szCs w:val="21"/>
        </w:rPr>
      </w:pPr>
      <w:r w:rsidRPr="006C289C">
        <w:rPr>
          <w:rFonts w:ascii="HG丸ｺﾞｼｯｸM-PRO" w:eastAsia="HG丸ｺﾞｼｯｸM-PRO" w:cs="MS-Gothic" w:hint="eastAsia"/>
          <w:b/>
          <w:kern w:val="0"/>
          <w:szCs w:val="21"/>
        </w:rPr>
        <w:lastRenderedPageBreak/>
        <w:t>２－13－２ 伸縮装置工</w:t>
      </w:r>
    </w:p>
    <w:p w:rsidR="006C289C" w:rsidRPr="006C289C" w:rsidRDefault="006C289C" w:rsidP="00DD273E">
      <w:pPr>
        <w:autoSpaceDE w:val="0"/>
        <w:autoSpaceDN w:val="0"/>
        <w:adjustRightInd w:val="0"/>
        <w:ind w:leftChars="100" w:left="420" w:hangingChars="100" w:hanging="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１．請負者は、伸縮装置の据付けについては、施工時の気温を考慮し、設計時の標準温度で、橋と支承の相対位置が標準位置となるよう温度補正を行って据付け位置を決定し、監督職員に</w:t>
      </w:r>
      <w:r w:rsidRPr="006C289C">
        <w:rPr>
          <w:rFonts w:ascii="HG丸ｺﾞｼｯｸM-PRO" w:eastAsia="HG丸ｺﾞｼｯｸM-PRO" w:cs="MS-Gothic" w:hint="eastAsia"/>
          <w:kern w:val="0"/>
          <w:szCs w:val="21"/>
        </w:rPr>
        <w:t>報告</w:t>
      </w:r>
      <w:r w:rsidRPr="006C289C">
        <w:rPr>
          <w:rFonts w:ascii="HG丸ｺﾞｼｯｸM-PRO" w:eastAsia="HG丸ｺﾞｼｯｸM-PRO" w:cs="MS-Mincho" w:hint="eastAsia"/>
          <w:kern w:val="0"/>
          <w:szCs w:val="21"/>
        </w:rPr>
        <w:t>しなければならない。</w:t>
      </w:r>
    </w:p>
    <w:p w:rsidR="008D0656" w:rsidRDefault="006C289C" w:rsidP="00DD273E">
      <w:pPr>
        <w:autoSpaceDE w:val="0"/>
        <w:autoSpaceDN w:val="0"/>
        <w:adjustRightInd w:val="0"/>
        <w:ind w:firstLineChars="100" w:firstLine="210"/>
        <w:jc w:val="left"/>
        <w:rPr>
          <w:rFonts w:ascii="HG丸ｺﾞｼｯｸM-PRO" w:eastAsia="HG丸ｺﾞｼｯｸM-PRO" w:cs="MS-Mincho"/>
          <w:kern w:val="0"/>
          <w:szCs w:val="21"/>
        </w:rPr>
      </w:pPr>
      <w:r w:rsidRPr="006C289C">
        <w:rPr>
          <w:rFonts w:ascii="HG丸ｺﾞｼｯｸM-PRO" w:eastAsia="HG丸ｺﾞｼｯｸM-PRO" w:cs="MS-Mincho" w:hint="eastAsia"/>
          <w:kern w:val="0"/>
          <w:szCs w:val="21"/>
        </w:rPr>
        <w:t>２．請負者は、伸縮装置工の漏水防止の方法について、</w:t>
      </w:r>
      <w:r w:rsidRPr="006C289C">
        <w:rPr>
          <w:rFonts w:ascii="HG丸ｺﾞｼｯｸM-PRO" w:eastAsia="HG丸ｺﾞｼｯｸM-PRO" w:cs="MS-Gothic" w:hint="eastAsia"/>
          <w:kern w:val="0"/>
          <w:szCs w:val="21"/>
        </w:rPr>
        <w:t>設計図書</w:t>
      </w:r>
      <w:r w:rsidRPr="006C289C">
        <w:rPr>
          <w:rFonts w:ascii="HG丸ｺﾞｼｯｸM-PRO" w:eastAsia="HG丸ｺﾞｼｯｸM-PRO" w:cs="MS-Mincho" w:hint="eastAsia"/>
          <w:kern w:val="0"/>
          <w:szCs w:val="21"/>
        </w:rPr>
        <w:t>によるものとする。</w:t>
      </w:r>
    </w:p>
    <w:p w:rsidR="008D0656" w:rsidRDefault="008D0656">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8D0656" w:rsidRPr="008D0656" w:rsidRDefault="008D0656" w:rsidP="008D0656">
      <w:pPr>
        <w:autoSpaceDE w:val="0"/>
        <w:autoSpaceDN w:val="0"/>
        <w:adjustRightInd w:val="0"/>
        <w:jc w:val="center"/>
        <w:rPr>
          <w:rFonts w:ascii="HG丸ｺﾞｼｯｸM-PRO" w:eastAsia="HG丸ｺﾞｼｯｸM-PRO" w:cs="MS-Gothic"/>
          <w:b/>
          <w:kern w:val="0"/>
          <w:sz w:val="32"/>
          <w:szCs w:val="32"/>
        </w:rPr>
      </w:pPr>
      <w:r w:rsidRPr="008D0656">
        <w:rPr>
          <w:rFonts w:ascii="HG丸ｺﾞｼｯｸM-PRO" w:eastAsia="HG丸ｺﾞｼｯｸM-PRO" w:cs="MS-Gothic" w:hint="eastAsia"/>
          <w:b/>
          <w:kern w:val="0"/>
          <w:sz w:val="32"/>
          <w:szCs w:val="32"/>
        </w:rPr>
        <w:lastRenderedPageBreak/>
        <w:t>第３章 橋梁下部</w:t>
      </w:r>
    </w:p>
    <w:p w:rsidR="008D0656" w:rsidRDefault="008D0656" w:rsidP="008D0656">
      <w:pPr>
        <w:autoSpaceDE w:val="0"/>
        <w:autoSpaceDN w:val="0"/>
        <w:adjustRightInd w:val="0"/>
        <w:jc w:val="left"/>
        <w:rPr>
          <w:rFonts w:ascii="HG丸ｺﾞｼｯｸM-PRO" w:eastAsia="HG丸ｺﾞｼｯｸM-PRO" w:cs="MS-Gothic"/>
          <w:b/>
          <w:kern w:val="0"/>
          <w:sz w:val="24"/>
        </w:rPr>
      </w:pPr>
    </w:p>
    <w:p w:rsidR="008D0656" w:rsidRPr="008D0656" w:rsidRDefault="008D0656" w:rsidP="008D0656">
      <w:pPr>
        <w:autoSpaceDE w:val="0"/>
        <w:autoSpaceDN w:val="0"/>
        <w:adjustRightInd w:val="0"/>
        <w:jc w:val="left"/>
        <w:rPr>
          <w:rFonts w:ascii="HG丸ｺﾞｼｯｸM-PRO" w:eastAsia="HG丸ｺﾞｼｯｸM-PRO" w:cs="MS-Gothic"/>
          <w:b/>
          <w:kern w:val="0"/>
          <w:sz w:val="24"/>
        </w:rPr>
      </w:pPr>
      <w:r w:rsidRPr="008D0656">
        <w:rPr>
          <w:rFonts w:ascii="HG丸ｺﾞｼｯｸM-PRO" w:eastAsia="HG丸ｺﾞｼｯｸM-PRO" w:cs="MS-Gothic" w:hint="eastAsia"/>
          <w:b/>
          <w:kern w:val="0"/>
          <w:sz w:val="24"/>
        </w:rPr>
        <w:t>第１節 適 用</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１．本章は、道路工事における工場製作工、工場製品輸送工、道路土工、軽量盛土工、橋台工、ＲＣ橋脚工、鋼製橋脚工、護岸基礎工、矢板護岸工、法覆護岸工、擁壁護岸工、仮設工その他これらに類する工種について適用するものとする。</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２．道路土工、仮設工は、第１編第２章第４節道路土工、第３編第２章第10節仮設工の規定によるものとする。</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３．本章に特に定めのない事項については、第１編共通編、第２編材料編、第３編土木工事共通編の規定によるものとする。</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４．コンクリート構造物非破壊試験（配筋状態及びかぶり測定）については、次によるものとする。</w:t>
      </w:r>
    </w:p>
    <w:p w:rsidR="008D0656" w:rsidRPr="008D0656" w:rsidRDefault="008D0656" w:rsidP="008D0656">
      <w:pPr>
        <w:autoSpaceDE w:val="0"/>
        <w:autoSpaceDN w:val="0"/>
        <w:adjustRightInd w:val="0"/>
        <w:ind w:leftChars="100" w:left="630" w:hangingChars="200" w:hanging="42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（１）請負者は、</w:t>
      </w:r>
      <w:r w:rsidRPr="008D0656">
        <w:rPr>
          <w:rFonts w:ascii="HG丸ｺﾞｼｯｸM-PRO" w:eastAsia="HG丸ｺﾞｼｯｸM-PRO" w:cs="MS-Gothic" w:hint="eastAsia"/>
          <w:kern w:val="0"/>
          <w:szCs w:val="21"/>
        </w:rPr>
        <w:t>設計図書</w:t>
      </w:r>
      <w:r w:rsidRPr="008D0656">
        <w:rPr>
          <w:rFonts w:ascii="HG丸ｺﾞｼｯｸM-PRO" w:eastAsia="HG丸ｺﾞｼｯｸM-PRO" w:cs="MS-Mincho" w:hint="eastAsia"/>
          <w:kern w:val="0"/>
          <w:szCs w:val="21"/>
        </w:rPr>
        <w:t>において非破壊試験の対象工事と明示された場合は、非破壊試験により、配筋状態及びかぶり測定を実施しなければならない。</w:t>
      </w:r>
    </w:p>
    <w:p w:rsidR="008D0656" w:rsidRPr="008D0656" w:rsidRDefault="008D0656" w:rsidP="008D0656">
      <w:pPr>
        <w:autoSpaceDE w:val="0"/>
        <w:autoSpaceDN w:val="0"/>
        <w:adjustRightInd w:val="0"/>
        <w:ind w:leftChars="100" w:left="630" w:hangingChars="200" w:hanging="42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２）非破壊試験は「非破壊試験によるコンクリート構造物中の配筋状態及びかぶり測定要領(案)（以下、「要領(案)」という。）」に従い行うものとし、試験結果の判定は要領(案)中の「非破壊試験による測定結果の判定手順」によるものとする。</w:t>
      </w:r>
    </w:p>
    <w:p w:rsidR="008D0656" w:rsidRPr="008D0656" w:rsidRDefault="008D0656" w:rsidP="008D0656">
      <w:pPr>
        <w:autoSpaceDE w:val="0"/>
        <w:autoSpaceDN w:val="0"/>
        <w:adjustRightInd w:val="0"/>
        <w:ind w:leftChars="100" w:left="630" w:hangingChars="200" w:hanging="42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（３）本試験に関する資料を整備および保管し、監督職員の請求があった場合は、遅滞なく</w:t>
      </w:r>
      <w:r w:rsidRPr="008D0656">
        <w:rPr>
          <w:rFonts w:ascii="HG丸ｺﾞｼｯｸM-PRO" w:eastAsia="HG丸ｺﾞｼｯｸM-PRO" w:cs="MS-Gothic" w:hint="eastAsia"/>
          <w:kern w:val="0"/>
          <w:szCs w:val="21"/>
        </w:rPr>
        <w:t>提示</w:t>
      </w:r>
      <w:r w:rsidRPr="008D0656">
        <w:rPr>
          <w:rFonts w:ascii="HG丸ｺﾞｼｯｸM-PRO" w:eastAsia="HG丸ｺﾞｼｯｸM-PRO" w:cs="MS-Mincho" w:hint="eastAsia"/>
          <w:kern w:val="0"/>
          <w:szCs w:val="21"/>
        </w:rPr>
        <w:t>するとともに検査時までに監督職員へ</w:t>
      </w:r>
      <w:r w:rsidRPr="008D0656">
        <w:rPr>
          <w:rFonts w:ascii="HG丸ｺﾞｼｯｸM-PRO" w:eastAsia="HG丸ｺﾞｼｯｸM-PRO" w:cs="MS-Gothic" w:hint="eastAsia"/>
          <w:kern w:val="0"/>
          <w:szCs w:val="21"/>
        </w:rPr>
        <w:t>提出</w:t>
      </w:r>
      <w:r w:rsidRPr="008D0656">
        <w:rPr>
          <w:rFonts w:ascii="HG丸ｺﾞｼｯｸM-PRO" w:eastAsia="HG丸ｺﾞｼｯｸM-PRO" w:cs="MS-Mincho" w:hint="eastAsia"/>
          <w:kern w:val="0"/>
          <w:szCs w:val="21"/>
        </w:rPr>
        <w:t>しなければならない。</w:t>
      </w:r>
    </w:p>
    <w:p w:rsidR="008D0656" w:rsidRPr="008D0656" w:rsidRDefault="008D0656" w:rsidP="008D0656">
      <w:pPr>
        <w:autoSpaceDE w:val="0"/>
        <w:autoSpaceDN w:val="0"/>
        <w:adjustRightInd w:val="0"/>
        <w:ind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（４）要領(案)により難い場合は、監督職員と</w:t>
      </w:r>
      <w:r w:rsidRPr="008D0656">
        <w:rPr>
          <w:rFonts w:ascii="HG丸ｺﾞｼｯｸM-PRO" w:eastAsia="HG丸ｺﾞｼｯｸM-PRO" w:cs="MS-Gothic" w:hint="eastAsia"/>
          <w:kern w:val="0"/>
          <w:szCs w:val="21"/>
        </w:rPr>
        <w:t>協議</w:t>
      </w:r>
      <w:r w:rsidRPr="008D0656">
        <w:rPr>
          <w:rFonts w:ascii="HG丸ｺﾞｼｯｸM-PRO" w:eastAsia="HG丸ｺﾞｼｯｸM-PRO" w:cs="MS-Mincho" w:hint="eastAsia"/>
          <w:kern w:val="0"/>
          <w:szCs w:val="21"/>
        </w:rPr>
        <w:t>するものとする。</w:t>
      </w:r>
    </w:p>
    <w:p w:rsidR="008D0656" w:rsidRDefault="008D0656" w:rsidP="008D0656">
      <w:pPr>
        <w:autoSpaceDE w:val="0"/>
        <w:autoSpaceDN w:val="0"/>
        <w:adjustRightInd w:val="0"/>
        <w:jc w:val="left"/>
        <w:rPr>
          <w:rFonts w:ascii="HG丸ｺﾞｼｯｸM-PRO" w:eastAsia="HG丸ｺﾞｼｯｸM-PRO" w:cs="MS-Gothic"/>
          <w:b/>
          <w:kern w:val="0"/>
          <w:sz w:val="24"/>
        </w:rPr>
      </w:pPr>
    </w:p>
    <w:p w:rsidR="008D0656" w:rsidRPr="008D0656" w:rsidRDefault="008D0656" w:rsidP="008D0656">
      <w:pPr>
        <w:autoSpaceDE w:val="0"/>
        <w:autoSpaceDN w:val="0"/>
        <w:adjustRightInd w:val="0"/>
        <w:jc w:val="left"/>
        <w:rPr>
          <w:rFonts w:ascii="HG丸ｺﾞｼｯｸM-PRO" w:eastAsia="HG丸ｺﾞｼｯｸM-PRO" w:cs="MS-Gothic"/>
          <w:b/>
          <w:kern w:val="0"/>
          <w:sz w:val="24"/>
        </w:rPr>
      </w:pPr>
      <w:r w:rsidRPr="008D0656">
        <w:rPr>
          <w:rFonts w:ascii="HG丸ｺﾞｼｯｸM-PRO" w:eastAsia="HG丸ｺﾞｼｯｸM-PRO" w:cs="MS-Gothic" w:hint="eastAsia"/>
          <w:b/>
          <w:kern w:val="0"/>
          <w:sz w:val="24"/>
        </w:rPr>
        <w:t>第２節 適用すべき諸基準</w:t>
      </w:r>
    </w:p>
    <w:p w:rsidR="008D0656" w:rsidRPr="008D0656" w:rsidRDefault="008D0656" w:rsidP="008D0656">
      <w:pPr>
        <w:autoSpaceDE w:val="0"/>
        <w:autoSpaceDN w:val="0"/>
        <w:adjustRightInd w:val="0"/>
        <w:ind w:leftChars="100" w:left="210"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請負者は、</w:t>
      </w:r>
      <w:r w:rsidRPr="008D0656">
        <w:rPr>
          <w:rFonts w:ascii="HG丸ｺﾞｼｯｸM-PRO" w:eastAsia="HG丸ｺﾞｼｯｸM-PRO" w:cs="MS-Gothic" w:hint="eastAsia"/>
          <w:kern w:val="0"/>
          <w:szCs w:val="21"/>
        </w:rPr>
        <w:t>設計図書</w:t>
      </w:r>
      <w:r w:rsidRPr="008D0656">
        <w:rPr>
          <w:rFonts w:ascii="HG丸ｺﾞｼｯｸM-PRO" w:eastAsia="HG丸ｺﾞｼｯｸM-PRO" w:cs="MS-Mincho" w:hint="eastAsia"/>
          <w:kern w:val="0"/>
          <w:szCs w:val="21"/>
        </w:rPr>
        <w:t>において特に定めのない事項については、下記の基準類によらなければならない。なお、基準類と</w:t>
      </w:r>
      <w:r w:rsidRPr="008D0656">
        <w:rPr>
          <w:rFonts w:ascii="HG丸ｺﾞｼｯｸM-PRO" w:eastAsia="HG丸ｺﾞｼｯｸM-PRO" w:cs="MS-Gothic" w:hint="eastAsia"/>
          <w:kern w:val="0"/>
          <w:szCs w:val="21"/>
        </w:rPr>
        <w:t>設計図書</w:t>
      </w:r>
      <w:r w:rsidRPr="008D0656">
        <w:rPr>
          <w:rFonts w:ascii="HG丸ｺﾞｼｯｸM-PRO" w:eastAsia="HG丸ｺﾞｼｯｸM-PRO" w:cs="MS-Mincho" w:hint="eastAsia"/>
          <w:kern w:val="0"/>
          <w:szCs w:val="21"/>
        </w:rPr>
        <w:t>に相違がある場合は、原則として</w:t>
      </w:r>
      <w:r w:rsidRPr="008D0656">
        <w:rPr>
          <w:rFonts w:ascii="HG丸ｺﾞｼｯｸM-PRO" w:eastAsia="HG丸ｺﾞｼｯｸM-PRO" w:cs="MS-Gothic" w:hint="eastAsia"/>
          <w:kern w:val="0"/>
          <w:szCs w:val="21"/>
        </w:rPr>
        <w:t>設計図書</w:t>
      </w:r>
      <w:r w:rsidRPr="008D0656">
        <w:rPr>
          <w:rFonts w:ascii="HG丸ｺﾞｼｯｸM-PRO" w:eastAsia="HG丸ｺﾞｼｯｸM-PRO" w:cs="MS-Mincho" w:hint="eastAsia"/>
          <w:kern w:val="0"/>
          <w:szCs w:val="21"/>
        </w:rPr>
        <w:t>の規定に従うものとし、疑義がある場合は監督職員に</w:t>
      </w:r>
      <w:r w:rsidRPr="008D0656">
        <w:rPr>
          <w:rFonts w:ascii="HG丸ｺﾞｼｯｸM-PRO" w:eastAsia="HG丸ｺﾞｼｯｸM-PRO" w:cs="MS-Gothic" w:hint="eastAsia"/>
          <w:kern w:val="0"/>
          <w:szCs w:val="21"/>
        </w:rPr>
        <w:t>確認</w:t>
      </w:r>
      <w:r w:rsidRPr="008D0656">
        <w:rPr>
          <w:rFonts w:ascii="HG丸ｺﾞｼｯｸM-PRO" w:eastAsia="HG丸ｺﾞｼｯｸM-PRO" w:cs="MS-Mincho" w:hint="eastAsia"/>
          <w:kern w:val="0"/>
          <w:szCs w:val="21"/>
        </w:rPr>
        <w:t>をもとめなければならない。</w:t>
      </w:r>
    </w:p>
    <w:p w:rsidR="008D0656" w:rsidRPr="008D0656" w:rsidRDefault="008D0656" w:rsidP="008D0656">
      <w:pPr>
        <w:autoSpaceDE w:val="0"/>
        <w:autoSpaceDN w:val="0"/>
        <w:adjustRightInd w:val="0"/>
        <w:ind w:firstLine="84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日本道路協会 道路橋示方書・同解説（Ⅰ共通編 Ⅱ鋼橋編） （平成14年３月）</w:t>
      </w:r>
    </w:p>
    <w:p w:rsidR="008D0656" w:rsidRPr="008D0656" w:rsidRDefault="008D0656" w:rsidP="008D0656">
      <w:pPr>
        <w:autoSpaceDE w:val="0"/>
        <w:autoSpaceDN w:val="0"/>
        <w:adjustRightInd w:val="0"/>
        <w:ind w:firstLine="84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日本道路協会 道路橋示方書・同解説（Ⅰ共通編 Ⅳ下部構造編）（平成14年３月）</w:t>
      </w:r>
    </w:p>
    <w:p w:rsidR="008D0656" w:rsidRPr="008D0656" w:rsidRDefault="008D0656" w:rsidP="008D0656">
      <w:pPr>
        <w:autoSpaceDE w:val="0"/>
        <w:autoSpaceDN w:val="0"/>
        <w:adjustRightInd w:val="0"/>
        <w:ind w:firstLine="84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日本道路協会 道路橋示方書・同解説（Ⅴ耐震設計編） （平成14年３月）</w:t>
      </w:r>
    </w:p>
    <w:p w:rsidR="008D0656" w:rsidRPr="008D0656" w:rsidRDefault="008D0656" w:rsidP="008D0656">
      <w:pPr>
        <w:autoSpaceDE w:val="0"/>
        <w:autoSpaceDN w:val="0"/>
        <w:adjustRightInd w:val="0"/>
        <w:ind w:firstLine="84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日本道路協会 鋼道路橋施工便覧 （昭和60年２月）</w:t>
      </w:r>
    </w:p>
    <w:p w:rsidR="008D0656" w:rsidRPr="008D0656" w:rsidRDefault="008D0656" w:rsidP="008D0656">
      <w:pPr>
        <w:autoSpaceDE w:val="0"/>
        <w:autoSpaceDN w:val="0"/>
        <w:adjustRightInd w:val="0"/>
        <w:ind w:firstLine="84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日本道路協会 道路橋支承便覧 （平成16年４月）</w:t>
      </w:r>
    </w:p>
    <w:p w:rsidR="008D0656" w:rsidRPr="008D0656" w:rsidRDefault="008D0656" w:rsidP="008D0656">
      <w:pPr>
        <w:autoSpaceDE w:val="0"/>
        <w:autoSpaceDN w:val="0"/>
        <w:adjustRightInd w:val="0"/>
        <w:ind w:firstLine="84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日本道路協会 鋼道路橋塗装・防食便覧 （平成17年12月）</w:t>
      </w:r>
    </w:p>
    <w:p w:rsidR="008D0656" w:rsidRPr="008D0656" w:rsidRDefault="008D0656" w:rsidP="008D0656">
      <w:pPr>
        <w:autoSpaceDE w:val="0"/>
        <w:autoSpaceDN w:val="0"/>
        <w:adjustRightInd w:val="0"/>
        <w:ind w:firstLine="84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日本道路協会 道路橋補修便覧 （昭和54年２月）</w:t>
      </w:r>
    </w:p>
    <w:p w:rsidR="008D0656" w:rsidRPr="008D0656" w:rsidRDefault="008D0656" w:rsidP="008D0656">
      <w:pPr>
        <w:autoSpaceDE w:val="0"/>
        <w:autoSpaceDN w:val="0"/>
        <w:adjustRightInd w:val="0"/>
        <w:ind w:firstLine="84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日本道路協会 杭基礎施工便覧 （平成19年１月）</w:t>
      </w:r>
    </w:p>
    <w:p w:rsidR="008D0656" w:rsidRPr="008D0656" w:rsidRDefault="008D0656" w:rsidP="008D0656">
      <w:pPr>
        <w:autoSpaceDE w:val="0"/>
        <w:autoSpaceDN w:val="0"/>
        <w:adjustRightInd w:val="0"/>
        <w:ind w:firstLine="84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日本道路協会 杭基礎設計便覧 （平成19年１月）</w:t>
      </w:r>
    </w:p>
    <w:p w:rsidR="008D0656" w:rsidRPr="008D0656" w:rsidRDefault="008D0656" w:rsidP="008D0656">
      <w:pPr>
        <w:autoSpaceDE w:val="0"/>
        <w:autoSpaceDN w:val="0"/>
        <w:adjustRightInd w:val="0"/>
        <w:ind w:firstLine="84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日本道路協会 鋼管矢板基礎設計施工便覧 （平成９年12月）</w:t>
      </w:r>
    </w:p>
    <w:p w:rsidR="008D0656" w:rsidRPr="008D0656" w:rsidRDefault="008D0656" w:rsidP="008D0656">
      <w:pPr>
        <w:autoSpaceDE w:val="0"/>
        <w:autoSpaceDN w:val="0"/>
        <w:adjustRightInd w:val="0"/>
        <w:ind w:firstLine="84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日本道路協会 道路土工－施工指針 （昭和61年11月）</w:t>
      </w:r>
    </w:p>
    <w:p w:rsidR="008D0656" w:rsidRPr="008D0656" w:rsidRDefault="008D0656" w:rsidP="008D0656">
      <w:pPr>
        <w:autoSpaceDE w:val="0"/>
        <w:autoSpaceDN w:val="0"/>
        <w:adjustRightInd w:val="0"/>
        <w:ind w:firstLine="84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日本道路協会 道路土工－擁壁工指針 （平成11年３月）</w:t>
      </w:r>
    </w:p>
    <w:p w:rsidR="008D0656" w:rsidRPr="008D0656" w:rsidRDefault="008D0656" w:rsidP="008D0656">
      <w:pPr>
        <w:autoSpaceDE w:val="0"/>
        <w:autoSpaceDN w:val="0"/>
        <w:adjustRightInd w:val="0"/>
        <w:ind w:firstLine="84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日本道路協会 道路土工－カルバート工指針 （平成11年３月）</w:t>
      </w:r>
    </w:p>
    <w:p w:rsidR="006C289C" w:rsidRPr="008D0656" w:rsidRDefault="008D0656" w:rsidP="008D0656">
      <w:pPr>
        <w:autoSpaceDE w:val="0"/>
        <w:autoSpaceDN w:val="0"/>
        <w:adjustRightInd w:val="0"/>
        <w:ind w:firstLineChars="400" w:firstLine="840"/>
        <w:jc w:val="left"/>
        <w:rPr>
          <w:rFonts w:ascii="HG丸ｺﾞｼｯｸM-PRO" w:eastAsia="HG丸ｺﾞｼｯｸM-PRO" w:cs="MS-Gothic"/>
          <w:kern w:val="0"/>
          <w:sz w:val="20"/>
          <w:szCs w:val="20"/>
        </w:rPr>
      </w:pPr>
      <w:r w:rsidRPr="008D0656">
        <w:rPr>
          <w:rFonts w:ascii="HG丸ｺﾞｼｯｸM-PRO" w:eastAsia="HG丸ｺﾞｼｯｸM-PRO" w:cs="MS-Mincho" w:hint="eastAsia"/>
          <w:kern w:val="0"/>
          <w:szCs w:val="21"/>
        </w:rPr>
        <w:t>日本道路協会 道路土工－仮設構造物工指針 （平成11年３月）</w:t>
      </w:r>
    </w:p>
    <w:p w:rsidR="008D0656" w:rsidRDefault="008D0656" w:rsidP="008D0656">
      <w:pPr>
        <w:autoSpaceDE w:val="0"/>
        <w:autoSpaceDN w:val="0"/>
        <w:adjustRightInd w:val="0"/>
        <w:jc w:val="left"/>
        <w:rPr>
          <w:rFonts w:ascii="HG丸ｺﾞｼｯｸM-PRO" w:eastAsia="HG丸ｺﾞｼｯｸM-PRO" w:cs="MS-Gothic"/>
          <w:b/>
          <w:kern w:val="0"/>
          <w:sz w:val="24"/>
        </w:rPr>
      </w:pPr>
    </w:p>
    <w:p w:rsidR="008D0656" w:rsidRDefault="008D0656" w:rsidP="008D0656">
      <w:pPr>
        <w:autoSpaceDE w:val="0"/>
        <w:autoSpaceDN w:val="0"/>
        <w:adjustRightInd w:val="0"/>
        <w:jc w:val="left"/>
        <w:rPr>
          <w:rFonts w:ascii="HG丸ｺﾞｼｯｸM-PRO" w:eastAsia="HG丸ｺﾞｼｯｸM-PRO" w:cs="MS-Gothic"/>
          <w:b/>
          <w:kern w:val="0"/>
          <w:sz w:val="24"/>
        </w:rPr>
      </w:pPr>
    </w:p>
    <w:p w:rsidR="008D0656" w:rsidRDefault="008D0656" w:rsidP="008D0656">
      <w:pPr>
        <w:autoSpaceDE w:val="0"/>
        <w:autoSpaceDN w:val="0"/>
        <w:adjustRightInd w:val="0"/>
        <w:jc w:val="left"/>
        <w:rPr>
          <w:rFonts w:ascii="HG丸ｺﾞｼｯｸM-PRO" w:eastAsia="HG丸ｺﾞｼｯｸM-PRO" w:cs="MS-Gothic"/>
          <w:b/>
          <w:kern w:val="0"/>
          <w:sz w:val="24"/>
        </w:rPr>
      </w:pPr>
    </w:p>
    <w:p w:rsidR="008D0656" w:rsidRPr="008D0656" w:rsidRDefault="008D0656" w:rsidP="008D0656">
      <w:pPr>
        <w:autoSpaceDE w:val="0"/>
        <w:autoSpaceDN w:val="0"/>
        <w:adjustRightInd w:val="0"/>
        <w:jc w:val="left"/>
        <w:rPr>
          <w:rFonts w:ascii="HG丸ｺﾞｼｯｸM-PRO" w:eastAsia="HG丸ｺﾞｼｯｸM-PRO" w:cs="MS-Gothic"/>
          <w:b/>
          <w:kern w:val="0"/>
          <w:sz w:val="24"/>
        </w:rPr>
      </w:pPr>
      <w:r w:rsidRPr="008D0656">
        <w:rPr>
          <w:rFonts w:ascii="HG丸ｺﾞｼｯｸM-PRO" w:eastAsia="HG丸ｺﾞｼｯｸM-PRO" w:cs="MS-Gothic" w:hint="eastAsia"/>
          <w:b/>
          <w:kern w:val="0"/>
          <w:sz w:val="24"/>
        </w:rPr>
        <w:lastRenderedPageBreak/>
        <w:t>第３節 工場製作工</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３－３－１ 一般事項</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１．本節は、工場製作工として、刃口金物製作工、鋼製橋脚製作工、アンカーフレーム製作工、工場塗装工その他これらに類する工種について定めるものとする。</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２．請負者は、製作に着手する前に、第１編１－１－４施工計画書第１項の</w:t>
      </w:r>
      <w:r w:rsidRPr="008D0656">
        <w:rPr>
          <w:rFonts w:ascii="HG丸ｺﾞｼｯｸM-PRO" w:eastAsia="HG丸ｺﾞｼｯｸM-PRO" w:cs="MS-Gothic" w:hint="eastAsia"/>
          <w:kern w:val="0"/>
          <w:szCs w:val="21"/>
        </w:rPr>
        <w:t>施工計画書</w:t>
      </w:r>
      <w:r w:rsidRPr="008D0656">
        <w:rPr>
          <w:rFonts w:ascii="HG丸ｺﾞｼｯｸM-PRO" w:eastAsia="HG丸ｺﾞｼｯｸM-PRO" w:cs="MS-Mincho" w:hint="eastAsia"/>
          <w:kern w:val="0"/>
          <w:szCs w:val="21"/>
        </w:rPr>
        <w:t>への記載内容に加えて、原寸、工作、溶接、仮組立に関する事項をそれぞれ記載し</w:t>
      </w:r>
      <w:r w:rsidRPr="008D0656">
        <w:rPr>
          <w:rFonts w:ascii="HG丸ｺﾞｼｯｸM-PRO" w:eastAsia="HG丸ｺﾞｼｯｸM-PRO" w:cs="MS-Gothic" w:hint="eastAsia"/>
          <w:kern w:val="0"/>
          <w:szCs w:val="21"/>
        </w:rPr>
        <w:t>提出</w:t>
      </w:r>
      <w:r w:rsidRPr="008D0656">
        <w:rPr>
          <w:rFonts w:ascii="HG丸ｺﾞｼｯｸM-PRO" w:eastAsia="HG丸ｺﾞｼｯｸM-PRO" w:cs="MS-Mincho" w:hint="eastAsia"/>
          <w:kern w:val="0"/>
          <w:szCs w:val="21"/>
        </w:rPr>
        <w:t>しなければならない。なお、</w:t>
      </w:r>
      <w:r w:rsidRPr="008D0656">
        <w:rPr>
          <w:rFonts w:ascii="HG丸ｺﾞｼｯｸM-PRO" w:eastAsia="HG丸ｺﾞｼｯｸM-PRO" w:cs="MS-Gothic" w:hint="eastAsia"/>
          <w:kern w:val="0"/>
          <w:szCs w:val="21"/>
        </w:rPr>
        <w:t>設計図書</w:t>
      </w:r>
      <w:r w:rsidRPr="008D0656">
        <w:rPr>
          <w:rFonts w:ascii="HG丸ｺﾞｼｯｸM-PRO" w:eastAsia="HG丸ｺﾞｼｯｸM-PRO" w:cs="MS-Mincho" w:hint="eastAsia"/>
          <w:kern w:val="0"/>
          <w:szCs w:val="21"/>
        </w:rPr>
        <w:t>に示されている場合または</w:t>
      </w:r>
      <w:r w:rsidRPr="008D0656">
        <w:rPr>
          <w:rFonts w:ascii="HG丸ｺﾞｼｯｸM-PRO" w:eastAsia="HG丸ｺﾞｼｯｸM-PRO" w:cs="MS-Gothic" w:hint="eastAsia"/>
          <w:kern w:val="0"/>
          <w:szCs w:val="21"/>
        </w:rPr>
        <w:t>設計図書</w:t>
      </w:r>
      <w:r w:rsidRPr="008D0656">
        <w:rPr>
          <w:rFonts w:ascii="HG丸ｺﾞｼｯｸM-PRO" w:eastAsia="HG丸ｺﾞｼｯｸM-PRO" w:cs="MS-Mincho" w:hint="eastAsia"/>
          <w:kern w:val="0"/>
          <w:szCs w:val="21"/>
        </w:rPr>
        <w:t>に関して監督職員の</w:t>
      </w:r>
      <w:r w:rsidRPr="008D0656">
        <w:rPr>
          <w:rFonts w:ascii="HG丸ｺﾞｼｯｸM-PRO" w:eastAsia="HG丸ｺﾞｼｯｸM-PRO" w:cs="MS-Gothic" w:hint="eastAsia"/>
          <w:kern w:val="0"/>
          <w:szCs w:val="21"/>
        </w:rPr>
        <w:t>承諾</w:t>
      </w:r>
      <w:r w:rsidRPr="008D0656">
        <w:rPr>
          <w:rFonts w:ascii="HG丸ｺﾞｼｯｸM-PRO" w:eastAsia="HG丸ｺﾞｼｯｸM-PRO" w:cs="MS-Mincho" w:hint="eastAsia"/>
          <w:kern w:val="0"/>
          <w:szCs w:val="21"/>
        </w:rPr>
        <w:t>を得た場合は、上記項目の全部または一部を省略することができるものとする。</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３．請負者は、溶接作業に従事する溶接工の名簿を整備し、監督職員の請求があった場合は遅滞なく</w:t>
      </w:r>
      <w:r w:rsidRPr="008D0656">
        <w:rPr>
          <w:rFonts w:ascii="HG丸ｺﾞｼｯｸM-PRO" w:eastAsia="HG丸ｺﾞｼｯｸM-PRO" w:cs="MS-Gothic" w:hint="eastAsia"/>
          <w:kern w:val="0"/>
          <w:szCs w:val="21"/>
        </w:rPr>
        <w:t>提示</w:t>
      </w:r>
      <w:r w:rsidRPr="008D0656">
        <w:rPr>
          <w:rFonts w:ascii="HG丸ｺﾞｼｯｸM-PRO" w:eastAsia="HG丸ｺﾞｼｯｸM-PRO" w:cs="MS-Mincho" w:hint="eastAsia"/>
          <w:kern w:val="0"/>
          <w:szCs w:val="21"/>
        </w:rPr>
        <w:t>しなければならない｡</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４．請負者は、鋳鉄品及び鋳鋼品の使用にあたって、</w:t>
      </w:r>
      <w:r w:rsidRPr="008D0656">
        <w:rPr>
          <w:rFonts w:ascii="HG丸ｺﾞｼｯｸM-PRO" w:eastAsia="HG丸ｺﾞｼｯｸM-PRO" w:cs="MS-Gothic" w:hint="eastAsia"/>
          <w:kern w:val="0"/>
          <w:szCs w:val="21"/>
        </w:rPr>
        <w:t>設計図書</w:t>
      </w:r>
      <w:r w:rsidRPr="008D0656">
        <w:rPr>
          <w:rFonts w:ascii="HG丸ｺﾞｼｯｸM-PRO" w:eastAsia="HG丸ｺﾞｼｯｸM-PRO" w:cs="MS-Mincho" w:hint="eastAsia"/>
          <w:kern w:val="0"/>
          <w:szCs w:val="21"/>
        </w:rPr>
        <w:t>に示す形状寸法のもので、応力上問題のあるキズおよび著しいひずみ並びに内部欠陥がないものを使用しなければならない。</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５．主要部材とは主構造と床組、二次部材とは主要部材以外の二次的な機能を持つ部材をいうものとする。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３－３－２ 刃口金物製作工</w:t>
      </w:r>
    </w:p>
    <w:p w:rsidR="008D0656" w:rsidRPr="008D0656" w:rsidRDefault="008D0656" w:rsidP="008D0656">
      <w:pPr>
        <w:autoSpaceDE w:val="0"/>
        <w:autoSpaceDN w:val="0"/>
        <w:adjustRightInd w:val="0"/>
        <w:ind w:firstLineChars="200" w:firstLine="42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刃口金物製作工の施工については、第３編２－12－３桁製作工の規定によるものとする。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３－３－３ 鋼製橋脚製作工</w:t>
      </w:r>
    </w:p>
    <w:p w:rsidR="008D0656" w:rsidRPr="008D0656" w:rsidRDefault="008D0656" w:rsidP="008D0656">
      <w:pPr>
        <w:autoSpaceDE w:val="0"/>
        <w:autoSpaceDN w:val="0"/>
        <w:adjustRightInd w:val="0"/>
        <w:ind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１．鋼製橋脚製作工の施工については、第３編２－12－３桁製作工の規定によるものとする。</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２．請負者は、アンカーフレームと本体部（ベースプレート）との接合部の製作にあたっては、両者の関連を</w:t>
      </w:r>
      <w:r w:rsidRPr="008D0656">
        <w:rPr>
          <w:rFonts w:ascii="HG丸ｺﾞｼｯｸM-PRO" w:eastAsia="HG丸ｺﾞｼｯｸM-PRO" w:cs="MS-Gothic" w:hint="eastAsia"/>
          <w:kern w:val="0"/>
          <w:szCs w:val="21"/>
        </w:rPr>
        <w:t>確認</w:t>
      </w:r>
      <w:r w:rsidRPr="008D0656">
        <w:rPr>
          <w:rFonts w:ascii="HG丸ｺﾞｼｯｸM-PRO" w:eastAsia="HG丸ｺﾞｼｯｸM-PRO" w:cs="MS-Mincho" w:hint="eastAsia"/>
          <w:kern w:val="0"/>
          <w:szCs w:val="21"/>
        </w:rPr>
        <w:t>して行わなければならない。</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３．製品として購入するボルト・ナットについては、第２編２－５－６ボルト用鋼材の規定によるものとする。また、工場にて製作するボルト・ナットの施工については、</w:t>
      </w:r>
      <w:r w:rsidRPr="008D0656">
        <w:rPr>
          <w:rFonts w:ascii="HG丸ｺﾞｼｯｸM-PRO" w:eastAsia="HG丸ｺﾞｼｯｸM-PRO" w:cs="MS-Gothic" w:hint="eastAsia"/>
          <w:kern w:val="0"/>
          <w:szCs w:val="21"/>
        </w:rPr>
        <w:t>設計図書</w:t>
      </w:r>
      <w:r w:rsidRPr="008D0656">
        <w:rPr>
          <w:rFonts w:ascii="HG丸ｺﾞｼｯｸM-PRO" w:eastAsia="HG丸ｺﾞｼｯｸM-PRO" w:cs="MS-Mincho" w:hint="eastAsia"/>
          <w:kern w:val="0"/>
          <w:szCs w:val="21"/>
        </w:rPr>
        <w:t>によるものとする。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３－３－４ アンカーフレーム製作工</w:t>
      </w:r>
    </w:p>
    <w:p w:rsidR="008D0656" w:rsidRPr="008D0656" w:rsidRDefault="008D0656" w:rsidP="008D0656">
      <w:pPr>
        <w:autoSpaceDE w:val="0"/>
        <w:autoSpaceDN w:val="0"/>
        <w:adjustRightInd w:val="0"/>
        <w:ind w:leftChars="100" w:left="210"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アンカーフレーム製作工の施工については、第３編２－12－８アンカーフレーム製作工の規定によるものとする。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３－３－５ 工場塗装工</w:t>
      </w:r>
    </w:p>
    <w:p w:rsidR="008D0656" w:rsidRPr="008D0656" w:rsidRDefault="008D0656" w:rsidP="008D0656">
      <w:pPr>
        <w:autoSpaceDE w:val="0"/>
        <w:autoSpaceDN w:val="0"/>
        <w:adjustRightInd w:val="0"/>
        <w:ind w:firstLineChars="200" w:firstLine="42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工場塗装工の施工については、第３編２－12－11工場塗装工の規定によるものとする。</w:t>
      </w:r>
    </w:p>
    <w:p w:rsidR="008D0656" w:rsidRDefault="008D0656" w:rsidP="008D0656">
      <w:pPr>
        <w:autoSpaceDE w:val="0"/>
        <w:autoSpaceDN w:val="0"/>
        <w:adjustRightInd w:val="0"/>
        <w:jc w:val="left"/>
        <w:rPr>
          <w:rFonts w:ascii="HG丸ｺﾞｼｯｸM-PRO" w:eastAsia="HG丸ｺﾞｼｯｸM-PRO" w:cs="MS-Gothic"/>
          <w:b/>
          <w:kern w:val="0"/>
          <w:sz w:val="24"/>
        </w:rPr>
      </w:pPr>
    </w:p>
    <w:p w:rsidR="008D0656" w:rsidRPr="008D0656" w:rsidRDefault="008D0656" w:rsidP="008D0656">
      <w:pPr>
        <w:autoSpaceDE w:val="0"/>
        <w:autoSpaceDN w:val="0"/>
        <w:adjustRightInd w:val="0"/>
        <w:jc w:val="left"/>
        <w:rPr>
          <w:rFonts w:ascii="HG丸ｺﾞｼｯｸM-PRO" w:eastAsia="HG丸ｺﾞｼｯｸM-PRO" w:cs="MS-Gothic"/>
          <w:b/>
          <w:kern w:val="0"/>
          <w:sz w:val="24"/>
        </w:rPr>
      </w:pPr>
      <w:r w:rsidRPr="008D0656">
        <w:rPr>
          <w:rFonts w:ascii="HG丸ｺﾞｼｯｸM-PRO" w:eastAsia="HG丸ｺﾞｼｯｸM-PRO" w:cs="MS-Gothic" w:hint="eastAsia"/>
          <w:b/>
          <w:kern w:val="0"/>
          <w:sz w:val="24"/>
        </w:rPr>
        <w:t>第４節 工場製品輸送工</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３－４－１ 一般事項</w:t>
      </w:r>
    </w:p>
    <w:p w:rsidR="008D0656" w:rsidRPr="008D0656" w:rsidRDefault="008D0656" w:rsidP="008D0656">
      <w:pPr>
        <w:autoSpaceDE w:val="0"/>
        <w:autoSpaceDN w:val="0"/>
        <w:adjustRightInd w:val="0"/>
        <w:ind w:leftChars="100" w:left="210"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本節は、工場製品輸送工として、輸送工その他これらに類する工種について定めるものとする。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３－４－２ 輸送工</w:t>
      </w:r>
    </w:p>
    <w:p w:rsidR="008D0656" w:rsidRPr="008D0656" w:rsidRDefault="008D0656" w:rsidP="008D0656">
      <w:pPr>
        <w:autoSpaceDE w:val="0"/>
        <w:autoSpaceDN w:val="0"/>
        <w:adjustRightInd w:val="0"/>
        <w:ind w:firstLineChars="200" w:firstLine="420"/>
        <w:jc w:val="left"/>
        <w:rPr>
          <w:rFonts w:ascii="HG丸ｺﾞｼｯｸM-PRO" w:eastAsia="HG丸ｺﾞｼｯｸM-PRO" w:cs="MS-Gothic"/>
          <w:kern w:val="0"/>
          <w:sz w:val="20"/>
          <w:szCs w:val="20"/>
        </w:rPr>
      </w:pPr>
      <w:r w:rsidRPr="008D0656">
        <w:rPr>
          <w:rFonts w:ascii="HG丸ｺﾞｼｯｸM-PRO" w:eastAsia="HG丸ｺﾞｼｯｸM-PRO" w:cs="MS-Mincho" w:hint="eastAsia"/>
          <w:kern w:val="0"/>
          <w:szCs w:val="21"/>
        </w:rPr>
        <w:t>輸送工の施工については、第３編２－８－２輸送工の規定によるものとする。</w:t>
      </w:r>
    </w:p>
    <w:p w:rsidR="008D0656" w:rsidRDefault="008D0656" w:rsidP="008D0656">
      <w:pPr>
        <w:autoSpaceDE w:val="0"/>
        <w:autoSpaceDN w:val="0"/>
        <w:adjustRightInd w:val="0"/>
        <w:jc w:val="left"/>
        <w:rPr>
          <w:rFonts w:ascii="HG丸ｺﾞｼｯｸM-PRO" w:eastAsia="HG丸ｺﾞｼｯｸM-PRO" w:cs="MS-Gothic"/>
          <w:b/>
          <w:kern w:val="0"/>
          <w:sz w:val="24"/>
        </w:rPr>
      </w:pPr>
    </w:p>
    <w:p w:rsidR="008D0656" w:rsidRPr="008D0656" w:rsidRDefault="008D0656" w:rsidP="008D0656">
      <w:pPr>
        <w:autoSpaceDE w:val="0"/>
        <w:autoSpaceDN w:val="0"/>
        <w:adjustRightInd w:val="0"/>
        <w:jc w:val="left"/>
        <w:rPr>
          <w:rFonts w:ascii="HG丸ｺﾞｼｯｸM-PRO" w:eastAsia="HG丸ｺﾞｼｯｸM-PRO" w:cs="MS-Gothic"/>
          <w:b/>
          <w:kern w:val="0"/>
          <w:sz w:val="24"/>
        </w:rPr>
      </w:pPr>
      <w:r w:rsidRPr="008D0656">
        <w:rPr>
          <w:rFonts w:ascii="HG丸ｺﾞｼｯｸM-PRO" w:eastAsia="HG丸ｺﾞｼｯｸM-PRO" w:cs="MS-Gothic" w:hint="eastAsia"/>
          <w:b/>
          <w:kern w:val="0"/>
          <w:sz w:val="24"/>
        </w:rPr>
        <w:lastRenderedPageBreak/>
        <w:t>第５節 軽量盛土工</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３－５－１ 一般事項</w:t>
      </w:r>
    </w:p>
    <w:p w:rsidR="008D0656" w:rsidRPr="008D0656" w:rsidRDefault="008D0656" w:rsidP="008D0656">
      <w:pPr>
        <w:autoSpaceDE w:val="0"/>
        <w:autoSpaceDN w:val="0"/>
        <w:adjustRightInd w:val="0"/>
        <w:ind w:leftChars="100" w:left="210"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本節は、軽量盛土工として、軽量盛土工その他これらに類する工種について定めるものとする。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３－５－２ 軽量盛土工</w:t>
      </w:r>
    </w:p>
    <w:p w:rsidR="008D0656" w:rsidRPr="008D0656" w:rsidRDefault="008D0656" w:rsidP="008D0656">
      <w:pPr>
        <w:autoSpaceDE w:val="0"/>
        <w:autoSpaceDN w:val="0"/>
        <w:adjustRightInd w:val="0"/>
        <w:ind w:firstLineChars="200" w:firstLine="42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軽量盛土工の施工については、第３編２－11－２軽量盛土工の規定によるものとする。</w:t>
      </w:r>
    </w:p>
    <w:p w:rsidR="008D0656" w:rsidRDefault="008D0656" w:rsidP="008D0656">
      <w:pPr>
        <w:autoSpaceDE w:val="0"/>
        <w:autoSpaceDN w:val="0"/>
        <w:adjustRightInd w:val="0"/>
        <w:jc w:val="left"/>
        <w:rPr>
          <w:rFonts w:ascii="HG丸ｺﾞｼｯｸM-PRO" w:eastAsia="HG丸ｺﾞｼｯｸM-PRO" w:cs="MS-Gothic"/>
          <w:b/>
          <w:kern w:val="0"/>
          <w:sz w:val="24"/>
        </w:rPr>
      </w:pPr>
    </w:p>
    <w:p w:rsidR="008D0656" w:rsidRPr="008D0656" w:rsidRDefault="008D0656" w:rsidP="008D0656">
      <w:pPr>
        <w:autoSpaceDE w:val="0"/>
        <w:autoSpaceDN w:val="0"/>
        <w:adjustRightInd w:val="0"/>
        <w:jc w:val="left"/>
        <w:rPr>
          <w:rFonts w:ascii="HG丸ｺﾞｼｯｸM-PRO" w:eastAsia="HG丸ｺﾞｼｯｸM-PRO" w:cs="MS-Gothic"/>
          <w:b/>
          <w:kern w:val="0"/>
          <w:sz w:val="24"/>
        </w:rPr>
      </w:pPr>
      <w:r w:rsidRPr="008D0656">
        <w:rPr>
          <w:rFonts w:ascii="HG丸ｺﾞｼｯｸM-PRO" w:eastAsia="HG丸ｺﾞｼｯｸM-PRO" w:cs="MS-Gothic" w:hint="eastAsia"/>
          <w:b/>
          <w:kern w:val="0"/>
          <w:sz w:val="24"/>
        </w:rPr>
        <w:t>第６節 橋台工</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３－６－１ 一般事項</w:t>
      </w:r>
    </w:p>
    <w:p w:rsidR="008D0656" w:rsidRPr="008D0656" w:rsidRDefault="008D0656" w:rsidP="008D0656">
      <w:pPr>
        <w:autoSpaceDE w:val="0"/>
        <w:autoSpaceDN w:val="0"/>
        <w:adjustRightInd w:val="0"/>
        <w:ind w:leftChars="100" w:left="210"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本節は、橋台工として、作業土工、既製杭工、場所打杭工、深礎工、オープンケーソン基礎工、ニューマチックケーソン基礎工、橋台躯体工、地下水位低下工、その他これらに類する工種について定める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３－６－２ 作業土工（床掘り・埋戻し）</w:t>
      </w:r>
    </w:p>
    <w:p w:rsidR="008D0656" w:rsidRPr="008D0656" w:rsidRDefault="008D0656" w:rsidP="008D0656">
      <w:pPr>
        <w:autoSpaceDE w:val="0"/>
        <w:autoSpaceDN w:val="0"/>
        <w:adjustRightInd w:val="0"/>
        <w:ind w:leftChars="100" w:left="210"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作業土工の施工については、第３編２－３－３作業土工（床掘り・埋戻し）の規定によるものとする。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３－６－３ 既製杭工</w:t>
      </w:r>
    </w:p>
    <w:p w:rsidR="008D0656" w:rsidRPr="008D0656" w:rsidRDefault="008D0656" w:rsidP="008D0656">
      <w:pPr>
        <w:autoSpaceDE w:val="0"/>
        <w:autoSpaceDN w:val="0"/>
        <w:adjustRightInd w:val="0"/>
        <w:ind w:firstLineChars="200" w:firstLine="42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既製杭工の施工については、第３編２－４－４既製杭工の規定によるものとする。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３－６－４ 場所打杭工</w:t>
      </w:r>
    </w:p>
    <w:p w:rsidR="008D0656" w:rsidRPr="008D0656" w:rsidRDefault="008D0656" w:rsidP="008D0656">
      <w:pPr>
        <w:autoSpaceDE w:val="0"/>
        <w:autoSpaceDN w:val="0"/>
        <w:adjustRightInd w:val="0"/>
        <w:ind w:firstLineChars="200" w:firstLine="42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場所打杭工の施工については、第３編２－４－５場所打杭工の規定によるものとする。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３－６－５ 深礎工</w:t>
      </w:r>
    </w:p>
    <w:p w:rsidR="008D0656" w:rsidRPr="008D0656" w:rsidRDefault="008D0656" w:rsidP="008D0656">
      <w:pPr>
        <w:autoSpaceDE w:val="0"/>
        <w:autoSpaceDN w:val="0"/>
        <w:adjustRightInd w:val="0"/>
        <w:ind w:firstLineChars="200" w:firstLine="42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深礎工の施工については、第３編２－４－６深礎工の規定によるものとする。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３－６－６ オープンケーソン基礎工</w:t>
      </w:r>
    </w:p>
    <w:p w:rsidR="008D0656" w:rsidRPr="008D0656" w:rsidRDefault="008D0656" w:rsidP="008D0656">
      <w:pPr>
        <w:autoSpaceDE w:val="0"/>
        <w:autoSpaceDN w:val="0"/>
        <w:adjustRightInd w:val="0"/>
        <w:ind w:leftChars="100" w:left="210"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オープンケーソン基礎工の施工については、第３編２－４－７オープンケーソン基礎工の規定によるものとする。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３－６－７ ニューマチックケーソン基礎工</w:t>
      </w:r>
    </w:p>
    <w:p w:rsidR="008D0656" w:rsidRPr="008D0656" w:rsidRDefault="008D0656" w:rsidP="008D0656">
      <w:pPr>
        <w:autoSpaceDE w:val="0"/>
        <w:autoSpaceDN w:val="0"/>
        <w:adjustRightInd w:val="0"/>
        <w:ind w:leftChars="100" w:left="210"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ニューマチックケーソン基礎工の施工については、第３編２－４－８ニューマチックケーソン基礎工の規定によるものとする。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３－６－８ 橋台躯体工</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１．請負者は、基礎材の施工については、</w:t>
      </w:r>
      <w:r w:rsidRPr="008D0656">
        <w:rPr>
          <w:rFonts w:ascii="HG丸ｺﾞｼｯｸM-PRO" w:eastAsia="HG丸ｺﾞｼｯｸM-PRO" w:cs="MS-Gothic" w:hint="eastAsia"/>
          <w:kern w:val="0"/>
          <w:szCs w:val="21"/>
        </w:rPr>
        <w:t>設計図書</w:t>
      </w:r>
      <w:r w:rsidRPr="008D0656">
        <w:rPr>
          <w:rFonts w:ascii="HG丸ｺﾞｼｯｸM-PRO" w:eastAsia="HG丸ｺﾞｼｯｸM-PRO" w:cs="MS-Mincho" w:hint="eastAsia"/>
          <w:kern w:val="0"/>
          <w:szCs w:val="21"/>
        </w:rPr>
        <w:t>に従って、床掘り完了後（割ぐり石基礎には割ぐり石に切込砕石などの間隙充填材を加え）締固めなければならない。</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２．請負者は、均しコンクリートの施工については、沈下、滑動、不陸などが生じないようにしなければならない。</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３．請負者は、鉄筋を露出した状態で工事を完了する場合には、防錆のため鉄筋にモルタルペ</w:t>
      </w:r>
      <w:r w:rsidRPr="008D0656">
        <w:rPr>
          <w:rFonts w:ascii="HG丸ｺﾞｼｯｸM-PRO" w:eastAsia="HG丸ｺﾞｼｯｸM-PRO" w:cs="MS-Mincho" w:hint="eastAsia"/>
          <w:kern w:val="0"/>
          <w:szCs w:val="21"/>
        </w:rPr>
        <w:lastRenderedPageBreak/>
        <w:t>ーストを塗布しなければならない。これ以外の施工方法による場合は、</w:t>
      </w:r>
      <w:r w:rsidRPr="008D0656">
        <w:rPr>
          <w:rFonts w:ascii="HG丸ｺﾞｼｯｸM-PRO" w:eastAsia="HG丸ｺﾞｼｯｸM-PRO" w:cs="MS-Gothic" w:hint="eastAsia"/>
          <w:kern w:val="0"/>
          <w:szCs w:val="21"/>
        </w:rPr>
        <w:t>設計図書</w:t>
      </w:r>
      <w:r w:rsidRPr="008D0656">
        <w:rPr>
          <w:rFonts w:ascii="HG丸ｺﾞｼｯｸM-PRO" w:eastAsia="HG丸ｺﾞｼｯｸM-PRO" w:cs="MS-Mincho" w:hint="eastAsia"/>
          <w:kern w:val="0"/>
          <w:szCs w:val="21"/>
        </w:rPr>
        <w:t>に関して監督職員の</w:t>
      </w:r>
      <w:r w:rsidRPr="008D0656">
        <w:rPr>
          <w:rFonts w:ascii="HG丸ｺﾞｼｯｸM-PRO" w:eastAsia="HG丸ｺﾞｼｯｸM-PRO" w:cs="MS-Gothic" w:hint="eastAsia"/>
          <w:kern w:val="0"/>
          <w:szCs w:val="21"/>
        </w:rPr>
        <w:t>承諾</w:t>
      </w:r>
      <w:r w:rsidRPr="008D0656">
        <w:rPr>
          <w:rFonts w:ascii="HG丸ｺﾞｼｯｸM-PRO" w:eastAsia="HG丸ｺﾞｼｯｸM-PRO" w:cs="MS-Mincho" w:hint="eastAsia"/>
          <w:kern w:val="0"/>
          <w:szCs w:val="21"/>
        </w:rPr>
        <w:t>を得なければならない。</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４．請負者は、支承部の箱抜きの施工については、</w:t>
      </w:r>
      <w:r w:rsidRPr="008D0656">
        <w:rPr>
          <w:rFonts w:ascii="HG丸ｺﾞｼｯｸM-PRO" w:eastAsia="HG丸ｺﾞｼｯｸM-PRO" w:cs="MS-Gothic" w:hint="eastAsia"/>
          <w:kern w:val="0"/>
          <w:szCs w:val="21"/>
        </w:rPr>
        <w:t>「道路橋支承便覧 第５章 支承部の施工」（日本道路協会、平成16年4月）</w:t>
      </w:r>
      <w:r w:rsidRPr="008D0656">
        <w:rPr>
          <w:rFonts w:ascii="HG丸ｺﾞｼｯｸM-PRO" w:eastAsia="HG丸ｺﾞｼｯｸM-PRO" w:cs="MS-Mincho" w:hint="eastAsia"/>
          <w:kern w:val="0"/>
          <w:szCs w:val="21"/>
        </w:rPr>
        <w:t>の規定によらなければならない。これ以外の施工方法による場合は、設計図書に関して監督職員の承諾を得なければならない。</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５．請負者は、海岸部での施工については、塩害に対して十分注意して施工しなければならない。</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６．請負者は、支承部を箱抜きにした状態で工事を完了する場合は、箱抜き部分に中詰砂を入れて薄くモルタル仕上げしなければならない。ただし、継続して上部工事を行う予定がある場合やこれ以外による場合は、</w:t>
      </w:r>
      <w:r w:rsidRPr="008D0656">
        <w:rPr>
          <w:rFonts w:ascii="HG丸ｺﾞｼｯｸM-PRO" w:eastAsia="HG丸ｺﾞｼｯｸM-PRO" w:cs="MS-Gothic" w:hint="eastAsia"/>
          <w:kern w:val="0"/>
          <w:szCs w:val="21"/>
        </w:rPr>
        <w:t>設計図書</w:t>
      </w:r>
      <w:r w:rsidRPr="008D0656">
        <w:rPr>
          <w:rFonts w:ascii="HG丸ｺﾞｼｯｸM-PRO" w:eastAsia="HG丸ｺﾞｼｯｸM-PRO" w:cs="MS-Mincho" w:hint="eastAsia"/>
          <w:kern w:val="0"/>
          <w:szCs w:val="21"/>
        </w:rPr>
        <w:t>に関して監督職員と</w:t>
      </w:r>
      <w:r w:rsidRPr="008D0656">
        <w:rPr>
          <w:rFonts w:ascii="HG丸ｺﾞｼｯｸM-PRO" w:eastAsia="HG丸ｺﾞｼｯｸM-PRO" w:cs="MS-Gothic" w:hint="eastAsia"/>
          <w:kern w:val="0"/>
          <w:szCs w:val="21"/>
        </w:rPr>
        <w:t>協議</w:t>
      </w:r>
      <w:r w:rsidRPr="008D0656">
        <w:rPr>
          <w:rFonts w:ascii="HG丸ｺﾞｼｯｸM-PRO" w:eastAsia="HG丸ｺﾞｼｯｸM-PRO" w:cs="MS-Mincho" w:hint="eastAsia"/>
          <w:kern w:val="0"/>
          <w:szCs w:val="21"/>
        </w:rPr>
        <w:t>しなければならない。</w:t>
      </w:r>
    </w:p>
    <w:p w:rsidR="008D0656" w:rsidRDefault="008D0656" w:rsidP="008D0656">
      <w:pPr>
        <w:autoSpaceDE w:val="0"/>
        <w:autoSpaceDN w:val="0"/>
        <w:adjustRightInd w:val="0"/>
        <w:ind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７．請負者は、目地材の施工については、</w:t>
      </w:r>
      <w:r w:rsidRPr="008D0656">
        <w:rPr>
          <w:rFonts w:ascii="HG丸ｺﾞｼｯｸM-PRO" w:eastAsia="HG丸ｺﾞｼｯｸM-PRO" w:cs="MS-Gothic" w:hint="eastAsia"/>
          <w:kern w:val="0"/>
          <w:szCs w:val="21"/>
        </w:rPr>
        <w:t>設計図書</w:t>
      </w:r>
      <w:r w:rsidRPr="008D0656">
        <w:rPr>
          <w:rFonts w:ascii="HG丸ｺﾞｼｯｸM-PRO" w:eastAsia="HG丸ｺﾞｼｯｸM-PRO" w:cs="MS-Mincho" w:hint="eastAsia"/>
          <w:kern w:val="0"/>
          <w:szCs w:val="21"/>
        </w:rPr>
        <w:t>によらなければならない。</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８．請負者は、水抜きパイプの施工については、</w:t>
      </w:r>
      <w:r w:rsidRPr="008D0656">
        <w:rPr>
          <w:rFonts w:ascii="HG丸ｺﾞｼｯｸM-PRO" w:eastAsia="HG丸ｺﾞｼｯｸM-PRO" w:cs="MS-Gothic" w:hint="eastAsia"/>
          <w:kern w:val="0"/>
          <w:szCs w:val="21"/>
        </w:rPr>
        <w:t>設計図書</w:t>
      </w:r>
      <w:r w:rsidRPr="008D0656">
        <w:rPr>
          <w:rFonts w:ascii="HG丸ｺﾞｼｯｸM-PRO" w:eastAsia="HG丸ｺﾞｼｯｸM-PRO" w:cs="MS-Mincho" w:hint="eastAsia"/>
          <w:kern w:val="0"/>
          <w:szCs w:val="21"/>
        </w:rPr>
        <w:t>に従い施工するものとし、コンクリート打設後、水抜孔の有効性を</w:t>
      </w:r>
      <w:r w:rsidRPr="008D0656">
        <w:rPr>
          <w:rFonts w:ascii="HG丸ｺﾞｼｯｸM-PRO" w:eastAsia="HG丸ｺﾞｼｯｸM-PRO" w:cs="MS-Gothic" w:hint="eastAsia"/>
          <w:kern w:val="0"/>
          <w:szCs w:val="21"/>
        </w:rPr>
        <w:t>確認</w:t>
      </w:r>
      <w:r w:rsidRPr="008D0656">
        <w:rPr>
          <w:rFonts w:ascii="HG丸ｺﾞｼｯｸM-PRO" w:eastAsia="HG丸ｺﾞｼｯｸM-PRO" w:cs="MS-Mincho" w:hint="eastAsia"/>
          <w:kern w:val="0"/>
          <w:szCs w:val="21"/>
        </w:rPr>
        <w:t>しなければならない。</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９．請負者は、吸出し防止材の施工については、水抜きパイプから橋台背面の土が流失しないように施工しなければならない。</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10．請負者は、有孔管の施工については、溝の底を突き固めた後、有孔管及び集水用のフィルター材を埋設しなければならない。有孔管及びフィルター材の種類、規格については、</w:t>
      </w:r>
      <w:r w:rsidRPr="008D0656">
        <w:rPr>
          <w:rFonts w:ascii="HG丸ｺﾞｼｯｸM-PRO" w:eastAsia="HG丸ｺﾞｼｯｸM-PRO" w:cs="MS-Gothic" w:hint="eastAsia"/>
          <w:kern w:val="0"/>
          <w:szCs w:val="21"/>
        </w:rPr>
        <w:t>設計図書</w:t>
      </w:r>
      <w:r w:rsidRPr="008D0656">
        <w:rPr>
          <w:rFonts w:ascii="HG丸ｺﾞｼｯｸM-PRO" w:eastAsia="HG丸ｺﾞｼｯｸM-PRO" w:cs="MS-Mincho" w:hint="eastAsia"/>
          <w:kern w:val="0"/>
          <w:szCs w:val="21"/>
        </w:rPr>
        <w:t>によるものとする。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３－６－９ 地下水位低下工</w:t>
      </w:r>
    </w:p>
    <w:p w:rsidR="008D0656" w:rsidRPr="008D0656" w:rsidRDefault="008D0656" w:rsidP="008D0656">
      <w:pPr>
        <w:autoSpaceDE w:val="0"/>
        <w:autoSpaceDN w:val="0"/>
        <w:adjustRightInd w:val="0"/>
        <w:ind w:leftChars="100" w:left="210"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地下水位低下工の施工については、第３編２－10－８地下水位低下工の規定によるものとする。</w:t>
      </w:r>
    </w:p>
    <w:p w:rsidR="008D0656" w:rsidRDefault="008D0656" w:rsidP="008D0656">
      <w:pPr>
        <w:autoSpaceDE w:val="0"/>
        <w:autoSpaceDN w:val="0"/>
        <w:adjustRightInd w:val="0"/>
        <w:jc w:val="left"/>
        <w:rPr>
          <w:rFonts w:ascii="HG丸ｺﾞｼｯｸM-PRO" w:eastAsia="HG丸ｺﾞｼｯｸM-PRO" w:cs="MS-Gothic"/>
          <w:b/>
          <w:kern w:val="0"/>
          <w:sz w:val="24"/>
        </w:rPr>
      </w:pPr>
    </w:p>
    <w:p w:rsidR="008D0656" w:rsidRPr="008D0656" w:rsidRDefault="008D0656" w:rsidP="008D0656">
      <w:pPr>
        <w:autoSpaceDE w:val="0"/>
        <w:autoSpaceDN w:val="0"/>
        <w:adjustRightInd w:val="0"/>
        <w:jc w:val="left"/>
        <w:rPr>
          <w:rFonts w:ascii="HG丸ｺﾞｼｯｸM-PRO" w:eastAsia="HG丸ｺﾞｼｯｸM-PRO" w:cs="MS-Gothic"/>
          <w:b/>
          <w:kern w:val="0"/>
          <w:sz w:val="24"/>
        </w:rPr>
      </w:pPr>
      <w:r w:rsidRPr="008D0656">
        <w:rPr>
          <w:rFonts w:ascii="HG丸ｺﾞｼｯｸM-PRO" w:eastAsia="HG丸ｺﾞｼｯｸM-PRO" w:cs="MS-Gothic" w:hint="eastAsia"/>
          <w:b/>
          <w:kern w:val="0"/>
          <w:sz w:val="24"/>
        </w:rPr>
        <w:t>第７節 ＲＣ橋脚工</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３－７－１ 一般事項</w:t>
      </w:r>
    </w:p>
    <w:p w:rsidR="008D0656" w:rsidRPr="008D0656" w:rsidRDefault="008D0656" w:rsidP="008D0656">
      <w:pPr>
        <w:autoSpaceDE w:val="0"/>
        <w:autoSpaceDN w:val="0"/>
        <w:adjustRightInd w:val="0"/>
        <w:ind w:leftChars="100" w:left="210"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本節は、ＲＣ橋脚工として、作業土工、既製杭工、場所打杭工、深礎工、オープンケーソン基礎工、ニューマチックケーソン基礎工、鋼管矢板基礎工、橋脚躯体工、地下水位低下工その他これらに類する工種について定める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３－７－２ 作業土工（床掘り・埋戻し）</w:t>
      </w:r>
    </w:p>
    <w:p w:rsidR="008D0656" w:rsidRPr="008D0656" w:rsidRDefault="008D0656" w:rsidP="008D0656">
      <w:pPr>
        <w:autoSpaceDE w:val="0"/>
        <w:autoSpaceDN w:val="0"/>
        <w:adjustRightInd w:val="0"/>
        <w:ind w:leftChars="100" w:left="210"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作業土工の施工については、第３編２－３－３作業土工（床掘り・埋戻し）の規定によるものとする。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３－７－３ 既製杭工</w:t>
      </w:r>
    </w:p>
    <w:p w:rsidR="008D0656" w:rsidRPr="008D0656" w:rsidRDefault="008D0656" w:rsidP="008D0656">
      <w:pPr>
        <w:autoSpaceDE w:val="0"/>
        <w:autoSpaceDN w:val="0"/>
        <w:adjustRightInd w:val="0"/>
        <w:ind w:firstLineChars="200" w:firstLine="42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既製杭工の施工については、第３編２－４－４既製杭工の規定によるものとする。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３－７－４ 場所打杭工</w:t>
      </w:r>
    </w:p>
    <w:p w:rsidR="008D0656" w:rsidRPr="008D0656" w:rsidRDefault="008D0656" w:rsidP="008D0656">
      <w:pPr>
        <w:autoSpaceDE w:val="0"/>
        <w:autoSpaceDN w:val="0"/>
        <w:adjustRightInd w:val="0"/>
        <w:ind w:firstLineChars="200" w:firstLine="42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場所打杭工の施工については、第３編２－４－５場所打杭工の規定によるものとする。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３－７－５ 深礎工</w:t>
      </w:r>
    </w:p>
    <w:p w:rsidR="008D0656" w:rsidRPr="008D0656" w:rsidRDefault="008D0656" w:rsidP="008D0656">
      <w:pPr>
        <w:autoSpaceDE w:val="0"/>
        <w:autoSpaceDN w:val="0"/>
        <w:adjustRightInd w:val="0"/>
        <w:ind w:firstLineChars="200" w:firstLine="42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深礎工の施工については、第３編２－４－６深礎工の規定によるものとする。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lastRenderedPageBreak/>
        <w:t>３－７－６ オープンケーソン基礎工</w:t>
      </w:r>
    </w:p>
    <w:p w:rsidR="008D0656" w:rsidRPr="008D0656" w:rsidRDefault="008D0656" w:rsidP="008D0656">
      <w:pPr>
        <w:autoSpaceDE w:val="0"/>
        <w:autoSpaceDN w:val="0"/>
        <w:adjustRightInd w:val="0"/>
        <w:ind w:leftChars="100" w:left="210"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オープンケーソン基礎工の施工については、第３編２－４－７オープンケーソン基礎工の規定によるものとする。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３－７－７ ニューマチックケーソン基礎工</w:t>
      </w:r>
    </w:p>
    <w:p w:rsidR="008D0656" w:rsidRPr="008D0656" w:rsidRDefault="008D0656" w:rsidP="008D0656">
      <w:pPr>
        <w:autoSpaceDE w:val="0"/>
        <w:autoSpaceDN w:val="0"/>
        <w:adjustRightInd w:val="0"/>
        <w:ind w:leftChars="100" w:left="210"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ニューマチックケーソン基礎工の施工については、第３編２－４－８ニューマチックケーソン基礎工の規定によるものとする。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３－７－８ 鋼管矢板基礎工</w:t>
      </w:r>
    </w:p>
    <w:p w:rsidR="008D0656" w:rsidRPr="008D0656" w:rsidRDefault="008D0656" w:rsidP="008D0656">
      <w:pPr>
        <w:autoSpaceDE w:val="0"/>
        <w:autoSpaceDN w:val="0"/>
        <w:adjustRightInd w:val="0"/>
        <w:ind w:leftChars="100" w:left="210" w:firstLineChars="100" w:firstLine="210"/>
        <w:jc w:val="left"/>
        <w:rPr>
          <w:rFonts w:ascii="HG丸ｺﾞｼｯｸM-PRO" w:eastAsia="HG丸ｺﾞｼｯｸM-PRO" w:cs="MS-Mincho"/>
          <w:kern w:val="0"/>
          <w:sz w:val="20"/>
          <w:szCs w:val="20"/>
        </w:rPr>
      </w:pPr>
      <w:r w:rsidRPr="008D0656">
        <w:rPr>
          <w:rFonts w:ascii="HG丸ｺﾞｼｯｸM-PRO" w:eastAsia="HG丸ｺﾞｼｯｸM-PRO" w:cs="MS-Mincho" w:hint="eastAsia"/>
          <w:kern w:val="0"/>
          <w:szCs w:val="21"/>
        </w:rPr>
        <w:t>鋼管矢板基礎工の施工については、第３編２－４－９鋼管矢板基礎工の規定によるものとする。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３－７－９ 橋脚躯体工</w:t>
      </w:r>
    </w:p>
    <w:p w:rsidR="008D0656" w:rsidRPr="008D0656" w:rsidRDefault="008D0656" w:rsidP="008D0656">
      <w:pPr>
        <w:autoSpaceDE w:val="0"/>
        <w:autoSpaceDN w:val="0"/>
        <w:adjustRightInd w:val="0"/>
        <w:ind w:firstLineChars="200" w:firstLine="42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ＲＣ躯体工の施工については、第10編３－６－８橋台躯体工の規定によるものとする。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３－７－10 地下水位低下工</w:t>
      </w:r>
    </w:p>
    <w:p w:rsidR="008D0656" w:rsidRPr="008D0656" w:rsidRDefault="008D0656" w:rsidP="008D0656">
      <w:pPr>
        <w:autoSpaceDE w:val="0"/>
        <w:autoSpaceDN w:val="0"/>
        <w:adjustRightInd w:val="0"/>
        <w:ind w:leftChars="100" w:left="210"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地下水位低下工の施工については、第３編２－10－８地下水位低下工の規定によるものとする。</w:t>
      </w:r>
    </w:p>
    <w:p w:rsidR="008D0656" w:rsidRDefault="008D0656" w:rsidP="008D0656">
      <w:pPr>
        <w:autoSpaceDE w:val="0"/>
        <w:autoSpaceDN w:val="0"/>
        <w:adjustRightInd w:val="0"/>
        <w:jc w:val="left"/>
        <w:rPr>
          <w:rFonts w:ascii="HG丸ｺﾞｼｯｸM-PRO" w:eastAsia="HG丸ｺﾞｼｯｸM-PRO" w:cs="MS-Gothic"/>
          <w:b/>
          <w:kern w:val="0"/>
          <w:sz w:val="24"/>
        </w:rPr>
      </w:pPr>
    </w:p>
    <w:p w:rsidR="008D0656" w:rsidRPr="008D0656" w:rsidRDefault="008D0656" w:rsidP="008D0656">
      <w:pPr>
        <w:autoSpaceDE w:val="0"/>
        <w:autoSpaceDN w:val="0"/>
        <w:adjustRightInd w:val="0"/>
        <w:jc w:val="left"/>
        <w:rPr>
          <w:rFonts w:ascii="HG丸ｺﾞｼｯｸM-PRO" w:eastAsia="HG丸ｺﾞｼｯｸM-PRO" w:cs="MS-Gothic"/>
          <w:b/>
          <w:kern w:val="0"/>
          <w:sz w:val="24"/>
        </w:rPr>
      </w:pPr>
      <w:r w:rsidRPr="008D0656">
        <w:rPr>
          <w:rFonts w:ascii="HG丸ｺﾞｼｯｸM-PRO" w:eastAsia="HG丸ｺﾞｼｯｸM-PRO" w:cs="MS-Gothic" w:hint="eastAsia"/>
          <w:b/>
          <w:kern w:val="0"/>
          <w:sz w:val="24"/>
        </w:rPr>
        <w:t>第８節 鋼製橋脚工</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３－８－１ 一般事項</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１．本節は、鋼製橋脚工として作業土工、既製杭工、場所打杭工、深礎工、オープンケーソン基礎工、ニューマチックケーソン基礎工、鋼管矢板基礎工、橋脚フーチング工、橋脚架設工、現場継手工、現場塗装工、地下水位低下工その他これらに類する工種について定めるものとする。</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２．本節は、陸上での鋼製橋脚工について定めるものとし、海上での施工については、</w:t>
      </w:r>
      <w:r w:rsidRPr="008D0656">
        <w:rPr>
          <w:rFonts w:ascii="HG丸ｺﾞｼｯｸM-PRO" w:eastAsia="HG丸ｺﾞｼｯｸM-PRO" w:cs="MS-Gothic" w:hint="eastAsia"/>
          <w:kern w:val="0"/>
          <w:szCs w:val="21"/>
        </w:rPr>
        <w:t>設計図書</w:t>
      </w:r>
      <w:r w:rsidRPr="008D0656">
        <w:rPr>
          <w:rFonts w:ascii="HG丸ｺﾞｼｯｸM-PRO" w:eastAsia="HG丸ｺﾞｼｯｸM-PRO" w:cs="MS-Mincho" w:hint="eastAsia"/>
          <w:kern w:val="0"/>
          <w:szCs w:val="21"/>
        </w:rPr>
        <w:t>の規定によるものとする。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３－８－２ 作業土工（床掘り・埋戻し）</w:t>
      </w:r>
    </w:p>
    <w:p w:rsidR="008D0656" w:rsidRPr="008D0656" w:rsidRDefault="008D0656" w:rsidP="008D0656">
      <w:pPr>
        <w:autoSpaceDE w:val="0"/>
        <w:autoSpaceDN w:val="0"/>
        <w:adjustRightInd w:val="0"/>
        <w:ind w:leftChars="100" w:left="210"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作業土工の施工については、第３編２－３－３作業土工（床掘り・埋戻し）の規定によるものとする。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３－８－３ 既製杭工</w:t>
      </w:r>
    </w:p>
    <w:p w:rsidR="008D0656" w:rsidRPr="008D0656" w:rsidRDefault="008D0656" w:rsidP="008D0656">
      <w:pPr>
        <w:autoSpaceDE w:val="0"/>
        <w:autoSpaceDN w:val="0"/>
        <w:adjustRightInd w:val="0"/>
        <w:ind w:firstLineChars="200" w:firstLine="42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既製杭工の施工については、第３編２－４－４既製杭工の規定によるものとする。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３－８－４ 場所打杭工</w:t>
      </w:r>
    </w:p>
    <w:p w:rsidR="008D0656" w:rsidRPr="008D0656" w:rsidRDefault="008D0656" w:rsidP="008D0656">
      <w:pPr>
        <w:autoSpaceDE w:val="0"/>
        <w:autoSpaceDN w:val="0"/>
        <w:adjustRightInd w:val="0"/>
        <w:ind w:firstLineChars="200" w:firstLine="42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場所打杭工の施工については、第３編２－４－５場所打杭工の規定によるものとする。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３－８－５ 深礎工</w:t>
      </w:r>
    </w:p>
    <w:p w:rsidR="008D0656" w:rsidRPr="008D0656" w:rsidRDefault="008D0656" w:rsidP="008D0656">
      <w:pPr>
        <w:autoSpaceDE w:val="0"/>
        <w:autoSpaceDN w:val="0"/>
        <w:adjustRightInd w:val="0"/>
        <w:ind w:firstLineChars="200" w:firstLine="42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深礎工の施工については、第３編２－４－６深礎工の規定によるものとする。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lastRenderedPageBreak/>
        <w:t>３－８－６ オープンケーソン基礎工</w:t>
      </w:r>
    </w:p>
    <w:p w:rsidR="008D0656" w:rsidRPr="008D0656" w:rsidRDefault="008D0656" w:rsidP="008D0656">
      <w:pPr>
        <w:autoSpaceDE w:val="0"/>
        <w:autoSpaceDN w:val="0"/>
        <w:adjustRightInd w:val="0"/>
        <w:ind w:leftChars="100" w:left="210"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オープンケーソン基礎工の施工については、第３編２－４－７オープンケーソン基礎工の規定によるものとする。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３－８－７ ニューマチックケーソン基礎工</w:t>
      </w:r>
    </w:p>
    <w:p w:rsidR="008D0656" w:rsidRPr="008D0656" w:rsidRDefault="008D0656" w:rsidP="008D0656">
      <w:pPr>
        <w:autoSpaceDE w:val="0"/>
        <w:autoSpaceDN w:val="0"/>
        <w:adjustRightInd w:val="0"/>
        <w:ind w:leftChars="100" w:left="210"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ニューマチックケーソン基礎工の施工については、第３編２－４－８ニューマチックケーソン基礎工の規定によるものとする。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３－８－８ 鋼管矢板基礎工</w:t>
      </w:r>
    </w:p>
    <w:p w:rsidR="008D0656" w:rsidRPr="008D0656" w:rsidRDefault="008D0656" w:rsidP="008D0656">
      <w:pPr>
        <w:autoSpaceDE w:val="0"/>
        <w:autoSpaceDN w:val="0"/>
        <w:adjustRightInd w:val="0"/>
        <w:ind w:leftChars="100" w:left="210"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鋼管矢板基礎工の施工については、第３編２－４－９鋼管矢板基礎工の規定によるものとする。</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３－８－９ 橋脚フーチング工</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１．請負者は、基礎材の施工については、</w:t>
      </w:r>
      <w:r w:rsidRPr="008D0656">
        <w:rPr>
          <w:rFonts w:ascii="HG丸ｺﾞｼｯｸM-PRO" w:eastAsia="HG丸ｺﾞｼｯｸM-PRO" w:cs="MS-Gothic" w:hint="eastAsia"/>
          <w:kern w:val="0"/>
          <w:szCs w:val="21"/>
        </w:rPr>
        <w:t>設計図書</w:t>
      </w:r>
      <w:r w:rsidRPr="008D0656">
        <w:rPr>
          <w:rFonts w:ascii="HG丸ｺﾞｼｯｸM-PRO" w:eastAsia="HG丸ｺﾞｼｯｸM-PRO" w:cs="MS-Mincho" w:hint="eastAsia"/>
          <w:kern w:val="0"/>
          <w:szCs w:val="21"/>
        </w:rPr>
        <w:t>に従って、床掘り完了後（割ぐり石基礎には割ぐり石に切込砕石などの間隙充填材を加え）締固めなければならない。</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２．請負者は、均しコンクリートの施工については、沈下、滑動、不陸などが生じないようにしなければならない。</w:t>
      </w:r>
    </w:p>
    <w:p w:rsidR="008D0656" w:rsidRPr="008D0656" w:rsidRDefault="008D0656" w:rsidP="008D0656">
      <w:pPr>
        <w:autoSpaceDE w:val="0"/>
        <w:autoSpaceDN w:val="0"/>
        <w:adjustRightInd w:val="0"/>
        <w:ind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３．請負者は、アンカーフレームの架設方法を</w:t>
      </w:r>
      <w:r w:rsidRPr="008D0656">
        <w:rPr>
          <w:rFonts w:ascii="HG丸ｺﾞｼｯｸM-PRO" w:eastAsia="HG丸ｺﾞｼｯｸM-PRO" w:cs="MS-Gothic" w:hint="eastAsia"/>
          <w:kern w:val="0"/>
          <w:szCs w:val="21"/>
        </w:rPr>
        <w:t>施工計画書</w:t>
      </w:r>
      <w:r w:rsidRPr="008D0656">
        <w:rPr>
          <w:rFonts w:ascii="HG丸ｺﾞｼｯｸM-PRO" w:eastAsia="HG丸ｺﾞｼｯｸM-PRO" w:cs="MS-Mincho" w:hint="eastAsia"/>
          <w:kern w:val="0"/>
          <w:szCs w:val="21"/>
        </w:rPr>
        <w:t>に記載しなければならない。</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４．請負者は、アンカーフレームの架設については、「鋼道路橋施工便覧Ⅳ架設編第３章架設工法」（日本道路協会、昭和60年2月）による他、コンクリートの打込みによって移動することがないように据付け方法を定め、</w:t>
      </w:r>
      <w:r w:rsidRPr="008D0656">
        <w:rPr>
          <w:rFonts w:ascii="HG丸ｺﾞｼｯｸM-PRO" w:eastAsia="HG丸ｺﾞｼｯｸM-PRO" w:cs="MS-Gothic" w:hint="eastAsia"/>
          <w:kern w:val="0"/>
          <w:szCs w:val="21"/>
        </w:rPr>
        <w:t>施工計画書</w:t>
      </w:r>
      <w:r w:rsidRPr="008D0656">
        <w:rPr>
          <w:rFonts w:ascii="HG丸ｺﾞｼｯｸM-PRO" w:eastAsia="HG丸ｺﾞｼｯｸM-PRO" w:cs="MS-Mincho" w:hint="eastAsia"/>
          <w:kern w:val="0"/>
          <w:szCs w:val="21"/>
        </w:rPr>
        <w:t>に記載しなければならない。また、フーチングのコンクリート打設が終了するまでの間、アンカーボルト・ナットが損傷を受けないように保護しなければならない。</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５．請負者は、アンカーフレーム注入モルタルの施工については、アンカーフレーム内の防錆用として、中詰グラウト材を充填しなければならない。中詰めグラウト材は、プレミックスタイプの膨張モルタル材を使用するものとし、品質は、</w:t>
      </w:r>
      <w:r w:rsidRPr="008D0656">
        <w:rPr>
          <w:rFonts w:ascii="HG丸ｺﾞｼｯｸM-PRO" w:eastAsia="HG丸ｺﾞｼｯｸM-PRO" w:cs="MS-Gothic" w:hint="eastAsia"/>
          <w:kern w:val="0"/>
          <w:szCs w:val="21"/>
        </w:rPr>
        <w:t>設計図書</w:t>
      </w:r>
      <w:r w:rsidRPr="008D0656">
        <w:rPr>
          <w:rFonts w:ascii="HG丸ｺﾞｼｯｸM-PRO" w:eastAsia="HG丸ｺﾞｼｯｸM-PRO" w:cs="MS-Mincho" w:hint="eastAsia"/>
          <w:kern w:val="0"/>
          <w:szCs w:val="21"/>
        </w:rPr>
        <w:t>によるものとする。</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６．請負者は、フーチングの箱抜きの施工については、</w:t>
      </w:r>
      <w:r w:rsidRPr="008D0656">
        <w:rPr>
          <w:rFonts w:ascii="HG丸ｺﾞｼｯｸM-PRO" w:eastAsia="HG丸ｺﾞｼｯｸM-PRO" w:cs="MS-Gothic" w:hint="eastAsia"/>
          <w:kern w:val="0"/>
          <w:szCs w:val="21"/>
        </w:rPr>
        <w:t>「道路橋支承便覧 第５章 支承部の施工」（日本道路協会、平成16年4月）</w:t>
      </w:r>
      <w:r w:rsidRPr="008D0656">
        <w:rPr>
          <w:rFonts w:ascii="HG丸ｺﾞｼｯｸM-PRO" w:eastAsia="HG丸ｺﾞｼｯｸM-PRO" w:cs="MS-Mincho" w:hint="eastAsia"/>
          <w:kern w:val="0"/>
          <w:szCs w:val="21"/>
        </w:rPr>
        <w:t>の規定によらなければならない。これ以外の施工方法による場合は、</w:t>
      </w:r>
      <w:r w:rsidRPr="008D0656">
        <w:rPr>
          <w:rFonts w:ascii="HG丸ｺﾞｼｯｸM-PRO" w:eastAsia="HG丸ｺﾞｼｯｸM-PRO" w:cs="MS-Gothic" w:hint="eastAsia"/>
          <w:kern w:val="0"/>
          <w:szCs w:val="21"/>
        </w:rPr>
        <w:t>設計図書</w:t>
      </w:r>
      <w:r w:rsidRPr="008D0656">
        <w:rPr>
          <w:rFonts w:ascii="HG丸ｺﾞｼｯｸM-PRO" w:eastAsia="HG丸ｺﾞｼｯｸM-PRO" w:cs="MS-Mincho" w:hint="eastAsia"/>
          <w:kern w:val="0"/>
          <w:szCs w:val="21"/>
        </w:rPr>
        <w:t>に関して監督職員の</w:t>
      </w:r>
      <w:r w:rsidRPr="008D0656">
        <w:rPr>
          <w:rFonts w:ascii="HG丸ｺﾞｼｯｸM-PRO" w:eastAsia="HG丸ｺﾞｼｯｸM-PRO" w:cs="MS-Gothic" w:hint="eastAsia"/>
          <w:kern w:val="0"/>
          <w:szCs w:val="21"/>
        </w:rPr>
        <w:t>承諾</w:t>
      </w:r>
      <w:r w:rsidRPr="008D0656">
        <w:rPr>
          <w:rFonts w:ascii="HG丸ｺﾞｼｯｸM-PRO" w:eastAsia="HG丸ｺﾞｼｯｸM-PRO" w:cs="MS-Mincho" w:hint="eastAsia"/>
          <w:kern w:val="0"/>
          <w:szCs w:val="21"/>
        </w:rPr>
        <w:t>を得なければならない。</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７．請負者は、海岸部での施工については、塩害に対して十分注意して施工しなければならない。</w:t>
      </w:r>
    </w:p>
    <w:p w:rsidR="008D0656" w:rsidRDefault="008D0656"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３－８－10 橋脚架設工</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１．請負者は、橋脚架設工の施工については、第３編２－13－３架設工（クレーン架設）、</w:t>
      </w:r>
      <w:r w:rsidRPr="008D0656">
        <w:rPr>
          <w:rFonts w:ascii="HG丸ｺﾞｼｯｸM-PRO" w:eastAsia="HG丸ｺﾞｼｯｸM-PRO" w:cs="MS-Gothic" w:hint="eastAsia"/>
          <w:kern w:val="0"/>
          <w:szCs w:val="21"/>
        </w:rPr>
        <w:t>「道路橋示方書・同解説（Ⅱ鋼橋編）第17章施工」（日本道路協会、平成14年3月）</w:t>
      </w:r>
      <w:r w:rsidRPr="008D0656">
        <w:rPr>
          <w:rFonts w:ascii="HG丸ｺﾞｼｯｸM-PRO" w:eastAsia="HG丸ｺﾞｼｯｸM-PRO" w:cs="MS-Mincho" w:hint="eastAsia"/>
          <w:kern w:val="0"/>
          <w:szCs w:val="21"/>
        </w:rPr>
        <w:t>の規定によらなければならない。これ以外の施工方法による場合は、</w:t>
      </w:r>
      <w:r w:rsidRPr="008D0656">
        <w:rPr>
          <w:rFonts w:ascii="HG丸ｺﾞｼｯｸM-PRO" w:eastAsia="HG丸ｺﾞｼｯｸM-PRO" w:cs="MS-Gothic" w:hint="eastAsia"/>
          <w:kern w:val="0"/>
          <w:szCs w:val="21"/>
        </w:rPr>
        <w:t>設計図書</w:t>
      </w:r>
      <w:r w:rsidRPr="008D0656">
        <w:rPr>
          <w:rFonts w:ascii="HG丸ｺﾞｼｯｸM-PRO" w:eastAsia="HG丸ｺﾞｼｯｸM-PRO" w:cs="MS-Mincho" w:hint="eastAsia"/>
          <w:kern w:val="0"/>
          <w:szCs w:val="21"/>
        </w:rPr>
        <w:t>に関して監督職員の</w:t>
      </w:r>
      <w:r w:rsidRPr="008D0656">
        <w:rPr>
          <w:rFonts w:ascii="HG丸ｺﾞｼｯｸM-PRO" w:eastAsia="HG丸ｺﾞｼｯｸM-PRO" w:cs="MS-Gothic" w:hint="eastAsia"/>
          <w:kern w:val="0"/>
          <w:szCs w:val="21"/>
        </w:rPr>
        <w:t>承諾</w:t>
      </w:r>
      <w:r w:rsidRPr="008D0656">
        <w:rPr>
          <w:rFonts w:ascii="HG丸ｺﾞｼｯｸM-PRO" w:eastAsia="HG丸ｺﾞｼｯｸM-PRO" w:cs="MS-Mincho" w:hint="eastAsia"/>
          <w:kern w:val="0"/>
          <w:szCs w:val="21"/>
        </w:rPr>
        <w:t>を得なければならない。</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２．請負者は、部材の組立てに使用する仮締めボルトとドリフトピンの合計をその箇所の連結ボルト数の1/2以上とし、架設応力に耐えるだけの仮締めボルトとドリフトピンを用いなければならない。</w:t>
      </w:r>
    </w:p>
    <w:p w:rsidR="008D0656" w:rsidRPr="008D0656" w:rsidRDefault="008D0656" w:rsidP="008D0656">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３．請負者は、組立て中に損傷があった場合、すみやかに監督職員に</w:t>
      </w:r>
      <w:r w:rsidRPr="008D0656">
        <w:rPr>
          <w:rFonts w:ascii="HG丸ｺﾞｼｯｸM-PRO" w:eastAsia="HG丸ｺﾞｼｯｸM-PRO" w:cs="MS-Gothic" w:hint="eastAsia"/>
          <w:kern w:val="0"/>
          <w:szCs w:val="21"/>
        </w:rPr>
        <w:t>報告</w:t>
      </w:r>
      <w:r w:rsidRPr="008D0656">
        <w:rPr>
          <w:rFonts w:ascii="HG丸ｺﾞｼｯｸM-PRO" w:eastAsia="HG丸ｺﾞｼｯｸM-PRO" w:cs="MS-Mincho" w:hint="eastAsia"/>
          <w:kern w:val="0"/>
          <w:szCs w:val="21"/>
        </w:rPr>
        <w:t>した後、取換えまたは補修等の処置を講じなければならない。</w:t>
      </w:r>
    </w:p>
    <w:p w:rsidR="008D0656" w:rsidRPr="008D0656" w:rsidRDefault="008D0656" w:rsidP="001A3198">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４．請負者は、ベント設備・ベント基礎については、架設前にベント設置位置の地耐力を</w:t>
      </w:r>
      <w:r w:rsidRPr="008D0656">
        <w:rPr>
          <w:rFonts w:ascii="HG丸ｺﾞｼｯｸM-PRO" w:eastAsia="HG丸ｺﾞｼｯｸM-PRO" w:cs="MS-Gothic" w:hint="eastAsia"/>
          <w:kern w:val="0"/>
          <w:szCs w:val="21"/>
        </w:rPr>
        <w:t>確認</w:t>
      </w:r>
      <w:r w:rsidRPr="008D0656">
        <w:rPr>
          <w:rFonts w:ascii="HG丸ｺﾞｼｯｸM-PRO" w:eastAsia="HG丸ｺﾞｼｯｸM-PRO" w:cs="MS-Mincho" w:hint="eastAsia"/>
          <w:kern w:val="0"/>
          <w:szCs w:val="21"/>
        </w:rPr>
        <w:lastRenderedPageBreak/>
        <w:t>しておかなければならない。</w:t>
      </w:r>
    </w:p>
    <w:p w:rsidR="008D0656" w:rsidRPr="008D0656" w:rsidRDefault="008D0656" w:rsidP="001A3198">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５．請負者は、架設用吊金具の処理方法として、鋼製橋脚の橋脚梁天端に設置した架設用吊金具及び外から見える架設用吊金具は切断後、平滑に仕上げなければならない。その他の橋脚内面等に設置した架設用吊金具はそのまま残すものとする。</w:t>
      </w:r>
    </w:p>
    <w:p w:rsidR="008D0656" w:rsidRPr="008D0656" w:rsidRDefault="008D0656" w:rsidP="001A3198">
      <w:pPr>
        <w:autoSpaceDE w:val="0"/>
        <w:autoSpaceDN w:val="0"/>
        <w:adjustRightInd w:val="0"/>
        <w:ind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６．請負者は、中込コンクリート打設後、水抜孔の有効性を</w:t>
      </w:r>
      <w:r w:rsidRPr="008D0656">
        <w:rPr>
          <w:rFonts w:ascii="HG丸ｺﾞｼｯｸM-PRO" w:eastAsia="HG丸ｺﾞｼｯｸM-PRO" w:cs="MS-Gothic" w:hint="eastAsia"/>
          <w:kern w:val="0"/>
          <w:szCs w:val="21"/>
        </w:rPr>
        <w:t>確認</w:t>
      </w:r>
      <w:r w:rsidRPr="008D0656">
        <w:rPr>
          <w:rFonts w:ascii="HG丸ｺﾞｼｯｸM-PRO" w:eastAsia="HG丸ｺﾞｼｯｸM-PRO" w:cs="MS-Mincho" w:hint="eastAsia"/>
          <w:kern w:val="0"/>
          <w:szCs w:val="21"/>
        </w:rPr>
        <w:t>しなければならない。</w:t>
      </w:r>
    </w:p>
    <w:p w:rsidR="008D0656" w:rsidRPr="008D0656" w:rsidRDefault="008D0656" w:rsidP="001A3198">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７．請負者は、ベースプレート下面に無収縮モルタルを充填しなければならない。使用する無収縮モルタルはプレミックスタイプとし、無収縮モルタルの品質は</w:t>
      </w:r>
      <w:r w:rsidRPr="008D0656">
        <w:rPr>
          <w:rFonts w:ascii="HG丸ｺﾞｼｯｸM-PRO" w:eastAsia="HG丸ｺﾞｼｯｸM-PRO" w:cs="MS-Gothic" w:hint="eastAsia"/>
          <w:kern w:val="0"/>
          <w:szCs w:val="21"/>
        </w:rPr>
        <w:t>設計図書</w:t>
      </w:r>
      <w:r w:rsidRPr="008D0656">
        <w:rPr>
          <w:rFonts w:ascii="HG丸ｺﾞｼｯｸM-PRO" w:eastAsia="HG丸ｺﾞｼｯｸM-PRO" w:cs="MS-Mincho" w:hint="eastAsia"/>
          <w:kern w:val="0"/>
          <w:szCs w:val="21"/>
        </w:rPr>
        <w:t>によるものとする。</w:t>
      </w:r>
    </w:p>
    <w:p w:rsidR="001A3198" w:rsidRDefault="001A3198"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３－８－11 現場継手工</w:t>
      </w:r>
    </w:p>
    <w:p w:rsidR="008D0656" w:rsidRPr="008D0656" w:rsidRDefault="008D0656" w:rsidP="001A3198">
      <w:pPr>
        <w:autoSpaceDE w:val="0"/>
        <w:autoSpaceDN w:val="0"/>
        <w:adjustRightInd w:val="0"/>
        <w:ind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１．現場継手工の施工については、第10編４－５－11現場継手工の規定によるものとする。</w:t>
      </w:r>
    </w:p>
    <w:p w:rsidR="008D0656" w:rsidRPr="008D0656" w:rsidRDefault="008D0656" w:rsidP="001A3198">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２．請負者は、現場継手工の施工については、</w:t>
      </w:r>
      <w:r w:rsidRPr="008D0656">
        <w:rPr>
          <w:rFonts w:ascii="HG丸ｺﾞｼｯｸM-PRO" w:eastAsia="HG丸ｺﾞｼｯｸM-PRO" w:cs="MS-Gothic" w:hint="eastAsia"/>
          <w:kern w:val="0"/>
          <w:szCs w:val="21"/>
        </w:rPr>
        <w:t>「道路橋示方書・同解説（Ⅱ鋼橋編）17章施工」（日本道路協会、平成14年3月）</w:t>
      </w:r>
      <w:r w:rsidRPr="008D0656">
        <w:rPr>
          <w:rFonts w:ascii="HG丸ｺﾞｼｯｸM-PRO" w:eastAsia="HG丸ｺﾞｼｯｸM-PRO" w:cs="MS-Mincho" w:hint="eastAsia"/>
          <w:kern w:val="0"/>
          <w:szCs w:val="21"/>
        </w:rPr>
        <w:t>、</w:t>
      </w:r>
      <w:r w:rsidRPr="008D0656">
        <w:rPr>
          <w:rFonts w:ascii="HG丸ｺﾞｼｯｸM-PRO" w:eastAsia="HG丸ｺﾞｼｯｸM-PRO" w:cs="MS-Gothic" w:hint="eastAsia"/>
          <w:kern w:val="0"/>
          <w:szCs w:val="21"/>
        </w:rPr>
        <w:t>「鋼道路橋施工便覧Ⅳ架設編第２章架設工事」（日本道路協会、昭和60年2月）</w:t>
      </w:r>
      <w:r w:rsidRPr="008D0656">
        <w:rPr>
          <w:rFonts w:ascii="HG丸ｺﾞｼｯｸM-PRO" w:eastAsia="HG丸ｺﾞｼｯｸM-PRO" w:cs="MS-Mincho" w:hint="eastAsia"/>
          <w:kern w:val="0"/>
          <w:szCs w:val="21"/>
        </w:rPr>
        <w:t>の規定によらなければならない。これ以外による場合は、</w:t>
      </w:r>
      <w:r w:rsidRPr="008D0656">
        <w:rPr>
          <w:rFonts w:ascii="HG丸ｺﾞｼｯｸM-PRO" w:eastAsia="HG丸ｺﾞｼｯｸM-PRO" w:cs="MS-Gothic" w:hint="eastAsia"/>
          <w:kern w:val="0"/>
          <w:szCs w:val="21"/>
        </w:rPr>
        <w:t>設計図書</w:t>
      </w:r>
      <w:r w:rsidRPr="008D0656">
        <w:rPr>
          <w:rFonts w:ascii="HG丸ｺﾞｼｯｸM-PRO" w:eastAsia="HG丸ｺﾞｼｯｸM-PRO" w:cs="MS-Mincho" w:hint="eastAsia"/>
          <w:kern w:val="0"/>
          <w:szCs w:val="21"/>
        </w:rPr>
        <w:t>に関して監督職員の</w:t>
      </w:r>
      <w:r w:rsidRPr="008D0656">
        <w:rPr>
          <w:rFonts w:ascii="HG丸ｺﾞｼｯｸM-PRO" w:eastAsia="HG丸ｺﾞｼｯｸM-PRO" w:cs="MS-Gothic" w:hint="eastAsia"/>
          <w:kern w:val="0"/>
          <w:szCs w:val="21"/>
        </w:rPr>
        <w:t>承諾</w:t>
      </w:r>
      <w:r w:rsidRPr="008D0656">
        <w:rPr>
          <w:rFonts w:ascii="HG丸ｺﾞｼｯｸM-PRO" w:eastAsia="HG丸ｺﾞｼｯｸM-PRO" w:cs="MS-Mincho" w:hint="eastAsia"/>
          <w:kern w:val="0"/>
          <w:szCs w:val="21"/>
        </w:rPr>
        <w:t>を得なければならない。</w:t>
      </w:r>
    </w:p>
    <w:p w:rsidR="008D0656" w:rsidRPr="008D0656" w:rsidRDefault="008D0656" w:rsidP="001A3198">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３．請負者は、溶接作業に従事する溶接工の名簿を整備し、監督職員の請求があった場合は遅滞なく</w:t>
      </w:r>
      <w:r w:rsidRPr="008D0656">
        <w:rPr>
          <w:rFonts w:ascii="HG丸ｺﾞｼｯｸM-PRO" w:eastAsia="HG丸ｺﾞｼｯｸM-PRO" w:cs="MS-Gothic" w:hint="eastAsia"/>
          <w:kern w:val="0"/>
          <w:szCs w:val="21"/>
        </w:rPr>
        <w:t>提示</w:t>
      </w:r>
      <w:r w:rsidRPr="008D0656">
        <w:rPr>
          <w:rFonts w:ascii="HG丸ｺﾞｼｯｸM-PRO" w:eastAsia="HG丸ｺﾞｼｯｸM-PRO" w:cs="MS-Mincho" w:hint="eastAsia"/>
          <w:kern w:val="0"/>
          <w:szCs w:val="21"/>
        </w:rPr>
        <w:t>しなければならない。</w:t>
      </w:r>
    </w:p>
    <w:p w:rsidR="001A3198" w:rsidRDefault="001A3198"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３－８－12 現場塗装工</w:t>
      </w:r>
    </w:p>
    <w:p w:rsidR="008D0656" w:rsidRPr="008D0656" w:rsidRDefault="008D0656" w:rsidP="001A3198">
      <w:pPr>
        <w:autoSpaceDE w:val="0"/>
        <w:autoSpaceDN w:val="0"/>
        <w:adjustRightInd w:val="0"/>
        <w:ind w:firstLineChars="200" w:firstLine="42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現場塗装工の施工については、第３編２－３－31現場塗装工の規定によるものとする。</w:t>
      </w:r>
    </w:p>
    <w:p w:rsidR="001A3198" w:rsidRDefault="001A3198"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３－８－13 地下水位低下工</w:t>
      </w:r>
    </w:p>
    <w:p w:rsidR="008D0656" w:rsidRPr="008D0656" w:rsidRDefault="008D0656" w:rsidP="001A3198">
      <w:pPr>
        <w:autoSpaceDE w:val="0"/>
        <w:autoSpaceDN w:val="0"/>
        <w:adjustRightInd w:val="0"/>
        <w:ind w:leftChars="100" w:left="210"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地下水位低下工の施工については、第３編２－10－８地下水位低下工の規定によるものとする。</w:t>
      </w:r>
    </w:p>
    <w:p w:rsidR="001A3198" w:rsidRDefault="001A3198" w:rsidP="008D0656">
      <w:pPr>
        <w:autoSpaceDE w:val="0"/>
        <w:autoSpaceDN w:val="0"/>
        <w:adjustRightInd w:val="0"/>
        <w:jc w:val="left"/>
        <w:rPr>
          <w:rFonts w:ascii="HG丸ｺﾞｼｯｸM-PRO" w:eastAsia="HG丸ｺﾞｼｯｸM-PRO" w:cs="MS-Gothic"/>
          <w:b/>
          <w:kern w:val="0"/>
          <w:sz w:val="24"/>
        </w:rPr>
      </w:pPr>
    </w:p>
    <w:p w:rsidR="008D0656" w:rsidRPr="008D0656" w:rsidRDefault="008D0656" w:rsidP="008D0656">
      <w:pPr>
        <w:autoSpaceDE w:val="0"/>
        <w:autoSpaceDN w:val="0"/>
        <w:adjustRightInd w:val="0"/>
        <w:jc w:val="left"/>
        <w:rPr>
          <w:rFonts w:ascii="HG丸ｺﾞｼｯｸM-PRO" w:eastAsia="HG丸ｺﾞｼｯｸM-PRO" w:cs="MS-Gothic"/>
          <w:b/>
          <w:kern w:val="0"/>
          <w:sz w:val="24"/>
        </w:rPr>
      </w:pPr>
      <w:r w:rsidRPr="008D0656">
        <w:rPr>
          <w:rFonts w:ascii="HG丸ｺﾞｼｯｸM-PRO" w:eastAsia="HG丸ｺﾞｼｯｸM-PRO" w:cs="MS-Gothic" w:hint="eastAsia"/>
          <w:b/>
          <w:kern w:val="0"/>
          <w:sz w:val="24"/>
        </w:rPr>
        <w:t>第９節 護岸基礎工</w:t>
      </w:r>
    </w:p>
    <w:p w:rsidR="001A3198" w:rsidRDefault="001A3198"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３－９－１ 一般事項</w:t>
      </w:r>
    </w:p>
    <w:p w:rsidR="008D0656" w:rsidRPr="008D0656" w:rsidRDefault="008D0656" w:rsidP="001A3198">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１．本節は、護岸基礎工として作業土工、基礎工、矢板工、土台基礎工その他これらに類する工種について定めるものとする。</w:t>
      </w:r>
    </w:p>
    <w:p w:rsidR="008D0656" w:rsidRPr="008D0656" w:rsidRDefault="008D0656" w:rsidP="001A3198">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２．請負者は、護岸基礎工の施工においては、水位、潮位の観測を必要に応じて実施しなければならない。</w:t>
      </w:r>
    </w:p>
    <w:p w:rsidR="001A3198" w:rsidRDefault="001A3198"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３－９－２ 作業土工（床掘り・埋戻し）</w:t>
      </w:r>
    </w:p>
    <w:p w:rsidR="008D0656" w:rsidRPr="008D0656" w:rsidRDefault="008D0656" w:rsidP="001A3198">
      <w:pPr>
        <w:autoSpaceDE w:val="0"/>
        <w:autoSpaceDN w:val="0"/>
        <w:adjustRightInd w:val="0"/>
        <w:ind w:leftChars="100" w:left="210"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作業土工の施工については、第３編２－３－３作業土工（床掘り・埋戻し）の規定によるものとする。</w:t>
      </w:r>
    </w:p>
    <w:p w:rsidR="001A3198" w:rsidRDefault="001A3198"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３－９－３ 基礎工</w:t>
      </w:r>
    </w:p>
    <w:p w:rsidR="008D0656" w:rsidRPr="008D0656" w:rsidRDefault="008D0656" w:rsidP="001A3198">
      <w:pPr>
        <w:autoSpaceDE w:val="0"/>
        <w:autoSpaceDN w:val="0"/>
        <w:adjustRightInd w:val="0"/>
        <w:ind w:firstLineChars="200" w:firstLine="42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基礎工の施工については、第３編２－４－３基礎工（護岸）の規定によるものとする。</w:t>
      </w:r>
    </w:p>
    <w:p w:rsidR="001A3198" w:rsidRDefault="001A3198"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３－９－４ 矢板工</w:t>
      </w:r>
    </w:p>
    <w:p w:rsidR="008D0656" w:rsidRPr="008D0656" w:rsidRDefault="008D0656" w:rsidP="001A3198">
      <w:pPr>
        <w:autoSpaceDE w:val="0"/>
        <w:autoSpaceDN w:val="0"/>
        <w:adjustRightInd w:val="0"/>
        <w:ind w:firstLineChars="200" w:firstLine="42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矢板工の施工については、第３編２－３－４矢板工の規定によるものとする。</w:t>
      </w:r>
    </w:p>
    <w:p w:rsidR="001A3198" w:rsidRDefault="001A3198"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lastRenderedPageBreak/>
        <w:t>３－９－５ 土台基礎工</w:t>
      </w:r>
    </w:p>
    <w:p w:rsidR="008D0656" w:rsidRPr="008D0656" w:rsidRDefault="008D0656" w:rsidP="001A3198">
      <w:pPr>
        <w:autoSpaceDE w:val="0"/>
        <w:autoSpaceDN w:val="0"/>
        <w:adjustRightInd w:val="0"/>
        <w:ind w:firstLineChars="200" w:firstLine="42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土台基礎工の施工については、第３編２－４－２土台基礎工の規定によるものとする。</w:t>
      </w:r>
    </w:p>
    <w:p w:rsidR="001A3198" w:rsidRDefault="001A3198" w:rsidP="008D0656">
      <w:pPr>
        <w:autoSpaceDE w:val="0"/>
        <w:autoSpaceDN w:val="0"/>
        <w:adjustRightInd w:val="0"/>
        <w:jc w:val="left"/>
        <w:rPr>
          <w:rFonts w:ascii="HG丸ｺﾞｼｯｸM-PRO" w:eastAsia="HG丸ｺﾞｼｯｸM-PRO" w:cs="MS-Gothic"/>
          <w:b/>
          <w:kern w:val="0"/>
          <w:sz w:val="24"/>
        </w:rPr>
      </w:pPr>
    </w:p>
    <w:p w:rsidR="008D0656" w:rsidRPr="008D0656" w:rsidRDefault="008D0656" w:rsidP="008D0656">
      <w:pPr>
        <w:autoSpaceDE w:val="0"/>
        <w:autoSpaceDN w:val="0"/>
        <w:adjustRightInd w:val="0"/>
        <w:jc w:val="left"/>
        <w:rPr>
          <w:rFonts w:ascii="HG丸ｺﾞｼｯｸM-PRO" w:eastAsia="HG丸ｺﾞｼｯｸM-PRO" w:cs="MS-Gothic"/>
          <w:b/>
          <w:kern w:val="0"/>
          <w:sz w:val="24"/>
        </w:rPr>
      </w:pPr>
      <w:r w:rsidRPr="008D0656">
        <w:rPr>
          <w:rFonts w:ascii="HG丸ｺﾞｼｯｸM-PRO" w:eastAsia="HG丸ｺﾞｼｯｸM-PRO" w:cs="MS-Gothic" w:hint="eastAsia"/>
          <w:b/>
          <w:kern w:val="0"/>
          <w:sz w:val="24"/>
        </w:rPr>
        <w:t>第10節 矢板護岸工</w:t>
      </w:r>
    </w:p>
    <w:p w:rsidR="001A3198" w:rsidRDefault="001A3198" w:rsidP="001A3198">
      <w:pPr>
        <w:autoSpaceDE w:val="0"/>
        <w:autoSpaceDN w:val="0"/>
        <w:adjustRightInd w:val="0"/>
        <w:jc w:val="left"/>
        <w:rPr>
          <w:rFonts w:ascii="HG丸ｺﾞｼｯｸM-PRO" w:eastAsia="HG丸ｺﾞｼｯｸM-PRO" w:cs="MS-Gothic"/>
          <w:b/>
          <w:kern w:val="0"/>
          <w:szCs w:val="21"/>
        </w:rPr>
      </w:pPr>
    </w:p>
    <w:p w:rsidR="008D0656" w:rsidRPr="008D0656" w:rsidRDefault="008D0656" w:rsidP="001A3198">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３－10－１ 一般事項</w:t>
      </w:r>
    </w:p>
    <w:p w:rsidR="008D0656" w:rsidRPr="008D0656" w:rsidRDefault="008D0656" w:rsidP="001A3198">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１．本節は、矢板護岸工として作業土工、笠コンクリート工、矢板工その他これらに類する工種について定めるものとする。</w:t>
      </w:r>
    </w:p>
    <w:p w:rsidR="008D0656" w:rsidRPr="008D0656" w:rsidRDefault="008D0656" w:rsidP="001A3198">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２．請負者は、矢板護岸工の施工においては、水位、潮位の観測を必要に応じて実施しなければならない。</w:t>
      </w:r>
    </w:p>
    <w:p w:rsidR="001A3198" w:rsidRDefault="001A3198"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３－10－２ 作業土工（床掘り・埋戻し）</w:t>
      </w:r>
    </w:p>
    <w:p w:rsidR="008D0656" w:rsidRPr="008D0656" w:rsidRDefault="008D0656" w:rsidP="001A3198">
      <w:pPr>
        <w:autoSpaceDE w:val="0"/>
        <w:autoSpaceDN w:val="0"/>
        <w:adjustRightInd w:val="0"/>
        <w:ind w:leftChars="100" w:left="210"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作業土工の施工については、第３編２－３－３作業土工（床掘り・埋戻し）の規定によるものとする。</w:t>
      </w:r>
    </w:p>
    <w:p w:rsidR="001A3198" w:rsidRDefault="001A3198"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３－10－３ 笠コンクリート工</w:t>
      </w:r>
    </w:p>
    <w:p w:rsidR="008D0656" w:rsidRPr="008D0656" w:rsidRDefault="008D0656" w:rsidP="001A3198">
      <w:pPr>
        <w:autoSpaceDE w:val="0"/>
        <w:autoSpaceDN w:val="0"/>
        <w:adjustRightInd w:val="0"/>
        <w:ind w:leftChars="100" w:left="210"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笠コンクリートの施工については、第３編２－３－20笠コンクリート工の規定によるものとする。</w:t>
      </w:r>
    </w:p>
    <w:p w:rsidR="001A3198" w:rsidRDefault="001A3198"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３－10－４ 矢板工</w:t>
      </w:r>
    </w:p>
    <w:p w:rsidR="008D0656" w:rsidRPr="008D0656" w:rsidRDefault="008D0656" w:rsidP="001A3198">
      <w:pPr>
        <w:autoSpaceDE w:val="0"/>
        <w:autoSpaceDN w:val="0"/>
        <w:adjustRightInd w:val="0"/>
        <w:ind w:firstLineChars="200" w:firstLine="42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矢板工の施工については、第３編２－３－４矢板工の規定によるものとする。</w:t>
      </w:r>
    </w:p>
    <w:p w:rsidR="001A3198" w:rsidRDefault="001A3198" w:rsidP="008D0656">
      <w:pPr>
        <w:autoSpaceDE w:val="0"/>
        <w:autoSpaceDN w:val="0"/>
        <w:adjustRightInd w:val="0"/>
        <w:jc w:val="left"/>
        <w:rPr>
          <w:rFonts w:ascii="HG丸ｺﾞｼｯｸM-PRO" w:eastAsia="HG丸ｺﾞｼｯｸM-PRO" w:cs="MS-Gothic"/>
          <w:b/>
          <w:kern w:val="0"/>
          <w:sz w:val="24"/>
        </w:rPr>
      </w:pPr>
    </w:p>
    <w:p w:rsidR="008D0656" w:rsidRPr="008D0656" w:rsidRDefault="008D0656" w:rsidP="008D0656">
      <w:pPr>
        <w:autoSpaceDE w:val="0"/>
        <w:autoSpaceDN w:val="0"/>
        <w:adjustRightInd w:val="0"/>
        <w:jc w:val="left"/>
        <w:rPr>
          <w:rFonts w:ascii="HG丸ｺﾞｼｯｸM-PRO" w:eastAsia="HG丸ｺﾞｼｯｸM-PRO" w:cs="MS-Gothic"/>
          <w:b/>
          <w:kern w:val="0"/>
          <w:sz w:val="24"/>
        </w:rPr>
      </w:pPr>
      <w:r w:rsidRPr="008D0656">
        <w:rPr>
          <w:rFonts w:ascii="HG丸ｺﾞｼｯｸM-PRO" w:eastAsia="HG丸ｺﾞｼｯｸM-PRO" w:cs="MS-Gothic" w:hint="eastAsia"/>
          <w:b/>
          <w:kern w:val="0"/>
          <w:sz w:val="24"/>
        </w:rPr>
        <w:t>第11節 法覆護岸工</w:t>
      </w:r>
    </w:p>
    <w:p w:rsidR="001A3198" w:rsidRDefault="001A3198"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３－11－１ 一般事項</w:t>
      </w:r>
    </w:p>
    <w:p w:rsidR="008D0656" w:rsidRPr="008D0656" w:rsidRDefault="008D0656" w:rsidP="001A3198">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１．本節は、法覆護岸工としてコンクリートブロック工、護岸付属物工、緑化ブロック工、環境護岸ブロック工、石積（張）工、法枠工、多自然型護岸工、吹付工、植生工、覆土工、羽口工その他これらに類する工種について定めるものとする。</w:t>
      </w:r>
    </w:p>
    <w:p w:rsidR="008D0656" w:rsidRPr="008D0656" w:rsidRDefault="008D0656" w:rsidP="001A3198">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２．請負者は、法覆護岸工の施工においては、水位、潮位の観測を必要に応じて実施しなければならない。</w:t>
      </w:r>
    </w:p>
    <w:p w:rsidR="001A3198" w:rsidRDefault="001A3198"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３－11－２ コンクリートブロック工</w:t>
      </w:r>
    </w:p>
    <w:p w:rsidR="008D0656" w:rsidRPr="008D0656" w:rsidRDefault="008D0656" w:rsidP="001A3198">
      <w:pPr>
        <w:autoSpaceDE w:val="0"/>
        <w:autoSpaceDN w:val="0"/>
        <w:adjustRightInd w:val="0"/>
        <w:ind w:leftChars="100" w:left="210"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コンクリートブロック工の施工については、第３編２－５－３コンクリートブロック工の規定によるものとする。</w:t>
      </w:r>
    </w:p>
    <w:p w:rsidR="001A3198" w:rsidRDefault="001A3198"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３－11－３ 護岸付属物工</w:t>
      </w:r>
    </w:p>
    <w:p w:rsidR="008D0656" w:rsidRPr="008D0656" w:rsidRDefault="008D0656" w:rsidP="001A3198">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１．横帯コンクリート、小口止、縦帯コンクリート、巻止コンクリート、平張コンクリートの施工については、第１編３章無筋・鉄筋コンクリートの規定によるものとする。</w:t>
      </w:r>
    </w:p>
    <w:p w:rsidR="008D0656" w:rsidRPr="008D0656" w:rsidRDefault="008D0656" w:rsidP="001A3198">
      <w:pPr>
        <w:autoSpaceDE w:val="0"/>
        <w:autoSpaceDN w:val="0"/>
        <w:adjustRightInd w:val="0"/>
        <w:ind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２．小口止矢板の施工については、第３編２－３－４矢板工の規定によるものとする｡</w:t>
      </w:r>
    </w:p>
    <w:p w:rsidR="008D0656" w:rsidRPr="008D0656" w:rsidRDefault="008D0656" w:rsidP="001A3198">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３．プレキャスト横帯コンクリート、プレキャスト小口止、プレキャスト縦帯コンクリート、プレキャスト巻止コンクリートの施工については、基礎との密着をはかり、接合面が食い違わないように施工しなければならない。</w:t>
      </w:r>
    </w:p>
    <w:p w:rsidR="001A3198" w:rsidRDefault="001A3198"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lastRenderedPageBreak/>
        <w:t>３－11－４ 緑化ブロック工</w:t>
      </w:r>
    </w:p>
    <w:p w:rsidR="008D0656" w:rsidRPr="008D0656" w:rsidRDefault="008D0656" w:rsidP="001A3198">
      <w:pPr>
        <w:autoSpaceDE w:val="0"/>
        <w:autoSpaceDN w:val="0"/>
        <w:adjustRightInd w:val="0"/>
        <w:ind w:leftChars="100" w:left="210"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緑化ブロック工の施工については、第３編２－５－４緑化ブロック工の規定によるものとする。</w:t>
      </w:r>
    </w:p>
    <w:p w:rsidR="001A3198" w:rsidRDefault="001A3198"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３－11－５ 環境護岸ブロック工</w:t>
      </w:r>
    </w:p>
    <w:p w:rsidR="008D0656" w:rsidRPr="008D0656" w:rsidRDefault="008D0656" w:rsidP="001A3198">
      <w:pPr>
        <w:autoSpaceDE w:val="0"/>
        <w:autoSpaceDN w:val="0"/>
        <w:adjustRightInd w:val="0"/>
        <w:ind w:leftChars="100" w:left="210"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環境護岸ブロック工の施工については、第３編２－５－３コンクリートブロック工の規定によるものとする。</w:t>
      </w:r>
    </w:p>
    <w:p w:rsidR="001A3198" w:rsidRDefault="001A3198"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３－11－６ 石積（張）工</w:t>
      </w:r>
    </w:p>
    <w:p w:rsidR="008D0656" w:rsidRPr="008D0656" w:rsidRDefault="008D0656" w:rsidP="001A3198">
      <w:pPr>
        <w:autoSpaceDE w:val="0"/>
        <w:autoSpaceDN w:val="0"/>
        <w:adjustRightInd w:val="0"/>
        <w:ind w:firstLineChars="200" w:firstLine="42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石積（張）工の施工については、第３編２－５－５石積（張）工の規定によるものとする。</w:t>
      </w:r>
    </w:p>
    <w:p w:rsidR="001A3198" w:rsidRDefault="001A3198"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３－11－７ 法枠工</w:t>
      </w:r>
    </w:p>
    <w:p w:rsidR="008D0656" w:rsidRPr="008D0656" w:rsidRDefault="008D0656" w:rsidP="001A3198">
      <w:pPr>
        <w:autoSpaceDE w:val="0"/>
        <w:autoSpaceDN w:val="0"/>
        <w:adjustRightInd w:val="0"/>
        <w:ind w:firstLineChars="200" w:firstLine="42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法枠工の施工については、第３編２－14－４法枠工の規定によるものとする。</w:t>
      </w:r>
    </w:p>
    <w:p w:rsidR="001A3198" w:rsidRDefault="001A3198"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３－11－８ 多自然型護岸工</w:t>
      </w:r>
    </w:p>
    <w:p w:rsidR="008D0656" w:rsidRPr="008D0656" w:rsidRDefault="008D0656" w:rsidP="001A3198">
      <w:pPr>
        <w:autoSpaceDE w:val="0"/>
        <w:autoSpaceDN w:val="0"/>
        <w:adjustRightInd w:val="0"/>
        <w:ind w:leftChars="100" w:left="210"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多自然型護岸工の施工については、第３編２－３－26多自然型護岸工の規定によるものとする。</w:t>
      </w:r>
    </w:p>
    <w:p w:rsidR="001A3198" w:rsidRDefault="001A3198"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３－11－９ 吹付工</w:t>
      </w:r>
    </w:p>
    <w:p w:rsidR="008D0656" w:rsidRPr="008D0656" w:rsidRDefault="008D0656" w:rsidP="001A3198">
      <w:pPr>
        <w:autoSpaceDE w:val="0"/>
        <w:autoSpaceDN w:val="0"/>
        <w:adjustRightInd w:val="0"/>
        <w:ind w:firstLineChars="200" w:firstLine="42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吹付工の施工については、第３編２－14－３吹付工の規定によるものとする。</w:t>
      </w:r>
    </w:p>
    <w:p w:rsidR="001A3198" w:rsidRDefault="001A3198"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３－11－10 植生工</w:t>
      </w:r>
    </w:p>
    <w:p w:rsidR="008D0656" w:rsidRPr="008D0656" w:rsidRDefault="008D0656" w:rsidP="001A3198">
      <w:pPr>
        <w:autoSpaceDE w:val="0"/>
        <w:autoSpaceDN w:val="0"/>
        <w:adjustRightInd w:val="0"/>
        <w:ind w:firstLineChars="200" w:firstLine="42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植生工の施工については、第３編２－14－２植生工の規定によるものとする。</w:t>
      </w:r>
    </w:p>
    <w:p w:rsidR="001A3198" w:rsidRDefault="001A3198"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３－11－11 覆土工</w:t>
      </w:r>
    </w:p>
    <w:p w:rsidR="008D0656" w:rsidRPr="008D0656" w:rsidRDefault="008D0656" w:rsidP="001A3198">
      <w:pPr>
        <w:autoSpaceDE w:val="0"/>
        <w:autoSpaceDN w:val="0"/>
        <w:adjustRightInd w:val="0"/>
        <w:ind w:leftChars="100" w:left="210"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覆土工の施工については、第３編２－３－３作業土工（床掘り・埋戻し）の規定によるものとする。</w:t>
      </w:r>
    </w:p>
    <w:p w:rsidR="001A3198" w:rsidRDefault="001A3198"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３－11－12 羽口工</w:t>
      </w:r>
    </w:p>
    <w:p w:rsidR="008D0656" w:rsidRPr="008D0656" w:rsidRDefault="008D0656" w:rsidP="001A3198">
      <w:pPr>
        <w:autoSpaceDE w:val="0"/>
        <w:autoSpaceDN w:val="0"/>
        <w:adjustRightInd w:val="0"/>
        <w:ind w:firstLineChars="200" w:firstLine="420"/>
        <w:jc w:val="left"/>
        <w:rPr>
          <w:rFonts w:ascii="HG丸ｺﾞｼｯｸM-PRO" w:eastAsia="HG丸ｺﾞｼｯｸM-PRO" w:cs="MS-Gothic"/>
          <w:kern w:val="0"/>
          <w:sz w:val="20"/>
          <w:szCs w:val="20"/>
        </w:rPr>
      </w:pPr>
      <w:r w:rsidRPr="008D0656">
        <w:rPr>
          <w:rFonts w:ascii="HG丸ｺﾞｼｯｸM-PRO" w:eastAsia="HG丸ｺﾞｼｯｸM-PRO" w:cs="MS-Mincho" w:hint="eastAsia"/>
          <w:kern w:val="0"/>
          <w:szCs w:val="21"/>
        </w:rPr>
        <w:t>羽口工の施工については、第３編２－３－27羽口工の規定によるものとする。</w:t>
      </w:r>
    </w:p>
    <w:p w:rsidR="001A3198" w:rsidRDefault="001A3198" w:rsidP="008D0656">
      <w:pPr>
        <w:autoSpaceDE w:val="0"/>
        <w:autoSpaceDN w:val="0"/>
        <w:adjustRightInd w:val="0"/>
        <w:jc w:val="left"/>
        <w:rPr>
          <w:rFonts w:ascii="HG丸ｺﾞｼｯｸM-PRO" w:eastAsia="HG丸ｺﾞｼｯｸM-PRO" w:cs="MS-Gothic"/>
          <w:b/>
          <w:kern w:val="0"/>
          <w:sz w:val="24"/>
        </w:rPr>
      </w:pPr>
    </w:p>
    <w:p w:rsidR="008D0656" w:rsidRPr="008D0656" w:rsidRDefault="008D0656" w:rsidP="008D0656">
      <w:pPr>
        <w:autoSpaceDE w:val="0"/>
        <w:autoSpaceDN w:val="0"/>
        <w:adjustRightInd w:val="0"/>
        <w:jc w:val="left"/>
        <w:rPr>
          <w:rFonts w:ascii="HG丸ｺﾞｼｯｸM-PRO" w:eastAsia="HG丸ｺﾞｼｯｸM-PRO" w:cs="MS-Gothic"/>
          <w:b/>
          <w:kern w:val="0"/>
          <w:sz w:val="24"/>
        </w:rPr>
      </w:pPr>
      <w:r w:rsidRPr="008D0656">
        <w:rPr>
          <w:rFonts w:ascii="HG丸ｺﾞｼｯｸM-PRO" w:eastAsia="HG丸ｺﾞｼｯｸM-PRO" w:cs="MS-Gothic" w:hint="eastAsia"/>
          <w:b/>
          <w:kern w:val="0"/>
          <w:sz w:val="24"/>
        </w:rPr>
        <w:t>第12節 擁壁護岸工</w:t>
      </w:r>
    </w:p>
    <w:p w:rsidR="001A3198" w:rsidRDefault="001A3198"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３－12－１ 一般事項</w:t>
      </w:r>
    </w:p>
    <w:p w:rsidR="008D0656" w:rsidRPr="008D0656" w:rsidRDefault="008D0656" w:rsidP="001A3198">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１．本節は、擁壁護岸工として作業土工、場所打擁壁工、プレキャスト擁壁工その他これらに類する工種について定めるものとする。</w:t>
      </w:r>
    </w:p>
    <w:p w:rsidR="008D0656" w:rsidRPr="008D0656" w:rsidRDefault="008D0656" w:rsidP="001A3198">
      <w:pPr>
        <w:autoSpaceDE w:val="0"/>
        <w:autoSpaceDN w:val="0"/>
        <w:adjustRightInd w:val="0"/>
        <w:ind w:leftChars="100" w:left="420" w:hangingChars="100" w:hanging="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２．請負者は、擁壁護岸工の施工においては、水位、潮位の観測を必要に応じて実施しなければならない。</w:t>
      </w:r>
    </w:p>
    <w:p w:rsidR="001A3198" w:rsidRDefault="001A3198"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３－12－２ 作業土工（床掘り・埋戻し）</w:t>
      </w:r>
    </w:p>
    <w:p w:rsidR="008D0656" w:rsidRPr="008D0656" w:rsidRDefault="008D0656" w:rsidP="001A3198">
      <w:pPr>
        <w:autoSpaceDE w:val="0"/>
        <w:autoSpaceDN w:val="0"/>
        <w:adjustRightInd w:val="0"/>
        <w:ind w:leftChars="100" w:left="210"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作業土工の施工については、第３編２－３－３作業土工（床掘り・埋戻し）の規定によるものとする。</w:t>
      </w:r>
    </w:p>
    <w:p w:rsidR="001A3198" w:rsidRDefault="001A3198"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lastRenderedPageBreak/>
        <w:t>３－12－３ 場所打擁壁工</w:t>
      </w:r>
    </w:p>
    <w:p w:rsidR="008D0656" w:rsidRPr="008D0656" w:rsidRDefault="008D0656" w:rsidP="001A3198">
      <w:pPr>
        <w:autoSpaceDE w:val="0"/>
        <w:autoSpaceDN w:val="0"/>
        <w:adjustRightInd w:val="0"/>
        <w:ind w:leftChars="100" w:left="210"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場所打擁壁工の施工については、第１編３章無筋・鉄筋コンクリートの規定によるものとする。</w:t>
      </w:r>
    </w:p>
    <w:p w:rsidR="001A3198" w:rsidRDefault="001A3198" w:rsidP="008D0656">
      <w:pPr>
        <w:autoSpaceDE w:val="0"/>
        <w:autoSpaceDN w:val="0"/>
        <w:adjustRightInd w:val="0"/>
        <w:jc w:val="left"/>
        <w:rPr>
          <w:rFonts w:ascii="HG丸ｺﾞｼｯｸM-PRO" w:eastAsia="HG丸ｺﾞｼｯｸM-PRO" w:cs="MS-Gothic"/>
          <w:b/>
          <w:kern w:val="0"/>
          <w:szCs w:val="21"/>
        </w:rPr>
      </w:pPr>
    </w:p>
    <w:p w:rsidR="008D0656" w:rsidRPr="008D0656" w:rsidRDefault="008D0656" w:rsidP="008D0656">
      <w:pPr>
        <w:autoSpaceDE w:val="0"/>
        <w:autoSpaceDN w:val="0"/>
        <w:adjustRightInd w:val="0"/>
        <w:jc w:val="left"/>
        <w:rPr>
          <w:rFonts w:ascii="HG丸ｺﾞｼｯｸM-PRO" w:eastAsia="HG丸ｺﾞｼｯｸM-PRO" w:cs="MS-Gothic"/>
          <w:b/>
          <w:kern w:val="0"/>
          <w:szCs w:val="21"/>
        </w:rPr>
      </w:pPr>
      <w:r w:rsidRPr="008D0656">
        <w:rPr>
          <w:rFonts w:ascii="HG丸ｺﾞｼｯｸM-PRO" w:eastAsia="HG丸ｺﾞｼｯｸM-PRO" w:cs="MS-Gothic" w:hint="eastAsia"/>
          <w:b/>
          <w:kern w:val="0"/>
          <w:szCs w:val="21"/>
        </w:rPr>
        <w:t>３－12－４ プレキャスト擁壁工</w:t>
      </w:r>
    </w:p>
    <w:p w:rsidR="001A3198" w:rsidRDefault="008D0656" w:rsidP="001A3198">
      <w:pPr>
        <w:autoSpaceDE w:val="0"/>
        <w:autoSpaceDN w:val="0"/>
        <w:adjustRightInd w:val="0"/>
        <w:ind w:leftChars="100" w:left="210" w:firstLineChars="100" w:firstLine="210"/>
        <w:jc w:val="left"/>
        <w:rPr>
          <w:rFonts w:ascii="HG丸ｺﾞｼｯｸM-PRO" w:eastAsia="HG丸ｺﾞｼｯｸM-PRO" w:cs="MS-Mincho"/>
          <w:kern w:val="0"/>
          <w:szCs w:val="21"/>
        </w:rPr>
      </w:pPr>
      <w:r w:rsidRPr="008D0656">
        <w:rPr>
          <w:rFonts w:ascii="HG丸ｺﾞｼｯｸM-PRO" w:eastAsia="HG丸ｺﾞｼｯｸM-PRO" w:cs="MS-Mincho" w:hint="eastAsia"/>
          <w:kern w:val="0"/>
          <w:szCs w:val="21"/>
        </w:rPr>
        <w:t>プレキャスト擁壁工の施工については、第３編２－15－２プレキャスト擁壁工の施工によるものとする。</w:t>
      </w:r>
    </w:p>
    <w:p w:rsidR="001A3198" w:rsidRDefault="001A3198">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1A3198" w:rsidRPr="00363F03" w:rsidRDefault="001A3198" w:rsidP="00E71702">
      <w:pPr>
        <w:autoSpaceDE w:val="0"/>
        <w:autoSpaceDN w:val="0"/>
        <w:adjustRightInd w:val="0"/>
        <w:jc w:val="center"/>
        <w:rPr>
          <w:rFonts w:ascii="HG丸ｺﾞｼｯｸM-PRO" w:eastAsia="HG丸ｺﾞｼｯｸM-PRO" w:cs="MS-Gothic"/>
          <w:b/>
          <w:kern w:val="0"/>
          <w:sz w:val="32"/>
          <w:szCs w:val="32"/>
        </w:rPr>
      </w:pPr>
      <w:r w:rsidRPr="00363F03">
        <w:rPr>
          <w:rFonts w:ascii="HG丸ｺﾞｼｯｸM-PRO" w:eastAsia="HG丸ｺﾞｼｯｸM-PRO" w:cs="MS-Gothic" w:hint="eastAsia"/>
          <w:b/>
          <w:kern w:val="0"/>
          <w:sz w:val="32"/>
          <w:szCs w:val="32"/>
        </w:rPr>
        <w:lastRenderedPageBreak/>
        <w:t>第４章 鋼橋上部</w:t>
      </w:r>
    </w:p>
    <w:p w:rsidR="00363F03" w:rsidRDefault="00363F03" w:rsidP="001A3198">
      <w:pPr>
        <w:autoSpaceDE w:val="0"/>
        <w:autoSpaceDN w:val="0"/>
        <w:adjustRightInd w:val="0"/>
        <w:jc w:val="left"/>
        <w:rPr>
          <w:rFonts w:ascii="HG丸ｺﾞｼｯｸM-PRO" w:eastAsia="HG丸ｺﾞｼｯｸM-PRO" w:cs="MS-Gothic"/>
          <w:b/>
          <w:kern w:val="0"/>
          <w:sz w:val="24"/>
        </w:rPr>
      </w:pPr>
    </w:p>
    <w:p w:rsidR="001A3198" w:rsidRPr="00363F03" w:rsidRDefault="001A3198" w:rsidP="001A3198">
      <w:pPr>
        <w:autoSpaceDE w:val="0"/>
        <w:autoSpaceDN w:val="0"/>
        <w:adjustRightInd w:val="0"/>
        <w:jc w:val="left"/>
        <w:rPr>
          <w:rFonts w:ascii="HG丸ｺﾞｼｯｸM-PRO" w:eastAsia="HG丸ｺﾞｼｯｸM-PRO" w:cs="MS-Gothic"/>
          <w:b/>
          <w:kern w:val="0"/>
          <w:sz w:val="24"/>
        </w:rPr>
      </w:pPr>
      <w:r w:rsidRPr="00363F03">
        <w:rPr>
          <w:rFonts w:ascii="HG丸ｺﾞｼｯｸM-PRO" w:eastAsia="HG丸ｺﾞｼｯｸM-PRO" w:cs="MS-Gothic" w:hint="eastAsia"/>
          <w:b/>
          <w:kern w:val="0"/>
          <w:sz w:val="24"/>
        </w:rPr>
        <w:t>第１節 適 用</w:t>
      </w:r>
    </w:p>
    <w:p w:rsidR="001A3198" w:rsidRPr="00021C4E" w:rsidRDefault="001A3198" w:rsidP="00363F03">
      <w:pPr>
        <w:autoSpaceDE w:val="0"/>
        <w:autoSpaceDN w:val="0"/>
        <w:adjustRightInd w:val="0"/>
        <w:ind w:leftChars="100" w:left="420" w:hangingChars="100" w:hanging="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１．本章は、道路工事における工場製作工、工場製品輸送工、鋼橋架設工、橋梁現場塗装工、床版工、橋梁付属物工、歩道橋本体工、鋼橋足場等設置工、仮設工その他これらに類する工種について適用するものとする。</w:t>
      </w:r>
    </w:p>
    <w:p w:rsidR="001A3198" w:rsidRPr="00021C4E" w:rsidRDefault="001A3198" w:rsidP="00363F03">
      <w:pPr>
        <w:autoSpaceDE w:val="0"/>
        <w:autoSpaceDN w:val="0"/>
        <w:adjustRightInd w:val="0"/>
        <w:ind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２．仮設工は、第３編第２章第10節仮設工の規定によるものとする。</w:t>
      </w:r>
    </w:p>
    <w:p w:rsidR="001A3198" w:rsidRPr="00021C4E" w:rsidRDefault="001A3198" w:rsidP="00363F03">
      <w:pPr>
        <w:autoSpaceDE w:val="0"/>
        <w:autoSpaceDN w:val="0"/>
        <w:adjustRightInd w:val="0"/>
        <w:ind w:leftChars="100" w:left="420" w:hangingChars="100" w:hanging="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３．本章に特に定めのない事項については、第１編共通編、第２編材料編、第３編土木工事共通編の規定によるものとする。</w:t>
      </w:r>
    </w:p>
    <w:p w:rsidR="00363F03" w:rsidRDefault="00363F03" w:rsidP="001A3198">
      <w:pPr>
        <w:autoSpaceDE w:val="0"/>
        <w:autoSpaceDN w:val="0"/>
        <w:adjustRightInd w:val="0"/>
        <w:jc w:val="left"/>
        <w:rPr>
          <w:rFonts w:ascii="HG丸ｺﾞｼｯｸM-PRO" w:eastAsia="HG丸ｺﾞｼｯｸM-PRO" w:cs="MS-Gothic"/>
          <w:b/>
          <w:kern w:val="0"/>
          <w:sz w:val="24"/>
        </w:rPr>
      </w:pPr>
    </w:p>
    <w:p w:rsidR="001A3198" w:rsidRPr="00363F03" w:rsidRDefault="001A3198" w:rsidP="001A3198">
      <w:pPr>
        <w:autoSpaceDE w:val="0"/>
        <w:autoSpaceDN w:val="0"/>
        <w:adjustRightInd w:val="0"/>
        <w:jc w:val="left"/>
        <w:rPr>
          <w:rFonts w:ascii="HG丸ｺﾞｼｯｸM-PRO" w:eastAsia="HG丸ｺﾞｼｯｸM-PRO" w:cs="MS-Gothic"/>
          <w:b/>
          <w:kern w:val="0"/>
          <w:sz w:val="24"/>
        </w:rPr>
      </w:pPr>
      <w:r w:rsidRPr="00363F03">
        <w:rPr>
          <w:rFonts w:ascii="HG丸ｺﾞｼｯｸM-PRO" w:eastAsia="HG丸ｺﾞｼｯｸM-PRO" w:cs="MS-Gothic" w:hint="eastAsia"/>
          <w:b/>
          <w:kern w:val="0"/>
          <w:sz w:val="24"/>
        </w:rPr>
        <w:t>第２節 適用すべき諸基準</w:t>
      </w:r>
    </w:p>
    <w:p w:rsidR="001A3198" w:rsidRPr="00021C4E" w:rsidRDefault="001A3198" w:rsidP="00363F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請負者は、</w:t>
      </w:r>
      <w:r w:rsidRPr="00021C4E">
        <w:rPr>
          <w:rFonts w:ascii="HG丸ｺﾞｼｯｸM-PRO" w:eastAsia="HG丸ｺﾞｼｯｸM-PRO" w:cs="MS-Gothic" w:hint="eastAsia"/>
          <w:kern w:val="0"/>
          <w:szCs w:val="21"/>
        </w:rPr>
        <w:t>設計図書</w:t>
      </w:r>
      <w:r w:rsidRPr="00021C4E">
        <w:rPr>
          <w:rFonts w:ascii="HG丸ｺﾞｼｯｸM-PRO" w:eastAsia="HG丸ｺﾞｼｯｸM-PRO" w:cs="MS-Mincho" w:hint="eastAsia"/>
          <w:kern w:val="0"/>
          <w:szCs w:val="21"/>
        </w:rPr>
        <w:t>において特に定めのない事項については、下記の基準類によらなければならない。なお、基準類と</w:t>
      </w:r>
      <w:r w:rsidRPr="00021C4E">
        <w:rPr>
          <w:rFonts w:ascii="HG丸ｺﾞｼｯｸM-PRO" w:eastAsia="HG丸ｺﾞｼｯｸM-PRO" w:cs="MS-Gothic" w:hint="eastAsia"/>
          <w:kern w:val="0"/>
          <w:szCs w:val="21"/>
        </w:rPr>
        <w:t>設計図書</w:t>
      </w:r>
      <w:r w:rsidRPr="00021C4E">
        <w:rPr>
          <w:rFonts w:ascii="HG丸ｺﾞｼｯｸM-PRO" w:eastAsia="HG丸ｺﾞｼｯｸM-PRO" w:cs="MS-Mincho" w:hint="eastAsia"/>
          <w:kern w:val="0"/>
          <w:szCs w:val="21"/>
        </w:rPr>
        <w:t>に相違がある場合は、原則として</w:t>
      </w:r>
      <w:r w:rsidRPr="00021C4E">
        <w:rPr>
          <w:rFonts w:ascii="HG丸ｺﾞｼｯｸM-PRO" w:eastAsia="HG丸ｺﾞｼｯｸM-PRO" w:cs="MS-Gothic" w:hint="eastAsia"/>
          <w:kern w:val="0"/>
          <w:szCs w:val="21"/>
        </w:rPr>
        <w:t>設計図書</w:t>
      </w:r>
      <w:r w:rsidRPr="00021C4E">
        <w:rPr>
          <w:rFonts w:ascii="HG丸ｺﾞｼｯｸM-PRO" w:eastAsia="HG丸ｺﾞｼｯｸM-PRO" w:cs="MS-Mincho" w:hint="eastAsia"/>
          <w:kern w:val="0"/>
          <w:szCs w:val="21"/>
        </w:rPr>
        <w:t>の規定に従うものとし、疑義がある場合は監督職員に</w:t>
      </w:r>
      <w:r w:rsidRPr="00021C4E">
        <w:rPr>
          <w:rFonts w:ascii="HG丸ｺﾞｼｯｸM-PRO" w:eastAsia="HG丸ｺﾞｼｯｸM-PRO" w:cs="MS-Gothic" w:hint="eastAsia"/>
          <w:kern w:val="0"/>
          <w:szCs w:val="21"/>
        </w:rPr>
        <w:t>確認</w:t>
      </w:r>
      <w:r w:rsidRPr="00021C4E">
        <w:rPr>
          <w:rFonts w:ascii="HG丸ｺﾞｼｯｸM-PRO" w:eastAsia="HG丸ｺﾞｼｯｸM-PRO" w:cs="MS-Mincho" w:hint="eastAsia"/>
          <w:kern w:val="0"/>
          <w:szCs w:val="21"/>
        </w:rPr>
        <w:t>をもとめなければならない。</w:t>
      </w:r>
    </w:p>
    <w:p w:rsidR="001A3198" w:rsidRPr="00021C4E" w:rsidRDefault="001A3198" w:rsidP="00363F03">
      <w:pPr>
        <w:autoSpaceDE w:val="0"/>
        <w:autoSpaceDN w:val="0"/>
        <w:adjustRightInd w:val="0"/>
        <w:ind w:firstLine="84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日本道路協会 道路橋示方書・同解説（Ⅰ共通編 Ⅱ鋼橋編） （平成14年３月）</w:t>
      </w:r>
    </w:p>
    <w:p w:rsidR="001A3198" w:rsidRPr="00021C4E" w:rsidRDefault="001A3198" w:rsidP="00363F03">
      <w:pPr>
        <w:autoSpaceDE w:val="0"/>
        <w:autoSpaceDN w:val="0"/>
        <w:adjustRightInd w:val="0"/>
        <w:ind w:firstLine="84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日本道路協会 道路橋示方書・同解説（Ⅴ耐震設計編） （平成14年３月）</w:t>
      </w:r>
    </w:p>
    <w:p w:rsidR="001A3198" w:rsidRPr="00021C4E" w:rsidRDefault="001A3198" w:rsidP="00363F03">
      <w:pPr>
        <w:autoSpaceDE w:val="0"/>
        <w:autoSpaceDN w:val="0"/>
        <w:adjustRightInd w:val="0"/>
        <w:ind w:firstLine="84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日本道路協会 鋼道路橋施工便覧 （昭和60年２月）</w:t>
      </w:r>
    </w:p>
    <w:p w:rsidR="001A3198" w:rsidRPr="00021C4E" w:rsidRDefault="001A3198" w:rsidP="00363F03">
      <w:pPr>
        <w:autoSpaceDE w:val="0"/>
        <w:autoSpaceDN w:val="0"/>
        <w:adjustRightInd w:val="0"/>
        <w:ind w:firstLine="84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日本道路協会 鋼道路橋設計便覧 （昭和55年８月）</w:t>
      </w:r>
    </w:p>
    <w:p w:rsidR="001A3198" w:rsidRPr="00021C4E" w:rsidRDefault="001A3198" w:rsidP="00363F03">
      <w:pPr>
        <w:autoSpaceDE w:val="0"/>
        <w:autoSpaceDN w:val="0"/>
        <w:adjustRightInd w:val="0"/>
        <w:ind w:firstLine="84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日本道路協会 道路橋支承便覧 （平成16年４月）</w:t>
      </w:r>
    </w:p>
    <w:p w:rsidR="001A3198" w:rsidRPr="00021C4E" w:rsidRDefault="001A3198" w:rsidP="00363F03">
      <w:pPr>
        <w:autoSpaceDE w:val="0"/>
        <w:autoSpaceDN w:val="0"/>
        <w:adjustRightInd w:val="0"/>
        <w:ind w:firstLine="84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日本道路協会 鋼道路橋塗装・防食便覧 （平成17年12月）</w:t>
      </w:r>
    </w:p>
    <w:p w:rsidR="001A3198" w:rsidRPr="00021C4E" w:rsidRDefault="001A3198" w:rsidP="00363F03">
      <w:pPr>
        <w:autoSpaceDE w:val="0"/>
        <w:autoSpaceDN w:val="0"/>
        <w:adjustRightInd w:val="0"/>
        <w:ind w:firstLine="84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日本道路協会 道路照明施設設置基準・同解説 （平成19年10月）</w:t>
      </w:r>
    </w:p>
    <w:p w:rsidR="001A3198" w:rsidRPr="00021C4E" w:rsidRDefault="001A3198" w:rsidP="00363F03">
      <w:pPr>
        <w:autoSpaceDE w:val="0"/>
        <w:autoSpaceDN w:val="0"/>
        <w:adjustRightInd w:val="0"/>
        <w:ind w:firstLine="84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日本道路協会 防護柵の設置基準・同解説 （平成20年１月）</w:t>
      </w:r>
    </w:p>
    <w:p w:rsidR="001A3198" w:rsidRPr="00021C4E" w:rsidRDefault="001A3198" w:rsidP="00363F03">
      <w:pPr>
        <w:autoSpaceDE w:val="0"/>
        <w:autoSpaceDN w:val="0"/>
        <w:adjustRightInd w:val="0"/>
        <w:ind w:firstLine="84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日本道路協会 立体横断施設技術基準・同解説 （昭和54年１月）</w:t>
      </w:r>
    </w:p>
    <w:p w:rsidR="001A3198" w:rsidRPr="00021C4E" w:rsidRDefault="001A3198" w:rsidP="00363F03">
      <w:pPr>
        <w:autoSpaceDE w:val="0"/>
        <w:autoSpaceDN w:val="0"/>
        <w:adjustRightInd w:val="0"/>
        <w:ind w:firstLine="84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日本道路協会 鋼道路橋の細部構造に関する資料集 （平成３年７月）</w:t>
      </w:r>
    </w:p>
    <w:p w:rsidR="001A3198" w:rsidRPr="00021C4E" w:rsidRDefault="001A3198" w:rsidP="00363F03">
      <w:pPr>
        <w:autoSpaceDE w:val="0"/>
        <w:autoSpaceDN w:val="0"/>
        <w:adjustRightInd w:val="0"/>
        <w:ind w:firstLine="84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日本道路協会 道路橋床版防水便覧 （平成19年３月）</w:t>
      </w:r>
    </w:p>
    <w:p w:rsidR="001A3198" w:rsidRPr="00021C4E" w:rsidRDefault="001A3198" w:rsidP="00363F03">
      <w:pPr>
        <w:autoSpaceDE w:val="0"/>
        <w:autoSpaceDN w:val="0"/>
        <w:adjustRightInd w:val="0"/>
        <w:ind w:firstLine="84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日本道路協会 鋼道路橋の疲労設計指針 （平成14年3月）</w:t>
      </w:r>
    </w:p>
    <w:p w:rsidR="00363F03" w:rsidRDefault="00363F03" w:rsidP="001A3198">
      <w:pPr>
        <w:autoSpaceDE w:val="0"/>
        <w:autoSpaceDN w:val="0"/>
        <w:adjustRightInd w:val="0"/>
        <w:jc w:val="left"/>
        <w:rPr>
          <w:rFonts w:ascii="HG丸ｺﾞｼｯｸM-PRO" w:eastAsia="HG丸ｺﾞｼｯｸM-PRO" w:cs="MS-Gothic"/>
          <w:b/>
          <w:kern w:val="0"/>
          <w:sz w:val="24"/>
        </w:rPr>
      </w:pPr>
    </w:p>
    <w:p w:rsidR="001A3198" w:rsidRPr="00363F03" w:rsidRDefault="001A3198" w:rsidP="001A3198">
      <w:pPr>
        <w:autoSpaceDE w:val="0"/>
        <w:autoSpaceDN w:val="0"/>
        <w:adjustRightInd w:val="0"/>
        <w:jc w:val="left"/>
        <w:rPr>
          <w:rFonts w:ascii="HG丸ｺﾞｼｯｸM-PRO" w:eastAsia="HG丸ｺﾞｼｯｸM-PRO" w:cs="MS-Gothic"/>
          <w:b/>
          <w:kern w:val="0"/>
          <w:sz w:val="24"/>
        </w:rPr>
      </w:pPr>
      <w:r w:rsidRPr="00363F03">
        <w:rPr>
          <w:rFonts w:ascii="HG丸ｺﾞｼｯｸM-PRO" w:eastAsia="HG丸ｺﾞｼｯｸM-PRO" w:cs="MS-Gothic" w:hint="eastAsia"/>
          <w:b/>
          <w:kern w:val="0"/>
          <w:sz w:val="24"/>
        </w:rPr>
        <w:t>第３節 工場製作工</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４－３－１ 一般事項</w:t>
      </w:r>
    </w:p>
    <w:p w:rsidR="001A3198" w:rsidRPr="00021C4E" w:rsidRDefault="001A3198" w:rsidP="00363F03">
      <w:pPr>
        <w:autoSpaceDE w:val="0"/>
        <w:autoSpaceDN w:val="0"/>
        <w:adjustRightInd w:val="0"/>
        <w:ind w:leftChars="100" w:left="420" w:hangingChars="100" w:hanging="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１．本節は、工場製作工として桁製作工、検査路製作工、鋼製伸縮継手製作工、落橋防止装置製作工、鋼製排水管製作工、橋梁用防護柵製作工、橋梁用高柵製作工、横断歩道橋製作工、鋳造費、アンカーフレーム製作工、工場塗装工その他これらに類する工種について定めるものとする。</w:t>
      </w:r>
    </w:p>
    <w:p w:rsidR="001A3198" w:rsidRPr="00021C4E" w:rsidRDefault="001A3198" w:rsidP="00363F03">
      <w:pPr>
        <w:autoSpaceDE w:val="0"/>
        <w:autoSpaceDN w:val="0"/>
        <w:adjustRightInd w:val="0"/>
        <w:ind w:leftChars="100" w:left="420" w:hangingChars="100" w:hanging="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２．請負者は、製作に着手する前に、第１編１－１－４施工計画書第１項の</w:t>
      </w:r>
      <w:r w:rsidRPr="00021C4E">
        <w:rPr>
          <w:rFonts w:ascii="HG丸ｺﾞｼｯｸM-PRO" w:eastAsia="HG丸ｺﾞｼｯｸM-PRO" w:cs="MS-Gothic" w:hint="eastAsia"/>
          <w:kern w:val="0"/>
          <w:szCs w:val="21"/>
        </w:rPr>
        <w:t>施工計画書</w:t>
      </w:r>
      <w:r w:rsidRPr="00021C4E">
        <w:rPr>
          <w:rFonts w:ascii="HG丸ｺﾞｼｯｸM-PRO" w:eastAsia="HG丸ｺﾞｼｯｸM-PRO" w:cs="MS-Mincho" w:hint="eastAsia"/>
          <w:kern w:val="0"/>
          <w:szCs w:val="21"/>
        </w:rPr>
        <w:t>への記載内容に加えて、原寸、工作、溶接、仮組立に関する事項をそれぞれ記載し</w:t>
      </w:r>
      <w:r w:rsidRPr="00021C4E">
        <w:rPr>
          <w:rFonts w:ascii="HG丸ｺﾞｼｯｸM-PRO" w:eastAsia="HG丸ｺﾞｼｯｸM-PRO" w:cs="MS-Gothic" w:hint="eastAsia"/>
          <w:kern w:val="0"/>
          <w:szCs w:val="21"/>
        </w:rPr>
        <w:t>提出</w:t>
      </w:r>
      <w:r w:rsidRPr="00021C4E">
        <w:rPr>
          <w:rFonts w:ascii="HG丸ｺﾞｼｯｸM-PRO" w:eastAsia="HG丸ｺﾞｼｯｸM-PRO" w:cs="MS-Mincho" w:hint="eastAsia"/>
          <w:kern w:val="0"/>
          <w:szCs w:val="21"/>
        </w:rPr>
        <w:t>しなければならない。なお、</w:t>
      </w:r>
      <w:r w:rsidRPr="00021C4E">
        <w:rPr>
          <w:rFonts w:ascii="HG丸ｺﾞｼｯｸM-PRO" w:eastAsia="HG丸ｺﾞｼｯｸM-PRO" w:cs="MS-Gothic" w:hint="eastAsia"/>
          <w:kern w:val="0"/>
          <w:szCs w:val="21"/>
        </w:rPr>
        <w:t>設計図書</w:t>
      </w:r>
      <w:r w:rsidRPr="00021C4E">
        <w:rPr>
          <w:rFonts w:ascii="HG丸ｺﾞｼｯｸM-PRO" w:eastAsia="HG丸ｺﾞｼｯｸM-PRO" w:cs="MS-Mincho" w:hint="eastAsia"/>
          <w:kern w:val="0"/>
          <w:szCs w:val="21"/>
        </w:rPr>
        <w:t>に示されている場合または</w:t>
      </w:r>
      <w:r w:rsidRPr="00021C4E">
        <w:rPr>
          <w:rFonts w:ascii="HG丸ｺﾞｼｯｸM-PRO" w:eastAsia="HG丸ｺﾞｼｯｸM-PRO" w:cs="MS-Gothic" w:hint="eastAsia"/>
          <w:kern w:val="0"/>
          <w:szCs w:val="21"/>
        </w:rPr>
        <w:t>設計図書</w:t>
      </w:r>
      <w:r w:rsidRPr="00021C4E">
        <w:rPr>
          <w:rFonts w:ascii="HG丸ｺﾞｼｯｸM-PRO" w:eastAsia="HG丸ｺﾞｼｯｸM-PRO" w:cs="MS-Mincho" w:hint="eastAsia"/>
          <w:kern w:val="0"/>
          <w:szCs w:val="21"/>
        </w:rPr>
        <w:t>に関して監督職員の</w:t>
      </w:r>
      <w:r w:rsidRPr="00021C4E">
        <w:rPr>
          <w:rFonts w:ascii="HG丸ｺﾞｼｯｸM-PRO" w:eastAsia="HG丸ｺﾞｼｯｸM-PRO" w:cs="MS-Gothic" w:hint="eastAsia"/>
          <w:kern w:val="0"/>
          <w:szCs w:val="21"/>
        </w:rPr>
        <w:t>承諾</w:t>
      </w:r>
      <w:r w:rsidRPr="00021C4E">
        <w:rPr>
          <w:rFonts w:ascii="HG丸ｺﾞｼｯｸM-PRO" w:eastAsia="HG丸ｺﾞｼｯｸM-PRO" w:cs="MS-Mincho" w:hint="eastAsia"/>
          <w:kern w:val="0"/>
          <w:szCs w:val="21"/>
        </w:rPr>
        <w:t>を得た場合は、上記項目の全部または一部を省略することができるものとする。</w:t>
      </w:r>
    </w:p>
    <w:p w:rsidR="001A3198" w:rsidRPr="00021C4E" w:rsidRDefault="001A3198" w:rsidP="00363F03">
      <w:pPr>
        <w:autoSpaceDE w:val="0"/>
        <w:autoSpaceDN w:val="0"/>
        <w:adjustRightInd w:val="0"/>
        <w:ind w:leftChars="100" w:left="420" w:hangingChars="100" w:hanging="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３．請負者は、溶接作業に従事する溶接工の名簿を整備し、監督職員の請求があった場合は遅滞なく</w:t>
      </w:r>
      <w:r w:rsidRPr="00021C4E">
        <w:rPr>
          <w:rFonts w:ascii="HG丸ｺﾞｼｯｸM-PRO" w:eastAsia="HG丸ｺﾞｼｯｸM-PRO" w:cs="MS-Gothic" w:hint="eastAsia"/>
          <w:kern w:val="0"/>
          <w:szCs w:val="21"/>
        </w:rPr>
        <w:t>提示</w:t>
      </w:r>
      <w:r w:rsidRPr="00021C4E">
        <w:rPr>
          <w:rFonts w:ascii="HG丸ｺﾞｼｯｸM-PRO" w:eastAsia="HG丸ｺﾞｼｯｸM-PRO" w:cs="MS-Mincho" w:hint="eastAsia"/>
          <w:kern w:val="0"/>
          <w:szCs w:val="21"/>
        </w:rPr>
        <w:t>しなければならない。</w:t>
      </w:r>
    </w:p>
    <w:p w:rsidR="001A3198" w:rsidRPr="00021C4E" w:rsidRDefault="001A3198" w:rsidP="00363F03">
      <w:pPr>
        <w:autoSpaceDE w:val="0"/>
        <w:autoSpaceDN w:val="0"/>
        <w:adjustRightInd w:val="0"/>
        <w:ind w:leftChars="100" w:left="420" w:hangingChars="100" w:hanging="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４．請負者は、鋳鉄品及び鋳鋼品の使用にあたって、</w:t>
      </w:r>
      <w:r w:rsidRPr="00021C4E">
        <w:rPr>
          <w:rFonts w:ascii="HG丸ｺﾞｼｯｸM-PRO" w:eastAsia="HG丸ｺﾞｼｯｸM-PRO" w:cs="MS-Gothic" w:hint="eastAsia"/>
          <w:kern w:val="0"/>
          <w:szCs w:val="21"/>
        </w:rPr>
        <w:t>設計図書</w:t>
      </w:r>
      <w:r w:rsidRPr="00021C4E">
        <w:rPr>
          <w:rFonts w:ascii="HG丸ｺﾞｼｯｸM-PRO" w:eastAsia="HG丸ｺﾞｼｯｸM-PRO" w:cs="MS-Mincho" w:hint="eastAsia"/>
          <w:kern w:val="0"/>
          <w:szCs w:val="21"/>
        </w:rPr>
        <w:t>に示す形状寸法のもので、応力上問題のあるキズまたは著しいひずみ及び内部欠陥がないものを使用しなければならない。</w:t>
      </w:r>
    </w:p>
    <w:p w:rsidR="001A3198" w:rsidRPr="00021C4E" w:rsidRDefault="001A3198" w:rsidP="00363F03">
      <w:pPr>
        <w:autoSpaceDE w:val="0"/>
        <w:autoSpaceDN w:val="0"/>
        <w:adjustRightInd w:val="0"/>
        <w:ind w:leftChars="100" w:left="420" w:hangingChars="100" w:hanging="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lastRenderedPageBreak/>
        <w:t>５．主要部材とは、主構造と床組、二次部材とは、主要部材以外の二次的な機能を持つ部材をいうものとする。</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４－３－２ 材 料</w:t>
      </w:r>
    </w:p>
    <w:p w:rsidR="001A3198" w:rsidRPr="00021C4E" w:rsidRDefault="001A3198" w:rsidP="00363F03">
      <w:pPr>
        <w:autoSpaceDE w:val="0"/>
        <w:autoSpaceDN w:val="0"/>
        <w:adjustRightInd w:val="0"/>
        <w:ind w:firstLineChars="200" w:firstLine="42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材料については、第３編２－12－２材料の規定によるものとする。</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４－３－３ 桁製作工</w:t>
      </w:r>
    </w:p>
    <w:p w:rsidR="001A3198" w:rsidRPr="00021C4E" w:rsidRDefault="001A3198" w:rsidP="00363F03">
      <w:pPr>
        <w:autoSpaceDE w:val="0"/>
        <w:autoSpaceDN w:val="0"/>
        <w:adjustRightInd w:val="0"/>
        <w:ind w:firstLineChars="200" w:firstLine="42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桁製作工の施工については、第３編２－12－３桁製作工の規定によるものとする。</w:t>
      </w:r>
    </w:p>
    <w:p w:rsidR="00363F03" w:rsidRDefault="00363F03" w:rsidP="00363F03">
      <w:pPr>
        <w:autoSpaceDE w:val="0"/>
        <w:autoSpaceDN w:val="0"/>
        <w:adjustRightInd w:val="0"/>
        <w:jc w:val="left"/>
        <w:rPr>
          <w:rFonts w:ascii="HG丸ｺﾞｼｯｸM-PRO" w:eastAsia="HG丸ｺﾞｼｯｸM-PRO" w:cs="MS-Gothic"/>
          <w:b/>
          <w:kern w:val="0"/>
          <w:szCs w:val="21"/>
        </w:rPr>
      </w:pPr>
    </w:p>
    <w:p w:rsidR="001A3198" w:rsidRPr="00363F03" w:rsidRDefault="001A3198" w:rsidP="00363F03">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４－３－４ 検査路製作工</w:t>
      </w:r>
    </w:p>
    <w:p w:rsidR="001A3198" w:rsidRPr="00021C4E" w:rsidRDefault="001A3198" w:rsidP="00363F03">
      <w:pPr>
        <w:autoSpaceDE w:val="0"/>
        <w:autoSpaceDN w:val="0"/>
        <w:adjustRightInd w:val="0"/>
        <w:ind w:firstLineChars="200" w:firstLine="42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検査路製作工の施工については、第３編２－12－４検査路製作工の規定によるものとする。</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４－３－５ 鋼製伸縮継手製作工</w:t>
      </w:r>
    </w:p>
    <w:p w:rsidR="001A3198" w:rsidRPr="00021C4E" w:rsidRDefault="001A3198" w:rsidP="00363F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鋼製伸縮継手製作工の施工については、第３編２－12－５鋼製伸縮継手製作工の規定によるものとする。</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４－３－６ 落橋防止装置製作工</w:t>
      </w:r>
    </w:p>
    <w:p w:rsidR="001A3198" w:rsidRPr="00021C4E" w:rsidRDefault="001A3198" w:rsidP="00363F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落橋防止装置製作工の施工については、第３編２－12－６落橋防止装置製作工の規定によるものとする。</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４－３－７ 鋼製排水管製作工</w:t>
      </w:r>
    </w:p>
    <w:p w:rsidR="001A3198" w:rsidRPr="00021C4E" w:rsidRDefault="001A3198" w:rsidP="00363F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鋼製排水管製作工の施工については、第３編２－12－10鋼製排水管製作工の規定によるものとする。</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４－３－８ 橋梁用防護柵製作工</w:t>
      </w:r>
    </w:p>
    <w:p w:rsidR="001A3198" w:rsidRPr="00021C4E" w:rsidRDefault="001A3198" w:rsidP="00363F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橋梁用防護柵製作工の施工については、第３編２－12－７橋梁用防護柵製作工の規定によるものとする。</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４－３－９ 橋梁用高欄製作工</w:t>
      </w:r>
    </w:p>
    <w:p w:rsidR="001A3198" w:rsidRPr="00021C4E" w:rsidRDefault="001A3198" w:rsidP="00363F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橋梁用防護柵製作工の施工については、第３編２－12－７橋梁用防護柵製作工の規定によるものとする。</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４－３－10 横断歩道橋製作工</w:t>
      </w:r>
    </w:p>
    <w:p w:rsidR="001A3198" w:rsidRPr="00021C4E" w:rsidRDefault="001A3198" w:rsidP="00363F03">
      <w:pPr>
        <w:autoSpaceDE w:val="0"/>
        <w:autoSpaceDN w:val="0"/>
        <w:adjustRightInd w:val="0"/>
        <w:ind w:firstLineChars="200" w:firstLine="42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横断歩道橋製作工の施工については、第３編２－12－３桁製作工の規定によるものとする。</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４－３－11 鋳造費</w:t>
      </w:r>
    </w:p>
    <w:p w:rsidR="001A3198" w:rsidRPr="00021C4E" w:rsidRDefault="001A3198" w:rsidP="00363F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橋歴板は、JIS H 2202（鋳物用銅合金地金）、JIS H 5120（銅及び銅合金鋳物）の規定によらなければならない｡</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４－３－12 アンカーフレーム製作工</w:t>
      </w:r>
    </w:p>
    <w:p w:rsidR="001A3198" w:rsidRPr="00021C4E" w:rsidRDefault="001A3198" w:rsidP="00363F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アンカーフレーム製作工の施工については、第３編２－12－３桁製作工の規定によるものとする。</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lastRenderedPageBreak/>
        <w:t>４－３－13 工場塗装工</w:t>
      </w:r>
    </w:p>
    <w:p w:rsidR="008D0656" w:rsidRPr="00021C4E" w:rsidRDefault="001A3198" w:rsidP="00363F03">
      <w:pPr>
        <w:autoSpaceDE w:val="0"/>
        <w:autoSpaceDN w:val="0"/>
        <w:adjustRightInd w:val="0"/>
        <w:ind w:firstLineChars="200" w:firstLine="42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工場塗装工の施工については、第３編２－12－11工場塗装工の規定によるものとする。</w:t>
      </w:r>
    </w:p>
    <w:p w:rsidR="00363F03" w:rsidRDefault="00363F03" w:rsidP="001A3198">
      <w:pPr>
        <w:autoSpaceDE w:val="0"/>
        <w:autoSpaceDN w:val="0"/>
        <w:adjustRightInd w:val="0"/>
        <w:jc w:val="left"/>
        <w:rPr>
          <w:rFonts w:ascii="HG丸ｺﾞｼｯｸM-PRO" w:eastAsia="HG丸ｺﾞｼｯｸM-PRO" w:cs="MS-Gothic"/>
          <w:b/>
          <w:kern w:val="0"/>
          <w:sz w:val="24"/>
        </w:rPr>
      </w:pPr>
    </w:p>
    <w:p w:rsidR="001A3198" w:rsidRPr="00363F03" w:rsidRDefault="001A3198" w:rsidP="001A3198">
      <w:pPr>
        <w:autoSpaceDE w:val="0"/>
        <w:autoSpaceDN w:val="0"/>
        <w:adjustRightInd w:val="0"/>
        <w:jc w:val="left"/>
        <w:rPr>
          <w:rFonts w:ascii="HG丸ｺﾞｼｯｸM-PRO" w:eastAsia="HG丸ｺﾞｼｯｸM-PRO" w:cs="MS-Gothic"/>
          <w:b/>
          <w:kern w:val="0"/>
          <w:sz w:val="24"/>
        </w:rPr>
      </w:pPr>
      <w:r w:rsidRPr="00363F03">
        <w:rPr>
          <w:rFonts w:ascii="HG丸ｺﾞｼｯｸM-PRO" w:eastAsia="HG丸ｺﾞｼｯｸM-PRO" w:cs="MS-Gothic" w:hint="eastAsia"/>
          <w:b/>
          <w:kern w:val="0"/>
          <w:sz w:val="24"/>
        </w:rPr>
        <w:t>第４節 工場製品輸送工</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４－４－１ 一般事項</w:t>
      </w:r>
    </w:p>
    <w:p w:rsidR="001A3198" w:rsidRPr="00021C4E" w:rsidRDefault="001A3198" w:rsidP="00363F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本節は、工場製品輸送工として、輸送工その他これらに類する工種について定めるものとする。</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４－４－２ 輸送工</w:t>
      </w:r>
    </w:p>
    <w:p w:rsidR="001A3198" w:rsidRPr="00021C4E" w:rsidRDefault="001A3198" w:rsidP="00363F03">
      <w:pPr>
        <w:autoSpaceDE w:val="0"/>
        <w:autoSpaceDN w:val="0"/>
        <w:adjustRightInd w:val="0"/>
        <w:ind w:firstLineChars="200" w:firstLine="42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輸送工の施工については、第３編２－８－２輸送工の規定によるものとする。</w:t>
      </w:r>
    </w:p>
    <w:p w:rsidR="00363F03" w:rsidRDefault="00363F03" w:rsidP="001A3198">
      <w:pPr>
        <w:autoSpaceDE w:val="0"/>
        <w:autoSpaceDN w:val="0"/>
        <w:adjustRightInd w:val="0"/>
        <w:jc w:val="left"/>
        <w:rPr>
          <w:rFonts w:ascii="HG丸ｺﾞｼｯｸM-PRO" w:eastAsia="HG丸ｺﾞｼｯｸM-PRO" w:cs="MS-Gothic"/>
          <w:b/>
          <w:kern w:val="0"/>
          <w:sz w:val="24"/>
        </w:rPr>
      </w:pPr>
    </w:p>
    <w:p w:rsidR="001A3198" w:rsidRPr="00363F03" w:rsidRDefault="001A3198" w:rsidP="001A3198">
      <w:pPr>
        <w:autoSpaceDE w:val="0"/>
        <w:autoSpaceDN w:val="0"/>
        <w:adjustRightInd w:val="0"/>
        <w:jc w:val="left"/>
        <w:rPr>
          <w:rFonts w:ascii="HG丸ｺﾞｼｯｸM-PRO" w:eastAsia="HG丸ｺﾞｼｯｸM-PRO" w:cs="MS-Gothic"/>
          <w:b/>
          <w:kern w:val="0"/>
          <w:sz w:val="24"/>
        </w:rPr>
      </w:pPr>
      <w:r w:rsidRPr="00363F03">
        <w:rPr>
          <w:rFonts w:ascii="HG丸ｺﾞｼｯｸM-PRO" w:eastAsia="HG丸ｺﾞｼｯｸM-PRO" w:cs="MS-Gothic" w:hint="eastAsia"/>
          <w:b/>
          <w:kern w:val="0"/>
          <w:sz w:val="24"/>
        </w:rPr>
        <w:t>第５節 鋼橋架設工</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４－５－１ 一般事項</w:t>
      </w:r>
    </w:p>
    <w:p w:rsidR="001A3198" w:rsidRPr="00021C4E" w:rsidRDefault="001A3198" w:rsidP="00363F03">
      <w:pPr>
        <w:autoSpaceDE w:val="0"/>
        <w:autoSpaceDN w:val="0"/>
        <w:adjustRightInd w:val="0"/>
        <w:ind w:leftChars="100" w:left="420" w:hangingChars="100" w:hanging="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１．本節は鋼橋架設工として地組工、架設工（クレーン架設）、架設工（ケーブルクレーン架設）、架設工（ケーブルエレクション架設）、架設工（架設桁架設）、架設工（送出し架設）、架設工（トラベラークレーン架設）、支承工、現場継手工その他これらに類する工種について定めるものとする。</w:t>
      </w:r>
    </w:p>
    <w:p w:rsidR="001A3198" w:rsidRPr="00021C4E" w:rsidRDefault="001A3198" w:rsidP="00363F03">
      <w:pPr>
        <w:autoSpaceDE w:val="0"/>
        <w:autoSpaceDN w:val="0"/>
        <w:adjustRightInd w:val="0"/>
        <w:ind w:leftChars="100" w:left="420" w:hangingChars="100" w:hanging="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２．請負者は、架設準備として下部工の橋座高及び支承間距離の検測を行い、その結果を監督職員に</w:t>
      </w:r>
      <w:r w:rsidRPr="00021C4E">
        <w:rPr>
          <w:rFonts w:ascii="HG丸ｺﾞｼｯｸM-PRO" w:eastAsia="HG丸ｺﾞｼｯｸM-PRO" w:cs="MS-Gothic" w:hint="eastAsia"/>
          <w:kern w:val="0"/>
          <w:szCs w:val="21"/>
        </w:rPr>
        <w:t>提出</w:t>
      </w:r>
      <w:r w:rsidRPr="00021C4E">
        <w:rPr>
          <w:rFonts w:ascii="HG丸ｺﾞｼｯｸM-PRO" w:eastAsia="HG丸ｺﾞｼｯｸM-PRO" w:cs="MS-Mincho" w:hint="eastAsia"/>
          <w:kern w:val="0"/>
          <w:szCs w:val="21"/>
        </w:rPr>
        <w:t>しなければならない。</w:t>
      </w:r>
    </w:p>
    <w:p w:rsidR="001A3198" w:rsidRPr="00021C4E" w:rsidRDefault="001A3198" w:rsidP="00363F03">
      <w:pPr>
        <w:autoSpaceDE w:val="0"/>
        <w:autoSpaceDN w:val="0"/>
        <w:adjustRightInd w:val="0"/>
        <w:ind w:leftChars="100" w:left="420" w:hangingChars="100" w:hanging="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３．請負者は、架設にあたっては、架設時の部材の応力と変形等を十分検討し、上部工に対する悪影響が無いことを</w:t>
      </w:r>
      <w:r w:rsidRPr="00021C4E">
        <w:rPr>
          <w:rFonts w:ascii="HG丸ｺﾞｼｯｸM-PRO" w:eastAsia="HG丸ｺﾞｼｯｸM-PRO" w:cs="MS-Gothic" w:hint="eastAsia"/>
          <w:kern w:val="0"/>
          <w:szCs w:val="21"/>
        </w:rPr>
        <w:t>確認</w:t>
      </w:r>
      <w:r w:rsidRPr="00021C4E">
        <w:rPr>
          <w:rFonts w:ascii="HG丸ｺﾞｼｯｸM-PRO" w:eastAsia="HG丸ｺﾞｼｯｸM-PRO" w:cs="MS-Mincho" w:hint="eastAsia"/>
          <w:kern w:val="0"/>
          <w:szCs w:val="21"/>
        </w:rPr>
        <w:t>しておかなければならない。</w:t>
      </w:r>
    </w:p>
    <w:p w:rsidR="001A3198" w:rsidRPr="00021C4E" w:rsidRDefault="001A3198" w:rsidP="00363F03">
      <w:pPr>
        <w:autoSpaceDE w:val="0"/>
        <w:autoSpaceDN w:val="0"/>
        <w:adjustRightInd w:val="0"/>
        <w:ind w:leftChars="100" w:left="420" w:hangingChars="100" w:hanging="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４．請負者は、架設に用いる仮設備及び架設用機材については、工事目的物の品質・性能が確保できる規模と強度を有することを</w:t>
      </w:r>
      <w:r w:rsidRPr="00021C4E">
        <w:rPr>
          <w:rFonts w:ascii="HG丸ｺﾞｼｯｸM-PRO" w:eastAsia="HG丸ｺﾞｼｯｸM-PRO" w:cs="MS-Gothic" w:hint="eastAsia"/>
          <w:kern w:val="0"/>
          <w:szCs w:val="21"/>
        </w:rPr>
        <w:t>確認</w:t>
      </w:r>
      <w:r w:rsidRPr="00021C4E">
        <w:rPr>
          <w:rFonts w:ascii="HG丸ｺﾞｼｯｸM-PRO" w:eastAsia="HG丸ｺﾞｼｯｸM-PRO" w:cs="MS-Mincho" w:hint="eastAsia"/>
          <w:kern w:val="0"/>
          <w:szCs w:val="21"/>
        </w:rPr>
        <w:t>しなければならない。</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４－５－２ 材 料</w:t>
      </w:r>
    </w:p>
    <w:p w:rsidR="001A3198" w:rsidRPr="00021C4E" w:rsidRDefault="001A3198" w:rsidP="00363F03">
      <w:pPr>
        <w:autoSpaceDE w:val="0"/>
        <w:autoSpaceDN w:val="0"/>
        <w:adjustRightInd w:val="0"/>
        <w:ind w:leftChars="100" w:left="420" w:hangingChars="100" w:hanging="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１．請負者は、</w:t>
      </w:r>
      <w:r w:rsidRPr="00021C4E">
        <w:rPr>
          <w:rFonts w:ascii="HG丸ｺﾞｼｯｸM-PRO" w:eastAsia="HG丸ｺﾞｼｯｸM-PRO" w:cs="MS-Gothic" w:hint="eastAsia"/>
          <w:kern w:val="0"/>
          <w:szCs w:val="21"/>
        </w:rPr>
        <w:t>設計図書</w:t>
      </w:r>
      <w:r w:rsidRPr="00021C4E">
        <w:rPr>
          <w:rFonts w:ascii="HG丸ｺﾞｼｯｸM-PRO" w:eastAsia="HG丸ｺﾞｼｯｸM-PRO" w:cs="MS-Mincho" w:hint="eastAsia"/>
          <w:kern w:val="0"/>
          <w:szCs w:val="21"/>
        </w:rPr>
        <w:t>に定めた仮設構造物の材料の選定にあたっては、次の各項目について調査し、材料の品質・性能を</w:t>
      </w:r>
      <w:r w:rsidRPr="00021C4E">
        <w:rPr>
          <w:rFonts w:ascii="HG丸ｺﾞｼｯｸM-PRO" w:eastAsia="HG丸ｺﾞｼｯｸM-PRO" w:cs="MS-Gothic" w:hint="eastAsia"/>
          <w:kern w:val="0"/>
          <w:szCs w:val="21"/>
        </w:rPr>
        <w:t>確認</w:t>
      </w:r>
      <w:r w:rsidRPr="00021C4E">
        <w:rPr>
          <w:rFonts w:ascii="HG丸ｺﾞｼｯｸM-PRO" w:eastAsia="HG丸ｺﾞｼｯｸM-PRO" w:cs="MS-Mincho" w:hint="eastAsia"/>
          <w:kern w:val="0"/>
          <w:szCs w:val="21"/>
        </w:rPr>
        <w:t>しなければならない。</w:t>
      </w:r>
    </w:p>
    <w:p w:rsidR="001A3198" w:rsidRPr="00021C4E" w:rsidRDefault="001A3198" w:rsidP="00363F03">
      <w:pPr>
        <w:autoSpaceDE w:val="0"/>
        <w:autoSpaceDN w:val="0"/>
        <w:adjustRightInd w:val="0"/>
        <w:ind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（１）仮設物の設置条件（設置期間、荷重頻度等）</w:t>
      </w:r>
    </w:p>
    <w:p w:rsidR="001A3198" w:rsidRPr="00021C4E" w:rsidRDefault="001A3198" w:rsidP="00363F03">
      <w:pPr>
        <w:autoSpaceDE w:val="0"/>
        <w:autoSpaceDN w:val="0"/>
        <w:adjustRightInd w:val="0"/>
        <w:ind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（２）関係法令</w:t>
      </w:r>
    </w:p>
    <w:p w:rsidR="001A3198" w:rsidRPr="00021C4E" w:rsidRDefault="001A3198" w:rsidP="00363F03">
      <w:pPr>
        <w:autoSpaceDE w:val="0"/>
        <w:autoSpaceDN w:val="0"/>
        <w:adjustRightInd w:val="0"/>
        <w:ind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（３）部材の腐食、変形等の有無に対する条件（既往の使用状態等）</w:t>
      </w:r>
    </w:p>
    <w:p w:rsidR="001A3198" w:rsidRPr="00021C4E" w:rsidRDefault="001A3198" w:rsidP="00363F03">
      <w:pPr>
        <w:autoSpaceDE w:val="0"/>
        <w:autoSpaceDN w:val="0"/>
        <w:adjustRightInd w:val="0"/>
        <w:ind w:leftChars="100" w:left="420" w:hangingChars="100" w:hanging="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２．請負者は、仮設構造物の変位が上部構造から決まる許容変位量を超えないように点検し、調整しなければならない。</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４－５－３ 地組工</w:t>
      </w:r>
    </w:p>
    <w:p w:rsidR="001A3198" w:rsidRPr="00021C4E" w:rsidRDefault="001A3198" w:rsidP="00363F03">
      <w:pPr>
        <w:autoSpaceDE w:val="0"/>
        <w:autoSpaceDN w:val="0"/>
        <w:adjustRightInd w:val="0"/>
        <w:ind w:firstLineChars="200" w:firstLine="42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地組工の施工については、第３編２－13－２地組工の規定によるものとする。</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４－５－４ 架設工（クレーン架設）</w:t>
      </w:r>
    </w:p>
    <w:p w:rsidR="001A3198" w:rsidRPr="00021C4E" w:rsidRDefault="001A3198" w:rsidP="00363F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架設工（クレーン架設）の施工については、第３編２－13－３架設工（クレーン架設）の規定によるものとする。</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lastRenderedPageBreak/>
        <w:t>４－５－５ 架設工（ケーブルクレーン架設）</w:t>
      </w:r>
    </w:p>
    <w:p w:rsidR="001A3198" w:rsidRPr="00021C4E" w:rsidRDefault="001A3198" w:rsidP="00363F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架設工（ケーブルクレーン架設）の施工については、第３編２－13－４架設工（ケーブルクレーン架設）の規定によるものとする。</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４－５－６ 架設工（ケーブルエレクション架設）</w:t>
      </w:r>
    </w:p>
    <w:p w:rsidR="001A3198" w:rsidRPr="00021C4E" w:rsidRDefault="001A3198" w:rsidP="00363F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架設工（ケーブルエレクション架設）の施工については、第３編２－13－５架設工（ケーブルエレクション架設）の規定によるものとする。</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４－５－７ 架設工（架設桁架設）</w:t>
      </w:r>
    </w:p>
    <w:p w:rsidR="001A3198" w:rsidRPr="00021C4E" w:rsidRDefault="001A3198" w:rsidP="00363F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架設工（架設桁架設）の施工については、第３編２－13－６架設工（架設桁架設）の規定によるものとする。</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４－５－８ 架設工（送出し架設）</w:t>
      </w:r>
    </w:p>
    <w:p w:rsidR="001A3198" w:rsidRPr="00021C4E" w:rsidRDefault="001A3198" w:rsidP="00363F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架設工（送出し架設）の施工については、第３編２－13－７架設工（送出し架設）の規定によるものとする。</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４－５－９ 架設工（トラベラークレーン架設）</w:t>
      </w:r>
    </w:p>
    <w:p w:rsidR="001A3198" w:rsidRPr="00021C4E" w:rsidRDefault="001A3198" w:rsidP="00363F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架設工（トラベラークレーン架設）の施工については、第３編２－13－８架設工（トラベラークレーン架設）の規定によるものとする。</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４－５－10 支承工</w:t>
      </w:r>
    </w:p>
    <w:p w:rsidR="001A3198" w:rsidRPr="00021C4E" w:rsidRDefault="001A3198" w:rsidP="00363F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請負者は、支承工の施工については、</w:t>
      </w:r>
      <w:r w:rsidRPr="00021C4E">
        <w:rPr>
          <w:rFonts w:ascii="HG丸ｺﾞｼｯｸM-PRO" w:eastAsia="HG丸ｺﾞｼｯｸM-PRO" w:cs="MS-Gothic" w:hint="eastAsia"/>
          <w:kern w:val="0"/>
          <w:szCs w:val="21"/>
        </w:rPr>
        <w:t>「道路橋支承便覧 第５章 支承部の施工」（日本道路協会、平成16年4月）</w:t>
      </w:r>
      <w:r w:rsidRPr="00021C4E">
        <w:rPr>
          <w:rFonts w:ascii="HG丸ｺﾞｼｯｸM-PRO" w:eastAsia="HG丸ｺﾞｼｯｸM-PRO" w:cs="MS-Mincho" w:hint="eastAsia"/>
          <w:kern w:val="0"/>
          <w:szCs w:val="21"/>
        </w:rPr>
        <w:t>によらなければならない。</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４－５－11 現場継手工</w:t>
      </w:r>
    </w:p>
    <w:p w:rsidR="001A3198" w:rsidRPr="00021C4E" w:rsidRDefault="001A3198" w:rsidP="00363F03">
      <w:pPr>
        <w:autoSpaceDE w:val="0"/>
        <w:autoSpaceDN w:val="0"/>
        <w:adjustRightInd w:val="0"/>
        <w:ind w:firstLineChars="200" w:firstLine="42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現場継手工の施工については、第３編２－３－23現場継手工の規定によるものとする。</w:t>
      </w:r>
    </w:p>
    <w:p w:rsidR="00363F03" w:rsidRDefault="00363F03" w:rsidP="001A3198">
      <w:pPr>
        <w:autoSpaceDE w:val="0"/>
        <w:autoSpaceDN w:val="0"/>
        <w:adjustRightInd w:val="0"/>
        <w:jc w:val="left"/>
        <w:rPr>
          <w:rFonts w:ascii="HG丸ｺﾞｼｯｸM-PRO" w:eastAsia="HG丸ｺﾞｼｯｸM-PRO" w:cs="MS-Gothic"/>
          <w:b/>
          <w:kern w:val="0"/>
          <w:sz w:val="24"/>
        </w:rPr>
      </w:pPr>
    </w:p>
    <w:p w:rsidR="001A3198" w:rsidRPr="00363F03" w:rsidRDefault="001A3198" w:rsidP="001A3198">
      <w:pPr>
        <w:autoSpaceDE w:val="0"/>
        <w:autoSpaceDN w:val="0"/>
        <w:adjustRightInd w:val="0"/>
        <w:jc w:val="left"/>
        <w:rPr>
          <w:rFonts w:ascii="HG丸ｺﾞｼｯｸM-PRO" w:eastAsia="HG丸ｺﾞｼｯｸM-PRO" w:cs="MS-Gothic"/>
          <w:b/>
          <w:kern w:val="0"/>
          <w:sz w:val="24"/>
        </w:rPr>
      </w:pPr>
      <w:r w:rsidRPr="00363F03">
        <w:rPr>
          <w:rFonts w:ascii="HG丸ｺﾞｼｯｸM-PRO" w:eastAsia="HG丸ｺﾞｼｯｸM-PRO" w:cs="MS-Gothic" w:hint="eastAsia"/>
          <w:b/>
          <w:kern w:val="0"/>
          <w:sz w:val="24"/>
        </w:rPr>
        <w:t>第６節 橋梁現場塗装工</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４－６－１ 一般事項</w:t>
      </w:r>
    </w:p>
    <w:p w:rsidR="001A3198" w:rsidRPr="00021C4E" w:rsidRDefault="001A3198" w:rsidP="00363F03">
      <w:pPr>
        <w:autoSpaceDE w:val="0"/>
        <w:autoSpaceDN w:val="0"/>
        <w:adjustRightInd w:val="0"/>
        <w:ind w:leftChars="100" w:left="420" w:hangingChars="100" w:hanging="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１．本節は、橋梁現場塗装工として現場塗装工その他これらに類する工種について定めるものとする。</w:t>
      </w:r>
    </w:p>
    <w:p w:rsidR="001A3198" w:rsidRPr="00021C4E" w:rsidRDefault="001A3198" w:rsidP="00363F03">
      <w:pPr>
        <w:autoSpaceDE w:val="0"/>
        <w:autoSpaceDN w:val="0"/>
        <w:adjustRightInd w:val="0"/>
        <w:ind w:leftChars="100" w:left="420" w:hangingChars="100" w:hanging="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２．請負者は、同種塗装工事に従事した経験を有する塗装作業者を工事に従事させなければならない。</w:t>
      </w:r>
    </w:p>
    <w:p w:rsidR="001A3198" w:rsidRPr="00021C4E" w:rsidRDefault="001A3198" w:rsidP="00363F03">
      <w:pPr>
        <w:autoSpaceDE w:val="0"/>
        <w:autoSpaceDN w:val="0"/>
        <w:adjustRightInd w:val="0"/>
        <w:ind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３．請負者は、作業中に鉄道・道路・河川等に塗料等が落下しないようにしなければならない。</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４－６－２ 材 料</w:t>
      </w:r>
    </w:p>
    <w:p w:rsidR="001A3198" w:rsidRPr="00021C4E" w:rsidRDefault="001A3198" w:rsidP="00363F03">
      <w:pPr>
        <w:autoSpaceDE w:val="0"/>
        <w:autoSpaceDN w:val="0"/>
        <w:adjustRightInd w:val="0"/>
        <w:ind w:firstLineChars="200" w:firstLine="42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現場塗装の材料については、第３編２－12－２材料の規定によるものとする。</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４－６－３ 現場塗装工</w:t>
      </w:r>
    </w:p>
    <w:p w:rsidR="001A3198" w:rsidRPr="00021C4E" w:rsidRDefault="001A3198" w:rsidP="00363F03">
      <w:pPr>
        <w:autoSpaceDE w:val="0"/>
        <w:autoSpaceDN w:val="0"/>
        <w:adjustRightInd w:val="0"/>
        <w:ind w:firstLineChars="200" w:firstLine="42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現場塗装工の施工については、第３編２－３－31現場塗装工の規定によるものとする。</w:t>
      </w:r>
    </w:p>
    <w:p w:rsidR="00363F03" w:rsidRDefault="00363F03" w:rsidP="001A3198">
      <w:pPr>
        <w:autoSpaceDE w:val="0"/>
        <w:autoSpaceDN w:val="0"/>
        <w:adjustRightInd w:val="0"/>
        <w:jc w:val="left"/>
        <w:rPr>
          <w:rFonts w:ascii="HG丸ｺﾞｼｯｸM-PRO" w:eastAsia="HG丸ｺﾞｼｯｸM-PRO" w:cs="MS-Gothic"/>
          <w:b/>
          <w:kern w:val="0"/>
          <w:sz w:val="24"/>
        </w:rPr>
      </w:pPr>
    </w:p>
    <w:p w:rsidR="00363F03" w:rsidRDefault="00363F03" w:rsidP="001A3198">
      <w:pPr>
        <w:autoSpaceDE w:val="0"/>
        <w:autoSpaceDN w:val="0"/>
        <w:adjustRightInd w:val="0"/>
        <w:jc w:val="left"/>
        <w:rPr>
          <w:rFonts w:ascii="HG丸ｺﾞｼｯｸM-PRO" w:eastAsia="HG丸ｺﾞｼｯｸM-PRO" w:cs="MS-Gothic"/>
          <w:b/>
          <w:kern w:val="0"/>
          <w:sz w:val="24"/>
        </w:rPr>
      </w:pPr>
    </w:p>
    <w:p w:rsidR="001A3198" w:rsidRPr="00363F03" w:rsidRDefault="001A3198" w:rsidP="001A3198">
      <w:pPr>
        <w:autoSpaceDE w:val="0"/>
        <w:autoSpaceDN w:val="0"/>
        <w:adjustRightInd w:val="0"/>
        <w:jc w:val="left"/>
        <w:rPr>
          <w:rFonts w:ascii="HG丸ｺﾞｼｯｸM-PRO" w:eastAsia="HG丸ｺﾞｼｯｸM-PRO" w:cs="MS-Gothic"/>
          <w:b/>
          <w:kern w:val="0"/>
          <w:sz w:val="24"/>
        </w:rPr>
      </w:pPr>
      <w:r w:rsidRPr="00363F03">
        <w:rPr>
          <w:rFonts w:ascii="HG丸ｺﾞｼｯｸM-PRO" w:eastAsia="HG丸ｺﾞｼｯｸM-PRO" w:cs="MS-Gothic" w:hint="eastAsia"/>
          <w:b/>
          <w:kern w:val="0"/>
          <w:sz w:val="24"/>
        </w:rPr>
        <w:lastRenderedPageBreak/>
        <w:t>第７節 床版工</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４－７－１ 一般事項</w:t>
      </w:r>
    </w:p>
    <w:p w:rsidR="001A3198" w:rsidRPr="00021C4E" w:rsidRDefault="001A3198" w:rsidP="00363F03">
      <w:pPr>
        <w:autoSpaceDE w:val="0"/>
        <w:autoSpaceDN w:val="0"/>
        <w:adjustRightInd w:val="0"/>
        <w:ind w:firstLineChars="200" w:firstLine="42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本節は、床版工として床版工その他これらに類する工種について定めるものとする。</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４－７－２ 床版工</w:t>
      </w:r>
    </w:p>
    <w:p w:rsidR="001A3198" w:rsidRPr="00021C4E" w:rsidRDefault="001A3198" w:rsidP="00363F03">
      <w:pPr>
        <w:autoSpaceDE w:val="0"/>
        <w:autoSpaceDN w:val="0"/>
        <w:adjustRightInd w:val="0"/>
        <w:ind w:firstLineChars="200" w:firstLine="42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床版工の施工については、第３編２－18－２床版工の規定によるものとする。</w:t>
      </w:r>
    </w:p>
    <w:p w:rsidR="00363F03" w:rsidRDefault="00363F03" w:rsidP="001A3198">
      <w:pPr>
        <w:autoSpaceDE w:val="0"/>
        <w:autoSpaceDN w:val="0"/>
        <w:adjustRightInd w:val="0"/>
        <w:jc w:val="left"/>
        <w:rPr>
          <w:rFonts w:ascii="HG丸ｺﾞｼｯｸM-PRO" w:eastAsia="HG丸ｺﾞｼｯｸM-PRO" w:cs="MS-Gothic"/>
          <w:b/>
          <w:kern w:val="0"/>
          <w:sz w:val="24"/>
        </w:rPr>
      </w:pPr>
    </w:p>
    <w:p w:rsidR="001A3198" w:rsidRPr="00363F03" w:rsidRDefault="001A3198" w:rsidP="001A3198">
      <w:pPr>
        <w:autoSpaceDE w:val="0"/>
        <w:autoSpaceDN w:val="0"/>
        <w:adjustRightInd w:val="0"/>
        <w:jc w:val="left"/>
        <w:rPr>
          <w:rFonts w:ascii="HG丸ｺﾞｼｯｸM-PRO" w:eastAsia="HG丸ｺﾞｼｯｸM-PRO" w:cs="MS-Gothic"/>
          <w:b/>
          <w:kern w:val="0"/>
          <w:sz w:val="24"/>
        </w:rPr>
      </w:pPr>
      <w:r w:rsidRPr="00363F03">
        <w:rPr>
          <w:rFonts w:ascii="HG丸ｺﾞｼｯｸM-PRO" w:eastAsia="HG丸ｺﾞｼｯｸM-PRO" w:cs="MS-Gothic" w:hint="eastAsia"/>
          <w:b/>
          <w:kern w:val="0"/>
          <w:sz w:val="24"/>
        </w:rPr>
        <w:t>第８節 橋梁付属物工</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４－８－１ 一般事項</w:t>
      </w:r>
    </w:p>
    <w:p w:rsidR="001A3198" w:rsidRPr="00021C4E" w:rsidRDefault="001A3198" w:rsidP="00363F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本節は、橋梁付属物工として伸縮装置工、落橋防止装置工、排水装置工、地覆工、橋梁用防護柵工、橋梁用高欄工、検査路工、銘板工その他これらに類する工種について定めるものとする。</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４－８－２ 伸縮装置工</w:t>
      </w:r>
    </w:p>
    <w:p w:rsidR="001A3198" w:rsidRPr="00021C4E" w:rsidRDefault="001A3198" w:rsidP="00363F03">
      <w:pPr>
        <w:autoSpaceDE w:val="0"/>
        <w:autoSpaceDN w:val="0"/>
        <w:adjustRightInd w:val="0"/>
        <w:ind w:leftChars="100" w:left="420" w:hangingChars="100" w:hanging="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１．請負者は、伸縮装置の据付けについては、施工時の気温を考慮し、設計時の標準温度で、橋と支承の相対位置が標準位置となるよう温度補正を行って据付け位置を決定し、監督職員に</w:t>
      </w:r>
      <w:r w:rsidRPr="00021C4E">
        <w:rPr>
          <w:rFonts w:ascii="HG丸ｺﾞｼｯｸM-PRO" w:eastAsia="HG丸ｺﾞｼｯｸM-PRO" w:cs="MS-Gothic" w:hint="eastAsia"/>
          <w:kern w:val="0"/>
          <w:szCs w:val="21"/>
        </w:rPr>
        <w:t>報告</w:t>
      </w:r>
      <w:r w:rsidRPr="00021C4E">
        <w:rPr>
          <w:rFonts w:ascii="HG丸ｺﾞｼｯｸM-PRO" w:eastAsia="HG丸ｺﾞｼｯｸM-PRO" w:cs="MS-Mincho" w:hint="eastAsia"/>
          <w:kern w:val="0"/>
          <w:szCs w:val="21"/>
        </w:rPr>
        <w:t>しなければならない。</w:t>
      </w:r>
    </w:p>
    <w:p w:rsidR="001A3198" w:rsidRPr="00021C4E" w:rsidRDefault="001A3198" w:rsidP="00363F03">
      <w:pPr>
        <w:autoSpaceDE w:val="0"/>
        <w:autoSpaceDN w:val="0"/>
        <w:adjustRightInd w:val="0"/>
        <w:ind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２．請負者は、伸縮装置工の漏水防止の方法について、</w:t>
      </w:r>
      <w:r w:rsidRPr="00021C4E">
        <w:rPr>
          <w:rFonts w:ascii="HG丸ｺﾞｼｯｸM-PRO" w:eastAsia="HG丸ｺﾞｼｯｸM-PRO" w:cs="MS-Gothic" w:hint="eastAsia"/>
          <w:kern w:val="0"/>
          <w:szCs w:val="21"/>
        </w:rPr>
        <w:t>設計図書</w:t>
      </w:r>
      <w:r w:rsidRPr="00021C4E">
        <w:rPr>
          <w:rFonts w:ascii="HG丸ｺﾞｼｯｸM-PRO" w:eastAsia="HG丸ｺﾞｼｯｸM-PRO" w:cs="MS-Mincho" w:hint="eastAsia"/>
          <w:kern w:val="0"/>
          <w:szCs w:val="21"/>
        </w:rPr>
        <w:t>によるものとする。</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４－８－３ 落橋防止装置工</w:t>
      </w:r>
    </w:p>
    <w:p w:rsidR="001A3198" w:rsidRPr="00021C4E" w:rsidRDefault="001A3198" w:rsidP="00363F03">
      <w:pPr>
        <w:autoSpaceDE w:val="0"/>
        <w:autoSpaceDN w:val="0"/>
        <w:adjustRightInd w:val="0"/>
        <w:ind w:firstLineChars="200" w:firstLine="42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請負者は、</w:t>
      </w:r>
      <w:r w:rsidRPr="00021C4E">
        <w:rPr>
          <w:rFonts w:ascii="HG丸ｺﾞｼｯｸM-PRO" w:eastAsia="HG丸ｺﾞｼｯｸM-PRO" w:cs="MS-Gothic" w:hint="eastAsia"/>
          <w:kern w:val="0"/>
          <w:szCs w:val="21"/>
        </w:rPr>
        <w:t>設計図書</w:t>
      </w:r>
      <w:r w:rsidRPr="00021C4E">
        <w:rPr>
          <w:rFonts w:ascii="HG丸ｺﾞｼｯｸM-PRO" w:eastAsia="HG丸ｺﾞｼｯｸM-PRO" w:cs="MS-Mincho" w:hint="eastAsia"/>
          <w:kern w:val="0"/>
          <w:szCs w:val="21"/>
        </w:rPr>
        <w:t>に基づいて落橋防止装置を施工しなければならない。</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４－８－４ 排水装置工</w:t>
      </w:r>
    </w:p>
    <w:p w:rsidR="001A3198" w:rsidRPr="00021C4E" w:rsidRDefault="001A3198" w:rsidP="00363F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請負者は、排水桝の設置にあたっては、路面（高さ、勾配）及び排水桝水抜き孔と床版上面との通水性並びに排水管との接合に支障のないよう、所定の位置、高さ、水平、鉛直性を確保して据付けなければならない。</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４－８－５ 地覆工</w:t>
      </w:r>
    </w:p>
    <w:p w:rsidR="001A3198" w:rsidRPr="00021C4E" w:rsidRDefault="001A3198" w:rsidP="00363F03">
      <w:pPr>
        <w:autoSpaceDE w:val="0"/>
        <w:autoSpaceDN w:val="0"/>
        <w:adjustRightInd w:val="0"/>
        <w:ind w:firstLineChars="200" w:firstLine="42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請負者は、地覆については、橋の幅員方向最端部に設置しなければならない。</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４－８－６ 橋梁用防護柵工</w:t>
      </w:r>
    </w:p>
    <w:p w:rsidR="001A3198" w:rsidRPr="00021C4E" w:rsidRDefault="001A3198" w:rsidP="00363F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請負者は、橋梁用防護柵工の施工については、</w:t>
      </w:r>
      <w:r w:rsidRPr="00021C4E">
        <w:rPr>
          <w:rFonts w:ascii="HG丸ｺﾞｼｯｸM-PRO" w:eastAsia="HG丸ｺﾞｼｯｸM-PRO" w:cs="MS-Gothic" w:hint="eastAsia"/>
          <w:kern w:val="0"/>
          <w:szCs w:val="21"/>
        </w:rPr>
        <w:t>設計図書</w:t>
      </w:r>
      <w:r w:rsidRPr="00021C4E">
        <w:rPr>
          <w:rFonts w:ascii="HG丸ｺﾞｼｯｸM-PRO" w:eastAsia="HG丸ｺﾞｼｯｸM-PRO" w:cs="MS-Mincho" w:hint="eastAsia"/>
          <w:kern w:val="0"/>
          <w:szCs w:val="21"/>
        </w:rPr>
        <w:t>に従い、正しい位置、勾配、平面線形に設置しなければならない。</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４－８－７ 橋梁用高欄工</w:t>
      </w:r>
    </w:p>
    <w:p w:rsidR="001A3198" w:rsidRPr="00021C4E" w:rsidRDefault="001A3198" w:rsidP="00363F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請負者は、鋼製高欄の施工については、</w:t>
      </w:r>
      <w:r w:rsidRPr="00021C4E">
        <w:rPr>
          <w:rFonts w:ascii="HG丸ｺﾞｼｯｸM-PRO" w:eastAsia="HG丸ｺﾞｼｯｸM-PRO" w:cs="MS-Gothic" w:hint="eastAsia"/>
          <w:kern w:val="0"/>
          <w:szCs w:val="21"/>
        </w:rPr>
        <w:t>設計図書</w:t>
      </w:r>
      <w:r w:rsidRPr="00021C4E">
        <w:rPr>
          <w:rFonts w:ascii="HG丸ｺﾞｼｯｸM-PRO" w:eastAsia="HG丸ｺﾞｼｯｸM-PRO" w:cs="MS-Mincho" w:hint="eastAsia"/>
          <w:kern w:val="0"/>
          <w:szCs w:val="21"/>
        </w:rPr>
        <w:t>に従い、正しい位置、勾配、平面線形に設置しなければならない。また、原則として、橋梁上部工の支間の支保工をゆるめた後でなければ施工を行ってはならない。</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４－８－８ 検査路工</w:t>
      </w:r>
    </w:p>
    <w:p w:rsidR="001A3198" w:rsidRPr="00021C4E" w:rsidRDefault="001A3198" w:rsidP="00363F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請負者は、検査路工の施工については、</w:t>
      </w:r>
      <w:r w:rsidRPr="00021C4E">
        <w:rPr>
          <w:rFonts w:ascii="HG丸ｺﾞｼｯｸM-PRO" w:eastAsia="HG丸ｺﾞｼｯｸM-PRO" w:cs="MS-Gothic" w:hint="eastAsia"/>
          <w:kern w:val="0"/>
          <w:szCs w:val="21"/>
        </w:rPr>
        <w:t>設計図書</w:t>
      </w:r>
      <w:r w:rsidRPr="00021C4E">
        <w:rPr>
          <w:rFonts w:ascii="HG丸ｺﾞｼｯｸM-PRO" w:eastAsia="HG丸ｺﾞｼｯｸM-PRO" w:cs="MS-Mincho" w:hint="eastAsia"/>
          <w:kern w:val="0"/>
          <w:szCs w:val="21"/>
        </w:rPr>
        <w:t>に従い、正しい位置に設置しなければなら</w:t>
      </w:r>
      <w:r w:rsidRPr="00021C4E">
        <w:rPr>
          <w:rFonts w:ascii="HG丸ｺﾞｼｯｸM-PRO" w:eastAsia="HG丸ｺﾞｼｯｸM-PRO" w:cs="MS-Mincho" w:hint="eastAsia"/>
          <w:kern w:val="0"/>
          <w:szCs w:val="21"/>
        </w:rPr>
        <w:lastRenderedPageBreak/>
        <w:t>ない。</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４－８－９ 銘板工</w:t>
      </w:r>
    </w:p>
    <w:p w:rsidR="001A3198" w:rsidRPr="00021C4E" w:rsidRDefault="001A3198" w:rsidP="00363F03">
      <w:pPr>
        <w:autoSpaceDE w:val="0"/>
        <w:autoSpaceDN w:val="0"/>
        <w:adjustRightInd w:val="0"/>
        <w:ind w:firstLineChars="200" w:firstLine="42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銘板工の施工については、第３編２－３－25銘板工の規定によるものとする。</w:t>
      </w:r>
    </w:p>
    <w:p w:rsidR="00363F03" w:rsidRDefault="00363F03" w:rsidP="001A3198">
      <w:pPr>
        <w:autoSpaceDE w:val="0"/>
        <w:autoSpaceDN w:val="0"/>
        <w:adjustRightInd w:val="0"/>
        <w:jc w:val="left"/>
        <w:rPr>
          <w:rFonts w:ascii="HG丸ｺﾞｼｯｸM-PRO" w:eastAsia="HG丸ｺﾞｼｯｸM-PRO" w:cs="MS-Gothic"/>
          <w:b/>
          <w:kern w:val="0"/>
          <w:sz w:val="24"/>
        </w:rPr>
      </w:pPr>
    </w:p>
    <w:p w:rsidR="001A3198" w:rsidRPr="00363F03" w:rsidRDefault="001A3198" w:rsidP="001A3198">
      <w:pPr>
        <w:autoSpaceDE w:val="0"/>
        <w:autoSpaceDN w:val="0"/>
        <w:adjustRightInd w:val="0"/>
        <w:jc w:val="left"/>
        <w:rPr>
          <w:rFonts w:ascii="HG丸ｺﾞｼｯｸM-PRO" w:eastAsia="HG丸ｺﾞｼｯｸM-PRO" w:cs="MS-Gothic"/>
          <w:b/>
          <w:kern w:val="0"/>
          <w:sz w:val="24"/>
        </w:rPr>
      </w:pPr>
      <w:r w:rsidRPr="00363F03">
        <w:rPr>
          <w:rFonts w:ascii="HG丸ｺﾞｼｯｸM-PRO" w:eastAsia="HG丸ｺﾞｼｯｸM-PRO" w:cs="MS-Gothic" w:hint="eastAsia"/>
          <w:b/>
          <w:kern w:val="0"/>
          <w:sz w:val="24"/>
        </w:rPr>
        <w:t>第９節 歩道橋本体工</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４－９－１ 一般事項</w:t>
      </w:r>
    </w:p>
    <w:p w:rsidR="001A3198" w:rsidRPr="00021C4E" w:rsidRDefault="001A3198" w:rsidP="00363F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本節は、歩道橋本体工として作業土工、既製杭工、場所打杭工、橋脚フーチング工、歩道橋（側道橋）架設工、現場塗装工その他これらに類する工種について定めるものとする。</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４－９－２ 作業土工（床掘り・埋戻し）</w:t>
      </w:r>
    </w:p>
    <w:p w:rsidR="001A3198" w:rsidRPr="00021C4E" w:rsidRDefault="001A3198" w:rsidP="00363F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作業土工の施工については、第３編２－３－３作業土工（床掘り・埋戻し）の規定によるものとする。</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４－９－３ 既製杭工</w:t>
      </w:r>
    </w:p>
    <w:p w:rsidR="001A3198" w:rsidRPr="00021C4E" w:rsidRDefault="001A3198" w:rsidP="00363F03">
      <w:pPr>
        <w:autoSpaceDE w:val="0"/>
        <w:autoSpaceDN w:val="0"/>
        <w:adjustRightInd w:val="0"/>
        <w:ind w:firstLineChars="200" w:firstLine="42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既製杭工の施工については、第３編２－４－４既製杭工の規定によるものとする。</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４－９－４ 場所打杭工</w:t>
      </w:r>
    </w:p>
    <w:p w:rsidR="001A3198" w:rsidRPr="00021C4E" w:rsidRDefault="001A3198" w:rsidP="00363F03">
      <w:pPr>
        <w:autoSpaceDE w:val="0"/>
        <w:autoSpaceDN w:val="0"/>
        <w:adjustRightInd w:val="0"/>
        <w:ind w:firstLineChars="200" w:firstLine="42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場所打杭工の施工については、第３編２－４－５場所打杭工の規定によるものとする。</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４－９－５ 橋脚フーチング工</w:t>
      </w:r>
    </w:p>
    <w:p w:rsidR="001A3198" w:rsidRPr="00021C4E" w:rsidRDefault="001A3198" w:rsidP="00363F03">
      <w:pPr>
        <w:autoSpaceDE w:val="0"/>
        <w:autoSpaceDN w:val="0"/>
        <w:adjustRightInd w:val="0"/>
        <w:ind w:leftChars="100" w:left="210"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橋脚フーチング工の施工については、第10編３－８－９橋脚フーチング工の規定によるものとする。</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４－９－６ 歩道橋（側道橋）架設工</w:t>
      </w:r>
    </w:p>
    <w:p w:rsidR="001A3198" w:rsidRPr="00021C4E" w:rsidRDefault="001A3198" w:rsidP="00363F03">
      <w:pPr>
        <w:autoSpaceDE w:val="0"/>
        <w:autoSpaceDN w:val="0"/>
        <w:adjustRightInd w:val="0"/>
        <w:ind w:leftChars="100" w:left="420" w:hangingChars="100" w:hanging="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１．請負者は、歩道橋の架設にあたって、現地架設条件を踏まえ、架設時の部材の応力と変形等を十分検討し、歩道橋本体に悪影響がないことを</w:t>
      </w:r>
      <w:r w:rsidRPr="00021C4E">
        <w:rPr>
          <w:rFonts w:ascii="HG丸ｺﾞｼｯｸM-PRO" w:eastAsia="HG丸ｺﾞｼｯｸM-PRO" w:cs="MS-Gothic" w:hint="eastAsia"/>
          <w:kern w:val="0"/>
          <w:szCs w:val="21"/>
        </w:rPr>
        <w:t>確認</w:t>
      </w:r>
      <w:r w:rsidRPr="00021C4E">
        <w:rPr>
          <w:rFonts w:ascii="HG丸ｺﾞｼｯｸM-PRO" w:eastAsia="HG丸ｺﾞｼｯｸM-PRO" w:cs="MS-Mincho" w:hint="eastAsia"/>
          <w:kern w:val="0"/>
          <w:szCs w:val="21"/>
        </w:rPr>
        <w:t>しておかなければならない。</w:t>
      </w:r>
    </w:p>
    <w:p w:rsidR="001A3198" w:rsidRPr="00021C4E" w:rsidRDefault="001A3198" w:rsidP="00363F03">
      <w:pPr>
        <w:autoSpaceDE w:val="0"/>
        <w:autoSpaceDN w:val="0"/>
        <w:adjustRightInd w:val="0"/>
        <w:ind w:leftChars="100" w:left="420" w:hangingChars="100" w:hanging="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２．請負者は、部材の組立ては組立て記号、所定の組立て順序に従って正確に行わなければならない。</w:t>
      </w:r>
    </w:p>
    <w:p w:rsidR="001A3198" w:rsidRPr="00021C4E" w:rsidRDefault="001A3198" w:rsidP="00363F03">
      <w:pPr>
        <w:autoSpaceDE w:val="0"/>
        <w:autoSpaceDN w:val="0"/>
        <w:adjustRightInd w:val="0"/>
        <w:ind w:leftChars="100" w:left="420" w:hangingChars="100" w:hanging="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３．請負者は、組立て中の部材については、入念に取扱って損傷のないように注意しなければならない。</w:t>
      </w:r>
    </w:p>
    <w:p w:rsidR="00363F03" w:rsidRDefault="001A3198" w:rsidP="00363F03">
      <w:pPr>
        <w:autoSpaceDE w:val="0"/>
        <w:autoSpaceDN w:val="0"/>
        <w:adjustRightInd w:val="0"/>
        <w:ind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４．請負者は、部材の接触面については、組立てに先立って清掃しなければならない。</w:t>
      </w:r>
    </w:p>
    <w:p w:rsidR="001A3198" w:rsidRPr="00021C4E" w:rsidRDefault="001A3198" w:rsidP="00363F03">
      <w:pPr>
        <w:autoSpaceDE w:val="0"/>
        <w:autoSpaceDN w:val="0"/>
        <w:adjustRightInd w:val="0"/>
        <w:ind w:leftChars="100" w:left="420" w:hangingChars="100" w:hanging="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５．請負者は、部材の組立てに使用する仮締めボルトとドリフトピンについては、その架設応力に十分耐えるだけの組合わせ及び数量を用いなければならない。</w:t>
      </w:r>
    </w:p>
    <w:p w:rsidR="001A3198" w:rsidRPr="00021C4E" w:rsidRDefault="001A3198" w:rsidP="00363F03">
      <w:pPr>
        <w:autoSpaceDE w:val="0"/>
        <w:autoSpaceDN w:val="0"/>
        <w:adjustRightInd w:val="0"/>
        <w:ind w:leftChars="100" w:left="420" w:hangingChars="100" w:hanging="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６．請負者は、仮締めボルトが終了したときは、本締めに先立って橋の形状が設計に適合するかどうか</w:t>
      </w:r>
      <w:r w:rsidRPr="00021C4E">
        <w:rPr>
          <w:rFonts w:ascii="HG丸ｺﾞｼｯｸM-PRO" w:eastAsia="HG丸ｺﾞｼｯｸM-PRO" w:cs="MS-Gothic" w:hint="eastAsia"/>
          <w:kern w:val="0"/>
          <w:szCs w:val="21"/>
        </w:rPr>
        <w:t>確認</w:t>
      </w:r>
      <w:r w:rsidRPr="00021C4E">
        <w:rPr>
          <w:rFonts w:ascii="HG丸ｺﾞｼｯｸM-PRO" w:eastAsia="HG丸ｺﾞｼｯｸM-PRO" w:cs="MS-Mincho" w:hint="eastAsia"/>
          <w:kern w:val="0"/>
          <w:szCs w:val="21"/>
        </w:rPr>
        <w:t>しなければならない。</w:t>
      </w:r>
    </w:p>
    <w:p w:rsidR="001A3198" w:rsidRPr="00021C4E" w:rsidRDefault="001A3198" w:rsidP="00363F03">
      <w:pPr>
        <w:autoSpaceDE w:val="0"/>
        <w:autoSpaceDN w:val="0"/>
        <w:adjustRightInd w:val="0"/>
        <w:ind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７．側道橋の架設については、第10編第４章第５節鋼橋架設工の規定によるものとする。</w:t>
      </w:r>
    </w:p>
    <w:p w:rsidR="00363F03" w:rsidRDefault="00363F03"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４－９－７ 現場塗装工</w:t>
      </w:r>
    </w:p>
    <w:p w:rsidR="001A3198" w:rsidRPr="00021C4E" w:rsidRDefault="001A319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請負者は現場塗装工の施工については、第３編２－３－31現場塗装工の規定によるものとする。</w:t>
      </w:r>
    </w:p>
    <w:p w:rsidR="004D2768" w:rsidRDefault="004D2768" w:rsidP="001A3198">
      <w:pPr>
        <w:autoSpaceDE w:val="0"/>
        <w:autoSpaceDN w:val="0"/>
        <w:adjustRightInd w:val="0"/>
        <w:jc w:val="left"/>
        <w:rPr>
          <w:rFonts w:ascii="HG丸ｺﾞｼｯｸM-PRO" w:eastAsia="HG丸ｺﾞｼｯｸM-PRO" w:cs="MS-Gothic"/>
          <w:b/>
          <w:kern w:val="0"/>
          <w:sz w:val="24"/>
        </w:rPr>
      </w:pPr>
    </w:p>
    <w:p w:rsidR="001A3198" w:rsidRPr="00363F03" w:rsidRDefault="001A3198" w:rsidP="001A3198">
      <w:pPr>
        <w:autoSpaceDE w:val="0"/>
        <w:autoSpaceDN w:val="0"/>
        <w:adjustRightInd w:val="0"/>
        <w:jc w:val="left"/>
        <w:rPr>
          <w:rFonts w:ascii="HG丸ｺﾞｼｯｸM-PRO" w:eastAsia="HG丸ｺﾞｼｯｸM-PRO" w:cs="MS-Gothic"/>
          <w:b/>
          <w:kern w:val="0"/>
          <w:sz w:val="24"/>
        </w:rPr>
      </w:pPr>
      <w:r w:rsidRPr="00363F03">
        <w:rPr>
          <w:rFonts w:ascii="HG丸ｺﾞｼｯｸM-PRO" w:eastAsia="HG丸ｺﾞｼｯｸM-PRO" w:cs="MS-Gothic" w:hint="eastAsia"/>
          <w:b/>
          <w:kern w:val="0"/>
          <w:sz w:val="24"/>
        </w:rPr>
        <w:lastRenderedPageBreak/>
        <w:t>第10節 鋼橋足場等設置工</w:t>
      </w:r>
    </w:p>
    <w:p w:rsidR="004D2768" w:rsidRDefault="004D2768"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４－10－１ 一般事項</w:t>
      </w:r>
    </w:p>
    <w:p w:rsidR="001A3198" w:rsidRPr="00021C4E" w:rsidRDefault="001A319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本節は、鋼橋足場等設置工として橋梁足場工、橋梁防護工、昇降用設備工その他これらに類する工種について定めるものとする。</w:t>
      </w:r>
    </w:p>
    <w:p w:rsidR="004D2768" w:rsidRDefault="004D2768"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４－10－２ 橋梁足場工</w:t>
      </w:r>
    </w:p>
    <w:p w:rsidR="001A3198" w:rsidRPr="00021C4E" w:rsidRDefault="001A319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請負者は、足場設備の設置について、</w:t>
      </w:r>
      <w:r w:rsidRPr="00021C4E">
        <w:rPr>
          <w:rFonts w:ascii="HG丸ｺﾞｼｯｸM-PRO" w:eastAsia="HG丸ｺﾞｼｯｸM-PRO" w:cs="MS-Gothic" w:hint="eastAsia"/>
          <w:kern w:val="0"/>
          <w:szCs w:val="21"/>
        </w:rPr>
        <w:t>設計図書</w:t>
      </w:r>
      <w:r w:rsidRPr="00021C4E">
        <w:rPr>
          <w:rFonts w:ascii="HG丸ｺﾞｼｯｸM-PRO" w:eastAsia="HG丸ｺﾞｼｯｸM-PRO" w:cs="MS-Mincho" w:hint="eastAsia"/>
          <w:kern w:val="0"/>
          <w:szCs w:val="21"/>
        </w:rPr>
        <w:t>において特に定めのない場合は、河川や道路等の管理条件を踏まえ、本体工事の品質・性能等の確保に支障のない形式等によって施工しなければならない。</w:t>
      </w:r>
    </w:p>
    <w:p w:rsidR="004D2768" w:rsidRDefault="004D2768"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４－10－３ 橋梁防護工</w:t>
      </w:r>
    </w:p>
    <w:p w:rsidR="001A3198" w:rsidRPr="00021C4E" w:rsidRDefault="001A319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請負者は、歩道あるいは供用道路上等に足場設備工を設置する場合には、必要に応じて交通の障害とならないよう、板張防護、シート張防護などを行わなければならない。</w:t>
      </w:r>
    </w:p>
    <w:p w:rsidR="004D2768" w:rsidRDefault="004D2768" w:rsidP="001A3198">
      <w:pPr>
        <w:autoSpaceDE w:val="0"/>
        <w:autoSpaceDN w:val="0"/>
        <w:adjustRightInd w:val="0"/>
        <w:jc w:val="left"/>
        <w:rPr>
          <w:rFonts w:ascii="HG丸ｺﾞｼｯｸM-PRO" w:eastAsia="HG丸ｺﾞｼｯｸM-PRO" w:cs="MS-Gothic"/>
          <w:b/>
          <w:kern w:val="0"/>
          <w:szCs w:val="21"/>
        </w:rPr>
      </w:pPr>
    </w:p>
    <w:p w:rsidR="001A3198" w:rsidRPr="00363F03" w:rsidRDefault="001A3198" w:rsidP="001A3198">
      <w:pPr>
        <w:autoSpaceDE w:val="0"/>
        <w:autoSpaceDN w:val="0"/>
        <w:adjustRightInd w:val="0"/>
        <w:jc w:val="left"/>
        <w:rPr>
          <w:rFonts w:ascii="HG丸ｺﾞｼｯｸM-PRO" w:eastAsia="HG丸ｺﾞｼｯｸM-PRO" w:cs="MS-Gothic"/>
          <w:b/>
          <w:kern w:val="0"/>
          <w:szCs w:val="21"/>
        </w:rPr>
      </w:pPr>
      <w:r w:rsidRPr="00363F03">
        <w:rPr>
          <w:rFonts w:ascii="HG丸ｺﾞｼｯｸM-PRO" w:eastAsia="HG丸ｺﾞｼｯｸM-PRO" w:cs="MS-Gothic" w:hint="eastAsia"/>
          <w:b/>
          <w:kern w:val="0"/>
          <w:szCs w:val="21"/>
        </w:rPr>
        <w:t>４－10－４ 昇降用設備工</w:t>
      </w:r>
    </w:p>
    <w:p w:rsidR="004D2768" w:rsidRDefault="001A319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021C4E">
        <w:rPr>
          <w:rFonts w:ascii="HG丸ｺﾞｼｯｸM-PRO" w:eastAsia="HG丸ｺﾞｼｯｸM-PRO" w:cs="MS-Mincho" w:hint="eastAsia"/>
          <w:kern w:val="0"/>
          <w:szCs w:val="21"/>
        </w:rPr>
        <w:t>請負者は、登り桟橋、工事用エレベーターの設置について、</w:t>
      </w:r>
      <w:r w:rsidRPr="00021C4E">
        <w:rPr>
          <w:rFonts w:ascii="HG丸ｺﾞｼｯｸM-PRO" w:eastAsia="HG丸ｺﾞｼｯｸM-PRO" w:cs="MS-Gothic" w:hint="eastAsia"/>
          <w:kern w:val="0"/>
          <w:szCs w:val="21"/>
        </w:rPr>
        <w:t>設計図書</w:t>
      </w:r>
      <w:r w:rsidRPr="00021C4E">
        <w:rPr>
          <w:rFonts w:ascii="HG丸ｺﾞｼｯｸM-PRO" w:eastAsia="HG丸ｺﾞｼｯｸM-PRO" w:cs="MS-Mincho" w:hint="eastAsia"/>
          <w:kern w:val="0"/>
          <w:szCs w:val="21"/>
        </w:rPr>
        <w:t>において特に定めのない場合は、河川や道路等の管理条件を踏まえ、本体工事の品質・性能等の確保に支障のない形式等によって施工しなければならない。</w:t>
      </w:r>
    </w:p>
    <w:p w:rsidR="004D2768" w:rsidRDefault="004D2768">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4D2768" w:rsidRPr="004D2768" w:rsidRDefault="004D2768" w:rsidP="004D2768">
      <w:pPr>
        <w:autoSpaceDE w:val="0"/>
        <w:autoSpaceDN w:val="0"/>
        <w:adjustRightInd w:val="0"/>
        <w:jc w:val="center"/>
        <w:rPr>
          <w:rFonts w:ascii="HG丸ｺﾞｼｯｸM-PRO" w:eastAsia="HG丸ｺﾞｼｯｸM-PRO" w:cs="MS-Gothic"/>
          <w:b/>
          <w:kern w:val="0"/>
          <w:sz w:val="32"/>
          <w:szCs w:val="32"/>
        </w:rPr>
      </w:pPr>
      <w:r w:rsidRPr="004D2768">
        <w:rPr>
          <w:rFonts w:ascii="HG丸ｺﾞｼｯｸM-PRO" w:eastAsia="HG丸ｺﾞｼｯｸM-PRO" w:cs="MS-Gothic" w:hint="eastAsia"/>
          <w:b/>
          <w:kern w:val="0"/>
          <w:sz w:val="32"/>
          <w:szCs w:val="32"/>
        </w:rPr>
        <w:lastRenderedPageBreak/>
        <w:t>第５章 コンクリート橋上部</w:t>
      </w:r>
    </w:p>
    <w:p w:rsidR="004D2768" w:rsidRDefault="004D2768" w:rsidP="004D2768">
      <w:pPr>
        <w:autoSpaceDE w:val="0"/>
        <w:autoSpaceDN w:val="0"/>
        <w:adjustRightInd w:val="0"/>
        <w:jc w:val="left"/>
        <w:rPr>
          <w:rFonts w:ascii="HG丸ｺﾞｼｯｸM-PRO" w:eastAsia="HG丸ｺﾞｼｯｸM-PRO" w:cs="MS-Gothic"/>
          <w:b/>
          <w:kern w:val="0"/>
          <w:sz w:val="24"/>
        </w:rPr>
      </w:pPr>
    </w:p>
    <w:p w:rsidR="004D2768" w:rsidRPr="004D2768" w:rsidRDefault="004D2768" w:rsidP="004D2768">
      <w:pPr>
        <w:autoSpaceDE w:val="0"/>
        <w:autoSpaceDN w:val="0"/>
        <w:adjustRightInd w:val="0"/>
        <w:jc w:val="left"/>
        <w:rPr>
          <w:rFonts w:ascii="HG丸ｺﾞｼｯｸM-PRO" w:eastAsia="HG丸ｺﾞｼｯｸM-PRO" w:cs="MS-Gothic"/>
          <w:b/>
          <w:kern w:val="0"/>
          <w:sz w:val="24"/>
        </w:rPr>
      </w:pPr>
      <w:r w:rsidRPr="004D2768">
        <w:rPr>
          <w:rFonts w:ascii="HG丸ｺﾞｼｯｸM-PRO" w:eastAsia="HG丸ｺﾞｼｯｸM-PRO" w:cs="MS-Gothic" w:hint="eastAsia"/>
          <w:b/>
          <w:kern w:val="0"/>
          <w:sz w:val="24"/>
        </w:rPr>
        <w:t>第１節 適 用</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１．本章は、道路工事における工場製作工、工場製品輸送工、ＰＣ橋工、プレビーム桁橋工、ＰＣホロースラブ橋工、ＲＣホロースラブ橋工、ＰＣ版桁橋工、ＰＣ箱桁橋工、ＰＣ片持箱桁橋工、ＰＣ押出し箱桁橋工、橋梁付属物工、コンクリート橋足場等設備工、仮設工その他これらに類する工種について適用するものとする。</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２．仮設工は、第３編第２章第10節仮設工の規定によるものとする。</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３．本章に特に定めのない事項については、第１編共通編、第２編材料編、第３編土木工事共通編の規定によるものとする。</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４．コンクリート構造物非破壊試験（配筋状態及びかぶり測定）については、次によるものとする。</w:t>
      </w:r>
    </w:p>
    <w:p w:rsidR="004D2768" w:rsidRPr="004D2768" w:rsidRDefault="004D2768" w:rsidP="004D2768">
      <w:pPr>
        <w:autoSpaceDE w:val="0"/>
        <w:autoSpaceDN w:val="0"/>
        <w:adjustRightInd w:val="0"/>
        <w:ind w:leftChars="100" w:left="630" w:hangingChars="200" w:hanging="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（１）請負者は、</w:t>
      </w:r>
      <w:r w:rsidRPr="004D2768">
        <w:rPr>
          <w:rFonts w:ascii="HG丸ｺﾞｼｯｸM-PRO" w:eastAsia="HG丸ｺﾞｼｯｸM-PRO" w:cs="MS-Gothic" w:hint="eastAsia"/>
          <w:kern w:val="0"/>
          <w:szCs w:val="21"/>
        </w:rPr>
        <w:t>設計図書</w:t>
      </w:r>
      <w:r w:rsidRPr="004D2768">
        <w:rPr>
          <w:rFonts w:ascii="HG丸ｺﾞｼｯｸM-PRO" w:eastAsia="HG丸ｺﾞｼｯｸM-PRO" w:cs="MS-Mincho" w:hint="eastAsia"/>
          <w:kern w:val="0"/>
          <w:szCs w:val="21"/>
        </w:rPr>
        <w:t>において非破壊試験の対象工事と明示された場合は、非破壊試験により、配筋状態及びかぶり測定を実施しなければならない。</w:t>
      </w:r>
    </w:p>
    <w:p w:rsidR="004D2768" w:rsidRPr="004D2768" w:rsidRDefault="004D2768" w:rsidP="004D2768">
      <w:pPr>
        <w:autoSpaceDE w:val="0"/>
        <w:autoSpaceDN w:val="0"/>
        <w:adjustRightInd w:val="0"/>
        <w:ind w:leftChars="100" w:left="630" w:hangingChars="200" w:hanging="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２）非破壊試験は「非破壊試験によるコンクリート構造物中の配筋状態及びかぶり測定要領(案)（以下、「要領(案)」という。）」に従い行うものとし、試験結果の判定は要領(案)中の「非破壊試験による測定結果の判定手順」によるものとする。</w:t>
      </w:r>
    </w:p>
    <w:p w:rsidR="004D2768" w:rsidRPr="004D2768" w:rsidRDefault="004D2768" w:rsidP="004D2768">
      <w:pPr>
        <w:autoSpaceDE w:val="0"/>
        <w:autoSpaceDN w:val="0"/>
        <w:adjustRightInd w:val="0"/>
        <w:ind w:leftChars="100" w:left="630" w:hangingChars="200" w:hanging="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（３）本試験に関する資料を整備および保管し、監督職員の請求があった場合は、遅滞なく</w:t>
      </w:r>
      <w:r w:rsidRPr="004D2768">
        <w:rPr>
          <w:rFonts w:ascii="HG丸ｺﾞｼｯｸM-PRO" w:eastAsia="HG丸ｺﾞｼｯｸM-PRO" w:cs="MS-Gothic" w:hint="eastAsia"/>
          <w:kern w:val="0"/>
          <w:szCs w:val="21"/>
        </w:rPr>
        <w:t>提示</w:t>
      </w:r>
      <w:r w:rsidRPr="004D2768">
        <w:rPr>
          <w:rFonts w:ascii="HG丸ｺﾞｼｯｸM-PRO" w:eastAsia="HG丸ｺﾞｼｯｸM-PRO" w:cs="MS-Mincho" w:hint="eastAsia"/>
          <w:kern w:val="0"/>
          <w:szCs w:val="21"/>
        </w:rPr>
        <w:t>するとともに検査時までに監督職員へ</w:t>
      </w:r>
      <w:r w:rsidRPr="004D2768">
        <w:rPr>
          <w:rFonts w:ascii="HG丸ｺﾞｼｯｸM-PRO" w:eastAsia="HG丸ｺﾞｼｯｸM-PRO" w:cs="MS-Gothic" w:hint="eastAsia"/>
          <w:kern w:val="0"/>
          <w:szCs w:val="21"/>
        </w:rPr>
        <w:t>提出</w:t>
      </w:r>
      <w:r w:rsidRPr="004D2768">
        <w:rPr>
          <w:rFonts w:ascii="HG丸ｺﾞｼｯｸM-PRO" w:eastAsia="HG丸ｺﾞｼｯｸM-PRO" w:cs="MS-Mincho" w:hint="eastAsia"/>
          <w:kern w:val="0"/>
          <w:szCs w:val="21"/>
        </w:rPr>
        <w:t>しなければならない。</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（４）要領(案)により難い場合は、監督職員と</w:t>
      </w:r>
      <w:r w:rsidRPr="004D2768">
        <w:rPr>
          <w:rFonts w:ascii="HG丸ｺﾞｼｯｸM-PRO" w:eastAsia="HG丸ｺﾞｼｯｸM-PRO" w:cs="MS-Gothic" w:hint="eastAsia"/>
          <w:kern w:val="0"/>
          <w:szCs w:val="21"/>
        </w:rPr>
        <w:t>協議</w:t>
      </w:r>
      <w:r w:rsidRPr="004D2768">
        <w:rPr>
          <w:rFonts w:ascii="HG丸ｺﾞｼｯｸM-PRO" w:eastAsia="HG丸ｺﾞｼｯｸM-PRO" w:cs="MS-Mincho" w:hint="eastAsia"/>
          <w:kern w:val="0"/>
          <w:szCs w:val="21"/>
        </w:rPr>
        <w:t>するものとする。</w:t>
      </w:r>
    </w:p>
    <w:p w:rsidR="004D2768" w:rsidRDefault="004D2768" w:rsidP="004D2768">
      <w:pPr>
        <w:autoSpaceDE w:val="0"/>
        <w:autoSpaceDN w:val="0"/>
        <w:adjustRightInd w:val="0"/>
        <w:jc w:val="left"/>
        <w:rPr>
          <w:rFonts w:ascii="HG丸ｺﾞｼｯｸM-PRO" w:eastAsia="HG丸ｺﾞｼｯｸM-PRO" w:cs="MS-Gothic"/>
          <w:b/>
          <w:kern w:val="0"/>
          <w:sz w:val="24"/>
        </w:rPr>
      </w:pPr>
    </w:p>
    <w:p w:rsidR="004D2768" w:rsidRPr="004D2768" w:rsidRDefault="004D2768" w:rsidP="004D2768">
      <w:pPr>
        <w:autoSpaceDE w:val="0"/>
        <w:autoSpaceDN w:val="0"/>
        <w:adjustRightInd w:val="0"/>
        <w:jc w:val="left"/>
        <w:rPr>
          <w:rFonts w:ascii="HG丸ｺﾞｼｯｸM-PRO" w:eastAsia="HG丸ｺﾞｼｯｸM-PRO" w:cs="MS-Gothic"/>
          <w:b/>
          <w:kern w:val="0"/>
          <w:sz w:val="24"/>
        </w:rPr>
      </w:pPr>
      <w:r w:rsidRPr="004D2768">
        <w:rPr>
          <w:rFonts w:ascii="HG丸ｺﾞｼｯｸM-PRO" w:eastAsia="HG丸ｺﾞｼｯｸM-PRO" w:cs="MS-Gothic" w:hint="eastAsia"/>
          <w:b/>
          <w:kern w:val="0"/>
          <w:sz w:val="24"/>
        </w:rPr>
        <w:t>第２節 適用すべき諸基準</w:t>
      </w:r>
    </w:p>
    <w:p w:rsidR="004D2768" w:rsidRPr="004D2768" w:rsidRDefault="004D276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請負者は、</w:t>
      </w:r>
      <w:r w:rsidRPr="004D2768">
        <w:rPr>
          <w:rFonts w:ascii="HG丸ｺﾞｼｯｸM-PRO" w:eastAsia="HG丸ｺﾞｼｯｸM-PRO" w:cs="MS-Gothic" w:hint="eastAsia"/>
          <w:kern w:val="0"/>
          <w:szCs w:val="21"/>
        </w:rPr>
        <w:t>設計図書</w:t>
      </w:r>
      <w:r w:rsidRPr="004D2768">
        <w:rPr>
          <w:rFonts w:ascii="HG丸ｺﾞｼｯｸM-PRO" w:eastAsia="HG丸ｺﾞｼｯｸM-PRO" w:cs="MS-Mincho" w:hint="eastAsia"/>
          <w:kern w:val="0"/>
          <w:szCs w:val="21"/>
        </w:rPr>
        <w:t>において特に定めのない事項については、下記の基準類によらなければならない。なお、基準類と</w:t>
      </w:r>
      <w:r w:rsidRPr="004D2768">
        <w:rPr>
          <w:rFonts w:ascii="HG丸ｺﾞｼｯｸM-PRO" w:eastAsia="HG丸ｺﾞｼｯｸM-PRO" w:cs="MS-Gothic" w:hint="eastAsia"/>
          <w:kern w:val="0"/>
          <w:szCs w:val="21"/>
        </w:rPr>
        <w:t>設計図書</w:t>
      </w:r>
      <w:r w:rsidRPr="004D2768">
        <w:rPr>
          <w:rFonts w:ascii="HG丸ｺﾞｼｯｸM-PRO" w:eastAsia="HG丸ｺﾞｼｯｸM-PRO" w:cs="MS-Mincho" w:hint="eastAsia"/>
          <w:kern w:val="0"/>
          <w:szCs w:val="21"/>
        </w:rPr>
        <w:t>に相違がある場合は、原則として</w:t>
      </w:r>
      <w:r w:rsidRPr="004D2768">
        <w:rPr>
          <w:rFonts w:ascii="HG丸ｺﾞｼｯｸM-PRO" w:eastAsia="HG丸ｺﾞｼｯｸM-PRO" w:cs="MS-Gothic" w:hint="eastAsia"/>
          <w:kern w:val="0"/>
          <w:szCs w:val="21"/>
        </w:rPr>
        <w:t>設計図書</w:t>
      </w:r>
      <w:r w:rsidRPr="004D2768">
        <w:rPr>
          <w:rFonts w:ascii="HG丸ｺﾞｼｯｸM-PRO" w:eastAsia="HG丸ｺﾞｼｯｸM-PRO" w:cs="MS-Mincho" w:hint="eastAsia"/>
          <w:kern w:val="0"/>
          <w:szCs w:val="21"/>
        </w:rPr>
        <w:t>の規定に従うものとし、疑義がある場合は監督職員に</w:t>
      </w:r>
      <w:r w:rsidRPr="004D2768">
        <w:rPr>
          <w:rFonts w:ascii="HG丸ｺﾞｼｯｸM-PRO" w:eastAsia="HG丸ｺﾞｼｯｸM-PRO" w:cs="MS-Gothic" w:hint="eastAsia"/>
          <w:kern w:val="0"/>
          <w:szCs w:val="21"/>
        </w:rPr>
        <w:t>確認</w:t>
      </w:r>
      <w:r w:rsidRPr="004D2768">
        <w:rPr>
          <w:rFonts w:ascii="HG丸ｺﾞｼｯｸM-PRO" w:eastAsia="HG丸ｺﾞｼｯｸM-PRO" w:cs="MS-Mincho" w:hint="eastAsia"/>
          <w:kern w:val="0"/>
          <w:szCs w:val="21"/>
        </w:rPr>
        <w:t>をもとめなければならない。</w:t>
      </w:r>
    </w:p>
    <w:p w:rsidR="004D2768" w:rsidRPr="004D2768" w:rsidRDefault="004D2768" w:rsidP="004D2768">
      <w:pPr>
        <w:autoSpaceDE w:val="0"/>
        <w:autoSpaceDN w:val="0"/>
        <w:adjustRightInd w:val="0"/>
        <w:ind w:firstLine="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日本道路協会 道路橋示方書・同解説（Ⅰ共通編 Ⅲコンクリート橋編）（平成14年３月）</w:t>
      </w:r>
    </w:p>
    <w:p w:rsidR="004D2768" w:rsidRPr="004D2768" w:rsidRDefault="004D2768" w:rsidP="004D2768">
      <w:pPr>
        <w:autoSpaceDE w:val="0"/>
        <w:autoSpaceDN w:val="0"/>
        <w:adjustRightInd w:val="0"/>
        <w:ind w:firstLine="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日本道路協会 道路橋示方書・同解説（Ⅴ耐震設計編） （平成14年３月）</w:t>
      </w:r>
    </w:p>
    <w:p w:rsidR="004D2768" w:rsidRPr="004D2768" w:rsidRDefault="004D2768" w:rsidP="004D2768">
      <w:pPr>
        <w:autoSpaceDE w:val="0"/>
        <w:autoSpaceDN w:val="0"/>
        <w:adjustRightInd w:val="0"/>
        <w:ind w:firstLine="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日本道路協会 道路橋支承便覧 （平成16年４月）</w:t>
      </w:r>
    </w:p>
    <w:p w:rsidR="004D2768" w:rsidRPr="004D2768" w:rsidRDefault="004D2768" w:rsidP="004D2768">
      <w:pPr>
        <w:autoSpaceDE w:val="0"/>
        <w:autoSpaceDN w:val="0"/>
        <w:adjustRightInd w:val="0"/>
        <w:ind w:firstLine="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土木学会 プレストレストコンクリート工法設計施工指針 （平成３年３月）</w:t>
      </w:r>
    </w:p>
    <w:p w:rsidR="004D2768" w:rsidRPr="004D2768" w:rsidRDefault="004D2768" w:rsidP="004D2768">
      <w:pPr>
        <w:autoSpaceDE w:val="0"/>
        <w:autoSpaceDN w:val="0"/>
        <w:adjustRightInd w:val="0"/>
        <w:ind w:firstLine="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日本道路協会 コンクリート道路橋設計便覧 （平成６年２月）</w:t>
      </w:r>
    </w:p>
    <w:p w:rsidR="004D2768" w:rsidRPr="004D2768" w:rsidRDefault="004D2768" w:rsidP="004D2768">
      <w:pPr>
        <w:autoSpaceDE w:val="0"/>
        <w:autoSpaceDN w:val="0"/>
        <w:adjustRightInd w:val="0"/>
        <w:ind w:firstLine="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日本道路協会 コンクリート道路橋施工便覧 （平成10年１月）</w:t>
      </w:r>
    </w:p>
    <w:p w:rsidR="004D2768" w:rsidRPr="004D2768" w:rsidRDefault="004D2768" w:rsidP="004D2768">
      <w:pPr>
        <w:autoSpaceDE w:val="0"/>
        <w:autoSpaceDN w:val="0"/>
        <w:adjustRightInd w:val="0"/>
        <w:ind w:firstLine="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日本道路協会 防護柵の設置基準・同解説 （平成20年１月）</w:t>
      </w:r>
    </w:p>
    <w:p w:rsidR="004D2768" w:rsidRPr="004D2768" w:rsidRDefault="004D2768" w:rsidP="004D2768">
      <w:pPr>
        <w:autoSpaceDE w:val="0"/>
        <w:autoSpaceDN w:val="0"/>
        <w:adjustRightInd w:val="0"/>
        <w:ind w:firstLine="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日本道路協会 道路照明施設設置基準・同解説 （平成19年10月）</w:t>
      </w:r>
    </w:p>
    <w:p w:rsidR="004D2768" w:rsidRPr="004D2768" w:rsidRDefault="004D2768" w:rsidP="004D2768">
      <w:pPr>
        <w:autoSpaceDE w:val="0"/>
        <w:autoSpaceDN w:val="0"/>
        <w:adjustRightInd w:val="0"/>
        <w:ind w:firstLine="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建設省土木研究所 プレキャストブロック工法によるプレストレストコンクリート道</w:t>
      </w:r>
    </w:p>
    <w:p w:rsidR="004D2768" w:rsidRPr="004D2768" w:rsidRDefault="004D2768" w:rsidP="004D2768">
      <w:pPr>
        <w:autoSpaceDE w:val="0"/>
        <w:autoSpaceDN w:val="0"/>
        <w:adjustRightInd w:val="0"/>
        <w:ind w:firstLine="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路橋設計・施工指針（案） （平成７年12月）</w:t>
      </w:r>
    </w:p>
    <w:p w:rsidR="001A3198" w:rsidRPr="004D2768" w:rsidRDefault="004D2768" w:rsidP="004D2768">
      <w:pPr>
        <w:autoSpaceDE w:val="0"/>
        <w:autoSpaceDN w:val="0"/>
        <w:adjustRightInd w:val="0"/>
        <w:ind w:firstLine="420"/>
        <w:jc w:val="left"/>
        <w:rPr>
          <w:rFonts w:ascii="HG丸ｺﾞｼｯｸM-PRO" w:eastAsia="HG丸ｺﾞｼｯｸM-PRO" w:cs="MS-Gothic"/>
          <w:kern w:val="0"/>
          <w:sz w:val="20"/>
          <w:szCs w:val="20"/>
        </w:rPr>
      </w:pPr>
      <w:r w:rsidRPr="004D2768">
        <w:rPr>
          <w:rFonts w:ascii="HG丸ｺﾞｼｯｸM-PRO" w:eastAsia="HG丸ｺﾞｼｯｸM-PRO" w:cs="MS-Mincho" w:hint="eastAsia"/>
          <w:kern w:val="0"/>
          <w:szCs w:val="21"/>
        </w:rPr>
        <w:t>国土開発技術研究センター プレビーム合成げた橋設計施工指針 (平成９年７月)</w:t>
      </w:r>
    </w:p>
    <w:p w:rsidR="004D2768" w:rsidRDefault="004D2768" w:rsidP="004D2768">
      <w:pPr>
        <w:autoSpaceDE w:val="0"/>
        <w:autoSpaceDN w:val="0"/>
        <w:adjustRightInd w:val="0"/>
        <w:jc w:val="left"/>
        <w:rPr>
          <w:rFonts w:ascii="HG丸ｺﾞｼｯｸM-PRO" w:eastAsia="HG丸ｺﾞｼｯｸM-PRO" w:cs="MS-Gothic"/>
          <w:b/>
          <w:kern w:val="0"/>
          <w:sz w:val="24"/>
        </w:rPr>
      </w:pPr>
    </w:p>
    <w:p w:rsidR="004D2768" w:rsidRPr="004D2768" w:rsidRDefault="004D2768" w:rsidP="004D2768">
      <w:pPr>
        <w:autoSpaceDE w:val="0"/>
        <w:autoSpaceDN w:val="0"/>
        <w:adjustRightInd w:val="0"/>
        <w:jc w:val="left"/>
        <w:rPr>
          <w:rFonts w:ascii="HG丸ｺﾞｼｯｸM-PRO" w:eastAsia="HG丸ｺﾞｼｯｸM-PRO" w:cs="MS-Gothic"/>
          <w:b/>
          <w:kern w:val="0"/>
          <w:sz w:val="24"/>
        </w:rPr>
      </w:pPr>
      <w:r w:rsidRPr="004D2768">
        <w:rPr>
          <w:rFonts w:ascii="HG丸ｺﾞｼｯｸM-PRO" w:eastAsia="HG丸ｺﾞｼｯｸM-PRO" w:cs="MS-Gothic" w:hint="eastAsia"/>
          <w:b/>
          <w:kern w:val="0"/>
          <w:sz w:val="24"/>
        </w:rPr>
        <w:t>第３節 工場製作工</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５－３－１ 一般事項</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１．本節は、工場製作工としてプレビーム用桁製作工、橋梁用防護柵製作工、鋼製伸縮継手製作工、検査路製作工、工場塗装工、鋳造費その他これらに類する工種について定めるものと</w:t>
      </w:r>
      <w:r w:rsidRPr="004D2768">
        <w:rPr>
          <w:rFonts w:ascii="HG丸ｺﾞｼｯｸM-PRO" w:eastAsia="HG丸ｺﾞｼｯｸM-PRO" w:cs="MS-Mincho" w:hint="eastAsia"/>
          <w:kern w:val="0"/>
          <w:szCs w:val="21"/>
        </w:rPr>
        <w:lastRenderedPageBreak/>
        <w:t>する。</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２．請負者は、工場製作工の施工については、原寸、工作、溶接、仮組立に係わる事項を第１編１－１－４施工計画書第１項の</w:t>
      </w:r>
      <w:r w:rsidRPr="004D2768">
        <w:rPr>
          <w:rFonts w:ascii="HG丸ｺﾞｼｯｸM-PRO" w:eastAsia="HG丸ｺﾞｼｯｸM-PRO" w:cs="MS-Gothic" w:hint="eastAsia"/>
          <w:kern w:val="0"/>
          <w:szCs w:val="21"/>
        </w:rPr>
        <w:t>施工計画書</w:t>
      </w:r>
      <w:r w:rsidRPr="004D2768">
        <w:rPr>
          <w:rFonts w:ascii="HG丸ｺﾞｼｯｸM-PRO" w:eastAsia="HG丸ｺﾞｼｯｸM-PRO" w:cs="MS-Mincho" w:hint="eastAsia"/>
          <w:kern w:val="0"/>
          <w:szCs w:val="21"/>
        </w:rPr>
        <w:t>への記載内容に加えて、それぞれ記載し</w:t>
      </w:r>
      <w:r w:rsidRPr="004D2768">
        <w:rPr>
          <w:rFonts w:ascii="HG丸ｺﾞｼｯｸM-PRO" w:eastAsia="HG丸ｺﾞｼｯｸM-PRO" w:cs="MS-Gothic" w:hint="eastAsia"/>
          <w:kern w:val="0"/>
          <w:szCs w:val="21"/>
        </w:rPr>
        <w:t>提出</w:t>
      </w:r>
      <w:r w:rsidRPr="004D2768">
        <w:rPr>
          <w:rFonts w:ascii="HG丸ｺﾞｼｯｸM-PRO" w:eastAsia="HG丸ｺﾞｼｯｸM-PRO" w:cs="MS-Mincho" w:hint="eastAsia"/>
          <w:kern w:val="0"/>
          <w:szCs w:val="21"/>
        </w:rPr>
        <w:t>しなければならない。なお、</w:t>
      </w:r>
      <w:r w:rsidRPr="004D2768">
        <w:rPr>
          <w:rFonts w:ascii="HG丸ｺﾞｼｯｸM-PRO" w:eastAsia="HG丸ｺﾞｼｯｸM-PRO" w:cs="MS-Gothic" w:hint="eastAsia"/>
          <w:kern w:val="0"/>
          <w:szCs w:val="21"/>
        </w:rPr>
        <w:t>設計図書</w:t>
      </w:r>
      <w:r w:rsidRPr="004D2768">
        <w:rPr>
          <w:rFonts w:ascii="HG丸ｺﾞｼｯｸM-PRO" w:eastAsia="HG丸ｺﾞｼｯｸM-PRO" w:cs="MS-Mincho" w:hint="eastAsia"/>
          <w:kern w:val="0"/>
          <w:szCs w:val="21"/>
        </w:rPr>
        <w:t>に示されている場合、または</w:t>
      </w:r>
      <w:r w:rsidRPr="004D2768">
        <w:rPr>
          <w:rFonts w:ascii="HG丸ｺﾞｼｯｸM-PRO" w:eastAsia="HG丸ｺﾞｼｯｸM-PRO" w:cs="MS-Gothic" w:hint="eastAsia"/>
          <w:kern w:val="0"/>
          <w:szCs w:val="21"/>
        </w:rPr>
        <w:t>設計図書</w:t>
      </w:r>
      <w:r w:rsidRPr="004D2768">
        <w:rPr>
          <w:rFonts w:ascii="HG丸ｺﾞｼｯｸM-PRO" w:eastAsia="HG丸ｺﾞｼｯｸM-PRO" w:cs="MS-Mincho" w:hint="eastAsia"/>
          <w:kern w:val="0"/>
          <w:szCs w:val="21"/>
        </w:rPr>
        <w:t>について監督職員の</w:t>
      </w:r>
      <w:r w:rsidRPr="004D2768">
        <w:rPr>
          <w:rFonts w:ascii="HG丸ｺﾞｼｯｸM-PRO" w:eastAsia="HG丸ｺﾞｼｯｸM-PRO" w:cs="MS-Gothic" w:hint="eastAsia"/>
          <w:kern w:val="0"/>
          <w:szCs w:val="21"/>
        </w:rPr>
        <w:t>承諾</w:t>
      </w:r>
      <w:r w:rsidRPr="004D2768">
        <w:rPr>
          <w:rFonts w:ascii="HG丸ｺﾞｼｯｸM-PRO" w:eastAsia="HG丸ｺﾞｼｯｸM-PRO" w:cs="MS-Mincho" w:hint="eastAsia"/>
          <w:kern w:val="0"/>
          <w:szCs w:val="21"/>
        </w:rPr>
        <w:t>を得た場合は、上記項目の全部または、一部を省略することができるものとする。</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３．請負者は、JIS B 7512（鋼製巻尺）の１級に合格した鋼製巻尺を使用しなければならない。なお、これにより難い場合は、</w:t>
      </w:r>
      <w:r w:rsidRPr="004D2768">
        <w:rPr>
          <w:rFonts w:ascii="HG丸ｺﾞｼｯｸM-PRO" w:eastAsia="HG丸ｺﾞｼｯｸM-PRO" w:cs="MS-Gothic" w:hint="eastAsia"/>
          <w:kern w:val="0"/>
          <w:szCs w:val="21"/>
        </w:rPr>
        <w:t>設計図書</w:t>
      </w:r>
      <w:r w:rsidRPr="004D2768">
        <w:rPr>
          <w:rFonts w:ascii="HG丸ｺﾞｼｯｸM-PRO" w:eastAsia="HG丸ｺﾞｼｯｸM-PRO" w:cs="MS-Mincho" w:hint="eastAsia"/>
          <w:kern w:val="0"/>
          <w:szCs w:val="21"/>
        </w:rPr>
        <w:t>について監督職員の</w:t>
      </w:r>
      <w:r w:rsidRPr="004D2768">
        <w:rPr>
          <w:rFonts w:ascii="HG丸ｺﾞｼｯｸM-PRO" w:eastAsia="HG丸ｺﾞｼｯｸM-PRO" w:cs="MS-Gothic" w:hint="eastAsia"/>
          <w:kern w:val="0"/>
          <w:szCs w:val="21"/>
        </w:rPr>
        <w:t>承諾</w:t>
      </w:r>
      <w:r w:rsidRPr="004D2768">
        <w:rPr>
          <w:rFonts w:ascii="HG丸ｺﾞｼｯｸM-PRO" w:eastAsia="HG丸ｺﾞｼｯｸM-PRO" w:cs="MS-Mincho" w:hint="eastAsia"/>
          <w:kern w:val="0"/>
          <w:szCs w:val="21"/>
        </w:rPr>
        <w:t>を得るものとする。</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４．請負者は、現場と工場の鋼製巻尺の使用にあたって、温度補正を行わなければならない。</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５－３－２ プレビーム用桁製作工</w:t>
      </w:r>
    </w:p>
    <w:p w:rsidR="004D2768" w:rsidRPr="004D2768" w:rsidRDefault="004D276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プレビーム用桁製作工については、第３編２－12－９プレビーム用桁製作工の規定によるものとする。</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５－３－３ 橋梁用防護柵製作工</w:t>
      </w:r>
    </w:p>
    <w:p w:rsidR="004D2768" w:rsidRPr="004D2768" w:rsidRDefault="004D276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橋梁用防護柵製作工の施工については、第３編２－12－７橋梁用防護柵製作工の規定によるものとする。</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５－３－４ 鋼製伸縮継手製作工</w:t>
      </w:r>
    </w:p>
    <w:p w:rsidR="004D2768" w:rsidRPr="004D2768" w:rsidRDefault="004D276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鋼製伸縮継手製作工の施工については、第３編２－12－５鋼製伸縮継手製作工の規定によるものとする。</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５－３－５ 検査路製作工</w:t>
      </w:r>
    </w:p>
    <w:p w:rsidR="004D2768" w:rsidRPr="004D2768" w:rsidRDefault="004D2768" w:rsidP="004D2768">
      <w:pPr>
        <w:autoSpaceDE w:val="0"/>
        <w:autoSpaceDN w:val="0"/>
        <w:adjustRightInd w:val="0"/>
        <w:ind w:firstLineChars="200" w:firstLine="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検査路製作工の施工については、第３編２－12－４検査路製作工の規定によるものとする。</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５－３－６ 工場塗装工</w:t>
      </w:r>
    </w:p>
    <w:p w:rsidR="004D2768" w:rsidRPr="004D2768" w:rsidRDefault="004D2768" w:rsidP="004D2768">
      <w:pPr>
        <w:autoSpaceDE w:val="0"/>
        <w:autoSpaceDN w:val="0"/>
        <w:adjustRightInd w:val="0"/>
        <w:ind w:firstLineChars="200" w:firstLine="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工場塗装工の施工については、第３編２－12－11工場塗装工の規定によるものとする。</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５－３－７ 鋳造費</w:t>
      </w:r>
    </w:p>
    <w:p w:rsidR="004D2768" w:rsidRPr="004D2768" w:rsidRDefault="004D276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橋歴板は、JIS H 2202（鋳物用銅合金地金）、JIS H 5120（銅及び銅合金鋳物）の規定によらなければならない｡</w:t>
      </w:r>
    </w:p>
    <w:p w:rsidR="004D2768" w:rsidRDefault="004D2768" w:rsidP="004D2768">
      <w:pPr>
        <w:autoSpaceDE w:val="0"/>
        <w:autoSpaceDN w:val="0"/>
        <w:adjustRightInd w:val="0"/>
        <w:jc w:val="left"/>
        <w:rPr>
          <w:rFonts w:ascii="HG丸ｺﾞｼｯｸM-PRO" w:eastAsia="HG丸ｺﾞｼｯｸM-PRO" w:cs="MS-Gothic"/>
          <w:b/>
          <w:kern w:val="0"/>
          <w:sz w:val="24"/>
        </w:rPr>
      </w:pPr>
    </w:p>
    <w:p w:rsidR="004D2768" w:rsidRPr="004D2768" w:rsidRDefault="004D2768" w:rsidP="004D2768">
      <w:pPr>
        <w:autoSpaceDE w:val="0"/>
        <w:autoSpaceDN w:val="0"/>
        <w:adjustRightInd w:val="0"/>
        <w:jc w:val="left"/>
        <w:rPr>
          <w:rFonts w:ascii="HG丸ｺﾞｼｯｸM-PRO" w:eastAsia="HG丸ｺﾞｼｯｸM-PRO" w:cs="MS-Gothic"/>
          <w:b/>
          <w:kern w:val="0"/>
          <w:sz w:val="24"/>
        </w:rPr>
      </w:pPr>
      <w:r w:rsidRPr="004D2768">
        <w:rPr>
          <w:rFonts w:ascii="HG丸ｺﾞｼｯｸM-PRO" w:eastAsia="HG丸ｺﾞｼｯｸM-PRO" w:cs="MS-Gothic" w:hint="eastAsia"/>
          <w:b/>
          <w:kern w:val="0"/>
          <w:sz w:val="24"/>
        </w:rPr>
        <w:t>第４節 工場製品輸送工</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５－４－１ 一般事項</w:t>
      </w:r>
    </w:p>
    <w:p w:rsidR="004D2768" w:rsidRPr="004D2768" w:rsidRDefault="004D276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本節は、工場製品輸送工として、輸送工その他これらに類する工種について定めるものとする。</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５－４－２ 輸送工</w:t>
      </w:r>
    </w:p>
    <w:p w:rsidR="004D2768" w:rsidRPr="004D2768" w:rsidRDefault="004D2768" w:rsidP="004D2768">
      <w:pPr>
        <w:autoSpaceDE w:val="0"/>
        <w:autoSpaceDN w:val="0"/>
        <w:adjustRightInd w:val="0"/>
        <w:ind w:firstLineChars="200" w:firstLine="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輸送工の施工については、第３編２－８－２輸送工の規定によるものとする。</w:t>
      </w:r>
    </w:p>
    <w:p w:rsidR="004D2768" w:rsidRDefault="004D2768" w:rsidP="004D2768">
      <w:pPr>
        <w:autoSpaceDE w:val="0"/>
        <w:autoSpaceDN w:val="0"/>
        <w:adjustRightInd w:val="0"/>
        <w:jc w:val="left"/>
        <w:rPr>
          <w:rFonts w:ascii="HG丸ｺﾞｼｯｸM-PRO" w:eastAsia="HG丸ｺﾞｼｯｸM-PRO" w:cs="MS-Gothic"/>
          <w:b/>
          <w:kern w:val="0"/>
          <w:sz w:val="24"/>
        </w:rPr>
      </w:pPr>
    </w:p>
    <w:p w:rsidR="004D2768" w:rsidRDefault="004D2768" w:rsidP="004D2768">
      <w:pPr>
        <w:autoSpaceDE w:val="0"/>
        <w:autoSpaceDN w:val="0"/>
        <w:adjustRightInd w:val="0"/>
        <w:jc w:val="left"/>
        <w:rPr>
          <w:rFonts w:ascii="HG丸ｺﾞｼｯｸM-PRO" w:eastAsia="HG丸ｺﾞｼｯｸM-PRO" w:cs="MS-Gothic"/>
          <w:b/>
          <w:kern w:val="0"/>
          <w:sz w:val="24"/>
        </w:rPr>
      </w:pPr>
    </w:p>
    <w:p w:rsidR="004D2768" w:rsidRDefault="004D2768" w:rsidP="004D2768">
      <w:pPr>
        <w:autoSpaceDE w:val="0"/>
        <w:autoSpaceDN w:val="0"/>
        <w:adjustRightInd w:val="0"/>
        <w:jc w:val="left"/>
        <w:rPr>
          <w:rFonts w:ascii="HG丸ｺﾞｼｯｸM-PRO" w:eastAsia="HG丸ｺﾞｼｯｸM-PRO" w:cs="MS-Gothic"/>
          <w:b/>
          <w:kern w:val="0"/>
          <w:sz w:val="24"/>
        </w:rPr>
      </w:pPr>
    </w:p>
    <w:p w:rsidR="004D2768" w:rsidRDefault="004D2768" w:rsidP="004D2768">
      <w:pPr>
        <w:autoSpaceDE w:val="0"/>
        <w:autoSpaceDN w:val="0"/>
        <w:adjustRightInd w:val="0"/>
        <w:jc w:val="left"/>
        <w:rPr>
          <w:rFonts w:ascii="HG丸ｺﾞｼｯｸM-PRO" w:eastAsia="HG丸ｺﾞｼｯｸM-PRO" w:cs="MS-Gothic"/>
          <w:b/>
          <w:kern w:val="0"/>
          <w:sz w:val="24"/>
        </w:rPr>
      </w:pPr>
    </w:p>
    <w:p w:rsidR="004D2768" w:rsidRPr="004D2768" w:rsidRDefault="004D2768" w:rsidP="004D2768">
      <w:pPr>
        <w:autoSpaceDE w:val="0"/>
        <w:autoSpaceDN w:val="0"/>
        <w:adjustRightInd w:val="0"/>
        <w:jc w:val="left"/>
        <w:rPr>
          <w:rFonts w:ascii="HG丸ｺﾞｼｯｸM-PRO" w:eastAsia="HG丸ｺﾞｼｯｸM-PRO" w:cs="MS-Gothic"/>
          <w:b/>
          <w:kern w:val="0"/>
          <w:sz w:val="24"/>
        </w:rPr>
      </w:pPr>
      <w:r w:rsidRPr="004D2768">
        <w:rPr>
          <w:rFonts w:ascii="HG丸ｺﾞｼｯｸM-PRO" w:eastAsia="HG丸ｺﾞｼｯｸM-PRO" w:cs="MS-Gothic" w:hint="eastAsia"/>
          <w:b/>
          <w:kern w:val="0"/>
          <w:sz w:val="24"/>
        </w:rPr>
        <w:lastRenderedPageBreak/>
        <w:t>第５節 ＰＣ橋工</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５－５－１ 一般事項</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１．本節は、ＰＣ橋工としてプレテンション桁製作工（購入工）、ポストテンション桁製作工、プレキャストセグメント製作工（購入工）、プレキャストセグメント主桁組立工、支承工、架設工（クレーン架設）、架設工（架設桁架設）、床版・横組工、落橋防止装置工その他これらに類する工種について定めるものである。</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２．請負者は、コンクリート管理橋の製作工については、第１編１－１－４</w:t>
      </w:r>
      <w:r w:rsidRPr="004D2768">
        <w:rPr>
          <w:rFonts w:ascii="HG丸ｺﾞｼｯｸM-PRO" w:eastAsia="HG丸ｺﾞｼｯｸM-PRO" w:cs="MS-Gothic" w:hint="eastAsia"/>
          <w:kern w:val="0"/>
          <w:szCs w:val="21"/>
        </w:rPr>
        <w:t>施工計画書</w:t>
      </w:r>
      <w:r w:rsidRPr="004D2768">
        <w:rPr>
          <w:rFonts w:ascii="HG丸ｺﾞｼｯｸM-PRO" w:eastAsia="HG丸ｺﾞｼｯｸM-PRO" w:cs="MS-Mincho" w:hint="eastAsia"/>
          <w:kern w:val="0"/>
          <w:szCs w:val="21"/>
        </w:rPr>
        <w:t>第１項の施工計画への記載内容に加えて次の事項を記載した</w:t>
      </w:r>
      <w:r w:rsidRPr="004D2768">
        <w:rPr>
          <w:rFonts w:ascii="HG丸ｺﾞｼｯｸM-PRO" w:eastAsia="HG丸ｺﾞｼｯｸM-PRO" w:cs="MS-Gothic" w:hint="eastAsia"/>
          <w:kern w:val="0"/>
          <w:szCs w:val="21"/>
        </w:rPr>
        <w:t>施工計画書</w:t>
      </w:r>
      <w:r w:rsidRPr="004D2768">
        <w:rPr>
          <w:rFonts w:ascii="HG丸ｺﾞｼｯｸM-PRO" w:eastAsia="HG丸ｺﾞｼｯｸM-PRO" w:cs="MS-Mincho" w:hint="eastAsia"/>
          <w:kern w:val="0"/>
          <w:szCs w:val="21"/>
        </w:rPr>
        <w:t>を</w:t>
      </w:r>
      <w:r w:rsidRPr="004D2768">
        <w:rPr>
          <w:rFonts w:ascii="HG丸ｺﾞｼｯｸM-PRO" w:eastAsia="HG丸ｺﾞｼｯｸM-PRO" w:cs="MS-Gothic" w:hint="eastAsia"/>
          <w:kern w:val="0"/>
          <w:szCs w:val="21"/>
        </w:rPr>
        <w:t>提出</w:t>
      </w:r>
      <w:r w:rsidRPr="004D2768">
        <w:rPr>
          <w:rFonts w:ascii="HG丸ｺﾞｼｯｸM-PRO" w:eastAsia="HG丸ｺﾞｼｯｸM-PRO" w:cs="MS-Mincho" w:hint="eastAsia"/>
          <w:kern w:val="0"/>
          <w:szCs w:val="21"/>
        </w:rPr>
        <w:t>しなければならない。</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（１）使用材料（セメント、骨材、混和材料、鋼材等の品質、数量）</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（２）施工方法（鉄筋工、型枠工、ＰＣ工、コンクリート工等）</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（３）主桁製作設備（機種、性能、使用期間等）</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（４）試験ならびに品質管理計画（作業中の管理、検査等）</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３．請負者は、シースの施工については、セメントペーストの漏れない構造とし、コンクリート打設時の圧力に耐える強度を有するものを使用しなければならない。</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４．請負者は、定着具及び接続具の使用については、定着または接続されたＰＣ鋼材がJISまたは</w:t>
      </w:r>
      <w:r w:rsidRPr="004D2768">
        <w:rPr>
          <w:rFonts w:ascii="HG丸ｺﾞｼｯｸM-PRO" w:eastAsia="HG丸ｺﾞｼｯｸM-PRO" w:cs="MS-Gothic" w:hint="eastAsia"/>
          <w:kern w:val="0"/>
          <w:szCs w:val="21"/>
        </w:rPr>
        <w:t>設計図書</w:t>
      </w:r>
      <w:r w:rsidRPr="004D2768">
        <w:rPr>
          <w:rFonts w:ascii="HG丸ｺﾞｼｯｸM-PRO" w:eastAsia="HG丸ｺﾞｼｯｸM-PRO" w:cs="MS-Mincho" w:hint="eastAsia"/>
          <w:kern w:val="0"/>
          <w:szCs w:val="21"/>
        </w:rPr>
        <w:t>に規定された引張荷重値に達する前に有害な変形を生じたり、破壊することのないような構造及び強さを有するものを使用しなければならない。</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５．請負者は、ＰＣ鋼材両端のねじの使用については、JIS B 0205（一般用メートルねじ）に適合する転造ねじを使用しなければならない。</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６．請負者は、架設準備として下部工の橋座高及び支承間距離の検測を行いその結果を監督職員に</w:t>
      </w:r>
      <w:r w:rsidRPr="004D2768">
        <w:rPr>
          <w:rFonts w:ascii="HG丸ｺﾞｼｯｸM-PRO" w:eastAsia="HG丸ｺﾞｼｯｸM-PRO" w:cs="MS-Gothic" w:hint="eastAsia"/>
          <w:kern w:val="0"/>
          <w:szCs w:val="21"/>
        </w:rPr>
        <w:t>提出</w:t>
      </w:r>
      <w:r w:rsidRPr="004D2768">
        <w:rPr>
          <w:rFonts w:ascii="HG丸ｺﾞｼｯｸM-PRO" w:eastAsia="HG丸ｺﾞｼｯｸM-PRO" w:cs="MS-Mincho" w:hint="eastAsia"/>
          <w:kern w:val="0"/>
          <w:szCs w:val="21"/>
        </w:rPr>
        <w:t>しなければならない。</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７．請負者は、架設に用いる仮設備及び架設用機材については、工事目的物の品質・性能に係る安全性が確保できる規模と強度を有することを</w:t>
      </w:r>
      <w:r w:rsidRPr="004D2768">
        <w:rPr>
          <w:rFonts w:ascii="HG丸ｺﾞｼｯｸM-PRO" w:eastAsia="HG丸ｺﾞｼｯｸM-PRO" w:cs="MS-Gothic" w:hint="eastAsia"/>
          <w:kern w:val="0"/>
          <w:szCs w:val="21"/>
        </w:rPr>
        <w:t>確認</w:t>
      </w:r>
      <w:r w:rsidRPr="004D2768">
        <w:rPr>
          <w:rFonts w:ascii="HG丸ｺﾞｼｯｸM-PRO" w:eastAsia="HG丸ｺﾞｼｯｸM-PRO" w:cs="MS-Mincho" w:hint="eastAsia"/>
          <w:kern w:val="0"/>
          <w:szCs w:val="21"/>
        </w:rPr>
        <w:t>しなければならない。</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５－５－２ プレテンション桁製作工（購入工）</w:t>
      </w:r>
    </w:p>
    <w:p w:rsidR="004D2768" w:rsidRPr="004D2768" w:rsidRDefault="004D276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プレテンション桁製作工（購入工）の施工については、第３編２－３－12プレテンション桁製作工（購入工）の規定によるものとする。</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５－５－３ ポストテンション桁製作工</w:t>
      </w:r>
    </w:p>
    <w:p w:rsidR="004D2768" w:rsidRPr="004D2768" w:rsidRDefault="004D276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ポストテンション桁製作工の施工については、第３編２－３－13ポストテンション桁製作工の規定によるものとする。</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５－５－４ プレキャストセグメント製作工（購入工）</w:t>
      </w:r>
    </w:p>
    <w:p w:rsidR="004D2768" w:rsidRPr="004D2768" w:rsidRDefault="004D276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プレキャストブロック購入については、第３編２－３－12プレテンション桁製作工（購入工）の規定によるものとする。</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５－５－５ プレキャストセグメント主桁組立工</w:t>
      </w:r>
    </w:p>
    <w:p w:rsidR="004D2768" w:rsidRPr="004D2768" w:rsidRDefault="004D276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プレキャストセグメント主桁組立工の施工については、第３編２－３－14プレキャストセグメント主桁組立工の規定によるものとする。</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５－５－６ 支承工</w:t>
      </w:r>
    </w:p>
    <w:p w:rsidR="004D2768" w:rsidRPr="004D2768" w:rsidRDefault="004D276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請負者は、支承工の施工については、</w:t>
      </w:r>
      <w:r w:rsidRPr="004D2768">
        <w:rPr>
          <w:rFonts w:ascii="HG丸ｺﾞｼｯｸM-PRO" w:eastAsia="HG丸ｺﾞｼｯｸM-PRO" w:cs="MS-Gothic" w:hint="eastAsia"/>
          <w:kern w:val="0"/>
          <w:szCs w:val="21"/>
        </w:rPr>
        <w:t>道路橋支承便覧（日本道路協会）第５章 支承部の施工</w:t>
      </w:r>
      <w:r w:rsidRPr="004D2768">
        <w:rPr>
          <w:rFonts w:ascii="HG丸ｺﾞｼｯｸM-PRO" w:eastAsia="HG丸ｺﾞｼｯｸM-PRO" w:cs="MS-Mincho" w:hint="eastAsia"/>
          <w:kern w:val="0"/>
          <w:szCs w:val="21"/>
        </w:rPr>
        <w:lastRenderedPageBreak/>
        <w:t>によらなければならない。</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５－５－７ 架設工（クレーン架設）</w:t>
      </w:r>
    </w:p>
    <w:p w:rsidR="004D2768" w:rsidRPr="004D2768" w:rsidRDefault="004D276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架設工（クレーン架設）の施工については、第３編２－13－３架設工（クレーン架設）の規定によるものとする。</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５－５－８ 架設工（架設桁架設）</w:t>
      </w:r>
    </w:p>
    <w:p w:rsidR="004D2768" w:rsidRPr="004D2768" w:rsidRDefault="004D2768" w:rsidP="004D2768">
      <w:pPr>
        <w:autoSpaceDE w:val="0"/>
        <w:autoSpaceDN w:val="0"/>
        <w:adjustRightInd w:val="0"/>
        <w:ind w:firstLineChars="200" w:firstLine="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桁架設については、第３編２－13－６架設工（架設桁架設）の規定によるものとする。</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５－５－９ 床版・横組工</w:t>
      </w:r>
    </w:p>
    <w:p w:rsidR="004D2768" w:rsidRPr="004D2768" w:rsidRDefault="004D276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横締め鋼材・横締め緊張・横締めグラウトがある場合の施工については、第３編２－３－13ポストテンション桁製作工の規定によるものとする。</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５－５－10 落橋防止装置工</w:t>
      </w:r>
    </w:p>
    <w:p w:rsidR="004D2768" w:rsidRPr="004D2768" w:rsidRDefault="004D2768" w:rsidP="004D2768">
      <w:pPr>
        <w:autoSpaceDE w:val="0"/>
        <w:autoSpaceDN w:val="0"/>
        <w:adjustRightInd w:val="0"/>
        <w:ind w:firstLineChars="200" w:firstLine="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請負者は、</w:t>
      </w:r>
      <w:r w:rsidRPr="004D2768">
        <w:rPr>
          <w:rFonts w:ascii="HG丸ｺﾞｼｯｸM-PRO" w:eastAsia="HG丸ｺﾞｼｯｸM-PRO" w:cs="MS-Gothic" w:hint="eastAsia"/>
          <w:kern w:val="0"/>
          <w:szCs w:val="21"/>
        </w:rPr>
        <w:t>設計図書</w:t>
      </w:r>
      <w:r w:rsidRPr="004D2768">
        <w:rPr>
          <w:rFonts w:ascii="HG丸ｺﾞｼｯｸM-PRO" w:eastAsia="HG丸ｺﾞｼｯｸM-PRO" w:cs="MS-Mincho" w:hint="eastAsia"/>
          <w:kern w:val="0"/>
          <w:szCs w:val="21"/>
        </w:rPr>
        <w:t>に基づいて落橋防止装置を施工しなければならない。</w:t>
      </w:r>
    </w:p>
    <w:p w:rsidR="004D2768" w:rsidRDefault="004D2768" w:rsidP="004D2768">
      <w:pPr>
        <w:autoSpaceDE w:val="0"/>
        <w:autoSpaceDN w:val="0"/>
        <w:adjustRightInd w:val="0"/>
        <w:jc w:val="left"/>
        <w:rPr>
          <w:rFonts w:ascii="HG丸ｺﾞｼｯｸM-PRO" w:eastAsia="HG丸ｺﾞｼｯｸM-PRO" w:cs="MS-Gothic"/>
          <w:b/>
          <w:kern w:val="0"/>
          <w:sz w:val="24"/>
        </w:rPr>
      </w:pPr>
    </w:p>
    <w:p w:rsidR="004D2768" w:rsidRPr="004D2768" w:rsidRDefault="004D2768" w:rsidP="004D2768">
      <w:pPr>
        <w:autoSpaceDE w:val="0"/>
        <w:autoSpaceDN w:val="0"/>
        <w:adjustRightInd w:val="0"/>
        <w:jc w:val="left"/>
        <w:rPr>
          <w:rFonts w:ascii="HG丸ｺﾞｼｯｸM-PRO" w:eastAsia="HG丸ｺﾞｼｯｸM-PRO" w:cs="MS-Gothic"/>
          <w:b/>
          <w:kern w:val="0"/>
          <w:sz w:val="24"/>
        </w:rPr>
      </w:pPr>
      <w:r w:rsidRPr="004D2768">
        <w:rPr>
          <w:rFonts w:ascii="HG丸ｺﾞｼｯｸM-PRO" w:eastAsia="HG丸ｺﾞｼｯｸM-PRO" w:cs="MS-Gothic" w:hint="eastAsia"/>
          <w:b/>
          <w:kern w:val="0"/>
          <w:sz w:val="24"/>
        </w:rPr>
        <w:t>第６節 プレビーム桁橋工</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５－６－１ 一般事項</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１．本節は、プレビーム桁橋工としてプレビーム桁製作工（現場）、支承工、架設工（ｸﾚｰﾝ架設）、架設工（架設桁架設）、床版･横組工、局部（部分）プレストレス工、床版・横桁工、落橋防止装置工その他これらに類する工種について定めるものとする。</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２．請負者は、架設準備として下部工の橋座高及び支承間距離の検測を行いその結果を監督職員に</w:t>
      </w:r>
      <w:r w:rsidRPr="004D2768">
        <w:rPr>
          <w:rFonts w:ascii="HG丸ｺﾞｼｯｸM-PRO" w:eastAsia="HG丸ｺﾞｼｯｸM-PRO" w:cs="MS-Gothic" w:hint="eastAsia"/>
          <w:kern w:val="0"/>
          <w:szCs w:val="21"/>
        </w:rPr>
        <w:t>提出</w:t>
      </w:r>
      <w:r w:rsidRPr="004D2768">
        <w:rPr>
          <w:rFonts w:ascii="HG丸ｺﾞｼｯｸM-PRO" w:eastAsia="HG丸ｺﾞｼｯｸM-PRO" w:cs="MS-Mincho" w:hint="eastAsia"/>
          <w:kern w:val="0"/>
          <w:szCs w:val="21"/>
        </w:rPr>
        <w:t>しなければならない。</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３．請負者は、架設に用いる仮設備及び架設用機材については、工事目的物の品質・性能に係る安全性が確保できる規模と強度を有することを</w:t>
      </w:r>
      <w:r w:rsidRPr="004D2768">
        <w:rPr>
          <w:rFonts w:ascii="HG丸ｺﾞｼｯｸM-PRO" w:eastAsia="HG丸ｺﾞｼｯｸM-PRO" w:cs="MS-Gothic" w:hint="eastAsia"/>
          <w:kern w:val="0"/>
          <w:szCs w:val="21"/>
        </w:rPr>
        <w:t>確認</w:t>
      </w:r>
      <w:r w:rsidRPr="004D2768">
        <w:rPr>
          <w:rFonts w:ascii="HG丸ｺﾞｼｯｸM-PRO" w:eastAsia="HG丸ｺﾞｼｯｸM-PRO" w:cs="MS-Mincho" w:hint="eastAsia"/>
          <w:kern w:val="0"/>
          <w:szCs w:val="21"/>
        </w:rPr>
        <w:t>しなければならない。</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４．請負者は、コンクリート橋の製作工については、第１編１－１－４施工計画書第１項の</w:t>
      </w:r>
      <w:r w:rsidRPr="004D2768">
        <w:rPr>
          <w:rFonts w:ascii="HG丸ｺﾞｼｯｸM-PRO" w:eastAsia="HG丸ｺﾞｼｯｸM-PRO" w:cs="MS-Gothic" w:hint="eastAsia"/>
          <w:kern w:val="0"/>
          <w:szCs w:val="21"/>
        </w:rPr>
        <w:t>施工計画書</w:t>
      </w:r>
      <w:r w:rsidRPr="004D2768">
        <w:rPr>
          <w:rFonts w:ascii="HG丸ｺﾞｼｯｸM-PRO" w:eastAsia="HG丸ｺﾞｼｯｸM-PRO" w:cs="MS-Mincho" w:hint="eastAsia"/>
          <w:kern w:val="0"/>
          <w:szCs w:val="21"/>
        </w:rPr>
        <w:t>への記載内容に加えて、次の事項を記載した</w:t>
      </w:r>
      <w:r w:rsidRPr="004D2768">
        <w:rPr>
          <w:rFonts w:ascii="HG丸ｺﾞｼｯｸM-PRO" w:eastAsia="HG丸ｺﾞｼｯｸM-PRO" w:cs="MS-Gothic" w:hint="eastAsia"/>
          <w:kern w:val="0"/>
          <w:szCs w:val="21"/>
        </w:rPr>
        <w:t>施工計画書</w:t>
      </w:r>
      <w:r w:rsidRPr="004D2768">
        <w:rPr>
          <w:rFonts w:ascii="HG丸ｺﾞｼｯｸM-PRO" w:eastAsia="HG丸ｺﾞｼｯｸM-PRO" w:cs="MS-Mincho" w:hint="eastAsia"/>
          <w:kern w:val="0"/>
          <w:szCs w:val="21"/>
        </w:rPr>
        <w:t>を</w:t>
      </w:r>
      <w:r w:rsidRPr="004D2768">
        <w:rPr>
          <w:rFonts w:ascii="HG丸ｺﾞｼｯｸM-PRO" w:eastAsia="HG丸ｺﾞｼｯｸM-PRO" w:cs="MS-Gothic" w:hint="eastAsia"/>
          <w:kern w:val="0"/>
          <w:szCs w:val="21"/>
        </w:rPr>
        <w:t>提出</w:t>
      </w:r>
      <w:r w:rsidRPr="004D2768">
        <w:rPr>
          <w:rFonts w:ascii="HG丸ｺﾞｼｯｸM-PRO" w:eastAsia="HG丸ｺﾞｼｯｸM-PRO" w:cs="MS-Mincho" w:hint="eastAsia"/>
          <w:kern w:val="0"/>
          <w:szCs w:val="21"/>
        </w:rPr>
        <w:t>しなければならない。</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（１）使用材料（セメント、骨材、混和材料、鋼材等の品質、数量）</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（２）施工方法（鉄筋工、型枠工、ＰＣ工、コンクリート工等）</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（３）主桁製作設備（機種、性能、使用期間等）</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（４）試験ならびに品質管理計画（作業中の管理、検査等）</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５．請負者は、シースの施工については、セメントペーストの漏れない構造とし、コンクリート打設時の圧力に耐える強度を有するものを使用しなければならない。</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６．請負者は、定着具及び接続具伸しようについては、定着または接続されたＰＣ鋼材がJISまたは</w:t>
      </w:r>
      <w:r w:rsidRPr="004D2768">
        <w:rPr>
          <w:rFonts w:ascii="HG丸ｺﾞｼｯｸM-PRO" w:eastAsia="HG丸ｺﾞｼｯｸM-PRO" w:cs="MS-Gothic" w:hint="eastAsia"/>
          <w:kern w:val="0"/>
          <w:szCs w:val="21"/>
        </w:rPr>
        <w:t>設計図書</w:t>
      </w:r>
      <w:r w:rsidRPr="004D2768">
        <w:rPr>
          <w:rFonts w:ascii="HG丸ｺﾞｼｯｸM-PRO" w:eastAsia="HG丸ｺﾞｼｯｸM-PRO" w:cs="MS-Mincho" w:hint="eastAsia"/>
          <w:kern w:val="0"/>
          <w:szCs w:val="21"/>
        </w:rPr>
        <w:t>に規定された引張荷重値に達する前に有害な変形を生じたり、破損することのないような構造及び強さを有するものを使用しなければならない。</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７．請負者は、ＰＣ鋼材両端のねじの使用については、JIS B 0205（一般用メートルねじ）に適合する転造ねじを使用しなければならない。</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５－６－２ プレビーム桁製作工（現場）</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１．プレフレクション（応力導入）の施工については、下記の規定によるものとする。</w:t>
      </w:r>
    </w:p>
    <w:p w:rsidR="004D2768" w:rsidRPr="004D2768" w:rsidRDefault="004D2768" w:rsidP="004D2768">
      <w:pPr>
        <w:autoSpaceDE w:val="0"/>
        <w:autoSpaceDN w:val="0"/>
        <w:adjustRightInd w:val="0"/>
        <w:ind w:leftChars="100" w:left="630" w:hangingChars="200" w:hanging="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（１）鋼桁のプレフレクションにあたっては、鋼桁の鉛直度を測定の上、ねじれが生じないよ</w:t>
      </w:r>
      <w:r w:rsidRPr="004D2768">
        <w:rPr>
          <w:rFonts w:ascii="HG丸ｺﾞｼｯｸM-PRO" w:eastAsia="HG丸ｺﾞｼｯｸM-PRO" w:cs="MS-Mincho" w:hint="eastAsia"/>
          <w:kern w:val="0"/>
          <w:szCs w:val="21"/>
        </w:rPr>
        <w:lastRenderedPageBreak/>
        <w:t>うにするものとする。</w:t>
      </w:r>
    </w:p>
    <w:p w:rsidR="004D2768" w:rsidRPr="004D2768" w:rsidRDefault="004D2768" w:rsidP="004D2768">
      <w:pPr>
        <w:autoSpaceDE w:val="0"/>
        <w:autoSpaceDN w:val="0"/>
        <w:adjustRightInd w:val="0"/>
        <w:ind w:leftChars="100" w:left="630" w:hangingChars="200" w:hanging="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（２）鋼桁のプレフレクションの管理を、荷重計の示度及び鋼桁のたわみ量によって行うものとする。なお、このときの荷重及びたわみ量の規格値は、表５－２の値とするものとする。</w:t>
      </w:r>
    </w:p>
    <w:p w:rsidR="004D2768" w:rsidRDefault="004D2768" w:rsidP="004D2768">
      <w:pPr>
        <w:autoSpaceDE w:val="0"/>
        <w:autoSpaceDN w:val="0"/>
        <w:adjustRightInd w:val="0"/>
        <w:jc w:val="left"/>
        <w:rPr>
          <w:rFonts w:ascii="HG丸ｺﾞｼｯｸM-PRO" w:eastAsia="HG丸ｺﾞｼｯｸM-PRO" w:cs="MS-Mincho"/>
          <w:kern w:val="0"/>
          <w:szCs w:val="21"/>
        </w:rPr>
      </w:pPr>
    </w:p>
    <w:p w:rsidR="004D2768" w:rsidRPr="004D2768" w:rsidRDefault="004D2768" w:rsidP="004D2768">
      <w:pPr>
        <w:autoSpaceDE w:val="0"/>
        <w:autoSpaceDN w:val="0"/>
        <w:adjustRightInd w:val="0"/>
        <w:jc w:val="center"/>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表５－２</w:t>
      </w:r>
    </w:p>
    <w:tbl>
      <w:tblPr>
        <w:tblStyle w:val="a3"/>
        <w:tblW w:w="0" w:type="auto"/>
        <w:tblLook w:val="04A0"/>
      </w:tblPr>
      <w:tblGrid>
        <w:gridCol w:w="1853"/>
        <w:gridCol w:w="1854"/>
        <w:gridCol w:w="2341"/>
        <w:gridCol w:w="1367"/>
        <w:gridCol w:w="1854"/>
      </w:tblGrid>
      <w:tr w:rsidR="004D2768" w:rsidTr="004D2768">
        <w:tc>
          <w:tcPr>
            <w:tcW w:w="1853" w:type="dxa"/>
          </w:tcPr>
          <w:p w:rsidR="004D2768" w:rsidRPr="004D2768" w:rsidRDefault="004D2768" w:rsidP="004D2768">
            <w:pPr>
              <w:autoSpaceDE w:val="0"/>
              <w:autoSpaceDN w:val="0"/>
              <w:adjustRightInd w:val="0"/>
              <w:jc w:val="center"/>
              <w:rPr>
                <w:rFonts w:asciiTheme="majorEastAsia" w:eastAsiaTheme="majorEastAsia" w:hAnsiTheme="majorEastAsia" w:cs="MS-Mincho"/>
                <w:kern w:val="0"/>
                <w:szCs w:val="21"/>
              </w:rPr>
            </w:pPr>
            <w:r w:rsidRPr="004D2768">
              <w:rPr>
                <w:rFonts w:asciiTheme="majorEastAsia" w:eastAsiaTheme="majorEastAsia" w:hAnsiTheme="majorEastAsia" w:cs="MS-Mincho" w:hint="eastAsia"/>
                <w:kern w:val="0"/>
                <w:sz w:val="20"/>
                <w:szCs w:val="20"/>
              </w:rPr>
              <w:t>項目</w:t>
            </w:r>
          </w:p>
        </w:tc>
        <w:tc>
          <w:tcPr>
            <w:tcW w:w="1854" w:type="dxa"/>
          </w:tcPr>
          <w:p w:rsidR="004D2768" w:rsidRPr="004D2768" w:rsidRDefault="004D2768" w:rsidP="004D2768">
            <w:pPr>
              <w:autoSpaceDE w:val="0"/>
              <w:autoSpaceDN w:val="0"/>
              <w:adjustRightInd w:val="0"/>
              <w:jc w:val="center"/>
              <w:rPr>
                <w:rFonts w:asciiTheme="majorEastAsia" w:eastAsiaTheme="majorEastAsia" w:hAnsiTheme="majorEastAsia" w:cs="MS-Mincho"/>
                <w:kern w:val="0"/>
                <w:szCs w:val="21"/>
              </w:rPr>
            </w:pPr>
            <w:r w:rsidRPr="004D2768">
              <w:rPr>
                <w:rFonts w:asciiTheme="majorEastAsia" w:eastAsiaTheme="majorEastAsia" w:hAnsiTheme="majorEastAsia" w:cs="MS-Mincho" w:hint="eastAsia"/>
                <w:kern w:val="0"/>
                <w:sz w:val="20"/>
                <w:szCs w:val="20"/>
              </w:rPr>
              <w:t>測定点</w:t>
            </w:r>
          </w:p>
        </w:tc>
        <w:tc>
          <w:tcPr>
            <w:tcW w:w="2341" w:type="dxa"/>
          </w:tcPr>
          <w:p w:rsidR="004D2768" w:rsidRPr="004D2768" w:rsidRDefault="004D2768" w:rsidP="004D2768">
            <w:pPr>
              <w:autoSpaceDE w:val="0"/>
              <w:autoSpaceDN w:val="0"/>
              <w:adjustRightInd w:val="0"/>
              <w:jc w:val="center"/>
              <w:rPr>
                <w:rFonts w:asciiTheme="majorEastAsia" w:eastAsiaTheme="majorEastAsia" w:hAnsiTheme="majorEastAsia" w:cs="MS-Mincho"/>
                <w:kern w:val="0"/>
                <w:szCs w:val="21"/>
              </w:rPr>
            </w:pPr>
            <w:r w:rsidRPr="004D2768">
              <w:rPr>
                <w:rFonts w:asciiTheme="majorEastAsia" w:eastAsiaTheme="majorEastAsia" w:hAnsiTheme="majorEastAsia" w:cs="MS-Mincho" w:hint="eastAsia"/>
                <w:kern w:val="0"/>
                <w:sz w:val="20"/>
                <w:szCs w:val="20"/>
              </w:rPr>
              <w:t>測定方法</w:t>
            </w:r>
          </w:p>
        </w:tc>
        <w:tc>
          <w:tcPr>
            <w:tcW w:w="1367" w:type="dxa"/>
          </w:tcPr>
          <w:p w:rsidR="004D2768" w:rsidRPr="004D2768" w:rsidRDefault="004D2768" w:rsidP="004D2768">
            <w:pPr>
              <w:autoSpaceDE w:val="0"/>
              <w:autoSpaceDN w:val="0"/>
              <w:adjustRightInd w:val="0"/>
              <w:jc w:val="center"/>
              <w:rPr>
                <w:rFonts w:asciiTheme="majorEastAsia" w:eastAsiaTheme="majorEastAsia" w:hAnsiTheme="majorEastAsia" w:cs="MS-Mincho"/>
                <w:kern w:val="0"/>
                <w:szCs w:val="21"/>
              </w:rPr>
            </w:pPr>
            <w:r w:rsidRPr="004D2768">
              <w:rPr>
                <w:rFonts w:asciiTheme="majorEastAsia" w:eastAsiaTheme="majorEastAsia" w:hAnsiTheme="majorEastAsia" w:cs="MS-Mincho" w:hint="eastAsia"/>
                <w:kern w:val="0"/>
                <w:sz w:val="20"/>
                <w:szCs w:val="20"/>
              </w:rPr>
              <w:t>単位</w:t>
            </w:r>
          </w:p>
        </w:tc>
        <w:tc>
          <w:tcPr>
            <w:tcW w:w="1854" w:type="dxa"/>
          </w:tcPr>
          <w:p w:rsidR="004D2768" w:rsidRPr="004D2768" w:rsidRDefault="004D2768" w:rsidP="004D2768">
            <w:pPr>
              <w:autoSpaceDE w:val="0"/>
              <w:autoSpaceDN w:val="0"/>
              <w:adjustRightInd w:val="0"/>
              <w:jc w:val="center"/>
              <w:rPr>
                <w:rFonts w:asciiTheme="majorEastAsia" w:eastAsiaTheme="majorEastAsia" w:hAnsiTheme="majorEastAsia" w:cs="MS-Mincho"/>
                <w:kern w:val="0"/>
                <w:szCs w:val="21"/>
              </w:rPr>
            </w:pPr>
            <w:r w:rsidRPr="004D2768">
              <w:rPr>
                <w:rFonts w:asciiTheme="majorEastAsia" w:eastAsiaTheme="majorEastAsia" w:hAnsiTheme="majorEastAsia" w:cs="MS-Mincho" w:hint="eastAsia"/>
                <w:kern w:val="0"/>
                <w:sz w:val="20"/>
                <w:szCs w:val="20"/>
              </w:rPr>
              <w:t>規格値</w:t>
            </w:r>
          </w:p>
        </w:tc>
      </w:tr>
      <w:tr w:rsidR="004D2768" w:rsidTr="004D2768">
        <w:tc>
          <w:tcPr>
            <w:tcW w:w="1853" w:type="dxa"/>
          </w:tcPr>
          <w:p w:rsidR="004D2768" w:rsidRPr="004D2768" w:rsidRDefault="004D2768" w:rsidP="004D2768">
            <w:pPr>
              <w:autoSpaceDE w:val="0"/>
              <w:autoSpaceDN w:val="0"/>
              <w:adjustRightInd w:val="0"/>
              <w:jc w:val="center"/>
              <w:rPr>
                <w:rFonts w:asciiTheme="majorEastAsia" w:eastAsiaTheme="majorEastAsia" w:hAnsiTheme="majorEastAsia" w:cs="MS-Mincho"/>
                <w:kern w:val="0"/>
                <w:szCs w:val="21"/>
              </w:rPr>
            </w:pPr>
            <w:r w:rsidRPr="004D2768">
              <w:rPr>
                <w:rFonts w:asciiTheme="majorEastAsia" w:eastAsiaTheme="majorEastAsia" w:hAnsiTheme="majorEastAsia" w:cs="MS-Mincho" w:hint="eastAsia"/>
                <w:kern w:val="0"/>
                <w:sz w:val="20"/>
                <w:szCs w:val="20"/>
              </w:rPr>
              <w:t>荷重計の示度</w:t>
            </w:r>
          </w:p>
        </w:tc>
        <w:tc>
          <w:tcPr>
            <w:tcW w:w="1854" w:type="dxa"/>
          </w:tcPr>
          <w:p w:rsidR="004D2768" w:rsidRPr="004D2768" w:rsidRDefault="004D2768" w:rsidP="004D2768">
            <w:pPr>
              <w:autoSpaceDE w:val="0"/>
              <w:autoSpaceDN w:val="0"/>
              <w:adjustRightInd w:val="0"/>
              <w:jc w:val="center"/>
              <w:rPr>
                <w:rFonts w:asciiTheme="majorEastAsia" w:eastAsiaTheme="majorEastAsia" w:hAnsiTheme="majorEastAsia" w:cs="MS-Mincho"/>
                <w:kern w:val="0"/>
                <w:szCs w:val="21"/>
              </w:rPr>
            </w:pPr>
          </w:p>
        </w:tc>
        <w:tc>
          <w:tcPr>
            <w:tcW w:w="2341" w:type="dxa"/>
          </w:tcPr>
          <w:p w:rsidR="004D2768" w:rsidRPr="004D2768" w:rsidRDefault="004D2768" w:rsidP="004D2768">
            <w:pPr>
              <w:autoSpaceDE w:val="0"/>
              <w:autoSpaceDN w:val="0"/>
              <w:adjustRightInd w:val="0"/>
              <w:jc w:val="center"/>
              <w:rPr>
                <w:rFonts w:asciiTheme="majorEastAsia" w:eastAsiaTheme="majorEastAsia" w:hAnsiTheme="majorEastAsia" w:cs="MS-Mincho"/>
                <w:kern w:val="0"/>
                <w:szCs w:val="21"/>
              </w:rPr>
            </w:pPr>
            <w:r w:rsidRPr="004D2768">
              <w:rPr>
                <w:rFonts w:asciiTheme="majorEastAsia" w:eastAsiaTheme="majorEastAsia" w:hAnsiTheme="majorEastAsia" w:cs="MS-Mincho" w:hint="eastAsia"/>
                <w:kern w:val="0"/>
                <w:sz w:val="20"/>
                <w:szCs w:val="20"/>
              </w:rPr>
              <w:t>マノメーターの読み</w:t>
            </w:r>
          </w:p>
        </w:tc>
        <w:tc>
          <w:tcPr>
            <w:tcW w:w="1367" w:type="dxa"/>
          </w:tcPr>
          <w:p w:rsidR="004D2768" w:rsidRPr="004D2768" w:rsidRDefault="004D2768" w:rsidP="004D2768">
            <w:pPr>
              <w:autoSpaceDE w:val="0"/>
              <w:autoSpaceDN w:val="0"/>
              <w:adjustRightInd w:val="0"/>
              <w:jc w:val="center"/>
              <w:rPr>
                <w:rFonts w:asciiTheme="majorEastAsia" w:eastAsiaTheme="majorEastAsia" w:hAnsiTheme="majorEastAsia" w:cs="MS-Mincho"/>
                <w:kern w:val="0"/>
                <w:szCs w:val="21"/>
              </w:rPr>
            </w:pPr>
            <w:r w:rsidRPr="004D2768">
              <w:rPr>
                <w:rFonts w:asciiTheme="majorEastAsia" w:eastAsiaTheme="majorEastAsia" w:hAnsiTheme="majorEastAsia" w:cs="MS-Mincho" w:hint="eastAsia"/>
                <w:kern w:val="0"/>
                <w:sz w:val="20"/>
                <w:szCs w:val="20"/>
              </w:rPr>
              <w:t>ｔ</w:t>
            </w:r>
          </w:p>
        </w:tc>
        <w:tc>
          <w:tcPr>
            <w:tcW w:w="1854" w:type="dxa"/>
          </w:tcPr>
          <w:p w:rsidR="004D2768" w:rsidRPr="004D2768" w:rsidRDefault="004D2768" w:rsidP="004D2768">
            <w:pPr>
              <w:autoSpaceDE w:val="0"/>
              <w:autoSpaceDN w:val="0"/>
              <w:adjustRightInd w:val="0"/>
              <w:jc w:val="center"/>
              <w:rPr>
                <w:rFonts w:asciiTheme="majorEastAsia" w:eastAsiaTheme="majorEastAsia" w:hAnsiTheme="majorEastAsia" w:cs="MS-Mincho"/>
                <w:kern w:val="0"/>
                <w:szCs w:val="21"/>
              </w:rPr>
            </w:pPr>
            <w:r w:rsidRPr="004D2768">
              <w:rPr>
                <w:rFonts w:asciiTheme="majorEastAsia" w:eastAsiaTheme="majorEastAsia" w:hAnsiTheme="majorEastAsia" w:cs="MS-Mincho" w:hint="eastAsia"/>
                <w:kern w:val="0"/>
                <w:sz w:val="20"/>
                <w:szCs w:val="20"/>
              </w:rPr>
              <w:t>±５％</w:t>
            </w:r>
          </w:p>
        </w:tc>
      </w:tr>
      <w:tr w:rsidR="004D2768" w:rsidTr="004D2768">
        <w:tc>
          <w:tcPr>
            <w:tcW w:w="1853" w:type="dxa"/>
          </w:tcPr>
          <w:p w:rsidR="004D2768" w:rsidRPr="004D2768" w:rsidRDefault="004D2768" w:rsidP="004D2768">
            <w:pPr>
              <w:autoSpaceDE w:val="0"/>
              <w:autoSpaceDN w:val="0"/>
              <w:adjustRightInd w:val="0"/>
              <w:jc w:val="center"/>
              <w:rPr>
                <w:rFonts w:asciiTheme="majorEastAsia" w:eastAsiaTheme="majorEastAsia" w:hAnsiTheme="majorEastAsia" w:cs="MS-Mincho"/>
                <w:kern w:val="0"/>
                <w:szCs w:val="21"/>
              </w:rPr>
            </w:pPr>
            <w:r w:rsidRPr="004D2768">
              <w:rPr>
                <w:rFonts w:asciiTheme="majorEastAsia" w:eastAsiaTheme="majorEastAsia" w:hAnsiTheme="majorEastAsia" w:cs="MS-Mincho" w:hint="eastAsia"/>
                <w:kern w:val="0"/>
                <w:sz w:val="20"/>
                <w:szCs w:val="20"/>
              </w:rPr>
              <w:t>鋼桁のたわみ量</w:t>
            </w:r>
          </w:p>
        </w:tc>
        <w:tc>
          <w:tcPr>
            <w:tcW w:w="1854" w:type="dxa"/>
          </w:tcPr>
          <w:p w:rsidR="004D2768" w:rsidRPr="004D2768" w:rsidRDefault="004D2768" w:rsidP="004D2768">
            <w:pPr>
              <w:autoSpaceDE w:val="0"/>
              <w:autoSpaceDN w:val="0"/>
              <w:adjustRightInd w:val="0"/>
              <w:jc w:val="center"/>
              <w:rPr>
                <w:rFonts w:asciiTheme="majorEastAsia" w:eastAsiaTheme="majorEastAsia" w:hAnsiTheme="majorEastAsia" w:cs="MS-Mincho"/>
                <w:kern w:val="0"/>
                <w:szCs w:val="21"/>
              </w:rPr>
            </w:pPr>
            <w:r w:rsidRPr="004D2768">
              <w:rPr>
                <w:rFonts w:asciiTheme="majorEastAsia" w:eastAsiaTheme="majorEastAsia" w:hAnsiTheme="majorEastAsia" w:cs="MS-Mincho" w:hint="eastAsia"/>
                <w:kern w:val="0"/>
                <w:sz w:val="20"/>
                <w:szCs w:val="20"/>
              </w:rPr>
              <w:t>支間中央</w:t>
            </w:r>
          </w:p>
        </w:tc>
        <w:tc>
          <w:tcPr>
            <w:tcW w:w="2341" w:type="dxa"/>
          </w:tcPr>
          <w:p w:rsidR="004D2768" w:rsidRPr="004D2768" w:rsidRDefault="004D2768" w:rsidP="004D2768">
            <w:pPr>
              <w:autoSpaceDE w:val="0"/>
              <w:autoSpaceDN w:val="0"/>
              <w:adjustRightInd w:val="0"/>
              <w:jc w:val="center"/>
              <w:rPr>
                <w:rFonts w:asciiTheme="majorEastAsia" w:eastAsiaTheme="majorEastAsia" w:hAnsiTheme="majorEastAsia" w:cs="MS-Mincho"/>
                <w:kern w:val="0"/>
                <w:szCs w:val="21"/>
              </w:rPr>
            </w:pPr>
            <w:r w:rsidRPr="004D2768">
              <w:rPr>
                <w:rFonts w:asciiTheme="majorEastAsia" w:eastAsiaTheme="majorEastAsia" w:hAnsiTheme="majorEastAsia" w:cs="MS-Mincho" w:hint="eastAsia"/>
                <w:kern w:val="0"/>
                <w:sz w:val="20"/>
                <w:szCs w:val="20"/>
              </w:rPr>
              <w:t>レベル及びスケール</w:t>
            </w:r>
          </w:p>
        </w:tc>
        <w:tc>
          <w:tcPr>
            <w:tcW w:w="1367" w:type="dxa"/>
          </w:tcPr>
          <w:p w:rsidR="004D2768" w:rsidRPr="004D2768" w:rsidRDefault="004D2768" w:rsidP="004D2768">
            <w:pPr>
              <w:autoSpaceDE w:val="0"/>
              <w:autoSpaceDN w:val="0"/>
              <w:adjustRightInd w:val="0"/>
              <w:jc w:val="center"/>
              <w:rPr>
                <w:rFonts w:asciiTheme="majorEastAsia" w:eastAsiaTheme="majorEastAsia" w:hAnsiTheme="majorEastAsia" w:cs="MS-Mincho"/>
                <w:kern w:val="0"/>
                <w:szCs w:val="21"/>
              </w:rPr>
            </w:pPr>
            <w:r w:rsidRPr="004D2768">
              <w:rPr>
                <w:rFonts w:asciiTheme="majorEastAsia" w:eastAsiaTheme="majorEastAsia" w:hAnsiTheme="majorEastAsia" w:cs="MS-Mincho"/>
                <w:kern w:val="0"/>
                <w:sz w:val="20"/>
                <w:szCs w:val="20"/>
              </w:rPr>
              <w:t>m m</w:t>
            </w:r>
          </w:p>
        </w:tc>
        <w:tc>
          <w:tcPr>
            <w:tcW w:w="1854" w:type="dxa"/>
          </w:tcPr>
          <w:p w:rsidR="004D2768" w:rsidRPr="004D2768" w:rsidRDefault="004D2768" w:rsidP="004D2768">
            <w:pPr>
              <w:autoSpaceDE w:val="0"/>
              <w:autoSpaceDN w:val="0"/>
              <w:adjustRightInd w:val="0"/>
              <w:jc w:val="center"/>
              <w:rPr>
                <w:rFonts w:asciiTheme="majorEastAsia" w:eastAsiaTheme="majorEastAsia" w:hAnsiTheme="majorEastAsia" w:cs="MS-Mincho"/>
                <w:kern w:val="0"/>
                <w:szCs w:val="21"/>
              </w:rPr>
            </w:pPr>
            <w:r w:rsidRPr="004D2768">
              <w:rPr>
                <w:rFonts w:asciiTheme="majorEastAsia" w:eastAsiaTheme="majorEastAsia" w:hAnsiTheme="majorEastAsia" w:cs="MS-Mincho" w:hint="eastAsia"/>
                <w:kern w:val="0"/>
                <w:sz w:val="20"/>
                <w:szCs w:val="20"/>
              </w:rPr>
              <w:t>－１～＋３</w:t>
            </w:r>
            <w:r w:rsidRPr="004D2768">
              <w:rPr>
                <w:rFonts w:asciiTheme="majorEastAsia" w:eastAsiaTheme="majorEastAsia" w:hAnsiTheme="majorEastAsia" w:cs="MS-Mincho"/>
                <w:kern w:val="0"/>
                <w:sz w:val="20"/>
                <w:szCs w:val="20"/>
              </w:rPr>
              <w:t>m m</w:t>
            </w:r>
          </w:p>
        </w:tc>
      </w:tr>
    </w:tbl>
    <w:p w:rsidR="004D2768" w:rsidRDefault="004D2768" w:rsidP="004D2768">
      <w:pPr>
        <w:autoSpaceDE w:val="0"/>
        <w:autoSpaceDN w:val="0"/>
        <w:adjustRightInd w:val="0"/>
        <w:jc w:val="left"/>
        <w:rPr>
          <w:rFonts w:ascii="HG丸ｺﾞｼｯｸM-PRO" w:eastAsia="HG丸ｺﾞｼｯｸM-PRO" w:cs="MS-Mincho"/>
          <w:kern w:val="0"/>
          <w:szCs w:val="21"/>
        </w:rPr>
      </w:pPr>
    </w:p>
    <w:p w:rsidR="004D2768" w:rsidRPr="004D2768" w:rsidRDefault="004D2768" w:rsidP="004D2768">
      <w:pPr>
        <w:autoSpaceDE w:val="0"/>
        <w:autoSpaceDN w:val="0"/>
        <w:adjustRightInd w:val="0"/>
        <w:ind w:leftChars="100" w:left="630" w:hangingChars="200" w:hanging="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（３）プレフレクションに先立ち、載荷装置のキャリブレーションを実施し、第１編１－１－４施工計画書第１項の</w:t>
      </w:r>
      <w:r w:rsidRPr="004D2768">
        <w:rPr>
          <w:rFonts w:ascii="HG丸ｺﾞｼｯｸM-PRO" w:eastAsia="HG丸ｺﾞｼｯｸM-PRO" w:cs="MS-Gothic" w:hint="eastAsia"/>
          <w:kern w:val="0"/>
          <w:szCs w:val="21"/>
        </w:rPr>
        <w:t>施工計画書</w:t>
      </w:r>
      <w:r w:rsidRPr="004D2768">
        <w:rPr>
          <w:rFonts w:ascii="HG丸ｺﾞｼｯｸM-PRO" w:eastAsia="HG丸ｺﾞｼｯｸM-PRO" w:cs="MS-Mincho" w:hint="eastAsia"/>
          <w:kern w:val="0"/>
          <w:szCs w:val="21"/>
        </w:rPr>
        <w:t>に加えて、監督職員にプレフレクション管理計画書を</w:t>
      </w:r>
      <w:r w:rsidRPr="004D2768">
        <w:rPr>
          <w:rFonts w:ascii="HG丸ｺﾞｼｯｸM-PRO" w:eastAsia="HG丸ｺﾞｼｯｸM-PRO" w:cs="MS-Gothic" w:hint="eastAsia"/>
          <w:kern w:val="0"/>
          <w:szCs w:val="21"/>
        </w:rPr>
        <w:t>提出</w:t>
      </w:r>
      <w:r w:rsidRPr="004D2768">
        <w:rPr>
          <w:rFonts w:ascii="HG丸ｺﾞｼｯｸM-PRO" w:eastAsia="HG丸ｺﾞｼｯｸM-PRO" w:cs="MS-Mincho" w:hint="eastAsia"/>
          <w:kern w:val="0"/>
          <w:szCs w:val="21"/>
        </w:rPr>
        <w:t>するものとする。</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２．リリース（応力解放）の施工については、下記の規定によるものとする。</w:t>
      </w:r>
    </w:p>
    <w:p w:rsidR="004D2768" w:rsidRPr="004D2768" w:rsidRDefault="004D2768" w:rsidP="004D2768">
      <w:pPr>
        <w:autoSpaceDE w:val="0"/>
        <w:autoSpaceDN w:val="0"/>
        <w:adjustRightInd w:val="0"/>
        <w:ind w:leftChars="100" w:left="630" w:hangingChars="200" w:hanging="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（１）リリースを行うときの下フランジコンクリートの圧縮強度は、リリース直後にコンクリートに生じる最大圧縮応力度の1.7倍以上で、かつ設計基準強度の９０％以上であることを</w:t>
      </w:r>
      <w:r w:rsidRPr="004D2768">
        <w:rPr>
          <w:rFonts w:ascii="HG丸ｺﾞｼｯｸM-PRO" w:eastAsia="HG丸ｺﾞｼｯｸM-PRO" w:cs="MS-Gothic" w:hint="eastAsia"/>
          <w:kern w:val="0"/>
          <w:szCs w:val="21"/>
        </w:rPr>
        <w:t>確認</w:t>
      </w:r>
      <w:r w:rsidRPr="004D2768">
        <w:rPr>
          <w:rFonts w:ascii="HG丸ｺﾞｼｯｸM-PRO" w:eastAsia="HG丸ｺﾞｼｯｸM-PRO" w:cs="MS-Mincho" w:hint="eastAsia"/>
          <w:kern w:val="0"/>
          <w:szCs w:val="21"/>
        </w:rPr>
        <w:t>するものとする。なお、圧縮強度の</w:t>
      </w:r>
      <w:r w:rsidRPr="004D2768">
        <w:rPr>
          <w:rFonts w:ascii="HG丸ｺﾞｼｯｸM-PRO" w:eastAsia="HG丸ｺﾞｼｯｸM-PRO" w:cs="MS-Gothic" w:hint="eastAsia"/>
          <w:kern w:val="0"/>
          <w:szCs w:val="21"/>
        </w:rPr>
        <w:t>確認</w:t>
      </w:r>
      <w:r w:rsidRPr="004D2768">
        <w:rPr>
          <w:rFonts w:ascii="HG丸ｺﾞｼｯｸM-PRO" w:eastAsia="HG丸ｺﾞｼｯｸM-PRO" w:cs="MS-Mincho" w:hint="eastAsia"/>
          <w:kern w:val="0"/>
          <w:szCs w:val="21"/>
        </w:rPr>
        <w:t>は、構造物と同様な養生条件におかれた供試体を用いて行うものとする。</w:t>
      </w:r>
    </w:p>
    <w:p w:rsidR="004D2768" w:rsidRPr="004D2768" w:rsidRDefault="004D2768" w:rsidP="004D2768">
      <w:pPr>
        <w:autoSpaceDE w:val="0"/>
        <w:autoSpaceDN w:val="0"/>
        <w:adjustRightInd w:val="0"/>
        <w:ind w:leftChars="100" w:left="630" w:hangingChars="200" w:hanging="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（２）リリース時のコンクリートの材令は、５日以上とするものとする。ただし、蒸気養生等特別な養生を行う場合は、請負者は、その養生方法等を監督職員に</w:t>
      </w:r>
      <w:r w:rsidRPr="004D2768">
        <w:rPr>
          <w:rFonts w:ascii="HG丸ｺﾞｼｯｸM-PRO" w:eastAsia="HG丸ｺﾞｼｯｸM-PRO" w:cs="MS-Gothic" w:hint="eastAsia"/>
          <w:kern w:val="0"/>
          <w:szCs w:val="21"/>
        </w:rPr>
        <w:t>提出</w:t>
      </w:r>
      <w:r w:rsidRPr="004D2768">
        <w:rPr>
          <w:rFonts w:ascii="HG丸ｺﾞｼｯｸM-PRO" w:eastAsia="HG丸ｺﾞｼｯｸM-PRO" w:cs="MS-Mincho" w:hint="eastAsia"/>
          <w:kern w:val="0"/>
          <w:szCs w:val="21"/>
        </w:rPr>
        <w:t>の上、最低３日以上確保しなければならない。</w:t>
      </w:r>
    </w:p>
    <w:p w:rsidR="004D2768" w:rsidRPr="004D2768" w:rsidRDefault="004D2768" w:rsidP="004D2768">
      <w:pPr>
        <w:autoSpaceDE w:val="0"/>
        <w:autoSpaceDN w:val="0"/>
        <w:adjustRightInd w:val="0"/>
        <w:ind w:leftChars="100" w:left="630" w:hangingChars="200" w:hanging="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（３）請負者は、リリース時導入応力の管理は、プレビーム桁のたわみ量により行わなければならない。なお、たわみ量の許容値は、設計値に対して±10％で管理するものとする。</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３．請負者は、ブロック工法において主桁を解体する場合は、適切な方法で添接部を無応力とした上で行わなければならない。</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４．地組工の施工については、第３編２－13－２地組工の規定によるものとする。</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５．横桁部材の連結に使用する高力ボルトについては、第３編２－３－23現場継手工の規定によるものとする。</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６．請負者は、主桁製作設備の施工については、下記の規定によらなければならない。</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（１）主桁製作設備ついては、</w:t>
      </w:r>
      <w:r w:rsidRPr="004D2768">
        <w:rPr>
          <w:rFonts w:ascii="HG丸ｺﾞｼｯｸM-PRO" w:eastAsia="HG丸ｺﾞｼｯｸM-PRO" w:cs="MS-Gothic" w:hint="eastAsia"/>
          <w:kern w:val="0"/>
          <w:szCs w:val="21"/>
        </w:rPr>
        <w:t>設計図書</w:t>
      </w:r>
      <w:r w:rsidRPr="004D2768">
        <w:rPr>
          <w:rFonts w:ascii="HG丸ｺﾞｼｯｸM-PRO" w:eastAsia="HG丸ｺﾞｼｯｸM-PRO" w:cs="MS-Mincho" w:hint="eastAsia"/>
          <w:kern w:val="0"/>
          <w:szCs w:val="21"/>
        </w:rPr>
        <w:t>に示された固定点間距離に従って設けるものとする。</w:t>
      </w:r>
    </w:p>
    <w:p w:rsidR="004D2768" w:rsidRPr="004D2768" w:rsidRDefault="004D2768" w:rsidP="004D2768">
      <w:pPr>
        <w:autoSpaceDE w:val="0"/>
        <w:autoSpaceDN w:val="0"/>
        <w:adjustRightInd w:val="0"/>
        <w:ind w:leftChars="100" w:left="630" w:hangingChars="200" w:hanging="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（２）支持台の基礎については、ベースコンクリートの設置等により有害な変形、沈下などが生じないようにするものとする。</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５－６－３ 支承工</w:t>
      </w:r>
    </w:p>
    <w:p w:rsidR="004D2768" w:rsidRPr="004D2768" w:rsidRDefault="004D276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請負者は、支承工の施工については、</w:t>
      </w:r>
      <w:r w:rsidRPr="004D2768">
        <w:rPr>
          <w:rFonts w:ascii="HG丸ｺﾞｼｯｸM-PRO" w:eastAsia="HG丸ｺﾞｼｯｸM-PRO" w:cs="MS-Gothic" w:hint="eastAsia"/>
          <w:kern w:val="0"/>
          <w:szCs w:val="21"/>
        </w:rPr>
        <w:t>道路橋支承便覧（日本道路協会）第５章 支承部の施工</w:t>
      </w:r>
      <w:r w:rsidRPr="004D2768">
        <w:rPr>
          <w:rFonts w:ascii="HG丸ｺﾞｼｯｸM-PRO" w:eastAsia="HG丸ｺﾞｼｯｸM-PRO" w:cs="MS-Mincho" w:hint="eastAsia"/>
          <w:kern w:val="0"/>
          <w:szCs w:val="21"/>
        </w:rPr>
        <w:t>によらなければならない</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５－６－４ 架設工（クレーン架設）</w:t>
      </w:r>
    </w:p>
    <w:p w:rsidR="004D2768" w:rsidRPr="004D2768" w:rsidRDefault="004D276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架設工（クレーン架設）の施工については、第３編２－13－３架設工（クレーン架設）の規定によるものとする。</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５－６－５ 架設工（架設桁架設）</w:t>
      </w:r>
    </w:p>
    <w:p w:rsidR="004D2768" w:rsidRPr="004D2768" w:rsidRDefault="004D2768" w:rsidP="004D2768">
      <w:pPr>
        <w:autoSpaceDE w:val="0"/>
        <w:autoSpaceDN w:val="0"/>
        <w:adjustRightInd w:val="0"/>
        <w:ind w:firstLineChars="200" w:firstLine="420"/>
        <w:jc w:val="left"/>
        <w:rPr>
          <w:rFonts w:ascii="HG丸ｺﾞｼｯｸM-PRO" w:eastAsia="HG丸ｺﾞｼｯｸM-PRO" w:cs="MS-Mincho"/>
          <w:kern w:val="0"/>
          <w:sz w:val="20"/>
          <w:szCs w:val="20"/>
        </w:rPr>
      </w:pPr>
      <w:r w:rsidRPr="004D2768">
        <w:rPr>
          <w:rFonts w:ascii="HG丸ｺﾞｼｯｸM-PRO" w:eastAsia="HG丸ｺﾞｼｯｸM-PRO" w:cs="MS-Mincho" w:hint="eastAsia"/>
          <w:kern w:val="0"/>
          <w:szCs w:val="21"/>
        </w:rPr>
        <w:t>桁架設については、第３編２－13－６架設工（架設桁架設）の規定によるものとする。</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lastRenderedPageBreak/>
        <w:t>５－６－６ 床版・横組工</w:t>
      </w:r>
    </w:p>
    <w:p w:rsidR="004D2768" w:rsidRPr="004D2768" w:rsidRDefault="004D276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横締め鋼材・横締め緊張・横締めグラウトがある場合の施工については、第３編２－３－13ポストテンション桁製作工の規定によるものとする。</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５－６－７ 局部（部分）プレストレス工</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部分プレストレスの施工については、下記の規定によるものとする。</w:t>
      </w:r>
    </w:p>
    <w:p w:rsidR="004D2768" w:rsidRPr="004D2768" w:rsidRDefault="004D2768" w:rsidP="004D2768">
      <w:pPr>
        <w:autoSpaceDE w:val="0"/>
        <w:autoSpaceDN w:val="0"/>
        <w:adjustRightInd w:val="0"/>
        <w:ind w:leftChars="100" w:left="630" w:hangingChars="200" w:hanging="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（１）ブロック工法における部分プレストレスは、</w:t>
      </w:r>
      <w:r w:rsidRPr="004D2768">
        <w:rPr>
          <w:rFonts w:ascii="HG丸ｺﾞｼｯｸM-PRO" w:eastAsia="HG丸ｺﾞｼｯｸM-PRO" w:cs="MS-Gothic" w:hint="eastAsia"/>
          <w:kern w:val="0"/>
          <w:szCs w:val="21"/>
        </w:rPr>
        <w:t>設計図書</w:t>
      </w:r>
      <w:r w:rsidRPr="004D2768">
        <w:rPr>
          <w:rFonts w:ascii="HG丸ｺﾞｼｯｸM-PRO" w:eastAsia="HG丸ｺﾞｼｯｸM-PRO" w:cs="MS-Mincho" w:hint="eastAsia"/>
          <w:kern w:val="0"/>
          <w:szCs w:val="21"/>
        </w:rPr>
        <w:t>によるものとするが、施工時期が設計と異なる場合は、監督職員の</w:t>
      </w:r>
      <w:r w:rsidRPr="004D2768">
        <w:rPr>
          <w:rFonts w:ascii="HG丸ｺﾞｼｯｸM-PRO" w:eastAsia="HG丸ｺﾞｼｯｸM-PRO" w:cs="MS-Gothic" w:hint="eastAsia"/>
          <w:kern w:val="0"/>
          <w:szCs w:val="21"/>
        </w:rPr>
        <w:t>指示</w:t>
      </w:r>
      <w:r w:rsidRPr="004D2768">
        <w:rPr>
          <w:rFonts w:ascii="HG丸ｺﾞｼｯｸM-PRO" w:eastAsia="HG丸ｺﾞｼｯｸM-PRO" w:cs="MS-Mincho" w:hint="eastAsia"/>
          <w:kern w:val="0"/>
          <w:szCs w:val="21"/>
        </w:rPr>
        <w:t>によるものとする。</w:t>
      </w:r>
    </w:p>
    <w:p w:rsidR="004D2768" w:rsidRPr="004D2768" w:rsidRDefault="004D2768" w:rsidP="004D2768">
      <w:pPr>
        <w:autoSpaceDE w:val="0"/>
        <w:autoSpaceDN w:val="0"/>
        <w:adjustRightInd w:val="0"/>
        <w:ind w:leftChars="100" w:left="630" w:hangingChars="200" w:hanging="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２）ブロック工法の添接部下フランジコンクリートには、膨張コンクリートを使用しなければならない。また、コンクリート打継面はレイタンス、ごみ、油など、付着に対して有害なものを取り除き施工するものとする。</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５－６－８ 床版・横桁工</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１．請負者は、横桁部材の連結の施工については、高力ボルトを使用することとし、第３編２－３－23現場継手工の規定によるものとする。これ以外による場合は、</w:t>
      </w:r>
      <w:r w:rsidRPr="004D2768">
        <w:rPr>
          <w:rFonts w:ascii="HG丸ｺﾞｼｯｸM-PRO" w:eastAsia="HG丸ｺﾞｼｯｸM-PRO" w:cs="MS-Gothic" w:hint="eastAsia"/>
          <w:kern w:val="0"/>
          <w:szCs w:val="21"/>
        </w:rPr>
        <w:t>設計図書</w:t>
      </w:r>
      <w:r w:rsidRPr="004D2768">
        <w:rPr>
          <w:rFonts w:ascii="HG丸ｺﾞｼｯｸM-PRO" w:eastAsia="HG丸ｺﾞｼｯｸM-PRO" w:cs="MS-Mincho" w:hint="eastAsia"/>
          <w:kern w:val="0"/>
          <w:szCs w:val="21"/>
        </w:rPr>
        <w:t>に関して監督職員と</w:t>
      </w:r>
      <w:r w:rsidRPr="004D2768">
        <w:rPr>
          <w:rFonts w:ascii="HG丸ｺﾞｼｯｸM-PRO" w:eastAsia="HG丸ｺﾞｼｯｸM-PRO" w:cs="MS-Gothic" w:hint="eastAsia"/>
          <w:kern w:val="0"/>
          <w:szCs w:val="21"/>
        </w:rPr>
        <w:t>協議</w:t>
      </w:r>
      <w:r w:rsidRPr="004D2768">
        <w:rPr>
          <w:rFonts w:ascii="HG丸ｺﾞｼｯｸM-PRO" w:eastAsia="HG丸ｺﾞｼｯｸM-PRO" w:cs="MS-Mincho" w:hint="eastAsia"/>
          <w:kern w:val="0"/>
          <w:szCs w:val="21"/>
        </w:rPr>
        <w:t>しなければならない。</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２．請負者は、床版および横桁のコンクリートの施工については、主桁の横倒れ座屈に注意し施工しなければならない。</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５－６－９ 落橋防止装置工</w:t>
      </w:r>
    </w:p>
    <w:p w:rsidR="004D2768" w:rsidRPr="004D2768" w:rsidRDefault="004D276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落橋防止装置工の施工については、第３編２－12－６落橋防止装置工の規定によるものとする。</w:t>
      </w:r>
    </w:p>
    <w:p w:rsidR="004D2768" w:rsidRDefault="004D2768" w:rsidP="004D2768">
      <w:pPr>
        <w:autoSpaceDE w:val="0"/>
        <w:autoSpaceDN w:val="0"/>
        <w:adjustRightInd w:val="0"/>
        <w:jc w:val="left"/>
        <w:rPr>
          <w:rFonts w:ascii="HG丸ｺﾞｼｯｸM-PRO" w:eastAsia="HG丸ｺﾞｼｯｸM-PRO" w:cs="MS-Gothic"/>
          <w:b/>
          <w:kern w:val="0"/>
          <w:sz w:val="24"/>
        </w:rPr>
      </w:pPr>
    </w:p>
    <w:p w:rsidR="004D2768" w:rsidRPr="004D2768" w:rsidRDefault="004D2768" w:rsidP="004D2768">
      <w:pPr>
        <w:autoSpaceDE w:val="0"/>
        <w:autoSpaceDN w:val="0"/>
        <w:adjustRightInd w:val="0"/>
        <w:jc w:val="left"/>
        <w:rPr>
          <w:rFonts w:ascii="HG丸ｺﾞｼｯｸM-PRO" w:eastAsia="HG丸ｺﾞｼｯｸM-PRO" w:cs="MS-Gothic"/>
          <w:b/>
          <w:kern w:val="0"/>
          <w:sz w:val="24"/>
        </w:rPr>
      </w:pPr>
      <w:r w:rsidRPr="004D2768">
        <w:rPr>
          <w:rFonts w:ascii="HG丸ｺﾞｼｯｸM-PRO" w:eastAsia="HG丸ｺﾞｼｯｸM-PRO" w:cs="MS-Gothic" w:hint="eastAsia"/>
          <w:b/>
          <w:kern w:val="0"/>
          <w:sz w:val="24"/>
        </w:rPr>
        <w:t>第７節 ＰＣホロースラブ橋工</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５－７－１ 一般事項</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１．本節は、ＰＣホロースラブ橋工として架設支保工（固定）、支承工、ＰＣホロースラブ製作工、落橋防止装置工その他これらに類する工種について定めるものとする。</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２．請負者は、架設準備として下部工の橋座高及び支承間距離の検測を行いその結果を監督職員に</w:t>
      </w:r>
      <w:r w:rsidRPr="004D2768">
        <w:rPr>
          <w:rFonts w:ascii="HG丸ｺﾞｼｯｸM-PRO" w:eastAsia="HG丸ｺﾞｼｯｸM-PRO" w:cs="MS-Gothic" w:hint="eastAsia"/>
          <w:kern w:val="0"/>
          <w:szCs w:val="21"/>
        </w:rPr>
        <w:t>提出</w:t>
      </w:r>
      <w:r w:rsidRPr="004D2768">
        <w:rPr>
          <w:rFonts w:ascii="HG丸ｺﾞｼｯｸM-PRO" w:eastAsia="HG丸ｺﾞｼｯｸM-PRO" w:cs="MS-Mincho" w:hint="eastAsia"/>
          <w:kern w:val="0"/>
          <w:szCs w:val="21"/>
        </w:rPr>
        <w:t>しなければならない。</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３．請負者は、架設に用いる仮設備及び架設用機材については、工事目的物の品質・性能に係る安全性が確保できる規模と強度を有することを</w:t>
      </w:r>
      <w:r w:rsidRPr="004D2768">
        <w:rPr>
          <w:rFonts w:ascii="HG丸ｺﾞｼｯｸM-PRO" w:eastAsia="HG丸ｺﾞｼｯｸM-PRO" w:cs="MS-Gothic" w:hint="eastAsia"/>
          <w:kern w:val="0"/>
          <w:szCs w:val="21"/>
        </w:rPr>
        <w:t>確認</w:t>
      </w:r>
      <w:r w:rsidRPr="004D2768">
        <w:rPr>
          <w:rFonts w:ascii="HG丸ｺﾞｼｯｸM-PRO" w:eastAsia="HG丸ｺﾞｼｯｸM-PRO" w:cs="MS-Mincho" w:hint="eastAsia"/>
          <w:kern w:val="0"/>
          <w:szCs w:val="21"/>
        </w:rPr>
        <w:t>しなければならない。</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４．請負者は、コンクリート橋の製作工については、第１編１－１－４施工計画書第１項の</w:t>
      </w:r>
      <w:r w:rsidRPr="004D2768">
        <w:rPr>
          <w:rFonts w:ascii="HG丸ｺﾞｼｯｸM-PRO" w:eastAsia="HG丸ｺﾞｼｯｸM-PRO" w:cs="MS-Gothic" w:hint="eastAsia"/>
          <w:kern w:val="0"/>
          <w:szCs w:val="21"/>
        </w:rPr>
        <w:t>施工計画書</w:t>
      </w:r>
      <w:r w:rsidRPr="004D2768">
        <w:rPr>
          <w:rFonts w:ascii="HG丸ｺﾞｼｯｸM-PRO" w:eastAsia="HG丸ｺﾞｼｯｸM-PRO" w:cs="MS-Mincho" w:hint="eastAsia"/>
          <w:kern w:val="0"/>
          <w:szCs w:val="21"/>
        </w:rPr>
        <w:t>への記載内容に加えて、次の事項を記載した</w:t>
      </w:r>
      <w:r w:rsidRPr="004D2768">
        <w:rPr>
          <w:rFonts w:ascii="HG丸ｺﾞｼｯｸM-PRO" w:eastAsia="HG丸ｺﾞｼｯｸM-PRO" w:cs="MS-Gothic" w:hint="eastAsia"/>
          <w:kern w:val="0"/>
          <w:szCs w:val="21"/>
        </w:rPr>
        <w:t>施工計画書</w:t>
      </w:r>
      <w:r w:rsidRPr="004D2768">
        <w:rPr>
          <w:rFonts w:ascii="HG丸ｺﾞｼｯｸM-PRO" w:eastAsia="HG丸ｺﾞｼｯｸM-PRO" w:cs="MS-Mincho" w:hint="eastAsia"/>
          <w:kern w:val="0"/>
          <w:szCs w:val="21"/>
        </w:rPr>
        <w:t>を</w:t>
      </w:r>
      <w:r w:rsidRPr="004D2768">
        <w:rPr>
          <w:rFonts w:ascii="HG丸ｺﾞｼｯｸM-PRO" w:eastAsia="HG丸ｺﾞｼｯｸM-PRO" w:cs="MS-Gothic" w:hint="eastAsia"/>
          <w:kern w:val="0"/>
          <w:szCs w:val="21"/>
        </w:rPr>
        <w:t>提出</w:t>
      </w:r>
      <w:r w:rsidRPr="004D2768">
        <w:rPr>
          <w:rFonts w:ascii="HG丸ｺﾞｼｯｸM-PRO" w:eastAsia="HG丸ｺﾞｼｯｸM-PRO" w:cs="MS-Mincho" w:hint="eastAsia"/>
          <w:kern w:val="0"/>
          <w:szCs w:val="21"/>
        </w:rPr>
        <w:t>しなければならない。</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（１）使用材料（セメント、骨材、混和材料、鋼材等の品質、数量）</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（２）施工方法（鉄筋工、型枠工、ＰＣ工、コンクリート工等）</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（３）主桁製作設備（機種、性能、使用期間等）</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（４）試験ならびに品質管理計画（作業中の管理、検査等）</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５．請負者は、シースの施工については、セメントペーストの漏れない構造とし、コンクリート打設時の圧力に耐える強度を有するものを使用しなければならない。</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６．請負者は、定着具及び接続具伸しようについては、定着または接続されたＰＣ鋼材がJISまたは</w:t>
      </w:r>
      <w:r w:rsidRPr="004D2768">
        <w:rPr>
          <w:rFonts w:ascii="HG丸ｺﾞｼｯｸM-PRO" w:eastAsia="HG丸ｺﾞｼｯｸM-PRO" w:cs="MS-Gothic" w:hint="eastAsia"/>
          <w:kern w:val="0"/>
          <w:szCs w:val="21"/>
        </w:rPr>
        <w:t>設計図書</w:t>
      </w:r>
      <w:r w:rsidRPr="004D2768">
        <w:rPr>
          <w:rFonts w:ascii="HG丸ｺﾞｼｯｸM-PRO" w:eastAsia="HG丸ｺﾞｼｯｸM-PRO" w:cs="MS-Mincho" w:hint="eastAsia"/>
          <w:kern w:val="0"/>
          <w:szCs w:val="21"/>
        </w:rPr>
        <w:t>に規定された引張荷重値に達する前に有害な変形を生じたり、破損することのないような構造及び強さを有するものを使用しなければならない。</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lastRenderedPageBreak/>
        <w:t>７．請負者は、ＰＣ鋼材両端のねじの使用については、JIS B 0205（一般用メートルねじ）に適合する転造ねじを使用しなければならない。</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５－７－２ 架設支保工（固定）</w:t>
      </w:r>
    </w:p>
    <w:p w:rsidR="004D2768" w:rsidRPr="004D2768" w:rsidRDefault="004D276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支保工及び支保工基礎の施工については、第１編第３章第８節型枠・支保の規定によるものとする。</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５－７－３ 支承工</w:t>
      </w:r>
    </w:p>
    <w:p w:rsidR="004D2768" w:rsidRPr="004D2768" w:rsidRDefault="004D276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請負者は、支承工の施工については、</w:t>
      </w:r>
      <w:r w:rsidRPr="004D2768">
        <w:rPr>
          <w:rFonts w:ascii="HG丸ｺﾞｼｯｸM-PRO" w:eastAsia="HG丸ｺﾞｼｯｸM-PRO" w:cs="MS-Gothic" w:hint="eastAsia"/>
          <w:kern w:val="0"/>
          <w:szCs w:val="21"/>
        </w:rPr>
        <w:t>道路橋支承便覧（日本道路協会）第５章 支承部の施工</w:t>
      </w:r>
      <w:r w:rsidRPr="004D2768">
        <w:rPr>
          <w:rFonts w:ascii="HG丸ｺﾞｼｯｸM-PRO" w:eastAsia="HG丸ｺﾞｼｯｸM-PRO" w:cs="MS-Mincho" w:hint="eastAsia"/>
          <w:kern w:val="0"/>
          <w:szCs w:val="21"/>
        </w:rPr>
        <w:t>によらなければならない</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５－７－４ ＰＣホロースラブ製作工</w:t>
      </w:r>
    </w:p>
    <w:p w:rsidR="004D2768" w:rsidRPr="004D2768" w:rsidRDefault="004D276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ＰＣホロースラブ製作工の施工については、第３編２－３－15ＰＣホロースラブ製作工の規定によるものとする。</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５－７－５ 落橋防止装置工</w:t>
      </w:r>
    </w:p>
    <w:p w:rsidR="004D2768" w:rsidRPr="004D2768" w:rsidRDefault="004D276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落橋防止装置工の施工については、第３編２－12－６落橋防止装置製作工の規定によるものとする。</w:t>
      </w:r>
    </w:p>
    <w:p w:rsidR="004D2768" w:rsidRDefault="004D2768" w:rsidP="004D2768">
      <w:pPr>
        <w:autoSpaceDE w:val="0"/>
        <w:autoSpaceDN w:val="0"/>
        <w:adjustRightInd w:val="0"/>
        <w:jc w:val="left"/>
        <w:rPr>
          <w:rFonts w:ascii="HG丸ｺﾞｼｯｸM-PRO" w:eastAsia="HG丸ｺﾞｼｯｸM-PRO" w:cs="MS-Gothic"/>
          <w:b/>
          <w:kern w:val="0"/>
          <w:sz w:val="24"/>
        </w:rPr>
      </w:pPr>
    </w:p>
    <w:p w:rsidR="004D2768" w:rsidRPr="004D2768" w:rsidRDefault="004D2768" w:rsidP="004D2768">
      <w:pPr>
        <w:autoSpaceDE w:val="0"/>
        <w:autoSpaceDN w:val="0"/>
        <w:adjustRightInd w:val="0"/>
        <w:jc w:val="left"/>
        <w:rPr>
          <w:rFonts w:ascii="HG丸ｺﾞｼｯｸM-PRO" w:eastAsia="HG丸ｺﾞｼｯｸM-PRO" w:cs="MS-Gothic"/>
          <w:b/>
          <w:kern w:val="0"/>
          <w:sz w:val="24"/>
        </w:rPr>
      </w:pPr>
      <w:r w:rsidRPr="004D2768">
        <w:rPr>
          <w:rFonts w:ascii="HG丸ｺﾞｼｯｸM-PRO" w:eastAsia="HG丸ｺﾞｼｯｸM-PRO" w:cs="MS-Gothic" w:hint="eastAsia"/>
          <w:b/>
          <w:kern w:val="0"/>
          <w:sz w:val="24"/>
        </w:rPr>
        <w:t>第８節 ＲＣホロースラブ橋工</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５－８－１ 一般事項</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１．本節は、ＲＣホロースラブ橋工として架設支保工（固定）、支承工、ＲＣ場所打ホロースラブ製作工、落橋防止装置工その他これらに類する工種について定めるものとする。</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２．請負者は、架設準備として下部工の橋座高及び支承間距離の検測を行いその結果を監督職員に</w:t>
      </w:r>
      <w:r w:rsidRPr="004D2768">
        <w:rPr>
          <w:rFonts w:ascii="HG丸ｺﾞｼｯｸM-PRO" w:eastAsia="HG丸ｺﾞｼｯｸM-PRO" w:cs="MS-Gothic" w:hint="eastAsia"/>
          <w:kern w:val="0"/>
          <w:szCs w:val="21"/>
        </w:rPr>
        <w:t>提出</w:t>
      </w:r>
      <w:r w:rsidRPr="004D2768">
        <w:rPr>
          <w:rFonts w:ascii="HG丸ｺﾞｼｯｸM-PRO" w:eastAsia="HG丸ｺﾞｼｯｸM-PRO" w:cs="MS-Mincho" w:hint="eastAsia"/>
          <w:kern w:val="0"/>
          <w:szCs w:val="21"/>
        </w:rPr>
        <w:t>しなければならない。</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３．請負者は、架設に用いる仮設備及び架設用機材については、工事目的物の品質・性能に係る安全性が確保できる規模と強度を有することを</w:t>
      </w:r>
      <w:r w:rsidRPr="004D2768">
        <w:rPr>
          <w:rFonts w:ascii="HG丸ｺﾞｼｯｸM-PRO" w:eastAsia="HG丸ｺﾞｼｯｸM-PRO" w:cs="MS-Gothic" w:hint="eastAsia"/>
          <w:kern w:val="0"/>
          <w:szCs w:val="21"/>
        </w:rPr>
        <w:t>確認</w:t>
      </w:r>
      <w:r w:rsidRPr="004D2768">
        <w:rPr>
          <w:rFonts w:ascii="HG丸ｺﾞｼｯｸM-PRO" w:eastAsia="HG丸ｺﾞｼｯｸM-PRO" w:cs="MS-Mincho" w:hint="eastAsia"/>
          <w:kern w:val="0"/>
          <w:szCs w:val="21"/>
        </w:rPr>
        <w:t>しなければならない。</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４．請負者は、コンクリート橋の製作工については、第１編１－１－４施工計画書第１項の</w:t>
      </w:r>
      <w:r w:rsidRPr="004D2768">
        <w:rPr>
          <w:rFonts w:ascii="HG丸ｺﾞｼｯｸM-PRO" w:eastAsia="HG丸ｺﾞｼｯｸM-PRO" w:cs="MS-Gothic" w:hint="eastAsia"/>
          <w:kern w:val="0"/>
          <w:szCs w:val="21"/>
        </w:rPr>
        <w:t>施工計画書</w:t>
      </w:r>
      <w:r w:rsidRPr="004D2768">
        <w:rPr>
          <w:rFonts w:ascii="HG丸ｺﾞｼｯｸM-PRO" w:eastAsia="HG丸ｺﾞｼｯｸM-PRO" w:cs="MS-Mincho" w:hint="eastAsia"/>
          <w:kern w:val="0"/>
          <w:szCs w:val="21"/>
        </w:rPr>
        <w:t>への記載内容に加えて、次の事項を記載した</w:t>
      </w:r>
      <w:r w:rsidRPr="004D2768">
        <w:rPr>
          <w:rFonts w:ascii="HG丸ｺﾞｼｯｸM-PRO" w:eastAsia="HG丸ｺﾞｼｯｸM-PRO" w:cs="MS-Gothic" w:hint="eastAsia"/>
          <w:kern w:val="0"/>
          <w:szCs w:val="21"/>
        </w:rPr>
        <w:t>施工計画書</w:t>
      </w:r>
      <w:r w:rsidRPr="004D2768">
        <w:rPr>
          <w:rFonts w:ascii="HG丸ｺﾞｼｯｸM-PRO" w:eastAsia="HG丸ｺﾞｼｯｸM-PRO" w:cs="MS-Mincho" w:hint="eastAsia"/>
          <w:kern w:val="0"/>
          <w:szCs w:val="21"/>
        </w:rPr>
        <w:t>を</w:t>
      </w:r>
      <w:r w:rsidRPr="004D2768">
        <w:rPr>
          <w:rFonts w:ascii="HG丸ｺﾞｼｯｸM-PRO" w:eastAsia="HG丸ｺﾞｼｯｸM-PRO" w:cs="MS-Gothic" w:hint="eastAsia"/>
          <w:kern w:val="0"/>
          <w:szCs w:val="21"/>
        </w:rPr>
        <w:t>提出</w:t>
      </w:r>
      <w:r w:rsidRPr="004D2768">
        <w:rPr>
          <w:rFonts w:ascii="HG丸ｺﾞｼｯｸM-PRO" w:eastAsia="HG丸ｺﾞｼｯｸM-PRO" w:cs="MS-Mincho" w:hint="eastAsia"/>
          <w:kern w:val="0"/>
          <w:szCs w:val="21"/>
        </w:rPr>
        <w:t>しなければならない。</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（１）使用材料（セメント、骨材、混和材料、鋼材等の品質、数量）</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（２）施工方法（鉄筋工、型枠工、ＰＣ工、コンクリート工等）</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（３）主桁製作設備（機種、性能、使用期間等）</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（４）試験ならびに品質管理計画（作業中の管理、検査等）</w:t>
      </w:r>
    </w:p>
    <w:p w:rsid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５．請負者は、シースの施工については、セメントペーストの漏れない構造とし、コンクリート打設時の圧力に耐える強度を有するものを使用しなければならない。</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６．請負者は、定着具及び接続具伸しようについては、定着または接続されたＰＣ鋼材がJISまたは</w:t>
      </w:r>
      <w:r w:rsidRPr="004D2768">
        <w:rPr>
          <w:rFonts w:ascii="HG丸ｺﾞｼｯｸM-PRO" w:eastAsia="HG丸ｺﾞｼｯｸM-PRO" w:cs="MS-Gothic" w:hint="eastAsia"/>
          <w:kern w:val="0"/>
          <w:szCs w:val="21"/>
        </w:rPr>
        <w:t>設計図書</w:t>
      </w:r>
      <w:r w:rsidRPr="004D2768">
        <w:rPr>
          <w:rFonts w:ascii="HG丸ｺﾞｼｯｸM-PRO" w:eastAsia="HG丸ｺﾞｼｯｸM-PRO" w:cs="MS-Mincho" w:hint="eastAsia"/>
          <w:kern w:val="0"/>
          <w:szCs w:val="21"/>
        </w:rPr>
        <w:t>に規定された引張荷重値に達する前に有害な変形を生じたり、破損することのないような構造及び強さを有するものを使用しなければならない。</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７．請負者は、ＰＣ鋼材両端のねじの使用については、JIS B 0205（一般用メートルねじ）に適合する転造ねじを使用しなければならない。</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lastRenderedPageBreak/>
        <w:t>５－８－２ 架設支保工（固定）</w:t>
      </w:r>
    </w:p>
    <w:p w:rsidR="004D2768" w:rsidRPr="004D2768" w:rsidRDefault="004D276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支保工及び支保工基礎の施工については、第１編第３章第８節型枠・支保の規定によるものとする。</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５－８－３ 支承工</w:t>
      </w:r>
    </w:p>
    <w:p w:rsidR="004D2768" w:rsidRPr="004D2768" w:rsidRDefault="004D276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請負者は、支承工の施工については、</w:t>
      </w:r>
      <w:r w:rsidRPr="004D2768">
        <w:rPr>
          <w:rFonts w:ascii="HG丸ｺﾞｼｯｸM-PRO" w:eastAsia="HG丸ｺﾞｼｯｸM-PRO" w:cs="MS-Gothic" w:hint="eastAsia"/>
          <w:kern w:val="0"/>
          <w:szCs w:val="21"/>
        </w:rPr>
        <w:t>道路橋支承便覧（日本道路協会）第５章 支承部の施工</w:t>
      </w:r>
      <w:r w:rsidRPr="004D2768">
        <w:rPr>
          <w:rFonts w:ascii="HG丸ｺﾞｼｯｸM-PRO" w:eastAsia="HG丸ｺﾞｼｯｸM-PRO" w:cs="MS-Mincho" w:hint="eastAsia"/>
          <w:kern w:val="0"/>
          <w:szCs w:val="21"/>
        </w:rPr>
        <w:t>によらなければならない</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５－８－４ ＲＣ場所打ホロースラブ製作工</w:t>
      </w:r>
    </w:p>
    <w:p w:rsidR="004D2768" w:rsidRPr="004D2768" w:rsidRDefault="004D276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円筒型枠の施工については、第３編２－３－15ＰＣホロースラブ製作工の規定によるものとする。</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５－８－５ 落橋防止装置工</w:t>
      </w:r>
    </w:p>
    <w:p w:rsidR="004D2768" w:rsidRPr="004D2768" w:rsidRDefault="004D276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落橋防止装置工の施工については、第３編２－12－６落橋防止装置製作工の規定によるものとする。</w:t>
      </w:r>
    </w:p>
    <w:p w:rsidR="004D2768" w:rsidRDefault="004D2768" w:rsidP="004D2768">
      <w:pPr>
        <w:autoSpaceDE w:val="0"/>
        <w:autoSpaceDN w:val="0"/>
        <w:adjustRightInd w:val="0"/>
        <w:jc w:val="left"/>
        <w:rPr>
          <w:rFonts w:ascii="HG丸ｺﾞｼｯｸM-PRO" w:eastAsia="HG丸ｺﾞｼｯｸM-PRO" w:cs="MS-Gothic"/>
          <w:b/>
          <w:kern w:val="0"/>
          <w:sz w:val="24"/>
        </w:rPr>
      </w:pPr>
    </w:p>
    <w:p w:rsidR="004D2768" w:rsidRPr="004D2768" w:rsidRDefault="004D2768" w:rsidP="004D2768">
      <w:pPr>
        <w:autoSpaceDE w:val="0"/>
        <w:autoSpaceDN w:val="0"/>
        <w:adjustRightInd w:val="0"/>
        <w:jc w:val="left"/>
        <w:rPr>
          <w:rFonts w:ascii="HG丸ｺﾞｼｯｸM-PRO" w:eastAsia="HG丸ｺﾞｼｯｸM-PRO" w:cs="MS-Gothic"/>
          <w:b/>
          <w:kern w:val="0"/>
          <w:sz w:val="24"/>
        </w:rPr>
      </w:pPr>
      <w:r w:rsidRPr="004D2768">
        <w:rPr>
          <w:rFonts w:ascii="HG丸ｺﾞｼｯｸM-PRO" w:eastAsia="HG丸ｺﾞｼｯｸM-PRO" w:cs="MS-Gothic" w:hint="eastAsia"/>
          <w:b/>
          <w:kern w:val="0"/>
          <w:sz w:val="24"/>
        </w:rPr>
        <w:t>第９節 ＰＣ版桁橋工</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５－９－１ 一般事項</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１．本節は、ＰＣ版桁橋工としてＰＣ版桁製作工その他これらに類する工種について定めるものとする。</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２．請負者は、コンクリート橋の製作工については、第１編１－１－４施工計画書第１項の</w:t>
      </w:r>
      <w:r w:rsidRPr="004D2768">
        <w:rPr>
          <w:rFonts w:ascii="HG丸ｺﾞｼｯｸM-PRO" w:eastAsia="HG丸ｺﾞｼｯｸM-PRO" w:cs="MS-Gothic" w:hint="eastAsia"/>
          <w:kern w:val="0"/>
          <w:szCs w:val="21"/>
        </w:rPr>
        <w:t>施工計画書</w:t>
      </w:r>
      <w:r w:rsidRPr="004D2768">
        <w:rPr>
          <w:rFonts w:ascii="HG丸ｺﾞｼｯｸM-PRO" w:eastAsia="HG丸ｺﾞｼｯｸM-PRO" w:cs="MS-Mincho" w:hint="eastAsia"/>
          <w:kern w:val="0"/>
          <w:szCs w:val="21"/>
        </w:rPr>
        <w:t>への記載内容に加えて、次の事項を記載した</w:t>
      </w:r>
      <w:r w:rsidRPr="004D2768">
        <w:rPr>
          <w:rFonts w:ascii="HG丸ｺﾞｼｯｸM-PRO" w:eastAsia="HG丸ｺﾞｼｯｸM-PRO" w:cs="MS-Gothic" w:hint="eastAsia"/>
          <w:kern w:val="0"/>
          <w:szCs w:val="21"/>
        </w:rPr>
        <w:t>施工計画書</w:t>
      </w:r>
      <w:r w:rsidRPr="004D2768">
        <w:rPr>
          <w:rFonts w:ascii="HG丸ｺﾞｼｯｸM-PRO" w:eastAsia="HG丸ｺﾞｼｯｸM-PRO" w:cs="MS-Mincho" w:hint="eastAsia"/>
          <w:kern w:val="0"/>
          <w:szCs w:val="21"/>
        </w:rPr>
        <w:t>を</w:t>
      </w:r>
      <w:r w:rsidRPr="004D2768">
        <w:rPr>
          <w:rFonts w:ascii="HG丸ｺﾞｼｯｸM-PRO" w:eastAsia="HG丸ｺﾞｼｯｸM-PRO" w:cs="MS-Gothic" w:hint="eastAsia"/>
          <w:kern w:val="0"/>
          <w:szCs w:val="21"/>
        </w:rPr>
        <w:t>提出</w:t>
      </w:r>
      <w:r w:rsidRPr="004D2768">
        <w:rPr>
          <w:rFonts w:ascii="HG丸ｺﾞｼｯｸM-PRO" w:eastAsia="HG丸ｺﾞｼｯｸM-PRO" w:cs="MS-Mincho" w:hint="eastAsia"/>
          <w:kern w:val="0"/>
          <w:szCs w:val="21"/>
        </w:rPr>
        <w:t>しなければならない。</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（１）使用材料（セメント、骨材、混和材料、鋼材等の品質、数量）</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（２）施工方法（鉄筋工、型枠工、ＰＣ工、コンクリート工等）</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（３）主桁製作設備（機種、性能、使用期間等）</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（４）試験ならびに品質管理計画（作業中の管理、検査等）</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３．請負者は、シースの施工については、セメントペーストの漏れない構造とし、コンクリート打設時の圧力に耐える強度を有するものを使用しなければならない。</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４．請負者は、定着具及び接続具伸しようについては、定着または接続されたＰＣ鋼材がJISまたは</w:t>
      </w:r>
      <w:r w:rsidRPr="004D2768">
        <w:rPr>
          <w:rFonts w:ascii="HG丸ｺﾞｼｯｸM-PRO" w:eastAsia="HG丸ｺﾞｼｯｸM-PRO" w:cs="MS-Gothic" w:hint="eastAsia"/>
          <w:kern w:val="0"/>
          <w:szCs w:val="21"/>
        </w:rPr>
        <w:t>設計図書</w:t>
      </w:r>
      <w:r w:rsidRPr="004D2768">
        <w:rPr>
          <w:rFonts w:ascii="HG丸ｺﾞｼｯｸM-PRO" w:eastAsia="HG丸ｺﾞｼｯｸM-PRO" w:cs="MS-Mincho" w:hint="eastAsia"/>
          <w:kern w:val="0"/>
          <w:szCs w:val="21"/>
        </w:rPr>
        <w:t>に規定された引張荷重値に達する前に有害な変形を生じたり、破損することのないような構造及び強さを有するものを使用しなければならない。</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５．請負者は、ＰＣ鋼材両端のねじの使用については、JIS B 0205（一般用メートルねじ）に適合する転造ねじを使用しなければならない。</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５－９－２ ＰＣ版桁製作工</w:t>
      </w:r>
    </w:p>
    <w:p w:rsidR="004D2768" w:rsidRPr="004D2768" w:rsidRDefault="004D276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ＰＣ版桁製作工の施工については、第３編２－３－16ＰＣ箱桁製作工の規定によるものとする。</w:t>
      </w:r>
    </w:p>
    <w:p w:rsidR="004D2768" w:rsidRDefault="004D2768" w:rsidP="004D2768">
      <w:pPr>
        <w:autoSpaceDE w:val="0"/>
        <w:autoSpaceDN w:val="0"/>
        <w:adjustRightInd w:val="0"/>
        <w:jc w:val="left"/>
        <w:rPr>
          <w:rFonts w:ascii="HG丸ｺﾞｼｯｸM-PRO" w:eastAsia="HG丸ｺﾞｼｯｸM-PRO" w:cs="MS-Gothic"/>
          <w:b/>
          <w:kern w:val="0"/>
          <w:sz w:val="24"/>
        </w:rPr>
      </w:pPr>
    </w:p>
    <w:p w:rsidR="004D2768" w:rsidRPr="004D2768" w:rsidRDefault="004D2768" w:rsidP="004D2768">
      <w:pPr>
        <w:autoSpaceDE w:val="0"/>
        <w:autoSpaceDN w:val="0"/>
        <w:adjustRightInd w:val="0"/>
        <w:jc w:val="left"/>
        <w:rPr>
          <w:rFonts w:ascii="HG丸ｺﾞｼｯｸM-PRO" w:eastAsia="HG丸ｺﾞｼｯｸM-PRO" w:cs="MS-Gothic"/>
          <w:b/>
          <w:kern w:val="0"/>
          <w:sz w:val="24"/>
        </w:rPr>
      </w:pPr>
      <w:r w:rsidRPr="004D2768">
        <w:rPr>
          <w:rFonts w:ascii="HG丸ｺﾞｼｯｸM-PRO" w:eastAsia="HG丸ｺﾞｼｯｸM-PRO" w:cs="MS-Gothic" w:hint="eastAsia"/>
          <w:b/>
          <w:kern w:val="0"/>
          <w:sz w:val="24"/>
        </w:rPr>
        <w:t>第10節 ＰＣ箱桁橋工</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５－10－１ 一般事項</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１．本節は、ＰＣ箱桁橋工として架設支保工（固定）、支承工、ＰＣ箱桁製作工、落橋防止装</w:t>
      </w:r>
      <w:r w:rsidRPr="004D2768">
        <w:rPr>
          <w:rFonts w:ascii="HG丸ｺﾞｼｯｸM-PRO" w:eastAsia="HG丸ｺﾞｼｯｸM-PRO" w:cs="MS-Mincho" w:hint="eastAsia"/>
          <w:kern w:val="0"/>
          <w:szCs w:val="21"/>
        </w:rPr>
        <w:lastRenderedPageBreak/>
        <w:t>置工その他これらに類する工種について定めるものとする。</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２．請負者は、架設準備として下部工の橋座高及び支承間距離の検測を行いその結果を監督職員に</w:t>
      </w:r>
      <w:r w:rsidRPr="004D2768">
        <w:rPr>
          <w:rFonts w:ascii="HG丸ｺﾞｼｯｸM-PRO" w:eastAsia="HG丸ｺﾞｼｯｸM-PRO" w:cs="MS-Gothic" w:hint="eastAsia"/>
          <w:kern w:val="0"/>
          <w:szCs w:val="21"/>
        </w:rPr>
        <w:t>提出</w:t>
      </w:r>
      <w:r w:rsidRPr="004D2768">
        <w:rPr>
          <w:rFonts w:ascii="HG丸ｺﾞｼｯｸM-PRO" w:eastAsia="HG丸ｺﾞｼｯｸM-PRO" w:cs="MS-Mincho" w:hint="eastAsia"/>
          <w:kern w:val="0"/>
          <w:szCs w:val="21"/>
        </w:rPr>
        <w:t>しなければならない。</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３．請負者は、架設に用いる仮設備及び架設用機材については、工事目的物の品質・性能に係る安全性が確保できる規模と強度を有することを</w:t>
      </w:r>
      <w:r w:rsidRPr="004D2768">
        <w:rPr>
          <w:rFonts w:ascii="HG丸ｺﾞｼｯｸM-PRO" w:eastAsia="HG丸ｺﾞｼｯｸM-PRO" w:cs="MS-Gothic" w:hint="eastAsia"/>
          <w:kern w:val="0"/>
          <w:szCs w:val="21"/>
        </w:rPr>
        <w:t>確認</w:t>
      </w:r>
      <w:r w:rsidRPr="004D2768">
        <w:rPr>
          <w:rFonts w:ascii="HG丸ｺﾞｼｯｸM-PRO" w:eastAsia="HG丸ｺﾞｼｯｸM-PRO" w:cs="MS-Mincho" w:hint="eastAsia"/>
          <w:kern w:val="0"/>
          <w:szCs w:val="21"/>
        </w:rPr>
        <w:t>しなければならない。</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４．請負者は、コンクリート橋の製作工については、第１編１－１－４施工計画書第１項の</w:t>
      </w:r>
      <w:r w:rsidRPr="004D2768">
        <w:rPr>
          <w:rFonts w:ascii="HG丸ｺﾞｼｯｸM-PRO" w:eastAsia="HG丸ｺﾞｼｯｸM-PRO" w:cs="MS-Gothic" w:hint="eastAsia"/>
          <w:kern w:val="0"/>
          <w:szCs w:val="21"/>
        </w:rPr>
        <w:t>施工計画書</w:t>
      </w:r>
      <w:r w:rsidRPr="004D2768">
        <w:rPr>
          <w:rFonts w:ascii="HG丸ｺﾞｼｯｸM-PRO" w:eastAsia="HG丸ｺﾞｼｯｸM-PRO" w:cs="MS-Mincho" w:hint="eastAsia"/>
          <w:kern w:val="0"/>
          <w:szCs w:val="21"/>
        </w:rPr>
        <w:t>への記載内容に加えて、次の事項を記載した</w:t>
      </w:r>
      <w:r w:rsidRPr="004D2768">
        <w:rPr>
          <w:rFonts w:ascii="HG丸ｺﾞｼｯｸM-PRO" w:eastAsia="HG丸ｺﾞｼｯｸM-PRO" w:cs="MS-Gothic" w:hint="eastAsia"/>
          <w:kern w:val="0"/>
          <w:szCs w:val="21"/>
        </w:rPr>
        <w:t>施工計画書</w:t>
      </w:r>
      <w:r w:rsidRPr="004D2768">
        <w:rPr>
          <w:rFonts w:ascii="HG丸ｺﾞｼｯｸM-PRO" w:eastAsia="HG丸ｺﾞｼｯｸM-PRO" w:cs="MS-Mincho" w:hint="eastAsia"/>
          <w:kern w:val="0"/>
          <w:szCs w:val="21"/>
        </w:rPr>
        <w:t>を</w:t>
      </w:r>
      <w:r w:rsidRPr="004D2768">
        <w:rPr>
          <w:rFonts w:ascii="HG丸ｺﾞｼｯｸM-PRO" w:eastAsia="HG丸ｺﾞｼｯｸM-PRO" w:cs="MS-Gothic" w:hint="eastAsia"/>
          <w:kern w:val="0"/>
          <w:szCs w:val="21"/>
        </w:rPr>
        <w:t>提出</w:t>
      </w:r>
      <w:r w:rsidRPr="004D2768">
        <w:rPr>
          <w:rFonts w:ascii="HG丸ｺﾞｼｯｸM-PRO" w:eastAsia="HG丸ｺﾞｼｯｸM-PRO" w:cs="MS-Mincho" w:hint="eastAsia"/>
          <w:kern w:val="0"/>
          <w:szCs w:val="21"/>
        </w:rPr>
        <w:t>しなければならない。</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（１）使用材料（セメント、骨材、混和材料、鋼材等の品質、数量）</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（２）施工方法（鉄筋工、型枠工、ＰＣ工、コンクリート工等）</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（３）主桁製作設備（機種、性能、使用期間等）</w:t>
      </w:r>
    </w:p>
    <w:p w:rsidR="004D2768" w:rsidRPr="004D2768" w:rsidRDefault="004D2768" w:rsidP="004D2768">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（４）試験ならびに品質管理計画（作業中の管理、検査等）</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５．請負者は、シースの施工については、セメントペーストの漏れない構造とし、コンクリート打設時の圧力に耐える強度を有するものを使用しなければならない。</w:t>
      </w:r>
      <w:r>
        <w:rPr>
          <w:rFonts w:ascii="HG丸ｺﾞｼｯｸM-PRO" w:eastAsia="HG丸ｺﾞｼｯｸM-PRO" w:cs="MS-Mincho" w:hint="eastAsia"/>
          <w:kern w:val="0"/>
          <w:szCs w:val="21"/>
        </w:rPr>
        <w:t xml:space="preserve"> </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６．請負者は、定着具及び接続具伸しようについては、定着または接続されたＰＣ鋼材がJISまたは</w:t>
      </w:r>
      <w:r w:rsidRPr="004D2768">
        <w:rPr>
          <w:rFonts w:ascii="HG丸ｺﾞｼｯｸM-PRO" w:eastAsia="HG丸ｺﾞｼｯｸM-PRO" w:cs="MS-Gothic" w:hint="eastAsia"/>
          <w:kern w:val="0"/>
          <w:szCs w:val="21"/>
        </w:rPr>
        <w:t>設計図書</w:t>
      </w:r>
      <w:r w:rsidRPr="004D2768">
        <w:rPr>
          <w:rFonts w:ascii="HG丸ｺﾞｼｯｸM-PRO" w:eastAsia="HG丸ｺﾞｼｯｸM-PRO" w:cs="MS-Mincho" w:hint="eastAsia"/>
          <w:kern w:val="0"/>
          <w:szCs w:val="21"/>
        </w:rPr>
        <w:t>に規定された引張荷重値に達する前に有害な変形を生じたり、破損することのないような構造及び強さを有するものを使用しなければならない。</w:t>
      </w:r>
    </w:p>
    <w:p w:rsidR="004D2768" w:rsidRPr="004D2768" w:rsidRDefault="004D2768" w:rsidP="004D2768">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７．請負者は、ＰＣ鋼材両端のねじの使用については、JIS B 0205（一般用メートルねじ）に適合する転造ねじを使用しなければならない。</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５－10－２ 架設支保工（固定）</w:t>
      </w:r>
    </w:p>
    <w:p w:rsidR="004D2768" w:rsidRPr="004D2768" w:rsidRDefault="004D276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支保工及び支保工基礎の施工については、第１編第３章第８節型枠・支保の規定によるものとする。</w:t>
      </w:r>
    </w:p>
    <w:p w:rsidR="004D2768" w:rsidRDefault="004D2768"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５－10－３ 支承工</w:t>
      </w:r>
    </w:p>
    <w:p w:rsidR="004D2768" w:rsidRPr="004D2768" w:rsidRDefault="004D2768" w:rsidP="004D2768">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請負者は、支承工の施工については、</w:t>
      </w:r>
      <w:r w:rsidRPr="004D2768">
        <w:rPr>
          <w:rFonts w:ascii="HG丸ｺﾞｼｯｸM-PRO" w:eastAsia="HG丸ｺﾞｼｯｸM-PRO" w:cs="MS-Gothic" w:hint="eastAsia"/>
          <w:kern w:val="0"/>
          <w:szCs w:val="21"/>
        </w:rPr>
        <w:t>道路橋支承便覧（日本道路協会）第５章 支承部の施工</w:t>
      </w:r>
      <w:r w:rsidRPr="004D2768">
        <w:rPr>
          <w:rFonts w:ascii="HG丸ｺﾞｼｯｸM-PRO" w:eastAsia="HG丸ｺﾞｼｯｸM-PRO" w:cs="MS-Mincho" w:hint="eastAsia"/>
          <w:kern w:val="0"/>
          <w:szCs w:val="21"/>
        </w:rPr>
        <w:t>によらなければならない</w:t>
      </w:r>
    </w:p>
    <w:p w:rsidR="00DD7F3C" w:rsidRDefault="00DD7F3C"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５－10－４ ＰＣ箱桁製作工</w:t>
      </w:r>
    </w:p>
    <w:p w:rsidR="004D2768" w:rsidRPr="004D2768" w:rsidRDefault="004D2768" w:rsidP="00DD7F3C">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ＰＣ箱桁製作工の施工については、第３編２－３－16ＰＣ箱桁製作工の規定によるものとする。</w:t>
      </w:r>
    </w:p>
    <w:p w:rsidR="00DD7F3C" w:rsidRDefault="00DD7F3C"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５－10－５ 落橋防止装置工</w:t>
      </w:r>
    </w:p>
    <w:p w:rsidR="004D2768" w:rsidRPr="004D2768" w:rsidRDefault="004D2768" w:rsidP="00DD7F3C">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落橋防止装置工の施工については、第３編２－12－６落橋防止装置製作工の規定によるものとする。</w:t>
      </w:r>
    </w:p>
    <w:p w:rsidR="00DD7F3C" w:rsidRDefault="00DD7F3C" w:rsidP="004D2768">
      <w:pPr>
        <w:autoSpaceDE w:val="0"/>
        <w:autoSpaceDN w:val="0"/>
        <w:adjustRightInd w:val="0"/>
        <w:jc w:val="left"/>
        <w:rPr>
          <w:rFonts w:ascii="HG丸ｺﾞｼｯｸM-PRO" w:eastAsia="HG丸ｺﾞｼｯｸM-PRO" w:cs="MS-Gothic"/>
          <w:b/>
          <w:kern w:val="0"/>
          <w:sz w:val="24"/>
        </w:rPr>
      </w:pPr>
    </w:p>
    <w:p w:rsidR="004D2768" w:rsidRPr="004D2768" w:rsidRDefault="004D2768" w:rsidP="004D2768">
      <w:pPr>
        <w:autoSpaceDE w:val="0"/>
        <w:autoSpaceDN w:val="0"/>
        <w:adjustRightInd w:val="0"/>
        <w:jc w:val="left"/>
        <w:rPr>
          <w:rFonts w:ascii="HG丸ｺﾞｼｯｸM-PRO" w:eastAsia="HG丸ｺﾞｼｯｸM-PRO" w:cs="MS-Gothic"/>
          <w:b/>
          <w:kern w:val="0"/>
          <w:sz w:val="24"/>
        </w:rPr>
      </w:pPr>
      <w:r w:rsidRPr="004D2768">
        <w:rPr>
          <w:rFonts w:ascii="HG丸ｺﾞｼｯｸM-PRO" w:eastAsia="HG丸ｺﾞｼｯｸM-PRO" w:cs="MS-Gothic" w:hint="eastAsia"/>
          <w:b/>
          <w:kern w:val="0"/>
          <w:sz w:val="24"/>
        </w:rPr>
        <w:t>第11節 ＰＣ片持箱桁橋工</w:t>
      </w:r>
    </w:p>
    <w:p w:rsidR="00DD7F3C" w:rsidRDefault="00DD7F3C"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５－11－１ 一般事項</w:t>
      </w:r>
    </w:p>
    <w:p w:rsidR="004D2768" w:rsidRPr="004D2768" w:rsidRDefault="004D2768" w:rsidP="00DD7F3C">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１．本節は、ＰＣ片持箱桁橋工としてＰＣ版桁製作工、支承工、架設工（片持架設）その他これらに類する工種について定めるものとする。</w:t>
      </w:r>
    </w:p>
    <w:p w:rsidR="004D2768" w:rsidRPr="004D2768" w:rsidRDefault="004D2768" w:rsidP="00DD7F3C">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２．請負者は、架設準備として下部工の橋座高及び支承間距離の検測を行いその結果を監督職員に</w:t>
      </w:r>
      <w:r w:rsidRPr="004D2768">
        <w:rPr>
          <w:rFonts w:ascii="HG丸ｺﾞｼｯｸM-PRO" w:eastAsia="HG丸ｺﾞｼｯｸM-PRO" w:cs="MS-Gothic" w:hint="eastAsia"/>
          <w:kern w:val="0"/>
          <w:szCs w:val="21"/>
        </w:rPr>
        <w:t>提出</w:t>
      </w:r>
      <w:r w:rsidRPr="004D2768">
        <w:rPr>
          <w:rFonts w:ascii="HG丸ｺﾞｼｯｸM-PRO" w:eastAsia="HG丸ｺﾞｼｯｸM-PRO" w:cs="MS-Mincho" w:hint="eastAsia"/>
          <w:kern w:val="0"/>
          <w:szCs w:val="21"/>
        </w:rPr>
        <w:t>しなければならない。</w:t>
      </w:r>
    </w:p>
    <w:p w:rsidR="004D2768" w:rsidRPr="004D2768" w:rsidRDefault="004D2768" w:rsidP="00DD7F3C">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３．請負者は、架設に用いる仮設備及び架設用機材については、工事目的物の品質・性能に係</w:t>
      </w:r>
      <w:r w:rsidRPr="004D2768">
        <w:rPr>
          <w:rFonts w:ascii="HG丸ｺﾞｼｯｸM-PRO" w:eastAsia="HG丸ｺﾞｼｯｸM-PRO" w:cs="MS-Mincho" w:hint="eastAsia"/>
          <w:kern w:val="0"/>
          <w:szCs w:val="21"/>
        </w:rPr>
        <w:lastRenderedPageBreak/>
        <w:t>る安全性が確保できる規模と強度を有することを</w:t>
      </w:r>
      <w:r w:rsidRPr="004D2768">
        <w:rPr>
          <w:rFonts w:ascii="HG丸ｺﾞｼｯｸM-PRO" w:eastAsia="HG丸ｺﾞｼｯｸM-PRO" w:cs="MS-Gothic" w:hint="eastAsia"/>
          <w:kern w:val="0"/>
          <w:szCs w:val="21"/>
        </w:rPr>
        <w:t>確認</w:t>
      </w:r>
      <w:r w:rsidRPr="004D2768">
        <w:rPr>
          <w:rFonts w:ascii="HG丸ｺﾞｼｯｸM-PRO" w:eastAsia="HG丸ｺﾞｼｯｸM-PRO" w:cs="MS-Mincho" w:hint="eastAsia"/>
          <w:kern w:val="0"/>
          <w:szCs w:val="21"/>
        </w:rPr>
        <w:t>しなければならない。</w:t>
      </w:r>
    </w:p>
    <w:p w:rsidR="004D2768" w:rsidRPr="004D2768" w:rsidRDefault="004D2768" w:rsidP="00DD7F3C">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４．請負者は、コンクリート橋の製作工については、第１編１－１－４施工計画書第１項の</w:t>
      </w:r>
      <w:r w:rsidRPr="004D2768">
        <w:rPr>
          <w:rFonts w:ascii="HG丸ｺﾞｼｯｸM-PRO" w:eastAsia="HG丸ｺﾞｼｯｸM-PRO" w:cs="MS-Gothic" w:hint="eastAsia"/>
          <w:kern w:val="0"/>
          <w:szCs w:val="21"/>
        </w:rPr>
        <w:t>施工計画書</w:t>
      </w:r>
      <w:r w:rsidRPr="004D2768">
        <w:rPr>
          <w:rFonts w:ascii="HG丸ｺﾞｼｯｸM-PRO" w:eastAsia="HG丸ｺﾞｼｯｸM-PRO" w:cs="MS-Mincho" w:hint="eastAsia"/>
          <w:kern w:val="0"/>
          <w:szCs w:val="21"/>
        </w:rPr>
        <w:t>への記載内容に加えて、次の事項を記載した</w:t>
      </w:r>
      <w:r w:rsidRPr="004D2768">
        <w:rPr>
          <w:rFonts w:ascii="HG丸ｺﾞｼｯｸM-PRO" w:eastAsia="HG丸ｺﾞｼｯｸM-PRO" w:cs="MS-Gothic" w:hint="eastAsia"/>
          <w:kern w:val="0"/>
          <w:szCs w:val="21"/>
        </w:rPr>
        <w:t>施工計画書</w:t>
      </w:r>
      <w:r w:rsidRPr="004D2768">
        <w:rPr>
          <w:rFonts w:ascii="HG丸ｺﾞｼｯｸM-PRO" w:eastAsia="HG丸ｺﾞｼｯｸM-PRO" w:cs="MS-Mincho" w:hint="eastAsia"/>
          <w:kern w:val="0"/>
          <w:szCs w:val="21"/>
        </w:rPr>
        <w:t>を</w:t>
      </w:r>
      <w:r w:rsidRPr="004D2768">
        <w:rPr>
          <w:rFonts w:ascii="HG丸ｺﾞｼｯｸM-PRO" w:eastAsia="HG丸ｺﾞｼｯｸM-PRO" w:cs="MS-Gothic" w:hint="eastAsia"/>
          <w:kern w:val="0"/>
          <w:szCs w:val="21"/>
        </w:rPr>
        <w:t>提出</w:t>
      </w:r>
      <w:r w:rsidRPr="004D2768">
        <w:rPr>
          <w:rFonts w:ascii="HG丸ｺﾞｼｯｸM-PRO" w:eastAsia="HG丸ｺﾞｼｯｸM-PRO" w:cs="MS-Mincho" w:hint="eastAsia"/>
          <w:kern w:val="0"/>
          <w:szCs w:val="21"/>
        </w:rPr>
        <w:t>しなければならない。</w:t>
      </w:r>
    </w:p>
    <w:p w:rsidR="004D2768" w:rsidRPr="004D2768" w:rsidRDefault="004D2768" w:rsidP="00DD7F3C">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（１）使用材料（セメント、骨材、混和材料、鋼材等の品質、数量）</w:t>
      </w:r>
    </w:p>
    <w:p w:rsidR="004D2768" w:rsidRPr="004D2768" w:rsidRDefault="004D2768" w:rsidP="00DD7F3C">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（２）施工方法（鉄筋工、型枠工、ＰＣ工、コンクリート工等）</w:t>
      </w:r>
    </w:p>
    <w:p w:rsidR="004D2768" w:rsidRPr="004D2768" w:rsidRDefault="004D2768" w:rsidP="00DD7F3C">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（３）主桁製作設備（機種、性能、使用期間等）</w:t>
      </w:r>
    </w:p>
    <w:p w:rsidR="004D2768" w:rsidRPr="004D2768" w:rsidRDefault="004D2768" w:rsidP="00DD7F3C">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（４）試験ならびに品質管理計画（作業中の管理、検査等）</w:t>
      </w:r>
    </w:p>
    <w:p w:rsidR="004D2768" w:rsidRPr="004D2768" w:rsidRDefault="004D2768" w:rsidP="00DD7F3C">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５．請負者は、シースの施工については、セメントペーストの漏れない構造とし、コンクリート打設時の圧力に耐える強度を有するものを使用しなければならない。</w:t>
      </w:r>
    </w:p>
    <w:p w:rsidR="004D2768" w:rsidRPr="004D2768" w:rsidRDefault="004D2768" w:rsidP="00DD7F3C">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６．請負者は、定着具及び接続具伸しようについては、定着または接続されたＰＣ鋼材がJISまたは</w:t>
      </w:r>
      <w:r w:rsidRPr="004D2768">
        <w:rPr>
          <w:rFonts w:ascii="HG丸ｺﾞｼｯｸM-PRO" w:eastAsia="HG丸ｺﾞｼｯｸM-PRO" w:cs="MS-Gothic" w:hint="eastAsia"/>
          <w:kern w:val="0"/>
          <w:szCs w:val="21"/>
        </w:rPr>
        <w:t>設計図書</w:t>
      </w:r>
      <w:r w:rsidRPr="004D2768">
        <w:rPr>
          <w:rFonts w:ascii="HG丸ｺﾞｼｯｸM-PRO" w:eastAsia="HG丸ｺﾞｼｯｸM-PRO" w:cs="MS-Mincho" w:hint="eastAsia"/>
          <w:kern w:val="0"/>
          <w:szCs w:val="21"/>
        </w:rPr>
        <w:t>に規定された引張荷重値に達する前に有害な変形を生じたり、破損することのないような構造及び強さを有するものを使用しなければならない。</w:t>
      </w:r>
    </w:p>
    <w:p w:rsidR="004D2768" w:rsidRPr="004D2768" w:rsidRDefault="004D2768" w:rsidP="00DD7F3C">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７．請負者は、ＰＣ鋼材両端のねじの使用については、JIS B 0205（一般用メートルねじ）に適合する転造ねじを使用しなければならない。</w:t>
      </w:r>
    </w:p>
    <w:p w:rsidR="00DD7F3C" w:rsidRDefault="00DD7F3C"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５－11－２ ＰＣ片持箱桁製作工</w:t>
      </w:r>
    </w:p>
    <w:p w:rsidR="004D2768" w:rsidRPr="004D2768" w:rsidRDefault="004D2768" w:rsidP="00DD7F3C">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１．コンクリート・ＰＣ鋼材・ＰＣ緊張の施工については、第３編２－３－13ポストテンション桁製作工の規定によるものとする。</w:t>
      </w:r>
    </w:p>
    <w:p w:rsidR="004D2768" w:rsidRPr="004D2768" w:rsidRDefault="004D2768" w:rsidP="00DD7F3C">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２．ＰＣケーブルのＰＣ固定・ＰＣ継手の施工については、第３編２－３－15ＰＣホロースラブ製作工の規定によるものとする。</w:t>
      </w:r>
    </w:p>
    <w:p w:rsidR="004D2768" w:rsidRPr="004D2768" w:rsidRDefault="004D2768" w:rsidP="00DD7F3C">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３．請負者は、ＰＣ鋼棒のＰＣ固定及びＰＣ継手（普通継手・緊張端継手）がある場合は</w:t>
      </w:r>
      <w:r w:rsidRPr="004D2768">
        <w:rPr>
          <w:rFonts w:ascii="HG丸ｺﾞｼｯｸM-PRO" w:eastAsia="HG丸ｺﾞｼｯｸM-PRO" w:cs="MS-Gothic" w:hint="eastAsia"/>
          <w:kern w:val="0"/>
          <w:szCs w:val="21"/>
        </w:rPr>
        <w:t>「プレストレストコンクリート工法設計施工指針 第６章施工」（土木学会、平成3年3月）</w:t>
      </w:r>
      <w:r w:rsidRPr="004D2768">
        <w:rPr>
          <w:rFonts w:ascii="HG丸ｺﾞｼｯｸM-PRO" w:eastAsia="HG丸ｺﾞｼｯｸM-PRO" w:cs="MS-Mincho" w:hint="eastAsia"/>
          <w:kern w:val="0"/>
          <w:szCs w:val="21"/>
        </w:rPr>
        <w:t>の規定により施工しなければならない。</w:t>
      </w:r>
    </w:p>
    <w:p w:rsidR="004D2768" w:rsidRPr="004D2768" w:rsidRDefault="004D2768" w:rsidP="00DD7F3C">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４．横締め鋼材・横締め緊張・鉛直締め鋼材・鉛直締め緊張・グラウト等がある場合の施工については、第３編２－３－13ポストテンション桁製作工の規定によるものとする。</w:t>
      </w:r>
    </w:p>
    <w:p w:rsidR="00DD7F3C" w:rsidRDefault="00DD7F3C"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５－11－３ 支承工</w:t>
      </w:r>
    </w:p>
    <w:p w:rsidR="004D2768" w:rsidRPr="004D2768" w:rsidRDefault="004D2768" w:rsidP="00DD7F3C">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請負者は、支承工の施工については、</w:t>
      </w:r>
      <w:r w:rsidRPr="004D2768">
        <w:rPr>
          <w:rFonts w:ascii="HG丸ｺﾞｼｯｸM-PRO" w:eastAsia="HG丸ｺﾞｼｯｸM-PRO" w:cs="MS-Gothic" w:hint="eastAsia"/>
          <w:kern w:val="0"/>
          <w:szCs w:val="21"/>
        </w:rPr>
        <w:t>道路橋支承便覧（日本道路協会）第５章 支承部の施工</w:t>
      </w:r>
      <w:r w:rsidRPr="004D2768">
        <w:rPr>
          <w:rFonts w:ascii="HG丸ｺﾞｼｯｸM-PRO" w:eastAsia="HG丸ｺﾞｼｯｸM-PRO" w:cs="MS-Mincho" w:hint="eastAsia"/>
          <w:kern w:val="0"/>
          <w:szCs w:val="21"/>
        </w:rPr>
        <w:t>によらなければならない</w:t>
      </w:r>
      <w:r w:rsidR="00DD7F3C">
        <w:rPr>
          <w:rFonts w:ascii="HG丸ｺﾞｼｯｸM-PRO" w:eastAsia="HG丸ｺﾞｼｯｸM-PRO" w:cs="MS-Mincho" w:hint="eastAsia"/>
          <w:kern w:val="0"/>
          <w:szCs w:val="21"/>
        </w:rPr>
        <w:t>。</w:t>
      </w:r>
    </w:p>
    <w:p w:rsidR="00DD7F3C" w:rsidRDefault="00DD7F3C"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５－11－４ 架設工（片持架設）</w:t>
      </w:r>
    </w:p>
    <w:p w:rsidR="004D2768" w:rsidRPr="004D2768" w:rsidRDefault="004D2768" w:rsidP="00DD7F3C">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１．作業車の移動については、第３編２－13－３架設工（クレーン架設）の規定によるものとする。</w:t>
      </w:r>
    </w:p>
    <w:p w:rsidR="004D2768" w:rsidRPr="004D2768" w:rsidRDefault="004D2768" w:rsidP="00DD7F3C">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２．請負者は、仮支柱が必要な場合、有害な変形等が生じないものを使用しなければならない。</w:t>
      </w:r>
    </w:p>
    <w:p w:rsidR="004D2768" w:rsidRPr="004D2768" w:rsidRDefault="004D2768" w:rsidP="00DD7F3C">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３．支保工基礎の施工については、第１編３－８－２構造の規定によるものとする。</w:t>
      </w:r>
    </w:p>
    <w:p w:rsidR="00DD7F3C" w:rsidRDefault="00DD7F3C" w:rsidP="004D2768">
      <w:pPr>
        <w:autoSpaceDE w:val="0"/>
        <w:autoSpaceDN w:val="0"/>
        <w:adjustRightInd w:val="0"/>
        <w:jc w:val="left"/>
        <w:rPr>
          <w:rFonts w:ascii="HG丸ｺﾞｼｯｸM-PRO" w:eastAsia="HG丸ｺﾞｼｯｸM-PRO" w:cs="MS-Gothic"/>
          <w:b/>
          <w:kern w:val="0"/>
          <w:sz w:val="24"/>
        </w:rPr>
      </w:pPr>
    </w:p>
    <w:p w:rsidR="004D2768" w:rsidRPr="004D2768" w:rsidRDefault="004D2768" w:rsidP="004D2768">
      <w:pPr>
        <w:autoSpaceDE w:val="0"/>
        <w:autoSpaceDN w:val="0"/>
        <w:adjustRightInd w:val="0"/>
        <w:jc w:val="left"/>
        <w:rPr>
          <w:rFonts w:ascii="HG丸ｺﾞｼｯｸM-PRO" w:eastAsia="HG丸ｺﾞｼｯｸM-PRO" w:cs="MS-Gothic"/>
          <w:b/>
          <w:kern w:val="0"/>
          <w:sz w:val="24"/>
        </w:rPr>
      </w:pPr>
      <w:r w:rsidRPr="004D2768">
        <w:rPr>
          <w:rFonts w:ascii="HG丸ｺﾞｼｯｸM-PRO" w:eastAsia="HG丸ｺﾞｼｯｸM-PRO" w:cs="MS-Gothic" w:hint="eastAsia"/>
          <w:b/>
          <w:kern w:val="0"/>
          <w:sz w:val="24"/>
        </w:rPr>
        <w:t>第12節 ＰＣ押出し箱桁橋工</w:t>
      </w:r>
    </w:p>
    <w:p w:rsidR="00DD7F3C" w:rsidRDefault="00DD7F3C"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５－12－１ 一般事項</w:t>
      </w:r>
    </w:p>
    <w:p w:rsidR="004D2768" w:rsidRPr="004D2768" w:rsidRDefault="004D2768" w:rsidP="00DD7F3C">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１．本節は、ＰＣ押出し箱桁橋工としてＰＣ押出し箱桁製作工、架設工（押出し架設）その他これらに類する工種について定めるものとする。</w:t>
      </w:r>
    </w:p>
    <w:p w:rsidR="004D2768" w:rsidRPr="004D2768" w:rsidRDefault="004D2768" w:rsidP="00DD7F3C">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２．請負者は、架設準備として下部工の橋座高及び支承間距離の検測を行いその結果を監督職員に</w:t>
      </w:r>
      <w:r w:rsidRPr="004D2768">
        <w:rPr>
          <w:rFonts w:ascii="HG丸ｺﾞｼｯｸM-PRO" w:eastAsia="HG丸ｺﾞｼｯｸM-PRO" w:cs="MS-Gothic" w:hint="eastAsia"/>
          <w:kern w:val="0"/>
          <w:szCs w:val="21"/>
        </w:rPr>
        <w:t>提出</w:t>
      </w:r>
      <w:r w:rsidRPr="004D2768">
        <w:rPr>
          <w:rFonts w:ascii="HG丸ｺﾞｼｯｸM-PRO" w:eastAsia="HG丸ｺﾞｼｯｸM-PRO" w:cs="MS-Mincho" w:hint="eastAsia"/>
          <w:kern w:val="0"/>
          <w:szCs w:val="21"/>
        </w:rPr>
        <w:t>しなければならない。</w:t>
      </w:r>
    </w:p>
    <w:p w:rsidR="004D2768" w:rsidRPr="004D2768" w:rsidRDefault="004D2768" w:rsidP="00DD7F3C">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lastRenderedPageBreak/>
        <w:t>３．請負者は、架設に用いる仮設備及び架設用機材については、工事目的物の品質・性能に係る安全性が確保できる規模と強度を有することを</w:t>
      </w:r>
      <w:r w:rsidRPr="004D2768">
        <w:rPr>
          <w:rFonts w:ascii="HG丸ｺﾞｼｯｸM-PRO" w:eastAsia="HG丸ｺﾞｼｯｸM-PRO" w:cs="MS-Gothic" w:hint="eastAsia"/>
          <w:kern w:val="0"/>
          <w:szCs w:val="21"/>
        </w:rPr>
        <w:t>確認</w:t>
      </w:r>
      <w:r w:rsidRPr="004D2768">
        <w:rPr>
          <w:rFonts w:ascii="HG丸ｺﾞｼｯｸM-PRO" w:eastAsia="HG丸ｺﾞｼｯｸM-PRO" w:cs="MS-Mincho" w:hint="eastAsia"/>
          <w:kern w:val="0"/>
          <w:szCs w:val="21"/>
        </w:rPr>
        <w:t>しなければならない。</w:t>
      </w:r>
    </w:p>
    <w:p w:rsidR="004D2768" w:rsidRPr="004D2768" w:rsidRDefault="004D2768" w:rsidP="00DD7F3C">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４．請負者は、コンクリート橋の製作工については、第１編１－１－４施工計画書第１項の</w:t>
      </w:r>
      <w:r w:rsidRPr="004D2768">
        <w:rPr>
          <w:rFonts w:ascii="HG丸ｺﾞｼｯｸM-PRO" w:eastAsia="HG丸ｺﾞｼｯｸM-PRO" w:cs="MS-Gothic" w:hint="eastAsia"/>
          <w:kern w:val="0"/>
          <w:szCs w:val="21"/>
        </w:rPr>
        <w:t>施工計画書</w:t>
      </w:r>
      <w:r w:rsidRPr="004D2768">
        <w:rPr>
          <w:rFonts w:ascii="HG丸ｺﾞｼｯｸM-PRO" w:eastAsia="HG丸ｺﾞｼｯｸM-PRO" w:cs="MS-Mincho" w:hint="eastAsia"/>
          <w:kern w:val="0"/>
          <w:szCs w:val="21"/>
        </w:rPr>
        <w:t>への記載内容に加えて、次の事項を記載した</w:t>
      </w:r>
      <w:r w:rsidRPr="004D2768">
        <w:rPr>
          <w:rFonts w:ascii="HG丸ｺﾞｼｯｸM-PRO" w:eastAsia="HG丸ｺﾞｼｯｸM-PRO" w:cs="MS-Gothic" w:hint="eastAsia"/>
          <w:kern w:val="0"/>
          <w:szCs w:val="21"/>
        </w:rPr>
        <w:t>施工計画書</w:t>
      </w:r>
      <w:r w:rsidRPr="004D2768">
        <w:rPr>
          <w:rFonts w:ascii="HG丸ｺﾞｼｯｸM-PRO" w:eastAsia="HG丸ｺﾞｼｯｸM-PRO" w:cs="MS-Mincho" w:hint="eastAsia"/>
          <w:kern w:val="0"/>
          <w:szCs w:val="21"/>
        </w:rPr>
        <w:t>を</w:t>
      </w:r>
      <w:r w:rsidRPr="004D2768">
        <w:rPr>
          <w:rFonts w:ascii="HG丸ｺﾞｼｯｸM-PRO" w:eastAsia="HG丸ｺﾞｼｯｸM-PRO" w:cs="MS-Gothic" w:hint="eastAsia"/>
          <w:kern w:val="0"/>
          <w:szCs w:val="21"/>
        </w:rPr>
        <w:t>提出</w:t>
      </w:r>
      <w:r w:rsidRPr="004D2768">
        <w:rPr>
          <w:rFonts w:ascii="HG丸ｺﾞｼｯｸM-PRO" w:eastAsia="HG丸ｺﾞｼｯｸM-PRO" w:cs="MS-Mincho" w:hint="eastAsia"/>
          <w:kern w:val="0"/>
          <w:szCs w:val="21"/>
        </w:rPr>
        <w:t>しなければならない。</w:t>
      </w:r>
    </w:p>
    <w:p w:rsidR="004D2768" w:rsidRPr="004D2768" w:rsidRDefault="004D2768" w:rsidP="00DD7F3C">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（１）使用材料（セメント、骨材、混和材料、鋼材等の品質、数量）</w:t>
      </w:r>
    </w:p>
    <w:p w:rsidR="004D2768" w:rsidRPr="004D2768" w:rsidRDefault="004D2768" w:rsidP="00DD7F3C">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（２）施工方法（鉄筋工、型枠工、ＰＣ工、コンクリート工等）</w:t>
      </w:r>
    </w:p>
    <w:p w:rsidR="004D2768" w:rsidRPr="004D2768" w:rsidRDefault="004D2768" w:rsidP="00DD7F3C">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（３）主桁製作設備（機種、性能、使用期間等）</w:t>
      </w:r>
    </w:p>
    <w:p w:rsidR="004D2768" w:rsidRPr="004D2768" w:rsidRDefault="004D2768" w:rsidP="00DD7F3C">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（４）試験ならびに品質管理計画（作業中の管理、検査等）</w:t>
      </w:r>
    </w:p>
    <w:p w:rsidR="004D2768" w:rsidRPr="004D2768" w:rsidRDefault="004D2768" w:rsidP="00DD7F3C">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５．請負者は、シースの施工については、セメントペーストの漏れない構造とし、コンクリート打設時の圧力に耐える強度を有するものを使用しなければならない。</w:t>
      </w:r>
    </w:p>
    <w:p w:rsidR="004D2768" w:rsidRPr="004D2768" w:rsidRDefault="004D2768" w:rsidP="00DD7F3C">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６．請負者は、定着具及び接続具伸しようについては、定着または接続されたＰＣ鋼材がJISまたは</w:t>
      </w:r>
      <w:r w:rsidRPr="004D2768">
        <w:rPr>
          <w:rFonts w:ascii="HG丸ｺﾞｼｯｸM-PRO" w:eastAsia="HG丸ｺﾞｼｯｸM-PRO" w:cs="MS-Gothic" w:hint="eastAsia"/>
          <w:kern w:val="0"/>
          <w:szCs w:val="21"/>
        </w:rPr>
        <w:t>設計図書</w:t>
      </w:r>
      <w:r w:rsidRPr="004D2768">
        <w:rPr>
          <w:rFonts w:ascii="HG丸ｺﾞｼｯｸM-PRO" w:eastAsia="HG丸ｺﾞｼｯｸM-PRO" w:cs="MS-Mincho" w:hint="eastAsia"/>
          <w:kern w:val="0"/>
          <w:szCs w:val="21"/>
        </w:rPr>
        <w:t>に規定された引張荷重値に達する前に有害な変形を生じたり、破損することのないような構造及び強さを有するものを使用しなければならない。</w:t>
      </w:r>
    </w:p>
    <w:p w:rsidR="004D2768" w:rsidRPr="004D2768" w:rsidRDefault="004D2768" w:rsidP="00DD7F3C">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７．請負者は、ＰＣ鋼材両端のねじの使用については、JIS B 0205（一般用メートルねじ）に適合する転造ねじを使用しなければならない。</w:t>
      </w:r>
    </w:p>
    <w:p w:rsidR="00DD7F3C" w:rsidRDefault="00DD7F3C"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５－12－２ ＰＣ押出し箱桁製作工</w:t>
      </w:r>
    </w:p>
    <w:p w:rsidR="004D2768" w:rsidRPr="004D2768" w:rsidRDefault="004D2768" w:rsidP="00DD7F3C">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１．コンクリート・ＰＣ鋼材・ＰＣ緊張の施工については、第３編２－３－13ポストテンション桁製作工の規定によるものとする。</w:t>
      </w:r>
    </w:p>
    <w:p w:rsidR="004D2768" w:rsidRPr="004D2768" w:rsidRDefault="004D2768" w:rsidP="00DD7F3C">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２．ＰＣケーブルのＰＣ固定・ＰＣ継手の施工については、第３編２－３－15ＰＣホロースラブ製作工の規定によるものとする。</w:t>
      </w:r>
    </w:p>
    <w:p w:rsidR="004D2768" w:rsidRPr="004D2768" w:rsidRDefault="004D2768" w:rsidP="00DD7F3C">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３．ＰＣ鋼棒のＰＣ固定及びＰＣ継手（普通継手・緊張端継手）の施工については、第10編５－11－２ＰＣ片持箱桁製作工の規定によるものとする。</w:t>
      </w:r>
    </w:p>
    <w:p w:rsidR="004D2768" w:rsidRPr="004D2768" w:rsidRDefault="004D2768" w:rsidP="00DD7F3C">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４．横締め鋼材・横締め緊張・鉛直締め鋼材・鉛直締め緊張・グラウトがある場合施工については、第３編２－３－13ポストテンション桁製作工の規定によるものとする。</w:t>
      </w:r>
    </w:p>
    <w:p w:rsidR="004D2768" w:rsidRPr="004D2768" w:rsidRDefault="004D2768" w:rsidP="00DD7F3C">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５．主桁製作設備の施工については、下記の規定によるものとする。</w:t>
      </w:r>
    </w:p>
    <w:p w:rsidR="004D2768" w:rsidRPr="004D2768" w:rsidRDefault="004D2768" w:rsidP="00DD7F3C">
      <w:pPr>
        <w:autoSpaceDE w:val="0"/>
        <w:autoSpaceDN w:val="0"/>
        <w:adjustRightInd w:val="0"/>
        <w:ind w:leftChars="100" w:left="630" w:hangingChars="200" w:hanging="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（１）主桁製作台の製作については、円滑な主桁の押出しができるような構造とするものとする。</w:t>
      </w:r>
    </w:p>
    <w:p w:rsidR="004D2768" w:rsidRPr="004D2768" w:rsidRDefault="004D2768" w:rsidP="00DD7F3C">
      <w:pPr>
        <w:autoSpaceDE w:val="0"/>
        <w:autoSpaceDN w:val="0"/>
        <w:adjustRightInd w:val="0"/>
        <w:ind w:leftChars="100" w:left="630" w:hangingChars="200" w:hanging="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（２）主桁製作台を効率よく回転するために、主桁製作台の後方に、鋼材組立台を設置するものとする。主桁製作台に対する鋼材組立台の配置については、</w:t>
      </w:r>
      <w:r w:rsidRPr="004D2768">
        <w:rPr>
          <w:rFonts w:ascii="HG丸ｺﾞｼｯｸM-PRO" w:eastAsia="HG丸ｺﾞｼｯｸM-PRO" w:cs="MS-Gothic" w:hint="eastAsia"/>
          <w:kern w:val="0"/>
          <w:szCs w:val="21"/>
        </w:rPr>
        <w:t>設計図書</w:t>
      </w:r>
      <w:r w:rsidRPr="004D2768">
        <w:rPr>
          <w:rFonts w:ascii="HG丸ｺﾞｼｯｸM-PRO" w:eastAsia="HG丸ｺﾞｼｯｸM-PRO" w:cs="MS-Mincho" w:hint="eastAsia"/>
          <w:kern w:val="0"/>
          <w:szCs w:val="21"/>
        </w:rPr>
        <w:t>によるものとするが、これにより難い場合は、</w:t>
      </w:r>
      <w:r w:rsidRPr="004D2768">
        <w:rPr>
          <w:rFonts w:ascii="HG丸ｺﾞｼｯｸM-PRO" w:eastAsia="HG丸ｺﾞｼｯｸM-PRO" w:cs="MS-Gothic" w:hint="eastAsia"/>
          <w:kern w:val="0"/>
          <w:szCs w:val="21"/>
        </w:rPr>
        <w:t>設計図書</w:t>
      </w:r>
      <w:r w:rsidRPr="004D2768">
        <w:rPr>
          <w:rFonts w:ascii="HG丸ｺﾞｼｯｸM-PRO" w:eastAsia="HG丸ｺﾞｼｯｸM-PRO" w:cs="MS-Mincho" w:hint="eastAsia"/>
          <w:kern w:val="0"/>
          <w:szCs w:val="21"/>
        </w:rPr>
        <w:t>に関して監督職員と</w:t>
      </w:r>
      <w:r w:rsidRPr="004D2768">
        <w:rPr>
          <w:rFonts w:ascii="HG丸ｺﾞｼｯｸM-PRO" w:eastAsia="HG丸ｺﾞｼｯｸM-PRO" w:cs="MS-Gothic" w:hint="eastAsia"/>
          <w:kern w:val="0"/>
          <w:szCs w:val="21"/>
        </w:rPr>
        <w:t>協議</w:t>
      </w:r>
      <w:r w:rsidRPr="004D2768">
        <w:rPr>
          <w:rFonts w:ascii="HG丸ｺﾞｼｯｸM-PRO" w:eastAsia="HG丸ｺﾞｼｯｸM-PRO" w:cs="MS-Mincho" w:hint="eastAsia"/>
          <w:kern w:val="0"/>
          <w:szCs w:val="21"/>
        </w:rPr>
        <w:t>しなければならない。</w:t>
      </w:r>
    </w:p>
    <w:p w:rsidR="00DD7F3C" w:rsidRDefault="00DD7F3C"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５－12－３ 架設工（押出し架設）</w:t>
      </w:r>
    </w:p>
    <w:p w:rsidR="004D2768" w:rsidRPr="004D2768" w:rsidRDefault="004D2768" w:rsidP="00DD7F3C">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１．請負者は、手延べ桁と主桁との連結部の施工については、有害な変形等が生じないことを</w:t>
      </w:r>
      <w:r w:rsidRPr="004D2768">
        <w:rPr>
          <w:rFonts w:ascii="HG丸ｺﾞｼｯｸM-PRO" w:eastAsia="HG丸ｺﾞｼｯｸM-PRO" w:cs="MS-Gothic" w:hint="eastAsia"/>
          <w:kern w:val="0"/>
          <w:szCs w:val="21"/>
        </w:rPr>
        <w:t>確認</w:t>
      </w:r>
      <w:r w:rsidRPr="004D2768">
        <w:rPr>
          <w:rFonts w:ascii="HG丸ｺﾞｼｯｸM-PRO" w:eastAsia="HG丸ｺﾞｼｯｸM-PRO" w:cs="MS-Mincho" w:hint="eastAsia"/>
          <w:kern w:val="0"/>
          <w:szCs w:val="21"/>
        </w:rPr>
        <w:t>しなければならない。</w:t>
      </w:r>
    </w:p>
    <w:p w:rsidR="004D2768" w:rsidRPr="004D2768" w:rsidRDefault="004D2768" w:rsidP="00DD7F3C">
      <w:pPr>
        <w:autoSpaceDE w:val="0"/>
        <w:autoSpaceDN w:val="0"/>
        <w:adjustRightInd w:val="0"/>
        <w:ind w:leftChars="100" w:left="420" w:hangingChars="100" w:hanging="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２．請負者は、仮支柱が必要な場合は、鉛直反力と同時に水平反力が作用する事を考慮して、有害な変形等が生じないものを使用しなければならない。</w:t>
      </w:r>
    </w:p>
    <w:p w:rsidR="004D2768" w:rsidRPr="004D2768" w:rsidRDefault="004D2768" w:rsidP="00DD7F3C">
      <w:pPr>
        <w:autoSpaceDE w:val="0"/>
        <w:autoSpaceDN w:val="0"/>
        <w:adjustRightInd w:val="0"/>
        <w:ind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３．請負者は、各滑り装置の高さについて、入念に管理を行わなければならない。</w:t>
      </w:r>
    </w:p>
    <w:p w:rsidR="00DD7F3C" w:rsidRDefault="00DD7F3C" w:rsidP="004D2768">
      <w:pPr>
        <w:autoSpaceDE w:val="0"/>
        <w:autoSpaceDN w:val="0"/>
        <w:adjustRightInd w:val="0"/>
        <w:jc w:val="left"/>
        <w:rPr>
          <w:rFonts w:ascii="HG丸ｺﾞｼｯｸM-PRO" w:eastAsia="HG丸ｺﾞｼｯｸM-PRO" w:cs="MS-Gothic"/>
          <w:b/>
          <w:kern w:val="0"/>
          <w:sz w:val="24"/>
        </w:rPr>
      </w:pPr>
    </w:p>
    <w:p w:rsidR="004D2768" w:rsidRPr="004D2768" w:rsidRDefault="004D2768" w:rsidP="004D2768">
      <w:pPr>
        <w:autoSpaceDE w:val="0"/>
        <w:autoSpaceDN w:val="0"/>
        <w:adjustRightInd w:val="0"/>
        <w:jc w:val="left"/>
        <w:rPr>
          <w:rFonts w:ascii="HG丸ｺﾞｼｯｸM-PRO" w:eastAsia="HG丸ｺﾞｼｯｸM-PRO" w:cs="MS-Gothic"/>
          <w:b/>
          <w:kern w:val="0"/>
          <w:sz w:val="24"/>
        </w:rPr>
      </w:pPr>
      <w:r w:rsidRPr="004D2768">
        <w:rPr>
          <w:rFonts w:ascii="HG丸ｺﾞｼｯｸM-PRO" w:eastAsia="HG丸ｺﾞｼｯｸM-PRO" w:cs="MS-Gothic" w:hint="eastAsia"/>
          <w:b/>
          <w:kern w:val="0"/>
          <w:sz w:val="24"/>
        </w:rPr>
        <w:t>第13節 橋梁付属物工</w:t>
      </w:r>
    </w:p>
    <w:p w:rsidR="00DD7F3C" w:rsidRDefault="00DD7F3C"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５－13－１ 一般事項</w:t>
      </w:r>
    </w:p>
    <w:p w:rsidR="004D2768" w:rsidRPr="004D2768" w:rsidRDefault="004D2768" w:rsidP="00DD7F3C">
      <w:pPr>
        <w:autoSpaceDE w:val="0"/>
        <w:autoSpaceDN w:val="0"/>
        <w:adjustRightInd w:val="0"/>
        <w:ind w:leftChars="100" w:left="210" w:firstLineChars="100" w:firstLine="210"/>
        <w:jc w:val="left"/>
        <w:rPr>
          <w:rFonts w:ascii="HG丸ｺﾞｼｯｸM-PRO" w:eastAsia="HG丸ｺﾞｼｯｸM-PRO" w:cs="MS-Mincho"/>
          <w:kern w:val="0"/>
          <w:sz w:val="20"/>
          <w:szCs w:val="20"/>
        </w:rPr>
      </w:pPr>
      <w:r w:rsidRPr="004D2768">
        <w:rPr>
          <w:rFonts w:ascii="HG丸ｺﾞｼｯｸM-PRO" w:eastAsia="HG丸ｺﾞｼｯｸM-PRO" w:cs="MS-Mincho" w:hint="eastAsia"/>
          <w:kern w:val="0"/>
          <w:szCs w:val="21"/>
        </w:rPr>
        <w:t>本節は、橋梁付属物工として伸縮装置工、排水装置工、地覆工、橋梁用防護柵工、橋梁用高</w:t>
      </w:r>
      <w:r w:rsidRPr="004D2768">
        <w:rPr>
          <w:rFonts w:ascii="HG丸ｺﾞｼｯｸM-PRO" w:eastAsia="HG丸ｺﾞｼｯｸM-PRO" w:cs="MS-Mincho" w:hint="eastAsia"/>
          <w:kern w:val="0"/>
          <w:szCs w:val="21"/>
        </w:rPr>
        <w:lastRenderedPageBreak/>
        <w:t>欄工、検査路工、銘板工その他これらに類する工種ついて定めるものとする。</w:t>
      </w:r>
    </w:p>
    <w:p w:rsidR="00DD7F3C" w:rsidRDefault="00DD7F3C"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５－13－２ 伸縮装置工</w:t>
      </w:r>
    </w:p>
    <w:p w:rsidR="004D2768" w:rsidRPr="004D2768" w:rsidRDefault="004D2768" w:rsidP="00DD7F3C">
      <w:pPr>
        <w:autoSpaceDE w:val="0"/>
        <w:autoSpaceDN w:val="0"/>
        <w:adjustRightInd w:val="0"/>
        <w:ind w:firstLineChars="200" w:firstLine="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伸縮装置工の施工については、第10編４－８－２伸縮装置工の規定によるものとする。</w:t>
      </w:r>
    </w:p>
    <w:p w:rsidR="00DD7F3C" w:rsidRDefault="00DD7F3C"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５－13－３ 排水装置工</w:t>
      </w:r>
    </w:p>
    <w:p w:rsidR="004D2768" w:rsidRPr="004D2768" w:rsidRDefault="004D2768" w:rsidP="00DD7F3C">
      <w:pPr>
        <w:autoSpaceDE w:val="0"/>
        <w:autoSpaceDN w:val="0"/>
        <w:adjustRightInd w:val="0"/>
        <w:ind w:firstLineChars="200" w:firstLine="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排水装置工の施工については、第10編４－８－４排水装置工の規定によるものとする。</w:t>
      </w:r>
    </w:p>
    <w:p w:rsidR="00DD7F3C" w:rsidRDefault="00DD7F3C"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５－13－４ 地覆工</w:t>
      </w:r>
    </w:p>
    <w:p w:rsidR="004D2768" w:rsidRPr="004D2768" w:rsidRDefault="004D2768" w:rsidP="00DD7F3C">
      <w:pPr>
        <w:autoSpaceDE w:val="0"/>
        <w:autoSpaceDN w:val="0"/>
        <w:adjustRightInd w:val="0"/>
        <w:ind w:firstLineChars="200" w:firstLine="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地覆工の施工については、第10編４－８－５地覆工の規定によるものとする。</w:t>
      </w:r>
    </w:p>
    <w:p w:rsidR="00DD7F3C" w:rsidRDefault="00DD7F3C"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５－13－５ 橋梁用防護柵工</w:t>
      </w:r>
    </w:p>
    <w:p w:rsidR="004D2768" w:rsidRPr="004D2768" w:rsidRDefault="004D2768" w:rsidP="00DD7F3C">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橋梁用防護柵工の施工については、第10編４－８－６橋梁用防護柵工の規定によるものとする。</w:t>
      </w:r>
    </w:p>
    <w:p w:rsidR="00DD7F3C" w:rsidRDefault="00DD7F3C"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５－13－６ 橋梁用高欄工</w:t>
      </w:r>
    </w:p>
    <w:p w:rsidR="004D2768" w:rsidRPr="004D2768" w:rsidRDefault="004D2768" w:rsidP="00DD7F3C">
      <w:pPr>
        <w:autoSpaceDE w:val="0"/>
        <w:autoSpaceDN w:val="0"/>
        <w:adjustRightInd w:val="0"/>
        <w:ind w:firstLineChars="200" w:firstLine="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橋梁用高欄工の施工については、第10編４－８－７橋梁用高欄工の規定によるものとする。</w:t>
      </w:r>
    </w:p>
    <w:p w:rsidR="00DD7F3C" w:rsidRDefault="00DD7F3C"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５－13－７ 検査路工</w:t>
      </w:r>
    </w:p>
    <w:p w:rsidR="004D2768" w:rsidRPr="004D2768" w:rsidRDefault="004D2768" w:rsidP="00DD7F3C">
      <w:pPr>
        <w:autoSpaceDE w:val="0"/>
        <w:autoSpaceDN w:val="0"/>
        <w:adjustRightInd w:val="0"/>
        <w:ind w:firstLineChars="200" w:firstLine="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検査路工の施工については、第10編４－８－８検査路工の規定によるものとする。</w:t>
      </w:r>
    </w:p>
    <w:p w:rsidR="00DD7F3C" w:rsidRDefault="00DD7F3C"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５－13－８ 銘板工</w:t>
      </w:r>
    </w:p>
    <w:p w:rsidR="004D2768" w:rsidRPr="004D2768" w:rsidRDefault="004D2768" w:rsidP="00DD7F3C">
      <w:pPr>
        <w:autoSpaceDE w:val="0"/>
        <w:autoSpaceDN w:val="0"/>
        <w:adjustRightInd w:val="0"/>
        <w:ind w:firstLineChars="200" w:firstLine="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銘板工の施工については、第３編２－３－25銘板工の規定によるものとする。</w:t>
      </w:r>
    </w:p>
    <w:p w:rsidR="00DD7F3C" w:rsidRDefault="00DD7F3C" w:rsidP="004D2768">
      <w:pPr>
        <w:autoSpaceDE w:val="0"/>
        <w:autoSpaceDN w:val="0"/>
        <w:adjustRightInd w:val="0"/>
        <w:jc w:val="left"/>
        <w:rPr>
          <w:rFonts w:ascii="HG丸ｺﾞｼｯｸM-PRO" w:eastAsia="HG丸ｺﾞｼｯｸM-PRO" w:cs="MS-Gothic"/>
          <w:b/>
          <w:kern w:val="0"/>
          <w:sz w:val="24"/>
        </w:rPr>
      </w:pPr>
    </w:p>
    <w:p w:rsidR="004D2768" w:rsidRPr="004D2768" w:rsidRDefault="004D2768" w:rsidP="004D2768">
      <w:pPr>
        <w:autoSpaceDE w:val="0"/>
        <w:autoSpaceDN w:val="0"/>
        <w:adjustRightInd w:val="0"/>
        <w:jc w:val="left"/>
        <w:rPr>
          <w:rFonts w:ascii="HG丸ｺﾞｼｯｸM-PRO" w:eastAsia="HG丸ｺﾞｼｯｸM-PRO" w:cs="MS-Gothic"/>
          <w:b/>
          <w:kern w:val="0"/>
          <w:sz w:val="24"/>
        </w:rPr>
      </w:pPr>
      <w:r w:rsidRPr="004D2768">
        <w:rPr>
          <w:rFonts w:ascii="HG丸ｺﾞｼｯｸM-PRO" w:eastAsia="HG丸ｺﾞｼｯｸM-PRO" w:cs="MS-Gothic" w:hint="eastAsia"/>
          <w:b/>
          <w:kern w:val="0"/>
          <w:sz w:val="24"/>
        </w:rPr>
        <w:t>第14節 コンクリート橋足場等設置工</w:t>
      </w:r>
    </w:p>
    <w:p w:rsidR="00DD7F3C" w:rsidRDefault="00DD7F3C"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５－14－１ 一般事項</w:t>
      </w:r>
    </w:p>
    <w:p w:rsidR="004D2768" w:rsidRPr="004D2768" w:rsidRDefault="004D2768" w:rsidP="00DD7F3C">
      <w:pPr>
        <w:autoSpaceDE w:val="0"/>
        <w:autoSpaceDN w:val="0"/>
        <w:adjustRightInd w:val="0"/>
        <w:ind w:leftChars="100" w:left="210" w:firstLineChars="100" w:firstLine="21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本節は、コンクリート橋足場等設置工として橋梁足場工、橋梁防護工、昇降用設備工その他これらに類する工種について定めるものとする。</w:t>
      </w:r>
    </w:p>
    <w:p w:rsidR="00DD7F3C" w:rsidRDefault="00DD7F3C"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５－14－２ 橋梁足場工</w:t>
      </w:r>
    </w:p>
    <w:p w:rsidR="004D2768" w:rsidRPr="004D2768" w:rsidRDefault="004D2768" w:rsidP="00DD7F3C">
      <w:pPr>
        <w:autoSpaceDE w:val="0"/>
        <w:autoSpaceDN w:val="0"/>
        <w:adjustRightInd w:val="0"/>
        <w:ind w:firstLineChars="200" w:firstLine="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橋梁足場工の施工については、第10編４－10－２橋梁足場工の規定によるものとする。</w:t>
      </w:r>
    </w:p>
    <w:p w:rsidR="00DD7F3C" w:rsidRDefault="00DD7F3C"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５－14－３ 橋梁防護工</w:t>
      </w:r>
    </w:p>
    <w:p w:rsidR="004D2768" w:rsidRPr="004D2768" w:rsidRDefault="004D2768" w:rsidP="00DD7F3C">
      <w:pPr>
        <w:autoSpaceDE w:val="0"/>
        <w:autoSpaceDN w:val="0"/>
        <w:adjustRightInd w:val="0"/>
        <w:ind w:firstLineChars="200" w:firstLine="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橋梁防護工の施工については、第10編４－10－３橋梁防護工の規定によるものとする。</w:t>
      </w:r>
    </w:p>
    <w:p w:rsidR="00DD7F3C" w:rsidRDefault="00DD7F3C" w:rsidP="004D2768">
      <w:pPr>
        <w:autoSpaceDE w:val="0"/>
        <w:autoSpaceDN w:val="0"/>
        <w:adjustRightInd w:val="0"/>
        <w:jc w:val="left"/>
        <w:rPr>
          <w:rFonts w:ascii="HG丸ｺﾞｼｯｸM-PRO" w:eastAsia="HG丸ｺﾞｼｯｸM-PRO" w:cs="MS-Gothic"/>
          <w:b/>
          <w:kern w:val="0"/>
          <w:szCs w:val="21"/>
        </w:rPr>
      </w:pPr>
    </w:p>
    <w:p w:rsidR="004D2768" w:rsidRPr="004D2768" w:rsidRDefault="004D2768" w:rsidP="004D2768">
      <w:pPr>
        <w:autoSpaceDE w:val="0"/>
        <w:autoSpaceDN w:val="0"/>
        <w:adjustRightInd w:val="0"/>
        <w:jc w:val="left"/>
        <w:rPr>
          <w:rFonts w:ascii="HG丸ｺﾞｼｯｸM-PRO" w:eastAsia="HG丸ｺﾞｼｯｸM-PRO" w:cs="MS-Gothic"/>
          <w:b/>
          <w:kern w:val="0"/>
          <w:szCs w:val="21"/>
        </w:rPr>
      </w:pPr>
      <w:r w:rsidRPr="004D2768">
        <w:rPr>
          <w:rFonts w:ascii="HG丸ｺﾞｼｯｸM-PRO" w:eastAsia="HG丸ｺﾞｼｯｸM-PRO" w:cs="MS-Gothic" w:hint="eastAsia"/>
          <w:b/>
          <w:kern w:val="0"/>
          <w:szCs w:val="21"/>
        </w:rPr>
        <w:t>５－14－４ 昇降用設備工</w:t>
      </w:r>
    </w:p>
    <w:p w:rsidR="00DD7F3C" w:rsidRDefault="004D2768" w:rsidP="00DD7F3C">
      <w:pPr>
        <w:autoSpaceDE w:val="0"/>
        <w:autoSpaceDN w:val="0"/>
        <w:adjustRightInd w:val="0"/>
        <w:ind w:firstLineChars="200" w:firstLine="420"/>
        <w:jc w:val="left"/>
        <w:rPr>
          <w:rFonts w:ascii="HG丸ｺﾞｼｯｸM-PRO" w:eastAsia="HG丸ｺﾞｼｯｸM-PRO" w:cs="MS-Mincho"/>
          <w:kern w:val="0"/>
          <w:szCs w:val="21"/>
        </w:rPr>
      </w:pPr>
      <w:r w:rsidRPr="004D2768">
        <w:rPr>
          <w:rFonts w:ascii="HG丸ｺﾞｼｯｸM-PRO" w:eastAsia="HG丸ｺﾞｼｯｸM-PRO" w:cs="MS-Mincho" w:hint="eastAsia"/>
          <w:kern w:val="0"/>
          <w:szCs w:val="21"/>
        </w:rPr>
        <w:t>昇降用設備工の施工については、第10編４－10－４昇降用設備工の規定によるものとする。</w:t>
      </w:r>
    </w:p>
    <w:p w:rsidR="00DD7F3C" w:rsidRDefault="00DD7F3C">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E020FF" w:rsidRPr="00E020FF" w:rsidRDefault="00E020FF" w:rsidP="00E020FF">
      <w:pPr>
        <w:autoSpaceDE w:val="0"/>
        <w:autoSpaceDN w:val="0"/>
        <w:adjustRightInd w:val="0"/>
        <w:jc w:val="center"/>
        <w:rPr>
          <w:rFonts w:ascii="HG丸ｺﾞｼｯｸM-PRO" w:eastAsia="HG丸ｺﾞｼｯｸM-PRO" w:cs="MS-Gothic"/>
          <w:b/>
          <w:kern w:val="0"/>
          <w:sz w:val="32"/>
          <w:szCs w:val="32"/>
        </w:rPr>
      </w:pPr>
      <w:r w:rsidRPr="00E020FF">
        <w:rPr>
          <w:rFonts w:ascii="HG丸ｺﾞｼｯｸM-PRO" w:eastAsia="HG丸ｺﾞｼｯｸM-PRO" w:cs="MS-Gothic" w:hint="eastAsia"/>
          <w:b/>
          <w:kern w:val="0"/>
          <w:sz w:val="32"/>
          <w:szCs w:val="32"/>
        </w:rPr>
        <w:lastRenderedPageBreak/>
        <w:t>第６章 トンネル（ＮＡＴＭ）</w:t>
      </w:r>
    </w:p>
    <w:p w:rsidR="00E020FF" w:rsidRDefault="00E020FF" w:rsidP="00E020FF">
      <w:pPr>
        <w:autoSpaceDE w:val="0"/>
        <w:autoSpaceDN w:val="0"/>
        <w:adjustRightInd w:val="0"/>
        <w:jc w:val="left"/>
        <w:rPr>
          <w:rFonts w:ascii="HG丸ｺﾞｼｯｸM-PRO" w:eastAsia="HG丸ｺﾞｼｯｸM-PRO" w:cs="MS-Gothic"/>
          <w:b/>
          <w:kern w:val="0"/>
          <w:sz w:val="24"/>
        </w:rPr>
      </w:pPr>
    </w:p>
    <w:p w:rsidR="00E020FF" w:rsidRPr="00E020FF" w:rsidRDefault="00E020FF" w:rsidP="00E020FF">
      <w:pPr>
        <w:autoSpaceDE w:val="0"/>
        <w:autoSpaceDN w:val="0"/>
        <w:adjustRightInd w:val="0"/>
        <w:jc w:val="left"/>
        <w:rPr>
          <w:rFonts w:ascii="HG丸ｺﾞｼｯｸM-PRO" w:eastAsia="HG丸ｺﾞｼｯｸM-PRO" w:cs="MS-Gothic"/>
          <w:b/>
          <w:kern w:val="0"/>
          <w:sz w:val="24"/>
        </w:rPr>
      </w:pPr>
      <w:r w:rsidRPr="00E020FF">
        <w:rPr>
          <w:rFonts w:ascii="HG丸ｺﾞｼｯｸM-PRO" w:eastAsia="HG丸ｺﾞｼｯｸM-PRO" w:cs="MS-Gothic" w:hint="eastAsia"/>
          <w:b/>
          <w:kern w:val="0"/>
          <w:sz w:val="24"/>
        </w:rPr>
        <w:t>第１節 適 用</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１．本章は、道路工事における道路土工、トンネル掘削工、支保工、覆工、インバート工、坑内付帯工、坑門工、掘削補助工、仮設工その他これらに類する工種について適用するものとする。</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２．道路土工は、第１編第２章第４節道路土工、仮設工は、第３編第２章第10節仮設工の規定によるものとする。</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３．本章に特に定めのない事項については、第１編共通編、第２編材料編、第３編土木工事共通編の規定によるものとする。</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４．請負者は、トンネルの施工にあたって、工事着手前に測量を行い、両坑口間の基準点との相互関係を</w:t>
      </w:r>
      <w:r w:rsidRPr="00E020FF">
        <w:rPr>
          <w:rFonts w:ascii="HG丸ｺﾞｼｯｸM-PRO" w:eastAsia="HG丸ｺﾞｼｯｸM-PRO" w:cs="MS-Gothic" w:hint="eastAsia"/>
          <w:kern w:val="0"/>
          <w:szCs w:val="21"/>
        </w:rPr>
        <w:t>確認</w:t>
      </w:r>
      <w:r w:rsidRPr="00E020FF">
        <w:rPr>
          <w:rFonts w:ascii="HG丸ｺﾞｼｯｸM-PRO" w:eastAsia="HG丸ｺﾞｼｯｸM-PRO" w:cs="MS-Mincho" w:hint="eastAsia"/>
          <w:kern w:val="0"/>
          <w:szCs w:val="21"/>
        </w:rPr>
        <w:t>の上、坑口付近に中心線及び施工面の基準となる基準点を設置しなければならない。</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５．請負者は、測点をトンネルの掘削進行に伴って工事中に移動しないよう坑内に測点を設置しなければならない。</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６．請負者は、坑内に設置された測点のうち、請負者があらかじめ定めた測点において掘削進行に従い、坑外の基準点から検測を行わなければならない。</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７．請負者は、施工中の地質、湧水、その他の自然現象、支保工覆工の変状の有無を観察するとともに、その記録を整備し、監督職員の請求があった場合は遅滞なく</w:t>
      </w:r>
      <w:r w:rsidRPr="00E020FF">
        <w:rPr>
          <w:rFonts w:ascii="HG丸ｺﾞｼｯｸM-PRO" w:eastAsia="HG丸ｺﾞｼｯｸM-PRO" w:cs="MS-Gothic" w:hint="eastAsia"/>
          <w:kern w:val="0"/>
          <w:szCs w:val="21"/>
        </w:rPr>
        <w:t>提示</w:t>
      </w:r>
      <w:r w:rsidRPr="00E020FF">
        <w:rPr>
          <w:rFonts w:ascii="HG丸ｺﾞｼｯｸM-PRO" w:eastAsia="HG丸ｺﾞｼｯｸM-PRO" w:cs="MS-Mincho" w:hint="eastAsia"/>
          <w:kern w:val="0"/>
          <w:szCs w:val="21"/>
        </w:rPr>
        <w:t>するとともに、検査時までに監督職員へ</w:t>
      </w:r>
      <w:r w:rsidRPr="00E020FF">
        <w:rPr>
          <w:rFonts w:ascii="HG丸ｺﾞｼｯｸM-PRO" w:eastAsia="HG丸ｺﾞｼｯｸM-PRO" w:cs="MS-Gothic" w:hint="eastAsia"/>
          <w:kern w:val="0"/>
          <w:szCs w:val="21"/>
        </w:rPr>
        <w:t>提出</w:t>
      </w:r>
      <w:r w:rsidRPr="00E020FF">
        <w:rPr>
          <w:rFonts w:ascii="HG丸ｺﾞｼｯｸM-PRO" w:eastAsia="HG丸ｺﾞｼｯｸM-PRO" w:cs="MS-Mincho" w:hint="eastAsia"/>
          <w:kern w:val="0"/>
          <w:szCs w:val="21"/>
        </w:rPr>
        <w:t>しなければならない。</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８．請負者は、施工中異常を発見した場合及び湧水、落盤その他工事に支障を与えるおそれのある場合には、工事を中止し、必要に応じ災害防止のための措置をとらなければならない。請負者は、災害防止のための措置をとった後、すみやかに監督職員に</w:t>
      </w:r>
      <w:r w:rsidRPr="00E020FF">
        <w:rPr>
          <w:rFonts w:ascii="HG丸ｺﾞｼｯｸM-PRO" w:eastAsia="HG丸ｺﾞｼｯｸM-PRO" w:cs="MS-Gothic" w:hint="eastAsia"/>
          <w:kern w:val="0"/>
          <w:szCs w:val="21"/>
        </w:rPr>
        <w:t>報告</w:t>
      </w:r>
      <w:r w:rsidRPr="00E020FF">
        <w:rPr>
          <w:rFonts w:ascii="HG丸ｺﾞｼｯｸM-PRO" w:eastAsia="HG丸ｺﾞｼｯｸM-PRO" w:cs="MS-Mincho" w:hint="eastAsia"/>
          <w:kern w:val="0"/>
          <w:szCs w:val="21"/>
        </w:rPr>
        <w:t>するものとする。</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９．請負者は、</w:t>
      </w:r>
      <w:r w:rsidRPr="00E020FF">
        <w:rPr>
          <w:rFonts w:ascii="HG丸ｺﾞｼｯｸM-PRO" w:eastAsia="HG丸ｺﾞｼｯｸM-PRO" w:cs="MS-Gothic" w:hint="eastAsia"/>
          <w:kern w:val="0"/>
          <w:szCs w:val="21"/>
        </w:rPr>
        <w:t>設計図書</w:t>
      </w:r>
      <w:r w:rsidRPr="00E020FF">
        <w:rPr>
          <w:rFonts w:ascii="HG丸ｺﾞｼｯｸM-PRO" w:eastAsia="HG丸ｺﾞｼｯｸM-PRO" w:cs="MS-Mincho" w:hint="eastAsia"/>
          <w:kern w:val="0"/>
          <w:szCs w:val="21"/>
        </w:rPr>
        <w:t>により、坑内観察調査等を行わなければならない。なお、地山条件等に応じて計測Ｂが必要と判断される場合は、</w:t>
      </w:r>
      <w:r w:rsidRPr="00E020FF">
        <w:rPr>
          <w:rFonts w:ascii="HG丸ｺﾞｼｯｸM-PRO" w:eastAsia="HG丸ｺﾞｼｯｸM-PRO" w:cs="MS-Gothic" w:hint="eastAsia"/>
          <w:kern w:val="0"/>
          <w:szCs w:val="21"/>
        </w:rPr>
        <w:t>設計図書</w:t>
      </w:r>
      <w:r w:rsidRPr="00E020FF">
        <w:rPr>
          <w:rFonts w:ascii="HG丸ｺﾞｼｯｸM-PRO" w:eastAsia="HG丸ｺﾞｼｯｸM-PRO" w:cs="MS-Mincho" w:hint="eastAsia"/>
          <w:kern w:val="0"/>
          <w:szCs w:val="21"/>
        </w:rPr>
        <w:t>に関して監督職員と</w:t>
      </w:r>
      <w:r w:rsidRPr="00E020FF">
        <w:rPr>
          <w:rFonts w:ascii="HG丸ｺﾞｼｯｸM-PRO" w:eastAsia="HG丸ｺﾞｼｯｸM-PRO" w:cs="MS-Gothic" w:hint="eastAsia"/>
          <w:kern w:val="0"/>
          <w:szCs w:val="21"/>
        </w:rPr>
        <w:t>協議</w:t>
      </w:r>
      <w:r w:rsidRPr="00E020FF">
        <w:rPr>
          <w:rFonts w:ascii="HG丸ｺﾞｼｯｸM-PRO" w:eastAsia="HG丸ｺﾞｼｯｸM-PRO" w:cs="MS-Mincho" w:hint="eastAsia"/>
          <w:kern w:val="0"/>
          <w:szCs w:val="21"/>
        </w:rPr>
        <w:t>するものとする。また、計測は、技術的知識、経験を有する現場責任者により、行わなければならない。なお、計測記録を整備保管し、監督職員の請求があった場合は、遅滞なく</w:t>
      </w:r>
      <w:r w:rsidRPr="00E020FF">
        <w:rPr>
          <w:rFonts w:ascii="HG丸ｺﾞｼｯｸM-PRO" w:eastAsia="HG丸ｺﾞｼｯｸM-PRO" w:cs="MS-Gothic" w:hint="eastAsia"/>
          <w:kern w:val="0"/>
          <w:szCs w:val="21"/>
        </w:rPr>
        <w:t>提示</w:t>
      </w:r>
      <w:r w:rsidRPr="00E020FF">
        <w:rPr>
          <w:rFonts w:ascii="HG丸ｺﾞｼｯｸM-PRO" w:eastAsia="HG丸ｺﾞｼｯｸM-PRO" w:cs="MS-Mincho" w:hint="eastAsia"/>
          <w:kern w:val="0"/>
          <w:szCs w:val="21"/>
        </w:rPr>
        <w:t>するとともに、検査時までに監督職員へ</w:t>
      </w:r>
      <w:r w:rsidRPr="00E020FF">
        <w:rPr>
          <w:rFonts w:ascii="HG丸ｺﾞｼｯｸM-PRO" w:eastAsia="HG丸ｺﾞｼｯｸM-PRO" w:cs="MS-Gothic" w:hint="eastAsia"/>
          <w:kern w:val="0"/>
          <w:szCs w:val="21"/>
        </w:rPr>
        <w:t>提出</w:t>
      </w:r>
      <w:r w:rsidRPr="00E020FF">
        <w:rPr>
          <w:rFonts w:ascii="HG丸ｺﾞｼｯｸM-PRO" w:eastAsia="HG丸ｺﾞｼｯｸM-PRO" w:cs="MS-Mincho" w:hint="eastAsia"/>
          <w:kern w:val="0"/>
          <w:szCs w:val="21"/>
        </w:rPr>
        <w:t>しなければならない。</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10．請負者は、火薬取扱主任を定め、火薬取扱量、火薬取扱主任の経歴書を爆破による掘削の着手前に監督職員に</w:t>
      </w:r>
      <w:r w:rsidRPr="00E020FF">
        <w:rPr>
          <w:rFonts w:ascii="HG丸ｺﾞｼｯｸM-PRO" w:eastAsia="HG丸ｺﾞｼｯｸM-PRO" w:cs="MS-Gothic" w:hint="eastAsia"/>
          <w:kern w:val="0"/>
          <w:szCs w:val="21"/>
        </w:rPr>
        <w:t>提出</w:t>
      </w:r>
      <w:r w:rsidRPr="00E020FF">
        <w:rPr>
          <w:rFonts w:ascii="HG丸ｺﾞｼｯｸM-PRO" w:eastAsia="HG丸ｺﾞｼｯｸM-PRO" w:cs="MS-Mincho" w:hint="eastAsia"/>
          <w:kern w:val="0"/>
          <w:szCs w:val="21"/>
        </w:rPr>
        <w:t>しなければならない。また、火薬取扱者は、関係法規を遵守なければならない。</w:t>
      </w:r>
    </w:p>
    <w:p w:rsidR="00E020FF" w:rsidRDefault="00E020FF" w:rsidP="00E020FF">
      <w:pPr>
        <w:autoSpaceDE w:val="0"/>
        <w:autoSpaceDN w:val="0"/>
        <w:adjustRightInd w:val="0"/>
        <w:jc w:val="left"/>
        <w:rPr>
          <w:rFonts w:ascii="HG丸ｺﾞｼｯｸM-PRO" w:eastAsia="HG丸ｺﾞｼｯｸM-PRO" w:cs="MS-Gothic"/>
          <w:b/>
          <w:kern w:val="0"/>
          <w:sz w:val="24"/>
        </w:rPr>
      </w:pPr>
    </w:p>
    <w:p w:rsidR="00E020FF" w:rsidRPr="00E020FF" w:rsidRDefault="00E020FF" w:rsidP="00E020FF">
      <w:pPr>
        <w:autoSpaceDE w:val="0"/>
        <w:autoSpaceDN w:val="0"/>
        <w:adjustRightInd w:val="0"/>
        <w:jc w:val="left"/>
        <w:rPr>
          <w:rFonts w:ascii="HG丸ｺﾞｼｯｸM-PRO" w:eastAsia="HG丸ｺﾞｼｯｸM-PRO" w:cs="MS-Gothic"/>
          <w:b/>
          <w:kern w:val="0"/>
          <w:sz w:val="24"/>
        </w:rPr>
      </w:pPr>
      <w:r w:rsidRPr="00E020FF">
        <w:rPr>
          <w:rFonts w:ascii="HG丸ｺﾞｼｯｸM-PRO" w:eastAsia="HG丸ｺﾞｼｯｸM-PRO" w:cs="MS-Gothic" w:hint="eastAsia"/>
          <w:b/>
          <w:kern w:val="0"/>
          <w:sz w:val="24"/>
        </w:rPr>
        <w:t>第２節 適用すべき諸基準</w:t>
      </w:r>
    </w:p>
    <w:p w:rsidR="00E020FF" w:rsidRPr="00E020FF" w:rsidRDefault="00E020FF" w:rsidP="00E020FF">
      <w:pPr>
        <w:autoSpaceDE w:val="0"/>
        <w:autoSpaceDN w:val="0"/>
        <w:adjustRightInd w:val="0"/>
        <w:ind w:leftChars="100" w:left="210" w:firstLineChars="100" w:firstLine="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請負者は、</w:t>
      </w:r>
      <w:r w:rsidRPr="00E020FF">
        <w:rPr>
          <w:rFonts w:ascii="HG丸ｺﾞｼｯｸM-PRO" w:eastAsia="HG丸ｺﾞｼｯｸM-PRO" w:cs="MS-Gothic" w:hint="eastAsia"/>
          <w:kern w:val="0"/>
          <w:szCs w:val="21"/>
        </w:rPr>
        <w:t>設計図書</w:t>
      </w:r>
      <w:r w:rsidRPr="00E020FF">
        <w:rPr>
          <w:rFonts w:ascii="HG丸ｺﾞｼｯｸM-PRO" w:eastAsia="HG丸ｺﾞｼｯｸM-PRO" w:cs="MS-Mincho" w:hint="eastAsia"/>
          <w:kern w:val="0"/>
          <w:szCs w:val="21"/>
        </w:rPr>
        <w:t>において特に定めのない事項については、下記の基準類によらなければならない。なお、基準類と</w:t>
      </w:r>
      <w:r w:rsidRPr="00E020FF">
        <w:rPr>
          <w:rFonts w:ascii="HG丸ｺﾞｼｯｸM-PRO" w:eastAsia="HG丸ｺﾞｼｯｸM-PRO" w:cs="MS-Gothic" w:hint="eastAsia"/>
          <w:kern w:val="0"/>
          <w:szCs w:val="21"/>
        </w:rPr>
        <w:t>設計図書</w:t>
      </w:r>
      <w:r w:rsidRPr="00E020FF">
        <w:rPr>
          <w:rFonts w:ascii="HG丸ｺﾞｼｯｸM-PRO" w:eastAsia="HG丸ｺﾞｼｯｸM-PRO" w:cs="MS-Mincho" w:hint="eastAsia"/>
          <w:kern w:val="0"/>
          <w:szCs w:val="21"/>
        </w:rPr>
        <w:t>に相違がある場合は、原則として</w:t>
      </w:r>
      <w:r w:rsidRPr="00E020FF">
        <w:rPr>
          <w:rFonts w:ascii="HG丸ｺﾞｼｯｸM-PRO" w:eastAsia="HG丸ｺﾞｼｯｸM-PRO" w:cs="MS-Gothic" w:hint="eastAsia"/>
          <w:kern w:val="0"/>
          <w:szCs w:val="21"/>
        </w:rPr>
        <w:t>設計図書</w:t>
      </w:r>
      <w:r w:rsidRPr="00E020FF">
        <w:rPr>
          <w:rFonts w:ascii="HG丸ｺﾞｼｯｸM-PRO" w:eastAsia="HG丸ｺﾞｼｯｸM-PRO" w:cs="MS-Mincho" w:hint="eastAsia"/>
          <w:kern w:val="0"/>
          <w:szCs w:val="21"/>
        </w:rPr>
        <w:t>の規定に従うものとし、疑義がある場合は監督職員に</w:t>
      </w:r>
      <w:r w:rsidRPr="00E020FF">
        <w:rPr>
          <w:rFonts w:ascii="HG丸ｺﾞｼｯｸM-PRO" w:eastAsia="HG丸ｺﾞｼｯｸM-PRO" w:cs="MS-Gothic" w:hint="eastAsia"/>
          <w:kern w:val="0"/>
          <w:szCs w:val="21"/>
        </w:rPr>
        <w:t>確認</w:t>
      </w:r>
      <w:r w:rsidRPr="00E020FF">
        <w:rPr>
          <w:rFonts w:ascii="HG丸ｺﾞｼｯｸM-PRO" w:eastAsia="HG丸ｺﾞｼｯｸM-PRO" w:cs="MS-Mincho" w:hint="eastAsia"/>
          <w:kern w:val="0"/>
          <w:szCs w:val="21"/>
        </w:rPr>
        <w:t>をもとめなければならない。</w:t>
      </w:r>
    </w:p>
    <w:p w:rsidR="00E020FF" w:rsidRPr="00E020FF" w:rsidRDefault="00E020FF" w:rsidP="00E020FF">
      <w:pPr>
        <w:autoSpaceDE w:val="0"/>
        <w:autoSpaceDN w:val="0"/>
        <w:adjustRightInd w:val="0"/>
        <w:ind w:firstLine="84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建設省 道路トンネル技術基準 （平成元年５月）</w:t>
      </w:r>
    </w:p>
    <w:p w:rsidR="004D2768" w:rsidRPr="00E020FF" w:rsidRDefault="00E020FF" w:rsidP="00E020FF">
      <w:pPr>
        <w:autoSpaceDE w:val="0"/>
        <w:autoSpaceDN w:val="0"/>
        <w:adjustRightInd w:val="0"/>
        <w:ind w:firstLine="84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日本道路協会 道路トンネル技術基準（構造編）・同解説 （平成15年11月）</w:t>
      </w:r>
    </w:p>
    <w:p w:rsidR="00E020FF" w:rsidRPr="00E020FF" w:rsidRDefault="00E020FF" w:rsidP="00E020FF">
      <w:pPr>
        <w:autoSpaceDE w:val="0"/>
        <w:autoSpaceDN w:val="0"/>
        <w:adjustRightInd w:val="0"/>
        <w:ind w:firstLine="84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日本道路協会 道路トンネル非常用施設設置基準・同解説 （平成13年10月）</w:t>
      </w:r>
    </w:p>
    <w:p w:rsidR="00E020FF" w:rsidRPr="00E020FF" w:rsidRDefault="00E020FF" w:rsidP="00E020FF">
      <w:pPr>
        <w:autoSpaceDE w:val="0"/>
        <w:autoSpaceDN w:val="0"/>
        <w:adjustRightInd w:val="0"/>
        <w:ind w:firstLine="84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土木学会 トンネル標準示方書 山岳工法・同解説 （平成18年７月）</w:t>
      </w:r>
    </w:p>
    <w:p w:rsidR="00E020FF" w:rsidRPr="00E020FF" w:rsidRDefault="00E020FF" w:rsidP="00E020FF">
      <w:pPr>
        <w:autoSpaceDE w:val="0"/>
        <w:autoSpaceDN w:val="0"/>
        <w:adjustRightInd w:val="0"/>
        <w:ind w:firstLine="84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土木学会 トンネル標準示方書 開削工法・同解説 （平成18年７月）</w:t>
      </w:r>
    </w:p>
    <w:p w:rsidR="00E020FF" w:rsidRPr="00E020FF" w:rsidRDefault="00E020FF" w:rsidP="00E020FF">
      <w:pPr>
        <w:autoSpaceDE w:val="0"/>
        <w:autoSpaceDN w:val="0"/>
        <w:adjustRightInd w:val="0"/>
        <w:ind w:firstLine="84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土木学会 トンネル標準示方書 シールド工法・同解説 （平成18年７月）</w:t>
      </w:r>
    </w:p>
    <w:p w:rsidR="00E020FF" w:rsidRPr="00E020FF" w:rsidRDefault="00E020FF" w:rsidP="00E020FF">
      <w:pPr>
        <w:autoSpaceDE w:val="0"/>
        <w:autoSpaceDN w:val="0"/>
        <w:adjustRightInd w:val="0"/>
        <w:ind w:firstLine="84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lastRenderedPageBreak/>
        <w:t>日本道路協会 道路トンネル観察・計測指針 （平成21年２月）</w:t>
      </w:r>
    </w:p>
    <w:p w:rsidR="00E020FF" w:rsidRPr="00E020FF" w:rsidRDefault="00E020FF" w:rsidP="00E020FF">
      <w:pPr>
        <w:autoSpaceDE w:val="0"/>
        <w:autoSpaceDN w:val="0"/>
        <w:adjustRightInd w:val="0"/>
        <w:ind w:firstLine="84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建設省 道路トンネルにおける非常用施設（警報装置）の標準仕様（昭和43年12月）</w:t>
      </w:r>
    </w:p>
    <w:p w:rsidR="00E020FF" w:rsidRPr="00E020FF" w:rsidRDefault="00E020FF" w:rsidP="00E020FF">
      <w:pPr>
        <w:autoSpaceDE w:val="0"/>
        <w:autoSpaceDN w:val="0"/>
        <w:adjustRightInd w:val="0"/>
        <w:ind w:firstLine="84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建設省 道路トンネル非常用施設設置基準 （昭和56年４月）</w:t>
      </w:r>
    </w:p>
    <w:p w:rsidR="00E020FF" w:rsidRPr="00E020FF" w:rsidRDefault="00E020FF" w:rsidP="00E020FF">
      <w:pPr>
        <w:autoSpaceDE w:val="0"/>
        <w:autoSpaceDN w:val="0"/>
        <w:adjustRightInd w:val="0"/>
        <w:ind w:firstLine="84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日本道路協会 道路土工－擁壁工指針 （平成11年３月）</w:t>
      </w:r>
    </w:p>
    <w:p w:rsidR="00E020FF" w:rsidRPr="00E020FF" w:rsidRDefault="00E020FF" w:rsidP="00E020FF">
      <w:pPr>
        <w:autoSpaceDE w:val="0"/>
        <w:autoSpaceDN w:val="0"/>
        <w:adjustRightInd w:val="0"/>
        <w:ind w:firstLine="84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日本道路協会 道路土工－カルバート工指針 （平成11年３月）</w:t>
      </w:r>
    </w:p>
    <w:p w:rsidR="00E020FF" w:rsidRPr="00E020FF" w:rsidRDefault="00E020FF" w:rsidP="00E020FF">
      <w:pPr>
        <w:autoSpaceDE w:val="0"/>
        <w:autoSpaceDN w:val="0"/>
        <w:adjustRightInd w:val="0"/>
        <w:ind w:firstLine="84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日本道路協会 道路土工－仮設構造物工指針 （平成11年３月）</w:t>
      </w:r>
    </w:p>
    <w:p w:rsidR="00E020FF" w:rsidRPr="00E020FF" w:rsidRDefault="00E020FF" w:rsidP="00E020FF">
      <w:pPr>
        <w:autoSpaceDE w:val="0"/>
        <w:autoSpaceDN w:val="0"/>
        <w:adjustRightInd w:val="0"/>
        <w:ind w:firstLine="84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建設労働災害防止協会 ずい道等建設工事における換気技術指針 （設計及び粉じん</w:t>
      </w:r>
    </w:p>
    <w:p w:rsidR="00E020FF" w:rsidRPr="00E020FF" w:rsidRDefault="00E020FF" w:rsidP="00E020FF">
      <w:pPr>
        <w:autoSpaceDE w:val="0"/>
        <w:autoSpaceDN w:val="0"/>
        <w:adjustRightInd w:val="0"/>
        <w:ind w:firstLineChars="700" w:firstLine="147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等の測定）(平成17年６月)</w:t>
      </w:r>
    </w:p>
    <w:p w:rsidR="00E020FF" w:rsidRPr="00E020FF" w:rsidRDefault="00E020FF" w:rsidP="00E020FF">
      <w:pPr>
        <w:autoSpaceDE w:val="0"/>
        <w:autoSpaceDN w:val="0"/>
        <w:adjustRightInd w:val="0"/>
        <w:ind w:firstLine="84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日本道路協会 道路トンネル安全施工技術指針 （平成８年10月）</w:t>
      </w:r>
    </w:p>
    <w:p w:rsidR="00E020FF" w:rsidRPr="00E020FF" w:rsidRDefault="00E020FF" w:rsidP="00E020FF">
      <w:pPr>
        <w:autoSpaceDE w:val="0"/>
        <w:autoSpaceDN w:val="0"/>
        <w:adjustRightInd w:val="0"/>
        <w:ind w:firstLine="84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労働省 ずい道等建設工事における粉じん対策に関するガイドライン（平成20年３月）</w:t>
      </w:r>
    </w:p>
    <w:p w:rsidR="00E020FF" w:rsidRDefault="00E020FF" w:rsidP="00E020FF">
      <w:pPr>
        <w:autoSpaceDE w:val="0"/>
        <w:autoSpaceDN w:val="0"/>
        <w:adjustRightInd w:val="0"/>
        <w:jc w:val="left"/>
        <w:rPr>
          <w:rFonts w:ascii="HG丸ｺﾞｼｯｸM-PRO" w:eastAsia="HG丸ｺﾞｼｯｸM-PRO" w:cs="MS-Gothic"/>
          <w:b/>
          <w:kern w:val="0"/>
          <w:sz w:val="24"/>
        </w:rPr>
      </w:pPr>
    </w:p>
    <w:p w:rsidR="00E020FF" w:rsidRPr="00E020FF" w:rsidRDefault="00E020FF" w:rsidP="00E020FF">
      <w:pPr>
        <w:autoSpaceDE w:val="0"/>
        <w:autoSpaceDN w:val="0"/>
        <w:adjustRightInd w:val="0"/>
        <w:jc w:val="left"/>
        <w:rPr>
          <w:rFonts w:ascii="HG丸ｺﾞｼｯｸM-PRO" w:eastAsia="HG丸ｺﾞｼｯｸM-PRO" w:cs="MS-Gothic"/>
          <w:b/>
          <w:kern w:val="0"/>
          <w:sz w:val="24"/>
        </w:rPr>
      </w:pPr>
      <w:r w:rsidRPr="00E020FF">
        <w:rPr>
          <w:rFonts w:ascii="HG丸ｺﾞｼｯｸM-PRO" w:eastAsia="HG丸ｺﾞｼｯｸM-PRO" w:cs="MS-Gothic" w:hint="eastAsia"/>
          <w:b/>
          <w:kern w:val="0"/>
          <w:sz w:val="24"/>
        </w:rPr>
        <w:t>第３節 トンネル掘削工</w:t>
      </w:r>
    </w:p>
    <w:p w:rsidR="00E020FF" w:rsidRDefault="00E020FF" w:rsidP="00E020FF">
      <w:pPr>
        <w:autoSpaceDE w:val="0"/>
        <w:autoSpaceDN w:val="0"/>
        <w:adjustRightInd w:val="0"/>
        <w:jc w:val="left"/>
        <w:rPr>
          <w:rFonts w:ascii="HG丸ｺﾞｼｯｸM-PRO" w:eastAsia="HG丸ｺﾞｼｯｸM-PRO" w:cs="MS-Gothic"/>
          <w:b/>
          <w:kern w:val="0"/>
          <w:szCs w:val="21"/>
        </w:rPr>
      </w:pPr>
    </w:p>
    <w:p w:rsidR="00E020FF" w:rsidRPr="00E020FF" w:rsidRDefault="00E020FF" w:rsidP="00E020FF">
      <w:pPr>
        <w:autoSpaceDE w:val="0"/>
        <w:autoSpaceDN w:val="0"/>
        <w:adjustRightInd w:val="0"/>
        <w:jc w:val="left"/>
        <w:rPr>
          <w:rFonts w:ascii="HG丸ｺﾞｼｯｸM-PRO" w:eastAsia="HG丸ｺﾞｼｯｸM-PRO" w:cs="MS-Gothic"/>
          <w:b/>
          <w:kern w:val="0"/>
          <w:szCs w:val="21"/>
        </w:rPr>
      </w:pPr>
      <w:r w:rsidRPr="00E020FF">
        <w:rPr>
          <w:rFonts w:ascii="HG丸ｺﾞｼｯｸM-PRO" w:eastAsia="HG丸ｺﾞｼｯｸM-PRO" w:cs="MS-Gothic" w:hint="eastAsia"/>
          <w:b/>
          <w:kern w:val="0"/>
          <w:szCs w:val="21"/>
        </w:rPr>
        <w:t>６－３－１ 一般事項</w:t>
      </w:r>
    </w:p>
    <w:p w:rsidR="00E020FF" w:rsidRPr="00E020FF" w:rsidRDefault="00E020FF" w:rsidP="00E020FF">
      <w:pPr>
        <w:autoSpaceDE w:val="0"/>
        <w:autoSpaceDN w:val="0"/>
        <w:adjustRightInd w:val="0"/>
        <w:ind w:firstLineChars="200" w:firstLine="42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本節は、トンネル掘削として掘削工その他これらに類する工種について定めるものとする。</w:t>
      </w:r>
    </w:p>
    <w:p w:rsidR="00E020FF" w:rsidRDefault="00E020FF" w:rsidP="00E020FF">
      <w:pPr>
        <w:autoSpaceDE w:val="0"/>
        <w:autoSpaceDN w:val="0"/>
        <w:adjustRightInd w:val="0"/>
        <w:jc w:val="left"/>
        <w:rPr>
          <w:rFonts w:ascii="HG丸ｺﾞｼｯｸM-PRO" w:eastAsia="HG丸ｺﾞｼｯｸM-PRO" w:cs="MS-Gothic"/>
          <w:b/>
          <w:kern w:val="0"/>
          <w:szCs w:val="21"/>
        </w:rPr>
      </w:pPr>
    </w:p>
    <w:p w:rsidR="00E020FF" w:rsidRPr="00E020FF" w:rsidRDefault="00E020FF" w:rsidP="00E020FF">
      <w:pPr>
        <w:autoSpaceDE w:val="0"/>
        <w:autoSpaceDN w:val="0"/>
        <w:adjustRightInd w:val="0"/>
        <w:jc w:val="left"/>
        <w:rPr>
          <w:rFonts w:ascii="HG丸ｺﾞｼｯｸM-PRO" w:eastAsia="HG丸ｺﾞｼｯｸM-PRO" w:cs="MS-Gothic"/>
          <w:b/>
          <w:kern w:val="0"/>
          <w:szCs w:val="21"/>
        </w:rPr>
      </w:pPr>
      <w:r w:rsidRPr="00E020FF">
        <w:rPr>
          <w:rFonts w:ascii="HG丸ｺﾞｼｯｸM-PRO" w:eastAsia="HG丸ｺﾞｼｯｸM-PRO" w:cs="MS-Gothic" w:hint="eastAsia"/>
          <w:b/>
          <w:kern w:val="0"/>
          <w:szCs w:val="21"/>
        </w:rPr>
        <w:t>６－３－２ 掘削工</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１．請負者は、トンネル掘削により地山をゆるめないように施工するとともに、過度の爆破をさけ、余掘を少なくするよう施工しなければならない。また、余掘が生じた場合は、請負者はこれに対する適切な処理を行うものとする。</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２．請負者は、爆破を行った後のトンネル掘削面のゆるんだ部分や浮石を除去しなければならない。</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３．請負者は、爆破に際して、既設構造物に損傷を与えるおそれがある場合は、防護施設を設けなければならない。</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４．請負者は、電気雷管を使用する場合は、爆破に先立って迷走電流の有無を調査し、迷走電流があるときは、その原因を取り除かねばならない。</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５．請負者は、</w:t>
      </w:r>
      <w:r w:rsidRPr="00E020FF">
        <w:rPr>
          <w:rFonts w:ascii="HG丸ｺﾞｼｯｸM-PRO" w:eastAsia="HG丸ｺﾞｼｯｸM-PRO" w:cs="MS-Gothic" w:hint="eastAsia"/>
          <w:kern w:val="0"/>
          <w:szCs w:val="21"/>
        </w:rPr>
        <w:t>設計図書</w:t>
      </w:r>
      <w:r w:rsidRPr="00E020FF">
        <w:rPr>
          <w:rFonts w:ascii="HG丸ｺﾞｼｯｸM-PRO" w:eastAsia="HG丸ｺﾞｼｯｸM-PRO" w:cs="MS-Mincho" w:hint="eastAsia"/>
          <w:kern w:val="0"/>
          <w:szCs w:val="21"/>
        </w:rPr>
        <w:t>に示された設計断面が確保されるまでトンネル掘削を行わなければならない。ただし、堅固な地山における吹付けコンクリートの部分的突出（原則として、覆工の設計巻厚の１／３以内。ただし、変形が収束したものに限る。）、鋼アーチ支保工及びロックボルトの突出に限り、</w:t>
      </w:r>
      <w:r w:rsidRPr="00E020FF">
        <w:rPr>
          <w:rFonts w:ascii="HG丸ｺﾞｼｯｸM-PRO" w:eastAsia="HG丸ｺﾞｼｯｸM-PRO" w:cs="MS-Gothic" w:hint="eastAsia"/>
          <w:kern w:val="0"/>
          <w:szCs w:val="21"/>
        </w:rPr>
        <w:t>設計図書</w:t>
      </w:r>
      <w:r w:rsidRPr="00E020FF">
        <w:rPr>
          <w:rFonts w:ascii="HG丸ｺﾞｼｯｸM-PRO" w:eastAsia="HG丸ｺﾞｼｯｸM-PRO" w:cs="MS-Mincho" w:hint="eastAsia"/>
          <w:kern w:val="0"/>
          <w:szCs w:val="21"/>
        </w:rPr>
        <w:t>に関して監督職員の</w:t>
      </w:r>
      <w:r w:rsidRPr="00E020FF">
        <w:rPr>
          <w:rFonts w:ascii="HG丸ｺﾞｼｯｸM-PRO" w:eastAsia="HG丸ｺﾞｼｯｸM-PRO" w:cs="MS-Gothic" w:hint="eastAsia"/>
          <w:kern w:val="0"/>
          <w:szCs w:val="21"/>
        </w:rPr>
        <w:t>承諾</w:t>
      </w:r>
      <w:r w:rsidRPr="00E020FF">
        <w:rPr>
          <w:rFonts w:ascii="HG丸ｺﾞｼｯｸM-PRO" w:eastAsia="HG丸ｺﾞｼｯｸM-PRO" w:cs="MS-Mincho" w:hint="eastAsia"/>
          <w:kern w:val="0"/>
          <w:szCs w:val="21"/>
        </w:rPr>
        <w:t>を得て、設計巻厚線内にいれることができるものとする。</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６．請負者は、トンネル掘削によって生じたずりを、</w:t>
      </w:r>
      <w:r w:rsidRPr="00E020FF">
        <w:rPr>
          <w:rFonts w:ascii="HG丸ｺﾞｼｯｸM-PRO" w:eastAsia="HG丸ｺﾞｼｯｸM-PRO" w:cs="MS-Gothic" w:hint="eastAsia"/>
          <w:kern w:val="0"/>
          <w:szCs w:val="21"/>
        </w:rPr>
        <w:t>設計図書</w:t>
      </w:r>
      <w:r w:rsidRPr="00E020FF">
        <w:rPr>
          <w:rFonts w:ascii="HG丸ｺﾞｼｯｸM-PRO" w:eastAsia="HG丸ｺﾞｼｯｸM-PRO" w:cs="MS-Mincho" w:hint="eastAsia"/>
          <w:kern w:val="0"/>
          <w:szCs w:val="21"/>
        </w:rPr>
        <w:t>または監督職員の</w:t>
      </w:r>
      <w:r w:rsidRPr="00E020FF">
        <w:rPr>
          <w:rFonts w:ascii="HG丸ｺﾞｼｯｸM-PRO" w:eastAsia="HG丸ｺﾞｼｯｸM-PRO" w:cs="MS-Gothic" w:hint="eastAsia"/>
          <w:kern w:val="0"/>
          <w:szCs w:val="21"/>
        </w:rPr>
        <w:t>指示</w:t>
      </w:r>
      <w:r w:rsidRPr="00E020FF">
        <w:rPr>
          <w:rFonts w:ascii="HG丸ｺﾞｼｯｸM-PRO" w:eastAsia="HG丸ｺﾞｼｯｸM-PRO" w:cs="MS-Mincho" w:hint="eastAsia"/>
          <w:kern w:val="0"/>
          <w:szCs w:val="21"/>
        </w:rPr>
        <w:t>に従い処理しなければならない。</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７．請負者は、</w:t>
      </w:r>
      <w:r w:rsidRPr="00E020FF">
        <w:rPr>
          <w:rFonts w:ascii="HG丸ｺﾞｼｯｸM-PRO" w:eastAsia="HG丸ｺﾞｼｯｸM-PRO" w:cs="MS-Gothic" w:hint="eastAsia"/>
          <w:kern w:val="0"/>
          <w:szCs w:val="21"/>
        </w:rPr>
        <w:t>設計図書</w:t>
      </w:r>
      <w:r w:rsidRPr="00E020FF">
        <w:rPr>
          <w:rFonts w:ascii="HG丸ｺﾞｼｯｸM-PRO" w:eastAsia="HG丸ｺﾞｼｯｸM-PRO" w:cs="MS-Mincho" w:hint="eastAsia"/>
          <w:kern w:val="0"/>
          <w:szCs w:val="21"/>
        </w:rPr>
        <w:t>における岩区分（支保パターン含む）の境界を</w:t>
      </w:r>
      <w:r w:rsidRPr="00E020FF">
        <w:rPr>
          <w:rFonts w:ascii="HG丸ｺﾞｼｯｸM-PRO" w:eastAsia="HG丸ｺﾞｼｯｸM-PRO" w:cs="MS-Gothic" w:hint="eastAsia"/>
          <w:kern w:val="0"/>
          <w:szCs w:val="21"/>
        </w:rPr>
        <w:t>確認</w:t>
      </w:r>
      <w:r w:rsidRPr="00E020FF">
        <w:rPr>
          <w:rFonts w:ascii="HG丸ｺﾞｼｯｸM-PRO" w:eastAsia="HG丸ｺﾞｼｯｸM-PRO" w:cs="MS-Mincho" w:hint="eastAsia"/>
          <w:kern w:val="0"/>
          <w:szCs w:val="21"/>
        </w:rPr>
        <w:t>し、監督職員の</w:t>
      </w:r>
      <w:r w:rsidRPr="00E020FF">
        <w:rPr>
          <w:rFonts w:ascii="HG丸ｺﾞｼｯｸM-PRO" w:eastAsia="HG丸ｺﾞｼｯｸM-PRO" w:cs="MS-Gothic" w:hint="eastAsia"/>
          <w:kern w:val="0"/>
          <w:szCs w:val="21"/>
        </w:rPr>
        <w:t>確認</w:t>
      </w:r>
      <w:r w:rsidRPr="00E020FF">
        <w:rPr>
          <w:rFonts w:ascii="HG丸ｺﾞｼｯｸM-PRO" w:eastAsia="HG丸ｺﾞｼｯｸM-PRO" w:cs="MS-Mincho" w:hint="eastAsia"/>
          <w:kern w:val="0"/>
          <w:szCs w:val="21"/>
        </w:rPr>
        <w:t>を受けなければならない。また、請負者は、</w:t>
      </w:r>
      <w:r w:rsidRPr="00E020FF">
        <w:rPr>
          <w:rFonts w:ascii="HG丸ｺﾞｼｯｸM-PRO" w:eastAsia="HG丸ｺﾞｼｯｸM-PRO" w:cs="MS-Gothic" w:hint="eastAsia"/>
          <w:kern w:val="0"/>
          <w:szCs w:val="21"/>
        </w:rPr>
        <w:t>設計図書</w:t>
      </w:r>
      <w:r w:rsidRPr="00E020FF">
        <w:rPr>
          <w:rFonts w:ascii="HG丸ｺﾞｼｯｸM-PRO" w:eastAsia="HG丸ｺﾞｼｯｸM-PRO" w:cs="MS-Mincho" w:hint="eastAsia"/>
          <w:kern w:val="0"/>
          <w:szCs w:val="21"/>
        </w:rPr>
        <w:t>に示された岩の分類の境界が現地の状況と一致しない場合は、監督職員に</w:t>
      </w:r>
      <w:r w:rsidRPr="00E020FF">
        <w:rPr>
          <w:rFonts w:ascii="HG丸ｺﾞｼｯｸM-PRO" w:eastAsia="HG丸ｺﾞｼｯｸM-PRO" w:cs="MS-Gothic" w:hint="eastAsia"/>
          <w:kern w:val="0"/>
          <w:szCs w:val="21"/>
        </w:rPr>
        <w:t>通知</w:t>
      </w:r>
      <w:r w:rsidRPr="00E020FF">
        <w:rPr>
          <w:rFonts w:ascii="HG丸ｺﾞｼｯｸM-PRO" w:eastAsia="HG丸ｺﾞｼｯｸM-PRO" w:cs="MS-Mincho" w:hint="eastAsia"/>
          <w:kern w:val="0"/>
          <w:szCs w:val="21"/>
        </w:rPr>
        <w:t>するものとする。なお、</w:t>
      </w:r>
      <w:r w:rsidRPr="00E020FF">
        <w:rPr>
          <w:rFonts w:ascii="HG丸ｺﾞｼｯｸM-PRO" w:eastAsia="HG丸ｺﾞｼｯｸM-PRO" w:cs="MS-Gothic" w:hint="eastAsia"/>
          <w:kern w:val="0"/>
          <w:szCs w:val="21"/>
        </w:rPr>
        <w:t>確認</w:t>
      </w:r>
      <w:r w:rsidRPr="00E020FF">
        <w:rPr>
          <w:rFonts w:ascii="HG丸ｺﾞｼｯｸM-PRO" w:eastAsia="HG丸ｺﾞｼｯｸM-PRO" w:cs="MS-Mincho" w:hint="eastAsia"/>
          <w:kern w:val="0"/>
          <w:szCs w:val="21"/>
        </w:rPr>
        <w:t>のための資料を整備および保管し、監督職員の請求があった場合は遅滞なく</w:t>
      </w:r>
      <w:r w:rsidRPr="00E020FF">
        <w:rPr>
          <w:rFonts w:ascii="HG丸ｺﾞｼｯｸM-PRO" w:eastAsia="HG丸ｺﾞｼｯｸM-PRO" w:cs="MS-Gothic" w:hint="eastAsia"/>
          <w:kern w:val="0"/>
          <w:szCs w:val="21"/>
        </w:rPr>
        <w:t>提示</w:t>
      </w:r>
      <w:r w:rsidRPr="00E020FF">
        <w:rPr>
          <w:rFonts w:ascii="HG丸ｺﾞｼｯｸM-PRO" w:eastAsia="HG丸ｺﾞｼｯｸM-PRO" w:cs="MS-Mincho" w:hint="eastAsia"/>
          <w:kern w:val="0"/>
          <w:szCs w:val="21"/>
        </w:rPr>
        <w:t>するとともに、検査時までに監督職員へ</w:t>
      </w:r>
      <w:r w:rsidRPr="00E020FF">
        <w:rPr>
          <w:rFonts w:ascii="HG丸ｺﾞｼｯｸM-PRO" w:eastAsia="HG丸ｺﾞｼｯｸM-PRO" w:cs="MS-Gothic" w:hint="eastAsia"/>
          <w:kern w:val="0"/>
          <w:szCs w:val="21"/>
        </w:rPr>
        <w:t>提出</w:t>
      </w:r>
      <w:r w:rsidRPr="00E020FF">
        <w:rPr>
          <w:rFonts w:ascii="HG丸ｺﾞｼｯｸM-PRO" w:eastAsia="HG丸ｺﾞｼｯｸM-PRO" w:cs="MS-Mincho" w:hint="eastAsia"/>
          <w:kern w:val="0"/>
          <w:szCs w:val="21"/>
        </w:rPr>
        <w:t>しなければならない。</w:t>
      </w:r>
    </w:p>
    <w:p w:rsidR="00E020FF" w:rsidRDefault="00E020FF" w:rsidP="00E020FF">
      <w:pPr>
        <w:autoSpaceDE w:val="0"/>
        <w:autoSpaceDN w:val="0"/>
        <w:adjustRightInd w:val="0"/>
        <w:jc w:val="left"/>
        <w:rPr>
          <w:rFonts w:ascii="HG丸ｺﾞｼｯｸM-PRO" w:eastAsia="HG丸ｺﾞｼｯｸM-PRO" w:cs="MS-Gothic"/>
          <w:b/>
          <w:kern w:val="0"/>
          <w:sz w:val="24"/>
        </w:rPr>
      </w:pPr>
    </w:p>
    <w:p w:rsidR="00E020FF" w:rsidRPr="00E020FF" w:rsidRDefault="00E020FF" w:rsidP="00E020FF">
      <w:pPr>
        <w:autoSpaceDE w:val="0"/>
        <w:autoSpaceDN w:val="0"/>
        <w:adjustRightInd w:val="0"/>
        <w:jc w:val="left"/>
        <w:rPr>
          <w:rFonts w:ascii="HG丸ｺﾞｼｯｸM-PRO" w:eastAsia="HG丸ｺﾞｼｯｸM-PRO" w:cs="MS-Gothic"/>
          <w:b/>
          <w:kern w:val="0"/>
          <w:sz w:val="24"/>
        </w:rPr>
      </w:pPr>
      <w:r w:rsidRPr="00E020FF">
        <w:rPr>
          <w:rFonts w:ascii="HG丸ｺﾞｼｯｸM-PRO" w:eastAsia="HG丸ｺﾞｼｯｸM-PRO" w:cs="MS-Gothic" w:hint="eastAsia"/>
          <w:b/>
          <w:kern w:val="0"/>
          <w:sz w:val="24"/>
        </w:rPr>
        <w:t>第４節 支保工</w:t>
      </w:r>
    </w:p>
    <w:p w:rsidR="00E020FF" w:rsidRDefault="00E020FF" w:rsidP="00E020FF">
      <w:pPr>
        <w:autoSpaceDE w:val="0"/>
        <w:autoSpaceDN w:val="0"/>
        <w:adjustRightInd w:val="0"/>
        <w:jc w:val="left"/>
        <w:rPr>
          <w:rFonts w:ascii="HG丸ｺﾞｼｯｸM-PRO" w:eastAsia="HG丸ｺﾞｼｯｸM-PRO" w:cs="MS-Gothic"/>
          <w:b/>
          <w:kern w:val="0"/>
          <w:szCs w:val="21"/>
        </w:rPr>
      </w:pPr>
    </w:p>
    <w:p w:rsidR="00E020FF" w:rsidRPr="00E020FF" w:rsidRDefault="00E020FF" w:rsidP="00E020FF">
      <w:pPr>
        <w:autoSpaceDE w:val="0"/>
        <w:autoSpaceDN w:val="0"/>
        <w:adjustRightInd w:val="0"/>
        <w:jc w:val="left"/>
        <w:rPr>
          <w:rFonts w:ascii="HG丸ｺﾞｼｯｸM-PRO" w:eastAsia="HG丸ｺﾞｼｯｸM-PRO" w:cs="MS-Gothic"/>
          <w:b/>
          <w:kern w:val="0"/>
          <w:szCs w:val="21"/>
        </w:rPr>
      </w:pPr>
      <w:r w:rsidRPr="00E020FF">
        <w:rPr>
          <w:rFonts w:ascii="HG丸ｺﾞｼｯｸM-PRO" w:eastAsia="HG丸ｺﾞｼｯｸM-PRO" w:cs="MS-Gothic" w:hint="eastAsia"/>
          <w:b/>
          <w:kern w:val="0"/>
          <w:szCs w:val="21"/>
        </w:rPr>
        <w:t>６－４－１ 一般事項</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１．本節は、支保工として吹付工、ロックボルト工、鋼製支保工、金網工、その他これらに類</w:t>
      </w:r>
      <w:r w:rsidRPr="00E020FF">
        <w:rPr>
          <w:rFonts w:ascii="HG丸ｺﾞｼｯｸM-PRO" w:eastAsia="HG丸ｺﾞｼｯｸM-PRO" w:cs="MS-Mincho" w:hint="eastAsia"/>
          <w:kern w:val="0"/>
          <w:szCs w:val="21"/>
        </w:rPr>
        <w:lastRenderedPageBreak/>
        <w:t>する工種について定めるものとする。</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２．請負者は、施工中、自然条件の変化等により、支保工に異常が生じた場合は、工事を中止し、必要に応じ災害防止のための措置をとらなければならない。請負者は、すみやかに監督職員に</w:t>
      </w:r>
      <w:r w:rsidRPr="00E020FF">
        <w:rPr>
          <w:rFonts w:ascii="HG丸ｺﾞｼｯｸM-PRO" w:eastAsia="HG丸ｺﾞｼｯｸM-PRO" w:cs="MS-Gothic" w:hint="eastAsia"/>
          <w:kern w:val="0"/>
          <w:szCs w:val="21"/>
        </w:rPr>
        <w:t>報告</w:t>
      </w:r>
      <w:r w:rsidRPr="00E020FF">
        <w:rPr>
          <w:rFonts w:ascii="HG丸ｺﾞｼｯｸM-PRO" w:eastAsia="HG丸ｺﾞｼｯｸM-PRO" w:cs="MS-Mincho" w:hint="eastAsia"/>
          <w:kern w:val="0"/>
          <w:szCs w:val="21"/>
        </w:rPr>
        <w:t>しなければならない。</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３．請負者は、支保パターンについては、</w:t>
      </w:r>
      <w:r w:rsidRPr="00E020FF">
        <w:rPr>
          <w:rFonts w:ascii="HG丸ｺﾞｼｯｸM-PRO" w:eastAsia="HG丸ｺﾞｼｯｸM-PRO" w:cs="MS-Gothic" w:hint="eastAsia"/>
          <w:kern w:val="0"/>
          <w:szCs w:val="21"/>
        </w:rPr>
        <w:t>設計図書</w:t>
      </w:r>
      <w:r w:rsidRPr="00E020FF">
        <w:rPr>
          <w:rFonts w:ascii="HG丸ｺﾞｼｯｸM-PRO" w:eastAsia="HG丸ｺﾞｼｯｸM-PRO" w:cs="MS-Mincho" w:hint="eastAsia"/>
          <w:kern w:val="0"/>
          <w:szCs w:val="21"/>
        </w:rPr>
        <w:t>によらなければならない。ただし、地山条件により、これにより難い場合は、</w:t>
      </w:r>
      <w:r w:rsidRPr="00E020FF">
        <w:rPr>
          <w:rFonts w:ascii="HG丸ｺﾞｼｯｸM-PRO" w:eastAsia="HG丸ｺﾞｼｯｸM-PRO" w:cs="MS-Gothic" w:hint="eastAsia"/>
          <w:kern w:val="0"/>
          <w:szCs w:val="21"/>
        </w:rPr>
        <w:t>設計図書</w:t>
      </w:r>
      <w:r w:rsidRPr="00E020FF">
        <w:rPr>
          <w:rFonts w:ascii="HG丸ｺﾞｼｯｸM-PRO" w:eastAsia="HG丸ｺﾞｼｯｸM-PRO" w:cs="MS-Mincho" w:hint="eastAsia"/>
          <w:kern w:val="0"/>
          <w:szCs w:val="21"/>
        </w:rPr>
        <w:t>に関して監督職員と</w:t>
      </w:r>
      <w:r w:rsidRPr="00E020FF">
        <w:rPr>
          <w:rFonts w:ascii="HG丸ｺﾞｼｯｸM-PRO" w:eastAsia="HG丸ｺﾞｼｯｸM-PRO" w:cs="MS-Gothic" w:hint="eastAsia"/>
          <w:kern w:val="0"/>
          <w:szCs w:val="21"/>
        </w:rPr>
        <w:t>協議</w:t>
      </w:r>
      <w:r w:rsidRPr="00E020FF">
        <w:rPr>
          <w:rFonts w:ascii="HG丸ｺﾞｼｯｸM-PRO" w:eastAsia="HG丸ｺﾞｼｯｸM-PRO" w:cs="MS-Mincho" w:hint="eastAsia"/>
          <w:kern w:val="0"/>
          <w:szCs w:val="21"/>
        </w:rPr>
        <w:t>しなければならない。</w:t>
      </w:r>
    </w:p>
    <w:p w:rsidR="00E020FF" w:rsidRDefault="00E020FF" w:rsidP="00E020FF">
      <w:pPr>
        <w:autoSpaceDE w:val="0"/>
        <w:autoSpaceDN w:val="0"/>
        <w:adjustRightInd w:val="0"/>
        <w:jc w:val="left"/>
        <w:rPr>
          <w:rFonts w:ascii="HG丸ｺﾞｼｯｸM-PRO" w:eastAsia="HG丸ｺﾞｼｯｸM-PRO" w:cs="MS-Gothic"/>
          <w:b/>
          <w:kern w:val="0"/>
          <w:szCs w:val="21"/>
        </w:rPr>
      </w:pPr>
    </w:p>
    <w:p w:rsidR="00E020FF" w:rsidRPr="00E020FF" w:rsidRDefault="00E020FF" w:rsidP="00E020FF">
      <w:pPr>
        <w:autoSpaceDE w:val="0"/>
        <w:autoSpaceDN w:val="0"/>
        <w:adjustRightInd w:val="0"/>
        <w:jc w:val="left"/>
        <w:rPr>
          <w:rFonts w:ascii="HG丸ｺﾞｼｯｸM-PRO" w:eastAsia="HG丸ｺﾞｼｯｸM-PRO" w:cs="MS-Gothic"/>
          <w:b/>
          <w:kern w:val="0"/>
          <w:szCs w:val="21"/>
        </w:rPr>
      </w:pPr>
      <w:r w:rsidRPr="00E020FF">
        <w:rPr>
          <w:rFonts w:ascii="HG丸ｺﾞｼｯｸM-PRO" w:eastAsia="HG丸ｺﾞｼｯｸM-PRO" w:cs="MS-Gothic" w:hint="eastAsia"/>
          <w:b/>
          <w:kern w:val="0"/>
          <w:szCs w:val="21"/>
        </w:rPr>
        <w:t>６－４－２ 材 料</w:t>
      </w:r>
    </w:p>
    <w:p w:rsidR="00E020FF" w:rsidRPr="00E020FF" w:rsidRDefault="00E020FF" w:rsidP="00E020FF">
      <w:pPr>
        <w:autoSpaceDE w:val="0"/>
        <w:autoSpaceDN w:val="0"/>
        <w:adjustRightInd w:val="0"/>
        <w:ind w:firstLineChars="100" w:firstLine="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１．吹付コンクリートの配合は、</w:t>
      </w:r>
      <w:r w:rsidRPr="00E020FF">
        <w:rPr>
          <w:rFonts w:ascii="HG丸ｺﾞｼｯｸM-PRO" w:eastAsia="HG丸ｺﾞｼｯｸM-PRO" w:cs="MS-Gothic" w:hint="eastAsia"/>
          <w:kern w:val="0"/>
          <w:szCs w:val="21"/>
        </w:rPr>
        <w:t>設計図書</w:t>
      </w:r>
      <w:r w:rsidRPr="00E020FF">
        <w:rPr>
          <w:rFonts w:ascii="HG丸ｺﾞｼｯｸM-PRO" w:eastAsia="HG丸ｺﾞｼｯｸM-PRO" w:cs="MS-Mincho" w:hint="eastAsia"/>
          <w:kern w:val="0"/>
          <w:szCs w:val="21"/>
        </w:rPr>
        <w:t>によるものとする。</w:t>
      </w:r>
    </w:p>
    <w:p w:rsidR="00E020FF" w:rsidRPr="00E020FF" w:rsidRDefault="00E020FF" w:rsidP="00E020FF">
      <w:pPr>
        <w:autoSpaceDE w:val="0"/>
        <w:autoSpaceDN w:val="0"/>
        <w:adjustRightInd w:val="0"/>
        <w:ind w:firstLineChars="100" w:firstLine="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２．ロックボルトの種別、規格は、</w:t>
      </w:r>
      <w:r w:rsidRPr="00E020FF">
        <w:rPr>
          <w:rFonts w:ascii="HG丸ｺﾞｼｯｸM-PRO" w:eastAsia="HG丸ｺﾞｼｯｸM-PRO" w:cs="MS-Gothic" w:hint="eastAsia"/>
          <w:kern w:val="0"/>
          <w:szCs w:val="21"/>
        </w:rPr>
        <w:t>設計図書</w:t>
      </w:r>
      <w:r w:rsidRPr="00E020FF">
        <w:rPr>
          <w:rFonts w:ascii="HG丸ｺﾞｼｯｸM-PRO" w:eastAsia="HG丸ｺﾞｼｯｸM-PRO" w:cs="MS-Mincho" w:hint="eastAsia"/>
          <w:kern w:val="0"/>
          <w:szCs w:val="21"/>
        </w:rPr>
        <w:t>によるものとする。</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３．鋼製支保工に使用する鋼材の種類は、ＳＳ400材相当品以上のものとする。なお、鋼材の材質は、JIS G 3101（一般構造用圧延鋼材）または、JIS G 3106（溶接構造用圧延鋼材）の規格によるものとする。</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４．金網工に使用する材料は、JIS G 3551（溶接金網）で150mm×150mm×径５mmの規格によるものとする。</w:t>
      </w:r>
    </w:p>
    <w:p w:rsidR="00E020FF" w:rsidRDefault="00E020FF" w:rsidP="00E020FF">
      <w:pPr>
        <w:autoSpaceDE w:val="0"/>
        <w:autoSpaceDN w:val="0"/>
        <w:adjustRightInd w:val="0"/>
        <w:jc w:val="left"/>
        <w:rPr>
          <w:rFonts w:ascii="HG丸ｺﾞｼｯｸM-PRO" w:eastAsia="HG丸ｺﾞｼｯｸM-PRO" w:cs="MS-Gothic"/>
          <w:b/>
          <w:kern w:val="0"/>
          <w:szCs w:val="21"/>
        </w:rPr>
      </w:pPr>
    </w:p>
    <w:p w:rsidR="00E020FF" w:rsidRPr="00E020FF" w:rsidRDefault="00E020FF" w:rsidP="00E020FF">
      <w:pPr>
        <w:autoSpaceDE w:val="0"/>
        <w:autoSpaceDN w:val="0"/>
        <w:adjustRightInd w:val="0"/>
        <w:jc w:val="left"/>
        <w:rPr>
          <w:rFonts w:ascii="HG丸ｺﾞｼｯｸM-PRO" w:eastAsia="HG丸ｺﾞｼｯｸM-PRO" w:cs="MS-Gothic"/>
          <w:b/>
          <w:kern w:val="0"/>
          <w:szCs w:val="21"/>
        </w:rPr>
      </w:pPr>
      <w:r w:rsidRPr="00E020FF">
        <w:rPr>
          <w:rFonts w:ascii="HG丸ｺﾞｼｯｸM-PRO" w:eastAsia="HG丸ｺﾞｼｯｸM-PRO" w:cs="MS-Gothic" w:hint="eastAsia"/>
          <w:b/>
          <w:kern w:val="0"/>
          <w:szCs w:val="21"/>
        </w:rPr>
        <w:t>６－４－３ 吹付工</w:t>
      </w:r>
    </w:p>
    <w:p w:rsidR="00E020FF" w:rsidRPr="00E020FF" w:rsidRDefault="00E020FF" w:rsidP="00E020FF">
      <w:pPr>
        <w:autoSpaceDE w:val="0"/>
        <w:autoSpaceDN w:val="0"/>
        <w:adjustRightInd w:val="0"/>
        <w:ind w:firstLineChars="100" w:firstLine="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１．請負者は、吹付コンクリートの施工については、湿式方式としなければならない。</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２．請負者は、吹付けコンクリートを浮石等を取り除いた後に、吹付けコンクリートと地山が密着するようにすみやかに一層の厚さが15cm以下で施工しなければならない。ただし、坑口部及び地山分類に応じた標準的な組合わせ以外の支保構造においてはこの限りでないものとする。</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３．請負者は、吹付けコンクリートの施工については、はね返りをできるだけ少なくするために、吹付けノズルを吹付け面に直角に保ち、ノズルと吹付け面との距離及び衝突速度が適正になるように行わなければならない。また、材料の閉塞を生じないよう行わなければならない。</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４．請負者は、吹付けコンクリートの施工については、仕上がり面が平滑になるように行わなければならない。鋼製支保工がある場合には、吹付けコンクリートと鋼製支保工とが一体になるように吹付けるものとする。また、鋼製支保工の背面に空隙が残らないように吹付けるものとする。</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５．請負者は、打継ぎ部に吹付ける場合は、吹付完了面を清掃した上、湿潤にして施工しなければならない。</w:t>
      </w:r>
    </w:p>
    <w:p w:rsidR="00E020FF" w:rsidRDefault="00E020FF" w:rsidP="00E020FF">
      <w:pPr>
        <w:autoSpaceDE w:val="0"/>
        <w:autoSpaceDN w:val="0"/>
        <w:adjustRightInd w:val="0"/>
        <w:jc w:val="left"/>
        <w:rPr>
          <w:rFonts w:ascii="HG丸ｺﾞｼｯｸM-PRO" w:eastAsia="HG丸ｺﾞｼｯｸM-PRO" w:cs="MS-Gothic"/>
          <w:b/>
          <w:kern w:val="0"/>
          <w:szCs w:val="21"/>
        </w:rPr>
      </w:pPr>
    </w:p>
    <w:p w:rsidR="00E020FF" w:rsidRPr="00E020FF" w:rsidRDefault="00E020FF" w:rsidP="00E020FF">
      <w:pPr>
        <w:autoSpaceDE w:val="0"/>
        <w:autoSpaceDN w:val="0"/>
        <w:adjustRightInd w:val="0"/>
        <w:jc w:val="left"/>
        <w:rPr>
          <w:rFonts w:ascii="HG丸ｺﾞｼｯｸM-PRO" w:eastAsia="HG丸ｺﾞｼｯｸM-PRO" w:cs="MS-Gothic"/>
          <w:b/>
          <w:kern w:val="0"/>
          <w:szCs w:val="21"/>
        </w:rPr>
      </w:pPr>
      <w:r w:rsidRPr="00E020FF">
        <w:rPr>
          <w:rFonts w:ascii="HG丸ｺﾞｼｯｸM-PRO" w:eastAsia="HG丸ｺﾞｼｯｸM-PRO" w:cs="MS-Gothic" w:hint="eastAsia"/>
          <w:b/>
          <w:kern w:val="0"/>
          <w:szCs w:val="21"/>
        </w:rPr>
        <w:t>６－４－４ ロックボルト工</w:t>
      </w:r>
    </w:p>
    <w:p w:rsid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１．請負者は、吹付けコンクリート完了後、すみやかに掘進サイクル毎に削孔し、ボルト挿入前にくり粉が残らないように清掃しロックボルトを挿入しなければならない。</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２．請負者は、</w:t>
      </w:r>
      <w:r w:rsidRPr="00E020FF">
        <w:rPr>
          <w:rFonts w:ascii="HG丸ｺﾞｼｯｸM-PRO" w:eastAsia="HG丸ｺﾞｼｯｸM-PRO" w:cs="MS-Gothic" w:hint="eastAsia"/>
          <w:kern w:val="0"/>
          <w:szCs w:val="21"/>
        </w:rPr>
        <w:t>設計図書</w:t>
      </w:r>
      <w:r w:rsidRPr="00E020FF">
        <w:rPr>
          <w:rFonts w:ascii="HG丸ｺﾞｼｯｸM-PRO" w:eastAsia="HG丸ｺﾞｼｯｸM-PRO" w:cs="MS-Mincho" w:hint="eastAsia"/>
          <w:kern w:val="0"/>
          <w:szCs w:val="21"/>
        </w:rPr>
        <w:t>に示す定着長が得られるように、ロックボルトを施工しなければならない。なお、地山条件や穿孔の状態、湧水状況により、</w:t>
      </w:r>
      <w:r w:rsidRPr="00E020FF">
        <w:rPr>
          <w:rFonts w:ascii="HG丸ｺﾞｼｯｸM-PRO" w:eastAsia="HG丸ｺﾞｼｯｸM-PRO" w:cs="MS-Gothic" w:hint="eastAsia"/>
          <w:kern w:val="0"/>
          <w:szCs w:val="21"/>
        </w:rPr>
        <w:t>設計図書</w:t>
      </w:r>
      <w:r w:rsidRPr="00E020FF">
        <w:rPr>
          <w:rFonts w:ascii="HG丸ｺﾞｼｯｸM-PRO" w:eastAsia="HG丸ｺﾞｼｯｸM-PRO" w:cs="MS-Mincho" w:hint="eastAsia"/>
          <w:kern w:val="0"/>
          <w:szCs w:val="21"/>
        </w:rPr>
        <w:t>に示す定着長が得られない場合には、定着材料や定着方式等について</w:t>
      </w:r>
      <w:r w:rsidRPr="00E020FF">
        <w:rPr>
          <w:rFonts w:ascii="HG丸ｺﾞｼｯｸM-PRO" w:eastAsia="HG丸ｺﾞｼｯｸM-PRO" w:cs="MS-Gothic" w:hint="eastAsia"/>
          <w:kern w:val="0"/>
          <w:szCs w:val="21"/>
        </w:rPr>
        <w:t>設計図書</w:t>
      </w:r>
      <w:r w:rsidRPr="00E020FF">
        <w:rPr>
          <w:rFonts w:ascii="HG丸ｺﾞｼｯｸM-PRO" w:eastAsia="HG丸ｺﾞｼｯｸM-PRO" w:cs="MS-Mincho" w:hint="eastAsia"/>
          <w:kern w:val="0"/>
          <w:szCs w:val="21"/>
        </w:rPr>
        <w:t>に関して監督職員と</w:t>
      </w:r>
      <w:r w:rsidRPr="00E020FF">
        <w:rPr>
          <w:rFonts w:ascii="HG丸ｺﾞｼｯｸM-PRO" w:eastAsia="HG丸ｺﾞｼｯｸM-PRO" w:cs="MS-Gothic" w:hint="eastAsia"/>
          <w:kern w:val="0"/>
          <w:szCs w:val="21"/>
        </w:rPr>
        <w:t>協議</w:t>
      </w:r>
      <w:r w:rsidRPr="00E020FF">
        <w:rPr>
          <w:rFonts w:ascii="HG丸ｺﾞｼｯｸM-PRO" w:eastAsia="HG丸ｺﾞｼｯｸM-PRO" w:cs="MS-Mincho" w:hint="eastAsia"/>
          <w:kern w:val="0"/>
          <w:szCs w:val="21"/>
        </w:rPr>
        <w:t>するものとする。</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３．請負者は、ロックボルトの定着後、ベアリングプレートが掘削面や吹付けコンクリート面に密着するようにナットで緊結しなければならない。プレストレスを導入する場合には、</w:t>
      </w:r>
      <w:r w:rsidRPr="00E020FF">
        <w:rPr>
          <w:rFonts w:ascii="HG丸ｺﾞｼｯｸM-PRO" w:eastAsia="HG丸ｺﾞｼｯｸM-PRO" w:cs="MS-Gothic" w:hint="eastAsia"/>
          <w:kern w:val="0"/>
          <w:szCs w:val="21"/>
        </w:rPr>
        <w:t>設計図書</w:t>
      </w:r>
      <w:r w:rsidRPr="00E020FF">
        <w:rPr>
          <w:rFonts w:ascii="HG丸ｺﾞｼｯｸM-PRO" w:eastAsia="HG丸ｺﾞｼｯｸM-PRO" w:cs="MS-Mincho" w:hint="eastAsia"/>
          <w:kern w:val="0"/>
          <w:szCs w:val="21"/>
        </w:rPr>
        <w:t>に示す軸力が導入できるように施工するものとする。</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４．請負者は、ロックボルトを定着する場合の定着方式は、全面接着方式とし、定着材は、ド</w:t>
      </w:r>
      <w:r w:rsidRPr="00E020FF">
        <w:rPr>
          <w:rFonts w:ascii="HG丸ｺﾞｼｯｸM-PRO" w:eastAsia="HG丸ｺﾞｼｯｸM-PRO" w:cs="MS-Mincho" w:hint="eastAsia"/>
          <w:kern w:val="0"/>
          <w:szCs w:val="21"/>
        </w:rPr>
        <w:lastRenderedPageBreak/>
        <w:t>ライモルタルとしなければならない。なお、地山の岩質・地質・窄孔の状態等からこれにより難い場合は、定着方式・定着材について</w:t>
      </w:r>
      <w:r w:rsidRPr="00E020FF">
        <w:rPr>
          <w:rFonts w:ascii="HG丸ｺﾞｼｯｸM-PRO" w:eastAsia="HG丸ｺﾞｼｯｸM-PRO" w:cs="MS-Gothic" w:hint="eastAsia"/>
          <w:kern w:val="0"/>
          <w:szCs w:val="21"/>
        </w:rPr>
        <w:t>設計図書</w:t>
      </w:r>
      <w:r w:rsidRPr="00E020FF">
        <w:rPr>
          <w:rFonts w:ascii="HG丸ｺﾞｼｯｸM-PRO" w:eastAsia="HG丸ｺﾞｼｯｸM-PRO" w:cs="MS-Mincho" w:hint="eastAsia"/>
          <w:kern w:val="0"/>
          <w:szCs w:val="21"/>
        </w:rPr>
        <w:t>に関して監督職員と</w:t>
      </w:r>
      <w:r w:rsidRPr="00E020FF">
        <w:rPr>
          <w:rFonts w:ascii="HG丸ｺﾞｼｯｸM-PRO" w:eastAsia="HG丸ｺﾞｼｯｸM-PRO" w:cs="MS-Gothic" w:hint="eastAsia"/>
          <w:kern w:val="0"/>
          <w:szCs w:val="21"/>
        </w:rPr>
        <w:t>協議</w:t>
      </w:r>
      <w:r w:rsidRPr="00E020FF">
        <w:rPr>
          <w:rFonts w:ascii="HG丸ｺﾞｼｯｸM-PRO" w:eastAsia="HG丸ｺﾞｼｯｸM-PRO" w:cs="MS-Mincho" w:hint="eastAsia"/>
          <w:kern w:val="0"/>
          <w:szCs w:val="21"/>
        </w:rPr>
        <w:t>するものとする。</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５．請負者は、ロックボルトの使用前に、有害な錆、油その他の異物が残らないように清掃してから使用しなければならない。</w:t>
      </w:r>
    </w:p>
    <w:p w:rsidR="00E020FF" w:rsidRDefault="00E020FF" w:rsidP="00E020FF">
      <w:pPr>
        <w:autoSpaceDE w:val="0"/>
        <w:autoSpaceDN w:val="0"/>
        <w:adjustRightInd w:val="0"/>
        <w:jc w:val="left"/>
        <w:rPr>
          <w:rFonts w:ascii="HG丸ｺﾞｼｯｸM-PRO" w:eastAsia="HG丸ｺﾞｼｯｸM-PRO" w:cs="MS-Gothic"/>
          <w:b/>
          <w:kern w:val="0"/>
          <w:szCs w:val="21"/>
        </w:rPr>
      </w:pPr>
    </w:p>
    <w:p w:rsidR="00E020FF" w:rsidRPr="00E020FF" w:rsidRDefault="00E020FF" w:rsidP="00E020FF">
      <w:pPr>
        <w:autoSpaceDE w:val="0"/>
        <w:autoSpaceDN w:val="0"/>
        <w:adjustRightInd w:val="0"/>
        <w:jc w:val="left"/>
        <w:rPr>
          <w:rFonts w:ascii="HG丸ｺﾞｼｯｸM-PRO" w:eastAsia="HG丸ｺﾞｼｯｸM-PRO" w:cs="MS-Gothic"/>
          <w:b/>
          <w:kern w:val="0"/>
          <w:szCs w:val="21"/>
        </w:rPr>
      </w:pPr>
      <w:r w:rsidRPr="00E020FF">
        <w:rPr>
          <w:rFonts w:ascii="HG丸ｺﾞｼｯｸM-PRO" w:eastAsia="HG丸ｺﾞｼｯｸM-PRO" w:cs="MS-Gothic" w:hint="eastAsia"/>
          <w:b/>
          <w:kern w:val="0"/>
          <w:szCs w:val="21"/>
        </w:rPr>
        <w:t>６－４－５ 鋼製支保工</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１．請負者は、鋼製支保工を使用する場合は、あらかじめ加工図を作成して</w:t>
      </w:r>
      <w:r w:rsidRPr="00E020FF">
        <w:rPr>
          <w:rFonts w:ascii="HG丸ｺﾞｼｯｸM-PRO" w:eastAsia="HG丸ｺﾞｼｯｸM-PRO" w:cs="MS-Gothic" w:hint="eastAsia"/>
          <w:kern w:val="0"/>
          <w:szCs w:val="21"/>
        </w:rPr>
        <w:t>設計図書</w:t>
      </w:r>
      <w:r w:rsidRPr="00E020FF">
        <w:rPr>
          <w:rFonts w:ascii="HG丸ｺﾞｼｯｸM-PRO" w:eastAsia="HG丸ｺﾞｼｯｸM-PRO" w:cs="MS-Mincho" w:hint="eastAsia"/>
          <w:kern w:val="0"/>
          <w:szCs w:val="21"/>
        </w:rPr>
        <w:t>との</w:t>
      </w:r>
      <w:r w:rsidRPr="00E020FF">
        <w:rPr>
          <w:rFonts w:ascii="HG丸ｺﾞｼｯｸM-PRO" w:eastAsia="HG丸ｺﾞｼｯｸM-PRO" w:cs="MS-Gothic" w:hint="eastAsia"/>
          <w:kern w:val="0"/>
          <w:szCs w:val="21"/>
        </w:rPr>
        <w:t>確認</w:t>
      </w:r>
      <w:r w:rsidRPr="00E020FF">
        <w:rPr>
          <w:rFonts w:ascii="HG丸ｺﾞｼｯｸM-PRO" w:eastAsia="HG丸ｺﾞｼｯｸM-PRO" w:cs="MS-Mincho" w:hint="eastAsia"/>
          <w:kern w:val="0"/>
          <w:szCs w:val="21"/>
        </w:rPr>
        <w:t>をしなければならない。なお、曲げ加工は、冷間加工により正確に行うものとし、他の方法による場合には監督職員の</w:t>
      </w:r>
      <w:r w:rsidRPr="00E020FF">
        <w:rPr>
          <w:rFonts w:ascii="HG丸ｺﾞｼｯｸM-PRO" w:eastAsia="HG丸ｺﾞｼｯｸM-PRO" w:cs="MS-Gothic" w:hint="eastAsia"/>
          <w:kern w:val="0"/>
          <w:szCs w:val="21"/>
        </w:rPr>
        <w:t>承諾</w:t>
      </w:r>
      <w:r w:rsidRPr="00E020FF">
        <w:rPr>
          <w:rFonts w:ascii="HG丸ｺﾞｼｯｸM-PRO" w:eastAsia="HG丸ｺﾞｼｯｸM-PRO" w:cs="MS-Mincho" w:hint="eastAsia"/>
          <w:kern w:val="0"/>
          <w:szCs w:val="21"/>
        </w:rPr>
        <w:t>を得るものとする。また、溶接、穴あけ等にあたっては素材の材質を害さないようにするものとする。</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２．請負者は、鋼製支保工を余吹吹付けコンクリート施工後すみやかに所定の位置に建て込み、一体化させ、地山を安定させなければならない。</w:t>
      </w:r>
    </w:p>
    <w:p w:rsidR="00E020FF" w:rsidRPr="00E020FF" w:rsidRDefault="00E020FF" w:rsidP="00E020FF">
      <w:pPr>
        <w:autoSpaceDE w:val="0"/>
        <w:autoSpaceDN w:val="0"/>
        <w:adjustRightInd w:val="0"/>
        <w:ind w:firstLineChars="100" w:firstLine="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３．請負者は、鋼製支保工を切羽近くにトンネル掘削後すみやかに建て込まなければならない。</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４．請負者は、鋼製支保工の転倒を防止するために、</w:t>
      </w:r>
      <w:r w:rsidRPr="00E020FF">
        <w:rPr>
          <w:rFonts w:ascii="HG丸ｺﾞｼｯｸM-PRO" w:eastAsia="HG丸ｺﾞｼｯｸM-PRO" w:cs="MS-Gothic" w:hint="eastAsia"/>
          <w:kern w:val="0"/>
          <w:szCs w:val="21"/>
        </w:rPr>
        <w:t>設計図書</w:t>
      </w:r>
      <w:r w:rsidRPr="00E020FF">
        <w:rPr>
          <w:rFonts w:ascii="HG丸ｺﾞｼｯｸM-PRO" w:eastAsia="HG丸ｺﾞｼｯｸM-PRO" w:cs="MS-Mincho" w:hint="eastAsia"/>
          <w:kern w:val="0"/>
          <w:szCs w:val="21"/>
        </w:rPr>
        <w:t>に示されたつなぎ材を設け、締付けなければならない。</w:t>
      </w:r>
    </w:p>
    <w:p w:rsidR="00E020FF" w:rsidRDefault="00E020FF" w:rsidP="00E020FF">
      <w:pPr>
        <w:autoSpaceDE w:val="0"/>
        <w:autoSpaceDN w:val="0"/>
        <w:adjustRightInd w:val="0"/>
        <w:jc w:val="left"/>
        <w:rPr>
          <w:rFonts w:ascii="HG丸ｺﾞｼｯｸM-PRO" w:eastAsia="HG丸ｺﾞｼｯｸM-PRO" w:cs="MS-Gothic"/>
          <w:b/>
          <w:kern w:val="0"/>
          <w:szCs w:val="21"/>
        </w:rPr>
      </w:pPr>
    </w:p>
    <w:p w:rsidR="00E020FF" w:rsidRPr="00E020FF" w:rsidRDefault="00E020FF" w:rsidP="00E020FF">
      <w:pPr>
        <w:autoSpaceDE w:val="0"/>
        <w:autoSpaceDN w:val="0"/>
        <w:adjustRightInd w:val="0"/>
        <w:jc w:val="left"/>
        <w:rPr>
          <w:rFonts w:ascii="HG丸ｺﾞｼｯｸM-PRO" w:eastAsia="HG丸ｺﾞｼｯｸM-PRO" w:cs="MS-Gothic"/>
          <w:b/>
          <w:kern w:val="0"/>
          <w:szCs w:val="21"/>
        </w:rPr>
      </w:pPr>
      <w:r w:rsidRPr="00E020FF">
        <w:rPr>
          <w:rFonts w:ascii="HG丸ｺﾞｼｯｸM-PRO" w:eastAsia="HG丸ｺﾞｼｯｸM-PRO" w:cs="MS-Gothic" w:hint="eastAsia"/>
          <w:b/>
          <w:kern w:val="0"/>
          <w:szCs w:val="21"/>
        </w:rPr>
        <w:t>６－４－６ 金網工</w:t>
      </w:r>
    </w:p>
    <w:p w:rsidR="00E020FF" w:rsidRPr="00E020FF" w:rsidRDefault="00E020FF" w:rsidP="00E020FF">
      <w:pPr>
        <w:autoSpaceDE w:val="0"/>
        <w:autoSpaceDN w:val="0"/>
        <w:adjustRightInd w:val="0"/>
        <w:ind w:leftChars="100" w:left="210" w:firstLineChars="100" w:firstLine="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請負者は、金網を設置する場合は吹付けコンクリート第１層の施工後に、吹付けコンクリートに定着するように配置し、吹付け作業によって移動、振動等が起こらないよう固定しなければならない。また、金網の継目は15cm（一目以上）以上重ね合わせなければならない。</w:t>
      </w:r>
    </w:p>
    <w:p w:rsidR="00E020FF" w:rsidRDefault="00E020FF" w:rsidP="00E020FF">
      <w:pPr>
        <w:autoSpaceDE w:val="0"/>
        <w:autoSpaceDN w:val="0"/>
        <w:adjustRightInd w:val="0"/>
        <w:jc w:val="left"/>
        <w:rPr>
          <w:rFonts w:ascii="HG丸ｺﾞｼｯｸM-PRO" w:eastAsia="HG丸ｺﾞｼｯｸM-PRO" w:cs="MS-Gothic"/>
          <w:b/>
          <w:kern w:val="0"/>
          <w:sz w:val="24"/>
        </w:rPr>
      </w:pPr>
    </w:p>
    <w:p w:rsidR="00E020FF" w:rsidRPr="00E020FF" w:rsidRDefault="00E020FF" w:rsidP="00E020FF">
      <w:pPr>
        <w:autoSpaceDE w:val="0"/>
        <w:autoSpaceDN w:val="0"/>
        <w:adjustRightInd w:val="0"/>
        <w:jc w:val="left"/>
        <w:rPr>
          <w:rFonts w:ascii="HG丸ｺﾞｼｯｸM-PRO" w:eastAsia="HG丸ｺﾞｼｯｸM-PRO" w:cs="MS-Gothic"/>
          <w:b/>
          <w:kern w:val="0"/>
          <w:sz w:val="24"/>
        </w:rPr>
      </w:pPr>
      <w:r w:rsidRPr="00E020FF">
        <w:rPr>
          <w:rFonts w:ascii="HG丸ｺﾞｼｯｸM-PRO" w:eastAsia="HG丸ｺﾞｼｯｸM-PRO" w:cs="MS-Gothic" w:hint="eastAsia"/>
          <w:b/>
          <w:kern w:val="0"/>
          <w:sz w:val="24"/>
        </w:rPr>
        <w:t>第５節 覆工</w:t>
      </w:r>
    </w:p>
    <w:p w:rsidR="00E020FF" w:rsidRDefault="00E020FF" w:rsidP="00E020FF">
      <w:pPr>
        <w:autoSpaceDE w:val="0"/>
        <w:autoSpaceDN w:val="0"/>
        <w:adjustRightInd w:val="0"/>
        <w:jc w:val="left"/>
        <w:rPr>
          <w:rFonts w:ascii="HG丸ｺﾞｼｯｸM-PRO" w:eastAsia="HG丸ｺﾞｼｯｸM-PRO" w:cs="MS-Gothic"/>
          <w:b/>
          <w:kern w:val="0"/>
          <w:szCs w:val="21"/>
        </w:rPr>
      </w:pPr>
    </w:p>
    <w:p w:rsidR="00E020FF" w:rsidRPr="00E020FF" w:rsidRDefault="00E020FF" w:rsidP="00E020FF">
      <w:pPr>
        <w:autoSpaceDE w:val="0"/>
        <w:autoSpaceDN w:val="0"/>
        <w:adjustRightInd w:val="0"/>
        <w:jc w:val="left"/>
        <w:rPr>
          <w:rFonts w:ascii="HG丸ｺﾞｼｯｸM-PRO" w:eastAsia="HG丸ｺﾞｼｯｸM-PRO" w:cs="MS-Gothic"/>
          <w:b/>
          <w:kern w:val="0"/>
          <w:szCs w:val="21"/>
        </w:rPr>
      </w:pPr>
      <w:r w:rsidRPr="00E020FF">
        <w:rPr>
          <w:rFonts w:ascii="HG丸ｺﾞｼｯｸM-PRO" w:eastAsia="HG丸ｺﾞｼｯｸM-PRO" w:cs="MS-Gothic" w:hint="eastAsia"/>
          <w:b/>
          <w:kern w:val="0"/>
          <w:szCs w:val="21"/>
        </w:rPr>
        <w:t>６－５－１ 一般事項</w:t>
      </w:r>
    </w:p>
    <w:p w:rsid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１．本節は、覆工として覆工コンクリート工、側壁コンクリート工、床版コンクリート工、トンネル防水工その他これらに類する工種について定めるものとする。</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２．請負者は、覆工の施工時期について、地山、支保工の挙動等を考慮し、決定するものとし、覆工開始の判定要領を</w:t>
      </w:r>
      <w:r w:rsidRPr="00E020FF">
        <w:rPr>
          <w:rFonts w:ascii="HG丸ｺﾞｼｯｸM-PRO" w:eastAsia="HG丸ｺﾞｼｯｸM-PRO" w:cs="MS-Gothic" w:hint="eastAsia"/>
          <w:kern w:val="0"/>
          <w:szCs w:val="21"/>
        </w:rPr>
        <w:t>施工計画書</w:t>
      </w:r>
      <w:r w:rsidRPr="00E020FF">
        <w:rPr>
          <w:rFonts w:ascii="HG丸ｺﾞｼｯｸM-PRO" w:eastAsia="HG丸ｺﾞｼｯｸM-PRO" w:cs="MS-Mincho" w:hint="eastAsia"/>
          <w:kern w:val="0"/>
          <w:szCs w:val="21"/>
        </w:rPr>
        <w:t>に記載するとともに判定資料を整備保管し、監督職員の請求があった場合は遅滞なく</w:t>
      </w:r>
      <w:r w:rsidRPr="00E020FF">
        <w:rPr>
          <w:rFonts w:ascii="HG丸ｺﾞｼｯｸM-PRO" w:eastAsia="HG丸ｺﾞｼｯｸM-PRO" w:cs="MS-Gothic" w:hint="eastAsia"/>
          <w:kern w:val="0"/>
          <w:szCs w:val="21"/>
        </w:rPr>
        <w:t>提示</w:t>
      </w:r>
      <w:r w:rsidRPr="00E020FF">
        <w:rPr>
          <w:rFonts w:ascii="HG丸ｺﾞｼｯｸM-PRO" w:eastAsia="HG丸ｺﾞｼｯｸM-PRO" w:cs="MS-Mincho" w:hint="eastAsia"/>
          <w:kern w:val="0"/>
          <w:szCs w:val="21"/>
        </w:rPr>
        <w:t>するとともに、検査時までに監督職員へ</w:t>
      </w:r>
      <w:r w:rsidRPr="00E020FF">
        <w:rPr>
          <w:rFonts w:ascii="HG丸ｺﾞｼｯｸM-PRO" w:eastAsia="HG丸ｺﾞｼｯｸM-PRO" w:cs="MS-Gothic" w:hint="eastAsia"/>
          <w:kern w:val="0"/>
          <w:szCs w:val="21"/>
        </w:rPr>
        <w:t>提出</w:t>
      </w:r>
      <w:r w:rsidRPr="00E020FF">
        <w:rPr>
          <w:rFonts w:ascii="HG丸ｺﾞｼｯｸM-PRO" w:eastAsia="HG丸ｺﾞｼｯｸM-PRO" w:cs="MS-Mincho" w:hint="eastAsia"/>
          <w:kern w:val="0"/>
          <w:szCs w:val="21"/>
        </w:rPr>
        <w:t>しなければならない。</w:t>
      </w:r>
    </w:p>
    <w:p w:rsidR="00E020FF" w:rsidRPr="00E020FF" w:rsidRDefault="00E020FF" w:rsidP="00E020FF">
      <w:pPr>
        <w:autoSpaceDE w:val="0"/>
        <w:autoSpaceDN w:val="0"/>
        <w:adjustRightInd w:val="0"/>
        <w:ind w:leftChars="100" w:left="420" w:hangingChars="100" w:hanging="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３．請負者は、覆工厚の変化箇所には設計覆工厚を刻示するものとし、取付位置は起点より終点に向かって左側に設置しなければならない。なお、</w:t>
      </w:r>
      <w:r w:rsidRPr="00E020FF">
        <w:rPr>
          <w:rFonts w:ascii="HG丸ｺﾞｼｯｸM-PRO" w:eastAsia="HG丸ｺﾞｼｯｸM-PRO" w:cs="MS-Gothic" w:hint="eastAsia"/>
          <w:kern w:val="0"/>
          <w:szCs w:val="21"/>
        </w:rPr>
        <w:t>設計図書</w:t>
      </w:r>
      <w:r w:rsidRPr="00E020FF">
        <w:rPr>
          <w:rFonts w:ascii="HG丸ｺﾞｼｯｸM-PRO" w:eastAsia="HG丸ｺﾞｼｯｸM-PRO" w:cs="MS-Mincho" w:hint="eastAsia"/>
          <w:kern w:val="0"/>
          <w:szCs w:val="21"/>
        </w:rPr>
        <w:t>に示されていない場合は監督職員の</w:t>
      </w:r>
      <w:r w:rsidRPr="00E020FF">
        <w:rPr>
          <w:rFonts w:ascii="HG丸ｺﾞｼｯｸM-PRO" w:eastAsia="HG丸ｺﾞｼｯｸM-PRO" w:cs="MS-Gothic" w:hint="eastAsia"/>
          <w:kern w:val="0"/>
          <w:szCs w:val="21"/>
        </w:rPr>
        <w:t>指示</w:t>
      </w:r>
      <w:r w:rsidRPr="00E020FF">
        <w:rPr>
          <w:rFonts w:ascii="HG丸ｺﾞｼｯｸM-PRO" w:eastAsia="HG丸ｺﾞｼｯｸM-PRO" w:cs="MS-Mincho" w:hint="eastAsia"/>
          <w:kern w:val="0"/>
          <w:szCs w:val="21"/>
        </w:rPr>
        <w:t>により設置しなければならない。刻示方法は、図６－１を標準とするものとする。</w:t>
      </w:r>
    </w:p>
    <w:p w:rsidR="00E020FF" w:rsidRPr="00E020FF" w:rsidRDefault="00E020FF" w:rsidP="00E020FF">
      <w:pPr>
        <w:autoSpaceDE w:val="0"/>
        <w:autoSpaceDN w:val="0"/>
        <w:adjustRightInd w:val="0"/>
        <w:ind w:firstLineChars="100" w:firstLine="210"/>
        <w:jc w:val="left"/>
        <w:rPr>
          <w:rFonts w:ascii="HG丸ｺﾞｼｯｸM-PRO" w:eastAsia="HG丸ｺﾞｼｯｸM-PRO" w:cs="MS-Mincho"/>
          <w:kern w:val="0"/>
          <w:szCs w:val="21"/>
        </w:rPr>
      </w:pPr>
      <w:r w:rsidRPr="00E020FF">
        <w:rPr>
          <w:rFonts w:ascii="HG丸ｺﾞｼｯｸM-PRO" w:eastAsia="HG丸ｺﾞｼｯｸM-PRO" w:cs="MS-Mincho" w:hint="eastAsia"/>
          <w:kern w:val="0"/>
          <w:szCs w:val="21"/>
        </w:rPr>
        <w:t>４．請負者は、覆工厚が同一の場合は、起点及び終点に刻示しなければならない。</w:t>
      </w:r>
    </w:p>
    <w:p w:rsidR="00E83254" w:rsidRDefault="00E83254">
      <w:pPr>
        <w:widowControl/>
        <w:jc w:val="left"/>
        <w:rPr>
          <w:rFonts w:ascii="HG丸ｺﾞｼｯｸM-PRO" w:eastAsia="HG丸ｺﾞｼｯｸM-PRO" w:cs="MS-Gothic"/>
          <w:b/>
          <w:kern w:val="0"/>
          <w:szCs w:val="21"/>
        </w:rPr>
      </w:pPr>
      <w:r>
        <w:rPr>
          <w:rFonts w:ascii="HG丸ｺﾞｼｯｸM-PRO" w:eastAsia="HG丸ｺﾞｼｯｸM-PRO" w:cs="MS-Gothic"/>
          <w:b/>
          <w:kern w:val="0"/>
          <w:szCs w:val="21"/>
        </w:rPr>
        <w:br w:type="page"/>
      </w:r>
    </w:p>
    <w:p w:rsidR="00E020FF" w:rsidRPr="00E020FF" w:rsidRDefault="00E020FF" w:rsidP="003D3DB6">
      <w:pPr>
        <w:autoSpaceDE w:val="0"/>
        <w:autoSpaceDN w:val="0"/>
        <w:adjustRightInd w:val="0"/>
        <w:jc w:val="center"/>
        <w:rPr>
          <w:rFonts w:ascii="HG丸ｺﾞｼｯｸM-PRO" w:eastAsia="HG丸ｺﾞｼｯｸM-PRO" w:cs="MS-Gothic"/>
          <w:b/>
          <w:kern w:val="0"/>
          <w:szCs w:val="21"/>
        </w:rPr>
      </w:pPr>
      <w:r w:rsidRPr="00E020FF">
        <w:rPr>
          <w:rFonts w:ascii="HG丸ｺﾞｼｯｸM-PRO" w:eastAsia="HG丸ｺﾞｼｯｸM-PRO" w:cs="MS-Gothic" w:hint="eastAsia"/>
          <w:b/>
          <w:kern w:val="0"/>
          <w:szCs w:val="21"/>
        </w:rPr>
        <w:lastRenderedPageBreak/>
        <w:t>図６－１</w:t>
      </w:r>
    </w:p>
    <w:p w:rsidR="00E020FF" w:rsidRDefault="00E020FF" w:rsidP="003D3DB6">
      <w:pPr>
        <w:autoSpaceDE w:val="0"/>
        <w:autoSpaceDN w:val="0"/>
        <w:adjustRightInd w:val="0"/>
        <w:jc w:val="center"/>
        <w:rPr>
          <w:rFonts w:ascii="HG丸ｺﾞｼｯｸM-PRO" w:eastAsia="HG丸ｺﾞｼｯｸM-PRO" w:cs="MS-Mincho"/>
          <w:kern w:val="0"/>
          <w:szCs w:val="21"/>
        </w:rPr>
      </w:pPr>
      <w:r>
        <w:rPr>
          <w:rFonts w:ascii="HG丸ｺﾞｼｯｸM-PRO" w:eastAsia="HG丸ｺﾞｼｯｸM-PRO" w:cs="MS-Mincho" w:hint="eastAsia"/>
          <w:noProof/>
          <w:kern w:val="0"/>
          <w:szCs w:val="21"/>
        </w:rPr>
        <w:drawing>
          <wp:inline distT="0" distB="0" distL="0" distR="0">
            <wp:extent cx="5227036" cy="3066121"/>
            <wp:effectExtent l="19050" t="0" r="0" b="0"/>
            <wp:docPr id="10" name="図 9" descr="覆工.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覆工.bmp"/>
                    <pic:cNvPicPr/>
                  </pic:nvPicPr>
                  <pic:blipFill>
                    <a:blip r:embed="rId31" cstate="print"/>
                    <a:stretch>
                      <a:fillRect/>
                    </a:stretch>
                  </pic:blipFill>
                  <pic:spPr>
                    <a:xfrm>
                      <a:off x="0" y="0"/>
                      <a:ext cx="5227036" cy="3066121"/>
                    </a:xfrm>
                    <a:prstGeom prst="rect">
                      <a:avLst/>
                    </a:prstGeom>
                  </pic:spPr>
                </pic:pic>
              </a:graphicData>
            </a:graphic>
          </wp:inline>
        </w:drawing>
      </w:r>
    </w:p>
    <w:p w:rsidR="003D3DB6" w:rsidRDefault="003D3DB6" w:rsidP="00E020FF">
      <w:pPr>
        <w:autoSpaceDE w:val="0"/>
        <w:autoSpaceDN w:val="0"/>
        <w:adjustRightInd w:val="0"/>
        <w:jc w:val="left"/>
        <w:rPr>
          <w:rFonts w:ascii="HG丸ｺﾞｼｯｸM-PRO" w:eastAsia="HG丸ｺﾞｼｯｸM-PRO" w:cs="MS-Mincho"/>
          <w:kern w:val="0"/>
          <w:szCs w:val="21"/>
        </w:rPr>
      </w:pPr>
    </w:p>
    <w:p w:rsidR="003D3DB6" w:rsidRPr="003D3DB6" w:rsidRDefault="003D3DB6" w:rsidP="003D3DB6">
      <w:pPr>
        <w:autoSpaceDE w:val="0"/>
        <w:autoSpaceDN w:val="0"/>
        <w:adjustRightInd w:val="0"/>
        <w:jc w:val="left"/>
        <w:rPr>
          <w:rFonts w:ascii="HG丸ｺﾞｼｯｸM-PRO" w:eastAsia="HG丸ｺﾞｼｯｸM-PRO" w:cs="MS-Gothic"/>
          <w:b/>
          <w:kern w:val="0"/>
          <w:szCs w:val="21"/>
        </w:rPr>
      </w:pPr>
      <w:r w:rsidRPr="003D3DB6">
        <w:rPr>
          <w:rFonts w:ascii="HG丸ｺﾞｼｯｸM-PRO" w:eastAsia="HG丸ｺﾞｼｯｸM-PRO" w:cs="MS-Gothic" w:hint="eastAsia"/>
          <w:b/>
          <w:kern w:val="0"/>
          <w:szCs w:val="21"/>
        </w:rPr>
        <w:t>６－５－２ 材 料</w:t>
      </w:r>
    </w:p>
    <w:p w:rsidR="003D3DB6" w:rsidRPr="003D3DB6" w:rsidRDefault="003D3DB6" w:rsidP="003D3DB6">
      <w:pPr>
        <w:autoSpaceDE w:val="0"/>
        <w:autoSpaceDN w:val="0"/>
        <w:adjustRightInd w:val="0"/>
        <w:ind w:firstLineChars="100" w:firstLine="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１．防水工に使用する防水シートは、</w:t>
      </w:r>
      <w:r w:rsidRPr="003D3DB6">
        <w:rPr>
          <w:rFonts w:ascii="HG丸ｺﾞｼｯｸM-PRO" w:eastAsia="HG丸ｺﾞｼｯｸM-PRO" w:cs="MS-Gothic" w:hint="eastAsia"/>
          <w:kern w:val="0"/>
          <w:szCs w:val="21"/>
        </w:rPr>
        <w:t>設計図書</w:t>
      </w:r>
      <w:r w:rsidRPr="003D3DB6">
        <w:rPr>
          <w:rFonts w:ascii="HG丸ｺﾞｼｯｸM-PRO" w:eastAsia="HG丸ｺﾞｼｯｸM-PRO" w:cs="MS-Mincho" w:hint="eastAsia"/>
          <w:kern w:val="0"/>
          <w:szCs w:val="21"/>
        </w:rPr>
        <w:t>によるものとする。</w:t>
      </w:r>
    </w:p>
    <w:p w:rsidR="003D3DB6" w:rsidRPr="003D3DB6" w:rsidRDefault="003D3DB6" w:rsidP="003D3DB6">
      <w:pPr>
        <w:autoSpaceDE w:val="0"/>
        <w:autoSpaceDN w:val="0"/>
        <w:adjustRightInd w:val="0"/>
        <w:ind w:firstLineChars="100" w:firstLine="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２．防水工に使用する透水性緩衝材は、</w:t>
      </w:r>
      <w:r w:rsidRPr="003D3DB6">
        <w:rPr>
          <w:rFonts w:ascii="HG丸ｺﾞｼｯｸM-PRO" w:eastAsia="HG丸ｺﾞｼｯｸM-PRO" w:cs="MS-Gothic" w:hint="eastAsia"/>
          <w:kern w:val="0"/>
          <w:szCs w:val="21"/>
        </w:rPr>
        <w:t>設計図書</w:t>
      </w:r>
      <w:r w:rsidRPr="003D3DB6">
        <w:rPr>
          <w:rFonts w:ascii="HG丸ｺﾞｼｯｸM-PRO" w:eastAsia="HG丸ｺﾞｼｯｸM-PRO" w:cs="MS-Mincho" w:hint="eastAsia"/>
          <w:kern w:val="0"/>
          <w:szCs w:val="21"/>
        </w:rPr>
        <w:t>によるものとする。</w:t>
      </w:r>
    </w:p>
    <w:p w:rsidR="003D3DB6" w:rsidRPr="003D3DB6" w:rsidRDefault="003D3DB6" w:rsidP="003D3DB6">
      <w:pPr>
        <w:autoSpaceDE w:val="0"/>
        <w:autoSpaceDN w:val="0"/>
        <w:adjustRightInd w:val="0"/>
        <w:ind w:firstLineChars="100" w:firstLine="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３．覆工コンクリートに使用するコンクリートの規格は、</w:t>
      </w:r>
      <w:r w:rsidRPr="003D3DB6">
        <w:rPr>
          <w:rFonts w:ascii="HG丸ｺﾞｼｯｸM-PRO" w:eastAsia="HG丸ｺﾞｼｯｸM-PRO" w:cs="MS-Gothic" w:hint="eastAsia"/>
          <w:kern w:val="0"/>
          <w:szCs w:val="21"/>
        </w:rPr>
        <w:t>設計図書</w:t>
      </w:r>
      <w:r w:rsidRPr="003D3DB6">
        <w:rPr>
          <w:rFonts w:ascii="HG丸ｺﾞｼｯｸM-PRO" w:eastAsia="HG丸ｺﾞｼｯｸM-PRO" w:cs="MS-Mincho" w:hint="eastAsia"/>
          <w:kern w:val="0"/>
          <w:szCs w:val="21"/>
        </w:rPr>
        <w:t>によるものとする。</w:t>
      </w:r>
    </w:p>
    <w:p w:rsidR="003D3DB6" w:rsidRDefault="003D3DB6" w:rsidP="003D3DB6">
      <w:pPr>
        <w:autoSpaceDE w:val="0"/>
        <w:autoSpaceDN w:val="0"/>
        <w:adjustRightInd w:val="0"/>
        <w:jc w:val="left"/>
        <w:rPr>
          <w:rFonts w:ascii="HG丸ｺﾞｼｯｸM-PRO" w:eastAsia="HG丸ｺﾞｼｯｸM-PRO" w:cs="MS-Gothic"/>
          <w:b/>
          <w:kern w:val="0"/>
          <w:szCs w:val="21"/>
        </w:rPr>
      </w:pPr>
    </w:p>
    <w:p w:rsidR="003D3DB6" w:rsidRPr="003D3DB6" w:rsidRDefault="003D3DB6" w:rsidP="003D3DB6">
      <w:pPr>
        <w:autoSpaceDE w:val="0"/>
        <w:autoSpaceDN w:val="0"/>
        <w:adjustRightInd w:val="0"/>
        <w:jc w:val="left"/>
        <w:rPr>
          <w:rFonts w:ascii="HG丸ｺﾞｼｯｸM-PRO" w:eastAsia="HG丸ｺﾞｼｯｸM-PRO" w:cs="MS-Gothic"/>
          <w:b/>
          <w:kern w:val="0"/>
          <w:szCs w:val="21"/>
        </w:rPr>
      </w:pPr>
      <w:r w:rsidRPr="003D3DB6">
        <w:rPr>
          <w:rFonts w:ascii="HG丸ｺﾞｼｯｸM-PRO" w:eastAsia="HG丸ｺﾞｼｯｸM-PRO" w:cs="MS-Gothic" w:hint="eastAsia"/>
          <w:b/>
          <w:kern w:val="0"/>
          <w:szCs w:val="21"/>
        </w:rPr>
        <w:t>６－５－３ 覆工コンクリート工</w:t>
      </w:r>
    </w:p>
    <w:p w:rsidR="003D3DB6" w:rsidRPr="003D3DB6" w:rsidRDefault="003D3DB6" w:rsidP="003D3DB6">
      <w:pPr>
        <w:autoSpaceDE w:val="0"/>
        <w:autoSpaceDN w:val="0"/>
        <w:adjustRightInd w:val="0"/>
        <w:ind w:leftChars="100" w:left="420" w:hangingChars="100" w:hanging="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１．請負者は、トラックミキサーまたはアジテーター付き運搬機を用いてコンクリートを運搬するものとする。これ以外の場合は、異物の混入、コンクリートの材料分離が生じない方法としなければならない。</w:t>
      </w:r>
    </w:p>
    <w:p w:rsidR="003D3DB6" w:rsidRPr="003D3DB6" w:rsidRDefault="003D3DB6" w:rsidP="003D3DB6">
      <w:pPr>
        <w:autoSpaceDE w:val="0"/>
        <w:autoSpaceDN w:val="0"/>
        <w:adjustRightInd w:val="0"/>
        <w:ind w:leftChars="100" w:left="420" w:hangingChars="100" w:hanging="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２．請負者は、コンクリートの打込みにあたり、コンクリートが分離を起こさないように施工するものとし、左右対称に水平に打設し、型枠に偏圧を与えないようにしなければならない。</w:t>
      </w:r>
    </w:p>
    <w:p w:rsidR="003D3DB6" w:rsidRPr="003D3DB6" w:rsidRDefault="003D3DB6" w:rsidP="003D3DB6">
      <w:pPr>
        <w:autoSpaceDE w:val="0"/>
        <w:autoSpaceDN w:val="0"/>
        <w:adjustRightInd w:val="0"/>
        <w:ind w:leftChars="100" w:left="420" w:hangingChars="100" w:hanging="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３．請負者は、コンクリートの締固めにあたっては、内部振動機を用い、打込み後すみやかに締め固めなければならない。</w:t>
      </w:r>
    </w:p>
    <w:p w:rsidR="003D3DB6" w:rsidRPr="003D3DB6" w:rsidRDefault="003D3DB6" w:rsidP="003D3DB6">
      <w:pPr>
        <w:autoSpaceDE w:val="0"/>
        <w:autoSpaceDN w:val="0"/>
        <w:adjustRightInd w:val="0"/>
        <w:ind w:leftChars="100" w:left="420" w:hangingChars="100" w:hanging="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４．請負者は、レイタンス等を取り除くために覆工コンクリートの打継目を十分清掃し、新旧コンクリートの密着を図らなければならない。</w:t>
      </w:r>
    </w:p>
    <w:p w:rsidR="003D3DB6" w:rsidRPr="003D3DB6" w:rsidRDefault="003D3DB6" w:rsidP="003D3DB6">
      <w:pPr>
        <w:autoSpaceDE w:val="0"/>
        <w:autoSpaceDN w:val="0"/>
        <w:adjustRightInd w:val="0"/>
        <w:ind w:leftChars="100" w:left="420" w:hangingChars="100" w:hanging="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５．請負者は、妻型枠の施工にあたり、コンクリートの圧力に耐えられる構造とし、モルタル漏れのないように取り付けなければならない。</w:t>
      </w:r>
    </w:p>
    <w:p w:rsidR="003D3DB6" w:rsidRPr="003D3DB6" w:rsidRDefault="003D3DB6" w:rsidP="003D3DB6">
      <w:pPr>
        <w:autoSpaceDE w:val="0"/>
        <w:autoSpaceDN w:val="0"/>
        <w:adjustRightInd w:val="0"/>
        <w:ind w:leftChars="100" w:left="420" w:hangingChars="100" w:hanging="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６．請負者は、覆工コンクリートの施工にあたっては、硬化に必要な温度及び湿度条件を保ち、有害な作用の影響を受けないように、養生しなければならない。</w:t>
      </w:r>
    </w:p>
    <w:p w:rsidR="003D3DB6" w:rsidRPr="003D3DB6" w:rsidRDefault="003D3DB6" w:rsidP="003D3DB6">
      <w:pPr>
        <w:autoSpaceDE w:val="0"/>
        <w:autoSpaceDN w:val="0"/>
        <w:adjustRightInd w:val="0"/>
        <w:ind w:leftChars="100" w:left="420" w:hangingChars="100" w:hanging="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７．請負者は、打込んだコンクリートが必要な強度に達するまで型枠を取りはずしてはならない。</w:t>
      </w:r>
    </w:p>
    <w:p w:rsidR="003D3DB6" w:rsidRPr="003D3DB6" w:rsidRDefault="003D3DB6" w:rsidP="003D3DB6">
      <w:pPr>
        <w:autoSpaceDE w:val="0"/>
        <w:autoSpaceDN w:val="0"/>
        <w:adjustRightInd w:val="0"/>
        <w:ind w:leftChars="100" w:left="420" w:hangingChars="100" w:hanging="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８．請負者は、型枠の施工にあたり、トンネル断面の確保と表面仕上げに特に留意し、覆工コンクリート面に段違いを生じないように仕上げなければならない。</w:t>
      </w:r>
    </w:p>
    <w:p w:rsidR="003D3DB6" w:rsidRPr="003D3DB6" w:rsidRDefault="003D3DB6" w:rsidP="003D3DB6">
      <w:pPr>
        <w:autoSpaceDE w:val="0"/>
        <w:autoSpaceDN w:val="0"/>
        <w:adjustRightInd w:val="0"/>
        <w:ind w:leftChars="100" w:left="420" w:hangingChars="100" w:hanging="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９．請負者は、覆工コンクリートを補強するための鉄筋の施工にあたっては、防水工を破損しないように取り付けるとともに、所定のかぶりを確保し、自重や打ち込まれたコンクリートの圧力により変形しないよう堅固に固定しなければならない。</w:t>
      </w:r>
    </w:p>
    <w:p w:rsidR="003D3DB6" w:rsidRPr="003D3DB6" w:rsidRDefault="003D3DB6" w:rsidP="003D3DB6">
      <w:pPr>
        <w:autoSpaceDE w:val="0"/>
        <w:autoSpaceDN w:val="0"/>
        <w:adjustRightInd w:val="0"/>
        <w:ind w:leftChars="100" w:left="420" w:hangingChars="100" w:hanging="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lastRenderedPageBreak/>
        <w:t>10．請負者は、型枠は、メタルフォームまたはスキンプレートを使用した鋼製移動式のものを使用しなければならない。</w:t>
      </w:r>
    </w:p>
    <w:p w:rsidR="003D3DB6" w:rsidRPr="003D3DB6" w:rsidRDefault="003D3DB6" w:rsidP="003D3DB6">
      <w:pPr>
        <w:autoSpaceDE w:val="0"/>
        <w:autoSpaceDN w:val="0"/>
        <w:adjustRightInd w:val="0"/>
        <w:ind w:leftChars="100" w:left="420" w:hangingChars="100" w:hanging="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11．請負者は、覆工のコンクリートの打設時期を計測（Ａ）の結果に基づき、</w:t>
      </w:r>
      <w:r w:rsidRPr="003D3DB6">
        <w:rPr>
          <w:rFonts w:ascii="HG丸ｺﾞｼｯｸM-PRO" w:eastAsia="HG丸ｺﾞｼｯｸM-PRO" w:cs="MS-Gothic" w:hint="eastAsia"/>
          <w:kern w:val="0"/>
          <w:szCs w:val="21"/>
        </w:rPr>
        <w:t>設計図書</w:t>
      </w:r>
      <w:r w:rsidRPr="003D3DB6">
        <w:rPr>
          <w:rFonts w:ascii="HG丸ｺﾞｼｯｸM-PRO" w:eastAsia="HG丸ｺﾞｼｯｸM-PRO" w:cs="MS-Mincho" w:hint="eastAsia"/>
          <w:kern w:val="0"/>
          <w:szCs w:val="21"/>
        </w:rPr>
        <w:t>に関して監督職員と</w:t>
      </w:r>
      <w:r w:rsidRPr="003D3DB6">
        <w:rPr>
          <w:rFonts w:ascii="HG丸ｺﾞｼｯｸM-PRO" w:eastAsia="HG丸ｺﾞｼｯｸM-PRO" w:cs="MS-Gothic" w:hint="eastAsia"/>
          <w:kern w:val="0"/>
          <w:szCs w:val="21"/>
        </w:rPr>
        <w:t>協議</w:t>
      </w:r>
      <w:r w:rsidRPr="003D3DB6">
        <w:rPr>
          <w:rFonts w:ascii="HG丸ｺﾞｼｯｸM-PRO" w:eastAsia="HG丸ｺﾞｼｯｸM-PRO" w:cs="MS-Mincho" w:hint="eastAsia"/>
          <w:kern w:val="0"/>
          <w:szCs w:val="21"/>
        </w:rPr>
        <w:t>しなければならない。</w:t>
      </w:r>
    </w:p>
    <w:p w:rsidR="003D3DB6" w:rsidRDefault="003D3DB6" w:rsidP="003D3DB6">
      <w:pPr>
        <w:autoSpaceDE w:val="0"/>
        <w:autoSpaceDN w:val="0"/>
        <w:adjustRightInd w:val="0"/>
        <w:jc w:val="left"/>
        <w:rPr>
          <w:rFonts w:ascii="HG丸ｺﾞｼｯｸM-PRO" w:eastAsia="HG丸ｺﾞｼｯｸM-PRO" w:cs="MS-Gothic"/>
          <w:b/>
          <w:kern w:val="0"/>
          <w:szCs w:val="21"/>
        </w:rPr>
      </w:pPr>
    </w:p>
    <w:p w:rsidR="003D3DB6" w:rsidRPr="003D3DB6" w:rsidRDefault="003D3DB6" w:rsidP="003D3DB6">
      <w:pPr>
        <w:autoSpaceDE w:val="0"/>
        <w:autoSpaceDN w:val="0"/>
        <w:adjustRightInd w:val="0"/>
        <w:jc w:val="left"/>
        <w:rPr>
          <w:rFonts w:ascii="HG丸ｺﾞｼｯｸM-PRO" w:eastAsia="HG丸ｺﾞｼｯｸM-PRO" w:cs="MS-Gothic"/>
          <w:b/>
          <w:kern w:val="0"/>
          <w:szCs w:val="21"/>
        </w:rPr>
      </w:pPr>
      <w:r w:rsidRPr="003D3DB6">
        <w:rPr>
          <w:rFonts w:ascii="HG丸ｺﾞｼｯｸM-PRO" w:eastAsia="HG丸ｺﾞｼｯｸM-PRO" w:cs="MS-Gothic" w:hint="eastAsia"/>
          <w:b/>
          <w:kern w:val="0"/>
          <w:szCs w:val="21"/>
        </w:rPr>
        <w:t>６－５－４ 側壁コンクリート工</w:t>
      </w:r>
    </w:p>
    <w:p w:rsidR="003D3DB6" w:rsidRPr="003D3DB6" w:rsidRDefault="003D3DB6" w:rsidP="003D3DB6">
      <w:pPr>
        <w:autoSpaceDE w:val="0"/>
        <w:autoSpaceDN w:val="0"/>
        <w:adjustRightInd w:val="0"/>
        <w:ind w:leftChars="100" w:left="210" w:firstLineChars="100" w:firstLine="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逆巻の場合において、側壁コンクリートの打継目とアーチコンクリートの打継目は同一線上に設けてはならない。</w:t>
      </w:r>
    </w:p>
    <w:p w:rsidR="003D3DB6" w:rsidRDefault="003D3DB6" w:rsidP="003D3DB6">
      <w:pPr>
        <w:autoSpaceDE w:val="0"/>
        <w:autoSpaceDN w:val="0"/>
        <w:adjustRightInd w:val="0"/>
        <w:jc w:val="left"/>
        <w:rPr>
          <w:rFonts w:ascii="HG丸ｺﾞｼｯｸM-PRO" w:eastAsia="HG丸ｺﾞｼｯｸM-PRO" w:cs="MS-Gothic"/>
          <w:b/>
          <w:kern w:val="0"/>
          <w:szCs w:val="21"/>
        </w:rPr>
      </w:pPr>
    </w:p>
    <w:p w:rsidR="003D3DB6" w:rsidRPr="003D3DB6" w:rsidRDefault="003D3DB6" w:rsidP="003D3DB6">
      <w:pPr>
        <w:autoSpaceDE w:val="0"/>
        <w:autoSpaceDN w:val="0"/>
        <w:adjustRightInd w:val="0"/>
        <w:jc w:val="left"/>
        <w:rPr>
          <w:rFonts w:ascii="HG丸ｺﾞｼｯｸM-PRO" w:eastAsia="HG丸ｺﾞｼｯｸM-PRO" w:cs="MS-Gothic"/>
          <w:b/>
          <w:kern w:val="0"/>
          <w:szCs w:val="21"/>
        </w:rPr>
      </w:pPr>
      <w:r w:rsidRPr="003D3DB6">
        <w:rPr>
          <w:rFonts w:ascii="HG丸ｺﾞｼｯｸM-PRO" w:eastAsia="HG丸ｺﾞｼｯｸM-PRO" w:cs="MS-Gothic" w:hint="eastAsia"/>
          <w:b/>
          <w:kern w:val="0"/>
          <w:szCs w:val="21"/>
        </w:rPr>
        <w:t>６－５－５ 床版コンクリート工</w:t>
      </w:r>
    </w:p>
    <w:p w:rsidR="003D3DB6" w:rsidRPr="003D3DB6" w:rsidRDefault="003D3DB6" w:rsidP="003D3DB6">
      <w:pPr>
        <w:autoSpaceDE w:val="0"/>
        <w:autoSpaceDN w:val="0"/>
        <w:adjustRightInd w:val="0"/>
        <w:ind w:leftChars="100" w:left="210" w:firstLineChars="100" w:firstLine="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請負者は、避難通路等の床版コンクリート工の施工については、非常時における利用者等の進入、脱出に支障のないように、本坑との接続部において段差を小さくするようにしなければならない。また、排水に考慮し可能な限り緩い勾配としなければならない。</w:t>
      </w:r>
    </w:p>
    <w:p w:rsidR="003D3DB6" w:rsidRDefault="003D3DB6" w:rsidP="003D3DB6">
      <w:pPr>
        <w:autoSpaceDE w:val="0"/>
        <w:autoSpaceDN w:val="0"/>
        <w:adjustRightInd w:val="0"/>
        <w:jc w:val="left"/>
        <w:rPr>
          <w:rFonts w:ascii="HG丸ｺﾞｼｯｸM-PRO" w:eastAsia="HG丸ｺﾞｼｯｸM-PRO" w:cs="MS-Gothic"/>
          <w:b/>
          <w:kern w:val="0"/>
          <w:szCs w:val="21"/>
        </w:rPr>
      </w:pPr>
    </w:p>
    <w:p w:rsidR="003D3DB6" w:rsidRPr="003D3DB6" w:rsidRDefault="003D3DB6" w:rsidP="003D3DB6">
      <w:pPr>
        <w:autoSpaceDE w:val="0"/>
        <w:autoSpaceDN w:val="0"/>
        <w:adjustRightInd w:val="0"/>
        <w:jc w:val="left"/>
        <w:rPr>
          <w:rFonts w:ascii="HG丸ｺﾞｼｯｸM-PRO" w:eastAsia="HG丸ｺﾞｼｯｸM-PRO" w:cs="MS-Gothic"/>
          <w:b/>
          <w:kern w:val="0"/>
          <w:szCs w:val="21"/>
        </w:rPr>
      </w:pPr>
      <w:r w:rsidRPr="003D3DB6">
        <w:rPr>
          <w:rFonts w:ascii="HG丸ｺﾞｼｯｸM-PRO" w:eastAsia="HG丸ｺﾞｼｯｸM-PRO" w:cs="MS-Gothic" w:hint="eastAsia"/>
          <w:b/>
          <w:kern w:val="0"/>
          <w:szCs w:val="21"/>
        </w:rPr>
        <w:t>６－５－６ トンネル防水工</w:t>
      </w:r>
    </w:p>
    <w:p w:rsidR="003D3DB6" w:rsidRPr="003D3DB6" w:rsidRDefault="003D3DB6" w:rsidP="003D3DB6">
      <w:pPr>
        <w:autoSpaceDE w:val="0"/>
        <w:autoSpaceDN w:val="0"/>
        <w:adjustRightInd w:val="0"/>
        <w:ind w:firstLineChars="100" w:firstLine="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１．防水工の材料・規格等については、</w:t>
      </w:r>
      <w:r w:rsidRPr="003D3DB6">
        <w:rPr>
          <w:rFonts w:ascii="HG丸ｺﾞｼｯｸM-PRO" w:eastAsia="HG丸ｺﾞｼｯｸM-PRO" w:cs="MS-Gothic" w:hint="eastAsia"/>
          <w:kern w:val="0"/>
          <w:szCs w:val="21"/>
        </w:rPr>
        <w:t>設計図書</w:t>
      </w:r>
      <w:r w:rsidRPr="003D3DB6">
        <w:rPr>
          <w:rFonts w:ascii="HG丸ｺﾞｼｯｸM-PRO" w:eastAsia="HG丸ｺﾞｼｯｸM-PRO" w:cs="MS-Mincho" w:hint="eastAsia"/>
          <w:kern w:val="0"/>
          <w:szCs w:val="21"/>
        </w:rPr>
        <w:t>の規定によるものとする。</w:t>
      </w:r>
    </w:p>
    <w:p w:rsidR="003D3DB6" w:rsidRPr="003D3DB6" w:rsidRDefault="003D3DB6" w:rsidP="003D3DB6">
      <w:pPr>
        <w:autoSpaceDE w:val="0"/>
        <w:autoSpaceDN w:val="0"/>
        <w:adjustRightInd w:val="0"/>
        <w:ind w:leftChars="100" w:left="420" w:hangingChars="100" w:hanging="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２．請負者は、防水工に止水シートを使用する場合には、止水シートが破れないように、ロックボルト等の突起物にモルタルや保護マット等で防護対策を行わなければならない。なお防水工に止水シートを使用する場合の固定は、ピン等により固定させなければならない。また、シートの接合面は、漏水のないように接合させるものとする。</w:t>
      </w:r>
    </w:p>
    <w:p w:rsidR="003D3DB6" w:rsidRDefault="003D3DB6" w:rsidP="003D3DB6">
      <w:pPr>
        <w:autoSpaceDE w:val="0"/>
        <w:autoSpaceDN w:val="0"/>
        <w:adjustRightInd w:val="0"/>
        <w:jc w:val="left"/>
        <w:rPr>
          <w:rFonts w:ascii="HG丸ｺﾞｼｯｸM-PRO" w:eastAsia="HG丸ｺﾞｼｯｸM-PRO" w:cs="MS-Gothic"/>
          <w:b/>
          <w:kern w:val="0"/>
          <w:sz w:val="24"/>
        </w:rPr>
      </w:pPr>
    </w:p>
    <w:p w:rsidR="003D3DB6" w:rsidRPr="003D3DB6" w:rsidRDefault="003D3DB6" w:rsidP="003D3DB6">
      <w:pPr>
        <w:autoSpaceDE w:val="0"/>
        <w:autoSpaceDN w:val="0"/>
        <w:adjustRightInd w:val="0"/>
        <w:jc w:val="left"/>
        <w:rPr>
          <w:rFonts w:ascii="HG丸ｺﾞｼｯｸM-PRO" w:eastAsia="HG丸ｺﾞｼｯｸM-PRO" w:cs="MS-Gothic"/>
          <w:b/>
          <w:kern w:val="0"/>
          <w:sz w:val="24"/>
        </w:rPr>
      </w:pPr>
      <w:r w:rsidRPr="003D3DB6">
        <w:rPr>
          <w:rFonts w:ascii="HG丸ｺﾞｼｯｸM-PRO" w:eastAsia="HG丸ｺﾞｼｯｸM-PRO" w:cs="MS-Gothic" w:hint="eastAsia"/>
          <w:b/>
          <w:kern w:val="0"/>
          <w:sz w:val="24"/>
        </w:rPr>
        <w:t>第６節 インバート工</w:t>
      </w:r>
    </w:p>
    <w:p w:rsidR="003D3DB6" w:rsidRDefault="003D3DB6" w:rsidP="003D3DB6">
      <w:pPr>
        <w:autoSpaceDE w:val="0"/>
        <w:autoSpaceDN w:val="0"/>
        <w:adjustRightInd w:val="0"/>
        <w:jc w:val="left"/>
        <w:rPr>
          <w:rFonts w:ascii="HG丸ｺﾞｼｯｸM-PRO" w:eastAsia="HG丸ｺﾞｼｯｸM-PRO" w:cs="MS-Gothic"/>
          <w:b/>
          <w:kern w:val="0"/>
          <w:szCs w:val="21"/>
        </w:rPr>
      </w:pPr>
    </w:p>
    <w:p w:rsidR="003D3DB6" w:rsidRPr="003D3DB6" w:rsidRDefault="003D3DB6" w:rsidP="003D3DB6">
      <w:pPr>
        <w:autoSpaceDE w:val="0"/>
        <w:autoSpaceDN w:val="0"/>
        <w:adjustRightInd w:val="0"/>
        <w:jc w:val="left"/>
        <w:rPr>
          <w:rFonts w:ascii="HG丸ｺﾞｼｯｸM-PRO" w:eastAsia="HG丸ｺﾞｼｯｸM-PRO" w:cs="MS-Gothic"/>
          <w:b/>
          <w:kern w:val="0"/>
          <w:szCs w:val="21"/>
        </w:rPr>
      </w:pPr>
      <w:r w:rsidRPr="003D3DB6">
        <w:rPr>
          <w:rFonts w:ascii="HG丸ｺﾞｼｯｸM-PRO" w:eastAsia="HG丸ｺﾞｼｯｸM-PRO" w:cs="MS-Gothic" w:hint="eastAsia"/>
          <w:b/>
          <w:kern w:val="0"/>
          <w:szCs w:val="21"/>
        </w:rPr>
        <w:t>６－６－１ 一般事項</w:t>
      </w:r>
    </w:p>
    <w:p w:rsidR="003D3DB6" w:rsidRPr="003D3DB6" w:rsidRDefault="003D3DB6" w:rsidP="003D3DB6">
      <w:pPr>
        <w:autoSpaceDE w:val="0"/>
        <w:autoSpaceDN w:val="0"/>
        <w:adjustRightInd w:val="0"/>
        <w:ind w:leftChars="100" w:left="210" w:firstLineChars="100" w:firstLine="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本節は、インバート工としてインバート掘削工、インバート本体工その他これらに類する工種について定めるものとする。</w:t>
      </w:r>
    </w:p>
    <w:p w:rsidR="003D3DB6" w:rsidRDefault="003D3DB6" w:rsidP="003D3DB6">
      <w:pPr>
        <w:autoSpaceDE w:val="0"/>
        <w:autoSpaceDN w:val="0"/>
        <w:adjustRightInd w:val="0"/>
        <w:jc w:val="left"/>
        <w:rPr>
          <w:rFonts w:ascii="HG丸ｺﾞｼｯｸM-PRO" w:eastAsia="HG丸ｺﾞｼｯｸM-PRO" w:cs="MS-Gothic"/>
          <w:b/>
          <w:kern w:val="0"/>
          <w:szCs w:val="21"/>
        </w:rPr>
      </w:pPr>
    </w:p>
    <w:p w:rsidR="003D3DB6" w:rsidRPr="003D3DB6" w:rsidRDefault="003D3DB6" w:rsidP="003D3DB6">
      <w:pPr>
        <w:autoSpaceDE w:val="0"/>
        <w:autoSpaceDN w:val="0"/>
        <w:adjustRightInd w:val="0"/>
        <w:jc w:val="left"/>
        <w:rPr>
          <w:rFonts w:ascii="HG丸ｺﾞｼｯｸM-PRO" w:eastAsia="HG丸ｺﾞｼｯｸM-PRO" w:cs="MS-Gothic"/>
          <w:b/>
          <w:kern w:val="0"/>
          <w:szCs w:val="21"/>
        </w:rPr>
      </w:pPr>
      <w:r w:rsidRPr="003D3DB6">
        <w:rPr>
          <w:rFonts w:ascii="HG丸ｺﾞｼｯｸM-PRO" w:eastAsia="HG丸ｺﾞｼｯｸM-PRO" w:cs="MS-Gothic" w:hint="eastAsia"/>
          <w:b/>
          <w:kern w:val="0"/>
          <w:szCs w:val="21"/>
        </w:rPr>
        <w:t>６－６－２ 材 料</w:t>
      </w:r>
    </w:p>
    <w:p w:rsidR="003D3DB6" w:rsidRPr="003D3DB6" w:rsidRDefault="003D3DB6" w:rsidP="003D3DB6">
      <w:pPr>
        <w:autoSpaceDE w:val="0"/>
        <w:autoSpaceDN w:val="0"/>
        <w:adjustRightInd w:val="0"/>
        <w:ind w:firstLineChars="200" w:firstLine="42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インバートコンクリートに使用するコンクリートの規格は、</w:t>
      </w:r>
      <w:r w:rsidRPr="003D3DB6">
        <w:rPr>
          <w:rFonts w:ascii="HG丸ｺﾞｼｯｸM-PRO" w:eastAsia="HG丸ｺﾞｼｯｸM-PRO" w:cs="MS-Gothic" w:hint="eastAsia"/>
          <w:kern w:val="0"/>
          <w:szCs w:val="21"/>
        </w:rPr>
        <w:t>設計図書</w:t>
      </w:r>
      <w:r w:rsidRPr="003D3DB6">
        <w:rPr>
          <w:rFonts w:ascii="HG丸ｺﾞｼｯｸM-PRO" w:eastAsia="HG丸ｺﾞｼｯｸM-PRO" w:cs="MS-Mincho" w:hint="eastAsia"/>
          <w:kern w:val="0"/>
          <w:szCs w:val="21"/>
        </w:rPr>
        <w:t>によるものとする。</w:t>
      </w:r>
    </w:p>
    <w:p w:rsidR="003D3DB6" w:rsidRDefault="003D3DB6" w:rsidP="003D3DB6">
      <w:pPr>
        <w:autoSpaceDE w:val="0"/>
        <w:autoSpaceDN w:val="0"/>
        <w:adjustRightInd w:val="0"/>
        <w:jc w:val="left"/>
        <w:rPr>
          <w:rFonts w:ascii="HG丸ｺﾞｼｯｸM-PRO" w:eastAsia="HG丸ｺﾞｼｯｸM-PRO" w:cs="MS-Gothic"/>
          <w:b/>
          <w:kern w:val="0"/>
          <w:szCs w:val="21"/>
        </w:rPr>
      </w:pPr>
    </w:p>
    <w:p w:rsidR="003D3DB6" w:rsidRPr="003D3DB6" w:rsidRDefault="003D3DB6" w:rsidP="003D3DB6">
      <w:pPr>
        <w:autoSpaceDE w:val="0"/>
        <w:autoSpaceDN w:val="0"/>
        <w:adjustRightInd w:val="0"/>
        <w:jc w:val="left"/>
        <w:rPr>
          <w:rFonts w:ascii="HG丸ｺﾞｼｯｸM-PRO" w:eastAsia="HG丸ｺﾞｼｯｸM-PRO" w:cs="MS-Gothic"/>
          <w:b/>
          <w:kern w:val="0"/>
          <w:szCs w:val="21"/>
        </w:rPr>
      </w:pPr>
      <w:r w:rsidRPr="003D3DB6">
        <w:rPr>
          <w:rFonts w:ascii="HG丸ｺﾞｼｯｸM-PRO" w:eastAsia="HG丸ｺﾞｼｯｸM-PRO" w:cs="MS-Gothic" w:hint="eastAsia"/>
          <w:b/>
          <w:kern w:val="0"/>
          <w:szCs w:val="21"/>
        </w:rPr>
        <w:t>６－６－３ インバート掘削工</w:t>
      </w:r>
    </w:p>
    <w:p w:rsidR="003D3DB6" w:rsidRPr="003D3DB6" w:rsidRDefault="003D3DB6" w:rsidP="003D3DB6">
      <w:pPr>
        <w:autoSpaceDE w:val="0"/>
        <w:autoSpaceDN w:val="0"/>
        <w:adjustRightInd w:val="0"/>
        <w:ind w:leftChars="100" w:left="420" w:hangingChars="100" w:hanging="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１．請負者は、インバートの施工にあたり</w:t>
      </w:r>
      <w:r w:rsidRPr="003D3DB6">
        <w:rPr>
          <w:rFonts w:ascii="HG丸ｺﾞｼｯｸM-PRO" w:eastAsia="HG丸ｺﾞｼｯｸM-PRO" w:cs="MS-Gothic" w:hint="eastAsia"/>
          <w:kern w:val="0"/>
          <w:szCs w:val="21"/>
        </w:rPr>
        <w:t>設計図書</w:t>
      </w:r>
      <w:r w:rsidRPr="003D3DB6">
        <w:rPr>
          <w:rFonts w:ascii="HG丸ｺﾞｼｯｸM-PRO" w:eastAsia="HG丸ｺﾞｼｯｸM-PRO" w:cs="MS-Mincho" w:hint="eastAsia"/>
          <w:kern w:val="0"/>
          <w:szCs w:val="21"/>
        </w:rPr>
        <w:t>に示す掘削線を越えて掘りすぎないように注意し、掘りすぎた場合には、インバートと同質のコンクリートで充てんしなければならない。</w:t>
      </w:r>
    </w:p>
    <w:p w:rsidR="003D3DB6" w:rsidRPr="003D3DB6" w:rsidRDefault="003D3DB6" w:rsidP="003D3DB6">
      <w:pPr>
        <w:autoSpaceDE w:val="0"/>
        <w:autoSpaceDN w:val="0"/>
        <w:adjustRightInd w:val="0"/>
        <w:ind w:leftChars="100" w:left="420" w:hangingChars="100" w:hanging="210"/>
        <w:jc w:val="left"/>
        <w:rPr>
          <w:rFonts w:ascii="HG丸ｺﾞｼｯｸM-PRO" w:eastAsia="HG丸ｺﾞｼｯｸM-PRO" w:cs="MS-Mincho"/>
          <w:kern w:val="0"/>
          <w:sz w:val="20"/>
          <w:szCs w:val="20"/>
        </w:rPr>
      </w:pPr>
      <w:r w:rsidRPr="003D3DB6">
        <w:rPr>
          <w:rFonts w:ascii="HG丸ｺﾞｼｯｸM-PRO" w:eastAsia="HG丸ｺﾞｼｯｸM-PRO" w:cs="MS-Mincho" w:hint="eastAsia"/>
          <w:kern w:val="0"/>
          <w:szCs w:val="21"/>
        </w:rPr>
        <w:t>２．請負者は、インバート掘削の施工時期について</w:t>
      </w:r>
      <w:r w:rsidRPr="003D3DB6">
        <w:rPr>
          <w:rFonts w:ascii="HG丸ｺﾞｼｯｸM-PRO" w:eastAsia="HG丸ｺﾞｼｯｸM-PRO" w:cs="MS-Gothic" w:hint="eastAsia"/>
          <w:kern w:val="0"/>
          <w:szCs w:val="21"/>
        </w:rPr>
        <w:t>設計図書</w:t>
      </w:r>
      <w:r w:rsidRPr="003D3DB6">
        <w:rPr>
          <w:rFonts w:ascii="HG丸ｺﾞｼｯｸM-PRO" w:eastAsia="HG丸ｺﾞｼｯｸM-PRO" w:cs="MS-Mincho" w:hint="eastAsia"/>
          <w:kern w:val="0"/>
          <w:szCs w:val="21"/>
        </w:rPr>
        <w:t>に関して監督職員と</w:t>
      </w:r>
      <w:r w:rsidRPr="003D3DB6">
        <w:rPr>
          <w:rFonts w:ascii="HG丸ｺﾞｼｯｸM-PRO" w:eastAsia="HG丸ｺﾞｼｯｸM-PRO" w:cs="MS-Gothic" w:hint="eastAsia"/>
          <w:kern w:val="0"/>
          <w:szCs w:val="21"/>
        </w:rPr>
        <w:t>協議</w:t>
      </w:r>
      <w:r w:rsidRPr="003D3DB6">
        <w:rPr>
          <w:rFonts w:ascii="HG丸ｺﾞｼｯｸM-PRO" w:eastAsia="HG丸ｺﾞｼｯｸM-PRO" w:cs="MS-Mincho" w:hint="eastAsia"/>
          <w:kern w:val="0"/>
          <w:szCs w:val="21"/>
        </w:rPr>
        <w:t>しなければならない。</w:t>
      </w:r>
    </w:p>
    <w:p w:rsidR="003D3DB6" w:rsidRDefault="003D3DB6" w:rsidP="003D3DB6">
      <w:pPr>
        <w:autoSpaceDE w:val="0"/>
        <w:autoSpaceDN w:val="0"/>
        <w:adjustRightInd w:val="0"/>
        <w:jc w:val="left"/>
        <w:rPr>
          <w:rFonts w:ascii="HG丸ｺﾞｼｯｸM-PRO" w:eastAsia="HG丸ｺﾞｼｯｸM-PRO" w:cs="MS-Gothic"/>
          <w:b/>
          <w:kern w:val="0"/>
          <w:szCs w:val="21"/>
        </w:rPr>
      </w:pPr>
    </w:p>
    <w:p w:rsidR="003D3DB6" w:rsidRPr="003D3DB6" w:rsidRDefault="003D3DB6" w:rsidP="003D3DB6">
      <w:pPr>
        <w:autoSpaceDE w:val="0"/>
        <w:autoSpaceDN w:val="0"/>
        <w:adjustRightInd w:val="0"/>
        <w:jc w:val="left"/>
        <w:rPr>
          <w:rFonts w:ascii="HG丸ｺﾞｼｯｸM-PRO" w:eastAsia="HG丸ｺﾞｼｯｸM-PRO" w:cs="MS-Gothic"/>
          <w:b/>
          <w:kern w:val="0"/>
          <w:szCs w:val="21"/>
        </w:rPr>
      </w:pPr>
      <w:r w:rsidRPr="003D3DB6">
        <w:rPr>
          <w:rFonts w:ascii="HG丸ｺﾞｼｯｸM-PRO" w:eastAsia="HG丸ｺﾞｼｯｸM-PRO" w:cs="MS-Gothic" w:hint="eastAsia"/>
          <w:b/>
          <w:kern w:val="0"/>
          <w:szCs w:val="21"/>
        </w:rPr>
        <w:t>６－６－４ インバート本体工</w:t>
      </w:r>
    </w:p>
    <w:p w:rsidR="003D3DB6" w:rsidRPr="003D3DB6" w:rsidRDefault="003D3DB6" w:rsidP="003D3DB6">
      <w:pPr>
        <w:autoSpaceDE w:val="0"/>
        <w:autoSpaceDN w:val="0"/>
        <w:adjustRightInd w:val="0"/>
        <w:ind w:leftChars="100" w:left="420" w:hangingChars="100" w:hanging="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１．請負者は、インバート部を掘削した後、すみやかにインバートコンクリートを打込まなければならない。</w:t>
      </w:r>
    </w:p>
    <w:p w:rsidR="003D3DB6" w:rsidRPr="003D3DB6" w:rsidRDefault="003D3DB6" w:rsidP="003D3DB6">
      <w:pPr>
        <w:autoSpaceDE w:val="0"/>
        <w:autoSpaceDN w:val="0"/>
        <w:adjustRightInd w:val="0"/>
        <w:ind w:leftChars="100" w:left="420" w:hangingChars="100" w:hanging="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２．請負者は、コンクリート仕上げ面の傾斜が急で、打設したコンクリートが移動するおそれのある場合のコンクリートの打設にあたっては、型枠を使用して行わなければならない。また、側壁コンクリートの打設後、インバートを施工する場合には、打継目にコンクリートが</w:t>
      </w:r>
      <w:r w:rsidRPr="003D3DB6">
        <w:rPr>
          <w:rFonts w:ascii="HG丸ｺﾞｼｯｸM-PRO" w:eastAsia="HG丸ｺﾞｼｯｸM-PRO" w:cs="MS-Mincho" w:hint="eastAsia"/>
          <w:kern w:val="0"/>
          <w:szCs w:val="21"/>
        </w:rPr>
        <w:lastRenderedPageBreak/>
        <w:t>十分充てんされるよう施工するものとする。</w:t>
      </w:r>
    </w:p>
    <w:p w:rsidR="003D3DB6" w:rsidRPr="003D3DB6" w:rsidRDefault="003D3DB6" w:rsidP="003D3DB6">
      <w:pPr>
        <w:autoSpaceDE w:val="0"/>
        <w:autoSpaceDN w:val="0"/>
        <w:adjustRightInd w:val="0"/>
        <w:ind w:leftChars="100" w:left="420" w:hangingChars="100" w:hanging="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３．請負者は、レイタンス等を取り除くためにコンクリートの打継目を清掃し、新旧コンクリートの密着を図らなければならない。</w:t>
      </w:r>
    </w:p>
    <w:p w:rsidR="003D3DB6" w:rsidRPr="003D3DB6" w:rsidRDefault="003D3DB6" w:rsidP="003D3DB6">
      <w:pPr>
        <w:autoSpaceDE w:val="0"/>
        <w:autoSpaceDN w:val="0"/>
        <w:adjustRightInd w:val="0"/>
        <w:ind w:leftChars="100" w:left="420" w:hangingChars="100" w:hanging="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４．請負者は、インバートコンクリートの縦方向打継目を設ける場合は、中央部に１ヵ所としなければならない。</w:t>
      </w:r>
    </w:p>
    <w:p w:rsidR="003D3DB6" w:rsidRPr="003D3DB6" w:rsidRDefault="003D3DB6" w:rsidP="003D3DB6">
      <w:pPr>
        <w:autoSpaceDE w:val="0"/>
        <w:autoSpaceDN w:val="0"/>
        <w:adjustRightInd w:val="0"/>
        <w:ind w:leftChars="100" w:left="420" w:hangingChars="100" w:hanging="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５．インバート盛土の締固め度については、第１編１－１－23施工管理第８項の規定によるものとする。</w:t>
      </w:r>
    </w:p>
    <w:p w:rsidR="003D3DB6" w:rsidRDefault="003D3DB6" w:rsidP="003D3DB6">
      <w:pPr>
        <w:autoSpaceDE w:val="0"/>
        <w:autoSpaceDN w:val="0"/>
        <w:adjustRightInd w:val="0"/>
        <w:jc w:val="left"/>
        <w:rPr>
          <w:rFonts w:ascii="HG丸ｺﾞｼｯｸM-PRO" w:eastAsia="HG丸ｺﾞｼｯｸM-PRO" w:cs="MS-Gothic"/>
          <w:b/>
          <w:kern w:val="0"/>
          <w:sz w:val="24"/>
        </w:rPr>
      </w:pPr>
    </w:p>
    <w:p w:rsidR="003D3DB6" w:rsidRPr="003D3DB6" w:rsidRDefault="003D3DB6" w:rsidP="003D3DB6">
      <w:pPr>
        <w:autoSpaceDE w:val="0"/>
        <w:autoSpaceDN w:val="0"/>
        <w:adjustRightInd w:val="0"/>
        <w:jc w:val="left"/>
        <w:rPr>
          <w:rFonts w:ascii="HG丸ｺﾞｼｯｸM-PRO" w:eastAsia="HG丸ｺﾞｼｯｸM-PRO" w:cs="MS-Gothic"/>
          <w:b/>
          <w:kern w:val="0"/>
          <w:sz w:val="24"/>
        </w:rPr>
      </w:pPr>
      <w:r w:rsidRPr="003D3DB6">
        <w:rPr>
          <w:rFonts w:ascii="HG丸ｺﾞｼｯｸM-PRO" w:eastAsia="HG丸ｺﾞｼｯｸM-PRO" w:cs="MS-Gothic" w:hint="eastAsia"/>
          <w:b/>
          <w:kern w:val="0"/>
          <w:sz w:val="24"/>
        </w:rPr>
        <w:t>第７節 坑内付帯工</w:t>
      </w:r>
    </w:p>
    <w:p w:rsidR="003D3DB6" w:rsidRDefault="003D3DB6" w:rsidP="003D3DB6">
      <w:pPr>
        <w:autoSpaceDE w:val="0"/>
        <w:autoSpaceDN w:val="0"/>
        <w:adjustRightInd w:val="0"/>
        <w:jc w:val="left"/>
        <w:rPr>
          <w:rFonts w:ascii="HG丸ｺﾞｼｯｸM-PRO" w:eastAsia="HG丸ｺﾞｼｯｸM-PRO" w:cs="MS-Gothic"/>
          <w:b/>
          <w:kern w:val="0"/>
          <w:szCs w:val="21"/>
        </w:rPr>
      </w:pPr>
    </w:p>
    <w:p w:rsidR="003D3DB6" w:rsidRPr="003D3DB6" w:rsidRDefault="003D3DB6" w:rsidP="003D3DB6">
      <w:pPr>
        <w:autoSpaceDE w:val="0"/>
        <w:autoSpaceDN w:val="0"/>
        <w:adjustRightInd w:val="0"/>
        <w:jc w:val="left"/>
        <w:rPr>
          <w:rFonts w:ascii="HG丸ｺﾞｼｯｸM-PRO" w:eastAsia="HG丸ｺﾞｼｯｸM-PRO" w:cs="MS-Gothic"/>
          <w:b/>
          <w:kern w:val="0"/>
          <w:szCs w:val="21"/>
        </w:rPr>
      </w:pPr>
      <w:r w:rsidRPr="003D3DB6">
        <w:rPr>
          <w:rFonts w:ascii="HG丸ｺﾞｼｯｸM-PRO" w:eastAsia="HG丸ｺﾞｼｯｸM-PRO" w:cs="MS-Gothic" w:hint="eastAsia"/>
          <w:b/>
          <w:kern w:val="0"/>
          <w:szCs w:val="21"/>
        </w:rPr>
        <w:t>６－７－１ 一般事項</w:t>
      </w:r>
    </w:p>
    <w:p w:rsidR="003D3DB6" w:rsidRPr="003D3DB6" w:rsidRDefault="003D3DB6" w:rsidP="003D3DB6">
      <w:pPr>
        <w:autoSpaceDE w:val="0"/>
        <w:autoSpaceDN w:val="0"/>
        <w:adjustRightInd w:val="0"/>
        <w:ind w:leftChars="100" w:left="210" w:firstLineChars="100" w:firstLine="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本節は、坑内付帯工として、箱抜工、裏面排水工、地下排水工その他これらに類する工種について定めるものとする。</w:t>
      </w:r>
    </w:p>
    <w:p w:rsidR="003D3DB6" w:rsidRDefault="003D3DB6" w:rsidP="003D3DB6">
      <w:pPr>
        <w:autoSpaceDE w:val="0"/>
        <w:autoSpaceDN w:val="0"/>
        <w:adjustRightInd w:val="0"/>
        <w:jc w:val="left"/>
        <w:rPr>
          <w:rFonts w:ascii="HG丸ｺﾞｼｯｸM-PRO" w:eastAsia="HG丸ｺﾞｼｯｸM-PRO" w:cs="MS-Gothic"/>
          <w:b/>
          <w:kern w:val="0"/>
          <w:szCs w:val="21"/>
        </w:rPr>
      </w:pPr>
    </w:p>
    <w:p w:rsidR="003D3DB6" w:rsidRPr="003D3DB6" w:rsidRDefault="003D3DB6" w:rsidP="003D3DB6">
      <w:pPr>
        <w:autoSpaceDE w:val="0"/>
        <w:autoSpaceDN w:val="0"/>
        <w:adjustRightInd w:val="0"/>
        <w:jc w:val="left"/>
        <w:rPr>
          <w:rFonts w:ascii="HG丸ｺﾞｼｯｸM-PRO" w:eastAsia="HG丸ｺﾞｼｯｸM-PRO" w:cs="MS-Gothic"/>
          <w:b/>
          <w:kern w:val="0"/>
          <w:szCs w:val="21"/>
        </w:rPr>
      </w:pPr>
      <w:r w:rsidRPr="003D3DB6">
        <w:rPr>
          <w:rFonts w:ascii="HG丸ｺﾞｼｯｸM-PRO" w:eastAsia="HG丸ｺﾞｼｯｸM-PRO" w:cs="MS-Gothic" w:hint="eastAsia"/>
          <w:b/>
          <w:kern w:val="0"/>
          <w:szCs w:val="21"/>
        </w:rPr>
        <w:t>６－７－２ 材 料</w:t>
      </w:r>
    </w:p>
    <w:p w:rsidR="003D3DB6" w:rsidRPr="003D3DB6" w:rsidRDefault="003D3DB6" w:rsidP="003D3DB6">
      <w:pPr>
        <w:autoSpaceDE w:val="0"/>
        <w:autoSpaceDN w:val="0"/>
        <w:adjustRightInd w:val="0"/>
        <w:ind w:leftChars="100" w:left="210" w:firstLineChars="100" w:firstLine="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地下排水工に使用する配水管は、JIS A 5372（プレキャスト鉄筋コンクリート製品）及びJIS K 6922-1（プラスチック-ポリエチレン（PE）成形用及び押出用材料-第1部：呼び方のシステム及び仕様表記の基礎）に規定する管に孔をあけたものとする。また、フィルター材は、透水性のよい単粒度砕石を使用するものとする。</w:t>
      </w:r>
    </w:p>
    <w:p w:rsidR="003D3DB6" w:rsidRDefault="003D3DB6" w:rsidP="003D3DB6">
      <w:pPr>
        <w:autoSpaceDE w:val="0"/>
        <w:autoSpaceDN w:val="0"/>
        <w:adjustRightInd w:val="0"/>
        <w:jc w:val="left"/>
        <w:rPr>
          <w:rFonts w:ascii="HG丸ｺﾞｼｯｸM-PRO" w:eastAsia="HG丸ｺﾞｼｯｸM-PRO" w:cs="MS-Gothic"/>
          <w:b/>
          <w:kern w:val="0"/>
          <w:szCs w:val="21"/>
        </w:rPr>
      </w:pPr>
    </w:p>
    <w:p w:rsidR="003D3DB6" w:rsidRPr="003D3DB6" w:rsidRDefault="003D3DB6" w:rsidP="003D3DB6">
      <w:pPr>
        <w:autoSpaceDE w:val="0"/>
        <w:autoSpaceDN w:val="0"/>
        <w:adjustRightInd w:val="0"/>
        <w:jc w:val="left"/>
        <w:rPr>
          <w:rFonts w:ascii="HG丸ｺﾞｼｯｸM-PRO" w:eastAsia="HG丸ｺﾞｼｯｸM-PRO" w:cs="MS-Gothic"/>
          <w:b/>
          <w:kern w:val="0"/>
          <w:szCs w:val="21"/>
        </w:rPr>
      </w:pPr>
      <w:r w:rsidRPr="003D3DB6">
        <w:rPr>
          <w:rFonts w:ascii="HG丸ｺﾞｼｯｸM-PRO" w:eastAsia="HG丸ｺﾞｼｯｸM-PRO" w:cs="MS-Gothic" w:hint="eastAsia"/>
          <w:b/>
          <w:kern w:val="0"/>
          <w:szCs w:val="21"/>
        </w:rPr>
        <w:t>６－７－３ 箱抜工</w:t>
      </w:r>
    </w:p>
    <w:p w:rsidR="003D3DB6" w:rsidRPr="003D3DB6" w:rsidRDefault="003D3DB6" w:rsidP="003D3DB6">
      <w:pPr>
        <w:autoSpaceDE w:val="0"/>
        <w:autoSpaceDN w:val="0"/>
        <w:adjustRightInd w:val="0"/>
        <w:ind w:leftChars="100" w:left="210" w:firstLineChars="100" w:firstLine="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請負者は、箱抜工の施工に際して、</w:t>
      </w:r>
      <w:r w:rsidRPr="003D3DB6">
        <w:rPr>
          <w:rFonts w:ascii="HG丸ｺﾞｼｯｸM-PRO" w:eastAsia="HG丸ｺﾞｼｯｸM-PRO" w:cs="MS-Gothic" w:hint="eastAsia"/>
          <w:kern w:val="0"/>
          <w:szCs w:val="21"/>
        </w:rPr>
        <w:t>設計図書</w:t>
      </w:r>
      <w:r w:rsidRPr="003D3DB6">
        <w:rPr>
          <w:rFonts w:ascii="HG丸ｺﾞｼｯｸM-PRO" w:eastAsia="HG丸ｺﾞｼｯｸM-PRO" w:cs="MS-Mincho" w:hint="eastAsia"/>
          <w:kern w:val="0"/>
          <w:szCs w:val="21"/>
        </w:rPr>
        <w:t>により難い場合は、</w:t>
      </w:r>
      <w:r w:rsidRPr="003D3DB6">
        <w:rPr>
          <w:rFonts w:ascii="HG丸ｺﾞｼｯｸM-PRO" w:eastAsia="HG丸ｺﾞｼｯｸM-PRO" w:cs="MS-Gothic" w:hint="eastAsia"/>
          <w:kern w:val="0"/>
          <w:szCs w:val="21"/>
        </w:rPr>
        <w:t>設計図書</w:t>
      </w:r>
      <w:r w:rsidRPr="003D3DB6">
        <w:rPr>
          <w:rFonts w:ascii="HG丸ｺﾞｼｯｸM-PRO" w:eastAsia="HG丸ｺﾞｼｯｸM-PRO" w:cs="MS-Mincho" w:hint="eastAsia"/>
          <w:kern w:val="0"/>
          <w:szCs w:val="21"/>
        </w:rPr>
        <w:t>に関して監督職員と</w:t>
      </w:r>
      <w:r w:rsidRPr="003D3DB6">
        <w:rPr>
          <w:rFonts w:ascii="HG丸ｺﾞｼｯｸM-PRO" w:eastAsia="HG丸ｺﾞｼｯｸM-PRO" w:cs="MS-Gothic" w:hint="eastAsia"/>
          <w:kern w:val="0"/>
          <w:szCs w:val="21"/>
        </w:rPr>
        <w:t>協議</w:t>
      </w:r>
      <w:r w:rsidRPr="003D3DB6">
        <w:rPr>
          <w:rFonts w:ascii="HG丸ｺﾞｼｯｸM-PRO" w:eastAsia="HG丸ｺﾞｼｯｸM-PRO" w:cs="MS-Mincho" w:hint="eastAsia"/>
          <w:kern w:val="0"/>
          <w:szCs w:val="21"/>
        </w:rPr>
        <w:t>しなければならない。</w:t>
      </w:r>
    </w:p>
    <w:p w:rsidR="003D3DB6" w:rsidRDefault="003D3DB6" w:rsidP="003D3DB6">
      <w:pPr>
        <w:autoSpaceDE w:val="0"/>
        <w:autoSpaceDN w:val="0"/>
        <w:adjustRightInd w:val="0"/>
        <w:jc w:val="left"/>
        <w:rPr>
          <w:rFonts w:ascii="HG丸ｺﾞｼｯｸM-PRO" w:eastAsia="HG丸ｺﾞｼｯｸM-PRO" w:cs="MS-Gothic"/>
          <w:b/>
          <w:kern w:val="0"/>
          <w:szCs w:val="21"/>
        </w:rPr>
      </w:pPr>
    </w:p>
    <w:p w:rsidR="003D3DB6" w:rsidRPr="003D3DB6" w:rsidRDefault="003D3DB6" w:rsidP="003D3DB6">
      <w:pPr>
        <w:autoSpaceDE w:val="0"/>
        <w:autoSpaceDN w:val="0"/>
        <w:adjustRightInd w:val="0"/>
        <w:jc w:val="left"/>
        <w:rPr>
          <w:rFonts w:ascii="HG丸ｺﾞｼｯｸM-PRO" w:eastAsia="HG丸ｺﾞｼｯｸM-PRO" w:cs="MS-Gothic"/>
          <w:b/>
          <w:kern w:val="0"/>
          <w:szCs w:val="21"/>
        </w:rPr>
      </w:pPr>
      <w:r w:rsidRPr="003D3DB6">
        <w:rPr>
          <w:rFonts w:ascii="HG丸ｺﾞｼｯｸM-PRO" w:eastAsia="HG丸ｺﾞｼｯｸM-PRO" w:cs="MS-Gothic" w:hint="eastAsia"/>
          <w:b/>
          <w:kern w:val="0"/>
          <w:szCs w:val="21"/>
        </w:rPr>
        <w:t>６－７－４ 裏面排水工</w:t>
      </w:r>
    </w:p>
    <w:p w:rsidR="003D3DB6" w:rsidRPr="003D3DB6" w:rsidRDefault="003D3DB6" w:rsidP="003D3DB6">
      <w:pPr>
        <w:autoSpaceDE w:val="0"/>
        <w:autoSpaceDN w:val="0"/>
        <w:adjustRightInd w:val="0"/>
        <w:ind w:leftChars="100" w:left="420" w:hangingChars="100" w:hanging="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１．請負者は、裏面排水工の施工については、覆工背面にフィルター材及び配水管を、土砂等により目詰まりしないように施工しなければならない。</w:t>
      </w:r>
    </w:p>
    <w:p w:rsidR="003D3DB6" w:rsidRPr="003D3DB6" w:rsidRDefault="003D3DB6" w:rsidP="003D3DB6">
      <w:pPr>
        <w:autoSpaceDE w:val="0"/>
        <w:autoSpaceDN w:val="0"/>
        <w:adjustRightInd w:val="0"/>
        <w:ind w:leftChars="100" w:left="420" w:hangingChars="100" w:hanging="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２．請負者は、裏面排水工の湧水処理については、湧水をトンネル下部または排水口に導き、湧水をコンクリートにより閉塞することのないように処理しなければならない。</w:t>
      </w:r>
    </w:p>
    <w:p w:rsidR="003D3DB6" w:rsidRDefault="003D3DB6" w:rsidP="003D3DB6">
      <w:pPr>
        <w:autoSpaceDE w:val="0"/>
        <w:autoSpaceDN w:val="0"/>
        <w:adjustRightInd w:val="0"/>
        <w:jc w:val="left"/>
        <w:rPr>
          <w:rFonts w:ascii="HG丸ｺﾞｼｯｸM-PRO" w:eastAsia="HG丸ｺﾞｼｯｸM-PRO" w:cs="MS-Gothic"/>
          <w:b/>
          <w:kern w:val="0"/>
          <w:szCs w:val="21"/>
        </w:rPr>
      </w:pPr>
    </w:p>
    <w:p w:rsidR="003D3DB6" w:rsidRPr="003D3DB6" w:rsidRDefault="003D3DB6" w:rsidP="003D3DB6">
      <w:pPr>
        <w:autoSpaceDE w:val="0"/>
        <w:autoSpaceDN w:val="0"/>
        <w:adjustRightInd w:val="0"/>
        <w:jc w:val="left"/>
        <w:rPr>
          <w:rFonts w:ascii="HG丸ｺﾞｼｯｸM-PRO" w:eastAsia="HG丸ｺﾞｼｯｸM-PRO" w:cs="MS-Gothic"/>
          <w:b/>
          <w:kern w:val="0"/>
          <w:szCs w:val="21"/>
        </w:rPr>
      </w:pPr>
      <w:r w:rsidRPr="003D3DB6">
        <w:rPr>
          <w:rFonts w:ascii="HG丸ｺﾞｼｯｸM-PRO" w:eastAsia="HG丸ｺﾞｼｯｸM-PRO" w:cs="MS-Gothic" w:hint="eastAsia"/>
          <w:b/>
          <w:kern w:val="0"/>
          <w:szCs w:val="21"/>
        </w:rPr>
        <w:t>６－７－５ 地下排水工</w:t>
      </w:r>
    </w:p>
    <w:p w:rsidR="003D3DB6" w:rsidRPr="003D3DB6" w:rsidRDefault="003D3DB6" w:rsidP="003D3DB6">
      <w:pPr>
        <w:autoSpaceDE w:val="0"/>
        <w:autoSpaceDN w:val="0"/>
        <w:adjustRightInd w:val="0"/>
        <w:ind w:leftChars="100" w:left="210" w:firstLineChars="100" w:firstLine="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請負者は、地下排水工における横断排水の施工については、</w:t>
      </w:r>
      <w:r w:rsidRPr="003D3DB6">
        <w:rPr>
          <w:rFonts w:ascii="HG丸ｺﾞｼｯｸM-PRO" w:eastAsia="HG丸ｺﾞｼｯｸM-PRO" w:cs="MS-Gothic" w:hint="eastAsia"/>
          <w:kern w:val="0"/>
          <w:szCs w:val="21"/>
        </w:rPr>
        <w:t>設計図書</w:t>
      </w:r>
      <w:r w:rsidRPr="003D3DB6">
        <w:rPr>
          <w:rFonts w:ascii="HG丸ｺﾞｼｯｸM-PRO" w:eastAsia="HG丸ｺﾞｼｯｸM-PRO" w:cs="MS-Mincho" w:hint="eastAsia"/>
          <w:kern w:val="0"/>
          <w:szCs w:val="21"/>
        </w:rPr>
        <w:t>により難い場合は、</w:t>
      </w:r>
      <w:r w:rsidRPr="003D3DB6">
        <w:rPr>
          <w:rFonts w:ascii="HG丸ｺﾞｼｯｸM-PRO" w:eastAsia="HG丸ｺﾞｼｯｸM-PRO" w:cs="MS-Gothic" w:hint="eastAsia"/>
          <w:kern w:val="0"/>
          <w:szCs w:val="21"/>
        </w:rPr>
        <w:t>設計図書</w:t>
      </w:r>
      <w:r w:rsidRPr="003D3DB6">
        <w:rPr>
          <w:rFonts w:ascii="HG丸ｺﾞｼｯｸM-PRO" w:eastAsia="HG丸ｺﾞｼｯｸM-PRO" w:cs="MS-Mincho" w:hint="eastAsia"/>
          <w:kern w:val="0"/>
          <w:szCs w:val="21"/>
        </w:rPr>
        <w:t>に関して監督職員と</w:t>
      </w:r>
      <w:r w:rsidRPr="003D3DB6">
        <w:rPr>
          <w:rFonts w:ascii="HG丸ｺﾞｼｯｸM-PRO" w:eastAsia="HG丸ｺﾞｼｯｸM-PRO" w:cs="MS-Gothic" w:hint="eastAsia"/>
          <w:kern w:val="0"/>
          <w:szCs w:val="21"/>
        </w:rPr>
        <w:t>協議</w:t>
      </w:r>
      <w:r w:rsidRPr="003D3DB6">
        <w:rPr>
          <w:rFonts w:ascii="HG丸ｺﾞｼｯｸM-PRO" w:eastAsia="HG丸ｺﾞｼｯｸM-PRO" w:cs="MS-Mincho" w:hint="eastAsia"/>
          <w:kern w:val="0"/>
          <w:szCs w:val="21"/>
        </w:rPr>
        <w:t>しなければならない。</w:t>
      </w:r>
    </w:p>
    <w:p w:rsidR="003D3DB6" w:rsidRDefault="003D3DB6" w:rsidP="003D3DB6">
      <w:pPr>
        <w:autoSpaceDE w:val="0"/>
        <w:autoSpaceDN w:val="0"/>
        <w:adjustRightInd w:val="0"/>
        <w:jc w:val="left"/>
        <w:rPr>
          <w:rFonts w:ascii="HG丸ｺﾞｼｯｸM-PRO" w:eastAsia="HG丸ｺﾞｼｯｸM-PRO" w:cs="MS-Gothic"/>
          <w:b/>
          <w:kern w:val="0"/>
          <w:sz w:val="24"/>
        </w:rPr>
      </w:pPr>
    </w:p>
    <w:p w:rsidR="003D3DB6" w:rsidRPr="003D3DB6" w:rsidRDefault="003D3DB6" w:rsidP="003D3DB6">
      <w:pPr>
        <w:autoSpaceDE w:val="0"/>
        <w:autoSpaceDN w:val="0"/>
        <w:adjustRightInd w:val="0"/>
        <w:jc w:val="left"/>
        <w:rPr>
          <w:rFonts w:ascii="HG丸ｺﾞｼｯｸM-PRO" w:eastAsia="HG丸ｺﾞｼｯｸM-PRO" w:cs="MS-Gothic"/>
          <w:b/>
          <w:kern w:val="0"/>
          <w:sz w:val="24"/>
        </w:rPr>
      </w:pPr>
      <w:r w:rsidRPr="003D3DB6">
        <w:rPr>
          <w:rFonts w:ascii="HG丸ｺﾞｼｯｸM-PRO" w:eastAsia="HG丸ｺﾞｼｯｸM-PRO" w:cs="MS-Gothic" w:hint="eastAsia"/>
          <w:b/>
          <w:kern w:val="0"/>
          <w:sz w:val="24"/>
        </w:rPr>
        <w:t>第８節 坑門工</w:t>
      </w:r>
    </w:p>
    <w:p w:rsidR="003D3DB6" w:rsidRDefault="003D3DB6" w:rsidP="003D3DB6">
      <w:pPr>
        <w:autoSpaceDE w:val="0"/>
        <w:autoSpaceDN w:val="0"/>
        <w:adjustRightInd w:val="0"/>
        <w:jc w:val="left"/>
        <w:rPr>
          <w:rFonts w:ascii="HG丸ｺﾞｼｯｸM-PRO" w:eastAsia="HG丸ｺﾞｼｯｸM-PRO" w:cs="MS-Gothic"/>
          <w:b/>
          <w:kern w:val="0"/>
          <w:szCs w:val="21"/>
        </w:rPr>
      </w:pPr>
    </w:p>
    <w:p w:rsidR="003D3DB6" w:rsidRPr="003D3DB6" w:rsidRDefault="003D3DB6" w:rsidP="003D3DB6">
      <w:pPr>
        <w:autoSpaceDE w:val="0"/>
        <w:autoSpaceDN w:val="0"/>
        <w:adjustRightInd w:val="0"/>
        <w:jc w:val="left"/>
        <w:rPr>
          <w:rFonts w:ascii="HG丸ｺﾞｼｯｸM-PRO" w:eastAsia="HG丸ｺﾞｼｯｸM-PRO" w:cs="MS-Gothic"/>
          <w:b/>
          <w:kern w:val="0"/>
          <w:szCs w:val="21"/>
        </w:rPr>
      </w:pPr>
      <w:r w:rsidRPr="003D3DB6">
        <w:rPr>
          <w:rFonts w:ascii="HG丸ｺﾞｼｯｸM-PRO" w:eastAsia="HG丸ｺﾞｼｯｸM-PRO" w:cs="MS-Gothic" w:hint="eastAsia"/>
          <w:b/>
          <w:kern w:val="0"/>
          <w:szCs w:val="21"/>
        </w:rPr>
        <w:t>６－８－１ 一般事項</w:t>
      </w:r>
    </w:p>
    <w:p w:rsidR="003D3DB6" w:rsidRPr="003D3DB6" w:rsidRDefault="003D3DB6" w:rsidP="003D3DB6">
      <w:pPr>
        <w:autoSpaceDE w:val="0"/>
        <w:autoSpaceDN w:val="0"/>
        <w:adjustRightInd w:val="0"/>
        <w:ind w:leftChars="100" w:left="210" w:firstLineChars="100" w:firstLine="210"/>
        <w:jc w:val="left"/>
        <w:rPr>
          <w:rFonts w:ascii="HG丸ｺﾞｼｯｸM-PRO" w:eastAsia="HG丸ｺﾞｼｯｸM-PRO" w:cs="MS-Gothic"/>
          <w:kern w:val="0"/>
          <w:sz w:val="20"/>
          <w:szCs w:val="20"/>
        </w:rPr>
      </w:pPr>
      <w:r w:rsidRPr="003D3DB6">
        <w:rPr>
          <w:rFonts w:ascii="HG丸ｺﾞｼｯｸM-PRO" w:eastAsia="HG丸ｺﾞｼｯｸM-PRO" w:cs="MS-Mincho" w:hint="eastAsia"/>
          <w:kern w:val="0"/>
          <w:szCs w:val="21"/>
        </w:rPr>
        <w:t>本節は、坑門工として坑口付工、作業土工、坑門本体工、明り巻工、銘板工その他これらに類する工種について定めるものとする。</w:t>
      </w:r>
    </w:p>
    <w:p w:rsidR="003D3DB6" w:rsidRDefault="003D3DB6" w:rsidP="003D3DB6">
      <w:pPr>
        <w:autoSpaceDE w:val="0"/>
        <w:autoSpaceDN w:val="0"/>
        <w:adjustRightInd w:val="0"/>
        <w:jc w:val="left"/>
        <w:rPr>
          <w:rFonts w:ascii="HG丸ｺﾞｼｯｸM-PRO" w:eastAsia="HG丸ｺﾞｼｯｸM-PRO" w:cs="MS-Gothic"/>
          <w:b/>
          <w:kern w:val="0"/>
          <w:szCs w:val="21"/>
        </w:rPr>
      </w:pPr>
    </w:p>
    <w:p w:rsidR="003D3DB6" w:rsidRPr="003D3DB6" w:rsidRDefault="003D3DB6" w:rsidP="003D3DB6">
      <w:pPr>
        <w:autoSpaceDE w:val="0"/>
        <w:autoSpaceDN w:val="0"/>
        <w:adjustRightInd w:val="0"/>
        <w:jc w:val="left"/>
        <w:rPr>
          <w:rFonts w:ascii="HG丸ｺﾞｼｯｸM-PRO" w:eastAsia="HG丸ｺﾞｼｯｸM-PRO" w:cs="MS-Gothic"/>
          <w:b/>
          <w:kern w:val="0"/>
          <w:szCs w:val="21"/>
        </w:rPr>
      </w:pPr>
      <w:r w:rsidRPr="003D3DB6">
        <w:rPr>
          <w:rFonts w:ascii="HG丸ｺﾞｼｯｸM-PRO" w:eastAsia="HG丸ｺﾞｼｯｸM-PRO" w:cs="MS-Gothic" w:hint="eastAsia"/>
          <w:b/>
          <w:kern w:val="0"/>
          <w:szCs w:val="21"/>
        </w:rPr>
        <w:t>６－８－２ 坑口付工</w:t>
      </w:r>
    </w:p>
    <w:p w:rsidR="003D3DB6" w:rsidRPr="003D3DB6" w:rsidRDefault="003D3DB6" w:rsidP="003D3DB6">
      <w:pPr>
        <w:autoSpaceDE w:val="0"/>
        <w:autoSpaceDN w:val="0"/>
        <w:adjustRightInd w:val="0"/>
        <w:ind w:leftChars="100" w:left="210" w:firstLineChars="100" w:firstLine="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請負者は、坑口周辺工事の施工前及び施工途中において、第１編１－１－３</w:t>
      </w:r>
      <w:r w:rsidRPr="003D3DB6">
        <w:rPr>
          <w:rFonts w:ascii="HG丸ｺﾞｼｯｸM-PRO" w:eastAsia="HG丸ｺﾞｼｯｸM-PRO" w:cs="MS-Gothic" w:hint="eastAsia"/>
          <w:kern w:val="0"/>
          <w:szCs w:val="21"/>
        </w:rPr>
        <w:t>設計図書</w:t>
      </w:r>
      <w:r w:rsidRPr="003D3DB6">
        <w:rPr>
          <w:rFonts w:ascii="HG丸ｺﾞｼｯｸM-PRO" w:eastAsia="HG丸ｺﾞｼｯｸM-PRO" w:cs="MS-Mincho" w:hint="eastAsia"/>
          <w:kern w:val="0"/>
          <w:szCs w:val="21"/>
        </w:rPr>
        <w:t>の照査等に関する処置を行わなければならない。</w:t>
      </w:r>
    </w:p>
    <w:p w:rsidR="003D3DB6" w:rsidRPr="003D3DB6" w:rsidRDefault="003D3DB6" w:rsidP="003D3DB6">
      <w:pPr>
        <w:autoSpaceDE w:val="0"/>
        <w:autoSpaceDN w:val="0"/>
        <w:adjustRightInd w:val="0"/>
        <w:jc w:val="left"/>
        <w:rPr>
          <w:rFonts w:ascii="HG丸ｺﾞｼｯｸM-PRO" w:eastAsia="HG丸ｺﾞｼｯｸM-PRO" w:cs="MS-Gothic"/>
          <w:b/>
          <w:kern w:val="0"/>
          <w:szCs w:val="21"/>
        </w:rPr>
      </w:pPr>
      <w:r w:rsidRPr="003D3DB6">
        <w:rPr>
          <w:rFonts w:ascii="HG丸ｺﾞｼｯｸM-PRO" w:eastAsia="HG丸ｺﾞｼｯｸM-PRO" w:cs="MS-Gothic" w:hint="eastAsia"/>
          <w:b/>
          <w:kern w:val="0"/>
          <w:szCs w:val="21"/>
        </w:rPr>
        <w:lastRenderedPageBreak/>
        <w:t>６－８－３ 作業土工（床掘り・埋戻し）</w:t>
      </w:r>
    </w:p>
    <w:p w:rsidR="003D3DB6" w:rsidRPr="003D3DB6" w:rsidRDefault="003D3DB6" w:rsidP="003D3DB6">
      <w:pPr>
        <w:autoSpaceDE w:val="0"/>
        <w:autoSpaceDN w:val="0"/>
        <w:adjustRightInd w:val="0"/>
        <w:ind w:leftChars="100" w:left="210" w:firstLineChars="100" w:firstLine="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作業土工の施工については、第３編２－３－３作業土工（床掘り・埋戻し）の規定によるものとする。</w:t>
      </w:r>
    </w:p>
    <w:p w:rsidR="003D3DB6" w:rsidRDefault="003D3DB6" w:rsidP="003D3DB6">
      <w:pPr>
        <w:autoSpaceDE w:val="0"/>
        <w:autoSpaceDN w:val="0"/>
        <w:adjustRightInd w:val="0"/>
        <w:jc w:val="left"/>
        <w:rPr>
          <w:rFonts w:ascii="HG丸ｺﾞｼｯｸM-PRO" w:eastAsia="HG丸ｺﾞｼｯｸM-PRO" w:cs="MS-Gothic"/>
          <w:b/>
          <w:kern w:val="0"/>
          <w:szCs w:val="21"/>
        </w:rPr>
      </w:pPr>
    </w:p>
    <w:p w:rsidR="003D3DB6" w:rsidRPr="003D3DB6" w:rsidRDefault="003D3DB6" w:rsidP="003D3DB6">
      <w:pPr>
        <w:autoSpaceDE w:val="0"/>
        <w:autoSpaceDN w:val="0"/>
        <w:adjustRightInd w:val="0"/>
        <w:jc w:val="left"/>
        <w:rPr>
          <w:rFonts w:ascii="HG丸ｺﾞｼｯｸM-PRO" w:eastAsia="HG丸ｺﾞｼｯｸM-PRO" w:cs="MS-Gothic"/>
          <w:b/>
          <w:kern w:val="0"/>
          <w:szCs w:val="21"/>
        </w:rPr>
      </w:pPr>
      <w:r w:rsidRPr="003D3DB6">
        <w:rPr>
          <w:rFonts w:ascii="HG丸ｺﾞｼｯｸM-PRO" w:eastAsia="HG丸ｺﾞｼｯｸM-PRO" w:cs="MS-Gothic" w:hint="eastAsia"/>
          <w:b/>
          <w:kern w:val="0"/>
          <w:szCs w:val="21"/>
        </w:rPr>
        <w:t>６－８－４ 坑門本体工</w:t>
      </w:r>
    </w:p>
    <w:p w:rsidR="003D3DB6" w:rsidRPr="003D3DB6" w:rsidRDefault="003D3DB6" w:rsidP="003D3DB6">
      <w:pPr>
        <w:autoSpaceDE w:val="0"/>
        <w:autoSpaceDN w:val="0"/>
        <w:adjustRightInd w:val="0"/>
        <w:ind w:firstLineChars="100" w:firstLine="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１．請負者は、坑門と覆工が一体となるように施工しなければならない。</w:t>
      </w:r>
    </w:p>
    <w:p w:rsidR="003D3DB6" w:rsidRPr="003D3DB6" w:rsidRDefault="003D3DB6" w:rsidP="003D3DB6">
      <w:pPr>
        <w:autoSpaceDE w:val="0"/>
        <w:autoSpaceDN w:val="0"/>
        <w:adjustRightInd w:val="0"/>
        <w:ind w:leftChars="100" w:left="420" w:hangingChars="100" w:hanging="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２．請負者は、坑門の盛土を施工するにあたって、排水をよくし、できあがった構造物に過大な圧力が作用しないよう注意しなければならない。</w:t>
      </w:r>
    </w:p>
    <w:p w:rsidR="003D3DB6" w:rsidRDefault="003D3DB6" w:rsidP="003D3DB6">
      <w:pPr>
        <w:autoSpaceDE w:val="0"/>
        <w:autoSpaceDN w:val="0"/>
        <w:adjustRightInd w:val="0"/>
        <w:jc w:val="left"/>
        <w:rPr>
          <w:rFonts w:ascii="HG丸ｺﾞｼｯｸM-PRO" w:eastAsia="HG丸ｺﾞｼｯｸM-PRO" w:cs="MS-Gothic"/>
          <w:b/>
          <w:kern w:val="0"/>
          <w:szCs w:val="21"/>
        </w:rPr>
      </w:pPr>
    </w:p>
    <w:p w:rsidR="003D3DB6" w:rsidRPr="003D3DB6" w:rsidRDefault="003D3DB6" w:rsidP="003D3DB6">
      <w:pPr>
        <w:autoSpaceDE w:val="0"/>
        <w:autoSpaceDN w:val="0"/>
        <w:adjustRightInd w:val="0"/>
        <w:jc w:val="left"/>
        <w:rPr>
          <w:rFonts w:ascii="HG丸ｺﾞｼｯｸM-PRO" w:eastAsia="HG丸ｺﾞｼｯｸM-PRO" w:cs="MS-Gothic"/>
          <w:b/>
          <w:kern w:val="0"/>
          <w:szCs w:val="21"/>
        </w:rPr>
      </w:pPr>
      <w:r w:rsidRPr="003D3DB6">
        <w:rPr>
          <w:rFonts w:ascii="HG丸ｺﾞｼｯｸM-PRO" w:eastAsia="HG丸ｺﾞｼｯｸM-PRO" w:cs="MS-Gothic" w:hint="eastAsia"/>
          <w:b/>
          <w:kern w:val="0"/>
          <w:szCs w:val="21"/>
        </w:rPr>
        <w:t>６－８－５ 明り巻工</w:t>
      </w:r>
    </w:p>
    <w:p w:rsidR="003D3DB6" w:rsidRPr="003D3DB6" w:rsidRDefault="003D3DB6" w:rsidP="003D3DB6">
      <w:pPr>
        <w:autoSpaceDE w:val="0"/>
        <w:autoSpaceDN w:val="0"/>
        <w:adjustRightInd w:val="0"/>
        <w:ind w:leftChars="100" w:left="210" w:firstLineChars="100" w:firstLine="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請負者は、明り巻工の施工については、特に温度変化の激しい冬期・夏期については、施工方法について施工前に</w:t>
      </w:r>
      <w:r w:rsidRPr="003D3DB6">
        <w:rPr>
          <w:rFonts w:ascii="HG丸ｺﾞｼｯｸM-PRO" w:eastAsia="HG丸ｺﾞｼｯｸM-PRO" w:cs="MS-Gothic" w:hint="eastAsia"/>
          <w:kern w:val="0"/>
          <w:szCs w:val="21"/>
        </w:rPr>
        <w:t>設計図書</w:t>
      </w:r>
      <w:r w:rsidRPr="003D3DB6">
        <w:rPr>
          <w:rFonts w:ascii="HG丸ｺﾞｼｯｸM-PRO" w:eastAsia="HG丸ｺﾞｼｯｸM-PRO" w:cs="MS-Mincho" w:hint="eastAsia"/>
          <w:kern w:val="0"/>
          <w:szCs w:val="21"/>
        </w:rPr>
        <w:t>に関して監督職員と</w:t>
      </w:r>
      <w:r w:rsidRPr="003D3DB6">
        <w:rPr>
          <w:rFonts w:ascii="HG丸ｺﾞｼｯｸM-PRO" w:eastAsia="HG丸ｺﾞｼｯｸM-PRO" w:cs="MS-Gothic" w:hint="eastAsia"/>
          <w:kern w:val="0"/>
          <w:szCs w:val="21"/>
        </w:rPr>
        <w:t>協議</w:t>
      </w:r>
      <w:r w:rsidRPr="003D3DB6">
        <w:rPr>
          <w:rFonts w:ascii="HG丸ｺﾞｼｯｸM-PRO" w:eastAsia="HG丸ｺﾞｼｯｸM-PRO" w:cs="MS-Mincho" w:hint="eastAsia"/>
          <w:kern w:val="0"/>
          <w:szCs w:val="21"/>
        </w:rPr>
        <w:t>しなければならない。</w:t>
      </w:r>
    </w:p>
    <w:p w:rsidR="003D3DB6" w:rsidRDefault="003D3DB6" w:rsidP="003D3DB6">
      <w:pPr>
        <w:autoSpaceDE w:val="0"/>
        <w:autoSpaceDN w:val="0"/>
        <w:adjustRightInd w:val="0"/>
        <w:jc w:val="left"/>
        <w:rPr>
          <w:rFonts w:ascii="HG丸ｺﾞｼｯｸM-PRO" w:eastAsia="HG丸ｺﾞｼｯｸM-PRO" w:cs="MS-Gothic"/>
          <w:b/>
          <w:kern w:val="0"/>
          <w:szCs w:val="21"/>
        </w:rPr>
      </w:pPr>
    </w:p>
    <w:p w:rsidR="003D3DB6" w:rsidRPr="003D3DB6" w:rsidRDefault="003D3DB6" w:rsidP="003D3DB6">
      <w:pPr>
        <w:autoSpaceDE w:val="0"/>
        <w:autoSpaceDN w:val="0"/>
        <w:adjustRightInd w:val="0"/>
        <w:jc w:val="left"/>
        <w:rPr>
          <w:rFonts w:ascii="HG丸ｺﾞｼｯｸM-PRO" w:eastAsia="HG丸ｺﾞｼｯｸM-PRO" w:cs="MS-Gothic"/>
          <w:b/>
          <w:kern w:val="0"/>
          <w:szCs w:val="21"/>
        </w:rPr>
      </w:pPr>
      <w:r w:rsidRPr="003D3DB6">
        <w:rPr>
          <w:rFonts w:ascii="HG丸ｺﾞｼｯｸM-PRO" w:eastAsia="HG丸ｺﾞｼｯｸM-PRO" w:cs="MS-Gothic" w:hint="eastAsia"/>
          <w:b/>
          <w:kern w:val="0"/>
          <w:szCs w:val="21"/>
        </w:rPr>
        <w:t>６－８－６ 銘板工</w:t>
      </w:r>
    </w:p>
    <w:p w:rsidR="003D3DB6" w:rsidRPr="003D3DB6" w:rsidRDefault="003D3DB6" w:rsidP="003D3DB6">
      <w:pPr>
        <w:autoSpaceDE w:val="0"/>
        <w:autoSpaceDN w:val="0"/>
        <w:adjustRightInd w:val="0"/>
        <w:ind w:leftChars="100" w:left="420" w:hangingChars="100" w:hanging="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１．請負者は、銘板をトンネル両坑門正面に、設計図書に示されていない場合は、指示する位置及び仕様により設置しなければならない。</w:t>
      </w:r>
    </w:p>
    <w:p w:rsidR="003D3DB6" w:rsidRPr="003D3DB6" w:rsidRDefault="003D3DB6" w:rsidP="003D3DB6">
      <w:pPr>
        <w:autoSpaceDE w:val="0"/>
        <w:autoSpaceDN w:val="0"/>
        <w:adjustRightInd w:val="0"/>
        <w:ind w:leftChars="100" w:left="420" w:hangingChars="100" w:hanging="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２．請負者は、標示板の材質はJIS H 2202（鋳物用黄銅合金地金）とし、両坑口に図６－２を標準として取付けしなければならない。ただし、記載する技術者等の氏名について、これにより難い場合は監督職員と協議しなければならない。</w:t>
      </w:r>
    </w:p>
    <w:p w:rsidR="003D3DB6" w:rsidRDefault="003D3DB6" w:rsidP="003D3DB6">
      <w:pPr>
        <w:autoSpaceDE w:val="0"/>
        <w:autoSpaceDN w:val="0"/>
        <w:adjustRightInd w:val="0"/>
        <w:ind w:firstLineChars="100" w:firstLine="210"/>
        <w:jc w:val="left"/>
        <w:rPr>
          <w:rFonts w:ascii="HG丸ｺﾞｼｯｸM-PRO" w:eastAsia="HG丸ｺﾞｼｯｸM-PRO" w:cs="MS-Mincho"/>
          <w:kern w:val="0"/>
          <w:szCs w:val="21"/>
        </w:rPr>
      </w:pPr>
      <w:r w:rsidRPr="003D3DB6">
        <w:rPr>
          <w:rFonts w:ascii="HG丸ｺﾞｼｯｸM-PRO" w:eastAsia="HG丸ｺﾞｼｯｸM-PRO" w:cs="MS-Mincho" w:hint="eastAsia"/>
          <w:kern w:val="0"/>
          <w:szCs w:val="21"/>
        </w:rPr>
        <w:t>３．請負者は、標示板に記載する幅員、高さは建築限界としなければならない。</w:t>
      </w:r>
    </w:p>
    <w:p w:rsidR="003D3DB6" w:rsidRDefault="003D3DB6" w:rsidP="003D3DB6">
      <w:pPr>
        <w:autoSpaceDE w:val="0"/>
        <w:autoSpaceDN w:val="0"/>
        <w:adjustRightInd w:val="0"/>
        <w:ind w:firstLineChars="100" w:firstLine="210"/>
        <w:jc w:val="left"/>
        <w:rPr>
          <w:rFonts w:ascii="HG丸ｺﾞｼｯｸM-PRO" w:eastAsia="HG丸ｺﾞｼｯｸM-PRO" w:cs="MS-Mincho"/>
          <w:kern w:val="0"/>
          <w:szCs w:val="21"/>
        </w:rPr>
      </w:pPr>
    </w:p>
    <w:p w:rsidR="003D3DB6" w:rsidRPr="00C514AD" w:rsidRDefault="00C514AD" w:rsidP="00C514AD">
      <w:pPr>
        <w:autoSpaceDE w:val="0"/>
        <w:autoSpaceDN w:val="0"/>
        <w:adjustRightInd w:val="0"/>
        <w:jc w:val="center"/>
        <w:rPr>
          <w:rFonts w:ascii="HG丸ｺﾞｼｯｸM-PRO" w:eastAsia="HG丸ｺﾞｼｯｸM-PRO" w:cs="MS-Mincho"/>
          <w:b/>
          <w:kern w:val="0"/>
          <w:szCs w:val="21"/>
        </w:rPr>
      </w:pPr>
      <w:r w:rsidRPr="00C514AD">
        <w:rPr>
          <w:rFonts w:ascii="HG丸ｺﾞｼｯｸM-PRO" w:eastAsia="HG丸ｺﾞｼｯｸM-PRO" w:cs="MS-Mincho" w:hint="eastAsia"/>
          <w:b/>
          <w:kern w:val="0"/>
          <w:szCs w:val="21"/>
        </w:rPr>
        <w:t>図６－２</w:t>
      </w:r>
    </w:p>
    <w:p w:rsidR="003D3DB6" w:rsidRDefault="00C514AD" w:rsidP="008859D9">
      <w:pPr>
        <w:autoSpaceDE w:val="0"/>
        <w:autoSpaceDN w:val="0"/>
        <w:adjustRightInd w:val="0"/>
        <w:jc w:val="center"/>
        <w:rPr>
          <w:rFonts w:ascii="HG丸ｺﾞｼｯｸM-PRO" w:eastAsia="HG丸ｺﾞｼｯｸM-PRO" w:cs="MS-Mincho"/>
          <w:kern w:val="0"/>
          <w:szCs w:val="21"/>
        </w:rPr>
      </w:pPr>
      <w:r>
        <w:rPr>
          <w:rFonts w:ascii="HG丸ｺﾞｼｯｸM-PRO" w:eastAsia="HG丸ｺﾞｼｯｸM-PRO" w:cs="MS-Mincho" w:hint="eastAsia"/>
          <w:noProof/>
          <w:kern w:val="0"/>
          <w:szCs w:val="21"/>
        </w:rPr>
        <w:drawing>
          <wp:inline distT="0" distB="0" distL="0" distR="0">
            <wp:extent cx="5760085" cy="3016885"/>
            <wp:effectExtent l="19050" t="0" r="0" b="0"/>
            <wp:docPr id="14" name="図 13" descr="トンネル表示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ンネル表示板.bmp"/>
                    <pic:cNvPicPr/>
                  </pic:nvPicPr>
                  <pic:blipFill>
                    <a:blip r:embed="rId32" cstate="print">
                      <a:lum/>
                    </a:blip>
                    <a:stretch>
                      <a:fillRect/>
                    </a:stretch>
                  </pic:blipFill>
                  <pic:spPr>
                    <a:xfrm>
                      <a:off x="0" y="0"/>
                      <a:ext cx="5760085" cy="3016885"/>
                    </a:xfrm>
                    <a:prstGeom prst="rect">
                      <a:avLst/>
                    </a:prstGeom>
                  </pic:spPr>
                </pic:pic>
              </a:graphicData>
            </a:graphic>
          </wp:inline>
        </w:drawing>
      </w:r>
    </w:p>
    <w:p w:rsidR="008859D9" w:rsidRPr="00C514AD" w:rsidRDefault="00C514AD" w:rsidP="008859D9">
      <w:pPr>
        <w:autoSpaceDE w:val="0"/>
        <w:autoSpaceDN w:val="0"/>
        <w:adjustRightInd w:val="0"/>
        <w:rPr>
          <w:rFonts w:ascii="HG丸ｺﾞｼｯｸM-PRO" w:eastAsia="HG丸ｺﾞｼｯｸM-PRO" w:cs="MS-Mincho"/>
          <w:kern w:val="0"/>
          <w:szCs w:val="21"/>
        </w:rPr>
      </w:pPr>
      <w:r w:rsidRPr="00C514AD">
        <w:rPr>
          <w:rFonts w:ascii="HG丸ｺﾞｼｯｸM-PRO" w:eastAsia="HG丸ｺﾞｼｯｸM-PRO" w:cs="MS-PGothic" w:hint="eastAsia"/>
          <w:kern w:val="0"/>
          <w:szCs w:val="21"/>
        </w:rPr>
        <w:t>板厚</w:t>
      </w:r>
      <w:r w:rsidRPr="00C514AD">
        <w:rPr>
          <w:rFonts w:ascii="HG丸ｺﾞｼｯｸM-PRO" w:eastAsia="HG丸ｺﾞｼｯｸM-PRO" w:hAnsi="Arial" w:cs="Arial" w:hint="eastAsia"/>
          <w:kern w:val="0"/>
          <w:szCs w:val="21"/>
        </w:rPr>
        <w:t>8</w:t>
      </w:r>
      <w:r w:rsidRPr="00C514AD">
        <w:rPr>
          <w:rFonts w:ascii="HG丸ｺﾞｼｯｸM-PRO" w:eastAsia="HG丸ｺﾞｼｯｸM-PRO" w:cs="MS-PGothic" w:hint="eastAsia"/>
          <w:kern w:val="0"/>
          <w:szCs w:val="21"/>
        </w:rPr>
        <w:t>㎜、字厚</w:t>
      </w:r>
      <w:r w:rsidRPr="00C514AD">
        <w:rPr>
          <w:rFonts w:ascii="HG丸ｺﾞｼｯｸM-PRO" w:eastAsia="HG丸ｺﾞｼｯｸM-PRO" w:hAnsi="Arial" w:cs="Arial" w:hint="eastAsia"/>
          <w:kern w:val="0"/>
          <w:szCs w:val="21"/>
        </w:rPr>
        <w:t>5</w:t>
      </w:r>
      <w:r w:rsidRPr="00C514AD">
        <w:rPr>
          <w:rFonts w:ascii="HG丸ｺﾞｼｯｸM-PRO" w:eastAsia="HG丸ｺﾞｼｯｸM-PRO" w:cs="MS-PGothic" w:hint="eastAsia"/>
          <w:kern w:val="0"/>
          <w:szCs w:val="21"/>
        </w:rPr>
        <w:t>㎜、計</w:t>
      </w:r>
      <w:r w:rsidRPr="00C514AD">
        <w:rPr>
          <w:rFonts w:ascii="HG丸ｺﾞｼｯｸM-PRO" w:eastAsia="HG丸ｺﾞｼｯｸM-PRO" w:hAnsi="Arial" w:cs="Arial" w:hint="eastAsia"/>
          <w:kern w:val="0"/>
          <w:szCs w:val="21"/>
        </w:rPr>
        <w:t>13</w:t>
      </w:r>
      <w:r w:rsidRPr="00C514AD">
        <w:rPr>
          <w:rFonts w:ascii="HG丸ｺﾞｼｯｸM-PRO" w:eastAsia="HG丸ｺﾞｼｯｸM-PRO" w:cs="MS-PGothic" w:hint="eastAsia"/>
          <w:kern w:val="0"/>
          <w:szCs w:val="21"/>
        </w:rPr>
        <w:t>㎜</w:t>
      </w:r>
    </w:p>
    <w:p w:rsidR="008859D9" w:rsidRDefault="00C514AD" w:rsidP="008859D9">
      <w:pPr>
        <w:autoSpaceDE w:val="0"/>
        <w:autoSpaceDN w:val="0"/>
        <w:adjustRightInd w:val="0"/>
        <w:rPr>
          <w:rFonts w:ascii="HG丸ｺﾞｼｯｸM-PRO" w:eastAsia="HG丸ｺﾞｼｯｸM-PRO" w:cs="MS-PGothic"/>
          <w:kern w:val="0"/>
          <w:szCs w:val="21"/>
        </w:rPr>
      </w:pPr>
      <w:r w:rsidRPr="00C514AD">
        <w:rPr>
          <w:rFonts w:ascii="HG丸ｺﾞｼｯｸM-PRO" w:eastAsia="HG丸ｺﾞｼｯｸM-PRO" w:cs="MS-PGothic" w:hint="eastAsia"/>
          <w:kern w:val="0"/>
          <w:szCs w:val="21"/>
        </w:rPr>
        <w:t>※１ 管理技術者氏名、※２監理技術者等氏名</w:t>
      </w:r>
    </w:p>
    <w:p w:rsidR="00C514AD" w:rsidRDefault="00C514AD" w:rsidP="008859D9">
      <w:pPr>
        <w:autoSpaceDE w:val="0"/>
        <w:autoSpaceDN w:val="0"/>
        <w:adjustRightInd w:val="0"/>
        <w:rPr>
          <w:rFonts w:ascii="HG丸ｺﾞｼｯｸM-PRO" w:eastAsia="HG丸ｺﾞｼｯｸM-PRO" w:cs="MS-PGothic"/>
          <w:kern w:val="0"/>
          <w:szCs w:val="21"/>
        </w:rPr>
      </w:pPr>
    </w:p>
    <w:p w:rsidR="00C514AD" w:rsidRDefault="00C514AD" w:rsidP="00C514AD">
      <w:pPr>
        <w:autoSpaceDE w:val="0"/>
        <w:autoSpaceDN w:val="0"/>
        <w:adjustRightInd w:val="0"/>
        <w:jc w:val="left"/>
        <w:rPr>
          <w:rFonts w:ascii="HG丸ｺﾞｼｯｸM-PRO" w:eastAsia="HG丸ｺﾞｼｯｸM-PRO" w:cs="MS-Gothic"/>
          <w:b/>
          <w:kern w:val="0"/>
          <w:sz w:val="24"/>
        </w:rPr>
      </w:pPr>
    </w:p>
    <w:p w:rsidR="00C514AD" w:rsidRDefault="00C514AD" w:rsidP="00C514AD">
      <w:pPr>
        <w:autoSpaceDE w:val="0"/>
        <w:autoSpaceDN w:val="0"/>
        <w:adjustRightInd w:val="0"/>
        <w:jc w:val="left"/>
        <w:rPr>
          <w:rFonts w:ascii="HG丸ｺﾞｼｯｸM-PRO" w:eastAsia="HG丸ｺﾞｼｯｸM-PRO" w:cs="MS-Gothic"/>
          <w:b/>
          <w:kern w:val="0"/>
          <w:sz w:val="24"/>
        </w:rPr>
      </w:pPr>
    </w:p>
    <w:p w:rsidR="00C514AD" w:rsidRDefault="00C514AD" w:rsidP="00C514AD">
      <w:pPr>
        <w:autoSpaceDE w:val="0"/>
        <w:autoSpaceDN w:val="0"/>
        <w:adjustRightInd w:val="0"/>
        <w:jc w:val="left"/>
        <w:rPr>
          <w:rFonts w:ascii="HG丸ｺﾞｼｯｸM-PRO" w:eastAsia="HG丸ｺﾞｼｯｸM-PRO" w:cs="MS-Gothic"/>
          <w:b/>
          <w:kern w:val="0"/>
          <w:sz w:val="24"/>
        </w:rPr>
      </w:pPr>
    </w:p>
    <w:p w:rsidR="00C514AD" w:rsidRPr="00C514AD" w:rsidRDefault="00C514AD" w:rsidP="00C514AD">
      <w:pPr>
        <w:autoSpaceDE w:val="0"/>
        <w:autoSpaceDN w:val="0"/>
        <w:adjustRightInd w:val="0"/>
        <w:jc w:val="left"/>
        <w:rPr>
          <w:rFonts w:ascii="HG丸ｺﾞｼｯｸM-PRO" w:eastAsia="HG丸ｺﾞｼｯｸM-PRO" w:cs="MS-Gothic"/>
          <w:b/>
          <w:kern w:val="0"/>
          <w:sz w:val="24"/>
        </w:rPr>
      </w:pPr>
      <w:r w:rsidRPr="00C514AD">
        <w:rPr>
          <w:rFonts w:ascii="HG丸ｺﾞｼｯｸM-PRO" w:eastAsia="HG丸ｺﾞｼｯｸM-PRO" w:cs="MS-Gothic" w:hint="eastAsia"/>
          <w:b/>
          <w:kern w:val="0"/>
          <w:sz w:val="24"/>
        </w:rPr>
        <w:lastRenderedPageBreak/>
        <w:t>第９節 掘削補助工</w:t>
      </w:r>
    </w:p>
    <w:p w:rsidR="00C514AD" w:rsidRDefault="00C514AD" w:rsidP="00C514AD">
      <w:pPr>
        <w:autoSpaceDE w:val="0"/>
        <w:autoSpaceDN w:val="0"/>
        <w:adjustRightInd w:val="0"/>
        <w:jc w:val="left"/>
        <w:rPr>
          <w:rFonts w:ascii="HG丸ｺﾞｼｯｸM-PRO" w:eastAsia="HG丸ｺﾞｼｯｸM-PRO" w:cs="MS-Gothic"/>
          <w:b/>
          <w:kern w:val="0"/>
          <w:szCs w:val="21"/>
        </w:rPr>
      </w:pPr>
    </w:p>
    <w:p w:rsidR="00C514AD" w:rsidRPr="00C514AD" w:rsidRDefault="00C514AD" w:rsidP="00C514AD">
      <w:pPr>
        <w:autoSpaceDE w:val="0"/>
        <w:autoSpaceDN w:val="0"/>
        <w:adjustRightInd w:val="0"/>
        <w:jc w:val="left"/>
        <w:rPr>
          <w:rFonts w:ascii="HG丸ｺﾞｼｯｸM-PRO" w:eastAsia="HG丸ｺﾞｼｯｸM-PRO" w:cs="MS-Gothic"/>
          <w:b/>
          <w:kern w:val="0"/>
          <w:szCs w:val="21"/>
        </w:rPr>
      </w:pPr>
      <w:r w:rsidRPr="00C514AD">
        <w:rPr>
          <w:rFonts w:ascii="HG丸ｺﾞｼｯｸM-PRO" w:eastAsia="HG丸ｺﾞｼｯｸM-PRO" w:cs="MS-Gothic" w:hint="eastAsia"/>
          <w:b/>
          <w:kern w:val="0"/>
          <w:szCs w:val="21"/>
        </w:rPr>
        <w:t>６－９－１ 一般事項</w:t>
      </w:r>
    </w:p>
    <w:p w:rsidR="00C514AD" w:rsidRPr="00C514AD" w:rsidRDefault="00C514AD" w:rsidP="00C514AD">
      <w:pPr>
        <w:autoSpaceDE w:val="0"/>
        <w:autoSpaceDN w:val="0"/>
        <w:adjustRightInd w:val="0"/>
        <w:ind w:leftChars="100" w:left="210" w:firstLineChars="100" w:firstLine="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本節は、トンネル掘削の補助的工法としての掘削補助工として、掘削補助工Ａ、掘削補助工Ｂその他これらに類する工種について定めるものとする。</w:t>
      </w:r>
    </w:p>
    <w:p w:rsidR="00C514AD" w:rsidRDefault="00C514AD" w:rsidP="00C514AD">
      <w:pPr>
        <w:autoSpaceDE w:val="0"/>
        <w:autoSpaceDN w:val="0"/>
        <w:adjustRightInd w:val="0"/>
        <w:jc w:val="left"/>
        <w:rPr>
          <w:rFonts w:ascii="HG丸ｺﾞｼｯｸM-PRO" w:eastAsia="HG丸ｺﾞｼｯｸM-PRO" w:cs="MS-Gothic"/>
          <w:b/>
          <w:kern w:val="0"/>
          <w:szCs w:val="21"/>
        </w:rPr>
      </w:pPr>
    </w:p>
    <w:p w:rsidR="00C514AD" w:rsidRPr="00C514AD" w:rsidRDefault="00C514AD" w:rsidP="00C514AD">
      <w:pPr>
        <w:autoSpaceDE w:val="0"/>
        <w:autoSpaceDN w:val="0"/>
        <w:adjustRightInd w:val="0"/>
        <w:jc w:val="left"/>
        <w:rPr>
          <w:rFonts w:ascii="HG丸ｺﾞｼｯｸM-PRO" w:eastAsia="HG丸ｺﾞｼｯｸM-PRO" w:cs="MS-Gothic"/>
          <w:b/>
          <w:kern w:val="0"/>
          <w:szCs w:val="21"/>
        </w:rPr>
      </w:pPr>
      <w:r w:rsidRPr="00C514AD">
        <w:rPr>
          <w:rFonts w:ascii="HG丸ｺﾞｼｯｸM-PRO" w:eastAsia="HG丸ｺﾞｼｯｸM-PRO" w:cs="MS-Gothic" w:hint="eastAsia"/>
          <w:b/>
          <w:kern w:val="0"/>
          <w:szCs w:val="21"/>
        </w:rPr>
        <w:t>６－９－２ 材 料</w:t>
      </w:r>
    </w:p>
    <w:p w:rsidR="00C514AD" w:rsidRPr="00C514AD" w:rsidRDefault="00C514AD" w:rsidP="00C514AD">
      <w:pPr>
        <w:autoSpaceDE w:val="0"/>
        <w:autoSpaceDN w:val="0"/>
        <w:adjustRightInd w:val="0"/>
        <w:ind w:leftChars="100" w:left="210" w:firstLineChars="100" w:firstLine="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請負者は、掘削補助工法に使用する材料については、関連法規に適合する材料とし、</w:t>
      </w:r>
      <w:r w:rsidRPr="00C514AD">
        <w:rPr>
          <w:rFonts w:ascii="HG丸ｺﾞｼｯｸM-PRO" w:eastAsia="HG丸ｺﾞｼｯｸM-PRO" w:cs="MS-Gothic" w:hint="eastAsia"/>
          <w:kern w:val="0"/>
          <w:szCs w:val="21"/>
        </w:rPr>
        <w:t>設計図書</w:t>
      </w:r>
      <w:r w:rsidRPr="00C514AD">
        <w:rPr>
          <w:rFonts w:ascii="HG丸ｺﾞｼｯｸM-PRO" w:eastAsia="HG丸ｺﾞｼｯｸM-PRO" w:cs="MS-Mincho" w:hint="eastAsia"/>
          <w:kern w:val="0"/>
          <w:szCs w:val="21"/>
        </w:rPr>
        <w:t>に関して監督職員と</w:t>
      </w:r>
      <w:r w:rsidRPr="00C514AD">
        <w:rPr>
          <w:rFonts w:ascii="HG丸ｺﾞｼｯｸM-PRO" w:eastAsia="HG丸ｺﾞｼｯｸM-PRO" w:cs="MS-Gothic" w:hint="eastAsia"/>
          <w:kern w:val="0"/>
          <w:szCs w:val="21"/>
        </w:rPr>
        <w:t>協議</w:t>
      </w:r>
      <w:r w:rsidRPr="00C514AD">
        <w:rPr>
          <w:rFonts w:ascii="HG丸ｺﾞｼｯｸM-PRO" w:eastAsia="HG丸ｺﾞｼｯｸM-PRO" w:cs="MS-Mincho" w:hint="eastAsia"/>
          <w:kern w:val="0"/>
          <w:szCs w:val="21"/>
        </w:rPr>
        <w:t>するものとする。なお、</w:t>
      </w:r>
      <w:r w:rsidRPr="00C514AD">
        <w:rPr>
          <w:rFonts w:ascii="HG丸ｺﾞｼｯｸM-PRO" w:eastAsia="HG丸ｺﾞｼｯｸM-PRO" w:cs="MS-Gothic" w:hint="eastAsia"/>
          <w:kern w:val="0"/>
          <w:szCs w:val="21"/>
        </w:rPr>
        <w:t>協議</w:t>
      </w:r>
      <w:r w:rsidRPr="00C514AD">
        <w:rPr>
          <w:rFonts w:ascii="HG丸ｺﾞｼｯｸM-PRO" w:eastAsia="HG丸ｺﾞｼｯｸM-PRO" w:cs="MS-Mincho" w:hint="eastAsia"/>
          <w:kern w:val="0"/>
          <w:szCs w:val="21"/>
        </w:rPr>
        <w:t>の結果については、第１編第１章１－１－４第３項に基づく</w:t>
      </w:r>
      <w:r w:rsidRPr="00C514AD">
        <w:rPr>
          <w:rFonts w:ascii="HG丸ｺﾞｼｯｸM-PRO" w:eastAsia="HG丸ｺﾞｼｯｸM-PRO" w:cs="MS-Gothic" w:hint="eastAsia"/>
          <w:kern w:val="0"/>
          <w:szCs w:val="21"/>
        </w:rPr>
        <w:t>施工計画書</w:t>
      </w:r>
      <w:r w:rsidRPr="00C514AD">
        <w:rPr>
          <w:rFonts w:ascii="HG丸ｺﾞｼｯｸM-PRO" w:eastAsia="HG丸ｺﾞｼｯｸM-PRO" w:cs="MS-Mincho" w:hint="eastAsia"/>
          <w:kern w:val="0"/>
          <w:szCs w:val="21"/>
        </w:rPr>
        <w:t>を作成し</w:t>
      </w:r>
      <w:r w:rsidRPr="00C514AD">
        <w:rPr>
          <w:rFonts w:ascii="HG丸ｺﾞｼｯｸM-PRO" w:eastAsia="HG丸ｺﾞｼｯｸM-PRO" w:cs="MS-Gothic" w:hint="eastAsia"/>
          <w:kern w:val="0"/>
          <w:szCs w:val="21"/>
        </w:rPr>
        <w:t>提出</w:t>
      </w:r>
      <w:r w:rsidRPr="00C514AD">
        <w:rPr>
          <w:rFonts w:ascii="HG丸ｺﾞｼｯｸM-PRO" w:eastAsia="HG丸ｺﾞｼｯｸM-PRO" w:cs="MS-Mincho" w:hint="eastAsia"/>
          <w:kern w:val="0"/>
          <w:szCs w:val="21"/>
        </w:rPr>
        <w:t>しなければならない。</w:t>
      </w:r>
    </w:p>
    <w:p w:rsidR="00C514AD" w:rsidRDefault="00C514AD" w:rsidP="00C514AD">
      <w:pPr>
        <w:autoSpaceDE w:val="0"/>
        <w:autoSpaceDN w:val="0"/>
        <w:adjustRightInd w:val="0"/>
        <w:jc w:val="left"/>
        <w:rPr>
          <w:rFonts w:ascii="HG丸ｺﾞｼｯｸM-PRO" w:eastAsia="HG丸ｺﾞｼｯｸM-PRO" w:cs="MS-Gothic"/>
          <w:b/>
          <w:kern w:val="0"/>
          <w:szCs w:val="21"/>
        </w:rPr>
      </w:pPr>
    </w:p>
    <w:p w:rsidR="00C514AD" w:rsidRPr="00C514AD" w:rsidRDefault="00C514AD" w:rsidP="00C514AD">
      <w:pPr>
        <w:autoSpaceDE w:val="0"/>
        <w:autoSpaceDN w:val="0"/>
        <w:adjustRightInd w:val="0"/>
        <w:jc w:val="left"/>
        <w:rPr>
          <w:rFonts w:ascii="HG丸ｺﾞｼｯｸM-PRO" w:eastAsia="HG丸ｺﾞｼｯｸM-PRO" w:cs="MS-Gothic"/>
          <w:b/>
          <w:kern w:val="0"/>
          <w:szCs w:val="21"/>
        </w:rPr>
      </w:pPr>
      <w:r w:rsidRPr="00C514AD">
        <w:rPr>
          <w:rFonts w:ascii="HG丸ｺﾞｼｯｸM-PRO" w:eastAsia="HG丸ｺﾞｼｯｸM-PRO" w:cs="MS-Gothic" w:hint="eastAsia"/>
          <w:b/>
          <w:kern w:val="0"/>
          <w:szCs w:val="21"/>
        </w:rPr>
        <w:t>６－９－３ 掘削補助工Ａ</w:t>
      </w:r>
    </w:p>
    <w:p w:rsidR="00C514AD" w:rsidRPr="00C514AD" w:rsidRDefault="00C514AD" w:rsidP="00C514AD">
      <w:pPr>
        <w:autoSpaceDE w:val="0"/>
        <w:autoSpaceDN w:val="0"/>
        <w:adjustRightInd w:val="0"/>
        <w:ind w:leftChars="100" w:left="210" w:firstLineChars="100" w:firstLine="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請負者は、掘削補助工Ａの施工については、</w:t>
      </w:r>
      <w:r w:rsidRPr="00C514AD">
        <w:rPr>
          <w:rFonts w:ascii="HG丸ｺﾞｼｯｸM-PRO" w:eastAsia="HG丸ｺﾞｼｯｸM-PRO" w:cs="MS-Gothic" w:hint="eastAsia"/>
          <w:kern w:val="0"/>
          <w:szCs w:val="21"/>
        </w:rPr>
        <w:t>設計図書</w:t>
      </w:r>
      <w:r w:rsidRPr="00C514AD">
        <w:rPr>
          <w:rFonts w:ascii="HG丸ｺﾞｼｯｸM-PRO" w:eastAsia="HG丸ｺﾞｼｯｸM-PRO" w:cs="MS-Mincho" w:hint="eastAsia"/>
          <w:kern w:val="0"/>
          <w:szCs w:val="21"/>
        </w:rPr>
        <w:t>に基づきフォアパイリング、先受け矢板、岩盤固結、増し吹付、増しロックボルト、鏡吹付、鏡ロックボルト、仮インバート、ミニパイプルーフ等の掘削補助工法Ａをすみやかに施工しなければならない。また、</w:t>
      </w:r>
      <w:r w:rsidRPr="00C514AD">
        <w:rPr>
          <w:rFonts w:ascii="HG丸ｺﾞｼｯｸM-PRO" w:eastAsia="HG丸ｺﾞｼｯｸM-PRO" w:cs="MS-Gothic" w:hint="eastAsia"/>
          <w:kern w:val="0"/>
          <w:szCs w:val="21"/>
        </w:rPr>
        <w:t>設計図書</w:t>
      </w:r>
      <w:r w:rsidRPr="00C514AD">
        <w:rPr>
          <w:rFonts w:ascii="HG丸ｺﾞｼｯｸM-PRO" w:eastAsia="HG丸ｺﾞｼｯｸM-PRO" w:cs="MS-Mincho" w:hint="eastAsia"/>
          <w:kern w:val="0"/>
          <w:szCs w:val="21"/>
        </w:rPr>
        <w:t>に示されていない場合は、</w:t>
      </w:r>
      <w:r w:rsidRPr="00C514AD">
        <w:rPr>
          <w:rFonts w:ascii="HG丸ｺﾞｼｯｸM-PRO" w:eastAsia="HG丸ｺﾞｼｯｸM-PRO" w:cs="MS-Gothic" w:hint="eastAsia"/>
          <w:kern w:val="0"/>
          <w:szCs w:val="21"/>
        </w:rPr>
        <w:t>設計図書</w:t>
      </w:r>
      <w:r w:rsidRPr="00C514AD">
        <w:rPr>
          <w:rFonts w:ascii="HG丸ｺﾞｼｯｸM-PRO" w:eastAsia="HG丸ｺﾞｼｯｸM-PRO" w:cs="MS-Mincho" w:hint="eastAsia"/>
          <w:kern w:val="0"/>
          <w:szCs w:val="21"/>
        </w:rPr>
        <w:t>に関して監督職員と</w:t>
      </w:r>
      <w:r w:rsidRPr="00C514AD">
        <w:rPr>
          <w:rFonts w:ascii="HG丸ｺﾞｼｯｸM-PRO" w:eastAsia="HG丸ｺﾞｼｯｸM-PRO" w:cs="MS-Gothic" w:hint="eastAsia"/>
          <w:kern w:val="0"/>
          <w:szCs w:val="21"/>
        </w:rPr>
        <w:t>協議</w:t>
      </w:r>
      <w:r w:rsidRPr="00C514AD">
        <w:rPr>
          <w:rFonts w:ascii="HG丸ｺﾞｼｯｸM-PRO" w:eastAsia="HG丸ｺﾞｼｯｸM-PRO" w:cs="MS-Mincho" w:hint="eastAsia"/>
          <w:kern w:val="0"/>
          <w:szCs w:val="21"/>
        </w:rPr>
        <w:t>しなければならない。なお、掘削補助工Ａの範囲については、地山状態を計測等で</w:t>
      </w:r>
      <w:r w:rsidRPr="00C514AD">
        <w:rPr>
          <w:rFonts w:ascii="HG丸ｺﾞｼｯｸM-PRO" w:eastAsia="HG丸ｺﾞｼｯｸM-PRO" w:cs="MS-Gothic" w:hint="eastAsia"/>
          <w:kern w:val="0"/>
          <w:szCs w:val="21"/>
        </w:rPr>
        <w:t>確認</w:t>
      </w:r>
      <w:r w:rsidRPr="00C514AD">
        <w:rPr>
          <w:rFonts w:ascii="HG丸ｺﾞｼｯｸM-PRO" w:eastAsia="HG丸ｺﾞｼｯｸM-PRO" w:cs="MS-Mincho" w:hint="eastAsia"/>
          <w:kern w:val="0"/>
          <w:szCs w:val="21"/>
        </w:rPr>
        <w:t>して、</w:t>
      </w:r>
      <w:r w:rsidRPr="00C514AD">
        <w:rPr>
          <w:rFonts w:ascii="HG丸ｺﾞｼｯｸM-PRO" w:eastAsia="HG丸ｺﾞｼｯｸM-PRO" w:cs="MS-Gothic" w:hint="eastAsia"/>
          <w:kern w:val="0"/>
          <w:szCs w:val="21"/>
        </w:rPr>
        <w:t>設計図書</w:t>
      </w:r>
      <w:r w:rsidRPr="00C514AD">
        <w:rPr>
          <w:rFonts w:ascii="HG丸ｺﾞｼｯｸM-PRO" w:eastAsia="HG丸ｺﾞｼｯｸM-PRO" w:cs="MS-Mincho" w:hint="eastAsia"/>
          <w:kern w:val="0"/>
          <w:szCs w:val="21"/>
        </w:rPr>
        <w:t>に関して監督職員と</w:t>
      </w:r>
      <w:r w:rsidRPr="00C514AD">
        <w:rPr>
          <w:rFonts w:ascii="HG丸ｺﾞｼｯｸM-PRO" w:eastAsia="HG丸ｺﾞｼｯｸM-PRO" w:cs="MS-Gothic" w:hint="eastAsia"/>
          <w:kern w:val="0"/>
          <w:szCs w:val="21"/>
        </w:rPr>
        <w:t>協議</w:t>
      </w:r>
      <w:r w:rsidRPr="00C514AD">
        <w:rPr>
          <w:rFonts w:ascii="HG丸ｺﾞｼｯｸM-PRO" w:eastAsia="HG丸ｺﾞｼｯｸM-PRO" w:cs="MS-Mincho" w:hint="eastAsia"/>
          <w:kern w:val="0"/>
          <w:szCs w:val="21"/>
        </w:rPr>
        <w:t>し、必要最小限としなければならない。</w:t>
      </w:r>
    </w:p>
    <w:p w:rsidR="00C514AD" w:rsidRDefault="00C514AD" w:rsidP="00C514AD">
      <w:pPr>
        <w:autoSpaceDE w:val="0"/>
        <w:autoSpaceDN w:val="0"/>
        <w:adjustRightInd w:val="0"/>
        <w:jc w:val="left"/>
        <w:rPr>
          <w:rFonts w:ascii="HG丸ｺﾞｼｯｸM-PRO" w:eastAsia="HG丸ｺﾞｼｯｸM-PRO" w:cs="MS-Gothic"/>
          <w:b/>
          <w:kern w:val="0"/>
          <w:szCs w:val="21"/>
        </w:rPr>
      </w:pPr>
    </w:p>
    <w:p w:rsidR="00C514AD" w:rsidRPr="00C514AD" w:rsidRDefault="00C514AD" w:rsidP="00C514AD">
      <w:pPr>
        <w:autoSpaceDE w:val="0"/>
        <w:autoSpaceDN w:val="0"/>
        <w:adjustRightInd w:val="0"/>
        <w:jc w:val="left"/>
        <w:rPr>
          <w:rFonts w:ascii="HG丸ｺﾞｼｯｸM-PRO" w:eastAsia="HG丸ｺﾞｼｯｸM-PRO" w:cs="MS-Gothic"/>
          <w:b/>
          <w:kern w:val="0"/>
          <w:szCs w:val="21"/>
        </w:rPr>
      </w:pPr>
      <w:r w:rsidRPr="00C514AD">
        <w:rPr>
          <w:rFonts w:ascii="HG丸ｺﾞｼｯｸM-PRO" w:eastAsia="HG丸ｺﾞｼｯｸM-PRO" w:cs="MS-Gothic" w:hint="eastAsia"/>
          <w:b/>
          <w:kern w:val="0"/>
          <w:szCs w:val="21"/>
        </w:rPr>
        <w:t>６－９－４ 掘削補助工Ｂ</w:t>
      </w:r>
    </w:p>
    <w:p w:rsidR="00C514AD" w:rsidRPr="00C514AD" w:rsidRDefault="00C514AD" w:rsidP="00C514AD">
      <w:pPr>
        <w:autoSpaceDE w:val="0"/>
        <w:autoSpaceDN w:val="0"/>
        <w:adjustRightInd w:val="0"/>
        <w:ind w:leftChars="100" w:left="420" w:hangingChars="100" w:hanging="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１．請負者は、掘削補助工Ｂの施工については、</w:t>
      </w:r>
      <w:r w:rsidRPr="00C514AD">
        <w:rPr>
          <w:rFonts w:ascii="HG丸ｺﾞｼｯｸM-PRO" w:eastAsia="HG丸ｺﾞｼｯｸM-PRO" w:cs="MS-Gothic" w:hint="eastAsia"/>
          <w:kern w:val="0"/>
          <w:szCs w:val="21"/>
        </w:rPr>
        <w:t>設計図書</w:t>
      </w:r>
      <w:r w:rsidRPr="00C514AD">
        <w:rPr>
          <w:rFonts w:ascii="HG丸ｺﾞｼｯｸM-PRO" w:eastAsia="HG丸ｺﾞｼｯｸM-PRO" w:cs="MS-Mincho" w:hint="eastAsia"/>
          <w:kern w:val="0"/>
          <w:szCs w:val="21"/>
        </w:rPr>
        <w:t>に基づき水抜きボーリング、垂直縫地、パイプルーフ、押え盛土、薬液注入、ディープウエル、ウエルポイント、トンネル仮巻コンクリート等の掘削補助工法Ｂを速やかに施工しなければならない。また、</w:t>
      </w:r>
      <w:r w:rsidRPr="00C514AD">
        <w:rPr>
          <w:rFonts w:ascii="HG丸ｺﾞｼｯｸM-PRO" w:eastAsia="HG丸ｺﾞｼｯｸM-PRO" w:cs="MS-Gothic" w:hint="eastAsia"/>
          <w:kern w:val="0"/>
          <w:szCs w:val="21"/>
        </w:rPr>
        <w:t>設計図書</w:t>
      </w:r>
      <w:r w:rsidRPr="00C514AD">
        <w:rPr>
          <w:rFonts w:ascii="HG丸ｺﾞｼｯｸM-PRO" w:eastAsia="HG丸ｺﾞｼｯｸM-PRO" w:cs="MS-Mincho" w:hint="eastAsia"/>
          <w:kern w:val="0"/>
          <w:szCs w:val="21"/>
        </w:rPr>
        <w:t>に示されていない場合は、</w:t>
      </w:r>
      <w:r w:rsidRPr="00C514AD">
        <w:rPr>
          <w:rFonts w:ascii="HG丸ｺﾞｼｯｸM-PRO" w:eastAsia="HG丸ｺﾞｼｯｸM-PRO" w:cs="MS-Gothic" w:hint="eastAsia"/>
          <w:kern w:val="0"/>
          <w:szCs w:val="21"/>
        </w:rPr>
        <w:t>設計図書</w:t>
      </w:r>
      <w:r w:rsidRPr="00C514AD">
        <w:rPr>
          <w:rFonts w:ascii="HG丸ｺﾞｼｯｸM-PRO" w:eastAsia="HG丸ｺﾞｼｯｸM-PRO" w:cs="MS-Mincho" w:hint="eastAsia"/>
          <w:kern w:val="0"/>
          <w:szCs w:val="21"/>
        </w:rPr>
        <w:t>に関して監督職員と</w:t>
      </w:r>
      <w:r w:rsidRPr="00C514AD">
        <w:rPr>
          <w:rFonts w:ascii="HG丸ｺﾞｼｯｸM-PRO" w:eastAsia="HG丸ｺﾞｼｯｸM-PRO" w:cs="MS-Gothic" w:hint="eastAsia"/>
          <w:kern w:val="0"/>
          <w:szCs w:val="21"/>
        </w:rPr>
        <w:t>協議</w:t>
      </w:r>
      <w:r w:rsidRPr="00C514AD">
        <w:rPr>
          <w:rFonts w:ascii="HG丸ｺﾞｼｯｸM-PRO" w:eastAsia="HG丸ｺﾞｼｯｸM-PRO" w:cs="MS-Mincho" w:hint="eastAsia"/>
          <w:kern w:val="0"/>
          <w:szCs w:val="21"/>
        </w:rPr>
        <w:t>しなければならない。なお、掘削補助工法Ｂの範囲については、地山状態を計測等で</w:t>
      </w:r>
      <w:r w:rsidRPr="00C514AD">
        <w:rPr>
          <w:rFonts w:ascii="HG丸ｺﾞｼｯｸM-PRO" w:eastAsia="HG丸ｺﾞｼｯｸM-PRO" w:cs="MS-Gothic" w:hint="eastAsia"/>
          <w:kern w:val="0"/>
          <w:szCs w:val="21"/>
        </w:rPr>
        <w:t>確認</w:t>
      </w:r>
      <w:r w:rsidRPr="00C514AD">
        <w:rPr>
          <w:rFonts w:ascii="HG丸ｺﾞｼｯｸM-PRO" w:eastAsia="HG丸ｺﾞｼｯｸM-PRO" w:cs="MS-Mincho" w:hint="eastAsia"/>
          <w:kern w:val="0"/>
          <w:szCs w:val="21"/>
        </w:rPr>
        <w:t>して、</w:t>
      </w:r>
      <w:r w:rsidRPr="00C514AD">
        <w:rPr>
          <w:rFonts w:ascii="HG丸ｺﾞｼｯｸM-PRO" w:eastAsia="HG丸ｺﾞｼｯｸM-PRO" w:cs="MS-Gothic" w:hint="eastAsia"/>
          <w:kern w:val="0"/>
          <w:szCs w:val="21"/>
        </w:rPr>
        <w:t>設計図書</w:t>
      </w:r>
      <w:r w:rsidRPr="00C514AD">
        <w:rPr>
          <w:rFonts w:ascii="HG丸ｺﾞｼｯｸM-PRO" w:eastAsia="HG丸ｺﾞｼｯｸM-PRO" w:cs="MS-Mincho" w:hint="eastAsia"/>
          <w:kern w:val="0"/>
          <w:szCs w:val="21"/>
        </w:rPr>
        <w:t>に関して監督職員と</w:t>
      </w:r>
      <w:r w:rsidRPr="00C514AD">
        <w:rPr>
          <w:rFonts w:ascii="HG丸ｺﾞｼｯｸM-PRO" w:eastAsia="HG丸ｺﾞｼｯｸM-PRO" w:cs="MS-Gothic" w:hint="eastAsia"/>
          <w:kern w:val="0"/>
          <w:szCs w:val="21"/>
        </w:rPr>
        <w:t>協議</w:t>
      </w:r>
      <w:r w:rsidRPr="00C514AD">
        <w:rPr>
          <w:rFonts w:ascii="HG丸ｺﾞｼｯｸM-PRO" w:eastAsia="HG丸ｺﾞｼｯｸM-PRO" w:cs="MS-Mincho" w:hint="eastAsia"/>
          <w:kern w:val="0"/>
          <w:szCs w:val="21"/>
        </w:rPr>
        <w:t>し、必要最小限としなければならない。また、その範囲により周辺環境に影響を与える恐れがあるため、関連法規や周辺環境を調査して、第１編第１章１－１－４第３項による施工計画を監督職員に</w:t>
      </w:r>
      <w:r w:rsidRPr="00C514AD">
        <w:rPr>
          <w:rFonts w:ascii="HG丸ｺﾞｼｯｸM-PRO" w:eastAsia="HG丸ｺﾞｼｯｸM-PRO" w:cs="MS-Gothic" w:hint="eastAsia"/>
          <w:kern w:val="0"/>
          <w:szCs w:val="21"/>
        </w:rPr>
        <w:t>提出</w:t>
      </w:r>
      <w:r w:rsidRPr="00C514AD">
        <w:rPr>
          <w:rFonts w:ascii="HG丸ｺﾞｼｯｸM-PRO" w:eastAsia="HG丸ｺﾞｼｯｸM-PRO" w:cs="MS-Mincho" w:hint="eastAsia"/>
          <w:kern w:val="0"/>
          <w:szCs w:val="21"/>
        </w:rPr>
        <w:t>しなければならない。</w:t>
      </w:r>
    </w:p>
    <w:p w:rsidR="00C514AD" w:rsidRDefault="00C514AD" w:rsidP="00C514AD">
      <w:pPr>
        <w:autoSpaceDE w:val="0"/>
        <w:autoSpaceDN w:val="0"/>
        <w:adjustRightInd w:val="0"/>
        <w:ind w:leftChars="100" w:left="420" w:hangingChars="100" w:hanging="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２．請負者は、周辺環境に悪影響が出ることが予想される場合は、すみやかに中止し、</w:t>
      </w:r>
      <w:r w:rsidRPr="00C514AD">
        <w:rPr>
          <w:rFonts w:ascii="HG丸ｺﾞｼｯｸM-PRO" w:eastAsia="HG丸ｺﾞｼｯｸM-PRO" w:cs="MS-Gothic" w:hint="eastAsia"/>
          <w:kern w:val="0"/>
          <w:szCs w:val="21"/>
        </w:rPr>
        <w:t>設計図書</w:t>
      </w:r>
      <w:r w:rsidRPr="00C514AD">
        <w:rPr>
          <w:rFonts w:ascii="HG丸ｺﾞｼｯｸM-PRO" w:eastAsia="HG丸ｺﾞｼｯｸM-PRO" w:cs="MS-Mincho" w:hint="eastAsia"/>
          <w:kern w:val="0"/>
          <w:szCs w:val="21"/>
        </w:rPr>
        <w:t>に関して監督職員と</w:t>
      </w:r>
      <w:r w:rsidRPr="00C514AD">
        <w:rPr>
          <w:rFonts w:ascii="HG丸ｺﾞｼｯｸM-PRO" w:eastAsia="HG丸ｺﾞｼｯｸM-PRO" w:cs="MS-Gothic" w:hint="eastAsia"/>
          <w:kern w:val="0"/>
          <w:szCs w:val="21"/>
        </w:rPr>
        <w:t>協議</w:t>
      </w:r>
      <w:r w:rsidRPr="00C514AD">
        <w:rPr>
          <w:rFonts w:ascii="HG丸ｺﾞｼｯｸM-PRO" w:eastAsia="HG丸ｺﾞｼｯｸM-PRO" w:cs="MS-Mincho" w:hint="eastAsia"/>
          <w:kern w:val="0"/>
          <w:szCs w:val="21"/>
        </w:rPr>
        <w:t>しなければならない。</w:t>
      </w:r>
    </w:p>
    <w:p w:rsidR="00C514AD" w:rsidRDefault="00C514AD">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C514AD" w:rsidRPr="00C514AD" w:rsidRDefault="00C514AD" w:rsidP="00C514AD">
      <w:pPr>
        <w:autoSpaceDE w:val="0"/>
        <w:autoSpaceDN w:val="0"/>
        <w:adjustRightInd w:val="0"/>
        <w:jc w:val="center"/>
        <w:rPr>
          <w:rFonts w:ascii="HG丸ｺﾞｼｯｸM-PRO" w:eastAsia="HG丸ｺﾞｼｯｸM-PRO" w:cs="MS-Gothic"/>
          <w:b/>
          <w:kern w:val="0"/>
          <w:sz w:val="32"/>
          <w:szCs w:val="32"/>
        </w:rPr>
      </w:pPr>
      <w:r w:rsidRPr="00C514AD">
        <w:rPr>
          <w:rFonts w:ascii="HG丸ｺﾞｼｯｸM-PRO" w:eastAsia="HG丸ｺﾞｼｯｸM-PRO" w:cs="MS-Gothic" w:hint="eastAsia"/>
          <w:b/>
          <w:kern w:val="0"/>
          <w:sz w:val="32"/>
          <w:szCs w:val="32"/>
        </w:rPr>
        <w:lastRenderedPageBreak/>
        <w:t>第７章 コンクリートシェッド</w:t>
      </w:r>
    </w:p>
    <w:p w:rsidR="00C514AD" w:rsidRDefault="00C514AD" w:rsidP="00C514AD">
      <w:pPr>
        <w:autoSpaceDE w:val="0"/>
        <w:autoSpaceDN w:val="0"/>
        <w:adjustRightInd w:val="0"/>
        <w:jc w:val="left"/>
        <w:rPr>
          <w:rFonts w:ascii="HG丸ｺﾞｼｯｸM-PRO" w:eastAsia="HG丸ｺﾞｼｯｸM-PRO" w:cs="MS-Gothic"/>
          <w:b/>
          <w:kern w:val="0"/>
          <w:sz w:val="24"/>
        </w:rPr>
      </w:pPr>
    </w:p>
    <w:p w:rsidR="00C514AD" w:rsidRPr="00C514AD" w:rsidRDefault="00C514AD" w:rsidP="00C514AD">
      <w:pPr>
        <w:autoSpaceDE w:val="0"/>
        <w:autoSpaceDN w:val="0"/>
        <w:adjustRightInd w:val="0"/>
        <w:jc w:val="left"/>
        <w:rPr>
          <w:rFonts w:ascii="HG丸ｺﾞｼｯｸM-PRO" w:eastAsia="HG丸ｺﾞｼｯｸM-PRO" w:cs="MS-Gothic"/>
          <w:b/>
          <w:kern w:val="0"/>
          <w:sz w:val="24"/>
        </w:rPr>
      </w:pPr>
      <w:r w:rsidRPr="00C514AD">
        <w:rPr>
          <w:rFonts w:ascii="HG丸ｺﾞｼｯｸM-PRO" w:eastAsia="HG丸ｺﾞｼｯｸM-PRO" w:cs="MS-Gothic" w:hint="eastAsia"/>
          <w:b/>
          <w:kern w:val="0"/>
          <w:sz w:val="24"/>
        </w:rPr>
        <w:t>第１節 適 用</w:t>
      </w:r>
    </w:p>
    <w:p w:rsidR="00C514AD" w:rsidRPr="00C514AD" w:rsidRDefault="00C514AD" w:rsidP="00C514AD">
      <w:pPr>
        <w:autoSpaceDE w:val="0"/>
        <w:autoSpaceDN w:val="0"/>
        <w:adjustRightInd w:val="0"/>
        <w:ind w:leftChars="100" w:left="420" w:hangingChars="100" w:hanging="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１．本章は、道路工事における道路土工、プレキャストシェッド下部工、プレキャストシェッド上部工、ＲＣシェッド工、シェッド付属物工、仮設工その他これらに類する工種について適用するものとする。</w:t>
      </w:r>
    </w:p>
    <w:p w:rsidR="00C514AD" w:rsidRPr="00C514AD" w:rsidRDefault="00C514AD" w:rsidP="00C514AD">
      <w:pPr>
        <w:autoSpaceDE w:val="0"/>
        <w:autoSpaceDN w:val="0"/>
        <w:adjustRightInd w:val="0"/>
        <w:ind w:firstLineChars="100" w:firstLine="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２．道路土工は、第１編第２章第４節道路土工の規定によるものとする。</w:t>
      </w:r>
    </w:p>
    <w:p w:rsidR="00C514AD" w:rsidRPr="00C514AD" w:rsidRDefault="00C514AD" w:rsidP="00C514AD">
      <w:pPr>
        <w:autoSpaceDE w:val="0"/>
        <w:autoSpaceDN w:val="0"/>
        <w:adjustRightInd w:val="0"/>
        <w:ind w:firstLineChars="100" w:firstLine="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３．仮設工は、第３編第２章第10節仮設工の規定によるものとする。</w:t>
      </w:r>
    </w:p>
    <w:p w:rsidR="00C514AD" w:rsidRPr="00C514AD" w:rsidRDefault="00C514AD" w:rsidP="00C514AD">
      <w:pPr>
        <w:autoSpaceDE w:val="0"/>
        <w:autoSpaceDN w:val="0"/>
        <w:adjustRightInd w:val="0"/>
        <w:ind w:leftChars="100" w:left="420" w:hangingChars="100" w:hanging="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４．本章に特に定めのない事項については、第１編共通編、第２編材料編、第３編土木工事共通編の規定によるものとする。</w:t>
      </w:r>
    </w:p>
    <w:p w:rsidR="00C514AD" w:rsidRDefault="00C514AD" w:rsidP="00C514AD">
      <w:pPr>
        <w:autoSpaceDE w:val="0"/>
        <w:autoSpaceDN w:val="0"/>
        <w:adjustRightInd w:val="0"/>
        <w:jc w:val="left"/>
        <w:rPr>
          <w:rFonts w:ascii="HG丸ｺﾞｼｯｸM-PRO" w:eastAsia="HG丸ｺﾞｼｯｸM-PRO" w:cs="MS-Gothic"/>
          <w:b/>
          <w:kern w:val="0"/>
          <w:sz w:val="24"/>
        </w:rPr>
      </w:pPr>
    </w:p>
    <w:p w:rsidR="00C514AD" w:rsidRPr="00C514AD" w:rsidRDefault="00C514AD" w:rsidP="00C514AD">
      <w:pPr>
        <w:autoSpaceDE w:val="0"/>
        <w:autoSpaceDN w:val="0"/>
        <w:adjustRightInd w:val="0"/>
        <w:jc w:val="left"/>
        <w:rPr>
          <w:rFonts w:ascii="HG丸ｺﾞｼｯｸM-PRO" w:eastAsia="HG丸ｺﾞｼｯｸM-PRO" w:cs="MS-Gothic"/>
          <w:b/>
          <w:kern w:val="0"/>
          <w:sz w:val="24"/>
        </w:rPr>
      </w:pPr>
      <w:r w:rsidRPr="00C514AD">
        <w:rPr>
          <w:rFonts w:ascii="HG丸ｺﾞｼｯｸM-PRO" w:eastAsia="HG丸ｺﾞｼｯｸM-PRO" w:cs="MS-Gothic" w:hint="eastAsia"/>
          <w:b/>
          <w:kern w:val="0"/>
          <w:sz w:val="24"/>
        </w:rPr>
        <w:t>第２節 適用すべき諸基準</w:t>
      </w:r>
    </w:p>
    <w:p w:rsidR="00C514AD" w:rsidRPr="00C514AD" w:rsidRDefault="00C514AD" w:rsidP="00C514AD">
      <w:pPr>
        <w:autoSpaceDE w:val="0"/>
        <w:autoSpaceDN w:val="0"/>
        <w:adjustRightInd w:val="0"/>
        <w:ind w:leftChars="100" w:left="210" w:firstLineChars="100" w:firstLine="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請負者は、</w:t>
      </w:r>
      <w:r w:rsidRPr="00C514AD">
        <w:rPr>
          <w:rFonts w:ascii="HG丸ｺﾞｼｯｸM-PRO" w:eastAsia="HG丸ｺﾞｼｯｸM-PRO" w:cs="MS-Gothic" w:hint="eastAsia"/>
          <w:kern w:val="0"/>
          <w:szCs w:val="21"/>
        </w:rPr>
        <w:t>設計図書</w:t>
      </w:r>
      <w:r w:rsidRPr="00C514AD">
        <w:rPr>
          <w:rFonts w:ascii="HG丸ｺﾞｼｯｸM-PRO" w:eastAsia="HG丸ｺﾞｼｯｸM-PRO" w:cs="MS-Mincho" w:hint="eastAsia"/>
          <w:kern w:val="0"/>
          <w:szCs w:val="21"/>
        </w:rPr>
        <w:t>において特に定めのない事項については、下記の基準類によらなければならない。なお、基準類と</w:t>
      </w:r>
      <w:r w:rsidRPr="00C514AD">
        <w:rPr>
          <w:rFonts w:ascii="HG丸ｺﾞｼｯｸM-PRO" w:eastAsia="HG丸ｺﾞｼｯｸM-PRO" w:cs="MS-Gothic" w:hint="eastAsia"/>
          <w:kern w:val="0"/>
          <w:szCs w:val="21"/>
        </w:rPr>
        <w:t>設計図書</w:t>
      </w:r>
      <w:r w:rsidRPr="00C514AD">
        <w:rPr>
          <w:rFonts w:ascii="HG丸ｺﾞｼｯｸM-PRO" w:eastAsia="HG丸ｺﾞｼｯｸM-PRO" w:cs="MS-Mincho" w:hint="eastAsia"/>
          <w:kern w:val="0"/>
          <w:szCs w:val="21"/>
        </w:rPr>
        <w:t>に相違がある場合は、原則として</w:t>
      </w:r>
      <w:r w:rsidRPr="00C514AD">
        <w:rPr>
          <w:rFonts w:ascii="HG丸ｺﾞｼｯｸM-PRO" w:eastAsia="HG丸ｺﾞｼｯｸM-PRO" w:cs="MS-Gothic" w:hint="eastAsia"/>
          <w:kern w:val="0"/>
          <w:szCs w:val="21"/>
        </w:rPr>
        <w:t>設計図書</w:t>
      </w:r>
      <w:r w:rsidRPr="00C514AD">
        <w:rPr>
          <w:rFonts w:ascii="HG丸ｺﾞｼｯｸM-PRO" w:eastAsia="HG丸ｺﾞｼｯｸM-PRO" w:cs="MS-Mincho" w:hint="eastAsia"/>
          <w:kern w:val="0"/>
          <w:szCs w:val="21"/>
        </w:rPr>
        <w:t>の規定に従うものとし、疑義がある場合は監督職員に</w:t>
      </w:r>
      <w:r w:rsidRPr="00C514AD">
        <w:rPr>
          <w:rFonts w:ascii="HG丸ｺﾞｼｯｸM-PRO" w:eastAsia="HG丸ｺﾞｼｯｸM-PRO" w:cs="MS-Gothic" w:hint="eastAsia"/>
          <w:kern w:val="0"/>
          <w:szCs w:val="21"/>
        </w:rPr>
        <w:t>確認</w:t>
      </w:r>
      <w:r w:rsidRPr="00C514AD">
        <w:rPr>
          <w:rFonts w:ascii="HG丸ｺﾞｼｯｸM-PRO" w:eastAsia="HG丸ｺﾞｼｯｸM-PRO" w:cs="MS-Mincho" w:hint="eastAsia"/>
          <w:kern w:val="0"/>
          <w:szCs w:val="21"/>
        </w:rPr>
        <w:t>をもとめなければならない。</w:t>
      </w:r>
    </w:p>
    <w:p w:rsidR="00C514AD" w:rsidRPr="00C514AD" w:rsidRDefault="00C514AD" w:rsidP="00C514AD">
      <w:pPr>
        <w:autoSpaceDE w:val="0"/>
        <w:autoSpaceDN w:val="0"/>
        <w:adjustRightInd w:val="0"/>
        <w:ind w:firstLine="84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日本道路協会 道路橋示方書・同解説（Ⅰ共通編 Ⅲコンクリート橋編）（平成14年３月）</w:t>
      </w:r>
    </w:p>
    <w:p w:rsidR="00C514AD" w:rsidRPr="00C514AD" w:rsidRDefault="00C514AD" w:rsidP="00C514AD">
      <w:pPr>
        <w:autoSpaceDE w:val="0"/>
        <w:autoSpaceDN w:val="0"/>
        <w:adjustRightInd w:val="0"/>
        <w:ind w:firstLine="84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日本道路協会 道路橋示方書・同解説（Ⅰ共通編 Ⅳ下部構造編）（平成14年３月）</w:t>
      </w:r>
    </w:p>
    <w:p w:rsidR="00C514AD" w:rsidRPr="00C514AD" w:rsidRDefault="00C514AD" w:rsidP="00C514AD">
      <w:pPr>
        <w:autoSpaceDE w:val="0"/>
        <w:autoSpaceDN w:val="0"/>
        <w:adjustRightInd w:val="0"/>
        <w:ind w:firstLine="84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日本道路協会 道路橋示方書・同解説（Ⅴ耐震設計編） （平成14年３月）</w:t>
      </w:r>
    </w:p>
    <w:p w:rsidR="00C514AD" w:rsidRPr="00C514AD" w:rsidRDefault="00C514AD" w:rsidP="00C514AD">
      <w:pPr>
        <w:autoSpaceDE w:val="0"/>
        <w:autoSpaceDN w:val="0"/>
        <w:adjustRightInd w:val="0"/>
        <w:ind w:firstLine="84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日本道路協会 道路土工－施工指針 （昭和61年11月）</w:t>
      </w:r>
    </w:p>
    <w:p w:rsidR="00C514AD" w:rsidRPr="00C514AD" w:rsidRDefault="00C514AD" w:rsidP="00C514AD">
      <w:pPr>
        <w:autoSpaceDE w:val="0"/>
        <w:autoSpaceDN w:val="0"/>
        <w:adjustRightInd w:val="0"/>
        <w:ind w:firstLine="84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日本道路協会 道路土工－排水工指針 （昭和62年６月）</w:t>
      </w:r>
    </w:p>
    <w:p w:rsidR="00C514AD" w:rsidRPr="00C514AD" w:rsidRDefault="00C514AD" w:rsidP="00C514AD">
      <w:pPr>
        <w:autoSpaceDE w:val="0"/>
        <w:autoSpaceDN w:val="0"/>
        <w:adjustRightInd w:val="0"/>
        <w:ind w:firstLine="84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日本道路協会 道路土工－擁壁工指針 （平成11年３月）</w:t>
      </w:r>
    </w:p>
    <w:p w:rsidR="00C514AD" w:rsidRPr="00C514AD" w:rsidRDefault="00C514AD" w:rsidP="00C514AD">
      <w:pPr>
        <w:autoSpaceDE w:val="0"/>
        <w:autoSpaceDN w:val="0"/>
        <w:adjustRightInd w:val="0"/>
        <w:ind w:firstLine="84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日本道路協会 道路土工－カルバート工指針 （平成11年３月）</w:t>
      </w:r>
    </w:p>
    <w:p w:rsidR="00C514AD" w:rsidRPr="00C514AD" w:rsidRDefault="00C514AD" w:rsidP="00C514AD">
      <w:pPr>
        <w:autoSpaceDE w:val="0"/>
        <w:autoSpaceDN w:val="0"/>
        <w:adjustRightInd w:val="0"/>
        <w:ind w:firstLine="84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日本道路協会 道路土工－仮設構造物工指針 （平成11年３月）</w:t>
      </w:r>
    </w:p>
    <w:p w:rsidR="00C514AD" w:rsidRPr="00C514AD" w:rsidRDefault="00C514AD" w:rsidP="00C514AD">
      <w:pPr>
        <w:autoSpaceDE w:val="0"/>
        <w:autoSpaceDN w:val="0"/>
        <w:adjustRightInd w:val="0"/>
        <w:ind w:firstLine="84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土木学会 プレストレストコンクリート工法設計施工指針 （平成３年３月）</w:t>
      </w:r>
    </w:p>
    <w:p w:rsidR="00C514AD" w:rsidRPr="00C514AD" w:rsidRDefault="00C514AD" w:rsidP="00C514AD">
      <w:pPr>
        <w:autoSpaceDE w:val="0"/>
        <w:autoSpaceDN w:val="0"/>
        <w:adjustRightInd w:val="0"/>
        <w:ind w:firstLine="84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日本道路協会 杭基礎施工便覧 （平成19年１月）</w:t>
      </w:r>
    </w:p>
    <w:p w:rsidR="00C514AD" w:rsidRPr="00C514AD" w:rsidRDefault="00C514AD" w:rsidP="00C514AD">
      <w:pPr>
        <w:autoSpaceDE w:val="0"/>
        <w:autoSpaceDN w:val="0"/>
        <w:adjustRightInd w:val="0"/>
        <w:ind w:firstLine="84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日本道路協会 杭基礎設計便覧 （平成19年１月）</w:t>
      </w:r>
    </w:p>
    <w:p w:rsidR="00C514AD" w:rsidRPr="00C514AD" w:rsidRDefault="00C514AD" w:rsidP="00C514AD">
      <w:pPr>
        <w:autoSpaceDE w:val="0"/>
        <w:autoSpaceDN w:val="0"/>
        <w:adjustRightInd w:val="0"/>
        <w:ind w:firstLine="84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日本道路協会 コンクリート道路橋設計便覧 （平成６年３月）</w:t>
      </w:r>
    </w:p>
    <w:p w:rsidR="00C514AD" w:rsidRPr="00C514AD" w:rsidRDefault="00C514AD" w:rsidP="00C514AD">
      <w:pPr>
        <w:autoSpaceDE w:val="0"/>
        <w:autoSpaceDN w:val="0"/>
        <w:adjustRightInd w:val="0"/>
        <w:ind w:firstLine="84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土木学会 コンクリート標準示方書（設計編） （平成20年３月）</w:t>
      </w:r>
    </w:p>
    <w:p w:rsidR="00C514AD" w:rsidRPr="00C514AD" w:rsidRDefault="00C514AD" w:rsidP="00C514AD">
      <w:pPr>
        <w:autoSpaceDE w:val="0"/>
        <w:autoSpaceDN w:val="0"/>
        <w:adjustRightInd w:val="0"/>
        <w:ind w:firstLine="84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土木学会 コンクリート標準示方書（施工編） （平成20年３月）</w:t>
      </w:r>
    </w:p>
    <w:p w:rsidR="00C514AD" w:rsidRPr="00C514AD" w:rsidRDefault="00C514AD" w:rsidP="00C514AD">
      <w:pPr>
        <w:autoSpaceDE w:val="0"/>
        <w:autoSpaceDN w:val="0"/>
        <w:adjustRightInd w:val="0"/>
        <w:ind w:firstLine="84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日本道路協会 落石対策便覧 （平成12年６月）</w:t>
      </w:r>
    </w:p>
    <w:p w:rsidR="00C514AD" w:rsidRPr="00C514AD" w:rsidRDefault="00C514AD" w:rsidP="00C514AD">
      <w:pPr>
        <w:autoSpaceDE w:val="0"/>
        <w:autoSpaceDN w:val="0"/>
        <w:adjustRightInd w:val="0"/>
        <w:ind w:firstLine="84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日本建設機械化協会 除雪・防雪ハンドブック（防雪編） （平成16年12月）</w:t>
      </w:r>
    </w:p>
    <w:p w:rsidR="00C514AD" w:rsidRPr="00C514AD" w:rsidRDefault="00C514AD" w:rsidP="00C514AD">
      <w:pPr>
        <w:autoSpaceDE w:val="0"/>
        <w:autoSpaceDN w:val="0"/>
        <w:adjustRightInd w:val="0"/>
        <w:ind w:firstLine="84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日本道路協会 道路橋支承便覧 （平成16年４月）</w:t>
      </w:r>
    </w:p>
    <w:p w:rsidR="00C514AD" w:rsidRPr="00C514AD" w:rsidRDefault="00C514AD" w:rsidP="00C514AD">
      <w:pPr>
        <w:autoSpaceDE w:val="0"/>
        <w:autoSpaceDN w:val="0"/>
        <w:adjustRightInd w:val="0"/>
        <w:ind w:firstLine="84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日本道路協会 道路防雪便覧 （平成２年５月）</w:t>
      </w:r>
    </w:p>
    <w:p w:rsidR="00C514AD" w:rsidRDefault="00C514AD" w:rsidP="00C514AD">
      <w:pPr>
        <w:autoSpaceDE w:val="0"/>
        <w:autoSpaceDN w:val="0"/>
        <w:adjustRightInd w:val="0"/>
        <w:jc w:val="left"/>
        <w:rPr>
          <w:rFonts w:ascii="HG丸ｺﾞｼｯｸM-PRO" w:eastAsia="HG丸ｺﾞｼｯｸM-PRO" w:cs="MS-Gothic"/>
          <w:b/>
          <w:kern w:val="0"/>
          <w:sz w:val="24"/>
        </w:rPr>
      </w:pPr>
    </w:p>
    <w:p w:rsidR="00C514AD" w:rsidRPr="00C514AD" w:rsidRDefault="00C514AD" w:rsidP="00C514AD">
      <w:pPr>
        <w:autoSpaceDE w:val="0"/>
        <w:autoSpaceDN w:val="0"/>
        <w:adjustRightInd w:val="0"/>
        <w:jc w:val="left"/>
        <w:rPr>
          <w:rFonts w:ascii="HG丸ｺﾞｼｯｸM-PRO" w:eastAsia="HG丸ｺﾞｼｯｸM-PRO" w:cs="MS-Gothic"/>
          <w:b/>
          <w:kern w:val="0"/>
          <w:sz w:val="24"/>
        </w:rPr>
      </w:pPr>
      <w:r w:rsidRPr="00C514AD">
        <w:rPr>
          <w:rFonts w:ascii="HG丸ｺﾞｼｯｸM-PRO" w:eastAsia="HG丸ｺﾞｼｯｸM-PRO" w:cs="MS-Gothic" w:hint="eastAsia"/>
          <w:b/>
          <w:kern w:val="0"/>
          <w:sz w:val="24"/>
        </w:rPr>
        <w:t>第３節 プレキャストシェッド下部工</w:t>
      </w:r>
    </w:p>
    <w:p w:rsidR="00C514AD" w:rsidRDefault="00C514AD" w:rsidP="00C514AD">
      <w:pPr>
        <w:autoSpaceDE w:val="0"/>
        <w:autoSpaceDN w:val="0"/>
        <w:adjustRightInd w:val="0"/>
        <w:jc w:val="left"/>
        <w:rPr>
          <w:rFonts w:ascii="HG丸ｺﾞｼｯｸM-PRO" w:eastAsia="HG丸ｺﾞｼｯｸM-PRO" w:cs="MS-Gothic"/>
          <w:b/>
          <w:kern w:val="0"/>
          <w:szCs w:val="21"/>
        </w:rPr>
      </w:pPr>
    </w:p>
    <w:p w:rsidR="00C514AD" w:rsidRPr="00C514AD" w:rsidRDefault="00C514AD" w:rsidP="00C514AD">
      <w:pPr>
        <w:autoSpaceDE w:val="0"/>
        <w:autoSpaceDN w:val="0"/>
        <w:adjustRightInd w:val="0"/>
        <w:jc w:val="left"/>
        <w:rPr>
          <w:rFonts w:ascii="HG丸ｺﾞｼｯｸM-PRO" w:eastAsia="HG丸ｺﾞｼｯｸM-PRO" w:cs="MS-Gothic"/>
          <w:b/>
          <w:kern w:val="0"/>
          <w:szCs w:val="21"/>
        </w:rPr>
      </w:pPr>
      <w:r w:rsidRPr="00C514AD">
        <w:rPr>
          <w:rFonts w:ascii="HG丸ｺﾞｼｯｸM-PRO" w:eastAsia="HG丸ｺﾞｼｯｸM-PRO" w:cs="MS-Gothic" w:hint="eastAsia"/>
          <w:b/>
          <w:kern w:val="0"/>
          <w:szCs w:val="21"/>
        </w:rPr>
        <w:t>７－３－１ 一般事項</w:t>
      </w:r>
    </w:p>
    <w:p w:rsidR="00C514AD" w:rsidRPr="00C514AD" w:rsidRDefault="00C514AD" w:rsidP="00C514AD">
      <w:pPr>
        <w:autoSpaceDE w:val="0"/>
        <w:autoSpaceDN w:val="0"/>
        <w:adjustRightInd w:val="0"/>
        <w:ind w:leftChars="100" w:left="210" w:firstLineChars="100" w:firstLine="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本節は、プレキャストシェッド下部工として作業土工、既製杭工、場所打杭工、深礎工、受台工、アンカー工その他これらに類する工種について定めるものとする。</w:t>
      </w:r>
    </w:p>
    <w:p w:rsidR="00C514AD" w:rsidRDefault="00C514AD" w:rsidP="00C514AD">
      <w:pPr>
        <w:autoSpaceDE w:val="0"/>
        <w:autoSpaceDN w:val="0"/>
        <w:adjustRightInd w:val="0"/>
        <w:jc w:val="left"/>
        <w:rPr>
          <w:rFonts w:ascii="HG丸ｺﾞｼｯｸM-PRO" w:eastAsia="HG丸ｺﾞｼｯｸM-PRO" w:cs="MS-Gothic"/>
          <w:b/>
          <w:kern w:val="0"/>
          <w:szCs w:val="21"/>
        </w:rPr>
      </w:pPr>
    </w:p>
    <w:p w:rsidR="00C514AD" w:rsidRPr="00C514AD" w:rsidRDefault="00C514AD" w:rsidP="00C514AD">
      <w:pPr>
        <w:autoSpaceDE w:val="0"/>
        <w:autoSpaceDN w:val="0"/>
        <w:adjustRightInd w:val="0"/>
        <w:jc w:val="left"/>
        <w:rPr>
          <w:rFonts w:ascii="HG丸ｺﾞｼｯｸM-PRO" w:eastAsia="HG丸ｺﾞｼｯｸM-PRO" w:cs="MS-Gothic"/>
          <w:b/>
          <w:kern w:val="0"/>
          <w:szCs w:val="21"/>
        </w:rPr>
      </w:pPr>
      <w:r w:rsidRPr="00C514AD">
        <w:rPr>
          <w:rFonts w:ascii="HG丸ｺﾞｼｯｸM-PRO" w:eastAsia="HG丸ｺﾞｼｯｸM-PRO" w:cs="MS-Gothic" w:hint="eastAsia"/>
          <w:b/>
          <w:kern w:val="0"/>
          <w:szCs w:val="21"/>
        </w:rPr>
        <w:t>７－３－２ 作業土工（床掘り・埋戻し）</w:t>
      </w:r>
    </w:p>
    <w:p w:rsidR="00C514AD" w:rsidRPr="00C514AD" w:rsidRDefault="00C514AD" w:rsidP="00C514AD">
      <w:pPr>
        <w:autoSpaceDE w:val="0"/>
        <w:autoSpaceDN w:val="0"/>
        <w:adjustRightInd w:val="0"/>
        <w:ind w:leftChars="100" w:left="210" w:firstLineChars="100" w:firstLine="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作業土工の施工については、第３編２－３－３作業土工（床掘り・埋戻し）の規定によるも</w:t>
      </w:r>
      <w:r w:rsidRPr="00C514AD">
        <w:rPr>
          <w:rFonts w:ascii="HG丸ｺﾞｼｯｸM-PRO" w:eastAsia="HG丸ｺﾞｼｯｸM-PRO" w:cs="MS-Mincho" w:hint="eastAsia"/>
          <w:kern w:val="0"/>
          <w:szCs w:val="21"/>
        </w:rPr>
        <w:lastRenderedPageBreak/>
        <w:t>のとする。</w:t>
      </w:r>
    </w:p>
    <w:p w:rsidR="00C514AD" w:rsidRDefault="00C514AD" w:rsidP="00C514AD">
      <w:pPr>
        <w:autoSpaceDE w:val="0"/>
        <w:autoSpaceDN w:val="0"/>
        <w:adjustRightInd w:val="0"/>
        <w:jc w:val="left"/>
        <w:rPr>
          <w:rFonts w:ascii="HG丸ｺﾞｼｯｸM-PRO" w:eastAsia="HG丸ｺﾞｼｯｸM-PRO" w:cs="MS-Gothic"/>
          <w:b/>
          <w:kern w:val="0"/>
          <w:szCs w:val="21"/>
        </w:rPr>
      </w:pPr>
    </w:p>
    <w:p w:rsidR="00C514AD" w:rsidRPr="00C514AD" w:rsidRDefault="00C514AD" w:rsidP="00C514AD">
      <w:pPr>
        <w:autoSpaceDE w:val="0"/>
        <w:autoSpaceDN w:val="0"/>
        <w:adjustRightInd w:val="0"/>
        <w:jc w:val="left"/>
        <w:rPr>
          <w:rFonts w:ascii="HG丸ｺﾞｼｯｸM-PRO" w:eastAsia="HG丸ｺﾞｼｯｸM-PRO" w:cs="MS-Gothic"/>
          <w:b/>
          <w:kern w:val="0"/>
          <w:szCs w:val="21"/>
        </w:rPr>
      </w:pPr>
      <w:r w:rsidRPr="00C514AD">
        <w:rPr>
          <w:rFonts w:ascii="HG丸ｺﾞｼｯｸM-PRO" w:eastAsia="HG丸ｺﾞｼｯｸM-PRO" w:cs="MS-Gothic" w:hint="eastAsia"/>
          <w:b/>
          <w:kern w:val="0"/>
          <w:szCs w:val="21"/>
        </w:rPr>
        <w:t>７－３－３ 既製杭工</w:t>
      </w:r>
    </w:p>
    <w:p w:rsidR="00C514AD" w:rsidRPr="00C514AD" w:rsidRDefault="00C514AD" w:rsidP="00C514AD">
      <w:pPr>
        <w:autoSpaceDE w:val="0"/>
        <w:autoSpaceDN w:val="0"/>
        <w:adjustRightInd w:val="0"/>
        <w:ind w:firstLineChars="200" w:firstLine="42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既製杭工の施工については、第３編２－４－４既製杭工の規定によるものとする。</w:t>
      </w:r>
    </w:p>
    <w:p w:rsidR="00C514AD" w:rsidRDefault="00C514AD" w:rsidP="00C514AD">
      <w:pPr>
        <w:autoSpaceDE w:val="0"/>
        <w:autoSpaceDN w:val="0"/>
        <w:adjustRightInd w:val="0"/>
        <w:jc w:val="left"/>
        <w:rPr>
          <w:rFonts w:ascii="HG丸ｺﾞｼｯｸM-PRO" w:eastAsia="HG丸ｺﾞｼｯｸM-PRO" w:cs="MS-Gothic"/>
          <w:b/>
          <w:kern w:val="0"/>
          <w:szCs w:val="21"/>
        </w:rPr>
      </w:pPr>
    </w:p>
    <w:p w:rsidR="00C514AD" w:rsidRPr="00C514AD" w:rsidRDefault="00C514AD" w:rsidP="00C514AD">
      <w:pPr>
        <w:autoSpaceDE w:val="0"/>
        <w:autoSpaceDN w:val="0"/>
        <w:adjustRightInd w:val="0"/>
        <w:jc w:val="left"/>
        <w:rPr>
          <w:rFonts w:ascii="HG丸ｺﾞｼｯｸM-PRO" w:eastAsia="HG丸ｺﾞｼｯｸM-PRO" w:cs="MS-Gothic"/>
          <w:b/>
          <w:kern w:val="0"/>
          <w:szCs w:val="21"/>
        </w:rPr>
      </w:pPr>
      <w:r w:rsidRPr="00C514AD">
        <w:rPr>
          <w:rFonts w:ascii="HG丸ｺﾞｼｯｸM-PRO" w:eastAsia="HG丸ｺﾞｼｯｸM-PRO" w:cs="MS-Gothic" w:hint="eastAsia"/>
          <w:b/>
          <w:kern w:val="0"/>
          <w:szCs w:val="21"/>
        </w:rPr>
        <w:t>７－３－４ 場所打杭工</w:t>
      </w:r>
    </w:p>
    <w:p w:rsidR="00C514AD" w:rsidRPr="00C514AD" w:rsidRDefault="00C514AD" w:rsidP="00C514AD">
      <w:pPr>
        <w:autoSpaceDE w:val="0"/>
        <w:autoSpaceDN w:val="0"/>
        <w:adjustRightInd w:val="0"/>
        <w:ind w:firstLineChars="200" w:firstLine="42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場所打杭工の施工については、第３編２－４－５場所打杭工の規定によるものとする。</w:t>
      </w:r>
    </w:p>
    <w:p w:rsidR="00C514AD" w:rsidRDefault="00C514AD" w:rsidP="00C514AD">
      <w:pPr>
        <w:autoSpaceDE w:val="0"/>
        <w:autoSpaceDN w:val="0"/>
        <w:adjustRightInd w:val="0"/>
        <w:jc w:val="left"/>
        <w:rPr>
          <w:rFonts w:ascii="HG丸ｺﾞｼｯｸM-PRO" w:eastAsia="HG丸ｺﾞｼｯｸM-PRO" w:cs="MS-Gothic"/>
          <w:b/>
          <w:kern w:val="0"/>
          <w:szCs w:val="21"/>
        </w:rPr>
      </w:pPr>
    </w:p>
    <w:p w:rsidR="00C514AD" w:rsidRPr="00C514AD" w:rsidRDefault="00C514AD" w:rsidP="00C514AD">
      <w:pPr>
        <w:autoSpaceDE w:val="0"/>
        <w:autoSpaceDN w:val="0"/>
        <w:adjustRightInd w:val="0"/>
        <w:jc w:val="left"/>
        <w:rPr>
          <w:rFonts w:ascii="HG丸ｺﾞｼｯｸM-PRO" w:eastAsia="HG丸ｺﾞｼｯｸM-PRO" w:cs="MS-Gothic"/>
          <w:b/>
          <w:kern w:val="0"/>
          <w:szCs w:val="21"/>
        </w:rPr>
      </w:pPr>
      <w:r w:rsidRPr="00C514AD">
        <w:rPr>
          <w:rFonts w:ascii="HG丸ｺﾞｼｯｸM-PRO" w:eastAsia="HG丸ｺﾞｼｯｸM-PRO" w:cs="MS-Gothic" w:hint="eastAsia"/>
          <w:b/>
          <w:kern w:val="0"/>
          <w:szCs w:val="21"/>
        </w:rPr>
        <w:t>７－３－５ 深礎工</w:t>
      </w:r>
    </w:p>
    <w:p w:rsidR="00C514AD" w:rsidRPr="00C514AD" w:rsidRDefault="00C514AD" w:rsidP="00C514AD">
      <w:pPr>
        <w:autoSpaceDE w:val="0"/>
        <w:autoSpaceDN w:val="0"/>
        <w:adjustRightInd w:val="0"/>
        <w:ind w:firstLineChars="200" w:firstLine="42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深礎工の施工については、第３編２－４－６深礎工の規定によるものとする。</w:t>
      </w:r>
    </w:p>
    <w:p w:rsidR="00C514AD" w:rsidRDefault="00C514AD" w:rsidP="00C514AD">
      <w:pPr>
        <w:autoSpaceDE w:val="0"/>
        <w:autoSpaceDN w:val="0"/>
        <w:adjustRightInd w:val="0"/>
        <w:jc w:val="left"/>
        <w:rPr>
          <w:rFonts w:ascii="HG丸ｺﾞｼｯｸM-PRO" w:eastAsia="HG丸ｺﾞｼｯｸM-PRO" w:cs="MS-Gothic"/>
          <w:b/>
          <w:kern w:val="0"/>
          <w:szCs w:val="21"/>
        </w:rPr>
      </w:pPr>
    </w:p>
    <w:p w:rsidR="00C514AD" w:rsidRPr="00C514AD" w:rsidRDefault="00C514AD" w:rsidP="00C514AD">
      <w:pPr>
        <w:autoSpaceDE w:val="0"/>
        <w:autoSpaceDN w:val="0"/>
        <w:adjustRightInd w:val="0"/>
        <w:jc w:val="left"/>
        <w:rPr>
          <w:rFonts w:ascii="HG丸ｺﾞｼｯｸM-PRO" w:eastAsia="HG丸ｺﾞｼｯｸM-PRO" w:cs="MS-Gothic"/>
          <w:b/>
          <w:kern w:val="0"/>
          <w:szCs w:val="21"/>
        </w:rPr>
      </w:pPr>
      <w:r w:rsidRPr="00C514AD">
        <w:rPr>
          <w:rFonts w:ascii="HG丸ｺﾞｼｯｸM-PRO" w:eastAsia="HG丸ｺﾞｼｯｸM-PRO" w:cs="MS-Gothic" w:hint="eastAsia"/>
          <w:b/>
          <w:kern w:val="0"/>
          <w:szCs w:val="21"/>
        </w:rPr>
        <w:t>７－３－６ 受台工</w:t>
      </w:r>
    </w:p>
    <w:p w:rsidR="00C514AD" w:rsidRDefault="00C514AD" w:rsidP="00C514AD">
      <w:pPr>
        <w:autoSpaceDE w:val="0"/>
        <w:autoSpaceDN w:val="0"/>
        <w:adjustRightInd w:val="0"/>
        <w:ind w:leftChars="100" w:left="420" w:hangingChars="100" w:hanging="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１．請負者は、基礎材の施工については、</w:t>
      </w:r>
      <w:r w:rsidRPr="00C514AD">
        <w:rPr>
          <w:rFonts w:ascii="HG丸ｺﾞｼｯｸM-PRO" w:eastAsia="HG丸ｺﾞｼｯｸM-PRO" w:cs="MS-Gothic" w:hint="eastAsia"/>
          <w:kern w:val="0"/>
          <w:szCs w:val="21"/>
        </w:rPr>
        <w:t>設計図書</w:t>
      </w:r>
      <w:r w:rsidRPr="00C514AD">
        <w:rPr>
          <w:rFonts w:ascii="HG丸ｺﾞｼｯｸM-PRO" w:eastAsia="HG丸ｺﾞｼｯｸM-PRO" w:cs="MS-Mincho" w:hint="eastAsia"/>
          <w:kern w:val="0"/>
          <w:szCs w:val="21"/>
        </w:rPr>
        <w:t>に従って、床掘り完了後（割ぐり石基礎には割ぐり石に切込砕石などの間隙充填材を加え）締固めなければならない。</w:t>
      </w:r>
    </w:p>
    <w:p w:rsidR="00C514AD" w:rsidRPr="00C514AD" w:rsidRDefault="00C514AD" w:rsidP="00C514AD">
      <w:pPr>
        <w:autoSpaceDE w:val="0"/>
        <w:autoSpaceDN w:val="0"/>
        <w:adjustRightInd w:val="0"/>
        <w:ind w:leftChars="100" w:left="420" w:hangingChars="100" w:hanging="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２．請負者は、均コンクリートの施工については、沈下、滑動、不陸などが生じないようにしなければならない。</w:t>
      </w:r>
    </w:p>
    <w:p w:rsidR="00C514AD" w:rsidRPr="00C514AD" w:rsidRDefault="00C514AD" w:rsidP="00C514AD">
      <w:pPr>
        <w:autoSpaceDE w:val="0"/>
        <w:autoSpaceDN w:val="0"/>
        <w:adjustRightInd w:val="0"/>
        <w:ind w:leftChars="100" w:left="420" w:hangingChars="100" w:hanging="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３．請負者は、鉄筋を露出した状態で工事を完了する場合には、防錆のため鉄筋にモルタルペーストを塗布しなければならない。なお、これにより難い場合は、</w:t>
      </w:r>
      <w:r w:rsidRPr="00C514AD">
        <w:rPr>
          <w:rFonts w:ascii="HG丸ｺﾞｼｯｸM-PRO" w:eastAsia="HG丸ｺﾞｼｯｸM-PRO" w:cs="MS-Gothic" w:hint="eastAsia"/>
          <w:kern w:val="0"/>
          <w:szCs w:val="21"/>
        </w:rPr>
        <w:t>設計図書</w:t>
      </w:r>
      <w:r w:rsidRPr="00C514AD">
        <w:rPr>
          <w:rFonts w:ascii="HG丸ｺﾞｼｯｸM-PRO" w:eastAsia="HG丸ｺﾞｼｯｸM-PRO" w:cs="MS-Mincho" w:hint="eastAsia"/>
          <w:kern w:val="0"/>
          <w:szCs w:val="21"/>
        </w:rPr>
        <w:t>に関して監督職員の</w:t>
      </w:r>
      <w:r w:rsidRPr="00C514AD">
        <w:rPr>
          <w:rFonts w:ascii="HG丸ｺﾞｼｯｸM-PRO" w:eastAsia="HG丸ｺﾞｼｯｸM-PRO" w:cs="MS-Gothic" w:hint="eastAsia"/>
          <w:kern w:val="0"/>
          <w:szCs w:val="21"/>
        </w:rPr>
        <w:t>承諾</w:t>
      </w:r>
      <w:r w:rsidRPr="00C514AD">
        <w:rPr>
          <w:rFonts w:ascii="HG丸ｺﾞｼｯｸM-PRO" w:eastAsia="HG丸ｺﾞｼｯｸM-PRO" w:cs="MS-Mincho" w:hint="eastAsia"/>
          <w:kern w:val="0"/>
          <w:szCs w:val="21"/>
        </w:rPr>
        <w:t>を得るものとする。</w:t>
      </w:r>
    </w:p>
    <w:p w:rsidR="00C514AD" w:rsidRPr="00C514AD" w:rsidRDefault="00C514AD" w:rsidP="00C514AD">
      <w:pPr>
        <w:autoSpaceDE w:val="0"/>
        <w:autoSpaceDN w:val="0"/>
        <w:adjustRightInd w:val="0"/>
        <w:ind w:firstLineChars="100" w:firstLine="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４．請負者は目地材の施工については、</w:t>
      </w:r>
      <w:r w:rsidRPr="00C514AD">
        <w:rPr>
          <w:rFonts w:ascii="HG丸ｺﾞｼｯｸM-PRO" w:eastAsia="HG丸ｺﾞｼｯｸM-PRO" w:cs="MS-Gothic" w:hint="eastAsia"/>
          <w:kern w:val="0"/>
          <w:szCs w:val="21"/>
        </w:rPr>
        <w:t>設計図書</w:t>
      </w:r>
      <w:r w:rsidRPr="00C514AD">
        <w:rPr>
          <w:rFonts w:ascii="HG丸ｺﾞｼｯｸM-PRO" w:eastAsia="HG丸ｺﾞｼｯｸM-PRO" w:cs="MS-Mincho" w:hint="eastAsia"/>
          <w:kern w:val="0"/>
          <w:szCs w:val="21"/>
        </w:rPr>
        <w:t>によらなければならない。</w:t>
      </w:r>
    </w:p>
    <w:p w:rsidR="00C514AD" w:rsidRPr="00C514AD" w:rsidRDefault="00C514AD" w:rsidP="00C514AD">
      <w:pPr>
        <w:autoSpaceDE w:val="0"/>
        <w:autoSpaceDN w:val="0"/>
        <w:adjustRightInd w:val="0"/>
        <w:ind w:leftChars="100" w:left="420" w:hangingChars="100" w:hanging="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５．請負者は、水抜きパイプの施工については、</w:t>
      </w:r>
      <w:r w:rsidRPr="00C514AD">
        <w:rPr>
          <w:rFonts w:ascii="HG丸ｺﾞｼｯｸM-PRO" w:eastAsia="HG丸ｺﾞｼｯｸM-PRO" w:cs="MS-Gothic" w:hint="eastAsia"/>
          <w:kern w:val="0"/>
          <w:szCs w:val="21"/>
        </w:rPr>
        <w:t>設計図書</w:t>
      </w:r>
      <w:r w:rsidRPr="00C514AD">
        <w:rPr>
          <w:rFonts w:ascii="HG丸ｺﾞｼｯｸM-PRO" w:eastAsia="HG丸ｺﾞｼｯｸM-PRO" w:cs="MS-Mincho" w:hint="eastAsia"/>
          <w:kern w:val="0"/>
          <w:szCs w:val="21"/>
        </w:rPr>
        <w:t>に従い施工するものとし、コンクリート打設後、水抜孔の有効性を</w:t>
      </w:r>
      <w:r w:rsidRPr="00C514AD">
        <w:rPr>
          <w:rFonts w:ascii="HG丸ｺﾞｼｯｸM-PRO" w:eastAsia="HG丸ｺﾞｼｯｸM-PRO" w:cs="MS-Gothic" w:hint="eastAsia"/>
          <w:kern w:val="0"/>
          <w:szCs w:val="21"/>
        </w:rPr>
        <w:t>確認</w:t>
      </w:r>
      <w:r w:rsidRPr="00C514AD">
        <w:rPr>
          <w:rFonts w:ascii="HG丸ｺﾞｼｯｸM-PRO" w:eastAsia="HG丸ｺﾞｼｯｸM-PRO" w:cs="MS-Mincho" w:hint="eastAsia"/>
          <w:kern w:val="0"/>
          <w:szCs w:val="21"/>
        </w:rPr>
        <w:t>しなければならない。</w:t>
      </w:r>
    </w:p>
    <w:p w:rsidR="00C514AD" w:rsidRPr="00C514AD" w:rsidRDefault="00C514AD" w:rsidP="00C514AD">
      <w:pPr>
        <w:autoSpaceDE w:val="0"/>
        <w:autoSpaceDN w:val="0"/>
        <w:adjustRightInd w:val="0"/>
        <w:ind w:leftChars="100" w:left="420" w:hangingChars="100" w:hanging="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６．請負者は、吸出し防止材の施工については、水抜きパイプから受台背面の土が流出しないように施工しなければならない。</w:t>
      </w:r>
    </w:p>
    <w:p w:rsidR="00C514AD" w:rsidRPr="00C514AD" w:rsidRDefault="00C514AD" w:rsidP="00C514AD">
      <w:pPr>
        <w:autoSpaceDE w:val="0"/>
        <w:autoSpaceDN w:val="0"/>
        <w:adjustRightInd w:val="0"/>
        <w:ind w:leftChars="100" w:left="420" w:hangingChars="100" w:hanging="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７．請負者は、有孔管の施工については、溝の底を突き固めた後、有孔管及び集水用のフィルター材を埋設しなければならない。有孔管及びフィルター材の種類、規格については、</w:t>
      </w:r>
      <w:r w:rsidRPr="00C514AD">
        <w:rPr>
          <w:rFonts w:ascii="HG丸ｺﾞｼｯｸM-PRO" w:eastAsia="HG丸ｺﾞｼｯｸM-PRO" w:cs="MS-Gothic" w:hint="eastAsia"/>
          <w:kern w:val="0"/>
          <w:szCs w:val="21"/>
        </w:rPr>
        <w:t>設計図書</w:t>
      </w:r>
      <w:r w:rsidRPr="00C514AD">
        <w:rPr>
          <w:rFonts w:ascii="HG丸ｺﾞｼｯｸM-PRO" w:eastAsia="HG丸ｺﾞｼｯｸM-PRO" w:cs="MS-Mincho" w:hint="eastAsia"/>
          <w:kern w:val="0"/>
          <w:szCs w:val="21"/>
        </w:rPr>
        <w:t>によるものとする。</w:t>
      </w:r>
    </w:p>
    <w:p w:rsidR="00C514AD" w:rsidRDefault="00C514AD" w:rsidP="00C514AD">
      <w:pPr>
        <w:autoSpaceDE w:val="0"/>
        <w:autoSpaceDN w:val="0"/>
        <w:adjustRightInd w:val="0"/>
        <w:jc w:val="left"/>
        <w:rPr>
          <w:rFonts w:ascii="HG丸ｺﾞｼｯｸM-PRO" w:eastAsia="HG丸ｺﾞｼｯｸM-PRO" w:cs="MS-Gothic"/>
          <w:b/>
          <w:kern w:val="0"/>
          <w:szCs w:val="21"/>
        </w:rPr>
      </w:pPr>
    </w:p>
    <w:p w:rsidR="00C514AD" w:rsidRPr="00C514AD" w:rsidRDefault="00C514AD" w:rsidP="00C514AD">
      <w:pPr>
        <w:autoSpaceDE w:val="0"/>
        <w:autoSpaceDN w:val="0"/>
        <w:adjustRightInd w:val="0"/>
        <w:jc w:val="left"/>
        <w:rPr>
          <w:rFonts w:ascii="HG丸ｺﾞｼｯｸM-PRO" w:eastAsia="HG丸ｺﾞｼｯｸM-PRO" w:cs="MS-Gothic"/>
          <w:b/>
          <w:kern w:val="0"/>
          <w:szCs w:val="21"/>
        </w:rPr>
      </w:pPr>
      <w:r w:rsidRPr="00C514AD">
        <w:rPr>
          <w:rFonts w:ascii="HG丸ｺﾞｼｯｸM-PRO" w:eastAsia="HG丸ｺﾞｼｯｸM-PRO" w:cs="MS-Gothic" w:hint="eastAsia"/>
          <w:b/>
          <w:kern w:val="0"/>
          <w:szCs w:val="21"/>
        </w:rPr>
        <w:t>７－３－７ アンカー工</w:t>
      </w:r>
    </w:p>
    <w:p w:rsidR="00C514AD" w:rsidRPr="00C514AD" w:rsidRDefault="00C514AD" w:rsidP="00C514AD">
      <w:pPr>
        <w:autoSpaceDE w:val="0"/>
        <w:autoSpaceDN w:val="0"/>
        <w:adjustRightInd w:val="0"/>
        <w:ind w:firstLineChars="200" w:firstLine="42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アンカー工の施工については、第３編２－14－６アンカー工の規定によるものとする。</w:t>
      </w:r>
    </w:p>
    <w:p w:rsidR="00C514AD" w:rsidRDefault="00C514AD" w:rsidP="00C514AD">
      <w:pPr>
        <w:autoSpaceDE w:val="0"/>
        <w:autoSpaceDN w:val="0"/>
        <w:adjustRightInd w:val="0"/>
        <w:jc w:val="left"/>
        <w:rPr>
          <w:rFonts w:ascii="HG丸ｺﾞｼｯｸM-PRO" w:eastAsia="HG丸ｺﾞｼｯｸM-PRO" w:cs="MS-Gothic"/>
          <w:b/>
          <w:kern w:val="0"/>
          <w:sz w:val="24"/>
        </w:rPr>
      </w:pPr>
    </w:p>
    <w:p w:rsidR="00C514AD" w:rsidRPr="00C514AD" w:rsidRDefault="00C514AD" w:rsidP="00C514AD">
      <w:pPr>
        <w:autoSpaceDE w:val="0"/>
        <w:autoSpaceDN w:val="0"/>
        <w:adjustRightInd w:val="0"/>
        <w:jc w:val="left"/>
        <w:rPr>
          <w:rFonts w:ascii="HG丸ｺﾞｼｯｸM-PRO" w:eastAsia="HG丸ｺﾞｼｯｸM-PRO" w:cs="MS-Gothic"/>
          <w:b/>
          <w:kern w:val="0"/>
          <w:sz w:val="24"/>
        </w:rPr>
      </w:pPr>
      <w:r w:rsidRPr="00C514AD">
        <w:rPr>
          <w:rFonts w:ascii="HG丸ｺﾞｼｯｸM-PRO" w:eastAsia="HG丸ｺﾞｼｯｸM-PRO" w:cs="MS-Gothic" w:hint="eastAsia"/>
          <w:b/>
          <w:kern w:val="0"/>
          <w:sz w:val="24"/>
        </w:rPr>
        <w:t>第４節 プレキャストシェッド上部工</w:t>
      </w:r>
    </w:p>
    <w:p w:rsidR="00C514AD" w:rsidRDefault="00C514AD" w:rsidP="00C514AD">
      <w:pPr>
        <w:autoSpaceDE w:val="0"/>
        <w:autoSpaceDN w:val="0"/>
        <w:adjustRightInd w:val="0"/>
        <w:jc w:val="left"/>
        <w:rPr>
          <w:rFonts w:ascii="HG丸ｺﾞｼｯｸM-PRO" w:eastAsia="HG丸ｺﾞｼｯｸM-PRO" w:cs="MS-Gothic"/>
          <w:b/>
          <w:kern w:val="0"/>
          <w:szCs w:val="21"/>
        </w:rPr>
      </w:pPr>
    </w:p>
    <w:p w:rsidR="00C514AD" w:rsidRPr="00C514AD" w:rsidRDefault="00C514AD" w:rsidP="00C514AD">
      <w:pPr>
        <w:autoSpaceDE w:val="0"/>
        <w:autoSpaceDN w:val="0"/>
        <w:adjustRightInd w:val="0"/>
        <w:jc w:val="left"/>
        <w:rPr>
          <w:rFonts w:ascii="HG丸ｺﾞｼｯｸM-PRO" w:eastAsia="HG丸ｺﾞｼｯｸM-PRO" w:cs="MS-Gothic"/>
          <w:b/>
          <w:kern w:val="0"/>
          <w:szCs w:val="21"/>
        </w:rPr>
      </w:pPr>
      <w:r w:rsidRPr="00C514AD">
        <w:rPr>
          <w:rFonts w:ascii="HG丸ｺﾞｼｯｸM-PRO" w:eastAsia="HG丸ｺﾞｼｯｸM-PRO" w:cs="MS-Gothic" w:hint="eastAsia"/>
          <w:b/>
          <w:kern w:val="0"/>
          <w:szCs w:val="21"/>
        </w:rPr>
        <w:t>７－４－１ 一般事項</w:t>
      </w:r>
    </w:p>
    <w:p w:rsidR="00C514AD" w:rsidRPr="00C514AD" w:rsidRDefault="00C514AD" w:rsidP="00C514AD">
      <w:pPr>
        <w:autoSpaceDE w:val="0"/>
        <w:autoSpaceDN w:val="0"/>
        <w:adjustRightInd w:val="0"/>
        <w:ind w:leftChars="100" w:left="210" w:firstLineChars="100" w:firstLine="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本節は、プレキャストシェッド上部工としてシェッド購入工、架設工、横締め工、防水工その他これらに類する工種について定めるものとする。</w:t>
      </w:r>
    </w:p>
    <w:p w:rsidR="00C514AD" w:rsidRDefault="00C514AD" w:rsidP="00C514AD">
      <w:pPr>
        <w:autoSpaceDE w:val="0"/>
        <w:autoSpaceDN w:val="0"/>
        <w:adjustRightInd w:val="0"/>
        <w:jc w:val="left"/>
        <w:rPr>
          <w:rFonts w:ascii="HG丸ｺﾞｼｯｸM-PRO" w:eastAsia="HG丸ｺﾞｼｯｸM-PRO" w:cs="MS-Gothic"/>
          <w:b/>
          <w:kern w:val="0"/>
          <w:szCs w:val="21"/>
        </w:rPr>
      </w:pPr>
    </w:p>
    <w:p w:rsidR="00C514AD" w:rsidRPr="00C514AD" w:rsidRDefault="00C514AD" w:rsidP="00C514AD">
      <w:pPr>
        <w:autoSpaceDE w:val="0"/>
        <w:autoSpaceDN w:val="0"/>
        <w:adjustRightInd w:val="0"/>
        <w:jc w:val="left"/>
        <w:rPr>
          <w:rFonts w:ascii="HG丸ｺﾞｼｯｸM-PRO" w:eastAsia="HG丸ｺﾞｼｯｸM-PRO" w:cs="MS-Gothic"/>
          <w:b/>
          <w:kern w:val="0"/>
          <w:szCs w:val="21"/>
        </w:rPr>
      </w:pPr>
      <w:r w:rsidRPr="00C514AD">
        <w:rPr>
          <w:rFonts w:ascii="HG丸ｺﾞｼｯｸM-PRO" w:eastAsia="HG丸ｺﾞｼｯｸM-PRO" w:cs="MS-Gothic" w:hint="eastAsia"/>
          <w:b/>
          <w:kern w:val="0"/>
          <w:szCs w:val="21"/>
        </w:rPr>
        <w:t>７－４－２ シェッド購入工</w:t>
      </w:r>
    </w:p>
    <w:p w:rsidR="00C514AD" w:rsidRPr="00C514AD" w:rsidRDefault="00C514AD" w:rsidP="00C514AD">
      <w:pPr>
        <w:autoSpaceDE w:val="0"/>
        <w:autoSpaceDN w:val="0"/>
        <w:adjustRightInd w:val="0"/>
        <w:ind w:leftChars="100" w:left="210" w:firstLineChars="100" w:firstLine="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請負者は、プレキャストシェッドを購入する場合は、</w:t>
      </w:r>
      <w:r w:rsidRPr="00C514AD">
        <w:rPr>
          <w:rFonts w:ascii="HG丸ｺﾞｼｯｸM-PRO" w:eastAsia="HG丸ｺﾞｼｯｸM-PRO" w:cs="MS-Gothic" w:hint="eastAsia"/>
          <w:kern w:val="0"/>
          <w:szCs w:val="21"/>
        </w:rPr>
        <w:t>設計図書</w:t>
      </w:r>
      <w:r w:rsidRPr="00C514AD">
        <w:rPr>
          <w:rFonts w:ascii="HG丸ｺﾞｼｯｸM-PRO" w:eastAsia="HG丸ｺﾞｼｯｸM-PRO" w:cs="MS-Mincho" w:hint="eastAsia"/>
          <w:kern w:val="0"/>
          <w:szCs w:val="21"/>
        </w:rPr>
        <w:t>に示された品質、規格を満足したものを用いなければならない。</w:t>
      </w:r>
    </w:p>
    <w:p w:rsidR="00C514AD" w:rsidRDefault="00C514AD" w:rsidP="00C514AD">
      <w:pPr>
        <w:autoSpaceDE w:val="0"/>
        <w:autoSpaceDN w:val="0"/>
        <w:adjustRightInd w:val="0"/>
        <w:jc w:val="left"/>
        <w:rPr>
          <w:rFonts w:ascii="HG丸ｺﾞｼｯｸM-PRO" w:eastAsia="HG丸ｺﾞｼｯｸM-PRO" w:cs="MS-Gothic"/>
          <w:b/>
          <w:kern w:val="0"/>
          <w:szCs w:val="21"/>
        </w:rPr>
      </w:pPr>
    </w:p>
    <w:p w:rsidR="00C514AD" w:rsidRPr="00C514AD" w:rsidRDefault="00C514AD" w:rsidP="00C514AD">
      <w:pPr>
        <w:autoSpaceDE w:val="0"/>
        <w:autoSpaceDN w:val="0"/>
        <w:adjustRightInd w:val="0"/>
        <w:jc w:val="left"/>
        <w:rPr>
          <w:rFonts w:ascii="HG丸ｺﾞｼｯｸM-PRO" w:eastAsia="HG丸ｺﾞｼｯｸM-PRO" w:cs="MS-Gothic"/>
          <w:b/>
          <w:kern w:val="0"/>
          <w:szCs w:val="21"/>
        </w:rPr>
      </w:pPr>
      <w:r w:rsidRPr="00C514AD">
        <w:rPr>
          <w:rFonts w:ascii="HG丸ｺﾞｼｯｸM-PRO" w:eastAsia="HG丸ｺﾞｼｯｸM-PRO" w:cs="MS-Gothic" w:hint="eastAsia"/>
          <w:b/>
          <w:kern w:val="0"/>
          <w:szCs w:val="21"/>
        </w:rPr>
        <w:t>７－４－３ 架設工</w:t>
      </w:r>
    </w:p>
    <w:p w:rsidR="00C514AD" w:rsidRPr="00C514AD" w:rsidRDefault="00C514AD" w:rsidP="00C514AD">
      <w:pPr>
        <w:autoSpaceDE w:val="0"/>
        <w:autoSpaceDN w:val="0"/>
        <w:adjustRightInd w:val="0"/>
        <w:ind w:leftChars="100" w:left="420" w:hangingChars="100" w:hanging="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１．架設工（クレーン架設）の施工については、第３編２－13－３架設工（クレーン架設）の</w:t>
      </w:r>
      <w:r w:rsidRPr="00C514AD">
        <w:rPr>
          <w:rFonts w:ascii="HG丸ｺﾞｼｯｸM-PRO" w:eastAsia="HG丸ｺﾞｼｯｸM-PRO" w:cs="MS-Mincho" w:hint="eastAsia"/>
          <w:kern w:val="0"/>
          <w:szCs w:val="21"/>
        </w:rPr>
        <w:lastRenderedPageBreak/>
        <w:t>規定によるものとする。</w:t>
      </w:r>
    </w:p>
    <w:p w:rsidR="00C514AD" w:rsidRPr="00C514AD" w:rsidRDefault="00C514AD" w:rsidP="00C514AD">
      <w:pPr>
        <w:autoSpaceDE w:val="0"/>
        <w:autoSpaceDN w:val="0"/>
        <w:adjustRightInd w:val="0"/>
        <w:ind w:leftChars="100" w:left="420" w:hangingChars="100" w:hanging="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２．請負者は、支承工の施工については、</w:t>
      </w:r>
      <w:r w:rsidRPr="00C514AD">
        <w:rPr>
          <w:rFonts w:ascii="HG丸ｺﾞｼｯｸM-PRO" w:eastAsia="HG丸ｺﾞｼｯｸM-PRO" w:cs="MS-Gothic" w:hint="eastAsia"/>
          <w:kern w:val="0"/>
          <w:szCs w:val="21"/>
        </w:rPr>
        <w:t>道路橋支承便覧（日本道路協会）第５章支承部の施工</w:t>
      </w:r>
      <w:r w:rsidRPr="00C514AD">
        <w:rPr>
          <w:rFonts w:ascii="HG丸ｺﾞｼｯｸM-PRO" w:eastAsia="HG丸ｺﾞｼｯｸM-PRO" w:cs="MS-Mincho" w:hint="eastAsia"/>
          <w:kern w:val="0"/>
          <w:szCs w:val="21"/>
        </w:rPr>
        <w:t>の規定によらなければならない。</w:t>
      </w:r>
    </w:p>
    <w:p w:rsidR="00C514AD" w:rsidRDefault="00C514AD" w:rsidP="00C514AD">
      <w:pPr>
        <w:autoSpaceDE w:val="0"/>
        <w:autoSpaceDN w:val="0"/>
        <w:adjustRightInd w:val="0"/>
        <w:jc w:val="left"/>
        <w:rPr>
          <w:rFonts w:ascii="HG丸ｺﾞｼｯｸM-PRO" w:eastAsia="HG丸ｺﾞｼｯｸM-PRO" w:cs="MS-Gothic"/>
          <w:b/>
          <w:kern w:val="0"/>
          <w:szCs w:val="21"/>
        </w:rPr>
      </w:pPr>
    </w:p>
    <w:p w:rsidR="00C514AD" w:rsidRPr="00C514AD" w:rsidRDefault="00C514AD" w:rsidP="00C514AD">
      <w:pPr>
        <w:autoSpaceDE w:val="0"/>
        <w:autoSpaceDN w:val="0"/>
        <w:adjustRightInd w:val="0"/>
        <w:jc w:val="left"/>
        <w:rPr>
          <w:rFonts w:ascii="HG丸ｺﾞｼｯｸM-PRO" w:eastAsia="HG丸ｺﾞｼｯｸM-PRO" w:cs="MS-Gothic"/>
          <w:b/>
          <w:kern w:val="0"/>
          <w:szCs w:val="21"/>
        </w:rPr>
      </w:pPr>
      <w:r w:rsidRPr="00C514AD">
        <w:rPr>
          <w:rFonts w:ascii="HG丸ｺﾞｼｯｸM-PRO" w:eastAsia="HG丸ｺﾞｼｯｸM-PRO" w:cs="MS-Gothic" w:hint="eastAsia"/>
          <w:b/>
          <w:kern w:val="0"/>
          <w:szCs w:val="21"/>
        </w:rPr>
        <w:t>７－４－４ 土砂囲工</w:t>
      </w:r>
    </w:p>
    <w:p w:rsidR="00C514AD" w:rsidRPr="00C514AD" w:rsidRDefault="00C514AD" w:rsidP="00C514AD">
      <w:pPr>
        <w:autoSpaceDE w:val="0"/>
        <w:autoSpaceDN w:val="0"/>
        <w:adjustRightInd w:val="0"/>
        <w:ind w:leftChars="100" w:left="210" w:firstLineChars="100" w:firstLine="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土砂囲工のコンクリート・鉄筋・型枠の施工については、第１編３章無筋・鉄筋コンクリートの規定によるものとする。</w:t>
      </w:r>
    </w:p>
    <w:p w:rsidR="00C514AD" w:rsidRDefault="00C514AD" w:rsidP="00C514AD">
      <w:pPr>
        <w:autoSpaceDE w:val="0"/>
        <w:autoSpaceDN w:val="0"/>
        <w:adjustRightInd w:val="0"/>
        <w:jc w:val="left"/>
        <w:rPr>
          <w:rFonts w:ascii="HG丸ｺﾞｼｯｸM-PRO" w:eastAsia="HG丸ｺﾞｼｯｸM-PRO" w:cs="MS-Gothic"/>
          <w:b/>
          <w:kern w:val="0"/>
          <w:szCs w:val="21"/>
        </w:rPr>
      </w:pPr>
    </w:p>
    <w:p w:rsidR="00C514AD" w:rsidRPr="00C514AD" w:rsidRDefault="00C514AD" w:rsidP="00C514AD">
      <w:pPr>
        <w:autoSpaceDE w:val="0"/>
        <w:autoSpaceDN w:val="0"/>
        <w:adjustRightInd w:val="0"/>
        <w:jc w:val="left"/>
        <w:rPr>
          <w:rFonts w:ascii="HG丸ｺﾞｼｯｸM-PRO" w:eastAsia="HG丸ｺﾞｼｯｸM-PRO" w:cs="MS-Gothic"/>
          <w:b/>
          <w:kern w:val="0"/>
          <w:szCs w:val="21"/>
        </w:rPr>
      </w:pPr>
      <w:r w:rsidRPr="00C514AD">
        <w:rPr>
          <w:rFonts w:ascii="HG丸ｺﾞｼｯｸM-PRO" w:eastAsia="HG丸ｺﾞｼｯｸM-PRO" w:cs="MS-Gothic" w:hint="eastAsia"/>
          <w:b/>
          <w:kern w:val="0"/>
          <w:szCs w:val="21"/>
        </w:rPr>
        <w:t>７－４－５ 柱脚コンクリート工</w:t>
      </w:r>
    </w:p>
    <w:p w:rsidR="00C514AD" w:rsidRPr="00C514AD" w:rsidRDefault="00C514AD" w:rsidP="00C514AD">
      <w:pPr>
        <w:autoSpaceDE w:val="0"/>
        <w:autoSpaceDN w:val="0"/>
        <w:adjustRightInd w:val="0"/>
        <w:ind w:leftChars="100" w:left="210" w:firstLineChars="100" w:firstLine="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柱脚コンクリートの施工については、第１編３章無筋・鉄筋コンクリートの規定によるものとする。</w:t>
      </w:r>
    </w:p>
    <w:p w:rsidR="00C514AD" w:rsidRDefault="00C514AD" w:rsidP="00C514AD">
      <w:pPr>
        <w:autoSpaceDE w:val="0"/>
        <w:autoSpaceDN w:val="0"/>
        <w:adjustRightInd w:val="0"/>
        <w:jc w:val="left"/>
        <w:rPr>
          <w:rFonts w:ascii="HG丸ｺﾞｼｯｸM-PRO" w:eastAsia="HG丸ｺﾞｼｯｸM-PRO" w:cs="MS-Gothic"/>
          <w:b/>
          <w:kern w:val="0"/>
          <w:szCs w:val="21"/>
        </w:rPr>
      </w:pPr>
    </w:p>
    <w:p w:rsidR="00C514AD" w:rsidRPr="00C514AD" w:rsidRDefault="00C514AD" w:rsidP="00C514AD">
      <w:pPr>
        <w:autoSpaceDE w:val="0"/>
        <w:autoSpaceDN w:val="0"/>
        <w:adjustRightInd w:val="0"/>
        <w:jc w:val="left"/>
        <w:rPr>
          <w:rFonts w:ascii="HG丸ｺﾞｼｯｸM-PRO" w:eastAsia="HG丸ｺﾞｼｯｸM-PRO" w:cs="MS-Gothic"/>
          <w:b/>
          <w:kern w:val="0"/>
          <w:szCs w:val="21"/>
        </w:rPr>
      </w:pPr>
      <w:r w:rsidRPr="00C514AD">
        <w:rPr>
          <w:rFonts w:ascii="HG丸ｺﾞｼｯｸM-PRO" w:eastAsia="HG丸ｺﾞｼｯｸM-PRO" w:cs="MS-Gothic" w:hint="eastAsia"/>
          <w:b/>
          <w:kern w:val="0"/>
          <w:szCs w:val="21"/>
        </w:rPr>
        <w:t>７－４－６ 横締め工</w:t>
      </w:r>
    </w:p>
    <w:p w:rsidR="00C514AD" w:rsidRPr="00C514AD" w:rsidRDefault="00C514AD" w:rsidP="00C514AD">
      <w:pPr>
        <w:autoSpaceDE w:val="0"/>
        <w:autoSpaceDN w:val="0"/>
        <w:adjustRightInd w:val="0"/>
        <w:ind w:firstLineChars="100" w:firstLine="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ＰＣ緊張の施工については、下記の規定によるものとする。</w:t>
      </w:r>
    </w:p>
    <w:p w:rsidR="00C514AD" w:rsidRPr="00C514AD" w:rsidRDefault="00C514AD" w:rsidP="00C514AD">
      <w:pPr>
        <w:autoSpaceDE w:val="0"/>
        <w:autoSpaceDN w:val="0"/>
        <w:adjustRightInd w:val="0"/>
        <w:ind w:firstLineChars="100" w:firstLine="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１．プレストレッシングに先立ち、次の調整及び試験を行うものとする。</w:t>
      </w:r>
    </w:p>
    <w:p w:rsidR="00C514AD" w:rsidRPr="00C514AD" w:rsidRDefault="00C514AD" w:rsidP="00C514AD">
      <w:pPr>
        <w:autoSpaceDE w:val="0"/>
        <w:autoSpaceDN w:val="0"/>
        <w:adjustRightInd w:val="0"/>
        <w:ind w:firstLineChars="200" w:firstLine="42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① 引張装置のキャリブレーション</w:t>
      </w:r>
    </w:p>
    <w:p w:rsidR="00C514AD" w:rsidRPr="00C514AD" w:rsidRDefault="00C514AD" w:rsidP="00C514AD">
      <w:pPr>
        <w:autoSpaceDE w:val="0"/>
        <w:autoSpaceDN w:val="0"/>
        <w:adjustRightInd w:val="0"/>
        <w:ind w:leftChars="200" w:left="630" w:hangingChars="100" w:hanging="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② ＰＣ鋼材のプレストレッシングの管理に用いる摩擦係数及びＰＣ鋼材の見かけのヤング係数を求める試験。</w:t>
      </w:r>
    </w:p>
    <w:p w:rsidR="00C514AD" w:rsidRPr="00C514AD" w:rsidRDefault="00C514AD" w:rsidP="00C514AD">
      <w:pPr>
        <w:autoSpaceDE w:val="0"/>
        <w:autoSpaceDN w:val="0"/>
        <w:adjustRightInd w:val="0"/>
        <w:ind w:leftChars="100" w:left="420" w:hangingChars="100" w:hanging="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２．プレストレスの導入に先立ち、１の試験に基づき、監督職員に緊張管理計画書を</w:t>
      </w:r>
      <w:r w:rsidRPr="00C514AD">
        <w:rPr>
          <w:rFonts w:ascii="HG丸ｺﾞｼｯｸM-PRO" w:eastAsia="HG丸ｺﾞｼｯｸM-PRO" w:cs="MS-Gothic" w:hint="eastAsia"/>
          <w:kern w:val="0"/>
          <w:szCs w:val="21"/>
        </w:rPr>
        <w:t>提出</w:t>
      </w:r>
      <w:r w:rsidRPr="00C514AD">
        <w:rPr>
          <w:rFonts w:ascii="HG丸ｺﾞｼｯｸM-PRO" w:eastAsia="HG丸ｺﾞｼｯｸM-PRO" w:cs="MS-Mincho" w:hint="eastAsia"/>
          <w:kern w:val="0"/>
          <w:szCs w:val="21"/>
        </w:rPr>
        <w:t>するものとする。</w:t>
      </w:r>
    </w:p>
    <w:p w:rsidR="00C514AD" w:rsidRPr="00C514AD" w:rsidRDefault="00C514AD" w:rsidP="00C514AD">
      <w:pPr>
        <w:autoSpaceDE w:val="0"/>
        <w:autoSpaceDN w:val="0"/>
        <w:adjustRightInd w:val="0"/>
        <w:ind w:firstLineChars="100" w:firstLine="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３．緊張管理計画書に従ってプレストレスを導入するように管理するものとする。</w:t>
      </w:r>
    </w:p>
    <w:p w:rsidR="00C514AD" w:rsidRPr="00C514AD" w:rsidRDefault="00C514AD" w:rsidP="00C514AD">
      <w:pPr>
        <w:autoSpaceDE w:val="0"/>
        <w:autoSpaceDN w:val="0"/>
        <w:adjustRightInd w:val="0"/>
        <w:ind w:leftChars="100" w:left="420" w:hangingChars="100" w:hanging="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４．緊張管理計画書で示された荷重計の示度と、ＰＣ鋼材の抜出し量の測定値との関係が許容範囲を越える場合は、原因を調査し、適切な措置を講ずるものとする。</w:t>
      </w:r>
    </w:p>
    <w:p w:rsidR="00C514AD" w:rsidRPr="00C514AD" w:rsidRDefault="00C514AD" w:rsidP="00C514AD">
      <w:pPr>
        <w:autoSpaceDE w:val="0"/>
        <w:autoSpaceDN w:val="0"/>
        <w:adjustRightInd w:val="0"/>
        <w:ind w:leftChars="100" w:left="420" w:hangingChars="100" w:hanging="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５．プレストレッシングの施工については、順序、緊張力、ＰＣ鋼材の抜出し量、緊張の日時等の記録を整備および保管し、監督職員の請求があった場合は遅滞なく提示するとともに、検査時までに監督職員へ</w:t>
      </w:r>
      <w:r w:rsidRPr="00C514AD">
        <w:rPr>
          <w:rFonts w:ascii="HG丸ｺﾞｼｯｸM-PRO" w:eastAsia="HG丸ｺﾞｼｯｸM-PRO" w:cs="MS-Gothic" w:hint="eastAsia"/>
          <w:kern w:val="0"/>
          <w:szCs w:val="21"/>
        </w:rPr>
        <w:t>提出</w:t>
      </w:r>
      <w:r w:rsidRPr="00C514AD">
        <w:rPr>
          <w:rFonts w:ascii="HG丸ｺﾞｼｯｸM-PRO" w:eastAsia="HG丸ｺﾞｼｯｸM-PRO" w:cs="MS-Mincho" w:hint="eastAsia"/>
          <w:kern w:val="0"/>
          <w:szCs w:val="21"/>
        </w:rPr>
        <w:t>しなければならない。</w:t>
      </w:r>
    </w:p>
    <w:p w:rsidR="00C514AD" w:rsidRPr="00C514AD" w:rsidRDefault="00C514AD" w:rsidP="00C514AD">
      <w:pPr>
        <w:autoSpaceDE w:val="0"/>
        <w:autoSpaceDN w:val="0"/>
        <w:adjustRightInd w:val="0"/>
        <w:ind w:leftChars="100" w:left="420" w:hangingChars="100" w:hanging="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６．プレストレッシング終了後、ＰＣ鋼材の端部をガス切断する場合には、定着部に加熱による有害な影響を与えないようにするものとする。</w:t>
      </w:r>
    </w:p>
    <w:p w:rsidR="00C514AD" w:rsidRPr="00C514AD" w:rsidRDefault="00C514AD" w:rsidP="00C514AD">
      <w:pPr>
        <w:autoSpaceDE w:val="0"/>
        <w:autoSpaceDN w:val="0"/>
        <w:adjustRightInd w:val="0"/>
        <w:ind w:leftChars="100" w:left="420" w:hangingChars="100" w:hanging="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７．緊張装置の使用については、ＰＣ鋼材の定着部及びコンクリートに有害な影響を与えるものを使用してはならない。</w:t>
      </w:r>
    </w:p>
    <w:p w:rsidR="00C514AD" w:rsidRPr="00C514AD" w:rsidRDefault="00C514AD" w:rsidP="00C514AD">
      <w:pPr>
        <w:autoSpaceDE w:val="0"/>
        <w:autoSpaceDN w:val="0"/>
        <w:adjustRightInd w:val="0"/>
        <w:ind w:leftChars="100" w:left="420" w:hangingChars="100" w:hanging="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８．ＰＣ鋼材を順次引張る場合には、コンクリートの弾性変形を考えて、引張り順序及び各々のＰＣ鋼材の引張力を定めるものとする。</w:t>
      </w:r>
    </w:p>
    <w:p w:rsidR="00C514AD" w:rsidRDefault="00C514AD" w:rsidP="00C514AD">
      <w:pPr>
        <w:autoSpaceDE w:val="0"/>
        <w:autoSpaceDN w:val="0"/>
        <w:adjustRightInd w:val="0"/>
        <w:jc w:val="left"/>
        <w:rPr>
          <w:rFonts w:ascii="HG丸ｺﾞｼｯｸM-PRO" w:eastAsia="HG丸ｺﾞｼｯｸM-PRO" w:cs="MS-Gothic"/>
          <w:b/>
          <w:kern w:val="0"/>
          <w:szCs w:val="21"/>
        </w:rPr>
      </w:pPr>
    </w:p>
    <w:p w:rsidR="00C514AD" w:rsidRPr="00C514AD" w:rsidRDefault="00C514AD" w:rsidP="00C514AD">
      <w:pPr>
        <w:autoSpaceDE w:val="0"/>
        <w:autoSpaceDN w:val="0"/>
        <w:adjustRightInd w:val="0"/>
        <w:jc w:val="left"/>
        <w:rPr>
          <w:rFonts w:ascii="HG丸ｺﾞｼｯｸM-PRO" w:eastAsia="HG丸ｺﾞｼｯｸM-PRO" w:cs="MS-Gothic"/>
          <w:b/>
          <w:kern w:val="0"/>
          <w:szCs w:val="21"/>
        </w:rPr>
      </w:pPr>
      <w:r w:rsidRPr="00C514AD">
        <w:rPr>
          <w:rFonts w:ascii="HG丸ｺﾞｼｯｸM-PRO" w:eastAsia="HG丸ｺﾞｼｯｸM-PRO" w:cs="MS-Gothic" w:hint="eastAsia"/>
          <w:b/>
          <w:kern w:val="0"/>
          <w:szCs w:val="21"/>
        </w:rPr>
        <w:t>７－４－７ 防水工</w:t>
      </w:r>
    </w:p>
    <w:p w:rsidR="00C514AD" w:rsidRPr="00C514AD" w:rsidRDefault="00C514AD" w:rsidP="00C514AD">
      <w:pPr>
        <w:autoSpaceDE w:val="0"/>
        <w:autoSpaceDN w:val="0"/>
        <w:adjustRightInd w:val="0"/>
        <w:ind w:firstLineChars="100" w:firstLine="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１．請負者は、防水工の施工に用いる材料、品質については、</w:t>
      </w:r>
      <w:r w:rsidRPr="00C514AD">
        <w:rPr>
          <w:rFonts w:ascii="HG丸ｺﾞｼｯｸM-PRO" w:eastAsia="HG丸ｺﾞｼｯｸM-PRO" w:cs="MS-Gothic" w:hint="eastAsia"/>
          <w:kern w:val="0"/>
          <w:szCs w:val="21"/>
        </w:rPr>
        <w:t>設計図書</w:t>
      </w:r>
      <w:r w:rsidRPr="00C514AD">
        <w:rPr>
          <w:rFonts w:ascii="HG丸ｺﾞｼｯｸM-PRO" w:eastAsia="HG丸ｺﾞｼｯｸM-PRO" w:cs="MS-Mincho" w:hint="eastAsia"/>
          <w:kern w:val="0"/>
          <w:szCs w:val="21"/>
        </w:rPr>
        <w:t>によるものとする。</w:t>
      </w:r>
    </w:p>
    <w:p w:rsidR="00C514AD" w:rsidRPr="00C514AD" w:rsidRDefault="00C514AD" w:rsidP="00C514AD">
      <w:pPr>
        <w:autoSpaceDE w:val="0"/>
        <w:autoSpaceDN w:val="0"/>
        <w:adjustRightInd w:val="0"/>
        <w:ind w:leftChars="100" w:left="420" w:hangingChars="100" w:hanging="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２．請負者は、防水工の接合部や隅角部における増貼部等において、防水材相互が充分密着するよう施工しなければならない。</w:t>
      </w:r>
    </w:p>
    <w:p w:rsidR="00C514AD" w:rsidRDefault="00C514AD" w:rsidP="00C514AD">
      <w:pPr>
        <w:autoSpaceDE w:val="0"/>
        <w:autoSpaceDN w:val="0"/>
        <w:adjustRightInd w:val="0"/>
        <w:jc w:val="left"/>
        <w:rPr>
          <w:rFonts w:ascii="HG丸ｺﾞｼｯｸM-PRO" w:eastAsia="HG丸ｺﾞｼｯｸM-PRO" w:cs="MS-Gothic"/>
          <w:b/>
          <w:kern w:val="0"/>
          <w:sz w:val="24"/>
        </w:rPr>
      </w:pPr>
    </w:p>
    <w:p w:rsidR="00C514AD" w:rsidRPr="00C514AD" w:rsidRDefault="00C514AD" w:rsidP="00C514AD">
      <w:pPr>
        <w:autoSpaceDE w:val="0"/>
        <w:autoSpaceDN w:val="0"/>
        <w:adjustRightInd w:val="0"/>
        <w:jc w:val="left"/>
        <w:rPr>
          <w:rFonts w:ascii="HG丸ｺﾞｼｯｸM-PRO" w:eastAsia="HG丸ｺﾞｼｯｸM-PRO" w:cs="MS-Gothic"/>
          <w:b/>
          <w:kern w:val="0"/>
          <w:sz w:val="24"/>
        </w:rPr>
      </w:pPr>
      <w:r w:rsidRPr="00C514AD">
        <w:rPr>
          <w:rFonts w:ascii="HG丸ｺﾞｼｯｸM-PRO" w:eastAsia="HG丸ｺﾞｼｯｸM-PRO" w:cs="MS-Gothic" w:hint="eastAsia"/>
          <w:b/>
          <w:kern w:val="0"/>
          <w:sz w:val="24"/>
        </w:rPr>
        <w:t>第５節 ＲＣシェッド工</w:t>
      </w:r>
    </w:p>
    <w:p w:rsidR="00C514AD" w:rsidRDefault="00C514AD" w:rsidP="00C514AD">
      <w:pPr>
        <w:autoSpaceDE w:val="0"/>
        <w:autoSpaceDN w:val="0"/>
        <w:adjustRightInd w:val="0"/>
        <w:jc w:val="left"/>
        <w:rPr>
          <w:rFonts w:ascii="HG丸ｺﾞｼｯｸM-PRO" w:eastAsia="HG丸ｺﾞｼｯｸM-PRO" w:cs="MS-Gothic"/>
          <w:b/>
          <w:kern w:val="0"/>
          <w:szCs w:val="21"/>
        </w:rPr>
      </w:pPr>
    </w:p>
    <w:p w:rsidR="00C514AD" w:rsidRPr="00C514AD" w:rsidRDefault="00C514AD" w:rsidP="00C514AD">
      <w:pPr>
        <w:autoSpaceDE w:val="0"/>
        <w:autoSpaceDN w:val="0"/>
        <w:adjustRightInd w:val="0"/>
        <w:jc w:val="left"/>
        <w:rPr>
          <w:rFonts w:ascii="HG丸ｺﾞｼｯｸM-PRO" w:eastAsia="HG丸ｺﾞｼｯｸM-PRO" w:cs="MS-Gothic"/>
          <w:b/>
          <w:kern w:val="0"/>
          <w:szCs w:val="21"/>
        </w:rPr>
      </w:pPr>
      <w:r w:rsidRPr="00C514AD">
        <w:rPr>
          <w:rFonts w:ascii="HG丸ｺﾞｼｯｸM-PRO" w:eastAsia="HG丸ｺﾞｼｯｸM-PRO" w:cs="MS-Gothic" w:hint="eastAsia"/>
          <w:b/>
          <w:kern w:val="0"/>
          <w:szCs w:val="21"/>
        </w:rPr>
        <w:t>７－５－１ 一般事項</w:t>
      </w:r>
    </w:p>
    <w:p w:rsidR="00C514AD" w:rsidRPr="00C514AD" w:rsidRDefault="00C514AD" w:rsidP="00C514AD">
      <w:pPr>
        <w:autoSpaceDE w:val="0"/>
        <w:autoSpaceDN w:val="0"/>
        <w:adjustRightInd w:val="0"/>
        <w:ind w:leftChars="100" w:left="210" w:firstLineChars="100" w:firstLine="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本節は、ＲＣシェッド工として作業土工、既製杭工、場所打杭工、深礎工、躯体工、アンカー工その他これらに類する工種について定めるものとする。</w:t>
      </w:r>
    </w:p>
    <w:p w:rsidR="00C514AD" w:rsidRPr="00C514AD" w:rsidRDefault="00C514AD" w:rsidP="00C514AD">
      <w:pPr>
        <w:autoSpaceDE w:val="0"/>
        <w:autoSpaceDN w:val="0"/>
        <w:adjustRightInd w:val="0"/>
        <w:jc w:val="left"/>
        <w:rPr>
          <w:rFonts w:ascii="HG丸ｺﾞｼｯｸM-PRO" w:eastAsia="HG丸ｺﾞｼｯｸM-PRO" w:cs="MS-Gothic"/>
          <w:b/>
          <w:kern w:val="0"/>
          <w:szCs w:val="21"/>
        </w:rPr>
      </w:pPr>
      <w:r w:rsidRPr="00C514AD">
        <w:rPr>
          <w:rFonts w:ascii="HG丸ｺﾞｼｯｸM-PRO" w:eastAsia="HG丸ｺﾞｼｯｸM-PRO" w:cs="MS-Gothic" w:hint="eastAsia"/>
          <w:b/>
          <w:kern w:val="0"/>
          <w:szCs w:val="21"/>
        </w:rPr>
        <w:lastRenderedPageBreak/>
        <w:t>７－５－２ 作業土工（床掘り・埋戻し）</w:t>
      </w:r>
    </w:p>
    <w:p w:rsidR="00C514AD" w:rsidRPr="00C514AD" w:rsidRDefault="00C514AD" w:rsidP="00C514AD">
      <w:pPr>
        <w:autoSpaceDE w:val="0"/>
        <w:autoSpaceDN w:val="0"/>
        <w:adjustRightInd w:val="0"/>
        <w:ind w:leftChars="100" w:left="210" w:firstLineChars="100" w:firstLine="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作業土工の施工については、第３編２－３－３作業土工（床掘り・埋戻し）の規定によるものとする。</w:t>
      </w:r>
    </w:p>
    <w:p w:rsidR="00C514AD" w:rsidRDefault="00C514AD" w:rsidP="00C514AD">
      <w:pPr>
        <w:autoSpaceDE w:val="0"/>
        <w:autoSpaceDN w:val="0"/>
        <w:adjustRightInd w:val="0"/>
        <w:jc w:val="left"/>
        <w:rPr>
          <w:rFonts w:ascii="HG丸ｺﾞｼｯｸM-PRO" w:eastAsia="HG丸ｺﾞｼｯｸM-PRO" w:cs="MS-Gothic"/>
          <w:b/>
          <w:kern w:val="0"/>
          <w:szCs w:val="21"/>
        </w:rPr>
      </w:pPr>
    </w:p>
    <w:p w:rsidR="00C514AD" w:rsidRPr="00C514AD" w:rsidRDefault="00C514AD" w:rsidP="00C514AD">
      <w:pPr>
        <w:autoSpaceDE w:val="0"/>
        <w:autoSpaceDN w:val="0"/>
        <w:adjustRightInd w:val="0"/>
        <w:jc w:val="left"/>
        <w:rPr>
          <w:rFonts w:ascii="HG丸ｺﾞｼｯｸM-PRO" w:eastAsia="HG丸ｺﾞｼｯｸM-PRO" w:cs="MS-Gothic"/>
          <w:b/>
          <w:kern w:val="0"/>
          <w:szCs w:val="21"/>
        </w:rPr>
      </w:pPr>
      <w:r w:rsidRPr="00C514AD">
        <w:rPr>
          <w:rFonts w:ascii="HG丸ｺﾞｼｯｸM-PRO" w:eastAsia="HG丸ｺﾞｼｯｸM-PRO" w:cs="MS-Gothic" w:hint="eastAsia"/>
          <w:b/>
          <w:kern w:val="0"/>
          <w:szCs w:val="21"/>
        </w:rPr>
        <w:t>７－５－３ 既製杭工</w:t>
      </w:r>
    </w:p>
    <w:p w:rsidR="00C514AD" w:rsidRPr="00C514AD" w:rsidRDefault="00C514AD" w:rsidP="00C514AD">
      <w:pPr>
        <w:autoSpaceDE w:val="0"/>
        <w:autoSpaceDN w:val="0"/>
        <w:adjustRightInd w:val="0"/>
        <w:ind w:firstLineChars="200" w:firstLine="42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既製杭工の施工については、第３編２－４－４既製杭工の規定によるものとする。</w:t>
      </w:r>
    </w:p>
    <w:p w:rsidR="00C514AD" w:rsidRDefault="00C514AD" w:rsidP="00C514AD">
      <w:pPr>
        <w:autoSpaceDE w:val="0"/>
        <w:autoSpaceDN w:val="0"/>
        <w:adjustRightInd w:val="0"/>
        <w:jc w:val="left"/>
        <w:rPr>
          <w:rFonts w:ascii="HG丸ｺﾞｼｯｸM-PRO" w:eastAsia="HG丸ｺﾞｼｯｸM-PRO" w:cs="MS-Gothic"/>
          <w:b/>
          <w:kern w:val="0"/>
          <w:szCs w:val="21"/>
        </w:rPr>
      </w:pPr>
    </w:p>
    <w:p w:rsidR="00C514AD" w:rsidRPr="00C514AD" w:rsidRDefault="00C514AD" w:rsidP="00C514AD">
      <w:pPr>
        <w:autoSpaceDE w:val="0"/>
        <w:autoSpaceDN w:val="0"/>
        <w:adjustRightInd w:val="0"/>
        <w:jc w:val="left"/>
        <w:rPr>
          <w:rFonts w:ascii="HG丸ｺﾞｼｯｸM-PRO" w:eastAsia="HG丸ｺﾞｼｯｸM-PRO" w:cs="MS-Gothic"/>
          <w:b/>
          <w:kern w:val="0"/>
          <w:szCs w:val="21"/>
        </w:rPr>
      </w:pPr>
      <w:r w:rsidRPr="00C514AD">
        <w:rPr>
          <w:rFonts w:ascii="HG丸ｺﾞｼｯｸM-PRO" w:eastAsia="HG丸ｺﾞｼｯｸM-PRO" w:cs="MS-Gothic" w:hint="eastAsia"/>
          <w:b/>
          <w:kern w:val="0"/>
          <w:szCs w:val="21"/>
        </w:rPr>
        <w:t>７－５－４ 場所打杭工</w:t>
      </w:r>
    </w:p>
    <w:p w:rsidR="00C514AD" w:rsidRPr="00C514AD" w:rsidRDefault="00C514AD" w:rsidP="00C514AD">
      <w:pPr>
        <w:autoSpaceDE w:val="0"/>
        <w:autoSpaceDN w:val="0"/>
        <w:adjustRightInd w:val="0"/>
        <w:ind w:firstLineChars="200" w:firstLine="42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場所打杭工の施工については、第３編２－４－５場所打杭工の規定によるものとする。</w:t>
      </w:r>
    </w:p>
    <w:p w:rsidR="00C514AD" w:rsidRDefault="00C514AD" w:rsidP="00C514AD">
      <w:pPr>
        <w:autoSpaceDE w:val="0"/>
        <w:autoSpaceDN w:val="0"/>
        <w:adjustRightInd w:val="0"/>
        <w:jc w:val="left"/>
        <w:rPr>
          <w:rFonts w:ascii="HG丸ｺﾞｼｯｸM-PRO" w:eastAsia="HG丸ｺﾞｼｯｸM-PRO" w:cs="MS-Gothic"/>
          <w:b/>
          <w:kern w:val="0"/>
          <w:szCs w:val="21"/>
        </w:rPr>
      </w:pPr>
    </w:p>
    <w:p w:rsidR="00C514AD" w:rsidRPr="00C514AD" w:rsidRDefault="00C514AD" w:rsidP="00C514AD">
      <w:pPr>
        <w:autoSpaceDE w:val="0"/>
        <w:autoSpaceDN w:val="0"/>
        <w:adjustRightInd w:val="0"/>
        <w:jc w:val="left"/>
        <w:rPr>
          <w:rFonts w:ascii="HG丸ｺﾞｼｯｸM-PRO" w:eastAsia="HG丸ｺﾞｼｯｸM-PRO" w:cs="MS-Gothic"/>
          <w:b/>
          <w:kern w:val="0"/>
          <w:szCs w:val="21"/>
        </w:rPr>
      </w:pPr>
      <w:r w:rsidRPr="00C514AD">
        <w:rPr>
          <w:rFonts w:ascii="HG丸ｺﾞｼｯｸM-PRO" w:eastAsia="HG丸ｺﾞｼｯｸM-PRO" w:cs="MS-Gothic" w:hint="eastAsia"/>
          <w:b/>
          <w:kern w:val="0"/>
          <w:szCs w:val="21"/>
        </w:rPr>
        <w:t>７－５－５ 深礎工</w:t>
      </w:r>
    </w:p>
    <w:p w:rsidR="00C514AD" w:rsidRPr="00C514AD" w:rsidRDefault="00C514AD" w:rsidP="00C514AD">
      <w:pPr>
        <w:autoSpaceDE w:val="0"/>
        <w:autoSpaceDN w:val="0"/>
        <w:adjustRightInd w:val="0"/>
        <w:ind w:firstLineChars="200" w:firstLine="42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深礎工の施工については、第３編２－４－６深礎工の規定によるものとする。</w:t>
      </w:r>
    </w:p>
    <w:p w:rsidR="00C514AD" w:rsidRDefault="00C514AD" w:rsidP="00C514AD">
      <w:pPr>
        <w:autoSpaceDE w:val="0"/>
        <w:autoSpaceDN w:val="0"/>
        <w:adjustRightInd w:val="0"/>
        <w:jc w:val="left"/>
        <w:rPr>
          <w:rFonts w:ascii="HG丸ｺﾞｼｯｸM-PRO" w:eastAsia="HG丸ｺﾞｼｯｸM-PRO" w:cs="MS-Gothic"/>
          <w:b/>
          <w:kern w:val="0"/>
          <w:szCs w:val="21"/>
        </w:rPr>
      </w:pPr>
    </w:p>
    <w:p w:rsidR="00C514AD" w:rsidRPr="00C514AD" w:rsidRDefault="00C514AD" w:rsidP="00C514AD">
      <w:pPr>
        <w:autoSpaceDE w:val="0"/>
        <w:autoSpaceDN w:val="0"/>
        <w:adjustRightInd w:val="0"/>
        <w:jc w:val="left"/>
        <w:rPr>
          <w:rFonts w:ascii="HG丸ｺﾞｼｯｸM-PRO" w:eastAsia="HG丸ｺﾞｼｯｸM-PRO" w:cs="MS-Gothic"/>
          <w:b/>
          <w:kern w:val="0"/>
          <w:szCs w:val="21"/>
        </w:rPr>
      </w:pPr>
      <w:r w:rsidRPr="00C514AD">
        <w:rPr>
          <w:rFonts w:ascii="HG丸ｺﾞｼｯｸM-PRO" w:eastAsia="HG丸ｺﾞｼｯｸM-PRO" w:cs="MS-Gothic" w:hint="eastAsia"/>
          <w:b/>
          <w:kern w:val="0"/>
          <w:szCs w:val="21"/>
        </w:rPr>
        <w:t>７－５－６ 躯体工</w:t>
      </w:r>
    </w:p>
    <w:p w:rsidR="00C514AD" w:rsidRPr="00C514AD" w:rsidRDefault="00C514AD" w:rsidP="00C514AD">
      <w:pPr>
        <w:autoSpaceDE w:val="0"/>
        <w:autoSpaceDN w:val="0"/>
        <w:adjustRightInd w:val="0"/>
        <w:ind w:firstLineChars="200" w:firstLine="42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躯体工の施工については、第10編７－３－６受台工の規定によるものとする。</w:t>
      </w:r>
    </w:p>
    <w:p w:rsidR="00C514AD" w:rsidRDefault="00C514AD" w:rsidP="00C514AD">
      <w:pPr>
        <w:autoSpaceDE w:val="0"/>
        <w:autoSpaceDN w:val="0"/>
        <w:adjustRightInd w:val="0"/>
        <w:jc w:val="left"/>
        <w:rPr>
          <w:rFonts w:ascii="HG丸ｺﾞｼｯｸM-PRO" w:eastAsia="HG丸ｺﾞｼｯｸM-PRO" w:cs="MS-Gothic"/>
          <w:b/>
          <w:kern w:val="0"/>
          <w:szCs w:val="21"/>
        </w:rPr>
      </w:pPr>
    </w:p>
    <w:p w:rsidR="00C514AD" w:rsidRPr="00C514AD" w:rsidRDefault="00C514AD" w:rsidP="00C514AD">
      <w:pPr>
        <w:autoSpaceDE w:val="0"/>
        <w:autoSpaceDN w:val="0"/>
        <w:adjustRightInd w:val="0"/>
        <w:jc w:val="left"/>
        <w:rPr>
          <w:rFonts w:ascii="HG丸ｺﾞｼｯｸM-PRO" w:eastAsia="HG丸ｺﾞｼｯｸM-PRO" w:cs="MS-Gothic"/>
          <w:b/>
          <w:kern w:val="0"/>
          <w:szCs w:val="21"/>
        </w:rPr>
      </w:pPr>
      <w:r w:rsidRPr="00C514AD">
        <w:rPr>
          <w:rFonts w:ascii="HG丸ｺﾞｼｯｸM-PRO" w:eastAsia="HG丸ｺﾞｼｯｸM-PRO" w:cs="MS-Gothic" w:hint="eastAsia"/>
          <w:b/>
          <w:kern w:val="0"/>
          <w:szCs w:val="21"/>
        </w:rPr>
        <w:t>７－５－７ アンカー工</w:t>
      </w:r>
    </w:p>
    <w:p w:rsidR="00C514AD" w:rsidRPr="00C514AD" w:rsidRDefault="00C514AD" w:rsidP="00C514AD">
      <w:pPr>
        <w:autoSpaceDE w:val="0"/>
        <w:autoSpaceDN w:val="0"/>
        <w:adjustRightInd w:val="0"/>
        <w:ind w:firstLineChars="200" w:firstLine="42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アンカー工の施工については、第３編２－14－６アンカー工の規定によるものとする。</w:t>
      </w:r>
    </w:p>
    <w:p w:rsidR="00C514AD" w:rsidRDefault="00C514AD" w:rsidP="00C514AD">
      <w:pPr>
        <w:autoSpaceDE w:val="0"/>
        <w:autoSpaceDN w:val="0"/>
        <w:adjustRightInd w:val="0"/>
        <w:jc w:val="left"/>
        <w:rPr>
          <w:rFonts w:ascii="HG丸ｺﾞｼｯｸM-PRO" w:eastAsia="HG丸ｺﾞｼｯｸM-PRO" w:cs="MS-Gothic"/>
          <w:b/>
          <w:kern w:val="0"/>
          <w:sz w:val="24"/>
        </w:rPr>
      </w:pPr>
    </w:p>
    <w:p w:rsidR="00C514AD" w:rsidRPr="00C514AD" w:rsidRDefault="00C514AD" w:rsidP="00C514AD">
      <w:pPr>
        <w:autoSpaceDE w:val="0"/>
        <w:autoSpaceDN w:val="0"/>
        <w:adjustRightInd w:val="0"/>
        <w:jc w:val="left"/>
        <w:rPr>
          <w:rFonts w:ascii="HG丸ｺﾞｼｯｸM-PRO" w:eastAsia="HG丸ｺﾞｼｯｸM-PRO" w:cs="MS-Gothic"/>
          <w:b/>
          <w:kern w:val="0"/>
          <w:sz w:val="24"/>
        </w:rPr>
      </w:pPr>
      <w:r w:rsidRPr="00C514AD">
        <w:rPr>
          <w:rFonts w:ascii="HG丸ｺﾞｼｯｸM-PRO" w:eastAsia="HG丸ｺﾞｼｯｸM-PRO" w:cs="MS-Gothic" w:hint="eastAsia"/>
          <w:b/>
          <w:kern w:val="0"/>
          <w:sz w:val="24"/>
        </w:rPr>
        <w:t>第６節 シェッド付属物工</w:t>
      </w:r>
    </w:p>
    <w:p w:rsidR="00C514AD" w:rsidRDefault="00C514AD" w:rsidP="00C514AD">
      <w:pPr>
        <w:autoSpaceDE w:val="0"/>
        <w:autoSpaceDN w:val="0"/>
        <w:adjustRightInd w:val="0"/>
        <w:jc w:val="left"/>
        <w:rPr>
          <w:rFonts w:ascii="HG丸ｺﾞｼｯｸM-PRO" w:eastAsia="HG丸ｺﾞｼｯｸM-PRO" w:cs="MS-Gothic"/>
          <w:b/>
          <w:kern w:val="0"/>
          <w:szCs w:val="21"/>
        </w:rPr>
      </w:pPr>
    </w:p>
    <w:p w:rsidR="00C514AD" w:rsidRPr="00C514AD" w:rsidRDefault="00C514AD" w:rsidP="00C514AD">
      <w:pPr>
        <w:autoSpaceDE w:val="0"/>
        <w:autoSpaceDN w:val="0"/>
        <w:adjustRightInd w:val="0"/>
        <w:jc w:val="left"/>
        <w:rPr>
          <w:rFonts w:ascii="HG丸ｺﾞｼｯｸM-PRO" w:eastAsia="HG丸ｺﾞｼｯｸM-PRO" w:cs="MS-Gothic"/>
          <w:b/>
          <w:kern w:val="0"/>
          <w:szCs w:val="21"/>
        </w:rPr>
      </w:pPr>
      <w:r w:rsidRPr="00C514AD">
        <w:rPr>
          <w:rFonts w:ascii="HG丸ｺﾞｼｯｸM-PRO" w:eastAsia="HG丸ｺﾞｼｯｸM-PRO" w:cs="MS-Gothic" w:hint="eastAsia"/>
          <w:b/>
          <w:kern w:val="0"/>
          <w:szCs w:val="21"/>
        </w:rPr>
        <w:t>７－６－１ 一般事項</w:t>
      </w:r>
    </w:p>
    <w:p w:rsidR="00C514AD" w:rsidRPr="00C514AD" w:rsidRDefault="00C514AD" w:rsidP="00C514AD">
      <w:pPr>
        <w:autoSpaceDE w:val="0"/>
        <w:autoSpaceDN w:val="0"/>
        <w:adjustRightInd w:val="0"/>
        <w:ind w:leftChars="100" w:left="210" w:firstLineChars="100" w:firstLine="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本節はシェッド付属物工として緩衝工、落橋防止装置工、排水装置工、銘板工、その他これらに類する工種について定めるものとする。</w:t>
      </w:r>
    </w:p>
    <w:p w:rsidR="00C514AD" w:rsidRDefault="00C514AD" w:rsidP="00C514AD">
      <w:pPr>
        <w:autoSpaceDE w:val="0"/>
        <w:autoSpaceDN w:val="0"/>
        <w:adjustRightInd w:val="0"/>
        <w:jc w:val="left"/>
        <w:rPr>
          <w:rFonts w:ascii="HG丸ｺﾞｼｯｸM-PRO" w:eastAsia="HG丸ｺﾞｼｯｸM-PRO" w:cs="MS-Gothic"/>
          <w:b/>
          <w:kern w:val="0"/>
          <w:szCs w:val="21"/>
        </w:rPr>
      </w:pPr>
    </w:p>
    <w:p w:rsidR="00C514AD" w:rsidRPr="00C514AD" w:rsidRDefault="00C514AD" w:rsidP="00C514AD">
      <w:pPr>
        <w:autoSpaceDE w:val="0"/>
        <w:autoSpaceDN w:val="0"/>
        <w:adjustRightInd w:val="0"/>
        <w:jc w:val="left"/>
        <w:rPr>
          <w:rFonts w:ascii="HG丸ｺﾞｼｯｸM-PRO" w:eastAsia="HG丸ｺﾞｼｯｸM-PRO" w:cs="MS-Gothic"/>
          <w:b/>
          <w:kern w:val="0"/>
          <w:szCs w:val="21"/>
        </w:rPr>
      </w:pPr>
      <w:r w:rsidRPr="00C514AD">
        <w:rPr>
          <w:rFonts w:ascii="HG丸ｺﾞｼｯｸM-PRO" w:eastAsia="HG丸ｺﾞｼｯｸM-PRO" w:cs="MS-Gothic" w:hint="eastAsia"/>
          <w:b/>
          <w:kern w:val="0"/>
          <w:szCs w:val="21"/>
        </w:rPr>
        <w:t>７－６－２ 緩衝工</w:t>
      </w:r>
    </w:p>
    <w:p w:rsidR="00C514AD" w:rsidRPr="00C514AD" w:rsidRDefault="00C514AD" w:rsidP="00C514AD">
      <w:pPr>
        <w:autoSpaceDE w:val="0"/>
        <w:autoSpaceDN w:val="0"/>
        <w:adjustRightInd w:val="0"/>
        <w:ind w:leftChars="100" w:left="210" w:firstLineChars="100" w:firstLine="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緩衝材の持ち上げ方法は、トラッククレーンによる持ち上げを標準とするがこれにより難い場合は、</w:t>
      </w:r>
      <w:r w:rsidRPr="00C514AD">
        <w:rPr>
          <w:rFonts w:ascii="HG丸ｺﾞｼｯｸM-PRO" w:eastAsia="HG丸ｺﾞｼｯｸM-PRO" w:cs="MS-Gothic" w:hint="eastAsia"/>
          <w:kern w:val="0"/>
          <w:szCs w:val="21"/>
        </w:rPr>
        <w:t>設計図書</w:t>
      </w:r>
      <w:r w:rsidRPr="00C514AD">
        <w:rPr>
          <w:rFonts w:ascii="HG丸ｺﾞｼｯｸM-PRO" w:eastAsia="HG丸ｺﾞｼｯｸM-PRO" w:cs="MS-Mincho" w:hint="eastAsia"/>
          <w:kern w:val="0"/>
          <w:szCs w:val="21"/>
        </w:rPr>
        <w:t>に関して監督職員の</w:t>
      </w:r>
      <w:r w:rsidRPr="00C514AD">
        <w:rPr>
          <w:rFonts w:ascii="HG丸ｺﾞｼｯｸM-PRO" w:eastAsia="HG丸ｺﾞｼｯｸM-PRO" w:cs="MS-Gothic" w:hint="eastAsia"/>
          <w:kern w:val="0"/>
          <w:szCs w:val="21"/>
        </w:rPr>
        <w:t>承諾</w:t>
      </w:r>
      <w:r w:rsidRPr="00C514AD">
        <w:rPr>
          <w:rFonts w:ascii="HG丸ｺﾞｼｯｸM-PRO" w:eastAsia="HG丸ｺﾞｼｯｸM-PRO" w:cs="MS-Mincho" w:hint="eastAsia"/>
          <w:kern w:val="0"/>
          <w:szCs w:val="21"/>
        </w:rPr>
        <w:t>を得るものとする。</w:t>
      </w:r>
    </w:p>
    <w:p w:rsidR="00C514AD" w:rsidRDefault="00C514AD" w:rsidP="00C514AD">
      <w:pPr>
        <w:autoSpaceDE w:val="0"/>
        <w:autoSpaceDN w:val="0"/>
        <w:adjustRightInd w:val="0"/>
        <w:jc w:val="left"/>
        <w:rPr>
          <w:rFonts w:ascii="HG丸ｺﾞｼｯｸM-PRO" w:eastAsia="HG丸ｺﾞｼｯｸM-PRO" w:cs="MS-Gothic"/>
          <w:b/>
          <w:kern w:val="0"/>
          <w:szCs w:val="21"/>
        </w:rPr>
      </w:pPr>
    </w:p>
    <w:p w:rsidR="00C514AD" w:rsidRPr="00C514AD" w:rsidRDefault="00C514AD" w:rsidP="00C514AD">
      <w:pPr>
        <w:autoSpaceDE w:val="0"/>
        <w:autoSpaceDN w:val="0"/>
        <w:adjustRightInd w:val="0"/>
        <w:jc w:val="left"/>
        <w:rPr>
          <w:rFonts w:ascii="HG丸ｺﾞｼｯｸM-PRO" w:eastAsia="HG丸ｺﾞｼｯｸM-PRO" w:cs="MS-Gothic"/>
          <w:b/>
          <w:kern w:val="0"/>
          <w:szCs w:val="21"/>
        </w:rPr>
      </w:pPr>
      <w:r w:rsidRPr="00C514AD">
        <w:rPr>
          <w:rFonts w:ascii="HG丸ｺﾞｼｯｸM-PRO" w:eastAsia="HG丸ｺﾞｼｯｸM-PRO" w:cs="MS-Gothic" w:hint="eastAsia"/>
          <w:b/>
          <w:kern w:val="0"/>
          <w:szCs w:val="21"/>
        </w:rPr>
        <w:t>７－６－３ 落橋防止装置工</w:t>
      </w:r>
    </w:p>
    <w:p w:rsidR="00C514AD" w:rsidRPr="00C514AD" w:rsidRDefault="00C514AD" w:rsidP="00C514AD">
      <w:pPr>
        <w:autoSpaceDE w:val="0"/>
        <w:autoSpaceDN w:val="0"/>
        <w:adjustRightInd w:val="0"/>
        <w:ind w:firstLineChars="200" w:firstLine="42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請負者は、</w:t>
      </w:r>
      <w:r w:rsidRPr="00C514AD">
        <w:rPr>
          <w:rFonts w:ascii="HG丸ｺﾞｼｯｸM-PRO" w:eastAsia="HG丸ｺﾞｼｯｸM-PRO" w:cs="MS-Gothic" w:hint="eastAsia"/>
          <w:kern w:val="0"/>
          <w:szCs w:val="21"/>
        </w:rPr>
        <w:t>設計図書</w:t>
      </w:r>
      <w:r w:rsidRPr="00C514AD">
        <w:rPr>
          <w:rFonts w:ascii="HG丸ｺﾞｼｯｸM-PRO" w:eastAsia="HG丸ｺﾞｼｯｸM-PRO" w:cs="MS-Mincho" w:hint="eastAsia"/>
          <w:kern w:val="0"/>
          <w:szCs w:val="21"/>
        </w:rPr>
        <w:t>に基づいて落橋防止装置を施工しなければならない。</w:t>
      </w:r>
    </w:p>
    <w:p w:rsidR="00C514AD" w:rsidRDefault="00C514AD" w:rsidP="00C514AD">
      <w:pPr>
        <w:autoSpaceDE w:val="0"/>
        <w:autoSpaceDN w:val="0"/>
        <w:adjustRightInd w:val="0"/>
        <w:jc w:val="left"/>
        <w:rPr>
          <w:rFonts w:ascii="HG丸ｺﾞｼｯｸM-PRO" w:eastAsia="HG丸ｺﾞｼｯｸM-PRO" w:cs="MS-Gothic"/>
          <w:b/>
          <w:kern w:val="0"/>
          <w:szCs w:val="21"/>
        </w:rPr>
      </w:pPr>
    </w:p>
    <w:p w:rsidR="00C514AD" w:rsidRPr="00C514AD" w:rsidRDefault="00C514AD" w:rsidP="00C514AD">
      <w:pPr>
        <w:autoSpaceDE w:val="0"/>
        <w:autoSpaceDN w:val="0"/>
        <w:adjustRightInd w:val="0"/>
        <w:jc w:val="left"/>
        <w:rPr>
          <w:rFonts w:ascii="HG丸ｺﾞｼｯｸM-PRO" w:eastAsia="HG丸ｺﾞｼｯｸM-PRO" w:cs="MS-Gothic"/>
          <w:b/>
          <w:kern w:val="0"/>
          <w:szCs w:val="21"/>
        </w:rPr>
      </w:pPr>
      <w:r w:rsidRPr="00C514AD">
        <w:rPr>
          <w:rFonts w:ascii="HG丸ｺﾞｼｯｸM-PRO" w:eastAsia="HG丸ｺﾞｼｯｸM-PRO" w:cs="MS-Gothic" w:hint="eastAsia"/>
          <w:b/>
          <w:kern w:val="0"/>
          <w:szCs w:val="21"/>
        </w:rPr>
        <w:t>７－６－４ 排水装置工</w:t>
      </w:r>
    </w:p>
    <w:p w:rsidR="00C514AD" w:rsidRPr="00C514AD" w:rsidRDefault="00C514AD" w:rsidP="00C514AD">
      <w:pPr>
        <w:autoSpaceDE w:val="0"/>
        <w:autoSpaceDN w:val="0"/>
        <w:adjustRightInd w:val="0"/>
        <w:ind w:leftChars="100" w:left="210" w:firstLineChars="100" w:firstLine="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請負者は、排水桝の設置にあたっては、路面（高さ、勾配）及び排水桝水抜き孔と梁上面との通水性並びに排水管との接合に支障のないよう、所定の位置、高さ、水平、鉛直性を確保して据付けなければならない。</w:t>
      </w:r>
    </w:p>
    <w:p w:rsidR="00C514AD" w:rsidRDefault="00C514AD" w:rsidP="00C514AD">
      <w:pPr>
        <w:autoSpaceDE w:val="0"/>
        <w:autoSpaceDN w:val="0"/>
        <w:adjustRightInd w:val="0"/>
        <w:jc w:val="left"/>
        <w:rPr>
          <w:rFonts w:ascii="HG丸ｺﾞｼｯｸM-PRO" w:eastAsia="HG丸ｺﾞｼｯｸM-PRO" w:cs="MS-Gothic"/>
          <w:b/>
          <w:kern w:val="0"/>
          <w:szCs w:val="21"/>
        </w:rPr>
      </w:pPr>
    </w:p>
    <w:p w:rsidR="00C514AD" w:rsidRPr="00C514AD" w:rsidRDefault="00C514AD" w:rsidP="00C514AD">
      <w:pPr>
        <w:autoSpaceDE w:val="0"/>
        <w:autoSpaceDN w:val="0"/>
        <w:adjustRightInd w:val="0"/>
        <w:jc w:val="left"/>
        <w:rPr>
          <w:rFonts w:ascii="HG丸ｺﾞｼｯｸM-PRO" w:eastAsia="HG丸ｺﾞｼｯｸM-PRO" w:cs="MS-Gothic"/>
          <w:b/>
          <w:kern w:val="0"/>
          <w:szCs w:val="21"/>
        </w:rPr>
      </w:pPr>
      <w:r w:rsidRPr="00C514AD">
        <w:rPr>
          <w:rFonts w:ascii="HG丸ｺﾞｼｯｸM-PRO" w:eastAsia="HG丸ｺﾞｼｯｸM-PRO" w:cs="MS-Gothic" w:hint="eastAsia"/>
          <w:b/>
          <w:kern w:val="0"/>
          <w:szCs w:val="21"/>
        </w:rPr>
        <w:t>７－６－５ 銘板工</w:t>
      </w:r>
    </w:p>
    <w:p w:rsidR="00C514AD" w:rsidRPr="00C514AD" w:rsidRDefault="00C514AD" w:rsidP="00C514AD">
      <w:pPr>
        <w:autoSpaceDE w:val="0"/>
        <w:autoSpaceDN w:val="0"/>
        <w:adjustRightInd w:val="0"/>
        <w:ind w:leftChars="100" w:left="420" w:hangingChars="100" w:hanging="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１．請負者は、標示板の施工にあたって、大きさ、取付け場所、並びに諸元や技術者等の氏名等の記載事項について、設計図書に基づき施工しなければならない。ただし、設計図書に明示のない場合は、設計図書に関して監督職員に協議しなければならない。また、記載する技術者等の氏名について、これにより難い場合は監督職員と協議しなければならない。</w:t>
      </w:r>
    </w:p>
    <w:p w:rsidR="00C514AD" w:rsidRPr="00C514AD" w:rsidRDefault="00C514AD" w:rsidP="00C514AD">
      <w:pPr>
        <w:autoSpaceDE w:val="0"/>
        <w:autoSpaceDN w:val="0"/>
        <w:adjustRightInd w:val="0"/>
        <w:ind w:firstLineChars="100" w:firstLine="21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t>２．標示板の材質はJIS H 2202（鋳物用銅合金地金）とする。</w:t>
      </w:r>
    </w:p>
    <w:p w:rsidR="00D61BE7" w:rsidRDefault="00C514AD" w:rsidP="00C514AD">
      <w:pPr>
        <w:autoSpaceDE w:val="0"/>
        <w:autoSpaceDN w:val="0"/>
        <w:adjustRightInd w:val="0"/>
        <w:jc w:val="left"/>
        <w:rPr>
          <w:rFonts w:ascii="HG丸ｺﾞｼｯｸM-PRO" w:eastAsia="HG丸ｺﾞｼｯｸM-PRO" w:cs="MS-Mincho"/>
          <w:kern w:val="0"/>
          <w:szCs w:val="21"/>
        </w:rPr>
      </w:pPr>
      <w:r w:rsidRPr="00C514AD">
        <w:rPr>
          <w:rFonts w:ascii="HG丸ｺﾞｼｯｸM-PRO" w:eastAsia="HG丸ｺﾞｼｯｸM-PRO" w:cs="MS-Mincho" w:hint="eastAsia"/>
          <w:kern w:val="0"/>
          <w:szCs w:val="21"/>
        </w:rPr>
        <w:lastRenderedPageBreak/>
        <w:t>３．請負者は、標示板に記載する幅員、高さは建築限界としなければならない。</w:t>
      </w:r>
    </w:p>
    <w:p w:rsidR="00D61BE7" w:rsidRDefault="00D61BE7">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D61BE7" w:rsidRPr="00D61BE7" w:rsidRDefault="00D61BE7" w:rsidP="00D61BE7">
      <w:pPr>
        <w:autoSpaceDE w:val="0"/>
        <w:autoSpaceDN w:val="0"/>
        <w:adjustRightInd w:val="0"/>
        <w:jc w:val="center"/>
        <w:rPr>
          <w:rFonts w:ascii="HG丸ｺﾞｼｯｸM-PRO" w:eastAsia="HG丸ｺﾞｼｯｸM-PRO" w:cs="MS-Gothic"/>
          <w:b/>
          <w:kern w:val="0"/>
          <w:sz w:val="32"/>
          <w:szCs w:val="32"/>
        </w:rPr>
      </w:pPr>
      <w:r w:rsidRPr="00D61BE7">
        <w:rPr>
          <w:rFonts w:ascii="HG丸ｺﾞｼｯｸM-PRO" w:eastAsia="HG丸ｺﾞｼｯｸM-PRO" w:cs="MS-Gothic" w:hint="eastAsia"/>
          <w:b/>
          <w:kern w:val="0"/>
          <w:sz w:val="32"/>
          <w:szCs w:val="32"/>
        </w:rPr>
        <w:lastRenderedPageBreak/>
        <w:t>第８章 鋼製シェッド</w:t>
      </w:r>
    </w:p>
    <w:p w:rsidR="00D61BE7" w:rsidRDefault="00D61BE7" w:rsidP="00D61BE7">
      <w:pPr>
        <w:autoSpaceDE w:val="0"/>
        <w:autoSpaceDN w:val="0"/>
        <w:adjustRightInd w:val="0"/>
        <w:jc w:val="left"/>
        <w:rPr>
          <w:rFonts w:ascii="HG丸ｺﾞｼｯｸM-PRO" w:eastAsia="HG丸ｺﾞｼｯｸM-PRO" w:cs="MS-Gothic"/>
          <w:b/>
          <w:kern w:val="0"/>
          <w:sz w:val="24"/>
        </w:rPr>
      </w:pPr>
    </w:p>
    <w:p w:rsidR="00D61BE7" w:rsidRPr="00D61BE7" w:rsidRDefault="00D61BE7" w:rsidP="00D61BE7">
      <w:pPr>
        <w:autoSpaceDE w:val="0"/>
        <w:autoSpaceDN w:val="0"/>
        <w:adjustRightInd w:val="0"/>
        <w:jc w:val="left"/>
        <w:rPr>
          <w:rFonts w:ascii="HG丸ｺﾞｼｯｸM-PRO" w:eastAsia="HG丸ｺﾞｼｯｸM-PRO" w:cs="MS-Gothic"/>
          <w:b/>
          <w:kern w:val="0"/>
          <w:sz w:val="24"/>
        </w:rPr>
      </w:pPr>
      <w:r w:rsidRPr="00D61BE7">
        <w:rPr>
          <w:rFonts w:ascii="HG丸ｺﾞｼｯｸM-PRO" w:eastAsia="HG丸ｺﾞｼｯｸM-PRO" w:cs="MS-Gothic" w:hint="eastAsia"/>
          <w:b/>
          <w:kern w:val="0"/>
          <w:sz w:val="24"/>
        </w:rPr>
        <w:t>第１節 適 用</w:t>
      </w:r>
    </w:p>
    <w:p w:rsidR="00D61BE7" w:rsidRPr="00D61BE7" w:rsidRDefault="00D61BE7" w:rsidP="00D61BE7">
      <w:pPr>
        <w:autoSpaceDE w:val="0"/>
        <w:autoSpaceDN w:val="0"/>
        <w:adjustRightInd w:val="0"/>
        <w:ind w:leftChars="100" w:left="420" w:hangingChars="100" w:hanging="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１．本章は、鋼製シェッド工事における工場製作工、工場製品輸送工、道路土工、鋼製シェッド下部工、鋼製シェッド上部工、シェッド付属物工、仮設工その他これらに類する工種について適用するものとする。</w:t>
      </w:r>
    </w:p>
    <w:p w:rsidR="00D61BE7" w:rsidRPr="00D61BE7" w:rsidRDefault="00D61BE7" w:rsidP="00D61BE7">
      <w:pPr>
        <w:autoSpaceDE w:val="0"/>
        <w:autoSpaceDN w:val="0"/>
        <w:adjustRightInd w:val="0"/>
        <w:ind w:leftChars="100" w:left="420" w:hangingChars="100" w:hanging="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２．道路土工は、第１編第２章第４節道路土工、仮設工は、第３編第２章第10節仮設工の規定によるものとする。</w:t>
      </w:r>
    </w:p>
    <w:p w:rsidR="00D61BE7" w:rsidRPr="00D61BE7" w:rsidRDefault="00D61BE7" w:rsidP="00D61BE7">
      <w:pPr>
        <w:autoSpaceDE w:val="0"/>
        <w:autoSpaceDN w:val="0"/>
        <w:adjustRightInd w:val="0"/>
        <w:ind w:leftChars="100" w:left="420" w:hangingChars="100" w:hanging="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３．本章に特に定めのない事項については、第１編共通編、第２編材料編、第３編土木工事共通編の規定によるものとする。</w:t>
      </w:r>
    </w:p>
    <w:p w:rsidR="00D61BE7" w:rsidRDefault="00D61BE7" w:rsidP="00D61BE7">
      <w:pPr>
        <w:autoSpaceDE w:val="0"/>
        <w:autoSpaceDN w:val="0"/>
        <w:adjustRightInd w:val="0"/>
        <w:jc w:val="left"/>
        <w:rPr>
          <w:rFonts w:ascii="HG丸ｺﾞｼｯｸM-PRO" w:eastAsia="HG丸ｺﾞｼｯｸM-PRO" w:cs="MS-Gothic"/>
          <w:b/>
          <w:kern w:val="0"/>
          <w:sz w:val="24"/>
        </w:rPr>
      </w:pPr>
    </w:p>
    <w:p w:rsidR="00D61BE7" w:rsidRPr="00D61BE7" w:rsidRDefault="00D61BE7" w:rsidP="00D61BE7">
      <w:pPr>
        <w:autoSpaceDE w:val="0"/>
        <w:autoSpaceDN w:val="0"/>
        <w:adjustRightInd w:val="0"/>
        <w:jc w:val="left"/>
        <w:rPr>
          <w:rFonts w:ascii="HG丸ｺﾞｼｯｸM-PRO" w:eastAsia="HG丸ｺﾞｼｯｸM-PRO" w:cs="MS-Gothic"/>
          <w:b/>
          <w:kern w:val="0"/>
          <w:sz w:val="24"/>
        </w:rPr>
      </w:pPr>
      <w:r w:rsidRPr="00D61BE7">
        <w:rPr>
          <w:rFonts w:ascii="HG丸ｺﾞｼｯｸM-PRO" w:eastAsia="HG丸ｺﾞｼｯｸM-PRO" w:cs="MS-Gothic" w:hint="eastAsia"/>
          <w:b/>
          <w:kern w:val="0"/>
          <w:sz w:val="24"/>
        </w:rPr>
        <w:t>第２節 適用すべき諸基準</w:t>
      </w:r>
    </w:p>
    <w:p w:rsidR="00D61BE7" w:rsidRPr="00D61BE7" w:rsidRDefault="00D61BE7" w:rsidP="00D61BE7">
      <w:pPr>
        <w:autoSpaceDE w:val="0"/>
        <w:autoSpaceDN w:val="0"/>
        <w:adjustRightInd w:val="0"/>
        <w:ind w:leftChars="100" w:left="210" w:firstLineChars="100" w:firstLine="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請負者は、</w:t>
      </w:r>
      <w:r w:rsidRPr="00D61BE7">
        <w:rPr>
          <w:rFonts w:ascii="HG丸ｺﾞｼｯｸM-PRO" w:eastAsia="HG丸ｺﾞｼｯｸM-PRO" w:cs="MS-Gothic" w:hint="eastAsia"/>
          <w:kern w:val="0"/>
          <w:szCs w:val="21"/>
        </w:rPr>
        <w:t>設計図書</w:t>
      </w:r>
      <w:r w:rsidRPr="00D61BE7">
        <w:rPr>
          <w:rFonts w:ascii="HG丸ｺﾞｼｯｸM-PRO" w:eastAsia="HG丸ｺﾞｼｯｸM-PRO" w:cs="MS-Mincho" w:hint="eastAsia"/>
          <w:kern w:val="0"/>
          <w:szCs w:val="21"/>
        </w:rPr>
        <w:t>において特に定めのない事項については、下記の基準類によらなければならない。なお、基準類と</w:t>
      </w:r>
      <w:r w:rsidRPr="00D61BE7">
        <w:rPr>
          <w:rFonts w:ascii="HG丸ｺﾞｼｯｸM-PRO" w:eastAsia="HG丸ｺﾞｼｯｸM-PRO" w:cs="MS-Gothic" w:hint="eastAsia"/>
          <w:kern w:val="0"/>
          <w:szCs w:val="21"/>
        </w:rPr>
        <w:t>設計図書</w:t>
      </w:r>
      <w:r w:rsidRPr="00D61BE7">
        <w:rPr>
          <w:rFonts w:ascii="HG丸ｺﾞｼｯｸM-PRO" w:eastAsia="HG丸ｺﾞｼｯｸM-PRO" w:cs="MS-Mincho" w:hint="eastAsia"/>
          <w:kern w:val="0"/>
          <w:szCs w:val="21"/>
        </w:rPr>
        <w:t>に相違がある場合は、原則として</w:t>
      </w:r>
      <w:r w:rsidRPr="00D61BE7">
        <w:rPr>
          <w:rFonts w:ascii="HG丸ｺﾞｼｯｸM-PRO" w:eastAsia="HG丸ｺﾞｼｯｸM-PRO" w:cs="MS-Gothic" w:hint="eastAsia"/>
          <w:kern w:val="0"/>
          <w:szCs w:val="21"/>
        </w:rPr>
        <w:t>設計図書</w:t>
      </w:r>
      <w:r w:rsidRPr="00D61BE7">
        <w:rPr>
          <w:rFonts w:ascii="HG丸ｺﾞｼｯｸM-PRO" w:eastAsia="HG丸ｺﾞｼｯｸM-PRO" w:cs="MS-Mincho" w:hint="eastAsia"/>
          <w:kern w:val="0"/>
          <w:szCs w:val="21"/>
        </w:rPr>
        <w:t>の規定に従うものとし、疑義がある場合は監督職員に</w:t>
      </w:r>
      <w:r w:rsidRPr="00D61BE7">
        <w:rPr>
          <w:rFonts w:ascii="HG丸ｺﾞｼｯｸM-PRO" w:eastAsia="HG丸ｺﾞｼｯｸM-PRO" w:cs="MS-Gothic" w:hint="eastAsia"/>
          <w:kern w:val="0"/>
          <w:szCs w:val="21"/>
        </w:rPr>
        <w:t>確認</w:t>
      </w:r>
      <w:r w:rsidRPr="00D61BE7">
        <w:rPr>
          <w:rFonts w:ascii="HG丸ｺﾞｼｯｸM-PRO" w:eastAsia="HG丸ｺﾞｼｯｸM-PRO" w:cs="MS-Mincho" w:hint="eastAsia"/>
          <w:kern w:val="0"/>
          <w:szCs w:val="21"/>
        </w:rPr>
        <w:t>をもとめなければならない。</w:t>
      </w:r>
    </w:p>
    <w:p w:rsidR="00D61BE7" w:rsidRPr="00D61BE7" w:rsidRDefault="00D61BE7" w:rsidP="00D61BE7">
      <w:pPr>
        <w:autoSpaceDE w:val="0"/>
        <w:autoSpaceDN w:val="0"/>
        <w:adjustRightInd w:val="0"/>
        <w:ind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日本道路協会 道路橋示方書・同解説（Ⅰ共通編 Ⅱ鋼橋編） （平成14年３月）</w:t>
      </w:r>
    </w:p>
    <w:p w:rsidR="00D61BE7" w:rsidRPr="00D61BE7" w:rsidRDefault="00D61BE7" w:rsidP="00D61BE7">
      <w:pPr>
        <w:autoSpaceDE w:val="0"/>
        <w:autoSpaceDN w:val="0"/>
        <w:adjustRightInd w:val="0"/>
        <w:ind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日本道路協会 道路橋示方書・同解説（Ⅰ共通編 Ⅳ下部構造編）（平成14年３月）</w:t>
      </w:r>
    </w:p>
    <w:p w:rsidR="00D61BE7" w:rsidRPr="00D61BE7" w:rsidRDefault="00D61BE7" w:rsidP="00D61BE7">
      <w:pPr>
        <w:autoSpaceDE w:val="0"/>
        <w:autoSpaceDN w:val="0"/>
        <w:adjustRightInd w:val="0"/>
        <w:ind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日本道路協会 道路橋示方書・同解説（Ⅴ耐震設計編） （平成14年３月）</w:t>
      </w:r>
    </w:p>
    <w:p w:rsidR="00D61BE7" w:rsidRPr="00D61BE7" w:rsidRDefault="00D61BE7" w:rsidP="00D61BE7">
      <w:pPr>
        <w:autoSpaceDE w:val="0"/>
        <w:autoSpaceDN w:val="0"/>
        <w:adjustRightInd w:val="0"/>
        <w:ind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日本道路協会 鋼道路橋施工便覧 （昭和60年２月）</w:t>
      </w:r>
    </w:p>
    <w:p w:rsidR="00D61BE7" w:rsidRPr="00D61BE7" w:rsidRDefault="00D61BE7" w:rsidP="00D61BE7">
      <w:pPr>
        <w:autoSpaceDE w:val="0"/>
        <w:autoSpaceDN w:val="0"/>
        <w:adjustRightInd w:val="0"/>
        <w:ind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日本道路協会 鋼道路橋設計便覧 （昭和55年９月）</w:t>
      </w:r>
    </w:p>
    <w:p w:rsidR="00D61BE7" w:rsidRPr="00D61BE7" w:rsidRDefault="00D61BE7" w:rsidP="00D61BE7">
      <w:pPr>
        <w:autoSpaceDE w:val="0"/>
        <w:autoSpaceDN w:val="0"/>
        <w:adjustRightInd w:val="0"/>
        <w:ind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日本道路協会 道路橋支承便覧 （平成16年４月）</w:t>
      </w:r>
    </w:p>
    <w:p w:rsidR="00D61BE7" w:rsidRPr="00D61BE7" w:rsidRDefault="00D61BE7" w:rsidP="00D61BE7">
      <w:pPr>
        <w:autoSpaceDE w:val="0"/>
        <w:autoSpaceDN w:val="0"/>
        <w:adjustRightInd w:val="0"/>
        <w:ind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日本道路協会 鋼道路橋塗装・防食便覧 （平成17年12月）</w:t>
      </w:r>
    </w:p>
    <w:p w:rsidR="00D61BE7" w:rsidRPr="00D61BE7" w:rsidRDefault="00D61BE7" w:rsidP="00D61BE7">
      <w:pPr>
        <w:autoSpaceDE w:val="0"/>
        <w:autoSpaceDN w:val="0"/>
        <w:adjustRightInd w:val="0"/>
        <w:ind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日本道路協会 立体横断施設技術基準・同解説 （昭和54年１月）</w:t>
      </w:r>
    </w:p>
    <w:p w:rsidR="00D61BE7" w:rsidRPr="00D61BE7" w:rsidRDefault="00D61BE7" w:rsidP="00D61BE7">
      <w:pPr>
        <w:autoSpaceDE w:val="0"/>
        <w:autoSpaceDN w:val="0"/>
        <w:adjustRightInd w:val="0"/>
        <w:ind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日本道路協会 鋼道路橋の細部構造に関する資料集 （平成３年７月）</w:t>
      </w:r>
    </w:p>
    <w:p w:rsidR="00D61BE7" w:rsidRPr="00D61BE7" w:rsidRDefault="00D61BE7" w:rsidP="00D61BE7">
      <w:pPr>
        <w:autoSpaceDE w:val="0"/>
        <w:autoSpaceDN w:val="0"/>
        <w:adjustRightInd w:val="0"/>
        <w:ind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日本道路協会 杭基礎施工便覧 （平成19年１月）</w:t>
      </w:r>
    </w:p>
    <w:p w:rsidR="00D61BE7" w:rsidRPr="00D61BE7" w:rsidRDefault="00D61BE7" w:rsidP="00D61BE7">
      <w:pPr>
        <w:autoSpaceDE w:val="0"/>
        <w:autoSpaceDN w:val="0"/>
        <w:adjustRightInd w:val="0"/>
        <w:ind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日本道路協会 杭基礎設計便覧 （平成19年１月）</w:t>
      </w:r>
    </w:p>
    <w:p w:rsidR="00D61BE7" w:rsidRPr="00D61BE7" w:rsidRDefault="00D61BE7" w:rsidP="00D61BE7">
      <w:pPr>
        <w:autoSpaceDE w:val="0"/>
        <w:autoSpaceDN w:val="0"/>
        <w:adjustRightInd w:val="0"/>
        <w:ind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日本建設機械化協会 除雪・防雪ハンドブック（防雪編） （平成16年12月）</w:t>
      </w:r>
    </w:p>
    <w:p w:rsidR="00D61BE7" w:rsidRPr="00D61BE7" w:rsidRDefault="00D61BE7" w:rsidP="00D61BE7">
      <w:pPr>
        <w:autoSpaceDE w:val="0"/>
        <w:autoSpaceDN w:val="0"/>
        <w:adjustRightInd w:val="0"/>
        <w:ind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日本道路協会 道路土工－施工指針 （昭和61年11月）</w:t>
      </w:r>
    </w:p>
    <w:p w:rsidR="00D61BE7" w:rsidRPr="00D61BE7" w:rsidRDefault="00D61BE7" w:rsidP="00D61BE7">
      <w:pPr>
        <w:autoSpaceDE w:val="0"/>
        <w:autoSpaceDN w:val="0"/>
        <w:adjustRightInd w:val="0"/>
        <w:ind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日本道路協会 道路土工－擁壁工指針 （平成11年３月）</w:t>
      </w:r>
    </w:p>
    <w:p w:rsidR="00D61BE7" w:rsidRPr="00D61BE7" w:rsidRDefault="00D61BE7" w:rsidP="00D61BE7">
      <w:pPr>
        <w:autoSpaceDE w:val="0"/>
        <w:autoSpaceDN w:val="0"/>
        <w:adjustRightInd w:val="0"/>
        <w:ind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日本道路協会 道路土工－カルバート工指針 （平成11年３月）</w:t>
      </w:r>
    </w:p>
    <w:p w:rsidR="00D61BE7" w:rsidRPr="00D61BE7" w:rsidRDefault="00D61BE7" w:rsidP="00D61BE7">
      <w:pPr>
        <w:autoSpaceDE w:val="0"/>
        <w:autoSpaceDN w:val="0"/>
        <w:adjustRightInd w:val="0"/>
        <w:ind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日本道路協会 道路土工－仮設構造物工指針 （平成11年３月）</w:t>
      </w:r>
    </w:p>
    <w:p w:rsidR="00D61BE7" w:rsidRPr="00D61BE7" w:rsidRDefault="00D61BE7" w:rsidP="00D61BE7">
      <w:pPr>
        <w:autoSpaceDE w:val="0"/>
        <w:autoSpaceDN w:val="0"/>
        <w:adjustRightInd w:val="0"/>
        <w:ind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日本道路協会 道路土工－排水工指針 （昭和62年６月）</w:t>
      </w:r>
    </w:p>
    <w:p w:rsidR="00D61BE7" w:rsidRPr="00D61BE7" w:rsidRDefault="00D61BE7" w:rsidP="00D61BE7">
      <w:pPr>
        <w:autoSpaceDE w:val="0"/>
        <w:autoSpaceDN w:val="0"/>
        <w:adjustRightInd w:val="0"/>
        <w:ind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日本道路協会 落石対策便覧 （平成12年６月）</w:t>
      </w:r>
    </w:p>
    <w:p w:rsidR="00D61BE7" w:rsidRPr="00D61BE7" w:rsidRDefault="00D61BE7" w:rsidP="00D61BE7">
      <w:pPr>
        <w:autoSpaceDE w:val="0"/>
        <w:autoSpaceDN w:val="0"/>
        <w:adjustRightInd w:val="0"/>
        <w:ind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日本道路協会 道路防雪便覧 （平成２年５月）</w:t>
      </w:r>
    </w:p>
    <w:p w:rsidR="00D61BE7" w:rsidRDefault="00D61BE7" w:rsidP="00D61BE7">
      <w:pPr>
        <w:autoSpaceDE w:val="0"/>
        <w:autoSpaceDN w:val="0"/>
        <w:adjustRightInd w:val="0"/>
        <w:jc w:val="left"/>
        <w:rPr>
          <w:rFonts w:ascii="HG丸ｺﾞｼｯｸM-PRO" w:eastAsia="HG丸ｺﾞｼｯｸM-PRO" w:cs="MS-Gothic"/>
          <w:b/>
          <w:kern w:val="0"/>
          <w:sz w:val="24"/>
        </w:rPr>
      </w:pPr>
    </w:p>
    <w:p w:rsidR="00D61BE7" w:rsidRPr="00D61BE7" w:rsidRDefault="00D61BE7" w:rsidP="00D61BE7">
      <w:pPr>
        <w:autoSpaceDE w:val="0"/>
        <w:autoSpaceDN w:val="0"/>
        <w:adjustRightInd w:val="0"/>
        <w:jc w:val="left"/>
        <w:rPr>
          <w:rFonts w:ascii="HG丸ｺﾞｼｯｸM-PRO" w:eastAsia="HG丸ｺﾞｼｯｸM-PRO" w:cs="MS-Gothic"/>
          <w:b/>
          <w:kern w:val="0"/>
          <w:sz w:val="24"/>
        </w:rPr>
      </w:pPr>
      <w:r w:rsidRPr="00D61BE7">
        <w:rPr>
          <w:rFonts w:ascii="HG丸ｺﾞｼｯｸM-PRO" w:eastAsia="HG丸ｺﾞｼｯｸM-PRO" w:cs="MS-Gothic" w:hint="eastAsia"/>
          <w:b/>
          <w:kern w:val="0"/>
          <w:sz w:val="24"/>
        </w:rPr>
        <w:t>第３節 工場製作工</w:t>
      </w:r>
    </w:p>
    <w:p w:rsidR="00D61BE7" w:rsidRDefault="00D61BE7" w:rsidP="00D61BE7">
      <w:pPr>
        <w:autoSpaceDE w:val="0"/>
        <w:autoSpaceDN w:val="0"/>
        <w:adjustRightInd w:val="0"/>
        <w:jc w:val="left"/>
        <w:rPr>
          <w:rFonts w:ascii="HG丸ｺﾞｼｯｸM-PRO" w:eastAsia="HG丸ｺﾞｼｯｸM-PRO" w:cs="MS-Gothic"/>
          <w:b/>
          <w:kern w:val="0"/>
          <w:szCs w:val="21"/>
        </w:rPr>
      </w:pPr>
    </w:p>
    <w:p w:rsidR="00D61BE7" w:rsidRPr="00D61BE7" w:rsidRDefault="00D61BE7" w:rsidP="00D61BE7">
      <w:pPr>
        <w:autoSpaceDE w:val="0"/>
        <w:autoSpaceDN w:val="0"/>
        <w:adjustRightInd w:val="0"/>
        <w:jc w:val="left"/>
        <w:rPr>
          <w:rFonts w:ascii="HG丸ｺﾞｼｯｸM-PRO" w:eastAsia="HG丸ｺﾞｼｯｸM-PRO" w:cs="MS-Gothic"/>
          <w:b/>
          <w:kern w:val="0"/>
          <w:szCs w:val="21"/>
        </w:rPr>
      </w:pPr>
      <w:r w:rsidRPr="00D61BE7">
        <w:rPr>
          <w:rFonts w:ascii="HG丸ｺﾞｼｯｸM-PRO" w:eastAsia="HG丸ｺﾞｼｯｸM-PRO" w:cs="MS-Gothic" w:hint="eastAsia"/>
          <w:b/>
          <w:kern w:val="0"/>
          <w:szCs w:val="21"/>
        </w:rPr>
        <w:t>８－３－１ 一般事項</w:t>
      </w:r>
    </w:p>
    <w:p w:rsidR="00C514AD" w:rsidRPr="00D61BE7" w:rsidRDefault="00D61BE7" w:rsidP="00D61BE7">
      <w:pPr>
        <w:autoSpaceDE w:val="0"/>
        <w:autoSpaceDN w:val="0"/>
        <w:adjustRightInd w:val="0"/>
        <w:ind w:leftChars="100" w:left="420" w:hangingChars="100" w:hanging="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１．本節は、工場製作工として、梁（柱）製作工、屋根製作工、鋼製排水管製作工、鋳造費、工場塗装工その他これらに類する工種について定めるものとする。</w:t>
      </w:r>
    </w:p>
    <w:p w:rsidR="00D61BE7" w:rsidRPr="00D61BE7" w:rsidRDefault="00D61BE7" w:rsidP="00D61BE7">
      <w:pPr>
        <w:autoSpaceDE w:val="0"/>
        <w:autoSpaceDN w:val="0"/>
        <w:adjustRightInd w:val="0"/>
        <w:ind w:leftChars="100" w:left="420" w:hangingChars="100" w:hanging="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２．請負者は、製作に着手する前に、第１編１－１－４施工計画書第１項の</w:t>
      </w:r>
      <w:r w:rsidRPr="00D61BE7">
        <w:rPr>
          <w:rFonts w:ascii="HG丸ｺﾞｼｯｸM-PRO" w:eastAsia="HG丸ｺﾞｼｯｸM-PRO" w:cs="MS-Gothic" w:hint="eastAsia"/>
          <w:kern w:val="0"/>
          <w:szCs w:val="21"/>
        </w:rPr>
        <w:t>施工計画書</w:t>
      </w:r>
      <w:r w:rsidRPr="00D61BE7">
        <w:rPr>
          <w:rFonts w:ascii="HG丸ｺﾞｼｯｸM-PRO" w:eastAsia="HG丸ｺﾞｼｯｸM-PRO" w:cs="MS-Mincho" w:hint="eastAsia"/>
          <w:kern w:val="0"/>
          <w:szCs w:val="21"/>
        </w:rPr>
        <w:t>への記載内容に加えて、原寸、工作、溶接等製作に関する事項をそれぞれ記載し</w:t>
      </w:r>
      <w:r w:rsidRPr="00D61BE7">
        <w:rPr>
          <w:rFonts w:ascii="HG丸ｺﾞｼｯｸM-PRO" w:eastAsia="HG丸ｺﾞｼｯｸM-PRO" w:cs="MS-Gothic" w:hint="eastAsia"/>
          <w:kern w:val="0"/>
          <w:szCs w:val="21"/>
        </w:rPr>
        <w:t>提出</w:t>
      </w:r>
      <w:r w:rsidRPr="00D61BE7">
        <w:rPr>
          <w:rFonts w:ascii="HG丸ｺﾞｼｯｸM-PRO" w:eastAsia="HG丸ｺﾞｼｯｸM-PRO" w:cs="MS-Mincho" w:hint="eastAsia"/>
          <w:kern w:val="0"/>
          <w:szCs w:val="21"/>
        </w:rPr>
        <w:t>しなければな</w:t>
      </w:r>
      <w:r w:rsidRPr="00D61BE7">
        <w:rPr>
          <w:rFonts w:ascii="HG丸ｺﾞｼｯｸM-PRO" w:eastAsia="HG丸ｺﾞｼｯｸM-PRO" w:cs="MS-Mincho" w:hint="eastAsia"/>
          <w:kern w:val="0"/>
          <w:szCs w:val="21"/>
        </w:rPr>
        <w:lastRenderedPageBreak/>
        <w:t>らない。なお、</w:t>
      </w:r>
      <w:r w:rsidRPr="00D61BE7">
        <w:rPr>
          <w:rFonts w:ascii="HG丸ｺﾞｼｯｸM-PRO" w:eastAsia="HG丸ｺﾞｼｯｸM-PRO" w:cs="MS-Gothic" w:hint="eastAsia"/>
          <w:kern w:val="0"/>
          <w:szCs w:val="21"/>
        </w:rPr>
        <w:t>設計図書</w:t>
      </w:r>
      <w:r w:rsidRPr="00D61BE7">
        <w:rPr>
          <w:rFonts w:ascii="HG丸ｺﾞｼｯｸM-PRO" w:eastAsia="HG丸ｺﾞｼｯｸM-PRO" w:cs="MS-Mincho" w:hint="eastAsia"/>
          <w:kern w:val="0"/>
          <w:szCs w:val="21"/>
        </w:rPr>
        <w:t>に示されている場合または</w:t>
      </w:r>
      <w:r w:rsidRPr="00D61BE7">
        <w:rPr>
          <w:rFonts w:ascii="HG丸ｺﾞｼｯｸM-PRO" w:eastAsia="HG丸ｺﾞｼｯｸM-PRO" w:cs="MS-Gothic" w:hint="eastAsia"/>
          <w:kern w:val="0"/>
          <w:szCs w:val="21"/>
        </w:rPr>
        <w:t>設計図書</w:t>
      </w:r>
      <w:r w:rsidRPr="00D61BE7">
        <w:rPr>
          <w:rFonts w:ascii="HG丸ｺﾞｼｯｸM-PRO" w:eastAsia="HG丸ｺﾞｼｯｸM-PRO" w:cs="MS-Mincho" w:hint="eastAsia"/>
          <w:kern w:val="0"/>
          <w:szCs w:val="21"/>
        </w:rPr>
        <w:t>に関して監督職員の</w:t>
      </w:r>
      <w:r w:rsidRPr="00D61BE7">
        <w:rPr>
          <w:rFonts w:ascii="HG丸ｺﾞｼｯｸM-PRO" w:eastAsia="HG丸ｺﾞｼｯｸM-PRO" w:cs="MS-Gothic" w:hint="eastAsia"/>
          <w:kern w:val="0"/>
          <w:szCs w:val="21"/>
        </w:rPr>
        <w:t>承諾</w:t>
      </w:r>
      <w:r w:rsidRPr="00D61BE7">
        <w:rPr>
          <w:rFonts w:ascii="HG丸ｺﾞｼｯｸM-PRO" w:eastAsia="HG丸ｺﾞｼｯｸM-PRO" w:cs="MS-Mincho" w:hint="eastAsia"/>
          <w:kern w:val="0"/>
          <w:szCs w:val="21"/>
        </w:rPr>
        <w:t>を得た場合は、上記項目の全部または一部を省略することができるものとする。</w:t>
      </w:r>
    </w:p>
    <w:p w:rsidR="00D61BE7" w:rsidRPr="00D61BE7" w:rsidRDefault="00D61BE7" w:rsidP="00D61BE7">
      <w:pPr>
        <w:autoSpaceDE w:val="0"/>
        <w:autoSpaceDN w:val="0"/>
        <w:adjustRightInd w:val="0"/>
        <w:ind w:leftChars="100" w:left="420" w:hangingChars="100" w:hanging="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３．請負者は、鋳鉄品及び鋳鋼品の使用にあたって、</w:t>
      </w:r>
      <w:r w:rsidRPr="00D61BE7">
        <w:rPr>
          <w:rFonts w:ascii="HG丸ｺﾞｼｯｸM-PRO" w:eastAsia="HG丸ｺﾞｼｯｸM-PRO" w:cs="MS-Gothic" w:hint="eastAsia"/>
          <w:kern w:val="0"/>
          <w:szCs w:val="21"/>
        </w:rPr>
        <w:t>設計図書</w:t>
      </w:r>
      <w:r w:rsidRPr="00D61BE7">
        <w:rPr>
          <w:rFonts w:ascii="HG丸ｺﾞｼｯｸM-PRO" w:eastAsia="HG丸ｺﾞｼｯｸM-PRO" w:cs="MS-Mincho" w:hint="eastAsia"/>
          <w:kern w:val="0"/>
          <w:szCs w:val="21"/>
        </w:rPr>
        <w:t>に示すものを使用しなければならない。</w:t>
      </w:r>
    </w:p>
    <w:p w:rsidR="00D61BE7" w:rsidRDefault="00D61BE7" w:rsidP="00D61BE7">
      <w:pPr>
        <w:autoSpaceDE w:val="0"/>
        <w:autoSpaceDN w:val="0"/>
        <w:adjustRightInd w:val="0"/>
        <w:jc w:val="left"/>
        <w:rPr>
          <w:rFonts w:ascii="HG丸ｺﾞｼｯｸM-PRO" w:eastAsia="HG丸ｺﾞｼｯｸM-PRO" w:cs="MS-Gothic"/>
          <w:b/>
          <w:kern w:val="0"/>
          <w:szCs w:val="21"/>
        </w:rPr>
      </w:pPr>
    </w:p>
    <w:p w:rsidR="00D61BE7" w:rsidRPr="00D61BE7" w:rsidRDefault="00D61BE7" w:rsidP="00D61BE7">
      <w:pPr>
        <w:autoSpaceDE w:val="0"/>
        <w:autoSpaceDN w:val="0"/>
        <w:adjustRightInd w:val="0"/>
        <w:jc w:val="left"/>
        <w:rPr>
          <w:rFonts w:ascii="HG丸ｺﾞｼｯｸM-PRO" w:eastAsia="HG丸ｺﾞｼｯｸM-PRO" w:cs="MS-Gothic"/>
          <w:b/>
          <w:kern w:val="0"/>
          <w:szCs w:val="21"/>
        </w:rPr>
      </w:pPr>
      <w:r w:rsidRPr="00D61BE7">
        <w:rPr>
          <w:rFonts w:ascii="HG丸ｺﾞｼｯｸM-PRO" w:eastAsia="HG丸ｺﾞｼｯｸM-PRO" w:cs="MS-Gothic" w:hint="eastAsia"/>
          <w:b/>
          <w:kern w:val="0"/>
          <w:szCs w:val="21"/>
        </w:rPr>
        <w:t>８－３－２ 材 料</w:t>
      </w:r>
    </w:p>
    <w:p w:rsidR="00D61BE7" w:rsidRPr="00D61BE7" w:rsidRDefault="00D61BE7" w:rsidP="00D61BE7">
      <w:pPr>
        <w:autoSpaceDE w:val="0"/>
        <w:autoSpaceDN w:val="0"/>
        <w:adjustRightInd w:val="0"/>
        <w:ind w:firstLineChars="200"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材料については、第３編２－12－２材料の規定によるものとする。</w:t>
      </w:r>
    </w:p>
    <w:p w:rsidR="00D61BE7" w:rsidRDefault="00D61BE7" w:rsidP="00D61BE7">
      <w:pPr>
        <w:autoSpaceDE w:val="0"/>
        <w:autoSpaceDN w:val="0"/>
        <w:adjustRightInd w:val="0"/>
        <w:jc w:val="left"/>
        <w:rPr>
          <w:rFonts w:ascii="HG丸ｺﾞｼｯｸM-PRO" w:eastAsia="HG丸ｺﾞｼｯｸM-PRO" w:cs="MS-Gothic"/>
          <w:b/>
          <w:kern w:val="0"/>
          <w:szCs w:val="21"/>
        </w:rPr>
      </w:pPr>
    </w:p>
    <w:p w:rsidR="00D61BE7" w:rsidRPr="00D61BE7" w:rsidRDefault="00D61BE7" w:rsidP="00D61BE7">
      <w:pPr>
        <w:autoSpaceDE w:val="0"/>
        <w:autoSpaceDN w:val="0"/>
        <w:adjustRightInd w:val="0"/>
        <w:jc w:val="left"/>
        <w:rPr>
          <w:rFonts w:ascii="HG丸ｺﾞｼｯｸM-PRO" w:eastAsia="HG丸ｺﾞｼｯｸM-PRO" w:cs="MS-Gothic"/>
          <w:b/>
          <w:kern w:val="0"/>
          <w:szCs w:val="21"/>
        </w:rPr>
      </w:pPr>
      <w:r w:rsidRPr="00D61BE7">
        <w:rPr>
          <w:rFonts w:ascii="HG丸ｺﾞｼｯｸM-PRO" w:eastAsia="HG丸ｺﾞｼｯｸM-PRO" w:cs="MS-Gothic" w:hint="eastAsia"/>
          <w:b/>
          <w:kern w:val="0"/>
          <w:szCs w:val="21"/>
        </w:rPr>
        <w:t>８－３－３ 梁（柱）製作工</w:t>
      </w:r>
    </w:p>
    <w:p w:rsidR="00D61BE7" w:rsidRPr="00D61BE7" w:rsidRDefault="00D61BE7" w:rsidP="00D61BE7">
      <w:pPr>
        <w:autoSpaceDE w:val="0"/>
        <w:autoSpaceDN w:val="0"/>
        <w:adjustRightInd w:val="0"/>
        <w:ind w:firstLineChars="200"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梁（柱）製作工の施工については、第３編２－12－３桁製作工の規定によるものとする。</w:t>
      </w:r>
    </w:p>
    <w:p w:rsidR="00D61BE7" w:rsidRDefault="00D61BE7" w:rsidP="00D61BE7">
      <w:pPr>
        <w:autoSpaceDE w:val="0"/>
        <w:autoSpaceDN w:val="0"/>
        <w:adjustRightInd w:val="0"/>
        <w:jc w:val="left"/>
        <w:rPr>
          <w:rFonts w:ascii="HG丸ｺﾞｼｯｸM-PRO" w:eastAsia="HG丸ｺﾞｼｯｸM-PRO" w:cs="MS-Gothic"/>
          <w:b/>
          <w:kern w:val="0"/>
          <w:szCs w:val="21"/>
        </w:rPr>
      </w:pPr>
    </w:p>
    <w:p w:rsidR="00D61BE7" w:rsidRPr="00D61BE7" w:rsidRDefault="00D61BE7" w:rsidP="00D61BE7">
      <w:pPr>
        <w:autoSpaceDE w:val="0"/>
        <w:autoSpaceDN w:val="0"/>
        <w:adjustRightInd w:val="0"/>
        <w:jc w:val="left"/>
        <w:rPr>
          <w:rFonts w:ascii="HG丸ｺﾞｼｯｸM-PRO" w:eastAsia="HG丸ｺﾞｼｯｸM-PRO" w:cs="MS-Gothic"/>
          <w:b/>
          <w:kern w:val="0"/>
          <w:szCs w:val="21"/>
        </w:rPr>
      </w:pPr>
      <w:r w:rsidRPr="00D61BE7">
        <w:rPr>
          <w:rFonts w:ascii="HG丸ｺﾞｼｯｸM-PRO" w:eastAsia="HG丸ｺﾞｼｯｸM-PRO" w:cs="MS-Gothic" w:hint="eastAsia"/>
          <w:b/>
          <w:kern w:val="0"/>
          <w:szCs w:val="21"/>
        </w:rPr>
        <w:t>８－３－４ 屋根製作工</w:t>
      </w:r>
    </w:p>
    <w:p w:rsidR="00D61BE7" w:rsidRPr="00D61BE7" w:rsidRDefault="00D61BE7" w:rsidP="00D61BE7">
      <w:pPr>
        <w:autoSpaceDE w:val="0"/>
        <w:autoSpaceDN w:val="0"/>
        <w:adjustRightInd w:val="0"/>
        <w:ind w:firstLineChars="200"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屋根製作工の施工については、第３編２－12－３桁製作工の規定によるものとする。</w:t>
      </w:r>
    </w:p>
    <w:p w:rsidR="00D61BE7" w:rsidRDefault="00D61BE7" w:rsidP="00D61BE7">
      <w:pPr>
        <w:autoSpaceDE w:val="0"/>
        <w:autoSpaceDN w:val="0"/>
        <w:adjustRightInd w:val="0"/>
        <w:jc w:val="left"/>
        <w:rPr>
          <w:rFonts w:ascii="HG丸ｺﾞｼｯｸM-PRO" w:eastAsia="HG丸ｺﾞｼｯｸM-PRO" w:cs="MS-Gothic"/>
          <w:b/>
          <w:kern w:val="0"/>
          <w:szCs w:val="21"/>
        </w:rPr>
      </w:pPr>
    </w:p>
    <w:p w:rsidR="00D61BE7" w:rsidRPr="00D61BE7" w:rsidRDefault="00D61BE7" w:rsidP="00D61BE7">
      <w:pPr>
        <w:autoSpaceDE w:val="0"/>
        <w:autoSpaceDN w:val="0"/>
        <w:adjustRightInd w:val="0"/>
        <w:jc w:val="left"/>
        <w:rPr>
          <w:rFonts w:ascii="HG丸ｺﾞｼｯｸM-PRO" w:eastAsia="HG丸ｺﾞｼｯｸM-PRO" w:cs="MS-Gothic"/>
          <w:b/>
          <w:kern w:val="0"/>
          <w:szCs w:val="21"/>
        </w:rPr>
      </w:pPr>
      <w:r w:rsidRPr="00D61BE7">
        <w:rPr>
          <w:rFonts w:ascii="HG丸ｺﾞｼｯｸM-PRO" w:eastAsia="HG丸ｺﾞｼｯｸM-PRO" w:cs="MS-Gothic" w:hint="eastAsia"/>
          <w:b/>
          <w:kern w:val="0"/>
          <w:szCs w:val="21"/>
        </w:rPr>
        <w:t>８－３－５ 鋼製排水管製作工</w:t>
      </w:r>
    </w:p>
    <w:p w:rsidR="00D61BE7" w:rsidRPr="00D61BE7" w:rsidRDefault="00D61BE7" w:rsidP="00D61BE7">
      <w:pPr>
        <w:autoSpaceDE w:val="0"/>
        <w:autoSpaceDN w:val="0"/>
        <w:adjustRightInd w:val="0"/>
        <w:ind w:leftChars="100" w:left="210" w:firstLineChars="100" w:firstLine="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鋼製排水管製作工の施工については、第３編２－12－10鋼製排水管製作工の規定によるものとする。</w:t>
      </w:r>
    </w:p>
    <w:p w:rsidR="00D61BE7" w:rsidRDefault="00D61BE7" w:rsidP="00D61BE7">
      <w:pPr>
        <w:autoSpaceDE w:val="0"/>
        <w:autoSpaceDN w:val="0"/>
        <w:adjustRightInd w:val="0"/>
        <w:jc w:val="left"/>
        <w:rPr>
          <w:rFonts w:ascii="HG丸ｺﾞｼｯｸM-PRO" w:eastAsia="HG丸ｺﾞｼｯｸM-PRO" w:cs="MS-Gothic"/>
          <w:b/>
          <w:kern w:val="0"/>
          <w:szCs w:val="21"/>
        </w:rPr>
      </w:pPr>
    </w:p>
    <w:p w:rsidR="00D61BE7" w:rsidRPr="00D61BE7" w:rsidRDefault="00D61BE7" w:rsidP="00D61BE7">
      <w:pPr>
        <w:autoSpaceDE w:val="0"/>
        <w:autoSpaceDN w:val="0"/>
        <w:adjustRightInd w:val="0"/>
        <w:jc w:val="left"/>
        <w:rPr>
          <w:rFonts w:ascii="HG丸ｺﾞｼｯｸM-PRO" w:eastAsia="HG丸ｺﾞｼｯｸM-PRO" w:cs="MS-Gothic"/>
          <w:b/>
          <w:kern w:val="0"/>
          <w:szCs w:val="21"/>
        </w:rPr>
      </w:pPr>
      <w:r w:rsidRPr="00D61BE7">
        <w:rPr>
          <w:rFonts w:ascii="HG丸ｺﾞｼｯｸM-PRO" w:eastAsia="HG丸ｺﾞｼｯｸM-PRO" w:cs="MS-Gothic" w:hint="eastAsia"/>
          <w:b/>
          <w:kern w:val="0"/>
          <w:szCs w:val="21"/>
        </w:rPr>
        <w:t>８－３－６ 鋳造費</w:t>
      </w:r>
    </w:p>
    <w:p w:rsidR="00D61BE7" w:rsidRPr="00D61BE7" w:rsidRDefault="00D61BE7" w:rsidP="00D61BE7">
      <w:pPr>
        <w:autoSpaceDE w:val="0"/>
        <w:autoSpaceDN w:val="0"/>
        <w:adjustRightInd w:val="0"/>
        <w:ind w:firstLineChars="200"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鋳造費については、第10編４－３－11鋳造費の規定によるものとする。</w:t>
      </w:r>
    </w:p>
    <w:p w:rsidR="00D61BE7" w:rsidRDefault="00D61BE7" w:rsidP="00D61BE7">
      <w:pPr>
        <w:autoSpaceDE w:val="0"/>
        <w:autoSpaceDN w:val="0"/>
        <w:adjustRightInd w:val="0"/>
        <w:jc w:val="left"/>
        <w:rPr>
          <w:rFonts w:ascii="HG丸ｺﾞｼｯｸM-PRO" w:eastAsia="HG丸ｺﾞｼｯｸM-PRO" w:cs="MS-Gothic"/>
          <w:b/>
          <w:kern w:val="0"/>
          <w:szCs w:val="21"/>
        </w:rPr>
      </w:pPr>
    </w:p>
    <w:p w:rsidR="00D61BE7" w:rsidRPr="00D61BE7" w:rsidRDefault="00D61BE7" w:rsidP="00D61BE7">
      <w:pPr>
        <w:autoSpaceDE w:val="0"/>
        <w:autoSpaceDN w:val="0"/>
        <w:adjustRightInd w:val="0"/>
        <w:jc w:val="left"/>
        <w:rPr>
          <w:rFonts w:ascii="HG丸ｺﾞｼｯｸM-PRO" w:eastAsia="HG丸ｺﾞｼｯｸM-PRO" w:cs="MS-Gothic"/>
          <w:b/>
          <w:kern w:val="0"/>
          <w:szCs w:val="21"/>
        </w:rPr>
      </w:pPr>
      <w:r w:rsidRPr="00D61BE7">
        <w:rPr>
          <w:rFonts w:ascii="HG丸ｺﾞｼｯｸM-PRO" w:eastAsia="HG丸ｺﾞｼｯｸM-PRO" w:cs="MS-Gothic" w:hint="eastAsia"/>
          <w:b/>
          <w:kern w:val="0"/>
          <w:szCs w:val="21"/>
        </w:rPr>
        <w:t>８－３－７ 工場塗装工</w:t>
      </w:r>
    </w:p>
    <w:p w:rsidR="00D61BE7" w:rsidRPr="00D61BE7" w:rsidRDefault="00D61BE7" w:rsidP="00D61BE7">
      <w:pPr>
        <w:autoSpaceDE w:val="0"/>
        <w:autoSpaceDN w:val="0"/>
        <w:adjustRightInd w:val="0"/>
        <w:ind w:firstLineChars="200"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工場塗装工の施工については、第３編２－12－11工場塗装工の規定によるものとする。</w:t>
      </w:r>
    </w:p>
    <w:p w:rsidR="00D61BE7" w:rsidRDefault="00D61BE7" w:rsidP="00D61BE7">
      <w:pPr>
        <w:autoSpaceDE w:val="0"/>
        <w:autoSpaceDN w:val="0"/>
        <w:adjustRightInd w:val="0"/>
        <w:jc w:val="left"/>
        <w:rPr>
          <w:rFonts w:ascii="HG丸ｺﾞｼｯｸM-PRO" w:eastAsia="HG丸ｺﾞｼｯｸM-PRO" w:cs="MS-Gothic"/>
          <w:b/>
          <w:kern w:val="0"/>
          <w:sz w:val="24"/>
        </w:rPr>
      </w:pPr>
    </w:p>
    <w:p w:rsidR="00D61BE7" w:rsidRPr="00D61BE7" w:rsidRDefault="00D61BE7" w:rsidP="00D61BE7">
      <w:pPr>
        <w:autoSpaceDE w:val="0"/>
        <w:autoSpaceDN w:val="0"/>
        <w:adjustRightInd w:val="0"/>
        <w:jc w:val="left"/>
        <w:rPr>
          <w:rFonts w:ascii="HG丸ｺﾞｼｯｸM-PRO" w:eastAsia="HG丸ｺﾞｼｯｸM-PRO" w:cs="MS-Gothic"/>
          <w:b/>
          <w:kern w:val="0"/>
          <w:sz w:val="24"/>
        </w:rPr>
      </w:pPr>
      <w:r w:rsidRPr="00D61BE7">
        <w:rPr>
          <w:rFonts w:ascii="HG丸ｺﾞｼｯｸM-PRO" w:eastAsia="HG丸ｺﾞｼｯｸM-PRO" w:cs="MS-Gothic" w:hint="eastAsia"/>
          <w:b/>
          <w:kern w:val="0"/>
          <w:sz w:val="24"/>
        </w:rPr>
        <w:t>第４節 工場製品輸送工</w:t>
      </w:r>
    </w:p>
    <w:p w:rsidR="00D61BE7" w:rsidRDefault="00D61BE7" w:rsidP="00D61BE7">
      <w:pPr>
        <w:autoSpaceDE w:val="0"/>
        <w:autoSpaceDN w:val="0"/>
        <w:adjustRightInd w:val="0"/>
        <w:jc w:val="left"/>
        <w:rPr>
          <w:rFonts w:ascii="HG丸ｺﾞｼｯｸM-PRO" w:eastAsia="HG丸ｺﾞｼｯｸM-PRO" w:cs="MS-Gothic"/>
          <w:b/>
          <w:kern w:val="0"/>
          <w:szCs w:val="21"/>
        </w:rPr>
      </w:pPr>
    </w:p>
    <w:p w:rsidR="00D61BE7" w:rsidRPr="00D61BE7" w:rsidRDefault="00D61BE7" w:rsidP="00D61BE7">
      <w:pPr>
        <w:autoSpaceDE w:val="0"/>
        <w:autoSpaceDN w:val="0"/>
        <w:adjustRightInd w:val="0"/>
        <w:jc w:val="left"/>
        <w:rPr>
          <w:rFonts w:ascii="HG丸ｺﾞｼｯｸM-PRO" w:eastAsia="HG丸ｺﾞｼｯｸM-PRO" w:cs="MS-Gothic"/>
          <w:b/>
          <w:kern w:val="0"/>
          <w:szCs w:val="21"/>
        </w:rPr>
      </w:pPr>
      <w:r w:rsidRPr="00D61BE7">
        <w:rPr>
          <w:rFonts w:ascii="HG丸ｺﾞｼｯｸM-PRO" w:eastAsia="HG丸ｺﾞｼｯｸM-PRO" w:cs="MS-Gothic" w:hint="eastAsia"/>
          <w:b/>
          <w:kern w:val="0"/>
          <w:szCs w:val="21"/>
        </w:rPr>
        <w:t>８－４－１ 一般事項</w:t>
      </w:r>
    </w:p>
    <w:p w:rsidR="00D61BE7" w:rsidRPr="00D61BE7" w:rsidRDefault="00D61BE7" w:rsidP="00D61BE7">
      <w:pPr>
        <w:autoSpaceDE w:val="0"/>
        <w:autoSpaceDN w:val="0"/>
        <w:adjustRightInd w:val="0"/>
        <w:ind w:leftChars="100" w:left="210" w:firstLineChars="100" w:firstLine="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本節は、工場製品輸送工として、輸送工その他これらに類する工種について定めるものとする。</w:t>
      </w:r>
    </w:p>
    <w:p w:rsidR="00D61BE7" w:rsidRDefault="00D61BE7" w:rsidP="00D61BE7">
      <w:pPr>
        <w:autoSpaceDE w:val="0"/>
        <w:autoSpaceDN w:val="0"/>
        <w:adjustRightInd w:val="0"/>
        <w:jc w:val="left"/>
        <w:rPr>
          <w:rFonts w:ascii="HG丸ｺﾞｼｯｸM-PRO" w:eastAsia="HG丸ｺﾞｼｯｸM-PRO" w:cs="MS-Gothic"/>
          <w:b/>
          <w:kern w:val="0"/>
          <w:szCs w:val="21"/>
        </w:rPr>
      </w:pPr>
    </w:p>
    <w:p w:rsidR="00D61BE7" w:rsidRPr="00D61BE7" w:rsidRDefault="00D61BE7" w:rsidP="00D61BE7">
      <w:pPr>
        <w:autoSpaceDE w:val="0"/>
        <w:autoSpaceDN w:val="0"/>
        <w:adjustRightInd w:val="0"/>
        <w:jc w:val="left"/>
        <w:rPr>
          <w:rFonts w:ascii="HG丸ｺﾞｼｯｸM-PRO" w:eastAsia="HG丸ｺﾞｼｯｸM-PRO" w:cs="MS-Gothic"/>
          <w:b/>
          <w:kern w:val="0"/>
          <w:szCs w:val="21"/>
        </w:rPr>
      </w:pPr>
      <w:r w:rsidRPr="00D61BE7">
        <w:rPr>
          <w:rFonts w:ascii="HG丸ｺﾞｼｯｸM-PRO" w:eastAsia="HG丸ｺﾞｼｯｸM-PRO" w:cs="MS-Gothic" w:hint="eastAsia"/>
          <w:b/>
          <w:kern w:val="0"/>
          <w:szCs w:val="21"/>
        </w:rPr>
        <w:t>８－４－２ 輸送工</w:t>
      </w:r>
    </w:p>
    <w:p w:rsidR="00D61BE7" w:rsidRDefault="00D61BE7" w:rsidP="00D61BE7">
      <w:pPr>
        <w:autoSpaceDE w:val="0"/>
        <w:autoSpaceDN w:val="0"/>
        <w:adjustRightInd w:val="0"/>
        <w:ind w:firstLineChars="200"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輸送工の施工については、第３編２－８－２輸送工の規定によるものとする。</w:t>
      </w:r>
    </w:p>
    <w:p w:rsidR="00D61BE7" w:rsidRDefault="00D61BE7" w:rsidP="00D61BE7">
      <w:pPr>
        <w:autoSpaceDE w:val="0"/>
        <w:autoSpaceDN w:val="0"/>
        <w:adjustRightInd w:val="0"/>
        <w:jc w:val="left"/>
        <w:rPr>
          <w:rFonts w:ascii="HG丸ｺﾞｼｯｸM-PRO" w:eastAsia="HG丸ｺﾞｼｯｸM-PRO" w:cs="MS-Gothic"/>
          <w:b/>
          <w:kern w:val="0"/>
          <w:sz w:val="24"/>
        </w:rPr>
      </w:pPr>
    </w:p>
    <w:p w:rsidR="00D61BE7" w:rsidRPr="00D61BE7" w:rsidRDefault="00D61BE7" w:rsidP="00D61BE7">
      <w:pPr>
        <w:autoSpaceDE w:val="0"/>
        <w:autoSpaceDN w:val="0"/>
        <w:adjustRightInd w:val="0"/>
        <w:jc w:val="left"/>
        <w:rPr>
          <w:rFonts w:ascii="HG丸ｺﾞｼｯｸM-PRO" w:eastAsia="HG丸ｺﾞｼｯｸM-PRO" w:cs="MS-Gothic"/>
          <w:b/>
          <w:kern w:val="0"/>
          <w:sz w:val="24"/>
        </w:rPr>
      </w:pPr>
      <w:r w:rsidRPr="00D61BE7">
        <w:rPr>
          <w:rFonts w:ascii="HG丸ｺﾞｼｯｸM-PRO" w:eastAsia="HG丸ｺﾞｼｯｸM-PRO" w:cs="MS-Gothic" w:hint="eastAsia"/>
          <w:b/>
          <w:kern w:val="0"/>
          <w:sz w:val="24"/>
        </w:rPr>
        <w:t>第５節 鋼製シェッド下部工</w:t>
      </w:r>
    </w:p>
    <w:p w:rsidR="00D61BE7" w:rsidRDefault="00D61BE7" w:rsidP="00D61BE7">
      <w:pPr>
        <w:autoSpaceDE w:val="0"/>
        <w:autoSpaceDN w:val="0"/>
        <w:adjustRightInd w:val="0"/>
        <w:jc w:val="left"/>
        <w:rPr>
          <w:rFonts w:ascii="HG丸ｺﾞｼｯｸM-PRO" w:eastAsia="HG丸ｺﾞｼｯｸM-PRO" w:cs="MS-Gothic"/>
          <w:b/>
          <w:kern w:val="0"/>
          <w:szCs w:val="21"/>
        </w:rPr>
      </w:pPr>
    </w:p>
    <w:p w:rsidR="00D61BE7" w:rsidRPr="00D61BE7" w:rsidRDefault="00D61BE7" w:rsidP="00D61BE7">
      <w:pPr>
        <w:autoSpaceDE w:val="0"/>
        <w:autoSpaceDN w:val="0"/>
        <w:adjustRightInd w:val="0"/>
        <w:jc w:val="left"/>
        <w:rPr>
          <w:rFonts w:ascii="HG丸ｺﾞｼｯｸM-PRO" w:eastAsia="HG丸ｺﾞｼｯｸM-PRO" w:cs="MS-Gothic"/>
          <w:b/>
          <w:kern w:val="0"/>
          <w:szCs w:val="21"/>
        </w:rPr>
      </w:pPr>
      <w:r w:rsidRPr="00D61BE7">
        <w:rPr>
          <w:rFonts w:ascii="HG丸ｺﾞｼｯｸM-PRO" w:eastAsia="HG丸ｺﾞｼｯｸM-PRO" w:cs="MS-Gothic" w:hint="eastAsia"/>
          <w:b/>
          <w:kern w:val="0"/>
          <w:szCs w:val="21"/>
        </w:rPr>
        <w:t>８－５－１ 一般事項</w:t>
      </w:r>
    </w:p>
    <w:p w:rsidR="00D61BE7" w:rsidRPr="00D61BE7" w:rsidRDefault="00D61BE7" w:rsidP="00D61BE7">
      <w:pPr>
        <w:autoSpaceDE w:val="0"/>
        <w:autoSpaceDN w:val="0"/>
        <w:adjustRightInd w:val="0"/>
        <w:ind w:leftChars="100" w:left="210" w:firstLineChars="100" w:firstLine="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本節は、鋼製シェッド下部工として、作業土工、既製杭工、場所打杭工、深礎工、受台工その他これらに類する工種について定めるものとする。</w:t>
      </w:r>
    </w:p>
    <w:p w:rsidR="00D61BE7" w:rsidRDefault="00D61BE7" w:rsidP="00D61BE7">
      <w:pPr>
        <w:autoSpaceDE w:val="0"/>
        <w:autoSpaceDN w:val="0"/>
        <w:adjustRightInd w:val="0"/>
        <w:jc w:val="left"/>
        <w:rPr>
          <w:rFonts w:ascii="HG丸ｺﾞｼｯｸM-PRO" w:eastAsia="HG丸ｺﾞｼｯｸM-PRO" w:cs="MS-Gothic"/>
          <w:b/>
          <w:kern w:val="0"/>
          <w:szCs w:val="21"/>
        </w:rPr>
      </w:pPr>
    </w:p>
    <w:p w:rsidR="00D61BE7" w:rsidRPr="00D61BE7" w:rsidRDefault="00D61BE7" w:rsidP="00D61BE7">
      <w:pPr>
        <w:autoSpaceDE w:val="0"/>
        <w:autoSpaceDN w:val="0"/>
        <w:adjustRightInd w:val="0"/>
        <w:jc w:val="left"/>
        <w:rPr>
          <w:rFonts w:ascii="HG丸ｺﾞｼｯｸM-PRO" w:eastAsia="HG丸ｺﾞｼｯｸM-PRO" w:cs="MS-Gothic"/>
          <w:b/>
          <w:kern w:val="0"/>
          <w:szCs w:val="21"/>
        </w:rPr>
      </w:pPr>
      <w:r w:rsidRPr="00D61BE7">
        <w:rPr>
          <w:rFonts w:ascii="HG丸ｺﾞｼｯｸM-PRO" w:eastAsia="HG丸ｺﾞｼｯｸM-PRO" w:cs="MS-Gothic" w:hint="eastAsia"/>
          <w:b/>
          <w:kern w:val="0"/>
          <w:szCs w:val="21"/>
        </w:rPr>
        <w:t>８－５－２ 作業土工（床掘り・埋戻し）</w:t>
      </w:r>
    </w:p>
    <w:p w:rsidR="00D61BE7" w:rsidRPr="00D61BE7" w:rsidRDefault="00D61BE7" w:rsidP="00D61BE7">
      <w:pPr>
        <w:autoSpaceDE w:val="0"/>
        <w:autoSpaceDN w:val="0"/>
        <w:adjustRightInd w:val="0"/>
        <w:ind w:leftChars="100" w:left="210" w:firstLineChars="100" w:firstLine="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作業土工の施工については、第３編２－３－３作業土工（床掘り・埋戻し）の規定によるものとする。</w:t>
      </w:r>
    </w:p>
    <w:p w:rsidR="00D61BE7" w:rsidRDefault="00D61BE7" w:rsidP="00D61BE7">
      <w:pPr>
        <w:autoSpaceDE w:val="0"/>
        <w:autoSpaceDN w:val="0"/>
        <w:adjustRightInd w:val="0"/>
        <w:jc w:val="left"/>
        <w:rPr>
          <w:rFonts w:ascii="HG丸ｺﾞｼｯｸM-PRO" w:eastAsia="HG丸ｺﾞｼｯｸM-PRO" w:cs="MS-Gothic"/>
          <w:b/>
          <w:kern w:val="0"/>
          <w:szCs w:val="21"/>
        </w:rPr>
      </w:pPr>
    </w:p>
    <w:p w:rsidR="00D61BE7" w:rsidRPr="00D61BE7" w:rsidRDefault="00D61BE7" w:rsidP="00D61BE7">
      <w:pPr>
        <w:autoSpaceDE w:val="0"/>
        <w:autoSpaceDN w:val="0"/>
        <w:adjustRightInd w:val="0"/>
        <w:jc w:val="left"/>
        <w:rPr>
          <w:rFonts w:ascii="HG丸ｺﾞｼｯｸM-PRO" w:eastAsia="HG丸ｺﾞｼｯｸM-PRO" w:cs="MS-Gothic"/>
          <w:b/>
          <w:kern w:val="0"/>
          <w:szCs w:val="21"/>
        </w:rPr>
      </w:pPr>
      <w:r w:rsidRPr="00D61BE7">
        <w:rPr>
          <w:rFonts w:ascii="HG丸ｺﾞｼｯｸM-PRO" w:eastAsia="HG丸ｺﾞｼｯｸM-PRO" w:cs="MS-Gothic" w:hint="eastAsia"/>
          <w:b/>
          <w:kern w:val="0"/>
          <w:szCs w:val="21"/>
        </w:rPr>
        <w:lastRenderedPageBreak/>
        <w:t>８－５－３ 既製杭工</w:t>
      </w:r>
    </w:p>
    <w:p w:rsidR="00D61BE7" w:rsidRPr="00D61BE7" w:rsidRDefault="00D61BE7" w:rsidP="00D61BE7">
      <w:pPr>
        <w:autoSpaceDE w:val="0"/>
        <w:autoSpaceDN w:val="0"/>
        <w:adjustRightInd w:val="0"/>
        <w:ind w:firstLineChars="200"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既製杭工の施工については、第３編２－４－４既製杭工の規定によるものとする。</w:t>
      </w:r>
    </w:p>
    <w:p w:rsidR="00D61BE7" w:rsidRDefault="00D61BE7" w:rsidP="00D61BE7">
      <w:pPr>
        <w:autoSpaceDE w:val="0"/>
        <w:autoSpaceDN w:val="0"/>
        <w:adjustRightInd w:val="0"/>
        <w:jc w:val="left"/>
        <w:rPr>
          <w:rFonts w:ascii="HG丸ｺﾞｼｯｸM-PRO" w:eastAsia="HG丸ｺﾞｼｯｸM-PRO" w:cs="MS-Gothic"/>
          <w:b/>
          <w:kern w:val="0"/>
          <w:szCs w:val="21"/>
        </w:rPr>
      </w:pPr>
    </w:p>
    <w:p w:rsidR="00D61BE7" w:rsidRPr="00D61BE7" w:rsidRDefault="00D61BE7" w:rsidP="00D61BE7">
      <w:pPr>
        <w:autoSpaceDE w:val="0"/>
        <w:autoSpaceDN w:val="0"/>
        <w:adjustRightInd w:val="0"/>
        <w:jc w:val="left"/>
        <w:rPr>
          <w:rFonts w:ascii="HG丸ｺﾞｼｯｸM-PRO" w:eastAsia="HG丸ｺﾞｼｯｸM-PRO" w:cs="MS-Gothic"/>
          <w:b/>
          <w:kern w:val="0"/>
          <w:szCs w:val="21"/>
        </w:rPr>
      </w:pPr>
      <w:r w:rsidRPr="00D61BE7">
        <w:rPr>
          <w:rFonts w:ascii="HG丸ｺﾞｼｯｸM-PRO" w:eastAsia="HG丸ｺﾞｼｯｸM-PRO" w:cs="MS-Gothic" w:hint="eastAsia"/>
          <w:b/>
          <w:kern w:val="0"/>
          <w:szCs w:val="21"/>
        </w:rPr>
        <w:t>８－５－４ 場所打杭工</w:t>
      </w:r>
    </w:p>
    <w:p w:rsidR="00D61BE7" w:rsidRPr="00D61BE7" w:rsidRDefault="00D61BE7" w:rsidP="00D61BE7">
      <w:pPr>
        <w:autoSpaceDE w:val="0"/>
        <w:autoSpaceDN w:val="0"/>
        <w:adjustRightInd w:val="0"/>
        <w:ind w:firstLineChars="200"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場所打杭工の施工については、第３編２－４－５場所打杭工の規定によるものとする。</w:t>
      </w:r>
    </w:p>
    <w:p w:rsidR="00D61BE7" w:rsidRDefault="00D61BE7" w:rsidP="00D61BE7">
      <w:pPr>
        <w:autoSpaceDE w:val="0"/>
        <w:autoSpaceDN w:val="0"/>
        <w:adjustRightInd w:val="0"/>
        <w:jc w:val="left"/>
        <w:rPr>
          <w:rFonts w:ascii="HG丸ｺﾞｼｯｸM-PRO" w:eastAsia="HG丸ｺﾞｼｯｸM-PRO" w:cs="MS-Gothic"/>
          <w:b/>
          <w:kern w:val="0"/>
          <w:szCs w:val="21"/>
        </w:rPr>
      </w:pPr>
    </w:p>
    <w:p w:rsidR="00D61BE7" w:rsidRPr="00D61BE7" w:rsidRDefault="00D61BE7" w:rsidP="00D61BE7">
      <w:pPr>
        <w:autoSpaceDE w:val="0"/>
        <w:autoSpaceDN w:val="0"/>
        <w:adjustRightInd w:val="0"/>
        <w:jc w:val="left"/>
        <w:rPr>
          <w:rFonts w:ascii="HG丸ｺﾞｼｯｸM-PRO" w:eastAsia="HG丸ｺﾞｼｯｸM-PRO" w:cs="MS-Gothic"/>
          <w:b/>
          <w:kern w:val="0"/>
          <w:szCs w:val="21"/>
        </w:rPr>
      </w:pPr>
      <w:r w:rsidRPr="00D61BE7">
        <w:rPr>
          <w:rFonts w:ascii="HG丸ｺﾞｼｯｸM-PRO" w:eastAsia="HG丸ｺﾞｼｯｸM-PRO" w:cs="MS-Gothic" w:hint="eastAsia"/>
          <w:b/>
          <w:kern w:val="0"/>
          <w:szCs w:val="21"/>
        </w:rPr>
        <w:t>８－５－５ 深礎工</w:t>
      </w:r>
    </w:p>
    <w:p w:rsidR="00D61BE7" w:rsidRPr="00D61BE7" w:rsidRDefault="00D61BE7" w:rsidP="00D61BE7">
      <w:pPr>
        <w:autoSpaceDE w:val="0"/>
        <w:autoSpaceDN w:val="0"/>
        <w:adjustRightInd w:val="0"/>
        <w:ind w:firstLineChars="200"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深礎工の施工については、第３編２－４－６深礎工の規定によるものとする。</w:t>
      </w:r>
    </w:p>
    <w:p w:rsidR="00D61BE7" w:rsidRDefault="00D61BE7" w:rsidP="00D61BE7">
      <w:pPr>
        <w:autoSpaceDE w:val="0"/>
        <w:autoSpaceDN w:val="0"/>
        <w:adjustRightInd w:val="0"/>
        <w:jc w:val="left"/>
        <w:rPr>
          <w:rFonts w:ascii="HG丸ｺﾞｼｯｸM-PRO" w:eastAsia="HG丸ｺﾞｼｯｸM-PRO" w:cs="MS-Gothic"/>
          <w:b/>
          <w:kern w:val="0"/>
          <w:szCs w:val="21"/>
        </w:rPr>
      </w:pPr>
    </w:p>
    <w:p w:rsidR="00D61BE7" w:rsidRPr="00D61BE7" w:rsidRDefault="00D61BE7" w:rsidP="00D61BE7">
      <w:pPr>
        <w:autoSpaceDE w:val="0"/>
        <w:autoSpaceDN w:val="0"/>
        <w:adjustRightInd w:val="0"/>
        <w:jc w:val="left"/>
        <w:rPr>
          <w:rFonts w:ascii="HG丸ｺﾞｼｯｸM-PRO" w:eastAsia="HG丸ｺﾞｼｯｸM-PRO" w:cs="MS-Gothic"/>
          <w:b/>
          <w:kern w:val="0"/>
          <w:szCs w:val="21"/>
        </w:rPr>
      </w:pPr>
      <w:r w:rsidRPr="00D61BE7">
        <w:rPr>
          <w:rFonts w:ascii="HG丸ｺﾞｼｯｸM-PRO" w:eastAsia="HG丸ｺﾞｼｯｸM-PRO" w:cs="MS-Gothic" w:hint="eastAsia"/>
          <w:b/>
          <w:kern w:val="0"/>
          <w:szCs w:val="21"/>
        </w:rPr>
        <w:t>８－５－６ 受台工</w:t>
      </w:r>
    </w:p>
    <w:p w:rsidR="00D61BE7" w:rsidRPr="00D61BE7" w:rsidRDefault="00D61BE7" w:rsidP="00D61BE7">
      <w:pPr>
        <w:autoSpaceDE w:val="0"/>
        <w:autoSpaceDN w:val="0"/>
        <w:adjustRightInd w:val="0"/>
        <w:ind w:leftChars="100" w:left="420" w:hangingChars="100" w:hanging="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１．請負者は、コンクリート・鉄筋・型枠の施工については、第１編３章無筋・鉄筋コンクリートの規定によるものとする。</w:t>
      </w:r>
    </w:p>
    <w:p w:rsidR="00D61BE7" w:rsidRDefault="00D61BE7" w:rsidP="00D61BE7">
      <w:pPr>
        <w:autoSpaceDE w:val="0"/>
        <w:autoSpaceDN w:val="0"/>
        <w:adjustRightInd w:val="0"/>
        <w:ind w:leftChars="100" w:left="420" w:hangingChars="100" w:hanging="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２．請負者は、基礎材の施工については、</w:t>
      </w:r>
      <w:r w:rsidRPr="00D61BE7">
        <w:rPr>
          <w:rFonts w:ascii="HG丸ｺﾞｼｯｸM-PRO" w:eastAsia="HG丸ｺﾞｼｯｸM-PRO" w:cs="MS-Gothic" w:hint="eastAsia"/>
          <w:kern w:val="0"/>
          <w:szCs w:val="21"/>
        </w:rPr>
        <w:t>設計図書</w:t>
      </w:r>
      <w:r w:rsidRPr="00D61BE7">
        <w:rPr>
          <w:rFonts w:ascii="HG丸ｺﾞｼｯｸM-PRO" w:eastAsia="HG丸ｺﾞｼｯｸM-PRO" w:cs="MS-Mincho" w:hint="eastAsia"/>
          <w:kern w:val="0"/>
          <w:szCs w:val="21"/>
        </w:rPr>
        <w:t>に従って、床掘完了後（割ぐり石基礎には割ぐり石に切込砕石などの間隙充填材を加え）締固めなければならない。</w:t>
      </w:r>
    </w:p>
    <w:p w:rsidR="00D61BE7" w:rsidRPr="00D61BE7" w:rsidRDefault="00D61BE7" w:rsidP="00D61BE7">
      <w:pPr>
        <w:autoSpaceDE w:val="0"/>
        <w:autoSpaceDN w:val="0"/>
        <w:adjustRightInd w:val="0"/>
        <w:ind w:leftChars="100" w:left="420" w:hangingChars="100" w:hanging="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３．請負者は、均しコンクリートの施工については、沈下、滑動、不陸などが生じないようにしなければならない。</w:t>
      </w:r>
    </w:p>
    <w:p w:rsidR="00D61BE7" w:rsidRPr="00D61BE7" w:rsidRDefault="00D61BE7" w:rsidP="00D61BE7">
      <w:pPr>
        <w:autoSpaceDE w:val="0"/>
        <w:autoSpaceDN w:val="0"/>
        <w:adjustRightInd w:val="0"/>
        <w:ind w:leftChars="100" w:left="420" w:hangingChars="100" w:hanging="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４．請負者は、鉄筋を露出した状態で工事を完了する場合には、防錆のため鉄筋にモルタルペーストを塗布しなければならない。これ以外の施工方法による場合は、</w:t>
      </w:r>
      <w:r w:rsidRPr="00D61BE7">
        <w:rPr>
          <w:rFonts w:ascii="HG丸ｺﾞｼｯｸM-PRO" w:eastAsia="HG丸ｺﾞｼｯｸM-PRO" w:cs="MS-Gothic" w:hint="eastAsia"/>
          <w:kern w:val="0"/>
          <w:szCs w:val="21"/>
        </w:rPr>
        <w:t>設計図書</w:t>
      </w:r>
      <w:r w:rsidRPr="00D61BE7">
        <w:rPr>
          <w:rFonts w:ascii="HG丸ｺﾞｼｯｸM-PRO" w:eastAsia="HG丸ｺﾞｼｯｸM-PRO" w:cs="MS-Mincho" w:hint="eastAsia"/>
          <w:kern w:val="0"/>
          <w:szCs w:val="21"/>
        </w:rPr>
        <w:t>に関して監督職員の</w:t>
      </w:r>
      <w:r w:rsidRPr="00D61BE7">
        <w:rPr>
          <w:rFonts w:ascii="HG丸ｺﾞｼｯｸM-PRO" w:eastAsia="HG丸ｺﾞｼｯｸM-PRO" w:cs="MS-Gothic" w:hint="eastAsia"/>
          <w:kern w:val="0"/>
          <w:szCs w:val="21"/>
        </w:rPr>
        <w:t>承諾</w:t>
      </w:r>
      <w:r w:rsidRPr="00D61BE7">
        <w:rPr>
          <w:rFonts w:ascii="HG丸ｺﾞｼｯｸM-PRO" w:eastAsia="HG丸ｺﾞｼｯｸM-PRO" w:cs="MS-Mincho" w:hint="eastAsia"/>
          <w:kern w:val="0"/>
          <w:szCs w:val="21"/>
        </w:rPr>
        <w:t>を得なければならない。</w:t>
      </w:r>
    </w:p>
    <w:p w:rsidR="00D61BE7" w:rsidRPr="00D61BE7" w:rsidRDefault="00D61BE7" w:rsidP="00D61BE7">
      <w:pPr>
        <w:autoSpaceDE w:val="0"/>
        <w:autoSpaceDN w:val="0"/>
        <w:adjustRightInd w:val="0"/>
        <w:ind w:leftChars="100" w:left="420" w:hangingChars="100" w:hanging="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５．請負者は、支承部の箱抜きの施工については、道路橋支承便覧第５章支承部の施工の規定によらなければならない。これ以外の施工方法による場合は、</w:t>
      </w:r>
      <w:r w:rsidRPr="00D61BE7">
        <w:rPr>
          <w:rFonts w:ascii="HG丸ｺﾞｼｯｸM-PRO" w:eastAsia="HG丸ｺﾞｼｯｸM-PRO" w:cs="MS-Gothic" w:hint="eastAsia"/>
          <w:kern w:val="0"/>
          <w:szCs w:val="21"/>
        </w:rPr>
        <w:t>設計図書</w:t>
      </w:r>
      <w:r w:rsidRPr="00D61BE7">
        <w:rPr>
          <w:rFonts w:ascii="HG丸ｺﾞｼｯｸM-PRO" w:eastAsia="HG丸ｺﾞｼｯｸM-PRO" w:cs="MS-Mincho" w:hint="eastAsia"/>
          <w:kern w:val="0"/>
          <w:szCs w:val="21"/>
        </w:rPr>
        <w:t>に関して監督職員の</w:t>
      </w:r>
      <w:r w:rsidRPr="00D61BE7">
        <w:rPr>
          <w:rFonts w:ascii="HG丸ｺﾞｼｯｸM-PRO" w:eastAsia="HG丸ｺﾞｼｯｸM-PRO" w:cs="MS-Gothic" w:hint="eastAsia"/>
          <w:kern w:val="0"/>
          <w:szCs w:val="21"/>
        </w:rPr>
        <w:t>承諾</w:t>
      </w:r>
      <w:r w:rsidRPr="00D61BE7">
        <w:rPr>
          <w:rFonts w:ascii="HG丸ｺﾞｼｯｸM-PRO" w:eastAsia="HG丸ｺﾞｼｯｸM-PRO" w:cs="MS-Mincho" w:hint="eastAsia"/>
          <w:kern w:val="0"/>
          <w:szCs w:val="21"/>
        </w:rPr>
        <w:t>を得なければならない。</w:t>
      </w:r>
    </w:p>
    <w:p w:rsidR="00D61BE7" w:rsidRPr="00D61BE7" w:rsidRDefault="00D61BE7" w:rsidP="00D61BE7">
      <w:pPr>
        <w:autoSpaceDE w:val="0"/>
        <w:autoSpaceDN w:val="0"/>
        <w:adjustRightInd w:val="0"/>
        <w:ind w:leftChars="100" w:left="420" w:hangingChars="100" w:hanging="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６．請負者は、支承部を箱抜きにした状態で工事を完了する場合は、箱抜き部分に中詰砂を入れて薄くモルタル仕上げしなければならない。ただし、継続して上部工事を行う予定がある場合やこれ以外による場合は、</w:t>
      </w:r>
      <w:r w:rsidRPr="00D61BE7">
        <w:rPr>
          <w:rFonts w:ascii="HG丸ｺﾞｼｯｸM-PRO" w:eastAsia="HG丸ｺﾞｼｯｸM-PRO" w:cs="MS-Gothic" w:hint="eastAsia"/>
          <w:kern w:val="0"/>
          <w:szCs w:val="21"/>
        </w:rPr>
        <w:t>設計図書</w:t>
      </w:r>
      <w:r w:rsidRPr="00D61BE7">
        <w:rPr>
          <w:rFonts w:ascii="HG丸ｺﾞｼｯｸM-PRO" w:eastAsia="HG丸ｺﾞｼｯｸM-PRO" w:cs="MS-Mincho" w:hint="eastAsia"/>
          <w:kern w:val="0"/>
          <w:szCs w:val="21"/>
        </w:rPr>
        <w:t>に関して監督職員と</w:t>
      </w:r>
      <w:r w:rsidRPr="00D61BE7">
        <w:rPr>
          <w:rFonts w:ascii="HG丸ｺﾞｼｯｸM-PRO" w:eastAsia="HG丸ｺﾞｼｯｸM-PRO" w:cs="MS-Gothic" w:hint="eastAsia"/>
          <w:kern w:val="0"/>
          <w:szCs w:val="21"/>
        </w:rPr>
        <w:t>協議</w:t>
      </w:r>
      <w:r w:rsidRPr="00D61BE7">
        <w:rPr>
          <w:rFonts w:ascii="HG丸ｺﾞｼｯｸM-PRO" w:eastAsia="HG丸ｺﾞｼｯｸM-PRO" w:cs="MS-Mincho" w:hint="eastAsia"/>
          <w:kern w:val="0"/>
          <w:szCs w:val="21"/>
        </w:rPr>
        <w:t>しなければならない。</w:t>
      </w:r>
    </w:p>
    <w:p w:rsidR="00D61BE7" w:rsidRPr="00D61BE7" w:rsidRDefault="00D61BE7" w:rsidP="00D61BE7">
      <w:pPr>
        <w:autoSpaceDE w:val="0"/>
        <w:autoSpaceDN w:val="0"/>
        <w:adjustRightInd w:val="0"/>
        <w:ind w:leftChars="100" w:left="420" w:hangingChars="100" w:hanging="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７．請負者は、海岸部での施工については、塩害に対して十分注意して施工しなければならない。</w:t>
      </w:r>
    </w:p>
    <w:p w:rsidR="00D61BE7" w:rsidRPr="00D61BE7" w:rsidRDefault="00D61BE7" w:rsidP="00D61BE7">
      <w:pPr>
        <w:autoSpaceDE w:val="0"/>
        <w:autoSpaceDN w:val="0"/>
        <w:adjustRightInd w:val="0"/>
        <w:ind w:firstLineChars="100" w:firstLine="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８．請負者は、目地材の施工については、</w:t>
      </w:r>
      <w:r w:rsidRPr="00D61BE7">
        <w:rPr>
          <w:rFonts w:ascii="HG丸ｺﾞｼｯｸM-PRO" w:eastAsia="HG丸ｺﾞｼｯｸM-PRO" w:cs="MS-Gothic" w:hint="eastAsia"/>
          <w:kern w:val="0"/>
          <w:szCs w:val="21"/>
        </w:rPr>
        <w:t>設計図書</w:t>
      </w:r>
      <w:r w:rsidRPr="00D61BE7">
        <w:rPr>
          <w:rFonts w:ascii="HG丸ｺﾞｼｯｸM-PRO" w:eastAsia="HG丸ｺﾞｼｯｸM-PRO" w:cs="MS-Mincho" w:hint="eastAsia"/>
          <w:kern w:val="0"/>
          <w:szCs w:val="21"/>
        </w:rPr>
        <w:t>によらなければならない。</w:t>
      </w:r>
    </w:p>
    <w:p w:rsidR="00D61BE7" w:rsidRPr="00D61BE7" w:rsidRDefault="00D61BE7" w:rsidP="00D61BE7">
      <w:pPr>
        <w:autoSpaceDE w:val="0"/>
        <w:autoSpaceDN w:val="0"/>
        <w:adjustRightInd w:val="0"/>
        <w:ind w:firstLineChars="100" w:firstLine="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９．請負者は、止水板の施工については、</w:t>
      </w:r>
      <w:r w:rsidRPr="00D61BE7">
        <w:rPr>
          <w:rFonts w:ascii="HG丸ｺﾞｼｯｸM-PRO" w:eastAsia="HG丸ｺﾞｼｯｸM-PRO" w:cs="MS-Gothic" w:hint="eastAsia"/>
          <w:kern w:val="0"/>
          <w:szCs w:val="21"/>
        </w:rPr>
        <w:t>設計図書</w:t>
      </w:r>
      <w:r w:rsidRPr="00D61BE7">
        <w:rPr>
          <w:rFonts w:ascii="HG丸ｺﾞｼｯｸM-PRO" w:eastAsia="HG丸ｺﾞｼｯｸM-PRO" w:cs="MS-Mincho" w:hint="eastAsia"/>
          <w:kern w:val="0"/>
          <w:szCs w:val="21"/>
        </w:rPr>
        <w:t>によらなければならない。</w:t>
      </w:r>
    </w:p>
    <w:p w:rsidR="00D61BE7" w:rsidRDefault="00D61BE7" w:rsidP="00D61BE7">
      <w:pPr>
        <w:autoSpaceDE w:val="0"/>
        <w:autoSpaceDN w:val="0"/>
        <w:adjustRightInd w:val="0"/>
        <w:ind w:leftChars="100" w:left="420" w:hangingChars="100" w:hanging="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10．請負者は、水抜きパイプの施工については、</w:t>
      </w:r>
      <w:r w:rsidRPr="00D61BE7">
        <w:rPr>
          <w:rFonts w:ascii="HG丸ｺﾞｼｯｸM-PRO" w:eastAsia="HG丸ｺﾞｼｯｸM-PRO" w:cs="MS-Gothic" w:hint="eastAsia"/>
          <w:kern w:val="0"/>
          <w:szCs w:val="21"/>
        </w:rPr>
        <w:t>設計図書</w:t>
      </w:r>
      <w:r w:rsidRPr="00D61BE7">
        <w:rPr>
          <w:rFonts w:ascii="HG丸ｺﾞｼｯｸM-PRO" w:eastAsia="HG丸ｺﾞｼｯｸM-PRO" w:cs="MS-Mincho" w:hint="eastAsia"/>
          <w:kern w:val="0"/>
          <w:szCs w:val="21"/>
        </w:rPr>
        <w:t>に従い施工するものとし、コンクリート打設後、水抜孔の有効性を</w:t>
      </w:r>
      <w:r w:rsidRPr="00D61BE7">
        <w:rPr>
          <w:rFonts w:ascii="HG丸ｺﾞｼｯｸM-PRO" w:eastAsia="HG丸ｺﾞｼｯｸM-PRO" w:cs="MS-Gothic" w:hint="eastAsia"/>
          <w:kern w:val="0"/>
          <w:szCs w:val="21"/>
        </w:rPr>
        <w:t>確認</w:t>
      </w:r>
      <w:r w:rsidRPr="00D61BE7">
        <w:rPr>
          <w:rFonts w:ascii="HG丸ｺﾞｼｯｸM-PRO" w:eastAsia="HG丸ｺﾞｼｯｸM-PRO" w:cs="MS-Mincho" w:hint="eastAsia"/>
          <w:kern w:val="0"/>
          <w:szCs w:val="21"/>
        </w:rPr>
        <w:t>しなければならない。</w:t>
      </w:r>
    </w:p>
    <w:p w:rsidR="00D61BE7" w:rsidRPr="00D61BE7" w:rsidRDefault="00D61BE7" w:rsidP="00D61BE7">
      <w:pPr>
        <w:autoSpaceDE w:val="0"/>
        <w:autoSpaceDN w:val="0"/>
        <w:adjustRightInd w:val="0"/>
        <w:ind w:leftChars="100" w:left="420" w:hangingChars="100" w:hanging="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11．請負者は、吸出し防止材の施工については、水抜きパイプから受台背面の土が流出しないように施工しなければならない。</w:t>
      </w:r>
    </w:p>
    <w:p w:rsidR="00D61BE7" w:rsidRPr="00D61BE7" w:rsidRDefault="00D61BE7" w:rsidP="00D61BE7">
      <w:pPr>
        <w:autoSpaceDE w:val="0"/>
        <w:autoSpaceDN w:val="0"/>
        <w:adjustRightInd w:val="0"/>
        <w:ind w:leftChars="100" w:left="420" w:hangingChars="100" w:hanging="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12．請負者は、有孔管の施工については、溝の底を突き固めた後、有孔管及び集水用のフィルター材を埋設しなければならない。有孔管及びフィルター材の種類、規格については、</w:t>
      </w:r>
      <w:r w:rsidRPr="00D61BE7">
        <w:rPr>
          <w:rFonts w:ascii="HG丸ｺﾞｼｯｸM-PRO" w:eastAsia="HG丸ｺﾞｼｯｸM-PRO" w:cs="MS-Gothic" w:hint="eastAsia"/>
          <w:kern w:val="0"/>
          <w:szCs w:val="21"/>
        </w:rPr>
        <w:t>設計図書</w:t>
      </w:r>
      <w:r w:rsidRPr="00D61BE7">
        <w:rPr>
          <w:rFonts w:ascii="HG丸ｺﾞｼｯｸM-PRO" w:eastAsia="HG丸ｺﾞｼｯｸM-PRO" w:cs="MS-Mincho" w:hint="eastAsia"/>
          <w:kern w:val="0"/>
          <w:szCs w:val="21"/>
        </w:rPr>
        <w:t>によるものとする。</w:t>
      </w:r>
    </w:p>
    <w:p w:rsidR="00D61BE7" w:rsidRDefault="00D61BE7" w:rsidP="00D61BE7">
      <w:pPr>
        <w:autoSpaceDE w:val="0"/>
        <w:autoSpaceDN w:val="0"/>
        <w:adjustRightInd w:val="0"/>
        <w:jc w:val="left"/>
        <w:rPr>
          <w:rFonts w:ascii="HG丸ｺﾞｼｯｸM-PRO" w:eastAsia="HG丸ｺﾞｼｯｸM-PRO" w:cs="MS-Gothic"/>
          <w:b/>
          <w:kern w:val="0"/>
          <w:sz w:val="24"/>
        </w:rPr>
      </w:pPr>
    </w:p>
    <w:p w:rsidR="00D61BE7" w:rsidRPr="00D61BE7" w:rsidRDefault="00D61BE7" w:rsidP="00D61BE7">
      <w:pPr>
        <w:autoSpaceDE w:val="0"/>
        <w:autoSpaceDN w:val="0"/>
        <w:adjustRightInd w:val="0"/>
        <w:jc w:val="left"/>
        <w:rPr>
          <w:rFonts w:ascii="HG丸ｺﾞｼｯｸM-PRO" w:eastAsia="HG丸ｺﾞｼｯｸM-PRO" w:cs="MS-Gothic"/>
          <w:b/>
          <w:kern w:val="0"/>
          <w:sz w:val="24"/>
        </w:rPr>
      </w:pPr>
      <w:r w:rsidRPr="00D61BE7">
        <w:rPr>
          <w:rFonts w:ascii="HG丸ｺﾞｼｯｸM-PRO" w:eastAsia="HG丸ｺﾞｼｯｸM-PRO" w:cs="MS-Gothic" w:hint="eastAsia"/>
          <w:b/>
          <w:kern w:val="0"/>
          <w:sz w:val="24"/>
        </w:rPr>
        <w:t>第６節 鋼製シェッド上部工</w:t>
      </w:r>
    </w:p>
    <w:p w:rsidR="00D61BE7" w:rsidRDefault="00D61BE7" w:rsidP="00D61BE7">
      <w:pPr>
        <w:autoSpaceDE w:val="0"/>
        <w:autoSpaceDN w:val="0"/>
        <w:adjustRightInd w:val="0"/>
        <w:jc w:val="left"/>
        <w:rPr>
          <w:rFonts w:ascii="HG丸ｺﾞｼｯｸM-PRO" w:eastAsia="HG丸ｺﾞｼｯｸM-PRO" w:cs="MS-Gothic"/>
          <w:b/>
          <w:kern w:val="0"/>
          <w:szCs w:val="21"/>
        </w:rPr>
      </w:pPr>
    </w:p>
    <w:p w:rsidR="00D61BE7" w:rsidRPr="00D61BE7" w:rsidRDefault="00D61BE7" w:rsidP="00D61BE7">
      <w:pPr>
        <w:autoSpaceDE w:val="0"/>
        <w:autoSpaceDN w:val="0"/>
        <w:adjustRightInd w:val="0"/>
        <w:jc w:val="left"/>
        <w:rPr>
          <w:rFonts w:ascii="HG丸ｺﾞｼｯｸM-PRO" w:eastAsia="HG丸ｺﾞｼｯｸM-PRO" w:cs="MS-Gothic"/>
          <w:b/>
          <w:kern w:val="0"/>
          <w:szCs w:val="21"/>
        </w:rPr>
      </w:pPr>
      <w:r w:rsidRPr="00D61BE7">
        <w:rPr>
          <w:rFonts w:ascii="HG丸ｺﾞｼｯｸM-PRO" w:eastAsia="HG丸ｺﾞｼｯｸM-PRO" w:cs="MS-Gothic" w:hint="eastAsia"/>
          <w:b/>
          <w:kern w:val="0"/>
          <w:szCs w:val="21"/>
        </w:rPr>
        <w:t>８－６－１ 一般事項</w:t>
      </w:r>
    </w:p>
    <w:p w:rsidR="00D61BE7" w:rsidRPr="00D61BE7" w:rsidRDefault="00D61BE7" w:rsidP="00D61BE7">
      <w:pPr>
        <w:autoSpaceDE w:val="0"/>
        <w:autoSpaceDN w:val="0"/>
        <w:adjustRightInd w:val="0"/>
        <w:ind w:leftChars="100" w:left="210" w:firstLineChars="100" w:firstLine="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本節は、鋼製シェッド上部工として架設工、現場継手工、現場塗装工、屋根コンクリート工、防水工、その他これらに類する工種について定めるものとする。</w:t>
      </w:r>
    </w:p>
    <w:p w:rsidR="00D61BE7" w:rsidRDefault="00D61BE7" w:rsidP="00D61BE7">
      <w:pPr>
        <w:autoSpaceDE w:val="0"/>
        <w:autoSpaceDN w:val="0"/>
        <w:adjustRightInd w:val="0"/>
        <w:jc w:val="left"/>
        <w:rPr>
          <w:rFonts w:ascii="HG丸ｺﾞｼｯｸM-PRO" w:eastAsia="HG丸ｺﾞｼｯｸM-PRO" w:cs="MS-Gothic"/>
          <w:b/>
          <w:kern w:val="0"/>
          <w:szCs w:val="21"/>
        </w:rPr>
      </w:pPr>
    </w:p>
    <w:p w:rsidR="00D61BE7" w:rsidRPr="00D61BE7" w:rsidRDefault="00D61BE7" w:rsidP="00D61BE7">
      <w:pPr>
        <w:autoSpaceDE w:val="0"/>
        <w:autoSpaceDN w:val="0"/>
        <w:adjustRightInd w:val="0"/>
        <w:jc w:val="left"/>
        <w:rPr>
          <w:rFonts w:ascii="HG丸ｺﾞｼｯｸM-PRO" w:eastAsia="HG丸ｺﾞｼｯｸM-PRO" w:cs="MS-Gothic"/>
          <w:b/>
          <w:kern w:val="0"/>
          <w:szCs w:val="21"/>
        </w:rPr>
      </w:pPr>
      <w:r w:rsidRPr="00D61BE7">
        <w:rPr>
          <w:rFonts w:ascii="HG丸ｺﾞｼｯｸM-PRO" w:eastAsia="HG丸ｺﾞｼｯｸM-PRO" w:cs="MS-Gothic" w:hint="eastAsia"/>
          <w:b/>
          <w:kern w:val="0"/>
          <w:szCs w:val="21"/>
        </w:rPr>
        <w:lastRenderedPageBreak/>
        <w:t>８－６－２ 材 料</w:t>
      </w:r>
    </w:p>
    <w:p w:rsidR="00D61BE7" w:rsidRPr="00D61BE7" w:rsidRDefault="00D61BE7" w:rsidP="00D61BE7">
      <w:pPr>
        <w:autoSpaceDE w:val="0"/>
        <w:autoSpaceDN w:val="0"/>
        <w:adjustRightInd w:val="0"/>
        <w:ind w:leftChars="100" w:left="210" w:firstLineChars="100" w:firstLine="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材料については、第１編第３章無筋・鉄筋コンクリート、第２編材料編および第３編２－12－２材料の規定によるものとする。</w:t>
      </w:r>
    </w:p>
    <w:p w:rsidR="00D61BE7" w:rsidRDefault="00D61BE7" w:rsidP="00D61BE7">
      <w:pPr>
        <w:autoSpaceDE w:val="0"/>
        <w:autoSpaceDN w:val="0"/>
        <w:adjustRightInd w:val="0"/>
        <w:jc w:val="left"/>
        <w:rPr>
          <w:rFonts w:ascii="HG丸ｺﾞｼｯｸM-PRO" w:eastAsia="HG丸ｺﾞｼｯｸM-PRO" w:cs="MS-Gothic"/>
          <w:b/>
          <w:kern w:val="0"/>
          <w:szCs w:val="21"/>
        </w:rPr>
      </w:pPr>
    </w:p>
    <w:p w:rsidR="00D61BE7" w:rsidRPr="00D61BE7" w:rsidRDefault="00D61BE7" w:rsidP="00D61BE7">
      <w:pPr>
        <w:autoSpaceDE w:val="0"/>
        <w:autoSpaceDN w:val="0"/>
        <w:adjustRightInd w:val="0"/>
        <w:jc w:val="left"/>
        <w:rPr>
          <w:rFonts w:ascii="HG丸ｺﾞｼｯｸM-PRO" w:eastAsia="HG丸ｺﾞｼｯｸM-PRO" w:cs="MS-Gothic"/>
          <w:b/>
          <w:kern w:val="0"/>
          <w:szCs w:val="21"/>
        </w:rPr>
      </w:pPr>
      <w:r w:rsidRPr="00D61BE7">
        <w:rPr>
          <w:rFonts w:ascii="HG丸ｺﾞｼｯｸM-PRO" w:eastAsia="HG丸ｺﾞｼｯｸM-PRO" w:cs="MS-Gothic" w:hint="eastAsia"/>
          <w:b/>
          <w:kern w:val="0"/>
          <w:szCs w:val="21"/>
        </w:rPr>
        <w:t>８－６－３ 架設工</w:t>
      </w:r>
    </w:p>
    <w:p w:rsidR="00D61BE7" w:rsidRPr="00D61BE7" w:rsidRDefault="00D61BE7" w:rsidP="00D61BE7">
      <w:pPr>
        <w:autoSpaceDE w:val="0"/>
        <w:autoSpaceDN w:val="0"/>
        <w:adjustRightInd w:val="0"/>
        <w:ind w:leftChars="100" w:left="420" w:hangingChars="100" w:hanging="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１．請負者は、架設準備として沓座高及び支承間距離等の検測を行い、その結果を監督職員に</w:t>
      </w:r>
      <w:r w:rsidRPr="00D61BE7">
        <w:rPr>
          <w:rFonts w:ascii="HG丸ｺﾞｼｯｸM-PRO" w:eastAsia="HG丸ｺﾞｼｯｸM-PRO" w:cs="MS-Gothic" w:hint="eastAsia"/>
          <w:kern w:val="0"/>
          <w:szCs w:val="21"/>
        </w:rPr>
        <w:t>提出</w:t>
      </w:r>
      <w:r w:rsidRPr="00D61BE7">
        <w:rPr>
          <w:rFonts w:ascii="HG丸ｺﾞｼｯｸM-PRO" w:eastAsia="HG丸ｺﾞｼｯｸM-PRO" w:cs="MS-Mincho" w:hint="eastAsia"/>
          <w:kern w:val="0"/>
          <w:szCs w:val="21"/>
        </w:rPr>
        <w:t>しなければならない。</w:t>
      </w:r>
    </w:p>
    <w:p w:rsidR="00D61BE7" w:rsidRPr="00D61BE7" w:rsidRDefault="00D61BE7" w:rsidP="00D61BE7">
      <w:pPr>
        <w:autoSpaceDE w:val="0"/>
        <w:autoSpaceDN w:val="0"/>
        <w:adjustRightInd w:val="0"/>
        <w:ind w:firstLineChars="100" w:firstLine="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２．仮設構造物の設計施工については、第10編４－５－２材料の規定によるものとする。</w:t>
      </w:r>
    </w:p>
    <w:p w:rsidR="00D61BE7" w:rsidRPr="00D61BE7" w:rsidRDefault="00D61BE7" w:rsidP="00D61BE7">
      <w:pPr>
        <w:autoSpaceDE w:val="0"/>
        <w:autoSpaceDN w:val="0"/>
        <w:adjustRightInd w:val="0"/>
        <w:ind w:firstLineChars="100" w:firstLine="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３．地組工の施工については、第３編２－13－２地組工の規定によるものとする。</w:t>
      </w:r>
    </w:p>
    <w:p w:rsidR="00D61BE7" w:rsidRPr="00D61BE7" w:rsidRDefault="00D61BE7" w:rsidP="00D61BE7">
      <w:pPr>
        <w:autoSpaceDE w:val="0"/>
        <w:autoSpaceDN w:val="0"/>
        <w:adjustRightInd w:val="0"/>
        <w:ind w:leftChars="100" w:left="420" w:hangingChars="100" w:hanging="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４．鋼製シェッドの架設については、第３編２－13－３架設工（クレーン架設）の規定によるものとする。</w:t>
      </w:r>
    </w:p>
    <w:p w:rsidR="00D61BE7" w:rsidRDefault="00D61BE7" w:rsidP="00D61BE7">
      <w:pPr>
        <w:autoSpaceDE w:val="0"/>
        <w:autoSpaceDN w:val="0"/>
        <w:adjustRightInd w:val="0"/>
        <w:jc w:val="left"/>
        <w:rPr>
          <w:rFonts w:ascii="HG丸ｺﾞｼｯｸM-PRO" w:eastAsia="HG丸ｺﾞｼｯｸM-PRO" w:cs="MS-Gothic"/>
          <w:b/>
          <w:kern w:val="0"/>
          <w:szCs w:val="21"/>
        </w:rPr>
      </w:pPr>
    </w:p>
    <w:p w:rsidR="00D61BE7" w:rsidRPr="00D61BE7" w:rsidRDefault="00D61BE7" w:rsidP="00D61BE7">
      <w:pPr>
        <w:autoSpaceDE w:val="0"/>
        <w:autoSpaceDN w:val="0"/>
        <w:adjustRightInd w:val="0"/>
        <w:jc w:val="left"/>
        <w:rPr>
          <w:rFonts w:ascii="HG丸ｺﾞｼｯｸM-PRO" w:eastAsia="HG丸ｺﾞｼｯｸM-PRO" w:cs="MS-Gothic"/>
          <w:b/>
          <w:kern w:val="0"/>
          <w:szCs w:val="21"/>
        </w:rPr>
      </w:pPr>
      <w:r w:rsidRPr="00D61BE7">
        <w:rPr>
          <w:rFonts w:ascii="HG丸ｺﾞｼｯｸM-PRO" w:eastAsia="HG丸ｺﾞｼｯｸM-PRO" w:cs="MS-Gothic" w:hint="eastAsia"/>
          <w:b/>
          <w:kern w:val="0"/>
          <w:szCs w:val="21"/>
        </w:rPr>
        <w:t>８－６－４ 現場継手工</w:t>
      </w:r>
    </w:p>
    <w:p w:rsidR="00D61BE7" w:rsidRPr="00D61BE7" w:rsidRDefault="00D61BE7" w:rsidP="00D61BE7">
      <w:pPr>
        <w:autoSpaceDE w:val="0"/>
        <w:autoSpaceDN w:val="0"/>
        <w:adjustRightInd w:val="0"/>
        <w:ind w:firstLineChars="200"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現場継手の施工については、第３編２－３－23現場継手工の規定によるものとする。</w:t>
      </w:r>
    </w:p>
    <w:p w:rsidR="00D61BE7" w:rsidRDefault="00D61BE7" w:rsidP="00D61BE7">
      <w:pPr>
        <w:autoSpaceDE w:val="0"/>
        <w:autoSpaceDN w:val="0"/>
        <w:adjustRightInd w:val="0"/>
        <w:jc w:val="left"/>
        <w:rPr>
          <w:rFonts w:ascii="HG丸ｺﾞｼｯｸM-PRO" w:eastAsia="HG丸ｺﾞｼｯｸM-PRO" w:cs="MS-Gothic"/>
          <w:b/>
          <w:kern w:val="0"/>
          <w:szCs w:val="21"/>
        </w:rPr>
      </w:pPr>
    </w:p>
    <w:p w:rsidR="00D61BE7" w:rsidRPr="00D61BE7" w:rsidRDefault="00D61BE7" w:rsidP="00D61BE7">
      <w:pPr>
        <w:autoSpaceDE w:val="0"/>
        <w:autoSpaceDN w:val="0"/>
        <w:adjustRightInd w:val="0"/>
        <w:jc w:val="left"/>
        <w:rPr>
          <w:rFonts w:ascii="HG丸ｺﾞｼｯｸM-PRO" w:eastAsia="HG丸ｺﾞｼｯｸM-PRO" w:cs="MS-Gothic"/>
          <w:b/>
          <w:kern w:val="0"/>
          <w:szCs w:val="21"/>
        </w:rPr>
      </w:pPr>
      <w:r w:rsidRPr="00D61BE7">
        <w:rPr>
          <w:rFonts w:ascii="HG丸ｺﾞｼｯｸM-PRO" w:eastAsia="HG丸ｺﾞｼｯｸM-PRO" w:cs="MS-Gothic" w:hint="eastAsia"/>
          <w:b/>
          <w:kern w:val="0"/>
          <w:szCs w:val="21"/>
        </w:rPr>
        <w:t>８－６－５ 現場塗装工</w:t>
      </w:r>
    </w:p>
    <w:p w:rsidR="00D61BE7" w:rsidRPr="00D61BE7" w:rsidRDefault="00D61BE7" w:rsidP="00D61BE7">
      <w:pPr>
        <w:autoSpaceDE w:val="0"/>
        <w:autoSpaceDN w:val="0"/>
        <w:adjustRightInd w:val="0"/>
        <w:ind w:firstLineChars="200"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現場塗装工の施工については、第３編２－３－31現場塗装工の規定によるものとする。</w:t>
      </w:r>
    </w:p>
    <w:p w:rsidR="00D61BE7" w:rsidRDefault="00D61BE7" w:rsidP="00D61BE7">
      <w:pPr>
        <w:autoSpaceDE w:val="0"/>
        <w:autoSpaceDN w:val="0"/>
        <w:adjustRightInd w:val="0"/>
        <w:jc w:val="left"/>
        <w:rPr>
          <w:rFonts w:ascii="HG丸ｺﾞｼｯｸM-PRO" w:eastAsia="HG丸ｺﾞｼｯｸM-PRO" w:cs="MS-Gothic"/>
          <w:b/>
          <w:kern w:val="0"/>
          <w:szCs w:val="21"/>
        </w:rPr>
      </w:pPr>
    </w:p>
    <w:p w:rsidR="00D61BE7" w:rsidRPr="00D61BE7" w:rsidRDefault="00D61BE7" w:rsidP="00D61BE7">
      <w:pPr>
        <w:autoSpaceDE w:val="0"/>
        <w:autoSpaceDN w:val="0"/>
        <w:adjustRightInd w:val="0"/>
        <w:jc w:val="left"/>
        <w:rPr>
          <w:rFonts w:ascii="HG丸ｺﾞｼｯｸM-PRO" w:eastAsia="HG丸ｺﾞｼｯｸM-PRO" w:cs="MS-Gothic"/>
          <w:b/>
          <w:kern w:val="0"/>
          <w:szCs w:val="21"/>
        </w:rPr>
      </w:pPr>
      <w:r w:rsidRPr="00D61BE7">
        <w:rPr>
          <w:rFonts w:ascii="HG丸ｺﾞｼｯｸM-PRO" w:eastAsia="HG丸ｺﾞｼｯｸM-PRO" w:cs="MS-Gothic" w:hint="eastAsia"/>
          <w:b/>
          <w:kern w:val="0"/>
          <w:szCs w:val="21"/>
        </w:rPr>
        <w:t>８－６－６ 屋根コンクリート工</w:t>
      </w:r>
    </w:p>
    <w:p w:rsidR="00D61BE7" w:rsidRPr="00D61BE7" w:rsidRDefault="00D61BE7" w:rsidP="00D61BE7">
      <w:pPr>
        <w:autoSpaceDE w:val="0"/>
        <w:autoSpaceDN w:val="0"/>
        <w:adjustRightInd w:val="0"/>
        <w:ind w:firstLineChars="100" w:firstLine="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１．請負者は、溶接金網の施工にあたっては、下記に留意するものとする。</w:t>
      </w:r>
    </w:p>
    <w:p w:rsidR="00D61BE7" w:rsidRPr="00D61BE7" w:rsidRDefault="00D61BE7" w:rsidP="00D61BE7">
      <w:pPr>
        <w:autoSpaceDE w:val="0"/>
        <w:autoSpaceDN w:val="0"/>
        <w:adjustRightInd w:val="0"/>
        <w:ind w:firstLineChars="100" w:firstLine="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（１）コンクリートの締固め時に、金網をたわませたり移動させたりしてはならない。</w:t>
      </w:r>
    </w:p>
    <w:p w:rsidR="00D61BE7" w:rsidRPr="00D61BE7" w:rsidRDefault="00D61BE7" w:rsidP="00D61BE7">
      <w:pPr>
        <w:autoSpaceDE w:val="0"/>
        <w:autoSpaceDN w:val="0"/>
        <w:adjustRightInd w:val="0"/>
        <w:ind w:firstLineChars="100" w:firstLine="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（２）金網は重ね継手とし、20cm以上重ね合わせるものとする。</w:t>
      </w:r>
    </w:p>
    <w:p w:rsidR="00D61BE7" w:rsidRPr="00D61BE7" w:rsidRDefault="00D61BE7" w:rsidP="00D61BE7">
      <w:pPr>
        <w:autoSpaceDE w:val="0"/>
        <w:autoSpaceDN w:val="0"/>
        <w:adjustRightInd w:val="0"/>
        <w:ind w:firstLineChars="100" w:firstLine="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（３）金網の重ねを焼なまし鉄線で結束しなければならない。</w:t>
      </w:r>
    </w:p>
    <w:p w:rsidR="00D61BE7" w:rsidRPr="00D61BE7" w:rsidRDefault="00D61BE7" w:rsidP="00D61BE7">
      <w:pPr>
        <w:autoSpaceDE w:val="0"/>
        <w:autoSpaceDN w:val="0"/>
        <w:adjustRightInd w:val="0"/>
        <w:ind w:leftChars="100" w:left="420" w:hangingChars="100" w:hanging="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２．コンクリート・型枠の施工については、第１編３章無筋・鉄筋コンクリートの規定によるものとする。</w:t>
      </w:r>
    </w:p>
    <w:p w:rsidR="00D61BE7" w:rsidRPr="00D61BE7" w:rsidRDefault="00D61BE7" w:rsidP="00D61BE7">
      <w:pPr>
        <w:autoSpaceDE w:val="0"/>
        <w:autoSpaceDN w:val="0"/>
        <w:adjustRightInd w:val="0"/>
        <w:ind w:firstLineChars="100" w:firstLine="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３．請負者は、目地材の施工については、</w:t>
      </w:r>
      <w:r w:rsidRPr="00D61BE7">
        <w:rPr>
          <w:rFonts w:ascii="HG丸ｺﾞｼｯｸM-PRO" w:eastAsia="HG丸ｺﾞｼｯｸM-PRO" w:cs="MS-Gothic" w:hint="eastAsia"/>
          <w:kern w:val="0"/>
          <w:szCs w:val="21"/>
        </w:rPr>
        <w:t>設計図書</w:t>
      </w:r>
      <w:r w:rsidRPr="00D61BE7">
        <w:rPr>
          <w:rFonts w:ascii="HG丸ｺﾞｼｯｸM-PRO" w:eastAsia="HG丸ｺﾞｼｯｸM-PRO" w:cs="MS-Mincho" w:hint="eastAsia"/>
          <w:kern w:val="0"/>
          <w:szCs w:val="21"/>
        </w:rPr>
        <w:t>によらなければならない。</w:t>
      </w:r>
    </w:p>
    <w:p w:rsidR="00D61BE7" w:rsidRDefault="00D61BE7" w:rsidP="00D61BE7">
      <w:pPr>
        <w:autoSpaceDE w:val="0"/>
        <w:autoSpaceDN w:val="0"/>
        <w:adjustRightInd w:val="0"/>
        <w:jc w:val="left"/>
        <w:rPr>
          <w:rFonts w:ascii="HG丸ｺﾞｼｯｸM-PRO" w:eastAsia="HG丸ｺﾞｼｯｸM-PRO" w:cs="MS-Gothic"/>
          <w:b/>
          <w:kern w:val="0"/>
          <w:szCs w:val="21"/>
        </w:rPr>
      </w:pPr>
    </w:p>
    <w:p w:rsidR="00D61BE7" w:rsidRPr="00D61BE7" w:rsidRDefault="00D61BE7" w:rsidP="00D61BE7">
      <w:pPr>
        <w:autoSpaceDE w:val="0"/>
        <w:autoSpaceDN w:val="0"/>
        <w:adjustRightInd w:val="0"/>
        <w:jc w:val="left"/>
        <w:rPr>
          <w:rFonts w:ascii="HG丸ｺﾞｼｯｸM-PRO" w:eastAsia="HG丸ｺﾞｼｯｸM-PRO" w:cs="MS-Gothic"/>
          <w:b/>
          <w:kern w:val="0"/>
          <w:szCs w:val="21"/>
        </w:rPr>
      </w:pPr>
      <w:r w:rsidRPr="00D61BE7">
        <w:rPr>
          <w:rFonts w:ascii="HG丸ｺﾞｼｯｸM-PRO" w:eastAsia="HG丸ｺﾞｼｯｸM-PRO" w:cs="MS-Gothic" w:hint="eastAsia"/>
          <w:b/>
          <w:kern w:val="0"/>
          <w:szCs w:val="21"/>
        </w:rPr>
        <w:t>８－６－７ 防水工</w:t>
      </w:r>
    </w:p>
    <w:p w:rsidR="00D61BE7" w:rsidRPr="00D61BE7" w:rsidRDefault="00D61BE7" w:rsidP="00D61BE7">
      <w:pPr>
        <w:autoSpaceDE w:val="0"/>
        <w:autoSpaceDN w:val="0"/>
        <w:adjustRightInd w:val="0"/>
        <w:ind w:firstLineChars="200"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請負者は、防水工の施工については、</w:t>
      </w:r>
      <w:r w:rsidRPr="00D61BE7">
        <w:rPr>
          <w:rFonts w:ascii="HG丸ｺﾞｼｯｸM-PRO" w:eastAsia="HG丸ｺﾞｼｯｸM-PRO" w:cs="MS-Gothic" w:hint="eastAsia"/>
          <w:kern w:val="0"/>
          <w:szCs w:val="21"/>
        </w:rPr>
        <w:t>設計図書</w:t>
      </w:r>
      <w:r w:rsidRPr="00D61BE7">
        <w:rPr>
          <w:rFonts w:ascii="HG丸ｺﾞｼｯｸM-PRO" w:eastAsia="HG丸ｺﾞｼｯｸM-PRO" w:cs="MS-Mincho" w:hint="eastAsia"/>
          <w:kern w:val="0"/>
          <w:szCs w:val="21"/>
        </w:rPr>
        <w:t>によらなければならない。</w:t>
      </w:r>
    </w:p>
    <w:p w:rsidR="00D61BE7" w:rsidRDefault="00D61BE7" w:rsidP="00D61BE7">
      <w:pPr>
        <w:autoSpaceDE w:val="0"/>
        <w:autoSpaceDN w:val="0"/>
        <w:adjustRightInd w:val="0"/>
        <w:jc w:val="left"/>
        <w:rPr>
          <w:rFonts w:ascii="HG丸ｺﾞｼｯｸM-PRO" w:eastAsia="HG丸ｺﾞｼｯｸM-PRO" w:cs="MS-Gothic"/>
          <w:b/>
          <w:kern w:val="0"/>
          <w:sz w:val="24"/>
        </w:rPr>
      </w:pPr>
    </w:p>
    <w:p w:rsidR="00D61BE7" w:rsidRPr="00D61BE7" w:rsidRDefault="00D61BE7" w:rsidP="00D61BE7">
      <w:pPr>
        <w:autoSpaceDE w:val="0"/>
        <w:autoSpaceDN w:val="0"/>
        <w:adjustRightInd w:val="0"/>
        <w:jc w:val="left"/>
        <w:rPr>
          <w:rFonts w:ascii="HG丸ｺﾞｼｯｸM-PRO" w:eastAsia="HG丸ｺﾞｼｯｸM-PRO" w:cs="MS-Gothic"/>
          <w:b/>
          <w:kern w:val="0"/>
          <w:sz w:val="24"/>
        </w:rPr>
      </w:pPr>
      <w:r w:rsidRPr="00D61BE7">
        <w:rPr>
          <w:rFonts w:ascii="HG丸ｺﾞｼｯｸM-PRO" w:eastAsia="HG丸ｺﾞｼｯｸM-PRO" w:cs="MS-Gothic" w:hint="eastAsia"/>
          <w:b/>
          <w:kern w:val="0"/>
          <w:sz w:val="24"/>
        </w:rPr>
        <w:t>第７節 シェッド付属物工</w:t>
      </w:r>
    </w:p>
    <w:p w:rsidR="00D61BE7" w:rsidRDefault="00D61BE7" w:rsidP="00D61BE7">
      <w:pPr>
        <w:autoSpaceDE w:val="0"/>
        <w:autoSpaceDN w:val="0"/>
        <w:adjustRightInd w:val="0"/>
        <w:jc w:val="left"/>
        <w:rPr>
          <w:rFonts w:ascii="HG丸ｺﾞｼｯｸM-PRO" w:eastAsia="HG丸ｺﾞｼｯｸM-PRO" w:cs="MS-Gothic"/>
          <w:b/>
          <w:kern w:val="0"/>
          <w:szCs w:val="21"/>
        </w:rPr>
      </w:pPr>
    </w:p>
    <w:p w:rsidR="00D61BE7" w:rsidRPr="00D61BE7" w:rsidRDefault="00D61BE7" w:rsidP="00D61BE7">
      <w:pPr>
        <w:autoSpaceDE w:val="0"/>
        <w:autoSpaceDN w:val="0"/>
        <w:adjustRightInd w:val="0"/>
        <w:jc w:val="left"/>
        <w:rPr>
          <w:rFonts w:ascii="HG丸ｺﾞｼｯｸM-PRO" w:eastAsia="HG丸ｺﾞｼｯｸM-PRO" w:cs="MS-Gothic"/>
          <w:b/>
          <w:kern w:val="0"/>
          <w:szCs w:val="21"/>
        </w:rPr>
      </w:pPr>
      <w:r w:rsidRPr="00D61BE7">
        <w:rPr>
          <w:rFonts w:ascii="HG丸ｺﾞｼｯｸM-PRO" w:eastAsia="HG丸ｺﾞｼｯｸM-PRO" w:cs="MS-Gothic" w:hint="eastAsia"/>
          <w:b/>
          <w:kern w:val="0"/>
          <w:szCs w:val="21"/>
        </w:rPr>
        <w:t>８－７－１ 一般事項</w:t>
      </w:r>
    </w:p>
    <w:p w:rsidR="00D61BE7" w:rsidRPr="00D61BE7" w:rsidRDefault="00D61BE7" w:rsidP="00D61BE7">
      <w:pPr>
        <w:autoSpaceDE w:val="0"/>
        <w:autoSpaceDN w:val="0"/>
        <w:adjustRightInd w:val="0"/>
        <w:ind w:leftChars="100" w:left="210" w:firstLineChars="100" w:firstLine="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本節は、シェッド付属物工として、落橋防止装置工、排水装置工、銘板工その他これらに類する工種について定めるものとする。</w:t>
      </w:r>
    </w:p>
    <w:p w:rsidR="00D61BE7" w:rsidRDefault="00D61BE7" w:rsidP="00D61BE7">
      <w:pPr>
        <w:autoSpaceDE w:val="0"/>
        <w:autoSpaceDN w:val="0"/>
        <w:adjustRightInd w:val="0"/>
        <w:jc w:val="left"/>
        <w:rPr>
          <w:rFonts w:ascii="HG丸ｺﾞｼｯｸM-PRO" w:eastAsia="HG丸ｺﾞｼｯｸM-PRO" w:cs="MS-Gothic"/>
          <w:b/>
          <w:kern w:val="0"/>
          <w:szCs w:val="21"/>
        </w:rPr>
      </w:pPr>
    </w:p>
    <w:p w:rsidR="00D61BE7" w:rsidRPr="00D61BE7" w:rsidRDefault="00D61BE7" w:rsidP="00D61BE7">
      <w:pPr>
        <w:autoSpaceDE w:val="0"/>
        <w:autoSpaceDN w:val="0"/>
        <w:adjustRightInd w:val="0"/>
        <w:jc w:val="left"/>
        <w:rPr>
          <w:rFonts w:ascii="HG丸ｺﾞｼｯｸM-PRO" w:eastAsia="HG丸ｺﾞｼｯｸM-PRO" w:cs="MS-Gothic"/>
          <w:b/>
          <w:kern w:val="0"/>
          <w:szCs w:val="21"/>
        </w:rPr>
      </w:pPr>
      <w:r w:rsidRPr="00D61BE7">
        <w:rPr>
          <w:rFonts w:ascii="HG丸ｺﾞｼｯｸM-PRO" w:eastAsia="HG丸ｺﾞｼｯｸM-PRO" w:cs="MS-Gothic" w:hint="eastAsia"/>
          <w:b/>
          <w:kern w:val="0"/>
          <w:szCs w:val="21"/>
        </w:rPr>
        <w:t>８－７－２ 材 料</w:t>
      </w:r>
    </w:p>
    <w:p w:rsidR="00D61BE7" w:rsidRPr="00D61BE7" w:rsidRDefault="00D61BE7" w:rsidP="009B4C61">
      <w:pPr>
        <w:autoSpaceDE w:val="0"/>
        <w:autoSpaceDN w:val="0"/>
        <w:adjustRightInd w:val="0"/>
        <w:ind w:firstLineChars="200"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材料については、第２編材料編、第３編２－12－２材料の規定によるものとする。</w:t>
      </w:r>
    </w:p>
    <w:p w:rsidR="009B4C61" w:rsidRDefault="009B4C61" w:rsidP="00D61BE7">
      <w:pPr>
        <w:autoSpaceDE w:val="0"/>
        <w:autoSpaceDN w:val="0"/>
        <w:adjustRightInd w:val="0"/>
        <w:jc w:val="left"/>
        <w:rPr>
          <w:rFonts w:ascii="HG丸ｺﾞｼｯｸM-PRO" w:eastAsia="HG丸ｺﾞｼｯｸM-PRO" w:cs="MS-Gothic"/>
          <w:b/>
          <w:kern w:val="0"/>
          <w:szCs w:val="21"/>
        </w:rPr>
      </w:pPr>
    </w:p>
    <w:p w:rsidR="00D61BE7" w:rsidRPr="00D61BE7" w:rsidRDefault="00D61BE7" w:rsidP="00D61BE7">
      <w:pPr>
        <w:autoSpaceDE w:val="0"/>
        <w:autoSpaceDN w:val="0"/>
        <w:adjustRightInd w:val="0"/>
        <w:jc w:val="left"/>
        <w:rPr>
          <w:rFonts w:ascii="HG丸ｺﾞｼｯｸM-PRO" w:eastAsia="HG丸ｺﾞｼｯｸM-PRO" w:cs="MS-Gothic"/>
          <w:b/>
          <w:kern w:val="0"/>
          <w:szCs w:val="21"/>
        </w:rPr>
      </w:pPr>
      <w:r w:rsidRPr="00D61BE7">
        <w:rPr>
          <w:rFonts w:ascii="HG丸ｺﾞｼｯｸM-PRO" w:eastAsia="HG丸ｺﾞｼｯｸM-PRO" w:cs="MS-Gothic" w:hint="eastAsia"/>
          <w:b/>
          <w:kern w:val="0"/>
          <w:szCs w:val="21"/>
        </w:rPr>
        <w:t>８－７－３ 排水装置工</w:t>
      </w:r>
    </w:p>
    <w:p w:rsidR="00D61BE7" w:rsidRPr="00D61BE7" w:rsidRDefault="00D61BE7" w:rsidP="009B4C61">
      <w:pPr>
        <w:autoSpaceDE w:val="0"/>
        <w:autoSpaceDN w:val="0"/>
        <w:adjustRightInd w:val="0"/>
        <w:ind w:leftChars="100" w:left="210" w:firstLineChars="100" w:firstLine="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請負者は、排水装置の設置にあたっては、水抜き孔と屋根上面との通水性並びに排水管との接合に支障のないよう、所定の位置、高さ、水平、鉛直性を確保して据付けなければならない。</w:t>
      </w:r>
    </w:p>
    <w:p w:rsidR="009B4C61" w:rsidRDefault="009B4C61" w:rsidP="00D61BE7">
      <w:pPr>
        <w:autoSpaceDE w:val="0"/>
        <w:autoSpaceDN w:val="0"/>
        <w:adjustRightInd w:val="0"/>
        <w:jc w:val="left"/>
        <w:rPr>
          <w:rFonts w:ascii="HG丸ｺﾞｼｯｸM-PRO" w:eastAsia="HG丸ｺﾞｼｯｸM-PRO" w:cs="MS-Gothic"/>
          <w:b/>
          <w:kern w:val="0"/>
          <w:szCs w:val="21"/>
        </w:rPr>
      </w:pPr>
    </w:p>
    <w:p w:rsidR="00D61BE7" w:rsidRPr="00D61BE7" w:rsidRDefault="00D61BE7" w:rsidP="00D61BE7">
      <w:pPr>
        <w:autoSpaceDE w:val="0"/>
        <w:autoSpaceDN w:val="0"/>
        <w:adjustRightInd w:val="0"/>
        <w:jc w:val="left"/>
        <w:rPr>
          <w:rFonts w:ascii="HG丸ｺﾞｼｯｸM-PRO" w:eastAsia="HG丸ｺﾞｼｯｸM-PRO" w:cs="MS-Gothic"/>
          <w:b/>
          <w:kern w:val="0"/>
          <w:szCs w:val="21"/>
        </w:rPr>
      </w:pPr>
      <w:r w:rsidRPr="00D61BE7">
        <w:rPr>
          <w:rFonts w:ascii="HG丸ｺﾞｼｯｸM-PRO" w:eastAsia="HG丸ｺﾞｼｯｸM-PRO" w:cs="MS-Gothic" w:hint="eastAsia"/>
          <w:b/>
          <w:kern w:val="0"/>
          <w:szCs w:val="21"/>
        </w:rPr>
        <w:lastRenderedPageBreak/>
        <w:t>８－７－４ 落橋防止装置工</w:t>
      </w:r>
    </w:p>
    <w:p w:rsidR="00D61BE7" w:rsidRPr="00D61BE7" w:rsidRDefault="00D61BE7" w:rsidP="009B4C61">
      <w:pPr>
        <w:autoSpaceDE w:val="0"/>
        <w:autoSpaceDN w:val="0"/>
        <w:adjustRightInd w:val="0"/>
        <w:ind w:firstLineChars="200" w:firstLine="42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請負者は、</w:t>
      </w:r>
      <w:r w:rsidRPr="00D61BE7">
        <w:rPr>
          <w:rFonts w:ascii="HG丸ｺﾞｼｯｸM-PRO" w:eastAsia="HG丸ｺﾞｼｯｸM-PRO" w:cs="MS-Gothic" w:hint="eastAsia"/>
          <w:kern w:val="0"/>
          <w:szCs w:val="21"/>
        </w:rPr>
        <w:t>設計図書</w:t>
      </w:r>
      <w:r w:rsidRPr="00D61BE7">
        <w:rPr>
          <w:rFonts w:ascii="HG丸ｺﾞｼｯｸM-PRO" w:eastAsia="HG丸ｺﾞｼｯｸM-PRO" w:cs="MS-Mincho" w:hint="eastAsia"/>
          <w:kern w:val="0"/>
          <w:szCs w:val="21"/>
        </w:rPr>
        <w:t>に基づいて落橋防止装置を施工しなければならない。</w:t>
      </w:r>
    </w:p>
    <w:p w:rsidR="009B4C61" w:rsidRDefault="009B4C61" w:rsidP="00D61BE7">
      <w:pPr>
        <w:autoSpaceDE w:val="0"/>
        <w:autoSpaceDN w:val="0"/>
        <w:adjustRightInd w:val="0"/>
        <w:jc w:val="left"/>
        <w:rPr>
          <w:rFonts w:ascii="HG丸ｺﾞｼｯｸM-PRO" w:eastAsia="HG丸ｺﾞｼｯｸM-PRO" w:cs="MS-Gothic"/>
          <w:b/>
          <w:kern w:val="0"/>
          <w:szCs w:val="21"/>
        </w:rPr>
      </w:pPr>
    </w:p>
    <w:p w:rsidR="00D61BE7" w:rsidRPr="00D61BE7" w:rsidRDefault="00D61BE7" w:rsidP="00D61BE7">
      <w:pPr>
        <w:autoSpaceDE w:val="0"/>
        <w:autoSpaceDN w:val="0"/>
        <w:adjustRightInd w:val="0"/>
        <w:jc w:val="left"/>
        <w:rPr>
          <w:rFonts w:ascii="HG丸ｺﾞｼｯｸM-PRO" w:eastAsia="HG丸ｺﾞｼｯｸM-PRO" w:cs="MS-Gothic"/>
          <w:b/>
          <w:kern w:val="0"/>
          <w:szCs w:val="21"/>
        </w:rPr>
      </w:pPr>
      <w:r w:rsidRPr="00D61BE7">
        <w:rPr>
          <w:rFonts w:ascii="HG丸ｺﾞｼｯｸM-PRO" w:eastAsia="HG丸ｺﾞｼｯｸM-PRO" w:cs="MS-Gothic" w:hint="eastAsia"/>
          <w:b/>
          <w:kern w:val="0"/>
          <w:szCs w:val="21"/>
        </w:rPr>
        <w:t>８－７－５ 銘板工</w:t>
      </w:r>
    </w:p>
    <w:p w:rsidR="00D61BE7" w:rsidRPr="00D61BE7" w:rsidRDefault="00D61BE7"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１．請負者は、標示板の施工にあたって、大きさ、取付け場所、並びに諸元や技術者等の氏名等の記載事項について、設計図書に基づき施工しなければならない。ただし、設計図書に明示のない場合は、設計図書に関して監督職員に協議しなければならない。また、記載する技術者等の氏名について、これにより難い場合は監督職員と協議しなければならない。</w:t>
      </w:r>
    </w:p>
    <w:p w:rsidR="00D61BE7" w:rsidRPr="00D61BE7" w:rsidRDefault="00D61BE7" w:rsidP="009B4C61">
      <w:pPr>
        <w:autoSpaceDE w:val="0"/>
        <w:autoSpaceDN w:val="0"/>
        <w:adjustRightInd w:val="0"/>
        <w:ind w:firstLineChars="100" w:firstLine="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２．標示板の材質はJIS H 2202（鋳物用銅合金地金）とする。</w:t>
      </w:r>
    </w:p>
    <w:p w:rsidR="00D61BE7" w:rsidRPr="00D61BE7" w:rsidRDefault="00D61BE7" w:rsidP="009B4C61">
      <w:pPr>
        <w:autoSpaceDE w:val="0"/>
        <w:autoSpaceDN w:val="0"/>
        <w:adjustRightInd w:val="0"/>
        <w:ind w:firstLineChars="100" w:firstLine="210"/>
        <w:jc w:val="left"/>
        <w:rPr>
          <w:rFonts w:ascii="HG丸ｺﾞｼｯｸM-PRO" w:eastAsia="HG丸ｺﾞｼｯｸM-PRO" w:cs="MS-Mincho"/>
          <w:kern w:val="0"/>
          <w:sz w:val="20"/>
          <w:szCs w:val="20"/>
        </w:rPr>
      </w:pPr>
      <w:r w:rsidRPr="00D61BE7">
        <w:rPr>
          <w:rFonts w:ascii="HG丸ｺﾞｼｯｸM-PRO" w:eastAsia="HG丸ｺﾞｼｯｸM-PRO" w:cs="MS-Mincho" w:hint="eastAsia"/>
          <w:kern w:val="0"/>
          <w:szCs w:val="21"/>
        </w:rPr>
        <w:t>３．請負者は、標示板に記載する幅員、高さは建築限界としなければならない。</w:t>
      </w:r>
    </w:p>
    <w:p w:rsidR="00D61BE7" w:rsidRDefault="00D61BE7" w:rsidP="009B4C61">
      <w:pPr>
        <w:autoSpaceDE w:val="0"/>
        <w:autoSpaceDN w:val="0"/>
        <w:adjustRightInd w:val="0"/>
        <w:ind w:firstLineChars="100" w:firstLine="210"/>
        <w:jc w:val="left"/>
        <w:rPr>
          <w:rFonts w:ascii="HG丸ｺﾞｼｯｸM-PRO" w:eastAsia="HG丸ｺﾞｼｯｸM-PRO" w:cs="MS-Mincho"/>
          <w:kern w:val="0"/>
          <w:szCs w:val="21"/>
        </w:rPr>
      </w:pPr>
      <w:r w:rsidRPr="00D61BE7">
        <w:rPr>
          <w:rFonts w:ascii="HG丸ｺﾞｼｯｸM-PRO" w:eastAsia="HG丸ｺﾞｼｯｸM-PRO" w:cs="MS-Mincho" w:hint="eastAsia"/>
          <w:kern w:val="0"/>
          <w:szCs w:val="21"/>
        </w:rPr>
        <w:t>４．請負者は、標示板に記載する年月は鋼製シェッドの製作年月を記入しなければならない。</w:t>
      </w:r>
    </w:p>
    <w:p w:rsidR="009B4C61" w:rsidRDefault="009B4C61">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9B4C61" w:rsidRPr="009B4C61" w:rsidRDefault="009B4C61" w:rsidP="009B4C61">
      <w:pPr>
        <w:autoSpaceDE w:val="0"/>
        <w:autoSpaceDN w:val="0"/>
        <w:adjustRightInd w:val="0"/>
        <w:jc w:val="center"/>
        <w:rPr>
          <w:rFonts w:ascii="HG丸ｺﾞｼｯｸM-PRO" w:eastAsia="HG丸ｺﾞｼｯｸM-PRO" w:cs="MS-Gothic"/>
          <w:b/>
          <w:kern w:val="0"/>
          <w:sz w:val="32"/>
          <w:szCs w:val="32"/>
        </w:rPr>
      </w:pPr>
      <w:r w:rsidRPr="009B4C61">
        <w:rPr>
          <w:rFonts w:ascii="HG丸ｺﾞｼｯｸM-PRO" w:eastAsia="HG丸ｺﾞｼｯｸM-PRO" w:cs="MS-Gothic" w:hint="eastAsia"/>
          <w:b/>
          <w:kern w:val="0"/>
          <w:sz w:val="32"/>
          <w:szCs w:val="32"/>
        </w:rPr>
        <w:lastRenderedPageBreak/>
        <w:t>第９章 地下横断歩道</w:t>
      </w:r>
    </w:p>
    <w:p w:rsidR="009B4C61" w:rsidRDefault="009B4C61" w:rsidP="009B4C61">
      <w:pPr>
        <w:autoSpaceDE w:val="0"/>
        <w:autoSpaceDN w:val="0"/>
        <w:adjustRightInd w:val="0"/>
        <w:jc w:val="left"/>
        <w:rPr>
          <w:rFonts w:ascii="HG丸ｺﾞｼｯｸM-PRO" w:eastAsia="HG丸ｺﾞｼｯｸM-PRO" w:cs="MS-Gothic"/>
          <w:b/>
          <w:kern w:val="0"/>
          <w:sz w:val="24"/>
        </w:rPr>
      </w:pPr>
    </w:p>
    <w:p w:rsidR="009B4C61" w:rsidRPr="009B4C61" w:rsidRDefault="009B4C61" w:rsidP="009B4C61">
      <w:pPr>
        <w:autoSpaceDE w:val="0"/>
        <w:autoSpaceDN w:val="0"/>
        <w:adjustRightInd w:val="0"/>
        <w:jc w:val="left"/>
        <w:rPr>
          <w:rFonts w:ascii="HG丸ｺﾞｼｯｸM-PRO" w:eastAsia="HG丸ｺﾞｼｯｸM-PRO" w:cs="MS-Gothic"/>
          <w:b/>
          <w:kern w:val="0"/>
          <w:sz w:val="24"/>
        </w:rPr>
      </w:pPr>
      <w:r w:rsidRPr="009B4C61">
        <w:rPr>
          <w:rFonts w:ascii="HG丸ｺﾞｼｯｸM-PRO" w:eastAsia="HG丸ｺﾞｼｯｸM-PRO" w:cs="MS-Gothic" w:hint="eastAsia"/>
          <w:b/>
          <w:kern w:val="0"/>
          <w:sz w:val="24"/>
        </w:rPr>
        <w:t>第１節 適 用</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１．本章は、地下横断歩道工事における仮設工、開削土工、地盤改良工、現場打構築工、その他これらに類する工種について適用するものとする。</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２．仮設工は、第３編第２章第10節仮設工の規定によるものとする。なお、当該作業のうち覆工板の設置撤去には、作業に伴う覆工板開閉作業も含むものとする。</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３．本章に特に定めのない事項については、第１編共通編、第２編材料編、第３編土木工事共通編の規定によるものとする。</w:t>
      </w:r>
    </w:p>
    <w:p w:rsidR="009B4C61" w:rsidRDefault="009B4C61" w:rsidP="009B4C61">
      <w:pPr>
        <w:autoSpaceDE w:val="0"/>
        <w:autoSpaceDN w:val="0"/>
        <w:adjustRightInd w:val="0"/>
        <w:jc w:val="left"/>
        <w:rPr>
          <w:rFonts w:ascii="HG丸ｺﾞｼｯｸM-PRO" w:eastAsia="HG丸ｺﾞｼｯｸM-PRO" w:cs="MS-Gothic"/>
          <w:b/>
          <w:kern w:val="0"/>
          <w:sz w:val="24"/>
        </w:rPr>
      </w:pPr>
    </w:p>
    <w:p w:rsidR="009B4C61" w:rsidRPr="009B4C61" w:rsidRDefault="009B4C61" w:rsidP="009B4C61">
      <w:pPr>
        <w:autoSpaceDE w:val="0"/>
        <w:autoSpaceDN w:val="0"/>
        <w:adjustRightInd w:val="0"/>
        <w:jc w:val="left"/>
        <w:rPr>
          <w:rFonts w:ascii="HG丸ｺﾞｼｯｸM-PRO" w:eastAsia="HG丸ｺﾞｼｯｸM-PRO" w:cs="MS-Gothic"/>
          <w:b/>
          <w:kern w:val="0"/>
          <w:sz w:val="24"/>
        </w:rPr>
      </w:pPr>
      <w:r w:rsidRPr="009B4C61">
        <w:rPr>
          <w:rFonts w:ascii="HG丸ｺﾞｼｯｸM-PRO" w:eastAsia="HG丸ｺﾞｼｯｸM-PRO" w:cs="MS-Gothic" w:hint="eastAsia"/>
          <w:b/>
          <w:kern w:val="0"/>
          <w:sz w:val="24"/>
        </w:rPr>
        <w:t>第２節 適用すべき諸基準</w:t>
      </w:r>
    </w:p>
    <w:p w:rsidR="009B4C61" w:rsidRPr="009B4C61" w:rsidRDefault="009B4C61" w:rsidP="009B4C61">
      <w:pPr>
        <w:autoSpaceDE w:val="0"/>
        <w:autoSpaceDN w:val="0"/>
        <w:adjustRightInd w:val="0"/>
        <w:ind w:leftChars="100" w:left="210"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請負者は、</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において特に定めのない事項については、下記の基準類によらなければならない。なお、基準類と</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に相違がある場合は、原則として</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の規定に従うものとし、疑義がある場合は監督職員に</w:t>
      </w:r>
      <w:r w:rsidRPr="009B4C61">
        <w:rPr>
          <w:rFonts w:ascii="HG丸ｺﾞｼｯｸM-PRO" w:eastAsia="HG丸ｺﾞｼｯｸM-PRO" w:cs="MS-Gothic" w:hint="eastAsia"/>
          <w:kern w:val="0"/>
          <w:szCs w:val="21"/>
        </w:rPr>
        <w:t>確認</w:t>
      </w:r>
      <w:r w:rsidRPr="009B4C61">
        <w:rPr>
          <w:rFonts w:ascii="HG丸ｺﾞｼｯｸM-PRO" w:eastAsia="HG丸ｺﾞｼｯｸM-PRO" w:cs="MS-Mincho" w:hint="eastAsia"/>
          <w:kern w:val="0"/>
          <w:szCs w:val="21"/>
        </w:rPr>
        <w:t>をもとめなければならない。</w:t>
      </w:r>
    </w:p>
    <w:p w:rsidR="009B4C61" w:rsidRPr="009B4C61" w:rsidRDefault="009B4C61" w:rsidP="009B4C61">
      <w:pPr>
        <w:autoSpaceDE w:val="0"/>
        <w:autoSpaceDN w:val="0"/>
        <w:adjustRightInd w:val="0"/>
        <w:ind w:firstLine="84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日本道路協会 立体横断施設技術基準・同解説 （昭和54年１月）</w:t>
      </w:r>
    </w:p>
    <w:p w:rsidR="009B4C61" w:rsidRPr="009B4C61" w:rsidRDefault="009B4C61" w:rsidP="009B4C61">
      <w:pPr>
        <w:autoSpaceDE w:val="0"/>
        <w:autoSpaceDN w:val="0"/>
        <w:adjustRightInd w:val="0"/>
        <w:ind w:firstLine="84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日本道路協会 杭基礎設計便覧 （平成19 年１月）</w:t>
      </w:r>
    </w:p>
    <w:p w:rsidR="009B4C61" w:rsidRPr="009B4C61" w:rsidRDefault="009B4C61" w:rsidP="009B4C61">
      <w:pPr>
        <w:autoSpaceDE w:val="0"/>
        <w:autoSpaceDN w:val="0"/>
        <w:adjustRightInd w:val="0"/>
        <w:ind w:firstLine="84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日本道路協会 道路土工－カルバート工指針 （平成11年３月）</w:t>
      </w:r>
    </w:p>
    <w:p w:rsidR="009B4C61" w:rsidRDefault="009B4C61" w:rsidP="009B4C61">
      <w:pPr>
        <w:autoSpaceDE w:val="0"/>
        <w:autoSpaceDN w:val="0"/>
        <w:adjustRightInd w:val="0"/>
        <w:jc w:val="left"/>
        <w:rPr>
          <w:rFonts w:ascii="HG丸ｺﾞｼｯｸM-PRO" w:eastAsia="HG丸ｺﾞｼｯｸM-PRO" w:cs="MS-Gothic"/>
          <w:b/>
          <w:kern w:val="0"/>
          <w:sz w:val="24"/>
        </w:rPr>
      </w:pPr>
    </w:p>
    <w:p w:rsidR="009B4C61" w:rsidRPr="009B4C61" w:rsidRDefault="009B4C61" w:rsidP="009B4C61">
      <w:pPr>
        <w:autoSpaceDE w:val="0"/>
        <w:autoSpaceDN w:val="0"/>
        <w:adjustRightInd w:val="0"/>
        <w:jc w:val="left"/>
        <w:rPr>
          <w:rFonts w:ascii="HG丸ｺﾞｼｯｸM-PRO" w:eastAsia="HG丸ｺﾞｼｯｸM-PRO" w:cs="MS-Gothic"/>
          <w:b/>
          <w:kern w:val="0"/>
          <w:sz w:val="24"/>
        </w:rPr>
      </w:pPr>
      <w:r w:rsidRPr="009B4C61">
        <w:rPr>
          <w:rFonts w:ascii="HG丸ｺﾞｼｯｸM-PRO" w:eastAsia="HG丸ｺﾞｼｯｸM-PRO" w:cs="MS-Gothic" w:hint="eastAsia"/>
          <w:b/>
          <w:kern w:val="0"/>
          <w:sz w:val="24"/>
        </w:rPr>
        <w:t>第３節 開削土工</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９－３－１ 一般事項</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１．本節は、開削土工として掘削工、残土処理工その他これらに類する工種について定めるものとする。</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２．請負者は、道路管理台帳及び占用者との現地</w:t>
      </w:r>
      <w:r w:rsidRPr="009B4C61">
        <w:rPr>
          <w:rFonts w:ascii="HG丸ｺﾞｼｯｸM-PRO" w:eastAsia="HG丸ｺﾞｼｯｸM-PRO" w:cs="MS-Gothic" w:hint="eastAsia"/>
          <w:kern w:val="0"/>
          <w:szCs w:val="21"/>
        </w:rPr>
        <w:t>確認</w:t>
      </w:r>
      <w:r w:rsidRPr="009B4C61">
        <w:rPr>
          <w:rFonts w:ascii="HG丸ｺﾞｼｯｸM-PRO" w:eastAsia="HG丸ｺﾞｼｯｸM-PRO" w:cs="MS-Mincho" w:hint="eastAsia"/>
          <w:kern w:val="0"/>
          <w:szCs w:val="21"/>
        </w:rPr>
        <w:t>にて埋設管の位置を明確にするものとする。</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３．請負者は、鋼矢板等、仮設杭の施工に先立ち、明らかに埋設物がないことが</w:t>
      </w:r>
      <w:r w:rsidRPr="009B4C61">
        <w:rPr>
          <w:rFonts w:ascii="HG丸ｺﾞｼｯｸM-PRO" w:eastAsia="HG丸ｺﾞｼｯｸM-PRO" w:cs="MS-Gothic" w:hint="eastAsia"/>
          <w:kern w:val="0"/>
          <w:szCs w:val="21"/>
        </w:rPr>
        <w:t>確認</w:t>
      </w:r>
      <w:r w:rsidRPr="009B4C61">
        <w:rPr>
          <w:rFonts w:ascii="HG丸ｺﾞｼｯｸM-PRO" w:eastAsia="HG丸ｺﾞｼｯｸM-PRO" w:cs="MS-Mincho" w:hint="eastAsia"/>
          <w:kern w:val="0"/>
          <w:szCs w:val="21"/>
        </w:rPr>
        <w:t>されている場合を除き、建設工事公衆災害防止対策要綱に従って埋設物の存在の有無を</w:t>
      </w:r>
      <w:r w:rsidRPr="009B4C61">
        <w:rPr>
          <w:rFonts w:ascii="HG丸ｺﾞｼｯｸM-PRO" w:eastAsia="HG丸ｺﾞｼｯｸM-PRO" w:cs="MS-Gothic" w:hint="eastAsia"/>
          <w:kern w:val="0"/>
          <w:szCs w:val="21"/>
        </w:rPr>
        <w:t>確認</w:t>
      </w:r>
      <w:r w:rsidRPr="009B4C61">
        <w:rPr>
          <w:rFonts w:ascii="HG丸ｺﾞｼｯｸM-PRO" w:eastAsia="HG丸ｺﾞｼｯｸM-PRO" w:cs="MS-Mincho" w:hint="eastAsia"/>
          <w:kern w:val="0"/>
          <w:szCs w:val="21"/>
        </w:rPr>
        <w:t>しなければならない。なお、埋設物が</w:t>
      </w:r>
      <w:r w:rsidRPr="009B4C61">
        <w:rPr>
          <w:rFonts w:ascii="HG丸ｺﾞｼｯｸM-PRO" w:eastAsia="HG丸ｺﾞｼｯｸM-PRO" w:cs="MS-Gothic" w:hint="eastAsia"/>
          <w:kern w:val="0"/>
          <w:szCs w:val="21"/>
        </w:rPr>
        <w:t>確認</w:t>
      </w:r>
      <w:r w:rsidRPr="009B4C61">
        <w:rPr>
          <w:rFonts w:ascii="HG丸ｺﾞｼｯｸM-PRO" w:eastAsia="HG丸ｺﾞｼｯｸM-PRO" w:cs="MS-Mincho" w:hint="eastAsia"/>
          <w:kern w:val="0"/>
          <w:szCs w:val="21"/>
        </w:rPr>
        <w:t>されたときは、布掘りまたはつぼ掘りを行って埋設物を露出させ、埋設物の保安維持に努めなければならない。</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４．請負者は、土留杭及び仮設工において、占用物件等により位置変更及び構造変更の必要な場合は、</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に関して監督職員と</w:t>
      </w:r>
      <w:r w:rsidRPr="009B4C61">
        <w:rPr>
          <w:rFonts w:ascii="HG丸ｺﾞｼｯｸM-PRO" w:eastAsia="HG丸ｺﾞｼｯｸM-PRO" w:cs="MS-Gothic" w:hint="eastAsia"/>
          <w:kern w:val="0"/>
          <w:szCs w:val="21"/>
        </w:rPr>
        <w:t>協議</w:t>
      </w:r>
      <w:r w:rsidRPr="009B4C61">
        <w:rPr>
          <w:rFonts w:ascii="HG丸ｺﾞｼｯｸM-PRO" w:eastAsia="HG丸ｺﾞｼｯｸM-PRO" w:cs="MS-Mincho" w:hint="eastAsia"/>
          <w:kern w:val="0"/>
          <w:szCs w:val="21"/>
        </w:rPr>
        <w:t>するものとする。</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９－３－２ 掘削工</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１．請負者は、工事完成時埋設となる土留杭等について、</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に関して監督職員と</w:t>
      </w:r>
      <w:r w:rsidRPr="009B4C61">
        <w:rPr>
          <w:rFonts w:ascii="HG丸ｺﾞｼｯｸM-PRO" w:eastAsia="HG丸ｺﾞｼｯｸM-PRO" w:cs="MS-Gothic" w:hint="eastAsia"/>
          <w:kern w:val="0"/>
          <w:szCs w:val="21"/>
        </w:rPr>
        <w:t>協議</w:t>
      </w:r>
      <w:r w:rsidRPr="009B4C61">
        <w:rPr>
          <w:rFonts w:ascii="HG丸ｺﾞｼｯｸM-PRO" w:eastAsia="HG丸ｺﾞｼｯｸM-PRO" w:cs="MS-Mincho" w:hint="eastAsia"/>
          <w:kern w:val="0"/>
          <w:szCs w:val="21"/>
        </w:rPr>
        <w:t>しなければならない。</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２．請負者は、施工地盤について、地盤改良等の必要がある場合は、</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に関して、監督職員と</w:t>
      </w:r>
      <w:r w:rsidRPr="009B4C61">
        <w:rPr>
          <w:rFonts w:ascii="HG丸ｺﾞｼｯｸM-PRO" w:eastAsia="HG丸ｺﾞｼｯｸM-PRO" w:cs="MS-Gothic" w:hint="eastAsia"/>
          <w:kern w:val="0"/>
          <w:szCs w:val="21"/>
        </w:rPr>
        <w:t>協議</w:t>
      </w:r>
      <w:r w:rsidRPr="009B4C61">
        <w:rPr>
          <w:rFonts w:ascii="HG丸ｺﾞｼｯｸM-PRO" w:eastAsia="HG丸ｺﾞｼｯｸM-PRO" w:cs="MS-Mincho" w:hint="eastAsia"/>
          <w:kern w:val="0"/>
          <w:szCs w:val="21"/>
        </w:rPr>
        <w:t>するものとする。</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９－３－３ 残土処理工</w:t>
      </w:r>
    </w:p>
    <w:p w:rsidR="009B4C61" w:rsidRDefault="009B4C61" w:rsidP="009B4C61">
      <w:pPr>
        <w:autoSpaceDE w:val="0"/>
        <w:autoSpaceDN w:val="0"/>
        <w:adjustRightInd w:val="0"/>
        <w:ind w:firstLineChars="200" w:firstLine="42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残土処理工の施工については、第１編２－３－７残土処理工の規定によるものとする。</w:t>
      </w:r>
    </w:p>
    <w:p w:rsidR="009B4C61" w:rsidRDefault="009B4C61" w:rsidP="009B4C61">
      <w:pPr>
        <w:autoSpaceDE w:val="0"/>
        <w:autoSpaceDN w:val="0"/>
        <w:adjustRightInd w:val="0"/>
        <w:jc w:val="left"/>
        <w:rPr>
          <w:rFonts w:ascii="HG丸ｺﾞｼｯｸM-PRO" w:eastAsia="HG丸ｺﾞｼｯｸM-PRO" w:cs="MS-Mincho"/>
          <w:kern w:val="0"/>
          <w:szCs w:val="21"/>
        </w:rPr>
      </w:pPr>
    </w:p>
    <w:p w:rsidR="009B4C61" w:rsidRDefault="009B4C61" w:rsidP="009B4C61">
      <w:pPr>
        <w:autoSpaceDE w:val="0"/>
        <w:autoSpaceDN w:val="0"/>
        <w:adjustRightInd w:val="0"/>
        <w:jc w:val="left"/>
        <w:rPr>
          <w:rFonts w:ascii="HG丸ｺﾞｼｯｸM-PRO" w:eastAsia="HG丸ｺﾞｼｯｸM-PRO" w:cs="MS-Gothic"/>
          <w:b/>
          <w:kern w:val="0"/>
          <w:sz w:val="24"/>
        </w:rPr>
      </w:pPr>
    </w:p>
    <w:p w:rsidR="009B4C61" w:rsidRPr="009B4C61" w:rsidRDefault="009B4C61" w:rsidP="009B4C61">
      <w:pPr>
        <w:autoSpaceDE w:val="0"/>
        <w:autoSpaceDN w:val="0"/>
        <w:adjustRightInd w:val="0"/>
        <w:jc w:val="left"/>
        <w:rPr>
          <w:rFonts w:ascii="HG丸ｺﾞｼｯｸM-PRO" w:eastAsia="HG丸ｺﾞｼｯｸM-PRO" w:cs="MS-Gothic"/>
          <w:b/>
          <w:kern w:val="0"/>
          <w:sz w:val="24"/>
        </w:rPr>
      </w:pPr>
      <w:r w:rsidRPr="009B4C61">
        <w:rPr>
          <w:rFonts w:ascii="HG丸ｺﾞｼｯｸM-PRO" w:eastAsia="HG丸ｺﾞｼｯｸM-PRO" w:cs="MS-Gothic" w:hint="eastAsia"/>
          <w:b/>
          <w:kern w:val="0"/>
          <w:sz w:val="24"/>
        </w:rPr>
        <w:lastRenderedPageBreak/>
        <w:t>第４節 地盤改良工</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９－４－１ 一般事項</w:t>
      </w:r>
    </w:p>
    <w:p w:rsidR="009B4C61" w:rsidRPr="009B4C61" w:rsidRDefault="009B4C61" w:rsidP="009B4C61">
      <w:pPr>
        <w:autoSpaceDE w:val="0"/>
        <w:autoSpaceDN w:val="0"/>
        <w:adjustRightInd w:val="0"/>
        <w:ind w:leftChars="100" w:left="210"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本節は、地盤改良工として、路床安定処理工、置換工、サンドマット工、バーチカルドレーン工、締固め改良工、固結工その他これらに類する工種について定めるものとする。</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９－４－２ 路床安定処理工</w:t>
      </w:r>
    </w:p>
    <w:p w:rsidR="009B4C61" w:rsidRPr="009B4C61" w:rsidRDefault="009B4C61" w:rsidP="009B4C61">
      <w:pPr>
        <w:autoSpaceDE w:val="0"/>
        <w:autoSpaceDN w:val="0"/>
        <w:adjustRightInd w:val="0"/>
        <w:ind w:leftChars="100" w:left="210"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路床安定処理工の施工については、第３編２－７－２路床安定処理工の規定によるものとする。</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９－４－３ 置換工</w:t>
      </w:r>
    </w:p>
    <w:p w:rsidR="009B4C61" w:rsidRPr="009B4C61" w:rsidRDefault="009B4C61" w:rsidP="009B4C61">
      <w:pPr>
        <w:autoSpaceDE w:val="0"/>
        <w:autoSpaceDN w:val="0"/>
        <w:adjustRightInd w:val="0"/>
        <w:ind w:firstLineChars="200" w:firstLine="42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置換工の施工については、第３編２－７－３置換工の規定によるものとする。</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９－４－４ サンドマット工</w:t>
      </w:r>
    </w:p>
    <w:p w:rsidR="009B4C61" w:rsidRPr="009B4C61" w:rsidRDefault="009B4C61" w:rsidP="009B4C61">
      <w:pPr>
        <w:autoSpaceDE w:val="0"/>
        <w:autoSpaceDN w:val="0"/>
        <w:adjustRightInd w:val="0"/>
        <w:ind w:leftChars="100" w:left="210"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サンドマット工の施工については、第３編２－７－６サンドマット工の規定によるものとする。</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９－４－５ バーチカルドレーン工</w:t>
      </w:r>
    </w:p>
    <w:p w:rsidR="009B4C61" w:rsidRPr="009B4C61" w:rsidRDefault="009B4C61" w:rsidP="009B4C61">
      <w:pPr>
        <w:autoSpaceDE w:val="0"/>
        <w:autoSpaceDN w:val="0"/>
        <w:adjustRightInd w:val="0"/>
        <w:ind w:leftChars="100" w:left="210"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バーチカルドレーン工の施工については、第３編２－７－７バーチカルドレーン工の規定によるものとする。</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９－４－６ 締固め改良工</w:t>
      </w:r>
    </w:p>
    <w:p w:rsidR="009B4C61" w:rsidRPr="009B4C61" w:rsidRDefault="009B4C61" w:rsidP="009B4C61">
      <w:pPr>
        <w:autoSpaceDE w:val="0"/>
        <w:autoSpaceDN w:val="0"/>
        <w:adjustRightInd w:val="0"/>
        <w:ind w:firstLineChars="200" w:firstLine="42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締固め改良工の施工については、第３編２－７－８締固め改良工の規定によるものとする。</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９－４－７ 固結工</w:t>
      </w:r>
    </w:p>
    <w:p w:rsidR="009B4C61" w:rsidRPr="009B4C61" w:rsidRDefault="009B4C61" w:rsidP="009B4C61">
      <w:pPr>
        <w:autoSpaceDE w:val="0"/>
        <w:autoSpaceDN w:val="0"/>
        <w:adjustRightInd w:val="0"/>
        <w:ind w:firstLineChars="200" w:firstLine="42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固結工の施工については、第３編２－７－９固結工の規定によるものとする。</w:t>
      </w:r>
    </w:p>
    <w:p w:rsidR="009B4C61" w:rsidRDefault="009B4C61" w:rsidP="009B4C61">
      <w:pPr>
        <w:autoSpaceDE w:val="0"/>
        <w:autoSpaceDN w:val="0"/>
        <w:adjustRightInd w:val="0"/>
        <w:jc w:val="left"/>
        <w:rPr>
          <w:rFonts w:ascii="HG丸ｺﾞｼｯｸM-PRO" w:eastAsia="HG丸ｺﾞｼｯｸM-PRO" w:cs="MS-Gothic"/>
          <w:b/>
          <w:kern w:val="0"/>
          <w:sz w:val="24"/>
        </w:rPr>
      </w:pPr>
    </w:p>
    <w:p w:rsidR="009B4C61" w:rsidRPr="009B4C61" w:rsidRDefault="009B4C61" w:rsidP="009B4C61">
      <w:pPr>
        <w:autoSpaceDE w:val="0"/>
        <w:autoSpaceDN w:val="0"/>
        <w:adjustRightInd w:val="0"/>
        <w:jc w:val="left"/>
        <w:rPr>
          <w:rFonts w:ascii="HG丸ｺﾞｼｯｸM-PRO" w:eastAsia="HG丸ｺﾞｼｯｸM-PRO" w:cs="MS-Gothic"/>
          <w:b/>
          <w:kern w:val="0"/>
          <w:sz w:val="24"/>
        </w:rPr>
      </w:pPr>
      <w:r w:rsidRPr="009B4C61">
        <w:rPr>
          <w:rFonts w:ascii="HG丸ｺﾞｼｯｸM-PRO" w:eastAsia="HG丸ｺﾞｼｯｸM-PRO" w:cs="MS-Gothic" w:hint="eastAsia"/>
          <w:b/>
          <w:kern w:val="0"/>
          <w:sz w:val="24"/>
        </w:rPr>
        <w:t>第５節 現場打構築工</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９－５－１ 一般事項</w:t>
      </w:r>
    </w:p>
    <w:p w:rsidR="009B4C61" w:rsidRPr="009B4C61" w:rsidRDefault="009B4C61" w:rsidP="009B4C61">
      <w:pPr>
        <w:autoSpaceDE w:val="0"/>
        <w:autoSpaceDN w:val="0"/>
        <w:adjustRightInd w:val="0"/>
        <w:ind w:leftChars="100" w:left="210"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本節は、現場打構築工として作業土工、現場打躯体工、継手工、カラー継手工、防水工その他これらに類する工種について定めるものとする。</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９－５－２ 作業土工（床掘り・埋戻し）</w:t>
      </w:r>
    </w:p>
    <w:p w:rsidR="009B4C61" w:rsidRPr="009B4C61" w:rsidRDefault="009B4C61" w:rsidP="009B4C61">
      <w:pPr>
        <w:autoSpaceDE w:val="0"/>
        <w:autoSpaceDN w:val="0"/>
        <w:adjustRightInd w:val="0"/>
        <w:ind w:leftChars="100" w:left="210"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作業土工の施工については、第３編２－３－３作業土工（床掘り・埋戻し）の規定によるものとする。</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９－５－３ 現場打躯体工</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１．請負者は、均しコンクリートの施工にあたって、沈下、滑動、不陸などが生じないようにしなければならない。</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２．請負者は、躯体コンクリートを打継ぐ場合は、打継ぎ位置を</w:t>
      </w:r>
      <w:r w:rsidRPr="009B4C61">
        <w:rPr>
          <w:rFonts w:ascii="HG丸ｺﾞｼｯｸM-PRO" w:eastAsia="HG丸ｺﾞｼｯｸM-PRO" w:cs="MS-Gothic" w:hint="eastAsia"/>
          <w:kern w:val="0"/>
          <w:szCs w:val="21"/>
        </w:rPr>
        <w:t>施工計画書</w:t>
      </w:r>
      <w:r w:rsidRPr="009B4C61">
        <w:rPr>
          <w:rFonts w:ascii="HG丸ｺﾞｼｯｸM-PRO" w:eastAsia="HG丸ｺﾞｼｯｸM-PRO" w:cs="MS-Mincho" w:hint="eastAsia"/>
          <w:kern w:val="0"/>
          <w:szCs w:val="21"/>
        </w:rPr>
        <w:t>に明記しなければならない。また、これを変更する場合には、</w:t>
      </w:r>
      <w:r w:rsidRPr="009B4C61">
        <w:rPr>
          <w:rFonts w:ascii="HG丸ｺﾞｼｯｸM-PRO" w:eastAsia="HG丸ｺﾞｼｯｸM-PRO" w:cs="MS-Gothic" w:hint="eastAsia"/>
          <w:kern w:val="0"/>
          <w:szCs w:val="21"/>
        </w:rPr>
        <w:t>施工計画書</w:t>
      </w:r>
      <w:r w:rsidRPr="009B4C61">
        <w:rPr>
          <w:rFonts w:ascii="HG丸ｺﾞｼｯｸM-PRO" w:eastAsia="HG丸ｺﾞｼｯｸM-PRO" w:cs="MS-Mincho" w:hint="eastAsia"/>
          <w:kern w:val="0"/>
          <w:szCs w:val="21"/>
        </w:rPr>
        <w:t>に記載して、監督職員に</w:t>
      </w:r>
      <w:r w:rsidRPr="009B4C61">
        <w:rPr>
          <w:rFonts w:ascii="HG丸ｺﾞｼｯｸM-PRO" w:eastAsia="HG丸ｺﾞｼｯｸM-PRO" w:cs="MS-Gothic" w:hint="eastAsia"/>
          <w:kern w:val="0"/>
          <w:szCs w:val="21"/>
        </w:rPr>
        <w:t>提出</w:t>
      </w:r>
      <w:r w:rsidRPr="009B4C61">
        <w:rPr>
          <w:rFonts w:ascii="HG丸ｺﾞｼｯｸM-PRO" w:eastAsia="HG丸ｺﾞｼｯｸM-PRO" w:cs="MS-Mincho" w:hint="eastAsia"/>
          <w:kern w:val="0"/>
          <w:szCs w:val="21"/>
        </w:rPr>
        <w:t>しなければならない。</w:t>
      </w: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lastRenderedPageBreak/>
        <w:t>９－５－４ 継手工</w:t>
      </w:r>
    </w:p>
    <w:p w:rsidR="009B4C61" w:rsidRPr="009B4C61" w:rsidRDefault="009B4C61" w:rsidP="009B4C61">
      <w:pPr>
        <w:autoSpaceDE w:val="0"/>
        <w:autoSpaceDN w:val="0"/>
        <w:adjustRightInd w:val="0"/>
        <w:ind w:leftChars="100" w:left="210"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請負者は、</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に示す止水板及び目地材で継手を施工し、水密性を保つようにしなければならない。</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９－５－５ カラー継手工</w:t>
      </w:r>
    </w:p>
    <w:p w:rsidR="009B4C61" w:rsidRPr="009B4C61" w:rsidRDefault="009B4C61" w:rsidP="009B4C61">
      <w:pPr>
        <w:autoSpaceDE w:val="0"/>
        <w:autoSpaceDN w:val="0"/>
        <w:adjustRightInd w:val="0"/>
        <w:ind w:leftChars="100" w:left="210"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請負者は、カラー継手工を</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に基づいて施工できない場合には、</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に関して監督職員と</w:t>
      </w:r>
      <w:r w:rsidRPr="009B4C61">
        <w:rPr>
          <w:rFonts w:ascii="HG丸ｺﾞｼｯｸM-PRO" w:eastAsia="HG丸ｺﾞｼｯｸM-PRO" w:cs="MS-Gothic" w:hint="eastAsia"/>
          <w:kern w:val="0"/>
          <w:szCs w:val="21"/>
        </w:rPr>
        <w:t>協議</w:t>
      </w:r>
      <w:r w:rsidRPr="009B4C61">
        <w:rPr>
          <w:rFonts w:ascii="HG丸ｺﾞｼｯｸM-PRO" w:eastAsia="HG丸ｺﾞｼｯｸM-PRO" w:cs="MS-Mincho" w:hint="eastAsia"/>
          <w:kern w:val="0"/>
          <w:szCs w:val="21"/>
        </w:rPr>
        <w:t>しなければならない。</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９－５－６ 防水工</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１．請負者は、防水工の接合部や隅角部における増貼部等において、防水材相互が密着するよう施工しなければならない。</w:t>
      </w:r>
    </w:p>
    <w:p w:rsid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２．請負者は、防水保護工の施工にあたり、防水工が破損しないように留意して施工するものとし、十分に養生しなければならない。</w:t>
      </w:r>
    </w:p>
    <w:p w:rsidR="009B4C61" w:rsidRDefault="009B4C61">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9B4C61" w:rsidRPr="009B4C61" w:rsidRDefault="009B4C61" w:rsidP="009B4C61">
      <w:pPr>
        <w:autoSpaceDE w:val="0"/>
        <w:autoSpaceDN w:val="0"/>
        <w:adjustRightInd w:val="0"/>
        <w:jc w:val="center"/>
        <w:rPr>
          <w:rFonts w:ascii="HG丸ｺﾞｼｯｸM-PRO" w:eastAsia="HG丸ｺﾞｼｯｸM-PRO" w:cs="MS-Gothic"/>
          <w:b/>
          <w:kern w:val="0"/>
          <w:sz w:val="32"/>
          <w:szCs w:val="32"/>
        </w:rPr>
      </w:pPr>
      <w:r w:rsidRPr="009B4C61">
        <w:rPr>
          <w:rFonts w:ascii="HG丸ｺﾞｼｯｸM-PRO" w:eastAsia="HG丸ｺﾞｼｯｸM-PRO" w:cs="MS-Gothic" w:hint="eastAsia"/>
          <w:b/>
          <w:kern w:val="0"/>
          <w:sz w:val="32"/>
          <w:szCs w:val="32"/>
        </w:rPr>
        <w:lastRenderedPageBreak/>
        <w:t>第10章 地下駐車場</w:t>
      </w:r>
    </w:p>
    <w:p w:rsidR="009B4C61" w:rsidRDefault="009B4C61" w:rsidP="009B4C61">
      <w:pPr>
        <w:autoSpaceDE w:val="0"/>
        <w:autoSpaceDN w:val="0"/>
        <w:adjustRightInd w:val="0"/>
        <w:jc w:val="left"/>
        <w:rPr>
          <w:rFonts w:ascii="HG丸ｺﾞｼｯｸM-PRO" w:eastAsia="HG丸ｺﾞｼｯｸM-PRO" w:cs="MS-Gothic"/>
          <w:b/>
          <w:kern w:val="0"/>
          <w:sz w:val="24"/>
        </w:rPr>
      </w:pPr>
    </w:p>
    <w:p w:rsidR="009B4C61" w:rsidRPr="009B4C61" w:rsidRDefault="009B4C61" w:rsidP="009B4C61">
      <w:pPr>
        <w:autoSpaceDE w:val="0"/>
        <w:autoSpaceDN w:val="0"/>
        <w:adjustRightInd w:val="0"/>
        <w:jc w:val="left"/>
        <w:rPr>
          <w:rFonts w:ascii="HG丸ｺﾞｼｯｸM-PRO" w:eastAsia="HG丸ｺﾞｼｯｸM-PRO" w:cs="MS-Gothic"/>
          <w:b/>
          <w:kern w:val="0"/>
          <w:sz w:val="24"/>
        </w:rPr>
      </w:pPr>
      <w:r w:rsidRPr="009B4C61">
        <w:rPr>
          <w:rFonts w:ascii="HG丸ｺﾞｼｯｸM-PRO" w:eastAsia="HG丸ｺﾞｼｯｸM-PRO" w:cs="MS-Gothic" w:hint="eastAsia"/>
          <w:b/>
          <w:kern w:val="0"/>
          <w:sz w:val="24"/>
        </w:rPr>
        <w:t>第１節 適 用</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１．本章は、地下駐車場工事における工場製作工、工場製品輸送工、仮設工、開削土工、構築工、付属設備工、その他これらに類する工種について適用するものとする。</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２．仮設工は、第３編第２章第10節仮設工の規定によるものとする。なお、当該作業のうち覆工板の設置撤去には、作業に伴う覆工板開閉作業も含むものとする。</w:t>
      </w:r>
    </w:p>
    <w:p w:rsidR="009B4C61" w:rsidRDefault="009B4C61" w:rsidP="009B4C61">
      <w:pPr>
        <w:autoSpaceDE w:val="0"/>
        <w:autoSpaceDN w:val="0"/>
        <w:adjustRightInd w:val="0"/>
        <w:jc w:val="left"/>
        <w:rPr>
          <w:rFonts w:ascii="HG丸ｺﾞｼｯｸM-PRO" w:eastAsia="HG丸ｺﾞｼｯｸM-PRO" w:cs="MS-Gothic"/>
          <w:b/>
          <w:kern w:val="0"/>
          <w:sz w:val="24"/>
        </w:rPr>
      </w:pPr>
    </w:p>
    <w:p w:rsidR="009B4C61" w:rsidRPr="009B4C61" w:rsidRDefault="009B4C61" w:rsidP="009B4C61">
      <w:pPr>
        <w:autoSpaceDE w:val="0"/>
        <w:autoSpaceDN w:val="0"/>
        <w:adjustRightInd w:val="0"/>
        <w:jc w:val="left"/>
        <w:rPr>
          <w:rFonts w:ascii="HG丸ｺﾞｼｯｸM-PRO" w:eastAsia="HG丸ｺﾞｼｯｸM-PRO" w:cs="MS-Gothic"/>
          <w:b/>
          <w:kern w:val="0"/>
          <w:sz w:val="24"/>
        </w:rPr>
      </w:pPr>
      <w:r w:rsidRPr="009B4C61">
        <w:rPr>
          <w:rFonts w:ascii="HG丸ｺﾞｼｯｸM-PRO" w:eastAsia="HG丸ｺﾞｼｯｸM-PRO" w:cs="MS-Gothic" w:hint="eastAsia"/>
          <w:b/>
          <w:kern w:val="0"/>
          <w:sz w:val="24"/>
        </w:rPr>
        <w:t>第２節 適用すべき諸基準</w:t>
      </w:r>
    </w:p>
    <w:p w:rsidR="009B4C61" w:rsidRPr="009B4C61" w:rsidRDefault="009B4C61" w:rsidP="009B4C61">
      <w:pPr>
        <w:autoSpaceDE w:val="0"/>
        <w:autoSpaceDN w:val="0"/>
        <w:adjustRightInd w:val="0"/>
        <w:ind w:leftChars="100" w:left="210"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請負者は、</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において特に定めのない事項については、下記の基準類によらなければならない。なお、基準類と</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に相違がある場合は、原則として</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の規定に従うものとし、疑義がある場合は監督職員に</w:t>
      </w:r>
      <w:r w:rsidRPr="009B4C61">
        <w:rPr>
          <w:rFonts w:ascii="HG丸ｺﾞｼｯｸM-PRO" w:eastAsia="HG丸ｺﾞｼｯｸM-PRO" w:cs="MS-Gothic" w:hint="eastAsia"/>
          <w:kern w:val="0"/>
          <w:szCs w:val="21"/>
        </w:rPr>
        <w:t>確認</w:t>
      </w:r>
      <w:r w:rsidRPr="009B4C61">
        <w:rPr>
          <w:rFonts w:ascii="HG丸ｺﾞｼｯｸM-PRO" w:eastAsia="HG丸ｺﾞｼｯｸM-PRO" w:cs="MS-Mincho" w:hint="eastAsia"/>
          <w:kern w:val="0"/>
          <w:szCs w:val="21"/>
        </w:rPr>
        <w:t>をもとめなければならない。</w:t>
      </w:r>
    </w:p>
    <w:p w:rsidR="009B4C61" w:rsidRPr="009B4C61" w:rsidRDefault="009B4C61" w:rsidP="009B4C61">
      <w:pPr>
        <w:autoSpaceDE w:val="0"/>
        <w:autoSpaceDN w:val="0"/>
        <w:adjustRightInd w:val="0"/>
        <w:ind w:firstLine="84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日本道路協会 駐車場設計・施工指針 （平成４年11月）</w:t>
      </w:r>
    </w:p>
    <w:p w:rsidR="009B4C61" w:rsidRPr="009B4C61" w:rsidRDefault="009B4C61" w:rsidP="009B4C61">
      <w:pPr>
        <w:autoSpaceDE w:val="0"/>
        <w:autoSpaceDN w:val="0"/>
        <w:adjustRightInd w:val="0"/>
        <w:ind w:firstLine="84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駐車場整備推進機構 大規模機械式駐車場設計・施工技術資料 （平成10年６月）</w:t>
      </w:r>
    </w:p>
    <w:p w:rsidR="009B4C61" w:rsidRPr="009B4C61" w:rsidRDefault="009B4C61" w:rsidP="009B4C61">
      <w:pPr>
        <w:autoSpaceDE w:val="0"/>
        <w:autoSpaceDN w:val="0"/>
        <w:adjustRightInd w:val="0"/>
        <w:ind w:firstLine="84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日本道路協会 道路構造令の解説と運用 （平成16年２月）</w:t>
      </w:r>
    </w:p>
    <w:p w:rsidR="009B4C61" w:rsidRDefault="009B4C61" w:rsidP="009B4C61">
      <w:pPr>
        <w:autoSpaceDE w:val="0"/>
        <w:autoSpaceDN w:val="0"/>
        <w:adjustRightInd w:val="0"/>
        <w:jc w:val="left"/>
        <w:rPr>
          <w:rFonts w:ascii="HG丸ｺﾞｼｯｸM-PRO" w:eastAsia="HG丸ｺﾞｼｯｸM-PRO" w:cs="MS-Gothic"/>
          <w:b/>
          <w:kern w:val="0"/>
          <w:sz w:val="24"/>
        </w:rPr>
      </w:pPr>
    </w:p>
    <w:p w:rsidR="009B4C61" w:rsidRPr="009B4C61" w:rsidRDefault="009B4C61" w:rsidP="009B4C61">
      <w:pPr>
        <w:autoSpaceDE w:val="0"/>
        <w:autoSpaceDN w:val="0"/>
        <w:adjustRightInd w:val="0"/>
        <w:jc w:val="left"/>
        <w:rPr>
          <w:rFonts w:ascii="HG丸ｺﾞｼｯｸM-PRO" w:eastAsia="HG丸ｺﾞｼｯｸM-PRO" w:cs="MS-Gothic"/>
          <w:b/>
          <w:kern w:val="0"/>
          <w:sz w:val="24"/>
        </w:rPr>
      </w:pPr>
      <w:r w:rsidRPr="009B4C61">
        <w:rPr>
          <w:rFonts w:ascii="HG丸ｺﾞｼｯｸM-PRO" w:eastAsia="HG丸ｺﾞｼｯｸM-PRO" w:cs="MS-Gothic" w:hint="eastAsia"/>
          <w:b/>
          <w:kern w:val="0"/>
          <w:sz w:val="24"/>
        </w:rPr>
        <w:t>第３節 工場製作工</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10－３－１ 一般事項</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１．本節は、工場製作工として設備・金物製作工、工場塗装工その他これらに類する工種について定めるものとする。</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２．請負者は、工場製作工において、使用材料、施工方法、施工管理計画等について、特に指定のない限り</w:t>
      </w:r>
      <w:r w:rsidRPr="009B4C61">
        <w:rPr>
          <w:rFonts w:ascii="HG丸ｺﾞｼｯｸM-PRO" w:eastAsia="HG丸ｺﾞｼｯｸM-PRO" w:cs="MS-Gothic" w:hint="eastAsia"/>
          <w:kern w:val="0"/>
          <w:szCs w:val="21"/>
        </w:rPr>
        <w:t>施工計画書</w:t>
      </w:r>
      <w:r w:rsidRPr="009B4C61">
        <w:rPr>
          <w:rFonts w:ascii="HG丸ｺﾞｼｯｸM-PRO" w:eastAsia="HG丸ｺﾞｼｯｸM-PRO" w:cs="MS-Mincho" w:hint="eastAsia"/>
          <w:kern w:val="0"/>
          <w:szCs w:val="21"/>
        </w:rPr>
        <w:t>に記載しなければならない。</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10－３－２ 設備・金物製作工</w:t>
      </w:r>
    </w:p>
    <w:p w:rsidR="009B4C61" w:rsidRPr="009B4C61" w:rsidRDefault="009B4C61" w:rsidP="009B4C61">
      <w:pPr>
        <w:autoSpaceDE w:val="0"/>
        <w:autoSpaceDN w:val="0"/>
        <w:adjustRightInd w:val="0"/>
        <w:ind w:leftChars="100" w:left="210"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設備・金物製作工の施工については、第10編第４章第３節工場製作工の規定によるものとする。</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10－３－３ 工場塗装工</w:t>
      </w:r>
    </w:p>
    <w:p w:rsidR="009B4C61" w:rsidRPr="009B4C61" w:rsidRDefault="009B4C61" w:rsidP="009B4C61">
      <w:pPr>
        <w:autoSpaceDE w:val="0"/>
        <w:autoSpaceDN w:val="0"/>
        <w:adjustRightInd w:val="0"/>
        <w:ind w:firstLineChars="200" w:firstLine="42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工場塗装工の施工については、第３編２－12－11工場塗装工の規定によるものとする。</w:t>
      </w:r>
    </w:p>
    <w:p w:rsidR="009B4C61" w:rsidRDefault="009B4C61" w:rsidP="009B4C61">
      <w:pPr>
        <w:autoSpaceDE w:val="0"/>
        <w:autoSpaceDN w:val="0"/>
        <w:adjustRightInd w:val="0"/>
        <w:jc w:val="left"/>
        <w:rPr>
          <w:rFonts w:ascii="HG丸ｺﾞｼｯｸM-PRO" w:eastAsia="HG丸ｺﾞｼｯｸM-PRO" w:cs="MS-Gothic"/>
          <w:b/>
          <w:kern w:val="0"/>
          <w:sz w:val="24"/>
        </w:rPr>
      </w:pPr>
    </w:p>
    <w:p w:rsidR="009B4C61" w:rsidRPr="009B4C61" w:rsidRDefault="009B4C61" w:rsidP="009B4C61">
      <w:pPr>
        <w:autoSpaceDE w:val="0"/>
        <w:autoSpaceDN w:val="0"/>
        <w:adjustRightInd w:val="0"/>
        <w:jc w:val="left"/>
        <w:rPr>
          <w:rFonts w:ascii="HG丸ｺﾞｼｯｸM-PRO" w:eastAsia="HG丸ｺﾞｼｯｸM-PRO" w:cs="MS-Gothic"/>
          <w:b/>
          <w:kern w:val="0"/>
          <w:sz w:val="24"/>
        </w:rPr>
      </w:pPr>
      <w:r w:rsidRPr="009B4C61">
        <w:rPr>
          <w:rFonts w:ascii="HG丸ｺﾞｼｯｸM-PRO" w:eastAsia="HG丸ｺﾞｼｯｸM-PRO" w:cs="MS-Gothic" w:hint="eastAsia"/>
          <w:b/>
          <w:kern w:val="0"/>
          <w:sz w:val="24"/>
        </w:rPr>
        <w:t>第４節 工場製品輸送工</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10－４－１ 一般事項</w:t>
      </w:r>
    </w:p>
    <w:p w:rsidR="009B4C61" w:rsidRPr="009B4C61" w:rsidRDefault="009B4C61" w:rsidP="009B4C61">
      <w:pPr>
        <w:autoSpaceDE w:val="0"/>
        <w:autoSpaceDN w:val="0"/>
        <w:adjustRightInd w:val="0"/>
        <w:ind w:leftChars="100" w:left="210"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本節は、工場製品輸送工として、輸送工その他これらに類する工種について定めるものとする。</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10－４－２ 輸送工</w:t>
      </w:r>
    </w:p>
    <w:p w:rsidR="009B4C61" w:rsidRPr="009B4C61" w:rsidRDefault="009B4C61" w:rsidP="009B4C61">
      <w:pPr>
        <w:autoSpaceDE w:val="0"/>
        <w:autoSpaceDN w:val="0"/>
        <w:adjustRightInd w:val="0"/>
        <w:ind w:firstLineChars="200" w:firstLine="42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輸送工の施工については、第３編２－８－２輸送工の規定によるものとする。</w:t>
      </w:r>
    </w:p>
    <w:p w:rsidR="009B4C61" w:rsidRDefault="009B4C61" w:rsidP="009B4C61">
      <w:pPr>
        <w:autoSpaceDE w:val="0"/>
        <w:autoSpaceDN w:val="0"/>
        <w:adjustRightInd w:val="0"/>
        <w:jc w:val="left"/>
        <w:rPr>
          <w:rFonts w:ascii="HG丸ｺﾞｼｯｸM-PRO" w:eastAsia="HG丸ｺﾞｼｯｸM-PRO" w:cs="MS-Gothic"/>
          <w:b/>
          <w:kern w:val="0"/>
          <w:sz w:val="24"/>
        </w:rPr>
      </w:pPr>
    </w:p>
    <w:p w:rsidR="009B4C61" w:rsidRDefault="009B4C61" w:rsidP="009B4C61">
      <w:pPr>
        <w:autoSpaceDE w:val="0"/>
        <w:autoSpaceDN w:val="0"/>
        <w:adjustRightInd w:val="0"/>
        <w:jc w:val="left"/>
        <w:rPr>
          <w:rFonts w:ascii="HG丸ｺﾞｼｯｸM-PRO" w:eastAsia="HG丸ｺﾞｼｯｸM-PRO" w:cs="MS-Gothic"/>
          <w:b/>
          <w:kern w:val="0"/>
          <w:sz w:val="24"/>
        </w:rPr>
      </w:pPr>
    </w:p>
    <w:p w:rsidR="009B4C61" w:rsidRDefault="009B4C61" w:rsidP="009B4C61">
      <w:pPr>
        <w:autoSpaceDE w:val="0"/>
        <w:autoSpaceDN w:val="0"/>
        <w:adjustRightInd w:val="0"/>
        <w:jc w:val="left"/>
        <w:rPr>
          <w:rFonts w:ascii="HG丸ｺﾞｼｯｸM-PRO" w:eastAsia="HG丸ｺﾞｼｯｸM-PRO" w:cs="MS-Gothic"/>
          <w:b/>
          <w:kern w:val="0"/>
          <w:sz w:val="24"/>
        </w:rPr>
      </w:pPr>
    </w:p>
    <w:p w:rsidR="009B4C61" w:rsidRPr="009B4C61" w:rsidRDefault="009B4C61" w:rsidP="009B4C61">
      <w:pPr>
        <w:autoSpaceDE w:val="0"/>
        <w:autoSpaceDN w:val="0"/>
        <w:adjustRightInd w:val="0"/>
        <w:jc w:val="left"/>
        <w:rPr>
          <w:rFonts w:ascii="HG丸ｺﾞｼｯｸM-PRO" w:eastAsia="HG丸ｺﾞｼｯｸM-PRO" w:cs="MS-Gothic"/>
          <w:b/>
          <w:kern w:val="0"/>
          <w:sz w:val="24"/>
        </w:rPr>
      </w:pPr>
      <w:r w:rsidRPr="009B4C61">
        <w:rPr>
          <w:rFonts w:ascii="HG丸ｺﾞｼｯｸM-PRO" w:eastAsia="HG丸ｺﾞｼｯｸM-PRO" w:cs="MS-Gothic" w:hint="eastAsia"/>
          <w:b/>
          <w:kern w:val="0"/>
          <w:sz w:val="24"/>
        </w:rPr>
        <w:lastRenderedPageBreak/>
        <w:t>第５節 開削土工</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10－５－１ 一般事項</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１．本節は、開削土工として掘削工、埋戻し工、残土処理工その他これらに類する工種について定めるものとする。</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２．請負者は、道路管理台帳及び占用者との現地</w:t>
      </w:r>
      <w:r w:rsidRPr="009B4C61">
        <w:rPr>
          <w:rFonts w:ascii="HG丸ｺﾞｼｯｸM-PRO" w:eastAsia="HG丸ｺﾞｼｯｸM-PRO" w:cs="MS-Gothic" w:hint="eastAsia"/>
          <w:kern w:val="0"/>
          <w:szCs w:val="21"/>
        </w:rPr>
        <w:t>確認</w:t>
      </w:r>
      <w:r w:rsidRPr="009B4C61">
        <w:rPr>
          <w:rFonts w:ascii="HG丸ｺﾞｼｯｸM-PRO" w:eastAsia="HG丸ｺﾞｼｯｸM-PRO" w:cs="MS-Mincho" w:hint="eastAsia"/>
          <w:kern w:val="0"/>
          <w:szCs w:val="21"/>
        </w:rPr>
        <w:t>にて埋設管の位置を明確にするものとする。</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３．請負者は、鋼矢板等、仮設杭の施工に先立ち、明らかに埋設物がないことが</w:t>
      </w:r>
      <w:r w:rsidRPr="009B4C61">
        <w:rPr>
          <w:rFonts w:ascii="HG丸ｺﾞｼｯｸM-PRO" w:eastAsia="HG丸ｺﾞｼｯｸM-PRO" w:cs="MS-Gothic" w:hint="eastAsia"/>
          <w:kern w:val="0"/>
          <w:szCs w:val="21"/>
        </w:rPr>
        <w:t>確認</w:t>
      </w:r>
      <w:r w:rsidRPr="009B4C61">
        <w:rPr>
          <w:rFonts w:ascii="HG丸ｺﾞｼｯｸM-PRO" w:eastAsia="HG丸ｺﾞｼｯｸM-PRO" w:cs="MS-Mincho" w:hint="eastAsia"/>
          <w:kern w:val="0"/>
          <w:szCs w:val="21"/>
        </w:rPr>
        <w:t>されている場合を除き、建設工事公衆災害防止対策要綱に従って埋設物の存在の有無を</w:t>
      </w:r>
      <w:r w:rsidRPr="009B4C61">
        <w:rPr>
          <w:rFonts w:ascii="HG丸ｺﾞｼｯｸM-PRO" w:eastAsia="HG丸ｺﾞｼｯｸM-PRO" w:cs="MS-Gothic" w:hint="eastAsia"/>
          <w:kern w:val="0"/>
          <w:szCs w:val="21"/>
        </w:rPr>
        <w:t>確認</w:t>
      </w:r>
      <w:r w:rsidRPr="009B4C61">
        <w:rPr>
          <w:rFonts w:ascii="HG丸ｺﾞｼｯｸM-PRO" w:eastAsia="HG丸ｺﾞｼｯｸM-PRO" w:cs="MS-Mincho" w:hint="eastAsia"/>
          <w:kern w:val="0"/>
          <w:szCs w:val="21"/>
        </w:rPr>
        <w:t>しなければならない。なお、埋設物が</w:t>
      </w:r>
      <w:r w:rsidRPr="009B4C61">
        <w:rPr>
          <w:rFonts w:ascii="HG丸ｺﾞｼｯｸM-PRO" w:eastAsia="HG丸ｺﾞｼｯｸM-PRO" w:cs="MS-Gothic" w:hint="eastAsia"/>
          <w:kern w:val="0"/>
          <w:szCs w:val="21"/>
        </w:rPr>
        <w:t>確認</w:t>
      </w:r>
      <w:r w:rsidRPr="009B4C61">
        <w:rPr>
          <w:rFonts w:ascii="HG丸ｺﾞｼｯｸM-PRO" w:eastAsia="HG丸ｺﾞｼｯｸM-PRO" w:cs="MS-Mincho" w:hint="eastAsia"/>
          <w:kern w:val="0"/>
          <w:szCs w:val="21"/>
        </w:rPr>
        <w:t>されたときは、布掘りまたはつぼ掘りを行って埋設物を露出させ、埋設物の保安維持に努めなければならない。</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４．請負者は、土留杭及び仮設工において、占用物件等により位置変更及び構造変更の必要な場合は、</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に関して監督職員と</w:t>
      </w:r>
      <w:r w:rsidRPr="009B4C61">
        <w:rPr>
          <w:rFonts w:ascii="HG丸ｺﾞｼｯｸM-PRO" w:eastAsia="HG丸ｺﾞｼｯｸM-PRO" w:cs="MS-Gothic" w:hint="eastAsia"/>
          <w:kern w:val="0"/>
          <w:szCs w:val="21"/>
        </w:rPr>
        <w:t>協議</w:t>
      </w:r>
      <w:r w:rsidRPr="009B4C61">
        <w:rPr>
          <w:rFonts w:ascii="HG丸ｺﾞｼｯｸM-PRO" w:eastAsia="HG丸ｺﾞｼｯｸM-PRO" w:cs="MS-Mincho" w:hint="eastAsia"/>
          <w:kern w:val="0"/>
          <w:szCs w:val="21"/>
        </w:rPr>
        <w:t>するものとする。</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10－５－２ 掘削工</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１．請負者は、工事完成時埋設となる土留杭等について、</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に定められていない場合は、</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に関して監督職員と</w:t>
      </w:r>
      <w:r w:rsidRPr="009B4C61">
        <w:rPr>
          <w:rFonts w:ascii="HG丸ｺﾞｼｯｸM-PRO" w:eastAsia="HG丸ｺﾞｼｯｸM-PRO" w:cs="MS-Gothic" w:hint="eastAsia"/>
          <w:kern w:val="0"/>
          <w:szCs w:val="21"/>
        </w:rPr>
        <w:t>協議</w:t>
      </w:r>
      <w:r w:rsidRPr="009B4C61">
        <w:rPr>
          <w:rFonts w:ascii="HG丸ｺﾞｼｯｸM-PRO" w:eastAsia="HG丸ｺﾞｼｯｸM-PRO" w:cs="MS-Mincho" w:hint="eastAsia"/>
          <w:kern w:val="0"/>
          <w:szCs w:val="21"/>
        </w:rPr>
        <w:t>しなければならない。</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２．請負者は、施工地盤について、地盤改良等の必要がある場合は</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に関して、監督職員と</w:t>
      </w:r>
      <w:r w:rsidRPr="009B4C61">
        <w:rPr>
          <w:rFonts w:ascii="HG丸ｺﾞｼｯｸM-PRO" w:eastAsia="HG丸ｺﾞｼｯｸM-PRO" w:cs="MS-Gothic" w:hint="eastAsia"/>
          <w:kern w:val="0"/>
          <w:szCs w:val="21"/>
        </w:rPr>
        <w:t>協議</w:t>
      </w:r>
      <w:r w:rsidRPr="009B4C61">
        <w:rPr>
          <w:rFonts w:ascii="HG丸ｺﾞｼｯｸM-PRO" w:eastAsia="HG丸ｺﾞｼｯｸM-PRO" w:cs="MS-Mincho" w:hint="eastAsia"/>
          <w:kern w:val="0"/>
          <w:szCs w:val="21"/>
        </w:rPr>
        <w:t>するものとする。</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10－５－３ 埋戻し工</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１．請負者は、狭隘部で機械による施工が困難な場所の埋戻しには、砂または砂質土を用いて水締めにより締固めなければならない。</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２．請負者は、躯体上面の高さ50cm部分の埋戻しについては、防水層に影響がでないように締め固めなければならない。</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10－５－４ 残土処理工</w:t>
      </w:r>
    </w:p>
    <w:p w:rsidR="009B4C61" w:rsidRPr="009B4C61" w:rsidRDefault="009B4C61" w:rsidP="009B4C61">
      <w:pPr>
        <w:autoSpaceDE w:val="0"/>
        <w:autoSpaceDN w:val="0"/>
        <w:adjustRightInd w:val="0"/>
        <w:ind w:firstLineChars="200" w:firstLine="42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残土処理工の施工については、第１編２－３－７残土処理工の規定によるものとする。</w:t>
      </w:r>
    </w:p>
    <w:p w:rsidR="009B4C61" w:rsidRDefault="009B4C61" w:rsidP="009B4C61">
      <w:pPr>
        <w:autoSpaceDE w:val="0"/>
        <w:autoSpaceDN w:val="0"/>
        <w:adjustRightInd w:val="0"/>
        <w:jc w:val="left"/>
        <w:rPr>
          <w:rFonts w:ascii="HG丸ｺﾞｼｯｸM-PRO" w:eastAsia="HG丸ｺﾞｼｯｸM-PRO" w:cs="MS-Gothic"/>
          <w:b/>
          <w:kern w:val="0"/>
          <w:sz w:val="24"/>
        </w:rPr>
      </w:pPr>
    </w:p>
    <w:p w:rsidR="009B4C61" w:rsidRPr="009B4C61" w:rsidRDefault="009B4C61" w:rsidP="009B4C61">
      <w:pPr>
        <w:autoSpaceDE w:val="0"/>
        <w:autoSpaceDN w:val="0"/>
        <w:adjustRightInd w:val="0"/>
        <w:jc w:val="left"/>
        <w:rPr>
          <w:rFonts w:ascii="HG丸ｺﾞｼｯｸM-PRO" w:eastAsia="HG丸ｺﾞｼｯｸM-PRO" w:cs="MS-Gothic"/>
          <w:b/>
          <w:kern w:val="0"/>
          <w:sz w:val="24"/>
        </w:rPr>
      </w:pPr>
      <w:r w:rsidRPr="009B4C61">
        <w:rPr>
          <w:rFonts w:ascii="HG丸ｺﾞｼｯｸM-PRO" w:eastAsia="HG丸ｺﾞｼｯｸM-PRO" w:cs="MS-Gothic" w:hint="eastAsia"/>
          <w:b/>
          <w:kern w:val="0"/>
          <w:sz w:val="24"/>
        </w:rPr>
        <w:t>第６節 構築工</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10－６－１ 一般事項</w:t>
      </w:r>
    </w:p>
    <w:p w:rsidR="009B4C61" w:rsidRPr="009B4C61" w:rsidRDefault="009B4C61" w:rsidP="009B4C61">
      <w:pPr>
        <w:autoSpaceDE w:val="0"/>
        <w:autoSpaceDN w:val="0"/>
        <w:adjustRightInd w:val="0"/>
        <w:ind w:firstLineChars="200" w:firstLine="42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本節は、構築工として躯体工、防水工その他これらに類する工種について定めるものとする。</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10－６－２ 躯体工</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１．請負者は、均しコンクリートの施工にあたって、沈下、滑動、不陸などが生じないようにしなければならない。</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２．請負者は、躯体コンクリートを打継ぐ場合は、打継ぎ位置を</w:t>
      </w:r>
      <w:r w:rsidRPr="009B4C61">
        <w:rPr>
          <w:rFonts w:ascii="HG丸ｺﾞｼｯｸM-PRO" w:eastAsia="HG丸ｺﾞｼｯｸM-PRO" w:cs="MS-Gothic" w:hint="eastAsia"/>
          <w:kern w:val="0"/>
          <w:szCs w:val="21"/>
        </w:rPr>
        <w:t>施工計画書</w:t>
      </w:r>
      <w:r w:rsidRPr="009B4C61">
        <w:rPr>
          <w:rFonts w:ascii="HG丸ｺﾞｼｯｸM-PRO" w:eastAsia="HG丸ｺﾞｼｯｸM-PRO" w:cs="MS-Mincho" w:hint="eastAsia"/>
          <w:kern w:val="0"/>
          <w:szCs w:val="21"/>
        </w:rPr>
        <w:t>に明記しなければならない。また、これを変更する場合には、</w:t>
      </w:r>
      <w:r w:rsidRPr="009B4C61">
        <w:rPr>
          <w:rFonts w:ascii="HG丸ｺﾞｼｯｸM-PRO" w:eastAsia="HG丸ｺﾞｼｯｸM-PRO" w:cs="MS-Gothic" w:hint="eastAsia"/>
          <w:kern w:val="0"/>
          <w:szCs w:val="21"/>
        </w:rPr>
        <w:t>施工計画書</w:t>
      </w:r>
      <w:r w:rsidRPr="009B4C61">
        <w:rPr>
          <w:rFonts w:ascii="HG丸ｺﾞｼｯｸM-PRO" w:eastAsia="HG丸ｺﾞｼｯｸM-PRO" w:cs="MS-Mincho" w:hint="eastAsia"/>
          <w:kern w:val="0"/>
          <w:szCs w:val="21"/>
        </w:rPr>
        <w:t>に記載して監督職員に</w:t>
      </w:r>
      <w:r w:rsidRPr="009B4C61">
        <w:rPr>
          <w:rFonts w:ascii="HG丸ｺﾞｼｯｸM-PRO" w:eastAsia="HG丸ｺﾞｼｯｸM-PRO" w:cs="MS-Gothic" w:hint="eastAsia"/>
          <w:kern w:val="0"/>
          <w:szCs w:val="21"/>
        </w:rPr>
        <w:t>提出</w:t>
      </w:r>
      <w:r w:rsidRPr="009B4C61">
        <w:rPr>
          <w:rFonts w:ascii="HG丸ｺﾞｼｯｸM-PRO" w:eastAsia="HG丸ｺﾞｼｯｸM-PRO" w:cs="MS-Mincho" w:hint="eastAsia"/>
          <w:kern w:val="0"/>
          <w:szCs w:val="21"/>
        </w:rPr>
        <w:t>しなければならない。</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10－６－３ 防水工</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１．請負者は、防水工の接合部や隅角部における増貼部等において、防水材相互が密着するよ</w:t>
      </w:r>
      <w:r w:rsidRPr="009B4C61">
        <w:rPr>
          <w:rFonts w:ascii="HG丸ｺﾞｼｯｸM-PRO" w:eastAsia="HG丸ｺﾞｼｯｸM-PRO" w:cs="MS-Mincho" w:hint="eastAsia"/>
          <w:kern w:val="0"/>
          <w:szCs w:val="21"/>
        </w:rPr>
        <w:lastRenderedPageBreak/>
        <w:t>う施工しなければならない。</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２．請負者は、防水保護工の施工にあたり、防水工が破損しないように留意して施工するものとし、十分に養生しなければならない。</w:t>
      </w:r>
    </w:p>
    <w:p w:rsidR="009B4C61" w:rsidRDefault="009B4C61" w:rsidP="009B4C61">
      <w:pPr>
        <w:autoSpaceDE w:val="0"/>
        <w:autoSpaceDN w:val="0"/>
        <w:adjustRightInd w:val="0"/>
        <w:jc w:val="left"/>
        <w:rPr>
          <w:rFonts w:ascii="HG丸ｺﾞｼｯｸM-PRO" w:eastAsia="HG丸ｺﾞｼｯｸM-PRO" w:cs="MS-Gothic"/>
          <w:b/>
          <w:kern w:val="0"/>
          <w:sz w:val="24"/>
        </w:rPr>
      </w:pPr>
    </w:p>
    <w:p w:rsidR="009B4C61" w:rsidRPr="009B4C61" w:rsidRDefault="009B4C61" w:rsidP="009B4C61">
      <w:pPr>
        <w:autoSpaceDE w:val="0"/>
        <w:autoSpaceDN w:val="0"/>
        <w:adjustRightInd w:val="0"/>
        <w:jc w:val="left"/>
        <w:rPr>
          <w:rFonts w:ascii="HG丸ｺﾞｼｯｸM-PRO" w:eastAsia="HG丸ｺﾞｼｯｸM-PRO" w:cs="MS-Gothic"/>
          <w:b/>
          <w:kern w:val="0"/>
          <w:sz w:val="24"/>
        </w:rPr>
      </w:pPr>
      <w:r w:rsidRPr="009B4C61">
        <w:rPr>
          <w:rFonts w:ascii="HG丸ｺﾞｼｯｸM-PRO" w:eastAsia="HG丸ｺﾞｼｯｸM-PRO" w:cs="MS-Gothic" w:hint="eastAsia"/>
          <w:b/>
          <w:kern w:val="0"/>
          <w:sz w:val="24"/>
        </w:rPr>
        <w:t>第７節 付属設備工</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10－７－１ 一般事項</w:t>
      </w:r>
    </w:p>
    <w:p w:rsidR="009B4C61" w:rsidRPr="009B4C61" w:rsidRDefault="009B4C61" w:rsidP="009B4C61">
      <w:pPr>
        <w:autoSpaceDE w:val="0"/>
        <w:autoSpaceDN w:val="0"/>
        <w:adjustRightInd w:val="0"/>
        <w:ind w:leftChars="100" w:left="210"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本節は、付属設備工として設備工、付属金物工、情報案内施設工その他これらに類する工種について定めるものとする。</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10－７－２ 設備工</w:t>
      </w:r>
    </w:p>
    <w:p w:rsidR="009B4C61" w:rsidRPr="009B4C61" w:rsidRDefault="009B4C61" w:rsidP="009B4C61">
      <w:pPr>
        <w:autoSpaceDE w:val="0"/>
        <w:autoSpaceDN w:val="0"/>
        <w:adjustRightInd w:val="0"/>
        <w:ind w:leftChars="100" w:left="210"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請負者は、設備工を</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に基づいて施工できない場合には、</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に関して監督職員と</w:t>
      </w:r>
      <w:r w:rsidRPr="009B4C61">
        <w:rPr>
          <w:rFonts w:ascii="HG丸ｺﾞｼｯｸM-PRO" w:eastAsia="HG丸ｺﾞｼｯｸM-PRO" w:cs="MS-Gothic" w:hint="eastAsia"/>
          <w:kern w:val="0"/>
          <w:szCs w:val="21"/>
        </w:rPr>
        <w:t>協議</w:t>
      </w:r>
      <w:r w:rsidRPr="009B4C61">
        <w:rPr>
          <w:rFonts w:ascii="HG丸ｺﾞｼｯｸM-PRO" w:eastAsia="HG丸ｺﾞｼｯｸM-PRO" w:cs="MS-Mincho" w:hint="eastAsia"/>
          <w:kern w:val="0"/>
          <w:szCs w:val="21"/>
        </w:rPr>
        <w:t>しなければならない。</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10－７－３ 付属金物工</w:t>
      </w:r>
    </w:p>
    <w:p w:rsidR="009B4C61" w:rsidRPr="009B4C61" w:rsidRDefault="009B4C61" w:rsidP="009B4C61">
      <w:pPr>
        <w:autoSpaceDE w:val="0"/>
        <w:autoSpaceDN w:val="0"/>
        <w:adjustRightInd w:val="0"/>
        <w:ind w:firstLineChars="200" w:firstLine="42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付属金物工については、第10編第４章第３節工場製作工の規定によるものとする。</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10－７－４ 情報案内施設工</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１．請負者は、情報案内施設の施工にあたっては、交通の安全及び他の構造物への影響に留意するものとする。</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２．請負者は、支柱建て込みについては、標示板の向き、標示板との支柱の通り、傾斜、支柱上端のキャップの有無に注意して施工しなければならない。</w:t>
      </w:r>
    </w:p>
    <w:p w:rsid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３．請負者は、情報案内施設を設置する際は、</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に定められた位置に設置しなければならないが、障害物などにより所定の位置に設置できない場合は、</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に関して監督職員と</w:t>
      </w:r>
      <w:r w:rsidRPr="009B4C61">
        <w:rPr>
          <w:rFonts w:ascii="HG丸ｺﾞｼｯｸM-PRO" w:eastAsia="HG丸ｺﾞｼｯｸM-PRO" w:cs="MS-Gothic" w:hint="eastAsia"/>
          <w:kern w:val="0"/>
          <w:szCs w:val="21"/>
        </w:rPr>
        <w:t>協議</w:t>
      </w:r>
      <w:r w:rsidRPr="009B4C61">
        <w:rPr>
          <w:rFonts w:ascii="HG丸ｺﾞｼｯｸM-PRO" w:eastAsia="HG丸ｺﾞｼｯｸM-PRO" w:cs="MS-Mincho" w:hint="eastAsia"/>
          <w:kern w:val="0"/>
          <w:szCs w:val="21"/>
        </w:rPr>
        <w:t>しなければならない。</w:t>
      </w:r>
    </w:p>
    <w:p w:rsidR="009B4C61" w:rsidRDefault="009B4C61">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9B4C61" w:rsidRPr="009B4C61" w:rsidRDefault="009B4C61" w:rsidP="009B4C61">
      <w:pPr>
        <w:autoSpaceDE w:val="0"/>
        <w:autoSpaceDN w:val="0"/>
        <w:adjustRightInd w:val="0"/>
        <w:jc w:val="center"/>
        <w:rPr>
          <w:rFonts w:ascii="HG丸ｺﾞｼｯｸM-PRO" w:eastAsia="HG丸ｺﾞｼｯｸM-PRO" w:cs="MS-Gothic"/>
          <w:b/>
          <w:kern w:val="0"/>
          <w:sz w:val="32"/>
          <w:szCs w:val="32"/>
        </w:rPr>
      </w:pPr>
      <w:r w:rsidRPr="009B4C61">
        <w:rPr>
          <w:rFonts w:ascii="HG丸ｺﾞｼｯｸM-PRO" w:eastAsia="HG丸ｺﾞｼｯｸM-PRO" w:cs="MS-Gothic" w:hint="eastAsia"/>
          <w:b/>
          <w:kern w:val="0"/>
          <w:sz w:val="32"/>
          <w:szCs w:val="32"/>
        </w:rPr>
        <w:lastRenderedPageBreak/>
        <w:t>第11章 共同溝</w:t>
      </w:r>
    </w:p>
    <w:p w:rsidR="009B4C61" w:rsidRDefault="009B4C61" w:rsidP="009B4C61">
      <w:pPr>
        <w:autoSpaceDE w:val="0"/>
        <w:autoSpaceDN w:val="0"/>
        <w:adjustRightInd w:val="0"/>
        <w:jc w:val="left"/>
        <w:rPr>
          <w:rFonts w:ascii="HG丸ｺﾞｼｯｸM-PRO" w:eastAsia="HG丸ｺﾞｼｯｸM-PRO" w:cs="MS-Gothic"/>
          <w:b/>
          <w:kern w:val="0"/>
          <w:sz w:val="24"/>
        </w:rPr>
      </w:pPr>
    </w:p>
    <w:p w:rsidR="009B4C61" w:rsidRPr="009B4C61" w:rsidRDefault="009B4C61" w:rsidP="009B4C61">
      <w:pPr>
        <w:autoSpaceDE w:val="0"/>
        <w:autoSpaceDN w:val="0"/>
        <w:adjustRightInd w:val="0"/>
        <w:jc w:val="left"/>
        <w:rPr>
          <w:rFonts w:ascii="HG丸ｺﾞｼｯｸM-PRO" w:eastAsia="HG丸ｺﾞｼｯｸM-PRO" w:cs="MS-Gothic"/>
          <w:b/>
          <w:kern w:val="0"/>
          <w:sz w:val="24"/>
        </w:rPr>
      </w:pPr>
      <w:r w:rsidRPr="009B4C61">
        <w:rPr>
          <w:rFonts w:ascii="HG丸ｺﾞｼｯｸM-PRO" w:eastAsia="HG丸ｺﾞｼｯｸM-PRO" w:cs="MS-Gothic" w:hint="eastAsia"/>
          <w:b/>
          <w:kern w:val="0"/>
          <w:sz w:val="24"/>
        </w:rPr>
        <w:t>第１節 適 用</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１．本章は、共同溝工事における工場製作工、工場製品輸送工、仮設工、開削土工、現場打構築工、プレキャスト構築工、付属設備工、その他これらに類する工種について適用するものとする。</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２．仮設工は、第３編第２章第10節仮設工の規定によるものとする。なお、当該作業のうち覆工板の設置撤去には、作業に伴う覆工板開閉作業も含むものとする。</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３．本章に特に定めのない事項については、第１編共通編、第２編材料編、第３編土木工事共通編の規定によるものとする。</w:t>
      </w:r>
    </w:p>
    <w:p w:rsidR="009B4C61" w:rsidRDefault="009B4C61" w:rsidP="009B4C61">
      <w:pPr>
        <w:autoSpaceDE w:val="0"/>
        <w:autoSpaceDN w:val="0"/>
        <w:adjustRightInd w:val="0"/>
        <w:jc w:val="left"/>
        <w:rPr>
          <w:rFonts w:ascii="HG丸ｺﾞｼｯｸM-PRO" w:eastAsia="HG丸ｺﾞｼｯｸM-PRO" w:cs="MS-Gothic"/>
          <w:b/>
          <w:kern w:val="0"/>
          <w:sz w:val="24"/>
        </w:rPr>
      </w:pPr>
    </w:p>
    <w:p w:rsidR="009B4C61" w:rsidRPr="009B4C61" w:rsidRDefault="009B4C61" w:rsidP="009B4C61">
      <w:pPr>
        <w:autoSpaceDE w:val="0"/>
        <w:autoSpaceDN w:val="0"/>
        <w:adjustRightInd w:val="0"/>
        <w:jc w:val="left"/>
        <w:rPr>
          <w:rFonts w:ascii="HG丸ｺﾞｼｯｸM-PRO" w:eastAsia="HG丸ｺﾞｼｯｸM-PRO" w:cs="MS-Gothic"/>
          <w:b/>
          <w:kern w:val="0"/>
          <w:sz w:val="24"/>
        </w:rPr>
      </w:pPr>
      <w:r w:rsidRPr="009B4C61">
        <w:rPr>
          <w:rFonts w:ascii="HG丸ｺﾞｼｯｸM-PRO" w:eastAsia="HG丸ｺﾞｼｯｸM-PRO" w:cs="MS-Gothic" w:hint="eastAsia"/>
          <w:b/>
          <w:kern w:val="0"/>
          <w:sz w:val="24"/>
        </w:rPr>
        <w:t>第２節 適用すべき諸基準</w:t>
      </w:r>
    </w:p>
    <w:p w:rsidR="009B4C61" w:rsidRPr="009B4C61" w:rsidRDefault="009B4C61" w:rsidP="009B4C61">
      <w:pPr>
        <w:autoSpaceDE w:val="0"/>
        <w:autoSpaceDN w:val="0"/>
        <w:adjustRightInd w:val="0"/>
        <w:ind w:leftChars="100" w:left="210"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請負者は、</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において特に定めのない事項については、下記の基準類によらなければならない。なお、基準類と</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に相違がある場合は、原則として</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の規定に従うものとし、疑義がある場合は監督職員に</w:t>
      </w:r>
      <w:r w:rsidRPr="009B4C61">
        <w:rPr>
          <w:rFonts w:ascii="HG丸ｺﾞｼｯｸM-PRO" w:eastAsia="HG丸ｺﾞｼｯｸM-PRO" w:cs="MS-Gothic" w:hint="eastAsia"/>
          <w:kern w:val="0"/>
          <w:szCs w:val="21"/>
        </w:rPr>
        <w:t>確認</w:t>
      </w:r>
      <w:r w:rsidRPr="009B4C61">
        <w:rPr>
          <w:rFonts w:ascii="HG丸ｺﾞｼｯｸM-PRO" w:eastAsia="HG丸ｺﾞｼｯｸM-PRO" w:cs="MS-Mincho" w:hint="eastAsia"/>
          <w:kern w:val="0"/>
          <w:szCs w:val="21"/>
        </w:rPr>
        <w:t>をもとめなければならない。</w:t>
      </w:r>
    </w:p>
    <w:p w:rsidR="009B4C61" w:rsidRPr="009B4C61" w:rsidRDefault="009B4C61" w:rsidP="009B4C61">
      <w:pPr>
        <w:autoSpaceDE w:val="0"/>
        <w:autoSpaceDN w:val="0"/>
        <w:adjustRightInd w:val="0"/>
        <w:ind w:firstLine="84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日本道路協会 共同溝設計指針 （昭和61年３月）</w:t>
      </w:r>
    </w:p>
    <w:p w:rsidR="009B4C61" w:rsidRDefault="009B4C61" w:rsidP="009B4C61">
      <w:pPr>
        <w:autoSpaceDE w:val="0"/>
        <w:autoSpaceDN w:val="0"/>
        <w:adjustRightInd w:val="0"/>
        <w:ind w:firstLine="84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道路保全技術センター プレキャストコンクリート共同溝設計・施工要領（案）</w:t>
      </w:r>
    </w:p>
    <w:p w:rsidR="009B4C61" w:rsidRPr="009B4C61" w:rsidRDefault="009B4C61" w:rsidP="009B4C61">
      <w:pPr>
        <w:autoSpaceDE w:val="0"/>
        <w:autoSpaceDN w:val="0"/>
        <w:adjustRightInd w:val="0"/>
        <w:ind w:left="5880" w:firstLine="84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（平成６年３月）</w:t>
      </w:r>
    </w:p>
    <w:p w:rsidR="009B4C61" w:rsidRPr="009B4C61" w:rsidRDefault="009B4C61" w:rsidP="009B4C61">
      <w:pPr>
        <w:autoSpaceDE w:val="0"/>
        <w:autoSpaceDN w:val="0"/>
        <w:adjustRightInd w:val="0"/>
        <w:ind w:firstLine="84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土木学会 トンネル標準示方書 シールド工法・同解説 （平成18年７月）</w:t>
      </w:r>
    </w:p>
    <w:p w:rsidR="009B4C61" w:rsidRDefault="009B4C61" w:rsidP="009B4C61">
      <w:pPr>
        <w:autoSpaceDE w:val="0"/>
        <w:autoSpaceDN w:val="0"/>
        <w:adjustRightInd w:val="0"/>
        <w:jc w:val="left"/>
        <w:rPr>
          <w:rFonts w:ascii="HG丸ｺﾞｼｯｸM-PRO" w:eastAsia="HG丸ｺﾞｼｯｸM-PRO" w:cs="MS-Gothic"/>
          <w:b/>
          <w:kern w:val="0"/>
          <w:sz w:val="24"/>
        </w:rPr>
      </w:pPr>
    </w:p>
    <w:p w:rsidR="009B4C61" w:rsidRPr="009B4C61" w:rsidRDefault="009B4C61" w:rsidP="009B4C61">
      <w:pPr>
        <w:autoSpaceDE w:val="0"/>
        <w:autoSpaceDN w:val="0"/>
        <w:adjustRightInd w:val="0"/>
        <w:jc w:val="left"/>
        <w:rPr>
          <w:rFonts w:ascii="HG丸ｺﾞｼｯｸM-PRO" w:eastAsia="HG丸ｺﾞｼｯｸM-PRO" w:cs="MS-Gothic"/>
          <w:b/>
          <w:kern w:val="0"/>
          <w:sz w:val="24"/>
        </w:rPr>
      </w:pPr>
      <w:r w:rsidRPr="009B4C61">
        <w:rPr>
          <w:rFonts w:ascii="HG丸ｺﾞｼｯｸM-PRO" w:eastAsia="HG丸ｺﾞｼｯｸM-PRO" w:cs="MS-Gothic" w:hint="eastAsia"/>
          <w:b/>
          <w:kern w:val="0"/>
          <w:sz w:val="24"/>
        </w:rPr>
        <w:t>第３節 工場製作工</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11－３－１ 一般事項</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１．本節は、工場製作工として設備・金物製作工、工場塗装工その他これらに類する工種について定めるものとする。</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２．請負者は、工場製作工において、使用材料、施工方法、施工管理計画等について、特に指定のない限り</w:t>
      </w:r>
      <w:r w:rsidRPr="009B4C61">
        <w:rPr>
          <w:rFonts w:ascii="HG丸ｺﾞｼｯｸM-PRO" w:eastAsia="HG丸ｺﾞｼｯｸM-PRO" w:cs="MS-Gothic" w:hint="eastAsia"/>
          <w:kern w:val="0"/>
          <w:szCs w:val="21"/>
        </w:rPr>
        <w:t>施工計画書</w:t>
      </w:r>
      <w:r w:rsidRPr="009B4C61">
        <w:rPr>
          <w:rFonts w:ascii="HG丸ｺﾞｼｯｸM-PRO" w:eastAsia="HG丸ｺﾞｼｯｸM-PRO" w:cs="MS-Mincho" w:hint="eastAsia"/>
          <w:kern w:val="0"/>
          <w:szCs w:val="21"/>
        </w:rPr>
        <w:t>に記載しなければならない。</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11－３－２ 設備・金物製作工</w:t>
      </w:r>
    </w:p>
    <w:p w:rsidR="009B4C61" w:rsidRPr="009B4C61" w:rsidRDefault="009B4C61" w:rsidP="009B4C61">
      <w:pPr>
        <w:autoSpaceDE w:val="0"/>
        <w:autoSpaceDN w:val="0"/>
        <w:adjustRightInd w:val="0"/>
        <w:ind w:firstLineChars="200" w:firstLine="42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設備・金物製作工については、第10編第４章第３節工場製作工の規定によるものとする。</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11－３－３ 工場塗装工</w:t>
      </w:r>
    </w:p>
    <w:p w:rsidR="009B4C61" w:rsidRPr="009B4C61" w:rsidRDefault="009B4C61" w:rsidP="009B4C61">
      <w:pPr>
        <w:autoSpaceDE w:val="0"/>
        <w:autoSpaceDN w:val="0"/>
        <w:adjustRightInd w:val="0"/>
        <w:ind w:firstLineChars="200" w:firstLine="42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工場塗装工の施工については、第３編２－12－11工場塗装工の規定によるものとする。</w:t>
      </w:r>
    </w:p>
    <w:p w:rsidR="009B4C61" w:rsidRDefault="009B4C61" w:rsidP="009B4C61">
      <w:pPr>
        <w:autoSpaceDE w:val="0"/>
        <w:autoSpaceDN w:val="0"/>
        <w:adjustRightInd w:val="0"/>
        <w:jc w:val="left"/>
        <w:rPr>
          <w:rFonts w:ascii="HG丸ｺﾞｼｯｸM-PRO" w:eastAsia="HG丸ｺﾞｼｯｸM-PRO" w:cs="MS-Gothic"/>
          <w:b/>
          <w:kern w:val="0"/>
          <w:sz w:val="24"/>
        </w:rPr>
      </w:pPr>
    </w:p>
    <w:p w:rsidR="009B4C61" w:rsidRPr="009B4C61" w:rsidRDefault="009B4C61" w:rsidP="009B4C61">
      <w:pPr>
        <w:autoSpaceDE w:val="0"/>
        <w:autoSpaceDN w:val="0"/>
        <w:adjustRightInd w:val="0"/>
        <w:jc w:val="left"/>
        <w:rPr>
          <w:rFonts w:ascii="HG丸ｺﾞｼｯｸM-PRO" w:eastAsia="HG丸ｺﾞｼｯｸM-PRO" w:cs="MS-Gothic"/>
          <w:b/>
          <w:kern w:val="0"/>
          <w:sz w:val="24"/>
        </w:rPr>
      </w:pPr>
      <w:r w:rsidRPr="009B4C61">
        <w:rPr>
          <w:rFonts w:ascii="HG丸ｺﾞｼｯｸM-PRO" w:eastAsia="HG丸ｺﾞｼｯｸM-PRO" w:cs="MS-Gothic" w:hint="eastAsia"/>
          <w:b/>
          <w:kern w:val="0"/>
          <w:sz w:val="24"/>
        </w:rPr>
        <w:t>第４節 工場製品輸送工</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11－４－１ 一般事項</w:t>
      </w:r>
    </w:p>
    <w:p w:rsidR="009B4C61" w:rsidRPr="009B4C61" w:rsidRDefault="009B4C61" w:rsidP="009B4C61">
      <w:pPr>
        <w:autoSpaceDE w:val="0"/>
        <w:autoSpaceDN w:val="0"/>
        <w:adjustRightInd w:val="0"/>
        <w:ind w:leftChars="100" w:left="210"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本節は、工場製品輸送工として、輸送工その他これらに類する工種について定めるものとする。</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11－４－２ 輸送工</w:t>
      </w:r>
    </w:p>
    <w:p w:rsidR="009B4C61" w:rsidRPr="009B4C61" w:rsidRDefault="009B4C61" w:rsidP="009B4C61">
      <w:pPr>
        <w:autoSpaceDE w:val="0"/>
        <w:autoSpaceDN w:val="0"/>
        <w:adjustRightInd w:val="0"/>
        <w:ind w:firstLineChars="200" w:firstLine="42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輸送工の施工については、第３編２－８－２輸送工の規定によるものとする。</w:t>
      </w:r>
    </w:p>
    <w:p w:rsidR="009B4C61" w:rsidRPr="009B4C61" w:rsidRDefault="009B4C61" w:rsidP="009B4C61">
      <w:pPr>
        <w:autoSpaceDE w:val="0"/>
        <w:autoSpaceDN w:val="0"/>
        <w:adjustRightInd w:val="0"/>
        <w:jc w:val="left"/>
        <w:rPr>
          <w:rFonts w:ascii="HG丸ｺﾞｼｯｸM-PRO" w:eastAsia="HG丸ｺﾞｼｯｸM-PRO" w:cs="MS-Gothic"/>
          <w:b/>
          <w:kern w:val="0"/>
          <w:sz w:val="24"/>
        </w:rPr>
      </w:pPr>
      <w:r w:rsidRPr="009B4C61">
        <w:rPr>
          <w:rFonts w:ascii="HG丸ｺﾞｼｯｸM-PRO" w:eastAsia="HG丸ｺﾞｼｯｸM-PRO" w:cs="MS-Gothic" w:hint="eastAsia"/>
          <w:b/>
          <w:kern w:val="0"/>
          <w:sz w:val="24"/>
        </w:rPr>
        <w:lastRenderedPageBreak/>
        <w:t>第５節 開削土工</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11－５－１ 一般事項</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１．本節は、開削土工として掘削工、埋戻し工、残土処理工その他これらに類する工種について定めるものとする。</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２．請負者は、道路管理台帳及び占用者との現地</w:t>
      </w:r>
      <w:r w:rsidRPr="009B4C61">
        <w:rPr>
          <w:rFonts w:ascii="HG丸ｺﾞｼｯｸM-PRO" w:eastAsia="HG丸ｺﾞｼｯｸM-PRO" w:cs="MS-Gothic" w:hint="eastAsia"/>
          <w:kern w:val="0"/>
          <w:szCs w:val="21"/>
        </w:rPr>
        <w:t>確認</w:t>
      </w:r>
      <w:r w:rsidRPr="009B4C61">
        <w:rPr>
          <w:rFonts w:ascii="HG丸ｺﾞｼｯｸM-PRO" w:eastAsia="HG丸ｺﾞｼｯｸM-PRO" w:cs="MS-Mincho" w:hint="eastAsia"/>
          <w:kern w:val="0"/>
          <w:szCs w:val="21"/>
        </w:rPr>
        <w:t>にて埋設管の位置を明確にするものとする。</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３．請負者は、鋼矢板等、仮設杭の施工に先立ち、明らかに埋設物がないことが</w:t>
      </w:r>
      <w:r w:rsidRPr="009B4C61">
        <w:rPr>
          <w:rFonts w:ascii="HG丸ｺﾞｼｯｸM-PRO" w:eastAsia="HG丸ｺﾞｼｯｸM-PRO" w:cs="MS-Gothic" w:hint="eastAsia"/>
          <w:kern w:val="0"/>
          <w:szCs w:val="21"/>
        </w:rPr>
        <w:t>確認</w:t>
      </w:r>
      <w:r w:rsidRPr="009B4C61">
        <w:rPr>
          <w:rFonts w:ascii="HG丸ｺﾞｼｯｸM-PRO" w:eastAsia="HG丸ｺﾞｼｯｸM-PRO" w:cs="MS-Mincho" w:hint="eastAsia"/>
          <w:kern w:val="0"/>
          <w:szCs w:val="21"/>
        </w:rPr>
        <w:t>されている場合を除き、建設工事公衆災害防止対策要綱に従って埋設物の存在の有無を</w:t>
      </w:r>
      <w:r w:rsidRPr="009B4C61">
        <w:rPr>
          <w:rFonts w:ascii="HG丸ｺﾞｼｯｸM-PRO" w:eastAsia="HG丸ｺﾞｼｯｸM-PRO" w:cs="MS-Gothic" w:hint="eastAsia"/>
          <w:kern w:val="0"/>
          <w:szCs w:val="21"/>
        </w:rPr>
        <w:t>確認</w:t>
      </w:r>
      <w:r w:rsidRPr="009B4C61">
        <w:rPr>
          <w:rFonts w:ascii="HG丸ｺﾞｼｯｸM-PRO" w:eastAsia="HG丸ｺﾞｼｯｸM-PRO" w:cs="MS-Mincho" w:hint="eastAsia"/>
          <w:kern w:val="0"/>
          <w:szCs w:val="21"/>
        </w:rPr>
        <w:t>しなければならない。なお、埋設物が</w:t>
      </w:r>
      <w:r w:rsidRPr="009B4C61">
        <w:rPr>
          <w:rFonts w:ascii="HG丸ｺﾞｼｯｸM-PRO" w:eastAsia="HG丸ｺﾞｼｯｸM-PRO" w:cs="MS-Gothic" w:hint="eastAsia"/>
          <w:kern w:val="0"/>
          <w:szCs w:val="21"/>
        </w:rPr>
        <w:t>確認</w:t>
      </w:r>
      <w:r w:rsidRPr="009B4C61">
        <w:rPr>
          <w:rFonts w:ascii="HG丸ｺﾞｼｯｸM-PRO" w:eastAsia="HG丸ｺﾞｼｯｸM-PRO" w:cs="MS-Mincho" w:hint="eastAsia"/>
          <w:kern w:val="0"/>
          <w:szCs w:val="21"/>
        </w:rPr>
        <w:t>されたときは、布掘りまたはつぼ掘りを行って埋設物を露出させ、埋設物の保安維持に努めなければならない。</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11－５－２ 掘削工</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１．請負者は、工事完成時埋設となる土留杭等について、</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に定められていない場合は</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に関して監督職員と</w:t>
      </w:r>
      <w:r w:rsidRPr="009B4C61">
        <w:rPr>
          <w:rFonts w:ascii="HG丸ｺﾞｼｯｸM-PRO" w:eastAsia="HG丸ｺﾞｼｯｸM-PRO" w:cs="MS-Gothic" w:hint="eastAsia"/>
          <w:kern w:val="0"/>
          <w:szCs w:val="21"/>
        </w:rPr>
        <w:t>協議</w:t>
      </w:r>
      <w:r w:rsidRPr="009B4C61">
        <w:rPr>
          <w:rFonts w:ascii="HG丸ｺﾞｼｯｸM-PRO" w:eastAsia="HG丸ｺﾞｼｯｸM-PRO" w:cs="MS-Mincho" w:hint="eastAsia"/>
          <w:kern w:val="0"/>
          <w:szCs w:val="21"/>
        </w:rPr>
        <w:t>しなければならない。</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２．請負者は、施工地盤について、地盤改良等の必要がある場合は</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に関して、監督職員と</w:t>
      </w:r>
      <w:r w:rsidRPr="009B4C61">
        <w:rPr>
          <w:rFonts w:ascii="HG丸ｺﾞｼｯｸM-PRO" w:eastAsia="HG丸ｺﾞｼｯｸM-PRO" w:cs="MS-Gothic" w:hint="eastAsia"/>
          <w:kern w:val="0"/>
          <w:szCs w:val="21"/>
        </w:rPr>
        <w:t>協議</w:t>
      </w:r>
      <w:r w:rsidRPr="009B4C61">
        <w:rPr>
          <w:rFonts w:ascii="HG丸ｺﾞｼｯｸM-PRO" w:eastAsia="HG丸ｺﾞｼｯｸM-PRO" w:cs="MS-Mincho" w:hint="eastAsia"/>
          <w:kern w:val="0"/>
          <w:szCs w:val="21"/>
        </w:rPr>
        <w:t>するものとする。</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11－５－３ 埋戻し工</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１．請負者は、狭隘部で機械による施工が困難な場所の埋戻しには砂または砂質土を用いて水締めにより締固めなければならない。</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２．請負者は、躯体上面の高さ50cm部分の埋戻しについては、防水層に影響がでないように締め固めなければならない。</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11－５－４ 残土処理工</w:t>
      </w:r>
    </w:p>
    <w:p w:rsidR="009B4C61" w:rsidRPr="009B4C61" w:rsidRDefault="009B4C61" w:rsidP="009B4C61">
      <w:pPr>
        <w:autoSpaceDE w:val="0"/>
        <w:autoSpaceDN w:val="0"/>
        <w:adjustRightInd w:val="0"/>
        <w:ind w:firstLineChars="200" w:firstLine="42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残土処理工の施工については、第１編２－３－７残土処理工の規定によるものとする。</w:t>
      </w:r>
    </w:p>
    <w:p w:rsidR="009B4C61" w:rsidRDefault="009B4C61" w:rsidP="009B4C61">
      <w:pPr>
        <w:autoSpaceDE w:val="0"/>
        <w:autoSpaceDN w:val="0"/>
        <w:adjustRightInd w:val="0"/>
        <w:jc w:val="left"/>
        <w:rPr>
          <w:rFonts w:ascii="HG丸ｺﾞｼｯｸM-PRO" w:eastAsia="HG丸ｺﾞｼｯｸM-PRO" w:cs="MS-Gothic"/>
          <w:b/>
          <w:kern w:val="0"/>
          <w:sz w:val="24"/>
        </w:rPr>
      </w:pPr>
    </w:p>
    <w:p w:rsidR="009B4C61" w:rsidRPr="009B4C61" w:rsidRDefault="009B4C61" w:rsidP="009B4C61">
      <w:pPr>
        <w:autoSpaceDE w:val="0"/>
        <w:autoSpaceDN w:val="0"/>
        <w:adjustRightInd w:val="0"/>
        <w:jc w:val="left"/>
        <w:rPr>
          <w:rFonts w:ascii="HG丸ｺﾞｼｯｸM-PRO" w:eastAsia="HG丸ｺﾞｼｯｸM-PRO" w:cs="MS-Gothic"/>
          <w:b/>
          <w:kern w:val="0"/>
          <w:sz w:val="24"/>
        </w:rPr>
      </w:pPr>
      <w:r w:rsidRPr="009B4C61">
        <w:rPr>
          <w:rFonts w:ascii="HG丸ｺﾞｼｯｸM-PRO" w:eastAsia="HG丸ｺﾞｼｯｸM-PRO" w:cs="MS-Gothic" w:hint="eastAsia"/>
          <w:b/>
          <w:kern w:val="0"/>
          <w:sz w:val="24"/>
        </w:rPr>
        <w:t>第６節 現場打構築工</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11－６－１ 一般事項</w:t>
      </w:r>
    </w:p>
    <w:p w:rsidR="009B4C61" w:rsidRPr="009B4C61" w:rsidRDefault="009B4C61" w:rsidP="009B4C61">
      <w:pPr>
        <w:autoSpaceDE w:val="0"/>
        <w:autoSpaceDN w:val="0"/>
        <w:adjustRightInd w:val="0"/>
        <w:ind w:leftChars="100" w:left="210"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本節は、現場打構築工として現場打躯体工、歩床工、カラー継手工、防水工その他これらに類する工種について定めるものとする。</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11－６－２ 現場打躯体工</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１．請負者は、均しコンクリートの施工にあたって、沈下、滑動、不陸などが生じないようにしなければならない。</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２．請負者は、躯体コンクリートを打継ぐ場合は、打継ぎ位置を</w:t>
      </w:r>
      <w:r w:rsidRPr="009B4C61">
        <w:rPr>
          <w:rFonts w:ascii="HG丸ｺﾞｼｯｸM-PRO" w:eastAsia="HG丸ｺﾞｼｯｸM-PRO" w:cs="MS-Gothic" w:hint="eastAsia"/>
          <w:kern w:val="0"/>
          <w:szCs w:val="21"/>
        </w:rPr>
        <w:t>施工計画書</w:t>
      </w:r>
      <w:r w:rsidRPr="009B4C61">
        <w:rPr>
          <w:rFonts w:ascii="HG丸ｺﾞｼｯｸM-PRO" w:eastAsia="HG丸ｺﾞｼｯｸM-PRO" w:cs="MS-Mincho" w:hint="eastAsia"/>
          <w:kern w:val="0"/>
          <w:szCs w:val="21"/>
        </w:rPr>
        <w:t>に明記しなければならない。また、これを変更する場合には、</w:t>
      </w:r>
      <w:r w:rsidRPr="009B4C61">
        <w:rPr>
          <w:rFonts w:ascii="HG丸ｺﾞｼｯｸM-PRO" w:eastAsia="HG丸ｺﾞｼｯｸM-PRO" w:cs="MS-Gothic" w:hint="eastAsia"/>
          <w:kern w:val="0"/>
          <w:szCs w:val="21"/>
        </w:rPr>
        <w:t>施工計画書</w:t>
      </w:r>
      <w:r w:rsidRPr="009B4C61">
        <w:rPr>
          <w:rFonts w:ascii="HG丸ｺﾞｼｯｸM-PRO" w:eastAsia="HG丸ｺﾞｼｯｸM-PRO" w:cs="MS-Mincho" w:hint="eastAsia"/>
          <w:kern w:val="0"/>
          <w:szCs w:val="21"/>
        </w:rPr>
        <w:t>に記載して、監督職員に</w:t>
      </w:r>
      <w:r w:rsidRPr="009B4C61">
        <w:rPr>
          <w:rFonts w:ascii="HG丸ｺﾞｼｯｸM-PRO" w:eastAsia="HG丸ｺﾞｼｯｸM-PRO" w:cs="MS-Gothic" w:hint="eastAsia"/>
          <w:kern w:val="0"/>
          <w:szCs w:val="21"/>
        </w:rPr>
        <w:t>提出</w:t>
      </w:r>
      <w:r w:rsidRPr="009B4C61">
        <w:rPr>
          <w:rFonts w:ascii="HG丸ｺﾞｼｯｸM-PRO" w:eastAsia="HG丸ｺﾞｼｯｸM-PRO" w:cs="MS-Mincho" w:hint="eastAsia"/>
          <w:kern w:val="0"/>
          <w:szCs w:val="21"/>
        </w:rPr>
        <w:t>しなければならない。</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11－６－３ 歩床工</w:t>
      </w:r>
    </w:p>
    <w:p w:rsidR="009B4C61" w:rsidRPr="009B4C61" w:rsidRDefault="009B4C61" w:rsidP="009B4C61">
      <w:pPr>
        <w:autoSpaceDE w:val="0"/>
        <w:autoSpaceDN w:val="0"/>
        <w:adjustRightInd w:val="0"/>
        <w:ind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１．請負者は、歩床部分に水が滞留しないように仕上げなければならない。</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２．請負者は、歩床部の施工に伴い設置する排水溝を滑らかになるように仕上げなければなら</w:t>
      </w:r>
      <w:r w:rsidRPr="009B4C61">
        <w:rPr>
          <w:rFonts w:ascii="HG丸ｺﾞｼｯｸM-PRO" w:eastAsia="HG丸ｺﾞｼｯｸM-PRO" w:cs="MS-Mincho" w:hint="eastAsia"/>
          <w:kern w:val="0"/>
          <w:szCs w:val="21"/>
        </w:rPr>
        <w:lastRenderedPageBreak/>
        <w:t>ない。</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11－６－４ カラー継手工</w:t>
      </w:r>
    </w:p>
    <w:p w:rsidR="009B4C61" w:rsidRPr="009B4C61" w:rsidRDefault="009B4C61" w:rsidP="009B4C61">
      <w:pPr>
        <w:autoSpaceDE w:val="0"/>
        <w:autoSpaceDN w:val="0"/>
        <w:adjustRightInd w:val="0"/>
        <w:ind w:leftChars="100" w:left="210"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請負者は、カラー継手工を</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に基づいて施工できない場合には、</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に関して監督職員と</w:t>
      </w:r>
      <w:r w:rsidRPr="009B4C61">
        <w:rPr>
          <w:rFonts w:ascii="HG丸ｺﾞｼｯｸM-PRO" w:eastAsia="HG丸ｺﾞｼｯｸM-PRO" w:cs="MS-Gothic" w:hint="eastAsia"/>
          <w:kern w:val="0"/>
          <w:szCs w:val="21"/>
        </w:rPr>
        <w:t>協議</w:t>
      </w:r>
      <w:r w:rsidRPr="009B4C61">
        <w:rPr>
          <w:rFonts w:ascii="HG丸ｺﾞｼｯｸM-PRO" w:eastAsia="HG丸ｺﾞｼｯｸM-PRO" w:cs="MS-Mincho" w:hint="eastAsia"/>
          <w:kern w:val="0"/>
          <w:szCs w:val="21"/>
        </w:rPr>
        <w:t>しなければならない。</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11－６－５ 防水工</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１．請負者は、防水工の接合部や隅角部における増貼部等において、防水材相互が密着するよう施工しなければならない。</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２．請負者は、防水保護工の施工にあたり、防水工が破損しないように留意して施工するものとし、十分に養生しなければならない。</w:t>
      </w:r>
    </w:p>
    <w:p w:rsidR="009B4C61" w:rsidRDefault="009B4C61" w:rsidP="009B4C61">
      <w:pPr>
        <w:autoSpaceDE w:val="0"/>
        <w:autoSpaceDN w:val="0"/>
        <w:adjustRightInd w:val="0"/>
        <w:jc w:val="left"/>
        <w:rPr>
          <w:rFonts w:ascii="HG丸ｺﾞｼｯｸM-PRO" w:eastAsia="HG丸ｺﾞｼｯｸM-PRO" w:cs="MS-Gothic"/>
          <w:b/>
          <w:kern w:val="0"/>
          <w:sz w:val="24"/>
        </w:rPr>
      </w:pPr>
    </w:p>
    <w:p w:rsidR="009B4C61" w:rsidRPr="009B4C61" w:rsidRDefault="009B4C61" w:rsidP="009B4C61">
      <w:pPr>
        <w:autoSpaceDE w:val="0"/>
        <w:autoSpaceDN w:val="0"/>
        <w:adjustRightInd w:val="0"/>
        <w:jc w:val="left"/>
        <w:rPr>
          <w:rFonts w:ascii="HG丸ｺﾞｼｯｸM-PRO" w:eastAsia="HG丸ｺﾞｼｯｸM-PRO" w:cs="MS-Gothic"/>
          <w:b/>
          <w:kern w:val="0"/>
          <w:sz w:val="24"/>
        </w:rPr>
      </w:pPr>
      <w:r w:rsidRPr="009B4C61">
        <w:rPr>
          <w:rFonts w:ascii="HG丸ｺﾞｼｯｸM-PRO" w:eastAsia="HG丸ｺﾞｼｯｸM-PRO" w:cs="MS-Gothic" w:hint="eastAsia"/>
          <w:b/>
          <w:kern w:val="0"/>
          <w:sz w:val="24"/>
        </w:rPr>
        <w:t>第７節 プレキャスト構築工</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11－７－１ 一般事項</w:t>
      </w:r>
    </w:p>
    <w:p w:rsidR="009B4C61" w:rsidRPr="009B4C61" w:rsidRDefault="009B4C61" w:rsidP="009B4C61">
      <w:pPr>
        <w:autoSpaceDE w:val="0"/>
        <w:autoSpaceDN w:val="0"/>
        <w:adjustRightInd w:val="0"/>
        <w:ind w:leftChars="100" w:left="210"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本節は、プレキャスト構築工としてプレキャスト躯体工、縦締工、横締工、可とう継手工、目地工その他これらに類する工種について定めるものとする。</w:t>
      </w:r>
    </w:p>
    <w:p w:rsidR="009B4C61" w:rsidRDefault="009B4C61" w:rsidP="009B4C61">
      <w:pPr>
        <w:autoSpaceDE w:val="0"/>
        <w:autoSpaceDN w:val="0"/>
        <w:adjustRightInd w:val="0"/>
        <w:jc w:val="left"/>
        <w:rPr>
          <w:rFonts w:ascii="HG丸ｺﾞｼｯｸM-PRO" w:eastAsia="HG丸ｺﾞｼｯｸM-PRO" w:cs="MS-Gothic"/>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11－７－２ プレキャスト躯体工</w:t>
      </w:r>
    </w:p>
    <w:p w:rsidR="009B4C61" w:rsidRPr="009B4C61" w:rsidRDefault="009B4C61" w:rsidP="009B4C61">
      <w:pPr>
        <w:autoSpaceDE w:val="0"/>
        <w:autoSpaceDN w:val="0"/>
        <w:adjustRightInd w:val="0"/>
        <w:ind w:leftChars="100" w:left="210"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プレキャスト躯体工については、</w:t>
      </w:r>
      <w:r w:rsidRPr="009B4C61">
        <w:rPr>
          <w:rFonts w:ascii="HG丸ｺﾞｼｯｸM-PRO" w:eastAsia="HG丸ｺﾞｼｯｸM-PRO" w:cs="MS-Gothic" w:hint="eastAsia"/>
          <w:kern w:val="0"/>
          <w:szCs w:val="21"/>
        </w:rPr>
        <w:t>プレキャストコンクリート共同溝設計・施工要領（案）</w:t>
      </w:r>
      <w:r w:rsidRPr="009B4C61">
        <w:rPr>
          <w:rFonts w:ascii="HG丸ｺﾞｼｯｸM-PRO" w:eastAsia="HG丸ｺﾞｼｯｸM-PRO" w:cs="MS-Mincho" w:hint="eastAsia"/>
          <w:kern w:val="0"/>
          <w:szCs w:val="21"/>
        </w:rPr>
        <w:t>によるものとする。</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11－７－３ 縦締工</w:t>
      </w:r>
    </w:p>
    <w:p w:rsidR="009B4C61" w:rsidRPr="009B4C61" w:rsidRDefault="009B4C61" w:rsidP="009B4C61">
      <w:pPr>
        <w:autoSpaceDE w:val="0"/>
        <w:autoSpaceDN w:val="0"/>
        <w:adjustRightInd w:val="0"/>
        <w:ind w:leftChars="100" w:left="210"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縦締工の施工については、第３編２－３－13ポストテンション桁製作工の３項（３）～（６）及び（８）～（11）の規定によるものとする。</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11－７－４ 横締工</w:t>
      </w:r>
    </w:p>
    <w:p w:rsidR="009B4C61" w:rsidRPr="009B4C61" w:rsidRDefault="009B4C61" w:rsidP="009B4C61">
      <w:pPr>
        <w:autoSpaceDE w:val="0"/>
        <w:autoSpaceDN w:val="0"/>
        <w:adjustRightInd w:val="0"/>
        <w:ind w:leftChars="100" w:left="210"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現場で行う横締工の施工については、第３編２－３－13ポストテンション桁製作工の３項（３）～（６）及び（８）～（11）の規定によるものとする。</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11－７－５ 可とう継手工</w:t>
      </w:r>
    </w:p>
    <w:p w:rsidR="009B4C61" w:rsidRPr="009B4C61" w:rsidRDefault="009B4C61" w:rsidP="009B4C61">
      <w:pPr>
        <w:autoSpaceDE w:val="0"/>
        <w:autoSpaceDN w:val="0"/>
        <w:adjustRightInd w:val="0"/>
        <w:ind w:leftChars="100" w:left="210"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請負者は、可とう継手工を</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に基づいて施工できない場合には、</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に関して監督職員と</w:t>
      </w:r>
      <w:r w:rsidRPr="009B4C61">
        <w:rPr>
          <w:rFonts w:ascii="HG丸ｺﾞｼｯｸM-PRO" w:eastAsia="HG丸ｺﾞｼｯｸM-PRO" w:cs="MS-Gothic" w:hint="eastAsia"/>
          <w:kern w:val="0"/>
          <w:szCs w:val="21"/>
        </w:rPr>
        <w:t>協議</w:t>
      </w:r>
      <w:r w:rsidRPr="009B4C61">
        <w:rPr>
          <w:rFonts w:ascii="HG丸ｺﾞｼｯｸM-PRO" w:eastAsia="HG丸ｺﾞｼｯｸM-PRO" w:cs="MS-Mincho" w:hint="eastAsia"/>
          <w:kern w:val="0"/>
          <w:szCs w:val="21"/>
        </w:rPr>
        <w:t>しなければならない。</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11－７－６ 目地工</w:t>
      </w:r>
    </w:p>
    <w:p w:rsidR="009B4C61" w:rsidRPr="009B4C61" w:rsidRDefault="009B4C61" w:rsidP="009B4C61">
      <w:pPr>
        <w:autoSpaceDE w:val="0"/>
        <w:autoSpaceDN w:val="0"/>
        <w:adjustRightInd w:val="0"/>
        <w:ind w:firstLineChars="200" w:firstLine="42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請負者は、目地の施工にあたって、付着、水密性を保つように施工しなければならない。</w:t>
      </w:r>
    </w:p>
    <w:p w:rsidR="009B4C61" w:rsidRDefault="009B4C61" w:rsidP="009B4C61">
      <w:pPr>
        <w:autoSpaceDE w:val="0"/>
        <w:autoSpaceDN w:val="0"/>
        <w:adjustRightInd w:val="0"/>
        <w:jc w:val="left"/>
        <w:rPr>
          <w:rFonts w:ascii="HG丸ｺﾞｼｯｸM-PRO" w:eastAsia="HG丸ｺﾞｼｯｸM-PRO" w:cs="MS-Gothic"/>
          <w:b/>
          <w:kern w:val="0"/>
          <w:sz w:val="24"/>
        </w:rPr>
      </w:pPr>
    </w:p>
    <w:p w:rsidR="009B4C61" w:rsidRPr="009B4C61" w:rsidRDefault="009B4C61" w:rsidP="009B4C61">
      <w:pPr>
        <w:autoSpaceDE w:val="0"/>
        <w:autoSpaceDN w:val="0"/>
        <w:adjustRightInd w:val="0"/>
        <w:jc w:val="left"/>
        <w:rPr>
          <w:rFonts w:ascii="HG丸ｺﾞｼｯｸM-PRO" w:eastAsia="HG丸ｺﾞｼｯｸM-PRO" w:cs="MS-Gothic"/>
          <w:b/>
          <w:kern w:val="0"/>
          <w:sz w:val="24"/>
        </w:rPr>
      </w:pPr>
      <w:r w:rsidRPr="009B4C61">
        <w:rPr>
          <w:rFonts w:ascii="HG丸ｺﾞｼｯｸM-PRO" w:eastAsia="HG丸ｺﾞｼｯｸM-PRO" w:cs="MS-Gothic" w:hint="eastAsia"/>
          <w:b/>
          <w:kern w:val="0"/>
          <w:sz w:val="24"/>
        </w:rPr>
        <w:t>第８節 付属設備工</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11－８－１ 一般事項</w:t>
      </w:r>
    </w:p>
    <w:p w:rsidR="009B4C61" w:rsidRPr="009B4C61" w:rsidRDefault="009B4C61" w:rsidP="009B4C61">
      <w:pPr>
        <w:autoSpaceDE w:val="0"/>
        <w:autoSpaceDN w:val="0"/>
        <w:adjustRightInd w:val="0"/>
        <w:ind w:leftChars="100" w:left="210"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本節は、付属設備工として設備工、付属金物工その他これらに類する工種について定めるものとする。</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lastRenderedPageBreak/>
        <w:t>11－８－２ 設備工</w:t>
      </w:r>
    </w:p>
    <w:p w:rsidR="009B4C61" w:rsidRPr="009B4C61" w:rsidRDefault="009B4C61" w:rsidP="009B4C61">
      <w:pPr>
        <w:autoSpaceDE w:val="0"/>
        <w:autoSpaceDN w:val="0"/>
        <w:adjustRightInd w:val="0"/>
        <w:ind w:leftChars="100" w:left="210"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請負者は、設備工を</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に基づいて施工できない場合には、</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に関して監督職員と</w:t>
      </w:r>
      <w:r w:rsidRPr="009B4C61">
        <w:rPr>
          <w:rFonts w:ascii="HG丸ｺﾞｼｯｸM-PRO" w:eastAsia="HG丸ｺﾞｼｯｸM-PRO" w:cs="MS-Gothic" w:hint="eastAsia"/>
          <w:kern w:val="0"/>
          <w:szCs w:val="21"/>
        </w:rPr>
        <w:t>協議</w:t>
      </w:r>
      <w:r w:rsidRPr="009B4C61">
        <w:rPr>
          <w:rFonts w:ascii="HG丸ｺﾞｼｯｸM-PRO" w:eastAsia="HG丸ｺﾞｼｯｸM-PRO" w:cs="MS-Mincho" w:hint="eastAsia"/>
          <w:kern w:val="0"/>
          <w:szCs w:val="21"/>
        </w:rPr>
        <w:t>しなければならない。</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11－８－３ 付属金物工</w:t>
      </w:r>
    </w:p>
    <w:p w:rsidR="009B4C61" w:rsidRPr="009B4C61" w:rsidRDefault="009B4C61" w:rsidP="009B4C61">
      <w:pPr>
        <w:autoSpaceDE w:val="0"/>
        <w:autoSpaceDN w:val="0"/>
        <w:adjustRightInd w:val="0"/>
        <w:ind w:firstLineChars="200" w:firstLine="42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付属金物工については、第10編第４章第３節工場製作工の規定によるものとする。</w:t>
      </w:r>
    </w:p>
    <w:p w:rsidR="009B4C61" w:rsidRDefault="009B4C61">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9B4C61" w:rsidRPr="009B4C61" w:rsidRDefault="009B4C61" w:rsidP="009B4C61">
      <w:pPr>
        <w:autoSpaceDE w:val="0"/>
        <w:autoSpaceDN w:val="0"/>
        <w:adjustRightInd w:val="0"/>
        <w:jc w:val="center"/>
        <w:rPr>
          <w:rFonts w:ascii="HG丸ｺﾞｼｯｸM-PRO" w:eastAsia="HG丸ｺﾞｼｯｸM-PRO" w:cs="MS-Gothic"/>
          <w:b/>
          <w:kern w:val="0"/>
          <w:sz w:val="32"/>
          <w:szCs w:val="32"/>
        </w:rPr>
      </w:pPr>
      <w:r w:rsidRPr="009B4C61">
        <w:rPr>
          <w:rFonts w:ascii="HG丸ｺﾞｼｯｸM-PRO" w:eastAsia="HG丸ｺﾞｼｯｸM-PRO" w:cs="MS-Gothic" w:hint="eastAsia"/>
          <w:b/>
          <w:kern w:val="0"/>
          <w:sz w:val="32"/>
          <w:szCs w:val="32"/>
        </w:rPr>
        <w:lastRenderedPageBreak/>
        <w:t>第12章 電線共同溝</w:t>
      </w:r>
    </w:p>
    <w:p w:rsidR="009B4C61" w:rsidRDefault="009B4C61" w:rsidP="009B4C61">
      <w:pPr>
        <w:autoSpaceDE w:val="0"/>
        <w:autoSpaceDN w:val="0"/>
        <w:adjustRightInd w:val="0"/>
        <w:jc w:val="left"/>
        <w:rPr>
          <w:rFonts w:ascii="HG丸ｺﾞｼｯｸM-PRO" w:eastAsia="HG丸ｺﾞｼｯｸM-PRO" w:cs="MS-Gothic"/>
          <w:b/>
          <w:kern w:val="0"/>
          <w:sz w:val="24"/>
        </w:rPr>
      </w:pPr>
    </w:p>
    <w:p w:rsidR="009B4C61" w:rsidRPr="009B4C61" w:rsidRDefault="009B4C61" w:rsidP="009B4C61">
      <w:pPr>
        <w:autoSpaceDE w:val="0"/>
        <w:autoSpaceDN w:val="0"/>
        <w:adjustRightInd w:val="0"/>
        <w:jc w:val="left"/>
        <w:rPr>
          <w:rFonts w:ascii="HG丸ｺﾞｼｯｸM-PRO" w:eastAsia="HG丸ｺﾞｼｯｸM-PRO" w:cs="MS-Gothic"/>
          <w:b/>
          <w:kern w:val="0"/>
          <w:sz w:val="24"/>
        </w:rPr>
      </w:pPr>
      <w:r w:rsidRPr="009B4C61">
        <w:rPr>
          <w:rFonts w:ascii="HG丸ｺﾞｼｯｸM-PRO" w:eastAsia="HG丸ｺﾞｼｯｸM-PRO" w:cs="MS-Gothic" w:hint="eastAsia"/>
          <w:b/>
          <w:kern w:val="0"/>
          <w:sz w:val="24"/>
        </w:rPr>
        <w:t>第１節 適 用</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１．本章は、道路工事における仮設工、舗装版撤去工、開削土工、電線共同溝工、付帯設備工、その他これらに類する工種について適用するものとする。</w:t>
      </w:r>
    </w:p>
    <w:p w:rsidR="009B4C61" w:rsidRPr="009B4C61" w:rsidRDefault="009B4C61" w:rsidP="009B4C61">
      <w:pPr>
        <w:autoSpaceDE w:val="0"/>
        <w:autoSpaceDN w:val="0"/>
        <w:adjustRightInd w:val="0"/>
        <w:ind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２．開削土工は、第10編第12章第４節開削土工の規定によるものとする。</w:t>
      </w:r>
    </w:p>
    <w:p w:rsidR="009B4C61" w:rsidRPr="009B4C61" w:rsidRDefault="009B4C61" w:rsidP="009B4C61">
      <w:pPr>
        <w:autoSpaceDE w:val="0"/>
        <w:autoSpaceDN w:val="0"/>
        <w:adjustRightInd w:val="0"/>
        <w:ind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３．仮設工は、第３編第２章第10節仮設工の規定によるものとする。</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４．本章に特に定めのない事項については、第１編共通編、第２編材料編、第３編土木工事共通編の規定によるものとする。</w:t>
      </w:r>
    </w:p>
    <w:p w:rsidR="009B4C61" w:rsidRDefault="009B4C61" w:rsidP="009B4C61">
      <w:pPr>
        <w:autoSpaceDE w:val="0"/>
        <w:autoSpaceDN w:val="0"/>
        <w:adjustRightInd w:val="0"/>
        <w:jc w:val="left"/>
        <w:rPr>
          <w:rFonts w:ascii="HG丸ｺﾞｼｯｸM-PRO" w:eastAsia="HG丸ｺﾞｼｯｸM-PRO" w:cs="MS-Gothic"/>
          <w:b/>
          <w:kern w:val="0"/>
          <w:sz w:val="24"/>
        </w:rPr>
      </w:pPr>
    </w:p>
    <w:p w:rsidR="009B4C61" w:rsidRPr="009B4C61" w:rsidRDefault="009B4C61" w:rsidP="009B4C61">
      <w:pPr>
        <w:autoSpaceDE w:val="0"/>
        <w:autoSpaceDN w:val="0"/>
        <w:adjustRightInd w:val="0"/>
        <w:jc w:val="left"/>
        <w:rPr>
          <w:rFonts w:ascii="HG丸ｺﾞｼｯｸM-PRO" w:eastAsia="HG丸ｺﾞｼｯｸM-PRO" w:cs="MS-Gothic"/>
          <w:b/>
          <w:kern w:val="0"/>
          <w:sz w:val="24"/>
        </w:rPr>
      </w:pPr>
      <w:r w:rsidRPr="009B4C61">
        <w:rPr>
          <w:rFonts w:ascii="HG丸ｺﾞｼｯｸM-PRO" w:eastAsia="HG丸ｺﾞｼｯｸM-PRO" w:cs="MS-Gothic" w:hint="eastAsia"/>
          <w:b/>
          <w:kern w:val="0"/>
          <w:sz w:val="24"/>
        </w:rPr>
        <w:t>第２節 適用すべき諸基準</w:t>
      </w:r>
    </w:p>
    <w:p w:rsidR="009B4C61" w:rsidRPr="009B4C61" w:rsidRDefault="009B4C61" w:rsidP="009B4C61">
      <w:pPr>
        <w:autoSpaceDE w:val="0"/>
        <w:autoSpaceDN w:val="0"/>
        <w:adjustRightInd w:val="0"/>
        <w:ind w:leftChars="100" w:left="210"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請負者は、</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において特に定めのない事項については、下記の基準類によらなければならない。なお、基準類と</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に相違がある場合は、原則として</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の規定に従うものとし、疑義がある場合は監督職員に</w:t>
      </w:r>
      <w:r w:rsidRPr="009B4C61">
        <w:rPr>
          <w:rFonts w:ascii="HG丸ｺﾞｼｯｸM-PRO" w:eastAsia="HG丸ｺﾞｼｯｸM-PRO" w:cs="MS-Gothic" w:hint="eastAsia"/>
          <w:kern w:val="0"/>
          <w:szCs w:val="21"/>
        </w:rPr>
        <w:t>確認</w:t>
      </w:r>
      <w:r w:rsidRPr="009B4C61">
        <w:rPr>
          <w:rFonts w:ascii="HG丸ｺﾞｼｯｸM-PRO" w:eastAsia="HG丸ｺﾞｼｯｸM-PRO" w:cs="MS-Mincho" w:hint="eastAsia"/>
          <w:kern w:val="0"/>
          <w:szCs w:val="21"/>
        </w:rPr>
        <w:t>をもとめなければならない。</w:t>
      </w:r>
    </w:p>
    <w:p w:rsidR="009B4C61" w:rsidRPr="009B4C61" w:rsidRDefault="009B4C61" w:rsidP="009B4C61">
      <w:pPr>
        <w:autoSpaceDE w:val="0"/>
        <w:autoSpaceDN w:val="0"/>
        <w:adjustRightInd w:val="0"/>
        <w:ind w:firstLine="84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道路保全技術センター 電線共同溝 （平成７年11月）</w:t>
      </w:r>
    </w:p>
    <w:p w:rsidR="009B4C61" w:rsidRDefault="009B4C61" w:rsidP="009B4C61">
      <w:pPr>
        <w:autoSpaceDE w:val="0"/>
        <w:autoSpaceDN w:val="0"/>
        <w:adjustRightInd w:val="0"/>
        <w:jc w:val="left"/>
        <w:rPr>
          <w:rFonts w:ascii="HG丸ｺﾞｼｯｸM-PRO" w:eastAsia="HG丸ｺﾞｼｯｸM-PRO" w:cs="MS-Gothic"/>
          <w:b/>
          <w:kern w:val="0"/>
          <w:sz w:val="24"/>
        </w:rPr>
      </w:pPr>
    </w:p>
    <w:p w:rsidR="009B4C61" w:rsidRPr="009B4C61" w:rsidRDefault="009B4C61" w:rsidP="009B4C61">
      <w:pPr>
        <w:autoSpaceDE w:val="0"/>
        <w:autoSpaceDN w:val="0"/>
        <w:adjustRightInd w:val="0"/>
        <w:jc w:val="left"/>
        <w:rPr>
          <w:rFonts w:ascii="HG丸ｺﾞｼｯｸM-PRO" w:eastAsia="HG丸ｺﾞｼｯｸM-PRO" w:cs="MS-Gothic"/>
          <w:b/>
          <w:kern w:val="0"/>
          <w:sz w:val="24"/>
        </w:rPr>
      </w:pPr>
      <w:r w:rsidRPr="009B4C61">
        <w:rPr>
          <w:rFonts w:ascii="HG丸ｺﾞｼｯｸM-PRO" w:eastAsia="HG丸ｺﾞｼｯｸM-PRO" w:cs="MS-Gothic" w:hint="eastAsia"/>
          <w:b/>
          <w:kern w:val="0"/>
          <w:sz w:val="24"/>
        </w:rPr>
        <w:t>第３節 舗装版撤去工</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12－３－１ 一般事項</w:t>
      </w:r>
    </w:p>
    <w:p w:rsidR="009B4C61" w:rsidRPr="009B4C61" w:rsidRDefault="009B4C61" w:rsidP="009B4C61">
      <w:pPr>
        <w:autoSpaceDE w:val="0"/>
        <w:autoSpaceDN w:val="0"/>
        <w:adjustRightInd w:val="0"/>
        <w:ind w:leftChars="100" w:left="210"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本節は、舗装版撤去工として舗装版破砕工その他これらに類する工種について定めるものとする。</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12－３－２ 舗装版破砕工</w:t>
      </w:r>
    </w:p>
    <w:p w:rsidR="009B4C61" w:rsidRPr="009B4C61" w:rsidRDefault="009B4C61" w:rsidP="009B4C61">
      <w:pPr>
        <w:autoSpaceDE w:val="0"/>
        <w:autoSpaceDN w:val="0"/>
        <w:adjustRightInd w:val="0"/>
        <w:ind w:firstLineChars="200" w:firstLine="42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舗装版破砕工の施工については、第３編２－９－３構造物取壊し工の規定によるものとする。</w:t>
      </w:r>
    </w:p>
    <w:p w:rsidR="009B4C61" w:rsidRDefault="009B4C61" w:rsidP="009B4C61">
      <w:pPr>
        <w:autoSpaceDE w:val="0"/>
        <w:autoSpaceDN w:val="0"/>
        <w:adjustRightInd w:val="0"/>
        <w:jc w:val="left"/>
        <w:rPr>
          <w:rFonts w:ascii="HG丸ｺﾞｼｯｸM-PRO" w:eastAsia="HG丸ｺﾞｼｯｸM-PRO" w:cs="MS-Gothic"/>
          <w:b/>
          <w:kern w:val="0"/>
          <w:sz w:val="24"/>
        </w:rPr>
      </w:pPr>
    </w:p>
    <w:p w:rsidR="009B4C61" w:rsidRPr="009B4C61" w:rsidRDefault="009B4C61" w:rsidP="009B4C61">
      <w:pPr>
        <w:autoSpaceDE w:val="0"/>
        <w:autoSpaceDN w:val="0"/>
        <w:adjustRightInd w:val="0"/>
        <w:jc w:val="left"/>
        <w:rPr>
          <w:rFonts w:ascii="HG丸ｺﾞｼｯｸM-PRO" w:eastAsia="HG丸ｺﾞｼｯｸM-PRO" w:cs="MS-Gothic"/>
          <w:b/>
          <w:kern w:val="0"/>
          <w:sz w:val="24"/>
        </w:rPr>
      </w:pPr>
      <w:r w:rsidRPr="009B4C61">
        <w:rPr>
          <w:rFonts w:ascii="HG丸ｺﾞｼｯｸM-PRO" w:eastAsia="HG丸ｺﾞｼｯｸM-PRO" w:cs="MS-Gothic" w:hint="eastAsia"/>
          <w:b/>
          <w:kern w:val="0"/>
          <w:sz w:val="24"/>
        </w:rPr>
        <w:t>第４節 開削土工</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12－４－１ 一般事項</w:t>
      </w:r>
    </w:p>
    <w:p w:rsidR="009B4C61" w:rsidRPr="009B4C61" w:rsidRDefault="009B4C61" w:rsidP="009B4C61">
      <w:pPr>
        <w:autoSpaceDE w:val="0"/>
        <w:autoSpaceDN w:val="0"/>
        <w:adjustRightInd w:val="0"/>
        <w:ind w:leftChars="100" w:left="210"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本節は、開削土工として掘削工、埋戻し工、残土処理工その他これらに類する工種について定めるものとする。</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12－４－２ 掘削工</w:t>
      </w:r>
    </w:p>
    <w:p w:rsidR="009B4C61" w:rsidRPr="009B4C61" w:rsidRDefault="009B4C61" w:rsidP="009B4C61">
      <w:pPr>
        <w:autoSpaceDE w:val="0"/>
        <w:autoSpaceDN w:val="0"/>
        <w:adjustRightInd w:val="0"/>
        <w:ind w:firstLineChars="200" w:firstLine="42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掘削工の施工については、第１編２－４－２掘削工の規定によるものとする。</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12－４－３ 埋戻し工</w:t>
      </w:r>
    </w:p>
    <w:p w:rsidR="009B4C61" w:rsidRPr="009B4C61" w:rsidRDefault="009B4C61" w:rsidP="009B4C61">
      <w:pPr>
        <w:autoSpaceDE w:val="0"/>
        <w:autoSpaceDN w:val="0"/>
        <w:adjustRightInd w:val="0"/>
        <w:ind w:firstLineChars="200" w:firstLine="42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埋戻し工の施工については、第10編11－５－３埋戻し工の規定によるものとする。</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12－４－４ 残土処理工</w:t>
      </w:r>
    </w:p>
    <w:p w:rsidR="009B4C61" w:rsidRPr="009B4C61" w:rsidRDefault="009B4C61" w:rsidP="009B4C61">
      <w:pPr>
        <w:autoSpaceDE w:val="0"/>
        <w:autoSpaceDN w:val="0"/>
        <w:adjustRightInd w:val="0"/>
        <w:ind w:firstLineChars="200" w:firstLine="42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残土処理工の施工については、第１編２－３－７残土処理工の規定によるものとする。</w:t>
      </w:r>
    </w:p>
    <w:p w:rsidR="009B4C61" w:rsidRDefault="009B4C61" w:rsidP="009B4C61">
      <w:pPr>
        <w:autoSpaceDE w:val="0"/>
        <w:autoSpaceDN w:val="0"/>
        <w:adjustRightInd w:val="0"/>
        <w:jc w:val="left"/>
        <w:rPr>
          <w:rFonts w:ascii="HG丸ｺﾞｼｯｸM-PRO" w:eastAsia="HG丸ｺﾞｼｯｸM-PRO" w:cs="MS-Gothic"/>
          <w:b/>
          <w:kern w:val="0"/>
          <w:sz w:val="24"/>
        </w:rPr>
      </w:pPr>
    </w:p>
    <w:p w:rsidR="009B4C61" w:rsidRDefault="009B4C61" w:rsidP="009B4C61">
      <w:pPr>
        <w:autoSpaceDE w:val="0"/>
        <w:autoSpaceDN w:val="0"/>
        <w:adjustRightInd w:val="0"/>
        <w:jc w:val="left"/>
        <w:rPr>
          <w:rFonts w:ascii="HG丸ｺﾞｼｯｸM-PRO" w:eastAsia="HG丸ｺﾞｼｯｸM-PRO" w:cs="MS-Gothic"/>
          <w:b/>
          <w:kern w:val="0"/>
          <w:sz w:val="24"/>
        </w:rPr>
      </w:pPr>
    </w:p>
    <w:p w:rsidR="009B4C61" w:rsidRDefault="009B4C61" w:rsidP="009B4C61">
      <w:pPr>
        <w:autoSpaceDE w:val="0"/>
        <w:autoSpaceDN w:val="0"/>
        <w:adjustRightInd w:val="0"/>
        <w:jc w:val="left"/>
        <w:rPr>
          <w:rFonts w:ascii="HG丸ｺﾞｼｯｸM-PRO" w:eastAsia="HG丸ｺﾞｼｯｸM-PRO" w:cs="MS-Gothic"/>
          <w:b/>
          <w:kern w:val="0"/>
          <w:sz w:val="24"/>
        </w:rPr>
      </w:pPr>
    </w:p>
    <w:p w:rsidR="009B4C61" w:rsidRPr="009B4C61" w:rsidRDefault="009B4C61" w:rsidP="009B4C61">
      <w:pPr>
        <w:autoSpaceDE w:val="0"/>
        <w:autoSpaceDN w:val="0"/>
        <w:adjustRightInd w:val="0"/>
        <w:jc w:val="left"/>
        <w:rPr>
          <w:rFonts w:ascii="HG丸ｺﾞｼｯｸM-PRO" w:eastAsia="HG丸ｺﾞｼｯｸM-PRO" w:cs="MS-Gothic"/>
          <w:b/>
          <w:kern w:val="0"/>
          <w:sz w:val="24"/>
        </w:rPr>
      </w:pPr>
      <w:r w:rsidRPr="009B4C61">
        <w:rPr>
          <w:rFonts w:ascii="HG丸ｺﾞｼｯｸM-PRO" w:eastAsia="HG丸ｺﾞｼｯｸM-PRO" w:cs="MS-Gothic" w:hint="eastAsia"/>
          <w:b/>
          <w:kern w:val="0"/>
          <w:sz w:val="24"/>
        </w:rPr>
        <w:lastRenderedPageBreak/>
        <w:t>第５節 電線共同溝工</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12－５－１ 一般事項</w:t>
      </w:r>
    </w:p>
    <w:p w:rsid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１．本節は、電線共同溝工として管路工（管路部）、プレキャストボックス工（特殊部）、現場打ボックス工（特殊部）その他これらに類する工種について定めるものとする。</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２．請負者は、電線共同溝設置の位置・線形については、事前に地下埋設物及び工事区間の現状について測量及び調査を行い、変更の必要が生じた場合は、</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に関して、監督職員と</w:t>
      </w:r>
      <w:r w:rsidRPr="009B4C61">
        <w:rPr>
          <w:rFonts w:ascii="HG丸ｺﾞｼｯｸM-PRO" w:eastAsia="HG丸ｺﾞｼｯｸM-PRO" w:cs="MS-Gothic" w:hint="eastAsia"/>
          <w:kern w:val="0"/>
          <w:szCs w:val="21"/>
        </w:rPr>
        <w:t>協議</w:t>
      </w:r>
      <w:r w:rsidRPr="009B4C61">
        <w:rPr>
          <w:rFonts w:ascii="HG丸ｺﾞｼｯｸM-PRO" w:eastAsia="HG丸ｺﾞｼｯｸM-PRO" w:cs="MS-Mincho" w:hint="eastAsia"/>
          <w:kern w:val="0"/>
          <w:szCs w:val="21"/>
        </w:rPr>
        <w:t>しなければならない。</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３．請負者は、電線共同溝の施工にあたっては、占用企業者の分岐洞道等に十分配慮し施工しなければならない。</w:t>
      </w:r>
    </w:p>
    <w:p w:rsidR="009B4C61" w:rsidRDefault="009B4C61"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12－５－２ 管路工（管路部）</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１．請負者は、管路工（管路部）に使用する材料について、監督職員の</w:t>
      </w:r>
      <w:r w:rsidRPr="009B4C61">
        <w:rPr>
          <w:rFonts w:ascii="HG丸ｺﾞｼｯｸM-PRO" w:eastAsia="HG丸ｺﾞｼｯｸM-PRO" w:cs="MS-Gothic" w:hint="eastAsia"/>
          <w:kern w:val="0"/>
          <w:szCs w:val="21"/>
        </w:rPr>
        <w:t>承諾</w:t>
      </w:r>
      <w:r w:rsidRPr="009B4C61">
        <w:rPr>
          <w:rFonts w:ascii="HG丸ｺﾞｼｯｸM-PRO" w:eastAsia="HG丸ｺﾞｼｯｸM-PRO" w:cs="MS-Mincho" w:hint="eastAsia"/>
          <w:kern w:val="0"/>
          <w:szCs w:val="21"/>
        </w:rPr>
        <w:t>を得るものとする。また、多孔陶管を用いる場合には、打音テストを行うものとする。なお、打音テストとは、ひび割れの有無を</w:t>
      </w:r>
      <w:r w:rsidRPr="009B4C61">
        <w:rPr>
          <w:rFonts w:ascii="HG丸ｺﾞｼｯｸM-PRO" w:eastAsia="HG丸ｺﾞｼｯｸM-PRO" w:cs="MS-Gothic" w:hint="eastAsia"/>
          <w:kern w:val="0"/>
          <w:szCs w:val="21"/>
        </w:rPr>
        <w:t>確認</w:t>
      </w:r>
      <w:r w:rsidRPr="009B4C61">
        <w:rPr>
          <w:rFonts w:ascii="HG丸ｺﾞｼｯｸM-PRO" w:eastAsia="HG丸ｺﾞｼｯｸM-PRO" w:cs="MS-Mincho" w:hint="eastAsia"/>
          <w:kern w:val="0"/>
          <w:szCs w:val="21"/>
        </w:rPr>
        <w:t>するテストで、金槌を用いて行うものをいう。</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２．請負者は、単管を用いる場合には、スペーサ等を用いて敷設間隔が均一となるよう施工しなければならない。</w:t>
      </w:r>
    </w:p>
    <w:p w:rsidR="009B4C61" w:rsidRPr="009B4C61" w:rsidRDefault="009B4C61" w:rsidP="009B4C61">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３．請負者は、多孔管を用いる場合には、隣接する各ブロックに目違いが生じないよう、かつ、上下左右の接合が平滑になるよう施工しなければならない。</w:t>
      </w:r>
    </w:p>
    <w:p w:rsidR="009B4C61" w:rsidRPr="009B4C61" w:rsidRDefault="009B4C61" w:rsidP="00010E22">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４．請負者は、特殊部及び断面変化部等への管路材取付については、管路材相互の間隔を保ち、管路材の切口が同一垂直面になるよう取揃えて、管口及び管路材内部は電線引込み時に電線を傷つけないよう平滑に仕上げなければならない。</w:t>
      </w:r>
    </w:p>
    <w:p w:rsidR="009B4C61" w:rsidRPr="009B4C61" w:rsidRDefault="009B4C61" w:rsidP="00010E22">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５．請負者は、管路工（管路部）の施工にあたり、埋設管路においては防護コンクリート打設後または埋戻し後に、また露出、添加配管においてはケーブル入線前に、管路が完全に接続されているか否かを通過試験により全ての管または孔について</w:t>
      </w:r>
      <w:r w:rsidRPr="009B4C61">
        <w:rPr>
          <w:rFonts w:ascii="HG丸ｺﾞｼｯｸM-PRO" w:eastAsia="HG丸ｺﾞｼｯｸM-PRO" w:cs="MS-Gothic" w:hint="eastAsia"/>
          <w:kern w:val="0"/>
          <w:szCs w:val="21"/>
        </w:rPr>
        <w:t>確認</w:t>
      </w:r>
      <w:r w:rsidRPr="009B4C61">
        <w:rPr>
          <w:rFonts w:ascii="HG丸ｺﾞｼｯｸM-PRO" w:eastAsia="HG丸ｺﾞｼｯｸM-PRO" w:cs="MS-Mincho" w:hint="eastAsia"/>
          <w:kern w:val="0"/>
          <w:szCs w:val="21"/>
        </w:rPr>
        <w:t>しなければならない。</w:t>
      </w:r>
    </w:p>
    <w:p w:rsidR="009B4C61" w:rsidRPr="009B4C61" w:rsidRDefault="009B4C61" w:rsidP="00010E22">
      <w:pPr>
        <w:autoSpaceDE w:val="0"/>
        <w:autoSpaceDN w:val="0"/>
        <w:adjustRightInd w:val="0"/>
        <w:ind w:leftChars="200" w:left="420"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なお、通過試験とは、引通し線に毛ブラシ、雑布の順に清掃用品を取付け、管路内の清掃を行ったあとに、通信管についてはマンドリルまたはテストケーブル、電力管については配管用ボビン等の導通試験機を用いて行う試験をいう。</w:t>
      </w:r>
    </w:p>
    <w:p w:rsidR="00010E22" w:rsidRDefault="00010E22"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12－５－３ プレキャストボックス工（特殊部）</w:t>
      </w:r>
    </w:p>
    <w:p w:rsidR="009B4C61" w:rsidRPr="009B4C61" w:rsidRDefault="009B4C61" w:rsidP="00010E22">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１．請負者は、プレキャストボックス（特殊部）の施工にあたっては、基礎について支持力が均等になるように、かつ不陸を生じないようにしなければならない。</w:t>
      </w:r>
    </w:p>
    <w:p w:rsidR="009B4C61" w:rsidRPr="009B4C61" w:rsidRDefault="009B4C61" w:rsidP="00010E22">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２．請負者は、プレキャストボックス（特殊部）の施工にあたっては、隣接する各ブロックに目違いによる段差、蛇行が生じないよう敷設しなければならない。</w:t>
      </w:r>
    </w:p>
    <w:p w:rsidR="009B4C61" w:rsidRPr="009B4C61" w:rsidRDefault="009B4C61" w:rsidP="00010E22">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３．請負者は、蓋の設置については、ボックス本体及び歩道面と段差が生じないように施工しなければならない。</w:t>
      </w:r>
    </w:p>
    <w:p w:rsidR="00010E22" w:rsidRDefault="00010E22"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12－５－４ 現場打ボックス工（特殊部）</w:t>
      </w:r>
    </w:p>
    <w:p w:rsidR="009B4C61" w:rsidRPr="009B4C61" w:rsidRDefault="009B4C61" w:rsidP="00010E22">
      <w:pPr>
        <w:autoSpaceDE w:val="0"/>
        <w:autoSpaceDN w:val="0"/>
        <w:adjustRightInd w:val="0"/>
        <w:ind w:leftChars="100" w:left="210"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現場打ボックス工（特殊部）の施工については、第10編11－６－２現場打躯体工の１項及び２項の規定によるものとする。</w:t>
      </w:r>
    </w:p>
    <w:p w:rsidR="00010E22" w:rsidRDefault="00010E22" w:rsidP="009B4C61">
      <w:pPr>
        <w:autoSpaceDE w:val="0"/>
        <w:autoSpaceDN w:val="0"/>
        <w:adjustRightInd w:val="0"/>
        <w:jc w:val="left"/>
        <w:rPr>
          <w:rFonts w:ascii="HG丸ｺﾞｼｯｸM-PRO" w:eastAsia="HG丸ｺﾞｼｯｸM-PRO" w:cs="MS-Gothic"/>
          <w:b/>
          <w:kern w:val="0"/>
          <w:sz w:val="24"/>
        </w:rPr>
      </w:pPr>
    </w:p>
    <w:p w:rsidR="00010E22" w:rsidRDefault="00010E22" w:rsidP="009B4C61">
      <w:pPr>
        <w:autoSpaceDE w:val="0"/>
        <w:autoSpaceDN w:val="0"/>
        <w:adjustRightInd w:val="0"/>
        <w:jc w:val="left"/>
        <w:rPr>
          <w:rFonts w:ascii="HG丸ｺﾞｼｯｸM-PRO" w:eastAsia="HG丸ｺﾞｼｯｸM-PRO" w:cs="MS-Gothic"/>
          <w:b/>
          <w:kern w:val="0"/>
          <w:sz w:val="24"/>
        </w:rPr>
      </w:pPr>
    </w:p>
    <w:p w:rsidR="00010E22" w:rsidRDefault="00010E22" w:rsidP="009B4C61">
      <w:pPr>
        <w:autoSpaceDE w:val="0"/>
        <w:autoSpaceDN w:val="0"/>
        <w:adjustRightInd w:val="0"/>
        <w:jc w:val="left"/>
        <w:rPr>
          <w:rFonts w:ascii="HG丸ｺﾞｼｯｸM-PRO" w:eastAsia="HG丸ｺﾞｼｯｸM-PRO" w:cs="MS-Gothic"/>
          <w:b/>
          <w:kern w:val="0"/>
          <w:sz w:val="24"/>
        </w:rPr>
      </w:pPr>
    </w:p>
    <w:p w:rsidR="009B4C61" w:rsidRPr="009B4C61" w:rsidRDefault="009B4C61" w:rsidP="009B4C61">
      <w:pPr>
        <w:autoSpaceDE w:val="0"/>
        <w:autoSpaceDN w:val="0"/>
        <w:adjustRightInd w:val="0"/>
        <w:jc w:val="left"/>
        <w:rPr>
          <w:rFonts w:ascii="HG丸ｺﾞｼｯｸM-PRO" w:eastAsia="HG丸ｺﾞｼｯｸM-PRO" w:cs="MS-Gothic"/>
          <w:b/>
          <w:kern w:val="0"/>
          <w:sz w:val="24"/>
        </w:rPr>
      </w:pPr>
      <w:r w:rsidRPr="009B4C61">
        <w:rPr>
          <w:rFonts w:ascii="HG丸ｺﾞｼｯｸM-PRO" w:eastAsia="HG丸ｺﾞｼｯｸM-PRO" w:cs="MS-Gothic" w:hint="eastAsia"/>
          <w:b/>
          <w:kern w:val="0"/>
          <w:sz w:val="24"/>
        </w:rPr>
        <w:lastRenderedPageBreak/>
        <w:t>第６節 付帯設備工</w:t>
      </w:r>
    </w:p>
    <w:p w:rsidR="00010E22" w:rsidRDefault="00010E22"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12－６－１ 一般事項</w:t>
      </w:r>
    </w:p>
    <w:p w:rsidR="009B4C61" w:rsidRPr="009B4C61" w:rsidRDefault="009B4C61" w:rsidP="00010E22">
      <w:pPr>
        <w:autoSpaceDE w:val="0"/>
        <w:autoSpaceDN w:val="0"/>
        <w:adjustRightInd w:val="0"/>
        <w:ind w:leftChars="100" w:left="210" w:firstLineChars="100" w:firstLine="210"/>
        <w:jc w:val="left"/>
        <w:rPr>
          <w:rFonts w:ascii="HG丸ｺﾞｼｯｸM-PRO" w:eastAsia="HG丸ｺﾞｼｯｸM-PRO" w:cs="MS-Mincho"/>
          <w:kern w:val="0"/>
          <w:sz w:val="20"/>
          <w:szCs w:val="20"/>
        </w:rPr>
      </w:pPr>
      <w:r w:rsidRPr="009B4C61">
        <w:rPr>
          <w:rFonts w:ascii="HG丸ｺﾞｼｯｸM-PRO" w:eastAsia="HG丸ｺﾞｼｯｸM-PRO" w:cs="MS-Mincho" w:hint="eastAsia"/>
          <w:kern w:val="0"/>
          <w:szCs w:val="21"/>
        </w:rPr>
        <w:t>本節は、付帯設備工としてハンドホール工、土留壁工（継壁）その他これらに類する工種について定めるものとする。</w:t>
      </w:r>
    </w:p>
    <w:p w:rsidR="00010E22" w:rsidRDefault="00010E22"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12－６－２ ハンドホール工</w:t>
      </w:r>
    </w:p>
    <w:p w:rsidR="009B4C61" w:rsidRPr="009B4C61" w:rsidRDefault="009B4C61" w:rsidP="00010E22">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１．請負者は、ハンドホールの施工にあたっては、基礎について支持力が均等になるように、かつ不陸を生じないようにしなければならない。</w:t>
      </w:r>
    </w:p>
    <w:p w:rsidR="009B4C61" w:rsidRPr="009B4C61" w:rsidRDefault="009B4C61" w:rsidP="00010E22">
      <w:pPr>
        <w:autoSpaceDE w:val="0"/>
        <w:autoSpaceDN w:val="0"/>
        <w:adjustRightInd w:val="0"/>
        <w:ind w:leftChars="100" w:left="420" w:hangingChars="100" w:hanging="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２．請負者は、保護管等との接合部において、</w:t>
      </w:r>
      <w:r w:rsidRPr="009B4C61">
        <w:rPr>
          <w:rFonts w:ascii="HG丸ｺﾞｼｯｸM-PRO" w:eastAsia="HG丸ｺﾞｼｯｸM-PRO" w:cs="MS-Gothic" w:hint="eastAsia"/>
          <w:kern w:val="0"/>
          <w:szCs w:val="21"/>
        </w:rPr>
        <w:t>設計図書</w:t>
      </w:r>
      <w:r w:rsidRPr="009B4C61">
        <w:rPr>
          <w:rFonts w:ascii="HG丸ｺﾞｼｯｸM-PRO" w:eastAsia="HG丸ｺﾞｼｯｸM-PRO" w:cs="MS-Mincho" w:hint="eastAsia"/>
          <w:kern w:val="0"/>
          <w:szCs w:val="21"/>
        </w:rPr>
        <w:t>に示された場合を除き、セメントと砂の比が１：３の配合のモルタルを用いて施工しなければならない。</w:t>
      </w:r>
    </w:p>
    <w:p w:rsidR="00010E22" w:rsidRDefault="00010E22" w:rsidP="009B4C61">
      <w:pPr>
        <w:autoSpaceDE w:val="0"/>
        <w:autoSpaceDN w:val="0"/>
        <w:adjustRightInd w:val="0"/>
        <w:jc w:val="left"/>
        <w:rPr>
          <w:rFonts w:ascii="HG丸ｺﾞｼｯｸM-PRO" w:eastAsia="HG丸ｺﾞｼｯｸM-PRO" w:cs="MS-Gothic"/>
          <w:b/>
          <w:kern w:val="0"/>
          <w:szCs w:val="21"/>
        </w:rPr>
      </w:pPr>
    </w:p>
    <w:p w:rsidR="009B4C61" w:rsidRPr="009B4C61" w:rsidRDefault="009B4C61" w:rsidP="009B4C61">
      <w:pPr>
        <w:autoSpaceDE w:val="0"/>
        <w:autoSpaceDN w:val="0"/>
        <w:adjustRightInd w:val="0"/>
        <w:jc w:val="left"/>
        <w:rPr>
          <w:rFonts w:ascii="HG丸ｺﾞｼｯｸM-PRO" w:eastAsia="HG丸ｺﾞｼｯｸM-PRO" w:cs="MS-Gothic"/>
          <w:b/>
          <w:kern w:val="0"/>
          <w:szCs w:val="21"/>
        </w:rPr>
      </w:pPr>
      <w:r w:rsidRPr="009B4C61">
        <w:rPr>
          <w:rFonts w:ascii="HG丸ｺﾞｼｯｸM-PRO" w:eastAsia="HG丸ｺﾞｼｯｸM-PRO" w:cs="MS-Gothic" w:hint="eastAsia"/>
          <w:b/>
          <w:kern w:val="0"/>
          <w:szCs w:val="21"/>
        </w:rPr>
        <w:t>12－６－３ 土留壁工（継壁）</w:t>
      </w:r>
    </w:p>
    <w:p w:rsidR="009B4C61" w:rsidRPr="009B4C61" w:rsidRDefault="009B4C61" w:rsidP="00010E22">
      <w:pPr>
        <w:autoSpaceDE w:val="0"/>
        <w:autoSpaceDN w:val="0"/>
        <w:adjustRightInd w:val="0"/>
        <w:ind w:firstLineChars="200" w:firstLine="42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請負者は、土留壁の施工にあたっては、保護管（多孔管）の高さ及び位置に留意して</w:t>
      </w:r>
    </w:p>
    <w:p w:rsidR="00010E22" w:rsidRDefault="009B4C61" w:rsidP="00010E22">
      <w:pPr>
        <w:autoSpaceDE w:val="0"/>
        <w:autoSpaceDN w:val="0"/>
        <w:adjustRightInd w:val="0"/>
        <w:ind w:firstLineChars="100" w:firstLine="210"/>
        <w:jc w:val="left"/>
        <w:rPr>
          <w:rFonts w:ascii="HG丸ｺﾞｼｯｸM-PRO" w:eastAsia="HG丸ｺﾞｼｯｸM-PRO" w:cs="MS-Mincho"/>
          <w:kern w:val="0"/>
          <w:szCs w:val="21"/>
        </w:rPr>
      </w:pPr>
      <w:r w:rsidRPr="009B4C61">
        <w:rPr>
          <w:rFonts w:ascii="HG丸ｺﾞｼｯｸM-PRO" w:eastAsia="HG丸ｺﾞｼｯｸM-PRO" w:cs="MS-Mincho" w:hint="eastAsia"/>
          <w:kern w:val="0"/>
          <w:szCs w:val="21"/>
        </w:rPr>
        <w:t>施工しなければならない。</w:t>
      </w:r>
    </w:p>
    <w:p w:rsidR="00010E22" w:rsidRDefault="00010E22">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010E22" w:rsidRPr="00010E22" w:rsidRDefault="00010E22" w:rsidP="00010E22">
      <w:pPr>
        <w:autoSpaceDE w:val="0"/>
        <w:autoSpaceDN w:val="0"/>
        <w:adjustRightInd w:val="0"/>
        <w:jc w:val="center"/>
        <w:rPr>
          <w:rFonts w:ascii="HG丸ｺﾞｼｯｸM-PRO" w:eastAsia="HG丸ｺﾞｼｯｸM-PRO" w:cs="MS-Gothic"/>
          <w:b/>
          <w:kern w:val="0"/>
          <w:sz w:val="32"/>
          <w:szCs w:val="32"/>
        </w:rPr>
      </w:pPr>
      <w:r w:rsidRPr="00010E22">
        <w:rPr>
          <w:rFonts w:ascii="HG丸ｺﾞｼｯｸM-PRO" w:eastAsia="HG丸ｺﾞｼｯｸM-PRO" w:cs="MS-Gothic" w:hint="eastAsia"/>
          <w:b/>
          <w:kern w:val="0"/>
          <w:sz w:val="32"/>
          <w:szCs w:val="32"/>
        </w:rPr>
        <w:lastRenderedPageBreak/>
        <w:t>第13章 情報ボックス工</w:t>
      </w:r>
    </w:p>
    <w:p w:rsidR="00010E22" w:rsidRDefault="00010E22" w:rsidP="00010E22">
      <w:pPr>
        <w:autoSpaceDE w:val="0"/>
        <w:autoSpaceDN w:val="0"/>
        <w:adjustRightInd w:val="0"/>
        <w:jc w:val="left"/>
        <w:rPr>
          <w:rFonts w:ascii="HG丸ｺﾞｼｯｸM-PRO" w:eastAsia="HG丸ｺﾞｼｯｸM-PRO" w:cs="MS-Gothic"/>
          <w:b/>
          <w:kern w:val="0"/>
          <w:sz w:val="24"/>
        </w:rPr>
      </w:pPr>
    </w:p>
    <w:p w:rsidR="00010E22" w:rsidRPr="00010E22" w:rsidRDefault="00010E22" w:rsidP="00010E22">
      <w:pPr>
        <w:autoSpaceDE w:val="0"/>
        <w:autoSpaceDN w:val="0"/>
        <w:adjustRightInd w:val="0"/>
        <w:jc w:val="left"/>
        <w:rPr>
          <w:rFonts w:ascii="HG丸ｺﾞｼｯｸM-PRO" w:eastAsia="HG丸ｺﾞｼｯｸM-PRO" w:cs="MS-Gothic"/>
          <w:b/>
          <w:kern w:val="0"/>
          <w:sz w:val="24"/>
        </w:rPr>
      </w:pPr>
      <w:r w:rsidRPr="00010E22">
        <w:rPr>
          <w:rFonts w:ascii="HG丸ｺﾞｼｯｸM-PRO" w:eastAsia="HG丸ｺﾞｼｯｸM-PRO" w:cs="MS-Gothic" w:hint="eastAsia"/>
          <w:b/>
          <w:kern w:val="0"/>
          <w:sz w:val="24"/>
        </w:rPr>
        <w:t>第１節 適 用</w:t>
      </w:r>
    </w:p>
    <w:p w:rsidR="00010E22" w:rsidRPr="00010E22" w:rsidRDefault="00010E22" w:rsidP="00010E22">
      <w:pPr>
        <w:autoSpaceDE w:val="0"/>
        <w:autoSpaceDN w:val="0"/>
        <w:adjustRightInd w:val="0"/>
        <w:ind w:leftChars="100" w:left="420" w:hangingChars="100" w:hanging="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１．本章は、情報ボックス工における情報ボックス工、付帯設備工、仮設工その他これらに類する工種について適用するものとする。</w:t>
      </w:r>
    </w:p>
    <w:p w:rsidR="00010E22" w:rsidRPr="00010E22" w:rsidRDefault="00010E22" w:rsidP="00010E22">
      <w:pPr>
        <w:autoSpaceDE w:val="0"/>
        <w:autoSpaceDN w:val="0"/>
        <w:adjustRightInd w:val="0"/>
        <w:ind w:firstLineChars="100" w:firstLine="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２．開削土工は、第10編第12章第４節開削土工の規定によるものとする。</w:t>
      </w:r>
    </w:p>
    <w:p w:rsidR="00010E22" w:rsidRPr="00010E22" w:rsidRDefault="00010E22" w:rsidP="00010E22">
      <w:pPr>
        <w:autoSpaceDE w:val="0"/>
        <w:autoSpaceDN w:val="0"/>
        <w:adjustRightInd w:val="0"/>
        <w:ind w:firstLineChars="100" w:firstLine="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３．仮設工は、第３編第２章第10節仮設工の規定によるものとする。</w:t>
      </w:r>
    </w:p>
    <w:p w:rsidR="00010E22" w:rsidRPr="00010E22" w:rsidRDefault="00010E22" w:rsidP="00010E22">
      <w:pPr>
        <w:autoSpaceDE w:val="0"/>
        <w:autoSpaceDN w:val="0"/>
        <w:adjustRightInd w:val="0"/>
        <w:ind w:leftChars="100" w:left="420" w:hangingChars="100" w:hanging="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４．本章に特に定めのない事項については、第１編共通編、第２編材料編、第３編土木工事共通編の規定によるものとする。</w:t>
      </w:r>
    </w:p>
    <w:p w:rsidR="00010E22" w:rsidRDefault="00010E22" w:rsidP="00010E22">
      <w:pPr>
        <w:autoSpaceDE w:val="0"/>
        <w:autoSpaceDN w:val="0"/>
        <w:adjustRightInd w:val="0"/>
        <w:jc w:val="left"/>
        <w:rPr>
          <w:rFonts w:ascii="HG丸ｺﾞｼｯｸM-PRO" w:eastAsia="HG丸ｺﾞｼｯｸM-PRO" w:cs="MS-Gothic"/>
          <w:b/>
          <w:kern w:val="0"/>
          <w:sz w:val="24"/>
        </w:rPr>
      </w:pPr>
    </w:p>
    <w:p w:rsidR="00010E22" w:rsidRPr="00010E22" w:rsidRDefault="00010E22" w:rsidP="00010E22">
      <w:pPr>
        <w:autoSpaceDE w:val="0"/>
        <w:autoSpaceDN w:val="0"/>
        <w:adjustRightInd w:val="0"/>
        <w:jc w:val="left"/>
        <w:rPr>
          <w:rFonts w:ascii="HG丸ｺﾞｼｯｸM-PRO" w:eastAsia="HG丸ｺﾞｼｯｸM-PRO" w:cs="MS-Gothic"/>
          <w:b/>
          <w:kern w:val="0"/>
          <w:sz w:val="24"/>
        </w:rPr>
      </w:pPr>
      <w:r w:rsidRPr="00010E22">
        <w:rPr>
          <w:rFonts w:ascii="HG丸ｺﾞｼｯｸM-PRO" w:eastAsia="HG丸ｺﾞｼｯｸM-PRO" w:cs="MS-Gothic" w:hint="eastAsia"/>
          <w:b/>
          <w:kern w:val="0"/>
          <w:sz w:val="24"/>
        </w:rPr>
        <w:t>第２節 適用すべき諸基準</w:t>
      </w:r>
    </w:p>
    <w:p w:rsidR="00010E22" w:rsidRPr="00010E22" w:rsidRDefault="00010E22" w:rsidP="00010E22">
      <w:pPr>
        <w:autoSpaceDE w:val="0"/>
        <w:autoSpaceDN w:val="0"/>
        <w:adjustRightInd w:val="0"/>
        <w:ind w:leftChars="100" w:left="210" w:firstLineChars="100" w:firstLine="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請負者は、</w:t>
      </w:r>
      <w:r w:rsidRPr="00010E22">
        <w:rPr>
          <w:rFonts w:ascii="HG丸ｺﾞｼｯｸM-PRO" w:eastAsia="HG丸ｺﾞｼｯｸM-PRO" w:cs="MS-Gothic" w:hint="eastAsia"/>
          <w:kern w:val="0"/>
          <w:szCs w:val="21"/>
        </w:rPr>
        <w:t>設計図書</w:t>
      </w:r>
      <w:r w:rsidRPr="00010E22">
        <w:rPr>
          <w:rFonts w:ascii="HG丸ｺﾞｼｯｸM-PRO" w:eastAsia="HG丸ｺﾞｼｯｸM-PRO" w:cs="MS-Mincho" w:hint="eastAsia"/>
          <w:kern w:val="0"/>
          <w:szCs w:val="21"/>
        </w:rPr>
        <w:t>において特に定めのない事項については、下記の基準類によらなければならない。なお、基準類と</w:t>
      </w:r>
      <w:r w:rsidRPr="00010E22">
        <w:rPr>
          <w:rFonts w:ascii="HG丸ｺﾞｼｯｸM-PRO" w:eastAsia="HG丸ｺﾞｼｯｸM-PRO" w:cs="MS-Gothic" w:hint="eastAsia"/>
          <w:kern w:val="0"/>
          <w:szCs w:val="21"/>
        </w:rPr>
        <w:t>設計図書</w:t>
      </w:r>
      <w:r w:rsidRPr="00010E22">
        <w:rPr>
          <w:rFonts w:ascii="HG丸ｺﾞｼｯｸM-PRO" w:eastAsia="HG丸ｺﾞｼｯｸM-PRO" w:cs="MS-Mincho" w:hint="eastAsia"/>
          <w:kern w:val="0"/>
          <w:szCs w:val="21"/>
        </w:rPr>
        <w:t>に相違がある場合は、原則として</w:t>
      </w:r>
      <w:r w:rsidRPr="00010E22">
        <w:rPr>
          <w:rFonts w:ascii="HG丸ｺﾞｼｯｸM-PRO" w:eastAsia="HG丸ｺﾞｼｯｸM-PRO" w:cs="MS-Gothic" w:hint="eastAsia"/>
          <w:kern w:val="0"/>
          <w:szCs w:val="21"/>
        </w:rPr>
        <w:t>設計図書</w:t>
      </w:r>
      <w:r w:rsidRPr="00010E22">
        <w:rPr>
          <w:rFonts w:ascii="HG丸ｺﾞｼｯｸM-PRO" w:eastAsia="HG丸ｺﾞｼｯｸM-PRO" w:cs="MS-Mincho" w:hint="eastAsia"/>
          <w:kern w:val="0"/>
          <w:szCs w:val="21"/>
        </w:rPr>
        <w:t>の規定に従うものとし、疑義がある場合は監督職員に</w:t>
      </w:r>
      <w:r w:rsidRPr="00010E22">
        <w:rPr>
          <w:rFonts w:ascii="HG丸ｺﾞｼｯｸM-PRO" w:eastAsia="HG丸ｺﾞｼｯｸM-PRO" w:cs="MS-Gothic" w:hint="eastAsia"/>
          <w:kern w:val="0"/>
          <w:szCs w:val="21"/>
        </w:rPr>
        <w:t>確認</w:t>
      </w:r>
      <w:r w:rsidRPr="00010E22">
        <w:rPr>
          <w:rFonts w:ascii="HG丸ｺﾞｼｯｸM-PRO" w:eastAsia="HG丸ｺﾞｼｯｸM-PRO" w:cs="MS-Mincho" w:hint="eastAsia"/>
          <w:kern w:val="0"/>
          <w:szCs w:val="21"/>
        </w:rPr>
        <w:t>をもとめなければならない。</w:t>
      </w:r>
    </w:p>
    <w:p w:rsidR="00010E22" w:rsidRPr="00010E22" w:rsidRDefault="00010E22" w:rsidP="00010E22">
      <w:pPr>
        <w:autoSpaceDE w:val="0"/>
        <w:autoSpaceDN w:val="0"/>
        <w:adjustRightInd w:val="0"/>
        <w:ind w:firstLine="84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道路保全技術センター 電線共同溝 （平成７年11月）</w:t>
      </w:r>
    </w:p>
    <w:p w:rsidR="00010E22" w:rsidRDefault="00010E22" w:rsidP="00010E22">
      <w:pPr>
        <w:autoSpaceDE w:val="0"/>
        <w:autoSpaceDN w:val="0"/>
        <w:adjustRightInd w:val="0"/>
        <w:jc w:val="left"/>
        <w:rPr>
          <w:rFonts w:ascii="HG丸ｺﾞｼｯｸM-PRO" w:eastAsia="HG丸ｺﾞｼｯｸM-PRO" w:cs="MS-Gothic"/>
          <w:b/>
          <w:kern w:val="0"/>
          <w:sz w:val="24"/>
        </w:rPr>
      </w:pPr>
    </w:p>
    <w:p w:rsidR="00010E22" w:rsidRPr="00010E22" w:rsidRDefault="00010E22" w:rsidP="00010E22">
      <w:pPr>
        <w:autoSpaceDE w:val="0"/>
        <w:autoSpaceDN w:val="0"/>
        <w:adjustRightInd w:val="0"/>
        <w:jc w:val="left"/>
        <w:rPr>
          <w:rFonts w:ascii="HG丸ｺﾞｼｯｸM-PRO" w:eastAsia="HG丸ｺﾞｼｯｸM-PRO" w:cs="MS-Gothic"/>
          <w:b/>
          <w:kern w:val="0"/>
          <w:sz w:val="24"/>
        </w:rPr>
      </w:pPr>
      <w:r w:rsidRPr="00010E22">
        <w:rPr>
          <w:rFonts w:ascii="HG丸ｺﾞｼｯｸM-PRO" w:eastAsia="HG丸ｺﾞｼｯｸM-PRO" w:cs="MS-Gothic" w:hint="eastAsia"/>
          <w:b/>
          <w:kern w:val="0"/>
          <w:sz w:val="24"/>
        </w:rPr>
        <w:t>第３節 情報ボックス工</w:t>
      </w:r>
    </w:p>
    <w:p w:rsidR="00010E22" w:rsidRDefault="00010E22" w:rsidP="00010E22">
      <w:pPr>
        <w:autoSpaceDE w:val="0"/>
        <w:autoSpaceDN w:val="0"/>
        <w:adjustRightInd w:val="0"/>
        <w:jc w:val="left"/>
        <w:rPr>
          <w:rFonts w:ascii="HG丸ｺﾞｼｯｸM-PRO" w:eastAsia="HG丸ｺﾞｼｯｸM-PRO" w:cs="MS-Gothic"/>
          <w:b/>
          <w:kern w:val="0"/>
          <w:szCs w:val="21"/>
        </w:rPr>
      </w:pPr>
    </w:p>
    <w:p w:rsidR="00010E22" w:rsidRPr="00010E22" w:rsidRDefault="00010E22" w:rsidP="00010E22">
      <w:pPr>
        <w:autoSpaceDE w:val="0"/>
        <w:autoSpaceDN w:val="0"/>
        <w:adjustRightInd w:val="0"/>
        <w:jc w:val="left"/>
        <w:rPr>
          <w:rFonts w:ascii="HG丸ｺﾞｼｯｸM-PRO" w:eastAsia="HG丸ｺﾞｼｯｸM-PRO" w:cs="MS-Gothic"/>
          <w:b/>
          <w:kern w:val="0"/>
          <w:szCs w:val="21"/>
        </w:rPr>
      </w:pPr>
      <w:r w:rsidRPr="00010E22">
        <w:rPr>
          <w:rFonts w:ascii="HG丸ｺﾞｼｯｸM-PRO" w:eastAsia="HG丸ｺﾞｼｯｸM-PRO" w:cs="MS-Gothic" w:hint="eastAsia"/>
          <w:b/>
          <w:kern w:val="0"/>
          <w:szCs w:val="21"/>
        </w:rPr>
        <w:t>13－３－１ 一般事項</w:t>
      </w:r>
    </w:p>
    <w:p w:rsidR="00010E22" w:rsidRPr="00010E22" w:rsidRDefault="00010E22" w:rsidP="00010E22">
      <w:pPr>
        <w:autoSpaceDE w:val="0"/>
        <w:autoSpaceDN w:val="0"/>
        <w:adjustRightInd w:val="0"/>
        <w:ind w:leftChars="100" w:left="210" w:firstLineChars="100" w:firstLine="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本節は、情報ボックス工として作業土工、管路工（管路部）その他これらに類する工種について定めるものとする。</w:t>
      </w:r>
    </w:p>
    <w:p w:rsidR="00010E22" w:rsidRDefault="00010E22" w:rsidP="00010E22">
      <w:pPr>
        <w:autoSpaceDE w:val="0"/>
        <w:autoSpaceDN w:val="0"/>
        <w:adjustRightInd w:val="0"/>
        <w:jc w:val="left"/>
        <w:rPr>
          <w:rFonts w:ascii="HG丸ｺﾞｼｯｸM-PRO" w:eastAsia="HG丸ｺﾞｼｯｸM-PRO" w:cs="MS-Gothic"/>
          <w:b/>
          <w:kern w:val="0"/>
          <w:szCs w:val="21"/>
        </w:rPr>
      </w:pPr>
    </w:p>
    <w:p w:rsidR="00010E22" w:rsidRPr="00010E22" w:rsidRDefault="00010E22" w:rsidP="00010E22">
      <w:pPr>
        <w:autoSpaceDE w:val="0"/>
        <w:autoSpaceDN w:val="0"/>
        <w:adjustRightInd w:val="0"/>
        <w:jc w:val="left"/>
        <w:rPr>
          <w:rFonts w:ascii="HG丸ｺﾞｼｯｸM-PRO" w:eastAsia="HG丸ｺﾞｼｯｸM-PRO" w:cs="MS-Gothic"/>
          <w:b/>
          <w:kern w:val="0"/>
          <w:szCs w:val="21"/>
        </w:rPr>
      </w:pPr>
      <w:r w:rsidRPr="00010E22">
        <w:rPr>
          <w:rFonts w:ascii="HG丸ｺﾞｼｯｸM-PRO" w:eastAsia="HG丸ｺﾞｼｯｸM-PRO" w:cs="MS-Gothic" w:hint="eastAsia"/>
          <w:b/>
          <w:kern w:val="0"/>
          <w:szCs w:val="21"/>
        </w:rPr>
        <w:t>13－３－２ 作業土工（床掘り・埋戻し）</w:t>
      </w:r>
    </w:p>
    <w:p w:rsidR="00010E22" w:rsidRPr="00010E22" w:rsidRDefault="00010E22" w:rsidP="00010E22">
      <w:pPr>
        <w:autoSpaceDE w:val="0"/>
        <w:autoSpaceDN w:val="0"/>
        <w:adjustRightInd w:val="0"/>
        <w:ind w:leftChars="100" w:left="210" w:firstLineChars="100" w:firstLine="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作業土工の施工については、第３編２－３－３作業土工（床掘り・埋戻し）の規定によるものとする。</w:t>
      </w:r>
    </w:p>
    <w:p w:rsidR="00010E22" w:rsidRDefault="00010E22" w:rsidP="00010E22">
      <w:pPr>
        <w:autoSpaceDE w:val="0"/>
        <w:autoSpaceDN w:val="0"/>
        <w:adjustRightInd w:val="0"/>
        <w:jc w:val="left"/>
        <w:rPr>
          <w:rFonts w:ascii="HG丸ｺﾞｼｯｸM-PRO" w:eastAsia="HG丸ｺﾞｼｯｸM-PRO" w:cs="MS-Gothic"/>
          <w:b/>
          <w:kern w:val="0"/>
          <w:szCs w:val="21"/>
        </w:rPr>
      </w:pPr>
    </w:p>
    <w:p w:rsidR="00010E22" w:rsidRPr="00010E22" w:rsidRDefault="00010E22" w:rsidP="00010E22">
      <w:pPr>
        <w:autoSpaceDE w:val="0"/>
        <w:autoSpaceDN w:val="0"/>
        <w:adjustRightInd w:val="0"/>
        <w:jc w:val="left"/>
        <w:rPr>
          <w:rFonts w:ascii="HG丸ｺﾞｼｯｸM-PRO" w:eastAsia="HG丸ｺﾞｼｯｸM-PRO" w:cs="MS-Gothic"/>
          <w:b/>
          <w:kern w:val="0"/>
          <w:szCs w:val="21"/>
        </w:rPr>
      </w:pPr>
      <w:r w:rsidRPr="00010E22">
        <w:rPr>
          <w:rFonts w:ascii="HG丸ｺﾞｼｯｸM-PRO" w:eastAsia="HG丸ｺﾞｼｯｸM-PRO" w:cs="MS-Gothic" w:hint="eastAsia"/>
          <w:b/>
          <w:kern w:val="0"/>
          <w:szCs w:val="21"/>
        </w:rPr>
        <w:t>13－３－３ 管路工（管路部）</w:t>
      </w:r>
    </w:p>
    <w:p w:rsidR="00010E22" w:rsidRPr="00010E22" w:rsidRDefault="00010E22" w:rsidP="00010E22">
      <w:pPr>
        <w:autoSpaceDE w:val="0"/>
        <w:autoSpaceDN w:val="0"/>
        <w:adjustRightInd w:val="0"/>
        <w:ind w:leftChars="100" w:left="210" w:firstLineChars="100" w:firstLine="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管路工（管路部）の施工については、第10編12－５－２管路工（管路部）の規定によるものとする。</w:t>
      </w:r>
    </w:p>
    <w:p w:rsidR="00010E22" w:rsidRDefault="00010E22" w:rsidP="00010E22">
      <w:pPr>
        <w:autoSpaceDE w:val="0"/>
        <w:autoSpaceDN w:val="0"/>
        <w:adjustRightInd w:val="0"/>
        <w:jc w:val="left"/>
        <w:rPr>
          <w:rFonts w:ascii="HG丸ｺﾞｼｯｸM-PRO" w:eastAsia="HG丸ｺﾞｼｯｸM-PRO" w:cs="MS-Gothic"/>
          <w:b/>
          <w:kern w:val="0"/>
          <w:sz w:val="24"/>
        </w:rPr>
      </w:pPr>
    </w:p>
    <w:p w:rsidR="00010E22" w:rsidRPr="00010E22" w:rsidRDefault="00010E22" w:rsidP="00010E22">
      <w:pPr>
        <w:autoSpaceDE w:val="0"/>
        <w:autoSpaceDN w:val="0"/>
        <w:adjustRightInd w:val="0"/>
        <w:jc w:val="left"/>
        <w:rPr>
          <w:rFonts w:ascii="HG丸ｺﾞｼｯｸM-PRO" w:eastAsia="HG丸ｺﾞｼｯｸM-PRO" w:cs="MS-Gothic"/>
          <w:b/>
          <w:kern w:val="0"/>
          <w:sz w:val="24"/>
        </w:rPr>
      </w:pPr>
      <w:r w:rsidRPr="00010E22">
        <w:rPr>
          <w:rFonts w:ascii="HG丸ｺﾞｼｯｸM-PRO" w:eastAsia="HG丸ｺﾞｼｯｸM-PRO" w:cs="MS-Gothic" w:hint="eastAsia"/>
          <w:b/>
          <w:kern w:val="0"/>
          <w:sz w:val="24"/>
        </w:rPr>
        <w:t>第４節 付帯設備工</w:t>
      </w:r>
    </w:p>
    <w:p w:rsidR="00010E22" w:rsidRDefault="00010E22" w:rsidP="00010E22">
      <w:pPr>
        <w:autoSpaceDE w:val="0"/>
        <w:autoSpaceDN w:val="0"/>
        <w:adjustRightInd w:val="0"/>
        <w:jc w:val="left"/>
        <w:rPr>
          <w:rFonts w:ascii="HG丸ｺﾞｼｯｸM-PRO" w:eastAsia="HG丸ｺﾞｼｯｸM-PRO" w:cs="MS-Gothic"/>
          <w:b/>
          <w:kern w:val="0"/>
          <w:szCs w:val="21"/>
        </w:rPr>
      </w:pPr>
    </w:p>
    <w:p w:rsidR="00010E22" w:rsidRPr="00010E22" w:rsidRDefault="00010E22" w:rsidP="00010E22">
      <w:pPr>
        <w:autoSpaceDE w:val="0"/>
        <w:autoSpaceDN w:val="0"/>
        <w:adjustRightInd w:val="0"/>
        <w:jc w:val="left"/>
        <w:rPr>
          <w:rFonts w:ascii="HG丸ｺﾞｼｯｸM-PRO" w:eastAsia="HG丸ｺﾞｼｯｸM-PRO" w:cs="MS-Gothic"/>
          <w:b/>
          <w:kern w:val="0"/>
          <w:szCs w:val="21"/>
        </w:rPr>
      </w:pPr>
      <w:r w:rsidRPr="00010E22">
        <w:rPr>
          <w:rFonts w:ascii="HG丸ｺﾞｼｯｸM-PRO" w:eastAsia="HG丸ｺﾞｼｯｸM-PRO" w:cs="MS-Gothic" w:hint="eastAsia"/>
          <w:b/>
          <w:kern w:val="0"/>
          <w:szCs w:val="21"/>
        </w:rPr>
        <w:t>13－４－１ 一般事項</w:t>
      </w:r>
    </w:p>
    <w:p w:rsidR="00010E22" w:rsidRPr="00010E22" w:rsidRDefault="00010E22" w:rsidP="00010E22">
      <w:pPr>
        <w:autoSpaceDE w:val="0"/>
        <w:autoSpaceDN w:val="0"/>
        <w:adjustRightInd w:val="0"/>
        <w:ind w:leftChars="100" w:left="210" w:firstLineChars="100" w:firstLine="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本節は、付帯設備工としてハンドホール工その他これらに類する工種について定めるものとする。</w:t>
      </w:r>
    </w:p>
    <w:p w:rsidR="00010E22" w:rsidRDefault="00010E22" w:rsidP="00010E22">
      <w:pPr>
        <w:autoSpaceDE w:val="0"/>
        <w:autoSpaceDN w:val="0"/>
        <w:adjustRightInd w:val="0"/>
        <w:jc w:val="left"/>
        <w:rPr>
          <w:rFonts w:ascii="HG丸ｺﾞｼｯｸM-PRO" w:eastAsia="HG丸ｺﾞｼｯｸM-PRO" w:cs="MS-Gothic"/>
          <w:b/>
          <w:kern w:val="0"/>
          <w:szCs w:val="21"/>
        </w:rPr>
      </w:pPr>
    </w:p>
    <w:p w:rsidR="00010E22" w:rsidRPr="00010E22" w:rsidRDefault="00010E22" w:rsidP="00010E22">
      <w:pPr>
        <w:autoSpaceDE w:val="0"/>
        <w:autoSpaceDN w:val="0"/>
        <w:adjustRightInd w:val="0"/>
        <w:jc w:val="left"/>
        <w:rPr>
          <w:rFonts w:ascii="HG丸ｺﾞｼｯｸM-PRO" w:eastAsia="HG丸ｺﾞｼｯｸM-PRO" w:cs="MS-Gothic"/>
          <w:b/>
          <w:kern w:val="0"/>
          <w:szCs w:val="21"/>
        </w:rPr>
      </w:pPr>
      <w:r w:rsidRPr="00010E22">
        <w:rPr>
          <w:rFonts w:ascii="HG丸ｺﾞｼｯｸM-PRO" w:eastAsia="HG丸ｺﾞｼｯｸM-PRO" w:cs="MS-Gothic" w:hint="eastAsia"/>
          <w:b/>
          <w:kern w:val="0"/>
          <w:szCs w:val="21"/>
        </w:rPr>
        <w:t>13－４－２ ハンドホール工</w:t>
      </w:r>
    </w:p>
    <w:p w:rsidR="00010E22" w:rsidRDefault="00010E22" w:rsidP="00010E22">
      <w:pPr>
        <w:autoSpaceDE w:val="0"/>
        <w:autoSpaceDN w:val="0"/>
        <w:adjustRightInd w:val="0"/>
        <w:ind w:leftChars="100" w:left="210" w:firstLineChars="100" w:firstLine="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ハンドホール工の施工については、第３編２－３－21ハンドホール工の規定によるものとする。</w:t>
      </w:r>
    </w:p>
    <w:p w:rsidR="00010E22" w:rsidRDefault="00010E22">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010E22" w:rsidRPr="00010E22" w:rsidRDefault="00010E22" w:rsidP="00010E22">
      <w:pPr>
        <w:autoSpaceDE w:val="0"/>
        <w:autoSpaceDN w:val="0"/>
        <w:adjustRightInd w:val="0"/>
        <w:jc w:val="center"/>
        <w:rPr>
          <w:rFonts w:ascii="HG丸ｺﾞｼｯｸM-PRO" w:eastAsia="HG丸ｺﾞｼｯｸM-PRO" w:cs="MS-Gothic"/>
          <w:b/>
          <w:kern w:val="0"/>
          <w:sz w:val="32"/>
          <w:szCs w:val="32"/>
        </w:rPr>
      </w:pPr>
      <w:r w:rsidRPr="00010E22">
        <w:rPr>
          <w:rFonts w:ascii="HG丸ｺﾞｼｯｸM-PRO" w:eastAsia="HG丸ｺﾞｼｯｸM-PRO" w:cs="MS-Gothic" w:hint="eastAsia"/>
          <w:b/>
          <w:kern w:val="0"/>
          <w:sz w:val="32"/>
          <w:szCs w:val="32"/>
        </w:rPr>
        <w:lastRenderedPageBreak/>
        <w:t>第14章 道路維持</w:t>
      </w:r>
    </w:p>
    <w:p w:rsidR="00010E22" w:rsidRDefault="00010E22" w:rsidP="00010E22">
      <w:pPr>
        <w:autoSpaceDE w:val="0"/>
        <w:autoSpaceDN w:val="0"/>
        <w:adjustRightInd w:val="0"/>
        <w:jc w:val="left"/>
        <w:rPr>
          <w:rFonts w:ascii="HG丸ｺﾞｼｯｸM-PRO" w:eastAsia="HG丸ｺﾞｼｯｸM-PRO" w:cs="MS-Gothic"/>
          <w:b/>
          <w:kern w:val="0"/>
          <w:sz w:val="24"/>
        </w:rPr>
      </w:pPr>
    </w:p>
    <w:p w:rsidR="00010E22" w:rsidRPr="00010E22" w:rsidRDefault="00010E22" w:rsidP="00010E22">
      <w:pPr>
        <w:autoSpaceDE w:val="0"/>
        <w:autoSpaceDN w:val="0"/>
        <w:adjustRightInd w:val="0"/>
        <w:jc w:val="left"/>
        <w:rPr>
          <w:rFonts w:ascii="HG丸ｺﾞｼｯｸM-PRO" w:eastAsia="HG丸ｺﾞｼｯｸM-PRO" w:cs="MS-Gothic"/>
          <w:b/>
          <w:kern w:val="0"/>
          <w:sz w:val="24"/>
        </w:rPr>
      </w:pPr>
      <w:r w:rsidRPr="00010E22">
        <w:rPr>
          <w:rFonts w:ascii="HG丸ｺﾞｼｯｸM-PRO" w:eastAsia="HG丸ｺﾞｼｯｸM-PRO" w:cs="MS-Gothic" w:hint="eastAsia"/>
          <w:b/>
          <w:kern w:val="0"/>
          <w:sz w:val="24"/>
        </w:rPr>
        <w:t>第１節 適 用</w:t>
      </w:r>
    </w:p>
    <w:p w:rsidR="00010E22" w:rsidRPr="00010E22" w:rsidRDefault="00010E22" w:rsidP="00010E22">
      <w:pPr>
        <w:autoSpaceDE w:val="0"/>
        <w:autoSpaceDN w:val="0"/>
        <w:adjustRightInd w:val="0"/>
        <w:ind w:leftChars="100" w:left="420" w:hangingChars="100" w:hanging="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１．本章は、道路工事における巡視・巡回工、道路土工、舗装工、排水構造物工、防護柵工、標識工、道路付属施設工、軽量盛土工、擁壁工、石・ブロック積（張）工、カルバート工、法面工、橋梁床版工、橋梁付属物工、横断歩道橋工、現場塗装工、トンネル工、道路付属物復旧工、道路清掃工、植栽維持工、除草工、冬期対策施設工、応急処理工、構造物撤去工、仮設工その他これらに類する工種について適用するものとする。</w:t>
      </w:r>
    </w:p>
    <w:p w:rsidR="00010E22" w:rsidRPr="00010E22" w:rsidRDefault="00010E22" w:rsidP="00010E22">
      <w:pPr>
        <w:autoSpaceDE w:val="0"/>
        <w:autoSpaceDN w:val="0"/>
        <w:adjustRightInd w:val="0"/>
        <w:ind w:leftChars="100" w:left="420" w:hangingChars="100" w:hanging="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２．道路土工は第１編第２章第４節道路土工、構造物撤去工は第３編第２章第９節構造物撤去工、仮設工は第３編第２章第10節仮設工の規定によるものとする。</w:t>
      </w:r>
    </w:p>
    <w:p w:rsidR="00010E22" w:rsidRPr="00010E22" w:rsidRDefault="00010E22" w:rsidP="00010E22">
      <w:pPr>
        <w:autoSpaceDE w:val="0"/>
        <w:autoSpaceDN w:val="0"/>
        <w:adjustRightInd w:val="0"/>
        <w:ind w:leftChars="100" w:left="420" w:hangingChars="100" w:hanging="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３．本章に特に定めのない事項については、第１編共通編、第２編材料編、第３編土木工事共通編及び本編第１章～11章の規定によるものとする。</w:t>
      </w:r>
    </w:p>
    <w:p w:rsidR="00010E22" w:rsidRPr="00010E22" w:rsidRDefault="00010E22" w:rsidP="00010E22">
      <w:pPr>
        <w:autoSpaceDE w:val="0"/>
        <w:autoSpaceDN w:val="0"/>
        <w:adjustRightInd w:val="0"/>
        <w:ind w:leftChars="100" w:left="420" w:hangingChars="100" w:hanging="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４．請負者は、道路維持の施工にあたっては、安全かつ円滑な交通を確保するため道路を良好な状態に保つようにしなければならない。</w:t>
      </w:r>
    </w:p>
    <w:p w:rsidR="00010E22" w:rsidRPr="00010E22" w:rsidRDefault="00010E22" w:rsidP="00010E22">
      <w:pPr>
        <w:autoSpaceDE w:val="0"/>
        <w:autoSpaceDN w:val="0"/>
        <w:adjustRightInd w:val="0"/>
        <w:ind w:leftChars="100" w:left="420" w:hangingChars="100" w:hanging="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５．請負者は、工事区間内での事故防止のため、やむを得ず臨機の措置を行なう必要がある場合は、第１編総則１－１－41臨機の措置の規定に基づき処置しなければならない。</w:t>
      </w:r>
    </w:p>
    <w:p w:rsidR="00010E22" w:rsidRDefault="00010E22" w:rsidP="00010E22">
      <w:pPr>
        <w:autoSpaceDE w:val="0"/>
        <w:autoSpaceDN w:val="0"/>
        <w:adjustRightInd w:val="0"/>
        <w:jc w:val="left"/>
        <w:rPr>
          <w:rFonts w:ascii="HG丸ｺﾞｼｯｸM-PRO" w:eastAsia="HG丸ｺﾞｼｯｸM-PRO" w:cs="MS-Gothic"/>
          <w:b/>
          <w:kern w:val="0"/>
          <w:sz w:val="24"/>
        </w:rPr>
      </w:pPr>
    </w:p>
    <w:p w:rsidR="00010E22" w:rsidRPr="00010E22" w:rsidRDefault="00010E22" w:rsidP="00010E22">
      <w:pPr>
        <w:autoSpaceDE w:val="0"/>
        <w:autoSpaceDN w:val="0"/>
        <w:adjustRightInd w:val="0"/>
        <w:jc w:val="left"/>
        <w:rPr>
          <w:rFonts w:ascii="HG丸ｺﾞｼｯｸM-PRO" w:eastAsia="HG丸ｺﾞｼｯｸM-PRO" w:cs="MS-Gothic"/>
          <w:b/>
          <w:kern w:val="0"/>
          <w:sz w:val="24"/>
        </w:rPr>
      </w:pPr>
      <w:r w:rsidRPr="00010E22">
        <w:rPr>
          <w:rFonts w:ascii="HG丸ｺﾞｼｯｸM-PRO" w:eastAsia="HG丸ｺﾞｼｯｸM-PRO" w:cs="MS-Gothic" w:hint="eastAsia"/>
          <w:b/>
          <w:kern w:val="0"/>
          <w:sz w:val="24"/>
        </w:rPr>
        <w:t>第２節 適用すべき諸基準</w:t>
      </w:r>
    </w:p>
    <w:p w:rsidR="00010E22" w:rsidRPr="00010E22" w:rsidRDefault="00010E22" w:rsidP="00010E22">
      <w:pPr>
        <w:autoSpaceDE w:val="0"/>
        <w:autoSpaceDN w:val="0"/>
        <w:adjustRightInd w:val="0"/>
        <w:ind w:leftChars="100" w:left="210" w:firstLineChars="100" w:firstLine="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請負者は、</w:t>
      </w:r>
      <w:r w:rsidRPr="00010E22">
        <w:rPr>
          <w:rFonts w:ascii="HG丸ｺﾞｼｯｸM-PRO" w:eastAsia="HG丸ｺﾞｼｯｸM-PRO" w:cs="MS-Gothic" w:hint="eastAsia"/>
          <w:kern w:val="0"/>
          <w:szCs w:val="21"/>
        </w:rPr>
        <w:t>設計図書</w:t>
      </w:r>
      <w:r w:rsidRPr="00010E22">
        <w:rPr>
          <w:rFonts w:ascii="HG丸ｺﾞｼｯｸM-PRO" w:eastAsia="HG丸ｺﾞｼｯｸM-PRO" w:cs="MS-Mincho" w:hint="eastAsia"/>
          <w:kern w:val="0"/>
          <w:szCs w:val="21"/>
        </w:rPr>
        <w:t>において特に定めのない事項については、下記の基準類によらなければならない。なお、基準類と</w:t>
      </w:r>
      <w:r w:rsidRPr="00010E22">
        <w:rPr>
          <w:rFonts w:ascii="HG丸ｺﾞｼｯｸM-PRO" w:eastAsia="HG丸ｺﾞｼｯｸM-PRO" w:cs="MS-Gothic" w:hint="eastAsia"/>
          <w:kern w:val="0"/>
          <w:szCs w:val="21"/>
        </w:rPr>
        <w:t>設計図書</w:t>
      </w:r>
      <w:r w:rsidRPr="00010E22">
        <w:rPr>
          <w:rFonts w:ascii="HG丸ｺﾞｼｯｸM-PRO" w:eastAsia="HG丸ｺﾞｼｯｸM-PRO" w:cs="MS-Mincho" w:hint="eastAsia"/>
          <w:kern w:val="0"/>
          <w:szCs w:val="21"/>
        </w:rPr>
        <w:t>に相違がある場合は、原則として</w:t>
      </w:r>
      <w:r w:rsidRPr="00010E22">
        <w:rPr>
          <w:rFonts w:ascii="HG丸ｺﾞｼｯｸM-PRO" w:eastAsia="HG丸ｺﾞｼｯｸM-PRO" w:cs="MS-Gothic" w:hint="eastAsia"/>
          <w:kern w:val="0"/>
          <w:szCs w:val="21"/>
        </w:rPr>
        <w:t>設計図書</w:t>
      </w:r>
      <w:r w:rsidRPr="00010E22">
        <w:rPr>
          <w:rFonts w:ascii="HG丸ｺﾞｼｯｸM-PRO" w:eastAsia="HG丸ｺﾞｼｯｸM-PRO" w:cs="MS-Mincho" w:hint="eastAsia"/>
          <w:kern w:val="0"/>
          <w:szCs w:val="21"/>
        </w:rPr>
        <w:t>の規定に従うものとし、疑義がある場合は監督職員に</w:t>
      </w:r>
      <w:r w:rsidRPr="00010E22">
        <w:rPr>
          <w:rFonts w:ascii="HG丸ｺﾞｼｯｸM-PRO" w:eastAsia="HG丸ｺﾞｼｯｸM-PRO" w:cs="MS-Gothic" w:hint="eastAsia"/>
          <w:kern w:val="0"/>
          <w:szCs w:val="21"/>
        </w:rPr>
        <w:t>確認</w:t>
      </w:r>
      <w:r w:rsidRPr="00010E22">
        <w:rPr>
          <w:rFonts w:ascii="HG丸ｺﾞｼｯｸM-PRO" w:eastAsia="HG丸ｺﾞｼｯｸM-PRO" w:cs="MS-Mincho" w:hint="eastAsia"/>
          <w:kern w:val="0"/>
          <w:szCs w:val="21"/>
        </w:rPr>
        <w:t>をもとめなければならない。</w:t>
      </w:r>
    </w:p>
    <w:p w:rsidR="00010E22" w:rsidRPr="00010E22" w:rsidRDefault="00010E22" w:rsidP="00010E22">
      <w:pPr>
        <w:autoSpaceDE w:val="0"/>
        <w:autoSpaceDN w:val="0"/>
        <w:adjustRightInd w:val="0"/>
        <w:ind w:firstLine="84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日本道路協会 道路維持修繕要綱 （昭和53年７月）</w:t>
      </w:r>
    </w:p>
    <w:p w:rsidR="00010E22" w:rsidRPr="00010E22" w:rsidRDefault="00010E22" w:rsidP="00010E22">
      <w:pPr>
        <w:autoSpaceDE w:val="0"/>
        <w:autoSpaceDN w:val="0"/>
        <w:adjustRightInd w:val="0"/>
        <w:ind w:firstLine="84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日本道路協会 舗装再生便覧 （平成16年２月）</w:t>
      </w:r>
    </w:p>
    <w:p w:rsidR="00010E22" w:rsidRPr="00010E22" w:rsidRDefault="00010E22" w:rsidP="00010E22">
      <w:pPr>
        <w:autoSpaceDE w:val="0"/>
        <w:autoSpaceDN w:val="0"/>
        <w:adjustRightInd w:val="0"/>
        <w:ind w:firstLine="84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日本道路協会 舗装調査・試験法便覧 （平成19年６月）</w:t>
      </w:r>
    </w:p>
    <w:p w:rsidR="00010E22" w:rsidRPr="00010E22" w:rsidRDefault="00010E22" w:rsidP="00010E22">
      <w:pPr>
        <w:autoSpaceDE w:val="0"/>
        <w:autoSpaceDN w:val="0"/>
        <w:adjustRightInd w:val="0"/>
        <w:ind w:firstLine="84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日本道路協会 道路橋補修便覧 （昭和54年２月）</w:t>
      </w:r>
    </w:p>
    <w:p w:rsidR="00010E22" w:rsidRPr="00010E22" w:rsidRDefault="00010E22" w:rsidP="00010E22">
      <w:pPr>
        <w:autoSpaceDE w:val="0"/>
        <w:autoSpaceDN w:val="0"/>
        <w:adjustRightInd w:val="0"/>
        <w:ind w:firstLine="84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日本道路協会 道路トンネル維持管理便覧 （平成５年11月）</w:t>
      </w:r>
    </w:p>
    <w:p w:rsidR="00010E22" w:rsidRPr="00010E22" w:rsidRDefault="00010E22" w:rsidP="00010E22">
      <w:pPr>
        <w:autoSpaceDE w:val="0"/>
        <w:autoSpaceDN w:val="0"/>
        <w:adjustRightInd w:val="0"/>
        <w:ind w:firstLine="84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日本道路協会 道路緑化技術基準・同解説 （昭和63年12月）</w:t>
      </w:r>
    </w:p>
    <w:p w:rsidR="00010E22" w:rsidRPr="00010E22" w:rsidRDefault="00010E22" w:rsidP="00010E22">
      <w:pPr>
        <w:autoSpaceDE w:val="0"/>
        <w:autoSpaceDN w:val="0"/>
        <w:adjustRightInd w:val="0"/>
        <w:ind w:firstLine="84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日本道路協会 舗装施工便覧 （平成18年２月）</w:t>
      </w:r>
    </w:p>
    <w:p w:rsidR="00010E22" w:rsidRPr="00010E22" w:rsidRDefault="00010E22" w:rsidP="00010E22">
      <w:pPr>
        <w:autoSpaceDE w:val="0"/>
        <w:autoSpaceDN w:val="0"/>
        <w:adjustRightInd w:val="0"/>
        <w:ind w:firstLine="84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日本道路協会 舗装の構造に関する技術基準・同解説 （平成13年９月）</w:t>
      </w:r>
    </w:p>
    <w:p w:rsidR="00010E22" w:rsidRPr="00010E22" w:rsidRDefault="00010E22" w:rsidP="00010E22">
      <w:pPr>
        <w:autoSpaceDE w:val="0"/>
        <w:autoSpaceDN w:val="0"/>
        <w:adjustRightInd w:val="0"/>
        <w:ind w:firstLine="84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日本道路協会 舗装設計施工指針 （平成18年２月）</w:t>
      </w:r>
    </w:p>
    <w:p w:rsidR="00010E22" w:rsidRPr="00010E22" w:rsidRDefault="00010E22" w:rsidP="00010E22">
      <w:pPr>
        <w:autoSpaceDE w:val="0"/>
        <w:autoSpaceDN w:val="0"/>
        <w:adjustRightInd w:val="0"/>
        <w:ind w:firstLine="84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日本道路協会 舗装設計便覧 （平成18年２月）</w:t>
      </w:r>
    </w:p>
    <w:p w:rsidR="00010E22" w:rsidRPr="00010E22" w:rsidRDefault="00010E22" w:rsidP="00010E22">
      <w:pPr>
        <w:autoSpaceDE w:val="0"/>
        <w:autoSpaceDN w:val="0"/>
        <w:adjustRightInd w:val="0"/>
        <w:ind w:firstLine="84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国土技術研究センター 景観に配慮した防護柵の整備ガイドライン（平成16年５月）</w:t>
      </w:r>
    </w:p>
    <w:p w:rsidR="00010E22" w:rsidRDefault="00010E22" w:rsidP="00010E22">
      <w:pPr>
        <w:autoSpaceDE w:val="0"/>
        <w:autoSpaceDN w:val="0"/>
        <w:adjustRightInd w:val="0"/>
        <w:jc w:val="left"/>
        <w:rPr>
          <w:rFonts w:ascii="HG丸ｺﾞｼｯｸM-PRO" w:eastAsia="HG丸ｺﾞｼｯｸM-PRO" w:cs="MS-Gothic"/>
          <w:b/>
          <w:kern w:val="0"/>
          <w:sz w:val="24"/>
        </w:rPr>
      </w:pPr>
    </w:p>
    <w:p w:rsidR="00010E22" w:rsidRPr="00010E22" w:rsidRDefault="00010E22" w:rsidP="00010E22">
      <w:pPr>
        <w:autoSpaceDE w:val="0"/>
        <w:autoSpaceDN w:val="0"/>
        <w:adjustRightInd w:val="0"/>
        <w:jc w:val="left"/>
        <w:rPr>
          <w:rFonts w:ascii="HG丸ｺﾞｼｯｸM-PRO" w:eastAsia="HG丸ｺﾞｼｯｸM-PRO" w:cs="MS-Gothic"/>
          <w:b/>
          <w:kern w:val="0"/>
          <w:sz w:val="24"/>
        </w:rPr>
      </w:pPr>
      <w:r w:rsidRPr="00010E22">
        <w:rPr>
          <w:rFonts w:ascii="HG丸ｺﾞｼｯｸM-PRO" w:eastAsia="HG丸ｺﾞｼｯｸM-PRO" w:cs="MS-Gothic" w:hint="eastAsia"/>
          <w:b/>
          <w:kern w:val="0"/>
          <w:sz w:val="24"/>
        </w:rPr>
        <w:t>第３節 巡視・巡回工</w:t>
      </w:r>
    </w:p>
    <w:p w:rsidR="00010E22" w:rsidRDefault="00010E22" w:rsidP="00010E22">
      <w:pPr>
        <w:autoSpaceDE w:val="0"/>
        <w:autoSpaceDN w:val="0"/>
        <w:adjustRightInd w:val="0"/>
        <w:jc w:val="left"/>
        <w:rPr>
          <w:rFonts w:ascii="HG丸ｺﾞｼｯｸM-PRO" w:eastAsia="HG丸ｺﾞｼｯｸM-PRO" w:cs="MS-Gothic"/>
          <w:b/>
          <w:kern w:val="0"/>
          <w:szCs w:val="21"/>
        </w:rPr>
      </w:pPr>
    </w:p>
    <w:p w:rsidR="00010E22" w:rsidRPr="00010E22" w:rsidRDefault="00010E22" w:rsidP="00010E22">
      <w:pPr>
        <w:autoSpaceDE w:val="0"/>
        <w:autoSpaceDN w:val="0"/>
        <w:adjustRightInd w:val="0"/>
        <w:jc w:val="left"/>
        <w:rPr>
          <w:rFonts w:ascii="HG丸ｺﾞｼｯｸM-PRO" w:eastAsia="HG丸ｺﾞｼｯｸM-PRO" w:cs="MS-Gothic"/>
          <w:b/>
          <w:kern w:val="0"/>
          <w:szCs w:val="21"/>
        </w:rPr>
      </w:pPr>
      <w:r w:rsidRPr="00010E22">
        <w:rPr>
          <w:rFonts w:ascii="HG丸ｺﾞｼｯｸM-PRO" w:eastAsia="HG丸ｺﾞｼｯｸM-PRO" w:cs="MS-Gothic" w:hint="eastAsia"/>
          <w:b/>
          <w:kern w:val="0"/>
          <w:szCs w:val="21"/>
        </w:rPr>
        <w:t>14－３－１ 一般事項</w:t>
      </w:r>
    </w:p>
    <w:p w:rsidR="00010E22" w:rsidRPr="00010E22" w:rsidRDefault="00010E22" w:rsidP="00010E22">
      <w:pPr>
        <w:autoSpaceDE w:val="0"/>
        <w:autoSpaceDN w:val="0"/>
        <w:adjustRightInd w:val="0"/>
        <w:ind w:leftChars="100" w:left="210" w:firstLineChars="100" w:firstLine="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本節は、巡視・巡回工として道路巡回工その他これらに類する工種について定めるものとする。</w:t>
      </w:r>
    </w:p>
    <w:p w:rsidR="00010E22" w:rsidRDefault="00010E22" w:rsidP="00010E22">
      <w:pPr>
        <w:autoSpaceDE w:val="0"/>
        <w:autoSpaceDN w:val="0"/>
        <w:adjustRightInd w:val="0"/>
        <w:jc w:val="left"/>
        <w:rPr>
          <w:rFonts w:ascii="HG丸ｺﾞｼｯｸM-PRO" w:eastAsia="HG丸ｺﾞｼｯｸM-PRO" w:cs="MS-Gothic"/>
          <w:b/>
          <w:kern w:val="0"/>
          <w:szCs w:val="21"/>
        </w:rPr>
      </w:pPr>
    </w:p>
    <w:p w:rsidR="00010E22" w:rsidRPr="00010E22" w:rsidRDefault="00010E22" w:rsidP="00010E22">
      <w:pPr>
        <w:autoSpaceDE w:val="0"/>
        <w:autoSpaceDN w:val="0"/>
        <w:adjustRightInd w:val="0"/>
        <w:jc w:val="left"/>
        <w:rPr>
          <w:rFonts w:ascii="HG丸ｺﾞｼｯｸM-PRO" w:eastAsia="HG丸ｺﾞｼｯｸM-PRO" w:cs="MS-Gothic"/>
          <w:b/>
          <w:kern w:val="0"/>
          <w:szCs w:val="21"/>
        </w:rPr>
      </w:pPr>
      <w:r w:rsidRPr="00010E22">
        <w:rPr>
          <w:rFonts w:ascii="HG丸ｺﾞｼｯｸM-PRO" w:eastAsia="HG丸ｺﾞｼｯｸM-PRO" w:cs="MS-Gothic" w:hint="eastAsia"/>
          <w:b/>
          <w:kern w:val="0"/>
          <w:szCs w:val="21"/>
        </w:rPr>
        <w:t>14－３－２ 道路巡回工</w:t>
      </w:r>
    </w:p>
    <w:p w:rsidR="00010E22" w:rsidRPr="00010E22" w:rsidRDefault="00010E22" w:rsidP="00010E22">
      <w:pPr>
        <w:autoSpaceDE w:val="0"/>
        <w:autoSpaceDN w:val="0"/>
        <w:adjustRightInd w:val="0"/>
        <w:ind w:leftChars="100" w:left="420" w:hangingChars="100" w:hanging="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１．通常巡回は、</w:t>
      </w:r>
      <w:r w:rsidRPr="00010E22">
        <w:rPr>
          <w:rFonts w:ascii="HG丸ｺﾞｼｯｸM-PRO" w:eastAsia="HG丸ｺﾞｼｯｸM-PRO" w:cs="MS-Gothic" w:hint="eastAsia"/>
          <w:kern w:val="0"/>
          <w:szCs w:val="21"/>
        </w:rPr>
        <w:t>設計図書</w:t>
      </w:r>
      <w:r w:rsidRPr="00010E22">
        <w:rPr>
          <w:rFonts w:ascii="HG丸ｺﾞｼｯｸM-PRO" w:eastAsia="HG丸ｺﾞｼｯｸM-PRO" w:cs="MS-Mincho" w:hint="eastAsia"/>
          <w:kern w:val="0"/>
          <w:szCs w:val="21"/>
        </w:rPr>
        <w:t>に示された巡回区間について、通常の状態における道路及び道路の利用状況を把握するため、主として下記事項について情報収集を行うものとする。</w:t>
      </w:r>
    </w:p>
    <w:p w:rsidR="00010E22" w:rsidRPr="00010E22" w:rsidRDefault="00010E22" w:rsidP="00010E22">
      <w:pPr>
        <w:autoSpaceDE w:val="0"/>
        <w:autoSpaceDN w:val="0"/>
        <w:adjustRightInd w:val="0"/>
        <w:ind w:firstLineChars="100" w:firstLine="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lastRenderedPageBreak/>
        <w:t>（１）道路及び道路の付属物の状況</w:t>
      </w:r>
    </w:p>
    <w:p w:rsidR="00010E22" w:rsidRPr="00010E22" w:rsidRDefault="00010E22" w:rsidP="00010E22">
      <w:pPr>
        <w:autoSpaceDE w:val="0"/>
        <w:autoSpaceDN w:val="0"/>
        <w:adjustRightInd w:val="0"/>
        <w:ind w:firstLineChars="300" w:firstLine="63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① 路面、路肩、路側、法面及び斜面</w:t>
      </w:r>
    </w:p>
    <w:p w:rsidR="00010E22" w:rsidRPr="00010E22" w:rsidRDefault="00010E22" w:rsidP="00010E22">
      <w:pPr>
        <w:autoSpaceDE w:val="0"/>
        <w:autoSpaceDN w:val="0"/>
        <w:adjustRightInd w:val="0"/>
        <w:ind w:firstLineChars="300" w:firstLine="63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② 排水施設</w:t>
      </w:r>
    </w:p>
    <w:p w:rsidR="00010E22" w:rsidRPr="00010E22" w:rsidRDefault="00010E22" w:rsidP="00010E22">
      <w:pPr>
        <w:autoSpaceDE w:val="0"/>
        <w:autoSpaceDN w:val="0"/>
        <w:adjustRightInd w:val="0"/>
        <w:ind w:firstLine="63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③ 構造物</w:t>
      </w:r>
    </w:p>
    <w:p w:rsidR="00010E22" w:rsidRPr="00010E22" w:rsidRDefault="00010E22" w:rsidP="00010E22">
      <w:pPr>
        <w:autoSpaceDE w:val="0"/>
        <w:autoSpaceDN w:val="0"/>
        <w:adjustRightInd w:val="0"/>
        <w:ind w:firstLine="63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④ 交通安全施設</w:t>
      </w:r>
    </w:p>
    <w:p w:rsidR="00010E22" w:rsidRPr="00010E22" w:rsidRDefault="00010E22" w:rsidP="00010E22">
      <w:pPr>
        <w:autoSpaceDE w:val="0"/>
        <w:autoSpaceDN w:val="0"/>
        <w:adjustRightInd w:val="0"/>
        <w:ind w:firstLine="63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⑤ 街路樹</w:t>
      </w:r>
    </w:p>
    <w:p w:rsidR="00010E22" w:rsidRPr="00010E22" w:rsidRDefault="00010E22" w:rsidP="00010E22">
      <w:pPr>
        <w:autoSpaceDE w:val="0"/>
        <w:autoSpaceDN w:val="0"/>
        <w:adjustRightInd w:val="0"/>
        <w:ind w:firstLine="63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⑥ 地点標及び境界杭</w:t>
      </w:r>
    </w:p>
    <w:p w:rsidR="00010E22" w:rsidRPr="00010E22" w:rsidRDefault="00010E22" w:rsidP="00010E22">
      <w:pPr>
        <w:autoSpaceDE w:val="0"/>
        <w:autoSpaceDN w:val="0"/>
        <w:adjustRightInd w:val="0"/>
        <w:ind w:left="210"/>
        <w:jc w:val="left"/>
        <w:rPr>
          <w:rFonts w:ascii="HG丸ｺﾞｼｯｸM-PRO" w:eastAsia="HG丸ｺﾞｼｯｸM-PRO"/>
        </w:rPr>
      </w:pPr>
      <w:r w:rsidRPr="00010E22">
        <w:rPr>
          <w:rFonts w:ascii="HG丸ｺﾞｼｯｸM-PRO" w:eastAsia="HG丸ｺﾞｼｯｸM-PRO" w:cs="MS-Mincho" w:hint="eastAsia"/>
          <w:kern w:val="0"/>
          <w:szCs w:val="21"/>
        </w:rPr>
        <w:t>（２）交通の状況、特に道路工事等の施工箇所における保安施設の設置状況及び交通処理状</w:t>
      </w:r>
      <w:r w:rsidRPr="00010E22">
        <w:rPr>
          <w:rFonts w:ascii="HG丸ｺﾞｼｯｸM-PRO" w:eastAsia="HG丸ｺﾞｼｯｸM-PRO" w:hint="eastAsia"/>
        </w:rPr>
        <w:t>況</w:t>
      </w:r>
    </w:p>
    <w:p w:rsidR="00010E22" w:rsidRPr="00010E22" w:rsidRDefault="00010E22" w:rsidP="00010E22">
      <w:pPr>
        <w:autoSpaceDE w:val="0"/>
        <w:autoSpaceDN w:val="0"/>
        <w:adjustRightInd w:val="0"/>
        <w:ind w:leftChars="100" w:left="630" w:hangingChars="200" w:hanging="42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（３）道路隣接地における工事等が道路におよぼしている影響、及び樹木等の道路構造への支障状況</w:t>
      </w:r>
    </w:p>
    <w:p w:rsidR="00010E22" w:rsidRPr="00010E22" w:rsidRDefault="00010E22" w:rsidP="00010E22">
      <w:pPr>
        <w:autoSpaceDE w:val="0"/>
        <w:autoSpaceDN w:val="0"/>
        <w:adjustRightInd w:val="0"/>
        <w:ind w:firstLineChars="100" w:firstLine="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（４）道路の占用の状況等</w:t>
      </w:r>
    </w:p>
    <w:p w:rsidR="00010E22" w:rsidRPr="00010E22" w:rsidRDefault="00010E22" w:rsidP="00010E22">
      <w:pPr>
        <w:autoSpaceDE w:val="0"/>
        <w:autoSpaceDN w:val="0"/>
        <w:adjustRightInd w:val="0"/>
        <w:ind w:firstLineChars="100" w:firstLine="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（５）降積雪状況及び雪崩危険箇所等の状況</w:t>
      </w:r>
    </w:p>
    <w:p w:rsidR="00010E22" w:rsidRPr="00010E22" w:rsidRDefault="00010E22" w:rsidP="00010E22">
      <w:pPr>
        <w:autoSpaceDE w:val="0"/>
        <w:autoSpaceDN w:val="0"/>
        <w:adjustRightInd w:val="0"/>
        <w:ind w:firstLineChars="100" w:firstLine="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２．通常巡回の実施時期は、</w:t>
      </w:r>
      <w:r w:rsidRPr="00010E22">
        <w:rPr>
          <w:rFonts w:ascii="HG丸ｺﾞｼｯｸM-PRO" w:eastAsia="HG丸ｺﾞｼｯｸM-PRO" w:cs="MS-Gothic" w:hint="eastAsia"/>
          <w:kern w:val="0"/>
          <w:szCs w:val="21"/>
        </w:rPr>
        <w:t>設計図書</w:t>
      </w:r>
      <w:r w:rsidRPr="00010E22">
        <w:rPr>
          <w:rFonts w:ascii="HG丸ｺﾞｼｯｸM-PRO" w:eastAsia="HG丸ｺﾞｼｯｸM-PRO" w:cs="MS-Mincho" w:hint="eastAsia"/>
          <w:kern w:val="0"/>
          <w:szCs w:val="21"/>
        </w:rPr>
        <w:t>または監督職員の</w:t>
      </w:r>
      <w:r w:rsidRPr="00010E22">
        <w:rPr>
          <w:rFonts w:ascii="HG丸ｺﾞｼｯｸM-PRO" w:eastAsia="HG丸ｺﾞｼｯｸM-PRO" w:cs="MS-Gothic" w:hint="eastAsia"/>
          <w:kern w:val="0"/>
          <w:szCs w:val="21"/>
        </w:rPr>
        <w:t>指示</w:t>
      </w:r>
      <w:r w:rsidRPr="00010E22">
        <w:rPr>
          <w:rFonts w:ascii="HG丸ｺﾞｼｯｸM-PRO" w:eastAsia="HG丸ｺﾞｼｯｸM-PRO" w:cs="MS-Mincho" w:hint="eastAsia"/>
          <w:kern w:val="0"/>
          <w:szCs w:val="21"/>
        </w:rPr>
        <w:t>によるものとする。</w:t>
      </w:r>
    </w:p>
    <w:p w:rsidR="00010E22" w:rsidRPr="00010E22" w:rsidRDefault="00010E22" w:rsidP="00010E22">
      <w:pPr>
        <w:autoSpaceDE w:val="0"/>
        <w:autoSpaceDN w:val="0"/>
        <w:adjustRightInd w:val="0"/>
        <w:ind w:leftChars="100" w:left="420" w:hangingChars="100" w:hanging="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３．請負者は、通常巡回中に道路交通に異常が生じている場合または異常が生ずる恐れがある場合は、速やかに監督職員へ</w:t>
      </w:r>
      <w:r w:rsidRPr="00010E22">
        <w:rPr>
          <w:rFonts w:ascii="HG丸ｺﾞｼｯｸM-PRO" w:eastAsia="HG丸ｺﾞｼｯｸM-PRO" w:cs="MS-Gothic" w:hint="eastAsia"/>
          <w:kern w:val="0"/>
          <w:szCs w:val="21"/>
        </w:rPr>
        <w:t>報告</w:t>
      </w:r>
      <w:r w:rsidRPr="00010E22">
        <w:rPr>
          <w:rFonts w:ascii="HG丸ｺﾞｼｯｸM-PRO" w:eastAsia="HG丸ｺﾞｼｯｸM-PRO" w:cs="MS-Mincho" w:hint="eastAsia"/>
          <w:kern w:val="0"/>
          <w:szCs w:val="21"/>
        </w:rPr>
        <w:t>し、その処置について</w:t>
      </w:r>
      <w:r w:rsidRPr="00010E22">
        <w:rPr>
          <w:rFonts w:ascii="HG丸ｺﾞｼｯｸM-PRO" w:eastAsia="HG丸ｺﾞｼｯｸM-PRO" w:cs="MS-Gothic" w:hint="eastAsia"/>
          <w:kern w:val="0"/>
          <w:szCs w:val="21"/>
        </w:rPr>
        <w:t>指示</w:t>
      </w:r>
      <w:r w:rsidRPr="00010E22">
        <w:rPr>
          <w:rFonts w:ascii="HG丸ｺﾞｼｯｸM-PRO" w:eastAsia="HG丸ｺﾞｼｯｸM-PRO" w:cs="MS-Mincho" w:hint="eastAsia"/>
          <w:kern w:val="0"/>
          <w:szCs w:val="21"/>
        </w:rPr>
        <w:t>を受けなければならない。</w:t>
      </w:r>
    </w:p>
    <w:p w:rsidR="00010E22" w:rsidRPr="00010E22" w:rsidRDefault="00010E22" w:rsidP="00010E22">
      <w:pPr>
        <w:autoSpaceDE w:val="0"/>
        <w:autoSpaceDN w:val="0"/>
        <w:adjustRightInd w:val="0"/>
        <w:ind w:leftChars="100" w:left="420" w:hangingChars="100" w:hanging="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４．請負者は、通常巡回終了後速やかに、</w:t>
      </w:r>
      <w:r w:rsidRPr="00010E22">
        <w:rPr>
          <w:rFonts w:ascii="HG丸ｺﾞｼｯｸM-PRO" w:eastAsia="HG丸ｺﾞｼｯｸM-PRO" w:cs="MS-Gothic" w:hint="eastAsia"/>
          <w:kern w:val="0"/>
          <w:szCs w:val="21"/>
        </w:rPr>
        <w:t>設計図書</w:t>
      </w:r>
      <w:r w:rsidRPr="00010E22">
        <w:rPr>
          <w:rFonts w:ascii="HG丸ｺﾞｼｯｸM-PRO" w:eastAsia="HG丸ｺﾞｼｯｸM-PRO" w:cs="MS-Mincho" w:hint="eastAsia"/>
          <w:kern w:val="0"/>
          <w:szCs w:val="21"/>
        </w:rPr>
        <w:t>に定める様式により巡回日誌を監督職員に</w:t>
      </w:r>
      <w:r w:rsidRPr="00010E22">
        <w:rPr>
          <w:rFonts w:ascii="HG丸ｺﾞｼｯｸM-PRO" w:eastAsia="HG丸ｺﾞｼｯｸM-PRO" w:cs="MS-Gothic" w:hint="eastAsia"/>
          <w:kern w:val="0"/>
          <w:szCs w:val="21"/>
        </w:rPr>
        <w:t>提出</w:t>
      </w:r>
      <w:r w:rsidRPr="00010E22">
        <w:rPr>
          <w:rFonts w:ascii="HG丸ｺﾞｼｯｸM-PRO" w:eastAsia="HG丸ｺﾞｼｯｸM-PRO" w:cs="MS-Mincho" w:hint="eastAsia"/>
          <w:kern w:val="0"/>
          <w:szCs w:val="21"/>
        </w:rPr>
        <w:t>しなければならない。</w:t>
      </w:r>
    </w:p>
    <w:p w:rsidR="00010E22" w:rsidRPr="00010E22" w:rsidRDefault="00010E22" w:rsidP="00010E22">
      <w:pPr>
        <w:autoSpaceDE w:val="0"/>
        <w:autoSpaceDN w:val="0"/>
        <w:adjustRightInd w:val="0"/>
        <w:ind w:leftChars="100" w:left="420" w:hangingChars="100" w:hanging="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５．緊急巡回は、監督職員の</w:t>
      </w:r>
      <w:r w:rsidRPr="00010E22">
        <w:rPr>
          <w:rFonts w:ascii="HG丸ｺﾞｼｯｸM-PRO" w:eastAsia="HG丸ｺﾞｼｯｸM-PRO" w:cs="MS-Gothic" w:hint="eastAsia"/>
          <w:kern w:val="0"/>
          <w:szCs w:val="21"/>
        </w:rPr>
        <w:t>指示</w:t>
      </w:r>
      <w:r w:rsidRPr="00010E22">
        <w:rPr>
          <w:rFonts w:ascii="HG丸ｺﾞｼｯｸM-PRO" w:eastAsia="HG丸ｺﾞｼｯｸM-PRO" w:cs="MS-Mincho" w:hint="eastAsia"/>
          <w:kern w:val="0"/>
          <w:szCs w:val="21"/>
        </w:rPr>
        <w:t>する実施時期及び箇所について、監督職員の</w:t>
      </w:r>
      <w:r w:rsidRPr="00010E22">
        <w:rPr>
          <w:rFonts w:ascii="HG丸ｺﾞｼｯｸM-PRO" w:eastAsia="HG丸ｺﾞｼｯｸM-PRO" w:cs="MS-Gothic" w:hint="eastAsia"/>
          <w:kern w:val="0"/>
          <w:szCs w:val="21"/>
        </w:rPr>
        <w:t>指示</w:t>
      </w:r>
      <w:r w:rsidRPr="00010E22">
        <w:rPr>
          <w:rFonts w:ascii="HG丸ｺﾞｼｯｸM-PRO" w:eastAsia="HG丸ｺﾞｼｯｸM-PRO" w:cs="MS-Mincho" w:hint="eastAsia"/>
          <w:kern w:val="0"/>
          <w:szCs w:val="21"/>
        </w:rPr>
        <w:t>する内容の情報収集及び連絡を行うものとする。</w:t>
      </w:r>
    </w:p>
    <w:p w:rsidR="00010E22" w:rsidRPr="00010E22" w:rsidRDefault="00010E22" w:rsidP="00010E22">
      <w:pPr>
        <w:autoSpaceDE w:val="0"/>
        <w:autoSpaceDN w:val="0"/>
        <w:adjustRightInd w:val="0"/>
        <w:ind w:leftChars="100" w:left="420" w:hangingChars="100" w:hanging="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６．通常巡回及び緊急巡回の巡回員は、現地状況に精通した主任技術者または同等以上の者でなければならない。なお、緊急の場合などで監督職員が</w:t>
      </w:r>
      <w:r w:rsidRPr="00010E22">
        <w:rPr>
          <w:rFonts w:ascii="HG丸ｺﾞｼｯｸM-PRO" w:eastAsia="HG丸ｺﾞｼｯｸM-PRO" w:cs="MS-Gothic" w:hint="eastAsia"/>
          <w:kern w:val="0"/>
          <w:szCs w:val="21"/>
        </w:rPr>
        <w:t>承諾</w:t>
      </w:r>
      <w:r w:rsidRPr="00010E22">
        <w:rPr>
          <w:rFonts w:ascii="HG丸ｺﾞｼｯｸM-PRO" w:eastAsia="HG丸ｺﾞｼｯｸM-PRO" w:cs="MS-Mincho" w:hint="eastAsia"/>
          <w:kern w:val="0"/>
          <w:szCs w:val="21"/>
        </w:rPr>
        <w:t>した場合を除き、巡回員は巡回車の運転手を兼ねることができないものとする。</w:t>
      </w:r>
    </w:p>
    <w:p w:rsidR="00010E22" w:rsidRDefault="00010E22" w:rsidP="00010E22">
      <w:pPr>
        <w:autoSpaceDE w:val="0"/>
        <w:autoSpaceDN w:val="0"/>
        <w:adjustRightInd w:val="0"/>
        <w:jc w:val="left"/>
        <w:rPr>
          <w:rFonts w:ascii="HG丸ｺﾞｼｯｸM-PRO" w:eastAsia="HG丸ｺﾞｼｯｸM-PRO" w:cs="MS-Gothic"/>
          <w:b/>
          <w:kern w:val="0"/>
          <w:sz w:val="24"/>
        </w:rPr>
      </w:pPr>
    </w:p>
    <w:p w:rsidR="00010E22" w:rsidRPr="00010E22" w:rsidRDefault="00010E22" w:rsidP="00010E22">
      <w:pPr>
        <w:autoSpaceDE w:val="0"/>
        <w:autoSpaceDN w:val="0"/>
        <w:adjustRightInd w:val="0"/>
        <w:jc w:val="left"/>
        <w:rPr>
          <w:rFonts w:ascii="HG丸ｺﾞｼｯｸM-PRO" w:eastAsia="HG丸ｺﾞｼｯｸM-PRO" w:cs="MS-Gothic"/>
          <w:b/>
          <w:kern w:val="0"/>
          <w:sz w:val="24"/>
        </w:rPr>
      </w:pPr>
      <w:r w:rsidRPr="00010E22">
        <w:rPr>
          <w:rFonts w:ascii="HG丸ｺﾞｼｯｸM-PRO" w:eastAsia="HG丸ｺﾞｼｯｸM-PRO" w:cs="MS-Gothic" w:hint="eastAsia"/>
          <w:b/>
          <w:kern w:val="0"/>
          <w:sz w:val="24"/>
        </w:rPr>
        <w:t>第４節 舗装工</w:t>
      </w:r>
    </w:p>
    <w:p w:rsidR="00010E22" w:rsidRDefault="00010E22" w:rsidP="00010E22">
      <w:pPr>
        <w:autoSpaceDE w:val="0"/>
        <w:autoSpaceDN w:val="0"/>
        <w:adjustRightInd w:val="0"/>
        <w:jc w:val="left"/>
        <w:rPr>
          <w:rFonts w:ascii="HG丸ｺﾞｼｯｸM-PRO" w:eastAsia="HG丸ｺﾞｼｯｸM-PRO" w:cs="MS-Gothic"/>
          <w:b/>
          <w:kern w:val="0"/>
          <w:szCs w:val="21"/>
        </w:rPr>
      </w:pPr>
    </w:p>
    <w:p w:rsidR="00010E22" w:rsidRPr="00010E22" w:rsidRDefault="00010E22" w:rsidP="00010E22">
      <w:pPr>
        <w:autoSpaceDE w:val="0"/>
        <w:autoSpaceDN w:val="0"/>
        <w:adjustRightInd w:val="0"/>
        <w:jc w:val="left"/>
        <w:rPr>
          <w:rFonts w:ascii="HG丸ｺﾞｼｯｸM-PRO" w:eastAsia="HG丸ｺﾞｼｯｸM-PRO" w:cs="MS-Gothic"/>
          <w:b/>
          <w:kern w:val="0"/>
          <w:szCs w:val="21"/>
        </w:rPr>
      </w:pPr>
      <w:r w:rsidRPr="00010E22">
        <w:rPr>
          <w:rFonts w:ascii="HG丸ｺﾞｼｯｸM-PRO" w:eastAsia="HG丸ｺﾞｼｯｸM-PRO" w:cs="MS-Gothic" w:hint="eastAsia"/>
          <w:b/>
          <w:kern w:val="0"/>
          <w:szCs w:val="21"/>
        </w:rPr>
        <w:t>14－４－１ 一般事項</w:t>
      </w:r>
    </w:p>
    <w:p w:rsidR="00010E22" w:rsidRPr="00010E22" w:rsidRDefault="00010E22" w:rsidP="00010E22">
      <w:pPr>
        <w:autoSpaceDE w:val="0"/>
        <w:autoSpaceDN w:val="0"/>
        <w:adjustRightInd w:val="0"/>
        <w:ind w:leftChars="100" w:left="420" w:hangingChars="100" w:hanging="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１．本節は、舗装工として路面切削工、舗装打換え工、切削オーバーレイ工、オーバーレイ工、路上再生工、薄層カラー舗装工、コンクリート舗装補修工、アスファルト舗装補修工その他これらに類する工種について定めるものとする。</w:t>
      </w:r>
    </w:p>
    <w:p w:rsidR="00010E22" w:rsidRPr="00010E22" w:rsidRDefault="00010E22" w:rsidP="00010E22">
      <w:pPr>
        <w:autoSpaceDE w:val="0"/>
        <w:autoSpaceDN w:val="0"/>
        <w:adjustRightInd w:val="0"/>
        <w:ind w:leftChars="100" w:left="420" w:hangingChars="100" w:hanging="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２．請負者は、舗装工の施工については、施工箇所以外の部分に損傷を与えないように行わなければならない。</w:t>
      </w:r>
    </w:p>
    <w:p w:rsidR="009B4C61" w:rsidRPr="00010E22" w:rsidRDefault="00010E22" w:rsidP="00010E22">
      <w:pPr>
        <w:autoSpaceDE w:val="0"/>
        <w:autoSpaceDN w:val="0"/>
        <w:adjustRightInd w:val="0"/>
        <w:ind w:leftChars="100" w:left="420" w:hangingChars="100" w:hanging="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３．舗装工の施工による発生材の処理は、第３編２－９－15運搬処理工の規定によるものとする。</w:t>
      </w:r>
    </w:p>
    <w:p w:rsidR="00010E22" w:rsidRDefault="00010E22" w:rsidP="00010E22">
      <w:pPr>
        <w:autoSpaceDE w:val="0"/>
        <w:autoSpaceDN w:val="0"/>
        <w:adjustRightInd w:val="0"/>
        <w:jc w:val="left"/>
        <w:rPr>
          <w:rFonts w:ascii="HG丸ｺﾞｼｯｸM-PRO" w:eastAsia="HG丸ｺﾞｼｯｸM-PRO" w:cs="MS-Gothic"/>
          <w:b/>
          <w:kern w:val="0"/>
          <w:szCs w:val="21"/>
        </w:rPr>
      </w:pPr>
    </w:p>
    <w:p w:rsidR="00010E22" w:rsidRPr="00010E22" w:rsidRDefault="00010E22" w:rsidP="00010E22">
      <w:pPr>
        <w:autoSpaceDE w:val="0"/>
        <w:autoSpaceDN w:val="0"/>
        <w:adjustRightInd w:val="0"/>
        <w:jc w:val="left"/>
        <w:rPr>
          <w:rFonts w:ascii="HG丸ｺﾞｼｯｸM-PRO" w:eastAsia="HG丸ｺﾞｼｯｸM-PRO" w:cs="MS-Gothic"/>
          <w:b/>
          <w:kern w:val="0"/>
          <w:szCs w:val="21"/>
        </w:rPr>
      </w:pPr>
      <w:r w:rsidRPr="00010E22">
        <w:rPr>
          <w:rFonts w:ascii="HG丸ｺﾞｼｯｸM-PRO" w:eastAsia="HG丸ｺﾞｼｯｸM-PRO" w:cs="MS-Gothic" w:hint="eastAsia"/>
          <w:b/>
          <w:kern w:val="0"/>
          <w:szCs w:val="21"/>
        </w:rPr>
        <w:t>14－４－２ 材 料</w:t>
      </w:r>
    </w:p>
    <w:p w:rsidR="00010E22" w:rsidRPr="00010E22" w:rsidRDefault="00010E22" w:rsidP="00010E22">
      <w:pPr>
        <w:autoSpaceDE w:val="0"/>
        <w:autoSpaceDN w:val="0"/>
        <w:adjustRightInd w:val="0"/>
        <w:ind w:leftChars="100" w:left="420" w:hangingChars="100" w:hanging="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１．アスファルト注入に使用する注入材料は、ブローンアスファルトとし、JIS K2207（石油アスファルト）の規格に適合するものとする。なお、ブローンアスファルトの針入度は</w:t>
      </w:r>
      <w:r w:rsidRPr="00010E22">
        <w:rPr>
          <w:rFonts w:ascii="HG丸ｺﾞｼｯｸM-PRO" w:eastAsia="HG丸ｺﾞｼｯｸM-PRO" w:cs="MS-Gothic" w:hint="eastAsia"/>
          <w:kern w:val="0"/>
          <w:szCs w:val="21"/>
        </w:rPr>
        <w:t>設計図書</w:t>
      </w:r>
      <w:r w:rsidRPr="00010E22">
        <w:rPr>
          <w:rFonts w:ascii="HG丸ｺﾞｼｯｸM-PRO" w:eastAsia="HG丸ｺﾞｼｯｸM-PRO" w:cs="MS-Mincho" w:hint="eastAsia"/>
          <w:kern w:val="0"/>
          <w:szCs w:val="21"/>
        </w:rPr>
        <w:t>によるものとする。</w:t>
      </w:r>
    </w:p>
    <w:p w:rsidR="00010E22" w:rsidRPr="00010E22" w:rsidRDefault="00010E22" w:rsidP="00010E22">
      <w:pPr>
        <w:autoSpaceDE w:val="0"/>
        <w:autoSpaceDN w:val="0"/>
        <w:adjustRightInd w:val="0"/>
        <w:ind w:leftChars="100" w:left="420" w:hangingChars="100" w:hanging="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２．請負者は、目地補修に使用するクラック防止シートについては、施工前に監督職員に品質を証明する資料の</w:t>
      </w:r>
      <w:r w:rsidRPr="00010E22">
        <w:rPr>
          <w:rFonts w:ascii="HG丸ｺﾞｼｯｸM-PRO" w:eastAsia="HG丸ｺﾞｼｯｸM-PRO" w:cs="MS-Gothic" w:hint="eastAsia"/>
          <w:kern w:val="0"/>
          <w:szCs w:val="21"/>
        </w:rPr>
        <w:t>承諾</w:t>
      </w:r>
      <w:r w:rsidRPr="00010E22">
        <w:rPr>
          <w:rFonts w:ascii="HG丸ｺﾞｼｯｸM-PRO" w:eastAsia="HG丸ｺﾞｼｯｸM-PRO" w:cs="MS-Mincho" w:hint="eastAsia"/>
          <w:kern w:val="0"/>
          <w:szCs w:val="21"/>
        </w:rPr>
        <w:t>を得なければならない。</w:t>
      </w:r>
    </w:p>
    <w:p w:rsidR="00010E22" w:rsidRDefault="00010E22" w:rsidP="00010E22">
      <w:pPr>
        <w:autoSpaceDE w:val="0"/>
        <w:autoSpaceDN w:val="0"/>
        <w:adjustRightInd w:val="0"/>
        <w:jc w:val="left"/>
        <w:rPr>
          <w:rFonts w:ascii="HG丸ｺﾞｼｯｸM-PRO" w:eastAsia="HG丸ｺﾞｼｯｸM-PRO" w:cs="MS-Gothic"/>
          <w:b/>
          <w:kern w:val="0"/>
          <w:szCs w:val="21"/>
        </w:rPr>
      </w:pPr>
    </w:p>
    <w:p w:rsidR="00010E22" w:rsidRPr="00010E22" w:rsidRDefault="00010E22" w:rsidP="00010E22">
      <w:pPr>
        <w:autoSpaceDE w:val="0"/>
        <w:autoSpaceDN w:val="0"/>
        <w:adjustRightInd w:val="0"/>
        <w:jc w:val="left"/>
        <w:rPr>
          <w:rFonts w:ascii="HG丸ｺﾞｼｯｸM-PRO" w:eastAsia="HG丸ｺﾞｼｯｸM-PRO" w:cs="MS-Gothic"/>
          <w:b/>
          <w:kern w:val="0"/>
          <w:szCs w:val="21"/>
        </w:rPr>
      </w:pPr>
      <w:r w:rsidRPr="00010E22">
        <w:rPr>
          <w:rFonts w:ascii="HG丸ｺﾞｼｯｸM-PRO" w:eastAsia="HG丸ｺﾞｼｯｸM-PRO" w:cs="MS-Gothic" w:hint="eastAsia"/>
          <w:b/>
          <w:kern w:val="0"/>
          <w:szCs w:val="21"/>
        </w:rPr>
        <w:t>14－４－３ 路面切削工</w:t>
      </w:r>
    </w:p>
    <w:p w:rsidR="00010E22" w:rsidRPr="00010E22" w:rsidRDefault="00010E22" w:rsidP="00010E22">
      <w:pPr>
        <w:autoSpaceDE w:val="0"/>
        <w:autoSpaceDN w:val="0"/>
        <w:adjustRightInd w:val="0"/>
        <w:ind w:firstLineChars="200" w:firstLine="42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路面切削工の施工については、第３編２－６－15路面切削工の規定によるものとする。</w:t>
      </w:r>
    </w:p>
    <w:p w:rsidR="00010E22" w:rsidRPr="00010E22" w:rsidRDefault="00010E22" w:rsidP="00010E22">
      <w:pPr>
        <w:autoSpaceDE w:val="0"/>
        <w:autoSpaceDN w:val="0"/>
        <w:adjustRightInd w:val="0"/>
        <w:jc w:val="left"/>
        <w:rPr>
          <w:rFonts w:ascii="HG丸ｺﾞｼｯｸM-PRO" w:eastAsia="HG丸ｺﾞｼｯｸM-PRO" w:cs="MS-Gothic"/>
          <w:b/>
          <w:kern w:val="0"/>
          <w:szCs w:val="21"/>
        </w:rPr>
      </w:pPr>
      <w:r w:rsidRPr="00010E22">
        <w:rPr>
          <w:rFonts w:ascii="HG丸ｺﾞｼｯｸM-PRO" w:eastAsia="HG丸ｺﾞｼｯｸM-PRO" w:cs="MS-Gothic" w:hint="eastAsia"/>
          <w:b/>
          <w:kern w:val="0"/>
          <w:szCs w:val="21"/>
        </w:rPr>
        <w:lastRenderedPageBreak/>
        <w:t>14－４－４ 舗装打換え工</w:t>
      </w:r>
    </w:p>
    <w:p w:rsidR="00010E22" w:rsidRPr="00010E22" w:rsidRDefault="00010E22" w:rsidP="00010E22">
      <w:pPr>
        <w:autoSpaceDE w:val="0"/>
        <w:autoSpaceDN w:val="0"/>
        <w:adjustRightInd w:val="0"/>
        <w:ind w:firstLineChars="200" w:firstLine="42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舗装打換え工の施工については、第３編２－６－16舗装打換え工の規定によるものとする。</w:t>
      </w:r>
    </w:p>
    <w:p w:rsidR="00010E22" w:rsidRDefault="00010E22" w:rsidP="00010E22">
      <w:pPr>
        <w:autoSpaceDE w:val="0"/>
        <w:autoSpaceDN w:val="0"/>
        <w:adjustRightInd w:val="0"/>
        <w:jc w:val="left"/>
        <w:rPr>
          <w:rFonts w:ascii="HG丸ｺﾞｼｯｸM-PRO" w:eastAsia="HG丸ｺﾞｼｯｸM-PRO" w:cs="MS-Gothic"/>
          <w:b/>
          <w:kern w:val="0"/>
          <w:szCs w:val="21"/>
        </w:rPr>
      </w:pPr>
    </w:p>
    <w:p w:rsidR="00010E22" w:rsidRPr="00010E22" w:rsidRDefault="00010E22" w:rsidP="00010E22">
      <w:pPr>
        <w:autoSpaceDE w:val="0"/>
        <w:autoSpaceDN w:val="0"/>
        <w:adjustRightInd w:val="0"/>
        <w:jc w:val="left"/>
        <w:rPr>
          <w:rFonts w:ascii="HG丸ｺﾞｼｯｸM-PRO" w:eastAsia="HG丸ｺﾞｼｯｸM-PRO" w:cs="MS-Gothic"/>
          <w:b/>
          <w:kern w:val="0"/>
          <w:szCs w:val="21"/>
        </w:rPr>
      </w:pPr>
      <w:r w:rsidRPr="00010E22">
        <w:rPr>
          <w:rFonts w:ascii="HG丸ｺﾞｼｯｸM-PRO" w:eastAsia="HG丸ｺﾞｼｯｸM-PRO" w:cs="MS-Gothic" w:hint="eastAsia"/>
          <w:b/>
          <w:kern w:val="0"/>
          <w:szCs w:val="21"/>
        </w:rPr>
        <w:t>14－４－５ 切削オーバーレイ工</w:t>
      </w:r>
    </w:p>
    <w:p w:rsidR="00010E22" w:rsidRPr="00010E22" w:rsidRDefault="00010E22" w:rsidP="00010E22">
      <w:pPr>
        <w:autoSpaceDE w:val="0"/>
        <w:autoSpaceDN w:val="0"/>
        <w:adjustRightInd w:val="0"/>
        <w:ind w:firstLineChars="100" w:firstLine="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１．路面切削工の施工については、第３編２－６－15路面切削工の規定によるものとする。</w:t>
      </w:r>
    </w:p>
    <w:p w:rsidR="00010E22" w:rsidRPr="00010E22" w:rsidRDefault="00010E22" w:rsidP="00010E22">
      <w:pPr>
        <w:autoSpaceDE w:val="0"/>
        <w:autoSpaceDN w:val="0"/>
        <w:adjustRightInd w:val="0"/>
        <w:ind w:firstLineChars="100" w:firstLine="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２．切削面の整備</w:t>
      </w:r>
    </w:p>
    <w:p w:rsidR="00010E22" w:rsidRPr="00010E22" w:rsidRDefault="00010E22" w:rsidP="00010E22">
      <w:pPr>
        <w:autoSpaceDE w:val="0"/>
        <w:autoSpaceDN w:val="0"/>
        <w:adjustRightInd w:val="0"/>
        <w:ind w:firstLineChars="100" w:firstLine="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（１）請負者は、オーバーレイ工に先立って施工面の有害物を除去しなければならない。</w:t>
      </w:r>
    </w:p>
    <w:p w:rsidR="00010E22" w:rsidRPr="00010E22" w:rsidRDefault="00010E22" w:rsidP="00010E22">
      <w:pPr>
        <w:autoSpaceDE w:val="0"/>
        <w:autoSpaceDN w:val="0"/>
        <w:adjustRightInd w:val="0"/>
        <w:ind w:leftChars="100" w:left="630" w:hangingChars="200" w:hanging="42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（２）請負者は、施工面に異常を発見した時は、ただちに監督職員に</w:t>
      </w:r>
      <w:r w:rsidRPr="00010E22">
        <w:rPr>
          <w:rFonts w:ascii="HG丸ｺﾞｼｯｸM-PRO" w:eastAsia="HG丸ｺﾞｼｯｸM-PRO" w:cs="MS-Gothic" w:hint="eastAsia"/>
          <w:kern w:val="0"/>
          <w:szCs w:val="21"/>
        </w:rPr>
        <w:t>報告</w:t>
      </w:r>
      <w:r w:rsidRPr="00010E22">
        <w:rPr>
          <w:rFonts w:ascii="HG丸ｺﾞｼｯｸM-PRO" w:eastAsia="HG丸ｺﾞｼｯｸM-PRO" w:cs="MS-Mincho" w:hint="eastAsia"/>
          <w:kern w:val="0"/>
          <w:szCs w:val="21"/>
        </w:rPr>
        <w:t>し、速やかに</w:t>
      </w:r>
      <w:r w:rsidRPr="00010E22">
        <w:rPr>
          <w:rFonts w:ascii="HG丸ｺﾞｼｯｸM-PRO" w:eastAsia="HG丸ｺﾞｼｯｸM-PRO" w:cs="MS-Gothic" w:hint="eastAsia"/>
          <w:kern w:val="0"/>
          <w:szCs w:val="21"/>
        </w:rPr>
        <w:t>設計図書</w:t>
      </w:r>
      <w:r w:rsidRPr="00010E22">
        <w:rPr>
          <w:rFonts w:ascii="HG丸ｺﾞｼｯｸM-PRO" w:eastAsia="HG丸ｺﾞｼｯｸM-PRO" w:cs="MS-Mincho" w:hint="eastAsia"/>
          <w:kern w:val="0"/>
          <w:szCs w:val="21"/>
        </w:rPr>
        <w:t>に関して監督職員と</w:t>
      </w:r>
      <w:r w:rsidRPr="00010E22">
        <w:rPr>
          <w:rFonts w:ascii="HG丸ｺﾞｼｯｸM-PRO" w:eastAsia="HG丸ｺﾞｼｯｸM-PRO" w:cs="MS-Gothic" w:hint="eastAsia"/>
          <w:kern w:val="0"/>
          <w:szCs w:val="21"/>
        </w:rPr>
        <w:t>協議</w:t>
      </w:r>
      <w:r w:rsidRPr="00010E22">
        <w:rPr>
          <w:rFonts w:ascii="HG丸ｺﾞｼｯｸM-PRO" w:eastAsia="HG丸ｺﾞｼｯｸM-PRO" w:cs="MS-Mincho" w:hint="eastAsia"/>
          <w:kern w:val="0"/>
          <w:szCs w:val="21"/>
        </w:rPr>
        <w:t>しなければならない。</w:t>
      </w:r>
    </w:p>
    <w:p w:rsidR="00010E22" w:rsidRPr="00010E22" w:rsidRDefault="00010E22" w:rsidP="00010E22">
      <w:pPr>
        <w:autoSpaceDE w:val="0"/>
        <w:autoSpaceDN w:val="0"/>
        <w:adjustRightInd w:val="0"/>
        <w:ind w:firstLineChars="100" w:firstLine="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３．舗設</w:t>
      </w:r>
    </w:p>
    <w:p w:rsidR="00010E22" w:rsidRPr="00010E22" w:rsidRDefault="00010E22" w:rsidP="00010E22">
      <w:pPr>
        <w:autoSpaceDE w:val="0"/>
        <w:autoSpaceDN w:val="0"/>
        <w:adjustRightInd w:val="0"/>
        <w:ind w:leftChars="100" w:left="210" w:firstLineChars="100" w:firstLine="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請負者は、施工面を整備した後、第３編第２章第６節一般舗装工のうち該当する項目の規定に従って各層の舗設を行なわなければならない。ただし交通開放時の舗装表面温度は、監督職員の</w:t>
      </w:r>
      <w:r w:rsidRPr="00010E22">
        <w:rPr>
          <w:rFonts w:ascii="HG丸ｺﾞｼｯｸM-PRO" w:eastAsia="HG丸ｺﾞｼｯｸM-PRO" w:cs="MS-Gothic" w:hint="eastAsia"/>
          <w:kern w:val="0"/>
          <w:szCs w:val="21"/>
        </w:rPr>
        <w:t>指示</w:t>
      </w:r>
      <w:r w:rsidRPr="00010E22">
        <w:rPr>
          <w:rFonts w:ascii="HG丸ｺﾞｼｯｸM-PRO" w:eastAsia="HG丸ｺﾞｼｯｸM-PRO" w:cs="MS-Mincho" w:hint="eastAsia"/>
          <w:kern w:val="0"/>
          <w:szCs w:val="21"/>
        </w:rPr>
        <w:t>による場合を除き50℃以下としなければならない。</w:t>
      </w:r>
    </w:p>
    <w:p w:rsidR="00010E22" w:rsidRDefault="00010E22" w:rsidP="00010E22">
      <w:pPr>
        <w:autoSpaceDE w:val="0"/>
        <w:autoSpaceDN w:val="0"/>
        <w:adjustRightInd w:val="0"/>
        <w:jc w:val="left"/>
        <w:rPr>
          <w:rFonts w:ascii="HG丸ｺﾞｼｯｸM-PRO" w:eastAsia="HG丸ｺﾞｼｯｸM-PRO" w:cs="MS-Gothic"/>
          <w:b/>
          <w:kern w:val="0"/>
          <w:szCs w:val="21"/>
        </w:rPr>
      </w:pPr>
    </w:p>
    <w:p w:rsidR="00010E22" w:rsidRPr="00010E22" w:rsidRDefault="00010E22" w:rsidP="00010E22">
      <w:pPr>
        <w:autoSpaceDE w:val="0"/>
        <w:autoSpaceDN w:val="0"/>
        <w:adjustRightInd w:val="0"/>
        <w:jc w:val="left"/>
        <w:rPr>
          <w:rFonts w:ascii="HG丸ｺﾞｼｯｸM-PRO" w:eastAsia="HG丸ｺﾞｼｯｸM-PRO" w:cs="MS-Gothic"/>
          <w:b/>
          <w:kern w:val="0"/>
          <w:szCs w:val="21"/>
        </w:rPr>
      </w:pPr>
      <w:r w:rsidRPr="00010E22">
        <w:rPr>
          <w:rFonts w:ascii="HG丸ｺﾞｼｯｸM-PRO" w:eastAsia="HG丸ｺﾞｼｯｸM-PRO" w:cs="MS-Gothic" w:hint="eastAsia"/>
          <w:b/>
          <w:kern w:val="0"/>
          <w:szCs w:val="21"/>
        </w:rPr>
        <w:t>14－４－６ オーバーレイ工</w:t>
      </w:r>
    </w:p>
    <w:p w:rsidR="00010E22" w:rsidRPr="00010E22" w:rsidRDefault="00010E22" w:rsidP="00010E22">
      <w:pPr>
        <w:autoSpaceDE w:val="0"/>
        <w:autoSpaceDN w:val="0"/>
        <w:adjustRightInd w:val="0"/>
        <w:ind w:leftChars="100" w:left="210" w:firstLineChars="100" w:firstLine="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オーバーレイ工の施工については、第３編２－６－17オーバーレイ工の規定によるものとする。</w:t>
      </w:r>
    </w:p>
    <w:p w:rsidR="00010E22" w:rsidRDefault="00010E22" w:rsidP="00010E22">
      <w:pPr>
        <w:autoSpaceDE w:val="0"/>
        <w:autoSpaceDN w:val="0"/>
        <w:adjustRightInd w:val="0"/>
        <w:jc w:val="left"/>
        <w:rPr>
          <w:rFonts w:ascii="HG丸ｺﾞｼｯｸM-PRO" w:eastAsia="HG丸ｺﾞｼｯｸM-PRO" w:cs="MS-Gothic"/>
          <w:b/>
          <w:kern w:val="0"/>
          <w:szCs w:val="21"/>
        </w:rPr>
      </w:pPr>
    </w:p>
    <w:p w:rsidR="00010E22" w:rsidRPr="00010E22" w:rsidRDefault="00010E22" w:rsidP="00010E22">
      <w:pPr>
        <w:autoSpaceDE w:val="0"/>
        <w:autoSpaceDN w:val="0"/>
        <w:adjustRightInd w:val="0"/>
        <w:jc w:val="left"/>
        <w:rPr>
          <w:rFonts w:ascii="HG丸ｺﾞｼｯｸM-PRO" w:eastAsia="HG丸ｺﾞｼｯｸM-PRO" w:cs="MS-Gothic"/>
          <w:b/>
          <w:kern w:val="0"/>
          <w:szCs w:val="21"/>
        </w:rPr>
      </w:pPr>
      <w:r w:rsidRPr="00010E22">
        <w:rPr>
          <w:rFonts w:ascii="HG丸ｺﾞｼｯｸM-PRO" w:eastAsia="HG丸ｺﾞｼｯｸM-PRO" w:cs="MS-Gothic" w:hint="eastAsia"/>
          <w:b/>
          <w:kern w:val="0"/>
          <w:szCs w:val="21"/>
        </w:rPr>
        <w:t>14－４－７ 路上再生工</w:t>
      </w:r>
    </w:p>
    <w:p w:rsidR="00010E22" w:rsidRPr="00010E22" w:rsidRDefault="00010E22" w:rsidP="00010E22">
      <w:pPr>
        <w:autoSpaceDE w:val="0"/>
        <w:autoSpaceDN w:val="0"/>
        <w:adjustRightInd w:val="0"/>
        <w:ind w:firstLineChars="100" w:firstLine="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１．路上再生路盤工については、以下の規定によるものとする。</w:t>
      </w:r>
    </w:p>
    <w:p w:rsidR="00010E22" w:rsidRPr="00010E22" w:rsidRDefault="00010E22" w:rsidP="00010E22">
      <w:pPr>
        <w:autoSpaceDE w:val="0"/>
        <w:autoSpaceDN w:val="0"/>
        <w:adjustRightInd w:val="0"/>
        <w:ind w:firstLineChars="100" w:firstLine="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（１）施工面の整備</w:t>
      </w:r>
    </w:p>
    <w:p w:rsidR="00010E22" w:rsidRPr="00010E22" w:rsidRDefault="00010E22" w:rsidP="00010E22">
      <w:pPr>
        <w:autoSpaceDE w:val="0"/>
        <w:autoSpaceDN w:val="0"/>
        <w:adjustRightInd w:val="0"/>
        <w:ind w:firstLineChars="300" w:firstLine="63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① 請負者は、施工に先立ち路面上の有害物を除去しなければならない。</w:t>
      </w:r>
    </w:p>
    <w:p w:rsidR="00010E22" w:rsidRPr="00010E22" w:rsidRDefault="00010E22" w:rsidP="00010E22">
      <w:pPr>
        <w:autoSpaceDE w:val="0"/>
        <w:autoSpaceDN w:val="0"/>
        <w:adjustRightInd w:val="0"/>
        <w:ind w:leftChars="300" w:left="840" w:hangingChars="100" w:hanging="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② 既設アスファルト混合物の切削除去または予備破砕などの処置は</w:t>
      </w:r>
      <w:r w:rsidRPr="00010E22">
        <w:rPr>
          <w:rFonts w:ascii="HG丸ｺﾞｼｯｸM-PRO" w:eastAsia="HG丸ｺﾞｼｯｸM-PRO" w:cs="MS-Gothic" w:hint="eastAsia"/>
          <w:kern w:val="0"/>
          <w:szCs w:val="21"/>
        </w:rPr>
        <w:t>設計図書</w:t>
      </w:r>
      <w:r w:rsidRPr="00010E22">
        <w:rPr>
          <w:rFonts w:ascii="HG丸ｺﾞｼｯｸM-PRO" w:eastAsia="HG丸ｺﾞｼｯｸM-PRO" w:cs="MS-Mincho" w:hint="eastAsia"/>
          <w:kern w:val="0"/>
          <w:szCs w:val="21"/>
        </w:rPr>
        <w:t>によるものとする。</w:t>
      </w:r>
    </w:p>
    <w:p w:rsidR="00010E22" w:rsidRPr="00010E22" w:rsidRDefault="00010E22" w:rsidP="00010E22">
      <w:pPr>
        <w:autoSpaceDE w:val="0"/>
        <w:autoSpaceDN w:val="0"/>
        <w:adjustRightInd w:val="0"/>
        <w:ind w:leftChars="300" w:left="840" w:hangingChars="100" w:hanging="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③ 請負者は、施工面に異常を発見したときは、ただちに監督職員に</w:t>
      </w:r>
      <w:r w:rsidRPr="00010E22">
        <w:rPr>
          <w:rFonts w:ascii="HG丸ｺﾞｼｯｸM-PRO" w:eastAsia="HG丸ｺﾞｼｯｸM-PRO" w:cs="MS-Gothic" w:hint="eastAsia"/>
          <w:kern w:val="0"/>
          <w:szCs w:val="21"/>
        </w:rPr>
        <w:t>報告</w:t>
      </w:r>
      <w:r w:rsidRPr="00010E22">
        <w:rPr>
          <w:rFonts w:ascii="HG丸ｺﾞｼｯｸM-PRO" w:eastAsia="HG丸ｺﾞｼｯｸM-PRO" w:cs="MS-Mincho" w:hint="eastAsia"/>
          <w:kern w:val="0"/>
          <w:szCs w:val="21"/>
        </w:rPr>
        <w:t>し、すみやかに</w:t>
      </w:r>
      <w:r w:rsidRPr="00010E22">
        <w:rPr>
          <w:rFonts w:ascii="HG丸ｺﾞｼｯｸM-PRO" w:eastAsia="HG丸ｺﾞｼｯｸM-PRO" w:cs="MS-Gothic" w:hint="eastAsia"/>
          <w:kern w:val="0"/>
          <w:szCs w:val="21"/>
        </w:rPr>
        <w:t>設計図書</w:t>
      </w:r>
      <w:r w:rsidRPr="00010E22">
        <w:rPr>
          <w:rFonts w:ascii="HG丸ｺﾞｼｯｸM-PRO" w:eastAsia="HG丸ｺﾞｼｯｸM-PRO" w:cs="MS-Mincho" w:hint="eastAsia"/>
          <w:kern w:val="0"/>
          <w:szCs w:val="21"/>
        </w:rPr>
        <w:t>に関して監督職員と</w:t>
      </w:r>
      <w:r w:rsidRPr="00010E22">
        <w:rPr>
          <w:rFonts w:ascii="HG丸ｺﾞｼｯｸM-PRO" w:eastAsia="HG丸ｺﾞｼｯｸM-PRO" w:cs="MS-Gothic" w:hint="eastAsia"/>
          <w:kern w:val="0"/>
          <w:szCs w:val="21"/>
        </w:rPr>
        <w:t>協議</w:t>
      </w:r>
      <w:r w:rsidRPr="00010E22">
        <w:rPr>
          <w:rFonts w:ascii="HG丸ｺﾞｼｯｸM-PRO" w:eastAsia="HG丸ｺﾞｼｯｸM-PRO" w:cs="MS-Mincho" w:hint="eastAsia"/>
          <w:kern w:val="0"/>
          <w:szCs w:val="21"/>
        </w:rPr>
        <w:t>しなければならない。</w:t>
      </w:r>
    </w:p>
    <w:p w:rsidR="00010E22" w:rsidRPr="00010E22" w:rsidRDefault="00010E22" w:rsidP="00010E22">
      <w:pPr>
        <w:autoSpaceDE w:val="0"/>
        <w:autoSpaceDN w:val="0"/>
        <w:adjustRightInd w:val="0"/>
        <w:ind w:firstLineChars="100" w:firstLine="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（２）添加材料の使用量</w:t>
      </w:r>
    </w:p>
    <w:p w:rsidR="00010E22" w:rsidRPr="00010E22" w:rsidRDefault="00010E22" w:rsidP="00010E22">
      <w:pPr>
        <w:autoSpaceDE w:val="0"/>
        <w:autoSpaceDN w:val="0"/>
        <w:adjustRightInd w:val="0"/>
        <w:ind w:firstLineChars="300" w:firstLine="63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① セメント、アスファルト乳剤、補足材などの使用量は</w:t>
      </w:r>
      <w:r w:rsidRPr="00010E22">
        <w:rPr>
          <w:rFonts w:ascii="HG丸ｺﾞｼｯｸM-PRO" w:eastAsia="HG丸ｺﾞｼｯｸM-PRO" w:cs="MS-Gothic" w:hint="eastAsia"/>
          <w:kern w:val="0"/>
          <w:szCs w:val="21"/>
        </w:rPr>
        <w:t>設計図書</w:t>
      </w:r>
      <w:r w:rsidRPr="00010E22">
        <w:rPr>
          <w:rFonts w:ascii="HG丸ｺﾞｼｯｸM-PRO" w:eastAsia="HG丸ｺﾞｼｯｸM-PRO" w:cs="MS-Mincho" w:hint="eastAsia"/>
          <w:kern w:val="0"/>
          <w:szCs w:val="21"/>
        </w:rPr>
        <w:t>によるものとする。</w:t>
      </w:r>
    </w:p>
    <w:p w:rsidR="00010E22" w:rsidRPr="00010E22" w:rsidRDefault="00010E22" w:rsidP="00010E22">
      <w:pPr>
        <w:autoSpaceDE w:val="0"/>
        <w:autoSpaceDN w:val="0"/>
        <w:adjustRightInd w:val="0"/>
        <w:ind w:leftChars="300" w:left="840" w:hangingChars="100" w:hanging="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② 請負者は、施工に先立って</w:t>
      </w:r>
      <w:r w:rsidRPr="00010E22">
        <w:rPr>
          <w:rFonts w:ascii="HG丸ｺﾞｼｯｸM-PRO" w:eastAsia="HG丸ｺﾞｼｯｸM-PRO" w:cs="MS-Gothic" w:hint="eastAsia"/>
          <w:kern w:val="0"/>
          <w:szCs w:val="21"/>
        </w:rPr>
        <w:t>「舗装調査・試験法便覧」（日本道路協会、平成19年６月）</w:t>
      </w:r>
      <w:r w:rsidRPr="00010E22">
        <w:rPr>
          <w:rFonts w:ascii="HG丸ｺﾞｼｯｸM-PRO" w:eastAsia="HG丸ｺﾞｼｯｸM-PRO" w:cs="MS-Mincho" w:hint="eastAsia"/>
          <w:kern w:val="0"/>
          <w:szCs w:val="21"/>
        </w:rPr>
        <w:t>の</w:t>
      </w:r>
      <w:r w:rsidRPr="00010E22">
        <w:rPr>
          <w:rFonts w:ascii="HG丸ｺﾞｼｯｸM-PRO" w:eastAsia="HG丸ｺﾞｼｯｸM-PRO" w:cs="MS-Gothic" w:hint="eastAsia"/>
          <w:kern w:val="0"/>
          <w:szCs w:val="21"/>
        </w:rPr>
        <w:t>「５－３再生路盤材料に関する試験」</w:t>
      </w:r>
      <w:r w:rsidRPr="00010E22">
        <w:rPr>
          <w:rFonts w:ascii="HG丸ｺﾞｼｯｸM-PRO" w:eastAsia="HG丸ｺﾞｼｯｸM-PRO" w:cs="MS-Mincho" w:hint="eastAsia"/>
          <w:kern w:val="0"/>
          <w:szCs w:val="21"/>
        </w:rPr>
        <w:t>に示される試験法により一軸圧縮試験を行い、使用するセメント量について監督職員の</w:t>
      </w:r>
      <w:r w:rsidRPr="00010E22">
        <w:rPr>
          <w:rFonts w:ascii="HG丸ｺﾞｼｯｸM-PRO" w:eastAsia="HG丸ｺﾞｼｯｸM-PRO" w:cs="MS-Gothic" w:hint="eastAsia"/>
          <w:kern w:val="0"/>
          <w:szCs w:val="21"/>
        </w:rPr>
        <w:t>承諾</w:t>
      </w:r>
      <w:r w:rsidRPr="00010E22">
        <w:rPr>
          <w:rFonts w:ascii="HG丸ｺﾞｼｯｸM-PRO" w:eastAsia="HG丸ｺﾞｼｯｸM-PRO" w:cs="MS-Mincho" w:hint="eastAsia"/>
          <w:kern w:val="0"/>
          <w:szCs w:val="21"/>
        </w:rPr>
        <w:t>を得なければならない。ただし、これまでの実績がある場合で、</w:t>
      </w:r>
      <w:r w:rsidRPr="00010E22">
        <w:rPr>
          <w:rFonts w:ascii="HG丸ｺﾞｼｯｸM-PRO" w:eastAsia="HG丸ｺﾞｼｯｸM-PRO" w:cs="MS-Gothic" w:hint="eastAsia"/>
          <w:kern w:val="0"/>
          <w:szCs w:val="21"/>
        </w:rPr>
        <w:t>設計図書</w:t>
      </w:r>
      <w:r w:rsidRPr="00010E22">
        <w:rPr>
          <w:rFonts w:ascii="HG丸ｺﾞｼｯｸM-PRO" w:eastAsia="HG丸ｺﾞｼｯｸM-PRO" w:cs="MS-Mincho" w:hint="eastAsia"/>
          <w:kern w:val="0"/>
          <w:szCs w:val="21"/>
        </w:rPr>
        <w:t>に示すセメント量の混合物が基準を満足し、施工前に使用するセメント量について監督職員が</w:t>
      </w:r>
      <w:r w:rsidRPr="00010E22">
        <w:rPr>
          <w:rFonts w:ascii="HG丸ｺﾞｼｯｸM-PRO" w:eastAsia="HG丸ｺﾞｼｯｸM-PRO" w:cs="MS-Gothic" w:hint="eastAsia"/>
          <w:kern w:val="0"/>
          <w:szCs w:val="21"/>
        </w:rPr>
        <w:t>承諾</w:t>
      </w:r>
      <w:r w:rsidRPr="00010E22">
        <w:rPr>
          <w:rFonts w:ascii="HG丸ｺﾞｼｯｸM-PRO" w:eastAsia="HG丸ｺﾞｼｯｸM-PRO" w:cs="MS-Mincho" w:hint="eastAsia"/>
          <w:kern w:val="0"/>
          <w:szCs w:val="21"/>
        </w:rPr>
        <w:t>した場合には、一軸圧縮試験を省略することができるものとする。</w:t>
      </w:r>
    </w:p>
    <w:p w:rsidR="00010E22" w:rsidRPr="00010E22" w:rsidRDefault="00010E22" w:rsidP="00010E22">
      <w:pPr>
        <w:autoSpaceDE w:val="0"/>
        <w:autoSpaceDN w:val="0"/>
        <w:adjustRightInd w:val="0"/>
        <w:ind w:leftChars="300" w:left="840" w:hangingChars="100" w:hanging="210"/>
        <w:jc w:val="left"/>
        <w:rPr>
          <w:rFonts w:ascii="HG丸ｺﾞｼｯｸM-PRO" w:eastAsia="HG丸ｺﾞｼｯｸM-PRO" w:cs="MS-Mincho"/>
          <w:kern w:val="0"/>
          <w:szCs w:val="21"/>
        </w:rPr>
      </w:pPr>
      <w:r w:rsidRPr="00010E22">
        <w:rPr>
          <w:rFonts w:ascii="HG丸ｺﾞｼｯｸM-PRO" w:eastAsia="HG丸ｺﾞｼｯｸM-PRO" w:cs="MS-Mincho" w:hint="eastAsia"/>
          <w:kern w:val="0"/>
          <w:szCs w:val="21"/>
        </w:rPr>
        <w:t>③ セメント量決定の基準とする一軸圧縮試験基準値は、</w:t>
      </w:r>
      <w:r w:rsidRPr="00010E22">
        <w:rPr>
          <w:rFonts w:ascii="HG丸ｺﾞｼｯｸM-PRO" w:eastAsia="HG丸ｺﾞｼｯｸM-PRO" w:cs="MS-Gothic" w:hint="eastAsia"/>
          <w:kern w:val="0"/>
          <w:szCs w:val="21"/>
        </w:rPr>
        <w:t>設計図書</w:t>
      </w:r>
      <w:r w:rsidRPr="00010E22">
        <w:rPr>
          <w:rFonts w:ascii="HG丸ｺﾞｼｯｸM-PRO" w:eastAsia="HG丸ｺﾞｼｯｸM-PRO" w:cs="MS-Mincho" w:hint="eastAsia"/>
          <w:kern w:val="0"/>
          <w:szCs w:val="21"/>
        </w:rPr>
        <w:t>に示す場合を除き表15－１に示す値とするものとする。</w:t>
      </w:r>
    </w:p>
    <w:p w:rsidR="0029592B" w:rsidRDefault="0029592B" w:rsidP="00010E22">
      <w:pPr>
        <w:autoSpaceDE w:val="0"/>
        <w:autoSpaceDN w:val="0"/>
        <w:adjustRightInd w:val="0"/>
        <w:jc w:val="left"/>
        <w:rPr>
          <w:rFonts w:ascii="HG丸ｺﾞｼｯｸM-PRO" w:eastAsia="HG丸ｺﾞｼｯｸM-PRO" w:cs="MS-Gothic"/>
          <w:b/>
          <w:kern w:val="0"/>
          <w:szCs w:val="21"/>
        </w:rPr>
      </w:pPr>
    </w:p>
    <w:p w:rsidR="00010E22" w:rsidRPr="009F58EB" w:rsidRDefault="00010E22" w:rsidP="0029592B">
      <w:pPr>
        <w:autoSpaceDE w:val="0"/>
        <w:autoSpaceDN w:val="0"/>
        <w:adjustRightInd w:val="0"/>
        <w:jc w:val="center"/>
        <w:rPr>
          <w:rFonts w:ascii="HG丸ｺﾞｼｯｸM-PRO" w:eastAsia="HG丸ｺﾞｼｯｸM-PRO" w:cs="MS-Gothic"/>
          <w:b/>
          <w:kern w:val="0"/>
          <w:szCs w:val="21"/>
        </w:rPr>
      </w:pPr>
      <w:r w:rsidRPr="009F58EB">
        <w:rPr>
          <w:rFonts w:ascii="HG丸ｺﾞｼｯｸM-PRO" w:eastAsia="HG丸ｺﾞｼｯｸM-PRO" w:cs="MS-Gothic" w:hint="eastAsia"/>
          <w:b/>
          <w:kern w:val="0"/>
          <w:szCs w:val="21"/>
        </w:rPr>
        <w:t>表15－１ 一軸圧縮試験基準値（養生日数７日）</w:t>
      </w:r>
    </w:p>
    <w:tbl>
      <w:tblPr>
        <w:tblStyle w:val="a3"/>
        <w:tblW w:w="0" w:type="auto"/>
        <w:tblLook w:val="01E0"/>
      </w:tblPr>
      <w:tblGrid>
        <w:gridCol w:w="3089"/>
        <w:gridCol w:w="3090"/>
        <w:gridCol w:w="3090"/>
      </w:tblGrid>
      <w:tr w:rsidR="0029592B" w:rsidTr="0029592B">
        <w:tc>
          <w:tcPr>
            <w:tcW w:w="3089" w:type="dxa"/>
            <w:vAlign w:val="center"/>
          </w:tcPr>
          <w:p w:rsidR="0029592B" w:rsidRPr="00045EB1" w:rsidRDefault="0029592B" w:rsidP="0029592B">
            <w:pPr>
              <w:autoSpaceDE w:val="0"/>
              <w:autoSpaceDN w:val="0"/>
              <w:adjustRightInd w:val="0"/>
              <w:jc w:val="center"/>
              <w:rPr>
                <w:rFonts w:ascii="ＭＳ ゴシック" w:eastAsia="ＭＳ ゴシック" w:hAnsi="ＭＳ ゴシック"/>
                <w:kern w:val="0"/>
                <w:sz w:val="20"/>
                <w:szCs w:val="20"/>
              </w:rPr>
            </w:pPr>
            <w:r w:rsidRPr="00045EB1">
              <w:rPr>
                <w:rFonts w:ascii="ＭＳ ゴシック" w:eastAsia="ＭＳ ゴシック" w:hAnsi="ＭＳ ゴシック" w:cs="ＭＳ明朝" w:hint="eastAsia"/>
                <w:kern w:val="0"/>
                <w:sz w:val="20"/>
                <w:szCs w:val="20"/>
              </w:rPr>
              <w:t>特</w:t>
            </w:r>
            <w:r w:rsidRPr="00045EB1">
              <w:rPr>
                <w:rFonts w:ascii="ＭＳ ゴシック" w:eastAsia="ＭＳ ゴシック" w:hAnsi="ＭＳ ゴシック" w:cs="ＭＳ明朝"/>
                <w:kern w:val="0"/>
                <w:sz w:val="20"/>
                <w:szCs w:val="20"/>
              </w:rPr>
              <w:t xml:space="preserve"> </w:t>
            </w:r>
            <w:r w:rsidRPr="00045EB1">
              <w:rPr>
                <w:rFonts w:ascii="ＭＳ ゴシック" w:eastAsia="ＭＳ ゴシック" w:hAnsi="ＭＳ ゴシック" w:cs="ＭＳ明朝" w:hint="eastAsia"/>
                <w:kern w:val="0"/>
                <w:sz w:val="20"/>
                <w:szCs w:val="20"/>
              </w:rPr>
              <w:t>性値</w:t>
            </w:r>
          </w:p>
        </w:tc>
        <w:tc>
          <w:tcPr>
            <w:tcW w:w="3090" w:type="dxa"/>
          </w:tcPr>
          <w:p w:rsidR="0029592B" w:rsidRPr="00045EB1" w:rsidRDefault="0029592B" w:rsidP="0029592B">
            <w:pPr>
              <w:autoSpaceDE w:val="0"/>
              <w:autoSpaceDN w:val="0"/>
              <w:adjustRightInd w:val="0"/>
              <w:jc w:val="center"/>
              <w:rPr>
                <w:rFonts w:ascii="ＭＳ ゴシック" w:eastAsia="ＭＳ ゴシック" w:hAnsi="ＭＳ ゴシック" w:cs="ＭＳ明朝"/>
                <w:kern w:val="0"/>
                <w:sz w:val="20"/>
                <w:szCs w:val="20"/>
              </w:rPr>
            </w:pPr>
            <w:r w:rsidRPr="00045EB1">
              <w:rPr>
                <w:rFonts w:ascii="ＭＳ ゴシック" w:eastAsia="ＭＳ ゴシック" w:hAnsi="ＭＳ ゴシック" w:cs="ＭＳ明朝" w:hint="eastAsia"/>
                <w:kern w:val="0"/>
                <w:sz w:val="20"/>
                <w:szCs w:val="20"/>
              </w:rPr>
              <w:t>路上再生セメント</w:t>
            </w:r>
          </w:p>
          <w:p w:rsidR="0029592B" w:rsidRPr="00045EB1" w:rsidRDefault="0029592B" w:rsidP="0029592B">
            <w:pPr>
              <w:autoSpaceDE w:val="0"/>
              <w:autoSpaceDN w:val="0"/>
              <w:adjustRightInd w:val="0"/>
              <w:jc w:val="center"/>
              <w:rPr>
                <w:rFonts w:ascii="ＭＳ ゴシック" w:eastAsia="ＭＳ ゴシック" w:hAnsi="ＭＳ ゴシック"/>
                <w:kern w:val="0"/>
                <w:sz w:val="20"/>
                <w:szCs w:val="20"/>
              </w:rPr>
            </w:pPr>
            <w:r w:rsidRPr="00045EB1">
              <w:rPr>
                <w:rFonts w:ascii="ＭＳ ゴシック" w:eastAsia="ＭＳ ゴシック" w:hAnsi="ＭＳ ゴシック" w:cs="ＭＳ明朝" w:hint="eastAsia"/>
                <w:kern w:val="0"/>
                <w:sz w:val="20"/>
                <w:szCs w:val="20"/>
              </w:rPr>
              <w:t>安定処理材料</w:t>
            </w:r>
          </w:p>
        </w:tc>
        <w:tc>
          <w:tcPr>
            <w:tcW w:w="3090" w:type="dxa"/>
          </w:tcPr>
          <w:p w:rsidR="0029592B" w:rsidRPr="00045EB1" w:rsidRDefault="0029592B" w:rsidP="0029592B">
            <w:pPr>
              <w:autoSpaceDE w:val="0"/>
              <w:autoSpaceDN w:val="0"/>
              <w:adjustRightInd w:val="0"/>
              <w:jc w:val="center"/>
              <w:rPr>
                <w:rFonts w:ascii="ＭＳ ゴシック" w:eastAsia="ＭＳ ゴシック" w:hAnsi="ＭＳ ゴシック" w:cs="ＭＳ明朝"/>
                <w:kern w:val="0"/>
                <w:sz w:val="20"/>
                <w:szCs w:val="20"/>
              </w:rPr>
            </w:pPr>
            <w:r w:rsidRPr="00045EB1">
              <w:rPr>
                <w:rFonts w:ascii="ＭＳ ゴシック" w:eastAsia="ＭＳ ゴシック" w:hAnsi="ＭＳ ゴシック" w:cs="ＭＳ明朝" w:hint="eastAsia"/>
                <w:kern w:val="0"/>
                <w:sz w:val="20"/>
                <w:szCs w:val="20"/>
              </w:rPr>
              <w:t>路上セメント・アスファルト</w:t>
            </w:r>
          </w:p>
          <w:p w:rsidR="0029592B" w:rsidRPr="00045EB1" w:rsidRDefault="0029592B" w:rsidP="0029592B">
            <w:pPr>
              <w:autoSpaceDE w:val="0"/>
              <w:autoSpaceDN w:val="0"/>
              <w:adjustRightInd w:val="0"/>
              <w:jc w:val="center"/>
              <w:rPr>
                <w:rFonts w:ascii="ＭＳ ゴシック" w:eastAsia="ＭＳ ゴシック" w:hAnsi="ＭＳ ゴシック"/>
                <w:kern w:val="0"/>
                <w:sz w:val="20"/>
                <w:szCs w:val="20"/>
              </w:rPr>
            </w:pPr>
            <w:r w:rsidRPr="00045EB1">
              <w:rPr>
                <w:rFonts w:ascii="ＭＳ ゴシック" w:eastAsia="ＭＳ ゴシック" w:hAnsi="ＭＳ ゴシック" w:cs="ＭＳ明朝" w:hint="eastAsia"/>
                <w:kern w:val="0"/>
                <w:sz w:val="20"/>
                <w:szCs w:val="20"/>
              </w:rPr>
              <w:t>乳剤安定処理材料</w:t>
            </w:r>
          </w:p>
        </w:tc>
      </w:tr>
      <w:tr w:rsidR="0029592B" w:rsidTr="0029592B">
        <w:tc>
          <w:tcPr>
            <w:tcW w:w="3089" w:type="dxa"/>
          </w:tcPr>
          <w:p w:rsidR="0029592B" w:rsidRPr="00045EB1" w:rsidRDefault="0029592B" w:rsidP="0029592B">
            <w:pPr>
              <w:autoSpaceDE w:val="0"/>
              <w:autoSpaceDN w:val="0"/>
              <w:adjustRightInd w:val="0"/>
              <w:jc w:val="center"/>
              <w:rPr>
                <w:rFonts w:ascii="ＭＳ ゴシック" w:eastAsia="ＭＳ ゴシック" w:hAnsi="ＭＳ ゴシック"/>
                <w:kern w:val="0"/>
                <w:sz w:val="20"/>
                <w:szCs w:val="20"/>
              </w:rPr>
            </w:pPr>
            <w:r w:rsidRPr="00045EB1">
              <w:rPr>
                <w:rFonts w:ascii="ＭＳ ゴシック" w:eastAsia="ＭＳ ゴシック" w:hAnsi="ＭＳ ゴシック" w:cs="ＭＳ明朝" w:hint="eastAsia"/>
                <w:kern w:val="0"/>
                <w:sz w:val="20"/>
                <w:szCs w:val="20"/>
              </w:rPr>
              <w:t>一軸圧縮強さ</w:t>
            </w:r>
            <w:r>
              <w:rPr>
                <w:rFonts w:ascii="ＭＳ ゴシック" w:eastAsia="ＭＳ ゴシック" w:hAnsi="ＭＳ ゴシック" w:cs="ＭＳ明朝" w:hint="eastAsia"/>
                <w:kern w:val="0"/>
                <w:sz w:val="20"/>
                <w:szCs w:val="20"/>
              </w:rPr>
              <w:t xml:space="preserve">  </w:t>
            </w:r>
            <w:r w:rsidRPr="00045EB1">
              <w:rPr>
                <w:rFonts w:ascii="ＭＳ ゴシック" w:eastAsia="ＭＳ ゴシック" w:hAnsi="ＭＳ ゴシック" w:cs="ＭＳ明朝"/>
                <w:kern w:val="0"/>
                <w:sz w:val="20"/>
                <w:szCs w:val="20"/>
              </w:rPr>
              <w:t xml:space="preserve"> Mp a</w:t>
            </w:r>
          </w:p>
        </w:tc>
        <w:tc>
          <w:tcPr>
            <w:tcW w:w="3090" w:type="dxa"/>
          </w:tcPr>
          <w:p w:rsidR="0029592B" w:rsidRPr="00045EB1" w:rsidRDefault="0029592B" w:rsidP="0029592B">
            <w:pPr>
              <w:autoSpaceDE w:val="0"/>
              <w:autoSpaceDN w:val="0"/>
              <w:adjustRightInd w:val="0"/>
              <w:jc w:val="center"/>
              <w:rPr>
                <w:rFonts w:ascii="ＭＳ ゴシック" w:eastAsia="ＭＳ ゴシック" w:hAnsi="ＭＳ ゴシック"/>
                <w:kern w:val="0"/>
                <w:sz w:val="20"/>
                <w:szCs w:val="20"/>
              </w:rPr>
            </w:pPr>
            <w:r w:rsidRPr="00045EB1">
              <w:rPr>
                <w:rFonts w:ascii="ＭＳ ゴシック" w:eastAsia="ＭＳ ゴシック" w:hAnsi="ＭＳ ゴシック" w:cs="ＭＳ明朝"/>
                <w:kern w:val="0"/>
                <w:sz w:val="20"/>
                <w:szCs w:val="20"/>
              </w:rPr>
              <w:t>2.5</w:t>
            </w:r>
          </w:p>
        </w:tc>
        <w:tc>
          <w:tcPr>
            <w:tcW w:w="3090" w:type="dxa"/>
          </w:tcPr>
          <w:p w:rsidR="0029592B" w:rsidRPr="00045EB1" w:rsidRDefault="0029592B" w:rsidP="0029592B">
            <w:pPr>
              <w:autoSpaceDE w:val="0"/>
              <w:autoSpaceDN w:val="0"/>
              <w:adjustRightInd w:val="0"/>
              <w:jc w:val="center"/>
              <w:rPr>
                <w:rFonts w:ascii="ＭＳ ゴシック" w:eastAsia="ＭＳ ゴシック" w:hAnsi="ＭＳ ゴシック"/>
                <w:kern w:val="0"/>
                <w:sz w:val="20"/>
                <w:szCs w:val="20"/>
              </w:rPr>
            </w:pPr>
            <w:r w:rsidRPr="00045EB1">
              <w:rPr>
                <w:rFonts w:ascii="ＭＳ ゴシック" w:eastAsia="ＭＳ ゴシック" w:hAnsi="ＭＳ ゴシック" w:cs="ＭＳ明朝"/>
                <w:kern w:val="0"/>
                <w:sz w:val="20"/>
                <w:szCs w:val="20"/>
              </w:rPr>
              <w:t>1.5</w:t>
            </w:r>
            <w:r w:rsidRPr="00045EB1">
              <w:rPr>
                <w:rFonts w:ascii="ＭＳ ゴシック" w:eastAsia="ＭＳ ゴシック" w:hAnsi="ＭＳ ゴシック" w:cs="ＭＳ明朝" w:hint="eastAsia"/>
                <w:kern w:val="0"/>
                <w:sz w:val="20"/>
                <w:szCs w:val="20"/>
              </w:rPr>
              <w:t>－</w:t>
            </w:r>
            <w:r w:rsidRPr="00045EB1">
              <w:rPr>
                <w:rFonts w:ascii="ＭＳ ゴシック" w:eastAsia="ＭＳ ゴシック" w:hAnsi="ＭＳ ゴシック" w:cs="ＭＳ明朝"/>
                <w:kern w:val="0"/>
                <w:sz w:val="20"/>
                <w:szCs w:val="20"/>
              </w:rPr>
              <w:t>2.9</w:t>
            </w:r>
          </w:p>
        </w:tc>
      </w:tr>
      <w:tr w:rsidR="0029592B" w:rsidTr="0029592B">
        <w:tc>
          <w:tcPr>
            <w:tcW w:w="3089" w:type="dxa"/>
          </w:tcPr>
          <w:p w:rsidR="0029592B" w:rsidRPr="00045EB1" w:rsidRDefault="0029592B" w:rsidP="0029592B">
            <w:pPr>
              <w:autoSpaceDE w:val="0"/>
              <w:autoSpaceDN w:val="0"/>
              <w:adjustRightInd w:val="0"/>
              <w:jc w:val="center"/>
              <w:rPr>
                <w:rFonts w:ascii="ＭＳ ゴシック" w:eastAsia="ＭＳ ゴシック" w:hAnsi="ＭＳ ゴシック"/>
                <w:kern w:val="0"/>
                <w:sz w:val="20"/>
                <w:szCs w:val="20"/>
              </w:rPr>
            </w:pPr>
            <w:r w:rsidRPr="00045EB1">
              <w:rPr>
                <w:rFonts w:ascii="ＭＳ ゴシック" w:eastAsia="ＭＳ ゴシック" w:hAnsi="ＭＳ ゴシック" w:cs="ＭＳ明朝" w:hint="eastAsia"/>
                <w:kern w:val="0"/>
                <w:sz w:val="20"/>
                <w:szCs w:val="20"/>
              </w:rPr>
              <w:t>一次変位量</w:t>
            </w:r>
            <w:r w:rsidRPr="00045EB1">
              <w:rPr>
                <w:rFonts w:ascii="ＭＳ ゴシック" w:eastAsia="ＭＳ ゴシック" w:hAnsi="ＭＳ ゴシック" w:cs="ＭＳ明朝"/>
                <w:kern w:val="0"/>
                <w:sz w:val="20"/>
                <w:szCs w:val="20"/>
              </w:rPr>
              <w:t xml:space="preserve"> 1/100cm</w:t>
            </w:r>
          </w:p>
        </w:tc>
        <w:tc>
          <w:tcPr>
            <w:tcW w:w="3090" w:type="dxa"/>
          </w:tcPr>
          <w:p w:rsidR="0029592B" w:rsidRPr="00045EB1" w:rsidRDefault="0029592B" w:rsidP="0029592B">
            <w:pPr>
              <w:autoSpaceDE w:val="0"/>
              <w:autoSpaceDN w:val="0"/>
              <w:adjustRightInd w:val="0"/>
              <w:jc w:val="center"/>
              <w:rPr>
                <w:rFonts w:ascii="ＭＳ ゴシック" w:eastAsia="ＭＳ ゴシック" w:hAnsi="ＭＳ ゴシック"/>
                <w:kern w:val="0"/>
                <w:sz w:val="20"/>
                <w:szCs w:val="20"/>
              </w:rPr>
            </w:pPr>
            <w:r w:rsidRPr="00045EB1">
              <w:rPr>
                <w:rFonts w:ascii="ＭＳ ゴシック" w:eastAsia="ＭＳ ゴシック" w:hAnsi="ＭＳ ゴシック" w:cs="ＭＳ明朝" w:hint="eastAsia"/>
                <w:kern w:val="0"/>
                <w:sz w:val="20"/>
                <w:szCs w:val="20"/>
              </w:rPr>
              <w:t>－</w:t>
            </w:r>
          </w:p>
        </w:tc>
        <w:tc>
          <w:tcPr>
            <w:tcW w:w="3090" w:type="dxa"/>
          </w:tcPr>
          <w:p w:rsidR="0029592B" w:rsidRPr="00045EB1" w:rsidRDefault="0029592B" w:rsidP="0029592B">
            <w:pPr>
              <w:autoSpaceDE w:val="0"/>
              <w:autoSpaceDN w:val="0"/>
              <w:adjustRightInd w:val="0"/>
              <w:jc w:val="center"/>
              <w:rPr>
                <w:rFonts w:ascii="ＭＳ ゴシック" w:eastAsia="ＭＳ ゴシック" w:hAnsi="ＭＳ ゴシック"/>
                <w:kern w:val="0"/>
                <w:sz w:val="20"/>
                <w:szCs w:val="20"/>
              </w:rPr>
            </w:pPr>
            <w:r w:rsidRPr="00045EB1">
              <w:rPr>
                <w:rFonts w:ascii="ＭＳ ゴシック" w:eastAsia="ＭＳ ゴシック" w:hAnsi="ＭＳ ゴシック" w:cs="ＭＳ明朝"/>
                <w:kern w:val="0"/>
                <w:sz w:val="20"/>
                <w:szCs w:val="20"/>
              </w:rPr>
              <w:t>5</w:t>
            </w:r>
            <w:r w:rsidRPr="00045EB1">
              <w:rPr>
                <w:rFonts w:ascii="ＭＳ ゴシック" w:eastAsia="ＭＳ ゴシック" w:hAnsi="ＭＳ ゴシック" w:cs="ＭＳ明朝" w:hint="eastAsia"/>
                <w:kern w:val="0"/>
                <w:sz w:val="20"/>
                <w:szCs w:val="20"/>
              </w:rPr>
              <w:t>－</w:t>
            </w:r>
            <w:r w:rsidRPr="00045EB1">
              <w:rPr>
                <w:rFonts w:ascii="ＭＳ ゴシック" w:eastAsia="ＭＳ ゴシック" w:hAnsi="ＭＳ ゴシック" w:cs="ＭＳ明朝"/>
                <w:kern w:val="0"/>
                <w:sz w:val="20"/>
                <w:szCs w:val="20"/>
              </w:rPr>
              <w:t>30</w:t>
            </w:r>
          </w:p>
        </w:tc>
      </w:tr>
      <w:tr w:rsidR="0029592B" w:rsidTr="0029592B">
        <w:tc>
          <w:tcPr>
            <w:tcW w:w="3089" w:type="dxa"/>
          </w:tcPr>
          <w:p w:rsidR="0029592B" w:rsidRPr="00045EB1" w:rsidRDefault="0029592B" w:rsidP="0029592B">
            <w:pPr>
              <w:autoSpaceDE w:val="0"/>
              <w:autoSpaceDN w:val="0"/>
              <w:adjustRightInd w:val="0"/>
              <w:jc w:val="center"/>
              <w:rPr>
                <w:rFonts w:ascii="ＭＳ ゴシック" w:eastAsia="ＭＳ ゴシック" w:hAnsi="ＭＳ ゴシック"/>
                <w:kern w:val="0"/>
                <w:sz w:val="20"/>
                <w:szCs w:val="20"/>
              </w:rPr>
            </w:pPr>
            <w:r w:rsidRPr="00045EB1">
              <w:rPr>
                <w:rFonts w:ascii="ＭＳ ゴシック" w:eastAsia="ＭＳ ゴシック" w:hAnsi="ＭＳ ゴシック" w:cs="ＭＳ明朝" w:hint="eastAsia"/>
                <w:kern w:val="0"/>
                <w:sz w:val="20"/>
                <w:szCs w:val="20"/>
              </w:rPr>
              <w:t>残留強度率</w:t>
            </w:r>
            <w:r>
              <w:rPr>
                <w:rFonts w:ascii="ＭＳ ゴシック" w:eastAsia="ＭＳ ゴシック" w:hAnsi="ＭＳ ゴシック" w:cs="ＭＳ明朝" w:hint="eastAsia"/>
                <w:kern w:val="0"/>
                <w:sz w:val="20"/>
                <w:szCs w:val="20"/>
              </w:rPr>
              <w:t xml:space="preserve">     </w:t>
            </w:r>
            <w:r w:rsidRPr="00045EB1">
              <w:rPr>
                <w:rFonts w:ascii="ＭＳ ゴシック" w:eastAsia="ＭＳ ゴシック" w:hAnsi="ＭＳ ゴシック" w:cs="ＭＳ明朝"/>
                <w:kern w:val="0"/>
                <w:sz w:val="20"/>
                <w:szCs w:val="20"/>
              </w:rPr>
              <w:t xml:space="preserve"> </w:t>
            </w:r>
            <w:r w:rsidRPr="00045EB1">
              <w:rPr>
                <w:rFonts w:ascii="ＭＳ ゴシック" w:eastAsia="ＭＳ ゴシック" w:hAnsi="ＭＳ ゴシック" w:cs="ＭＳ明朝" w:hint="eastAsia"/>
                <w:kern w:val="0"/>
                <w:sz w:val="20"/>
                <w:szCs w:val="20"/>
              </w:rPr>
              <w:t>％</w:t>
            </w:r>
          </w:p>
        </w:tc>
        <w:tc>
          <w:tcPr>
            <w:tcW w:w="3090" w:type="dxa"/>
          </w:tcPr>
          <w:p w:rsidR="0029592B" w:rsidRPr="00045EB1" w:rsidRDefault="0029592B" w:rsidP="0029592B">
            <w:pPr>
              <w:autoSpaceDE w:val="0"/>
              <w:autoSpaceDN w:val="0"/>
              <w:adjustRightInd w:val="0"/>
              <w:jc w:val="center"/>
              <w:rPr>
                <w:rFonts w:ascii="ＭＳ ゴシック" w:eastAsia="ＭＳ ゴシック" w:hAnsi="ＭＳ ゴシック"/>
                <w:kern w:val="0"/>
                <w:sz w:val="20"/>
                <w:szCs w:val="20"/>
              </w:rPr>
            </w:pPr>
            <w:r w:rsidRPr="00045EB1">
              <w:rPr>
                <w:rFonts w:ascii="ＭＳ ゴシック" w:eastAsia="ＭＳ ゴシック" w:hAnsi="ＭＳ ゴシック" w:cs="ＭＳ明朝" w:hint="eastAsia"/>
                <w:kern w:val="0"/>
                <w:sz w:val="20"/>
                <w:szCs w:val="20"/>
              </w:rPr>
              <w:t>－</w:t>
            </w:r>
          </w:p>
        </w:tc>
        <w:tc>
          <w:tcPr>
            <w:tcW w:w="3090" w:type="dxa"/>
          </w:tcPr>
          <w:p w:rsidR="0029592B" w:rsidRPr="00045EB1" w:rsidRDefault="0029592B" w:rsidP="0029592B">
            <w:pPr>
              <w:autoSpaceDE w:val="0"/>
              <w:autoSpaceDN w:val="0"/>
              <w:adjustRightInd w:val="0"/>
              <w:jc w:val="center"/>
              <w:rPr>
                <w:rFonts w:ascii="ＭＳ ゴシック" w:eastAsia="ＭＳ ゴシック" w:hAnsi="ＭＳ ゴシック"/>
                <w:kern w:val="0"/>
                <w:sz w:val="20"/>
                <w:szCs w:val="20"/>
              </w:rPr>
            </w:pPr>
            <w:r w:rsidRPr="00045EB1">
              <w:rPr>
                <w:rFonts w:ascii="ＭＳ ゴシック" w:eastAsia="ＭＳ ゴシック" w:hAnsi="ＭＳ ゴシック" w:cs="ＭＳ明朝"/>
                <w:kern w:val="0"/>
                <w:sz w:val="20"/>
                <w:szCs w:val="20"/>
              </w:rPr>
              <w:t>65</w:t>
            </w:r>
            <w:r w:rsidRPr="00045EB1">
              <w:rPr>
                <w:rFonts w:ascii="ＭＳ ゴシック" w:eastAsia="ＭＳ ゴシック" w:hAnsi="ＭＳ ゴシック" w:cs="ＭＳ明朝" w:hint="eastAsia"/>
                <w:kern w:val="0"/>
                <w:sz w:val="20"/>
                <w:szCs w:val="20"/>
              </w:rPr>
              <w:t>以上</w:t>
            </w:r>
          </w:p>
        </w:tc>
      </w:tr>
    </w:tbl>
    <w:p w:rsidR="0029592B" w:rsidRPr="0029592B" w:rsidRDefault="0029592B" w:rsidP="0029592B">
      <w:pPr>
        <w:autoSpaceDE w:val="0"/>
        <w:autoSpaceDN w:val="0"/>
        <w:adjustRightInd w:val="0"/>
        <w:ind w:leftChars="300" w:left="84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lastRenderedPageBreak/>
        <w:t>④ 施工前に監督職員が</w:t>
      </w:r>
      <w:r w:rsidRPr="0029592B">
        <w:rPr>
          <w:rFonts w:ascii="HG丸ｺﾞｼｯｸM-PRO" w:eastAsia="HG丸ｺﾞｼｯｸM-PRO" w:cs="MS-Gothic" w:hint="eastAsia"/>
          <w:kern w:val="0"/>
          <w:szCs w:val="21"/>
        </w:rPr>
        <w:t>承諾</w:t>
      </w:r>
      <w:r w:rsidRPr="0029592B">
        <w:rPr>
          <w:rFonts w:ascii="HG丸ｺﾞｼｯｸM-PRO" w:eastAsia="HG丸ｺﾞｼｯｸM-PRO" w:cs="MS-Mincho" w:hint="eastAsia"/>
          <w:kern w:val="0"/>
          <w:szCs w:val="21"/>
        </w:rPr>
        <w:t>したセメント量と</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に示すセメント量との開きが±0.7％未満の場合は、変更契約を行わないものとする。</w:t>
      </w:r>
    </w:p>
    <w:p w:rsidR="0029592B" w:rsidRPr="0029592B" w:rsidRDefault="0029592B" w:rsidP="0029592B">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（３）最大乾燥密度</w:t>
      </w:r>
    </w:p>
    <w:p w:rsidR="0029592B" w:rsidRPr="0029592B" w:rsidRDefault="0029592B" w:rsidP="0029592B">
      <w:pPr>
        <w:autoSpaceDE w:val="0"/>
        <w:autoSpaceDN w:val="0"/>
        <w:adjustRightInd w:val="0"/>
        <w:ind w:leftChars="300" w:left="63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請負者は、施工開始日に採取した破砕混合直後の試料を用い、</w:t>
      </w:r>
      <w:r w:rsidRPr="0029592B">
        <w:rPr>
          <w:rFonts w:ascii="HG丸ｺﾞｼｯｸM-PRO" w:eastAsia="HG丸ｺﾞｼｯｸM-PRO" w:cs="MS-Gothic" w:hint="eastAsia"/>
          <w:kern w:val="0"/>
          <w:szCs w:val="21"/>
        </w:rPr>
        <w:t>「舗装調査・試験法便覧」（日本道路協会、平成19年６月）</w:t>
      </w:r>
      <w:r w:rsidRPr="0029592B">
        <w:rPr>
          <w:rFonts w:ascii="HG丸ｺﾞｼｯｸM-PRO" w:eastAsia="HG丸ｺﾞｼｯｸM-PRO" w:cs="MS-Mincho" w:hint="eastAsia"/>
          <w:kern w:val="0"/>
          <w:szCs w:val="21"/>
        </w:rPr>
        <w:t>に示される</w:t>
      </w:r>
      <w:r w:rsidRPr="0029592B">
        <w:rPr>
          <w:rFonts w:ascii="HG丸ｺﾞｼｯｸM-PRO" w:eastAsia="HG丸ｺﾞｼｯｸM-PRO" w:cs="MS-Gothic" w:hint="eastAsia"/>
          <w:kern w:val="0"/>
          <w:szCs w:val="21"/>
        </w:rPr>
        <w:t>「G021 砂置換法による路床の密度の測定方法」</w:t>
      </w:r>
      <w:r w:rsidRPr="0029592B">
        <w:rPr>
          <w:rFonts w:ascii="HG丸ｺﾞｼｯｸM-PRO" w:eastAsia="HG丸ｺﾞｼｯｸM-PRO" w:cs="MS-Mincho" w:hint="eastAsia"/>
          <w:kern w:val="0"/>
          <w:szCs w:val="21"/>
        </w:rPr>
        <w:t>により路上再生安定処理材料の最大乾燥密度を求め、監督職員の</w:t>
      </w:r>
      <w:r w:rsidRPr="0029592B">
        <w:rPr>
          <w:rFonts w:ascii="HG丸ｺﾞｼｯｸM-PRO" w:eastAsia="HG丸ｺﾞｼｯｸM-PRO" w:cs="MS-Gothic" w:hint="eastAsia"/>
          <w:kern w:val="0"/>
          <w:szCs w:val="21"/>
        </w:rPr>
        <w:t>承諾</w:t>
      </w:r>
      <w:r w:rsidRPr="0029592B">
        <w:rPr>
          <w:rFonts w:ascii="HG丸ｺﾞｼｯｸM-PRO" w:eastAsia="HG丸ｺﾞｼｯｸM-PRO" w:cs="MS-Mincho" w:hint="eastAsia"/>
          <w:kern w:val="0"/>
          <w:szCs w:val="21"/>
        </w:rPr>
        <w:t>を得なければならない。</w:t>
      </w:r>
    </w:p>
    <w:p w:rsidR="0029592B" w:rsidRPr="0029592B" w:rsidRDefault="0029592B" w:rsidP="0029592B">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（４）気象条件</w:t>
      </w:r>
    </w:p>
    <w:p w:rsidR="0029592B" w:rsidRPr="0029592B" w:rsidRDefault="0029592B" w:rsidP="0029592B">
      <w:pPr>
        <w:autoSpaceDE w:val="0"/>
        <w:autoSpaceDN w:val="0"/>
        <w:adjustRightInd w:val="0"/>
        <w:ind w:firstLineChars="300" w:firstLine="63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気象条件は、第３編２－６－７アスファルト舗装工によるものとする。</w:t>
      </w:r>
    </w:p>
    <w:p w:rsidR="0029592B" w:rsidRPr="0029592B" w:rsidRDefault="0029592B" w:rsidP="0029592B">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（５）材料の準備及び破砕混合</w:t>
      </w:r>
    </w:p>
    <w:p w:rsidR="0029592B" w:rsidRPr="0029592B" w:rsidRDefault="0029592B" w:rsidP="0029592B">
      <w:pPr>
        <w:autoSpaceDE w:val="0"/>
        <w:autoSpaceDN w:val="0"/>
        <w:adjustRightInd w:val="0"/>
        <w:ind w:leftChars="300" w:left="84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① 請負者は、路面の上にセメントや補足材を敷均し、路上破砕混合によって既設アスファルト混合物及び既設粒状路盤材等を破砕すると同時に均一に混合しなければならない。また、路上再生安定処理材料を最適含水比付近に調整するため、破砕混合の際に必要に応じ水を加えなければならない。路上再生セメント・アスファルト乳剤安定処理の場合は、路上破砕混合作業時にアスファルト乳剤を添加しながら均一に混合しなければならない。</w:t>
      </w:r>
    </w:p>
    <w:p w:rsidR="0029592B" w:rsidRPr="0029592B" w:rsidRDefault="0029592B" w:rsidP="0029592B">
      <w:pPr>
        <w:autoSpaceDE w:val="0"/>
        <w:autoSpaceDN w:val="0"/>
        <w:adjustRightInd w:val="0"/>
        <w:ind w:leftChars="300" w:left="84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② 請負者は、施工中に異常を発見した場合には、ただちに監督職員に</w:t>
      </w:r>
      <w:r w:rsidRPr="0029592B">
        <w:rPr>
          <w:rFonts w:ascii="HG丸ｺﾞｼｯｸM-PRO" w:eastAsia="HG丸ｺﾞｼｯｸM-PRO" w:cs="MS-Gothic" w:hint="eastAsia"/>
          <w:kern w:val="0"/>
          <w:szCs w:val="21"/>
        </w:rPr>
        <w:t>報告</w:t>
      </w:r>
      <w:r w:rsidRPr="0029592B">
        <w:rPr>
          <w:rFonts w:ascii="HG丸ｺﾞｼｯｸM-PRO" w:eastAsia="HG丸ｺﾞｼｯｸM-PRO" w:cs="MS-Mincho" w:hint="eastAsia"/>
          <w:kern w:val="0"/>
          <w:szCs w:val="21"/>
        </w:rPr>
        <w:t>し、すみやかに</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に関して監督職員と</w:t>
      </w:r>
      <w:r w:rsidRPr="0029592B">
        <w:rPr>
          <w:rFonts w:ascii="HG丸ｺﾞｼｯｸM-PRO" w:eastAsia="HG丸ｺﾞｼｯｸM-PRO" w:cs="MS-Gothic" w:hint="eastAsia"/>
          <w:kern w:val="0"/>
          <w:szCs w:val="21"/>
        </w:rPr>
        <w:t>協議</w:t>
      </w:r>
      <w:r w:rsidRPr="0029592B">
        <w:rPr>
          <w:rFonts w:ascii="HG丸ｺﾞｼｯｸM-PRO" w:eastAsia="HG丸ｺﾞｼｯｸM-PRO" w:cs="MS-Mincho" w:hint="eastAsia"/>
          <w:kern w:val="0"/>
          <w:szCs w:val="21"/>
        </w:rPr>
        <w:t>しなければならない。</w:t>
      </w:r>
    </w:p>
    <w:p w:rsidR="0029592B" w:rsidRPr="0029592B" w:rsidRDefault="0029592B" w:rsidP="0029592B">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（６）整形及び締固め</w:t>
      </w:r>
    </w:p>
    <w:p w:rsidR="0029592B" w:rsidRPr="0029592B" w:rsidRDefault="0029592B" w:rsidP="0029592B">
      <w:pPr>
        <w:autoSpaceDE w:val="0"/>
        <w:autoSpaceDN w:val="0"/>
        <w:adjustRightInd w:val="0"/>
        <w:ind w:firstLineChars="300" w:firstLine="63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① 請負者は、破砕混合した路上再生路盤材を整形した後、締固めなければならない。</w:t>
      </w:r>
    </w:p>
    <w:p w:rsidR="0029592B" w:rsidRPr="0029592B" w:rsidRDefault="0029592B" w:rsidP="0029592B">
      <w:pPr>
        <w:autoSpaceDE w:val="0"/>
        <w:autoSpaceDN w:val="0"/>
        <w:adjustRightInd w:val="0"/>
        <w:ind w:leftChars="300" w:left="84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② 請負者は、路上再生路盤の厚さが20cmを越える場合の締固めは、振動ローラにより施工しなければならない。</w:t>
      </w:r>
    </w:p>
    <w:p w:rsidR="0029592B" w:rsidRPr="0029592B" w:rsidRDefault="0029592B" w:rsidP="0029592B">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（７）養生</w:t>
      </w:r>
    </w:p>
    <w:p w:rsidR="0029592B" w:rsidRPr="0029592B" w:rsidRDefault="0029592B" w:rsidP="0029592B">
      <w:pPr>
        <w:autoSpaceDE w:val="0"/>
        <w:autoSpaceDN w:val="0"/>
        <w:adjustRightInd w:val="0"/>
        <w:ind w:firstLineChars="300" w:firstLine="63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養生については、第３編２－６－７アスファルト舗装工により施工するものとする。</w:t>
      </w:r>
    </w:p>
    <w:p w:rsidR="009F58EB" w:rsidRPr="0029592B" w:rsidRDefault="0029592B" w:rsidP="0029592B">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２．路上表層再生工については、以下の規定によるものとする。</w:t>
      </w:r>
    </w:p>
    <w:p w:rsidR="0029592B" w:rsidRPr="0029592B" w:rsidRDefault="0029592B" w:rsidP="0029592B">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（１）施工面の整備</w:t>
      </w:r>
    </w:p>
    <w:p w:rsidR="0029592B" w:rsidRPr="0029592B" w:rsidRDefault="0029592B" w:rsidP="0029592B">
      <w:pPr>
        <w:autoSpaceDE w:val="0"/>
        <w:autoSpaceDN w:val="0"/>
        <w:adjustRightInd w:val="0"/>
        <w:ind w:leftChars="300" w:left="84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① 請負者は、施工前に縦横断測量を行い、舗設計画図面を作成し、</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に関して監督職員の</w:t>
      </w:r>
      <w:r w:rsidRPr="0029592B">
        <w:rPr>
          <w:rFonts w:ascii="HG丸ｺﾞｼｯｸM-PRO" w:eastAsia="HG丸ｺﾞｼｯｸM-PRO" w:cs="MS-Gothic" w:hint="eastAsia"/>
          <w:kern w:val="0"/>
          <w:szCs w:val="21"/>
        </w:rPr>
        <w:t>承諾</w:t>
      </w:r>
      <w:r w:rsidRPr="0029592B">
        <w:rPr>
          <w:rFonts w:ascii="HG丸ｺﾞｼｯｸM-PRO" w:eastAsia="HG丸ｺﾞｼｯｸM-PRO" w:cs="MS-Mincho" w:hint="eastAsia"/>
          <w:kern w:val="0"/>
          <w:szCs w:val="21"/>
        </w:rPr>
        <w:t>を得なければならない。縦横断測量の間隔は</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によるものとする。特に定めていない場合は20ｍ間隔とする。</w:t>
      </w:r>
    </w:p>
    <w:p w:rsidR="0029592B" w:rsidRDefault="0029592B" w:rsidP="0029592B">
      <w:pPr>
        <w:autoSpaceDE w:val="0"/>
        <w:autoSpaceDN w:val="0"/>
        <w:adjustRightInd w:val="0"/>
        <w:ind w:firstLineChars="300" w:firstLine="63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② 請負者は、施工に先立ち路面上の有害物を除去しなければならない。</w:t>
      </w:r>
    </w:p>
    <w:p w:rsidR="0029592B" w:rsidRPr="0029592B" w:rsidRDefault="0029592B" w:rsidP="0029592B">
      <w:pPr>
        <w:autoSpaceDE w:val="0"/>
        <w:autoSpaceDN w:val="0"/>
        <w:adjustRightInd w:val="0"/>
        <w:ind w:firstLineChars="300" w:firstLine="63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③ 既設舗装の不良部分の撤去、不陸の修正などの処置は、</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によるものとする。</w:t>
      </w:r>
    </w:p>
    <w:p w:rsidR="0029592B" w:rsidRPr="0029592B" w:rsidRDefault="0029592B" w:rsidP="0029592B">
      <w:pPr>
        <w:autoSpaceDE w:val="0"/>
        <w:autoSpaceDN w:val="0"/>
        <w:adjustRightInd w:val="0"/>
        <w:ind w:leftChars="300" w:left="84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④ 請負者は、施工面に異常を発見したときは、ただちに監督職員に</w:t>
      </w:r>
      <w:r w:rsidRPr="0029592B">
        <w:rPr>
          <w:rFonts w:ascii="HG丸ｺﾞｼｯｸM-PRO" w:eastAsia="HG丸ｺﾞｼｯｸM-PRO" w:cs="MS-Gothic" w:hint="eastAsia"/>
          <w:kern w:val="0"/>
          <w:szCs w:val="21"/>
        </w:rPr>
        <w:t>報告</w:t>
      </w:r>
      <w:r w:rsidRPr="0029592B">
        <w:rPr>
          <w:rFonts w:ascii="HG丸ｺﾞｼｯｸM-PRO" w:eastAsia="HG丸ｺﾞｼｯｸM-PRO" w:cs="MS-Mincho" w:hint="eastAsia"/>
          <w:kern w:val="0"/>
          <w:szCs w:val="21"/>
        </w:rPr>
        <w:t>し、すみやかに</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に関して監督職員と</w:t>
      </w:r>
      <w:r w:rsidRPr="0029592B">
        <w:rPr>
          <w:rFonts w:ascii="HG丸ｺﾞｼｯｸM-PRO" w:eastAsia="HG丸ｺﾞｼｯｸM-PRO" w:cs="MS-Gothic" w:hint="eastAsia"/>
          <w:kern w:val="0"/>
          <w:szCs w:val="21"/>
        </w:rPr>
        <w:t>協議</w:t>
      </w:r>
      <w:r w:rsidRPr="0029592B">
        <w:rPr>
          <w:rFonts w:ascii="HG丸ｺﾞｼｯｸM-PRO" w:eastAsia="HG丸ｺﾞｼｯｸM-PRO" w:cs="MS-Mincho" w:hint="eastAsia"/>
          <w:kern w:val="0"/>
          <w:szCs w:val="21"/>
        </w:rPr>
        <w:t>しなければならない。</w:t>
      </w:r>
    </w:p>
    <w:p w:rsidR="0029592B" w:rsidRPr="0029592B" w:rsidRDefault="0029592B" w:rsidP="0029592B">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（２）室内配合</w:t>
      </w:r>
    </w:p>
    <w:p w:rsidR="0029592B" w:rsidRPr="0029592B" w:rsidRDefault="0029592B" w:rsidP="0029592B">
      <w:pPr>
        <w:autoSpaceDE w:val="0"/>
        <w:autoSpaceDN w:val="0"/>
        <w:adjustRightInd w:val="0"/>
        <w:ind w:leftChars="300" w:left="84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① 請負者は、リミックス方式の場合、</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に示す配合比率で再生表層混合物を作製しマーシャル安定度試験を行い、その品質が第３編２－６－３アスファルト舗装の材料、表２－22マーシャル安定度試験基準値を満たしていることを</w:t>
      </w:r>
      <w:r w:rsidRPr="0029592B">
        <w:rPr>
          <w:rFonts w:ascii="HG丸ｺﾞｼｯｸM-PRO" w:eastAsia="HG丸ｺﾞｼｯｸM-PRO" w:cs="MS-Gothic" w:hint="eastAsia"/>
          <w:kern w:val="0"/>
          <w:szCs w:val="21"/>
        </w:rPr>
        <w:t>確認</w:t>
      </w:r>
      <w:r w:rsidRPr="0029592B">
        <w:rPr>
          <w:rFonts w:ascii="HG丸ｺﾞｼｯｸM-PRO" w:eastAsia="HG丸ｺﾞｼｯｸM-PRO" w:cs="MS-Mincho" w:hint="eastAsia"/>
          <w:kern w:val="0"/>
          <w:szCs w:val="21"/>
        </w:rPr>
        <w:t>し、施工前に</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に関して監督職員の</w:t>
      </w:r>
      <w:r w:rsidRPr="0029592B">
        <w:rPr>
          <w:rFonts w:ascii="HG丸ｺﾞｼｯｸM-PRO" w:eastAsia="HG丸ｺﾞｼｯｸM-PRO" w:cs="MS-Gothic" w:hint="eastAsia"/>
          <w:kern w:val="0"/>
          <w:szCs w:val="21"/>
        </w:rPr>
        <w:t>承諾</w:t>
      </w:r>
      <w:r w:rsidRPr="0029592B">
        <w:rPr>
          <w:rFonts w:ascii="HG丸ｺﾞｼｯｸM-PRO" w:eastAsia="HG丸ｺﾞｼｯｸM-PRO" w:cs="MS-Mincho" w:hint="eastAsia"/>
          <w:kern w:val="0"/>
          <w:szCs w:val="21"/>
        </w:rPr>
        <w:t>を得なければならない。ただし、これまでの実績がある場合で、</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に示す配合比率の再生表層混合物が基準を満足し、施工前に監督職員が</w:t>
      </w:r>
      <w:r w:rsidRPr="0029592B">
        <w:rPr>
          <w:rFonts w:ascii="HG丸ｺﾞｼｯｸM-PRO" w:eastAsia="HG丸ｺﾞｼｯｸM-PRO" w:cs="MS-Gothic" w:hint="eastAsia"/>
          <w:kern w:val="0"/>
          <w:szCs w:val="21"/>
        </w:rPr>
        <w:t>承諾</w:t>
      </w:r>
      <w:r w:rsidRPr="0029592B">
        <w:rPr>
          <w:rFonts w:ascii="HG丸ｺﾞｼｯｸM-PRO" w:eastAsia="HG丸ｺﾞｼｯｸM-PRO" w:cs="MS-Mincho" w:hint="eastAsia"/>
          <w:kern w:val="0"/>
          <w:szCs w:val="21"/>
        </w:rPr>
        <w:t>した場合は、マーシャル安定度試験を省略することができるものとする。</w:t>
      </w:r>
    </w:p>
    <w:p w:rsidR="0029592B" w:rsidRPr="0029592B" w:rsidRDefault="0029592B" w:rsidP="0029592B">
      <w:pPr>
        <w:autoSpaceDE w:val="0"/>
        <w:autoSpaceDN w:val="0"/>
        <w:adjustRightInd w:val="0"/>
        <w:ind w:leftChars="300" w:left="84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② 請負者は、リペーブ方式の場合、新規アスファルト混合物の室内配合を第３編２－６－１一般事項により行わなければならない。また、既設表層混合物に再生用添加剤を添加する場合には、リミックス方式と同様にして品質を</w:t>
      </w:r>
      <w:r w:rsidRPr="0029592B">
        <w:rPr>
          <w:rFonts w:ascii="HG丸ｺﾞｼｯｸM-PRO" w:eastAsia="HG丸ｺﾞｼｯｸM-PRO" w:cs="MS-Gothic" w:hint="eastAsia"/>
          <w:kern w:val="0"/>
          <w:szCs w:val="21"/>
        </w:rPr>
        <w:t>確認</w:t>
      </w:r>
      <w:r w:rsidRPr="0029592B">
        <w:rPr>
          <w:rFonts w:ascii="HG丸ｺﾞｼｯｸM-PRO" w:eastAsia="HG丸ｺﾞｼｯｸM-PRO" w:cs="MS-Mincho" w:hint="eastAsia"/>
          <w:kern w:val="0"/>
          <w:szCs w:val="21"/>
        </w:rPr>
        <w:t>し、施工前に</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に関して</w:t>
      </w:r>
      <w:r w:rsidRPr="0029592B">
        <w:rPr>
          <w:rFonts w:ascii="HG丸ｺﾞｼｯｸM-PRO" w:eastAsia="HG丸ｺﾞｼｯｸM-PRO" w:cs="MS-Mincho" w:hint="eastAsia"/>
          <w:kern w:val="0"/>
          <w:szCs w:val="21"/>
        </w:rPr>
        <w:lastRenderedPageBreak/>
        <w:t>監督職員の</w:t>
      </w:r>
      <w:r w:rsidRPr="0029592B">
        <w:rPr>
          <w:rFonts w:ascii="HG丸ｺﾞｼｯｸM-PRO" w:eastAsia="HG丸ｺﾞｼｯｸM-PRO" w:cs="MS-Gothic" w:hint="eastAsia"/>
          <w:kern w:val="0"/>
          <w:szCs w:val="21"/>
        </w:rPr>
        <w:t>承諾</w:t>
      </w:r>
      <w:r w:rsidRPr="0029592B">
        <w:rPr>
          <w:rFonts w:ascii="HG丸ｺﾞｼｯｸM-PRO" w:eastAsia="HG丸ｺﾞｼｯｸM-PRO" w:cs="MS-Mincho" w:hint="eastAsia"/>
          <w:kern w:val="0"/>
          <w:szCs w:val="21"/>
        </w:rPr>
        <w:t>を得なければならない。</w:t>
      </w:r>
    </w:p>
    <w:p w:rsidR="0029592B" w:rsidRPr="0029592B" w:rsidRDefault="0029592B" w:rsidP="0029592B">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（３）現場配合</w:t>
      </w:r>
    </w:p>
    <w:p w:rsidR="0029592B" w:rsidRPr="0029592B" w:rsidRDefault="0029592B" w:rsidP="0029592B">
      <w:pPr>
        <w:autoSpaceDE w:val="0"/>
        <w:autoSpaceDN w:val="0"/>
        <w:adjustRightInd w:val="0"/>
        <w:ind w:leftChars="300" w:left="63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請負者は、リペーブ方式による新設アスファルト混合物を除き、再生表層混合物の最初の１日の舗設状況を観察する一方、その混合物についてマーシャル安定度試験を行い、第３編２－６－３アスファルト舗装の材料、表２－22マーシャル安定度試験基準値に示す基準値と照合しなければならない。もし基準値を満足しない場合には、骨材粒度またはアスファルト量の修正を行い、</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に関して監督職員の</w:t>
      </w:r>
      <w:r w:rsidRPr="0029592B">
        <w:rPr>
          <w:rFonts w:ascii="HG丸ｺﾞｼｯｸM-PRO" w:eastAsia="HG丸ｺﾞｼｯｸM-PRO" w:cs="MS-Gothic" w:hint="eastAsia"/>
          <w:kern w:val="0"/>
          <w:szCs w:val="21"/>
        </w:rPr>
        <w:t>承諾</w:t>
      </w:r>
      <w:r w:rsidRPr="0029592B">
        <w:rPr>
          <w:rFonts w:ascii="HG丸ｺﾞｼｯｸM-PRO" w:eastAsia="HG丸ｺﾞｼｯｸM-PRO" w:cs="MS-Mincho" w:hint="eastAsia"/>
          <w:kern w:val="0"/>
          <w:szCs w:val="21"/>
        </w:rPr>
        <w:t>を得て最終的な配合（現場配合）を決定しなければならない。リペーブ方式における新規アスファルト混合物の現場配合は、第３編２－６－３アスファルト舗装の材料の該当する項により決定しなければならない。</w:t>
      </w:r>
    </w:p>
    <w:p w:rsidR="0029592B" w:rsidRPr="0029592B" w:rsidRDefault="0029592B" w:rsidP="0029592B">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（４）基準密度</w:t>
      </w:r>
    </w:p>
    <w:p w:rsidR="0029592B" w:rsidRPr="0029592B" w:rsidRDefault="0029592B" w:rsidP="0029592B">
      <w:pPr>
        <w:autoSpaceDE w:val="0"/>
        <w:autoSpaceDN w:val="0"/>
        <w:adjustRightInd w:val="0"/>
        <w:ind w:leftChars="300" w:left="63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請負者は、</w:t>
      </w:r>
      <w:r w:rsidRPr="0029592B">
        <w:rPr>
          <w:rFonts w:ascii="HG丸ｺﾞｼｯｸM-PRO" w:eastAsia="HG丸ｺﾞｼｯｸM-PRO" w:cs="MS-Gothic" w:hint="eastAsia"/>
          <w:kern w:val="0"/>
          <w:szCs w:val="21"/>
        </w:rPr>
        <w:t>「路上表層再生工法技術指針（案）の７－３－２品質管理」（日本道路協会、昭和62年１月）</w:t>
      </w:r>
      <w:r w:rsidRPr="0029592B">
        <w:rPr>
          <w:rFonts w:ascii="HG丸ｺﾞｼｯｸM-PRO" w:eastAsia="HG丸ｺﾞｼｯｸM-PRO" w:cs="MS-Mincho" w:hint="eastAsia"/>
          <w:kern w:val="0"/>
          <w:szCs w:val="21"/>
        </w:rPr>
        <w:t>に示される方法に従い、アスファルト混合物の基準密度を求め、施工前に基準密度について監督職員の</w:t>
      </w:r>
      <w:r w:rsidRPr="0029592B">
        <w:rPr>
          <w:rFonts w:ascii="HG丸ｺﾞｼｯｸM-PRO" w:eastAsia="HG丸ｺﾞｼｯｸM-PRO" w:cs="MS-Gothic" w:hint="eastAsia"/>
          <w:kern w:val="0"/>
          <w:szCs w:val="21"/>
        </w:rPr>
        <w:t>承諾</w:t>
      </w:r>
      <w:r w:rsidRPr="0029592B">
        <w:rPr>
          <w:rFonts w:ascii="HG丸ｺﾞｼｯｸM-PRO" w:eastAsia="HG丸ｺﾞｼｯｸM-PRO" w:cs="MS-Mincho" w:hint="eastAsia"/>
          <w:kern w:val="0"/>
          <w:szCs w:val="21"/>
        </w:rPr>
        <w:t>を得なければならない。</w:t>
      </w:r>
    </w:p>
    <w:p w:rsidR="0029592B" w:rsidRPr="0029592B" w:rsidRDefault="0029592B" w:rsidP="0029592B">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（５）気象条件</w:t>
      </w:r>
    </w:p>
    <w:p w:rsidR="0029592B" w:rsidRPr="0029592B" w:rsidRDefault="0029592B" w:rsidP="0029592B">
      <w:pPr>
        <w:autoSpaceDE w:val="0"/>
        <w:autoSpaceDN w:val="0"/>
        <w:adjustRightInd w:val="0"/>
        <w:ind w:firstLineChars="300" w:firstLine="63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気象条件は、第３編２－６－７アスファルト舗装工によるものとする。</w:t>
      </w:r>
    </w:p>
    <w:p w:rsidR="0029592B" w:rsidRPr="0029592B" w:rsidRDefault="0029592B" w:rsidP="0029592B">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（６）路上再生</w:t>
      </w:r>
    </w:p>
    <w:p w:rsidR="0029592B" w:rsidRPr="0029592B" w:rsidRDefault="0029592B" w:rsidP="0029592B">
      <w:pPr>
        <w:autoSpaceDE w:val="0"/>
        <w:autoSpaceDN w:val="0"/>
        <w:adjustRightInd w:val="0"/>
        <w:ind w:leftChars="300" w:left="84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① 請負者は、再生用路面ヒータにより再生表層混合物の初転圧温度が110℃以上となるように路面を加熱し、路上表層再生機により既設表層混合物を</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に示された深さでかきほぐさなければならない。ただし、既設アスファルトの品質に影響を及ぼすような加熱を行ってはならない。</w:t>
      </w:r>
    </w:p>
    <w:p w:rsidR="0029592B" w:rsidRPr="0029592B" w:rsidRDefault="0029592B" w:rsidP="0029592B">
      <w:pPr>
        <w:autoSpaceDE w:val="0"/>
        <w:autoSpaceDN w:val="0"/>
        <w:adjustRightInd w:val="0"/>
        <w:ind w:leftChars="300" w:left="84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② 請負者は、リミックス方式の場合は、新設アスファルト混合物などとかきほぐした既設表層混合物とを均一に混合し、敷均さなければならない。リペーブ方式の場合は、かきほぐした既設表層混合物を敷均した直後に、新設アスファルト混合物を</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に示された厚さとなるように敷均さなければならない。</w:t>
      </w:r>
    </w:p>
    <w:p w:rsidR="0029592B" w:rsidRPr="0029592B" w:rsidRDefault="0029592B" w:rsidP="0029592B">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（７）締固め</w:t>
      </w:r>
    </w:p>
    <w:p w:rsidR="0029592B" w:rsidRPr="0029592B" w:rsidRDefault="0029592B" w:rsidP="0029592B">
      <w:pPr>
        <w:autoSpaceDE w:val="0"/>
        <w:autoSpaceDN w:val="0"/>
        <w:adjustRightInd w:val="0"/>
        <w:ind w:leftChars="300" w:left="63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請負者は、敷均した再生表層混合物を、初転圧温度110℃以上で、締固めなければならない。</w:t>
      </w:r>
    </w:p>
    <w:p w:rsidR="0029592B" w:rsidRPr="0029592B" w:rsidRDefault="0029592B" w:rsidP="0029592B">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（８）交通解放温度</w:t>
      </w:r>
    </w:p>
    <w:p w:rsidR="0029592B" w:rsidRPr="0029592B" w:rsidRDefault="0029592B" w:rsidP="0029592B">
      <w:pPr>
        <w:autoSpaceDE w:val="0"/>
        <w:autoSpaceDN w:val="0"/>
        <w:adjustRightInd w:val="0"/>
        <w:ind w:leftChars="300" w:left="63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交通解放時の舗装表面温度は、監督職員の</w:t>
      </w:r>
      <w:r w:rsidRPr="0029592B">
        <w:rPr>
          <w:rFonts w:ascii="HG丸ｺﾞｼｯｸM-PRO" w:eastAsia="HG丸ｺﾞｼｯｸM-PRO" w:cs="MS-Gothic" w:hint="eastAsia"/>
          <w:kern w:val="0"/>
          <w:szCs w:val="21"/>
        </w:rPr>
        <w:t>指示</w:t>
      </w:r>
      <w:r w:rsidRPr="0029592B">
        <w:rPr>
          <w:rFonts w:ascii="HG丸ｺﾞｼｯｸM-PRO" w:eastAsia="HG丸ｺﾞｼｯｸM-PRO" w:cs="MS-Mincho" w:hint="eastAsia"/>
          <w:kern w:val="0"/>
          <w:szCs w:val="21"/>
        </w:rPr>
        <w:t>による場合を除き50℃以下としなければならない。</w:t>
      </w:r>
    </w:p>
    <w:p w:rsidR="0029592B" w:rsidRDefault="0029592B"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14－４－８ 薄層カラー舗装工</w:t>
      </w:r>
    </w:p>
    <w:p w:rsidR="0029592B" w:rsidRPr="0029592B" w:rsidRDefault="0029592B" w:rsidP="0029592B">
      <w:pPr>
        <w:autoSpaceDE w:val="0"/>
        <w:autoSpaceDN w:val="0"/>
        <w:adjustRightInd w:val="0"/>
        <w:ind w:leftChars="100" w:left="210"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薄層カラー舗装工の施工については、第３編２－６－13薄層カラー舗装工の規定によるものとする。</w:t>
      </w:r>
    </w:p>
    <w:p w:rsidR="0029592B" w:rsidRDefault="0029592B"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14－４－９ コンクリート舗装補修工</w:t>
      </w:r>
    </w:p>
    <w:p w:rsidR="0029592B" w:rsidRPr="0029592B" w:rsidRDefault="0029592B" w:rsidP="0029592B">
      <w:pPr>
        <w:autoSpaceDE w:val="0"/>
        <w:autoSpaceDN w:val="0"/>
        <w:adjustRightInd w:val="0"/>
        <w:ind w:leftChars="100" w:left="210"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コンクリート舗装補修工の施工については、第３編２－６－19コンクリート舗装補修工の規定によるものとする。</w:t>
      </w:r>
    </w:p>
    <w:p w:rsidR="0029592B" w:rsidRDefault="0029592B"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14－４－10 アスファルト舗装補修工</w:t>
      </w:r>
    </w:p>
    <w:p w:rsidR="0029592B" w:rsidRPr="0029592B" w:rsidRDefault="0029592B" w:rsidP="0029592B">
      <w:pPr>
        <w:autoSpaceDE w:val="0"/>
        <w:autoSpaceDN w:val="0"/>
        <w:adjustRightInd w:val="0"/>
        <w:ind w:leftChars="100" w:left="210"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アスファルト舗装補修工の施工については、第３編２－６－18アスファルト舗装補修工の規定によるものとする。</w:t>
      </w:r>
    </w:p>
    <w:p w:rsidR="0029592B" w:rsidRDefault="0029592B"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lastRenderedPageBreak/>
        <w:t>14－４－11 グルービング工</w:t>
      </w:r>
    </w:p>
    <w:p w:rsidR="0029592B" w:rsidRPr="0029592B" w:rsidRDefault="0029592B" w:rsidP="0029592B">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１．請負者は、グルービングの施工については、施工前にグルービング計画図面を作成し、</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に関して監督職員の</w:t>
      </w:r>
      <w:r w:rsidRPr="0029592B">
        <w:rPr>
          <w:rFonts w:ascii="HG丸ｺﾞｼｯｸM-PRO" w:eastAsia="HG丸ｺﾞｼｯｸM-PRO" w:cs="MS-Gothic" w:hint="eastAsia"/>
          <w:kern w:val="0"/>
          <w:szCs w:val="21"/>
        </w:rPr>
        <w:t>承諾</w:t>
      </w:r>
      <w:r w:rsidRPr="0029592B">
        <w:rPr>
          <w:rFonts w:ascii="HG丸ｺﾞｼｯｸM-PRO" w:eastAsia="HG丸ｺﾞｼｯｸM-PRO" w:cs="MS-Mincho" w:hint="eastAsia"/>
          <w:kern w:val="0"/>
          <w:szCs w:val="21"/>
        </w:rPr>
        <w:t>を得なければならない。ただし、溝厚・溝幅に変更のある場合は、</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に関して監督職員と</w:t>
      </w:r>
      <w:r w:rsidRPr="0029592B">
        <w:rPr>
          <w:rFonts w:ascii="HG丸ｺﾞｼｯｸM-PRO" w:eastAsia="HG丸ｺﾞｼｯｸM-PRO" w:cs="MS-Gothic" w:hint="eastAsia"/>
          <w:kern w:val="0"/>
          <w:szCs w:val="21"/>
        </w:rPr>
        <w:t>協議</w:t>
      </w:r>
      <w:r w:rsidRPr="0029592B">
        <w:rPr>
          <w:rFonts w:ascii="HG丸ｺﾞｼｯｸM-PRO" w:eastAsia="HG丸ｺﾞｼｯｸM-PRO" w:cs="MS-Mincho" w:hint="eastAsia"/>
          <w:kern w:val="0"/>
          <w:szCs w:val="21"/>
        </w:rPr>
        <w:t>することとする。</w:t>
      </w:r>
    </w:p>
    <w:p w:rsidR="0029592B" w:rsidRPr="0029592B" w:rsidRDefault="0029592B" w:rsidP="0029592B">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２．請負者は、グルービングの施工に先立って施工面の有害物を除去しなければならない。</w:t>
      </w:r>
    </w:p>
    <w:p w:rsidR="0029592B" w:rsidRPr="0029592B" w:rsidRDefault="0029592B" w:rsidP="0029592B">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３．グルービング施工箇所の既設舗装の不良部分除去、不陸の修正などの処置は、</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によるものとする。</w:t>
      </w:r>
    </w:p>
    <w:p w:rsidR="0029592B" w:rsidRPr="0029592B" w:rsidRDefault="0029592B" w:rsidP="0029592B">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４．請負者は、グルービングの施工にあたり施工面に異常を発見したときは、</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に関して施工前に監督職員と</w:t>
      </w:r>
      <w:r w:rsidRPr="0029592B">
        <w:rPr>
          <w:rFonts w:ascii="HG丸ｺﾞｼｯｸM-PRO" w:eastAsia="HG丸ｺﾞｼｯｸM-PRO" w:cs="MS-Gothic" w:hint="eastAsia"/>
          <w:kern w:val="0"/>
          <w:szCs w:val="21"/>
        </w:rPr>
        <w:t>協議</w:t>
      </w:r>
      <w:r w:rsidRPr="0029592B">
        <w:rPr>
          <w:rFonts w:ascii="HG丸ｺﾞｼｯｸM-PRO" w:eastAsia="HG丸ｺﾞｼｯｸM-PRO" w:cs="MS-Mincho" w:hint="eastAsia"/>
          <w:kern w:val="0"/>
          <w:szCs w:val="21"/>
        </w:rPr>
        <w:t>しなければならない。</w:t>
      </w:r>
    </w:p>
    <w:p w:rsidR="0029592B" w:rsidRPr="0029592B" w:rsidRDefault="0029592B" w:rsidP="0029592B">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５．請負者は、グルービングの設置位置について、現地の状況により</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に定められた設置位置に支障がある場合、または設置位置が明示されていない場合には、</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に関して監督職員と</w:t>
      </w:r>
      <w:r w:rsidRPr="0029592B">
        <w:rPr>
          <w:rFonts w:ascii="HG丸ｺﾞｼｯｸM-PRO" w:eastAsia="HG丸ｺﾞｼｯｸM-PRO" w:cs="MS-Gothic" w:hint="eastAsia"/>
          <w:kern w:val="0"/>
          <w:szCs w:val="21"/>
        </w:rPr>
        <w:t>協議</w:t>
      </w:r>
      <w:r w:rsidRPr="0029592B">
        <w:rPr>
          <w:rFonts w:ascii="HG丸ｺﾞｼｯｸM-PRO" w:eastAsia="HG丸ｺﾞｼｯｸM-PRO" w:cs="MS-Mincho" w:hint="eastAsia"/>
          <w:kern w:val="0"/>
          <w:szCs w:val="21"/>
        </w:rPr>
        <w:t>しなければならない。</w:t>
      </w:r>
    </w:p>
    <w:p w:rsidR="0029592B" w:rsidRDefault="0029592B" w:rsidP="0029592B">
      <w:pPr>
        <w:autoSpaceDE w:val="0"/>
        <w:autoSpaceDN w:val="0"/>
        <w:adjustRightInd w:val="0"/>
        <w:jc w:val="left"/>
        <w:rPr>
          <w:rFonts w:ascii="HG丸ｺﾞｼｯｸM-PRO" w:eastAsia="HG丸ｺﾞｼｯｸM-PRO" w:cs="MS-Gothic"/>
          <w:b/>
          <w:kern w:val="0"/>
          <w:sz w:val="24"/>
        </w:rPr>
      </w:pPr>
    </w:p>
    <w:p w:rsidR="0029592B" w:rsidRPr="0029592B" w:rsidRDefault="0029592B" w:rsidP="0029592B">
      <w:pPr>
        <w:autoSpaceDE w:val="0"/>
        <w:autoSpaceDN w:val="0"/>
        <w:adjustRightInd w:val="0"/>
        <w:jc w:val="left"/>
        <w:rPr>
          <w:rFonts w:ascii="HG丸ｺﾞｼｯｸM-PRO" w:eastAsia="HG丸ｺﾞｼｯｸM-PRO" w:cs="MS-Gothic"/>
          <w:b/>
          <w:kern w:val="0"/>
          <w:sz w:val="24"/>
        </w:rPr>
      </w:pPr>
      <w:r w:rsidRPr="0029592B">
        <w:rPr>
          <w:rFonts w:ascii="HG丸ｺﾞｼｯｸM-PRO" w:eastAsia="HG丸ｺﾞｼｯｸM-PRO" w:cs="MS-Gothic" w:hint="eastAsia"/>
          <w:b/>
          <w:kern w:val="0"/>
          <w:sz w:val="24"/>
        </w:rPr>
        <w:t>第５節 排水構造物工</w:t>
      </w:r>
    </w:p>
    <w:p w:rsidR="0029592B" w:rsidRDefault="0029592B"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14－５－１ 一般事項</w:t>
      </w:r>
    </w:p>
    <w:p w:rsidR="0029592B" w:rsidRPr="0029592B" w:rsidRDefault="0029592B" w:rsidP="0029592B">
      <w:pPr>
        <w:autoSpaceDE w:val="0"/>
        <w:autoSpaceDN w:val="0"/>
        <w:adjustRightInd w:val="0"/>
        <w:ind w:leftChars="100" w:left="210" w:firstLineChars="100" w:firstLine="210"/>
        <w:jc w:val="left"/>
        <w:rPr>
          <w:rFonts w:ascii="HG丸ｺﾞｼｯｸM-PRO" w:eastAsia="HG丸ｺﾞｼｯｸM-PRO" w:cs="MS-Mincho"/>
          <w:kern w:val="0"/>
          <w:sz w:val="20"/>
          <w:szCs w:val="20"/>
        </w:rPr>
      </w:pPr>
      <w:r w:rsidRPr="0029592B">
        <w:rPr>
          <w:rFonts w:ascii="HG丸ｺﾞｼｯｸM-PRO" w:eastAsia="HG丸ｺﾞｼｯｸM-PRO" w:cs="MS-Mincho" w:hint="eastAsia"/>
          <w:kern w:val="0"/>
          <w:szCs w:val="21"/>
        </w:rPr>
        <w:t>本節は、排水構造物工として作業土工、側溝工、管渠工、集水桝・マンホール工、地下排水工、場所打水路工、排水工その他これらに類する工種について定めるものとする。</w:t>
      </w:r>
    </w:p>
    <w:p w:rsidR="0029592B" w:rsidRDefault="0029592B"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14－５－２ 作業土工（床掘り・埋戻し）</w:t>
      </w:r>
    </w:p>
    <w:p w:rsidR="0029592B" w:rsidRPr="0029592B" w:rsidRDefault="0029592B" w:rsidP="0029592B">
      <w:pPr>
        <w:autoSpaceDE w:val="0"/>
        <w:autoSpaceDN w:val="0"/>
        <w:adjustRightInd w:val="0"/>
        <w:ind w:leftChars="100" w:left="210"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作業土工の施工については、第３編２－３－３作業土工（床掘り・埋戻し）の規定によるものとする。</w:t>
      </w:r>
    </w:p>
    <w:p w:rsidR="0029592B" w:rsidRDefault="0029592B"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14－５－３ 側溝工</w:t>
      </w:r>
    </w:p>
    <w:p w:rsidR="0029592B" w:rsidRPr="0029592B" w:rsidRDefault="0029592B" w:rsidP="0029592B">
      <w:pPr>
        <w:autoSpaceDE w:val="0"/>
        <w:autoSpaceDN w:val="0"/>
        <w:adjustRightInd w:val="0"/>
        <w:ind w:firstLineChars="200" w:firstLine="42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側溝工の施工については、第10編１－10－３側溝工の規定によるものとする。</w:t>
      </w:r>
    </w:p>
    <w:p w:rsidR="0029592B" w:rsidRDefault="0029592B"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14－５－４ 管渠工</w:t>
      </w:r>
    </w:p>
    <w:p w:rsidR="0029592B" w:rsidRPr="0029592B" w:rsidRDefault="0029592B" w:rsidP="0029592B">
      <w:pPr>
        <w:autoSpaceDE w:val="0"/>
        <w:autoSpaceDN w:val="0"/>
        <w:adjustRightInd w:val="0"/>
        <w:ind w:firstLineChars="200" w:firstLine="42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管渠工の施工については、第10編１－10－４管渠工の規定によるものとする。</w:t>
      </w:r>
    </w:p>
    <w:p w:rsidR="0029592B" w:rsidRDefault="0029592B"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14－５－５ 集水桝・マンホール工</w:t>
      </w:r>
    </w:p>
    <w:p w:rsidR="0029592B" w:rsidRPr="0029592B" w:rsidRDefault="0029592B" w:rsidP="0029592B">
      <w:pPr>
        <w:autoSpaceDE w:val="0"/>
        <w:autoSpaceDN w:val="0"/>
        <w:adjustRightInd w:val="0"/>
        <w:ind w:leftChars="100" w:left="210"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集水桝・マンホール工の施工については、第10編１－10－５集水桝・マンホール工の規定によるものとする。</w:t>
      </w:r>
    </w:p>
    <w:p w:rsidR="0029592B" w:rsidRDefault="0029592B"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14－５－６ 地下排水工</w:t>
      </w:r>
    </w:p>
    <w:p w:rsidR="0029592B" w:rsidRDefault="0029592B" w:rsidP="0029592B">
      <w:pPr>
        <w:autoSpaceDE w:val="0"/>
        <w:autoSpaceDN w:val="0"/>
        <w:adjustRightInd w:val="0"/>
        <w:ind w:firstLineChars="200" w:firstLine="42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地下排水工の施工については、第10編１－10－６地下排水工の規定によるものとする。</w:t>
      </w:r>
    </w:p>
    <w:p w:rsidR="0029592B" w:rsidRDefault="0029592B" w:rsidP="0029592B">
      <w:pPr>
        <w:autoSpaceDE w:val="0"/>
        <w:autoSpaceDN w:val="0"/>
        <w:adjustRightInd w:val="0"/>
        <w:jc w:val="left"/>
        <w:rPr>
          <w:rFonts w:ascii="HG丸ｺﾞｼｯｸM-PRO" w:eastAsia="HG丸ｺﾞｼｯｸM-PRO" w:cs="MS-Mincho"/>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14－５－７ 場所打水路工</w:t>
      </w:r>
    </w:p>
    <w:p w:rsidR="0029592B" w:rsidRPr="0029592B" w:rsidRDefault="0029592B" w:rsidP="0029592B">
      <w:pPr>
        <w:autoSpaceDE w:val="0"/>
        <w:autoSpaceDN w:val="0"/>
        <w:adjustRightInd w:val="0"/>
        <w:ind w:firstLineChars="200" w:firstLine="42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場所打水路工の施工については、第10編１－10－７場所打水路工の規定によるものとする。</w:t>
      </w:r>
    </w:p>
    <w:p w:rsidR="0029592B" w:rsidRDefault="0029592B"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14－５－８ 排水工</w:t>
      </w:r>
    </w:p>
    <w:p w:rsidR="0029592B" w:rsidRPr="0029592B" w:rsidRDefault="0029592B" w:rsidP="0029592B">
      <w:pPr>
        <w:autoSpaceDE w:val="0"/>
        <w:autoSpaceDN w:val="0"/>
        <w:adjustRightInd w:val="0"/>
        <w:ind w:leftChars="100" w:left="210"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排水工の施工については、第10編１－10－８排水工（小段排水・縦排水）の規定によるものとする。</w:t>
      </w:r>
    </w:p>
    <w:p w:rsidR="0029592B" w:rsidRDefault="0029592B" w:rsidP="0029592B">
      <w:pPr>
        <w:autoSpaceDE w:val="0"/>
        <w:autoSpaceDN w:val="0"/>
        <w:adjustRightInd w:val="0"/>
        <w:jc w:val="left"/>
        <w:rPr>
          <w:rFonts w:ascii="HG丸ｺﾞｼｯｸM-PRO" w:eastAsia="HG丸ｺﾞｼｯｸM-PRO" w:cs="MS-Gothic"/>
          <w:b/>
          <w:kern w:val="0"/>
          <w:sz w:val="24"/>
        </w:rPr>
      </w:pPr>
    </w:p>
    <w:p w:rsidR="0029592B" w:rsidRPr="0029592B" w:rsidRDefault="0029592B" w:rsidP="0029592B">
      <w:pPr>
        <w:autoSpaceDE w:val="0"/>
        <w:autoSpaceDN w:val="0"/>
        <w:adjustRightInd w:val="0"/>
        <w:jc w:val="left"/>
        <w:rPr>
          <w:rFonts w:ascii="HG丸ｺﾞｼｯｸM-PRO" w:eastAsia="HG丸ｺﾞｼｯｸM-PRO" w:cs="MS-Gothic"/>
          <w:b/>
          <w:kern w:val="0"/>
          <w:sz w:val="24"/>
        </w:rPr>
      </w:pPr>
      <w:r w:rsidRPr="0029592B">
        <w:rPr>
          <w:rFonts w:ascii="HG丸ｺﾞｼｯｸM-PRO" w:eastAsia="HG丸ｺﾞｼｯｸM-PRO" w:cs="MS-Gothic" w:hint="eastAsia"/>
          <w:b/>
          <w:kern w:val="0"/>
          <w:sz w:val="24"/>
        </w:rPr>
        <w:lastRenderedPageBreak/>
        <w:t>第６節 防護柵工</w:t>
      </w:r>
    </w:p>
    <w:p w:rsidR="0029592B" w:rsidRDefault="0029592B"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14－６－１ 一般事項</w:t>
      </w:r>
    </w:p>
    <w:p w:rsidR="0029592B" w:rsidRPr="0029592B" w:rsidRDefault="0029592B" w:rsidP="0029592B">
      <w:pPr>
        <w:autoSpaceDE w:val="0"/>
        <w:autoSpaceDN w:val="0"/>
        <w:adjustRightInd w:val="0"/>
        <w:ind w:leftChars="100" w:left="210"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本節は、防護柵工として作業土工、路側防護柵工、防止柵工、ボックスビーム工、車止めポスト工、防護柵基礎工その他これらに類する工種について定めるものとする。</w:t>
      </w:r>
    </w:p>
    <w:p w:rsidR="0029592B" w:rsidRDefault="0029592B"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14－６－２ 作業土工（床掘り・埋戻し）</w:t>
      </w:r>
    </w:p>
    <w:p w:rsidR="0029592B" w:rsidRPr="0029592B" w:rsidRDefault="0029592B" w:rsidP="0029592B">
      <w:pPr>
        <w:autoSpaceDE w:val="0"/>
        <w:autoSpaceDN w:val="0"/>
        <w:adjustRightInd w:val="0"/>
        <w:ind w:leftChars="100" w:left="210"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作業土工の施工については、第３編２－３－３作業土工（床掘り・埋戻し）の規定によるものとする。</w:t>
      </w:r>
    </w:p>
    <w:p w:rsidR="0029592B" w:rsidRDefault="0029592B"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14－６－３ 路側防護柵工</w:t>
      </w:r>
    </w:p>
    <w:p w:rsidR="0029592B" w:rsidRPr="0029592B" w:rsidRDefault="0029592B" w:rsidP="0029592B">
      <w:pPr>
        <w:autoSpaceDE w:val="0"/>
        <w:autoSpaceDN w:val="0"/>
        <w:adjustRightInd w:val="0"/>
        <w:ind w:firstLineChars="200" w:firstLine="42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路側防護柵工の施工については、第３編２－３－８路側防護柵工の規定によるものとする。</w:t>
      </w:r>
    </w:p>
    <w:p w:rsidR="0029592B" w:rsidRDefault="0029592B"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14－６－４ 防止柵工</w:t>
      </w:r>
    </w:p>
    <w:p w:rsidR="0029592B" w:rsidRPr="0029592B" w:rsidRDefault="0029592B" w:rsidP="0029592B">
      <w:pPr>
        <w:autoSpaceDE w:val="0"/>
        <w:autoSpaceDN w:val="0"/>
        <w:adjustRightInd w:val="0"/>
        <w:ind w:firstLineChars="200" w:firstLine="42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防止柵工の施工については、第３編２－３－７防止柵工の規定によるものとする。</w:t>
      </w:r>
    </w:p>
    <w:p w:rsidR="0029592B" w:rsidRDefault="0029592B"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14－６－５ ボックスビーム工</w:t>
      </w:r>
    </w:p>
    <w:p w:rsidR="0029592B" w:rsidRPr="0029592B" w:rsidRDefault="0029592B" w:rsidP="0029592B">
      <w:pPr>
        <w:autoSpaceDE w:val="0"/>
        <w:autoSpaceDN w:val="0"/>
        <w:adjustRightInd w:val="0"/>
        <w:ind w:leftChars="100" w:left="210"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ボックスビーム工の施工については、第10編２－８－５ボックスビーム工の規定によるものとする。</w:t>
      </w:r>
    </w:p>
    <w:p w:rsidR="0029592B" w:rsidRDefault="0029592B"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14－６－６ 車止めポスト工</w:t>
      </w:r>
    </w:p>
    <w:p w:rsidR="0029592B" w:rsidRPr="0029592B" w:rsidRDefault="0029592B" w:rsidP="0029592B">
      <w:pPr>
        <w:autoSpaceDE w:val="0"/>
        <w:autoSpaceDN w:val="0"/>
        <w:adjustRightInd w:val="0"/>
        <w:ind w:leftChars="100" w:left="210"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車止めポスト工の施工については、第10編２－８－６車止めポスト工の規定によるものとする。</w:t>
      </w:r>
    </w:p>
    <w:p w:rsidR="0029592B" w:rsidRDefault="0029592B"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14－６－７ 防護柵基礎工</w:t>
      </w:r>
    </w:p>
    <w:p w:rsidR="0029592B" w:rsidRPr="0029592B" w:rsidRDefault="0029592B" w:rsidP="0029592B">
      <w:pPr>
        <w:autoSpaceDE w:val="0"/>
        <w:autoSpaceDN w:val="0"/>
        <w:adjustRightInd w:val="0"/>
        <w:ind w:firstLineChars="200" w:firstLine="42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防護柵基礎工の施工については、第３編２－３－８路側防護柵工の規定によるものとする。</w:t>
      </w:r>
    </w:p>
    <w:p w:rsidR="0029592B" w:rsidRDefault="0029592B" w:rsidP="0029592B">
      <w:pPr>
        <w:autoSpaceDE w:val="0"/>
        <w:autoSpaceDN w:val="0"/>
        <w:adjustRightInd w:val="0"/>
        <w:jc w:val="left"/>
        <w:rPr>
          <w:rFonts w:ascii="HG丸ｺﾞｼｯｸM-PRO" w:eastAsia="HG丸ｺﾞｼｯｸM-PRO" w:cs="MS-Gothic"/>
          <w:b/>
          <w:kern w:val="0"/>
          <w:sz w:val="24"/>
        </w:rPr>
      </w:pPr>
    </w:p>
    <w:p w:rsidR="0029592B" w:rsidRPr="0029592B" w:rsidRDefault="0029592B" w:rsidP="0029592B">
      <w:pPr>
        <w:autoSpaceDE w:val="0"/>
        <w:autoSpaceDN w:val="0"/>
        <w:adjustRightInd w:val="0"/>
        <w:jc w:val="left"/>
        <w:rPr>
          <w:rFonts w:ascii="HG丸ｺﾞｼｯｸM-PRO" w:eastAsia="HG丸ｺﾞｼｯｸM-PRO" w:cs="MS-Gothic"/>
          <w:b/>
          <w:kern w:val="0"/>
          <w:sz w:val="24"/>
        </w:rPr>
      </w:pPr>
      <w:r w:rsidRPr="0029592B">
        <w:rPr>
          <w:rFonts w:ascii="HG丸ｺﾞｼｯｸM-PRO" w:eastAsia="HG丸ｺﾞｼｯｸM-PRO" w:cs="MS-Gothic" w:hint="eastAsia"/>
          <w:b/>
          <w:kern w:val="0"/>
          <w:sz w:val="24"/>
        </w:rPr>
        <w:t>第７節 標識工</w:t>
      </w:r>
    </w:p>
    <w:p w:rsidR="0029592B" w:rsidRDefault="0029592B"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14－７－１ 一般事項</w:t>
      </w:r>
    </w:p>
    <w:p w:rsidR="0029592B" w:rsidRPr="0029592B" w:rsidRDefault="0029592B" w:rsidP="0029592B">
      <w:pPr>
        <w:autoSpaceDE w:val="0"/>
        <w:autoSpaceDN w:val="0"/>
        <w:adjustRightInd w:val="0"/>
        <w:ind w:leftChars="100" w:left="210"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本節は、標識工として小型標識工、大型標識工その他これらに類する工種について定めるものとする。</w:t>
      </w:r>
    </w:p>
    <w:p w:rsidR="0029592B" w:rsidRDefault="0029592B"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14－７－２ 材 料</w:t>
      </w:r>
    </w:p>
    <w:p w:rsidR="0029592B" w:rsidRPr="0029592B" w:rsidRDefault="0029592B" w:rsidP="0029592B">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１．標識工で使用する標識の品質規格については、第２編２－12－１道路標識の規定によるものとする。</w:t>
      </w:r>
    </w:p>
    <w:p w:rsidR="0029592B" w:rsidRPr="0029592B" w:rsidRDefault="0029592B" w:rsidP="0029592B">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２．標識工に使用する錆止めペイントは、JIS K 5621（一般用さび止めペイント）からJIS K 5628（鉛丹ジンククロメートさび止めペイント２種）に適合するものを用いるものとする。</w:t>
      </w:r>
    </w:p>
    <w:p w:rsidR="0029592B" w:rsidRPr="0029592B" w:rsidRDefault="0029592B" w:rsidP="0029592B">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３．標識工で使用する基礎杭は、JIS G 3444（一般構造用炭素鋼鋼管）STK400、JIS A5525（鋼管ぐい）SKK400及びJIS G 3101（一般構造用圧延鋼材）SS400の規格に適合するものとする。</w:t>
      </w:r>
    </w:p>
    <w:p w:rsidR="0029592B" w:rsidRPr="0029592B" w:rsidRDefault="0029592B" w:rsidP="0029592B">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４．請負者は、標識板には</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に示す位置にリブを標識板の表面にヒズミの出ないようスポット溶接をしなければならない。</w:t>
      </w:r>
    </w:p>
    <w:p w:rsidR="0029592B" w:rsidRPr="0029592B" w:rsidRDefault="0029592B" w:rsidP="0029592B">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lastRenderedPageBreak/>
        <w:t>５．請負者は、標識板の下地処理にあったては脱脂処理を行い、必ず洗浄を行わなければならない。</w:t>
      </w:r>
    </w:p>
    <w:p w:rsidR="0029592B" w:rsidRPr="0029592B" w:rsidRDefault="0029592B" w:rsidP="0029592B">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６．請負者は、標識板の文字・記号等を「道路標識、区画線及び道路標示に関する命令」（標識令）及び</w:t>
      </w:r>
      <w:r w:rsidRPr="0029592B">
        <w:rPr>
          <w:rFonts w:ascii="HG丸ｺﾞｼｯｸM-PRO" w:eastAsia="HG丸ｺﾞｼｯｸM-PRO" w:cs="MS-Gothic" w:hint="eastAsia"/>
          <w:kern w:val="0"/>
          <w:szCs w:val="21"/>
        </w:rPr>
        <w:t>道路標識設置基準・同解説</w:t>
      </w:r>
      <w:r w:rsidRPr="0029592B">
        <w:rPr>
          <w:rFonts w:ascii="HG丸ｺﾞｼｯｸM-PRO" w:eastAsia="HG丸ｺﾞｼｯｸM-PRO" w:cs="MS-Mincho" w:hint="eastAsia"/>
          <w:kern w:val="0"/>
          <w:szCs w:val="21"/>
        </w:rPr>
        <w:t>による色彩と寸法で、標示しなければならない。</w:t>
      </w:r>
    </w:p>
    <w:p w:rsidR="0029592B" w:rsidRDefault="0029592B"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14－７－３ 小型標識工</w:t>
      </w:r>
    </w:p>
    <w:p w:rsidR="0029592B" w:rsidRPr="0029592B" w:rsidRDefault="0029592B" w:rsidP="0029592B">
      <w:pPr>
        <w:autoSpaceDE w:val="0"/>
        <w:autoSpaceDN w:val="0"/>
        <w:adjustRightInd w:val="0"/>
        <w:ind w:firstLineChars="200" w:firstLine="42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小型標識工の施工については、第３編２－３－６小型標識工の規定によるものとする。</w:t>
      </w:r>
    </w:p>
    <w:p w:rsidR="0029592B" w:rsidRDefault="0029592B"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14－７－４ 大型標識工</w:t>
      </w:r>
    </w:p>
    <w:p w:rsidR="0029592B" w:rsidRPr="0029592B" w:rsidRDefault="0029592B" w:rsidP="0029592B">
      <w:pPr>
        <w:autoSpaceDE w:val="0"/>
        <w:autoSpaceDN w:val="0"/>
        <w:adjustRightInd w:val="0"/>
        <w:ind w:firstLineChars="200" w:firstLine="42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大型標識工の施工については、第10編２－９－４大型標識工の規定によるものとする。</w:t>
      </w:r>
    </w:p>
    <w:p w:rsidR="0029592B" w:rsidRDefault="0029592B" w:rsidP="0029592B">
      <w:pPr>
        <w:autoSpaceDE w:val="0"/>
        <w:autoSpaceDN w:val="0"/>
        <w:adjustRightInd w:val="0"/>
        <w:jc w:val="left"/>
        <w:rPr>
          <w:rFonts w:ascii="HG丸ｺﾞｼｯｸM-PRO" w:eastAsia="HG丸ｺﾞｼｯｸM-PRO" w:cs="MS-Gothic"/>
          <w:b/>
          <w:kern w:val="0"/>
          <w:sz w:val="24"/>
        </w:rPr>
      </w:pPr>
    </w:p>
    <w:p w:rsidR="0029592B" w:rsidRPr="0029592B" w:rsidRDefault="0029592B" w:rsidP="0029592B">
      <w:pPr>
        <w:autoSpaceDE w:val="0"/>
        <w:autoSpaceDN w:val="0"/>
        <w:adjustRightInd w:val="0"/>
        <w:jc w:val="left"/>
        <w:rPr>
          <w:rFonts w:ascii="HG丸ｺﾞｼｯｸM-PRO" w:eastAsia="HG丸ｺﾞｼｯｸM-PRO" w:cs="MS-Gothic"/>
          <w:b/>
          <w:kern w:val="0"/>
          <w:sz w:val="24"/>
        </w:rPr>
      </w:pPr>
      <w:r w:rsidRPr="0029592B">
        <w:rPr>
          <w:rFonts w:ascii="HG丸ｺﾞｼｯｸM-PRO" w:eastAsia="HG丸ｺﾞｼｯｸM-PRO" w:cs="MS-Gothic" w:hint="eastAsia"/>
          <w:b/>
          <w:kern w:val="0"/>
          <w:sz w:val="24"/>
        </w:rPr>
        <w:t>第８節 道路付属施設工</w:t>
      </w:r>
    </w:p>
    <w:p w:rsidR="0029592B" w:rsidRDefault="0029592B"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14－８－１ 一般事項</w:t>
      </w:r>
    </w:p>
    <w:p w:rsidR="0029592B" w:rsidRPr="0029592B" w:rsidRDefault="0029592B" w:rsidP="0029592B">
      <w:pPr>
        <w:autoSpaceDE w:val="0"/>
        <w:autoSpaceDN w:val="0"/>
        <w:adjustRightInd w:val="0"/>
        <w:ind w:leftChars="100" w:left="210"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本節は、道路付属施設工として境界工、道路付属物工、ケーブル配管工、照明工その他これらに類する工種について定めるものとする。</w:t>
      </w:r>
    </w:p>
    <w:p w:rsidR="0029592B" w:rsidRDefault="0029592B"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14－８－２ 材 料</w:t>
      </w:r>
    </w:p>
    <w:p w:rsidR="0029592B" w:rsidRDefault="0029592B" w:rsidP="0029592B">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１．境界工で使用する材料については、第10編２－11－２材料の規定によるものとする。</w:t>
      </w:r>
    </w:p>
    <w:p w:rsidR="0029592B" w:rsidRPr="0029592B" w:rsidRDefault="0029592B" w:rsidP="0029592B">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２．踏掛版工で使用する乳剤等の品質規格については、第３編２－６－３アスファルト舗装の材料の規定によるものとする。</w:t>
      </w:r>
    </w:p>
    <w:p w:rsidR="0029592B" w:rsidRPr="0029592B" w:rsidRDefault="0029592B" w:rsidP="0029592B">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３．踏掛版工で使用するラバーシューの品質規格については、</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によるものとする。</w:t>
      </w:r>
    </w:p>
    <w:p w:rsidR="0029592B" w:rsidRPr="0029592B" w:rsidRDefault="0029592B" w:rsidP="0029592B">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４．組立歩道工でプレキャスト床版を用いる場合は、第２編２－７－２セメントコンクリート製品の規定および</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によるものとする。</w:t>
      </w:r>
    </w:p>
    <w:p w:rsidR="0029592B" w:rsidRDefault="0029592B"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14－８－３ 境界工</w:t>
      </w:r>
    </w:p>
    <w:p w:rsidR="0029592B" w:rsidRPr="0029592B" w:rsidRDefault="0029592B" w:rsidP="0029592B">
      <w:pPr>
        <w:autoSpaceDE w:val="0"/>
        <w:autoSpaceDN w:val="0"/>
        <w:adjustRightInd w:val="0"/>
        <w:ind w:firstLineChars="200" w:firstLine="42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境界工の施工については、第10編２－12－３境界工の規定によるものとする。</w:t>
      </w:r>
    </w:p>
    <w:p w:rsidR="0029592B" w:rsidRDefault="0029592B"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14－８－４ 道路付属物工</w:t>
      </w:r>
    </w:p>
    <w:p w:rsidR="0029592B" w:rsidRPr="0029592B" w:rsidRDefault="0029592B" w:rsidP="0029592B">
      <w:pPr>
        <w:autoSpaceDE w:val="0"/>
        <w:autoSpaceDN w:val="0"/>
        <w:adjustRightInd w:val="0"/>
        <w:ind w:firstLineChars="200" w:firstLine="42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道路付属物工の施工については、第３編２－３－10道路付属物工の規定によるものとする。</w:t>
      </w:r>
    </w:p>
    <w:p w:rsidR="0029592B" w:rsidRDefault="0029592B"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14－８－５ ケーブル配管工</w:t>
      </w:r>
    </w:p>
    <w:p w:rsidR="0029592B" w:rsidRPr="0029592B" w:rsidRDefault="0029592B" w:rsidP="0029592B">
      <w:pPr>
        <w:autoSpaceDE w:val="0"/>
        <w:autoSpaceDN w:val="0"/>
        <w:adjustRightInd w:val="0"/>
        <w:ind w:leftChars="100" w:left="210"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ケーブル配管及びハンドホールの設置については、第10編２－５－３側溝工、２－５－５集水桝（街渠桝）・マンホール工の規定によるものとする。</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14－８－６ 照明工</w:t>
      </w:r>
    </w:p>
    <w:p w:rsidR="0029592B" w:rsidRPr="0029592B" w:rsidRDefault="0029592B" w:rsidP="001F2AC2">
      <w:pPr>
        <w:autoSpaceDE w:val="0"/>
        <w:autoSpaceDN w:val="0"/>
        <w:adjustRightInd w:val="0"/>
        <w:ind w:firstLineChars="200" w:firstLine="42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照明工の施工については、第10編２－12－６照明工の規定によるものとする。</w:t>
      </w:r>
    </w:p>
    <w:p w:rsidR="001F2AC2" w:rsidRDefault="001F2AC2" w:rsidP="0029592B">
      <w:pPr>
        <w:autoSpaceDE w:val="0"/>
        <w:autoSpaceDN w:val="0"/>
        <w:adjustRightInd w:val="0"/>
        <w:jc w:val="left"/>
        <w:rPr>
          <w:rFonts w:ascii="HG丸ｺﾞｼｯｸM-PRO" w:eastAsia="HG丸ｺﾞｼｯｸM-PRO" w:cs="MS-Gothic"/>
          <w:b/>
          <w:kern w:val="0"/>
          <w:sz w:val="24"/>
        </w:rPr>
      </w:pPr>
    </w:p>
    <w:p w:rsidR="0029592B" w:rsidRPr="0029592B" w:rsidRDefault="0029592B" w:rsidP="0029592B">
      <w:pPr>
        <w:autoSpaceDE w:val="0"/>
        <w:autoSpaceDN w:val="0"/>
        <w:adjustRightInd w:val="0"/>
        <w:jc w:val="left"/>
        <w:rPr>
          <w:rFonts w:ascii="HG丸ｺﾞｼｯｸM-PRO" w:eastAsia="HG丸ｺﾞｼｯｸM-PRO" w:cs="MS-Gothic"/>
          <w:b/>
          <w:kern w:val="0"/>
          <w:sz w:val="24"/>
        </w:rPr>
      </w:pPr>
      <w:r w:rsidRPr="0029592B">
        <w:rPr>
          <w:rFonts w:ascii="HG丸ｺﾞｼｯｸM-PRO" w:eastAsia="HG丸ｺﾞｼｯｸM-PRO" w:cs="MS-Gothic" w:hint="eastAsia"/>
          <w:b/>
          <w:kern w:val="0"/>
          <w:sz w:val="24"/>
        </w:rPr>
        <w:t>第９節 軽量盛土工</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14－９－１ 一般事項</w:t>
      </w:r>
    </w:p>
    <w:p w:rsidR="0029592B" w:rsidRPr="0029592B" w:rsidRDefault="0029592B" w:rsidP="001F2AC2">
      <w:pPr>
        <w:autoSpaceDE w:val="0"/>
        <w:autoSpaceDN w:val="0"/>
        <w:adjustRightInd w:val="0"/>
        <w:ind w:leftChars="100" w:left="210"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本節は、軽量盛土工として、軽量盛土工その他これらに類する工種について定めるものとする。</w:t>
      </w: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lastRenderedPageBreak/>
        <w:t>14－９－２ 軽量盛土工</w:t>
      </w:r>
    </w:p>
    <w:p w:rsidR="0029592B" w:rsidRPr="0029592B" w:rsidRDefault="0029592B" w:rsidP="001F2AC2">
      <w:pPr>
        <w:autoSpaceDE w:val="0"/>
        <w:autoSpaceDN w:val="0"/>
        <w:adjustRightInd w:val="0"/>
        <w:ind w:firstLineChars="200" w:firstLine="42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軽量盛土工の施工については、第３編２－11－２軽量盛土工の規定によるものとする。</w:t>
      </w:r>
    </w:p>
    <w:p w:rsidR="001F2AC2" w:rsidRDefault="001F2AC2" w:rsidP="0029592B">
      <w:pPr>
        <w:autoSpaceDE w:val="0"/>
        <w:autoSpaceDN w:val="0"/>
        <w:adjustRightInd w:val="0"/>
        <w:jc w:val="left"/>
        <w:rPr>
          <w:rFonts w:ascii="HG丸ｺﾞｼｯｸM-PRO" w:eastAsia="HG丸ｺﾞｼｯｸM-PRO" w:cs="MS-Gothic"/>
          <w:b/>
          <w:kern w:val="0"/>
          <w:sz w:val="24"/>
        </w:rPr>
      </w:pPr>
    </w:p>
    <w:p w:rsidR="0029592B" w:rsidRPr="0029592B" w:rsidRDefault="0029592B" w:rsidP="0029592B">
      <w:pPr>
        <w:autoSpaceDE w:val="0"/>
        <w:autoSpaceDN w:val="0"/>
        <w:adjustRightInd w:val="0"/>
        <w:jc w:val="left"/>
        <w:rPr>
          <w:rFonts w:ascii="HG丸ｺﾞｼｯｸM-PRO" w:eastAsia="HG丸ｺﾞｼｯｸM-PRO" w:cs="MS-Gothic"/>
          <w:b/>
          <w:kern w:val="0"/>
          <w:sz w:val="24"/>
        </w:rPr>
      </w:pPr>
      <w:r w:rsidRPr="0029592B">
        <w:rPr>
          <w:rFonts w:ascii="HG丸ｺﾞｼｯｸM-PRO" w:eastAsia="HG丸ｺﾞｼｯｸM-PRO" w:cs="MS-Gothic" w:hint="eastAsia"/>
          <w:b/>
          <w:kern w:val="0"/>
          <w:sz w:val="24"/>
        </w:rPr>
        <w:t>第10節 擁壁工</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14－10－１ 一般事項</w:t>
      </w:r>
    </w:p>
    <w:p w:rsidR="0029592B" w:rsidRPr="0029592B" w:rsidRDefault="0029592B" w:rsidP="001F2AC2">
      <w:pPr>
        <w:autoSpaceDE w:val="0"/>
        <w:autoSpaceDN w:val="0"/>
        <w:adjustRightInd w:val="0"/>
        <w:ind w:leftChars="100" w:left="210"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本節は、擁壁工として作業土工、場所打擁壁工、プレキャスト擁壁工その他これら類する工種について定めるものとする。</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14－10－２ 作業土工（床掘り・埋戻し）</w:t>
      </w:r>
    </w:p>
    <w:p w:rsidR="0029592B" w:rsidRPr="0029592B" w:rsidRDefault="0029592B" w:rsidP="001F2AC2">
      <w:pPr>
        <w:autoSpaceDE w:val="0"/>
        <w:autoSpaceDN w:val="0"/>
        <w:adjustRightInd w:val="0"/>
        <w:ind w:leftChars="100" w:left="210"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作業土工の施工については、第３編２－３－３作業土工（床掘り・埋戻し）の規定によるものとする。</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14－10－３ 場所打擁壁工</w:t>
      </w:r>
    </w:p>
    <w:p w:rsidR="0029592B" w:rsidRPr="0029592B" w:rsidRDefault="0029592B" w:rsidP="001F2AC2">
      <w:pPr>
        <w:autoSpaceDE w:val="0"/>
        <w:autoSpaceDN w:val="0"/>
        <w:adjustRightInd w:val="0"/>
        <w:ind w:leftChars="100" w:left="210"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コンクリート擁壁工の施工については、第１編３章無筋・鉄筋コンクリートの規定によるものとする。</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14－10－４ プレキャスト擁壁工</w:t>
      </w:r>
    </w:p>
    <w:p w:rsidR="0029592B" w:rsidRPr="0029592B" w:rsidRDefault="0029592B" w:rsidP="001F2AC2">
      <w:pPr>
        <w:autoSpaceDE w:val="0"/>
        <w:autoSpaceDN w:val="0"/>
        <w:adjustRightInd w:val="0"/>
        <w:ind w:leftChars="100" w:left="210"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プレキャスト擁壁工の施工については、第３編２－15－２プレキャスト擁壁工の規定によるものとする。</w:t>
      </w:r>
    </w:p>
    <w:p w:rsidR="001F2AC2" w:rsidRDefault="001F2AC2" w:rsidP="0029592B">
      <w:pPr>
        <w:autoSpaceDE w:val="0"/>
        <w:autoSpaceDN w:val="0"/>
        <w:adjustRightInd w:val="0"/>
        <w:jc w:val="left"/>
        <w:rPr>
          <w:rFonts w:ascii="HG丸ｺﾞｼｯｸM-PRO" w:eastAsia="HG丸ｺﾞｼｯｸM-PRO" w:cs="MS-Gothic"/>
          <w:b/>
          <w:kern w:val="0"/>
          <w:sz w:val="24"/>
        </w:rPr>
      </w:pPr>
    </w:p>
    <w:p w:rsidR="0029592B" w:rsidRPr="0029592B" w:rsidRDefault="0029592B" w:rsidP="0029592B">
      <w:pPr>
        <w:autoSpaceDE w:val="0"/>
        <w:autoSpaceDN w:val="0"/>
        <w:adjustRightInd w:val="0"/>
        <w:jc w:val="left"/>
        <w:rPr>
          <w:rFonts w:ascii="HG丸ｺﾞｼｯｸM-PRO" w:eastAsia="HG丸ｺﾞｼｯｸM-PRO" w:cs="MS-Gothic"/>
          <w:b/>
          <w:kern w:val="0"/>
          <w:sz w:val="24"/>
        </w:rPr>
      </w:pPr>
      <w:r w:rsidRPr="0029592B">
        <w:rPr>
          <w:rFonts w:ascii="HG丸ｺﾞｼｯｸM-PRO" w:eastAsia="HG丸ｺﾞｼｯｸM-PRO" w:cs="MS-Gothic" w:hint="eastAsia"/>
          <w:b/>
          <w:kern w:val="0"/>
          <w:sz w:val="24"/>
        </w:rPr>
        <w:t>第11節 石・ブロック積（張）工</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14－11－１ 一般事項</w:t>
      </w:r>
    </w:p>
    <w:p w:rsidR="0029592B" w:rsidRPr="0029592B" w:rsidRDefault="0029592B" w:rsidP="001F2AC2">
      <w:pPr>
        <w:autoSpaceDE w:val="0"/>
        <w:autoSpaceDN w:val="0"/>
        <w:adjustRightInd w:val="0"/>
        <w:ind w:leftChars="100" w:left="210"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本節は、石・ブロック積（張）工として作業土工、コンクリートブロック工、石積（張）工その他これらに類する工種について定めるものとする。</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14－11－２ 作業土工（床掘り・埋戻し）</w:t>
      </w:r>
    </w:p>
    <w:p w:rsidR="0029592B" w:rsidRPr="0029592B" w:rsidRDefault="0029592B" w:rsidP="001F2AC2">
      <w:pPr>
        <w:autoSpaceDE w:val="0"/>
        <w:autoSpaceDN w:val="0"/>
        <w:adjustRightInd w:val="0"/>
        <w:ind w:leftChars="100" w:left="210"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作業土工の施工については、第３編２－３－３作業土工（床掘り・埋戻し）の規定によるものとする。</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14－11－３ コンクリートブロック工</w:t>
      </w:r>
    </w:p>
    <w:p w:rsidR="0029592B" w:rsidRPr="0029592B" w:rsidRDefault="0029592B" w:rsidP="001F2AC2">
      <w:pPr>
        <w:autoSpaceDE w:val="0"/>
        <w:autoSpaceDN w:val="0"/>
        <w:adjustRightInd w:val="0"/>
        <w:ind w:leftChars="100" w:left="210"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コンクリートブロック工の施工については、第３編２－５－３コンクリートブロック工の規定によるものとする。</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14－11－４ 石積（張）工</w:t>
      </w:r>
    </w:p>
    <w:p w:rsidR="0029592B" w:rsidRPr="0029592B" w:rsidRDefault="0029592B" w:rsidP="001F2AC2">
      <w:pPr>
        <w:autoSpaceDE w:val="0"/>
        <w:autoSpaceDN w:val="0"/>
        <w:adjustRightInd w:val="0"/>
        <w:ind w:firstLineChars="200" w:firstLine="42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石積（張）工の施工については、第３編２－５－５石積（張）工の規定によるものとする。</w:t>
      </w:r>
    </w:p>
    <w:p w:rsidR="001F2AC2" w:rsidRDefault="001F2AC2" w:rsidP="0029592B">
      <w:pPr>
        <w:autoSpaceDE w:val="0"/>
        <w:autoSpaceDN w:val="0"/>
        <w:adjustRightInd w:val="0"/>
        <w:jc w:val="left"/>
        <w:rPr>
          <w:rFonts w:ascii="HG丸ｺﾞｼｯｸM-PRO" w:eastAsia="HG丸ｺﾞｼｯｸM-PRO" w:cs="MS-Gothic"/>
          <w:b/>
          <w:kern w:val="0"/>
          <w:sz w:val="24"/>
        </w:rPr>
      </w:pPr>
    </w:p>
    <w:p w:rsidR="0029592B" w:rsidRPr="0029592B" w:rsidRDefault="0029592B" w:rsidP="0029592B">
      <w:pPr>
        <w:autoSpaceDE w:val="0"/>
        <w:autoSpaceDN w:val="0"/>
        <w:adjustRightInd w:val="0"/>
        <w:jc w:val="left"/>
        <w:rPr>
          <w:rFonts w:ascii="HG丸ｺﾞｼｯｸM-PRO" w:eastAsia="HG丸ｺﾞｼｯｸM-PRO" w:cs="MS-Gothic"/>
          <w:b/>
          <w:kern w:val="0"/>
          <w:sz w:val="24"/>
        </w:rPr>
      </w:pPr>
      <w:r w:rsidRPr="0029592B">
        <w:rPr>
          <w:rFonts w:ascii="HG丸ｺﾞｼｯｸM-PRO" w:eastAsia="HG丸ｺﾞｼｯｸM-PRO" w:cs="MS-Gothic" w:hint="eastAsia"/>
          <w:b/>
          <w:kern w:val="0"/>
          <w:sz w:val="24"/>
        </w:rPr>
        <w:t>第12節 カルバート工</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14－12－１ 一般事項</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１．本節は、カルバート工として作業土工、場所打函渠工、プレキャストカルバート工、防水工その他これらに類する工種について定めるものとする。</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lastRenderedPageBreak/>
        <w:t>２．カルバート工の施工については、</w:t>
      </w:r>
      <w:r w:rsidRPr="0029592B">
        <w:rPr>
          <w:rFonts w:ascii="HG丸ｺﾞｼｯｸM-PRO" w:eastAsia="HG丸ｺﾞｼｯｸM-PRO" w:cs="MS-Gothic" w:hint="eastAsia"/>
          <w:kern w:val="0"/>
          <w:szCs w:val="21"/>
        </w:rPr>
        <w:t>「道路土工－カルバート工指針 ４－１ 施工一般」（日本道路協会、平成11年3月）</w:t>
      </w:r>
      <w:r w:rsidRPr="0029592B">
        <w:rPr>
          <w:rFonts w:ascii="HG丸ｺﾞｼｯｸM-PRO" w:eastAsia="HG丸ｺﾞｼｯｸM-PRO" w:cs="MS-Mincho" w:hint="eastAsia"/>
          <w:kern w:val="0"/>
          <w:szCs w:val="21"/>
        </w:rPr>
        <w:t>および</w:t>
      </w:r>
      <w:r w:rsidRPr="0029592B">
        <w:rPr>
          <w:rFonts w:ascii="HG丸ｺﾞｼｯｸM-PRO" w:eastAsia="HG丸ｺﾞｼｯｸM-PRO" w:cs="MS-Gothic" w:hint="eastAsia"/>
          <w:kern w:val="0"/>
          <w:szCs w:val="21"/>
        </w:rPr>
        <w:t>「道路土工－排水工指針 ２－３ 道路横断排水」（日本道路協会、昭和62年6月）</w:t>
      </w:r>
      <w:r w:rsidRPr="0029592B">
        <w:rPr>
          <w:rFonts w:ascii="HG丸ｺﾞｼｯｸM-PRO" w:eastAsia="HG丸ｺﾞｼｯｸM-PRO" w:cs="MS-Mincho" w:hint="eastAsia"/>
          <w:kern w:val="0"/>
          <w:szCs w:val="21"/>
        </w:rPr>
        <w:t>規定によらなければならない。</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３．本節でいうカルバートとは、地中に埋設された鉄筋コンクリート製ボックスカルバート及びパイプカルバート（遠心力鉄筋コンクリート管（ヒューム管）、プレストレストコンクリート管（ＰＣ管））をいうものとする。</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14－12－２ 材 料</w:t>
      </w:r>
    </w:p>
    <w:p w:rsidR="0029592B" w:rsidRPr="0029592B" w:rsidRDefault="0029592B" w:rsidP="001F2AC2">
      <w:pPr>
        <w:autoSpaceDE w:val="0"/>
        <w:autoSpaceDN w:val="0"/>
        <w:adjustRightInd w:val="0"/>
        <w:ind w:leftChars="100" w:left="210"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請負者は、プレキャストカルバート工の施工に使用する材料は、</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によるものとするが記載なき場合、</w:t>
      </w:r>
      <w:r w:rsidRPr="0029592B">
        <w:rPr>
          <w:rFonts w:ascii="HG丸ｺﾞｼｯｸM-PRO" w:eastAsia="HG丸ｺﾞｼｯｸM-PRO" w:cs="MS-Gothic" w:hint="eastAsia"/>
          <w:kern w:val="0"/>
          <w:szCs w:val="21"/>
        </w:rPr>
        <w:t>「道路土工－カルバート工指針 ３－１－２ 材料と許容応力度」（日本道路協会、平成11年3月）</w:t>
      </w:r>
      <w:r w:rsidRPr="0029592B">
        <w:rPr>
          <w:rFonts w:ascii="HG丸ｺﾞｼｯｸM-PRO" w:eastAsia="HG丸ｺﾞｼｯｸM-PRO" w:cs="MS-Mincho" w:hint="eastAsia"/>
          <w:kern w:val="0"/>
          <w:szCs w:val="21"/>
        </w:rPr>
        <w:t>の規定によらなければならない。</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14－12－３ 作業土工（床掘り・埋戻し）</w:t>
      </w:r>
    </w:p>
    <w:p w:rsidR="0029592B" w:rsidRPr="0029592B" w:rsidRDefault="0029592B" w:rsidP="001F2AC2">
      <w:pPr>
        <w:autoSpaceDE w:val="0"/>
        <w:autoSpaceDN w:val="0"/>
        <w:adjustRightInd w:val="0"/>
        <w:ind w:leftChars="100" w:left="210"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作業土工の施工については、第３編２－３－３作業土工（床掘り・埋戻し）の規定によるものとする。</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14－12－４ 場所打函渠工</w:t>
      </w:r>
    </w:p>
    <w:p w:rsidR="0029592B" w:rsidRPr="0029592B" w:rsidRDefault="0029592B" w:rsidP="001F2AC2">
      <w:pPr>
        <w:autoSpaceDE w:val="0"/>
        <w:autoSpaceDN w:val="0"/>
        <w:adjustRightInd w:val="0"/>
        <w:ind w:firstLineChars="200" w:firstLine="42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場所打函渠工の施工については、第10編１－９－６場所打函渠工の規定によるものとする。</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14－12－５ プレキャストカルバート工</w:t>
      </w:r>
    </w:p>
    <w:p w:rsidR="0029592B" w:rsidRPr="0029592B" w:rsidRDefault="0029592B" w:rsidP="001F2AC2">
      <w:pPr>
        <w:autoSpaceDE w:val="0"/>
        <w:autoSpaceDN w:val="0"/>
        <w:adjustRightInd w:val="0"/>
        <w:ind w:leftChars="100" w:left="210"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プレキャストカルバート工の施工については、第３編２－３－28プレキャストカルバート工の規定によるものとする。</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14－12－６ 防水工</w:t>
      </w:r>
    </w:p>
    <w:p w:rsidR="0029592B" w:rsidRPr="0029592B" w:rsidRDefault="0029592B" w:rsidP="001F2AC2">
      <w:pPr>
        <w:autoSpaceDE w:val="0"/>
        <w:autoSpaceDN w:val="0"/>
        <w:adjustRightInd w:val="0"/>
        <w:ind w:firstLineChars="200" w:firstLine="42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防水工の施工については、第10編１－９－８防水工の規定によるものとする。</w:t>
      </w:r>
    </w:p>
    <w:p w:rsidR="001F2AC2" w:rsidRDefault="001F2AC2" w:rsidP="0029592B">
      <w:pPr>
        <w:autoSpaceDE w:val="0"/>
        <w:autoSpaceDN w:val="0"/>
        <w:adjustRightInd w:val="0"/>
        <w:jc w:val="left"/>
        <w:rPr>
          <w:rFonts w:ascii="HG丸ｺﾞｼｯｸM-PRO" w:eastAsia="HG丸ｺﾞｼｯｸM-PRO" w:cs="MS-Gothic"/>
          <w:b/>
          <w:kern w:val="0"/>
          <w:sz w:val="24"/>
        </w:rPr>
      </w:pPr>
    </w:p>
    <w:p w:rsidR="0029592B" w:rsidRPr="0029592B" w:rsidRDefault="0029592B" w:rsidP="0029592B">
      <w:pPr>
        <w:autoSpaceDE w:val="0"/>
        <w:autoSpaceDN w:val="0"/>
        <w:adjustRightInd w:val="0"/>
        <w:jc w:val="left"/>
        <w:rPr>
          <w:rFonts w:ascii="HG丸ｺﾞｼｯｸM-PRO" w:eastAsia="HG丸ｺﾞｼｯｸM-PRO" w:cs="MS-Gothic"/>
          <w:b/>
          <w:kern w:val="0"/>
          <w:sz w:val="24"/>
        </w:rPr>
      </w:pPr>
      <w:r w:rsidRPr="0029592B">
        <w:rPr>
          <w:rFonts w:ascii="HG丸ｺﾞｼｯｸM-PRO" w:eastAsia="HG丸ｺﾞｼｯｸM-PRO" w:cs="MS-Gothic" w:hint="eastAsia"/>
          <w:b/>
          <w:kern w:val="0"/>
          <w:sz w:val="24"/>
        </w:rPr>
        <w:t>第13節 法面工</w:t>
      </w:r>
    </w:p>
    <w:p w:rsidR="001F2AC2" w:rsidRDefault="001F2AC2" w:rsidP="001F2AC2">
      <w:pPr>
        <w:autoSpaceDE w:val="0"/>
        <w:autoSpaceDN w:val="0"/>
        <w:adjustRightInd w:val="0"/>
        <w:jc w:val="left"/>
        <w:rPr>
          <w:rFonts w:ascii="HG丸ｺﾞｼｯｸM-PRO" w:eastAsia="HG丸ｺﾞｼｯｸM-PRO" w:cs="MS-Gothic"/>
          <w:b/>
          <w:kern w:val="0"/>
          <w:szCs w:val="21"/>
        </w:rPr>
      </w:pPr>
    </w:p>
    <w:p w:rsidR="0029592B" w:rsidRPr="0029592B" w:rsidRDefault="0029592B" w:rsidP="001F2AC2">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14－13－１ 一般事項</w:t>
      </w:r>
    </w:p>
    <w:p w:rsidR="0029592B" w:rsidRPr="0029592B" w:rsidRDefault="0029592B" w:rsidP="001F2AC2">
      <w:pPr>
        <w:autoSpaceDE w:val="0"/>
        <w:autoSpaceDN w:val="0"/>
        <w:adjustRightInd w:val="0"/>
        <w:ind w:leftChars="100" w:left="210"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本節は、法面工として植生工、法面吹付工、法枠工、法面施肥工、アンカー工、かご工その他これらに類する工種について定めるものとする。</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14－13－２ 植生工</w:t>
      </w:r>
    </w:p>
    <w:p w:rsidR="0029592B" w:rsidRPr="0029592B" w:rsidRDefault="0029592B" w:rsidP="001F2AC2">
      <w:pPr>
        <w:autoSpaceDE w:val="0"/>
        <w:autoSpaceDN w:val="0"/>
        <w:adjustRightInd w:val="0"/>
        <w:ind w:firstLineChars="200" w:firstLine="42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植生工の施工については、第３編２－14－２植生工の規定によるものとする。</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14－13－３ 法面吹付工</w:t>
      </w:r>
    </w:p>
    <w:p w:rsidR="0029592B" w:rsidRPr="0029592B" w:rsidRDefault="0029592B" w:rsidP="001F2AC2">
      <w:pPr>
        <w:autoSpaceDE w:val="0"/>
        <w:autoSpaceDN w:val="0"/>
        <w:adjustRightInd w:val="0"/>
        <w:ind w:firstLineChars="200" w:firstLine="42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法面吹付工の施工については、第３編２－14－３吹付工の規定によるものとする。</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14－13－４ 法枠工</w:t>
      </w:r>
    </w:p>
    <w:p w:rsidR="0029592B" w:rsidRPr="0029592B" w:rsidRDefault="0029592B" w:rsidP="001F2AC2">
      <w:pPr>
        <w:autoSpaceDE w:val="0"/>
        <w:autoSpaceDN w:val="0"/>
        <w:adjustRightInd w:val="0"/>
        <w:ind w:firstLineChars="200" w:firstLine="42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法枠工の施工については、第３編２－14－４法枠工の規定によるものとする。</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14－13－５ 法面施肥工</w:t>
      </w:r>
    </w:p>
    <w:p w:rsidR="0029592B" w:rsidRPr="0029592B" w:rsidRDefault="0029592B" w:rsidP="001F2AC2">
      <w:pPr>
        <w:autoSpaceDE w:val="0"/>
        <w:autoSpaceDN w:val="0"/>
        <w:adjustRightInd w:val="0"/>
        <w:ind w:firstLineChars="200" w:firstLine="42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法面施肥工の施工については、第３編２－14－５法面施肥工の規定によるものとする。</w:t>
      </w: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lastRenderedPageBreak/>
        <w:t>14－13－６ アンカー工</w:t>
      </w:r>
    </w:p>
    <w:p w:rsidR="0029592B" w:rsidRPr="0029592B" w:rsidRDefault="0029592B" w:rsidP="001F2AC2">
      <w:pPr>
        <w:autoSpaceDE w:val="0"/>
        <w:autoSpaceDN w:val="0"/>
        <w:adjustRightInd w:val="0"/>
        <w:ind w:firstLineChars="200" w:firstLine="42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アンカー工の施工については、第３編２－14－６アンカー工の規定によるものとする。</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14－13－７ かご工</w:t>
      </w:r>
    </w:p>
    <w:p w:rsidR="0029592B" w:rsidRPr="0029592B" w:rsidRDefault="0029592B" w:rsidP="001F2AC2">
      <w:pPr>
        <w:autoSpaceDE w:val="0"/>
        <w:autoSpaceDN w:val="0"/>
        <w:adjustRightInd w:val="0"/>
        <w:ind w:firstLineChars="200" w:firstLine="42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かご工の施工については、第３編２－14－７かご工の規定によるものとする。</w:t>
      </w:r>
    </w:p>
    <w:p w:rsidR="001F2AC2" w:rsidRDefault="001F2AC2" w:rsidP="0029592B">
      <w:pPr>
        <w:autoSpaceDE w:val="0"/>
        <w:autoSpaceDN w:val="0"/>
        <w:adjustRightInd w:val="0"/>
        <w:jc w:val="left"/>
        <w:rPr>
          <w:rFonts w:ascii="HG丸ｺﾞｼｯｸM-PRO" w:eastAsia="HG丸ｺﾞｼｯｸM-PRO" w:cs="MS-Gothic"/>
          <w:b/>
          <w:kern w:val="0"/>
          <w:sz w:val="24"/>
        </w:rPr>
      </w:pPr>
    </w:p>
    <w:p w:rsidR="0029592B" w:rsidRPr="0029592B" w:rsidRDefault="0029592B" w:rsidP="0029592B">
      <w:pPr>
        <w:autoSpaceDE w:val="0"/>
        <w:autoSpaceDN w:val="0"/>
        <w:adjustRightInd w:val="0"/>
        <w:jc w:val="left"/>
        <w:rPr>
          <w:rFonts w:ascii="HG丸ｺﾞｼｯｸM-PRO" w:eastAsia="HG丸ｺﾞｼｯｸM-PRO" w:cs="MS-Gothic"/>
          <w:b/>
          <w:kern w:val="0"/>
          <w:sz w:val="24"/>
        </w:rPr>
      </w:pPr>
      <w:r w:rsidRPr="0029592B">
        <w:rPr>
          <w:rFonts w:ascii="HG丸ｺﾞｼｯｸM-PRO" w:eastAsia="HG丸ｺﾞｼｯｸM-PRO" w:cs="MS-Gothic" w:hint="eastAsia"/>
          <w:b/>
          <w:kern w:val="0"/>
          <w:sz w:val="24"/>
        </w:rPr>
        <w:t>第14節 橋梁床版工</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14－14－１ 一般事項</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１．本節は、橋梁床版工として床版補強工（鋼板接着工法）、床版補強工（増桁架設工法）、床版増厚補強工、床版取替工、旧橋撤去工その他これらに類する工種について定めるものとする。</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２．請負者は、橋梁修繕箇所に異常を発見したときは、</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に関して監督職員と</w:t>
      </w:r>
      <w:r w:rsidRPr="0029592B">
        <w:rPr>
          <w:rFonts w:ascii="HG丸ｺﾞｼｯｸM-PRO" w:eastAsia="HG丸ｺﾞｼｯｸM-PRO" w:cs="MS-Gothic" w:hint="eastAsia"/>
          <w:kern w:val="0"/>
          <w:szCs w:val="21"/>
        </w:rPr>
        <w:t>協議</w:t>
      </w:r>
      <w:r w:rsidRPr="0029592B">
        <w:rPr>
          <w:rFonts w:ascii="HG丸ｺﾞｼｯｸM-PRO" w:eastAsia="HG丸ｺﾞｼｯｸM-PRO" w:cs="MS-Mincho" w:hint="eastAsia"/>
          <w:kern w:val="0"/>
          <w:szCs w:val="21"/>
        </w:rPr>
        <w:t>しなければならない。</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14－14－２ 材 料</w:t>
      </w:r>
    </w:p>
    <w:p w:rsidR="0029592B" w:rsidRPr="0029592B" w:rsidRDefault="0029592B" w:rsidP="001F2AC2">
      <w:pPr>
        <w:autoSpaceDE w:val="0"/>
        <w:autoSpaceDN w:val="0"/>
        <w:adjustRightInd w:val="0"/>
        <w:ind w:firstLineChars="200" w:firstLine="42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床版防水膜、伸縮継手、支承、高欄・手摺に使用する材料は、</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によるものとする。</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14－14－３ 床版補強工（鋼板接着工法）</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１．請負者は、施工に先立ち床版のクラック状況を調査し、</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に関して監督職員と</w:t>
      </w:r>
      <w:r w:rsidRPr="0029592B">
        <w:rPr>
          <w:rFonts w:ascii="HG丸ｺﾞｼｯｸM-PRO" w:eastAsia="HG丸ｺﾞｼｯｸM-PRO" w:cs="MS-Gothic" w:hint="eastAsia"/>
          <w:kern w:val="0"/>
          <w:szCs w:val="21"/>
        </w:rPr>
        <w:t>協議</w:t>
      </w:r>
      <w:r w:rsidRPr="0029592B">
        <w:rPr>
          <w:rFonts w:ascii="HG丸ｺﾞｼｯｸM-PRO" w:eastAsia="HG丸ｺﾞｼｯｸM-PRO" w:cs="MS-Mincho" w:hint="eastAsia"/>
          <w:kern w:val="0"/>
          <w:szCs w:val="21"/>
        </w:rPr>
        <w:t>しなければならない。</w:t>
      </w:r>
    </w:p>
    <w:p w:rsidR="001F2AC2" w:rsidRDefault="0029592B" w:rsidP="001F2AC2">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２．請負者は、床版クラック処理については</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によらなければならない。</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３．請負者は、床版部接着面の不陸調整として、サンダー等でレイタンス、遊離石灰を除去した後、シンナー等で清掃しなければならない。また、床版の接合面のはく離部は、</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に示す材料を用いて円滑に調整しなければならない。</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４．床版部に、アンカーボルト取付け穴の位置が鋼板と一致するよう正確にマーキングをするものとする。</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５．請負者は、鋼板及びコンクリートの接合面の油脂及びゴミをアセトン等により除去しなければならない。</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６．請負者は、シールした樹脂の接着力が、注入圧力に十分耐えられるまで養生しなければならない。</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７．請負者は、注入については、注入材料が隙間に十分ゆきわたるように施工しなければならない。</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14－14－４ 床版補強工（増桁架設工法）</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１．請負者は、既設部材撤去について周辺部材に悪影響を与えないように撤去しなければならない。</w:t>
      </w:r>
    </w:p>
    <w:p w:rsidR="0029592B" w:rsidRPr="0029592B" w:rsidRDefault="0029592B" w:rsidP="001F2AC2">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２．増桁架設については、第10編第４章第５節鋼橋架設工の規定によるものとする。</w:t>
      </w:r>
    </w:p>
    <w:p w:rsidR="0029592B" w:rsidRPr="0029592B" w:rsidRDefault="0029592B" w:rsidP="001F2AC2">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３．既設桁の内、増桁と接する部分は</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に規定する素地調整を行なうものとする。</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４．請負者は、床版部を増桁フランジ接触幅以上の範囲をサンダー等でレイタンス、遊離石灰を除去した後、シンナー等で清掃しなければならない。</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５．請負者は、増桁と床版面との間の隙間をできるかぎり小さくするように増桁を取付けなけらばならない。</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lastRenderedPageBreak/>
        <w:t>６．請負者は、床版の振動を樹脂剤の硬化時に与えないためスペーサを50cm程度の間隔で千鳥に打込まなければならない。</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７．請負者は、注入については、注入材料が隙間に十分ゆきわたるように施工しなければならない。</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８．請負者は、注入材料が硬化後、注入パイプを撤去しグラインダー等で表面仕上げをしなければならない。</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９．クラック処理の施工については、第６編８－６－３クラック補修工の規定によるものとする。</w:t>
      </w:r>
    </w:p>
    <w:p w:rsidR="0029592B" w:rsidRPr="0029592B" w:rsidRDefault="0029592B" w:rsidP="001F2AC2">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10．請負者は、クラック処理の施工で使用する注入材・シール材はエポキシ系樹脂とする。</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11．請負者は、クラック注入延長及び注入量に変更が伴う場合には、事前に</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に関して監督職員と</w:t>
      </w:r>
      <w:r w:rsidRPr="0029592B">
        <w:rPr>
          <w:rFonts w:ascii="HG丸ｺﾞｼｯｸM-PRO" w:eastAsia="HG丸ｺﾞｼｯｸM-PRO" w:cs="MS-Gothic" w:hint="eastAsia"/>
          <w:kern w:val="0"/>
          <w:szCs w:val="21"/>
        </w:rPr>
        <w:t>協議</w:t>
      </w:r>
      <w:r w:rsidRPr="0029592B">
        <w:rPr>
          <w:rFonts w:ascii="HG丸ｺﾞｼｯｸM-PRO" w:eastAsia="HG丸ｺﾞｼｯｸM-PRO" w:cs="MS-Mincho" w:hint="eastAsia"/>
          <w:kern w:val="0"/>
          <w:szCs w:val="21"/>
        </w:rPr>
        <w:t>するものとする。</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1F2AC2" w:rsidRDefault="0029592B" w:rsidP="0029592B">
      <w:pPr>
        <w:autoSpaceDE w:val="0"/>
        <w:autoSpaceDN w:val="0"/>
        <w:adjustRightInd w:val="0"/>
        <w:jc w:val="left"/>
        <w:rPr>
          <w:rFonts w:ascii="HG丸ｺﾞｼｯｸM-PRO" w:eastAsia="HG丸ｺﾞｼｯｸM-PRO" w:cs="MS-Gothic"/>
          <w:b/>
          <w:kern w:val="0"/>
          <w:szCs w:val="21"/>
        </w:rPr>
      </w:pPr>
      <w:r w:rsidRPr="001F2AC2">
        <w:rPr>
          <w:rFonts w:ascii="HG丸ｺﾞｼｯｸM-PRO" w:eastAsia="HG丸ｺﾞｼｯｸM-PRO" w:cs="MS-Gothic" w:hint="eastAsia"/>
          <w:b/>
          <w:kern w:val="0"/>
          <w:szCs w:val="21"/>
        </w:rPr>
        <w:t>14－14－５ 床版増厚補強工</w:t>
      </w:r>
    </w:p>
    <w:p w:rsidR="0029592B" w:rsidRPr="0029592B" w:rsidRDefault="0029592B" w:rsidP="001F2AC2">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１．路面切削工の施工については、第３編２－６－15路面切削工の規定によるものとする。</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２．床版防水膜、橋面舗装の施工については、第10編第２章第４節舗装工の規定によるものとする。</w:t>
      </w:r>
    </w:p>
    <w:p w:rsidR="0029592B" w:rsidRPr="0029592B" w:rsidRDefault="0029592B" w:rsidP="001F2AC2">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３．請負者は、床版クラック処理については</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によらなければならない。</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４．請負者は、床版部接着面の不陸調整として、サンダー等でレイタンス、遊離石灰を除去した後、清掃しなければならない。また、床版の接合面のはく離部は、</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に示す材料を用いて円滑に調整しなければならない。</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14－14－６ 床版取替工</w:t>
      </w:r>
    </w:p>
    <w:p w:rsidR="0029592B" w:rsidRPr="0029592B" w:rsidRDefault="0029592B" w:rsidP="001F2AC2">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１．路面切削工の施工については、第３編２－６－15路面切削工の規定によるものとする。</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２．増桁架設の施工については、第10編14－14－４床版補強工（増桁架設工法）の規定によるものとする。</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３．請負者は、鋼製高欄、既設床版、伸縮継手の撤去作業にあたって、他の部分に損傷を与えないように行わなければならない。</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４．請負者は、プレキャスト床版の設置において、支持けたフランジと床版底面の不陸の影響を無くすよう施工しなければならない。</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５．鋼製伸縮装置の製作については、第３編２－12－５鋼製伸縮継手製作工の規定によるものとする。</w:t>
      </w:r>
    </w:p>
    <w:p w:rsidR="0029592B" w:rsidRPr="0029592B" w:rsidRDefault="0029592B" w:rsidP="001F2AC2">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６．伸縮継手据付けについては、第10編４－８－２伸縮装置工の規定によるものとする。</w:t>
      </w:r>
    </w:p>
    <w:p w:rsidR="0029592B" w:rsidRPr="0029592B" w:rsidRDefault="0029592B" w:rsidP="001F2AC2">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７．橋梁用高欄付けについては第10編４－８－７橋梁用高欄工の規定によるものとする。</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８．床版防水膜、橋面舗装の施工については、第10編第２章第４節舗装工の規定によるものとする。</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14－14－７ 旧橋撤去工</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１．請負者は、旧橋撤去にあたり、振動、騒音、粉塵、汚濁水等により、第三者に被害を及ぼさないよう施工しなければならない。</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２．請負者は、舗装版・床版破砕及び撤去に伴い、適切な工法を検討し施工しなければならない。</w:t>
      </w:r>
    </w:p>
    <w:p w:rsidR="001F2AC2"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３．請負者は、旧橋撤去工に伴い河川内に足場を設置する場合には、突発的な出水による足場の流出、路盤の沈下が生じないよう対策及び管理を行わなければならない。</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lastRenderedPageBreak/>
        <w:t>４．請負者は、鋼製高欄撤去・桁材撤去において、</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による処分方法によらなければならない。</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５．請負者は、河川及び供用道路上等で、旧橋撤去工を行う場合は、撤去に伴い発生するアスファルト殻、コンクリート殻及び撤去に使用する資材の落下を防止する対策を講じ、河道及び交通の確保につとめなければならない。</w:t>
      </w:r>
    </w:p>
    <w:p w:rsidR="001F2AC2" w:rsidRDefault="001F2AC2" w:rsidP="0029592B">
      <w:pPr>
        <w:autoSpaceDE w:val="0"/>
        <w:autoSpaceDN w:val="0"/>
        <w:adjustRightInd w:val="0"/>
        <w:jc w:val="left"/>
        <w:rPr>
          <w:rFonts w:ascii="HG丸ｺﾞｼｯｸM-PRO" w:eastAsia="HG丸ｺﾞｼｯｸM-PRO" w:cs="MS-Gothic"/>
          <w:b/>
          <w:kern w:val="0"/>
          <w:sz w:val="24"/>
        </w:rPr>
      </w:pPr>
    </w:p>
    <w:p w:rsidR="0029592B" w:rsidRPr="0029592B" w:rsidRDefault="0029592B" w:rsidP="0029592B">
      <w:pPr>
        <w:autoSpaceDE w:val="0"/>
        <w:autoSpaceDN w:val="0"/>
        <w:adjustRightInd w:val="0"/>
        <w:jc w:val="left"/>
        <w:rPr>
          <w:rFonts w:ascii="HG丸ｺﾞｼｯｸM-PRO" w:eastAsia="HG丸ｺﾞｼｯｸM-PRO" w:cs="MS-Gothic"/>
          <w:b/>
          <w:kern w:val="0"/>
          <w:sz w:val="24"/>
        </w:rPr>
      </w:pPr>
      <w:r w:rsidRPr="0029592B">
        <w:rPr>
          <w:rFonts w:ascii="HG丸ｺﾞｼｯｸM-PRO" w:eastAsia="HG丸ｺﾞｼｯｸM-PRO" w:cs="MS-Gothic" w:hint="eastAsia"/>
          <w:b/>
          <w:kern w:val="0"/>
          <w:sz w:val="24"/>
        </w:rPr>
        <w:t>第15節 橋梁付属物工</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14－15－１ 一般事項</w:t>
      </w:r>
    </w:p>
    <w:p w:rsidR="0029592B" w:rsidRPr="0029592B" w:rsidRDefault="0029592B" w:rsidP="001F2AC2">
      <w:pPr>
        <w:autoSpaceDE w:val="0"/>
        <w:autoSpaceDN w:val="0"/>
        <w:adjustRightInd w:val="0"/>
        <w:ind w:leftChars="100" w:left="210"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本節は、橋梁付属物工として伸縮継手工、排水施設工、地覆工、橋梁用防護柵工、橋梁用高欄工、検査路工その他これらに類する工種について定めるものとする。</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14－15－２ 伸縮継手工</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１．請負者は、既設伸縮継手材の撤去作業にあたって、他の部分に損傷を与えないように行わなければならない。</w:t>
      </w:r>
    </w:p>
    <w:p w:rsidR="0029592B" w:rsidRPr="0029592B" w:rsidRDefault="0029592B" w:rsidP="001F2AC2">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２．伸縮継手据付けについては、第10編４－８－２伸縮装置工の規定によるものとする。</w:t>
      </w:r>
    </w:p>
    <w:p w:rsidR="0029592B" w:rsidRPr="0029592B" w:rsidRDefault="0029592B" w:rsidP="001F2AC2">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３．請負者は、交通解放の時期について、監督職員の</w:t>
      </w:r>
      <w:r w:rsidRPr="0029592B">
        <w:rPr>
          <w:rFonts w:ascii="HG丸ｺﾞｼｯｸM-PRO" w:eastAsia="HG丸ｺﾞｼｯｸM-PRO" w:cs="MS-Gothic" w:hint="eastAsia"/>
          <w:kern w:val="0"/>
          <w:szCs w:val="21"/>
        </w:rPr>
        <w:t>承諾</w:t>
      </w:r>
      <w:r w:rsidRPr="0029592B">
        <w:rPr>
          <w:rFonts w:ascii="HG丸ｺﾞｼｯｸM-PRO" w:eastAsia="HG丸ｺﾞｼｯｸM-PRO" w:cs="MS-Mincho" w:hint="eastAsia"/>
          <w:kern w:val="0"/>
          <w:szCs w:val="21"/>
        </w:rPr>
        <w:t>を得なければならない。</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14－15－３ 排水施設工</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１．請負者は、既設排水施設撤去の作業にあたって、他の部分に損傷を与えないように行わなければならない。</w:t>
      </w:r>
    </w:p>
    <w:p w:rsidR="0029592B" w:rsidRPr="0029592B" w:rsidRDefault="0029592B" w:rsidP="001F2AC2">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２．排水管の設置については、第10編４－８－４排水装置工の規定によるものとする。</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14－15－４ 地覆工</w:t>
      </w:r>
    </w:p>
    <w:p w:rsidR="0029592B" w:rsidRPr="0029592B" w:rsidRDefault="0029592B" w:rsidP="001F2AC2">
      <w:pPr>
        <w:autoSpaceDE w:val="0"/>
        <w:autoSpaceDN w:val="0"/>
        <w:adjustRightInd w:val="0"/>
        <w:ind w:firstLineChars="200" w:firstLine="42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請負者は、地覆については、橋の幅員方向最端部に設置しなければならない。</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14－15－５ 橋梁用防護柵工</w:t>
      </w:r>
    </w:p>
    <w:p w:rsidR="0029592B" w:rsidRPr="0029592B" w:rsidRDefault="0029592B" w:rsidP="001F2AC2">
      <w:pPr>
        <w:autoSpaceDE w:val="0"/>
        <w:autoSpaceDN w:val="0"/>
        <w:adjustRightInd w:val="0"/>
        <w:ind w:leftChars="100" w:left="210"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橋梁用防護柵工の施工については、第10編４－８－６橋梁用防護柵工の規定によるものとする。</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14－15－６ 橋梁用高欄工</w:t>
      </w:r>
    </w:p>
    <w:p w:rsidR="0029592B" w:rsidRPr="0029592B" w:rsidRDefault="0029592B" w:rsidP="001F2AC2">
      <w:pPr>
        <w:autoSpaceDE w:val="0"/>
        <w:autoSpaceDN w:val="0"/>
        <w:adjustRightInd w:val="0"/>
        <w:ind w:firstLineChars="200" w:firstLine="42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橋梁用高欄工の施工については、第10編４－８－７橋梁用高欄工の規定によるものとする。</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14－15－７ 検査路工</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１．既設検査路の撤去作業にあたって、他の部分に損傷を与えないように行わなければならない。</w:t>
      </w:r>
    </w:p>
    <w:p w:rsidR="0029592B" w:rsidRPr="0029592B" w:rsidRDefault="0029592B" w:rsidP="001F2AC2">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２．検査路の施工については、第10編４－８－８検査路工の規定によるものとする。</w:t>
      </w:r>
    </w:p>
    <w:p w:rsidR="001F2AC2" w:rsidRDefault="001F2AC2" w:rsidP="0029592B">
      <w:pPr>
        <w:autoSpaceDE w:val="0"/>
        <w:autoSpaceDN w:val="0"/>
        <w:adjustRightInd w:val="0"/>
        <w:jc w:val="left"/>
        <w:rPr>
          <w:rFonts w:ascii="HG丸ｺﾞｼｯｸM-PRO" w:eastAsia="HG丸ｺﾞｼｯｸM-PRO" w:cs="MS-Gothic"/>
          <w:b/>
          <w:kern w:val="0"/>
          <w:sz w:val="24"/>
        </w:rPr>
      </w:pPr>
    </w:p>
    <w:p w:rsidR="0029592B" w:rsidRPr="0029592B" w:rsidRDefault="0029592B" w:rsidP="0029592B">
      <w:pPr>
        <w:autoSpaceDE w:val="0"/>
        <w:autoSpaceDN w:val="0"/>
        <w:adjustRightInd w:val="0"/>
        <w:jc w:val="left"/>
        <w:rPr>
          <w:rFonts w:ascii="HG丸ｺﾞｼｯｸM-PRO" w:eastAsia="HG丸ｺﾞｼｯｸM-PRO" w:cs="MS-Gothic"/>
          <w:b/>
          <w:kern w:val="0"/>
          <w:sz w:val="24"/>
        </w:rPr>
      </w:pPr>
      <w:r w:rsidRPr="0029592B">
        <w:rPr>
          <w:rFonts w:ascii="HG丸ｺﾞｼｯｸM-PRO" w:eastAsia="HG丸ｺﾞｼｯｸM-PRO" w:cs="MS-Gothic" w:hint="eastAsia"/>
          <w:b/>
          <w:kern w:val="0"/>
          <w:sz w:val="24"/>
        </w:rPr>
        <w:t>第16節 横断歩道橋工</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14－16－１ 一般事項</w:t>
      </w:r>
    </w:p>
    <w:p w:rsidR="0029592B" w:rsidRPr="0029592B" w:rsidRDefault="0029592B" w:rsidP="001F2AC2">
      <w:pPr>
        <w:autoSpaceDE w:val="0"/>
        <w:autoSpaceDN w:val="0"/>
        <w:adjustRightInd w:val="0"/>
        <w:ind w:leftChars="100" w:left="210"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本節は、横断歩道橋工として横断歩道橋工その他これらに類する工種について定めるものとする。</w:t>
      </w: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lastRenderedPageBreak/>
        <w:t>14－16－２ 材 料</w:t>
      </w:r>
    </w:p>
    <w:p w:rsidR="0029592B" w:rsidRPr="0029592B" w:rsidRDefault="0029592B" w:rsidP="001F2AC2">
      <w:pPr>
        <w:autoSpaceDE w:val="0"/>
        <w:autoSpaceDN w:val="0"/>
        <w:adjustRightInd w:val="0"/>
        <w:ind w:firstLineChars="200" w:firstLine="42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床版防水膜、伸縮継手、支承、高欄・手摺に使用する材料は、</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によるものとする。</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14－16－３ 横断歩道橋工</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１．請負者は、既設高欄・手摺・側板の撤去作業にあたって、他の部分に損傷を与えないように行わなければならない。</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２．請負者は、高欄・手摺・側板の破損したものの取替えにあたって同一規格のものが入手できない場合は、製品及び規格について、施工前に監督職員の</w:t>
      </w:r>
      <w:r w:rsidRPr="0029592B">
        <w:rPr>
          <w:rFonts w:ascii="HG丸ｺﾞｼｯｸM-PRO" w:eastAsia="HG丸ｺﾞｼｯｸM-PRO" w:cs="MS-Gothic" w:hint="eastAsia"/>
          <w:kern w:val="0"/>
          <w:szCs w:val="21"/>
        </w:rPr>
        <w:t>承諾</w:t>
      </w:r>
      <w:r w:rsidRPr="0029592B">
        <w:rPr>
          <w:rFonts w:ascii="HG丸ｺﾞｼｯｸM-PRO" w:eastAsia="HG丸ｺﾞｼｯｸM-PRO" w:cs="MS-Mincho" w:hint="eastAsia"/>
          <w:kern w:val="0"/>
          <w:szCs w:val="21"/>
        </w:rPr>
        <w:t>を得なければならない。</w:t>
      </w:r>
    </w:p>
    <w:p w:rsidR="0029592B" w:rsidRPr="0029592B" w:rsidRDefault="0029592B" w:rsidP="001F2AC2">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３．高欄・手摺の施工については、第10編４－８－７橋梁用高欄工の規定によるものとする。</w:t>
      </w:r>
    </w:p>
    <w:p w:rsidR="0029592B" w:rsidRPr="0029592B" w:rsidRDefault="0029592B" w:rsidP="001F2AC2">
      <w:pPr>
        <w:autoSpaceDE w:val="0"/>
        <w:autoSpaceDN w:val="0"/>
        <w:adjustRightInd w:val="0"/>
        <w:ind w:firstLineChars="100" w:firstLine="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４．請負者は、側板の施工については、ずれが生じないようにしなければならない。</w:t>
      </w:r>
    </w:p>
    <w:p w:rsidR="001F2AC2" w:rsidRDefault="001F2AC2" w:rsidP="0029592B">
      <w:pPr>
        <w:autoSpaceDE w:val="0"/>
        <w:autoSpaceDN w:val="0"/>
        <w:adjustRightInd w:val="0"/>
        <w:jc w:val="left"/>
        <w:rPr>
          <w:rFonts w:ascii="HG丸ｺﾞｼｯｸM-PRO" w:eastAsia="HG丸ｺﾞｼｯｸM-PRO" w:cs="MS-Gothic"/>
          <w:b/>
          <w:kern w:val="0"/>
          <w:sz w:val="24"/>
        </w:rPr>
      </w:pPr>
    </w:p>
    <w:p w:rsidR="0029592B" w:rsidRPr="0029592B" w:rsidRDefault="0029592B" w:rsidP="0029592B">
      <w:pPr>
        <w:autoSpaceDE w:val="0"/>
        <w:autoSpaceDN w:val="0"/>
        <w:adjustRightInd w:val="0"/>
        <w:jc w:val="left"/>
        <w:rPr>
          <w:rFonts w:ascii="HG丸ｺﾞｼｯｸM-PRO" w:eastAsia="HG丸ｺﾞｼｯｸM-PRO" w:cs="MS-Gothic"/>
          <w:b/>
          <w:kern w:val="0"/>
          <w:sz w:val="24"/>
        </w:rPr>
      </w:pPr>
      <w:r w:rsidRPr="0029592B">
        <w:rPr>
          <w:rFonts w:ascii="HG丸ｺﾞｼｯｸM-PRO" w:eastAsia="HG丸ｺﾞｼｯｸM-PRO" w:cs="MS-Gothic" w:hint="eastAsia"/>
          <w:b/>
          <w:kern w:val="0"/>
          <w:sz w:val="24"/>
        </w:rPr>
        <w:t>第17節 現場塗装工</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14－17－１ 一般事項</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１．本節は、現場塗装工として橋梁塗装工、道路付属構造物塗装工、張紙防止塗装工、コンクリート面塗装工その他これらに類する工種について定めるものとする。</w:t>
      </w:r>
    </w:p>
    <w:p w:rsidR="0029592B" w:rsidRP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２．請負者は、同種塗装工事に従事した経験を有する塗装作業者を工事に従事させなければならない。</w:t>
      </w:r>
    </w:p>
    <w:p w:rsidR="001F2AC2" w:rsidRDefault="001F2AC2" w:rsidP="001F2AC2">
      <w:pPr>
        <w:autoSpaceDE w:val="0"/>
        <w:autoSpaceDN w:val="0"/>
        <w:adjustRightInd w:val="0"/>
        <w:jc w:val="left"/>
        <w:rPr>
          <w:rFonts w:ascii="HG丸ｺﾞｼｯｸM-PRO" w:eastAsia="HG丸ｺﾞｼｯｸM-PRO" w:cs="MS-Gothic"/>
          <w:b/>
          <w:kern w:val="0"/>
          <w:szCs w:val="21"/>
        </w:rPr>
      </w:pPr>
    </w:p>
    <w:p w:rsidR="0029592B" w:rsidRPr="0029592B" w:rsidRDefault="0029592B" w:rsidP="001F2AC2">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14－17－２ 材 料</w:t>
      </w:r>
    </w:p>
    <w:p w:rsidR="0029592B" w:rsidRPr="0029592B" w:rsidRDefault="0029592B" w:rsidP="001F2AC2">
      <w:pPr>
        <w:autoSpaceDE w:val="0"/>
        <w:autoSpaceDN w:val="0"/>
        <w:adjustRightInd w:val="0"/>
        <w:ind w:firstLineChars="200" w:firstLine="42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現場塗装の材料については、第３編２－12－２材料の規定によるものとする。</w:t>
      </w:r>
    </w:p>
    <w:p w:rsidR="001F2AC2" w:rsidRDefault="001F2AC2" w:rsidP="0029592B">
      <w:pPr>
        <w:autoSpaceDE w:val="0"/>
        <w:autoSpaceDN w:val="0"/>
        <w:adjustRightInd w:val="0"/>
        <w:jc w:val="left"/>
        <w:rPr>
          <w:rFonts w:ascii="HG丸ｺﾞｼｯｸM-PRO" w:eastAsia="HG丸ｺﾞｼｯｸM-PRO" w:cs="MS-Gothic"/>
          <w:b/>
          <w:kern w:val="0"/>
          <w:szCs w:val="21"/>
        </w:rPr>
      </w:pPr>
    </w:p>
    <w:p w:rsidR="0029592B" w:rsidRPr="0029592B" w:rsidRDefault="0029592B" w:rsidP="0029592B">
      <w:pPr>
        <w:autoSpaceDE w:val="0"/>
        <w:autoSpaceDN w:val="0"/>
        <w:adjustRightInd w:val="0"/>
        <w:jc w:val="left"/>
        <w:rPr>
          <w:rFonts w:ascii="HG丸ｺﾞｼｯｸM-PRO" w:eastAsia="HG丸ｺﾞｼｯｸM-PRO" w:cs="MS-Gothic"/>
          <w:b/>
          <w:kern w:val="0"/>
          <w:szCs w:val="21"/>
        </w:rPr>
      </w:pPr>
      <w:r w:rsidRPr="0029592B">
        <w:rPr>
          <w:rFonts w:ascii="HG丸ｺﾞｼｯｸM-PRO" w:eastAsia="HG丸ｺﾞｼｯｸM-PRO" w:cs="MS-Gothic" w:hint="eastAsia"/>
          <w:b/>
          <w:kern w:val="0"/>
          <w:szCs w:val="21"/>
        </w:rPr>
        <w:t>14－17－３ 橋梁塗装工</w:t>
      </w:r>
    </w:p>
    <w:p w:rsidR="0029592B" w:rsidRDefault="0029592B" w:rsidP="001F2AC2">
      <w:pPr>
        <w:autoSpaceDE w:val="0"/>
        <w:autoSpaceDN w:val="0"/>
        <w:adjustRightInd w:val="0"/>
        <w:ind w:leftChars="100" w:left="420" w:hangingChars="100" w:hanging="210"/>
        <w:jc w:val="left"/>
        <w:rPr>
          <w:rFonts w:ascii="HG丸ｺﾞｼｯｸM-PRO" w:eastAsia="HG丸ｺﾞｼｯｸM-PRO" w:cs="MS-Mincho"/>
          <w:kern w:val="0"/>
          <w:szCs w:val="21"/>
        </w:rPr>
      </w:pPr>
      <w:r w:rsidRPr="0029592B">
        <w:rPr>
          <w:rFonts w:ascii="HG丸ｺﾞｼｯｸM-PRO" w:eastAsia="HG丸ｺﾞｼｯｸM-PRO" w:cs="MS-Mincho" w:hint="eastAsia"/>
          <w:kern w:val="0"/>
          <w:szCs w:val="21"/>
        </w:rPr>
        <w:t>１．請負者は、被塗物の表面を塗装に先立ち、さび落とし清掃を行うものとし、素地調整は</w:t>
      </w:r>
      <w:r w:rsidRPr="0029592B">
        <w:rPr>
          <w:rFonts w:ascii="HG丸ｺﾞｼｯｸM-PRO" w:eastAsia="HG丸ｺﾞｼｯｸM-PRO" w:cs="MS-Gothic" w:hint="eastAsia"/>
          <w:kern w:val="0"/>
          <w:szCs w:val="21"/>
        </w:rPr>
        <w:t>設計図書</w:t>
      </w:r>
      <w:r w:rsidRPr="0029592B">
        <w:rPr>
          <w:rFonts w:ascii="HG丸ｺﾞｼｯｸM-PRO" w:eastAsia="HG丸ｺﾞｼｯｸM-PRO" w:cs="MS-Mincho" w:hint="eastAsia"/>
          <w:kern w:val="0"/>
          <w:szCs w:val="21"/>
        </w:rPr>
        <w:t>に示す素地調整種別に応じて、以下の仕様を適用しなければならない。</w:t>
      </w:r>
    </w:p>
    <w:p w:rsidR="001F2AC2" w:rsidRDefault="001F2AC2" w:rsidP="001F2AC2">
      <w:pPr>
        <w:autoSpaceDE w:val="0"/>
        <w:autoSpaceDN w:val="0"/>
        <w:adjustRightInd w:val="0"/>
        <w:ind w:leftChars="100" w:left="420" w:hangingChars="100" w:hanging="210"/>
        <w:jc w:val="left"/>
        <w:rPr>
          <w:rFonts w:ascii="HG丸ｺﾞｼｯｸM-PRO" w:eastAsia="HG丸ｺﾞｼｯｸM-PRO" w:cs="MS-Mincho"/>
          <w:kern w:val="0"/>
          <w:szCs w:val="21"/>
        </w:rPr>
      </w:pPr>
    </w:p>
    <w:p w:rsidR="001F2AC2" w:rsidRPr="00D00702" w:rsidRDefault="00D00702" w:rsidP="00D00702">
      <w:pPr>
        <w:autoSpaceDE w:val="0"/>
        <w:autoSpaceDN w:val="0"/>
        <w:adjustRightInd w:val="0"/>
        <w:ind w:leftChars="100" w:left="421" w:hangingChars="100" w:hanging="211"/>
        <w:jc w:val="center"/>
        <w:rPr>
          <w:rFonts w:ascii="HG丸ｺﾞｼｯｸM-PRO" w:eastAsia="HG丸ｺﾞｼｯｸM-PRO" w:cs="MS-Mincho"/>
          <w:b/>
          <w:kern w:val="0"/>
          <w:szCs w:val="21"/>
        </w:rPr>
      </w:pPr>
      <w:r w:rsidRPr="00D00702">
        <w:rPr>
          <w:rFonts w:ascii="HG丸ｺﾞｼｯｸM-PRO" w:eastAsia="HG丸ｺﾞｼｯｸM-PRO" w:cs="MS-Gothic" w:hint="eastAsia"/>
          <w:b/>
          <w:kern w:val="0"/>
          <w:szCs w:val="21"/>
        </w:rPr>
        <w:t>表15－２ 素地調整程度と作業内容</w:t>
      </w:r>
    </w:p>
    <w:tbl>
      <w:tblPr>
        <w:tblStyle w:val="a3"/>
        <w:tblW w:w="0" w:type="auto"/>
        <w:tblLook w:val="01E0"/>
      </w:tblPr>
      <w:tblGrid>
        <w:gridCol w:w="1242"/>
        <w:gridCol w:w="1134"/>
        <w:gridCol w:w="1418"/>
        <w:gridCol w:w="3621"/>
        <w:gridCol w:w="1854"/>
      </w:tblGrid>
      <w:tr w:rsidR="001F2AC2" w:rsidTr="00D00702">
        <w:tc>
          <w:tcPr>
            <w:tcW w:w="1242" w:type="dxa"/>
            <w:vAlign w:val="center"/>
          </w:tcPr>
          <w:p w:rsidR="001F2AC2" w:rsidRPr="00892FDD" w:rsidRDefault="001F2AC2" w:rsidP="00D00702">
            <w:pPr>
              <w:autoSpaceDE w:val="0"/>
              <w:autoSpaceDN w:val="0"/>
              <w:adjustRightInd w:val="0"/>
              <w:snapToGrid w:val="0"/>
              <w:jc w:val="center"/>
              <w:rPr>
                <w:rFonts w:ascii="ＭＳ ゴシック" w:eastAsia="ＭＳ ゴシック" w:hAnsi="ＭＳ ゴシック" w:cs="ＭＳ明朝"/>
                <w:kern w:val="0"/>
                <w:sz w:val="20"/>
                <w:szCs w:val="20"/>
              </w:rPr>
            </w:pPr>
            <w:r w:rsidRPr="00892FDD">
              <w:rPr>
                <w:rFonts w:ascii="ＭＳ ゴシック" w:eastAsia="ＭＳ ゴシック" w:hAnsi="ＭＳ ゴシック" w:cs="ＭＳ明朝" w:hint="eastAsia"/>
                <w:kern w:val="0"/>
                <w:sz w:val="20"/>
                <w:szCs w:val="20"/>
              </w:rPr>
              <w:t>素地調</w:t>
            </w:r>
          </w:p>
          <w:p w:rsidR="001F2AC2" w:rsidRPr="00892FDD" w:rsidRDefault="001F2AC2" w:rsidP="00D00702">
            <w:pPr>
              <w:autoSpaceDE w:val="0"/>
              <w:autoSpaceDN w:val="0"/>
              <w:adjustRightInd w:val="0"/>
              <w:snapToGrid w:val="0"/>
              <w:jc w:val="center"/>
              <w:rPr>
                <w:rFonts w:ascii="ＭＳ ゴシック" w:eastAsia="ＭＳ ゴシック" w:hAnsi="ＭＳ ゴシック"/>
                <w:kern w:val="0"/>
                <w:sz w:val="20"/>
                <w:szCs w:val="20"/>
              </w:rPr>
            </w:pPr>
            <w:r w:rsidRPr="00892FDD">
              <w:rPr>
                <w:rFonts w:ascii="ＭＳ ゴシック" w:eastAsia="ＭＳ ゴシック" w:hAnsi="ＭＳ ゴシック" w:cs="ＭＳ明朝" w:hint="eastAsia"/>
                <w:kern w:val="0"/>
                <w:sz w:val="20"/>
                <w:szCs w:val="20"/>
              </w:rPr>
              <w:t>整程度</w:t>
            </w:r>
          </w:p>
        </w:tc>
        <w:tc>
          <w:tcPr>
            <w:tcW w:w="1134" w:type="dxa"/>
            <w:vAlign w:val="center"/>
          </w:tcPr>
          <w:p w:rsidR="001F2AC2" w:rsidRPr="00892FDD" w:rsidRDefault="001F2AC2" w:rsidP="00D00702">
            <w:pPr>
              <w:autoSpaceDE w:val="0"/>
              <w:autoSpaceDN w:val="0"/>
              <w:adjustRightInd w:val="0"/>
              <w:snapToGrid w:val="0"/>
              <w:jc w:val="center"/>
              <w:rPr>
                <w:rFonts w:ascii="ＭＳ ゴシック" w:eastAsia="ＭＳ ゴシック" w:hAnsi="ＭＳ ゴシック"/>
                <w:kern w:val="0"/>
                <w:sz w:val="20"/>
                <w:szCs w:val="20"/>
              </w:rPr>
            </w:pPr>
            <w:r w:rsidRPr="00892FDD">
              <w:rPr>
                <w:rFonts w:ascii="ＭＳ ゴシック" w:eastAsia="ＭＳ ゴシック" w:hAnsi="ＭＳ ゴシック" w:cs="ＭＳ明朝" w:hint="eastAsia"/>
                <w:kern w:val="0"/>
                <w:sz w:val="20"/>
                <w:szCs w:val="20"/>
              </w:rPr>
              <w:t>さび面積</w:t>
            </w:r>
          </w:p>
        </w:tc>
        <w:tc>
          <w:tcPr>
            <w:tcW w:w="1418" w:type="dxa"/>
            <w:vAlign w:val="center"/>
          </w:tcPr>
          <w:p w:rsidR="001F2AC2" w:rsidRPr="00892FDD" w:rsidRDefault="001F2AC2" w:rsidP="00D00702">
            <w:pPr>
              <w:autoSpaceDE w:val="0"/>
              <w:autoSpaceDN w:val="0"/>
              <w:adjustRightInd w:val="0"/>
              <w:snapToGrid w:val="0"/>
              <w:jc w:val="center"/>
              <w:rPr>
                <w:rFonts w:ascii="ＭＳ ゴシック" w:eastAsia="ＭＳ ゴシック" w:hAnsi="ＭＳ ゴシック" w:cs="ＭＳ明朝"/>
                <w:kern w:val="0"/>
                <w:sz w:val="20"/>
                <w:szCs w:val="20"/>
              </w:rPr>
            </w:pPr>
            <w:r w:rsidRPr="00892FDD">
              <w:rPr>
                <w:rFonts w:ascii="ＭＳ ゴシック" w:eastAsia="ＭＳ ゴシック" w:hAnsi="ＭＳ ゴシック" w:cs="ＭＳ明朝" w:hint="eastAsia"/>
                <w:kern w:val="0"/>
                <w:sz w:val="20"/>
                <w:szCs w:val="20"/>
              </w:rPr>
              <w:t>塗膜異常</w:t>
            </w:r>
          </w:p>
          <w:p w:rsidR="001F2AC2" w:rsidRPr="00892FDD" w:rsidRDefault="001F2AC2" w:rsidP="00D00702">
            <w:pPr>
              <w:autoSpaceDE w:val="0"/>
              <w:autoSpaceDN w:val="0"/>
              <w:adjustRightInd w:val="0"/>
              <w:snapToGrid w:val="0"/>
              <w:jc w:val="center"/>
              <w:rPr>
                <w:rFonts w:ascii="ＭＳ ゴシック" w:eastAsia="ＭＳ ゴシック" w:hAnsi="ＭＳ ゴシック"/>
                <w:kern w:val="0"/>
                <w:sz w:val="20"/>
                <w:szCs w:val="20"/>
              </w:rPr>
            </w:pPr>
            <w:r w:rsidRPr="00FA75ED">
              <w:rPr>
                <w:rFonts w:ascii="ＭＳ ゴシック" w:eastAsia="ＭＳ ゴシック" w:hAnsi="ＭＳ ゴシック" w:cs="ＭＳ明朝" w:hint="eastAsia"/>
                <w:spacing w:val="180"/>
                <w:kern w:val="0"/>
                <w:sz w:val="20"/>
                <w:szCs w:val="20"/>
                <w:fitText w:val="784" w:id="-513611776"/>
              </w:rPr>
              <w:t>面</w:t>
            </w:r>
            <w:r w:rsidRPr="00FA75ED">
              <w:rPr>
                <w:rFonts w:ascii="ＭＳ ゴシック" w:eastAsia="ＭＳ ゴシック" w:hAnsi="ＭＳ ゴシック" w:cs="ＭＳ明朝" w:hint="eastAsia"/>
                <w:kern w:val="0"/>
                <w:sz w:val="20"/>
                <w:szCs w:val="20"/>
                <w:fitText w:val="784" w:id="-513611776"/>
              </w:rPr>
              <w:t>積</w:t>
            </w:r>
          </w:p>
        </w:tc>
        <w:tc>
          <w:tcPr>
            <w:tcW w:w="3621" w:type="dxa"/>
            <w:vAlign w:val="center"/>
          </w:tcPr>
          <w:p w:rsidR="001F2AC2" w:rsidRPr="00892FDD" w:rsidRDefault="001F2AC2" w:rsidP="00D00702">
            <w:pPr>
              <w:autoSpaceDE w:val="0"/>
              <w:autoSpaceDN w:val="0"/>
              <w:adjustRightInd w:val="0"/>
              <w:jc w:val="center"/>
              <w:rPr>
                <w:rFonts w:ascii="ＭＳ ゴシック" w:eastAsia="ＭＳ ゴシック" w:hAnsi="ＭＳ ゴシック"/>
                <w:kern w:val="0"/>
                <w:sz w:val="20"/>
                <w:szCs w:val="20"/>
              </w:rPr>
            </w:pPr>
            <w:r w:rsidRPr="00892FDD">
              <w:rPr>
                <w:rFonts w:ascii="ＭＳ ゴシック" w:eastAsia="ＭＳ ゴシック" w:hAnsi="ＭＳ ゴシック" w:cs="ＭＳ明朝" w:hint="eastAsia"/>
                <w:kern w:val="0"/>
                <w:sz w:val="20"/>
                <w:szCs w:val="20"/>
              </w:rPr>
              <w:t>作業内容</w:t>
            </w:r>
          </w:p>
        </w:tc>
        <w:tc>
          <w:tcPr>
            <w:tcW w:w="1854" w:type="dxa"/>
            <w:vAlign w:val="center"/>
          </w:tcPr>
          <w:p w:rsidR="001F2AC2" w:rsidRPr="00892FDD" w:rsidRDefault="001F2AC2" w:rsidP="00D00702">
            <w:pPr>
              <w:autoSpaceDE w:val="0"/>
              <w:autoSpaceDN w:val="0"/>
              <w:adjustRightInd w:val="0"/>
              <w:jc w:val="center"/>
              <w:rPr>
                <w:rFonts w:ascii="ＭＳ ゴシック" w:eastAsia="ＭＳ ゴシック" w:hAnsi="ＭＳ ゴシック"/>
                <w:kern w:val="0"/>
                <w:sz w:val="20"/>
                <w:szCs w:val="20"/>
              </w:rPr>
            </w:pPr>
            <w:r w:rsidRPr="00892FDD">
              <w:rPr>
                <w:rFonts w:ascii="ＭＳ ゴシック" w:eastAsia="ＭＳ ゴシック" w:hAnsi="ＭＳ ゴシック" w:cs="ＭＳ明朝" w:hint="eastAsia"/>
                <w:kern w:val="0"/>
                <w:sz w:val="20"/>
                <w:szCs w:val="20"/>
              </w:rPr>
              <w:t>作業法法</w:t>
            </w:r>
          </w:p>
        </w:tc>
      </w:tr>
      <w:tr w:rsidR="001F2AC2" w:rsidTr="00D00702">
        <w:tc>
          <w:tcPr>
            <w:tcW w:w="1242" w:type="dxa"/>
          </w:tcPr>
          <w:p w:rsidR="001F2AC2" w:rsidRPr="00892FDD" w:rsidRDefault="001F2AC2" w:rsidP="00D00702">
            <w:pPr>
              <w:autoSpaceDE w:val="0"/>
              <w:autoSpaceDN w:val="0"/>
              <w:adjustRightInd w:val="0"/>
              <w:jc w:val="center"/>
              <w:rPr>
                <w:rFonts w:ascii="ＭＳ ゴシック" w:eastAsia="ＭＳ ゴシック" w:hAnsi="ＭＳ ゴシック" w:cs="ＭＳ明朝"/>
                <w:kern w:val="0"/>
                <w:sz w:val="20"/>
                <w:szCs w:val="20"/>
              </w:rPr>
            </w:pPr>
            <w:r w:rsidRPr="00892FDD">
              <w:rPr>
                <w:rFonts w:ascii="ＭＳ ゴシック" w:eastAsia="ＭＳ ゴシック" w:hAnsi="ＭＳ ゴシック" w:cs="ＭＳ明朝" w:hint="eastAsia"/>
                <w:kern w:val="0"/>
                <w:sz w:val="20"/>
                <w:szCs w:val="20"/>
              </w:rPr>
              <w:t>１種</w:t>
            </w:r>
          </w:p>
          <w:p w:rsidR="001F2AC2" w:rsidRPr="00892FDD" w:rsidRDefault="001F2AC2" w:rsidP="00D00702">
            <w:pPr>
              <w:autoSpaceDE w:val="0"/>
              <w:autoSpaceDN w:val="0"/>
              <w:adjustRightInd w:val="0"/>
              <w:jc w:val="center"/>
              <w:rPr>
                <w:rFonts w:ascii="ＭＳ ゴシック" w:eastAsia="ＭＳ ゴシック" w:hAnsi="ＭＳ ゴシック" w:cs="ＭＳ明朝"/>
                <w:kern w:val="0"/>
                <w:sz w:val="20"/>
                <w:szCs w:val="20"/>
              </w:rPr>
            </w:pPr>
          </w:p>
          <w:p w:rsidR="001F2AC2" w:rsidRPr="00892FDD" w:rsidRDefault="001F2AC2" w:rsidP="00D00702">
            <w:pPr>
              <w:autoSpaceDE w:val="0"/>
              <w:autoSpaceDN w:val="0"/>
              <w:adjustRightInd w:val="0"/>
              <w:jc w:val="center"/>
              <w:rPr>
                <w:rFonts w:ascii="ＭＳ ゴシック" w:eastAsia="ＭＳ ゴシック" w:hAnsi="ＭＳ ゴシック"/>
                <w:kern w:val="0"/>
                <w:sz w:val="20"/>
                <w:szCs w:val="20"/>
              </w:rPr>
            </w:pPr>
            <w:r w:rsidRPr="00892FDD">
              <w:rPr>
                <w:rFonts w:ascii="ＭＳ ゴシック" w:eastAsia="ＭＳ ゴシック" w:hAnsi="ＭＳ ゴシック" w:cs="ＭＳ明朝" w:hint="eastAsia"/>
                <w:kern w:val="0"/>
                <w:sz w:val="20"/>
                <w:szCs w:val="20"/>
              </w:rPr>
              <w:t>２種</w:t>
            </w:r>
          </w:p>
        </w:tc>
        <w:tc>
          <w:tcPr>
            <w:tcW w:w="1134" w:type="dxa"/>
          </w:tcPr>
          <w:p w:rsidR="001F2AC2" w:rsidRPr="00892FDD" w:rsidRDefault="001F2AC2" w:rsidP="00D00702">
            <w:pPr>
              <w:autoSpaceDE w:val="0"/>
              <w:autoSpaceDN w:val="0"/>
              <w:adjustRightInd w:val="0"/>
              <w:jc w:val="center"/>
              <w:rPr>
                <w:rFonts w:ascii="ＭＳ ゴシック" w:eastAsia="ＭＳ ゴシック" w:hAnsi="ＭＳ ゴシック" w:cs="ＭＳ明朝"/>
                <w:kern w:val="0"/>
                <w:sz w:val="20"/>
                <w:szCs w:val="20"/>
              </w:rPr>
            </w:pPr>
            <w:r w:rsidRPr="00892FDD">
              <w:rPr>
                <w:rFonts w:ascii="ＭＳ ゴシック" w:eastAsia="ＭＳ ゴシック" w:hAnsi="ＭＳ ゴシック" w:cs="ＭＳ明朝" w:hint="eastAsia"/>
                <w:kern w:val="0"/>
                <w:sz w:val="20"/>
                <w:szCs w:val="20"/>
              </w:rPr>
              <w:t>－</w:t>
            </w:r>
          </w:p>
          <w:p w:rsidR="001F2AC2" w:rsidRPr="00892FDD" w:rsidRDefault="001F2AC2" w:rsidP="00D00702">
            <w:pPr>
              <w:autoSpaceDE w:val="0"/>
              <w:autoSpaceDN w:val="0"/>
              <w:adjustRightInd w:val="0"/>
              <w:jc w:val="center"/>
              <w:rPr>
                <w:rFonts w:ascii="ＭＳ ゴシック" w:eastAsia="ＭＳ ゴシック" w:hAnsi="ＭＳ ゴシック" w:cs="ＭＳ明朝"/>
                <w:kern w:val="0"/>
                <w:sz w:val="20"/>
                <w:szCs w:val="20"/>
              </w:rPr>
            </w:pPr>
          </w:p>
          <w:p w:rsidR="001F2AC2" w:rsidRPr="00892FDD" w:rsidRDefault="001F2AC2" w:rsidP="00D00702">
            <w:pPr>
              <w:autoSpaceDE w:val="0"/>
              <w:autoSpaceDN w:val="0"/>
              <w:adjustRightInd w:val="0"/>
              <w:jc w:val="center"/>
              <w:rPr>
                <w:rFonts w:ascii="ＭＳ ゴシック" w:eastAsia="ＭＳ ゴシック" w:hAnsi="ＭＳ ゴシック"/>
                <w:kern w:val="0"/>
                <w:sz w:val="20"/>
                <w:szCs w:val="20"/>
              </w:rPr>
            </w:pPr>
            <w:r w:rsidRPr="00892FDD">
              <w:rPr>
                <w:rFonts w:ascii="ＭＳ ゴシック" w:eastAsia="ＭＳ ゴシック" w:hAnsi="ＭＳ ゴシック"/>
                <w:kern w:val="0"/>
                <w:sz w:val="20"/>
                <w:szCs w:val="20"/>
              </w:rPr>
              <w:t>30%</w:t>
            </w:r>
            <w:r w:rsidRPr="00892FDD">
              <w:rPr>
                <w:rFonts w:ascii="ＭＳ ゴシック" w:eastAsia="ＭＳ ゴシック" w:hAnsi="ＭＳ ゴシック" w:cs="ＭＳ明朝" w:hint="eastAsia"/>
                <w:kern w:val="0"/>
                <w:sz w:val="20"/>
                <w:szCs w:val="20"/>
              </w:rPr>
              <w:t>以上</w:t>
            </w:r>
          </w:p>
        </w:tc>
        <w:tc>
          <w:tcPr>
            <w:tcW w:w="1418" w:type="dxa"/>
          </w:tcPr>
          <w:p w:rsidR="001F2AC2" w:rsidRPr="00892FDD" w:rsidRDefault="001F2AC2" w:rsidP="00D00702">
            <w:pPr>
              <w:autoSpaceDE w:val="0"/>
              <w:autoSpaceDN w:val="0"/>
              <w:adjustRightInd w:val="0"/>
              <w:jc w:val="center"/>
              <w:rPr>
                <w:rFonts w:ascii="ＭＳ ゴシック" w:eastAsia="ＭＳ ゴシック" w:hAnsi="ＭＳ ゴシック" w:cs="ＭＳ明朝"/>
                <w:kern w:val="0"/>
                <w:sz w:val="20"/>
                <w:szCs w:val="20"/>
              </w:rPr>
            </w:pPr>
            <w:r w:rsidRPr="00892FDD">
              <w:rPr>
                <w:rFonts w:ascii="ＭＳ ゴシック" w:eastAsia="ＭＳ ゴシック" w:hAnsi="ＭＳ ゴシック" w:cs="ＭＳ明朝" w:hint="eastAsia"/>
                <w:kern w:val="0"/>
                <w:sz w:val="20"/>
                <w:szCs w:val="20"/>
              </w:rPr>
              <w:t>－</w:t>
            </w:r>
          </w:p>
          <w:p w:rsidR="001F2AC2" w:rsidRPr="00892FDD" w:rsidRDefault="001F2AC2" w:rsidP="00D00702">
            <w:pPr>
              <w:autoSpaceDE w:val="0"/>
              <w:autoSpaceDN w:val="0"/>
              <w:adjustRightInd w:val="0"/>
              <w:jc w:val="center"/>
              <w:rPr>
                <w:rFonts w:ascii="ＭＳ ゴシック" w:eastAsia="ＭＳ ゴシック" w:hAnsi="ＭＳ ゴシック" w:cs="ＭＳ明朝"/>
                <w:kern w:val="0"/>
                <w:sz w:val="20"/>
                <w:szCs w:val="20"/>
              </w:rPr>
            </w:pPr>
          </w:p>
          <w:p w:rsidR="001F2AC2" w:rsidRPr="00892FDD" w:rsidRDefault="001F2AC2" w:rsidP="00D00702">
            <w:pPr>
              <w:autoSpaceDE w:val="0"/>
              <w:autoSpaceDN w:val="0"/>
              <w:adjustRightInd w:val="0"/>
              <w:jc w:val="center"/>
              <w:rPr>
                <w:rFonts w:ascii="ＭＳ ゴシック" w:eastAsia="ＭＳ ゴシック" w:hAnsi="ＭＳ ゴシック"/>
                <w:kern w:val="0"/>
                <w:sz w:val="20"/>
                <w:szCs w:val="20"/>
              </w:rPr>
            </w:pPr>
            <w:r w:rsidRPr="00892FDD">
              <w:rPr>
                <w:rFonts w:ascii="ＭＳ ゴシック" w:eastAsia="ＭＳ ゴシック" w:hAnsi="ＭＳ ゴシック" w:cs="ＭＳ明朝" w:hint="eastAsia"/>
                <w:kern w:val="0"/>
                <w:sz w:val="20"/>
                <w:szCs w:val="20"/>
              </w:rPr>
              <w:t>－</w:t>
            </w:r>
          </w:p>
        </w:tc>
        <w:tc>
          <w:tcPr>
            <w:tcW w:w="3621" w:type="dxa"/>
          </w:tcPr>
          <w:p w:rsidR="001F2AC2" w:rsidRPr="00892FDD" w:rsidRDefault="001F2AC2" w:rsidP="00D00702">
            <w:pPr>
              <w:autoSpaceDE w:val="0"/>
              <w:autoSpaceDN w:val="0"/>
              <w:adjustRightInd w:val="0"/>
              <w:snapToGrid w:val="0"/>
              <w:jc w:val="left"/>
              <w:rPr>
                <w:rFonts w:ascii="ＭＳ ゴシック" w:eastAsia="ＭＳ ゴシック" w:hAnsi="ＭＳ ゴシック" w:cs="ＭＳ明朝"/>
                <w:kern w:val="0"/>
                <w:sz w:val="20"/>
                <w:szCs w:val="20"/>
              </w:rPr>
            </w:pPr>
            <w:r w:rsidRPr="00892FDD">
              <w:rPr>
                <w:rFonts w:ascii="ＭＳ ゴシック" w:eastAsia="ＭＳ ゴシック" w:hAnsi="ＭＳ ゴシック" w:cs="ＭＳ明朝" w:hint="eastAsia"/>
                <w:kern w:val="0"/>
                <w:sz w:val="20"/>
                <w:szCs w:val="20"/>
              </w:rPr>
              <w:t>さび、旧塗膜を完全に除去し鋼材面を露出させる。</w:t>
            </w:r>
          </w:p>
          <w:p w:rsidR="001F2AC2" w:rsidRPr="00892FDD" w:rsidRDefault="001F2AC2" w:rsidP="00D00702">
            <w:pPr>
              <w:autoSpaceDE w:val="0"/>
              <w:autoSpaceDN w:val="0"/>
              <w:adjustRightInd w:val="0"/>
              <w:snapToGrid w:val="0"/>
              <w:jc w:val="left"/>
              <w:rPr>
                <w:rFonts w:ascii="ＭＳ ゴシック" w:eastAsia="ＭＳ ゴシック" w:hAnsi="ＭＳ ゴシック" w:cs="ＭＳ明朝"/>
                <w:kern w:val="0"/>
                <w:sz w:val="20"/>
                <w:szCs w:val="20"/>
              </w:rPr>
            </w:pPr>
            <w:r w:rsidRPr="00892FDD">
              <w:rPr>
                <w:rFonts w:ascii="ＭＳ ゴシック" w:eastAsia="ＭＳ ゴシック" w:hAnsi="ＭＳ ゴシック" w:cs="ＭＳ明朝" w:hint="eastAsia"/>
                <w:kern w:val="0"/>
                <w:sz w:val="20"/>
                <w:szCs w:val="20"/>
              </w:rPr>
              <w:t>さび、旧塗膜を除去し鋼材面を露出させる。</w:t>
            </w:r>
          </w:p>
          <w:p w:rsidR="001F2AC2" w:rsidRPr="00892FDD" w:rsidRDefault="001F2AC2" w:rsidP="00D00702">
            <w:pPr>
              <w:autoSpaceDE w:val="0"/>
              <w:autoSpaceDN w:val="0"/>
              <w:adjustRightInd w:val="0"/>
              <w:snapToGrid w:val="0"/>
              <w:jc w:val="left"/>
              <w:rPr>
                <w:rFonts w:ascii="ＭＳ ゴシック" w:eastAsia="ＭＳ ゴシック" w:hAnsi="ＭＳ ゴシック"/>
                <w:kern w:val="0"/>
                <w:sz w:val="20"/>
                <w:szCs w:val="20"/>
              </w:rPr>
            </w:pPr>
            <w:r w:rsidRPr="00892FDD">
              <w:rPr>
                <w:rFonts w:ascii="ＭＳ ゴシック" w:eastAsia="ＭＳ ゴシック" w:hAnsi="ＭＳ ゴシック" w:cs="ＭＳ明朝" w:hint="eastAsia"/>
                <w:kern w:val="0"/>
                <w:sz w:val="20"/>
                <w:szCs w:val="20"/>
              </w:rPr>
              <w:t>ただし、さび面積</w:t>
            </w:r>
            <w:r w:rsidRPr="00892FDD">
              <w:rPr>
                <w:rFonts w:ascii="ＭＳ ゴシック" w:eastAsia="ＭＳ ゴシック" w:hAnsi="ＭＳ ゴシック"/>
                <w:kern w:val="0"/>
                <w:sz w:val="20"/>
                <w:szCs w:val="20"/>
              </w:rPr>
              <w:t>30%</w:t>
            </w:r>
            <w:r w:rsidRPr="00892FDD">
              <w:rPr>
                <w:rFonts w:ascii="ＭＳ ゴシック" w:eastAsia="ＭＳ ゴシック" w:hAnsi="ＭＳ ゴシック" w:cs="ＭＳ明朝" w:hint="eastAsia"/>
                <w:kern w:val="0"/>
                <w:sz w:val="20"/>
                <w:szCs w:val="20"/>
              </w:rPr>
              <w:t>以下で旧塗膜がＢ、ｂ塗装系の場合はジンクプライマーやジンクリッチペイントを残し、他の旧塗膜を前面除去する。</w:t>
            </w:r>
          </w:p>
        </w:tc>
        <w:tc>
          <w:tcPr>
            <w:tcW w:w="1854" w:type="dxa"/>
          </w:tcPr>
          <w:p w:rsidR="001F2AC2" w:rsidRPr="00892FDD" w:rsidRDefault="001F2AC2" w:rsidP="00D00702">
            <w:pPr>
              <w:autoSpaceDE w:val="0"/>
              <w:autoSpaceDN w:val="0"/>
              <w:adjustRightInd w:val="0"/>
              <w:snapToGrid w:val="0"/>
              <w:jc w:val="left"/>
              <w:rPr>
                <w:rFonts w:ascii="ＭＳ ゴシック" w:eastAsia="ＭＳ ゴシック" w:hAnsi="ＭＳ ゴシック" w:cs="ＭＳ明朝"/>
                <w:kern w:val="0"/>
                <w:sz w:val="20"/>
                <w:szCs w:val="20"/>
              </w:rPr>
            </w:pPr>
            <w:r w:rsidRPr="00892FDD">
              <w:rPr>
                <w:rFonts w:ascii="ＭＳ ゴシック" w:eastAsia="ＭＳ ゴシック" w:hAnsi="ＭＳ ゴシック" w:cs="ＭＳ明朝" w:hint="eastAsia"/>
                <w:kern w:val="0"/>
                <w:sz w:val="20"/>
                <w:szCs w:val="20"/>
              </w:rPr>
              <w:t>ブラスト法</w:t>
            </w:r>
          </w:p>
          <w:p w:rsidR="001F2AC2" w:rsidRPr="00892FDD" w:rsidRDefault="001F2AC2" w:rsidP="00D00702">
            <w:pPr>
              <w:autoSpaceDE w:val="0"/>
              <w:autoSpaceDN w:val="0"/>
              <w:adjustRightInd w:val="0"/>
              <w:snapToGrid w:val="0"/>
              <w:jc w:val="left"/>
              <w:rPr>
                <w:rFonts w:ascii="ＭＳ ゴシック" w:eastAsia="ＭＳ ゴシック" w:hAnsi="ＭＳ ゴシック" w:cs="ＭＳ明朝"/>
                <w:kern w:val="0"/>
                <w:sz w:val="20"/>
                <w:szCs w:val="20"/>
              </w:rPr>
            </w:pPr>
          </w:p>
          <w:p w:rsidR="001F2AC2" w:rsidRPr="00892FDD" w:rsidRDefault="001F2AC2" w:rsidP="00D00702">
            <w:pPr>
              <w:autoSpaceDE w:val="0"/>
              <w:autoSpaceDN w:val="0"/>
              <w:adjustRightInd w:val="0"/>
              <w:snapToGrid w:val="0"/>
              <w:jc w:val="left"/>
              <w:rPr>
                <w:rFonts w:ascii="ＭＳ ゴシック" w:eastAsia="ＭＳ ゴシック" w:hAnsi="ＭＳ ゴシック"/>
                <w:kern w:val="0"/>
                <w:sz w:val="20"/>
                <w:szCs w:val="20"/>
              </w:rPr>
            </w:pPr>
            <w:r w:rsidRPr="00892FDD">
              <w:rPr>
                <w:rFonts w:ascii="ＭＳ ゴシック" w:eastAsia="ＭＳ ゴシック" w:hAnsi="ＭＳ ゴシック" w:cs="ＭＳ明朝" w:hint="eastAsia"/>
                <w:kern w:val="0"/>
                <w:sz w:val="20"/>
                <w:szCs w:val="20"/>
              </w:rPr>
              <w:t>ディスクサンダー、ワイヤホイルなどの電動工具との併用、ブラスト法</w:t>
            </w:r>
          </w:p>
        </w:tc>
      </w:tr>
      <w:tr w:rsidR="001F2AC2" w:rsidTr="00D00702">
        <w:tc>
          <w:tcPr>
            <w:tcW w:w="1242" w:type="dxa"/>
            <w:vAlign w:val="center"/>
          </w:tcPr>
          <w:p w:rsidR="001F2AC2" w:rsidRPr="00892FDD" w:rsidRDefault="001F2AC2" w:rsidP="00D00702">
            <w:pPr>
              <w:autoSpaceDE w:val="0"/>
              <w:autoSpaceDN w:val="0"/>
              <w:adjustRightInd w:val="0"/>
              <w:jc w:val="center"/>
              <w:rPr>
                <w:rFonts w:ascii="ＭＳ ゴシック" w:eastAsia="ＭＳ ゴシック" w:hAnsi="ＭＳ ゴシック"/>
                <w:kern w:val="0"/>
                <w:sz w:val="20"/>
                <w:szCs w:val="20"/>
              </w:rPr>
            </w:pPr>
            <w:r w:rsidRPr="00892FDD">
              <w:rPr>
                <w:rFonts w:ascii="ＭＳ ゴシック" w:eastAsia="ＭＳ ゴシック" w:hAnsi="ＭＳ ゴシック" w:cs="ＭＳ明朝" w:hint="eastAsia"/>
                <w:kern w:val="0"/>
                <w:sz w:val="20"/>
                <w:szCs w:val="20"/>
              </w:rPr>
              <w:t>３種Ａ</w:t>
            </w:r>
          </w:p>
        </w:tc>
        <w:tc>
          <w:tcPr>
            <w:tcW w:w="1134" w:type="dxa"/>
            <w:vAlign w:val="center"/>
          </w:tcPr>
          <w:p w:rsidR="001F2AC2" w:rsidRPr="00892FDD" w:rsidRDefault="001F2AC2" w:rsidP="00D00702">
            <w:pPr>
              <w:autoSpaceDE w:val="0"/>
              <w:autoSpaceDN w:val="0"/>
              <w:adjustRightInd w:val="0"/>
              <w:jc w:val="center"/>
              <w:rPr>
                <w:rFonts w:ascii="ＭＳ ゴシック" w:eastAsia="ＭＳ ゴシック" w:hAnsi="ＭＳ ゴシック"/>
                <w:kern w:val="0"/>
                <w:sz w:val="20"/>
                <w:szCs w:val="20"/>
              </w:rPr>
            </w:pPr>
            <w:r w:rsidRPr="00892FDD">
              <w:rPr>
                <w:rFonts w:ascii="ＭＳ ゴシック" w:eastAsia="ＭＳ ゴシック" w:hAnsi="ＭＳ ゴシック"/>
                <w:kern w:val="0"/>
                <w:sz w:val="20"/>
                <w:szCs w:val="20"/>
              </w:rPr>
              <w:t>15</w:t>
            </w:r>
            <w:r w:rsidRPr="00892FDD">
              <w:rPr>
                <w:rFonts w:ascii="ＭＳ ゴシック" w:eastAsia="ＭＳ ゴシック" w:hAnsi="ＭＳ ゴシック" w:cs="ＭＳ明朝" w:hint="eastAsia"/>
                <w:kern w:val="0"/>
                <w:sz w:val="20"/>
                <w:szCs w:val="20"/>
              </w:rPr>
              <w:t>～</w:t>
            </w:r>
            <w:r w:rsidRPr="00892FDD">
              <w:rPr>
                <w:rFonts w:ascii="ＭＳ ゴシック" w:eastAsia="ＭＳ ゴシック" w:hAnsi="ＭＳ ゴシック"/>
                <w:kern w:val="0"/>
                <w:sz w:val="20"/>
                <w:szCs w:val="20"/>
              </w:rPr>
              <w:t>30%</w:t>
            </w:r>
          </w:p>
        </w:tc>
        <w:tc>
          <w:tcPr>
            <w:tcW w:w="1418" w:type="dxa"/>
            <w:vAlign w:val="center"/>
          </w:tcPr>
          <w:p w:rsidR="001F2AC2" w:rsidRPr="00892FDD" w:rsidRDefault="001F2AC2" w:rsidP="00D00702">
            <w:pPr>
              <w:autoSpaceDE w:val="0"/>
              <w:autoSpaceDN w:val="0"/>
              <w:adjustRightInd w:val="0"/>
              <w:jc w:val="center"/>
              <w:rPr>
                <w:rFonts w:ascii="ＭＳ ゴシック" w:eastAsia="ＭＳ ゴシック" w:hAnsi="ＭＳ ゴシック"/>
                <w:kern w:val="0"/>
                <w:sz w:val="20"/>
                <w:szCs w:val="20"/>
              </w:rPr>
            </w:pPr>
            <w:r w:rsidRPr="00892FDD">
              <w:rPr>
                <w:rFonts w:ascii="ＭＳ ゴシック" w:eastAsia="ＭＳ ゴシック" w:hAnsi="ＭＳ ゴシック"/>
                <w:kern w:val="0"/>
                <w:sz w:val="20"/>
                <w:szCs w:val="20"/>
              </w:rPr>
              <w:t>30%</w:t>
            </w:r>
            <w:r w:rsidRPr="00892FDD">
              <w:rPr>
                <w:rFonts w:ascii="ＭＳ ゴシック" w:eastAsia="ＭＳ ゴシック" w:hAnsi="ＭＳ ゴシック" w:cs="ＭＳ明朝" w:hint="eastAsia"/>
                <w:kern w:val="0"/>
                <w:sz w:val="20"/>
                <w:szCs w:val="20"/>
              </w:rPr>
              <w:t>以上</w:t>
            </w:r>
          </w:p>
        </w:tc>
        <w:tc>
          <w:tcPr>
            <w:tcW w:w="3621" w:type="dxa"/>
          </w:tcPr>
          <w:p w:rsidR="001F2AC2" w:rsidRPr="00892FDD" w:rsidRDefault="001F2AC2" w:rsidP="00D00702">
            <w:pPr>
              <w:autoSpaceDE w:val="0"/>
              <w:autoSpaceDN w:val="0"/>
              <w:adjustRightInd w:val="0"/>
              <w:snapToGrid w:val="0"/>
              <w:jc w:val="left"/>
              <w:rPr>
                <w:rFonts w:ascii="ＭＳ ゴシック" w:eastAsia="ＭＳ ゴシック" w:hAnsi="ＭＳ ゴシック"/>
                <w:kern w:val="0"/>
                <w:sz w:val="20"/>
                <w:szCs w:val="20"/>
              </w:rPr>
            </w:pPr>
            <w:r w:rsidRPr="00892FDD">
              <w:rPr>
                <w:rFonts w:ascii="ＭＳ ゴシック" w:eastAsia="ＭＳ ゴシック" w:hAnsi="ＭＳ ゴシック" w:cs="ＭＳ明朝" w:hint="eastAsia"/>
                <w:kern w:val="0"/>
                <w:sz w:val="20"/>
                <w:szCs w:val="20"/>
              </w:rPr>
              <w:t>活膜は残すが、それ以外の不良部（さび、割れ、ふくれ）は除去する。</w:t>
            </w:r>
          </w:p>
        </w:tc>
        <w:tc>
          <w:tcPr>
            <w:tcW w:w="1854" w:type="dxa"/>
          </w:tcPr>
          <w:p w:rsidR="001F2AC2" w:rsidRPr="00892FDD" w:rsidRDefault="001F2AC2" w:rsidP="00D00702">
            <w:pPr>
              <w:autoSpaceDE w:val="0"/>
              <w:autoSpaceDN w:val="0"/>
              <w:adjustRightInd w:val="0"/>
              <w:jc w:val="left"/>
              <w:rPr>
                <w:rFonts w:ascii="ＭＳ ゴシック" w:eastAsia="ＭＳ ゴシック" w:hAnsi="ＭＳ ゴシック"/>
                <w:kern w:val="0"/>
                <w:sz w:val="20"/>
                <w:szCs w:val="20"/>
              </w:rPr>
            </w:pPr>
          </w:p>
        </w:tc>
      </w:tr>
      <w:tr w:rsidR="001F2AC2" w:rsidTr="00D00702">
        <w:tc>
          <w:tcPr>
            <w:tcW w:w="1242" w:type="dxa"/>
          </w:tcPr>
          <w:p w:rsidR="001F2AC2" w:rsidRPr="00892FDD" w:rsidRDefault="001F2AC2" w:rsidP="00D00702">
            <w:pPr>
              <w:autoSpaceDE w:val="0"/>
              <w:autoSpaceDN w:val="0"/>
              <w:adjustRightInd w:val="0"/>
              <w:jc w:val="center"/>
              <w:rPr>
                <w:rFonts w:ascii="ＭＳ ゴシック" w:eastAsia="ＭＳ ゴシック" w:hAnsi="ＭＳ ゴシック"/>
                <w:kern w:val="0"/>
                <w:sz w:val="20"/>
                <w:szCs w:val="20"/>
              </w:rPr>
            </w:pPr>
            <w:r w:rsidRPr="00892FDD">
              <w:rPr>
                <w:rFonts w:ascii="ＭＳ ゴシック" w:eastAsia="ＭＳ ゴシック" w:hAnsi="ＭＳ ゴシック" w:cs="ＭＳ明朝" w:hint="eastAsia"/>
                <w:kern w:val="0"/>
                <w:sz w:val="20"/>
                <w:szCs w:val="20"/>
              </w:rPr>
              <w:t>３種Ｂ</w:t>
            </w:r>
          </w:p>
        </w:tc>
        <w:tc>
          <w:tcPr>
            <w:tcW w:w="1134" w:type="dxa"/>
          </w:tcPr>
          <w:p w:rsidR="001F2AC2" w:rsidRPr="00892FDD" w:rsidRDefault="001F2AC2" w:rsidP="00D00702">
            <w:pPr>
              <w:autoSpaceDE w:val="0"/>
              <w:autoSpaceDN w:val="0"/>
              <w:adjustRightInd w:val="0"/>
              <w:jc w:val="center"/>
              <w:rPr>
                <w:rFonts w:ascii="ＭＳ ゴシック" w:eastAsia="ＭＳ ゴシック" w:hAnsi="ＭＳ ゴシック"/>
                <w:kern w:val="0"/>
                <w:sz w:val="20"/>
                <w:szCs w:val="20"/>
              </w:rPr>
            </w:pPr>
            <w:r w:rsidRPr="00892FDD">
              <w:rPr>
                <w:rFonts w:ascii="ＭＳ ゴシック" w:eastAsia="ＭＳ ゴシック" w:hAnsi="ＭＳ ゴシック"/>
                <w:kern w:val="0"/>
                <w:sz w:val="20"/>
                <w:szCs w:val="20"/>
              </w:rPr>
              <w:t>5</w:t>
            </w:r>
            <w:r w:rsidRPr="00892FDD">
              <w:rPr>
                <w:rFonts w:ascii="ＭＳ ゴシック" w:eastAsia="ＭＳ ゴシック" w:hAnsi="ＭＳ ゴシック" w:cs="ＭＳ明朝" w:hint="eastAsia"/>
                <w:kern w:val="0"/>
                <w:sz w:val="20"/>
                <w:szCs w:val="20"/>
              </w:rPr>
              <w:t>～</w:t>
            </w:r>
            <w:r w:rsidRPr="00892FDD">
              <w:rPr>
                <w:rFonts w:ascii="ＭＳ ゴシック" w:eastAsia="ＭＳ ゴシック" w:hAnsi="ＭＳ ゴシック"/>
                <w:kern w:val="0"/>
                <w:sz w:val="20"/>
                <w:szCs w:val="20"/>
              </w:rPr>
              <w:t>15%</w:t>
            </w:r>
          </w:p>
        </w:tc>
        <w:tc>
          <w:tcPr>
            <w:tcW w:w="1418" w:type="dxa"/>
          </w:tcPr>
          <w:p w:rsidR="001F2AC2" w:rsidRPr="00892FDD" w:rsidRDefault="001F2AC2" w:rsidP="00D00702">
            <w:pPr>
              <w:autoSpaceDE w:val="0"/>
              <w:autoSpaceDN w:val="0"/>
              <w:adjustRightInd w:val="0"/>
              <w:jc w:val="center"/>
              <w:rPr>
                <w:rFonts w:ascii="ＭＳ ゴシック" w:eastAsia="ＭＳ ゴシック" w:hAnsi="ＭＳ ゴシック"/>
                <w:kern w:val="0"/>
                <w:sz w:val="20"/>
                <w:szCs w:val="20"/>
              </w:rPr>
            </w:pPr>
            <w:r w:rsidRPr="00892FDD">
              <w:rPr>
                <w:rFonts w:ascii="ＭＳ ゴシック" w:eastAsia="ＭＳ ゴシック" w:hAnsi="ＭＳ ゴシック"/>
                <w:kern w:val="0"/>
                <w:sz w:val="20"/>
                <w:szCs w:val="20"/>
              </w:rPr>
              <w:t>15</w:t>
            </w:r>
            <w:r w:rsidRPr="00892FDD">
              <w:rPr>
                <w:rFonts w:ascii="ＭＳ ゴシック" w:eastAsia="ＭＳ ゴシック" w:hAnsi="ＭＳ ゴシック" w:cs="ＭＳ明朝" w:hint="eastAsia"/>
                <w:kern w:val="0"/>
                <w:sz w:val="20"/>
                <w:szCs w:val="20"/>
              </w:rPr>
              <w:t>～</w:t>
            </w:r>
            <w:r w:rsidRPr="00892FDD">
              <w:rPr>
                <w:rFonts w:ascii="ＭＳ ゴシック" w:eastAsia="ＭＳ ゴシック" w:hAnsi="ＭＳ ゴシック"/>
                <w:kern w:val="0"/>
                <w:sz w:val="20"/>
                <w:szCs w:val="20"/>
              </w:rPr>
              <w:t>30%</w:t>
            </w:r>
          </w:p>
        </w:tc>
        <w:tc>
          <w:tcPr>
            <w:tcW w:w="3621" w:type="dxa"/>
          </w:tcPr>
          <w:p w:rsidR="001F2AC2" w:rsidRPr="00892FDD" w:rsidRDefault="001F2AC2" w:rsidP="00D00702">
            <w:pPr>
              <w:autoSpaceDE w:val="0"/>
              <w:autoSpaceDN w:val="0"/>
              <w:adjustRightInd w:val="0"/>
              <w:jc w:val="center"/>
              <w:rPr>
                <w:rFonts w:ascii="ＭＳ ゴシック" w:eastAsia="ＭＳ ゴシック" w:hAnsi="ＭＳ ゴシック"/>
                <w:kern w:val="0"/>
                <w:sz w:val="20"/>
                <w:szCs w:val="20"/>
              </w:rPr>
            </w:pPr>
            <w:r w:rsidRPr="00892FDD">
              <w:rPr>
                <w:rFonts w:ascii="ＭＳ ゴシック" w:eastAsia="ＭＳ ゴシック" w:hAnsi="ＭＳ ゴシック" w:cs="ＭＳ明朝" w:hint="eastAsia"/>
                <w:kern w:val="0"/>
                <w:sz w:val="20"/>
                <w:szCs w:val="20"/>
              </w:rPr>
              <w:t>同上</w:t>
            </w:r>
          </w:p>
        </w:tc>
        <w:tc>
          <w:tcPr>
            <w:tcW w:w="1854" w:type="dxa"/>
          </w:tcPr>
          <w:p w:rsidR="001F2AC2" w:rsidRPr="00892FDD" w:rsidRDefault="001F2AC2" w:rsidP="00D00702">
            <w:pPr>
              <w:autoSpaceDE w:val="0"/>
              <w:autoSpaceDN w:val="0"/>
              <w:adjustRightInd w:val="0"/>
              <w:jc w:val="center"/>
              <w:rPr>
                <w:rFonts w:ascii="ＭＳ ゴシック" w:eastAsia="ＭＳ ゴシック" w:hAnsi="ＭＳ ゴシック"/>
                <w:kern w:val="0"/>
                <w:sz w:val="20"/>
                <w:szCs w:val="20"/>
              </w:rPr>
            </w:pPr>
            <w:r w:rsidRPr="00892FDD">
              <w:rPr>
                <w:rFonts w:ascii="ＭＳ ゴシック" w:eastAsia="ＭＳ ゴシック" w:hAnsi="ＭＳ ゴシック" w:cs="ＭＳ明朝" w:hint="eastAsia"/>
                <w:kern w:val="0"/>
                <w:sz w:val="20"/>
                <w:szCs w:val="20"/>
              </w:rPr>
              <w:t>同上</w:t>
            </w:r>
          </w:p>
        </w:tc>
      </w:tr>
      <w:tr w:rsidR="001F2AC2" w:rsidTr="00D00702">
        <w:tc>
          <w:tcPr>
            <w:tcW w:w="1242" w:type="dxa"/>
          </w:tcPr>
          <w:p w:rsidR="001F2AC2" w:rsidRPr="00892FDD" w:rsidRDefault="001F2AC2" w:rsidP="00D00702">
            <w:pPr>
              <w:autoSpaceDE w:val="0"/>
              <w:autoSpaceDN w:val="0"/>
              <w:adjustRightInd w:val="0"/>
              <w:jc w:val="center"/>
              <w:rPr>
                <w:rFonts w:ascii="ＭＳ ゴシック" w:eastAsia="ＭＳ ゴシック" w:hAnsi="ＭＳ ゴシック"/>
                <w:kern w:val="0"/>
                <w:sz w:val="20"/>
                <w:szCs w:val="20"/>
              </w:rPr>
            </w:pPr>
            <w:r w:rsidRPr="00892FDD">
              <w:rPr>
                <w:rFonts w:ascii="ＭＳ ゴシック" w:eastAsia="ＭＳ ゴシック" w:hAnsi="ＭＳ ゴシック" w:cs="ＭＳ明朝" w:hint="eastAsia"/>
                <w:kern w:val="0"/>
                <w:sz w:val="20"/>
                <w:szCs w:val="20"/>
              </w:rPr>
              <w:t>３種Ｃ</w:t>
            </w:r>
          </w:p>
        </w:tc>
        <w:tc>
          <w:tcPr>
            <w:tcW w:w="1134" w:type="dxa"/>
          </w:tcPr>
          <w:p w:rsidR="001F2AC2" w:rsidRPr="00892FDD" w:rsidRDefault="001F2AC2" w:rsidP="00D00702">
            <w:pPr>
              <w:autoSpaceDE w:val="0"/>
              <w:autoSpaceDN w:val="0"/>
              <w:adjustRightInd w:val="0"/>
              <w:jc w:val="center"/>
              <w:rPr>
                <w:rFonts w:ascii="ＭＳ ゴシック" w:eastAsia="ＭＳ ゴシック" w:hAnsi="ＭＳ ゴシック"/>
                <w:kern w:val="0"/>
                <w:sz w:val="20"/>
                <w:szCs w:val="20"/>
              </w:rPr>
            </w:pPr>
            <w:r w:rsidRPr="00892FDD">
              <w:rPr>
                <w:rFonts w:ascii="ＭＳ ゴシック" w:eastAsia="ＭＳ ゴシック" w:hAnsi="ＭＳ ゴシック"/>
                <w:kern w:val="0"/>
                <w:sz w:val="20"/>
                <w:szCs w:val="20"/>
              </w:rPr>
              <w:t>5%</w:t>
            </w:r>
            <w:r w:rsidRPr="00892FDD">
              <w:rPr>
                <w:rFonts w:ascii="ＭＳ ゴシック" w:eastAsia="ＭＳ ゴシック" w:hAnsi="ＭＳ ゴシック" w:cs="ＭＳ明朝" w:hint="eastAsia"/>
                <w:kern w:val="0"/>
                <w:sz w:val="20"/>
                <w:szCs w:val="20"/>
              </w:rPr>
              <w:t>以下</w:t>
            </w:r>
          </w:p>
        </w:tc>
        <w:tc>
          <w:tcPr>
            <w:tcW w:w="1418" w:type="dxa"/>
          </w:tcPr>
          <w:p w:rsidR="001F2AC2" w:rsidRPr="00892FDD" w:rsidRDefault="001F2AC2" w:rsidP="00D00702">
            <w:pPr>
              <w:autoSpaceDE w:val="0"/>
              <w:autoSpaceDN w:val="0"/>
              <w:adjustRightInd w:val="0"/>
              <w:jc w:val="center"/>
              <w:rPr>
                <w:rFonts w:ascii="ＭＳ ゴシック" w:eastAsia="ＭＳ ゴシック" w:hAnsi="ＭＳ ゴシック"/>
                <w:kern w:val="0"/>
                <w:sz w:val="20"/>
                <w:szCs w:val="20"/>
              </w:rPr>
            </w:pPr>
            <w:r w:rsidRPr="00892FDD">
              <w:rPr>
                <w:rFonts w:ascii="ＭＳ ゴシック" w:eastAsia="ＭＳ ゴシック" w:hAnsi="ＭＳ ゴシック"/>
                <w:kern w:val="0"/>
                <w:sz w:val="20"/>
                <w:szCs w:val="20"/>
              </w:rPr>
              <w:t>5</w:t>
            </w:r>
            <w:r w:rsidRPr="00892FDD">
              <w:rPr>
                <w:rFonts w:ascii="ＭＳ ゴシック" w:eastAsia="ＭＳ ゴシック" w:hAnsi="ＭＳ ゴシック" w:cs="ＭＳ明朝" w:hint="eastAsia"/>
                <w:kern w:val="0"/>
                <w:sz w:val="20"/>
                <w:szCs w:val="20"/>
              </w:rPr>
              <w:t>～</w:t>
            </w:r>
            <w:r w:rsidRPr="00892FDD">
              <w:rPr>
                <w:rFonts w:ascii="ＭＳ ゴシック" w:eastAsia="ＭＳ ゴシック" w:hAnsi="ＭＳ ゴシック"/>
                <w:kern w:val="0"/>
                <w:sz w:val="20"/>
                <w:szCs w:val="20"/>
              </w:rPr>
              <w:t>15%</w:t>
            </w:r>
          </w:p>
        </w:tc>
        <w:tc>
          <w:tcPr>
            <w:tcW w:w="3621" w:type="dxa"/>
          </w:tcPr>
          <w:p w:rsidR="001F2AC2" w:rsidRPr="00892FDD" w:rsidRDefault="001F2AC2" w:rsidP="00D00702">
            <w:pPr>
              <w:autoSpaceDE w:val="0"/>
              <w:autoSpaceDN w:val="0"/>
              <w:adjustRightInd w:val="0"/>
              <w:jc w:val="center"/>
              <w:rPr>
                <w:rFonts w:ascii="ＭＳ ゴシック" w:eastAsia="ＭＳ ゴシック" w:hAnsi="ＭＳ ゴシック"/>
                <w:kern w:val="0"/>
                <w:sz w:val="20"/>
                <w:szCs w:val="20"/>
              </w:rPr>
            </w:pPr>
            <w:r w:rsidRPr="00892FDD">
              <w:rPr>
                <w:rFonts w:ascii="ＭＳ ゴシック" w:eastAsia="ＭＳ ゴシック" w:hAnsi="ＭＳ ゴシック" w:cs="ＭＳ明朝" w:hint="eastAsia"/>
                <w:kern w:val="0"/>
                <w:sz w:val="20"/>
                <w:szCs w:val="20"/>
              </w:rPr>
              <w:t>同上</w:t>
            </w:r>
          </w:p>
        </w:tc>
        <w:tc>
          <w:tcPr>
            <w:tcW w:w="1854" w:type="dxa"/>
          </w:tcPr>
          <w:p w:rsidR="001F2AC2" w:rsidRPr="00892FDD" w:rsidRDefault="001F2AC2" w:rsidP="00D00702">
            <w:pPr>
              <w:autoSpaceDE w:val="0"/>
              <w:autoSpaceDN w:val="0"/>
              <w:adjustRightInd w:val="0"/>
              <w:jc w:val="center"/>
              <w:rPr>
                <w:rFonts w:ascii="ＭＳ ゴシック" w:eastAsia="ＭＳ ゴシック" w:hAnsi="ＭＳ ゴシック"/>
                <w:kern w:val="0"/>
                <w:sz w:val="20"/>
                <w:szCs w:val="20"/>
              </w:rPr>
            </w:pPr>
            <w:r w:rsidRPr="00892FDD">
              <w:rPr>
                <w:rFonts w:ascii="ＭＳ ゴシック" w:eastAsia="ＭＳ ゴシック" w:hAnsi="ＭＳ ゴシック" w:cs="ＭＳ明朝" w:hint="eastAsia"/>
                <w:kern w:val="0"/>
                <w:sz w:val="20"/>
                <w:szCs w:val="20"/>
              </w:rPr>
              <w:t>同上</w:t>
            </w:r>
          </w:p>
        </w:tc>
      </w:tr>
      <w:tr w:rsidR="001F2AC2" w:rsidTr="00D00702">
        <w:tc>
          <w:tcPr>
            <w:tcW w:w="1242" w:type="dxa"/>
          </w:tcPr>
          <w:p w:rsidR="001F2AC2" w:rsidRPr="00892FDD" w:rsidRDefault="001F2AC2" w:rsidP="00D00702">
            <w:pPr>
              <w:autoSpaceDE w:val="0"/>
              <w:autoSpaceDN w:val="0"/>
              <w:adjustRightInd w:val="0"/>
              <w:jc w:val="center"/>
              <w:rPr>
                <w:rFonts w:ascii="ＭＳ ゴシック" w:eastAsia="ＭＳ ゴシック" w:hAnsi="ＭＳ ゴシック"/>
                <w:kern w:val="0"/>
                <w:sz w:val="20"/>
                <w:szCs w:val="20"/>
              </w:rPr>
            </w:pPr>
            <w:r w:rsidRPr="00892FDD">
              <w:rPr>
                <w:rFonts w:ascii="ＭＳ ゴシック" w:eastAsia="ＭＳ ゴシック" w:hAnsi="ＭＳ ゴシック" w:cs="ＭＳ明朝" w:hint="eastAsia"/>
                <w:kern w:val="0"/>
                <w:sz w:val="20"/>
                <w:szCs w:val="20"/>
              </w:rPr>
              <w:t>４</w:t>
            </w:r>
            <w:r>
              <w:rPr>
                <w:rFonts w:ascii="ＭＳ ゴシック" w:eastAsia="ＭＳ ゴシック" w:hAnsi="ＭＳ ゴシック" w:cs="ＭＳ明朝" w:hint="eastAsia"/>
                <w:kern w:val="0"/>
                <w:sz w:val="20"/>
                <w:szCs w:val="20"/>
              </w:rPr>
              <w:t xml:space="preserve"> </w:t>
            </w:r>
            <w:r w:rsidRPr="00892FDD">
              <w:rPr>
                <w:rFonts w:ascii="ＭＳ ゴシック" w:eastAsia="ＭＳ ゴシック" w:hAnsi="ＭＳ ゴシック" w:cs="ＭＳ明朝" w:hint="eastAsia"/>
                <w:kern w:val="0"/>
                <w:sz w:val="20"/>
                <w:szCs w:val="20"/>
              </w:rPr>
              <w:t>種</w:t>
            </w:r>
          </w:p>
        </w:tc>
        <w:tc>
          <w:tcPr>
            <w:tcW w:w="1134" w:type="dxa"/>
          </w:tcPr>
          <w:p w:rsidR="001F2AC2" w:rsidRPr="00892FDD" w:rsidRDefault="001F2AC2" w:rsidP="00D00702">
            <w:pPr>
              <w:autoSpaceDE w:val="0"/>
              <w:autoSpaceDN w:val="0"/>
              <w:adjustRightInd w:val="0"/>
              <w:jc w:val="center"/>
              <w:rPr>
                <w:rFonts w:ascii="ＭＳ ゴシック" w:eastAsia="ＭＳ ゴシック" w:hAnsi="ＭＳ ゴシック"/>
                <w:kern w:val="0"/>
                <w:sz w:val="20"/>
                <w:szCs w:val="20"/>
              </w:rPr>
            </w:pPr>
            <w:r w:rsidRPr="00892FDD">
              <w:rPr>
                <w:rFonts w:ascii="ＭＳ ゴシック" w:eastAsia="ＭＳ ゴシック" w:hAnsi="ＭＳ ゴシック" w:cs="ＭＳ明朝" w:hint="eastAsia"/>
                <w:kern w:val="0"/>
                <w:sz w:val="20"/>
                <w:szCs w:val="20"/>
              </w:rPr>
              <w:t>－</w:t>
            </w:r>
          </w:p>
        </w:tc>
        <w:tc>
          <w:tcPr>
            <w:tcW w:w="1418" w:type="dxa"/>
          </w:tcPr>
          <w:p w:rsidR="001F2AC2" w:rsidRPr="00892FDD" w:rsidRDefault="001F2AC2" w:rsidP="00D00702">
            <w:pPr>
              <w:autoSpaceDE w:val="0"/>
              <w:autoSpaceDN w:val="0"/>
              <w:adjustRightInd w:val="0"/>
              <w:jc w:val="center"/>
              <w:rPr>
                <w:rFonts w:ascii="ＭＳ ゴシック" w:eastAsia="ＭＳ ゴシック" w:hAnsi="ＭＳ ゴシック"/>
                <w:kern w:val="0"/>
                <w:sz w:val="20"/>
                <w:szCs w:val="20"/>
              </w:rPr>
            </w:pPr>
            <w:r w:rsidRPr="00892FDD">
              <w:rPr>
                <w:rFonts w:ascii="ＭＳ ゴシック" w:eastAsia="ＭＳ ゴシック" w:hAnsi="ＭＳ ゴシック"/>
                <w:kern w:val="0"/>
                <w:sz w:val="20"/>
                <w:szCs w:val="20"/>
              </w:rPr>
              <w:t>5%</w:t>
            </w:r>
            <w:r w:rsidRPr="00892FDD">
              <w:rPr>
                <w:rFonts w:ascii="ＭＳ ゴシック" w:eastAsia="ＭＳ ゴシック" w:hAnsi="ＭＳ ゴシック" w:cs="ＭＳ明朝" w:hint="eastAsia"/>
                <w:kern w:val="0"/>
                <w:sz w:val="20"/>
                <w:szCs w:val="20"/>
              </w:rPr>
              <w:t>以下</w:t>
            </w:r>
          </w:p>
        </w:tc>
        <w:tc>
          <w:tcPr>
            <w:tcW w:w="3621" w:type="dxa"/>
          </w:tcPr>
          <w:p w:rsidR="001F2AC2" w:rsidRPr="00892FDD" w:rsidRDefault="001F2AC2" w:rsidP="00D00702">
            <w:pPr>
              <w:autoSpaceDE w:val="0"/>
              <w:autoSpaceDN w:val="0"/>
              <w:adjustRightInd w:val="0"/>
              <w:jc w:val="center"/>
              <w:rPr>
                <w:rFonts w:ascii="ＭＳ ゴシック" w:eastAsia="ＭＳ ゴシック" w:hAnsi="ＭＳ ゴシック"/>
                <w:kern w:val="0"/>
                <w:sz w:val="20"/>
                <w:szCs w:val="20"/>
              </w:rPr>
            </w:pPr>
            <w:r w:rsidRPr="00892FDD">
              <w:rPr>
                <w:rFonts w:ascii="ＭＳ ゴシック" w:eastAsia="ＭＳ ゴシック" w:hAnsi="ＭＳ ゴシック" w:cs="ＭＳ明朝" w:hint="eastAsia"/>
                <w:kern w:val="0"/>
                <w:sz w:val="20"/>
                <w:szCs w:val="20"/>
              </w:rPr>
              <w:t>粉化物、汚れなどを除去する。</w:t>
            </w:r>
          </w:p>
        </w:tc>
        <w:tc>
          <w:tcPr>
            <w:tcW w:w="1854" w:type="dxa"/>
          </w:tcPr>
          <w:p w:rsidR="001F2AC2" w:rsidRPr="00892FDD" w:rsidRDefault="001F2AC2" w:rsidP="00D00702">
            <w:pPr>
              <w:autoSpaceDE w:val="0"/>
              <w:autoSpaceDN w:val="0"/>
              <w:adjustRightInd w:val="0"/>
              <w:jc w:val="center"/>
              <w:rPr>
                <w:rFonts w:ascii="ＭＳ ゴシック" w:eastAsia="ＭＳ ゴシック" w:hAnsi="ＭＳ ゴシック"/>
                <w:kern w:val="0"/>
                <w:sz w:val="20"/>
                <w:szCs w:val="20"/>
              </w:rPr>
            </w:pPr>
            <w:r w:rsidRPr="00892FDD">
              <w:rPr>
                <w:rFonts w:ascii="ＭＳ ゴシック" w:eastAsia="ＭＳ ゴシック" w:hAnsi="ＭＳ ゴシック" w:cs="ＭＳ明朝" w:hint="eastAsia"/>
                <w:kern w:val="0"/>
                <w:sz w:val="20"/>
                <w:szCs w:val="20"/>
              </w:rPr>
              <w:t>同上</w:t>
            </w:r>
          </w:p>
        </w:tc>
      </w:tr>
    </w:tbl>
    <w:p w:rsidR="001F2AC2" w:rsidRDefault="001F2AC2" w:rsidP="001F2AC2">
      <w:pPr>
        <w:autoSpaceDE w:val="0"/>
        <w:autoSpaceDN w:val="0"/>
        <w:adjustRightInd w:val="0"/>
        <w:ind w:leftChars="100" w:left="420" w:hangingChars="100" w:hanging="210"/>
        <w:jc w:val="left"/>
        <w:rPr>
          <w:rFonts w:ascii="HG丸ｺﾞｼｯｸM-PRO" w:eastAsia="HG丸ｺﾞｼｯｸM-PRO" w:cs="MS-Mincho"/>
          <w:kern w:val="0"/>
          <w:szCs w:val="21"/>
        </w:rPr>
      </w:pP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２．請負者は、海岸地域に架設または保管されていた場合、海上輸送を行った場合、その他臨海地域を長距離輸送した場合など部材に塩分の付着が懸念された場合には、塩分付着量の測</w:t>
      </w:r>
      <w:r w:rsidRPr="00D00702">
        <w:rPr>
          <w:rFonts w:ascii="HG丸ｺﾞｼｯｸM-PRO" w:eastAsia="HG丸ｺﾞｼｯｸM-PRO" w:cs="MS-Mincho" w:hint="eastAsia"/>
          <w:kern w:val="0"/>
          <w:szCs w:val="21"/>
        </w:rPr>
        <w:lastRenderedPageBreak/>
        <w:t>定を行いNaClが50mg/m</w:t>
      </w:r>
      <w:r w:rsidRPr="00D00702">
        <w:rPr>
          <w:rFonts w:ascii="HG丸ｺﾞｼｯｸM-PRO" w:eastAsia="HG丸ｺﾞｼｯｸM-PRO" w:cs="MS-Mincho" w:hint="eastAsia"/>
          <w:kern w:val="0"/>
          <w:sz w:val="13"/>
          <w:szCs w:val="13"/>
        </w:rPr>
        <w:t>2</w:t>
      </w:r>
      <w:r w:rsidRPr="00D00702">
        <w:rPr>
          <w:rFonts w:ascii="HG丸ｺﾞｼｯｸM-PRO" w:eastAsia="HG丸ｺﾞｼｯｸM-PRO" w:cs="MS-Mincho" w:hint="eastAsia"/>
          <w:kern w:val="0"/>
          <w:szCs w:val="21"/>
        </w:rPr>
        <w:t>以上の時は水洗いするものとする。</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３．請負者は、素地調整を終了したときは、被塗膜面の素地調整状態を</w:t>
      </w:r>
      <w:r w:rsidRPr="00D00702">
        <w:rPr>
          <w:rFonts w:ascii="HG丸ｺﾞｼｯｸM-PRO" w:eastAsia="HG丸ｺﾞｼｯｸM-PRO" w:cs="MS-Gothic" w:hint="eastAsia"/>
          <w:kern w:val="0"/>
          <w:szCs w:val="21"/>
        </w:rPr>
        <w:t>確認</w:t>
      </w:r>
      <w:r w:rsidRPr="00D00702">
        <w:rPr>
          <w:rFonts w:ascii="HG丸ｺﾞｼｯｸM-PRO" w:eastAsia="HG丸ｺﾞｼｯｸM-PRO" w:cs="MS-Mincho" w:hint="eastAsia"/>
          <w:kern w:val="0"/>
          <w:szCs w:val="21"/>
        </w:rPr>
        <w:t>したうえで下塗りを施工しなければならない。</w:t>
      </w:r>
    </w:p>
    <w:p w:rsidR="00D00702" w:rsidRPr="00D00702" w:rsidRDefault="00D00702" w:rsidP="00D00702">
      <w:pPr>
        <w:autoSpaceDE w:val="0"/>
        <w:autoSpaceDN w:val="0"/>
        <w:adjustRightInd w:val="0"/>
        <w:ind w:firstLineChars="100" w:firstLine="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４．中塗り、上塗りの施工については、第３編２－３－31現場塗装工の規定によるものとする。</w:t>
      </w:r>
    </w:p>
    <w:p w:rsidR="00D00702" w:rsidRPr="00D00702" w:rsidRDefault="00D00702" w:rsidP="00D00702">
      <w:pPr>
        <w:autoSpaceDE w:val="0"/>
        <w:autoSpaceDN w:val="0"/>
        <w:adjustRightInd w:val="0"/>
        <w:ind w:firstLineChars="100" w:firstLine="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５．施工管理の記録については、第３編２－３－31現場塗装工の規定によるものとする。</w:t>
      </w:r>
    </w:p>
    <w:p w:rsidR="00D00702" w:rsidRDefault="00D00702" w:rsidP="00D00702">
      <w:pPr>
        <w:autoSpaceDE w:val="0"/>
        <w:autoSpaceDN w:val="0"/>
        <w:adjustRightInd w:val="0"/>
        <w:jc w:val="left"/>
        <w:rPr>
          <w:rFonts w:ascii="HG丸ｺﾞｼｯｸM-PRO" w:eastAsia="HG丸ｺﾞｼｯｸM-PRO" w:cs="MS-Gothic"/>
          <w:b/>
          <w:kern w:val="0"/>
          <w:szCs w:val="21"/>
        </w:rPr>
      </w:pPr>
    </w:p>
    <w:p w:rsidR="00D00702" w:rsidRPr="00D00702" w:rsidRDefault="00D00702" w:rsidP="00D00702">
      <w:pPr>
        <w:autoSpaceDE w:val="0"/>
        <w:autoSpaceDN w:val="0"/>
        <w:adjustRightInd w:val="0"/>
        <w:jc w:val="left"/>
        <w:rPr>
          <w:rFonts w:ascii="HG丸ｺﾞｼｯｸM-PRO" w:eastAsia="HG丸ｺﾞｼｯｸM-PRO" w:cs="MS-Gothic"/>
          <w:b/>
          <w:kern w:val="0"/>
          <w:szCs w:val="21"/>
        </w:rPr>
      </w:pPr>
      <w:r w:rsidRPr="00D00702">
        <w:rPr>
          <w:rFonts w:ascii="HG丸ｺﾞｼｯｸM-PRO" w:eastAsia="HG丸ｺﾞｼｯｸM-PRO" w:cs="MS-Gothic" w:hint="eastAsia"/>
          <w:b/>
          <w:kern w:val="0"/>
          <w:szCs w:val="21"/>
        </w:rPr>
        <w:t>14－17－４ 道路付属構造物塗装工</w:t>
      </w:r>
    </w:p>
    <w:p w:rsidR="00D00702" w:rsidRPr="00D00702" w:rsidRDefault="00D00702" w:rsidP="00D00702">
      <w:pPr>
        <w:autoSpaceDE w:val="0"/>
        <w:autoSpaceDN w:val="0"/>
        <w:adjustRightInd w:val="0"/>
        <w:ind w:firstLineChars="200" w:firstLine="42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付属物塗装工の施工については、第10編14－17－３橋梁塗装工の規定によるものとする。</w:t>
      </w:r>
    </w:p>
    <w:p w:rsidR="00D00702" w:rsidRDefault="00D00702" w:rsidP="00D00702">
      <w:pPr>
        <w:autoSpaceDE w:val="0"/>
        <w:autoSpaceDN w:val="0"/>
        <w:adjustRightInd w:val="0"/>
        <w:jc w:val="left"/>
        <w:rPr>
          <w:rFonts w:ascii="HG丸ｺﾞｼｯｸM-PRO" w:eastAsia="HG丸ｺﾞｼｯｸM-PRO" w:cs="MS-Gothic"/>
          <w:b/>
          <w:kern w:val="0"/>
          <w:szCs w:val="21"/>
        </w:rPr>
      </w:pPr>
    </w:p>
    <w:p w:rsidR="00D00702" w:rsidRPr="00D00702" w:rsidRDefault="00D00702" w:rsidP="00D00702">
      <w:pPr>
        <w:autoSpaceDE w:val="0"/>
        <w:autoSpaceDN w:val="0"/>
        <w:adjustRightInd w:val="0"/>
        <w:jc w:val="left"/>
        <w:rPr>
          <w:rFonts w:ascii="HG丸ｺﾞｼｯｸM-PRO" w:eastAsia="HG丸ｺﾞｼｯｸM-PRO" w:cs="MS-Gothic"/>
          <w:b/>
          <w:kern w:val="0"/>
          <w:szCs w:val="21"/>
        </w:rPr>
      </w:pPr>
      <w:r w:rsidRPr="00D00702">
        <w:rPr>
          <w:rFonts w:ascii="HG丸ｺﾞｼｯｸM-PRO" w:eastAsia="HG丸ｺﾞｼｯｸM-PRO" w:cs="MS-Gothic" w:hint="eastAsia"/>
          <w:b/>
          <w:kern w:val="0"/>
          <w:szCs w:val="21"/>
        </w:rPr>
        <w:t>14－17－５ 張紙防止塗装工</w:t>
      </w:r>
    </w:p>
    <w:p w:rsidR="00D00702" w:rsidRPr="00D00702" w:rsidRDefault="00D00702" w:rsidP="00D00702">
      <w:pPr>
        <w:autoSpaceDE w:val="0"/>
        <w:autoSpaceDN w:val="0"/>
        <w:adjustRightInd w:val="0"/>
        <w:ind w:firstLineChars="100" w:firstLine="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１．素地調整については、第10編14－17－３橋梁塗装工の規定によるものとする。</w:t>
      </w:r>
    </w:p>
    <w:p w:rsidR="00D00702" w:rsidRPr="00D00702" w:rsidRDefault="00D00702" w:rsidP="00D00702">
      <w:pPr>
        <w:autoSpaceDE w:val="0"/>
        <w:autoSpaceDN w:val="0"/>
        <w:adjustRightInd w:val="0"/>
        <w:ind w:firstLineChars="100" w:firstLine="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２．請負者は、使用する塗料の塗装禁止条件については、</w:t>
      </w:r>
      <w:r w:rsidRPr="00D00702">
        <w:rPr>
          <w:rFonts w:ascii="HG丸ｺﾞｼｯｸM-PRO" w:eastAsia="HG丸ｺﾞｼｯｸM-PRO" w:cs="MS-Gothic" w:hint="eastAsia"/>
          <w:kern w:val="0"/>
          <w:szCs w:val="21"/>
        </w:rPr>
        <w:t>設計図書</w:t>
      </w:r>
      <w:r w:rsidRPr="00D00702">
        <w:rPr>
          <w:rFonts w:ascii="HG丸ｺﾞｼｯｸM-PRO" w:eastAsia="HG丸ｺﾞｼｯｸM-PRO" w:cs="MS-Mincho" w:hint="eastAsia"/>
          <w:kern w:val="0"/>
          <w:szCs w:val="21"/>
        </w:rPr>
        <w:t>によらなければならない。</w:t>
      </w:r>
    </w:p>
    <w:p w:rsidR="00D00702" w:rsidRPr="00D00702" w:rsidRDefault="00D00702" w:rsidP="00D00702">
      <w:pPr>
        <w:autoSpaceDE w:val="0"/>
        <w:autoSpaceDN w:val="0"/>
        <w:adjustRightInd w:val="0"/>
        <w:ind w:firstLineChars="100" w:firstLine="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３．請負者は、使用する塗料の塗装間隔については、</w:t>
      </w:r>
      <w:r w:rsidRPr="00D00702">
        <w:rPr>
          <w:rFonts w:ascii="HG丸ｺﾞｼｯｸM-PRO" w:eastAsia="HG丸ｺﾞｼｯｸM-PRO" w:cs="MS-Gothic" w:hint="eastAsia"/>
          <w:kern w:val="0"/>
          <w:szCs w:val="21"/>
        </w:rPr>
        <w:t>設計図書</w:t>
      </w:r>
      <w:r w:rsidRPr="00D00702">
        <w:rPr>
          <w:rFonts w:ascii="HG丸ｺﾞｼｯｸM-PRO" w:eastAsia="HG丸ｺﾞｼｯｸM-PRO" w:cs="MS-Mincho" w:hint="eastAsia"/>
          <w:kern w:val="0"/>
          <w:szCs w:val="21"/>
        </w:rPr>
        <w:t>によらなければならない。</w:t>
      </w:r>
    </w:p>
    <w:p w:rsidR="00D00702" w:rsidRDefault="00D00702" w:rsidP="00D00702">
      <w:pPr>
        <w:autoSpaceDE w:val="0"/>
        <w:autoSpaceDN w:val="0"/>
        <w:adjustRightInd w:val="0"/>
        <w:jc w:val="left"/>
        <w:rPr>
          <w:rFonts w:ascii="HG丸ｺﾞｼｯｸM-PRO" w:eastAsia="HG丸ｺﾞｼｯｸM-PRO" w:cs="MS-Gothic"/>
          <w:b/>
          <w:kern w:val="0"/>
          <w:szCs w:val="21"/>
        </w:rPr>
      </w:pPr>
    </w:p>
    <w:p w:rsidR="00D00702" w:rsidRPr="00D00702" w:rsidRDefault="00D00702" w:rsidP="00D00702">
      <w:pPr>
        <w:autoSpaceDE w:val="0"/>
        <w:autoSpaceDN w:val="0"/>
        <w:adjustRightInd w:val="0"/>
        <w:jc w:val="left"/>
        <w:rPr>
          <w:rFonts w:ascii="HG丸ｺﾞｼｯｸM-PRO" w:eastAsia="HG丸ｺﾞｼｯｸM-PRO" w:cs="MS-Gothic"/>
          <w:b/>
          <w:kern w:val="0"/>
          <w:szCs w:val="21"/>
        </w:rPr>
      </w:pPr>
      <w:r w:rsidRPr="00D00702">
        <w:rPr>
          <w:rFonts w:ascii="HG丸ｺﾞｼｯｸM-PRO" w:eastAsia="HG丸ｺﾞｼｯｸM-PRO" w:cs="MS-Gothic" w:hint="eastAsia"/>
          <w:b/>
          <w:kern w:val="0"/>
          <w:szCs w:val="21"/>
        </w:rPr>
        <w:t>14－17－６ コンクリート面塗装工</w:t>
      </w:r>
    </w:p>
    <w:p w:rsidR="00D00702" w:rsidRPr="00D00702" w:rsidRDefault="00D00702" w:rsidP="00D00702">
      <w:pPr>
        <w:autoSpaceDE w:val="0"/>
        <w:autoSpaceDN w:val="0"/>
        <w:adjustRightInd w:val="0"/>
        <w:ind w:leftChars="100" w:left="210" w:firstLineChars="100" w:firstLine="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コンクリート面塗装工の施工については、第３編２－３－11コンクリート面塗装工の規定によるものとする。</w:t>
      </w:r>
    </w:p>
    <w:p w:rsidR="00D00702" w:rsidRDefault="00D00702" w:rsidP="00D00702">
      <w:pPr>
        <w:autoSpaceDE w:val="0"/>
        <w:autoSpaceDN w:val="0"/>
        <w:adjustRightInd w:val="0"/>
        <w:jc w:val="left"/>
        <w:rPr>
          <w:rFonts w:ascii="HG丸ｺﾞｼｯｸM-PRO" w:eastAsia="HG丸ｺﾞｼｯｸM-PRO" w:cs="MS-Gothic"/>
          <w:b/>
          <w:kern w:val="0"/>
          <w:sz w:val="24"/>
        </w:rPr>
      </w:pPr>
    </w:p>
    <w:p w:rsidR="00D00702" w:rsidRPr="00D00702" w:rsidRDefault="00D00702" w:rsidP="00D00702">
      <w:pPr>
        <w:autoSpaceDE w:val="0"/>
        <w:autoSpaceDN w:val="0"/>
        <w:adjustRightInd w:val="0"/>
        <w:jc w:val="left"/>
        <w:rPr>
          <w:rFonts w:ascii="HG丸ｺﾞｼｯｸM-PRO" w:eastAsia="HG丸ｺﾞｼｯｸM-PRO" w:cs="MS-Gothic"/>
          <w:b/>
          <w:kern w:val="0"/>
          <w:sz w:val="24"/>
        </w:rPr>
      </w:pPr>
      <w:r w:rsidRPr="00D00702">
        <w:rPr>
          <w:rFonts w:ascii="HG丸ｺﾞｼｯｸM-PRO" w:eastAsia="HG丸ｺﾞｼｯｸM-PRO" w:cs="MS-Gothic" w:hint="eastAsia"/>
          <w:b/>
          <w:kern w:val="0"/>
          <w:sz w:val="24"/>
        </w:rPr>
        <w:t>第18節 トンネル工</w:t>
      </w:r>
    </w:p>
    <w:p w:rsidR="00D00702" w:rsidRDefault="00D00702" w:rsidP="00D00702">
      <w:pPr>
        <w:autoSpaceDE w:val="0"/>
        <w:autoSpaceDN w:val="0"/>
        <w:adjustRightInd w:val="0"/>
        <w:jc w:val="left"/>
        <w:rPr>
          <w:rFonts w:ascii="HG丸ｺﾞｼｯｸM-PRO" w:eastAsia="HG丸ｺﾞｼｯｸM-PRO" w:cs="MS-Gothic"/>
          <w:b/>
          <w:kern w:val="0"/>
          <w:szCs w:val="21"/>
        </w:rPr>
      </w:pPr>
    </w:p>
    <w:p w:rsidR="00D00702" w:rsidRPr="00D00702" w:rsidRDefault="00D00702" w:rsidP="00D00702">
      <w:pPr>
        <w:autoSpaceDE w:val="0"/>
        <w:autoSpaceDN w:val="0"/>
        <w:adjustRightInd w:val="0"/>
        <w:jc w:val="left"/>
        <w:rPr>
          <w:rFonts w:ascii="HG丸ｺﾞｼｯｸM-PRO" w:eastAsia="HG丸ｺﾞｼｯｸM-PRO" w:cs="MS-Gothic"/>
          <w:b/>
          <w:kern w:val="0"/>
          <w:szCs w:val="21"/>
        </w:rPr>
      </w:pPr>
      <w:r w:rsidRPr="00D00702">
        <w:rPr>
          <w:rFonts w:ascii="HG丸ｺﾞｼｯｸM-PRO" w:eastAsia="HG丸ｺﾞｼｯｸM-PRO" w:cs="MS-Gothic" w:hint="eastAsia"/>
          <w:b/>
          <w:kern w:val="0"/>
          <w:szCs w:val="21"/>
        </w:rPr>
        <w:t>14－18－１ 一般事項</w:t>
      </w:r>
    </w:p>
    <w:p w:rsidR="00D00702" w:rsidRPr="00D00702" w:rsidRDefault="00D00702" w:rsidP="00D00702">
      <w:pPr>
        <w:autoSpaceDE w:val="0"/>
        <w:autoSpaceDN w:val="0"/>
        <w:adjustRightInd w:val="0"/>
        <w:ind w:leftChars="100" w:left="210" w:firstLineChars="100" w:firstLine="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本節は、トンネル工として内装板工、裏込注入工、漏水対策工その他これらに類する工種について定めるものとする。</w:t>
      </w:r>
    </w:p>
    <w:p w:rsidR="00D00702" w:rsidRDefault="00D00702" w:rsidP="00D00702">
      <w:pPr>
        <w:autoSpaceDE w:val="0"/>
        <w:autoSpaceDN w:val="0"/>
        <w:adjustRightInd w:val="0"/>
        <w:jc w:val="left"/>
        <w:rPr>
          <w:rFonts w:ascii="HG丸ｺﾞｼｯｸM-PRO" w:eastAsia="HG丸ｺﾞｼｯｸM-PRO" w:cs="MS-Gothic"/>
          <w:b/>
          <w:kern w:val="0"/>
          <w:szCs w:val="21"/>
        </w:rPr>
      </w:pPr>
    </w:p>
    <w:p w:rsidR="00D00702" w:rsidRPr="00D00702" w:rsidRDefault="00D00702" w:rsidP="00D00702">
      <w:pPr>
        <w:autoSpaceDE w:val="0"/>
        <w:autoSpaceDN w:val="0"/>
        <w:adjustRightInd w:val="0"/>
        <w:jc w:val="left"/>
        <w:rPr>
          <w:rFonts w:ascii="HG丸ｺﾞｼｯｸM-PRO" w:eastAsia="HG丸ｺﾞｼｯｸM-PRO" w:cs="MS-Gothic"/>
          <w:b/>
          <w:kern w:val="0"/>
          <w:szCs w:val="21"/>
        </w:rPr>
      </w:pPr>
      <w:r w:rsidRPr="00D00702">
        <w:rPr>
          <w:rFonts w:ascii="HG丸ｺﾞｼｯｸM-PRO" w:eastAsia="HG丸ｺﾞｼｯｸM-PRO" w:cs="MS-Gothic" w:hint="eastAsia"/>
          <w:b/>
          <w:kern w:val="0"/>
          <w:szCs w:val="21"/>
        </w:rPr>
        <w:t>14－18－２ 内装板工</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１．請負者は、既設内装板撤去については、他の部分に損傷を与えないよう行わなければならない。</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２．請負者は、コンクリートアンカーのせん孔にあたっては、せん孔の位置、角度及び既設構造物への影響に注意し施工しなければならない。</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３．請負者は、施工に際し既設トンネル施設を破損しないように注意し施工しなければならない。</w:t>
      </w:r>
    </w:p>
    <w:p w:rsidR="00D00702" w:rsidRPr="00D00702" w:rsidRDefault="00D00702" w:rsidP="00D00702">
      <w:pPr>
        <w:autoSpaceDE w:val="0"/>
        <w:autoSpaceDN w:val="0"/>
        <w:adjustRightInd w:val="0"/>
        <w:ind w:firstLineChars="100" w:firstLine="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４．請負者は、内装板の設置については、所定の位置に確実に固定しなければならない。</w:t>
      </w:r>
    </w:p>
    <w:p w:rsidR="00D00702" w:rsidRDefault="00D00702" w:rsidP="00D00702">
      <w:pPr>
        <w:autoSpaceDE w:val="0"/>
        <w:autoSpaceDN w:val="0"/>
        <w:adjustRightInd w:val="0"/>
        <w:jc w:val="left"/>
        <w:rPr>
          <w:rFonts w:ascii="HG丸ｺﾞｼｯｸM-PRO" w:eastAsia="HG丸ｺﾞｼｯｸM-PRO" w:cs="MS-Gothic"/>
          <w:b/>
          <w:kern w:val="0"/>
          <w:szCs w:val="21"/>
        </w:rPr>
      </w:pPr>
    </w:p>
    <w:p w:rsidR="00D00702" w:rsidRPr="00D00702" w:rsidRDefault="00D00702" w:rsidP="00D00702">
      <w:pPr>
        <w:autoSpaceDE w:val="0"/>
        <w:autoSpaceDN w:val="0"/>
        <w:adjustRightInd w:val="0"/>
        <w:jc w:val="left"/>
        <w:rPr>
          <w:rFonts w:ascii="HG丸ｺﾞｼｯｸM-PRO" w:eastAsia="HG丸ｺﾞｼｯｸM-PRO" w:cs="MS-Gothic"/>
          <w:b/>
          <w:kern w:val="0"/>
          <w:szCs w:val="21"/>
        </w:rPr>
      </w:pPr>
      <w:r w:rsidRPr="00D00702">
        <w:rPr>
          <w:rFonts w:ascii="HG丸ｺﾞｼｯｸM-PRO" w:eastAsia="HG丸ｺﾞｼｯｸM-PRO" w:cs="MS-Gothic" w:hint="eastAsia"/>
          <w:b/>
          <w:kern w:val="0"/>
          <w:szCs w:val="21"/>
        </w:rPr>
        <w:t>14－18－３ 裏込注入工</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１．請負者は、裏込注入を覆工コンクリート打設後早期に実施しなければならない。なお、注入材料、注入時期、注入圧力、注入の終了時期等については</w:t>
      </w:r>
      <w:r w:rsidRPr="00D00702">
        <w:rPr>
          <w:rFonts w:ascii="HG丸ｺﾞｼｯｸM-PRO" w:eastAsia="HG丸ｺﾞｼｯｸM-PRO" w:cs="MS-Gothic" w:hint="eastAsia"/>
          <w:kern w:val="0"/>
          <w:szCs w:val="21"/>
        </w:rPr>
        <w:t>設計図書</w:t>
      </w:r>
      <w:r w:rsidRPr="00D00702">
        <w:rPr>
          <w:rFonts w:ascii="HG丸ｺﾞｼｯｸM-PRO" w:eastAsia="HG丸ｺﾞｼｯｸM-PRO" w:cs="MS-Mincho" w:hint="eastAsia"/>
          <w:kern w:val="0"/>
          <w:szCs w:val="21"/>
        </w:rPr>
        <w:t>に関して監督職員の</w:t>
      </w:r>
      <w:r w:rsidRPr="00D00702">
        <w:rPr>
          <w:rFonts w:ascii="HG丸ｺﾞｼｯｸM-PRO" w:eastAsia="HG丸ｺﾞｼｯｸM-PRO" w:cs="MS-Gothic" w:hint="eastAsia"/>
          <w:kern w:val="0"/>
          <w:szCs w:val="21"/>
        </w:rPr>
        <w:t>承諾</w:t>
      </w:r>
      <w:r w:rsidRPr="00D00702">
        <w:rPr>
          <w:rFonts w:ascii="HG丸ｺﾞｼｯｸM-PRO" w:eastAsia="HG丸ｺﾞｼｯｸM-PRO" w:cs="MS-Mincho" w:hint="eastAsia"/>
          <w:kern w:val="0"/>
          <w:szCs w:val="21"/>
        </w:rPr>
        <w:t>を得るものとする。</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２．請負者は、裏込め注入の施工にあたって、縦断方向の施工順序としては埋設注入管のうち標高の低い側より、遂次高い方へ片押しで作業しなければならない。また、トンネル横断面内の施工順序としては、下部から上部へ作業を進めるものとする。なお、下方の注入管より注入するに際して、上部の注入孔の栓をあけて空気を排出するものとする。</w:t>
      </w:r>
    </w:p>
    <w:p w:rsidR="00D00702" w:rsidRPr="00D00702" w:rsidRDefault="00D00702" w:rsidP="00D00702">
      <w:pPr>
        <w:autoSpaceDE w:val="0"/>
        <w:autoSpaceDN w:val="0"/>
        <w:adjustRightInd w:val="0"/>
        <w:ind w:firstLineChars="100" w:firstLine="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３．請負者は、注入孔を硬練りモルタルにより充てんし、丁寧に仕上げなければならない。</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４．請負者は、グラウトパイプの配置については、</w:t>
      </w:r>
      <w:r w:rsidRPr="00D00702">
        <w:rPr>
          <w:rFonts w:ascii="HG丸ｺﾞｼｯｸM-PRO" w:eastAsia="HG丸ｺﾞｼｯｸM-PRO" w:cs="MS-Gothic" w:hint="eastAsia"/>
          <w:kern w:val="0"/>
          <w:szCs w:val="21"/>
        </w:rPr>
        <w:t>設計図書</w:t>
      </w:r>
      <w:r w:rsidRPr="00D00702">
        <w:rPr>
          <w:rFonts w:ascii="HG丸ｺﾞｼｯｸM-PRO" w:eastAsia="HG丸ｺﾞｼｯｸM-PRO" w:cs="MS-Mincho" w:hint="eastAsia"/>
          <w:kern w:val="0"/>
          <w:szCs w:val="21"/>
        </w:rPr>
        <w:t>に関して監督職員の</w:t>
      </w:r>
      <w:r w:rsidRPr="00D00702">
        <w:rPr>
          <w:rFonts w:ascii="HG丸ｺﾞｼｯｸM-PRO" w:eastAsia="HG丸ｺﾞｼｯｸM-PRO" w:cs="MS-Gothic" w:hint="eastAsia"/>
          <w:kern w:val="0"/>
          <w:szCs w:val="21"/>
        </w:rPr>
        <w:t>承諾</w:t>
      </w:r>
      <w:r w:rsidRPr="00D00702">
        <w:rPr>
          <w:rFonts w:ascii="HG丸ｺﾞｼｯｸM-PRO" w:eastAsia="HG丸ｺﾞｼｯｸM-PRO" w:cs="MS-Mincho" w:hint="eastAsia"/>
          <w:kern w:val="0"/>
          <w:szCs w:val="21"/>
        </w:rPr>
        <w:t>を受ける</w:t>
      </w:r>
      <w:r w:rsidRPr="00D00702">
        <w:rPr>
          <w:rFonts w:ascii="HG丸ｺﾞｼｯｸM-PRO" w:eastAsia="HG丸ｺﾞｼｯｸM-PRO" w:cs="MS-Mincho" w:hint="eastAsia"/>
          <w:kern w:val="0"/>
          <w:szCs w:val="21"/>
        </w:rPr>
        <w:lastRenderedPageBreak/>
        <w:t>ものとする。</w:t>
      </w:r>
    </w:p>
    <w:p w:rsidR="00D00702" w:rsidRPr="00D00702" w:rsidRDefault="00D00702" w:rsidP="00D00702">
      <w:pPr>
        <w:autoSpaceDE w:val="0"/>
        <w:autoSpaceDN w:val="0"/>
        <w:adjustRightInd w:val="0"/>
        <w:ind w:firstLineChars="100" w:firstLine="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５．請負者は、使用する塗料の塗装間隔については、</w:t>
      </w:r>
      <w:r w:rsidRPr="00D00702">
        <w:rPr>
          <w:rFonts w:ascii="HG丸ｺﾞｼｯｸM-PRO" w:eastAsia="HG丸ｺﾞｼｯｸM-PRO" w:cs="MS-Gothic" w:hint="eastAsia"/>
          <w:kern w:val="0"/>
          <w:szCs w:val="21"/>
        </w:rPr>
        <w:t>設計図書</w:t>
      </w:r>
      <w:r w:rsidRPr="00D00702">
        <w:rPr>
          <w:rFonts w:ascii="HG丸ｺﾞｼｯｸM-PRO" w:eastAsia="HG丸ｺﾞｼｯｸM-PRO" w:cs="MS-Mincho" w:hint="eastAsia"/>
          <w:kern w:val="0"/>
          <w:szCs w:val="21"/>
        </w:rPr>
        <w:t>によらなければならない。</w:t>
      </w:r>
    </w:p>
    <w:p w:rsidR="00D00702" w:rsidRDefault="00D00702" w:rsidP="00D00702">
      <w:pPr>
        <w:autoSpaceDE w:val="0"/>
        <w:autoSpaceDN w:val="0"/>
        <w:adjustRightInd w:val="0"/>
        <w:jc w:val="left"/>
        <w:rPr>
          <w:rFonts w:ascii="HG丸ｺﾞｼｯｸM-PRO" w:eastAsia="HG丸ｺﾞｼｯｸM-PRO" w:cs="MS-Gothic"/>
          <w:b/>
          <w:kern w:val="0"/>
          <w:szCs w:val="21"/>
        </w:rPr>
      </w:pPr>
    </w:p>
    <w:p w:rsidR="00D00702" w:rsidRPr="00D00702" w:rsidRDefault="00D00702" w:rsidP="00D00702">
      <w:pPr>
        <w:autoSpaceDE w:val="0"/>
        <w:autoSpaceDN w:val="0"/>
        <w:adjustRightInd w:val="0"/>
        <w:jc w:val="left"/>
        <w:rPr>
          <w:rFonts w:ascii="HG丸ｺﾞｼｯｸM-PRO" w:eastAsia="HG丸ｺﾞｼｯｸM-PRO" w:cs="MS-Gothic"/>
          <w:b/>
          <w:kern w:val="0"/>
          <w:szCs w:val="21"/>
        </w:rPr>
      </w:pPr>
      <w:r w:rsidRPr="00D00702">
        <w:rPr>
          <w:rFonts w:ascii="HG丸ｺﾞｼｯｸM-PRO" w:eastAsia="HG丸ｺﾞｼｯｸM-PRO" w:cs="MS-Gothic" w:hint="eastAsia"/>
          <w:b/>
          <w:kern w:val="0"/>
          <w:szCs w:val="21"/>
        </w:rPr>
        <w:t>14－18－４ 漏水対策工</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１．請負者は、漏水補修工の施工箇所は</w:t>
      </w:r>
      <w:r w:rsidRPr="00D00702">
        <w:rPr>
          <w:rFonts w:ascii="HG丸ｺﾞｼｯｸM-PRO" w:eastAsia="HG丸ｺﾞｼｯｸM-PRO" w:cs="MS-Gothic" w:hint="eastAsia"/>
          <w:kern w:val="0"/>
          <w:szCs w:val="21"/>
        </w:rPr>
        <w:t>設計図書</w:t>
      </w:r>
      <w:r w:rsidRPr="00D00702">
        <w:rPr>
          <w:rFonts w:ascii="HG丸ｺﾞｼｯｸM-PRO" w:eastAsia="HG丸ｺﾞｼｯｸM-PRO" w:cs="MS-Mincho" w:hint="eastAsia"/>
          <w:kern w:val="0"/>
          <w:szCs w:val="21"/>
        </w:rPr>
        <w:t>によるものとするが、</w:t>
      </w:r>
      <w:r w:rsidRPr="00D00702">
        <w:rPr>
          <w:rFonts w:ascii="HG丸ｺﾞｼｯｸM-PRO" w:eastAsia="HG丸ｺﾞｼｯｸM-PRO" w:cs="MS-Gothic" w:hint="eastAsia"/>
          <w:kern w:val="0"/>
          <w:szCs w:val="21"/>
        </w:rPr>
        <w:t>設計図書</w:t>
      </w:r>
      <w:r w:rsidRPr="00D00702">
        <w:rPr>
          <w:rFonts w:ascii="HG丸ｺﾞｼｯｸM-PRO" w:eastAsia="HG丸ｺﾞｼｯｸM-PRO" w:cs="MS-Mincho" w:hint="eastAsia"/>
          <w:kern w:val="0"/>
          <w:szCs w:val="21"/>
        </w:rPr>
        <w:t>と現地</w:t>
      </w:r>
      <w:r>
        <w:rPr>
          <w:rFonts w:ascii="HG丸ｺﾞｼｯｸM-PRO" w:eastAsia="HG丸ｺﾞｼｯｸM-PRO" w:cs="MS-Mincho" w:hint="eastAsia"/>
          <w:kern w:val="0"/>
          <w:szCs w:val="21"/>
        </w:rPr>
        <w:t>の漏水個所とに不整合がある場合は</w:t>
      </w:r>
      <w:r w:rsidRPr="00D00702">
        <w:rPr>
          <w:rFonts w:ascii="HG丸ｺﾞｼｯｸM-PRO" w:eastAsia="HG丸ｺﾞｼｯｸM-PRO" w:cs="MS-Mincho" w:hint="eastAsia"/>
          <w:kern w:val="0"/>
          <w:szCs w:val="21"/>
        </w:rPr>
        <w:t>施工前に</w:t>
      </w:r>
      <w:r w:rsidRPr="00D00702">
        <w:rPr>
          <w:rFonts w:ascii="HG丸ｺﾞｼｯｸM-PRO" w:eastAsia="HG丸ｺﾞｼｯｸM-PRO" w:cs="MS-Gothic" w:hint="eastAsia"/>
          <w:kern w:val="0"/>
          <w:szCs w:val="21"/>
        </w:rPr>
        <w:t>設計図書</w:t>
      </w:r>
      <w:r w:rsidRPr="00D00702">
        <w:rPr>
          <w:rFonts w:ascii="HG丸ｺﾞｼｯｸM-PRO" w:eastAsia="HG丸ｺﾞｼｯｸM-PRO" w:cs="MS-Mincho" w:hint="eastAsia"/>
          <w:kern w:val="0"/>
          <w:szCs w:val="21"/>
        </w:rPr>
        <w:t>に関して監督職員と</w:t>
      </w:r>
      <w:r w:rsidRPr="00D00702">
        <w:rPr>
          <w:rFonts w:ascii="HG丸ｺﾞｼｯｸM-PRO" w:eastAsia="HG丸ｺﾞｼｯｸM-PRO" w:cs="MS-Gothic" w:hint="eastAsia"/>
          <w:kern w:val="0"/>
          <w:szCs w:val="21"/>
        </w:rPr>
        <w:t>協議</w:t>
      </w:r>
      <w:r w:rsidRPr="00D00702">
        <w:rPr>
          <w:rFonts w:ascii="HG丸ｺﾞｼｯｸM-PRO" w:eastAsia="HG丸ｺﾞｼｯｸM-PRO" w:cs="MS-Mincho" w:hint="eastAsia"/>
          <w:kern w:val="0"/>
          <w:szCs w:val="21"/>
        </w:rPr>
        <w:t>しなければならない。</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２．請負者は、線導水の施工については、ハツリ後、浮きコンクリートを除去しなければならない。</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３．請負者は、漏水補修工の施工については、導水材を設置する前に導水部を清掃しなければならない。</w:t>
      </w:r>
    </w:p>
    <w:p w:rsidR="00D00702" w:rsidRDefault="00D00702" w:rsidP="00D00702">
      <w:pPr>
        <w:autoSpaceDE w:val="0"/>
        <w:autoSpaceDN w:val="0"/>
        <w:adjustRightInd w:val="0"/>
        <w:jc w:val="left"/>
        <w:rPr>
          <w:rFonts w:ascii="HG丸ｺﾞｼｯｸM-PRO" w:eastAsia="HG丸ｺﾞｼｯｸM-PRO" w:cs="MS-Gothic"/>
          <w:b/>
          <w:kern w:val="0"/>
          <w:sz w:val="24"/>
        </w:rPr>
      </w:pPr>
    </w:p>
    <w:p w:rsidR="00D00702" w:rsidRPr="00D00702" w:rsidRDefault="00D00702" w:rsidP="00D00702">
      <w:pPr>
        <w:autoSpaceDE w:val="0"/>
        <w:autoSpaceDN w:val="0"/>
        <w:adjustRightInd w:val="0"/>
        <w:jc w:val="left"/>
        <w:rPr>
          <w:rFonts w:ascii="HG丸ｺﾞｼｯｸM-PRO" w:eastAsia="HG丸ｺﾞｼｯｸM-PRO" w:cs="MS-Gothic"/>
          <w:b/>
          <w:kern w:val="0"/>
          <w:sz w:val="24"/>
        </w:rPr>
      </w:pPr>
      <w:r w:rsidRPr="00D00702">
        <w:rPr>
          <w:rFonts w:ascii="HG丸ｺﾞｼｯｸM-PRO" w:eastAsia="HG丸ｺﾞｼｯｸM-PRO" w:cs="MS-Gothic" w:hint="eastAsia"/>
          <w:b/>
          <w:kern w:val="0"/>
          <w:sz w:val="24"/>
        </w:rPr>
        <w:t>第19節 道路付属物復旧工</w:t>
      </w:r>
    </w:p>
    <w:p w:rsidR="00D00702" w:rsidRDefault="00D00702" w:rsidP="00D00702">
      <w:pPr>
        <w:autoSpaceDE w:val="0"/>
        <w:autoSpaceDN w:val="0"/>
        <w:adjustRightInd w:val="0"/>
        <w:jc w:val="left"/>
        <w:rPr>
          <w:rFonts w:ascii="HG丸ｺﾞｼｯｸM-PRO" w:eastAsia="HG丸ｺﾞｼｯｸM-PRO" w:cs="MS-Gothic"/>
          <w:b/>
          <w:kern w:val="0"/>
          <w:szCs w:val="21"/>
        </w:rPr>
      </w:pPr>
    </w:p>
    <w:p w:rsidR="00D00702" w:rsidRPr="00D00702" w:rsidRDefault="00D00702" w:rsidP="00D00702">
      <w:pPr>
        <w:autoSpaceDE w:val="0"/>
        <w:autoSpaceDN w:val="0"/>
        <w:adjustRightInd w:val="0"/>
        <w:jc w:val="left"/>
        <w:rPr>
          <w:rFonts w:ascii="HG丸ｺﾞｼｯｸM-PRO" w:eastAsia="HG丸ｺﾞｼｯｸM-PRO" w:cs="MS-Gothic"/>
          <w:b/>
          <w:kern w:val="0"/>
          <w:szCs w:val="21"/>
        </w:rPr>
      </w:pPr>
      <w:r w:rsidRPr="00D00702">
        <w:rPr>
          <w:rFonts w:ascii="HG丸ｺﾞｼｯｸM-PRO" w:eastAsia="HG丸ｺﾞｼｯｸM-PRO" w:cs="MS-Gothic" w:hint="eastAsia"/>
          <w:b/>
          <w:kern w:val="0"/>
          <w:szCs w:val="21"/>
        </w:rPr>
        <w:t>14－19－１ 一般事項</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１．本節は、道路付属物復旧工として付属物復旧工その他これらに類する工種について定めるものとする。</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２．請負者は、道路付属物復旧工の施工については、施工箇所以外の部分に損傷を与えないように行わなければならない。</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３．道路付属物復旧工の施工による発生材の処理は、第３編２－９－15運搬処理工の規定によるものとする。</w:t>
      </w:r>
    </w:p>
    <w:p w:rsidR="00D00702" w:rsidRDefault="00D00702" w:rsidP="00D00702">
      <w:pPr>
        <w:autoSpaceDE w:val="0"/>
        <w:autoSpaceDN w:val="0"/>
        <w:adjustRightInd w:val="0"/>
        <w:jc w:val="left"/>
        <w:rPr>
          <w:rFonts w:ascii="HG丸ｺﾞｼｯｸM-PRO" w:eastAsia="HG丸ｺﾞｼｯｸM-PRO" w:cs="MS-Gothic"/>
          <w:b/>
          <w:kern w:val="0"/>
          <w:szCs w:val="21"/>
        </w:rPr>
      </w:pPr>
    </w:p>
    <w:p w:rsidR="00D00702" w:rsidRPr="00D00702" w:rsidRDefault="00D00702" w:rsidP="00D00702">
      <w:pPr>
        <w:autoSpaceDE w:val="0"/>
        <w:autoSpaceDN w:val="0"/>
        <w:adjustRightInd w:val="0"/>
        <w:jc w:val="left"/>
        <w:rPr>
          <w:rFonts w:ascii="HG丸ｺﾞｼｯｸM-PRO" w:eastAsia="HG丸ｺﾞｼｯｸM-PRO" w:cs="MS-Gothic"/>
          <w:b/>
          <w:kern w:val="0"/>
          <w:szCs w:val="21"/>
        </w:rPr>
      </w:pPr>
      <w:r w:rsidRPr="00D00702">
        <w:rPr>
          <w:rFonts w:ascii="HG丸ｺﾞｼｯｸM-PRO" w:eastAsia="HG丸ｺﾞｼｯｸM-PRO" w:cs="MS-Gothic" w:hint="eastAsia"/>
          <w:b/>
          <w:kern w:val="0"/>
          <w:szCs w:val="21"/>
        </w:rPr>
        <w:t>14－19－２ 材 料</w:t>
      </w:r>
    </w:p>
    <w:p w:rsidR="00D00702" w:rsidRPr="00D00702" w:rsidRDefault="00D00702" w:rsidP="00D00702">
      <w:pPr>
        <w:autoSpaceDE w:val="0"/>
        <w:autoSpaceDN w:val="0"/>
        <w:adjustRightInd w:val="0"/>
        <w:ind w:leftChars="100" w:left="210" w:firstLineChars="100" w:firstLine="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請負者は、道路付属物復旧工に使用する材料について、</w:t>
      </w:r>
      <w:r w:rsidRPr="00D00702">
        <w:rPr>
          <w:rFonts w:ascii="HG丸ｺﾞｼｯｸM-PRO" w:eastAsia="HG丸ｺﾞｼｯｸM-PRO" w:cs="MS-Gothic" w:hint="eastAsia"/>
          <w:kern w:val="0"/>
          <w:szCs w:val="21"/>
        </w:rPr>
        <w:t>設計図書</w:t>
      </w:r>
      <w:r w:rsidRPr="00D00702">
        <w:rPr>
          <w:rFonts w:ascii="HG丸ｺﾞｼｯｸM-PRO" w:eastAsia="HG丸ｺﾞｼｯｸM-PRO" w:cs="MS-Mincho" w:hint="eastAsia"/>
          <w:kern w:val="0"/>
          <w:szCs w:val="21"/>
        </w:rPr>
        <w:t>または監督職員の</w:t>
      </w:r>
      <w:r w:rsidRPr="00D00702">
        <w:rPr>
          <w:rFonts w:ascii="HG丸ｺﾞｼｯｸM-PRO" w:eastAsia="HG丸ｺﾞｼｯｸM-PRO" w:cs="MS-Gothic" w:hint="eastAsia"/>
          <w:kern w:val="0"/>
          <w:szCs w:val="21"/>
        </w:rPr>
        <w:t>指示</w:t>
      </w:r>
      <w:r w:rsidRPr="00D00702">
        <w:rPr>
          <w:rFonts w:ascii="HG丸ｺﾞｼｯｸM-PRO" w:eastAsia="HG丸ｺﾞｼｯｸM-PRO" w:cs="MS-Mincho" w:hint="eastAsia"/>
          <w:kern w:val="0"/>
          <w:szCs w:val="21"/>
        </w:rPr>
        <w:t>と同一規格のものが入手できない場合は、製品及び規格について、施工前に監督職員の</w:t>
      </w:r>
      <w:r w:rsidRPr="00D00702">
        <w:rPr>
          <w:rFonts w:ascii="HG丸ｺﾞｼｯｸM-PRO" w:eastAsia="HG丸ｺﾞｼｯｸM-PRO" w:cs="MS-Gothic" w:hint="eastAsia"/>
          <w:kern w:val="0"/>
          <w:szCs w:val="21"/>
        </w:rPr>
        <w:t>承諾</w:t>
      </w:r>
      <w:r w:rsidRPr="00D00702">
        <w:rPr>
          <w:rFonts w:ascii="HG丸ｺﾞｼｯｸM-PRO" w:eastAsia="HG丸ｺﾞｼｯｸM-PRO" w:cs="MS-Mincho" w:hint="eastAsia"/>
          <w:kern w:val="0"/>
          <w:szCs w:val="21"/>
        </w:rPr>
        <w:t>を得なければならない。</w:t>
      </w:r>
    </w:p>
    <w:p w:rsidR="00D00702" w:rsidRDefault="00D00702" w:rsidP="00D00702">
      <w:pPr>
        <w:autoSpaceDE w:val="0"/>
        <w:autoSpaceDN w:val="0"/>
        <w:adjustRightInd w:val="0"/>
        <w:jc w:val="left"/>
        <w:rPr>
          <w:rFonts w:ascii="HG丸ｺﾞｼｯｸM-PRO" w:eastAsia="HG丸ｺﾞｼｯｸM-PRO" w:cs="MS-Gothic"/>
          <w:b/>
          <w:kern w:val="0"/>
          <w:szCs w:val="21"/>
        </w:rPr>
      </w:pPr>
    </w:p>
    <w:p w:rsidR="00D00702" w:rsidRPr="00D00702" w:rsidRDefault="00D00702" w:rsidP="00D00702">
      <w:pPr>
        <w:autoSpaceDE w:val="0"/>
        <w:autoSpaceDN w:val="0"/>
        <w:adjustRightInd w:val="0"/>
        <w:jc w:val="left"/>
        <w:rPr>
          <w:rFonts w:ascii="HG丸ｺﾞｼｯｸM-PRO" w:eastAsia="HG丸ｺﾞｼｯｸM-PRO" w:cs="MS-Gothic"/>
          <w:b/>
          <w:kern w:val="0"/>
          <w:szCs w:val="21"/>
        </w:rPr>
      </w:pPr>
      <w:r w:rsidRPr="00D00702">
        <w:rPr>
          <w:rFonts w:ascii="HG丸ｺﾞｼｯｸM-PRO" w:eastAsia="HG丸ｺﾞｼｯｸM-PRO" w:cs="MS-Gothic" w:hint="eastAsia"/>
          <w:b/>
          <w:kern w:val="0"/>
          <w:szCs w:val="21"/>
        </w:rPr>
        <w:t>14－19－３ 付属物復旧工</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１．請負者は、付属物復旧工については、時期、箇所、材料、方法等について監督職員より</w:t>
      </w:r>
      <w:r w:rsidRPr="00D00702">
        <w:rPr>
          <w:rFonts w:ascii="HG丸ｺﾞｼｯｸM-PRO" w:eastAsia="HG丸ｺﾞｼｯｸM-PRO" w:cs="MS-Gothic" w:hint="eastAsia"/>
          <w:kern w:val="0"/>
          <w:szCs w:val="21"/>
        </w:rPr>
        <w:t>指示</w:t>
      </w:r>
      <w:r w:rsidRPr="00D00702">
        <w:rPr>
          <w:rFonts w:ascii="HG丸ｺﾞｼｯｸM-PRO" w:eastAsia="HG丸ｺﾞｼｯｸM-PRO" w:cs="MS-Mincho" w:hint="eastAsia"/>
          <w:kern w:val="0"/>
          <w:szCs w:val="21"/>
        </w:rPr>
        <w:t>を受けるものとし、完了後は速やかに復旧数量等を監督職員に</w:t>
      </w:r>
      <w:r w:rsidRPr="00D00702">
        <w:rPr>
          <w:rFonts w:ascii="HG丸ｺﾞｼｯｸM-PRO" w:eastAsia="HG丸ｺﾞｼｯｸM-PRO" w:cs="MS-Gothic" w:hint="eastAsia"/>
          <w:kern w:val="0"/>
          <w:szCs w:val="21"/>
        </w:rPr>
        <w:t>報告</w:t>
      </w:r>
      <w:r w:rsidRPr="00D00702">
        <w:rPr>
          <w:rFonts w:ascii="HG丸ｺﾞｼｯｸM-PRO" w:eastAsia="HG丸ｺﾞｼｯｸM-PRO" w:cs="MS-Mincho" w:hint="eastAsia"/>
          <w:kern w:val="0"/>
          <w:szCs w:val="21"/>
        </w:rPr>
        <w:t>しなければならない。</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２．ガードレール復旧、ガードケーブル復旧、ガードパイプ復旧の施工については、第３編２－３－８路側防護柵工の規定によるものとする。</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３．転落（横断）防止柵復旧の施工については、第３編２－３－７防止柵工の規定によるものとする。</w:t>
      </w:r>
    </w:p>
    <w:p w:rsidR="00D00702" w:rsidRPr="00D00702" w:rsidRDefault="00D00702" w:rsidP="00D00702">
      <w:pPr>
        <w:autoSpaceDE w:val="0"/>
        <w:autoSpaceDN w:val="0"/>
        <w:adjustRightInd w:val="0"/>
        <w:ind w:firstLineChars="100" w:firstLine="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４．小型標識復旧の施工については、第３編２－３－６小型標識工の規定によるものとする。</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５．請負者は、標識板復旧の施工については、付近の構造物、道路交通に特に注意し、支障にならないようにしなければならない。</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６．視線誘導標復旧、距離標復旧の施工については、第３編２－３－10道路付属物工の規定によるものとする。</w:t>
      </w:r>
    </w:p>
    <w:p w:rsidR="00D00702" w:rsidRDefault="00D00702" w:rsidP="00D00702">
      <w:pPr>
        <w:autoSpaceDE w:val="0"/>
        <w:autoSpaceDN w:val="0"/>
        <w:adjustRightInd w:val="0"/>
        <w:jc w:val="left"/>
        <w:rPr>
          <w:rFonts w:ascii="HG丸ｺﾞｼｯｸM-PRO" w:eastAsia="HG丸ｺﾞｼｯｸM-PRO" w:cs="MS-Gothic"/>
          <w:b/>
          <w:kern w:val="0"/>
          <w:sz w:val="24"/>
        </w:rPr>
      </w:pPr>
    </w:p>
    <w:p w:rsidR="00D00702" w:rsidRPr="00D00702" w:rsidRDefault="00D00702" w:rsidP="00D00702">
      <w:pPr>
        <w:autoSpaceDE w:val="0"/>
        <w:autoSpaceDN w:val="0"/>
        <w:adjustRightInd w:val="0"/>
        <w:jc w:val="left"/>
        <w:rPr>
          <w:rFonts w:ascii="HG丸ｺﾞｼｯｸM-PRO" w:eastAsia="HG丸ｺﾞｼｯｸM-PRO" w:cs="MS-Gothic"/>
          <w:b/>
          <w:kern w:val="0"/>
          <w:sz w:val="24"/>
        </w:rPr>
      </w:pPr>
      <w:r w:rsidRPr="00D00702">
        <w:rPr>
          <w:rFonts w:ascii="HG丸ｺﾞｼｯｸM-PRO" w:eastAsia="HG丸ｺﾞｼｯｸM-PRO" w:cs="MS-Gothic" w:hint="eastAsia"/>
          <w:b/>
          <w:kern w:val="0"/>
          <w:sz w:val="24"/>
        </w:rPr>
        <w:t>第20節 道路清掃工</w:t>
      </w:r>
    </w:p>
    <w:p w:rsidR="00D00702" w:rsidRPr="00D00702" w:rsidRDefault="00D00702" w:rsidP="00D00702">
      <w:pPr>
        <w:autoSpaceDE w:val="0"/>
        <w:autoSpaceDN w:val="0"/>
        <w:adjustRightInd w:val="0"/>
        <w:jc w:val="left"/>
        <w:rPr>
          <w:rFonts w:ascii="HG丸ｺﾞｼｯｸM-PRO" w:eastAsia="HG丸ｺﾞｼｯｸM-PRO" w:cs="MS-Gothic"/>
          <w:b/>
          <w:kern w:val="0"/>
          <w:szCs w:val="21"/>
        </w:rPr>
      </w:pPr>
    </w:p>
    <w:p w:rsidR="00D00702" w:rsidRPr="00D00702" w:rsidRDefault="00D00702" w:rsidP="00D00702">
      <w:pPr>
        <w:autoSpaceDE w:val="0"/>
        <w:autoSpaceDN w:val="0"/>
        <w:adjustRightInd w:val="0"/>
        <w:jc w:val="left"/>
        <w:rPr>
          <w:rFonts w:ascii="HG丸ｺﾞｼｯｸM-PRO" w:eastAsia="HG丸ｺﾞｼｯｸM-PRO" w:cs="MS-Gothic"/>
          <w:b/>
          <w:kern w:val="0"/>
          <w:szCs w:val="21"/>
        </w:rPr>
      </w:pPr>
      <w:r w:rsidRPr="00D00702">
        <w:rPr>
          <w:rFonts w:ascii="HG丸ｺﾞｼｯｸM-PRO" w:eastAsia="HG丸ｺﾞｼｯｸM-PRO" w:cs="MS-Gothic" w:hint="eastAsia"/>
          <w:b/>
          <w:kern w:val="0"/>
          <w:szCs w:val="21"/>
        </w:rPr>
        <w:t>14－20－１ 一般事項</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１．本節は、道路清掃工として路面清掃工、路肩整正工、排水施設清掃工、橋梁清掃工、道路</w:t>
      </w:r>
      <w:r w:rsidRPr="00D00702">
        <w:rPr>
          <w:rFonts w:ascii="HG丸ｺﾞｼｯｸM-PRO" w:eastAsia="HG丸ｺﾞｼｯｸM-PRO" w:cs="MS-Mincho" w:hint="eastAsia"/>
          <w:kern w:val="0"/>
          <w:szCs w:val="21"/>
        </w:rPr>
        <w:lastRenderedPageBreak/>
        <w:t>付属物清掃工、構造物清掃工その他これらに類する工種について定めるものとする。</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２．請負者は、道路清掃工の施工後の出来高確認の方法について、施工前に監督職員の</w:t>
      </w:r>
      <w:r w:rsidRPr="00D00702">
        <w:rPr>
          <w:rFonts w:ascii="HG丸ｺﾞｼｯｸM-PRO" w:eastAsia="HG丸ｺﾞｼｯｸM-PRO" w:cs="MS-Gothic" w:hint="eastAsia"/>
          <w:kern w:val="0"/>
          <w:szCs w:val="21"/>
        </w:rPr>
        <w:t>指示</w:t>
      </w:r>
      <w:r w:rsidRPr="00D00702">
        <w:rPr>
          <w:rFonts w:ascii="HG丸ｺﾞｼｯｸM-PRO" w:eastAsia="HG丸ｺﾞｼｯｸM-PRO" w:cs="MS-Mincho" w:hint="eastAsia"/>
          <w:kern w:val="0"/>
          <w:szCs w:val="21"/>
        </w:rPr>
        <w:t>を受けなければならない。</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３．道路清掃工の施工による発生材の処理は、第３編２－９－15運搬処理工の規定によるものとする。</w:t>
      </w:r>
    </w:p>
    <w:p w:rsidR="00D00702" w:rsidRDefault="00D00702" w:rsidP="00D00702">
      <w:pPr>
        <w:autoSpaceDE w:val="0"/>
        <w:autoSpaceDN w:val="0"/>
        <w:adjustRightInd w:val="0"/>
        <w:jc w:val="left"/>
        <w:rPr>
          <w:rFonts w:ascii="HG丸ｺﾞｼｯｸM-PRO" w:eastAsia="HG丸ｺﾞｼｯｸM-PRO" w:cs="MS-Gothic"/>
          <w:b/>
          <w:kern w:val="0"/>
          <w:szCs w:val="21"/>
        </w:rPr>
      </w:pPr>
    </w:p>
    <w:p w:rsidR="00D00702" w:rsidRPr="00D00702" w:rsidRDefault="00D00702" w:rsidP="00D00702">
      <w:pPr>
        <w:autoSpaceDE w:val="0"/>
        <w:autoSpaceDN w:val="0"/>
        <w:adjustRightInd w:val="0"/>
        <w:jc w:val="left"/>
        <w:rPr>
          <w:rFonts w:ascii="HG丸ｺﾞｼｯｸM-PRO" w:eastAsia="HG丸ｺﾞｼｯｸM-PRO" w:cs="MS-Gothic"/>
          <w:b/>
          <w:kern w:val="0"/>
          <w:szCs w:val="21"/>
        </w:rPr>
      </w:pPr>
      <w:r w:rsidRPr="00D00702">
        <w:rPr>
          <w:rFonts w:ascii="HG丸ｺﾞｼｯｸM-PRO" w:eastAsia="HG丸ｺﾞｼｯｸM-PRO" w:cs="MS-Gothic" w:hint="eastAsia"/>
          <w:b/>
          <w:kern w:val="0"/>
          <w:szCs w:val="21"/>
        </w:rPr>
        <w:t>14－20－２ 材 料</w:t>
      </w:r>
    </w:p>
    <w:p w:rsidR="00D00702" w:rsidRPr="00D00702" w:rsidRDefault="00D00702" w:rsidP="00D00702">
      <w:pPr>
        <w:autoSpaceDE w:val="0"/>
        <w:autoSpaceDN w:val="0"/>
        <w:adjustRightInd w:val="0"/>
        <w:ind w:leftChars="100" w:left="210" w:firstLineChars="100" w:firstLine="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請負者は、構造物清掃工におけるトンネル清掃で洗剤を使用する場合は、中性のものを使用するものとし、施工前に監督職員に品質を証明する資料の</w:t>
      </w:r>
      <w:r w:rsidRPr="00D00702">
        <w:rPr>
          <w:rFonts w:ascii="HG丸ｺﾞｼｯｸM-PRO" w:eastAsia="HG丸ｺﾞｼｯｸM-PRO" w:cs="MS-Gothic" w:hint="eastAsia"/>
          <w:kern w:val="0"/>
          <w:szCs w:val="21"/>
        </w:rPr>
        <w:t>確認</w:t>
      </w:r>
      <w:r w:rsidRPr="00D00702">
        <w:rPr>
          <w:rFonts w:ascii="HG丸ｺﾞｼｯｸM-PRO" w:eastAsia="HG丸ｺﾞｼｯｸM-PRO" w:cs="MS-Mincho" w:hint="eastAsia"/>
          <w:kern w:val="0"/>
          <w:szCs w:val="21"/>
        </w:rPr>
        <w:t>を受けなければならない。</w:t>
      </w:r>
    </w:p>
    <w:p w:rsidR="00D00702" w:rsidRDefault="00D00702" w:rsidP="00D00702">
      <w:pPr>
        <w:autoSpaceDE w:val="0"/>
        <w:autoSpaceDN w:val="0"/>
        <w:adjustRightInd w:val="0"/>
        <w:jc w:val="left"/>
        <w:rPr>
          <w:rFonts w:ascii="HG丸ｺﾞｼｯｸM-PRO" w:eastAsia="HG丸ｺﾞｼｯｸM-PRO" w:cs="MS-Gothic"/>
          <w:b/>
          <w:kern w:val="0"/>
          <w:szCs w:val="21"/>
        </w:rPr>
      </w:pPr>
    </w:p>
    <w:p w:rsidR="00D00702" w:rsidRPr="00D00702" w:rsidRDefault="00D00702" w:rsidP="00D00702">
      <w:pPr>
        <w:autoSpaceDE w:val="0"/>
        <w:autoSpaceDN w:val="0"/>
        <w:adjustRightInd w:val="0"/>
        <w:jc w:val="left"/>
        <w:rPr>
          <w:rFonts w:ascii="HG丸ｺﾞｼｯｸM-PRO" w:eastAsia="HG丸ｺﾞｼｯｸM-PRO" w:cs="MS-Gothic"/>
          <w:b/>
          <w:kern w:val="0"/>
          <w:szCs w:val="21"/>
        </w:rPr>
      </w:pPr>
      <w:r w:rsidRPr="00D00702">
        <w:rPr>
          <w:rFonts w:ascii="HG丸ｺﾞｼｯｸM-PRO" w:eastAsia="HG丸ｺﾞｼｯｸM-PRO" w:cs="MS-Gothic" w:hint="eastAsia"/>
          <w:b/>
          <w:kern w:val="0"/>
          <w:szCs w:val="21"/>
        </w:rPr>
        <w:t>14－20－３ 路面清掃工</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１．請負者は、路面清掃工の施工については、時期、箇所について</w:t>
      </w:r>
      <w:r w:rsidRPr="00D00702">
        <w:rPr>
          <w:rFonts w:ascii="HG丸ｺﾞｼｯｸM-PRO" w:eastAsia="HG丸ｺﾞｼｯｸM-PRO" w:cs="MS-Gothic" w:hint="eastAsia"/>
          <w:kern w:val="0"/>
          <w:szCs w:val="21"/>
        </w:rPr>
        <w:t>設計図書</w:t>
      </w:r>
      <w:r w:rsidRPr="00D00702">
        <w:rPr>
          <w:rFonts w:ascii="HG丸ｺﾞｼｯｸM-PRO" w:eastAsia="HG丸ｺﾞｼｯｸM-PRO" w:cs="MS-Mincho" w:hint="eastAsia"/>
          <w:kern w:val="0"/>
          <w:szCs w:val="21"/>
        </w:rPr>
        <w:t>によるほか監督職員から</w:t>
      </w:r>
      <w:r w:rsidRPr="00D00702">
        <w:rPr>
          <w:rFonts w:ascii="HG丸ｺﾞｼｯｸM-PRO" w:eastAsia="HG丸ｺﾞｼｯｸM-PRO" w:cs="MS-Gothic" w:hint="eastAsia"/>
          <w:kern w:val="0"/>
          <w:szCs w:val="21"/>
        </w:rPr>
        <w:t>指示</w:t>
      </w:r>
      <w:r w:rsidRPr="00D00702">
        <w:rPr>
          <w:rFonts w:ascii="HG丸ｺﾞｼｯｸM-PRO" w:eastAsia="HG丸ｺﾞｼｯｸM-PRO" w:cs="MS-Mincho" w:hint="eastAsia"/>
          <w:kern w:val="0"/>
          <w:szCs w:val="21"/>
        </w:rPr>
        <w:t>を受けるものとし、完了後は速やかに監督職員に</w:t>
      </w:r>
      <w:r w:rsidRPr="00D00702">
        <w:rPr>
          <w:rFonts w:ascii="HG丸ｺﾞｼｯｸM-PRO" w:eastAsia="HG丸ｺﾞｼｯｸM-PRO" w:cs="MS-Gothic" w:hint="eastAsia"/>
          <w:kern w:val="0"/>
          <w:szCs w:val="21"/>
        </w:rPr>
        <w:t>報告</w:t>
      </w:r>
      <w:r w:rsidRPr="00D00702">
        <w:rPr>
          <w:rFonts w:ascii="HG丸ｺﾞｼｯｸM-PRO" w:eastAsia="HG丸ｺﾞｼｯｸM-PRO" w:cs="MS-Mincho" w:hint="eastAsia"/>
          <w:kern w:val="0"/>
          <w:szCs w:val="21"/>
        </w:rPr>
        <w:t>しなければならない。</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２．請負者は、路面清掃の施工を路面清掃車により行う場合は、施工前に締固まった土砂の撤去、粗大塵埃等の路面清掃車による作業の支障物の撤去及び散水を行なわなければならない。</w:t>
      </w:r>
    </w:p>
    <w:p w:rsidR="00D00702" w:rsidRPr="00D00702" w:rsidRDefault="00D00702" w:rsidP="00D00702">
      <w:pPr>
        <w:autoSpaceDE w:val="0"/>
        <w:autoSpaceDN w:val="0"/>
        <w:adjustRightInd w:val="0"/>
        <w:ind w:firstLineChars="200" w:firstLine="42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ただし、凍結等により交通に支障を与えるおそれのある場合は散水を行ってはならない。</w:t>
      </w:r>
    </w:p>
    <w:p w:rsidR="00D00702" w:rsidRPr="00D00702" w:rsidRDefault="00D00702" w:rsidP="00D00702">
      <w:pPr>
        <w:autoSpaceDE w:val="0"/>
        <w:autoSpaceDN w:val="0"/>
        <w:adjustRightInd w:val="0"/>
        <w:ind w:firstLineChars="200" w:firstLine="42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また、掃き残しがあった場合は、その処理を行わなければならない。</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３．請負者は、路面清掃にあたっては、塵埃が桝及び側溝等に入り込まないように収集しなければならない。</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４．請負者は、横断歩道橋の、路面・階段上の塵、高欄手摺りの汚れ及び貼紙、落書き等の清掃にあたっては、歩道橋を傷つけないように施工しなければならない。</w:t>
      </w:r>
    </w:p>
    <w:p w:rsidR="00D00702" w:rsidRDefault="00D00702" w:rsidP="00D00702">
      <w:pPr>
        <w:autoSpaceDE w:val="0"/>
        <w:autoSpaceDN w:val="0"/>
        <w:adjustRightInd w:val="0"/>
        <w:jc w:val="left"/>
        <w:rPr>
          <w:rFonts w:ascii="HG丸ｺﾞｼｯｸM-PRO" w:eastAsia="HG丸ｺﾞｼｯｸM-PRO" w:cs="MS-Gothic"/>
          <w:b/>
          <w:kern w:val="0"/>
          <w:szCs w:val="21"/>
        </w:rPr>
      </w:pPr>
    </w:p>
    <w:p w:rsidR="00D00702" w:rsidRPr="00D00702" w:rsidRDefault="00D00702" w:rsidP="00D00702">
      <w:pPr>
        <w:autoSpaceDE w:val="0"/>
        <w:autoSpaceDN w:val="0"/>
        <w:adjustRightInd w:val="0"/>
        <w:jc w:val="left"/>
        <w:rPr>
          <w:rFonts w:ascii="HG丸ｺﾞｼｯｸM-PRO" w:eastAsia="HG丸ｺﾞｼｯｸM-PRO" w:cs="MS-Gothic"/>
          <w:b/>
          <w:kern w:val="0"/>
          <w:szCs w:val="21"/>
        </w:rPr>
      </w:pPr>
      <w:r w:rsidRPr="00D00702">
        <w:rPr>
          <w:rFonts w:ascii="HG丸ｺﾞｼｯｸM-PRO" w:eastAsia="HG丸ｺﾞｼｯｸM-PRO" w:cs="MS-Gothic" w:hint="eastAsia"/>
          <w:b/>
          <w:kern w:val="0"/>
          <w:szCs w:val="21"/>
        </w:rPr>
        <w:t>14－20－４ 路肩整正工</w:t>
      </w:r>
    </w:p>
    <w:p w:rsidR="00D00702" w:rsidRPr="00D00702" w:rsidRDefault="00D00702" w:rsidP="00D00702">
      <w:pPr>
        <w:autoSpaceDE w:val="0"/>
        <w:autoSpaceDN w:val="0"/>
        <w:adjustRightInd w:val="0"/>
        <w:ind w:leftChars="100" w:left="210" w:firstLineChars="100" w:firstLine="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請負者は、路肩正整の施工については、路面排水を良好にするため路肩の堆積土砂を削り取り、または土砂を補給して整正し、締固めを行い、</w:t>
      </w:r>
      <w:r w:rsidRPr="00D00702">
        <w:rPr>
          <w:rFonts w:ascii="HG丸ｺﾞｼｯｸM-PRO" w:eastAsia="HG丸ｺﾞｼｯｸM-PRO" w:cs="MS-Gothic" w:hint="eastAsia"/>
          <w:kern w:val="0"/>
          <w:szCs w:val="21"/>
        </w:rPr>
        <w:t>設計図書</w:t>
      </w:r>
      <w:r w:rsidRPr="00D00702">
        <w:rPr>
          <w:rFonts w:ascii="HG丸ｺﾞｼｯｸM-PRO" w:eastAsia="HG丸ｺﾞｼｯｸM-PRO" w:cs="MS-Mincho" w:hint="eastAsia"/>
          <w:kern w:val="0"/>
          <w:szCs w:val="21"/>
        </w:rPr>
        <w:t>に示す形状に仕上げなければならない。</w:t>
      </w:r>
    </w:p>
    <w:p w:rsidR="00D00702" w:rsidRDefault="00D00702" w:rsidP="00D00702">
      <w:pPr>
        <w:autoSpaceDE w:val="0"/>
        <w:autoSpaceDN w:val="0"/>
        <w:adjustRightInd w:val="0"/>
        <w:jc w:val="left"/>
        <w:rPr>
          <w:rFonts w:ascii="HG丸ｺﾞｼｯｸM-PRO" w:eastAsia="HG丸ｺﾞｼｯｸM-PRO" w:cs="MS-Gothic"/>
          <w:b/>
          <w:kern w:val="0"/>
          <w:szCs w:val="21"/>
        </w:rPr>
      </w:pPr>
    </w:p>
    <w:p w:rsidR="00D00702" w:rsidRPr="00D00702" w:rsidRDefault="00D00702" w:rsidP="00D00702">
      <w:pPr>
        <w:autoSpaceDE w:val="0"/>
        <w:autoSpaceDN w:val="0"/>
        <w:adjustRightInd w:val="0"/>
        <w:jc w:val="left"/>
        <w:rPr>
          <w:rFonts w:ascii="HG丸ｺﾞｼｯｸM-PRO" w:eastAsia="HG丸ｺﾞｼｯｸM-PRO" w:cs="MS-Gothic"/>
          <w:b/>
          <w:kern w:val="0"/>
          <w:szCs w:val="21"/>
        </w:rPr>
      </w:pPr>
      <w:r w:rsidRPr="00D00702">
        <w:rPr>
          <w:rFonts w:ascii="HG丸ｺﾞｼｯｸM-PRO" w:eastAsia="HG丸ｺﾞｼｯｸM-PRO" w:cs="MS-Gothic" w:hint="eastAsia"/>
          <w:b/>
          <w:kern w:val="0"/>
          <w:szCs w:val="21"/>
        </w:rPr>
        <w:t>14－20－５ 排水施設清掃工</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１．請負者は、排水施設清掃工の施工については、時期、箇所について監督職員より</w:t>
      </w:r>
      <w:r w:rsidRPr="00D00702">
        <w:rPr>
          <w:rFonts w:ascii="HG丸ｺﾞｼｯｸM-PRO" w:eastAsia="HG丸ｺﾞｼｯｸM-PRO" w:cs="MS-Gothic" w:hint="eastAsia"/>
          <w:kern w:val="0"/>
          <w:szCs w:val="21"/>
        </w:rPr>
        <w:t>指示</w:t>
      </w:r>
      <w:r w:rsidRPr="00D00702">
        <w:rPr>
          <w:rFonts w:ascii="HG丸ｺﾞｼｯｸM-PRO" w:eastAsia="HG丸ｺﾞｼｯｸM-PRO" w:cs="MS-Mincho" w:hint="eastAsia"/>
          <w:kern w:val="0"/>
          <w:szCs w:val="21"/>
        </w:rPr>
        <w:t>を受けるものとし、完了後は速やかに監督職員に</w:t>
      </w:r>
      <w:r w:rsidRPr="00D00702">
        <w:rPr>
          <w:rFonts w:ascii="HG丸ｺﾞｼｯｸM-PRO" w:eastAsia="HG丸ｺﾞｼｯｸM-PRO" w:cs="MS-Gothic" w:hint="eastAsia"/>
          <w:kern w:val="0"/>
          <w:szCs w:val="21"/>
        </w:rPr>
        <w:t>報告</w:t>
      </w:r>
      <w:r w:rsidRPr="00D00702">
        <w:rPr>
          <w:rFonts w:ascii="HG丸ｺﾞｼｯｸM-PRO" w:eastAsia="HG丸ｺﾞｼｯｸM-PRO" w:cs="MS-Mincho" w:hint="eastAsia"/>
          <w:kern w:val="0"/>
          <w:szCs w:val="21"/>
        </w:rPr>
        <w:t>しなければならない。</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２．請負者は、排水施設清掃工の清掃により発生した土砂及び泥土等は、車道や歩道上に飛散させてはならない。</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３．請負者は、排水施設清掃工の施工のために蓋等を取り外ずした場合は、作業終了後速やかに蓋をがたつきのないよう完全に据え付けなければならない。</w:t>
      </w:r>
    </w:p>
    <w:p w:rsidR="00D00702" w:rsidRDefault="00D00702" w:rsidP="00D00702">
      <w:pPr>
        <w:autoSpaceDE w:val="0"/>
        <w:autoSpaceDN w:val="0"/>
        <w:adjustRightInd w:val="0"/>
        <w:jc w:val="left"/>
        <w:rPr>
          <w:rFonts w:ascii="HG丸ｺﾞｼｯｸM-PRO" w:eastAsia="HG丸ｺﾞｼｯｸM-PRO" w:cs="MS-Gothic"/>
          <w:b/>
          <w:kern w:val="0"/>
          <w:szCs w:val="21"/>
        </w:rPr>
      </w:pPr>
    </w:p>
    <w:p w:rsidR="00D00702" w:rsidRPr="00D00702" w:rsidRDefault="00D00702" w:rsidP="00D00702">
      <w:pPr>
        <w:autoSpaceDE w:val="0"/>
        <w:autoSpaceDN w:val="0"/>
        <w:adjustRightInd w:val="0"/>
        <w:jc w:val="left"/>
        <w:rPr>
          <w:rFonts w:ascii="HG丸ｺﾞｼｯｸM-PRO" w:eastAsia="HG丸ｺﾞｼｯｸM-PRO" w:cs="MS-Gothic"/>
          <w:b/>
          <w:kern w:val="0"/>
          <w:szCs w:val="21"/>
        </w:rPr>
      </w:pPr>
      <w:r w:rsidRPr="00D00702">
        <w:rPr>
          <w:rFonts w:ascii="HG丸ｺﾞｼｯｸM-PRO" w:eastAsia="HG丸ｺﾞｼｯｸM-PRO" w:cs="MS-Gothic" w:hint="eastAsia"/>
          <w:b/>
          <w:kern w:val="0"/>
          <w:szCs w:val="21"/>
        </w:rPr>
        <w:t>14－20－６ 橋梁清掃工</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１．請負者は、橋梁清掃工の施工については、時期、箇所について監督職員より</w:t>
      </w:r>
      <w:r w:rsidRPr="00D00702">
        <w:rPr>
          <w:rFonts w:ascii="HG丸ｺﾞｼｯｸM-PRO" w:eastAsia="HG丸ｺﾞｼｯｸM-PRO" w:cs="MS-Gothic" w:hint="eastAsia"/>
          <w:kern w:val="0"/>
          <w:szCs w:val="21"/>
        </w:rPr>
        <w:t>指示</w:t>
      </w:r>
      <w:r w:rsidRPr="00D00702">
        <w:rPr>
          <w:rFonts w:ascii="HG丸ｺﾞｼｯｸM-PRO" w:eastAsia="HG丸ｺﾞｼｯｸM-PRO" w:cs="MS-Mincho" w:hint="eastAsia"/>
          <w:kern w:val="0"/>
          <w:szCs w:val="21"/>
        </w:rPr>
        <w:t>を受けるものとし、完了後は速やかに監督職員に</w:t>
      </w:r>
      <w:r w:rsidRPr="00D00702">
        <w:rPr>
          <w:rFonts w:ascii="HG丸ｺﾞｼｯｸM-PRO" w:eastAsia="HG丸ｺﾞｼｯｸM-PRO" w:cs="MS-Gothic" w:hint="eastAsia"/>
          <w:kern w:val="0"/>
          <w:szCs w:val="21"/>
        </w:rPr>
        <w:t>報告</w:t>
      </w:r>
      <w:r w:rsidRPr="00D00702">
        <w:rPr>
          <w:rFonts w:ascii="HG丸ｺﾞｼｯｸM-PRO" w:eastAsia="HG丸ｺﾞｼｯｸM-PRO" w:cs="MS-Mincho" w:hint="eastAsia"/>
          <w:kern w:val="0"/>
          <w:szCs w:val="21"/>
        </w:rPr>
        <w:t>しなければならない。</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２．請負者は、橋梁清掃工の施工により発生した土砂等は、車道や歩道上に飛散させてはならない。</w:t>
      </w:r>
    </w:p>
    <w:p w:rsidR="00D00702" w:rsidRDefault="00D00702" w:rsidP="00D00702">
      <w:pPr>
        <w:autoSpaceDE w:val="0"/>
        <w:autoSpaceDN w:val="0"/>
        <w:adjustRightInd w:val="0"/>
        <w:jc w:val="left"/>
        <w:rPr>
          <w:rFonts w:ascii="HG丸ｺﾞｼｯｸM-PRO" w:eastAsia="HG丸ｺﾞｼｯｸM-PRO" w:cs="MS-Gothic"/>
          <w:b/>
          <w:kern w:val="0"/>
          <w:szCs w:val="21"/>
        </w:rPr>
      </w:pPr>
    </w:p>
    <w:p w:rsidR="00D00702" w:rsidRPr="00D00702" w:rsidRDefault="00D00702" w:rsidP="00D00702">
      <w:pPr>
        <w:autoSpaceDE w:val="0"/>
        <w:autoSpaceDN w:val="0"/>
        <w:adjustRightInd w:val="0"/>
        <w:jc w:val="left"/>
        <w:rPr>
          <w:rFonts w:ascii="HG丸ｺﾞｼｯｸM-PRO" w:eastAsia="HG丸ｺﾞｼｯｸM-PRO" w:cs="MS-Gothic"/>
          <w:b/>
          <w:kern w:val="0"/>
          <w:szCs w:val="21"/>
        </w:rPr>
      </w:pPr>
      <w:r w:rsidRPr="00D00702">
        <w:rPr>
          <w:rFonts w:ascii="HG丸ｺﾞｼｯｸM-PRO" w:eastAsia="HG丸ｺﾞｼｯｸM-PRO" w:cs="MS-Gothic" w:hint="eastAsia"/>
          <w:b/>
          <w:kern w:val="0"/>
          <w:szCs w:val="21"/>
        </w:rPr>
        <w:t>14－20－７ 道路付属物清掃工</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１．請負者は、道路付属物清掃工の施工については、時期、箇所について監督職員より</w:t>
      </w:r>
      <w:r w:rsidRPr="00D00702">
        <w:rPr>
          <w:rFonts w:ascii="HG丸ｺﾞｼｯｸM-PRO" w:eastAsia="HG丸ｺﾞｼｯｸM-PRO" w:cs="MS-Gothic" w:hint="eastAsia"/>
          <w:kern w:val="0"/>
          <w:szCs w:val="21"/>
        </w:rPr>
        <w:t>指示</w:t>
      </w:r>
      <w:r w:rsidRPr="00D00702">
        <w:rPr>
          <w:rFonts w:ascii="HG丸ｺﾞｼｯｸM-PRO" w:eastAsia="HG丸ｺﾞｼｯｸM-PRO" w:cs="MS-Mincho" w:hint="eastAsia"/>
          <w:kern w:val="0"/>
          <w:szCs w:val="21"/>
        </w:rPr>
        <w:t>を</w:t>
      </w:r>
      <w:r w:rsidRPr="00D00702">
        <w:rPr>
          <w:rFonts w:ascii="HG丸ｺﾞｼｯｸM-PRO" w:eastAsia="HG丸ｺﾞｼｯｸM-PRO" w:cs="MS-Mincho" w:hint="eastAsia"/>
          <w:kern w:val="0"/>
          <w:szCs w:val="21"/>
        </w:rPr>
        <w:lastRenderedPageBreak/>
        <w:t>受けるものとし、完了後は速やかに監督職員に</w:t>
      </w:r>
      <w:r w:rsidRPr="00D00702">
        <w:rPr>
          <w:rFonts w:ascii="HG丸ｺﾞｼｯｸM-PRO" w:eastAsia="HG丸ｺﾞｼｯｸM-PRO" w:cs="MS-Gothic" w:hint="eastAsia"/>
          <w:kern w:val="0"/>
          <w:szCs w:val="21"/>
        </w:rPr>
        <w:t>報告</w:t>
      </w:r>
      <w:r w:rsidRPr="00D00702">
        <w:rPr>
          <w:rFonts w:ascii="HG丸ｺﾞｼｯｸM-PRO" w:eastAsia="HG丸ｺﾞｼｯｸM-PRO" w:cs="MS-Mincho" w:hint="eastAsia"/>
          <w:kern w:val="0"/>
          <w:szCs w:val="21"/>
        </w:rPr>
        <w:t>しなければならない。</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２．請負者は、道路付属物清掃工の施工については、洗剤等の付着物を残さないようにしなければならない。</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３．請負者は、標識の表示板、照明器具の灯具のガラス及び反射体、視線誘導標の反射体の清掃については、材質を痛めないように丁寧に布等で拭きとらなければならない。なお、標識の表示板の清掃については、洗剤を用いず水洗により行わなければならない。</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４．請負者は、標識、照明器具の清掃については、高圧線などにふれることのないように十分注意して行わなければならない。</w:t>
      </w:r>
    </w:p>
    <w:p w:rsidR="00D00702" w:rsidRDefault="00D00702" w:rsidP="00D00702">
      <w:pPr>
        <w:autoSpaceDE w:val="0"/>
        <w:autoSpaceDN w:val="0"/>
        <w:adjustRightInd w:val="0"/>
        <w:jc w:val="left"/>
        <w:rPr>
          <w:rFonts w:ascii="HG丸ｺﾞｼｯｸM-PRO" w:eastAsia="HG丸ｺﾞｼｯｸM-PRO" w:cs="MS-Gothic"/>
          <w:b/>
          <w:kern w:val="0"/>
          <w:szCs w:val="21"/>
        </w:rPr>
      </w:pPr>
    </w:p>
    <w:p w:rsidR="00D00702" w:rsidRPr="00D00702" w:rsidRDefault="00D00702" w:rsidP="00D00702">
      <w:pPr>
        <w:autoSpaceDE w:val="0"/>
        <w:autoSpaceDN w:val="0"/>
        <w:adjustRightInd w:val="0"/>
        <w:jc w:val="left"/>
        <w:rPr>
          <w:rFonts w:ascii="HG丸ｺﾞｼｯｸM-PRO" w:eastAsia="HG丸ｺﾞｼｯｸM-PRO" w:cs="MS-Gothic"/>
          <w:b/>
          <w:kern w:val="0"/>
          <w:szCs w:val="21"/>
        </w:rPr>
      </w:pPr>
      <w:r w:rsidRPr="00D00702">
        <w:rPr>
          <w:rFonts w:ascii="HG丸ｺﾞｼｯｸM-PRO" w:eastAsia="HG丸ｺﾞｼｯｸM-PRO" w:cs="MS-Gothic" w:hint="eastAsia"/>
          <w:b/>
          <w:kern w:val="0"/>
          <w:szCs w:val="21"/>
        </w:rPr>
        <w:t>14－20－８ 構造物清掃工</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１．請負者は、構造物清掃工の施工ついては、時期、箇所、方法等について監督職員より</w:t>
      </w:r>
      <w:r w:rsidRPr="00D00702">
        <w:rPr>
          <w:rFonts w:ascii="HG丸ｺﾞｼｯｸM-PRO" w:eastAsia="HG丸ｺﾞｼｯｸM-PRO" w:cs="MS-Gothic" w:hint="eastAsia"/>
          <w:kern w:val="0"/>
          <w:szCs w:val="21"/>
        </w:rPr>
        <w:t>指示</w:t>
      </w:r>
      <w:r w:rsidRPr="00D00702">
        <w:rPr>
          <w:rFonts w:ascii="HG丸ｺﾞｼｯｸM-PRO" w:eastAsia="HG丸ｺﾞｼｯｸM-PRO" w:cs="MS-Mincho" w:hint="eastAsia"/>
          <w:kern w:val="0"/>
          <w:szCs w:val="21"/>
        </w:rPr>
        <w:t>を受けるものとし、完了後は速やかに監督職員に</w:t>
      </w:r>
      <w:r w:rsidRPr="00D00702">
        <w:rPr>
          <w:rFonts w:ascii="HG丸ｺﾞｼｯｸM-PRO" w:eastAsia="HG丸ｺﾞｼｯｸM-PRO" w:cs="MS-Gothic" w:hint="eastAsia"/>
          <w:kern w:val="0"/>
          <w:szCs w:val="21"/>
        </w:rPr>
        <w:t>報告</w:t>
      </w:r>
      <w:r w:rsidRPr="00D00702">
        <w:rPr>
          <w:rFonts w:ascii="HG丸ｺﾞｼｯｸM-PRO" w:eastAsia="HG丸ｺﾞｼｯｸM-PRO" w:cs="MS-Mincho" w:hint="eastAsia"/>
          <w:kern w:val="0"/>
          <w:szCs w:val="21"/>
        </w:rPr>
        <w:t>しなければならない。</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２．請負者は、構造物清掃工の施工については、付随する非常用設備等を破損したり、浸水等により機能を低下させないように行なわなければならない。</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３．請負者は、構造物清掃工の施工については、清掃による排水等が車道及び歩道に流出しないよう側溝や暗渠の排水状況を点検のうえ良好な状態に保たなければならない。</w:t>
      </w:r>
    </w:p>
    <w:p w:rsidR="00D00702" w:rsidRDefault="00D00702" w:rsidP="00D00702">
      <w:pPr>
        <w:autoSpaceDE w:val="0"/>
        <w:autoSpaceDN w:val="0"/>
        <w:adjustRightInd w:val="0"/>
        <w:jc w:val="left"/>
        <w:rPr>
          <w:rFonts w:ascii="HG丸ｺﾞｼｯｸM-PRO" w:eastAsia="HG丸ｺﾞｼｯｸM-PRO" w:cs="MS-Gothic"/>
          <w:b/>
          <w:kern w:val="0"/>
          <w:sz w:val="24"/>
        </w:rPr>
      </w:pPr>
    </w:p>
    <w:p w:rsidR="00D00702" w:rsidRPr="00D00702" w:rsidRDefault="00D00702" w:rsidP="00D00702">
      <w:pPr>
        <w:autoSpaceDE w:val="0"/>
        <w:autoSpaceDN w:val="0"/>
        <w:adjustRightInd w:val="0"/>
        <w:jc w:val="left"/>
        <w:rPr>
          <w:rFonts w:ascii="HG丸ｺﾞｼｯｸM-PRO" w:eastAsia="HG丸ｺﾞｼｯｸM-PRO" w:cs="MS-Gothic"/>
          <w:b/>
          <w:kern w:val="0"/>
          <w:sz w:val="24"/>
        </w:rPr>
      </w:pPr>
      <w:r w:rsidRPr="00D00702">
        <w:rPr>
          <w:rFonts w:ascii="HG丸ｺﾞｼｯｸM-PRO" w:eastAsia="HG丸ｺﾞｼｯｸM-PRO" w:cs="MS-Gothic" w:hint="eastAsia"/>
          <w:b/>
          <w:kern w:val="0"/>
          <w:sz w:val="24"/>
        </w:rPr>
        <w:t>第21節 植栽維持工</w:t>
      </w:r>
    </w:p>
    <w:p w:rsidR="00D00702" w:rsidRDefault="00D00702" w:rsidP="00D00702">
      <w:pPr>
        <w:autoSpaceDE w:val="0"/>
        <w:autoSpaceDN w:val="0"/>
        <w:adjustRightInd w:val="0"/>
        <w:jc w:val="left"/>
        <w:rPr>
          <w:rFonts w:ascii="HG丸ｺﾞｼｯｸM-PRO" w:eastAsia="HG丸ｺﾞｼｯｸM-PRO" w:cs="MS-Gothic"/>
          <w:b/>
          <w:kern w:val="0"/>
          <w:szCs w:val="21"/>
        </w:rPr>
      </w:pPr>
    </w:p>
    <w:p w:rsidR="00D00702" w:rsidRPr="00D00702" w:rsidRDefault="00D00702" w:rsidP="00D00702">
      <w:pPr>
        <w:autoSpaceDE w:val="0"/>
        <w:autoSpaceDN w:val="0"/>
        <w:adjustRightInd w:val="0"/>
        <w:jc w:val="left"/>
        <w:rPr>
          <w:rFonts w:ascii="HG丸ｺﾞｼｯｸM-PRO" w:eastAsia="HG丸ｺﾞｼｯｸM-PRO" w:cs="MS-Gothic"/>
          <w:b/>
          <w:kern w:val="0"/>
          <w:szCs w:val="21"/>
        </w:rPr>
      </w:pPr>
      <w:r w:rsidRPr="00D00702">
        <w:rPr>
          <w:rFonts w:ascii="HG丸ｺﾞｼｯｸM-PRO" w:eastAsia="HG丸ｺﾞｼｯｸM-PRO" w:cs="MS-Gothic" w:hint="eastAsia"/>
          <w:b/>
          <w:kern w:val="0"/>
          <w:szCs w:val="21"/>
        </w:rPr>
        <w:t>14－21－１ 一般事項</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１．本節は、植栽維持工として樹木・芝生管理工その他これらに類する工種について定めるものとする。</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２．請負者は、植栽維持工の施工後の出来高確認の方法について、施工前に監督職員の</w:t>
      </w:r>
      <w:r w:rsidRPr="00D00702">
        <w:rPr>
          <w:rFonts w:ascii="HG丸ｺﾞｼｯｸM-PRO" w:eastAsia="HG丸ｺﾞｼｯｸM-PRO" w:cs="MS-Gothic" w:hint="eastAsia"/>
          <w:kern w:val="0"/>
          <w:szCs w:val="21"/>
        </w:rPr>
        <w:t>指示</w:t>
      </w:r>
      <w:r w:rsidRPr="00D00702">
        <w:rPr>
          <w:rFonts w:ascii="HG丸ｺﾞｼｯｸM-PRO" w:eastAsia="HG丸ｺﾞｼｯｸM-PRO" w:cs="MS-Mincho" w:hint="eastAsia"/>
          <w:kern w:val="0"/>
          <w:szCs w:val="21"/>
        </w:rPr>
        <w:t>を受けなければならない。</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３．請負者は、植栽維持工の施工については、施工箇所以外の樹木等に損傷を与えないように行わなければならない。また、植樹、掘取りにあたっては、樹木の根、枝、葉等に損傷を与えないように施工しなければならない。</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４．植栽維持工の施工による発生材の処理は、第３編２－９－15運搬処理工の規定によるものとする。</w:t>
      </w:r>
    </w:p>
    <w:p w:rsidR="00D00702" w:rsidRDefault="00D00702" w:rsidP="00D00702">
      <w:pPr>
        <w:autoSpaceDE w:val="0"/>
        <w:autoSpaceDN w:val="0"/>
        <w:adjustRightInd w:val="0"/>
        <w:jc w:val="left"/>
        <w:rPr>
          <w:rFonts w:ascii="HG丸ｺﾞｼｯｸM-PRO" w:eastAsia="HG丸ｺﾞｼｯｸM-PRO" w:cs="MS-Gothic"/>
          <w:b/>
          <w:kern w:val="0"/>
          <w:szCs w:val="21"/>
        </w:rPr>
      </w:pPr>
    </w:p>
    <w:p w:rsidR="00D00702" w:rsidRPr="00D00702" w:rsidRDefault="00D00702" w:rsidP="00D00702">
      <w:pPr>
        <w:autoSpaceDE w:val="0"/>
        <w:autoSpaceDN w:val="0"/>
        <w:adjustRightInd w:val="0"/>
        <w:jc w:val="left"/>
        <w:rPr>
          <w:rFonts w:ascii="HG丸ｺﾞｼｯｸM-PRO" w:eastAsia="HG丸ｺﾞｼｯｸM-PRO" w:cs="MS-Gothic"/>
          <w:b/>
          <w:kern w:val="0"/>
          <w:szCs w:val="21"/>
        </w:rPr>
      </w:pPr>
      <w:r w:rsidRPr="00D00702">
        <w:rPr>
          <w:rFonts w:ascii="HG丸ｺﾞｼｯｸM-PRO" w:eastAsia="HG丸ｺﾞｼｯｸM-PRO" w:cs="MS-Gothic" w:hint="eastAsia"/>
          <w:b/>
          <w:kern w:val="0"/>
          <w:szCs w:val="21"/>
        </w:rPr>
        <w:t>14－21－２ 材 料</w:t>
      </w:r>
    </w:p>
    <w:p w:rsidR="00D00702" w:rsidRPr="00D00702" w:rsidRDefault="00D00702" w:rsidP="00D00702">
      <w:pPr>
        <w:autoSpaceDE w:val="0"/>
        <w:autoSpaceDN w:val="0"/>
        <w:adjustRightInd w:val="0"/>
        <w:ind w:firstLineChars="200" w:firstLine="42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植栽維持工の材料は、第３編２－17－２材料の規定によるものとする。</w:t>
      </w:r>
    </w:p>
    <w:p w:rsidR="00D00702" w:rsidRDefault="00D00702" w:rsidP="00D00702">
      <w:pPr>
        <w:autoSpaceDE w:val="0"/>
        <w:autoSpaceDN w:val="0"/>
        <w:adjustRightInd w:val="0"/>
        <w:jc w:val="left"/>
        <w:rPr>
          <w:rFonts w:ascii="HG丸ｺﾞｼｯｸM-PRO" w:eastAsia="HG丸ｺﾞｼｯｸM-PRO" w:cs="MS-Gothic"/>
          <w:b/>
          <w:kern w:val="0"/>
          <w:szCs w:val="21"/>
        </w:rPr>
      </w:pPr>
    </w:p>
    <w:p w:rsidR="00D00702" w:rsidRPr="00D00702" w:rsidRDefault="00D00702" w:rsidP="00D00702">
      <w:pPr>
        <w:autoSpaceDE w:val="0"/>
        <w:autoSpaceDN w:val="0"/>
        <w:adjustRightInd w:val="0"/>
        <w:jc w:val="left"/>
        <w:rPr>
          <w:rFonts w:ascii="HG丸ｺﾞｼｯｸM-PRO" w:eastAsia="HG丸ｺﾞｼｯｸM-PRO" w:cs="MS-Gothic"/>
          <w:b/>
          <w:kern w:val="0"/>
          <w:szCs w:val="21"/>
        </w:rPr>
      </w:pPr>
      <w:r w:rsidRPr="00D00702">
        <w:rPr>
          <w:rFonts w:ascii="HG丸ｺﾞｼｯｸM-PRO" w:eastAsia="HG丸ｺﾞｼｯｸM-PRO" w:cs="MS-Gothic" w:hint="eastAsia"/>
          <w:b/>
          <w:kern w:val="0"/>
          <w:szCs w:val="21"/>
        </w:rPr>
        <w:t>14－21－３ 樹木・芝生管理工</w:t>
      </w:r>
    </w:p>
    <w:p w:rsidR="00D00702" w:rsidRPr="00D00702" w:rsidRDefault="00D00702" w:rsidP="00D00702">
      <w:pPr>
        <w:autoSpaceDE w:val="0"/>
        <w:autoSpaceDN w:val="0"/>
        <w:adjustRightInd w:val="0"/>
        <w:ind w:leftChars="100" w:left="210" w:firstLineChars="100" w:firstLine="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樹木・芝生管理工の施工については、第３編２－17－３樹木・芝生管理工の規定によるものとする。</w:t>
      </w:r>
    </w:p>
    <w:p w:rsidR="00D00702" w:rsidRDefault="00D00702" w:rsidP="00D00702">
      <w:pPr>
        <w:autoSpaceDE w:val="0"/>
        <w:autoSpaceDN w:val="0"/>
        <w:adjustRightInd w:val="0"/>
        <w:jc w:val="left"/>
        <w:rPr>
          <w:rFonts w:ascii="HG丸ｺﾞｼｯｸM-PRO" w:eastAsia="HG丸ｺﾞｼｯｸM-PRO" w:cs="MS-Gothic"/>
          <w:b/>
          <w:kern w:val="0"/>
          <w:sz w:val="24"/>
        </w:rPr>
      </w:pPr>
    </w:p>
    <w:p w:rsidR="00D00702" w:rsidRPr="00D00702" w:rsidRDefault="00D00702" w:rsidP="00D00702">
      <w:pPr>
        <w:autoSpaceDE w:val="0"/>
        <w:autoSpaceDN w:val="0"/>
        <w:adjustRightInd w:val="0"/>
        <w:jc w:val="left"/>
        <w:rPr>
          <w:rFonts w:ascii="HG丸ｺﾞｼｯｸM-PRO" w:eastAsia="HG丸ｺﾞｼｯｸM-PRO" w:cs="MS-Gothic"/>
          <w:b/>
          <w:kern w:val="0"/>
          <w:sz w:val="24"/>
        </w:rPr>
      </w:pPr>
      <w:r w:rsidRPr="00D00702">
        <w:rPr>
          <w:rFonts w:ascii="HG丸ｺﾞｼｯｸM-PRO" w:eastAsia="HG丸ｺﾞｼｯｸM-PRO" w:cs="MS-Gothic" w:hint="eastAsia"/>
          <w:b/>
          <w:kern w:val="0"/>
          <w:sz w:val="24"/>
        </w:rPr>
        <w:t>第22節 除草工</w:t>
      </w:r>
    </w:p>
    <w:p w:rsidR="00D00702" w:rsidRDefault="00D00702" w:rsidP="00D00702">
      <w:pPr>
        <w:autoSpaceDE w:val="0"/>
        <w:autoSpaceDN w:val="0"/>
        <w:adjustRightInd w:val="0"/>
        <w:jc w:val="left"/>
        <w:rPr>
          <w:rFonts w:ascii="HG丸ｺﾞｼｯｸM-PRO" w:eastAsia="HG丸ｺﾞｼｯｸM-PRO" w:cs="MS-Gothic"/>
          <w:b/>
          <w:kern w:val="0"/>
          <w:szCs w:val="21"/>
        </w:rPr>
      </w:pPr>
    </w:p>
    <w:p w:rsidR="00D00702" w:rsidRPr="00D00702" w:rsidRDefault="00D00702" w:rsidP="00D00702">
      <w:pPr>
        <w:autoSpaceDE w:val="0"/>
        <w:autoSpaceDN w:val="0"/>
        <w:adjustRightInd w:val="0"/>
        <w:jc w:val="left"/>
        <w:rPr>
          <w:rFonts w:ascii="HG丸ｺﾞｼｯｸM-PRO" w:eastAsia="HG丸ｺﾞｼｯｸM-PRO" w:cs="MS-Gothic"/>
          <w:b/>
          <w:kern w:val="0"/>
          <w:szCs w:val="21"/>
        </w:rPr>
      </w:pPr>
      <w:r w:rsidRPr="00D00702">
        <w:rPr>
          <w:rFonts w:ascii="HG丸ｺﾞｼｯｸM-PRO" w:eastAsia="HG丸ｺﾞｼｯｸM-PRO" w:cs="MS-Gothic" w:hint="eastAsia"/>
          <w:b/>
          <w:kern w:val="0"/>
          <w:szCs w:val="21"/>
        </w:rPr>
        <w:t>14－22－１ 一般事項</w:t>
      </w:r>
    </w:p>
    <w:p w:rsidR="00D00702" w:rsidRPr="00D00702" w:rsidRDefault="00D00702" w:rsidP="00D00702">
      <w:pPr>
        <w:autoSpaceDE w:val="0"/>
        <w:autoSpaceDN w:val="0"/>
        <w:adjustRightInd w:val="0"/>
        <w:ind w:firstLineChars="100" w:firstLine="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１．本節は、除草工として道路除草工その他これらに類する工種について定めるものとする。</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２．請負者は、除草工の施工後の出来高確認の方法について、施工前に監督職員の</w:t>
      </w:r>
      <w:r w:rsidRPr="00D00702">
        <w:rPr>
          <w:rFonts w:ascii="HG丸ｺﾞｼｯｸM-PRO" w:eastAsia="HG丸ｺﾞｼｯｸM-PRO" w:cs="MS-Gothic" w:hint="eastAsia"/>
          <w:kern w:val="0"/>
          <w:szCs w:val="21"/>
        </w:rPr>
        <w:t>指示</w:t>
      </w:r>
      <w:r w:rsidRPr="00D00702">
        <w:rPr>
          <w:rFonts w:ascii="HG丸ｺﾞｼｯｸM-PRO" w:eastAsia="HG丸ｺﾞｼｯｸM-PRO" w:cs="MS-Mincho" w:hint="eastAsia"/>
          <w:kern w:val="0"/>
          <w:szCs w:val="21"/>
        </w:rPr>
        <w:t>を受けなければならない。</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lastRenderedPageBreak/>
        <w:t>３．除草工の施工による発生材の処理は、第３編２－９－15運搬処理工の規定によるものとする。</w:t>
      </w:r>
    </w:p>
    <w:p w:rsidR="00D00702" w:rsidRDefault="00D00702" w:rsidP="00D00702">
      <w:pPr>
        <w:autoSpaceDE w:val="0"/>
        <w:autoSpaceDN w:val="0"/>
        <w:adjustRightInd w:val="0"/>
        <w:jc w:val="left"/>
        <w:rPr>
          <w:rFonts w:ascii="HG丸ｺﾞｼｯｸM-PRO" w:eastAsia="HG丸ｺﾞｼｯｸM-PRO" w:cs="MS-Gothic"/>
          <w:b/>
          <w:kern w:val="0"/>
          <w:szCs w:val="21"/>
        </w:rPr>
      </w:pPr>
    </w:p>
    <w:p w:rsidR="00D00702" w:rsidRPr="00D00702" w:rsidRDefault="00D00702" w:rsidP="00D00702">
      <w:pPr>
        <w:autoSpaceDE w:val="0"/>
        <w:autoSpaceDN w:val="0"/>
        <w:adjustRightInd w:val="0"/>
        <w:jc w:val="left"/>
        <w:rPr>
          <w:rFonts w:ascii="HG丸ｺﾞｼｯｸM-PRO" w:eastAsia="HG丸ｺﾞｼｯｸM-PRO" w:cs="MS-Gothic"/>
          <w:b/>
          <w:kern w:val="0"/>
          <w:szCs w:val="21"/>
        </w:rPr>
      </w:pPr>
      <w:r w:rsidRPr="00D00702">
        <w:rPr>
          <w:rFonts w:ascii="HG丸ｺﾞｼｯｸM-PRO" w:eastAsia="HG丸ｺﾞｼｯｸM-PRO" w:cs="MS-Gothic" w:hint="eastAsia"/>
          <w:b/>
          <w:kern w:val="0"/>
          <w:szCs w:val="21"/>
        </w:rPr>
        <w:t>14－22－２ 道路除草工</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１．請負者は、道路除草工の施工については、時期、箇所について監督職員より</w:t>
      </w:r>
      <w:r w:rsidRPr="00D00702">
        <w:rPr>
          <w:rFonts w:ascii="HG丸ｺﾞｼｯｸM-PRO" w:eastAsia="HG丸ｺﾞｼｯｸM-PRO" w:cs="MS-Gothic" w:hint="eastAsia"/>
          <w:kern w:val="0"/>
          <w:szCs w:val="21"/>
        </w:rPr>
        <w:t>指示</w:t>
      </w:r>
      <w:r w:rsidRPr="00D00702">
        <w:rPr>
          <w:rFonts w:ascii="HG丸ｺﾞｼｯｸM-PRO" w:eastAsia="HG丸ｺﾞｼｯｸM-PRO" w:cs="MS-Mincho" w:hint="eastAsia"/>
          <w:kern w:val="0"/>
          <w:szCs w:val="21"/>
        </w:rPr>
        <w:t>をうけるものとし、完了後は速やかに監督職員に</w:t>
      </w:r>
      <w:r w:rsidRPr="00D00702">
        <w:rPr>
          <w:rFonts w:ascii="HG丸ｺﾞｼｯｸM-PRO" w:eastAsia="HG丸ｺﾞｼｯｸM-PRO" w:cs="MS-Gothic" w:hint="eastAsia"/>
          <w:kern w:val="0"/>
          <w:szCs w:val="21"/>
        </w:rPr>
        <w:t>報告</w:t>
      </w:r>
      <w:r w:rsidRPr="00D00702">
        <w:rPr>
          <w:rFonts w:ascii="HG丸ｺﾞｼｯｸM-PRO" w:eastAsia="HG丸ｺﾞｼｯｸM-PRO" w:cs="MS-Mincho" w:hint="eastAsia"/>
          <w:kern w:val="0"/>
          <w:szCs w:val="21"/>
        </w:rPr>
        <w:t>しなければならない</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２．請負者は、道路除草工の施工にあたり、路面への草等の飛散防止に努めるものとし、刈り取った草等を交通に支障のないように、速やかに処理しなければならない。</w:t>
      </w:r>
    </w:p>
    <w:p w:rsidR="00D00702" w:rsidRDefault="00D00702" w:rsidP="00D00702">
      <w:pPr>
        <w:autoSpaceDE w:val="0"/>
        <w:autoSpaceDN w:val="0"/>
        <w:adjustRightInd w:val="0"/>
        <w:jc w:val="left"/>
        <w:rPr>
          <w:rFonts w:ascii="HG丸ｺﾞｼｯｸM-PRO" w:eastAsia="HG丸ｺﾞｼｯｸM-PRO" w:cs="MS-Gothic"/>
          <w:b/>
          <w:kern w:val="0"/>
          <w:sz w:val="24"/>
        </w:rPr>
      </w:pPr>
    </w:p>
    <w:p w:rsidR="00D00702" w:rsidRPr="00D00702" w:rsidRDefault="00D00702" w:rsidP="00D00702">
      <w:pPr>
        <w:autoSpaceDE w:val="0"/>
        <w:autoSpaceDN w:val="0"/>
        <w:adjustRightInd w:val="0"/>
        <w:jc w:val="left"/>
        <w:rPr>
          <w:rFonts w:ascii="HG丸ｺﾞｼｯｸM-PRO" w:eastAsia="HG丸ｺﾞｼｯｸM-PRO" w:cs="MS-Gothic"/>
          <w:b/>
          <w:kern w:val="0"/>
          <w:sz w:val="24"/>
        </w:rPr>
      </w:pPr>
      <w:r w:rsidRPr="00D00702">
        <w:rPr>
          <w:rFonts w:ascii="HG丸ｺﾞｼｯｸM-PRO" w:eastAsia="HG丸ｺﾞｼｯｸM-PRO" w:cs="MS-Gothic" w:hint="eastAsia"/>
          <w:b/>
          <w:kern w:val="0"/>
          <w:sz w:val="24"/>
        </w:rPr>
        <w:t>第23節 冬期対策施設工</w:t>
      </w:r>
    </w:p>
    <w:p w:rsidR="00D00702" w:rsidRDefault="00D00702" w:rsidP="00D00702">
      <w:pPr>
        <w:autoSpaceDE w:val="0"/>
        <w:autoSpaceDN w:val="0"/>
        <w:adjustRightInd w:val="0"/>
        <w:jc w:val="left"/>
        <w:rPr>
          <w:rFonts w:ascii="HG丸ｺﾞｼｯｸM-PRO" w:eastAsia="HG丸ｺﾞｼｯｸM-PRO" w:cs="MS-Gothic"/>
          <w:b/>
          <w:kern w:val="0"/>
          <w:szCs w:val="21"/>
        </w:rPr>
      </w:pPr>
    </w:p>
    <w:p w:rsidR="00D00702" w:rsidRPr="00D00702" w:rsidRDefault="00D00702" w:rsidP="00D00702">
      <w:pPr>
        <w:autoSpaceDE w:val="0"/>
        <w:autoSpaceDN w:val="0"/>
        <w:adjustRightInd w:val="0"/>
        <w:jc w:val="left"/>
        <w:rPr>
          <w:rFonts w:ascii="HG丸ｺﾞｼｯｸM-PRO" w:eastAsia="HG丸ｺﾞｼｯｸM-PRO" w:cs="MS-Gothic"/>
          <w:b/>
          <w:kern w:val="0"/>
          <w:szCs w:val="21"/>
        </w:rPr>
      </w:pPr>
      <w:r w:rsidRPr="00D00702">
        <w:rPr>
          <w:rFonts w:ascii="HG丸ｺﾞｼｯｸM-PRO" w:eastAsia="HG丸ｺﾞｼｯｸM-PRO" w:cs="MS-Gothic" w:hint="eastAsia"/>
          <w:b/>
          <w:kern w:val="0"/>
          <w:szCs w:val="21"/>
        </w:rPr>
        <w:t>14－23－１ 一般事項</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１．本節は、冬期対策施設工として冬期安全施設工その他これらに類する工種について定めるものとする。</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２．請負者は、冬期対策施設工の施工については、施工箇所以外の部分に損傷を与えないよう行わなければならない。</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３．冬期対策施設工の施工による発生材の処理は、第３編２－９－15運搬処理工の規定によるものとする。</w:t>
      </w:r>
    </w:p>
    <w:p w:rsidR="00D00702" w:rsidRDefault="00D00702" w:rsidP="00D00702">
      <w:pPr>
        <w:autoSpaceDE w:val="0"/>
        <w:autoSpaceDN w:val="0"/>
        <w:adjustRightInd w:val="0"/>
        <w:jc w:val="left"/>
        <w:rPr>
          <w:rFonts w:ascii="HG丸ｺﾞｼｯｸM-PRO" w:eastAsia="HG丸ｺﾞｼｯｸM-PRO" w:cs="MS-Gothic"/>
          <w:b/>
          <w:kern w:val="0"/>
          <w:szCs w:val="21"/>
        </w:rPr>
      </w:pPr>
    </w:p>
    <w:p w:rsidR="00D00702" w:rsidRPr="00D00702" w:rsidRDefault="00D00702" w:rsidP="00D00702">
      <w:pPr>
        <w:autoSpaceDE w:val="0"/>
        <w:autoSpaceDN w:val="0"/>
        <w:adjustRightInd w:val="0"/>
        <w:jc w:val="left"/>
        <w:rPr>
          <w:rFonts w:ascii="HG丸ｺﾞｼｯｸM-PRO" w:eastAsia="HG丸ｺﾞｼｯｸM-PRO" w:cs="MS-Gothic"/>
          <w:b/>
          <w:kern w:val="0"/>
          <w:szCs w:val="21"/>
        </w:rPr>
      </w:pPr>
      <w:r w:rsidRPr="00D00702">
        <w:rPr>
          <w:rFonts w:ascii="HG丸ｺﾞｼｯｸM-PRO" w:eastAsia="HG丸ｺﾞｼｯｸM-PRO" w:cs="MS-Gothic" w:hint="eastAsia"/>
          <w:b/>
          <w:kern w:val="0"/>
          <w:szCs w:val="21"/>
        </w:rPr>
        <w:t>14－23－２ 冬期安全施設工</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１．請負者は、冬期安全施設工の施工については、時期、箇所について監督職員より</w:t>
      </w:r>
      <w:r w:rsidRPr="00D00702">
        <w:rPr>
          <w:rFonts w:ascii="HG丸ｺﾞｼｯｸM-PRO" w:eastAsia="HG丸ｺﾞｼｯｸM-PRO" w:cs="MS-Gothic" w:hint="eastAsia"/>
          <w:kern w:val="0"/>
          <w:szCs w:val="21"/>
        </w:rPr>
        <w:t>指示</w:t>
      </w:r>
      <w:r w:rsidRPr="00D00702">
        <w:rPr>
          <w:rFonts w:ascii="HG丸ｺﾞｼｯｸM-PRO" w:eastAsia="HG丸ｺﾞｼｯｸM-PRO" w:cs="MS-Mincho" w:hint="eastAsia"/>
          <w:kern w:val="0"/>
          <w:szCs w:val="21"/>
        </w:rPr>
        <w:t>をうけるものとし、完了後は速やかに監督職員に</w:t>
      </w:r>
      <w:r w:rsidRPr="00D00702">
        <w:rPr>
          <w:rFonts w:ascii="HG丸ｺﾞｼｯｸM-PRO" w:eastAsia="HG丸ｺﾞｼｯｸM-PRO" w:cs="MS-Gothic" w:hint="eastAsia"/>
          <w:kern w:val="0"/>
          <w:szCs w:val="21"/>
        </w:rPr>
        <w:t>報告</w:t>
      </w:r>
      <w:r w:rsidRPr="00D00702">
        <w:rPr>
          <w:rFonts w:ascii="HG丸ｺﾞｼｯｸM-PRO" w:eastAsia="HG丸ｺﾞｼｯｸM-PRO" w:cs="MS-Mincho" w:hint="eastAsia"/>
          <w:kern w:val="0"/>
          <w:szCs w:val="21"/>
        </w:rPr>
        <w:t>しなければならない。</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２．請負者は、スノーポールの設置については、立て込み角度及び方向が交通に支障なく、十分な誘導効果が得られるようにしなければならない。</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３．請負者は、看板の設置については、設置位置及び方向が交通に支障なく、十分に</w:t>
      </w:r>
      <w:r w:rsidRPr="00D00702">
        <w:rPr>
          <w:rFonts w:ascii="HG丸ｺﾞｼｯｸM-PRO" w:eastAsia="HG丸ｺﾞｼｯｸM-PRO" w:cs="MS-Gothic" w:hint="eastAsia"/>
          <w:kern w:val="0"/>
          <w:szCs w:val="21"/>
        </w:rPr>
        <w:t>確認</w:t>
      </w:r>
      <w:r w:rsidRPr="00D00702">
        <w:rPr>
          <w:rFonts w:ascii="HG丸ｺﾞｼｯｸM-PRO" w:eastAsia="HG丸ｺﾞｼｯｸM-PRO" w:cs="MS-Mincho" w:hint="eastAsia"/>
          <w:kern w:val="0"/>
          <w:szCs w:val="21"/>
        </w:rPr>
        <w:t>できるようにしなければならない。</w:t>
      </w:r>
    </w:p>
    <w:p w:rsidR="00D00702" w:rsidRPr="00D00702" w:rsidRDefault="00D00702" w:rsidP="00D00702">
      <w:pPr>
        <w:autoSpaceDE w:val="0"/>
        <w:autoSpaceDN w:val="0"/>
        <w:adjustRightInd w:val="0"/>
        <w:ind w:firstLineChars="100" w:firstLine="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４．防雪柵の施工については、第10編１－11－６防雪柵工の規定によるものとする。</w:t>
      </w:r>
    </w:p>
    <w:p w:rsidR="00D00702" w:rsidRDefault="00D00702" w:rsidP="00D00702">
      <w:pPr>
        <w:autoSpaceDE w:val="0"/>
        <w:autoSpaceDN w:val="0"/>
        <w:adjustRightInd w:val="0"/>
        <w:jc w:val="left"/>
        <w:rPr>
          <w:rFonts w:ascii="HG丸ｺﾞｼｯｸM-PRO" w:eastAsia="HG丸ｺﾞｼｯｸM-PRO" w:cs="MS-Gothic"/>
          <w:b/>
          <w:kern w:val="0"/>
          <w:sz w:val="24"/>
        </w:rPr>
      </w:pPr>
    </w:p>
    <w:p w:rsidR="00D00702" w:rsidRPr="00D00702" w:rsidRDefault="00D00702" w:rsidP="00D00702">
      <w:pPr>
        <w:autoSpaceDE w:val="0"/>
        <w:autoSpaceDN w:val="0"/>
        <w:adjustRightInd w:val="0"/>
        <w:jc w:val="left"/>
        <w:rPr>
          <w:rFonts w:ascii="HG丸ｺﾞｼｯｸM-PRO" w:eastAsia="HG丸ｺﾞｼｯｸM-PRO" w:cs="MS-Gothic"/>
          <w:b/>
          <w:kern w:val="0"/>
          <w:sz w:val="24"/>
        </w:rPr>
      </w:pPr>
      <w:r w:rsidRPr="00D00702">
        <w:rPr>
          <w:rFonts w:ascii="HG丸ｺﾞｼｯｸM-PRO" w:eastAsia="HG丸ｺﾞｼｯｸM-PRO" w:cs="MS-Gothic" w:hint="eastAsia"/>
          <w:b/>
          <w:kern w:val="0"/>
          <w:sz w:val="24"/>
        </w:rPr>
        <w:t>第24節 応急処理工</w:t>
      </w:r>
    </w:p>
    <w:p w:rsidR="00D00702" w:rsidRDefault="00D00702" w:rsidP="00D00702">
      <w:pPr>
        <w:autoSpaceDE w:val="0"/>
        <w:autoSpaceDN w:val="0"/>
        <w:adjustRightInd w:val="0"/>
        <w:jc w:val="left"/>
        <w:rPr>
          <w:rFonts w:ascii="HG丸ｺﾞｼｯｸM-PRO" w:eastAsia="HG丸ｺﾞｼｯｸM-PRO" w:cs="MS-Gothic"/>
          <w:b/>
          <w:kern w:val="0"/>
          <w:szCs w:val="21"/>
        </w:rPr>
      </w:pPr>
    </w:p>
    <w:p w:rsidR="00D00702" w:rsidRPr="00D00702" w:rsidRDefault="00D00702" w:rsidP="00D00702">
      <w:pPr>
        <w:autoSpaceDE w:val="0"/>
        <w:autoSpaceDN w:val="0"/>
        <w:adjustRightInd w:val="0"/>
        <w:jc w:val="left"/>
        <w:rPr>
          <w:rFonts w:ascii="HG丸ｺﾞｼｯｸM-PRO" w:eastAsia="HG丸ｺﾞｼｯｸM-PRO" w:cs="MS-Gothic"/>
          <w:b/>
          <w:kern w:val="0"/>
          <w:szCs w:val="21"/>
        </w:rPr>
      </w:pPr>
      <w:r w:rsidRPr="00D00702">
        <w:rPr>
          <w:rFonts w:ascii="HG丸ｺﾞｼｯｸM-PRO" w:eastAsia="HG丸ｺﾞｼｯｸM-PRO" w:cs="MS-Gothic" w:hint="eastAsia"/>
          <w:b/>
          <w:kern w:val="0"/>
          <w:szCs w:val="21"/>
        </w:rPr>
        <w:t>14－24－１ 一般事項</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１．本節は、応急処理工として応急処理作業工その他これらに類する工種について定めるものとする。</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２．請負者は、応急処理工の施工については、施工箇所以外の部分に損傷を与えないように行わなければならない。</w:t>
      </w:r>
    </w:p>
    <w:p w:rsidR="00D00702" w:rsidRPr="00D00702" w:rsidRDefault="00D00702" w:rsidP="00D00702">
      <w:pPr>
        <w:autoSpaceDE w:val="0"/>
        <w:autoSpaceDN w:val="0"/>
        <w:adjustRightInd w:val="0"/>
        <w:ind w:leftChars="100" w:left="420" w:hangingChars="100" w:hanging="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３．応急処理工の施工による発生材の処理は、第３編２－９－15運搬処理工の規定によるものとする。</w:t>
      </w:r>
    </w:p>
    <w:p w:rsidR="00D00702" w:rsidRPr="00D00702" w:rsidRDefault="00D00702" w:rsidP="00D00702">
      <w:pPr>
        <w:autoSpaceDE w:val="0"/>
        <w:autoSpaceDN w:val="0"/>
        <w:adjustRightInd w:val="0"/>
        <w:jc w:val="left"/>
        <w:rPr>
          <w:rFonts w:ascii="HG丸ｺﾞｼｯｸM-PRO" w:eastAsia="HG丸ｺﾞｼｯｸM-PRO" w:cs="MS-Gothic"/>
          <w:b/>
          <w:kern w:val="0"/>
          <w:szCs w:val="21"/>
        </w:rPr>
      </w:pPr>
      <w:r w:rsidRPr="00D00702">
        <w:rPr>
          <w:rFonts w:ascii="HG丸ｺﾞｼｯｸM-PRO" w:eastAsia="HG丸ｺﾞｼｯｸM-PRO" w:cs="MS-Gothic" w:hint="eastAsia"/>
          <w:b/>
          <w:kern w:val="0"/>
          <w:szCs w:val="21"/>
        </w:rPr>
        <w:t>14－24－２ 応急処理作業工</w:t>
      </w:r>
    </w:p>
    <w:p w:rsidR="002D4709" w:rsidRDefault="00D00702" w:rsidP="00D00702">
      <w:pPr>
        <w:autoSpaceDE w:val="0"/>
        <w:autoSpaceDN w:val="0"/>
        <w:adjustRightInd w:val="0"/>
        <w:ind w:leftChars="100" w:left="210" w:firstLineChars="100" w:firstLine="210"/>
        <w:jc w:val="left"/>
        <w:rPr>
          <w:rFonts w:ascii="HG丸ｺﾞｼｯｸM-PRO" w:eastAsia="HG丸ｺﾞｼｯｸM-PRO" w:cs="MS-Mincho"/>
          <w:kern w:val="0"/>
          <w:szCs w:val="21"/>
        </w:rPr>
      </w:pPr>
      <w:r w:rsidRPr="00D00702">
        <w:rPr>
          <w:rFonts w:ascii="HG丸ｺﾞｼｯｸM-PRO" w:eastAsia="HG丸ｺﾞｼｯｸM-PRO" w:cs="MS-Mincho" w:hint="eastAsia"/>
          <w:kern w:val="0"/>
          <w:szCs w:val="21"/>
        </w:rPr>
        <w:t>応急処理作業工の時期、箇所、作業内容は、</w:t>
      </w:r>
      <w:r w:rsidRPr="00D00702">
        <w:rPr>
          <w:rFonts w:ascii="HG丸ｺﾞｼｯｸM-PRO" w:eastAsia="HG丸ｺﾞｼｯｸM-PRO" w:cs="MS-Gothic" w:hint="eastAsia"/>
          <w:kern w:val="0"/>
          <w:szCs w:val="21"/>
        </w:rPr>
        <w:t>設計図書</w:t>
      </w:r>
      <w:r w:rsidRPr="00D00702">
        <w:rPr>
          <w:rFonts w:ascii="HG丸ｺﾞｼｯｸM-PRO" w:eastAsia="HG丸ｺﾞｼｯｸM-PRO" w:cs="MS-Mincho" w:hint="eastAsia"/>
          <w:kern w:val="0"/>
          <w:szCs w:val="21"/>
        </w:rPr>
        <w:t>及び監督職員の</w:t>
      </w:r>
      <w:r w:rsidRPr="00D00702">
        <w:rPr>
          <w:rFonts w:ascii="HG丸ｺﾞｼｯｸM-PRO" w:eastAsia="HG丸ｺﾞｼｯｸM-PRO" w:cs="MS-Gothic" w:hint="eastAsia"/>
          <w:kern w:val="0"/>
          <w:szCs w:val="21"/>
        </w:rPr>
        <w:t>指示</w:t>
      </w:r>
      <w:r w:rsidRPr="00D00702">
        <w:rPr>
          <w:rFonts w:ascii="HG丸ｺﾞｼｯｸM-PRO" w:eastAsia="HG丸ｺﾞｼｯｸM-PRO" w:cs="MS-Mincho" w:hint="eastAsia"/>
          <w:kern w:val="0"/>
          <w:szCs w:val="21"/>
        </w:rPr>
        <w:t>によるものとし、完了後は速やかに監督職員に</w:t>
      </w:r>
      <w:r w:rsidRPr="00D00702">
        <w:rPr>
          <w:rFonts w:ascii="HG丸ｺﾞｼｯｸM-PRO" w:eastAsia="HG丸ｺﾞｼｯｸM-PRO" w:cs="MS-Gothic" w:hint="eastAsia"/>
          <w:kern w:val="0"/>
          <w:szCs w:val="21"/>
        </w:rPr>
        <w:t>報告</w:t>
      </w:r>
      <w:r w:rsidRPr="00D00702">
        <w:rPr>
          <w:rFonts w:ascii="HG丸ｺﾞｼｯｸM-PRO" w:eastAsia="HG丸ｺﾞｼｯｸM-PRO" w:cs="MS-Mincho" w:hint="eastAsia"/>
          <w:kern w:val="0"/>
          <w:szCs w:val="21"/>
        </w:rPr>
        <w:t>しなければならない。</w:t>
      </w:r>
    </w:p>
    <w:p w:rsidR="002D4709" w:rsidRDefault="002D4709">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2D4709" w:rsidRPr="002D4709" w:rsidRDefault="002D4709" w:rsidP="002D4709">
      <w:pPr>
        <w:autoSpaceDE w:val="0"/>
        <w:autoSpaceDN w:val="0"/>
        <w:adjustRightInd w:val="0"/>
        <w:jc w:val="center"/>
        <w:rPr>
          <w:rFonts w:ascii="HG丸ｺﾞｼｯｸM-PRO" w:eastAsia="HG丸ｺﾞｼｯｸM-PRO" w:cs="MS-Gothic"/>
          <w:b/>
          <w:kern w:val="0"/>
          <w:sz w:val="32"/>
          <w:szCs w:val="32"/>
        </w:rPr>
      </w:pPr>
      <w:r w:rsidRPr="002D4709">
        <w:rPr>
          <w:rFonts w:ascii="HG丸ｺﾞｼｯｸM-PRO" w:eastAsia="HG丸ｺﾞｼｯｸM-PRO" w:cs="MS-Gothic" w:hint="eastAsia"/>
          <w:b/>
          <w:kern w:val="0"/>
          <w:sz w:val="32"/>
          <w:szCs w:val="32"/>
        </w:rPr>
        <w:lastRenderedPageBreak/>
        <w:t>第15章 雪 寒</w:t>
      </w:r>
    </w:p>
    <w:p w:rsidR="002D4709" w:rsidRDefault="002D4709" w:rsidP="002D4709">
      <w:pPr>
        <w:autoSpaceDE w:val="0"/>
        <w:autoSpaceDN w:val="0"/>
        <w:adjustRightInd w:val="0"/>
        <w:jc w:val="left"/>
        <w:rPr>
          <w:rFonts w:ascii="HG丸ｺﾞｼｯｸM-PRO" w:eastAsia="HG丸ｺﾞｼｯｸM-PRO" w:cs="MS-Gothic"/>
          <w:b/>
          <w:kern w:val="0"/>
          <w:sz w:val="24"/>
        </w:rPr>
      </w:pPr>
    </w:p>
    <w:p w:rsidR="002D4709" w:rsidRPr="002D4709" w:rsidRDefault="002D4709" w:rsidP="002D4709">
      <w:pPr>
        <w:autoSpaceDE w:val="0"/>
        <w:autoSpaceDN w:val="0"/>
        <w:adjustRightInd w:val="0"/>
        <w:jc w:val="left"/>
        <w:rPr>
          <w:rFonts w:ascii="HG丸ｺﾞｼｯｸM-PRO" w:eastAsia="HG丸ｺﾞｼｯｸM-PRO" w:cs="MS-Gothic"/>
          <w:b/>
          <w:kern w:val="0"/>
          <w:sz w:val="24"/>
        </w:rPr>
      </w:pPr>
      <w:r w:rsidRPr="002D4709">
        <w:rPr>
          <w:rFonts w:ascii="HG丸ｺﾞｼｯｸM-PRO" w:eastAsia="HG丸ｺﾞｼｯｸM-PRO" w:cs="MS-Gothic" w:hint="eastAsia"/>
          <w:b/>
          <w:kern w:val="0"/>
          <w:sz w:val="24"/>
        </w:rPr>
        <w:t>第１節 適 用</w:t>
      </w: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１．本章は、道路工事における除雪工、仮設工その他これらに類する工種について適用するものとする。</w:t>
      </w:r>
    </w:p>
    <w:p w:rsidR="002D4709" w:rsidRPr="002D4709" w:rsidRDefault="002D4709" w:rsidP="002D4709">
      <w:pPr>
        <w:autoSpaceDE w:val="0"/>
        <w:autoSpaceDN w:val="0"/>
        <w:adjustRightInd w:val="0"/>
        <w:ind w:firstLineChars="100" w:firstLine="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２．仮設工は第３編第２章第10節仮設工の規定によるものとする。</w:t>
      </w: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３．本章に特に定めのない事項については、第１編共通編、第２編材料編、第３編土木工事共通編の規定によるものとする。</w:t>
      </w: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４．請負者は、雪寒の施工にあたっては、安全かつ円滑な交通を確保するため道路を良好な状態に保つよう維持しなければならない。</w:t>
      </w: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５．請負者は、工事区間内での事故防止のため、やむを得ず臨機の措置を行なう必要がある場合は、応急処置を行い、速やかに監督職員にその処置について</w:t>
      </w:r>
      <w:r w:rsidRPr="002D4709">
        <w:rPr>
          <w:rFonts w:ascii="HG丸ｺﾞｼｯｸM-PRO" w:eastAsia="HG丸ｺﾞｼｯｸM-PRO" w:cs="MS-Gothic" w:hint="eastAsia"/>
          <w:kern w:val="0"/>
          <w:szCs w:val="21"/>
        </w:rPr>
        <w:t>報告</w:t>
      </w:r>
      <w:r w:rsidRPr="002D4709">
        <w:rPr>
          <w:rFonts w:ascii="HG丸ｺﾞｼｯｸM-PRO" w:eastAsia="HG丸ｺﾞｼｯｸM-PRO" w:cs="MS-Mincho" w:hint="eastAsia"/>
          <w:kern w:val="0"/>
          <w:szCs w:val="21"/>
        </w:rPr>
        <w:t>し、監督職員の</w:t>
      </w:r>
      <w:r w:rsidRPr="002D4709">
        <w:rPr>
          <w:rFonts w:ascii="HG丸ｺﾞｼｯｸM-PRO" w:eastAsia="HG丸ｺﾞｼｯｸM-PRO" w:cs="MS-Gothic" w:hint="eastAsia"/>
          <w:kern w:val="0"/>
          <w:szCs w:val="21"/>
        </w:rPr>
        <w:t>指示</w:t>
      </w:r>
      <w:r w:rsidRPr="002D4709">
        <w:rPr>
          <w:rFonts w:ascii="HG丸ｺﾞｼｯｸM-PRO" w:eastAsia="HG丸ｺﾞｼｯｸM-PRO" w:cs="MS-Mincho" w:hint="eastAsia"/>
          <w:kern w:val="0"/>
          <w:szCs w:val="21"/>
        </w:rPr>
        <w:t>によらなければならない。</w:t>
      </w:r>
    </w:p>
    <w:p w:rsidR="002D4709" w:rsidRDefault="002D4709" w:rsidP="002D4709">
      <w:pPr>
        <w:autoSpaceDE w:val="0"/>
        <w:autoSpaceDN w:val="0"/>
        <w:adjustRightInd w:val="0"/>
        <w:jc w:val="left"/>
        <w:rPr>
          <w:rFonts w:ascii="HG丸ｺﾞｼｯｸM-PRO" w:eastAsia="HG丸ｺﾞｼｯｸM-PRO" w:cs="MS-Gothic"/>
          <w:b/>
          <w:kern w:val="0"/>
          <w:sz w:val="24"/>
        </w:rPr>
      </w:pPr>
    </w:p>
    <w:p w:rsidR="002D4709" w:rsidRPr="002D4709" w:rsidRDefault="002D4709" w:rsidP="002D4709">
      <w:pPr>
        <w:autoSpaceDE w:val="0"/>
        <w:autoSpaceDN w:val="0"/>
        <w:adjustRightInd w:val="0"/>
        <w:jc w:val="left"/>
        <w:rPr>
          <w:rFonts w:ascii="HG丸ｺﾞｼｯｸM-PRO" w:eastAsia="HG丸ｺﾞｼｯｸM-PRO" w:cs="MS-Gothic"/>
          <w:b/>
          <w:kern w:val="0"/>
          <w:sz w:val="24"/>
        </w:rPr>
      </w:pPr>
      <w:r w:rsidRPr="002D4709">
        <w:rPr>
          <w:rFonts w:ascii="HG丸ｺﾞｼｯｸM-PRO" w:eastAsia="HG丸ｺﾞｼｯｸM-PRO" w:cs="MS-Gothic" w:hint="eastAsia"/>
          <w:b/>
          <w:kern w:val="0"/>
          <w:sz w:val="24"/>
        </w:rPr>
        <w:t>第２節 適用すべき諸基準</w:t>
      </w:r>
    </w:p>
    <w:p w:rsidR="002D4709" w:rsidRPr="002D4709" w:rsidRDefault="002D4709" w:rsidP="002D4709">
      <w:pPr>
        <w:autoSpaceDE w:val="0"/>
        <w:autoSpaceDN w:val="0"/>
        <w:adjustRightInd w:val="0"/>
        <w:ind w:leftChars="100" w:left="210" w:firstLineChars="100" w:firstLine="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請負者は、</w:t>
      </w:r>
      <w:r w:rsidRPr="002D4709">
        <w:rPr>
          <w:rFonts w:ascii="HG丸ｺﾞｼｯｸM-PRO" w:eastAsia="HG丸ｺﾞｼｯｸM-PRO" w:cs="MS-Gothic" w:hint="eastAsia"/>
          <w:kern w:val="0"/>
          <w:szCs w:val="21"/>
        </w:rPr>
        <w:t>設計図書</w:t>
      </w:r>
      <w:r w:rsidRPr="002D4709">
        <w:rPr>
          <w:rFonts w:ascii="HG丸ｺﾞｼｯｸM-PRO" w:eastAsia="HG丸ｺﾞｼｯｸM-PRO" w:cs="MS-Mincho" w:hint="eastAsia"/>
          <w:kern w:val="0"/>
          <w:szCs w:val="21"/>
        </w:rPr>
        <w:t>において特に定めのない事項については、下記の基準類によらなければならない。なお、基準類と</w:t>
      </w:r>
      <w:r w:rsidRPr="002D4709">
        <w:rPr>
          <w:rFonts w:ascii="HG丸ｺﾞｼｯｸM-PRO" w:eastAsia="HG丸ｺﾞｼｯｸM-PRO" w:cs="MS-Gothic" w:hint="eastAsia"/>
          <w:kern w:val="0"/>
          <w:szCs w:val="21"/>
        </w:rPr>
        <w:t>設計図書</w:t>
      </w:r>
      <w:r w:rsidRPr="002D4709">
        <w:rPr>
          <w:rFonts w:ascii="HG丸ｺﾞｼｯｸM-PRO" w:eastAsia="HG丸ｺﾞｼｯｸM-PRO" w:cs="MS-Mincho" w:hint="eastAsia"/>
          <w:kern w:val="0"/>
          <w:szCs w:val="21"/>
        </w:rPr>
        <w:t>に相違がある場合は、原則として</w:t>
      </w:r>
      <w:r w:rsidRPr="002D4709">
        <w:rPr>
          <w:rFonts w:ascii="HG丸ｺﾞｼｯｸM-PRO" w:eastAsia="HG丸ｺﾞｼｯｸM-PRO" w:cs="MS-Gothic" w:hint="eastAsia"/>
          <w:kern w:val="0"/>
          <w:szCs w:val="21"/>
        </w:rPr>
        <w:t>設計図書</w:t>
      </w:r>
      <w:r w:rsidRPr="002D4709">
        <w:rPr>
          <w:rFonts w:ascii="HG丸ｺﾞｼｯｸM-PRO" w:eastAsia="HG丸ｺﾞｼｯｸM-PRO" w:cs="MS-Mincho" w:hint="eastAsia"/>
          <w:kern w:val="0"/>
          <w:szCs w:val="21"/>
        </w:rPr>
        <w:t>の規定に従うものとし、疑義がある場合は監督職員に</w:t>
      </w:r>
      <w:r w:rsidRPr="002D4709">
        <w:rPr>
          <w:rFonts w:ascii="HG丸ｺﾞｼｯｸM-PRO" w:eastAsia="HG丸ｺﾞｼｯｸM-PRO" w:cs="MS-Gothic" w:hint="eastAsia"/>
          <w:kern w:val="0"/>
          <w:szCs w:val="21"/>
        </w:rPr>
        <w:t>確認</w:t>
      </w:r>
      <w:r w:rsidRPr="002D4709">
        <w:rPr>
          <w:rFonts w:ascii="HG丸ｺﾞｼｯｸM-PRO" w:eastAsia="HG丸ｺﾞｼｯｸM-PRO" w:cs="MS-Mincho" w:hint="eastAsia"/>
          <w:kern w:val="0"/>
          <w:szCs w:val="21"/>
        </w:rPr>
        <w:t>をもとめなければならない。</w:t>
      </w:r>
    </w:p>
    <w:p w:rsidR="002D4709" w:rsidRPr="002D4709" w:rsidRDefault="002D4709" w:rsidP="002D4709">
      <w:pPr>
        <w:autoSpaceDE w:val="0"/>
        <w:autoSpaceDN w:val="0"/>
        <w:adjustRightInd w:val="0"/>
        <w:ind w:firstLine="84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日本建設機械化協会 除雪・防雪ハンドブック（除雪編） （平成16年12月）</w:t>
      </w:r>
    </w:p>
    <w:p w:rsidR="002D4709" w:rsidRPr="002D4709" w:rsidRDefault="002D4709" w:rsidP="002D4709">
      <w:pPr>
        <w:autoSpaceDE w:val="0"/>
        <w:autoSpaceDN w:val="0"/>
        <w:adjustRightInd w:val="0"/>
        <w:ind w:firstLine="84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日本道路協会 道路維持修繕要綱 （昭和53年７月）</w:t>
      </w:r>
    </w:p>
    <w:p w:rsidR="002D4709" w:rsidRPr="002D4709" w:rsidRDefault="002D4709" w:rsidP="002D4709">
      <w:pPr>
        <w:autoSpaceDE w:val="0"/>
        <w:autoSpaceDN w:val="0"/>
        <w:adjustRightInd w:val="0"/>
        <w:ind w:firstLine="84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日本建設機械化協会 除雪・防雪ハンドブック（防雪編） （平成16年12月）</w:t>
      </w:r>
    </w:p>
    <w:p w:rsidR="002D4709" w:rsidRPr="002D4709" w:rsidRDefault="002D4709" w:rsidP="002D4709">
      <w:pPr>
        <w:autoSpaceDE w:val="0"/>
        <w:autoSpaceDN w:val="0"/>
        <w:adjustRightInd w:val="0"/>
        <w:ind w:firstLine="84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日本道路協会 道路防雪便覧 （平成２年５月）</w:t>
      </w:r>
    </w:p>
    <w:p w:rsidR="002D4709" w:rsidRPr="002D4709" w:rsidRDefault="002D4709" w:rsidP="002D4709">
      <w:pPr>
        <w:autoSpaceDE w:val="0"/>
        <w:autoSpaceDN w:val="0"/>
        <w:adjustRightInd w:val="0"/>
        <w:ind w:firstLine="84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日本道路協会 舗装設計施工指針 （平成18年２月）</w:t>
      </w:r>
    </w:p>
    <w:p w:rsidR="002D4709" w:rsidRPr="002D4709" w:rsidRDefault="002D4709" w:rsidP="002D4709">
      <w:pPr>
        <w:autoSpaceDE w:val="0"/>
        <w:autoSpaceDN w:val="0"/>
        <w:adjustRightInd w:val="0"/>
        <w:ind w:firstLine="84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日本道路協会 舗装の構造に関する技術基準・同解説 （平成13年９月）</w:t>
      </w:r>
    </w:p>
    <w:p w:rsidR="002D4709" w:rsidRPr="002D4709" w:rsidRDefault="002D4709" w:rsidP="002D4709">
      <w:pPr>
        <w:autoSpaceDE w:val="0"/>
        <w:autoSpaceDN w:val="0"/>
        <w:adjustRightInd w:val="0"/>
        <w:ind w:firstLine="84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日本道路協会 舗装施工便覧 （平成18年２月）</w:t>
      </w:r>
    </w:p>
    <w:p w:rsidR="002D4709" w:rsidRDefault="002D4709" w:rsidP="002D4709">
      <w:pPr>
        <w:autoSpaceDE w:val="0"/>
        <w:autoSpaceDN w:val="0"/>
        <w:adjustRightInd w:val="0"/>
        <w:jc w:val="left"/>
        <w:rPr>
          <w:rFonts w:ascii="HG丸ｺﾞｼｯｸM-PRO" w:eastAsia="HG丸ｺﾞｼｯｸM-PRO" w:cs="MS-Gothic"/>
          <w:b/>
          <w:kern w:val="0"/>
          <w:sz w:val="24"/>
        </w:rPr>
      </w:pPr>
    </w:p>
    <w:p w:rsidR="002D4709" w:rsidRPr="002D4709" w:rsidRDefault="002D4709" w:rsidP="002D4709">
      <w:pPr>
        <w:autoSpaceDE w:val="0"/>
        <w:autoSpaceDN w:val="0"/>
        <w:adjustRightInd w:val="0"/>
        <w:jc w:val="left"/>
        <w:rPr>
          <w:rFonts w:ascii="HG丸ｺﾞｼｯｸM-PRO" w:eastAsia="HG丸ｺﾞｼｯｸM-PRO" w:cs="MS-Gothic"/>
          <w:b/>
          <w:kern w:val="0"/>
          <w:sz w:val="24"/>
        </w:rPr>
      </w:pPr>
      <w:r w:rsidRPr="002D4709">
        <w:rPr>
          <w:rFonts w:ascii="HG丸ｺﾞｼｯｸM-PRO" w:eastAsia="HG丸ｺﾞｼｯｸM-PRO" w:cs="MS-Gothic" w:hint="eastAsia"/>
          <w:b/>
          <w:kern w:val="0"/>
          <w:sz w:val="24"/>
        </w:rPr>
        <w:t>第３節 除雪工</w:t>
      </w:r>
    </w:p>
    <w:p w:rsidR="002D4709" w:rsidRDefault="002D4709" w:rsidP="002D4709">
      <w:pPr>
        <w:autoSpaceDE w:val="0"/>
        <w:autoSpaceDN w:val="0"/>
        <w:adjustRightInd w:val="0"/>
        <w:jc w:val="left"/>
        <w:rPr>
          <w:rFonts w:ascii="HG丸ｺﾞｼｯｸM-PRO" w:eastAsia="HG丸ｺﾞｼｯｸM-PRO" w:cs="MS-Gothic"/>
          <w:b/>
          <w:kern w:val="0"/>
          <w:szCs w:val="21"/>
        </w:rPr>
      </w:pPr>
    </w:p>
    <w:p w:rsidR="002D4709" w:rsidRPr="002D4709" w:rsidRDefault="002D4709" w:rsidP="002D4709">
      <w:pPr>
        <w:autoSpaceDE w:val="0"/>
        <w:autoSpaceDN w:val="0"/>
        <w:adjustRightInd w:val="0"/>
        <w:jc w:val="left"/>
        <w:rPr>
          <w:rFonts w:ascii="HG丸ｺﾞｼｯｸM-PRO" w:eastAsia="HG丸ｺﾞｼｯｸM-PRO" w:cs="MS-Gothic"/>
          <w:b/>
          <w:kern w:val="0"/>
          <w:szCs w:val="21"/>
        </w:rPr>
      </w:pPr>
      <w:r w:rsidRPr="002D4709">
        <w:rPr>
          <w:rFonts w:ascii="HG丸ｺﾞｼｯｸM-PRO" w:eastAsia="HG丸ｺﾞｼｯｸM-PRO" w:cs="MS-Gothic" w:hint="eastAsia"/>
          <w:b/>
          <w:kern w:val="0"/>
          <w:szCs w:val="21"/>
        </w:rPr>
        <w:t>15－３－１ 一般事項</w:t>
      </w: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１．本節は、除雪工として一般除雪工、運搬除雪工、凍結防止工、歩道除雪工、安全処理工、雪道巡回工、待機補償費、保険費、除雪機械修理工その他これらに類する工種について定めるものとする。</w:t>
      </w: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２．除雪工においては、第１編１－１－４施工計画書第１項に規定する</w:t>
      </w:r>
      <w:r w:rsidRPr="002D4709">
        <w:rPr>
          <w:rFonts w:ascii="HG丸ｺﾞｼｯｸM-PRO" w:eastAsia="HG丸ｺﾞｼｯｸM-PRO" w:cs="MS-Gothic" w:hint="eastAsia"/>
          <w:kern w:val="0"/>
          <w:szCs w:val="21"/>
        </w:rPr>
        <w:t>施工計画書</w:t>
      </w:r>
      <w:r w:rsidRPr="002D4709">
        <w:rPr>
          <w:rFonts w:ascii="HG丸ｺﾞｼｯｸM-PRO" w:eastAsia="HG丸ｺﾞｼｯｸM-PRO" w:cs="MS-Mincho" w:hint="eastAsia"/>
          <w:kern w:val="0"/>
          <w:szCs w:val="21"/>
        </w:rPr>
        <w:t>の記載内容に加えて、以下に示す事項を記載しなければならない。なお、第１編１－１－４</w:t>
      </w:r>
      <w:r w:rsidRPr="002D4709">
        <w:rPr>
          <w:rFonts w:ascii="HG丸ｺﾞｼｯｸM-PRO" w:eastAsia="HG丸ｺﾞｼｯｸM-PRO" w:cs="MS-Gothic" w:hint="eastAsia"/>
          <w:kern w:val="0"/>
          <w:szCs w:val="21"/>
        </w:rPr>
        <w:t>施工計画書</w:t>
      </w:r>
      <w:r w:rsidRPr="002D4709">
        <w:rPr>
          <w:rFonts w:ascii="HG丸ｺﾞｼｯｸM-PRO" w:eastAsia="HG丸ｺﾞｼｯｸM-PRO" w:cs="MS-Mincho" w:hint="eastAsia"/>
          <w:kern w:val="0"/>
          <w:szCs w:val="21"/>
        </w:rPr>
        <w:t>第１項において規定している計画工程表については、記載しなくてよいものとする。</w:t>
      </w:r>
    </w:p>
    <w:p w:rsidR="002D4709" w:rsidRPr="002D4709" w:rsidRDefault="002D4709" w:rsidP="002D4709">
      <w:pPr>
        <w:autoSpaceDE w:val="0"/>
        <w:autoSpaceDN w:val="0"/>
        <w:adjustRightInd w:val="0"/>
        <w:ind w:firstLineChars="100" w:firstLine="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（１）情報連絡体制（氏名、職名及び連絡方法）</w:t>
      </w:r>
    </w:p>
    <w:p w:rsidR="002D4709" w:rsidRPr="002D4709" w:rsidRDefault="002D4709" w:rsidP="002D4709">
      <w:pPr>
        <w:autoSpaceDE w:val="0"/>
        <w:autoSpaceDN w:val="0"/>
        <w:adjustRightInd w:val="0"/>
        <w:ind w:firstLineChars="100" w:firstLine="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（２）機械配置計画</w:t>
      </w:r>
    </w:p>
    <w:p w:rsidR="00D00702" w:rsidRPr="002D4709" w:rsidRDefault="002D4709" w:rsidP="002D4709">
      <w:pPr>
        <w:autoSpaceDE w:val="0"/>
        <w:autoSpaceDN w:val="0"/>
        <w:adjustRightInd w:val="0"/>
        <w:ind w:leftChars="100" w:left="420" w:hangingChars="100" w:hanging="210"/>
        <w:jc w:val="left"/>
        <w:rPr>
          <w:rFonts w:ascii="HG丸ｺﾞｼｯｸM-PRO" w:eastAsia="HG丸ｺﾞｼｯｸM-PRO" w:cs="MS-Gothic"/>
          <w:kern w:val="0"/>
          <w:sz w:val="20"/>
          <w:szCs w:val="20"/>
        </w:rPr>
      </w:pPr>
      <w:r w:rsidRPr="002D4709">
        <w:rPr>
          <w:rFonts w:ascii="HG丸ｺﾞｼｯｸM-PRO" w:eastAsia="HG丸ｺﾞｼｯｸM-PRO" w:cs="MS-Mincho" w:hint="eastAsia"/>
          <w:kern w:val="0"/>
          <w:szCs w:val="21"/>
        </w:rPr>
        <w:t>３．請負者は、除雪工において、工事区間の通行規制を行う必要がある場合は、通行規制を行う前に設計図書に関して監督職員と協議しなければならない。</w:t>
      </w:r>
    </w:p>
    <w:p w:rsidR="002D4709" w:rsidRDefault="002D4709" w:rsidP="002D4709">
      <w:pPr>
        <w:autoSpaceDE w:val="0"/>
        <w:autoSpaceDN w:val="0"/>
        <w:adjustRightInd w:val="0"/>
        <w:ind w:firstLineChars="100" w:firstLine="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４．除雪工における作業時間帯による作業区分は、表16－１のとおりとする。</w:t>
      </w:r>
    </w:p>
    <w:p w:rsidR="002D4709" w:rsidRDefault="002D4709" w:rsidP="002D4709">
      <w:pPr>
        <w:autoSpaceDE w:val="0"/>
        <w:autoSpaceDN w:val="0"/>
        <w:adjustRightInd w:val="0"/>
        <w:ind w:firstLineChars="100" w:firstLine="210"/>
        <w:jc w:val="left"/>
        <w:rPr>
          <w:rFonts w:ascii="HG丸ｺﾞｼｯｸM-PRO" w:eastAsia="HG丸ｺﾞｼｯｸM-PRO" w:cs="MS-Mincho"/>
          <w:kern w:val="0"/>
          <w:szCs w:val="21"/>
        </w:rPr>
      </w:pPr>
    </w:p>
    <w:p w:rsidR="002D4709" w:rsidRDefault="002D4709" w:rsidP="002D4709">
      <w:pPr>
        <w:autoSpaceDE w:val="0"/>
        <w:autoSpaceDN w:val="0"/>
        <w:adjustRightInd w:val="0"/>
        <w:ind w:firstLineChars="100" w:firstLine="210"/>
        <w:jc w:val="left"/>
        <w:rPr>
          <w:rFonts w:ascii="HG丸ｺﾞｼｯｸM-PRO" w:eastAsia="HG丸ｺﾞｼｯｸM-PRO" w:cs="MS-Mincho"/>
          <w:kern w:val="0"/>
          <w:szCs w:val="21"/>
        </w:rPr>
      </w:pPr>
    </w:p>
    <w:p w:rsidR="002D4709" w:rsidRPr="002D4709" w:rsidRDefault="002D4709" w:rsidP="002D4709">
      <w:pPr>
        <w:autoSpaceDE w:val="0"/>
        <w:autoSpaceDN w:val="0"/>
        <w:adjustRightInd w:val="0"/>
        <w:jc w:val="center"/>
        <w:rPr>
          <w:rFonts w:ascii="HG丸ｺﾞｼｯｸM-PRO" w:eastAsia="HG丸ｺﾞｼｯｸM-PRO" w:cs="MS-Gothic"/>
          <w:b/>
          <w:kern w:val="0"/>
          <w:szCs w:val="21"/>
        </w:rPr>
      </w:pPr>
      <w:r w:rsidRPr="002D4709">
        <w:rPr>
          <w:rFonts w:ascii="HG丸ｺﾞｼｯｸM-PRO" w:eastAsia="HG丸ｺﾞｼｯｸM-PRO" w:cs="MS-Gothic" w:hint="eastAsia"/>
          <w:b/>
          <w:kern w:val="0"/>
          <w:szCs w:val="21"/>
        </w:rPr>
        <w:lastRenderedPageBreak/>
        <w:t>表16－１ 作業区分</w:t>
      </w:r>
    </w:p>
    <w:tbl>
      <w:tblPr>
        <w:tblStyle w:val="a3"/>
        <w:tblW w:w="0" w:type="auto"/>
        <w:jc w:val="center"/>
        <w:tblInd w:w="1728" w:type="dxa"/>
        <w:tblLook w:val="04A0"/>
      </w:tblPr>
      <w:tblGrid>
        <w:gridCol w:w="2160"/>
        <w:gridCol w:w="2340"/>
      </w:tblGrid>
      <w:tr w:rsidR="002D4709" w:rsidTr="002D4709">
        <w:trPr>
          <w:jc w:val="center"/>
        </w:trPr>
        <w:tc>
          <w:tcPr>
            <w:tcW w:w="2160" w:type="dxa"/>
          </w:tcPr>
          <w:p w:rsidR="002D4709" w:rsidRPr="002D4709" w:rsidRDefault="002D4709" w:rsidP="002D4709">
            <w:pPr>
              <w:autoSpaceDE w:val="0"/>
              <w:autoSpaceDN w:val="0"/>
              <w:adjustRightInd w:val="0"/>
              <w:jc w:val="center"/>
              <w:rPr>
                <w:rFonts w:asciiTheme="majorEastAsia" w:eastAsiaTheme="majorEastAsia" w:hAnsiTheme="majorEastAsia" w:cs="MS-Mincho"/>
                <w:kern w:val="0"/>
                <w:szCs w:val="21"/>
              </w:rPr>
            </w:pPr>
            <w:r w:rsidRPr="002D4709">
              <w:rPr>
                <w:rFonts w:asciiTheme="majorEastAsia" w:eastAsiaTheme="majorEastAsia" w:hAnsiTheme="majorEastAsia" w:cs="MS-Mincho" w:hint="eastAsia"/>
                <w:kern w:val="0"/>
                <w:szCs w:val="21"/>
              </w:rPr>
              <w:t>作業区分</w:t>
            </w:r>
          </w:p>
        </w:tc>
        <w:tc>
          <w:tcPr>
            <w:tcW w:w="2340" w:type="dxa"/>
          </w:tcPr>
          <w:p w:rsidR="002D4709" w:rsidRPr="002D4709" w:rsidRDefault="002D4709" w:rsidP="002D4709">
            <w:pPr>
              <w:autoSpaceDE w:val="0"/>
              <w:autoSpaceDN w:val="0"/>
              <w:adjustRightInd w:val="0"/>
              <w:jc w:val="center"/>
              <w:rPr>
                <w:rFonts w:asciiTheme="majorEastAsia" w:eastAsiaTheme="majorEastAsia" w:hAnsiTheme="majorEastAsia" w:cs="MS-Mincho"/>
                <w:kern w:val="0"/>
                <w:szCs w:val="21"/>
              </w:rPr>
            </w:pPr>
            <w:r w:rsidRPr="002D4709">
              <w:rPr>
                <w:rFonts w:asciiTheme="majorEastAsia" w:eastAsiaTheme="majorEastAsia" w:hAnsiTheme="majorEastAsia" w:cs="MS-Mincho" w:hint="eastAsia"/>
                <w:kern w:val="0"/>
                <w:szCs w:val="21"/>
              </w:rPr>
              <w:t>作業時間帯</w:t>
            </w:r>
          </w:p>
        </w:tc>
      </w:tr>
      <w:tr w:rsidR="002D4709" w:rsidTr="002D4709">
        <w:trPr>
          <w:jc w:val="center"/>
        </w:trPr>
        <w:tc>
          <w:tcPr>
            <w:tcW w:w="2160" w:type="dxa"/>
          </w:tcPr>
          <w:p w:rsidR="002D4709" w:rsidRPr="002D4709" w:rsidRDefault="002D4709" w:rsidP="002D4709">
            <w:pPr>
              <w:autoSpaceDE w:val="0"/>
              <w:autoSpaceDN w:val="0"/>
              <w:adjustRightInd w:val="0"/>
              <w:jc w:val="center"/>
              <w:rPr>
                <w:rFonts w:asciiTheme="majorEastAsia" w:eastAsiaTheme="majorEastAsia" w:hAnsiTheme="majorEastAsia" w:cs="MS-Mincho"/>
                <w:kern w:val="0"/>
                <w:szCs w:val="21"/>
              </w:rPr>
            </w:pPr>
            <w:r w:rsidRPr="002D4709">
              <w:rPr>
                <w:rFonts w:asciiTheme="majorEastAsia" w:eastAsiaTheme="majorEastAsia" w:hAnsiTheme="majorEastAsia" w:cs="MS-Mincho" w:hint="eastAsia"/>
                <w:kern w:val="0"/>
                <w:szCs w:val="21"/>
              </w:rPr>
              <w:t>昼間作業</w:t>
            </w:r>
          </w:p>
        </w:tc>
        <w:tc>
          <w:tcPr>
            <w:tcW w:w="2340" w:type="dxa"/>
          </w:tcPr>
          <w:p w:rsidR="002D4709" w:rsidRPr="002D4709" w:rsidRDefault="002D4709" w:rsidP="002D4709">
            <w:pPr>
              <w:autoSpaceDE w:val="0"/>
              <w:autoSpaceDN w:val="0"/>
              <w:adjustRightInd w:val="0"/>
              <w:jc w:val="center"/>
              <w:rPr>
                <w:rFonts w:asciiTheme="majorEastAsia" w:eastAsiaTheme="majorEastAsia" w:hAnsiTheme="majorEastAsia" w:cs="MS-Mincho"/>
                <w:kern w:val="0"/>
                <w:szCs w:val="21"/>
              </w:rPr>
            </w:pPr>
            <w:r w:rsidRPr="002D4709">
              <w:rPr>
                <w:rFonts w:asciiTheme="majorEastAsia" w:eastAsiaTheme="majorEastAsia" w:hAnsiTheme="majorEastAsia" w:cs="MS-Mincho"/>
                <w:kern w:val="0"/>
                <w:szCs w:val="21"/>
              </w:rPr>
              <w:t>7</w:t>
            </w:r>
            <w:r w:rsidRPr="002D4709">
              <w:rPr>
                <w:rFonts w:asciiTheme="majorEastAsia" w:eastAsiaTheme="majorEastAsia" w:hAnsiTheme="majorEastAsia" w:cs="MS-Mincho" w:hint="eastAsia"/>
                <w:kern w:val="0"/>
                <w:szCs w:val="21"/>
              </w:rPr>
              <w:t>時</w:t>
            </w:r>
            <w:r w:rsidRPr="002D4709">
              <w:rPr>
                <w:rFonts w:asciiTheme="majorEastAsia" w:eastAsiaTheme="majorEastAsia" w:hAnsiTheme="majorEastAsia" w:cs="MS-Mincho"/>
                <w:kern w:val="0"/>
                <w:szCs w:val="21"/>
              </w:rPr>
              <w:t>00</w:t>
            </w:r>
            <w:r w:rsidRPr="002D4709">
              <w:rPr>
                <w:rFonts w:asciiTheme="majorEastAsia" w:eastAsiaTheme="majorEastAsia" w:hAnsiTheme="majorEastAsia" w:cs="MS-Mincho" w:hint="eastAsia"/>
                <w:kern w:val="0"/>
                <w:szCs w:val="21"/>
              </w:rPr>
              <w:t>分～</w:t>
            </w:r>
            <w:r w:rsidRPr="002D4709">
              <w:rPr>
                <w:rFonts w:asciiTheme="majorEastAsia" w:eastAsiaTheme="majorEastAsia" w:hAnsiTheme="majorEastAsia" w:cs="MS-Mincho"/>
                <w:kern w:val="0"/>
                <w:szCs w:val="21"/>
              </w:rPr>
              <w:t>19</w:t>
            </w:r>
            <w:r w:rsidRPr="002D4709">
              <w:rPr>
                <w:rFonts w:asciiTheme="majorEastAsia" w:eastAsiaTheme="majorEastAsia" w:hAnsiTheme="majorEastAsia" w:cs="MS-Mincho" w:hint="eastAsia"/>
                <w:kern w:val="0"/>
                <w:szCs w:val="21"/>
              </w:rPr>
              <w:t>時</w:t>
            </w:r>
            <w:r w:rsidRPr="002D4709">
              <w:rPr>
                <w:rFonts w:asciiTheme="majorEastAsia" w:eastAsiaTheme="majorEastAsia" w:hAnsiTheme="majorEastAsia" w:cs="MS-Mincho"/>
                <w:kern w:val="0"/>
                <w:szCs w:val="21"/>
              </w:rPr>
              <w:t>00</w:t>
            </w:r>
            <w:r w:rsidRPr="002D4709">
              <w:rPr>
                <w:rFonts w:asciiTheme="majorEastAsia" w:eastAsiaTheme="majorEastAsia" w:hAnsiTheme="majorEastAsia" w:cs="MS-Mincho" w:hint="eastAsia"/>
                <w:kern w:val="0"/>
                <w:szCs w:val="21"/>
              </w:rPr>
              <w:t>分</w:t>
            </w:r>
          </w:p>
        </w:tc>
      </w:tr>
      <w:tr w:rsidR="002D4709" w:rsidTr="002D4709">
        <w:trPr>
          <w:jc w:val="center"/>
        </w:trPr>
        <w:tc>
          <w:tcPr>
            <w:tcW w:w="2160" w:type="dxa"/>
          </w:tcPr>
          <w:p w:rsidR="002D4709" w:rsidRPr="002D4709" w:rsidRDefault="002D4709" w:rsidP="002D4709">
            <w:pPr>
              <w:autoSpaceDE w:val="0"/>
              <w:autoSpaceDN w:val="0"/>
              <w:adjustRightInd w:val="0"/>
              <w:jc w:val="center"/>
              <w:rPr>
                <w:rFonts w:asciiTheme="majorEastAsia" w:eastAsiaTheme="majorEastAsia" w:hAnsiTheme="majorEastAsia" w:cs="MS-Mincho"/>
                <w:kern w:val="0"/>
                <w:szCs w:val="21"/>
              </w:rPr>
            </w:pPr>
            <w:r w:rsidRPr="002D4709">
              <w:rPr>
                <w:rFonts w:asciiTheme="majorEastAsia" w:eastAsiaTheme="majorEastAsia" w:hAnsiTheme="majorEastAsia" w:cs="MS-Mincho" w:hint="eastAsia"/>
                <w:kern w:val="0"/>
                <w:szCs w:val="21"/>
              </w:rPr>
              <w:t>夜間作業</w:t>
            </w:r>
          </w:p>
        </w:tc>
        <w:tc>
          <w:tcPr>
            <w:tcW w:w="2340" w:type="dxa"/>
          </w:tcPr>
          <w:p w:rsidR="002D4709" w:rsidRPr="002D4709" w:rsidRDefault="002D4709" w:rsidP="002D4709">
            <w:pPr>
              <w:autoSpaceDE w:val="0"/>
              <w:autoSpaceDN w:val="0"/>
              <w:adjustRightInd w:val="0"/>
              <w:jc w:val="center"/>
              <w:rPr>
                <w:rFonts w:asciiTheme="majorEastAsia" w:eastAsiaTheme="majorEastAsia" w:hAnsiTheme="majorEastAsia" w:cs="MS-Mincho"/>
                <w:kern w:val="0"/>
                <w:szCs w:val="21"/>
              </w:rPr>
            </w:pPr>
            <w:r w:rsidRPr="002D4709">
              <w:rPr>
                <w:rFonts w:asciiTheme="majorEastAsia" w:eastAsiaTheme="majorEastAsia" w:hAnsiTheme="majorEastAsia" w:cs="MS-Mincho"/>
                <w:kern w:val="0"/>
                <w:szCs w:val="21"/>
              </w:rPr>
              <w:t>19</w:t>
            </w:r>
            <w:r w:rsidRPr="002D4709">
              <w:rPr>
                <w:rFonts w:asciiTheme="majorEastAsia" w:eastAsiaTheme="majorEastAsia" w:hAnsiTheme="majorEastAsia" w:cs="MS-Mincho" w:hint="eastAsia"/>
                <w:kern w:val="0"/>
                <w:szCs w:val="21"/>
              </w:rPr>
              <w:t>時</w:t>
            </w:r>
            <w:r w:rsidRPr="002D4709">
              <w:rPr>
                <w:rFonts w:asciiTheme="majorEastAsia" w:eastAsiaTheme="majorEastAsia" w:hAnsiTheme="majorEastAsia" w:cs="MS-Mincho"/>
                <w:kern w:val="0"/>
                <w:szCs w:val="21"/>
              </w:rPr>
              <w:t>00</w:t>
            </w:r>
            <w:r w:rsidRPr="002D4709">
              <w:rPr>
                <w:rFonts w:asciiTheme="majorEastAsia" w:eastAsiaTheme="majorEastAsia" w:hAnsiTheme="majorEastAsia" w:cs="MS-Mincho" w:hint="eastAsia"/>
                <w:kern w:val="0"/>
                <w:szCs w:val="21"/>
              </w:rPr>
              <w:t>分～</w:t>
            </w:r>
            <w:r w:rsidRPr="002D4709">
              <w:rPr>
                <w:rFonts w:asciiTheme="majorEastAsia" w:eastAsiaTheme="majorEastAsia" w:hAnsiTheme="majorEastAsia" w:cs="MS-Mincho"/>
                <w:kern w:val="0"/>
                <w:szCs w:val="21"/>
              </w:rPr>
              <w:t>7</w:t>
            </w:r>
            <w:r w:rsidRPr="002D4709">
              <w:rPr>
                <w:rFonts w:asciiTheme="majorEastAsia" w:eastAsiaTheme="majorEastAsia" w:hAnsiTheme="majorEastAsia" w:cs="MS-Mincho" w:hint="eastAsia"/>
                <w:kern w:val="0"/>
                <w:szCs w:val="21"/>
              </w:rPr>
              <w:t>時</w:t>
            </w:r>
            <w:r w:rsidRPr="002D4709">
              <w:rPr>
                <w:rFonts w:asciiTheme="majorEastAsia" w:eastAsiaTheme="majorEastAsia" w:hAnsiTheme="majorEastAsia" w:cs="MS-Mincho"/>
                <w:kern w:val="0"/>
                <w:szCs w:val="21"/>
              </w:rPr>
              <w:t>00</w:t>
            </w:r>
            <w:r w:rsidRPr="002D4709">
              <w:rPr>
                <w:rFonts w:asciiTheme="majorEastAsia" w:eastAsiaTheme="majorEastAsia" w:hAnsiTheme="majorEastAsia" w:cs="MS-Mincho" w:hint="eastAsia"/>
                <w:kern w:val="0"/>
                <w:szCs w:val="21"/>
              </w:rPr>
              <w:t>分</w:t>
            </w:r>
          </w:p>
        </w:tc>
      </w:tr>
    </w:tbl>
    <w:p w:rsidR="002D4709" w:rsidRDefault="002D4709" w:rsidP="002D4709">
      <w:pPr>
        <w:autoSpaceDE w:val="0"/>
        <w:autoSpaceDN w:val="0"/>
        <w:adjustRightInd w:val="0"/>
        <w:ind w:firstLineChars="100" w:firstLine="210"/>
        <w:jc w:val="left"/>
        <w:rPr>
          <w:rFonts w:ascii="HG丸ｺﾞｼｯｸM-PRO" w:eastAsia="HG丸ｺﾞｼｯｸM-PRO" w:cs="MS-Mincho"/>
          <w:kern w:val="0"/>
          <w:szCs w:val="21"/>
        </w:rPr>
      </w:pP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５．請負者は、異常降雪時を除き常時２車線以上の幅員を確保することを目標とし、施工しなければならない。なお、異常降雪時においての目標は、監督職員の</w:t>
      </w:r>
      <w:r w:rsidRPr="002D4709">
        <w:rPr>
          <w:rFonts w:ascii="HG丸ｺﾞｼｯｸM-PRO" w:eastAsia="HG丸ｺﾞｼｯｸM-PRO" w:cs="MS-Gothic" w:hint="eastAsia"/>
          <w:kern w:val="0"/>
          <w:szCs w:val="21"/>
        </w:rPr>
        <w:t>指示</w:t>
      </w:r>
      <w:r w:rsidRPr="002D4709">
        <w:rPr>
          <w:rFonts w:ascii="HG丸ｺﾞｼｯｸM-PRO" w:eastAsia="HG丸ｺﾞｼｯｸM-PRO" w:cs="MS-Mincho" w:hint="eastAsia"/>
          <w:kern w:val="0"/>
          <w:szCs w:val="21"/>
        </w:rPr>
        <w:t>によるものとする。</w:t>
      </w: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６．請負者は、除雪工の各作業の開始時期については、監督職員の</w:t>
      </w:r>
      <w:r w:rsidRPr="002D4709">
        <w:rPr>
          <w:rFonts w:ascii="HG丸ｺﾞｼｯｸM-PRO" w:eastAsia="HG丸ｺﾞｼｯｸM-PRO" w:cs="MS-Gothic" w:hint="eastAsia"/>
          <w:kern w:val="0"/>
          <w:szCs w:val="21"/>
        </w:rPr>
        <w:t>指示</w:t>
      </w:r>
      <w:r w:rsidRPr="002D4709">
        <w:rPr>
          <w:rFonts w:ascii="HG丸ｺﾞｼｯｸM-PRO" w:eastAsia="HG丸ｺﾞｼｯｸM-PRO" w:cs="MS-Mincho" w:hint="eastAsia"/>
          <w:kern w:val="0"/>
          <w:szCs w:val="21"/>
        </w:rPr>
        <w:t>によるものとし、作業終了後は速やかに監督職員に</w:t>
      </w:r>
      <w:r w:rsidRPr="002D4709">
        <w:rPr>
          <w:rFonts w:ascii="HG丸ｺﾞｼｯｸM-PRO" w:eastAsia="HG丸ｺﾞｼｯｸM-PRO" w:cs="MS-Gothic" w:hint="eastAsia"/>
          <w:kern w:val="0"/>
          <w:szCs w:val="21"/>
        </w:rPr>
        <w:t>報告</w:t>
      </w:r>
      <w:r w:rsidRPr="002D4709">
        <w:rPr>
          <w:rFonts w:ascii="HG丸ｺﾞｼｯｸM-PRO" w:eastAsia="HG丸ｺﾞｼｯｸM-PRO" w:cs="MS-Mincho" w:hint="eastAsia"/>
          <w:kern w:val="0"/>
          <w:szCs w:val="21"/>
        </w:rPr>
        <w:t>しなければならない。ただし、雪崩の発生、局地的な降雪等の異常時は、速やかに作業を開始し、遅滞なく監督職員に</w:t>
      </w:r>
      <w:r w:rsidRPr="002D4709">
        <w:rPr>
          <w:rFonts w:ascii="HG丸ｺﾞｼｯｸM-PRO" w:eastAsia="HG丸ｺﾞｼｯｸM-PRO" w:cs="MS-Gothic" w:hint="eastAsia"/>
          <w:kern w:val="0"/>
          <w:szCs w:val="21"/>
        </w:rPr>
        <w:t>報告</w:t>
      </w:r>
      <w:r w:rsidRPr="002D4709">
        <w:rPr>
          <w:rFonts w:ascii="HG丸ｺﾞｼｯｸM-PRO" w:eastAsia="HG丸ｺﾞｼｯｸM-PRO" w:cs="MS-Mincho" w:hint="eastAsia"/>
          <w:kern w:val="0"/>
          <w:szCs w:val="21"/>
        </w:rPr>
        <w:t>しなければならない。</w:t>
      </w: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７．請負者は、各作業の終了後、速やかに作業の終了と作業時の状況を監督職員に</w:t>
      </w:r>
      <w:r w:rsidRPr="002D4709">
        <w:rPr>
          <w:rFonts w:ascii="HG丸ｺﾞｼｯｸM-PRO" w:eastAsia="HG丸ｺﾞｼｯｸM-PRO" w:cs="MS-Gothic" w:hint="eastAsia"/>
          <w:kern w:val="0"/>
          <w:szCs w:val="21"/>
        </w:rPr>
        <w:t>報告</w:t>
      </w:r>
      <w:r w:rsidRPr="002D4709">
        <w:rPr>
          <w:rFonts w:ascii="HG丸ｺﾞｼｯｸM-PRO" w:eastAsia="HG丸ｺﾞｼｯｸM-PRO" w:cs="MS-Mincho" w:hint="eastAsia"/>
          <w:kern w:val="0"/>
          <w:szCs w:val="21"/>
        </w:rPr>
        <w:t>するものとし、翌日までに</w:t>
      </w:r>
      <w:r w:rsidRPr="002D4709">
        <w:rPr>
          <w:rFonts w:ascii="HG丸ｺﾞｼｯｸM-PRO" w:eastAsia="HG丸ｺﾞｼｯｸM-PRO" w:cs="MS-Gothic" w:hint="eastAsia"/>
          <w:kern w:val="0"/>
          <w:szCs w:val="21"/>
        </w:rPr>
        <w:t>設計図書</w:t>
      </w:r>
      <w:r w:rsidRPr="002D4709">
        <w:rPr>
          <w:rFonts w:ascii="HG丸ｺﾞｼｯｸM-PRO" w:eastAsia="HG丸ｺﾞｼｯｸM-PRO" w:cs="MS-Mincho" w:hint="eastAsia"/>
          <w:kern w:val="0"/>
          <w:szCs w:val="21"/>
        </w:rPr>
        <w:t>に示す様式により除雪作業日報、運転記録紙等を監督職員に</w:t>
      </w:r>
      <w:r w:rsidRPr="002D4709">
        <w:rPr>
          <w:rFonts w:ascii="HG丸ｺﾞｼｯｸM-PRO" w:eastAsia="HG丸ｺﾞｼｯｸM-PRO" w:cs="MS-Gothic" w:hint="eastAsia"/>
          <w:kern w:val="0"/>
          <w:szCs w:val="21"/>
        </w:rPr>
        <w:t>提出</w:t>
      </w:r>
      <w:r w:rsidRPr="002D4709">
        <w:rPr>
          <w:rFonts w:ascii="HG丸ｺﾞｼｯｸM-PRO" w:eastAsia="HG丸ｺﾞｼｯｸM-PRO" w:cs="MS-Mincho" w:hint="eastAsia"/>
          <w:kern w:val="0"/>
          <w:szCs w:val="21"/>
        </w:rPr>
        <w:t>しなければならない。また、各月の終了後、速やかに</w:t>
      </w:r>
      <w:r w:rsidRPr="002D4709">
        <w:rPr>
          <w:rFonts w:ascii="HG丸ｺﾞｼｯｸM-PRO" w:eastAsia="HG丸ｺﾞｼｯｸM-PRO" w:cs="MS-Gothic" w:hint="eastAsia"/>
          <w:kern w:val="0"/>
          <w:szCs w:val="21"/>
        </w:rPr>
        <w:t>設計図書</w:t>
      </w:r>
      <w:r w:rsidRPr="002D4709">
        <w:rPr>
          <w:rFonts w:ascii="HG丸ｺﾞｼｯｸM-PRO" w:eastAsia="HG丸ｺﾞｼｯｸM-PRO" w:cs="MS-Mincho" w:hint="eastAsia"/>
          <w:kern w:val="0"/>
          <w:szCs w:val="21"/>
        </w:rPr>
        <w:t>に示す様式により除雪月報を監督職員に</w:t>
      </w:r>
      <w:r w:rsidRPr="002D4709">
        <w:rPr>
          <w:rFonts w:ascii="HG丸ｺﾞｼｯｸM-PRO" w:eastAsia="HG丸ｺﾞｼｯｸM-PRO" w:cs="MS-Gothic" w:hint="eastAsia"/>
          <w:kern w:val="0"/>
          <w:szCs w:val="21"/>
        </w:rPr>
        <w:t>提出</w:t>
      </w:r>
      <w:r w:rsidRPr="002D4709">
        <w:rPr>
          <w:rFonts w:ascii="HG丸ｺﾞｼｯｸM-PRO" w:eastAsia="HG丸ｺﾞｼｯｸM-PRO" w:cs="MS-Mincho" w:hint="eastAsia"/>
          <w:kern w:val="0"/>
          <w:szCs w:val="21"/>
        </w:rPr>
        <w:t>しなければならない。</w:t>
      </w: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８．請負者は、工事期間中は毎日、作業内容及び気象、道路状況について、監督職員に</w:t>
      </w:r>
      <w:r w:rsidRPr="002D4709">
        <w:rPr>
          <w:rFonts w:ascii="HG丸ｺﾞｼｯｸM-PRO" w:eastAsia="HG丸ｺﾞｼｯｸM-PRO" w:cs="MS-Gothic" w:hint="eastAsia"/>
          <w:kern w:val="0"/>
          <w:szCs w:val="21"/>
        </w:rPr>
        <w:t>報告</w:t>
      </w:r>
      <w:r w:rsidRPr="002D4709">
        <w:rPr>
          <w:rFonts w:ascii="HG丸ｺﾞｼｯｸM-PRO" w:eastAsia="HG丸ｺﾞｼｯｸM-PRO" w:cs="MS-Mincho" w:hint="eastAsia"/>
          <w:kern w:val="0"/>
          <w:szCs w:val="21"/>
        </w:rPr>
        <w:t>しなければならない。なお、観測及び</w:t>
      </w:r>
      <w:r w:rsidRPr="002D4709">
        <w:rPr>
          <w:rFonts w:ascii="HG丸ｺﾞｼｯｸM-PRO" w:eastAsia="HG丸ｺﾞｼｯｸM-PRO" w:cs="MS-Gothic" w:hint="eastAsia"/>
          <w:kern w:val="0"/>
          <w:szCs w:val="21"/>
        </w:rPr>
        <w:t>報告</w:t>
      </w:r>
      <w:r w:rsidRPr="002D4709">
        <w:rPr>
          <w:rFonts w:ascii="HG丸ｺﾞｼｯｸM-PRO" w:eastAsia="HG丸ｺﾞｼｯｸM-PRO" w:cs="MS-Mincho" w:hint="eastAsia"/>
          <w:kern w:val="0"/>
          <w:szCs w:val="21"/>
        </w:rPr>
        <w:t>時間、</w:t>
      </w:r>
      <w:r w:rsidRPr="002D4709">
        <w:rPr>
          <w:rFonts w:ascii="HG丸ｺﾞｼｯｸM-PRO" w:eastAsia="HG丸ｺﾞｼｯｸM-PRO" w:cs="MS-Gothic" w:hint="eastAsia"/>
          <w:kern w:val="0"/>
          <w:szCs w:val="21"/>
        </w:rPr>
        <w:t>報告</w:t>
      </w:r>
      <w:r w:rsidRPr="002D4709">
        <w:rPr>
          <w:rFonts w:ascii="HG丸ｺﾞｼｯｸM-PRO" w:eastAsia="HG丸ｺﾞｼｯｸM-PRO" w:cs="MS-Mincho" w:hint="eastAsia"/>
          <w:kern w:val="0"/>
          <w:szCs w:val="21"/>
        </w:rPr>
        <w:t>方法は</w:t>
      </w:r>
      <w:r w:rsidRPr="002D4709">
        <w:rPr>
          <w:rFonts w:ascii="HG丸ｺﾞｼｯｸM-PRO" w:eastAsia="HG丸ｺﾞｼｯｸM-PRO" w:cs="MS-Gothic" w:hint="eastAsia"/>
          <w:kern w:val="0"/>
          <w:szCs w:val="21"/>
        </w:rPr>
        <w:t>設計図書</w:t>
      </w:r>
      <w:r w:rsidRPr="002D4709">
        <w:rPr>
          <w:rFonts w:ascii="HG丸ｺﾞｼｯｸM-PRO" w:eastAsia="HG丸ｺﾞｼｯｸM-PRO" w:cs="MS-Mincho" w:hint="eastAsia"/>
          <w:kern w:val="0"/>
          <w:szCs w:val="21"/>
        </w:rPr>
        <w:t>によらなければならない。</w:t>
      </w: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９．請負者は、施工区間の道路及び道路付属物等について、工事着手前に作業上支障となる箇所の把握を行い、事故の防止につとめなければならない。</w:t>
      </w: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10．請負者は、除雪機械が故障、事故等により除雪作業が出来ない場合は、速やかに監督職員に連絡し</w:t>
      </w:r>
      <w:r w:rsidRPr="002D4709">
        <w:rPr>
          <w:rFonts w:ascii="HG丸ｺﾞｼｯｸM-PRO" w:eastAsia="HG丸ｺﾞｼｯｸM-PRO" w:cs="MS-Gothic" w:hint="eastAsia"/>
          <w:kern w:val="0"/>
          <w:szCs w:val="21"/>
        </w:rPr>
        <w:t>指示</w:t>
      </w:r>
      <w:r w:rsidRPr="002D4709">
        <w:rPr>
          <w:rFonts w:ascii="HG丸ｺﾞｼｯｸM-PRO" w:eastAsia="HG丸ｺﾞｼｯｸM-PRO" w:cs="MS-Mincho" w:hint="eastAsia"/>
          <w:kern w:val="0"/>
          <w:szCs w:val="21"/>
        </w:rPr>
        <w:t>を受けなければならない。</w:t>
      </w: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11．請負者は、除雪工の施工については、一般交通、歩行者等の安全に十分注意しなければならない。</w:t>
      </w:r>
    </w:p>
    <w:p w:rsidR="002D4709" w:rsidRDefault="002D4709" w:rsidP="002D4709">
      <w:pPr>
        <w:autoSpaceDE w:val="0"/>
        <w:autoSpaceDN w:val="0"/>
        <w:adjustRightInd w:val="0"/>
        <w:jc w:val="left"/>
        <w:rPr>
          <w:rFonts w:ascii="HG丸ｺﾞｼｯｸM-PRO" w:eastAsia="HG丸ｺﾞｼｯｸM-PRO" w:cs="MS-Gothic"/>
          <w:b/>
          <w:kern w:val="0"/>
          <w:szCs w:val="21"/>
        </w:rPr>
      </w:pPr>
    </w:p>
    <w:p w:rsidR="002D4709" w:rsidRPr="002D4709" w:rsidRDefault="002D4709" w:rsidP="002D4709">
      <w:pPr>
        <w:autoSpaceDE w:val="0"/>
        <w:autoSpaceDN w:val="0"/>
        <w:adjustRightInd w:val="0"/>
        <w:jc w:val="left"/>
        <w:rPr>
          <w:rFonts w:ascii="HG丸ｺﾞｼｯｸM-PRO" w:eastAsia="HG丸ｺﾞｼｯｸM-PRO" w:cs="MS-Gothic"/>
          <w:b/>
          <w:kern w:val="0"/>
          <w:szCs w:val="21"/>
        </w:rPr>
      </w:pPr>
      <w:r w:rsidRPr="002D4709">
        <w:rPr>
          <w:rFonts w:ascii="HG丸ｺﾞｼｯｸM-PRO" w:eastAsia="HG丸ｺﾞｼｯｸM-PRO" w:cs="MS-Gothic" w:hint="eastAsia"/>
          <w:b/>
          <w:kern w:val="0"/>
          <w:szCs w:val="21"/>
        </w:rPr>
        <w:t>15－３－２ 材 料</w:t>
      </w:r>
    </w:p>
    <w:p w:rsidR="002D4709" w:rsidRPr="002D4709" w:rsidRDefault="002D4709" w:rsidP="002D4709">
      <w:pPr>
        <w:autoSpaceDE w:val="0"/>
        <w:autoSpaceDN w:val="0"/>
        <w:adjustRightInd w:val="0"/>
        <w:ind w:leftChars="100" w:left="210" w:firstLineChars="100" w:firstLine="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請負者は、支給品以外の凍結防止剤を使用する場合は、凍結防止工に使用する凍結防止剤ついては、施工前に監督職員に品質を証明する資料の</w:t>
      </w:r>
      <w:r w:rsidRPr="002D4709">
        <w:rPr>
          <w:rFonts w:ascii="HG丸ｺﾞｼｯｸM-PRO" w:eastAsia="HG丸ｺﾞｼｯｸM-PRO" w:cs="MS-Gothic" w:hint="eastAsia"/>
          <w:kern w:val="0"/>
          <w:szCs w:val="21"/>
        </w:rPr>
        <w:t>確認</w:t>
      </w:r>
      <w:r w:rsidRPr="002D4709">
        <w:rPr>
          <w:rFonts w:ascii="HG丸ｺﾞｼｯｸM-PRO" w:eastAsia="HG丸ｺﾞｼｯｸM-PRO" w:cs="MS-Mincho" w:hint="eastAsia"/>
          <w:kern w:val="0"/>
          <w:szCs w:val="21"/>
        </w:rPr>
        <w:t>を受けなければならない。</w:t>
      </w:r>
    </w:p>
    <w:p w:rsidR="002D4709" w:rsidRDefault="002D4709" w:rsidP="002D4709">
      <w:pPr>
        <w:autoSpaceDE w:val="0"/>
        <w:autoSpaceDN w:val="0"/>
        <w:adjustRightInd w:val="0"/>
        <w:jc w:val="left"/>
        <w:rPr>
          <w:rFonts w:ascii="HG丸ｺﾞｼｯｸM-PRO" w:eastAsia="HG丸ｺﾞｼｯｸM-PRO" w:cs="MS-Gothic"/>
          <w:b/>
          <w:kern w:val="0"/>
          <w:szCs w:val="21"/>
        </w:rPr>
      </w:pPr>
    </w:p>
    <w:p w:rsidR="002D4709" w:rsidRPr="002D4709" w:rsidRDefault="002D4709" w:rsidP="002D4709">
      <w:pPr>
        <w:autoSpaceDE w:val="0"/>
        <w:autoSpaceDN w:val="0"/>
        <w:adjustRightInd w:val="0"/>
        <w:jc w:val="left"/>
        <w:rPr>
          <w:rFonts w:ascii="HG丸ｺﾞｼｯｸM-PRO" w:eastAsia="HG丸ｺﾞｼｯｸM-PRO" w:cs="MS-Gothic"/>
          <w:b/>
          <w:kern w:val="0"/>
          <w:szCs w:val="21"/>
        </w:rPr>
      </w:pPr>
      <w:r w:rsidRPr="002D4709">
        <w:rPr>
          <w:rFonts w:ascii="HG丸ｺﾞｼｯｸM-PRO" w:eastAsia="HG丸ｺﾞｼｯｸM-PRO" w:cs="MS-Gothic" w:hint="eastAsia"/>
          <w:b/>
          <w:kern w:val="0"/>
          <w:szCs w:val="21"/>
        </w:rPr>
        <w:t>15－３－３ 一般除雪工</w:t>
      </w:r>
    </w:p>
    <w:p w:rsidR="002D4709" w:rsidRPr="002D4709" w:rsidRDefault="002D4709" w:rsidP="002D4709">
      <w:pPr>
        <w:autoSpaceDE w:val="0"/>
        <w:autoSpaceDN w:val="0"/>
        <w:adjustRightInd w:val="0"/>
        <w:ind w:firstLineChars="200" w:firstLine="42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一般除雪工を実施する時期、箇所、施工方法は、監督職員の</w:t>
      </w:r>
      <w:r w:rsidRPr="002D4709">
        <w:rPr>
          <w:rFonts w:ascii="HG丸ｺﾞｼｯｸM-PRO" w:eastAsia="HG丸ｺﾞｼｯｸM-PRO" w:cs="MS-Gothic" w:hint="eastAsia"/>
          <w:kern w:val="0"/>
          <w:szCs w:val="21"/>
        </w:rPr>
        <w:t>指示</w:t>
      </w:r>
      <w:r w:rsidRPr="002D4709">
        <w:rPr>
          <w:rFonts w:ascii="HG丸ｺﾞｼｯｸM-PRO" w:eastAsia="HG丸ｺﾞｼｯｸM-PRO" w:cs="MS-Mincho" w:hint="eastAsia"/>
          <w:kern w:val="0"/>
          <w:szCs w:val="21"/>
        </w:rPr>
        <w:t>によるものとする。</w:t>
      </w:r>
    </w:p>
    <w:p w:rsidR="002D4709" w:rsidRDefault="002D4709" w:rsidP="002D4709">
      <w:pPr>
        <w:autoSpaceDE w:val="0"/>
        <w:autoSpaceDN w:val="0"/>
        <w:adjustRightInd w:val="0"/>
        <w:jc w:val="left"/>
        <w:rPr>
          <w:rFonts w:ascii="HG丸ｺﾞｼｯｸM-PRO" w:eastAsia="HG丸ｺﾞｼｯｸM-PRO" w:cs="MS-Gothic"/>
          <w:b/>
          <w:kern w:val="0"/>
          <w:szCs w:val="21"/>
        </w:rPr>
      </w:pPr>
    </w:p>
    <w:p w:rsidR="002D4709" w:rsidRPr="002D4709" w:rsidRDefault="002D4709" w:rsidP="002D4709">
      <w:pPr>
        <w:autoSpaceDE w:val="0"/>
        <w:autoSpaceDN w:val="0"/>
        <w:adjustRightInd w:val="0"/>
        <w:jc w:val="left"/>
        <w:rPr>
          <w:rFonts w:ascii="HG丸ｺﾞｼｯｸM-PRO" w:eastAsia="HG丸ｺﾞｼｯｸM-PRO" w:cs="MS-Gothic"/>
          <w:b/>
          <w:kern w:val="0"/>
          <w:szCs w:val="21"/>
        </w:rPr>
      </w:pPr>
      <w:r w:rsidRPr="002D4709">
        <w:rPr>
          <w:rFonts w:ascii="HG丸ｺﾞｼｯｸM-PRO" w:eastAsia="HG丸ｺﾞｼｯｸM-PRO" w:cs="MS-Gothic" w:hint="eastAsia"/>
          <w:b/>
          <w:kern w:val="0"/>
          <w:szCs w:val="21"/>
        </w:rPr>
        <w:t>15－３－４ 運搬除雪工</w:t>
      </w:r>
    </w:p>
    <w:p w:rsidR="002D4709" w:rsidRPr="002D4709" w:rsidRDefault="002D4709" w:rsidP="002D4709">
      <w:pPr>
        <w:autoSpaceDE w:val="0"/>
        <w:autoSpaceDN w:val="0"/>
        <w:adjustRightInd w:val="0"/>
        <w:ind w:firstLineChars="100" w:firstLine="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１．運搬除雪工を実施する時期、箇所、施工方法は、監督職員の</w:t>
      </w:r>
      <w:r w:rsidRPr="002D4709">
        <w:rPr>
          <w:rFonts w:ascii="HG丸ｺﾞｼｯｸM-PRO" w:eastAsia="HG丸ｺﾞｼｯｸM-PRO" w:cs="MS-Gothic" w:hint="eastAsia"/>
          <w:kern w:val="0"/>
          <w:szCs w:val="21"/>
        </w:rPr>
        <w:t>指示</w:t>
      </w:r>
      <w:r w:rsidRPr="002D4709">
        <w:rPr>
          <w:rFonts w:ascii="HG丸ｺﾞｼｯｸM-PRO" w:eastAsia="HG丸ｺﾞｼｯｸM-PRO" w:cs="MS-Mincho" w:hint="eastAsia"/>
          <w:kern w:val="0"/>
          <w:szCs w:val="21"/>
        </w:rPr>
        <w:t>によるものとする。</w:t>
      </w: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２．請負者は、運搬除雪工における雪捨場所及び雪捨場所の整理等について、現地の状況により</w:t>
      </w:r>
      <w:r w:rsidRPr="002D4709">
        <w:rPr>
          <w:rFonts w:ascii="HG丸ｺﾞｼｯｸM-PRO" w:eastAsia="HG丸ｺﾞｼｯｸM-PRO" w:cs="MS-Gothic" w:hint="eastAsia"/>
          <w:kern w:val="0"/>
          <w:szCs w:val="21"/>
        </w:rPr>
        <w:t>設計図書</w:t>
      </w:r>
      <w:r w:rsidRPr="002D4709">
        <w:rPr>
          <w:rFonts w:ascii="HG丸ｺﾞｼｯｸM-PRO" w:eastAsia="HG丸ｺﾞｼｯｸM-PRO" w:cs="MS-Mincho" w:hint="eastAsia"/>
          <w:kern w:val="0"/>
          <w:szCs w:val="21"/>
        </w:rPr>
        <w:t>に定められた雪捨場所及び雪捨場所の整理等に支障がある場合は、</w:t>
      </w:r>
      <w:r w:rsidRPr="002D4709">
        <w:rPr>
          <w:rFonts w:ascii="HG丸ｺﾞｼｯｸM-PRO" w:eastAsia="HG丸ｺﾞｼｯｸM-PRO" w:cs="MS-Gothic" w:hint="eastAsia"/>
          <w:kern w:val="0"/>
          <w:szCs w:val="21"/>
        </w:rPr>
        <w:t>設計図書</w:t>
      </w:r>
      <w:r w:rsidRPr="002D4709">
        <w:rPr>
          <w:rFonts w:ascii="HG丸ｺﾞｼｯｸM-PRO" w:eastAsia="HG丸ｺﾞｼｯｸM-PRO" w:cs="MS-Mincho" w:hint="eastAsia"/>
          <w:kern w:val="0"/>
          <w:szCs w:val="21"/>
        </w:rPr>
        <w:t>に関して監督職員と</w:t>
      </w:r>
      <w:r w:rsidRPr="002D4709">
        <w:rPr>
          <w:rFonts w:ascii="HG丸ｺﾞｼｯｸM-PRO" w:eastAsia="HG丸ｺﾞｼｯｸM-PRO" w:cs="MS-Gothic" w:hint="eastAsia"/>
          <w:kern w:val="0"/>
          <w:szCs w:val="21"/>
        </w:rPr>
        <w:t>協議</w:t>
      </w:r>
      <w:r w:rsidRPr="002D4709">
        <w:rPr>
          <w:rFonts w:ascii="HG丸ｺﾞｼｯｸM-PRO" w:eastAsia="HG丸ｺﾞｼｯｸM-PRO" w:cs="MS-Mincho" w:hint="eastAsia"/>
          <w:kern w:val="0"/>
          <w:szCs w:val="21"/>
        </w:rPr>
        <w:t>しなければにならない。</w:t>
      </w:r>
    </w:p>
    <w:p w:rsidR="002D4709" w:rsidRDefault="002D4709" w:rsidP="002D4709">
      <w:pPr>
        <w:autoSpaceDE w:val="0"/>
        <w:autoSpaceDN w:val="0"/>
        <w:adjustRightInd w:val="0"/>
        <w:jc w:val="left"/>
        <w:rPr>
          <w:rFonts w:ascii="HG丸ｺﾞｼｯｸM-PRO" w:eastAsia="HG丸ｺﾞｼｯｸM-PRO" w:cs="MS-Gothic"/>
          <w:b/>
          <w:kern w:val="0"/>
          <w:szCs w:val="21"/>
        </w:rPr>
      </w:pPr>
    </w:p>
    <w:p w:rsidR="002D4709" w:rsidRPr="002D4709" w:rsidRDefault="002D4709" w:rsidP="002D4709">
      <w:pPr>
        <w:autoSpaceDE w:val="0"/>
        <w:autoSpaceDN w:val="0"/>
        <w:adjustRightInd w:val="0"/>
        <w:jc w:val="left"/>
        <w:rPr>
          <w:rFonts w:ascii="HG丸ｺﾞｼｯｸM-PRO" w:eastAsia="HG丸ｺﾞｼｯｸM-PRO" w:cs="MS-Gothic"/>
          <w:b/>
          <w:kern w:val="0"/>
          <w:szCs w:val="21"/>
        </w:rPr>
      </w:pPr>
      <w:r w:rsidRPr="002D4709">
        <w:rPr>
          <w:rFonts w:ascii="HG丸ｺﾞｼｯｸM-PRO" w:eastAsia="HG丸ｺﾞｼｯｸM-PRO" w:cs="MS-Gothic" w:hint="eastAsia"/>
          <w:b/>
          <w:kern w:val="0"/>
          <w:szCs w:val="21"/>
        </w:rPr>
        <w:t>15－３－５ 凍結防止工</w:t>
      </w: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１．請負者は、凍結防止剤の散布については、実施する時期、箇所、方法散布量について、監督職員の</w:t>
      </w:r>
      <w:r w:rsidRPr="002D4709">
        <w:rPr>
          <w:rFonts w:ascii="HG丸ｺﾞｼｯｸM-PRO" w:eastAsia="HG丸ｺﾞｼｯｸM-PRO" w:cs="MS-Gothic" w:hint="eastAsia"/>
          <w:kern w:val="0"/>
          <w:szCs w:val="21"/>
        </w:rPr>
        <w:t>指示</w:t>
      </w:r>
      <w:r w:rsidRPr="002D4709">
        <w:rPr>
          <w:rFonts w:ascii="HG丸ｺﾞｼｯｸM-PRO" w:eastAsia="HG丸ｺﾞｼｯｸM-PRO" w:cs="MS-Mincho" w:hint="eastAsia"/>
          <w:kern w:val="0"/>
          <w:szCs w:val="21"/>
        </w:rPr>
        <w:t>を受けなければならない。</w:t>
      </w: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２．請負者は、凍結防止剤の散布については、一般通行車両等へ凍結防止剤が飛び散らないようにしなければならない。</w:t>
      </w: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３．請負者は、散布車両により固形式の凍結防止剤を散布した場合は、作業終了時にホッパ内に固形剤を残さないようにするものとし、防錆のため水洗い乾燥をしなければならない。</w:t>
      </w: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lastRenderedPageBreak/>
        <w:t>４．請負者は、凍結防止剤の保管等については、</w:t>
      </w:r>
      <w:r w:rsidRPr="002D4709">
        <w:rPr>
          <w:rFonts w:ascii="HG丸ｺﾞｼｯｸM-PRO" w:eastAsia="HG丸ｺﾞｼｯｸM-PRO" w:cs="MS-Gothic" w:hint="eastAsia"/>
          <w:kern w:val="0"/>
          <w:szCs w:val="21"/>
        </w:rPr>
        <w:t>除雪・防雪ハンドブック（除雪編）8.5.8貯蔵及び積み込み</w:t>
      </w:r>
      <w:r w:rsidRPr="002D4709">
        <w:rPr>
          <w:rFonts w:ascii="HG丸ｺﾞｼｯｸM-PRO" w:eastAsia="HG丸ｺﾞｼｯｸM-PRO" w:cs="MS-Mincho" w:hint="eastAsia"/>
          <w:kern w:val="0"/>
          <w:szCs w:val="21"/>
        </w:rPr>
        <w:t>の規定によらなければならない。</w:t>
      </w:r>
    </w:p>
    <w:p w:rsidR="002D4709" w:rsidRPr="002D4709" w:rsidRDefault="002D4709" w:rsidP="002D4709">
      <w:pPr>
        <w:autoSpaceDE w:val="0"/>
        <w:autoSpaceDN w:val="0"/>
        <w:adjustRightInd w:val="0"/>
        <w:ind w:firstLineChars="100" w:firstLine="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５．凍結防止剤の使用量の</w:t>
      </w:r>
      <w:r w:rsidRPr="002D4709">
        <w:rPr>
          <w:rFonts w:ascii="HG丸ｺﾞｼｯｸM-PRO" w:eastAsia="HG丸ｺﾞｼｯｸM-PRO" w:cs="MS-Gothic" w:hint="eastAsia"/>
          <w:kern w:val="0"/>
          <w:szCs w:val="21"/>
        </w:rPr>
        <w:t>確認</w:t>
      </w:r>
      <w:r w:rsidRPr="002D4709">
        <w:rPr>
          <w:rFonts w:ascii="HG丸ｺﾞｼｯｸM-PRO" w:eastAsia="HG丸ｺﾞｼｯｸM-PRO" w:cs="MS-Mincho" w:hint="eastAsia"/>
          <w:kern w:val="0"/>
          <w:szCs w:val="21"/>
        </w:rPr>
        <w:t>方法は、</w:t>
      </w:r>
      <w:r w:rsidRPr="002D4709">
        <w:rPr>
          <w:rFonts w:ascii="HG丸ｺﾞｼｯｸM-PRO" w:eastAsia="HG丸ｺﾞｼｯｸM-PRO" w:cs="MS-Gothic" w:hint="eastAsia"/>
          <w:kern w:val="0"/>
          <w:szCs w:val="21"/>
        </w:rPr>
        <w:t>設計図書</w:t>
      </w:r>
      <w:r w:rsidRPr="002D4709">
        <w:rPr>
          <w:rFonts w:ascii="HG丸ｺﾞｼｯｸM-PRO" w:eastAsia="HG丸ｺﾞｼｯｸM-PRO" w:cs="MS-Mincho" w:hint="eastAsia"/>
          <w:kern w:val="0"/>
          <w:szCs w:val="21"/>
        </w:rPr>
        <w:t>または監督職員の</w:t>
      </w:r>
      <w:r w:rsidRPr="002D4709">
        <w:rPr>
          <w:rFonts w:ascii="HG丸ｺﾞｼｯｸM-PRO" w:eastAsia="HG丸ｺﾞｼｯｸM-PRO" w:cs="MS-Gothic" w:hint="eastAsia"/>
          <w:kern w:val="0"/>
          <w:szCs w:val="21"/>
        </w:rPr>
        <w:t>指示</w:t>
      </w:r>
      <w:r w:rsidRPr="002D4709">
        <w:rPr>
          <w:rFonts w:ascii="HG丸ｺﾞｼｯｸM-PRO" w:eastAsia="HG丸ｺﾞｼｯｸM-PRO" w:cs="MS-Mincho" w:hint="eastAsia"/>
          <w:kern w:val="0"/>
          <w:szCs w:val="21"/>
        </w:rPr>
        <w:t>によるものとする。</w:t>
      </w:r>
    </w:p>
    <w:p w:rsidR="002D4709" w:rsidRDefault="002D4709" w:rsidP="002D4709">
      <w:pPr>
        <w:autoSpaceDE w:val="0"/>
        <w:autoSpaceDN w:val="0"/>
        <w:adjustRightInd w:val="0"/>
        <w:jc w:val="left"/>
        <w:rPr>
          <w:rFonts w:ascii="HG丸ｺﾞｼｯｸM-PRO" w:eastAsia="HG丸ｺﾞｼｯｸM-PRO" w:cs="MS-Gothic"/>
          <w:b/>
          <w:kern w:val="0"/>
          <w:szCs w:val="21"/>
        </w:rPr>
      </w:pPr>
    </w:p>
    <w:p w:rsidR="002D4709" w:rsidRPr="002D4709" w:rsidRDefault="002D4709" w:rsidP="002D4709">
      <w:pPr>
        <w:autoSpaceDE w:val="0"/>
        <w:autoSpaceDN w:val="0"/>
        <w:adjustRightInd w:val="0"/>
        <w:jc w:val="left"/>
        <w:rPr>
          <w:rFonts w:ascii="HG丸ｺﾞｼｯｸM-PRO" w:eastAsia="HG丸ｺﾞｼｯｸM-PRO" w:cs="MS-Gothic"/>
          <w:b/>
          <w:kern w:val="0"/>
          <w:szCs w:val="21"/>
        </w:rPr>
      </w:pPr>
      <w:r w:rsidRPr="002D4709">
        <w:rPr>
          <w:rFonts w:ascii="HG丸ｺﾞｼｯｸM-PRO" w:eastAsia="HG丸ｺﾞｼｯｸM-PRO" w:cs="MS-Gothic" w:hint="eastAsia"/>
          <w:b/>
          <w:kern w:val="0"/>
          <w:szCs w:val="21"/>
        </w:rPr>
        <w:t>15－３－６ 歩道除雪工</w:t>
      </w:r>
    </w:p>
    <w:p w:rsidR="002D4709" w:rsidRPr="002D4709" w:rsidRDefault="002D4709" w:rsidP="002D4709">
      <w:pPr>
        <w:autoSpaceDE w:val="0"/>
        <w:autoSpaceDN w:val="0"/>
        <w:adjustRightInd w:val="0"/>
        <w:ind w:firstLineChars="100" w:firstLine="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１．歩道除雪工を実施する時期、箇所、施工方法は、監督職員の</w:t>
      </w:r>
      <w:r w:rsidRPr="002D4709">
        <w:rPr>
          <w:rFonts w:ascii="HG丸ｺﾞｼｯｸM-PRO" w:eastAsia="HG丸ｺﾞｼｯｸM-PRO" w:cs="MS-Gothic" w:hint="eastAsia"/>
          <w:kern w:val="0"/>
          <w:szCs w:val="21"/>
        </w:rPr>
        <w:t>指示</w:t>
      </w:r>
      <w:r w:rsidRPr="002D4709">
        <w:rPr>
          <w:rFonts w:ascii="HG丸ｺﾞｼｯｸM-PRO" w:eastAsia="HG丸ｺﾞｼｯｸM-PRO" w:cs="MS-Mincho" w:hint="eastAsia"/>
          <w:kern w:val="0"/>
          <w:szCs w:val="21"/>
        </w:rPr>
        <w:t>によるものとする。</w:t>
      </w: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２．請負者は、ハンドガイド式除雪車により施工を行う場合は、</w:t>
      </w:r>
      <w:r w:rsidRPr="002D4709">
        <w:rPr>
          <w:rFonts w:ascii="HG丸ｺﾞｼｯｸM-PRO" w:eastAsia="HG丸ｺﾞｼｯｸM-PRO" w:cs="MS-Gothic" w:hint="eastAsia"/>
          <w:kern w:val="0"/>
          <w:szCs w:val="21"/>
        </w:rPr>
        <w:t>「歩道除雪機安全対策指針（案）」</w:t>
      </w:r>
      <w:r w:rsidRPr="002D4709">
        <w:rPr>
          <w:rFonts w:ascii="HG丸ｺﾞｼｯｸM-PRO" w:eastAsia="HG丸ｺﾞｼｯｸM-PRO" w:cs="MS-Mincho" w:hint="eastAsia"/>
          <w:kern w:val="0"/>
          <w:szCs w:val="21"/>
        </w:rPr>
        <w:t>を参考とするものとする。</w:t>
      </w:r>
    </w:p>
    <w:p w:rsidR="002D4709" w:rsidRDefault="002D4709" w:rsidP="002D4709">
      <w:pPr>
        <w:autoSpaceDE w:val="0"/>
        <w:autoSpaceDN w:val="0"/>
        <w:adjustRightInd w:val="0"/>
        <w:jc w:val="left"/>
        <w:rPr>
          <w:rFonts w:ascii="HG丸ｺﾞｼｯｸM-PRO" w:eastAsia="HG丸ｺﾞｼｯｸM-PRO" w:cs="MS-Gothic"/>
          <w:b/>
          <w:kern w:val="0"/>
          <w:szCs w:val="21"/>
        </w:rPr>
      </w:pPr>
    </w:p>
    <w:p w:rsidR="002D4709" w:rsidRPr="002D4709" w:rsidRDefault="002D4709" w:rsidP="002D4709">
      <w:pPr>
        <w:autoSpaceDE w:val="0"/>
        <w:autoSpaceDN w:val="0"/>
        <w:adjustRightInd w:val="0"/>
        <w:jc w:val="left"/>
        <w:rPr>
          <w:rFonts w:ascii="HG丸ｺﾞｼｯｸM-PRO" w:eastAsia="HG丸ｺﾞｼｯｸM-PRO" w:cs="MS-Gothic"/>
          <w:b/>
          <w:kern w:val="0"/>
          <w:szCs w:val="21"/>
        </w:rPr>
      </w:pPr>
      <w:r w:rsidRPr="002D4709">
        <w:rPr>
          <w:rFonts w:ascii="HG丸ｺﾞｼｯｸM-PRO" w:eastAsia="HG丸ｺﾞｼｯｸM-PRO" w:cs="MS-Gothic" w:hint="eastAsia"/>
          <w:b/>
          <w:kern w:val="0"/>
          <w:szCs w:val="21"/>
        </w:rPr>
        <w:t>15－３－７ 安全処理工</w:t>
      </w: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１．雪庇処理、つらら処理、人工雪崩を実施する箇所は、監督職員の</w:t>
      </w:r>
      <w:r w:rsidRPr="002D4709">
        <w:rPr>
          <w:rFonts w:ascii="HG丸ｺﾞｼｯｸM-PRO" w:eastAsia="HG丸ｺﾞｼｯｸM-PRO" w:cs="MS-Gothic" w:hint="eastAsia"/>
          <w:kern w:val="0"/>
          <w:szCs w:val="21"/>
        </w:rPr>
        <w:t>指示</w:t>
      </w:r>
      <w:r w:rsidRPr="002D4709">
        <w:rPr>
          <w:rFonts w:ascii="HG丸ｺﾞｼｯｸM-PRO" w:eastAsia="HG丸ｺﾞｼｯｸM-PRO" w:cs="MS-Mincho" w:hint="eastAsia"/>
          <w:kern w:val="0"/>
          <w:szCs w:val="21"/>
        </w:rPr>
        <w:t>によるものとする。また、実施時期、施工方法については、第１編１－１－４施工計画書の規定に則して記載し、監督職員に</w:t>
      </w:r>
      <w:r w:rsidRPr="002D4709">
        <w:rPr>
          <w:rFonts w:ascii="HG丸ｺﾞｼｯｸM-PRO" w:eastAsia="HG丸ｺﾞｼｯｸM-PRO" w:cs="MS-Gothic" w:hint="eastAsia"/>
          <w:kern w:val="0"/>
          <w:szCs w:val="21"/>
        </w:rPr>
        <w:t>提出</w:t>
      </w:r>
      <w:r w:rsidRPr="002D4709">
        <w:rPr>
          <w:rFonts w:ascii="HG丸ｺﾞｼｯｸM-PRO" w:eastAsia="HG丸ｺﾞｼｯｸM-PRO" w:cs="MS-Mincho" w:hint="eastAsia"/>
          <w:kern w:val="0"/>
          <w:szCs w:val="21"/>
        </w:rPr>
        <w:t>しなければならない。</w:t>
      </w: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２．人工雪崩の施工については、</w:t>
      </w:r>
      <w:r w:rsidRPr="002D4709">
        <w:rPr>
          <w:rFonts w:ascii="HG丸ｺﾞｼｯｸM-PRO" w:eastAsia="HG丸ｺﾞｼｯｸM-PRO" w:cs="MS-Gothic" w:hint="eastAsia"/>
          <w:kern w:val="0"/>
          <w:szCs w:val="21"/>
        </w:rPr>
        <w:t>除雪・防雪ハンドブック（防雪編）6.2.5雪崩の処理</w:t>
      </w:r>
      <w:r w:rsidRPr="002D4709">
        <w:rPr>
          <w:rFonts w:ascii="HG丸ｺﾞｼｯｸM-PRO" w:eastAsia="HG丸ｺﾞｼｯｸM-PRO" w:cs="MS-Mincho" w:hint="eastAsia"/>
          <w:kern w:val="0"/>
          <w:szCs w:val="21"/>
        </w:rPr>
        <w:t>の規定によるものとする。</w:t>
      </w:r>
    </w:p>
    <w:p w:rsidR="002D4709" w:rsidRDefault="002D4709" w:rsidP="002D4709">
      <w:pPr>
        <w:autoSpaceDE w:val="0"/>
        <w:autoSpaceDN w:val="0"/>
        <w:adjustRightInd w:val="0"/>
        <w:jc w:val="left"/>
        <w:rPr>
          <w:rFonts w:ascii="HG丸ｺﾞｼｯｸM-PRO" w:eastAsia="HG丸ｺﾞｼｯｸM-PRO" w:cs="MS-Gothic"/>
          <w:b/>
          <w:kern w:val="0"/>
          <w:szCs w:val="21"/>
        </w:rPr>
      </w:pPr>
    </w:p>
    <w:p w:rsidR="002D4709" w:rsidRPr="002D4709" w:rsidRDefault="002D4709" w:rsidP="002D4709">
      <w:pPr>
        <w:autoSpaceDE w:val="0"/>
        <w:autoSpaceDN w:val="0"/>
        <w:adjustRightInd w:val="0"/>
        <w:jc w:val="left"/>
        <w:rPr>
          <w:rFonts w:ascii="HG丸ｺﾞｼｯｸM-PRO" w:eastAsia="HG丸ｺﾞｼｯｸM-PRO" w:cs="MS-Gothic"/>
          <w:b/>
          <w:kern w:val="0"/>
          <w:szCs w:val="21"/>
        </w:rPr>
      </w:pPr>
      <w:r w:rsidRPr="002D4709">
        <w:rPr>
          <w:rFonts w:ascii="HG丸ｺﾞｼｯｸM-PRO" w:eastAsia="HG丸ｺﾞｼｯｸM-PRO" w:cs="MS-Gothic" w:hint="eastAsia"/>
          <w:b/>
          <w:kern w:val="0"/>
          <w:szCs w:val="21"/>
        </w:rPr>
        <w:t>15－３－８ 雪道巡回工</w:t>
      </w: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１．雪道通常巡回は、</w:t>
      </w:r>
      <w:r w:rsidRPr="002D4709">
        <w:rPr>
          <w:rFonts w:ascii="HG丸ｺﾞｼｯｸM-PRO" w:eastAsia="HG丸ｺﾞｼｯｸM-PRO" w:cs="MS-Gothic" w:hint="eastAsia"/>
          <w:kern w:val="0"/>
          <w:szCs w:val="21"/>
        </w:rPr>
        <w:t>設計図書</w:t>
      </w:r>
      <w:r w:rsidRPr="002D4709">
        <w:rPr>
          <w:rFonts w:ascii="HG丸ｺﾞｼｯｸM-PRO" w:eastAsia="HG丸ｺﾞｼｯｸM-PRO" w:cs="MS-Mincho" w:hint="eastAsia"/>
          <w:kern w:val="0"/>
          <w:szCs w:val="21"/>
        </w:rPr>
        <w:t>に示された工事区間について、除雪工を的確に行い、冬期交通を円滑に確保するため、主として下記事項について情報収集を行うものとする。</w:t>
      </w:r>
    </w:p>
    <w:p w:rsidR="002D4709" w:rsidRPr="002D4709" w:rsidRDefault="002D4709" w:rsidP="002D4709">
      <w:pPr>
        <w:autoSpaceDE w:val="0"/>
        <w:autoSpaceDN w:val="0"/>
        <w:adjustRightInd w:val="0"/>
        <w:ind w:firstLineChars="100" w:firstLine="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（１）路面状況</w:t>
      </w:r>
    </w:p>
    <w:p w:rsidR="002D4709" w:rsidRPr="002D4709" w:rsidRDefault="002D4709" w:rsidP="002D4709">
      <w:pPr>
        <w:autoSpaceDE w:val="0"/>
        <w:autoSpaceDN w:val="0"/>
        <w:adjustRightInd w:val="0"/>
        <w:ind w:firstLineChars="100" w:firstLine="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（２）降雪及び積雪状況</w:t>
      </w:r>
    </w:p>
    <w:p w:rsidR="002D4709" w:rsidRPr="002D4709" w:rsidRDefault="002D4709" w:rsidP="002D4709">
      <w:pPr>
        <w:autoSpaceDE w:val="0"/>
        <w:autoSpaceDN w:val="0"/>
        <w:adjustRightInd w:val="0"/>
        <w:ind w:firstLineChars="100" w:firstLine="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（３）雪崩危険箇所等の状況</w:t>
      </w:r>
    </w:p>
    <w:p w:rsidR="002D4709" w:rsidRPr="002D4709" w:rsidRDefault="002D4709" w:rsidP="002D4709">
      <w:pPr>
        <w:autoSpaceDE w:val="0"/>
        <w:autoSpaceDN w:val="0"/>
        <w:adjustRightInd w:val="0"/>
        <w:ind w:firstLineChars="100" w:firstLine="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（４）雪庇状況</w:t>
      </w:r>
    </w:p>
    <w:p w:rsidR="002D4709" w:rsidRPr="002D4709" w:rsidRDefault="002D4709" w:rsidP="002D4709">
      <w:pPr>
        <w:autoSpaceDE w:val="0"/>
        <w:autoSpaceDN w:val="0"/>
        <w:adjustRightInd w:val="0"/>
        <w:ind w:firstLineChars="100" w:firstLine="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（５）交通状況</w:t>
      </w:r>
    </w:p>
    <w:p w:rsidR="002D4709" w:rsidRPr="002D4709" w:rsidRDefault="002D4709" w:rsidP="002D4709">
      <w:pPr>
        <w:autoSpaceDE w:val="0"/>
        <w:autoSpaceDN w:val="0"/>
        <w:adjustRightInd w:val="0"/>
        <w:ind w:firstLineChars="100" w:firstLine="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（６）その他、防雪施設等の状況</w:t>
      </w:r>
    </w:p>
    <w:p w:rsidR="002D4709" w:rsidRPr="002D4709" w:rsidRDefault="002D4709" w:rsidP="002D4709">
      <w:pPr>
        <w:autoSpaceDE w:val="0"/>
        <w:autoSpaceDN w:val="0"/>
        <w:adjustRightInd w:val="0"/>
        <w:ind w:firstLineChars="100" w:firstLine="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２．雪道通常巡回の実施時期は、</w:t>
      </w:r>
      <w:r w:rsidRPr="002D4709">
        <w:rPr>
          <w:rFonts w:ascii="HG丸ｺﾞｼｯｸM-PRO" w:eastAsia="HG丸ｺﾞｼｯｸM-PRO" w:cs="MS-Gothic" w:hint="eastAsia"/>
          <w:kern w:val="0"/>
          <w:szCs w:val="21"/>
        </w:rPr>
        <w:t>設計図書</w:t>
      </w:r>
      <w:r w:rsidRPr="002D4709">
        <w:rPr>
          <w:rFonts w:ascii="HG丸ｺﾞｼｯｸM-PRO" w:eastAsia="HG丸ｺﾞｼｯｸM-PRO" w:cs="MS-Mincho" w:hint="eastAsia"/>
          <w:kern w:val="0"/>
          <w:szCs w:val="21"/>
        </w:rPr>
        <w:t>または監督職員の</w:t>
      </w:r>
      <w:r w:rsidRPr="002D4709">
        <w:rPr>
          <w:rFonts w:ascii="HG丸ｺﾞｼｯｸM-PRO" w:eastAsia="HG丸ｺﾞｼｯｸM-PRO" w:cs="MS-Gothic" w:hint="eastAsia"/>
          <w:kern w:val="0"/>
          <w:szCs w:val="21"/>
        </w:rPr>
        <w:t>指示</w:t>
      </w:r>
      <w:r w:rsidRPr="002D4709">
        <w:rPr>
          <w:rFonts w:ascii="HG丸ｺﾞｼｯｸM-PRO" w:eastAsia="HG丸ｺﾞｼｯｸM-PRO" w:cs="MS-Mincho" w:hint="eastAsia"/>
          <w:kern w:val="0"/>
          <w:szCs w:val="21"/>
        </w:rPr>
        <w:t>によるものとする。</w:t>
      </w: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３．請負者は、雪道通常巡回中に道路交通に異常が生じている場合または異常が生ずる恐れがある場合は、速やかに監督職員へ</w:t>
      </w:r>
      <w:r w:rsidRPr="002D4709">
        <w:rPr>
          <w:rFonts w:ascii="HG丸ｺﾞｼｯｸM-PRO" w:eastAsia="HG丸ｺﾞｼｯｸM-PRO" w:cs="MS-Gothic" w:hint="eastAsia"/>
          <w:kern w:val="0"/>
          <w:szCs w:val="21"/>
        </w:rPr>
        <w:t>報告</w:t>
      </w:r>
      <w:r w:rsidRPr="002D4709">
        <w:rPr>
          <w:rFonts w:ascii="HG丸ｺﾞｼｯｸM-PRO" w:eastAsia="HG丸ｺﾞｼｯｸM-PRO" w:cs="MS-Mincho" w:hint="eastAsia"/>
          <w:kern w:val="0"/>
          <w:szCs w:val="21"/>
        </w:rPr>
        <w:t>し、その処置について</w:t>
      </w:r>
      <w:r w:rsidRPr="002D4709">
        <w:rPr>
          <w:rFonts w:ascii="HG丸ｺﾞｼｯｸM-PRO" w:eastAsia="HG丸ｺﾞｼｯｸM-PRO" w:cs="MS-Gothic" w:hint="eastAsia"/>
          <w:kern w:val="0"/>
          <w:szCs w:val="21"/>
        </w:rPr>
        <w:t>指示</w:t>
      </w:r>
      <w:r w:rsidRPr="002D4709">
        <w:rPr>
          <w:rFonts w:ascii="HG丸ｺﾞｼｯｸM-PRO" w:eastAsia="HG丸ｺﾞｼｯｸM-PRO" w:cs="MS-Mincho" w:hint="eastAsia"/>
          <w:kern w:val="0"/>
          <w:szCs w:val="21"/>
        </w:rPr>
        <w:t>を受けなければならない。</w:t>
      </w: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４．請負者は、雪道通常巡回終了後速やかに、</w:t>
      </w:r>
      <w:r w:rsidRPr="002D4709">
        <w:rPr>
          <w:rFonts w:ascii="HG丸ｺﾞｼｯｸM-PRO" w:eastAsia="HG丸ｺﾞｼｯｸM-PRO" w:cs="MS-Gothic" w:hint="eastAsia"/>
          <w:kern w:val="0"/>
          <w:szCs w:val="21"/>
        </w:rPr>
        <w:t>設計図書</w:t>
      </w:r>
      <w:r w:rsidRPr="002D4709">
        <w:rPr>
          <w:rFonts w:ascii="HG丸ｺﾞｼｯｸM-PRO" w:eastAsia="HG丸ｺﾞｼｯｸM-PRO" w:cs="MS-Mincho" w:hint="eastAsia"/>
          <w:kern w:val="0"/>
          <w:szCs w:val="21"/>
        </w:rPr>
        <w:t>に定める様式により巡回日誌を監督職員に</w:t>
      </w:r>
      <w:r w:rsidRPr="002D4709">
        <w:rPr>
          <w:rFonts w:ascii="HG丸ｺﾞｼｯｸM-PRO" w:eastAsia="HG丸ｺﾞｼｯｸM-PRO" w:cs="MS-Gothic" w:hint="eastAsia"/>
          <w:kern w:val="0"/>
          <w:szCs w:val="21"/>
        </w:rPr>
        <w:t>提出</w:t>
      </w:r>
      <w:r w:rsidRPr="002D4709">
        <w:rPr>
          <w:rFonts w:ascii="HG丸ｺﾞｼｯｸM-PRO" w:eastAsia="HG丸ｺﾞｼｯｸM-PRO" w:cs="MS-Mincho" w:hint="eastAsia"/>
          <w:kern w:val="0"/>
          <w:szCs w:val="21"/>
        </w:rPr>
        <w:t>しなければならない。</w:t>
      </w: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５．雪道緊急巡回は、監督職員の</w:t>
      </w:r>
      <w:r w:rsidRPr="002D4709">
        <w:rPr>
          <w:rFonts w:ascii="HG丸ｺﾞｼｯｸM-PRO" w:eastAsia="HG丸ｺﾞｼｯｸM-PRO" w:cs="MS-Gothic" w:hint="eastAsia"/>
          <w:kern w:val="0"/>
          <w:szCs w:val="21"/>
        </w:rPr>
        <w:t>指示</w:t>
      </w:r>
      <w:r w:rsidRPr="002D4709">
        <w:rPr>
          <w:rFonts w:ascii="HG丸ｺﾞｼｯｸM-PRO" w:eastAsia="HG丸ｺﾞｼｯｸM-PRO" w:cs="MS-Mincho" w:hint="eastAsia"/>
          <w:kern w:val="0"/>
          <w:szCs w:val="21"/>
        </w:rPr>
        <w:t>する実施時期及び箇所について、監督職員の</w:t>
      </w:r>
      <w:r w:rsidRPr="002D4709">
        <w:rPr>
          <w:rFonts w:ascii="HG丸ｺﾞｼｯｸM-PRO" w:eastAsia="HG丸ｺﾞｼｯｸM-PRO" w:cs="MS-Gothic" w:hint="eastAsia"/>
          <w:kern w:val="0"/>
          <w:szCs w:val="21"/>
        </w:rPr>
        <w:t>指示</w:t>
      </w:r>
      <w:r w:rsidRPr="002D4709">
        <w:rPr>
          <w:rFonts w:ascii="HG丸ｺﾞｼｯｸM-PRO" w:eastAsia="HG丸ｺﾞｼｯｸM-PRO" w:cs="MS-Mincho" w:hint="eastAsia"/>
          <w:kern w:val="0"/>
          <w:szCs w:val="21"/>
        </w:rPr>
        <w:t>する内容の情報収集及び連絡を行うものとする。</w:t>
      </w: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６．雪道通常巡回及び雪道緊急巡回の巡回員は、現地状況に精通した主任技術者または同等以上の者でなければならない。なお、緊急の場合などで監督職員が</w:t>
      </w:r>
      <w:r w:rsidRPr="002D4709">
        <w:rPr>
          <w:rFonts w:ascii="HG丸ｺﾞｼｯｸM-PRO" w:eastAsia="HG丸ｺﾞｼｯｸM-PRO" w:cs="MS-Gothic" w:hint="eastAsia"/>
          <w:kern w:val="0"/>
          <w:szCs w:val="21"/>
        </w:rPr>
        <w:t>承諾</w:t>
      </w:r>
      <w:r w:rsidRPr="002D4709">
        <w:rPr>
          <w:rFonts w:ascii="HG丸ｺﾞｼｯｸM-PRO" w:eastAsia="HG丸ｺﾞｼｯｸM-PRO" w:cs="MS-Mincho" w:hint="eastAsia"/>
          <w:kern w:val="0"/>
          <w:szCs w:val="21"/>
        </w:rPr>
        <w:t>した場合を除き、巡回員は巡回車の運転手を兼ねることができないものとする。</w:t>
      </w:r>
    </w:p>
    <w:p w:rsidR="002D4709" w:rsidRDefault="002D4709" w:rsidP="002D4709">
      <w:pPr>
        <w:autoSpaceDE w:val="0"/>
        <w:autoSpaceDN w:val="0"/>
        <w:adjustRightInd w:val="0"/>
        <w:jc w:val="left"/>
        <w:rPr>
          <w:rFonts w:ascii="HG丸ｺﾞｼｯｸM-PRO" w:eastAsia="HG丸ｺﾞｼｯｸM-PRO" w:cs="MS-Gothic"/>
          <w:b/>
          <w:kern w:val="0"/>
          <w:szCs w:val="21"/>
        </w:rPr>
      </w:pPr>
    </w:p>
    <w:p w:rsidR="002D4709" w:rsidRPr="002D4709" w:rsidRDefault="002D4709" w:rsidP="002D4709">
      <w:pPr>
        <w:autoSpaceDE w:val="0"/>
        <w:autoSpaceDN w:val="0"/>
        <w:adjustRightInd w:val="0"/>
        <w:jc w:val="left"/>
        <w:rPr>
          <w:rFonts w:ascii="HG丸ｺﾞｼｯｸM-PRO" w:eastAsia="HG丸ｺﾞｼｯｸM-PRO" w:cs="MS-Gothic"/>
          <w:b/>
          <w:kern w:val="0"/>
          <w:szCs w:val="21"/>
        </w:rPr>
      </w:pPr>
      <w:r w:rsidRPr="002D4709">
        <w:rPr>
          <w:rFonts w:ascii="HG丸ｺﾞｼｯｸM-PRO" w:eastAsia="HG丸ｺﾞｼｯｸM-PRO" w:cs="MS-Gothic" w:hint="eastAsia"/>
          <w:b/>
          <w:kern w:val="0"/>
          <w:szCs w:val="21"/>
        </w:rPr>
        <w:t>15－３－９ 待機補償費</w:t>
      </w: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１．待機補償とは、</w:t>
      </w:r>
      <w:r w:rsidRPr="002D4709">
        <w:rPr>
          <w:rFonts w:ascii="HG丸ｺﾞｼｯｸM-PRO" w:eastAsia="HG丸ｺﾞｼｯｸM-PRO" w:cs="MS-Gothic" w:hint="eastAsia"/>
          <w:kern w:val="0"/>
          <w:szCs w:val="21"/>
        </w:rPr>
        <w:t>設計図書</w:t>
      </w:r>
      <w:r w:rsidRPr="002D4709">
        <w:rPr>
          <w:rFonts w:ascii="HG丸ｺﾞｼｯｸM-PRO" w:eastAsia="HG丸ｺﾞｼｯｸM-PRO" w:cs="MS-Mincho" w:hint="eastAsia"/>
          <w:kern w:val="0"/>
          <w:szCs w:val="21"/>
        </w:rPr>
        <w:t>または監督職員の</w:t>
      </w:r>
      <w:r w:rsidRPr="002D4709">
        <w:rPr>
          <w:rFonts w:ascii="HG丸ｺﾞｼｯｸM-PRO" w:eastAsia="HG丸ｺﾞｼｯｸM-PRO" w:cs="MS-Gothic" w:hint="eastAsia"/>
          <w:kern w:val="0"/>
          <w:szCs w:val="21"/>
        </w:rPr>
        <w:t>指示</w:t>
      </w:r>
      <w:r w:rsidRPr="002D4709">
        <w:rPr>
          <w:rFonts w:ascii="HG丸ｺﾞｼｯｸM-PRO" w:eastAsia="HG丸ｺﾞｼｯｸM-PRO" w:cs="MS-Mincho" w:hint="eastAsia"/>
          <w:kern w:val="0"/>
          <w:szCs w:val="21"/>
        </w:rPr>
        <w:t>により待機させた情報連絡員、巡回車及び除雪機械の運転要員等に係わる費用について、除雪機械が不稼働の場合、待機対象の除雪機械が稼働した場合に対する請負者の損失分を補償するものであり、この損失分の補償については、</w:t>
      </w:r>
      <w:r w:rsidRPr="002D4709">
        <w:rPr>
          <w:rFonts w:ascii="HG丸ｺﾞｼｯｸM-PRO" w:eastAsia="HG丸ｺﾞｼｯｸM-PRO" w:cs="MS-Gothic" w:hint="eastAsia"/>
          <w:kern w:val="0"/>
          <w:szCs w:val="21"/>
        </w:rPr>
        <w:t>設計図書</w:t>
      </w:r>
      <w:r w:rsidRPr="002D4709">
        <w:rPr>
          <w:rFonts w:ascii="HG丸ｺﾞｼｯｸM-PRO" w:eastAsia="HG丸ｺﾞｼｯｸM-PRO" w:cs="MS-Mincho" w:hint="eastAsia"/>
          <w:kern w:val="0"/>
          <w:szCs w:val="21"/>
        </w:rPr>
        <w:t>によるものとする。</w:t>
      </w: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２．待機補償における待機の期間及び内容は、</w:t>
      </w:r>
      <w:r w:rsidRPr="002D4709">
        <w:rPr>
          <w:rFonts w:ascii="HG丸ｺﾞｼｯｸM-PRO" w:eastAsia="HG丸ｺﾞｼｯｸM-PRO" w:cs="MS-Gothic" w:hint="eastAsia"/>
          <w:kern w:val="0"/>
          <w:szCs w:val="21"/>
        </w:rPr>
        <w:t>設計図書</w:t>
      </w:r>
      <w:r w:rsidRPr="002D4709">
        <w:rPr>
          <w:rFonts w:ascii="HG丸ｺﾞｼｯｸM-PRO" w:eastAsia="HG丸ｺﾞｼｯｸM-PRO" w:cs="MS-Mincho" w:hint="eastAsia"/>
          <w:kern w:val="0"/>
          <w:szCs w:val="21"/>
        </w:rPr>
        <w:t>または監督職員の</w:t>
      </w:r>
      <w:r w:rsidRPr="002D4709">
        <w:rPr>
          <w:rFonts w:ascii="HG丸ｺﾞｼｯｸM-PRO" w:eastAsia="HG丸ｺﾞｼｯｸM-PRO" w:cs="MS-Gothic" w:hint="eastAsia"/>
          <w:kern w:val="0"/>
          <w:szCs w:val="21"/>
        </w:rPr>
        <w:t>指示</w:t>
      </w:r>
      <w:r w:rsidRPr="002D4709">
        <w:rPr>
          <w:rFonts w:ascii="HG丸ｺﾞｼｯｸM-PRO" w:eastAsia="HG丸ｺﾞｼｯｸM-PRO" w:cs="MS-Mincho" w:hint="eastAsia"/>
          <w:kern w:val="0"/>
          <w:szCs w:val="21"/>
        </w:rPr>
        <w:t>によるものとする。</w:t>
      </w: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lastRenderedPageBreak/>
        <w:t>３．請負者は、待機対象期間中、情報連絡員を除雪基地に待機させ、雪に関する情報、交通情報の収集整理をするとともに、除雪作業が必要となる場合に備え、常時、現場代理人との連絡がとれる状態にしておかなければならない。</w:t>
      </w: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４．請負者は、待機対象期間中、待機対象の巡回車及び除雪機械の運転要員等を除雪基地で常に出動できる状態で待機させなければならない。</w:t>
      </w:r>
    </w:p>
    <w:p w:rsidR="002D4709" w:rsidRDefault="002D4709" w:rsidP="002D4709">
      <w:pPr>
        <w:autoSpaceDE w:val="0"/>
        <w:autoSpaceDN w:val="0"/>
        <w:adjustRightInd w:val="0"/>
        <w:jc w:val="left"/>
        <w:rPr>
          <w:rFonts w:ascii="HG丸ｺﾞｼｯｸM-PRO" w:eastAsia="HG丸ｺﾞｼｯｸM-PRO" w:cs="MS-Gothic"/>
          <w:b/>
          <w:kern w:val="0"/>
          <w:szCs w:val="21"/>
        </w:rPr>
      </w:pPr>
    </w:p>
    <w:p w:rsidR="002D4709" w:rsidRPr="002D4709" w:rsidRDefault="002D4709" w:rsidP="002D4709">
      <w:pPr>
        <w:autoSpaceDE w:val="0"/>
        <w:autoSpaceDN w:val="0"/>
        <w:adjustRightInd w:val="0"/>
        <w:jc w:val="left"/>
        <w:rPr>
          <w:rFonts w:ascii="HG丸ｺﾞｼｯｸM-PRO" w:eastAsia="HG丸ｺﾞｼｯｸM-PRO" w:cs="MS-Gothic"/>
          <w:b/>
          <w:kern w:val="0"/>
          <w:szCs w:val="21"/>
        </w:rPr>
      </w:pPr>
      <w:r w:rsidRPr="002D4709">
        <w:rPr>
          <w:rFonts w:ascii="HG丸ｺﾞｼｯｸM-PRO" w:eastAsia="HG丸ｺﾞｼｯｸM-PRO" w:cs="MS-Gothic" w:hint="eastAsia"/>
          <w:b/>
          <w:kern w:val="0"/>
          <w:szCs w:val="21"/>
        </w:rPr>
        <w:t>15－３－10 保険費</w:t>
      </w:r>
    </w:p>
    <w:p w:rsidR="002D4709" w:rsidRPr="002D4709" w:rsidRDefault="002D4709" w:rsidP="002D4709">
      <w:pPr>
        <w:autoSpaceDE w:val="0"/>
        <w:autoSpaceDN w:val="0"/>
        <w:adjustRightInd w:val="0"/>
        <w:ind w:leftChars="100" w:left="210" w:firstLineChars="100" w:firstLine="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請負者は、除雪機械について自動車損害保険に加入するものとし、関係書類を保管し、監督職員から請求があった場合は、遅滞なく</w:t>
      </w:r>
      <w:r w:rsidRPr="002D4709">
        <w:rPr>
          <w:rFonts w:ascii="HG丸ｺﾞｼｯｸM-PRO" w:eastAsia="HG丸ｺﾞｼｯｸM-PRO" w:cs="MS-Gothic" w:hint="eastAsia"/>
          <w:kern w:val="0"/>
          <w:szCs w:val="21"/>
        </w:rPr>
        <w:t>提示</w:t>
      </w:r>
      <w:r w:rsidRPr="002D4709">
        <w:rPr>
          <w:rFonts w:ascii="HG丸ｺﾞｼｯｸM-PRO" w:eastAsia="HG丸ｺﾞｼｯｸM-PRO" w:cs="MS-Mincho" w:hint="eastAsia"/>
          <w:kern w:val="0"/>
          <w:szCs w:val="21"/>
        </w:rPr>
        <w:t>するとともに、検査時までに監督職員へ</w:t>
      </w:r>
      <w:r w:rsidRPr="002D4709">
        <w:rPr>
          <w:rFonts w:ascii="HG丸ｺﾞｼｯｸM-PRO" w:eastAsia="HG丸ｺﾞｼｯｸM-PRO" w:cs="MS-Gothic" w:hint="eastAsia"/>
          <w:kern w:val="0"/>
          <w:szCs w:val="21"/>
        </w:rPr>
        <w:t>提出</w:t>
      </w:r>
      <w:r w:rsidRPr="002D4709">
        <w:rPr>
          <w:rFonts w:ascii="HG丸ｺﾞｼｯｸM-PRO" w:eastAsia="HG丸ｺﾞｼｯｸM-PRO" w:cs="MS-Mincho" w:hint="eastAsia"/>
          <w:kern w:val="0"/>
          <w:szCs w:val="21"/>
        </w:rPr>
        <w:t>しなければならない。</w:t>
      </w:r>
    </w:p>
    <w:p w:rsidR="002D4709" w:rsidRDefault="002D4709" w:rsidP="002D4709">
      <w:pPr>
        <w:autoSpaceDE w:val="0"/>
        <w:autoSpaceDN w:val="0"/>
        <w:adjustRightInd w:val="0"/>
        <w:jc w:val="left"/>
        <w:rPr>
          <w:rFonts w:ascii="HG丸ｺﾞｼｯｸM-PRO" w:eastAsia="HG丸ｺﾞｼｯｸM-PRO" w:cs="MS-Gothic"/>
          <w:b/>
          <w:kern w:val="0"/>
          <w:szCs w:val="21"/>
        </w:rPr>
      </w:pPr>
    </w:p>
    <w:p w:rsidR="002D4709" w:rsidRPr="002D4709" w:rsidRDefault="002D4709" w:rsidP="002D4709">
      <w:pPr>
        <w:autoSpaceDE w:val="0"/>
        <w:autoSpaceDN w:val="0"/>
        <w:adjustRightInd w:val="0"/>
        <w:jc w:val="left"/>
        <w:rPr>
          <w:rFonts w:ascii="HG丸ｺﾞｼｯｸM-PRO" w:eastAsia="HG丸ｺﾞｼｯｸM-PRO" w:cs="MS-Gothic"/>
          <w:b/>
          <w:kern w:val="0"/>
          <w:szCs w:val="21"/>
        </w:rPr>
      </w:pPr>
      <w:r w:rsidRPr="002D4709">
        <w:rPr>
          <w:rFonts w:ascii="HG丸ｺﾞｼｯｸM-PRO" w:eastAsia="HG丸ｺﾞｼｯｸM-PRO" w:cs="MS-Gothic" w:hint="eastAsia"/>
          <w:b/>
          <w:kern w:val="0"/>
          <w:szCs w:val="21"/>
        </w:rPr>
        <w:t>15－３－11 除雪機械修理工</w:t>
      </w:r>
    </w:p>
    <w:p w:rsidR="002D4709" w:rsidRPr="002D4709" w:rsidRDefault="002D4709" w:rsidP="002D4709">
      <w:pPr>
        <w:autoSpaceDE w:val="0"/>
        <w:autoSpaceDN w:val="0"/>
        <w:adjustRightInd w:val="0"/>
        <w:ind w:leftChars="100" w:left="420" w:hangingChars="100" w:hanging="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１．請負者は、除雪機械及び付属品等が、故障、損耗等により正常な作業が出来ないまたはその恐れがある場合は、監督職員に</w:t>
      </w:r>
      <w:r w:rsidRPr="002D4709">
        <w:rPr>
          <w:rFonts w:ascii="HG丸ｺﾞｼｯｸM-PRO" w:eastAsia="HG丸ｺﾞｼｯｸM-PRO" w:cs="MS-Gothic" w:hint="eastAsia"/>
          <w:kern w:val="0"/>
          <w:szCs w:val="21"/>
        </w:rPr>
        <w:t>報告</w:t>
      </w:r>
      <w:r w:rsidRPr="002D4709">
        <w:rPr>
          <w:rFonts w:ascii="HG丸ｺﾞｼｯｸM-PRO" w:eastAsia="HG丸ｺﾞｼｯｸM-PRO" w:cs="MS-Mincho" w:hint="eastAsia"/>
          <w:kern w:val="0"/>
          <w:szCs w:val="21"/>
        </w:rPr>
        <w:t>し、</w:t>
      </w:r>
      <w:r w:rsidRPr="002D4709">
        <w:rPr>
          <w:rFonts w:ascii="HG丸ｺﾞｼｯｸM-PRO" w:eastAsia="HG丸ｺﾞｼｯｸM-PRO" w:cs="MS-Gothic" w:hint="eastAsia"/>
          <w:kern w:val="0"/>
          <w:szCs w:val="21"/>
        </w:rPr>
        <w:t>指示</w:t>
      </w:r>
      <w:r w:rsidRPr="002D4709">
        <w:rPr>
          <w:rFonts w:ascii="HG丸ｺﾞｼｯｸM-PRO" w:eastAsia="HG丸ｺﾞｼｯｸM-PRO" w:cs="MS-Mincho" w:hint="eastAsia"/>
          <w:kern w:val="0"/>
          <w:szCs w:val="21"/>
        </w:rPr>
        <w:t>を受けなければならない。</w:t>
      </w:r>
    </w:p>
    <w:p w:rsidR="00947DA9" w:rsidRDefault="002D4709" w:rsidP="002D4709">
      <w:pPr>
        <w:autoSpaceDE w:val="0"/>
        <w:autoSpaceDN w:val="0"/>
        <w:adjustRightInd w:val="0"/>
        <w:ind w:firstLineChars="100" w:firstLine="210"/>
        <w:jc w:val="left"/>
        <w:rPr>
          <w:rFonts w:ascii="HG丸ｺﾞｼｯｸM-PRO" w:eastAsia="HG丸ｺﾞｼｯｸM-PRO" w:cs="MS-Mincho"/>
          <w:kern w:val="0"/>
          <w:szCs w:val="21"/>
        </w:rPr>
      </w:pPr>
      <w:r w:rsidRPr="002D4709">
        <w:rPr>
          <w:rFonts w:ascii="HG丸ｺﾞｼｯｸM-PRO" w:eastAsia="HG丸ｺﾞｼｯｸM-PRO" w:cs="MS-Mincho" w:hint="eastAsia"/>
          <w:kern w:val="0"/>
          <w:szCs w:val="21"/>
        </w:rPr>
        <w:t>２．除雪機械の修理内容は、</w:t>
      </w:r>
      <w:r w:rsidRPr="002D4709">
        <w:rPr>
          <w:rFonts w:ascii="HG丸ｺﾞｼｯｸM-PRO" w:eastAsia="HG丸ｺﾞｼｯｸM-PRO" w:cs="MS-Gothic" w:hint="eastAsia"/>
          <w:kern w:val="0"/>
          <w:szCs w:val="21"/>
        </w:rPr>
        <w:t>設計図書</w:t>
      </w:r>
      <w:r w:rsidRPr="002D4709">
        <w:rPr>
          <w:rFonts w:ascii="HG丸ｺﾞｼｯｸM-PRO" w:eastAsia="HG丸ｺﾞｼｯｸM-PRO" w:cs="MS-Mincho" w:hint="eastAsia"/>
          <w:kern w:val="0"/>
          <w:szCs w:val="21"/>
        </w:rPr>
        <w:t>または監督職員の</w:t>
      </w:r>
      <w:r w:rsidRPr="002D4709">
        <w:rPr>
          <w:rFonts w:ascii="HG丸ｺﾞｼｯｸM-PRO" w:eastAsia="HG丸ｺﾞｼｯｸM-PRO" w:cs="MS-Gothic" w:hint="eastAsia"/>
          <w:kern w:val="0"/>
          <w:szCs w:val="21"/>
        </w:rPr>
        <w:t>指示</w:t>
      </w:r>
      <w:r w:rsidRPr="002D4709">
        <w:rPr>
          <w:rFonts w:ascii="HG丸ｺﾞｼｯｸM-PRO" w:eastAsia="HG丸ｺﾞｼｯｸM-PRO" w:cs="MS-Mincho" w:hint="eastAsia"/>
          <w:kern w:val="0"/>
          <w:szCs w:val="21"/>
        </w:rPr>
        <w:t>によるものとする。</w:t>
      </w:r>
    </w:p>
    <w:p w:rsidR="00947DA9" w:rsidRDefault="00947DA9">
      <w:pPr>
        <w:widowControl/>
        <w:jc w:val="left"/>
        <w:rPr>
          <w:rFonts w:ascii="HG丸ｺﾞｼｯｸM-PRO" w:eastAsia="HG丸ｺﾞｼｯｸM-PRO" w:cs="MS-Mincho"/>
          <w:kern w:val="0"/>
          <w:szCs w:val="21"/>
        </w:rPr>
      </w:pPr>
      <w:r>
        <w:rPr>
          <w:rFonts w:ascii="HG丸ｺﾞｼｯｸM-PRO" w:eastAsia="HG丸ｺﾞｼｯｸM-PRO" w:cs="MS-Mincho"/>
          <w:kern w:val="0"/>
          <w:szCs w:val="21"/>
        </w:rPr>
        <w:br w:type="page"/>
      </w:r>
    </w:p>
    <w:p w:rsidR="00947DA9" w:rsidRPr="00947DA9" w:rsidRDefault="00947DA9" w:rsidP="00947DA9">
      <w:pPr>
        <w:autoSpaceDE w:val="0"/>
        <w:autoSpaceDN w:val="0"/>
        <w:adjustRightInd w:val="0"/>
        <w:jc w:val="center"/>
        <w:rPr>
          <w:rFonts w:ascii="HG丸ｺﾞｼｯｸM-PRO" w:eastAsia="HG丸ｺﾞｼｯｸM-PRO" w:cs="MS-Gothic"/>
          <w:b/>
          <w:kern w:val="0"/>
          <w:sz w:val="32"/>
          <w:szCs w:val="32"/>
        </w:rPr>
      </w:pPr>
      <w:r w:rsidRPr="00947DA9">
        <w:rPr>
          <w:rFonts w:ascii="HG丸ｺﾞｼｯｸM-PRO" w:eastAsia="HG丸ｺﾞｼｯｸM-PRO" w:cs="MS-Gothic" w:hint="eastAsia"/>
          <w:b/>
          <w:kern w:val="0"/>
          <w:sz w:val="32"/>
          <w:szCs w:val="32"/>
        </w:rPr>
        <w:lastRenderedPageBreak/>
        <w:t>第16章 道路修繕</w:t>
      </w:r>
    </w:p>
    <w:p w:rsidR="00947DA9" w:rsidRDefault="00947DA9" w:rsidP="00947DA9">
      <w:pPr>
        <w:autoSpaceDE w:val="0"/>
        <w:autoSpaceDN w:val="0"/>
        <w:adjustRightInd w:val="0"/>
        <w:jc w:val="left"/>
        <w:rPr>
          <w:rFonts w:ascii="HG丸ｺﾞｼｯｸM-PRO" w:eastAsia="HG丸ｺﾞｼｯｸM-PRO" w:cs="MS-Gothic"/>
          <w:b/>
          <w:kern w:val="0"/>
          <w:sz w:val="24"/>
        </w:rPr>
      </w:pPr>
    </w:p>
    <w:p w:rsidR="00947DA9" w:rsidRPr="00947DA9" w:rsidRDefault="00947DA9" w:rsidP="00947DA9">
      <w:pPr>
        <w:autoSpaceDE w:val="0"/>
        <w:autoSpaceDN w:val="0"/>
        <w:adjustRightInd w:val="0"/>
        <w:jc w:val="left"/>
        <w:rPr>
          <w:rFonts w:ascii="HG丸ｺﾞｼｯｸM-PRO" w:eastAsia="HG丸ｺﾞｼｯｸM-PRO" w:cs="MS-Gothic"/>
          <w:b/>
          <w:kern w:val="0"/>
          <w:sz w:val="24"/>
        </w:rPr>
      </w:pPr>
      <w:r w:rsidRPr="00947DA9">
        <w:rPr>
          <w:rFonts w:ascii="HG丸ｺﾞｼｯｸM-PRO" w:eastAsia="HG丸ｺﾞｼｯｸM-PRO" w:cs="MS-Gothic" w:hint="eastAsia"/>
          <w:b/>
          <w:kern w:val="0"/>
          <w:sz w:val="24"/>
        </w:rPr>
        <w:t>第１節 適 用</w:t>
      </w:r>
    </w:p>
    <w:p w:rsidR="00947DA9" w:rsidRPr="00947DA9" w:rsidRDefault="00947DA9" w:rsidP="00947DA9">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１．本章は、道路工事における工場製作工、工場製品輸送工、道路土工、舗装工、排水構造物工、縁石工、防護柵工、標識工、区画線工、道路植栽工、道路付属施設工、軽量盛土工、擁壁工、石・ブロック積（張）工、カルバート工、法面工、落石雪害防止工、橋梁床版工、鋼桁工、橋梁支承工、橋梁付属物工、横断歩道橋工、橋脚巻立て工、現場塗装工、トンネル工、構造物撤去工、仮設工、その他これらに類する工種について適用するものとする。</w:t>
      </w:r>
    </w:p>
    <w:p w:rsidR="00947DA9" w:rsidRPr="00947DA9" w:rsidRDefault="00947DA9" w:rsidP="00947DA9">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２．道路土工は第１編第２章第４節道路土工、構造物撤去工は第３編第２章第９節構造物撤去工、仮設工は第３編第２章第10節仮設工の規定によるものとする。</w:t>
      </w:r>
    </w:p>
    <w:p w:rsidR="00947DA9" w:rsidRPr="00947DA9" w:rsidRDefault="00947DA9" w:rsidP="00947DA9">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３．本章に定めのない事項については、第１編共通編、第２編材料編、第３編土木工事共通編及び本編第１章～11章の規定によるものとする。</w:t>
      </w:r>
    </w:p>
    <w:p w:rsidR="00947DA9" w:rsidRPr="00947DA9" w:rsidRDefault="00947DA9" w:rsidP="00947DA9">
      <w:pPr>
        <w:autoSpaceDE w:val="0"/>
        <w:autoSpaceDN w:val="0"/>
        <w:adjustRightInd w:val="0"/>
        <w:ind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４．請負者は、道路修繕の施工にあたっては、安全かつ円滑な交通を確保するため道路</w:t>
      </w:r>
    </w:p>
    <w:p w:rsidR="00947DA9" w:rsidRPr="00947DA9" w:rsidRDefault="00947DA9" w:rsidP="00947DA9">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を良好な状態に保つようにしなければならない。</w:t>
      </w:r>
    </w:p>
    <w:p w:rsidR="00947DA9" w:rsidRPr="00947DA9" w:rsidRDefault="00947DA9" w:rsidP="00947DA9">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５．請負者は、工事区間内での事故防止のため、やむを得ず臨機の措置を行なう必要がある場合は、第１編総則１－１－41臨機の措置の規定に基づき処置しなければならない。</w:t>
      </w:r>
    </w:p>
    <w:p w:rsidR="00947DA9" w:rsidRDefault="00947DA9" w:rsidP="00947DA9">
      <w:pPr>
        <w:autoSpaceDE w:val="0"/>
        <w:autoSpaceDN w:val="0"/>
        <w:adjustRightInd w:val="0"/>
        <w:jc w:val="left"/>
        <w:rPr>
          <w:rFonts w:ascii="HG丸ｺﾞｼｯｸM-PRO" w:eastAsia="HG丸ｺﾞｼｯｸM-PRO" w:cs="MS-Gothic"/>
          <w:b/>
          <w:kern w:val="0"/>
          <w:sz w:val="24"/>
        </w:rPr>
      </w:pPr>
    </w:p>
    <w:p w:rsidR="00947DA9" w:rsidRPr="00947DA9" w:rsidRDefault="00947DA9" w:rsidP="00947DA9">
      <w:pPr>
        <w:autoSpaceDE w:val="0"/>
        <w:autoSpaceDN w:val="0"/>
        <w:adjustRightInd w:val="0"/>
        <w:jc w:val="left"/>
        <w:rPr>
          <w:rFonts w:ascii="HG丸ｺﾞｼｯｸM-PRO" w:eastAsia="HG丸ｺﾞｼｯｸM-PRO" w:cs="MS-Gothic"/>
          <w:b/>
          <w:kern w:val="0"/>
          <w:sz w:val="24"/>
        </w:rPr>
      </w:pPr>
      <w:r w:rsidRPr="00947DA9">
        <w:rPr>
          <w:rFonts w:ascii="HG丸ｺﾞｼｯｸM-PRO" w:eastAsia="HG丸ｺﾞｼｯｸM-PRO" w:cs="MS-Gothic" w:hint="eastAsia"/>
          <w:b/>
          <w:kern w:val="0"/>
          <w:sz w:val="24"/>
        </w:rPr>
        <w:t>第２節 適用すべき諸基準</w:t>
      </w:r>
    </w:p>
    <w:p w:rsidR="00947DA9" w:rsidRPr="00947DA9" w:rsidRDefault="00947DA9" w:rsidP="00947DA9">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請負者は、</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において特に定めのない事項については、下記の基準類によらなければならない。なお、基準類と</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に相違がある場合は、原則として</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の規定に従うものとし、疑義がある場合は監督職員に</w:t>
      </w:r>
      <w:r w:rsidRPr="00947DA9">
        <w:rPr>
          <w:rFonts w:ascii="HG丸ｺﾞｼｯｸM-PRO" w:eastAsia="HG丸ｺﾞｼｯｸM-PRO" w:cs="MS-Gothic" w:hint="eastAsia"/>
          <w:kern w:val="0"/>
          <w:szCs w:val="21"/>
        </w:rPr>
        <w:t>確認</w:t>
      </w:r>
      <w:r w:rsidRPr="00947DA9">
        <w:rPr>
          <w:rFonts w:ascii="HG丸ｺﾞｼｯｸM-PRO" w:eastAsia="HG丸ｺﾞｼｯｸM-PRO" w:cs="MS-Mincho" w:hint="eastAsia"/>
          <w:kern w:val="0"/>
          <w:szCs w:val="21"/>
        </w:rPr>
        <w:t>をもとめなければならない。</w:t>
      </w:r>
    </w:p>
    <w:p w:rsidR="00947DA9" w:rsidRPr="00947DA9" w:rsidRDefault="00947DA9" w:rsidP="00947DA9">
      <w:pPr>
        <w:autoSpaceDE w:val="0"/>
        <w:autoSpaceDN w:val="0"/>
        <w:adjustRightInd w:val="0"/>
        <w:ind w:firstLine="84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日本道路協会 道路維持修繕要綱 （昭和53年７月）</w:t>
      </w:r>
    </w:p>
    <w:p w:rsidR="00947DA9" w:rsidRPr="00947DA9" w:rsidRDefault="00947DA9" w:rsidP="00947DA9">
      <w:pPr>
        <w:autoSpaceDE w:val="0"/>
        <w:autoSpaceDN w:val="0"/>
        <w:adjustRightInd w:val="0"/>
        <w:ind w:firstLine="84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日本道路協会 鋼道路橋塗装・防食便覧 （平成17年12月）</w:t>
      </w:r>
    </w:p>
    <w:p w:rsidR="00947DA9" w:rsidRPr="00947DA9" w:rsidRDefault="00947DA9" w:rsidP="00947DA9">
      <w:pPr>
        <w:autoSpaceDE w:val="0"/>
        <w:autoSpaceDN w:val="0"/>
        <w:adjustRightInd w:val="0"/>
        <w:ind w:firstLine="84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日本道路協会 舗装調査・試験法便覧 （平成19年６月）</w:t>
      </w:r>
    </w:p>
    <w:p w:rsidR="00947DA9" w:rsidRPr="00947DA9" w:rsidRDefault="00947DA9" w:rsidP="00947DA9">
      <w:pPr>
        <w:autoSpaceDE w:val="0"/>
        <w:autoSpaceDN w:val="0"/>
        <w:adjustRightInd w:val="0"/>
        <w:ind w:firstLine="84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日本道路協会 舗装再生便覧 （平成16年２月）</w:t>
      </w:r>
    </w:p>
    <w:p w:rsidR="00947DA9" w:rsidRPr="00947DA9" w:rsidRDefault="00947DA9" w:rsidP="00947DA9">
      <w:pPr>
        <w:autoSpaceDE w:val="0"/>
        <w:autoSpaceDN w:val="0"/>
        <w:adjustRightInd w:val="0"/>
        <w:ind w:firstLine="84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日本道路協会 道路橋補修便覧 （昭和54年２月）</w:t>
      </w:r>
    </w:p>
    <w:p w:rsidR="00947DA9" w:rsidRPr="00947DA9" w:rsidRDefault="00947DA9" w:rsidP="00947DA9">
      <w:pPr>
        <w:autoSpaceDE w:val="0"/>
        <w:autoSpaceDN w:val="0"/>
        <w:adjustRightInd w:val="0"/>
        <w:ind w:firstLine="84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日本道路協会 舗装施工便覧 （平成18年２月）</w:t>
      </w:r>
    </w:p>
    <w:p w:rsidR="00947DA9" w:rsidRPr="00947DA9" w:rsidRDefault="00947DA9" w:rsidP="00947DA9">
      <w:pPr>
        <w:autoSpaceDE w:val="0"/>
        <w:autoSpaceDN w:val="0"/>
        <w:adjustRightInd w:val="0"/>
        <w:ind w:firstLine="84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日本道路協会 舗装の構造に関する技術基準・同解説 （平成13年９月）</w:t>
      </w:r>
    </w:p>
    <w:p w:rsidR="00947DA9" w:rsidRPr="00947DA9" w:rsidRDefault="00947DA9" w:rsidP="00947DA9">
      <w:pPr>
        <w:autoSpaceDE w:val="0"/>
        <w:autoSpaceDN w:val="0"/>
        <w:adjustRightInd w:val="0"/>
        <w:ind w:firstLine="84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日本道路協会 舗装設計施工指針 （平成18年２月）</w:t>
      </w:r>
    </w:p>
    <w:p w:rsidR="00947DA9" w:rsidRPr="00947DA9" w:rsidRDefault="00947DA9" w:rsidP="00947DA9">
      <w:pPr>
        <w:autoSpaceDE w:val="0"/>
        <w:autoSpaceDN w:val="0"/>
        <w:adjustRightInd w:val="0"/>
        <w:ind w:firstLine="84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日本道路協会 舗装設計便覧 （平成18年２月）</w:t>
      </w:r>
    </w:p>
    <w:p w:rsidR="00947DA9" w:rsidRDefault="00947DA9" w:rsidP="00947DA9">
      <w:pPr>
        <w:autoSpaceDE w:val="0"/>
        <w:autoSpaceDN w:val="0"/>
        <w:adjustRightInd w:val="0"/>
        <w:jc w:val="left"/>
        <w:rPr>
          <w:rFonts w:ascii="HG丸ｺﾞｼｯｸM-PRO" w:eastAsia="HG丸ｺﾞｼｯｸM-PRO" w:cs="MS-Gothic"/>
          <w:b/>
          <w:kern w:val="0"/>
          <w:sz w:val="24"/>
        </w:rPr>
      </w:pPr>
    </w:p>
    <w:p w:rsidR="00947DA9" w:rsidRPr="00947DA9" w:rsidRDefault="00947DA9" w:rsidP="00947DA9">
      <w:pPr>
        <w:autoSpaceDE w:val="0"/>
        <w:autoSpaceDN w:val="0"/>
        <w:adjustRightInd w:val="0"/>
        <w:jc w:val="left"/>
        <w:rPr>
          <w:rFonts w:ascii="HG丸ｺﾞｼｯｸM-PRO" w:eastAsia="HG丸ｺﾞｼｯｸM-PRO" w:cs="MS-Gothic"/>
          <w:b/>
          <w:kern w:val="0"/>
          <w:sz w:val="24"/>
        </w:rPr>
      </w:pPr>
      <w:r w:rsidRPr="00947DA9">
        <w:rPr>
          <w:rFonts w:ascii="HG丸ｺﾞｼｯｸM-PRO" w:eastAsia="HG丸ｺﾞｼｯｸM-PRO" w:cs="MS-Gothic" w:hint="eastAsia"/>
          <w:b/>
          <w:kern w:val="0"/>
          <w:sz w:val="24"/>
        </w:rPr>
        <w:t>第３節 工場製作工</w:t>
      </w:r>
    </w:p>
    <w:p w:rsidR="00947DA9" w:rsidRDefault="00947DA9"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16－３－１ 一般事項</w:t>
      </w:r>
    </w:p>
    <w:p w:rsidR="00947DA9" w:rsidRDefault="00947DA9" w:rsidP="00947DA9">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１．本節は、工場製作工として床版補強材製作工、桁補強材製作工、落橋防止装置製作工、ＲＣ橋脚巻立て鋼板製作工その他これらに類する工種について定めるものとする。</w:t>
      </w:r>
    </w:p>
    <w:p w:rsidR="00947DA9" w:rsidRPr="00947DA9" w:rsidRDefault="00947DA9" w:rsidP="00947DA9">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２．請負者は、製作に着手する前に、第１編１－１－４施工計画書第１項の施工計画書への記載内容に加えて、原寸、工作、溶接、仮組立に関する事項をそれぞれ記載し提</w:t>
      </w:r>
      <w:r w:rsidRPr="00947DA9">
        <w:rPr>
          <w:rFonts w:ascii="HG丸ｺﾞｼｯｸM-PRO" w:eastAsia="HG丸ｺﾞｼｯｸM-PRO" w:cs="MS-Gothic" w:hint="eastAsia"/>
          <w:kern w:val="0"/>
          <w:szCs w:val="21"/>
        </w:rPr>
        <w:t>出</w:t>
      </w:r>
      <w:r w:rsidRPr="00947DA9">
        <w:rPr>
          <w:rFonts w:ascii="HG丸ｺﾞｼｯｸM-PRO" w:eastAsia="HG丸ｺﾞｼｯｸM-PRO" w:cs="MS-Mincho" w:hint="eastAsia"/>
          <w:kern w:val="0"/>
          <w:szCs w:val="21"/>
        </w:rPr>
        <w:t>しなければならない。なお、</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に示されている場合または</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に関して監督職員の</w:t>
      </w:r>
      <w:r w:rsidRPr="00947DA9">
        <w:rPr>
          <w:rFonts w:ascii="HG丸ｺﾞｼｯｸM-PRO" w:eastAsia="HG丸ｺﾞｼｯｸM-PRO" w:cs="MS-Gothic" w:hint="eastAsia"/>
          <w:kern w:val="0"/>
          <w:szCs w:val="21"/>
        </w:rPr>
        <w:t>承諾</w:t>
      </w:r>
      <w:r w:rsidRPr="00947DA9">
        <w:rPr>
          <w:rFonts w:ascii="HG丸ｺﾞｼｯｸM-PRO" w:eastAsia="HG丸ｺﾞｼｯｸM-PRO" w:cs="MS-Mincho" w:hint="eastAsia"/>
          <w:kern w:val="0"/>
          <w:szCs w:val="21"/>
        </w:rPr>
        <w:t>を得た場合は、上記項目の全部または一部を省略することができるものとする。</w:t>
      </w:r>
    </w:p>
    <w:p w:rsidR="00947DA9" w:rsidRPr="00947DA9" w:rsidRDefault="00947DA9" w:rsidP="00947DA9">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３．請負者は、鋳鉄品及び鋳造品の使用に当たって、</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に示す形状寸法のもので、有害なキズまたは著しいひずみがないものを使用しなければならない。</w:t>
      </w: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lastRenderedPageBreak/>
        <w:t>16－３－２ 材 料</w:t>
      </w:r>
    </w:p>
    <w:p w:rsidR="00947DA9" w:rsidRPr="00947DA9" w:rsidRDefault="00947DA9" w:rsidP="00947DA9">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材料については、第３編２－12－２材料の規定によるものとする。</w:t>
      </w:r>
    </w:p>
    <w:p w:rsidR="00947DA9" w:rsidRDefault="00947DA9"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16－３－３ 床版補強材製作工</w:t>
      </w:r>
    </w:p>
    <w:p w:rsidR="00947DA9" w:rsidRPr="00947DA9" w:rsidRDefault="00947DA9" w:rsidP="00947DA9">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床版補強材製作工の施工については、第３編２－12－３桁製作工の規定によるものとする。</w:t>
      </w:r>
    </w:p>
    <w:p w:rsidR="00947DA9" w:rsidRDefault="00947DA9"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16－３－４ 桁補強材製作工</w:t>
      </w:r>
    </w:p>
    <w:p w:rsidR="00947DA9" w:rsidRPr="00947DA9" w:rsidRDefault="00947DA9" w:rsidP="00947DA9">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桁補強材製作工の施工については、第３編２－12－３桁製作工の規定によるものとする。</w:t>
      </w:r>
    </w:p>
    <w:p w:rsidR="00947DA9" w:rsidRDefault="00947DA9"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16－３－５ 落橋防止装置製作工</w:t>
      </w:r>
    </w:p>
    <w:p w:rsidR="00947DA9" w:rsidRPr="00947DA9" w:rsidRDefault="00947DA9" w:rsidP="00947DA9">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落橋防止装置製作工の施工については、第３編２－12－６落橋防止装置製作工の規定によるものとする。</w:t>
      </w:r>
    </w:p>
    <w:p w:rsidR="00947DA9" w:rsidRDefault="00947DA9"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16－３－６ ＲＣ橋脚巻立て鋼板製作工</w:t>
      </w:r>
    </w:p>
    <w:p w:rsidR="00947DA9" w:rsidRPr="00947DA9" w:rsidRDefault="00947DA9" w:rsidP="00947DA9">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１．ＲＣ橋脚巻立て鋼板製作工の施工については、第３編２－12－３桁製作工の規定によるものとする。</w:t>
      </w:r>
    </w:p>
    <w:p w:rsidR="00947DA9" w:rsidRPr="00947DA9" w:rsidRDefault="00947DA9" w:rsidP="00947DA9">
      <w:pPr>
        <w:autoSpaceDE w:val="0"/>
        <w:autoSpaceDN w:val="0"/>
        <w:adjustRightInd w:val="0"/>
        <w:ind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２．鋼板製作</w:t>
      </w:r>
    </w:p>
    <w:p w:rsidR="00947DA9" w:rsidRPr="00947DA9" w:rsidRDefault="00947DA9" w:rsidP="00947DA9">
      <w:pPr>
        <w:autoSpaceDE w:val="0"/>
        <w:autoSpaceDN w:val="0"/>
        <w:adjustRightInd w:val="0"/>
        <w:ind w:leftChars="100" w:left="630" w:hangingChars="200" w:hanging="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（１）請負者は、橋脚の形状寸法を計測し、鋼板加工図の作成を行い、</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に関して監督職員の</w:t>
      </w:r>
      <w:r w:rsidRPr="00947DA9">
        <w:rPr>
          <w:rFonts w:ascii="HG丸ｺﾞｼｯｸM-PRO" w:eastAsia="HG丸ｺﾞｼｯｸM-PRO" w:cs="MS-Gothic" w:hint="eastAsia"/>
          <w:kern w:val="0"/>
          <w:szCs w:val="21"/>
        </w:rPr>
        <w:t>承諾</w:t>
      </w:r>
      <w:r w:rsidRPr="00947DA9">
        <w:rPr>
          <w:rFonts w:ascii="HG丸ｺﾞｼｯｸM-PRO" w:eastAsia="HG丸ｺﾞｼｯｸM-PRO" w:cs="MS-Mincho" w:hint="eastAsia"/>
          <w:kern w:val="0"/>
          <w:szCs w:val="21"/>
        </w:rPr>
        <w:t>を受けなければならない。</w:t>
      </w:r>
    </w:p>
    <w:p w:rsidR="00947DA9" w:rsidRPr="00947DA9" w:rsidRDefault="00947DA9" w:rsidP="00947DA9">
      <w:pPr>
        <w:autoSpaceDE w:val="0"/>
        <w:autoSpaceDN w:val="0"/>
        <w:adjustRightInd w:val="0"/>
        <w:ind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（２）鋼板の加工は、工場で行うものとする。</w:t>
      </w:r>
    </w:p>
    <w:p w:rsidR="00947DA9" w:rsidRPr="00947DA9" w:rsidRDefault="00947DA9" w:rsidP="00947DA9">
      <w:pPr>
        <w:autoSpaceDE w:val="0"/>
        <w:autoSpaceDN w:val="0"/>
        <w:adjustRightInd w:val="0"/>
        <w:ind w:leftChars="100" w:left="630" w:hangingChars="200" w:hanging="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（３）工場塗装工の施工については、第３編２－12－11工場塗装工の規定によるものとする。なお、塗装種類、回数、使用量は</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によるものとする。</w:t>
      </w:r>
    </w:p>
    <w:p w:rsidR="00947DA9" w:rsidRPr="00947DA9" w:rsidRDefault="00947DA9" w:rsidP="00947DA9">
      <w:pPr>
        <w:autoSpaceDE w:val="0"/>
        <w:autoSpaceDN w:val="0"/>
        <w:adjustRightInd w:val="0"/>
        <w:ind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（４）請負者は、鋼板固定用等の孔あけは、正確な位置に直角に行わなければならない。</w:t>
      </w:r>
    </w:p>
    <w:p w:rsidR="00947DA9" w:rsidRPr="00947DA9" w:rsidRDefault="00947DA9" w:rsidP="00947DA9">
      <w:pPr>
        <w:autoSpaceDE w:val="0"/>
        <w:autoSpaceDN w:val="0"/>
        <w:adjustRightInd w:val="0"/>
        <w:ind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３．型鋼製作</w:t>
      </w:r>
    </w:p>
    <w:p w:rsidR="00947DA9" w:rsidRPr="00947DA9" w:rsidRDefault="00947DA9" w:rsidP="00947DA9">
      <w:pPr>
        <w:autoSpaceDE w:val="0"/>
        <w:autoSpaceDN w:val="0"/>
        <w:adjustRightInd w:val="0"/>
        <w:ind w:leftChars="100" w:left="630" w:hangingChars="200" w:hanging="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（１）請負者は、フーチングアンカー筋の位置を正確に計測し、加工図を作成し、</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に関して監督職員の</w:t>
      </w:r>
      <w:r w:rsidRPr="00947DA9">
        <w:rPr>
          <w:rFonts w:ascii="HG丸ｺﾞｼｯｸM-PRO" w:eastAsia="HG丸ｺﾞｼｯｸM-PRO" w:cs="MS-Gothic" w:hint="eastAsia"/>
          <w:kern w:val="0"/>
          <w:szCs w:val="21"/>
        </w:rPr>
        <w:t>承諾</w:t>
      </w:r>
      <w:r w:rsidRPr="00947DA9">
        <w:rPr>
          <w:rFonts w:ascii="HG丸ｺﾞｼｯｸM-PRO" w:eastAsia="HG丸ｺﾞｼｯｸM-PRO" w:cs="MS-Mincho" w:hint="eastAsia"/>
          <w:kern w:val="0"/>
          <w:szCs w:val="21"/>
        </w:rPr>
        <w:t>を受けなければならない。</w:t>
      </w:r>
    </w:p>
    <w:p w:rsidR="00947DA9" w:rsidRPr="00947DA9" w:rsidRDefault="00947DA9" w:rsidP="00947DA9">
      <w:pPr>
        <w:autoSpaceDE w:val="0"/>
        <w:autoSpaceDN w:val="0"/>
        <w:adjustRightInd w:val="0"/>
        <w:ind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（２）型鋼の加工は、工場で行うものとする。</w:t>
      </w:r>
    </w:p>
    <w:p w:rsidR="00947DA9" w:rsidRPr="00947DA9" w:rsidRDefault="00947DA9" w:rsidP="00947DA9">
      <w:pPr>
        <w:autoSpaceDE w:val="0"/>
        <w:autoSpaceDN w:val="0"/>
        <w:adjustRightInd w:val="0"/>
        <w:ind w:leftChars="100" w:left="630" w:hangingChars="200" w:hanging="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（３）工場塗装工の施工については、第３編２－12－11工場塗装工の規定によるものとする。なお、塗装種類、回数、使用量は</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によるものとする。</w:t>
      </w:r>
    </w:p>
    <w:p w:rsidR="00947DA9" w:rsidRDefault="00947DA9" w:rsidP="00947DA9">
      <w:pPr>
        <w:autoSpaceDE w:val="0"/>
        <w:autoSpaceDN w:val="0"/>
        <w:adjustRightInd w:val="0"/>
        <w:jc w:val="left"/>
        <w:rPr>
          <w:rFonts w:ascii="HG丸ｺﾞｼｯｸM-PRO" w:eastAsia="HG丸ｺﾞｼｯｸM-PRO" w:cs="MS-Gothic"/>
          <w:b/>
          <w:kern w:val="0"/>
          <w:sz w:val="24"/>
        </w:rPr>
      </w:pPr>
    </w:p>
    <w:p w:rsidR="00947DA9" w:rsidRPr="00947DA9" w:rsidRDefault="00947DA9" w:rsidP="00947DA9">
      <w:pPr>
        <w:autoSpaceDE w:val="0"/>
        <w:autoSpaceDN w:val="0"/>
        <w:adjustRightInd w:val="0"/>
        <w:jc w:val="left"/>
        <w:rPr>
          <w:rFonts w:ascii="HG丸ｺﾞｼｯｸM-PRO" w:eastAsia="HG丸ｺﾞｼｯｸM-PRO" w:cs="MS-Gothic"/>
          <w:b/>
          <w:kern w:val="0"/>
          <w:sz w:val="24"/>
        </w:rPr>
      </w:pPr>
      <w:r w:rsidRPr="00947DA9">
        <w:rPr>
          <w:rFonts w:ascii="HG丸ｺﾞｼｯｸM-PRO" w:eastAsia="HG丸ｺﾞｼｯｸM-PRO" w:cs="MS-Gothic" w:hint="eastAsia"/>
          <w:b/>
          <w:kern w:val="0"/>
          <w:sz w:val="24"/>
        </w:rPr>
        <w:t>第４節 工場製品輸送工</w:t>
      </w:r>
    </w:p>
    <w:p w:rsidR="00947DA9" w:rsidRDefault="00947DA9"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16－４－１ 一般事項</w:t>
      </w:r>
    </w:p>
    <w:p w:rsidR="00947DA9" w:rsidRPr="00947DA9" w:rsidRDefault="00947DA9" w:rsidP="00947DA9">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本節は、工場製品輸送工として、輸送工その他これらに類する工種について定めるものとする。</w:t>
      </w:r>
    </w:p>
    <w:p w:rsidR="00947DA9" w:rsidRDefault="00947DA9"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16－４－２ 輸送工</w:t>
      </w:r>
    </w:p>
    <w:p w:rsidR="002D4709" w:rsidRPr="00947DA9" w:rsidRDefault="00947DA9" w:rsidP="00947DA9">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輸送工の施工については、第３編２－８－２輸送工の規定によるものとする。</w:t>
      </w:r>
    </w:p>
    <w:p w:rsidR="00947DA9" w:rsidRDefault="00947DA9" w:rsidP="00947DA9">
      <w:pPr>
        <w:autoSpaceDE w:val="0"/>
        <w:autoSpaceDN w:val="0"/>
        <w:adjustRightInd w:val="0"/>
        <w:jc w:val="left"/>
        <w:rPr>
          <w:rFonts w:ascii="HG丸ｺﾞｼｯｸM-PRO" w:eastAsia="HG丸ｺﾞｼｯｸM-PRO" w:cs="MS-Gothic"/>
          <w:b/>
          <w:kern w:val="0"/>
          <w:sz w:val="24"/>
        </w:rPr>
      </w:pPr>
    </w:p>
    <w:p w:rsidR="00947DA9" w:rsidRPr="00947DA9" w:rsidRDefault="00947DA9" w:rsidP="00947DA9">
      <w:pPr>
        <w:autoSpaceDE w:val="0"/>
        <w:autoSpaceDN w:val="0"/>
        <w:adjustRightInd w:val="0"/>
        <w:jc w:val="left"/>
        <w:rPr>
          <w:rFonts w:ascii="HG丸ｺﾞｼｯｸM-PRO" w:eastAsia="HG丸ｺﾞｼｯｸM-PRO" w:cs="MS-Gothic"/>
          <w:b/>
          <w:kern w:val="0"/>
          <w:sz w:val="24"/>
        </w:rPr>
      </w:pPr>
      <w:r w:rsidRPr="00947DA9">
        <w:rPr>
          <w:rFonts w:ascii="HG丸ｺﾞｼｯｸM-PRO" w:eastAsia="HG丸ｺﾞｼｯｸM-PRO" w:cs="MS-Gothic" w:hint="eastAsia"/>
          <w:b/>
          <w:kern w:val="0"/>
          <w:sz w:val="24"/>
        </w:rPr>
        <w:t>第５節 舗装工</w:t>
      </w:r>
    </w:p>
    <w:p w:rsidR="00947DA9" w:rsidRDefault="00947DA9"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16－５－１ 一般事項</w:t>
      </w:r>
    </w:p>
    <w:p w:rsidR="00947DA9" w:rsidRPr="00947DA9" w:rsidRDefault="00947DA9" w:rsidP="00947DA9">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本節は、舗装工として、路面切削工、舗装打換え工、オーバーレイ工、路上再生工、薄層カ</w:t>
      </w:r>
      <w:r w:rsidRPr="00947DA9">
        <w:rPr>
          <w:rFonts w:ascii="HG丸ｺﾞｼｯｸM-PRO" w:eastAsia="HG丸ｺﾞｼｯｸM-PRO" w:cs="MS-Mincho" w:hint="eastAsia"/>
          <w:kern w:val="0"/>
          <w:szCs w:val="21"/>
        </w:rPr>
        <w:lastRenderedPageBreak/>
        <w:t>ラー舗装工その他これらに類する工種について適用するものとする。</w:t>
      </w:r>
    </w:p>
    <w:p w:rsidR="00947DA9" w:rsidRDefault="00947DA9"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16－５－２ 材 料</w:t>
      </w:r>
    </w:p>
    <w:p w:rsidR="00947DA9" w:rsidRPr="00947DA9" w:rsidRDefault="00947DA9" w:rsidP="00947DA9">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１．路上再生セメント・アスファルト乳剤安定処理を行う場合に使用するアスファルト乳剤は、ノニオン系アスファルト乳剤（ＭＮ-１）とし、表17－１の規格に適合するものとする。</w:t>
      </w:r>
    </w:p>
    <w:p w:rsidR="00947DA9" w:rsidRDefault="00947DA9"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表17－１ セメント混合用アスファルト乳剤の規格</w:t>
      </w:r>
    </w:p>
    <w:p w:rsidR="00947DA9" w:rsidRDefault="00947DA9" w:rsidP="00947DA9">
      <w:pPr>
        <w:autoSpaceDE w:val="0"/>
        <w:autoSpaceDN w:val="0"/>
        <w:adjustRightInd w:val="0"/>
        <w:ind w:left="3360" w:firstLine="840"/>
        <w:jc w:val="left"/>
        <w:rPr>
          <w:rFonts w:ascii="HG丸ｺﾞｼｯｸM-PRO" w:eastAsia="HG丸ｺﾞｼｯｸM-PRO" w:cs="MS-Gothic"/>
          <w:kern w:val="0"/>
          <w:sz w:val="20"/>
          <w:szCs w:val="20"/>
        </w:rPr>
      </w:pPr>
      <w:r w:rsidRPr="00947DA9">
        <w:rPr>
          <w:rFonts w:ascii="HG丸ｺﾞｼｯｸM-PRO" w:eastAsia="HG丸ｺﾞｼｯｸM-PRO" w:cs="MS-Gothic" w:hint="eastAsia"/>
          <w:kern w:val="0"/>
          <w:sz w:val="20"/>
          <w:szCs w:val="20"/>
        </w:rPr>
        <w:t>（(社)日本道路協会規格）</w:t>
      </w:r>
    </w:p>
    <w:tbl>
      <w:tblPr>
        <w:tblStyle w:val="a3"/>
        <w:tblW w:w="0" w:type="auto"/>
        <w:jc w:val="center"/>
        <w:tblLook w:val="01E0"/>
      </w:tblPr>
      <w:tblGrid>
        <w:gridCol w:w="1402"/>
        <w:gridCol w:w="1967"/>
        <w:gridCol w:w="3118"/>
      </w:tblGrid>
      <w:tr w:rsidR="00947DA9" w:rsidTr="00E63CE2">
        <w:trPr>
          <w:jc w:val="center"/>
        </w:trPr>
        <w:tc>
          <w:tcPr>
            <w:tcW w:w="3369" w:type="dxa"/>
            <w:gridSpan w:val="2"/>
          </w:tcPr>
          <w:p w:rsidR="00947DA9" w:rsidRPr="00684C40" w:rsidRDefault="00947DA9" w:rsidP="00E63CE2">
            <w:pPr>
              <w:jc w:val="center"/>
              <w:rPr>
                <w:rFonts w:ascii="ＭＳ ゴシック" w:eastAsia="ＭＳ ゴシック" w:hAnsi="ＭＳ ゴシック"/>
                <w:kern w:val="0"/>
                <w:sz w:val="20"/>
                <w:szCs w:val="20"/>
              </w:rPr>
            </w:pPr>
            <w:r w:rsidRPr="00684C40">
              <w:rPr>
                <w:rFonts w:ascii="ＭＳ ゴシック" w:eastAsia="ＭＳ ゴシック" w:hAnsi="ＭＳ ゴシック" w:cs="ＭＳ明朝" w:hint="eastAsia"/>
                <w:kern w:val="0"/>
                <w:sz w:val="20"/>
                <w:szCs w:val="20"/>
              </w:rPr>
              <w:t>種類及び記号</w:t>
            </w:r>
          </w:p>
        </w:tc>
        <w:tc>
          <w:tcPr>
            <w:tcW w:w="3118" w:type="dxa"/>
          </w:tcPr>
          <w:p w:rsidR="00947DA9" w:rsidRPr="00684C40" w:rsidRDefault="00947DA9" w:rsidP="00E63CE2">
            <w:pPr>
              <w:jc w:val="center"/>
              <w:rPr>
                <w:rFonts w:ascii="ＭＳ ゴシック" w:eastAsia="ＭＳ ゴシック" w:hAnsi="ＭＳ ゴシック"/>
                <w:kern w:val="0"/>
                <w:sz w:val="20"/>
                <w:szCs w:val="20"/>
              </w:rPr>
            </w:pPr>
            <w:r w:rsidRPr="00684C40">
              <w:rPr>
                <w:rFonts w:ascii="ＭＳ ゴシック" w:eastAsia="ＭＳ ゴシック" w:hAnsi="ＭＳ ゴシック" w:cs="ＭＳ明朝" w:hint="eastAsia"/>
                <w:kern w:val="0"/>
                <w:sz w:val="20"/>
                <w:szCs w:val="20"/>
              </w:rPr>
              <w:t>ノニオン乳剤・</w:t>
            </w:r>
            <w:r w:rsidRPr="00684C40">
              <w:rPr>
                <w:rFonts w:ascii="ＭＳ ゴシック" w:eastAsia="ＭＳ ゴシック" w:hAnsi="ＭＳ ゴシック"/>
                <w:kern w:val="0"/>
                <w:sz w:val="20"/>
                <w:szCs w:val="20"/>
              </w:rPr>
              <w:t>MN</w:t>
            </w:r>
            <w:r w:rsidRPr="00684C40">
              <w:rPr>
                <w:rFonts w:ascii="ＭＳ ゴシック" w:eastAsia="ＭＳ ゴシック" w:hAnsi="ＭＳ ゴシック" w:cs="ＭＳ明朝" w:hint="eastAsia"/>
                <w:kern w:val="0"/>
                <w:sz w:val="20"/>
                <w:szCs w:val="20"/>
              </w:rPr>
              <w:t>－１</w:t>
            </w:r>
          </w:p>
        </w:tc>
      </w:tr>
      <w:tr w:rsidR="00947DA9" w:rsidTr="00E63CE2">
        <w:trPr>
          <w:jc w:val="center"/>
        </w:trPr>
        <w:tc>
          <w:tcPr>
            <w:tcW w:w="3369" w:type="dxa"/>
            <w:gridSpan w:val="2"/>
          </w:tcPr>
          <w:p w:rsidR="00947DA9" w:rsidRPr="00684C40" w:rsidRDefault="00947DA9" w:rsidP="00E63CE2">
            <w:pPr>
              <w:jc w:val="center"/>
              <w:rPr>
                <w:rFonts w:ascii="ＭＳ ゴシック" w:eastAsia="ＭＳ ゴシック" w:hAnsi="ＭＳ ゴシック" w:cs="ＭＳ明朝"/>
                <w:kern w:val="0"/>
                <w:sz w:val="20"/>
                <w:szCs w:val="20"/>
              </w:rPr>
            </w:pPr>
            <w:r w:rsidRPr="00684C40">
              <w:rPr>
                <w:rFonts w:ascii="ＭＳ ゴシック" w:eastAsia="ＭＳ ゴシック" w:hAnsi="ＭＳ ゴシック" w:cs="ＭＳ明朝" w:hint="eastAsia"/>
                <w:kern w:val="0"/>
                <w:sz w:val="20"/>
                <w:szCs w:val="20"/>
              </w:rPr>
              <w:t>エ</w:t>
            </w:r>
            <w:r w:rsidRPr="00684C40">
              <w:rPr>
                <w:rFonts w:ascii="ＭＳ ゴシック" w:eastAsia="ＭＳ ゴシック" w:hAnsi="ＭＳ ゴシック" w:cs="ＭＳ明朝"/>
                <w:kern w:val="0"/>
                <w:sz w:val="20"/>
                <w:szCs w:val="20"/>
              </w:rPr>
              <w:t xml:space="preserve"> </w:t>
            </w:r>
            <w:r w:rsidRPr="00684C40">
              <w:rPr>
                <w:rFonts w:ascii="ＭＳ ゴシック" w:eastAsia="ＭＳ ゴシック" w:hAnsi="ＭＳ ゴシック" w:cs="ＭＳ明朝" w:hint="eastAsia"/>
                <w:kern w:val="0"/>
                <w:sz w:val="20"/>
                <w:szCs w:val="20"/>
              </w:rPr>
              <w:t>ングラー度（</w:t>
            </w:r>
            <w:r w:rsidRPr="00684C40">
              <w:rPr>
                <w:rFonts w:ascii="ＭＳ ゴシック" w:eastAsia="ＭＳ ゴシック" w:hAnsi="ＭＳ ゴシック" w:cs="ＭＳ明朝"/>
                <w:kern w:val="0"/>
                <w:sz w:val="20"/>
                <w:szCs w:val="20"/>
              </w:rPr>
              <w:t xml:space="preserve"> </w:t>
            </w:r>
            <w:r w:rsidRPr="00684C40">
              <w:rPr>
                <w:rFonts w:ascii="ＭＳ ゴシック" w:eastAsia="ＭＳ ゴシック" w:hAnsi="ＭＳ ゴシック"/>
                <w:kern w:val="0"/>
                <w:sz w:val="20"/>
                <w:szCs w:val="20"/>
              </w:rPr>
              <w:t>25</w:t>
            </w:r>
            <w:r w:rsidRPr="00684C40">
              <w:rPr>
                <w:rFonts w:ascii="ＭＳ ゴシック" w:eastAsia="ＭＳ ゴシック" w:hAnsi="ＭＳ ゴシック" w:cs="ＭＳ明朝" w:hint="eastAsia"/>
                <w:kern w:val="0"/>
                <w:sz w:val="20"/>
                <w:szCs w:val="20"/>
              </w:rPr>
              <w:t>℃</w:t>
            </w:r>
            <w:r w:rsidRPr="00684C40">
              <w:rPr>
                <w:rFonts w:ascii="ＭＳ ゴシック" w:eastAsia="ＭＳ ゴシック" w:hAnsi="ＭＳ ゴシック" w:cs="ＭＳ明朝"/>
                <w:kern w:val="0"/>
                <w:sz w:val="20"/>
                <w:szCs w:val="20"/>
              </w:rPr>
              <w:t xml:space="preserve"> </w:t>
            </w:r>
            <w:r w:rsidRPr="00684C40">
              <w:rPr>
                <w:rFonts w:ascii="ＭＳ ゴシック" w:eastAsia="ＭＳ ゴシック" w:hAnsi="ＭＳ ゴシック" w:cs="ＭＳ明朝" w:hint="eastAsia"/>
                <w:kern w:val="0"/>
                <w:sz w:val="20"/>
                <w:szCs w:val="20"/>
              </w:rPr>
              <w:t>）</w:t>
            </w:r>
          </w:p>
          <w:p w:rsidR="00947DA9" w:rsidRPr="00684C40" w:rsidRDefault="00947DA9" w:rsidP="00E63CE2">
            <w:pPr>
              <w:jc w:val="center"/>
              <w:rPr>
                <w:rFonts w:ascii="ＭＳ ゴシック" w:eastAsia="ＭＳ ゴシック" w:hAnsi="ＭＳ ゴシック"/>
                <w:kern w:val="0"/>
                <w:sz w:val="20"/>
                <w:szCs w:val="20"/>
              </w:rPr>
            </w:pPr>
            <w:r w:rsidRPr="00684C40">
              <w:rPr>
                <w:rFonts w:ascii="ＭＳ ゴシック" w:eastAsia="ＭＳ ゴシック" w:hAnsi="ＭＳ ゴシック" w:cs="ＭＳ明朝" w:hint="eastAsia"/>
                <w:kern w:val="0"/>
                <w:sz w:val="20"/>
                <w:szCs w:val="20"/>
              </w:rPr>
              <w:t>ふるい残留分（</w:t>
            </w:r>
            <w:r w:rsidRPr="00684C40">
              <w:rPr>
                <w:rFonts w:ascii="ＭＳ ゴシック" w:eastAsia="ＭＳ ゴシック" w:hAnsi="ＭＳ ゴシック"/>
                <w:kern w:val="0"/>
                <w:sz w:val="20"/>
                <w:szCs w:val="20"/>
              </w:rPr>
              <w:t>1.18mm</w:t>
            </w:r>
            <w:r w:rsidRPr="00684C40">
              <w:rPr>
                <w:rFonts w:ascii="ＭＳ ゴシック" w:eastAsia="ＭＳ ゴシック" w:hAnsi="ＭＳ ゴシック" w:cs="ＭＳ明朝" w:hint="eastAsia"/>
                <w:kern w:val="0"/>
                <w:sz w:val="20"/>
                <w:szCs w:val="20"/>
              </w:rPr>
              <w:t>）％</w:t>
            </w:r>
          </w:p>
        </w:tc>
        <w:tc>
          <w:tcPr>
            <w:tcW w:w="3118" w:type="dxa"/>
          </w:tcPr>
          <w:p w:rsidR="00947DA9" w:rsidRPr="00684C40" w:rsidRDefault="00947DA9" w:rsidP="00E63CE2">
            <w:pPr>
              <w:jc w:val="center"/>
              <w:rPr>
                <w:rFonts w:ascii="ＭＳ ゴシック" w:eastAsia="ＭＳ ゴシック" w:hAnsi="ＭＳ ゴシック"/>
                <w:kern w:val="0"/>
                <w:sz w:val="20"/>
                <w:szCs w:val="20"/>
              </w:rPr>
            </w:pPr>
            <w:r w:rsidRPr="00684C40">
              <w:rPr>
                <w:rFonts w:ascii="ＭＳ ゴシック" w:eastAsia="ＭＳ ゴシック" w:hAnsi="ＭＳ ゴシック"/>
                <w:kern w:val="0"/>
                <w:sz w:val="20"/>
                <w:szCs w:val="20"/>
              </w:rPr>
              <w:t>2</w:t>
            </w:r>
            <w:r w:rsidRPr="00684C40">
              <w:rPr>
                <w:rFonts w:ascii="ＭＳ ゴシック" w:eastAsia="ＭＳ ゴシック" w:hAnsi="ＭＳ ゴシック" w:cs="ＭＳ明朝" w:hint="eastAsia"/>
                <w:kern w:val="0"/>
                <w:sz w:val="20"/>
                <w:szCs w:val="20"/>
              </w:rPr>
              <w:t>～</w:t>
            </w:r>
            <w:r w:rsidRPr="00684C40">
              <w:rPr>
                <w:rFonts w:ascii="ＭＳ ゴシック" w:eastAsia="ＭＳ ゴシック" w:hAnsi="ＭＳ ゴシック"/>
                <w:kern w:val="0"/>
                <w:sz w:val="20"/>
                <w:szCs w:val="20"/>
              </w:rPr>
              <w:t>30</w:t>
            </w:r>
          </w:p>
          <w:p w:rsidR="00947DA9" w:rsidRPr="00684C40" w:rsidRDefault="00947DA9" w:rsidP="00E63CE2">
            <w:pPr>
              <w:jc w:val="center"/>
              <w:rPr>
                <w:rFonts w:ascii="ＭＳ ゴシック" w:eastAsia="ＭＳ ゴシック" w:hAnsi="ＭＳ ゴシック"/>
                <w:kern w:val="0"/>
                <w:sz w:val="20"/>
                <w:szCs w:val="20"/>
              </w:rPr>
            </w:pPr>
            <w:r w:rsidRPr="00684C40">
              <w:rPr>
                <w:rFonts w:ascii="ＭＳ ゴシック" w:eastAsia="ＭＳ ゴシック" w:hAnsi="ＭＳ ゴシック"/>
                <w:kern w:val="0"/>
                <w:sz w:val="20"/>
                <w:szCs w:val="20"/>
              </w:rPr>
              <w:t>0.3</w:t>
            </w:r>
            <w:r w:rsidRPr="00684C40">
              <w:rPr>
                <w:rFonts w:ascii="ＭＳ ゴシック" w:eastAsia="ＭＳ ゴシック" w:hAnsi="ＭＳ ゴシック" w:cs="ＭＳ明朝" w:hint="eastAsia"/>
                <w:kern w:val="0"/>
                <w:sz w:val="20"/>
                <w:szCs w:val="20"/>
              </w:rPr>
              <w:t>以下</w:t>
            </w:r>
          </w:p>
        </w:tc>
      </w:tr>
      <w:tr w:rsidR="00947DA9" w:rsidTr="00E63CE2">
        <w:trPr>
          <w:jc w:val="center"/>
        </w:trPr>
        <w:tc>
          <w:tcPr>
            <w:tcW w:w="3369" w:type="dxa"/>
            <w:gridSpan w:val="2"/>
          </w:tcPr>
          <w:p w:rsidR="00947DA9" w:rsidRPr="00684C40" w:rsidRDefault="00947DA9" w:rsidP="00E63CE2">
            <w:pPr>
              <w:jc w:val="center"/>
              <w:rPr>
                <w:rFonts w:ascii="ＭＳ ゴシック" w:eastAsia="ＭＳ ゴシック" w:hAnsi="ＭＳ ゴシック"/>
                <w:kern w:val="0"/>
                <w:sz w:val="20"/>
                <w:szCs w:val="20"/>
              </w:rPr>
            </w:pPr>
            <w:r w:rsidRPr="00684C40">
              <w:rPr>
                <w:rFonts w:ascii="ＭＳ ゴシック" w:eastAsia="ＭＳ ゴシック" w:hAnsi="ＭＳ ゴシック" w:cs="ＭＳ明朝" w:hint="eastAsia"/>
                <w:kern w:val="0"/>
                <w:sz w:val="20"/>
                <w:szCs w:val="20"/>
              </w:rPr>
              <w:t>セ</w:t>
            </w:r>
            <w:r w:rsidRPr="00684C40">
              <w:rPr>
                <w:rFonts w:ascii="ＭＳ ゴシック" w:eastAsia="ＭＳ ゴシック" w:hAnsi="ＭＳ ゴシック" w:cs="ＭＳ明朝"/>
                <w:kern w:val="0"/>
                <w:sz w:val="20"/>
                <w:szCs w:val="20"/>
              </w:rPr>
              <w:t xml:space="preserve"> </w:t>
            </w:r>
            <w:r w:rsidRPr="00684C40">
              <w:rPr>
                <w:rFonts w:ascii="ＭＳ ゴシック" w:eastAsia="ＭＳ ゴシック" w:hAnsi="ＭＳ ゴシック" w:cs="ＭＳ明朝" w:hint="eastAsia"/>
                <w:kern w:val="0"/>
                <w:sz w:val="20"/>
                <w:szCs w:val="20"/>
              </w:rPr>
              <w:t>メント混合性％</w:t>
            </w:r>
          </w:p>
        </w:tc>
        <w:tc>
          <w:tcPr>
            <w:tcW w:w="3118" w:type="dxa"/>
          </w:tcPr>
          <w:p w:rsidR="00947DA9" w:rsidRPr="00684C40" w:rsidRDefault="00947DA9" w:rsidP="00E63CE2">
            <w:pPr>
              <w:jc w:val="center"/>
              <w:rPr>
                <w:rFonts w:ascii="ＭＳ ゴシック" w:eastAsia="ＭＳ ゴシック" w:hAnsi="ＭＳ ゴシック"/>
                <w:kern w:val="0"/>
                <w:sz w:val="20"/>
                <w:szCs w:val="20"/>
              </w:rPr>
            </w:pPr>
            <w:r w:rsidRPr="00684C40">
              <w:rPr>
                <w:rFonts w:ascii="ＭＳ ゴシック" w:eastAsia="ＭＳ ゴシック" w:hAnsi="ＭＳ ゴシック"/>
                <w:kern w:val="0"/>
                <w:sz w:val="20"/>
                <w:szCs w:val="20"/>
              </w:rPr>
              <w:t>1.0</w:t>
            </w:r>
            <w:r w:rsidRPr="00684C40">
              <w:rPr>
                <w:rFonts w:ascii="ＭＳ ゴシック" w:eastAsia="ＭＳ ゴシック" w:hAnsi="ＭＳ ゴシック" w:cs="ＭＳ明朝" w:hint="eastAsia"/>
                <w:kern w:val="0"/>
                <w:sz w:val="20"/>
                <w:szCs w:val="20"/>
              </w:rPr>
              <w:t>以下</w:t>
            </w:r>
          </w:p>
        </w:tc>
      </w:tr>
      <w:tr w:rsidR="00947DA9" w:rsidTr="00E63CE2">
        <w:trPr>
          <w:jc w:val="center"/>
        </w:trPr>
        <w:tc>
          <w:tcPr>
            <w:tcW w:w="3369" w:type="dxa"/>
            <w:gridSpan w:val="2"/>
          </w:tcPr>
          <w:p w:rsidR="00947DA9" w:rsidRPr="00684C40" w:rsidRDefault="00947DA9" w:rsidP="00E63CE2">
            <w:pPr>
              <w:jc w:val="center"/>
              <w:rPr>
                <w:rFonts w:ascii="ＭＳ ゴシック" w:eastAsia="ＭＳ ゴシック" w:hAnsi="ＭＳ ゴシック"/>
                <w:kern w:val="0"/>
                <w:sz w:val="20"/>
                <w:szCs w:val="20"/>
              </w:rPr>
            </w:pPr>
            <w:r w:rsidRPr="00684C40">
              <w:rPr>
                <w:rFonts w:ascii="ＭＳ ゴシック" w:eastAsia="ＭＳ ゴシック" w:hAnsi="ＭＳ ゴシック" w:cs="ＭＳ明朝" w:hint="eastAsia"/>
                <w:kern w:val="0"/>
                <w:sz w:val="20"/>
                <w:szCs w:val="20"/>
              </w:rPr>
              <w:t>蒸発残留分％</w:t>
            </w:r>
          </w:p>
        </w:tc>
        <w:tc>
          <w:tcPr>
            <w:tcW w:w="3118" w:type="dxa"/>
          </w:tcPr>
          <w:p w:rsidR="00947DA9" w:rsidRPr="00684C40" w:rsidRDefault="00947DA9" w:rsidP="00E63CE2">
            <w:pPr>
              <w:jc w:val="center"/>
              <w:rPr>
                <w:rFonts w:ascii="ＭＳ ゴシック" w:eastAsia="ＭＳ ゴシック" w:hAnsi="ＭＳ ゴシック"/>
                <w:kern w:val="0"/>
                <w:sz w:val="20"/>
                <w:szCs w:val="20"/>
              </w:rPr>
            </w:pPr>
            <w:r w:rsidRPr="00684C40">
              <w:rPr>
                <w:rFonts w:ascii="ＭＳ ゴシック" w:eastAsia="ＭＳ ゴシック" w:hAnsi="ＭＳ ゴシック"/>
                <w:kern w:val="0"/>
                <w:sz w:val="20"/>
                <w:szCs w:val="20"/>
              </w:rPr>
              <w:t>57</w:t>
            </w:r>
            <w:r w:rsidRPr="00684C40">
              <w:rPr>
                <w:rFonts w:ascii="ＭＳ ゴシック" w:eastAsia="ＭＳ ゴシック" w:hAnsi="ＭＳ ゴシック" w:cs="ＭＳ明朝" w:hint="eastAsia"/>
                <w:kern w:val="0"/>
                <w:sz w:val="20"/>
                <w:szCs w:val="20"/>
              </w:rPr>
              <w:t>以上</w:t>
            </w:r>
          </w:p>
        </w:tc>
      </w:tr>
      <w:tr w:rsidR="00947DA9" w:rsidTr="00E63CE2">
        <w:trPr>
          <w:jc w:val="center"/>
        </w:trPr>
        <w:tc>
          <w:tcPr>
            <w:tcW w:w="1402" w:type="dxa"/>
            <w:vMerge w:val="restart"/>
            <w:vAlign w:val="center"/>
          </w:tcPr>
          <w:p w:rsidR="00947DA9" w:rsidRPr="00684C40" w:rsidRDefault="00947DA9" w:rsidP="00E63CE2">
            <w:pPr>
              <w:jc w:val="center"/>
              <w:rPr>
                <w:rFonts w:ascii="ＭＳ ゴシック" w:eastAsia="ＭＳ ゴシック" w:hAnsi="ＭＳ ゴシック"/>
                <w:kern w:val="0"/>
                <w:sz w:val="20"/>
                <w:szCs w:val="20"/>
              </w:rPr>
            </w:pPr>
            <w:r w:rsidRPr="00684C40">
              <w:rPr>
                <w:rFonts w:ascii="ＭＳ ゴシック" w:eastAsia="ＭＳ ゴシック" w:hAnsi="ＭＳ ゴシック" w:cs="ＭＳ明朝" w:hint="eastAsia"/>
                <w:kern w:val="0"/>
                <w:sz w:val="20"/>
                <w:szCs w:val="20"/>
              </w:rPr>
              <w:t>蒸発残留物</w:t>
            </w:r>
          </w:p>
        </w:tc>
        <w:tc>
          <w:tcPr>
            <w:tcW w:w="1967" w:type="dxa"/>
          </w:tcPr>
          <w:p w:rsidR="00947DA9" w:rsidRPr="00684C40" w:rsidRDefault="00947DA9" w:rsidP="00E63CE2">
            <w:pPr>
              <w:jc w:val="center"/>
              <w:rPr>
                <w:rFonts w:ascii="ＭＳ ゴシック" w:eastAsia="ＭＳ ゴシック" w:hAnsi="ＭＳ ゴシック"/>
                <w:kern w:val="0"/>
                <w:sz w:val="20"/>
                <w:szCs w:val="20"/>
              </w:rPr>
            </w:pPr>
            <w:r w:rsidRPr="00684C40">
              <w:rPr>
                <w:rFonts w:ascii="ＭＳ ゴシック" w:eastAsia="ＭＳ ゴシック" w:hAnsi="ＭＳ ゴシック" w:cs="ＭＳ明朝" w:hint="eastAsia"/>
                <w:kern w:val="0"/>
                <w:sz w:val="20"/>
                <w:szCs w:val="20"/>
              </w:rPr>
              <w:t>針入度（</w:t>
            </w:r>
            <w:r w:rsidRPr="00684C40">
              <w:rPr>
                <w:rFonts w:ascii="ＭＳ ゴシック" w:eastAsia="ＭＳ ゴシック" w:hAnsi="ＭＳ ゴシック"/>
                <w:kern w:val="0"/>
                <w:sz w:val="20"/>
                <w:szCs w:val="20"/>
              </w:rPr>
              <w:t>25</w:t>
            </w:r>
            <w:r w:rsidRPr="00684C40">
              <w:rPr>
                <w:rFonts w:ascii="ＭＳ ゴシック" w:eastAsia="ＭＳ ゴシック" w:hAnsi="ＭＳ ゴシック" w:cs="ＭＳ明朝" w:hint="eastAsia"/>
                <w:kern w:val="0"/>
                <w:sz w:val="20"/>
                <w:szCs w:val="20"/>
              </w:rPr>
              <w:t>℃）</w:t>
            </w:r>
          </w:p>
        </w:tc>
        <w:tc>
          <w:tcPr>
            <w:tcW w:w="3118" w:type="dxa"/>
          </w:tcPr>
          <w:p w:rsidR="00947DA9" w:rsidRPr="00684C40" w:rsidRDefault="00947DA9" w:rsidP="00E63CE2">
            <w:pPr>
              <w:jc w:val="center"/>
              <w:rPr>
                <w:rFonts w:ascii="ＭＳ ゴシック" w:eastAsia="ＭＳ ゴシック" w:hAnsi="ＭＳ ゴシック"/>
                <w:kern w:val="0"/>
                <w:sz w:val="20"/>
                <w:szCs w:val="20"/>
              </w:rPr>
            </w:pPr>
            <w:r w:rsidRPr="00684C40">
              <w:rPr>
                <w:rFonts w:ascii="ＭＳ ゴシック" w:eastAsia="ＭＳ ゴシック" w:hAnsi="ＭＳ ゴシック"/>
                <w:kern w:val="0"/>
                <w:sz w:val="20"/>
                <w:szCs w:val="20"/>
              </w:rPr>
              <w:t>60</w:t>
            </w:r>
            <w:r w:rsidRPr="00684C40">
              <w:rPr>
                <w:rFonts w:ascii="ＭＳ ゴシック" w:eastAsia="ＭＳ ゴシック" w:hAnsi="ＭＳ ゴシック" w:cs="ＭＳ明朝" w:hint="eastAsia"/>
                <w:kern w:val="0"/>
                <w:sz w:val="20"/>
                <w:szCs w:val="20"/>
              </w:rPr>
              <w:t>を越え</w:t>
            </w:r>
            <w:r w:rsidRPr="00684C40">
              <w:rPr>
                <w:rFonts w:ascii="ＭＳ ゴシック" w:eastAsia="ＭＳ ゴシック" w:hAnsi="ＭＳ ゴシック"/>
                <w:kern w:val="0"/>
                <w:sz w:val="20"/>
                <w:szCs w:val="20"/>
              </w:rPr>
              <w:t>300</w:t>
            </w:r>
            <w:r w:rsidRPr="00684C40">
              <w:rPr>
                <w:rFonts w:ascii="ＭＳ ゴシック" w:eastAsia="ＭＳ ゴシック" w:hAnsi="ＭＳ ゴシック" w:cs="ＭＳ明朝" w:hint="eastAsia"/>
                <w:kern w:val="0"/>
                <w:sz w:val="20"/>
                <w:szCs w:val="20"/>
              </w:rPr>
              <w:t>以下</w:t>
            </w:r>
          </w:p>
        </w:tc>
      </w:tr>
      <w:tr w:rsidR="00947DA9" w:rsidTr="00E63CE2">
        <w:trPr>
          <w:jc w:val="center"/>
        </w:trPr>
        <w:tc>
          <w:tcPr>
            <w:tcW w:w="1402" w:type="dxa"/>
            <w:vMerge/>
          </w:tcPr>
          <w:p w:rsidR="00947DA9" w:rsidRPr="00684C40" w:rsidRDefault="00947DA9" w:rsidP="00E63CE2">
            <w:pPr>
              <w:jc w:val="center"/>
              <w:rPr>
                <w:rFonts w:ascii="ＭＳ ゴシック" w:eastAsia="ＭＳ ゴシック" w:hAnsi="ＭＳ ゴシック"/>
                <w:kern w:val="0"/>
                <w:sz w:val="20"/>
                <w:szCs w:val="20"/>
              </w:rPr>
            </w:pPr>
          </w:p>
        </w:tc>
        <w:tc>
          <w:tcPr>
            <w:tcW w:w="1967" w:type="dxa"/>
          </w:tcPr>
          <w:p w:rsidR="00947DA9" w:rsidRPr="00684C40" w:rsidRDefault="00947DA9" w:rsidP="00E63CE2">
            <w:pPr>
              <w:jc w:val="center"/>
              <w:rPr>
                <w:rFonts w:ascii="ＭＳ ゴシック" w:eastAsia="ＭＳ ゴシック" w:hAnsi="ＭＳ ゴシック"/>
                <w:kern w:val="0"/>
                <w:sz w:val="20"/>
                <w:szCs w:val="20"/>
              </w:rPr>
            </w:pPr>
            <w:r w:rsidRPr="00684C40">
              <w:rPr>
                <w:rFonts w:ascii="ＭＳ ゴシック" w:eastAsia="ＭＳ ゴシック" w:hAnsi="ＭＳ ゴシック" w:cs="ＭＳ明朝" w:hint="eastAsia"/>
                <w:kern w:val="0"/>
                <w:sz w:val="20"/>
                <w:szCs w:val="20"/>
              </w:rPr>
              <w:t>ト</w:t>
            </w:r>
            <w:r w:rsidRPr="00684C40">
              <w:rPr>
                <w:rFonts w:ascii="ＭＳ ゴシック" w:eastAsia="ＭＳ ゴシック" w:hAnsi="ＭＳ ゴシック" w:cs="ＭＳ明朝"/>
                <w:kern w:val="0"/>
                <w:sz w:val="20"/>
                <w:szCs w:val="20"/>
              </w:rPr>
              <w:t xml:space="preserve"> </w:t>
            </w:r>
            <w:r w:rsidRPr="00684C40">
              <w:rPr>
                <w:rFonts w:ascii="ＭＳ ゴシック" w:eastAsia="ＭＳ ゴシック" w:hAnsi="ＭＳ ゴシック" w:cs="ＭＳ明朝" w:hint="eastAsia"/>
                <w:kern w:val="0"/>
                <w:sz w:val="20"/>
                <w:szCs w:val="20"/>
              </w:rPr>
              <w:t>ルエン可溶分％</w:t>
            </w:r>
          </w:p>
        </w:tc>
        <w:tc>
          <w:tcPr>
            <w:tcW w:w="3118" w:type="dxa"/>
          </w:tcPr>
          <w:p w:rsidR="00947DA9" w:rsidRPr="00684C40" w:rsidRDefault="00947DA9" w:rsidP="00E63CE2">
            <w:pPr>
              <w:jc w:val="center"/>
              <w:rPr>
                <w:rFonts w:ascii="ＭＳ ゴシック" w:eastAsia="ＭＳ ゴシック" w:hAnsi="ＭＳ ゴシック"/>
                <w:kern w:val="0"/>
                <w:sz w:val="20"/>
                <w:szCs w:val="20"/>
              </w:rPr>
            </w:pPr>
            <w:r w:rsidRPr="00684C40">
              <w:rPr>
                <w:rFonts w:ascii="ＭＳ ゴシック" w:eastAsia="ＭＳ ゴシック" w:hAnsi="ＭＳ ゴシック"/>
                <w:kern w:val="0"/>
                <w:sz w:val="20"/>
                <w:szCs w:val="20"/>
              </w:rPr>
              <w:t>97</w:t>
            </w:r>
            <w:r w:rsidRPr="00684C40">
              <w:rPr>
                <w:rFonts w:ascii="ＭＳ ゴシック" w:eastAsia="ＭＳ ゴシック" w:hAnsi="ＭＳ ゴシック" w:cs="ＭＳ明朝" w:hint="eastAsia"/>
                <w:kern w:val="0"/>
                <w:sz w:val="20"/>
                <w:szCs w:val="20"/>
              </w:rPr>
              <w:t>以上</w:t>
            </w:r>
          </w:p>
        </w:tc>
      </w:tr>
      <w:tr w:rsidR="00947DA9" w:rsidTr="00E63CE2">
        <w:trPr>
          <w:jc w:val="center"/>
        </w:trPr>
        <w:tc>
          <w:tcPr>
            <w:tcW w:w="3369" w:type="dxa"/>
            <w:gridSpan w:val="2"/>
          </w:tcPr>
          <w:p w:rsidR="00947DA9" w:rsidRPr="00684C40" w:rsidRDefault="00947DA9" w:rsidP="00E63CE2">
            <w:pPr>
              <w:jc w:val="center"/>
              <w:rPr>
                <w:rFonts w:ascii="ＭＳ ゴシック" w:eastAsia="ＭＳ ゴシック" w:hAnsi="ＭＳ ゴシック"/>
                <w:kern w:val="0"/>
                <w:sz w:val="20"/>
                <w:szCs w:val="20"/>
              </w:rPr>
            </w:pPr>
            <w:r w:rsidRPr="00684C40">
              <w:rPr>
                <w:rFonts w:ascii="ＭＳ ゴシック" w:eastAsia="ＭＳ ゴシック" w:hAnsi="ＭＳ ゴシック" w:cs="ＭＳ明朝" w:hint="eastAsia"/>
                <w:kern w:val="0"/>
                <w:sz w:val="20"/>
                <w:szCs w:val="20"/>
              </w:rPr>
              <w:t>貯</w:t>
            </w:r>
            <w:r w:rsidRPr="00684C40">
              <w:rPr>
                <w:rFonts w:ascii="ＭＳ ゴシック" w:eastAsia="ＭＳ ゴシック" w:hAnsi="ＭＳ ゴシック" w:cs="ＭＳ明朝"/>
                <w:kern w:val="0"/>
                <w:sz w:val="20"/>
                <w:szCs w:val="20"/>
              </w:rPr>
              <w:t xml:space="preserve"> </w:t>
            </w:r>
            <w:r w:rsidRPr="00684C40">
              <w:rPr>
                <w:rFonts w:ascii="ＭＳ ゴシック" w:eastAsia="ＭＳ ゴシック" w:hAnsi="ＭＳ ゴシック" w:cs="ＭＳ明朝" w:hint="eastAsia"/>
                <w:kern w:val="0"/>
                <w:sz w:val="20"/>
                <w:szCs w:val="20"/>
              </w:rPr>
              <w:t>留安定度（</w:t>
            </w:r>
            <w:r w:rsidRPr="00684C40">
              <w:rPr>
                <w:rFonts w:ascii="ＭＳ ゴシック" w:eastAsia="ＭＳ ゴシック" w:hAnsi="ＭＳ ゴシック" w:cs="ＭＳ明朝"/>
                <w:kern w:val="0"/>
                <w:sz w:val="20"/>
                <w:szCs w:val="20"/>
              </w:rPr>
              <w:t xml:space="preserve"> </w:t>
            </w:r>
            <w:r w:rsidRPr="00684C40">
              <w:rPr>
                <w:rFonts w:ascii="ＭＳ ゴシック" w:eastAsia="ＭＳ ゴシック" w:hAnsi="ＭＳ ゴシック"/>
                <w:kern w:val="0"/>
                <w:sz w:val="20"/>
                <w:szCs w:val="20"/>
              </w:rPr>
              <w:t>24</w:t>
            </w:r>
            <w:r w:rsidRPr="00684C40">
              <w:rPr>
                <w:rFonts w:ascii="ＭＳ ゴシック" w:eastAsia="ＭＳ ゴシック" w:hAnsi="ＭＳ ゴシック" w:cs="ＭＳ明朝" w:hint="eastAsia"/>
                <w:kern w:val="0"/>
                <w:sz w:val="20"/>
                <w:szCs w:val="20"/>
              </w:rPr>
              <w:t>時間）</w:t>
            </w:r>
            <w:r w:rsidRPr="00684C40">
              <w:rPr>
                <w:rFonts w:ascii="ＭＳ ゴシック" w:eastAsia="ＭＳ ゴシック" w:hAnsi="ＭＳ ゴシック" w:cs="ＭＳ明朝"/>
                <w:kern w:val="0"/>
                <w:sz w:val="20"/>
                <w:szCs w:val="20"/>
              </w:rPr>
              <w:t xml:space="preserve"> </w:t>
            </w:r>
            <w:r w:rsidRPr="00684C40">
              <w:rPr>
                <w:rFonts w:ascii="ＭＳ ゴシック" w:eastAsia="ＭＳ ゴシック" w:hAnsi="ＭＳ ゴシック" w:cs="ＭＳ明朝" w:hint="eastAsia"/>
                <w:kern w:val="0"/>
                <w:sz w:val="20"/>
                <w:szCs w:val="20"/>
              </w:rPr>
              <w:t>％</w:t>
            </w:r>
          </w:p>
        </w:tc>
        <w:tc>
          <w:tcPr>
            <w:tcW w:w="3118" w:type="dxa"/>
          </w:tcPr>
          <w:p w:rsidR="00947DA9" w:rsidRPr="00684C40" w:rsidRDefault="00947DA9" w:rsidP="00E63CE2">
            <w:pPr>
              <w:jc w:val="center"/>
              <w:rPr>
                <w:rFonts w:ascii="ＭＳ ゴシック" w:eastAsia="ＭＳ ゴシック" w:hAnsi="ＭＳ ゴシック"/>
                <w:kern w:val="0"/>
                <w:sz w:val="20"/>
                <w:szCs w:val="20"/>
              </w:rPr>
            </w:pPr>
            <w:r w:rsidRPr="00684C40">
              <w:rPr>
                <w:rFonts w:ascii="ＭＳ ゴシック" w:eastAsia="ＭＳ ゴシック" w:hAnsi="ＭＳ ゴシック"/>
                <w:kern w:val="0"/>
                <w:sz w:val="20"/>
                <w:szCs w:val="20"/>
              </w:rPr>
              <w:t>1</w:t>
            </w:r>
            <w:r w:rsidRPr="00684C40">
              <w:rPr>
                <w:rFonts w:ascii="ＭＳ ゴシック" w:eastAsia="ＭＳ ゴシック" w:hAnsi="ＭＳ ゴシック" w:cs="ＭＳ明朝" w:hint="eastAsia"/>
                <w:kern w:val="0"/>
                <w:sz w:val="20"/>
                <w:szCs w:val="20"/>
              </w:rPr>
              <w:t>以下</w:t>
            </w:r>
          </w:p>
        </w:tc>
      </w:tr>
    </w:tbl>
    <w:p w:rsidR="00947DA9" w:rsidRDefault="00947DA9" w:rsidP="00947DA9">
      <w:pPr>
        <w:autoSpaceDE w:val="0"/>
        <w:autoSpaceDN w:val="0"/>
        <w:adjustRightInd w:val="0"/>
        <w:jc w:val="center"/>
        <w:rPr>
          <w:rFonts w:ascii="HG丸ｺﾞｼｯｸM-PRO" w:eastAsia="HG丸ｺﾞｼｯｸM-PRO" w:cs="MS-Mincho"/>
          <w:kern w:val="0"/>
          <w:sz w:val="20"/>
          <w:szCs w:val="20"/>
        </w:rPr>
      </w:pPr>
      <w:r w:rsidRPr="00947DA9">
        <w:rPr>
          <w:rFonts w:ascii="HG丸ｺﾞｼｯｸM-PRO" w:eastAsia="HG丸ｺﾞｼｯｸM-PRO" w:cs="MS-Mincho" w:hint="eastAsia"/>
          <w:kern w:val="0"/>
          <w:sz w:val="20"/>
          <w:szCs w:val="20"/>
        </w:rPr>
        <w:t>[注]試験方法は舗装調査・試験法便覧 1-3アスファルト乳剤の試験によるものとする。</w:t>
      </w:r>
    </w:p>
    <w:p w:rsidR="00947DA9" w:rsidRDefault="00947DA9" w:rsidP="00947DA9">
      <w:pPr>
        <w:autoSpaceDE w:val="0"/>
        <w:autoSpaceDN w:val="0"/>
        <w:adjustRightInd w:val="0"/>
        <w:jc w:val="left"/>
        <w:rPr>
          <w:rFonts w:ascii="HG丸ｺﾞｼｯｸM-PRO" w:eastAsia="HG丸ｺﾞｼｯｸM-PRO" w:cs="MS-Mincho"/>
          <w:kern w:val="0"/>
          <w:szCs w:val="21"/>
        </w:rPr>
      </w:pPr>
    </w:p>
    <w:p w:rsidR="00947DA9" w:rsidRPr="00947DA9" w:rsidRDefault="00947DA9" w:rsidP="00947DA9">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２．路上表層再生工に使用する新規アスファルト混合物の規定は、第３編２－６－３アスファルト舗装の材料のうち該当する項目によるものとする。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16－５－３ 路面切削工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路面切削工の施工については、第３編２－６－15路面切削工の規定によるものとする。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16－５－４ 舗装打換え工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舗装打換え工の施工については、第３編２－６－16舗装打換え工の規定によるものとする。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16－５－５ 切削オーバーレイ工</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切削オーバーレイ工の施工については、第10編14－４－５切削オーバーレイ工の規定によるものとする。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16－５－６ オーバーレイ工</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オーバーレイ工の施工については、第３編２－６－17オーバーレイ工の規定によるものとする。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16－５－７ 路上再生工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路上再生工の施工については、第10編14－４－７路上再生工の規定によるものとする。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16－５－８ 薄層カラー舗装工</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薄層カラー舗装工の施工については、第３編２－６－13薄層カラー舗装工の規定によるものとする。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lastRenderedPageBreak/>
        <w:t>16－５－９ グルービング工</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グルービング工の施工については、第10編14－４－11グルービング工の規定によるものとする。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 w:val="24"/>
        </w:rPr>
      </w:pPr>
    </w:p>
    <w:p w:rsidR="00947DA9" w:rsidRPr="00947DA9" w:rsidRDefault="00947DA9" w:rsidP="00947DA9">
      <w:pPr>
        <w:autoSpaceDE w:val="0"/>
        <w:autoSpaceDN w:val="0"/>
        <w:adjustRightInd w:val="0"/>
        <w:jc w:val="left"/>
        <w:rPr>
          <w:rFonts w:ascii="HG丸ｺﾞｼｯｸM-PRO" w:eastAsia="HG丸ｺﾞｼｯｸM-PRO" w:cs="MS-Gothic"/>
          <w:b/>
          <w:kern w:val="0"/>
          <w:sz w:val="24"/>
        </w:rPr>
      </w:pPr>
      <w:r w:rsidRPr="00947DA9">
        <w:rPr>
          <w:rFonts w:ascii="HG丸ｺﾞｼｯｸM-PRO" w:eastAsia="HG丸ｺﾞｼｯｸM-PRO" w:cs="MS-Gothic" w:hint="eastAsia"/>
          <w:b/>
          <w:kern w:val="0"/>
          <w:sz w:val="24"/>
        </w:rPr>
        <w:t>第６節 排水構造物工</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16－６－１ 一般事項</w:t>
      </w:r>
    </w:p>
    <w:p w:rsidR="00947DA9" w:rsidRPr="00947DA9" w:rsidRDefault="00947DA9" w:rsidP="0090008B">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１．本節は、排水構造物工として、作業土工、側溝工、管渠工、集水桝・マンホール工、地下排水工、場所打水路工、排水工その他これらに類する工種について適用するものとする。</w:t>
      </w:r>
    </w:p>
    <w:p w:rsidR="00947DA9" w:rsidRPr="00947DA9" w:rsidRDefault="00947DA9" w:rsidP="0090008B">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２．請負者は、構造物の撤去については必要最低限で行い、かつ撤去しない部分に損傷を与えないように行わなければならない。</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16－６－２ 作業土工（床掘り・埋戻し）</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作業土工の施工については、第３編２－３－３作業土工（床掘り・埋戻し）の規定によるものとする。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16－６－３ 側溝工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側溝工の施工については、第10編１－10－３側溝工の規定によるものとする。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16－６－４ 管渠工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管渠工の施工については、第10編１－10－４管渠工の規定によるものとする。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16－６－５ 集水桝・マンホール工</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集水桝・マンホール工の施工については、第10編１－10－５集水桝・マンホール工の規定によるものとする。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16－６－６ 地下排水工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地下排水工の施工については、第10編１－10－６地下排水工の規定によるものとする。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16－６－７ 場所打水路工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場所打水路工の施工については、第10編１－10－７場所打水路工の規定によるものとする。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16－６－８ 排水工</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排水工の施工については、第10編１－10－８排水工（小段排水・縦排水）の規定によるものとする。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 w:val="24"/>
        </w:rPr>
      </w:pPr>
    </w:p>
    <w:p w:rsidR="00947DA9" w:rsidRPr="00947DA9" w:rsidRDefault="00947DA9" w:rsidP="00947DA9">
      <w:pPr>
        <w:autoSpaceDE w:val="0"/>
        <w:autoSpaceDN w:val="0"/>
        <w:adjustRightInd w:val="0"/>
        <w:jc w:val="left"/>
        <w:rPr>
          <w:rFonts w:ascii="HG丸ｺﾞｼｯｸM-PRO" w:eastAsia="HG丸ｺﾞｼｯｸM-PRO" w:cs="MS-Gothic"/>
          <w:b/>
          <w:kern w:val="0"/>
          <w:sz w:val="24"/>
        </w:rPr>
      </w:pPr>
      <w:r w:rsidRPr="00947DA9">
        <w:rPr>
          <w:rFonts w:ascii="HG丸ｺﾞｼｯｸM-PRO" w:eastAsia="HG丸ｺﾞｼｯｸM-PRO" w:cs="MS-Gothic" w:hint="eastAsia"/>
          <w:b/>
          <w:kern w:val="0"/>
          <w:sz w:val="24"/>
        </w:rPr>
        <w:t>第７節 縁石工</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16－７－１ 一般事項</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本節は、縁石工として作業土工、縁石工その他これらに類する工種について定めるものとする。</w:t>
      </w:r>
    </w:p>
    <w:p w:rsidR="0090008B" w:rsidRDefault="0090008B" w:rsidP="0090008B">
      <w:pPr>
        <w:autoSpaceDE w:val="0"/>
        <w:autoSpaceDN w:val="0"/>
        <w:adjustRightInd w:val="0"/>
        <w:jc w:val="left"/>
        <w:rPr>
          <w:rFonts w:ascii="HG丸ｺﾞｼｯｸM-PRO" w:eastAsia="HG丸ｺﾞｼｯｸM-PRO" w:cs="MS-Gothic"/>
          <w:b/>
          <w:kern w:val="0"/>
          <w:szCs w:val="21"/>
        </w:rPr>
      </w:pPr>
    </w:p>
    <w:p w:rsidR="0090008B" w:rsidRDefault="0090008B" w:rsidP="0090008B">
      <w:pPr>
        <w:autoSpaceDE w:val="0"/>
        <w:autoSpaceDN w:val="0"/>
        <w:adjustRightInd w:val="0"/>
        <w:jc w:val="left"/>
        <w:rPr>
          <w:rFonts w:ascii="HG丸ｺﾞｼｯｸM-PRO" w:eastAsia="HG丸ｺﾞｼｯｸM-PRO" w:cs="MS-Gothic"/>
          <w:b/>
          <w:kern w:val="0"/>
          <w:szCs w:val="21"/>
        </w:rPr>
      </w:pPr>
    </w:p>
    <w:p w:rsidR="00947DA9" w:rsidRPr="00947DA9" w:rsidRDefault="00947DA9" w:rsidP="0090008B">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lastRenderedPageBreak/>
        <w:t>16－７－２ 作業土工（床掘り・埋戻し）</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作業土工の施工については、第３編２－３－３作業土工（床掘り・埋戻し）の規定によるものとする。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16－７－３ 縁石工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縁石工の施工については、第３編２－３－５縁石工の規定によるものとする。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 w:val="24"/>
        </w:rPr>
      </w:pPr>
    </w:p>
    <w:p w:rsidR="00947DA9" w:rsidRPr="00947DA9" w:rsidRDefault="00947DA9" w:rsidP="00947DA9">
      <w:pPr>
        <w:autoSpaceDE w:val="0"/>
        <w:autoSpaceDN w:val="0"/>
        <w:adjustRightInd w:val="0"/>
        <w:jc w:val="left"/>
        <w:rPr>
          <w:rFonts w:ascii="HG丸ｺﾞｼｯｸM-PRO" w:eastAsia="HG丸ｺﾞｼｯｸM-PRO" w:cs="MS-Gothic"/>
          <w:b/>
          <w:kern w:val="0"/>
          <w:sz w:val="24"/>
        </w:rPr>
      </w:pPr>
      <w:r w:rsidRPr="00947DA9">
        <w:rPr>
          <w:rFonts w:ascii="HG丸ｺﾞｼｯｸM-PRO" w:eastAsia="HG丸ｺﾞｼｯｸM-PRO" w:cs="MS-Gothic" w:hint="eastAsia"/>
          <w:b/>
          <w:kern w:val="0"/>
          <w:sz w:val="24"/>
        </w:rPr>
        <w:t>第８節 防護柵工</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16－８－１ 一般事項</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本節は、防護柵工として路側防護柵工、防止柵工、作業土工、ボックスビーム工、車止めポスト工、防護柵基礎工その他これらに類する工種について定めるものとする。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16－８－２ 作業土工（床掘り・埋戻し）</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作業土工の施工については、第３編２－３－３作業土工（床掘り・埋戻し）の規定によるものとする。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16－８－３ 路側防護柵工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路側防護柵工の施工については、第３編２－３－８路側防護柵工の規定によるものとする。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16－８－４ 防止柵工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防止柵工の施工については、第３編２－３－７防止柵工の規定によるものとする。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16－８－５ ボックスビーム工</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ボックスビーム工の施工については、第10編２－８－５ボックスビーム工の規定によるものとする。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16－８－６ 車止めポスト工</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車止めポスト工の施工については、第10編２－８－６車止めポスト工の規定によるものとする。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0008B">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16－８－７ 防護柵基礎工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防護柵基礎工の施工については、第３編２－３－８路側防護柵工の規定によるものとする。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 w:val="24"/>
        </w:rPr>
      </w:pPr>
    </w:p>
    <w:p w:rsidR="00947DA9" w:rsidRPr="00947DA9" w:rsidRDefault="00947DA9" w:rsidP="00947DA9">
      <w:pPr>
        <w:autoSpaceDE w:val="0"/>
        <w:autoSpaceDN w:val="0"/>
        <w:adjustRightInd w:val="0"/>
        <w:jc w:val="left"/>
        <w:rPr>
          <w:rFonts w:ascii="HG丸ｺﾞｼｯｸM-PRO" w:eastAsia="HG丸ｺﾞｼｯｸM-PRO" w:cs="MS-Gothic"/>
          <w:b/>
          <w:kern w:val="0"/>
          <w:sz w:val="24"/>
        </w:rPr>
      </w:pPr>
      <w:r w:rsidRPr="00947DA9">
        <w:rPr>
          <w:rFonts w:ascii="HG丸ｺﾞｼｯｸM-PRO" w:eastAsia="HG丸ｺﾞｼｯｸM-PRO" w:cs="MS-Gothic" w:hint="eastAsia"/>
          <w:b/>
          <w:kern w:val="0"/>
          <w:sz w:val="24"/>
        </w:rPr>
        <w:t>第９節 標識工</w:t>
      </w:r>
    </w:p>
    <w:p w:rsidR="0090008B" w:rsidRDefault="0090008B" w:rsidP="0090008B">
      <w:pPr>
        <w:autoSpaceDE w:val="0"/>
        <w:autoSpaceDN w:val="0"/>
        <w:adjustRightInd w:val="0"/>
        <w:jc w:val="left"/>
        <w:rPr>
          <w:rFonts w:ascii="HG丸ｺﾞｼｯｸM-PRO" w:eastAsia="HG丸ｺﾞｼｯｸM-PRO" w:cs="MS-Gothic"/>
          <w:b/>
          <w:kern w:val="0"/>
          <w:szCs w:val="21"/>
        </w:rPr>
      </w:pPr>
    </w:p>
    <w:p w:rsidR="00947DA9" w:rsidRPr="00947DA9" w:rsidRDefault="00947DA9" w:rsidP="0090008B">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16－９－１ 一般事項</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本節は、標識工として小型標識工、大型標識工その他これらに類する工種について定めるものとする。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16－９－２ 材 料</w:t>
      </w:r>
    </w:p>
    <w:p w:rsidR="00947DA9" w:rsidRPr="00947DA9" w:rsidRDefault="00947DA9" w:rsidP="0090008B">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１．標識工で使用する標識の品質規格については、第２編２－12－１道路標識の規定によるものとする。</w:t>
      </w:r>
    </w:p>
    <w:p w:rsidR="00947DA9" w:rsidRPr="00947DA9" w:rsidRDefault="00947DA9" w:rsidP="0090008B">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lastRenderedPageBreak/>
        <w:t>２．標識工に使用する錆止めペイントは、JIS K 5621（一般用さび止めペイント）からJIS K 5628（鉛丹ジンククロメートさび止めペイント２種）に適合するものを用いるものとする。</w:t>
      </w:r>
    </w:p>
    <w:p w:rsidR="00947DA9" w:rsidRPr="00947DA9" w:rsidRDefault="00947DA9" w:rsidP="0090008B">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３．標識工で使用する基礎杭は、JIS G 3444（一般構造用炭素鋼鋼管）STK400、JIS A5525（鋼管ぐい）SKK400及びJIS G 3101（一般構造用圧延鋼材）SS400の規格に適合するものとする。</w:t>
      </w:r>
    </w:p>
    <w:p w:rsidR="00947DA9" w:rsidRPr="00947DA9" w:rsidRDefault="00947DA9" w:rsidP="0090008B">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４．請負者は、標識板には</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に示す位置にリブを標識板の表面にヒズミの出ないようスポット溶接をしなければならない。</w:t>
      </w:r>
    </w:p>
    <w:p w:rsidR="00947DA9" w:rsidRPr="00947DA9" w:rsidRDefault="00947DA9" w:rsidP="0090008B">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５．請負者は、標識板の下地処理にあったては脱脂処理を行い、必ず洗浄を行わなければならない。</w:t>
      </w:r>
    </w:p>
    <w:p w:rsidR="00947DA9" w:rsidRPr="00947DA9" w:rsidRDefault="00947DA9" w:rsidP="0090008B">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６．請負者は、標識板の文字・記号等を</w:t>
      </w:r>
      <w:r w:rsidRPr="00947DA9">
        <w:rPr>
          <w:rFonts w:ascii="HG丸ｺﾞｼｯｸM-PRO" w:eastAsia="HG丸ｺﾞｼｯｸM-PRO" w:cs="MS-Gothic" w:hint="eastAsia"/>
          <w:kern w:val="0"/>
          <w:szCs w:val="21"/>
        </w:rPr>
        <w:t>「道路標識、区画線及び道路標示に関する命令」（標識令）</w:t>
      </w:r>
      <w:r w:rsidRPr="00947DA9">
        <w:rPr>
          <w:rFonts w:ascii="HG丸ｺﾞｼｯｸM-PRO" w:eastAsia="HG丸ｺﾞｼｯｸM-PRO" w:cs="MS-Mincho" w:hint="eastAsia"/>
          <w:kern w:val="0"/>
          <w:szCs w:val="21"/>
        </w:rPr>
        <w:t>及び</w:t>
      </w:r>
      <w:r w:rsidRPr="00947DA9">
        <w:rPr>
          <w:rFonts w:ascii="HG丸ｺﾞｼｯｸM-PRO" w:eastAsia="HG丸ｺﾞｼｯｸM-PRO" w:cs="MS-Gothic" w:hint="eastAsia"/>
          <w:kern w:val="0"/>
          <w:szCs w:val="21"/>
        </w:rPr>
        <w:t>「道路標識設置基準・同解説」（日本道路協会、昭和62年１月）</w:t>
      </w:r>
      <w:r w:rsidRPr="00947DA9">
        <w:rPr>
          <w:rFonts w:ascii="HG丸ｺﾞｼｯｸM-PRO" w:eastAsia="HG丸ｺﾞｼｯｸM-PRO" w:cs="MS-Mincho" w:hint="eastAsia"/>
          <w:kern w:val="0"/>
          <w:szCs w:val="21"/>
        </w:rPr>
        <w:t>による色彩と寸法で、標示しなければならない。</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16－９－３ 小型標識工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小型標識工の施工については、第３編２－３－６小型標識工の規定によるものとする。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16－９－４ 大型標識工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大型標識工の施工については、第10編２－９－４大型標識工の規定によるものとする。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 w:val="24"/>
        </w:rPr>
      </w:pPr>
    </w:p>
    <w:p w:rsidR="00947DA9" w:rsidRPr="00947DA9" w:rsidRDefault="00947DA9" w:rsidP="00947DA9">
      <w:pPr>
        <w:autoSpaceDE w:val="0"/>
        <w:autoSpaceDN w:val="0"/>
        <w:adjustRightInd w:val="0"/>
        <w:jc w:val="left"/>
        <w:rPr>
          <w:rFonts w:ascii="HG丸ｺﾞｼｯｸM-PRO" w:eastAsia="HG丸ｺﾞｼｯｸM-PRO" w:cs="MS-Gothic"/>
          <w:b/>
          <w:kern w:val="0"/>
          <w:sz w:val="24"/>
        </w:rPr>
      </w:pPr>
      <w:r w:rsidRPr="00947DA9">
        <w:rPr>
          <w:rFonts w:ascii="HG丸ｺﾞｼｯｸM-PRO" w:eastAsia="HG丸ｺﾞｼｯｸM-PRO" w:cs="MS-Gothic" w:hint="eastAsia"/>
          <w:b/>
          <w:kern w:val="0"/>
          <w:sz w:val="24"/>
        </w:rPr>
        <w:t>第10節 区画線工</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16－10－１ 一般事項</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本節は、区画線工として区画線工その他これらに類する工種について定めるものとする。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16－10－２ 区画線工</w:t>
      </w:r>
    </w:p>
    <w:p w:rsidR="0090008B"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区画線工の施工については、第10編２－10－２区画線工の規定によるものとする。</w:t>
      </w:r>
    </w:p>
    <w:p w:rsidR="0090008B" w:rsidRDefault="0090008B" w:rsidP="0090008B">
      <w:pPr>
        <w:autoSpaceDE w:val="0"/>
        <w:autoSpaceDN w:val="0"/>
        <w:adjustRightInd w:val="0"/>
        <w:jc w:val="left"/>
        <w:rPr>
          <w:rFonts w:ascii="HG丸ｺﾞｼｯｸM-PRO" w:eastAsia="HG丸ｺﾞｼｯｸM-PRO" w:cs="MS-Gothic"/>
          <w:b/>
          <w:kern w:val="0"/>
          <w:sz w:val="24"/>
        </w:rPr>
      </w:pPr>
    </w:p>
    <w:p w:rsidR="00947DA9" w:rsidRPr="0090008B" w:rsidRDefault="00947DA9" w:rsidP="0090008B">
      <w:pPr>
        <w:autoSpaceDE w:val="0"/>
        <w:autoSpaceDN w:val="0"/>
        <w:adjustRightInd w:val="0"/>
        <w:jc w:val="left"/>
        <w:rPr>
          <w:rFonts w:ascii="HG丸ｺﾞｼｯｸM-PRO" w:eastAsia="HG丸ｺﾞｼｯｸM-PRO" w:cs="MS-Gothic"/>
          <w:b/>
          <w:kern w:val="0"/>
          <w:sz w:val="24"/>
        </w:rPr>
      </w:pPr>
      <w:r w:rsidRPr="0090008B">
        <w:rPr>
          <w:rFonts w:ascii="HG丸ｺﾞｼｯｸM-PRO" w:eastAsia="HG丸ｺﾞｼｯｸM-PRO" w:cs="MS-Gothic" w:hint="eastAsia"/>
          <w:b/>
          <w:kern w:val="0"/>
          <w:sz w:val="24"/>
        </w:rPr>
        <w:t>第11節 道路植栽工</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16－11－１ 一般事項</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本節は、道路植栽工として道路植栽工その他これらに類する工種について定めるものとする。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16－11－２ 材料</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道路植栽工で使用する材料については、第10編２－11－２材料の規定によるものとする。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16－11－３ 道路植栽工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道路植栽工の施工については、第10編２－11－３道路植栽工の規定によるものとする。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 w:val="24"/>
        </w:rPr>
      </w:pPr>
    </w:p>
    <w:p w:rsidR="0090008B" w:rsidRDefault="0090008B" w:rsidP="00947DA9">
      <w:pPr>
        <w:autoSpaceDE w:val="0"/>
        <w:autoSpaceDN w:val="0"/>
        <w:adjustRightInd w:val="0"/>
        <w:jc w:val="left"/>
        <w:rPr>
          <w:rFonts w:ascii="HG丸ｺﾞｼｯｸM-PRO" w:eastAsia="HG丸ｺﾞｼｯｸM-PRO" w:cs="MS-Gothic"/>
          <w:b/>
          <w:kern w:val="0"/>
          <w:sz w:val="24"/>
        </w:rPr>
      </w:pPr>
    </w:p>
    <w:p w:rsidR="00947DA9" w:rsidRPr="00947DA9" w:rsidRDefault="00947DA9" w:rsidP="00947DA9">
      <w:pPr>
        <w:autoSpaceDE w:val="0"/>
        <w:autoSpaceDN w:val="0"/>
        <w:adjustRightInd w:val="0"/>
        <w:jc w:val="left"/>
        <w:rPr>
          <w:rFonts w:ascii="HG丸ｺﾞｼｯｸM-PRO" w:eastAsia="HG丸ｺﾞｼｯｸM-PRO" w:cs="MS-Gothic"/>
          <w:b/>
          <w:kern w:val="0"/>
          <w:sz w:val="24"/>
        </w:rPr>
      </w:pPr>
      <w:r w:rsidRPr="00947DA9">
        <w:rPr>
          <w:rFonts w:ascii="HG丸ｺﾞｼｯｸM-PRO" w:eastAsia="HG丸ｺﾞｼｯｸM-PRO" w:cs="MS-Gothic" w:hint="eastAsia"/>
          <w:b/>
          <w:kern w:val="0"/>
          <w:sz w:val="24"/>
        </w:rPr>
        <w:t>第12節 道路付属施設工</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16－12－１ 一般事項</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本節は、道路付属施設工として境界工、道路付属物工、ケーブル配管工、照明工その他これ</w:t>
      </w:r>
      <w:r w:rsidRPr="00947DA9">
        <w:rPr>
          <w:rFonts w:ascii="HG丸ｺﾞｼｯｸM-PRO" w:eastAsia="HG丸ｺﾞｼｯｸM-PRO" w:cs="MS-Mincho" w:hint="eastAsia"/>
          <w:kern w:val="0"/>
          <w:szCs w:val="21"/>
        </w:rPr>
        <w:lastRenderedPageBreak/>
        <w:t>らに類する工種について定めるものとする。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16－12－２ 材 料</w:t>
      </w:r>
    </w:p>
    <w:p w:rsidR="00947DA9" w:rsidRPr="00947DA9" w:rsidRDefault="00947DA9" w:rsidP="0090008B">
      <w:pPr>
        <w:autoSpaceDE w:val="0"/>
        <w:autoSpaceDN w:val="0"/>
        <w:adjustRightInd w:val="0"/>
        <w:ind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１．境界工で使用する材料については、第10編２－12－２材料の規定によるものとする。</w:t>
      </w:r>
    </w:p>
    <w:p w:rsidR="00947DA9" w:rsidRPr="00947DA9" w:rsidRDefault="00947DA9" w:rsidP="0090008B">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２．踏掛版工で使用する乳剤等の品質規格については、第３編２－６－３アスファルト舗装の材料の規定によるものとする。</w:t>
      </w:r>
    </w:p>
    <w:p w:rsidR="00947DA9" w:rsidRPr="00947DA9" w:rsidRDefault="00947DA9" w:rsidP="0090008B">
      <w:pPr>
        <w:autoSpaceDE w:val="0"/>
        <w:autoSpaceDN w:val="0"/>
        <w:adjustRightInd w:val="0"/>
        <w:ind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３．踏掛版工で使用するラバーシューの品質規格については、</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によるものとする。</w:t>
      </w:r>
    </w:p>
    <w:p w:rsidR="00947DA9" w:rsidRPr="00947DA9" w:rsidRDefault="00947DA9" w:rsidP="0090008B">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４．組立歩道工でプレキャスト床版を用いる場合、床版の品質等は、第２編２－７－２セメントコンクリート製品の規定もしくは、</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によるものとする。</w:t>
      </w:r>
    </w:p>
    <w:p w:rsidR="00947DA9" w:rsidRPr="00947DA9" w:rsidRDefault="00947DA9" w:rsidP="0090008B">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５．組立歩道工で床版及び支柱に現場塗装を行う場合、塗装仕様は、</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16－12－３ 境界工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境界工の施工については、第10編２－12－３境界工の規定によるものとする。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16－12－４ 道路付属物工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道路付属物工の施工については、第３編２－３－10道路付属物工の規定によるものとする。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16－12－５ ケーブル配管工</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ケーブル配管及びハンドホールの設置については、第10編２－５－３側溝工、２－５－５集水桝（街渠桝）・マンホール工の規定によるものとする。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16－12－６ 照明工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照明工の施工については、第10編２－12－６照明工の規定によるものとする。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 w:val="24"/>
        </w:rPr>
      </w:pPr>
    </w:p>
    <w:p w:rsidR="00947DA9" w:rsidRPr="00947DA9" w:rsidRDefault="00947DA9" w:rsidP="00947DA9">
      <w:pPr>
        <w:autoSpaceDE w:val="0"/>
        <w:autoSpaceDN w:val="0"/>
        <w:adjustRightInd w:val="0"/>
        <w:jc w:val="left"/>
        <w:rPr>
          <w:rFonts w:ascii="HG丸ｺﾞｼｯｸM-PRO" w:eastAsia="HG丸ｺﾞｼｯｸM-PRO" w:cs="MS-Gothic"/>
          <w:b/>
          <w:kern w:val="0"/>
          <w:sz w:val="24"/>
        </w:rPr>
      </w:pPr>
      <w:r w:rsidRPr="00947DA9">
        <w:rPr>
          <w:rFonts w:ascii="HG丸ｺﾞｼｯｸM-PRO" w:eastAsia="HG丸ｺﾞｼｯｸM-PRO" w:cs="MS-Gothic" w:hint="eastAsia"/>
          <w:b/>
          <w:kern w:val="0"/>
          <w:sz w:val="24"/>
        </w:rPr>
        <w:t>第13節 軽量盛土工</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16－13－１ 一般事項</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本節は、軽量盛土工として、軽量盛土工その他これらに類する工種について定めるものとする。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16－13－２ 軽量盛土工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軽量盛土工の施工については、第３編２－11－２軽量盛土工の規定によるものとする。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 w:val="24"/>
        </w:rPr>
      </w:pPr>
    </w:p>
    <w:p w:rsidR="00947DA9" w:rsidRPr="00947DA9" w:rsidRDefault="00947DA9" w:rsidP="00947DA9">
      <w:pPr>
        <w:autoSpaceDE w:val="0"/>
        <w:autoSpaceDN w:val="0"/>
        <w:adjustRightInd w:val="0"/>
        <w:jc w:val="left"/>
        <w:rPr>
          <w:rFonts w:ascii="HG丸ｺﾞｼｯｸM-PRO" w:eastAsia="HG丸ｺﾞｼｯｸM-PRO" w:cs="MS-Gothic"/>
          <w:b/>
          <w:kern w:val="0"/>
          <w:sz w:val="24"/>
        </w:rPr>
      </w:pPr>
      <w:r w:rsidRPr="00947DA9">
        <w:rPr>
          <w:rFonts w:ascii="HG丸ｺﾞｼｯｸM-PRO" w:eastAsia="HG丸ｺﾞｼｯｸM-PRO" w:cs="MS-Gothic" w:hint="eastAsia"/>
          <w:b/>
          <w:kern w:val="0"/>
          <w:sz w:val="24"/>
        </w:rPr>
        <w:t>第14節 擁壁工</w:t>
      </w:r>
    </w:p>
    <w:p w:rsidR="0090008B" w:rsidRDefault="0090008B" w:rsidP="0090008B">
      <w:pPr>
        <w:autoSpaceDE w:val="0"/>
        <w:autoSpaceDN w:val="0"/>
        <w:adjustRightInd w:val="0"/>
        <w:jc w:val="left"/>
        <w:rPr>
          <w:rFonts w:ascii="HG丸ｺﾞｼｯｸM-PRO" w:eastAsia="HG丸ｺﾞｼｯｸM-PRO" w:cs="MS-Gothic"/>
          <w:b/>
          <w:kern w:val="0"/>
          <w:szCs w:val="21"/>
        </w:rPr>
      </w:pPr>
    </w:p>
    <w:p w:rsidR="00947DA9" w:rsidRPr="00947DA9" w:rsidRDefault="00947DA9" w:rsidP="0090008B">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16－14－１ 一般事項</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本節は、擁壁工として作業土工、場所打擁壁工、プレキャスト擁壁工その他これらに類する工種について定めるものとする。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16－14－２ 作業土工（床掘り・埋戻し）</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作業土工の施工については、第３編２－３－３作業土工（床掘り・埋戻し）の規定によるものとする。</w:t>
      </w: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lastRenderedPageBreak/>
        <w:t>16－14－３ 場所打擁壁工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場所打擁壁工の施工については、第10編14－10－３場所打擁壁工の規定によるものとする。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0008B">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16－14－４ プレキャスト擁壁工</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プレキャスト擁壁工の施工については、第３編２－15－２プレキャスト擁壁工の規定によるものとする。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 w:val="24"/>
        </w:rPr>
      </w:pPr>
    </w:p>
    <w:p w:rsidR="00947DA9" w:rsidRPr="00947DA9" w:rsidRDefault="00947DA9" w:rsidP="00947DA9">
      <w:pPr>
        <w:autoSpaceDE w:val="0"/>
        <w:autoSpaceDN w:val="0"/>
        <w:adjustRightInd w:val="0"/>
        <w:jc w:val="left"/>
        <w:rPr>
          <w:rFonts w:ascii="HG丸ｺﾞｼｯｸM-PRO" w:eastAsia="HG丸ｺﾞｼｯｸM-PRO" w:cs="MS-Gothic"/>
          <w:b/>
          <w:kern w:val="0"/>
          <w:sz w:val="24"/>
        </w:rPr>
      </w:pPr>
      <w:r w:rsidRPr="00947DA9">
        <w:rPr>
          <w:rFonts w:ascii="HG丸ｺﾞｼｯｸM-PRO" w:eastAsia="HG丸ｺﾞｼｯｸM-PRO" w:cs="MS-Gothic" w:hint="eastAsia"/>
          <w:b/>
          <w:kern w:val="0"/>
          <w:sz w:val="24"/>
        </w:rPr>
        <w:t>第15節 石・ブロック積（張）工</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16－15－１ 一般事項</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本節は、石・ブロック積（張）工として作業土工（床掘り・埋戻し）、コンクリートブロック工、石積（張）工その他これらに類する工種について定めるものとする。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16－15－２ 作業土工（床掘り・埋戻し）</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作業土工の施工については、第３編２－３－３作業土工（床掘り・埋戻し）の規定によるものとする。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16－15－３ コンクリートブロック工</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コンクリートブロック工の施工については、第３編２－５－３コンクリートブロック工の規定によるものとする。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16－15－４ 石積（張）工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石積（張）工の施工については、第３編２－５－５石積（張）工の規定によるものとする。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 w:val="24"/>
        </w:rPr>
      </w:pPr>
    </w:p>
    <w:p w:rsidR="00947DA9" w:rsidRPr="00947DA9" w:rsidRDefault="00947DA9" w:rsidP="00947DA9">
      <w:pPr>
        <w:autoSpaceDE w:val="0"/>
        <w:autoSpaceDN w:val="0"/>
        <w:adjustRightInd w:val="0"/>
        <w:jc w:val="left"/>
        <w:rPr>
          <w:rFonts w:ascii="HG丸ｺﾞｼｯｸM-PRO" w:eastAsia="HG丸ｺﾞｼｯｸM-PRO" w:cs="MS-Gothic"/>
          <w:b/>
          <w:kern w:val="0"/>
          <w:sz w:val="24"/>
        </w:rPr>
      </w:pPr>
      <w:r w:rsidRPr="00947DA9">
        <w:rPr>
          <w:rFonts w:ascii="HG丸ｺﾞｼｯｸM-PRO" w:eastAsia="HG丸ｺﾞｼｯｸM-PRO" w:cs="MS-Gothic" w:hint="eastAsia"/>
          <w:b/>
          <w:kern w:val="0"/>
          <w:sz w:val="24"/>
        </w:rPr>
        <w:t>第16節 カルバート工</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16－16－１ 一般事項</w:t>
      </w:r>
    </w:p>
    <w:p w:rsidR="00947DA9" w:rsidRPr="00947DA9" w:rsidRDefault="00947DA9" w:rsidP="0090008B">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１．本節は、カルバート工として作業土工、場所打函渠工、プレキャストカルバート工、防水工その他これらに類する工種について定めるものとする。</w:t>
      </w:r>
    </w:p>
    <w:p w:rsidR="00947DA9" w:rsidRPr="00947DA9" w:rsidRDefault="00947DA9" w:rsidP="0090008B">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２．請負者は、カルバートの施工にあたっては、</w:t>
      </w:r>
      <w:r w:rsidRPr="00947DA9">
        <w:rPr>
          <w:rFonts w:ascii="HG丸ｺﾞｼｯｸM-PRO" w:eastAsia="HG丸ｺﾞｼｯｸM-PRO" w:cs="MS-Gothic" w:hint="eastAsia"/>
          <w:kern w:val="0"/>
          <w:szCs w:val="21"/>
        </w:rPr>
        <w:t>「道路土工－カルバート工指針４－１ 施工一般」（日本道路協会、平成11年3月）</w:t>
      </w:r>
      <w:r w:rsidRPr="00947DA9">
        <w:rPr>
          <w:rFonts w:ascii="HG丸ｺﾞｼｯｸM-PRO" w:eastAsia="HG丸ｺﾞｼｯｸM-PRO" w:cs="MS-Mincho" w:hint="eastAsia"/>
          <w:kern w:val="0"/>
          <w:szCs w:val="21"/>
        </w:rPr>
        <w:t>および</w:t>
      </w:r>
      <w:r w:rsidRPr="00947DA9">
        <w:rPr>
          <w:rFonts w:ascii="HG丸ｺﾞｼｯｸM-PRO" w:eastAsia="HG丸ｺﾞｼｯｸM-PRO" w:cs="MS-Gothic" w:hint="eastAsia"/>
          <w:kern w:val="0"/>
          <w:szCs w:val="21"/>
        </w:rPr>
        <w:t>「道路土工－排水工指針 ２－３道路横断排水」（日本道路協会、昭和62年6月）</w:t>
      </w:r>
      <w:r w:rsidRPr="00947DA9">
        <w:rPr>
          <w:rFonts w:ascii="HG丸ｺﾞｼｯｸM-PRO" w:eastAsia="HG丸ｺﾞｼｯｸM-PRO" w:cs="MS-Mincho" w:hint="eastAsia"/>
          <w:kern w:val="0"/>
          <w:szCs w:val="21"/>
        </w:rPr>
        <w:t>の規定によらなければならない。</w:t>
      </w:r>
    </w:p>
    <w:p w:rsidR="00947DA9" w:rsidRPr="00947DA9" w:rsidRDefault="00947DA9" w:rsidP="0090008B">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３．本節でいうカルバートとは、地中に埋設された鉄筋コンクリート製ボックスカルバート及びパイプカルバート（遠心力鉄筋コンクリート管（ヒューム管）、プレストレストコンクリート管（ＰＣ管））をいう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16－16－２ 材 料</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請負者は、プレキャストカルバート工の施工に使用する材料は、</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によるものとするが記載なき場合、</w:t>
      </w:r>
      <w:r w:rsidRPr="00947DA9">
        <w:rPr>
          <w:rFonts w:ascii="HG丸ｺﾞｼｯｸM-PRO" w:eastAsia="HG丸ｺﾞｼｯｸM-PRO" w:cs="MS-Gothic" w:hint="eastAsia"/>
          <w:kern w:val="0"/>
          <w:szCs w:val="21"/>
        </w:rPr>
        <w:t>「道路土工－カルバート工指針 ３－１－２ 材料と許容応力度」（日本道路協会、平成11年3月）</w:t>
      </w:r>
      <w:r w:rsidRPr="00947DA9">
        <w:rPr>
          <w:rFonts w:ascii="HG丸ｺﾞｼｯｸM-PRO" w:eastAsia="HG丸ｺﾞｼｯｸM-PRO" w:cs="MS-Mincho" w:hint="eastAsia"/>
          <w:kern w:val="0"/>
          <w:szCs w:val="21"/>
        </w:rPr>
        <w:t>の規定によらなければならない。</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16－16－３ 作業土工（床掘り・埋戻し）</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作業土工の施工については、第３編２－３－３作業土工（床掘り・埋戻し）の規定によるも</w:t>
      </w:r>
      <w:r w:rsidRPr="00947DA9">
        <w:rPr>
          <w:rFonts w:ascii="HG丸ｺﾞｼｯｸM-PRO" w:eastAsia="HG丸ｺﾞｼｯｸM-PRO" w:cs="MS-Mincho" w:hint="eastAsia"/>
          <w:kern w:val="0"/>
          <w:szCs w:val="21"/>
        </w:rPr>
        <w:lastRenderedPageBreak/>
        <w:t>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16－16－４ 場所打函渠工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場所打函渠工の施工については、第10編１－９－６場所打函渠工の規定によるものとする。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16－16－５ プレキャストカルバート工</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プレキャストカルバート工の施工については、第３編２－３－28プレキャストカルバート工の規定によるものとする。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16－16－６ 防水工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防水工の施工については、第10編１－９－８防水工の規定によるものとする。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 w:val="24"/>
        </w:rPr>
      </w:pPr>
    </w:p>
    <w:p w:rsidR="00947DA9" w:rsidRPr="00947DA9" w:rsidRDefault="00947DA9" w:rsidP="00947DA9">
      <w:pPr>
        <w:autoSpaceDE w:val="0"/>
        <w:autoSpaceDN w:val="0"/>
        <w:adjustRightInd w:val="0"/>
        <w:jc w:val="left"/>
        <w:rPr>
          <w:rFonts w:ascii="HG丸ｺﾞｼｯｸM-PRO" w:eastAsia="HG丸ｺﾞｼｯｸM-PRO" w:cs="MS-Gothic"/>
          <w:b/>
          <w:kern w:val="0"/>
          <w:sz w:val="24"/>
        </w:rPr>
      </w:pPr>
      <w:r w:rsidRPr="00947DA9">
        <w:rPr>
          <w:rFonts w:ascii="HG丸ｺﾞｼｯｸM-PRO" w:eastAsia="HG丸ｺﾞｼｯｸM-PRO" w:cs="MS-Gothic" w:hint="eastAsia"/>
          <w:b/>
          <w:kern w:val="0"/>
          <w:sz w:val="24"/>
        </w:rPr>
        <w:t>第17節 法面工</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16－17－１ 一般事項</w:t>
      </w:r>
    </w:p>
    <w:p w:rsidR="00947DA9" w:rsidRPr="00947DA9" w:rsidRDefault="00947DA9" w:rsidP="0090008B">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１．本節は、法面工として植生工、法面吹付工、法枠工、法面施肥工、アンカー工、かご工その他これらに類する工種について定めるものとする。</w:t>
      </w:r>
    </w:p>
    <w:p w:rsidR="00947DA9" w:rsidRPr="00947DA9" w:rsidRDefault="00947DA9" w:rsidP="0090008B">
      <w:pPr>
        <w:autoSpaceDE w:val="0"/>
        <w:autoSpaceDN w:val="0"/>
        <w:adjustRightInd w:val="0"/>
        <w:ind w:leftChars="100" w:left="420" w:hangingChars="100" w:hanging="210"/>
        <w:jc w:val="left"/>
        <w:rPr>
          <w:rFonts w:ascii="HG丸ｺﾞｼｯｸM-PRO" w:eastAsia="HG丸ｺﾞｼｯｸM-PRO" w:cs="MS-Gothic"/>
          <w:kern w:val="0"/>
          <w:sz w:val="20"/>
          <w:szCs w:val="20"/>
        </w:rPr>
      </w:pPr>
      <w:r w:rsidRPr="00947DA9">
        <w:rPr>
          <w:rFonts w:ascii="HG丸ｺﾞｼｯｸM-PRO" w:eastAsia="HG丸ｺﾞｼｯｸM-PRO" w:cs="MS-Mincho" w:hint="eastAsia"/>
          <w:kern w:val="0"/>
          <w:szCs w:val="21"/>
        </w:rPr>
        <w:t>２．法面の施工にあたって、</w:t>
      </w:r>
      <w:r w:rsidRPr="00947DA9">
        <w:rPr>
          <w:rFonts w:ascii="HG丸ｺﾞｼｯｸM-PRO" w:eastAsia="HG丸ｺﾞｼｯｸM-PRO" w:cs="MS-Gothic" w:hint="eastAsia"/>
          <w:kern w:val="0"/>
          <w:szCs w:val="21"/>
        </w:rPr>
        <w:t>「道路土工―のり面工・斜面安定工指針３設計と施工」（日本道路協会、平成11年3月）</w:t>
      </w:r>
      <w:r w:rsidRPr="00947DA9">
        <w:rPr>
          <w:rFonts w:ascii="HG丸ｺﾞｼｯｸM-PRO" w:eastAsia="HG丸ｺﾞｼｯｸM-PRO" w:cs="MS-Mincho" w:hint="eastAsia"/>
          <w:kern w:val="0"/>
          <w:szCs w:val="21"/>
        </w:rPr>
        <w:t>、</w:t>
      </w:r>
      <w:r w:rsidRPr="00947DA9">
        <w:rPr>
          <w:rFonts w:ascii="HG丸ｺﾞｼｯｸM-PRO" w:eastAsia="HG丸ｺﾞｼｯｸM-PRO" w:cs="MS-Gothic" w:hint="eastAsia"/>
          <w:kern w:val="0"/>
          <w:szCs w:val="21"/>
        </w:rPr>
        <w:t>「のり枠工の設計・施工指針第５章施工」（全国特定法面保護協会、平成15年3月）</w:t>
      </w:r>
      <w:r w:rsidRPr="00947DA9">
        <w:rPr>
          <w:rFonts w:ascii="HG丸ｺﾞｼｯｸM-PRO" w:eastAsia="HG丸ｺﾞｼｯｸM-PRO" w:cs="MS-Mincho" w:hint="eastAsia"/>
          <w:kern w:val="0"/>
          <w:szCs w:val="21"/>
        </w:rPr>
        <w:t>、</w:t>
      </w:r>
      <w:r w:rsidRPr="00947DA9">
        <w:rPr>
          <w:rFonts w:ascii="HG丸ｺﾞｼｯｸM-PRO" w:eastAsia="HG丸ｺﾞｼｯｸM-PRO" w:cs="MS-Gothic" w:hint="eastAsia"/>
          <w:kern w:val="0"/>
          <w:szCs w:val="21"/>
        </w:rPr>
        <w:t>「グラウンドアンカー設計・施工基準、同解説第７章施工」（地盤工学会、平成12年3月）</w:t>
      </w:r>
      <w:r w:rsidRPr="00947DA9">
        <w:rPr>
          <w:rFonts w:ascii="HG丸ｺﾞｼｯｸM-PRO" w:eastAsia="HG丸ｺﾞｼｯｸM-PRO" w:cs="MS-Mincho" w:hint="eastAsia"/>
          <w:kern w:val="0"/>
          <w:szCs w:val="21"/>
        </w:rPr>
        <w:t>の規定によるものとする。これ以外の施工方法による場合は、施工前に</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に関して監督職員の</w:t>
      </w:r>
      <w:r w:rsidRPr="00947DA9">
        <w:rPr>
          <w:rFonts w:ascii="HG丸ｺﾞｼｯｸM-PRO" w:eastAsia="HG丸ｺﾞｼｯｸM-PRO" w:cs="MS-Gothic" w:hint="eastAsia"/>
          <w:kern w:val="0"/>
          <w:szCs w:val="21"/>
        </w:rPr>
        <w:t>承諾</w:t>
      </w:r>
      <w:r w:rsidRPr="00947DA9">
        <w:rPr>
          <w:rFonts w:ascii="HG丸ｺﾞｼｯｸM-PRO" w:eastAsia="HG丸ｺﾞｼｯｸM-PRO" w:cs="MS-Mincho" w:hint="eastAsia"/>
          <w:kern w:val="0"/>
          <w:szCs w:val="21"/>
        </w:rPr>
        <w:t>を得なければならない。</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0008B" w:rsidP="00947DA9">
      <w:pPr>
        <w:autoSpaceDE w:val="0"/>
        <w:autoSpaceDN w:val="0"/>
        <w:adjustRightInd w:val="0"/>
        <w:jc w:val="left"/>
        <w:rPr>
          <w:rFonts w:ascii="HG丸ｺﾞｼｯｸM-PRO" w:eastAsia="HG丸ｺﾞｼｯｸM-PRO" w:cs="MS-Gothic"/>
          <w:b/>
          <w:kern w:val="0"/>
          <w:szCs w:val="21"/>
        </w:rPr>
      </w:pPr>
      <w:r>
        <w:rPr>
          <w:rFonts w:ascii="HG丸ｺﾞｼｯｸM-PRO" w:eastAsia="HG丸ｺﾞｼｯｸM-PRO" w:cs="MS-Gothic" w:hint="eastAsia"/>
          <w:b/>
          <w:kern w:val="0"/>
          <w:szCs w:val="21"/>
        </w:rPr>
        <w:t>16－</w:t>
      </w:r>
      <w:r w:rsidR="00947DA9" w:rsidRPr="00947DA9">
        <w:rPr>
          <w:rFonts w:ascii="HG丸ｺﾞｼｯｸM-PRO" w:eastAsia="HG丸ｺﾞｼｯｸM-PRO" w:cs="MS-Gothic" w:hint="eastAsia"/>
          <w:b/>
          <w:kern w:val="0"/>
          <w:szCs w:val="21"/>
        </w:rPr>
        <w:t>17－２ 植生工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植生工の施工については、第３編２－14－２植生工の規定によるものとする。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16－17－３ 法面吹付工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法面吹付工の施工については、第３編２－14－３吹付工の規定によるものとする。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47DA9" w:rsidRDefault="00947DA9" w:rsidP="00947DA9">
      <w:pPr>
        <w:autoSpaceDE w:val="0"/>
        <w:autoSpaceDN w:val="0"/>
        <w:adjustRightInd w:val="0"/>
        <w:jc w:val="left"/>
        <w:rPr>
          <w:rFonts w:ascii="HG丸ｺﾞｼｯｸM-PRO" w:eastAsia="HG丸ｺﾞｼｯｸM-PRO" w:cs="MS-Gothic"/>
          <w:b/>
          <w:kern w:val="0"/>
          <w:szCs w:val="21"/>
        </w:rPr>
      </w:pPr>
      <w:r w:rsidRPr="00947DA9">
        <w:rPr>
          <w:rFonts w:ascii="HG丸ｺﾞｼｯｸM-PRO" w:eastAsia="HG丸ｺﾞｼｯｸM-PRO" w:cs="MS-Gothic" w:hint="eastAsia"/>
          <w:b/>
          <w:kern w:val="0"/>
          <w:szCs w:val="21"/>
        </w:rPr>
        <w:t>16－17－４ 法枠工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法枠工の施工については、第３編２－14－４法枠工の規定によるものとする。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16－17－５ 法面施肥工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法面施肥工の施工については、第３編２－14－５法面施肥工の規定によるものとする。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16－17－６ アンカー工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アンカー工の施工については、第３編２－14－６アンカー工の規定によるものとする。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16－17－７ かご工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かご工の施工については、第３編２－14－７かご工の規定によるものとする。</w:t>
      </w:r>
    </w:p>
    <w:p w:rsidR="0090008B" w:rsidRDefault="0090008B">
      <w:pPr>
        <w:widowControl/>
        <w:jc w:val="left"/>
        <w:rPr>
          <w:rFonts w:ascii="HG丸ｺﾞｼｯｸM-PRO" w:eastAsia="HG丸ｺﾞｼｯｸM-PRO" w:cs="MS-Gothic"/>
          <w:b/>
          <w:kern w:val="0"/>
          <w:sz w:val="24"/>
        </w:rPr>
      </w:pPr>
      <w:r>
        <w:rPr>
          <w:rFonts w:ascii="HG丸ｺﾞｼｯｸM-PRO" w:eastAsia="HG丸ｺﾞｼｯｸM-PRO" w:cs="MS-Gothic"/>
          <w:b/>
          <w:kern w:val="0"/>
          <w:sz w:val="24"/>
        </w:rPr>
        <w:br w:type="page"/>
      </w:r>
    </w:p>
    <w:p w:rsidR="00947DA9" w:rsidRPr="0090008B" w:rsidRDefault="00947DA9" w:rsidP="00947DA9">
      <w:pPr>
        <w:autoSpaceDE w:val="0"/>
        <w:autoSpaceDN w:val="0"/>
        <w:adjustRightInd w:val="0"/>
        <w:jc w:val="left"/>
        <w:rPr>
          <w:rFonts w:ascii="HG丸ｺﾞｼｯｸM-PRO" w:eastAsia="HG丸ｺﾞｼｯｸM-PRO" w:cs="MS-Gothic"/>
          <w:b/>
          <w:kern w:val="0"/>
          <w:sz w:val="24"/>
        </w:rPr>
      </w:pPr>
      <w:r w:rsidRPr="0090008B">
        <w:rPr>
          <w:rFonts w:ascii="HG丸ｺﾞｼｯｸM-PRO" w:eastAsia="HG丸ｺﾞｼｯｸM-PRO" w:cs="MS-Gothic" w:hint="eastAsia"/>
          <w:b/>
          <w:kern w:val="0"/>
          <w:sz w:val="24"/>
        </w:rPr>
        <w:lastRenderedPageBreak/>
        <w:t>第18節 落石雪害防止工</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16－18－１ 一般事項</w:t>
      </w:r>
    </w:p>
    <w:p w:rsidR="00947DA9" w:rsidRPr="00947DA9" w:rsidRDefault="00947DA9" w:rsidP="0090008B">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１．本節は、落石雪害防止工として作業土工、落石防止網工、落石防護柵工、防雪柵工、雪崩予防柵工その他これらに類する工種について定めるものとする。</w:t>
      </w:r>
    </w:p>
    <w:p w:rsidR="00947DA9" w:rsidRPr="00947DA9" w:rsidRDefault="00947DA9" w:rsidP="0090008B">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２．請負者は、落石雪害防止工の施工に際して、斜面内の浮石、転石があり危険と予測された場合、工事を中止し、</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に関して監督職員と</w:t>
      </w:r>
      <w:r w:rsidRPr="00947DA9">
        <w:rPr>
          <w:rFonts w:ascii="HG丸ｺﾞｼｯｸM-PRO" w:eastAsia="HG丸ｺﾞｼｯｸM-PRO" w:cs="MS-Gothic" w:hint="eastAsia"/>
          <w:kern w:val="0"/>
          <w:szCs w:val="21"/>
        </w:rPr>
        <w:t>協議</w:t>
      </w:r>
      <w:r w:rsidRPr="00947DA9">
        <w:rPr>
          <w:rFonts w:ascii="HG丸ｺﾞｼｯｸM-PRO" w:eastAsia="HG丸ｺﾞｼｯｸM-PRO" w:cs="MS-Mincho" w:hint="eastAsia"/>
          <w:kern w:val="0"/>
          <w:szCs w:val="21"/>
        </w:rPr>
        <w:t>しなければならない。ただし、緊急を要する場合、災害防止のための措置をとるとともに監督職員に</w:t>
      </w:r>
      <w:r w:rsidRPr="00947DA9">
        <w:rPr>
          <w:rFonts w:ascii="HG丸ｺﾞｼｯｸM-PRO" w:eastAsia="HG丸ｺﾞｼｯｸM-PRO" w:cs="MS-Gothic" w:hint="eastAsia"/>
          <w:kern w:val="0"/>
          <w:szCs w:val="21"/>
        </w:rPr>
        <w:t>報告</w:t>
      </w:r>
      <w:r w:rsidRPr="00947DA9">
        <w:rPr>
          <w:rFonts w:ascii="HG丸ｺﾞｼｯｸM-PRO" w:eastAsia="HG丸ｺﾞｼｯｸM-PRO" w:cs="MS-Mincho" w:hint="eastAsia"/>
          <w:kern w:val="0"/>
          <w:szCs w:val="21"/>
        </w:rPr>
        <w:t>しなければならない。</w:t>
      </w:r>
    </w:p>
    <w:p w:rsidR="00947DA9" w:rsidRPr="00947DA9" w:rsidRDefault="00947DA9" w:rsidP="0090008B">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３．請負者は、工事着手前及び工事中に</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に示すほかに、当該斜面内において新たな落石箇所を発見したときは、監督職員に</w:t>
      </w:r>
      <w:r w:rsidRPr="00947DA9">
        <w:rPr>
          <w:rFonts w:ascii="HG丸ｺﾞｼｯｸM-PRO" w:eastAsia="HG丸ｺﾞｼｯｸM-PRO" w:cs="MS-Gothic" w:hint="eastAsia"/>
          <w:kern w:val="0"/>
          <w:szCs w:val="21"/>
        </w:rPr>
        <w:t>報告</w:t>
      </w:r>
      <w:r w:rsidRPr="00947DA9">
        <w:rPr>
          <w:rFonts w:ascii="HG丸ｺﾞｼｯｸM-PRO" w:eastAsia="HG丸ｺﾞｼｯｸM-PRO" w:cs="MS-Mincho" w:hint="eastAsia"/>
          <w:kern w:val="0"/>
          <w:szCs w:val="21"/>
        </w:rPr>
        <w:t>し、</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に関して監督職員の</w:t>
      </w:r>
      <w:r w:rsidRPr="00947DA9">
        <w:rPr>
          <w:rFonts w:ascii="HG丸ｺﾞｼｯｸM-PRO" w:eastAsia="HG丸ｺﾞｼｯｸM-PRO" w:cs="MS-Gothic" w:hint="eastAsia"/>
          <w:kern w:val="0"/>
          <w:szCs w:val="21"/>
        </w:rPr>
        <w:t>指示</w:t>
      </w:r>
      <w:r w:rsidRPr="00947DA9">
        <w:rPr>
          <w:rFonts w:ascii="HG丸ｺﾞｼｯｸM-PRO" w:eastAsia="HG丸ｺﾞｼｯｸM-PRO" w:cs="MS-Mincho" w:hint="eastAsia"/>
          <w:kern w:val="0"/>
          <w:szCs w:val="21"/>
        </w:rPr>
        <w:t>を受けなければならない。</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16－18－２ 材 料</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請負者は、落石雪害防止工の施工に使用する材料で、</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に記載のないものについては、</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に関して監督職員の</w:t>
      </w:r>
      <w:r w:rsidRPr="00947DA9">
        <w:rPr>
          <w:rFonts w:ascii="HG丸ｺﾞｼｯｸM-PRO" w:eastAsia="HG丸ｺﾞｼｯｸM-PRO" w:cs="MS-Gothic" w:hint="eastAsia"/>
          <w:kern w:val="0"/>
          <w:szCs w:val="21"/>
        </w:rPr>
        <w:t>承諾</w:t>
      </w:r>
      <w:r w:rsidRPr="00947DA9">
        <w:rPr>
          <w:rFonts w:ascii="HG丸ｺﾞｼｯｸM-PRO" w:eastAsia="HG丸ｺﾞｼｯｸM-PRO" w:cs="MS-Mincho" w:hint="eastAsia"/>
          <w:kern w:val="0"/>
          <w:szCs w:val="21"/>
        </w:rPr>
        <w:t>を得なければならない。</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16－18－３ 作業土工（床掘り・埋戻し）</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作業土工の施工については、第３編２－３－３作業土工（床掘り・埋戻し）の規定によるものとする。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16－18－４ 落石防止網工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落石防止網工の施工については、第10編１－11－４落石防止網工の規定によるものとする。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16－18－５ 落石防護柵工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落石防護柵工の施工については、第10編１－11－５落石防護柵工の規定によるものとする。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16－18－６ 防雪柵工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防雪柵工の施工については、第10編１－11－６防雪柵工の規定によるものとする。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16－18－７ 雪崩予防柵工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雪崩予防柵工の施工については、第10編１－11－７雪崩予防柵工の規定によるものとする。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 w:val="24"/>
        </w:rPr>
      </w:pPr>
    </w:p>
    <w:p w:rsidR="00947DA9" w:rsidRPr="0090008B" w:rsidRDefault="00947DA9" w:rsidP="00947DA9">
      <w:pPr>
        <w:autoSpaceDE w:val="0"/>
        <w:autoSpaceDN w:val="0"/>
        <w:adjustRightInd w:val="0"/>
        <w:jc w:val="left"/>
        <w:rPr>
          <w:rFonts w:ascii="HG丸ｺﾞｼｯｸM-PRO" w:eastAsia="HG丸ｺﾞｼｯｸM-PRO" w:cs="MS-Gothic"/>
          <w:b/>
          <w:kern w:val="0"/>
          <w:sz w:val="24"/>
        </w:rPr>
      </w:pPr>
      <w:r w:rsidRPr="0090008B">
        <w:rPr>
          <w:rFonts w:ascii="HG丸ｺﾞｼｯｸM-PRO" w:eastAsia="HG丸ｺﾞｼｯｸM-PRO" w:cs="MS-Gothic" w:hint="eastAsia"/>
          <w:b/>
          <w:kern w:val="0"/>
          <w:sz w:val="24"/>
        </w:rPr>
        <w:t>第19節 橋梁床版工</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16－19－１ 一般事項</w:t>
      </w:r>
    </w:p>
    <w:p w:rsidR="00947DA9" w:rsidRPr="00947DA9" w:rsidRDefault="00947DA9" w:rsidP="0090008B">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１．本節は、橋梁床版工として床版補強工（鋼板接着工法）・（増桁架設工法）、床版増厚補強工、床版取替工、旧橋撤去工その他これらに類する工種について定めるものとする。</w:t>
      </w:r>
    </w:p>
    <w:p w:rsidR="00947DA9" w:rsidRPr="0090008B" w:rsidRDefault="00947DA9" w:rsidP="0090008B">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２．請負者は、橋梁修繕箇所に異常を発見したときは、</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に関して監督職員と</w:t>
      </w:r>
      <w:r w:rsidRPr="00947DA9">
        <w:rPr>
          <w:rFonts w:ascii="HG丸ｺﾞｼｯｸM-PRO" w:eastAsia="HG丸ｺﾞｼｯｸM-PRO" w:cs="MS-Gothic" w:hint="eastAsia"/>
          <w:kern w:val="0"/>
          <w:szCs w:val="21"/>
        </w:rPr>
        <w:t>協</w:t>
      </w:r>
      <w:r w:rsidRPr="0090008B">
        <w:rPr>
          <w:rFonts w:ascii="HG丸ｺﾞｼｯｸM-PRO" w:eastAsia="HG丸ｺﾞｼｯｸM-PRO" w:cs="MS-Gothic" w:hint="eastAsia"/>
          <w:kern w:val="0"/>
          <w:szCs w:val="21"/>
        </w:rPr>
        <w:t>議</w:t>
      </w:r>
      <w:r w:rsidRPr="0090008B">
        <w:rPr>
          <w:rFonts w:ascii="HG丸ｺﾞｼｯｸM-PRO" w:eastAsia="HG丸ｺﾞｼｯｸM-PRO" w:cs="MS-Mincho" w:hint="eastAsia"/>
          <w:kern w:val="0"/>
          <w:szCs w:val="21"/>
        </w:rPr>
        <w:t>しなければならない。</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16－19－２ 材 料</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床版防水膜、伸縮継手、支承、高欄・手摺に使用する材料は、</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lastRenderedPageBreak/>
        <w:t>16－19－３ 床版補強工（鋼板接着工法）</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床版補強工（鋼板接着工法）の施工については、第10編14－14－３床版補強工（鋼板接着工法）の規定によるものとする。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16－19－４ 床版補強工（増桁架設工法）</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床版補強工（増桁架設工法）の施工については、第10編14－14－４床版補強工（増桁架設工法）の規定によるものとする。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16－19－５ 床版増厚補強工</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床版増厚補強工の施工については、第10編14－14－５床版増厚補強工の規定によるものとする。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16－19－６ 床版取替工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床版取替工の施工については、第10編14－14－６床版取替工の規定によるものとする。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16－19－７ 旧橋撤去工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旧橋撤去工の施工については、第10編14－14－７旧橋撤去工の規定によるものとする。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 w:val="24"/>
        </w:rPr>
      </w:pPr>
    </w:p>
    <w:p w:rsidR="00947DA9" w:rsidRPr="0090008B" w:rsidRDefault="00947DA9" w:rsidP="00947DA9">
      <w:pPr>
        <w:autoSpaceDE w:val="0"/>
        <w:autoSpaceDN w:val="0"/>
        <w:adjustRightInd w:val="0"/>
        <w:jc w:val="left"/>
        <w:rPr>
          <w:rFonts w:ascii="HG丸ｺﾞｼｯｸM-PRO" w:eastAsia="HG丸ｺﾞｼｯｸM-PRO" w:cs="MS-Gothic"/>
          <w:b/>
          <w:kern w:val="0"/>
          <w:sz w:val="24"/>
        </w:rPr>
      </w:pPr>
      <w:r w:rsidRPr="0090008B">
        <w:rPr>
          <w:rFonts w:ascii="HG丸ｺﾞｼｯｸM-PRO" w:eastAsia="HG丸ｺﾞｼｯｸM-PRO" w:cs="MS-Gothic" w:hint="eastAsia"/>
          <w:b/>
          <w:kern w:val="0"/>
          <w:sz w:val="24"/>
        </w:rPr>
        <w:t>第20節 鋼桁工</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16－20－１ 一般事項</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本節は、鋼桁工として鋼桁補強工その他これらに類する工種について定めるものとする。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16－20－２ 材料</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床版防水膜、伸縮継手、支承、高欄・手摺に使用する材料は、</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16－20－３ 鋼桁補強工</w:t>
      </w:r>
    </w:p>
    <w:p w:rsidR="00947DA9" w:rsidRPr="00947DA9" w:rsidRDefault="00947DA9" w:rsidP="0090008B">
      <w:pPr>
        <w:autoSpaceDE w:val="0"/>
        <w:autoSpaceDN w:val="0"/>
        <w:adjustRightInd w:val="0"/>
        <w:ind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１．請負者は、作業にあたり周辺部材に損傷を与えないよう施工しなければならない。</w:t>
      </w:r>
    </w:p>
    <w:p w:rsidR="00947DA9" w:rsidRPr="00947DA9" w:rsidRDefault="00947DA9" w:rsidP="0090008B">
      <w:pPr>
        <w:autoSpaceDE w:val="0"/>
        <w:autoSpaceDN w:val="0"/>
        <w:adjustRightInd w:val="0"/>
        <w:ind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２．現場溶接については、第３編２－３－23現場継手工の規定によるものとする。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 w:val="24"/>
        </w:rPr>
      </w:pPr>
    </w:p>
    <w:p w:rsidR="00947DA9" w:rsidRPr="0090008B" w:rsidRDefault="00947DA9" w:rsidP="00947DA9">
      <w:pPr>
        <w:autoSpaceDE w:val="0"/>
        <w:autoSpaceDN w:val="0"/>
        <w:adjustRightInd w:val="0"/>
        <w:jc w:val="left"/>
        <w:rPr>
          <w:rFonts w:ascii="HG丸ｺﾞｼｯｸM-PRO" w:eastAsia="HG丸ｺﾞｼｯｸM-PRO" w:cs="MS-Gothic"/>
          <w:b/>
          <w:kern w:val="0"/>
          <w:sz w:val="24"/>
        </w:rPr>
      </w:pPr>
      <w:r w:rsidRPr="0090008B">
        <w:rPr>
          <w:rFonts w:ascii="HG丸ｺﾞｼｯｸM-PRO" w:eastAsia="HG丸ｺﾞｼｯｸM-PRO" w:cs="MS-Gothic" w:hint="eastAsia"/>
          <w:b/>
          <w:kern w:val="0"/>
          <w:sz w:val="24"/>
        </w:rPr>
        <w:t>第21節 橋梁支承工</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16－21－１ 一般事項</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本節は、橋梁支承工として橋梁支承工、ＰＣ橋支承工その他これらに類する工種について定めるものとする。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16－21－２ 材 料</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床版防水膜、伸縮継手、支承、高欄・手摺に使用する材料は、</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16－21－３ 鋼橋支承工</w:t>
      </w:r>
    </w:p>
    <w:p w:rsidR="00947DA9" w:rsidRPr="00947DA9" w:rsidRDefault="00947DA9" w:rsidP="0090008B">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１．請負者は、既設支承の撤去作業にあたって、他の部分に損傷を与えないように行わなければならない。</w:t>
      </w:r>
    </w:p>
    <w:p w:rsidR="00947DA9" w:rsidRPr="00947DA9" w:rsidRDefault="00947DA9" w:rsidP="0090008B">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２．請負者は、施工に先立ち補修計画を作成し、監督職員に</w:t>
      </w:r>
      <w:r w:rsidRPr="00947DA9">
        <w:rPr>
          <w:rFonts w:ascii="HG丸ｺﾞｼｯｸM-PRO" w:eastAsia="HG丸ｺﾞｼｯｸM-PRO" w:cs="MS-Gothic" w:hint="eastAsia"/>
          <w:kern w:val="0"/>
          <w:szCs w:val="21"/>
        </w:rPr>
        <w:t>提出</w:t>
      </w:r>
      <w:r w:rsidRPr="00947DA9">
        <w:rPr>
          <w:rFonts w:ascii="HG丸ｺﾞｼｯｸM-PRO" w:eastAsia="HG丸ｺﾞｼｯｸM-PRO" w:cs="MS-Mincho" w:hint="eastAsia"/>
          <w:kern w:val="0"/>
          <w:szCs w:val="21"/>
        </w:rPr>
        <w:t>するとともに</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に関し</w:t>
      </w:r>
      <w:r w:rsidRPr="00947DA9">
        <w:rPr>
          <w:rFonts w:ascii="HG丸ｺﾞｼｯｸM-PRO" w:eastAsia="HG丸ｺﾞｼｯｸM-PRO" w:cs="MS-Mincho" w:hint="eastAsia"/>
          <w:kern w:val="0"/>
          <w:szCs w:val="21"/>
        </w:rPr>
        <w:lastRenderedPageBreak/>
        <w:t>て</w:t>
      </w:r>
      <w:r w:rsidRPr="00947DA9">
        <w:rPr>
          <w:rFonts w:ascii="HG丸ｺﾞｼｯｸM-PRO" w:eastAsia="HG丸ｺﾞｼｯｸM-PRO" w:cs="MS-Gothic" w:hint="eastAsia"/>
          <w:kern w:val="0"/>
          <w:szCs w:val="21"/>
        </w:rPr>
        <w:t>協議</w:t>
      </w:r>
      <w:r w:rsidRPr="00947DA9">
        <w:rPr>
          <w:rFonts w:ascii="HG丸ｺﾞｼｯｸM-PRO" w:eastAsia="HG丸ｺﾞｼｯｸM-PRO" w:cs="MS-Mincho" w:hint="eastAsia"/>
          <w:kern w:val="0"/>
          <w:szCs w:val="21"/>
        </w:rPr>
        <w:t>しなければならない。</w:t>
      </w:r>
    </w:p>
    <w:p w:rsidR="00947DA9" w:rsidRPr="00947DA9" w:rsidRDefault="00947DA9" w:rsidP="0090008B">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３．請負者は、支承取替えにジャッキアップ工法を採用する場合には、上部構造の品質・性能に支障を期たさないようにしなければならない。</w:t>
      </w:r>
    </w:p>
    <w:p w:rsidR="00947DA9" w:rsidRPr="00947DA9" w:rsidRDefault="00947DA9" w:rsidP="0090008B">
      <w:pPr>
        <w:autoSpaceDE w:val="0"/>
        <w:autoSpaceDN w:val="0"/>
        <w:adjustRightInd w:val="0"/>
        <w:ind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４．鋼橋支承工の施工については、第10編４－５－10支承工の規定によるものとする。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16－21－４ ＰＣ橋支承工</w:t>
      </w:r>
    </w:p>
    <w:p w:rsidR="00947DA9" w:rsidRPr="00947DA9" w:rsidRDefault="00947DA9" w:rsidP="0090008B">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１．請負者は、既設支承の撤去作業にあたって、他の部分に損傷を与えないように行なわなければならない。</w:t>
      </w:r>
    </w:p>
    <w:p w:rsidR="00947DA9" w:rsidRPr="00947DA9" w:rsidRDefault="00947DA9" w:rsidP="0090008B">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２．請負者は、施工に先立ち補修計画を作成し、監督職員に</w:t>
      </w:r>
      <w:r w:rsidRPr="00947DA9">
        <w:rPr>
          <w:rFonts w:ascii="HG丸ｺﾞｼｯｸM-PRO" w:eastAsia="HG丸ｺﾞｼｯｸM-PRO" w:cs="MS-Gothic" w:hint="eastAsia"/>
          <w:kern w:val="0"/>
          <w:szCs w:val="21"/>
        </w:rPr>
        <w:t>提出</w:t>
      </w:r>
      <w:r w:rsidRPr="00947DA9">
        <w:rPr>
          <w:rFonts w:ascii="HG丸ｺﾞｼｯｸM-PRO" w:eastAsia="HG丸ｺﾞｼｯｸM-PRO" w:cs="MS-Mincho" w:hint="eastAsia"/>
          <w:kern w:val="0"/>
          <w:szCs w:val="21"/>
        </w:rPr>
        <w:t>するとともに</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に関して</w:t>
      </w:r>
      <w:r w:rsidRPr="00947DA9">
        <w:rPr>
          <w:rFonts w:ascii="HG丸ｺﾞｼｯｸM-PRO" w:eastAsia="HG丸ｺﾞｼｯｸM-PRO" w:cs="MS-Gothic" w:hint="eastAsia"/>
          <w:kern w:val="0"/>
          <w:szCs w:val="21"/>
        </w:rPr>
        <w:t>協議</w:t>
      </w:r>
      <w:r w:rsidRPr="00947DA9">
        <w:rPr>
          <w:rFonts w:ascii="HG丸ｺﾞｼｯｸM-PRO" w:eastAsia="HG丸ｺﾞｼｯｸM-PRO" w:cs="MS-Mincho" w:hint="eastAsia"/>
          <w:kern w:val="0"/>
          <w:szCs w:val="21"/>
        </w:rPr>
        <w:t>しなければならない。</w:t>
      </w:r>
    </w:p>
    <w:p w:rsidR="00947DA9" w:rsidRPr="00947DA9" w:rsidRDefault="00947DA9" w:rsidP="0090008B">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３．請負者は、支承取替えにジャッキアップ工法を採用する場合には、上部構造の品質・性能に支障を期たさないようにしなければならない。</w:t>
      </w:r>
    </w:p>
    <w:p w:rsidR="00947DA9" w:rsidRPr="00947DA9" w:rsidRDefault="00947DA9" w:rsidP="0090008B">
      <w:pPr>
        <w:autoSpaceDE w:val="0"/>
        <w:autoSpaceDN w:val="0"/>
        <w:adjustRightInd w:val="0"/>
        <w:ind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４．ＰＣ橋支承工の施工については、第10編４－５－10支承工の規定によるものとする。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 w:val="24"/>
        </w:rPr>
      </w:pPr>
    </w:p>
    <w:p w:rsidR="00947DA9" w:rsidRPr="0090008B" w:rsidRDefault="00947DA9" w:rsidP="00947DA9">
      <w:pPr>
        <w:autoSpaceDE w:val="0"/>
        <w:autoSpaceDN w:val="0"/>
        <w:adjustRightInd w:val="0"/>
        <w:jc w:val="left"/>
        <w:rPr>
          <w:rFonts w:ascii="HG丸ｺﾞｼｯｸM-PRO" w:eastAsia="HG丸ｺﾞｼｯｸM-PRO" w:cs="MS-Gothic"/>
          <w:b/>
          <w:kern w:val="0"/>
          <w:sz w:val="24"/>
        </w:rPr>
      </w:pPr>
      <w:r w:rsidRPr="0090008B">
        <w:rPr>
          <w:rFonts w:ascii="HG丸ｺﾞｼｯｸM-PRO" w:eastAsia="HG丸ｺﾞｼｯｸM-PRO" w:cs="MS-Gothic" w:hint="eastAsia"/>
          <w:b/>
          <w:kern w:val="0"/>
          <w:sz w:val="24"/>
        </w:rPr>
        <w:t>第22節 橋梁付属物工</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16－22－１ 一般事項</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本節は、橋梁付属物工として伸縮継手工、落橋防止装置工、排水施設工、地覆工、橋梁用防護柵工、橋梁用高欄工、検査路工、沓座拡幅工その他これらに類する工種に</w:t>
      </w:r>
      <w:r w:rsidR="0090008B">
        <w:rPr>
          <w:rFonts w:ascii="HG丸ｺﾞｼｯｸM-PRO" w:eastAsia="HG丸ｺﾞｼｯｸM-PRO" w:cs="MS-Mincho" w:hint="eastAsia"/>
          <w:kern w:val="0"/>
          <w:szCs w:val="21"/>
        </w:rPr>
        <w:t xml:space="preserve"> </w:t>
      </w:r>
      <w:r w:rsidRPr="00947DA9">
        <w:rPr>
          <w:rFonts w:ascii="HG丸ｺﾞｼｯｸM-PRO" w:eastAsia="HG丸ｺﾞｼｯｸM-PRO" w:cs="MS-Mincho" w:hint="eastAsia"/>
          <w:kern w:val="0"/>
          <w:szCs w:val="21"/>
        </w:rPr>
        <w:t>ついて定めるものとする。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16－22－２ 材 料</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床版防水膜、伸縮継手、支承、高欄・手摺に使用する材料は、</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16－22－３ 伸縮継手工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伸縮継手工の施工については、第10編14－15－２伸縮継手工の規定によるものとする。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16－22－４ 落橋防止装置工</w:t>
      </w:r>
    </w:p>
    <w:p w:rsidR="00947DA9" w:rsidRPr="00947DA9" w:rsidRDefault="00947DA9" w:rsidP="0090008B">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１．請負者は、設計時に鉄筋探査器等により配筋状況が</w:t>
      </w:r>
      <w:r w:rsidRPr="00947DA9">
        <w:rPr>
          <w:rFonts w:ascii="HG丸ｺﾞｼｯｸM-PRO" w:eastAsia="HG丸ｺﾞｼｯｸM-PRO" w:cs="MS-Gothic" w:hint="eastAsia"/>
          <w:kern w:val="0"/>
          <w:szCs w:val="21"/>
        </w:rPr>
        <w:t>確認</w:t>
      </w:r>
      <w:r w:rsidRPr="00947DA9">
        <w:rPr>
          <w:rFonts w:ascii="HG丸ｺﾞｼｯｸM-PRO" w:eastAsia="HG丸ｺﾞｼｯｸM-PRO" w:cs="MS-Mincho" w:hint="eastAsia"/>
          <w:kern w:val="0"/>
          <w:szCs w:val="21"/>
        </w:rPr>
        <w:t>されていない場合は、工事着手前に鉄筋探査器等により既設上下部構造の落橋防止装置取付部周辺の配筋状況の</w:t>
      </w:r>
      <w:r w:rsidRPr="00947DA9">
        <w:rPr>
          <w:rFonts w:ascii="HG丸ｺﾞｼｯｸM-PRO" w:eastAsia="HG丸ｺﾞｼｯｸM-PRO" w:cs="MS-Gothic" w:hint="eastAsia"/>
          <w:kern w:val="0"/>
          <w:szCs w:val="21"/>
        </w:rPr>
        <w:t>確認</w:t>
      </w:r>
      <w:r w:rsidRPr="00947DA9">
        <w:rPr>
          <w:rFonts w:ascii="HG丸ｺﾞｼｯｸM-PRO" w:eastAsia="HG丸ｺﾞｼｯｸM-PRO" w:cs="MS-Mincho" w:hint="eastAsia"/>
          <w:kern w:val="0"/>
          <w:szCs w:val="21"/>
        </w:rPr>
        <w:t>を実施しなければならない。</w:t>
      </w:r>
    </w:p>
    <w:p w:rsidR="00947DA9" w:rsidRPr="00947DA9" w:rsidRDefault="00947DA9" w:rsidP="0090008B">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２．請負者は、アンカーの削孔にあたっては、既設鉄筋やコンクリートに損傷を与えないように十分注意して行うものとする。</w:t>
      </w:r>
    </w:p>
    <w:p w:rsidR="00947DA9" w:rsidRPr="00947DA9" w:rsidRDefault="00947DA9" w:rsidP="0090008B">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３．請負者は、アンカー挿入時に何らかの理由によりアンカーの挿入が不可能となった場合は、</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に関して監督職員と</w:t>
      </w:r>
      <w:r w:rsidRPr="00947DA9">
        <w:rPr>
          <w:rFonts w:ascii="HG丸ｺﾞｼｯｸM-PRO" w:eastAsia="HG丸ｺﾞｼｯｸM-PRO" w:cs="MS-Gothic" w:hint="eastAsia"/>
          <w:kern w:val="0"/>
          <w:szCs w:val="21"/>
        </w:rPr>
        <w:t>協議</w:t>
      </w:r>
      <w:r w:rsidRPr="00947DA9">
        <w:rPr>
          <w:rFonts w:ascii="HG丸ｺﾞｼｯｸM-PRO" w:eastAsia="HG丸ｺﾞｼｯｸM-PRO" w:cs="MS-Mincho" w:hint="eastAsia"/>
          <w:kern w:val="0"/>
          <w:szCs w:val="21"/>
        </w:rPr>
        <w:t>するものとする。</w:t>
      </w:r>
    </w:p>
    <w:p w:rsidR="00947DA9" w:rsidRPr="00947DA9" w:rsidRDefault="00947DA9" w:rsidP="0090008B">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４．請負者は、アンカーボルトの材料搬入時に</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に示す長さ、径、材質について全数</w:t>
      </w:r>
      <w:r w:rsidRPr="00947DA9">
        <w:rPr>
          <w:rFonts w:ascii="HG丸ｺﾞｼｯｸM-PRO" w:eastAsia="HG丸ｺﾞｼｯｸM-PRO" w:cs="MS-Gothic" w:hint="eastAsia"/>
          <w:kern w:val="0"/>
          <w:szCs w:val="21"/>
        </w:rPr>
        <w:t>確認</w:t>
      </w:r>
      <w:r w:rsidRPr="00947DA9">
        <w:rPr>
          <w:rFonts w:ascii="HG丸ｺﾞｼｯｸM-PRO" w:eastAsia="HG丸ｺﾞｼｯｸM-PRO" w:cs="MS-Mincho" w:hint="eastAsia"/>
          <w:kern w:val="0"/>
          <w:szCs w:val="21"/>
        </w:rPr>
        <w:t>し、</w:t>
      </w:r>
      <w:r w:rsidRPr="00947DA9">
        <w:rPr>
          <w:rFonts w:ascii="HG丸ｺﾞｼｯｸM-PRO" w:eastAsia="HG丸ｺﾞｼｯｸM-PRO" w:cs="MS-Gothic" w:hint="eastAsia"/>
          <w:kern w:val="0"/>
          <w:szCs w:val="21"/>
        </w:rPr>
        <w:t>確認</w:t>
      </w:r>
      <w:r w:rsidRPr="00947DA9">
        <w:rPr>
          <w:rFonts w:ascii="HG丸ｺﾞｼｯｸM-PRO" w:eastAsia="HG丸ｺﾞｼｯｸM-PRO" w:cs="MS-Mincho" w:hint="eastAsia"/>
          <w:kern w:val="0"/>
          <w:szCs w:val="21"/>
        </w:rPr>
        <w:t>資料及び実施状況については、写真・ネガフィルム等を監督職員へ</w:t>
      </w:r>
      <w:r w:rsidRPr="00947DA9">
        <w:rPr>
          <w:rFonts w:ascii="HG丸ｺﾞｼｯｸM-PRO" w:eastAsia="HG丸ｺﾞｼｯｸM-PRO" w:cs="MS-Gothic" w:hint="eastAsia"/>
          <w:kern w:val="0"/>
          <w:szCs w:val="21"/>
        </w:rPr>
        <w:t>提出</w:t>
      </w:r>
      <w:r w:rsidRPr="00947DA9">
        <w:rPr>
          <w:rFonts w:ascii="HG丸ｺﾞｼｯｸM-PRO" w:eastAsia="HG丸ｺﾞｼｯｸM-PRO" w:cs="MS-Mincho" w:hint="eastAsia"/>
          <w:kern w:val="0"/>
          <w:szCs w:val="21"/>
        </w:rPr>
        <w:t>するものとする。</w:t>
      </w:r>
    </w:p>
    <w:p w:rsidR="00947DA9" w:rsidRPr="00947DA9" w:rsidRDefault="00947DA9" w:rsidP="0090008B">
      <w:pPr>
        <w:autoSpaceDE w:val="0"/>
        <w:autoSpaceDN w:val="0"/>
        <w:adjustRightInd w:val="0"/>
        <w:ind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５．請負者は、</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に基づいて落橋防止装置を施工しなければならない。</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16－22－５ 排水施設工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排水施設工の施工については、第10編14－15－３排水施設工の規定によるものとする。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lastRenderedPageBreak/>
        <w:t>16－22－６ 地覆工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地覆工の施工については、第10編14－15－４地覆工の規定によるものとする。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0008B">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16－22－７ 橋梁用防護柵工</w:t>
      </w:r>
    </w:p>
    <w:p w:rsidR="00947DA9" w:rsidRPr="00947DA9" w:rsidRDefault="00947DA9" w:rsidP="0090008B">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橋梁用防護柵工の施工については、第10編４－８－６橋梁用防護柵工の規定によるものとする。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16－22－８ 橋梁用高欄工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橋梁用高欄工の施工については、第10編４－８－７橋梁用高欄工の規定によるものとする。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16－22－９ 検査路工</w:t>
      </w:r>
    </w:p>
    <w:p w:rsidR="00947DA9" w:rsidRPr="00947DA9" w:rsidRDefault="00947DA9" w:rsidP="0090008B">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検査路工の施工については、第10編14－15－７検査路工の規定によるものとする。</w:t>
      </w:r>
    </w:p>
    <w:p w:rsidR="0090008B" w:rsidRDefault="0090008B"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16－22－10 沓座拡幅工</w:t>
      </w:r>
    </w:p>
    <w:p w:rsidR="00947DA9" w:rsidRPr="00947DA9" w:rsidRDefault="00947DA9" w:rsidP="0090008B">
      <w:pPr>
        <w:autoSpaceDE w:val="0"/>
        <w:autoSpaceDN w:val="0"/>
        <w:adjustRightInd w:val="0"/>
        <w:ind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１．請負者は、沓座拡幅部分を入念にチッピングしなければならない。</w:t>
      </w:r>
    </w:p>
    <w:p w:rsidR="00947DA9" w:rsidRPr="00947DA9" w:rsidRDefault="00947DA9"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２．沓座拡幅部にアンカーボルト取付け穴の位置が鋼板と一致するよう正確にマーキングしなければならない。</w:t>
      </w:r>
    </w:p>
    <w:p w:rsidR="00947DA9" w:rsidRPr="00947DA9" w:rsidRDefault="00947DA9" w:rsidP="00590683">
      <w:pPr>
        <w:autoSpaceDE w:val="0"/>
        <w:autoSpaceDN w:val="0"/>
        <w:adjustRightInd w:val="0"/>
        <w:ind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３．鋼製沓座設置については、</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によるものとする。</w:t>
      </w:r>
    </w:p>
    <w:p w:rsidR="00590683" w:rsidRDefault="00590683" w:rsidP="00947DA9">
      <w:pPr>
        <w:autoSpaceDE w:val="0"/>
        <w:autoSpaceDN w:val="0"/>
        <w:adjustRightInd w:val="0"/>
        <w:jc w:val="left"/>
        <w:rPr>
          <w:rFonts w:ascii="HG丸ｺﾞｼｯｸM-PRO" w:eastAsia="HG丸ｺﾞｼｯｸM-PRO" w:cs="MS-Gothic"/>
          <w:b/>
          <w:kern w:val="0"/>
          <w:sz w:val="24"/>
        </w:rPr>
      </w:pPr>
    </w:p>
    <w:p w:rsidR="00947DA9" w:rsidRPr="0090008B" w:rsidRDefault="00947DA9" w:rsidP="00947DA9">
      <w:pPr>
        <w:autoSpaceDE w:val="0"/>
        <w:autoSpaceDN w:val="0"/>
        <w:adjustRightInd w:val="0"/>
        <w:jc w:val="left"/>
        <w:rPr>
          <w:rFonts w:ascii="HG丸ｺﾞｼｯｸM-PRO" w:eastAsia="HG丸ｺﾞｼｯｸM-PRO" w:cs="MS-Gothic"/>
          <w:b/>
          <w:kern w:val="0"/>
          <w:sz w:val="24"/>
        </w:rPr>
      </w:pPr>
      <w:r w:rsidRPr="0090008B">
        <w:rPr>
          <w:rFonts w:ascii="HG丸ｺﾞｼｯｸM-PRO" w:eastAsia="HG丸ｺﾞｼｯｸM-PRO" w:cs="MS-Gothic" w:hint="eastAsia"/>
          <w:b/>
          <w:kern w:val="0"/>
          <w:sz w:val="24"/>
        </w:rPr>
        <w:t>第23節 横断歩道橋工</w:t>
      </w:r>
    </w:p>
    <w:p w:rsidR="00590683" w:rsidRDefault="00590683"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16－23－１ 一般事項</w:t>
      </w:r>
    </w:p>
    <w:p w:rsidR="00947DA9" w:rsidRPr="00947DA9" w:rsidRDefault="00947DA9" w:rsidP="00590683">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本節は、横断歩道橋工として横断歩道橋工その他これらに類する工種について定めるものとする。</w:t>
      </w:r>
    </w:p>
    <w:p w:rsidR="00590683" w:rsidRDefault="00590683"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16－23－２ 材 料</w:t>
      </w:r>
    </w:p>
    <w:p w:rsidR="00947DA9" w:rsidRPr="00947DA9" w:rsidRDefault="00947DA9" w:rsidP="00590683">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床版防水膜、伸縮継手、支承、高欄・手摺に使用する材料は、</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によるものとする。</w:t>
      </w:r>
    </w:p>
    <w:p w:rsidR="00590683" w:rsidRDefault="00590683"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16－23－３ 横断歩道橋工</w:t>
      </w:r>
    </w:p>
    <w:p w:rsidR="00947DA9" w:rsidRPr="00947DA9" w:rsidRDefault="00947DA9" w:rsidP="00590683">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横断歩道橋工の施工については、第10編14－16－３横断歩道橋工の規定によるものとする。</w:t>
      </w:r>
    </w:p>
    <w:p w:rsidR="00590683" w:rsidRDefault="00590683" w:rsidP="00947DA9">
      <w:pPr>
        <w:autoSpaceDE w:val="0"/>
        <w:autoSpaceDN w:val="0"/>
        <w:adjustRightInd w:val="0"/>
        <w:jc w:val="left"/>
        <w:rPr>
          <w:rFonts w:ascii="HG丸ｺﾞｼｯｸM-PRO" w:eastAsia="HG丸ｺﾞｼｯｸM-PRO" w:cs="MS-Gothic"/>
          <w:b/>
          <w:kern w:val="0"/>
          <w:sz w:val="24"/>
        </w:rPr>
      </w:pPr>
    </w:p>
    <w:p w:rsidR="00947DA9" w:rsidRPr="0090008B" w:rsidRDefault="00947DA9" w:rsidP="00947DA9">
      <w:pPr>
        <w:autoSpaceDE w:val="0"/>
        <w:autoSpaceDN w:val="0"/>
        <w:adjustRightInd w:val="0"/>
        <w:jc w:val="left"/>
        <w:rPr>
          <w:rFonts w:ascii="HG丸ｺﾞｼｯｸM-PRO" w:eastAsia="HG丸ｺﾞｼｯｸM-PRO" w:cs="MS-Gothic"/>
          <w:b/>
          <w:kern w:val="0"/>
          <w:sz w:val="24"/>
        </w:rPr>
      </w:pPr>
      <w:r w:rsidRPr="0090008B">
        <w:rPr>
          <w:rFonts w:ascii="HG丸ｺﾞｼｯｸM-PRO" w:eastAsia="HG丸ｺﾞｼｯｸM-PRO" w:cs="MS-Gothic" w:hint="eastAsia"/>
          <w:b/>
          <w:kern w:val="0"/>
          <w:sz w:val="24"/>
        </w:rPr>
        <w:t>第24節 橋脚巻立て工</w:t>
      </w:r>
    </w:p>
    <w:p w:rsidR="00590683" w:rsidRDefault="00590683"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16－24－１ 一般事項</w:t>
      </w:r>
    </w:p>
    <w:p w:rsidR="00947DA9" w:rsidRPr="00947DA9" w:rsidRDefault="00947DA9" w:rsidP="00590683">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本節は、橋脚巻立て工として作業土工、ＲＣ橋脚鋼板巻立て工、橋脚コンクリート巻立て工その他これらに類する工種について定めるものとする。</w:t>
      </w:r>
    </w:p>
    <w:p w:rsidR="00590683" w:rsidRDefault="00590683"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16－24－２ 材 料</w:t>
      </w:r>
    </w:p>
    <w:p w:rsidR="00947DA9" w:rsidRPr="00947DA9" w:rsidRDefault="00947DA9" w:rsidP="00590683">
      <w:pPr>
        <w:autoSpaceDE w:val="0"/>
        <w:autoSpaceDN w:val="0"/>
        <w:adjustRightInd w:val="0"/>
        <w:ind w:firstLineChars="200" w:firstLine="42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床版防水膜、伸縮継手、支承、高欄・手摺に使用する材料は、</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によるものとする。</w:t>
      </w:r>
    </w:p>
    <w:p w:rsidR="00590683" w:rsidRDefault="00590683" w:rsidP="00947DA9">
      <w:pPr>
        <w:autoSpaceDE w:val="0"/>
        <w:autoSpaceDN w:val="0"/>
        <w:adjustRightInd w:val="0"/>
        <w:jc w:val="left"/>
        <w:rPr>
          <w:rFonts w:ascii="HG丸ｺﾞｼｯｸM-PRO" w:eastAsia="HG丸ｺﾞｼｯｸM-PRO" w:cs="MS-Gothic"/>
          <w:b/>
          <w:kern w:val="0"/>
          <w:szCs w:val="21"/>
        </w:rPr>
      </w:pP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t>16－24－３ 作業土工（床掘り・埋戻し）</w:t>
      </w:r>
    </w:p>
    <w:p w:rsidR="00947DA9" w:rsidRPr="00947DA9" w:rsidRDefault="00947DA9" w:rsidP="00590683">
      <w:pPr>
        <w:autoSpaceDE w:val="0"/>
        <w:autoSpaceDN w:val="0"/>
        <w:adjustRightInd w:val="0"/>
        <w:ind w:leftChars="100" w:left="21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作業土工の施工については、第３編２－３－３作業土工（床掘り・埋戻し）の規定によるものとする。</w:t>
      </w:r>
    </w:p>
    <w:p w:rsidR="00947DA9" w:rsidRPr="0090008B" w:rsidRDefault="00947DA9" w:rsidP="00947DA9">
      <w:pPr>
        <w:autoSpaceDE w:val="0"/>
        <w:autoSpaceDN w:val="0"/>
        <w:adjustRightInd w:val="0"/>
        <w:jc w:val="left"/>
        <w:rPr>
          <w:rFonts w:ascii="HG丸ｺﾞｼｯｸM-PRO" w:eastAsia="HG丸ｺﾞｼｯｸM-PRO" w:cs="MS-Gothic"/>
          <w:b/>
          <w:kern w:val="0"/>
          <w:szCs w:val="21"/>
        </w:rPr>
      </w:pPr>
      <w:r w:rsidRPr="0090008B">
        <w:rPr>
          <w:rFonts w:ascii="HG丸ｺﾞｼｯｸM-PRO" w:eastAsia="HG丸ｺﾞｼｯｸM-PRO" w:cs="MS-Gothic" w:hint="eastAsia"/>
          <w:b/>
          <w:kern w:val="0"/>
          <w:szCs w:val="21"/>
        </w:rPr>
        <w:lastRenderedPageBreak/>
        <w:t>16－24－４ ＲＣ橋脚鋼板巻立て工</w:t>
      </w:r>
    </w:p>
    <w:p w:rsidR="00947DA9" w:rsidRPr="00947DA9" w:rsidRDefault="00947DA9"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１．請負者は、工事に先立ち、現地を詳細に把握するために現地調査を行い、補強を実施しようとする橋脚および基礎について、形状や鉄筋の位置、添架物や近接する地下構造物等の状況を把握するとともに、海水または鋼材の腐食を促進させる工場排水等の影響や、鋼材の位置する土中部が常時乾湿を繰り返す環境にあるかどうか等を事前に</w:t>
      </w:r>
      <w:r w:rsidRPr="00947DA9">
        <w:rPr>
          <w:rFonts w:ascii="HG丸ｺﾞｼｯｸM-PRO" w:eastAsia="HG丸ｺﾞｼｯｸM-PRO" w:cs="MS-Gothic" w:hint="eastAsia"/>
          <w:kern w:val="0"/>
          <w:szCs w:val="21"/>
        </w:rPr>
        <w:t>確認</w:t>
      </w:r>
      <w:r w:rsidRPr="00947DA9">
        <w:rPr>
          <w:rFonts w:ascii="HG丸ｺﾞｼｯｸM-PRO" w:eastAsia="HG丸ｺﾞｼｯｸM-PRO" w:cs="MS-Mincho" w:hint="eastAsia"/>
          <w:kern w:val="0"/>
          <w:szCs w:val="21"/>
        </w:rPr>
        <w:t>するものとする。</w:t>
      </w:r>
    </w:p>
    <w:p w:rsidR="00947DA9" w:rsidRPr="00947DA9" w:rsidRDefault="00947DA9"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２．請負者は、既設橋脚の鉄筋位置の</w:t>
      </w:r>
      <w:r w:rsidRPr="00947DA9">
        <w:rPr>
          <w:rFonts w:ascii="HG丸ｺﾞｼｯｸM-PRO" w:eastAsia="HG丸ｺﾞｼｯｸM-PRO" w:cs="MS-Gothic" w:hint="eastAsia"/>
          <w:kern w:val="0"/>
          <w:szCs w:val="21"/>
        </w:rPr>
        <w:t>確認</w:t>
      </w:r>
      <w:r w:rsidRPr="00947DA9">
        <w:rPr>
          <w:rFonts w:ascii="HG丸ｺﾞｼｯｸM-PRO" w:eastAsia="HG丸ｺﾞｼｯｸM-PRO" w:cs="MS-Mincho" w:hint="eastAsia"/>
          <w:kern w:val="0"/>
          <w:szCs w:val="21"/>
        </w:rPr>
        <w:t>方法については、事前に</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に関して監督職員と</w:t>
      </w:r>
      <w:r w:rsidRPr="00947DA9">
        <w:rPr>
          <w:rFonts w:ascii="HG丸ｺﾞｼｯｸM-PRO" w:eastAsia="HG丸ｺﾞｼｯｸM-PRO" w:cs="MS-Gothic" w:hint="eastAsia"/>
          <w:kern w:val="0"/>
          <w:szCs w:val="21"/>
        </w:rPr>
        <w:t>協議</w:t>
      </w:r>
      <w:r w:rsidRPr="00947DA9">
        <w:rPr>
          <w:rFonts w:ascii="HG丸ｺﾞｼｯｸM-PRO" w:eastAsia="HG丸ｺﾞｼｯｸM-PRO" w:cs="MS-Mincho" w:hint="eastAsia"/>
          <w:kern w:val="0"/>
          <w:szCs w:val="21"/>
        </w:rPr>
        <w:t>するものとする。</w:t>
      </w:r>
    </w:p>
    <w:p w:rsidR="00947DA9" w:rsidRPr="00947DA9" w:rsidRDefault="00947DA9"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３．既設橋脚のコンクリート面は、ディスクサンダー等を用いて表面のレイタンスや付着している汚物等を除去しなければならない。</w:t>
      </w:r>
    </w:p>
    <w:p w:rsidR="00947DA9" w:rsidRPr="00947DA9" w:rsidRDefault="00947DA9"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４．請負者は、既設コンクリート表面の劣化等の不良部分が著しい場合は、事前に</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に関して監督職員と</w:t>
      </w:r>
      <w:r w:rsidRPr="00947DA9">
        <w:rPr>
          <w:rFonts w:ascii="HG丸ｺﾞｼｯｸM-PRO" w:eastAsia="HG丸ｺﾞｼｯｸM-PRO" w:cs="MS-Gothic" w:hint="eastAsia"/>
          <w:kern w:val="0"/>
          <w:szCs w:val="21"/>
        </w:rPr>
        <w:t>協議</w:t>
      </w:r>
      <w:r w:rsidRPr="00947DA9">
        <w:rPr>
          <w:rFonts w:ascii="HG丸ｺﾞｼｯｸM-PRO" w:eastAsia="HG丸ｺﾞｼｯｸM-PRO" w:cs="MS-Mincho" w:hint="eastAsia"/>
          <w:kern w:val="0"/>
          <w:szCs w:val="21"/>
        </w:rPr>
        <w:t>しなければならない。</w:t>
      </w:r>
    </w:p>
    <w:p w:rsidR="00947DA9" w:rsidRPr="00947DA9" w:rsidRDefault="00947DA9"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５．請負者は、充填する無収縮モルタルの中の水分が既設のコンクリートに吸水されるのを防ぐため、柱の表面に吸水防止剤（エマルジョン系プライマー同等品）を塗布しなければならない。</w:t>
      </w:r>
    </w:p>
    <w:p w:rsidR="00590683" w:rsidRDefault="00947DA9"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６．請負者は、フーチング定着アンカー孔の穿孔後、孔内の清掃を十分に行うとともに湧水が発生した場合は、</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に関して監督職員と</w:t>
      </w:r>
      <w:r w:rsidRPr="00947DA9">
        <w:rPr>
          <w:rFonts w:ascii="HG丸ｺﾞｼｯｸM-PRO" w:eastAsia="HG丸ｺﾞｼｯｸM-PRO" w:cs="MS-Gothic" w:hint="eastAsia"/>
          <w:kern w:val="0"/>
          <w:szCs w:val="21"/>
        </w:rPr>
        <w:t>協議</w:t>
      </w:r>
      <w:r w:rsidRPr="00947DA9">
        <w:rPr>
          <w:rFonts w:ascii="HG丸ｺﾞｼｯｸM-PRO" w:eastAsia="HG丸ｺﾞｼｯｸM-PRO" w:cs="MS-Mincho" w:hint="eastAsia"/>
          <w:kern w:val="0"/>
          <w:szCs w:val="21"/>
        </w:rPr>
        <w:t>しなければならない。</w:t>
      </w:r>
    </w:p>
    <w:p w:rsidR="00947DA9" w:rsidRPr="00947DA9" w:rsidRDefault="00947DA9"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７．請負者は、アンカー孔および注入孔等の穴あけ、鋼材の折曲げ加工は、工場で行うことを原則とし、現場で加工する場合は事前に</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に関して監督職員と</w:t>
      </w:r>
      <w:r w:rsidRPr="00947DA9">
        <w:rPr>
          <w:rFonts w:ascii="HG丸ｺﾞｼｯｸM-PRO" w:eastAsia="HG丸ｺﾞｼｯｸM-PRO" w:cs="MS-Gothic" w:hint="eastAsia"/>
          <w:kern w:val="0"/>
          <w:szCs w:val="21"/>
        </w:rPr>
        <w:t>協議</w:t>
      </w:r>
      <w:r w:rsidRPr="00947DA9">
        <w:rPr>
          <w:rFonts w:ascii="HG丸ｺﾞｼｯｸM-PRO" w:eastAsia="HG丸ｺﾞｼｯｸM-PRO" w:cs="MS-Mincho" w:hint="eastAsia"/>
          <w:kern w:val="0"/>
          <w:szCs w:val="21"/>
        </w:rPr>
        <w:t>しなければならない。</w:t>
      </w:r>
    </w:p>
    <w:p w:rsidR="00947DA9" w:rsidRPr="00947DA9" w:rsidRDefault="00947DA9"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８．鋼板固定用アンカーは、モルタル注入時の引抜き力に対して確実に抵抗できるように設置しなければならない。</w:t>
      </w:r>
    </w:p>
    <w:p w:rsidR="00947DA9" w:rsidRPr="00947DA9" w:rsidRDefault="00947DA9" w:rsidP="00590683">
      <w:pPr>
        <w:autoSpaceDE w:val="0"/>
        <w:autoSpaceDN w:val="0"/>
        <w:adjustRightInd w:val="0"/>
        <w:ind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９．請負者は、鋼板固定用アンカー孔内のほこりを確実に除去しなければならない。</w:t>
      </w:r>
    </w:p>
    <w:p w:rsidR="00947DA9" w:rsidRPr="00947DA9" w:rsidRDefault="00947DA9"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10．請負者は、鋼板固定用アンカー孔穿孔時に橋脚の鉄筋やコンクリートに支障のないよう十分注意し、橋脚面に直角になるよう打設しなければならない。</w:t>
      </w:r>
    </w:p>
    <w:p w:rsidR="00947DA9" w:rsidRPr="00947DA9" w:rsidRDefault="00947DA9"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11．フーチング定着用アンカーは、橋脚の鉄筋およびコンクリートに支障のないよう十分に注意し、垂直に穿孔しなければならない。</w:t>
      </w:r>
    </w:p>
    <w:p w:rsidR="00947DA9" w:rsidRPr="00947DA9" w:rsidRDefault="00947DA9"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12．請負者は、フーチング定着用アンカー孔穿孔後の孔内は十分に乾燥し、ほこり等は確実に除去してからエポキシ系樹脂を注入し、アンカーを定着させなければならない。</w:t>
      </w:r>
    </w:p>
    <w:p w:rsidR="00947DA9" w:rsidRPr="00947DA9" w:rsidRDefault="00947DA9" w:rsidP="00590683">
      <w:pPr>
        <w:autoSpaceDE w:val="0"/>
        <w:autoSpaceDN w:val="0"/>
        <w:adjustRightInd w:val="0"/>
        <w:ind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13．フーチング定着用アンカー孔穿孔は、削岩機によるものとする。</w:t>
      </w:r>
    </w:p>
    <w:p w:rsidR="00947DA9" w:rsidRPr="00947DA9" w:rsidRDefault="00947DA9"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14．鋼板の位置は、コンクリート面と鋼板との間隔を平均30mmに保つのを標準とし、鋼板固定用アンカーボルトにて締付け固定しなければならない。</w:t>
      </w:r>
    </w:p>
    <w:p w:rsidR="00947DA9" w:rsidRPr="00947DA9" w:rsidRDefault="00947DA9"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15．鋼板の注入パイプ用孔の形状は、注入方法に適合したものとし、その設置間隔は、100cmを標準とする。</w:t>
      </w:r>
    </w:p>
    <w:p w:rsidR="00947DA9" w:rsidRPr="00947DA9" w:rsidRDefault="00947DA9" w:rsidP="00590683">
      <w:pPr>
        <w:autoSpaceDE w:val="0"/>
        <w:autoSpaceDN w:val="0"/>
        <w:adjustRightInd w:val="0"/>
        <w:ind w:leftChars="100" w:left="420" w:hangingChars="100" w:hanging="210"/>
        <w:jc w:val="left"/>
        <w:rPr>
          <w:rFonts w:ascii="HG丸ｺﾞｼｯｸM-PRO" w:eastAsia="HG丸ｺﾞｼｯｸM-PRO" w:cs="MS-Gothic"/>
          <w:kern w:val="0"/>
          <w:sz w:val="20"/>
          <w:szCs w:val="20"/>
        </w:rPr>
      </w:pPr>
      <w:r w:rsidRPr="00947DA9">
        <w:rPr>
          <w:rFonts w:ascii="HG丸ｺﾞｼｯｸM-PRO" w:eastAsia="HG丸ｺﾞｼｯｸM-PRO" w:cs="MS-Mincho" w:hint="eastAsia"/>
          <w:kern w:val="0"/>
          <w:szCs w:val="21"/>
        </w:rPr>
        <w:t>16．鋼板下端および鋼板固定用ボルト周りのシールは、シール用エポキシ系樹脂でシールし、注入圧に対して十分な強度を有し、かつ注入モルタルが漏れないようにしなければならない。また、美観にも留意してシールしなければならない。</w:t>
      </w:r>
    </w:p>
    <w:p w:rsidR="00947DA9" w:rsidRPr="00947DA9" w:rsidRDefault="00947DA9"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17．無収縮モルタルの配合において使用する水は、コンクリート用水を使用するものとし、所定のコンシステンシーが得られるように水量を調整するものとする。</w:t>
      </w:r>
    </w:p>
    <w:p w:rsidR="00947DA9" w:rsidRPr="00947DA9" w:rsidRDefault="00947DA9"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18．無収縮モルタルの練り混ぜは、グラウトミキサーまたはハンドミキサーにて行うのを原則とする。</w:t>
      </w:r>
    </w:p>
    <w:p w:rsidR="00947DA9" w:rsidRPr="00947DA9" w:rsidRDefault="00947DA9"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19．モルタルの練り上がり温度は、10～30℃を標準とするが、この範囲外での練り混ぜ温度となる場合は、温水や冷水を用いる等の処置を講ずるものとする。</w:t>
      </w:r>
    </w:p>
    <w:p w:rsidR="00947DA9" w:rsidRPr="00947DA9" w:rsidRDefault="00947DA9"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20．無収縮モルタルを連続して注入する高さは、注入時の圧力およびモルタルによる側圧等の</w:t>
      </w:r>
      <w:r w:rsidRPr="00947DA9">
        <w:rPr>
          <w:rFonts w:ascii="HG丸ｺﾞｼｯｸM-PRO" w:eastAsia="HG丸ｺﾞｼｯｸM-PRO" w:cs="MS-Mincho" w:hint="eastAsia"/>
          <w:kern w:val="0"/>
          <w:szCs w:val="21"/>
        </w:rPr>
        <w:lastRenderedPageBreak/>
        <w:t>影響を考慮して、３ｍ以下を標準とする。また、必要により補強鋼板が所定の位置、形状を確保できるように治具等を使用して支持するものとする。</w:t>
      </w:r>
    </w:p>
    <w:p w:rsidR="00947DA9" w:rsidRPr="00947DA9" w:rsidRDefault="00947DA9"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21．無収縮モルタルの注入は、シール用エポキシ系樹脂の硬化を</w:t>
      </w:r>
      <w:r w:rsidRPr="00947DA9">
        <w:rPr>
          <w:rFonts w:ascii="HG丸ｺﾞｼｯｸM-PRO" w:eastAsia="HG丸ｺﾞｼｯｸM-PRO" w:cs="MS-Gothic" w:hint="eastAsia"/>
          <w:kern w:val="0"/>
          <w:szCs w:val="21"/>
        </w:rPr>
        <w:t>確認</w:t>
      </w:r>
      <w:r w:rsidRPr="00947DA9">
        <w:rPr>
          <w:rFonts w:ascii="HG丸ｺﾞｼｯｸM-PRO" w:eastAsia="HG丸ｺﾞｼｯｸM-PRO" w:cs="MS-Mincho" w:hint="eastAsia"/>
          <w:kern w:val="0"/>
          <w:szCs w:val="21"/>
        </w:rPr>
        <w:t>後、補強鋼板の変形等の異常がないことを</w:t>
      </w:r>
      <w:r w:rsidRPr="00947DA9">
        <w:rPr>
          <w:rFonts w:ascii="HG丸ｺﾞｼｯｸM-PRO" w:eastAsia="HG丸ｺﾞｼｯｸM-PRO" w:cs="MS-Gothic" w:hint="eastAsia"/>
          <w:kern w:val="0"/>
          <w:szCs w:val="21"/>
        </w:rPr>
        <w:t>確認</w:t>
      </w:r>
      <w:r w:rsidRPr="00947DA9">
        <w:rPr>
          <w:rFonts w:ascii="HG丸ｺﾞｼｯｸM-PRO" w:eastAsia="HG丸ｺﾞｼｯｸM-PRO" w:cs="MS-Mincho" w:hint="eastAsia"/>
          <w:kern w:val="0"/>
          <w:szCs w:val="21"/>
        </w:rPr>
        <w:t>しながら注入ポンプにて低い箇所の注入パイプより丁寧に圧入する。各々の注入パイプから流出するモルタルを</w:t>
      </w:r>
      <w:r w:rsidRPr="00947DA9">
        <w:rPr>
          <w:rFonts w:ascii="HG丸ｺﾞｼｯｸM-PRO" w:eastAsia="HG丸ｺﾞｼｯｸM-PRO" w:cs="MS-Gothic" w:hint="eastAsia"/>
          <w:kern w:val="0"/>
          <w:szCs w:val="21"/>
        </w:rPr>
        <w:t>確認</w:t>
      </w:r>
      <w:r w:rsidRPr="00947DA9">
        <w:rPr>
          <w:rFonts w:ascii="HG丸ｺﾞｼｯｸM-PRO" w:eastAsia="HG丸ｺﾞｼｯｸM-PRO" w:cs="MS-Mincho" w:hint="eastAsia"/>
          <w:kern w:val="0"/>
          <w:szCs w:val="21"/>
        </w:rPr>
        <w:t>後、順次パイプを閉じ、チェックハンマー等で充填が</w:t>
      </w:r>
      <w:r w:rsidRPr="00947DA9">
        <w:rPr>
          <w:rFonts w:ascii="HG丸ｺﾞｼｯｸM-PRO" w:eastAsia="HG丸ｺﾞｼｯｸM-PRO" w:cs="MS-Gothic" w:hint="eastAsia"/>
          <w:kern w:val="0"/>
          <w:szCs w:val="21"/>
        </w:rPr>
        <w:t>確認</w:t>
      </w:r>
      <w:r w:rsidRPr="00947DA9">
        <w:rPr>
          <w:rFonts w:ascii="HG丸ｺﾞｼｯｸM-PRO" w:eastAsia="HG丸ｺﾞｼｯｸM-PRO" w:cs="MS-Mincho" w:hint="eastAsia"/>
          <w:kern w:val="0"/>
          <w:szCs w:val="21"/>
        </w:rPr>
        <w:t>されるまで圧入を続け、鋼板上端から下方に平均２cmの高さまで圧入するものとする。注入に際して、モルタル上昇面には流動勾配が発生するため、木製ハンマー等で鋼板表面を叩き、上昇面の平坦性を促してモルタルの充填性を確保する。注入したモルタルが硬化した後、注入パイプの撤去とシール用エポキシ系樹脂による当該箇所の穴埋め、および鋼板上端のシール仕上げを行わなくてはならない。</w:t>
      </w:r>
    </w:p>
    <w:p w:rsidR="00947DA9" w:rsidRPr="00947DA9" w:rsidRDefault="00947DA9"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22．請負者は、注入を完了した鋼板について、硬化前に鋼板単位毎に番号を付けてチェックハンマー等で注入の</w:t>
      </w:r>
      <w:r w:rsidRPr="00947DA9">
        <w:rPr>
          <w:rFonts w:ascii="HG丸ｺﾞｼｯｸM-PRO" w:eastAsia="HG丸ｺﾞｼｯｸM-PRO" w:cs="MS-Gothic" w:hint="eastAsia"/>
          <w:kern w:val="0"/>
          <w:szCs w:val="21"/>
        </w:rPr>
        <w:t>確認</w:t>
      </w:r>
      <w:r w:rsidRPr="00947DA9">
        <w:rPr>
          <w:rFonts w:ascii="HG丸ｺﾞｼｯｸM-PRO" w:eastAsia="HG丸ｺﾞｼｯｸM-PRO" w:cs="MS-Mincho" w:hint="eastAsia"/>
          <w:kern w:val="0"/>
          <w:szCs w:val="21"/>
        </w:rPr>
        <w:t>を行い、注入後の確認書（チェックリスト）を監督職員に</w:t>
      </w:r>
      <w:r w:rsidRPr="00947DA9">
        <w:rPr>
          <w:rFonts w:ascii="HG丸ｺﾞｼｯｸM-PRO" w:eastAsia="HG丸ｺﾞｼｯｸM-PRO" w:cs="MS-Gothic" w:hint="eastAsia"/>
          <w:kern w:val="0"/>
          <w:szCs w:val="21"/>
        </w:rPr>
        <w:t>提出</w:t>
      </w:r>
      <w:r w:rsidRPr="00947DA9">
        <w:rPr>
          <w:rFonts w:ascii="HG丸ｺﾞｼｯｸM-PRO" w:eastAsia="HG丸ｺﾞｼｯｸM-PRO" w:cs="MS-Mincho" w:hint="eastAsia"/>
          <w:kern w:val="0"/>
          <w:szCs w:val="21"/>
        </w:rPr>
        <w:t>しなければならない。</w:t>
      </w:r>
    </w:p>
    <w:p w:rsidR="00947DA9" w:rsidRPr="00947DA9" w:rsidRDefault="00947DA9"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23．請負者は、未充填箇所が認められた場合は、直ちに再注入を行い監督職員に</w:t>
      </w:r>
      <w:r w:rsidRPr="00947DA9">
        <w:rPr>
          <w:rFonts w:ascii="HG丸ｺﾞｼｯｸM-PRO" w:eastAsia="HG丸ｺﾞｼｯｸM-PRO" w:cs="MS-Gothic" w:hint="eastAsia"/>
          <w:kern w:val="0"/>
          <w:szCs w:val="21"/>
        </w:rPr>
        <w:t>報告</w:t>
      </w:r>
      <w:r w:rsidRPr="00947DA9">
        <w:rPr>
          <w:rFonts w:ascii="HG丸ｺﾞｼｯｸM-PRO" w:eastAsia="HG丸ｺﾞｼｯｸM-PRO" w:cs="MS-Mincho" w:hint="eastAsia"/>
          <w:kern w:val="0"/>
          <w:szCs w:val="21"/>
        </w:rPr>
        <w:t>しなければならない。</w:t>
      </w:r>
    </w:p>
    <w:p w:rsidR="00947DA9" w:rsidRPr="00947DA9" w:rsidRDefault="00947DA9"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24．請負者は、海水や腐食を促進させる工場排水等の影響や常時乾湿を繰り返す環境にある土中部の鋼材の防食処理については、事前に</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に関して監督職員と</w:t>
      </w:r>
      <w:r w:rsidRPr="00947DA9">
        <w:rPr>
          <w:rFonts w:ascii="HG丸ｺﾞｼｯｸM-PRO" w:eastAsia="HG丸ｺﾞｼｯｸM-PRO" w:cs="MS-Gothic" w:hint="eastAsia"/>
          <w:kern w:val="0"/>
          <w:szCs w:val="21"/>
        </w:rPr>
        <w:t>協議</w:t>
      </w:r>
      <w:r w:rsidRPr="00947DA9">
        <w:rPr>
          <w:rFonts w:ascii="HG丸ｺﾞｼｯｸM-PRO" w:eastAsia="HG丸ｺﾞｼｯｸM-PRO" w:cs="MS-Mincho" w:hint="eastAsia"/>
          <w:kern w:val="0"/>
          <w:szCs w:val="21"/>
        </w:rPr>
        <w:t>しなければならない。</w:t>
      </w:r>
    </w:p>
    <w:p w:rsidR="00947DA9" w:rsidRPr="00947DA9" w:rsidRDefault="00947DA9"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25．根巻きコンクリートおよび中詰めコンクリートのシーリング箇所は、コンクリート打設後10日以上経た表面のレイタンス、汚れ、油脂分をサンダーやワイヤブラシ、シンナーを含ませた布等で除去し、コンクリート面の乾燥状態を</w:t>
      </w:r>
      <w:r w:rsidRPr="00947DA9">
        <w:rPr>
          <w:rFonts w:ascii="HG丸ｺﾞｼｯｸM-PRO" w:eastAsia="HG丸ｺﾞｼｯｸM-PRO" w:cs="MS-Gothic" w:hint="eastAsia"/>
          <w:kern w:val="0"/>
          <w:szCs w:val="21"/>
        </w:rPr>
        <w:t>確認</w:t>
      </w:r>
      <w:r w:rsidRPr="00947DA9">
        <w:rPr>
          <w:rFonts w:ascii="HG丸ｺﾞｼｯｸM-PRO" w:eastAsia="HG丸ｺﾞｼｯｸM-PRO" w:cs="MS-Mincho" w:hint="eastAsia"/>
          <w:kern w:val="0"/>
          <w:szCs w:val="21"/>
        </w:rPr>
        <w:t>した後、コンクリート面用プライマーを塗布する。</w:t>
      </w:r>
    </w:p>
    <w:p w:rsidR="00947DA9" w:rsidRPr="00947DA9" w:rsidRDefault="00947DA9"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26．請負者は、鋼板面の汚れや油脂分を除去し、表面の乾燥状態を</w:t>
      </w:r>
      <w:r w:rsidRPr="00947DA9">
        <w:rPr>
          <w:rFonts w:ascii="HG丸ｺﾞｼｯｸM-PRO" w:eastAsia="HG丸ｺﾞｼｯｸM-PRO" w:cs="MS-Gothic" w:hint="eastAsia"/>
          <w:kern w:val="0"/>
          <w:szCs w:val="21"/>
        </w:rPr>
        <w:t>確認</w:t>
      </w:r>
      <w:r w:rsidRPr="00947DA9">
        <w:rPr>
          <w:rFonts w:ascii="HG丸ｺﾞｼｯｸM-PRO" w:eastAsia="HG丸ｺﾞｼｯｸM-PRO" w:cs="MS-Mincho" w:hint="eastAsia"/>
          <w:kern w:val="0"/>
          <w:szCs w:val="21"/>
        </w:rPr>
        <w:t>した後、鋼板両面用のプライマーを塗布するものとする。</w:t>
      </w:r>
    </w:p>
    <w:p w:rsidR="00947DA9" w:rsidRPr="00947DA9" w:rsidRDefault="00947DA9"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27．請負者は、プライマー塗布に先立ち、シーリング部分の両脇にマスキングテープを貼って養生を行い、周囲を汚さないように注意して施工しなければならない。</w:t>
      </w:r>
    </w:p>
    <w:p w:rsidR="00947DA9" w:rsidRPr="00947DA9" w:rsidRDefault="00947DA9"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28．請負者は、施工中、特にコンクリートへのアンカー孔の穿孔と橋脚面の下地処理のために発生する騒音と粉じんについては、第１編１－１－30環境対策の規定によるものとする。</w:t>
      </w:r>
    </w:p>
    <w:p w:rsidR="00947DA9" w:rsidRPr="00947DA9" w:rsidRDefault="00947DA9" w:rsidP="00590683">
      <w:pPr>
        <w:autoSpaceDE w:val="0"/>
        <w:autoSpaceDN w:val="0"/>
        <w:adjustRightInd w:val="0"/>
        <w:ind w:leftChars="200" w:left="420" w:firstLineChars="100" w:firstLine="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なお、環境対策のために工法の変更等が必要な場合は、</w:t>
      </w:r>
      <w:r w:rsidRPr="00947DA9">
        <w:rPr>
          <w:rFonts w:ascii="HG丸ｺﾞｼｯｸM-PRO" w:eastAsia="HG丸ｺﾞｼｯｸM-PRO" w:cs="MS-Gothic" w:hint="eastAsia"/>
          <w:kern w:val="0"/>
          <w:szCs w:val="21"/>
        </w:rPr>
        <w:t>設計図書</w:t>
      </w:r>
      <w:r w:rsidRPr="00947DA9">
        <w:rPr>
          <w:rFonts w:ascii="HG丸ｺﾞｼｯｸM-PRO" w:eastAsia="HG丸ｺﾞｼｯｸM-PRO" w:cs="MS-Mincho" w:hint="eastAsia"/>
          <w:kern w:val="0"/>
          <w:szCs w:val="21"/>
        </w:rPr>
        <w:t>に関して監督職員と</w:t>
      </w:r>
      <w:r w:rsidRPr="00947DA9">
        <w:rPr>
          <w:rFonts w:ascii="HG丸ｺﾞｼｯｸM-PRO" w:eastAsia="HG丸ｺﾞｼｯｸM-PRO" w:cs="MS-Gothic" w:hint="eastAsia"/>
          <w:kern w:val="0"/>
          <w:szCs w:val="21"/>
        </w:rPr>
        <w:t>協議</w:t>
      </w:r>
      <w:r w:rsidRPr="00947DA9">
        <w:rPr>
          <w:rFonts w:ascii="HG丸ｺﾞｼｯｸM-PRO" w:eastAsia="HG丸ｺﾞｼｯｸM-PRO" w:cs="MS-Mincho" w:hint="eastAsia"/>
          <w:kern w:val="0"/>
          <w:szCs w:val="21"/>
        </w:rPr>
        <w:t>するものとする。</w:t>
      </w:r>
    </w:p>
    <w:p w:rsidR="00947DA9" w:rsidRPr="00947DA9" w:rsidRDefault="00947DA9"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947DA9">
        <w:rPr>
          <w:rFonts w:ascii="HG丸ｺﾞｼｯｸM-PRO" w:eastAsia="HG丸ｺﾞｼｯｸM-PRO" w:cs="MS-Mincho" w:hint="eastAsia"/>
          <w:kern w:val="0"/>
          <w:szCs w:val="21"/>
        </w:rPr>
        <w:t>29．請負者は、現場溶接部の試験及び検査を、表17－２により実施し、その結果を監督職員に</w:t>
      </w:r>
      <w:r w:rsidRPr="00947DA9">
        <w:rPr>
          <w:rFonts w:ascii="HG丸ｺﾞｼｯｸM-PRO" w:eastAsia="HG丸ｺﾞｼｯｸM-PRO" w:cs="MS-Gothic" w:hint="eastAsia"/>
          <w:kern w:val="0"/>
          <w:szCs w:val="21"/>
        </w:rPr>
        <w:t>報告</w:t>
      </w:r>
      <w:r w:rsidRPr="00947DA9">
        <w:rPr>
          <w:rFonts w:ascii="HG丸ｺﾞｼｯｸM-PRO" w:eastAsia="HG丸ｺﾞｼｯｸM-PRO" w:cs="MS-Mincho" w:hint="eastAsia"/>
          <w:kern w:val="0"/>
          <w:szCs w:val="21"/>
        </w:rPr>
        <w:t>するものとする。</w:t>
      </w:r>
    </w:p>
    <w:p w:rsidR="00590683" w:rsidRDefault="00590683">
      <w:pPr>
        <w:widowControl/>
        <w:jc w:val="left"/>
        <w:rPr>
          <w:rFonts w:ascii="HG丸ｺﾞｼｯｸM-PRO" w:eastAsia="HG丸ｺﾞｼｯｸM-PRO" w:cs="MS-Gothic"/>
          <w:kern w:val="0"/>
          <w:szCs w:val="21"/>
        </w:rPr>
      </w:pPr>
      <w:r>
        <w:rPr>
          <w:rFonts w:ascii="HG丸ｺﾞｼｯｸM-PRO" w:eastAsia="HG丸ｺﾞｼｯｸM-PRO" w:cs="MS-Gothic"/>
          <w:kern w:val="0"/>
          <w:szCs w:val="21"/>
        </w:rPr>
        <w:br w:type="page"/>
      </w:r>
    </w:p>
    <w:p w:rsidR="00947DA9" w:rsidRPr="00590683" w:rsidRDefault="00947DA9" w:rsidP="00590683">
      <w:pPr>
        <w:autoSpaceDE w:val="0"/>
        <w:autoSpaceDN w:val="0"/>
        <w:adjustRightInd w:val="0"/>
        <w:jc w:val="center"/>
        <w:rPr>
          <w:rFonts w:ascii="HG丸ｺﾞｼｯｸM-PRO" w:eastAsia="HG丸ｺﾞｼｯｸM-PRO" w:cs="MS-Gothic"/>
          <w:b/>
          <w:kern w:val="0"/>
          <w:szCs w:val="21"/>
        </w:rPr>
      </w:pPr>
      <w:r w:rsidRPr="00590683">
        <w:rPr>
          <w:rFonts w:ascii="HG丸ｺﾞｼｯｸM-PRO" w:eastAsia="HG丸ｺﾞｼｯｸM-PRO" w:cs="MS-Gothic" w:hint="eastAsia"/>
          <w:b/>
          <w:kern w:val="0"/>
          <w:szCs w:val="21"/>
        </w:rPr>
        <w:lastRenderedPageBreak/>
        <w:t>表17－２ 現場溶接部の試験・検査基準</w:t>
      </w:r>
    </w:p>
    <w:tbl>
      <w:tblPr>
        <w:tblStyle w:val="a3"/>
        <w:tblW w:w="0" w:type="auto"/>
        <w:tblLook w:val="01E0"/>
      </w:tblPr>
      <w:tblGrid>
        <w:gridCol w:w="1668"/>
        <w:gridCol w:w="1275"/>
        <w:gridCol w:w="2835"/>
        <w:gridCol w:w="3491"/>
      </w:tblGrid>
      <w:tr w:rsidR="00590683" w:rsidTr="00E63CE2">
        <w:tc>
          <w:tcPr>
            <w:tcW w:w="1668" w:type="dxa"/>
          </w:tcPr>
          <w:p w:rsidR="00590683" w:rsidRPr="00B42C21" w:rsidRDefault="00590683" w:rsidP="00E63CE2">
            <w:pPr>
              <w:autoSpaceDE w:val="0"/>
              <w:autoSpaceDN w:val="0"/>
              <w:adjustRightInd w:val="0"/>
              <w:jc w:val="center"/>
              <w:rPr>
                <w:rFonts w:ascii="ＭＳ ゴシック" w:eastAsia="ＭＳ ゴシック" w:hAnsi="ＭＳ ゴシック"/>
                <w:kern w:val="0"/>
                <w:sz w:val="20"/>
                <w:szCs w:val="20"/>
              </w:rPr>
            </w:pPr>
            <w:r w:rsidRPr="00B42C21">
              <w:rPr>
                <w:rFonts w:ascii="ＭＳ ゴシック" w:eastAsia="ＭＳ ゴシック" w:hAnsi="ＭＳ ゴシック" w:cs="ＭＳ明朝" w:hint="eastAsia"/>
                <w:kern w:val="0"/>
                <w:sz w:val="20"/>
                <w:szCs w:val="20"/>
              </w:rPr>
              <w:t>試験項目</w:t>
            </w:r>
          </w:p>
        </w:tc>
        <w:tc>
          <w:tcPr>
            <w:tcW w:w="1275" w:type="dxa"/>
          </w:tcPr>
          <w:p w:rsidR="00590683" w:rsidRPr="00B42C21" w:rsidRDefault="00590683" w:rsidP="00E63CE2">
            <w:pPr>
              <w:autoSpaceDE w:val="0"/>
              <w:autoSpaceDN w:val="0"/>
              <w:adjustRightInd w:val="0"/>
              <w:jc w:val="center"/>
              <w:rPr>
                <w:rFonts w:ascii="ＭＳ ゴシック" w:eastAsia="ＭＳ ゴシック" w:hAnsi="ＭＳ ゴシック"/>
                <w:kern w:val="0"/>
                <w:sz w:val="20"/>
                <w:szCs w:val="20"/>
              </w:rPr>
            </w:pPr>
            <w:r w:rsidRPr="00B42C21">
              <w:rPr>
                <w:rFonts w:ascii="ＭＳ ゴシック" w:eastAsia="ＭＳ ゴシック" w:hAnsi="ＭＳ ゴシック" w:cs="ＭＳ明朝" w:hint="eastAsia"/>
                <w:kern w:val="0"/>
                <w:sz w:val="20"/>
                <w:szCs w:val="20"/>
              </w:rPr>
              <w:t>試験方法</w:t>
            </w:r>
          </w:p>
        </w:tc>
        <w:tc>
          <w:tcPr>
            <w:tcW w:w="2835" w:type="dxa"/>
          </w:tcPr>
          <w:p w:rsidR="00590683" w:rsidRPr="00B42C21" w:rsidRDefault="00590683" w:rsidP="00E63CE2">
            <w:pPr>
              <w:autoSpaceDE w:val="0"/>
              <w:autoSpaceDN w:val="0"/>
              <w:adjustRightInd w:val="0"/>
              <w:jc w:val="center"/>
              <w:rPr>
                <w:rFonts w:ascii="ＭＳ ゴシック" w:eastAsia="ＭＳ ゴシック" w:hAnsi="ＭＳ ゴシック"/>
                <w:kern w:val="0"/>
                <w:sz w:val="20"/>
                <w:szCs w:val="20"/>
              </w:rPr>
            </w:pPr>
            <w:r w:rsidRPr="00B42C21">
              <w:rPr>
                <w:rFonts w:ascii="ＭＳ ゴシック" w:eastAsia="ＭＳ ゴシック" w:hAnsi="ＭＳ ゴシック" w:cs="ＭＳ明朝" w:hint="eastAsia"/>
                <w:kern w:val="0"/>
                <w:sz w:val="20"/>
                <w:szCs w:val="20"/>
              </w:rPr>
              <w:t>規格値（評価基準）</w:t>
            </w:r>
          </w:p>
        </w:tc>
        <w:tc>
          <w:tcPr>
            <w:tcW w:w="3491" w:type="dxa"/>
          </w:tcPr>
          <w:p w:rsidR="00590683" w:rsidRPr="00B42C21" w:rsidRDefault="00590683" w:rsidP="00E63CE2">
            <w:pPr>
              <w:autoSpaceDE w:val="0"/>
              <w:autoSpaceDN w:val="0"/>
              <w:adjustRightInd w:val="0"/>
              <w:jc w:val="center"/>
              <w:rPr>
                <w:rFonts w:ascii="ＭＳ ゴシック" w:eastAsia="ＭＳ ゴシック" w:hAnsi="ＭＳ ゴシック"/>
                <w:kern w:val="0"/>
                <w:sz w:val="20"/>
                <w:szCs w:val="20"/>
              </w:rPr>
            </w:pPr>
            <w:r w:rsidRPr="00B42C21">
              <w:rPr>
                <w:rFonts w:ascii="ＭＳ ゴシック" w:eastAsia="ＭＳ ゴシック" w:hAnsi="ＭＳ ゴシック" w:cs="ＭＳ明朝" w:hint="eastAsia"/>
                <w:kern w:val="0"/>
                <w:sz w:val="20"/>
                <w:szCs w:val="20"/>
              </w:rPr>
              <w:t>検査基準</w:t>
            </w:r>
          </w:p>
        </w:tc>
      </w:tr>
      <w:tr w:rsidR="00590683" w:rsidTr="00E63CE2">
        <w:tc>
          <w:tcPr>
            <w:tcW w:w="1668" w:type="dxa"/>
            <w:vAlign w:val="center"/>
          </w:tcPr>
          <w:p w:rsidR="00590683" w:rsidRPr="00B42C21" w:rsidRDefault="00590683" w:rsidP="00E63CE2">
            <w:pPr>
              <w:autoSpaceDE w:val="0"/>
              <w:autoSpaceDN w:val="0"/>
              <w:adjustRightInd w:val="0"/>
              <w:jc w:val="center"/>
              <w:rPr>
                <w:rFonts w:ascii="ＭＳ ゴシック" w:eastAsia="ＭＳ ゴシック" w:hAnsi="ＭＳ ゴシック"/>
                <w:kern w:val="0"/>
                <w:sz w:val="20"/>
                <w:szCs w:val="20"/>
              </w:rPr>
            </w:pPr>
            <w:r w:rsidRPr="00B42C21">
              <w:rPr>
                <w:rFonts w:ascii="ＭＳ ゴシック" w:eastAsia="ＭＳ ゴシック" w:hAnsi="ＭＳ ゴシック" w:cs="ＭＳ明朝" w:hint="eastAsia"/>
                <w:kern w:val="0"/>
                <w:sz w:val="20"/>
                <w:szCs w:val="20"/>
              </w:rPr>
              <w:t>外観検査</w:t>
            </w:r>
          </w:p>
        </w:tc>
        <w:tc>
          <w:tcPr>
            <w:tcW w:w="1275" w:type="dxa"/>
          </w:tcPr>
          <w:p w:rsidR="00590683" w:rsidRPr="00B42C21" w:rsidRDefault="00590683" w:rsidP="00E63CE2">
            <w:pPr>
              <w:autoSpaceDE w:val="0"/>
              <w:autoSpaceDN w:val="0"/>
              <w:adjustRightInd w:val="0"/>
              <w:jc w:val="left"/>
              <w:rPr>
                <w:rFonts w:ascii="ＭＳ ゴシック" w:eastAsia="ＭＳ ゴシック" w:hAnsi="ＭＳ ゴシック"/>
                <w:kern w:val="0"/>
                <w:sz w:val="20"/>
                <w:szCs w:val="20"/>
              </w:rPr>
            </w:pPr>
          </w:p>
        </w:tc>
        <w:tc>
          <w:tcPr>
            <w:tcW w:w="2835" w:type="dxa"/>
          </w:tcPr>
          <w:p w:rsidR="00590683" w:rsidRPr="00B42C21" w:rsidRDefault="00590683" w:rsidP="00E63CE2">
            <w:pPr>
              <w:autoSpaceDE w:val="0"/>
              <w:autoSpaceDN w:val="0"/>
              <w:adjustRightInd w:val="0"/>
              <w:jc w:val="left"/>
              <w:rPr>
                <w:rFonts w:ascii="ＭＳ ゴシック" w:eastAsia="ＭＳ ゴシック" w:hAnsi="ＭＳ ゴシック"/>
                <w:kern w:val="0"/>
                <w:sz w:val="20"/>
                <w:szCs w:val="20"/>
              </w:rPr>
            </w:pPr>
            <w:r w:rsidRPr="00B42C21">
              <w:rPr>
                <w:rFonts w:ascii="ＭＳ ゴシック" w:eastAsia="ＭＳ ゴシック" w:hAnsi="ＭＳ ゴシック" w:cs="ＭＳ明朝" w:hint="eastAsia"/>
                <w:kern w:val="0"/>
                <w:sz w:val="20"/>
                <w:szCs w:val="20"/>
              </w:rPr>
              <w:t>ビード部分に“われ”がないこと、およびその幅、高さに大きな変化がないこと</w:t>
            </w:r>
          </w:p>
        </w:tc>
        <w:tc>
          <w:tcPr>
            <w:tcW w:w="3491" w:type="dxa"/>
            <w:vAlign w:val="center"/>
          </w:tcPr>
          <w:p w:rsidR="00590683" w:rsidRPr="00B42C21" w:rsidRDefault="00590683" w:rsidP="00E63CE2">
            <w:pPr>
              <w:autoSpaceDE w:val="0"/>
              <w:autoSpaceDN w:val="0"/>
              <w:adjustRightInd w:val="0"/>
              <w:jc w:val="center"/>
              <w:rPr>
                <w:rFonts w:ascii="ＭＳ ゴシック" w:eastAsia="ＭＳ ゴシック" w:hAnsi="ＭＳ ゴシック"/>
                <w:kern w:val="0"/>
                <w:sz w:val="20"/>
                <w:szCs w:val="20"/>
              </w:rPr>
            </w:pPr>
            <w:r w:rsidRPr="00B42C21">
              <w:rPr>
                <w:rFonts w:ascii="ＭＳ ゴシック" w:eastAsia="ＭＳ ゴシック" w:hAnsi="ＭＳ ゴシック" w:cs="ＭＳ明朝" w:hint="eastAsia"/>
                <w:kern w:val="0"/>
                <w:sz w:val="20"/>
                <w:szCs w:val="20"/>
              </w:rPr>
              <w:t>検査は全溶接箇所を対象とする。</w:t>
            </w:r>
          </w:p>
        </w:tc>
      </w:tr>
      <w:tr w:rsidR="00590683" w:rsidTr="00E63CE2">
        <w:tc>
          <w:tcPr>
            <w:tcW w:w="1668" w:type="dxa"/>
            <w:vAlign w:val="center"/>
          </w:tcPr>
          <w:p w:rsidR="00590683" w:rsidRPr="00B42C21" w:rsidRDefault="00590683" w:rsidP="00E63CE2">
            <w:pPr>
              <w:autoSpaceDE w:val="0"/>
              <w:autoSpaceDN w:val="0"/>
              <w:adjustRightInd w:val="0"/>
              <w:jc w:val="center"/>
              <w:rPr>
                <w:rFonts w:ascii="ＭＳ ゴシック" w:eastAsia="ＭＳ ゴシック" w:hAnsi="ＭＳ ゴシック"/>
                <w:kern w:val="0"/>
                <w:sz w:val="20"/>
                <w:szCs w:val="20"/>
              </w:rPr>
            </w:pPr>
            <w:r w:rsidRPr="00B42C21">
              <w:rPr>
                <w:rFonts w:ascii="ＭＳ ゴシック" w:eastAsia="ＭＳ ゴシック" w:hAnsi="ＭＳ ゴシック" w:cs="ＭＳ明朝" w:hint="eastAsia"/>
                <w:kern w:val="0"/>
                <w:sz w:val="20"/>
                <w:szCs w:val="20"/>
              </w:rPr>
              <w:t>超音波探傷試験</w:t>
            </w:r>
          </w:p>
        </w:tc>
        <w:tc>
          <w:tcPr>
            <w:tcW w:w="1275" w:type="dxa"/>
            <w:vAlign w:val="center"/>
          </w:tcPr>
          <w:p w:rsidR="00590683" w:rsidRPr="00B42C21" w:rsidRDefault="00590683" w:rsidP="00E63CE2">
            <w:pPr>
              <w:autoSpaceDE w:val="0"/>
              <w:autoSpaceDN w:val="0"/>
              <w:adjustRightInd w:val="0"/>
              <w:jc w:val="center"/>
              <w:rPr>
                <w:rFonts w:ascii="ＭＳ ゴシック" w:eastAsia="ＭＳ ゴシック" w:hAnsi="ＭＳ ゴシック" w:cs="ＭＳ明朝"/>
                <w:kern w:val="0"/>
                <w:sz w:val="20"/>
                <w:szCs w:val="20"/>
              </w:rPr>
            </w:pPr>
            <w:r w:rsidRPr="00B42C21">
              <w:rPr>
                <w:rFonts w:ascii="ＭＳ ゴシック" w:eastAsia="ＭＳ ゴシック" w:hAnsi="ＭＳ ゴシック" w:cs="ＭＳ明朝"/>
                <w:kern w:val="0"/>
                <w:sz w:val="20"/>
                <w:szCs w:val="20"/>
              </w:rPr>
              <w:t>JIS Z 3060</w:t>
            </w:r>
          </w:p>
          <w:p w:rsidR="00590683" w:rsidRPr="00B42C21" w:rsidRDefault="00590683" w:rsidP="00E63CE2">
            <w:pPr>
              <w:autoSpaceDE w:val="0"/>
              <w:autoSpaceDN w:val="0"/>
              <w:adjustRightInd w:val="0"/>
              <w:jc w:val="center"/>
              <w:rPr>
                <w:rFonts w:ascii="ＭＳ ゴシック" w:eastAsia="ＭＳ ゴシック" w:hAnsi="ＭＳ ゴシック"/>
                <w:kern w:val="0"/>
                <w:sz w:val="20"/>
                <w:szCs w:val="20"/>
              </w:rPr>
            </w:pPr>
            <w:r w:rsidRPr="00B42C21">
              <w:rPr>
                <w:rFonts w:ascii="ＭＳ ゴシック" w:eastAsia="ＭＳ ゴシック" w:hAnsi="ＭＳ ゴシック" w:cs="ＭＳ明朝" w:hint="eastAsia"/>
                <w:kern w:val="0"/>
                <w:sz w:val="20"/>
                <w:szCs w:val="20"/>
              </w:rPr>
              <w:t>－</w:t>
            </w:r>
            <w:r w:rsidRPr="00B42C21">
              <w:rPr>
                <w:rFonts w:ascii="ＭＳ ゴシック" w:eastAsia="ＭＳ ゴシック" w:hAnsi="ＭＳ ゴシック" w:cs="ＭＳ明朝"/>
                <w:kern w:val="0"/>
                <w:sz w:val="20"/>
                <w:szCs w:val="20"/>
              </w:rPr>
              <w:t>1994</w:t>
            </w:r>
          </w:p>
        </w:tc>
        <w:tc>
          <w:tcPr>
            <w:tcW w:w="2835" w:type="dxa"/>
          </w:tcPr>
          <w:p w:rsidR="00590683" w:rsidRPr="00B42C21" w:rsidRDefault="00590683" w:rsidP="00E63CE2">
            <w:pPr>
              <w:autoSpaceDE w:val="0"/>
              <w:autoSpaceDN w:val="0"/>
              <w:adjustRightInd w:val="0"/>
              <w:jc w:val="left"/>
              <w:rPr>
                <w:rFonts w:ascii="ＭＳ ゴシック" w:eastAsia="ＭＳ ゴシック" w:hAnsi="ＭＳ ゴシック" w:cs="ＭＳ明朝"/>
                <w:kern w:val="0"/>
                <w:sz w:val="20"/>
                <w:szCs w:val="20"/>
              </w:rPr>
            </w:pPr>
            <w:r w:rsidRPr="00B42C21">
              <w:rPr>
                <w:rFonts w:ascii="ＭＳ ゴシック" w:eastAsia="ＭＳ ゴシック" w:hAnsi="ＭＳ ゴシック" w:cs="ＭＳ明朝"/>
                <w:kern w:val="0"/>
                <w:sz w:val="20"/>
                <w:szCs w:val="20"/>
              </w:rPr>
              <w:t>JIS Z 3060</w:t>
            </w:r>
            <w:r w:rsidRPr="00B42C21">
              <w:rPr>
                <w:rFonts w:ascii="ＭＳ ゴシック" w:eastAsia="ＭＳ ゴシック" w:hAnsi="ＭＳ ゴシック" w:cs="ＭＳ明朝" w:hint="eastAsia"/>
                <w:kern w:val="0"/>
                <w:sz w:val="20"/>
                <w:szCs w:val="20"/>
              </w:rPr>
              <w:t>に規定する</w:t>
            </w:r>
          </w:p>
          <w:p w:rsidR="00590683" w:rsidRPr="00B42C21" w:rsidRDefault="00590683" w:rsidP="00E63CE2">
            <w:pPr>
              <w:autoSpaceDE w:val="0"/>
              <w:autoSpaceDN w:val="0"/>
              <w:adjustRightInd w:val="0"/>
              <w:jc w:val="left"/>
              <w:rPr>
                <w:rFonts w:ascii="ＭＳ ゴシック" w:eastAsia="ＭＳ ゴシック" w:hAnsi="ＭＳ ゴシック"/>
                <w:kern w:val="0"/>
                <w:sz w:val="20"/>
                <w:szCs w:val="20"/>
              </w:rPr>
            </w:pPr>
            <w:r w:rsidRPr="00B42C21">
              <w:rPr>
                <w:rFonts w:ascii="ＭＳ ゴシック" w:eastAsia="ＭＳ ゴシック" w:hAnsi="ＭＳ ゴシック" w:cs="ＭＳ明朝" w:hint="eastAsia"/>
                <w:kern w:val="0"/>
                <w:sz w:val="20"/>
                <w:szCs w:val="20"/>
              </w:rPr>
              <w:t>Ｍ検出レベル３類以上</w:t>
            </w:r>
          </w:p>
        </w:tc>
        <w:tc>
          <w:tcPr>
            <w:tcW w:w="3491" w:type="dxa"/>
          </w:tcPr>
          <w:p w:rsidR="00590683" w:rsidRPr="00B42C21" w:rsidRDefault="00590683" w:rsidP="00E63CE2">
            <w:pPr>
              <w:autoSpaceDE w:val="0"/>
              <w:autoSpaceDN w:val="0"/>
              <w:adjustRightInd w:val="0"/>
              <w:snapToGrid w:val="0"/>
              <w:jc w:val="left"/>
              <w:rPr>
                <w:rFonts w:ascii="ＭＳ ゴシック" w:eastAsia="ＭＳ ゴシック" w:hAnsi="ＭＳ ゴシック" w:cs="ＭＳ明朝"/>
                <w:kern w:val="0"/>
                <w:sz w:val="20"/>
                <w:szCs w:val="20"/>
              </w:rPr>
            </w:pPr>
            <w:r w:rsidRPr="00B42C21">
              <w:rPr>
                <w:rFonts w:ascii="ＭＳ ゴシック" w:eastAsia="ＭＳ ゴシック" w:hAnsi="ＭＳ ゴシック" w:cs="ＭＳ明朝" w:hint="eastAsia"/>
                <w:kern w:val="0"/>
                <w:sz w:val="20"/>
                <w:szCs w:val="20"/>
              </w:rPr>
              <w:t>重要部位は当該溶接延長の</w:t>
            </w:r>
            <w:r w:rsidRPr="00B42C21">
              <w:rPr>
                <w:rFonts w:ascii="ＭＳ ゴシック" w:eastAsia="ＭＳ ゴシック" w:hAnsi="ＭＳ ゴシック" w:cs="ＭＳ明朝"/>
                <w:kern w:val="0"/>
                <w:sz w:val="20"/>
                <w:szCs w:val="20"/>
              </w:rPr>
              <w:t>10</w:t>
            </w:r>
            <w:r w:rsidRPr="00B42C21">
              <w:rPr>
                <w:rFonts w:ascii="ＭＳ ゴシック" w:eastAsia="ＭＳ ゴシック" w:hAnsi="ＭＳ ゴシック" w:cs="ＭＳ明朝" w:hint="eastAsia"/>
                <w:kern w:val="0"/>
                <w:sz w:val="20"/>
                <w:szCs w:val="20"/>
              </w:rPr>
              <w:t>％以上、一般部位は同じく５％以上の抜取りによる検査を行う。</w:t>
            </w:r>
          </w:p>
          <w:p w:rsidR="00590683" w:rsidRPr="00B42C21" w:rsidRDefault="00590683" w:rsidP="00E63CE2">
            <w:pPr>
              <w:autoSpaceDE w:val="0"/>
              <w:autoSpaceDN w:val="0"/>
              <w:adjustRightInd w:val="0"/>
              <w:snapToGrid w:val="0"/>
              <w:jc w:val="left"/>
              <w:rPr>
                <w:rFonts w:ascii="ＭＳ ゴシック" w:eastAsia="ＭＳ ゴシック" w:hAnsi="ＭＳ ゴシック" w:cs="ＭＳ明朝"/>
                <w:kern w:val="0"/>
                <w:sz w:val="20"/>
                <w:szCs w:val="20"/>
              </w:rPr>
            </w:pPr>
            <w:r w:rsidRPr="00B42C21">
              <w:rPr>
                <w:rFonts w:ascii="ＭＳ ゴシック" w:eastAsia="ＭＳ ゴシック" w:hAnsi="ＭＳ ゴシック" w:cs="ＭＳ明朝"/>
                <w:kern w:val="0"/>
                <w:sz w:val="20"/>
                <w:szCs w:val="20"/>
              </w:rPr>
              <w:t>1</w:t>
            </w:r>
            <w:r w:rsidRPr="00B42C21">
              <w:rPr>
                <w:rFonts w:ascii="ＭＳ ゴシック" w:eastAsia="ＭＳ ゴシック" w:hAnsi="ＭＳ ゴシック" w:cs="ＭＳ明朝" w:hint="eastAsia"/>
                <w:kern w:val="0"/>
                <w:sz w:val="20"/>
                <w:szCs w:val="20"/>
              </w:rPr>
              <w:t>箇所当たりの検査長は</w:t>
            </w:r>
            <w:r w:rsidRPr="00B42C21">
              <w:rPr>
                <w:rFonts w:ascii="ＭＳ ゴシック" w:eastAsia="ＭＳ ゴシック" w:hAnsi="ＭＳ ゴシック" w:cs="ＭＳ明朝"/>
                <w:kern w:val="0"/>
                <w:sz w:val="20"/>
                <w:szCs w:val="20"/>
              </w:rPr>
              <w:t>30cm</w:t>
            </w:r>
            <w:r w:rsidRPr="00B42C21">
              <w:rPr>
                <w:rFonts w:ascii="ＭＳ ゴシック" w:eastAsia="ＭＳ ゴシック" w:hAnsi="ＭＳ ゴシック" w:cs="ＭＳ明朝" w:hint="eastAsia"/>
                <w:kern w:val="0"/>
                <w:sz w:val="20"/>
                <w:szCs w:val="20"/>
              </w:rPr>
              <w:t>以上と</w:t>
            </w:r>
          </w:p>
          <w:p w:rsidR="00590683" w:rsidRPr="00B42C21" w:rsidRDefault="00590683" w:rsidP="00E63CE2">
            <w:pPr>
              <w:autoSpaceDE w:val="0"/>
              <w:autoSpaceDN w:val="0"/>
              <w:adjustRightInd w:val="0"/>
              <w:snapToGrid w:val="0"/>
              <w:jc w:val="left"/>
              <w:rPr>
                <w:rFonts w:ascii="ＭＳ ゴシック" w:eastAsia="ＭＳ ゴシック" w:hAnsi="ＭＳ ゴシック"/>
                <w:kern w:val="0"/>
                <w:sz w:val="20"/>
                <w:szCs w:val="20"/>
              </w:rPr>
            </w:pPr>
            <w:r w:rsidRPr="00B42C21">
              <w:rPr>
                <w:rFonts w:ascii="ＭＳ ゴシック" w:eastAsia="ＭＳ ゴシック" w:hAnsi="ＭＳ ゴシック" w:cs="ＭＳ明朝" w:hint="eastAsia"/>
                <w:kern w:val="0"/>
                <w:sz w:val="20"/>
                <w:szCs w:val="20"/>
              </w:rPr>
              <w:t>する。</w:t>
            </w:r>
          </w:p>
        </w:tc>
      </w:tr>
      <w:tr w:rsidR="00590683" w:rsidTr="00E63CE2">
        <w:tc>
          <w:tcPr>
            <w:tcW w:w="1668" w:type="dxa"/>
            <w:vAlign w:val="center"/>
          </w:tcPr>
          <w:p w:rsidR="00590683" w:rsidRPr="00B42C21" w:rsidRDefault="00590683" w:rsidP="00E63CE2">
            <w:pPr>
              <w:autoSpaceDE w:val="0"/>
              <w:autoSpaceDN w:val="0"/>
              <w:adjustRightInd w:val="0"/>
              <w:jc w:val="center"/>
              <w:rPr>
                <w:rFonts w:ascii="ＭＳ ゴシック" w:eastAsia="ＭＳ ゴシック" w:hAnsi="ＭＳ ゴシック"/>
                <w:kern w:val="0"/>
                <w:sz w:val="20"/>
                <w:szCs w:val="20"/>
              </w:rPr>
            </w:pPr>
            <w:r w:rsidRPr="00B42C21">
              <w:rPr>
                <w:rFonts w:ascii="ＭＳ ゴシック" w:eastAsia="ＭＳ ゴシック" w:hAnsi="ＭＳ ゴシック" w:cs="ＭＳ明朝" w:hint="eastAsia"/>
                <w:kern w:val="0"/>
                <w:sz w:val="20"/>
                <w:szCs w:val="20"/>
              </w:rPr>
              <w:t>浸透探傷試験</w:t>
            </w:r>
          </w:p>
        </w:tc>
        <w:tc>
          <w:tcPr>
            <w:tcW w:w="1275" w:type="dxa"/>
            <w:vAlign w:val="center"/>
          </w:tcPr>
          <w:p w:rsidR="00590683" w:rsidRPr="00B42C21" w:rsidRDefault="00590683" w:rsidP="00E63CE2">
            <w:pPr>
              <w:autoSpaceDE w:val="0"/>
              <w:autoSpaceDN w:val="0"/>
              <w:adjustRightInd w:val="0"/>
              <w:jc w:val="center"/>
              <w:rPr>
                <w:rFonts w:ascii="ＭＳ ゴシック" w:eastAsia="ＭＳ ゴシック" w:hAnsi="ＭＳ ゴシック"/>
                <w:kern w:val="0"/>
                <w:sz w:val="20"/>
                <w:szCs w:val="20"/>
              </w:rPr>
            </w:pPr>
            <w:r w:rsidRPr="00B42C21">
              <w:rPr>
                <w:rFonts w:ascii="ＭＳ ゴシック" w:eastAsia="ＭＳ ゴシック" w:hAnsi="ＭＳ ゴシック" w:cs="ＭＳ明朝"/>
                <w:kern w:val="0"/>
                <w:sz w:val="20"/>
                <w:szCs w:val="20"/>
              </w:rPr>
              <w:t>JIS Z 2343</w:t>
            </w:r>
          </w:p>
        </w:tc>
        <w:tc>
          <w:tcPr>
            <w:tcW w:w="2835" w:type="dxa"/>
          </w:tcPr>
          <w:p w:rsidR="00590683" w:rsidRPr="00B42C21" w:rsidRDefault="00590683" w:rsidP="00E63CE2">
            <w:pPr>
              <w:autoSpaceDE w:val="0"/>
              <w:autoSpaceDN w:val="0"/>
              <w:adjustRightInd w:val="0"/>
              <w:jc w:val="left"/>
              <w:rPr>
                <w:rFonts w:ascii="ＭＳ ゴシック" w:eastAsia="ＭＳ ゴシック" w:hAnsi="ＭＳ ゴシック"/>
                <w:kern w:val="0"/>
                <w:sz w:val="20"/>
                <w:szCs w:val="20"/>
              </w:rPr>
            </w:pPr>
            <w:r w:rsidRPr="00B42C21">
              <w:rPr>
                <w:rFonts w:ascii="ＭＳ ゴシック" w:eastAsia="ＭＳ ゴシック" w:hAnsi="ＭＳ ゴシック" w:cs="ＭＳ明朝" w:hint="eastAsia"/>
                <w:kern w:val="0"/>
                <w:sz w:val="20"/>
                <w:szCs w:val="20"/>
              </w:rPr>
              <w:t>ビード部分に“われ”がないこと</w:t>
            </w:r>
          </w:p>
        </w:tc>
        <w:tc>
          <w:tcPr>
            <w:tcW w:w="3491" w:type="dxa"/>
          </w:tcPr>
          <w:p w:rsidR="00590683" w:rsidRPr="00B42C21" w:rsidRDefault="00590683" w:rsidP="00E63CE2">
            <w:pPr>
              <w:autoSpaceDE w:val="0"/>
              <w:autoSpaceDN w:val="0"/>
              <w:adjustRightInd w:val="0"/>
              <w:snapToGrid w:val="0"/>
              <w:jc w:val="left"/>
              <w:rPr>
                <w:rFonts w:ascii="ＭＳ ゴシック" w:eastAsia="ＭＳ ゴシック" w:hAnsi="ＭＳ ゴシック"/>
                <w:kern w:val="0"/>
                <w:sz w:val="20"/>
                <w:szCs w:val="20"/>
              </w:rPr>
            </w:pPr>
            <w:r w:rsidRPr="00B42C21">
              <w:rPr>
                <w:rFonts w:ascii="ＭＳ ゴシック" w:eastAsia="ＭＳ ゴシック" w:hAnsi="ＭＳ ゴシック" w:cs="ＭＳ明朝" w:hint="eastAsia"/>
                <w:kern w:val="0"/>
                <w:sz w:val="20"/>
                <w:szCs w:val="20"/>
              </w:rPr>
              <w:t>外観検査の結果、ビード部分に“われ”の疑いがある箇所を対象とする。</w:t>
            </w:r>
          </w:p>
        </w:tc>
      </w:tr>
    </w:tbl>
    <w:p w:rsidR="00590683" w:rsidRPr="00590683" w:rsidRDefault="00590683" w:rsidP="00590683">
      <w:pPr>
        <w:autoSpaceDE w:val="0"/>
        <w:autoSpaceDN w:val="0"/>
        <w:adjustRightInd w:val="0"/>
        <w:ind w:leftChars="399" w:left="1038" w:hangingChars="100" w:hanging="200"/>
        <w:jc w:val="left"/>
        <w:rPr>
          <w:rFonts w:ascii="HG丸ｺﾞｼｯｸM-PRO" w:eastAsia="HG丸ｺﾞｼｯｸM-PRO" w:cs="MS-Mincho"/>
          <w:kern w:val="0"/>
          <w:sz w:val="20"/>
          <w:szCs w:val="20"/>
        </w:rPr>
      </w:pPr>
      <w:r w:rsidRPr="00590683">
        <w:rPr>
          <w:rFonts w:ascii="HG丸ｺﾞｼｯｸM-PRO" w:eastAsia="HG丸ｺﾞｼｯｸM-PRO" w:cs="MS-Mincho" w:hint="eastAsia"/>
          <w:kern w:val="0"/>
          <w:sz w:val="20"/>
          <w:szCs w:val="20"/>
        </w:rPr>
        <w:t>※ 重要部位は、円形柱下端の鉛直継手部（フーチング上面から上に直径Ｄの範囲）および矩形柱下端の円形鋼板の継手部を指し、その他を一般部位とする。</w:t>
      </w:r>
    </w:p>
    <w:p w:rsidR="00590683" w:rsidRDefault="00590683" w:rsidP="00590683">
      <w:pPr>
        <w:autoSpaceDE w:val="0"/>
        <w:autoSpaceDN w:val="0"/>
        <w:adjustRightInd w:val="0"/>
        <w:ind w:firstLine="838"/>
        <w:jc w:val="left"/>
        <w:rPr>
          <w:rFonts w:ascii="HG丸ｺﾞｼｯｸM-PRO" w:eastAsia="HG丸ｺﾞｼｯｸM-PRO" w:cs="MS-Mincho"/>
          <w:kern w:val="0"/>
          <w:sz w:val="20"/>
          <w:szCs w:val="20"/>
        </w:rPr>
      </w:pPr>
      <w:r w:rsidRPr="00590683">
        <w:rPr>
          <w:rFonts w:ascii="HG丸ｺﾞｼｯｸM-PRO" w:eastAsia="HG丸ｺﾞｼｯｸM-PRO" w:cs="MS-Mincho" w:hint="eastAsia"/>
          <w:kern w:val="0"/>
          <w:sz w:val="20"/>
          <w:szCs w:val="20"/>
        </w:rPr>
        <w:t>※※超音波探傷試験の検査箇所は、監督職員の</w:t>
      </w:r>
      <w:r w:rsidRPr="00590683">
        <w:rPr>
          <w:rFonts w:ascii="HG丸ｺﾞｼｯｸM-PRO" w:eastAsia="HG丸ｺﾞｼｯｸM-PRO" w:cs="MS-Gothic" w:hint="eastAsia"/>
          <w:kern w:val="0"/>
          <w:szCs w:val="21"/>
        </w:rPr>
        <w:t>指示</w:t>
      </w:r>
      <w:r w:rsidRPr="00590683">
        <w:rPr>
          <w:rFonts w:ascii="HG丸ｺﾞｼｯｸM-PRO" w:eastAsia="HG丸ｺﾞｼｯｸM-PRO" w:cs="MS-Mincho" w:hint="eastAsia"/>
          <w:kern w:val="0"/>
          <w:sz w:val="20"/>
          <w:szCs w:val="20"/>
        </w:rPr>
        <w:t>による。</w:t>
      </w:r>
    </w:p>
    <w:p w:rsidR="00590683" w:rsidRDefault="00590683" w:rsidP="00590683">
      <w:pPr>
        <w:autoSpaceDE w:val="0"/>
        <w:autoSpaceDN w:val="0"/>
        <w:adjustRightInd w:val="0"/>
        <w:jc w:val="left"/>
        <w:rPr>
          <w:rFonts w:ascii="HG丸ｺﾞｼｯｸM-PRO" w:eastAsia="HG丸ｺﾞｼｯｸM-PRO" w:cs="MS-Mincho"/>
          <w:kern w:val="0"/>
          <w:sz w:val="20"/>
          <w:szCs w:val="20"/>
        </w:rPr>
      </w:pPr>
    </w:p>
    <w:p w:rsidR="00590683" w:rsidRPr="00590683" w:rsidRDefault="00590683"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590683">
        <w:rPr>
          <w:rFonts w:ascii="HG丸ｺﾞｼｯｸM-PRO" w:eastAsia="HG丸ｺﾞｼｯｸM-PRO" w:cs="MS-Mincho" w:hint="eastAsia"/>
          <w:kern w:val="0"/>
          <w:szCs w:val="21"/>
        </w:rPr>
        <w:t>30．超音波探傷試験の検査技術者は、（社）日本非破壊検査協会「NDIS0601非破壊検査技術者認定規定」により認定された2種以上の有資格者とする。</w:t>
      </w:r>
    </w:p>
    <w:p w:rsidR="00590683" w:rsidRPr="00590683" w:rsidRDefault="00590683"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590683">
        <w:rPr>
          <w:rFonts w:ascii="HG丸ｺﾞｼｯｸM-PRO" w:eastAsia="HG丸ｺﾞｼｯｸM-PRO" w:cs="MS-Mincho" w:hint="eastAsia"/>
          <w:kern w:val="0"/>
          <w:szCs w:val="21"/>
        </w:rPr>
        <w:t>31．表16－３の試験、検査で不合格箇所が出た場合は、同一施工条件で施工されたとみなされる溶接線全延長について検査を実施するものとする。なお、不合格箇所の処置については、</w:t>
      </w:r>
      <w:r w:rsidRPr="00590683">
        <w:rPr>
          <w:rFonts w:ascii="HG丸ｺﾞｼｯｸM-PRO" w:eastAsia="HG丸ｺﾞｼｯｸM-PRO" w:cs="MS-Gothic" w:hint="eastAsia"/>
          <w:kern w:val="0"/>
          <w:szCs w:val="21"/>
        </w:rPr>
        <w:t>設計図書</w:t>
      </w:r>
      <w:r w:rsidRPr="00590683">
        <w:rPr>
          <w:rFonts w:ascii="HG丸ｺﾞｼｯｸM-PRO" w:eastAsia="HG丸ｺﾞｼｯｸM-PRO" w:cs="MS-Mincho" w:hint="eastAsia"/>
          <w:kern w:val="0"/>
          <w:szCs w:val="21"/>
        </w:rPr>
        <w:t>に関して監督職員と</w:t>
      </w:r>
      <w:r w:rsidRPr="00590683">
        <w:rPr>
          <w:rFonts w:ascii="HG丸ｺﾞｼｯｸM-PRO" w:eastAsia="HG丸ｺﾞｼｯｸM-PRO" w:cs="MS-Gothic" w:hint="eastAsia"/>
          <w:kern w:val="0"/>
          <w:szCs w:val="21"/>
        </w:rPr>
        <w:t>協議</w:t>
      </w:r>
      <w:r w:rsidRPr="00590683">
        <w:rPr>
          <w:rFonts w:ascii="HG丸ｺﾞｼｯｸM-PRO" w:eastAsia="HG丸ｺﾞｼｯｸM-PRO" w:cs="MS-Mincho" w:hint="eastAsia"/>
          <w:kern w:val="0"/>
          <w:szCs w:val="21"/>
        </w:rPr>
        <w:t>するものとする。</w:t>
      </w:r>
    </w:p>
    <w:p w:rsidR="00590683" w:rsidRPr="00590683" w:rsidRDefault="00590683"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590683">
        <w:rPr>
          <w:rFonts w:ascii="HG丸ｺﾞｼｯｸM-PRO" w:eastAsia="HG丸ｺﾞｼｯｸM-PRO" w:cs="MS-Mincho" w:hint="eastAsia"/>
          <w:kern w:val="0"/>
          <w:szCs w:val="21"/>
        </w:rPr>
        <w:t>32．請負者は、補修溶接した箇所は、再度外観検査および超音波探傷試験を実施するものとする。</w:t>
      </w:r>
    </w:p>
    <w:p w:rsidR="00590683" w:rsidRPr="00590683" w:rsidRDefault="00590683"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590683">
        <w:rPr>
          <w:rFonts w:ascii="HG丸ｺﾞｼｯｸM-PRO" w:eastAsia="HG丸ｺﾞｼｯｸM-PRO" w:cs="MS-Mincho" w:hint="eastAsia"/>
          <w:kern w:val="0"/>
          <w:szCs w:val="21"/>
        </w:rPr>
        <w:t>33．補強鋼板と橋脚コンクリートの隙間の充填材にエポキシ系樹脂を用いる場合には、事前に</w:t>
      </w:r>
      <w:r w:rsidRPr="00590683">
        <w:rPr>
          <w:rFonts w:ascii="HG丸ｺﾞｼｯｸM-PRO" w:eastAsia="HG丸ｺﾞｼｯｸM-PRO" w:cs="MS-Gothic" w:hint="eastAsia"/>
          <w:kern w:val="0"/>
          <w:szCs w:val="21"/>
        </w:rPr>
        <w:t>設計図書</w:t>
      </w:r>
      <w:r w:rsidRPr="00590683">
        <w:rPr>
          <w:rFonts w:ascii="HG丸ｺﾞｼｯｸM-PRO" w:eastAsia="HG丸ｺﾞｼｯｸM-PRO" w:cs="MS-Mincho" w:hint="eastAsia"/>
          <w:kern w:val="0"/>
          <w:szCs w:val="21"/>
        </w:rPr>
        <w:t>に関して監督職員と</w:t>
      </w:r>
      <w:r w:rsidRPr="00590683">
        <w:rPr>
          <w:rFonts w:ascii="HG丸ｺﾞｼｯｸM-PRO" w:eastAsia="HG丸ｺﾞｼｯｸM-PRO" w:cs="MS-Gothic" w:hint="eastAsia"/>
          <w:kern w:val="0"/>
          <w:szCs w:val="21"/>
        </w:rPr>
        <w:t>協議</w:t>
      </w:r>
      <w:r w:rsidRPr="00590683">
        <w:rPr>
          <w:rFonts w:ascii="HG丸ｺﾞｼｯｸM-PRO" w:eastAsia="HG丸ｺﾞｼｯｸM-PRO" w:cs="MS-Mincho" w:hint="eastAsia"/>
          <w:kern w:val="0"/>
          <w:szCs w:val="21"/>
        </w:rPr>
        <w:t>するものとする。</w:t>
      </w:r>
    </w:p>
    <w:p w:rsidR="00590683" w:rsidRDefault="00590683" w:rsidP="00590683">
      <w:pPr>
        <w:autoSpaceDE w:val="0"/>
        <w:autoSpaceDN w:val="0"/>
        <w:adjustRightInd w:val="0"/>
        <w:jc w:val="left"/>
        <w:rPr>
          <w:rFonts w:ascii="HG丸ｺﾞｼｯｸM-PRO" w:eastAsia="HG丸ｺﾞｼｯｸM-PRO" w:cs="MS-Gothic"/>
          <w:b/>
          <w:kern w:val="0"/>
          <w:szCs w:val="21"/>
        </w:rPr>
      </w:pPr>
    </w:p>
    <w:p w:rsidR="00590683" w:rsidRPr="00590683" w:rsidRDefault="00590683" w:rsidP="00590683">
      <w:pPr>
        <w:autoSpaceDE w:val="0"/>
        <w:autoSpaceDN w:val="0"/>
        <w:adjustRightInd w:val="0"/>
        <w:jc w:val="left"/>
        <w:rPr>
          <w:rFonts w:ascii="HG丸ｺﾞｼｯｸM-PRO" w:eastAsia="HG丸ｺﾞｼｯｸM-PRO" w:cs="MS-Gothic"/>
          <w:b/>
          <w:kern w:val="0"/>
          <w:szCs w:val="21"/>
        </w:rPr>
      </w:pPr>
      <w:r w:rsidRPr="00590683">
        <w:rPr>
          <w:rFonts w:ascii="HG丸ｺﾞｼｯｸM-PRO" w:eastAsia="HG丸ｺﾞｼｯｸM-PRO" w:cs="MS-Gothic" w:hint="eastAsia"/>
          <w:b/>
          <w:kern w:val="0"/>
          <w:szCs w:val="21"/>
        </w:rPr>
        <w:t>16－24－５ 橋脚コンクリート巻立て工</w:t>
      </w:r>
    </w:p>
    <w:p w:rsidR="00590683" w:rsidRPr="00590683" w:rsidRDefault="00590683"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590683">
        <w:rPr>
          <w:rFonts w:ascii="HG丸ｺﾞｼｯｸM-PRO" w:eastAsia="HG丸ｺﾞｼｯｸM-PRO" w:cs="MS-Mincho" w:hint="eastAsia"/>
          <w:kern w:val="0"/>
          <w:szCs w:val="21"/>
        </w:rPr>
        <w:t>１．橋脚コンクリート巻立て工の施工については、第１編３章の無筋・鉄筋コンクリートの規定によるものとする。</w:t>
      </w:r>
    </w:p>
    <w:p w:rsidR="00590683" w:rsidRPr="00590683" w:rsidRDefault="00590683"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590683">
        <w:rPr>
          <w:rFonts w:ascii="HG丸ｺﾞｼｯｸM-PRO" w:eastAsia="HG丸ｺﾞｼｯｸM-PRO" w:cs="MS-Mincho" w:hint="eastAsia"/>
          <w:kern w:val="0"/>
          <w:szCs w:val="21"/>
        </w:rPr>
        <w:t>２．請負者は、工事に先立ち、現地を詳細に把握するために現地調査を行い、補強を実施しようとする橋脚及び基礎について、形状や添架物、近接する地下構造物等の状況を把握するとともに、影響を与えないように施工しなければならない。</w:t>
      </w:r>
    </w:p>
    <w:p w:rsidR="00590683" w:rsidRPr="00590683" w:rsidRDefault="00590683"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590683">
        <w:rPr>
          <w:rFonts w:ascii="HG丸ｺﾞｼｯｸM-PRO" w:eastAsia="HG丸ｺﾞｼｯｸM-PRO" w:cs="MS-Mincho" w:hint="eastAsia"/>
          <w:kern w:val="0"/>
          <w:szCs w:val="21"/>
        </w:rPr>
        <w:t>３．請負者は、鉄筋を既設橋脚に定着させるための削孔を行う場合には、鉄筋位置を</w:t>
      </w:r>
      <w:r w:rsidRPr="00590683">
        <w:rPr>
          <w:rFonts w:ascii="HG丸ｺﾞｼｯｸM-PRO" w:eastAsia="HG丸ｺﾞｼｯｸM-PRO" w:cs="MS-Gothic" w:hint="eastAsia"/>
          <w:kern w:val="0"/>
          <w:szCs w:val="21"/>
        </w:rPr>
        <w:t>確認</w:t>
      </w:r>
      <w:r w:rsidRPr="00590683">
        <w:rPr>
          <w:rFonts w:ascii="HG丸ｺﾞｼｯｸM-PRO" w:eastAsia="HG丸ｺﾞｼｯｸM-PRO" w:cs="MS-Mincho" w:hint="eastAsia"/>
          <w:kern w:val="0"/>
          <w:szCs w:val="21"/>
        </w:rPr>
        <w:t>し、損傷を与えないように施工しなければならない。</w:t>
      </w:r>
    </w:p>
    <w:p w:rsidR="00590683" w:rsidRPr="00590683" w:rsidRDefault="00590683" w:rsidP="00590683">
      <w:pPr>
        <w:autoSpaceDE w:val="0"/>
        <w:autoSpaceDN w:val="0"/>
        <w:adjustRightInd w:val="0"/>
        <w:ind w:firstLineChars="100" w:firstLine="210"/>
        <w:jc w:val="left"/>
        <w:rPr>
          <w:rFonts w:ascii="HG丸ｺﾞｼｯｸM-PRO" w:eastAsia="HG丸ｺﾞｼｯｸM-PRO" w:cs="MS-Mincho"/>
          <w:kern w:val="0"/>
          <w:szCs w:val="21"/>
        </w:rPr>
      </w:pPr>
      <w:r w:rsidRPr="00590683">
        <w:rPr>
          <w:rFonts w:ascii="HG丸ｺﾞｼｯｸM-PRO" w:eastAsia="HG丸ｺﾞｼｯｸM-PRO" w:cs="MS-Mincho" w:hint="eastAsia"/>
          <w:kern w:val="0"/>
          <w:szCs w:val="21"/>
        </w:rPr>
        <w:t>４．請負者は、既設橋脚の巻立て部分を、入念にチッピングしなければならない。</w:t>
      </w:r>
    </w:p>
    <w:p w:rsidR="00590683" w:rsidRPr="00590683" w:rsidRDefault="00590683"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590683">
        <w:rPr>
          <w:rFonts w:ascii="HG丸ｺﾞｼｯｸM-PRO" w:eastAsia="HG丸ｺﾞｼｯｸM-PRO" w:cs="MS-Mincho" w:hint="eastAsia"/>
          <w:kern w:val="0"/>
          <w:szCs w:val="21"/>
        </w:rPr>
        <w:t>５．請負者は、既設コンクリート表面の劣化等の不良部分が著しい場合は、事前に</w:t>
      </w:r>
      <w:r w:rsidRPr="00590683">
        <w:rPr>
          <w:rFonts w:ascii="HG丸ｺﾞｼｯｸM-PRO" w:eastAsia="HG丸ｺﾞｼｯｸM-PRO" w:cs="MS-Gothic" w:hint="eastAsia"/>
          <w:kern w:val="0"/>
          <w:szCs w:val="21"/>
        </w:rPr>
        <w:t>設計図書</w:t>
      </w:r>
      <w:r w:rsidRPr="00590683">
        <w:rPr>
          <w:rFonts w:ascii="HG丸ｺﾞｼｯｸM-PRO" w:eastAsia="HG丸ｺﾞｼｯｸM-PRO" w:cs="MS-Mincho" w:hint="eastAsia"/>
          <w:kern w:val="0"/>
          <w:szCs w:val="21"/>
        </w:rPr>
        <w:t>に関して監督職員と</w:t>
      </w:r>
      <w:r w:rsidRPr="00590683">
        <w:rPr>
          <w:rFonts w:ascii="HG丸ｺﾞｼｯｸM-PRO" w:eastAsia="HG丸ｺﾞｼｯｸM-PRO" w:cs="MS-Gothic" w:hint="eastAsia"/>
          <w:kern w:val="0"/>
          <w:szCs w:val="21"/>
        </w:rPr>
        <w:t>協議</w:t>
      </w:r>
      <w:r w:rsidRPr="00590683">
        <w:rPr>
          <w:rFonts w:ascii="HG丸ｺﾞｼｯｸM-PRO" w:eastAsia="HG丸ｺﾞｼｯｸM-PRO" w:cs="MS-Mincho" w:hint="eastAsia"/>
          <w:kern w:val="0"/>
          <w:szCs w:val="21"/>
        </w:rPr>
        <w:t>しなければならない。</w:t>
      </w:r>
    </w:p>
    <w:p w:rsidR="00590683" w:rsidRPr="00590683" w:rsidRDefault="00590683"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590683">
        <w:rPr>
          <w:rFonts w:ascii="HG丸ｺﾞｼｯｸM-PRO" w:eastAsia="HG丸ｺﾞｼｯｸM-PRO" w:cs="MS-Mincho" w:hint="eastAsia"/>
          <w:kern w:val="0"/>
          <w:szCs w:val="21"/>
        </w:rPr>
        <w:t>６．施工中、特にコンクリートへの削孔と橋脚面の下地処理のために発生する騒音と粉じんについては、第１編１－１－30環境対策の規定によるものとする。なお、環境対策のために工法の変更等が必要な場合は、</w:t>
      </w:r>
      <w:r w:rsidRPr="00590683">
        <w:rPr>
          <w:rFonts w:ascii="HG丸ｺﾞｼｯｸM-PRO" w:eastAsia="HG丸ｺﾞｼｯｸM-PRO" w:cs="MS-Gothic" w:hint="eastAsia"/>
          <w:kern w:val="0"/>
          <w:szCs w:val="21"/>
        </w:rPr>
        <w:t>設計図書</w:t>
      </w:r>
      <w:r w:rsidRPr="00590683">
        <w:rPr>
          <w:rFonts w:ascii="HG丸ｺﾞｼｯｸM-PRO" w:eastAsia="HG丸ｺﾞｼｯｸM-PRO" w:cs="MS-Mincho" w:hint="eastAsia"/>
          <w:kern w:val="0"/>
          <w:szCs w:val="21"/>
        </w:rPr>
        <w:t>に関して監督職員と</w:t>
      </w:r>
      <w:r w:rsidRPr="00590683">
        <w:rPr>
          <w:rFonts w:ascii="HG丸ｺﾞｼｯｸM-PRO" w:eastAsia="HG丸ｺﾞｼｯｸM-PRO" w:cs="MS-Gothic" w:hint="eastAsia"/>
          <w:kern w:val="0"/>
          <w:szCs w:val="21"/>
        </w:rPr>
        <w:t>協議</w:t>
      </w:r>
      <w:r w:rsidRPr="00590683">
        <w:rPr>
          <w:rFonts w:ascii="HG丸ｺﾞｼｯｸM-PRO" w:eastAsia="HG丸ｺﾞｼｯｸM-PRO" w:cs="MS-Mincho" w:hint="eastAsia"/>
          <w:kern w:val="0"/>
          <w:szCs w:val="21"/>
        </w:rPr>
        <w:t>するものとする。</w:t>
      </w:r>
    </w:p>
    <w:p w:rsidR="00590683" w:rsidRDefault="00590683">
      <w:pPr>
        <w:widowControl/>
        <w:jc w:val="left"/>
        <w:rPr>
          <w:rFonts w:ascii="HG丸ｺﾞｼｯｸM-PRO" w:eastAsia="HG丸ｺﾞｼｯｸM-PRO" w:cs="MS-Gothic"/>
          <w:b/>
          <w:kern w:val="0"/>
          <w:sz w:val="24"/>
        </w:rPr>
      </w:pPr>
      <w:r>
        <w:rPr>
          <w:rFonts w:ascii="HG丸ｺﾞｼｯｸM-PRO" w:eastAsia="HG丸ｺﾞｼｯｸM-PRO" w:cs="MS-Gothic"/>
          <w:b/>
          <w:kern w:val="0"/>
          <w:sz w:val="24"/>
        </w:rPr>
        <w:br w:type="page"/>
      </w:r>
    </w:p>
    <w:p w:rsidR="00590683" w:rsidRPr="00590683" w:rsidRDefault="00590683" w:rsidP="00590683">
      <w:pPr>
        <w:autoSpaceDE w:val="0"/>
        <w:autoSpaceDN w:val="0"/>
        <w:adjustRightInd w:val="0"/>
        <w:jc w:val="left"/>
        <w:rPr>
          <w:rFonts w:ascii="HG丸ｺﾞｼｯｸM-PRO" w:eastAsia="HG丸ｺﾞｼｯｸM-PRO" w:cs="MS-Gothic"/>
          <w:b/>
          <w:kern w:val="0"/>
          <w:sz w:val="24"/>
        </w:rPr>
      </w:pPr>
      <w:r w:rsidRPr="00590683">
        <w:rPr>
          <w:rFonts w:ascii="HG丸ｺﾞｼｯｸM-PRO" w:eastAsia="HG丸ｺﾞｼｯｸM-PRO" w:cs="MS-Gothic" w:hint="eastAsia"/>
          <w:b/>
          <w:kern w:val="0"/>
          <w:sz w:val="24"/>
        </w:rPr>
        <w:lastRenderedPageBreak/>
        <w:t>第25節 現場塗装工</w:t>
      </w:r>
    </w:p>
    <w:p w:rsidR="00590683" w:rsidRDefault="00590683" w:rsidP="00590683">
      <w:pPr>
        <w:autoSpaceDE w:val="0"/>
        <w:autoSpaceDN w:val="0"/>
        <w:adjustRightInd w:val="0"/>
        <w:jc w:val="left"/>
        <w:rPr>
          <w:rFonts w:ascii="HG丸ｺﾞｼｯｸM-PRO" w:eastAsia="HG丸ｺﾞｼｯｸM-PRO" w:cs="MS-Gothic"/>
          <w:b/>
          <w:kern w:val="0"/>
          <w:szCs w:val="21"/>
        </w:rPr>
      </w:pPr>
    </w:p>
    <w:p w:rsidR="00590683" w:rsidRPr="00590683" w:rsidRDefault="00590683" w:rsidP="00590683">
      <w:pPr>
        <w:autoSpaceDE w:val="0"/>
        <w:autoSpaceDN w:val="0"/>
        <w:adjustRightInd w:val="0"/>
        <w:jc w:val="left"/>
        <w:rPr>
          <w:rFonts w:ascii="HG丸ｺﾞｼｯｸM-PRO" w:eastAsia="HG丸ｺﾞｼｯｸM-PRO" w:cs="MS-Gothic"/>
          <w:b/>
          <w:kern w:val="0"/>
          <w:szCs w:val="21"/>
        </w:rPr>
      </w:pPr>
      <w:r w:rsidRPr="00590683">
        <w:rPr>
          <w:rFonts w:ascii="HG丸ｺﾞｼｯｸM-PRO" w:eastAsia="HG丸ｺﾞｼｯｸM-PRO" w:cs="MS-Gothic" w:hint="eastAsia"/>
          <w:b/>
          <w:kern w:val="0"/>
          <w:szCs w:val="21"/>
        </w:rPr>
        <w:t>16－25－１ 一般事項</w:t>
      </w:r>
    </w:p>
    <w:p w:rsidR="00590683" w:rsidRPr="00590683" w:rsidRDefault="00590683"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590683">
        <w:rPr>
          <w:rFonts w:ascii="HG丸ｺﾞｼｯｸM-PRO" w:eastAsia="HG丸ｺﾞｼｯｸM-PRO" w:cs="MS-Mincho" w:hint="eastAsia"/>
          <w:kern w:val="0"/>
          <w:szCs w:val="21"/>
        </w:rPr>
        <w:t>１．本節は、現場塗装工として橋梁塗装工、道路付属構造物塗装工、張紙防止塗装工、コンクリート面塗装工その他これらに類する工種について定めるものとする。</w:t>
      </w:r>
    </w:p>
    <w:p w:rsidR="00590683" w:rsidRPr="00590683" w:rsidRDefault="00590683"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590683">
        <w:rPr>
          <w:rFonts w:ascii="HG丸ｺﾞｼｯｸM-PRO" w:eastAsia="HG丸ｺﾞｼｯｸM-PRO" w:cs="MS-Mincho" w:hint="eastAsia"/>
          <w:kern w:val="0"/>
          <w:szCs w:val="21"/>
        </w:rPr>
        <w:t>２．請負者は、同種塗装工事に従事した経験を有する塗装作業者を工事に従事させなければならない。</w:t>
      </w:r>
    </w:p>
    <w:p w:rsidR="00590683" w:rsidRDefault="00590683" w:rsidP="00590683">
      <w:pPr>
        <w:autoSpaceDE w:val="0"/>
        <w:autoSpaceDN w:val="0"/>
        <w:adjustRightInd w:val="0"/>
        <w:jc w:val="left"/>
        <w:rPr>
          <w:rFonts w:ascii="HG丸ｺﾞｼｯｸM-PRO" w:eastAsia="HG丸ｺﾞｼｯｸM-PRO" w:cs="MS-Gothic"/>
          <w:b/>
          <w:kern w:val="0"/>
          <w:szCs w:val="21"/>
        </w:rPr>
      </w:pPr>
    </w:p>
    <w:p w:rsidR="00590683" w:rsidRPr="00590683" w:rsidRDefault="00590683" w:rsidP="00590683">
      <w:pPr>
        <w:autoSpaceDE w:val="0"/>
        <w:autoSpaceDN w:val="0"/>
        <w:adjustRightInd w:val="0"/>
        <w:jc w:val="left"/>
        <w:rPr>
          <w:rFonts w:ascii="HG丸ｺﾞｼｯｸM-PRO" w:eastAsia="HG丸ｺﾞｼｯｸM-PRO" w:cs="MS-Gothic"/>
          <w:b/>
          <w:kern w:val="0"/>
          <w:szCs w:val="21"/>
        </w:rPr>
      </w:pPr>
      <w:r w:rsidRPr="00590683">
        <w:rPr>
          <w:rFonts w:ascii="HG丸ｺﾞｼｯｸM-PRO" w:eastAsia="HG丸ｺﾞｼｯｸM-PRO" w:cs="MS-Gothic" w:hint="eastAsia"/>
          <w:b/>
          <w:kern w:val="0"/>
          <w:szCs w:val="21"/>
        </w:rPr>
        <w:t>16－25－２ 材 料</w:t>
      </w:r>
    </w:p>
    <w:p w:rsidR="00590683" w:rsidRPr="00590683" w:rsidRDefault="00590683" w:rsidP="00590683">
      <w:pPr>
        <w:autoSpaceDE w:val="0"/>
        <w:autoSpaceDN w:val="0"/>
        <w:adjustRightInd w:val="0"/>
        <w:ind w:firstLineChars="200" w:firstLine="420"/>
        <w:jc w:val="left"/>
        <w:rPr>
          <w:rFonts w:ascii="HG丸ｺﾞｼｯｸM-PRO" w:eastAsia="HG丸ｺﾞｼｯｸM-PRO" w:cs="MS-Mincho"/>
          <w:kern w:val="0"/>
          <w:szCs w:val="21"/>
        </w:rPr>
      </w:pPr>
      <w:r w:rsidRPr="00590683">
        <w:rPr>
          <w:rFonts w:ascii="HG丸ｺﾞｼｯｸM-PRO" w:eastAsia="HG丸ｺﾞｼｯｸM-PRO" w:cs="MS-Mincho" w:hint="eastAsia"/>
          <w:kern w:val="0"/>
          <w:szCs w:val="21"/>
        </w:rPr>
        <w:t>現場塗装の材料については、第３編２－12－２材料の規定によるものとする。</w:t>
      </w:r>
    </w:p>
    <w:p w:rsidR="00590683" w:rsidRDefault="00590683" w:rsidP="00590683">
      <w:pPr>
        <w:autoSpaceDE w:val="0"/>
        <w:autoSpaceDN w:val="0"/>
        <w:adjustRightInd w:val="0"/>
        <w:jc w:val="left"/>
        <w:rPr>
          <w:rFonts w:ascii="HG丸ｺﾞｼｯｸM-PRO" w:eastAsia="HG丸ｺﾞｼｯｸM-PRO" w:cs="MS-Gothic"/>
          <w:b/>
          <w:kern w:val="0"/>
          <w:szCs w:val="21"/>
        </w:rPr>
      </w:pPr>
    </w:p>
    <w:p w:rsidR="00590683" w:rsidRPr="00590683" w:rsidRDefault="00590683" w:rsidP="00590683">
      <w:pPr>
        <w:autoSpaceDE w:val="0"/>
        <w:autoSpaceDN w:val="0"/>
        <w:adjustRightInd w:val="0"/>
        <w:jc w:val="left"/>
        <w:rPr>
          <w:rFonts w:ascii="HG丸ｺﾞｼｯｸM-PRO" w:eastAsia="HG丸ｺﾞｼｯｸM-PRO" w:cs="MS-Gothic"/>
          <w:b/>
          <w:kern w:val="0"/>
          <w:szCs w:val="21"/>
        </w:rPr>
      </w:pPr>
      <w:r w:rsidRPr="00590683">
        <w:rPr>
          <w:rFonts w:ascii="HG丸ｺﾞｼｯｸM-PRO" w:eastAsia="HG丸ｺﾞｼｯｸM-PRO" w:cs="MS-Gothic" w:hint="eastAsia"/>
          <w:b/>
          <w:kern w:val="0"/>
          <w:szCs w:val="21"/>
        </w:rPr>
        <w:t>16－25－３ 橋梁塗装工</w:t>
      </w:r>
    </w:p>
    <w:p w:rsidR="00590683" w:rsidRPr="00590683" w:rsidRDefault="00590683" w:rsidP="00590683">
      <w:pPr>
        <w:autoSpaceDE w:val="0"/>
        <w:autoSpaceDN w:val="0"/>
        <w:adjustRightInd w:val="0"/>
        <w:ind w:firstLineChars="200" w:firstLine="420"/>
        <w:jc w:val="left"/>
        <w:rPr>
          <w:rFonts w:ascii="HG丸ｺﾞｼｯｸM-PRO" w:eastAsia="HG丸ｺﾞｼｯｸM-PRO" w:cs="MS-Mincho"/>
          <w:kern w:val="0"/>
          <w:szCs w:val="21"/>
        </w:rPr>
      </w:pPr>
      <w:r w:rsidRPr="00590683">
        <w:rPr>
          <w:rFonts w:ascii="HG丸ｺﾞｼｯｸM-PRO" w:eastAsia="HG丸ｺﾞｼｯｸM-PRO" w:cs="MS-Mincho" w:hint="eastAsia"/>
          <w:kern w:val="0"/>
          <w:szCs w:val="21"/>
        </w:rPr>
        <w:t>橋梁塗装工の施工については、第10編14－17－３橋梁塗装工の規定によるものとする。</w:t>
      </w:r>
    </w:p>
    <w:p w:rsidR="00590683" w:rsidRDefault="00590683" w:rsidP="00590683">
      <w:pPr>
        <w:autoSpaceDE w:val="0"/>
        <w:autoSpaceDN w:val="0"/>
        <w:adjustRightInd w:val="0"/>
        <w:jc w:val="left"/>
        <w:rPr>
          <w:rFonts w:ascii="HG丸ｺﾞｼｯｸM-PRO" w:eastAsia="HG丸ｺﾞｼｯｸM-PRO" w:cs="MS-Gothic"/>
          <w:b/>
          <w:kern w:val="0"/>
          <w:szCs w:val="21"/>
        </w:rPr>
      </w:pPr>
    </w:p>
    <w:p w:rsidR="00590683" w:rsidRPr="00590683" w:rsidRDefault="00590683" w:rsidP="00590683">
      <w:pPr>
        <w:autoSpaceDE w:val="0"/>
        <w:autoSpaceDN w:val="0"/>
        <w:adjustRightInd w:val="0"/>
        <w:jc w:val="left"/>
        <w:rPr>
          <w:rFonts w:ascii="HG丸ｺﾞｼｯｸM-PRO" w:eastAsia="HG丸ｺﾞｼｯｸM-PRO" w:cs="MS-Gothic"/>
          <w:b/>
          <w:kern w:val="0"/>
          <w:szCs w:val="21"/>
        </w:rPr>
      </w:pPr>
      <w:r w:rsidRPr="00590683">
        <w:rPr>
          <w:rFonts w:ascii="HG丸ｺﾞｼｯｸM-PRO" w:eastAsia="HG丸ｺﾞｼｯｸM-PRO" w:cs="MS-Gothic" w:hint="eastAsia"/>
          <w:b/>
          <w:kern w:val="0"/>
          <w:szCs w:val="21"/>
        </w:rPr>
        <w:t>16－25－４ 道路付属構造物塗装工</w:t>
      </w:r>
    </w:p>
    <w:p w:rsidR="00590683" w:rsidRPr="00590683" w:rsidRDefault="00590683" w:rsidP="00590683">
      <w:pPr>
        <w:autoSpaceDE w:val="0"/>
        <w:autoSpaceDN w:val="0"/>
        <w:adjustRightInd w:val="0"/>
        <w:ind w:firstLineChars="200" w:firstLine="420"/>
        <w:jc w:val="left"/>
        <w:rPr>
          <w:rFonts w:ascii="HG丸ｺﾞｼｯｸM-PRO" w:eastAsia="HG丸ｺﾞｼｯｸM-PRO" w:cs="MS-Mincho"/>
          <w:kern w:val="0"/>
          <w:szCs w:val="21"/>
        </w:rPr>
      </w:pPr>
      <w:r w:rsidRPr="00590683">
        <w:rPr>
          <w:rFonts w:ascii="HG丸ｺﾞｼｯｸM-PRO" w:eastAsia="HG丸ｺﾞｼｯｸM-PRO" w:cs="MS-Mincho" w:hint="eastAsia"/>
          <w:kern w:val="0"/>
          <w:szCs w:val="21"/>
        </w:rPr>
        <w:t>付属物塗装工の施工については、第10編14－17－３橋梁塗装工の規定によるものとする。</w:t>
      </w:r>
    </w:p>
    <w:p w:rsidR="00590683" w:rsidRDefault="00590683" w:rsidP="00590683">
      <w:pPr>
        <w:autoSpaceDE w:val="0"/>
        <w:autoSpaceDN w:val="0"/>
        <w:adjustRightInd w:val="0"/>
        <w:jc w:val="left"/>
        <w:rPr>
          <w:rFonts w:ascii="HG丸ｺﾞｼｯｸM-PRO" w:eastAsia="HG丸ｺﾞｼｯｸM-PRO" w:cs="MS-Gothic"/>
          <w:b/>
          <w:kern w:val="0"/>
          <w:szCs w:val="21"/>
        </w:rPr>
      </w:pPr>
    </w:p>
    <w:p w:rsidR="00590683" w:rsidRPr="00590683" w:rsidRDefault="00590683" w:rsidP="00590683">
      <w:pPr>
        <w:autoSpaceDE w:val="0"/>
        <w:autoSpaceDN w:val="0"/>
        <w:adjustRightInd w:val="0"/>
        <w:jc w:val="left"/>
        <w:rPr>
          <w:rFonts w:ascii="HG丸ｺﾞｼｯｸM-PRO" w:eastAsia="HG丸ｺﾞｼｯｸM-PRO" w:cs="MS-Gothic"/>
          <w:b/>
          <w:kern w:val="0"/>
          <w:szCs w:val="21"/>
        </w:rPr>
      </w:pPr>
      <w:r w:rsidRPr="00590683">
        <w:rPr>
          <w:rFonts w:ascii="HG丸ｺﾞｼｯｸM-PRO" w:eastAsia="HG丸ｺﾞｼｯｸM-PRO" w:cs="MS-Gothic" w:hint="eastAsia"/>
          <w:b/>
          <w:kern w:val="0"/>
          <w:szCs w:val="21"/>
        </w:rPr>
        <w:t>16－25－５ 張紙防止塗装工</w:t>
      </w:r>
    </w:p>
    <w:p w:rsidR="00590683" w:rsidRPr="00590683" w:rsidRDefault="00590683" w:rsidP="00590683">
      <w:pPr>
        <w:autoSpaceDE w:val="0"/>
        <w:autoSpaceDN w:val="0"/>
        <w:adjustRightInd w:val="0"/>
        <w:ind w:leftChars="100" w:left="210" w:firstLineChars="100" w:firstLine="210"/>
        <w:jc w:val="left"/>
        <w:rPr>
          <w:rFonts w:ascii="HG丸ｺﾞｼｯｸM-PRO" w:eastAsia="HG丸ｺﾞｼｯｸM-PRO" w:cs="MS-Mincho"/>
          <w:kern w:val="0"/>
          <w:szCs w:val="21"/>
        </w:rPr>
      </w:pPr>
      <w:r w:rsidRPr="00590683">
        <w:rPr>
          <w:rFonts w:ascii="HG丸ｺﾞｼｯｸM-PRO" w:eastAsia="HG丸ｺﾞｼｯｸM-PRO" w:cs="MS-Mincho" w:hint="eastAsia"/>
          <w:kern w:val="0"/>
          <w:szCs w:val="21"/>
        </w:rPr>
        <w:t>張紙防止塗装工の施工については、第10編14－17－５張紙防止塗装工の規定によるものとする。</w:t>
      </w:r>
    </w:p>
    <w:p w:rsidR="00590683" w:rsidRDefault="00590683" w:rsidP="00590683">
      <w:pPr>
        <w:autoSpaceDE w:val="0"/>
        <w:autoSpaceDN w:val="0"/>
        <w:adjustRightInd w:val="0"/>
        <w:jc w:val="left"/>
        <w:rPr>
          <w:rFonts w:ascii="HG丸ｺﾞｼｯｸM-PRO" w:eastAsia="HG丸ｺﾞｼｯｸM-PRO" w:cs="MS-Gothic"/>
          <w:b/>
          <w:kern w:val="0"/>
          <w:szCs w:val="21"/>
        </w:rPr>
      </w:pPr>
    </w:p>
    <w:p w:rsidR="00590683" w:rsidRPr="00590683" w:rsidRDefault="00590683" w:rsidP="00590683">
      <w:pPr>
        <w:autoSpaceDE w:val="0"/>
        <w:autoSpaceDN w:val="0"/>
        <w:adjustRightInd w:val="0"/>
        <w:jc w:val="left"/>
        <w:rPr>
          <w:rFonts w:ascii="HG丸ｺﾞｼｯｸM-PRO" w:eastAsia="HG丸ｺﾞｼｯｸM-PRO" w:cs="MS-Gothic"/>
          <w:b/>
          <w:kern w:val="0"/>
          <w:szCs w:val="21"/>
        </w:rPr>
      </w:pPr>
      <w:r w:rsidRPr="00590683">
        <w:rPr>
          <w:rFonts w:ascii="HG丸ｺﾞｼｯｸM-PRO" w:eastAsia="HG丸ｺﾞｼｯｸM-PRO" w:cs="MS-Gothic" w:hint="eastAsia"/>
          <w:b/>
          <w:kern w:val="0"/>
          <w:szCs w:val="21"/>
        </w:rPr>
        <w:t>16－25－６ コンクリート面塗装工</w:t>
      </w:r>
    </w:p>
    <w:p w:rsidR="00590683" w:rsidRPr="00590683" w:rsidRDefault="00590683" w:rsidP="00590683">
      <w:pPr>
        <w:autoSpaceDE w:val="0"/>
        <w:autoSpaceDN w:val="0"/>
        <w:adjustRightInd w:val="0"/>
        <w:ind w:leftChars="100" w:left="210" w:firstLineChars="100" w:firstLine="210"/>
        <w:jc w:val="left"/>
        <w:rPr>
          <w:rFonts w:ascii="HG丸ｺﾞｼｯｸM-PRO" w:eastAsia="HG丸ｺﾞｼｯｸM-PRO" w:cs="MS-Mincho"/>
          <w:kern w:val="0"/>
          <w:szCs w:val="21"/>
        </w:rPr>
      </w:pPr>
      <w:r w:rsidRPr="00590683">
        <w:rPr>
          <w:rFonts w:ascii="HG丸ｺﾞｼｯｸM-PRO" w:eastAsia="HG丸ｺﾞｼｯｸM-PRO" w:cs="MS-Mincho" w:hint="eastAsia"/>
          <w:kern w:val="0"/>
          <w:szCs w:val="21"/>
        </w:rPr>
        <w:t>コンクリート面塗装工の施工については、第３編２－３－11コンクリート面塗装工の規定によるものとする。</w:t>
      </w:r>
    </w:p>
    <w:p w:rsidR="00590683" w:rsidRDefault="00590683" w:rsidP="00590683">
      <w:pPr>
        <w:autoSpaceDE w:val="0"/>
        <w:autoSpaceDN w:val="0"/>
        <w:adjustRightInd w:val="0"/>
        <w:jc w:val="left"/>
        <w:rPr>
          <w:rFonts w:ascii="HG丸ｺﾞｼｯｸM-PRO" w:eastAsia="HG丸ｺﾞｼｯｸM-PRO" w:cs="MS-Gothic"/>
          <w:b/>
          <w:kern w:val="0"/>
          <w:sz w:val="24"/>
        </w:rPr>
      </w:pPr>
    </w:p>
    <w:p w:rsidR="00590683" w:rsidRPr="00590683" w:rsidRDefault="00590683" w:rsidP="00590683">
      <w:pPr>
        <w:autoSpaceDE w:val="0"/>
        <w:autoSpaceDN w:val="0"/>
        <w:adjustRightInd w:val="0"/>
        <w:jc w:val="left"/>
        <w:rPr>
          <w:rFonts w:ascii="HG丸ｺﾞｼｯｸM-PRO" w:eastAsia="HG丸ｺﾞｼｯｸM-PRO" w:cs="MS-Gothic"/>
          <w:b/>
          <w:kern w:val="0"/>
          <w:sz w:val="24"/>
        </w:rPr>
      </w:pPr>
      <w:r w:rsidRPr="00590683">
        <w:rPr>
          <w:rFonts w:ascii="HG丸ｺﾞｼｯｸM-PRO" w:eastAsia="HG丸ｺﾞｼｯｸM-PRO" w:cs="MS-Gothic" w:hint="eastAsia"/>
          <w:b/>
          <w:kern w:val="0"/>
          <w:sz w:val="24"/>
        </w:rPr>
        <w:t>第26節 トンネル工</w:t>
      </w:r>
    </w:p>
    <w:p w:rsidR="00590683" w:rsidRDefault="00590683" w:rsidP="00590683">
      <w:pPr>
        <w:autoSpaceDE w:val="0"/>
        <w:autoSpaceDN w:val="0"/>
        <w:adjustRightInd w:val="0"/>
        <w:jc w:val="left"/>
        <w:rPr>
          <w:rFonts w:ascii="HG丸ｺﾞｼｯｸM-PRO" w:eastAsia="HG丸ｺﾞｼｯｸM-PRO" w:cs="MS-Gothic"/>
          <w:b/>
          <w:kern w:val="0"/>
          <w:szCs w:val="21"/>
        </w:rPr>
      </w:pPr>
    </w:p>
    <w:p w:rsidR="00590683" w:rsidRPr="00590683" w:rsidRDefault="00590683" w:rsidP="00590683">
      <w:pPr>
        <w:autoSpaceDE w:val="0"/>
        <w:autoSpaceDN w:val="0"/>
        <w:adjustRightInd w:val="0"/>
        <w:jc w:val="left"/>
        <w:rPr>
          <w:rFonts w:ascii="HG丸ｺﾞｼｯｸM-PRO" w:eastAsia="HG丸ｺﾞｼｯｸM-PRO" w:cs="MS-Gothic"/>
          <w:b/>
          <w:kern w:val="0"/>
          <w:szCs w:val="21"/>
        </w:rPr>
      </w:pPr>
      <w:r w:rsidRPr="00590683">
        <w:rPr>
          <w:rFonts w:ascii="HG丸ｺﾞｼｯｸM-PRO" w:eastAsia="HG丸ｺﾞｼｯｸM-PRO" w:cs="MS-Gothic" w:hint="eastAsia"/>
          <w:b/>
          <w:kern w:val="0"/>
          <w:szCs w:val="21"/>
        </w:rPr>
        <w:t>16－26－１ 一般事項</w:t>
      </w:r>
    </w:p>
    <w:p w:rsidR="00590683" w:rsidRPr="00590683" w:rsidRDefault="00590683"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590683">
        <w:rPr>
          <w:rFonts w:ascii="HG丸ｺﾞｼｯｸM-PRO" w:eastAsia="HG丸ｺﾞｼｯｸM-PRO" w:cs="MS-Mincho" w:hint="eastAsia"/>
          <w:kern w:val="0"/>
          <w:szCs w:val="21"/>
        </w:rPr>
        <w:t>１．本節は、トンネル工として内装板工、裏込注入工、漏水対策工その他これらに類する工種について定めるものとする。</w:t>
      </w:r>
    </w:p>
    <w:p w:rsidR="00590683" w:rsidRPr="00590683" w:rsidRDefault="00590683"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590683">
        <w:rPr>
          <w:rFonts w:ascii="HG丸ｺﾞｼｯｸM-PRO" w:eastAsia="HG丸ｺﾞｼｯｸM-PRO" w:cs="MS-Mincho" w:hint="eastAsia"/>
          <w:kern w:val="0"/>
          <w:szCs w:val="21"/>
        </w:rPr>
        <w:t>２．請負者は、作業中の照明設備を適切に配置し一般交通の支障とならないよう施工しなければならない。</w:t>
      </w:r>
    </w:p>
    <w:p w:rsidR="00590683" w:rsidRPr="00590683" w:rsidRDefault="00590683" w:rsidP="00590683">
      <w:pPr>
        <w:autoSpaceDE w:val="0"/>
        <w:autoSpaceDN w:val="0"/>
        <w:adjustRightInd w:val="0"/>
        <w:ind w:leftChars="100" w:left="420" w:hangingChars="100" w:hanging="210"/>
        <w:jc w:val="left"/>
        <w:rPr>
          <w:rFonts w:ascii="HG丸ｺﾞｼｯｸM-PRO" w:eastAsia="HG丸ｺﾞｼｯｸM-PRO" w:cs="MS-Mincho"/>
          <w:kern w:val="0"/>
          <w:szCs w:val="21"/>
        </w:rPr>
      </w:pPr>
      <w:r w:rsidRPr="00590683">
        <w:rPr>
          <w:rFonts w:ascii="HG丸ｺﾞｼｯｸM-PRO" w:eastAsia="HG丸ｺﾞｼｯｸM-PRO" w:cs="MS-Mincho" w:hint="eastAsia"/>
          <w:kern w:val="0"/>
          <w:szCs w:val="21"/>
        </w:rPr>
        <w:t>３．請負者は、トンネル修繕箇所に異常を発見したときは、</w:t>
      </w:r>
      <w:r w:rsidRPr="00590683">
        <w:rPr>
          <w:rFonts w:ascii="HG丸ｺﾞｼｯｸM-PRO" w:eastAsia="HG丸ｺﾞｼｯｸM-PRO" w:cs="MS-Gothic" w:hint="eastAsia"/>
          <w:kern w:val="0"/>
          <w:szCs w:val="21"/>
        </w:rPr>
        <w:t>設計図書</w:t>
      </w:r>
      <w:r w:rsidRPr="00590683">
        <w:rPr>
          <w:rFonts w:ascii="HG丸ｺﾞｼｯｸM-PRO" w:eastAsia="HG丸ｺﾞｼｯｸM-PRO" w:cs="MS-Mincho" w:hint="eastAsia"/>
          <w:kern w:val="0"/>
          <w:szCs w:val="21"/>
        </w:rPr>
        <w:t>に関して監督職員と</w:t>
      </w:r>
      <w:r w:rsidRPr="00590683">
        <w:rPr>
          <w:rFonts w:ascii="HG丸ｺﾞｼｯｸM-PRO" w:eastAsia="HG丸ｺﾞｼｯｸM-PRO" w:cs="MS-Gothic" w:hint="eastAsia"/>
          <w:kern w:val="0"/>
          <w:szCs w:val="21"/>
        </w:rPr>
        <w:t>協議</w:t>
      </w:r>
      <w:r w:rsidRPr="00590683">
        <w:rPr>
          <w:rFonts w:ascii="HG丸ｺﾞｼｯｸM-PRO" w:eastAsia="HG丸ｺﾞｼｯｸM-PRO" w:cs="MS-Mincho" w:hint="eastAsia"/>
          <w:kern w:val="0"/>
          <w:szCs w:val="21"/>
        </w:rPr>
        <w:t>しなければならない。</w:t>
      </w:r>
    </w:p>
    <w:p w:rsidR="00590683" w:rsidRDefault="00590683" w:rsidP="00590683">
      <w:pPr>
        <w:autoSpaceDE w:val="0"/>
        <w:autoSpaceDN w:val="0"/>
        <w:adjustRightInd w:val="0"/>
        <w:jc w:val="left"/>
        <w:rPr>
          <w:rFonts w:ascii="HG丸ｺﾞｼｯｸM-PRO" w:eastAsia="HG丸ｺﾞｼｯｸM-PRO" w:cs="MS-Gothic"/>
          <w:b/>
          <w:kern w:val="0"/>
          <w:szCs w:val="21"/>
        </w:rPr>
      </w:pPr>
    </w:p>
    <w:p w:rsidR="00590683" w:rsidRPr="00590683" w:rsidRDefault="00590683" w:rsidP="00590683">
      <w:pPr>
        <w:autoSpaceDE w:val="0"/>
        <w:autoSpaceDN w:val="0"/>
        <w:adjustRightInd w:val="0"/>
        <w:jc w:val="left"/>
        <w:rPr>
          <w:rFonts w:ascii="HG丸ｺﾞｼｯｸM-PRO" w:eastAsia="HG丸ｺﾞｼｯｸM-PRO" w:cs="MS-Gothic"/>
          <w:b/>
          <w:kern w:val="0"/>
          <w:szCs w:val="21"/>
        </w:rPr>
      </w:pPr>
      <w:r w:rsidRPr="00590683">
        <w:rPr>
          <w:rFonts w:ascii="HG丸ｺﾞｼｯｸM-PRO" w:eastAsia="HG丸ｺﾞｼｯｸM-PRO" w:cs="MS-Gothic" w:hint="eastAsia"/>
          <w:b/>
          <w:kern w:val="0"/>
          <w:szCs w:val="21"/>
        </w:rPr>
        <w:t>16－26－２ 材 料</w:t>
      </w:r>
    </w:p>
    <w:p w:rsidR="00590683" w:rsidRPr="00590683" w:rsidRDefault="00590683" w:rsidP="00590683">
      <w:pPr>
        <w:autoSpaceDE w:val="0"/>
        <w:autoSpaceDN w:val="0"/>
        <w:adjustRightInd w:val="0"/>
        <w:ind w:leftChars="100" w:left="210" w:firstLineChars="100" w:firstLine="210"/>
        <w:jc w:val="left"/>
        <w:rPr>
          <w:rFonts w:ascii="HG丸ｺﾞｼｯｸM-PRO" w:eastAsia="HG丸ｺﾞｼｯｸM-PRO" w:cs="MS-Mincho"/>
          <w:kern w:val="0"/>
          <w:szCs w:val="21"/>
        </w:rPr>
      </w:pPr>
      <w:r w:rsidRPr="00590683">
        <w:rPr>
          <w:rFonts w:ascii="HG丸ｺﾞｼｯｸM-PRO" w:eastAsia="HG丸ｺﾞｼｯｸM-PRO" w:cs="MS-Mincho" w:hint="eastAsia"/>
          <w:kern w:val="0"/>
          <w:szCs w:val="21"/>
        </w:rPr>
        <w:t>内装板に使用する材料は、</w:t>
      </w:r>
      <w:r w:rsidRPr="00590683">
        <w:rPr>
          <w:rFonts w:ascii="HG丸ｺﾞｼｯｸM-PRO" w:eastAsia="HG丸ｺﾞｼｯｸM-PRO" w:cs="MS-Gothic" w:hint="eastAsia"/>
          <w:kern w:val="0"/>
          <w:szCs w:val="21"/>
        </w:rPr>
        <w:t>設計図書</w:t>
      </w:r>
      <w:r w:rsidRPr="00590683">
        <w:rPr>
          <w:rFonts w:ascii="HG丸ｺﾞｼｯｸM-PRO" w:eastAsia="HG丸ｺﾞｼｯｸM-PRO" w:cs="MS-Mincho" w:hint="eastAsia"/>
          <w:kern w:val="0"/>
          <w:szCs w:val="21"/>
        </w:rPr>
        <w:t>によるものと、その他の材料については、第２編材料編の規定によらなければならない。</w:t>
      </w:r>
    </w:p>
    <w:p w:rsidR="00590683" w:rsidRDefault="00590683" w:rsidP="00590683">
      <w:pPr>
        <w:autoSpaceDE w:val="0"/>
        <w:autoSpaceDN w:val="0"/>
        <w:adjustRightInd w:val="0"/>
        <w:jc w:val="left"/>
        <w:rPr>
          <w:rFonts w:ascii="HG丸ｺﾞｼｯｸM-PRO" w:eastAsia="HG丸ｺﾞｼｯｸM-PRO" w:cs="MS-Gothic"/>
          <w:b/>
          <w:kern w:val="0"/>
          <w:szCs w:val="21"/>
        </w:rPr>
      </w:pPr>
    </w:p>
    <w:p w:rsidR="00590683" w:rsidRPr="00590683" w:rsidRDefault="00590683" w:rsidP="00590683">
      <w:pPr>
        <w:autoSpaceDE w:val="0"/>
        <w:autoSpaceDN w:val="0"/>
        <w:adjustRightInd w:val="0"/>
        <w:jc w:val="left"/>
        <w:rPr>
          <w:rFonts w:ascii="HG丸ｺﾞｼｯｸM-PRO" w:eastAsia="HG丸ｺﾞｼｯｸM-PRO" w:cs="MS-Gothic"/>
          <w:b/>
          <w:kern w:val="0"/>
          <w:szCs w:val="21"/>
        </w:rPr>
      </w:pPr>
      <w:r w:rsidRPr="00590683">
        <w:rPr>
          <w:rFonts w:ascii="HG丸ｺﾞｼｯｸM-PRO" w:eastAsia="HG丸ｺﾞｼｯｸM-PRO" w:cs="MS-Gothic" w:hint="eastAsia"/>
          <w:b/>
          <w:kern w:val="0"/>
          <w:szCs w:val="21"/>
        </w:rPr>
        <w:t>16－26－３ 内装板工</w:t>
      </w:r>
    </w:p>
    <w:p w:rsidR="00590683" w:rsidRPr="00590683" w:rsidRDefault="00590683" w:rsidP="00590683">
      <w:pPr>
        <w:autoSpaceDE w:val="0"/>
        <w:autoSpaceDN w:val="0"/>
        <w:adjustRightInd w:val="0"/>
        <w:ind w:firstLineChars="200" w:firstLine="420"/>
        <w:jc w:val="left"/>
        <w:rPr>
          <w:rFonts w:ascii="HG丸ｺﾞｼｯｸM-PRO" w:eastAsia="HG丸ｺﾞｼｯｸM-PRO" w:cs="MS-Mincho"/>
          <w:kern w:val="0"/>
          <w:szCs w:val="21"/>
        </w:rPr>
      </w:pPr>
      <w:r w:rsidRPr="00590683">
        <w:rPr>
          <w:rFonts w:ascii="HG丸ｺﾞｼｯｸM-PRO" w:eastAsia="HG丸ｺﾞｼｯｸM-PRO" w:cs="MS-Mincho" w:hint="eastAsia"/>
          <w:kern w:val="0"/>
          <w:szCs w:val="21"/>
        </w:rPr>
        <w:t>内装板工の施工については、第10編14－18－２内装板工の規定によるものとする。</w:t>
      </w:r>
    </w:p>
    <w:p w:rsidR="00590683" w:rsidRDefault="00590683" w:rsidP="00590683">
      <w:pPr>
        <w:autoSpaceDE w:val="0"/>
        <w:autoSpaceDN w:val="0"/>
        <w:adjustRightInd w:val="0"/>
        <w:jc w:val="left"/>
        <w:rPr>
          <w:rFonts w:ascii="HG丸ｺﾞｼｯｸM-PRO" w:eastAsia="HG丸ｺﾞｼｯｸM-PRO" w:cs="MS-Gothic"/>
          <w:b/>
          <w:kern w:val="0"/>
          <w:szCs w:val="21"/>
        </w:rPr>
      </w:pPr>
    </w:p>
    <w:p w:rsidR="00590683" w:rsidRDefault="00590683" w:rsidP="00590683">
      <w:pPr>
        <w:autoSpaceDE w:val="0"/>
        <w:autoSpaceDN w:val="0"/>
        <w:adjustRightInd w:val="0"/>
        <w:jc w:val="left"/>
        <w:rPr>
          <w:rFonts w:ascii="HG丸ｺﾞｼｯｸM-PRO" w:eastAsia="HG丸ｺﾞｼｯｸM-PRO" w:cs="MS-Gothic"/>
          <w:b/>
          <w:kern w:val="0"/>
          <w:szCs w:val="21"/>
        </w:rPr>
      </w:pPr>
    </w:p>
    <w:p w:rsidR="00590683" w:rsidRPr="00590683" w:rsidRDefault="00590683" w:rsidP="00590683">
      <w:pPr>
        <w:autoSpaceDE w:val="0"/>
        <w:autoSpaceDN w:val="0"/>
        <w:adjustRightInd w:val="0"/>
        <w:jc w:val="left"/>
        <w:rPr>
          <w:rFonts w:ascii="HG丸ｺﾞｼｯｸM-PRO" w:eastAsia="HG丸ｺﾞｼｯｸM-PRO" w:cs="MS-Gothic"/>
          <w:b/>
          <w:kern w:val="0"/>
          <w:szCs w:val="21"/>
        </w:rPr>
      </w:pPr>
      <w:r w:rsidRPr="00590683">
        <w:rPr>
          <w:rFonts w:ascii="HG丸ｺﾞｼｯｸM-PRO" w:eastAsia="HG丸ｺﾞｼｯｸM-PRO" w:cs="MS-Gothic" w:hint="eastAsia"/>
          <w:b/>
          <w:kern w:val="0"/>
          <w:szCs w:val="21"/>
        </w:rPr>
        <w:lastRenderedPageBreak/>
        <w:t>16－26－４ 裏込注入工</w:t>
      </w:r>
    </w:p>
    <w:p w:rsidR="00590683" w:rsidRPr="00590683" w:rsidRDefault="00590683" w:rsidP="00590683">
      <w:pPr>
        <w:autoSpaceDE w:val="0"/>
        <w:autoSpaceDN w:val="0"/>
        <w:adjustRightInd w:val="0"/>
        <w:ind w:firstLineChars="200" w:firstLine="420"/>
        <w:jc w:val="left"/>
        <w:rPr>
          <w:rFonts w:ascii="HG丸ｺﾞｼｯｸM-PRO" w:eastAsia="HG丸ｺﾞｼｯｸM-PRO" w:cs="MS-Mincho"/>
          <w:kern w:val="0"/>
          <w:szCs w:val="21"/>
        </w:rPr>
      </w:pPr>
      <w:r w:rsidRPr="00590683">
        <w:rPr>
          <w:rFonts w:ascii="HG丸ｺﾞｼｯｸM-PRO" w:eastAsia="HG丸ｺﾞｼｯｸM-PRO" w:cs="MS-Mincho" w:hint="eastAsia"/>
          <w:kern w:val="0"/>
          <w:szCs w:val="21"/>
        </w:rPr>
        <w:t>裏込注入工の施工については、第10編14－18－３裏込注入工の規定によるものとする。</w:t>
      </w:r>
    </w:p>
    <w:p w:rsidR="00590683" w:rsidRDefault="00590683" w:rsidP="00590683">
      <w:pPr>
        <w:autoSpaceDE w:val="0"/>
        <w:autoSpaceDN w:val="0"/>
        <w:adjustRightInd w:val="0"/>
        <w:jc w:val="left"/>
        <w:rPr>
          <w:rFonts w:ascii="HG丸ｺﾞｼｯｸM-PRO" w:eastAsia="HG丸ｺﾞｼｯｸM-PRO" w:cs="MS-Gothic"/>
          <w:b/>
          <w:kern w:val="0"/>
          <w:szCs w:val="21"/>
        </w:rPr>
      </w:pPr>
    </w:p>
    <w:p w:rsidR="00590683" w:rsidRPr="00590683" w:rsidRDefault="00590683" w:rsidP="00590683">
      <w:pPr>
        <w:autoSpaceDE w:val="0"/>
        <w:autoSpaceDN w:val="0"/>
        <w:adjustRightInd w:val="0"/>
        <w:jc w:val="left"/>
        <w:rPr>
          <w:rFonts w:ascii="HG丸ｺﾞｼｯｸM-PRO" w:eastAsia="HG丸ｺﾞｼｯｸM-PRO" w:cs="MS-Gothic"/>
          <w:b/>
          <w:kern w:val="0"/>
          <w:szCs w:val="21"/>
        </w:rPr>
      </w:pPr>
      <w:r w:rsidRPr="00590683">
        <w:rPr>
          <w:rFonts w:ascii="HG丸ｺﾞｼｯｸM-PRO" w:eastAsia="HG丸ｺﾞｼｯｸM-PRO" w:cs="MS-Gothic" w:hint="eastAsia"/>
          <w:b/>
          <w:kern w:val="0"/>
          <w:szCs w:val="21"/>
        </w:rPr>
        <w:t>16－26－５ 漏水対策工</w:t>
      </w:r>
    </w:p>
    <w:p w:rsidR="00590683" w:rsidRPr="00590683" w:rsidRDefault="00590683" w:rsidP="00590683">
      <w:pPr>
        <w:autoSpaceDE w:val="0"/>
        <w:autoSpaceDN w:val="0"/>
        <w:adjustRightInd w:val="0"/>
        <w:ind w:firstLineChars="200" w:firstLine="420"/>
        <w:jc w:val="left"/>
        <w:rPr>
          <w:rFonts w:ascii="HG丸ｺﾞｼｯｸM-PRO" w:eastAsia="HG丸ｺﾞｼｯｸM-PRO" w:cs="MS-Mincho"/>
          <w:kern w:val="0"/>
          <w:szCs w:val="21"/>
        </w:rPr>
      </w:pPr>
      <w:r w:rsidRPr="00590683">
        <w:rPr>
          <w:rFonts w:ascii="HG丸ｺﾞｼｯｸM-PRO" w:eastAsia="HG丸ｺﾞｼｯｸM-PRO" w:cs="MS-Mincho" w:hint="eastAsia"/>
          <w:kern w:val="0"/>
          <w:szCs w:val="21"/>
        </w:rPr>
        <w:t>漏水対策工の施工については、第10編14－18－４漏水対策工の規定によるものとする</w:t>
      </w:r>
      <w:r>
        <w:rPr>
          <w:rFonts w:ascii="MS-Mincho" w:eastAsia="MS-Mincho" w:cs="MS-Mincho" w:hint="eastAsia"/>
          <w:kern w:val="0"/>
          <w:szCs w:val="21"/>
        </w:rPr>
        <w:t>。</w:t>
      </w:r>
    </w:p>
    <w:sectPr w:rsidR="00590683" w:rsidRPr="00590683" w:rsidSect="00E63CE2">
      <w:footerReference w:type="default" r:id="rId33"/>
      <w:pgSz w:w="11906" w:h="16838" w:code="9"/>
      <w:pgMar w:top="1418" w:right="1134" w:bottom="1134" w:left="1701" w:header="851" w:footer="567" w:gutter="0"/>
      <w:pgNumType w:fmt="numberInDash" w:start="1"/>
      <w:cols w:space="425"/>
      <w:docGrid w:type="linesAndChars" w:linePitch="32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79A" w:rsidRDefault="00B8179A" w:rsidP="00B215D1">
      <w:r>
        <w:separator/>
      </w:r>
    </w:p>
  </w:endnote>
  <w:endnote w:type="continuationSeparator" w:id="0">
    <w:p w:rsidR="00B8179A" w:rsidRDefault="00B8179A" w:rsidP="00B215D1">
      <w:r>
        <w:continuationSeparator/>
      </w:r>
    </w:p>
  </w:endnote>
</w:endnotes>
</file>

<file path=word/fontTable.xml><?xml version="1.0" encoding="utf-8"?>
<w:fonts xmlns:r="http://schemas.openxmlformats.org/officeDocument/2006/relationships" xmlns:w="http://schemas.openxmlformats.org/wordprocessingml/2006/main">
  <w:font w:name="MS-Mincho">
    <w:altName w:val="Arial Unicode MS"/>
    <w:panose1 w:val="00000000000000000000"/>
    <w:charset w:val="80"/>
    <w:family w:val="auto"/>
    <w:notTrueType/>
    <w:pitch w:val="default"/>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MS-PGothic">
    <w:altName w:val="Arial Unicode MS"/>
    <w:panose1 w:val="00000000000000000000"/>
    <w:charset w:val="86"/>
    <w:family w:val="auto"/>
    <w:notTrueType/>
    <w:pitch w:val="default"/>
    <w:sig w:usb0="00000001" w:usb1="080F0000" w:usb2="00000010" w:usb3="00000000" w:csb0="00060000" w:csb1="00000000"/>
  </w:font>
  <w:font w:name="MS-Gothic">
    <w:altName w:val="Arial Unicode MS"/>
    <w:panose1 w:val="00000000000000000000"/>
    <w:charset w:val="80"/>
    <w:family w:val="auto"/>
    <w:notTrueType/>
    <w:pitch w:val="default"/>
    <w:sig w:usb0="00000001" w:usb1="080F0000" w:usb2="00000010" w:usb3="00000000" w:csb0="0006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ＭＳ明朝ｩ">
    <w:altName w:val="ＤＦ行書体"/>
    <w:panose1 w:val="00000000000000000000"/>
    <w:charset w:val="80"/>
    <w:family w:val="auto"/>
    <w:notTrueType/>
    <w:pitch w:val="default"/>
    <w:sig w:usb0="00000001" w:usb1="08070000" w:usb2="00000010" w:usb3="00000000" w:csb0="00020000" w:csb1="00000000"/>
  </w:font>
  <w:font w:name="MS-PMincho">
    <w:altName w:val="ＤＦ行書体"/>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63983"/>
      <w:docPartObj>
        <w:docPartGallery w:val="Page Numbers (Bottom of Page)"/>
        <w:docPartUnique/>
      </w:docPartObj>
    </w:sdtPr>
    <w:sdtContent>
      <w:p w:rsidR="00B8179A" w:rsidRDefault="00065C4F">
        <w:pPr>
          <w:pStyle w:val="a6"/>
          <w:jc w:val="center"/>
        </w:pPr>
        <w:fldSimple w:instr=" PAGE   \* MERGEFORMAT ">
          <w:r w:rsidR="00FA75ED" w:rsidRPr="00FA75ED">
            <w:rPr>
              <w:noProof/>
              <w:lang w:val="ja-JP"/>
            </w:rPr>
            <w:t>-</w:t>
          </w:r>
          <w:r w:rsidR="00FA75ED">
            <w:rPr>
              <w:noProof/>
            </w:rPr>
            <w:t xml:space="preserve"> 3 -</w:t>
          </w:r>
        </w:fldSimple>
      </w:p>
    </w:sdtContent>
  </w:sdt>
  <w:p w:rsidR="00B8179A" w:rsidRDefault="00B8179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79A" w:rsidRDefault="00B8179A" w:rsidP="00B215D1">
      <w:r>
        <w:separator/>
      </w:r>
    </w:p>
  </w:footnote>
  <w:footnote w:type="continuationSeparator" w:id="0">
    <w:p w:rsidR="00B8179A" w:rsidRDefault="00B8179A" w:rsidP="00B215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F87682"/>
    <w:multiLevelType w:val="hybridMultilevel"/>
    <w:tmpl w:val="7826BF4E"/>
    <w:lvl w:ilvl="0" w:tplc="2F8C8366">
      <w:start w:val="1"/>
      <w:numFmt w:val="decimalEnclosedCircle"/>
      <w:lvlText w:val="%1"/>
      <w:lvlJc w:val="left"/>
      <w:pPr>
        <w:ind w:left="1200" w:hanging="360"/>
      </w:pPr>
      <w:rPr>
        <w:rFonts w:ascii="MS-Mincho" w:eastAsia="MS-Mincho"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nsid w:val="721312FA"/>
    <w:multiLevelType w:val="hybridMultilevel"/>
    <w:tmpl w:val="CD803FDC"/>
    <w:lvl w:ilvl="0" w:tplc="D29413B0">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2">
    <w:nsid w:val="7BAD63D8"/>
    <w:multiLevelType w:val="hybridMultilevel"/>
    <w:tmpl w:val="CEA2A0B6"/>
    <w:lvl w:ilvl="0" w:tplc="10F83D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ctiveWritingStyle w:appName="MSWord" w:lang="ja-JP" w:vendorID="64" w:dllVersion="131078" w:nlCheck="1" w:checkStyle="1"/>
  <w:activeWritingStyle w:appName="MSWord" w:lang="en-US" w:vendorID="64" w:dllVersion="131078" w:nlCheck="1" w:checkStyle="1"/>
  <w:proofState w:grammar="dirty"/>
  <w:stylePaneFormatFilter w:val="3F01"/>
  <w:defaultTabStop w:val="840"/>
  <w:drawingGridVerticalSpacing w:val="164"/>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
  <w:rsids>
    <w:rsidRoot w:val="009170EF"/>
    <w:rsid w:val="00001085"/>
    <w:rsid w:val="00006A0A"/>
    <w:rsid w:val="00006D0D"/>
    <w:rsid w:val="00010E22"/>
    <w:rsid w:val="00011EE0"/>
    <w:rsid w:val="00012596"/>
    <w:rsid w:val="00013957"/>
    <w:rsid w:val="00016F75"/>
    <w:rsid w:val="00021C4E"/>
    <w:rsid w:val="0002390C"/>
    <w:rsid w:val="0002630C"/>
    <w:rsid w:val="00030091"/>
    <w:rsid w:val="0004001D"/>
    <w:rsid w:val="000405AD"/>
    <w:rsid w:val="00042454"/>
    <w:rsid w:val="00044E15"/>
    <w:rsid w:val="00045752"/>
    <w:rsid w:val="00046C24"/>
    <w:rsid w:val="00047542"/>
    <w:rsid w:val="00047849"/>
    <w:rsid w:val="00050E4E"/>
    <w:rsid w:val="00052C73"/>
    <w:rsid w:val="00052F62"/>
    <w:rsid w:val="00060D2F"/>
    <w:rsid w:val="00065C4F"/>
    <w:rsid w:val="000667C3"/>
    <w:rsid w:val="000724D1"/>
    <w:rsid w:val="0008141E"/>
    <w:rsid w:val="000825F5"/>
    <w:rsid w:val="00084152"/>
    <w:rsid w:val="00096B2E"/>
    <w:rsid w:val="000A163B"/>
    <w:rsid w:val="000A22A1"/>
    <w:rsid w:val="000A303C"/>
    <w:rsid w:val="000A4E99"/>
    <w:rsid w:val="000A6101"/>
    <w:rsid w:val="000A7235"/>
    <w:rsid w:val="000B0E5F"/>
    <w:rsid w:val="000B61C4"/>
    <w:rsid w:val="000C4871"/>
    <w:rsid w:val="000C77C1"/>
    <w:rsid w:val="000D190A"/>
    <w:rsid w:val="000E15DB"/>
    <w:rsid w:val="000E2C7B"/>
    <w:rsid w:val="000E2D05"/>
    <w:rsid w:val="000E42B5"/>
    <w:rsid w:val="000E5811"/>
    <w:rsid w:val="000F1252"/>
    <w:rsid w:val="000F228B"/>
    <w:rsid w:val="000F31EC"/>
    <w:rsid w:val="000F437F"/>
    <w:rsid w:val="000F61D1"/>
    <w:rsid w:val="00112CEB"/>
    <w:rsid w:val="00113B07"/>
    <w:rsid w:val="00115910"/>
    <w:rsid w:val="00120052"/>
    <w:rsid w:val="001254BF"/>
    <w:rsid w:val="00130CE0"/>
    <w:rsid w:val="001331D8"/>
    <w:rsid w:val="00142934"/>
    <w:rsid w:val="001440B3"/>
    <w:rsid w:val="001567C1"/>
    <w:rsid w:val="00162419"/>
    <w:rsid w:val="00166728"/>
    <w:rsid w:val="0017334A"/>
    <w:rsid w:val="001748C7"/>
    <w:rsid w:val="00175C4D"/>
    <w:rsid w:val="00182D14"/>
    <w:rsid w:val="00183ECB"/>
    <w:rsid w:val="00184661"/>
    <w:rsid w:val="00191063"/>
    <w:rsid w:val="00192D8D"/>
    <w:rsid w:val="00196DA1"/>
    <w:rsid w:val="001A1C3D"/>
    <w:rsid w:val="001A3198"/>
    <w:rsid w:val="001B2823"/>
    <w:rsid w:val="001B2D17"/>
    <w:rsid w:val="001B388B"/>
    <w:rsid w:val="001B3E09"/>
    <w:rsid w:val="001B736D"/>
    <w:rsid w:val="001C19DD"/>
    <w:rsid w:val="001C43F2"/>
    <w:rsid w:val="001C4F0E"/>
    <w:rsid w:val="001C5381"/>
    <w:rsid w:val="001C5567"/>
    <w:rsid w:val="001D727C"/>
    <w:rsid w:val="001D7DE6"/>
    <w:rsid w:val="001E0677"/>
    <w:rsid w:val="001E4FDF"/>
    <w:rsid w:val="001E5988"/>
    <w:rsid w:val="001F2AC2"/>
    <w:rsid w:val="00200B4B"/>
    <w:rsid w:val="00202875"/>
    <w:rsid w:val="00207B76"/>
    <w:rsid w:val="00213584"/>
    <w:rsid w:val="00213B55"/>
    <w:rsid w:val="00216954"/>
    <w:rsid w:val="0022306E"/>
    <w:rsid w:val="00223841"/>
    <w:rsid w:val="00226463"/>
    <w:rsid w:val="00230585"/>
    <w:rsid w:val="002419ED"/>
    <w:rsid w:val="00244E37"/>
    <w:rsid w:val="00252529"/>
    <w:rsid w:val="002548A8"/>
    <w:rsid w:val="0025504F"/>
    <w:rsid w:val="002612AE"/>
    <w:rsid w:val="00261401"/>
    <w:rsid w:val="00273B0B"/>
    <w:rsid w:val="00280FD2"/>
    <w:rsid w:val="00282889"/>
    <w:rsid w:val="002830E9"/>
    <w:rsid w:val="00284F3E"/>
    <w:rsid w:val="002903FB"/>
    <w:rsid w:val="00290FC1"/>
    <w:rsid w:val="0029592B"/>
    <w:rsid w:val="002A10E4"/>
    <w:rsid w:val="002B169A"/>
    <w:rsid w:val="002B46C8"/>
    <w:rsid w:val="002B5891"/>
    <w:rsid w:val="002B609A"/>
    <w:rsid w:val="002C1D54"/>
    <w:rsid w:val="002C2202"/>
    <w:rsid w:val="002C5F7E"/>
    <w:rsid w:val="002C633A"/>
    <w:rsid w:val="002D2355"/>
    <w:rsid w:val="002D4709"/>
    <w:rsid w:val="002D656A"/>
    <w:rsid w:val="002D79F8"/>
    <w:rsid w:val="002E04C5"/>
    <w:rsid w:val="002F0CC2"/>
    <w:rsid w:val="002F4CFF"/>
    <w:rsid w:val="002F4E8B"/>
    <w:rsid w:val="002F694B"/>
    <w:rsid w:val="002F703A"/>
    <w:rsid w:val="00302FD1"/>
    <w:rsid w:val="0031222B"/>
    <w:rsid w:val="003242F5"/>
    <w:rsid w:val="00326818"/>
    <w:rsid w:val="00330FA5"/>
    <w:rsid w:val="003434CF"/>
    <w:rsid w:val="003467CF"/>
    <w:rsid w:val="003478A9"/>
    <w:rsid w:val="00350450"/>
    <w:rsid w:val="00351813"/>
    <w:rsid w:val="003560C9"/>
    <w:rsid w:val="003563EB"/>
    <w:rsid w:val="00357F86"/>
    <w:rsid w:val="0036249F"/>
    <w:rsid w:val="00363F03"/>
    <w:rsid w:val="003660FA"/>
    <w:rsid w:val="003676BF"/>
    <w:rsid w:val="0037370C"/>
    <w:rsid w:val="00377B7F"/>
    <w:rsid w:val="00380DF8"/>
    <w:rsid w:val="00384A65"/>
    <w:rsid w:val="00391C68"/>
    <w:rsid w:val="00392BCC"/>
    <w:rsid w:val="00394211"/>
    <w:rsid w:val="0039732D"/>
    <w:rsid w:val="003A7561"/>
    <w:rsid w:val="003A7F78"/>
    <w:rsid w:val="003C52FF"/>
    <w:rsid w:val="003C581A"/>
    <w:rsid w:val="003C72F8"/>
    <w:rsid w:val="003C7FD3"/>
    <w:rsid w:val="003D3DB6"/>
    <w:rsid w:val="003D547E"/>
    <w:rsid w:val="003D64F9"/>
    <w:rsid w:val="003E1FF8"/>
    <w:rsid w:val="003E7412"/>
    <w:rsid w:val="003F18F2"/>
    <w:rsid w:val="0040234D"/>
    <w:rsid w:val="00402951"/>
    <w:rsid w:val="00405640"/>
    <w:rsid w:val="00407DF0"/>
    <w:rsid w:val="00414417"/>
    <w:rsid w:val="00414B72"/>
    <w:rsid w:val="0041552C"/>
    <w:rsid w:val="0042063B"/>
    <w:rsid w:val="00422E70"/>
    <w:rsid w:val="004277E8"/>
    <w:rsid w:val="0043039D"/>
    <w:rsid w:val="004366C1"/>
    <w:rsid w:val="00437FF0"/>
    <w:rsid w:val="00443E22"/>
    <w:rsid w:val="00446EFE"/>
    <w:rsid w:val="00447C07"/>
    <w:rsid w:val="004518B3"/>
    <w:rsid w:val="00454FC6"/>
    <w:rsid w:val="00463F9A"/>
    <w:rsid w:val="00471EBC"/>
    <w:rsid w:val="00472DDE"/>
    <w:rsid w:val="00476B5F"/>
    <w:rsid w:val="00486653"/>
    <w:rsid w:val="004A577F"/>
    <w:rsid w:val="004A5AE4"/>
    <w:rsid w:val="004B26C9"/>
    <w:rsid w:val="004B3E12"/>
    <w:rsid w:val="004B42AB"/>
    <w:rsid w:val="004B5F12"/>
    <w:rsid w:val="004C1150"/>
    <w:rsid w:val="004C1DDF"/>
    <w:rsid w:val="004C496D"/>
    <w:rsid w:val="004C54C1"/>
    <w:rsid w:val="004C6FB3"/>
    <w:rsid w:val="004D2768"/>
    <w:rsid w:val="004D38BE"/>
    <w:rsid w:val="004D6D27"/>
    <w:rsid w:val="004D7B34"/>
    <w:rsid w:val="004E3B79"/>
    <w:rsid w:val="004E77BE"/>
    <w:rsid w:val="004F4F17"/>
    <w:rsid w:val="005050C0"/>
    <w:rsid w:val="00506076"/>
    <w:rsid w:val="00530349"/>
    <w:rsid w:val="00531F3C"/>
    <w:rsid w:val="00542869"/>
    <w:rsid w:val="00544A0D"/>
    <w:rsid w:val="005469FC"/>
    <w:rsid w:val="00546C8D"/>
    <w:rsid w:val="005546EA"/>
    <w:rsid w:val="0055479B"/>
    <w:rsid w:val="00567321"/>
    <w:rsid w:val="005746B5"/>
    <w:rsid w:val="0058419B"/>
    <w:rsid w:val="00584423"/>
    <w:rsid w:val="00590683"/>
    <w:rsid w:val="005A5144"/>
    <w:rsid w:val="005A5F5C"/>
    <w:rsid w:val="005A79E9"/>
    <w:rsid w:val="005B5ACD"/>
    <w:rsid w:val="005B5D3C"/>
    <w:rsid w:val="005C0EE5"/>
    <w:rsid w:val="005C1E9F"/>
    <w:rsid w:val="005C7B4B"/>
    <w:rsid w:val="005D31BB"/>
    <w:rsid w:val="005D3E1C"/>
    <w:rsid w:val="005D4869"/>
    <w:rsid w:val="005E78EB"/>
    <w:rsid w:val="005F7BAB"/>
    <w:rsid w:val="006003C5"/>
    <w:rsid w:val="006061EA"/>
    <w:rsid w:val="00633412"/>
    <w:rsid w:val="006347AC"/>
    <w:rsid w:val="00641003"/>
    <w:rsid w:val="0064196B"/>
    <w:rsid w:val="00644A89"/>
    <w:rsid w:val="00645397"/>
    <w:rsid w:val="00651667"/>
    <w:rsid w:val="0065206E"/>
    <w:rsid w:val="00660A19"/>
    <w:rsid w:val="00665E1A"/>
    <w:rsid w:val="006676BB"/>
    <w:rsid w:val="00670750"/>
    <w:rsid w:val="006716D6"/>
    <w:rsid w:val="00674D47"/>
    <w:rsid w:val="00675F17"/>
    <w:rsid w:val="006763C6"/>
    <w:rsid w:val="00676732"/>
    <w:rsid w:val="00677DFE"/>
    <w:rsid w:val="00687945"/>
    <w:rsid w:val="00694028"/>
    <w:rsid w:val="00694C64"/>
    <w:rsid w:val="00695AD9"/>
    <w:rsid w:val="00697187"/>
    <w:rsid w:val="00697996"/>
    <w:rsid w:val="006A11E8"/>
    <w:rsid w:val="006A18BB"/>
    <w:rsid w:val="006A483B"/>
    <w:rsid w:val="006A6532"/>
    <w:rsid w:val="006A6FB5"/>
    <w:rsid w:val="006B6C70"/>
    <w:rsid w:val="006C289C"/>
    <w:rsid w:val="006D2ABD"/>
    <w:rsid w:val="006D4745"/>
    <w:rsid w:val="006D4F7D"/>
    <w:rsid w:val="006E4542"/>
    <w:rsid w:val="00700973"/>
    <w:rsid w:val="00700C30"/>
    <w:rsid w:val="00701B44"/>
    <w:rsid w:val="00705029"/>
    <w:rsid w:val="007103C9"/>
    <w:rsid w:val="00720FE8"/>
    <w:rsid w:val="00734412"/>
    <w:rsid w:val="007436AB"/>
    <w:rsid w:val="007503AA"/>
    <w:rsid w:val="007541AB"/>
    <w:rsid w:val="00761393"/>
    <w:rsid w:val="00770959"/>
    <w:rsid w:val="00786E05"/>
    <w:rsid w:val="00787B97"/>
    <w:rsid w:val="00795BEF"/>
    <w:rsid w:val="007A40E4"/>
    <w:rsid w:val="007B2AAA"/>
    <w:rsid w:val="007B39A0"/>
    <w:rsid w:val="007B3C4F"/>
    <w:rsid w:val="007B463B"/>
    <w:rsid w:val="007C1E16"/>
    <w:rsid w:val="007C3B7F"/>
    <w:rsid w:val="007D0928"/>
    <w:rsid w:val="007D220F"/>
    <w:rsid w:val="007D7875"/>
    <w:rsid w:val="007E4FB2"/>
    <w:rsid w:val="0081768F"/>
    <w:rsid w:val="00817C69"/>
    <w:rsid w:val="00823244"/>
    <w:rsid w:val="00824FB0"/>
    <w:rsid w:val="008268C3"/>
    <w:rsid w:val="0082713B"/>
    <w:rsid w:val="008334C9"/>
    <w:rsid w:val="00841897"/>
    <w:rsid w:val="00842023"/>
    <w:rsid w:val="0085313B"/>
    <w:rsid w:val="00862F63"/>
    <w:rsid w:val="008707CC"/>
    <w:rsid w:val="00870B23"/>
    <w:rsid w:val="00880B14"/>
    <w:rsid w:val="00882580"/>
    <w:rsid w:val="008859D9"/>
    <w:rsid w:val="00886B2F"/>
    <w:rsid w:val="008901D3"/>
    <w:rsid w:val="008901FC"/>
    <w:rsid w:val="00894B1F"/>
    <w:rsid w:val="00896288"/>
    <w:rsid w:val="00897395"/>
    <w:rsid w:val="008A1634"/>
    <w:rsid w:val="008A2357"/>
    <w:rsid w:val="008A3F97"/>
    <w:rsid w:val="008B16F7"/>
    <w:rsid w:val="008C36D4"/>
    <w:rsid w:val="008D0656"/>
    <w:rsid w:val="008D08A7"/>
    <w:rsid w:val="008E23E5"/>
    <w:rsid w:val="008F3FF3"/>
    <w:rsid w:val="008F6F5D"/>
    <w:rsid w:val="0090008B"/>
    <w:rsid w:val="00901B56"/>
    <w:rsid w:val="00904670"/>
    <w:rsid w:val="009101B4"/>
    <w:rsid w:val="009170EF"/>
    <w:rsid w:val="009214B0"/>
    <w:rsid w:val="009313AF"/>
    <w:rsid w:val="009375F5"/>
    <w:rsid w:val="009415FD"/>
    <w:rsid w:val="009452A9"/>
    <w:rsid w:val="00947DA9"/>
    <w:rsid w:val="0095330C"/>
    <w:rsid w:val="00960158"/>
    <w:rsid w:val="0097199E"/>
    <w:rsid w:val="00977613"/>
    <w:rsid w:val="00977CF8"/>
    <w:rsid w:val="009921E7"/>
    <w:rsid w:val="009A1D58"/>
    <w:rsid w:val="009A5305"/>
    <w:rsid w:val="009B1CD0"/>
    <w:rsid w:val="009B2F0A"/>
    <w:rsid w:val="009B39CB"/>
    <w:rsid w:val="009B4168"/>
    <w:rsid w:val="009B4C61"/>
    <w:rsid w:val="009C2321"/>
    <w:rsid w:val="009C25BE"/>
    <w:rsid w:val="009C5FD0"/>
    <w:rsid w:val="009D0407"/>
    <w:rsid w:val="009E3EF5"/>
    <w:rsid w:val="009E4AF8"/>
    <w:rsid w:val="009E4D24"/>
    <w:rsid w:val="009E5981"/>
    <w:rsid w:val="009E6939"/>
    <w:rsid w:val="009F0699"/>
    <w:rsid w:val="009F251E"/>
    <w:rsid w:val="009F58EB"/>
    <w:rsid w:val="009F7739"/>
    <w:rsid w:val="00A032EE"/>
    <w:rsid w:val="00A11E3E"/>
    <w:rsid w:val="00A16F15"/>
    <w:rsid w:val="00A22037"/>
    <w:rsid w:val="00A430C3"/>
    <w:rsid w:val="00A44DFA"/>
    <w:rsid w:val="00A4598F"/>
    <w:rsid w:val="00A468C0"/>
    <w:rsid w:val="00A6219F"/>
    <w:rsid w:val="00A7296B"/>
    <w:rsid w:val="00A91C7E"/>
    <w:rsid w:val="00A93E7E"/>
    <w:rsid w:val="00A95B51"/>
    <w:rsid w:val="00AA04C3"/>
    <w:rsid w:val="00AA0A7E"/>
    <w:rsid w:val="00AA199D"/>
    <w:rsid w:val="00AA1DC3"/>
    <w:rsid w:val="00AA659E"/>
    <w:rsid w:val="00AB6323"/>
    <w:rsid w:val="00AC11E1"/>
    <w:rsid w:val="00AC2B3C"/>
    <w:rsid w:val="00AC41A6"/>
    <w:rsid w:val="00AC45F2"/>
    <w:rsid w:val="00AC56FB"/>
    <w:rsid w:val="00AD1F7B"/>
    <w:rsid w:val="00AE57B1"/>
    <w:rsid w:val="00AF160E"/>
    <w:rsid w:val="00AF501E"/>
    <w:rsid w:val="00B02DB9"/>
    <w:rsid w:val="00B10096"/>
    <w:rsid w:val="00B14A18"/>
    <w:rsid w:val="00B215D1"/>
    <w:rsid w:val="00B21C20"/>
    <w:rsid w:val="00B2306A"/>
    <w:rsid w:val="00B2590C"/>
    <w:rsid w:val="00B33F52"/>
    <w:rsid w:val="00B349C5"/>
    <w:rsid w:val="00B51772"/>
    <w:rsid w:val="00B523E7"/>
    <w:rsid w:val="00B571E9"/>
    <w:rsid w:val="00B573FB"/>
    <w:rsid w:val="00B57A12"/>
    <w:rsid w:val="00B604F9"/>
    <w:rsid w:val="00B60A8A"/>
    <w:rsid w:val="00B716CD"/>
    <w:rsid w:val="00B726A9"/>
    <w:rsid w:val="00B73E36"/>
    <w:rsid w:val="00B759C2"/>
    <w:rsid w:val="00B80D26"/>
    <w:rsid w:val="00B8179A"/>
    <w:rsid w:val="00B838BB"/>
    <w:rsid w:val="00B95D78"/>
    <w:rsid w:val="00B9637C"/>
    <w:rsid w:val="00BA4585"/>
    <w:rsid w:val="00BB07ED"/>
    <w:rsid w:val="00BB124E"/>
    <w:rsid w:val="00BB3013"/>
    <w:rsid w:val="00BB6B79"/>
    <w:rsid w:val="00BB7E2A"/>
    <w:rsid w:val="00BC1EA2"/>
    <w:rsid w:val="00BD37F1"/>
    <w:rsid w:val="00BD5707"/>
    <w:rsid w:val="00BE21D2"/>
    <w:rsid w:val="00BE47C7"/>
    <w:rsid w:val="00BE652F"/>
    <w:rsid w:val="00BE67CE"/>
    <w:rsid w:val="00BE6B6E"/>
    <w:rsid w:val="00C07A03"/>
    <w:rsid w:val="00C12215"/>
    <w:rsid w:val="00C127BC"/>
    <w:rsid w:val="00C16103"/>
    <w:rsid w:val="00C309C8"/>
    <w:rsid w:val="00C32E92"/>
    <w:rsid w:val="00C34528"/>
    <w:rsid w:val="00C3770B"/>
    <w:rsid w:val="00C378C4"/>
    <w:rsid w:val="00C44432"/>
    <w:rsid w:val="00C47A94"/>
    <w:rsid w:val="00C514AD"/>
    <w:rsid w:val="00C52997"/>
    <w:rsid w:val="00C53123"/>
    <w:rsid w:val="00C57AA1"/>
    <w:rsid w:val="00C70E8A"/>
    <w:rsid w:val="00C72488"/>
    <w:rsid w:val="00C74FE8"/>
    <w:rsid w:val="00C760DC"/>
    <w:rsid w:val="00C8152E"/>
    <w:rsid w:val="00C931BE"/>
    <w:rsid w:val="00C9748C"/>
    <w:rsid w:val="00CA61D5"/>
    <w:rsid w:val="00CB4C5F"/>
    <w:rsid w:val="00CC2E61"/>
    <w:rsid w:val="00CC318B"/>
    <w:rsid w:val="00CC3968"/>
    <w:rsid w:val="00CC4D7C"/>
    <w:rsid w:val="00CC5ED8"/>
    <w:rsid w:val="00CC6FD4"/>
    <w:rsid w:val="00CD0130"/>
    <w:rsid w:val="00CD2634"/>
    <w:rsid w:val="00CD3A3F"/>
    <w:rsid w:val="00CD4742"/>
    <w:rsid w:val="00CD4869"/>
    <w:rsid w:val="00CD4E80"/>
    <w:rsid w:val="00CD7958"/>
    <w:rsid w:val="00CE41FF"/>
    <w:rsid w:val="00CE5DE8"/>
    <w:rsid w:val="00CF2F9B"/>
    <w:rsid w:val="00CF4778"/>
    <w:rsid w:val="00CF7FE9"/>
    <w:rsid w:val="00D00702"/>
    <w:rsid w:val="00D0208A"/>
    <w:rsid w:val="00D033FF"/>
    <w:rsid w:val="00D03768"/>
    <w:rsid w:val="00D10653"/>
    <w:rsid w:val="00D12D7D"/>
    <w:rsid w:val="00D12EDF"/>
    <w:rsid w:val="00D17D1B"/>
    <w:rsid w:val="00D23DBD"/>
    <w:rsid w:val="00D26154"/>
    <w:rsid w:val="00D26678"/>
    <w:rsid w:val="00D3091B"/>
    <w:rsid w:val="00D30974"/>
    <w:rsid w:val="00D428F0"/>
    <w:rsid w:val="00D4354D"/>
    <w:rsid w:val="00D46860"/>
    <w:rsid w:val="00D576D5"/>
    <w:rsid w:val="00D60F7C"/>
    <w:rsid w:val="00D6131E"/>
    <w:rsid w:val="00D61BE7"/>
    <w:rsid w:val="00D63977"/>
    <w:rsid w:val="00D6423C"/>
    <w:rsid w:val="00D65B59"/>
    <w:rsid w:val="00D75143"/>
    <w:rsid w:val="00D80C85"/>
    <w:rsid w:val="00D829C0"/>
    <w:rsid w:val="00D95B02"/>
    <w:rsid w:val="00DA58FF"/>
    <w:rsid w:val="00DA66B2"/>
    <w:rsid w:val="00DA6BDD"/>
    <w:rsid w:val="00DB0031"/>
    <w:rsid w:val="00DB1759"/>
    <w:rsid w:val="00DB3DC0"/>
    <w:rsid w:val="00DB45FC"/>
    <w:rsid w:val="00DB5F53"/>
    <w:rsid w:val="00DC7ADE"/>
    <w:rsid w:val="00DD16F3"/>
    <w:rsid w:val="00DD273E"/>
    <w:rsid w:val="00DD47DB"/>
    <w:rsid w:val="00DD7393"/>
    <w:rsid w:val="00DD7F3C"/>
    <w:rsid w:val="00DE1719"/>
    <w:rsid w:val="00DE4FA7"/>
    <w:rsid w:val="00DF5631"/>
    <w:rsid w:val="00DF6023"/>
    <w:rsid w:val="00DF6A36"/>
    <w:rsid w:val="00E0082A"/>
    <w:rsid w:val="00E020FF"/>
    <w:rsid w:val="00E039C0"/>
    <w:rsid w:val="00E04481"/>
    <w:rsid w:val="00E12611"/>
    <w:rsid w:val="00E225C5"/>
    <w:rsid w:val="00E22F9A"/>
    <w:rsid w:val="00E271EC"/>
    <w:rsid w:val="00E3555E"/>
    <w:rsid w:val="00E443BE"/>
    <w:rsid w:val="00E44E46"/>
    <w:rsid w:val="00E521CF"/>
    <w:rsid w:val="00E63BB2"/>
    <w:rsid w:val="00E63CE2"/>
    <w:rsid w:val="00E650E9"/>
    <w:rsid w:val="00E71702"/>
    <w:rsid w:val="00E73F39"/>
    <w:rsid w:val="00E83254"/>
    <w:rsid w:val="00E8530C"/>
    <w:rsid w:val="00E86D0D"/>
    <w:rsid w:val="00E8706E"/>
    <w:rsid w:val="00E875D2"/>
    <w:rsid w:val="00E91ABE"/>
    <w:rsid w:val="00EA0A43"/>
    <w:rsid w:val="00EB2029"/>
    <w:rsid w:val="00EB3339"/>
    <w:rsid w:val="00ED2BED"/>
    <w:rsid w:val="00EE004D"/>
    <w:rsid w:val="00EE4464"/>
    <w:rsid w:val="00EE5FBB"/>
    <w:rsid w:val="00EF537F"/>
    <w:rsid w:val="00F015E6"/>
    <w:rsid w:val="00F04375"/>
    <w:rsid w:val="00F12C1A"/>
    <w:rsid w:val="00F140E6"/>
    <w:rsid w:val="00F16417"/>
    <w:rsid w:val="00F200EC"/>
    <w:rsid w:val="00F237EB"/>
    <w:rsid w:val="00F253F4"/>
    <w:rsid w:val="00F322CA"/>
    <w:rsid w:val="00F32846"/>
    <w:rsid w:val="00F32D9F"/>
    <w:rsid w:val="00F5295D"/>
    <w:rsid w:val="00F62DDC"/>
    <w:rsid w:val="00F64B96"/>
    <w:rsid w:val="00F65876"/>
    <w:rsid w:val="00F720F0"/>
    <w:rsid w:val="00F83318"/>
    <w:rsid w:val="00F84CFA"/>
    <w:rsid w:val="00F867B3"/>
    <w:rsid w:val="00F905E1"/>
    <w:rsid w:val="00F93737"/>
    <w:rsid w:val="00FA4DE2"/>
    <w:rsid w:val="00FA5DD2"/>
    <w:rsid w:val="00FA6740"/>
    <w:rsid w:val="00FA75ED"/>
    <w:rsid w:val="00FB1ACD"/>
    <w:rsid w:val="00FB1B36"/>
    <w:rsid w:val="00FB1E7F"/>
    <w:rsid w:val="00FB53D0"/>
    <w:rsid w:val="00FC43FA"/>
    <w:rsid w:val="00FC5207"/>
    <w:rsid w:val="00FC63B1"/>
    <w:rsid w:val="00FE10D4"/>
    <w:rsid w:val="00FE3945"/>
    <w:rsid w:val="00FE4A55"/>
    <w:rsid w:val="00FE62C6"/>
    <w:rsid w:val="00FF21E5"/>
    <w:rsid w:val="00FF3C33"/>
    <w:rsid w:val="00FF704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C7B4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4196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rsid w:val="00B215D1"/>
    <w:pPr>
      <w:tabs>
        <w:tab w:val="center" w:pos="4252"/>
        <w:tab w:val="right" w:pos="8504"/>
      </w:tabs>
      <w:snapToGrid w:val="0"/>
    </w:pPr>
  </w:style>
  <w:style w:type="character" w:customStyle="1" w:styleId="a5">
    <w:name w:val="ヘッダー (文字)"/>
    <w:basedOn w:val="a0"/>
    <w:link w:val="a4"/>
    <w:rsid w:val="00B215D1"/>
    <w:rPr>
      <w:kern w:val="2"/>
      <w:sz w:val="21"/>
      <w:szCs w:val="24"/>
    </w:rPr>
  </w:style>
  <w:style w:type="paragraph" w:styleId="a6">
    <w:name w:val="footer"/>
    <w:basedOn w:val="a"/>
    <w:link w:val="a7"/>
    <w:uiPriority w:val="99"/>
    <w:rsid w:val="00B215D1"/>
    <w:pPr>
      <w:tabs>
        <w:tab w:val="center" w:pos="4252"/>
        <w:tab w:val="right" w:pos="8504"/>
      </w:tabs>
      <w:snapToGrid w:val="0"/>
    </w:pPr>
  </w:style>
  <w:style w:type="character" w:customStyle="1" w:styleId="a7">
    <w:name w:val="フッター (文字)"/>
    <w:basedOn w:val="a0"/>
    <w:link w:val="a6"/>
    <w:uiPriority w:val="99"/>
    <w:rsid w:val="00B215D1"/>
    <w:rPr>
      <w:kern w:val="2"/>
      <w:sz w:val="21"/>
      <w:szCs w:val="24"/>
    </w:rPr>
  </w:style>
  <w:style w:type="paragraph" w:styleId="a8">
    <w:name w:val="Balloon Text"/>
    <w:basedOn w:val="a"/>
    <w:link w:val="a9"/>
    <w:rsid w:val="00D80C85"/>
    <w:rPr>
      <w:rFonts w:asciiTheme="majorHAnsi" w:eastAsiaTheme="majorEastAsia" w:hAnsiTheme="majorHAnsi" w:cstheme="majorBidi"/>
      <w:sz w:val="18"/>
      <w:szCs w:val="18"/>
    </w:rPr>
  </w:style>
  <w:style w:type="character" w:customStyle="1" w:styleId="a9">
    <w:name w:val="吹き出し (文字)"/>
    <w:basedOn w:val="a0"/>
    <w:link w:val="a8"/>
    <w:rsid w:val="00D80C85"/>
    <w:rPr>
      <w:rFonts w:asciiTheme="majorHAnsi" w:eastAsiaTheme="majorEastAsia" w:hAnsiTheme="majorHAnsi" w:cstheme="majorBidi"/>
      <w:kern w:val="2"/>
      <w:sz w:val="18"/>
      <w:szCs w:val="18"/>
    </w:rPr>
  </w:style>
  <w:style w:type="paragraph" w:styleId="aa">
    <w:name w:val="List Paragraph"/>
    <w:basedOn w:val="a"/>
    <w:uiPriority w:val="34"/>
    <w:qFormat/>
    <w:rsid w:val="00191063"/>
    <w:pPr>
      <w:ind w:leftChars="400" w:left="8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2.bin"/><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wmf"/><Relationship Id="rId28" Type="http://schemas.openxmlformats.org/officeDocument/2006/relationships/oleObject" Target="embeddings/oleObject6.bin"/><Relationship Id="rId10" Type="http://schemas.openxmlformats.org/officeDocument/2006/relationships/image" Target="media/image3.png"/><Relationship Id="rId19" Type="http://schemas.openxmlformats.org/officeDocument/2006/relationships/image" Target="media/image11.wm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B5B51-17BA-4AAD-B9F1-1120F72BB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531</Pages>
  <Words>545525</Words>
  <Characters>50531</Characters>
  <Application>Microsoft Office Word</Application>
  <DocSecurity>0</DocSecurity>
  <Lines>421</Lines>
  <Paragraphs>1189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土木工事共通仕様書</vt:lpstr>
      <vt:lpstr>土木工事共通仕様書</vt:lpstr>
    </vt:vector>
  </TitlesOfParts>
  <Company>上天草市</Company>
  <LinksUpToDate>false</LinksUpToDate>
  <CharactersWithSpaces>594867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土木工事共通仕様書</dc:title>
  <dc:creator>監理課</dc:creator>
  <cp:lastModifiedBy>0572</cp:lastModifiedBy>
  <cp:revision>2</cp:revision>
  <cp:lastPrinted>2013-05-15T04:28:00Z</cp:lastPrinted>
  <dcterms:created xsi:type="dcterms:W3CDTF">2015-04-14T03:59:00Z</dcterms:created>
  <dcterms:modified xsi:type="dcterms:W3CDTF">2015-04-14T03:59:00Z</dcterms:modified>
</cp:coreProperties>
</file>